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3195A" w14:textId="04841C37" w:rsidR="00961322" w:rsidRPr="00926CCF" w:rsidRDefault="00961322" w:rsidP="00961322">
      <w:pPr>
        <w:tabs>
          <w:tab w:val="left" w:pos="3780"/>
          <w:tab w:val="right" w:pos="9072"/>
        </w:tabs>
        <w:spacing w:after="0" w:line="260" w:lineRule="atLeast"/>
        <w:ind w:right="26"/>
        <w:jc w:val="center"/>
        <w:rPr>
          <w:rFonts w:cs="Times New Roman"/>
          <w:b/>
          <w:sz w:val="24"/>
          <w:szCs w:val="24"/>
          <w:u w:val="single"/>
        </w:rPr>
      </w:pPr>
      <w:bookmarkStart w:id="0" w:name="_Toc26190821"/>
      <w:bookmarkStart w:id="1" w:name="opcAmSched"/>
      <w:bookmarkStart w:id="2" w:name="_GoBack"/>
      <w:bookmarkEnd w:id="2"/>
      <w:r w:rsidRPr="00926CCF">
        <w:rPr>
          <w:rFonts w:cs="Times New Roman"/>
          <w:b/>
          <w:sz w:val="24"/>
          <w:szCs w:val="24"/>
          <w:u w:val="single"/>
        </w:rPr>
        <w:t xml:space="preserve">EXPLANATORY </w:t>
      </w:r>
      <w:r w:rsidR="00701962">
        <w:rPr>
          <w:rFonts w:cs="Times New Roman"/>
          <w:b/>
          <w:sz w:val="24"/>
          <w:szCs w:val="24"/>
          <w:u w:val="single"/>
        </w:rPr>
        <w:t>STATEMENT</w:t>
      </w:r>
    </w:p>
    <w:p w14:paraId="0BFA9283" w14:textId="77777777" w:rsidR="00701962" w:rsidRPr="00701962" w:rsidRDefault="00701962" w:rsidP="00701962">
      <w:pPr>
        <w:shd w:val="clear" w:color="auto" w:fill="FFFFFF"/>
        <w:spacing w:before="240" w:after="240" w:line="276" w:lineRule="auto"/>
        <w:ind w:right="91"/>
        <w:jc w:val="center"/>
        <w:rPr>
          <w:rFonts w:ascii="Arial" w:eastAsia="Times New Roman" w:hAnsi="Arial" w:cs="Arial"/>
          <w:sz w:val="19"/>
          <w:szCs w:val="19"/>
          <w:lang w:val="en-US" w:eastAsia="en-AU"/>
        </w:rPr>
      </w:pPr>
      <w:r w:rsidRPr="00701962">
        <w:rPr>
          <w:rFonts w:eastAsia="Times New Roman" w:cs="Times New Roman"/>
          <w:sz w:val="24"/>
          <w:szCs w:val="24"/>
          <w:lang w:eastAsia="en-AU"/>
        </w:rPr>
        <w:t>Issued by authority of the Minister for Home Affairs</w:t>
      </w:r>
    </w:p>
    <w:p w14:paraId="3C8BAFC4" w14:textId="77777777" w:rsidR="0080772A" w:rsidRPr="00D76C48" w:rsidRDefault="0080772A" w:rsidP="0080772A">
      <w:pPr>
        <w:spacing w:before="100" w:beforeAutospacing="1" w:after="100" w:afterAutospacing="1"/>
        <w:jc w:val="center"/>
        <w:rPr>
          <w:rFonts w:eastAsia="Times New Roman" w:cs="Times New Roman"/>
          <w:i/>
          <w:iCs/>
          <w:sz w:val="24"/>
          <w:szCs w:val="24"/>
          <w:lang w:eastAsia="en-AU"/>
        </w:rPr>
      </w:pPr>
      <w:r w:rsidRPr="00D25964">
        <w:rPr>
          <w:rFonts w:eastAsia="Times New Roman" w:cs="Times New Roman"/>
          <w:i/>
          <w:iCs/>
          <w:sz w:val="24"/>
          <w:szCs w:val="24"/>
          <w:lang w:eastAsia="en-AU"/>
        </w:rPr>
        <w:t xml:space="preserve">Maritime Transport </w:t>
      </w:r>
      <w:r w:rsidRPr="00B019DB">
        <w:rPr>
          <w:rFonts w:eastAsia="Times New Roman" w:cs="Times New Roman"/>
          <w:i/>
          <w:iCs/>
          <w:sz w:val="24"/>
          <w:szCs w:val="24"/>
          <w:lang w:eastAsia="en-AU"/>
        </w:rPr>
        <w:t>and Offshore Facilities Security Act 2003</w:t>
      </w:r>
    </w:p>
    <w:p w14:paraId="694A183E" w14:textId="52C9E285" w:rsidR="00F64E42" w:rsidRPr="00F64E42" w:rsidRDefault="00F64E42" w:rsidP="00F64E42">
      <w:pPr>
        <w:shd w:val="clear" w:color="auto" w:fill="FFFFFF"/>
        <w:spacing w:before="240" w:after="240" w:line="276" w:lineRule="auto"/>
        <w:ind w:right="91"/>
        <w:jc w:val="center"/>
        <w:rPr>
          <w:bCs/>
          <w:i/>
          <w:iCs/>
          <w:sz w:val="24"/>
          <w:szCs w:val="24"/>
        </w:rPr>
      </w:pPr>
      <w:r>
        <w:rPr>
          <w:rFonts w:eastAsia="Times New Roman" w:cs="Times New Roman"/>
          <w:b/>
          <w:bCs/>
          <w:i/>
          <w:iCs/>
          <w:sz w:val="24"/>
          <w:szCs w:val="24"/>
          <w:lang w:eastAsia="en-AU"/>
        </w:rPr>
        <w:t>Maritime Transport and Offshore Facilities Security Amendment (Security Awar</w:t>
      </w:r>
      <w:r w:rsidR="002A1114">
        <w:rPr>
          <w:rFonts w:eastAsia="Times New Roman" w:cs="Times New Roman"/>
          <w:b/>
          <w:bCs/>
          <w:i/>
          <w:iCs/>
          <w:sz w:val="24"/>
          <w:szCs w:val="24"/>
          <w:lang w:eastAsia="en-AU"/>
        </w:rPr>
        <w:t>eness Training) Regulations 2021</w:t>
      </w:r>
    </w:p>
    <w:p w14:paraId="7F9F9785" w14:textId="68D72D3A" w:rsidR="0074155F" w:rsidRPr="00B019DB" w:rsidRDefault="0080772A" w:rsidP="00B019DB">
      <w:pPr>
        <w:rPr>
          <w:sz w:val="24"/>
          <w:szCs w:val="24"/>
        </w:rPr>
      </w:pPr>
      <w:r w:rsidRPr="00B019DB">
        <w:rPr>
          <w:sz w:val="24"/>
          <w:szCs w:val="24"/>
        </w:rPr>
        <w:t xml:space="preserve">The </w:t>
      </w:r>
      <w:r w:rsidRPr="00B019DB">
        <w:rPr>
          <w:i/>
          <w:sz w:val="24"/>
          <w:szCs w:val="24"/>
        </w:rPr>
        <w:t>Maritime Transport and Offshore Facilities Security Act 2003</w:t>
      </w:r>
      <w:r w:rsidRPr="00B019DB">
        <w:rPr>
          <w:sz w:val="24"/>
          <w:szCs w:val="24"/>
        </w:rPr>
        <w:t xml:space="preserve"> (the Act) and the </w:t>
      </w:r>
      <w:r w:rsidRPr="00B019DB">
        <w:rPr>
          <w:i/>
          <w:sz w:val="24"/>
          <w:szCs w:val="24"/>
        </w:rPr>
        <w:t xml:space="preserve">Maritime Transport and Offshore Facilities Security Regulations 2003 </w:t>
      </w:r>
      <w:r w:rsidRPr="00B019DB">
        <w:rPr>
          <w:sz w:val="24"/>
          <w:szCs w:val="24"/>
        </w:rPr>
        <w:t xml:space="preserve">(the Regulations) operate to safeguard against unlawful interference with maritime transport </w:t>
      </w:r>
      <w:r w:rsidR="004E357B" w:rsidRPr="00B019DB">
        <w:rPr>
          <w:sz w:val="24"/>
          <w:szCs w:val="24"/>
        </w:rPr>
        <w:t>or offshore facilities</w:t>
      </w:r>
      <w:r w:rsidRPr="00B019DB">
        <w:rPr>
          <w:sz w:val="24"/>
          <w:szCs w:val="24"/>
        </w:rPr>
        <w:t xml:space="preserve">. </w:t>
      </w:r>
      <w:r w:rsidR="002B27BD" w:rsidRPr="00B019DB">
        <w:rPr>
          <w:sz w:val="24"/>
          <w:szCs w:val="24"/>
        </w:rPr>
        <w:t>One way in which the Act achieves this purpose is by imposing obligations on maritime industry participants, including the develop</w:t>
      </w:r>
      <w:r w:rsidR="00BC06D9" w:rsidRPr="00B019DB">
        <w:rPr>
          <w:sz w:val="24"/>
          <w:szCs w:val="24"/>
        </w:rPr>
        <w:t>ment of maritime security plans</w:t>
      </w:r>
      <w:r w:rsidR="002B27BD" w:rsidRPr="00B019DB">
        <w:rPr>
          <w:sz w:val="24"/>
          <w:szCs w:val="24"/>
        </w:rPr>
        <w:t xml:space="preserve">. </w:t>
      </w:r>
    </w:p>
    <w:p w14:paraId="22889B11" w14:textId="7CA9C70F" w:rsidR="0057440E" w:rsidRPr="00B019DB" w:rsidRDefault="002B27BD" w:rsidP="00B019DB">
      <w:pPr>
        <w:rPr>
          <w:sz w:val="24"/>
          <w:szCs w:val="24"/>
        </w:rPr>
      </w:pPr>
      <w:r w:rsidRPr="00B019DB">
        <w:rPr>
          <w:sz w:val="24"/>
          <w:szCs w:val="24"/>
        </w:rPr>
        <w:t>The Regulations promote this purpose</w:t>
      </w:r>
      <w:r w:rsidR="0074155F" w:rsidRPr="00B019DB">
        <w:rPr>
          <w:sz w:val="24"/>
          <w:szCs w:val="24"/>
        </w:rPr>
        <w:t>, in part,</w:t>
      </w:r>
      <w:r w:rsidRPr="00B019DB">
        <w:rPr>
          <w:sz w:val="24"/>
          <w:szCs w:val="24"/>
        </w:rPr>
        <w:t xml:space="preserve"> by imposing requirements on maritime industry participants </w:t>
      </w:r>
      <w:r w:rsidR="00B32925" w:rsidRPr="00B019DB">
        <w:rPr>
          <w:sz w:val="24"/>
          <w:szCs w:val="24"/>
        </w:rPr>
        <w:t xml:space="preserve">with </w:t>
      </w:r>
      <w:r w:rsidRPr="00B019DB">
        <w:rPr>
          <w:sz w:val="24"/>
          <w:szCs w:val="24"/>
        </w:rPr>
        <w:t>which they must comply</w:t>
      </w:r>
      <w:r w:rsidR="00B32925" w:rsidRPr="00B019DB">
        <w:rPr>
          <w:sz w:val="24"/>
          <w:szCs w:val="24"/>
        </w:rPr>
        <w:t xml:space="preserve">, </w:t>
      </w:r>
      <w:r w:rsidR="0074155F" w:rsidRPr="00B019DB">
        <w:rPr>
          <w:sz w:val="24"/>
          <w:szCs w:val="24"/>
        </w:rPr>
        <w:t xml:space="preserve">in addition </w:t>
      </w:r>
      <w:r w:rsidRPr="00B019DB">
        <w:rPr>
          <w:sz w:val="24"/>
          <w:szCs w:val="24"/>
        </w:rPr>
        <w:t>to requesting the Secretary to approve a maritime security plan (at subregulations 1.20(1) and 1.25(1)).</w:t>
      </w:r>
      <w:r w:rsidR="00F43FE5" w:rsidRPr="00B019DB">
        <w:rPr>
          <w:rFonts w:eastAsia="Times New Roman"/>
          <w:sz w:val="24"/>
          <w:szCs w:val="24"/>
          <w:lang w:eastAsia="en-AU"/>
        </w:rPr>
        <w:t xml:space="preserve"> </w:t>
      </w:r>
      <w:r w:rsidR="0057440E" w:rsidRPr="00B019DB">
        <w:rPr>
          <w:rFonts w:eastAsia="Times New Roman"/>
          <w:i/>
          <w:sz w:val="24"/>
          <w:szCs w:val="24"/>
          <w:lang w:eastAsia="en-AU"/>
        </w:rPr>
        <w:t xml:space="preserve">The </w:t>
      </w:r>
      <w:r w:rsidR="0057440E" w:rsidRPr="00B019DB">
        <w:rPr>
          <w:rFonts w:eastAsia="Times New Roman"/>
          <w:bCs/>
          <w:i/>
          <w:sz w:val="24"/>
          <w:szCs w:val="24"/>
          <w:lang w:eastAsia="en-AU"/>
        </w:rPr>
        <w:t>Maritime Transport and Offshore Facilities Security Amendment (Security Awareness Training) Regulations 202</w:t>
      </w:r>
      <w:r w:rsidR="00F47129" w:rsidRPr="00B019DB">
        <w:rPr>
          <w:rFonts w:eastAsia="Times New Roman"/>
          <w:bCs/>
          <w:i/>
          <w:sz w:val="24"/>
          <w:szCs w:val="24"/>
          <w:lang w:eastAsia="en-AU"/>
        </w:rPr>
        <w:t>1</w:t>
      </w:r>
      <w:r w:rsidR="0057440E" w:rsidRPr="00B019DB">
        <w:rPr>
          <w:rFonts w:eastAsia="Times New Roman"/>
          <w:bCs/>
          <w:sz w:val="24"/>
          <w:szCs w:val="24"/>
          <w:lang w:eastAsia="en-AU"/>
        </w:rPr>
        <w:t xml:space="preserve"> (</w:t>
      </w:r>
      <w:r w:rsidR="00FC4F76" w:rsidRPr="00B019DB">
        <w:rPr>
          <w:rFonts w:eastAsia="Times New Roman"/>
          <w:bCs/>
          <w:sz w:val="24"/>
          <w:szCs w:val="24"/>
          <w:lang w:eastAsia="en-AU"/>
        </w:rPr>
        <w:t>Amending Regulations</w:t>
      </w:r>
      <w:r w:rsidR="0057440E" w:rsidRPr="00B019DB">
        <w:rPr>
          <w:rFonts w:eastAsia="Times New Roman"/>
          <w:bCs/>
          <w:sz w:val="24"/>
          <w:szCs w:val="24"/>
          <w:lang w:eastAsia="en-AU"/>
        </w:rPr>
        <w:t xml:space="preserve">), consistent with these purposes, amend the Regulations to introduce a new duty and responsibility of </w:t>
      </w:r>
      <w:r w:rsidR="00F43FE5" w:rsidRPr="00B019DB">
        <w:rPr>
          <w:rFonts w:eastAsia="Times New Roman"/>
          <w:bCs/>
          <w:sz w:val="24"/>
          <w:szCs w:val="24"/>
          <w:lang w:eastAsia="en-AU"/>
        </w:rPr>
        <w:t>a Port Security Officer (PSO) and a Port Facility Security Officer (PFSO)</w:t>
      </w:r>
      <w:r w:rsidR="0057440E" w:rsidRPr="00B019DB">
        <w:rPr>
          <w:rFonts w:eastAsia="Times New Roman"/>
          <w:bCs/>
          <w:sz w:val="24"/>
          <w:szCs w:val="24"/>
          <w:lang w:eastAsia="en-AU"/>
        </w:rPr>
        <w:t xml:space="preserve">, which is that they ensure port personnel are provided with adequate training in security awareness. </w:t>
      </w:r>
    </w:p>
    <w:p w14:paraId="3FDABF15" w14:textId="72ED4F88" w:rsidR="00701962" w:rsidRPr="00B019DB" w:rsidRDefault="00701962" w:rsidP="00257D37">
      <w:pPr>
        <w:spacing w:after="120"/>
        <w:ind w:right="26"/>
        <w:rPr>
          <w:rFonts w:cs="Times New Roman"/>
          <w:sz w:val="24"/>
          <w:szCs w:val="24"/>
        </w:rPr>
      </w:pPr>
      <w:r w:rsidRPr="00B019DB">
        <w:rPr>
          <w:b/>
          <w:bCs/>
          <w:sz w:val="24"/>
          <w:szCs w:val="24"/>
        </w:rPr>
        <w:t>Legislative authority</w:t>
      </w:r>
    </w:p>
    <w:p w14:paraId="5C60786E" w14:textId="36B8D834" w:rsidR="0080772A" w:rsidRPr="00B019DB" w:rsidRDefault="00F64E42" w:rsidP="00B019DB">
      <w:pPr>
        <w:rPr>
          <w:sz w:val="24"/>
          <w:szCs w:val="24"/>
        </w:rPr>
      </w:pPr>
      <w:r w:rsidRPr="00B019DB">
        <w:rPr>
          <w:sz w:val="24"/>
          <w:szCs w:val="24"/>
        </w:rPr>
        <w:t>S</w:t>
      </w:r>
      <w:r w:rsidR="0080772A" w:rsidRPr="00B019DB">
        <w:rPr>
          <w:sz w:val="24"/>
          <w:szCs w:val="24"/>
        </w:rPr>
        <w:t xml:space="preserve">ubsection 209(1) of the Act provides that the Governor-General may make regulations prescribing matters required or permitted by </w:t>
      </w:r>
      <w:r w:rsidR="00F035F8" w:rsidRPr="00B019DB">
        <w:rPr>
          <w:sz w:val="24"/>
          <w:szCs w:val="24"/>
        </w:rPr>
        <w:t xml:space="preserve">the </w:t>
      </w:r>
      <w:r w:rsidR="0080772A" w:rsidRPr="00B019DB">
        <w:rPr>
          <w:sz w:val="24"/>
          <w:szCs w:val="24"/>
        </w:rPr>
        <w:t xml:space="preserve">Act to be prescribed (paragraph (a)), or necessary or convenient to be prescribed for carrying out or giving effect to </w:t>
      </w:r>
      <w:r w:rsidR="00F035F8" w:rsidRPr="00B019DB">
        <w:rPr>
          <w:sz w:val="24"/>
          <w:szCs w:val="24"/>
        </w:rPr>
        <w:t xml:space="preserve">the </w:t>
      </w:r>
      <w:r w:rsidR="0080772A" w:rsidRPr="00B019DB">
        <w:rPr>
          <w:sz w:val="24"/>
          <w:szCs w:val="24"/>
        </w:rPr>
        <w:t>Act (paragraph (b)).</w:t>
      </w:r>
      <w:r w:rsidRPr="00B019DB">
        <w:rPr>
          <w:sz w:val="24"/>
          <w:szCs w:val="24"/>
        </w:rPr>
        <w:t xml:space="preserve"> </w:t>
      </w:r>
      <w:r w:rsidR="00BC06D9" w:rsidRPr="00B019DB">
        <w:rPr>
          <w:sz w:val="24"/>
          <w:szCs w:val="24"/>
        </w:rPr>
        <w:t xml:space="preserve">The </w:t>
      </w:r>
      <w:r w:rsidR="00FC4F76" w:rsidRPr="00B019DB">
        <w:rPr>
          <w:sz w:val="24"/>
          <w:szCs w:val="24"/>
        </w:rPr>
        <w:t>Amending Regulations</w:t>
      </w:r>
      <w:r w:rsidR="00BC06D9" w:rsidRPr="00B019DB">
        <w:rPr>
          <w:sz w:val="24"/>
          <w:szCs w:val="24"/>
        </w:rPr>
        <w:t xml:space="preserve"> are being made under paragraph 209(1)(b) of the Act, as they are necessary and convenient to the purpose of safeguarding against unlawful interference with maritime transport or offshore facilities. </w:t>
      </w:r>
    </w:p>
    <w:p w14:paraId="5F5357E4" w14:textId="21279026" w:rsidR="00701962" w:rsidRPr="00B019DB" w:rsidRDefault="00701962" w:rsidP="00257D37">
      <w:pPr>
        <w:spacing w:after="120"/>
        <w:ind w:right="26"/>
        <w:rPr>
          <w:rFonts w:cs="Times New Roman"/>
          <w:sz w:val="24"/>
          <w:szCs w:val="24"/>
        </w:rPr>
      </w:pPr>
      <w:r w:rsidRPr="00B019DB">
        <w:rPr>
          <w:b/>
          <w:bCs/>
          <w:sz w:val="24"/>
          <w:szCs w:val="24"/>
        </w:rPr>
        <w:t>Purpose</w:t>
      </w:r>
    </w:p>
    <w:p w14:paraId="5154B670" w14:textId="77777777" w:rsidR="00501320" w:rsidRPr="00B019DB" w:rsidRDefault="00501320" w:rsidP="009A5C3F">
      <w:pPr>
        <w:rPr>
          <w:sz w:val="24"/>
          <w:szCs w:val="24"/>
        </w:rPr>
      </w:pPr>
      <w:r w:rsidRPr="00B019DB">
        <w:rPr>
          <w:sz w:val="24"/>
          <w:szCs w:val="24"/>
        </w:rPr>
        <w:t>Security awareness is an essential foundation for effective transport security and safeguarding against unlawful interference with maritime transport or offshore facilities. This amendment will assist to ensure that personnel employed at Australia’s security regulated ports and port facilities are appropriately alert to, and aware of, the security environment and their responsibilities working within that environment.</w:t>
      </w:r>
    </w:p>
    <w:p w14:paraId="38B19A31" w14:textId="38BC8FC8" w:rsidR="0057440E" w:rsidRPr="00B019DB" w:rsidRDefault="0057440E" w:rsidP="00B019DB">
      <w:pPr>
        <w:rPr>
          <w:sz w:val="24"/>
          <w:szCs w:val="24"/>
        </w:rPr>
      </w:pPr>
      <w:r w:rsidRPr="00B019DB">
        <w:rPr>
          <w:sz w:val="24"/>
          <w:szCs w:val="24"/>
        </w:rPr>
        <w:t xml:space="preserve">The </w:t>
      </w:r>
      <w:r w:rsidR="00FC4F76" w:rsidRPr="00B019DB">
        <w:rPr>
          <w:sz w:val="24"/>
          <w:szCs w:val="24"/>
        </w:rPr>
        <w:t>Amending Regulations</w:t>
      </w:r>
      <w:r w:rsidRPr="00B019DB">
        <w:rPr>
          <w:sz w:val="24"/>
          <w:szCs w:val="24"/>
        </w:rPr>
        <w:t xml:space="preserve"> add to the current duties and responsibilities of a PSO and PFSO, which are provided at subregulations 1.20(3) and 1.25(3) of the Regulations</w:t>
      </w:r>
      <w:r w:rsidR="00B32925" w:rsidRPr="00B019DB">
        <w:rPr>
          <w:sz w:val="24"/>
          <w:szCs w:val="24"/>
        </w:rPr>
        <w:t>, respectively</w:t>
      </w:r>
      <w:r w:rsidRPr="00B019DB">
        <w:rPr>
          <w:sz w:val="24"/>
          <w:szCs w:val="24"/>
        </w:rPr>
        <w:t xml:space="preserve">. Paragraph 1.20(3)(g) of the Regulations provides that the duties and responsibilities of a PSO include “enhancing security awareness and vigilance of port personnel”. There is no equivalent duty </w:t>
      </w:r>
      <w:r w:rsidR="00B32925" w:rsidRPr="00B019DB">
        <w:rPr>
          <w:sz w:val="24"/>
          <w:szCs w:val="24"/>
        </w:rPr>
        <w:t>or</w:t>
      </w:r>
      <w:r w:rsidRPr="00B019DB">
        <w:rPr>
          <w:sz w:val="24"/>
          <w:szCs w:val="24"/>
        </w:rPr>
        <w:t xml:space="preserve"> responsibility for PFSOs. </w:t>
      </w:r>
    </w:p>
    <w:p w14:paraId="107512B6" w14:textId="6C841489" w:rsidR="0057440E" w:rsidRPr="00B019DB" w:rsidRDefault="0057440E" w:rsidP="009A5C3F">
      <w:pPr>
        <w:rPr>
          <w:sz w:val="24"/>
          <w:szCs w:val="24"/>
        </w:rPr>
      </w:pPr>
      <w:r w:rsidRPr="00B019DB">
        <w:rPr>
          <w:sz w:val="24"/>
          <w:szCs w:val="24"/>
        </w:rPr>
        <w:lastRenderedPageBreak/>
        <w:t xml:space="preserve">The </w:t>
      </w:r>
      <w:r w:rsidR="00FC4F76" w:rsidRPr="00B019DB">
        <w:rPr>
          <w:sz w:val="24"/>
          <w:szCs w:val="24"/>
        </w:rPr>
        <w:t>Amending Regulations</w:t>
      </w:r>
      <w:r w:rsidRPr="00B019DB">
        <w:rPr>
          <w:sz w:val="24"/>
          <w:szCs w:val="24"/>
        </w:rPr>
        <w:t xml:space="preserve"> will build on paragraph 1.20(3)(g) for PSOs and introduce an equivalent duty and responsibility for PFSOs. PSOs and PFSOs will </w:t>
      </w:r>
      <w:r w:rsidR="00B32925" w:rsidRPr="00B019DB">
        <w:rPr>
          <w:sz w:val="24"/>
          <w:szCs w:val="24"/>
        </w:rPr>
        <w:t xml:space="preserve">be required to </w:t>
      </w:r>
      <w:r w:rsidRPr="00B019DB">
        <w:rPr>
          <w:sz w:val="24"/>
          <w:szCs w:val="24"/>
        </w:rPr>
        <w:t xml:space="preserve">ensure that security awareness training is provided to port personnel, to an adequate standard. </w:t>
      </w:r>
      <w:r w:rsidR="00B32925" w:rsidRPr="00B019DB">
        <w:rPr>
          <w:sz w:val="24"/>
          <w:szCs w:val="24"/>
        </w:rPr>
        <w:t xml:space="preserve">This would allow for </w:t>
      </w:r>
      <w:r w:rsidRPr="00B019DB">
        <w:rPr>
          <w:sz w:val="24"/>
          <w:szCs w:val="24"/>
        </w:rPr>
        <w:t>a mechanism to provide security awareness training across all security</w:t>
      </w:r>
      <w:r w:rsidR="007A36DD" w:rsidRPr="00B019DB">
        <w:rPr>
          <w:sz w:val="24"/>
          <w:szCs w:val="24"/>
        </w:rPr>
        <w:t>-</w:t>
      </w:r>
      <w:r w:rsidRPr="00B019DB">
        <w:rPr>
          <w:sz w:val="24"/>
          <w:szCs w:val="24"/>
        </w:rPr>
        <w:t xml:space="preserve">regulated ports and </w:t>
      </w:r>
      <w:r w:rsidR="007D58EC" w:rsidRPr="00B019DB">
        <w:rPr>
          <w:sz w:val="24"/>
          <w:szCs w:val="24"/>
        </w:rPr>
        <w:t xml:space="preserve">port </w:t>
      </w:r>
      <w:r w:rsidRPr="00B019DB">
        <w:rPr>
          <w:sz w:val="24"/>
          <w:szCs w:val="24"/>
        </w:rPr>
        <w:t>facilities.</w:t>
      </w:r>
    </w:p>
    <w:p w14:paraId="72C351F0" w14:textId="12F6CAFA" w:rsidR="006C10B4" w:rsidRPr="00B019DB" w:rsidRDefault="00701962" w:rsidP="009A5C3F">
      <w:pPr>
        <w:rPr>
          <w:sz w:val="24"/>
          <w:szCs w:val="24"/>
        </w:rPr>
      </w:pPr>
      <w:r w:rsidRPr="00B019DB">
        <w:rPr>
          <w:sz w:val="24"/>
          <w:szCs w:val="24"/>
        </w:rPr>
        <w:t xml:space="preserve">The Office of Best Practice Regulation (OBPR) was consulted prior to making the </w:t>
      </w:r>
      <w:r w:rsidR="00292113" w:rsidRPr="00B019DB">
        <w:rPr>
          <w:sz w:val="24"/>
          <w:szCs w:val="24"/>
        </w:rPr>
        <w:t xml:space="preserve">Amending </w:t>
      </w:r>
      <w:r w:rsidRPr="00B019DB">
        <w:rPr>
          <w:sz w:val="24"/>
          <w:szCs w:val="24"/>
        </w:rPr>
        <w:t>Regulations</w:t>
      </w:r>
      <w:r w:rsidR="0070463D" w:rsidRPr="00B019DB">
        <w:rPr>
          <w:sz w:val="24"/>
          <w:szCs w:val="24"/>
        </w:rPr>
        <w:t xml:space="preserve">, and </w:t>
      </w:r>
      <w:r w:rsidR="00F43FE5" w:rsidRPr="00B019DB">
        <w:rPr>
          <w:sz w:val="24"/>
          <w:szCs w:val="24"/>
        </w:rPr>
        <w:t>a</w:t>
      </w:r>
      <w:r w:rsidR="0070463D" w:rsidRPr="00B019DB">
        <w:rPr>
          <w:sz w:val="24"/>
          <w:szCs w:val="24"/>
        </w:rPr>
        <w:t xml:space="preserve"> Regulation Impact Statement for these Regulations </w:t>
      </w:r>
      <w:r w:rsidR="00F43FE5" w:rsidRPr="00B019DB">
        <w:rPr>
          <w:sz w:val="24"/>
          <w:szCs w:val="24"/>
        </w:rPr>
        <w:t>was</w:t>
      </w:r>
      <w:r w:rsidR="006908F3" w:rsidRPr="00B019DB">
        <w:rPr>
          <w:sz w:val="24"/>
          <w:szCs w:val="24"/>
        </w:rPr>
        <w:t xml:space="preserve"> not</w:t>
      </w:r>
      <w:r w:rsidR="00F43FE5" w:rsidRPr="00B019DB">
        <w:rPr>
          <w:sz w:val="24"/>
          <w:szCs w:val="24"/>
        </w:rPr>
        <w:t xml:space="preserve"> required</w:t>
      </w:r>
      <w:r w:rsidR="0070463D" w:rsidRPr="00B019DB">
        <w:rPr>
          <w:sz w:val="24"/>
          <w:szCs w:val="24"/>
        </w:rPr>
        <w:t xml:space="preserve"> </w:t>
      </w:r>
      <w:r w:rsidRPr="00B019DB">
        <w:rPr>
          <w:sz w:val="24"/>
          <w:szCs w:val="24"/>
        </w:rPr>
        <w:t xml:space="preserve">(OBPR: </w:t>
      </w:r>
      <w:r w:rsidR="007D58EC" w:rsidRPr="00B019DB">
        <w:rPr>
          <w:sz w:val="24"/>
          <w:szCs w:val="24"/>
        </w:rPr>
        <w:t>42580</w:t>
      </w:r>
      <w:r w:rsidRPr="00B019DB">
        <w:rPr>
          <w:sz w:val="24"/>
          <w:szCs w:val="24"/>
        </w:rPr>
        <w:t>)</w:t>
      </w:r>
      <w:r w:rsidR="0070463D" w:rsidRPr="00B019DB">
        <w:rPr>
          <w:sz w:val="24"/>
          <w:szCs w:val="24"/>
        </w:rPr>
        <w:t>.</w:t>
      </w:r>
      <w:r w:rsidR="00742EF7" w:rsidRPr="00B019DB">
        <w:rPr>
          <w:sz w:val="24"/>
          <w:szCs w:val="24"/>
        </w:rPr>
        <w:t xml:space="preserve"> </w:t>
      </w:r>
    </w:p>
    <w:p w14:paraId="3604C55F" w14:textId="6B6D3879" w:rsidR="00FB1648" w:rsidRPr="00B019DB" w:rsidRDefault="006C10B4" w:rsidP="009A5C3F">
      <w:pPr>
        <w:rPr>
          <w:sz w:val="24"/>
          <w:szCs w:val="24"/>
        </w:rPr>
      </w:pPr>
      <w:r w:rsidRPr="00B019DB">
        <w:rPr>
          <w:sz w:val="24"/>
          <w:szCs w:val="24"/>
        </w:rPr>
        <w:t xml:space="preserve">The Department of Home Affairs (the Department) </w:t>
      </w:r>
      <w:r w:rsidR="00FB1648" w:rsidRPr="00B019DB">
        <w:rPr>
          <w:sz w:val="24"/>
          <w:szCs w:val="24"/>
        </w:rPr>
        <w:t xml:space="preserve">has been working closely with maritime industry participants since 2018 to develop an approach to security awareness training that is tailored to the maritime environment, and achieves the policy objective. Consultation with industry participants was achieved, in part, through the Maritime Industry Security Consultative Forum, during which members had the opportunity to comment on discussion papers related to the proposal. Working group meetings with self-elected industry participants were also held in late 2019, to finalise the scope of the proposed reforms. Finally, the maritime industry was provided with the Exposure Draft of the proposed </w:t>
      </w:r>
      <w:r w:rsidR="00C71491" w:rsidRPr="00B019DB">
        <w:rPr>
          <w:sz w:val="24"/>
          <w:szCs w:val="24"/>
        </w:rPr>
        <w:t xml:space="preserve">Amending </w:t>
      </w:r>
      <w:r w:rsidR="00FB1648" w:rsidRPr="00B019DB">
        <w:rPr>
          <w:sz w:val="24"/>
          <w:szCs w:val="24"/>
        </w:rPr>
        <w:t xml:space="preserve">Regulations for their comments and feedback. Maritime industry participants provided positive feedback as part of this consultation. </w:t>
      </w:r>
    </w:p>
    <w:p w14:paraId="276E13F4" w14:textId="4FFD16C3" w:rsidR="00FB1648" w:rsidRPr="00B019DB" w:rsidRDefault="00FB1648" w:rsidP="009A5C3F">
      <w:pPr>
        <w:rPr>
          <w:sz w:val="24"/>
          <w:szCs w:val="24"/>
        </w:rPr>
      </w:pPr>
      <w:r w:rsidRPr="00B019DB">
        <w:rPr>
          <w:sz w:val="24"/>
          <w:szCs w:val="24"/>
        </w:rPr>
        <w:t xml:space="preserve">The Department has also consulted directly with the Department of Infrastructure, Transport, Regional Development and Communications (DITRDC) on the proposal. DITRDC have not raised any concerns. </w:t>
      </w:r>
    </w:p>
    <w:p w14:paraId="70C86378" w14:textId="49B26804" w:rsidR="00701962" w:rsidRPr="00B019DB" w:rsidRDefault="00701962" w:rsidP="009A5C3F">
      <w:pPr>
        <w:rPr>
          <w:sz w:val="24"/>
          <w:szCs w:val="24"/>
        </w:rPr>
      </w:pPr>
      <w:r w:rsidRPr="00B019DB">
        <w:rPr>
          <w:sz w:val="24"/>
          <w:szCs w:val="24"/>
        </w:rPr>
        <w:t xml:space="preserve">A Statement of Compatibility with Human Rights in accordance with the </w:t>
      </w:r>
      <w:r w:rsidRPr="00B019DB">
        <w:rPr>
          <w:i/>
          <w:sz w:val="24"/>
          <w:szCs w:val="24"/>
        </w:rPr>
        <w:t>Human Rights (Parliamentary Scrutiny) Act 2011</w:t>
      </w:r>
      <w:r w:rsidRPr="00B019DB">
        <w:rPr>
          <w:sz w:val="24"/>
          <w:szCs w:val="24"/>
        </w:rPr>
        <w:t xml:space="preserve"> is included at Attachment A. The overall assessment is that the </w:t>
      </w:r>
      <w:r w:rsidR="00265EBC" w:rsidRPr="00B019DB">
        <w:rPr>
          <w:sz w:val="24"/>
          <w:szCs w:val="24"/>
        </w:rPr>
        <w:t xml:space="preserve">Amending </w:t>
      </w:r>
      <w:r w:rsidRPr="00B019DB">
        <w:rPr>
          <w:sz w:val="24"/>
          <w:szCs w:val="24"/>
        </w:rPr>
        <w:t>Regulations are compatible with human rights.</w:t>
      </w:r>
    </w:p>
    <w:p w14:paraId="30E5C7A5" w14:textId="32904D64" w:rsidR="00961322" w:rsidRPr="00B019DB" w:rsidRDefault="00961322" w:rsidP="009A5C3F">
      <w:pPr>
        <w:rPr>
          <w:sz w:val="24"/>
          <w:szCs w:val="24"/>
        </w:rPr>
      </w:pPr>
      <w:r w:rsidRPr="00B019DB">
        <w:rPr>
          <w:sz w:val="24"/>
          <w:szCs w:val="24"/>
        </w:rPr>
        <w:t xml:space="preserve">Details of the </w:t>
      </w:r>
      <w:r w:rsidR="00265EBC" w:rsidRPr="00B019DB">
        <w:rPr>
          <w:sz w:val="24"/>
          <w:szCs w:val="24"/>
        </w:rPr>
        <w:t>A</w:t>
      </w:r>
      <w:r w:rsidR="00FC4F76" w:rsidRPr="00B019DB">
        <w:rPr>
          <w:sz w:val="24"/>
          <w:szCs w:val="24"/>
        </w:rPr>
        <w:t>mending Regulations</w:t>
      </w:r>
      <w:r w:rsidR="00701962" w:rsidRPr="00B019DB">
        <w:rPr>
          <w:sz w:val="24"/>
          <w:szCs w:val="24"/>
        </w:rPr>
        <w:t xml:space="preserve"> are set out in</w:t>
      </w:r>
      <w:r w:rsidRPr="00B019DB">
        <w:rPr>
          <w:sz w:val="24"/>
          <w:szCs w:val="24"/>
        </w:rPr>
        <w:t xml:space="preserve"> Attachment</w:t>
      </w:r>
      <w:r w:rsidR="00701962" w:rsidRPr="00B019DB">
        <w:rPr>
          <w:sz w:val="24"/>
          <w:szCs w:val="24"/>
        </w:rPr>
        <w:t xml:space="preserve"> B</w:t>
      </w:r>
      <w:r w:rsidRPr="00B019DB">
        <w:rPr>
          <w:sz w:val="24"/>
          <w:szCs w:val="24"/>
        </w:rPr>
        <w:t>.</w:t>
      </w:r>
    </w:p>
    <w:p w14:paraId="7A28CCA5" w14:textId="3BA80B5C" w:rsidR="00961322" w:rsidRPr="00B019DB" w:rsidRDefault="00961322" w:rsidP="009A5C3F">
      <w:pPr>
        <w:rPr>
          <w:sz w:val="24"/>
          <w:szCs w:val="24"/>
        </w:rPr>
      </w:pPr>
      <w:r w:rsidRPr="00B019DB">
        <w:rPr>
          <w:sz w:val="24"/>
          <w:szCs w:val="24"/>
        </w:rPr>
        <w:t xml:space="preserve">The </w:t>
      </w:r>
      <w:r w:rsidR="007B5641" w:rsidRPr="00B019DB">
        <w:rPr>
          <w:sz w:val="24"/>
          <w:szCs w:val="24"/>
        </w:rPr>
        <w:t xml:space="preserve">Amending </w:t>
      </w:r>
      <w:r w:rsidRPr="00B019DB">
        <w:rPr>
          <w:sz w:val="24"/>
          <w:szCs w:val="24"/>
        </w:rPr>
        <w:t xml:space="preserve">Regulations </w:t>
      </w:r>
      <w:r w:rsidR="00701962" w:rsidRPr="00B019DB">
        <w:rPr>
          <w:sz w:val="24"/>
          <w:szCs w:val="24"/>
        </w:rPr>
        <w:t>are</w:t>
      </w:r>
      <w:r w:rsidRPr="00B019DB">
        <w:rPr>
          <w:sz w:val="24"/>
          <w:szCs w:val="24"/>
        </w:rPr>
        <w:t xml:space="preserve"> a legislative instrument for the purposes of the </w:t>
      </w:r>
      <w:r w:rsidRPr="00B019DB">
        <w:rPr>
          <w:i/>
          <w:sz w:val="24"/>
          <w:szCs w:val="24"/>
        </w:rPr>
        <w:t>Legislation Act 2003</w:t>
      </w:r>
      <w:r w:rsidRPr="00B019DB">
        <w:rPr>
          <w:sz w:val="24"/>
          <w:szCs w:val="24"/>
        </w:rPr>
        <w:t>.</w:t>
      </w:r>
    </w:p>
    <w:p w14:paraId="7552AC39" w14:textId="237F6610" w:rsidR="0070463D" w:rsidRPr="00B019DB" w:rsidRDefault="00FC4F76" w:rsidP="009A5C3F">
      <w:pPr>
        <w:rPr>
          <w:sz w:val="24"/>
          <w:szCs w:val="24"/>
        </w:rPr>
      </w:pPr>
      <w:r w:rsidRPr="00B019DB">
        <w:rPr>
          <w:sz w:val="24"/>
          <w:szCs w:val="24"/>
        </w:rPr>
        <w:t xml:space="preserve">The whole of the Amending Regulations commence on 1 July 2021. </w:t>
      </w:r>
    </w:p>
    <w:p w14:paraId="1B369A81" w14:textId="77777777" w:rsidR="0070463D" w:rsidRDefault="0070463D">
      <w:pPr>
        <w:rPr>
          <w:rFonts w:cs="Times New Roman"/>
          <w:sz w:val="24"/>
          <w:szCs w:val="24"/>
        </w:rPr>
      </w:pPr>
      <w:r>
        <w:rPr>
          <w:rFonts w:cs="Times New Roman"/>
          <w:sz w:val="24"/>
          <w:szCs w:val="24"/>
        </w:rPr>
        <w:br w:type="page"/>
      </w:r>
    </w:p>
    <w:p w14:paraId="59D345A4" w14:textId="03ED8718" w:rsidR="00820806" w:rsidRPr="00820806" w:rsidRDefault="00820806" w:rsidP="00820806">
      <w:pPr>
        <w:spacing w:before="120" w:after="120" w:line="240" w:lineRule="auto"/>
        <w:ind w:left="5957" w:right="26"/>
        <w:jc w:val="right"/>
        <w:rPr>
          <w:rFonts w:cs="Times New Roman"/>
          <w:b/>
          <w:sz w:val="24"/>
          <w:szCs w:val="24"/>
          <w:lang w:eastAsia="en-AU"/>
        </w:rPr>
      </w:pPr>
      <w:r w:rsidRPr="00926CCF">
        <w:rPr>
          <w:rFonts w:cs="Times New Roman"/>
          <w:b/>
          <w:bCs/>
          <w:sz w:val="24"/>
          <w:szCs w:val="24"/>
          <w:u w:val="single"/>
          <w:lang w:eastAsia="en-AU"/>
        </w:rPr>
        <w:lastRenderedPageBreak/>
        <w:t>ATTACHMENT</w:t>
      </w:r>
      <w:r>
        <w:rPr>
          <w:rFonts w:cs="Times New Roman"/>
          <w:b/>
          <w:bCs/>
          <w:sz w:val="24"/>
          <w:szCs w:val="24"/>
          <w:u w:val="single"/>
          <w:lang w:eastAsia="en-AU"/>
        </w:rPr>
        <w:t xml:space="preserve"> A</w:t>
      </w:r>
    </w:p>
    <w:p w14:paraId="3AF6DB1E" w14:textId="36D9BA77" w:rsidR="00820806" w:rsidRDefault="00820806" w:rsidP="00820806">
      <w:pPr>
        <w:pStyle w:val="Heading2"/>
      </w:pPr>
      <w:r>
        <w:t>Statement of Compatibility with Human Rights</w:t>
      </w:r>
    </w:p>
    <w:p w14:paraId="2B40F36E" w14:textId="77777777" w:rsidR="00820806" w:rsidRDefault="00820806" w:rsidP="00820806">
      <w:pPr>
        <w:spacing w:before="120" w:after="120" w:line="240" w:lineRule="auto"/>
        <w:jc w:val="center"/>
        <w:rPr>
          <w:sz w:val="24"/>
          <w:szCs w:val="24"/>
        </w:rPr>
      </w:pPr>
      <w:r>
        <w:rPr>
          <w:i/>
          <w:sz w:val="24"/>
          <w:szCs w:val="24"/>
        </w:rPr>
        <w:t>Prepared in accordance with Part 3 of the Human Rights (Parliamentary Scrutiny) Act 2011</w:t>
      </w:r>
    </w:p>
    <w:p w14:paraId="75C77B27" w14:textId="77777777" w:rsidR="00820806" w:rsidRDefault="00820806" w:rsidP="00820806">
      <w:pPr>
        <w:spacing w:before="120" w:after="120" w:line="240" w:lineRule="auto"/>
        <w:jc w:val="center"/>
        <w:rPr>
          <w:sz w:val="24"/>
          <w:szCs w:val="24"/>
        </w:rPr>
      </w:pPr>
    </w:p>
    <w:p w14:paraId="00CC9037" w14:textId="038475AA" w:rsidR="00820806" w:rsidRPr="005E4352" w:rsidRDefault="00820806" w:rsidP="00820806">
      <w:pPr>
        <w:spacing w:before="120" w:after="120" w:line="240" w:lineRule="auto"/>
        <w:jc w:val="center"/>
        <w:rPr>
          <w:b/>
          <w:i/>
          <w:sz w:val="24"/>
          <w:szCs w:val="24"/>
        </w:rPr>
      </w:pPr>
      <w:r>
        <w:rPr>
          <w:b/>
          <w:i/>
          <w:sz w:val="24"/>
          <w:szCs w:val="24"/>
        </w:rPr>
        <w:t>Maritime Transport and Offshore Facilities Security Amendment (Security Awareness Training) Regulations 202</w:t>
      </w:r>
      <w:r w:rsidR="00F47129">
        <w:rPr>
          <w:b/>
          <w:i/>
          <w:sz w:val="24"/>
          <w:szCs w:val="24"/>
        </w:rPr>
        <w:t>1</w:t>
      </w:r>
      <w:r w:rsidRPr="005E4352">
        <w:rPr>
          <w:b/>
          <w:i/>
          <w:sz w:val="24"/>
          <w:szCs w:val="24"/>
        </w:rPr>
        <w:t xml:space="preserve"> </w:t>
      </w:r>
    </w:p>
    <w:p w14:paraId="42C54A00" w14:textId="77777777" w:rsidR="00820806" w:rsidRDefault="00820806" w:rsidP="00820806">
      <w:pPr>
        <w:spacing w:before="120" w:after="120" w:line="240" w:lineRule="auto"/>
        <w:jc w:val="center"/>
        <w:rPr>
          <w:sz w:val="24"/>
          <w:szCs w:val="24"/>
        </w:rPr>
      </w:pPr>
    </w:p>
    <w:p w14:paraId="25B4A870" w14:textId="77777777" w:rsidR="00820806" w:rsidRDefault="00820806" w:rsidP="00820806">
      <w:pPr>
        <w:spacing w:before="120" w:after="120" w:line="240" w:lineRule="auto"/>
        <w:jc w:val="center"/>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1EAE85BD" w14:textId="77777777" w:rsidR="00820806" w:rsidRDefault="00820806" w:rsidP="00820806">
      <w:pPr>
        <w:spacing w:before="120" w:after="120" w:line="240" w:lineRule="auto"/>
        <w:rPr>
          <w:sz w:val="24"/>
          <w:szCs w:val="24"/>
        </w:rPr>
      </w:pPr>
    </w:p>
    <w:p w14:paraId="284D6E37" w14:textId="77777777" w:rsidR="00820806" w:rsidRDefault="00820806" w:rsidP="00820806">
      <w:pPr>
        <w:pStyle w:val="Heading3"/>
      </w:pPr>
      <w:r>
        <w:t>Overview of the Disallowable Legislative Instrument</w:t>
      </w:r>
    </w:p>
    <w:p w14:paraId="3D8A038E" w14:textId="55EED734" w:rsidR="00820806" w:rsidRDefault="00820806" w:rsidP="00820806">
      <w:pPr>
        <w:spacing w:before="120" w:after="120" w:line="240" w:lineRule="auto"/>
        <w:rPr>
          <w:sz w:val="24"/>
          <w:szCs w:val="24"/>
        </w:rPr>
      </w:pPr>
      <w:r w:rsidRPr="00B4104D">
        <w:rPr>
          <w:sz w:val="24"/>
          <w:szCs w:val="24"/>
        </w:rPr>
        <w:t xml:space="preserve">The </w:t>
      </w:r>
      <w:r w:rsidRPr="00B4104D">
        <w:rPr>
          <w:i/>
          <w:sz w:val="24"/>
          <w:szCs w:val="24"/>
        </w:rPr>
        <w:t>Maritime Transport and Offshore Facilities Security Amendments (Security Awareness Training) Regulations 202</w:t>
      </w:r>
      <w:r w:rsidR="00F47129">
        <w:rPr>
          <w:i/>
          <w:sz w:val="24"/>
          <w:szCs w:val="24"/>
        </w:rPr>
        <w:t>1</w:t>
      </w:r>
      <w:r w:rsidRPr="00B4104D">
        <w:rPr>
          <w:sz w:val="24"/>
          <w:szCs w:val="24"/>
        </w:rPr>
        <w:t xml:space="preserve"> (</w:t>
      </w:r>
      <w:r w:rsidR="00062A5C">
        <w:rPr>
          <w:sz w:val="24"/>
          <w:szCs w:val="24"/>
        </w:rPr>
        <w:t xml:space="preserve">the </w:t>
      </w:r>
      <w:r w:rsidRPr="00B4104D">
        <w:rPr>
          <w:sz w:val="24"/>
          <w:szCs w:val="24"/>
        </w:rPr>
        <w:t>Amending Regulations) amend</w:t>
      </w:r>
      <w:r w:rsidR="00F43FE5">
        <w:rPr>
          <w:sz w:val="24"/>
          <w:szCs w:val="24"/>
        </w:rPr>
        <w:t>s</w:t>
      </w:r>
      <w:r w:rsidRPr="00B4104D">
        <w:rPr>
          <w:sz w:val="24"/>
          <w:szCs w:val="24"/>
        </w:rPr>
        <w:t xml:space="preserve"> the </w:t>
      </w:r>
      <w:r w:rsidRPr="00B4104D">
        <w:rPr>
          <w:i/>
          <w:sz w:val="24"/>
          <w:szCs w:val="24"/>
        </w:rPr>
        <w:t>Maritime Transport and Offshore Facilities Security Regulations 2003</w:t>
      </w:r>
      <w:r w:rsidRPr="00B4104D">
        <w:rPr>
          <w:sz w:val="24"/>
          <w:szCs w:val="24"/>
        </w:rPr>
        <w:t xml:space="preserve"> (</w:t>
      </w:r>
      <w:r w:rsidR="00062A5C">
        <w:rPr>
          <w:sz w:val="24"/>
          <w:szCs w:val="24"/>
        </w:rPr>
        <w:t xml:space="preserve">the </w:t>
      </w:r>
      <w:r w:rsidRPr="00B4104D">
        <w:rPr>
          <w:sz w:val="24"/>
          <w:szCs w:val="24"/>
        </w:rPr>
        <w:t xml:space="preserve">Regulations) to introduce a new duty and responsibility of a port security officer (PSO) and a port facility security officer (PFSO), to ensure port personnel are provided with adequate training in security awareness. </w:t>
      </w:r>
    </w:p>
    <w:p w14:paraId="72B734AD" w14:textId="77777777" w:rsidR="00820806" w:rsidRPr="00B4104D" w:rsidRDefault="00820806" w:rsidP="00820806">
      <w:pPr>
        <w:spacing w:before="120" w:after="120" w:line="240" w:lineRule="auto"/>
        <w:rPr>
          <w:sz w:val="24"/>
          <w:szCs w:val="24"/>
        </w:rPr>
      </w:pPr>
      <w:r w:rsidRPr="00B4104D">
        <w:rPr>
          <w:i/>
          <w:sz w:val="24"/>
          <w:szCs w:val="24"/>
        </w:rPr>
        <w:t>The Maritime Transport and Offshore Facilities Security Act 2003</w:t>
      </w:r>
      <w:r w:rsidRPr="00B4104D">
        <w:rPr>
          <w:sz w:val="24"/>
          <w:szCs w:val="24"/>
        </w:rPr>
        <w:t xml:space="preserve"> (the Act) and the Regulations operate to safeguard against unlawful interference with maritime transport or offshore facilities. One way in which the Act achieves this purpose is by imposing obligations on maritime industry participants, including the development of maritime security plans. </w:t>
      </w:r>
    </w:p>
    <w:p w14:paraId="796CC5BC" w14:textId="314147B9" w:rsidR="00820806" w:rsidRPr="00B4104D" w:rsidRDefault="00820806" w:rsidP="00820806">
      <w:pPr>
        <w:spacing w:before="120" w:after="120" w:line="240" w:lineRule="auto"/>
        <w:rPr>
          <w:sz w:val="24"/>
          <w:szCs w:val="24"/>
        </w:rPr>
      </w:pPr>
      <w:r w:rsidRPr="00B4104D">
        <w:rPr>
          <w:sz w:val="24"/>
          <w:szCs w:val="24"/>
        </w:rPr>
        <w:t>The Regulations promote th</w:t>
      </w:r>
      <w:r>
        <w:rPr>
          <w:sz w:val="24"/>
          <w:szCs w:val="24"/>
        </w:rPr>
        <w:t>e</w:t>
      </w:r>
      <w:r w:rsidRPr="00B4104D">
        <w:rPr>
          <w:sz w:val="24"/>
          <w:szCs w:val="24"/>
        </w:rPr>
        <w:t xml:space="preserve"> purpose</w:t>
      </w:r>
      <w:r>
        <w:rPr>
          <w:sz w:val="24"/>
          <w:szCs w:val="24"/>
        </w:rPr>
        <w:t xml:space="preserve"> of the Act</w:t>
      </w:r>
      <w:r w:rsidRPr="00B4104D">
        <w:rPr>
          <w:sz w:val="24"/>
          <w:szCs w:val="24"/>
        </w:rPr>
        <w:t>, in part, by imposing requirements on maritime industry participants with which they must comply</w:t>
      </w:r>
      <w:r w:rsidR="00292113">
        <w:rPr>
          <w:sz w:val="24"/>
          <w:szCs w:val="24"/>
        </w:rPr>
        <w:t>,</w:t>
      </w:r>
      <w:r w:rsidRPr="00B4104D">
        <w:rPr>
          <w:sz w:val="24"/>
          <w:szCs w:val="24"/>
        </w:rPr>
        <w:t xml:space="preserve"> </w:t>
      </w:r>
      <w:r>
        <w:rPr>
          <w:sz w:val="24"/>
          <w:szCs w:val="24"/>
        </w:rPr>
        <w:t>in addition</w:t>
      </w:r>
      <w:r w:rsidRPr="00B4104D">
        <w:rPr>
          <w:sz w:val="24"/>
          <w:szCs w:val="24"/>
        </w:rPr>
        <w:t xml:space="preserve"> to requesting the Secretary to approve a maritime security plan (at subregulations 1.20(1) and 1.25(1)). The Amendment Regulations, consistent with these purposes, introduce a new duty and responsibility of PSOs and PFSOs, which is that they ensure port personnel are provided with adequate training in security awareness. </w:t>
      </w:r>
    </w:p>
    <w:p w14:paraId="5CEAA4EC" w14:textId="6F28C717" w:rsidR="00820806" w:rsidRPr="00B4104D" w:rsidRDefault="00820806" w:rsidP="00820806">
      <w:pPr>
        <w:spacing w:before="120" w:after="120" w:line="240" w:lineRule="auto"/>
        <w:rPr>
          <w:sz w:val="24"/>
          <w:szCs w:val="24"/>
        </w:rPr>
      </w:pPr>
      <w:r w:rsidRPr="00B4104D">
        <w:rPr>
          <w:sz w:val="24"/>
          <w:szCs w:val="24"/>
        </w:rPr>
        <w:t>The Amending Regulations add to the current duties and responsibilities of a PSO and PFSO, which are provided at subregulations 1.20(3) and 1.25(3) of the Regulations</w:t>
      </w:r>
      <w:r w:rsidR="00292113">
        <w:rPr>
          <w:sz w:val="24"/>
          <w:szCs w:val="24"/>
        </w:rPr>
        <w:t>, respectively</w:t>
      </w:r>
      <w:r w:rsidRPr="00B4104D">
        <w:rPr>
          <w:sz w:val="24"/>
          <w:szCs w:val="24"/>
        </w:rPr>
        <w:t>. Paragraph</w:t>
      </w:r>
      <w:r>
        <w:rPr>
          <w:sz w:val="24"/>
          <w:szCs w:val="24"/>
        </w:rPr>
        <w:t> </w:t>
      </w:r>
      <w:r w:rsidRPr="00B4104D">
        <w:rPr>
          <w:sz w:val="24"/>
          <w:szCs w:val="24"/>
        </w:rPr>
        <w:t xml:space="preserve">1.20(3)(g) of the Regulations provides that the duties and responsibilities of a PSO include “enhancing security awareness and vigilance of port personnel”. There is no equivalent duty and responsibility for PFSOs. </w:t>
      </w:r>
    </w:p>
    <w:p w14:paraId="30C5D3AB" w14:textId="72B17CD7" w:rsidR="00820806" w:rsidRPr="00B4104D" w:rsidRDefault="00820806" w:rsidP="00820806">
      <w:pPr>
        <w:spacing w:before="120" w:after="120" w:line="240" w:lineRule="auto"/>
        <w:rPr>
          <w:sz w:val="24"/>
          <w:szCs w:val="24"/>
        </w:rPr>
      </w:pPr>
      <w:r w:rsidRPr="00B4104D">
        <w:rPr>
          <w:sz w:val="24"/>
          <w:szCs w:val="24"/>
        </w:rPr>
        <w:t xml:space="preserve">The Amendment Regulations will build on paragraph 1.20(3)(g) for PSOs and introduce an equivalent duty and responsibility for PFSOs. PSOs and PFSOs will ensure that security awareness training is provided to port personnel, to an adequate standard. </w:t>
      </w:r>
      <w:r w:rsidR="00292113">
        <w:rPr>
          <w:sz w:val="24"/>
          <w:szCs w:val="24"/>
        </w:rPr>
        <w:t xml:space="preserve">This will allow for </w:t>
      </w:r>
      <w:r w:rsidRPr="00B4104D">
        <w:rPr>
          <w:sz w:val="24"/>
          <w:szCs w:val="24"/>
        </w:rPr>
        <w:t>a mechanism to provide security awareness training across all security regulated ports and facilities.</w:t>
      </w:r>
    </w:p>
    <w:p w14:paraId="6FCE967B" w14:textId="7A255FE5" w:rsidR="00820806" w:rsidRPr="00B019DB" w:rsidRDefault="00820806" w:rsidP="00820806">
      <w:pPr>
        <w:spacing w:before="120" w:after="120" w:line="240" w:lineRule="auto"/>
        <w:rPr>
          <w:sz w:val="24"/>
          <w:szCs w:val="24"/>
        </w:rPr>
      </w:pPr>
      <w:r w:rsidRPr="00B4104D">
        <w:rPr>
          <w:sz w:val="24"/>
          <w:szCs w:val="24"/>
        </w:rPr>
        <w:t>Security awareness is an essential foundation for effective transport security and safeguarding against unlawful interference with maritime transport or offshore facilities. Th</w:t>
      </w:r>
      <w:r w:rsidR="00F43FE5">
        <w:rPr>
          <w:sz w:val="24"/>
          <w:szCs w:val="24"/>
        </w:rPr>
        <w:t>e policy intention of this</w:t>
      </w:r>
      <w:r w:rsidRPr="00B4104D">
        <w:rPr>
          <w:sz w:val="24"/>
          <w:szCs w:val="24"/>
        </w:rPr>
        <w:t xml:space="preserve"> amendment</w:t>
      </w:r>
      <w:r w:rsidR="00F43FE5">
        <w:rPr>
          <w:sz w:val="24"/>
          <w:szCs w:val="24"/>
        </w:rPr>
        <w:t xml:space="preserve"> is that it</w:t>
      </w:r>
      <w:r w:rsidRPr="00B4104D">
        <w:rPr>
          <w:sz w:val="24"/>
          <w:szCs w:val="24"/>
        </w:rPr>
        <w:t xml:space="preserve"> will assist to ensure that </w:t>
      </w:r>
      <w:r w:rsidRPr="00B4104D">
        <w:rPr>
          <w:sz w:val="24"/>
          <w:szCs w:val="24"/>
        </w:rPr>
        <w:lastRenderedPageBreak/>
        <w:t>personnel employed at Australia’s security regulated ports and facilities are appropriately alert to, and aware of, the security environment and their responsibilities working within that environment.</w:t>
      </w:r>
    </w:p>
    <w:p w14:paraId="636FE35E" w14:textId="77777777" w:rsidR="00820806" w:rsidRDefault="00820806" w:rsidP="00820806">
      <w:pPr>
        <w:pStyle w:val="Heading3"/>
      </w:pPr>
      <w:r>
        <w:t>Human rights implications</w:t>
      </w:r>
    </w:p>
    <w:p w14:paraId="020799FF" w14:textId="4A924EA5" w:rsidR="00820806" w:rsidRPr="00B019DB" w:rsidRDefault="00820806" w:rsidP="00820806">
      <w:pPr>
        <w:spacing w:before="120" w:after="120" w:line="240" w:lineRule="auto"/>
        <w:rPr>
          <w:sz w:val="24"/>
          <w:szCs w:val="24"/>
        </w:rPr>
      </w:pPr>
      <w:r>
        <w:rPr>
          <w:sz w:val="24"/>
          <w:szCs w:val="24"/>
        </w:rPr>
        <w:t xml:space="preserve">This Disallowable Legislative Instrument does not engage any of the applicable rights or freedoms. </w:t>
      </w:r>
    </w:p>
    <w:p w14:paraId="78AB6A47" w14:textId="77777777" w:rsidR="00820806" w:rsidRDefault="00820806" w:rsidP="00820806">
      <w:pPr>
        <w:pStyle w:val="Heading3"/>
      </w:pPr>
      <w:r>
        <w:t xml:space="preserve">Conclusion </w:t>
      </w:r>
    </w:p>
    <w:p w14:paraId="63193129" w14:textId="77777777" w:rsidR="00820806" w:rsidRPr="00BB5A5A" w:rsidRDefault="00820806" w:rsidP="00820806">
      <w:pPr>
        <w:spacing w:before="120" w:after="120" w:line="240" w:lineRule="auto"/>
        <w:rPr>
          <w:sz w:val="24"/>
          <w:szCs w:val="24"/>
        </w:rPr>
      </w:pPr>
      <w:r>
        <w:rPr>
          <w:sz w:val="24"/>
          <w:szCs w:val="24"/>
        </w:rPr>
        <w:t xml:space="preserve">This Disallowable Legislative Instrument is compatible with human rights as it does not raise any human rights issues. </w:t>
      </w:r>
    </w:p>
    <w:p w14:paraId="131DA467" w14:textId="42646503" w:rsidR="00F20D82" w:rsidRPr="00926CCF" w:rsidRDefault="00F20D82" w:rsidP="00820806">
      <w:pPr>
        <w:pageBreakBefore/>
        <w:spacing w:before="120" w:after="120" w:line="240" w:lineRule="auto"/>
        <w:ind w:left="5959" w:right="28"/>
        <w:jc w:val="right"/>
        <w:rPr>
          <w:rFonts w:cs="Times New Roman"/>
          <w:b/>
          <w:sz w:val="24"/>
          <w:szCs w:val="24"/>
          <w:lang w:eastAsia="en-AU"/>
        </w:rPr>
      </w:pPr>
      <w:r w:rsidRPr="00926CCF">
        <w:rPr>
          <w:rFonts w:cs="Times New Roman"/>
          <w:b/>
          <w:bCs/>
          <w:sz w:val="24"/>
          <w:szCs w:val="24"/>
          <w:u w:val="single"/>
          <w:lang w:eastAsia="en-AU"/>
        </w:rPr>
        <w:lastRenderedPageBreak/>
        <w:t>ATTACHMENT</w:t>
      </w:r>
      <w:r w:rsidR="00701962">
        <w:rPr>
          <w:rFonts w:cs="Times New Roman"/>
          <w:b/>
          <w:bCs/>
          <w:sz w:val="24"/>
          <w:szCs w:val="24"/>
          <w:u w:val="single"/>
          <w:lang w:eastAsia="en-AU"/>
        </w:rPr>
        <w:t xml:space="preserve"> B</w:t>
      </w:r>
    </w:p>
    <w:p w14:paraId="7338B46B" w14:textId="77777777" w:rsidR="00F20D82" w:rsidRPr="00926CCF" w:rsidRDefault="00F20D82" w:rsidP="00170855">
      <w:pPr>
        <w:spacing w:before="120" w:after="120" w:line="240" w:lineRule="auto"/>
        <w:ind w:right="26"/>
        <w:rPr>
          <w:rFonts w:cs="Times New Roman"/>
          <w:b/>
          <w:bCs/>
          <w:sz w:val="24"/>
          <w:szCs w:val="24"/>
          <w:u w:val="single"/>
          <w:lang w:eastAsia="en-AU"/>
        </w:rPr>
      </w:pPr>
    </w:p>
    <w:p w14:paraId="616E6521" w14:textId="0A88DE24" w:rsidR="00F20D82" w:rsidRPr="00926CCF" w:rsidRDefault="00F20D82" w:rsidP="00170855">
      <w:pPr>
        <w:spacing w:before="120" w:after="120" w:line="240" w:lineRule="auto"/>
        <w:ind w:right="26"/>
        <w:rPr>
          <w:rFonts w:cs="Times New Roman"/>
          <w:b/>
          <w:bCs/>
          <w:i/>
          <w:sz w:val="24"/>
          <w:szCs w:val="24"/>
          <w:u w:val="single"/>
          <w:lang w:eastAsia="en-AU"/>
        </w:rPr>
      </w:pPr>
      <w:r w:rsidRPr="00926CCF">
        <w:rPr>
          <w:rFonts w:cs="Times New Roman"/>
          <w:b/>
          <w:bCs/>
          <w:sz w:val="24"/>
          <w:szCs w:val="24"/>
          <w:u w:val="single"/>
          <w:lang w:eastAsia="en-AU"/>
        </w:rPr>
        <w:t xml:space="preserve">Details of the </w:t>
      </w:r>
      <w:r w:rsidR="00FC4F76">
        <w:rPr>
          <w:rFonts w:cs="Times New Roman"/>
          <w:b/>
          <w:bCs/>
          <w:i/>
          <w:sz w:val="24"/>
          <w:szCs w:val="24"/>
          <w:u w:val="single"/>
          <w:lang w:eastAsia="en-AU"/>
        </w:rPr>
        <w:t>Maritime Tansport and Offshore Facilities Security Amendment (Security Awareness Training)</w:t>
      </w:r>
      <w:r w:rsidRPr="00926CCF">
        <w:rPr>
          <w:rFonts w:cs="Times New Roman"/>
          <w:b/>
          <w:bCs/>
          <w:i/>
          <w:sz w:val="24"/>
          <w:szCs w:val="24"/>
          <w:u w:val="single"/>
          <w:lang w:eastAsia="en-AU"/>
        </w:rPr>
        <w:t xml:space="preserve"> Regulations 202</w:t>
      </w:r>
      <w:r w:rsidR="00F47129">
        <w:rPr>
          <w:rFonts w:cs="Times New Roman"/>
          <w:b/>
          <w:bCs/>
          <w:i/>
          <w:sz w:val="24"/>
          <w:szCs w:val="24"/>
          <w:u w:val="single"/>
          <w:lang w:eastAsia="en-AU"/>
        </w:rPr>
        <w:t>1</w:t>
      </w:r>
    </w:p>
    <w:p w14:paraId="632A915B" w14:textId="77777777" w:rsidR="00F20D82" w:rsidRPr="00926CCF" w:rsidRDefault="00F20D82" w:rsidP="00170855">
      <w:pPr>
        <w:spacing w:before="120" w:after="120" w:line="240" w:lineRule="auto"/>
        <w:ind w:right="26"/>
        <w:rPr>
          <w:rFonts w:cs="Times New Roman"/>
          <w:sz w:val="24"/>
          <w:szCs w:val="24"/>
          <w:lang w:eastAsia="en-AU"/>
        </w:rPr>
      </w:pPr>
    </w:p>
    <w:bookmarkEnd w:id="0"/>
    <w:bookmarkEnd w:id="1"/>
    <w:p w14:paraId="614CC284" w14:textId="1496CF92" w:rsidR="0080772A" w:rsidRPr="00FC4F76" w:rsidRDefault="0080772A" w:rsidP="0080772A">
      <w:pPr>
        <w:spacing w:before="120" w:line="240" w:lineRule="auto"/>
        <w:ind w:right="26"/>
        <w:rPr>
          <w:rFonts w:cs="Times New Roman"/>
          <w:sz w:val="24"/>
          <w:szCs w:val="24"/>
          <w:u w:val="single"/>
          <w:lang w:eastAsia="en-AU"/>
        </w:rPr>
      </w:pPr>
      <w:r w:rsidRPr="00926CCF">
        <w:rPr>
          <w:rFonts w:cs="Times New Roman"/>
          <w:sz w:val="24"/>
          <w:szCs w:val="24"/>
          <w:u w:val="single"/>
          <w:lang w:eastAsia="en-AU"/>
        </w:rPr>
        <w:t>Section 1 – Name</w:t>
      </w:r>
    </w:p>
    <w:p w14:paraId="58CF2C0D" w14:textId="31D2DB7E" w:rsidR="0080772A" w:rsidRPr="00926CCF" w:rsidRDefault="0080772A" w:rsidP="0080772A">
      <w:pPr>
        <w:spacing w:before="120" w:line="240" w:lineRule="auto"/>
        <w:ind w:right="26"/>
        <w:rPr>
          <w:rFonts w:cs="Times New Roman"/>
          <w:sz w:val="24"/>
          <w:szCs w:val="24"/>
          <w:lang w:eastAsia="en-AU"/>
        </w:rPr>
      </w:pPr>
      <w:r w:rsidRPr="00926CCF">
        <w:rPr>
          <w:rFonts w:cs="Times New Roman"/>
          <w:sz w:val="24"/>
          <w:szCs w:val="24"/>
          <w:lang w:eastAsia="en-AU"/>
        </w:rPr>
        <w:t xml:space="preserve">This section provides that the title of </w:t>
      </w:r>
      <w:r w:rsidR="003C1A77">
        <w:rPr>
          <w:rFonts w:cs="Times New Roman"/>
          <w:sz w:val="24"/>
          <w:szCs w:val="24"/>
          <w:lang w:eastAsia="en-AU"/>
        </w:rPr>
        <w:t>this instrument</w:t>
      </w:r>
      <w:r w:rsidR="00FC4F76">
        <w:rPr>
          <w:rFonts w:cs="Times New Roman"/>
          <w:sz w:val="24"/>
          <w:szCs w:val="24"/>
          <w:lang w:eastAsia="en-AU"/>
        </w:rPr>
        <w:t xml:space="preserve"> is </w:t>
      </w:r>
      <w:r w:rsidR="00062A5C">
        <w:rPr>
          <w:rFonts w:cs="Times New Roman"/>
          <w:sz w:val="24"/>
          <w:szCs w:val="24"/>
          <w:lang w:eastAsia="en-AU"/>
        </w:rPr>
        <w:t xml:space="preserve">the </w:t>
      </w:r>
      <w:r w:rsidR="00FC4F76" w:rsidRPr="00F035F8">
        <w:rPr>
          <w:rFonts w:eastAsia="Times New Roman" w:cs="Times New Roman"/>
          <w:bCs/>
          <w:i/>
          <w:iCs/>
          <w:sz w:val="24"/>
          <w:szCs w:val="24"/>
          <w:lang w:eastAsia="en-AU"/>
        </w:rPr>
        <w:t>Maritime Transport and Offshore Facilities Security Amendments (Security Awareness Training) Regulations 202</w:t>
      </w:r>
      <w:r w:rsidR="00F47129">
        <w:rPr>
          <w:rFonts w:eastAsia="Times New Roman" w:cs="Times New Roman"/>
          <w:bCs/>
          <w:i/>
          <w:iCs/>
          <w:sz w:val="24"/>
          <w:szCs w:val="24"/>
          <w:lang w:eastAsia="en-AU"/>
        </w:rPr>
        <w:t>1</w:t>
      </w:r>
      <w:r w:rsidR="00FC4F76">
        <w:rPr>
          <w:rFonts w:eastAsia="Times New Roman" w:cs="Times New Roman"/>
          <w:bCs/>
          <w:i/>
          <w:iCs/>
          <w:sz w:val="24"/>
          <w:szCs w:val="24"/>
          <w:lang w:eastAsia="en-AU"/>
        </w:rPr>
        <w:t xml:space="preserve"> </w:t>
      </w:r>
      <w:r w:rsidR="0066473D">
        <w:rPr>
          <w:rFonts w:eastAsia="Times New Roman" w:cs="Times New Roman"/>
          <w:bCs/>
          <w:iCs/>
          <w:sz w:val="24"/>
          <w:szCs w:val="24"/>
          <w:lang w:eastAsia="en-AU"/>
        </w:rPr>
        <w:t>(</w:t>
      </w:r>
      <w:r w:rsidR="00062A5C">
        <w:rPr>
          <w:rFonts w:eastAsia="Times New Roman" w:cs="Times New Roman"/>
          <w:bCs/>
          <w:iCs/>
          <w:sz w:val="24"/>
          <w:szCs w:val="24"/>
          <w:lang w:eastAsia="en-AU"/>
        </w:rPr>
        <w:t xml:space="preserve">the </w:t>
      </w:r>
      <w:r w:rsidR="00F15E6A">
        <w:rPr>
          <w:rFonts w:eastAsia="Times New Roman" w:cs="Times New Roman"/>
          <w:bCs/>
          <w:iCs/>
          <w:sz w:val="24"/>
          <w:szCs w:val="24"/>
          <w:lang w:eastAsia="en-AU"/>
        </w:rPr>
        <w:t>A</w:t>
      </w:r>
      <w:r w:rsidR="00FC4F76">
        <w:rPr>
          <w:rFonts w:eastAsia="Times New Roman" w:cs="Times New Roman"/>
          <w:bCs/>
          <w:iCs/>
          <w:sz w:val="24"/>
          <w:szCs w:val="24"/>
          <w:lang w:eastAsia="en-AU"/>
        </w:rPr>
        <w:t>mending Regulations)</w:t>
      </w:r>
      <w:r w:rsidR="00FC4F76">
        <w:rPr>
          <w:rFonts w:eastAsia="Times New Roman" w:cs="Times New Roman"/>
          <w:bCs/>
          <w:i/>
          <w:iCs/>
          <w:sz w:val="24"/>
          <w:szCs w:val="24"/>
          <w:lang w:eastAsia="en-AU"/>
        </w:rPr>
        <w:t>.</w:t>
      </w:r>
    </w:p>
    <w:p w14:paraId="251B0089" w14:textId="77777777" w:rsidR="0080772A" w:rsidRPr="00926CCF" w:rsidRDefault="0080772A" w:rsidP="0080772A">
      <w:pPr>
        <w:spacing w:before="120" w:line="240" w:lineRule="auto"/>
        <w:ind w:right="26"/>
        <w:rPr>
          <w:rFonts w:cs="Times New Roman"/>
          <w:sz w:val="24"/>
          <w:szCs w:val="24"/>
          <w:u w:val="single"/>
          <w:lang w:eastAsia="en-AU"/>
        </w:rPr>
      </w:pPr>
      <w:r w:rsidRPr="00926CCF">
        <w:rPr>
          <w:rFonts w:cs="Times New Roman"/>
          <w:sz w:val="24"/>
          <w:szCs w:val="24"/>
          <w:u w:val="single"/>
          <w:lang w:eastAsia="en-AU"/>
        </w:rPr>
        <w:t>Section 2 – Commencement</w:t>
      </w:r>
    </w:p>
    <w:p w14:paraId="7ACF3B7F" w14:textId="45337A47" w:rsidR="0080772A" w:rsidRPr="00926CCF" w:rsidRDefault="0080772A" w:rsidP="0080772A">
      <w:pPr>
        <w:spacing w:before="120" w:line="240" w:lineRule="auto"/>
        <w:ind w:right="26"/>
        <w:rPr>
          <w:rFonts w:cs="Times New Roman"/>
          <w:sz w:val="24"/>
          <w:szCs w:val="24"/>
          <w:lang w:eastAsia="en-AU"/>
        </w:rPr>
      </w:pPr>
      <w:r w:rsidRPr="00926CCF">
        <w:rPr>
          <w:rFonts w:cs="Times New Roman"/>
          <w:sz w:val="24"/>
          <w:szCs w:val="24"/>
          <w:lang w:eastAsia="en-AU"/>
        </w:rPr>
        <w:t xml:space="preserve">This section provides for </w:t>
      </w:r>
      <w:r w:rsidR="00FC4F76">
        <w:rPr>
          <w:rFonts w:cs="Times New Roman"/>
          <w:sz w:val="24"/>
          <w:szCs w:val="24"/>
          <w:lang w:eastAsia="en-AU"/>
        </w:rPr>
        <w:t xml:space="preserve">the commencement of the </w:t>
      </w:r>
      <w:r w:rsidR="00F15E6A">
        <w:rPr>
          <w:rFonts w:cs="Times New Roman"/>
          <w:sz w:val="24"/>
          <w:szCs w:val="24"/>
          <w:lang w:eastAsia="en-AU"/>
        </w:rPr>
        <w:t>A</w:t>
      </w:r>
      <w:r w:rsidR="00FC4F76">
        <w:rPr>
          <w:rFonts w:cs="Times New Roman"/>
          <w:sz w:val="24"/>
          <w:szCs w:val="24"/>
          <w:lang w:eastAsia="en-AU"/>
        </w:rPr>
        <w:t>mending Regulations</w:t>
      </w:r>
      <w:r w:rsidRPr="00926CCF">
        <w:rPr>
          <w:rFonts w:cs="Times New Roman"/>
          <w:sz w:val="24"/>
          <w:szCs w:val="24"/>
          <w:lang w:eastAsia="en-AU"/>
        </w:rPr>
        <w:t xml:space="preserve">, as set out in the table in subsection 2(1).  </w:t>
      </w:r>
    </w:p>
    <w:p w14:paraId="27AF90AA" w14:textId="6700E433" w:rsidR="0080772A" w:rsidRPr="00926CCF" w:rsidRDefault="0080772A" w:rsidP="0080772A">
      <w:pPr>
        <w:spacing w:before="120" w:line="240" w:lineRule="auto"/>
        <w:ind w:right="26"/>
        <w:rPr>
          <w:rFonts w:cs="Times New Roman"/>
          <w:sz w:val="24"/>
          <w:szCs w:val="24"/>
          <w:lang w:eastAsia="en-AU"/>
        </w:rPr>
      </w:pPr>
      <w:r w:rsidRPr="0092152D">
        <w:rPr>
          <w:rFonts w:cs="Times New Roman"/>
          <w:sz w:val="24"/>
          <w:szCs w:val="24"/>
          <w:lang w:eastAsia="en-AU"/>
        </w:rPr>
        <w:t xml:space="preserve">Table Item </w:t>
      </w:r>
      <w:r>
        <w:rPr>
          <w:rFonts w:cs="Times New Roman"/>
          <w:sz w:val="24"/>
          <w:szCs w:val="24"/>
          <w:lang w:eastAsia="en-AU"/>
        </w:rPr>
        <w:t>1</w:t>
      </w:r>
      <w:r w:rsidRPr="0092152D">
        <w:rPr>
          <w:rFonts w:cs="Times New Roman"/>
          <w:sz w:val="24"/>
          <w:szCs w:val="24"/>
          <w:lang w:eastAsia="en-AU"/>
        </w:rPr>
        <w:t xml:space="preserve"> of subsection 2(1) provides for </w:t>
      </w:r>
      <w:r>
        <w:rPr>
          <w:rFonts w:cs="Times New Roman"/>
          <w:sz w:val="24"/>
          <w:szCs w:val="24"/>
          <w:lang w:eastAsia="en-AU"/>
        </w:rPr>
        <w:t>the whole of</w:t>
      </w:r>
      <w:r w:rsidR="00FC4F76">
        <w:rPr>
          <w:rFonts w:cs="Times New Roman"/>
          <w:sz w:val="24"/>
          <w:szCs w:val="24"/>
          <w:lang w:eastAsia="en-AU"/>
        </w:rPr>
        <w:t xml:space="preserve"> the </w:t>
      </w:r>
      <w:r w:rsidR="00F15E6A">
        <w:rPr>
          <w:rFonts w:cs="Times New Roman"/>
          <w:sz w:val="24"/>
          <w:szCs w:val="24"/>
          <w:lang w:eastAsia="en-AU"/>
        </w:rPr>
        <w:t>A</w:t>
      </w:r>
      <w:r w:rsidR="00FC4F76">
        <w:rPr>
          <w:rFonts w:cs="Times New Roman"/>
          <w:sz w:val="24"/>
          <w:szCs w:val="24"/>
          <w:lang w:eastAsia="en-AU"/>
        </w:rPr>
        <w:t>mending Regulations</w:t>
      </w:r>
      <w:r w:rsidRPr="0092152D">
        <w:rPr>
          <w:rFonts w:cs="Times New Roman"/>
          <w:sz w:val="24"/>
          <w:szCs w:val="24"/>
          <w:lang w:eastAsia="en-AU"/>
        </w:rPr>
        <w:t xml:space="preserve"> to commence </w:t>
      </w:r>
      <w:r w:rsidR="00FC4F76">
        <w:rPr>
          <w:rFonts w:cs="Times New Roman"/>
          <w:sz w:val="24"/>
          <w:szCs w:val="24"/>
          <w:lang w:eastAsia="en-AU"/>
        </w:rPr>
        <w:t>on 1 July 2021</w:t>
      </w:r>
      <w:r>
        <w:rPr>
          <w:rFonts w:cs="Times New Roman"/>
          <w:bCs/>
          <w:i/>
          <w:sz w:val="24"/>
          <w:szCs w:val="24"/>
          <w:lang w:eastAsia="en-AU"/>
        </w:rPr>
        <w:t>.</w:t>
      </w:r>
      <w:r w:rsidRPr="00FB0450">
        <w:rPr>
          <w:rFonts w:cs="Times New Roman"/>
          <w:sz w:val="24"/>
          <w:szCs w:val="24"/>
          <w:lang w:eastAsia="en-AU"/>
        </w:rPr>
        <w:t xml:space="preserve"> </w:t>
      </w:r>
    </w:p>
    <w:p w14:paraId="154D8E52" w14:textId="77777777" w:rsidR="0080772A" w:rsidRDefault="0080772A" w:rsidP="0080772A">
      <w:pPr>
        <w:spacing w:before="120" w:line="240" w:lineRule="auto"/>
        <w:ind w:right="26"/>
        <w:rPr>
          <w:rFonts w:cs="Times New Roman"/>
          <w:sz w:val="24"/>
          <w:szCs w:val="24"/>
        </w:rPr>
      </w:pPr>
      <w:r w:rsidRPr="00926CCF">
        <w:rPr>
          <w:rFonts w:cs="Times New Roman"/>
          <w:sz w:val="24"/>
          <w:szCs w:val="24"/>
        </w:rPr>
        <w:t>Subsection 2(2) clarifies that information in column 3 of the table in subsection (1) is not part of the instrument, and that information may be inserted there, or edited, in any published version of the instrument.</w:t>
      </w:r>
    </w:p>
    <w:p w14:paraId="179B7C0F" w14:textId="77777777" w:rsidR="0080772A" w:rsidRPr="00926CCF" w:rsidRDefault="0080772A" w:rsidP="0080772A">
      <w:pPr>
        <w:spacing w:before="120" w:line="240" w:lineRule="auto"/>
        <w:ind w:right="26"/>
        <w:rPr>
          <w:rFonts w:cs="Times New Roman"/>
          <w:sz w:val="24"/>
          <w:szCs w:val="24"/>
          <w:u w:val="single"/>
          <w:lang w:eastAsia="en-AU"/>
        </w:rPr>
      </w:pPr>
      <w:r w:rsidRPr="00926CCF">
        <w:rPr>
          <w:rFonts w:cs="Times New Roman"/>
          <w:sz w:val="24"/>
          <w:szCs w:val="24"/>
          <w:u w:val="single"/>
          <w:lang w:eastAsia="en-AU"/>
        </w:rPr>
        <w:t>Section 3 – Authority</w:t>
      </w:r>
    </w:p>
    <w:p w14:paraId="42F2FC01" w14:textId="4653843E" w:rsidR="0080772A" w:rsidRDefault="0080772A" w:rsidP="0080772A">
      <w:pPr>
        <w:spacing w:before="120" w:line="240" w:lineRule="auto"/>
        <w:ind w:right="26"/>
        <w:rPr>
          <w:rFonts w:cs="Times New Roman"/>
          <w:sz w:val="24"/>
          <w:szCs w:val="24"/>
          <w:lang w:eastAsia="en-AU"/>
        </w:rPr>
      </w:pPr>
      <w:r w:rsidRPr="00926CCF">
        <w:rPr>
          <w:rFonts w:cs="Times New Roman"/>
          <w:sz w:val="24"/>
          <w:szCs w:val="24"/>
          <w:lang w:eastAsia="en-AU"/>
        </w:rPr>
        <w:t xml:space="preserve">This section provides that the </w:t>
      </w:r>
      <w:r w:rsidR="00F15E6A">
        <w:rPr>
          <w:rFonts w:cs="Times New Roman"/>
          <w:sz w:val="24"/>
          <w:szCs w:val="24"/>
          <w:lang w:eastAsia="en-AU"/>
        </w:rPr>
        <w:t>A</w:t>
      </w:r>
      <w:r w:rsidR="00FC4F76">
        <w:rPr>
          <w:rFonts w:cs="Times New Roman"/>
          <w:sz w:val="24"/>
          <w:szCs w:val="24"/>
          <w:lang w:eastAsia="en-AU"/>
        </w:rPr>
        <w:t>mending Regulations</w:t>
      </w:r>
      <w:r w:rsidRPr="00926CCF">
        <w:rPr>
          <w:rFonts w:cs="Times New Roman"/>
          <w:i/>
          <w:sz w:val="24"/>
          <w:szCs w:val="24"/>
        </w:rPr>
        <w:t xml:space="preserve"> </w:t>
      </w:r>
      <w:r w:rsidR="00DC17AE">
        <w:rPr>
          <w:rFonts w:cs="Times New Roman"/>
          <w:sz w:val="24"/>
          <w:szCs w:val="24"/>
          <w:lang w:eastAsia="en-AU"/>
        </w:rPr>
        <w:t xml:space="preserve">are </w:t>
      </w:r>
      <w:r w:rsidRPr="00926CCF">
        <w:rPr>
          <w:rFonts w:cs="Times New Roman"/>
          <w:sz w:val="24"/>
          <w:szCs w:val="24"/>
          <w:lang w:eastAsia="en-AU"/>
        </w:rPr>
        <w:t xml:space="preserve">made under the </w:t>
      </w:r>
      <w:r>
        <w:rPr>
          <w:rFonts w:cs="Times New Roman"/>
          <w:i/>
          <w:sz w:val="24"/>
          <w:szCs w:val="24"/>
          <w:lang w:eastAsia="en-AU"/>
        </w:rPr>
        <w:t>Maritime</w:t>
      </w:r>
      <w:r w:rsidRPr="00926CCF">
        <w:rPr>
          <w:rFonts w:cs="Times New Roman"/>
          <w:i/>
          <w:sz w:val="24"/>
          <w:szCs w:val="24"/>
          <w:lang w:eastAsia="en-AU"/>
        </w:rPr>
        <w:t> Transport</w:t>
      </w:r>
      <w:r>
        <w:rPr>
          <w:rFonts w:cs="Times New Roman"/>
          <w:i/>
          <w:sz w:val="24"/>
          <w:szCs w:val="24"/>
          <w:lang w:eastAsia="en-AU"/>
        </w:rPr>
        <w:t xml:space="preserve"> and Offshore Facility Security Act 2003</w:t>
      </w:r>
      <w:r w:rsidRPr="00926CCF">
        <w:rPr>
          <w:rFonts w:cs="Times New Roman"/>
          <w:i/>
          <w:sz w:val="24"/>
          <w:szCs w:val="24"/>
          <w:lang w:eastAsia="en-AU"/>
        </w:rPr>
        <w:t xml:space="preserve"> </w:t>
      </w:r>
      <w:r w:rsidRPr="00926CCF">
        <w:rPr>
          <w:rFonts w:cs="Times New Roman"/>
          <w:sz w:val="24"/>
          <w:szCs w:val="24"/>
          <w:lang w:eastAsia="en-AU"/>
        </w:rPr>
        <w:t xml:space="preserve">(the </w:t>
      </w:r>
      <w:r>
        <w:rPr>
          <w:rFonts w:cs="Times New Roman"/>
          <w:sz w:val="24"/>
          <w:szCs w:val="24"/>
          <w:lang w:eastAsia="en-AU"/>
        </w:rPr>
        <w:t>Act)</w:t>
      </w:r>
      <w:r w:rsidR="00FC4F76">
        <w:rPr>
          <w:rFonts w:cs="Times New Roman"/>
          <w:sz w:val="24"/>
          <w:szCs w:val="24"/>
          <w:lang w:eastAsia="en-AU"/>
        </w:rPr>
        <w:t>.</w:t>
      </w:r>
    </w:p>
    <w:p w14:paraId="53EC8C38" w14:textId="4EC35FDF" w:rsidR="0080772A" w:rsidRPr="00926CCF" w:rsidRDefault="0080772A" w:rsidP="0080772A">
      <w:pPr>
        <w:spacing w:before="120" w:line="240" w:lineRule="auto"/>
        <w:ind w:right="26"/>
        <w:rPr>
          <w:rFonts w:cs="Times New Roman"/>
          <w:sz w:val="24"/>
          <w:szCs w:val="24"/>
          <w:u w:val="single"/>
          <w:lang w:eastAsia="en-AU"/>
        </w:rPr>
      </w:pPr>
      <w:r w:rsidRPr="00926CCF">
        <w:rPr>
          <w:rFonts w:cs="Times New Roman"/>
          <w:sz w:val="24"/>
          <w:szCs w:val="24"/>
          <w:u w:val="single"/>
          <w:lang w:eastAsia="en-AU"/>
        </w:rPr>
        <w:t>Section 4 – Schedules</w:t>
      </w:r>
    </w:p>
    <w:p w14:paraId="1296A4D9" w14:textId="127ED0F3" w:rsidR="0080772A" w:rsidRPr="00FB0450" w:rsidRDefault="00FC4F76" w:rsidP="0080772A">
      <w:pPr>
        <w:spacing w:before="120" w:line="240" w:lineRule="auto"/>
        <w:ind w:right="26"/>
        <w:rPr>
          <w:rStyle w:val="CharAmSchNo"/>
          <w:rFonts w:cs="Times New Roman"/>
          <w:sz w:val="24"/>
          <w:szCs w:val="24"/>
        </w:rPr>
      </w:pPr>
      <w:r w:rsidRPr="00FC4F76">
        <w:rPr>
          <w:rFonts w:cs="Times New Roman"/>
          <w:sz w:val="24"/>
          <w:szCs w:val="24"/>
        </w:rPr>
        <w:t xml:space="preserve">Section 4 provides that each instrument specified in a </w:t>
      </w:r>
      <w:r w:rsidR="00DC17AE">
        <w:rPr>
          <w:rFonts w:cs="Times New Roman"/>
          <w:sz w:val="24"/>
          <w:szCs w:val="24"/>
        </w:rPr>
        <w:t>S</w:t>
      </w:r>
      <w:r w:rsidRPr="00FC4F76">
        <w:rPr>
          <w:rFonts w:cs="Times New Roman"/>
          <w:sz w:val="24"/>
          <w:szCs w:val="24"/>
        </w:rPr>
        <w:t xml:space="preserve">chedule to this instrument </w:t>
      </w:r>
      <w:r w:rsidR="00DC17AE">
        <w:rPr>
          <w:rFonts w:cs="Times New Roman"/>
          <w:sz w:val="24"/>
          <w:szCs w:val="24"/>
        </w:rPr>
        <w:t>is</w:t>
      </w:r>
      <w:r w:rsidRPr="00FC4F76">
        <w:rPr>
          <w:rFonts w:cs="Times New Roman"/>
          <w:sz w:val="24"/>
          <w:szCs w:val="24"/>
        </w:rPr>
        <w:t>be amended or repealed as set out in this instrument and any other item in a schedule to this instrument has effect according to its terms. There is</w:t>
      </w:r>
      <w:r>
        <w:rPr>
          <w:rFonts w:cs="Times New Roman"/>
          <w:sz w:val="24"/>
          <w:szCs w:val="24"/>
        </w:rPr>
        <w:t xml:space="preserve"> one Schedule to the Amending Regulations</w:t>
      </w:r>
      <w:r w:rsidRPr="00FC4F76">
        <w:rPr>
          <w:rFonts w:cs="Times New Roman"/>
          <w:sz w:val="24"/>
          <w:szCs w:val="24"/>
        </w:rPr>
        <w:t xml:space="preserve">, which makes amendments to the </w:t>
      </w:r>
      <w:r w:rsidRPr="00D76C48">
        <w:rPr>
          <w:rFonts w:cs="Times New Roman"/>
          <w:i/>
          <w:iCs/>
          <w:sz w:val="24"/>
          <w:szCs w:val="24"/>
        </w:rPr>
        <w:t xml:space="preserve">Maritime Transport and Offshore Facilities Security </w:t>
      </w:r>
      <w:r>
        <w:rPr>
          <w:rFonts w:cs="Times New Roman"/>
          <w:i/>
          <w:iCs/>
          <w:sz w:val="24"/>
          <w:szCs w:val="24"/>
        </w:rPr>
        <w:t>Regulations</w:t>
      </w:r>
      <w:r w:rsidRPr="00D76C48">
        <w:rPr>
          <w:rFonts w:cs="Times New Roman"/>
          <w:i/>
          <w:iCs/>
          <w:sz w:val="24"/>
          <w:szCs w:val="24"/>
        </w:rPr>
        <w:t> 2003</w:t>
      </w:r>
      <w:r w:rsidRPr="00D76C48">
        <w:rPr>
          <w:rFonts w:cs="Times New Roman"/>
          <w:sz w:val="24"/>
          <w:szCs w:val="24"/>
        </w:rPr>
        <w:t xml:space="preserve"> (the</w:t>
      </w:r>
      <w:r>
        <w:rPr>
          <w:rFonts w:cs="Times New Roman"/>
          <w:sz w:val="24"/>
          <w:szCs w:val="24"/>
        </w:rPr>
        <w:t xml:space="preserve"> Regulations</w:t>
      </w:r>
      <w:r w:rsidRPr="00D76C48">
        <w:rPr>
          <w:rFonts w:cs="Times New Roman"/>
          <w:sz w:val="24"/>
          <w:szCs w:val="24"/>
        </w:rPr>
        <w:t>)</w:t>
      </w:r>
      <w:r>
        <w:rPr>
          <w:rFonts w:cs="Times New Roman"/>
          <w:sz w:val="24"/>
          <w:szCs w:val="24"/>
        </w:rPr>
        <w:t>.</w:t>
      </w:r>
    </w:p>
    <w:p w14:paraId="38FFA7F1" w14:textId="4FC4145D" w:rsidR="0080772A" w:rsidRPr="0066473D" w:rsidRDefault="0080772A" w:rsidP="0066473D">
      <w:pPr>
        <w:pStyle w:val="ActHead6"/>
        <w:keepNext w:val="0"/>
        <w:keepLines w:val="0"/>
        <w:widowControl w:val="0"/>
        <w:tabs>
          <w:tab w:val="left" w:pos="270"/>
        </w:tabs>
        <w:spacing w:before="120"/>
        <w:ind w:left="0" w:firstLine="0"/>
        <w:rPr>
          <w:rFonts w:ascii="Times New Roman" w:hAnsi="Times New Roman"/>
          <w:b w:val="0"/>
          <w:sz w:val="24"/>
          <w:szCs w:val="24"/>
          <w:u w:val="single"/>
        </w:rPr>
      </w:pPr>
      <w:r w:rsidRPr="0019001F">
        <w:rPr>
          <w:rStyle w:val="CharAmSchNo"/>
          <w:rFonts w:ascii="Times New Roman" w:hAnsi="Times New Roman"/>
          <w:b w:val="0"/>
          <w:sz w:val="24"/>
          <w:szCs w:val="24"/>
          <w:u w:val="single"/>
        </w:rPr>
        <w:t>Schedule 1</w:t>
      </w:r>
      <w:r w:rsidRPr="0019001F">
        <w:rPr>
          <w:rFonts w:ascii="Times New Roman" w:hAnsi="Times New Roman"/>
          <w:b w:val="0"/>
          <w:sz w:val="24"/>
          <w:szCs w:val="24"/>
          <w:u w:val="single"/>
        </w:rPr>
        <w:t>—</w:t>
      </w:r>
      <w:r w:rsidRPr="0019001F">
        <w:rPr>
          <w:rStyle w:val="CharAmSchText"/>
          <w:rFonts w:ascii="Times New Roman" w:hAnsi="Times New Roman"/>
          <w:b w:val="0"/>
          <w:sz w:val="24"/>
          <w:szCs w:val="24"/>
          <w:u w:val="single"/>
        </w:rPr>
        <w:t xml:space="preserve">Amendments </w:t>
      </w:r>
    </w:p>
    <w:p w14:paraId="42DA8A57" w14:textId="77777777" w:rsidR="0080772A" w:rsidRPr="008C55F0" w:rsidRDefault="0080772A" w:rsidP="0080772A">
      <w:pPr>
        <w:pStyle w:val="ActHead9"/>
        <w:keepNext w:val="0"/>
        <w:keepLines w:val="0"/>
        <w:widowControl w:val="0"/>
        <w:spacing w:before="120"/>
        <w:rPr>
          <w:sz w:val="24"/>
          <w:szCs w:val="24"/>
        </w:rPr>
      </w:pPr>
      <w:r>
        <w:rPr>
          <w:sz w:val="24"/>
          <w:szCs w:val="24"/>
        </w:rPr>
        <w:t>Maritime</w:t>
      </w:r>
      <w:r w:rsidRPr="00926CCF">
        <w:rPr>
          <w:sz w:val="24"/>
          <w:szCs w:val="24"/>
        </w:rPr>
        <w:t xml:space="preserve"> Transport</w:t>
      </w:r>
      <w:r>
        <w:rPr>
          <w:sz w:val="24"/>
          <w:szCs w:val="24"/>
        </w:rPr>
        <w:t xml:space="preserve"> and Offshore Facilities Security Regulations 2003</w:t>
      </w:r>
    </w:p>
    <w:p w14:paraId="09708789" w14:textId="50351622" w:rsidR="0066473D" w:rsidRPr="0066473D" w:rsidRDefault="0066473D" w:rsidP="0066473D">
      <w:pPr>
        <w:pStyle w:val="ActHead9"/>
        <w:keepNext w:val="0"/>
        <w:widowControl w:val="0"/>
        <w:spacing w:before="120"/>
        <w:rPr>
          <w:b w:val="0"/>
          <w:i w:val="0"/>
          <w:sz w:val="24"/>
          <w:szCs w:val="24"/>
          <w:u w:val="single"/>
        </w:rPr>
      </w:pPr>
      <w:r w:rsidRPr="0066473D">
        <w:rPr>
          <w:b w:val="0"/>
          <w:i w:val="0"/>
          <w:sz w:val="24"/>
          <w:szCs w:val="24"/>
          <w:u w:val="single"/>
        </w:rPr>
        <w:t xml:space="preserve">Clause 1 – </w:t>
      </w:r>
      <w:r w:rsidR="002E5394">
        <w:rPr>
          <w:b w:val="0"/>
          <w:i w:val="0"/>
          <w:sz w:val="24"/>
          <w:szCs w:val="24"/>
          <w:u w:val="single"/>
        </w:rPr>
        <w:t>After paragraph 1.20(3)(g)</w:t>
      </w:r>
    </w:p>
    <w:p w14:paraId="7D870AFC" w14:textId="1EA4CA77" w:rsidR="00331A83" w:rsidRDefault="00331A83" w:rsidP="002E5394">
      <w:pPr>
        <w:pStyle w:val="ActHead9"/>
        <w:keepNext w:val="0"/>
        <w:keepLines w:val="0"/>
        <w:widowControl w:val="0"/>
        <w:spacing w:before="120"/>
        <w:ind w:left="0" w:firstLine="0"/>
        <w:rPr>
          <w:b w:val="0"/>
          <w:i w:val="0"/>
          <w:sz w:val="24"/>
          <w:szCs w:val="24"/>
        </w:rPr>
      </w:pPr>
      <w:r>
        <w:rPr>
          <w:b w:val="0"/>
          <w:i w:val="0"/>
          <w:sz w:val="24"/>
          <w:szCs w:val="24"/>
        </w:rPr>
        <w:t xml:space="preserve">Subsection 1.20(1) of the Regulations requires port operators to designate a person as a port security officer (PSO) prior to requesting the Secretary to approve a maritime security plan. Subsection 1.20(3) of the Regulations provides </w:t>
      </w:r>
      <w:r w:rsidR="00292113">
        <w:rPr>
          <w:b w:val="0"/>
          <w:i w:val="0"/>
          <w:sz w:val="24"/>
          <w:szCs w:val="24"/>
        </w:rPr>
        <w:t xml:space="preserve">for </w:t>
      </w:r>
      <w:r>
        <w:rPr>
          <w:b w:val="0"/>
          <w:i w:val="0"/>
          <w:sz w:val="24"/>
          <w:szCs w:val="24"/>
        </w:rPr>
        <w:t xml:space="preserve">the duties and responsibilities of a PSO. </w:t>
      </w:r>
      <w:r w:rsidR="00292113">
        <w:rPr>
          <w:b w:val="0"/>
          <w:i w:val="0"/>
          <w:sz w:val="24"/>
          <w:szCs w:val="24"/>
        </w:rPr>
        <w:t>Paragraph 1.20(3)(g) provides that one of the duties and responsibilities of a PSO is “enhancing security awareness and vigilance of port personnel”.</w:t>
      </w:r>
    </w:p>
    <w:p w14:paraId="1B709520" w14:textId="27B8F476" w:rsidR="002E5394" w:rsidRDefault="0080772A" w:rsidP="002E5394">
      <w:pPr>
        <w:pStyle w:val="ActHead9"/>
        <w:keepNext w:val="0"/>
        <w:keepLines w:val="0"/>
        <w:widowControl w:val="0"/>
        <w:spacing w:before="120"/>
        <w:ind w:left="0" w:firstLine="0"/>
        <w:rPr>
          <w:b w:val="0"/>
          <w:i w:val="0"/>
          <w:sz w:val="24"/>
          <w:szCs w:val="24"/>
        </w:rPr>
      </w:pPr>
      <w:r w:rsidRPr="00926CCF">
        <w:rPr>
          <w:b w:val="0"/>
          <w:i w:val="0"/>
          <w:sz w:val="24"/>
          <w:szCs w:val="24"/>
        </w:rPr>
        <w:t xml:space="preserve">This item </w:t>
      </w:r>
      <w:r w:rsidR="002E5394">
        <w:rPr>
          <w:b w:val="0"/>
          <w:i w:val="0"/>
          <w:sz w:val="24"/>
          <w:szCs w:val="24"/>
        </w:rPr>
        <w:t>inserts new paragraph 1.20(3)(ga) into the Regulations, which provides that the duties and responsibilit</w:t>
      </w:r>
      <w:r w:rsidR="00331A83">
        <w:rPr>
          <w:b w:val="0"/>
          <w:i w:val="0"/>
          <w:sz w:val="24"/>
          <w:szCs w:val="24"/>
        </w:rPr>
        <w:t xml:space="preserve">ies of a </w:t>
      </w:r>
      <w:r w:rsidR="002E5394">
        <w:rPr>
          <w:b w:val="0"/>
          <w:i w:val="0"/>
          <w:sz w:val="24"/>
          <w:szCs w:val="24"/>
        </w:rPr>
        <w:t xml:space="preserve">PSO include ensuring that port personnel are provided with adequate training in security awareness. New paragraph 1.20(3)(ga) of the Regulations also provides that this new paragraph does not limit paragraph 1.20(3)(g) of the Regulations. </w:t>
      </w:r>
    </w:p>
    <w:p w14:paraId="76D72035" w14:textId="5961C533" w:rsidR="002E5394" w:rsidRDefault="002E5394" w:rsidP="002E5394">
      <w:pPr>
        <w:pStyle w:val="ActHead9"/>
        <w:keepNext w:val="0"/>
        <w:keepLines w:val="0"/>
        <w:widowControl w:val="0"/>
        <w:spacing w:before="120"/>
        <w:ind w:left="0" w:firstLine="0"/>
        <w:rPr>
          <w:b w:val="0"/>
          <w:i w:val="0"/>
          <w:sz w:val="24"/>
          <w:szCs w:val="24"/>
        </w:rPr>
      </w:pPr>
      <w:r>
        <w:rPr>
          <w:b w:val="0"/>
          <w:i w:val="0"/>
          <w:sz w:val="24"/>
          <w:szCs w:val="24"/>
        </w:rPr>
        <w:lastRenderedPageBreak/>
        <w:t xml:space="preserve">The purpose of this amendment is to </w:t>
      </w:r>
      <w:r w:rsidR="00DF5E75" w:rsidRPr="00AA3DF4">
        <w:rPr>
          <w:b w:val="0"/>
          <w:i w:val="0"/>
          <w:sz w:val="24"/>
          <w:szCs w:val="24"/>
        </w:rPr>
        <w:t xml:space="preserve">add to the current duties and responsibilities </w:t>
      </w:r>
      <w:r>
        <w:rPr>
          <w:b w:val="0"/>
          <w:i w:val="0"/>
          <w:sz w:val="24"/>
          <w:szCs w:val="24"/>
        </w:rPr>
        <w:t>for a PSO, to ensure that port personnel are provided with adequate training in security awareness.</w:t>
      </w:r>
    </w:p>
    <w:p w14:paraId="16D71510" w14:textId="3F598ABB" w:rsidR="00F47129" w:rsidRPr="00F47129" w:rsidRDefault="00F47129" w:rsidP="00D27C8B">
      <w:pPr>
        <w:pStyle w:val="ActHead9"/>
        <w:keepNext w:val="0"/>
        <w:widowControl w:val="0"/>
        <w:spacing w:before="120"/>
        <w:ind w:left="0" w:firstLine="0"/>
        <w:rPr>
          <w:b w:val="0"/>
          <w:i w:val="0"/>
          <w:sz w:val="24"/>
          <w:szCs w:val="24"/>
        </w:rPr>
      </w:pPr>
      <w:r>
        <w:rPr>
          <w:b w:val="0"/>
          <w:i w:val="0"/>
          <w:sz w:val="24"/>
          <w:szCs w:val="24"/>
        </w:rPr>
        <w:t xml:space="preserve">The policy intention </w:t>
      </w:r>
      <w:r w:rsidR="00292113">
        <w:rPr>
          <w:b w:val="0"/>
          <w:i w:val="0"/>
          <w:sz w:val="24"/>
          <w:szCs w:val="24"/>
        </w:rPr>
        <w:t>i</w:t>
      </w:r>
      <w:r>
        <w:rPr>
          <w:b w:val="0"/>
          <w:i w:val="0"/>
          <w:sz w:val="24"/>
          <w:szCs w:val="24"/>
        </w:rPr>
        <w:t xml:space="preserve">s that </w:t>
      </w:r>
      <w:r w:rsidR="00F43FE5">
        <w:rPr>
          <w:b w:val="0"/>
          <w:i w:val="0"/>
          <w:sz w:val="24"/>
          <w:szCs w:val="24"/>
        </w:rPr>
        <w:t>PSOs will</w:t>
      </w:r>
      <w:r w:rsidRPr="001955EF">
        <w:rPr>
          <w:b w:val="0"/>
          <w:i w:val="0"/>
          <w:sz w:val="24"/>
          <w:szCs w:val="24"/>
        </w:rPr>
        <w:t xml:space="preserve"> have the discretion to decide </w:t>
      </w:r>
      <w:r>
        <w:rPr>
          <w:b w:val="0"/>
          <w:i w:val="0"/>
          <w:sz w:val="24"/>
          <w:szCs w:val="24"/>
        </w:rPr>
        <w:t xml:space="preserve">which personnel should complete security awareness training within their port. Training should be regular, and occur in a way that best suits the unique operating environment of each port. </w:t>
      </w:r>
      <w:r w:rsidR="00F43FE5">
        <w:rPr>
          <w:b w:val="0"/>
          <w:i w:val="0"/>
          <w:sz w:val="24"/>
          <w:szCs w:val="24"/>
        </w:rPr>
        <w:t>The</w:t>
      </w:r>
      <w:r>
        <w:rPr>
          <w:b w:val="0"/>
          <w:i w:val="0"/>
          <w:sz w:val="24"/>
          <w:szCs w:val="24"/>
        </w:rPr>
        <w:t xml:space="preserve"> intention is that security awareness training should apply to all persons who can influence security outcomes by virtue of their work location and/or the nature of their role.</w:t>
      </w:r>
    </w:p>
    <w:p w14:paraId="1584CDA1" w14:textId="7DD5E506" w:rsidR="002E5394" w:rsidRDefault="002E5394" w:rsidP="002E5394">
      <w:pPr>
        <w:pStyle w:val="ActHead9"/>
        <w:keepNext w:val="0"/>
        <w:widowControl w:val="0"/>
        <w:spacing w:before="120"/>
        <w:rPr>
          <w:b w:val="0"/>
          <w:i w:val="0"/>
          <w:sz w:val="24"/>
          <w:szCs w:val="24"/>
          <w:u w:val="single"/>
        </w:rPr>
      </w:pPr>
      <w:r>
        <w:rPr>
          <w:b w:val="0"/>
          <w:i w:val="0"/>
          <w:sz w:val="24"/>
          <w:szCs w:val="24"/>
          <w:u w:val="single"/>
        </w:rPr>
        <w:t>Clause 2</w:t>
      </w:r>
      <w:r w:rsidRPr="0066473D">
        <w:rPr>
          <w:b w:val="0"/>
          <w:i w:val="0"/>
          <w:sz w:val="24"/>
          <w:szCs w:val="24"/>
          <w:u w:val="single"/>
        </w:rPr>
        <w:t xml:space="preserve"> – </w:t>
      </w:r>
      <w:r>
        <w:rPr>
          <w:b w:val="0"/>
          <w:i w:val="0"/>
          <w:sz w:val="24"/>
          <w:szCs w:val="24"/>
          <w:u w:val="single"/>
        </w:rPr>
        <w:t>A</w:t>
      </w:r>
      <w:r w:rsidR="00331A83">
        <w:rPr>
          <w:b w:val="0"/>
          <w:i w:val="0"/>
          <w:sz w:val="24"/>
          <w:szCs w:val="24"/>
          <w:u w:val="single"/>
        </w:rPr>
        <w:t>fter paragraph 1.25(3)(b</w:t>
      </w:r>
      <w:r>
        <w:rPr>
          <w:b w:val="0"/>
          <w:i w:val="0"/>
          <w:sz w:val="24"/>
          <w:szCs w:val="24"/>
          <w:u w:val="single"/>
        </w:rPr>
        <w:t>)</w:t>
      </w:r>
    </w:p>
    <w:p w14:paraId="493250F7" w14:textId="2586BC38" w:rsidR="00331A83" w:rsidRDefault="00331A83" w:rsidP="00331A83">
      <w:pPr>
        <w:pStyle w:val="ActHead9"/>
        <w:keepNext w:val="0"/>
        <w:keepLines w:val="0"/>
        <w:widowControl w:val="0"/>
        <w:spacing w:before="120"/>
        <w:ind w:left="0" w:firstLine="0"/>
        <w:rPr>
          <w:b w:val="0"/>
          <w:i w:val="0"/>
          <w:sz w:val="24"/>
          <w:szCs w:val="24"/>
        </w:rPr>
      </w:pPr>
      <w:r>
        <w:rPr>
          <w:b w:val="0"/>
          <w:i w:val="0"/>
          <w:sz w:val="24"/>
          <w:szCs w:val="24"/>
        </w:rPr>
        <w:t>Subsection 1.25(1) of the Regulations requires port</w:t>
      </w:r>
      <w:r w:rsidR="00F47129">
        <w:rPr>
          <w:b w:val="0"/>
          <w:i w:val="0"/>
          <w:sz w:val="24"/>
          <w:szCs w:val="24"/>
        </w:rPr>
        <w:t xml:space="preserve"> facility</w:t>
      </w:r>
      <w:r>
        <w:rPr>
          <w:b w:val="0"/>
          <w:i w:val="0"/>
          <w:sz w:val="24"/>
          <w:szCs w:val="24"/>
        </w:rPr>
        <w:t xml:space="preserve"> operators to designate a person as a port facility security officer (PFSO) prior to requesting the Secretary to approve a maritime security plan. Subsection 1.25(3) of the Regulations provides </w:t>
      </w:r>
      <w:r w:rsidR="00292113">
        <w:rPr>
          <w:b w:val="0"/>
          <w:i w:val="0"/>
          <w:sz w:val="24"/>
          <w:szCs w:val="24"/>
        </w:rPr>
        <w:t xml:space="preserve">for </w:t>
      </w:r>
      <w:r>
        <w:rPr>
          <w:b w:val="0"/>
          <w:i w:val="0"/>
          <w:sz w:val="24"/>
          <w:szCs w:val="24"/>
        </w:rPr>
        <w:t>the duties and responsibilities of a P</w:t>
      </w:r>
      <w:r w:rsidR="00DF5E75">
        <w:rPr>
          <w:b w:val="0"/>
          <w:i w:val="0"/>
          <w:sz w:val="24"/>
          <w:szCs w:val="24"/>
        </w:rPr>
        <w:t>F</w:t>
      </w:r>
      <w:r>
        <w:rPr>
          <w:b w:val="0"/>
          <w:i w:val="0"/>
          <w:sz w:val="24"/>
          <w:szCs w:val="24"/>
        </w:rPr>
        <w:t xml:space="preserve">SO. </w:t>
      </w:r>
    </w:p>
    <w:p w14:paraId="2A58F2F7" w14:textId="7D3FD24D" w:rsidR="00331A83" w:rsidRDefault="00331A83" w:rsidP="00331A83">
      <w:pPr>
        <w:pStyle w:val="ActHead9"/>
        <w:keepNext w:val="0"/>
        <w:keepLines w:val="0"/>
        <w:widowControl w:val="0"/>
        <w:spacing w:before="120"/>
        <w:ind w:left="0" w:firstLine="0"/>
        <w:rPr>
          <w:b w:val="0"/>
          <w:i w:val="0"/>
          <w:sz w:val="24"/>
          <w:szCs w:val="24"/>
        </w:rPr>
      </w:pPr>
      <w:r w:rsidRPr="00926CCF">
        <w:rPr>
          <w:b w:val="0"/>
          <w:i w:val="0"/>
          <w:sz w:val="24"/>
          <w:szCs w:val="24"/>
        </w:rPr>
        <w:t xml:space="preserve">This item </w:t>
      </w:r>
      <w:r>
        <w:rPr>
          <w:b w:val="0"/>
          <w:i w:val="0"/>
          <w:sz w:val="24"/>
          <w:szCs w:val="24"/>
        </w:rPr>
        <w:t xml:space="preserve">inserts new paragraph 1.25(3)(ba) into the Regulations, which provides that the duties and responsibilities of a PFSO include ensuring that port </w:t>
      </w:r>
      <w:r w:rsidR="00B773E8">
        <w:rPr>
          <w:b w:val="0"/>
          <w:i w:val="0"/>
          <w:sz w:val="24"/>
          <w:szCs w:val="24"/>
        </w:rPr>
        <w:t xml:space="preserve">facility </w:t>
      </w:r>
      <w:r>
        <w:rPr>
          <w:b w:val="0"/>
          <w:i w:val="0"/>
          <w:sz w:val="24"/>
          <w:szCs w:val="24"/>
        </w:rPr>
        <w:t xml:space="preserve">personnel are provided with adequate training in security awareness. </w:t>
      </w:r>
    </w:p>
    <w:p w14:paraId="316DC267" w14:textId="421474EA" w:rsidR="00331A83" w:rsidRDefault="00331A83" w:rsidP="00331A83">
      <w:pPr>
        <w:pStyle w:val="ActHead9"/>
        <w:keepNext w:val="0"/>
        <w:keepLines w:val="0"/>
        <w:widowControl w:val="0"/>
        <w:spacing w:before="120"/>
        <w:ind w:left="0" w:firstLine="0"/>
        <w:rPr>
          <w:b w:val="0"/>
          <w:i w:val="0"/>
          <w:sz w:val="24"/>
          <w:szCs w:val="24"/>
        </w:rPr>
      </w:pPr>
      <w:r>
        <w:rPr>
          <w:b w:val="0"/>
          <w:i w:val="0"/>
          <w:sz w:val="24"/>
          <w:szCs w:val="24"/>
        </w:rPr>
        <w:t>The purpose of this amendment is to provide for a new duty and responsibility for a PFSO, to ensure that port</w:t>
      </w:r>
      <w:r w:rsidR="00B773E8">
        <w:rPr>
          <w:b w:val="0"/>
          <w:i w:val="0"/>
          <w:sz w:val="24"/>
          <w:szCs w:val="24"/>
        </w:rPr>
        <w:t xml:space="preserve"> facility</w:t>
      </w:r>
      <w:r>
        <w:rPr>
          <w:b w:val="0"/>
          <w:i w:val="0"/>
          <w:sz w:val="24"/>
          <w:szCs w:val="24"/>
        </w:rPr>
        <w:t xml:space="preserve"> personnel are provided with adequate training in security awareness.</w:t>
      </w:r>
    </w:p>
    <w:p w14:paraId="7FD961E1" w14:textId="120D2680" w:rsidR="00F47129" w:rsidRPr="009112AE" w:rsidRDefault="00F47129" w:rsidP="00F47129">
      <w:pPr>
        <w:pStyle w:val="ActHead9"/>
        <w:keepNext w:val="0"/>
        <w:keepLines w:val="0"/>
        <w:widowControl w:val="0"/>
        <w:spacing w:before="120"/>
        <w:ind w:left="0" w:firstLine="0"/>
        <w:rPr>
          <w:b w:val="0"/>
          <w:i w:val="0"/>
          <w:sz w:val="24"/>
          <w:szCs w:val="24"/>
        </w:rPr>
      </w:pPr>
      <w:r>
        <w:rPr>
          <w:b w:val="0"/>
          <w:i w:val="0"/>
          <w:sz w:val="24"/>
          <w:szCs w:val="24"/>
        </w:rPr>
        <w:t xml:space="preserve">The policy intention is that </w:t>
      </w:r>
      <w:r w:rsidRPr="009112AE">
        <w:rPr>
          <w:b w:val="0"/>
          <w:i w:val="0"/>
          <w:sz w:val="24"/>
          <w:szCs w:val="24"/>
        </w:rPr>
        <w:t>PFSOs</w:t>
      </w:r>
      <w:r w:rsidR="00F43FE5">
        <w:rPr>
          <w:b w:val="0"/>
          <w:i w:val="0"/>
          <w:sz w:val="24"/>
          <w:szCs w:val="24"/>
        </w:rPr>
        <w:t xml:space="preserve"> will</w:t>
      </w:r>
      <w:r>
        <w:rPr>
          <w:b w:val="0"/>
          <w:i w:val="0"/>
          <w:sz w:val="24"/>
          <w:szCs w:val="24"/>
        </w:rPr>
        <w:t xml:space="preserve"> have the discretion to decide which personnel should complete security awareness training within their facility. Training should be regular, and occur in a way that best suits the unique operating environment of each port facility. The intention is that security awareness training should apply to all persons who can influence security outcomes by virtue of their work location and/or the nature of their role.</w:t>
      </w:r>
    </w:p>
    <w:p w14:paraId="25D60A21" w14:textId="77777777" w:rsidR="00F47129" w:rsidRPr="00D27C8B" w:rsidRDefault="00F47129" w:rsidP="00D27C8B">
      <w:pPr>
        <w:pStyle w:val="ItemHead"/>
        <w:rPr>
          <w:i/>
        </w:rPr>
      </w:pPr>
    </w:p>
    <w:p w14:paraId="11C016A3" w14:textId="77777777" w:rsidR="00331A83" w:rsidRPr="00331A83" w:rsidRDefault="00331A83" w:rsidP="00331A83">
      <w:pPr>
        <w:pStyle w:val="ItemHead"/>
      </w:pPr>
    </w:p>
    <w:p w14:paraId="5666BD0C" w14:textId="77777777" w:rsidR="002E5394" w:rsidRPr="002E5394" w:rsidRDefault="002E5394" w:rsidP="002E5394">
      <w:pPr>
        <w:pStyle w:val="ItemHead"/>
      </w:pPr>
    </w:p>
    <w:p w14:paraId="1B9713AE" w14:textId="23B6EE7A" w:rsidR="0080772A" w:rsidRPr="002C5050" w:rsidRDefault="0080772A" w:rsidP="0080772A">
      <w:pPr>
        <w:pStyle w:val="NoSpacing"/>
        <w:widowControl w:val="0"/>
        <w:spacing w:before="120" w:after="120"/>
        <w:rPr>
          <w:lang w:eastAsia="en-AU"/>
        </w:rPr>
      </w:pPr>
    </w:p>
    <w:p w14:paraId="0DDAB389" w14:textId="77777777" w:rsidR="0080772A" w:rsidRPr="007820BA" w:rsidRDefault="0080772A" w:rsidP="0080772A">
      <w:pPr>
        <w:pStyle w:val="subsection"/>
        <w:widowControl w:val="0"/>
        <w:tabs>
          <w:tab w:val="clear" w:pos="1021"/>
          <w:tab w:val="right" w:pos="0"/>
        </w:tabs>
        <w:spacing w:before="120"/>
        <w:ind w:left="0" w:firstLine="0"/>
        <w:rPr>
          <w:sz w:val="24"/>
          <w:szCs w:val="24"/>
        </w:rPr>
      </w:pPr>
    </w:p>
    <w:p w14:paraId="562F9B1C" w14:textId="1C961A54" w:rsidR="00951173" w:rsidRPr="00926CCF" w:rsidRDefault="00951173" w:rsidP="0080772A">
      <w:pPr>
        <w:spacing w:before="120" w:after="120" w:line="240" w:lineRule="auto"/>
        <w:ind w:right="26"/>
        <w:rPr>
          <w:b/>
          <w:szCs w:val="24"/>
        </w:rPr>
      </w:pPr>
    </w:p>
    <w:sectPr w:rsidR="00951173" w:rsidRPr="00926CCF" w:rsidSect="008E644F">
      <w:headerReference w:type="even" r:id="rId11"/>
      <w:footerReference w:type="even" r:id="rId12"/>
      <w:footerReference w:type="default" r:id="rId13"/>
      <w:footerReference w:type="first" r:id="rId14"/>
      <w:pgSz w:w="11907" w:h="16839" w:code="9"/>
      <w:pgMar w:top="1354" w:right="1800" w:bottom="1080" w:left="1800"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6F181" w14:textId="77777777" w:rsidR="00C47C74" w:rsidRDefault="00C47C74" w:rsidP="00F20D82">
      <w:pPr>
        <w:spacing w:line="240" w:lineRule="auto"/>
      </w:pPr>
      <w:r>
        <w:separator/>
      </w:r>
    </w:p>
  </w:endnote>
  <w:endnote w:type="continuationSeparator" w:id="0">
    <w:p w14:paraId="63A21CA1" w14:textId="77777777" w:rsidR="00C47C74" w:rsidRDefault="00C47C74" w:rsidP="00F2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8763" w14:textId="77777777" w:rsidR="00C47C74" w:rsidRPr="00E33C1C" w:rsidRDefault="00C47C74" w:rsidP="00B00D74">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2336" behindDoc="1" locked="0" layoutInCell="1" allowOverlap="1" wp14:anchorId="274A192A" wp14:editId="60B41F6C">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8FB0734" w14:textId="13208A13" w:rsidR="00C47C74" w:rsidRPr="00581211" w:rsidRDefault="00C47C74"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A192A" id="_x0000_t202" coordsize="21600,21600" o:spt="202" path="m,l,21600r21600,l21600,xe">
              <v:stroke joinstyle="miter"/>
              <v:path gradientshapeok="t" o:connecttype="rect"/>
            </v:shapetype>
            <v:shape id="Text Box 25" o:spid="_x0000_s102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Y+hUUk4DAADNBwAADgAAAAAAAAAAAAAAAAAu&#10;AgAAZHJzL2Uyb0RvYy54bWxQSwECLQAUAAYACAAAACEAPAJSkt8AAAAKAQAADwAAAAAAAAAAAAAA&#10;AACoBQAAZHJzL2Rvd25yZXYueG1sUEsFBgAAAAAEAAQA8wAAALQGAAAAAA==&#10;" stroked="f">
              <v:stroke joinstyle="round"/>
              <v:path arrowok="t"/>
              <v:textbox>
                <w:txbxContent>
                  <w:p w14:paraId="18FB0734" w14:textId="13208A13" w:rsidR="00C47C74" w:rsidRPr="00581211" w:rsidRDefault="00C47C74"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C47C74" w14:paraId="16963548" w14:textId="77777777" w:rsidTr="00B00D74">
      <w:tc>
        <w:tcPr>
          <w:tcW w:w="709" w:type="dxa"/>
          <w:tcBorders>
            <w:top w:val="nil"/>
            <w:left w:val="nil"/>
            <w:bottom w:val="nil"/>
            <w:right w:val="nil"/>
          </w:tcBorders>
        </w:tcPr>
        <w:p w14:paraId="72B9D73D" w14:textId="77777777" w:rsidR="00C47C74" w:rsidRDefault="00C47C74" w:rsidP="00B00D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5E83218A" w14:textId="1C998547" w:rsidR="00C47C74" w:rsidRDefault="00C47C74" w:rsidP="00B00D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67AA9800" w14:textId="77777777" w:rsidR="00C47C74" w:rsidRDefault="00C47C74" w:rsidP="00B00D74">
          <w:pPr>
            <w:spacing w:line="0" w:lineRule="atLeast"/>
            <w:jc w:val="right"/>
            <w:rPr>
              <w:sz w:val="18"/>
            </w:rPr>
          </w:pPr>
        </w:p>
      </w:tc>
    </w:tr>
    <w:tr w:rsidR="00C47C74" w14:paraId="1F56EFF8" w14:textId="77777777" w:rsidTr="00B0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86D99C" w14:textId="77777777" w:rsidR="00C47C74" w:rsidRDefault="00C47C74" w:rsidP="00B00D74">
          <w:pPr>
            <w:jc w:val="right"/>
            <w:rPr>
              <w:sz w:val="18"/>
            </w:rPr>
          </w:pPr>
          <w:r>
            <w:rPr>
              <w:i/>
              <w:noProof/>
              <w:sz w:val="18"/>
            </w:rPr>
            <w:t>I19PC104.V11.DOCX</w:t>
          </w:r>
          <w:r w:rsidRPr="00ED79B6">
            <w:rPr>
              <w:i/>
              <w:sz w:val="18"/>
            </w:rPr>
            <w:t xml:space="preserve"> </w:t>
          </w:r>
          <w:r>
            <w:rPr>
              <w:i/>
              <w:noProof/>
              <w:sz w:val="18"/>
            </w:rPr>
            <w:t>13/1/2020 2:25 PM</w:t>
          </w:r>
        </w:p>
      </w:tc>
    </w:tr>
  </w:tbl>
  <w:p w14:paraId="6540BCB5" w14:textId="77777777" w:rsidR="00C47C74" w:rsidRPr="00ED79B6" w:rsidRDefault="00C47C74" w:rsidP="00B00D7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172825"/>
      <w:docPartObj>
        <w:docPartGallery w:val="Page Numbers (Bottom of Page)"/>
        <w:docPartUnique/>
      </w:docPartObj>
    </w:sdtPr>
    <w:sdtEndPr>
      <w:rPr>
        <w:color w:val="7F7F7F" w:themeColor="background1" w:themeShade="7F"/>
        <w:spacing w:val="60"/>
      </w:rPr>
    </w:sdtEndPr>
    <w:sdtContent>
      <w:p w14:paraId="7777FBCB" w14:textId="101AD519" w:rsidR="00C47C74" w:rsidRPr="0065306B" w:rsidRDefault="00C47C74" w:rsidP="008E644F">
        <w:pPr>
          <w:pStyle w:val="Footer"/>
          <w:pBdr>
            <w:top w:val="single" w:sz="4" w:space="1" w:color="D9D9D9" w:themeColor="background1" w:themeShade="D9"/>
          </w:pBdr>
          <w:ind w:firstLine="3600"/>
          <w:rPr>
            <w:bCs/>
          </w:rPr>
        </w:pPr>
        <w:r w:rsidRPr="0065306B">
          <w:fldChar w:fldCharType="begin"/>
        </w:r>
        <w:r w:rsidRPr="0065306B">
          <w:instrText xml:space="preserve"> PAGE   \* MERGEFORMAT </w:instrText>
        </w:r>
        <w:r w:rsidRPr="0065306B">
          <w:fldChar w:fldCharType="separate"/>
        </w:r>
        <w:r w:rsidR="00F22C9B" w:rsidRPr="00F22C9B">
          <w:rPr>
            <w:bCs/>
            <w:noProof/>
          </w:rPr>
          <w:t>6</w:t>
        </w:r>
        <w:r w:rsidRPr="0065306B">
          <w:rPr>
            <w:bCs/>
            <w:noProof/>
          </w:rPr>
          <w:fldChar w:fldCharType="end"/>
        </w:r>
        <w:r w:rsidRPr="0065306B">
          <w:rPr>
            <w:bCs/>
          </w:rPr>
          <w:t xml:space="preserve"> </w:t>
        </w:r>
      </w:p>
    </w:sdtContent>
  </w:sdt>
  <w:p w14:paraId="51037F60" w14:textId="77777777" w:rsidR="00C47C74" w:rsidRPr="00ED79B6" w:rsidRDefault="00C47C74" w:rsidP="00B00D74">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472" w:type="dxa"/>
      <w:tblLayout w:type="fixed"/>
      <w:tblLook w:val="04A0" w:firstRow="1" w:lastRow="0" w:firstColumn="1" w:lastColumn="0" w:noHBand="0" w:noVBand="1"/>
    </w:tblPr>
    <w:tblGrid>
      <w:gridCol w:w="1384"/>
      <w:gridCol w:w="6379"/>
      <w:gridCol w:w="709"/>
    </w:tblGrid>
    <w:tr w:rsidR="00C47C74" w14:paraId="7B4A65A3" w14:textId="77777777" w:rsidTr="008E644F">
      <w:tc>
        <w:tcPr>
          <w:tcW w:w="1384" w:type="dxa"/>
          <w:tcBorders>
            <w:top w:val="nil"/>
            <w:left w:val="nil"/>
            <w:bottom w:val="nil"/>
            <w:right w:val="nil"/>
          </w:tcBorders>
        </w:tcPr>
        <w:p w14:paraId="702644C5" w14:textId="77777777" w:rsidR="00C47C74" w:rsidRDefault="00C47C74" w:rsidP="00B00D74">
          <w:pPr>
            <w:spacing w:line="0" w:lineRule="atLeast"/>
            <w:rPr>
              <w:sz w:val="18"/>
            </w:rPr>
          </w:pPr>
        </w:p>
      </w:tc>
      <w:tc>
        <w:tcPr>
          <w:tcW w:w="6379" w:type="dxa"/>
          <w:tcBorders>
            <w:top w:val="nil"/>
            <w:left w:val="nil"/>
            <w:bottom w:val="nil"/>
            <w:right w:val="nil"/>
          </w:tcBorders>
        </w:tcPr>
        <w:p w14:paraId="0729399F" w14:textId="77777777" w:rsidR="00C47C74" w:rsidRDefault="00C47C74" w:rsidP="004D19CC">
          <w:pPr>
            <w:spacing w:line="0" w:lineRule="atLeast"/>
            <w:jc w:val="center"/>
            <w:rPr>
              <w:sz w:val="18"/>
            </w:rPr>
          </w:pPr>
        </w:p>
      </w:tc>
      <w:tc>
        <w:tcPr>
          <w:tcW w:w="709" w:type="dxa"/>
          <w:tcBorders>
            <w:top w:val="nil"/>
            <w:left w:val="nil"/>
            <w:bottom w:val="nil"/>
            <w:right w:val="nil"/>
          </w:tcBorders>
        </w:tcPr>
        <w:p w14:paraId="53944C92" w14:textId="77777777" w:rsidR="00C47C74" w:rsidRDefault="00C47C74" w:rsidP="00B00D74">
          <w:pPr>
            <w:spacing w:line="0" w:lineRule="atLeast"/>
            <w:jc w:val="right"/>
            <w:rPr>
              <w:sz w:val="18"/>
            </w:rPr>
          </w:pPr>
        </w:p>
      </w:tc>
    </w:tr>
    <w:tr w:rsidR="00C47C74" w14:paraId="18655D13" w14:textId="77777777" w:rsidTr="008E6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02A0DEE" w14:textId="77777777" w:rsidR="00C47C74" w:rsidRDefault="00C47C74" w:rsidP="00B00D74">
          <w:pPr>
            <w:rPr>
              <w:sz w:val="18"/>
            </w:rPr>
          </w:pPr>
        </w:p>
      </w:tc>
    </w:tr>
  </w:tbl>
  <w:p w14:paraId="03B04DE4" w14:textId="77777777" w:rsidR="00C47C74" w:rsidRPr="00ED79B6" w:rsidRDefault="00C47C74" w:rsidP="00B00D7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C9E18" w14:textId="77777777" w:rsidR="00C47C74" w:rsidRDefault="00C47C74" w:rsidP="00F20D82">
      <w:pPr>
        <w:spacing w:line="240" w:lineRule="auto"/>
      </w:pPr>
      <w:r>
        <w:separator/>
      </w:r>
    </w:p>
  </w:footnote>
  <w:footnote w:type="continuationSeparator" w:id="0">
    <w:p w14:paraId="342E1D12" w14:textId="77777777" w:rsidR="00C47C74" w:rsidRDefault="00C47C74" w:rsidP="00F20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C912" w14:textId="6A9D5623" w:rsidR="00C47C74" w:rsidRPr="00A961C4" w:rsidRDefault="00C47C74" w:rsidP="00B00D74">
    <w:pPr>
      <w:rPr>
        <w:b/>
        <w:sz w:val="20"/>
      </w:rPr>
    </w:pPr>
    <w:r>
      <w:rPr>
        <w:b/>
        <w:noProof/>
        <w:sz w:val="20"/>
        <w:lang w:eastAsia="en-AU"/>
      </w:rPr>
      <mc:AlternateContent>
        <mc:Choice Requires="wps">
          <w:drawing>
            <wp:anchor distT="0" distB="0" distL="114300" distR="114300" simplePos="0" relativeHeight="251660288" behindDoc="1" locked="0" layoutInCell="1" allowOverlap="1" wp14:anchorId="4C765A38" wp14:editId="736FE8FD">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4EF7959" w14:textId="6E049E63" w:rsidR="00C47C74" w:rsidRPr="00581211" w:rsidRDefault="00C47C74"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65A38" id="_x0000_t202" coordsize="21600,21600" o:spt="202" path="m,l,21600r21600,l21600,xe">
              <v:stroke joinstyle="miter"/>
              <v:path gradientshapeok="t" o:connecttype="rect"/>
            </v:shapetype>
            <v:shape id="Text Box 19"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mTYCTUgDAADGBwAADgAAAAAAAAAAAAAAAAAuAgAAZHJzL2Uy&#10;b0RvYy54bWxQSwECLQAUAAYACAAAACEA5grfutwAAAAGAQAADwAAAAAAAAAAAAAAAACiBQAAZHJz&#10;L2Rvd25yZXYueG1sUEsFBgAAAAAEAAQA8wAAAKsGAAAAAA==&#10;" stroked="f">
              <v:stroke joinstyle="round"/>
              <v:path arrowok="t"/>
              <v:textbox>
                <w:txbxContent>
                  <w:p w14:paraId="54EF7959" w14:textId="6E049E63" w:rsidR="00C47C74" w:rsidRPr="00581211" w:rsidRDefault="00C47C74"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 commencing 1 July 2020</w:t>
    </w:r>
    <w:r>
      <w:rPr>
        <w:sz w:val="20"/>
      </w:rPr>
      <w:fldChar w:fldCharType="end"/>
    </w:r>
  </w:p>
  <w:p w14:paraId="7DA49951" w14:textId="3267A6F5" w:rsidR="00C47C74" w:rsidRPr="00A961C4" w:rsidRDefault="00C47C74" w:rsidP="00B00D7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E9ABA34" w14:textId="77777777" w:rsidR="00C47C74" w:rsidRPr="00A961C4" w:rsidRDefault="00C47C74" w:rsidP="00B00D74">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9F"/>
    <w:multiLevelType w:val="hybridMultilevel"/>
    <w:tmpl w:val="E4460BA8"/>
    <w:lvl w:ilvl="0" w:tplc="DC507AD0">
      <w:start w:val="243"/>
      <w:numFmt w:val="bullet"/>
      <w:lvlText w:val=""/>
      <w:lvlJc w:val="left"/>
      <w:pPr>
        <w:ind w:left="720" w:hanging="360"/>
      </w:pPr>
      <w:rPr>
        <w:rFonts w:ascii="Symbol" w:eastAsiaTheme="minorHAnsi" w:hAnsi="Symbol" w:cs="Times New Roman" w:hint="default"/>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F1648"/>
    <w:multiLevelType w:val="hybridMultilevel"/>
    <w:tmpl w:val="DB0AAF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3" w15:restartNumberingAfterBreak="0">
    <w:nsid w:val="205C29F4"/>
    <w:multiLevelType w:val="hybridMultilevel"/>
    <w:tmpl w:val="563A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5313A"/>
    <w:multiLevelType w:val="hybridMultilevel"/>
    <w:tmpl w:val="95E6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54F77"/>
    <w:multiLevelType w:val="hybridMultilevel"/>
    <w:tmpl w:val="99A0F874"/>
    <w:lvl w:ilvl="0" w:tplc="A2AC0FC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6" w15:restartNumberingAfterBreak="0">
    <w:nsid w:val="3F4A411D"/>
    <w:multiLevelType w:val="hybridMultilevel"/>
    <w:tmpl w:val="505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12020C4"/>
    <w:multiLevelType w:val="hybridMultilevel"/>
    <w:tmpl w:val="8FF298A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8" w15:restartNumberingAfterBreak="0">
    <w:nsid w:val="559324D2"/>
    <w:multiLevelType w:val="hybridMultilevel"/>
    <w:tmpl w:val="51B0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607CF6"/>
    <w:multiLevelType w:val="hybridMultilevel"/>
    <w:tmpl w:val="B83ED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345028"/>
    <w:multiLevelType w:val="hybridMultilevel"/>
    <w:tmpl w:val="ACE8D2AC"/>
    <w:lvl w:ilvl="0" w:tplc="2418361E">
      <w:start w:val="1"/>
      <w:numFmt w:val="decimal"/>
      <w:lvlText w:val="%1."/>
      <w:lvlJc w:val="left"/>
      <w:pPr>
        <w:ind w:left="720" w:hanging="360"/>
      </w:pPr>
    </w:lvl>
    <w:lvl w:ilvl="1" w:tplc="93D83C2C">
      <w:start w:val="1"/>
      <w:numFmt w:val="lowerLetter"/>
      <w:lvlText w:val="%2."/>
      <w:lvlJc w:val="left"/>
      <w:pPr>
        <w:ind w:left="1440" w:hanging="360"/>
      </w:pPr>
    </w:lvl>
    <w:lvl w:ilvl="2" w:tplc="AF1072DA">
      <w:start w:val="1"/>
      <w:numFmt w:val="lowerRoman"/>
      <w:lvlText w:val="%3."/>
      <w:lvlJc w:val="right"/>
      <w:pPr>
        <w:ind w:left="2160" w:hanging="180"/>
      </w:pPr>
    </w:lvl>
    <w:lvl w:ilvl="3" w:tplc="B79EDEAC" w:tentative="1">
      <w:start w:val="1"/>
      <w:numFmt w:val="decimal"/>
      <w:lvlText w:val="%4."/>
      <w:lvlJc w:val="left"/>
      <w:pPr>
        <w:ind w:left="2880" w:hanging="360"/>
      </w:pPr>
    </w:lvl>
    <w:lvl w:ilvl="4" w:tplc="FD10F02E" w:tentative="1">
      <w:start w:val="1"/>
      <w:numFmt w:val="lowerLetter"/>
      <w:lvlText w:val="%5."/>
      <w:lvlJc w:val="left"/>
      <w:pPr>
        <w:ind w:left="3600" w:hanging="360"/>
      </w:pPr>
    </w:lvl>
    <w:lvl w:ilvl="5" w:tplc="C388B9D2" w:tentative="1">
      <w:start w:val="1"/>
      <w:numFmt w:val="lowerRoman"/>
      <w:lvlText w:val="%6."/>
      <w:lvlJc w:val="right"/>
      <w:pPr>
        <w:ind w:left="4320" w:hanging="180"/>
      </w:pPr>
    </w:lvl>
    <w:lvl w:ilvl="6" w:tplc="4A2266AC" w:tentative="1">
      <w:start w:val="1"/>
      <w:numFmt w:val="decimal"/>
      <w:lvlText w:val="%7."/>
      <w:lvlJc w:val="left"/>
      <w:pPr>
        <w:ind w:left="5040" w:hanging="360"/>
      </w:pPr>
    </w:lvl>
    <w:lvl w:ilvl="7" w:tplc="2D64E55C" w:tentative="1">
      <w:start w:val="1"/>
      <w:numFmt w:val="lowerLetter"/>
      <w:lvlText w:val="%8."/>
      <w:lvlJc w:val="left"/>
      <w:pPr>
        <w:ind w:left="5760" w:hanging="360"/>
      </w:pPr>
    </w:lvl>
    <w:lvl w:ilvl="8" w:tplc="AF88900C" w:tentative="1">
      <w:start w:val="1"/>
      <w:numFmt w:val="lowerRoman"/>
      <w:lvlText w:val="%9."/>
      <w:lvlJc w:val="right"/>
      <w:pPr>
        <w:ind w:left="6480" w:hanging="180"/>
      </w:pPr>
    </w:lvl>
  </w:abstractNum>
  <w:abstractNum w:abstractNumId="11" w15:restartNumberingAfterBreak="0">
    <w:nsid w:val="665176B2"/>
    <w:multiLevelType w:val="hybridMultilevel"/>
    <w:tmpl w:val="B06A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D65134"/>
    <w:multiLevelType w:val="hybridMultilevel"/>
    <w:tmpl w:val="FAF08E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72270B26"/>
    <w:multiLevelType w:val="hybridMultilevel"/>
    <w:tmpl w:val="C0A8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7904C8"/>
    <w:multiLevelType w:val="hybridMultilevel"/>
    <w:tmpl w:val="359C2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5"/>
  </w:num>
  <w:num w:numId="3">
    <w:abstractNumId w:val="0"/>
  </w:num>
  <w:num w:numId="4">
    <w:abstractNumId w:val="6"/>
  </w:num>
  <w:num w:numId="5">
    <w:abstractNumId w:val="8"/>
  </w:num>
  <w:num w:numId="6">
    <w:abstractNumId w:val="13"/>
  </w:num>
  <w:num w:numId="7">
    <w:abstractNumId w:val="1"/>
  </w:num>
  <w:num w:numId="8">
    <w:abstractNumId w:val="7"/>
  </w:num>
  <w:num w:numId="9">
    <w:abstractNumId w:val="14"/>
  </w:num>
  <w:num w:numId="10">
    <w:abstractNumId w:val="12"/>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2"/>
    <w:lvlOverride w:ilvl="0">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82"/>
    <w:rsid w:val="00004C20"/>
    <w:rsid w:val="00016CF7"/>
    <w:rsid w:val="0002100B"/>
    <w:rsid w:val="0004009A"/>
    <w:rsid w:val="0004104B"/>
    <w:rsid w:val="000450EC"/>
    <w:rsid w:val="00057475"/>
    <w:rsid w:val="00057D5A"/>
    <w:rsid w:val="00062A5C"/>
    <w:rsid w:val="0006505B"/>
    <w:rsid w:val="00087231"/>
    <w:rsid w:val="00091762"/>
    <w:rsid w:val="000A153C"/>
    <w:rsid w:val="000A5674"/>
    <w:rsid w:val="000B180D"/>
    <w:rsid w:val="000D05ED"/>
    <w:rsid w:val="000D23FB"/>
    <w:rsid w:val="000E2C2D"/>
    <w:rsid w:val="000E7692"/>
    <w:rsid w:val="000F6457"/>
    <w:rsid w:val="00114BB1"/>
    <w:rsid w:val="00116686"/>
    <w:rsid w:val="00124099"/>
    <w:rsid w:val="00124E38"/>
    <w:rsid w:val="00132374"/>
    <w:rsid w:val="00133012"/>
    <w:rsid w:val="00133AA7"/>
    <w:rsid w:val="001379E1"/>
    <w:rsid w:val="001519C7"/>
    <w:rsid w:val="00154BCE"/>
    <w:rsid w:val="001677CD"/>
    <w:rsid w:val="00170855"/>
    <w:rsid w:val="0019001F"/>
    <w:rsid w:val="0019717E"/>
    <w:rsid w:val="001C5BEA"/>
    <w:rsid w:val="001D4917"/>
    <w:rsid w:val="001E14B2"/>
    <w:rsid w:val="001E3CCC"/>
    <w:rsid w:val="001F0D01"/>
    <w:rsid w:val="001F329C"/>
    <w:rsid w:val="00205BD4"/>
    <w:rsid w:val="00206BE0"/>
    <w:rsid w:val="00206F0F"/>
    <w:rsid w:val="002109E7"/>
    <w:rsid w:val="00222754"/>
    <w:rsid w:val="0022652A"/>
    <w:rsid w:val="00253861"/>
    <w:rsid w:val="00257D37"/>
    <w:rsid w:val="0026229D"/>
    <w:rsid w:val="00265EBC"/>
    <w:rsid w:val="00270F34"/>
    <w:rsid w:val="00271C97"/>
    <w:rsid w:val="00292113"/>
    <w:rsid w:val="002A1114"/>
    <w:rsid w:val="002A443E"/>
    <w:rsid w:val="002B27BD"/>
    <w:rsid w:val="002B72BF"/>
    <w:rsid w:val="002C5DF4"/>
    <w:rsid w:val="002C6395"/>
    <w:rsid w:val="002C7695"/>
    <w:rsid w:val="002D2CA4"/>
    <w:rsid w:val="002D757E"/>
    <w:rsid w:val="002E33EC"/>
    <w:rsid w:val="002E5394"/>
    <w:rsid w:val="003057A5"/>
    <w:rsid w:val="00310C18"/>
    <w:rsid w:val="00322BD1"/>
    <w:rsid w:val="0033100B"/>
    <w:rsid w:val="00331A83"/>
    <w:rsid w:val="0033213D"/>
    <w:rsid w:val="0033624F"/>
    <w:rsid w:val="00340AB6"/>
    <w:rsid w:val="00342931"/>
    <w:rsid w:val="0034507C"/>
    <w:rsid w:val="00352B3E"/>
    <w:rsid w:val="003572AD"/>
    <w:rsid w:val="00360B2A"/>
    <w:rsid w:val="0036617F"/>
    <w:rsid w:val="00370DBF"/>
    <w:rsid w:val="00372E1F"/>
    <w:rsid w:val="00387F28"/>
    <w:rsid w:val="003B10C8"/>
    <w:rsid w:val="003B4589"/>
    <w:rsid w:val="003B7686"/>
    <w:rsid w:val="003C1A77"/>
    <w:rsid w:val="003C2176"/>
    <w:rsid w:val="003C29AC"/>
    <w:rsid w:val="003C39FA"/>
    <w:rsid w:val="003E1048"/>
    <w:rsid w:val="003E1ECD"/>
    <w:rsid w:val="003E3432"/>
    <w:rsid w:val="003E45FF"/>
    <w:rsid w:val="003F112A"/>
    <w:rsid w:val="004010A9"/>
    <w:rsid w:val="00401788"/>
    <w:rsid w:val="00401E2F"/>
    <w:rsid w:val="0040458F"/>
    <w:rsid w:val="00404A77"/>
    <w:rsid w:val="00432638"/>
    <w:rsid w:val="00456D93"/>
    <w:rsid w:val="00475874"/>
    <w:rsid w:val="00477F75"/>
    <w:rsid w:val="0048170B"/>
    <w:rsid w:val="00482C7D"/>
    <w:rsid w:val="0049602D"/>
    <w:rsid w:val="004C6B85"/>
    <w:rsid w:val="004D19CC"/>
    <w:rsid w:val="004D3342"/>
    <w:rsid w:val="004E2034"/>
    <w:rsid w:val="004E357B"/>
    <w:rsid w:val="004E4FEC"/>
    <w:rsid w:val="004E5879"/>
    <w:rsid w:val="00500F71"/>
    <w:rsid w:val="00501320"/>
    <w:rsid w:val="0050501B"/>
    <w:rsid w:val="00511E69"/>
    <w:rsid w:val="00525051"/>
    <w:rsid w:val="00526EC5"/>
    <w:rsid w:val="005301E5"/>
    <w:rsid w:val="00536801"/>
    <w:rsid w:val="00536E24"/>
    <w:rsid w:val="00540F4C"/>
    <w:rsid w:val="00553B28"/>
    <w:rsid w:val="005553E9"/>
    <w:rsid w:val="00560329"/>
    <w:rsid w:val="0057440E"/>
    <w:rsid w:val="00575040"/>
    <w:rsid w:val="00582445"/>
    <w:rsid w:val="00584D31"/>
    <w:rsid w:val="00594526"/>
    <w:rsid w:val="005D62EC"/>
    <w:rsid w:val="005F03E7"/>
    <w:rsid w:val="005F2612"/>
    <w:rsid w:val="005F2E62"/>
    <w:rsid w:val="00604DD6"/>
    <w:rsid w:val="00607066"/>
    <w:rsid w:val="00607AFB"/>
    <w:rsid w:val="006164D2"/>
    <w:rsid w:val="006216B4"/>
    <w:rsid w:val="0063323E"/>
    <w:rsid w:val="00635CFD"/>
    <w:rsid w:val="0065306B"/>
    <w:rsid w:val="00656C12"/>
    <w:rsid w:val="00663A52"/>
    <w:rsid w:val="0066473D"/>
    <w:rsid w:val="006824EB"/>
    <w:rsid w:val="006908F3"/>
    <w:rsid w:val="00697313"/>
    <w:rsid w:val="006A20BB"/>
    <w:rsid w:val="006C10B4"/>
    <w:rsid w:val="006D7768"/>
    <w:rsid w:val="006E6A8A"/>
    <w:rsid w:val="006F2A59"/>
    <w:rsid w:val="006F603D"/>
    <w:rsid w:val="00701962"/>
    <w:rsid w:val="007022A5"/>
    <w:rsid w:val="0070463D"/>
    <w:rsid w:val="00704E31"/>
    <w:rsid w:val="007100BB"/>
    <w:rsid w:val="00717936"/>
    <w:rsid w:val="007222B4"/>
    <w:rsid w:val="0072236F"/>
    <w:rsid w:val="007309CB"/>
    <w:rsid w:val="0074155F"/>
    <w:rsid w:val="00742EF7"/>
    <w:rsid w:val="007442BB"/>
    <w:rsid w:val="00745B5C"/>
    <w:rsid w:val="00746B50"/>
    <w:rsid w:val="0075434B"/>
    <w:rsid w:val="00754CEB"/>
    <w:rsid w:val="0077595B"/>
    <w:rsid w:val="0078226C"/>
    <w:rsid w:val="00782C78"/>
    <w:rsid w:val="00791F67"/>
    <w:rsid w:val="00793E4F"/>
    <w:rsid w:val="007A36DD"/>
    <w:rsid w:val="007B5641"/>
    <w:rsid w:val="007C1460"/>
    <w:rsid w:val="007C40E8"/>
    <w:rsid w:val="007C4EE8"/>
    <w:rsid w:val="007C6CB6"/>
    <w:rsid w:val="007D0E0C"/>
    <w:rsid w:val="007D25A2"/>
    <w:rsid w:val="007D4C03"/>
    <w:rsid w:val="007D58EC"/>
    <w:rsid w:val="007E25D4"/>
    <w:rsid w:val="007E275C"/>
    <w:rsid w:val="007F494E"/>
    <w:rsid w:val="0080772A"/>
    <w:rsid w:val="0081299F"/>
    <w:rsid w:val="0081360E"/>
    <w:rsid w:val="00816D53"/>
    <w:rsid w:val="00820806"/>
    <w:rsid w:val="00825D1B"/>
    <w:rsid w:val="00837AE8"/>
    <w:rsid w:val="008421D6"/>
    <w:rsid w:val="00845616"/>
    <w:rsid w:val="008515F7"/>
    <w:rsid w:val="008542C5"/>
    <w:rsid w:val="00865E14"/>
    <w:rsid w:val="0087154C"/>
    <w:rsid w:val="00880B01"/>
    <w:rsid w:val="00892B96"/>
    <w:rsid w:val="008933DA"/>
    <w:rsid w:val="008956AA"/>
    <w:rsid w:val="008B0036"/>
    <w:rsid w:val="008B2B80"/>
    <w:rsid w:val="008B506E"/>
    <w:rsid w:val="008C0234"/>
    <w:rsid w:val="008D08FE"/>
    <w:rsid w:val="008D35A5"/>
    <w:rsid w:val="008E644F"/>
    <w:rsid w:val="008F31C4"/>
    <w:rsid w:val="00903F5B"/>
    <w:rsid w:val="00916EAA"/>
    <w:rsid w:val="00925C38"/>
    <w:rsid w:val="00926CCF"/>
    <w:rsid w:val="00930FA8"/>
    <w:rsid w:val="009323E8"/>
    <w:rsid w:val="00935B66"/>
    <w:rsid w:val="00951173"/>
    <w:rsid w:val="00961322"/>
    <w:rsid w:val="00966E12"/>
    <w:rsid w:val="00967214"/>
    <w:rsid w:val="009765E6"/>
    <w:rsid w:val="009815DB"/>
    <w:rsid w:val="00984943"/>
    <w:rsid w:val="0099185F"/>
    <w:rsid w:val="00992661"/>
    <w:rsid w:val="009929E5"/>
    <w:rsid w:val="00993844"/>
    <w:rsid w:val="009A39E9"/>
    <w:rsid w:val="009A5C3F"/>
    <w:rsid w:val="009A5EA3"/>
    <w:rsid w:val="009A7166"/>
    <w:rsid w:val="009B0170"/>
    <w:rsid w:val="009C54B2"/>
    <w:rsid w:val="009D072E"/>
    <w:rsid w:val="009D109B"/>
    <w:rsid w:val="009D64B5"/>
    <w:rsid w:val="009E0049"/>
    <w:rsid w:val="009E3212"/>
    <w:rsid w:val="009E3D68"/>
    <w:rsid w:val="009F08BC"/>
    <w:rsid w:val="009F0E89"/>
    <w:rsid w:val="009F2658"/>
    <w:rsid w:val="00A0022D"/>
    <w:rsid w:val="00A14C21"/>
    <w:rsid w:val="00A2729E"/>
    <w:rsid w:val="00A30F73"/>
    <w:rsid w:val="00A47A61"/>
    <w:rsid w:val="00A503CA"/>
    <w:rsid w:val="00A54A58"/>
    <w:rsid w:val="00A6366C"/>
    <w:rsid w:val="00A64942"/>
    <w:rsid w:val="00A82A6C"/>
    <w:rsid w:val="00A86799"/>
    <w:rsid w:val="00A92583"/>
    <w:rsid w:val="00A931AC"/>
    <w:rsid w:val="00A97893"/>
    <w:rsid w:val="00AA00F5"/>
    <w:rsid w:val="00AA3DF4"/>
    <w:rsid w:val="00AA5707"/>
    <w:rsid w:val="00AB2643"/>
    <w:rsid w:val="00AB502A"/>
    <w:rsid w:val="00AB5873"/>
    <w:rsid w:val="00AE2BA5"/>
    <w:rsid w:val="00AE4E97"/>
    <w:rsid w:val="00AE7FBB"/>
    <w:rsid w:val="00AF331C"/>
    <w:rsid w:val="00B00D15"/>
    <w:rsid w:val="00B00D74"/>
    <w:rsid w:val="00B019DB"/>
    <w:rsid w:val="00B11EB2"/>
    <w:rsid w:val="00B12229"/>
    <w:rsid w:val="00B12460"/>
    <w:rsid w:val="00B14970"/>
    <w:rsid w:val="00B23F48"/>
    <w:rsid w:val="00B32925"/>
    <w:rsid w:val="00B344BE"/>
    <w:rsid w:val="00B4067A"/>
    <w:rsid w:val="00B41CCA"/>
    <w:rsid w:val="00B44771"/>
    <w:rsid w:val="00B527BF"/>
    <w:rsid w:val="00B63C64"/>
    <w:rsid w:val="00B707C1"/>
    <w:rsid w:val="00B773E8"/>
    <w:rsid w:val="00B8072F"/>
    <w:rsid w:val="00B81259"/>
    <w:rsid w:val="00B84871"/>
    <w:rsid w:val="00B87449"/>
    <w:rsid w:val="00B9457E"/>
    <w:rsid w:val="00BA066F"/>
    <w:rsid w:val="00BA084B"/>
    <w:rsid w:val="00BA7205"/>
    <w:rsid w:val="00BB5781"/>
    <w:rsid w:val="00BC0249"/>
    <w:rsid w:val="00BC06D9"/>
    <w:rsid w:val="00BC3CCE"/>
    <w:rsid w:val="00BD1FFF"/>
    <w:rsid w:val="00BD200C"/>
    <w:rsid w:val="00BD5C38"/>
    <w:rsid w:val="00BE0578"/>
    <w:rsid w:val="00BF77D5"/>
    <w:rsid w:val="00BF78E2"/>
    <w:rsid w:val="00C0443D"/>
    <w:rsid w:val="00C17350"/>
    <w:rsid w:val="00C23AE6"/>
    <w:rsid w:val="00C379A3"/>
    <w:rsid w:val="00C40E4D"/>
    <w:rsid w:val="00C40FAF"/>
    <w:rsid w:val="00C47C74"/>
    <w:rsid w:val="00C530F5"/>
    <w:rsid w:val="00C659B6"/>
    <w:rsid w:val="00C70B2B"/>
    <w:rsid w:val="00C71491"/>
    <w:rsid w:val="00C71FD8"/>
    <w:rsid w:val="00C7342A"/>
    <w:rsid w:val="00C740B3"/>
    <w:rsid w:val="00C80FCA"/>
    <w:rsid w:val="00C94E66"/>
    <w:rsid w:val="00C979DB"/>
    <w:rsid w:val="00CA0669"/>
    <w:rsid w:val="00CA6B3F"/>
    <w:rsid w:val="00CB2FFE"/>
    <w:rsid w:val="00CB682D"/>
    <w:rsid w:val="00CC1283"/>
    <w:rsid w:val="00CE20CC"/>
    <w:rsid w:val="00CE6D7B"/>
    <w:rsid w:val="00CF6D4E"/>
    <w:rsid w:val="00D03487"/>
    <w:rsid w:val="00D03913"/>
    <w:rsid w:val="00D03E41"/>
    <w:rsid w:val="00D13C39"/>
    <w:rsid w:val="00D1420E"/>
    <w:rsid w:val="00D14926"/>
    <w:rsid w:val="00D155D0"/>
    <w:rsid w:val="00D16BE7"/>
    <w:rsid w:val="00D20D5A"/>
    <w:rsid w:val="00D2784D"/>
    <w:rsid w:val="00D27C8B"/>
    <w:rsid w:val="00D36D2B"/>
    <w:rsid w:val="00D37FB1"/>
    <w:rsid w:val="00D5313E"/>
    <w:rsid w:val="00D53B5C"/>
    <w:rsid w:val="00D615BA"/>
    <w:rsid w:val="00D6736C"/>
    <w:rsid w:val="00D7159D"/>
    <w:rsid w:val="00D948EF"/>
    <w:rsid w:val="00DB0A51"/>
    <w:rsid w:val="00DB358A"/>
    <w:rsid w:val="00DC17AE"/>
    <w:rsid w:val="00DE2F31"/>
    <w:rsid w:val="00DF5E75"/>
    <w:rsid w:val="00E01646"/>
    <w:rsid w:val="00E02523"/>
    <w:rsid w:val="00E03C7E"/>
    <w:rsid w:val="00E12085"/>
    <w:rsid w:val="00E120B6"/>
    <w:rsid w:val="00E2389B"/>
    <w:rsid w:val="00E30EDD"/>
    <w:rsid w:val="00E31E15"/>
    <w:rsid w:val="00E3396E"/>
    <w:rsid w:val="00E6698D"/>
    <w:rsid w:val="00E727DE"/>
    <w:rsid w:val="00E87BCB"/>
    <w:rsid w:val="00E91C52"/>
    <w:rsid w:val="00EB26D8"/>
    <w:rsid w:val="00EC5171"/>
    <w:rsid w:val="00ED0EDB"/>
    <w:rsid w:val="00ED7387"/>
    <w:rsid w:val="00ED78CC"/>
    <w:rsid w:val="00F035F8"/>
    <w:rsid w:val="00F0493D"/>
    <w:rsid w:val="00F15E6A"/>
    <w:rsid w:val="00F20325"/>
    <w:rsid w:val="00F205DE"/>
    <w:rsid w:val="00F20D82"/>
    <w:rsid w:val="00F22C9B"/>
    <w:rsid w:val="00F2551E"/>
    <w:rsid w:val="00F25A0B"/>
    <w:rsid w:val="00F32537"/>
    <w:rsid w:val="00F43FE5"/>
    <w:rsid w:val="00F4523D"/>
    <w:rsid w:val="00F47129"/>
    <w:rsid w:val="00F54A66"/>
    <w:rsid w:val="00F61E1C"/>
    <w:rsid w:val="00F6390C"/>
    <w:rsid w:val="00F64E42"/>
    <w:rsid w:val="00F71727"/>
    <w:rsid w:val="00F82052"/>
    <w:rsid w:val="00F869D0"/>
    <w:rsid w:val="00F86E7A"/>
    <w:rsid w:val="00F91E39"/>
    <w:rsid w:val="00F95DFD"/>
    <w:rsid w:val="00FB1648"/>
    <w:rsid w:val="00FB5F5C"/>
    <w:rsid w:val="00FC4F76"/>
    <w:rsid w:val="00FE0A6E"/>
    <w:rsid w:val="00FE2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44D10FE"/>
  <w15:chartTrackingRefBased/>
  <w15:docId w15:val="{244ABE45-DC17-4BC0-9071-29975C5E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44F"/>
    <w:rPr>
      <w:rFonts w:ascii="Times New Roman" w:hAnsi="Times New Roman"/>
      <w:szCs w:val="20"/>
    </w:rPr>
  </w:style>
  <w:style w:type="paragraph" w:styleId="Heading2">
    <w:name w:val="heading 2"/>
    <w:basedOn w:val="Normal"/>
    <w:next w:val="Normal"/>
    <w:link w:val="Heading2Char"/>
    <w:uiPriority w:val="9"/>
    <w:unhideWhenUsed/>
    <w:qFormat/>
    <w:rsid w:val="0070463D"/>
    <w:pPr>
      <w:spacing w:before="360" w:after="120" w:line="240" w:lineRule="auto"/>
      <w:jc w:val="center"/>
      <w:outlineLvl w:val="1"/>
    </w:pPr>
    <w:rPr>
      <w:rFonts w:eastAsia="Calibri" w:cs="Times New Roman"/>
      <w:b/>
      <w:sz w:val="28"/>
      <w:szCs w:val="28"/>
    </w:rPr>
  </w:style>
  <w:style w:type="paragraph" w:styleId="Heading3">
    <w:name w:val="heading 3"/>
    <w:basedOn w:val="Normal"/>
    <w:next w:val="Normal"/>
    <w:link w:val="Heading3Char"/>
    <w:uiPriority w:val="9"/>
    <w:unhideWhenUsed/>
    <w:qFormat/>
    <w:rsid w:val="0070463D"/>
    <w:pPr>
      <w:spacing w:before="120" w:after="120" w:line="240" w:lineRule="auto"/>
      <w:jc w:val="both"/>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3">
    <w:name w:val="ActHead 3"/>
    <w:aliases w:val="d"/>
    <w:basedOn w:val="Normal"/>
    <w:next w:val="ActHead4"/>
    <w:qFormat/>
    <w:rsid w:val="00F20D82"/>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F20D82"/>
    <w:pPr>
      <w:keepNext/>
      <w:keepLines/>
      <w:spacing w:before="220" w:line="240" w:lineRule="auto"/>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F20D8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F20D8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F20D82"/>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F20D82"/>
  </w:style>
  <w:style w:type="character" w:customStyle="1" w:styleId="CharAmPartText">
    <w:name w:val="CharAmPartText"/>
    <w:basedOn w:val="DefaultParagraphFont"/>
    <w:qFormat/>
    <w:rsid w:val="00F20D82"/>
  </w:style>
  <w:style w:type="character" w:customStyle="1" w:styleId="CharAmSchNo">
    <w:name w:val="CharAmSchNo"/>
    <w:basedOn w:val="DefaultParagraphFont"/>
    <w:qFormat/>
    <w:rsid w:val="00F20D82"/>
  </w:style>
  <w:style w:type="character" w:customStyle="1" w:styleId="CharAmSchText">
    <w:name w:val="CharAmSchText"/>
    <w:basedOn w:val="DefaultParagraphFont"/>
    <w:qFormat/>
    <w:rsid w:val="00F20D82"/>
  </w:style>
  <w:style w:type="character" w:customStyle="1" w:styleId="CharDivNo">
    <w:name w:val="CharDivNo"/>
    <w:basedOn w:val="DefaultParagraphFont"/>
    <w:uiPriority w:val="1"/>
    <w:qFormat/>
    <w:rsid w:val="00F20D82"/>
  </w:style>
  <w:style w:type="character" w:customStyle="1" w:styleId="CharDivText">
    <w:name w:val="CharDivText"/>
    <w:basedOn w:val="DefaultParagraphFont"/>
    <w:uiPriority w:val="1"/>
    <w:qFormat/>
    <w:rsid w:val="00F20D82"/>
  </w:style>
  <w:style w:type="character" w:customStyle="1" w:styleId="CharSectno">
    <w:name w:val="CharSectno"/>
    <w:basedOn w:val="DefaultParagraphFont"/>
    <w:qFormat/>
    <w:rsid w:val="00F20D82"/>
  </w:style>
  <w:style w:type="character" w:customStyle="1" w:styleId="CharSubdNo">
    <w:name w:val="CharSubdNo"/>
    <w:basedOn w:val="DefaultParagraphFont"/>
    <w:uiPriority w:val="1"/>
    <w:qFormat/>
    <w:rsid w:val="00F20D82"/>
  </w:style>
  <w:style w:type="character" w:customStyle="1" w:styleId="CharSubdText">
    <w:name w:val="CharSubdText"/>
    <w:basedOn w:val="DefaultParagraphFont"/>
    <w:uiPriority w:val="1"/>
    <w:qFormat/>
    <w:rsid w:val="00F20D82"/>
  </w:style>
  <w:style w:type="paragraph" w:customStyle="1" w:styleId="subsection">
    <w:name w:val="subsection"/>
    <w:aliases w:val="ss,Subsection"/>
    <w:basedOn w:val="Normal"/>
    <w:link w:val="subsectionChar"/>
    <w:rsid w:val="00F20D8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F20D82"/>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F20D8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F20D82"/>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F20D8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F20D8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F20D82"/>
    <w:pPr>
      <w:spacing w:before="240" w:line="240" w:lineRule="auto"/>
      <w:ind w:left="284" w:hanging="284"/>
    </w:pPr>
    <w:rPr>
      <w:rFonts w:eastAsia="Times New Roman" w:cs="Times New Roman"/>
      <w:i/>
      <w:sz w:val="24"/>
      <w:lang w:eastAsia="en-AU"/>
    </w:rPr>
  </w:style>
  <w:style w:type="paragraph" w:customStyle="1" w:styleId="noteToPara">
    <w:name w:val="noteToPara"/>
    <w:aliases w:val="ntp"/>
    <w:basedOn w:val="Normal"/>
    <w:rsid w:val="00F20D82"/>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F20D82"/>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F20D82"/>
    <w:pPr>
      <w:tabs>
        <w:tab w:val="right" w:pos="1531"/>
      </w:tabs>
      <w:spacing w:before="40" w:line="240" w:lineRule="auto"/>
      <w:ind w:left="1644" w:hanging="1644"/>
    </w:pPr>
    <w:rPr>
      <w:rFonts w:eastAsia="Times New Roman" w:cs="Times New Roman"/>
      <w:lang w:eastAsia="en-AU"/>
    </w:rPr>
  </w:style>
  <w:style w:type="paragraph" w:customStyle="1" w:styleId="Penalty">
    <w:name w:val="Penalty"/>
    <w:basedOn w:val="Normal"/>
    <w:rsid w:val="00F20D82"/>
    <w:pPr>
      <w:tabs>
        <w:tab w:val="left" w:pos="2977"/>
      </w:tabs>
      <w:spacing w:before="180" w:line="240" w:lineRule="auto"/>
      <w:ind w:left="1985" w:hanging="851"/>
    </w:pPr>
    <w:rPr>
      <w:rFonts w:eastAsia="Times New Roman" w:cs="Times New Roman"/>
      <w:lang w:eastAsia="en-AU"/>
    </w:rPr>
  </w:style>
  <w:style w:type="paragraph" w:customStyle="1" w:styleId="subsection2">
    <w:name w:val="subsection2"/>
    <w:aliases w:val="ss2"/>
    <w:basedOn w:val="Normal"/>
    <w:next w:val="subsection"/>
    <w:rsid w:val="00F20D82"/>
    <w:pPr>
      <w:spacing w:before="40" w:line="240" w:lineRule="auto"/>
      <w:ind w:left="1134"/>
    </w:pPr>
    <w:rPr>
      <w:rFonts w:eastAsia="Times New Roman" w:cs="Times New Roman"/>
      <w:lang w:eastAsia="en-AU"/>
    </w:rPr>
  </w:style>
  <w:style w:type="paragraph" w:customStyle="1" w:styleId="SubsectionHead">
    <w:name w:val="SubsectionHead"/>
    <w:aliases w:val="ssh"/>
    <w:basedOn w:val="Normal"/>
    <w:next w:val="subsection"/>
    <w:rsid w:val="00F20D82"/>
    <w:pPr>
      <w:keepNext/>
      <w:keepLines/>
      <w:spacing w:before="240" w:line="240" w:lineRule="auto"/>
      <w:ind w:left="1134"/>
    </w:pPr>
    <w:rPr>
      <w:rFonts w:eastAsia="Times New Roman" w:cs="Times New Roman"/>
      <w:i/>
      <w:lang w:eastAsia="en-AU"/>
    </w:rPr>
  </w:style>
  <w:style w:type="table" w:styleId="TableGrid">
    <w:name w:val="Table Grid"/>
    <w:basedOn w:val="TableNormal"/>
    <w:uiPriority w:val="39"/>
    <w:rsid w:val="00F20D8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F20D82"/>
    <w:pPr>
      <w:spacing w:before="122" w:line="240" w:lineRule="auto"/>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F20D8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20D8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F20D82"/>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
    <w:basedOn w:val="Normal"/>
    <w:link w:val="ListParagraphChar"/>
    <w:uiPriority w:val="34"/>
    <w:qFormat/>
    <w:rsid w:val="00F20D82"/>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
    <w:basedOn w:val="DefaultParagraphFont"/>
    <w:link w:val="ListParagraph"/>
    <w:uiPriority w:val="34"/>
    <w:locked/>
    <w:rsid w:val="00F20D82"/>
    <w:rPr>
      <w:rFonts w:ascii="Times New Roman" w:eastAsia="Times New Roman" w:hAnsi="Times New Roman" w:cs="Times New Roman"/>
      <w:sz w:val="24"/>
      <w:szCs w:val="20"/>
    </w:rPr>
  </w:style>
  <w:style w:type="paragraph" w:styleId="NoSpacing">
    <w:name w:val="No Spacing"/>
    <w:uiPriority w:val="1"/>
    <w:qFormat/>
    <w:rsid w:val="00F20D8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0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2A"/>
    <w:rPr>
      <w:rFonts w:ascii="Segoe UI" w:hAnsi="Segoe UI" w:cs="Segoe UI"/>
      <w:sz w:val="18"/>
      <w:szCs w:val="18"/>
    </w:rPr>
  </w:style>
  <w:style w:type="character" w:styleId="CommentReference">
    <w:name w:val="annotation reference"/>
    <w:basedOn w:val="DefaultParagraphFont"/>
    <w:uiPriority w:val="99"/>
    <w:semiHidden/>
    <w:unhideWhenUsed/>
    <w:rsid w:val="008D08FE"/>
    <w:rPr>
      <w:sz w:val="16"/>
      <w:szCs w:val="16"/>
    </w:rPr>
  </w:style>
  <w:style w:type="paragraph" w:styleId="CommentText">
    <w:name w:val="annotation text"/>
    <w:basedOn w:val="Normal"/>
    <w:link w:val="CommentTextChar"/>
    <w:uiPriority w:val="99"/>
    <w:unhideWhenUsed/>
    <w:rsid w:val="008D08FE"/>
    <w:pPr>
      <w:spacing w:line="240" w:lineRule="auto"/>
    </w:pPr>
    <w:rPr>
      <w:sz w:val="20"/>
    </w:rPr>
  </w:style>
  <w:style w:type="character" w:customStyle="1" w:styleId="CommentTextChar">
    <w:name w:val="Comment Text Char"/>
    <w:basedOn w:val="DefaultParagraphFont"/>
    <w:link w:val="CommentText"/>
    <w:uiPriority w:val="99"/>
    <w:rsid w:val="008D08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08FE"/>
    <w:rPr>
      <w:b/>
      <w:bCs/>
    </w:rPr>
  </w:style>
  <w:style w:type="character" w:customStyle="1" w:styleId="CommentSubjectChar">
    <w:name w:val="Comment Subject Char"/>
    <w:basedOn w:val="CommentTextChar"/>
    <w:link w:val="CommentSubject"/>
    <w:uiPriority w:val="99"/>
    <w:semiHidden/>
    <w:rsid w:val="008D08FE"/>
    <w:rPr>
      <w:rFonts w:ascii="Times New Roman" w:hAnsi="Times New Roman"/>
      <w:b/>
      <w:bCs/>
      <w:sz w:val="20"/>
      <w:szCs w:val="20"/>
    </w:rPr>
  </w:style>
  <w:style w:type="paragraph" w:styleId="Revision">
    <w:name w:val="Revision"/>
    <w:hidden/>
    <w:uiPriority w:val="99"/>
    <w:semiHidden/>
    <w:rsid w:val="008D08FE"/>
    <w:pPr>
      <w:spacing w:after="0" w:line="240" w:lineRule="auto"/>
    </w:pPr>
    <w:rPr>
      <w:rFonts w:ascii="Times New Roman" w:hAnsi="Times New Roman"/>
      <w:szCs w:val="20"/>
    </w:rPr>
  </w:style>
  <w:style w:type="character" w:customStyle="1" w:styleId="paragraphChar">
    <w:name w:val="paragraph Char"/>
    <w:aliases w:val="a Char"/>
    <w:link w:val="paragraph"/>
    <w:rsid w:val="00D615BA"/>
    <w:rPr>
      <w:rFonts w:ascii="Times New Roman" w:eastAsia="Times New Roman" w:hAnsi="Times New Roman" w:cs="Times New Roman"/>
      <w:szCs w:val="20"/>
      <w:lang w:eastAsia="en-AU"/>
    </w:rPr>
  </w:style>
  <w:style w:type="paragraph" w:styleId="EnvelopeReturn">
    <w:name w:val="envelope return"/>
    <w:basedOn w:val="Normal"/>
    <w:rsid w:val="009E3D68"/>
    <w:rPr>
      <w:rFonts w:ascii="Arial" w:hAnsi="Arial" w:cs="Arial"/>
      <w:sz w:val="20"/>
    </w:rPr>
  </w:style>
  <w:style w:type="paragraph" w:customStyle="1" w:styleId="definition0">
    <w:name w:val="definition"/>
    <w:basedOn w:val="Normal"/>
    <w:rsid w:val="001E3CCC"/>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rsid w:val="00604DD6"/>
    <w:rPr>
      <w:color w:val="800080"/>
      <w:u w:val="single"/>
    </w:rPr>
  </w:style>
  <w:style w:type="paragraph" w:styleId="FootnoteText">
    <w:name w:val="footnote text"/>
    <w:basedOn w:val="Normal"/>
    <w:link w:val="FootnoteTextChar"/>
    <w:uiPriority w:val="99"/>
    <w:semiHidden/>
    <w:unhideWhenUsed/>
    <w:rsid w:val="00A97893"/>
    <w:pPr>
      <w:spacing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A97893"/>
    <w:rPr>
      <w:sz w:val="20"/>
      <w:szCs w:val="20"/>
    </w:rPr>
  </w:style>
  <w:style w:type="character" w:styleId="FootnoteReference">
    <w:name w:val="footnote reference"/>
    <w:uiPriority w:val="99"/>
    <w:unhideWhenUsed/>
    <w:rsid w:val="00A97893"/>
    <w:rPr>
      <w:vertAlign w:val="superscript"/>
    </w:rPr>
  </w:style>
  <w:style w:type="paragraph" w:styleId="Quote">
    <w:name w:val="Quote"/>
    <w:basedOn w:val="Normal"/>
    <w:link w:val="QuoteChar"/>
    <w:uiPriority w:val="99"/>
    <w:qFormat/>
    <w:rsid w:val="006F603D"/>
    <w:pPr>
      <w:spacing w:after="120" w:line="240" w:lineRule="auto"/>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6F603D"/>
    <w:rPr>
      <w:rFonts w:ascii="Calibri" w:hAnsi="Calibri" w:cs="Calibri"/>
      <w:sz w:val="24"/>
      <w:szCs w:val="24"/>
    </w:rPr>
  </w:style>
  <w:style w:type="paragraph" w:styleId="Footer">
    <w:name w:val="footer"/>
    <w:basedOn w:val="Normal"/>
    <w:link w:val="FooterChar"/>
    <w:uiPriority w:val="99"/>
    <w:unhideWhenUsed/>
    <w:rsid w:val="004D19CC"/>
    <w:pPr>
      <w:tabs>
        <w:tab w:val="center" w:pos="4680"/>
        <w:tab w:val="right" w:pos="9360"/>
      </w:tabs>
      <w:spacing w:line="240" w:lineRule="auto"/>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4D19CC"/>
    <w:rPr>
      <w:rFonts w:eastAsiaTheme="minorEastAsia" w:cs="Times New Roman"/>
      <w:lang w:val="en-US"/>
    </w:rPr>
  </w:style>
  <w:style w:type="character" w:customStyle="1" w:styleId="Heading2Char">
    <w:name w:val="Heading 2 Char"/>
    <w:basedOn w:val="DefaultParagraphFont"/>
    <w:link w:val="Heading2"/>
    <w:uiPriority w:val="9"/>
    <w:rsid w:val="0070463D"/>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70463D"/>
    <w:rPr>
      <w:rFonts w:ascii="Times New Roman" w:eastAsia="Calibri" w:hAnsi="Times New Roman" w:cs="Times New Roman"/>
      <w:b/>
      <w:sz w:val="24"/>
      <w:szCs w:val="24"/>
    </w:rPr>
  </w:style>
  <w:style w:type="character" w:styleId="Hyperlink">
    <w:name w:val="Hyperlink"/>
    <w:uiPriority w:val="99"/>
    <w:unhideWhenUsed/>
    <w:rsid w:val="0070463D"/>
    <w:rPr>
      <w:color w:val="0000FF"/>
      <w:u w:val="single"/>
    </w:rPr>
  </w:style>
  <w:style w:type="paragraph" w:customStyle="1" w:styleId="DINumberedParagraph">
    <w:name w:val="DI Numbered Paragraph"/>
    <w:basedOn w:val="Normal"/>
    <w:rsid w:val="0080772A"/>
    <w:pPr>
      <w:numPr>
        <w:numId w:val="15"/>
      </w:numPr>
      <w:tabs>
        <w:tab w:val="left" w:pos="567"/>
      </w:tabs>
      <w:spacing w:after="240" w:line="240" w:lineRule="auto"/>
      <w:ind w:right="29"/>
    </w:pPr>
    <w:rPr>
      <w:rFonts w:eastAsia="Times New Roman" w:cs="Times New Roman"/>
      <w:sz w:val="24"/>
      <w:lang w:eastAsia="en-AU"/>
    </w:rPr>
  </w:style>
  <w:style w:type="paragraph" w:customStyle="1" w:styleId="ShortT">
    <w:name w:val="ShortT"/>
    <w:basedOn w:val="Normal"/>
    <w:next w:val="Normal"/>
    <w:qFormat/>
    <w:rsid w:val="00F64E42"/>
    <w:pPr>
      <w:spacing w:after="0" w:line="240" w:lineRule="auto"/>
    </w:pPr>
    <w:rPr>
      <w:rFonts w:eastAsia="Times New Roman" w:cs="Times New Roman"/>
      <w:b/>
      <w:sz w:val="40"/>
      <w:lang w:eastAsia="en-AU"/>
    </w:rPr>
  </w:style>
  <w:style w:type="paragraph" w:customStyle="1" w:styleId="BodyText10">
    <w:name w:val="Body Text1_0"/>
    <w:basedOn w:val="Normal"/>
    <w:rsid w:val="00FB1648"/>
    <w:pPr>
      <w:spacing w:before="240" w:after="0" w:line="240" w:lineRule="auto"/>
    </w:pPr>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456">
      <w:bodyDiv w:val="1"/>
      <w:marLeft w:val="0"/>
      <w:marRight w:val="0"/>
      <w:marTop w:val="0"/>
      <w:marBottom w:val="0"/>
      <w:divBdr>
        <w:top w:val="none" w:sz="0" w:space="0" w:color="auto"/>
        <w:left w:val="none" w:sz="0" w:space="0" w:color="auto"/>
        <w:bottom w:val="none" w:sz="0" w:space="0" w:color="auto"/>
        <w:right w:val="none" w:sz="0" w:space="0" w:color="auto"/>
      </w:divBdr>
      <w:divsChild>
        <w:div w:id="486551625">
          <w:marLeft w:val="0"/>
          <w:marRight w:val="0"/>
          <w:marTop w:val="0"/>
          <w:marBottom w:val="0"/>
          <w:divBdr>
            <w:top w:val="none" w:sz="0" w:space="0" w:color="auto"/>
            <w:left w:val="none" w:sz="0" w:space="0" w:color="auto"/>
            <w:bottom w:val="none" w:sz="0" w:space="0" w:color="auto"/>
            <w:right w:val="none" w:sz="0" w:space="0" w:color="auto"/>
          </w:divBdr>
          <w:divsChild>
            <w:div w:id="791746512">
              <w:marLeft w:val="0"/>
              <w:marRight w:val="0"/>
              <w:marTop w:val="0"/>
              <w:marBottom w:val="0"/>
              <w:divBdr>
                <w:top w:val="none" w:sz="0" w:space="0" w:color="auto"/>
                <w:left w:val="none" w:sz="0" w:space="0" w:color="auto"/>
                <w:bottom w:val="none" w:sz="0" w:space="0" w:color="auto"/>
                <w:right w:val="none" w:sz="0" w:space="0" w:color="auto"/>
              </w:divBdr>
              <w:divsChild>
                <w:div w:id="1850675079">
                  <w:marLeft w:val="0"/>
                  <w:marRight w:val="0"/>
                  <w:marTop w:val="0"/>
                  <w:marBottom w:val="0"/>
                  <w:divBdr>
                    <w:top w:val="none" w:sz="0" w:space="0" w:color="auto"/>
                    <w:left w:val="none" w:sz="0" w:space="0" w:color="auto"/>
                    <w:bottom w:val="none" w:sz="0" w:space="0" w:color="auto"/>
                    <w:right w:val="none" w:sz="0" w:space="0" w:color="auto"/>
                  </w:divBdr>
                  <w:divsChild>
                    <w:div w:id="572399701">
                      <w:marLeft w:val="0"/>
                      <w:marRight w:val="0"/>
                      <w:marTop w:val="0"/>
                      <w:marBottom w:val="0"/>
                      <w:divBdr>
                        <w:top w:val="none" w:sz="0" w:space="0" w:color="auto"/>
                        <w:left w:val="none" w:sz="0" w:space="0" w:color="auto"/>
                        <w:bottom w:val="none" w:sz="0" w:space="0" w:color="auto"/>
                        <w:right w:val="none" w:sz="0" w:space="0" w:color="auto"/>
                      </w:divBdr>
                      <w:divsChild>
                        <w:div w:id="929898983">
                          <w:marLeft w:val="0"/>
                          <w:marRight w:val="0"/>
                          <w:marTop w:val="0"/>
                          <w:marBottom w:val="0"/>
                          <w:divBdr>
                            <w:top w:val="none" w:sz="0" w:space="0" w:color="auto"/>
                            <w:left w:val="none" w:sz="0" w:space="0" w:color="auto"/>
                            <w:bottom w:val="none" w:sz="0" w:space="0" w:color="auto"/>
                            <w:right w:val="none" w:sz="0" w:space="0" w:color="auto"/>
                          </w:divBdr>
                          <w:divsChild>
                            <w:div w:id="1751273429">
                              <w:marLeft w:val="0"/>
                              <w:marRight w:val="0"/>
                              <w:marTop w:val="0"/>
                              <w:marBottom w:val="0"/>
                              <w:divBdr>
                                <w:top w:val="none" w:sz="0" w:space="0" w:color="auto"/>
                                <w:left w:val="none" w:sz="0" w:space="0" w:color="auto"/>
                                <w:bottom w:val="none" w:sz="0" w:space="0" w:color="auto"/>
                                <w:right w:val="none" w:sz="0" w:space="0" w:color="auto"/>
                              </w:divBdr>
                              <w:divsChild>
                                <w:div w:id="1040131948">
                                  <w:marLeft w:val="0"/>
                                  <w:marRight w:val="0"/>
                                  <w:marTop w:val="0"/>
                                  <w:marBottom w:val="0"/>
                                  <w:divBdr>
                                    <w:top w:val="none" w:sz="0" w:space="0" w:color="auto"/>
                                    <w:left w:val="none" w:sz="0" w:space="0" w:color="auto"/>
                                    <w:bottom w:val="none" w:sz="0" w:space="0" w:color="auto"/>
                                    <w:right w:val="none" w:sz="0" w:space="0" w:color="auto"/>
                                  </w:divBdr>
                                  <w:divsChild>
                                    <w:div w:id="682126575">
                                      <w:marLeft w:val="0"/>
                                      <w:marRight w:val="0"/>
                                      <w:marTop w:val="0"/>
                                      <w:marBottom w:val="0"/>
                                      <w:divBdr>
                                        <w:top w:val="none" w:sz="0" w:space="0" w:color="auto"/>
                                        <w:left w:val="none" w:sz="0" w:space="0" w:color="auto"/>
                                        <w:bottom w:val="none" w:sz="0" w:space="0" w:color="auto"/>
                                        <w:right w:val="none" w:sz="0" w:space="0" w:color="auto"/>
                                      </w:divBdr>
                                      <w:divsChild>
                                        <w:div w:id="1823308249">
                                          <w:marLeft w:val="0"/>
                                          <w:marRight w:val="0"/>
                                          <w:marTop w:val="0"/>
                                          <w:marBottom w:val="0"/>
                                          <w:divBdr>
                                            <w:top w:val="none" w:sz="0" w:space="0" w:color="auto"/>
                                            <w:left w:val="none" w:sz="0" w:space="0" w:color="auto"/>
                                            <w:bottom w:val="none" w:sz="0" w:space="0" w:color="auto"/>
                                            <w:right w:val="none" w:sz="0" w:space="0" w:color="auto"/>
                                          </w:divBdr>
                                          <w:divsChild>
                                            <w:div w:id="237132205">
                                              <w:marLeft w:val="0"/>
                                              <w:marRight w:val="0"/>
                                              <w:marTop w:val="0"/>
                                              <w:marBottom w:val="0"/>
                                              <w:divBdr>
                                                <w:top w:val="none" w:sz="0" w:space="0" w:color="auto"/>
                                                <w:left w:val="none" w:sz="0" w:space="0" w:color="auto"/>
                                                <w:bottom w:val="none" w:sz="0" w:space="0" w:color="auto"/>
                                                <w:right w:val="none" w:sz="0" w:space="0" w:color="auto"/>
                                              </w:divBdr>
                                              <w:divsChild>
                                                <w:div w:id="1140616580">
                                                  <w:marLeft w:val="0"/>
                                                  <w:marRight w:val="0"/>
                                                  <w:marTop w:val="0"/>
                                                  <w:marBottom w:val="0"/>
                                                  <w:divBdr>
                                                    <w:top w:val="none" w:sz="0" w:space="0" w:color="auto"/>
                                                    <w:left w:val="none" w:sz="0" w:space="0" w:color="auto"/>
                                                    <w:bottom w:val="none" w:sz="0" w:space="0" w:color="auto"/>
                                                    <w:right w:val="none" w:sz="0" w:space="0" w:color="auto"/>
                                                  </w:divBdr>
                                                  <w:divsChild>
                                                    <w:div w:id="918976095">
                                                      <w:marLeft w:val="0"/>
                                                      <w:marRight w:val="0"/>
                                                      <w:marTop w:val="0"/>
                                                      <w:marBottom w:val="0"/>
                                                      <w:divBdr>
                                                        <w:top w:val="none" w:sz="0" w:space="0" w:color="auto"/>
                                                        <w:left w:val="none" w:sz="0" w:space="0" w:color="auto"/>
                                                        <w:bottom w:val="none" w:sz="0" w:space="0" w:color="auto"/>
                                                        <w:right w:val="none" w:sz="0" w:space="0" w:color="auto"/>
                                                      </w:divBdr>
                                                      <w:divsChild>
                                                        <w:div w:id="1978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09684">
      <w:bodyDiv w:val="1"/>
      <w:marLeft w:val="0"/>
      <w:marRight w:val="0"/>
      <w:marTop w:val="0"/>
      <w:marBottom w:val="0"/>
      <w:divBdr>
        <w:top w:val="none" w:sz="0" w:space="0" w:color="auto"/>
        <w:left w:val="none" w:sz="0" w:space="0" w:color="auto"/>
        <w:bottom w:val="none" w:sz="0" w:space="0" w:color="auto"/>
        <w:right w:val="none" w:sz="0" w:space="0" w:color="auto"/>
      </w:divBdr>
      <w:divsChild>
        <w:div w:id="399641784">
          <w:marLeft w:val="0"/>
          <w:marRight w:val="0"/>
          <w:marTop w:val="0"/>
          <w:marBottom w:val="0"/>
          <w:divBdr>
            <w:top w:val="none" w:sz="0" w:space="0" w:color="auto"/>
            <w:left w:val="none" w:sz="0" w:space="0" w:color="auto"/>
            <w:bottom w:val="none" w:sz="0" w:space="0" w:color="auto"/>
            <w:right w:val="none" w:sz="0" w:space="0" w:color="auto"/>
          </w:divBdr>
          <w:divsChild>
            <w:div w:id="1091394210">
              <w:marLeft w:val="0"/>
              <w:marRight w:val="0"/>
              <w:marTop w:val="0"/>
              <w:marBottom w:val="0"/>
              <w:divBdr>
                <w:top w:val="none" w:sz="0" w:space="0" w:color="auto"/>
                <w:left w:val="none" w:sz="0" w:space="0" w:color="auto"/>
                <w:bottom w:val="none" w:sz="0" w:space="0" w:color="auto"/>
                <w:right w:val="none" w:sz="0" w:space="0" w:color="auto"/>
              </w:divBdr>
              <w:divsChild>
                <w:div w:id="928123683">
                  <w:marLeft w:val="0"/>
                  <w:marRight w:val="0"/>
                  <w:marTop w:val="0"/>
                  <w:marBottom w:val="0"/>
                  <w:divBdr>
                    <w:top w:val="none" w:sz="0" w:space="0" w:color="auto"/>
                    <w:left w:val="none" w:sz="0" w:space="0" w:color="auto"/>
                    <w:bottom w:val="none" w:sz="0" w:space="0" w:color="auto"/>
                    <w:right w:val="none" w:sz="0" w:space="0" w:color="auto"/>
                  </w:divBdr>
                  <w:divsChild>
                    <w:div w:id="595332709">
                      <w:marLeft w:val="0"/>
                      <w:marRight w:val="0"/>
                      <w:marTop w:val="0"/>
                      <w:marBottom w:val="0"/>
                      <w:divBdr>
                        <w:top w:val="none" w:sz="0" w:space="0" w:color="auto"/>
                        <w:left w:val="none" w:sz="0" w:space="0" w:color="auto"/>
                        <w:bottom w:val="none" w:sz="0" w:space="0" w:color="auto"/>
                        <w:right w:val="none" w:sz="0" w:space="0" w:color="auto"/>
                      </w:divBdr>
                      <w:divsChild>
                        <w:div w:id="1521889628">
                          <w:marLeft w:val="0"/>
                          <w:marRight w:val="0"/>
                          <w:marTop w:val="0"/>
                          <w:marBottom w:val="0"/>
                          <w:divBdr>
                            <w:top w:val="none" w:sz="0" w:space="0" w:color="auto"/>
                            <w:left w:val="none" w:sz="0" w:space="0" w:color="auto"/>
                            <w:bottom w:val="none" w:sz="0" w:space="0" w:color="auto"/>
                            <w:right w:val="none" w:sz="0" w:space="0" w:color="auto"/>
                          </w:divBdr>
                          <w:divsChild>
                            <w:div w:id="1617326500">
                              <w:marLeft w:val="0"/>
                              <w:marRight w:val="0"/>
                              <w:marTop w:val="0"/>
                              <w:marBottom w:val="0"/>
                              <w:divBdr>
                                <w:top w:val="none" w:sz="0" w:space="0" w:color="auto"/>
                                <w:left w:val="none" w:sz="0" w:space="0" w:color="auto"/>
                                <w:bottom w:val="none" w:sz="0" w:space="0" w:color="auto"/>
                                <w:right w:val="none" w:sz="0" w:space="0" w:color="auto"/>
                              </w:divBdr>
                              <w:divsChild>
                                <w:div w:id="18774194">
                                  <w:marLeft w:val="0"/>
                                  <w:marRight w:val="0"/>
                                  <w:marTop w:val="0"/>
                                  <w:marBottom w:val="0"/>
                                  <w:divBdr>
                                    <w:top w:val="none" w:sz="0" w:space="0" w:color="auto"/>
                                    <w:left w:val="none" w:sz="0" w:space="0" w:color="auto"/>
                                    <w:bottom w:val="none" w:sz="0" w:space="0" w:color="auto"/>
                                    <w:right w:val="none" w:sz="0" w:space="0" w:color="auto"/>
                                  </w:divBdr>
                                  <w:divsChild>
                                    <w:div w:id="1849832762">
                                      <w:marLeft w:val="0"/>
                                      <w:marRight w:val="0"/>
                                      <w:marTop w:val="0"/>
                                      <w:marBottom w:val="0"/>
                                      <w:divBdr>
                                        <w:top w:val="none" w:sz="0" w:space="0" w:color="auto"/>
                                        <w:left w:val="none" w:sz="0" w:space="0" w:color="auto"/>
                                        <w:bottom w:val="none" w:sz="0" w:space="0" w:color="auto"/>
                                        <w:right w:val="none" w:sz="0" w:space="0" w:color="auto"/>
                                      </w:divBdr>
                                      <w:divsChild>
                                        <w:div w:id="2036927225">
                                          <w:marLeft w:val="0"/>
                                          <w:marRight w:val="0"/>
                                          <w:marTop w:val="0"/>
                                          <w:marBottom w:val="0"/>
                                          <w:divBdr>
                                            <w:top w:val="none" w:sz="0" w:space="0" w:color="auto"/>
                                            <w:left w:val="none" w:sz="0" w:space="0" w:color="auto"/>
                                            <w:bottom w:val="none" w:sz="0" w:space="0" w:color="auto"/>
                                            <w:right w:val="none" w:sz="0" w:space="0" w:color="auto"/>
                                          </w:divBdr>
                                          <w:divsChild>
                                            <w:div w:id="1935237216">
                                              <w:marLeft w:val="0"/>
                                              <w:marRight w:val="0"/>
                                              <w:marTop w:val="0"/>
                                              <w:marBottom w:val="0"/>
                                              <w:divBdr>
                                                <w:top w:val="none" w:sz="0" w:space="0" w:color="auto"/>
                                                <w:left w:val="none" w:sz="0" w:space="0" w:color="auto"/>
                                                <w:bottom w:val="none" w:sz="0" w:space="0" w:color="auto"/>
                                                <w:right w:val="none" w:sz="0" w:space="0" w:color="auto"/>
                                              </w:divBdr>
                                              <w:divsChild>
                                                <w:div w:id="1396010975">
                                                  <w:marLeft w:val="0"/>
                                                  <w:marRight w:val="0"/>
                                                  <w:marTop w:val="0"/>
                                                  <w:marBottom w:val="0"/>
                                                  <w:divBdr>
                                                    <w:top w:val="none" w:sz="0" w:space="0" w:color="auto"/>
                                                    <w:left w:val="none" w:sz="0" w:space="0" w:color="auto"/>
                                                    <w:bottom w:val="none" w:sz="0" w:space="0" w:color="auto"/>
                                                    <w:right w:val="none" w:sz="0" w:space="0" w:color="auto"/>
                                                  </w:divBdr>
                                                  <w:divsChild>
                                                    <w:div w:id="1462960450">
                                                      <w:marLeft w:val="0"/>
                                                      <w:marRight w:val="0"/>
                                                      <w:marTop w:val="0"/>
                                                      <w:marBottom w:val="0"/>
                                                      <w:divBdr>
                                                        <w:top w:val="none" w:sz="0" w:space="0" w:color="auto"/>
                                                        <w:left w:val="none" w:sz="0" w:space="0" w:color="auto"/>
                                                        <w:bottom w:val="none" w:sz="0" w:space="0" w:color="auto"/>
                                                        <w:right w:val="none" w:sz="0" w:space="0" w:color="auto"/>
                                                      </w:divBdr>
                                                      <w:divsChild>
                                                        <w:div w:id="17831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5046989">
      <w:bodyDiv w:val="1"/>
      <w:marLeft w:val="0"/>
      <w:marRight w:val="0"/>
      <w:marTop w:val="0"/>
      <w:marBottom w:val="0"/>
      <w:divBdr>
        <w:top w:val="none" w:sz="0" w:space="0" w:color="auto"/>
        <w:left w:val="none" w:sz="0" w:space="0" w:color="auto"/>
        <w:bottom w:val="none" w:sz="0" w:space="0" w:color="auto"/>
        <w:right w:val="none" w:sz="0" w:space="0" w:color="auto"/>
      </w:divBdr>
      <w:divsChild>
        <w:div w:id="593322475">
          <w:marLeft w:val="0"/>
          <w:marRight w:val="0"/>
          <w:marTop w:val="0"/>
          <w:marBottom w:val="0"/>
          <w:divBdr>
            <w:top w:val="none" w:sz="0" w:space="0" w:color="auto"/>
            <w:left w:val="none" w:sz="0" w:space="0" w:color="auto"/>
            <w:bottom w:val="none" w:sz="0" w:space="0" w:color="auto"/>
            <w:right w:val="none" w:sz="0" w:space="0" w:color="auto"/>
          </w:divBdr>
          <w:divsChild>
            <w:div w:id="2010521456">
              <w:marLeft w:val="0"/>
              <w:marRight w:val="0"/>
              <w:marTop w:val="0"/>
              <w:marBottom w:val="0"/>
              <w:divBdr>
                <w:top w:val="none" w:sz="0" w:space="0" w:color="auto"/>
                <w:left w:val="none" w:sz="0" w:space="0" w:color="auto"/>
                <w:bottom w:val="none" w:sz="0" w:space="0" w:color="auto"/>
                <w:right w:val="none" w:sz="0" w:space="0" w:color="auto"/>
              </w:divBdr>
              <w:divsChild>
                <w:div w:id="2024432613">
                  <w:marLeft w:val="0"/>
                  <w:marRight w:val="0"/>
                  <w:marTop w:val="0"/>
                  <w:marBottom w:val="0"/>
                  <w:divBdr>
                    <w:top w:val="none" w:sz="0" w:space="0" w:color="auto"/>
                    <w:left w:val="none" w:sz="0" w:space="0" w:color="auto"/>
                    <w:bottom w:val="none" w:sz="0" w:space="0" w:color="auto"/>
                    <w:right w:val="none" w:sz="0" w:space="0" w:color="auto"/>
                  </w:divBdr>
                  <w:divsChild>
                    <w:div w:id="1525944121">
                      <w:marLeft w:val="0"/>
                      <w:marRight w:val="0"/>
                      <w:marTop w:val="0"/>
                      <w:marBottom w:val="0"/>
                      <w:divBdr>
                        <w:top w:val="none" w:sz="0" w:space="0" w:color="auto"/>
                        <w:left w:val="none" w:sz="0" w:space="0" w:color="auto"/>
                        <w:bottom w:val="none" w:sz="0" w:space="0" w:color="auto"/>
                        <w:right w:val="none" w:sz="0" w:space="0" w:color="auto"/>
                      </w:divBdr>
                      <w:divsChild>
                        <w:div w:id="858813150">
                          <w:marLeft w:val="0"/>
                          <w:marRight w:val="0"/>
                          <w:marTop w:val="0"/>
                          <w:marBottom w:val="0"/>
                          <w:divBdr>
                            <w:top w:val="none" w:sz="0" w:space="0" w:color="auto"/>
                            <w:left w:val="none" w:sz="0" w:space="0" w:color="auto"/>
                            <w:bottom w:val="none" w:sz="0" w:space="0" w:color="auto"/>
                            <w:right w:val="none" w:sz="0" w:space="0" w:color="auto"/>
                          </w:divBdr>
                          <w:divsChild>
                            <w:div w:id="1324159425">
                              <w:marLeft w:val="0"/>
                              <w:marRight w:val="0"/>
                              <w:marTop w:val="0"/>
                              <w:marBottom w:val="0"/>
                              <w:divBdr>
                                <w:top w:val="none" w:sz="0" w:space="0" w:color="auto"/>
                                <w:left w:val="none" w:sz="0" w:space="0" w:color="auto"/>
                                <w:bottom w:val="none" w:sz="0" w:space="0" w:color="auto"/>
                                <w:right w:val="none" w:sz="0" w:space="0" w:color="auto"/>
                              </w:divBdr>
                              <w:divsChild>
                                <w:div w:id="2004506555">
                                  <w:marLeft w:val="0"/>
                                  <w:marRight w:val="0"/>
                                  <w:marTop w:val="0"/>
                                  <w:marBottom w:val="0"/>
                                  <w:divBdr>
                                    <w:top w:val="none" w:sz="0" w:space="0" w:color="auto"/>
                                    <w:left w:val="none" w:sz="0" w:space="0" w:color="auto"/>
                                    <w:bottom w:val="none" w:sz="0" w:space="0" w:color="auto"/>
                                    <w:right w:val="none" w:sz="0" w:space="0" w:color="auto"/>
                                  </w:divBdr>
                                  <w:divsChild>
                                    <w:div w:id="614824605">
                                      <w:marLeft w:val="0"/>
                                      <w:marRight w:val="0"/>
                                      <w:marTop w:val="0"/>
                                      <w:marBottom w:val="0"/>
                                      <w:divBdr>
                                        <w:top w:val="none" w:sz="0" w:space="0" w:color="auto"/>
                                        <w:left w:val="none" w:sz="0" w:space="0" w:color="auto"/>
                                        <w:bottom w:val="none" w:sz="0" w:space="0" w:color="auto"/>
                                        <w:right w:val="none" w:sz="0" w:space="0" w:color="auto"/>
                                      </w:divBdr>
                                      <w:divsChild>
                                        <w:div w:id="1260485912">
                                          <w:marLeft w:val="0"/>
                                          <w:marRight w:val="0"/>
                                          <w:marTop w:val="0"/>
                                          <w:marBottom w:val="0"/>
                                          <w:divBdr>
                                            <w:top w:val="none" w:sz="0" w:space="0" w:color="auto"/>
                                            <w:left w:val="none" w:sz="0" w:space="0" w:color="auto"/>
                                            <w:bottom w:val="none" w:sz="0" w:space="0" w:color="auto"/>
                                            <w:right w:val="none" w:sz="0" w:space="0" w:color="auto"/>
                                          </w:divBdr>
                                          <w:divsChild>
                                            <w:div w:id="1051883133">
                                              <w:marLeft w:val="0"/>
                                              <w:marRight w:val="0"/>
                                              <w:marTop w:val="0"/>
                                              <w:marBottom w:val="0"/>
                                              <w:divBdr>
                                                <w:top w:val="none" w:sz="0" w:space="0" w:color="auto"/>
                                                <w:left w:val="none" w:sz="0" w:space="0" w:color="auto"/>
                                                <w:bottom w:val="none" w:sz="0" w:space="0" w:color="auto"/>
                                                <w:right w:val="none" w:sz="0" w:space="0" w:color="auto"/>
                                              </w:divBdr>
                                              <w:divsChild>
                                                <w:div w:id="300691504">
                                                  <w:marLeft w:val="0"/>
                                                  <w:marRight w:val="0"/>
                                                  <w:marTop w:val="0"/>
                                                  <w:marBottom w:val="0"/>
                                                  <w:divBdr>
                                                    <w:top w:val="none" w:sz="0" w:space="0" w:color="auto"/>
                                                    <w:left w:val="none" w:sz="0" w:space="0" w:color="auto"/>
                                                    <w:bottom w:val="none" w:sz="0" w:space="0" w:color="auto"/>
                                                    <w:right w:val="none" w:sz="0" w:space="0" w:color="auto"/>
                                                  </w:divBdr>
                                                  <w:divsChild>
                                                    <w:div w:id="958217157">
                                                      <w:marLeft w:val="0"/>
                                                      <w:marRight w:val="0"/>
                                                      <w:marTop w:val="0"/>
                                                      <w:marBottom w:val="0"/>
                                                      <w:divBdr>
                                                        <w:top w:val="none" w:sz="0" w:space="0" w:color="auto"/>
                                                        <w:left w:val="none" w:sz="0" w:space="0" w:color="auto"/>
                                                        <w:bottom w:val="none" w:sz="0" w:space="0" w:color="auto"/>
                                                        <w:right w:val="none" w:sz="0" w:space="0" w:color="auto"/>
                                                      </w:divBdr>
                                                      <w:divsChild>
                                                        <w:div w:id="14996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542675">
      <w:bodyDiv w:val="1"/>
      <w:marLeft w:val="0"/>
      <w:marRight w:val="0"/>
      <w:marTop w:val="0"/>
      <w:marBottom w:val="0"/>
      <w:divBdr>
        <w:top w:val="none" w:sz="0" w:space="0" w:color="auto"/>
        <w:left w:val="none" w:sz="0" w:space="0" w:color="auto"/>
        <w:bottom w:val="none" w:sz="0" w:space="0" w:color="auto"/>
        <w:right w:val="none" w:sz="0" w:space="0" w:color="auto"/>
      </w:divBdr>
      <w:divsChild>
        <w:div w:id="2073382792">
          <w:marLeft w:val="0"/>
          <w:marRight w:val="0"/>
          <w:marTop w:val="0"/>
          <w:marBottom w:val="0"/>
          <w:divBdr>
            <w:top w:val="none" w:sz="0" w:space="0" w:color="auto"/>
            <w:left w:val="none" w:sz="0" w:space="0" w:color="auto"/>
            <w:bottom w:val="none" w:sz="0" w:space="0" w:color="auto"/>
            <w:right w:val="none" w:sz="0" w:space="0" w:color="auto"/>
          </w:divBdr>
          <w:divsChild>
            <w:div w:id="1447508666">
              <w:marLeft w:val="0"/>
              <w:marRight w:val="0"/>
              <w:marTop w:val="0"/>
              <w:marBottom w:val="0"/>
              <w:divBdr>
                <w:top w:val="none" w:sz="0" w:space="0" w:color="auto"/>
                <w:left w:val="none" w:sz="0" w:space="0" w:color="auto"/>
                <w:bottom w:val="none" w:sz="0" w:space="0" w:color="auto"/>
                <w:right w:val="none" w:sz="0" w:space="0" w:color="auto"/>
              </w:divBdr>
              <w:divsChild>
                <w:div w:id="224726860">
                  <w:marLeft w:val="0"/>
                  <w:marRight w:val="0"/>
                  <w:marTop w:val="0"/>
                  <w:marBottom w:val="0"/>
                  <w:divBdr>
                    <w:top w:val="none" w:sz="0" w:space="0" w:color="auto"/>
                    <w:left w:val="none" w:sz="0" w:space="0" w:color="auto"/>
                    <w:bottom w:val="none" w:sz="0" w:space="0" w:color="auto"/>
                    <w:right w:val="none" w:sz="0" w:space="0" w:color="auto"/>
                  </w:divBdr>
                  <w:divsChild>
                    <w:div w:id="420300809">
                      <w:marLeft w:val="0"/>
                      <w:marRight w:val="0"/>
                      <w:marTop w:val="0"/>
                      <w:marBottom w:val="0"/>
                      <w:divBdr>
                        <w:top w:val="none" w:sz="0" w:space="0" w:color="auto"/>
                        <w:left w:val="none" w:sz="0" w:space="0" w:color="auto"/>
                        <w:bottom w:val="none" w:sz="0" w:space="0" w:color="auto"/>
                        <w:right w:val="none" w:sz="0" w:space="0" w:color="auto"/>
                      </w:divBdr>
                      <w:divsChild>
                        <w:div w:id="118307838">
                          <w:marLeft w:val="0"/>
                          <w:marRight w:val="0"/>
                          <w:marTop w:val="0"/>
                          <w:marBottom w:val="0"/>
                          <w:divBdr>
                            <w:top w:val="none" w:sz="0" w:space="0" w:color="auto"/>
                            <w:left w:val="none" w:sz="0" w:space="0" w:color="auto"/>
                            <w:bottom w:val="none" w:sz="0" w:space="0" w:color="auto"/>
                            <w:right w:val="none" w:sz="0" w:space="0" w:color="auto"/>
                          </w:divBdr>
                          <w:divsChild>
                            <w:div w:id="1343894959">
                              <w:marLeft w:val="0"/>
                              <w:marRight w:val="0"/>
                              <w:marTop w:val="0"/>
                              <w:marBottom w:val="0"/>
                              <w:divBdr>
                                <w:top w:val="none" w:sz="0" w:space="0" w:color="auto"/>
                                <w:left w:val="none" w:sz="0" w:space="0" w:color="auto"/>
                                <w:bottom w:val="none" w:sz="0" w:space="0" w:color="auto"/>
                                <w:right w:val="none" w:sz="0" w:space="0" w:color="auto"/>
                              </w:divBdr>
                              <w:divsChild>
                                <w:div w:id="1964917330">
                                  <w:marLeft w:val="0"/>
                                  <w:marRight w:val="0"/>
                                  <w:marTop w:val="0"/>
                                  <w:marBottom w:val="0"/>
                                  <w:divBdr>
                                    <w:top w:val="none" w:sz="0" w:space="0" w:color="auto"/>
                                    <w:left w:val="none" w:sz="0" w:space="0" w:color="auto"/>
                                    <w:bottom w:val="none" w:sz="0" w:space="0" w:color="auto"/>
                                    <w:right w:val="none" w:sz="0" w:space="0" w:color="auto"/>
                                  </w:divBdr>
                                  <w:divsChild>
                                    <w:div w:id="1313488973">
                                      <w:marLeft w:val="0"/>
                                      <w:marRight w:val="0"/>
                                      <w:marTop w:val="0"/>
                                      <w:marBottom w:val="0"/>
                                      <w:divBdr>
                                        <w:top w:val="none" w:sz="0" w:space="0" w:color="auto"/>
                                        <w:left w:val="none" w:sz="0" w:space="0" w:color="auto"/>
                                        <w:bottom w:val="none" w:sz="0" w:space="0" w:color="auto"/>
                                        <w:right w:val="none" w:sz="0" w:space="0" w:color="auto"/>
                                      </w:divBdr>
                                      <w:divsChild>
                                        <w:div w:id="1762027990">
                                          <w:marLeft w:val="0"/>
                                          <w:marRight w:val="0"/>
                                          <w:marTop w:val="0"/>
                                          <w:marBottom w:val="0"/>
                                          <w:divBdr>
                                            <w:top w:val="none" w:sz="0" w:space="0" w:color="auto"/>
                                            <w:left w:val="none" w:sz="0" w:space="0" w:color="auto"/>
                                            <w:bottom w:val="none" w:sz="0" w:space="0" w:color="auto"/>
                                            <w:right w:val="none" w:sz="0" w:space="0" w:color="auto"/>
                                          </w:divBdr>
                                          <w:divsChild>
                                            <w:div w:id="817920969">
                                              <w:marLeft w:val="0"/>
                                              <w:marRight w:val="0"/>
                                              <w:marTop w:val="0"/>
                                              <w:marBottom w:val="0"/>
                                              <w:divBdr>
                                                <w:top w:val="none" w:sz="0" w:space="0" w:color="auto"/>
                                                <w:left w:val="none" w:sz="0" w:space="0" w:color="auto"/>
                                                <w:bottom w:val="none" w:sz="0" w:space="0" w:color="auto"/>
                                                <w:right w:val="none" w:sz="0" w:space="0" w:color="auto"/>
                                              </w:divBdr>
                                              <w:divsChild>
                                                <w:div w:id="288246780">
                                                  <w:marLeft w:val="0"/>
                                                  <w:marRight w:val="0"/>
                                                  <w:marTop w:val="0"/>
                                                  <w:marBottom w:val="0"/>
                                                  <w:divBdr>
                                                    <w:top w:val="none" w:sz="0" w:space="0" w:color="auto"/>
                                                    <w:left w:val="none" w:sz="0" w:space="0" w:color="auto"/>
                                                    <w:bottom w:val="none" w:sz="0" w:space="0" w:color="auto"/>
                                                    <w:right w:val="none" w:sz="0" w:space="0" w:color="auto"/>
                                                  </w:divBdr>
                                                  <w:divsChild>
                                                    <w:div w:id="606930051">
                                                      <w:marLeft w:val="0"/>
                                                      <w:marRight w:val="0"/>
                                                      <w:marTop w:val="0"/>
                                                      <w:marBottom w:val="0"/>
                                                      <w:divBdr>
                                                        <w:top w:val="none" w:sz="0" w:space="0" w:color="auto"/>
                                                        <w:left w:val="none" w:sz="0" w:space="0" w:color="auto"/>
                                                        <w:bottom w:val="none" w:sz="0" w:space="0" w:color="auto"/>
                                                        <w:right w:val="none" w:sz="0" w:space="0" w:color="auto"/>
                                                      </w:divBdr>
                                                      <w:divsChild>
                                                        <w:div w:id="1365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202587">
      <w:bodyDiv w:val="1"/>
      <w:marLeft w:val="0"/>
      <w:marRight w:val="0"/>
      <w:marTop w:val="0"/>
      <w:marBottom w:val="0"/>
      <w:divBdr>
        <w:top w:val="none" w:sz="0" w:space="0" w:color="auto"/>
        <w:left w:val="none" w:sz="0" w:space="0" w:color="auto"/>
        <w:bottom w:val="none" w:sz="0" w:space="0" w:color="auto"/>
        <w:right w:val="none" w:sz="0" w:space="0" w:color="auto"/>
      </w:divBdr>
      <w:divsChild>
        <w:div w:id="481042803">
          <w:marLeft w:val="0"/>
          <w:marRight w:val="0"/>
          <w:marTop w:val="0"/>
          <w:marBottom w:val="0"/>
          <w:divBdr>
            <w:top w:val="none" w:sz="0" w:space="0" w:color="auto"/>
            <w:left w:val="none" w:sz="0" w:space="0" w:color="auto"/>
            <w:bottom w:val="none" w:sz="0" w:space="0" w:color="auto"/>
            <w:right w:val="none" w:sz="0" w:space="0" w:color="auto"/>
          </w:divBdr>
          <w:divsChild>
            <w:div w:id="123352222">
              <w:marLeft w:val="0"/>
              <w:marRight w:val="0"/>
              <w:marTop w:val="0"/>
              <w:marBottom w:val="0"/>
              <w:divBdr>
                <w:top w:val="none" w:sz="0" w:space="0" w:color="auto"/>
                <w:left w:val="none" w:sz="0" w:space="0" w:color="auto"/>
                <w:bottom w:val="none" w:sz="0" w:space="0" w:color="auto"/>
                <w:right w:val="none" w:sz="0" w:space="0" w:color="auto"/>
              </w:divBdr>
              <w:divsChild>
                <w:div w:id="1737318046">
                  <w:marLeft w:val="0"/>
                  <w:marRight w:val="0"/>
                  <w:marTop w:val="0"/>
                  <w:marBottom w:val="0"/>
                  <w:divBdr>
                    <w:top w:val="none" w:sz="0" w:space="0" w:color="auto"/>
                    <w:left w:val="none" w:sz="0" w:space="0" w:color="auto"/>
                    <w:bottom w:val="none" w:sz="0" w:space="0" w:color="auto"/>
                    <w:right w:val="none" w:sz="0" w:space="0" w:color="auto"/>
                  </w:divBdr>
                  <w:divsChild>
                    <w:div w:id="1333139664">
                      <w:marLeft w:val="0"/>
                      <w:marRight w:val="0"/>
                      <w:marTop w:val="0"/>
                      <w:marBottom w:val="0"/>
                      <w:divBdr>
                        <w:top w:val="none" w:sz="0" w:space="0" w:color="auto"/>
                        <w:left w:val="none" w:sz="0" w:space="0" w:color="auto"/>
                        <w:bottom w:val="none" w:sz="0" w:space="0" w:color="auto"/>
                        <w:right w:val="none" w:sz="0" w:space="0" w:color="auto"/>
                      </w:divBdr>
                      <w:divsChild>
                        <w:div w:id="1986619144">
                          <w:marLeft w:val="0"/>
                          <w:marRight w:val="0"/>
                          <w:marTop w:val="0"/>
                          <w:marBottom w:val="0"/>
                          <w:divBdr>
                            <w:top w:val="none" w:sz="0" w:space="0" w:color="auto"/>
                            <w:left w:val="none" w:sz="0" w:space="0" w:color="auto"/>
                            <w:bottom w:val="none" w:sz="0" w:space="0" w:color="auto"/>
                            <w:right w:val="none" w:sz="0" w:space="0" w:color="auto"/>
                          </w:divBdr>
                          <w:divsChild>
                            <w:div w:id="1799953953">
                              <w:marLeft w:val="0"/>
                              <w:marRight w:val="0"/>
                              <w:marTop w:val="0"/>
                              <w:marBottom w:val="0"/>
                              <w:divBdr>
                                <w:top w:val="none" w:sz="0" w:space="0" w:color="auto"/>
                                <w:left w:val="none" w:sz="0" w:space="0" w:color="auto"/>
                                <w:bottom w:val="none" w:sz="0" w:space="0" w:color="auto"/>
                                <w:right w:val="none" w:sz="0" w:space="0" w:color="auto"/>
                              </w:divBdr>
                              <w:divsChild>
                                <w:div w:id="1054698289">
                                  <w:marLeft w:val="0"/>
                                  <w:marRight w:val="0"/>
                                  <w:marTop w:val="0"/>
                                  <w:marBottom w:val="0"/>
                                  <w:divBdr>
                                    <w:top w:val="none" w:sz="0" w:space="0" w:color="auto"/>
                                    <w:left w:val="none" w:sz="0" w:space="0" w:color="auto"/>
                                    <w:bottom w:val="none" w:sz="0" w:space="0" w:color="auto"/>
                                    <w:right w:val="none" w:sz="0" w:space="0" w:color="auto"/>
                                  </w:divBdr>
                                  <w:divsChild>
                                    <w:div w:id="1369531357">
                                      <w:marLeft w:val="0"/>
                                      <w:marRight w:val="0"/>
                                      <w:marTop w:val="0"/>
                                      <w:marBottom w:val="0"/>
                                      <w:divBdr>
                                        <w:top w:val="none" w:sz="0" w:space="0" w:color="auto"/>
                                        <w:left w:val="none" w:sz="0" w:space="0" w:color="auto"/>
                                        <w:bottom w:val="none" w:sz="0" w:space="0" w:color="auto"/>
                                        <w:right w:val="none" w:sz="0" w:space="0" w:color="auto"/>
                                      </w:divBdr>
                                      <w:divsChild>
                                        <w:div w:id="1928072295">
                                          <w:marLeft w:val="0"/>
                                          <w:marRight w:val="0"/>
                                          <w:marTop w:val="0"/>
                                          <w:marBottom w:val="0"/>
                                          <w:divBdr>
                                            <w:top w:val="none" w:sz="0" w:space="0" w:color="auto"/>
                                            <w:left w:val="none" w:sz="0" w:space="0" w:color="auto"/>
                                            <w:bottom w:val="none" w:sz="0" w:space="0" w:color="auto"/>
                                            <w:right w:val="none" w:sz="0" w:space="0" w:color="auto"/>
                                          </w:divBdr>
                                          <w:divsChild>
                                            <w:div w:id="1215121923">
                                              <w:marLeft w:val="0"/>
                                              <w:marRight w:val="0"/>
                                              <w:marTop w:val="0"/>
                                              <w:marBottom w:val="0"/>
                                              <w:divBdr>
                                                <w:top w:val="none" w:sz="0" w:space="0" w:color="auto"/>
                                                <w:left w:val="none" w:sz="0" w:space="0" w:color="auto"/>
                                                <w:bottom w:val="none" w:sz="0" w:space="0" w:color="auto"/>
                                                <w:right w:val="none" w:sz="0" w:space="0" w:color="auto"/>
                                              </w:divBdr>
                                              <w:divsChild>
                                                <w:div w:id="572131173">
                                                  <w:marLeft w:val="0"/>
                                                  <w:marRight w:val="0"/>
                                                  <w:marTop w:val="0"/>
                                                  <w:marBottom w:val="0"/>
                                                  <w:divBdr>
                                                    <w:top w:val="none" w:sz="0" w:space="0" w:color="auto"/>
                                                    <w:left w:val="none" w:sz="0" w:space="0" w:color="auto"/>
                                                    <w:bottom w:val="none" w:sz="0" w:space="0" w:color="auto"/>
                                                    <w:right w:val="none" w:sz="0" w:space="0" w:color="auto"/>
                                                  </w:divBdr>
                                                  <w:divsChild>
                                                    <w:div w:id="1672442305">
                                                      <w:marLeft w:val="0"/>
                                                      <w:marRight w:val="0"/>
                                                      <w:marTop w:val="0"/>
                                                      <w:marBottom w:val="0"/>
                                                      <w:divBdr>
                                                        <w:top w:val="none" w:sz="0" w:space="0" w:color="auto"/>
                                                        <w:left w:val="none" w:sz="0" w:space="0" w:color="auto"/>
                                                        <w:bottom w:val="none" w:sz="0" w:space="0" w:color="auto"/>
                                                        <w:right w:val="none" w:sz="0" w:space="0" w:color="auto"/>
                                                      </w:divBdr>
                                                      <w:divsChild>
                                                        <w:div w:id="19576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088846">
      <w:bodyDiv w:val="1"/>
      <w:marLeft w:val="0"/>
      <w:marRight w:val="0"/>
      <w:marTop w:val="0"/>
      <w:marBottom w:val="0"/>
      <w:divBdr>
        <w:top w:val="none" w:sz="0" w:space="0" w:color="auto"/>
        <w:left w:val="none" w:sz="0" w:space="0" w:color="auto"/>
        <w:bottom w:val="none" w:sz="0" w:space="0" w:color="auto"/>
        <w:right w:val="none" w:sz="0" w:space="0" w:color="auto"/>
      </w:divBdr>
    </w:div>
    <w:div w:id="1636906132">
      <w:bodyDiv w:val="1"/>
      <w:marLeft w:val="0"/>
      <w:marRight w:val="0"/>
      <w:marTop w:val="0"/>
      <w:marBottom w:val="0"/>
      <w:divBdr>
        <w:top w:val="none" w:sz="0" w:space="0" w:color="auto"/>
        <w:left w:val="none" w:sz="0" w:space="0" w:color="auto"/>
        <w:bottom w:val="none" w:sz="0" w:space="0" w:color="auto"/>
        <w:right w:val="none" w:sz="0" w:space="0" w:color="auto"/>
      </w:divBdr>
    </w:div>
    <w:div w:id="1907255012">
      <w:bodyDiv w:val="1"/>
      <w:marLeft w:val="0"/>
      <w:marRight w:val="0"/>
      <w:marTop w:val="0"/>
      <w:marBottom w:val="0"/>
      <w:divBdr>
        <w:top w:val="none" w:sz="0" w:space="0" w:color="auto"/>
        <w:left w:val="none" w:sz="0" w:space="0" w:color="auto"/>
        <w:bottom w:val="none" w:sz="0" w:space="0" w:color="auto"/>
        <w:right w:val="none" w:sz="0" w:space="0" w:color="auto"/>
      </w:divBdr>
      <w:divsChild>
        <w:div w:id="1321009322">
          <w:marLeft w:val="0"/>
          <w:marRight w:val="0"/>
          <w:marTop w:val="0"/>
          <w:marBottom w:val="0"/>
          <w:divBdr>
            <w:top w:val="none" w:sz="0" w:space="0" w:color="auto"/>
            <w:left w:val="none" w:sz="0" w:space="0" w:color="auto"/>
            <w:bottom w:val="none" w:sz="0" w:space="0" w:color="auto"/>
            <w:right w:val="none" w:sz="0" w:space="0" w:color="auto"/>
          </w:divBdr>
          <w:divsChild>
            <w:div w:id="716901285">
              <w:marLeft w:val="0"/>
              <w:marRight w:val="0"/>
              <w:marTop w:val="0"/>
              <w:marBottom w:val="0"/>
              <w:divBdr>
                <w:top w:val="none" w:sz="0" w:space="0" w:color="auto"/>
                <w:left w:val="none" w:sz="0" w:space="0" w:color="auto"/>
                <w:bottom w:val="none" w:sz="0" w:space="0" w:color="auto"/>
                <w:right w:val="none" w:sz="0" w:space="0" w:color="auto"/>
              </w:divBdr>
              <w:divsChild>
                <w:div w:id="615455143">
                  <w:marLeft w:val="0"/>
                  <w:marRight w:val="0"/>
                  <w:marTop w:val="0"/>
                  <w:marBottom w:val="0"/>
                  <w:divBdr>
                    <w:top w:val="none" w:sz="0" w:space="0" w:color="auto"/>
                    <w:left w:val="none" w:sz="0" w:space="0" w:color="auto"/>
                    <w:bottom w:val="none" w:sz="0" w:space="0" w:color="auto"/>
                    <w:right w:val="none" w:sz="0" w:space="0" w:color="auto"/>
                  </w:divBdr>
                  <w:divsChild>
                    <w:div w:id="384062851">
                      <w:marLeft w:val="0"/>
                      <w:marRight w:val="0"/>
                      <w:marTop w:val="0"/>
                      <w:marBottom w:val="0"/>
                      <w:divBdr>
                        <w:top w:val="none" w:sz="0" w:space="0" w:color="auto"/>
                        <w:left w:val="none" w:sz="0" w:space="0" w:color="auto"/>
                        <w:bottom w:val="none" w:sz="0" w:space="0" w:color="auto"/>
                        <w:right w:val="none" w:sz="0" w:space="0" w:color="auto"/>
                      </w:divBdr>
                      <w:divsChild>
                        <w:div w:id="1464420331">
                          <w:marLeft w:val="0"/>
                          <w:marRight w:val="0"/>
                          <w:marTop w:val="0"/>
                          <w:marBottom w:val="0"/>
                          <w:divBdr>
                            <w:top w:val="none" w:sz="0" w:space="0" w:color="auto"/>
                            <w:left w:val="none" w:sz="0" w:space="0" w:color="auto"/>
                            <w:bottom w:val="none" w:sz="0" w:space="0" w:color="auto"/>
                            <w:right w:val="none" w:sz="0" w:space="0" w:color="auto"/>
                          </w:divBdr>
                          <w:divsChild>
                            <w:div w:id="881938907">
                              <w:marLeft w:val="0"/>
                              <w:marRight w:val="0"/>
                              <w:marTop w:val="0"/>
                              <w:marBottom w:val="0"/>
                              <w:divBdr>
                                <w:top w:val="none" w:sz="0" w:space="0" w:color="auto"/>
                                <w:left w:val="none" w:sz="0" w:space="0" w:color="auto"/>
                                <w:bottom w:val="none" w:sz="0" w:space="0" w:color="auto"/>
                                <w:right w:val="none" w:sz="0" w:space="0" w:color="auto"/>
                              </w:divBdr>
                              <w:divsChild>
                                <w:div w:id="721949675">
                                  <w:marLeft w:val="0"/>
                                  <w:marRight w:val="0"/>
                                  <w:marTop w:val="0"/>
                                  <w:marBottom w:val="0"/>
                                  <w:divBdr>
                                    <w:top w:val="none" w:sz="0" w:space="0" w:color="auto"/>
                                    <w:left w:val="none" w:sz="0" w:space="0" w:color="auto"/>
                                    <w:bottom w:val="none" w:sz="0" w:space="0" w:color="auto"/>
                                    <w:right w:val="none" w:sz="0" w:space="0" w:color="auto"/>
                                  </w:divBdr>
                                  <w:divsChild>
                                    <w:div w:id="1025130655">
                                      <w:marLeft w:val="0"/>
                                      <w:marRight w:val="0"/>
                                      <w:marTop w:val="0"/>
                                      <w:marBottom w:val="0"/>
                                      <w:divBdr>
                                        <w:top w:val="none" w:sz="0" w:space="0" w:color="auto"/>
                                        <w:left w:val="none" w:sz="0" w:space="0" w:color="auto"/>
                                        <w:bottom w:val="none" w:sz="0" w:space="0" w:color="auto"/>
                                        <w:right w:val="none" w:sz="0" w:space="0" w:color="auto"/>
                                      </w:divBdr>
                                      <w:divsChild>
                                        <w:div w:id="1982079717">
                                          <w:marLeft w:val="0"/>
                                          <w:marRight w:val="0"/>
                                          <w:marTop w:val="0"/>
                                          <w:marBottom w:val="0"/>
                                          <w:divBdr>
                                            <w:top w:val="none" w:sz="0" w:space="0" w:color="auto"/>
                                            <w:left w:val="none" w:sz="0" w:space="0" w:color="auto"/>
                                            <w:bottom w:val="none" w:sz="0" w:space="0" w:color="auto"/>
                                            <w:right w:val="none" w:sz="0" w:space="0" w:color="auto"/>
                                          </w:divBdr>
                                          <w:divsChild>
                                            <w:div w:id="371883804">
                                              <w:marLeft w:val="0"/>
                                              <w:marRight w:val="0"/>
                                              <w:marTop w:val="0"/>
                                              <w:marBottom w:val="0"/>
                                              <w:divBdr>
                                                <w:top w:val="none" w:sz="0" w:space="0" w:color="auto"/>
                                                <w:left w:val="none" w:sz="0" w:space="0" w:color="auto"/>
                                                <w:bottom w:val="none" w:sz="0" w:space="0" w:color="auto"/>
                                                <w:right w:val="none" w:sz="0" w:space="0" w:color="auto"/>
                                              </w:divBdr>
                                              <w:divsChild>
                                                <w:div w:id="1115752709">
                                                  <w:marLeft w:val="0"/>
                                                  <w:marRight w:val="0"/>
                                                  <w:marTop w:val="0"/>
                                                  <w:marBottom w:val="0"/>
                                                  <w:divBdr>
                                                    <w:top w:val="none" w:sz="0" w:space="0" w:color="auto"/>
                                                    <w:left w:val="none" w:sz="0" w:space="0" w:color="auto"/>
                                                    <w:bottom w:val="none" w:sz="0" w:space="0" w:color="auto"/>
                                                    <w:right w:val="none" w:sz="0" w:space="0" w:color="auto"/>
                                                  </w:divBdr>
                                                  <w:divsChild>
                                                    <w:div w:id="1037655649">
                                                      <w:marLeft w:val="0"/>
                                                      <w:marRight w:val="0"/>
                                                      <w:marTop w:val="0"/>
                                                      <w:marBottom w:val="0"/>
                                                      <w:divBdr>
                                                        <w:top w:val="none" w:sz="0" w:space="0" w:color="auto"/>
                                                        <w:left w:val="none" w:sz="0" w:space="0" w:color="auto"/>
                                                        <w:bottom w:val="none" w:sz="0" w:space="0" w:color="auto"/>
                                                        <w:right w:val="none" w:sz="0" w:space="0" w:color="auto"/>
                                                      </w:divBdr>
                                                      <w:divsChild>
                                                        <w:div w:id="10512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873195">
      <w:bodyDiv w:val="1"/>
      <w:marLeft w:val="0"/>
      <w:marRight w:val="0"/>
      <w:marTop w:val="0"/>
      <w:marBottom w:val="0"/>
      <w:divBdr>
        <w:top w:val="none" w:sz="0" w:space="0" w:color="auto"/>
        <w:left w:val="none" w:sz="0" w:space="0" w:color="auto"/>
        <w:bottom w:val="none" w:sz="0" w:space="0" w:color="auto"/>
        <w:right w:val="none" w:sz="0" w:space="0" w:color="auto"/>
      </w:divBdr>
    </w:div>
    <w:div w:id="1997538027">
      <w:bodyDiv w:val="1"/>
      <w:marLeft w:val="0"/>
      <w:marRight w:val="0"/>
      <w:marTop w:val="0"/>
      <w:marBottom w:val="0"/>
      <w:divBdr>
        <w:top w:val="none" w:sz="0" w:space="0" w:color="auto"/>
        <w:left w:val="none" w:sz="0" w:space="0" w:color="auto"/>
        <w:bottom w:val="none" w:sz="0" w:space="0" w:color="auto"/>
        <w:right w:val="none" w:sz="0" w:space="0" w:color="auto"/>
      </w:divBdr>
    </w:div>
    <w:div w:id="21284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2634132-31A2-4875-B07D-5993ED8ACC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2358EAF4E6FD4428AC673DE37CF2D9F" ma:contentTypeVersion="" ma:contentTypeDescription="PDMS Document Site Content Type" ma:contentTypeScope="" ma:versionID="daaf8488413c1effc6c4dec73ebf2441">
  <xsd:schema xmlns:xsd="http://www.w3.org/2001/XMLSchema" xmlns:xs="http://www.w3.org/2001/XMLSchema" xmlns:p="http://schemas.microsoft.com/office/2006/metadata/properties" xmlns:ns2="82634132-31A2-4875-B07D-5993ED8ACC4C" targetNamespace="http://schemas.microsoft.com/office/2006/metadata/properties" ma:root="true" ma:fieldsID="f519007bbbe2f553c58cb2734c113e45" ns2:_="">
    <xsd:import namespace="82634132-31A2-4875-B07D-5993ED8ACC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34132-31A2-4875-B07D-5993ED8ACC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416B-2C4A-4A82-A8BB-F932A514190D}">
  <ds:schemaRefs>
    <ds:schemaRef ds:uri="http://purl.org/dc/dcmitype/"/>
    <ds:schemaRef ds:uri="http://schemas.microsoft.com/office/infopath/2007/PartnerControls"/>
    <ds:schemaRef ds:uri="http://purl.org/dc/elements/1.1/"/>
    <ds:schemaRef ds:uri="http://schemas.microsoft.com/office/2006/documentManagement/types"/>
    <ds:schemaRef ds:uri="82634132-31A2-4875-B07D-5993ED8ACC4C"/>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C27211-9035-479C-993A-9AEAAFC2B9C7}">
  <ds:schemaRefs>
    <ds:schemaRef ds:uri="http://schemas.microsoft.com/sharepoint/v3/contenttype/forms"/>
  </ds:schemaRefs>
</ds:datastoreItem>
</file>

<file path=customXml/itemProps3.xml><?xml version="1.0" encoding="utf-8"?>
<ds:datastoreItem xmlns:ds="http://schemas.openxmlformats.org/officeDocument/2006/customXml" ds:itemID="{CFC27F5F-794C-415E-94E6-4C876698B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34132-31A2-4875-B07D-5993ED8AC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0AB0F-8D66-44AF-ACA6-F761D929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10440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2020-02-06T04:42:00Z</cp:lastPrinted>
  <dcterms:created xsi:type="dcterms:W3CDTF">2021-05-27T02:45:00Z</dcterms:created>
  <dcterms:modified xsi:type="dcterms:W3CDTF">2021-05-27T02:45:00Z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0x010100266966F133664895A6EE3632470D45F50092358EAF4E6FD4428AC673DE37CF2D9F</vt:lpwstr>
  </property>
</Properties>
</file>