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F0FA8" w14:textId="77777777"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0A2F0FA9" w14:textId="77777777" w:rsidR="008F1E01" w:rsidRDefault="008F1E01" w:rsidP="008F1E01">
      <w:pPr>
        <w:spacing w:before="240" w:after="240"/>
        <w:jc w:val="center"/>
        <w:rPr>
          <w:rFonts w:ascii="Times New Roman" w:hAnsi="Times New Roman" w:cs="Times New Roman"/>
          <w:sz w:val="24"/>
          <w:szCs w:val="24"/>
          <w:u w:val="single"/>
        </w:rPr>
      </w:pPr>
      <w:r w:rsidRPr="00D05385">
        <w:rPr>
          <w:rFonts w:ascii="Times New Roman" w:hAnsi="Times New Roman" w:cs="Times New Roman"/>
          <w:sz w:val="24"/>
          <w:szCs w:val="24"/>
          <w:u w:val="single"/>
        </w:rPr>
        <w:t>Issued by the authority of the Minister for Industry, Science</w:t>
      </w:r>
      <w:r w:rsidR="00C410EA" w:rsidRPr="00D05385">
        <w:rPr>
          <w:rFonts w:ascii="Times New Roman" w:hAnsi="Times New Roman" w:cs="Times New Roman"/>
          <w:sz w:val="24"/>
          <w:szCs w:val="24"/>
          <w:u w:val="single"/>
        </w:rPr>
        <w:t xml:space="preserve"> and Technology</w:t>
      </w:r>
    </w:p>
    <w:p w14:paraId="0A2F0FAA"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0A2F0FAB" w14:textId="77777777" w:rsidR="000D0E22" w:rsidRDefault="004950C3" w:rsidP="000D0E22">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 xml:space="preserve">Industry Research and </w:t>
      </w:r>
      <w:r w:rsidRPr="00C622A6">
        <w:rPr>
          <w:rFonts w:ascii="Times New Roman" w:hAnsi="Times New Roman" w:cs="Times New Roman"/>
          <w:i/>
          <w:sz w:val="24"/>
          <w:szCs w:val="24"/>
          <w:u w:val="single"/>
        </w:rPr>
        <w:t>Development (</w:t>
      </w:r>
      <w:r w:rsidR="00590BDE" w:rsidRPr="00C622A6">
        <w:rPr>
          <w:rFonts w:ascii="Times New Roman" w:hAnsi="Times New Roman" w:cs="Times New Roman"/>
          <w:i/>
          <w:sz w:val="24"/>
          <w:szCs w:val="24"/>
          <w:u w:val="single"/>
        </w:rPr>
        <w:t xml:space="preserve">Support for an </w:t>
      </w:r>
      <w:r w:rsidRPr="00C622A6">
        <w:rPr>
          <w:rFonts w:ascii="Times New Roman" w:hAnsi="Times New Roman" w:cs="Times New Roman"/>
          <w:i/>
          <w:sz w:val="24"/>
          <w:szCs w:val="24"/>
          <w:u w:val="single"/>
        </w:rPr>
        <w:t xml:space="preserve">Australian Fashion </w:t>
      </w:r>
      <w:r w:rsidR="00CD2E39" w:rsidRPr="00CD2E39">
        <w:rPr>
          <w:rFonts w:ascii="Times New Roman" w:hAnsi="Times New Roman" w:cs="Times New Roman"/>
          <w:i/>
          <w:sz w:val="24"/>
          <w:szCs w:val="24"/>
          <w:u w:val="single"/>
        </w:rPr>
        <w:t>Certification Trade Mark Program</w:t>
      </w:r>
      <w:r w:rsidRPr="00C622A6">
        <w:rPr>
          <w:rFonts w:ascii="Times New Roman" w:hAnsi="Times New Roman" w:cs="Times New Roman"/>
          <w:i/>
          <w:sz w:val="24"/>
          <w:szCs w:val="24"/>
          <w:u w:val="single"/>
        </w:rPr>
        <w:t>) Instrument 2021</w:t>
      </w:r>
    </w:p>
    <w:p w14:paraId="0A2F0FAC"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0A2F0FAD"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0A2F0FAE"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A2F0FAF"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025AEB">
        <w:rPr>
          <w:rFonts w:ascii="Times New Roman" w:hAnsi="Times New Roman" w:cs="Times New Roman"/>
          <w:sz w:val="24"/>
          <w:szCs w:val="24"/>
        </w:rPr>
        <w:noBreakHyphen/>
      </w:r>
      <w:r>
        <w:rPr>
          <w:rFonts w:ascii="Times New Roman" w:hAnsi="Times New Roman" w:cs="Times New Roman"/>
          <w:sz w:val="24"/>
          <w:szCs w:val="24"/>
        </w:rPr>
        <w:t>corporate 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0A2F0FB0" w14:textId="77777777" w:rsidR="00AE5248"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004950C3" w:rsidRPr="003E1236">
        <w:rPr>
          <w:rFonts w:ascii="Times New Roman" w:hAnsi="Times New Roman" w:cs="Times New Roman"/>
          <w:i/>
          <w:sz w:val="24"/>
          <w:szCs w:val="24"/>
        </w:rPr>
        <w:t xml:space="preserve">Industry Research and </w:t>
      </w:r>
      <w:r w:rsidR="004950C3" w:rsidRPr="00C622A6">
        <w:rPr>
          <w:rFonts w:ascii="Times New Roman" w:hAnsi="Times New Roman" w:cs="Times New Roman"/>
          <w:i/>
          <w:sz w:val="24"/>
          <w:szCs w:val="24"/>
        </w:rPr>
        <w:t>Development (</w:t>
      </w:r>
      <w:r w:rsidR="00590BDE" w:rsidRPr="00C622A6">
        <w:rPr>
          <w:rFonts w:ascii="Times New Roman" w:hAnsi="Times New Roman" w:cs="Times New Roman"/>
          <w:i/>
          <w:sz w:val="24"/>
          <w:szCs w:val="24"/>
        </w:rPr>
        <w:t xml:space="preserve">Support for an </w:t>
      </w:r>
      <w:r w:rsidR="004950C3" w:rsidRPr="00C622A6">
        <w:rPr>
          <w:rFonts w:ascii="Times New Roman" w:hAnsi="Times New Roman" w:cs="Times New Roman"/>
          <w:i/>
          <w:sz w:val="24"/>
          <w:szCs w:val="24"/>
        </w:rPr>
        <w:t xml:space="preserve">Australian Fashion </w:t>
      </w:r>
      <w:r w:rsidR="00CD2E39" w:rsidRPr="00CD2E39">
        <w:rPr>
          <w:rFonts w:ascii="Times New Roman" w:hAnsi="Times New Roman" w:cs="Times New Roman"/>
          <w:i/>
          <w:sz w:val="24"/>
          <w:szCs w:val="24"/>
        </w:rPr>
        <w:t>Certification Trade Mark Program</w:t>
      </w:r>
      <w:r w:rsidR="004950C3" w:rsidRPr="00C622A6">
        <w:rPr>
          <w:rFonts w:ascii="Times New Roman" w:hAnsi="Times New Roman" w:cs="Times New Roman"/>
          <w:i/>
          <w:sz w:val="24"/>
          <w:szCs w:val="24"/>
        </w:rPr>
        <w:t>) Instrument 2021</w:t>
      </w:r>
      <w:r w:rsidR="004950C3" w:rsidRPr="00C622A6" w:rsidDel="004950C3">
        <w:rPr>
          <w:rFonts w:ascii="Times New Roman" w:hAnsi="Times New Roman" w:cs="Times New Roman"/>
          <w:sz w:val="24"/>
          <w:szCs w:val="24"/>
        </w:rPr>
        <w:t xml:space="preserve"> </w:t>
      </w:r>
      <w:r w:rsidRPr="00C622A6">
        <w:rPr>
          <w:rFonts w:ascii="Times New Roman" w:hAnsi="Times New Roman" w:cs="Times New Roman"/>
          <w:sz w:val="24"/>
          <w:szCs w:val="24"/>
        </w:rPr>
        <w:t xml:space="preserve">(the Legislative Instrument) is to prescribe the </w:t>
      </w:r>
      <w:r w:rsidR="00590BDE" w:rsidRPr="00C622A6">
        <w:rPr>
          <w:rFonts w:ascii="Times New Roman" w:hAnsi="Times New Roman" w:cs="Times New Roman"/>
          <w:sz w:val="24"/>
          <w:szCs w:val="24"/>
        </w:rPr>
        <w:t xml:space="preserve">Support for an </w:t>
      </w:r>
      <w:r w:rsidR="004950C3" w:rsidRPr="00C622A6">
        <w:rPr>
          <w:rFonts w:ascii="Times New Roman" w:hAnsi="Times New Roman" w:cs="Times New Roman"/>
          <w:sz w:val="24"/>
          <w:szCs w:val="24"/>
        </w:rPr>
        <w:t xml:space="preserve">Australian Fashion </w:t>
      </w:r>
      <w:r w:rsidR="00CD2E39" w:rsidRPr="00CD2E39">
        <w:rPr>
          <w:rFonts w:ascii="Times New Roman" w:hAnsi="Times New Roman" w:cs="Times New Roman"/>
          <w:sz w:val="24"/>
          <w:szCs w:val="24"/>
        </w:rPr>
        <w:t>Certification Trade Mark</w:t>
      </w:r>
      <w:r w:rsidR="00CD2E39">
        <w:rPr>
          <w:rFonts w:ascii="Times New Roman" w:hAnsi="Times New Roman" w:cs="Times New Roman"/>
          <w:sz w:val="24"/>
          <w:szCs w:val="24"/>
        </w:rPr>
        <w:t xml:space="preserve"> </w:t>
      </w:r>
      <w:r w:rsidR="003C23AF">
        <w:rPr>
          <w:rFonts w:ascii="Times New Roman" w:hAnsi="Times New Roman" w:cs="Times New Roman"/>
          <w:sz w:val="24"/>
          <w:szCs w:val="24"/>
        </w:rPr>
        <w:t xml:space="preserve">Program </w:t>
      </w:r>
      <w:r w:rsidRPr="00C622A6">
        <w:rPr>
          <w:rFonts w:ascii="Times New Roman" w:hAnsi="Times New Roman" w:cs="Times New Roman"/>
          <w:sz w:val="24"/>
          <w:szCs w:val="24"/>
        </w:rPr>
        <w:t>(the Program</w:t>
      </w:r>
      <w:r w:rsidR="009F0DFE">
        <w:rPr>
          <w:rFonts w:ascii="Times New Roman" w:hAnsi="Times New Roman" w:cs="Times New Roman"/>
          <w:sz w:val="24"/>
          <w:szCs w:val="24"/>
        </w:rPr>
        <w:t xml:space="preserve">). Funding for the Program has been secured from existing departmental funding and </w:t>
      </w:r>
      <w:r w:rsidR="00CB2D12">
        <w:rPr>
          <w:rFonts w:ascii="Times New Roman" w:hAnsi="Times New Roman" w:cs="Times New Roman"/>
          <w:sz w:val="24"/>
          <w:szCs w:val="24"/>
        </w:rPr>
        <w:t>from</w:t>
      </w:r>
      <w:r w:rsidR="009F0DFE">
        <w:rPr>
          <w:rFonts w:ascii="Times New Roman" w:hAnsi="Times New Roman" w:cs="Times New Roman"/>
          <w:sz w:val="24"/>
          <w:szCs w:val="24"/>
        </w:rPr>
        <w:t xml:space="preserve"> </w:t>
      </w:r>
      <w:r w:rsidR="009F0DFE" w:rsidRPr="00C622A6">
        <w:rPr>
          <w:rFonts w:ascii="Times New Roman" w:hAnsi="Times New Roman" w:cs="Times New Roman"/>
          <w:sz w:val="24"/>
          <w:szCs w:val="24"/>
        </w:rPr>
        <w:t xml:space="preserve">the Department of Industry, Science, Energy and Resources </w:t>
      </w:r>
      <w:r w:rsidR="009F0DFE">
        <w:rPr>
          <w:rFonts w:ascii="Times New Roman" w:hAnsi="Times New Roman" w:cs="Times New Roman"/>
          <w:sz w:val="24"/>
          <w:szCs w:val="24"/>
        </w:rPr>
        <w:t>(the Department)</w:t>
      </w:r>
      <w:r w:rsidR="00AE5248">
        <w:rPr>
          <w:rFonts w:ascii="Times New Roman" w:hAnsi="Times New Roman" w:cs="Times New Roman"/>
          <w:sz w:val="24"/>
          <w:szCs w:val="24"/>
        </w:rPr>
        <w:t xml:space="preserve"> 2021-22 Budget. The</w:t>
      </w:r>
      <w:r w:rsidR="009F0DFE" w:rsidRPr="00C622A6">
        <w:rPr>
          <w:rFonts w:ascii="Times New Roman" w:hAnsi="Times New Roman" w:cs="Times New Roman"/>
          <w:sz w:val="24"/>
          <w:szCs w:val="24"/>
        </w:rPr>
        <w:t xml:space="preserve"> </w:t>
      </w:r>
      <w:r w:rsidR="00AE5248">
        <w:rPr>
          <w:rFonts w:ascii="Times New Roman" w:hAnsi="Times New Roman" w:cs="Times New Roman"/>
          <w:sz w:val="24"/>
          <w:szCs w:val="24"/>
        </w:rPr>
        <w:t>P</w:t>
      </w:r>
      <w:r w:rsidRPr="00C622A6">
        <w:rPr>
          <w:rFonts w:ascii="Times New Roman" w:hAnsi="Times New Roman" w:cs="Times New Roman"/>
          <w:sz w:val="24"/>
          <w:szCs w:val="24"/>
        </w:rPr>
        <w:t xml:space="preserve">rogram </w:t>
      </w:r>
      <w:r w:rsidR="00AE5248">
        <w:rPr>
          <w:rFonts w:ascii="Times New Roman" w:hAnsi="Times New Roman" w:cs="Times New Roman"/>
          <w:sz w:val="24"/>
          <w:szCs w:val="24"/>
        </w:rPr>
        <w:t>supports</w:t>
      </w:r>
      <w:r w:rsidRPr="00C622A6">
        <w:rPr>
          <w:rFonts w:ascii="Times New Roman" w:hAnsi="Times New Roman" w:cs="Times New Roman"/>
          <w:sz w:val="24"/>
          <w:szCs w:val="24"/>
        </w:rPr>
        <w:t xml:space="preserve"> the Australian Government’s commitment to </w:t>
      </w:r>
      <w:r w:rsidR="00AE5248">
        <w:rPr>
          <w:rFonts w:ascii="Times New Roman" w:hAnsi="Times New Roman" w:cs="Times New Roman"/>
          <w:sz w:val="24"/>
          <w:szCs w:val="24"/>
        </w:rPr>
        <w:t xml:space="preserve">increase </w:t>
      </w:r>
      <w:r w:rsidR="00590BDE" w:rsidRPr="00C622A6">
        <w:rPr>
          <w:rFonts w:ascii="Times New Roman" w:hAnsi="Times New Roman" w:cs="Times New Roman"/>
          <w:sz w:val="24"/>
          <w:szCs w:val="24"/>
        </w:rPr>
        <w:t>workforce participation for women and small business</w:t>
      </w:r>
      <w:r w:rsidRPr="00C622A6">
        <w:rPr>
          <w:rFonts w:ascii="Times New Roman" w:hAnsi="Times New Roman" w:cs="Times New Roman"/>
          <w:sz w:val="24"/>
          <w:szCs w:val="24"/>
        </w:rPr>
        <w:t>.</w:t>
      </w:r>
    </w:p>
    <w:p w14:paraId="0A2F0FB1" w14:textId="77777777" w:rsidR="007E3B88" w:rsidRDefault="004A27C7" w:rsidP="00AE5248">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AE5248">
        <w:rPr>
          <w:rFonts w:ascii="Times New Roman" w:hAnsi="Times New Roman" w:cs="Times New Roman"/>
          <w:sz w:val="24"/>
          <w:szCs w:val="24"/>
        </w:rPr>
        <w:t xml:space="preserve">Program provides funding across the 2020-21 and 2021-22 financial years to the </w:t>
      </w:r>
      <w:r>
        <w:rPr>
          <w:rFonts w:ascii="Times New Roman" w:hAnsi="Times New Roman" w:cs="Times New Roman"/>
          <w:sz w:val="24"/>
          <w:szCs w:val="24"/>
        </w:rPr>
        <w:t xml:space="preserve">Australian Fashion Council </w:t>
      </w:r>
      <w:r w:rsidR="00AE5248">
        <w:rPr>
          <w:rFonts w:ascii="Times New Roman" w:hAnsi="Times New Roman" w:cs="Times New Roman"/>
          <w:sz w:val="24"/>
          <w:szCs w:val="24"/>
        </w:rPr>
        <w:t xml:space="preserve">Limited </w:t>
      </w:r>
      <w:r w:rsidR="00E642D8">
        <w:rPr>
          <w:rFonts w:ascii="Times New Roman" w:hAnsi="Times New Roman" w:cs="Times New Roman"/>
          <w:sz w:val="24"/>
          <w:szCs w:val="24"/>
        </w:rPr>
        <w:t>(</w:t>
      </w:r>
      <w:r w:rsidR="00CB7AA9">
        <w:rPr>
          <w:rFonts w:ascii="Times New Roman" w:hAnsi="Times New Roman" w:cs="Times New Roman"/>
          <w:sz w:val="24"/>
          <w:szCs w:val="24"/>
        </w:rPr>
        <w:t xml:space="preserve">the </w:t>
      </w:r>
      <w:r w:rsidR="00E642D8">
        <w:rPr>
          <w:rFonts w:ascii="Times New Roman" w:hAnsi="Times New Roman" w:cs="Times New Roman"/>
          <w:sz w:val="24"/>
          <w:szCs w:val="24"/>
        </w:rPr>
        <w:t xml:space="preserve">AFC) </w:t>
      </w:r>
      <w:r w:rsidR="009A0F9D">
        <w:rPr>
          <w:rFonts w:ascii="Times New Roman" w:hAnsi="Times New Roman" w:cs="Times New Roman"/>
          <w:sz w:val="24"/>
          <w:szCs w:val="24"/>
        </w:rPr>
        <w:t xml:space="preserve">to undertake </w:t>
      </w:r>
      <w:r w:rsidR="00AE5248">
        <w:rPr>
          <w:rFonts w:ascii="Times New Roman" w:hAnsi="Times New Roman" w:cs="Times New Roman"/>
          <w:sz w:val="24"/>
          <w:szCs w:val="24"/>
        </w:rPr>
        <w:t>the</w:t>
      </w:r>
      <w:r w:rsidR="003A2671">
        <w:rPr>
          <w:rFonts w:ascii="Times New Roman" w:hAnsi="Times New Roman" w:cs="Times New Roman"/>
          <w:sz w:val="24"/>
          <w:szCs w:val="24"/>
        </w:rPr>
        <w:t xml:space="preserve"> design</w:t>
      </w:r>
      <w:r w:rsidR="00E05C4B">
        <w:rPr>
          <w:rFonts w:ascii="Times New Roman" w:hAnsi="Times New Roman" w:cs="Times New Roman"/>
          <w:sz w:val="24"/>
          <w:szCs w:val="24"/>
        </w:rPr>
        <w:t>,</w:t>
      </w:r>
      <w:r w:rsidR="003A2671">
        <w:rPr>
          <w:rFonts w:ascii="Times New Roman" w:hAnsi="Times New Roman" w:cs="Times New Roman"/>
          <w:sz w:val="24"/>
          <w:szCs w:val="24"/>
        </w:rPr>
        <w:t xml:space="preserve"> develop</w:t>
      </w:r>
      <w:r w:rsidR="00512DB8">
        <w:rPr>
          <w:rFonts w:ascii="Times New Roman" w:hAnsi="Times New Roman" w:cs="Times New Roman"/>
          <w:sz w:val="24"/>
          <w:szCs w:val="24"/>
        </w:rPr>
        <w:t>ment</w:t>
      </w:r>
      <w:r w:rsidR="003A2671">
        <w:rPr>
          <w:rFonts w:ascii="Times New Roman" w:hAnsi="Times New Roman" w:cs="Times New Roman"/>
          <w:sz w:val="24"/>
          <w:szCs w:val="24"/>
        </w:rPr>
        <w:t xml:space="preserve"> </w:t>
      </w:r>
      <w:r w:rsidR="00E05C4B">
        <w:rPr>
          <w:rFonts w:ascii="Times New Roman" w:hAnsi="Times New Roman" w:cs="Times New Roman"/>
          <w:sz w:val="24"/>
          <w:szCs w:val="24"/>
        </w:rPr>
        <w:t xml:space="preserve">and delivery </w:t>
      </w:r>
      <w:r w:rsidR="003544CB">
        <w:rPr>
          <w:rFonts w:ascii="Times New Roman" w:hAnsi="Times New Roman" w:cs="Times New Roman"/>
          <w:sz w:val="24"/>
          <w:szCs w:val="24"/>
        </w:rPr>
        <w:t xml:space="preserve">of </w:t>
      </w:r>
      <w:r w:rsidR="003A2671">
        <w:rPr>
          <w:rFonts w:ascii="Times New Roman" w:hAnsi="Times New Roman" w:cs="Times New Roman"/>
          <w:sz w:val="24"/>
          <w:szCs w:val="24"/>
        </w:rPr>
        <w:t>an Australian fashion certification trade mark</w:t>
      </w:r>
      <w:r w:rsidR="009A0F9D">
        <w:rPr>
          <w:rFonts w:ascii="Times New Roman" w:hAnsi="Times New Roman" w:cs="Times New Roman"/>
          <w:sz w:val="24"/>
          <w:szCs w:val="24"/>
        </w:rPr>
        <w:t xml:space="preserve"> to support its objectives to promote and nurture the success of</w:t>
      </w:r>
      <w:r w:rsidR="00CB7AA9">
        <w:rPr>
          <w:rFonts w:ascii="Times New Roman" w:hAnsi="Times New Roman" w:cs="Times New Roman"/>
          <w:sz w:val="24"/>
          <w:szCs w:val="24"/>
        </w:rPr>
        <w:t xml:space="preserve"> Australian fashion and textile</w:t>
      </w:r>
      <w:r w:rsidR="009A0F9D">
        <w:rPr>
          <w:rFonts w:ascii="Times New Roman" w:hAnsi="Times New Roman" w:cs="Times New Roman"/>
          <w:sz w:val="24"/>
          <w:szCs w:val="24"/>
        </w:rPr>
        <w:t xml:space="preserve"> companies and ensure competitiveness</w:t>
      </w:r>
      <w:r w:rsidR="00B61512">
        <w:rPr>
          <w:rFonts w:ascii="Times New Roman" w:hAnsi="Times New Roman" w:cs="Times New Roman"/>
          <w:sz w:val="24"/>
          <w:szCs w:val="24"/>
        </w:rPr>
        <w:t xml:space="preserve"> domestically and</w:t>
      </w:r>
      <w:r w:rsidR="009A0F9D">
        <w:rPr>
          <w:rFonts w:ascii="Times New Roman" w:hAnsi="Times New Roman" w:cs="Times New Roman"/>
          <w:sz w:val="24"/>
          <w:szCs w:val="24"/>
        </w:rPr>
        <w:t xml:space="preserve"> internationally. </w:t>
      </w:r>
      <w:r w:rsidR="00DA0015">
        <w:rPr>
          <w:rFonts w:ascii="Times New Roman" w:eastAsia="Times New Roman" w:hAnsi="Times New Roman" w:cs="Times New Roman"/>
          <w:sz w:val="24"/>
          <w:szCs w:val="24"/>
          <w:lang w:eastAsia="en-AU"/>
        </w:rPr>
        <w:t xml:space="preserve">The Program also aligns with the existing work </w:t>
      </w:r>
      <w:r w:rsidR="00CB7AA9">
        <w:rPr>
          <w:rFonts w:ascii="Times New Roman" w:eastAsia="Times New Roman" w:hAnsi="Times New Roman" w:cs="Times New Roman"/>
          <w:sz w:val="24"/>
          <w:szCs w:val="24"/>
          <w:lang w:eastAsia="en-AU"/>
        </w:rPr>
        <w:t xml:space="preserve">the </w:t>
      </w:r>
      <w:r w:rsidR="00DA0015">
        <w:rPr>
          <w:rFonts w:ascii="Times New Roman" w:eastAsia="Times New Roman" w:hAnsi="Times New Roman" w:cs="Times New Roman"/>
          <w:sz w:val="24"/>
          <w:szCs w:val="24"/>
          <w:lang w:eastAsia="en-AU"/>
        </w:rPr>
        <w:t>AFC conducts in</w:t>
      </w:r>
      <w:r w:rsidR="00DA0015" w:rsidRPr="003F692E">
        <w:rPr>
          <w:rFonts w:ascii="Times New Roman" w:eastAsia="Times New Roman" w:hAnsi="Times New Roman" w:cs="Times New Roman"/>
          <w:sz w:val="24"/>
          <w:szCs w:val="24"/>
          <w:lang w:eastAsia="en-AU"/>
        </w:rPr>
        <w:t xml:space="preserve"> developing an industry-driven strategy for long</w:t>
      </w:r>
      <w:r w:rsidR="00DA0015">
        <w:rPr>
          <w:rFonts w:ascii="Times New Roman" w:eastAsia="Times New Roman" w:hAnsi="Times New Roman" w:cs="Times New Roman"/>
          <w:sz w:val="24"/>
          <w:szCs w:val="24"/>
          <w:lang w:eastAsia="en-AU"/>
        </w:rPr>
        <w:t>-</w:t>
      </w:r>
      <w:r w:rsidR="00DA0015" w:rsidRPr="003F692E">
        <w:rPr>
          <w:rFonts w:ascii="Times New Roman" w:eastAsia="Times New Roman" w:hAnsi="Times New Roman" w:cs="Times New Roman"/>
          <w:sz w:val="24"/>
          <w:szCs w:val="24"/>
          <w:lang w:eastAsia="en-AU"/>
        </w:rPr>
        <w:t>term growth</w:t>
      </w:r>
      <w:r w:rsidR="00DA0015">
        <w:rPr>
          <w:rFonts w:ascii="Times New Roman" w:eastAsia="Times New Roman" w:hAnsi="Times New Roman" w:cs="Times New Roman"/>
          <w:sz w:val="24"/>
          <w:szCs w:val="24"/>
          <w:lang w:eastAsia="en-AU"/>
        </w:rPr>
        <w:t>.</w:t>
      </w:r>
    </w:p>
    <w:p w14:paraId="0A2F0FB2" w14:textId="77777777" w:rsidR="008E10E6" w:rsidRDefault="007E3B88" w:rsidP="00AE5248">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The design and development of the trade mark will likely include, but will not be limited to the development of creative concepts, determination of the rules of use and registration. The delivery of the trade mark will likely include, but </w:t>
      </w:r>
      <w:r w:rsidR="00CB2D12">
        <w:rPr>
          <w:rFonts w:ascii="Times New Roman" w:hAnsi="Times New Roman" w:cs="Times New Roman"/>
          <w:sz w:val="24"/>
          <w:szCs w:val="24"/>
        </w:rPr>
        <w:t xml:space="preserve">will </w:t>
      </w:r>
      <w:r>
        <w:rPr>
          <w:rFonts w:ascii="Times New Roman" w:hAnsi="Times New Roman" w:cs="Times New Roman"/>
          <w:sz w:val="24"/>
          <w:szCs w:val="24"/>
        </w:rPr>
        <w:t xml:space="preserve">not be </w:t>
      </w:r>
      <w:r w:rsidR="00CB2D12">
        <w:rPr>
          <w:rFonts w:ascii="Times New Roman" w:hAnsi="Times New Roman" w:cs="Times New Roman"/>
          <w:sz w:val="24"/>
          <w:szCs w:val="24"/>
        </w:rPr>
        <w:t xml:space="preserve">limited to administering the trade mark, </w:t>
      </w:r>
      <w:r>
        <w:rPr>
          <w:rFonts w:ascii="Times New Roman" w:hAnsi="Times New Roman" w:cs="Times New Roman"/>
          <w:sz w:val="24"/>
          <w:szCs w:val="24"/>
        </w:rPr>
        <w:t>ap</w:t>
      </w:r>
      <w:r w:rsidR="00CB2D12">
        <w:rPr>
          <w:rFonts w:ascii="Times New Roman" w:hAnsi="Times New Roman" w:cs="Times New Roman"/>
          <w:sz w:val="24"/>
          <w:szCs w:val="24"/>
        </w:rPr>
        <w:t xml:space="preserve">proving businesses for its use </w:t>
      </w:r>
      <w:r>
        <w:rPr>
          <w:rFonts w:ascii="Times New Roman" w:hAnsi="Times New Roman" w:cs="Times New Roman"/>
          <w:sz w:val="24"/>
          <w:szCs w:val="24"/>
        </w:rPr>
        <w:t>and imple</w:t>
      </w:r>
      <w:r w:rsidR="00CB2D12">
        <w:rPr>
          <w:rFonts w:ascii="Times New Roman" w:hAnsi="Times New Roman" w:cs="Times New Roman"/>
          <w:sz w:val="24"/>
          <w:szCs w:val="24"/>
        </w:rPr>
        <w:t>menting an awareness campaign.</w:t>
      </w:r>
      <w:r>
        <w:rPr>
          <w:rFonts w:ascii="Times New Roman" w:hAnsi="Times New Roman" w:cs="Times New Roman"/>
          <w:sz w:val="24"/>
          <w:szCs w:val="24"/>
        </w:rPr>
        <w:t xml:space="preserve"> </w:t>
      </w:r>
    </w:p>
    <w:p w14:paraId="0A2F0FB3" w14:textId="77777777" w:rsidR="00590BDE" w:rsidRPr="008F6BB1" w:rsidRDefault="00590BDE" w:rsidP="007A76F1">
      <w:pPr>
        <w:spacing w:before="240" w:after="240"/>
        <w:rPr>
          <w:rFonts w:ascii="Times New Roman" w:hAnsi="Times New Roman" w:cs="Times New Roman"/>
          <w:sz w:val="24"/>
          <w:szCs w:val="24"/>
        </w:rPr>
      </w:pPr>
      <w:r w:rsidRPr="00590BDE">
        <w:rPr>
          <w:rFonts w:ascii="Times New Roman" w:hAnsi="Times New Roman" w:cs="Times New Roman"/>
          <w:sz w:val="24"/>
          <w:szCs w:val="24"/>
        </w:rPr>
        <w:t xml:space="preserve">The Program </w:t>
      </w:r>
      <w:r w:rsidR="002029D0">
        <w:rPr>
          <w:rFonts w:ascii="Times New Roman" w:hAnsi="Times New Roman" w:cs="Times New Roman"/>
          <w:sz w:val="24"/>
          <w:szCs w:val="24"/>
        </w:rPr>
        <w:t>will</w:t>
      </w:r>
      <w:r w:rsidRPr="00590BDE">
        <w:rPr>
          <w:rFonts w:ascii="Times New Roman" w:hAnsi="Times New Roman" w:cs="Times New Roman"/>
          <w:sz w:val="24"/>
          <w:szCs w:val="24"/>
        </w:rPr>
        <w:t xml:space="preserve"> support economic recovery in the Australian fashion </w:t>
      </w:r>
      <w:r w:rsidR="002029D0">
        <w:rPr>
          <w:rFonts w:ascii="Times New Roman" w:hAnsi="Times New Roman" w:cs="Times New Roman"/>
          <w:sz w:val="24"/>
          <w:szCs w:val="24"/>
        </w:rPr>
        <w:t xml:space="preserve">and textile </w:t>
      </w:r>
      <w:r w:rsidRPr="00590BDE">
        <w:rPr>
          <w:rFonts w:ascii="Times New Roman" w:hAnsi="Times New Roman" w:cs="Times New Roman"/>
          <w:sz w:val="24"/>
          <w:szCs w:val="24"/>
        </w:rPr>
        <w:t>industry through increased identification of, and consumer demand for, high quality</w:t>
      </w:r>
      <w:r>
        <w:rPr>
          <w:rFonts w:ascii="Times New Roman" w:hAnsi="Times New Roman" w:cs="Times New Roman"/>
          <w:sz w:val="24"/>
          <w:szCs w:val="24"/>
        </w:rPr>
        <w:t xml:space="preserve"> Australian fashion products. The </w:t>
      </w:r>
      <w:r w:rsidR="003A2671">
        <w:rPr>
          <w:rFonts w:ascii="Times New Roman" w:hAnsi="Times New Roman" w:cs="Times New Roman"/>
          <w:sz w:val="24"/>
          <w:szCs w:val="24"/>
        </w:rPr>
        <w:t>P</w:t>
      </w:r>
      <w:r>
        <w:rPr>
          <w:rFonts w:ascii="Times New Roman" w:hAnsi="Times New Roman" w:cs="Times New Roman"/>
          <w:sz w:val="24"/>
          <w:szCs w:val="24"/>
        </w:rPr>
        <w:t>rogram</w:t>
      </w:r>
      <w:r w:rsidRPr="00590BDE">
        <w:rPr>
          <w:rFonts w:ascii="Times New Roman" w:hAnsi="Times New Roman" w:cs="Times New Roman"/>
          <w:sz w:val="24"/>
          <w:szCs w:val="24"/>
        </w:rPr>
        <w:t xml:space="preserve"> will build on the recognition of the economic and cultural value of the innovation and design capabilities in Australian fashion, and promote the </w:t>
      </w:r>
      <w:r w:rsidR="001F7AFD">
        <w:rPr>
          <w:rFonts w:ascii="Times New Roman" w:hAnsi="Times New Roman" w:cs="Times New Roman"/>
          <w:sz w:val="24"/>
          <w:szCs w:val="24"/>
        </w:rPr>
        <w:t>high</w:t>
      </w:r>
      <w:r w:rsidR="001F7AFD" w:rsidRPr="00590BDE">
        <w:rPr>
          <w:rFonts w:ascii="Times New Roman" w:hAnsi="Times New Roman" w:cs="Times New Roman"/>
          <w:sz w:val="24"/>
          <w:szCs w:val="24"/>
        </w:rPr>
        <w:t xml:space="preserve"> </w:t>
      </w:r>
      <w:r w:rsidRPr="00590BDE">
        <w:rPr>
          <w:rFonts w:ascii="Times New Roman" w:hAnsi="Times New Roman" w:cs="Times New Roman"/>
          <w:sz w:val="24"/>
          <w:szCs w:val="24"/>
        </w:rPr>
        <w:t xml:space="preserve">quality of locally designed and </w:t>
      </w:r>
      <w:r w:rsidRPr="008F6BB1">
        <w:rPr>
          <w:rFonts w:ascii="Times New Roman" w:hAnsi="Times New Roman" w:cs="Times New Roman"/>
          <w:sz w:val="24"/>
          <w:szCs w:val="24"/>
        </w:rPr>
        <w:t>produced products to key overseas markets</w:t>
      </w:r>
      <w:r w:rsidR="00BA3548" w:rsidRPr="008F6BB1">
        <w:rPr>
          <w:rFonts w:ascii="Times New Roman" w:hAnsi="Times New Roman" w:cs="Times New Roman"/>
          <w:sz w:val="24"/>
          <w:szCs w:val="24"/>
        </w:rPr>
        <w:t>.</w:t>
      </w:r>
      <w:r w:rsidR="00C919A2" w:rsidRPr="008F6BB1" w:rsidDel="007A76F1">
        <w:rPr>
          <w:rStyle w:val="CommentReference"/>
          <w:rFonts w:ascii="Times New Roman" w:hAnsi="Times New Roman" w:cs="Times New Roman"/>
        </w:rPr>
        <w:t xml:space="preserve"> </w:t>
      </w:r>
    </w:p>
    <w:p w14:paraId="0A2F0FB4" w14:textId="77777777" w:rsidR="003B3B5B" w:rsidRPr="008F6BB1" w:rsidRDefault="003B3B5B" w:rsidP="008F1E01">
      <w:pPr>
        <w:spacing w:before="240" w:after="240"/>
        <w:rPr>
          <w:rFonts w:ascii="Times New Roman" w:hAnsi="Times New Roman" w:cs="Times New Roman"/>
          <w:sz w:val="24"/>
          <w:szCs w:val="24"/>
        </w:rPr>
      </w:pPr>
      <w:r w:rsidRPr="008F6BB1">
        <w:rPr>
          <w:rFonts w:ascii="Times New Roman" w:hAnsi="Times New Roman" w:cs="Times New Roman"/>
          <w:sz w:val="24"/>
          <w:szCs w:val="24"/>
        </w:rPr>
        <w:t xml:space="preserve">Funding authorised by this Legislative Instrument comes from Program </w:t>
      </w:r>
      <w:r w:rsidR="007F6789" w:rsidRPr="008F6BB1">
        <w:rPr>
          <w:rFonts w:ascii="Times New Roman" w:hAnsi="Times New Roman" w:cs="Times New Roman"/>
          <w:sz w:val="24"/>
          <w:szCs w:val="24"/>
        </w:rPr>
        <w:t xml:space="preserve">1.2 Growing </w:t>
      </w:r>
      <w:r w:rsidR="008F6BB1" w:rsidRPr="008F6BB1">
        <w:rPr>
          <w:rFonts w:ascii="Times New Roman" w:hAnsi="Times New Roman" w:cs="Times New Roman"/>
          <w:sz w:val="24"/>
          <w:szCs w:val="24"/>
        </w:rPr>
        <w:t xml:space="preserve">innovative and competitive businesses, </w:t>
      </w:r>
      <w:r w:rsidRPr="008F6BB1">
        <w:rPr>
          <w:rFonts w:ascii="Times New Roman" w:hAnsi="Times New Roman" w:cs="Times New Roman"/>
          <w:sz w:val="24"/>
          <w:szCs w:val="24"/>
        </w:rPr>
        <w:t xml:space="preserve">Outcome </w:t>
      </w:r>
      <w:r w:rsidR="007F6789" w:rsidRPr="008F6BB1">
        <w:rPr>
          <w:rFonts w:ascii="Times New Roman" w:hAnsi="Times New Roman" w:cs="Times New Roman"/>
          <w:sz w:val="24"/>
          <w:szCs w:val="24"/>
        </w:rPr>
        <w:t>1</w:t>
      </w:r>
      <w:r w:rsidR="00283BDB" w:rsidRPr="008F6BB1">
        <w:rPr>
          <w:rFonts w:ascii="Times New Roman" w:hAnsi="Times New Roman" w:cs="Times New Roman"/>
          <w:sz w:val="24"/>
          <w:szCs w:val="24"/>
        </w:rPr>
        <w:t xml:space="preserve">, as set out in the </w:t>
      </w:r>
      <w:r w:rsidR="00283BDB" w:rsidRPr="008F6BB1">
        <w:rPr>
          <w:rFonts w:ascii="Times New Roman" w:hAnsi="Times New Roman" w:cs="Times New Roman"/>
          <w:i/>
          <w:sz w:val="24"/>
          <w:szCs w:val="24"/>
        </w:rPr>
        <w:t xml:space="preserve">Portfolio Budget Statements </w:t>
      </w:r>
      <w:r w:rsidR="007F6789" w:rsidRPr="008F6BB1">
        <w:rPr>
          <w:rFonts w:ascii="Times New Roman" w:hAnsi="Times New Roman" w:cs="Times New Roman"/>
          <w:i/>
          <w:sz w:val="24"/>
          <w:szCs w:val="24"/>
        </w:rPr>
        <w:t>2021-22</w:t>
      </w:r>
      <w:r w:rsidR="00283BDB" w:rsidRPr="008F6BB1">
        <w:rPr>
          <w:rFonts w:ascii="Times New Roman" w:hAnsi="Times New Roman" w:cs="Times New Roman"/>
          <w:i/>
          <w:sz w:val="24"/>
          <w:szCs w:val="24"/>
        </w:rPr>
        <w:t xml:space="preserve">, Budget Related Paper No. </w:t>
      </w:r>
      <w:r w:rsidR="008F6BB1" w:rsidRPr="008F6BB1">
        <w:rPr>
          <w:rFonts w:ascii="Times New Roman" w:hAnsi="Times New Roman" w:cs="Times New Roman"/>
          <w:i/>
          <w:sz w:val="24"/>
          <w:szCs w:val="24"/>
        </w:rPr>
        <w:t>1.9</w:t>
      </w:r>
      <w:r w:rsidR="00283BDB" w:rsidRPr="008F6BB1">
        <w:rPr>
          <w:rFonts w:ascii="Times New Roman" w:hAnsi="Times New Roman" w:cs="Times New Roman"/>
          <w:i/>
          <w:sz w:val="24"/>
          <w:szCs w:val="24"/>
        </w:rPr>
        <w:t xml:space="preserve"> Industry, Science</w:t>
      </w:r>
      <w:r w:rsidR="00C410EA" w:rsidRPr="008F6BB1">
        <w:rPr>
          <w:rFonts w:ascii="Times New Roman" w:hAnsi="Times New Roman" w:cs="Times New Roman"/>
          <w:i/>
          <w:sz w:val="24"/>
          <w:szCs w:val="24"/>
        </w:rPr>
        <w:t>, Energy and Resources</w:t>
      </w:r>
      <w:r w:rsidR="00283BDB" w:rsidRPr="008F6BB1">
        <w:rPr>
          <w:rFonts w:ascii="Times New Roman" w:hAnsi="Times New Roman" w:cs="Times New Roman"/>
          <w:i/>
          <w:sz w:val="24"/>
          <w:szCs w:val="24"/>
        </w:rPr>
        <w:t xml:space="preserve"> Portfolio (</w:t>
      </w:r>
      <w:hyperlink r:id="rId11" w:history="1">
        <w:r w:rsidR="008F6BB1" w:rsidRPr="008F6BB1">
          <w:rPr>
            <w:rStyle w:val="Hyperlink"/>
            <w:rFonts w:ascii="Times New Roman" w:hAnsi="Times New Roman" w:cs="Times New Roman"/>
            <w:sz w:val="24"/>
            <w:szCs w:val="24"/>
          </w:rPr>
          <w:t>https://www.industry.gov.au/about-us/budget-statements</w:t>
        </w:r>
      </w:hyperlink>
      <w:r w:rsidR="008F6BB1">
        <w:rPr>
          <w:rFonts w:ascii="Times New Roman" w:hAnsi="Times New Roman" w:cs="Times New Roman"/>
          <w:color w:val="000000"/>
          <w:sz w:val="24"/>
          <w:szCs w:val="24"/>
        </w:rPr>
        <w:t>)</w:t>
      </w:r>
      <w:r w:rsidR="008F6BB1" w:rsidRPr="008F6BB1">
        <w:rPr>
          <w:rFonts w:ascii="Times New Roman" w:hAnsi="Times New Roman" w:cs="Times New Roman"/>
          <w:color w:val="000000"/>
          <w:sz w:val="24"/>
          <w:szCs w:val="24"/>
        </w:rPr>
        <w:t xml:space="preserve"> </w:t>
      </w:r>
      <w:r w:rsidR="00283BDB" w:rsidRPr="008F6BB1">
        <w:rPr>
          <w:rFonts w:ascii="Times New Roman" w:hAnsi="Times New Roman" w:cs="Times New Roman"/>
          <w:sz w:val="24"/>
          <w:szCs w:val="24"/>
        </w:rPr>
        <w:t xml:space="preserve">at page </w:t>
      </w:r>
      <w:r w:rsidR="008F6BB1" w:rsidRPr="008F6BB1">
        <w:rPr>
          <w:rFonts w:ascii="Times New Roman" w:hAnsi="Times New Roman" w:cs="Times New Roman"/>
          <w:sz w:val="24"/>
          <w:szCs w:val="24"/>
        </w:rPr>
        <w:t xml:space="preserve">16. </w:t>
      </w:r>
    </w:p>
    <w:p w14:paraId="0A2F0FB5" w14:textId="77777777" w:rsidR="004C0461" w:rsidRDefault="00283BDB" w:rsidP="004C0461">
      <w:pPr>
        <w:spacing w:before="240" w:after="240"/>
        <w:rPr>
          <w:rFonts w:ascii="Times New Roman" w:hAnsi="Times New Roman" w:cs="Times New Roman"/>
          <w:sz w:val="24"/>
          <w:szCs w:val="24"/>
        </w:rPr>
      </w:pPr>
      <w:r w:rsidRPr="00C622A6">
        <w:rPr>
          <w:rFonts w:ascii="Times New Roman" w:hAnsi="Times New Roman" w:cs="Times New Roman"/>
          <w:sz w:val="24"/>
          <w:szCs w:val="24"/>
        </w:rPr>
        <w:t xml:space="preserve">The Program </w:t>
      </w:r>
      <w:r w:rsidR="007E3B88">
        <w:rPr>
          <w:rFonts w:ascii="Times New Roman" w:hAnsi="Times New Roman" w:cs="Times New Roman"/>
          <w:sz w:val="24"/>
          <w:szCs w:val="24"/>
        </w:rPr>
        <w:t>p</w:t>
      </w:r>
      <w:r w:rsidR="001018D2">
        <w:rPr>
          <w:rFonts w:ascii="Times New Roman" w:hAnsi="Times New Roman" w:cs="Times New Roman"/>
          <w:sz w:val="24"/>
          <w:szCs w:val="24"/>
        </w:rPr>
        <w:t>rovides $0.95</w:t>
      </w:r>
      <w:r w:rsidR="007E3B88">
        <w:rPr>
          <w:rFonts w:ascii="Times New Roman" w:hAnsi="Times New Roman" w:cs="Times New Roman"/>
          <w:sz w:val="24"/>
          <w:szCs w:val="24"/>
        </w:rPr>
        <w:t xml:space="preserve"> million </w:t>
      </w:r>
      <w:r w:rsidR="007F7201">
        <w:rPr>
          <w:rFonts w:ascii="Times New Roman" w:hAnsi="Times New Roman" w:cs="Times New Roman"/>
          <w:sz w:val="24"/>
          <w:szCs w:val="24"/>
        </w:rPr>
        <w:t>through a</w:t>
      </w:r>
      <w:r w:rsidRPr="00C622A6">
        <w:rPr>
          <w:rFonts w:ascii="Times New Roman" w:hAnsi="Times New Roman" w:cs="Times New Roman"/>
          <w:sz w:val="24"/>
          <w:szCs w:val="24"/>
        </w:rPr>
        <w:t xml:space="preserve"> </w:t>
      </w:r>
      <w:r w:rsidR="00512DB8" w:rsidRPr="00C622A6">
        <w:rPr>
          <w:rFonts w:ascii="Times New Roman" w:hAnsi="Times New Roman" w:cs="Times New Roman"/>
          <w:sz w:val="24"/>
          <w:szCs w:val="24"/>
        </w:rPr>
        <w:t xml:space="preserve">one-off </w:t>
      </w:r>
      <w:r w:rsidR="006A0DC5" w:rsidRPr="00C622A6">
        <w:rPr>
          <w:rFonts w:ascii="Times New Roman" w:hAnsi="Times New Roman" w:cs="Times New Roman"/>
          <w:sz w:val="24"/>
          <w:szCs w:val="24"/>
        </w:rPr>
        <w:t>ad hoc</w:t>
      </w:r>
      <w:r w:rsidR="007F7201">
        <w:rPr>
          <w:rFonts w:ascii="Times New Roman" w:hAnsi="Times New Roman" w:cs="Times New Roman"/>
          <w:sz w:val="24"/>
          <w:szCs w:val="24"/>
        </w:rPr>
        <w:t xml:space="preserve">, non-competitive grant to </w:t>
      </w:r>
      <w:r w:rsidR="00B61512">
        <w:rPr>
          <w:rFonts w:ascii="Times New Roman" w:hAnsi="Times New Roman" w:cs="Times New Roman"/>
          <w:sz w:val="24"/>
          <w:szCs w:val="24"/>
        </w:rPr>
        <w:t xml:space="preserve">the </w:t>
      </w:r>
      <w:r w:rsidR="007F7201">
        <w:rPr>
          <w:rFonts w:ascii="Times New Roman" w:hAnsi="Times New Roman" w:cs="Times New Roman"/>
          <w:sz w:val="24"/>
          <w:szCs w:val="24"/>
        </w:rPr>
        <w:t xml:space="preserve">AFC. </w:t>
      </w:r>
      <w:r w:rsidR="001018D2">
        <w:rPr>
          <w:rFonts w:ascii="Times New Roman" w:hAnsi="Times New Roman" w:cs="Times New Roman"/>
          <w:sz w:val="24"/>
          <w:szCs w:val="24"/>
        </w:rPr>
        <w:t>T</w:t>
      </w:r>
      <w:r w:rsidRPr="00C622A6">
        <w:rPr>
          <w:rFonts w:ascii="Times New Roman" w:hAnsi="Times New Roman" w:cs="Times New Roman"/>
          <w:sz w:val="24"/>
          <w:szCs w:val="24"/>
        </w:rPr>
        <w:t xml:space="preserve">he Program </w:t>
      </w:r>
      <w:r w:rsidR="007F6789" w:rsidRPr="00C622A6">
        <w:rPr>
          <w:rFonts w:ascii="Times New Roman" w:hAnsi="Times New Roman" w:cs="Times New Roman"/>
          <w:sz w:val="24"/>
          <w:szCs w:val="24"/>
        </w:rPr>
        <w:t>will be</w:t>
      </w:r>
      <w:r w:rsidRPr="00C622A6">
        <w:rPr>
          <w:rFonts w:ascii="Times New Roman" w:hAnsi="Times New Roman" w:cs="Times New Roman"/>
          <w:sz w:val="24"/>
          <w:szCs w:val="24"/>
        </w:rPr>
        <w:t xml:space="preserve"> administered by the Department</w:t>
      </w:r>
      <w:r w:rsidR="001018D2">
        <w:rPr>
          <w:rFonts w:ascii="Times New Roman" w:hAnsi="Times New Roman" w:cs="Times New Roman"/>
          <w:sz w:val="24"/>
          <w:szCs w:val="24"/>
        </w:rPr>
        <w:t>’s Business Grants Hub,</w:t>
      </w:r>
      <w:r w:rsidRPr="00C622A6">
        <w:rPr>
          <w:rFonts w:ascii="Times New Roman" w:hAnsi="Times New Roman" w:cs="Times New Roman"/>
          <w:sz w:val="24"/>
          <w:szCs w:val="24"/>
        </w:rPr>
        <w:t xml:space="preserve"> in accordance with the </w:t>
      </w:r>
      <w:r w:rsidRPr="00C622A6">
        <w:rPr>
          <w:rFonts w:ascii="Times New Roman" w:hAnsi="Times New Roman" w:cs="Times New Roman"/>
          <w:i/>
          <w:sz w:val="24"/>
          <w:szCs w:val="24"/>
        </w:rPr>
        <w:t xml:space="preserve">Commonwealth Grant Rules and Guidelines 2017 </w:t>
      </w:r>
      <w:r w:rsidRPr="00C622A6">
        <w:rPr>
          <w:rFonts w:ascii="Times New Roman" w:hAnsi="Times New Roman" w:cs="Times New Roman"/>
          <w:sz w:val="24"/>
          <w:szCs w:val="24"/>
        </w:rPr>
        <w:t>(</w:t>
      </w:r>
      <w:hyperlink r:id="rId12" w:history="1">
        <w:r w:rsidRPr="00C622A6">
          <w:rPr>
            <w:rStyle w:val="Hyperlink"/>
            <w:rFonts w:ascii="Times New Roman" w:hAnsi="Times New Roman" w:cs="Times New Roman"/>
            <w:i/>
            <w:sz w:val="24"/>
            <w:szCs w:val="24"/>
          </w:rPr>
          <w:t>http://www.finance.gov.au/sites/default/files/commonwealth-grants-rules-and-guidelines.pdf</w:t>
        </w:r>
      </w:hyperlink>
      <w:r w:rsidRPr="00C622A6">
        <w:rPr>
          <w:rFonts w:ascii="Times New Roman" w:hAnsi="Times New Roman" w:cs="Times New Roman"/>
          <w:sz w:val="24"/>
          <w:szCs w:val="24"/>
        </w:rPr>
        <w:t>)</w:t>
      </w:r>
      <w:r w:rsidR="007F6789" w:rsidRPr="00C622A6">
        <w:rPr>
          <w:rFonts w:ascii="Times New Roman" w:hAnsi="Times New Roman" w:cs="Times New Roman"/>
          <w:sz w:val="24"/>
          <w:szCs w:val="24"/>
        </w:rPr>
        <w:t>.</w:t>
      </w:r>
      <w:r w:rsidR="001018D2">
        <w:rPr>
          <w:rFonts w:ascii="Times New Roman" w:hAnsi="Times New Roman" w:cs="Times New Roman"/>
          <w:sz w:val="24"/>
          <w:szCs w:val="24"/>
        </w:rPr>
        <w:t xml:space="preserve"> T</w:t>
      </w:r>
      <w:r w:rsidR="001018D2" w:rsidRPr="00846B5B">
        <w:rPr>
          <w:rFonts w:ascii="Times New Roman" w:hAnsi="Times New Roman" w:cs="Times New Roman"/>
          <w:sz w:val="24"/>
          <w:szCs w:val="24"/>
        </w:rPr>
        <w:t xml:space="preserve">he </w:t>
      </w:r>
      <w:r w:rsidR="001018D2" w:rsidRPr="00C622A6">
        <w:rPr>
          <w:rFonts w:ascii="Times New Roman" w:hAnsi="Times New Roman" w:cs="Times New Roman"/>
          <w:sz w:val="24"/>
          <w:szCs w:val="24"/>
        </w:rPr>
        <w:t>Business Grants Hub is a specialised design, management and delivery body with extensive expertise and capability in delivering programs</w:t>
      </w:r>
      <w:r w:rsidR="001018D2" w:rsidRPr="00846B5B">
        <w:rPr>
          <w:rFonts w:ascii="Times New Roman" w:hAnsi="Times New Roman" w:cs="Times New Roman"/>
          <w:sz w:val="24"/>
          <w:szCs w:val="24"/>
        </w:rPr>
        <w:t xml:space="preserve">. </w:t>
      </w:r>
      <w:r w:rsidR="001018D2">
        <w:rPr>
          <w:rFonts w:ascii="Times New Roman" w:hAnsi="Times New Roman" w:cs="Times New Roman"/>
          <w:sz w:val="24"/>
          <w:szCs w:val="24"/>
        </w:rPr>
        <w:t>As this is an ad-hoc grant to an identified recipient, there are no selection criteria.</w:t>
      </w:r>
    </w:p>
    <w:p w14:paraId="0A2F0FB6" w14:textId="77777777" w:rsidR="00957019" w:rsidRPr="0024795C" w:rsidRDefault="00957019" w:rsidP="008F1E01">
      <w:pPr>
        <w:spacing w:before="240" w:after="240"/>
        <w:rPr>
          <w:rFonts w:ascii="Times New Roman" w:hAnsi="Times New Roman" w:cs="Times New Roman"/>
          <w:sz w:val="24"/>
          <w:szCs w:val="24"/>
        </w:rPr>
      </w:pPr>
      <w:r w:rsidRPr="0024795C">
        <w:rPr>
          <w:rFonts w:ascii="Times New Roman" w:hAnsi="Times New Roman" w:cs="Times New Roman"/>
          <w:sz w:val="24"/>
          <w:szCs w:val="24"/>
        </w:rPr>
        <w:t>The final spending decision will be made by the appropriate delegate within</w:t>
      </w:r>
      <w:r w:rsidR="004A6AC9">
        <w:rPr>
          <w:rFonts w:ascii="Times New Roman" w:hAnsi="Times New Roman" w:cs="Times New Roman"/>
          <w:sz w:val="24"/>
          <w:szCs w:val="24"/>
        </w:rPr>
        <w:t xml:space="preserve"> the Department</w:t>
      </w:r>
      <w:r w:rsidRPr="0024795C">
        <w:rPr>
          <w:rFonts w:ascii="Times New Roman" w:hAnsi="Times New Roman" w:cs="Times New Roman"/>
          <w:sz w:val="24"/>
          <w:szCs w:val="24"/>
        </w:rPr>
        <w:t xml:space="preserve"> at the SES1 level or above</w:t>
      </w:r>
      <w:r w:rsidR="008C0885">
        <w:rPr>
          <w:rFonts w:ascii="Times New Roman" w:hAnsi="Times New Roman" w:cs="Times New Roman"/>
          <w:sz w:val="24"/>
          <w:szCs w:val="24"/>
        </w:rPr>
        <w:t>, taking into account the recommendations of the Department</w:t>
      </w:r>
      <w:r w:rsidRPr="0024795C">
        <w:rPr>
          <w:rFonts w:ascii="Times New Roman" w:hAnsi="Times New Roman" w:cs="Times New Roman"/>
          <w:sz w:val="24"/>
          <w:szCs w:val="24"/>
        </w:rPr>
        <w:t>.</w:t>
      </w:r>
    </w:p>
    <w:p w14:paraId="0A2F0FB7" w14:textId="77777777" w:rsidR="00957019" w:rsidRPr="00011420" w:rsidRDefault="008C0885" w:rsidP="00011420">
      <w:pPr>
        <w:shd w:val="clear" w:color="auto" w:fill="FFFFFF"/>
        <w:spacing w:before="240" w:after="240"/>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As this is a one-off grant to an identified recipient, the Program will not be subject to</w:t>
      </w:r>
      <w:r w:rsidR="000A338C">
        <w:rPr>
          <w:rFonts w:ascii="Times New Roman" w:eastAsia="Times New Roman" w:hAnsi="Times New Roman" w:cs="Times New Roman"/>
          <w:sz w:val="24"/>
          <w:szCs w:val="24"/>
          <w:lang w:eastAsia="en-AU"/>
        </w:rPr>
        <w:t xml:space="preserve"> merits review. </w:t>
      </w:r>
      <w:r w:rsidR="00FA6826" w:rsidRPr="00FA6826">
        <w:rPr>
          <w:rFonts w:ascii="Times New Roman" w:eastAsia="Times New Roman" w:hAnsi="Times New Roman" w:cs="Times New Roman"/>
          <w:sz w:val="24"/>
          <w:szCs w:val="24"/>
          <w:lang w:eastAsia="en-AU"/>
        </w:rPr>
        <w:t xml:space="preserve">The </w:t>
      </w:r>
      <w:r w:rsidR="009F0DFE">
        <w:rPr>
          <w:rFonts w:ascii="Times New Roman" w:eastAsia="Times New Roman" w:hAnsi="Times New Roman" w:cs="Times New Roman"/>
          <w:sz w:val="24"/>
          <w:szCs w:val="24"/>
          <w:lang w:eastAsia="en-AU"/>
        </w:rPr>
        <w:t>AFC</w:t>
      </w:r>
      <w:r w:rsidR="00FA6826" w:rsidRPr="00FA6826">
        <w:rPr>
          <w:rFonts w:ascii="Times New Roman" w:eastAsia="Times New Roman" w:hAnsi="Times New Roman" w:cs="Times New Roman"/>
          <w:sz w:val="24"/>
          <w:szCs w:val="24"/>
          <w:lang w:eastAsia="en-AU"/>
        </w:rPr>
        <w:t xml:space="preserve"> has been identified as the appropriate recipient because it has the reputation, industry network, and ability to engage with local and global industry stakeholders required for the success of this </w:t>
      </w:r>
      <w:r w:rsidR="000A338C">
        <w:rPr>
          <w:rFonts w:ascii="Times New Roman" w:eastAsia="Times New Roman" w:hAnsi="Times New Roman" w:cs="Times New Roman"/>
          <w:sz w:val="24"/>
          <w:szCs w:val="24"/>
          <w:lang w:eastAsia="en-AU"/>
        </w:rPr>
        <w:t xml:space="preserve">Program. </w:t>
      </w:r>
      <w:r w:rsidR="000A338C" w:rsidRPr="0024795C">
        <w:rPr>
          <w:rFonts w:ascii="Times New Roman" w:eastAsia="Times New Roman" w:hAnsi="Times New Roman" w:cs="Times New Roman"/>
          <w:sz w:val="24"/>
          <w:szCs w:val="24"/>
          <w:lang w:eastAsia="en-AU"/>
        </w:rPr>
        <w:t xml:space="preserve">In particular, </w:t>
      </w:r>
      <w:r w:rsidR="000A338C" w:rsidRPr="00C622A6">
        <w:rPr>
          <w:rFonts w:ascii="Times New Roman" w:eastAsia="Times New Roman" w:hAnsi="Times New Roman" w:cs="Times New Roman"/>
          <w:sz w:val="24"/>
          <w:szCs w:val="24"/>
          <w:lang w:eastAsia="en-AU"/>
        </w:rPr>
        <w:t xml:space="preserve">the </w:t>
      </w:r>
      <w:r w:rsidR="000A338C">
        <w:rPr>
          <w:rFonts w:ascii="Times New Roman" w:eastAsia="Times New Roman" w:hAnsi="Times New Roman" w:cs="Times New Roman"/>
          <w:sz w:val="24"/>
          <w:szCs w:val="24"/>
          <w:lang w:eastAsia="en-AU"/>
        </w:rPr>
        <w:t>AFC</w:t>
      </w:r>
      <w:r w:rsidR="000A338C" w:rsidRPr="00C622A6">
        <w:rPr>
          <w:rFonts w:ascii="Times New Roman" w:eastAsia="Times New Roman" w:hAnsi="Times New Roman" w:cs="Times New Roman"/>
          <w:sz w:val="24"/>
          <w:szCs w:val="24"/>
          <w:lang w:eastAsia="en-AU"/>
        </w:rPr>
        <w:t xml:space="preserve"> has</w:t>
      </w:r>
      <w:r w:rsidR="000A338C" w:rsidRPr="0024795C">
        <w:rPr>
          <w:rFonts w:ascii="Times New Roman" w:eastAsia="Times New Roman" w:hAnsi="Times New Roman" w:cs="Times New Roman"/>
          <w:sz w:val="24"/>
          <w:szCs w:val="24"/>
          <w:lang w:eastAsia="en-AU"/>
        </w:rPr>
        <w:t xml:space="preserve"> strong knowledge and understanding of the Australian fashion industry and will have credibility in providing messaging to the community on this issue. </w:t>
      </w:r>
      <w:r w:rsidR="00DA0015">
        <w:rPr>
          <w:rFonts w:ascii="Times New Roman" w:hAnsi="Times New Roman" w:cs="Times New Roman"/>
          <w:sz w:val="24"/>
          <w:szCs w:val="24"/>
        </w:rPr>
        <w:t xml:space="preserve">The AFC will leverage its industry networks to maximise the Program’s outcomes which are the continued viability of the Australian fashion industry and increased consumer awareness around the choice to support Australian designed and produced fashion. </w:t>
      </w:r>
    </w:p>
    <w:p w14:paraId="0A2F0FB8" w14:textId="77777777" w:rsidR="002E4586"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also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0A2F0FB9" w14:textId="77777777" w:rsidR="003D001A" w:rsidRPr="003D001A" w:rsidRDefault="003D001A" w:rsidP="002E4586">
      <w:pPr>
        <w:spacing w:before="240" w:after="240"/>
        <w:rPr>
          <w:rFonts w:ascii="Times New Roman" w:hAnsi="Times New Roman" w:cs="Times New Roman"/>
          <w:sz w:val="24"/>
          <w:szCs w:val="24"/>
        </w:rPr>
      </w:pPr>
      <w:r w:rsidRPr="008F548B">
        <w:rPr>
          <w:rFonts w:ascii="Times New Roman" w:hAnsi="Times New Roman" w:cs="Times New Roman"/>
          <w:sz w:val="24"/>
          <w:szCs w:val="24"/>
        </w:rPr>
        <w:t>The Legislative Instrument specifies that the legislative powers in respect of which the Instrument is made</w:t>
      </w:r>
      <w:r>
        <w:rPr>
          <w:rFonts w:ascii="Times New Roman" w:hAnsi="Times New Roman" w:cs="Times New Roman"/>
          <w:sz w:val="24"/>
          <w:szCs w:val="24"/>
        </w:rPr>
        <w:t xml:space="preserve"> are the following: </w:t>
      </w:r>
    </w:p>
    <w:p w14:paraId="0A2F0FBA" w14:textId="77777777" w:rsidR="00C13374" w:rsidRPr="00DB0463" w:rsidRDefault="00C13374" w:rsidP="002E4586">
      <w:pPr>
        <w:spacing w:before="240" w:after="240"/>
        <w:rPr>
          <w:rFonts w:ascii="Times New Roman" w:hAnsi="Times New Roman" w:cs="Times New Roman"/>
          <w:b/>
          <w:sz w:val="24"/>
          <w:szCs w:val="24"/>
          <w:u w:val="single"/>
        </w:rPr>
      </w:pPr>
      <w:r w:rsidRPr="00663C0F">
        <w:rPr>
          <w:rFonts w:ascii="Times New Roman" w:hAnsi="Times New Roman" w:cs="Times New Roman"/>
          <w:b/>
          <w:sz w:val="24"/>
          <w:szCs w:val="24"/>
          <w:u w:val="single"/>
        </w:rPr>
        <w:lastRenderedPageBreak/>
        <w:t>Corporations power</w:t>
      </w:r>
      <w:r w:rsidR="00D37D88">
        <w:rPr>
          <w:rFonts w:ascii="Times New Roman" w:hAnsi="Times New Roman" w:cs="Times New Roman"/>
          <w:b/>
          <w:sz w:val="24"/>
          <w:szCs w:val="24"/>
          <w:u w:val="single"/>
        </w:rPr>
        <w:t xml:space="preserve"> </w:t>
      </w:r>
    </w:p>
    <w:p w14:paraId="0A2F0FBB" w14:textId="77777777" w:rsidR="00C410EA" w:rsidRPr="00663C0F" w:rsidRDefault="004659C8" w:rsidP="00C410EA">
      <w:pPr>
        <w:spacing w:before="240" w:after="240"/>
        <w:rPr>
          <w:rFonts w:ascii="Times New Roman" w:hAnsi="Times New Roman" w:cs="Times New Roman"/>
          <w:sz w:val="24"/>
          <w:szCs w:val="24"/>
        </w:rPr>
      </w:pPr>
      <w:r w:rsidRPr="00663C0F">
        <w:rPr>
          <w:rFonts w:ascii="Times New Roman" w:hAnsi="Times New Roman" w:cs="Times New Roman"/>
          <w:sz w:val="24"/>
          <w:szCs w:val="24"/>
        </w:rPr>
        <w:t>Section </w:t>
      </w:r>
      <w:r w:rsidR="00C410EA" w:rsidRPr="00663C0F">
        <w:rPr>
          <w:rFonts w:ascii="Times New Roman" w:hAnsi="Times New Roman" w:cs="Times New Roman"/>
          <w:sz w:val="24"/>
          <w:szCs w:val="24"/>
        </w:rPr>
        <w:t>51(xx) of the Constitution empowers the Parliament to make laws with respect to ‘foreign corporations, and trading or financial corporations formed within the limits of the Commonwealth’</w:t>
      </w:r>
      <w:r w:rsidR="008F0238">
        <w:rPr>
          <w:rFonts w:ascii="Times New Roman" w:hAnsi="Times New Roman" w:cs="Times New Roman"/>
          <w:sz w:val="24"/>
          <w:szCs w:val="24"/>
        </w:rPr>
        <w:t xml:space="preserve"> (together, constitutional corporations)</w:t>
      </w:r>
      <w:r w:rsidRPr="00663C0F">
        <w:rPr>
          <w:rFonts w:ascii="Times New Roman" w:hAnsi="Times New Roman" w:cs="Times New Roman"/>
          <w:sz w:val="24"/>
          <w:szCs w:val="24"/>
        </w:rPr>
        <w:t>.</w:t>
      </w:r>
    </w:p>
    <w:p w14:paraId="0A2F0FBC" w14:textId="77777777" w:rsidR="00C410EA" w:rsidRPr="00663C0F" w:rsidRDefault="00C410EA" w:rsidP="00C410EA">
      <w:pPr>
        <w:spacing w:before="240" w:after="240"/>
        <w:rPr>
          <w:rFonts w:ascii="Times New Roman" w:hAnsi="Times New Roman" w:cs="Times New Roman"/>
          <w:sz w:val="24"/>
          <w:szCs w:val="24"/>
        </w:rPr>
      </w:pPr>
      <w:r w:rsidRPr="00663C0F">
        <w:rPr>
          <w:rFonts w:ascii="Times New Roman" w:hAnsi="Times New Roman" w:cs="Times New Roman"/>
          <w:sz w:val="24"/>
          <w:szCs w:val="24"/>
        </w:rPr>
        <w:t xml:space="preserve">In </w:t>
      </w:r>
      <w:r w:rsidRPr="00663C0F">
        <w:rPr>
          <w:rFonts w:ascii="Times New Roman" w:hAnsi="Times New Roman" w:cs="Times New Roman"/>
          <w:i/>
          <w:sz w:val="24"/>
          <w:szCs w:val="24"/>
        </w:rPr>
        <w:t>Williams v Commonwealth</w:t>
      </w:r>
      <w:r w:rsidRPr="00663C0F">
        <w:rPr>
          <w:rFonts w:ascii="Times New Roman" w:hAnsi="Times New Roman" w:cs="Times New Roman"/>
          <w:sz w:val="24"/>
          <w:szCs w:val="24"/>
        </w:rPr>
        <w:t xml:space="preserve"> (2014) 252 CLR 416 (</w:t>
      </w:r>
      <w:r w:rsidRPr="00663C0F">
        <w:rPr>
          <w:rFonts w:ascii="Times New Roman" w:hAnsi="Times New Roman" w:cs="Times New Roman"/>
          <w:i/>
          <w:sz w:val="24"/>
          <w:szCs w:val="24"/>
        </w:rPr>
        <w:t>Williams No 2</w:t>
      </w:r>
      <w:r w:rsidRPr="00663C0F">
        <w:rPr>
          <w:rFonts w:ascii="Times New Roman" w:hAnsi="Times New Roman" w:cs="Times New Roman"/>
          <w:sz w:val="24"/>
          <w:szCs w:val="24"/>
        </w:rPr>
        <w:t xml:space="preserve">), the High Court, considering section 32B of the </w:t>
      </w:r>
      <w:r w:rsidRPr="00663C0F">
        <w:rPr>
          <w:rFonts w:ascii="Times New Roman" w:hAnsi="Times New Roman" w:cs="Times New Roman"/>
          <w:i/>
          <w:sz w:val="24"/>
          <w:szCs w:val="24"/>
        </w:rPr>
        <w:t>Financial Management and Accountability Act 1997</w:t>
      </w:r>
      <w:r w:rsidRPr="00663C0F">
        <w:rPr>
          <w:rFonts w:ascii="Times New Roman" w:hAnsi="Times New Roman" w:cs="Times New Roman"/>
          <w:sz w:val="24"/>
          <w:szCs w:val="24"/>
        </w:rPr>
        <w:t xml:space="preserve"> (the FMA Act), held (at [50]) that: </w:t>
      </w:r>
    </w:p>
    <w:p w14:paraId="0A2F0FBD" w14:textId="77777777" w:rsidR="00C410EA" w:rsidRPr="00663C0F" w:rsidRDefault="00C410EA" w:rsidP="00C410EA">
      <w:pPr>
        <w:shd w:val="clear" w:color="auto" w:fill="FFFFFF"/>
        <w:spacing w:before="240" w:after="240" w:line="240" w:lineRule="auto"/>
        <w:ind w:left="720"/>
        <w:rPr>
          <w:rFonts w:ascii="Times New Roman" w:eastAsia="Times New Roman" w:hAnsi="Times New Roman" w:cs="Times New Roman"/>
          <w:sz w:val="24"/>
          <w:szCs w:val="24"/>
          <w:lang w:val="en-US" w:eastAsia="en-GB"/>
        </w:rPr>
      </w:pPr>
      <w:r w:rsidRPr="00663C0F">
        <w:rPr>
          <w:rFonts w:ascii="Times New Roman" w:eastAsia="Times New Roman" w:hAnsi="Times New Roman" w:cs="Times New Roman"/>
          <w:sz w:val="24"/>
          <w:szCs w:val="24"/>
          <w:lang w:eastAsia="en-GB"/>
        </w:rPr>
        <w:t>A law which gives the Commonwealth the authority to make an agreement or payment of that kind is not a law with respect to trading or financial corporations.</w:t>
      </w:r>
      <w:r w:rsidR="00025AEB">
        <w:rPr>
          <w:rFonts w:ascii="Times New Roman" w:eastAsia="Times New Roman" w:hAnsi="Times New Roman" w:cs="Times New Roman"/>
          <w:sz w:val="24"/>
          <w:szCs w:val="24"/>
          <w:lang w:eastAsia="en-GB"/>
        </w:rPr>
        <w:t xml:space="preserve"> The </w:t>
      </w:r>
      <w:r w:rsidRPr="00663C0F">
        <w:rPr>
          <w:rFonts w:ascii="Times New Roman" w:eastAsia="Times New Roman" w:hAnsi="Times New Roman" w:cs="Times New Roman"/>
          <w:sz w:val="24"/>
          <w:szCs w:val="24"/>
          <w:lang w:eastAsia="en-GB"/>
        </w:rPr>
        <w:t xml:space="preserve">law makes no provision regulating or permitting any act by or on behalf of any corporation. </w:t>
      </w:r>
    </w:p>
    <w:p w14:paraId="0A2F0FBE" w14:textId="77777777" w:rsidR="00C410EA" w:rsidRPr="00663C0F" w:rsidRDefault="00C410EA" w:rsidP="00C410EA">
      <w:pPr>
        <w:spacing w:before="240" w:after="240"/>
        <w:rPr>
          <w:rFonts w:ascii="Times New Roman" w:hAnsi="Times New Roman" w:cs="Times New Roman"/>
          <w:sz w:val="24"/>
          <w:szCs w:val="24"/>
        </w:rPr>
      </w:pPr>
      <w:r w:rsidRPr="00663C0F">
        <w:rPr>
          <w:rFonts w:ascii="Times New Roman" w:hAnsi="Times New Roman" w:cs="Times New Roman"/>
          <w:sz w:val="24"/>
          <w:szCs w:val="24"/>
        </w:rPr>
        <w:t xml:space="preserve">However, the relevant provisions of the IR&amp;D Act are substantially different to the provisions considered by the High Court in </w:t>
      </w:r>
      <w:r w:rsidRPr="00663C0F">
        <w:rPr>
          <w:rFonts w:ascii="Times New Roman" w:hAnsi="Times New Roman" w:cs="Times New Roman"/>
          <w:i/>
          <w:sz w:val="24"/>
          <w:szCs w:val="24"/>
        </w:rPr>
        <w:t>Williams No 2</w:t>
      </w:r>
      <w:r w:rsidRPr="00663C0F">
        <w:rPr>
          <w:rFonts w:ascii="Times New Roman" w:hAnsi="Times New Roman" w:cs="Times New Roman"/>
          <w:sz w:val="24"/>
          <w:szCs w:val="24"/>
        </w:rPr>
        <w:t xml:space="preserve">. Section 34 of the IR&amp;D Act corresponds to section 32B of the FMA Act considered by the High Court in </w:t>
      </w:r>
      <w:r w:rsidRPr="00663C0F">
        <w:rPr>
          <w:rFonts w:ascii="Times New Roman" w:hAnsi="Times New Roman" w:cs="Times New Roman"/>
          <w:i/>
          <w:sz w:val="24"/>
          <w:szCs w:val="24"/>
        </w:rPr>
        <w:t>Williams No 2</w:t>
      </w:r>
      <w:r w:rsidRPr="00663C0F">
        <w:rPr>
          <w:rFonts w:ascii="Times New Roman" w:hAnsi="Times New Roman" w:cs="Times New Roman"/>
          <w:sz w:val="24"/>
          <w:szCs w:val="24"/>
        </w:rPr>
        <w:t xml:space="preserve">. However, the FMA Act contained no provision in terms equivalent to those of section 35 of the IR&amp;D Act. </w:t>
      </w:r>
    </w:p>
    <w:p w14:paraId="0A2F0FBF" w14:textId="77777777" w:rsidR="00C410EA" w:rsidRPr="00663C0F" w:rsidRDefault="00C410EA" w:rsidP="00C410EA">
      <w:pPr>
        <w:spacing w:before="240" w:after="240"/>
        <w:rPr>
          <w:rFonts w:ascii="Times New Roman" w:hAnsi="Times New Roman" w:cs="Times New Roman"/>
          <w:sz w:val="24"/>
          <w:szCs w:val="24"/>
        </w:rPr>
      </w:pPr>
      <w:r w:rsidRPr="00663C0F">
        <w:rPr>
          <w:rFonts w:ascii="Times New Roman" w:hAnsi="Times New Roman" w:cs="Times New Roman"/>
          <w:sz w:val="24"/>
          <w:szCs w:val="24"/>
        </w:rPr>
        <w:t xml:space="preserve">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 </w:t>
      </w:r>
    </w:p>
    <w:p w14:paraId="0A2F0FC0" w14:textId="77777777" w:rsidR="00663C0F" w:rsidRDefault="00C410EA" w:rsidP="00C410EA">
      <w:pPr>
        <w:spacing w:before="240" w:after="240"/>
        <w:rPr>
          <w:rFonts w:ascii="Times New Roman" w:hAnsi="Times New Roman" w:cs="Times New Roman"/>
          <w:sz w:val="24"/>
          <w:szCs w:val="24"/>
        </w:rPr>
      </w:pPr>
      <w:r w:rsidRPr="00663C0F">
        <w:rPr>
          <w:rFonts w:ascii="Times New Roman" w:hAnsi="Times New Roman" w:cs="Times New Roman"/>
          <w:sz w:val="24"/>
          <w:szCs w:val="24"/>
        </w:rPr>
        <w:t>Further, subsection 35(3) provides that the agreement must provide for circumstances in which the corporation must repay amounts to the Commonwealth.</w:t>
      </w:r>
    </w:p>
    <w:p w14:paraId="0A2F0FC1" w14:textId="77777777" w:rsidR="009D40FE" w:rsidRDefault="009D40FE" w:rsidP="00C410EA">
      <w:pPr>
        <w:spacing w:before="240" w:after="240"/>
        <w:rPr>
          <w:rFonts w:ascii="Times New Roman" w:hAnsi="Times New Roman" w:cs="Times New Roman"/>
          <w:sz w:val="24"/>
          <w:szCs w:val="24"/>
        </w:rPr>
      </w:pPr>
      <w:r>
        <w:rPr>
          <w:rFonts w:ascii="Times New Roman" w:hAnsi="Times New Roman" w:cs="Times New Roman"/>
          <w:sz w:val="24"/>
          <w:szCs w:val="24"/>
        </w:rPr>
        <w:t>The Program prescribed by the Legislative Instrument confers on a trading corporation (</w:t>
      </w:r>
      <w:r w:rsidR="009F0DFE">
        <w:rPr>
          <w:rFonts w:ascii="Times New Roman" w:hAnsi="Times New Roman" w:cs="Times New Roman"/>
          <w:sz w:val="24"/>
          <w:szCs w:val="24"/>
        </w:rPr>
        <w:t>AFC</w:t>
      </w:r>
      <w:r>
        <w:rPr>
          <w:rFonts w:ascii="Times New Roman" w:hAnsi="Times New Roman" w:cs="Times New Roman"/>
          <w:sz w:val="24"/>
          <w:szCs w:val="24"/>
        </w:rPr>
        <w:t xml:space="preserve">) benefits which are directed to the development of an Australian fashion certification trade mark. The Program will impose terms and conditions under a grant agreement in accordance with section 35 of the IR&amp;D Act, in relation to receipt of benefits under the Program. The terms and conditions will set out what the funding may be used for, and the circumstances in which it must be repaid. </w:t>
      </w:r>
    </w:p>
    <w:p w14:paraId="0A2F0FC2" w14:textId="77777777" w:rsidR="00387BF8" w:rsidRPr="00153605" w:rsidRDefault="00387BF8" w:rsidP="00387BF8">
      <w:pPr>
        <w:spacing w:before="240" w:after="240"/>
        <w:rPr>
          <w:rFonts w:ascii="Times New Roman" w:hAnsi="Times New Roman" w:cs="Times New Roman"/>
          <w:sz w:val="24"/>
          <w:szCs w:val="24"/>
        </w:rPr>
      </w:pPr>
      <w:r w:rsidRPr="00153605">
        <w:rPr>
          <w:rFonts w:ascii="Times New Roman" w:hAnsi="Times New Roman" w:cs="Times New Roman"/>
          <w:b/>
          <w:sz w:val="24"/>
          <w:szCs w:val="24"/>
          <w:u w:val="single"/>
        </w:rPr>
        <w:t>Trade and commerce power</w:t>
      </w:r>
    </w:p>
    <w:p w14:paraId="0A2F0FC3" w14:textId="77777777" w:rsidR="00387BF8" w:rsidRPr="00153605" w:rsidRDefault="006D51CD" w:rsidP="00387BF8">
      <w:pPr>
        <w:spacing w:before="240" w:after="240"/>
        <w:rPr>
          <w:rFonts w:ascii="Times New Roman" w:hAnsi="Times New Roman" w:cs="Times New Roman"/>
          <w:sz w:val="24"/>
          <w:szCs w:val="24"/>
        </w:rPr>
      </w:pPr>
      <w:r>
        <w:rPr>
          <w:rFonts w:ascii="Times New Roman" w:hAnsi="Times New Roman" w:cs="Times New Roman"/>
          <w:sz w:val="24"/>
          <w:szCs w:val="24"/>
        </w:rPr>
        <w:t>Section 51(i) of the Constitution empowers the Parliament to make laws with respect</w:t>
      </w:r>
      <w:r w:rsidR="00387BF8" w:rsidRPr="00153605">
        <w:rPr>
          <w:rFonts w:ascii="Times New Roman" w:hAnsi="Times New Roman" w:cs="Times New Roman"/>
          <w:sz w:val="24"/>
          <w:szCs w:val="24"/>
        </w:rPr>
        <w:t xml:space="preserve"> </w:t>
      </w:r>
      <w:r>
        <w:rPr>
          <w:rFonts w:ascii="Times New Roman" w:hAnsi="Times New Roman" w:cs="Times New Roman"/>
          <w:sz w:val="24"/>
          <w:szCs w:val="24"/>
        </w:rPr>
        <w:t>‘</w:t>
      </w:r>
      <w:r w:rsidR="00387BF8" w:rsidRPr="00153605">
        <w:rPr>
          <w:rFonts w:ascii="Times New Roman" w:hAnsi="Times New Roman" w:cs="Times New Roman"/>
          <w:sz w:val="24"/>
          <w:szCs w:val="24"/>
        </w:rPr>
        <w:t xml:space="preserve">to trade and commerce with other countries, and among the States. </w:t>
      </w:r>
    </w:p>
    <w:p w14:paraId="0A2F0FC4" w14:textId="77777777" w:rsidR="00025AEB" w:rsidRDefault="008C0885" w:rsidP="000D0E22">
      <w:pPr>
        <w:spacing w:before="240" w:after="240"/>
        <w:rPr>
          <w:rFonts w:ascii="Times New Roman" w:hAnsi="Times New Roman" w:cs="Times New Roman"/>
          <w:sz w:val="24"/>
          <w:szCs w:val="24"/>
        </w:rPr>
      </w:pPr>
      <w:r>
        <w:rPr>
          <w:rFonts w:ascii="Times New Roman" w:hAnsi="Times New Roman" w:cs="Times New Roman"/>
          <w:sz w:val="24"/>
          <w:szCs w:val="24"/>
        </w:rPr>
        <w:t>The</w:t>
      </w:r>
      <w:r w:rsidR="00387BF8" w:rsidRPr="00F17216">
        <w:rPr>
          <w:rFonts w:ascii="Times New Roman" w:hAnsi="Times New Roman" w:cs="Times New Roman"/>
          <w:sz w:val="24"/>
          <w:szCs w:val="24"/>
        </w:rPr>
        <w:t xml:space="preserve"> Program prescribed by the Legislative Instrument is aimed at supporting the development of an Australian fashion certification trade mark. It is expected that the grant would encourage the trade of Australian fashion products throughout and beyond Australia, which would involve trading with interstate and overseas markets.</w:t>
      </w:r>
      <w:r w:rsidR="00387BF8">
        <w:rPr>
          <w:rFonts w:ascii="Times New Roman" w:hAnsi="Times New Roman" w:cs="Times New Roman"/>
          <w:sz w:val="24"/>
          <w:szCs w:val="24"/>
        </w:rPr>
        <w:t xml:space="preserve"> </w:t>
      </w:r>
    </w:p>
    <w:p w14:paraId="0A2F0FC5"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Authority</w:t>
      </w:r>
    </w:p>
    <w:p w14:paraId="0A2F0FC6"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0A2F0FC7" w14:textId="77777777" w:rsidR="00AD19B4"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r w:rsidR="00621DF8">
        <w:rPr>
          <w:rFonts w:ascii="Times New Roman" w:hAnsi="Times New Roman" w:cs="Times New Roman"/>
          <w:b/>
          <w:sz w:val="24"/>
          <w:szCs w:val="24"/>
          <w:u w:val="single"/>
        </w:rPr>
        <w:t xml:space="preserve"> </w:t>
      </w:r>
    </w:p>
    <w:p w14:paraId="0A2F0FC8" w14:textId="77777777" w:rsidR="00AD19B4" w:rsidRPr="00621DF8" w:rsidRDefault="00B82ABE" w:rsidP="000D0E22">
      <w:pPr>
        <w:spacing w:before="240" w:after="240"/>
        <w:rPr>
          <w:rFonts w:ascii="Times New Roman" w:hAnsi="Times New Roman" w:cs="Times New Roman"/>
          <w:sz w:val="24"/>
          <w:szCs w:val="24"/>
        </w:rPr>
      </w:pPr>
      <w:r w:rsidRPr="00B82ABE">
        <w:rPr>
          <w:rFonts w:ascii="Times New Roman" w:hAnsi="Times New Roman" w:cs="Times New Roman"/>
          <w:sz w:val="24"/>
          <w:szCs w:val="24"/>
        </w:rPr>
        <w:t xml:space="preserve">The </w:t>
      </w:r>
      <w:r w:rsidR="00CC7C0E">
        <w:rPr>
          <w:rFonts w:ascii="Times New Roman" w:hAnsi="Times New Roman" w:cs="Times New Roman"/>
          <w:sz w:val="24"/>
          <w:szCs w:val="24"/>
        </w:rPr>
        <w:t>D</w:t>
      </w:r>
      <w:r w:rsidRPr="00B82ABE">
        <w:rPr>
          <w:rFonts w:ascii="Times New Roman" w:hAnsi="Times New Roman" w:cs="Times New Roman"/>
          <w:sz w:val="24"/>
          <w:szCs w:val="24"/>
        </w:rPr>
        <w:t xml:space="preserve">epartment engaged with key industry stakeholders through three Fashion Industry Roundtables. </w:t>
      </w:r>
      <w:r w:rsidR="00621DF8">
        <w:rPr>
          <w:rFonts w:ascii="Times New Roman" w:hAnsi="Times New Roman" w:cs="Times New Roman"/>
          <w:sz w:val="24"/>
          <w:szCs w:val="24"/>
        </w:rPr>
        <w:t>Topics of discussion included</w:t>
      </w:r>
      <w:r w:rsidR="00621DF8" w:rsidRPr="00621DF8">
        <w:rPr>
          <w:rFonts w:ascii="Times New Roman" w:hAnsi="Times New Roman" w:cs="Times New Roman"/>
          <w:sz w:val="24"/>
          <w:szCs w:val="24"/>
        </w:rPr>
        <w:t xml:space="preserve"> key issues faci</w:t>
      </w:r>
      <w:r w:rsidR="00025AEB">
        <w:rPr>
          <w:rFonts w:ascii="Times New Roman" w:hAnsi="Times New Roman" w:cs="Times New Roman"/>
          <w:sz w:val="24"/>
          <w:szCs w:val="24"/>
        </w:rPr>
        <w:t>ng the sector, impacts of COVID</w:t>
      </w:r>
      <w:r w:rsidR="00025AEB">
        <w:rPr>
          <w:rFonts w:ascii="Times New Roman" w:hAnsi="Times New Roman" w:cs="Times New Roman"/>
          <w:sz w:val="24"/>
          <w:szCs w:val="24"/>
        </w:rPr>
        <w:noBreakHyphen/>
      </w:r>
      <w:r w:rsidR="00621DF8" w:rsidRPr="00621DF8">
        <w:rPr>
          <w:rFonts w:ascii="Times New Roman" w:hAnsi="Times New Roman" w:cs="Times New Roman"/>
          <w:sz w:val="24"/>
          <w:szCs w:val="24"/>
        </w:rPr>
        <w:t xml:space="preserve">19, </w:t>
      </w:r>
      <w:r w:rsidR="00CC7C0E">
        <w:rPr>
          <w:rFonts w:ascii="Times New Roman" w:hAnsi="Times New Roman" w:cs="Times New Roman"/>
          <w:sz w:val="24"/>
          <w:szCs w:val="24"/>
        </w:rPr>
        <w:t>opportunities for</w:t>
      </w:r>
      <w:r w:rsidR="005B2AC4">
        <w:rPr>
          <w:rFonts w:ascii="Times New Roman" w:hAnsi="Times New Roman" w:cs="Times New Roman"/>
          <w:sz w:val="24"/>
          <w:szCs w:val="24"/>
        </w:rPr>
        <w:t xml:space="preserve"> </w:t>
      </w:r>
      <w:r w:rsidR="00621DF8" w:rsidRPr="00621DF8">
        <w:rPr>
          <w:rFonts w:ascii="Times New Roman" w:hAnsi="Times New Roman" w:cs="Times New Roman"/>
          <w:sz w:val="24"/>
          <w:szCs w:val="24"/>
        </w:rPr>
        <w:t>increas</w:t>
      </w:r>
      <w:r w:rsidR="00CC7C0E">
        <w:rPr>
          <w:rFonts w:ascii="Times New Roman" w:hAnsi="Times New Roman" w:cs="Times New Roman"/>
          <w:sz w:val="24"/>
          <w:szCs w:val="24"/>
        </w:rPr>
        <w:t>ing</w:t>
      </w:r>
      <w:r w:rsidR="00621DF8" w:rsidRPr="00621DF8">
        <w:rPr>
          <w:rFonts w:ascii="Times New Roman" w:hAnsi="Times New Roman" w:cs="Times New Roman"/>
          <w:sz w:val="24"/>
          <w:szCs w:val="24"/>
        </w:rPr>
        <w:t xml:space="preserve"> demand for Australian-made fashion and diversify</w:t>
      </w:r>
      <w:r w:rsidR="00CC7C0E">
        <w:rPr>
          <w:rFonts w:ascii="Times New Roman" w:hAnsi="Times New Roman" w:cs="Times New Roman"/>
          <w:sz w:val="24"/>
          <w:szCs w:val="24"/>
        </w:rPr>
        <w:t>ing</w:t>
      </w:r>
      <w:r w:rsidR="00621DF8" w:rsidRPr="00621DF8">
        <w:rPr>
          <w:rFonts w:ascii="Times New Roman" w:hAnsi="Times New Roman" w:cs="Times New Roman"/>
          <w:sz w:val="24"/>
          <w:szCs w:val="24"/>
        </w:rPr>
        <w:t xml:space="preserve"> manufacturing capability to upskill and create new jobs.</w:t>
      </w:r>
      <w:r w:rsidR="00AD19B4">
        <w:rPr>
          <w:rFonts w:ascii="Times New Roman" w:hAnsi="Times New Roman" w:cs="Times New Roman"/>
          <w:sz w:val="24"/>
          <w:szCs w:val="24"/>
        </w:rPr>
        <w:t xml:space="preserve"> </w:t>
      </w:r>
      <w:r w:rsidR="00011420">
        <w:rPr>
          <w:rFonts w:ascii="Times New Roman" w:hAnsi="Times New Roman" w:cs="Times New Roman"/>
          <w:sz w:val="24"/>
          <w:szCs w:val="24"/>
        </w:rPr>
        <w:t xml:space="preserve">The Department </w:t>
      </w:r>
      <w:r w:rsidR="00645B0D">
        <w:rPr>
          <w:rFonts w:ascii="Times New Roman" w:hAnsi="Times New Roman" w:cs="Times New Roman"/>
          <w:sz w:val="24"/>
          <w:szCs w:val="24"/>
        </w:rPr>
        <w:t xml:space="preserve">also consulted with the Department </w:t>
      </w:r>
      <w:r w:rsidR="00011420">
        <w:rPr>
          <w:rFonts w:ascii="Times New Roman" w:hAnsi="Times New Roman" w:cs="Times New Roman"/>
          <w:sz w:val="24"/>
          <w:szCs w:val="24"/>
        </w:rPr>
        <w:t xml:space="preserve">of the Prime Minister and Cabinet, the Attorney General’s Department, </w:t>
      </w:r>
      <w:r w:rsidR="00645B0D">
        <w:rPr>
          <w:rFonts w:ascii="Times New Roman" w:hAnsi="Times New Roman" w:cs="Times New Roman"/>
          <w:sz w:val="24"/>
          <w:szCs w:val="24"/>
        </w:rPr>
        <w:t xml:space="preserve">the Department of Foreign Affairs and Trade, AusTrade, </w:t>
      </w:r>
      <w:r w:rsidR="003A0B38">
        <w:rPr>
          <w:rFonts w:ascii="Times New Roman" w:hAnsi="Times New Roman" w:cs="Times New Roman"/>
          <w:sz w:val="24"/>
          <w:szCs w:val="24"/>
        </w:rPr>
        <w:t>IP Australia</w:t>
      </w:r>
      <w:r w:rsidR="00011420">
        <w:rPr>
          <w:rFonts w:ascii="Times New Roman" w:hAnsi="Times New Roman" w:cs="Times New Roman"/>
          <w:sz w:val="24"/>
          <w:szCs w:val="24"/>
        </w:rPr>
        <w:t xml:space="preserve"> and </w:t>
      </w:r>
      <w:r>
        <w:rPr>
          <w:rFonts w:ascii="Times New Roman" w:hAnsi="Times New Roman" w:cs="Times New Roman"/>
          <w:sz w:val="24"/>
          <w:szCs w:val="24"/>
        </w:rPr>
        <w:t>CSIRO</w:t>
      </w:r>
      <w:r w:rsidR="003A0B38">
        <w:rPr>
          <w:rFonts w:ascii="Times New Roman" w:hAnsi="Times New Roman" w:cs="Times New Roman"/>
          <w:sz w:val="24"/>
          <w:szCs w:val="24"/>
        </w:rPr>
        <w:t xml:space="preserve"> during development of the Program.</w:t>
      </w:r>
    </w:p>
    <w:p w14:paraId="0A2F0FC9" w14:textId="77777777"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w:t>
      </w:r>
      <w:r w:rsidR="009D40FE">
        <w:rPr>
          <w:rFonts w:ascii="Times New Roman" w:hAnsi="Times New Roman" w:cs="Times New Roman"/>
          <w:sz w:val="24"/>
          <w:szCs w:val="24"/>
        </w:rPr>
        <w:t xml:space="preserve"> </w:t>
      </w:r>
      <w:r w:rsidRPr="009D40FE">
        <w:rPr>
          <w:rFonts w:ascii="Times New Roman" w:hAnsi="Times New Roman" w:cs="Times New Roman"/>
          <w:sz w:val="24"/>
          <w:szCs w:val="24"/>
        </w:rPr>
        <w:t>the Attorney-General’s Department has been consulted on this Legislative Instrument.</w:t>
      </w:r>
    </w:p>
    <w:p w14:paraId="0A2F0FCA"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0A2F0FCB" w14:textId="77777777" w:rsidR="000D0E22"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 xml:space="preserve">It is estimated that the regulatory burden is likely to be </w:t>
      </w:r>
      <w:r w:rsidR="009213B1">
        <w:rPr>
          <w:rFonts w:ascii="Times New Roman" w:hAnsi="Times New Roman" w:cs="Times New Roman"/>
          <w:sz w:val="24"/>
          <w:szCs w:val="24"/>
        </w:rPr>
        <w:t xml:space="preserve">no more than </w:t>
      </w:r>
      <w:r w:rsidRPr="00C622A6">
        <w:rPr>
          <w:rFonts w:ascii="Times New Roman" w:hAnsi="Times New Roman" w:cs="Times New Roman"/>
          <w:sz w:val="24"/>
          <w:szCs w:val="24"/>
        </w:rPr>
        <w:t>minor</w:t>
      </w:r>
      <w:r>
        <w:rPr>
          <w:rFonts w:ascii="Times New Roman" w:hAnsi="Times New Roman" w:cs="Times New Roman"/>
          <w:sz w:val="24"/>
          <w:szCs w:val="24"/>
        </w:rPr>
        <w:t xml:space="preserve"> (OBPR reference number </w:t>
      </w:r>
      <w:r w:rsidR="009213B1">
        <w:rPr>
          <w:rFonts w:ascii="Times New Roman" w:hAnsi="Times New Roman" w:cs="Times New Roman"/>
          <w:sz w:val="24"/>
          <w:szCs w:val="24"/>
        </w:rPr>
        <w:t>43394</w:t>
      </w:r>
      <w:r>
        <w:rPr>
          <w:rFonts w:ascii="Times New Roman" w:hAnsi="Times New Roman" w:cs="Times New Roman"/>
          <w:sz w:val="24"/>
          <w:szCs w:val="24"/>
        </w:rPr>
        <w:t xml:space="preserve">). </w:t>
      </w:r>
    </w:p>
    <w:p w14:paraId="0A2F0FCC" w14:textId="77777777" w:rsidR="000D0E22" w:rsidRDefault="000D0E22" w:rsidP="000D0E22">
      <w:pPr>
        <w:spacing w:before="240" w:after="240"/>
        <w:rPr>
          <w:rFonts w:ascii="Times New Roman" w:hAnsi="Times New Roman" w:cs="Times New Roman"/>
          <w:b/>
          <w:sz w:val="24"/>
          <w:szCs w:val="24"/>
          <w:u w:val="single"/>
        </w:rPr>
      </w:pPr>
    </w:p>
    <w:p w14:paraId="0A2F0FCD" w14:textId="77777777" w:rsidR="005B0B52" w:rsidRDefault="005B0B52" w:rsidP="000D0E22">
      <w:pPr>
        <w:spacing w:before="240" w:after="240"/>
        <w:rPr>
          <w:rFonts w:ascii="Times New Roman" w:hAnsi="Times New Roman" w:cs="Times New Roman"/>
          <w:b/>
          <w:sz w:val="24"/>
          <w:szCs w:val="24"/>
          <w:u w:val="single"/>
        </w:rPr>
        <w:sectPr w:rsidR="005B0B52">
          <w:pgSz w:w="11906" w:h="16838"/>
          <w:pgMar w:top="1440" w:right="1440" w:bottom="1440" w:left="1440" w:header="708" w:footer="708" w:gutter="0"/>
          <w:cols w:space="708"/>
          <w:docGrid w:linePitch="360"/>
        </w:sectPr>
      </w:pPr>
    </w:p>
    <w:p w14:paraId="0A2F0FCE" w14:textId="77777777" w:rsidR="000D0E22" w:rsidRDefault="000D0E22" w:rsidP="000D0E22">
      <w:pPr>
        <w:spacing w:before="240" w:after="240"/>
        <w:rPr>
          <w:rFonts w:ascii="Times New Roman" w:hAnsi="Times New Roman" w:cs="Times New Roman"/>
          <w:b/>
          <w:sz w:val="24"/>
          <w:szCs w:val="24"/>
        </w:rPr>
      </w:pPr>
      <w:r w:rsidRPr="00C622A6">
        <w:rPr>
          <w:rFonts w:ascii="Times New Roman" w:hAnsi="Times New Roman" w:cs="Times New Roman"/>
          <w:b/>
          <w:sz w:val="24"/>
          <w:szCs w:val="24"/>
          <w:u w:val="single"/>
        </w:rPr>
        <w:lastRenderedPageBreak/>
        <w:t xml:space="preserve">Details of the </w:t>
      </w:r>
      <w:r w:rsidR="00353335" w:rsidRPr="00C622A6">
        <w:rPr>
          <w:rFonts w:ascii="Times New Roman" w:hAnsi="Times New Roman" w:cs="Times New Roman"/>
          <w:b/>
          <w:i/>
          <w:sz w:val="24"/>
          <w:szCs w:val="24"/>
          <w:u w:val="single"/>
        </w:rPr>
        <w:t xml:space="preserve">Industry Research and Development (Support for an Australian Fashion </w:t>
      </w:r>
      <w:r w:rsidR="00CD2E39" w:rsidRPr="00CD2E39">
        <w:rPr>
          <w:rFonts w:ascii="Times New Roman" w:hAnsi="Times New Roman" w:cs="Times New Roman"/>
          <w:b/>
          <w:i/>
          <w:sz w:val="24"/>
          <w:szCs w:val="24"/>
          <w:u w:val="single"/>
        </w:rPr>
        <w:t>Certification Trade Mark Program</w:t>
      </w:r>
      <w:r w:rsidR="00353335" w:rsidRPr="00C622A6">
        <w:rPr>
          <w:rFonts w:ascii="Times New Roman" w:hAnsi="Times New Roman" w:cs="Times New Roman"/>
          <w:b/>
          <w:i/>
          <w:sz w:val="24"/>
          <w:szCs w:val="24"/>
          <w:u w:val="single"/>
        </w:rPr>
        <w:t>) Instrument 2021</w:t>
      </w:r>
      <w:r w:rsidR="00353335" w:rsidRPr="00C622A6">
        <w:rPr>
          <w:rFonts w:ascii="Times New Roman" w:hAnsi="Times New Roman" w:cs="Times New Roman"/>
          <w:b/>
          <w:sz w:val="24"/>
          <w:szCs w:val="24"/>
          <w:u w:val="single"/>
        </w:rPr>
        <w:t xml:space="preserve"> </w:t>
      </w:r>
    </w:p>
    <w:p w14:paraId="0A2F0FCF"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0A2F0FD0" w14:textId="77777777" w:rsidR="006745C3" w:rsidRPr="006745C3" w:rsidRDefault="006745C3" w:rsidP="006745C3">
      <w:pPr>
        <w:spacing w:before="240"/>
        <w:rPr>
          <w:rFonts w:ascii="Times New Roman" w:hAnsi="Times New Roman" w:cs="Times New Roman"/>
          <w:sz w:val="24"/>
          <w:szCs w:val="24"/>
        </w:rPr>
      </w:pPr>
      <w:r w:rsidRPr="00C622A6">
        <w:rPr>
          <w:rFonts w:ascii="Times New Roman" w:hAnsi="Times New Roman" w:cs="Times New Roman"/>
          <w:sz w:val="24"/>
          <w:szCs w:val="24"/>
        </w:rPr>
        <w:t>This section specifies the name of the</w:t>
      </w:r>
      <w:r w:rsidR="00AC32C5" w:rsidRPr="00C622A6">
        <w:rPr>
          <w:rFonts w:ascii="Times New Roman" w:hAnsi="Times New Roman" w:cs="Times New Roman"/>
          <w:sz w:val="24"/>
          <w:szCs w:val="24"/>
        </w:rPr>
        <w:t xml:space="preserve"> Legislative Instrument </w:t>
      </w:r>
      <w:r w:rsidRPr="00C622A6">
        <w:rPr>
          <w:rFonts w:ascii="Times New Roman" w:hAnsi="Times New Roman" w:cs="Times New Roman"/>
          <w:sz w:val="24"/>
          <w:szCs w:val="24"/>
        </w:rPr>
        <w:t xml:space="preserve">as the </w:t>
      </w:r>
      <w:r w:rsidR="00353335" w:rsidRPr="00C622A6">
        <w:rPr>
          <w:rFonts w:ascii="Times New Roman" w:hAnsi="Times New Roman" w:cs="Times New Roman"/>
          <w:i/>
          <w:sz w:val="24"/>
          <w:szCs w:val="24"/>
        </w:rPr>
        <w:t xml:space="preserve">Industry Research and Development (Support for an Australian Fashion </w:t>
      </w:r>
      <w:r w:rsidR="00CD2E39" w:rsidRPr="00CD2E39">
        <w:rPr>
          <w:rFonts w:ascii="Times New Roman" w:hAnsi="Times New Roman" w:cs="Times New Roman"/>
          <w:i/>
          <w:sz w:val="24"/>
          <w:szCs w:val="24"/>
        </w:rPr>
        <w:t>Certification Trade Mark Program</w:t>
      </w:r>
      <w:r w:rsidR="00353335" w:rsidRPr="00C622A6">
        <w:rPr>
          <w:rFonts w:ascii="Times New Roman" w:hAnsi="Times New Roman" w:cs="Times New Roman"/>
          <w:i/>
          <w:sz w:val="24"/>
          <w:szCs w:val="24"/>
        </w:rPr>
        <w:t>) Instrument 2021</w:t>
      </w:r>
      <w:r w:rsidRPr="00C622A6">
        <w:rPr>
          <w:rFonts w:ascii="Times New Roman" w:hAnsi="Times New Roman" w:cs="Times New Roman"/>
          <w:i/>
          <w:sz w:val="24"/>
          <w:szCs w:val="24"/>
        </w:rPr>
        <w:t>.</w:t>
      </w:r>
    </w:p>
    <w:p w14:paraId="0A2F0FD1"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0A2F0FD2" w14:textId="77777777" w:rsidR="00AC32C5" w:rsidRPr="006745C3" w:rsidRDefault="00AC32C5" w:rsidP="00AC32C5">
      <w:pPr>
        <w:spacing w:before="240" w:after="100" w:afterAutospacing="1"/>
        <w:rPr>
          <w:rFonts w:ascii="Times New Roman" w:hAnsi="Times New Roman" w:cs="Times New Roman"/>
          <w:sz w:val="24"/>
          <w:szCs w:val="24"/>
        </w:rPr>
      </w:pPr>
      <w:r w:rsidRPr="00C622A6">
        <w:rPr>
          <w:rFonts w:ascii="Times New Roman" w:hAnsi="Times New Roman" w:cs="Times New Roman"/>
          <w:sz w:val="24"/>
          <w:szCs w:val="24"/>
        </w:rPr>
        <w:t>This section provides that the Legislative Instrument commences on the day after registration on the Federal Register of Legislation.</w:t>
      </w:r>
      <w:r>
        <w:rPr>
          <w:rFonts w:ascii="Times New Roman" w:hAnsi="Times New Roman" w:cs="Times New Roman"/>
          <w:sz w:val="24"/>
          <w:szCs w:val="24"/>
        </w:rPr>
        <w:t xml:space="preserve">  </w:t>
      </w:r>
    </w:p>
    <w:p w14:paraId="0A2F0FD3"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0A2F0FD4" w14:textId="7777777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w:t>
      </w:r>
      <w:r w:rsidR="00C410EA">
        <w:rPr>
          <w:rFonts w:ascii="Times New Roman" w:hAnsi="Times New Roman" w:cs="Times New Roman"/>
          <w:sz w:val="24"/>
          <w:szCs w:val="24"/>
        </w:rPr>
        <w:t xml:space="preserve">IR&amp;D </w:t>
      </w:r>
      <w:r>
        <w:rPr>
          <w:rFonts w:ascii="Times New Roman" w:hAnsi="Times New Roman" w:cs="Times New Roman"/>
          <w:sz w:val="24"/>
          <w:szCs w:val="24"/>
        </w:rPr>
        <w:t xml:space="preserve">Act) under which the Legislative Instrument is made. </w:t>
      </w:r>
    </w:p>
    <w:p w14:paraId="0A2F0FD5"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0A2F0FD6"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0A2F0FD7" w14:textId="77777777"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8075BE">
        <w:rPr>
          <w:rFonts w:ascii="Times New Roman" w:hAnsi="Times New Roman" w:cs="Times New Roman"/>
          <w:b/>
          <w:sz w:val="24"/>
          <w:szCs w:val="24"/>
        </w:rPr>
        <w:t>Prescribed Program</w:t>
      </w:r>
    </w:p>
    <w:p w14:paraId="0A2F0FD8" w14:textId="77777777" w:rsidR="00EC163A" w:rsidRPr="00EC163A" w:rsidDel="00EC163A" w:rsidRDefault="00AC32C5" w:rsidP="00EC163A">
      <w:pPr>
        <w:spacing w:before="240" w:after="240"/>
        <w:rPr>
          <w:rFonts w:ascii="Times New Roman" w:hAnsi="Times New Roman" w:cs="Times New Roman"/>
          <w:b/>
          <w:sz w:val="24"/>
          <w:szCs w:val="24"/>
        </w:rPr>
      </w:pPr>
      <w:r w:rsidRPr="00EC163A">
        <w:rPr>
          <w:rFonts w:ascii="Times New Roman" w:hAnsi="Times New Roman" w:cs="Times New Roman"/>
          <w:sz w:val="24"/>
          <w:szCs w:val="24"/>
        </w:rPr>
        <w:t xml:space="preserve">This section prescribes the </w:t>
      </w:r>
      <w:r w:rsidR="00353335" w:rsidRPr="00EC163A">
        <w:rPr>
          <w:rFonts w:ascii="Times New Roman" w:hAnsi="Times New Roman" w:cs="Times New Roman"/>
          <w:sz w:val="24"/>
          <w:szCs w:val="24"/>
        </w:rPr>
        <w:t xml:space="preserve">Support for an Australian Fashion </w:t>
      </w:r>
      <w:r w:rsidR="00CD2E39" w:rsidRPr="00EC163A">
        <w:rPr>
          <w:rFonts w:ascii="Times New Roman" w:hAnsi="Times New Roman" w:cs="Times New Roman"/>
          <w:sz w:val="24"/>
          <w:szCs w:val="24"/>
        </w:rPr>
        <w:t xml:space="preserve">Certification Trade Mark </w:t>
      </w:r>
      <w:r w:rsidR="003C0138">
        <w:rPr>
          <w:rFonts w:ascii="Times New Roman" w:hAnsi="Times New Roman" w:cs="Times New Roman"/>
          <w:sz w:val="24"/>
          <w:szCs w:val="24"/>
        </w:rPr>
        <w:t xml:space="preserve">Program </w:t>
      </w:r>
      <w:r w:rsidRPr="00EC163A">
        <w:rPr>
          <w:rFonts w:ascii="Times New Roman" w:hAnsi="Times New Roman" w:cs="Times New Roman"/>
          <w:sz w:val="24"/>
          <w:szCs w:val="24"/>
        </w:rPr>
        <w:t>(the</w:t>
      </w:r>
      <w:r w:rsidR="00CD2E39" w:rsidRPr="00EC163A">
        <w:rPr>
          <w:rFonts w:ascii="Times New Roman" w:hAnsi="Times New Roman" w:cs="Times New Roman"/>
          <w:sz w:val="24"/>
          <w:szCs w:val="24"/>
        </w:rPr>
        <w:t> </w:t>
      </w:r>
      <w:r w:rsidRPr="00EC163A">
        <w:rPr>
          <w:rFonts w:ascii="Times New Roman" w:hAnsi="Times New Roman" w:cs="Times New Roman"/>
          <w:sz w:val="24"/>
          <w:szCs w:val="24"/>
        </w:rPr>
        <w:t xml:space="preserve">Program) </w:t>
      </w:r>
      <w:r w:rsidR="008D4229" w:rsidRPr="00EC163A">
        <w:rPr>
          <w:rFonts w:ascii="Times New Roman" w:hAnsi="Times New Roman" w:cs="Times New Roman"/>
          <w:sz w:val="24"/>
          <w:szCs w:val="24"/>
        </w:rPr>
        <w:t>for the purposes of s</w:t>
      </w:r>
      <w:r w:rsidR="00C410EA" w:rsidRPr="00EC163A">
        <w:rPr>
          <w:rFonts w:ascii="Times New Roman" w:hAnsi="Times New Roman" w:cs="Times New Roman"/>
          <w:sz w:val="24"/>
          <w:szCs w:val="24"/>
        </w:rPr>
        <w:t>ection </w:t>
      </w:r>
      <w:r w:rsidR="008D4229" w:rsidRPr="00EC163A">
        <w:rPr>
          <w:rFonts w:ascii="Times New Roman" w:hAnsi="Times New Roman" w:cs="Times New Roman"/>
          <w:sz w:val="24"/>
          <w:szCs w:val="24"/>
        </w:rPr>
        <w:t>33</w:t>
      </w:r>
      <w:r w:rsidR="003C0138">
        <w:rPr>
          <w:rFonts w:ascii="Times New Roman" w:hAnsi="Times New Roman" w:cs="Times New Roman"/>
          <w:sz w:val="24"/>
          <w:szCs w:val="24"/>
        </w:rPr>
        <w:t>(1)</w:t>
      </w:r>
      <w:r w:rsidR="008D4229" w:rsidRPr="00EC163A">
        <w:rPr>
          <w:rFonts w:ascii="Times New Roman" w:hAnsi="Times New Roman" w:cs="Times New Roman"/>
          <w:sz w:val="24"/>
          <w:szCs w:val="24"/>
        </w:rPr>
        <w:t xml:space="preserve"> of the </w:t>
      </w:r>
      <w:r w:rsidR="00C410EA" w:rsidRPr="00AB5547">
        <w:rPr>
          <w:rFonts w:ascii="Times New Roman" w:hAnsi="Times New Roman" w:cs="Times New Roman"/>
          <w:sz w:val="24"/>
          <w:szCs w:val="24"/>
        </w:rPr>
        <w:t xml:space="preserve">IR&amp;D </w:t>
      </w:r>
      <w:r w:rsidR="008D4229" w:rsidRPr="00AB5547">
        <w:rPr>
          <w:rFonts w:ascii="Times New Roman" w:hAnsi="Times New Roman" w:cs="Times New Roman"/>
          <w:sz w:val="24"/>
          <w:szCs w:val="24"/>
        </w:rPr>
        <w:t xml:space="preserve">Act. </w:t>
      </w:r>
      <w:r w:rsidR="00EC163A" w:rsidRPr="00EC163A">
        <w:rPr>
          <w:rFonts w:ascii="Times New Roman" w:hAnsi="Times New Roman" w:cs="Times New Roman"/>
          <w:sz w:val="24"/>
          <w:szCs w:val="24"/>
        </w:rPr>
        <w:t xml:space="preserve">The </w:t>
      </w:r>
      <w:r w:rsidR="003C0138">
        <w:rPr>
          <w:rFonts w:ascii="Times New Roman" w:hAnsi="Times New Roman" w:cs="Times New Roman"/>
          <w:sz w:val="24"/>
          <w:szCs w:val="24"/>
        </w:rPr>
        <w:t>P</w:t>
      </w:r>
      <w:r w:rsidR="00EC163A" w:rsidRPr="00EC163A">
        <w:rPr>
          <w:rFonts w:ascii="Times New Roman" w:hAnsi="Times New Roman" w:cs="Times New Roman"/>
          <w:sz w:val="24"/>
          <w:szCs w:val="24"/>
        </w:rPr>
        <w:t xml:space="preserve">rogram provides funding to the </w:t>
      </w:r>
      <w:r w:rsidR="009F0DFE">
        <w:rPr>
          <w:rFonts w:ascii="Times New Roman" w:hAnsi="Times New Roman" w:cs="Times New Roman"/>
          <w:sz w:val="24"/>
          <w:szCs w:val="24"/>
        </w:rPr>
        <w:t>AFC</w:t>
      </w:r>
      <w:r w:rsidR="00EC163A" w:rsidRPr="00EC163A">
        <w:rPr>
          <w:rFonts w:ascii="Times New Roman" w:hAnsi="Times New Roman" w:cs="Times New Roman"/>
          <w:sz w:val="24"/>
          <w:szCs w:val="24"/>
        </w:rPr>
        <w:t xml:space="preserve"> to </w:t>
      </w:r>
      <w:r w:rsidR="00EC163A" w:rsidRPr="00EC163A">
        <w:rPr>
          <w:rFonts w:ascii="Times New Roman" w:eastAsia="Arial" w:hAnsi="Times New Roman" w:cs="Times New Roman"/>
          <w:color w:val="000000"/>
          <w:sz w:val="24"/>
          <w:szCs w:val="24"/>
          <w:lang w:val="en-US"/>
        </w:rPr>
        <w:t>design, develop, trademark,</w:t>
      </w:r>
      <w:r w:rsidR="00E642D8">
        <w:rPr>
          <w:rFonts w:ascii="Times New Roman" w:eastAsia="Arial" w:hAnsi="Times New Roman" w:cs="Times New Roman"/>
          <w:i/>
          <w:color w:val="000000"/>
          <w:sz w:val="24"/>
          <w:szCs w:val="24"/>
          <w:lang w:val="en-US"/>
        </w:rPr>
        <w:t xml:space="preserve"> </w:t>
      </w:r>
      <w:r w:rsidR="00EC163A" w:rsidRPr="001F73C3">
        <w:rPr>
          <w:rFonts w:ascii="Times New Roman" w:eastAsia="Arial" w:hAnsi="Times New Roman" w:cs="Times New Roman"/>
          <w:color w:val="000000"/>
          <w:sz w:val="24"/>
          <w:szCs w:val="24"/>
          <w:lang w:val="en-US"/>
        </w:rPr>
        <w:t>deliver and administer</w:t>
      </w:r>
      <w:r w:rsidR="00EC163A" w:rsidRPr="00EC163A">
        <w:rPr>
          <w:rFonts w:ascii="Times New Roman" w:eastAsia="Arial" w:hAnsi="Times New Roman" w:cs="Times New Roman"/>
          <w:i/>
          <w:color w:val="000000"/>
          <w:sz w:val="24"/>
          <w:szCs w:val="24"/>
          <w:lang w:val="en-US"/>
        </w:rPr>
        <w:t xml:space="preserve"> </w:t>
      </w:r>
      <w:r w:rsidR="00EC163A" w:rsidRPr="00EC163A">
        <w:rPr>
          <w:rFonts w:ascii="Times New Roman" w:eastAsia="Arial" w:hAnsi="Times New Roman" w:cs="Times New Roman"/>
          <w:color w:val="000000"/>
          <w:sz w:val="24"/>
          <w:szCs w:val="24"/>
          <w:lang w:val="en-US"/>
        </w:rPr>
        <w:t>a national brand and logo for Australia’s fashion industry</w:t>
      </w:r>
      <w:r w:rsidR="00EC163A" w:rsidRPr="00EC163A">
        <w:rPr>
          <w:rFonts w:ascii="Times New Roman" w:hAnsi="Times New Roman" w:cs="Times New Roman"/>
          <w:sz w:val="24"/>
          <w:szCs w:val="24"/>
        </w:rPr>
        <w:t>. The design and development of the trade mark will likely</w:t>
      </w:r>
      <w:r w:rsidR="00AB5547">
        <w:rPr>
          <w:rFonts w:ascii="Times New Roman" w:hAnsi="Times New Roman" w:cs="Times New Roman"/>
          <w:sz w:val="24"/>
          <w:szCs w:val="24"/>
        </w:rPr>
        <w:t xml:space="preserve"> include, but not be limited to</w:t>
      </w:r>
      <w:r w:rsidR="001F73C3">
        <w:rPr>
          <w:rFonts w:ascii="Times New Roman" w:hAnsi="Times New Roman" w:cs="Times New Roman"/>
          <w:sz w:val="24"/>
          <w:szCs w:val="24"/>
        </w:rPr>
        <w:t>,</w:t>
      </w:r>
      <w:r w:rsidR="00EC163A" w:rsidRPr="00EC163A">
        <w:rPr>
          <w:rFonts w:ascii="Times New Roman" w:hAnsi="Times New Roman" w:cs="Times New Roman"/>
          <w:sz w:val="24"/>
          <w:szCs w:val="24"/>
        </w:rPr>
        <w:t xml:space="preserve"> the d</w:t>
      </w:r>
      <w:r w:rsidR="00AB5547">
        <w:rPr>
          <w:rFonts w:ascii="Times New Roman" w:hAnsi="Times New Roman" w:cs="Times New Roman"/>
          <w:sz w:val="24"/>
          <w:szCs w:val="24"/>
        </w:rPr>
        <w:t>evelopment of creative concepts,</w:t>
      </w:r>
      <w:r w:rsidR="00EC163A" w:rsidRPr="00EC163A">
        <w:rPr>
          <w:rFonts w:ascii="Times New Roman" w:hAnsi="Times New Roman" w:cs="Times New Roman"/>
          <w:sz w:val="24"/>
          <w:szCs w:val="24"/>
        </w:rPr>
        <w:t xml:space="preserve"> de</w:t>
      </w:r>
      <w:r w:rsidR="00AB5547">
        <w:rPr>
          <w:rFonts w:ascii="Times New Roman" w:hAnsi="Times New Roman" w:cs="Times New Roman"/>
          <w:sz w:val="24"/>
          <w:szCs w:val="24"/>
        </w:rPr>
        <w:t>termination of the rules of use,</w:t>
      </w:r>
      <w:r w:rsidR="00EC163A" w:rsidRPr="00EC163A">
        <w:rPr>
          <w:rFonts w:ascii="Times New Roman" w:hAnsi="Times New Roman" w:cs="Times New Roman"/>
          <w:sz w:val="24"/>
          <w:szCs w:val="24"/>
        </w:rPr>
        <w:t xml:space="preserve"> and registration. The delivery of the trade mark will likely include, but not be limited to: administering the trade mark</w:t>
      </w:r>
      <w:r w:rsidR="00AB5547">
        <w:rPr>
          <w:rFonts w:ascii="Times New Roman" w:hAnsi="Times New Roman" w:cs="Times New Roman"/>
          <w:sz w:val="24"/>
          <w:szCs w:val="24"/>
        </w:rPr>
        <w:t>,</w:t>
      </w:r>
      <w:r w:rsidR="00EC163A" w:rsidRPr="00EC163A">
        <w:rPr>
          <w:rFonts w:ascii="Times New Roman" w:hAnsi="Times New Roman" w:cs="Times New Roman"/>
          <w:sz w:val="24"/>
          <w:szCs w:val="24"/>
        </w:rPr>
        <w:t xml:space="preserve"> a</w:t>
      </w:r>
      <w:r w:rsidR="00AB5547">
        <w:rPr>
          <w:rFonts w:ascii="Times New Roman" w:hAnsi="Times New Roman" w:cs="Times New Roman"/>
          <w:sz w:val="24"/>
          <w:szCs w:val="24"/>
        </w:rPr>
        <w:t>pproving businesses for its use,</w:t>
      </w:r>
      <w:r w:rsidR="00EC163A" w:rsidRPr="00EC163A">
        <w:rPr>
          <w:rFonts w:ascii="Times New Roman" w:hAnsi="Times New Roman" w:cs="Times New Roman"/>
          <w:sz w:val="24"/>
          <w:szCs w:val="24"/>
        </w:rPr>
        <w:t xml:space="preserve"> and implementing an awareness campaign.</w:t>
      </w:r>
    </w:p>
    <w:p w14:paraId="0A2F0FD9" w14:textId="77777777"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8075BE">
        <w:rPr>
          <w:rFonts w:ascii="Times New Roman" w:hAnsi="Times New Roman" w:cs="Times New Roman"/>
          <w:b/>
          <w:sz w:val="24"/>
          <w:szCs w:val="24"/>
        </w:rPr>
        <w:t>Specified Legislative Power</w:t>
      </w:r>
    </w:p>
    <w:p w14:paraId="0A2F0FDA" w14:textId="77777777" w:rsidR="006472E0" w:rsidRPr="00AB5547" w:rsidRDefault="008075BE" w:rsidP="000D0E22">
      <w:pPr>
        <w:spacing w:before="240" w:after="240"/>
        <w:rPr>
          <w:rFonts w:ascii="Times New Roman" w:hAnsi="Times New Roman" w:cs="Times New Roman"/>
          <w:sz w:val="24"/>
          <w:szCs w:val="24"/>
        </w:rPr>
        <w:sectPr w:rsidR="006472E0" w:rsidRPr="00AB5547">
          <w:pgSz w:w="11906" w:h="16838"/>
          <w:pgMar w:top="1440" w:right="1440" w:bottom="1440" w:left="1440" w:header="708" w:footer="708" w:gutter="0"/>
          <w:cols w:space="708"/>
          <w:docGrid w:linePitch="360"/>
        </w:sectPr>
      </w:pPr>
      <w:r w:rsidRPr="008075BE">
        <w:rPr>
          <w:rFonts w:ascii="Times New Roman" w:hAnsi="Times New Roman" w:cs="Times New Roman"/>
          <w:sz w:val="24"/>
          <w:szCs w:val="24"/>
        </w:rPr>
        <w:t>This se</w:t>
      </w:r>
      <w:r>
        <w:rPr>
          <w:rFonts w:ascii="Times New Roman" w:hAnsi="Times New Roman" w:cs="Times New Roman"/>
          <w:sz w:val="24"/>
          <w:szCs w:val="24"/>
        </w:rPr>
        <w:t>ction specifies that the legislative powers in respect of which the Legislative Instrument is made are the powers of the Parliam</w:t>
      </w:r>
      <w:r w:rsidR="005C3B15">
        <w:rPr>
          <w:rFonts w:ascii="Times New Roman" w:hAnsi="Times New Roman" w:cs="Times New Roman"/>
          <w:sz w:val="24"/>
          <w:szCs w:val="24"/>
        </w:rPr>
        <w:t xml:space="preserve">ent to make laws with respect to </w:t>
      </w:r>
      <w:r w:rsidR="005C3B15" w:rsidRPr="00153605">
        <w:rPr>
          <w:rFonts w:ascii="Times New Roman" w:hAnsi="Times New Roman" w:cs="Times New Roman"/>
          <w:sz w:val="24"/>
          <w:szCs w:val="24"/>
        </w:rPr>
        <w:t>trade and commerce (</w:t>
      </w:r>
      <w:r w:rsidR="005C3B15">
        <w:rPr>
          <w:rFonts w:ascii="Times New Roman" w:hAnsi="Times New Roman" w:cs="Times New Roman"/>
          <w:sz w:val="24"/>
          <w:szCs w:val="24"/>
        </w:rPr>
        <w:t xml:space="preserve">s 51(i) of the Constitution) and the power to </w:t>
      </w:r>
      <w:r w:rsidR="005C3B15" w:rsidRPr="00663C0F">
        <w:rPr>
          <w:rFonts w:ascii="Times New Roman" w:hAnsi="Times New Roman" w:cs="Times New Roman"/>
          <w:sz w:val="24"/>
          <w:szCs w:val="24"/>
        </w:rPr>
        <w:t xml:space="preserve">make laws with respect </w:t>
      </w:r>
      <w:r w:rsidR="005C3B15">
        <w:rPr>
          <w:rFonts w:ascii="Times New Roman" w:hAnsi="Times New Roman" w:cs="Times New Roman"/>
          <w:sz w:val="24"/>
          <w:szCs w:val="24"/>
        </w:rPr>
        <w:t>of</w:t>
      </w:r>
      <w:r w:rsidR="005C3B15" w:rsidRPr="00663C0F">
        <w:rPr>
          <w:rFonts w:ascii="Times New Roman" w:hAnsi="Times New Roman" w:cs="Times New Roman"/>
          <w:sz w:val="24"/>
          <w:szCs w:val="24"/>
        </w:rPr>
        <w:t xml:space="preserve"> </w:t>
      </w:r>
      <w:r w:rsidR="00FA0410">
        <w:rPr>
          <w:rFonts w:ascii="Times New Roman" w:hAnsi="Times New Roman" w:cs="Times New Roman"/>
          <w:sz w:val="24"/>
          <w:szCs w:val="24"/>
        </w:rPr>
        <w:t xml:space="preserve">foreign corporations, and </w:t>
      </w:r>
      <w:r>
        <w:rPr>
          <w:rFonts w:ascii="Times New Roman" w:hAnsi="Times New Roman" w:cs="Times New Roman"/>
          <w:sz w:val="24"/>
          <w:szCs w:val="24"/>
        </w:rPr>
        <w:t xml:space="preserve">trading or financial corporations formed within the limits of the Commonwealth (s 51(xx) of the Constitution). </w:t>
      </w:r>
    </w:p>
    <w:p w14:paraId="0A2F0FDB"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0A2F0FDC"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0A2F0FDD" w14:textId="77777777" w:rsidR="00353335" w:rsidRPr="008F0238" w:rsidRDefault="00353335" w:rsidP="00547F8D">
      <w:pPr>
        <w:spacing w:before="240" w:after="240"/>
        <w:jc w:val="center"/>
        <w:rPr>
          <w:rFonts w:ascii="Times New Roman" w:hAnsi="Times New Roman" w:cs="Times New Roman"/>
          <w:i/>
          <w:sz w:val="24"/>
          <w:szCs w:val="24"/>
          <w:u w:val="single"/>
        </w:rPr>
      </w:pPr>
      <w:r w:rsidRPr="008F0238">
        <w:rPr>
          <w:rFonts w:ascii="Times New Roman" w:hAnsi="Times New Roman" w:cs="Times New Roman"/>
          <w:i/>
          <w:sz w:val="24"/>
          <w:szCs w:val="24"/>
          <w:u w:val="single"/>
        </w:rPr>
        <w:t xml:space="preserve">Industry Research and Development (Support for an Australian Fashion </w:t>
      </w:r>
      <w:r w:rsidR="00CD2E39" w:rsidRPr="008F0238">
        <w:rPr>
          <w:rFonts w:ascii="Times New Roman" w:hAnsi="Times New Roman" w:cs="Times New Roman"/>
          <w:i/>
          <w:sz w:val="24"/>
          <w:szCs w:val="24"/>
          <w:u w:val="single"/>
        </w:rPr>
        <w:t xml:space="preserve">Certification Trade Mark </w:t>
      </w:r>
      <w:r w:rsidRPr="008F0238">
        <w:rPr>
          <w:rFonts w:ascii="Times New Roman" w:hAnsi="Times New Roman" w:cs="Times New Roman"/>
          <w:i/>
          <w:sz w:val="24"/>
          <w:szCs w:val="24"/>
          <w:u w:val="single"/>
        </w:rPr>
        <w:t>Program) Instrument 2021</w:t>
      </w:r>
      <w:r w:rsidRPr="008F0238" w:rsidDel="004950C3">
        <w:rPr>
          <w:rFonts w:ascii="Times New Roman" w:hAnsi="Times New Roman" w:cs="Times New Roman"/>
          <w:i/>
          <w:sz w:val="24"/>
          <w:szCs w:val="24"/>
          <w:u w:val="single"/>
        </w:rPr>
        <w:t xml:space="preserve"> </w:t>
      </w:r>
    </w:p>
    <w:p w14:paraId="0A2F0FDE"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0A2F0FDF"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0A2F0FE0" w14:textId="77777777" w:rsidR="00F802B1" w:rsidRPr="003544CB" w:rsidRDefault="008075BE" w:rsidP="00F802B1">
      <w:pPr>
        <w:tabs>
          <w:tab w:val="left" w:pos="6000"/>
        </w:tabs>
        <w:spacing w:before="240" w:after="240"/>
        <w:jc w:val="both"/>
        <w:rPr>
          <w:rFonts w:ascii="Times New Roman" w:hAnsi="Times New Roman" w:cs="Times New Roman"/>
          <w:sz w:val="24"/>
          <w:szCs w:val="24"/>
        </w:rPr>
      </w:pPr>
      <w:r>
        <w:rPr>
          <w:rFonts w:ascii="Times New Roman" w:hAnsi="Times New Roman" w:cs="Times New Roman"/>
          <w:sz w:val="24"/>
          <w:szCs w:val="24"/>
        </w:rPr>
        <w:t>This</w:t>
      </w:r>
      <w:r w:rsidR="00F802B1" w:rsidRPr="00C622A6">
        <w:rPr>
          <w:rFonts w:ascii="Times New Roman" w:hAnsi="Times New Roman" w:cs="Times New Roman"/>
          <w:sz w:val="24"/>
          <w:szCs w:val="24"/>
        </w:rPr>
        <w:t xml:space="preserve"> Instrument </w:t>
      </w:r>
      <w:r>
        <w:rPr>
          <w:rFonts w:ascii="Times New Roman" w:hAnsi="Times New Roman" w:cs="Times New Roman"/>
          <w:sz w:val="24"/>
          <w:szCs w:val="24"/>
        </w:rPr>
        <w:t xml:space="preserve">provides legislative authority to commit Commonwealth funds for the </w:t>
      </w:r>
      <w:r w:rsidR="00F802B1" w:rsidRPr="00C622A6">
        <w:rPr>
          <w:rFonts w:ascii="Times New Roman" w:hAnsi="Times New Roman" w:cs="Times New Roman"/>
          <w:sz w:val="24"/>
          <w:szCs w:val="24"/>
        </w:rPr>
        <w:t xml:space="preserve">Support for an Australian Fashion </w:t>
      </w:r>
      <w:r w:rsidR="00FA3C80" w:rsidRPr="00FA3C80">
        <w:rPr>
          <w:rFonts w:ascii="Times New Roman" w:hAnsi="Times New Roman" w:cs="Times New Roman"/>
          <w:sz w:val="24"/>
          <w:szCs w:val="24"/>
        </w:rPr>
        <w:t xml:space="preserve">Certification Trade Mark </w:t>
      </w:r>
      <w:r w:rsidR="007A27CD">
        <w:rPr>
          <w:rFonts w:ascii="Times New Roman" w:hAnsi="Times New Roman" w:cs="Times New Roman"/>
          <w:sz w:val="24"/>
          <w:szCs w:val="24"/>
        </w:rPr>
        <w:t xml:space="preserve">Program </w:t>
      </w:r>
      <w:r w:rsidR="00F802B1" w:rsidRPr="00C622A6">
        <w:rPr>
          <w:rFonts w:ascii="Times New Roman" w:hAnsi="Times New Roman" w:cs="Times New Roman"/>
          <w:sz w:val="24"/>
          <w:szCs w:val="24"/>
        </w:rPr>
        <w:t>(the Program).</w:t>
      </w:r>
      <w:r w:rsidR="00F802B1" w:rsidRPr="00C622A6">
        <w:rPr>
          <w:rFonts w:ascii="Times New Roman" w:hAnsi="Times New Roman" w:cs="Times New Roman"/>
          <w:color w:val="FF0000"/>
          <w:sz w:val="24"/>
          <w:szCs w:val="24"/>
        </w:rPr>
        <w:t xml:space="preserve"> </w:t>
      </w:r>
      <w:r w:rsidR="00F802B1" w:rsidRPr="00C622A6">
        <w:rPr>
          <w:rFonts w:ascii="Times New Roman" w:hAnsi="Times New Roman" w:cs="Times New Roman"/>
          <w:sz w:val="24"/>
          <w:szCs w:val="24"/>
        </w:rPr>
        <w:t>The purpose of the Program is to support economic</w:t>
      </w:r>
      <w:r w:rsidR="00F802B1" w:rsidRPr="00590BDE">
        <w:rPr>
          <w:rFonts w:ascii="Times New Roman" w:hAnsi="Times New Roman" w:cs="Times New Roman"/>
          <w:sz w:val="24"/>
          <w:szCs w:val="24"/>
        </w:rPr>
        <w:t xml:space="preserve"> recovery in the Australian fashion industry through increased identification of, and consumer demand for, high quality</w:t>
      </w:r>
      <w:r w:rsidR="00F802B1">
        <w:rPr>
          <w:rFonts w:ascii="Times New Roman" w:hAnsi="Times New Roman" w:cs="Times New Roman"/>
          <w:sz w:val="24"/>
          <w:szCs w:val="24"/>
        </w:rPr>
        <w:t xml:space="preserve"> Australian fashion products. The Program</w:t>
      </w:r>
      <w:r w:rsidR="00F802B1" w:rsidRPr="00590BDE">
        <w:rPr>
          <w:rFonts w:ascii="Times New Roman" w:hAnsi="Times New Roman" w:cs="Times New Roman"/>
          <w:sz w:val="24"/>
          <w:szCs w:val="24"/>
        </w:rPr>
        <w:t xml:space="preserve"> will build on the recognition of the economic and cultural value of the innovation and design capabilities in </w:t>
      </w:r>
      <w:r w:rsidR="00F802B1" w:rsidRPr="003544CB">
        <w:rPr>
          <w:rFonts w:ascii="Times New Roman" w:hAnsi="Times New Roman" w:cs="Times New Roman"/>
          <w:sz w:val="24"/>
          <w:szCs w:val="24"/>
        </w:rPr>
        <w:t xml:space="preserve">Australian fashion, and promote the </w:t>
      </w:r>
      <w:r w:rsidR="005B2AC4">
        <w:rPr>
          <w:rFonts w:ascii="Times New Roman" w:hAnsi="Times New Roman" w:cs="Times New Roman"/>
          <w:sz w:val="24"/>
          <w:szCs w:val="24"/>
        </w:rPr>
        <w:t xml:space="preserve">high </w:t>
      </w:r>
      <w:r w:rsidR="00F802B1" w:rsidRPr="003544CB">
        <w:rPr>
          <w:rFonts w:ascii="Times New Roman" w:hAnsi="Times New Roman" w:cs="Times New Roman"/>
          <w:sz w:val="24"/>
          <w:szCs w:val="24"/>
        </w:rPr>
        <w:t xml:space="preserve">quality of locally designed and produced products </w:t>
      </w:r>
      <w:r w:rsidR="007A27CD">
        <w:rPr>
          <w:rFonts w:ascii="Times New Roman" w:hAnsi="Times New Roman" w:cs="Times New Roman"/>
          <w:sz w:val="24"/>
          <w:szCs w:val="24"/>
        </w:rPr>
        <w:t xml:space="preserve">domestically and </w:t>
      </w:r>
      <w:r w:rsidR="00F802B1" w:rsidRPr="003544CB">
        <w:rPr>
          <w:rFonts w:ascii="Times New Roman" w:hAnsi="Times New Roman" w:cs="Times New Roman"/>
          <w:sz w:val="24"/>
          <w:szCs w:val="24"/>
        </w:rPr>
        <w:t>to key overseas markets.</w:t>
      </w:r>
    </w:p>
    <w:p w14:paraId="0A2F0FE1" w14:textId="77777777" w:rsidR="00547F8D" w:rsidRPr="003544CB" w:rsidRDefault="00F802B1" w:rsidP="00F802B1">
      <w:pPr>
        <w:spacing w:before="120" w:after="120"/>
        <w:rPr>
          <w:rFonts w:ascii="Times New Roman" w:hAnsi="Times New Roman" w:cs="Times New Roman"/>
          <w:sz w:val="24"/>
          <w:szCs w:val="24"/>
        </w:rPr>
      </w:pPr>
      <w:r w:rsidRPr="003544CB">
        <w:rPr>
          <w:rFonts w:ascii="Times New Roman" w:hAnsi="Times New Roman" w:cs="Times New Roman"/>
          <w:sz w:val="24"/>
          <w:szCs w:val="24"/>
        </w:rPr>
        <w:t xml:space="preserve">The Program will involve </w:t>
      </w:r>
      <w:r w:rsidRPr="00C622A6">
        <w:rPr>
          <w:rFonts w:ascii="Times New Roman" w:hAnsi="Times New Roman" w:cs="Times New Roman"/>
          <w:sz w:val="24"/>
          <w:szCs w:val="24"/>
        </w:rPr>
        <w:t xml:space="preserve">the design, development and delivery of an Australian fashion certification trade mark and the implementation of an awareness campaign to </w:t>
      </w:r>
      <w:r w:rsidR="003544CB">
        <w:rPr>
          <w:rFonts w:ascii="Times New Roman" w:hAnsi="Times New Roman" w:cs="Times New Roman"/>
          <w:sz w:val="24"/>
          <w:szCs w:val="24"/>
        </w:rPr>
        <w:t>provide</w:t>
      </w:r>
      <w:r w:rsidR="003544CB" w:rsidRPr="00C622A6">
        <w:rPr>
          <w:rFonts w:ascii="Times New Roman" w:hAnsi="Times New Roman" w:cs="Times New Roman"/>
          <w:sz w:val="24"/>
          <w:szCs w:val="24"/>
        </w:rPr>
        <w:t xml:space="preserve"> industry, consumers and overseas markets</w:t>
      </w:r>
      <w:r w:rsidR="003544CB">
        <w:rPr>
          <w:rFonts w:ascii="Times New Roman" w:hAnsi="Times New Roman" w:cs="Times New Roman"/>
          <w:sz w:val="24"/>
          <w:szCs w:val="24"/>
        </w:rPr>
        <w:t xml:space="preserve"> with tools and information to make an educated choice to support Australian design and produced fashion.</w:t>
      </w:r>
    </w:p>
    <w:p w14:paraId="0A2F0FE2"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0A2F0FE3" w14:textId="77777777" w:rsidR="005B2AC4" w:rsidRDefault="00B45F1C" w:rsidP="00882263">
      <w:pPr>
        <w:spacing w:before="240" w:after="240"/>
        <w:rPr>
          <w:rFonts w:ascii="Times New Roman" w:hAnsi="Times New Roman" w:cs="Times New Roman"/>
          <w:sz w:val="24"/>
          <w:szCs w:val="24"/>
        </w:rPr>
      </w:pPr>
      <w:r w:rsidRPr="00B45F1C">
        <w:rPr>
          <w:rFonts w:ascii="Times New Roman" w:hAnsi="Times New Roman" w:cs="Times New Roman"/>
          <w:sz w:val="24"/>
          <w:szCs w:val="24"/>
        </w:rPr>
        <w:t>The Program upholds Articles 2, 3 and 11(1) of the Convention on the Elimination of All Forms of Discrimination Against Women as it will assist the development and advancement of women, and support women’s access to employment and economic security. The Program will thereby assist women to overcome discrimination.</w:t>
      </w:r>
      <w:r>
        <w:rPr>
          <w:rFonts w:ascii="Times New Roman" w:hAnsi="Times New Roman" w:cs="Times New Roman"/>
          <w:sz w:val="24"/>
          <w:szCs w:val="24"/>
        </w:rPr>
        <w:t xml:space="preserve"> </w:t>
      </w:r>
    </w:p>
    <w:p w14:paraId="0A2F0FE4"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0A2F0FE5" w14:textId="77777777" w:rsidR="00547F8D" w:rsidRPr="00547F8D" w:rsidRDefault="00547F8D" w:rsidP="00547F8D">
      <w:pPr>
        <w:spacing w:before="120" w:after="120"/>
        <w:rPr>
          <w:rFonts w:ascii="Times New Roman" w:hAnsi="Times New Roman" w:cs="Times New Roman"/>
          <w:sz w:val="24"/>
          <w:szCs w:val="24"/>
        </w:rPr>
      </w:pPr>
      <w:r w:rsidRPr="00353335">
        <w:rPr>
          <w:rFonts w:ascii="Times New Roman" w:hAnsi="Times New Roman" w:cs="Times New Roman"/>
          <w:sz w:val="24"/>
          <w:szCs w:val="24"/>
        </w:rPr>
        <w:t xml:space="preserve">This </w:t>
      </w:r>
      <w:r w:rsidR="00882263" w:rsidRPr="00353335">
        <w:rPr>
          <w:rFonts w:ascii="Times New Roman" w:hAnsi="Times New Roman" w:cs="Times New Roman"/>
          <w:sz w:val="24"/>
          <w:szCs w:val="24"/>
        </w:rPr>
        <w:t>Legislative Instrument</w:t>
      </w:r>
      <w:r w:rsidR="00882263" w:rsidRPr="00F802B1">
        <w:rPr>
          <w:rFonts w:ascii="Times New Roman" w:hAnsi="Times New Roman" w:cs="Times New Roman"/>
          <w:sz w:val="24"/>
          <w:szCs w:val="24"/>
        </w:rPr>
        <w:t xml:space="preserve"> </w:t>
      </w:r>
      <w:r w:rsidRPr="00F802B1">
        <w:rPr>
          <w:rFonts w:ascii="Times New Roman" w:hAnsi="Times New Roman" w:cs="Times New Roman"/>
          <w:sz w:val="24"/>
          <w:szCs w:val="24"/>
        </w:rPr>
        <w:t xml:space="preserve">is compatible with human rights as </w:t>
      </w:r>
      <w:r w:rsidRPr="00C622A6">
        <w:rPr>
          <w:rFonts w:ascii="Times New Roman" w:hAnsi="Times New Roman" w:cs="Times New Roman"/>
          <w:sz w:val="24"/>
          <w:szCs w:val="24"/>
        </w:rPr>
        <w:t xml:space="preserve">it </w:t>
      </w:r>
      <w:r w:rsidR="005C44A4">
        <w:rPr>
          <w:rFonts w:ascii="Times New Roman" w:hAnsi="Times New Roman" w:cs="Times New Roman"/>
          <w:sz w:val="24"/>
          <w:szCs w:val="24"/>
        </w:rPr>
        <w:t>positively impacts</w:t>
      </w:r>
      <w:r w:rsidRPr="00C622A6">
        <w:rPr>
          <w:rFonts w:ascii="Times New Roman" w:hAnsi="Times New Roman" w:cs="Times New Roman"/>
          <w:sz w:val="24"/>
          <w:szCs w:val="24"/>
        </w:rPr>
        <w:t xml:space="preserve"> human rights issues</w:t>
      </w:r>
      <w:r w:rsidRPr="00353335">
        <w:rPr>
          <w:rFonts w:ascii="Times New Roman" w:hAnsi="Times New Roman" w:cs="Times New Roman"/>
          <w:sz w:val="24"/>
          <w:szCs w:val="24"/>
        </w:rPr>
        <w:t>.</w:t>
      </w:r>
    </w:p>
    <w:p w14:paraId="0A2F0FE6" w14:textId="77777777" w:rsidR="00547F8D" w:rsidRPr="00547F8D" w:rsidRDefault="00547F8D" w:rsidP="00547F8D">
      <w:pPr>
        <w:spacing w:before="120" w:after="120"/>
        <w:jc w:val="center"/>
        <w:rPr>
          <w:rFonts w:ascii="Times New Roman" w:hAnsi="Times New Roman" w:cs="Times New Roman"/>
          <w:sz w:val="24"/>
          <w:szCs w:val="24"/>
        </w:rPr>
      </w:pPr>
    </w:p>
    <w:p w14:paraId="0A2F0FE7" w14:textId="77777777" w:rsidR="00882263" w:rsidRDefault="00A61AC3" w:rsidP="00547F8D">
      <w:pPr>
        <w:spacing w:before="120" w:after="120"/>
        <w:jc w:val="center"/>
        <w:rPr>
          <w:rFonts w:ascii="Times New Roman" w:hAnsi="Times New Roman" w:cs="Times New Roman"/>
          <w:b/>
          <w:sz w:val="24"/>
          <w:szCs w:val="24"/>
        </w:rPr>
      </w:pPr>
      <w:r w:rsidRPr="00C622A6">
        <w:rPr>
          <w:rFonts w:ascii="Times New Roman" w:hAnsi="Times New Roman" w:cs="Times New Roman"/>
          <w:b/>
          <w:sz w:val="24"/>
          <w:szCs w:val="24"/>
        </w:rPr>
        <w:t>T</w:t>
      </w:r>
      <w:r w:rsidR="00B340BE" w:rsidRPr="00C622A6">
        <w:rPr>
          <w:rFonts w:ascii="Times New Roman" w:hAnsi="Times New Roman" w:cs="Times New Roman"/>
          <w:b/>
          <w:sz w:val="24"/>
          <w:szCs w:val="24"/>
        </w:rPr>
        <w:t xml:space="preserve">he Hon </w:t>
      </w:r>
      <w:r w:rsidR="008F0238">
        <w:rPr>
          <w:rFonts w:ascii="Times New Roman" w:hAnsi="Times New Roman" w:cs="Times New Roman"/>
          <w:b/>
          <w:sz w:val="24"/>
          <w:szCs w:val="24"/>
        </w:rPr>
        <w:t>Christian Porter</w:t>
      </w:r>
      <w:r w:rsidR="00B340BE" w:rsidRPr="00C622A6">
        <w:rPr>
          <w:rFonts w:ascii="Times New Roman" w:hAnsi="Times New Roman" w:cs="Times New Roman"/>
          <w:b/>
          <w:sz w:val="24"/>
          <w:szCs w:val="24"/>
        </w:rPr>
        <w:t xml:space="preserve"> MP</w:t>
      </w:r>
    </w:p>
    <w:p w14:paraId="0A2F0FE8" w14:textId="77777777" w:rsidR="006472E0" w:rsidRPr="00547F8D" w:rsidRDefault="0091379A" w:rsidP="00DB0463">
      <w:pPr>
        <w:spacing w:before="120" w:after="120"/>
        <w:jc w:val="center"/>
        <w:rPr>
          <w:rFonts w:ascii="Times New Roman" w:hAnsi="Times New Roman" w:cs="Times New Roman"/>
          <w:b/>
          <w:sz w:val="24"/>
          <w:szCs w:val="24"/>
        </w:rPr>
      </w:pPr>
      <w:r w:rsidRPr="00C622A6">
        <w:rPr>
          <w:rFonts w:ascii="Times New Roman" w:hAnsi="Times New Roman" w:cs="Times New Roman"/>
          <w:b/>
          <w:sz w:val="24"/>
          <w:szCs w:val="24"/>
        </w:rPr>
        <w:t xml:space="preserve">Minister for </w:t>
      </w:r>
      <w:r w:rsidR="00B340BE" w:rsidRPr="00C622A6">
        <w:rPr>
          <w:rFonts w:ascii="Times New Roman" w:hAnsi="Times New Roman" w:cs="Times New Roman"/>
          <w:b/>
          <w:sz w:val="24"/>
          <w:szCs w:val="24"/>
        </w:rPr>
        <w:t>Industry, Science and Technology</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F0FEC" w14:textId="77777777" w:rsidR="00CA03C8" w:rsidRDefault="00CA03C8" w:rsidP="007173D4">
      <w:pPr>
        <w:spacing w:after="0" w:line="240" w:lineRule="auto"/>
      </w:pPr>
      <w:r>
        <w:separator/>
      </w:r>
    </w:p>
  </w:endnote>
  <w:endnote w:type="continuationSeparator" w:id="0">
    <w:p w14:paraId="0A2F0FED" w14:textId="77777777" w:rsidR="00CA03C8" w:rsidRDefault="00CA03C8" w:rsidP="007173D4">
      <w:pPr>
        <w:spacing w:after="0" w:line="240" w:lineRule="auto"/>
      </w:pPr>
      <w:r>
        <w:continuationSeparator/>
      </w:r>
    </w:p>
  </w:endnote>
  <w:endnote w:type="continuationNotice" w:id="1">
    <w:p w14:paraId="0A2F0FEE" w14:textId="77777777" w:rsidR="00CA03C8" w:rsidRDefault="00CA03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F0FE9" w14:textId="77777777" w:rsidR="00CA03C8" w:rsidRDefault="00CA03C8" w:rsidP="007173D4">
      <w:pPr>
        <w:spacing w:after="0" w:line="240" w:lineRule="auto"/>
      </w:pPr>
      <w:r>
        <w:separator/>
      </w:r>
    </w:p>
  </w:footnote>
  <w:footnote w:type="continuationSeparator" w:id="0">
    <w:p w14:paraId="0A2F0FEA" w14:textId="77777777" w:rsidR="00CA03C8" w:rsidRDefault="00CA03C8" w:rsidP="007173D4">
      <w:pPr>
        <w:spacing w:after="0" w:line="240" w:lineRule="auto"/>
      </w:pPr>
      <w:r>
        <w:continuationSeparator/>
      </w:r>
    </w:p>
  </w:footnote>
  <w:footnote w:type="continuationNotice" w:id="1">
    <w:p w14:paraId="0A2F0FEB" w14:textId="77777777" w:rsidR="00CA03C8" w:rsidRDefault="00CA03C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D18C2"/>
    <w:multiLevelType w:val="hybridMultilevel"/>
    <w:tmpl w:val="E4AEA1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BF3226"/>
    <w:multiLevelType w:val="hybridMultilevel"/>
    <w:tmpl w:val="1D6AC6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237E55"/>
    <w:multiLevelType w:val="hybridMultilevel"/>
    <w:tmpl w:val="BBD0A9B4"/>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7339C"/>
    <w:multiLevelType w:val="hybridMultilevel"/>
    <w:tmpl w:val="426A6040"/>
    <w:lvl w:ilvl="0" w:tplc="2E7214C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311CCF"/>
    <w:multiLevelType w:val="hybridMultilevel"/>
    <w:tmpl w:val="F3D2607A"/>
    <w:lvl w:ilvl="0" w:tplc="4118B2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5"/>
  </w:num>
  <w:num w:numId="3">
    <w:abstractNumId w:val="4"/>
  </w:num>
  <w:num w:numId="4">
    <w:abstractNumId w:val="1"/>
  </w:num>
  <w:num w:numId="5">
    <w:abstractNumId w:val="11"/>
  </w:num>
  <w:num w:numId="6">
    <w:abstractNumId w:val="10"/>
  </w:num>
  <w:num w:numId="7">
    <w:abstractNumId w:val="0"/>
  </w:num>
  <w:num w:numId="8">
    <w:abstractNumId w:val="3"/>
  </w:num>
  <w:num w:numId="9">
    <w:abstractNumId w:val="7"/>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11420"/>
    <w:rsid w:val="00025AEB"/>
    <w:rsid w:val="0002688F"/>
    <w:rsid w:val="0003253A"/>
    <w:rsid w:val="0004580C"/>
    <w:rsid w:val="0006051A"/>
    <w:rsid w:val="0008041A"/>
    <w:rsid w:val="000828DA"/>
    <w:rsid w:val="0008482F"/>
    <w:rsid w:val="00087A04"/>
    <w:rsid w:val="000903E2"/>
    <w:rsid w:val="000922BB"/>
    <w:rsid w:val="000A338C"/>
    <w:rsid w:val="000A408C"/>
    <w:rsid w:val="000B1964"/>
    <w:rsid w:val="000D0023"/>
    <w:rsid w:val="000D0E22"/>
    <w:rsid w:val="000D28FA"/>
    <w:rsid w:val="000E645D"/>
    <w:rsid w:val="000F2F27"/>
    <w:rsid w:val="001018D2"/>
    <w:rsid w:val="00104050"/>
    <w:rsid w:val="001331EF"/>
    <w:rsid w:val="0013767C"/>
    <w:rsid w:val="00152E85"/>
    <w:rsid w:val="00162FBC"/>
    <w:rsid w:val="00176597"/>
    <w:rsid w:val="00190B6E"/>
    <w:rsid w:val="0019165B"/>
    <w:rsid w:val="00194B5B"/>
    <w:rsid w:val="001B15A9"/>
    <w:rsid w:val="001C33F6"/>
    <w:rsid w:val="001E3CF1"/>
    <w:rsid w:val="001F73C3"/>
    <w:rsid w:val="001F7AFD"/>
    <w:rsid w:val="002029D0"/>
    <w:rsid w:val="00206A0D"/>
    <w:rsid w:val="0022060E"/>
    <w:rsid w:val="00227552"/>
    <w:rsid w:val="0023269D"/>
    <w:rsid w:val="00242A93"/>
    <w:rsid w:val="00242B2A"/>
    <w:rsid w:val="0024795C"/>
    <w:rsid w:val="002516AD"/>
    <w:rsid w:val="00255598"/>
    <w:rsid w:val="00266CC0"/>
    <w:rsid w:val="00283BDB"/>
    <w:rsid w:val="002963E8"/>
    <w:rsid w:val="002A2EBB"/>
    <w:rsid w:val="002A3B78"/>
    <w:rsid w:val="002B264E"/>
    <w:rsid w:val="002C7EC7"/>
    <w:rsid w:val="002D299D"/>
    <w:rsid w:val="002D598A"/>
    <w:rsid w:val="002E3309"/>
    <w:rsid w:val="002E3895"/>
    <w:rsid w:val="002E4586"/>
    <w:rsid w:val="00301CB7"/>
    <w:rsid w:val="00312596"/>
    <w:rsid w:val="00317CE3"/>
    <w:rsid w:val="00327C3F"/>
    <w:rsid w:val="0033742F"/>
    <w:rsid w:val="00353335"/>
    <w:rsid w:val="003544CB"/>
    <w:rsid w:val="00360903"/>
    <w:rsid w:val="00362234"/>
    <w:rsid w:val="00366EF0"/>
    <w:rsid w:val="003673FD"/>
    <w:rsid w:val="00374C86"/>
    <w:rsid w:val="00387658"/>
    <w:rsid w:val="00387BF8"/>
    <w:rsid w:val="00392158"/>
    <w:rsid w:val="003A0B38"/>
    <w:rsid w:val="003A2671"/>
    <w:rsid w:val="003B3B5B"/>
    <w:rsid w:val="003B4811"/>
    <w:rsid w:val="003B4AC9"/>
    <w:rsid w:val="003C0138"/>
    <w:rsid w:val="003C23AF"/>
    <w:rsid w:val="003C4665"/>
    <w:rsid w:val="003D001A"/>
    <w:rsid w:val="003E1236"/>
    <w:rsid w:val="003F692E"/>
    <w:rsid w:val="00404BDD"/>
    <w:rsid w:val="00413E37"/>
    <w:rsid w:val="00460B0C"/>
    <w:rsid w:val="004659C8"/>
    <w:rsid w:val="004712B2"/>
    <w:rsid w:val="004904A8"/>
    <w:rsid w:val="00493058"/>
    <w:rsid w:val="00493166"/>
    <w:rsid w:val="004950C3"/>
    <w:rsid w:val="004A27C7"/>
    <w:rsid w:val="004A398D"/>
    <w:rsid w:val="004A4C43"/>
    <w:rsid w:val="004A6AC9"/>
    <w:rsid w:val="004C0461"/>
    <w:rsid w:val="004D572A"/>
    <w:rsid w:val="004E6CE8"/>
    <w:rsid w:val="004F7108"/>
    <w:rsid w:val="00512DB8"/>
    <w:rsid w:val="00547F8D"/>
    <w:rsid w:val="0057377C"/>
    <w:rsid w:val="00581A8E"/>
    <w:rsid w:val="0058294B"/>
    <w:rsid w:val="00583ABF"/>
    <w:rsid w:val="00590BDE"/>
    <w:rsid w:val="005A3FDE"/>
    <w:rsid w:val="005B0B52"/>
    <w:rsid w:val="005B0E82"/>
    <w:rsid w:val="005B2AC4"/>
    <w:rsid w:val="005B41D2"/>
    <w:rsid w:val="005C0ADF"/>
    <w:rsid w:val="005C3B15"/>
    <w:rsid w:val="005C44A4"/>
    <w:rsid w:val="005C610B"/>
    <w:rsid w:val="005D10B9"/>
    <w:rsid w:val="005E4E92"/>
    <w:rsid w:val="005F309E"/>
    <w:rsid w:val="005F7812"/>
    <w:rsid w:val="00601822"/>
    <w:rsid w:val="00601D55"/>
    <w:rsid w:val="006077AA"/>
    <w:rsid w:val="00621DF8"/>
    <w:rsid w:val="006256D9"/>
    <w:rsid w:val="00645402"/>
    <w:rsid w:val="00645B0D"/>
    <w:rsid w:val="006472E0"/>
    <w:rsid w:val="0065234C"/>
    <w:rsid w:val="006623FA"/>
    <w:rsid w:val="00663C0F"/>
    <w:rsid w:val="006745C3"/>
    <w:rsid w:val="00697982"/>
    <w:rsid w:val="006A0DC5"/>
    <w:rsid w:val="006D51CD"/>
    <w:rsid w:val="006E5B12"/>
    <w:rsid w:val="007043C6"/>
    <w:rsid w:val="007173D4"/>
    <w:rsid w:val="0072540E"/>
    <w:rsid w:val="00726F25"/>
    <w:rsid w:val="0073759B"/>
    <w:rsid w:val="00750EDE"/>
    <w:rsid w:val="007544F8"/>
    <w:rsid w:val="00757485"/>
    <w:rsid w:val="00757C94"/>
    <w:rsid w:val="007646EF"/>
    <w:rsid w:val="00775E63"/>
    <w:rsid w:val="00777FE5"/>
    <w:rsid w:val="00781824"/>
    <w:rsid w:val="00787B2D"/>
    <w:rsid w:val="00792492"/>
    <w:rsid w:val="00796E1D"/>
    <w:rsid w:val="007A27CD"/>
    <w:rsid w:val="007A76F1"/>
    <w:rsid w:val="007C19F5"/>
    <w:rsid w:val="007C6B4D"/>
    <w:rsid w:val="007D1141"/>
    <w:rsid w:val="007E3B88"/>
    <w:rsid w:val="007E7C56"/>
    <w:rsid w:val="007F6789"/>
    <w:rsid w:val="007F7201"/>
    <w:rsid w:val="007F7B6A"/>
    <w:rsid w:val="008075BE"/>
    <w:rsid w:val="00831B7F"/>
    <w:rsid w:val="0083526E"/>
    <w:rsid w:val="00843270"/>
    <w:rsid w:val="00846B5B"/>
    <w:rsid w:val="00851AC3"/>
    <w:rsid w:val="0086021D"/>
    <w:rsid w:val="00867E86"/>
    <w:rsid w:val="00870772"/>
    <w:rsid w:val="00875AF8"/>
    <w:rsid w:val="00882263"/>
    <w:rsid w:val="00882D6F"/>
    <w:rsid w:val="00886E6D"/>
    <w:rsid w:val="008971BD"/>
    <w:rsid w:val="008B1A66"/>
    <w:rsid w:val="008B2A85"/>
    <w:rsid w:val="008C0885"/>
    <w:rsid w:val="008D1B8A"/>
    <w:rsid w:val="008D4229"/>
    <w:rsid w:val="008D6146"/>
    <w:rsid w:val="008E10E6"/>
    <w:rsid w:val="008F0238"/>
    <w:rsid w:val="008F1E01"/>
    <w:rsid w:val="008F6BB1"/>
    <w:rsid w:val="00901A8D"/>
    <w:rsid w:val="00901AC9"/>
    <w:rsid w:val="0091181F"/>
    <w:rsid w:val="0091379A"/>
    <w:rsid w:val="009213B1"/>
    <w:rsid w:val="00945804"/>
    <w:rsid w:val="00956FD8"/>
    <w:rsid w:val="00957019"/>
    <w:rsid w:val="00970DD6"/>
    <w:rsid w:val="00984893"/>
    <w:rsid w:val="009876E0"/>
    <w:rsid w:val="0099387B"/>
    <w:rsid w:val="009A0F9D"/>
    <w:rsid w:val="009A7451"/>
    <w:rsid w:val="009B5B3F"/>
    <w:rsid w:val="009C2E1E"/>
    <w:rsid w:val="009C61F0"/>
    <w:rsid w:val="009D316C"/>
    <w:rsid w:val="009D40FE"/>
    <w:rsid w:val="009E64DB"/>
    <w:rsid w:val="009F0DFE"/>
    <w:rsid w:val="00A11E96"/>
    <w:rsid w:val="00A16C26"/>
    <w:rsid w:val="00A2142E"/>
    <w:rsid w:val="00A24DE6"/>
    <w:rsid w:val="00A30ACB"/>
    <w:rsid w:val="00A30D43"/>
    <w:rsid w:val="00A32E68"/>
    <w:rsid w:val="00A3450D"/>
    <w:rsid w:val="00A448FA"/>
    <w:rsid w:val="00A473DF"/>
    <w:rsid w:val="00A548F2"/>
    <w:rsid w:val="00A61AC3"/>
    <w:rsid w:val="00A652E3"/>
    <w:rsid w:val="00AA1DCF"/>
    <w:rsid w:val="00AB1798"/>
    <w:rsid w:val="00AB5547"/>
    <w:rsid w:val="00AB5F99"/>
    <w:rsid w:val="00AC32C5"/>
    <w:rsid w:val="00AD19B4"/>
    <w:rsid w:val="00AE2D73"/>
    <w:rsid w:val="00AE5248"/>
    <w:rsid w:val="00B00CEB"/>
    <w:rsid w:val="00B340BE"/>
    <w:rsid w:val="00B42EE3"/>
    <w:rsid w:val="00B45F1C"/>
    <w:rsid w:val="00B56A43"/>
    <w:rsid w:val="00B5792D"/>
    <w:rsid w:val="00B60369"/>
    <w:rsid w:val="00B61512"/>
    <w:rsid w:val="00B82ABE"/>
    <w:rsid w:val="00B902FB"/>
    <w:rsid w:val="00B94870"/>
    <w:rsid w:val="00B95D50"/>
    <w:rsid w:val="00B962EA"/>
    <w:rsid w:val="00BA3548"/>
    <w:rsid w:val="00BB70FB"/>
    <w:rsid w:val="00BC4755"/>
    <w:rsid w:val="00BD7DBD"/>
    <w:rsid w:val="00BE7589"/>
    <w:rsid w:val="00C01616"/>
    <w:rsid w:val="00C02195"/>
    <w:rsid w:val="00C03B45"/>
    <w:rsid w:val="00C13374"/>
    <w:rsid w:val="00C14989"/>
    <w:rsid w:val="00C3045C"/>
    <w:rsid w:val="00C410EA"/>
    <w:rsid w:val="00C46681"/>
    <w:rsid w:val="00C5469D"/>
    <w:rsid w:val="00C622A6"/>
    <w:rsid w:val="00C84A75"/>
    <w:rsid w:val="00C919A2"/>
    <w:rsid w:val="00CA03C8"/>
    <w:rsid w:val="00CB2D12"/>
    <w:rsid w:val="00CB54BF"/>
    <w:rsid w:val="00CB7AA9"/>
    <w:rsid w:val="00CC7C0E"/>
    <w:rsid w:val="00CD29AE"/>
    <w:rsid w:val="00CD2E39"/>
    <w:rsid w:val="00CD47C7"/>
    <w:rsid w:val="00CD5E0C"/>
    <w:rsid w:val="00CF55B4"/>
    <w:rsid w:val="00D05385"/>
    <w:rsid w:val="00D14236"/>
    <w:rsid w:val="00D2210F"/>
    <w:rsid w:val="00D23600"/>
    <w:rsid w:val="00D32812"/>
    <w:rsid w:val="00D37D88"/>
    <w:rsid w:val="00D41F74"/>
    <w:rsid w:val="00D45DFF"/>
    <w:rsid w:val="00D574DD"/>
    <w:rsid w:val="00D73C69"/>
    <w:rsid w:val="00D82F47"/>
    <w:rsid w:val="00DA0015"/>
    <w:rsid w:val="00DB0463"/>
    <w:rsid w:val="00DC0078"/>
    <w:rsid w:val="00DC7351"/>
    <w:rsid w:val="00DD02ED"/>
    <w:rsid w:val="00DD529E"/>
    <w:rsid w:val="00DE1726"/>
    <w:rsid w:val="00DF1D41"/>
    <w:rsid w:val="00DF29F6"/>
    <w:rsid w:val="00DF3933"/>
    <w:rsid w:val="00DF4FB6"/>
    <w:rsid w:val="00DF78AE"/>
    <w:rsid w:val="00E045BF"/>
    <w:rsid w:val="00E047FE"/>
    <w:rsid w:val="00E05C4B"/>
    <w:rsid w:val="00E07BBA"/>
    <w:rsid w:val="00E27408"/>
    <w:rsid w:val="00E27A2F"/>
    <w:rsid w:val="00E35688"/>
    <w:rsid w:val="00E46ABB"/>
    <w:rsid w:val="00E60DB3"/>
    <w:rsid w:val="00E62471"/>
    <w:rsid w:val="00E642D8"/>
    <w:rsid w:val="00E926C2"/>
    <w:rsid w:val="00E94E87"/>
    <w:rsid w:val="00EA191F"/>
    <w:rsid w:val="00EA6127"/>
    <w:rsid w:val="00EA689D"/>
    <w:rsid w:val="00EB48AB"/>
    <w:rsid w:val="00EC163A"/>
    <w:rsid w:val="00EC6BEA"/>
    <w:rsid w:val="00ED4698"/>
    <w:rsid w:val="00EE0A25"/>
    <w:rsid w:val="00EE1BD4"/>
    <w:rsid w:val="00EF7E0D"/>
    <w:rsid w:val="00F05F4B"/>
    <w:rsid w:val="00F078AB"/>
    <w:rsid w:val="00F07A71"/>
    <w:rsid w:val="00F17216"/>
    <w:rsid w:val="00F2138D"/>
    <w:rsid w:val="00F512F2"/>
    <w:rsid w:val="00F610BA"/>
    <w:rsid w:val="00F655F7"/>
    <w:rsid w:val="00F71859"/>
    <w:rsid w:val="00F802B1"/>
    <w:rsid w:val="00F93161"/>
    <w:rsid w:val="00F940DA"/>
    <w:rsid w:val="00FA0410"/>
    <w:rsid w:val="00FA3C80"/>
    <w:rsid w:val="00FA6826"/>
    <w:rsid w:val="00FA6F9C"/>
    <w:rsid w:val="00FC643D"/>
    <w:rsid w:val="00FC74D4"/>
    <w:rsid w:val="00FD4858"/>
    <w:rsid w:val="00FD4C97"/>
    <w:rsid w:val="00FE7F0E"/>
    <w:rsid w:val="00FF6938"/>
    <w:rsid w:val="00FF7D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2F0FA8"/>
  <w15:docId w15:val="{6BCBBAD4-1FA5-4191-89AF-1D5F282A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paragraph" w:styleId="Heading5">
    <w:name w:val="heading 5"/>
    <w:basedOn w:val="Normal"/>
    <w:next w:val="Normal"/>
    <w:link w:val="Heading5Char"/>
    <w:uiPriority w:val="9"/>
    <w:semiHidden/>
    <w:unhideWhenUsed/>
    <w:qFormat/>
    <w:rsid w:val="00CD2E3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semiHidden/>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semiHidden/>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character" w:customStyle="1" w:styleId="Heading5Char">
    <w:name w:val="Heading 5 Char"/>
    <w:basedOn w:val="DefaultParagraphFont"/>
    <w:link w:val="Heading5"/>
    <w:uiPriority w:val="9"/>
    <w:semiHidden/>
    <w:rsid w:val="00CD2E39"/>
    <w:rPr>
      <w:rFonts w:asciiTheme="majorHAnsi" w:eastAsiaTheme="majorEastAsia" w:hAnsiTheme="majorHAnsi" w:cstheme="majorBidi"/>
      <w:color w:val="365F91" w:themeColor="accent1" w:themeShade="BF"/>
    </w:rPr>
  </w:style>
  <w:style w:type="paragraph" w:styleId="Revision">
    <w:name w:val="Revision"/>
    <w:hidden/>
    <w:uiPriority w:val="99"/>
    <w:semiHidden/>
    <w:rsid w:val="0065234C"/>
    <w:pPr>
      <w:spacing w:after="0" w:line="240" w:lineRule="auto"/>
    </w:pPr>
  </w:style>
  <w:style w:type="paragraph" w:customStyle="1" w:styleId="notedraft">
    <w:name w:val="note(draft)"/>
    <w:aliases w:val="nd"/>
    <w:basedOn w:val="Normal"/>
    <w:rsid w:val="00EC163A"/>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subsection">
    <w:name w:val="subsection"/>
    <w:aliases w:val="ss,Subsection"/>
    <w:basedOn w:val="Normal"/>
    <w:link w:val="subsectionChar"/>
    <w:rsid w:val="00EC163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EC163A"/>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703944024">
      <w:bodyDiv w:val="1"/>
      <w:marLeft w:val="0"/>
      <w:marRight w:val="0"/>
      <w:marTop w:val="0"/>
      <w:marBottom w:val="0"/>
      <w:divBdr>
        <w:top w:val="none" w:sz="0" w:space="0" w:color="auto"/>
        <w:left w:val="none" w:sz="0" w:space="0" w:color="auto"/>
        <w:bottom w:val="none" w:sz="0" w:space="0" w:color="auto"/>
        <w:right w:val="none" w:sz="0" w:space="0" w:color="auto"/>
      </w:divBdr>
      <w:divsChild>
        <w:div w:id="44523104">
          <w:marLeft w:val="0"/>
          <w:marRight w:val="0"/>
          <w:marTop w:val="0"/>
          <w:marBottom w:val="0"/>
          <w:divBdr>
            <w:top w:val="none" w:sz="0" w:space="0" w:color="auto"/>
            <w:left w:val="none" w:sz="0" w:space="0" w:color="auto"/>
            <w:bottom w:val="none" w:sz="0" w:space="0" w:color="auto"/>
            <w:right w:val="none" w:sz="0" w:space="0" w:color="auto"/>
          </w:divBdr>
          <w:divsChild>
            <w:div w:id="943076919">
              <w:marLeft w:val="0"/>
              <w:marRight w:val="0"/>
              <w:marTop w:val="0"/>
              <w:marBottom w:val="0"/>
              <w:divBdr>
                <w:top w:val="none" w:sz="0" w:space="0" w:color="auto"/>
                <w:left w:val="none" w:sz="0" w:space="0" w:color="auto"/>
                <w:bottom w:val="none" w:sz="0" w:space="0" w:color="auto"/>
                <w:right w:val="none" w:sz="0" w:space="0" w:color="auto"/>
              </w:divBdr>
              <w:divsChild>
                <w:div w:id="1203446564">
                  <w:marLeft w:val="0"/>
                  <w:marRight w:val="0"/>
                  <w:marTop w:val="0"/>
                  <w:marBottom w:val="0"/>
                  <w:divBdr>
                    <w:top w:val="none" w:sz="0" w:space="0" w:color="auto"/>
                    <w:left w:val="none" w:sz="0" w:space="0" w:color="auto"/>
                    <w:bottom w:val="none" w:sz="0" w:space="0" w:color="auto"/>
                    <w:right w:val="none" w:sz="0" w:space="0" w:color="auto"/>
                  </w:divBdr>
                  <w:divsChild>
                    <w:div w:id="1169103178">
                      <w:marLeft w:val="0"/>
                      <w:marRight w:val="0"/>
                      <w:marTop w:val="0"/>
                      <w:marBottom w:val="0"/>
                      <w:divBdr>
                        <w:top w:val="none" w:sz="0" w:space="0" w:color="auto"/>
                        <w:left w:val="none" w:sz="0" w:space="0" w:color="auto"/>
                        <w:bottom w:val="none" w:sz="0" w:space="0" w:color="auto"/>
                        <w:right w:val="none" w:sz="0" w:space="0" w:color="auto"/>
                      </w:divBdr>
                      <w:divsChild>
                        <w:div w:id="697318576">
                          <w:marLeft w:val="0"/>
                          <w:marRight w:val="0"/>
                          <w:marTop w:val="0"/>
                          <w:marBottom w:val="0"/>
                          <w:divBdr>
                            <w:top w:val="none" w:sz="0" w:space="0" w:color="auto"/>
                            <w:left w:val="none" w:sz="0" w:space="0" w:color="auto"/>
                            <w:bottom w:val="none" w:sz="0" w:space="0" w:color="auto"/>
                            <w:right w:val="none" w:sz="0" w:space="0" w:color="auto"/>
                          </w:divBdr>
                          <w:divsChild>
                            <w:div w:id="1161191312">
                              <w:marLeft w:val="0"/>
                              <w:marRight w:val="0"/>
                              <w:marTop w:val="0"/>
                              <w:marBottom w:val="0"/>
                              <w:divBdr>
                                <w:top w:val="none" w:sz="0" w:space="0" w:color="auto"/>
                                <w:left w:val="none" w:sz="0" w:space="0" w:color="auto"/>
                                <w:bottom w:val="none" w:sz="0" w:space="0" w:color="auto"/>
                                <w:right w:val="none" w:sz="0" w:space="0" w:color="auto"/>
                              </w:divBdr>
                              <w:divsChild>
                                <w:div w:id="470370778">
                                  <w:marLeft w:val="0"/>
                                  <w:marRight w:val="0"/>
                                  <w:marTop w:val="0"/>
                                  <w:marBottom w:val="0"/>
                                  <w:divBdr>
                                    <w:top w:val="none" w:sz="0" w:space="0" w:color="auto"/>
                                    <w:left w:val="none" w:sz="0" w:space="0" w:color="auto"/>
                                    <w:bottom w:val="none" w:sz="0" w:space="0" w:color="auto"/>
                                    <w:right w:val="none" w:sz="0" w:space="0" w:color="auto"/>
                                  </w:divBdr>
                                  <w:divsChild>
                                    <w:div w:id="2056004664">
                                      <w:marLeft w:val="0"/>
                                      <w:marRight w:val="0"/>
                                      <w:marTop w:val="0"/>
                                      <w:marBottom w:val="0"/>
                                      <w:divBdr>
                                        <w:top w:val="none" w:sz="0" w:space="0" w:color="auto"/>
                                        <w:left w:val="none" w:sz="0" w:space="0" w:color="auto"/>
                                        <w:bottom w:val="none" w:sz="0" w:space="0" w:color="auto"/>
                                        <w:right w:val="none" w:sz="0" w:space="0" w:color="auto"/>
                                      </w:divBdr>
                                      <w:divsChild>
                                        <w:div w:id="364674400">
                                          <w:marLeft w:val="0"/>
                                          <w:marRight w:val="0"/>
                                          <w:marTop w:val="0"/>
                                          <w:marBottom w:val="0"/>
                                          <w:divBdr>
                                            <w:top w:val="none" w:sz="0" w:space="0" w:color="auto"/>
                                            <w:left w:val="none" w:sz="0" w:space="0" w:color="auto"/>
                                            <w:bottom w:val="none" w:sz="0" w:space="0" w:color="auto"/>
                                            <w:right w:val="none" w:sz="0" w:space="0" w:color="auto"/>
                                          </w:divBdr>
                                          <w:divsChild>
                                            <w:div w:id="1773279588">
                                              <w:marLeft w:val="0"/>
                                              <w:marRight w:val="0"/>
                                              <w:marTop w:val="0"/>
                                              <w:marBottom w:val="0"/>
                                              <w:divBdr>
                                                <w:top w:val="none" w:sz="0" w:space="0" w:color="auto"/>
                                                <w:left w:val="none" w:sz="0" w:space="0" w:color="auto"/>
                                                <w:bottom w:val="none" w:sz="0" w:space="0" w:color="auto"/>
                                                <w:right w:val="none" w:sz="0" w:space="0" w:color="auto"/>
                                              </w:divBdr>
                                              <w:divsChild>
                                                <w:div w:id="1792019656">
                                                  <w:marLeft w:val="0"/>
                                                  <w:marRight w:val="0"/>
                                                  <w:marTop w:val="0"/>
                                                  <w:marBottom w:val="0"/>
                                                  <w:divBdr>
                                                    <w:top w:val="none" w:sz="0" w:space="0" w:color="auto"/>
                                                    <w:left w:val="none" w:sz="0" w:space="0" w:color="auto"/>
                                                    <w:bottom w:val="none" w:sz="0" w:space="0" w:color="auto"/>
                                                    <w:right w:val="none" w:sz="0" w:space="0" w:color="auto"/>
                                                  </w:divBdr>
                                                  <w:divsChild>
                                                    <w:div w:id="520509159">
                                                      <w:marLeft w:val="0"/>
                                                      <w:marRight w:val="0"/>
                                                      <w:marTop w:val="0"/>
                                                      <w:marBottom w:val="0"/>
                                                      <w:divBdr>
                                                        <w:top w:val="none" w:sz="0" w:space="0" w:color="auto"/>
                                                        <w:left w:val="none" w:sz="0" w:space="0" w:color="auto"/>
                                                        <w:bottom w:val="none" w:sz="0" w:space="0" w:color="auto"/>
                                                        <w:right w:val="none" w:sz="0" w:space="0" w:color="auto"/>
                                                      </w:divBdr>
                                                      <w:divsChild>
                                                        <w:div w:id="6757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nance.gov.au/sites/default/files/commonwealth-grants-rules-and-guidelin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about-us/budget-state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7BEA0A67BE37648BA98304C3D788F2A" ma:contentTypeVersion="" ma:contentTypeDescription="PDMS Document Site Content Type" ma:contentTypeScope="" ma:versionID="cb3e5cd49d9387cd7a2965f806466ddb">
  <xsd:schema xmlns:xsd="http://www.w3.org/2001/XMLSchema" xmlns:xs="http://www.w3.org/2001/XMLSchema" xmlns:p="http://schemas.microsoft.com/office/2006/metadata/properties" xmlns:ns2="8E84C31B-CD25-4DC4-A19C-30CFE000B86F" targetNamespace="http://schemas.microsoft.com/office/2006/metadata/properties" ma:root="true" ma:fieldsID="3a1748c9251eefa8ae04f34b45cb2cef" ns2:_="">
    <xsd:import namespace="8E84C31B-CD25-4DC4-A19C-30CFE000B86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4C31B-CD25-4DC4-A19C-30CFE000B86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E84C31B-CD25-4DC4-A19C-30CFE000B8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ECB4A-20A4-42F1-94DD-8A51D889E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4C31B-CD25-4DC4-A19C-30CFE000B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C7123-DD36-472C-BAE7-25A5EA02CBAE}">
  <ds:schemaRefs>
    <ds:schemaRef ds:uri="http://schemas.microsoft.com/office/2006/documentManagement/types"/>
    <ds:schemaRef ds:uri="http://schemas.microsoft.com/office/infopath/2007/PartnerControls"/>
    <ds:schemaRef ds:uri="http://purl.org/dc/elements/1.1/"/>
    <ds:schemaRef ds:uri="8E84C31B-CD25-4DC4-A19C-30CFE000B86F"/>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4.xml><?xml version="1.0" encoding="utf-8"?>
<ds:datastoreItem xmlns:ds="http://schemas.openxmlformats.org/officeDocument/2006/customXml" ds:itemID="{BF035540-F122-45D3-ACF6-1357D42F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Legislation Liaison Officer</dc:creator>
  <cp:keywords/>
  <dc:description/>
  <cp:lastModifiedBy>Roberts, Anna</cp:lastModifiedBy>
  <cp:revision>2</cp:revision>
  <dcterms:created xsi:type="dcterms:W3CDTF">2021-06-02T23:26:00Z</dcterms:created>
  <dcterms:modified xsi:type="dcterms:W3CDTF">2021-06-02T23:26:00Z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0x010100266966F133664895A6EE3632470D45F50067BEA0A67BE37648BA98304C3D788F2A</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536;#2021|712d5b50-1b62-44de-9d3e-74234783b265</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15011;#TCF|e07eee30-5386-41f9-8a4a-31c436582b0b;#15965;#fashion|f4edacfe-03bb-4654-961c-c8a5a9842460</vt:lpwstr>
  </property>
  <property fmtid="{D5CDD505-2E9C-101B-9397-08002B2CF9AE}" pid="8" name="DocHub_DocumentType">
    <vt:lpwstr>22;#Template|9b48ba34-650a-488d-9fe8-e5181e10b797</vt:lpwstr>
  </property>
  <property fmtid="{D5CDD505-2E9C-101B-9397-08002B2CF9AE}" pid="9" name="DocHub_SecurityClassification">
    <vt:lpwstr>3;#OFFICIAL|6106d03b-a1a0-4e30-9d91-d5e9fb4314f9</vt:lpwstr>
  </property>
  <property fmtid="{D5CDD505-2E9C-101B-9397-08002B2CF9AE}" pid="10" name="_dlc_DocIdItemGuid">
    <vt:lpwstr>7d1ba94e-f16a-48fa-870f-4aec504e7015</vt:lpwstr>
  </property>
  <property fmtid="{D5CDD505-2E9C-101B-9397-08002B2CF9AE}" pid="11" name="CheckForSharePointFields">
    <vt:lpwstr>false</vt:lpwstr>
  </property>
  <property fmtid="{D5CDD505-2E9C-101B-9397-08002B2CF9AE}" pid="12" name="DocHub_ManufacturingPolicyTopic">
    <vt:lpwstr>2530;#Textiles, Clothing ＆ Footwear|2877f947-f868-4b40-88a3-9c77874fceb3</vt:lpwstr>
  </property>
  <property fmtid="{D5CDD505-2E9C-101B-9397-08002B2CF9AE}" pid="13" name="DocHub_BriefingCorrespondenceType">
    <vt:lpwstr/>
  </property>
  <property fmtid="{D5CDD505-2E9C-101B-9397-08002B2CF9AE}" pid="14" name="DocHub_LegalClient">
    <vt:lpwstr/>
  </property>
  <property fmtid="{D5CDD505-2E9C-101B-9397-08002B2CF9AE}" pid="15" name="_CopySource">
    <vt:lpwstr/>
  </property>
  <property fmtid="{D5CDD505-2E9C-101B-9397-08002B2CF9AE}" pid="16" name="ObjectiveRef">
    <vt:lpwstr>Removed</vt:lpwstr>
  </property>
  <property fmtid="{D5CDD505-2E9C-101B-9397-08002B2CF9AE}" pid="17" name="LeadingLawyers">
    <vt:lpwstr>Removed</vt:lpwstr>
  </property>
</Properties>
</file>