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57A0" w14:textId="77777777" w:rsidR="002D713A" w:rsidRPr="00C93C21" w:rsidRDefault="00004921" w:rsidP="002D713A">
      <w:r w:rsidRPr="00C93C21">
        <w:object w:dxaOrig="2164" w:dyaOrig="1586" w14:anchorId="4BC1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pt" o:ole="" fillcolor="window">
            <v:imagedata r:id="rId8" o:title=""/>
          </v:shape>
          <o:OLEObject Type="Embed" ProgID="Word.Picture.8" ShapeID="_x0000_i1025" DrawAspect="Content" ObjectID="_1752481062" r:id="rId9"/>
        </w:object>
      </w:r>
    </w:p>
    <w:p w14:paraId="3BB66559" w14:textId="77777777" w:rsidR="007271A4" w:rsidRPr="00C93C21" w:rsidRDefault="00004921" w:rsidP="007271A4">
      <w:pPr>
        <w:pStyle w:val="ShortT"/>
        <w:spacing w:before="240" w:after="240"/>
      </w:pPr>
      <w:bookmarkStart w:id="0" w:name="_Hlk121252993"/>
      <w:r w:rsidRPr="00C93C21">
        <w:t>Biosecurity (First Point of Entry—Port of Port Adelaide) Determination 2021</w:t>
      </w:r>
    </w:p>
    <w:bookmarkEnd w:id="0"/>
    <w:p w14:paraId="124ABCD9" w14:textId="77777777" w:rsidR="007C4C6A" w:rsidRPr="00C93C21" w:rsidRDefault="00004921" w:rsidP="007271A4">
      <w:pPr>
        <w:pStyle w:val="MadeunderText"/>
      </w:pPr>
      <w:r w:rsidRPr="00C93C21">
        <w:t xml:space="preserve">made under </w:t>
      </w:r>
      <w:r w:rsidR="0062131A" w:rsidRPr="00C93C21">
        <w:t xml:space="preserve">subsection 229(1) </w:t>
      </w:r>
      <w:r w:rsidRPr="00C93C21">
        <w:t xml:space="preserve">of the </w:t>
      </w:r>
    </w:p>
    <w:p w14:paraId="4417C816" w14:textId="297BED48" w:rsidR="007271A4" w:rsidRPr="00C93C21" w:rsidRDefault="00004921" w:rsidP="007271A4">
      <w:pPr>
        <w:pStyle w:val="MadeunderText"/>
      </w:pPr>
      <w:r w:rsidRPr="00C93C21">
        <w:rPr>
          <w:i/>
        </w:rPr>
        <w:t xml:space="preserve">Biosecurity Act 2015 </w:t>
      </w:r>
    </w:p>
    <w:p w14:paraId="39BC72D1" w14:textId="3905471F" w:rsidR="002D713A" w:rsidRPr="00C93C21" w:rsidRDefault="00004921" w:rsidP="002D713A">
      <w:pPr>
        <w:spacing w:before="1000"/>
        <w:rPr>
          <w:rFonts w:cs="Arial"/>
          <w:b/>
          <w:sz w:val="32"/>
          <w:szCs w:val="32"/>
        </w:rPr>
      </w:pPr>
      <w:r w:rsidRPr="00C93C21">
        <w:rPr>
          <w:rFonts w:cs="Arial"/>
          <w:b/>
          <w:sz w:val="32"/>
          <w:szCs w:val="32"/>
        </w:rPr>
        <w:t xml:space="preserve">Compilation No. </w:t>
      </w:r>
      <w:r w:rsidR="007271A4" w:rsidRPr="00C93C21">
        <w:rPr>
          <w:rFonts w:cs="Arial"/>
          <w:b/>
          <w:sz w:val="32"/>
          <w:szCs w:val="32"/>
        </w:rPr>
        <w:t>1</w:t>
      </w:r>
    </w:p>
    <w:p w14:paraId="0D8D855C" w14:textId="4593F8D3" w:rsidR="002D713A" w:rsidRPr="00C93C21" w:rsidRDefault="00004921" w:rsidP="002D713A">
      <w:pPr>
        <w:tabs>
          <w:tab w:val="left" w:pos="3600"/>
        </w:tabs>
        <w:spacing w:before="480"/>
        <w:rPr>
          <w:rFonts w:cs="Arial"/>
          <w:sz w:val="24"/>
        </w:rPr>
      </w:pPr>
      <w:r w:rsidRPr="00C93C21">
        <w:rPr>
          <w:rFonts w:cs="Arial"/>
          <w:b/>
          <w:sz w:val="24"/>
        </w:rPr>
        <w:t>Compilation date:</w:t>
      </w:r>
      <w:r w:rsidRPr="00C93C21">
        <w:rPr>
          <w:rFonts w:cs="Arial"/>
          <w:b/>
          <w:sz w:val="24"/>
        </w:rPr>
        <w:tab/>
      </w:r>
      <w:r w:rsidR="009846BD" w:rsidRPr="00C93C21">
        <w:rPr>
          <w:rFonts w:cs="Arial"/>
          <w:bCs/>
          <w:sz w:val="24"/>
        </w:rPr>
        <w:t>6 July 2023</w:t>
      </w:r>
    </w:p>
    <w:p w14:paraId="0941CE33" w14:textId="4F851BB3" w:rsidR="002D713A" w:rsidRPr="00C93C21" w:rsidRDefault="00004921" w:rsidP="002D713A">
      <w:pPr>
        <w:spacing w:before="240"/>
        <w:rPr>
          <w:rFonts w:cs="Arial"/>
          <w:sz w:val="24"/>
        </w:rPr>
      </w:pPr>
      <w:r w:rsidRPr="00C93C21">
        <w:rPr>
          <w:rFonts w:cs="Arial"/>
          <w:b/>
          <w:sz w:val="24"/>
        </w:rPr>
        <w:t>Includes amendments up to:</w:t>
      </w:r>
      <w:r w:rsidRPr="00C93C21">
        <w:rPr>
          <w:rFonts w:cs="Arial"/>
          <w:b/>
          <w:sz w:val="24"/>
        </w:rPr>
        <w:tab/>
      </w:r>
      <w:r w:rsidR="009846BD" w:rsidRPr="00C93C21">
        <w:rPr>
          <w:rFonts w:cs="Arial"/>
          <w:bCs/>
          <w:sz w:val="24"/>
        </w:rPr>
        <w:t>F2023L00967</w:t>
      </w:r>
    </w:p>
    <w:p w14:paraId="0535AC07" w14:textId="77777777" w:rsidR="002D713A" w:rsidRPr="00C93C21" w:rsidRDefault="00004921" w:rsidP="002D713A">
      <w:pPr>
        <w:pageBreakBefore/>
        <w:rPr>
          <w:rFonts w:cs="Arial"/>
          <w:b/>
          <w:sz w:val="32"/>
          <w:szCs w:val="32"/>
        </w:rPr>
      </w:pPr>
      <w:r w:rsidRPr="00C93C21">
        <w:rPr>
          <w:rFonts w:cs="Arial"/>
          <w:b/>
          <w:sz w:val="32"/>
          <w:szCs w:val="32"/>
        </w:rPr>
        <w:lastRenderedPageBreak/>
        <w:t>About this compilation</w:t>
      </w:r>
    </w:p>
    <w:p w14:paraId="771531E6" w14:textId="77777777" w:rsidR="002D713A" w:rsidRPr="00C93C21" w:rsidRDefault="00004921" w:rsidP="002D713A">
      <w:pPr>
        <w:spacing w:before="240"/>
        <w:rPr>
          <w:rFonts w:cs="Arial"/>
        </w:rPr>
      </w:pPr>
      <w:r w:rsidRPr="00C93C21">
        <w:rPr>
          <w:rFonts w:cs="Arial"/>
          <w:b/>
          <w:szCs w:val="22"/>
        </w:rPr>
        <w:t>This compilation</w:t>
      </w:r>
    </w:p>
    <w:p w14:paraId="03284EF4" w14:textId="4DEA7F11" w:rsidR="002D713A" w:rsidRPr="00C93C21" w:rsidRDefault="00004921" w:rsidP="002D713A">
      <w:pPr>
        <w:spacing w:before="120" w:after="120"/>
        <w:rPr>
          <w:rFonts w:cs="Arial"/>
          <w:szCs w:val="22"/>
        </w:rPr>
      </w:pPr>
      <w:r w:rsidRPr="00C93C21">
        <w:rPr>
          <w:rFonts w:cs="Arial"/>
          <w:szCs w:val="22"/>
        </w:rPr>
        <w:t xml:space="preserve">This is a compilation of the </w:t>
      </w:r>
      <w:r w:rsidR="007271A4" w:rsidRPr="00C93C21">
        <w:rPr>
          <w:rFonts w:cs="Arial"/>
          <w:i/>
          <w:szCs w:val="22"/>
        </w:rPr>
        <w:t>Biosecurity (First Point of Entry—Port of Port Adelaide) Determination 2021</w:t>
      </w:r>
      <w:r w:rsidR="00297254" w:rsidRPr="00C93C21">
        <w:rPr>
          <w:rFonts w:cs="Arial"/>
          <w:i/>
          <w:szCs w:val="22"/>
        </w:rPr>
        <w:t xml:space="preserve"> </w:t>
      </w:r>
      <w:r w:rsidRPr="00C93C21">
        <w:rPr>
          <w:rFonts w:cs="Arial"/>
          <w:szCs w:val="22"/>
        </w:rPr>
        <w:t xml:space="preserve">that shows the text of the law as amended and in force on </w:t>
      </w:r>
      <w:r w:rsidR="00333F1E" w:rsidRPr="00C93C21">
        <w:rPr>
          <w:rFonts w:cs="Arial"/>
          <w:szCs w:val="22"/>
        </w:rPr>
        <w:t xml:space="preserve">6 July 2023 </w:t>
      </w:r>
      <w:r w:rsidRPr="00C93C21">
        <w:rPr>
          <w:rFonts w:cs="Arial"/>
          <w:szCs w:val="22"/>
        </w:rPr>
        <w:t xml:space="preserve">(the </w:t>
      </w:r>
      <w:r w:rsidRPr="00C93C21">
        <w:rPr>
          <w:rFonts w:cs="Arial"/>
          <w:b/>
          <w:i/>
          <w:szCs w:val="22"/>
        </w:rPr>
        <w:t>compilation date</w:t>
      </w:r>
      <w:r w:rsidRPr="00C93C21">
        <w:rPr>
          <w:rFonts w:cs="Arial"/>
          <w:szCs w:val="22"/>
        </w:rPr>
        <w:t>).</w:t>
      </w:r>
    </w:p>
    <w:p w14:paraId="3C6986A3" w14:textId="77777777" w:rsidR="002D713A" w:rsidRPr="00C93C21" w:rsidRDefault="00004921" w:rsidP="002D713A">
      <w:pPr>
        <w:spacing w:after="120"/>
        <w:rPr>
          <w:rFonts w:cs="Arial"/>
          <w:szCs w:val="22"/>
        </w:rPr>
      </w:pPr>
      <w:r w:rsidRPr="00C93C21">
        <w:rPr>
          <w:rFonts w:cs="Arial"/>
          <w:szCs w:val="22"/>
        </w:rPr>
        <w:t xml:space="preserve">The notes at the end of this compilation (the </w:t>
      </w:r>
      <w:r w:rsidRPr="00C93C21">
        <w:rPr>
          <w:rFonts w:cs="Arial"/>
          <w:b/>
          <w:i/>
          <w:szCs w:val="22"/>
        </w:rPr>
        <w:t>endnotes</w:t>
      </w:r>
      <w:r w:rsidRPr="00C93C21">
        <w:rPr>
          <w:rFonts w:cs="Arial"/>
          <w:szCs w:val="22"/>
        </w:rPr>
        <w:t>) include information about amending laws and the amendment history of provisions of the compiled law.</w:t>
      </w:r>
    </w:p>
    <w:p w14:paraId="375EE433" w14:textId="77777777" w:rsidR="002D713A" w:rsidRPr="00C93C21" w:rsidRDefault="00004921" w:rsidP="002D713A">
      <w:pPr>
        <w:tabs>
          <w:tab w:val="left" w:pos="5640"/>
        </w:tabs>
        <w:spacing w:before="120" w:after="120"/>
        <w:rPr>
          <w:rFonts w:cs="Arial"/>
          <w:b/>
          <w:szCs w:val="22"/>
        </w:rPr>
      </w:pPr>
      <w:proofErr w:type="spellStart"/>
      <w:r w:rsidRPr="00C93C21">
        <w:rPr>
          <w:rFonts w:cs="Arial"/>
          <w:b/>
          <w:szCs w:val="22"/>
        </w:rPr>
        <w:t>Uncommenced</w:t>
      </w:r>
      <w:proofErr w:type="spellEnd"/>
      <w:r w:rsidRPr="00C93C21">
        <w:rPr>
          <w:rFonts w:cs="Arial"/>
          <w:b/>
          <w:szCs w:val="22"/>
        </w:rPr>
        <w:t xml:space="preserve"> amendments</w:t>
      </w:r>
    </w:p>
    <w:p w14:paraId="4E653FDC" w14:textId="77777777" w:rsidR="002D713A" w:rsidRPr="00C93C21" w:rsidRDefault="00004921" w:rsidP="002D713A">
      <w:pPr>
        <w:spacing w:after="120"/>
        <w:rPr>
          <w:rFonts w:cs="Arial"/>
          <w:szCs w:val="22"/>
        </w:rPr>
      </w:pPr>
      <w:r w:rsidRPr="00C93C21">
        <w:rPr>
          <w:rFonts w:cs="Arial"/>
          <w:szCs w:val="22"/>
        </w:rPr>
        <w:t xml:space="preserve">The effect of </w:t>
      </w:r>
      <w:proofErr w:type="spellStart"/>
      <w:r w:rsidRPr="00C93C21">
        <w:rPr>
          <w:rFonts w:cs="Arial"/>
          <w:szCs w:val="22"/>
        </w:rPr>
        <w:t>uncommenced</w:t>
      </w:r>
      <w:proofErr w:type="spellEnd"/>
      <w:r w:rsidRPr="00C93C21">
        <w:rPr>
          <w:rFonts w:cs="Arial"/>
          <w:szCs w:val="22"/>
        </w:rPr>
        <w:t xml:space="preserve"> amendments is not shown in the text of the compiled law. Any </w:t>
      </w:r>
      <w:proofErr w:type="spellStart"/>
      <w:r w:rsidRPr="00C93C21">
        <w:rPr>
          <w:rFonts w:cs="Arial"/>
          <w:szCs w:val="22"/>
        </w:rPr>
        <w:t>uncommenced</w:t>
      </w:r>
      <w:proofErr w:type="spellEnd"/>
      <w:r w:rsidRPr="00C93C21">
        <w:rPr>
          <w:rFonts w:cs="Arial"/>
          <w:szCs w:val="22"/>
        </w:rPr>
        <w:t xml:space="preserve"> amendments affecting the law are accessible on the Legislation Register (www.legislation.gov.au). The details of amendments made up to, but not commenced at, the compilation date </w:t>
      </w:r>
      <w:proofErr w:type="gramStart"/>
      <w:r w:rsidRPr="00C93C21">
        <w:rPr>
          <w:rFonts w:cs="Arial"/>
          <w:szCs w:val="22"/>
        </w:rPr>
        <w:t>are</w:t>
      </w:r>
      <w:proofErr w:type="gramEnd"/>
      <w:r w:rsidRPr="00C93C21">
        <w:rPr>
          <w:rFonts w:cs="Arial"/>
          <w:szCs w:val="22"/>
        </w:rPr>
        <w:t xml:space="preserve"> underlined in the endnotes. For more information on any </w:t>
      </w:r>
      <w:proofErr w:type="spellStart"/>
      <w:r w:rsidRPr="00C93C21">
        <w:rPr>
          <w:rFonts w:cs="Arial"/>
          <w:szCs w:val="22"/>
        </w:rPr>
        <w:t>uncommenced</w:t>
      </w:r>
      <w:proofErr w:type="spellEnd"/>
      <w:r w:rsidRPr="00C93C21">
        <w:rPr>
          <w:rFonts w:cs="Arial"/>
          <w:szCs w:val="22"/>
        </w:rPr>
        <w:t xml:space="preserve"> amendments, see the series page on the Legislation Register for the compiled law.</w:t>
      </w:r>
    </w:p>
    <w:p w14:paraId="1D4FB1C4" w14:textId="77777777" w:rsidR="002D713A" w:rsidRPr="00C93C21" w:rsidRDefault="00004921" w:rsidP="002D713A">
      <w:pPr>
        <w:spacing w:before="120" w:after="120"/>
        <w:rPr>
          <w:rFonts w:cs="Arial"/>
          <w:b/>
          <w:szCs w:val="22"/>
        </w:rPr>
      </w:pPr>
      <w:r w:rsidRPr="00C93C21">
        <w:rPr>
          <w:rFonts w:cs="Arial"/>
          <w:b/>
          <w:szCs w:val="22"/>
        </w:rPr>
        <w:t xml:space="preserve">Application, saving and transitional provisions for provisions and </w:t>
      </w:r>
      <w:proofErr w:type="gramStart"/>
      <w:r w:rsidRPr="00C93C21">
        <w:rPr>
          <w:rFonts w:cs="Arial"/>
          <w:b/>
          <w:szCs w:val="22"/>
        </w:rPr>
        <w:t>amendments</w:t>
      </w:r>
      <w:proofErr w:type="gramEnd"/>
    </w:p>
    <w:p w14:paraId="156373B0" w14:textId="77777777" w:rsidR="002D713A" w:rsidRPr="00C93C21" w:rsidRDefault="00004921" w:rsidP="002D713A">
      <w:pPr>
        <w:spacing w:after="120"/>
        <w:rPr>
          <w:rFonts w:cs="Arial"/>
          <w:szCs w:val="22"/>
        </w:rPr>
      </w:pPr>
      <w:r w:rsidRPr="00C93C21">
        <w:rPr>
          <w:rFonts w:cs="Arial"/>
          <w:szCs w:val="22"/>
        </w:rPr>
        <w:t>If the operation of a provision or amendment of the compiled law is affected by an application, saving or transitional provision that is not included in this compilation, details are included in the endnotes.</w:t>
      </w:r>
    </w:p>
    <w:p w14:paraId="58DFB023" w14:textId="77777777" w:rsidR="002D713A" w:rsidRPr="00C93C21" w:rsidRDefault="00004921" w:rsidP="002D713A">
      <w:pPr>
        <w:spacing w:before="120" w:after="120"/>
        <w:rPr>
          <w:rFonts w:cs="Arial"/>
          <w:b/>
          <w:szCs w:val="22"/>
        </w:rPr>
      </w:pPr>
      <w:r w:rsidRPr="00C93C21">
        <w:rPr>
          <w:rFonts w:cs="Arial"/>
          <w:b/>
          <w:szCs w:val="22"/>
        </w:rPr>
        <w:t>Modifications</w:t>
      </w:r>
    </w:p>
    <w:p w14:paraId="18750D47" w14:textId="77777777" w:rsidR="002D713A" w:rsidRPr="00C93C21" w:rsidRDefault="00004921" w:rsidP="002D713A">
      <w:pPr>
        <w:spacing w:after="120"/>
        <w:rPr>
          <w:rFonts w:cs="Arial"/>
          <w:szCs w:val="22"/>
        </w:rPr>
      </w:pPr>
      <w:r w:rsidRPr="00C93C2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D8B191C" w14:textId="77777777" w:rsidR="002D713A" w:rsidRPr="00C93C21" w:rsidRDefault="00004921" w:rsidP="002D713A">
      <w:pPr>
        <w:spacing w:before="80" w:after="120"/>
        <w:rPr>
          <w:rFonts w:cs="Arial"/>
          <w:b/>
          <w:szCs w:val="22"/>
        </w:rPr>
      </w:pPr>
      <w:r w:rsidRPr="00C93C21">
        <w:rPr>
          <w:rFonts w:cs="Arial"/>
          <w:b/>
          <w:szCs w:val="22"/>
        </w:rPr>
        <w:t>Self</w:t>
      </w:r>
      <w:r w:rsidR="00BF49A4" w:rsidRPr="00C93C21">
        <w:rPr>
          <w:rFonts w:cs="Arial"/>
          <w:b/>
          <w:szCs w:val="22"/>
        </w:rPr>
        <w:noBreakHyphen/>
      </w:r>
      <w:r w:rsidRPr="00C93C21">
        <w:rPr>
          <w:rFonts w:cs="Arial"/>
          <w:b/>
          <w:szCs w:val="22"/>
        </w:rPr>
        <w:t>repealing provisions</w:t>
      </w:r>
    </w:p>
    <w:p w14:paraId="3C4F297A" w14:textId="77777777" w:rsidR="002D713A" w:rsidRPr="00C93C21" w:rsidRDefault="00004921" w:rsidP="002D713A">
      <w:pPr>
        <w:spacing w:after="120"/>
        <w:rPr>
          <w:rFonts w:cs="Arial"/>
          <w:szCs w:val="22"/>
        </w:rPr>
      </w:pPr>
      <w:r w:rsidRPr="00C93C21">
        <w:rPr>
          <w:rFonts w:cs="Arial"/>
          <w:szCs w:val="22"/>
        </w:rPr>
        <w:t>If a provision of the compiled law has been repealed in accordance with a provision of the law, details are included in the endnotes.</w:t>
      </w:r>
    </w:p>
    <w:p w14:paraId="43F71326" w14:textId="77777777" w:rsidR="002D713A" w:rsidRPr="00C93C21" w:rsidRDefault="00004921" w:rsidP="002D713A">
      <w:pPr>
        <w:pStyle w:val="Header"/>
        <w:tabs>
          <w:tab w:val="clear" w:pos="4150"/>
          <w:tab w:val="clear" w:pos="8307"/>
        </w:tabs>
      </w:pPr>
      <w:r w:rsidRPr="00C93C21">
        <w:rPr>
          <w:rStyle w:val="CharChapNo"/>
        </w:rPr>
        <w:t xml:space="preserve"> </w:t>
      </w:r>
      <w:r w:rsidRPr="00C93C21">
        <w:rPr>
          <w:rStyle w:val="CharChapText"/>
        </w:rPr>
        <w:t xml:space="preserve"> </w:t>
      </w:r>
    </w:p>
    <w:p w14:paraId="78A66CDF" w14:textId="77777777" w:rsidR="002D713A" w:rsidRPr="00C93C21" w:rsidRDefault="00004921" w:rsidP="002D713A">
      <w:pPr>
        <w:pStyle w:val="Header"/>
        <w:tabs>
          <w:tab w:val="clear" w:pos="4150"/>
          <w:tab w:val="clear" w:pos="8307"/>
        </w:tabs>
      </w:pPr>
      <w:r w:rsidRPr="00C93C21">
        <w:rPr>
          <w:rStyle w:val="CharPartNo"/>
        </w:rPr>
        <w:t xml:space="preserve"> </w:t>
      </w:r>
      <w:r w:rsidRPr="00C93C21">
        <w:rPr>
          <w:rStyle w:val="CharPartText"/>
        </w:rPr>
        <w:t xml:space="preserve"> </w:t>
      </w:r>
    </w:p>
    <w:p w14:paraId="23AB9F93" w14:textId="77777777" w:rsidR="002D713A" w:rsidRPr="00C93C21" w:rsidRDefault="00004921" w:rsidP="002D713A">
      <w:pPr>
        <w:pStyle w:val="Header"/>
        <w:tabs>
          <w:tab w:val="clear" w:pos="4150"/>
          <w:tab w:val="clear" w:pos="8307"/>
        </w:tabs>
      </w:pPr>
      <w:r w:rsidRPr="00C93C21">
        <w:rPr>
          <w:rStyle w:val="CharDivNo"/>
        </w:rPr>
        <w:t xml:space="preserve"> </w:t>
      </w:r>
      <w:r w:rsidRPr="00C93C21">
        <w:rPr>
          <w:rStyle w:val="CharDivText"/>
        </w:rPr>
        <w:t xml:space="preserve"> </w:t>
      </w:r>
    </w:p>
    <w:p w14:paraId="0A1587EC" w14:textId="77777777" w:rsidR="002D713A" w:rsidRPr="00C93C21" w:rsidRDefault="002D713A" w:rsidP="002D713A">
      <w:pPr>
        <w:sectPr w:rsidR="002D713A" w:rsidRPr="00C93C21" w:rsidSect="005A3E1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70C2114" w14:textId="77777777" w:rsidR="00F67BCA" w:rsidRPr="00C93C21" w:rsidRDefault="00004921" w:rsidP="00D77461">
      <w:pPr>
        <w:rPr>
          <w:sz w:val="36"/>
        </w:rPr>
      </w:pPr>
      <w:r w:rsidRPr="00C93C21">
        <w:rPr>
          <w:sz w:val="36"/>
        </w:rPr>
        <w:lastRenderedPageBreak/>
        <w:t>Contents</w:t>
      </w:r>
    </w:p>
    <w:bookmarkStart w:id="1" w:name="OPCSB_ContentA4"/>
    <w:p w14:paraId="2953F637" w14:textId="4C474C41" w:rsidR="005F18BB" w:rsidRPr="00C93C21" w:rsidRDefault="00004921">
      <w:pPr>
        <w:pStyle w:val="TOC2"/>
        <w:rPr>
          <w:rFonts w:asciiTheme="minorHAnsi" w:eastAsiaTheme="minorEastAsia" w:hAnsiTheme="minorHAnsi" w:cstheme="minorBidi"/>
          <w:b w:val="0"/>
          <w:noProof/>
          <w:kern w:val="0"/>
          <w:sz w:val="22"/>
          <w:szCs w:val="22"/>
        </w:rPr>
      </w:pPr>
      <w:r w:rsidRPr="00C93C21">
        <w:rPr>
          <w:b w:val="0"/>
        </w:rPr>
        <w:fldChar w:fldCharType="begin"/>
      </w:r>
      <w:r w:rsidRPr="00C93C21">
        <w:rPr>
          <w:b w:val="0"/>
        </w:rPr>
        <w:instrText xml:space="preserve"> TOC \o "1-9" </w:instrText>
      </w:r>
      <w:r w:rsidRPr="00C93C21">
        <w:rPr>
          <w:b w:val="0"/>
        </w:rPr>
        <w:fldChar w:fldCharType="separate"/>
      </w:r>
      <w:r w:rsidRPr="00C93C21">
        <w:rPr>
          <w:noProof/>
        </w:rPr>
        <w:t>Part 1—Preliminary</w:t>
      </w:r>
      <w:r w:rsidRPr="00C93C21">
        <w:rPr>
          <w:noProof/>
        </w:rPr>
        <w:tab/>
      </w:r>
      <w:r w:rsidRPr="00C93C21">
        <w:rPr>
          <w:noProof/>
        </w:rPr>
        <w:fldChar w:fldCharType="begin"/>
      </w:r>
      <w:r w:rsidRPr="00C93C21">
        <w:rPr>
          <w:noProof/>
        </w:rPr>
        <w:instrText xml:space="preserve"> PAGEREF _Toc126764607 \h </w:instrText>
      </w:r>
      <w:r w:rsidRPr="00C93C21">
        <w:rPr>
          <w:noProof/>
        </w:rPr>
      </w:r>
      <w:r w:rsidRPr="00C93C21">
        <w:rPr>
          <w:noProof/>
        </w:rPr>
        <w:fldChar w:fldCharType="separate"/>
      </w:r>
      <w:r w:rsidRPr="00C93C21">
        <w:rPr>
          <w:noProof/>
        </w:rPr>
        <w:t>1</w:t>
      </w:r>
      <w:r w:rsidRPr="00C93C21">
        <w:rPr>
          <w:noProof/>
        </w:rPr>
        <w:fldChar w:fldCharType="end"/>
      </w:r>
    </w:p>
    <w:p w14:paraId="15195C59" w14:textId="06657403" w:rsidR="005F18BB" w:rsidRPr="00C93C21" w:rsidRDefault="00004921">
      <w:pPr>
        <w:pStyle w:val="TOC5"/>
        <w:rPr>
          <w:rFonts w:asciiTheme="minorHAnsi" w:eastAsiaTheme="minorEastAsia" w:hAnsiTheme="minorHAnsi" w:cstheme="minorBidi"/>
          <w:noProof/>
          <w:kern w:val="0"/>
          <w:sz w:val="22"/>
          <w:szCs w:val="22"/>
        </w:rPr>
      </w:pPr>
      <w:r w:rsidRPr="00C93C21">
        <w:rPr>
          <w:noProof/>
        </w:rPr>
        <w:t>1  Name</w:t>
      </w:r>
      <w:r w:rsidRPr="00C93C21">
        <w:rPr>
          <w:noProof/>
        </w:rPr>
        <w:tab/>
      </w:r>
      <w:r w:rsidRPr="00C93C21">
        <w:rPr>
          <w:noProof/>
        </w:rPr>
        <w:tab/>
      </w:r>
      <w:r w:rsidRPr="00C93C21">
        <w:rPr>
          <w:noProof/>
        </w:rPr>
        <w:fldChar w:fldCharType="begin"/>
      </w:r>
      <w:r w:rsidRPr="00C93C21">
        <w:rPr>
          <w:noProof/>
        </w:rPr>
        <w:instrText xml:space="preserve"> PAGEREF _Toc126764609 \h </w:instrText>
      </w:r>
      <w:r w:rsidRPr="00C93C21">
        <w:rPr>
          <w:noProof/>
        </w:rPr>
      </w:r>
      <w:r w:rsidRPr="00C93C21">
        <w:rPr>
          <w:noProof/>
        </w:rPr>
        <w:fldChar w:fldCharType="separate"/>
      </w:r>
      <w:r w:rsidRPr="00C93C21">
        <w:rPr>
          <w:noProof/>
        </w:rPr>
        <w:t>1</w:t>
      </w:r>
      <w:r w:rsidRPr="00C93C21">
        <w:rPr>
          <w:noProof/>
        </w:rPr>
        <w:fldChar w:fldCharType="end"/>
      </w:r>
    </w:p>
    <w:p w14:paraId="08F876EF" w14:textId="746B0738" w:rsidR="005F18BB" w:rsidRPr="00C93C21" w:rsidRDefault="00004921">
      <w:pPr>
        <w:pStyle w:val="TOC5"/>
        <w:rPr>
          <w:rFonts w:asciiTheme="minorHAnsi" w:eastAsiaTheme="minorEastAsia" w:hAnsiTheme="minorHAnsi" w:cstheme="minorBidi"/>
          <w:noProof/>
          <w:kern w:val="0"/>
          <w:sz w:val="22"/>
          <w:szCs w:val="22"/>
        </w:rPr>
      </w:pPr>
      <w:r w:rsidRPr="00C93C21">
        <w:rPr>
          <w:noProof/>
        </w:rPr>
        <w:t>3  Authority</w:t>
      </w:r>
      <w:r w:rsidRPr="00C93C21">
        <w:rPr>
          <w:noProof/>
        </w:rPr>
        <w:tab/>
      </w:r>
      <w:r w:rsidRPr="00C93C21">
        <w:rPr>
          <w:noProof/>
        </w:rPr>
        <w:fldChar w:fldCharType="begin"/>
      </w:r>
      <w:r w:rsidRPr="00C93C21">
        <w:rPr>
          <w:noProof/>
        </w:rPr>
        <w:instrText xml:space="preserve"> PAGEREF _Toc126764609 \h </w:instrText>
      </w:r>
      <w:r w:rsidRPr="00C93C21">
        <w:rPr>
          <w:noProof/>
        </w:rPr>
      </w:r>
      <w:r w:rsidRPr="00C93C21">
        <w:rPr>
          <w:noProof/>
        </w:rPr>
        <w:fldChar w:fldCharType="separate"/>
      </w:r>
      <w:r w:rsidRPr="00C93C21">
        <w:rPr>
          <w:noProof/>
        </w:rPr>
        <w:t>1</w:t>
      </w:r>
      <w:r w:rsidRPr="00C93C21">
        <w:rPr>
          <w:noProof/>
        </w:rPr>
        <w:fldChar w:fldCharType="end"/>
      </w:r>
    </w:p>
    <w:p w14:paraId="3EF775EE" w14:textId="5A441EE7" w:rsidR="005F18BB" w:rsidRPr="00C93C21" w:rsidRDefault="00004921">
      <w:pPr>
        <w:pStyle w:val="TOC5"/>
        <w:rPr>
          <w:rFonts w:asciiTheme="minorHAnsi" w:eastAsiaTheme="minorEastAsia" w:hAnsiTheme="minorHAnsi" w:cstheme="minorBidi"/>
          <w:noProof/>
          <w:kern w:val="0"/>
          <w:sz w:val="22"/>
          <w:szCs w:val="22"/>
        </w:rPr>
      </w:pPr>
      <w:r w:rsidRPr="00C93C21">
        <w:rPr>
          <w:noProof/>
        </w:rPr>
        <w:t>4  Definitions</w:t>
      </w:r>
      <w:r w:rsidRPr="00C93C21">
        <w:rPr>
          <w:noProof/>
        </w:rPr>
        <w:tab/>
      </w:r>
      <w:r w:rsidRPr="00C93C21">
        <w:rPr>
          <w:noProof/>
        </w:rPr>
        <w:fldChar w:fldCharType="begin"/>
      </w:r>
      <w:r w:rsidRPr="00C93C21">
        <w:rPr>
          <w:noProof/>
        </w:rPr>
        <w:instrText xml:space="preserve"> PAGEREF _Toc126764610 \h </w:instrText>
      </w:r>
      <w:r w:rsidRPr="00C93C21">
        <w:rPr>
          <w:noProof/>
        </w:rPr>
      </w:r>
      <w:r w:rsidRPr="00C93C21">
        <w:rPr>
          <w:noProof/>
        </w:rPr>
        <w:fldChar w:fldCharType="separate"/>
      </w:r>
      <w:r w:rsidRPr="00C93C21">
        <w:rPr>
          <w:noProof/>
        </w:rPr>
        <w:t>1</w:t>
      </w:r>
      <w:r w:rsidRPr="00C93C21">
        <w:rPr>
          <w:noProof/>
        </w:rPr>
        <w:fldChar w:fldCharType="end"/>
      </w:r>
    </w:p>
    <w:p w14:paraId="367413C3" w14:textId="0D7DED6E" w:rsidR="005F18BB" w:rsidRPr="00C93C21" w:rsidRDefault="00004921">
      <w:pPr>
        <w:pStyle w:val="TOC2"/>
        <w:rPr>
          <w:rFonts w:asciiTheme="minorHAnsi" w:eastAsiaTheme="minorEastAsia" w:hAnsiTheme="minorHAnsi" w:cstheme="minorBidi"/>
          <w:b w:val="0"/>
          <w:noProof/>
          <w:kern w:val="0"/>
          <w:sz w:val="22"/>
          <w:szCs w:val="22"/>
        </w:rPr>
      </w:pPr>
      <w:r w:rsidRPr="00C93C21">
        <w:rPr>
          <w:noProof/>
        </w:rPr>
        <w:t>Part 2—First point of entry</w:t>
      </w:r>
      <w:r w:rsidRPr="00C93C21">
        <w:rPr>
          <w:noProof/>
        </w:rPr>
        <w:tab/>
      </w:r>
      <w:r w:rsidRPr="00C93C21">
        <w:rPr>
          <w:noProof/>
        </w:rPr>
        <w:fldChar w:fldCharType="begin"/>
      </w:r>
      <w:r w:rsidRPr="00C93C21">
        <w:rPr>
          <w:noProof/>
        </w:rPr>
        <w:instrText xml:space="preserve"> PAGEREF _Toc126764611 \h </w:instrText>
      </w:r>
      <w:r w:rsidRPr="00C93C21">
        <w:rPr>
          <w:noProof/>
        </w:rPr>
      </w:r>
      <w:r w:rsidRPr="00C93C21">
        <w:rPr>
          <w:noProof/>
        </w:rPr>
        <w:fldChar w:fldCharType="separate"/>
      </w:r>
      <w:r w:rsidRPr="00C93C21">
        <w:rPr>
          <w:noProof/>
        </w:rPr>
        <w:t>3</w:t>
      </w:r>
      <w:r w:rsidRPr="00C93C21">
        <w:rPr>
          <w:noProof/>
        </w:rPr>
        <w:fldChar w:fldCharType="end"/>
      </w:r>
    </w:p>
    <w:p w14:paraId="1E26F3B0" w14:textId="789B5249" w:rsidR="005F18BB" w:rsidRPr="00C93C21" w:rsidRDefault="00004921">
      <w:pPr>
        <w:pStyle w:val="TOC5"/>
        <w:rPr>
          <w:rFonts w:asciiTheme="minorHAnsi" w:eastAsiaTheme="minorEastAsia" w:hAnsiTheme="minorHAnsi" w:cstheme="minorBidi"/>
          <w:noProof/>
          <w:kern w:val="0"/>
          <w:sz w:val="22"/>
          <w:szCs w:val="22"/>
        </w:rPr>
      </w:pPr>
      <w:r w:rsidRPr="00C93C21">
        <w:rPr>
          <w:noProof/>
        </w:rPr>
        <w:t>5  First point of entry—vessels</w:t>
      </w:r>
      <w:r w:rsidRPr="00C93C21">
        <w:rPr>
          <w:noProof/>
        </w:rPr>
        <w:tab/>
      </w:r>
      <w:r w:rsidRPr="00C93C21">
        <w:rPr>
          <w:noProof/>
        </w:rPr>
        <w:fldChar w:fldCharType="begin"/>
      </w:r>
      <w:r w:rsidRPr="00C93C21">
        <w:rPr>
          <w:noProof/>
        </w:rPr>
        <w:instrText xml:space="preserve"> PAGEREF _Toc126764612 \h </w:instrText>
      </w:r>
      <w:r w:rsidRPr="00C93C21">
        <w:rPr>
          <w:noProof/>
        </w:rPr>
      </w:r>
      <w:r w:rsidRPr="00C93C21">
        <w:rPr>
          <w:noProof/>
        </w:rPr>
        <w:fldChar w:fldCharType="separate"/>
      </w:r>
      <w:r w:rsidRPr="00C93C21">
        <w:rPr>
          <w:noProof/>
        </w:rPr>
        <w:t>3</w:t>
      </w:r>
      <w:r w:rsidRPr="00C93C21">
        <w:rPr>
          <w:noProof/>
        </w:rPr>
        <w:fldChar w:fldCharType="end"/>
      </w:r>
    </w:p>
    <w:p w14:paraId="575F643A" w14:textId="1982DB3D" w:rsidR="005F18BB" w:rsidRPr="00C93C21" w:rsidRDefault="00004921">
      <w:pPr>
        <w:pStyle w:val="TOC5"/>
        <w:rPr>
          <w:rFonts w:asciiTheme="minorHAnsi" w:eastAsiaTheme="minorEastAsia" w:hAnsiTheme="minorHAnsi" w:cstheme="minorBidi"/>
          <w:noProof/>
          <w:kern w:val="0"/>
          <w:sz w:val="22"/>
          <w:szCs w:val="22"/>
        </w:rPr>
      </w:pPr>
      <w:r w:rsidRPr="00C93C21">
        <w:rPr>
          <w:noProof/>
        </w:rPr>
        <w:t>6  First point of entry—goods</w:t>
      </w:r>
      <w:r w:rsidRPr="00C93C21">
        <w:rPr>
          <w:noProof/>
        </w:rPr>
        <w:tab/>
      </w:r>
      <w:r w:rsidRPr="00C93C21">
        <w:rPr>
          <w:noProof/>
        </w:rPr>
        <w:fldChar w:fldCharType="begin"/>
      </w:r>
      <w:r w:rsidRPr="00C93C21">
        <w:rPr>
          <w:noProof/>
        </w:rPr>
        <w:instrText xml:space="preserve"> PAGEREF _Toc126764613 \h </w:instrText>
      </w:r>
      <w:r w:rsidRPr="00C93C21">
        <w:rPr>
          <w:noProof/>
        </w:rPr>
      </w:r>
      <w:r w:rsidRPr="00C93C21">
        <w:rPr>
          <w:noProof/>
        </w:rPr>
        <w:fldChar w:fldCharType="separate"/>
      </w:r>
      <w:r w:rsidRPr="00C93C21">
        <w:rPr>
          <w:noProof/>
        </w:rPr>
        <w:t>3</w:t>
      </w:r>
      <w:r w:rsidRPr="00C93C21">
        <w:rPr>
          <w:noProof/>
        </w:rPr>
        <w:fldChar w:fldCharType="end"/>
      </w:r>
    </w:p>
    <w:p w14:paraId="0194F53E" w14:textId="1EDFBC28" w:rsidR="005F18BB" w:rsidRPr="00C93C21" w:rsidRDefault="00004921">
      <w:pPr>
        <w:pStyle w:val="TOC2"/>
        <w:rPr>
          <w:rFonts w:asciiTheme="minorHAnsi" w:eastAsiaTheme="minorEastAsia" w:hAnsiTheme="minorHAnsi" w:cstheme="minorBidi"/>
          <w:b w:val="0"/>
          <w:noProof/>
          <w:kern w:val="0"/>
          <w:sz w:val="22"/>
          <w:szCs w:val="22"/>
        </w:rPr>
      </w:pPr>
      <w:r w:rsidRPr="00C93C21">
        <w:rPr>
          <w:noProof/>
        </w:rPr>
        <w:t>Part 3—Biosecurity entry points</w:t>
      </w:r>
      <w:r w:rsidRPr="00C93C21">
        <w:rPr>
          <w:noProof/>
        </w:rPr>
        <w:tab/>
      </w:r>
      <w:r w:rsidRPr="00C93C21">
        <w:rPr>
          <w:noProof/>
        </w:rPr>
        <w:fldChar w:fldCharType="begin"/>
      </w:r>
      <w:r w:rsidRPr="00C93C21">
        <w:rPr>
          <w:noProof/>
        </w:rPr>
        <w:instrText xml:space="preserve"> PAGEREF _Toc126764614 \h </w:instrText>
      </w:r>
      <w:r w:rsidRPr="00C93C21">
        <w:rPr>
          <w:noProof/>
        </w:rPr>
      </w:r>
      <w:r w:rsidRPr="00C93C21">
        <w:rPr>
          <w:noProof/>
        </w:rPr>
        <w:fldChar w:fldCharType="separate"/>
      </w:r>
      <w:r w:rsidRPr="00C93C21">
        <w:rPr>
          <w:noProof/>
        </w:rPr>
        <w:t>4</w:t>
      </w:r>
      <w:r w:rsidRPr="00C93C21">
        <w:rPr>
          <w:noProof/>
        </w:rPr>
        <w:fldChar w:fldCharType="end"/>
      </w:r>
    </w:p>
    <w:p w14:paraId="4A90FBC7" w14:textId="482FA4E5" w:rsidR="005F18BB" w:rsidRPr="00C93C21" w:rsidRDefault="00004921">
      <w:pPr>
        <w:pStyle w:val="TOC5"/>
        <w:rPr>
          <w:rFonts w:asciiTheme="minorHAnsi" w:eastAsiaTheme="minorEastAsia" w:hAnsiTheme="minorHAnsi" w:cstheme="minorBidi"/>
          <w:noProof/>
          <w:kern w:val="0"/>
          <w:sz w:val="22"/>
          <w:szCs w:val="22"/>
        </w:rPr>
      </w:pPr>
      <w:r w:rsidRPr="00C93C21">
        <w:rPr>
          <w:noProof/>
        </w:rPr>
        <w:t>7  Biosecurity entry points—vessels</w:t>
      </w:r>
      <w:r w:rsidRPr="00C93C21">
        <w:rPr>
          <w:noProof/>
        </w:rPr>
        <w:tab/>
      </w:r>
      <w:r w:rsidRPr="00C93C21">
        <w:rPr>
          <w:noProof/>
        </w:rPr>
        <w:fldChar w:fldCharType="begin"/>
      </w:r>
      <w:r w:rsidRPr="00C93C21">
        <w:rPr>
          <w:noProof/>
        </w:rPr>
        <w:instrText xml:space="preserve"> PAGEREF _Toc126764615 \h </w:instrText>
      </w:r>
      <w:r w:rsidRPr="00C93C21">
        <w:rPr>
          <w:noProof/>
        </w:rPr>
      </w:r>
      <w:r w:rsidRPr="00C93C21">
        <w:rPr>
          <w:noProof/>
        </w:rPr>
        <w:fldChar w:fldCharType="separate"/>
      </w:r>
      <w:r w:rsidRPr="00C93C21">
        <w:rPr>
          <w:noProof/>
        </w:rPr>
        <w:t>4</w:t>
      </w:r>
      <w:r w:rsidRPr="00C93C21">
        <w:rPr>
          <w:noProof/>
        </w:rPr>
        <w:fldChar w:fldCharType="end"/>
      </w:r>
    </w:p>
    <w:p w14:paraId="3717DA3C" w14:textId="066B4F33" w:rsidR="005F18BB" w:rsidRPr="00C93C21" w:rsidRDefault="00004921">
      <w:pPr>
        <w:pStyle w:val="TOC5"/>
        <w:rPr>
          <w:rFonts w:asciiTheme="minorHAnsi" w:eastAsiaTheme="minorEastAsia" w:hAnsiTheme="minorHAnsi" w:cstheme="minorBidi"/>
          <w:noProof/>
          <w:kern w:val="0"/>
          <w:sz w:val="22"/>
          <w:szCs w:val="22"/>
        </w:rPr>
      </w:pPr>
      <w:r w:rsidRPr="00C93C21">
        <w:rPr>
          <w:noProof/>
        </w:rPr>
        <w:t>8  Biosecurity entry points—goods</w:t>
      </w:r>
      <w:r w:rsidRPr="00C93C21">
        <w:rPr>
          <w:noProof/>
        </w:rPr>
        <w:tab/>
      </w:r>
      <w:r w:rsidRPr="00C93C21">
        <w:rPr>
          <w:noProof/>
        </w:rPr>
        <w:fldChar w:fldCharType="begin"/>
      </w:r>
      <w:r w:rsidRPr="00C93C21">
        <w:rPr>
          <w:noProof/>
        </w:rPr>
        <w:instrText xml:space="preserve"> PAGEREF _Toc126764616 \h </w:instrText>
      </w:r>
      <w:r w:rsidRPr="00C93C21">
        <w:rPr>
          <w:noProof/>
        </w:rPr>
      </w:r>
      <w:r w:rsidRPr="00C93C21">
        <w:rPr>
          <w:noProof/>
        </w:rPr>
        <w:fldChar w:fldCharType="separate"/>
      </w:r>
      <w:r w:rsidRPr="00C93C21">
        <w:rPr>
          <w:noProof/>
        </w:rPr>
        <w:t>4</w:t>
      </w:r>
      <w:r w:rsidRPr="00C93C21">
        <w:rPr>
          <w:noProof/>
        </w:rPr>
        <w:fldChar w:fldCharType="end"/>
      </w:r>
    </w:p>
    <w:p w14:paraId="291C060B" w14:textId="4CDA91C3" w:rsidR="005F18BB" w:rsidRPr="00C93C21" w:rsidRDefault="00004921">
      <w:pPr>
        <w:pStyle w:val="TOC2"/>
        <w:rPr>
          <w:rFonts w:asciiTheme="minorHAnsi" w:eastAsiaTheme="minorEastAsia" w:hAnsiTheme="minorHAnsi" w:cstheme="minorBidi"/>
          <w:b w:val="0"/>
          <w:noProof/>
          <w:kern w:val="0"/>
          <w:sz w:val="22"/>
          <w:szCs w:val="22"/>
        </w:rPr>
      </w:pPr>
      <w:r w:rsidRPr="00C93C21">
        <w:rPr>
          <w:noProof/>
        </w:rPr>
        <w:t>Part 4—Conditions</w:t>
      </w:r>
      <w:r w:rsidRPr="00C93C21">
        <w:rPr>
          <w:noProof/>
        </w:rPr>
        <w:tab/>
      </w:r>
      <w:r w:rsidRPr="00C93C21">
        <w:rPr>
          <w:noProof/>
        </w:rPr>
        <w:fldChar w:fldCharType="begin"/>
      </w:r>
      <w:r w:rsidRPr="00C93C21">
        <w:rPr>
          <w:noProof/>
        </w:rPr>
        <w:instrText xml:space="preserve"> PAGEREF _Toc126764617 \h </w:instrText>
      </w:r>
      <w:r w:rsidRPr="00C93C21">
        <w:rPr>
          <w:noProof/>
        </w:rPr>
      </w:r>
      <w:r w:rsidRPr="00C93C21">
        <w:rPr>
          <w:noProof/>
        </w:rPr>
        <w:fldChar w:fldCharType="separate"/>
      </w:r>
      <w:r w:rsidRPr="00C93C21">
        <w:rPr>
          <w:noProof/>
        </w:rPr>
        <w:t>7</w:t>
      </w:r>
      <w:r w:rsidRPr="00C93C21">
        <w:rPr>
          <w:noProof/>
        </w:rPr>
        <w:fldChar w:fldCharType="end"/>
      </w:r>
    </w:p>
    <w:p w14:paraId="33208A18" w14:textId="51A32A26" w:rsidR="005F18BB" w:rsidRPr="00C93C21" w:rsidRDefault="00004921">
      <w:pPr>
        <w:pStyle w:val="TOC5"/>
        <w:rPr>
          <w:rFonts w:asciiTheme="minorHAnsi" w:eastAsiaTheme="minorEastAsia" w:hAnsiTheme="minorHAnsi" w:cstheme="minorBidi"/>
          <w:noProof/>
          <w:kern w:val="0"/>
          <w:sz w:val="22"/>
          <w:szCs w:val="22"/>
        </w:rPr>
      </w:pPr>
      <w:r w:rsidRPr="00C93C21">
        <w:rPr>
          <w:noProof/>
        </w:rPr>
        <w:t>9  Conditions—notifying Agriculture Department of changes</w:t>
      </w:r>
      <w:r w:rsidRPr="00C93C21">
        <w:rPr>
          <w:noProof/>
        </w:rPr>
        <w:tab/>
      </w:r>
      <w:r w:rsidRPr="00C93C21">
        <w:rPr>
          <w:noProof/>
        </w:rPr>
        <w:fldChar w:fldCharType="begin"/>
      </w:r>
      <w:r w:rsidRPr="00C93C21">
        <w:rPr>
          <w:noProof/>
        </w:rPr>
        <w:instrText xml:space="preserve"> PAGEREF _Toc126764618 \h </w:instrText>
      </w:r>
      <w:r w:rsidRPr="00C93C21">
        <w:rPr>
          <w:noProof/>
        </w:rPr>
      </w:r>
      <w:r w:rsidRPr="00C93C21">
        <w:rPr>
          <w:noProof/>
        </w:rPr>
        <w:fldChar w:fldCharType="separate"/>
      </w:r>
      <w:r w:rsidRPr="00C93C21">
        <w:rPr>
          <w:noProof/>
        </w:rPr>
        <w:t>7</w:t>
      </w:r>
      <w:r w:rsidRPr="00C93C21">
        <w:rPr>
          <w:noProof/>
        </w:rPr>
        <w:fldChar w:fldCharType="end"/>
      </w:r>
    </w:p>
    <w:p w14:paraId="025E9A1B" w14:textId="15865C9E" w:rsidR="005F18BB" w:rsidRPr="00C93C21" w:rsidRDefault="00004921">
      <w:pPr>
        <w:pStyle w:val="TOC2"/>
        <w:rPr>
          <w:rFonts w:asciiTheme="minorHAnsi" w:eastAsiaTheme="minorEastAsia" w:hAnsiTheme="minorHAnsi" w:cstheme="minorBidi"/>
          <w:b w:val="0"/>
          <w:noProof/>
          <w:kern w:val="0"/>
          <w:sz w:val="22"/>
          <w:szCs w:val="22"/>
        </w:rPr>
      </w:pPr>
      <w:r w:rsidRPr="00C93C21">
        <w:rPr>
          <w:noProof/>
        </w:rPr>
        <w:t>Endnotes</w:t>
      </w:r>
      <w:r w:rsidRPr="00C93C21">
        <w:rPr>
          <w:noProof/>
        </w:rPr>
        <w:tab/>
      </w:r>
      <w:r w:rsidRPr="00C93C21">
        <w:rPr>
          <w:noProof/>
        </w:rPr>
        <w:fldChar w:fldCharType="begin"/>
      </w:r>
      <w:r w:rsidRPr="00C93C21">
        <w:rPr>
          <w:noProof/>
        </w:rPr>
        <w:instrText xml:space="preserve"> PAGEREF _Toc126764619 \h </w:instrText>
      </w:r>
      <w:r w:rsidRPr="00C93C21">
        <w:rPr>
          <w:noProof/>
        </w:rPr>
      </w:r>
      <w:r w:rsidRPr="00C93C21">
        <w:rPr>
          <w:noProof/>
        </w:rPr>
        <w:fldChar w:fldCharType="separate"/>
      </w:r>
      <w:r w:rsidRPr="00C93C21">
        <w:rPr>
          <w:noProof/>
        </w:rPr>
        <w:t>8</w:t>
      </w:r>
      <w:r w:rsidRPr="00C93C21">
        <w:rPr>
          <w:noProof/>
        </w:rPr>
        <w:fldChar w:fldCharType="end"/>
      </w:r>
    </w:p>
    <w:p w14:paraId="024ABA0E" w14:textId="26510415" w:rsidR="005F18BB" w:rsidRPr="00C93C21" w:rsidRDefault="00004921">
      <w:pPr>
        <w:pStyle w:val="TOC3"/>
        <w:rPr>
          <w:rFonts w:asciiTheme="minorHAnsi" w:eastAsiaTheme="minorEastAsia" w:hAnsiTheme="minorHAnsi" w:cstheme="minorBidi"/>
          <w:b w:val="0"/>
          <w:noProof/>
          <w:kern w:val="0"/>
          <w:szCs w:val="22"/>
        </w:rPr>
      </w:pPr>
      <w:r w:rsidRPr="00C93C21">
        <w:rPr>
          <w:noProof/>
        </w:rPr>
        <w:t>Endnote 1—About the endnotes</w:t>
      </w:r>
      <w:r w:rsidRPr="00C93C21">
        <w:rPr>
          <w:noProof/>
        </w:rPr>
        <w:tab/>
      </w:r>
      <w:r w:rsidRPr="00C93C21">
        <w:rPr>
          <w:noProof/>
        </w:rPr>
        <w:fldChar w:fldCharType="begin"/>
      </w:r>
      <w:r w:rsidRPr="00C93C21">
        <w:rPr>
          <w:noProof/>
        </w:rPr>
        <w:instrText xml:space="preserve"> PAGEREF _Toc126764620 \h </w:instrText>
      </w:r>
      <w:r w:rsidRPr="00C93C21">
        <w:rPr>
          <w:noProof/>
        </w:rPr>
      </w:r>
      <w:r w:rsidRPr="00C93C21">
        <w:rPr>
          <w:noProof/>
        </w:rPr>
        <w:fldChar w:fldCharType="separate"/>
      </w:r>
      <w:r w:rsidRPr="00C93C21">
        <w:rPr>
          <w:noProof/>
        </w:rPr>
        <w:t>8</w:t>
      </w:r>
      <w:r w:rsidRPr="00C93C21">
        <w:rPr>
          <w:noProof/>
        </w:rPr>
        <w:fldChar w:fldCharType="end"/>
      </w:r>
    </w:p>
    <w:p w14:paraId="07D06011" w14:textId="3EAB11AC" w:rsidR="005F18BB" w:rsidRPr="00C93C21" w:rsidRDefault="00004921">
      <w:pPr>
        <w:pStyle w:val="TOC3"/>
        <w:rPr>
          <w:rFonts w:asciiTheme="minorHAnsi" w:eastAsiaTheme="minorEastAsia" w:hAnsiTheme="minorHAnsi" w:cstheme="minorBidi"/>
          <w:b w:val="0"/>
          <w:noProof/>
          <w:kern w:val="0"/>
          <w:szCs w:val="22"/>
        </w:rPr>
      </w:pPr>
      <w:r w:rsidRPr="00C93C21">
        <w:rPr>
          <w:noProof/>
        </w:rPr>
        <w:t>Endnote 2—Abbreviation key</w:t>
      </w:r>
      <w:r w:rsidRPr="00C93C21">
        <w:rPr>
          <w:noProof/>
        </w:rPr>
        <w:tab/>
      </w:r>
      <w:r w:rsidRPr="00C93C21">
        <w:rPr>
          <w:noProof/>
        </w:rPr>
        <w:fldChar w:fldCharType="begin"/>
      </w:r>
      <w:r w:rsidRPr="00C93C21">
        <w:rPr>
          <w:noProof/>
        </w:rPr>
        <w:instrText xml:space="preserve"> PAGEREF _Toc126764621 \h </w:instrText>
      </w:r>
      <w:r w:rsidRPr="00C93C21">
        <w:rPr>
          <w:noProof/>
        </w:rPr>
      </w:r>
      <w:r w:rsidRPr="00C93C21">
        <w:rPr>
          <w:noProof/>
        </w:rPr>
        <w:fldChar w:fldCharType="separate"/>
      </w:r>
      <w:r w:rsidRPr="00C93C21">
        <w:rPr>
          <w:noProof/>
        </w:rPr>
        <w:t>9</w:t>
      </w:r>
      <w:r w:rsidRPr="00C93C21">
        <w:rPr>
          <w:noProof/>
        </w:rPr>
        <w:fldChar w:fldCharType="end"/>
      </w:r>
    </w:p>
    <w:p w14:paraId="60022065" w14:textId="0AE65EF8" w:rsidR="005F18BB" w:rsidRPr="00C93C21" w:rsidRDefault="00004921">
      <w:pPr>
        <w:pStyle w:val="TOC3"/>
        <w:rPr>
          <w:rFonts w:asciiTheme="minorHAnsi" w:eastAsiaTheme="minorEastAsia" w:hAnsiTheme="minorHAnsi" w:cstheme="minorBidi"/>
          <w:b w:val="0"/>
          <w:noProof/>
          <w:kern w:val="0"/>
          <w:szCs w:val="22"/>
        </w:rPr>
      </w:pPr>
      <w:r w:rsidRPr="00C93C21">
        <w:rPr>
          <w:noProof/>
        </w:rPr>
        <w:t>Endnote 3—Legislation history</w:t>
      </w:r>
      <w:r w:rsidRPr="00C93C21">
        <w:rPr>
          <w:noProof/>
        </w:rPr>
        <w:tab/>
      </w:r>
      <w:r w:rsidRPr="00C93C21">
        <w:rPr>
          <w:noProof/>
        </w:rPr>
        <w:fldChar w:fldCharType="begin"/>
      </w:r>
      <w:r w:rsidRPr="00C93C21">
        <w:rPr>
          <w:noProof/>
        </w:rPr>
        <w:instrText xml:space="preserve"> PAGEREF _Toc126764622 \h </w:instrText>
      </w:r>
      <w:r w:rsidRPr="00C93C21">
        <w:rPr>
          <w:noProof/>
        </w:rPr>
      </w:r>
      <w:r w:rsidRPr="00C93C21">
        <w:rPr>
          <w:noProof/>
        </w:rPr>
        <w:fldChar w:fldCharType="separate"/>
      </w:r>
      <w:r w:rsidRPr="00C93C21">
        <w:rPr>
          <w:noProof/>
        </w:rPr>
        <w:t>10</w:t>
      </w:r>
      <w:r w:rsidRPr="00C93C21">
        <w:rPr>
          <w:noProof/>
        </w:rPr>
        <w:fldChar w:fldCharType="end"/>
      </w:r>
    </w:p>
    <w:p w14:paraId="4CA1AC0F" w14:textId="53F1B014" w:rsidR="005F18BB" w:rsidRPr="00C93C21" w:rsidRDefault="00004921">
      <w:pPr>
        <w:pStyle w:val="TOC3"/>
        <w:rPr>
          <w:rFonts w:asciiTheme="minorHAnsi" w:eastAsiaTheme="minorEastAsia" w:hAnsiTheme="minorHAnsi" w:cstheme="minorBidi"/>
          <w:b w:val="0"/>
          <w:noProof/>
          <w:kern w:val="0"/>
          <w:szCs w:val="22"/>
        </w:rPr>
      </w:pPr>
      <w:r w:rsidRPr="00C93C21">
        <w:rPr>
          <w:noProof/>
        </w:rPr>
        <w:t>Endnote 4—Amendment history</w:t>
      </w:r>
      <w:r w:rsidRPr="00C93C21">
        <w:rPr>
          <w:noProof/>
        </w:rPr>
        <w:tab/>
      </w:r>
      <w:r w:rsidRPr="00C93C21">
        <w:rPr>
          <w:noProof/>
        </w:rPr>
        <w:fldChar w:fldCharType="begin"/>
      </w:r>
      <w:r w:rsidRPr="00C93C21">
        <w:rPr>
          <w:noProof/>
        </w:rPr>
        <w:instrText xml:space="preserve"> PAGEREF _Toc126764623 \h </w:instrText>
      </w:r>
      <w:r w:rsidRPr="00C93C21">
        <w:rPr>
          <w:noProof/>
        </w:rPr>
      </w:r>
      <w:r w:rsidRPr="00C93C21">
        <w:rPr>
          <w:noProof/>
        </w:rPr>
        <w:fldChar w:fldCharType="separate"/>
      </w:r>
      <w:r w:rsidRPr="00C93C21">
        <w:rPr>
          <w:noProof/>
        </w:rPr>
        <w:t>11</w:t>
      </w:r>
      <w:r w:rsidRPr="00C93C21">
        <w:rPr>
          <w:noProof/>
        </w:rPr>
        <w:fldChar w:fldCharType="end"/>
      </w:r>
    </w:p>
    <w:p w14:paraId="03708726" w14:textId="71529C41" w:rsidR="00050E5A" w:rsidRPr="00C93C21" w:rsidRDefault="00004921" w:rsidP="0063254D">
      <w:pPr>
        <w:ind w:right="1792"/>
        <w:sectPr w:rsidR="00050E5A" w:rsidRPr="00C93C21" w:rsidSect="005A3E1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93C21">
        <w:rPr>
          <w:rFonts w:eastAsia="Times New Roman" w:cs="Times New Roman"/>
          <w:b/>
          <w:kern w:val="28"/>
          <w:sz w:val="24"/>
          <w:lang w:eastAsia="en-AU"/>
        </w:rPr>
        <w:fldChar w:fldCharType="end"/>
      </w:r>
    </w:p>
    <w:p w14:paraId="038BA134" w14:textId="77777777" w:rsidR="00F9323E" w:rsidRPr="00C93C21" w:rsidRDefault="00004921" w:rsidP="00F9323E">
      <w:pPr>
        <w:pStyle w:val="ActHead2"/>
        <w:pageBreakBefore/>
      </w:pPr>
      <w:bookmarkStart w:id="2" w:name="_Toc6998627"/>
      <w:bookmarkStart w:id="3" w:name="_Toc121255366"/>
      <w:bookmarkStart w:id="4" w:name="_Toc126764607"/>
      <w:bookmarkStart w:id="5" w:name="OPCSB_BodyPrincipleA4"/>
      <w:bookmarkEnd w:id="1"/>
      <w:r w:rsidRPr="00C93C21">
        <w:rPr>
          <w:rStyle w:val="CharPartNo"/>
        </w:rPr>
        <w:lastRenderedPageBreak/>
        <w:t>Part 1</w:t>
      </w:r>
      <w:r w:rsidRPr="00C93C21">
        <w:t>—</w:t>
      </w:r>
      <w:r w:rsidRPr="00C93C21">
        <w:rPr>
          <w:rStyle w:val="CharPartText"/>
        </w:rPr>
        <w:t>Preliminary</w:t>
      </w:r>
      <w:bookmarkEnd w:id="2"/>
      <w:bookmarkEnd w:id="3"/>
      <w:bookmarkEnd w:id="4"/>
    </w:p>
    <w:p w14:paraId="1EB40064" w14:textId="77777777" w:rsidR="00F9323E" w:rsidRPr="00C93C21" w:rsidRDefault="00004921" w:rsidP="00F9323E">
      <w:pPr>
        <w:pStyle w:val="ActHead5"/>
      </w:pPr>
      <w:bookmarkStart w:id="6" w:name="_Toc6998628"/>
      <w:bookmarkStart w:id="7" w:name="_Toc121255367"/>
      <w:bookmarkStart w:id="8" w:name="_Toc126764608"/>
      <w:proofErr w:type="gramStart"/>
      <w:r w:rsidRPr="00C93C21">
        <w:rPr>
          <w:rStyle w:val="CharSectno"/>
        </w:rPr>
        <w:t>1</w:t>
      </w:r>
      <w:r w:rsidRPr="00C93C21">
        <w:t xml:space="preserve">  Name</w:t>
      </w:r>
      <w:bookmarkEnd w:id="6"/>
      <w:bookmarkEnd w:id="7"/>
      <w:bookmarkEnd w:id="8"/>
      <w:proofErr w:type="gramEnd"/>
    </w:p>
    <w:p w14:paraId="7A7FAE27" w14:textId="77777777" w:rsidR="00F9323E" w:rsidRPr="00C93C21" w:rsidRDefault="00004921" w:rsidP="00F9323E">
      <w:pPr>
        <w:pStyle w:val="subsection"/>
      </w:pPr>
      <w:r w:rsidRPr="00C93C21">
        <w:tab/>
      </w:r>
      <w:r w:rsidRPr="00C93C21">
        <w:tab/>
        <w:t xml:space="preserve">This instrument is the </w:t>
      </w:r>
      <w:r w:rsidRPr="00C93C21">
        <w:rPr>
          <w:i/>
          <w:iCs/>
        </w:rPr>
        <w:t>Biosecurity (First Point of Entry—Port of Port Adelaide) Determination 2021</w:t>
      </w:r>
      <w:r w:rsidRPr="00C93C21">
        <w:t>.</w:t>
      </w:r>
    </w:p>
    <w:p w14:paraId="4F4138C8" w14:textId="77777777" w:rsidR="00F9323E" w:rsidRPr="00C93C21" w:rsidRDefault="00004921" w:rsidP="00F9323E">
      <w:pPr>
        <w:pStyle w:val="ActHead5"/>
      </w:pPr>
      <w:bookmarkStart w:id="9" w:name="_Toc6998630"/>
      <w:bookmarkStart w:id="10" w:name="_Toc121255369"/>
      <w:bookmarkStart w:id="11" w:name="_Toc126764609"/>
      <w:bookmarkStart w:id="12" w:name="_Toc6998631"/>
      <w:proofErr w:type="gramStart"/>
      <w:r w:rsidRPr="00C93C21">
        <w:rPr>
          <w:rStyle w:val="CharSectno"/>
        </w:rPr>
        <w:t>3</w:t>
      </w:r>
      <w:r w:rsidRPr="00C93C21">
        <w:t xml:space="preserve">  Authority</w:t>
      </w:r>
      <w:bookmarkEnd w:id="9"/>
      <w:bookmarkEnd w:id="10"/>
      <w:bookmarkEnd w:id="11"/>
      <w:proofErr w:type="gramEnd"/>
    </w:p>
    <w:p w14:paraId="142C3E81" w14:textId="77777777" w:rsidR="00F9323E" w:rsidRPr="00C93C21" w:rsidRDefault="00004921" w:rsidP="00F9323E">
      <w:pPr>
        <w:pStyle w:val="subsection"/>
      </w:pPr>
      <w:r w:rsidRPr="00C93C21">
        <w:tab/>
      </w:r>
      <w:r w:rsidRPr="00C93C21">
        <w:tab/>
        <w:t>This instrument is made under subsection 229(1) of the</w:t>
      </w:r>
      <w:r w:rsidRPr="00C93C21">
        <w:rPr>
          <w:i/>
        </w:rPr>
        <w:t xml:space="preserve"> Biosecurity Act 2015</w:t>
      </w:r>
      <w:r w:rsidRPr="00C93C21">
        <w:t>.</w:t>
      </w:r>
    </w:p>
    <w:p w14:paraId="00669948" w14:textId="77777777" w:rsidR="00F9323E" w:rsidRPr="00C93C21" w:rsidRDefault="00004921" w:rsidP="00F9323E">
      <w:pPr>
        <w:pStyle w:val="ActHead5"/>
      </w:pPr>
      <w:bookmarkStart w:id="13" w:name="_Toc121255370"/>
      <w:bookmarkStart w:id="14" w:name="_Toc126764610"/>
      <w:proofErr w:type="gramStart"/>
      <w:r w:rsidRPr="00C93C21">
        <w:rPr>
          <w:rStyle w:val="CharSectno"/>
        </w:rPr>
        <w:t>4</w:t>
      </w:r>
      <w:r w:rsidRPr="00C93C21">
        <w:t xml:space="preserve">  Definitions</w:t>
      </w:r>
      <w:bookmarkEnd w:id="12"/>
      <w:bookmarkEnd w:id="13"/>
      <w:bookmarkEnd w:id="14"/>
      <w:proofErr w:type="gramEnd"/>
    </w:p>
    <w:p w14:paraId="7B131E64" w14:textId="77777777" w:rsidR="00F9323E" w:rsidRPr="00C93C21" w:rsidRDefault="00004921" w:rsidP="00F9323E">
      <w:pPr>
        <w:pStyle w:val="notetext"/>
      </w:pPr>
      <w:r w:rsidRPr="00C93C21">
        <w:t>Note:</w:t>
      </w:r>
      <w:r w:rsidRPr="00C93C21">
        <w:tab/>
      </w:r>
      <w:proofErr w:type="gramStart"/>
      <w:r w:rsidRPr="00C93C21">
        <w:t>A number of</w:t>
      </w:r>
      <w:proofErr w:type="gramEnd"/>
      <w:r w:rsidRPr="00C93C21">
        <w:t xml:space="preserve"> expressions used in this instrument are defined in section 9 of the Act.</w:t>
      </w:r>
    </w:p>
    <w:p w14:paraId="2781EE39" w14:textId="77777777" w:rsidR="00F9323E" w:rsidRPr="00C93C21" w:rsidRDefault="00004921" w:rsidP="00F9323E">
      <w:pPr>
        <w:pStyle w:val="subsection"/>
      </w:pPr>
      <w:r w:rsidRPr="00C93C21">
        <w:tab/>
      </w:r>
      <w:r w:rsidRPr="00C93C21">
        <w:tab/>
        <w:t>In this instrument:</w:t>
      </w:r>
    </w:p>
    <w:p w14:paraId="3E9CC75D" w14:textId="77777777" w:rsidR="00F9323E" w:rsidRPr="00C93C21" w:rsidRDefault="00004921" w:rsidP="00F9323E">
      <w:pPr>
        <w:pStyle w:val="Definition"/>
      </w:pPr>
      <w:r w:rsidRPr="00C93C21">
        <w:rPr>
          <w:b/>
          <w:i/>
        </w:rPr>
        <w:t>Act</w:t>
      </w:r>
      <w:r w:rsidRPr="00C93C21">
        <w:t xml:space="preserve"> means the </w:t>
      </w:r>
      <w:r w:rsidRPr="00C93C21">
        <w:rPr>
          <w:i/>
        </w:rPr>
        <w:t>Biosecurity Act 2015</w:t>
      </w:r>
      <w:r w:rsidRPr="00C93C21">
        <w:t>.</w:t>
      </w:r>
    </w:p>
    <w:p w14:paraId="1F991FA4" w14:textId="77777777" w:rsidR="00F9323E" w:rsidRPr="00C93C21" w:rsidRDefault="00004921" w:rsidP="00333F1E">
      <w:pPr>
        <w:pStyle w:val="Definition"/>
      </w:pPr>
      <w:r w:rsidRPr="00C93C21">
        <w:rPr>
          <w:b/>
          <w:bCs/>
          <w:i/>
          <w:iCs/>
        </w:rPr>
        <w:t xml:space="preserve">container </w:t>
      </w:r>
      <w:r w:rsidRPr="00C93C21">
        <w:t xml:space="preserve">has the same meaning as in the </w:t>
      </w:r>
      <w:r w:rsidRPr="00C93C21">
        <w:rPr>
          <w:i/>
          <w:iCs/>
        </w:rPr>
        <w:t>Biosecurity Regulation 2016</w:t>
      </w:r>
      <w:r w:rsidRPr="00C93C21">
        <w:t>.</w:t>
      </w:r>
    </w:p>
    <w:p w14:paraId="505F9CC9" w14:textId="77777777" w:rsidR="00F9323E" w:rsidRPr="00C93C21" w:rsidRDefault="00004921" w:rsidP="00F9323E">
      <w:pPr>
        <w:pStyle w:val="Definition"/>
      </w:pPr>
      <w:r w:rsidRPr="00C93C21">
        <w:rPr>
          <w:b/>
          <w:i/>
        </w:rPr>
        <w:t>freight container</w:t>
      </w:r>
      <w:r w:rsidRPr="00C93C21">
        <w:t xml:space="preserve"> means a re</w:t>
      </w:r>
      <w:r w:rsidRPr="00C93C21">
        <w:noBreakHyphen/>
        <w:t>usable container:</w:t>
      </w:r>
    </w:p>
    <w:p w14:paraId="7F0EAC6C" w14:textId="77777777" w:rsidR="00F9323E" w:rsidRPr="00C93C21" w:rsidRDefault="00004921" w:rsidP="00F9323E">
      <w:pPr>
        <w:pStyle w:val="paragraph"/>
      </w:pPr>
      <w:r w:rsidRPr="00C93C21">
        <w:tab/>
        <w:t>(a)</w:t>
      </w:r>
      <w:r w:rsidRPr="00C93C21">
        <w:tab/>
        <w:t>that is designed to be used to transport goods by one or more modes of transport; and</w:t>
      </w:r>
    </w:p>
    <w:p w14:paraId="70F9B087" w14:textId="77777777" w:rsidR="00F9323E" w:rsidRPr="00C93C21" w:rsidRDefault="00004921" w:rsidP="00F9323E">
      <w:pPr>
        <w:pStyle w:val="paragraph"/>
      </w:pPr>
      <w:r w:rsidRPr="00C93C21">
        <w:tab/>
        <w:t>(b)</w:t>
      </w:r>
      <w:r w:rsidRPr="00C93C21">
        <w:tab/>
        <w:t>that can be transferred from one mode of transport to another without unloading the goods from the container; and</w:t>
      </w:r>
    </w:p>
    <w:p w14:paraId="35F630A4" w14:textId="77777777" w:rsidR="00F9323E" w:rsidRPr="00C93C21" w:rsidRDefault="00004921" w:rsidP="00F9323E">
      <w:pPr>
        <w:pStyle w:val="paragraph"/>
      </w:pPr>
      <w:r w:rsidRPr="00C93C21">
        <w:tab/>
        <w:t>(c)</w:t>
      </w:r>
      <w:r w:rsidRPr="00C93C21">
        <w:tab/>
        <w:t>that is known as a 20</w:t>
      </w:r>
      <w:r w:rsidRPr="00C93C21">
        <w:noBreakHyphen/>
        <w:t>foot</w:t>
      </w:r>
      <w:r w:rsidRPr="00C93C21">
        <w:noBreakHyphen/>
        <w:t>long container or a 40</w:t>
      </w:r>
      <w:r w:rsidRPr="00C93C21">
        <w:noBreakHyphen/>
        <w:t>foot</w:t>
      </w:r>
      <w:r w:rsidRPr="00C93C21">
        <w:noBreakHyphen/>
        <w:t>long container.</w:t>
      </w:r>
    </w:p>
    <w:p w14:paraId="40B4D853" w14:textId="77777777" w:rsidR="00F9323E" w:rsidRPr="00C93C21" w:rsidRDefault="00004921" w:rsidP="00F9323E">
      <w:pPr>
        <w:pStyle w:val="Definition"/>
      </w:pPr>
      <w:r w:rsidRPr="00C93C21">
        <w:rPr>
          <w:b/>
          <w:i/>
        </w:rPr>
        <w:t>general goods</w:t>
      </w:r>
      <w:r w:rsidRPr="00C93C21">
        <w:t xml:space="preserve"> </w:t>
      </w:r>
      <w:proofErr w:type="gramStart"/>
      <w:r w:rsidRPr="00C93C21">
        <w:t>means</w:t>
      </w:r>
      <w:proofErr w:type="gramEnd"/>
      <w:r w:rsidRPr="00C93C21">
        <w:t xml:space="preserve"> goods other than baggage, freight containers, live horses or waste.</w:t>
      </w:r>
    </w:p>
    <w:p w14:paraId="74DBAC56" w14:textId="46269E41" w:rsidR="00F9323E" w:rsidRPr="00C93C21" w:rsidRDefault="00004921" w:rsidP="00F9323E">
      <w:pPr>
        <w:pStyle w:val="Definition"/>
      </w:pPr>
      <w:r w:rsidRPr="00C93C21">
        <w:rPr>
          <w:b/>
          <w:i/>
        </w:rPr>
        <w:t>goods</w:t>
      </w:r>
      <w:r w:rsidRPr="00C93C21">
        <w:t xml:space="preserve"> </w:t>
      </w:r>
      <w:proofErr w:type="gramStart"/>
      <w:r w:rsidRPr="00C93C21">
        <w:t>means</w:t>
      </w:r>
      <w:proofErr w:type="gramEnd"/>
      <w:r w:rsidRPr="00C93C21">
        <w:t xml:space="preserve"> goods</w:t>
      </w:r>
      <w:r w:rsidR="00E903E7">
        <w:t xml:space="preserve"> </w:t>
      </w:r>
      <w:r w:rsidR="00E903E7" w:rsidRPr="00E903E7">
        <w:t>(as defined by section 19 of the Act)</w:t>
      </w:r>
      <w:r w:rsidRPr="00C93C21">
        <w:t>:</w:t>
      </w:r>
    </w:p>
    <w:p w14:paraId="2A6F4452" w14:textId="77777777" w:rsidR="00F9323E" w:rsidRPr="00C93C21" w:rsidRDefault="00004921" w:rsidP="00F9323E">
      <w:pPr>
        <w:pStyle w:val="paragraph"/>
      </w:pPr>
      <w:r w:rsidRPr="00C93C21">
        <w:tab/>
        <w:t>(a)</w:t>
      </w:r>
      <w:r w:rsidRPr="00C93C21">
        <w:tab/>
        <w:t>that are subject to biosecurity control; or</w:t>
      </w:r>
    </w:p>
    <w:p w14:paraId="099CD8FB" w14:textId="77777777" w:rsidR="00F9323E" w:rsidRPr="00C93C21" w:rsidRDefault="00004921" w:rsidP="00F9323E">
      <w:pPr>
        <w:pStyle w:val="paragraph"/>
      </w:pPr>
      <w:r w:rsidRPr="00C93C21">
        <w:tab/>
        <w:t>(b)</w:t>
      </w:r>
      <w:r w:rsidRPr="00C93C21">
        <w:tab/>
        <w:t>in relation to which an exposed goods order is in force.</w:t>
      </w:r>
    </w:p>
    <w:p w14:paraId="613CCAD5" w14:textId="77777777" w:rsidR="00F9323E" w:rsidRPr="00C93C21" w:rsidRDefault="00004921" w:rsidP="00F9323E">
      <w:pPr>
        <w:pStyle w:val="Definition"/>
      </w:pPr>
      <w:r w:rsidRPr="00C93C21">
        <w:rPr>
          <w:b/>
          <w:i/>
        </w:rPr>
        <w:t xml:space="preserve">inorganic bulk goods </w:t>
      </w:r>
      <w:proofErr w:type="gramStart"/>
      <w:r w:rsidRPr="00C93C21">
        <w:t>means</w:t>
      </w:r>
      <w:proofErr w:type="gramEnd"/>
      <w:r w:rsidRPr="00C93C21">
        <w:t xml:space="preserve"> chemicals, ores, minerals or gases that:</w:t>
      </w:r>
    </w:p>
    <w:p w14:paraId="743E2950" w14:textId="77777777" w:rsidR="00F9323E" w:rsidRPr="00C93C21" w:rsidRDefault="00004921" w:rsidP="00F9323E">
      <w:pPr>
        <w:pStyle w:val="paragraph"/>
      </w:pPr>
      <w:r w:rsidRPr="00C93C21">
        <w:tab/>
        <w:t>(a)</w:t>
      </w:r>
      <w:r w:rsidRPr="00C93C21">
        <w:tab/>
        <w:t>are brought or imported into Australian territory in bulk; and</w:t>
      </w:r>
    </w:p>
    <w:p w14:paraId="0FC3DD66" w14:textId="77777777" w:rsidR="00F9323E" w:rsidRPr="00C93C21" w:rsidRDefault="00004921" w:rsidP="00F9323E">
      <w:pPr>
        <w:pStyle w:val="paragraph"/>
      </w:pPr>
      <w:r w:rsidRPr="00C93C21">
        <w:tab/>
        <w:t>(b)</w:t>
      </w:r>
      <w:r w:rsidRPr="00C93C21">
        <w:tab/>
        <w:t>do not contain animals, plants, organic compounds or microbes.</w:t>
      </w:r>
    </w:p>
    <w:p w14:paraId="681144EE" w14:textId="77777777" w:rsidR="00F9323E" w:rsidRPr="00C93C21" w:rsidRDefault="00004921" w:rsidP="00F9323E">
      <w:pPr>
        <w:pStyle w:val="Definition"/>
      </w:pPr>
      <w:r w:rsidRPr="00C93C21">
        <w:rPr>
          <w:b/>
          <w:i/>
        </w:rPr>
        <w:t>non</w:t>
      </w:r>
      <w:r w:rsidRPr="00C93C21">
        <w:rPr>
          <w:b/>
          <w:i/>
        </w:rPr>
        <w:noBreakHyphen/>
        <w:t>commercial vessel</w:t>
      </w:r>
      <w:r w:rsidRPr="00C93C21">
        <w:t xml:space="preserve"> has the same meaning as in the </w:t>
      </w:r>
      <w:r w:rsidRPr="00C93C21">
        <w:rPr>
          <w:i/>
        </w:rPr>
        <w:t>Biosecurity Regulation 2016</w:t>
      </w:r>
      <w:r w:rsidRPr="00C93C21">
        <w:t>.</w:t>
      </w:r>
    </w:p>
    <w:p w14:paraId="798E451C" w14:textId="77777777" w:rsidR="00F9323E" w:rsidRPr="00C93C21" w:rsidRDefault="00004921" w:rsidP="00F9323E">
      <w:pPr>
        <w:pStyle w:val="Definition"/>
      </w:pPr>
      <w:r w:rsidRPr="00C93C21">
        <w:rPr>
          <w:b/>
          <w:i/>
        </w:rPr>
        <w:t>non</w:t>
      </w:r>
      <w:r w:rsidRPr="00C93C21">
        <w:rPr>
          <w:b/>
          <w:i/>
        </w:rPr>
        <w:noBreakHyphen/>
        <w:t>commercial vessel baggage</w:t>
      </w:r>
      <w:r w:rsidRPr="00C93C21">
        <w:t xml:space="preserve"> means baggage carried on a non</w:t>
      </w:r>
      <w:r w:rsidRPr="00C93C21">
        <w:noBreakHyphen/>
        <w:t>commercial vessel.</w:t>
      </w:r>
    </w:p>
    <w:p w14:paraId="61FE3D87" w14:textId="0BE860C9" w:rsidR="00F9323E" w:rsidRPr="00C93C21" w:rsidRDefault="00004921" w:rsidP="00F9323E">
      <w:pPr>
        <w:pStyle w:val="Item"/>
        <w:ind w:left="1134"/>
        <w:rPr>
          <w:szCs w:val="22"/>
        </w:rPr>
      </w:pPr>
      <w:r w:rsidRPr="00C93C21">
        <w:rPr>
          <w:b/>
          <w:bCs/>
          <w:i/>
          <w:iCs/>
          <w:szCs w:val="22"/>
        </w:rPr>
        <w:t>non-commercial vessel waste</w:t>
      </w:r>
      <w:r w:rsidRPr="00C93C21">
        <w:rPr>
          <w:szCs w:val="22"/>
        </w:rPr>
        <w:t xml:space="preserve"> means waste carried on a non-commercial vessel.</w:t>
      </w:r>
    </w:p>
    <w:p w14:paraId="718B55B5" w14:textId="77777777" w:rsidR="00F9323E" w:rsidRPr="00C93C21" w:rsidRDefault="00004921" w:rsidP="00F9323E">
      <w:pPr>
        <w:pStyle w:val="Definition"/>
      </w:pPr>
      <w:r w:rsidRPr="00C93C21">
        <w:rPr>
          <w:b/>
          <w:i/>
        </w:rPr>
        <w:t>passenger vessel baggage</w:t>
      </w:r>
      <w:r w:rsidRPr="00C93C21">
        <w:t xml:space="preserve"> means baggage carried on a passenger vessel.</w:t>
      </w:r>
    </w:p>
    <w:p w14:paraId="0963EFA7" w14:textId="77777777" w:rsidR="00F9323E" w:rsidRPr="00C93C21" w:rsidRDefault="00004921" w:rsidP="00F9323E">
      <w:pPr>
        <w:pStyle w:val="Definition"/>
      </w:pPr>
      <w:r w:rsidRPr="00C93C21">
        <w:rPr>
          <w:b/>
          <w:i/>
        </w:rPr>
        <w:lastRenderedPageBreak/>
        <w:t>vessel</w:t>
      </w:r>
      <w:r w:rsidRPr="00C93C21">
        <w:t xml:space="preserve"> means a vessel (as defined by section 9 of the Act) that is subject to biosecurity control.</w:t>
      </w:r>
    </w:p>
    <w:p w14:paraId="59ED868C" w14:textId="77777777" w:rsidR="00F9323E" w:rsidRPr="00C93C21" w:rsidRDefault="00004921" w:rsidP="00F9323E">
      <w:pPr>
        <w:pStyle w:val="Definition"/>
      </w:pPr>
      <w:r w:rsidRPr="00C93C21">
        <w:rPr>
          <w:b/>
          <w:i/>
        </w:rPr>
        <w:t xml:space="preserve">waste </w:t>
      </w:r>
      <w:r w:rsidRPr="00C93C21">
        <w:t>means goods:</w:t>
      </w:r>
    </w:p>
    <w:p w14:paraId="084FA17F" w14:textId="77777777" w:rsidR="00F9323E" w:rsidRPr="00C93C21" w:rsidRDefault="00004921" w:rsidP="00F9323E">
      <w:pPr>
        <w:pStyle w:val="paragraph"/>
      </w:pPr>
      <w:r w:rsidRPr="00C93C21">
        <w:tab/>
        <w:t>(a)</w:t>
      </w:r>
      <w:r w:rsidRPr="00C93C21">
        <w:tab/>
        <w:t>that are subject to biosecurity control; and</w:t>
      </w:r>
    </w:p>
    <w:p w14:paraId="71F3498B" w14:textId="77777777" w:rsidR="00F9323E" w:rsidRPr="00C93C21" w:rsidRDefault="00004921" w:rsidP="00F9323E">
      <w:pPr>
        <w:pStyle w:val="paragraph"/>
      </w:pPr>
      <w:r w:rsidRPr="00C93C21">
        <w:tab/>
        <w:t>(b)</w:t>
      </w:r>
      <w:r w:rsidRPr="00C93C21">
        <w:tab/>
        <w:t>that are intended, by the person in charge of the vessel on which the goods are carried, to be disposed of.</w:t>
      </w:r>
    </w:p>
    <w:p w14:paraId="1D59537B" w14:textId="77777777" w:rsidR="00F9323E" w:rsidRPr="00C93C21" w:rsidRDefault="00004921" w:rsidP="00F9323E">
      <w:pPr>
        <w:pStyle w:val="ActHead2"/>
        <w:pageBreakBefore/>
      </w:pPr>
      <w:bookmarkStart w:id="15" w:name="_Toc6998632"/>
      <w:bookmarkStart w:id="16" w:name="_Toc121255371"/>
      <w:bookmarkStart w:id="17" w:name="_Toc126764611"/>
      <w:r w:rsidRPr="00C93C21">
        <w:rPr>
          <w:rStyle w:val="CharPartNo"/>
        </w:rPr>
        <w:lastRenderedPageBreak/>
        <w:t>Part 2</w:t>
      </w:r>
      <w:r w:rsidRPr="00C93C21">
        <w:t>—</w:t>
      </w:r>
      <w:r w:rsidRPr="00C93C21">
        <w:rPr>
          <w:rStyle w:val="CharPartText"/>
        </w:rPr>
        <w:t>First point of entry</w:t>
      </w:r>
      <w:bookmarkEnd w:id="15"/>
      <w:bookmarkEnd w:id="16"/>
      <w:bookmarkEnd w:id="17"/>
    </w:p>
    <w:p w14:paraId="06E46470" w14:textId="77777777" w:rsidR="00F9323E" w:rsidRPr="00C93C21" w:rsidRDefault="00004921" w:rsidP="00F9323E">
      <w:pPr>
        <w:pStyle w:val="ActHead5"/>
      </w:pPr>
      <w:bookmarkStart w:id="18" w:name="_Toc6998633"/>
      <w:bookmarkStart w:id="19" w:name="_Toc121255372"/>
      <w:bookmarkStart w:id="20" w:name="_Toc126764612"/>
      <w:proofErr w:type="gramStart"/>
      <w:r w:rsidRPr="00C93C21">
        <w:rPr>
          <w:rStyle w:val="CharSectno"/>
        </w:rPr>
        <w:t>5</w:t>
      </w:r>
      <w:r w:rsidRPr="00C93C21">
        <w:t xml:space="preserve">  First</w:t>
      </w:r>
      <w:proofErr w:type="gramEnd"/>
      <w:r w:rsidRPr="00C93C21">
        <w:t xml:space="preserve"> point of entry—vessels</w:t>
      </w:r>
      <w:bookmarkEnd w:id="18"/>
      <w:bookmarkEnd w:id="19"/>
      <w:bookmarkEnd w:id="20"/>
    </w:p>
    <w:p w14:paraId="02EDCC7F" w14:textId="77777777" w:rsidR="00F9323E" w:rsidRPr="00C93C21" w:rsidRDefault="00004921" w:rsidP="00F9323E">
      <w:pPr>
        <w:pStyle w:val="subsection"/>
      </w:pPr>
      <w:r w:rsidRPr="00C93C21">
        <w:tab/>
      </w:r>
      <w:r w:rsidRPr="00C93C21">
        <w:tab/>
        <w:t>Port of Port Adelaide is a first point of entry for vessels other than non</w:t>
      </w:r>
      <w:r w:rsidRPr="00C93C21">
        <w:noBreakHyphen/>
        <w:t>commercial vessels.</w:t>
      </w:r>
    </w:p>
    <w:p w14:paraId="77CAD343" w14:textId="77777777" w:rsidR="00F9323E" w:rsidRPr="00C93C21" w:rsidRDefault="00004921" w:rsidP="00F9323E">
      <w:pPr>
        <w:pStyle w:val="ActHead5"/>
      </w:pPr>
      <w:bookmarkStart w:id="21" w:name="_Toc6998634"/>
      <w:bookmarkStart w:id="22" w:name="_Toc121255373"/>
      <w:bookmarkStart w:id="23" w:name="_Toc126764613"/>
      <w:proofErr w:type="gramStart"/>
      <w:r w:rsidRPr="00C93C21">
        <w:rPr>
          <w:rStyle w:val="CharSectno"/>
        </w:rPr>
        <w:t>6</w:t>
      </w:r>
      <w:r w:rsidRPr="00C93C21">
        <w:t xml:space="preserve">  First</w:t>
      </w:r>
      <w:proofErr w:type="gramEnd"/>
      <w:r w:rsidRPr="00C93C21">
        <w:t xml:space="preserve"> point of entry—goods</w:t>
      </w:r>
      <w:bookmarkEnd w:id="21"/>
      <w:bookmarkEnd w:id="22"/>
      <w:bookmarkEnd w:id="23"/>
    </w:p>
    <w:p w14:paraId="3B17BB36" w14:textId="77777777" w:rsidR="00F9323E" w:rsidRPr="00C93C21" w:rsidRDefault="00004921" w:rsidP="00F9323E">
      <w:pPr>
        <w:pStyle w:val="subsection"/>
      </w:pPr>
      <w:r w:rsidRPr="00C93C21">
        <w:tab/>
      </w:r>
      <w:r w:rsidRPr="00C93C21">
        <w:tab/>
        <w:t>Port of Port Adelaide is a first point of entry for goods other than the following:</w:t>
      </w:r>
    </w:p>
    <w:p w14:paraId="1875D991" w14:textId="77777777" w:rsidR="00F9323E" w:rsidRPr="00C93C21" w:rsidRDefault="00004921" w:rsidP="00F9323E">
      <w:pPr>
        <w:pStyle w:val="paragraph"/>
        <w:numPr>
          <w:ilvl w:val="0"/>
          <w:numId w:val="17"/>
        </w:numPr>
      </w:pPr>
      <w:r w:rsidRPr="00C93C21">
        <w:t xml:space="preserve">live </w:t>
      </w:r>
      <w:proofErr w:type="gramStart"/>
      <w:r w:rsidRPr="00C93C21">
        <w:t>horses;</w:t>
      </w:r>
      <w:proofErr w:type="gramEnd"/>
    </w:p>
    <w:p w14:paraId="7C284612" w14:textId="77777777" w:rsidR="00F9323E" w:rsidRPr="00C93C21" w:rsidRDefault="00004921" w:rsidP="00F9323E">
      <w:pPr>
        <w:pStyle w:val="paragraph"/>
        <w:numPr>
          <w:ilvl w:val="0"/>
          <w:numId w:val="17"/>
        </w:numPr>
      </w:pPr>
      <w:r w:rsidRPr="00C93C21">
        <w:t xml:space="preserve">non-commercial vessel </w:t>
      </w:r>
      <w:proofErr w:type="gramStart"/>
      <w:r w:rsidRPr="00C93C21">
        <w:t>baggage;</w:t>
      </w:r>
      <w:proofErr w:type="gramEnd"/>
    </w:p>
    <w:p w14:paraId="30151BCC" w14:textId="77777777" w:rsidR="00F9323E" w:rsidRPr="00C93C21" w:rsidRDefault="00004921" w:rsidP="00F9323E">
      <w:pPr>
        <w:pStyle w:val="paragraph"/>
      </w:pPr>
      <w:r w:rsidRPr="00C93C21">
        <w:tab/>
        <w:t xml:space="preserve">(c) </w:t>
      </w:r>
      <w:r w:rsidRPr="00C93C21">
        <w:tab/>
        <w:t xml:space="preserve">non-commercial vessel waste. </w:t>
      </w:r>
    </w:p>
    <w:p w14:paraId="34D8334F" w14:textId="77777777" w:rsidR="00F9323E" w:rsidRPr="00C93C21" w:rsidRDefault="00004921" w:rsidP="00F9323E">
      <w:pPr>
        <w:pStyle w:val="notetext"/>
      </w:pPr>
      <w:bookmarkStart w:id="24" w:name="_Toc6998635"/>
      <w:r w:rsidRPr="00C93C21">
        <w:t>Note:</w:t>
      </w:r>
      <w:r w:rsidRPr="00C93C21">
        <w:tab/>
        <w:t xml:space="preserve">For other matters relating to whether </w:t>
      </w:r>
      <w:proofErr w:type="gramStart"/>
      <w:r w:rsidRPr="00C93C21">
        <w:t>particular goods</w:t>
      </w:r>
      <w:proofErr w:type="gramEnd"/>
      <w:r w:rsidRPr="00C93C21">
        <w:t xml:space="preserve"> may be brought into a particular first point of entry, see sections 173 and 174 of the Act (which deal with prohibited goods and conditionally non</w:t>
      </w:r>
      <w:r w:rsidRPr="00C93C21">
        <w:noBreakHyphen/>
        <w:t>prohibited goods) and any determinations made under those sections.</w:t>
      </w:r>
    </w:p>
    <w:p w14:paraId="65351B23" w14:textId="77777777" w:rsidR="00F9323E" w:rsidRPr="00C93C21" w:rsidRDefault="00004921" w:rsidP="00F9323E">
      <w:pPr>
        <w:pStyle w:val="ActHead2"/>
        <w:pageBreakBefore/>
      </w:pPr>
      <w:bookmarkStart w:id="25" w:name="_Toc121255374"/>
      <w:bookmarkStart w:id="26" w:name="_Toc126764614"/>
      <w:r w:rsidRPr="00C93C21">
        <w:rPr>
          <w:rStyle w:val="CharPartNo"/>
        </w:rPr>
        <w:lastRenderedPageBreak/>
        <w:t>Part 3</w:t>
      </w:r>
      <w:r w:rsidRPr="00C93C21">
        <w:t>—</w:t>
      </w:r>
      <w:r w:rsidRPr="00C93C21">
        <w:rPr>
          <w:rStyle w:val="CharPartText"/>
        </w:rPr>
        <w:t>Biosecurity entry points</w:t>
      </w:r>
      <w:bookmarkEnd w:id="24"/>
      <w:bookmarkEnd w:id="25"/>
      <w:bookmarkEnd w:id="26"/>
    </w:p>
    <w:p w14:paraId="415F0BD2" w14:textId="77777777" w:rsidR="00F9323E" w:rsidRPr="00C93C21" w:rsidRDefault="00004921" w:rsidP="00F9323E">
      <w:pPr>
        <w:pStyle w:val="ActHead5"/>
      </w:pPr>
      <w:bookmarkStart w:id="27" w:name="_Toc6998636"/>
      <w:bookmarkStart w:id="28" w:name="_Toc121255375"/>
      <w:bookmarkStart w:id="29" w:name="_Toc126764615"/>
      <w:proofErr w:type="gramStart"/>
      <w:r w:rsidRPr="00C93C21">
        <w:rPr>
          <w:rStyle w:val="CharSectno"/>
        </w:rPr>
        <w:t>7</w:t>
      </w:r>
      <w:r w:rsidRPr="00C93C21">
        <w:t xml:space="preserve">  Biosecurity</w:t>
      </w:r>
      <w:proofErr w:type="gramEnd"/>
      <w:r w:rsidRPr="00C93C21">
        <w:t xml:space="preserve"> entry points—vessels</w:t>
      </w:r>
      <w:bookmarkEnd w:id="27"/>
      <w:bookmarkEnd w:id="28"/>
      <w:bookmarkEnd w:id="29"/>
    </w:p>
    <w:p w14:paraId="765545A9" w14:textId="77777777" w:rsidR="00F9323E" w:rsidRPr="00C93C21" w:rsidRDefault="00004921" w:rsidP="00F9323E">
      <w:pPr>
        <w:pStyle w:val="subsection"/>
      </w:pPr>
      <w:r w:rsidRPr="00C93C21">
        <w:tab/>
      </w:r>
      <w:r w:rsidRPr="00C93C21">
        <w:tab/>
        <w:t>Each area of Port of Port Adelaide specified in column 2 of an item of the following table is designated as a biosecurity entry point for a vessel, or a vessel included in a class of vessels, specified in column 1 of the item.</w:t>
      </w:r>
    </w:p>
    <w:p w14:paraId="405E6473" w14:textId="77777777" w:rsidR="00F9323E" w:rsidRPr="00C93C21" w:rsidRDefault="00F9323E" w:rsidP="00F9323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2758C5" w:rsidRPr="00C93C21" w14:paraId="3ED38A18" w14:textId="77777777" w:rsidTr="008C4A40">
        <w:trPr>
          <w:tblHeader/>
        </w:trPr>
        <w:tc>
          <w:tcPr>
            <w:tcW w:w="5000" w:type="pct"/>
            <w:gridSpan w:val="3"/>
            <w:tcBorders>
              <w:top w:val="single" w:sz="12" w:space="0" w:color="auto"/>
              <w:bottom w:val="single" w:sz="6" w:space="0" w:color="auto"/>
            </w:tcBorders>
            <w:shd w:val="clear" w:color="auto" w:fill="auto"/>
          </w:tcPr>
          <w:p w14:paraId="00405397" w14:textId="77777777" w:rsidR="00F9323E" w:rsidRPr="00C93C21" w:rsidRDefault="00004921" w:rsidP="008C4A40">
            <w:pPr>
              <w:pStyle w:val="TableHeading"/>
            </w:pPr>
            <w:r w:rsidRPr="00C93C21">
              <w:t>B</w:t>
            </w:r>
            <w:bookmarkStart w:id="30" w:name="BK_S3P7L6C2"/>
            <w:bookmarkEnd w:id="30"/>
            <w:r w:rsidRPr="00C93C21">
              <w:t>iosecurity entry points—vessels</w:t>
            </w:r>
          </w:p>
        </w:tc>
      </w:tr>
      <w:tr w:rsidR="002758C5" w:rsidRPr="00C93C21" w14:paraId="217188D3" w14:textId="77777777" w:rsidTr="008C4A40">
        <w:trPr>
          <w:tblHeader/>
        </w:trPr>
        <w:tc>
          <w:tcPr>
            <w:tcW w:w="383" w:type="pct"/>
            <w:tcBorders>
              <w:top w:val="single" w:sz="6" w:space="0" w:color="auto"/>
              <w:bottom w:val="single" w:sz="12" w:space="0" w:color="auto"/>
            </w:tcBorders>
            <w:shd w:val="clear" w:color="auto" w:fill="auto"/>
          </w:tcPr>
          <w:p w14:paraId="54658413" w14:textId="77777777" w:rsidR="00F9323E" w:rsidRPr="00C93C21" w:rsidRDefault="00004921" w:rsidP="008C4A40">
            <w:pPr>
              <w:pStyle w:val="TableHeading"/>
            </w:pPr>
            <w:r w:rsidRPr="00C93C21">
              <w:t>Item</w:t>
            </w:r>
          </w:p>
        </w:tc>
        <w:tc>
          <w:tcPr>
            <w:tcW w:w="2422" w:type="pct"/>
            <w:tcBorders>
              <w:top w:val="single" w:sz="6" w:space="0" w:color="auto"/>
              <w:bottom w:val="single" w:sz="12" w:space="0" w:color="auto"/>
            </w:tcBorders>
            <w:shd w:val="clear" w:color="auto" w:fill="auto"/>
          </w:tcPr>
          <w:p w14:paraId="5588AE75" w14:textId="77777777" w:rsidR="00F9323E" w:rsidRPr="00C93C21" w:rsidRDefault="00004921" w:rsidP="008C4A40">
            <w:pPr>
              <w:pStyle w:val="TableHeading"/>
            </w:pPr>
            <w:r w:rsidRPr="00C93C21">
              <w:t>Column 1</w:t>
            </w:r>
          </w:p>
          <w:p w14:paraId="7799AB5F" w14:textId="77777777" w:rsidR="00F9323E" w:rsidRPr="00C93C21" w:rsidRDefault="00004921" w:rsidP="008C4A40">
            <w:pPr>
              <w:pStyle w:val="TableHeading"/>
            </w:pPr>
            <w:r w:rsidRPr="00C93C21">
              <w:t>Vessels</w:t>
            </w:r>
          </w:p>
        </w:tc>
        <w:tc>
          <w:tcPr>
            <w:tcW w:w="2195" w:type="pct"/>
            <w:tcBorders>
              <w:top w:val="single" w:sz="6" w:space="0" w:color="auto"/>
              <w:bottom w:val="single" w:sz="12" w:space="0" w:color="auto"/>
            </w:tcBorders>
            <w:shd w:val="clear" w:color="auto" w:fill="auto"/>
          </w:tcPr>
          <w:p w14:paraId="5D5058CA" w14:textId="77777777" w:rsidR="00F9323E" w:rsidRPr="00C93C21" w:rsidRDefault="00004921" w:rsidP="008C4A40">
            <w:pPr>
              <w:pStyle w:val="TableHeading"/>
            </w:pPr>
            <w:r w:rsidRPr="00C93C21">
              <w:t>Column 2</w:t>
            </w:r>
          </w:p>
          <w:p w14:paraId="6E6B3232" w14:textId="77777777" w:rsidR="00F9323E" w:rsidRPr="00C93C21" w:rsidRDefault="00004921" w:rsidP="008C4A40">
            <w:pPr>
              <w:pStyle w:val="TableHeading"/>
            </w:pPr>
            <w:r w:rsidRPr="00C93C21">
              <w:t>Areas</w:t>
            </w:r>
          </w:p>
        </w:tc>
      </w:tr>
      <w:tr w:rsidR="002758C5" w:rsidRPr="00C93C21" w14:paraId="0E3F0E42" w14:textId="77777777" w:rsidTr="008C4A40">
        <w:tc>
          <w:tcPr>
            <w:tcW w:w="383" w:type="pct"/>
            <w:tcBorders>
              <w:top w:val="single" w:sz="12" w:space="0" w:color="auto"/>
            </w:tcBorders>
            <w:shd w:val="clear" w:color="auto" w:fill="auto"/>
          </w:tcPr>
          <w:p w14:paraId="1B9AC66B" w14:textId="77777777" w:rsidR="00F9323E" w:rsidRPr="00C93C21" w:rsidRDefault="00004921" w:rsidP="008C4A40">
            <w:pPr>
              <w:pStyle w:val="Tabletext"/>
            </w:pPr>
            <w:r w:rsidRPr="00C93C21">
              <w:t>1</w:t>
            </w:r>
          </w:p>
        </w:tc>
        <w:tc>
          <w:tcPr>
            <w:tcW w:w="2422" w:type="pct"/>
            <w:tcBorders>
              <w:top w:val="single" w:sz="12" w:space="0" w:color="auto"/>
            </w:tcBorders>
            <w:shd w:val="clear" w:color="auto" w:fill="auto"/>
          </w:tcPr>
          <w:p w14:paraId="1BBAC074" w14:textId="77777777" w:rsidR="00F9323E" w:rsidRPr="00C93C21" w:rsidRDefault="00004921" w:rsidP="008C4A40">
            <w:pPr>
              <w:pStyle w:val="Tabletext"/>
            </w:pPr>
            <w:r w:rsidRPr="00C93C21">
              <w:t>Vessels other than non-commercial vessels</w:t>
            </w:r>
          </w:p>
        </w:tc>
        <w:tc>
          <w:tcPr>
            <w:tcW w:w="2195" w:type="pct"/>
            <w:tcBorders>
              <w:top w:val="single" w:sz="12" w:space="0" w:color="auto"/>
            </w:tcBorders>
            <w:shd w:val="clear" w:color="auto" w:fill="auto"/>
          </w:tcPr>
          <w:p w14:paraId="6675E3DA" w14:textId="77777777" w:rsidR="00F9323E" w:rsidRPr="00C93C21" w:rsidRDefault="00004921" w:rsidP="008C4A40">
            <w:pPr>
              <w:pStyle w:val="Tabletext"/>
            </w:pPr>
            <w:r w:rsidRPr="00C93C21">
              <w:t>The following areas:</w:t>
            </w:r>
          </w:p>
          <w:p w14:paraId="53B3077F" w14:textId="77777777" w:rsidR="00F9323E" w:rsidRPr="00C93C21" w:rsidRDefault="00004921" w:rsidP="008C4A40">
            <w:pPr>
              <w:pStyle w:val="Tablea"/>
            </w:pPr>
            <w:r w:rsidRPr="00C93C21">
              <w:t xml:space="preserve">(a) Inner Harbour </w:t>
            </w:r>
            <w:proofErr w:type="gramStart"/>
            <w:r w:rsidRPr="00C93C21">
              <w:t>18;</w:t>
            </w:r>
            <w:proofErr w:type="gramEnd"/>
          </w:p>
          <w:p w14:paraId="16338328" w14:textId="77777777" w:rsidR="00F9323E" w:rsidRPr="00C93C21" w:rsidRDefault="00004921" w:rsidP="008C4A40">
            <w:pPr>
              <w:pStyle w:val="Tablea"/>
            </w:pPr>
            <w:r w:rsidRPr="00C93C21">
              <w:t xml:space="preserve">(b) Inner Harbour </w:t>
            </w:r>
            <w:proofErr w:type="gramStart"/>
            <w:r w:rsidRPr="00C93C21">
              <w:t>19;</w:t>
            </w:r>
            <w:proofErr w:type="gramEnd"/>
          </w:p>
          <w:p w14:paraId="513B5E36" w14:textId="77777777" w:rsidR="00F9323E" w:rsidRPr="00C93C21" w:rsidRDefault="00004921" w:rsidP="008C4A40">
            <w:pPr>
              <w:pStyle w:val="Tablea"/>
            </w:pPr>
            <w:r w:rsidRPr="00C93C21">
              <w:t xml:space="preserve">(c) Inner Harbour </w:t>
            </w:r>
            <w:proofErr w:type="gramStart"/>
            <w:r w:rsidRPr="00C93C21">
              <w:t>20;</w:t>
            </w:r>
            <w:proofErr w:type="gramEnd"/>
          </w:p>
          <w:p w14:paraId="6D9A1ECC" w14:textId="77777777" w:rsidR="00F9323E" w:rsidRPr="00C93C21" w:rsidRDefault="00004921" w:rsidP="008C4A40">
            <w:pPr>
              <w:pStyle w:val="Tablea"/>
            </w:pPr>
            <w:r w:rsidRPr="00C93C21">
              <w:t xml:space="preserve">(d) Inner Harbour </w:t>
            </w:r>
            <w:proofErr w:type="gramStart"/>
            <w:r w:rsidRPr="00C93C21">
              <w:t>25;</w:t>
            </w:r>
            <w:proofErr w:type="gramEnd"/>
          </w:p>
          <w:p w14:paraId="4C9C6880" w14:textId="77777777" w:rsidR="00F9323E" w:rsidRPr="00C93C21" w:rsidRDefault="00004921" w:rsidP="008C4A40">
            <w:pPr>
              <w:pStyle w:val="Tablea"/>
            </w:pPr>
            <w:r w:rsidRPr="00C93C21">
              <w:t xml:space="preserve">(e) Inner Harbour </w:t>
            </w:r>
            <w:proofErr w:type="gramStart"/>
            <w:r w:rsidRPr="00C93C21">
              <w:t>27;</w:t>
            </w:r>
            <w:proofErr w:type="gramEnd"/>
          </w:p>
          <w:p w14:paraId="2761E206" w14:textId="77777777" w:rsidR="00F9323E" w:rsidRPr="00C93C21" w:rsidRDefault="00004921" w:rsidP="008C4A40">
            <w:pPr>
              <w:pStyle w:val="Tablea"/>
            </w:pPr>
            <w:r w:rsidRPr="00C93C21">
              <w:t xml:space="preserve">(f) Inner Harbour </w:t>
            </w:r>
            <w:proofErr w:type="gramStart"/>
            <w:r w:rsidRPr="00C93C21">
              <w:t>29;</w:t>
            </w:r>
            <w:proofErr w:type="gramEnd"/>
          </w:p>
          <w:p w14:paraId="7128CCC1" w14:textId="77777777" w:rsidR="00F9323E" w:rsidRPr="00C93C21" w:rsidRDefault="00004921" w:rsidP="008C4A40">
            <w:pPr>
              <w:pStyle w:val="Tablea"/>
            </w:pPr>
            <w:r w:rsidRPr="00C93C21">
              <w:t xml:space="preserve">(g) H </w:t>
            </w:r>
            <w:proofErr w:type="gramStart"/>
            <w:r w:rsidRPr="00C93C21">
              <w:t>Berth;</w:t>
            </w:r>
            <w:proofErr w:type="gramEnd"/>
          </w:p>
          <w:p w14:paraId="4543FA61" w14:textId="77777777" w:rsidR="00F9323E" w:rsidRPr="00C93C21" w:rsidRDefault="00004921" w:rsidP="008C4A40">
            <w:pPr>
              <w:pStyle w:val="Tablea"/>
            </w:pPr>
            <w:r w:rsidRPr="00C93C21">
              <w:t xml:space="preserve">(h) K </w:t>
            </w:r>
            <w:proofErr w:type="gramStart"/>
            <w:r w:rsidRPr="00C93C21">
              <w:t>Berth;</w:t>
            </w:r>
            <w:proofErr w:type="gramEnd"/>
          </w:p>
          <w:p w14:paraId="5BE9353A" w14:textId="77777777" w:rsidR="00F9323E" w:rsidRPr="00C93C21" w:rsidRDefault="00004921" w:rsidP="008C4A40">
            <w:pPr>
              <w:pStyle w:val="Tablea"/>
            </w:pPr>
            <w:r w:rsidRPr="00C93C21">
              <w:t>(</w:t>
            </w:r>
            <w:proofErr w:type="spellStart"/>
            <w:r w:rsidRPr="00C93C21">
              <w:t>i</w:t>
            </w:r>
            <w:proofErr w:type="spellEnd"/>
            <w:r w:rsidRPr="00C93C21">
              <w:t xml:space="preserve">) M </w:t>
            </w:r>
            <w:proofErr w:type="gramStart"/>
            <w:r w:rsidRPr="00C93C21">
              <w:t>Berth;</w:t>
            </w:r>
            <w:proofErr w:type="gramEnd"/>
          </w:p>
          <w:p w14:paraId="1CABD1AE" w14:textId="77777777" w:rsidR="00F9323E" w:rsidRPr="00C93C21" w:rsidRDefault="00004921" w:rsidP="008C4A40">
            <w:pPr>
              <w:pStyle w:val="Tablea"/>
            </w:pPr>
            <w:r w:rsidRPr="00C93C21">
              <w:t xml:space="preserve">(j) N </w:t>
            </w:r>
            <w:proofErr w:type="gramStart"/>
            <w:r w:rsidRPr="00C93C21">
              <w:t>Berth;</w:t>
            </w:r>
            <w:proofErr w:type="gramEnd"/>
          </w:p>
          <w:p w14:paraId="0697D15D" w14:textId="77777777" w:rsidR="00F9323E" w:rsidRPr="00C93C21" w:rsidRDefault="00004921" w:rsidP="008C4A40">
            <w:pPr>
              <w:pStyle w:val="Tablea"/>
            </w:pPr>
            <w:r w:rsidRPr="00C93C21">
              <w:t xml:space="preserve">(k) Outer Harbor </w:t>
            </w:r>
            <w:proofErr w:type="gramStart"/>
            <w:r w:rsidRPr="00C93C21">
              <w:t>1;</w:t>
            </w:r>
            <w:proofErr w:type="gramEnd"/>
          </w:p>
          <w:p w14:paraId="09478566" w14:textId="77777777" w:rsidR="00F9323E" w:rsidRPr="00C93C21" w:rsidRDefault="00004921" w:rsidP="008C4A40">
            <w:pPr>
              <w:pStyle w:val="Tablea"/>
            </w:pPr>
            <w:r w:rsidRPr="00C93C21">
              <w:t xml:space="preserve">(l) Outer Harbor </w:t>
            </w:r>
            <w:proofErr w:type="gramStart"/>
            <w:r w:rsidRPr="00C93C21">
              <w:t>2;</w:t>
            </w:r>
            <w:proofErr w:type="gramEnd"/>
          </w:p>
          <w:p w14:paraId="17D55EC4" w14:textId="77777777" w:rsidR="00F9323E" w:rsidRPr="00C93C21" w:rsidRDefault="00004921" w:rsidP="008C4A40">
            <w:pPr>
              <w:pStyle w:val="Tablea"/>
            </w:pPr>
            <w:r w:rsidRPr="00C93C21">
              <w:t xml:space="preserve">(m) Outer Harbor </w:t>
            </w:r>
            <w:proofErr w:type="gramStart"/>
            <w:r w:rsidRPr="00C93C21">
              <w:t>3;</w:t>
            </w:r>
            <w:proofErr w:type="gramEnd"/>
          </w:p>
          <w:p w14:paraId="6FA14E55" w14:textId="77777777" w:rsidR="00F9323E" w:rsidRPr="00C93C21" w:rsidRDefault="00004921" w:rsidP="008C4A40">
            <w:pPr>
              <w:pStyle w:val="Tablea"/>
            </w:pPr>
            <w:r w:rsidRPr="00C93C21">
              <w:t xml:space="preserve">(n) Outer Harbor </w:t>
            </w:r>
            <w:proofErr w:type="gramStart"/>
            <w:r w:rsidRPr="00C93C21">
              <w:t>4;</w:t>
            </w:r>
            <w:proofErr w:type="gramEnd"/>
          </w:p>
          <w:p w14:paraId="1A46F783" w14:textId="77777777" w:rsidR="00F9323E" w:rsidRPr="00C93C21" w:rsidRDefault="00004921" w:rsidP="008C4A40">
            <w:pPr>
              <w:pStyle w:val="Tablea"/>
            </w:pPr>
            <w:r w:rsidRPr="00C93C21">
              <w:t xml:space="preserve">(o) Outer Harbor </w:t>
            </w:r>
            <w:proofErr w:type="gramStart"/>
            <w:r w:rsidRPr="00C93C21">
              <w:t>6;</w:t>
            </w:r>
            <w:proofErr w:type="gramEnd"/>
          </w:p>
          <w:p w14:paraId="2F920DF8" w14:textId="77777777" w:rsidR="00F9323E" w:rsidRPr="00C93C21" w:rsidRDefault="00004921" w:rsidP="008C4A40">
            <w:pPr>
              <w:pStyle w:val="Tablea"/>
            </w:pPr>
            <w:r w:rsidRPr="00C93C21">
              <w:t xml:space="preserve">(p) Outer Harbor </w:t>
            </w:r>
            <w:proofErr w:type="gramStart"/>
            <w:r w:rsidRPr="00C93C21">
              <w:t>7;</w:t>
            </w:r>
            <w:proofErr w:type="gramEnd"/>
          </w:p>
          <w:p w14:paraId="112EB179" w14:textId="77777777" w:rsidR="00F9323E" w:rsidRPr="00C93C21" w:rsidRDefault="00004921" w:rsidP="008C4A40">
            <w:pPr>
              <w:pStyle w:val="Tablea"/>
            </w:pPr>
            <w:r w:rsidRPr="00C93C21">
              <w:t xml:space="preserve">(q) Outer Harbor </w:t>
            </w:r>
            <w:proofErr w:type="gramStart"/>
            <w:r w:rsidRPr="00C93C21">
              <w:t>8;</w:t>
            </w:r>
            <w:proofErr w:type="gramEnd"/>
          </w:p>
          <w:p w14:paraId="475B2248" w14:textId="77777777" w:rsidR="00F9323E" w:rsidRPr="00C93C21" w:rsidRDefault="00004921" w:rsidP="008C4A40">
            <w:pPr>
              <w:pStyle w:val="Tablea"/>
            </w:pPr>
            <w:r w:rsidRPr="00C93C21">
              <w:t>(r) Osborne 1</w:t>
            </w:r>
          </w:p>
        </w:tc>
      </w:tr>
      <w:tr w:rsidR="002758C5" w:rsidRPr="00C93C21" w14:paraId="2AB4316E" w14:textId="77777777" w:rsidTr="008C4A40">
        <w:tc>
          <w:tcPr>
            <w:tcW w:w="383" w:type="pct"/>
            <w:tcBorders>
              <w:bottom w:val="single" w:sz="12" w:space="0" w:color="auto"/>
            </w:tcBorders>
            <w:shd w:val="clear" w:color="auto" w:fill="auto"/>
          </w:tcPr>
          <w:p w14:paraId="2412B53F" w14:textId="77777777" w:rsidR="00F9323E" w:rsidRPr="00C93C21" w:rsidRDefault="00004921" w:rsidP="008C4A40">
            <w:pPr>
              <w:pStyle w:val="Tabletext"/>
            </w:pPr>
            <w:r w:rsidRPr="00C93C21">
              <w:t>2</w:t>
            </w:r>
          </w:p>
        </w:tc>
        <w:tc>
          <w:tcPr>
            <w:tcW w:w="2422" w:type="pct"/>
            <w:tcBorders>
              <w:bottom w:val="single" w:sz="12" w:space="0" w:color="auto"/>
            </w:tcBorders>
            <w:shd w:val="clear" w:color="auto" w:fill="auto"/>
          </w:tcPr>
          <w:p w14:paraId="7CBFFF5C" w14:textId="77777777" w:rsidR="00F9323E" w:rsidRPr="00C93C21" w:rsidRDefault="00004921" w:rsidP="008C4A40">
            <w:pPr>
              <w:pStyle w:val="Tabletext"/>
            </w:pPr>
            <w:r w:rsidRPr="00C93C21">
              <w:t>Vessels other than the following:</w:t>
            </w:r>
          </w:p>
          <w:p w14:paraId="6CB46594" w14:textId="77777777" w:rsidR="00F9323E" w:rsidRPr="00C93C21" w:rsidRDefault="00004921" w:rsidP="008C4A40">
            <w:pPr>
              <w:pStyle w:val="Tablea"/>
            </w:pPr>
            <w:r w:rsidRPr="00C93C21">
              <w:t>(a) non</w:t>
            </w:r>
            <w:r w:rsidRPr="00C93C21">
              <w:noBreakHyphen/>
              <w:t xml:space="preserve">commercial </w:t>
            </w:r>
            <w:proofErr w:type="gramStart"/>
            <w:r w:rsidRPr="00C93C21">
              <w:t>vessels;</w:t>
            </w:r>
            <w:proofErr w:type="gramEnd"/>
          </w:p>
          <w:p w14:paraId="5FA9D407" w14:textId="77777777" w:rsidR="00F9323E" w:rsidRPr="00C93C21" w:rsidRDefault="00004921" w:rsidP="008C4A40">
            <w:pPr>
              <w:pStyle w:val="Tablea"/>
            </w:pPr>
            <w:r w:rsidRPr="00C93C21">
              <w:t>(b) passenger vessels</w:t>
            </w:r>
          </w:p>
        </w:tc>
        <w:tc>
          <w:tcPr>
            <w:tcW w:w="2195" w:type="pct"/>
            <w:tcBorders>
              <w:bottom w:val="single" w:sz="12" w:space="0" w:color="auto"/>
            </w:tcBorders>
            <w:shd w:val="clear" w:color="auto" w:fill="auto"/>
          </w:tcPr>
          <w:p w14:paraId="1137F4BA" w14:textId="77777777" w:rsidR="00F9323E" w:rsidRPr="00C93C21" w:rsidRDefault="00004921" w:rsidP="008C4A40">
            <w:pPr>
              <w:pStyle w:val="Tabletext"/>
            </w:pPr>
            <w:r w:rsidRPr="00C93C21">
              <w:t>Osborne Naval Shipyard, Common User Facility</w:t>
            </w:r>
          </w:p>
        </w:tc>
      </w:tr>
    </w:tbl>
    <w:p w14:paraId="5DD902BB" w14:textId="77777777" w:rsidR="00F9323E" w:rsidRPr="00C93C21" w:rsidRDefault="00004921" w:rsidP="00F9323E">
      <w:pPr>
        <w:pStyle w:val="notetext"/>
      </w:pPr>
      <w:r w:rsidRPr="00C93C21">
        <w:t>Note:</w:t>
      </w:r>
      <w:r w:rsidRPr="00C93C21">
        <w:tab/>
        <w:t>A vessel that has arrived at Port of Port Adelaide must be brought to a biosecurity entry point for the vessel at that port as soon as practicable (see section 246 of the Act).</w:t>
      </w:r>
    </w:p>
    <w:p w14:paraId="694A9B7E" w14:textId="77777777" w:rsidR="00F9323E" w:rsidRPr="00C93C21" w:rsidRDefault="00004921" w:rsidP="00F9323E">
      <w:pPr>
        <w:pStyle w:val="ActHead5"/>
      </w:pPr>
      <w:bookmarkStart w:id="31" w:name="_Toc6998637"/>
      <w:bookmarkStart w:id="32" w:name="_Toc121255376"/>
      <w:bookmarkStart w:id="33" w:name="_Toc126764616"/>
      <w:proofErr w:type="gramStart"/>
      <w:r w:rsidRPr="00C93C21">
        <w:rPr>
          <w:rStyle w:val="CharSectno"/>
        </w:rPr>
        <w:t>8</w:t>
      </w:r>
      <w:r w:rsidRPr="00C93C21">
        <w:t xml:space="preserve">  Biosecurity</w:t>
      </w:r>
      <w:proofErr w:type="gramEnd"/>
      <w:r w:rsidRPr="00C93C21">
        <w:t xml:space="preserve"> entry points—goods</w:t>
      </w:r>
      <w:bookmarkEnd w:id="31"/>
      <w:bookmarkEnd w:id="32"/>
      <w:bookmarkEnd w:id="33"/>
    </w:p>
    <w:p w14:paraId="6E3C2FA0" w14:textId="77777777" w:rsidR="00F9323E" w:rsidRPr="00C93C21" w:rsidRDefault="00004921" w:rsidP="00F9323E">
      <w:pPr>
        <w:pStyle w:val="subsection"/>
      </w:pPr>
      <w:r w:rsidRPr="00C93C21">
        <w:tab/>
      </w:r>
      <w:r w:rsidRPr="00C93C21">
        <w:tab/>
        <w:t>Each area of Port of Port Adelaide specified in column 2 of an item of the following table is designated as a biosecurity entry point for goods, or goods included in a class of goods, specified in column 1 of the item.</w:t>
      </w:r>
    </w:p>
    <w:p w14:paraId="15FBFAD3" w14:textId="77777777" w:rsidR="00F9323E" w:rsidRPr="00C93C21" w:rsidRDefault="00F9323E" w:rsidP="00F9323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2758C5" w:rsidRPr="00C93C21" w14:paraId="5E4DDCD5" w14:textId="77777777" w:rsidTr="008C4A40">
        <w:trPr>
          <w:tblHeader/>
        </w:trPr>
        <w:tc>
          <w:tcPr>
            <w:tcW w:w="5000" w:type="pct"/>
            <w:gridSpan w:val="3"/>
            <w:tcBorders>
              <w:top w:val="single" w:sz="12" w:space="0" w:color="auto"/>
              <w:bottom w:val="single" w:sz="6" w:space="0" w:color="auto"/>
            </w:tcBorders>
            <w:shd w:val="clear" w:color="auto" w:fill="auto"/>
          </w:tcPr>
          <w:p w14:paraId="7ED22121" w14:textId="77777777" w:rsidR="00F9323E" w:rsidRPr="00C93C21" w:rsidRDefault="00004921" w:rsidP="008C4A40">
            <w:pPr>
              <w:pStyle w:val="TableHeading"/>
            </w:pPr>
            <w:r w:rsidRPr="00C93C21">
              <w:lastRenderedPageBreak/>
              <w:t>Biosecurity entry points—goods</w:t>
            </w:r>
          </w:p>
        </w:tc>
      </w:tr>
      <w:tr w:rsidR="002758C5" w:rsidRPr="00C93C21" w14:paraId="50C57468" w14:textId="77777777" w:rsidTr="008C4A40">
        <w:trPr>
          <w:tblHeader/>
        </w:trPr>
        <w:tc>
          <w:tcPr>
            <w:tcW w:w="383" w:type="pct"/>
            <w:tcBorders>
              <w:top w:val="single" w:sz="6" w:space="0" w:color="auto"/>
              <w:bottom w:val="single" w:sz="12" w:space="0" w:color="auto"/>
            </w:tcBorders>
            <w:shd w:val="clear" w:color="auto" w:fill="auto"/>
          </w:tcPr>
          <w:p w14:paraId="6C1DBC4E" w14:textId="77777777" w:rsidR="00F9323E" w:rsidRPr="00C93C21" w:rsidRDefault="00004921" w:rsidP="008C4A40">
            <w:pPr>
              <w:pStyle w:val="TableHeading"/>
            </w:pPr>
            <w:r w:rsidRPr="00C93C21">
              <w:t>Item</w:t>
            </w:r>
          </w:p>
        </w:tc>
        <w:tc>
          <w:tcPr>
            <w:tcW w:w="2422" w:type="pct"/>
            <w:tcBorders>
              <w:top w:val="single" w:sz="6" w:space="0" w:color="auto"/>
              <w:bottom w:val="single" w:sz="12" w:space="0" w:color="auto"/>
            </w:tcBorders>
            <w:shd w:val="clear" w:color="auto" w:fill="auto"/>
          </w:tcPr>
          <w:p w14:paraId="4BCDEFE0" w14:textId="77777777" w:rsidR="00F9323E" w:rsidRPr="00C93C21" w:rsidRDefault="00004921" w:rsidP="008C4A40">
            <w:pPr>
              <w:pStyle w:val="TableHeading"/>
            </w:pPr>
            <w:r w:rsidRPr="00C93C21">
              <w:t>Column 1</w:t>
            </w:r>
          </w:p>
          <w:p w14:paraId="367841D0" w14:textId="77777777" w:rsidR="00F9323E" w:rsidRPr="00C93C21" w:rsidRDefault="00004921" w:rsidP="008C4A40">
            <w:pPr>
              <w:pStyle w:val="TableHeading"/>
            </w:pPr>
            <w:r w:rsidRPr="00C93C21">
              <w:t>Goods</w:t>
            </w:r>
          </w:p>
        </w:tc>
        <w:tc>
          <w:tcPr>
            <w:tcW w:w="2195" w:type="pct"/>
            <w:tcBorders>
              <w:top w:val="single" w:sz="6" w:space="0" w:color="auto"/>
              <w:bottom w:val="single" w:sz="12" w:space="0" w:color="auto"/>
            </w:tcBorders>
            <w:shd w:val="clear" w:color="auto" w:fill="auto"/>
          </w:tcPr>
          <w:p w14:paraId="3E818F72" w14:textId="77777777" w:rsidR="00F9323E" w:rsidRPr="00C93C21" w:rsidRDefault="00004921" w:rsidP="008C4A40">
            <w:pPr>
              <w:pStyle w:val="TableHeading"/>
            </w:pPr>
            <w:r w:rsidRPr="00C93C21">
              <w:t>Column 2</w:t>
            </w:r>
          </w:p>
          <w:p w14:paraId="0B68DBD0" w14:textId="77777777" w:rsidR="00F9323E" w:rsidRPr="00C93C21" w:rsidRDefault="00004921" w:rsidP="008C4A40">
            <w:pPr>
              <w:pStyle w:val="TableHeading"/>
            </w:pPr>
            <w:r w:rsidRPr="00C93C21">
              <w:t>Areas</w:t>
            </w:r>
          </w:p>
        </w:tc>
      </w:tr>
      <w:tr w:rsidR="002758C5" w:rsidRPr="00C93C21" w14:paraId="7B416A00" w14:textId="77777777" w:rsidTr="008C4A40">
        <w:tc>
          <w:tcPr>
            <w:tcW w:w="383" w:type="pct"/>
            <w:tcBorders>
              <w:top w:val="single" w:sz="12" w:space="0" w:color="auto"/>
            </w:tcBorders>
            <w:shd w:val="clear" w:color="auto" w:fill="auto"/>
          </w:tcPr>
          <w:p w14:paraId="420F9C50" w14:textId="77777777" w:rsidR="00F9323E" w:rsidRPr="00C93C21" w:rsidRDefault="00004921" w:rsidP="008C4A40">
            <w:pPr>
              <w:pStyle w:val="Tabletext"/>
            </w:pPr>
            <w:r w:rsidRPr="00C93C21">
              <w:t>1</w:t>
            </w:r>
          </w:p>
        </w:tc>
        <w:tc>
          <w:tcPr>
            <w:tcW w:w="2422" w:type="pct"/>
            <w:tcBorders>
              <w:top w:val="single" w:sz="12" w:space="0" w:color="auto"/>
            </w:tcBorders>
            <w:shd w:val="clear" w:color="auto" w:fill="auto"/>
          </w:tcPr>
          <w:p w14:paraId="6BEC7D6E" w14:textId="77777777" w:rsidR="00F9323E" w:rsidRPr="00C93C21" w:rsidRDefault="00004921" w:rsidP="008C4A40">
            <w:pPr>
              <w:pStyle w:val="Tabletext"/>
            </w:pPr>
            <w:proofErr w:type="gramStart"/>
            <w:r w:rsidRPr="00C93C21">
              <w:t>All of</w:t>
            </w:r>
            <w:proofErr w:type="gramEnd"/>
            <w:r w:rsidRPr="00C93C21">
              <w:t xml:space="preserve"> the following:</w:t>
            </w:r>
          </w:p>
          <w:p w14:paraId="6A94D307" w14:textId="77777777" w:rsidR="00F9323E" w:rsidRPr="00C93C21" w:rsidRDefault="00004921" w:rsidP="008C4A40">
            <w:pPr>
              <w:pStyle w:val="Tablea"/>
            </w:pPr>
            <w:r w:rsidRPr="00C93C21">
              <w:t xml:space="preserve">(a) baggage other than non-commercial vessel baggage or passenger vessel </w:t>
            </w:r>
            <w:proofErr w:type="gramStart"/>
            <w:r w:rsidRPr="00C93C21">
              <w:t>baggage;</w:t>
            </w:r>
            <w:proofErr w:type="gramEnd"/>
          </w:p>
          <w:p w14:paraId="6A70AD4D" w14:textId="77777777" w:rsidR="00F9323E" w:rsidRPr="00C93C21" w:rsidRDefault="00004921" w:rsidP="008C4A40">
            <w:pPr>
              <w:pStyle w:val="Tablea"/>
            </w:pPr>
            <w:r w:rsidRPr="00C93C21">
              <w:t>(b) waste</w:t>
            </w:r>
          </w:p>
        </w:tc>
        <w:tc>
          <w:tcPr>
            <w:tcW w:w="2195" w:type="pct"/>
            <w:tcBorders>
              <w:top w:val="single" w:sz="12" w:space="0" w:color="auto"/>
            </w:tcBorders>
            <w:shd w:val="clear" w:color="auto" w:fill="auto"/>
          </w:tcPr>
          <w:p w14:paraId="7FB5432D" w14:textId="77777777" w:rsidR="00F9323E" w:rsidRPr="00C93C21" w:rsidRDefault="00004921" w:rsidP="008C4A40">
            <w:pPr>
              <w:pStyle w:val="Tabletext"/>
            </w:pPr>
            <w:r w:rsidRPr="00C93C21">
              <w:t>The following areas:</w:t>
            </w:r>
          </w:p>
          <w:p w14:paraId="67DF1E3D" w14:textId="77777777" w:rsidR="00F9323E" w:rsidRPr="00C93C21" w:rsidRDefault="00004921" w:rsidP="008C4A40">
            <w:pPr>
              <w:pStyle w:val="Tablea"/>
            </w:pPr>
            <w:r w:rsidRPr="00C93C21">
              <w:t xml:space="preserve">(a) Inner Harbour </w:t>
            </w:r>
            <w:proofErr w:type="gramStart"/>
            <w:r w:rsidRPr="00C93C21">
              <w:t>18;</w:t>
            </w:r>
            <w:proofErr w:type="gramEnd"/>
          </w:p>
          <w:p w14:paraId="759804F7" w14:textId="77777777" w:rsidR="00F9323E" w:rsidRPr="00C93C21" w:rsidRDefault="00004921" w:rsidP="008C4A40">
            <w:pPr>
              <w:pStyle w:val="Tablea"/>
            </w:pPr>
            <w:r w:rsidRPr="00C93C21">
              <w:t xml:space="preserve">(b) Inner Harbour </w:t>
            </w:r>
            <w:proofErr w:type="gramStart"/>
            <w:r w:rsidRPr="00C93C21">
              <w:t>19;</w:t>
            </w:r>
            <w:proofErr w:type="gramEnd"/>
          </w:p>
          <w:p w14:paraId="64036CC4" w14:textId="77777777" w:rsidR="00F9323E" w:rsidRPr="00C93C21" w:rsidRDefault="00004921" w:rsidP="008C4A40">
            <w:pPr>
              <w:pStyle w:val="Tablea"/>
            </w:pPr>
            <w:r w:rsidRPr="00C93C21">
              <w:t xml:space="preserve">(c) Inner Harbour </w:t>
            </w:r>
            <w:proofErr w:type="gramStart"/>
            <w:r w:rsidRPr="00C93C21">
              <w:t>20;</w:t>
            </w:r>
            <w:proofErr w:type="gramEnd"/>
          </w:p>
          <w:p w14:paraId="727090EA" w14:textId="77777777" w:rsidR="00F9323E" w:rsidRPr="00C93C21" w:rsidRDefault="00004921" w:rsidP="008C4A40">
            <w:pPr>
              <w:pStyle w:val="Tablea"/>
            </w:pPr>
            <w:r w:rsidRPr="00C93C21">
              <w:t xml:space="preserve">(d) Inner Harbour </w:t>
            </w:r>
            <w:proofErr w:type="gramStart"/>
            <w:r w:rsidRPr="00C93C21">
              <w:t>25;</w:t>
            </w:r>
            <w:proofErr w:type="gramEnd"/>
          </w:p>
          <w:p w14:paraId="6374488F" w14:textId="77777777" w:rsidR="00F9323E" w:rsidRPr="00C93C21" w:rsidRDefault="00004921" w:rsidP="008C4A40">
            <w:pPr>
              <w:pStyle w:val="Tablea"/>
            </w:pPr>
            <w:r w:rsidRPr="00C93C21">
              <w:t xml:space="preserve">(e) Inner Harbour </w:t>
            </w:r>
            <w:proofErr w:type="gramStart"/>
            <w:r w:rsidRPr="00C93C21">
              <w:t>27;</w:t>
            </w:r>
            <w:proofErr w:type="gramEnd"/>
          </w:p>
          <w:p w14:paraId="7F1070FC" w14:textId="77777777" w:rsidR="00F9323E" w:rsidRPr="00C93C21" w:rsidRDefault="00004921" w:rsidP="008C4A40">
            <w:pPr>
              <w:pStyle w:val="Tablea"/>
            </w:pPr>
            <w:r w:rsidRPr="00C93C21">
              <w:t xml:space="preserve">(f) Inner Harbour </w:t>
            </w:r>
            <w:proofErr w:type="gramStart"/>
            <w:r w:rsidRPr="00C93C21">
              <w:t>29;</w:t>
            </w:r>
            <w:proofErr w:type="gramEnd"/>
          </w:p>
          <w:p w14:paraId="34CB67FD" w14:textId="77777777" w:rsidR="00F9323E" w:rsidRPr="00C93C21" w:rsidRDefault="00004921" w:rsidP="008C4A40">
            <w:pPr>
              <w:pStyle w:val="Tablea"/>
            </w:pPr>
            <w:r w:rsidRPr="00C93C21">
              <w:t xml:space="preserve">(g) H </w:t>
            </w:r>
            <w:proofErr w:type="gramStart"/>
            <w:r w:rsidRPr="00C93C21">
              <w:t>Berth;</w:t>
            </w:r>
            <w:proofErr w:type="gramEnd"/>
          </w:p>
          <w:p w14:paraId="7A6112DF" w14:textId="77777777" w:rsidR="00F9323E" w:rsidRPr="00C93C21" w:rsidRDefault="00004921" w:rsidP="008C4A40">
            <w:pPr>
              <w:pStyle w:val="Tablea"/>
            </w:pPr>
            <w:r w:rsidRPr="00C93C21">
              <w:t xml:space="preserve">(h) K </w:t>
            </w:r>
            <w:proofErr w:type="gramStart"/>
            <w:r w:rsidRPr="00C93C21">
              <w:t>Berth;</w:t>
            </w:r>
            <w:proofErr w:type="gramEnd"/>
          </w:p>
          <w:p w14:paraId="791DFD87" w14:textId="77777777" w:rsidR="00F9323E" w:rsidRPr="00C93C21" w:rsidRDefault="00004921" w:rsidP="008C4A40">
            <w:pPr>
              <w:pStyle w:val="Tablea"/>
            </w:pPr>
            <w:r w:rsidRPr="00C93C21">
              <w:t>(</w:t>
            </w:r>
            <w:proofErr w:type="spellStart"/>
            <w:r w:rsidRPr="00C93C21">
              <w:t>i</w:t>
            </w:r>
            <w:proofErr w:type="spellEnd"/>
            <w:r w:rsidRPr="00C93C21">
              <w:t xml:space="preserve">) M </w:t>
            </w:r>
            <w:proofErr w:type="gramStart"/>
            <w:r w:rsidRPr="00C93C21">
              <w:t>Berth;</w:t>
            </w:r>
            <w:proofErr w:type="gramEnd"/>
          </w:p>
          <w:p w14:paraId="0E942273" w14:textId="77777777" w:rsidR="00F9323E" w:rsidRPr="00C93C21" w:rsidRDefault="00004921" w:rsidP="008C4A40">
            <w:pPr>
              <w:pStyle w:val="Tablea"/>
            </w:pPr>
            <w:r w:rsidRPr="00C93C21">
              <w:t xml:space="preserve">(j) N </w:t>
            </w:r>
            <w:proofErr w:type="gramStart"/>
            <w:r w:rsidRPr="00C93C21">
              <w:t>Berth;</w:t>
            </w:r>
            <w:proofErr w:type="gramEnd"/>
          </w:p>
          <w:p w14:paraId="63FA59BC" w14:textId="77777777" w:rsidR="00F9323E" w:rsidRPr="00C93C21" w:rsidRDefault="00004921" w:rsidP="008C4A40">
            <w:pPr>
              <w:pStyle w:val="Tablea"/>
            </w:pPr>
            <w:r w:rsidRPr="00C93C21">
              <w:t xml:space="preserve">(k) Outer Harbor </w:t>
            </w:r>
            <w:proofErr w:type="gramStart"/>
            <w:r w:rsidRPr="00C93C21">
              <w:t>1;</w:t>
            </w:r>
            <w:proofErr w:type="gramEnd"/>
          </w:p>
          <w:p w14:paraId="165177D6" w14:textId="77777777" w:rsidR="00F9323E" w:rsidRPr="00C93C21" w:rsidRDefault="00004921" w:rsidP="008C4A40">
            <w:pPr>
              <w:pStyle w:val="Tablea"/>
            </w:pPr>
            <w:r w:rsidRPr="00C93C21">
              <w:t xml:space="preserve">(l) Outer Harbor </w:t>
            </w:r>
            <w:proofErr w:type="gramStart"/>
            <w:r w:rsidRPr="00C93C21">
              <w:t>2;</w:t>
            </w:r>
            <w:proofErr w:type="gramEnd"/>
          </w:p>
          <w:p w14:paraId="4E6F0DDB" w14:textId="77777777" w:rsidR="00F9323E" w:rsidRPr="00C93C21" w:rsidRDefault="00004921" w:rsidP="008C4A40">
            <w:pPr>
              <w:pStyle w:val="Tablea"/>
            </w:pPr>
            <w:r w:rsidRPr="00C93C21">
              <w:t xml:space="preserve">(m) Outer Harbor </w:t>
            </w:r>
            <w:proofErr w:type="gramStart"/>
            <w:r w:rsidRPr="00C93C21">
              <w:t>3;</w:t>
            </w:r>
            <w:proofErr w:type="gramEnd"/>
          </w:p>
          <w:p w14:paraId="15735E7B" w14:textId="77777777" w:rsidR="00F9323E" w:rsidRPr="00C93C21" w:rsidRDefault="00004921" w:rsidP="008C4A40">
            <w:pPr>
              <w:pStyle w:val="Tablea"/>
            </w:pPr>
            <w:r w:rsidRPr="00C93C21">
              <w:t xml:space="preserve">(n) Outer Harbor </w:t>
            </w:r>
            <w:proofErr w:type="gramStart"/>
            <w:r w:rsidRPr="00C93C21">
              <w:t>4;</w:t>
            </w:r>
            <w:proofErr w:type="gramEnd"/>
          </w:p>
          <w:p w14:paraId="05FC58F2" w14:textId="77777777" w:rsidR="00F9323E" w:rsidRPr="00C93C21" w:rsidRDefault="00004921" w:rsidP="008C4A40">
            <w:pPr>
              <w:pStyle w:val="Tablea"/>
            </w:pPr>
            <w:r w:rsidRPr="00C93C21">
              <w:t xml:space="preserve">(o) Outer Harbor </w:t>
            </w:r>
            <w:proofErr w:type="gramStart"/>
            <w:r w:rsidRPr="00C93C21">
              <w:t>6;</w:t>
            </w:r>
            <w:proofErr w:type="gramEnd"/>
          </w:p>
          <w:p w14:paraId="3CED0199" w14:textId="77777777" w:rsidR="00F9323E" w:rsidRPr="00C93C21" w:rsidRDefault="00004921" w:rsidP="008C4A40">
            <w:pPr>
              <w:pStyle w:val="Tablea"/>
            </w:pPr>
            <w:r w:rsidRPr="00C93C21">
              <w:t xml:space="preserve">(p) Outer Harbor </w:t>
            </w:r>
            <w:proofErr w:type="gramStart"/>
            <w:r w:rsidRPr="00C93C21">
              <w:t>7;</w:t>
            </w:r>
            <w:proofErr w:type="gramEnd"/>
          </w:p>
          <w:p w14:paraId="6B632192" w14:textId="77777777" w:rsidR="00F9323E" w:rsidRPr="00C93C21" w:rsidRDefault="00004921" w:rsidP="008C4A40">
            <w:pPr>
              <w:pStyle w:val="Tablea"/>
            </w:pPr>
            <w:r w:rsidRPr="00C93C21">
              <w:t xml:space="preserve">(q) Outer Harbor </w:t>
            </w:r>
            <w:proofErr w:type="gramStart"/>
            <w:r w:rsidRPr="00C93C21">
              <w:t>8;</w:t>
            </w:r>
            <w:proofErr w:type="gramEnd"/>
          </w:p>
          <w:p w14:paraId="550BD9D2" w14:textId="77777777" w:rsidR="00F9323E" w:rsidRPr="00C93C21" w:rsidRDefault="00004921" w:rsidP="008C4A40">
            <w:pPr>
              <w:pStyle w:val="Tablea"/>
            </w:pPr>
            <w:r w:rsidRPr="00C93C21">
              <w:t xml:space="preserve">(r) Osborne </w:t>
            </w:r>
            <w:proofErr w:type="gramStart"/>
            <w:r w:rsidRPr="00C93C21">
              <w:t>1;</w:t>
            </w:r>
            <w:proofErr w:type="gramEnd"/>
          </w:p>
          <w:p w14:paraId="42B029D3" w14:textId="77777777" w:rsidR="00F9323E" w:rsidRPr="00C93C21" w:rsidRDefault="00004921" w:rsidP="008C4A40">
            <w:pPr>
              <w:pStyle w:val="Tablea"/>
            </w:pPr>
            <w:r w:rsidRPr="00C93C21">
              <w:t>(s) Osborne Naval Shipyard, Common User Facility</w:t>
            </w:r>
          </w:p>
        </w:tc>
      </w:tr>
      <w:tr w:rsidR="002758C5" w:rsidRPr="00C93C21" w14:paraId="56CFBD9C" w14:textId="77777777" w:rsidTr="008C4A40">
        <w:tc>
          <w:tcPr>
            <w:tcW w:w="383" w:type="pct"/>
            <w:shd w:val="clear" w:color="auto" w:fill="auto"/>
          </w:tcPr>
          <w:p w14:paraId="178C86DA" w14:textId="77777777" w:rsidR="00F9323E" w:rsidRPr="00C93C21" w:rsidRDefault="00004921" w:rsidP="008C4A40">
            <w:pPr>
              <w:pStyle w:val="Tabletext"/>
            </w:pPr>
            <w:r w:rsidRPr="00C93C21">
              <w:t>2</w:t>
            </w:r>
          </w:p>
        </w:tc>
        <w:tc>
          <w:tcPr>
            <w:tcW w:w="2422" w:type="pct"/>
            <w:shd w:val="clear" w:color="auto" w:fill="auto"/>
          </w:tcPr>
          <w:p w14:paraId="051E0EA0" w14:textId="77777777" w:rsidR="00F9323E" w:rsidRPr="00C93C21" w:rsidRDefault="00004921" w:rsidP="008C4A40">
            <w:pPr>
              <w:pStyle w:val="Tabletext"/>
            </w:pPr>
            <w:proofErr w:type="gramStart"/>
            <w:r w:rsidRPr="00C93C21">
              <w:t>All of</w:t>
            </w:r>
            <w:proofErr w:type="gramEnd"/>
            <w:r w:rsidRPr="00C93C21">
              <w:t xml:space="preserve"> the following:</w:t>
            </w:r>
          </w:p>
          <w:p w14:paraId="6D23B0CB" w14:textId="77777777" w:rsidR="00F9323E" w:rsidRPr="00C93C21" w:rsidRDefault="00004921" w:rsidP="008C4A40">
            <w:pPr>
              <w:pStyle w:val="Tablea"/>
            </w:pPr>
            <w:r w:rsidRPr="00C93C21">
              <w:t xml:space="preserve">(a) freight </w:t>
            </w:r>
            <w:proofErr w:type="gramStart"/>
            <w:r w:rsidRPr="00C93C21">
              <w:t>containers;</w:t>
            </w:r>
            <w:proofErr w:type="gramEnd"/>
          </w:p>
          <w:p w14:paraId="0D423D15" w14:textId="77777777" w:rsidR="00F9323E" w:rsidRPr="00C93C21" w:rsidRDefault="00004921" w:rsidP="008C4A40">
            <w:pPr>
              <w:pStyle w:val="Tablea"/>
            </w:pPr>
            <w:r w:rsidRPr="00C93C21">
              <w:t>(b) general goods</w:t>
            </w:r>
          </w:p>
        </w:tc>
        <w:tc>
          <w:tcPr>
            <w:tcW w:w="2195" w:type="pct"/>
            <w:shd w:val="clear" w:color="auto" w:fill="auto"/>
          </w:tcPr>
          <w:p w14:paraId="412E004E" w14:textId="77777777" w:rsidR="00F9323E" w:rsidRPr="00C93C21" w:rsidRDefault="00004921" w:rsidP="008C4A40">
            <w:pPr>
              <w:pStyle w:val="Tabletext"/>
            </w:pPr>
            <w:r w:rsidRPr="00C93C21">
              <w:t>The following areas:</w:t>
            </w:r>
          </w:p>
          <w:p w14:paraId="1CCE9A96" w14:textId="77777777" w:rsidR="00F9323E" w:rsidRPr="00C93C21" w:rsidRDefault="00004921" w:rsidP="008C4A40">
            <w:pPr>
              <w:pStyle w:val="Tablea"/>
            </w:pPr>
            <w:r w:rsidRPr="00C93C21">
              <w:t xml:space="preserve">(a) Inner Harbour </w:t>
            </w:r>
            <w:proofErr w:type="gramStart"/>
            <w:r w:rsidRPr="00C93C21">
              <w:t>18;</w:t>
            </w:r>
            <w:proofErr w:type="gramEnd"/>
          </w:p>
          <w:p w14:paraId="3D0D35B3" w14:textId="77777777" w:rsidR="00F9323E" w:rsidRPr="00C93C21" w:rsidRDefault="00004921" w:rsidP="008C4A40">
            <w:pPr>
              <w:pStyle w:val="Tablea"/>
            </w:pPr>
            <w:r w:rsidRPr="00C93C21">
              <w:t xml:space="preserve">(b) Inner Harbour </w:t>
            </w:r>
            <w:proofErr w:type="gramStart"/>
            <w:r w:rsidRPr="00C93C21">
              <w:t>19;</w:t>
            </w:r>
            <w:proofErr w:type="gramEnd"/>
          </w:p>
          <w:p w14:paraId="3ED1D943" w14:textId="77777777" w:rsidR="00F9323E" w:rsidRPr="00C93C21" w:rsidRDefault="00004921" w:rsidP="008C4A40">
            <w:pPr>
              <w:pStyle w:val="Tablea"/>
            </w:pPr>
            <w:r w:rsidRPr="00C93C21">
              <w:t xml:space="preserve">(c) Inner Harbour </w:t>
            </w:r>
            <w:proofErr w:type="gramStart"/>
            <w:r w:rsidRPr="00C93C21">
              <w:t>20;</w:t>
            </w:r>
            <w:proofErr w:type="gramEnd"/>
          </w:p>
          <w:p w14:paraId="1388B2E3" w14:textId="77777777" w:rsidR="00F9323E" w:rsidRPr="00C93C21" w:rsidRDefault="00004921" w:rsidP="008C4A40">
            <w:pPr>
              <w:pStyle w:val="Tablea"/>
            </w:pPr>
            <w:r w:rsidRPr="00C93C21">
              <w:t xml:space="preserve">(d) Inner Harbour </w:t>
            </w:r>
            <w:proofErr w:type="gramStart"/>
            <w:r w:rsidRPr="00C93C21">
              <w:t>29;</w:t>
            </w:r>
            <w:proofErr w:type="gramEnd"/>
          </w:p>
          <w:p w14:paraId="7E43763E" w14:textId="77777777" w:rsidR="00F9323E" w:rsidRPr="00C93C21" w:rsidRDefault="00004921" w:rsidP="008C4A40">
            <w:pPr>
              <w:pStyle w:val="Tablea"/>
            </w:pPr>
            <w:r w:rsidRPr="00C93C21">
              <w:t xml:space="preserve">(e) Outer Harbor </w:t>
            </w:r>
            <w:proofErr w:type="gramStart"/>
            <w:r w:rsidRPr="00C93C21">
              <w:t>1;</w:t>
            </w:r>
            <w:proofErr w:type="gramEnd"/>
          </w:p>
          <w:p w14:paraId="7D1C292C" w14:textId="77777777" w:rsidR="00F9323E" w:rsidRPr="00C93C21" w:rsidRDefault="00004921" w:rsidP="008C4A40">
            <w:pPr>
              <w:pStyle w:val="Tablea"/>
            </w:pPr>
            <w:r w:rsidRPr="00C93C21">
              <w:t xml:space="preserve">(f) Outer Harbor </w:t>
            </w:r>
            <w:proofErr w:type="gramStart"/>
            <w:r w:rsidRPr="00C93C21">
              <w:t>2;</w:t>
            </w:r>
            <w:proofErr w:type="gramEnd"/>
          </w:p>
          <w:p w14:paraId="3C64788B" w14:textId="77777777" w:rsidR="00F9323E" w:rsidRPr="00C93C21" w:rsidRDefault="00004921" w:rsidP="008C4A40">
            <w:pPr>
              <w:pStyle w:val="Tablea"/>
            </w:pPr>
            <w:r w:rsidRPr="00C93C21">
              <w:t xml:space="preserve">(g) Outer Harbor </w:t>
            </w:r>
            <w:proofErr w:type="gramStart"/>
            <w:r w:rsidRPr="00C93C21">
              <w:t>3;</w:t>
            </w:r>
            <w:proofErr w:type="gramEnd"/>
          </w:p>
          <w:p w14:paraId="75713433" w14:textId="77777777" w:rsidR="00F9323E" w:rsidRPr="00C93C21" w:rsidRDefault="00004921" w:rsidP="008C4A40">
            <w:pPr>
              <w:pStyle w:val="Tablea"/>
            </w:pPr>
            <w:r w:rsidRPr="00C93C21">
              <w:t xml:space="preserve">(h) Outer Harbor </w:t>
            </w:r>
            <w:proofErr w:type="gramStart"/>
            <w:r w:rsidRPr="00C93C21">
              <w:t>4;</w:t>
            </w:r>
            <w:proofErr w:type="gramEnd"/>
          </w:p>
          <w:p w14:paraId="12EC8237" w14:textId="77777777" w:rsidR="00F9323E" w:rsidRPr="00C93C21" w:rsidRDefault="00004921" w:rsidP="008C4A40">
            <w:pPr>
              <w:pStyle w:val="Tablea"/>
            </w:pPr>
            <w:r w:rsidRPr="00C93C21">
              <w:t>(</w:t>
            </w:r>
            <w:proofErr w:type="spellStart"/>
            <w:r w:rsidRPr="00C93C21">
              <w:t>i</w:t>
            </w:r>
            <w:proofErr w:type="spellEnd"/>
            <w:r w:rsidRPr="00C93C21">
              <w:t xml:space="preserve">) Outer Harbor </w:t>
            </w:r>
            <w:proofErr w:type="gramStart"/>
            <w:r w:rsidRPr="00C93C21">
              <w:t>6;</w:t>
            </w:r>
            <w:proofErr w:type="gramEnd"/>
          </w:p>
          <w:p w14:paraId="164C2ADC" w14:textId="77777777" w:rsidR="00F9323E" w:rsidRPr="00C93C21" w:rsidRDefault="00004921" w:rsidP="008C4A40">
            <w:pPr>
              <w:pStyle w:val="Tablea"/>
            </w:pPr>
            <w:r w:rsidRPr="00C93C21">
              <w:t xml:space="preserve">(j) Outer Harbor </w:t>
            </w:r>
            <w:proofErr w:type="gramStart"/>
            <w:r w:rsidRPr="00C93C21">
              <w:t>7;</w:t>
            </w:r>
            <w:proofErr w:type="gramEnd"/>
          </w:p>
          <w:p w14:paraId="0314FA37" w14:textId="77777777" w:rsidR="00F9323E" w:rsidRPr="00C93C21" w:rsidRDefault="00004921" w:rsidP="008C4A40">
            <w:pPr>
              <w:pStyle w:val="Tablea"/>
            </w:pPr>
            <w:r w:rsidRPr="00C93C21">
              <w:t>(k) Osborne 1</w:t>
            </w:r>
          </w:p>
        </w:tc>
      </w:tr>
      <w:tr w:rsidR="002758C5" w:rsidRPr="00C93C21" w14:paraId="7B9A39EB" w14:textId="77777777" w:rsidTr="008C4A40">
        <w:tc>
          <w:tcPr>
            <w:tcW w:w="383" w:type="pct"/>
            <w:shd w:val="clear" w:color="auto" w:fill="auto"/>
          </w:tcPr>
          <w:p w14:paraId="7AA9FB43" w14:textId="77777777" w:rsidR="00F9323E" w:rsidRPr="00C93C21" w:rsidRDefault="00004921" w:rsidP="008C4A40">
            <w:pPr>
              <w:pStyle w:val="Tabletext"/>
            </w:pPr>
            <w:r w:rsidRPr="00C93C21">
              <w:t>3</w:t>
            </w:r>
          </w:p>
        </w:tc>
        <w:tc>
          <w:tcPr>
            <w:tcW w:w="2422" w:type="pct"/>
            <w:shd w:val="clear" w:color="auto" w:fill="auto"/>
          </w:tcPr>
          <w:p w14:paraId="66193844" w14:textId="77777777" w:rsidR="00F9323E" w:rsidRPr="00C93C21" w:rsidRDefault="00004921" w:rsidP="008C4A40">
            <w:pPr>
              <w:pStyle w:val="Tabletext"/>
            </w:pPr>
            <w:r w:rsidRPr="00C93C21">
              <w:t>Inorganic bulk goods</w:t>
            </w:r>
          </w:p>
        </w:tc>
        <w:tc>
          <w:tcPr>
            <w:tcW w:w="2195" w:type="pct"/>
            <w:shd w:val="clear" w:color="auto" w:fill="auto"/>
          </w:tcPr>
          <w:p w14:paraId="70907D84" w14:textId="77777777" w:rsidR="00F9323E" w:rsidRPr="00C93C21" w:rsidRDefault="00004921" w:rsidP="008C4A40">
            <w:pPr>
              <w:pStyle w:val="Tabletext"/>
            </w:pPr>
            <w:r w:rsidRPr="00C93C21">
              <w:t>The following areas:</w:t>
            </w:r>
          </w:p>
          <w:p w14:paraId="722C119C" w14:textId="77777777" w:rsidR="00F9323E" w:rsidRPr="00C93C21" w:rsidRDefault="00004921" w:rsidP="008C4A40">
            <w:pPr>
              <w:pStyle w:val="Tablea"/>
            </w:pPr>
            <w:r w:rsidRPr="00C93C21">
              <w:t xml:space="preserve">(a) Inner Harbour </w:t>
            </w:r>
            <w:proofErr w:type="gramStart"/>
            <w:r w:rsidRPr="00C93C21">
              <w:t>18;</w:t>
            </w:r>
            <w:proofErr w:type="gramEnd"/>
          </w:p>
          <w:p w14:paraId="1FAC73CD" w14:textId="77777777" w:rsidR="00F9323E" w:rsidRPr="00C93C21" w:rsidRDefault="00004921" w:rsidP="008C4A40">
            <w:pPr>
              <w:pStyle w:val="Tablea"/>
            </w:pPr>
            <w:r w:rsidRPr="00C93C21">
              <w:t xml:space="preserve">(b) Inner Harbour </w:t>
            </w:r>
            <w:proofErr w:type="gramStart"/>
            <w:r w:rsidRPr="00C93C21">
              <w:t>19;</w:t>
            </w:r>
            <w:proofErr w:type="gramEnd"/>
          </w:p>
          <w:p w14:paraId="35E34921" w14:textId="77777777" w:rsidR="00F9323E" w:rsidRPr="00C93C21" w:rsidRDefault="00004921" w:rsidP="008C4A40">
            <w:pPr>
              <w:pStyle w:val="Tablea"/>
            </w:pPr>
            <w:r w:rsidRPr="00C93C21">
              <w:t xml:space="preserve">(c) Inner Harbour </w:t>
            </w:r>
            <w:proofErr w:type="gramStart"/>
            <w:r w:rsidRPr="00C93C21">
              <w:t>20;</w:t>
            </w:r>
            <w:proofErr w:type="gramEnd"/>
          </w:p>
          <w:p w14:paraId="6B793FAB" w14:textId="77777777" w:rsidR="00F9323E" w:rsidRPr="00C93C21" w:rsidRDefault="00004921" w:rsidP="008C4A40">
            <w:pPr>
              <w:pStyle w:val="Tablea"/>
            </w:pPr>
            <w:r w:rsidRPr="00C93C21">
              <w:t xml:space="preserve">(d) Inner Harbour </w:t>
            </w:r>
            <w:proofErr w:type="gramStart"/>
            <w:r w:rsidRPr="00C93C21">
              <w:t>25;</w:t>
            </w:r>
            <w:proofErr w:type="gramEnd"/>
          </w:p>
          <w:p w14:paraId="258C644E" w14:textId="77777777" w:rsidR="00F9323E" w:rsidRPr="00C93C21" w:rsidRDefault="00004921" w:rsidP="008C4A40">
            <w:pPr>
              <w:pStyle w:val="Tablea"/>
            </w:pPr>
            <w:r w:rsidRPr="00C93C21">
              <w:t xml:space="preserve">(e) Inner Harbour </w:t>
            </w:r>
            <w:proofErr w:type="gramStart"/>
            <w:r w:rsidRPr="00C93C21">
              <w:t>27;</w:t>
            </w:r>
            <w:proofErr w:type="gramEnd"/>
          </w:p>
          <w:p w14:paraId="15F0CE71" w14:textId="77777777" w:rsidR="00F9323E" w:rsidRPr="00C93C21" w:rsidRDefault="00004921" w:rsidP="008C4A40">
            <w:pPr>
              <w:pStyle w:val="Tablea"/>
            </w:pPr>
            <w:r w:rsidRPr="00C93C21">
              <w:lastRenderedPageBreak/>
              <w:t xml:space="preserve">(f) Inner Harbour </w:t>
            </w:r>
            <w:proofErr w:type="gramStart"/>
            <w:r w:rsidRPr="00C93C21">
              <w:t>29;</w:t>
            </w:r>
            <w:proofErr w:type="gramEnd"/>
          </w:p>
          <w:p w14:paraId="522C912D" w14:textId="77777777" w:rsidR="00F9323E" w:rsidRPr="00C93C21" w:rsidRDefault="00004921" w:rsidP="008C4A40">
            <w:pPr>
              <w:pStyle w:val="Tablea"/>
            </w:pPr>
            <w:r w:rsidRPr="00C93C21">
              <w:t xml:space="preserve">(g) H </w:t>
            </w:r>
            <w:proofErr w:type="gramStart"/>
            <w:r w:rsidRPr="00C93C21">
              <w:t>Berth;</w:t>
            </w:r>
            <w:proofErr w:type="gramEnd"/>
          </w:p>
          <w:p w14:paraId="12CA5A2B" w14:textId="77777777" w:rsidR="00F9323E" w:rsidRPr="00C93C21" w:rsidRDefault="00004921" w:rsidP="008C4A40">
            <w:pPr>
              <w:pStyle w:val="Tablea"/>
            </w:pPr>
            <w:r w:rsidRPr="00C93C21">
              <w:t xml:space="preserve">(h) K </w:t>
            </w:r>
            <w:proofErr w:type="gramStart"/>
            <w:r w:rsidRPr="00C93C21">
              <w:t>Berth;</w:t>
            </w:r>
            <w:proofErr w:type="gramEnd"/>
          </w:p>
          <w:p w14:paraId="77F1EFE5" w14:textId="77777777" w:rsidR="00F9323E" w:rsidRPr="00C93C21" w:rsidRDefault="00004921" w:rsidP="008C4A40">
            <w:pPr>
              <w:pStyle w:val="Tablea"/>
            </w:pPr>
            <w:r w:rsidRPr="00C93C21">
              <w:t>(</w:t>
            </w:r>
            <w:proofErr w:type="spellStart"/>
            <w:r w:rsidRPr="00C93C21">
              <w:t>i</w:t>
            </w:r>
            <w:proofErr w:type="spellEnd"/>
            <w:r w:rsidRPr="00C93C21">
              <w:t xml:space="preserve">) M </w:t>
            </w:r>
            <w:proofErr w:type="gramStart"/>
            <w:r w:rsidRPr="00C93C21">
              <w:t>Berth;</w:t>
            </w:r>
            <w:proofErr w:type="gramEnd"/>
          </w:p>
          <w:p w14:paraId="178D20F3" w14:textId="77777777" w:rsidR="00F9323E" w:rsidRPr="00C93C21" w:rsidRDefault="00004921" w:rsidP="008C4A40">
            <w:pPr>
              <w:pStyle w:val="Tablea"/>
            </w:pPr>
            <w:r w:rsidRPr="00C93C21">
              <w:t xml:space="preserve">(j) N </w:t>
            </w:r>
            <w:proofErr w:type="gramStart"/>
            <w:r w:rsidRPr="00C93C21">
              <w:t>Berth;</w:t>
            </w:r>
            <w:proofErr w:type="gramEnd"/>
          </w:p>
          <w:p w14:paraId="1C35CE64" w14:textId="77777777" w:rsidR="00F9323E" w:rsidRPr="00C93C21" w:rsidRDefault="00004921" w:rsidP="008C4A40">
            <w:pPr>
              <w:pStyle w:val="Tablea"/>
            </w:pPr>
            <w:r w:rsidRPr="00C93C21">
              <w:t xml:space="preserve">(k) Outer Harbor </w:t>
            </w:r>
            <w:proofErr w:type="gramStart"/>
            <w:r w:rsidRPr="00C93C21">
              <w:t>1;</w:t>
            </w:r>
            <w:proofErr w:type="gramEnd"/>
          </w:p>
          <w:p w14:paraId="573B8A13" w14:textId="77777777" w:rsidR="00F9323E" w:rsidRPr="00C93C21" w:rsidRDefault="00004921" w:rsidP="008C4A40">
            <w:pPr>
              <w:pStyle w:val="Tablea"/>
            </w:pPr>
            <w:r w:rsidRPr="00C93C21">
              <w:t xml:space="preserve">(l) Outer Harbor </w:t>
            </w:r>
            <w:proofErr w:type="gramStart"/>
            <w:r w:rsidRPr="00C93C21">
              <w:t>2;</w:t>
            </w:r>
            <w:proofErr w:type="gramEnd"/>
          </w:p>
          <w:p w14:paraId="222CDA23" w14:textId="77777777" w:rsidR="00F9323E" w:rsidRPr="00C93C21" w:rsidRDefault="00004921" w:rsidP="008C4A40">
            <w:pPr>
              <w:pStyle w:val="Tablea"/>
            </w:pPr>
            <w:r w:rsidRPr="00C93C21">
              <w:t xml:space="preserve">(m) Outer Harbor </w:t>
            </w:r>
            <w:proofErr w:type="gramStart"/>
            <w:r w:rsidRPr="00C93C21">
              <w:t>3;</w:t>
            </w:r>
            <w:proofErr w:type="gramEnd"/>
          </w:p>
          <w:p w14:paraId="2DB94563" w14:textId="77777777" w:rsidR="00F9323E" w:rsidRPr="00C93C21" w:rsidRDefault="00004921" w:rsidP="008C4A40">
            <w:pPr>
              <w:pStyle w:val="Tablea"/>
            </w:pPr>
            <w:r w:rsidRPr="00C93C21">
              <w:t xml:space="preserve">(n) Outer Harbor </w:t>
            </w:r>
            <w:proofErr w:type="gramStart"/>
            <w:r w:rsidRPr="00C93C21">
              <w:t>4;</w:t>
            </w:r>
            <w:proofErr w:type="gramEnd"/>
          </w:p>
          <w:p w14:paraId="37A7A42F" w14:textId="77777777" w:rsidR="00F9323E" w:rsidRPr="00C93C21" w:rsidRDefault="00004921" w:rsidP="008C4A40">
            <w:pPr>
              <w:pStyle w:val="Tablea"/>
            </w:pPr>
            <w:r w:rsidRPr="00C93C21">
              <w:t xml:space="preserve">(o) Outer Harbor </w:t>
            </w:r>
            <w:proofErr w:type="gramStart"/>
            <w:r w:rsidRPr="00C93C21">
              <w:t>6;</w:t>
            </w:r>
            <w:proofErr w:type="gramEnd"/>
          </w:p>
          <w:p w14:paraId="355261E9" w14:textId="77777777" w:rsidR="00F9323E" w:rsidRPr="00C93C21" w:rsidRDefault="00004921" w:rsidP="008C4A40">
            <w:pPr>
              <w:pStyle w:val="Tablea"/>
            </w:pPr>
            <w:r w:rsidRPr="00C93C21">
              <w:t xml:space="preserve">(p) Outer Harbor </w:t>
            </w:r>
            <w:proofErr w:type="gramStart"/>
            <w:r w:rsidRPr="00C93C21">
              <w:t>7;</w:t>
            </w:r>
            <w:proofErr w:type="gramEnd"/>
          </w:p>
          <w:p w14:paraId="34830262" w14:textId="77777777" w:rsidR="00F9323E" w:rsidRPr="00C93C21" w:rsidRDefault="00004921" w:rsidP="008C4A40">
            <w:pPr>
              <w:pStyle w:val="Tablea"/>
            </w:pPr>
            <w:r w:rsidRPr="00C93C21">
              <w:t xml:space="preserve">(q) Outer Harbor </w:t>
            </w:r>
            <w:proofErr w:type="gramStart"/>
            <w:r w:rsidRPr="00C93C21">
              <w:t>8;</w:t>
            </w:r>
            <w:proofErr w:type="gramEnd"/>
          </w:p>
          <w:p w14:paraId="20FF422B" w14:textId="77777777" w:rsidR="00F9323E" w:rsidRPr="00C93C21" w:rsidRDefault="00004921" w:rsidP="008C4A40">
            <w:pPr>
              <w:pStyle w:val="Tablea"/>
            </w:pPr>
            <w:r w:rsidRPr="00C93C21">
              <w:t>(r) Osborne 1</w:t>
            </w:r>
          </w:p>
        </w:tc>
      </w:tr>
      <w:tr w:rsidR="002758C5" w:rsidRPr="00C93C21" w14:paraId="1837EF36" w14:textId="77777777" w:rsidTr="008C4A40">
        <w:tc>
          <w:tcPr>
            <w:tcW w:w="383" w:type="pct"/>
            <w:tcBorders>
              <w:bottom w:val="single" w:sz="12" w:space="0" w:color="auto"/>
            </w:tcBorders>
            <w:shd w:val="clear" w:color="auto" w:fill="auto"/>
          </w:tcPr>
          <w:p w14:paraId="66ACE574" w14:textId="77777777" w:rsidR="00F9323E" w:rsidRPr="00C93C21" w:rsidRDefault="00004921" w:rsidP="008C4A40">
            <w:pPr>
              <w:pStyle w:val="Tabletext"/>
            </w:pPr>
            <w:r w:rsidRPr="00C93C21">
              <w:lastRenderedPageBreak/>
              <w:t>4</w:t>
            </w:r>
          </w:p>
        </w:tc>
        <w:tc>
          <w:tcPr>
            <w:tcW w:w="2422" w:type="pct"/>
            <w:tcBorders>
              <w:bottom w:val="single" w:sz="12" w:space="0" w:color="auto"/>
            </w:tcBorders>
            <w:shd w:val="clear" w:color="auto" w:fill="auto"/>
          </w:tcPr>
          <w:p w14:paraId="11EB815D" w14:textId="77777777" w:rsidR="00F9323E" w:rsidRPr="00C93C21" w:rsidRDefault="00004921" w:rsidP="008C4A40">
            <w:pPr>
              <w:pStyle w:val="Tabletext"/>
            </w:pPr>
            <w:r w:rsidRPr="00C93C21">
              <w:t>Passenger vessel baggage</w:t>
            </w:r>
          </w:p>
        </w:tc>
        <w:tc>
          <w:tcPr>
            <w:tcW w:w="2195" w:type="pct"/>
            <w:tcBorders>
              <w:bottom w:val="single" w:sz="12" w:space="0" w:color="auto"/>
            </w:tcBorders>
            <w:shd w:val="clear" w:color="auto" w:fill="auto"/>
          </w:tcPr>
          <w:p w14:paraId="12CE87AF" w14:textId="77777777" w:rsidR="00F9323E" w:rsidRPr="00C93C21" w:rsidRDefault="00004921" w:rsidP="008C4A40">
            <w:pPr>
              <w:pStyle w:val="Tabletext"/>
            </w:pPr>
            <w:r w:rsidRPr="00C93C21">
              <w:t>Port Adelaide Passenger Terminal (Outer Harbor 1-4)</w:t>
            </w:r>
          </w:p>
        </w:tc>
      </w:tr>
    </w:tbl>
    <w:p w14:paraId="34E0ABA8" w14:textId="77777777" w:rsidR="00F9323E" w:rsidRPr="00C93C21" w:rsidRDefault="00004921" w:rsidP="00F9323E">
      <w:pPr>
        <w:pStyle w:val="notetext"/>
      </w:pPr>
      <w:r w:rsidRPr="00C93C21">
        <w:t>Note:</w:t>
      </w:r>
      <w:r w:rsidRPr="00C93C21">
        <w:tab/>
        <w:t>If a vessel has arrived at Port of Port Adelaide and is carrying goods that are to be unloaded from the vessel, those goods must be brought to a biosecurity entry point for those goods as soon as practicable (see section 147 of the Act).</w:t>
      </w:r>
    </w:p>
    <w:p w14:paraId="2A2618FC" w14:textId="77777777" w:rsidR="00F9323E" w:rsidRPr="00C93C21" w:rsidRDefault="00004921" w:rsidP="00F9323E">
      <w:pPr>
        <w:pStyle w:val="ActHead2"/>
        <w:pageBreakBefore/>
      </w:pPr>
      <w:bookmarkStart w:id="34" w:name="_Toc6998638"/>
      <w:bookmarkStart w:id="35" w:name="_Toc121255377"/>
      <w:bookmarkStart w:id="36" w:name="_Toc126764617"/>
      <w:r w:rsidRPr="00C93C21">
        <w:rPr>
          <w:rStyle w:val="CharPartNo"/>
        </w:rPr>
        <w:lastRenderedPageBreak/>
        <w:t>Part 4</w:t>
      </w:r>
      <w:r w:rsidRPr="00C93C21">
        <w:t>—</w:t>
      </w:r>
      <w:r w:rsidRPr="00C93C21">
        <w:rPr>
          <w:rStyle w:val="CharPartText"/>
        </w:rPr>
        <w:t>Conditions</w:t>
      </w:r>
      <w:bookmarkEnd w:id="34"/>
      <w:bookmarkEnd w:id="35"/>
      <w:bookmarkEnd w:id="36"/>
    </w:p>
    <w:p w14:paraId="129943EE" w14:textId="77777777" w:rsidR="00F9323E" w:rsidRPr="00C93C21" w:rsidRDefault="00004921" w:rsidP="00F9323E">
      <w:pPr>
        <w:pStyle w:val="ActHead5"/>
      </w:pPr>
      <w:bookmarkStart w:id="37" w:name="_Toc6998639"/>
      <w:bookmarkStart w:id="38" w:name="_Toc121255378"/>
      <w:bookmarkStart w:id="39" w:name="_Toc126764618"/>
      <w:proofErr w:type="gramStart"/>
      <w:r w:rsidRPr="00C93C21">
        <w:rPr>
          <w:rStyle w:val="CharSectno"/>
        </w:rPr>
        <w:t>9</w:t>
      </w:r>
      <w:r w:rsidRPr="00C93C21">
        <w:t xml:space="preserve">  Conditions</w:t>
      </w:r>
      <w:proofErr w:type="gramEnd"/>
      <w:r w:rsidRPr="00C93C21">
        <w:t>—notifying Agriculture Department of changes</w:t>
      </w:r>
      <w:bookmarkEnd w:id="37"/>
      <w:bookmarkEnd w:id="38"/>
      <w:bookmarkEnd w:id="39"/>
    </w:p>
    <w:p w14:paraId="1CCFC6C6" w14:textId="77777777" w:rsidR="00F9323E" w:rsidRPr="00C93C21" w:rsidRDefault="00004921" w:rsidP="00F9323E">
      <w:pPr>
        <w:pStyle w:val="subsection"/>
      </w:pPr>
      <w:r w:rsidRPr="00C93C21">
        <w:tab/>
        <w:t>(1)</w:t>
      </w:r>
      <w:r w:rsidRPr="00C93C21">
        <w:tab/>
        <w:t>The determination of Port of Port Adelaide as a first point of entry by this instrument is subject to the conditions in this section.</w:t>
      </w:r>
    </w:p>
    <w:p w14:paraId="6A094E14" w14:textId="77777777" w:rsidR="00F9323E" w:rsidRPr="00C93C21" w:rsidRDefault="00004921" w:rsidP="00F9323E">
      <w:pPr>
        <w:pStyle w:val="subsection"/>
      </w:pPr>
      <w:r w:rsidRPr="00C93C21">
        <w:tab/>
        <w:t>(2)</w:t>
      </w:r>
      <w:r w:rsidRPr="00C93C21">
        <w:tab/>
        <w:t>If the owner (or, if there is more than one owner, an owner) of Port of Port Adelaide becomes aware that there has been, or will be, a change to the business entity operating:</w:t>
      </w:r>
    </w:p>
    <w:p w14:paraId="02053F4B" w14:textId="77777777" w:rsidR="00F9323E" w:rsidRPr="00C93C21" w:rsidRDefault="00004921" w:rsidP="00F9323E">
      <w:pPr>
        <w:pStyle w:val="paragraph"/>
      </w:pPr>
      <w:r w:rsidRPr="00C93C21">
        <w:tab/>
        <w:t>(a)</w:t>
      </w:r>
      <w:r w:rsidRPr="00C93C21">
        <w:tab/>
        <w:t>Port of Port Adelaide; or</w:t>
      </w:r>
    </w:p>
    <w:p w14:paraId="1E59D48C" w14:textId="77777777" w:rsidR="00F9323E" w:rsidRPr="00C93C21" w:rsidRDefault="00004921" w:rsidP="00F9323E">
      <w:pPr>
        <w:pStyle w:val="paragraph"/>
      </w:pPr>
      <w:r w:rsidRPr="00C93C21">
        <w:tab/>
        <w:t>(b)</w:t>
      </w:r>
      <w:r w:rsidRPr="00C93C21">
        <w:tab/>
        <w:t xml:space="preserve">a biosecurity entry point at Port of Port </w:t>
      </w:r>
      <w:proofErr w:type="gramStart"/>
      <w:r w:rsidRPr="00C93C21">
        <w:t>Adelaide;</w:t>
      </w:r>
      <w:proofErr w:type="gramEnd"/>
    </w:p>
    <w:p w14:paraId="773BD075" w14:textId="77777777" w:rsidR="00F9323E" w:rsidRPr="00C93C21" w:rsidRDefault="00004921" w:rsidP="00F9323E">
      <w:pPr>
        <w:pStyle w:val="subsection2"/>
      </w:pPr>
      <w:r w:rsidRPr="00C93C21">
        <w:t>the owner (or, if there is more than one owner, an owner) must give the Agriculture Department, in writi</w:t>
      </w:r>
      <w:bookmarkStart w:id="40" w:name="BK_S3P10L11C33"/>
      <w:bookmarkEnd w:id="40"/>
      <w:r w:rsidRPr="00C93C21">
        <w:t>ng, notice of the change as soon as practicable after becoming aware that the change has occurred or will occur.</w:t>
      </w:r>
    </w:p>
    <w:p w14:paraId="4CB901ED" w14:textId="77777777" w:rsidR="00F9323E" w:rsidRPr="00C93C21" w:rsidRDefault="00004921" w:rsidP="00F9323E">
      <w:pPr>
        <w:pStyle w:val="subsection"/>
      </w:pPr>
      <w:r w:rsidRPr="00C93C21">
        <w:tab/>
        <w:t>(3)</w:t>
      </w:r>
      <w:r w:rsidRPr="00C93C21">
        <w:tab/>
        <w:t>If the lessee (if any) (or, if there is more than one lessee, a lessee) of Port of Port Adelaide becomes aware that there has been, or will be, a change to the business entity operating:</w:t>
      </w:r>
    </w:p>
    <w:p w14:paraId="708BD0D0" w14:textId="77777777" w:rsidR="00F9323E" w:rsidRPr="00C93C21" w:rsidRDefault="00004921" w:rsidP="00F9323E">
      <w:pPr>
        <w:pStyle w:val="paragraph"/>
      </w:pPr>
      <w:r w:rsidRPr="00C93C21">
        <w:tab/>
        <w:t>(a)</w:t>
      </w:r>
      <w:r w:rsidRPr="00C93C21">
        <w:tab/>
        <w:t>Port of Port Adelaide; or</w:t>
      </w:r>
    </w:p>
    <w:p w14:paraId="3ED6B519" w14:textId="77777777" w:rsidR="00F9323E" w:rsidRPr="00C93C21" w:rsidRDefault="00004921" w:rsidP="00F9323E">
      <w:pPr>
        <w:pStyle w:val="paragraph"/>
      </w:pPr>
      <w:r w:rsidRPr="00C93C21">
        <w:tab/>
        <w:t>(b)</w:t>
      </w:r>
      <w:r w:rsidRPr="00C93C21">
        <w:tab/>
        <w:t xml:space="preserve">a biosecurity entry point at Port of Port </w:t>
      </w:r>
      <w:proofErr w:type="gramStart"/>
      <w:r w:rsidRPr="00C93C21">
        <w:t>Adelaide;</w:t>
      </w:r>
      <w:proofErr w:type="gramEnd"/>
    </w:p>
    <w:p w14:paraId="4DEE4B89" w14:textId="77777777" w:rsidR="00F9323E" w:rsidRPr="00C93C21" w:rsidRDefault="00004921" w:rsidP="00F9323E">
      <w:pPr>
        <w:pStyle w:val="subsection2"/>
      </w:pPr>
      <w:r w:rsidRPr="00C93C21">
        <w:t>the lessee (or, if there is more than one lessee, a lessee) must give the Agriculture Department, in writing, notice of the change as soon as practicable after becoming aware that the change has occurred or will occur.</w:t>
      </w:r>
    </w:p>
    <w:p w14:paraId="49D49D3D" w14:textId="77777777" w:rsidR="00F9323E" w:rsidRPr="00C93C21" w:rsidRDefault="00004921" w:rsidP="00F9323E">
      <w:pPr>
        <w:pStyle w:val="subsection"/>
      </w:pPr>
      <w:r w:rsidRPr="00C93C21">
        <w:tab/>
        <w:t>(4)</w:t>
      </w:r>
      <w:r w:rsidRPr="00C93C21">
        <w:tab/>
        <w:t>If a person or body that is responsible for carrying out operations at Port of Port Adelaide proposes to make a change referred to in subsection (5), the person or body must give the Agriculture Department, in writing, reasonable notice of the proposed change.</w:t>
      </w:r>
    </w:p>
    <w:p w14:paraId="7CA0F829" w14:textId="77777777" w:rsidR="00F9323E" w:rsidRPr="00C93C21" w:rsidRDefault="00004921" w:rsidP="00F9323E">
      <w:pPr>
        <w:pStyle w:val="subsection"/>
      </w:pPr>
      <w:r w:rsidRPr="00C93C21">
        <w:tab/>
        <w:t>(5)</w:t>
      </w:r>
      <w:r w:rsidRPr="00C93C21">
        <w:tab/>
        <w:t>For the purposes of subsection (4), the changes are as follows:</w:t>
      </w:r>
    </w:p>
    <w:p w14:paraId="465D3647" w14:textId="77777777" w:rsidR="00F9323E" w:rsidRPr="00C93C21" w:rsidRDefault="00004921" w:rsidP="00F9323E">
      <w:pPr>
        <w:pStyle w:val="paragraph"/>
      </w:pPr>
      <w:r w:rsidRPr="00C93C21">
        <w:tab/>
        <w:t>(a)</w:t>
      </w:r>
      <w:r w:rsidRPr="00C93C21">
        <w:tab/>
        <w:t xml:space="preserve">a change to the procedures at Port of Port Adelaide providing for biosecurity measures to be taken to manage the level of biosecurity risk associated with operations carried out at Port of Port </w:t>
      </w:r>
      <w:proofErr w:type="gramStart"/>
      <w:r w:rsidRPr="00C93C21">
        <w:t>Adelaide;</w:t>
      </w:r>
      <w:proofErr w:type="gramEnd"/>
    </w:p>
    <w:p w14:paraId="00F82587" w14:textId="77777777" w:rsidR="00F9323E" w:rsidRPr="00C93C21" w:rsidRDefault="00004921" w:rsidP="00F9323E">
      <w:pPr>
        <w:pStyle w:val="paragraph"/>
      </w:pPr>
      <w:r w:rsidRPr="00C93C21">
        <w:tab/>
        <w:t>(b)</w:t>
      </w:r>
      <w:r w:rsidRPr="00C93C21">
        <w:tab/>
        <w:t xml:space="preserve">a change to the facilities or amenities available at Port of Port Adelaide for biosecurity officials and human biosecurity officers to perform functions or exercise powers under the Act at Port of Port </w:t>
      </w:r>
      <w:proofErr w:type="gramStart"/>
      <w:r w:rsidRPr="00C93C21">
        <w:t>Adelaide;</w:t>
      </w:r>
      <w:proofErr w:type="gramEnd"/>
    </w:p>
    <w:p w14:paraId="4AC45674" w14:textId="77777777" w:rsidR="00F9323E" w:rsidRPr="00C93C21" w:rsidRDefault="00004921" w:rsidP="00F9323E">
      <w:pPr>
        <w:pStyle w:val="paragraph"/>
      </w:pPr>
      <w:r w:rsidRPr="00C93C21">
        <w:tab/>
        <w:t>(c)</w:t>
      </w:r>
      <w:r w:rsidRPr="00C93C21">
        <w:tab/>
        <w:t xml:space="preserve">a change to the procedures at Port of Port Adelaide that may affect the ability of a person who carries out operations at Port of Port Adelaide to identify biosecurity risks associated with those </w:t>
      </w:r>
      <w:proofErr w:type="gramStart"/>
      <w:r w:rsidRPr="00C93C21">
        <w:t>operations;</w:t>
      </w:r>
      <w:proofErr w:type="gramEnd"/>
    </w:p>
    <w:p w14:paraId="693572A3" w14:textId="77777777" w:rsidR="00F9323E" w:rsidRPr="00C93C21" w:rsidRDefault="00004921" w:rsidP="00F9323E">
      <w:pPr>
        <w:pStyle w:val="paragraph"/>
      </w:pPr>
      <w:r w:rsidRPr="00C93C21">
        <w:tab/>
        <w:t>(d)</w:t>
      </w:r>
      <w:r w:rsidRPr="00C93C21">
        <w:tab/>
        <w:t xml:space="preserve">a change to the procedures at Port of Port Adelaide that may affect the ability for biosecurity officials or human biosecurity officials to be informed of any identified biosecurity risks associated with operations carried out at Port of Port </w:t>
      </w:r>
      <w:proofErr w:type="gramStart"/>
      <w:r w:rsidRPr="00C93C21">
        <w:t>Adelaide;</w:t>
      </w:r>
      <w:proofErr w:type="gramEnd"/>
    </w:p>
    <w:p w14:paraId="427BBBFE" w14:textId="77777777" w:rsidR="00F9323E" w:rsidRPr="00C93C21" w:rsidRDefault="00004921" w:rsidP="00F9323E">
      <w:pPr>
        <w:pStyle w:val="paragraph"/>
      </w:pPr>
      <w:r w:rsidRPr="00C93C21">
        <w:tab/>
        <w:t>(e)</w:t>
      </w:r>
      <w:r w:rsidRPr="00C93C21">
        <w:tab/>
        <w:t>a change to the procedures at Port of Port Adelaide for managing any other factors that may contribute to, or affect, the level of biosecurity risk associated with operations carried out at Port of Port Adelaide.</w:t>
      </w:r>
    </w:p>
    <w:p w14:paraId="0EA5BFDF" w14:textId="77777777" w:rsidR="00050E5A" w:rsidRPr="00C93C21" w:rsidRDefault="00050E5A" w:rsidP="00C92945">
      <w:pPr>
        <w:sectPr w:rsidR="00050E5A" w:rsidRPr="00C93C21" w:rsidSect="005A3E14">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07BE75CD" w14:textId="77777777" w:rsidR="00050E5A" w:rsidRPr="00C93C21" w:rsidRDefault="00004921" w:rsidP="009D7308">
      <w:pPr>
        <w:pStyle w:val="ENotesHeading1"/>
        <w:outlineLvl w:val="9"/>
      </w:pPr>
      <w:bookmarkStart w:id="41" w:name="_Toc121255379"/>
      <w:bookmarkStart w:id="42" w:name="_Toc126764619"/>
      <w:bookmarkEnd w:id="5"/>
      <w:r w:rsidRPr="00C93C21">
        <w:lastRenderedPageBreak/>
        <w:t>Endnotes</w:t>
      </w:r>
      <w:bookmarkEnd w:id="41"/>
      <w:bookmarkEnd w:id="42"/>
    </w:p>
    <w:p w14:paraId="30B9FE42" w14:textId="77777777" w:rsidR="00371EC8" w:rsidRPr="00C93C21" w:rsidRDefault="00004921" w:rsidP="00371EC8">
      <w:pPr>
        <w:pStyle w:val="ENotesHeading2"/>
        <w:spacing w:line="240" w:lineRule="auto"/>
        <w:outlineLvl w:val="9"/>
      </w:pPr>
      <w:bookmarkStart w:id="43" w:name="_Toc121255380"/>
      <w:bookmarkStart w:id="44" w:name="_Toc126764620"/>
      <w:r w:rsidRPr="00C93C21">
        <w:t>Endnote 1—About the endnotes</w:t>
      </w:r>
      <w:bookmarkEnd w:id="43"/>
      <w:bookmarkEnd w:id="44"/>
    </w:p>
    <w:p w14:paraId="6A5BFA13" w14:textId="77777777" w:rsidR="00371EC8" w:rsidRPr="00C93C21" w:rsidRDefault="00004921" w:rsidP="00371EC8">
      <w:pPr>
        <w:spacing w:after="120"/>
      </w:pPr>
      <w:r w:rsidRPr="00C93C21">
        <w:t>The endnotes provide information about this compilation and the compiled law.</w:t>
      </w:r>
    </w:p>
    <w:p w14:paraId="65958B68" w14:textId="77777777" w:rsidR="00371EC8" w:rsidRPr="00C93C21" w:rsidRDefault="00004921" w:rsidP="00371EC8">
      <w:pPr>
        <w:spacing w:after="120"/>
      </w:pPr>
      <w:r w:rsidRPr="00C93C21">
        <w:t>The following endnotes are included in every compilation:</w:t>
      </w:r>
    </w:p>
    <w:p w14:paraId="35121330" w14:textId="77777777" w:rsidR="00371EC8" w:rsidRPr="00C93C21" w:rsidRDefault="00004921" w:rsidP="00371EC8">
      <w:r w:rsidRPr="00C93C21">
        <w:t>Endnote 1—About the endnotes</w:t>
      </w:r>
    </w:p>
    <w:p w14:paraId="1176DC53" w14:textId="77777777" w:rsidR="00371EC8" w:rsidRPr="00C93C21" w:rsidRDefault="00004921" w:rsidP="00371EC8">
      <w:r w:rsidRPr="00C93C21">
        <w:t>Endnote 2—Abbreviation key</w:t>
      </w:r>
    </w:p>
    <w:p w14:paraId="17EF255C" w14:textId="77777777" w:rsidR="00371EC8" w:rsidRPr="00C93C21" w:rsidRDefault="00004921" w:rsidP="00371EC8">
      <w:r w:rsidRPr="00C93C21">
        <w:t>Endnote 3—Legislation history</w:t>
      </w:r>
    </w:p>
    <w:p w14:paraId="4C78FFA8" w14:textId="77777777" w:rsidR="00371EC8" w:rsidRPr="00C93C21" w:rsidRDefault="00004921" w:rsidP="00371EC8">
      <w:pPr>
        <w:spacing w:after="120"/>
      </w:pPr>
      <w:r w:rsidRPr="00C93C21">
        <w:t>Endnote 4—Amendment history</w:t>
      </w:r>
    </w:p>
    <w:p w14:paraId="58F4A393" w14:textId="77777777" w:rsidR="00371EC8" w:rsidRPr="00C93C21" w:rsidRDefault="00004921" w:rsidP="00371EC8">
      <w:r w:rsidRPr="00C93C21">
        <w:rPr>
          <w:b/>
        </w:rPr>
        <w:t>Abbreviation key—Endnote 2</w:t>
      </w:r>
    </w:p>
    <w:p w14:paraId="3C342C8C" w14:textId="77777777" w:rsidR="00371EC8" w:rsidRPr="00C93C21" w:rsidRDefault="00004921" w:rsidP="00371EC8">
      <w:pPr>
        <w:spacing w:after="120"/>
      </w:pPr>
      <w:r w:rsidRPr="00C93C21">
        <w:t>The abbreviation key sets out abbreviations that may be used in the endnotes.</w:t>
      </w:r>
    </w:p>
    <w:p w14:paraId="389DD126" w14:textId="77777777" w:rsidR="00371EC8" w:rsidRPr="00C93C21" w:rsidRDefault="00004921" w:rsidP="00371EC8">
      <w:pPr>
        <w:rPr>
          <w:b/>
        </w:rPr>
      </w:pPr>
      <w:r w:rsidRPr="00C93C21">
        <w:rPr>
          <w:b/>
        </w:rPr>
        <w:t>Legislation history and amendment history—Endnotes 3 and 4</w:t>
      </w:r>
    </w:p>
    <w:p w14:paraId="196D73ED" w14:textId="77777777" w:rsidR="00371EC8" w:rsidRPr="00C93C21" w:rsidRDefault="00004921" w:rsidP="00371EC8">
      <w:pPr>
        <w:spacing w:after="120"/>
      </w:pPr>
      <w:r w:rsidRPr="00C93C21">
        <w:t>Amending laws are annotated in the legislation history and amendment history.</w:t>
      </w:r>
    </w:p>
    <w:p w14:paraId="17050BC3" w14:textId="77777777" w:rsidR="00371EC8" w:rsidRPr="00C93C21" w:rsidRDefault="00004921" w:rsidP="00371EC8">
      <w:pPr>
        <w:spacing w:after="120"/>
      </w:pPr>
      <w:r w:rsidRPr="00C93C2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7A10850" w14:textId="77777777" w:rsidR="00371EC8" w:rsidRPr="00C93C21" w:rsidRDefault="00004921" w:rsidP="00371EC8">
      <w:pPr>
        <w:spacing w:after="120"/>
      </w:pPr>
      <w:r w:rsidRPr="00C93C2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92796A0" w14:textId="77777777" w:rsidR="00371EC8" w:rsidRPr="00C91DB5" w:rsidRDefault="00004921" w:rsidP="00371EC8">
      <w:pPr>
        <w:keepNext/>
      </w:pPr>
      <w:r w:rsidRPr="00C91DB5">
        <w:rPr>
          <w:b/>
        </w:rPr>
        <w:t>Misdescribed amendments</w:t>
      </w:r>
    </w:p>
    <w:p w14:paraId="7ECA6FC8" w14:textId="77777777" w:rsidR="00371EC8" w:rsidRPr="00C91DB5" w:rsidRDefault="00004921" w:rsidP="00371EC8">
      <w:pPr>
        <w:spacing w:after="120"/>
      </w:pPr>
      <w:r w:rsidRPr="00C91DB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1DB5">
        <w:rPr>
          <w:i/>
        </w:rPr>
        <w:t>Legislation Act 2003</w:t>
      </w:r>
      <w:r w:rsidRPr="00C91DB5">
        <w:t>.</w:t>
      </w:r>
    </w:p>
    <w:p w14:paraId="372F4F02" w14:textId="77777777" w:rsidR="00371EC8" w:rsidRPr="00C93C21" w:rsidRDefault="00004921" w:rsidP="00371EC8">
      <w:pPr>
        <w:spacing w:before="120" w:after="240"/>
      </w:pPr>
      <w:r w:rsidRPr="00C91DB5">
        <w:t>If a misdescribed amendment cannot be given effect as intended, the amendment is not incorporated and “(md not incorp)” is added to the amendment history.</w:t>
      </w:r>
    </w:p>
    <w:p w14:paraId="2CF6C33D" w14:textId="77777777" w:rsidR="00050E5A" w:rsidRPr="00C93C21" w:rsidRDefault="00050E5A" w:rsidP="00C92945">
      <w:pPr>
        <w:spacing w:before="120"/>
      </w:pPr>
    </w:p>
    <w:p w14:paraId="11ACC7E4" w14:textId="77777777" w:rsidR="002D713A" w:rsidRPr="00C93C21" w:rsidRDefault="00004921" w:rsidP="002D713A">
      <w:pPr>
        <w:pStyle w:val="ENotesHeading2"/>
        <w:pageBreakBefore/>
        <w:spacing w:after="240"/>
        <w:outlineLvl w:val="9"/>
      </w:pPr>
      <w:bookmarkStart w:id="45" w:name="_Toc121255381"/>
      <w:bookmarkStart w:id="46" w:name="_Toc126764621"/>
      <w:r w:rsidRPr="00C93C21">
        <w:lastRenderedPageBreak/>
        <w:t>Endnote 2—Abbreviation key</w:t>
      </w:r>
      <w:bookmarkEnd w:id="45"/>
      <w:bookmarkEnd w:id="46"/>
    </w:p>
    <w:tbl>
      <w:tblPr>
        <w:tblW w:w="5000" w:type="pct"/>
        <w:tblLook w:val="0000" w:firstRow="0" w:lastRow="0" w:firstColumn="0" w:lastColumn="0" w:noHBand="0" w:noVBand="0"/>
      </w:tblPr>
      <w:tblGrid>
        <w:gridCol w:w="4454"/>
        <w:gridCol w:w="3859"/>
      </w:tblGrid>
      <w:tr w:rsidR="00D943C7" w:rsidRPr="00C93C21" w14:paraId="02CA911F" w14:textId="77777777" w:rsidTr="00067589">
        <w:tc>
          <w:tcPr>
            <w:tcW w:w="2679" w:type="pct"/>
            <w:shd w:val="clear" w:color="auto" w:fill="auto"/>
          </w:tcPr>
          <w:p w14:paraId="2C7D294E" w14:textId="7D2D15FB" w:rsidR="00D943C7" w:rsidRPr="00C93C21" w:rsidRDefault="00D943C7" w:rsidP="00D943C7">
            <w:pPr>
              <w:spacing w:before="60"/>
              <w:ind w:left="34"/>
              <w:rPr>
                <w:sz w:val="20"/>
              </w:rPr>
            </w:pPr>
            <w:r>
              <w:rPr>
                <w:sz w:val="20"/>
              </w:rPr>
              <w:t>ad = added or inserted</w:t>
            </w:r>
          </w:p>
        </w:tc>
        <w:tc>
          <w:tcPr>
            <w:tcW w:w="2321" w:type="pct"/>
            <w:shd w:val="clear" w:color="auto" w:fill="auto"/>
          </w:tcPr>
          <w:p w14:paraId="58A66702" w14:textId="3D4B5B59" w:rsidR="00D943C7" w:rsidRPr="00C93C21" w:rsidRDefault="00D943C7" w:rsidP="00D943C7">
            <w:pPr>
              <w:spacing w:before="60"/>
              <w:ind w:left="34"/>
              <w:rPr>
                <w:sz w:val="20"/>
              </w:rPr>
            </w:pPr>
            <w:proofErr w:type="spellStart"/>
            <w:r>
              <w:rPr>
                <w:sz w:val="20"/>
              </w:rPr>
              <w:t>orig</w:t>
            </w:r>
            <w:proofErr w:type="spellEnd"/>
            <w:r>
              <w:rPr>
                <w:sz w:val="20"/>
              </w:rPr>
              <w:t xml:space="preserve"> = original</w:t>
            </w:r>
          </w:p>
        </w:tc>
      </w:tr>
      <w:tr w:rsidR="00D943C7" w:rsidRPr="00C93C21" w14:paraId="58949138" w14:textId="77777777" w:rsidTr="00067589">
        <w:tc>
          <w:tcPr>
            <w:tcW w:w="2679" w:type="pct"/>
            <w:shd w:val="clear" w:color="auto" w:fill="auto"/>
          </w:tcPr>
          <w:p w14:paraId="302DFA20" w14:textId="7D94B237" w:rsidR="00D943C7" w:rsidRPr="00C93C21" w:rsidRDefault="00D943C7" w:rsidP="00D943C7">
            <w:pPr>
              <w:spacing w:before="60"/>
              <w:ind w:left="34"/>
              <w:rPr>
                <w:sz w:val="20"/>
              </w:rPr>
            </w:pPr>
            <w:r>
              <w:rPr>
                <w:sz w:val="20"/>
              </w:rPr>
              <w:t>am = amended</w:t>
            </w:r>
          </w:p>
        </w:tc>
        <w:tc>
          <w:tcPr>
            <w:tcW w:w="2321" w:type="pct"/>
            <w:shd w:val="clear" w:color="auto" w:fill="auto"/>
          </w:tcPr>
          <w:p w14:paraId="6EE16961" w14:textId="45E75EE4" w:rsidR="00D943C7" w:rsidRPr="00C93C21" w:rsidRDefault="00D943C7" w:rsidP="00D943C7">
            <w:pPr>
              <w:spacing w:before="60"/>
              <w:ind w:left="34"/>
              <w:rPr>
                <w:sz w:val="20"/>
              </w:rPr>
            </w:pPr>
            <w:r>
              <w:rPr>
                <w:sz w:val="20"/>
              </w:rPr>
              <w:t>par = paragraph(s)/subparagraph(s)</w:t>
            </w:r>
          </w:p>
        </w:tc>
      </w:tr>
      <w:tr w:rsidR="00D943C7" w:rsidRPr="00C93C21" w14:paraId="3484269F" w14:textId="77777777" w:rsidTr="00067589">
        <w:tc>
          <w:tcPr>
            <w:tcW w:w="2679" w:type="pct"/>
            <w:shd w:val="clear" w:color="auto" w:fill="auto"/>
          </w:tcPr>
          <w:p w14:paraId="5693E93C" w14:textId="4A8E578B" w:rsidR="00D943C7" w:rsidRPr="00C93C21" w:rsidRDefault="00D943C7" w:rsidP="00D943C7">
            <w:pPr>
              <w:spacing w:before="60"/>
              <w:ind w:left="34"/>
              <w:rPr>
                <w:sz w:val="20"/>
              </w:rPr>
            </w:pPr>
            <w:proofErr w:type="spellStart"/>
            <w:r>
              <w:rPr>
                <w:sz w:val="20"/>
              </w:rPr>
              <w:t>amdt</w:t>
            </w:r>
            <w:proofErr w:type="spellEnd"/>
            <w:r>
              <w:rPr>
                <w:sz w:val="20"/>
              </w:rPr>
              <w:t xml:space="preserve"> = amendment</w:t>
            </w:r>
          </w:p>
        </w:tc>
        <w:tc>
          <w:tcPr>
            <w:tcW w:w="2321" w:type="pct"/>
            <w:shd w:val="clear" w:color="auto" w:fill="auto"/>
          </w:tcPr>
          <w:p w14:paraId="03677F1D" w14:textId="7FBF930E" w:rsidR="00D943C7" w:rsidRPr="00C93C21" w:rsidRDefault="00D943C7" w:rsidP="00D943C7">
            <w:pPr>
              <w:spacing w:before="60"/>
              <w:ind w:left="34"/>
              <w:rPr>
                <w:sz w:val="20"/>
              </w:rPr>
            </w:pPr>
            <w:r>
              <w:rPr>
                <w:sz w:val="20"/>
              </w:rPr>
              <w:t>/</w:t>
            </w:r>
            <w:proofErr w:type="gramStart"/>
            <w:r>
              <w:rPr>
                <w:sz w:val="20"/>
              </w:rPr>
              <w:t>sub</w:t>
            </w:r>
            <w:proofErr w:type="gramEnd"/>
            <w:r>
              <w:rPr>
                <w:sz w:val="20"/>
              </w:rPr>
              <w:noBreakHyphen/>
              <w:t>subparagraph(s)</w:t>
            </w:r>
          </w:p>
        </w:tc>
      </w:tr>
      <w:tr w:rsidR="00D943C7" w:rsidRPr="00C93C21" w14:paraId="139267F4" w14:textId="77777777" w:rsidTr="00067589">
        <w:tc>
          <w:tcPr>
            <w:tcW w:w="2679" w:type="pct"/>
            <w:shd w:val="clear" w:color="auto" w:fill="auto"/>
          </w:tcPr>
          <w:p w14:paraId="4CCA663F" w14:textId="18ED752E" w:rsidR="00D943C7" w:rsidRPr="00C93C21" w:rsidRDefault="00D943C7" w:rsidP="00D943C7">
            <w:pPr>
              <w:spacing w:before="60"/>
              <w:ind w:left="34"/>
              <w:rPr>
                <w:sz w:val="20"/>
              </w:rPr>
            </w:pPr>
            <w:r>
              <w:rPr>
                <w:sz w:val="20"/>
              </w:rPr>
              <w:t>c = clause(s)</w:t>
            </w:r>
          </w:p>
        </w:tc>
        <w:tc>
          <w:tcPr>
            <w:tcW w:w="2321" w:type="pct"/>
            <w:shd w:val="clear" w:color="auto" w:fill="auto"/>
          </w:tcPr>
          <w:p w14:paraId="0BC1597B" w14:textId="07578F52" w:rsidR="00D943C7" w:rsidRPr="00C93C21" w:rsidRDefault="00D943C7" w:rsidP="00D943C7">
            <w:pPr>
              <w:spacing w:before="60"/>
              <w:ind w:left="34"/>
              <w:rPr>
                <w:sz w:val="20"/>
              </w:rPr>
            </w:pPr>
            <w:proofErr w:type="spellStart"/>
            <w:r>
              <w:rPr>
                <w:sz w:val="20"/>
              </w:rPr>
              <w:t>pres</w:t>
            </w:r>
            <w:proofErr w:type="spellEnd"/>
            <w:r>
              <w:rPr>
                <w:sz w:val="20"/>
              </w:rPr>
              <w:t xml:space="preserve"> = present</w:t>
            </w:r>
          </w:p>
        </w:tc>
      </w:tr>
      <w:tr w:rsidR="00D943C7" w:rsidRPr="00C93C21" w14:paraId="2A68FE64" w14:textId="77777777" w:rsidTr="00067589">
        <w:tc>
          <w:tcPr>
            <w:tcW w:w="2679" w:type="pct"/>
            <w:shd w:val="clear" w:color="auto" w:fill="auto"/>
          </w:tcPr>
          <w:p w14:paraId="72AAABD1" w14:textId="40398753" w:rsidR="00D943C7" w:rsidRPr="00C93C21" w:rsidRDefault="00D943C7" w:rsidP="00D943C7">
            <w:pPr>
              <w:spacing w:before="60"/>
              <w:ind w:left="34"/>
              <w:rPr>
                <w:sz w:val="20"/>
              </w:rPr>
            </w:pPr>
            <w:r>
              <w:rPr>
                <w:sz w:val="20"/>
              </w:rPr>
              <w:t>C[x] = Compilation No. x</w:t>
            </w:r>
          </w:p>
        </w:tc>
        <w:tc>
          <w:tcPr>
            <w:tcW w:w="2321" w:type="pct"/>
            <w:shd w:val="clear" w:color="auto" w:fill="auto"/>
          </w:tcPr>
          <w:p w14:paraId="188E6943" w14:textId="554D4C14" w:rsidR="00D943C7" w:rsidRPr="00C93C21" w:rsidRDefault="00D943C7" w:rsidP="00D943C7">
            <w:pPr>
              <w:ind w:left="34" w:firstLine="249"/>
              <w:rPr>
                <w:sz w:val="20"/>
              </w:rPr>
            </w:pPr>
            <w:proofErr w:type="spellStart"/>
            <w:r>
              <w:rPr>
                <w:sz w:val="20"/>
              </w:rPr>
              <w:t>prev</w:t>
            </w:r>
            <w:proofErr w:type="spellEnd"/>
            <w:r>
              <w:rPr>
                <w:sz w:val="20"/>
              </w:rPr>
              <w:t xml:space="preserve"> = previous</w:t>
            </w:r>
          </w:p>
        </w:tc>
      </w:tr>
      <w:tr w:rsidR="00D943C7" w:rsidRPr="00C93C21" w14:paraId="17633C4E" w14:textId="77777777" w:rsidTr="00067589">
        <w:tc>
          <w:tcPr>
            <w:tcW w:w="2679" w:type="pct"/>
            <w:shd w:val="clear" w:color="auto" w:fill="auto"/>
          </w:tcPr>
          <w:p w14:paraId="18F40E02" w14:textId="0BC0BCDC" w:rsidR="00D943C7" w:rsidRPr="00C93C21" w:rsidRDefault="00D943C7" w:rsidP="00D943C7">
            <w:pPr>
              <w:spacing w:before="60"/>
              <w:ind w:left="34"/>
              <w:rPr>
                <w:sz w:val="20"/>
              </w:rPr>
            </w:pPr>
            <w:r>
              <w:rPr>
                <w:sz w:val="20"/>
              </w:rPr>
              <w:t>Ch = Chapter(s)</w:t>
            </w:r>
          </w:p>
        </w:tc>
        <w:tc>
          <w:tcPr>
            <w:tcW w:w="2321" w:type="pct"/>
            <w:shd w:val="clear" w:color="auto" w:fill="auto"/>
          </w:tcPr>
          <w:p w14:paraId="65CA27BC" w14:textId="0B8B11DA" w:rsidR="00D943C7" w:rsidRPr="00C93C21" w:rsidRDefault="00D943C7" w:rsidP="00D943C7">
            <w:pPr>
              <w:spacing w:before="60"/>
              <w:ind w:left="34"/>
              <w:rPr>
                <w:sz w:val="20"/>
              </w:rPr>
            </w:pPr>
            <w:r>
              <w:rPr>
                <w:sz w:val="20"/>
              </w:rPr>
              <w:t>(</w:t>
            </w:r>
            <w:proofErr w:type="spellStart"/>
            <w:proofErr w:type="gramStart"/>
            <w:r>
              <w:rPr>
                <w:sz w:val="20"/>
              </w:rPr>
              <w:t>prev</w:t>
            </w:r>
            <w:proofErr w:type="spellEnd"/>
            <w:proofErr w:type="gramEnd"/>
            <w:r>
              <w:rPr>
                <w:sz w:val="20"/>
              </w:rPr>
              <w:t>…) = previously</w:t>
            </w:r>
          </w:p>
        </w:tc>
      </w:tr>
      <w:tr w:rsidR="00D943C7" w:rsidRPr="00C93C21" w14:paraId="58C4377F" w14:textId="77777777" w:rsidTr="00067589">
        <w:tc>
          <w:tcPr>
            <w:tcW w:w="2679" w:type="pct"/>
            <w:shd w:val="clear" w:color="auto" w:fill="auto"/>
          </w:tcPr>
          <w:p w14:paraId="550D2A1E" w14:textId="1FFA26AD" w:rsidR="00D943C7" w:rsidRPr="00C93C21" w:rsidRDefault="00D943C7" w:rsidP="00D943C7">
            <w:pPr>
              <w:spacing w:before="60"/>
              <w:ind w:left="34"/>
              <w:rPr>
                <w:sz w:val="20"/>
              </w:rPr>
            </w:pPr>
            <w:r>
              <w:rPr>
                <w:sz w:val="20"/>
              </w:rPr>
              <w:t>def = definition(s)</w:t>
            </w:r>
          </w:p>
        </w:tc>
        <w:tc>
          <w:tcPr>
            <w:tcW w:w="2321" w:type="pct"/>
            <w:shd w:val="clear" w:color="auto" w:fill="auto"/>
          </w:tcPr>
          <w:p w14:paraId="75159A0F" w14:textId="5C6A7D5E" w:rsidR="00D943C7" w:rsidRPr="00C93C21" w:rsidRDefault="00D943C7" w:rsidP="00D943C7">
            <w:pPr>
              <w:spacing w:before="60"/>
              <w:ind w:left="34"/>
              <w:rPr>
                <w:sz w:val="20"/>
              </w:rPr>
            </w:pPr>
            <w:r>
              <w:rPr>
                <w:sz w:val="20"/>
              </w:rPr>
              <w:t>Pt = Part(s)</w:t>
            </w:r>
          </w:p>
        </w:tc>
      </w:tr>
      <w:tr w:rsidR="00D943C7" w:rsidRPr="00C93C21" w14:paraId="08F88592" w14:textId="77777777" w:rsidTr="00067589">
        <w:tc>
          <w:tcPr>
            <w:tcW w:w="2679" w:type="pct"/>
            <w:shd w:val="clear" w:color="auto" w:fill="auto"/>
          </w:tcPr>
          <w:p w14:paraId="7A91DB53" w14:textId="66D8D6DF" w:rsidR="00D943C7" w:rsidRPr="00C93C21" w:rsidRDefault="00D943C7" w:rsidP="00D943C7">
            <w:pPr>
              <w:spacing w:before="60"/>
              <w:ind w:left="34"/>
              <w:rPr>
                <w:sz w:val="20"/>
              </w:rPr>
            </w:pPr>
            <w:proofErr w:type="spellStart"/>
            <w:r>
              <w:rPr>
                <w:sz w:val="20"/>
              </w:rPr>
              <w:t>Dict</w:t>
            </w:r>
            <w:proofErr w:type="spellEnd"/>
            <w:r>
              <w:rPr>
                <w:sz w:val="20"/>
              </w:rPr>
              <w:t xml:space="preserve"> = Dictionary</w:t>
            </w:r>
          </w:p>
        </w:tc>
        <w:tc>
          <w:tcPr>
            <w:tcW w:w="2321" w:type="pct"/>
            <w:shd w:val="clear" w:color="auto" w:fill="auto"/>
          </w:tcPr>
          <w:p w14:paraId="4897F756" w14:textId="5A212D8E" w:rsidR="00D943C7" w:rsidRPr="00C93C21" w:rsidRDefault="00D943C7" w:rsidP="00D943C7">
            <w:pPr>
              <w:spacing w:before="60"/>
              <w:ind w:left="34"/>
              <w:rPr>
                <w:sz w:val="20"/>
              </w:rPr>
            </w:pPr>
            <w:r>
              <w:rPr>
                <w:sz w:val="20"/>
              </w:rPr>
              <w:t>r = regulation(s)/rule(s)</w:t>
            </w:r>
          </w:p>
        </w:tc>
      </w:tr>
      <w:tr w:rsidR="00D943C7" w:rsidRPr="00C93C21" w14:paraId="67CF6082" w14:textId="77777777" w:rsidTr="00067589">
        <w:tc>
          <w:tcPr>
            <w:tcW w:w="2679" w:type="pct"/>
            <w:shd w:val="clear" w:color="auto" w:fill="auto"/>
          </w:tcPr>
          <w:p w14:paraId="4128F806" w14:textId="5E242875" w:rsidR="00D943C7" w:rsidRPr="00C93C21" w:rsidRDefault="00D943C7" w:rsidP="00D943C7">
            <w:pPr>
              <w:spacing w:before="60"/>
              <w:ind w:left="34"/>
              <w:rPr>
                <w:sz w:val="20"/>
              </w:rPr>
            </w:pPr>
            <w:r>
              <w:rPr>
                <w:sz w:val="20"/>
              </w:rPr>
              <w:t>disallowed = disallowed by Parliament</w:t>
            </w:r>
          </w:p>
        </w:tc>
        <w:tc>
          <w:tcPr>
            <w:tcW w:w="2321" w:type="pct"/>
            <w:shd w:val="clear" w:color="auto" w:fill="auto"/>
          </w:tcPr>
          <w:p w14:paraId="5BBFCAAE" w14:textId="6BBD8216" w:rsidR="00D943C7" w:rsidRPr="00C93C21" w:rsidRDefault="00D943C7" w:rsidP="00D943C7">
            <w:pPr>
              <w:spacing w:before="60"/>
              <w:ind w:left="34"/>
              <w:rPr>
                <w:sz w:val="20"/>
              </w:rPr>
            </w:pPr>
            <w:proofErr w:type="spellStart"/>
            <w:r>
              <w:rPr>
                <w:sz w:val="20"/>
              </w:rPr>
              <w:t>reloc</w:t>
            </w:r>
            <w:proofErr w:type="spellEnd"/>
            <w:r>
              <w:rPr>
                <w:sz w:val="20"/>
              </w:rPr>
              <w:t xml:space="preserve"> = relocated</w:t>
            </w:r>
          </w:p>
        </w:tc>
      </w:tr>
      <w:tr w:rsidR="00D943C7" w:rsidRPr="00C93C21" w14:paraId="1727EE1A" w14:textId="77777777" w:rsidTr="00067589">
        <w:tc>
          <w:tcPr>
            <w:tcW w:w="2679" w:type="pct"/>
            <w:shd w:val="clear" w:color="auto" w:fill="auto"/>
          </w:tcPr>
          <w:p w14:paraId="19B63944" w14:textId="585251D3" w:rsidR="00D943C7" w:rsidRPr="00C93C21" w:rsidRDefault="00D943C7" w:rsidP="00D943C7">
            <w:pPr>
              <w:spacing w:before="60"/>
              <w:ind w:left="34"/>
              <w:rPr>
                <w:sz w:val="20"/>
              </w:rPr>
            </w:pPr>
            <w:r>
              <w:rPr>
                <w:sz w:val="20"/>
              </w:rPr>
              <w:t>Div = Division(s)</w:t>
            </w:r>
          </w:p>
        </w:tc>
        <w:tc>
          <w:tcPr>
            <w:tcW w:w="2321" w:type="pct"/>
            <w:shd w:val="clear" w:color="auto" w:fill="auto"/>
          </w:tcPr>
          <w:p w14:paraId="7EBF979A" w14:textId="259F153E" w:rsidR="00D943C7" w:rsidRPr="00C93C21" w:rsidRDefault="00D943C7" w:rsidP="00D943C7">
            <w:pPr>
              <w:spacing w:before="60"/>
              <w:ind w:left="34"/>
              <w:rPr>
                <w:sz w:val="20"/>
              </w:rPr>
            </w:pPr>
            <w:proofErr w:type="spellStart"/>
            <w:r>
              <w:rPr>
                <w:sz w:val="20"/>
              </w:rPr>
              <w:t>renum</w:t>
            </w:r>
            <w:proofErr w:type="spellEnd"/>
            <w:r>
              <w:rPr>
                <w:sz w:val="20"/>
              </w:rPr>
              <w:t xml:space="preserve"> = renumbered</w:t>
            </w:r>
          </w:p>
        </w:tc>
      </w:tr>
      <w:tr w:rsidR="00D943C7" w:rsidRPr="00C93C21" w14:paraId="21369E65" w14:textId="77777777" w:rsidTr="00067589">
        <w:tc>
          <w:tcPr>
            <w:tcW w:w="2679" w:type="pct"/>
            <w:shd w:val="clear" w:color="auto" w:fill="auto"/>
          </w:tcPr>
          <w:p w14:paraId="71E6185C" w14:textId="61A18112" w:rsidR="00D943C7" w:rsidRPr="00C93C21" w:rsidRDefault="00D943C7" w:rsidP="00D943C7">
            <w:pPr>
              <w:spacing w:before="60"/>
              <w:ind w:left="34"/>
              <w:rPr>
                <w:sz w:val="20"/>
              </w:rPr>
            </w:pPr>
            <w:r>
              <w:rPr>
                <w:sz w:val="20"/>
              </w:rPr>
              <w:t>exp = expires/expired or ceases/ceased to have</w:t>
            </w:r>
          </w:p>
        </w:tc>
        <w:tc>
          <w:tcPr>
            <w:tcW w:w="2321" w:type="pct"/>
            <w:shd w:val="clear" w:color="auto" w:fill="auto"/>
          </w:tcPr>
          <w:p w14:paraId="2341751D" w14:textId="624F5781" w:rsidR="00D943C7" w:rsidRPr="00C93C21" w:rsidRDefault="00D943C7" w:rsidP="00D943C7">
            <w:pPr>
              <w:spacing w:before="60"/>
              <w:ind w:left="34"/>
              <w:rPr>
                <w:sz w:val="20"/>
              </w:rPr>
            </w:pPr>
            <w:r>
              <w:rPr>
                <w:sz w:val="20"/>
              </w:rPr>
              <w:t>rep = repealed</w:t>
            </w:r>
          </w:p>
        </w:tc>
      </w:tr>
      <w:tr w:rsidR="00D943C7" w:rsidRPr="00C93C21" w14:paraId="750A03B3" w14:textId="77777777" w:rsidTr="00067589">
        <w:tc>
          <w:tcPr>
            <w:tcW w:w="2679" w:type="pct"/>
            <w:shd w:val="clear" w:color="auto" w:fill="auto"/>
          </w:tcPr>
          <w:p w14:paraId="47675FC2" w14:textId="693B6FAC" w:rsidR="00D943C7" w:rsidRPr="00C93C21" w:rsidRDefault="00D943C7" w:rsidP="00D943C7">
            <w:pPr>
              <w:spacing w:before="60"/>
              <w:ind w:left="34"/>
              <w:rPr>
                <w:sz w:val="20"/>
              </w:rPr>
            </w:pPr>
            <w:r>
              <w:rPr>
                <w:sz w:val="20"/>
              </w:rPr>
              <w:t>effect</w:t>
            </w:r>
          </w:p>
        </w:tc>
        <w:tc>
          <w:tcPr>
            <w:tcW w:w="2321" w:type="pct"/>
            <w:shd w:val="clear" w:color="auto" w:fill="auto"/>
          </w:tcPr>
          <w:p w14:paraId="63D171DC" w14:textId="0952BCBA" w:rsidR="00D943C7" w:rsidRPr="00C93C21" w:rsidRDefault="00D943C7" w:rsidP="00D943C7">
            <w:pPr>
              <w:spacing w:before="60"/>
              <w:ind w:left="34"/>
              <w:rPr>
                <w:sz w:val="20"/>
              </w:rPr>
            </w:pPr>
            <w:proofErr w:type="spellStart"/>
            <w:r>
              <w:rPr>
                <w:sz w:val="20"/>
              </w:rPr>
              <w:t>rs</w:t>
            </w:r>
            <w:proofErr w:type="spellEnd"/>
            <w:r>
              <w:rPr>
                <w:sz w:val="20"/>
              </w:rPr>
              <w:t xml:space="preserve"> = repealed and substituted</w:t>
            </w:r>
          </w:p>
        </w:tc>
      </w:tr>
      <w:tr w:rsidR="00D943C7" w:rsidRPr="00C93C21" w14:paraId="6E19413E" w14:textId="77777777" w:rsidTr="00067589">
        <w:tc>
          <w:tcPr>
            <w:tcW w:w="2679" w:type="pct"/>
            <w:shd w:val="clear" w:color="auto" w:fill="auto"/>
          </w:tcPr>
          <w:p w14:paraId="1C3CD0C2" w14:textId="2B6DA95E" w:rsidR="00D943C7" w:rsidRPr="00C93C21" w:rsidRDefault="00D943C7" w:rsidP="00D943C7">
            <w:pPr>
              <w:ind w:left="34" w:firstLine="249"/>
              <w:rPr>
                <w:sz w:val="20"/>
              </w:rPr>
            </w:pPr>
            <w:r>
              <w:rPr>
                <w:sz w:val="20"/>
              </w:rPr>
              <w:t>F = Federal Register of Legislation</w:t>
            </w:r>
          </w:p>
        </w:tc>
        <w:tc>
          <w:tcPr>
            <w:tcW w:w="2321" w:type="pct"/>
            <w:shd w:val="clear" w:color="auto" w:fill="auto"/>
          </w:tcPr>
          <w:p w14:paraId="64215726" w14:textId="157A4BF2" w:rsidR="00D943C7" w:rsidRPr="00C93C21" w:rsidRDefault="00D943C7" w:rsidP="00D943C7">
            <w:pPr>
              <w:spacing w:before="60"/>
              <w:ind w:left="34"/>
              <w:rPr>
                <w:sz w:val="20"/>
              </w:rPr>
            </w:pPr>
            <w:r>
              <w:rPr>
                <w:sz w:val="20"/>
              </w:rPr>
              <w:t>s = section(s)/subsection(s)</w:t>
            </w:r>
          </w:p>
        </w:tc>
      </w:tr>
      <w:tr w:rsidR="00D943C7" w:rsidRPr="00C93C21" w14:paraId="4BB0FCAD" w14:textId="77777777" w:rsidTr="00067589">
        <w:tc>
          <w:tcPr>
            <w:tcW w:w="2679" w:type="pct"/>
            <w:shd w:val="clear" w:color="auto" w:fill="auto"/>
          </w:tcPr>
          <w:p w14:paraId="59E8CBB4" w14:textId="5AFF16FE" w:rsidR="00D943C7" w:rsidRPr="00C93C21" w:rsidRDefault="00D943C7" w:rsidP="00D943C7">
            <w:pPr>
              <w:spacing w:before="60"/>
              <w:ind w:left="34"/>
              <w:rPr>
                <w:sz w:val="20"/>
              </w:rPr>
            </w:pPr>
            <w:proofErr w:type="spellStart"/>
            <w:r>
              <w:rPr>
                <w:sz w:val="20"/>
              </w:rPr>
              <w:t>gaz</w:t>
            </w:r>
            <w:proofErr w:type="spellEnd"/>
            <w:r>
              <w:rPr>
                <w:sz w:val="20"/>
              </w:rPr>
              <w:t xml:space="preserve"> = gazette</w:t>
            </w:r>
          </w:p>
        </w:tc>
        <w:tc>
          <w:tcPr>
            <w:tcW w:w="2321" w:type="pct"/>
            <w:shd w:val="clear" w:color="auto" w:fill="auto"/>
          </w:tcPr>
          <w:p w14:paraId="52DB8CAF" w14:textId="3B81CA52" w:rsidR="00D943C7" w:rsidRPr="00C93C21" w:rsidRDefault="00D943C7" w:rsidP="00D943C7">
            <w:pPr>
              <w:spacing w:before="60"/>
              <w:ind w:left="34"/>
              <w:rPr>
                <w:sz w:val="20"/>
              </w:rPr>
            </w:pPr>
            <w:r>
              <w:rPr>
                <w:sz w:val="20"/>
              </w:rPr>
              <w:t>Sch = Schedule(s)</w:t>
            </w:r>
          </w:p>
        </w:tc>
      </w:tr>
      <w:tr w:rsidR="00D943C7" w:rsidRPr="00C93C21" w14:paraId="1FCE2C90" w14:textId="77777777" w:rsidTr="00067589">
        <w:tc>
          <w:tcPr>
            <w:tcW w:w="2679" w:type="pct"/>
            <w:shd w:val="clear" w:color="auto" w:fill="auto"/>
          </w:tcPr>
          <w:p w14:paraId="5FDA504A" w14:textId="6C438888" w:rsidR="00D943C7" w:rsidRPr="00C93C21" w:rsidRDefault="00D943C7" w:rsidP="00D943C7">
            <w:pPr>
              <w:spacing w:before="60"/>
              <w:ind w:left="34"/>
              <w:rPr>
                <w:sz w:val="20"/>
              </w:rPr>
            </w:pPr>
            <w:r>
              <w:rPr>
                <w:sz w:val="20"/>
              </w:rPr>
              <w:t xml:space="preserve">LA = </w:t>
            </w:r>
            <w:r>
              <w:rPr>
                <w:i/>
                <w:sz w:val="20"/>
              </w:rPr>
              <w:t>Legislation Act 2003</w:t>
            </w:r>
          </w:p>
        </w:tc>
        <w:tc>
          <w:tcPr>
            <w:tcW w:w="2321" w:type="pct"/>
            <w:shd w:val="clear" w:color="auto" w:fill="auto"/>
          </w:tcPr>
          <w:p w14:paraId="5546FFBF" w14:textId="3F4BF517" w:rsidR="00D943C7" w:rsidRPr="00C93C21" w:rsidRDefault="00D943C7" w:rsidP="00D943C7">
            <w:pPr>
              <w:spacing w:before="60"/>
              <w:ind w:left="34"/>
              <w:rPr>
                <w:sz w:val="20"/>
              </w:rPr>
            </w:pPr>
            <w:proofErr w:type="spellStart"/>
            <w:r>
              <w:rPr>
                <w:sz w:val="20"/>
              </w:rPr>
              <w:t>Sdiv</w:t>
            </w:r>
            <w:proofErr w:type="spellEnd"/>
            <w:r>
              <w:rPr>
                <w:sz w:val="20"/>
              </w:rPr>
              <w:t xml:space="preserve"> = Subdivision(s)</w:t>
            </w:r>
          </w:p>
        </w:tc>
      </w:tr>
      <w:tr w:rsidR="00D943C7" w:rsidRPr="00C93C21" w14:paraId="460B64F0" w14:textId="77777777" w:rsidTr="00067589">
        <w:tc>
          <w:tcPr>
            <w:tcW w:w="2679" w:type="pct"/>
            <w:shd w:val="clear" w:color="auto" w:fill="auto"/>
          </w:tcPr>
          <w:p w14:paraId="4390528D" w14:textId="6E2AF90E" w:rsidR="00D943C7" w:rsidRPr="00C93C21" w:rsidRDefault="00D943C7" w:rsidP="00D943C7">
            <w:pPr>
              <w:spacing w:before="60"/>
              <w:ind w:left="34"/>
              <w:rPr>
                <w:sz w:val="20"/>
              </w:rPr>
            </w:pPr>
            <w:r>
              <w:rPr>
                <w:sz w:val="20"/>
              </w:rPr>
              <w:t xml:space="preserve">LIA = </w:t>
            </w:r>
            <w:r>
              <w:rPr>
                <w:i/>
                <w:sz w:val="20"/>
              </w:rPr>
              <w:t>Legislative Instruments Act 2003</w:t>
            </w:r>
          </w:p>
        </w:tc>
        <w:tc>
          <w:tcPr>
            <w:tcW w:w="2321" w:type="pct"/>
            <w:shd w:val="clear" w:color="auto" w:fill="auto"/>
          </w:tcPr>
          <w:p w14:paraId="12BBB495" w14:textId="2D300664" w:rsidR="00D943C7" w:rsidRPr="00C93C21" w:rsidRDefault="00D943C7" w:rsidP="00D943C7">
            <w:pPr>
              <w:spacing w:before="60"/>
              <w:ind w:left="34"/>
              <w:rPr>
                <w:sz w:val="20"/>
              </w:rPr>
            </w:pPr>
            <w:r>
              <w:rPr>
                <w:sz w:val="20"/>
              </w:rPr>
              <w:t>SLI = Select Legislative Instrument</w:t>
            </w:r>
          </w:p>
        </w:tc>
      </w:tr>
      <w:tr w:rsidR="00D943C7" w:rsidRPr="00C93C21" w14:paraId="6FB08B94" w14:textId="77777777" w:rsidTr="00067589">
        <w:tc>
          <w:tcPr>
            <w:tcW w:w="2679" w:type="pct"/>
            <w:shd w:val="clear" w:color="auto" w:fill="auto"/>
          </w:tcPr>
          <w:p w14:paraId="3E2C167E" w14:textId="7CE07C45" w:rsidR="00D943C7" w:rsidRPr="00C93C21" w:rsidRDefault="00D943C7" w:rsidP="00D943C7">
            <w:pPr>
              <w:spacing w:before="60"/>
              <w:ind w:left="34"/>
              <w:rPr>
                <w:sz w:val="20"/>
              </w:rPr>
            </w:pPr>
            <w:r>
              <w:rPr>
                <w:sz w:val="20"/>
              </w:rPr>
              <w:t>(</w:t>
            </w:r>
            <w:proofErr w:type="gramStart"/>
            <w:r>
              <w:rPr>
                <w:sz w:val="20"/>
              </w:rPr>
              <w:t>md</w:t>
            </w:r>
            <w:proofErr w:type="gramEnd"/>
            <w:r>
              <w:rPr>
                <w:sz w:val="20"/>
              </w:rPr>
              <w:t xml:space="preserve"> not incorp) = misdescribed amendment</w:t>
            </w:r>
          </w:p>
        </w:tc>
        <w:tc>
          <w:tcPr>
            <w:tcW w:w="2321" w:type="pct"/>
            <w:shd w:val="clear" w:color="auto" w:fill="auto"/>
          </w:tcPr>
          <w:p w14:paraId="3C67A84E" w14:textId="3298AEC0" w:rsidR="00D943C7" w:rsidRPr="00C93C21" w:rsidRDefault="00D943C7" w:rsidP="00D943C7">
            <w:pPr>
              <w:spacing w:before="60"/>
              <w:ind w:left="34"/>
              <w:rPr>
                <w:sz w:val="20"/>
              </w:rPr>
            </w:pPr>
            <w:r>
              <w:rPr>
                <w:sz w:val="20"/>
              </w:rPr>
              <w:t>SR = Statutory Rules</w:t>
            </w:r>
          </w:p>
        </w:tc>
      </w:tr>
      <w:tr w:rsidR="00D943C7" w:rsidRPr="00C93C21" w14:paraId="6BB46C60" w14:textId="77777777" w:rsidTr="00067589">
        <w:tc>
          <w:tcPr>
            <w:tcW w:w="2679" w:type="pct"/>
            <w:shd w:val="clear" w:color="auto" w:fill="auto"/>
          </w:tcPr>
          <w:p w14:paraId="62E7A566" w14:textId="6A164054" w:rsidR="00D943C7" w:rsidRPr="00C93C21" w:rsidRDefault="00D943C7" w:rsidP="00D943C7">
            <w:pPr>
              <w:spacing w:before="60"/>
              <w:ind w:left="34"/>
              <w:rPr>
                <w:sz w:val="20"/>
              </w:rPr>
            </w:pPr>
            <w:r>
              <w:rPr>
                <w:sz w:val="20"/>
              </w:rPr>
              <w:t>cannot be given effect</w:t>
            </w:r>
          </w:p>
        </w:tc>
        <w:tc>
          <w:tcPr>
            <w:tcW w:w="2321" w:type="pct"/>
            <w:shd w:val="clear" w:color="auto" w:fill="auto"/>
          </w:tcPr>
          <w:p w14:paraId="6BC124FA" w14:textId="36455B7A" w:rsidR="00D943C7" w:rsidRPr="00C93C21" w:rsidRDefault="00D943C7" w:rsidP="00D943C7">
            <w:pPr>
              <w:spacing w:before="60"/>
              <w:ind w:left="34"/>
              <w:rPr>
                <w:sz w:val="20"/>
              </w:rPr>
            </w:pPr>
            <w:r>
              <w:rPr>
                <w:sz w:val="20"/>
              </w:rPr>
              <w:t>Sub</w:t>
            </w:r>
            <w:r>
              <w:rPr>
                <w:sz w:val="20"/>
              </w:rPr>
              <w:noBreakHyphen/>
              <w:t>Ch = Sub</w:t>
            </w:r>
            <w:r>
              <w:rPr>
                <w:sz w:val="20"/>
              </w:rPr>
              <w:noBreakHyphen/>
              <w:t>Chapter(s)</w:t>
            </w:r>
          </w:p>
        </w:tc>
      </w:tr>
      <w:tr w:rsidR="00D943C7" w:rsidRPr="00C93C21" w14:paraId="72E6336F" w14:textId="77777777" w:rsidTr="00067589">
        <w:tc>
          <w:tcPr>
            <w:tcW w:w="2679" w:type="pct"/>
            <w:shd w:val="clear" w:color="auto" w:fill="auto"/>
          </w:tcPr>
          <w:p w14:paraId="03AE8BE6" w14:textId="487995EE" w:rsidR="00D943C7" w:rsidRPr="00C93C21" w:rsidRDefault="00D943C7" w:rsidP="00D943C7">
            <w:pPr>
              <w:ind w:left="34" w:firstLine="249"/>
              <w:rPr>
                <w:sz w:val="20"/>
              </w:rPr>
            </w:pPr>
            <w:r>
              <w:rPr>
                <w:sz w:val="20"/>
              </w:rPr>
              <w:t>mod = modified/modification</w:t>
            </w:r>
          </w:p>
        </w:tc>
        <w:tc>
          <w:tcPr>
            <w:tcW w:w="2321" w:type="pct"/>
            <w:shd w:val="clear" w:color="auto" w:fill="auto"/>
          </w:tcPr>
          <w:p w14:paraId="5A39B51E" w14:textId="062BBC9D" w:rsidR="00D943C7" w:rsidRPr="00C93C21" w:rsidRDefault="00D943C7" w:rsidP="00D943C7">
            <w:pPr>
              <w:spacing w:before="60"/>
              <w:ind w:left="34"/>
              <w:rPr>
                <w:sz w:val="20"/>
              </w:rPr>
            </w:pPr>
            <w:proofErr w:type="spellStart"/>
            <w:r>
              <w:rPr>
                <w:sz w:val="20"/>
              </w:rPr>
              <w:t>SubPt</w:t>
            </w:r>
            <w:proofErr w:type="spellEnd"/>
            <w:r>
              <w:rPr>
                <w:sz w:val="20"/>
              </w:rPr>
              <w:t xml:space="preserve"> = Subpart(s)</w:t>
            </w:r>
          </w:p>
        </w:tc>
      </w:tr>
      <w:tr w:rsidR="00D943C7" w:rsidRPr="00C93C21" w14:paraId="56D0B9B6" w14:textId="77777777" w:rsidTr="00067589">
        <w:tc>
          <w:tcPr>
            <w:tcW w:w="2679" w:type="pct"/>
            <w:shd w:val="clear" w:color="auto" w:fill="auto"/>
          </w:tcPr>
          <w:p w14:paraId="04502CFA" w14:textId="3C2536FD" w:rsidR="00D943C7" w:rsidRPr="00C93C21" w:rsidRDefault="00D943C7" w:rsidP="00D943C7">
            <w:pPr>
              <w:spacing w:before="60"/>
              <w:ind w:left="34"/>
              <w:rPr>
                <w:sz w:val="20"/>
              </w:rPr>
            </w:pPr>
            <w:r>
              <w:rPr>
                <w:sz w:val="20"/>
              </w:rPr>
              <w:t>No. = Number(s)</w:t>
            </w:r>
          </w:p>
        </w:tc>
        <w:tc>
          <w:tcPr>
            <w:tcW w:w="2321" w:type="pct"/>
            <w:shd w:val="clear" w:color="auto" w:fill="auto"/>
          </w:tcPr>
          <w:p w14:paraId="12DA2BD8" w14:textId="01D59219" w:rsidR="00D943C7" w:rsidRPr="00C93C21" w:rsidRDefault="00D943C7" w:rsidP="00D943C7">
            <w:pPr>
              <w:spacing w:before="60"/>
              <w:ind w:left="34"/>
              <w:rPr>
                <w:sz w:val="20"/>
              </w:rPr>
            </w:pPr>
            <w:r>
              <w:rPr>
                <w:sz w:val="20"/>
                <w:u w:val="single"/>
              </w:rPr>
              <w:t>underlining</w:t>
            </w:r>
            <w:r>
              <w:rPr>
                <w:sz w:val="20"/>
              </w:rPr>
              <w:t xml:space="preserve"> = whole or part not</w:t>
            </w:r>
          </w:p>
        </w:tc>
      </w:tr>
      <w:tr w:rsidR="00D943C7" w:rsidRPr="00C93C21" w14:paraId="43D4680D" w14:textId="77777777" w:rsidTr="00067589">
        <w:tc>
          <w:tcPr>
            <w:tcW w:w="2679" w:type="pct"/>
            <w:shd w:val="clear" w:color="auto" w:fill="auto"/>
          </w:tcPr>
          <w:p w14:paraId="20715675" w14:textId="6CD1C800" w:rsidR="00D943C7" w:rsidRPr="00C93C21" w:rsidRDefault="00D943C7" w:rsidP="00D943C7">
            <w:pPr>
              <w:ind w:left="34" w:firstLine="249"/>
              <w:rPr>
                <w:sz w:val="20"/>
              </w:rPr>
            </w:pPr>
            <w:r>
              <w:rPr>
                <w:sz w:val="20"/>
              </w:rPr>
              <w:t>o = order(s)</w:t>
            </w:r>
          </w:p>
        </w:tc>
        <w:tc>
          <w:tcPr>
            <w:tcW w:w="2321" w:type="pct"/>
            <w:shd w:val="clear" w:color="auto" w:fill="auto"/>
          </w:tcPr>
          <w:p w14:paraId="370E8A17" w14:textId="63C48050" w:rsidR="00D943C7" w:rsidRPr="00C93C21" w:rsidRDefault="00D943C7" w:rsidP="00D943C7">
            <w:pPr>
              <w:spacing w:before="60"/>
              <w:ind w:left="34"/>
              <w:rPr>
                <w:sz w:val="20"/>
              </w:rPr>
            </w:pPr>
            <w:r>
              <w:rPr>
                <w:sz w:val="20"/>
              </w:rPr>
              <w:t>commenced or to be commenced</w:t>
            </w:r>
          </w:p>
        </w:tc>
      </w:tr>
      <w:tr w:rsidR="00D943C7" w:rsidRPr="00C93C21" w14:paraId="3C2EC1F3" w14:textId="77777777" w:rsidTr="00067589">
        <w:tc>
          <w:tcPr>
            <w:tcW w:w="2679" w:type="pct"/>
            <w:shd w:val="clear" w:color="auto" w:fill="auto"/>
          </w:tcPr>
          <w:p w14:paraId="46A89071" w14:textId="0BAA831E" w:rsidR="00D943C7" w:rsidRPr="00C93C21" w:rsidRDefault="00D943C7" w:rsidP="00D943C7">
            <w:pPr>
              <w:spacing w:before="60"/>
              <w:ind w:left="34"/>
              <w:rPr>
                <w:sz w:val="20"/>
              </w:rPr>
            </w:pPr>
            <w:r>
              <w:rPr>
                <w:sz w:val="20"/>
              </w:rPr>
              <w:t>Ord = Ordinance</w:t>
            </w:r>
          </w:p>
        </w:tc>
        <w:tc>
          <w:tcPr>
            <w:tcW w:w="2321" w:type="pct"/>
            <w:shd w:val="clear" w:color="auto" w:fill="auto"/>
          </w:tcPr>
          <w:p w14:paraId="4BBA1119" w14:textId="2774D464" w:rsidR="00D943C7" w:rsidRPr="00C93C21" w:rsidRDefault="00D943C7" w:rsidP="00D943C7">
            <w:pPr>
              <w:spacing w:before="60"/>
              <w:ind w:left="34"/>
              <w:rPr>
                <w:sz w:val="20"/>
              </w:rPr>
            </w:pPr>
          </w:p>
        </w:tc>
      </w:tr>
      <w:tr w:rsidR="00D943C7" w:rsidRPr="00C93C21" w14:paraId="106EDE77" w14:textId="77777777" w:rsidTr="00067589">
        <w:tc>
          <w:tcPr>
            <w:tcW w:w="2679" w:type="pct"/>
            <w:shd w:val="clear" w:color="auto" w:fill="auto"/>
          </w:tcPr>
          <w:p w14:paraId="68D36742" w14:textId="4804C689" w:rsidR="00D943C7" w:rsidRPr="00C93C21" w:rsidRDefault="00D943C7" w:rsidP="00D943C7">
            <w:pPr>
              <w:spacing w:before="60"/>
              <w:ind w:left="34"/>
              <w:rPr>
                <w:sz w:val="20"/>
              </w:rPr>
            </w:pPr>
            <w:r>
              <w:rPr>
                <w:sz w:val="20"/>
              </w:rPr>
              <w:t>ad = added or inserted</w:t>
            </w:r>
          </w:p>
        </w:tc>
        <w:tc>
          <w:tcPr>
            <w:tcW w:w="2321" w:type="pct"/>
            <w:shd w:val="clear" w:color="auto" w:fill="auto"/>
          </w:tcPr>
          <w:p w14:paraId="112D42F8" w14:textId="37BA3848" w:rsidR="00D943C7" w:rsidRPr="00C93C21" w:rsidRDefault="00D943C7" w:rsidP="00D943C7">
            <w:pPr>
              <w:ind w:left="34" w:firstLine="249"/>
              <w:rPr>
                <w:sz w:val="20"/>
              </w:rPr>
            </w:pPr>
            <w:proofErr w:type="spellStart"/>
            <w:r>
              <w:rPr>
                <w:sz w:val="20"/>
              </w:rPr>
              <w:t>orig</w:t>
            </w:r>
            <w:proofErr w:type="spellEnd"/>
            <w:r>
              <w:rPr>
                <w:sz w:val="20"/>
              </w:rPr>
              <w:t xml:space="preserve"> = original</w:t>
            </w:r>
          </w:p>
        </w:tc>
      </w:tr>
    </w:tbl>
    <w:p w14:paraId="085941D1" w14:textId="77777777" w:rsidR="00050E5A" w:rsidRPr="00C93C21" w:rsidRDefault="00050E5A" w:rsidP="00C92945">
      <w:pPr>
        <w:pStyle w:val="Tabletext"/>
      </w:pPr>
    </w:p>
    <w:p w14:paraId="633EA672" w14:textId="77777777" w:rsidR="00050E5A" w:rsidRPr="00C93C21" w:rsidRDefault="00004921" w:rsidP="009D7308">
      <w:pPr>
        <w:pStyle w:val="ENotesHeading2"/>
        <w:pageBreakBefore/>
        <w:outlineLvl w:val="9"/>
      </w:pPr>
      <w:bookmarkStart w:id="47" w:name="_Toc121255382"/>
      <w:bookmarkStart w:id="48" w:name="_Toc126764622"/>
      <w:r w:rsidRPr="00C93C21">
        <w:lastRenderedPageBreak/>
        <w:t>Endnote 3—Legislation history</w:t>
      </w:r>
      <w:bookmarkEnd w:id="47"/>
      <w:bookmarkEnd w:id="48"/>
    </w:p>
    <w:p w14:paraId="7584541A" w14:textId="77777777" w:rsidR="00050E5A" w:rsidRPr="00C93C21" w:rsidRDefault="00050E5A" w:rsidP="00C9294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51"/>
        <w:gridCol w:w="1832"/>
        <w:gridCol w:w="2115"/>
        <w:gridCol w:w="2115"/>
      </w:tblGrid>
      <w:tr w:rsidR="002758C5" w:rsidRPr="00C93C21" w14:paraId="1C5AD6BE" w14:textId="77777777" w:rsidTr="002D713A">
        <w:trPr>
          <w:cantSplit/>
          <w:tblHeader/>
        </w:trPr>
        <w:tc>
          <w:tcPr>
            <w:tcW w:w="1354" w:type="pct"/>
            <w:tcBorders>
              <w:top w:val="single" w:sz="12" w:space="0" w:color="auto"/>
              <w:bottom w:val="single" w:sz="12" w:space="0" w:color="auto"/>
            </w:tcBorders>
            <w:shd w:val="clear" w:color="auto" w:fill="auto"/>
          </w:tcPr>
          <w:p w14:paraId="709B70D7" w14:textId="77777777" w:rsidR="00050E5A" w:rsidRPr="00C93C21" w:rsidRDefault="00004921" w:rsidP="00C92945">
            <w:pPr>
              <w:pStyle w:val="ENoteTableHeading"/>
            </w:pPr>
            <w:r w:rsidRPr="00C93C21">
              <w:t>Name</w:t>
            </w:r>
          </w:p>
        </w:tc>
        <w:tc>
          <w:tcPr>
            <w:tcW w:w="1102" w:type="pct"/>
            <w:tcBorders>
              <w:top w:val="single" w:sz="12" w:space="0" w:color="auto"/>
              <w:bottom w:val="single" w:sz="12" w:space="0" w:color="auto"/>
            </w:tcBorders>
            <w:shd w:val="clear" w:color="auto" w:fill="auto"/>
          </w:tcPr>
          <w:p w14:paraId="1644CAA4" w14:textId="77777777" w:rsidR="00050E5A" w:rsidRPr="00C93C21" w:rsidRDefault="00004921" w:rsidP="00C92945">
            <w:pPr>
              <w:pStyle w:val="ENoteTableHeading"/>
            </w:pPr>
            <w:r w:rsidRPr="00C93C21">
              <w:t>Registration</w:t>
            </w:r>
          </w:p>
        </w:tc>
        <w:tc>
          <w:tcPr>
            <w:tcW w:w="1272" w:type="pct"/>
            <w:tcBorders>
              <w:top w:val="single" w:sz="12" w:space="0" w:color="auto"/>
              <w:bottom w:val="single" w:sz="12" w:space="0" w:color="auto"/>
            </w:tcBorders>
            <w:shd w:val="clear" w:color="auto" w:fill="auto"/>
          </w:tcPr>
          <w:p w14:paraId="681EA3A8" w14:textId="77777777" w:rsidR="00050E5A" w:rsidRPr="00C93C21" w:rsidRDefault="00004921" w:rsidP="00C92945">
            <w:pPr>
              <w:pStyle w:val="ENoteTableHeading"/>
            </w:pPr>
            <w:r w:rsidRPr="00C93C21">
              <w:t>Commencement</w:t>
            </w:r>
          </w:p>
        </w:tc>
        <w:tc>
          <w:tcPr>
            <w:tcW w:w="1272" w:type="pct"/>
            <w:tcBorders>
              <w:top w:val="single" w:sz="12" w:space="0" w:color="auto"/>
              <w:bottom w:val="single" w:sz="12" w:space="0" w:color="auto"/>
            </w:tcBorders>
            <w:shd w:val="clear" w:color="auto" w:fill="auto"/>
          </w:tcPr>
          <w:p w14:paraId="7A795911" w14:textId="77777777" w:rsidR="00050E5A" w:rsidRPr="00C93C21" w:rsidRDefault="00004921" w:rsidP="00C92945">
            <w:pPr>
              <w:pStyle w:val="ENoteTableHeading"/>
            </w:pPr>
            <w:r w:rsidRPr="00C93C21">
              <w:t>Application, saving and transitional provisions</w:t>
            </w:r>
          </w:p>
        </w:tc>
      </w:tr>
      <w:tr w:rsidR="002758C5" w:rsidRPr="00C93C21" w14:paraId="09D79277" w14:textId="77777777" w:rsidTr="002D713A">
        <w:trPr>
          <w:cantSplit/>
        </w:trPr>
        <w:tc>
          <w:tcPr>
            <w:tcW w:w="1354" w:type="pct"/>
            <w:tcBorders>
              <w:top w:val="single" w:sz="12" w:space="0" w:color="auto"/>
              <w:bottom w:val="single" w:sz="4" w:space="0" w:color="auto"/>
            </w:tcBorders>
            <w:shd w:val="clear" w:color="auto" w:fill="auto"/>
          </w:tcPr>
          <w:p w14:paraId="63ECEA59" w14:textId="00C4F8EB" w:rsidR="00F9323E" w:rsidRPr="00C93C21" w:rsidRDefault="00004921" w:rsidP="00F9323E">
            <w:pPr>
              <w:pStyle w:val="ENoteTableText"/>
            </w:pPr>
            <w:r w:rsidRPr="00C93C21">
              <w:t>Biosecurity (First Point of Entry—Port of Port Adelaide) Determination 20</w:t>
            </w:r>
            <w:r w:rsidR="00831258">
              <w:t>21</w:t>
            </w:r>
          </w:p>
        </w:tc>
        <w:tc>
          <w:tcPr>
            <w:tcW w:w="1102" w:type="pct"/>
            <w:tcBorders>
              <w:top w:val="single" w:sz="12" w:space="0" w:color="auto"/>
              <w:bottom w:val="single" w:sz="4" w:space="0" w:color="auto"/>
            </w:tcBorders>
            <w:shd w:val="clear" w:color="auto" w:fill="auto"/>
          </w:tcPr>
          <w:p w14:paraId="12E7426F" w14:textId="2FFDB356" w:rsidR="00F9323E" w:rsidRPr="00C93C21" w:rsidRDefault="00004921" w:rsidP="00F9323E">
            <w:pPr>
              <w:pStyle w:val="ENoteTableText"/>
            </w:pPr>
            <w:r w:rsidRPr="00C93C21">
              <w:t>9 June 2021 (F2021L00718)</w:t>
            </w:r>
          </w:p>
        </w:tc>
        <w:tc>
          <w:tcPr>
            <w:tcW w:w="1272" w:type="pct"/>
            <w:tcBorders>
              <w:top w:val="single" w:sz="12" w:space="0" w:color="auto"/>
              <w:bottom w:val="single" w:sz="4" w:space="0" w:color="auto"/>
            </w:tcBorders>
            <w:shd w:val="clear" w:color="auto" w:fill="auto"/>
          </w:tcPr>
          <w:p w14:paraId="4CEC5798" w14:textId="050EA6B4" w:rsidR="00F9323E" w:rsidRPr="00C93C21" w:rsidRDefault="00004921" w:rsidP="00F9323E">
            <w:pPr>
              <w:pStyle w:val="ENoteTableText"/>
            </w:pPr>
            <w:r w:rsidRPr="00C93C21">
              <w:t>16 June 2021 (s 2(1) item 1)</w:t>
            </w:r>
          </w:p>
        </w:tc>
        <w:tc>
          <w:tcPr>
            <w:tcW w:w="1272" w:type="pct"/>
            <w:tcBorders>
              <w:top w:val="single" w:sz="12" w:space="0" w:color="auto"/>
              <w:bottom w:val="single" w:sz="4" w:space="0" w:color="auto"/>
            </w:tcBorders>
            <w:shd w:val="clear" w:color="auto" w:fill="auto"/>
          </w:tcPr>
          <w:p w14:paraId="21E92FB2" w14:textId="77777777" w:rsidR="00F9323E" w:rsidRPr="00C93C21" w:rsidRDefault="00F9323E" w:rsidP="00F9323E">
            <w:pPr>
              <w:pStyle w:val="ENoteTableText"/>
            </w:pPr>
          </w:p>
        </w:tc>
      </w:tr>
      <w:tr w:rsidR="002758C5" w:rsidRPr="00C93C21" w14:paraId="289F780D" w14:textId="77777777" w:rsidTr="002D713A">
        <w:trPr>
          <w:cantSplit/>
        </w:trPr>
        <w:tc>
          <w:tcPr>
            <w:tcW w:w="1354" w:type="pct"/>
            <w:tcBorders>
              <w:bottom w:val="single" w:sz="12" w:space="0" w:color="auto"/>
            </w:tcBorders>
            <w:shd w:val="clear" w:color="auto" w:fill="auto"/>
          </w:tcPr>
          <w:p w14:paraId="5A6927A6" w14:textId="62C84646" w:rsidR="00F9323E" w:rsidRPr="00C93C21" w:rsidRDefault="00004921" w:rsidP="00F9323E">
            <w:pPr>
              <w:pStyle w:val="ENoteTableText"/>
            </w:pPr>
            <w:r w:rsidRPr="00C93C21">
              <w:t>Biosecurity (First Point of Entry—Port of Port Adelaide) Amendment (2023 Measures No.</w:t>
            </w:r>
            <w:r w:rsidR="003A7EAA" w:rsidRPr="00C93C21">
              <w:t>1)</w:t>
            </w:r>
            <w:r w:rsidRPr="00C93C21">
              <w:t xml:space="preserve"> Determination 2023</w:t>
            </w:r>
          </w:p>
        </w:tc>
        <w:tc>
          <w:tcPr>
            <w:tcW w:w="1102" w:type="pct"/>
            <w:tcBorders>
              <w:bottom w:val="single" w:sz="12" w:space="0" w:color="auto"/>
            </w:tcBorders>
            <w:shd w:val="clear" w:color="auto" w:fill="auto"/>
          </w:tcPr>
          <w:p w14:paraId="0F22E333" w14:textId="7822C1D4" w:rsidR="00F9323E" w:rsidRPr="00C93C21" w:rsidRDefault="00333F1E" w:rsidP="00F9323E">
            <w:pPr>
              <w:pStyle w:val="ENoteTableText"/>
            </w:pPr>
            <w:r w:rsidRPr="00C93C21">
              <w:t>5 July 2023</w:t>
            </w:r>
            <w:r w:rsidR="00004921" w:rsidRPr="00C93C21">
              <w:t xml:space="preserve"> (</w:t>
            </w:r>
            <w:r w:rsidRPr="00C93C21">
              <w:t>F2023L00967</w:t>
            </w:r>
            <w:r w:rsidR="00004921" w:rsidRPr="00C93C21">
              <w:t>)</w:t>
            </w:r>
          </w:p>
        </w:tc>
        <w:tc>
          <w:tcPr>
            <w:tcW w:w="1272" w:type="pct"/>
            <w:tcBorders>
              <w:bottom w:val="single" w:sz="12" w:space="0" w:color="auto"/>
            </w:tcBorders>
            <w:shd w:val="clear" w:color="auto" w:fill="auto"/>
          </w:tcPr>
          <w:p w14:paraId="4872D17A" w14:textId="090D3367" w:rsidR="00F9323E" w:rsidRPr="00C93C21" w:rsidRDefault="00333F1E" w:rsidP="00F9323E">
            <w:pPr>
              <w:pStyle w:val="ENoteTableText"/>
            </w:pPr>
            <w:r w:rsidRPr="00C93C21">
              <w:t>6 July 2023</w:t>
            </w:r>
            <w:r w:rsidR="00004921" w:rsidRPr="00C93C21">
              <w:t xml:space="preserve"> (s 2(1) item 1)</w:t>
            </w:r>
          </w:p>
        </w:tc>
        <w:tc>
          <w:tcPr>
            <w:tcW w:w="1272" w:type="pct"/>
            <w:tcBorders>
              <w:bottom w:val="single" w:sz="12" w:space="0" w:color="auto"/>
            </w:tcBorders>
            <w:shd w:val="clear" w:color="auto" w:fill="auto"/>
          </w:tcPr>
          <w:p w14:paraId="77DB06C4" w14:textId="77777777" w:rsidR="00F9323E" w:rsidRPr="00C93C21" w:rsidRDefault="00004921" w:rsidP="00F9323E">
            <w:pPr>
              <w:pStyle w:val="ENoteTableText"/>
            </w:pPr>
            <w:r w:rsidRPr="00C93C21">
              <w:t>—</w:t>
            </w:r>
          </w:p>
        </w:tc>
      </w:tr>
    </w:tbl>
    <w:p w14:paraId="08CD6577" w14:textId="77777777" w:rsidR="00050E5A" w:rsidRPr="00C93C21" w:rsidRDefault="00050E5A" w:rsidP="00C92945">
      <w:pPr>
        <w:pStyle w:val="Tabletext"/>
      </w:pPr>
    </w:p>
    <w:p w14:paraId="4ABA386F" w14:textId="77777777" w:rsidR="00050E5A" w:rsidRPr="00C93C21" w:rsidRDefault="00004921" w:rsidP="009D7308">
      <w:pPr>
        <w:pStyle w:val="ENotesHeading2"/>
        <w:pageBreakBefore/>
        <w:outlineLvl w:val="9"/>
      </w:pPr>
      <w:bookmarkStart w:id="49" w:name="_Toc121255383"/>
      <w:bookmarkStart w:id="50" w:name="_Toc126764623"/>
      <w:r w:rsidRPr="00C93C21">
        <w:lastRenderedPageBreak/>
        <w:t>Endnote 4—Amendment history</w:t>
      </w:r>
      <w:bookmarkEnd w:id="49"/>
      <w:bookmarkEnd w:id="50"/>
    </w:p>
    <w:p w14:paraId="6513C89F" w14:textId="77777777" w:rsidR="00050E5A" w:rsidRPr="00C93C21" w:rsidRDefault="00050E5A" w:rsidP="00C92945">
      <w:pPr>
        <w:pStyle w:val="Tabletext"/>
      </w:pPr>
    </w:p>
    <w:tbl>
      <w:tblPr>
        <w:tblW w:w="5000" w:type="pct"/>
        <w:tblLook w:val="0000" w:firstRow="0" w:lastRow="0" w:firstColumn="0" w:lastColumn="0" w:noHBand="0" w:noVBand="0"/>
      </w:tblPr>
      <w:tblGrid>
        <w:gridCol w:w="2392"/>
        <w:gridCol w:w="5921"/>
      </w:tblGrid>
      <w:tr w:rsidR="002758C5" w:rsidRPr="00C93C21" w14:paraId="2806F132" w14:textId="77777777" w:rsidTr="002D713A">
        <w:trPr>
          <w:cantSplit/>
          <w:tblHeader/>
        </w:trPr>
        <w:tc>
          <w:tcPr>
            <w:tcW w:w="1439" w:type="pct"/>
            <w:tcBorders>
              <w:top w:val="single" w:sz="12" w:space="0" w:color="auto"/>
              <w:bottom w:val="single" w:sz="12" w:space="0" w:color="auto"/>
            </w:tcBorders>
            <w:shd w:val="clear" w:color="auto" w:fill="auto"/>
          </w:tcPr>
          <w:p w14:paraId="430474D9" w14:textId="77777777" w:rsidR="00050E5A" w:rsidRPr="00C93C21" w:rsidRDefault="00004921" w:rsidP="00C92945">
            <w:pPr>
              <w:pStyle w:val="ENoteTableHeading"/>
              <w:tabs>
                <w:tab w:val="center" w:leader="dot" w:pos="2268"/>
              </w:tabs>
            </w:pPr>
            <w:r w:rsidRPr="00C93C21">
              <w:t>Provision affected</w:t>
            </w:r>
          </w:p>
        </w:tc>
        <w:tc>
          <w:tcPr>
            <w:tcW w:w="3561" w:type="pct"/>
            <w:tcBorders>
              <w:top w:val="single" w:sz="12" w:space="0" w:color="auto"/>
              <w:bottom w:val="single" w:sz="12" w:space="0" w:color="auto"/>
            </w:tcBorders>
            <w:shd w:val="clear" w:color="auto" w:fill="auto"/>
          </w:tcPr>
          <w:p w14:paraId="1D0370B1" w14:textId="77777777" w:rsidR="00050E5A" w:rsidRPr="00C93C21" w:rsidRDefault="00004921" w:rsidP="00C92945">
            <w:pPr>
              <w:pStyle w:val="ENoteTableHeading"/>
              <w:tabs>
                <w:tab w:val="center" w:leader="dot" w:pos="2268"/>
              </w:tabs>
            </w:pPr>
            <w:r w:rsidRPr="00C93C21">
              <w:t>How affected</w:t>
            </w:r>
          </w:p>
        </w:tc>
      </w:tr>
      <w:tr w:rsidR="002758C5" w:rsidRPr="00C93C21" w14:paraId="4E7B488F" w14:textId="77777777" w:rsidTr="002D713A">
        <w:trPr>
          <w:cantSplit/>
        </w:trPr>
        <w:tc>
          <w:tcPr>
            <w:tcW w:w="1439" w:type="pct"/>
            <w:tcBorders>
              <w:top w:val="single" w:sz="12" w:space="0" w:color="auto"/>
            </w:tcBorders>
            <w:shd w:val="clear" w:color="auto" w:fill="auto"/>
          </w:tcPr>
          <w:p w14:paraId="2D5FDC2A" w14:textId="77777777" w:rsidR="00050E5A" w:rsidRPr="00C93C21" w:rsidRDefault="00004921" w:rsidP="00C92945">
            <w:pPr>
              <w:pStyle w:val="ENoteTableText"/>
              <w:tabs>
                <w:tab w:val="center" w:leader="dot" w:pos="2268"/>
              </w:tabs>
              <w:rPr>
                <w:b/>
              </w:rPr>
            </w:pPr>
            <w:r w:rsidRPr="00C93C21">
              <w:rPr>
                <w:b/>
              </w:rPr>
              <w:t>Part</w:t>
            </w:r>
            <w:r w:rsidR="009D7308" w:rsidRPr="00C93C21">
              <w:rPr>
                <w:b/>
              </w:rPr>
              <w:t> </w:t>
            </w:r>
            <w:r w:rsidRPr="00C93C21">
              <w:rPr>
                <w:b/>
              </w:rPr>
              <w:t>1</w:t>
            </w:r>
          </w:p>
        </w:tc>
        <w:tc>
          <w:tcPr>
            <w:tcW w:w="3561" w:type="pct"/>
            <w:tcBorders>
              <w:top w:val="single" w:sz="12" w:space="0" w:color="auto"/>
            </w:tcBorders>
            <w:shd w:val="clear" w:color="auto" w:fill="auto"/>
          </w:tcPr>
          <w:p w14:paraId="518DF84B" w14:textId="77777777" w:rsidR="00050E5A" w:rsidRPr="00C93C21" w:rsidRDefault="00050E5A" w:rsidP="00C92945">
            <w:pPr>
              <w:pStyle w:val="ENoteTableText"/>
              <w:tabs>
                <w:tab w:val="center" w:leader="dot" w:pos="2268"/>
              </w:tabs>
            </w:pPr>
          </w:p>
        </w:tc>
      </w:tr>
      <w:tr w:rsidR="002758C5" w:rsidRPr="00C93C21" w14:paraId="4EF3A7DA" w14:textId="77777777" w:rsidTr="00F9323E">
        <w:trPr>
          <w:cantSplit/>
        </w:trPr>
        <w:tc>
          <w:tcPr>
            <w:tcW w:w="1439" w:type="pct"/>
            <w:shd w:val="clear" w:color="auto" w:fill="auto"/>
          </w:tcPr>
          <w:p w14:paraId="63AE4919" w14:textId="087CA88A" w:rsidR="00011E5E" w:rsidRPr="00C93C21" w:rsidRDefault="00004921" w:rsidP="00F9323E">
            <w:pPr>
              <w:pStyle w:val="ENoteTableText"/>
              <w:tabs>
                <w:tab w:val="center" w:leader="dot" w:pos="2268"/>
              </w:tabs>
            </w:pPr>
            <w:r w:rsidRPr="00C93C21">
              <w:t>s 2</w:t>
            </w:r>
            <w:r w:rsidRPr="00C93C21">
              <w:tab/>
            </w:r>
          </w:p>
        </w:tc>
        <w:tc>
          <w:tcPr>
            <w:tcW w:w="3561" w:type="pct"/>
            <w:shd w:val="clear" w:color="auto" w:fill="auto"/>
          </w:tcPr>
          <w:p w14:paraId="30372783" w14:textId="3E3A65C9" w:rsidR="00011E5E" w:rsidRPr="00C93C21" w:rsidRDefault="00004921" w:rsidP="00F9323E">
            <w:pPr>
              <w:pStyle w:val="ENoteTableText"/>
            </w:pPr>
            <w:r w:rsidRPr="00C93C21">
              <w:t>rep LA s 48D</w:t>
            </w:r>
          </w:p>
        </w:tc>
      </w:tr>
      <w:tr w:rsidR="002758C5" w:rsidRPr="00C93C21" w14:paraId="262EC488" w14:textId="77777777" w:rsidTr="00F9323E">
        <w:trPr>
          <w:cantSplit/>
        </w:trPr>
        <w:tc>
          <w:tcPr>
            <w:tcW w:w="1439" w:type="pct"/>
            <w:shd w:val="clear" w:color="auto" w:fill="auto"/>
          </w:tcPr>
          <w:p w14:paraId="3A1DB2F3" w14:textId="4F0ED5C3" w:rsidR="00F9323E" w:rsidRPr="00C93C21" w:rsidRDefault="00004921" w:rsidP="00F9323E">
            <w:pPr>
              <w:pStyle w:val="ENoteTableText"/>
              <w:tabs>
                <w:tab w:val="center" w:leader="dot" w:pos="2268"/>
              </w:tabs>
            </w:pPr>
            <w:r w:rsidRPr="00C93C21">
              <w:t>s 4</w:t>
            </w:r>
            <w:r w:rsidRPr="00C93C21">
              <w:tab/>
            </w:r>
          </w:p>
        </w:tc>
        <w:tc>
          <w:tcPr>
            <w:tcW w:w="3561" w:type="pct"/>
            <w:shd w:val="clear" w:color="auto" w:fill="auto"/>
          </w:tcPr>
          <w:p w14:paraId="2066E368" w14:textId="15C36ADB" w:rsidR="00F9323E" w:rsidRPr="00C93C21" w:rsidRDefault="00004921" w:rsidP="00F9323E">
            <w:pPr>
              <w:pStyle w:val="ENoteTableText"/>
            </w:pPr>
            <w:r w:rsidRPr="00C93C21">
              <w:t xml:space="preserve">am </w:t>
            </w:r>
            <w:r w:rsidR="0068798B" w:rsidRPr="00C93C21">
              <w:t>F2023L00967</w:t>
            </w:r>
          </w:p>
        </w:tc>
      </w:tr>
      <w:tr w:rsidR="002758C5" w:rsidRPr="00C93C21" w14:paraId="72BAF10D" w14:textId="77777777" w:rsidTr="00F9323E">
        <w:trPr>
          <w:cantSplit/>
        </w:trPr>
        <w:tc>
          <w:tcPr>
            <w:tcW w:w="1439" w:type="pct"/>
            <w:shd w:val="clear" w:color="auto" w:fill="auto"/>
          </w:tcPr>
          <w:p w14:paraId="37A51B27" w14:textId="77777777" w:rsidR="00F9323E" w:rsidRPr="00C93C21" w:rsidRDefault="00F9323E" w:rsidP="00F9323E">
            <w:pPr>
              <w:pStyle w:val="ENoteTableText"/>
              <w:tabs>
                <w:tab w:val="center" w:leader="dot" w:pos="2268"/>
              </w:tabs>
            </w:pPr>
          </w:p>
        </w:tc>
        <w:tc>
          <w:tcPr>
            <w:tcW w:w="3561" w:type="pct"/>
            <w:shd w:val="clear" w:color="auto" w:fill="auto"/>
          </w:tcPr>
          <w:p w14:paraId="540F8700" w14:textId="02A02B2C" w:rsidR="00F9323E" w:rsidRPr="00C93C21" w:rsidRDefault="00F9323E" w:rsidP="00F9323E">
            <w:pPr>
              <w:pStyle w:val="ENoteTableText"/>
            </w:pPr>
          </w:p>
        </w:tc>
      </w:tr>
      <w:tr w:rsidR="002758C5" w:rsidRPr="00C93C21" w14:paraId="64A978F9" w14:textId="77777777" w:rsidTr="00F9323E">
        <w:trPr>
          <w:cantSplit/>
        </w:trPr>
        <w:tc>
          <w:tcPr>
            <w:tcW w:w="1439" w:type="pct"/>
            <w:shd w:val="clear" w:color="auto" w:fill="auto"/>
          </w:tcPr>
          <w:p w14:paraId="37FE7EE8" w14:textId="16DEAFC2" w:rsidR="00F9323E" w:rsidRPr="00C93C21" w:rsidRDefault="00004921" w:rsidP="00F9323E">
            <w:pPr>
              <w:pStyle w:val="ENoteTableText"/>
              <w:tabs>
                <w:tab w:val="center" w:leader="dot" w:pos="2268"/>
              </w:tabs>
            </w:pPr>
            <w:r w:rsidRPr="00C93C21">
              <w:rPr>
                <w:b/>
              </w:rPr>
              <w:t>Part 3</w:t>
            </w:r>
          </w:p>
        </w:tc>
        <w:tc>
          <w:tcPr>
            <w:tcW w:w="3561" w:type="pct"/>
            <w:shd w:val="clear" w:color="auto" w:fill="auto"/>
          </w:tcPr>
          <w:p w14:paraId="39574972" w14:textId="77777777" w:rsidR="00F9323E" w:rsidRPr="00C93C21" w:rsidRDefault="00F9323E" w:rsidP="00F9323E">
            <w:pPr>
              <w:pStyle w:val="ENoteTableText"/>
            </w:pPr>
          </w:p>
        </w:tc>
      </w:tr>
      <w:tr w:rsidR="002758C5" w14:paraId="20648BBE" w14:textId="77777777" w:rsidTr="002D713A">
        <w:trPr>
          <w:cantSplit/>
        </w:trPr>
        <w:tc>
          <w:tcPr>
            <w:tcW w:w="1439" w:type="pct"/>
            <w:tcBorders>
              <w:bottom w:val="single" w:sz="12" w:space="0" w:color="auto"/>
            </w:tcBorders>
            <w:shd w:val="clear" w:color="auto" w:fill="auto"/>
          </w:tcPr>
          <w:p w14:paraId="51C97F2F" w14:textId="7809744C" w:rsidR="00F9323E" w:rsidRPr="00C93C21" w:rsidRDefault="00004921" w:rsidP="00F9323E">
            <w:pPr>
              <w:pStyle w:val="ENoteTableText"/>
              <w:tabs>
                <w:tab w:val="center" w:leader="dot" w:pos="2268"/>
              </w:tabs>
            </w:pPr>
            <w:r w:rsidRPr="00C93C21">
              <w:t>s 8</w:t>
            </w:r>
            <w:r w:rsidRPr="00C93C21">
              <w:tab/>
            </w:r>
          </w:p>
        </w:tc>
        <w:tc>
          <w:tcPr>
            <w:tcW w:w="3561" w:type="pct"/>
            <w:tcBorders>
              <w:bottom w:val="single" w:sz="12" w:space="0" w:color="auto"/>
            </w:tcBorders>
            <w:shd w:val="clear" w:color="auto" w:fill="auto"/>
          </w:tcPr>
          <w:p w14:paraId="3A21090A" w14:textId="3A029273" w:rsidR="00F9323E" w:rsidRPr="00BF49A4" w:rsidRDefault="00004921" w:rsidP="00F9323E">
            <w:pPr>
              <w:pStyle w:val="ENoteTableText"/>
            </w:pPr>
            <w:r w:rsidRPr="00C93C21">
              <w:t xml:space="preserve">am </w:t>
            </w:r>
            <w:r w:rsidR="0068798B" w:rsidRPr="00C93C21">
              <w:t>F2023L00967</w:t>
            </w:r>
          </w:p>
        </w:tc>
      </w:tr>
    </w:tbl>
    <w:p w14:paraId="6B364E46" w14:textId="77777777" w:rsidR="00050E5A" w:rsidRPr="00BF49A4" w:rsidRDefault="00050E5A" w:rsidP="00C92945">
      <w:pPr>
        <w:sectPr w:rsidR="00050E5A" w:rsidRPr="00BF49A4" w:rsidSect="005A3E14">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14:paraId="1D65CE77" w14:textId="069A7372" w:rsidR="00050E5A" w:rsidRDefault="00050E5A" w:rsidP="00050E5A"/>
    <w:p w14:paraId="6E4B9A01" w14:textId="655FFE0A" w:rsidR="00F9323E" w:rsidRPr="00F9323E" w:rsidRDefault="00F9323E" w:rsidP="00F9323E"/>
    <w:p w14:paraId="2EA1B235" w14:textId="0C3E564D" w:rsidR="00F9323E" w:rsidRPr="00F9323E" w:rsidRDefault="00F9323E" w:rsidP="00F9323E"/>
    <w:p w14:paraId="4E81808B" w14:textId="592D33A7" w:rsidR="00F9323E" w:rsidRPr="00F9323E" w:rsidRDefault="00F9323E" w:rsidP="00F9323E"/>
    <w:p w14:paraId="362381BC" w14:textId="0B34CAA3" w:rsidR="00F9323E" w:rsidRPr="00F9323E" w:rsidRDefault="00F9323E" w:rsidP="00F9323E"/>
    <w:p w14:paraId="034E91AE" w14:textId="09CFB740" w:rsidR="00F9323E" w:rsidRDefault="00F9323E" w:rsidP="00F9323E"/>
    <w:p w14:paraId="00B5CE46" w14:textId="190C4E04" w:rsidR="00F9323E" w:rsidRPr="00F9323E" w:rsidRDefault="00004921" w:rsidP="00F9323E">
      <w:pPr>
        <w:tabs>
          <w:tab w:val="left" w:pos="6330"/>
        </w:tabs>
      </w:pPr>
      <w:r>
        <w:tab/>
      </w:r>
    </w:p>
    <w:sectPr w:rsidR="00F9323E" w:rsidRPr="00F9323E" w:rsidSect="005A3E1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01C8" w14:textId="77777777" w:rsidR="00B138E9" w:rsidRDefault="00B138E9">
      <w:pPr>
        <w:spacing w:line="240" w:lineRule="auto"/>
      </w:pPr>
      <w:r>
        <w:separator/>
      </w:r>
    </w:p>
  </w:endnote>
  <w:endnote w:type="continuationSeparator" w:id="0">
    <w:p w14:paraId="38F2B3D9" w14:textId="77777777" w:rsidR="00B138E9" w:rsidRDefault="00B13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0E15" w14:textId="77777777" w:rsidR="00371EC8" w:rsidRDefault="00371EC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C8D" w14:textId="195C7F71" w:rsidR="00371EC8" w:rsidRPr="007B3B51" w:rsidRDefault="00371EC8" w:rsidP="00C92945">
    <w:pPr>
      <w:pBdr>
        <w:top w:val="single" w:sz="6" w:space="1" w:color="auto"/>
      </w:pBdr>
      <w:spacing w:before="120"/>
      <w:rPr>
        <w:sz w:val="16"/>
        <w:szCs w:val="16"/>
      </w:rPr>
    </w:pPr>
  </w:p>
  <w:tbl>
    <w:tblPr>
      <w:tblStyle w:val="TableGrid"/>
      <w:tblW w:w="52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292"/>
      <w:gridCol w:w="5031"/>
      <w:gridCol w:w="775"/>
      <w:gridCol w:w="1490"/>
    </w:tblGrid>
    <w:tr w:rsidR="002758C5" w14:paraId="00F183F8" w14:textId="77777777" w:rsidTr="001C62A6">
      <w:tc>
        <w:tcPr>
          <w:tcW w:w="682" w:type="pct"/>
        </w:tcPr>
        <w:p w14:paraId="1E923B57" w14:textId="77777777" w:rsidR="00371EC8" w:rsidRPr="007B3B51" w:rsidRDefault="00371EC8" w:rsidP="00C92945">
          <w:pPr>
            <w:rPr>
              <w:i/>
              <w:sz w:val="16"/>
              <w:szCs w:val="16"/>
            </w:rPr>
          </w:pPr>
        </w:p>
      </w:tc>
      <w:tc>
        <w:tcPr>
          <w:tcW w:w="3470" w:type="pct"/>
          <w:gridSpan w:val="3"/>
        </w:tcPr>
        <w:p w14:paraId="6AFB4255" w14:textId="55F68329"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253E">
            <w:rPr>
              <w:i/>
              <w:noProof/>
              <w:sz w:val="16"/>
              <w:szCs w:val="16"/>
            </w:rPr>
            <w:t>Biosecurity (First Point of Entry—Port of Port Adelaide) Determination 2021</w:t>
          </w:r>
          <w:r w:rsidRPr="007B3B51">
            <w:rPr>
              <w:i/>
              <w:sz w:val="16"/>
              <w:szCs w:val="16"/>
            </w:rPr>
            <w:fldChar w:fldCharType="end"/>
          </w:r>
        </w:p>
      </w:tc>
      <w:tc>
        <w:tcPr>
          <w:tcW w:w="848" w:type="pct"/>
        </w:tcPr>
        <w:p w14:paraId="442CACE4" w14:textId="77777777" w:rsidR="00371EC8" w:rsidRPr="007B3B51" w:rsidRDefault="00004921" w:rsidP="00C9294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758C5" w14:paraId="287FF7C1" w14:textId="77777777" w:rsidTr="0080694B">
      <w:trPr>
        <w:trHeight w:val="451"/>
      </w:trPr>
      <w:tc>
        <w:tcPr>
          <w:tcW w:w="848" w:type="pct"/>
          <w:gridSpan w:val="2"/>
        </w:tcPr>
        <w:p w14:paraId="4C606C1A" w14:textId="1508D54D" w:rsidR="00371EC8" w:rsidRPr="00130F37" w:rsidRDefault="00004921" w:rsidP="00C92945">
          <w:pPr>
            <w:spacing w:before="120"/>
            <w:rPr>
              <w:sz w:val="16"/>
              <w:szCs w:val="16"/>
            </w:rPr>
          </w:pPr>
          <w:r w:rsidRPr="00130F37">
            <w:rPr>
              <w:sz w:val="16"/>
              <w:szCs w:val="16"/>
            </w:rPr>
            <w:t>Compilation No.</w:t>
          </w:r>
          <w:r w:rsidR="00F9323E">
            <w:rPr>
              <w:sz w:val="16"/>
              <w:szCs w:val="16"/>
            </w:rPr>
            <w:t>1</w:t>
          </w:r>
        </w:p>
      </w:tc>
      <w:tc>
        <w:tcPr>
          <w:tcW w:w="2863" w:type="pct"/>
        </w:tcPr>
        <w:p w14:paraId="2A200554" w14:textId="50538AD3" w:rsidR="00371EC8" w:rsidRPr="00130F37" w:rsidRDefault="00371EC8" w:rsidP="00C92945">
          <w:pPr>
            <w:spacing w:before="120"/>
            <w:jc w:val="center"/>
            <w:rPr>
              <w:sz w:val="16"/>
              <w:szCs w:val="16"/>
            </w:rPr>
          </w:pPr>
        </w:p>
      </w:tc>
      <w:tc>
        <w:tcPr>
          <w:tcW w:w="1289" w:type="pct"/>
          <w:gridSpan w:val="2"/>
        </w:tcPr>
        <w:p w14:paraId="29792B54" w14:textId="0DAB7205" w:rsidR="00371EC8" w:rsidRPr="00130F37" w:rsidRDefault="0080694B" w:rsidP="00C92945">
          <w:pPr>
            <w:spacing w:before="120"/>
            <w:jc w:val="right"/>
            <w:rPr>
              <w:sz w:val="16"/>
              <w:szCs w:val="16"/>
            </w:rPr>
          </w:pPr>
          <w:r w:rsidRPr="0055472E">
            <w:rPr>
              <w:sz w:val="16"/>
              <w:szCs w:val="16"/>
            </w:rPr>
            <w:t>Compilation date</w:t>
          </w:r>
          <w:r>
            <w:rPr>
              <w:sz w:val="16"/>
              <w:szCs w:val="16"/>
            </w:rPr>
            <w:t>: 6 July 2023</w:t>
          </w:r>
        </w:p>
      </w:tc>
    </w:tr>
  </w:tbl>
  <w:p w14:paraId="50507078" w14:textId="77777777" w:rsidR="00371EC8" w:rsidRPr="00050E5A" w:rsidRDefault="00371EC8" w:rsidP="00050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E07D" w14:textId="77777777" w:rsidR="00371EC8" w:rsidRDefault="00371EC8" w:rsidP="002D713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0F85" w14:textId="77777777" w:rsidR="00FA0704" w:rsidRPr="00ED79B6" w:rsidRDefault="00FA0704" w:rsidP="00FA0704">
    <w:pPr>
      <w:pStyle w:val="Footer"/>
      <w:tabs>
        <w:tab w:val="clear" w:pos="4153"/>
        <w:tab w:val="clear" w:pos="8306"/>
        <w:tab w:val="center" w:pos="4150"/>
        <w:tab w:val="right" w:pos="8307"/>
      </w:tabs>
      <w:spacing w:before="120"/>
    </w:pPr>
    <w:r>
      <w:t>Prepared by the Department of Agriculture, Fisheries and Forestry</w:t>
    </w:r>
  </w:p>
  <w:p w14:paraId="295E2225" w14:textId="67A6ACAF" w:rsidR="00371EC8" w:rsidRPr="00ED79B6" w:rsidRDefault="00371EC8" w:rsidP="002D71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67B3" w14:textId="77777777" w:rsidR="00371EC8" w:rsidRPr="007B3B51" w:rsidRDefault="00371EC8" w:rsidP="00C9294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278"/>
      <w:gridCol w:w="5212"/>
      <w:gridCol w:w="281"/>
      <w:gridCol w:w="1410"/>
    </w:tblGrid>
    <w:tr w:rsidR="002758C5" w14:paraId="1D3E40D1" w14:textId="77777777" w:rsidTr="002D713A">
      <w:tc>
        <w:tcPr>
          <w:tcW w:w="681" w:type="pct"/>
        </w:tcPr>
        <w:p w14:paraId="4B3BF985" w14:textId="77777777" w:rsidR="00371EC8" w:rsidRPr="007B3B51" w:rsidRDefault="00004921" w:rsidP="00C9294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w:t>
          </w:r>
          <w:r w:rsidRPr="007B3B51">
            <w:rPr>
              <w:i/>
              <w:sz w:val="16"/>
              <w:szCs w:val="16"/>
            </w:rPr>
            <w:fldChar w:fldCharType="end"/>
          </w:r>
        </w:p>
      </w:tc>
      <w:tc>
        <w:tcPr>
          <w:tcW w:w="3471" w:type="pct"/>
          <w:gridSpan w:val="3"/>
        </w:tcPr>
        <w:p w14:paraId="56E045B2" w14:textId="77777777"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23F0">
            <w:rPr>
              <w:i/>
              <w:noProof/>
              <w:sz w:val="16"/>
              <w:szCs w:val="16"/>
            </w:rPr>
            <w:t>Biosecurity (First Point of Entry—Norfolk Island Airport) Determination 2016</w:t>
          </w:r>
          <w:r w:rsidRPr="007B3B51">
            <w:rPr>
              <w:i/>
              <w:sz w:val="16"/>
              <w:szCs w:val="16"/>
            </w:rPr>
            <w:fldChar w:fldCharType="end"/>
          </w:r>
        </w:p>
      </w:tc>
      <w:tc>
        <w:tcPr>
          <w:tcW w:w="848" w:type="pct"/>
        </w:tcPr>
        <w:p w14:paraId="74DEAA75" w14:textId="77777777" w:rsidR="00371EC8" w:rsidRPr="007B3B51" w:rsidRDefault="00371EC8" w:rsidP="00C92945">
          <w:pPr>
            <w:jc w:val="right"/>
            <w:rPr>
              <w:sz w:val="16"/>
              <w:szCs w:val="16"/>
            </w:rPr>
          </w:pPr>
        </w:p>
      </w:tc>
    </w:tr>
    <w:tr w:rsidR="002758C5" w14:paraId="51C122B4" w14:textId="77777777" w:rsidTr="002D713A">
      <w:tc>
        <w:tcPr>
          <w:tcW w:w="848" w:type="pct"/>
          <w:gridSpan w:val="2"/>
        </w:tcPr>
        <w:p w14:paraId="78496492" w14:textId="77777777" w:rsidR="00371EC8" w:rsidRPr="0055472E" w:rsidRDefault="00004921" w:rsidP="00C92945">
          <w:pPr>
            <w:spacing w:before="120"/>
            <w:rPr>
              <w:sz w:val="16"/>
              <w:szCs w:val="16"/>
            </w:rPr>
          </w:pPr>
          <w:r w:rsidRPr="0055472E">
            <w:rPr>
              <w:sz w:val="16"/>
              <w:szCs w:val="16"/>
            </w:rPr>
            <w:t>Compilation No. 4</w:t>
          </w:r>
        </w:p>
      </w:tc>
      <w:tc>
        <w:tcPr>
          <w:tcW w:w="3135" w:type="pct"/>
        </w:tcPr>
        <w:p w14:paraId="32A41C4B" w14:textId="77777777" w:rsidR="00371EC8" w:rsidRPr="0055472E" w:rsidRDefault="00004921" w:rsidP="00C92945">
          <w:pPr>
            <w:spacing w:before="120"/>
            <w:jc w:val="center"/>
            <w:rPr>
              <w:sz w:val="16"/>
              <w:szCs w:val="16"/>
            </w:rPr>
          </w:pPr>
          <w:r w:rsidRPr="0055472E">
            <w:rPr>
              <w:sz w:val="16"/>
              <w:szCs w:val="16"/>
            </w:rPr>
            <w:t xml:space="preserve">Compilation date: </w:t>
          </w:r>
          <w:r>
            <w:rPr>
              <w:sz w:val="16"/>
              <w:szCs w:val="16"/>
            </w:rPr>
            <w:t>15/09/2022</w:t>
          </w:r>
        </w:p>
      </w:tc>
      <w:tc>
        <w:tcPr>
          <w:tcW w:w="1017" w:type="pct"/>
          <w:gridSpan w:val="2"/>
        </w:tcPr>
        <w:p w14:paraId="5CDE2869" w14:textId="77777777" w:rsidR="00371EC8" w:rsidRPr="0055472E" w:rsidRDefault="00004921" w:rsidP="00C9294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20 September 2022 = #1/1/1901# "Unknown" </w:instrText>
          </w:r>
          <w:r>
            <w:rPr>
              <w:sz w:val="16"/>
              <w:szCs w:val="16"/>
            </w:rPr>
            <w:instrText>20/09/2022</w:instrText>
          </w:r>
          <w:r w:rsidRPr="0055472E">
            <w:rPr>
              <w:sz w:val="16"/>
              <w:szCs w:val="16"/>
            </w:rPr>
            <w:instrText xml:space="preserve"> </w:instrText>
          </w:r>
          <w:r w:rsidRPr="0055472E">
            <w:rPr>
              <w:sz w:val="16"/>
              <w:szCs w:val="16"/>
            </w:rPr>
            <w:fldChar w:fldCharType="separate"/>
          </w:r>
          <w:r w:rsidR="00F923F0">
            <w:rPr>
              <w:noProof/>
              <w:sz w:val="16"/>
              <w:szCs w:val="16"/>
            </w:rPr>
            <w:t>20/09/2022</w:t>
          </w:r>
          <w:r w:rsidRPr="0055472E">
            <w:rPr>
              <w:sz w:val="16"/>
              <w:szCs w:val="16"/>
            </w:rPr>
            <w:fldChar w:fldCharType="end"/>
          </w:r>
        </w:p>
      </w:tc>
    </w:tr>
  </w:tbl>
  <w:p w14:paraId="795D3611" w14:textId="77777777" w:rsidR="00371EC8" w:rsidRPr="00050E5A" w:rsidRDefault="00371EC8" w:rsidP="00050E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6E4C" w14:textId="77777777" w:rsidR="00371EC8" w:rsidRPr="007B3B51" w:rsidRDefault="00371EC8" w:rsidP="00C92945">
    <w:pPr>
      <w:pBdr>
        <w:top w:val="single" w:sz="6" w:space="1" w:color="auto"/>
      </w:pBdr>
      <w:spacing w:before="120"/>
      <w:rPr>
        <w:sz w:val="16"/>
        <w:szCs w:val="16"/>
      </w:rPr>
    </w:pPr>
  </w:p>
  <w:tbl>
    <w:tblPr>
      <w:tblStyle w:val="TableGrid"/>
      <w:tblW w:w="537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31"/>
      <w:gridCol w:w="5210"/>
      <w:gridCol w:w="561"/>
      <w:gridCol w:w="1608"/>
    </w:tblGrid>
    <w:tr w:rsidR="002758C5" w14:paraId="79E3F53B" w14:textId="77777777" w:rsidTr="007256AA">
      <w:trPr>
        <w:gridBefore w:val="1"/>
        <w:wBefore w:w="142" w:type="dxa"/>
      </w:trPr>
      <w:tc>
        <w:tcPr>
          <w:tcW w:w="633" w:type="pct"/>
        </w:tcPr>
        <w:p w14:paraId="11232DAF" w14:textId="77777777" w:rsidR="00371EC8" w:rsidRPr="007B3B51" w:rsidRDefault="00371EC8" w:rsidP="00C92945">
          <w:pPr>
            <w:rPr>
              <w:i/>
              <w:sz w:val="16"/>
              <w:szCs w:val="16"/>
            </w:rPr>
          </w:pPr>
        </w:p>
      </w:tc>
      <w:tc>
        <w:tcPr>
          <w:tcW w:w="3231" w:type="pct"/>
          <w:gridSpan w:val="2"/>
        </w:tcPr>
        <w:p w14:paraId="0D9C3E69" w14:textId="6BA4088B"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253E">
            <w:rPr>
              <w:i/>
              <w:noProof/>
              <w:sz w:val="16"/>
              <w:szCs w:val="16"/>
            </w:rPr>
            <w:t>Biosecurity (First Point of Entry—Port of Port Adelaide) Determination 2021</w:t>
          </w:r>
          <w:r w:rsidRPr="007B3B51">
            <w:rPr>
              <w:i/>
              <w:sz w:val="16"/>
              <w:szCs w:val="16"/>
            </w:rPr>
            <w:fldChar w:fldCharType="end"/>
          </w:r>
        </w:p>
      </w:tc>
      <w:tc>
        <w:tcPr>
          <w:tcW w:w="1056" w:type="pct"/>
        </w:tcPr>
        <w:p w14:paraId="3E12FF96" w14:textId="77777777" w:rsidR="00371EC8" w:rsidRPr="007B3B51" w:rsidRDefault="00004921" w:rsidP="00C9294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758C5" w14:paraId="0C09B3B2" w14:textId="77777777" w:rsidTr="007256AA">
      <w:tc>
        <w:tcPr>
          <w:tcW w:w="869" w:type="pct"/>
          <w:gridSpan w:val="2"/>
        </w:tcPr>
        <w:p w14:paraId="3943CD2C" w14:textId="66D7AA97" w:rsidR="00371EC8" w:rsidRPr="00130F37" w:rsidRDefault="00004921" w:rsidP="00C92945">
          <w:pPr>
            <w:spacing w:before="120"/>
            <w:rPr>
              <w:sz w:val="16"/>
              <w:szCs w:val="16"/>
            </w:rPr>
          </w:pPr>
          <w:r w:rsidRPr="00130F37">
            <w:rPr>
              <w:sz w:val="16"/>
              <w:szCs w:val="16"/>
            </w:rPr>
            <w:t xml:space="preserve">Compilation No. </w:t>
          </w:r>
          <w:r w:rsidR="007256AA">
            <w:rPr>
              <w:sz w:val="16"/>
              <w:szCs w:val="16"/>
            </w:rPr>
            <w:t>1</w:t>
          </w:r>
        </w:p>
      </w:tc>
      <w:tc>
        <w:tcPr>
          <w:tcW w:w="2917" w:type="pct"/>
        </w:tcPr>
        <w:p w14:paraId="7922EAD2" w14:textId="41EA5133" w:rsidR="00371EC8" w:rsidRPr="00130F37" w:rsidRDefault="00371EC8" w:rsidP="00C92945">
          <w:pPr>
            <w:spacing w:before="120"/>
            <w:jc w:val="center"/>
            <w:rPr>
              <w:sz w:val="16"/>
              <w:szCs w:val="16"/>
            </w:rPr>
          </w:pPr>
        </w:p>
      </w:tc>
      <w:tc>
        <w:tcPr>
          <w:tcW w:w="1214" w:type="pct"/>
          <w:gridSpan w:val="2"/>
        </w:tcPr>
        <w:p w14:paraId="4B977253" w14:textId="6015B156" w:rsidR="00371EC8" w:rsidRPr="00130F37" w:rsidRDefault="008760FE" w:rsidP="00C92945">
          <w:pPr>
            <w:spacing w:before="120"/>
            <w:jc w:val="right"/>
            <w:rPr>
              <w:sz w:val="16"/>
              <w:szCs w:val="16"/>
            </w:rPr>
          </w:pPr>
          <w:r w:rsidRPr="0055472E">
            <w:rPr>
              <w:sz w:val="16"/>
              <w:szCs w:val="16"/>
            </w:rPr>
            <w:t>Compilation date</w:t>
          </w:r>
          <w:r>
            <w:rPr>
              <w:sz w:val="16"/>
              <w:szCs w:val="16"/>
            </w:rPr>
            <w:t>: 6 July 2023</w:t>
          </w:r>
        </w:p>
      </w:tc>
    </w:tr>
  </w:tbl>
  <w:p w14:paraId="6B3F6976" w14:textId="77777777" w:rsidR="00371EC8" w:rsidRPr="00050E5A" w:rsidRDefault="00371EC8" w:rsidP="00050E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C0F" w14:textId="77777777" w:rsidR="00371EC8" w:rsidRPr="007B3B51" w:rsidRDefault="00371EC8" w:rsidP="00C92945">
    <w:pPr>
      <w:pBdr>
        <w:top w:val="single" w:sz="6" w:space="1" w:color="auto"/>
      </w:pBdr>
      <w:spacing w:before="120"/>
      <w:rPr>
        <w:sz w:val="16"/>
        <w:szCs w:val="16"/>
      </w:rPr>
    </w:pPr>
  </w:p>
  <w:tbl>
    <w:tblPr>
      <w:tblStyle w:val="TableGrid"/>
      <w:tblW w:w="528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278"/>
      <w:gridCol w:w="4685"/>
      <w:gridCol w:w="809"/>
      <w:gridCol w:w="1744"/>
    </w:tblGrid>
    <w:tr w:rsidR="002758C5" w14:paraId="66A0DC6F" w14:textId="77777777" w:rsidTr="0034249D">
      <w:tc>
        <w:tcPr>
          <w:tcW w:w="725" w:type="pct"/>
        </w:tcPr>
        <w:p w14:paraId="68B4634B" w14:textId="77777777" w:rsidR="00371EC8" w:rsidRPr="007B3B51" w:rsidRDefault="00004921" w:rsidP="00C9294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283" w:type="pct"/>
          <w:gridSpan w:val="3"/>
        </w:tcPr>
        <w:p w14:paraId="6B521A39" w14:textId="23680D07"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253E">
            <w:rPr>
              <w:i/>
              <w:noProof/>
              <w:sz w:val="16"/>
              <w:szCs w:val="16"/>
            </w:rPr>
            <w:t>Biosecurity (First Point of Entry—Port of Port Adelaide) Determination 2021</w:t>
          </w:r>
          <w:r w:rsidRPr="007B3B51">
            <w:rPr>
              <w:i/>
              <w:sz w:val="16"/>
              <w:szCs w:val="16"/>
            </w:rPr>
            <w:fldChar w:fldCharType="end"/>
          </w:r>
        </w:p>
      </w:tc>
      <w:tc>
        <w:tcPr>
          <w:tcW w:w="993" w:type="pct"/>
        </w:tcPr>
        <w:p w14:paraId="47C4DEB7" w14:textId="77777777" w:rsidR="00371EC8" w:rsidRPr="007B3B51" w:rsidRDefault="00371EC8" w:rsidP="00C92945">
          <w:pPr>
            <w:jc w:val="right"/>
            <w:rPr>
              <w:sz w:val="16"/>
              <w:szCs w:val="16"/>
            </w:rPr>
          </w:pPr>
        </w:p>
      </w:tc>
    </w:tr>
    <w:tr w:rsidR="002758C5" w14:paraId="0ED7E16B" w14:textId="77777777" w:rsidTr="0034249D">
      <w:trPr>
        <w:trHeight w:val="451"/>
      </w:trPr>
      <w:tc>
        <w:tcPr>
          <w:tcW w:w="883" w:type="pct"/>
          <w:gridSpan w:val="2"/>
        </w:tcPr>
        <w:p w14:paraId="443572E1" w14:textId="705C92CF" w:rsidR="00371EC8" w:rsidRPr="0055472E" w:rsidRDefault="00004921" w:rsidP="00C92945">
          <w:pPr>
            <w:spacing w:before="120"/>
            <w:rPr>
              <w:sz w:val="16"/>
              <w:szCs w:val="16"/>
            </w:rPr>
          </w:pPr>
          <w:r w:rsidRPr="0055472E">
            <w:rPr>
              <w:sz w:val="16"/>
              <w:szCs w:val="16"/>
            </w:rPr>
            <w:t xml:space="preserve">Compilation No. </w:t>
          </w:r>
          <w:r w:rsidR="007256AA">
            <w:rPr>
              <w:sz w:val="16"/>
              <w:szCs w:val="16"/>
            </w:rPr>
            <w:t>1</w:t>
          </w:r>
        </w:p>
      </w:tc>
      <w:tc>
        <w:tcPr>
          <w:tcW w:w="2665" w:type="pct"/>
        </w:tcPr>
        <w:p w14:paraId="5184F26F" w14:textId="63C13275" w:rsidR="00371EC8" w:rsidRPr="0055472E" w:rsidRDefault="00371EC8" w:rsidP="00C92945">
          <w:pPr>
            <w:spacing w:before="120"/>
            <w:jc w:val="center"/>
            <w:rPr>
              <w:sz w:val="16"/>
              <w:szCs w:val="16"/>
            </w:rPr>
          </w:pPr>
        </w:p>
      </w:tc>
      <w:tc>
        <w:tcPr>
          <w:tcW w:w="1451" w:type="pct"/>
          <w:gridSpan w:val="2"/>
        </w:tcPr>
        <w:p w14:paraId="74557E36" w14:textId="7D214B69" w:rsidR="00371EC8" w:rsidRPr="0055472E" w:rsidRDefault="0034249D" w:rsidP="005A3E14">
          <w:pPr>
            <w:tabs>
              <w:tab w:val="left" w:pos="1500"/>
            </w:tabs>
            <w:spacing w:before="120"/>
            <w:jc w:val="right"/>
            <w:rPr>
              <w:sz w:val="16"/>
              <w:szCs w:val="16"/>
            </w:rPr>
          </w:pPr>
          <w:r w:rsidRPr="0055472E">
            <w:rPr>
              <w:sz w:val="16"/>
              <w:szCs w:val="16"/>
            </w:rPr>
            <w:t>Compilation date</w:t>
          </w:r>
          <w:r>
            <w:rPr>
              <w:sz w:val="16"/>
              <w:szCs w:val="16"/>
            </w:rPr>
            <w:t>: 6 July 2023</w:t>
          </w:r>
        </w:p>
      </w:tc>
    </w:tr>
  </w:tbl>
  <w:p w14:paraId="0AEF8CD5" w14:textId="77777777" w:rsidR="00371EC8" w:rsidRPr="00050E5A" w:rsidRDefault="00371EC8" w:rsidP="00050E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1452" w14:textId="77777777" w:rsidR="00371EC8" w:rsidRPr="007B3B51" w:rsidRDefault="00371EC8" w:rsidP="00C92945">
    <w:pPr>
      <w:pBdr>
        <w:top w:val="single" w:sz="6" w:space="1" w:color="auto"/>
      </w:pBdr>
      <w:spacing w:before="120"/>
      <w:rPr>
        <w:sz w:val="16"/>
        <w:szCs w:val="16"/>
      </w:rPr>
    </w:pPr>
  </w:p>
  <w:tbl>
    <w:tblPr>
      <w:tblStyle w:val="TableGrid"/>
      <w:tblW w:w="537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
      <w:gridCol w:w="4826"/>
      <w:gridCol w:w="668"/>
      <w:gridCol w:w="1743"/>
    </w:tblGrid>
    <w:tr w:rsidR="002758C5" w14:paraId="481E5A18" w14:textId="77777777" w:rsidTr="007256AA">
      <w:tc>
        <w:tcPr>
          <w:tcW w:w="793" w:type="pct"/>
        </w:tcPr>
        <w:p w14:paraId="2D84970F" w14:textId="77777777" w:rsidR="00371EC8" w:rsidRPr="007B3B51" w:rsidRDefault="00371EC8" w:rsidP="00C92945">
          <w:pPr>
            <w:rPr>
              <w:i/>
              <w:sz w:val="16"/>
              <w:szCs w:val="16"/>
            </w:rPr>
          </w:pPr>
        </w:p>
      </w:tc>
      <w:tc>
        <w:tcPr>
          <w:tcW w:w="3231" w:type="pct"/>
          <w:gridSpan w:val="3"/>
        </w:tcPr>
        <w:p w14:paraId="52A3EB4C" w14:textId="4609651E"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253E">
            <w:rPr>
              <w:i/>
              <w:noProof/>
              <w:sz w:val="16"/>
              <w:szCs w:val="16"/>
            </w:rPr>
            <w:t>Biosecurity (First Point of Entry—Port of Port Adelaide) Determination 2021</w:t>
          </w:r>
          <w:r w:rsidRPr="007B3B51">
            <w:rPr>
              <w:i/>
              <w:sz w:val="16"/>
              <w:szCs w:val="16"/>
            </w:rPr>
            <w:fldChar w:fldCharType="end"/>
          </w:r>
        </w:p>
      </w:tc>
      <w:tc>
        <w:tcPr>
          <w:tcW w:w="976" w:type="pct"/>
        </w:tcPr>
        <w:p w14:paraId="75869C12" w14:textId="77777777" w:rsidR="00371EC8" w:rsidRPr="007B3B51" w:rsidRDefault="00004921" w:rsidP="00C9294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758C5" w14:paraId="28564124" w14:textId="77777777" w:rsidTr="0034249D">
      <w:trPr>
        <w:trHeight w:val="451"/>
      </w:trPr>
      <w:tc>
        <w:tcPr>
          <w:tcW w:w="948" w:type="pct"/>
          <w:gridSpan w:val="2"/>
        </w:tcPr>
        <w:p w14:paraId="4F7338CA" w14:textId="40377738" w:rsidR="00371EC8" w:rsidRPr="00130F37" w:rsidRDefault="00004921" w:rsidP="00C92945">
          <w:pPr>
            <w:spacing w:before="120"/>
            <w:rPr>
              <w:sz w:val="16"/>
              <w:szCs w:val="16"/>
            </w:rPr>
          </w:pPr>
          <w:r w:rsidRPr="00130F37">
            <w:rPr>
              <w:sz w:val="16"/>
              <w:szCs w:val="16"/>
            </w:rPr>
            <w:t xml:space="preserve">Compilation No. </w:t>
          </w:r>
          <w:r w:rsidR="007256AA">
            <w:rPr>
              <w:sz w:val="16"/>
              <w:szCs w:val="16"/>
            </w:rPr>
            <w:t>1</w:t>
          </w:r>
        </w:p>
      </w:tc>
      <w:tc>
        <w:tcPr>
          <w:tcW w:w="2702" w:type="pct"/>
        </w:tcPr>
        <w:p w14:paraId="125670B5" w14:textId="1C23E791" w:rsidR="00371EC8" w:rsidRPr="00130F37" w:rsidRDefault="00371EC8" w:rsidP="00C92945">
          <w:pPr>
            <w:spacing w:before="120"/>
            <w:jc w:val="center"/>
            <w:rPr>
              <w:sz w:val="16"/>
              <w:szCs w:val="16"/>
            </w:rPr>
          </w:pPr>
        </w:p>
      </w:tc>
      <w:tc>
        <w:tcPr>
          <w:tcW w:w="1349" w:type="pct"/>
          <w:gridSpan w:val="2"/>
        </w:tcPr>
        <w:p w14:paraId="192E82A2" w14:textId="3DC87EDF" w:rsidR="00371EC8" w:rsidRPr="00130F37" w:rsidRDefault="0034249D" w:rsidP="00C92945">
          <w:pPr>
            <w:spacing w:before="120"/>
            <w:jc w:val="right"/>
            <w:rPr>
              <w:sz w:val="16"/>
              <w:szCs w:val="16"/>
            </w:rPr>
          </w:pPr>
          <w:r w:rsidRPr="0055472E">
            <w:rPr>
              <w:sz w:val="16"/>
              <w:szCs w:val="16"/>
            </w:rPr>
            <w:t>Compilation date</w:t>
          </w:r>
          <w:r>
            <w:rPr>
              <w:sz w:val="16"/>
              <w:szCs w:val="16"/>
            </w:rPr>
            <w:t>: 6 July 2023</w:t>
          </w:r>
        </w:p>
      </w:tc>
    </w:tr>
  </w:tbl>
  <w:p w14:paraId="100DD613" w14:textId="77777777" w:rsidR="00371EC8" w:rsidRPr="00050E5A" w:rsidRDefault="00371EC8" w:rsidP="00050E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7A4" w14:textId="77777777" w:rsidR="00371EC8" w:rsidRPr="007B3B51" w:rsidRDefault="00371EC8" w:rsidP="00050E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278"/>
      <w:gridCol w:w="5212"/>
      <w:gridCol w:w="281"/>
      <w:gridCol w:w="1410"/>
    </w:tblGrid>
    <w:tr w:rsidR="002758C5" w14:paraId="7E1B99E4" w14:textId="77777777" w:rsidTr="002D713A">
      <w:tc>
        <w:tcPr>
          <w:tcW w:w="681" w:type="pct"/>
        </w:tcPr>
        <w:p w14:paraId="6B8928C0" w14:textId="77777777" w:rsidR="00371EC8" w:rsidRPr="007B3B51" w:rsidRDefault="00371EC8" w:rsidP="00C92945">
          <w:pPr>
            <w:rPr>
              <w:i/>
              <w:sz w:val="16"/>
              <w:szCs w:val="16"/>
            </w:rPr>
          </w:pPr>
        </w:p>
      </w:tc>
      <w:tc>
        <w:tcPr>
          <w:tcW w:w="3471" w:type="pct"/>
          <w:gridSpan w:val="3"/>
        </w:tcPr>
        <w:p w14:paraId="07ED365B" w14:textId="77777777"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23F0">
            <w:rPr>
              <w:i/>
              <w:noProof/>
              <w:sz w:val="16"/>
              <w:szCs w:val="16"/>
            </w:rPr>
            <w:t>Biosecurity (First Point of Entry—Norfolk Island Airport) Determination 2016</w:t>
          </w:r>
          <w:r w:rsidRPr="007B3B51">
            <w:rPr>
              <w:i/>
              <w:sz w:val="16"/>
              <w:szCs w:val="16"/>
            </w:rPr>
            <w:fldChar w:fldCharType="end"/>
          </w:r>
        </w:p>
      </w:tc>
      <w:tc>
        <w:tcPr>
          <w:tcW w:w="848" w:type="pct"/>
        </w:tcPr>
        <w:p w14:paraId="324AE40D" w14:textId="77777777" w:rsidR="00371EC8" w:rsidRPr="007B3B51" w:rsidRDefault="00004921" w:rsidP="00C9294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r>
    <w:tr w:rsidR="002758C5" w14:paraId="2CD7DE50" w14:textId="77777777" w:rsidTr="002D713A">
      <w:tc>
        <w:tcPr>
          <w:tcW w:w="848" w:type="pct"/>
          <w:gridSpan w:val="2"/>
        </w:tcPr>
        <w:p w14:paraId="03EBB180" w14:textId="77777777" w:rsidR="00371EC8" w:rsidRPr="00130F37" w:rsidRDefault="00004921" w:rsidP="00C92945">
          <w:pPr>
            <w:spacing w:before="120"/>
            <w:rPr>
              <w:sz w:val="16"/>
              <w:szCs w:val="16"/>
            </w:rPr>
          </w:pPr>
          <w:r w:rsidRPr="00130F37">
            <w:rPr>
              <w:sz w:val="16"/>
              <w:szCs w:val="16"/>
            </w:rPr>
            <w:t>Compilation No. 4</w:t>
          </w:r>
        </w:p>
      </w:tc>
      <w:tc>
        <w:tcPr>
          <w:tcW w:w="3135" w:type="pct"/>
        </w:tcPr>
        <w:p w14:paraId="04051DBF" w14:textId="77777777" w:rsidR="00371EC8" w:rsidRPr="00130F37" w:rsidRDefault="00004921" w:rsidP="00C92945">
          <w:pPr>
            <w:spacing w:before="120"/>
            <w:jc w:val="center"/>
            <w:rPr>
              <w:sz w:val="16"/>
              <w:szCs w:val="16"/>
            </w:rPr>
          </w:pPr>
          <w:r w:rsidRPr="00130F37">
            <w:rPr>
              <w:sz w:val="16"/>
              <w:szCs w:val="16"/>
            </w:rPr>
            <w:t xml:space="preserve">Compilation date: </w:t>
          </w:r>
          <w:r>
            <w:rPr>
              <w:sz w:val="16"/>
              <w:szCs w:val="16"/>
            </w:rPr>
            <w:t>15/09/2022</w:t>
          </w:r>
        </w:p>
      </w:tc>
      <w:tc>
        <w:tcPr>
          <w:tcW w:w="1017" w:type="pct"/>
          <w:gridSpan w:val="2"/>
        </w:tcPr>
        <w:p w14:paraId="5352DC3C" w14:textId="77777777" w:rsidR="00371EC8" w:rsidRPr="00130F37" w:rsidRDefault="00004921" w:rsidP="00C9294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20 September 2022 = #1/1/1901# "Unknown" </w:instrText>
          </w:r>
          <w:r>
            <w:rPr>
              <w:sz w:val="16"/>
              <w:szCs w:val="16"/>
            </w:rPr>
            <w:instrText>20/09/2022</w:instrText>
          </w:r>
          <w:r w:rsidRPr="00130F37">
            <w:rPr>
              <w:sz w:val="16"/>
              <w:szCs w:val="16"/>
            </w:rPr>
            <w:instrText xml:space="preserve"> </w:instrText>
          </w:r>
          <w:r w:rsidRPr="00130F37">
            <w:rPr>
              <w:sz w:val="16"/>
              <w:szCs w:val="16"/>
            </w:rPr>
            <w:fldChar w:fldCharType="separate"/>
          </w:r>
          <w:r w:rsidR="00F923F0">
            <w:rPr>
              <w:noProof/>
              <w:sz w:val="16"/>
              <w:szCs w:val="16"/>
            </w:rPr>
            <w:t>20/09/2022</w:t>
          </w:r>
          <w:r w:rsidRPr="00130F37">
            <w:rPr>
              <w:sz w:val="16"/>
              <w:szCs w:val="16"/>
            </w:rPr>
            <w:fldChar w:fldCharType="end"/>
          </w:r>
        </w:p>
      </w:tc>
    </w:tr>
  </w:tbl>
  <w:p w14:paraId="707867D8" w14:textId="77777777" w:rsidR="00371EC8" w:rsidRPr="00050E5A" w:rsidRDefault="00371EC8" w:rsidP="00050E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2581" w14:textId="77777777" w:rsidR="00371EC8" w:rsidRPr="007B3B51" w:rsidRDefault="00371EC8" w:rsidP="00C92945">
    <w:pPr>
      <w:pBdr>
        <w:top w:val="single" w:sz="6" w:space="1" w:color="auto"/>
      </w:pBdr>
      <w:spacing w:before="120"/>
      <w:rPr>
        <w:sz w:val="16"/>
        <w:szCs w:val="16"/>
      </w:rPr>
    </w:pPr>
  </w:p>
  <w:tbl>
    <w:tblPr>
      <w:tblStyle w:val="TableGrid"/>
      <w:tblW w:w="528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290"/>
      <w:gridCol w:w="4908"/>
      <w:gridCol w:w="802"/>
      <w:gridCol w:w="1466"/>
    </w:tblGrid>
    <w:tr w:rsidR="002758C5" w14:paraId="65320643" w14:textId="77777777" w:rsidTr="005A3E14">
      <w:tc>
        <w:tcPr>
          <w:tcW w:w="753" w:type="pct"/>
        </w:tcPr>
        <w:p w14:paraId="4E4F9E47" w14:textId="77777777" w:rsidR="00371EC8" w:rsidRPr="007B3B51" w:rsidRDefault="00004921" w:rsidP="00C9294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413" w:type="pct"/>
          <w:gridSpan w:val="3"/>
        </w:tcPr>
        <w:p w14:paraId="5F77F085" w14:textId="0534E082" w:rsidR="00371EC8" w:rsidRPr="007B3B51" w:rsidRDefault="00004921" w:rsidP="00C9294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253E">
            <w:rPr>
              <w:i/>
              <w:noProof/>
              <w:sz w:val="16"/>
              <w:szCs w:val="16"/>
            </w:rPr>
            <w:t>Biosecurity (First Point of Entry—Port of Port Adelaide) Determination 2021</w:t>
          </w:r>
          <w:r w:rsidRPr="007B3B51">
            <w:rPr>
              <w:i/>
              <w:sz w:val="16"/>
              <w:szCs w:val="16"/>
            </w:rPr>
            <w:fldChar w:fldCharType="end"/>
          </w:r>
        </w:p>
      </w:tc>
      <w:tc>
        <w:tcPr>
          <w:tcW w:w="834" w:type="pct"/>
        </w:tcPr>
        <w:p w14:paraId="1752F948" w14:textId="77777777" w:rsidR="00371EC8" w:rsidRPr="007B3B51" w:rsidRDefault="00371EC8" w:rsidP="00C92945">
          <w:pPr>
            <w:jc w:val="right"/>
            <w:rPr>
              <w:sz w:val="16"/>
              <w:szCs w:val="16"/>
            </w:rPr>
          </w:pPr>
        </w:p>
      </w:tc>
    </w:tr>
    <w:tr w:rsidR="002758C5" w14:paraId="7496FDA1" w14:textId="77777777" w:rsidTr="0034249D">
      <w:trPr>
        <w:trHeight w:val="451"/>
      </w:trPr>
      <w:tc>
        <w:tcPr>
          <w:tcW w:w="918" w:type="pct"/>
          <w:gridSpan w:val="2"/>
        </w:tcPr>
        <w:p w14:paraId="4B2720A4" w14:textId="1885F322" w:rsidR="00371EC8" w:rsidRPr="0055472E" w:rsidRDefault="00004921" w:rsidP="00C92945">
          <w:pPr>
            <w:spacing w:before="120"/>
            <w:rPr>
              <w:sz w:val="16"/>
              <w:szCs w:val="16"/>
            </w:rPr>
          </w:pPr>
          <w:r w:rsidRPr="0055472E">
            <w:rPr>
              <w:sz w:val="16"/>
              <w:szCs w:val="16"/>
            </w:rPr>
            <w:t xml:space="preserve">Compilation No. </w:t>
          </w:r>
          <w:r w:rsidR="00F9323E">
            <w:rPr>
              <w:sz w:val="16"/>
              <w:szCs w:val="16"/>
            </w:rPr>
            <w:t>1</w:t>
          </w:r>
        </w:p>
      </w:tc>
      <w:tc>
        <w:tcPr>
          <w:tcW w:w="2792" w:type="pct"/>
        </w:tcPr>
        <w:p w14:paraId="371C076C" w14:textId="27101494" w:rsidR="00371EC8" w:rsidRPr="0055472E" w:rsidRDefault="00371EC8" w:rsidP="005A3E14">
          <w:pPr>
            <w:spacing w:before="120"/>
            <w:ind w:left="-15" w:right="259"/>
            <w:jc w:val="center"/>
            <w:rPr>
              <w:sz w:val="16"/>
              <w:szCs w:val="16"/>
            </w:rPr>
          </w:pPr>
        </w:p>
      </w:tc>
      <w:tc>
        <w:tcPr>
          <w:tcW w:w="1290" w:type="pct"/>
          <w:gridSpan w:val="2"/>
        </w:tcPr>
        <w:p w14:paraId="49559DE4" w14:textId="7EEA50C7" w:rsidR="00371EC8" w:rsidRPr="0055472E" w:rsidRDefault="0034249D" w:rsidP="005A3E14">
          <w:pPr>
            <w:tabs>
              <w:tab w:val="left" w:pos="98"/>
              <w:tab w:val="left" w:pos="555"/>
              <w:tab w:val="left" w:pos="930"/>
            </w:tabs>
            <w:spacing w:before="120"/>
            <w:ind w:left="-327"/>
            <w:jc w:val="right"/>
            <w:rPr>
              <w:sz w:val="16"/>
              <w:szCs w:val="16"/>
            </w:rPr>
          </w:pPr>
          <w:r w:rsidRPr="0055472E">
            <w:rPr>
              <w:sz w:val="16"/>
              <w:szCs w:val="16"/>
            </w:rPr>
            <w:t>Compilation date</w:t>
          </w:r>
          <w:r>
            <w:rPr>
              <w:sz w:val="16"/>
              <w:szCs w:val="16"/>
            </w:rPr>
            <w:t>: 6 July 2023</w:t>
          </w:r>
        </w:p>
      </w:tc>
    </w:tr>
  </w:tbl>
  <w:p w14:paraId="5F8D0678" w14:textId="77777777" w:rsidR="00371EC8" w:rsidRPr="00050E5A" w:rsidRDefault="00371EC8" w:rsidP="00050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7D17" w14:textId="77777777" w:rsidR="00B138E9" w:rsidRDefault="00B138E9">
      <w:pPr>
        <w:spacing w:line="240" w:lineRule="auto"/>
      </w:pPr>
      <w:r>
        <w:separator/>
      </w:r>
    </w:p>
  </w:footnote>
  <w:footnote w:type="continuationSeparator" w:id="0">
    <w:p w14:paraId="18646E63" w14:textId="77777777" w:rsidR="00B138E9" w:rsidRDefault="00B13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7CE0" w14:textId="77777777" w:rsidR="00371EC8" w:rsidRDefault="00371EC8" w:rsidP="002D713A">
    <w:pPr>
      <w:pStyle w:val="Header"/>
      <w:pBdr>
        <w:bottom w:val="single" w:sz="6" w:space="1" w:color="auto"/>
      </w:pBdr>
    </w:pPr>
  </w:p>
  <w:p w14:paraId="302443F7" w14:textId="77777777" w:rsidR="00371EC8" w:rsidRDefault="00371EC8" w:rsidP="002D713A">
    <w:pPr>
      <w:pStyle w:val="Header"/>
      <w:pBdr>
        <w:bottom w:val="single" w:sz="6" w:space="1" w:color="auto"/>
      </w:pBdr>
    </w:pPr>
  </w:p>
  <w:p w14:paraId="7A50231C" w14:textId="77777777" w:rsidR="00371EC8" w:rsidRPr="001E77D2" w:rsidRDefault="00371EC8" w:rsidP="002D713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EE0B" w14:textId="77777777" w:rsidR="00371EC8" w:rsidRPr="00C4473E" w:rsidRDefault="00371EC8" w:rsidP="00C92945">
    <w:pPr>
      <w:rPr>
        <w:sz w:val="26"/>
        <w:szCs w:val="26"/>
      </w:rPr>
    </w:pPr>
  </w:p>
  <w:p w14:paraId="51BFFB01" w14:textId="77777777" w:rsidR="00371EC8" w:rsidRPr="00965EE7" w:rsidRDefault="00004921" w:rsidP="00C92945">
    <w:pPr>
      <w:rPr>
        <w:b/>
        <w:sz w:val="20"/>
      </w:rPr>
    </w:pPr>
    <w:r w:rsidRPr="00965EE7">
      <w:rPr>
        <w:b/>
        <w:sz w:val="20"/>
      </w:rPr>
      <w:t>Endnotes</w:t>
    </w:r>
  </w:p>
  <w:p w14:paraId="4D0D3B7D" w14:textId="77777777" w:rsidR="00371EC8" w:rsidRPr="007A1328" w:rsidRDefault="00371EC8" w:rsidP="00C92945">
    <w:pPr>
      <w:rPr>
        <w:sz w:val="20"/>
      </w:rPr>
    </w:pPr>
  </w:p>
  <w:p w14:paraId="0FB01A5B" w14:textId="77777777" w:rsidR="00371EC8" w:rsidRPr="007A1328" w:rsidRDefault="00371EC8" w:rsidP="00C92945">
    <w:pPr>
      <w:rPr>
        <w:b/>
        <w:sz w:val="24"/>
      </w:rPr>
    </w:pPr>
  </w:p>
  <w:p w14:paraId="71EFD6C5" w14:textId="275D1312" w:rsidR="00371EC8" w:rsidRDefault="00004921" w:rsidP="00C9294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E253E">
      <w:rPr>
        <w:noProof/>
        <w:szCs w:val="22"/>
      </w:rPr>
      <w:t>Endnote 3—Legislation history</w:t>
    </w:r>
    <w:r w:rsidRPr="00C4473E">
      <w:rPr>
        <w:szCs w:val="22"/>
      </w:rPr>
      <w:fldChar w:fldCharType="end"/>
    </w:r>
  </w:p>
  <w:p w14:paraId="190F28DF" w14:textId="77777777" w:rsidR="00371EC8" w:rsidRPr="00C4473E" w:rsidRDefault="00371EC8" w:rsidP="00C92945">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B4CE" w14:textId="77777777" w:rsidR="00371EC8" w:rsidRPr="00C4473E" w:rsidRDefault="00371EC8" w:rsidP="00C92945">
    <w:pPr>
      <w:jc w:val="right"/>
      <w:rPr>
        <w:sz w:val="26"/>
        <w:szCs w:val="26"/>
      </w:rPr>
    </w:pPr>
  </w:p>
  <w:p w14:paraId="37C5FDCE" w14:textId="77777777" w:rsidR="00371EC8" w:rsidRPr="00965EE7" w:rsidRDefault="00004921" w:rsidP="00C92945">
    <w:pPr>
      <w:jc w:val="right"/>
      <w:rPr>
        <w:b/>
        <w:sz w:val="20"/>
      </w:rPr>
    </w:pPr>
    <w:r w:rsidRPr="00965EE7">
      <w:rPr>
        <w:b/>
        <w:sz w:val="20"/>
      </w:rPr>
      <w:t>Endnotes</w:t>
    </w:r>
  </w:p>
  <w:p w14:paraId="41A69FCD" w14:textId="77777777" w:rsidR="00371EC8" w:rsidRPr="007A1328" w:rsidRDefault="00371EC8" w:rsidP="00C92945">
    <w:pPr>
      <w:jc w:val="right"/>
      <w:rPr>
        <w:sz w:val="20"/>
      </w:rPr>
    </w:pPr>
  </w:p>
  <w:p w14:paraId="304D5EC1" w14:textId="77777777" w:rsidR="00371EC8" w:rsidRPr="007A1328" w:rsidRDefault="00371EC8" w:rsidP="00C92945">
    <w:pPr>
      <w:jc w:val="right"/>
      <w:rPr>
        <w:b/>
        <w:sz w:val="24"/>
      </w:rPr>
    </w:pPr>
  </w:p>
  <w:p w14:paraId="2338DF71" w14:textId="7C73A25A" w:rsidR="00371EC8" w:rsidRPr="00C4473E" w:rsidRDefault="00004921" w:rsidP="00C9294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E253E">
      <w:rPr>
        <w:noProof/>
        <w:szCs w:val="22"/>
      </w:rPr>
      <w:t>Endnote 4—Amendment history</w:t>
    </w:r>
    <w:r w:rsidRPr="00C4473E">
      <w:rPr>
        <w:szCs w:val="22"/>
      </w:rPr>
      <w:fldChar w:fldCharType="end"/>
    </w:r>
  </w:p>
  <w:p w14:paraId="57E0B6E9" w14:textId="77777777" w:rsidR="00371EC8" w:rsidRDefault="00371E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3D0F" w14:textId="77777777" w:rsidR="00371EC8" w:rsidRDefault="00371EC8" w:rsidP="002D713A">
    <w:pPr>
      <w:pStyle w:val="Header"/>
      <w:pBdr>
        <w:bottom w:val="single" w:sz="4" w:space="1" w:color="auto"/>
      </w:pBdr>
    </w:pPr>
  </w:p>
  <w:p w14:paraId="0EB43328" w14:textId="77777777" w:rsidR="00371EC8" w:rsidRDefault="00371EC8" w:rsidP="002D713A">
    <w:pPr>
      <w:pStyle w:val="Header"/>
      <w:pBdr>
        <w:bottom w:val="single" w:sz="4" w:space="1" w:color="auto"/>
      </w:pBdr>
    </w:pPr>
  </w:p>
  <w:p w14:paraId="321B3CAE" w14:textId="77777777" w:rsidR="00371EC8" w:rsidRPr="001E77D2" w:rsidRDefault="00371EC8" w:rsidP="002D713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6AE6" w14:textId="77777777" w:rsidR="00371EC8" w:rsidRPr="005F1388" w:rsidRDefault="00371EC8" w:rsidP="002D713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5C1E" w14:textId="77777777" w:rsidR="00371EC8" w:rsidRPr="00050E5A" w:rsidRDefault="00371EC8" w:rsidP="00C92945">
    <w:pPr>
      <w:pBdr>
        <w:bottom w:val="single" w:sz="12"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CC44" w14:textId="77777777" w:rsidR="00371EC8" w:rsidRPr="00050E5A" w:rsidRDefault="00371EC8" w:rsidP="00050E5A">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ED3" w14:textId="77777777" w:rsidR="00371EC8" w:rsidRPr="00050E5A" w:rsidRDefault="00371EC8" w:rsidP="00C92945">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D4A" w14:textId="628EE013" w:rsidR="00371EC8" w:rsidRDefault="00004921" w:rsidP="00C9294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B39B587" w14:textId="3004C6EB" w:rsidR="00371EC8" w:rsidRDefault="00004921" w:rsidP="00C9294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E253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253E">
      <w:rPr>
        <w:noProof/>
        <w:sz w:val="20"/>
      </w:rPr>
      <w:t>Biosecurity entry points</w:t>
    </w:r>
    <w:r>
      <w:rPr>
        <w:sz w:val="20"/>
      </w:rPr>
      <w:fldChar w:fldCharType="end"/>
    </w:r>
  </w:p>
  <w:p w14:paraId="5FF5C71F" w14:textId="6F2DF7C3" w:rsidR="00371EC8" w:rsidRPr="007A1328" w:rsidRDefault="00004921" w:rsidP="00C9294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E4CA3F" w14:textId="77777777" w:rsidR="00371EC8" w:rsidRPr="007A1328" w:rsidRDefault="00371EC8" w:rsidP="00C92945">
    <w:pPr>
      <w:rPr>
        <w:b/>
        <w:sz w:val="24"/>
      </w:rPr>
    </w:pPr>
  </w:p>
  <w:p w14:paraId="4E2FD8DC" w14:textId="4027E8EF" w:rsidR="00371EC8" w:rsidRPr="00050E5A" w:rsidRDefault="00004921" w:rsidP="00050E5A">
    <w:pPr>
      <w:pBdr>
        <w:bottom w:val="single" w:sz="6" w:space="1" w:color="auto"/>
      </w:pBdr>
      <w:spacing w:after="120"/>
      <w:rPr>
        <w:sz w:val="24"/>
      </w:rPr>
    </w:pPr>
    <w:r w:rsidRPr="00050E5A">
      <w:rPr>
        <w:sz w:val="24"/>
      </w:rPr>
      <w:t xml:space="preserve">Section </w:t>
    </w:r>
    <w:r w:rsidRPr="00050E5A">
      <w:rPr>
        <w:sz w:val="24"/>
      </w:rPr>
      <w:fldChar w:fldCharType="begin"/>
    </w:r>
    <w:r w:rsidRPr="00050E5A">
      <w:rPr>
        <w:sz w:val="24"/>
      </w:rPr>
      <w:instrText xml:space="preserve"> STYLEREF CharSectno </w:instrText>
    </w:r>
    <w:r w:rsidRPr="00050E5A">
      <w:rPr>
        <w:sz w:val="24"/>
      </w:rPr>
      <w:fldChar w:fldCharType="separate"/>
    </w:r>
    <w:r w:rsidR="00EE253E">
      <w:rPr>
        <w:noProof/>
        <w:sz w:val="24"/>
      </w:rPr>
      <w:t>8</w:t>
    </w:r>
    <w:r w:rsidRPr="00050E5A">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E84" w14:textId="0AA7714F" w:rsidR="00371EC8" w:rsidRPr="007A1328" w:rsidRDefault="00004921" w:rsidP="00C9294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7EF72AA" w14:textId="1569AC97" w:rsidR="00371EC8" w:rsidRPr="007A1328" w:rsidRDefault="00004921" w:rsidP="00C92945">
    <w:pPr>
      <w:jc w:val="right"/>
      <w:rPr>
        <w:sz w:val="20"/>
      </w:rPr>
    </w:pPr>
    <w:r w:rsidRPr="007A1328">
      <w:rPr>
        <w:sz w:val="20"/>
      </w:rPr>
      <w:fldChar w:fldCharType="begin"/>
    </w:r>
    <w:r w:rsidRPr="007A1328">
      <w:rPr>
        <w:sz w:val="20"/>
      </w:rPr>
      <w:instrText xml:space="preserve"> STYLEREF CharPartText </w:instrText>
    </w:r>
    <w:r w:rsidR="00EE253E">
      <w:rPr>
        <w:sz w:val="20"/>
      </w:rPr>
      <w:fldChar w:fldCharType="separate"/>
    </w:r>
    <w:r w:rsidR="00EE253E">
      <w:rPr>
        <w:noProof/>
        <w:sz w:val="20"/>
      </w:rPr>
      <w:t>Conditions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E253E">
      <w:rPr>
        <w:b/>
        <w:sz w:val="20"/>
      </w:rPr>
      <w:fldChar w:fldCharType="separate"/>
    </w:r>
    <w:r w:rsidR="00EE253E">
      <w:rPr>
        <w:b/>
        <w:noProof/>
        <w:sz w:val="20"/>
      </w:rPr>
      <w:t>Part 4</w:t>
    </w:r>
    <w:r>
      <w:rPr>
        <w:b/>
        <w:sz w:val="20"/>
      </w:rPr>
      <w:fldChar w:fldCharType="end"/>
    </w:r>
  </w:p>
  <w:p w14:paraId="480EACE3" w14:textId="5CF21406" w:rsidR="00371EC8" w:rsidRPr="007A1328" w:rsidRDefault="00004921" w:rsidP="00C9294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0B6517" w14:textId="77777777" w:rsidR="00371EC8" w:rsidRPr="007A1328" w:rsidRDefault="00371EC8" w:rsidP="00C92945">
    <w:pPr>
      <w:jc w:val="right"/>
      <w:rPr>
        <w:b/>
        <w:sz w:val="24"/>
      </w:rPr>
    </w:pPr>
  </w:p>
  <w:p w14:paraId="2E322163" w14:textId="1AE5E886" w:rsidR="00371EC8" w:rsidRPr="00050E5A" w:rsidRDefault="00004921" w:rsidP="00050E5A">
    <w:pPr>
      <w:pBdr>
        <w:bottom w:val="single" w:sz="6" w:space="1" w:color="auto"/>
      </w:pBdr>
      <w:spacing w:after="120"/>
      <w:jc w:val="right"/>
      <w:rPr>
        <w:sz w:val="24"/>
      </w:rPr>
    </w:pPr>
    <w:r w:rsidRPr="00050E5A">
      <w:rPr>
        <w:sz w:val="24"/>
      </w:rPr>
      <w:t xml:space="preserve">Section </w:t>
    </w:r>
    <w:r w:rsidRPr="00050E5A">
      <w:rPr>
        <w:sz w:val="24"/>
      </w:rPr>
      <w:fldChar w:fldCharType="begin"/>
    </w:r>
    <w:r w:rsidRPr="00050E5A">
      <w:rPr>
        <w:sz w:val="24"/>
      </w:rPr>
      <w:instrText xml:space="preserve"> STYLEREF CharSectno </w:instrText>
    </w:r>
    <w:r w:rsidRPr="00050E5A">
      <w:rPr>
        <w:sz w:val="24"/>
      </w:rPr>
      <w:fldChar w:fldCharType="separate"/>
    </w:r>
    <w:r w:rsidR="00EE253E">
      <w:rPr>
        <w:noProof/>
        <w:sz w:val="24"/>
      </w:rPr>
      <w:t>9</w:t>
    </w:r>
    <w:r w:rsidRPr="00050E5A">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73EA" w14:textId="77777777" w:rsidR="00371EC8" w:rsidRPr="00050E5A" w:rsidRDefault="00371EC8" w:rsidP="00C9294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E6D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107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F294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C1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0E9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704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39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CA0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342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D89D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9E1E5FC4">
      <w:start w:val="1"/>
      <w:numFmt w:val="bullet"/>
      <w:lvlText w:val=""/>
      <w:lvlJc w:val="left"/>
      <w:pPr>
        <w:tabs>
          <w:tab w:val="num" w:pos="720"/>
        </w:tabs>
        <w:ind w:left="720" w:hanging="360"/>
      </w:pPr>
      <w:rPr>
        <w:rFonts w:ascii="Symbol" w:hAnsi="Symbol" w:hint="default"/>
      </w:rPr>
    </w:lvl>
    <w:lvl w:ilvl="1" w:tplc="753CF326" w:tentative="1">
      <w:start w:val="1"/>
      <w:numFmt w:val="bullet"/>
      <w:lvlText w:val="o"/>
      <w:lvlJc w:val="left"/>
      <w:pPr>
        <w:tabs>
          <w:tab w:val="num" w:pos="1440"/>
        </w:tabs>
        <w:ind w:left="1440" w:hanging="360"/>
      </w:pPr>
      <w:rPr>
        <w:rFonts w:ascii="Courier New" w:hAnsi="Courier New" w:cs="Courier New" w:hint="default"/>
      </w:rPr>
    </w:lvl>
    <w:lvl w:ilvl="2" w:tplc="AB6CEA72" w:tentative="1">
      <w:start w:val="1"/>
      <w:numFmt w:val="bullet"/>
      <w:lvlText w:val=""/>
      <w:lvlJc w:val="left"/>
      <w:pPr>
        <w:tabs>
          <w:tab w:val="num" w:pos="2160"/>
        </w:tabs>
        <w:ind w:left="2160" w:hanging="360"/>
      </w:pPr>
      <w:rPr>
        <w:rFonts w:ascii="Wingdings" w:hAnsi="Wingdings" w:hint="default"/>
      </w:rPr>
    </w:lvl>
    <w:lvl w:ilvl="3" w:tplc="AF82C2E0" w:tentative="1">
      <w:start w:val="1"/>
      <w:numFmt w:val="bullet"/>
      <w:lvlText w:val=""/>
      <w:lvlJc w:val="left"/>
      <w:pPr>
        <w:tabs>
          <w:tab w:val="num" w:pos="2880"/>
        </w:tabs>
        <w:ind w:left="2880" w:hanging="360"/>
      </w:pPr>
      <w:rPr>
        <w:rFonts w:ascii="Symbol" w:hAnsi="Symbol" w:hint="default"/>
      </w:rPr>
    </w:lvl>
    <w:lvl w:ilvl="4" w:tplc="A004545A" w:tentative="1">
      <w:start w:val="1"/>
      <w:numFmt w:val="bullet"/>
      <w:lvlText w:val="o"/>
      <w:lvlJc w:val="left"/>
      <w:pPr>
        <w:tabs>
          <w:tab w:val="num" w:pos="3600"/>
        </w:tabs>
        <w:ind w:left="3600" w:hanging="360"/>
      </w:pPr>
      <w:rPr>
        <w:rFonts w:ascii="Courier New" w:hAnsi="Courier New" w:cs="Courier New" w:hint="default"/>
      </w:rPr>
    </w:lvl>
    <w:lvl w:ilvl="5" w:tplc="92EE372C" w:tentative="1">
      <w:start w:val="1"/>
      <w:numFmt w:val="bullet"/>
      <w:lvlText w:val=""/>
      <w:lvlJc w:val="left"/>
      <w:pPr>
        <w:tabs>
          <w:tab w:val="num" w:pos="4320"/>
        </w:tabs>
        <w:ind w:left="4320" w:hanging="360"/>
      </w:pPr>
      <w:rPr>
        <w:rFonts w:ascii="Wingdings" w:hAnsi="Wingdings" w:hint="default"/>
      </w:rPr>
    </w:lvl>
    <w:lvl w:ilvl="6" w:tplc="1D9A0132" w:tentative="1">
      <w:start w:val="1"/>
      <w:numFmt w:val="bullet"/>
      <w:lvlText w:val=""/>
      <w:lvlJc w:val="left"/>
      <w:pPr>
        <w:tabs>
          <w:tab w:val="num" w:pos="5040"/>
        </w:tabs>
        <w:ind w:left="5040" w:hanging="360"/>
      </w:pPr>
      <w:rPr>
        <w:rFonts w:ascii="Symbol" w:hAnsi="Symbol" w:hint="default"/>
      </w:rPr>
    </w:lvl>
    <w:lvl w:ilvl="7" w:tplc="2E9A131E" w:tentative="1">
      <w:start w:val="1"/>
      <w:numFmt w:val="bullet"/>
      <w:lvlText w:val="o"/>
      <w:lvlJc w:val="left"/>
      <w:pPr>
        <w:tabs>
          <w:tab w:val="num" w:pos="5760"/>
        </w:tabs>
        <w:ind w:left="5760" w:hanging="360"/>
      </w:pPr>
      <w:rPr>
        <w:rFonts w:ascii="Courier New" w:hAnsi="Courier New" w:cs="Courier New" w:hint="default"/>
      </w:rPr>
    </w:lvl>
    <w:lvl w:ilvl="8" w:tplc="BE3EE5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CA8E7C6">
      <w:start w:val="1"/>
      <w:numFmt w:val="bullet"/>
      <w:pStyle w:val="TLPNotebullet"/>
      <w:lvlText w:val=""/>
      <w:lvlJc w:val="left"/>
      <w:pPr>
        <w:tabs>
          <w:tab w:val="num" w:pos="2517"/>
        </w:tabs>
        <w:ind w:left="2517" w:hanging="357"/>
      </w:pPr>
      <w:rPr>
        <w:rFonts w:ascii="Symbol" w:hAnsi="Symbol" w:hint="default"/>
      </w:rPr>
    </w:lvl>
    <w:lvl w:ilvl="1" w:tplc="3BCC75DC" w:tentative="1">
      <w:start w:val="1"/>
      <w:numFmt w:val="bullet"/>
      <w:lvlText w:val="o"/>
      <w:lvlJc w:val="left"/>
      <w:pPr>
        <w:ind w:left="3708" w:hanging="360"/>
      </w:pPr>
      <w:rPr>
        <w:rFonts w:ascii="Courier New" w:hAnsi="Courier New" w:cs="Courier New" w:hint="default"/>
      </w:rPr>
    </w:lvl>
    <w:lvl w:ilvl="2" w:tplc="E23A5D94" w:tentative="1">
      <w:start w:val="1"/>
      <w:numFmt w:val="bullet"/>
      <w:lvlText w:val=""/>
      <w:lvlJc w:val="left"/>
      <w:pPr>
        <w:ind w:left="4428" w:hanging="360"/>
      </w:pPr>
      <w:rPr>
        <w:rFonts w:ascii="Wingdings" w:hAnsi="Wingdings" w:hint="default"/>
      </w:rPr>
    </w:lvl>
    <w:lvl w:ilvl="3" w:tplc="52226180" w:tentative="1">
      <w:start w:val="1"/>
      <w:numFmt w:val="bullet"/>
      <w:lvlText w:val=""/>
      <w:lvlJc w:val="left"/>
      <w:pPr>
        <w:ind w:left="5148" w:hanging="360"/>
      </w:pPr>
      <w:rPr>
        <w:rFonts w:ascii="Symbol" w:hAnsi="Symbol" w:hint="default"/>
      </w:rPr>
    </w:lvl>
    <w:lvl w:ilvl="4" w:tplc="D8FAA640" w:tentative="1">
      <w:start w:val="1"/>
      <w:numFmt w:val="bullet"/>
      <w:lvlText w:val="o"/>
      <w:lvlJc w:val="left"/>
      <w:pPr>
        <w:ind w:left="5868" w:hanging="360"/>
      </w:pPr>
      <w:rPr>
        <w:rFonts w:ascii="Courier New" w:hAnsi="Courier New" w:cs="Courier New" w:hint="default"/>
      </w:rPr>
    </w:lvl>
    <w:lvl w:ilvl="5" w:tplc="82D0FE34" w:tentative="1">
      <w:start w:val="1"/>
      <w:numFmt w:val="bullet"/>
      <w:lvlText w:val=""/>
      <w:lvlJc w:val="left"/>
      <w:pPr>
        <w:ind w:left="6588" w:hanging="360"/>
      </w:pPr>
      <w:rPr>
        <w:rFonts w:ascii="Wingdings" w:hAnsi="Wingdings" w:hint="default"/>
      </w:rPr>
    </w:lvl>
    <w:lvl w:ilvl="6" w:tplc="96C81D12" w:tentative="1">
      <w:start w:val="1"/>
      <w:numFmt w:val="bullet"/>
      <w:lvlText w:val=""/>
      <w:lvlJc w:val="left"/>
      <w:pPr>
        <w:ind w:left="7308" w:hanging="360"/>
      </w:pPr>
      <w:rPr>
        <w:rFonts w:ascii="Symbol" w:hAnsi="Symbol" w:hint="default"/>
      </w:rPr>
    </w:lvl>
    <w:lvl w:ilvl="7" w:tplc="848C4D88" w:tentative="1">
      <w:start w:val="1"/>
      <w:numFmt w:val="bullet"/>
      <w:lvlText w:val="o"/>
      <w:lvlJc w:val="left"/>
      <w:pPr>
        <w:ind w:left="8028" w:hanging="360"/>
      </w:pPr>
      <w:rPr>
        <w:rFonts w:ascii="Courier New" w:hAnsi="Courier New" w:cs="Courier New" w:hint="default"/>
      </w:rPr>
    </w:lvl>
    <w:lvl w:ilvl="8" w:tplc="C3A2BCFA" w:tentative="1">
      <w:start w:val="1"/>
      <w:numFmt w:val="bullet"/>
      <w:lvlText w:val=""/>
      <w:lvlJc w:val="left"/>
      <w:pPr>
        <w:ind w:left="8748" w:hanging="360"/>
      </w:pPr>
      <w:rPr>
        <w:rFonts w:ascii="Wingdings" w:hAnsi="Wingdings" w:hint="default"/>
      </w:rPr>
    </w:lvl>
  </w:abstractNum>
  <w:abstractNum w:abstractNumId="13" w15:restartNumberingAfterBreak="0">
    <w:nsid w:val="400E1373"/>
    <w:multiLevelType w:val="hybridMultilevel"/>
    <w:tmpl w:val="D108D1CE"/>
    <w:lvl w:ilvl="0" w:tplc="9AFC453A">
      <w:start w:val="1"/>
      <w:numFmt w:val="bullet"/>
      <w:lvlText w:val=""/>
      <w:lvlJc w:val="left"/>
      <w:pPr>
        <w:ind w:left="720" w:hanging="360"/>
      </w:pPr>
      <w:rPr>
        <w:rFonts w:ascii="Symbol" w:hAnsi="Symbol" w:hint="default"/>
      </w:rPr>
    </w:lvl>
    <w:lvl w:ilvl="1" w:tplc="51FA3344" w:tentative="1">
      <w:start w:val="1"/>
      <w:numFmt w:val="bullet"/>
      <w:lvlText w:val="o"/>
      <w:lvlJc w:val="left"/>
      <w:pPr>
        <w:ind w:left="1440" w:hanging="360"/>
      </w:pPr>
      <w:rPr>
        <w:rFonts w:ascii="Courier New" w:hAnsi="Courier New" w:cs="Courier New" w:hint="default"/>
      </w:rPr>
    </w:lvl>
    <w:lvl w:ilvl="2" w:tplc="08C6FA26" w:tentative="1">
      <w:start w:val="1"/>
      <w:numFmt w:val="bullet"/>
      <w:lvlText w:val=""/>
      <w:lvlJc w:val="left"/>
      <w:pPr>
        <w:ind w:left="2160" w:hanging="360"/>
      </w:pPr>
      <w:rPr>
        <w:rFonts w:ascii="Wingdings" w:hAnsi="Wingdings" w:hint="default"/>
      </w:rPr>
    </w:lvl>
    <w:lvl w:ilvl="3" w:tplc="41A8324C" w:tentative="1">
      <w:start w:val="1"/>
      <w:numFmt w:val="bullet"/>
      <w:lvlText w:val=""/>
      <w:lvlJc w:val="left"/>
      <w:pPr>
        <w:ind w:left="2880" w:hanging="360"/>
      </w:pPr>
      <w:rPr>
        <w:rFonts w:ascii="Symbol" w:hAnsi="Symbol" w:hint="default"/>
      </w:rPr>
    </w:lvl>
    <w:lvl w:ilvl="4" w:tplc="FA94BD14" w:tentative="1">
      <w:start w:val="1"/>
      <w:numFmt w:val="bullet"/>
      <w:lvlText w:val="o"/>
      <w:lvlJc w:val="left"/>
      <w:pPr>
        <w:ind w:left="3600" w:hanging="360"/>
      </w:pPr>
      <w:rPr>
        <w:rFonts w:ascii="Courier New" w:hAnsi="Courier New" w:cs="Courier New" w:hint="default"/>
      </w:rPr>
    </w:lvl>
    <w:lvl w:ilvl="5" w:tplc="53D21BF8" w:tentative="1">
      <w:start w:val="1"/>
      <w:numFmt w:val="bullet"/>
      <w:lvlText w:val=""/>
      <w:lvlJc w:val="left"/>
      <w:pPr>
        <w:ind w:left="4320" w:hanging="360"/>
      </w:pPr>
      <w:rPr>
        <w:rFonts w:ascii="Wingdings" w:hAnsi="Wingdings" w:hint="default"/>
      </w:rPr>
    </w:lvl>
    <w:lvl w:ilvl="6" w:tplc="61F2ED0E" w:tentative="1">
      <w:start w:val="1"/>
      <w:numFmt w:val="bullet"/>
      <w:lvlText w:val=""/>
      <w:lvlJc w:val="left"/>
      <w:pPr>
        <w:ind w:left="5040" w:hanging="360"/>
      </w:pPr>
      <w:rPr>
        <w:rFonts w:ascii="Symbol" w:hAnsi="Symbol" w:hint="default"/>
      </w:rPr>
    </w:lvl>
    <w:lvl w:ilvl="7" w:tplc="CE564DBA" w:tentative="1">
      <w:start w:val="1"/>
      <w:numFmt w:val="bullet"/>
      <w:lvlText w:val="o"/>
      <w:lvlJc w:val="left"/>
      <w:pPr>
        <w:ind w:left="5760" w:hanging="360"/>
      </w:pPr>
      <w:rPr>
        <w:rFonts w:ascii="Courier New" w:hAnsi="Courier New" w:cs="Courier New" w:hint="default"/>
      </w:rPr>
    </w:lvl>
    <w:lvl w:ilvl="8" w:tplc="4FF844A4" w:tentative="1">
      <w:start w:val="1"/>
      <w:numFmt w:val="bullet"/>
      <w:lvlText w:val=""/>
      <w:lvlJc w:val="left"/>
      <w:pPr>
        <w:ind w:left="6480" w:hanging="360"/>
      </w:pPr>
      <w:rPr>
        <w:rFonts w:ascii="Wingdings" w:hAnsi="Wingdings" w:hint="default"/>
      </w:rPr>
    </w:lvl>
  </w:abstractNum>
  <w:abstractNum w:abstractNumId="14" w15:restartNumberingAfterBreak="0">
    <w:nsid w:val="58185139"/>
    <w:multiLevelType w:val="hybridMultilevel"/>
    <w:tmpl w:val="E6864360"/>
    <w:lvl w:ilvl="0" w:tplc="C072829A">
      <w:start w:val="1"/>
      <w:numFmt w:val="bullet"/>
      <w:pStyle w:val="EnStatement"/>
      <w:lvlText w:val=""/>
      <w:lvlJc w:val="left"/>
      <w:pPr>
        <w:ind w:left="720" w:hanging="360"/>
      </w:pPr>
      <w:rPr>
        <w:rFonts w:ascii="Symbol" w:hAnsi="Symbol" w:hint="default"/>
      </w:rPr>
    </w:lvl>
    <w:lvl w:ilvl="1" w:tplc="CC1E15A8" w:tentative="1">
      <w:start w:val="1"/>
      <w:numFmt w:val="bullet"/>
      <w:lvlText w:val="o"/>
      <w:lvlJc w:val="left"/>
      <w:pPr>
        <w:ind w:left="1440" w:hanging="360"/>
      </w:pPr>
      <w:rPr>
        <w:rFonts w:ascii="Courier New" w:hAnsi="Courier New" w:cs="Courier New" w:hint="default"/>
      </w:rPr>
    </w:lvl>
    <w:lvl w:ilvl="2" w:tplc="34F8680C" w:tentative="1">
      <w:start w:val="1"/>
      <w:numFmt w:val="bullet"/>
      <w:lvlText w:val=""/>
      <w:lvlJc w:val="left"/>
      <w:pPr>
        <w:ind w:left="2160" w:hanging="360"/>
      </w:pPr>
      <w:rPr>
        <w:rFonts w:ascii="Wingdings" w:hAnsi="Wingdings" w:hint="default"/>
      </w:rPr>
    </w:lvl>
    <w:lvl w:ilvl="3" w:tplc="292CE428" w:tentative="1">
      <w:start w:val="1"/>
      <w:numFmt w:val="bullet"/>
      <w:lvlText w:val=""/>
      <w:lvlJc w:val="left"/>
      <w:pPr>
        <w:ind w:left="2880" w:hanging="360"/>
      </w:pPr>
      <w:rPr>
        <w:rFonts w:ascii="Symbol" w:hAnsi="Symbol" w:hint="default"/>
      </w:rPr>
    </w:lvl>
    <w:lvl w:ilvl="4" w:tplc="86A62840" w:tentative="1">
      <w:start w:val="1"/>
      <w:numFmt w:val="bullet"/>
      <w:lvlText w:val="o"/>
      <w:lvlJc w:val="left"/>
      <w:pPr>
        <w:ind w:left="3600" w:hanging="360"/>
      </w:pPr>
      <w:rPr>
        <w:rFonts w:ascii="Courier New" w:hAnsi="Courier New" w:cs="Courier New" w:hint="default"/>
      </w:rPr>
    </w:lvl>
    <w:lvl w:ilvl="5" w:tplc="63C4DE44" w:tentative="1">
      <w:start w:val="1"/>
      <w:numFmt w:val="bullet"/>
      <w:lvlText w:val=""/>
      <w:lvlJc w:val="left"/>
      <w:pPr>
        <w:ind w:left="4320" w:hanging="360"/>
      </w:pPr>
      <w:rPr>
        <w:rFonts w:ascii="Wingdings" w:hAnsi="Wingdings" w:hint="default"/>
      </w:rPr>
    </w:lvl>
    <w:lvl w:ilvl="6" w:tplc="545C9D52" w:tentative="1">
      <w:start w:val="1"/>
      <w:numFmt w:val="bullet"/>
      <w:lvlText w:val=""/>
      <w:lvlJc w:val="left"/>
      <w:pPr>
        <w:ind w:left="5040" w:hanging="360"/>
      </w:pPr>
      <w:rPr>
        <w:rFonts w:ascii="Symbol" w:hAnsi="Symbol" w:hint="default"/>
      </w:rPr>
    </w:lvl>
    <w:lvl w:ilvl="7" w:tplc="D6DC4220" w:tentative="1">
      <w:start w:val="1"/>
      <w:numFmt w:val="bullet"/>
      <w:lvlText w:val="o"/>
      <w:lvlJc w:val="left"/>
      <w:pPr>
        <w:ind w:left="5760" w:hanging="360"/>
      </w:pPr>
      <w:rPr>
        <w:rFonts w:ascii="Courier New" w:hAnsi="Courier New" w:cs="Courier New" w:hint="default"/>
      </w:rPr>
    </w:lvl>
    <w:lvl w:ilvl="8" w:tplc="17EE8AE8" w:tentative="1">
      <w:start w:val="1"/>
      <w:numFmt w:val="bullet"/>
      <w:lvlText w:val=""/>
      <w:lvlJc w:val="left"/>
      <w:pPr>
        <w:ind w:left="6480" w:hanging="360"/>
      </w:pPr>
      <w:rPr>
        <w:rFonts w:ascii="Wingdings" w:hAnsi="Wingdings" w:hint="default"/>
      </w:rPr>
    </w:lvl>
  </w:abstractNum>
  <w:abstractNum w:abstractNumId="15" w15:restartNumberingAfterBreak="0">
    <w:nsid w:val="5FD70E3E"/>
    <w:multiLevelType w:val="hybridMultilevel"/>
    <w:tmpl w:val="2534841A"/>
    <w:lvl w:ilvl="0" w:tplc="FAF2BBD2">
      <w:start w:val="1"/>
      <w:numFmt w:val="bullet"/>
      <w:lvlText w:val=""/>
      <w:lvlJc w:val="left"/>
      <w:pPr>
        <w:ind w:left="720" w:hanging="360"/>
      </w:pPr>
      <w:rPr>
        <w:rFonts w:ascii="Symbol" w:hAnsi="Symbol" w:hint="default"/>
      </w:rPr>
    </w:lvl>
    <w:lvl w:ilvl="1" w:tplc="141E307E" w:tentative="1">
      <w:start w:val="1"/>
      <w:numFmt w:val="bullet"/>
      <w:lvlText w:val="o"/>
      <w:lvlJc w:val="left"/>
      <w:pPr>
        <w:ind w:left="1440" w:hanging="360"/>
      </w:pPr>
      <w:rPr>
        <w:rFonts w:ascii="Courier New" w:hAnsi="Courier New" w:cs="Courier New" w:hint="default"/>
      </w:rPr>
    </w:lvl>
    <w:lvl w:ilvl="2" w:tplc="A79C7D8C" w:tentative="1">
      <w:start w:val="1"/>
      <w:numFmt w:val="bullet"/>
      <w:lvlText w:val=""/>
      <w:lvlJc w:val="left"/>
      <w:pPr>
        <w:ind w:left="2160" w:hanging="360"/>
      </w:pPr>
      <w:rPr>
        <w:rFonts w:ascii="Wingdings" w:hAnsi="Wingdings" w:hint="default"/>
      </w:rPr>
    </w:lvl>
    <w:lvl w:ilvl="3" w:tplc="E89A0EFC" w:tentative="1">
      <w:start w:val="1"/>
      <w:numFmt w:val="bullet"/>
      <w:lvlText w:val=""/>
      <w:lvlJc w:val="left"/>
      <w:pPr>
        <w:ind w:left="2880" w:hanging="360"/>
      </w:pPr>
      <w:rPr>
        <w:rFonts w:ascii="Symbol" w:hAnsi="Symbol" w:hint="default"/>
      </w:rPr>
    </w:lvl>
    <w:lvl w:ilvl="4" w:tplc="30E660A6" w:tentative="1">
      <w:start w:val="1"/>
      <w:numFmt w:val="bullet"/>
      <w:lvlText w:val="o"/>
      <w:lvlJc w:val="left"/>
      <w:pPr>
        <w:ind w:left="3600" w:hanging="360"/>
      </w:pPr>
      <w:rPr>
        <w:rFonts w:ascii="Courier New" w:hAnsi="Courier New" w:cs="Courier New" w:hint="default"/>
      </w:rPr>
    </w:lvl>
    <w:lvl w:ilvl="5" w:tplc="57D02D84" w:tentative="1">
      <w:start w:val="1"/>
      <w:numFmt w:val="bullet"/>
      <w:lvlText w:val=""/>
      <w:lvlJc w:val="left"/>
      <w:pPr>
        <w:ind w:left="4320" w:hanging="360"/>
      </w:pPr>
      <w:rPr>
        <w:rFonts w:ascii="Wingdings" w:hAnsi="Wingdings" w:hint="default"/>
      </w:rPr>
    </w:lvl>
    <w:lvl w:ilvl="6" w:tplc="81925E36" w:tentative="1">
      <w:start w:val="1"/>
      <w:numFmt w:val="bullet"/>
      <w:lvlText w:val=""/>
      <w:lvlJc w:val="left"/>
      <w:pPr>
        <w:ind w:left="5040" w:hanging="360"/>
      </w:pPr>
      <w:rPr>
        <w:rFonts w:ascii="Symbol" w:hAnsi="Symbol" w:hint="default"/>
      </w:rPr>
    </w:lvl>
    <w:lvl w:ilvl="7" w:tplc="B5B45D0C" w:tentative="1">
      <w:start w:val="1"/>
      <w:numFmt w:val="bullet"/>
      <w:lvlText w:val="o"/>
      <w:lvlJc w:val="left"/>
      <w:pPr>
        <w:ind w:left="5760" w:hanging="360"/>
      </w:pPr>
      <w:rPr>
        <w:rFonts w:ascii="Courier New" w:hAnsi="Courier New" w:cs="Courier New" w:hint="default"/>
      </w:rPr>
    </w:lvl>
    <w:lvl w:ilvl="8" w:tplc="FE6C28E0" w:tentative="1">
      <w:start w:val="1"/>
      <w:numFmt w:val="bullet"/>
      <w:lvlText w:val=""/>
      <w:lvlJc w:val="left"/>
      <w:pPr>
        <w:ind w:left="6480" w:hanging="360"/>
      </w:pPr>
      <w:rPr>
        <w:rFonts w:ascii="Wingdings" w:hAnsi="Wingdings" w:hint="default"/>
      </w:rPr>
    </w:lvl>
  </w:abstractNum>
  <w:abstractNum w:abstractNumId="16" w15:restartNumberingAfterBreak="0">
    <w:nsid w:val="64F00BF1"/>
    <w:multiLevelType w:val="hybridMultilevel"/>
    <w:tmpl w:val="1C6A6088"/>
    <w:lvl w:ilvl="0" w:tplc="D9FAC40E">
      <w:start w:val="1"/>
      <w:numFmt w:val="lowerLetter"/>
      <w:lvlText w:val="(%1)"/>
      <w:lvlJc w:val="left"/>
      <w:pPr>
        <w:ind w:left="1650" w:hanging="360"/>
      </w:pPr>
      <w:rPr>
        <w:rFonts w:hint="default"/>
      </w:rPr>
    </w:lvl>
    <w:lvl w:ilvl="1" w:tplc="D056F26A" w:tentative="1">
      <w:start w:val="1"/>
      <w:numFmt w:val="lowerLetter"/>
      <w:lvlText w:val="%2."/>
      <w:lvlJc w:val="left"/>
      <w:pPr>
        <w:ind w:left="2370" w:hanging="360"/>
      </w:pPr>
    </w:lvl>
    <w:lvl w:ilvl="2" w:tplc="63AC58DC" w:tentative="1">
      <w:start w:val="1"/>
      <w:numFmt w:val="lowerRoman"/>
      <w:lvlText w:val="%3."/>
      <w:lvlJc w:val="right"/>
      <w:pPr>
        <w:ind w:left="3090" w:hanging="180"/>
      </w:pPr>
    </w:lvl>
    <w:lvl w:ilvl="3" w:tplc="64DCC4EA" w:tentative="1">
      <w:start w:val="1"/>
      <w:numFmt w:val="decimal"/>
      <w:lvlText w:val="%4."/>
      <w:lvlJc w:val="left"/>
      <w:pPr>
        <w:ind w:left="3810" w:hanging="360"/>
      </w:pPr>
    </w:lvl>
    <w:lvl w:ilvl="4" w:tplc="DF0C49F2" w:tentative="1">
      <w:start w:val="1"/>
      <w:numFmt w:val="lowerLetter"/>
      <w:lvlText w:val="%5."/>
      <w:lvlJc w:val="left"/>
      <w:pPr>
        <w:ind w:left="4530" w:hanging="360"/>
      </w:pPr>
    </w:lvl>
    <w:lvl w:ilvl="5" w:tplc="6012F70A" w:tentative="1">
      <w:start w:val="1"/>
      <w:numFmt w:val="lowerRoman"/>
      <w:lvlText w:val="%6."/>
      <w:lvlJc w:val="right"/>
      <w:pPr>
        <w:ind w:left="5250" w:hanging="180"/>
      </w:pPr>
    </w:lvl>
    <w:lvl w:ilvl="6" w:tplc="D2DE18AE" w:tentative="1">
      <w:start w:val="1"/>
      <w:numFmt w:val="decimal"/>
      <w:lvlText w:val="%7."/>
      <w:lvlJc w:val="left"/>
      <w:pPr>
        <w:ind w:left="5970" w:hanging="360"/>
      </w:pPr>
    </w:lvl>
    <w:lvl w:ilvl="7" w:tplc="4DDE9BDE" w:tentative="1">
      <w:start w:val="1"/>
      <w:numFmt w:val="lowerLetter"/>
      <w:lvlText w:val="%8."/>
      <w:lvlJc w:val="left"/>
      <w:pPr>
        <w:ind w:left="6690" w:hanging="360"/>
      </w:pPr>
    </w:lvl>
    <w:lvl w:ilvl="8" w:tplc="2E087500" w:tentative="1">
      <w:start w:val="1"/>
      <w:numFmt w:val="lowerRoman"/>
      <w:lvlText w:val="%9."/>
      <w:lvlJc w:val="right"/>
      <w:pPr>
        <w:ind w:left="7410" w:hanging="180"/>
      </w:pPr>
    </w:lvl>
  </w:abstractNum>
  <w:num w:numId="1" w16cid:durableId="326246942">
    <w:abstractNumId w:val="9"/>
  </w:num>
  <w:num w:numId="2" w16cid:durableId="1178151732">
    <w:abstractNumId w:val="7"/>
  </w:num>
  <w:num w:numId="3" w16cid:durableId="714357354">
    <w:abstractNumId w:val="6"/>
  </w:num>
  <w:num w:numId="4" w16cid:durableId="142896188">
    <w:abstractNumId w:val="5"/>
  </w:num>
  <w:num w:numId="5" w16cid:durableId="942148231">
    <w:abstractNumId w:val="4"/>
  </w:num>
  <w:num w:numId="6" w16cid:durableId="731851442">
    <w:abstractNumId w:val="8"/>
  </w:num>
  <w:num w:numId="7" w16cid:durableId="1647586702">
    <w:abstractNumId w:val="3"/>
  </w:num>
  <w:num w:numId="8" w16cid:durableId="1166822876">
    <w:abstractNumId w:val="2"/>
  </w:num>
  <w:num w:numId="9" w16cid:durableId="1470902658">
    <w:abstractNumId w:val="1"/>
  </w:num>
  <w:num w:numId="10" w16cid:durableId="1043482957">
    <w:abstractNumId w:val="0"/>
  </w:num>
  <w:num w:numId="11" w16cid:durableId="1325008857">
    <w:abstractNumId w:val="12"/>
  </w:num>
  <w:num w:numId="12" w16cid:durableId="1073308713">
    <w:abstractNumId w:val="10"/>
  </w:num>
  <w:num w:numId="13" w16cid:durableId="922227306">
    <w:abstractNumId w:val="11"/>
  </w:num>
  <w:num w:numId="14" w16cid:durableId="1634752606">
    <w:abstractNumId w:val="13"/>
  </w:num>
  <w:num w:numId="15" w16cid:durableId="2016688272">
    <w:abstractNumId w:val="15"/>
  </w:num>
  <w:num w:numId="16" w16cid:durableId="61101572">
    <w:abstractNumId w:val="14"/>
  </w:num>
  <w:num w:numId="17" w16cid:durableId="360012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D3"/>
    <w:rsid w:val="00004470"/>
    <w:rsid w:val="00004921"/>
    <w:rsid w:val="0001173D"/>
    <w:rsid w:val="00011E5E"/>
    <w:rsid w:val="000136AF"/>
    <w:rsid w:val="000162F8"/>
    <w:rsid w:val="00016CC0"/>
    <w:rsid w:val="000348AB"/>
    <w:rsid w:val="00035910"/>
    <w:rsid w:val="00036C25"/>
    <w:rsid w:val="000437C1"/>
    <w:rsid w:val="00050E5A"/>
    <w:rsid w:val="0005365D"/>
    <w:rsid w:val="000614BF"/>
    <w:rsid w:val="00065AD9"/>
    <w:rsid w:val="00067589"/>
    <w:rsid w:val="000901B9"/>
    <w:rsid w:val="000953A3"/>
    <w:rsid w:val="000A71F4"/>
    <w:rsid w:val="000B58FA"/>
    <w:rsid w:val="000C42BA"/>
    <w:rsid w:val="000D05EF"/>
    <w:rsid w:val="000D2732"/>
    <w:rsid w:val="000E2261"/>
    <w:rsid w:val="000F21C1"/>
    <w:rsid w:val="00103501"/>
    <w:rsid w:val="0010401F"/>
    <w:rsid w:val="00104983"/>
    <w:rsid w:val="0010745C"/>
    <w:rsid w:val="00117EE1"/>
    <w:rsid w:val="00125B39"/>
    <w:rsid w:val="00130F37"/>
    <w:rsid w:val="00132CEB"/>
    <w:rsid w:val="0013775A"/>
    <w:rsid w:val="00141126"/>
    <w:rsid w:val="00141F27"/>
    <w:rsid w:val="00142B62"/>
    <w:rsid w:val="00142F6E"/>
    <w:rsid w:val="0014539C"/>
    <w:rsid w:val="001547F8"/>
    <w:rsid w:val="00157B8B"/>
    <w:rsid w:val="00161036"/>
    <w:rsid w:val="00166C2F"/>
    <w:rsid w:val="001809D7"/>
    <w:rsid w:val="0019176A"/>
    <w:rsid w:val="001939E1"/>
    <w:rsid w:val="00194C3E"/>
    <w:rsid w:val="00195382"/>
    <w:rsid w:val="001A7EBD"/>
    <w:rsid w:val="001B7B32"/>
    <w:rsid w:val="001C39BD"/>
    <w:rsid w:val="001C45AC"/>
    <w:rsid w:val="001C61C5"/>
    <w:rsid w:val="001C62A6"/>
    <w:rsid w:val="001C69C4"/>
    <w:rsid w:val="001D12FE"/>
    <w:rsid w:val="001D37EF"/>
    <w:rsid w:val="001E3590"/>
    <w:rsid w:val="001E7407"/>
    <w:rsid w:val="001E77D2"/>
    <w:rsid w:val="001F5D5E"/>
    <w:rsid w:val="001F6219"/>
    <w:rsid w:val="001F6CD4"/>
    <w:rsid w:val="00206C4D"/>
    <w:rsid w:val="0020798C"/>
    <w:rsid w:val="0021053C"/>
    <w:rsid w:val="002139E8"/>
    <w:rsid w:val="00215AF1"/>
    <w:rsid w:val="00226198"/>
    <w:rsid w:val="002321E8"/>
    <w:rsid w:val="00232447"/>
    <w:rsid w:val="00236EEC"/>
    <w:rsid w:val="0024010F"/>
    <w:rsid w:val="00240749"/>
    <w:rsid w:val="00243018"/>
    <w:rsid w:val="00251526"/>
    <w:rsid w:val="00252FAF"/>
    <w:rsid w:val="002564A4"/>
    <w:rsid w:val="0026736C"/>
    <w:rsid w:val="00273B30"/>
    <w:rsid w:val="002758C5"/>
    <w:rsid w:val="002808EA"/>
    <w:rsid w:val="00281308"/>
    <w:rsid w:val="00284719"/>
    <w:rsid w:val="00297254"/>
    <w:rsid w:val="00297ECB"/>
    <w:rsid w:val="002A439A"/>
    <w:rsid w:val="002A7BCF"/>
    <w:rsid w:val="002D043A"/>
    <w:rsid w:val="002D6224"/>
    <w:rsid w:val="002D713A"/>
    <w:rsid w:val="002E3F4B"/>
    <w:rsid w:val="002E4DF8"/>
    <w:rsid w:val="002F4A7F"/>
    <w:rsid w:val="002F6B31"/>
    <w:rsid w:val="00304F8B"/>
    <w:rsid w:val="003072C4"/>
    <w:rsid w:val="00332FD7"/>
    <w:rsid w:val="00333F1E"/>
    <w:rsid w:val="003354D2"/>
    <w:rsid w:val="00335BC6"/>
    <w:rsid w:val="003415D3"/>
    <w:rsid w:val="0034249D"/>
    <w:rsid w:val="00344701"/>
    <w:rsid w:val="00352B0F"/>
    <w:rsid w:val="00356690"/>
    <w:rsid w:val="00360459"/>
    <w:rsid w:val="00371EC8"/>
    <w:rsid w:val="00373114"/>
    <w:rsid w:val="00391425"/>
    <w:rsid w:val="0039760B"/>
    <w:rsid w:val="003A1EE8"/>
    <w:rsid w:val="003A6E10"/>
    <w:rsid w:val="003A7EAA"/>
    <w:rsid w:val="003C018E"/>
    <w:rsid w:val="003C18BB"/>
    <w:rsid w:val="003C3352"/>
    <w:rsid w:val="003C51E2"/>
    <w:rsid w:val="003C535E"/>
    <w:rsid w:val="003C6231"/>
    <w:rsid w:val="003D0BFE"/>
    <w:rsid w:val="003D490A"/>
    <w:rsid w:val="003D5700"/>
    <w:rsid w:val="003E341B"/>
    <w:rsid w:val="004116CD"/>
    <w:rsid w:val="00412AFC"/>
    <w:rsid w:val="004144EC"/>
    <w:rsid w:val="004147FE"/>
    <w:rsid w:val="004165E0"/>
    <w:rsid w:val="004176B3"/>
    <w:rsid w:val="00417EB9"/>
    <w:rsid w:val="00424CA9"/>
    <w:rsid w:val="00431E9B"/>
    <w:rsid w:val="004379E3"/>
    <w:rsid w:val="0044015E"/>
    <w:rsid w:val="0044291A"/>
    <w:rsid w:val="00444ABD"/>
    <w:rsid w:val="00467661"/>
    <w:rsid w:val="004705B7"/>
    <w:rsid w:val="00471C27"/>
    <w:rsid w:val="00472DBE"/>
    <w:rsid w:val="00474A19"/>
    <w:rsid w:val="00490BF3"/>
    <w:rsid w:val="00496E3A"/>
    <w:rsid w:val="00496F97"/>
    <w:rsid w:val="004A2F13"/>
    <w:rsid w:val="004B1E4E"/>
    <w:rsid w:val="004C6AE8"/>
    <w:rsid w:val="004D11DC"/>
    <w:rsid w:val="004D31CF"/>
    <w:rsid w:val="004E063A"/>
    <w:rsid w:val="004E68B5"/>
    <w:rsid w:val="004E7BEC"/>
    <w:rsid w:val="00500051"/>
    <w:rsid w:val="00505D3D"/>
    <w:rsid w:val="00506AF6"/>
    <w:rsid w:val="00510304"/>
    <w:rsid w:val="00516B8D"/>
    <w:rsid w:val="00517A2D"/>
    <w:rsid w:val="00525C88"/>
    <w:rsid w:val="005275EB"/>
    <w:rsid w:val="005329C0"/>
    <w:rsid w:val="00537FBC"/>
    <w:rsid w:val="00540470"/>
    <w:rsid w:val="005410B9"/>
    <w:rsid w:val="0055472E"/>
    <w:rsid w:val="005574D1"/>
    <w:rsid w:val="0056092D"/>
    <w:rsid w:val="00584811"/>
    <w:rsid w:val="00585784"/>
    <w:rsid w:val="00590481"/>
    <w:rsid w:val="00593AA6"/>
    <w:rsid w:val="00594161"/>
    <w:rsid w:val="00594749"/>
    <w:rsid w:val="005A3E14"/>
    <w:rsid w:val="005B4067"/>
    <w:rsid w:val="005C3F41"/>
    <w:rsid w:val="005D2D09"/>
    <w:rsid w:val="005E176C"/>
    <w:rsid w:val="005F1388"/>
    <w:rsid w:val="005F18BB"/>
    <w:rsid w:val="005F772C"/>
    <w:rsid w:val="00600219"/>
    <w:rsid w:val="00603DC4"/>
    <w:rsid w:val="00620076"/>
    <w:rsid w:val="0062131A"/>
    <w:rsid w:val="0063254D"/>
    <w:rsid w:val="006558B4"/>
    <w:rsid w:val="00657C3A"/>
    <w:rsid w:val="00670EA1"/>
    <w:rsid w:val="00671399"/>
    <w:rsid w:val="00677CC2"/>
    <w:rsid w:val="0068798B"/>
    <w:rsid w:val="006905DE"/>
    <w:rsid w:val="0069207B"/>
    <w:rsid w:val="006976F4"/>
    <w:rsid w:val="006B33D0"/>
    <w:rsid w:val="006B43E4"/>
    <w:rsid w:val="006B5031"/>
    <w:rsid w:val="006B5789"/>
    <w:rsid w:val="006C30C5"/>
    <w:rsid w:val="006C500C"/>
    <w:rsid w:val="006C7F8C"/>
    <w:rsid w:val="006D07D3"/>
    <w:rsid w:val="006E3BF6"/>
    <w:rsid w:val="006E6246"/>
    <w:rsid w:val="006F318F"/>
    <w:rsid w:val="006F4226"/>
    <w:rsid w:val="0070017E"/>
    <w:rsid w:val="00700B2C"/>
    <w:rsid w:val="00702DBA"/>
    <w:rsid w:val="007050A2"/>
    <w:rsid w:val="00713084"/>
    <w:rsid w:val="00714F20"/>
    <w:rsid w:val="0071590F"/>
    <w:rsid w:val="00715914"/>
    <w:rsid w:val="00717D95"/>
    <w:rsid w:val="007256AA"/>
    <w:rsid w:val="007271A4"/>
    <w:rsid w:val="00731E00"/>
    <w:rsid w:val="00743721"/>
    <w:rsid w:val="007440B7"/>
    <w:rsid w:val="007500C8"/>
    <w:rsid w:val="00751E7B"/>
    <w:rsid w:val="00756272"/>
    <w:rsid w:val="0075736D"/>
    <w:rsid w:val="00766214"/>
    <w:rsid w:val="0076681A"/>
    <w:rsid w:val="00770959"/>
    <w:rsid w:val="007715C9"/>
    <w:rsid w:val="00771613"/>
    <w:rsid w:val="00774EDD"/>
    <w:rsid w:val="007757EC"/>
    <w:rsid w:val="00775B4E"/>
    <w:rsid w:val="0078183E"/>
    <w:rsid w:val="00783209"/>
    <w:rsid w:val="00783E89"/>
    <w:rsid w:val="00791958"/>
    <w:rsid w:val="00793915"/>
    <w:rsid w:val="007A102E"/>
    <w:rsid w:val="007A1328"/>
    <w:rsid w:val="007A36FC"/>
    <w:rsid w:val="007B3B51"/>
    <w:rsid w:val="007C10A5"/>
    <w:rsid w:val="007C2253"/>
    <w:rsid w:val="007C4C6A"/>
    <w:rsid w:val="007D0DE4"/>
    <w:rsid w:val="007D2E31"/>
    <w:rsid w:val="007D4F95"/>
    <w:rsid w:val="007D5A63"/>
    <w:rsid w:val="007D751A"/>
    <w:rsid w:val="007D7B81"/>
    <w:rsid w:val="007E163D"/>
    <w:rsid w:val="007E24FC"/>
    <w:rsid w:val="007E667A"/>
    <w:rsid w:val="007F28C9"/>
    <w:rsid w:val="00803587"/>
    <w:rsid w:val="0080694B"/>
    <w:rsid w:val="008102EB"/>
    <w:rsid w:val="008117E9"/>
    <w:rsid w:val="00813F67"/>
    <w:rsid w:val="00817B74"/>
    <w:rsid w:val="00821180"/>
    <w:rsid w:val="00824498"/>
    <w:rsid w:val="008300A6"/>
    <w:rsid w:val="00831258"/>
    <w:rsid w:val="00850D6C"/>
    <w:rsid w:val="00856A31"/>
    <w:rsid w:val="00862418"/>
    <w:rsid w:val="00864B24"/>
    <w:rsid w:val="00867B37"/>
    <w:rsid w:val="008712D5"/>
    <w:rsid w:val="00875368"/>
    <w:rsid w:val="008754D0"/>
    <w:rsid w:val="008760FE"/>
    <w:rsid w:val="0088309A"/>
    <w:rsid w:val="008855C9"/>
    <w:rsid w:val="00886456"/>
    <w:rsid w:val="008A46E1"/>
    <w:rsid w:val="008A4F43"/>
    <w:rsid w:val="008B07CE"/>
    <w:rsid w:val="008B2706"/>
    <w:rsid w:val="008C4A40"/>
    <w:rsid w:val="008D0EE0"/>
    <w:rsid w:val="008D5CDA"/>
    <w:rsid w:val="008E57B3"/>
    <w:rsid w:val="008E6067"/>
    <w:rsid w:val="008E7FF1"/>
    <w:rsid w:val="008F54E7"/>
    <w:rsid w:val="00903422"/>
    <w:rsid w:val="009114D6"/>
    <w:rsid w:val="009156D1"/>
    <w:rsid w:val="00915DF9"/>
    <w:rsid w:val="00916C47"/>
    <w:rsid w:val="00922A23"/>
    <w:rsid w:val="009254C3"/>
    <w:rsid w:val="00932377"/>
    <w:rsid w:val="0093743D"/>
    <w:rsid w:val="00937F5B"/>
    <w:rsid w:val="00947641"/>
    <w:rsid w:val="00947D5A"/>
    <w:rsid w:val="009532A5"/>
    <w:rsid w:val="00965EE7"/>
    <w:rsid w:val="009721F5"/>
    <w:rsid w:val="00973C2A"/>
    <w:rsid w:val="00982242"/>
    <w:rsid w:val="009846BD"/>
    <w:rsid w:val="009868E9"/>
    <w:rsid w:val="00986948"/>
    <w:rsid w:val="009929DC"/>
    <w:rsid w:val="009B4581"/>
    <w:rsid w:val="009C2316"/>
    <w:rsid w:val="009D61F2"/>
    <w:rsid w:val="009D7308"/>
    <w:rsid w:val="009E23DC"/>
    <w:rsid w:val="009E5CFC"/>
    <w:rsid w:val="009E5E35"/>
    <w:rsid w:val="009F36CD"/>
    <w:rsid w:val="00A01A25"/>
    <w:rsid w:val="00A079CB"/>
    <w:rsid w:val="00A101F9"/>
    <w:rsid w:val="00A12128"/>
    <w:rsid w:val="00A205F1"/>
    <w:rsid w:val="00A21B7F"/>
    <w:rsid w:val="00A22C98"/>
    <w:rsid w:val="00A231E2"/>
    <w:rsid w:val="00A31AEE"/>
    <w:rsid w:val="00A32428"/>
    <w:rsid w:val="00A563A3"/>
    <w:rsid w:val="00A64912"/>
    <w:rsid w:val="00A7047A"/>
    <w:rsid w:val="00A70A74"/>
    <w:rsid w:val="00AA3730"/>
    <w:rsid w:val="00AB1BF5"/>
    <w:rsid w:val="00AD5265"/>
    <w:rsid w:val="00AD5641"/>
    <w:rsid w:val="00AD7889"/>
    <w:rsid w:val="00AE3ABB"/>
    <w:rsid w:val="00AE584E"/>
    <w:rsid w:val="00AF021B"/>
    <w:rsid w:val="00AF06CF"/>
    <w:rsid w:val="00B05CF4"/>
    <w:rsid w:val="00B07CDB"/>
    <w:rsid w:val="00B138E9"/>
    <w:rsid w:val="00B14808"/>
    <w:rsid w:val="00B16A31"/>
    <w:rsid w:val="00B17DFD"/>
    <w:rsid w:val="00B24408"/>
    <w:rsid w:val="00B308FE"/>
    <w:rsid w:val="00B33709"/>
    <w:rsid w:val="00B33B3C"/>
    <w:rsid w:val="00B421CC"/>
    <w:rsid w:val="00B46C03"/>
    <w:rsid w:val="00B50ADC"/>
    <w:rsid w:val="00B51FF1"/>
    <w:rsid w:val="00B566B1"/>
    <w:rsid w:val="00B63834"/>
    <w:rsid w:val="00B70B6A"/>
    <w:rsid w:val="00B72734"/>
    <w:rsid w:val="00B756D6"/>
    <w:rsid w:val="00B80199"/>
    <w:rsid w:val="00B83204"/>
    <w:rsid w:val="00BA220B"/>
    <w:rsid w:val="00BA3A57"/>
    <w:rsid w:val="00BA691F"/>
    <w:rsid w:val="00BB4E1A"/>
    <w:rsid w:val="00BC015E"/>
    <w:rsid w:val="00BC57F4"/>
    <w:rsid w:val="00BC76AC"/>
    <w:rsid w:val="00BD0ECB"/>
    <w:rsid w:val="00BD7705"/>
    <w:rsid w:val="00BE2155"/>
    <w:rsid w:val="00BE2213"/>
    <w:rsid w:val="00BE719A"/>
    <w:rsid w:val="00BE720A"/>
    <w:rsid w:val="00BF0D73"/>
    <w:rsid w:val="00BF2465"/>
    <w:rsid w:val="00BF49A4"/>
    <w:rsid w:val="00BF598C"/>
    <w:rsid w:val="00C040BC"/>
    <w:rsid w:val="00C07893"/>
    <w:rsid w:val="00C07C51"/>
    <w:rsid w:val="00C129A4"/>
    <w:rsid w:val="00C25E7F"/>
    <w:rsid w:val="00C2746F"/>
    <w:rsid w:val="00C324A0"/>
    <w:rsid w:val="00C3300F"/>
    <w:rsid w:val="00C42BF8"/>
    <w:rsid w:val="00C4473E"/>
    <w:rsid w:val="00C50043"/>
    <w:rsid w:val="00C555C3"/>
    <w:rsid w:val="00C617E6"/>
    <w:rsid w:val="00C7415C"/>
    <w:rsid w:val="00C7573B"/>
    <w:rsid w:val="00C77FEE"/>
    <w:rsid w:val="00C91DB5"/>
    <w:rsid w:val="00C92945"/>
    <w:rsid w:val="00C93C03"/>
    <w:rsid w:val="00C93C21"/>
    <w:rsid w:val="00C93F00"/>
    <w:rsid w:val="00C97CDE"/>
    <w:rsid w:val="00CB09B3"/>
    <w:rsid w:val="00CB24D2"/>
    <w:rsid w:val="00CB2C8E"/>
    <w:rsid w:val="00CB489E"/>
    <w:rsid w:val="00CB602E"/>
    <w:rsid w:val="00CD017D"/>
    <w:rsid w:val="00CD35C1"/>
    <w:rsid w:val="00CE051D"/>
    <w:rsid w:val="00CE1335"/>
    <w:rsid w:val="00CE493D"/>
    <w:rsid w:val="00CE5860"/>
    <w:rsid w:val="00CF07FA"/>
    <w:rsid w:val="00CF0BB2"/>
    <w:rsid w:val="00CF3EE8"/>
    <w:rsid w:val="00D050E6"/>
    <w:rsid w:val="00D13441"/>
    <w:rsid w:val="00D150E7"/>
    <w:rsid w:val="00D32F65"/>
    <w:rsid w:val="00D36B67"/>
    <w:rsid w:val="00D52D00"/>
    <w:rsid w:val="00D52DC2"/>
    <w:rsid w:val="00D53BCC"/>
    <w:rsid w:val="00D70DFB"/>
    <w:rsid w:val="00D72066"/>
    <w:rsid w:val="00D736C9"/>
    <w:rsid w:val="00D744F5"/>
    <w:rsid w:val="00D76541"/>
    <w:rsid w:val="00D766DF"/>
    <w:rsid w:val="00D77461"/>
    <w:rsid w:val="00D943C7"/>
    <w:rsid w:val="00DA0E34"/>
    <w:rsid w:val="00DA186E"/>
    <w:rsid w:val="00DA25D6"/>
    <w:rsid w:val="00DA4116"/>
    <w:rsid w:val="00DB251C"/>
    <w:rsid w:val="00DB4520"/>
    <w:rsid w:val="00DB4630"/>
    <w:rsid w:val="00DC3F51"/>
    <w:rsid w:val="00DC4F88"/>
    <w:rsid w:val="00DD041E"/>
    <w:rsid w:val="00DD12F9"/>
    <w:rsid w:val="00DE11F4"/>
    <w:rsid w:val="00DF3CDC"/>
    <w:rsid w:val="00E05704"/>
    <w:rsid w:val="00E11E44"/>
    <w:rsid w:val="00E3270E"/>
    <w:rsid w:val="00E338EF"/>
    <w:rsid w:val="00E418F2"/>
    <w:rsid w:val="00E41B04"/>
    <w:rsid w:val="00E45620"/>
    <w:rsid w:val="00E466D8"/>
    <w:rsid w:val="00E50007"/>
    <w:rsid w:val="00E544BB"/>
    <w:rsid w:val="00E56CC5"/>
    <w:rsid w:val="00E662CB"/>
    <w:rsid w:val="00E667E0"/>
    <w:rsid w:val="00E66864"/>
    <w:rsid w:val="00E74DC7"/>
    <w:rsid w:val="00E8075A"/>
    <w:rsid w:val="00E808EE"/>
    <w:rsid w:val="00E8160E"/>
    <w:rsid w:val="00E862CF"/>
    <w:rsid w:val="00E86660"/>
    <w:rsid w:val="00E903E7"/>
    <w:rsid w:val="00E94D5E"/>
    <w:rsid w:val="00EA18AF"/>
    <w:rsid w:val="00EA7100"/>
    <w:rsid w:val="00EA7F9F"/>
    <w:rsid w:val="00EB1274"/>
    <w:rsid w:val="00EC1520"/>
    <w:rsid w:val="00ED2BB6"/>
    <w:rsid w:val="00ED34E1"/>
    <w:rsid w:val="00ED3B8D"/>
    <w:rsid w:val="00ED79B6"/>
    <w:rsid w:val="00EE253E"/>
    <w:rsid w:val="00EF2E3A"/>
    <w:rsid w:val="00EF412E"/>
    <w:rsid w:val="00F00D4C"/>
    <w:rsid w:val="00F072A7"/>
    <w:rsid w:val="00F078DC"/>
    <w:rsid w:val="00F32BA8"/>
    <w:rsid w:val="00F349F1"/>
    <w:rsid w:val="00F4245A"/>
    <w:rsid w:val="00F4350D"/>
    <w:rsid w:val="00F567F7"/>
    <w:rsid w:val="00F56CCC"/>
    <w:rsid w:val="00F62036"/>
    <w:rsid w:val="00F65B52"/>
    <w:rsid w:val="00F67356"/>
    <w:rsid w:val="00F67BCA"/>
    <w:rsid w:val="00F73BD6"/>
    <w:rsid w:val="00F74EDC"/>
    <w:rsid w:val="00F77C64"/>
    <w:rsid w:val="00F83989"/>
    <w:rsid w:val="00F840B4"/>
    <w:rsid w:val="00F85099"/>
    <w:rsid w:val="00F923F0"/>
    <w:rsid w:val="00F9323E"/>
    <w:rsid w:val="00F9379C"/>
    <w:rsid w:val="00F945FC"/>
    <w:rsid w:val="00F9632C"/>
    <w:rsid w:val="00F97E5F"/>
    <w:rsid w:val="00FA0704"/>
    <w:rsid w:val="00FA1E52"/>
    <w:rsid w:val="00FB4AD4"/>
    <w:rsid w:val="00FE4688"/>
    <w:rsid w:val="00FF5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2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23F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D07D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6D07D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D07D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D07D3"/>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D07D3"/>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D07D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D07D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D07D3"/>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6D07D3"/>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23F0"/>
  </w:style>
  <w:style w:type="paragraph" w:customStyle="1" w:styleId="OPCParaBase">
    <w:name w:val="OPCParaBase"/>
    <w:qFormat/>
    <w:rsid w:val="00F923F0"/>
    <w:pPr>
      <w:spacing w:line="260" w:lineRule="atLeast"/>
    </w:pPr>
    <w:rPr>
      <w:rFonts w:eastAsia="Times New Roman"/>
      <w:sz w:val="22"/>
    </w:rPr>
  </w:style>
  <w:style w:type="paragraph" w:customStyle="1" w:styleId="ShortT">
    <w:name w:val="ShortT"/>
    <w:basedOn w:val="OPCParaBase"/>
    <w:next w:val="Normal"/>
    <w:qFormat/>
    <w:rsid w:val="00F923F0"/>
    <w:pPr>
      <w:spacing w:line="240" w:lineRule="auto"/>
    </w:pPr>
    <w:rPr>
      <w:b/>
      <w:sz w:val="40"/>
    </w:rPr>
  </w:style>
  <w:style w:type="paragraph" w:customStyle="1" w:styleId="ActHead1">
    <w:name w:val="ActHead 1"/>
    <w:aliases w:val="c"/>
    <w:basedOn w:val="OPCParaBase"/>
    <w:next w:val="Normal"/>
    <w:qFormat/>
    <w:rsid w:val="00F923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23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23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23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923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23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23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23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23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23F0"/>
  </w:style>
  <w:style w:type="paragraph" w:customStyle="1" w:styleId="Blocks">
    <w:name w:val="Blocks"/>
    <w:aliases w:val="bb"/>
    <w:basedOn w:val="OPCParaBase"/>
    <w:qFormat/>
    <w:rsid w:val="00F923F0"/>
    <w:pPr>
      <w:spacing w:line="240" w:lineRule="auto"/>
    </w:pPr>
    <w:rPr>
      <w:sz w:val="24"/>
    </w:rPr>
  </w:style>
  <w:style w:type="paragraph" w:customStyle="1" w:styleId="BoxText">
    <w:name w:val="BoxText"/>
    <w:aliases w:val="bt"/>
    <w:basedOn w:val="OPCParaBase"/>
    <w:qFormat/>
    <w:rsid w:val="00F923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23F0"/>
    <w:rPr>
      <w:b/>
    </w:rPr>
  </w:style>
  <w:style w:type="paragraph" w:customStyle="1" w:styleId="BoxHeadItalic">
    <w:name w:val="BoxHeadItalic"/>
    <w:aliases w:val="bhi"/>
    <w:basedOn w:val="BoxText"/>
    <w:next w:val="BoxStep"/>
    <w:qFormat/>
    <w:rsid w:val="00F923F0"/>
    <w:rPr>
      <w:i/>
    </w:rPr>
  </w:style>
  <w:style w:type="paragraph" w:customStyle="1" w:styleId="BoxList">
    <w:name w:val="BoxList"/>
    <w:aliases w:val="bl"/>
    <w:basedOn w:val="BoxText"/>
    <w:qFormat/>
    <w:rsid w:val="00F923F0"/>
    <w:pPr>
      <w:ind w:left="1559" w:hanging="425"/>
    </w:pPr>
  </w:style>
  <w:style w:type="paragraph" w:customStyle="1" w:styleId="BoxNote">
    <w:name w:val="BoxNote"/>
    <w:aliases w:val="bn"/>
    <w:basedOn w:val="BoxText"/>
    <w:qFormat/>
    <w:rsid w:val="00F923F0"/>
    <w:pPr>
      <w:tabs>
        <w:tab w:val="left" w:pos="1985"/>
      </w:tabs>
      <w:spacing w:before="122" w:line="198" w:lineRule="exact"/>
      <w:ind w:left="2948" w:hanging="1814"/>
    </w:pPr>
    <w:rPr>
      <w:sz w:val="18"/>
    </w:rPr>
  </w:style>
  <w:style w:type="paragraph" w:customStyle="1" w:styleId="BoxPara">
    <w:name w:val="BoxPara"/>
    <w:aliases w:val="bp"/>
    <w:basedOn w:val="BoxText"/>
    <w:qFormat/>
    <w:rsid w:val="00F923F0"/>
    <w:pPr>
      <w:tabs>
        <w:tab w:val="right" w:pos="2268"/>
      </w:tabs>
      <w:ind w:left="2552" w:hanging="1418"/>
    </w:pPr>
  </w:style>
  <w:style w:type="paragraph" w:customStyle="1" w:styleId="BoxStep">
    <w:name w:val="BoxStep"/>
    <w:aliases w:val="bs"/>
    <w:basedOn w:val="BoxText"/>
    <w:qFormat/>
    <w:rsid w:val="00F923F0"/>
    <w:pPr>
      <w:ind w:left="1985" w:hanging="851"/>
    </w:pPr>
  </w:style>
  <w:style w:type="character" w:customStyle="1" w:styleId="CharAmPartNo">
    <w:name w:val="CharAmPartNo"/>
    <w:basedOn w:val="OPCCharBase"/>
    <w:uiPriority w:val="1"/>
    <w:qFormat/>
    <w:rsid w:val="00F923F0"/>
  </w:style>
  <w:style w:type="character" w:customStyle="1" w:styleId="CharAmPartText">
    <w:name w:val="CharAmPartText"/>
    <w:basedOn w:val="OPCCharBase"/>
    <w:uiPriority w:val="1"/>
    <w:qFormat/>
    <w:rsid w:val="00F923F0"/>
  </w:style>
  <w:style w:type="character" w:customStyle="1" w:styleId="CharAmSchNo">
    <w:name w:val="CharAmSchNo"/>
    <w:basedOn w:val="OPCCharBase"/>
    <w:uiPriority w:val="1"/>
    <w:qFormat/>
    <w:rsid w:val="00F923F0"/>
  </w:style>
  <w:style w:type="character" w:customStyle="1" w:styleId="CharAmSchText">
    <w:name w:val="CharAmSchText"/>
    <w:basedOn w:val="OPCCharBase"/>
    <w:uiPriority w:val="1"/>
    <w:qFormat/>
    <w:rsid w:val="00F923F0"/>
  </w:style>
  <w:style w:type="character" w:customStyle="1" w:styleId="CharBoldItalic">
    <w:name w:val="CharBoldItalic"/>
    <w:basedOn w:val="OPCCharBase"/>
    <w:uiPriority w:val="1"/>
    <w:qFormat/>
    <w:rsid w:val="00F923F0"/>
    <w:rPr>
      <w:b/>
      <w:i/>
    </w:rPr>
  </w:style>
  <w:style w:type="character" w:customStyle="1" w:styleId="CharChapNo">
    <w:name w:val="CharChapNo"/>
    <w:basedOn w:val="OPCCharBase"/>
    <w:qFormat/>
    <w:rsid w:val="00F923F0"/>
  </w:style>
  <w:style w:type="character" w:customStyle="1" w:styleId="CharChapText">
    <w:name w:val="CharChapText"/>
    <w:basedOn w:val="OPCCharBase"/>
    <w:qFormat/>
    <w:rsid w:val="00F923F0"/>
  </w:style>
  <w:style w:type="character" w:customStyle="1" w:styleId="CharDivNo">
    <w:name w:val="CharDivNo"/>
    <w:basedOn w:val="OPCCharBase"/>
    <w:qFormat/>
    <w:rsid w:val="00F923F0"/>
  </w:style>
  <w:style w:type="character" w:customStyle="1" w:styleId="CharDivText">
    <w:name w:val="CharDivText"/>
    <w:basedOn w:val="OPCCharBase"/>
    <w:qFormat/>
    <w:rsid w:val="00F923F0"/>
  </w:style>
  <w:style w:type="character" w:customStyle="1" w:styleId="CharItalic">
    <w:name w:val="CharItalic"/>
    <w:basedOn w:val="OPCCharBase"/>
    <w:uiPriority w:val="1"/>
    <w:qFormat/>
    <w:rsid w:val="00F923F0"/>
    <w:rPr>
      <w:i/>
    </w:rPr>
  </w:style>
  <w:style w:type="character" w:customStyle="1" w:styleId="CharPartNo">
    <w:name w:val="CharPartNo"/>
    <w:basedOn w:val="OPCCharBase"/>
    <w:uiPriority w:val="1"/>
    <w:qFormat/>
    <w:rsid w:val="00F923F0"/>
  </w:style>
  <w:style w:type="character" w:customStyle="1" w:styleId="CharPartText">
    <w:name w:val="CharPartText"/>
    <w:basedOn w:val="OPCCharBase"/>
    <w:uiPriority w:val="1"/>
    <w:qFormat/>
    <w:rsid w:val="00F923F0"/>
  </w:style>
  <w:style w:type="character" w:customStyle="1" w:styleId="CharSectno">
    <w:name w:val="CharSectno"/>
    <w:basedOn w:val="OPCCharBase"/>
    <w:qFormat/>
    <w:rsid w:val="00F923F0"/>
  </w:style>
  <w:style w:type="character" w:customStyle="1" w:styleId="CharSubdNo">
    <w:name w:val="CharSubdNo"/>
    <w:basedOn w:val="OPCCharBase"/>
    <w:uiPriority w:val="1"/>
    <w:qFormat/>
    <w:rsid w:val="00F923F0"/>
  </w:style>
  <w:style w:type="character" w:customStyle="1" w:styleId="CharSubdText">
    <w:name w:val="CharSubdText"/>
    <w:basedOn w:val="OPCCharBase"/>
    <w:uiPriority w:val="1"/>
    <w:qFormat/>
    <w:rsid w:val="00F923F0"/>
  </w:style>
  <w:style w:type="paragraph" w:customStyle="1" w:styleId="CTA--">
    <w:name w:val="CTA --"/>
    <w:basedOn w:val="OPCParaBase"/>
    <w:next w:val="Normal"/>
    <w:rsid w:val="00F923F0"/>
    <w:pPr>
      <w:spacing w:before="60" w:line="240" w:lineRule="atLeast"/>
      <w:ind w:left="142" w:hanging="142"/>
    </w:pPr>
    <w:rPr>
      <w:sz w:val="20"/>
    </w:rPr>
  </w:style>
  <w:style w:type="paragraph" w:customStyle="1" w:styleId="CTA-">
    <w:name w:val="CTA -"/>
    <w:basedOn w:val="OPCParaBase"/>
    <w:rsid w:val="00F923F0"/>
    <w:pPr>
      <w:spacing w:before="60" w:line="240" w:lineRule="atLeast"/>
      <w:ind w:left="85" w:hanging="85"/>
    </w:pPr>
    <w:rPr>
      <w:sz w:val="20"/>
    </w:rPr>
  </w:style>
  <w:style w:type="paragraph" w:customStyle="1" w:styleId="CTA---">
    <w:name w:val="CTA ---"/>
    <w:basedOn w:val="OPCParaBase"/>
    <w:next w:val="Normal"/>
    <w:rsid w:val="00F923F0"/>
    <w:pPr>
      <w:spacing w:before="60" w:line="240" w:lineRule="atLeast"/>
      <w:ind w:left="198" w:hanging="198"/>
    </w:pPr>
    <w:rPr>
      <w:sz w:val="20"/>
    </w:rPr>
  </w:style>
  <w:style w:type="paragraph" w:customStyle="1" w:styleId="CTA----">
    <w:name w:val="CTA ----"/>
    <w:basedOn w:val="OPCParaBase"/>
    <w:next w:val="Normal"/>
    <w:rsid w:val="00F923F0"/>
    <w:pPr>
      <w:spacing w:before="60" w:line="240" w:lineRule="atLeast"/>
      <w:ind w:left="255" w:hanging="255"/>
    </w:pPr>
    <w:rPr>
      <w:sz w:val="20"/>
    </w:rPr>
  </w:style>
  <w:style w:type="paragraph" w:customStyle="1" w:styleId="CTA1a">
    <w:name w:val="CTA 1(a)"/>
    <w:basedOn w:val="OPCParaBase"/>
    <w:rsid w:val="00F923F0"/>
    <w:pPr>
      <w:tabs>
        <w:tab w:val="right" w:pos="414"/>
      </w:tabs>
      <w:spacing w:before="40" w:line="240" w:lineRule="atLeast"/>
      <w:ind w:left="675" w:hanging="675"/>
    </w:pPr>
    <w:rPr>
      <w:sz w:val="20"/>
    </w:rPr>
  </w:style>
  <w:style w:type="paragraph" w:customStyle="1" w:styleId="CTA1ai">
    <w:name w:val="CTA 1(a)(i)"/>
    <w:basedOn w:val="OPCParaBase"/>
    <w:rsid w:val="00F923F0"/>
    <w:pPr>
      <w:tabs>
        <w:tab w:val="right" w:pos="1004"/>
      </w:tabs>
      <w:spacing w:before="40" w:line="240" w:lineRule="atLeast"/>
      <w:ind w:left="1253" w:hanging="1253"/>
    </w:pPr>
    <w:rPr>
      <w:sz w:val="20"/>
    </w:rPr>
  </w:style>
  <w:style w:type="paragraph" w:customStyle="1" w:styleId="CTA2a">
    <w:name w:val="CTA 2(a)"/>
    <w:basedOn w:val="OPCParaBase"/>
    <w:rsid w:val="00F923F0"/>
    <w:pPr>
      <w:tabs>
        <w:tab w:val="right" w:pos="482"/>
      </w:tabs>
      <w:spacing w:before="40" w:line="240" w:lineRule="atLeast"/>
      <w:ind w:left="748" w:hanging="748"/>
    </w:pPr>
    <w:rPr>
      <w:sz w:val="20"/>
    </w:rPr>
  </w:style>
  <w:style w:type="paragraph" w:customStyle="1" w:styleId="CTA2ai">
    <w:name w:val="CTA 2(a)(i)"/>
    <w:basedOn w:val="OPCParaBase"/>
    <w:rsid w:val="00F923F0"/>
    <w:pPr>
      <w:tabs>
        <w:tab w:val="right" w:pos="1089"/>
      </w:tabs>
      <w:spacing w:before="40" w:line="240" w:lineRule="atLeast"/>
      <w:ind w:left="1327" w:hanging="1327"/>
    </w:pPr>
    <w:rPr>
      <w:sz w:val="20"/>
    </w:rPr>
  </w:style>
  <w:style w:type="paragraph" w:customStyle="1" w:styleId="CTA3a">
    <w:name w:val="CTA 3(a)"/>
    <w:basedOn w:val="OPCParaBase"/>
    <w:rsid w:val="00F923F0"/>
    <w:pPr>
      <w:tabs>
        <w:tab w:val="right" w:pos="556"/>
      </w:tabs>
      <w:spacing w:before="40" w:line="240" w:lineRule="atLeast"/>
      <w:ind w:left="805" w:hanging="805"/>
    </w:pPr>
    <w:rPr>
      <w:sz w:val="20"/>
    </w:rPr>
  </w:style>
  <w:style w:type="paragraph" w:customStyle="1" w:styleId="CTA3ai">
    <w:name w:val="CTA 3(a)(i)"/>
    <w:basedOn w:val="OPCParaBase"/>
    <w:rsid w:val="00F923F0"/>
    <w:pPr>
      <w:tabs>
        <w:tab w:val="right" w:pos="1140"/>
      </w:tabs>
      <w:spacing w:before="40" w:line="240" w:lineRule="atLeast"/>
      <w:ind w:left="1361" w:hanging="1361"/>
    </w:pPr>
    <w:rPr>
      <w:sz w:val="20"/>
    </w:rPr>
  </w:style>
  <w:style w:type="paragraph" w:customStyle="1" w:styleId="CTA4a">
    <w:name w:val="CTA 4(a)"/>
    <w:basedOn w:val="OPCParaBase"/>
    <w:rsid w:val="00F923F0"/>
    <w:pPr>
      <w:tabs>
        <w:tab w:val="right" w:pos="624"/>
      </w:tabs>
      <w:spacing w:before="40" w:line="240" w:lineRule="atLeast"/>
      <w:ind w:left="873" w:hanging="873"/>
    </w:pPr>
    <w:rPr>
      <w:sz w:val="20"/>
    </w:rPr>
  </w:style>
  <w:style w:type="paragraph" w:customStyle="1" w:styleId="CTA4ai">
    <w:name w:val="CTA 4(a)(i)"/>
    <w:basedOn w:val="OPCParaBase"/>
    <w:rsid w:val="00F923F0"/>
    <w:pPr>
      <w:tabs>
        <w:tab w:val="right" w:pos="1213"/>
      </w:tabs>
      <w:spacing w:before="40" w:line="240" w:lineRule="atLeast"/>
      <w:ind w:left="1452" w:hanging="1452"/>
    </w:pPr>
    <w:rPr>
      <w:sz w:val="20"/>
    </w:rPr>
  </w:style>
  <w:style w:type="paragraph" w:customStyle="1" w:styleId="CTACAPS">
    <w:name w:val="CTA CAPS"/>
    <w:basedOn w:val="OPCParaBase"/>
    <w:rsid w:val="00F923F0"/>
    <w:pPr>
      <w:spacing w:before="60" w:line="240" w:lineRule="atLeast"/>
    </w:pPr>
    <w:rPr>
      <w:sz w:val="20"/>
    </w:rPr>
  </w:style>
  <w:style w:type="paragraph" w:customStyle="1" w:styleId="CTAright">
    <w:name w:val="CTA right"/>
    <w:basedOn w:val="OPCParaBase"/>
    <w:rsid w:val="00F923F0"/>
    <w:pPr>
      <w:spacing w:before="60" w:line="240" w:lineRule="auto"/>
      <w:jc w:val="right"/>
    </w:pPr>
    <w:rPr>
      <w:sz w:val="20"/>
    </w:rPr>
  </w:style>
  <w:style w:type="paragraph" w:customStyle="1" w:styleId="subsection">
    <w:name w:val="subsection"/>
    <w:aliases w:val="ss"/>
    <w:basedOn w:val="OPCParaBase"/>
    <w:link w:val="subsectionChar"/>
    <w:rsid w:val="00F923F0"/>
    <w:pPr>
      <w:tabs>
        <w:tab w:val="right" w:pos="1021"/>
      </w:tabs>
      <w:spacing w:before="180" w:line="240" w:lineRule="auto"/>
      <w:ind w:left="1134" w:hanging="1134"/>
    </w:pPr>
  </w:style>
  <w:style w:type="paragraph" w:customStyle="1" w:styleId="Definition">
    <w:name w:val="Definition"/>
    <w:aliases w:val="dd"/>
    <w:basedOn w:val="OPCParaBase"/>
    <w:rsid w:val="00F923F0"/>
    <w:pPr>
      <w:spacing w:before="180" w:line="240" w:lineRule="auto"/>
      <w:ind w:left="1134"/>
    </w:pPr>
  </w:style>
  <w:style w:type="paragraph" w:customStyle="1" w:styleId="EndNotespara">
    <w:name w:val="EndNotes(para)"/>
    <w:aliases w:val="eta"/>
    <w:basedOn w:val="OPCParaBase"/>
    <w:next w:val="EndNotessubpara"/>
    <w:rsid w:val="00F923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23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23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23F0"/>
    <w:pPr>
      <w:tabs>
        <w:tab w:val="right" w:pos="1412"/>
      </w:tabs>
      <w:spacing w:before="60" w:line="240" w:lineRule="auto"/>
      <w:ind w:left="1525" w:hanging="1525"/>
    </w:pPr>
    <w:rPr>
      <w:sz w:val="20"/>
    </w:rPr>
  </w:style>
  <w:style w:type="paragraph" w:customStyle="1" w:styleId="Formula">
    <w:name w:val="Formula"/>
    <w:basedOn w:val="OPCParaBase"/>
    <w:rsid w:val="00F923F0"/>
    <w:pPr>
      <w:spacing w:line="240" w:lineRule="auto"/>
      <w:ind w:left="1134"/>
    </w:pPr>
    <w:rPr>
      <w:sz w:val="20"/>
    </w:rPr>
  </w:style>
  <w:style w:type="paragraph" w:styleId="Header">
    <w:name w:val="header"/>
    <w:basedOn w:val="OPCParaBase"/>
    <w:link w:val="HeaderChar"/>
    <w:unhideWhenUsed/>
    <w:rsid w:val="00F923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23F0"/>
    <w:rPr>
      <w:rFonts w:eastAsia="Times New Roman"/>
      <w:sz w:val="16"/>
    </w:rPr>
  </w:style>
  <w:style w:type="paragraph" w:customStyle="1" w:styleId="House">
    <w:name w:val="House"/>
    <w:basedOn w:val="OPCParaBase"/>
    <w:rsid w:val="00F923F0"/>
    <w:pPr>
      <w:spacing w:line="240" w:lineRule="auto"/>
    </w:pPr>
    <w:rPr>
      <w:sz w:val="28"/>
    </w:rPr>
  </w:style>
  <w:style w:type="paragraph" w:customStyle="1" w:styleId="Item">
    <w:name w:val="Item"/>
    <w:aliases w:val="i"/>
    <w:basedOn w:val="OPCParaBase"/>
    <w:next w:val="ItemHead"/>
    <w:rsid w:val="00F923F0"/>
    <w:pPr>
      <w:keepLines/>
      <w:spacing w:before="80" w:line="240" w:lineRule="auto"/>
      <w:ind w:left="709"/>
    </w:pPr>
  </w:style>
  <w:style w:type="paragraph" w:customStyle="1" w:styleId="ItemHead">
    <w:name w:val="ItemHead"/>
    <w:aliases w:val="ih"/>
    <w:basedOn w:val="OPCParaBase"/>
    <w:next w:val="Item"/>
    <w:rsid w:val="00F923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23F0"/>
    <w:pPr>
      <w:spacing w:line="240" w:lineRule="auto"/>
    </w:pPr>
    <w:rPr>
      <w:b/>
      <w:sz w:val="32"/>
    </w:rPr>
  </w:style>
  <w:style w:type="paragraph" w:customStyle="1" w:styleId="notedraft">
    <w:name w:val="note(draft)"/>
    <w:aliases w:val="nd"/>
    <w:basedOn w:val="OPCParaBase"/>
    <w:rsid w:val="00F923F0"/>
    <w:pPr>
      <w:spacing w:before="240" w:line="240" w:lineRule="auto"/>
      <w:ind w:left="284" w:hanging="284"/>
    </w:pPr>
    <w:rPr>
      <w:i/>
      <w:sz w:val="24"/>
    </w:rPr>
  </w:style>
  <w:style w:type="paragraph" w:customStyle="1" w:styleId="notemargin">
    <w:name w:val="note(margin)"/>
    <w:aliases w:val="nm"/>
    <w:basedOn w:val="OPCParaBase"/>
    <w:rsid w:val="00F923F0"/>
    <w:pPr>
      <w:tabs>
        <w:tab w:val="left" w:pos="709"/>
      </w:tabs>
      <w:spacing w:before="122" w:line="198" w:lineRule="exact"/>
      <w:ind w:left="709" w:hanging="709"/>
    </w:pPr>
    <w:rPr>
      <w:sz w:val="18"/>
    </w:rPr>
  </w:style>
  <w:style w:type="paragraph" w:customStyle="1" w:styleId="noteToPara">
    <w:name w:val="noteToPara"/>
    <w:aliases w:val="ntp"/>
    <w:basedOn w:val="OPCParaBase"/>
    <w:rsid w:val="00F923F0"/>
    <w:pPr>
      <w:spacing w:before="122" w:line="198" w:lineRule="exact"/>
      <w:ind w:left="2353" w:hanging="709"/>
    </w:pPr>
    <w:rPr>
      <w:sz w:val="18"/>
    </w:rPr>
  </w:style>
  <w:style w:type="paragraph" w:customStyle="1" w:styleId="noteParlAmend">
    <w:name w:val="note(ParlAmend)"/>
    <w:aliases w:val="npp"/>
    <w:basedOn w:val="OPCParaBase"/>
    <w:next w:val="ParlAmend"/>
    <w:rsid w:val="00F923F0"/>
    <w:pPr>
      <w:spacing w:line="240" w:lineRule="auto"/>
      <w:jc w:val="right"/>
    </w:pPr>
    <w:rPr>
      <w:rFonts w:ascii="Arial" w:hAnsi="Arial"/>
      <w:b/>
      <w:i/>
    </w:rPr>
  </w:style>
  <w:style w:type="paragraph" w:customStyle="1" w:styleId="Page1">
    <w:name w:val="Page1"/>
    <w:basedOn w:val="OPCParaBase"/>
    <w:rsid w:val="00F923F0"/>
    <w:pPr>
      <w:spacing w:before="5600" w:line="240" w:lineRule="auto"/>
    </w:pPr>
    <w:rPr>
      <w:b/>
      <w:sz w:val="32"/>
    </w:rPr>
  </w:style>
  <w:style w:type="paragraph" w:customStyle="1" w:styleId="PageBreak">
    <w:name w:val="PageBreak"/>
    <w:aliases w:val="pb"/>
    <w:basedOn w:val="OPCParaBase"/>
    <w:rsid w:val="00F923F0"/>
    <w:pPr>
      <w:spacing w:line="240" w:lineRule="auto"/>
    </w:pPr>
    <w:rPr>
      <w:sz w:val="20"/>
    </w:rPr>
  </w:style>
  <w:style w:type="paragraph" w:customStyle="1" w:styleId="paragraphsub">
    <w:name w:val="paragraph(sub)"/>
    <w:aliases w:val="aa"/>
    <w:basedOn w:val="OPCParaBase"/>
    <w:rsid w:val="00F923F0"/>
    <w:pPr>
      <w:tabs>
        <w:tab w:val="right" w:pos="1985"/>
      </w:tabs>
      <w:spacing w:before="40" w:line="240" w:lineRule="auto"/>
      <w:ind w:left="2098" w:hanging="2098"/>
    </w:pPr>
  </w:style>
  <w:style w:type="paragraph" w:customStyle="1" w:styleId="paragraphsub-sub">
    <w:name w:val="paragraph(sub-sub)"/>
    <w:aliases w:val="aaa"/>
    <w:basedOn w:val="OPCParaBase"/>
    <w:rsid w:val="00F923F0"/>
    <w:pPr>
      <w:tabs>
        <w:tab w:val="right" w:pos="2722"/>
      </w:tabs>
      <w:spacing w:before="40" w:line="240" w:lineRule="auto"/>
      <w:ind w:left="2835" w:hanging="2835"/>
    </w:pPr>
  </w:style>
  <w:style w:type="paragraph" w:customStyle="1" w:styleId="paragraph">
    <w:name w:val="paragraph"/>
    <w:aliases w:val="a"/>
    <w:basedOn w:val="OPCParaBase"/>
    <w:rsid w:val="00F923F0"/>
    <w:pPr>
      <w:tabs>
        <w:tab w:val="right" w:pos="1531"/>
      </w:tabs>
      <w:spacing w:before="40" w:line="240" w:lineRule="auto"/>
      <w:ind w:left="1644" w:hanging="1644"/>
    </w:pPr>
  </w:style>
  <w:style w:type="paragraph" w:customStyle="1" w:styleId="ParlAmend">
    <w:name w:val="ParlAmend"/>
    <w:aliases w:val="pp"/>
    <w:basedOn w:val="OPCParaBase"/>
    <w:rsid w:val="00F923F0"/>
    <w:pPr>
      <w:spacing w:before="240" w:line="240" w:lineRule="atLeast"/>
      <w:ind w:hanging="567"/>
    </w:pPr>
    <w:rPr>
      <w:sz w:val="24"/>
    </w:rPr>
  </w:style>
  <w:style w:type="paragraph" w:customStyle="1" w:styleId="Penalty">
    <w:name w:val="Penalty"/>
    <w:basedOn w:val="OPCParaBase"/>
    <w:rsid w:val="00F923F0"/>
    <w:pPr>
      <w:tabs>
        <w:tab w:val="left" w:pos="2977"/>
      </w:tabs>
      <w:spacing w:before="180" w:line="240" w:lineRule="auto"/>
      <w:ind w:left="1985" w:hanging="851"/>
    </w:pPr>
  </w:style>
  <w:style w:type="paragraph" w:customStyle="1" w:styleId="Portfolio">
    <w:name w:val="Portfolio"/>
    <w:basedOn w:val="OPCParaBase"/>
    <w:rsid w:val="00F923F0"/>
    <w:pPr>
      <w:spacing w:line="240" w:lineRule="auto"/>
    </w:pPr>
    <w:rPr>
      <w:i/>
      <w:sz w:val="20"/>
    </w:rPr>
  </w:style>
  <w:style w:type="paragraph" w:customStyle="1" w:styleId="Preamble">
    <w:name w:val="Preamble"/>
    <w:basedOn w:val="OPCParaBase"/>
    <w:next w:val="Normal"/>
    <w:rsid w:val="00F923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23F0"/>
    <w:pPr>
      <w:spacing w:line="240" w:lineRule="auto"/>
    </w:pPr>
    <w:rPr>
      <w:i/>
      <w:sz w:val="20"/>
    </w:rPr>
  </w:style>
  <w:style w:type="paragraph" w:customStyle="1" w:styleId="Session">
    <w:name w:val="Session"/>
    <w:basedOn w:val="OPCParaBase"/>
    <w:rsid w:val="00F923F0"/>
    <w:pPr>
      <w:spacing w:line="240" w:lineRule="auto"/>
    </w:pPr>
    <w:rPr>
      <w:sz w:val="28"/>
    </w:rPr>
  </w:style>
  <w:style w:type="paragraph" w:customStyle="1" w:styleId="Sponsor">
    <w:name w:val="Sponsor"/>
    <w:basedOn w:val="OPCParaBase"/>
    <w:rsid w:val="00F923F0"/>
    <w:pPr>
      <w:spacing w:line="240" w:lineRule="auto"/>
    </w:pPr>
    <w:rPr>
      <w:i/>
    </w:rPr>
  </w:style>
  <w:style w:type="paragraph" w:customStyle="1" w:styleId="Subitem">
    <w:name w:val="Subitem"/>
    <w:aliases w:val="iss"/>
    <w:basedOn w:val="OPCParaBase"/>
    <w:rsid w:val="00F923F0"/>
    <w:pPr>
      <w:spacing w:before="180" w:line="240" w:lineRule="auto"/>
      <w:ind w:left="709" w:hanging="709"/>
    </w:pPr>
  </w:style>
  <w:style w:type="paragraph" w:customStyle="1" w:styleId="SubitemHead">
    <w:name w:val="SubitemHead"/>
    <w:aliases w:val="issh"/>
    <w:basedOn w:val="OPCParaBase"/>
    <w:rsid w:val="00F923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23F0"/>
    <w:pPr>
      <w:spacing w:before="40" w:line="240" w:lineRule="auto"/>
      <w:ind w:left="1134"/>
    </w:pPr>
  </w:style>
  <w:style w:type="paragraph" w:customStyle="1" w:styleId="SubsectionHead">
    <w:name w:val="SubsectionHead"/>
    <w:aliases w:val="ssh"/>
    <w:basedOn w:val="OPCParaBase"/>
    <w:next w:val="subsection"/>
    <w:rsid w:val="00F923F0"/>
    <w:pPr>
      <w:keepNext/>
      <w:keepLines/>
      <w:spacing w:before="240" w:line="240" w:lineRule="auto"/>
      <w:ind w:left="1134"/>
    </w:pPr>
    <w:rPr>
      <w:i/>
    </w:rPr>
  </w:style>
  <w:style w:type="paragraph" w:customStyle="1" w:styleId="Tablea">
    <w:name w:val="Table(a)"/>
    <w:aliases w:val="ta"/>
    <w:basedOn w:val="OPCParaBase"/>
    <w:rsid w:val="00F923F0"/>
    <w:pPr>
      <w:spacing w:before="60" w:line="240" w:lineRule="auto"/>
      <w:ind w:left="284" w:hanging="284"/>
    </w:pPr>
    <w:rPr>
      <w:sz w:val="20"/>
    </w:rPr>
  </w:style>
  <w:style w:type="paragraph" w:customStyle="1" w:styleId="TableAA">
    <w:name w:val="Table(AA)"/>
    <w:aliases w:val="taaa"/>
    <w:basedOn w:val="OPCParaBase"/>
    <w:rsid w:val="00F923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23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23F0"/>
    <w:pPr>
      <w:spacing w:before="60" w:line="240" w:lineRule="atLeast"/>
    </w:pPr>
    <w:rPr>
      <w:sz w:val="20"/>
    </w:rPr>
  </w:style>
  <w:style w:type="paragraph" w:customStyle="1" w:styleId="TLPBoxTextnote">
    <w:name w:val="TLPBoxText(note"/>
    <w:aliases w:val="right)"/>
    <w:basedOn w:val="OPCParaBase"/>
    <w:rsid w:val="00F923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23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23F0"/>
    <w:pPr>
      <w:spacing w:before="122" w:line="198" w:lineRule="exact"/>
      <w:ind w:left="1985" w:hanging="851"/>
      <w:jc w:val="right"/>
    </w:pPr>
    <w:rPr>
      <w:sz w:val="18"/>
    </w:rPr>
  </w:style>
  <w:style w:type="paragraph" w:customStyle="1" w:styleId="TLPTableBullet">
    <w:name w:val="TLPTableBullet"/>
    <w:aliases w:val="ttb"/>
    <w:basedOn w:val="OPCParaBase"/>
    <w:rsid w:val="00F923F0"/>
    <w:pPr>
      <w:spacing w:line="240" w:lineRule="exact"/>
      <w:ind w:left="284" w:hanging="284"/>
    </w:pPr>
    <w:rPr>
      <w:sz w:val="20"/>
    </w:rPr>
  </w:style>
  <w:style w:type="paragraph" w:styleId="TOC1">
    <w:name w:val="toc 1"/>
    <w:basedOn w:val="OPCParaBase"/>
    <w:next w:val="Normal"/>
    <w:uiPriority w:val="39"/>
    <w:semiHidden/>
    <w:unhideWhenUsed/>
    <w:rsid w:val="00F923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23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923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923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923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923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923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923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923F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23F0"/>
    <w:pPr>
      <w:keepLines/>
      <w:spacing w:before="240" w:after="120" w:line="240" w:lineRule="auto"/>
      <w:ind w:left="794"/>
    </w:pPr>
    <w:rPr>
      <w:b/>
      <w:kern w:val="28"/>
      <w:sz w:val="20"/>
    </w:rPr>
  </w:style>
  <w:style w:type="paragraph" w:customStyle="1" w:styleId="TofSectsHeading">
    <w:name w:val="TofSects(Heading)"/>
    <w:basedOn w:val="OPCParaBase"/>
    <w:rsid w:val="00F923F0"/>
    <w:pPr>
      <w:spacing w:before="240" w:after="120" w:line="240" w:lineRule="auto"/>
    </w:pPr>
    <w:rPr>
      <w:b/>
      <w:sz w:val="24"/>
    </w:rPr>
  </w:style>
  <w:style w:type="paragraph" w:customStyle="1" w:styleId="TofSectsSection">
    <w:name w:val="TofSects(Section)"/>
    <w:basedOn w:val="OPCParaBase"/>
    <w:rsid w:val="00F923F0"/>
    <w:pPr>
      <w:keepLines/>
      <w:spacing w:before="40" w:line="240" w:lineRule="auto"/>
      <w:ind w:left="1588" w:hanging="794"/>
    </w:pPr>
    <w:rPr>
      <w:kern w:val="28"/>
      <w:sz w:val="18"/>
    </w:rPr>
  </w:style>
  <w:style w:type="paragraph" w:customStyle="1" w:styleId="TofSectsSubdiv">
    <w:name w:val="TofSects(Subdiv)"/>
    <w:basedOn w:val="OPCParaBase"/>
    <w:rsid w:val="00F923F0"/>
    <w:pPr>
      <w:keepLines/>
      <w:spacing w:before="80" w:line="240" w:lineRule="auto"/>
      <w:ind w:left="1588" w:hanging="794"/>
    </w:pPr>
    <w:rPr>
      <w:kern w:val="28"/>
    </w:rPr>
  </w:style>
  <w:style w:type="paragraph" w:customStyle="1" w:styleId="WRStyle">
    <w:name w:val="WR Style"/>
    <w:aliases w:val="WR"/>
    <w:basedOn w:val="OPCParaBase"/>
    <w:rsid w:val="00F923F0"/>
    <w:pPr>
      <w:spacing w:before="240" w:line="240" w:lineRule="auto"/>
      <w:ind w:left="284" w:hanging="284"/>
    </w:pPr>
    <w:rPr>
      <w:b/>
      <w:i/>
      <w:kern w:val="28"/>
      <w:sz w:val="24"/>
    </w:rPr>
  </w:style>
  <w:style w:type="paragraph" w:customStyle="1" w:styleId="notepara">
    <w:name w:val="note(para)"/>
    <w:aliases w:val="na"/>
    <w:basedOn w:val="OPCParaBase"/>
    <w:rsid w:val="00F923F0"/>
    <w:pPr>
      <w:spacing w:before="40" w:line="198" w:lineRule="exact"/>
      <w:ind w:left="2354" w:hanging="369"/>
    </w:pPr>
    <w:rPr>
      <w:sz w:val="18"/>
    </w:rPr>
  </w:style>
  <w:style w:type="paragraph" w:styleId="Footer">
    <w:name w:val="footer"/>
    <w:link w:val="FooterChar"/>
    <w:rsid w:val="00F923F0"/>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F923F0"/>
    <w:rPr>
      <w:rFonts w:eastAsia="Times New Roman"/>
      <w:sz w:val="22"/>
      <w:szCs w:val="24"/>
    </w:rPr>
  </w:style>
  <w:style w:type="character" w:styleId="LineNumber">
    <w:name w:val="line number"/>
    <w:basedOn w:val="OPCCharBase"/>
    <w:uiPriority w:val="99"/>
    <w:semiHidden/>
    <w:unhideWhenUsed/>
    <w:rsid w:val="00F923F0"/>
    <w:rPr>
      <w:sz w:val="16"/>
    </w:rPr>
  </w:style>
  <w:style w:type="table" w:customStyle="1" w:styleId="CFlag">
    <w:name w:val="CFlag"/>
    <w:basedOn w:val="TableNormal"/>
    <w:uiPriority w:val="99"/>
    <w:rsid w:val="00F923F0"/>
    <w:rPr>
      <w:rFonts w:eastAsia="Times New Roman"/>
    </w:rPr>
    <w:tblPr/>
  </w:style>
  <w:style w:type="paragraph" w:styleId="BalloonText">
    <w:name w:val="Balloon Text"/>
    <w:basedOn w:val="Normal"/>
    <w:link w:val="BalloonTextChar"/>
    <w:uiPriority w:val="99"/>
    <w:semiHidden/>
    <w:unhideWhenUsed/>
    <w:rsid w:val="00F923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F0"/>
    <w:rPr>
      <w:rFonts w:ascii="Tahoma" w:eastAsiaTheme="minorHAnsi" w:hAnsi="Tahoma" w:cs="Tahoma"/>
      <w:sz w:val="16"/>
      <w:szCs w:val="16"/>
      <w:lang w:eastAsia="en-US"/>
    </w:rPr>
  </w:style>
  <w:style w:type="table" w:styleId="TableGrid">
    <w:name w:val="Table Grid"/>
    <w:basedOn w:val="TableNormal"/>
    <w:uiPriority w:val="59"/>
    <w:rsid w:val="00F923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923F0"/>
    <w:rPr>
      <w:b/>
      <w:sz w:val="28"/>
      <w:szCs w:val="32"/>
    </w:rPr>
  </w:style>
  <w:style w:type="paragraph" w:customStyle="1" w:styleId="LegislationMadeUnder">
    <w:name w:val="LegislationMadeUnder"/>
    <w:basedOn w:val="OPCParaBase"/>
    <w:next w:val="Normal"/>
    <w:rsid w:val="00F923F0"/>
    <w:rPr>
      <w:i/>
      <w:sz w:val="32"/>
      <w:szCs w:val="32"/>
    </w:rPr>
  </w:style>
  <w:style w:type="paragraph" w:customStyle="1" w:styleId="SignCoverPageEnd">
    <w:name w:val="SignCoverPageEnd"/>
    <w:basedOn w:val="OPCParaBase"/>
    <w:next w:val="Normal"/>
    <w:rsid w:val="00F923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23F0"/>
    <w:pPr>
      <w:pBdr>
        <w:top w:val="single" w:sz="4" w:space="1" w:color="auto"/>
      </w:pBdr>
      <w:spacing w:before="360"/>
      <w:ind w:right="397"/>
      <w:jc w:val="both"/>
    </w:pPr>
  </w:style>
  <w:style w:type="paragraph" w:customStyle="1" w:styleId="NotesHeading1">
    <w:name w:val="NotesHeading 1"/>
    <w:basedOn w:val="OPCParaBase"/>
    <w:next w:val="Normal"/>
    <w:rsid w:val="00F923F0"/>
    <w:pPr>
      <w:outlineLvl w:val="0"/>
    </w:pPr>
    <w:rPr>
      <w:b/>
      <w:sz w:val="28"/>
      <w:szCs w:val="28"/>
    </w:rPr>
  </w:style>
  <w:style w:type="paragraph" w:customStyle="1" w:styleId="NotesHeading2">
    <w:name w:val="NotesHeading 2"/>
    <w:basedOn w:val="OPCParaBase"/>
    <w:next w:val="Normal"/>
    <w:rsid w:val="00F923F0"/>
    <w:rPr>
      <w:b/>
      <w:sz w:val="28"/>
      <w:szCs w:val="28"/>
    </w:rPr>
  </w:style>
  <w:style w:type="paragraph" w:customStyle="1" w:styleId="CompiledActNo">
    <w:name w:val="CompiledActNo"/>
    <w:basedOn w:val="OPCParaBase"/>
    <w:next w:val="Normal"/>
    <w:rsid w:val="00F923F0"/>
    <w:rPr>
      <w:b/>
      <w:sz w:val="24"/>
      <w:szCs w:val="24"/>
    </w:rPr>
  </w:style>
  <w:style w:type="paragraph" w:customStyle="1" w:styleId="ENotesText">
    <w:name w:val="ENotesText"/>
    <w:aliases w:val="Ent"/>
    <w:basedOn w:val="OPCParaBase"/>
    <w:next w:val="Normal"/>
    <w:rsid w:val="00F923F0"/>
    <w:pPr>
      <w:spacing w:before="120"/>
    </w:pPr>
  </w:style>
  <w:style w:type="paragraph" w:customStyle="1" w:styleId="CompiledMadeUnder">
    <w:name w:val="CompiledMadeUnder"/>
    <w:basedOn w:val="OPCParaBase"/>
    <w:next w:val="Normal"/>
    <w:rsid w:val="00F923F0"/>
    <w:rPr>
      <w:i/>
      <w:sz w:val="24"/>
      <w:szCs w:val="24"/>
    </w:rPr>
  </w:style>
  <w:style w:type="paragraph" w:customStyle="1" w:styleId="Paragraphsub-sub-sub">
    <w:name w:val="Paragraph(sub-sub-sub)"/>
    <w:aliases w:val="aaaa"/>
    <w:basedOn w:val="OPCParaBase"/>
    <w:rsid w:val="00F923F0"/>
    <w:pPr>
      <w:tabs>
        <w:tab w:val="right" w:pos="3402"/>
      </w:tabs>
      <w:spacing w:before="40" w:line="240" w:lineRule="auto"/>
      <w:ind w:left="3402" w:hanging="3402"/>
    </w:pPr>
  </w:style>
  <w:style w:type="paragraph" w:customStyle="1" w:styleId="TableTextEndNotes">
    <w:name w:val="TableTextEndNotes"/>
    <w:aliases w:val="Tten"/>
    <w:basedOn w:val="Normal"/>
    <w:rsid w:val="00F923F0"/>
    <w:pPr>
      <w:spacing w:before="60" w:line="240" w:lineRule="auto"/>
    </w:pPr>
    <w:rPr>
      <w:rFonts w:cs="Arial"/>
      <w:sz w:val="20"/>
      <w:szCs w:val="22"/>
    </w:rPr>
  </w:style>
  <w:style w:type="paragraph" w:customStyle="1" w:styleId="NoteToSubpara">
    <w:name w:val="NoteToSubpara"/>
    <w:aliases w:val="nts"/>
    <w:basedOn w:val="OPCParaBase"/>
    <w:rsid w:val="00F923F0"/>
    <w:pPr>
      <w:spacing w:before="40" w:line="198" w:lineRule="exact"/>
      <w:ind w:left="2835" w:hanging="709"/>
    </w:pPr>
    <w:rPr>
      <w:sz w:val="18"/>
    </w:rPr>
  </w:style>
  <w:style w:type="paragraph" w:customStyle="1" w:styleId="ENoteTableHeading">
    <w:name w:val="ENoteTableHeading"/>
    <w:aliases w:val="enth"/>
    <w:basedOn w:val="OPCParaBase"/>
    <w:rsid w:val="00F923F0"/>
    <w:pPr>
      <w:keepNext/>
      <w:spacing w:before="60" w:line="240" w:lineRule="atLeast"/>
    </w:pPr>
    <w:rPr>
      <w:rFonts w:ascii="Arial" w:hAnsi="Arial"/>
      <w:b/>
      <w:sz w:val="16"/>
    </w:rPr>
  </w:style>
  <w:style w:type="paragraph" w:customStyle="1" w:styleId="ENoteTTi">
    <w:name w:val="ENoteTTi"/>
    <w:aliases w:val="entti"/>
    <w:basedOn w:val="OPCParaBase"/>
    <w:rsid w:val="00F923F0"/>
    <w:pPr>
      <w:keepNext/>
      <w:spacing w:before="60" w:line="240" w:lineRule="atLeast"/>
      <w:ind w:left="170"/>
    </w:pPr>
    <w:rPr>
      <w:sz w:val="16"/>
    </w:rPr>
  </w:style>
  <w:style w:type="paragraph" w:customStyle="1" w:styleId="ENotesHeading1">
    <w:name w:val="ENotesHeading 1"/>
    <w:aliases w:val="Enh1"/>
    <w:basedOn w:val="OPCParaBase"/>
    <w:next w:val="Normal"/>
    <w:rsid w:val="00F923F0"/>
    <w:pPr>
      <w:spacing w:before="120"/>
      <w:outlineLvl w:val="1"/>
    </w:pPr>
    <w:rPr>
      <w:b/>
      <w:sz w:val="28"/>
      <w:szCs w:val="28"/>
    </w:rPr>
  </w:style>
  <w:style w:type="paragraph" w:customStyle="1" w:styleId="ENotesHeading2">
    <w:name w:val="ENotesHeading 2"/>
    <w:aliases w:val="ENh2,Enh2"/>
    <w:basedOn w:val="OPCParaBase"/>
    <w:next w:val="Normal"/>
    <w:rsid w:val="00F923F0"/>
    <w:pPr>
      <w:spacing w:before="120" w:after="120"/>
      <w:outlineLvl w:val="2"/>
    </w:pPr>
    <w:rPr>
      <w:b/>
      <w:sz w:val="24"/>
      <w:szCs w:val="28"/>
    </w:rPr>
  </w:style>
  <w:style w:type="paragraph" w:customStyle="1" w:styleId="ENoteTTIndentHeading">
    <w:name w:val="ENoteTTIndentHeading"/>
    <w:aliases w:val="enTTHi"/>
    <w:basedOn w:val="OPCParaBase"/>
    <w:rsid w:val="00F923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23F0"/>
    <w:pPr>
      <w:spacing w:before="60" w:line="240" w:lineRule="atLeast"/>
    </w:pPr>
    <w:rPr>
      <w:sz w:val="16"/>
    </w:rPr>
  </w:style>
  <w:style w:type="paragraph" w:customStyle="1" w:styleId="MadeunderText">
    <w:name w:val="MadeunderText"/>
    <w:basedOn w:val="OPCParaBase"/>
    <w:next w:val="CompiledMadeUnder"/>
    <w:rsid w:val="00F923F0"/>
    <w:pPr>
      <w:spacing w:before="240"/>
    </w:pPr>
    <w:rPr>
      <w:sz w:val="24"/>
      <w:szCs w:val="24"/>
    </w:rPr>
  </w:style>
  <w:style w:type="paragraph" w:customStyle="1" w:styleId="ENotesHeading3">
    <w:name w:val="ENotesHeading 3"/>
    <w:aliases w:val="Enh3"/>
    <w:basedOn w:val="OPCParaBase"/>
    <w:next w:val="Normal"/>
    <w:rsid w:val="00F923F0"/>
    <w:pPr>
      <w:keepNext/>
      <w:spacing w:before="120" w:line="240" w:lineRule="auto"/>
      <w:outlineLvl w:val="4"/>
    </w:pPr>
    <w:rPr>
      <w:b/>
      <w:szCs w:val="24"/>
    </w:rPr>
  </w:style>
  <w:style w:type="character" w:customStyle="1" w:styleId="CharSubPartTextCASA">
    <w:name w:val="CharSubPartText(CASA)"/>
    <w:basedOn w:val="OPCCharBase"/>
    <w:uiPriority w:val="1"/>
    <w:rsid w:val="00F923F0"/>
  </w:style>
  <w:style w:type="character" w:customStyle="1" w:styleId="CharSubPartNoCASA">
    <w:name w:val="CharSubPartNo(CASA)"/>
    <w:basedOn w:val="OPCCharBase"/>
    <w:uiPriority w:val="1"/>
    <w:rsid w:val="00F923F0"/>
  </w:style>
  <w:style w:type="paragraph" w:customStyle="1" w:styleId="ENoteTTIndentHeadingSub">
    <w:name w:val="ENoteTTIndentHeadingSub"/>
    <w:aliases w:val="enTTHis"/>
    <w:basedOn w:val="OPCParaBase"/>
    <w:rsid w:val="00F923F0"/>
    <w:pPr>
      <w:keepNext/>
      <w:spacing w:before="60" w:line="240" w:lineRule="atLeast"/>
      <w:ind w:left="340"/>
    </w:pPr>
    <w:rPr>
      <w:b/>
      <w:sz w:val="16"/>
    </w:rPr>
  </w:style>
  <w:style w:type="paragraph" w:customStyle="1" w:styleId="ENoteTTiSub">
    <w:name w:val="ENoteTTiSub"/>
    <w:aliases w:val="enttis"/>
    <w:basedOn w:val="OPCParaBase"/>
    <w:rsid w:val="00F923F0"/>
    <w:pPr>
      <w:keepNext/>
      <w:spacing w:before="60" w:line="240" w:lineRule="atLeast"/>
      <w:ind w:left="340"/>
    </w:pPr>
    <w:rPr>
      <w:sz w:val="16"/>
    </w:rPr>
  </w:style>
  <w:style w:type="paragraph" w:customStyle="1" w:styleId="SubDivisionMigration">
    <w:name w:val="SubDivisionMigration"/>
    <w:aliases w:val="sdm"/>
    <w:basedOn w:val="OPCParaBase"/>
    <w:rsid w:val="00F923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23F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923F0"/>
    <w:pPr>
      <w:spacing w:before="122" w:line="240" w:lineRule="auto"/>
      <w:ind w:left="1985" w:hanging="851"/>
    </w:pPr>
    <w:rPr>
      <w:sz w:val="18"/>
    </w:rPr>
  </w:style>
  <w:style w:type="paragraph" w:customStyle="1" w:styleId="FreeForm">
    <w:name w:val="FreeForm"/>
    <w:rsid w:val="00F923F0"/>
    <w:rPr>
      <w:rFonts w:ascii="Arial" w:eastAsiaTheme="minorHAnsi" w:hAnsi="Arial" w:cstheme="minorBidi"/>
      <w:sz w:val="22"/>
      <w:lang w:eastAsia="en-US"/>
    </w:rPr>
  </w:style>
  <w:style w:type="paragraph" w:customStyle="1" w:styleId="SOText">
    <w:name w:val="SO Text"/>
    <w:aliases w:val="sot"/>
    <w:link w:val="SOTextChar"/>
    <w:rsid w:val="00F923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923F0"/>
    <w:rPr>
      <w:rFonts w:eastAsiaTheme="minorHAnsi" w:cstheme="minorBidi"/>
      <w:sz w:val="22"/>
      <w:lang w:eastAsia="en-US"/>
    </w:rPr>
  </w:style>
  <w:style w:type="paragraph" w:customStyle="1" w:styleId="SOTextNote">
    <w:name w:val="SO TextNote"/>
    <w:aliases w:val="sont"/>
    <w:basedOn w:val="SOText"/>
    <w:qFormat/>
    <w:rsid w:val="00F923F0"/>
    <w:pPr>
      <w:spacing w:before="122" w:line="198" w:lineRule="exact"/>
      <w:ind w:left="1843" w:hanging="709"/>
    </w:pPr>
    <w:rPr>
      <w:sz w:val="18"/>
    </w:rPr>
  </w:style>
  <w:style w:type="paragraph" w:customStyle="1" w:styleId="SOPara">
    <w:name w:val="SO Para"/>
    <w:aliases w:val="soa"/>
    <w:basedOn w:val="SOText"/>
    <w:link w:val="SOParaChar"/>
    <w:qFormat/>
    <w:rsid w:val="00F923F0"/>
    <w:pPr>
      <w:tabs>
        <w:tab w:val="right" w:pos="1786"/>
      </w:tabs>
      <w:spacing w:before="40"/>
      <w:ind w:left="2070" w:hanging="936"/>
    </w:pPr>
  </w:style>
  <w:style w:type="character" w:customStyle="1" w:styleId="SOParaChar">
    <w:name w:val="SO Para Char"/>
    <w:aliases w:val="soa Char"/>
    <w:basedOn w:val="DefaultParagraphFont"/>
    <w:link w:val="SOPara"/>
    <w:rsid w:val="00F923F0"/>
    <w:rPr>
      <w:rFonts w:eastAsiaTheme="minorHAnsi" w:cstheme="minorBidi"/>
      <w:sz w:val="22"/>
      <w:lang w:eastAsia="en-US"/>
    </w:rPr>
  </w:style>
  <w:style w:type="paragraph" w:customStyle="1" w:styleId="FileName">
    <w:name w:val="FileName"/>
    <w:basedOn w:val="Normal"/>
    <w:rsid w:val="00F923F0"/>
  </w:style>
  <w:style w:type="paragraph" w:customStyle="1" w:styleId="TableHeading">
    <w:name w:val="TableHeading"/>
    <w:aliases w:val="th"/>
    <w:basedOn w:val="OPCParaBase"/>
    <w:next w:val="Tabletext"/>
    <w:rsid w:val="00F923F0"/>
    <w:pPr>
      <w:keepNext/>
      <w:spacing w:before="60" w:line="240" w:lineRule="atLeast"/>
    </w:pPr>
    <w:rPr>
      <w:b/>
      <w:sz w:val="20"/>
    </w:rPr>
  </w:style>
  <w:style w:type="paragraph" w:customStyle="1" w:styleId="SOHeadBold">
    <w:name w:val="SO HeadBold"/>
    <w:aliases w:val="sohb"/>
    <w:basedOn w:val="SOText"/>
    <w:next w:val="SOText"/>
    <w:link w:val="SOHeadBoldChar"/>
    <w:qFormat/>
    <w:rsid w:val="00F923F0"/>
    <w:rPr>
      <w:b/>
    </w:rPr>
  </w:style>
  <w:style w:type="character" w:customStyle="1" w:styleId="SOHeadBoldChar">
    <w:name w:val="SO HeadBold Char"/>
    <w:aliases w:val="sohb Char"/>
    <w:basedOn w:val="DefaultParagraphFont"/>
    <w:link w:val="SOHeadBold"/>
    <w:rsid w:val="00F923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923F0"/>
    <w:rPr>
      <w:i/>
    </w:rPr>
  </w:style>
  <w:style w:type="character" w:customStyle="1" w:styleId="SOHeadItalicChar">
    <w:name w:val="SO HeadItalic Char"/>
    <w:aliases w:val="sohi Char"/>
    <w:basedOn w:val="DefaultParagraphFont"/>
    <w:link w:val="SOHeadItalic"/>
    <w:rsid w:val="00F923F0"/>
    <w:rPr>
      <w:rFonts w:eastAsiaTheme="minorHAnsi" w:cstheme="minorBidi"/>
      <w:i/>
      <w:sz w:val="22"/>
      <w:lang w:eastAsia="en-US"/>
    </w:rPr>
  </w:style>
  <w:style w:type="paragraph" w:customStyle="1" w:styleId="SOBullet">
    <w:name w:val="SO Bullet"/>
    <w:aliases w:val="sotb"/>
    <w:basedOn w:val="SOText"/>
    <w:link w:val="SOBulletChar"/>
    <w:qFormat/>
    <w:rsid w:val="00F923F0"/>
    <w:pPr>
      <w:ind w:left="1559" w:hanging="425"/>
    </w:pPr>
  </w:style>
  <w:style w:type="character" w:customStyle="1" w:styleId="SOBulletChar">
    <w:name w:val="SO Bullet Char"/>
    <w:aliases w:val="sotb Char"/>
    <w:basedOn w:val="DefaultParagraphFont"/>
    <w:link w:val="SOBullet"/>
    <w:rsid w:val="00F923F0"/>
    <w:rPr>
      <w:rFonts w:eastAsiaTheme="minorHAnsi" w:cstheme="minorBidi"/>
      <w:sz w:val="22"/>
      <w:lang w:eastAsia="en-US"/>
    </w:rPr>
  </w:style>
  <w:style w:type="paragraph" w:customStyle="1" w:styleId="SOBulletNote">
    <w:name w:val="SO BulletNote"/>
    <w:aliases w:val="sonb"/>
    <w:basedOn w:val="SOTextNote"/>
    <w:link w:val="SOBulletNoteChar"/>
    <w:qFormat/>
    <w:rsid w:val="00F923F0"/>
    <w:pPr>
      <w:tabs>
        <w:tab w:val="left" w:pos="1560"/>
      </w:tabs>
      <w:ind w:left="2268" w:hanging="1134"/>
    </w:pPr>
  </w:style>
  <w:style w:type="character" w:customStyle="1" w:styleId="SOBulletNoteChar">
    <w:name w:val="SO BulletNote Char"/>
    <w:aliases w:val="sonb Char"/>
    <w:basedOn w:val="DefaultParagraphFont"/>
    <w:link w:val="SOBulletNote"/>
    <w:rsid w:val="00F923F0"/>
    <w:rPr>
      <w:rFonts w:eastAsiaTheme="minorHAnsi" w:cstheme="minorBidi"/>
      <w:sz w:val="18"/>
      <w:lang w:eastAsia="en-US"/>
    </w:rPr>
  </w:style>
  <w:style w:type="paragraph" w:customStyle="1" w:styleId="SubPartCASA">
    <w:name w:val="SubPart(CASA)"/>
    <w:aliases w:val="csp"/>
    <w:basedOn w:val="OPCParaBase"/>
    <w:next w:val="ActHead3"/>
    <w:rsid w:val="00F923F0"/>
    <w:pPr>
      <w:keepNext/>
      <w:keepLines/>
      <w:spacing w:before="280"/>
      <w:outlineLvl w:val="1"/>
    </w:pPr>
    <w:rPr>
      <w:b/>
      <w:kern w:val="28"/>
      <w:sz w:val="32"/>
    </w:rPr>
  </w:style>
  <w:style w:type="character" w:customStyle="1" w:styleId="subsectionChar">
    <w:name w:val="subsection Char"/>
    <w:aliases w:val="ss Char"/>
    <w:link w:val="subsection"/>
    <w:locked/>
    <w:rsid w:val="006D07D3"/>
    <w:rPr>
      <w:rFonts w:eastAsia="Times New Roman"/>
      <w:sz w:val="22"/>
    </w:rPr>
  </w:style>
  <w:style w:type="character" w:customStyle="1" w:styleId="notetextChar">
    <w:name w:val="note(text) Char"/>
    <w:aliases w:val="n Char"/>
    <w:link w:val="notetext"/>
    <w:rsid w:val="006D07D3"/>
    <w:rPr>
      <w:rFonts w:eastAsia="Times New Roman"/>
      <w:sz w:val="18"/>
    </w:rPr>
  </w:style>
  <w:style w:type="character" w:customStyle="1" w:styleId="Heading1Char">
    <w:name w:val="Heading 1 Char"/>
    <w:link w:val="Heading1"/>
    <w:uiPriority w:val="9"/>
    <w:rsid w:val="006D07D3"/>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6D07D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6D07D3"/>
    <w:rPr>
      <w:rFonts w:ascii="Cambria" w:eastAsia="Times New Roman" w:hAnsi="Cambria" w:cs="Times New Roman"/>
      <w:b/>
      <w:bCs/>
      <w:color w:val="4F81BD"/>
      <w:sz w:val="22"/>
    </w:rPr>
  </w:style>
  <w:style w:type="character" w:customStyle="1" w:styleId="Heading4Char">
    <w:name w:val="Heading 4 Char"/>
    <w:link w:val="Heading4"/>
    <w:uiPriority w:val="9"/>
    <w:semiHidden/>
    <w:rsid w:val="006D07D3"/>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6D07D3"/>
    <w:rPr>
      <w:rFonts w:ascii="Cambria" w:eastAsia="Times New Roman" w:hAnsi="Cambria" w:cs="Times New Roman"/>
      <w:color w:val="243F60"/>
      <w:sz w:val="22"/>
    </w:rPr>
  </w:style>
  <w:style w:type="character" w:customStyle="1" w:styleId="Heading6Char">
    <w:name w:val="Heading 6 Char"/>
    <w:link w:val="Heading6"/>
    <w:uiPriority w:val="9"/>
    <w:semiHidden/>
    <w:rsid w:val="006D07D3"/>
    <w:rPr>
      <w:rFonts w:ascii="Cambria" w:eastAsia="Times New Roman" w:hAnsi="Cambria" w:cs="Times New Roman"/>
      <w:i/>
      <w:iCs/>
      <w:color w:val="243F60"/>
      <w:sz w:val="22"/>
    </w:rPr>
  </w:style>
  <w:style w:type="character" w:customStyle="1" w:styleId="Heading7Char">
    <w:name w:val="Heading 7 Char"/>
    <w:link w:val="Heading7"/>
    <w:uiPriority w:val="9"/>
    <w:semiHidden/>
    <w:rsid w:val="006D07D3"/>
    <w:rPr>
      <w:rFonts w:ascii="Cambria" w:eastAsia="Times New Roman" w:hAnsi="Cambria" w:cs="Times New Roman"/>
      <w:i/>
      <w:iCs/>
      <w:color w:val="404040"/>
      <w:sz w:val="22"/>
    </w:rPr>
  </w:style>
  <w:style w:type="character" w:customStyle="1" w:styleId="Heading8Char">
    <w:name w:val="Heading 8 Char"/>
    <w:link w:val="Heading8"/>
    <w:uiPriority w:val="9"/>
    <w:semiHidden/>
    <w:rsid w:val="006D07D3"/>
    <w:rPr>
      <w:rFonts w:ascii="Cambria" w:eastAsia="Times New Roman" w:hAnsi="Cambria" w:cs="Times New Roman"/>
      <w:color w:val="404040"/>
    </w:rPr>
  </w:style>
  <w:style w:type="character" w:customStyle="1" w:styleId="Heading9Char">
    <w:name w:val="Heading 9 Char"/>
    <w:link w:val="Heading9"/>
    <w:uiPriority w:val="9"/>
    <w:semiHidden/>
    <w:rsid w:val="006D07D3"/>
    <w:rPr>
      <w:rFonts w:ascii="Cambria" w:eastAsia="Times New Roman" w:hAnsi="Cambria" w:cs="Times New Roman"/>
      <w:i/>
      <w:iCs/>
      <w:color w:val="404040"/>
    </w:rPr>
  </w:style>
  <w:style w:type="numbering" w:customStyle="1" w:styleId="OPCBodyList">
    <w:name w:val="OPCBodyList"/>
    <w:uiPriority w:val="99"/>
    <w:rsid w:val="000D2732"/>
    <w:pPr>
      <w:numPr>
        <w:numId w:val="13"/>
      </w:numPr>
    </w:pPr>
  </w:style>
  <w:style w:type="paragraph" w:styleId="Title">
    <w:name w:val="Title"/>
    <w:basedOn w:val="Normal"/>
    <w:next w:val="Normal"/>
    <w:link w:val="TitleChar"/>
    <w:uiPriority w:val="10"/>
    <w:qFormat/>
    <w:rsid w:val="00A704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ctHead10">
    <w:name w:val="ActHead 10"/>
    <w:aliases w:val="sp"/>
    <w:basedOn w:val="OPCParaBase"/>
    <w:next w:val="ActHead3"/>
    <w:rsid w:val="00F923F0"/>
    <w:pPr>
      <w:keepNext/>
      <w:spacing w:before="280" w:line="240" w:lineRule="auto"/>
      <w:outlineLvl w:val="1"/>
    </w:pPr>
    <w:rPr>
      <w:b/>
      <w:sz w:val="32"/>
      <w:szCs w:val="30"/>
    </w:rPr>
  </w:style>
  <w:style w:type="paragraph" w:customStyle="1" w:styleId="EnStatement">
    <w:name w:val="EnStatement"/>
    <w:basedOn w:val="Normal"/>
    <w:rsid w:val="00F923F0"/>
    <w:pPr>
      <w:numPr>
        <w:numId w:val="16"/>
      </w:numPr>
    </w:pPr>
    <w:rPr>
      <w:rFonts w:eastAsia="Times New Roman" w:cs="Times New Roman"/>
      <w:lang w:eastAsia="en-AU"/>
    </w:rPr>
  </w:style>
  <w:style w:type="paragraph" w:customStyle="1" w:styleId="EnStatementHeading">
    <w:name w:val="EnStatementHeading"/>
    <w:basedOn w:val="Normal"/>
    <w:rsid w:val="00F923F0"/>
    <w:rPr>
      <w:rFonts w:eastAsia="Times New Roman" w:cs="Times New Roman"/>
      <w:b/>
      <w:lang w:eastAsia="en-AU"/>
    </w:rPr>
  </w:style>
  <w:style w:type="paragraph" w:customStyle="1" w:styleId="Transitional">
    <w:name w:val="Transitional"/>
    <w:aliases w:val="tr"/>
    <w:basedOn w:val="Normal"/>
    <w:next w:val="Normal"/>
    <w:rsid w:val="00F923F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050E5A"/>
    <w:rPr>
      <w:rFonts w:eastAsia="Times New Roman"/>
      <w:b/>
      <w:kern w:val="28"/>
      <w:sz w:val="24"/>
    </w:rPr>
  </w:style>
  <w:style w:type="paragraph" w:styleId="Revision">
    <w:name w:val="Revision"/>
    <w:hidden/>
    <w:uiPriority w:val="99"/>
    <w:semiHidden/>
    <w:rsid w:val="00C92945"/>
    <w:rPr>
      <w:rFonts w:eastAsiaTheme="minorHAnsi" w:cstheme="minorBidi"/>
      <w:sz w:val="22"/>
      <w:lang w:eastAsia="en-US"/>
    </w:rPr>
  </w:style>
  <w:style w:type="paragraph" w:styleId="CommentText">
    <w:name w:val="annotation text"/>
    <w:basedOn w:val="Normal"/>
    <w:link w:val="CommentTextChar"/>
    <w:rsid w:val="007271A4"/>
    <w:rPr>
      <w:sz w:val="20"/>
    </w:rPr>
  </w:style>
  <w:style w:type="character" w:customStyle="1" w:styleId="CommentTextChar">
    <w:name w:val="Comment Text Char"/>
    <w:basedOn w:val="DefaultParagraphFont"/>
    <w:link w:val="CommentText"/>
    <w:rsid w:val="007271A4"/>
    <w:rPr>
      <w:rFonts w:eastAsiaTheme="minorHAnsi" w:cstheme="minorBidi"/>
      <w:lang w:eastAsia="en-US"/>
    </w:rPr>
  </w:style>
  <w:style w:type="character" w:styleId="CommentReference">
    <w:name w:val="annotation reference"/>
    <w:basedOn w:val="DefaultParagraphFont"/>
    <w:rsid w:val="007271A4"/>
    <w:rPr>
      <w:sz w:val="16"/>
      <w:szCs w:val="16"/>
    </w:rPr>
  </w:style>
  <w:style w:type="paragraph" w:styleId="CommentSubject">
    <w:name w:val="annotation subject"/>
    <w:basedOn w:val="CommentText"/>
    <w:next w:val="CommentText"/>
    <w:link w:val="CommentSubjectChar"/>
    <w:uiPriority w:val="99"/>
    <w:semiHidden/>
    <w:unhideWhenUsed/>
    <w:rsid w:val="009D61F2"/>
    <w:pPr>
      <w:spacing w:line="240" w:lineRule="auto"/>
    </w:pPr>
    <w:rPr>
      <w:b/>
      <w:bCs/>
    </w:rPr>
  </w:style>
  <w:style w:type="character" w:customStyle="1" w:styleId="CommentSubjectChar">
    <w:name w:val="Comment Subject Char"/>
    <w:basedOn w:val="CommentTextChar"/>
    <w:link w:val="CommentSubject"/>
    <w:uiPriority w:val="99"/>
    <w:semiHidden/>
    <w:rsid w:val="009D61F2"/>
    <w:rPr>
      <w:rFonts w:eastAsiaTheme="minorHAnsi" w:cstheme="minorBidi"/>
      <w:b/>
      <w:bCs/>
      <w:lang w:eastAsia="en-US"/>
    </w:rPr>
  </w:style>
  <w:style w:type="character" w:styleId="Hyperlink">
    <w:name w:val="Hyperlink"/>
    <w:basedOn w:val="DefaultParagraphFont"/>
    <w:uiPriority w:val="99"/>
    <w:unhideWhenUsed/>
    <w:rsid w:val="00D52D00"/>
    <w:rPr>
      <w:color w:val="0000FF" w:themeColor="hyperlink"/>
      <w:u w:val="single"/>
    </w:rPr>
  </w:style>
  <w:style w:type="character" w:customStyle="1" w:styleId="UnresolvedMention1">
    <w:name w:val="Unresolved Mention1"/>
    <w:basedOn w:val="DefaultParagraphFont"/>
    <w:uiPriority w:val="99"/>
    <w:semiHidden/>
    <w:unhideWhenUsed/>
    <w:rsid w:val="00D52D00"/>
    <w:rPr>
      <w:color w:val="605E5C"/>
      <w:shd w:val="clear" w:color="auto" w:fill="E1DFDD"/>
    </w:rPr>
  </w:style>
  <w:style w:type="character" w:styleId="UnresolvedMention">
    <w:name w:val="Unresolved Mention"/>
    <w:basedOn w:val="DefaultParagraphFont"/>
    <w:uiPriority w:val="99"/>
    <w:rsid w:val="00883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E17F-D70C-4FDE-939F-EE9654C5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1899-12-31T13:00:00Z</cp:lastPrinted>
  <dcterms:created xsi:type="dcterms:W3CDTF">2023-07-27T02:49:00Z</dcterms:created>
  <dcterms:modified xsi:type="dcterms:W3CDTF">2023-08-02T01:31:00Z</dcterms:modified>
</cp:coreProperties>
</file>