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84B9C" w14:textId="77777777" w:rsidR="002B1DB3" w:rsidRPr="007565B8" w:rsidRDefault="001813AC" w:rsidP="005D1ABF">
      <w:pPr>
        <w:spacing w:after="0" w:line="240" w:lineRule="auto"/>
        <w:jc w:val="center"/>
        <w:rPr>
          <w:rFonts w:ascii="Times New Roman" w:hAnsi="Times New Roman" w:cs="Times New Roman"/>
          <w:b/>
          <w:caps/>
          <w:sz w:val="24"/>
          <w:szCs w:val="24"/>
          <w:u w:val="single"/>
        </w:rPr>
      </w:pPr>
      <w:r w:rsidRPr="007565B8">
        <w:rPr>
          <w:rFonts w:ascii="Times New Roman" w:hAnsi="Times New Roman" w:cs="Times New Roman"/>
          <w:b/>
          <w:caps/>
          <w:sz w:val="24"/>
          <w:szCs w:val="24"/>
          <w:u w:val="single"/>
        </w:rPr>
        <w:t>Explanatory Statement</w:t>
      </w:r>
    </w:p>
    <w:p w14:paraId="0E1955C6" w14:textId="77777777" w:rsidR="005D1ABF" w:rsidRPr="007565B8" w:rsidRDefault="005D1ABF" w:rsidP="005D1ABF">
      <w:pPr>
        <w:spacing w:after="0" w:line="240" w:lineRule="auto"/>
        <w:jc w:val="center"/>
        <w:rPr>
          <w:rFonts w:ascii="Times New Roman" w:hAnsi="Times New Roman" w:cs="Times New Roman"/>
          <w:b/>
          <w:caps/>
          <w:sz w:val="24"/>
          <w:szCs w:val="24"/>
          <w:u w:val="single"/>
        </w:rPr>
      </w:pPr>
    </w:p>
    <w:p w14:paraId="7CFC45F2" w14:textId="17860CA7" w:rsidR="002B1DB3" w:rsidRPr="007565B8" w:rsidRDefault="002B1DB3" w:rsidP="005D1ABF">
      <w:pPr>
        <w:spacing w:after="0" w:line="240" w:lineRule="auto"/>
        <w:jc w:val="center"/>
        <w:rPr>
          <w:rFonts w:ascii="Times New Roman" w:hAnsi="Times New Roman" w:cs="Times New Roman"/>
          <w:sz w:val="24"/>
          <w:szCs w:val="24"/>
          <w:u w:val="single"/>
        </w:rPr>
      </w:pPr>
      <w:r w:rsidRPr="007565B8">
        <w:rPr>
          <w:rFonts w:ascii="Times New Roman" w:hAnsi="Times New Roman" w:cs="Times New Roman"/>
          <w:sz w:val="24"/>
          <w:szCs w:val="24"/>
          <w:u w:val="single"/>
        </w:rPr>
        <w:t xml:space="preserve">Issued by Authority of the </w:t>
      </w:r>
      <w:r w:rsidR="00470AE8" w:rsidRPr="007565B8">
        <w:rPr>
          <w:rFonts w:ascii="Times New Roman" w:hAnsi="Times New Roman" w:cs="Times New Roman"/>
          <w:sz w:val="24"/>
          <w:szCs w:val="24"/>
          <w:u w:val="single"/>
        </w:rPr>
        <w:t>Minister for Agriculture</w:t>
      </w:r>
      <w:r w:rsidR="00C86B74" w:rsidRPr="007565B8">
        <w:rPr>
          <w:rFonts w:ascii="Times New Roman" w:hAnsi="Times New Roman" w:cs="Times New Roman"/>
          <w:sz w:val="24"/>
          <w:szCs w:val="24"/>
          <w:u w:val="single"/>
        </w:rPr>
        <w:t>,</w:t>
      </w:r>
      <w:r w:rsidR="00470AE8" w:rsidRPr="007565B8">
        <w:rPr>
          <w:rFonts w:ascii="Times New Roman" w:hAnsi="Times New Roman" w:cs="Times New Roman"/>
          <w:sz w:val="24"/>
          <w:szCs w:val="24"/>
          <w:u w:val="single"/>
        </w:rPr>
        <w:t xml:space="preserve"> </w:t>
      </w:r>
      <w:r w:rsidR="00C86B74" w:rsidRPr="007565B8">
        <w:rPr>
          <w:rFonts w:ascii="Times New Roman" w:hAnsi="Times New Roman" w:cs="Times New Roman"/>
          <w:sz w:val="24"/>
          <w:szCs w:val="24"/>
          <w:u w:val="single"/>
        </w:rPr>
        <w:t>Drought and Emergency Management</w:t>
      </w:r>
    </w:p>
    <w:p w14:paraId="75145DE1" w14:textId="77777777" w:rsidR="002B1DB3" w:rsidRPr="007565B8" w:rsidRDefault="002B1DB3" w:rsidP="005D1ABF">
      <w:pPr>
        <w:spacing w:after="0" w:line="240" w:lineRule="auto"/>
        <w:jc w:val="center"/>
        <w:rPr>
          <w:rFonts w:ascii="Times New Roman" w:hAnsi="Times New Roman" w:cs="Times New Roman"/>
          <w:sz w:val="24"/>
          <w:szCs w:val="24"/>
        </w:rPr>
      </w:pPr>
    </w:p>
    <w:p w14:paraId="29628271" w14:textId="59C77A6B" w:rsidR="002B1DB3" w:rsidRPr="00955939" w:rsidRDefault="00C86B74" w:rsidP="005D1ABF">
      <w:pPr>
        <w:spacing w:after="0" w:line="240" w:lineRule="auto"/>
        <w:jc w:val="center"/>
        <w:rPr>
          <w:rFonts w:ascii="Times New Roman" w:hAnsi="Times New Roman" w:cs="Times New Roman"/>
          <w:snapToGrid w:val="0"/>
          <w:sz w:val="24"/>
          <w:szCs w:val="24"/>
        </w:rPr>
      </w:pPr>
      <w:r w:rsidRPr="006D0660">
        <w:rPr>
          <w:rFonts w:ascii="Times New Roman" w:hAnsi="Times New Roman" w:cs="Times New Roman"/>
          <w:i/>
          <w:snapToGrid w:val="0"/>
          <w:sz w:val="24"/>
          <w:szCs w:val="24"/>
        </w:rPr>
        <w:t xml:space="preserve">Wine Australia Amendment (Label Directory) </w:t>
      </w:r>
      <w:r w:rsidR="002B1DB3" w:rsidRPr="00955939">
        <w:rPr>
          <w:rFonts w:ascii="Times New Roman" w:hAnsi="Times New Roman" w:cs="Times New Roman"/>
          <w:i/>
          <w:snapToGrid w:val="0"/>
          <w:sz w:val="24"/>
          <w:szCs w:val="24"/>
        </w:rPr>
        <w:t>Act </w:t>
      </w:r>
      <w:r w:rsidRPr="00955939">
        <w:rPr>
          <w:rFonts w:ascii="Times New Roman" w:hAnsi="Times New Roman" w:cs="Times New Roman"/>
          <w:i/>
          <w:snapToGrid w:val="0"/>
          <w:sz w:val="24"/>
          <w:szCs w:val="24"/>
        </w:rPr>
        <w:t>2020</w:t>
      </w:r>
    </w:p>
    <w:p w14:paraId="4332ECB6" w14:textId="77777777" w:rsidR="002B1DB3" w:rsidRPr="00EA7189" w:rsidRDefault="002B1DB3" w:rsidP="005D1ABF">
      <w:pPr>
        <w:spacing w:after="0" w:line="240" w:lineRule="auto"/>
        <w:jc w:val="center"/>
        <w:rPr>
          <w:rFonts w:ascii="Times New Roman" w:hAnsi="Times New Roman" w:cs="Times New Roman"/>
          <w:sz w:val="24"/>
          <w:szCs w:val="24"/>
        </w:rPr>
      </w:pPr>
    </w:p>
    <w:p w14:paraId="13AFDCC9" w14:textId="7C8F3503" w:rsidR="002B1DB3" w:rsidRPr="00955939" w:rsidRDefault="00C86B74" w:rsidP="005D1ABF">
      <w:pPr>
        <w:spacing w:after="0" w:line="240" w:lineRule="auto"/>
        <w:jc w:val="center"/>
        <w:rPr>
          <w:rFonts w:ascii="Times New Roman" w:hAnsi="Times New Roman" w:cs="Times New Roman"/>
          <w:i/>
          <w:sz w:val="24"/>
          <w:szCs w:val="24"/>
        </w:rPr>
      </w:pPr>
      <w:r w:rsidRPr="006D0660">
        <w:rPr>
          <w:rFonts w:ascii="Times New Roman" w:hAnsi="Times New Roman" w:cs="Times New Roman"/>
          <w:i/>
          <w:sz w:val="24"/>
          <w:szCs w:val="24"/>
        </w:rPr>
        <w:t xml:space="preserve">Wine Australia Amendment (Label Directory) </w:t>
      </w:r>
      <w:r w:rsidR="002B1DB3" w:rsidRPr="00955939">
        <w:rPr>
          <w:rFonts w:ascii="Times New Roman" w:hAnsi="Times New Roman" w:cs="Times New Roman"/>
          <w:i/>
          <w:sz w:val="24"/>
          <w:szCs w:val="24"/>
        </w:rPr>
        <w:t>Regulation</w:t>
      </w:r>
      <w:r w:rsidR="00B96282" w:rsidRPr="00955939">
        <w:rPr>
          <w:rFonts w:ascii="Times New Roman" w:hAnsi="Times New Roman" w:cs="Times New Roman"/>
          <w:i/>
          <w:sz w:val="24"/>
          <w:szCs w:val="24"/>
        </w:rPr>
        <w:t>s</w:t>
      </w:r>
      <w:r w:rsidR="002B1DB3" w:rsidRPr="00955939">
        <w:rPr>
          <w:rFonts w:ascii="Times New Roman" w:hAnsi="Times New Roman" w:cs="Times New Roman"/>
          <w:i/>
          <w:sz w:val="24"/>
          <w:szCs w:val="24"/>
        </w:rPr>
        <w:t> 20</w:t>
      </w:r>
      <w:r w:rsidRPr="00955939">
        <w:rPr>
          <w:rFonts w:ascii="Times New Roman" w:hAnsi="Times New Roman" w:cs="Times New Roman"/>
          <w:i/>
          <w:sz w:val="24"/>
          <w:szCs w:val="24"/>
        </w:rPr>
        <w:t>2</w:t>
      </w:r>
      <w:r w:rsidR="009204B7" w:rsidRPr="00955939">
        <w:rPr>
          <w:rFonts w:ascii="Times New Roman" w:hAnsi="Times New Roman" w:cs="Times New Roman"/>
          <w:i/>
          <w:sz w:val="24"/>
          <w:szCs w:val="24"/>
        </w:rPr>
        <w:t>1</w:t>
      </w:r>
    </w:p>
    <w:p w14:paraId="5CB5B640" w14:textId="77777777" w:rsidR="001C09FB" w:rsidRPr="007565B8" w:rsidRDefault="001C09FB" w:rsidP="005D1ABF">
      <w:pPr>
        <w:spacing w:after="0" w:line="240" w:lineRule="auto"/>
        <w:jc w:val="center"/>
        <w:rPr>
          <w:rFonts w:ascii="Times New Roman" w:hAnsi="Times New Roman" w:cs="Times New Roman"/>
          <w:i/>
          <w:sz w:val="24"/>
          <w:szCs w:val="24"/>
        </w:rPr>
      </w:pPr>
    </w:p>
    <w:p w14:paraId="07AA619F" w14:textId="77777777" w:rsidR="002B1DB3" w:rsidRPr="007565B8" w:rsidRDefault="002B1DB3" w:rsidP="005D1ABF">
      <w:pPr>
        <w:spacing w:after="0" w:line="240" w:lineRule="auto"/>
        <w:contextualSpacing/>
        <w:rPr>
          <w:rFonts w:ascii="Times New Roman" w:hAnsi="Times New Roman" w:cs="Times New Roman"/>
          <w:sz w:val="24"/>
          <w:szCs w:val="24"/>
        </w:rPr>
      </w:pPr>
    </w:p>
    <w:p w14:paraId="2E6FB5C7" w14:textId="77777777" w:rsidR="002B1DB3" w:rsidRPr="007565B8" w:rsidRDefault="002B1DB3" w:rsidP="005D1ABF">
      <w:pPr>
        <w:tabs>
          <w:tab w:val="left" w:pos="1701"/>
          <w:tab w:val="right" w:pos="9072"/>
        </w:tabs>
        <w:spacing w:after="0" w:line="240" w:lineRule="auto"/>
        <w:rPr>
          <w:rFonts w:ascii="Times New Roman" w:hAnsi="Times New Roman" w:cs="Times New Roman"/>
          <w:sz w:val="24"/>
          <w:szCs w:val="24"/>
        </w:rPr>
      </w:pPr>
      <w:r w:rsidRPr="007565B8">
        <w:rPr>
          <w:rFonts w:ascii="Times New Roman" w:hAnsi="Times New Roman" w:cs="Times New Roman"/>
          <w:b/>
          <w:sz w:val="24"/>
          <w:szCs w:val="24"/>
        </w:rPr>
        <w:t>Legislative Authority</w:t>
      </w:r>
    </w:p>
    <w:p w14:paraId="66FFDEA8" w14:textId="77777777" w:rsidR="0021432D" w:rsidRPr="007565B8" w:rsidRDefault="0021432D" w:rsidP="0021432D">
      <w:pPr>
        <w:spacing w:after="0" w:line="240" w:lineRule="auto"/>
        <w:contextualSpacing/>
        <w:rPr>
          <w:rFonts w:ascii="Times New Roman" w:hAnsi="Times New Roman" w:cs="Times New Roman"/>
          <w:sz w:val="24"/>
          <w:szCs w:val="24"/>
          <w:lang w:eastAsia="ja-JP"/>
        </w:rPr>
      </w:pPr>
    </w:p>
    <w:p w14:paraId="74CD344E" w14:textId="1936208E" w:rsidR="0021432D" w:rsidRPr="007565B8" w:rsidRDefault="0021432D" w:rsidP="0021432D">
      <w:pPr>
        <w:spacing w:after="0" w:line="240" w:lineRule="auto"/>
        <w:contextualSpacing/>
        <w:rPr>
          <w:rFonts w:ascii="Times New Roman" w:hAnsi="Times New Roman" w:cs="Times New Roman"/>
          <w:sz w:val="24"/>
          <w:szCs w:val="24"/>
          <w:lang w:eastAsia="ja-JP"/>
        </w:rPr>
      </w:pPr>
      <w:r w:rsidRPr="007565B8">
        <w:rPr>
          <w:rFonts w:ascii="Times New Roman" w:hAnsi="Times New Roman" w:cs="Times New Roman"/>
          <w:sz w:val="24"/>
          <w:szCs w:val="24"/>
          <w:lang w:eastAsia="ja-JP"/>
        </w:rPr>
        <w:t xml:space="preserve">The </w:t>
      </w:r>
      <w:r w:rsidRPr="007565B8">
        <w:rPr>
          <w:rFonts w:ascii="Times New Roman" w:hAnsi="Times New Roman" w:cs="Times New Roman"/>
          <w:i/>
          <w:sz w:val="24"/>
          <w:szCs w:val="24"/>
          <w:lang w:eastAsia="ja-JP"/>
        </w:rPr>
        <w:t>Wine Australia Act 2013</w:t>
      </w:r>
      <w:r w:rsidRPr="007565B8">
        <w:rPr>
          <w:rFonts w:ascii="Times New Roman" w:hAnsi="Times New Roman" w:cs="Times New Roman"/>
          <w:sz w:val="24"/>
          <w:szCs w:val="24"/>
          <w:lang w:eastAsia="ja-JP"/>
        </w:rPr>
        <w:t xml:space="preserve"> (the Act) establishes Wine Australia (the Authority) as a statutory authority with the following functions</w:t>
      </w:r>
      <w:r w:rsidR="00A77CC4">
        <w:rPr>
          <w:rFonts w:ascii="Times New Roman" w:hAnsi="Times New Roman" w:cs="Times New Roman"/>
          <w:sz w:val="24"/>
          <w:szCs w:val="24"/>
          <w:lang w:eastAsia="ja-JP"/>
        </w:rPr>
        <w:t>:</w:t>
      </w:r>
    </w:p>
    <w:p w14:paraId="7F5C956F" w14:textId="4C8BA9AC" w:rsidR="0021432D" w:rsidRPr="007565B8" w:rsidRDefault="00627620" w:rsidP="0021432D">
      <w:pPr>
        <w:pStyle w:val="ListParagraph"/>
        <w:numPr>
          <w:ilvl w:val="0"/>
          <w:numId w:val="22"/>
        </w:num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w:t>
      </w:r>
      <w:r w:rsidR="0021432D" w:rsidRPr="007565B8">
        <w:rPr>
          <w:rFonts w:ascii="Times New Roman" w:hAnsi="Times New Roman" w:cs="Times New Roman"/>
          <w:sz w:val="24"/>
          <w:szCs w:val="24"/>
          <w:lang w:eastAsia="ja-JP"/>
        </w:rPr>
        <w:t>upporting grape or wine research and development activities</w:t>
      </w:r>
      <w:r w:rsidR="009204B7">
        <w:rPr>
          <w:rFonts w:ascii="Times New Roman" w:hAnsi="Times New Roman" w:cs="Times New Roman"/>
          <w:sz w:val="24"/>
          <w:szCs w:val="24"/>
          <w:lang w:eastAsia="ja-JP"/>
        </w:rPr>
        <w:t>, the growth of the wine industry and other industries that make wine</w:t>
      </w:r>
      <w:r w:rsidR="00B96282">
        <w:rPr>
          <w:rFonts w:ascii="Times New Roman" w:hAnsi="Times New Roman" w:cs="Times New Roman"/>
          <w:sz w:val="24"/>
          <w:szCs w:val="24"/>
          <w:lang w:eastAsia="ja-JP"/>
        </w:rPr>
        <w:t>,</w:t>
      </w:r>
      <w:r w:rsidR="0021432D" w:rsidRPr="007565B8">
        <w:rPr>
          <w:rFonts w:ascii="Times New Roman" w:hAnsi="Times New Roman" w:cs="Times New Roman"/>
          <w:sz w:val="24"/>
          <w:szCs w:val="24"/>
          <w:lang w:eastAsia="ja-JP"/>
        </w:rPr>
        <w:t xml:space="preserve"> and the growth of international wine tourism</w:t>
      </w:r>
    </w:p>
    <w:p w14:paraId="1DDDC255" w14:textId="24F90D45" w:rsidR="0021432D" w:rsidRPr="007565B8" w:rsidRDefault="00627620" w:rsidP="0021432D">
      <w:pPr>
        <w:pStyle w:val="ListParagraph"/>
        <w:numPr>
          <w:ilvl w:val="0"/>
          <w:numId w:val="22"/>
        </w:num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C</w:t>
      </w:r>
      <w:r w:rsidR="0021432D" w:rsidRPr="007565B8">
        <w:rPr>
          <w:rFonts w:ascii="Times New Roman" w:hAnsi="Times New Roman" w:cs="Times New Roman"/>
          <w:sz w:val="24"/>
          <w:szCs w:val="24"/>
          <w:lang w:eastAsia="ja-JP"/>
        </w:rPr>
        <w:t>ontrolling the export of grape products from Australia,</w:t>
      </w:r>
      <w:r w:rsidR="0021432D" w:rsidRPr="007565B8">
        <w:t xml:space="preserve"> </w:t>
      </w:r>
      <w:r w:rsidR="0021432D" w:rsidRPr="007565B8">
        <w:rPr>
          <w:rFonts w:ascii="Times New Roman" w:hAnsi="Times New Roman" w:cs="Times New Roman"/>
          <w:sz w:val="24"/>
          <w:szCs w:val="24"/>
          <w:lang w:eastAsia="ja-JP"/>
        </w:rPr>
        <w:t>including through the use of a Label Directory containing digital colour images of grape product labels and other property rights</w:t>
      </w:r>
    </w:p>
    <w:p w14:paraId="5F74E5DB" w14:textId="61D34E43" w:rsidR="0021432D" w:rsidRPr="007565B8" w:rsidRDefault="00627620" w:rsidP="0021432D">
      <w:pPr>
        <w:pStyle w:val="ListParagraph"/>
        <w:numPr>
          <w:ilvl w:val="0"/>
          <w:numId w:val="22"/>
        </w:num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w:t>
      </w:r>
      <w:r w:rsidR="0021432D" w:rsidRPr="007565B8">
        <w:rPr>
          <w:rFonts w:ascii="Times New Roman" w:hAnsi="Times New Roman" w:cs="Times New Roman"/>
          <w:sz w:val="24"/>
          <w:szCs w:val="24"/>
          <w:lang w:eastAsia="ja-JP"/>
        </w:rPr>
        <w:t xml:space="preserve">romoting the consumption and sale of grape products, both in Australia and overseas </w:t>
      </w:r>
    </w:p>
    <w:p w14:paraId="22A2FE7E" w14:textId="78C3EA24" w:rsidR="0021432D" w:rsidRPr="007565B8" w:rsidRDefault="00627620" w:rsidP="0021432D">
      <w:pPr>
        <w:pStyle w:val="ListParagraph"/>
        <w:numPr>
          <w:ilvl w:val="0"/>
          <w:numId w:val="22"/>
        </w:num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E</w:t>
      </w:r>
      <w:r w:rsidR="0021432D" w:rsidRPr="007565B8">
        <w:rPr>
          <w:rFonts w:ascii="Times New Roman" w:hAnsi="Times New Roman" w:cs="Times New Roman"/>
          <w:sz w:val="24"/>
          <w:szCs w:val="24"/>
          <w:lang w:eastAsia="ja-JP"/>
        </w:rPr>
        <w:t>nabling Australia to fulfil its obligations under prescribed wine</w:t>
      </w:r>
      <w:r w:rsidR="0021432D" w:rsidRPr="007565B8">
        <w:rPr>
          <w:rFonts w:ascii="Times New Roman" w:hAnsi="Times New Roman" w:cs="Times New Roman"/>
          <w:sz w:val="24"/>
          <w:szCs w:val="24"/>
          <w:lang w:eastAsia="ja-JP"/>
        </w:rPr>
        <w:noBreakHyphen/>
        <w:t>trading agreements and other international agreements</w:t>
      </w:r>
      <w:r w:rsidR="0098420A">
        <w:rPr>
          <w:rFonts w:ascii="Times New Roman" w:hAnsi="Times New Roman" w:cs="Times New Roman"/>
          <w:sz w:val="24"/>
          <w:szCs w:val="24"/>
          <w:lang w:eastAsia="ja-JP"/>
        </w:rPr>
        <w:t>.</w:t>
      </w:r>
    </w:p>
    <w:p w14:paraId="6209EBE2" w14:textId="77777777" w:rsidR="0021432D" w:rsidRPr="007565B8" w:rsidRDefault="0021432D" w:rsidP="0021432D">
      <w:pPr>
        <w:spacing w:after="0" w:line="240" w:lineRule="auto"/>
        <w:contextualSpacing/>
        <w:rPr>
          <w:rFonts w:ascii="Times New Roman" w:hAnsi="Times New Roman" w:cs="Times New Roman"/>
          <w:sz w:val="24"/>
          <w:szCs w:val="24"/>
          <w:lang w:eastAsia="ja-JP"/>
        </w:rPr>
      </w:pPr>
    </w:p>
    <w:p w14:paraId="31AB1B36" w14:textId="68D7199C" w:rsidR="0021432D" w:rsidRPr="007565B8" w:rsidRDefault="0021432D" w:rsidP="0021432D">
      <w:pPr>
        <w:spacing w:after="0" w:line="240" w:lineRule="auto"/>
        <w:contextualSpacing/>
        <w:rPr>
          <w:rFonts w:ascii="Times New Roman" w:hAnsi="Times New Roman" w:cs="Times New Roman"/>
          <w:sz w:val="24"/>
          <w:szCs w:val="24"/>
          <w:lang w:eastAsia="ja-JP"/>
        </w:rPr>
      </w:pPr>
      <w:r w:rsidRPr="007565B8">
        <w:rPr>
          <w:rFonts w:ascii="Times New Roman" w:hAnsi="Times New Roman" w:cs="Times New Roman"/>
          <w:sz w:val="24"/>
          <w:szCs w:val="24"/>
          <w:lang w:eastAsia="ja-JP"/>
        </w:rPr>
        <w:t>Section 46 of the Act</w:t>
      </w:r>
      <w:r w:rsidR="009204B7">
        <w:rPr>
          <w:rFonts w:ascii="Times New Roman" w:hAnsi="Times New Roman" w:cs="Times New Roman"/>
          <w:sz w:val="24"/>
          <w:szCs w:val="24"/>
          <w:lang w:eastAsia="ja-JP"/>
        </w:rPr>
        <w:t xml:space="preserve"> relevantly</w:t>
      </w:r>
      <w:r w:rsidRPr="007565B8">
        <w:rPr>
          <w:rFonts w:ascii="Times New Roman" w:hAnsi="Times New Roman" w:cs="Times New Roman"/>
          <w:sz w:val="24"/>
          <w:szCs w:val="24"/>
          <w:lang w:eastAsia="ja-JP"/>
        </w:rPr>
        <w:t xml:space="preserve"> provides that the Governor-General may make regulations</w:t>
      </w:r>
      <w:r w:rsidR="009204B7">
        <w:rPr>
          <w:rFonts w:ascii="Times New Roman" w:hAnsi="Times New Roman" w:cs="Times New Roman"/>
          <w:sz w:val="24"/>
          <w:szCs w:val="24"/>
          <w:lang w:eastAsia="ja-JP"/>
        </w:rPr>
        <w:t>, not inconsistent with this Act,</w:t>
      </w:r>
      <w:r w:rsidRPr="007565B8">
        <w:rPr>
          <w:rFonts w:ascii="Times New Roman" w:hAnsi="Times New Roman" w:cs="Times New Roman"/>
          <w:sz w:val="24"/>
          <w:szCs w:val="24"/>
          <w:lang w:eastAsia="ja-JP"/>
        </w:rPr>
        <w:t xml:space="preserve"> prescribing matters required or permitted to be prescribed by the Act, or necessary or convenient to be prescribed for carrying out or giving effect to the Act.</w:t>
      </w:r>
    </w:p>
    <w:p w14:paraId="0C3FC5DB" w14:textId="77777777" w:rsidR="0021432D" w:rsidRPr="007565B8" w:rsidRDefault="0021432D" w:rsidP="0021432D">
      <w:pPr>
        <w:spacing w:after="0" w:line="240" w:lineRule="auto"/>
        <w:contextualSpacing/>
        <w:rPr>
          <w:rFonts w:ascii="Times New Roman" w:hAnsi="Times New Roman" w:cs="Times New Roman"/>
          <w:sz w:val="24"/>
          <w:szCs w:val="24"/>
          <w:lang w:eastAsia="ja-JP"/>
        </w:rPr>
      </w:pPr>
    </w:p>
    <w:p w14:paraId="059610DE" w14:textId="0ED12450" w:rsidR="0021432D" w:rsidRPr="007565B8" w:rsidRDefault="008704E6" w:rsidP="0021432D">
      <w:pPr>
        <w:spacing w:after="0" w:line="240" w:lineRule="auto"/>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Subs</w:t>
      </w:r>
      <w:r w:rsidR="0021432D" w:rsidRPr="007565B8">
        <w:rPr>
          <w:rFonts w:ascii="Times New Roman" w:hAnsi="Times New Roman" w:cs="Times New Roman"/>
          <w:sz w:val="24"/>
          <w:szCs w:val="24"/>
          <w:lang w:eastAsia="ja-JP"/>
        </w:rPr>
        <w:t>ection 45A(1) of the Act provides that the regulations may make provision for and in relation to the Authority establishing, maintaining and making publicly available a database, known as the Label Directory.</w:t>
      </w:r>
      <w:r w:rsidR="009E0184">
        <w:rPr>
          <w:rFonts w:ascii="Times New Roman" w:hAnsi="Times New Roman" w:cs="Times New Roman"/>
          <w:sz w:val="24"/>
          <w:szCs w:val="24"/>
          <w:lang w:eastAsia="ja-JP"/>
        </w:rPr>
        <w:t xml:space="preserve"> Section 45A was inserted into the Act by the </w:t>
      </w:r>
      <w:r w:rsidR="009E0184" w:rsidRPr="006D0660">
        <w:rPr>
          <w:rFonts w:ascii="Times New Roman" w:hAnsi="Times New Roman" w:cs="Times New Roman"/>
          <w:i/>
          <w:iCs/>
          <w:sz w:val="24"/>
          <w:szCs w:val="24"/>
          <w:lang w:eastAsia="ja-JP"/>
        </w:rPr>
        <w:t>Wine Australia Amendment (Label Directory) Act 20</w:t>
      </w:r>
      <w:r w:rsidR="00AF60EB">
        <w:rPr>
          <w:rFonts w:ascii="Times New Roman" w:hAnsi="Times New Roman" w:cs="Times New Roman"/>
          <w:i/>
          <w:iCs/>
          <w:sz w:val="24"/>
          <w:szCs w:val="24"/>
          <w:lang w:eastAsia="ja-JP"/>
        </w:rPr>
        <w:t>20</w:t>
      </w:r>
      <w:r w:rsidR="009E0184">
        <w:rPr>
          <w:rFonts w:ascii="Times New Roman" w:hAnsi="Times New Roman" w:cs="Times New Roman"/>
          <w:sz w:val="24"/>
          <w:szCs w:val="24"/>
          <w:lang w:eastAsia="ja-JP"/>
        </w:rPr>
        <w:t xml:space="preserve"> (the Amendment Act). </w:t>
      </w:r>
    </w:p>
    <w:p w14:paraId="384EFC89" w14:textId="77777777" w:rsidR="002B1DB3" w:rsidRPr="007565B8" w:rsidRDefault="002B1DB3" w:rsidP="001C09FB">
      <w:pPr>
        <w:tabs>
          <w:tab w:val="left" w:pos="2760"/>
        </w:tabs>
        <w:spacing w:after="0" w:line="240" w:lineRule="auto"/>
        <w:rPr>
          <w:rFonts w:ascii="Times New Roman" w:hAnsi="Times New Roman" w:cs="Times New Roman"/>
          <w:sz w:val="24"/>
          <w:szCs w:val="24"/>
        </w:rPr>
      </w:pPr>
    </w:p>
    <w:p w14:paraId="493AE464" w14:textId="77777777" w:rsidR="002B1DB3" w:rsidRPr="007565B8" w:rsidRDefault="002B1DB3" w:rsidP="005D1ABF">
      <w:pPr>
        <w:tabs>
          <w:tab w:val="left" w:pos="1701"/>
          <w:tab w:val="right" w:pos="9072"/>
        </w:tabs>
        <w:spacing w:after="0" w:line="240" w:lineRule="auto"/>
        <w:rPr>
          <w:rFonts w:ascii="Times New Roman" w:hAnsi="Times New Roman" w:cs="Times New Roman"/>
          <w:b/>
          <w:sz w:val="24"/>
          <w:szCs w:val="24"/>
        </w:rPr>
      </w:pPr>
      <w:r w:rsidRPr="007565B8">
        <w:rPr>
          <w:rFonts w:ascii="Times New Roman" w:hAnsi="Times New Roman" w:cs="Times New Roman"/>
          <w:b/>
          <w:sz w:val="24"/>
          <w:szCs w:val="24"/>
        </w:rPr>
        <w:t>Purpose</w:t>
      </w:r>
    </w:p>
    <w:p w14:paraId="7358BB3F" w14:textId="77777777" w:rsidR="002B1DB3" w:rsidRPr="007565B8" w:rsidRDefault="002B1DB3" w:rsidP="005D1ABF">
      <w:pPr>
        <w:tabs>
          <w:tab w:val="right" w:pos="9072"/>
        </w:tabs>
        <w:spacing w:after="0" w:line="240" w:lineRule="auto"/>
        <w:rPr>
          <w:rFonts w:ascii="Times New Roman" w:hAnsi="Times New Roman" w:cs="Times New Roman"/>
          <w:sz w:val="24"/>
          <w:szCs w:val="24"/>
        </w:rPr>
      </w:pPr>
    </w:p>
    <w:p w14:paraId="09BE1E5C" w14:textId="54D1FAB3" w:rsidR="0021432D" w:rsidRPr="007565B8" w:rsidRDefault="0021432D" w:rsidP="0021432D">
      <w:pPr>
        <w:tabs>
          <w:tab w:val="left" w:pos="1701"/>
          <w:tab w:val="right" w:pos="9072"/>
        </w:tabs>
        <w:spacing w:after="0" w:line="240" w:lineRule="auto"/>
        <w:rPr>
          <w:rFonts w:ascii="Times New Roman" w:hAnsi="Times New Roman" w:cs="Times New Roman"/>
          <w:sz w:val="24"/>
        </w:rPr>
      </w:pPr>
      <w:r w:rsidRPr="007565B8">
        <w:rPr>
          <w:rFonts w:ascii="Times New Roman" w:hAnsi="Times New Roman" w:cs="Times New Roman"/>
          <w:sz w:val="24"/>
        </w:rPr>
        <w:t xml:space="preserve">The purpose of the </w:t>
      </w:r>
      <w:r w:rsidRPr="00A77CC4">
        <w:rPr>
          <w:rFonts w:ascii="Times New Roman" w:hAnsi="Times New Roman" w:cs="Times New Roman"/>
          <w:i/>
          <w:iCs/>
          <w:sz w:val="24"/>
        </w:rPr>
        <w:t xml:space="preserve">Wine Australia Amendment (Label Directory) Regulations </w:t>
      </w:r>
      <w:r w:rsidR="009204B7" w:rsidRPr="00A77CC4">
        <w:rPr>
          <w:rFonts w:ascii="Times New Roman" w:hAnsi="Times New Roman" w:cs="Times New Roman"/>
          <w:i/>
          <w:iCs/>
          <w:sz w:val="24"/>
        </w:rPr>
        <w:t>2021</w:t>
      </w:r>
      <w:r w:rsidR="00955939">
        <w:rPr>
          <w:rFonts w:ascii="Times New Roman" w:hAnsi="Times New Roman" w:cs="Times New Roman"/>
          <w:sz w:val="24"/>
        </w:rPr>
        <w:t xml:space="preserve"> </w:t>
      </w:r>
      <w:r w:rsidR="00861283">
        <w:rPr>
          <w:rFonts w:ascii="Times New Roman" w:hAnsi="Times New Roman" w:cs="Times New Roman"/>
          <w:sz w:val="24"/>
        </w:rPr>
        <w:t xml:space="preserve">(the Regulations) </w:t>
      </w:r>
      <w:r w:rsidRPr="007565B8">
        <w:rPr>
          <w:rFonts w:ascii="Times New Roman" w:hAnsi="Times New Roman" w:cs="Times New Roman"/>
          <w:sz w:val="24"/>
        </w:rPr>
        <w:t xml:space="preserve">is to </w:t>
      </w:r>
      <w:r w:rsidR="00CE2D65" w:rsidRPr="007565B8">
        <w:rPr>
          <w:rFonts w:ascii="Times New Roman" w:hAnsi="Times New Roman" w:cs="Times New Roman"/>
          <w:sz w:val="24"/>
        </w:rPr>
        <w:t xml:space="preserve">require Wine Australia, as the Authority, </w:t>
      </w:r>
      <w:r w:rsidRPr="007565B8">
        <w:rPr>
          <w:rFonts w:ascii="Times New Roman" w:hAnsi="Times New Roman" w:cs="Times New Roman"/>
          <w:sz w:val="24"/>
        </w:rPr>
        <w:t>to establish and maintain a</w:t>
      </w:r>
      <w:r w:rsidR="00CE2D65" w:rsidRPr="007565B8">
        <w:rPr>
          <w:rFonts w:ascii="Times New Roman" w:hAnsi="Times New Roman" w:cs="Times New Roman"/>
          <w:sz w:val="24"/>
        </w:rPr>
        <w:t xml:space="preserve"> publicly available</w:t>
      </w:r>
      <w:r w:rsidRPr="007565B8">
        <w:rPr>
          <w:rFonts w:ascii="Times New Roman" w:hAnsi="Times New Roman" w:cs="Times New Roman"/>
          <w:sz w:val="24"/>
        </w:rPr>
        <w:t xml:space="preserve"> directory of </w:t>
      </w:r>
      <w:r w:rsidR="00CE2D65" w:rsidRPr="007565B8">
        <w:rPr>
          <w:rFonts w:ascii="Times New Roman" w:hAnsi="Times New Roman" w:cs="Times New Roman"/>
          <w:sz w:val="24"/>
        </w:rPr>
        <w:t xml:space="preserve">images of </w:t>
      </w:r>
      <w:r w:rsidRPr="007565B8">
        <w:rPr>
          <w:rFonts w:ascii="Times New Roman" w:hAnsi="Times New Roman" w:cs="Times New Roman"/>
          <w:sz w:val="24"/>
        </w:rPr>
        <w:t>labels that are attached to grape products</w:t>
      </w:r>
      <w:r w:rsidR="00CE2D65" w:rsidRPr="007565B8">
        <w:rPr>
          <w:rFonts w:ascii="Times New Roman" w:hAnsi="Times New Roman" w:cs="Times New Roman"/>
          <w:sz w:val="24"/>
        </w:rPr>
        <w:t>, such as wine,</w:t>
      </w:r>
      <w:r w:rsidRPr="007565B8">
        <w:rPr>
          <w:rFonts w:ascii="Times New Roman" w:hAnsi="Times New Roman" w:cs="Times New Roman"/>
          <w:sz w:val="24"/>
        </w:rPr>
        <w:t xml:space="preserve"> intended for export from Australia (the Label Directory), as a part of Wine Australia’s export controls.</w:t>
      </w:r>
    </w:p>
    <w:p w14:paraId="1EDB2CB8" w14:textId="0DBB2CF9" w:rsidR="002B1DB3" w:rsidRPr="007565B8" w:rsidRDefault="002B1DB3" w:rsidP="005D1ABF">
      <w:pPr>
        <w:tabs>
          <w:tab w:val="right" w:pos="9072"/>
        </w:tabs>
        <w:spacing w:after="0" w:line="240" w:lineRule="auto"/>
        <w:rPr>
          <w:rFonts w:ascii="Times New Roman" w:hAnsi="Times New Roman" w:cs="Times New Roman"/>
          <w:sz w:val="24"/>
          <w:szCs w:val="24"/>
        </w:rPr>
      </w:pPr>
    </w:p>
    <w:p w14:paraId="594F49E3" w14:textId="77777777" w:rsidR="002B1DB3" w:rsidRPr="007565B8" w:rsidRDefault="002B1DB3" w:rsidP="005D1ABF">
      <w:pPr>
        <w:tabs>
          <w:tab w:val="left" w:pos="1701"/>
          <w:tab w:val="right" w:pos="9072"/>
        </w:tabs>
        <w:spacing w:after="0" w:line="240" w:lineRule="auto"/>
        <w:rPr>
          <w:rFonts w:ascii="Times New Roman" w:hAnsi="Times New Roman" w:cs="Times New Roman"/>
          <w:b/>
          <w:sz w:val="24"/>
          <w:szCs w:val="24"/>
        </w:rPr>
      </w:pPr>
      <w:r w:rsidRPr="007565B8">
        <w:rPr>
          <w:rFonts w:ascii="Times New Roman" w:hAnsi="Times New Roman" w:cs="Times New Roman"/>
          <w:b/>
          <w:sz w:val="24"/>
          <w:szCs w:val="24"/>
        </w:rPr>
        <w:t>Background</w:t>
      </w:r>
    </w:p>
    <w:p w14:paraId="51D26866" w14:textId="347F0C0C" w:rsidR="002B1DB3" w:rsidRDefault="002B1DB3" w:rsidP="005D1ABF">
      <w:pPr>
        <w:tabs>
          <w:tab w:val="right" w:pos="9072"/>
        </w:tabs>
        <w:spacing w:after="0" w:line="240" w:lineRule="auto"/>
        <w:rPr>
          <w:rFonts w:ascii="Times New Roman" w:hAnsi="Times New Roman" w:cs="Times New Roman"/>
          <w:sz w:val="24"/>
          <w:szCs w:val="24"/>
        </w:rPr>
      </w:pPr>
    </w:p>
    <w:p w14:paraId="6AABAE5D" w14:textId="4454701C" w:rsidR="00BF15BF" w:rsidRDefault="00BF15BF" w:rsidP="00BF15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7 of the Regulations sets out the conditions that must be met to export grape products from Australia. These conditions include a three-tiered process that occurs sequentially. An exporter must first be granted an export licence by the Authority. Once an exporter holds a licence, they must apply for individual grape products to be approved by the Authority for export (in accordance with section 14 of the Regulations). </w:t>
      </w:r>
      <w:r w:rsidR="00A77CC4">
        <w:rPr>
          <w:rFonts w:ascii="Times New Roman" w:hAnsi="Times New Roman" w:cs="Times New Roman"/>
          <w:sz w:val="24"/>
          <w:szCs w:val="24"/>
        </w:rPr>
        <w:t>Finally</w:t>
      </w:r>
      <w:r>
        <w:rPr>
          <w:rFonts w:ascii="Times New Roman" w:hAnsi="Times New Roman" w:cs="Times New Roman"/>
          <w:sz w:val="24"/>
          <w:szCs w:val="24"/>
        </w:rPr>
        <w:t xml:space="preserve">, an export certificate must also be issued by the Authority for the export of individual consignments of grape product (in accordance with section 20 of the Regulations). </w:t>
      </w:r>
    </w:p>
    <w:p w14:paraId="6DAD82C7" w14:textId="77777777" w:rsidR="00BF15BF" w:rsidRPr="007565B8" w:rsidRDefault="00BF15BF" w:rsidP="005D1ABF">
      <w:pPr>
        <w:tabs>
          <w:tab w:val="right" w:pos="9072"/>
        </w:tabs>
        <w:spacing w:after="0" w:line="240" w:lineRule="auto"/>
        <w:rPr>
          <w:rFonts w:ascii="Times New Roman" w:hAnsi="Times New Roman" w:cs="Times New Roman"/>
          <w:sz w:val="24"/>
          <w:szCs w:val="24"/>
        </w:rPr>
      </w:pPr>
    </w:p>
    <w:p w14:paraId="7FB4706C" w14:textId="031706E1" w:rsidR="0021432D" w:rsidRPr="007565B8" w:rsidRDefault="0021432D" w:rsidP="0021432D">
      <w:pPr>
        <w:tabs>
          <w:tab w:val="left" w:pos="1701"/>
          <w:tab w:val="right" w:pos="9072"/>
        </w:tabs>
        <w:spacing w:after="0" w:line="240" w:lineRule="auto"/>
        <w:rPr>
          <w:rFonts w:ascii="Times New Roman" w:hAnsi="Times New Roman" w:cs="Times New Roman"/>
          <w:sz w:val="24"/>
        </w:rPr>
      </w:pPr>
      <w:r w:rsidRPr="007565B8">
        <w:rPr>
          <w:rFonts w:ascii="Times New Roman" w:hAnsi="Times New Roman" w:cs="Times New Roman"/>
          <w:sz w:val="24"/>
        </w:rPr>
        <w:t xml:space="preserve">A label directory was initially proposed by the then Winemakers’ Federation of Australia, (now Australian Grape and Wine Incorporated (AGW)), an industry representative organisation, to address the issue of </w:t>
      </w:r>
      <w:r w:rsidR="00EF2288">
        <w:rPr>
          <w:rFonts w:ascii="Times New Roman" w:hAnsi="Times New Roman" w:cs="Times New Roman"/>
          <w:sz w:val="24"/>
        </w:rPr>
        <w:t xml:space="preserve">counterfeit grape product </w:t>
      </w:r>
      <w:r w:rsidRPr="007565B8">
        <w:rPr>
          <w:rFonts w:ascii="Times New Roman" w:hAnsi="Times New Roman" w:cs="Times New Roman"/>
          <w:sz w:val="24"/>
        </w:rPr>
        <w:t>labels in Australia’s export markets</w:t>
      </w:r>
      <w:r w:rsidR="00EF2288">
        <w:rPr>
          <w:rFonts w:ascii="Times New Roman" w:hAnsi="Times New Roman" w:cs="Times New Roman"/>
          <w:sz w:val="24"/>
        </w:rPr>
        <w:t xml:space="preserve"> for grape products</w:t>
      </w:r>
      <w:r w:rsidRPr="007565B8">
        <w:rPr>
          <w:rFonts w:ascii="Times New Roman" w:hAnsi="Times New Roman" w:cs="Times New Roman"/>
          <w:sz w:val="24"/>
        </w:rPr>
        <w:t xml:space="preserve">. </w:t>
      </w:r>
      <w:r w:rsidR="00EF2288">
        <w:rPr>
          <w:rFonts w:ascii="Times New Roman" w:hAnsi="Times New Roman" w:cs="Times New Roman"/>
          <w:sz w:val="24"/>
        </w:rPr>
        <w:t xml:space="preserve"> Counterfeit</w:t>
      </w:r>
      <w:r w:rsidRPr="007565B8">
        <w:rPr>
          <w:rFonts w:ascii="Times New Roman" w:hAnsi="Times New Roman" w:cs="Times New Roman"/>
          <w:sz w:val="24"/>
        </w:rPr>
        <w:t xml:space="preserve"> grape product</w:t>
      </w:r>
      <w:r w:rsidR="00955939">
        <w:rPr>
          <w:rFonts w:ascii="Times New Roman" w:hAnsi="Times New Roman" w:cs="Times New Roman"/>
          <w:sz w:val="24"/>
        </w:rPr>
        <w:t xml:space="preserve"> labels are those</w:t>
      </w:r>
      <w:r w:rsidRPr="007565B8">
        <w:rPr>
          <w:rFonts w:ascii="Times New Roman" w:hAnsi="Times New Roman" w:cs="Times New Roman"/>
          <w:sz w:val="24"/>
        </w:rPr>
        <w:t xml:space="preserve"> that seek to mimic elements of</w:t>
      </w:r>
      <w:r w:rsidR="00955939">
        <w:rPr>
          <w:rFonts w:ascii="Times New Roman" w:hAnsi="Times New Roman" w:cs="Times New Roman"/>
          <w:sz w:val="24"/>
        </w:rPr>
        <w:t xml:space="preserve"> the labels of other</w:t>
      </w:r>
      <w:r w:rsidRPr="007565B8">
        <w:rPr>
          <w:rFonts w:ascii="Times New Roman" w:hAnsi="Times New Roman" w:cs="Times New Roman"/>
          <w:sz w:val="24"/>
        </w:rPr>
        <w:t xml:space="preserve"> Australian </w:t>
      </w:r>
      <w:r w:rsidR="003A24C8">
        <w:rPr>
          <w:rFonts w:ascii="Times New Roman" w:hAnsi="Times New Roman" w:cs="Times New Roman"/>
          <w:sz w:val="24"/>
        </w:rPr>
        <w:t>wine</w:t>
      </w:r>
      <w:r w:rsidR="00EF2288">
        <w:rPr>
          <w:rFonts w:ascii="Times New Roman" w:hAnsi="Times New Roman" w:cs="Times New Roman"/>
          <w:sz w:val="24"/>
        </w:rPr>
        <w:t xml:space="preserve"> producers</w:t>
      </w:r>
      <w:r w:rsidRPr="007565B8">
        <w:rPr>
          <w:rFonts w:ascii="Times New Roman" w:hAnsi="Times New Roman" w:cs="Times New Roman"/>
          <w:sz w:val="24"/>
        </w:rPr>
        <w:t xml:space="preserve"> for commercial gain and unfairly benefit from the reputation of those </w:t>
      </w:r>
      <w:r w:rsidR="00EF2288">
        <w:rPr>
          <w:rFonts w:ascii="Times New Roman" w:hAnsi="Times New Roman" w:cs="Times New Roman"/>
          <w:sz w:val="24"/>
        </w:rPr>
        <w:t>producers of grape products</w:t>
      </w:r>
      <w:r w:rsidRPr="007565B8">
        <w:rPr>
          <w:rFonts w:ascii="Times New Roman" w:hAnsi="Times New Roman" w:cs="Times New Roman"/>
          <w:sz w:val="24"/>
        </w:rPr>
        <w:t xml:space="preserve">. </w:t>
      </w:r>
    </w:p>
    <w:p w14:paraId="4F3B3BAE" w14:textId="77777777" w:rsidR="002B1DB3" w:rsidRPr="007565B8" w:rsidRDefault="002B1DB3" w:rsidP="005D1ABF">
      <w:pPr>
        <w:tabs>
          <w:tab w:val="right" w:pos="9072"/>
        </w:tabs>
        <w:spacing w:after="0" w:line="240" w:lineRule="auto"/>
        <w:rPr>
          <w:rFonts w:ascii="Times New Roman" w:hAnsi="Times New Roman" w:cs="Times New Roman"/>
          <w:sz w:val="24"/>
          <w:szCs w:val="24"/>
        </w:rPr>
      </w:pPr>
    </w:p>
    <w:p w14:paraId="2E6D69EA" w14:textId="77777777" w:rsidR="002B1DB3" w:rsidRPr="007565B8" w:rsidRDefault="002B1DB3" w:rsidP="00F716E0">
      <w:pPr>
        <w:keepNext/>
        <w:tabs>
          <w:tab w:val="left" w:pos="1701"/>
          <w:tab w:val="right" w:pos="9072"/>
        </w:tabs>
        <w:spacing w:after="0" w:line="240" w:lineRule="auto"/>
        <w:rPr>
          <w:rFonts w:ascii="Times New Roman" w:hAnsi="Times New Roman" w:cs="Times New Roman"/>
          <w:b/>
          <w:sz w:val="24"/>
          <w:szCs w:val="24"/>
        </w:rPr>
      </w:pPr>
      <w:r w:rsidRPr="007565B8">
        <w:rPr>
          <w:rFonts w:ascii="Times New Roman" w:hAnsi="Times New Roman" w:cs="Times New Roman"/>
          <w:b/>
          <w:sz w:val="24"/>
          <w:szCs w:val="24"/>
        </w:rPr>
        <w:t>Impact and Effect</w:t>
      </w:r>
    </w:p>
    <w:p w14:paraId="3684F878" w14:textId="77777777" w:rsidR="002B1DB3" w:rsidRPr="007565B8" w:rsidRDefault="002B1DB3" w:rsidP="00F716E0">
      <w:pPr>
        <w:keepNext/>
        <w:tabs>
          <w:tab w:val="right" w:pos="9072"/>
        </w:tabs>
        <w:spacing w:after="0" w:line="240" w:lineRule="auto"/>
        <w:rPr>
          <w:rFonts w:ascii="Times New Roman" w:hAnsi="Times New Roman" w:cs="Times New Roman"/>
          <w:sz w:val="24"/>
          <w:szCs w:val="24"/>
        </w:rPr>
      </w:pPr>
    </w:p>
    <w:p w14:paraId="7FA1459B" w14:textId="1097F9B2" w:rsidR="00F716E0" w:rsidRDefault="00F716E0" w:rsidP="00F716E0">
      <w:pPr>
        <w:keepNext/>
        <w:tabs>
          <w:tab w:val="right" w:pos="9072"/>
        </w:tabs>
        <w:spacing w:after="0" w:line="240" w:lineRule="auto"/>
        <w:rPr>
          <w:rFonts w:ascii="Times New Roman" w:hAnsi="Times New Roman" w:cs="Times New Roman"/>
          <w:sz w:val="24"/>
        </w:rPr>
      </w:pPr>
      <w:r w:rsidRPr="00D6213B">
        <w:rPr>
          <w:rFonts w:ascii="Times New Roman" w:hAnsi="Times New Roman" w:cs="Times New Roman"/>
          <w:sz w:val="24"/>
        </w:rPr>
        <w:t xml:space="preserve">The </w:t>
      </w:r>
      <w:r w:rsidR="00861283">
        <w:rPr>
          <w:rFonts w:ascii="Times New Roman" w:hAnsi="Times New Roman" w:cs="Times New Roman"/>
          <w:sz w:val="24"/>
        </w:rPr>
        <w:t>Regulations</w:t>
      </w:r>
      <w:r w:rsidRPr="00D6213B">
        <w:rPr>
          <w:rFonts w:ascii="Times New Roman" w:hAnsi="Times New Roman" w:cs="Times New Roman"/>
          <w:sz w:val="24"/>
        </w:rPr>
        <w:t xml:space="preserve"> </w:t>
      </w:r>
      <w:r>
        <w:rPr>
          <w:rFonts w:ascii="Times New Roman" w:hAnsi="Times New Roman" w:cs="Times New Roman"/>
          <w:sz w:val="24"/>
        </w:rPr>
        <w:t>implement</w:t>
      </w:r>
      <w:r w:rsidRPr="00D6213B">
        <w:rPr>
          <w:rFonts w:ascii="Times New Roman" w:hAnsi="Times New Roman" w:cs="Times New Roman"/>
          <w:sz w:val="24"/>
        </w:rPr>
        <w:t xml:space="preserve"> an additional export control</w:t>
      </w:r>
      <w:r>
        <w:rPr>
          <w:rFonts w:ascii="Times New Roman" w:hAnsi="Times New Roman" w:cs="Times New Roman"/>
          <w:sz w:val="24"/>
        </w:rPr>
        <w:t xml:space="preserve"> </w:t>
      </w:r>
      <w:r w:rsidR="00955939">
        <w:rPr>
          <w:rFonts w:ascii="Times New Roman" w:hAnsi="Times New Roman" w:cs="Times New Roman"/>
          <w:sz w:val="24"/>
        </w:rPr>
        <w:t xml:space="preserve">for grape products by </w:t>
      </w:r>
      <w:r>
        <w:rPr>
          <w:rFonts w:ascii="Times New Roman" w:hAnsi="Times New Roman" w:cs="Times New Roman"/>
          <w:sz w:val="24"/>
        </w:rPr>
        <w:t xml:space="preserve">requiring exporters of Australian </w:t>
      </w:r>
      <w:r w:rsidR="003A24C8">
        <w:rPr>
          <w:rFonts w:ascii="Times New Roman" w:hAnsi="Times New Roman" w:cs="Times New Roman"/>
          <w:sz w:val="24"/>
        </w:rPr>
        <w:t>grape products</w:t>
      </w:r>
      <w:r>
        <w:rPr>
          <w:rFonts w:ascii="Times New Roman" w:hAnsi="Times New Roman" w:cs="Times New Roman"/>
          <w:sz w:val="24"/>
        </w:rPr>
        <w:t xml:space="preserve"> to provide digital colour images of grape product labels </w:t>
      </w:r>
      <w:r w:rsidR="00955939">
        <w:rPr>
          <w:rFonts w:ascii="Times New Roman" w:hAnsi="Times New Roman" w:cs="Times New Roman"/>
          <w:sz w:val="24"/>
        </w:rPr>
        <w:t xml:space="preserve">for grape products </w:t>
      </w:r>
      <w:r>
        <w:rPr>
          <w:rFonts w:ascii="Times New Roman" w:hAnsi="Times New Roman" w:cs="Times New Roman"/>
          <w:sz w:val="24"/>
        </w:rPr>
        <w:t>intended for export to the Authority as part of their application for an export certificate</w:t>
      </w:r>
      <w:r w:rsidR="00955939">
        <w:rPr>
          <w:rFonts w:ascii="Times New Roman" w:hAnsi="Times New Roman" w:cs="Times New Roman"/>
          <w:sz w:val="24"/>
        </w:rPr>
        <w:t xml:space="preserve"> for those products</w:t>
      </w:r>
      <w:r>
        <w:rPr>
          <w:rFonts w:ascii="Times New Roman" w:hAnsi="Times New Roman" w:cs="Times New Roman"/>
          <w:sz w:val="24"/>
        </w:rPr>
        <w:t>.</w:t>
      </w:r>
      <w:r w:rsidR="00955939">
        <w:rPr>
          <w:rFonts w:ascii="Times New Roman" w:hAnsi="Times New Roman" w:cs="Times New Roman"/>
          <w:sz w:val="24"/>
        </w:rPr>
        <w:t xml:space="preserve"> </w:t>
      </w:r>
      <w:r>
        <w:rPr>
          <w:rFonts w:ascii="Times New Roman" w:hAnsi="Times New Roman" w:cs="Times New Roman"/>
          <w:sz w:val="24"/>
        </w:rPr>
        <w:t xml:space="preserve"> </w:t>
      </w:r>
    </w:p>
    <w:p w14:paraId="68F853D3" w14:textId="77777777" w:rsidR="00F716E0" w:rsidRDefault="00F716E0" w:rsidP="00F716E0">
      <w:pPr>
        <w:tabs>
          <w:tab w:val="right" w:pos="9072"/>
        </w:tabs>
        <w:spacing w:after="0" w:line="240" w:lineRule="auto"/>
        <w:rPr>
          <w:rFonts w:ascii="Times New Roman" w:hAnsi="Times New Roman" w:cs="Times New Roman"/>
          <w:sz w:val="24"/>
        </w:rPr>
      </w:pPr>
    </w:p>
    <w:p w14:paraId="0B17255F" w14:textId="38006341" w:rsidR="002B1DB3" w:rsidRDefault="00F716E0" w:rsidP="005D1ABF">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861283">
        <w:rPr>
          <w:rFonts w:ascii="Times New Roman" w:hAnsi="Times New Roman" w:cs="Times New Roman"/>
          <w:sz w:val="24"/>
        </w:rPr>
        <w:t>Regulations</w:t>
      </w:r>
      <w:r>
        <w:rPr>
          <w:rFonts w:ascii="Times New Roman" w:hAnsi="Times New Roman" w:cs="Times New Roman"/>
          <w:sz w:val="24"/>
        </w:rPr>
        <w:t xml:space="preserve"> require the Authority to publish these labels on the publicly available Label Directory</w:t>
      </w:r>
      <w:r w:rsidR="004D0FF9">
        <w:rPr>
          <w:rFonts w:ascii="Times New Roman" w:hAnsi="Times New Roman" w:cs="Times New Roman"/>
          <w:sz w:val="24"/>
        </w:rPr>
        <w:t xml:space="preserve">, which producers can use to ensure the integrity of their </w:t>
      </w:r>
      <w:r w:rsidR="00DF20FE">
        <w:rPr>
          <w:rFonts w:ascii="Times New Roman" w:hAnsi="Times New Roman" w:cs="Times New Roman"/>
          <w:sz w:val="24"/>
        </w:rPr>
        <w:t xml:space="preserve">intellectual property </w:t>
      </w:r>
      <w:r w:rsidR="004D0FF9">
        <w:rPr>
          <w:rFonts w:ascii="Times New Roman" w:hAnsi="Times New Roman" w:cs="Times New Roman"/>
          <w:sz w:val="24"/>
        </w:rPr>
        <w:t>in their grape product labels</w:t>
      </w:r>
      <w:r>
        <w:rPr>
          <w:rFonts w:ascii="Times New Roman" w:hAnsi="Times New Roman" w:cs="Times New Roman"/>
          <w:sz w:val="24"/>
        </w:rPr>
        <w:t xml:space="preserve">. </w:t>
      </w:r>
      <w:r w:rsidR="0073679D">
        <w:rPr>
          <w:rFonts w:ascii="Times New Roman" w:hAnsi="Times New Roman" w:cs="Times New Roman"/>
          <w:sz w:val="24"/>
        </w:rPr>
        <w:t xml:space="preserve"> </w:t>
      </w:r>
    </w:p>
    <w:p w14:paraId="111399CF" w14:textId="77777777" w:rsidR="00DF20FE" w:rsidRPr="006D0660" w:rsidRDefault="00DF20FE" w:rsidP="005D1ABF">
      <w:pPr>
        <w:tabs>
          <w:tab w:val="right" w:pos="9072"/>
        </w:tabs>
        <w:spacing w:after="0" w:line="240" w:lineRule="auto"/>
        <w:rPr>
          <w:rFonts w:ascii="Times New Roman" w:hAnsi="Times New Roman" w:cs="Times New Roman"/>
          <w:sz w:val="24"/>
        </w:rPr>
      </w:pPr>
    </w:p>
    <w:p w14:paraId="161124F3" w14:textId="03814DEF" w:rsidR="007D2B07" w:rsidRDefault="002B1DB3" w:rsidP="007D2B07">
      <w:pPr>
        <w:tabs>
          <w:tab w:val="left" w:pos="1701"/>
          <w:tab w:val="right" w:pos="9072"/>
        </w:tabs>
        <w:spacing w:after="0" w:line="240" w:lineRule="auto"/>
        <w:rPr>
          <w:rFonts w:ascii="Times New Roman" w:hAnsi="Times New Roman" w:cs="Times New Roman"/>
          <w:b/>
          <w:sz w:val="24"/>
          <w:szCs w:val="24"/>
        </w:rPr>
      </w:pPr>
      <w:r w:rsidRPr="007565B8">
        <w:rPr>
          <w:rFonts w:ascii="Times New Roman" w:hAnsi="Times New Roman" w:cs="Times New Roman"/>
          <w:b/>
          <w:sz w:val="24"/>
          <w:szCs w:val="24"/>
        </w:rPr>
        <w:t>Consultation</w:t>
      </w:r>
    </w:p>
    <w:p w14:paraId="1297761C" w14:textId="77777777" w:rsidR="00A77CC4" w:rsidRDefault="00A77CC4" w:rsidP="007D2B07">
      <w:pPr>
        <w:tabs>
          <w:tab w:val="left" w:pos="1701"/>
          <w:tab w:val="right" w:pos="9072"/>
        </w:tabs>
        <w:spacing w:after="0" w:line="240" w:lineRule="auto"/>
        <w:rPr>
          <w:rFonts w:ascii="Times New Roman" w:hAnsi="Times New Roman" w:cs="Times New Roman"/>
          <w:sz w:val="24"/>
        </w:rPr>
      </w:pPr>
    </w:p>
    <w:p w14:paraId="59114EA1" w14:textId="77777777" w:rsidR="00A25CFF" w:rsidRDefault="0004156A" w:rsidP="007D2B0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In the course of developing the Amendment Act, the d</w:t>
      </w:r>
      <w:r w:rsidR="007D2B07" w:rsidRPr="008F36E1">
        <w:rPr>
          <w:rFonts w:ascii="Times New Roman" w:hAnsi="Times New Roman" w:cs="Times New Roman"/>
          <w:sz w:val="24"/>
        </w:rPr>
        <w:t xml:space="preserve">epartment </w:t>
      </w:r>
      <w:r w:rsidR="00102CFC">
        <w:rPr>
          <w:rFonts w:ascii="Times New Roman" w:hAnsi="Times New Roman" w:cs="Times New Roman"/>
          <w:sz w:val="24"/>
        </w:rPr>
        <w:t xml:space="preserve">undertook consultation </w:t>
      </w:r>
      <w:r w:rsidR="007D2B07" w:rsidRPr="008F36E1">
        <w:rPr>
          <w:rFonts w:ascii="Times New Roman" w:hAnsi="Times New Roman" w:cs="Times New Roman"/>
          <w:sz w:val="24"/>
        </w:rPr>
        <w:t>on the proposal to develop the Label Directory over a period of four weeks from 21 September 2018 to</w:t>
      </w:r>
      <w:r w:rsidR="00A77CC4">
        <w:rPr>
          <w:rFonts w:ascii="Times New Roman" w:hAnsi="Times New Roman" w:cs="Times New Roman"/>
          <w:sz w:val="24"/>
        </w:rPr>
        <w:t xml:space="preserve"> </w:t>
      </w:r>
      <w:r w:rsidR="007D2B07" w:rsidRPr="008F36E1">
        <w:rPr>
          <w:rFonts w:ascii="Times New Roman" w:hAnsi="Times New Roman" w:cs="Times New Roman"/>
          <w:sz w:val="24"/>
        </w:rPr>
        <w:t>19 October 2018</w:t>
      </w:r>
      <w:r w:rsidR="007D2B07">
        <w:rPr>
          <w:rFonts w:ascii="Times New Roman" w:hAnsi="Times New Roman" w:cs="Times New Roman"/>
          <w:sz w:val="24"/>
        </w:rPr>
        <w:t>.</w:t>
      </w:r>
      <w:r w:rsidR="007D2B07" w:rsidRPr="008F36E1">
        <w:rPr>
          <w:rFonts w:ascii="Times New Roman" w:hAnsi="Times New Roman" w:cs="Times New Roman"/>
          <w:sz w:val="24"/>
        </w:rPr>
        <w:t xml:space="preserve"> </w:t>
      </w:r>
      <w:r w:rsidR="00102CFC">
        <w:rPr>
          <w:rFonts w:ascii="Times New Roman" w:hAnsi="Times New Roman" w:cs="Times New Roman"/>
          <w:sz w:val="24"/>
        </w:rPr>
        <w:t xml:space="preserve">Several submissions from stakeholders in the wine industry were received, the majority of which </w:t>
      </w:r>
      <w:r w:rsidR="007D2B07" w:rsidRPr="008F36E1">
        <w:rPr>
          <w:rFonts w:ascii="Times New Roman" w:hAnsi="Times New Roman" w:cs="Times New Roman"/>
          <w:sz w:val="24"/>
        </w:rPr>
        <w:t xml:space="preserve">broadly supported the need </w:t>
      </w:r>
      <w:r w:rsidR="007D2B07">
        <w:rPr>
          <w:rFonts w:ascii="Times New Roman" w:hAnsi="Times New Roman" w:cs="Times New Roman"/>
          <w:sz w:val="24"/>
        </w:rPr>
        <w:t xml:space="preserve">for the Label Directory </w:t>
      </w:r>
      <w:r w:rsidR="007D2B07" w:rsidRPr="008F36E1">
        <w:rPr>
          <w:rFonts w:ascii="Times New Roman" w:hAnsi="Times New Roman" w:cs="Times New Roman"/>
          <w:sz w:val="24"/>
        </w:rPr>
        <w:t xml:space="preserve">and </w:t>
      </w:r>
      <w:r w:rsidR="007D2B07">
        <w:rPr>
          <w:rFonts w:ascii="Times New Roman" w:hAnsi="Times New Roman" w:cs="Times New Roman"/>
          <w:sz w:val="24"/>
        </w:rPr>
        <w:t xml:space="preserve">the </w:t>
      </w:r>
      <w:r w:rsidR="007D2B07" w:rsidRPr="008F36E1">
        <w:rPr>
          <w:rFonts w:ascii="Times New Roman" w:hAnsi="Times New Roman" w:cs="Times New Roman"/>
          <w:sz w:val="24"/>
        </w:rPr>
        <w:t>proposed model</w:t>
      </w:r>
      <w:r w:rsidR="00102CFC">
        <w:rPr>
          <w:rFonts w:ascii="Times New Roman" w:hAnsi="Times New Roman" w:cs="Times New Roman"/>
          <w:sz w:val="24"/>
        </w:rPr>
        <w:t xml:space="preserve"> of the Label Directory</w:t>
      </w:r>
      <w:r w:rsidR="007D2B07" w:rsidRPr="008F36E1">
        <w:rPr>
          <w:rFonts w:ascii="Times New Roman" w:hAnsi="Times New Roman" w:cs="Times New Roman"/>
          <w:sz w:val="24"/>
        </w:rPr>
        <w:t xml:space="preserve">. </w:t>
      </w:r>
    </w:p>
    <w:p w14:paraId="5CF5AAFF" w14:textId="77777777" w:rsidR="00A25CFF" w:rsidRDefault="00A25CFF" w:rsidP="007D2B07">
      <w:pPr>
        <w:tabs>
          <w:tab w:val="left" w:pos="1701"/>
          <w:tab w:val="right" w:pos="9072"/>
        </w:tabs>
        <w:spacing w:after="0" w:line="240" w:lineRule="auto"/>
        <w:rPr>
          <w:rFonts w:ascii="Times New Roman" w:hAnsi="Times New Roman" w:cs="Times New Roman"/>
          <w:sz w:val="24"/>
        </w:rPr>
      </w:pPr>
    </w:p>
    <w:p w14:paraId="7ED40B70" w14:textId="500C9EED" w:rsidR="00A25CFF" w:rsidRDefault="00A25CFF" w:rsidP="007D2B0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One</w:t>
      </w:r>
      <w:r w:rsidR="00E6473F" w:rsidRPr="00593B72">
        <w:rPr>
          <w:rFonts w:ascii="Times New Roman" w:hAnsi="Times New Roman" w:cs="Times New Roman"/>
          <w:sz w:val="24"/>
        </w:rPr>
        <w:t xml:space="preserve"> submission</w:t>
      </w:r>
      <w:r>
        <w:rPr>
          <w:rFonts w:ascii="Times New Roman" w:hAnsi="Times New Roman" w:cs="Times New Roman"/>
          <w:sz w:val="24"/>
        </w:rPr>
        <w:t xml:space="preserve"> expressed concern</w:t>
      </w:r>
      <w:r w:rsidR="00E6473F" w:rsidRPr="00593B72">
        <w:rPr>
          <w:rFonts w:ascii="Times New Roman" w:hAnsi="Times New Roman" w:cs="Times New Roman"/>
          <w:sz w:val="24"/>
        </w:rPr>
        <w:t xml:space="preserve"> that the proposal would increase</w:t>
      </w:r>
      <w:r>
        <w:rPr>
          <w:rFonts w:ascii="Times New Roman" w:hAnsi="Times New Roman" w:cs="Times New Roman"/>
          <w:sz w:val="24"/>
        </w:rPr>
        <w:t xml:space="preserve"> the</w:t>
      </w:r>
      <w:r w:rsidR="00E6473F" w:rsidRPr="00593B72">
        <w:rPr>
          <w:rFonts w:ascii="Times New Roman" w:hAnsi="Times New Roman" w:cs="Times New Roman"/>
          <w:sz w:val="24"/>
        </w:rPr>
        <w:t xml:space="preserve"> cost and complexity of business</w:t>
      </w:r>
      <w:r>
        <w:rPr>
          <w:rFonts w:ascii="Times New Roman" w:hAnsi="Times New Roman" w:cs="Times New Roman"/>
          <w:sz w:val="24"/>
        </w:rPr>
        <w:t>. Another submission</w:t>
      </w:r>
      <w:r w:rsidR="00E6473F" w:rsidRPr="00593B72">
        <w:rPr>
          <w:rFonts w:ascii="Times New Roman" w:hAnsi="Times New Roman" w:cs="Times New Roman"/>
          <w:sz w:val="24"/>
        </w:rPr>
        <w:t xml:space="preserve"> </w:t>
      </w:r>
      <w:r>
        <w:rPr>
          <w:rFonts w:ascii="Times New Roman" w:hAnsi="Times New Roman" w:cs="Times New Roman"/>
          <w:sz w:val="24"/>
        </w:rPr>
        <w:t xml:space="preserve">expressed the view that the </w:t>
      </w:r>
      <w:r w:rsidR="00016FD4">
        <w:rPr>
          <w:rFonts w:ascii="Times New Roman" w:hAnsi="Times New Roman" w:cs="Times New Roman"/>
          <w:sz w:val="24"/>
        </w:rPr>
        <w:t>L</w:t>
      </w:r>
      <w:r>
        <w:rPr>
          <w:rFonts w:ascii="Times New Roman" w:hAnsi="Times New Roman" w:cs="Times New Roman"/>
          <w:sz w:val="24"/>
        </w:rPr>
        <w:t xml:space="preserve">abel </w:t>
      </w:r>
      <w:r w:rsidR="00016FD4">
        <w:rPr>
          <w:rFonts w:ascii="Times New Roman" w:hAnsi="Times New Roman" w:cs="Times New Roman"/>
          <w:sz w:val="24"/>
        </w:rPr>
        <w:t>D</w:t>
      </w:r>
      <w:r>
        <w:rPr>
          <w:rFonts w:ascii="Times New Roman" w:hAnsi="Times New Roman" w:cs="Times New Roman"/>
          <w:sz w:val="24"/>
        </w:rPr>
        <w:t xml:space="preserve">irectory </w:t>
      </w:r>
      <w:r w:rsidR="00E6473F" w:rsidRPr="00593B72">
        <w:rPr>
          <w:rFonts w:ascii="Times New Roman" w:hAnsi="Times New Roman" w:cs="Times New Roman"/>
          <w:sz w:val="24"/>
        </w:rPr>
        <w:t xml:space="preserve">would become part of the administration of processing orders and would eventually be automated. </w:t>
      </w:r>
      <w:r w:rsidR="00E6473F">
        <w:rPr>
          <w:rFonts w:ascii="Times New Roman" w:hAnsi="Times New Roman" w:cs="Times New Roman"/>
          <w:sz w:val="24"/>
        </w:rPr>
        <w:t>It is considered that the benefits of the Label Directory will outweigh initial administrative costs to industry.</w:t>
      </w:r>
      <w:r w:rsidR="00E6473F" w:rsidRPr="00593B72">
        <w:rPr>
          <w:rFonts w:ascii="Times New Roman" w:hAnsi="Times New Roman" w:cs="Times New Roman"/>
          <w:sz w:val="24"/>
        </w:rPr>
        <w:t xml:space="preserve"> </w:t>
      </w:r>
    </w:p>
    <w:p w14:paraId="35E1EC70" w14:textId="77777777" w:rsidR="00A25CFF" w:rsidRDefault="00A25CFF" w:rsidP="007D2B07">
      <w:pPr>
        <w:tabs>
          <w:tab w:val="left" w:pos="1701"/>
          <w:tab w:val="right" w:pos="9072"/>
        </w:tabs>
        <w:spacing w:after="0" w:line="240" w:lineRule="auto"/>
        <w:rPr>
          <w:rFonts w:ascii="Times New Roman" w:hAnsi="Times New Roman" w:cs="Times New Roman"/>
          <w:sz w:val="24"/>
        </w:rPr>
      </w:pPr>
    </w:p>
    <w:p w14:paraId="731D898F" w14:textId="0C843762" w:rsidR="00A25CFF" w:rsidRDefault="0052717F" w:rsidP="007D2B0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Other submissions suggested</w:t>
      </w:r>
      <w:r w:rsidR="00E6473F">
        <w:rPr>
          <w:rFonts w:ascii="Times New Roman" w:hAnsi="Times New Roman" w:cs="Times New Roman"/>
          <w:sz w:val="24"/>
        </w:rPr>
        <w:t xml:space="preserve"> that the Label Directory should not be</w:t>
      </w:r>
      <w:r>
        <w:rPr>
          <w:rFonts w:ascii="Times New Roman" w:hAnsi="Times New Roman" w:cs="Times New Roman"/>
          <w:sz w:val="24"/>
        </w:rPr>
        <w:t xml:space="preserve"> made available to the</w:t>
      </w:r>
      <w:r w:rsidR="00E6473F">
        <w:rPr>
          <w:rFonts w:ascii="Times New Roman" w:hAnsi="Times New Roman" w:cs="Times New Roman"/>
          <w:sz w:val="24"/>
        </w:rPr>
        <w:t xml:space="preserve"> public and</w:t>
      </w:r>
      <w:r>
        <w:rPr>
          <w:rFonts w:ascii="Times New Roman" w:hAnsi="Times New Roman" w:cs="Times New Roman"/>
          <w:sz w:val="24"/>
        </w:rPr>
        <w:t xml:space="preserve"> should</w:t>
      </w:r>
      <w:r w:rsidR="00E6473F">
        <w:rPr>
          <w:rFonts w:ascii="Times New Roman" w:hAnsi="Times New Roman" w:cs="Times New Roman"/>
          <w:sz w:val="24"/>
        </w:rPr>
        <w:t xml:space="preserve"> only </w:t>
      </w:r>
      <w:r>
        <w:rPr>
          <w:rFonts w:ascii="Times New Roman" w:hAnsi="Times New Roman" w:cs="Times New Roman"/>
          <w:sz w:val="24"/>
        </w:rPr>
        <w:t xml:space="preserve">be made </w:t>
      </w:r>
      <w:r w:rsidR="00E6473F">
        <w:rPr>
          <w:rFonts w:ascii="Times New Roman" w:hAnsi="Times New Roman" w:cs="Times New Roman"/>
          <w:sz w:val="24"/>
        </w:rPr>
        <w:t>available to levy payers and exporters</w:t>
      </w:r>
      <w:r w:rsidR="00370D6F">
        <w:rPr>
          <w:rFonts w:ascii="Times New Roman" w:hAnsi="Times New Roman" w:cs="Times New Roman"/>
          <w:sz w:val="24"/>
        </w:rPr>
        <w:t xml:space="preserve"> of grape products</w:t>
      </w:r>
      <w:r w:rsidR="00E6473F">
        <w:rPr>
          <w:rFonts w:ascii="Times New Roman" w:hAnsi="Times New Roman" w:cs="Times New Roman"/>
          <w:sz w:val="24"/>
        </w:rPr>
        <w:t xml:space="preserve">. </w:t>
      </w:r>
      <w:r w:rsidR="002B52A5">
        <w:rPr>
          <w:rFonts w:ascii="Times New Roman" w:hAnsi="Times New Roman" w:cs="Times New Roman"/>
          <w:sz w:val="24"/>
        </w:rPr>
        <w:t xml:space="preserve">However, it is appropriate for the Label Directory to be publicly available because intellectual property rights in wine labels may vest in people other than exporters of grape products. </w:t>
      </w:r>
    </w:p>
    <w:p w14:paraId="77B48E24" w14:textId="77777777" w:rsidR="00A25CFF" w:rsidRDefault="00A25CFF" w:rsidP="007D2B07">
      <w:pPr>
        <w:tabs>
          <w:tab w:val="left" w:pos="1701"/>
          <w:tab w:val="right" w:pos="9072"/>
        </w:tabs>
        <w:spacing w:after="0" w:line="240" w:lineRule="auto"/>
        <w:rPr>
          <w:rFonts w:ascii="Times New Roman" w:hAnsi="Times New Roman" w:cs="Times New Roman"/>
          <w:sz w:val="24"/>
        </w:rPr>
      </w:pPr>
    </w:p>
    <w:p w14:paraId="50F6640C" w14:textId="4F332238" w:rsidR="00102CFC" w:rsidRDefault="00102CFC" w:rsidP="007D2B0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No submissions were received from members of the public. </w:t>
      </w:r>
    </w:p>
    <w:p w14:paraId="30DA8DA2" w14:textId="77777777" w:rsidR="00102CFC" w:rsidRDefault="00102CFC" w:rsidP="007D2B07">
      <w:pPr>
        <w:tabs>
          <w:tab w:val="left" w:pos="1701"/>
          <w:tab w:val="right" w:pos="9072"/>
        </w:tabs>
        <w:spacing w:after="0" w:line="240" w:lineRule="auto"/>
        <w:rPr>
          <w:rFonts w:ascii="Times New Roman" w:hAnsi="Times New Roman" w:cs="Times New Roman"/>
          <w:sz w:val="24"/>
        </w:rPr>
      </w:pPr>
    </w:p>
    <w:p w14:paraId="2AC33EDE" w14:textId="68549730" w:rsidR="007D2B07" w:rsidRDefault="007D2B07" w:rsidP="007D2B07">
      <w:pPr>
        <w:tabs>
          <w:tab w:val="left" w:pos="1701"/>
          <w:tab w:val="right" w:pos="9072"/>
        </w:tabs>
        <w:spacing w:after="0" w:line="240" w:lineRule="auto"/>
        <w:rPr>
          <w:rFonts w:ascii="Times New Roman" w:hAnsi="Times New Roman" w:cs="Times New Roman"/>
          <w:sz w:val="24"/>
        </w:rPr>
      </w:pPr>
      <w:r w:rsidRPr="008F36E1">
        <w:rPr>
          <w:rFonts w:ascii="Times New Roman" w:hAnsi="Times New Roman" w:cs="Times New Roman"/>
          <w:sz w:val="24"/>
        </w:rPr>
        <w:t>Following this consultation, the Department refined the proposal</w:t>
      </w:r>
      <w:r w:rsidR="00102CFC">
        <w:rPr>
          <w:rFonts w:ascii="Times New Roman" w:hAnsi="Times New Roman" w:cs="Times New Roman"/>
          <w:sz w:val="24"/>
        </w:rPr>
        <w:t xml:space="preserve"> for the Label Directory</w:t>
      </w:r>
      <w:r w:rsidRPr="008F36E1">
        <w:rPr>
          <w:rFonts w:ascii="Times New Roman" w:hAnsi="Times New Roman" w:cs="Times New Roman"/>
          <w:sz w:val="24"/>
        </w:rPr>
        <w:t xml:space="preserve"> with Wine Australia and AGW. </w:t>
      </w:r>
      <w:r w:rsidR="0004156A">
        <w:rPr>
          <w:rFonts w:ascii="Times New Roman" w:hAnsi="Times New Roman" w:cs="Times New Roman"/>
          <w:sz w:val="24"/>
        </w:rPr>
        <w:t xml:space="preserve"> </w:t>
      </w:r>
      <w:r w:rsidR="004D0FF9">
        <w:rPr>
          <w:rFonts w:ascii="Times New Roman" w:hAnsi="Times New Roman" w:cs="Times New Roman"/>
          <w:sz w:val="24"/>
        </w:rPr>
        <w:t xml:space="preserve">The Regulations are consistent with the consultation undertaken on the Amendment Act. The Department consulted with the Authority and IP Australia during the drafting of the Regulations. </w:t>
      </w:r>
      <w:r w:rsidR="00370D6F">
        <w:rPr>
          <w:rFonts w:ascii="Times New Roman" w:hAnsi="Times New Roman" w:cs="Times New Roman"/>
          <w:sz w:val="24"/>
        </w:rPr>
        <w:t xml:space="preserve">Neither the Authority nor IP Australia raised any concerns with the Regulations from an intellectual property perspective. </w:t>
      </w:r>
    </w:p>
    <w:p w14:paraId="4224B43F" w14:textId="2F17A833" w:rsidR="002B1DB3" w:rsidRDefault="002B1DB3" w:rsidP="005D1ABF">
      <w:pPr>
        <w:tabs>
          <w:tab w:val="right" w:pos="9072"/>
        </w:tabs>
        <w:spacing w:after="0" w:line="240" w:lineRule="auto"/>
        <w:rPr>
          <w:rFonts w:ascii="Times New Roman" w:hAnsi="Times New Roman" w:cs="Times New Roman"/>
          <w:sz w:val="24"/>
          <w:szCs w:val="24"/>
        </w:rPr>
      </w:pPr>
    </w:p>
    <w:p w14:paraId="44267DF8" w14:textId="5CA145E4" w:rsidR="000A1F42" w:rsidRPr="007565B8" w:rsidRDefault="000A1F42" w:rsidP="000A1F42">
      <w:pPr>
        <w:tabs>
          <w:tab w:val="left" w:pos="1701"/>
          <w:tab w:val="right" w:pos="9072"/>
        </w:tabs>
        <w:spacing w:after="0" w:line="240" w:lineRule="auto"/>
        <w:rPr>
          <w:rFonts w:ascii="Times New Roman" w:hAnsi="Times New Roman" w:cs="Times New Roman"/>
          <w:sz w:val="24"/>
          <w:szCs w:val="24"/>
        </w:rPr>
      </w:pPr>
      <w:r w:rsidRPr="00921751">
        <w:rPr>
          <w:rFonts w:ascii="Times New Roman" w:hAnsi="Times New Roman" w:cs="Times New Roman"/>
          <w:sz w:val="24"/>
        </w:rPr>
        <w:t xml:space="preserve">The Office of Best Practice Regulation has been consulted and advised that the </w:t>
      </w:r>
      <w:r>
        <w:rPr>
          <w:rFonts w:ascii="Times New Roman" w:hAnsi="Times New Roman" w:cs="Times New Roman"/>
          <w:sz w:val="24"/>
        </w:rPr>
        <w:t>Regulations</w:t>
      </w:r>
      <w:r w:rsidRPr="00921751">
        <w:rPr>
          <w:rFonts w:ascii="Times New Roman" w:hAnsi="Times New Roman" w:cs="Times New Roman"/>
          <w:sz w:val="24"/>
        </w:rPr>
        <w:t xml:space="preserve"> </w:t>
      </w:r>
      <w:r>
        <w:rPr>
          <w:rFonts w:ascii="Times New Roman" w:hAnsi="Times New Roman" w:cs="Times New Roman"/>
          <w:sz w:val="24"/>
        </w:rPr>
        <w:t>are</w:t>
      </w:r>
      <w:r w:rsidRPr="00921751">
        <w:rPr>
          <w:rFonts w:ascii="Times New Roman" w:hAnsi="Times New Roman" w:cs="Times New Roman"/>
          <w:sz w:val="24"/>
        </w:rPr>
        <w:t xml:space="preserve"> likely to have no more than minor regulatory impact</w:t>
      </w:r>
      <w:r>
        <w:rPr>
          <w:rFonts w:ascii="Times New Roman" w:hAnsi="Times New Roman" w:cs="Times New Roman"/>
          <w:sz w:val="24"/>
        </w:rPr>
        <w:t xml:space="preserve"> and that</w:t>
      </w:r>
      <w:r w:rsidRPr="00921751">
        <w:rPr>
          <w:rFonts w:ascii="Times New Roman" w:hAnsi="Times New Roman" w:cs="Times New Roman"/>
          <w:sz w:val="24"/>
        </w:rPr>
        <w:t xml:space="preserve"> a </w:t>
      </w:r>
      <w:r w:rsidR="002F3617">
        <w:rPr>
          <w:rFonts w:ascii="Times New Roman" w:hAnsi="Times New Roman" w:cs="Times New Roman"/>
          <w:sz w:val="24"/>
        </w:rPr>
        <w:t>R</w:t>
      </w:r>
      <w:r w:rsidRPr="00921751">
        <w:rPr>
          <w:rFonts w:ascii="Times New Roman" w:hAnsi="Times New Roman" w:cs="Times New Roman"/>
          <w:sz w:val="24"/>
        </w:rPr>
        <w:t xml:space="preserve">egulation </w:t>
      </w:r>
      <w:r w:rsidR="002F3617">
        <w:rPr>
          <w:rFonts w:ascii="Times New Roman" w:hAnsi="Times New Roman" w:cs="Times New Roman"/>
          <w:sz w:val="24"/>
        </w:rPr>
        <w:t>I</w:t>
      </w:r>
      <w:r w:rsidRPr="00921751">
        <w:rPr>
          <w:rFonts w:ascii="Times New Roman" w:hAnsi="Times New Roman" w:cs="Times New Roman"/>
          <w:sz w:val="24"/>
        </w:rPr>
        <w:t xml:space="preserve">mpact </w:t>
      </w:r>
      <w:r w:rsidR="002F3617">
        <w:rPr>
          <w:rFonts w:ascii="Times New Roman" w:hAnsi="Times New Roman" w:cs="Times New Roman"/>
          <w:sz w:val="24"/>
        </w:rPr>
        <w:t>S</w:t>
      </w:r>
      <w:r w:rsidRPr="00921751">
        <w:rPr>
          <w:rFonts w:ascii="Times New Roman" w:hAnsi="Times New Roman" w:cs="Times New Roman"/>
          <w:sz w:val="24"/>
        </w:rPr>
        <w:t>tatement (RIS) is not required (OBPR ID Number: 25090).</w:t>
      </w:r>
    </w:p>
    <w:p w14:paraId="399C81A6" w14:textId="77777777" w:rsidR="000A1F42" w:rsidRPr="007565B8" w:rsidRDefault="000A1F42" w:rsidP="005D1ABF">
      <w:pPr>
        <w:tabs>
          <w:tab w:val="right" w:pos="9072"/>
        </w:tabs>
        <w:spacing w:after="0" w:line="240" w:lineRule="auto"/>
        <w:rPr>
          <w:rFonts w:ascii="Times New Roman" w:hAnsi="Times New Roman" w:cs="Times New Roman"/>
          <w:sz w:val="24"/>
          <w:szCs w:val="24"/>
        </w:rPr>
      </w:pPr>
    </w:p>
    <w:p w14:paraId="1523B134" w14:textId="77777777" w:rsidR="00E76AB5" w:rsidRPr="007565B8" w:rsidRDefault="00E76AB5" w:rsidP="00E76AB5">
      <w:pPr>
        <w:tabs>
          <w:tab w:val="left" w:pos="1701"/>
          <w:tab w:val="right" w:pos="9072"/>
        </w:tabs>
        <w:spacing w:after="0" w:line="240" w:lineRule="auto"/>
        <w:rPr>
          <w:rFonts w:ascii="Times New Roman" w:hAnsi="Times New Roman" w:cs="Times New Roman"/>
          <w:b/>
          <w:sz w:val="24"/>
        </w:rPr>
      </w:pPr>
      <w:r w:rsidRPr="007565B8">
        <w:rPr>
          <w:rFonts w:ascii="Times New Roman" w:hAnsi="Times New Roman" w:cs="Times New Roman"/>
          <w:b/>
          <w:sz w:val="24"/>
        </w:rPr>
        <w:t>Details/ Operation</w:t>
      </w:r>
    </w:p>
    <w:p w14:paraId="1551C2FA" w14:textId="77777777" w:rsidR="00E76AB5" w:rsidRPr="007565B8" w:rsidRDefault="00E76AB5" w:rsidP="00E76AB5">
      <w:pPr>
        <w:tabs>
          <w:tab w:val="left" w:pos="1701"/>
          <w:tab w:val="right" w:pos="9072"/>
        </w:tabs>
        <w:spacing w:after="0" w:line="240" w:lineRule="auto"/>
        <w:rPr>
          <w:rFonts w:ascii="Times New Roman" w:hAnsi="Times New Roman" w:cs="Times New Roman"/>
          <w:sz w:val="24"/>
        </w:rPr>
      </w:pPr>
    </w:p>
    <w:p w14:paraId="3CBE8DCD" w14:textId="5B815912" w:rsidR="00E76AB5" w:rsidRPr="007565B8" w:rsidRDefault="00E76AB5" w:rsidP="00E76AB5">
      <w:pPr>
        <w:tabs>
          <w:tab w:val="left" w:pos="1701"/>
          <w:tab w:val="right" w:pos="9072"/>
        </w:tabs>
        <w:spacing w:after="0" w:line="240" w:lineRule="auto"/>
        <w:rPr>
          <w:rFonts w:ascii="Times New Roman" w:hAnsi="Times New Roman" w:cs="Times New Roman"/>
          <w:sz w:val="24"/>
        </w:rPr>
      </w:pPr>
      <w:r w:rsidRPr="007565B8">
        <w:rPr>
          <w:rFonts w:ascii="Times New Roman" w:hAnsi="Times New Roman" w:cs="Times New Roman"/>
          <w:sz w:val="24"/>
        </w:rPr>
        <w:t xml:space="preserve">Details of the </w:t>
      </w:r>
      <w:r w:rsidR="004C078D" w:rsidRPr="007565B8">
        <w:rPr>
          <w:rFonts w:ascii="Times New Roman" w:hAnsi="Times New Roman" w:cs="Times New Roman"/>
          <w:sz w:val="24"/>
        </w:rPr>
        <w:t>Regulations</w:t>
      </w:r>
      <w:r w:rsidRPr="007565B8">
        <w:rPr>
          <w:rFonts w:ascii="Times New Roman" w:hAnsi="Times New Roman" w:cs="Times New Roman"/>
          <w:sz w:val="24"/>
        </w:rPr>
        <w:t xml:space="preserve"> are set out in </w:t>
      </w:r>
      <w:r w:rsidRPr="007565B8">
        <w:rPr>
          <w:rFonts w:ascii="Times New Roman" w:hAnsi="Times New Roman" w:cs="Times New Roman"/>
          <w:sz w:val="24"/>
          <w:u w:val="single"/>
        </w:rPr>
        <w:t>Attachment A</w:t>
      </w:r>
      <w:r w:rsidRPr="007565B8">
        <w:rPr>
          <w:rFonts w:ascii="Times New Roman" w:hAnsi="Times New Roman" w:cs="Times New Roman"/>
          <w:sz w:val="24"/>
        </w:rPr>
        <w:t>.</w:t>
      </w:r>
    </w:p>
    <w:p w14:paraId="5FA5C5F0" w14:textId="77777777" w:rsidR="00A77CC4" w:rsidRPr="007565B8" w:rsidRDefault="00A77CC4" w:rsidP="005D1ABF">
      <w:pPr>
        <w:tabs>
          <w:tab w:val="left" w:pos="1701"/>
          <w:tab w:val="right" w:pos="9072"/>
        </w:tabs>
        <w:spacing w:after="0" w:line="240" w:lineRule="auto"/>
        <w:rPr>
          <w:rFonts w:ascii="Times New Roman" w:hAnsi="Times New Roman" w:cs="Times New Roman"/>
          <w:sz w:val="24"/>
          <w:szCs w:val="24"/>
        </w:rPr>
      </w:pPr>
    </w:p>
    <w:p w14:paraId="04DB6767" w14:textId="59AB84B1" w:rsidR="00E76AB5" w:rsidRDefault="00E76AB5" w:rsidP="005D1ABF">
      <w:pPr>
        <w:tabs>
          <w:tab w:val="left" w:pos="1701"/>
          <w:tab w:val="right" w:pos="9072"/>
        </w:tabs>
        <w:spacing w:after="0" w:line="240" w:lineRule="auto"/>
        <w:rPr>
          <w:rFonts w:ascii="Times New Roman" w:hAnsi="Times New Roman" w:cs="Times New Roman"/>
          <w:b/>
          <w:sz w:val="24"/>
          <w:szCs w:val="24"/>
        </w:rPr>
      </w:pPr>
      <w:r w:rsidRPr="007565B8">
        <w:rPr>
          <w:rFonts w:ascii="Times New Roman" w:hAnsi="Times New Roman" w:cs="Times New Roman"/>
          <w:b/>
          <w:sz w:val="24"/>
          <w:szCs w:val="24"/>
        </w:rPr>
        <w:t>Other</w:t>
      </w:r>
    </w:p>
    <w:p w14:paraId="240E5185" w14:textId="77777777" w:rsidR="003E0DF4" w:rsidRPr="007565B8" w:rsidRDefault="003E0DF4" w:rsidP="005D1ABF">
      <w:pPr>
        <w:tabs>
          <w:tab w:val="left" w:pos="1701"/>
          <w:tab w:val="right" w:pos="9072"/>
        </w:tabs>
        <w:spacing w:after="0" w:line="240" w:lineRule="auto"/>
        <w:rPr>
          <w:rFonts w:ascii="Times New Roman" w:hAnsi="Times New Roman" w:cs="Times New Roman"/>
          <w:sz w:val="24"/>
          <w:szCs w:val="24"/>
        </w:rPr>
      </w:pPr>
    </w:p>
    <w:p w14:paraId="7DC91E21" w14:textId="4B5811CC" w:rsidR="00E76AB5" w:rsidRPr="007565B8" w:rsidRDefault="00E76AB5" w:rsidP="00E76AB5">
      <w:pPr>
        <w:tabs>
          <w:tab w:val="left" w:pos="1701"/>
          <w:tab w:val="right" w:pos="9072"/>
        </w:tabs>
        <w:spacing w:after="0" w:line="240" w:lineRule="auto"/>
        <w:rPr>
          <w:rFonts w:ascii="Times New Roman" w:hAnsi="Times New Roman" w:cs="Times New Roman"/>
          <w:sz w:val="24"/>
          <w:szCs w:val="24"/>
        </w:rPr>
      </w:pPr>
      <w:r w:rsidRPr="007565B8">
        <w:rPr>
          <w:rFonts w:ascii="Times New Roman" w:hAnsi="Times New Roman" w:cs="Times New Roman"/>
          <w:sz w:val="24"/>
          <w:szCs w:val="24"/>
        </w:rPr>
        <w:t xml:space="preserve">The </w:t>
      </w:r>
      <w:r w:rsidR="009B3854">
        <w:rPr>
          <w:rFonts w:ascii="Times New Roman" w:hAnsi="Times New Roman" w:cs="Times New Roman"/>
          <w:sz w:val="24"/>
          <w:szCs w:val="24"/>
        </w:rPr>
        <w:t>R</w:t>
      </w:r>
      <w:r w:rsidR="009E0184">
        <w:rPr>
          <w:rFonts w:ascii="Times New Roman" w:hAnsi="Times New Roman" w:cs="Times New Roman"/>
          <w:sz w:val="24"/>
          <w:szCs w:val="24"/>
        </w:rPr>
        <w:t xml:space="preserve">egulations are </w:t>
      </w:r>
      <w:r w:rsidR="003A3A60" w:rsidRPr="007565B8">
        <w:rPr>
          <w:rFonts w:ascii="Times New Roman" w:hAnsi="Times New Roman" w:cs="Times New Roman"/>
          <w:sz w:val="24"/>
          <w:szCs w:val="24"/>
        </w:rPr>
        <w:t>compatible</w:t>
      </w:r>
      <w:r w:rsidRPr="007565B8">
        <w:rPr>
          <w:rFonts w:ascii="Times New Roman" w:hAnsi="Times New Roman" w:cs="Times New Roman"/>
          <w:sz w:val="24"/>
          <w:szCs w:val="24"/>
        </w:rPr>
        <w:t xml:space="preserve"> with the human rights and freedoms recognised or declared under section 3 of the </w:t>
      </w:r>
      <w:r w:rsidRPr="007565B8">
        <w:rPr>
          <w:rFonts w:ascii="Times New Roman" w:hAnsi="Times New Roman" w:cs="Times New Roman"/>
          <w:i/>
          <w:sz w:val="24"/>
          <w:szCs w:val="24"/>
        </w:rPr>
        <w:t>Human Rights (Parliamentary Scrutiny) Act 2011.</w:t>
      </w:r>
      <w:r w:rsidRPr="007565B8">
        <w:rPr>
          <w:rFonts w:ascii="Times New Roman" w:hAnsi="Times New Roman" w:cs="Times New Roman"/>
          <w:sz w:val="24"/>
          <w:szCs w:val="24"/>
        </w:rPr>
        <w:t xml:space="preserve"> A full statement of compatibility is set out in </w:t>
      </w:r>
      <w:r w:rsidRPr="007565B8">
        <w:rPr>
          <w:rFonts w:ascii="Times New Roman" w:hAnsi="Times New Roman" w:cs="Times New Roman"/>
          <w:sz w:val="24"/>
          <w:szCs w:val="24"/>
          <w:u w:val="single"/>
        </w:rPr>
        <w:t>Attachment</w:t>
      </w:r>
      <w:r w:rsidR="00C04258" w:rsidRPr="007565B8">
        <w:rPr>
          <w:rFonts w:ascii="Times New Roman" w:hAnsi="Times New Roman" w:cs="Times New Roman"/>
          <w:sz w:val="24"/>
          <w:szCs w:val="24"/>
          <w:u w:val="single"/>
        </w:rPr>
        <w:t> </w:t>
      </w:r>
      <w:r w:rsidRPr="007565B8">
        <w:rPr>
          <w:rFonts w:ascii="Times New Roman" w:hAnsi="Times New Roman" w:cs="Times New Roman"/>
          <w:sz w:val="24"/>
          <w:szCs w:val="24"/>
          <w:u w:val="single"/>
        </w:rPr>
        <w:t>B</w:t>
      </w:r>
      <w:r w:rsidRPr="007565B8">
        <w:rPr>
          <w:rFonts w:ascii="Times New Roman" w:hAnsi="Times New Roman" w:cs="Times New Roman"/>
          <w:sz w:val="24"/>
          <w:szCs w:val="24"/>
        </w:rPr>
        <w:t>.</w:t>
      </w:r>
    </w:p>
    <w:p w14:paraId="2795CC6E" w14:textId="77777777" w:rsidR="00E76AB5" w:rsidRPr="007565B8" w:rsidRDefault="00E76AB5" w:rsidP="00E76AB5">
      <w:pPr>
        <w:tabs>
          <w:tab w:val="left" w:pos="1701"/>
          <w:tab w:val="right" w:pos="9072"/>
        </w:tabs>
        <w:spacing w:after="0" w:line="240" w:lineRule="auto"/>
        <w:rPr>
          <w:rFonts w:ascii="Times New Roman" w:hAnsi="Times New Roman" w:cs="Times New Roman"/>
          <w:sz w:val="24"/>
          <w:szCs w:val="24"/>
        </w:rPr>
      </w:pPr>
    </w:p>
    <w:p w14:paraId="38D055ED" w14:textId="72DF0C45" w:rsidR="00203AAB" w:rsidRDefault="00203AAB" w:rsidP="00E76AB5">
      <w:pPr>
        <w:tabs>
          <w:tab w:val="left" w:pos="1701"/>
          <w:tab w:val="right" w:pos="9072"/>
        </w:tabs>
        <w:spacing w:after="0" w:line="240" w:lineRule="auto"/>
        <w:rPr>
          <w:rFonts w:ascii="Times New Roman" w:hAnsi="Times New Roman" w:cs="Times New Roman"/>
          <w:sz w:val="24"/>
          <w:szCs w:val="24"/>
        </w:rPr>
      </w:pPr>
      <w:r w:rsidRPr="007565B8">
        <w:rPr>
          <w:rFonts w:ascii="Times New Roman" w:hAnsi="Times New Roman" w:cs="Times New Roman"/>
          <w:sz w:val="24"/>
          <w:szCs w:val="24"/>
        </w:rPr>
        <w:t xml:space="preserve">The </w:t>
      </w:r>
      <w:r w:rsidR="009B3854">
        <w:rPr>
          <w:rFonts w:ascii="Times New Roman" w:hAnsi="Times New Roman" w:cs="Times New Roman"/>
          <w:sz w:val="24"/>
          <w:szCs w:val="24"/>
        </w:rPr>
        <w:t>R</w:t>
      </w:r>
      <w:r w:rsidR="009E0184">
        <w:rPr>
          <w:rFonts w:ascii="Times New Roman" w:hAnsi="Times New Roman" w:cs="Times New Roman"/>
          <w:sz w:val="24"/>
          <w:szCs w:val="24"/>
        </w:rPr>
        <w:t xml:space="preserve">egulations are </w:t>
      </w:r>
      <w:r w:rsidRPr="007565B8">
        <w:rPr>
          <w:rFonts w:ascii="Times New Roman" w:hAnsi="Times New Roman" w:cs="Times New Roman"/>
          <w:sz w:val="24"/>
          <w:szCs w:val="24"/>
        </w:rPr>
        <w:t xml:space="preserve">a legislative instrument for the purposes of the </w:t>
      </w:r>
      <w:r w:rsidR="000645AB" w:rsidRPr="007565B8">
        <w:rPr>
          <w:rFonts w:ascii="Times New Roman" w:hAnsi="Times New Roman" w:cs="Times New Roman"/>
          <w:i/>
          <w:sz w:val="24"/>
          <w:szCs w:val="24"/>
        </w:rPr>
        <w:t xml:space="preserve">Legislation </w:t>
      </w:r>
      <w:r w:rsidRPr="007565B8">
        <w:rPr>
          <w:rFonts w:ascii="Times New Roman" w:hAnsi="Times New Roman" w:cs="Times New Roman"/>
          <w:i/>
          <w:sz w:val="24"/>
          <w:szCs w:val="24"/>
        </w:rPr>
        <w:t>Act 2003</w:t>
      </w:r>
      <w:r w:rsidRPr="007565B8">
        <w:rPr>
          <w:rFonts w:ascii="Times New Roman" w:hAnsi="Times New Roman" w:cs="Times New Roman"/>
          <w:sz w:val="24"/>
          <w:szCs w:val="24"/>
        </w:rPr>
        <w:t>.</w:t>
      </w:r>
    </w:p>
    <w:p w14:paraId="50EA61DF" w14:textId="77777777" w:rsidR="00861283" w:rsidRDefault="00861283" w:rsidP="00E76AB5">
      <w:pPr>
        <w:tabs>
          <w:tab w:val="left" w:pos="1701"/>
          <w:tab w:val="right" w:pos="9072"/>
        </w:tabs>
        <w:spacing w:after="0" w:line="240" w:lineRule="auto"/>
        <w:rPr>
          <w:rFonts w:ascii="Times New Roman" w:hAnsi="Times New Roman" w:cs="Times New Roman"/>
          <w:sz w:val="24"/>
          <w:szCs w:val="24"/>
        </w:rPr>
      </w:pPr>
    </w:p>
    <w:p w14:paraId="2B7D4741" w14:textId="77777777" w:rsidR="00E76AB5" w:rsidRPr="007565B8" w:rsidRDefault="00E76AB5" w:rsidP="00E76AB5">
      <w:pPr>
        <w:pStyle w:val="Normal-em"/>
        <w:spacing w:after="0" w:line="240" w:lineRule="auto"/>
        <w:rPr>
          <w:b/>
          <w:caps/>
          <w:color w:val="auto"/>
          <w:szCs w:val="24"/>
          <w:u w:val="single"/>
        </w:rPr>
      </w:pPr>
      <w:r w:rsidRPr="007565B8">
        <w:rPr>
          <w:b/>
          <w:caps/>
          <w:color w:val="auto"/>
          <w:szCs w:val="24"/>
          <w:u w:val="single"/>
        </w:rPr>
        <w:br w:type="page"/>
      </w:r>
    </w:p>
    <w:p w14:paraId="00236082" w14:textId="5C7DB530" w:rsidR="002B1DB3" w:rsidRPr="007565B8" w:rsidRDefault="002B1DB3" w:rsidP="005D1ABF">
      <w:pPr>
        <w:pStyle w:val="Normal-em"/>
        <w:spacing w:after="0" w:line="240" w:lineRule="auto"/>
        <w:jc w:val="right"/>
        <w:rPr>
          <w:b/>
          <w:caps/>
          <w:color w:val="auto"/>
          <w:szCs w:val="24"/>
          <w:u w:val="single"/>
        </w:rPr>
      </w:pPr>
      <w:r w:rsidRPr="007565B8">
        <w:rPr>
          <w:b/>
          <w:caps/>
          <w:color w:val="auto"/>
          <w:szCs w:val="24"/>
          <w:u w:val="single"/>
        </w:rPr>
        <w:t>Attachment</w:t>
      </w:r>
      <w:r w:rsidR="00D4569F" w:rsidRPr="007565B8">
        <w:rPr>
          <w:b/>
          <w:caps/>
          <w:color w:val="auto"/>
          <w:szCs w:val="24"/>
          <w:u w:val="single"/>
        </w:rPr>
        <w:t xml:space="preserve"> A</w:t>
      </w:r>
    </w:p>
    <w:p w14:paraId="683A112C" w14:textId="77777777" w:rsidR="002B1DB3" w:rsidRPr="007565B8" w:rsidRDefault="002B1DB3" w:rsidP="005D1ABF">
      <w:pPr>
        <w:pStyle w:val="Normal-em"/>
        <w:spacing w:after="0" w:line="240" w:lineRule="auto"/>
        <w:rPr>
          <w:color w:val="auto"/>
          <w:szCs w:val="24"/>
        </w:rPr>
      </w:pPr>
    </w:p>
    <w:p w14:paraId="2BF67DBF" w14:textId="6AD74FE4" w:rsidR="00D4569F" w:rsidRPr="007565B8" w:rsidRDefault="00D4569F" w:rsidP="00D4569F">
      <w:pPr>
        <w:pStyle w:val="Normal-em"/>
        <w:spacing w:after="0" w:line="240" w:lineRule="auto"/>
        <w:rPr>
          <w:b/>
          <w:color w:val="auto"/>
          <w:u w:val="single"/>
        </w:rPr>
      </w:pPr>
      <w:r w:rsidRPr="007565B8">
        <w:rPr>
          <w:b/>
          <w:iCs/>
          <w:color w:val="auto"/>
          <w:szCs w:val="24"/>
          <w:u w:val="single"/>
        </w:rPr>
        <w:t xml:space="preserve">Details of the </w:t>
      </w:r>
      <w:r w:rsidRPr="00A77CC4">
        <w:rPr>
          <w:b/>
          <w:i/>
          <w:iCs/>
          <w:color w:val="auto"/>
          <w:u w:val="single"/>
        </w:rPr>
        <w:t xml:space="preserve">Wine Australia Amendment (Label Directory) Regulations </w:t>
      </w:r>
      <w:r w:rsidR="000A1F42" w:rsidRPr="00A77CC4">
        <w:rPr>
          <w:b/>
          <w:i/>
          <w:iCs/>
          <w:color w:val="auto"/>
          <w:u w:val="single"/>
        </w:rPr>
        <w:t>2021</w:t>
      </w:r>
      <w:r w:rsidR="000A1F42" w:rsidRPr="007565B8">
        <w:rPr>
          <w:b/>
          <w:color w:val="auto"/>
          <w:u w:val="single"/>
        </w:rPr>
        <w:t xml:space="preserve"> </w:t>
      </w:r>
    </w:p>
    <w:p w14:paraId="2A42DFFB" w14:textId="77777777" w:rsidR="00D4569F" w:rsidRPr="007565B8" w:rsidRDefault="00D4569F" w:rsidP="00D4569F">
      <w:pPr>
        <w:pStyle w:val="Normal-em"/>
        <w:spacing w:after="0" w:line="240" w:lineRule="auto"/>
        <w:rPr>
          <w:color w:val="auto"/>
          <w:szCs w:val="24"/>
        </w:rPr>
      </w:pPr>
    </w:p>
    <w:p w14:paraId="5B2162CA" w14:textId="77777777" w:rsidR="003E0DF4" w:rsidRPr="00836D6E" w:rsidRDefault="003E0DF4" w:rsidP="003E0DF4">
      <w:pPr>
        <w:pStyle w:val="Normal-em"/>
        <w:spacing w:after="0" w:line="240" w:lineRule="auto"/>
        <w:ind w:left="1440" w:hanging="1440"/>
        <w:rPr>
          <w:color w:val="auto"/>
          <w:szCs w:val="24"/>
          <w:u w:val="single"/>
        </w:rPr>
      </w:pPr>
      <w:r>
        <w:rPr>
          <w:color w:val="auto"/>
          <w:szCs w:val="24"/>
          <w:u w:val="single"/>
        </w:rPr>
        <w:t>Section 1 – Name</w:t>
      </w:r>
    </w:p>
    <w:p w14:paraId="2AD7BB06" w14:textId="77777777" w:rsidR="003E0DF4" w:rsidRPr="00836D6E" w:rsidRDefault="003E0DF4" w:rsidP="003E0DF4">
      <w:pPr>
        <w:pStyle w:val="Normal-em"/>
        <w:spacing w:after="0" w:line="240" w:lineRule="auto"/>
        <w:ind w:left="1440" w:hanging="1440"/>
        <w:rPr>
          <w:b/>
          <w:color w:val="auto"/>
          <w:szCs w:val="24"/>
        </w:rPr>
      </w:pPr>
    </w:p>
    <w:p w14:paraId="312E8E47" w14:textId="0E6F2CE4" w:rsidR="003E0DF4" w:rsidRPr="00836D6E" w:rsidRDefault="003E0DF4" w:rsidP="003E0DF4">
      <w:pPr>
        <w:pStyle w:val="Normal-em"/>
        <w:spacing w:after="0" w:line="240" w:lineRule="auto"/>
        <w:rPr>
          <w:i/>
          <w:iCs/>
          <w:color w:val="auto"/>
          <w:szCs w:val="24"/>
        </w:rPr>
      </w:pPr>
      <w:r w:rsidRPr="00836D6E">
        <w:rPr>
          <w:color w:val="auto"/>
          <w:szCs w:val="24"/>
        </w:rPr>
        <w:t xml:space="preserve">This </w:t>
      </w:r>
      <w:r>
        <w:rPr>
          <w:color w:val="auto"/>
          <w:szCs w:val="24"/>
        </w:rPr>
        <w:t>s</w:t>
      </w:r>
      <w:r w:rsidRPr="00836D6E">
        <w:rPr>
          <w:color w:val="auto"/>
          <w:szCs w:val="24"/>
        </w:rPr>
        <w:t>ection provide</w:t>
      </w:r>
      <w:r w:rsidR="000A1F42">
        <w:rPr>
          <w:color w:val="auto"/>
          <w:szCs w:val="24"/>
        </w:rPr>
        <w:t>s</w:t>
      </w:r>
      <w:r w:rsidRPr="00836D6E">
        <w:rPr>
          <w:color w:val="auto"/>
          <w:szCs w:val="24"/>
        </w:rPr>
        <w:t xml:space="preserve"> </w:t>
      </w:r>
      <w:r>
        <w:rPr>
          <w:color w:val="auto"/>
          <w:szCs w:val="24"/>
        </w:rPr>
        <w:t xml:space="preserve">that the name of </w:t>
      </w:r>
      <w:r w:rsidRPr="0099447E">
        <w:rPr>
          <w:color w:val="auto"/>
          <w:szCs w:val="24"/>
        </w:rPr>
        <w:t xml:space="preserve">the </w:t>
      </w:r>
      <w:r w:rsidR="00861283">
        <w:rPr>
          <w:color w:val="auto"/>
          <w:szCs w:val="24"/>
        </w:rPr>
        <w:t>Regulations</w:t>
      </w:r>
      <w:r w:rsidRPr="0099447E">
        <w:rPr>
          <w:color w:val="auto"/>
          <w:szCs w:val="24"/>
        </w:rPr>
        <w:t xml:space="preserve"> is the </w:t>
      </w:r>
      <w:r w:rsidRPr="00992E86">
        <w:rPr>
          <w:i/>
        </w:rPr>
        <w:t xml:space="preserve">Wine Australia Amendment (Label Directory) </w:t>
      </w:r>
      <w:r>
        <w:rPr>
          <w:i/>
        </w:rPr>
        <w:t>Regulations </w:t>
      </w:r>
      <w:r w:rsidR="000A1F42">
        <w:rPr>
          <w:i/>
        </w:rPr>
        <w:t>2</w:t>
      </w:r>
      <w:r w:rsidR="000A1F42" w:rsidRPr="00992E86">
        <w:rPr>
          <w:i/>
        </w:rPr>
        <w:t>0</w:t>
      </w:r>
      <w:r w:rsidR="000A1F42">
        <w:rPr>
          <w:i/>
        </w:rPr>
        <w:t>21</w:t>
      </w:r>
      <w:r w:rsidR="000A1F42">
        <w:rPr>
          <w:iCs/>
        </w:rPr>
        <w:t xml:space="preserve"> </w:t>
      </w:r>
      <w:r>
        <w:rPr>
          <w:iCs/>
        </w:rPr>
        <w:t>(the</w:t>
      </w:r>
      <w:r w:rsidR="00821E12">
        <w:rPr>
          <w:iCs/>
        </w:rPr>
        <w:t xml:space="preserve"> Amendment</w:t>
      </w:r>
      <w:r>
        <w:rPr>
          <w:iCs/>
        </w:rPr>
        <w:t xml:space="preserve"> </w:t>
      </w:r>
      <w:r w:rsidR="00861283">
        <w:rPr>
          <w:iCs/>
        </w:rPr>
        <w:t>Regulations</w:t>
      </w:r>
      <w:r>
        <w:rPr>
          <w:iCs/>
        </w:rPr>
        <w:t>)</w:t>
      </w:r>
      <w:r>
        <w:rPr>
          <w:color w:val="auto"/>
          <w:szCs w:val="24"/>
        </w:rPr>
        <w:t>.</w:t>
      </w:r>
    </w:p>
    <w:p w14:paraId="6214FD00" w14:textId="77777777" w:rsidR="003E0DF4" w:rsidRPr="00836D6E" w:rsidRDefault="003E0DF4" w:rsidP="003E0DF4">
      <w:pPr>
        <w:pStyle w:val="Normal-em"/>
        <w:spacing w:after="0" w:line="240" w:lineRule="auto"/>
        <w:rPr>
          <w:color w:val="auto"/>
          <w:szCs w:val="24"/>
        </w:rPr>
      </w:pPr>
    </w:p>
    <w:p w14:paraId="5A3AE694" w14:textId="77777777" w:rsidR="003E0DF4" w:rsidRPr="00836D6E" w:rsidRDefault="003E0DF4" w:rsidP="003E0DF4">
      <w:pPr>
        <w:pStyle w:val="Normal-em"/>
        <w:spacing w:after="0" w:line="240" w:lineRule="auto"/>
        <w:rPr>
          <w:color w:val="auto"/>
          <w:szCs w:val="24"/>
          <w:u w:val="single"/>
        </w:rPr>
      </w:pPr>
      <w:r w:rsidRPr="00836D6E">
        <w:rPr>
          <w:color w:val="auto"/>
          <w:szCs w:val="24"/>
          <w:u w:val="single"/>
        </w:rPr>
        <w:t>Section 2 – Commencement</w:t>
      </w:r>
    </w:p>
    <w:p w14:paraId="20ACA617" w14:textId="77777777" w:rsidR="003E0DF4" w:rsidRPr="00836D6E" w:rsidRDefault="003E0DF4" w:rsidP="003E0DF4">
      <w:pPr>
        <w:pStyle w:val="Normal-em"/>
        <w:spacing w:after="0" w:line="240" w:lineRule="auto"/>
        <w:rPr>
          <w:color w:val="auto"/>
          <w:szCs w:val="24"/>
        </w:rPr>
      </w:pPr>
    </w:p>
    <w:p w14:paraId="1A6C9088" w14:textId="77C38401" w:rsidR="003E0DF4" w:rsidRDefault="003E0DF4" w:rsidP="003E0DF4">
      <w:pPr>
        <w:pStyle w:val="Normal-em"/>
        <w:spacing w:after="0" w:line="240" w:lineRule="auto"/>
        <w:rPr>
          <w:color w:val="auto"/>
          <w:szCs w:val="24"/>
        </w:rPr>
      </w:pPr>
      <w:r>
        <w:rPr>
          <w:color w:val="auto"/>
          <w:szCs w:val="24"/>
        </w:rPr>
        <w:t>This s</w:t>
      </w:r>
      <w:r w:rsidRPr="00836D6E">
        <w:rPr>
          <w:color w:val="auto"/>
          <w:szCs w:val="24"/>
        </w:rPr>
        <w:t>ection</w:t>
      </w:r>
      <w:r>
        <w:rPr>
          <w:color w:val="auto"/>
          <w:szCs w:val="24"/>
        </w:rPr>
        <w:t xml:space="preserve"> sets out, in a table, the date that each provision contained in the Regulations commences. </w:t>
      </w:r>
      <w:r w:rsidRPr="00836D6E">
        <w:rPr>
          <w:color w:val="auto"/>
          <w:szCs w:val="24"/>
        </w:rPr>
        <w:t xml:space="preserve"> </w:t>
      </w:r>
    </w:p>
    <w:p w14:paraId="51F17285" w14:textId="77777777" w:rsidR="003E0DF4" w:rsidRDefault="003E0DF4" w:rsidP="003E0DF4">
      <w:pPr>
        <w:pStyle w:val="Normal-em"/>
        <w:spacing w:after="0" w:line="240" w:lineRule="auto"/>
        <w:rPr>
          <w:color w:val="auto"/>
          <w:szCs w:val="24"/>
        </w:rPr>
      </w:pPr>
    </w:p>
    <w:p w14:paraId="36C32C3D" w14:textId="628F1EF9" w:rsidR="003E0DF4" w:rsidRPr="00836D6E" w:rsidRDefault="00DB349D" w:rsidP="003E0DF4">
      <w:pPr>
        <w:pStyle w:val="Normal-em"/>
        <w:spacing w:after="0" w:line="240" w:lineRule="auto"/>
        <w:rPr>
          <w:color w:val="auto"/>
          <w:szCs w:val="24"/>
          <w:highlight w:val="yellow"/>
        </w:rPr>
      </w:pPr>
      <w:r>
        <w:rPr>
          <w:color w:val="auto"/>
          <w:szCs w:val="24"/>
        </w:rPr>
        <w:t>This section provides that the Amendment Regulations</w:t>
      </w:r>
      <w:r w:rsidR="003E0DF4">
        <w:rPr>
          <w:color w:val="auto"/>
          <w:szCs w:val="24"/>
        </w:rPr>
        <w:t xml:space="preserve"> commence </w:t>
      </w:r>
      <w:r w:rsidR="003E0DF4">
        <w:t>a</w:t>
      </w:r>
      <w:r w:rsidR="003E0DF4" w:rsidRPr="00E91DA0">
        <w:t xml:space="preserve">t the same time as </w:t>
      </w:r>
      <w:r w:rsidR="003E0DF4">
        <w:t xml:space="preserve">the </w:t>
      </w:r>
      <w:r w:rsidR="003E0DF4" w:rsidRPr="00992E86">
        <w:rPr>
          <w:i/>
        </w:rPr>
        <w:t>Wine Australia Amendment (Label Directory) Act 2020</w:t>
      </w:r>
      <w:bookmarkStart w:id="0" w:name="BK_S3P1L13C47"/>
      <w:bookmarkEnd w:id="0"/>
      <w:r w:rsidR="003E0DF4">
        <w:t xml:space="preserve"> </w:t>
      </w:r>
      <w:r w:rsidR="003E0DF4" w:rsidRPr="00E91DA0">
        <w:t>commences</w:t>
      </w:r>
      <w:r w:rsidR="003E0DF4">
        <w:rPr>
          <w:color w:val="auto"/>
          <w:szCs w:val="24"/>
        </w:rPr>
        <w:t>. That Ac</w:t>
      </w:r>
      <w:r w:rsidR="000A0C24">
        <w:rPr>
          <w:color w:val="auto"/>
          <w:szCs w:val="24"/>
        </w:rPr>
        <w:t xml:space="preserve">t commenced on 1 </w:t>
      </w:r>
      <w:r w:rsidR="0098420A">
        <w:rPr>
          <w:color w:val="auto"/>
          <w:szCs w:val="24"/>
        </w:rPr>
        <w:t>July</w:t>
      </w:r>
      <w:r w:rsidR="000A0C24">
        <w:rPr>
          <w:color w:val="auto"/>
          <w:szCs w:val="24"/>
        </w:rPr>
        <w:t xml:space="preserve"> 2021, in accordance with the </w:t>
      </w:r>
      <w:r w:rsidR="000A0C24" w:rsidRPr="000A0C24">
        <w:rPr>
          <w:i/>
          <w:iCs/>
          <w:color w:val="auto"/>
          <w:szCs w:val="24"/>
        </w:rPr>
        <w:t>Wine Australia Amendment (Label Directory) Commencement Proclamation 2021</w:t>
      </w:r>
      <w:r w:rsidR="000A0C24">
        <w:rPr>
          <w:color w:val="auto"/>
          <w:szCs w:val="24"/>
        </w:rPr>
        <w:t xml:space="preserve">. </w:t>
      </w:r>
    </w:p>
    <w:p w14:paraId="7884E46B" w14:textId="77777777" w:rsidR="003E0DF4" w:rsidRPr="00836D6E" w:rsidRDefault="003E0DF4" w:rsidP="003E0DF4">
      <w:pPr>
        <w:pStyle w:val="Normal-em"/>
        <w:spacing w:after="0" w:line="240" w:lineRule="auto"/>
        <w:rPr>
          <w:color w:val="auto"/>
          <w:szCs w:val="24"/>
        </w:rPr>
      </w:pPr>
    </w:p>
    <w:p w14:paraId="1D3BC8EC" w14:textId="77777777" w:rsidR="003E0DF4" w:rsidRPr="00836D6E" w:rsidRDefault="003E0DF4" w:rsidP="003E0DF4">
      <w:pPr>
        <w:pStyle w:val="Normal-em"/>
        <w:spacing w:after="0" w:line="240" w:lineRule="auto"/>
        <w:ind w:left="1440" w:hanging="1440"/>
        <w:rPr>
          <w:color w:val="auto"/>
          <w:szCs w:val="24"/>
          <w:u w:val="single"/>
        </w:rPr>
      </w:pPr>
      <w:r w:rsidRPr="00836D6E">
        <w:rPr>
          <w:color w:val="auto"/>
          <w:szCs w:val="24"/>
          <w:u w:val="single"/>
        </w:rPr>
        <w:t xml:space="preserve">Section 3 – </w:t>
      </w:r>
      <w:r>
        <w:rPr>
          <w:color w:val="auto"/>
          <w:szCs w:val="24"/>
          <w:u w:val="single"/>
        </w:rPr>
        <w:t xml:space="preserve">Authority </w:t>
      </w:r>
    </w:p>
    <w:p w14:paraId="1997B684" w14:textId="77777777" w:rsidR="003E0DF4" w:rsidRPr="00836D6E" w:rsidRDefault="003E0DF4" w:rsidP="003E0DF4">
      <w:pPr>
        <w:pStyle w:val="Normal-em"/>
        <w:spacing w:after="0" w:line="240" w:lineRule="auto"/>
        <w:rPr>
          <w:color w:val="auto"/>
          <w:szCs w:val="24"/>
        </w:rPr>
      </w:pPr>
    </w:p>
    <w:p w14:paraId="6C41A2F1" w14:textId="7874D990" w:rsidR="003E0DF4" w:rsidRPr="00836D6E" w:rsidRDefault="003E0DF4" w:rsidP="003E0DF4">
      <w:pPr>
        <w:pStyle w:val="Normal-em"/>
        <w:spacing w:after="0" w:line="240" w:lineRule="auto"/>
        <w:rPr>
          <w:iCs/>
          <w:color w:val="auto"/>
          <w:szCs w:val="24"/>
        </w:rPr>
      </w:pPr>
      <w:r>
        <w:rPr>
          <w:color w:val="auto"/>
          <w:szCs w:val="24"/>
        </w:rPr>
        <w:t>This s</w:t>
      </w:r>
      <w:r w:rsidRPr="00836D6E">
        <w:rPr>
          <w:color w:val="auto"/>
          <w:szCs w:val="24"/>
        </w:rPr>
        <w:t>ection provide</w:t>
      </w:r>
      <w:r w:rsidR="000A1F42">
        <w:rPr>
          <w:color w:val="auto"/>
          <w:szCs w:val="24"/>
        </w:rPr>
        <w:t>s</w:t>
      </w:r>
      <w:r w:rsidRPr="00836D6E">
        <w:rPr>
          <w:color w:val="auto"/>
          <w:szCs w:val="24"/>
        </w:rPr>
        <w:t xml:space="preserve"> </w:t>
      </w:r>
      <w:r w:rsidRPr="009C4C3A">
        <w:rPr>
          <w:color w:val="auto"/>
          <w:szCs w:val="24"/>
        </w:rPr>
        <w:t xml:space="preserve">that the </w:t>
      </w:r>
      <w:r w:rsidR="00DB349D">
        <w:rPr>
          <w:color w:val="auto"/>
          <w:szCs w:val="24"/>
        </w:rPr>
        <w:t xml:space="preserve">Amendment </w:t>
      </w:r>
      <w:r w:rsidR="00861283">
        <w:rPr>
          <w:color w:val="auto"/>
          <w:szCs w:val="24"/>
        </w:rPr>
        <w:t>Regulations</w:t>
      </w:r>
      <w:r>
        <w:rPr>
          <w:color w:val="auto"/>
          <w:szCs w:val="24"/>
        </w:rPr>
        <w:t xml:space="preserve"> are</w:t>
      </w:r>
      <w:r w:rsidRPr="009C4C3A">
        <w:rPr>
          <w:color w:val="auto"/>
          <w:szCs w:val="24"/>
        </w:rPr>
        <w:t xml:space="preserve"> m</w:t>
      </w:r>
      <w:r>
        <w:rPr>
          <w:color w:val="auto"/>
          <w:szCs w:val="24"/>
        </w:rPr>
        <w:t xml:space="preserve">ade under the </w:t>
      </w:r>
      <w:r>
        <w:rPr>
          <w:i/>
        </w:rPr>
        <w:t>Wine Australia Act 2013</w:t>
      </w:r>
      <w:r>
        <w:rPr>
          <w:color w:val="auto"/>
          <w:szCs w:val="24"/>
        </w:rPr>
        <w:t>.</w:t>
      </w:r>
    </w:p>
    <w:p w14:paraId="2D14F236" w14:textId="77777777" w:rsidR="003E0DF4" w:rsidRPr="00836D6E" w:rsidRDefault="003E0DF4" w:rsidP="003E0DF4">
      <w:pPr>
        <w:pStyle w:val="Normal-em"/>
        <w:spacing w:after="0" w:line="240" w:lineRule="auto"/>
        <w:rPr>
          <w:iCs/>
          <w:color w:val="auto"/>
          <w:szCs w:val="24"/>
        </w:rPr>
      </w:pPr>
    </w:p>
    <w:p w14:paraId="179CC26F" w14:textId="77777777" w:rsidR="003E0DF4" w:rsidRDefault="003E0DF4" w:rsidP="003E0DF4">
      <w:pPr>
        <w:pStyle w:val="Normal-em"/>
        <w:spacing w:after="0" w:line="240" w:lineRule="auto"/>
        <w:rPr>
          <w:color w:val="auto"/>
          <w:szCs w:val="24"/>
          <w:u w:val="single"/>
        </w:rPr>
      </w:pPr>
      <w:r>
        <w:rPr>
          <w:color w:val="auto"/>
          <w:szCs w:val="24"/>
          <w:u w:val="single"/>
        </w:rPr>
        <w:t>Section 4 – Schedules</w:t>
      </w:r>
    </w:p>
    <w:p w14:paraId="73DBD45E" w14:textId="77777777" w:rsidR="003E0DF4" w:rsidRPr="00DF3F6E" w:rsidRDefault="003E0DF4" w:rsidP="003E0DF4">
      <w:pPr>
        <w:pStyle w:val="Normal-em"/>
        <w:spacing w:after="0" w:line="240" w:lineRule="auto"/>
        <w:rPr>
          <w:color w:val="auto"/>
          <w:szCs w:val="24"/>
        </w:rPr>
      </w:pPr>
    </w:p>
    <w:p w14:paraId="536F1541" w14:textId="7AFEBA1D" w:rsidR="003E0DF4" w:rsidRDefault="003E0DF4" w:rsidP="003E0DF4">
      <w:pPr>
        <w:pStyle w:val="Normal-em"/>
        <w:spacing w:after="0" w:line="240" w:lineRule="auto"/>
      </w:pPr>
      <w:r>
        <w:rPr>
          <w:color w:val="auto"/>
          <w:szCs w:val="24"/>
        </w:rPr>
        <w:t>This section provide</w:t>
      </w:r>
      <w:r w:rsidR="000A1F42">
        <w:rPr>
          <w:color w:val="auto"/>
          <w:szCs w:val="24"/>
        </w:rPr>
        <w:t>s</w:t>
      </w:r>
      <w:r>
        <w:rPr>
          <w:color w:val="auto"/>
          <w:szCs w:val="24"/>
        </w:rPr>
        <w:t xml:space="preserve"> that the</w:t>
      </w:r>
      <w:r w:rsidRPr="009C4C3A">
        <w:rPr>
          <w:color w:val="auto"/>
          <w:szCs w:val="24"/>
        </w:rPr>
        <w:t xml:space="preserve"> </w:t>
      </w:r>
      <w:r w:rsidR="00DB349D">
        <w:rPr>
          <w:color w:val="auto"/>
          <w:szCs w:val="24"/>
        </w:rPr>
        <w:t xml:space="preserve">Amendment </w:t>
      </w:r>
      <w:r w:rsidR="00861283">
        <w:rPr>
          <w:color w:val="auto"/>
          <w:szCs w:val="24"/>
        </w:rPr>
        <w:t>Regulations</w:t>
      </w:r>
      <w:r w:rsidRPr="009C4C3A">
        <w:rPr>
          <w:color w:val="auto"/>
          <w:szCs w:val="24"/>
        </w:rPr>
        <w:t xml:space="preserve"> </w:t>
      </w:r>
      <w:r>
        <w:rPr>
          <w:color w:val="auto"/>
          <w:szCs w:val="24"/>
        </w:rPr>
        <w:t xml:space="preserve">are amended </w:t>
      </w:r>
      <w:r>
        <w:t xml:space="preserve">or repealed as set out in the applicable items </w:t>
      </w:r>
      <w:r w:rsidRPr="00083F48">
        <w:t xml:space="preserve">in the Schedule concerned, and any other item in a Schedule to </w:t>
      </w:r>
      <w:r>
        <w:t>this instrument</w:t>
      </w:r>
      <w:r w:rsidRPr="00083F48">
        <w:t xml:space="preserve"> has effect according to its terms.</w:t>
      </w:r>
      <w:r>
        <w:t xml:space="preserve"> The instrument that is amended is the </w:t>
      </w:r>
      <w:r>
        <w:rPr>
          <w:i/>
          <w:iCs/>
        </w:rPr>
        <w:t xml:space="preserve">Wine Australia Regulations </w:t>
      </w:r>
      <w:r w:rsidR="000A1F42">
        <w:rPr>
          <w:i/>
          <w:iCs/>
        </w:rPr>
        <w:t>2018</w:t>
      </w:r>
      <w:r w:rsidR="000A1F42">
        <w:t xml:space="preserve"> </w:t>
      </w:r>
      <w:r>
        <w:t>(the Regulations).</w:t>
      </w:r>
    </w:p>
    <w:p w14:paraId="678F493C" w14:textId="77777777" w:rsidR="003E0DF4" w:rsidRDefault="003E0DF4" w:rsidP="003E0DF4">
      <w:pPr>
        <w:pStyle w:val="Normal-em"/>
        <w:spacing w:after="0" w:line="240" w:lineRule="auto"/>
        <w:rPr>
          <w:color w:val="auto"/>
          <w:szCs w:val="24"/>
          <w:u w:val="single"/>
        </w:rPr>
      </w:pPr>
    </w:p>
    <w:p w14:paraId="7EF96ED7" w14:textId="6EFB4DE1" w:rsidR="003E0DF4" w:rsidRDefault="003E0DF4" w:rsidP="003E0DF4">
      <w:pPr>
        <w:pStyle w:val="Normal-em"/>
        <w:spacing w:after="0" w:line="240" w:lineRule="auto"/>
        <w:rPr>
          <w:color w:val="auto"/>
          <w:szCs w:val="24"/>
          <w:u w:val="single"/>
        </w:rPr>
      </w:pPr>
      <w:r w:rsidRPr="00836D6E">
        <w:rPr>
          <w:color w:val="auto"/>
          <w:szCs w:val="24"/>
          <w:u w:val="single"/>
        </w:rPr>
        <w:t>Schedule 1 – Amendments</w:t>
      </w:r>
    </w:p>
    <w:p w14:paraId="39E7AB2C" w14:textId="079E8956" w:rsidR="0073214B" w:rsidRDefault="0073214B" w:rsidP="003E0DF4">
      <w:pPr>
        <w:pStyle w:val="Normal-em"/>
        <w:spacing w:after="0" w:line="240" w:lineRule="auto"/>
        <w:rPr>
          <w:color w:val="auto"/>
          <w:szCs w:val="24"/>
          <w:u w:val="single"/>
        </w:rPr>
      </w:pPr>
    </w:p>
    <w:p w14:paraId="68074D41" w14:textId="227CCF56" w:rsidR="0073214B" w:rsidRPr="007B6B4C" w:rsidRDefault="0073214B" w:rsidP="003E0DF4">
      <w:pPr>
        <w:pStyle w:val="Normal-em"/>
        <w:spacing w:after="0" w:line="240" w:lineRule="auto"/>
        <w:rPr>
          <w:i/>
          <w:iCs/>
          <w:color w:val="auto"/>
          <w:szCs w:val="24"/>
        </w:rPr>
      </w:pPr>
      <w:r>
        <w:rPr>
          <w:i/>
          <w:iCs/>
          <w:color w:val="auto"/>
          <w:szCs w:val="24"/>
          <w:u w:val="single"/>
        </w:rPr>
        <w:t>Wine Australia Regulations 2018</w:t>
      </w:r>
    </w:p>
    <w:p w14:paraId="421E2B76" w14:textId="77777777" w:rsidR="003E0DF4" w:rsidRDefault="003E0DF4" w:rsidP="003E0DF4">
      <w:pPr>
        <w:pStyle w:val="Normal-em"/>
        <w:spacing w:after="0" w:line="240" w:lineRule="auto"/>
        <w:rPr>
          <w:szCs w:val="24"/>
        </w:rPr>
      </w:pPr>
    </w:p>
    <w:p w14:paraId="1A76235D" w14:textId="77777777" w:rsidR="003E0DF4" w:rsidRPr="00DB3C4C" w:rsidRDefault="003E0DF4" w:rsidP="003E0DF4">
      <w:pPr>
        <w:pStyle w:val="Normal-em"/>
        <w:spacing w:after="0" w:line="240" w:lineRule="auto"/>
        <w:rPr>
          <w:szCs w:val="24"/>
          <w:u w:val="single"/>
        </w:rPr>
      </w:pPr>
      <w:r>
        <w:rPr>
          <w:szCs w:val="24"/>
          <w:u w:val="single"/>
        </w:rPr>
        <w:t xml:space="preserve">Item 1 - </w:t>
      </w:r>
      <w:r w:rsidRPr="00DB3C4C">
        <w:rPr>
          <w:szCs w:val="24"/>
          <w:u w:val="single"/>
        </w:rPr>
        <w:t xml:space="preserve">Section 4 </w:t>
      </w:r>
    </w:p>
    <w:p w14:paraId="413763ED" w14:textId="77777777" w:rsidR="003E0DF4" w:rsidRDefault="003E0DF4" w:rsidP="003E0DF4">
      <w:pPr>
        <w:pStyle w:val="Normal-em"/>
        <w:spacing w:after="0" w:line="240" w:lineRule="auto"/>
        <w:rPr>
          <w:b/>
          <w:szCs w:val="24"/>
        </w:rPr>
      </w:pPr>
    </w:p>
    <w:p w14:paraId="05015D55" w14:textId="21E7FB23" w:rsidR="003E0DF4" w:rsidRPr="0046357C" w:rsidRDefault="003E0DF4" w:rsidP="003E0DF4">
      <w:pPr>
        <w:pStyle w:val="Normal-em"/>
        <w:spacing w:after="0" w:line="240" w:lineRule="auto"/>
        <w:rPr>
          <w:szCs w:val="24"/>
        </w:rPr>
      </w:pPr>
      <w:r>
        <w:rPr>
          <w:szCs w:val="24"/>
        </w:rPr>
        <w:t>This item insert</w:t>
      </w:r>
      <w:r w:rsidR="000A1F42">
        <w:rPr>
          <w:szCs w:val="24"/>
        </w:rPr>
        <w:t>s</w:t>
      </w:r>
      <w:r>
        <w:rPr>
          <w:szCs w:val="24"/>
        </w:rPr>
        <w:t xml:space="preserve"> an additional defined term for </w:t>
      </w:r>
      <w:r w:rsidRPr="00457F8A">
        <w:rPr>
          <w:b/>
          <w:i/>
          <w:szCs w:val="24"/>
        </w:rPr>
        <w:t>label directory</w:t>
      </w:r>
      <w:r>
        <w:rPr>
          <w:szCs w:val="24"/>
        </w:rPr>
        <w:t xml:space="preserve"> into section 4 (Definitions). This definition provide</w:t>
      </w:r>
      <w:r w:rsidR="0073214B">
        <w:rPr>
          <w:szCs w:val="24"/>
        </w:rPr>
        <w:t>s</w:t>
      </w:r>
      <w:r>
        <w:rPr>
          <w:szCs w:val="24"/>
        </w:rPr>
        <w:t xml:space="preserve"> that a </w:t>
      </w:r>
      <w:r w:rsidRPr="006D0660">
        <w:rPr>
          <w:b/>
          <w:bCs/>
          <w:i/>
          <w:iCs/>
          <w:szCs w:val="24"/>
        </w:rPr>
        <w:t>label directory</w:t>
      </w:r>
      <w:r>
        <w:rPr>
          <w:szCs w:val="24"/>
        </w:rPr>
        <w:t xml:space="preserve"> </w:t>
      </w:r>
      <w:r w:rsidR="0073214B">
        <w:rPr>
          <w:szCs w:val="24"/>
        </w:rPr>
        <w:t xml:space="preserve">means the database referred to </w:t>
      </w:r>
      <w:r>
        <w:rPr>
          <w:szCs w:val="24"/>
        </w:rPr>
        <w:t xml:space="preserve">in new </w:t>
      </w:r>
      <w:r w:rsidR="00821E12">
        <w:rPr>
          <w:szCs w:val="24"/>
        </w:rPr>
        <w:t>s</w:t>
      </w:r>
      <w:r>
        <w:rPr>
          <w:szCs w:val="24"/>
        </w:rPr>
        <w:t xml:space="preserve">ection 21A of the </w:t>
      </w:r>
      <w:r w:rsidR="00861283">
        <w:rPr>
          <w:szCs w:val="24"/>
        </w:rPr>
        <w:t>Regulations</w:t>
      </w:r>
      <w:r>
        <w:rPr>
          <w:szCs w:val="24"/>
        </w:rPr>
        <w:t>, discussed below.</w:t>
      </w:r>
    </w:p>
    <w:p w14:paraId="20663E61" w14:textId="77777777" w:rsidR="003E0DF4" w:rsidRDefault="003E0DF4" w:rsidP="003E0DF4">
      <w:pPr>
        <w:spacing w:after="0" w:line="240" w:lineRule="auto"/>
      </w:pPr>
    </w:p>
    <w:p w14:paraId="0D73C112" w14:textId="77777777" w:rsidR="003E0DF4" w:rsidRPr="009E72B6" w:rsidRDefault="003E0DF4" w:rsidP="003E0DF4">
      <w:pPr>
        <w:spacing w:after="0" w:line="240" w:lineRule="auto"/>
        <w:rPr>
          <w:rFonts w:ascii="Times New Roman" w:hAnsi="Times New Roman" w:cs="Times New Roman"/>
          <w:sz w:val="24"/>
          <w:u w:val="single"/>
        </w:rPr>
      </w:pPr>
      <w:r>
        <w:rPr>
          <w:rFonts w:ascii="Times New Roman" w:hAnsi="Times New Roman" w:cs="Times New Roman"/>
          <w:sz w:val="24"/>
          <w:u w:val="single"/>
        </w:rPr>
        <w:t>Item 2 – At the end of subs</w:t>
      </w:r>
      <w:r w:rsidRPr="009E72B6">
        <w:rPr>
          <w:rFonts w:ascii="Times New Roman" w:hAnsi="Times New Roman" w:cs="Times New Roman"/>
          <w:sz w:val="24"/>
          <w:u w:val="single"/>
        </w:rPr>
        <w:t>ection 13</w:t>
      </w:r>
      <w:r>
        <w:rPr>
          <w:rFonts w:ascii="Times New Roman" w:hAnsi="Times New Roman" w:cs="Times New Roman"/>
          <w:sz w:val="24"/>
          <w:u w:val="single"/>
        </w:rPr>
        <w:t xml:space="preserve">(1) </w:t>
      </w:r>
    </w:p>
    <w:p w14:paraId="2CC27B00" w14:textId="77777777" w:rsidR="003E0DF4" w:rsidRDefault="003E0DF4" w:rsidP="003E0DF4">
      <w:pPr>
        <w:spacing w:after="0" w:line="240" w:lineRule="auto"/>
        <w:rPr>
          <w:rFonts w:ascii="Times New Roman" w:eastAsia="Times New Roman" w:hAnsi="Times New Roman" w:cs="Times New Roman"/>
          <w:sz w:val="24"/>
          <w:szCs w:val="24"/>
          <w:u w:val="single"/>
        </w:rPr>
      </w:pPr>
    </w:p>
    <w:p w14:paraId="3BF56FF7" w14:textId="431E8DB6" w:rsidR="003E0DF4" w:rsidRDefault="003E0DF4" w:rsidP="003E0DF4">
      <w:pPr>
        <w:spacing w:after="0" w:line="240" w:lineRule="auto"/>
        <w:rPr>
          <w:rFonts w:ascii="Times New Roman" w:hAnsi="Times New Roman" w:cs="Times New Roman"/>
          <w:sz w:val="24"/>
        </w:rPr>
      </w:pPr>
      <w:r>
        <w:rPr>
          <w:rFonts w:ascii="Times New Roman" w:eastAsia="Times New Roman" w:hAnsi="Times New Roman" w:cs="Times New Roman"/>
          <w:sz w:val="24"/>
          <w:szCs w:val="24"/>
        </w:rPr>
        <w:t>This item insert</w:t>
      </w:r>
      <w:r w:rsidR="00666B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new paragraph 13(1)(e)</w:t>
      </w:r>
      <w:r w:rsidR="00821E12">
        <w:rPr>
          <w:rFonts w:ascii="Times New Roman" w:eastAsia="Times New Roman" w:hAnsi="Times New Roman" w:cs="Times New Roman"/>
          <w:sz w:val="24"/>
          <w:szCs w:val="24"/>
        </w:rPr>
        <w:t xml:space="preserve"> into the Regulations</w:t>
      </w:r>
      <w:r w:rsidR="00DB349D">
        <w:rPr>
          <w:rFonts w:ascii="Times New Roman" w:eastAsia="Times New Roman" w:hAnsi="Times New Roman" w:cs="Times New Roman"/>
          <w:sz w:val="24"/>
          <w:szCs w:val="24"/>
        </w:rPr>
        <w:t>.</w:t>
      </w:r>
      <w:r w:rsidR="00A77CC4">
        <w:rPr>
          <w:rFonts w:ascii="Times New Roman" w:eastAsia="Times New Roman" w:hAnsi="Times New Roman" w:cs="Times New Roman"/>
          <w:sz w:val="24"/>
          <w:szCs w:val="24"/>
        </w:rPr>
        <w:t xml:space="preserve"> </w:t>
      </w:r>
      <w:r w:rsidR="00DB349D">
        <w:rPr>
          <w:rFonts w:ascii="Times New Roman" w:eastAsia="Times New Roman" w:hAnsi="Times New Roman" w:cs="Times New Roman"/>
          <w:sz w:val="24"/>
          <w:szCs w:val="24"/>
        </w:rPr>
        <w:t>The effect of that amendment is</w:t>
      </w:r>
      <w:r>
        <w:rPr>
          <w:rFonts w:ascii="Times New Roman" w:eastAsia="Times New Roman" w:hAnsi="Times New Roman" w:cs="Times New Roman"/>
          <w:sz w:val="24"/>
          <w:szCs w:val="24"/>
        </w:rPr>
        <w:t xml:space="preserve"> that the Authority may, by written notice given to a licensee holding a licence granted under section 9, suspend or cancel an export licence if the Authority </w:t>
      </w:r>
      <w:r w:rsidRPr="0046357C">
        <w:rPr>
          <w:rFonts w:ascii="Times New Roman" w:hAnsi="Times New Roman" w:cs="Times New Roman"/>
          <w:sz w:val="24"/>
        </w:rPr>
        <w:t>is satisfied that the licensee has made a false declaration</w:t>
      </w:r>
      <w:r w:rsidR="00BE1ADF">
        <w:rPr>
          <w:rFonts w:ascii="Times New Roman" w:hAnsi="Times New Roman" w:cs="Times New Roman"/>
          <w:sz w:val="24"/>
        </w:rPr>
        <w:t xml:space="preserve"> </w:t>
      </w:r>
      <w:r>
        <w:rPr>
          <w:rFonts w:ascii="Times New Roman" w:hAnsi="Times New Roman" w:cs="Times New Roman"/>
          <w:sz w:val="24"/>
        </w:rPr>
        <w:t>as part of their</w:t>
      </w:r>
      <w:r w:rsidR="00DB349D">
        <w:rPr>
          <w:rFonts w:ascii="Times New Roman" w:hAnsi="Times New Roman" w:cs="Times New Roman"/>
          <w:sz w:val="24"/>
        </w:rPr>
        <w:t xml:space="preserve"> application for an export certificate</w:t>
      </w:r>
      <w:r w:rsidR="00BE1ADF">
        <w:rPr>
          <w:rFonts w:ascii="Times New Roman" w:hAnsi="Times New Roman" w:cs="Times New Roman"/>
          <w:sz w:val="24"/>
        </w:rPr>
        <w:t xml:space="preserve"> for a consignment of grape product</w:t>
      </w:r>
      <w:r>
        <w:rPr>
          <w:rFonts w:ascii="Times New Roman" w:hAnsi="Times New Roman" w:cs="Times New Roman"/>
          <w:sz w:val="24"/>
        </w:rPr>
        <w:t xml:space="preserve"> under new subsection 18(2A). New subsection 18(2A) is</w:t>
      </w:r>
      <w:r w:rsidR="00BE1ADF">
        <w:rPr>
          <w:rFonts w:ascii="Times New Roman" w:hAnsi="Times New Roman" w:cs="Times New Roman"/>
          <w:sz w:val="24"/>
        </w:rPr>
        <w:t xml:space="preserve"> inserted by item 4 below.</w:t>
      </w:r>
      <w:r>
        <w:rPr>
          <w:rFonts w:ascii="Times New Roman" w:hAnsi="Times New Roman" w:cs="Times New Roman"/>
          <w:sz w:val="24"/>
        </w:rPr>
        <w:t xml:space="preserve"> </w:t>
      </w:r>
    </w:p>
    <w:p w14:paraId="51D51CB6" w14:textId="77777777" w:rsidR="003E0DF4" w:rsidRDefault="003E0DF4" w:rsidP="003E0DF4">
      <w:pPr>
        <w:spacing w:after="0" w:line="240" w:lineRule="auto"/>
        <w:rPr>
          <w:rFonts w:ascii="Times New Roman" w:hAnsi="Times New Roman" w:cs="Times New Roman"/>
          <w:sz w:val="24"/>
        </w:rPr>
      </w:pPr>
    </w:p>
    <w:p w14:paraId="77BB64FB" w14:textId="77777777" w:rsidR="003E0DF4" w:rsidRPr="004B41B2" w:rsidRDefault="003E0DF4" w:rsidP="003E0DF4">
      <w:pPr>
        <w:spacing w:after="0" w:line="240" w:lineRule="auto"/>
        <w:rPr>
          <w:rFonts w:ascii="Times New Roman" w:hAnsi="Times New Roman" w:cs="Times New Roman"/>
          <w:sz w:val="24"/>
          <w:u w:val="single"/>
        </w:rPr>
      </w:pPr>
      <w:r>
        <w:rPr>
          <w:rFonts w:ascii="Times New Roman" w:hAnsi="Times New Roman" w:cs="Times New Roman"/>
          <w:sz w:val="24"/>
          <w:u w:val="single"/>
        </w:rPr>
        <w:t>Item 3 – After Division 3 of Part 3</w:t>
      </w:r>
    </w:p>
    <w:p w14:paraId="6B1DDC7B" w14:textId="77777777" w:rsidR="003E0DF4" w:rsidRPr="004B41B2" w:rsidRDefault="003E0DF4" w:rsidP="003E0DF4">
      <w:pPr>
        <w:spacing w:after="0" w:line="240" w:lineRule="auto"/>
        <w:rPr>
          <w:rFonts w:ascii="Times New Roman" w:hAnsi="Times New Roman" w:cs="Times New Roman"/>
          <w:bCs/>
          <w:sz w:val="24"/>
        </w:rPr>
      </w:pPr>
    </w:p>
    <w:p w14:paraId="73A038B7" w14:textId="00389A1A" w:rsidR="003E0DF4" w:rsidRPr="004B41B2" w:rsidRDefault="003E0DF4" w:rsidP="003E0DF4">
      <w:pPr>
        <w:spacing w:after="0" w:line="240" w:lineRule="auto"/>
        <w:rPr>
          <w:rFonts w:ascii="Times New Roman" w:hAnsi="Times New Roman" w:cs="Times New Roman"/>
          <w:sz w:val="24"/>
        </w:rPr>
      </w:pPr>
      <w:r>
        <w:rPr>
          <w:rFonts w:ascii="Times New Roman" w:hAnsi="Times New Roman" w:cs="Times New Roman"/>
          <w:sz w:val="24"/>
        </w:rPr>
        <w:t>This item insert</w:t>
      </w:r>
      <w:r w:rsidR="00666B6F">
        <w:rPr>
          <w:rFonts w:ascii="Times New Roman" w:hAnsi="Times New Roman" w:cs="Times New Roman"/>
          <w:sz w:val="24"/>
        </w:rPr>
        <w:t>s</w:t>
      </w:r>
      <w:r>
        <w:rPr>
          <w:rFonts w:ascii="Times New Roman" w:hAnsi="Times New Roman" w:cs="Times New Roman"/>
          <w:sz w:val="24"/>
        </w:rPr>
        <w:t xml:space="preserve"> new </w:t>
      </w:r>
      <w:r w:rsidRPr="004B41B2">
        <w:rPr>
          <w:rFonts w:ascii="Times New Roman" w:hAnsi="Times New Roman" w:cs="Times New Roman"/>
          <w:sz w:val="24"/>
        </w:rPr>
        <w:t>Division 3A – Provision of grape product labels</w:t>
      </w:r>
      <w:r w:rsidR="00821E12">
        <w:rPr>
          <w:rFonts w:ascii="Times New Roman" w:hAnsi="Times New Roman" w:cs="Times New Roman"/>
          <w:sz w:val="24"/>
        </w:rPr>
        <w:t xml:space="preserve"> in </w:t>
      </w:r>
      <w:r w:rsidR="00BE1ADF">
        <w:rPr>
          <w:rFonts w:ascii="Times New Roman" w:hAnsi="Times New Roman" w:cs="Times New Roman"/>
          <w:sz w:val="24"/>
        </w:rPr>
        <w:t>Part</w:t>
      </w:r>
      <w:r w:rsidR="00821E12">
        <w:rPr>
          <w:rFonts w:ascii="Times New Roman" w:hAnsi="Times New Roman" w:cs="Times New Roman"/>
          <w:sz w:val="24"/>
        </w:rPr>
        <w:t xml:space="preserve"> 3 of the Regulations</w:t>
      </w:r>
      <w:r>
        <w:rPr>
          <w:rFonts w:ascii="Times New Roman" w:hAnsi="Times New Roman" w:cs="Times New Roman"/>
          <w:sz w:val="24"/>
        </w:rPr>
        <w:t>.</w:t>
      </w:r>
    </w:p>
    <w:p w14:paraId="64ACC32F" w14:textId="77777777" w:rsidR="003E0DF4" w:rsidRDefault="003E0DF4" w:rsidP="003E0DF4">
      <w:pPr>
        <w:spacing w:after="0" w:line="240" w:lineRule="auto"/>
        <w:rPr>
          <w:rFonts w:ascii="Times New Roman" w:hAnsi="Times New Roman" w:cs="Times New Roman"/>
          <w:sz w:val="24"/>
        </w:rPr>
      </w:pPr>
    </w:p>
    <w:p w14:paraId="52C8C1E8" w14:textId="42A45960" w:rsidR="003E0DF4" w:rsidRDefault="00BE1ADF" w:rsidP="003E0DF4">
      <w:pPr>
        <w:spacing w:after="0" w:line="240" w:lineRule="auto"/>
        <w:rPr>
          <w:rFonts w:ascii="Times New Roman" w:hAnsi="Times New Roman" w:cs="Times New Roman"/>
          <w:sz w:val="24"/>
        </w:rPr>
      </w:pPr>
      <w:r>
        <w:rPr>
          <w:rFonts w:ascii="Times New Roman" w:hAnsi="Times New Roman" w:cs="Times New Roman"/>
          <w:sz w:val="24"/>
        </w:rPr>
        <w:t>New</w:t>
      </w:r>
      <w:r w:rsidR="003E0DF4">
        <w:rPr>
          <w:rFonts w:ascii="Times New Roman" w:hAnsi="Times New Roman" w:cs="Times New Roman"/>
          <w:sz w:val="24"/>
        </w:rPr>
        <w:t xml:space="preserve"> </w:t>
      </w:r>
      <w:r w:rsidR="00666B6F">
        <w:rPr>
          <w:rFonts w:ascii="Times New Roman" w:hAnsi="Times New Roman" w:cs="Times New Roman"/>
          <w:sz w:val="24"/>
        </w:rPr>
        <w:t>D</w:t>
      </w:r>
      <w:r w:rsidR="003E0DF4">
        <w:rPr>
          <w:rFonts w:ascii="Times New Roman" w:hAnsi="Times New Roman" w:cs="Times New Roman"/>
          <w:sz w:val="24"/>
        </w:rPr>
        <w:t>ivision</w:t>
      </w:r>
      <w:r>
        <w:rPr>
          <w:rFonts w:ascii="Times New Roman" w:hAnsi="Times New Roman" w:cs="Times New Roman"/>
          <w:sz w:val="24"/>
        </w:rPr>
        <w:t xml:space="preserve"> 3A</w:t>
      </w:r>
      <w:r w:rsidR="003E0DF4">
        <w:rPr>
          <w:rFonts w:ascii="Times New Roman" w:hAnsi="Times New Roman" w:cs="Times New Roman"/>
          <w:sz w:val="24"/>
        </w:rPr>
        <w:t xml:space="preserve"> set</w:t>
      </w:r>
      <w:r w:rsidR="00666B6F">
        <w:rPr>
          <w:rFonts w:ascii="Times New Roman" w:hAnsi="Times New Roman" w:cs="Times New Roman"/>
          <w:sz w:val="24"/>
        </w:rPr>
        <w:t>s</w:t>
      </w:r>
      <w:r w:rsidR="003E0DF4">
        <w:rPr>
          <w:rFonts w:ascii="Times New Roman" w:hAnsi="Times New Roman" w:cs="Times New Roman"/>
          <w:sz w:val="24"/>
        </w:rPr>
        <w:t xml:space="preserve"> out when licensees may provide grape product labels to the Authority.</w:t>
      </w:r>
    </w:p>
    <w:p w14:paraId="7AC3C755" w14:textId="77777777" w:rsidR="003E0DF4" w:rsidRPr="004A63C5" w:rsidRDefault="003E0DF4" w:rsidP="003E0DF4">
      <w:pPr>
        <w:spacing w:after="0" w:line="240" w:lineRule="auto"/>
        <w:rPr>
          <w:rFonts w:ascii="Times New Roman" w:hAnsi="Times New Roman" w:cs="Times New Roman"/>
          <w:sz w:val="24"/>
        </w:rPr>
      </w:pPr>
    </w:p>
    <w:p w14:paraId="43C2F0DB" w14:textId="77777777" w:rsidR="003E0DF4" w:rsidRPr="00A77CC4" w:rsidRDefault="003E0DF4" w:rsidP="003E0DF4">
      <w:pPr>
        <w:spacing w:after="0" w:line="240" w:lineRule="auto"/>
        <w:rPr>
          <w:rFonts w:ascii="Times New Roman" w:hAnsi="Times New Roman" w:cs="Times New Roman"/>
          <w:i/>
          <w:iCs/>
          <w:sz w:val="24"/>
        </w:rPr>
      </w:pPr>
      <w:r w:rsidRPr="00A77CC4">
        <w:rPr>
          <w:rFonts w:ascii="Times New Roman" w:hAnsi="Times New Roman" w:cs="Times New Roman"/>
          <w:i/>
          <w:iCs/>
          <w:sz w:val="24"/>
        </w:rPr>
        <w:t>New section 17A – Provision of grape product labels</w:t>
      </w:r>
    </w:p>
    <w:p w14:paraId="289EC778" w14:textId="77777777" w:rsidR="003E0DF4" w:rsidRDefault="003E0DF4" w:rsidP="003E0DF4">
      <w:pPr>
        <w:spacing w:after="0" w:line="240" w:lineRule="auto"/>
        <w:rPr>
          <w:rFonts w:ascii="Times New Roman" w:hAnsi="Times New Roman" w:cs="Times New Roman"/>
          <w:sz w:val="24"/>
          <w:u w:val="single"/>
        </w:rPr>
      </w:pPr>
    </w:p>
    <w:p w14:paraId="6E570C20" w14:textId="11CE589E" w:rsidR="003E0DF4" w:rsidRDefault="003E0DF4" w:rsidP="003E0DF4">
      <w:pPr>
        <w:spacing w:after="0" w:line="240" w:lineRule="auto"/>
        <w:rPr>
          <w:rFonts w:ascii="Times New Roman" w:hAnsi="Times New Roman" w:cs="Times New Roman"/>
          <w:sz w:val="24"/>
        </w:rPr>
      </w:pPr>
      <w:r>
        <w:rPr>
          <w:rFonts w:ascii="Times New Roman" w:hAnsi="Times New Roman" w:cs="Times New Roman"/>
          <w:sz w:val="24"/>
        </w:rPr>
        <w:t>New section 17A provide</w:t>
      </w:r>
      <w:r w:rsidR="00666B6F">
        <w:rPr>
          <w:rFonts w:ascii="Times New Roman" w:hAnsi="Times New Roman" w:cs="Times New Roman"/>
          <w:sz w:val="24"/>
        </w:rPr>
        <w:t>s</w:t>
      </w:r>
      <w:r>
        <w:rPr>
          <w:rFonts w:ascii="Times New Roman" w:hAnsi="Times New Roman" w:cs="Times New Roman"/>
          <w:sz w:val="24"/>
        </w:rPr>
        <w:t xml:space="preserve"> that licensees may provide digital colour images of grape product labels to the Authority for use in export</w:t>
      </w:r>
      <w:r w:rsidR="00AB3351">
        <w:rPr>
          <w:rFonts w:ascii="Times New Roman" w:hAnsi="Times New Roman" w:cs="Times New Roman"/>
          <w:sz w:val="24"/>
        </w:rPr>
        <w:t>s of</w:t>
      </w:r>
      <w:r>
        <w:rPr>
          <w:rFonts w:ascii="Times New Roman" w:hAnsi="Times New Roman" w:cs="Times New Roman"/>
          <w:sz w:val="24"/>
        </w:rPr>
        <w:t xml:space="preserve"> consignment</w:t>
      </w:r>
      <w:r w:rsidR="00AB3351">
        <w:rPr>
          <w:rFonts w:ascii="Times New Roman" w:hAnsi="Times New Roman" w:cs="Times New Roman"/>
          <w:sz w:val="24"/>
        </w:rPr>
        <w:t>s</w:t>
      </w:r>
      <w:r>
        <w:rPr>
          <w:rFonts w:ascii="Times New Roman" w:hAnsi="Times New Roman" w:cs="Times New Roman"/>
          <w:sz w:val="24"/>
        </w:rPr>
        <w:t xml:space="preserve"> of grape products</w:t>
      </w:r>
      <w:r w:rsidR="00AB3351">
        <w:rPr>
          <w:rFonts w:ascii="Times New Roman" w:hAnsi="Times New Roman" w:cs="Times New Roman"/>
          <w:sz w:val="24"/>
        </w:rPr>
        <w:t xml:space="preserve"> by the licensee.</w:t>
      </w:r>
      <w:r>
        <w:rPr>
          <w:rFonts w:ascii="Times New Roman" w:hAnsi="Times New Roman" w:cs="Times New Roman"/>
          <w:sz w:val="24"/>
        </w:rPr>
        <w:t xml:space="preserve"> </w:t>
      </w:r>
    </w:p>
    <w:p w14:paraId="5431895B" w14:textId="77777777" w:rsidR="004C6083" w:rsidRDefault="004C6083" w:rsidP="003E0DF4">
      <w:pPr>
        <w:spacing w:after="0" w:line="240" w:lineRule="auto"/>
        <w:rPr>
          <w:rFonts w:ascii="Times New Roman" w:hAnsi="Times New Roman" w:cs="Times New Roman"/>
          <w:sz w:val="24"/>
        </w:rPr>
      </w:pPr>
    </w:p>
    <w:p w14:paraId="386EF60C" w14:textId="72C041CC" w:rsidR="00AB3351" w:rsidRDefault="00AB3351" w:rsidP="003E0DF4">
      <w:pPr>
        <w:spacing w:after="0" w:line="240" w:lineRule="auto"/>
        <w:rPr>
          <w:rFonts w:ascii="Times New Roman" w:hAnsi="Times New Roman" w:cs="Times New Roman"/>
          <w:sz w:val="24"/>
        </w:rPr>
      </w:pPr>
      <w:r>
        <w:rPr>
          <w:rFonts w:ascii="Times New Roman" w:hAnsi="Times New Roman" w:cs="Times New Roman"/>
          <w:sz w:val="24"/>
        </w:rPr>
        <w:t xml:space="preserve">The licensee may provide those images in connection with the licensee applying for an approval for a grape product to be exported under section 14, or at any time after the Authority gives the licensee an approval to export the grape product under that section. </w:t>
      </w:r>
    </w:p>
    <w:p w14:paraId="00EE8EB1" w14:textId="77777777" w:rsidR="003E0DF4" w:rsidRDefault="003E0DF4" w:rsidP="003E0DF4">
      <w:pPr>
        <w:spacing w:after="0" w:line="240" w:lineRule="auto"/>
        <w:rPr>
          <w:rFonts w:ascii="Times New Roman" w:hAnsi="Times New Roman" w:cs="Times New Roman"/>
          <w:sz w:val="24"/>
        </w:rPr>
      </w:pPr>
    </w:p>
    <w:p w14:paraId="5AE4DF5C" w14:textId="221F39D9" w:rsidR="003E0DF4" w:rsidRDefault="00D96084" w:rsidP="003E0DF4">
      <w:pPr>
        <w:spacing w:after="0" w:line="240" w:lineRule="auto"/>
        <w:rPr>
          <w:rFonts w:ascii="Times New Roman" w:hAnsi="Times New Roman" w:cs="Times New Roman"/>
          <w:sz w:val="24"/>
        </w:rPr>
      </w:pPr>
      <w:r>
        <w:rPr>
          <w:rFonts w:ascii="Times New Roman" w:hAnsi="Times New Roman" w:cs="Times New Roman"/>
          <w:sz w:val="24"/>
        </w:rPr>
        <w:t>Note 1 to this section states</w:t>
      </w:r>
      <w:r w:rsidR="003E0DF4">
        <w:rPr>
          <w:rFonts w:ascii="Times New Roman" w:hAnsi="Times New Roman" w:cs="Times New Roman"/>
          <w:sz w:val="24"/>
        </w:rPr>
        <w:t xml:space="preserve"> that before a licensee can be issued with an export certificate, the licensee must have provided the relevant digital colour images of the grape product labels</w:t>
      </w:r>
      <w:r>
        <w:rPr>
          <w:rFonts w:ascii="Times New Roman" w:hAnsi="Times New Roman" w:cs="Times New Roman"/>
          <w:sz w:val="24"/>
        </w:rPr>
        <w:t xml:space="preserve"> to the Authority (see section 20)</w:t>
      </w:r>
      <w:r w:rsidR="003E0DF4">
        <w:rPr>
          <w:rFonts w:ascii="Times New Roman" w:hAnsi="Times New Roman" w:cs="Times New Roman"/>
          <w:sz w:val="24"/>
        </w:rPr>
        <w:t>.</w:t>
      </w:r>
    </w:p>
    <w:p w14:paraId="1959BC12" w14:textId="77777777" w:rsidR="003E0DF4" w:rsidRDefault="003E0DF4" w:rsidP="003E0DF4">
      <w:pPr>
        <w:spacing w:after="0" w:line="240" w:lineRule="auto"/>
        <w:rPr>
          <w:rFonts w:ascii="Times New Roman" w:hAnsi="Times New Roman" w:cs="Times New Roman"/>
          <w:sz w:val="24"/>
        </w:rPr>
      </w:pPr>
    </w:p>
    <w:p w14:paraId="2290AFD8" w14:textId="342A5581" w:rsidR="003E0DF4" w:rsidRDefault="00D96084" w:rsidP="003E0DF4">
      <w:pPr>
        <w:spacing w:after="0" w:line="240" w:lineRule="auto"/>
        <w:rPr>
          <w:rFonts w:ascii="Times New Roman" w:hAnsi="Times New Roman" w:cs="Times New Roman"/>
          <w:sz w:val="24"/>
        </w:rPr>
      </w:pPr>
      <w:r>
        <w:rPr>
          <w:rFonts w:ascii="Times New Roman" w:hAnsi="Times New Roman" w:cs="Times New Roman"/>
          <w:sz w:val="24"/>
        </w:rPr>
        <w:t xml:space="preserve">Note 2 to this section states that section 21A deals with the Authority including those images in the Label Directory. New </w:t>
      </w:r>
      <w:r w:rsidR="003E0DF4">
        <w:rPr>
          <w:rFonts w:ascii="Times New Roman" w:hAnsi="Times New Roman" w:cs="Times New Roman"/>
          <w:sz w:val="24"/>
        </w:rPr>
        <w:t>section 21A</w:t>
      </w:r>
      <w:r>
        <w:rPr>
          <w:rFonts w:ascii="Times New Roman" w:hAnsi="Times New Roman" w:cs="Times New Roman"/>
          <w:sz w:val="24"/>
        </w:rPr>
        <w:t xml:space="preserve"> (inserted by item 7 below)</w:t>
      </w:r>
      <w:r w:rsidR="003E0DF4">
        <w:rPr>
          <w:rFonts w:ascii="Times New Roman" w:hAnsi="Times New Roman" w:cs="Times New Roman"/>
          <w:sz w:val="24"/>
        </w:rPr>
        <w:t xml:space="preserve"> </w:t>
      </w:r>
      <w:r>
        <w:rPr>
          <w:rFonts w:ascii="Times New Roman" w:hAnsi="Times New Roman" w:cs="Times New Roman"/>
          <w:sz w:val="24"/>
        </w:rPr>
        <w:t>contains</w:t>
      </w:r>
      <w:r w:rsidR="003E0DF4">
        <w:rPr>
          <w:rFonts w:ascii="Times New Roman" w:hAnsi="Times New Roman" w:cs="Times New Roman"/>
          <w:sz w:val="24"/>
        </w:rPr>
        <w:t xml:space="preserve"> information about </w:t>
      </w:r>
      <w:r w:rsidR="0073214B">
        <w:rPr>
          <w:rFonts w:ascii="Times New Roman" w:hAnsi="Times New Roman" w:cs="Times New Roman"/>
          <w:sz w:val="24"/>
        </w:rPr>
        <w:t>establishing, maintaining and making publicly available the Label Directory and the contents of the Label Directory</w:t>
      </w:r>
      <w:r w:rsidR="003E0DF4">
        <w:rPr>
          <w:rFonts w:ascii="Times New Roman" w:hAnsi="Times New Roman" w:cs="Times New Roman"/>
          <w:sz w:val="24"/>
        </w:rPr>
        <w:t>.</w:t>
      </w:r>
    </w:p>
    <w:p w14:paraId="23B6B8E1" w14:textId="77777777" w:rsidR="003E0DF4" w:rsidRDefault="003E0DF4" w:rsidP="003E0DF4">
      <w:pPr>
        <w:spacing w:after="0" w:line="240" w:lineRule="auto"/>
        <w:rPr>
          <w:rFonts w:ascii="Times New Roman" w:hAnsi="Times New Roman" w:cs="Times New Roman"/>
          <w:sz w:val="24"/>
        </w:rPr>
      </w:pPr>
    </w:p>
    <w:p w14:paraId="33DF4730" w14:textId="77777777" w:rsidR="003E0DF4" w:rsidRPr="004B41B2" w:rsidRDefault="003E0DF4" w:rsidP="003E0DF4">
      <w:pPr>
        <w:spacing w:after="0" w:line="240" w:lineRule="auto"/>
        <w:rPr>
          <w:rFonts w:ascii="Times New Roman" w:hAnsi="Times New Roman" w:cs="Times New Roman"/>
          <w:sz w:val="24"/>
          <w:u w:val="single"/>
        </w:rPr>
      </w:pPr>
      <w:r>
        <w:rPr>
          <w:rFonts w:ascii="Times New Roman" w:hAnsi="Times New Roman" w:cs="Times New Roman"/>
          <w:sz w:val="24"/>
          <w:u w:val="single"/>
        </w:rPr>
        <w:t>Item 4 – After subsection 18(2)</w:t>
      </w:r>
    </w:p>
    <w:p w14:paraId="17BABFCD" w14:textId="77777777" w:rsidR="003E0DF4" w:rsidRDefault="003E0DF4" w:rsidP="003E0DF4">
      <w:pPr>
        <w:spacing w:after="0" w:line="240" w:lineRule="auto"/>
        <w:rPr>
          <w:rFonts w:ascii="Times New Roman" w:hAnsi="Times New Roman" w:cs="Times New Roman"/>
          <w:i/>
          <w:sz w:val="24"/>
          <w:u w:val="single"/>
        </w:rPr>
      </w:pPr>
    </w:p>
    <w:p w14:paraId="725CDA43" w14:textId="13650055" w:rsidR="003E0DF4" w:rsidRPr="004B41B2" w:rsidRDefault="003E0DF4" w:rsidP="003E0DF4">
      <w:pPr>
        <w:spacing w:after="0" w:line="240" w:lineRule="auto"/>
        <w:rPr>
          <w:rFonts w:ascii="Times New Roman" w:hAnsi="Times New Roman" w:cs="Times New Roman"/>
          <w:iCs/>
          <w:sz w:val="24"/>
        </w:rPr>
      </w:pPr>
      <w:r>
        <w:rPr>
          <w:rFonts w:ascii="Times New Roman" w:hAnsi="Times New Roman" w:cs="Times New Roman"/>
          <w:iCs/>
          <w:sz w:val="24"/>
        </w:rPr>
        <w:t>This item insert</w:t>
      </w:r>
      <w:r w:rsidR="00666B6F">
        <w:rPr>
          <w:rFonts w:ascii="Times New Roman" w:hAnsi="Times New Roman" w:cs="Times New Roman"/>
          <w:iCs/>
          <w:sz w:val="24"/>
        </w:rPr>
        <w:t>s</w:t>
      </w:r>
      <w:r>
        <w:rPr>
          <w:rFonts w:ascii="Times New Roman" w:hAnsi="Times New Roman" w:cs="Times New Roman"/>
          <w:iCs/>
          <w:sz w:val="24"/>
        </w:rPr>
        <w:t xml:space="preserve"> new subsections 18(2A) and 18(2B)</w:t>
      </w:r>
      <w:r w:rsidR="004B75B9">
        <w:rPr>
          <w:rFonts w:ascii="Times New Roman" w:hAnsi="Times New Roman" w:cs="Times New Roman"/>
          <w:iCs/>
          <w:sz w:val="24"/>
        </w:rPr>
        <w:t xml:space="preserve"> after subsection 18(2) of the Regulations</w:t>
      </w:r>
      <w:r>
        <w:rPr>
          <w:rFonts w:ascii="Times New Roman" w:hAnsi="Times New Roman" w:cs="Times New Roman"/>
          <w:iCs/>
          <w:sz w:val="24"/>
        </w:rPr>
        <w:t>.</w:t>
      </w:r>
    </w:p>
    <w:p w14:paraId="6F2E1E6B" w14:textId="77777777" w:rsidR="003E0DF4" w:rsidRPr="00B62D8D" w:rsidRDefault="003E0DF4" w:rsidP="003E0DF4">
      <w:pPr>
        <w:spacing w:after="0" w:line="240" w:lineRule="auto"/>
        <w:rPr>
          <w:rFonts w:ascii="Times New Roman" w:hAnsi="Times New Roman" w:cs="Times New Roman"/>
          <w:i/>
          <w:sz w:val="24"/>
        </w:rPr>
      </w:pPr>
    </w:p>
    <w:p w14:paraId="5751E63B" w14:textId="77777777" w:rsidR="003E0DF4" w:rsidRPr="003C39FD" w:rsidDel="005A3A20" w:rsidRDefault="003E0DF4" w:rsidP="003E0DF4">
      <w:pPr>
        <w:spacing w:after="0" w:line="240" w:lineRule="auto"/>
        <w:rPr>
          <w:rFonts w:ascii="Times New Roman" w:hAnsi="Times New Roman" w:cs="Times New Roman"/>
          <w:i/>
          <w:sz w:val="24"/>
        </w:rPr>
      </w:pPr>
      <w:r w:rsidRPr="003C39FD" w:rsidDel="005A3A20">
        <w:rPr>
          <w:rFonts w:ascii="Times New Roman" w:hAnsi="Times New Roman" w:cs="Times New Roman"/>
          <w:i/>
          <w:sz w:val="24"/>
        </w:rPr>
        <w:t>Subsection 18(2A)</w:t>
      </w:r>
    </w:p>
    <w:p w14:paraId="7BFA4CE8" w14:textId="77777777" w:rsidR="003E0DF4" w:rsidRDefault="003E0DF4" w:rsidP="003E0DF4">
      <w:pPr>
        <w:spacing w:after="0" w:line="240" w:lineRule="auto"/>
        <w:rPr>
          <w:rFonts w:ascii="Times New Roman" w:hAnsi="Times New Roman" w:cs="Times New Roman"/>
          <w:sz w:val="24"/>
        </w:rPr>
      </w:pPr>
    </w:p>
    <w:p w14:paraId="4C655A90" w14:textId="571F00DE" w:rsidR="003E0DF4" w:rsidRDefault="003E0DF4" w:rsidP="003E0DF4">
      <w:pPr>
        <w:spacing w:after="0" w:line="240" w:lineRule="auto"/>
        <w:rPr>
          <w:rFonts w:ascii="Times New Roman" w:hAnsi="Times New Roman" w:cs="Times New Roman"/>
          <w:sz w:val="24"/>
        </w:rPr>
      </w:pPr>
      <w:r>
        <w:rPr>
          <w:rFonts w:ascii="Times New Roman" w:hAnsi="Times New Roman" w:cs="Times New Roman"/>
          <w:sz w:val="24"/>
        </w:rPr>
        <w:t>New subsection 18(2A) require</w:t>
      </w:r>
      <w:r w:rsidR="00666B6F">
        <w:rPr>
          <w:rFonts w:ascii="Times New Roman" w:hAnsi="Times New Roman" w:cs="Times New Roman"/>
          <w:sz w:val="24"/>
        </w:rPr>
        <w:t>s</w:t>
      </w:r>
      <w:r>
        <w:rPr>
          <w:rFonts w:ascii="Times New Roman" w:hAnsi="Times New Roman" w:cs="Times New Roman"/>
          <w:sz w:val="24"/>
        </w:rPr>
        <w:t xml:space="preserve"> licensees to submit a written declaration as part of their application for </w:t>
      </w:r>
      <w:r w:rsidR="000E0581">
        <w:rPr>
          <w:rFonts w:ascii="Times New Roman" w:hAnsi="Times New Roman" w:cs="Times New Roman"/>
          <w:sz w:val="24"/>
        </w:rPr>
        <w:t xml:space="preserve">a </w:t>
      </w:r>
      <w:r>
        <w:rPr>
          <w:rFonts w:ascii="Times New Roman" w:hAnsi="Times New Roman" w:cs="Times New Roman"/>
          <w:sz w:val="24"/>
        </w:rPr>
        <w:t xml:space="preserve">certificate </w:t>
      </w:r>
      <w:r w:rsidR="000E0581">
        <w:rPr>
          <w:rFonts w:ascii="Times New Roman" w:hAnsi="Times New Roman" w:cs="Times New Roman"/>
          <w:sz w:val="24"/>
        </w:rPr>
        <w:t xml:space="preserve">for the export of a consignment of grape product </w:t>
      </w:r>
      <w:r>
        <w:rPr>
          <w:rFonts w:ascii="Times New Roman" w:hAnsi="Times New Roman" w:cs="Times New Roman"/>
          <w:sz w:val="24"/>
        </w:rPr>
        <w:t>that each grape product label for use in the consignment is a digital colour image that either:</w:t>
      </w:r>
    </w:p>
    <w:p w14:paraId="675030EF" w14:textId="77777777" w:rsidR="003E0DF4" w:rsidRDefault="003E0DF4" w:rsidP="003E0DF4">
      <w:pPr>
        <w:spacing w:after="0" w:line="240" w:lineRule="auto"/>
        <w:rPr>
          <w:rFonts w:ascii="Times New Roman" w:hAnsi="Times New Roman" w:cs="Times New Roman"/>
          <w:sz w:val="24"/>
        </w:rPr>
      </w:pPr>
    </w:p>
    <w:p w14:paraId="0A722CE0" w14:textId="7E17E81E" w:rsidR="003E0DF4" w:rsidRDefault="008A3757" w:rsidP="003E0DF4">
      <w:pPr>
        <w:pStyle w:val="ListParagraph"/>
        <w:numPr>
          <w:ilvl w:val="0"/>
          <w:numId w:val="23"/>
        </w:numPr>
        <w:spacing w:after="0" w:line="240" w:lineRule="auto"/>
        <w:rPr>
          <w:rFonts w:ascii="Times New Roman" w:hAnsi="Times New Roman" w:cs="Times New Roman"/>
          <w:sz w:val="24"/>
        </w:rPr>
      </w:pPr>
      <w:r>
        <w:rPr>
          <w:rFonts w:ascii="Times New Roman" w:hAnsi="Times New Roman" w:cs="Times New Roman"/>
          <w:sz w:val="24"/>
        </w:rPr>
        <w:t>T</w:t>
      </w:r>
      <w:r w:rsidR="003E0DF4" w:rsidRPr="002928F7">
        <w:rPr>
          <w:rFonts w:ascii="Times New Roman" w:hAnsi="Times New Roman" w:cs="Times New Roman"/>
          <w:sz w:val="24"/>
        </w:rPr>
        <w:t>he licensee</w:t>
      </w:r>
      <w:r w:rsidR="0073214B">
        <w:rPr>
          <w:rFonts w:ascii="Times New Roman" w:hAnsi="Times New Roman" w:cs="Times New Roman"/>
          <w:sz w:val="24"/>
        </w:rPr>
        <w:t xml:space="preserve"> or another licensee</w:t>
      </w:r>
      <w:r w:rsidR="003E0DF4" w:rsidRPr="002928F7">
        <w:rPr>
          <w:rFonts w:ascii="Times New Roman" w:hAnsi="Times New Roman" w:cs="Times New Roman"/>
          <w:sz w:val="24"/>
        </w:rPr>
        <w:t xml:space="preserve"> has provided </w:t>
      </w:r>
      <w:r w:rsidR="003E0DF4">
        <w:rPr>
          <w:rFonts w:ascii="Times New Roman" w:hAnsi="Times New Roman" w:cs="Times New Roman"/>
          <w:sz w:val="24"/>
        </w:rPr>
        <w:t xml:space="preserve">to the Authority </w:t>
      </w:r>
      <w:r w:rsidR="003E0DF4" w:rsidRPr="002928F7">
        <w:rPr>
          <w:rFonts w:ascii="Times New Roman" w:hAnsi="Times New Roman" w:cs="Times New Roman"/>
          <w:sz w:val="24"/>
        </w:rPr>
        <w:t xml:space="preserve">under </w:t>
      </w:r>
      <w:r w:rsidR="003E0DF4">
        <w:rPr>
          <w:rFonts w:ascii="Times New Roman" w:hAnsi="Times New Roman" w:cs="Times New Roman"/>
          <w:sz w:val="24"/>
        </w:rPr>
        <w:t xml:space="preserve">new </w:t>
      </w:r>
      <w:r w:rsidR="003E0DF4" w:rsidRPr="002928F7">
        <w:rPr>
          <w:rFonts w:ascii="Times New Roman" w:hAnsi="Times New Roman" w:cs="Times New Roman"/>
          <w:sz w:val="24"/>
        </w:rPr>
        <w:t xml:space="preserve">section 17A </w:t>
      </w:r>
      <w:r w:rsidR="003E0DF4">
        <w:rPr>
          <w:rFonts w:ascii="Times New Roman" w:hAnsi="Times New Roman" w:cs="Times New Roman"/>
          <w:sz w:val="24"/>
        </w:rPr>
        <w:t>(</w:t>
      </w:r>
      <w:r w:rsidR="000E0581">
        <w:rPr>
          <w:rFonts w:ascii="Times New Roman" w:hAnsi="Times New Roman" w:cs="Times New Roman"/>
          <w:sz w:val="24"/>
        </w:rPr>
        <w:t xml:space="preserve">inserted by item 3 </w:t>
      </w:r>
      <w:r w:rsidR="003E0DF4">
        <w:rPr>
          <w:rFonts w:ascii="Times New Roman" w:hAnsi="Times New Roman" w:cs="Times New Roman"/>
          <w:sz w:val="24"/>
        </w:rPr>
        <w:t>above)</w:t>
      </w:r>
      <w:r>
        <w:rPr>
          <w:rFonts w:ascii="Times New Roman" w:hAnsi="Times New Roman" w:cs="Times New Roman"/>
          <w:sz w:val="24"/>
        </w:rPr>
        <w:t>;</w:t>
      </w:r>
      <w:r w:rsidR="003E0DF4" w:rsidRPr="002928F7">
        <w:rPr>
          <w:rFonts w:ascii="Times New Roman" w:hAnsi="Times New Roman" w:cs="Times New Roman"/>
          <w:sz w:val="24"/>
        </w:rPr>
        <w:t xml:space="preserve"> or </w:t>
      </w:r>
    </w:p>
    <w:p w14:paraId="2AC781C8" w14:textId="616FF55A" w:rsidR="003E0DF4" w:rsidRPr="002928F7" w:rsidRDefault="008A3757" w:rsidP="003E0DF4">
      <w:pPr>
        <w:pStyle w:val="ListParagraph"/>
        <w:numPr>
          <w:ilvl w:val="0"/>
          <w:numId w:val="23"/>
        </w:numPr>
        <w:spacing w:after="0" w:line="240" w:lineRule="auto"/>
        <w:rPr>
          <w:rFonts w:ascii="Times New Roman" w:hAnsi="Times New Roman" w:cs="Times New Roman"/>
          <w:sz w:val="24"/>
        </w:rPr>
      </w:pPr>
      <w:r>
        <w:rPr>
          <w:rFonts w:ascii="Times New Roman" w:hAnsi="Times New Roman" w:cs="Times New Roman"/>
          <w:sz w:val="24"/>
        </w:rPr>
        <w:t>I</w:t>
      </w:r>
      <w:r w:rsidR="003E0DF4">
        <w:rPr>
          <w:rFonts w:ascii="Times New Roman" w:hAnsi="Times New Roman" w:cs="Times New Roman"/>
          <w:sz w:val="24"/>
        </w:rPr>
        <w:t>s in the Label Directory.</w:t>
      </w:r>
    </w:p>
    <w:p w14:paraId="42CAB231" w14:textId="77777777" w:rsidR="003E0DF4" w:rsidRDefault="003E0DF4" w:rsidP="003E0DF4">
      <w:pPr>
        <w:spacing w:after="0" w:line="240" w:lineRule="auto"/>
        <w:rPr>
          <w:rFonts w:ascii="Times New Roman" w:hAnsi="Times New Roman" w:cs="Times New Roman"/>
          <w:sz w:val="24"/>
        </w:rPr>
      </w:pPr>
    </w:p>
    <w:p w14:paraId="7522E826" w14:textId="77777777" w:rsidR="003E0DF4" w:rsidRPr="003C39FD" w:rsidRDefault="003E0DF4" w:rsidP="003E0DF4">
      <w:pPr>
        <w:spacing w:after="0" w:line="240" w:lineRule="auto"/>
        <w:rPr>
          <w:rFonts w:ascii="Times New Roman" w:hAnsi="Times New Roman" w:cs="Times New Roman"/>
          <w:i/>
          <w:sz w:val="24"/>
        </w:rPr>
      </w:pPr>
      <w:bookmarkStart w:id="1" w:name="_Hlk61431489"/>
      <w:r w:rsidRPr="003C39FD">
        <w:rPr>
          <w:rFonts w:ascii="Times New Roman" w:hAnsi="Times New Roman" w:cs="Times New Roman"/>
          <w:i/>
          <w:sz w:val="24"/>
        </w:rPr>
        <w:t>Subsection 18(2B)</w:t>
      </w:r>
      <w:r w:rsidRPr="003C39FD">
        <w:rPr>
          <w:rFonts w:ascii="Times New Roman" w:hAnsi="Times New Roman" w:cs="Times New Roman"/>
          <w:i/>
          <w:sz w:val="24"/>
        </w:rPr>
        <w:tab/>
      </w:r>
    </w:p>
    <w:p w14:paraId="5730FEA7" w14:textId="77777777" w:rsidR="003E0DF4" w:rsidRDefault="003E0DF4" w:rsidP="003E0DF4">
      <w:pPr>
        <w:spacing w:after="0" w:line="240" w:lineRule="auto"/>
        <w:rPr>
          <w:rFonts w:ascii="Times New Roman" w:hAnsi="Times New Roman" w:cs="Times New Roman"/>
          <w:sz w:val="24"/>
        </w:rPr>
      </w:pPr>
    </w:p>
    <w:p w14:paraId="0DA62875" w14:textId="7DD9FDC2" w:rsidR="003E0DF4" w:rsidRDefault="003E0DF4" w:rsidP="003E0DF4">
      <w:pPr>
        <w:spacing w:after="0" w:line="240" w:lineRule="auto"/>
        <w:rPr>
          <w:rFonts w:ascii="Times New Roman" w:hAnsi="Times New Roman" w:cs="Times New Roman"/>
          <w:sz w:val="24"/>
        </w:rPr>
      </w:pPr>
      <w:r>
        <w:rPr>
          <w:rFonts w:ascii="Times New Roman" w:hAnsi="Times New Roman" w:cs="Times New Roman"/>
          <w:sz w:val="24"/>
        </w:rPr>
        <w:t>This new s</w:t>
      </w:r>
      <w:r w:rsidRPr="00A50DFF">
        <w:rPr>
          <w:rFonts w:ascii="Times New Roman" w:hAnsi="Times New Roman" w:cs="Times New Roman"/>
          <w:sz w:val="24"/>
        </w:rPr>
        <w:t xml:space="preserve">ubsection </w:t>
      </w:r>
      <w:r>
        <w:rPr>
          <w:rFonts w:ascii="Times New Roman" w:hAnsi="Times New Roman" w:cs="Times New Roman"/>
          <w:sz w:val="24"/>
        </w:rPr>
        <w:t>provide</w:t>
      </w:r>
      <w:r w:rsidR="00666B6F">
        <w:rPr>
          <w:rFonts w:ascii="Times New Roman" w:hAnsi="Times New Roman" w:cs="Times New Roman"/>
          <w:sz w:val="24"/>
        </w:rPr>
        <w:t>s</w:t>
      </w:r>
      <w:r>
        <w:rPr>
          <w:rFonts w:ascii="Times New Roman" w:hAnsi="Times New Roman" w:cs="Times New Roman"/>
          <w:sz w:val="24"/>
        </w:rPr>
        <w:t xml:space="preserve"> an exemption </w:t>
      </w:r>
      <w:r w:rsidR="0073214B">
        <w:rPr>
          <w:rFonts w:ascii="Times New Roman" w:hAnsi="Times New Roman" w:cs="Times New Roman"/>
          <w:sz w:val="24"/>
        </w:rPr>
        <w:t>from the requirement in new subsection 18(2A)</w:t>
      </w:r>
      <w:r>
        <w:rPr>
          <w:rFonts w:ascii="Times New Roman" w:hAnsi="Times New Roman" w:cs="Times New Roman"/>
          <w:sz w:val="24"/>
        </w:rPr>
        <w:t>. Specifically</w:t>
      </w:r>
      <w:r w:rsidR="0073214B">
        <w:rPr>
          <w:rFonts w:ascii="Times New Roman" w:hAnsi="Times New Roman" w:cs="Times New Roman"/>
          <w:sz w:val="24"/>
        </w:rPr>
        <w:t>,</w:t>
      </w:r>
      <w:r>
        <w:rPr>
          <w:rFonts w:ascii="Times New Roman" w:hAnsi="Times New Roman" w:cs="Times New Roman"/>
          <w:sz w:val="24"/>
        </w:rPr>
        <w:t xml:space="preserve"> the requirement to submit a written declaration under new subsection 18(2A) of the </w:t>
      </w:r>
      <w:r w:rsidR="00861283">
        <w:rPr>
          <w:rFonts w:ascii="Times New Roman" w:hAnsi="Times New Roman" w:cs="Times New Roman"/>
          <w:sz w:val="24"/>
        </w:rPr>
        <w:t>Regulations</w:t>
      </w:r>
      <w:r>
        <w:rPr>
          <w:rFonts w:ascii="Times New Roman" w:hAnsi="Times New Roman" w:cs="Times New Roman"/>
          <w:sz w:val="24"/>
        </w:rPr>
        <w:t xml:space="preserve"> </w:t>
      </w:r>
      <w:r w:rsidR="00666B6F">
        <w:rPr>
          <w:rFonts w:ascii="Times New Roman" w:hAnsi="Times New Roman" w:cs="Times New Roman"/>
          <w:sz w:val="24"/>
        </w:rPr>
        <w:t>will</w:t>
      </w:r>
      <w:r w:rsidR="00666B6F" w:rsidRPr="00A50DFF">
        <w:rPr>
          <w:rFonts w:ascii="Times New Roman" w:hAnsi="Times New Roman" w:cs="Times New Roman"/>
          <w:sz w:val="24"/>
        </w:rPr>
        <w:t xml:space="preserve"> </w:t>
      </w:r>
      <w:r w:rsidRPr="00A50DFF">
        <w:rPr>
          <w:rFonts w:ascii="Times New Roman" w:hAnsi="Times New Roman" w:cs="Times New Roman"/>
          <w:sz w:val="24"/>
        </w:rPr>
        <w:t xml:space="preserve">not apply to </w:t>
      </w:r>
      <w:r>
        <w:rPr>
          <w:rFonts w:ascii="Times New Roman" w:hAnsi="Times New Roman" w:cs="Times New Roman"/>
          <w:sz w:val="24"/>
        </w:rPr>
        <w:t>a</w:t>
      </w:r>
      <w:r w:rsidRPr="00A50DFF">
        <w:rPr>
          <w:rFonts w:ascii="Times New Roman" w:hAnsi="Times New Roman" w:cs="Times New Roman"/>
          <w:sz w:val="24"/>
        </w:rPr>
        <w:t xml:space="preserve"> consignment to the extent that it consists of a grape product for export in </w:t>
      </w:r>
      <w:r w:rsidR="0073214B">
        <w:rPr>
          <w:rFonts w:ascii="Times New Roman" w:hAnsi="Times New Roman" w:cs="Times New Roman"/>
          <w:sz w:val="24"/>
        </w:rPr>
        <w:t>one or more</w:t>
      </w:r>
      <w:r w:rsidR="0073214B" w:rsidRPr="00A50DFF">
        <w:rPr>
          <w:rFonts w:ascii="Times New Roman" w:hAnsi="Times New Roman" w:cs="Times New Roman"/>
          <w:sz w:val="24"/>
        </w:rPr>
        <w:t xml:space="preserve"> </w:t>
      </w:r>
      <w:r w:rsidRPr="00A50DFF">
        <w:rPr>
          <w:rFonts w:ascii="Times New Roman" w:hAnsi="Times New Roman" w:cs="Times New Roman"/>
          <w:sz w:val="24"/>
        </w:rPr>
        <w:t>container</w:t>
      </w:r>
      <w:r w:rsidR="0073214B">
        <w:rPr>
          <w:rFonts w:ascii="Times New Roman" w:hAnsi="Times New Roman" w:cs="Times New Roman"/>
          <w:sz w:val="24"/>
        </w:rPr>
        <w:t>s</w:t>
      </w:r>
      <w:r w:rsidRPr="00A50DFF">
        <w:rPr>
          <w:rFonts w:ascii="Times New Roman" w:hAnsi="Times New Roman" w:cs="Times New Roman"/>
          <w:sz w:val="24"/>
        </w:rPr>
        <w:t xml:space="preserve">, where the volume of </w:t>
      </w:r>
      <w:r w:rsidR="0073214B">
        <w:rPr>
          <w:rFonts w:ascii="Times New Roman" w:hAnsi="Times New Roman" w:cs="Times New Roman"/>
          <w:sz w:val="24"/>
        </w:rPr>
        <w:t xml:space="preserve">each </w:t>
      </w:r>
      <w:r>
        <w:rPr>
          <w:rFonts w:ascii="Times New Roman" w:hAnsi="Times New Roman" w:cs="Times New Roman"/>
          <w:sz w:val="24"/>
        </w:rPr>
        <w:t>container exceeds 20 litres.</w:t>
      </w:r>
    </w:p>
    <w:p w14:paraId="3A6AD789" w14:textId="77777777" w:rsidR="003E0DF4" w:rsidRDefault="003E0DF4" w:rsidP="003E0DF4">
      <w:pPr>
        <w:spacing w:after="0" w:line="240" w:lineRule="auto"/>
        <w:rPr>
          <w:rFonts w:ascii="Times New Roman" w:hAnsi="Times New Roman" w:cs="Times New Roman"/>
          <w:sz w:val="24"/>
        </w:rPr>
      </w:pPr>
    </w:p>
    <w:p w14:paraId="566FD557" w14:textId="1CA5DEDA" w:rsidR="0058148E" w:rsidRDefault="003E0DF4" w:rsidP="00666B6F">
      <w:pPr>
        <w:spacing w:after="0" w:line="240" w:lineRule="auto"/>
        <w:rPr>
          <w:rFonts w:ascii="Times New Roman" w:hAnsi="Times New Roman" w:cs="Times New Roman"/>
          <w:sz w:val="24"/>
        </w:rPr>
      </w:pPr>
      <w:r>
        <w:rPr>
          <w:rFonts w:ascii="Times New Roman" w:hAnsi="Times New Roman" w:cs="Times New Roman"/>
          <w:sz w:val="24"/>
        </w:rPr>
        <w:t xml:space="preserve">This exemption has been </w:t>
      </w:r>
      <w:r w:rsidR="0073214B">
        <w:rPr>
          <w:rFonts w:ascii="Times New Roman" w:hAnsi="Times New Roman" w:cs="Times New Roman"/>
          <w:sz w:val="24"/>
        </w:rPr>
        <w:t xml:space="preserve">inserted </w:t>
      </w:r>
      <w:r w:rsidRPr="00921751">
        <w:rPr>
          <w:rFonts w:ascii="Times New Roman" w:hAnsi="Times New Roman" w:cs="Times New Roman"/>
          <w:sz w:val="24"/>
        </w:rPr>
        <w:t>because containers</w:t>
      </w:r>
      <w:r w:rsidR="00C733A2">
        <w:rPr>
          <w:rFonts w:ascii="Times New Roman" w:hAnsi="Times New Roman" w:cs="Times New Roman"/>
          <w:sz w:val="24"/>
        </w:rPr>
        <w:t xml:space="preserve"> of grape product that exceed 20 litres (that is, bulk wine)</w:t>
      </w:r>
      <w:r w:rsidRPr="00921751">
        <w:rPr>
          <w:rFonts w:ascii="Times New Roman" w:hAnsi="Times New Roman" w:cs="Times New Roman"/>
          <w:sz w:val="24"/>
        </w:rPr>
        <w:t xml:space="preserve"> will not be sold in a retail setting </w:t>
      </w:r>
      <w:r w:rsidR="0073214B">
        <w:rPr>
          <w:rFonts w:ascii="Times New Roman" w:hAnsi="Times New Roman" w:cs="Times New Roman"/>
          <w:sz w:val="24"/>
        </w:rPr>
        <w:t xml:space="preserve">and </w:t>
      </w:r>
      <w:r w:rsidRPr="00921751">
        <w:rPr>
          <w:rFonts w:ascii="Times New Roman" w:hAnsi="Times New Roman" w:cs="Times New Roman"/>
          <w:sz w:val="24"/>
        </w:rPr>
        <w:t xml:space="preserve">do not have any brand labelling displayed at the time of export. Instead, bulk wine is usually bottled (or packaged) and labelled in market by an importer, who may not necessarily be the same entity as the </w:t>
      </w:r>
      <w:r>
        <w:rPr>
          <w:rFonts w:ascii="Times New Roman" w:hAnsi="Times New Roman" w:cs="Times New Roman"/>
          <w:sz w:val="24"/>
        </w:rPr>
        <w:t>licensee</w:t>
      </w:r>
      <w:r w:rsidR="00C733A2">
        <w:rPr>
          <w:rFonts w:ascii="Times New Roman" w:hAnsi="Times New Roman" w:cs="Times New Roman"/>
          <w:sz w:val="24"/>
        </w:rPr>
        <w:t xml:space="preserve"> who exported the grape product</w:t>
      </w:r>
      <w:r w:rsidRPr="00921751">
        <w:rPr>
          <w:rFonts w:ascii="Times New Roman" w:hAnsi="Times New Roman" w:cs="Times New Roman"/>
          <w:sz w:val="24"/>
        </w:rPr>
        <w:t>.</w:t>
      </w:r>
      <w:r>
        <w:rPr>
          <w:rFonts w:ascii="Times New Roman" w:hAnsi="Times New Roman" w:cs="Times New Roman"/>
          <w:sz w:val="24"/>
        </w:rPr>
        <w:t xml:space="preserve"> </w:t>
      </w:r>
    </w:p>
    <w:p w14:paraId="28852A34" w14:textId="77777777" w:rsidR="0058148E" w:rsidRDefault="0058148E" w:rsidP="00666B6F">
      <w:pPr>
        <w:spacing w:after="0" w:line="240" w:lineRule="auto"/>
        <w:rPr>
          <w:rFonts w:ascii="Times New Roman" w:hAnsi="Times New Roman" w:cs="Times New Roman"/>
          <w:sz w:val="24"/>
        </w:rPr>
      </w:pPr>
    </w:p>
    <w:p w14:paraId="1367B16A" w14:textId="501AF997" w:rsidR="003E0DF4" w:rsidRDefault="003E0DF4" w:rsidP="00666B6F">
      <w:pPr>
        <w:spacing w:after="0" w:line="240" w:lineRule="auto"/>
        <w:rPr>
          <w:rFonts w:ascii="Times New Roman" w:hAnsi="Times New Roman" w:cs="Times New Roman"/>
          <w:sz w:val="24"/>
        </w:rPr>
      </w:pPr>
      <w:r>
        <w:rPr>
          <w:rFonts w:ascii="Times New Roman" w:hAnsi="Times New Roman" w:cs="Times New Roman"/>
          <w:sz w:val="24"/>
        </w:rPr>
        <w:t xml:space="preserve">However, the licensee may </w:t>
      </w:r>
      <w:r w:rsidR="00AB5ED1">
        <w:rPr>
          <w:rFonts w:ascii="Times New Roman" w:hAnsi="Times New Roman" w:cs="Times New Roman"/>
          <w:sz w:val="24"/>
        </w:rPr>
        <w:t>nevertheless choose to provide</w:t>
      </w:r>
      <w:r w:rsidR="0073214B">
        <w:rPr>
          <w:rFonts w:ascii="Times New Roman" w:hAnsi="Times New Roman" w:cs="Times New Roman"/>
          <w:sz w:val="24"/>
        </w:rPr>
        <w:t xml:space="preserve"> a digital colour image of the </w:t>
      </w:r>
      <w:r>
        <w:rPr>
          <w:rFonts w:ascii="Times New Roman" w:hAnsi="Times New Roman" w:cs="Times New Roman"/>
          <w:sz w:val="24"/>
        </w:rPr>
        <w:t xml:space="preserve">label </w:t>
      </w:r>
      <w:r w:rsidR="0073214B">
        <w:rPr>
          <w:rFonts w:ascii="Times New Roman" w:hAnsi="Times New Roman" w:cs="Times New Roman"/>
          <w:sz w:val="24"/>
        </w:rPr>
        <w:t xml:space="preserve">that </w:t>
      </w:r>
      <w:r>
        <w:rPr>
          <w:rFonts w:ascii="Times New Roman" w:hAnsi="Times New Roman" w:cs="Times New Roman"/>
          <w:sz w:val="24"/>
        </w:rPr>
        <w:t xml:space="preserve">will be applied to </w:t>
      </w:r>
      <w:r w:rsidR="00AB5ED1">
        <w:rPr>
          <w:rFonts w:ascii="Times New Roman" w:hAnsi="Times New Roman" w:cs="Times New Roman"/>
          <w:sz w:val="24"/>
        </w:rPr>
        <w:t>that</w:t>
      </w:r>
      <w:r>
        <w:rPr>
          <w:rFonts w:ascii="Times New Roman" w:hAnsi="Times New Roman" w:cs="Times New Roman"/>
          <w:sz w:val="24"/>
        </w:rPr>
        <w:t xml:space="preserve"> grape product in </w:t>
      </w:r>
      <w:r w:rsidR="00AB5ED1">
        <w:rPr>
          <w:rFonts w:ascii="Times New Roman" w:hAnsi="Times New Roman" w:cs="Times New Roman"/>
          <w:sz w:val="24"/>
        </w:rPr>
        <w:t xml:space="preserve">the export </w:t>
      </w:r>
      <w:r>
        <w:rPr>
          <w:rFonts w:ascii="Times New Roman" w:hAnsi="Times New Roman" w:cs="Times New Roman"/>
          <w:sz w:val="24"/>
        </w:rPr>
        <w:t>market</w:t>
      </w:r>
      <w:r w:rsidR="00AB5ED1">
        <w:rPr>
          <w:rFonts w:ascii="Times New Roman" w:hAnsi="Times New Roman" w:cs="Times New Roman"/>
          <w:sz w:val="24"/>
        </w:rPr>
        <w:t xml:space="preserve"> to the Authority in accordance with new section 17A</w:t>
      </w:r>
      <w:r>
        <w:rPr>
          <w:rFonts w:ascii="Times New Roman" w:hAnsi="Times New Roman" w:cs="Times New Roman"/>
          <w:sz w:val="24"/>
        </w:rPr>
        <w:t>.</w:t>
      </w:r>
      <w:bookmarkEnd w:id="1"/>
    </w:p>
    <w:p w14:paraId="0C0DEC6E" w14:textId="77777777" w:rsidR="003E0DF4" w:rsidRPr="0073214B" w:rsidRDefault="003E0DF4" w:rsidP="003E0DF4">
      <w:pPr>
        <w:spacing w:after="0" w:line="240" w:lineRule="auto"/>
        <w:rPr>
          <w:rFonts w:ascii="Times New Roman" w:hAnsi="Times New Roman" w:cs="Times New Roman"/>
          <w:sz w:val="24"/>
        </w:rPr>
      </w:pPr>
    </w:p>
    <w:p w14:paraId="0D33DEED" w14:textId="77777777" w:rsidR="003E0DF4" w:rsidRPr="003C39FD" w:rsidRDefault="003E0DF4" w:rsidP="003E0DF4">
      <w:pPr>
        <w:spacing w:after="0" w:line="240" w:lineRule="auto"/>
        <w:rPr>
          <w:rFonts w:ascii="Times New Roman" w:hAnsi="Times New Roman" w:cs="Times New Roman"/>
          <w:sz w:val="24"/>
          <w:u w:val="single"/>
        </w:rPr>
      </w:pPr>
      <w:r>
        <w:rPr>
          <w:rFonts w:ascii="Times New Roman" w:hAnsi="Times New Roman" w:cs="Times New Roman"/>
          <w:sz w:val="24"/>
          <w:u w:val="single"/>
        </w:rPr>
        <w:t xml:space="preserve">Item 5 – After paragraph 20(2)(b) </w:t>
      </w:r>
    </w:p>
    <w:p w14:paraId="19FBEEF6" w14:textId="77777777" w:rsidR="003E0DF4" w:rsidRDefault="003E0DF4" w:rsidP="003E0DF4">
      <w:pPr>
        <w:spacing w:after="0" w:line="240" w:lineRule="auto"/>
        <w:rPr>
          <w:rFonts w:ascii="Times New Roman" w:hAnsi="Times New Roman" w:cs="Times New Roman"/>
          <w:sz w:val="24"/>
        </w:rPr>
      </w:pPr>
    </w:p>
    <w:p w14:paraId="14DFAE4E" w14:textId="35354466" w:rsidR="00296FB1" w:rsidRDefault="003E0DF4" w:rsidP="003E0DF4">
      <w:pPr>
        <w:spacing w:after="0" w:line="240" w:lineRule="auto"/>
        <w:rPr>
          <w:rFonts w:ascii="Times New Roman" w:hAnsi="Times New Roman" w:cs="Times New Roman"/>
          <w:sz w:val="24"/>
        </w:rPr>
      </w:pPr>
      <w:r>
        <w:rPr>
          <w:rFonts w:ascii="Times New Roman" w:hAnsi="Times New Roman" w:cs="Times New Roman"/>
          <w:sz w:val="24"/>
        </w:rPr>
        <w:t>This item insert</w:t>
      </w:r>
      <w:r w:rsidR="00666B6F">
        <w:rPr>
          <w:rFonts w:ascii="Times New Roman" w:hAnsi="Times New Roman" w:cs="Times New Roman"/>
          <w:sz w:val="24"/>
        </w:rPr>
        <w:t>s</w:t>
      </w:r>
      <w:r>
        <w:rPr>
          <w:rFonts w:ascii="Times New Roman" w:hAnsi="Times New Roman" w:cs="Times New Roman"/>
          <w:sz w:val="24"/>
        </w:rPr>
        <w:t xml:space="preserve"> new paragraph 20(2)(b</w:t>
      </w:r>
      <w:r w:rsidR="00BB03A3">
        <w:rPr>
          <w:rFonts w:ascii="Times New Roman" w:hAnsi="Times New Roman" w:cs="Times New Roman"/>
          <w:sz w:val="24"/>
        </w:rPr>
        <w:t>a</w:t>
      </w:r>
      <w:r>
        <w:rPr>
          <w:rFonts w:ascii="Times New Roman" w:hAnsi="Times New Roman" w:cs="Times New Roman"/>
          <w:sz w:val="24"/>
        </w:rPr>
        <w:t>)</w:t>
      </w:r>
      <w:r w:rsidR="00BB03A3">
        <w:rPr>
          <w:rFonts w:ascii="Times New Roman" w:hAnsi="Times New Roman" w:cs="Times New Roman"/>
          <w:sz w:val="24"/>
        </w:rPr>
        <w:t xml:space="preserve"> in section 20 of the Regulations. Subsection 20(2) of the Regulations sets out the matters about which the</w:t>
      </w:r>
      <w:r>
        <w:rPr>
          <w:rFonts w:ascii="Times New Roman" w:hAnsi="Times New Roman" w:cs="Times New Roman"/>
          <w:sz w:val="24"/>
        </w:rPr>
        <w:t xml:space="preserve"> Authority </w:t>
      </w:r>
      <w:r w:rsidR="00BB03A3">
        <w:rPr>
          <w:rFonts w:ascii="Times New Roman" w:hAnsi="Times New Roman" w:cs="Times New Roman"/>
          <w:sz w:val="24"/>
        </w:rPr>
        <w:t>must be satisfied before issuing</w:t>
      </w:r>
      <w:r>
        <w:rPr>
          <w:rFonts w:ascii="Times New Roman" w:hAnsi="Times New Roman" w:cs="Times New Roman"/>
          <w:sz w:val="24"/>
        </w:rPr>
        <w:t xml:space="preserve"> an export certificate to a licensee</w:t>
      </w:r>
      <w:r w:rsidR="00BB03A3">
        <w:rPr>
          <w:rFonts w:ascii="Times New Roman" w:hAnsi="Times New Roman" w:cs="Times New Roman"/>
          <w:sz w:val="24"/>
        </w:rPr>
        <w:t xml:space="preserve"> for the export of a consignment of grape product</w:t>
      </w:r>
      <w:r>
        <w:rPr>
          <w:rFonts w:ascii="Times New Roman" w:hAnsi="Times New Roman" w:cs="Times New Roman"/>
          <w:sz w:val="24"/>
        </w:rPr>
        <w:t xml:space="preserve">. </w:t>
      </w:r>
      <w:r w:rsidR="00BB03A3">
        <w:rPr>
          <w:rFonts w:ascii="Times New Roman" w:hAnsi="Times New Roman" w:cs="Times New Roman"/>
          <w:sz w:val="24"/>
        </w:rPr>
        <w:t xml:space="preserve"> </w:t>
      </w:r>
    </w:p>
    <w:p w14:paraId="6E2B0B90" w14:textId="77777777" w:rsidR="00296FB1" w:rsidRDefault="00296FB1" w:rsidP="003E0DF4">
      <w:pPr>
        <w:spacing w:after="0" w:line="240" w:lineRule="auto"/>
        <w:rPr>
          <w:rFonts w:ascii="Times New Roman" w:hAnsi="Times New Roman" w:cs="Times New Roman"/>
          <w:sz w:val="24"/>
        </w:rPr>
      </w:pPr>
    </w:p>
    <w:p w14:paraId="710B0411" w14:textId="642EB037" w:rsidR="003E0DF4" w:rsidRDefault="00BB03A3" w:rsidP="003E0DF4">
      <w:pPr>
        <w:spacing w:after="0" w:line="240" w:lineRule="auto"/>
        <w:rPr>
          <w:rFonts w:ascii="Times New Roman" w:hAnsi="Times New Roman" w:cs="Times New Roman"/>
          <w:sz w:val="24"/>
        </w:rPr>
      </w:pPr>
      <w:r>
        <w:rPr>
          <w:rFonts w:ascii="Times New Roman" w:hAnsi="Times New Roman" w:cs="Times New Roman"/>
          <w:sz w:val="24"/>
        </w:rPr>
        <w:t xml:space="preserve">New paragraph 20(2)(ba) </w:t>
      </w:r>
      <w:r w:rsidR="001C2E18">
        <w:rPr>
          <w:rFonts w:ascii="Times New Roman" w:hAnsi="Times New Roman" w:cs="Times New Roman"/>
          <w:sz w:val="24"/>
        </w:rPr>
        <w:t>provides</w:t>
      </w:r>
      <w:r w:rsidR="003E0DF4">
        <w:rPr>
          <w:rFonts w:ascii="Times New Roman" w:hAnsi="Times New Roman" w:cs="Times New Roman"/>
          <w:sz w:val="24"/>
        </w:rPr>
        <w:t xml:space="preserve"> that the Authority must be satisfied that each grape product label for use in the consignment is a label</w:t>
      </w:r>
      <w:r w:rsidR="0056643A">
        <w:rPr>
          <w:rFonts w:ascii="Times New Roman" w:hAnsi="Times New Roman" w:cs="Times New Roman"/>
          <w:sz w:val="24"/>
        </w:rPr>
        <w:t>,</w:t>
      </w:r>
      <w:r w:rsidR="003E0DF4">
        <w:rPr>
          <w:rFonts w:ascii="Times New Roman" w:hAnsi="Times New Roman" w:cs="Times New Roman"/>
          <w:sz w:val="24"/>
        </w:rPr>
        <w:t xml:space="preserve"> </w:t>
      </w:r>
      <w:r w:rsidR="00444E48">
        <w:rPr>
          <w:rFonts w:ascii="Times New Roman" w:hAnsi="Times New Roman" w:cs="Times New Roman"/>
          <w:sz w:val="24"/>
        </w:rPr>
        <w:t xml:space="preserve">a digital colour image of which </w:t>
      </w:r>
      <w:r w:rsidR="003E0DF4">
        <w:rPr>
          <w:rFonts w:ascii="Times New Roman" w:hAnsi="Times New Roman" w:cs="Times New Roman"/>
          <w:sz w:val="24"/>
        </w:rPr>
        <w:t>has been provided by either:</w:t>
      </w:r>
    </w:p>
    <w:p w14:paraId="4EA802ED" w14:textId="77777777" w:rsidR="003E0DF4" w:rsidRDefault="003E0DF4" w:rsidP="003E0DF4">
      <w:pPr>
        <w:spacing w:after="0" w:line="240" w:lineRule="auto"/>
        <w:rPr>
          <w:rFonts w:ascii="Times New Roman" w:hAnsi="Times New Roman" w:cs="Times New Roman"/>
          <w:sz w:val="24"/>
        </w:rPr>
      </w:pPr>
    </w:p>
    <w:p w14:paraId="1E851697" w14:textId="0A6788CD" w:rsidR="003E0DF4" w:rsidRDefault="008A3757" w:rsidP="003E0DF4">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T</w:t>
      </w:r>
      <w:r w:rsidR="003E0DF4" w:rsidRPr="00A21EDB">
        <w:rPr>
          <w:rFonts w:ascii="Times New Roman" w:hAnsi="Times New Roman" w:cs="Times New Roman"/>
          <w:sz w:val="24"/>
        </w:rPr>
        <w:t xml:space="preserve">he licensee </w:t>
      </w:r>
      <w:r w:rsidR="00666B6F">
        <w:rPr>
          <w:rFonts w:ascii="Times New Roman" w:hAnsi="Times New Roman" w:cs="Times New Roman"/>
          <w:sz w:val="24"/>
        </w:rPr>
        <w:t xml:space="preserve">or another licensee to the Authority </w:t>
      </w:r>
      <w:r w:rsidR="003E0DF4" w:rsidRPr="00A21EDB">
        <w:rPr>
          <w:rFonts w:ascii="Times New Roman" w:hAnsi="Times New Roman" w:cs="Times New Roman"/>
          <w:sz w:val="24"/>
        </w:rPr>
        <w:t xml:space="preserve">under </w:t>
      </w:r>
      <w:r w:rsidR="003E0DF4">
        <w:rPr>
          <w:rFonts w:ascii="Times New Roman" w:hAnsi="Times New Roman" w:cs="Times New Roman"/>
          <w:sz w:val="24"/>
        </w:rPr>
        <w:t xml:space="preserve">new </w:t>
      </w:r>
      <w:r w:rsidR="003E0DF4" w:rsidRPr="00A21EDB">
        <w:rPr>
          <w:rFonts w:ascii="Times New Roman" w:hAnsi="Times New Roman" w:cs="Times New Roman"/>
          <w:sz w:val="24"/>
        </w:rPr>
        <w:t>section 17A</w:t>
      </w:r>
      <w:r>
        <w:rPr>
          <w:rFonts w:ascii="Times New Roman" w:hAnsi="Times New Roman" w:cs="Times New Roman"/>
          <w:sz w:val="24"/>
        </w:rPr>
        <w:t>;</w:t>
      </w:r>
      <w:r w:rsidR="00A77CC4">
        <w:rPr>
          <w:rFonts w:ascii="Times New Roman" w:hAnsi="Times New Roman" w:cs="Times New Roman"/>
          <w:sz w:val="24"/>
        </w:rPr>
        <w:t xml:space="preserve"> </w:t>
      </w:r>
      <w:r w:rsidR="003E0DF4" w:rsidRPr="00A21EDB">
        <w:rPr>
          <w:rFonts w:ascii="Times New Roman" w:hAnsi="Times New Roman" w:cs="Times New Roman"/>
          <w:sz w:val="24"/>
        </w:rPr>
        <w:t xml:space="preserve">or </w:t>
      </w:r>
    </w:p>
    <w:p w14:paraId="65DEA36F" w14:textId="0975E1E3" w:rsidR="00EC7278" w:rsidRDefault="008A3757" w:rsidP="00EC7278">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I</w:t>
      </w:r>
      <w:r w:rsidR="003E0DF4">
        <w:rPr>
          <w:rFonts w:ascii="Times New Roman" w:hAnsi="Times New Roman" w:cs="Times New Roman"/>
          <w:sz w:val="24"/>
        </w:rPr>
        <w:t>s in the Label Directory.</w:t>
      </w:r>
    </w:p>
    <w:p w14:paraId="3216DF37" w14:textId="77777777" w:rsidR="00EC7278" w:rsidRPr="006D0660" w:rsidRDefault="00EC7278" w:rsidP="006D0660">
      <w:pPr>
        <w:spacing w:after="0" w:line="240" w:lineRule="auto"/>
        <w:rPr>
          <w:rFonts w:ascii="Times New Roman" w:hAnsi="Times New Roman" w:cs="Times New Roman"/>
          <w:sz w:val="24"/>
        </w:rPr>
      </w:pPr>
    </w:p>
    <w:p w14:paraId="439F1971" w14:textId="35E5EF2C" w:rsidR="00296FB1" w:rsidRDefault="004E473E" w:rsidP="003E0DF4">
      <w:pPr>
        <w:spacing w:after="0" w:line="240" w:lineRule="auto"/>
        <w:rPr>
          <w:rFonts w:ascii="Times New Roman" w:hAnsi="Times New Roman" w:cs="Times New Roman"/>
          <w:sz w:val="24"/>
        </w:rPr>
      </w:pPr>
      <w:r>
        <w:rPr>
          <w:rFonts w:ascii="Times New Roman" w:hAnsi="Times New Roman" w:cs="Times New Roman"/>
          <w:sz w:val="24"/>
        </w:rPr>
        <w:t xml:space="preserve">This new requirement ensures that export certificates of consignments of wine are only issued to licensees who have been transparent about the labels they intend to use in the consignment for export. </w:t>
      </w:r>
    </w:p>
    <w:p w14:paraId="5115323E" w14:textId="77777777" w:rsidR="006D0660" w:rsidRDefault="006D0660" w:rsidP="003E0DF4">
      <w:pPr>
        <w:spacing w:after="0" w:line="240" w:lineRule="auto"/>
        <w:rPr>
          <w:rFonts w:ascii="Times New Roman" w:hAnsi="Times New Roman" w:cs="Times New Roman"/>
          <w:sz w:val="24"/>
        </w:rPr>
      </w:pPr>
    </w:p>
    <w:p w14:paraId="165224DE" w14:textId="77777777" w:rsidR="003E0DF4" w:rsidRPr="004B41B2" w:rsidRDefault="003E0DF4" w:rsidP="003E0DF4">
      <w:pPr>
        <w:spacing w:after="0" w:line="240" w:lineRule="auto"/>
        <w:rPr>
          <w:rFonts w:ascii="Times New Roman" w:hAnsi="Times New Roman" w:cs="Times New Roman"/>
          <w:sz w:val="24"/>
          <w:u w:val="single"/>
        </w:rPr>
      </w:pPr>
      <w:r>
        <w:rPr>
          <w:rFonts w:ascii="Times New Roman" w:hAnsi="Times New Roman" w:cs="Times New Roman"/>
          <w:sz w:val="24"/>
          <w:u w:val="single"/>
        </w:rPr>
        <w:t>Item 6 – After subsection 20(2)</w:t>
      </w:r>
    </w:p>
    <w:p w14:paraId="685D13C4" w14:textId="77777777" w:rsidR="003E0DF4" w:rsidRDefault="003E0DF4" w:rsidP="003E0DF4">
      <w:pPr>
        <w:spacing w:after="0" w:line="240" w:lineRule="auto"/>
        <w:rPr>
          <w:rFonts w:ascii="Times New Roman" w:hAnsi="Times New Roman" w:cs="Times New Roman"/>
          <w:sz w:val="24"/>
          <w:u w:val="single"/>
        </w:rPr>
      </w:pPr>
    </w:p>
    <w:p w14:paraId="55CC2C1B" w14:textId="7976E699" w:rsidR="003E0DF4" w:rsidRDefault="003E0DF4" w:rsidP="003E0DF4">
      <w:pPr>
        <w:spacing w:after="0" w:line="240" w:lineRule="auto"/>
        <w:rPr>
          <w:rFonts w:ascii="Times New Roman" w:hAnsi="Times New Roman" w:cs="Times New Roman"/>
          <w:sz w:val="24"/>
        </w:rPr>
      </w:pPr>
      <w:r>
        <w:rPr>
          <w:rFonts w:ascii="Times New Roman" w:hAnsi="Times New Roman" w:cs="Times New Roman"/>
          <w:sz w:val="24"/>
        </w:rPr>
        <w:t>This item insert</w:t>
      </w:r>
      <w:r w:rsidR="00666B6F">
        <w:rPr>
          <w:rFonts w:ascii="Times New Roman" w:hAnsi="Times New Roman" w:cs="Times New Roman"/>
          <w:sz w:val="24"/>
        </w:rPr>
        <w:t>s</w:t>
      </w:r>
      <w:r>
        <w:rPr>
          <w:rFonts w:ascii="Times New Roman" w:hAnsi="Times New Roman" w:cs="Times New Roman"/>
          <w:sz w:val="24"/>
        </w:rPr>
        <w:t xml:space="preserve"> new subsection 20(2A)</w:t>
      </w:r>
      <w:r w:rsidR="00271D8B">
        <w:rPr>
          <w:rFonts w:ascii="Times New Roman" w:hAnsi="Times New Roman" w:cs="Times New Roman"/>
          <w:sz w:val="24"/>
        </w:rPr>
        <w:t xml:space="preserve"> after subsection 20(2) of the Regulations</w:t>
      </w:r>
      <w:r>
        <w:rPr>
          <w:rFonts w:ascii="Times New Roman" w:hAnsi="Times New Roman" w:cs="Times New Roman"/>
          <w:sz w:val="24"/>
        </w:rPr>
        <w:t>, which provide</w:t>
      </w:r>
      <w:r w:rsidR="001C2E18">
        <w:rPr>
          <w:rFonts w:ascii="Times New Roman" w:hAnsi="Times New Roman" w:cs="Times New Roman"/>
          <w:sz w:val="24"/>
        </w:rPr>
        <w:t>s</w:t>
      </w:r>
      <w:r>
        <w:rPr>
          <w:rFonts w:ascii="Times New Roman" w:hAnsi="Times New Roman" w:cs="Times New Roman"/>
          <w:sz w:val="24"/>
        </w:rPr>
        <w:t xml:space="preserve"> </w:t>
      </w:r>
      <w:r w:rsidRPr="0077326D">
        <w:rPr>
          <w:rFonts w:ascii="Times New Roman" w:hAnsi="Times New Roman" w:cs="Times New Roman"/>
          <w:sz w:val="24"/>
        </w:rPr>
        <w:t xml:space="preserve">an exemption to </w:t>
      </w:r>
      <w:r w:rsidR="00666B6F">
        <w:rPr>
          <w:rFonts w:ascii="Times New Roman" w:hAnsi="Times New Roman" w:cs="Times New Roman"/>
          <w:sz w:val="24"/>
        </w:rPr>
        <w:t xml:space="preserve">the requirement in new </w:t>
      </w:r>
      <w:r>
        <w:rPr>
          <w:rFonts w:ascii="Times New Roman" w:hAnsi="Times New Roman" w:cs="Times New Roman"/>
          <w:sz w:val="24"/>
        </w:rPr>
        <w:t xml:space="preserve">paragraph 20(2)(ba) of the </w:t>
      </w:r>
      <w:r w:rsidR="00861283">
        <w:rPr>
          <w:rFonts w:ascii="Times New Roman" w:hAnsi="Times New Roman" w:cs="Times New Roman"/>
          <w:sz w:val="24"/>
        </w:rPr>
        <w:t>Regulations</w:t>
      </w:r>
      <w:r w:rsidR="00666B6F">
        <w:rPr>
          <w:rFonts w:ascii="Times New Roman" w:hAnsi="Times New Roman" w:cs="Times New Roman"/>
          <w:sz w:val="24"/>
        </w:rPr>
        <w:t>.</w:t>
      </w:r>
      <w:r>
        <w:rPr>
          <w:rFonts w:ascii="Times New Roman" w:hAnsi="Times New Roman" w:cs="Times New Roman"/>
          <w:sz w:val="24"/>
        </w:rPr>
        <w:t xml:space="preserve"> </w:t>
      </w:r>
      <w:r w:rsidR="00666B6F">
        <w:rPr>
          <w:rFonts w:ascii="Times New Roman" w:hAnsi="Times New Roman" w:cs="Times New Roman"/>
          <w:sz w:val="24"/>
        </w:rPr>
        <w:t xml:space="preserve">The requirement in new paragraph 20(2)(ba) will not apply to </w:t>
      </w:r>
      <w:r>
        <w:rPr>
          <w:rFonts w:ascii="Times New Roman" w:hAnsi="Times New Roman" w:cs="Times New Roman"/>
          <w:sz w:val="24"/>
        </w:rPr>
        <w:t>a</w:t>
      </w:r>
      <w:r w:rsidRPr="001D6368">
        <w:rPr>
          <w:rFonts w:ascii="Times New Roman" w:hAnsi="Times New Roman" w:cs="Times New Roman"/>
          <w:sz w:val="24"/>
        </w:rPr>
        <w:t xml:space="preserve"> consignment to the extent that it consists of a grape product for export in </w:t>
      </w:r>
      <w:r w:rsidR="00666B6F">
        <w:rPr>
          <w:rFonts w:ascii="Times New Roman" w:hAnsi="Times New Roman" w:cs="Times New Roman"/>
          <w:sz w:val="24"/>
        </w:rPr>
        <w:t>one or more</w:t>
      </w:r>
      <w:r w:rsidRPr="001D6368">
        <w:rPr>
          <w:rFonts w:ascii="Times New Roman" w:hAnsi="Times New Roman" w:cs="Times New Roman"/>
          <w:sz w:val="24"/>
        </w:rPr>
        <w:t xml:space="preserve"> container</w:t>
      </w:r>
      <w:r w:rsidR="00666B6F">
        <w:rPr>
          <w:rFonts w:ascii="Times New Roman" w:hAnsi="Times New Roman" w:cs="Times New Roman"/>
          <w:sz w:val="24"/>
        </w:rPr>
        <w:t>s</w:t>
      </w:r>
      <w:r w:rsidRPr="001D6368">
        <w:rPr>
          <w:rFonts w:ascii="Times New Roman" w:hAnsi="Times New Roman" w:cs="Times New Roman"/>
          <w:sz w:val="24"/>
        </w:rPr>
        <w:t xml:space="preserve">, where the volume of </w:t>
      </w:r>
      <w:r w:rsidR="00666B6F">
        <w:rPr>
          <w:rFonts w:ascii="Times New Roman" w:hAnsi="Times New Roman" w:cs="Times New Roman"/>
          <w:sz w:val="24"/>
        </w:rPr>
        <w:t>each</w:t>
      </w:r>
      <w:r w:rsidR="00666B6F" w:rsidRPr="001D6368">
        <w:rPr>
          <w:rFonts w:ascii="Times New Roman" w:hAnsi="Times New Roman" w:cs="Times New Roman"/>
          <w:sz w:val="24"/>
        </w:rPr>
        <w:t xml:space="preserve"> </w:t>
      </w:r>
      <w:r w:rsidRPr="001D6368">
        <w:rPr>
          <w:rFonts w:ascii="Times New Roman" w:hAnsi="Times New Roman" w:cs="Times New Roman"/>
          <w:sz w:val="24"/>
        </w:rPr>
        <w:t>container exceeds 20 litres.</w:t>
      </w:r>
      <w:r>
        <w:rPr>
          <w:rFonts w:ascii="Times New Roman" w:hAnsi="Times New Roman" w:cs="Times New Roman"/>
          <w:sz w:val="24"/>
        </w:rPr>
        <w:t xml:space="preserve"> </w:t>
      </w:r>
    </w:p>
    <w:p w14:paraId="387FF513" w14:textId="1FE99D57" w:rsidR="00271D8B" w:rsidRDefault="00271D8B" w:rsidP="003E0DF4">
      <w:pPr>
        <w:spacing w:after="0" w:line="240" w:lineRule="auto"/>
        <w:rPr>
          <w:rFonts w:ascii="Times New Roman" w:hAnsi="Times New Roman" w:cs="Times New Roman"/>
          <w:sz w:val="24"/>
        </w:rPr>
      </w:pPr>
    </w:p>
    <w:p w14:paraId="6045D85D" w14:textId="6CCDC2F2" w:rsidR="00271D8B" w:rsidRDefault="00271D8B" w:rsidP="003E0DF4">
      <w:pPr>
        <w:spacing w:after="0" w:line="240" w:lineRule="auto"/>
        <w:rPr>
          <w:rFonts w:ascii="Times New Roman" w:hAnsi="Times New Roman" w:cs="Times New Roman"/>
          <w:sz w:val="24"/>
        </w:rPr>
      </w:pPr>
      <w:r>
        <w:rPr>
          <w:rFonts w:ascii="Times New Roman" w:hAnsi="Times New Roman" w:cs="Times New Roman"/>
          <w:sz w:val="24"/>
        </w:rPr>
        <w:t>This exception applies because containers of grape product that exceed 20 litres</w:t>
      </w:r>
      <w:r w:rsidR="00E9284C">
        <w:rPr>
          <w:rFonts w:ascii="Times New Roman" w:hAnsi="Times New Roman" w:cs="Times New Roman"/>
          <w:sz w:val="24"/>
        </w:rPr>
        <w:t xml:space="preserve"> (that is, bulk wine) will not be sold in a retail setting and do not have any brand labelling displayed at the time of export. </w:t>
      </w:r>
    </w:p>
    <w:p w14:paraId="7C41E475" w14:textId="77777777" w:rsidR="003E0DF4" w:rsidRDefault="003E0DF4" w:rsidP="003E0DF4">
      <w:pPr>
        <w:spacing w:after="0" w:line="240" w:lineRule="auto"/>
        <w:rPr>
          <w:rFonts w:ascii="Times New Roman" w:hAnsi="Times New Roman" w:cs="Times New Roman"/>
          <w:sz w:val="24"/>
        </w:rPr>
      </w:pPr>
    </w:p>
    <w:p w14:paraId="06E65717" w14:textId="77777777" w:rsidR="003E0DF4" w:rsidRDefault="003E0DF4" w:rsidP="003E0DF4">
      <w:pPr>
        <w:spacing w:after="0" w:line="240" w:lineRule="auto"/>
        <w:rPr>
          <w:rFonts w:ascii="Times New Roman" w:hAnsi="Times New Roman" w:cs="Times New Roman"/>
          <w:sz w:val="24"/>
          <w:u w:val="single"/>
        </w:rPr>
      </w:pPr>
      <w:r>
        <w:rPr>
          <w:rFonts w:ascii="Times New Roman" w:hAnsi="Times New Roman" w:cs="Times New Roman"/>
          <w:sz w:val="24"/>
          <w:u w:val="single"/>
        </w:rPr>
        <w:t>Item 7 – After Division 4 of Part 3</w:t>
      </w:r>
    </w:p>
    <w:p w14:paraId="4DA7C720" w14:textId="77777777" w:rsidR="003E0DF4" w:rsidRPr="004B41B2" w:rsidRDefault="003E0DF4" w:rsidP="003E0DF4">
      <w:pPr>
        <w:spacing w:after="0" w:line="240" w:lineRule="auto"/>
        <w:rPr>
          <w:rFonts w:ascii="Times New Roman" w:hAnsi="Times New Roman" w:cs="Times New Roman"/>
          <w:sz w:val="24"/>
          <w:u w:val="single"/>
        </w:rPr>
      </w:pPr>
    </w:p>
    <w:p w14:paraId="388EF230" w14:textId="3F4B12E7" w:rsidR="003E0DF4" w:rsidRPr="002709EB" w:rsidRDefault="003E0DF4" w:rsidP="003E0DF4">
      <w:pPr>
        <w:spacing w:after="0" w:line="240" w:lineRule="auto"/>
        <w:rPr>
          <w:rFonts w:ascii="Times New Roman" w:hAnsi="Times New Roman" w:cs="Times New Roman"/>
          <w:sz w:val="24"/>
        </w:rPr>
      </w:pPr>
      <w:r>
        <w:rPr>
          <w:rFonts w:ascii="Times New Roman" w:hAnsi="Times New Roman" w:cs="Times New Roman"/>
          <w:sz w:val="24"/>
        </w:rPr>
        <w:t>This item insert</w:t>
      </w:r>
      <w:r w:rsidR="00444E48">
        <w:rPr>
          <w:rFonts w:ascii="Times New Roman" w:hAnsi="Times New Roman" w:cs="Times New Roman"/>
          <w:sz w:val="24"/>
        </w:rPr>
        <w:t>s</w:t>
      </w:r>
      <w:r>
        <w:rPr>
          <w:rFonts w:ascii="Times New Roman" w:hAnsi="Times New Roman" w:cs="Times New Roman"/>
          <w:sz w:val="24"/>
        </w:rPr>
        <w:t xml:space="preserve"> new </w:t>
      </w:r>
      <w:r w:rsidRPr="004B41B2">
        <w:rPr>
          <w:rFonts w:ascii="Times New Roman" w:hAnsi="Times New Roman" w:cs="Times New Roman"/>
          <w:sz w:val="24"/>
        </w:rPr>
        <w:t>Division 4A – Label Directory</w:t>
      </w:r>
      <w:r w:rsidR="006475B5">
        <w:rPr>
          <w:rFonts w:ascii="Times New Roman" w:hAnsi="Times New Roman" w:cs="Times New Roman"/>
          <w:sz w:val="24"/>
        </w:rPr>
        <w:t xml:space="preserve"> after Division 4 of the Regulations</w:t>
      </w:r>
      <w:r>
        <w:rPr>
          <w:rFonts w:ascii="Times New Roman" w:hAnsi="Times New Roman" w:cs="Times New Roman"/>
          <w:sz w:val="24"/>
        </w:rPr>
        <w:t>, which comprises new section 21A.</w:t>
      </w:r>
      <w:r w:rsidR="006475B5">
        <w:rPr>
          <w:rFonts w:ascii="Times New Roman" w:hAnsi="Times New Roman" w:cs="Times New Roman"/>
          <w:sz w:val="24"/>
        </w:rPr>
        <w:t xml:space="preserve"> Section 21A is made for the purposes of section 45A of the Act, </w:t>
      </w:r>
      <w:r w:rsidR="00060EF2">
        <w:rPr>
          <w:rFonts w:ascii="Times New Roman" w:hAnsi="Times New Roman" w:cs="Times New Roman"/>
          <w:sz w:val="24"/>
        </w:rPr>
        <w:t xml:space="preserve">which was inserted </w:t>
      </w:r>
      <w:r w:rsidR="00A77CC4">
        <w:rPr>
          <w:rFonts w:ascii="Times New Roman" w:hAnsi="Times New Roman" w:cs="Times New Roman"/>
          <w:sz w:val="24"/>
        </w:rPr>
        <w:t xml:space="preserve">into the Act </w:t>
      </w:r>
      <w:r w:rsidR="00060EF2">
        <w:rPr>
          <w:rFonts w:ascii="Times New Roman" w:hAnsi="Times New Roman" w:cs="Times New Roman"/>
          <w:sz w:val="24"/>
        </w:rPr>
        <w:t xml:space="preserve">by the </w:t>
      </w:r>
      <w:r w:rsidR="002709EB">
        <w:rPr>
          <w:rFonts w:ascii="Times New Roman" w:hAnsi="Times New Roman" w:cs="Times New Roman"/>
          <w:sz w:val="24"/>
        </w:rPr>
        <w:t xml:space="preserve">Amendment Act. </w:t>
      </w:r>
    </w:p>
    <w:p w14:paraId="5EEDF3ED" w14:textId="77777777" w:rsidR="003E0DF4" w:rsidRDefault="003E0DF4" w:rsidP="003E0DF4">
      <w:pPr>
        <w:spacing w:after="0" w:line="240" w:lineRule="auto"/>
        <w:rPr>
          <w:rFonts w:ascii="Times New Roman" w:hAnsi="Times New Roman" w:cs="Times New Roman"/>
          <w:i/>
          <w:sz w:val="24"/>
        </w:rPr>
      </w:pPr>
    </w:p>
    <w:p w14:paraId="69B3B8CA" w14:textId="0F32947C" w:rsidR="003E0DF4" w:rsidRPr="001F5681" w:rsidRDefault="003E0DF4" w:rsidP="003E0DF4">
      <w:pPr>
        <w:spacing w:after="0" w:line="240" w:lineRule="auto"/>
        <w:rPr>
          <w:rFonts w:ascii="Times New Roman" w:hAnsi="Times New Roman" w:cs="Times New Roman"/>
          <w:sz w:val="24"/>
        </w:rPr>
      </w:pPr>
      <w:r>
        <w:rPr>
          <w:rFonts w:ascii="Times New Roman" w:hAnsi="Times New Roman" w:cs="Times New Roman"/>
          <w:sz w:val="24"/>
        </w:rPr>
        <w:t xml:space="preserve">This new </w:t>
      </w:r>
      <w:r w:rsidR="00444E48">
        <w:rPr>
          <w:rFonts w:ascii="Times New Roman" w:hAnsi="Times New Roman" w:cs="Times New Roman"/>
          <w:sz w:val="24"/>
        </w:rPr>
        <w:t>D</w:t>
      </w:r>
      <w:r>
        <w:rPr>
          <w:rFonts w:ascii="Times New Roman" w:hAnsi="Times New Roman" w:cs="Times New Roman"/>
          <w:sz w:val="24"/>
        </w:rPr>
        <w:t>ivision require</w:t>
      </w:r>
      <w:r w:rsidR="00444E48">
        <w:rPr>
          <w:rFonts w:ascii="Times New Roman" w:hAnsi="Times New Roman" w:cs="Times New Roman"/>
          <w:sz w:val="24"/>
        </w:rPr>
        <w:t>s</w:t>
      </w:r>
      <w:r>
        <w:rPr>
          <w:rFonts w:ascii="Times New Roman" w:hAnsi="Times New Roman" w:cs="Times New Roman"/>
          <w:sz w:val="24"/>
        </w:rPr>
        <w:t xml:space="preserve"> the Authority to establish, maintain and make publicly available a database called the Label Directory</w:t>
      </w:r>
      <w:r w:rsidR="00060EF2">
        <w:rPr>
          <w:rFonts w:ascii="Times New Roman" w:hAnsi="Times New Roman" w:cs="Times New Roman"/>
          <w:sz w:val="24"/>
        </w:rPr>
        <w:t>.</w:t>
      </w:r>
    </w:p>
    <w:p w14:paraId="5B59FA05" w14:textId="48884987" w:rsidR="003E0DF4" w:rsidRDefault="003E0DF4" w:rsidP="003E0DF4">
      <w:pPr>
        <w:spacing w:after="0" w:line="240" w:lineRule="auto"/>
        <w:rPr>
          <w:rFonts w:ascii="Times New Roman" w:hAnsi="Times New Roman" w:cs="Times New Roman"/>
          <w:sz w:val="24"/>
        </w:rPr>
      </w:pPr>
    </w:p>
    <w:p w14:paraId="7E3E521D" w14:textId="5BEBDFA6" w:rsidR="00EB0A41" w:rsidRDefault="002F799E" w:rsidP="003E0DF4">
      <w:pPr>
        <w:spacing w:after="0" w:line="240" w:lineRule="auto"/>
        <w:rPr>
          <w:rFonts w:ascii="Times New Roman" w:hAnsi="Times New Roman" w:cs="Times New Roman"/>
          <w:sz w:val="24"/>
        </w:rPr>
      </w:pPr>
      <w:r>
        <w:rPr>
          <w:rFonts w:ascii="Times New Roman" w:hAnsi="Times New Roman" w:cs="Times New Roman"/>
          <w:sz w:val="24"/>
        </w:rPr>
        <w:t>New subsection 21A(3) provides that t</w:t>
      </w:r>
      <w:r w:rsidR="003E0DF4">
        <w:rPr>
          <w:rFonts w:ascii="Times New Roman" w:hAnsi="Times New Roman" w:cs="Times New Roman"/>
          <w:sz w:val="24"/>
        </w:rPr>
        <w:t xml:space="preserve">he Label Directory </w:t>
      </w:r>
      <w:r>
        <w:rPr>
          <w:rFonts w:ascii="Times New Roman" w:hAnsi="Times New Roman" w:cs="Times New Roman"/>
          <w:sz w:val="24"/>
        </w:rPr>
        <w:t xml:space="preserve">must </w:t>
      </w:r>
      <w:r w:rsidR="003E0DF4">
        <w:rPr>
          <w:rFonts w:ascii="Times New Roman" w:hAnsi="Times New Roman" w:cs="Times New Roman"/>
          <w:sz w:val="24"/>
        </w:rPr>
        <w:t>be kept in electronic form</w:t>
      </w:r>
      <w:r w:rsidR="00EB0A41">
        <w:rPr>
          <w:rFonts w:ascii="Times New Roman" w:hAnsi="Times New Roman" w:cs="Times New Roman"/>
          <w:sz w:val="24"/>
        </w:rPr>
        <w:t>.</w:t>
      </w:r>
      <w:r w:rsidR="003E0DF4">
        <w:rPr>
          <w:rFonts w:ascii="Times New Roman" w:hAnsi="Times New Roman" w:cs="Times New Roman"/>
          <w:sz w:val="24"/>
        </w:rPr>
        <w:t xml:space="preserve"> </w:t>
      </w:r>
    </w:p>
    <w:p w14:paraId="52F8BEAA" w14:textId="77777777" w:rsidR="00EB0A41" w:rsidRDefault="00EB0A41" w:rsidP="003E0DF4">
      <w:pPr>
        <w:spacing w:after="0" w:line="240" w:lineRule="auto"/>
        <w:rPr>
          <w:rFonts w:ascii="Times New Roman" w:hAnsi="Times New Roman" w:cs="Times New Roman"/>
          <w:sz w:val="24"/>
        </w:rPr>
      </w:pPr>
    </w:p>
    <w:p w14:paraId="25D9776C" w14:textId="4FA0D7C3" w:rsidR="003E0DF4" w:rsidRDefault="002F799E" w:rsidP="003E0DF4">
      <w:pPr>
        <w:spacing w:after="0" w:line="240" w:lineRule="auto"/>
        <w:rPr>
          <w:rFonts w:ascii="Times New Roman" w:hAnsi="Times New Roman" w:cs="Times New Roman"/>
          <w:sz w:val="24"/>
        </w:rPr>
      </w:pPr>
      <w:r>
        <w:rPr>
          <w:rFonts w:ascii="Times New Roman" w:hAnsi="Times New Roman" w:cs="Times New Roman"/>
          <w:sz w:val="24"/>
        </w:rPr>
        <w:t>New subsection 21A(4) o</w:t>
      </w:r>
      <w:r w:rsidR="00EB0A41">
        <w:rPr>
          <w:rFonts w:ascii="Times New Roman" w:hAnsi="Times New Roman" w:cs="Times New Roman"/>
          <w:sz w:val="24"/>
        </w:rPr>
        <w:t>f</w:t>
      </w:r>
      <w:r>
        <w:rPr>
          <w:rFonts w:ascii="Times New Roman" w:hAnsi="Times New Roman" w:cs="Times New Roman"/>
          <w:sz w:val="24"/>
        </w:rPr>
        <w:t xml:space="preserve"> the Regulations provides that if</w:t>
      </w:r>
      <w:r w:rsidR="00EB0A41">
        <w:rPr>
          <w:rFonts w:ascii="Times New Roman" w:hAnsi="Times New Roman" w:cs="Times New Roman"/>
          <w:sz w:val="24"/>
        </w:rPr>
        <w:t xml:space="preserve"> a digital colour image of a grape product label is provided to the Authority under section 17A by a licensee, the Authority must include </w:t>
      </w:r>
      <w:r w:rsidR="003E0DF4">
        <w:rPr>
          <w:rFonts w:ascii="Times New Roman" w:hAnsi="Times New Roman" w:cs="Times New Roman"/>
          <w:sz w:val="24"/>
        </w:rPr>
        <w:t>the following information</w:t>
      </w:r>
      <w:r w:rsidR="00EB0A41">
        <w:rPr>
          <w:rFonts w:ascii="Times New Roman" w:hAnsi="Times New Roman" w:cs="Times New Roman"/>
          <w:sz w:val="24"/>
        </w:rPr>
        <w:t xml:space="preserve"> in the Label Directory</w:t>
      </w:r>
      <w:r w:rsidR="006D0660">
        <w:rPr>
          <w:rFonts w:ascii="Times New Roman" w:hAnsi="Times New Roman" w:cs="Times New Roman"/>
          <w:sz w:val="24"/>
        </w:rPr>
        <w:t>:</w:t>
      </w:r>
    </w:p>
    <w:p w14:paraId="22C72967" w14:textId="77777777" w:rsidR="003E0DF4" w:rsidRDefault="003E0DF4" w:rsidP="003E0DF4">
      <w:pPr>
        <w:spacing w:after="0" w:line="240" w:lineRule="auto"/>
        <w:rPr>
          <w:rFonts w:ascii="Times New Roman" w:hAnsi="Times New Roman" w:cs="Times New Roman"/>
          <w:sz w:val="24"/>
        </w:rPr>
      </w:pPr>
    </w:p>
    <w:p w14:paraId="5E81254D" w14:textId="49F6AF4F" w:rsidR="00EB0A41" w:rsidRDefault="008A3757" w:rsidP="003E0DF4">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T</w:t>
      </w:r>
      <w:r w:rsidR="00EB0A41">
        <w:rPr>
          <w:rFonts w:ascii="Times New Roman" w:hAnsi="Times New Roman" w:cs="Times New Roman"/>
          <w:sz w:val="24"/>
        </w:rPr>
        <w:t>he image (including personal information in the image, such as a photograph of a person)</w:t>
      </w:r>
    </w:p>
    <w:p w14:paraId="5779D383" w14:textId="62EA7679" w:rsidR="00EB0A41" w:rsidRDefault="008A3757" w:rsidP="003E0DF4">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I</w:t>
      </w:r>
      <w:r w:rsidR="00EB0A41">
        <w:rPr>
          <w:rFonts w:ascii="Times New Roman" w:hAnsi="Times New Roman" w:cs="Times New Roman"/>
          <w:sz w:val="24"/>
        </w:rPr>
        <w:t>f the image contains writing that is not in English – an English translation of that writing</w:t>
      </w:r>
    </w:p>
    <w:p w14:paraId="3C158F79" w14:textId="5CA6AFFC" w:rsidR="00EB0A41" w:rsidRDefault="008A3757" w:rsidP="003E0DF4">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T</w:t>
      </w:r>
      <w:r w:rsidR="00EB0A41">
        <w:rPr>
          <w:rFonts w:ascii="Times New Roman" w:hAnsi="Times New Roman" w:cs="Times New Roman"/>
          <w:sz w:val="24"/>
        </w:rPr>
        <w:t xml:space="preserve">he date the image was included in the Label Directory. </w:t>
      </w:r>
    </w:p>
    <w:p w14:paraId="49588025" w14:textId="27ED4A04" w:rsidR="00C548D2" w:rsidRDefault="00C548D2" w:rsidP="00C548D2">
      <w:pPr>
        <w:spacing w:after="0" w:line="240" w:lineRule="auto"/>
        <w:rPr>
          <w:rFonts w:ascii="Times New Roman" w:hAnsi="Times New Roman" w:cs="Times New Roman"/>
          <w:sz w:val="24"/>
        </w:rPr>
      </w:pPr>
    </w:p>
    <w:p w14:paraId="553D324D" w14:textId="704FE13C" w:rsidR="00C548D2" w:rsidRPr="006D0660" w:rsidRDefault="00C548D2" w:rsidP="006D0660">
      <w:pPr>
        <w:spacing w:after="0" w:line="240" w:lineRule="auto"/>
        <w:rPr>
          <w:rFonts w:ascii="Times New Roman" w:hAnsi="Times New Roman" w:cs="Times New Roman"/>
          <w:sz w:val="24"/>
        </w:rPr>
      </w:pPr>
      <w:r>
        <w:rPr>
          <w:rFonts w:ascii="Times New Roman" w:hAnsi="Times New Roman" w:cs="Times New Roman"/>
          <w:sz w:val="24"/>
        </w:rPr>
        <w:t>The purpose of these provisions is to provide an electronic repository of grape product labels that can be searched by licensees and/or exporters of grape products, and by the public generally. Licensees/exporters will be able to use the Label Directory to ascertain whether other grape product labels in the Label Directory are potentially counterfeit versions of their own grape product labels.</w:t>
      </w:r>
    </w:p>
    <w:p w14:paraId="66FD187E" w14:textId="5363AEF6" w:rsidR="00EB0A41" w:rsidRDefault="00EB0A41" w:rsidP="00EB0A41">
      <w:pPr>
        <w:spacing w:after="0" w:line="240" w:lineRule="auto"/>
        <w:rPr>
          <w:rFonts w:ascii="Times New Roman" w:hAnsi="Times New Roman" w:cs="Times New Roman"/>
          <w:sz w:val="24"/>
        </w:rPr>
      </w:pPr>
    </w:p>
    <w:p w14:paraId="323C05EF" w14:textId="46EAF136" w:rsidR="00EB0A41" w:rsidRDefault="00EB0A41" w:rsidP="00EB0A41">
      <w:pPr>
        <w:spacing w:after="0" w:line="240" w:lineRule="auto"/>
        <w:rPr>
          <w:rFonts w:ascii="Times New Roman" w:hAnsi="Times New Roman" w:cs="Times New Roman"/>
          <w:sz w:val="24"/>
        </w:rPr>
      </w:pPr>
      <w:r>
        <w:rPr>
          <w:rFonts w:ascii="Times New Roman" w:hAnsi="Times New Roman" w:cs="Times New Roman"/>
          <w:sz w:val="24"/>
        </w:rPr>
        <w:t>Further,</w:t>
      </w:r>
      <w:r w:rsidR="002709EB">
        <w:rPr>
          <w:rFonts w:ascii="Times New Roman" w:hAnsi="Times New Roman" w:cs="Times New Roman"/>
          <w:sz w:val="24"/>
        </w:rPr>
        <w:t xml:space="preserve"> new subsection 21A(5) provides that</w:t>
      </w:r>
      <w:r>
        <w:rPr>
          <w:rFonts w:ascii="Times New Roman" w:hAnsi="Times New Roman" w:cs="Times New Roman"/>
          <w:sz w:val="24"/>
        </w:rPr>
        <w:t xml:space="preserve"> if a licensee is an exporter of grape product in relation to which the digital colour image of the grape product label has been included in the Label Directory, the Authority must also include the following information (including personal information) in the Label Directory:</w:t>
      </w:r>
    </w:p>
    <w:p w14:paraId="10CCC5B8" w14:textId="578DC8A8" w:rsidR="003E0DF4" w:rsidRPr="006D0660" w:rsidRDefault="003E0DF4" w:rsidP="006D0660">
      <w:pPr>
        <w:spacing w:after="0" w:line="240" w:lineRule="auto"/>
        <w:rPr>
          <w:rFonts w:ascii="Times New Roman" w:hAnsi="Times New Roman" w:cs="Times New Roman"/>
          <w:sz w:val="24"/>
        </w:rPr>
      </w:pPr>
    </w:p>
    <w:p w14:paraId="183F4421" w14:textId="0C06900C" w:rsidR="00BA22ED" w:rsidRDefault="008A3757" w:rsidP="00BA22ED">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I</w:t>
      </w:r>
      <w:r w:rsidR="00BA22ED">
        <w:rPr>
          <w:rFonts w:ascii="Times New Roman" w:hAnsi="Times New Roman" w:cs="Times New Roman"/>
          <w:sz w:val="24"/>
        </w:rPr>
        <w:t xml:space="preserve">f the exporter has an ACN and/or an ARBN (within the meaning of the </w:t>
      </w:r>
      <w:r w:rsidR="00BA22ED" w:rsidRPr="006D0660">
        <w:rPr>
          <w:rFonts w:ascii="Times New Roman" w:hAnsi="Times New Roman" w:cs="Times New Roman"/>
          <w:i/>
          <w:iCs/>
          <w:sz w:val="24"/>
        </w:rPr>
        <w:t>Corporations Act 2001</w:t>
      </w:r>
      <w:r w:rsidR="00BA22ED">
        <w:rPr>
          <w:rFonts w:ascii="Times New Roman" w:hAnsi="Times New Roman" w:cs="Times New Roman"/>
          <w:sz w:val="24"/>
        </w:rPr>
        <w:t>) that ACN/ARBN</w:t>
      </w:r>
    </w:p>
    <w:p w14:paraId="198FD4A4" w14:textId="72D0CA36" w:rsidR="00BA22ED" w:rsidRPr="006D0660" w:rsidRDefault="008A3757" w:rsidP="00BA22ED">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I</w:t>
      </w:r>
      <w:r w:rsidR="00FC7D30">
        <w:rPr>
          <w:rFonts w:ascii="Times New Roman" w:hAnsi="Times New Roman" w:cs="Times New Roman"/>
          <w:sz w:val="24"/>
        </w:rPr>
        <w:t xml:space="preserve">f the exporter has an ABN (within the meaning of the </w:t>
      </w:r>
      <w:r w:rsidR="00FC7D30" w:rsidRPr="006D0660">
        <w:rPr>
          <w:rFonts w:ascii="Times New Roman" w:hAnsi="Times New Roman" w:cs="Times New Roman"/>
          <w:i/>
          <w:iCs/>
          <w:sz w:val="24"/>
        </w:rPr>
        <w:t>A New Tax System (Australian Business Number) Act 1999)</w:t>
      </w:r>
      <w:r w:rsidR="00FC7D30">
        <w:rPr>
          <w:rFonts w:ascii="Times New Roman" w:hAnsi="Times New Roman" w:cs="Times New Roman"/>
          <w:sz w:val="24"/>
        </w:rPr>
        <w:t xml:space="preserve"> – that ABN</w:t>
      </w:r>
    </w:p>
    <w:p w14:paraId="4F88E3E7" w14:textId="68823851" w:rsidR="003E0DF4" w:rsidRDefault="00627620" w:rsidP="003E0DF4">
      <w:pPr>
        <w:pStyle w:val="ListParagraph"/>
        <w:numPr>
          <w:ilvl w:val="0"/>
          <w:numId w:val="25"/>
        </w:numPr>
        <w:spacing w:after="0" w:line="240" w:lineRule="auto"/>
        <w:rPr>
          <w:rFonts w:ascii="Times New Roman" w:hAnsi="Times New Roman" w:cs="Times New Roman"/>
          <w:sz w:val="24"/>
        </w:rPr>
      </w:pPr>
      <w:r>
        <w:rPr>
          <w:rFonts w:ascii="Times New Roman" w:hAnsi="Times New Roman" w:cs="Times New Roman"/>
          <w:sz w:val="24"/>
        </w:rPr>
        <w:t>F</w:t>
      </w:r>
      <w:r w:rsidR="003E0DF4">
        <w:rPr>
          <w:rFonts w:ascii="Times New Roman" w:hAnsi="Times New Roman" w:cs="Times New Roman"/>
          <w:sz w:val="24"/>
        </w:rPr>
        <w:t>or each export of a consignment of a grape product</w:t>
      </w:r>
      <w:r w:rsidR="00FC7D30">
        <w:rPr>
          <w:rFonts w:ascii="Times New Roman" w:hAnsi="Times New Roman" w:cs="Times New Roman"/>
          <w:sz w:val="24"/>
        </w:rPr>
        <w:t xml:space="preserve"> by the exporter</w:t>
      </w:r>
      <w:r w:rsidR="003E0DF4">
        <w:rPr>
          <w:rFonts w:ascii="Times New Roman" w:hAnsi="Times New Roman" w:cs="Times New Roman"/>
          <w:sz w:val="24"/>
        </w:rPr>
        <w:t xml:space="preserve">, the </w:t>
      </w:r>
      <w:r w:rsidR="00FC7D30">
        <w:rPr>
          <w:rFonts w:ascii="Times New Roman" w:hAnsi="Times New Roman" w:cs="Times New Roman"/>
          <w:sz w:val="24"/>
        </w:rPr>
        <w:t>day on which</w:t>
      </w:r>
      <w:r w:rsidR="00444E48">
        <w:rPr>
          <w:rFonts w:ascii="Times New Roman" w:hAnsi="Times New Roman" w:cs="Times New Roman"/>
          <w:sz w:val="24"/>
        </w:rPr>
        <w:t xml:space="preserve"> </w:t>
      </w:r>
      <w:r w:rsidR="003E0DF4">
        <w:rPr>
          <w:rFonts w:ascii="Times New Roman" w:hAnsi="Times New Roman" w:cs="Times New Roman"/>
          <w:sz w:val="24"/>
        </w:rPr>
        <w:t>the grape product is to be, or was, exported; and either:</w:t>
      </w:r>
    </w:p>
    <w:p w14:paraId="519BE71D" w14:textId="1541B42D" w:rsidR="003E0DF4" w:rsidRDefault="008A3757" w:rsidP="003E0DF4">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I</w:t>
      </w:r>
      <w:r w:rsidR="003E0DF4">
        <w:rPr>
          <w:rFonts w:ascii="Times New Roman" w:hAnsi="Times New Roman" w:cs="Times New Roman"/>
          <w:sz w:val="24"/>
        </w:rPr>
        <w:t>f the Authority is not aware of the country in which the grape product is intended for retail sale – the country in which the grape product is to be, or was, exported; or</w:t>
      </w:r>
    </w:p>
    <w:p w14:paraId="64FE2756" w14:textId="535467A0" w:rsidR="003E0DF4" w:rsidRDefault="008A3757" w:rsidP="003E0DF4">
      <w:pPr>
        <w:pStyle w:val="ListParagraph"/>
        <w:numPr>
          <w:ilvl w:val="1"/>
          <w:numId w:val="25"/>
        </w:numPr>
        <w:spacing w:after="0" w:line="240" w:lineRule="auto"/>
        <w:rPr>
          <w:rFonts w:ascii="Times New Roman" w:hAnsi="Times New Roman" w:cs="Times New Roman"/>
          <w:sz w:val="24"/>
        </w:rPr>
      </w:pPr>
      <w:r>
        <w:rPr>
          <w:rFonts w:ascii="Times New Roman" w:hAnsi="Times New Roman" w:cs="Times New Roman"/>
          <w:sz w:val="24"/>
        </w:rPr>
        <w:t>I</w:t>
      </w:r>
      <w:r w:rsidR="003E0DF4">
        <w:rPr>
          <w:rFonts w:ascii="Times New Roman" w:hAnsi="Times New Roman" w:cs="Times New Roman"/>
          <w:sz w:val="24"/>
        </w:rPr>
        <w:t xml:space="preserve">f the Authority is aware of the country in which the grape product is intended for retail sale – that country. </w:t>
      </w:r>
    </w:p>
    <w:p w14:paraId="05380C5A" w14:textId="77777777" w:rsidR="003E0DF4" w:rsidRDefault="003E0DF4" w:rsidP="003E0DF4">
      <w:pPr>
        <w:spacing w:after="0" w:line="240" w:lineRule="auto"/>
        <w:rPr>
          <w:rFonts w:ascii="Times New Roman" w:hAnsi="Times New Roman" w:cs="Times New Roman"/>
          <w:sz w:val="24"/>
        </w:rPr>
      </w:pPr>
    </w:p>
    <w:p w14:paraId="01A4607F" w14:textId="27A41D69" w:rsidR="002709EB" w:rsidRDefault="002709EB" w:rsidP="003E0DF4">
      <w:pPr>
        <w:spacing w:after="0" w:line="240" w:lineRule="auto"/>
        <w:rPr>
          <w:rFonts w:ascii="Times New Roman" w:hAnsi="Times New Roman" w:cs="Times New Roman"/>
          <w:sz w:val="24"/>
        </w:rPr>
      </w:pPr>
      <w:r>
        <w:rPr>
          <w:rFonts w:ascii="Times New Roman" w:hAnsi="Times New Roman" w:cs="Times New Roman"/>
          <w:sz w:val="24"/>
        </w:rPr>
        <w:t xml:space="preserve">The purpose of this provision is to </w:t>
      </w:r>
      <w:r w:rsidR="00F5403A">
        <w:rPr>
          <w:rFonts w:ascii="Times New Roman" w:hAnsi="Times New Roman" w:cs="Times New Roman"/>
          <w:sz w:val="24"/>
        </w:rPr>
        <w:t xml:space="preserve">require </w:t>
      </w:r>
      <w:r>
        <w:rPr>
          <w:rFonts w:ascii="Times New Roman" w:hAnsi="Times New Roman" w:cs="Times New Roman"/>
          <w:sz w:val="24"/>
        </w:rPr>
        <w:t xml:space="preserve">the Authority to </w:t>
      </w:r>
      <w:r w:rsidR="00A237B3">
        <w:rPr>
          <w:rFonts w:ascii="Times New Roman" w:hAnsi="Times New Roman" w:cs="Times New Roman"/>
          <w:sz w:val="24"/>
        </w:rPr>
        <w:t>keep</w:t>
      </w:r>
      <w:r w:rsidR="00BF61E9">
        <w:rPr>
          <w:rFonts w:ascii="Times New Roman" w:hAnsi="Times New Roman" w:cs="Times New Roman"/>
          <w:sz w:val="24"/>
        </w:rPr>
        <w:t xml:space="preserve"> and</w:t>
      </w:r>
      <w:r w:rsidR="00A237B3">
        <w:rPr>
          <w:rFonts w:ascii="Times New Roman" w:hAnsi="Times New Roman" w:cs="Times New Roman"/>
          <w:sz w:val="24"/>
        </w:rPr>
        <w:t xml:space="preserve"> </w:t>
      </w:r>
      <w:r w:rsidR="00F5403A">
        <w:rPr>
          <w:rFonts w:ascii="Times New Roman" w:hAnsi="Times New Roman" w:cs="Times New Roman"/>
          <w:sz w:val="24"/>
        </w:rPr>
        <w:t xml:space="preserve">display </w:t>
      </w:r>
      <w:r w:rsidR="00A237B3">
        <w:rPr>
          <w:rFonts w:ascii="Times New Roman" w:hAnsi="Times New Roman" w:cs="Times New Roman"/>
          <w:sz w:val="24"/>
        </w:rPr>
        <w:t>records of</w:t>
      </w:r>
      <w:r>
        <w:rPr>
          <w:rFonts w:ascii="Times New Roman" w:hAnsi="Times New Roman" w:cs="Times New Roman"/>
          <w:sz w:val="24"/>
        </w:rPr>
        <w:t xml:space="preserve"> the consignments of wine that are exported, and the countries to which they are exported</w:t>
      </w:r>
      <w:r w:rsidR="00C548D2">
        <w:rPr>
          <w:rFonts w:ascii="Times New Roman" w:hAnsi="Times New Roman" w:cs="Times New Roman"/>
          <w:sz w:val="24"/>
        </w:rPr>
        <w:t xml:space="preserve"> or intended for sale</w:t>
      </w:r>
      <w:r>
        <w:rPr>
          <w:rFonts w:ascii="Times New Roman" w:hAnsi="Times New Roman" w:cs="Times New Roman"/>
          <w:sz w:val="24"/>
        </w:rPr>
        <w:t xml:space="preserve">, by exporters who have provided images of their grape product labels to the Authority. </w:t>
      </w:r>
    </w:p>
    <w:p w14:paraId="6E76DD90" w14:textId="77777777" w:rsidR="002709EB" w:rsidRDefault="002709EB" w:rsidP="003E0DF4">
      <w:pPr>
        <w:spacing w:after="0" w:line="240" w:lineRule="auto"/>
        <w:rPr>
          <w:rFonts w:ascii="Times New Roman" w:hAnsi="Times New Roman" w:cs="Times New Roman"/>
          <w:sz w:val="24"/>
        </w:rPr>
      </w:pPr>
    </w:p>
    <w:p w14:paraId="466B8EF2" w14:textId="5A5E0F71" w:rsidR="002436C4" w:rsidRDefault="00FC7D30" w:rsidP="003E0DF4">
      <w:pPr>
        <w:spacing w:after="0" w:line="240" w:lineRule="auto"/>
        <w:rPr>
          <w:rFonts w:ascii="Times New Roman" w:hAnsi="Times New Roman" w:cs="Times New Roman"/>
          <w:sz w:val="24"/>
        </w:rPr>
      </w:pPr>
      <w:r>
        <w:rPr>
          <w:rFonts w:ascii="Times New Roman" w:hAnsi="Times New Roman" w:cs="Times New Roman"/>
          <w:sz w:val="24"/>
        </w:rPr>
        <w:t xml:space="preserve">New subsection </w:t>
      </w:r>
      <w:r w:rsidR="002F799E">
        <w:rPr>
          <w:rFonts w:ascii="Times New Roman" w:hAnsi="Times New Roman" w:cs="Times New Roman"/>
          <w:sz w:val="24"/>
        </w:rPr>
        <w:t>21A(6) provides</w:t>
      </w:r>
      <w:r w:rsidR="003E0DF4">
        <w:rPr>
          <w:rFonts w:ascii="Times New Roman" w:hAnsi="Times New Roman" w:cs="Times New Roman"/>
          <w:sz w:val="24"/>
        </w:rPr>
        <w:t xml:space="preserve"> that the Authority may vary the contents of the Label Directory (including for the purpose of correcting any error in the Label Directory). </w:t>
      </w:r>
    </w:p>
    <w:p w14:paraId="6A194A79" w14:textId="77777777" w:rsidR="002436C4" w:rsidRDefault="002436C4" w:rsidP="003E0DF4">
      <w:pPr>
        <w:spacing w:after="0" w:line="240" w:lineRule="auto"/>
        <w:rPr>
          <w:rFonts w:ascii="Times New Roman" w:hAnsi="Times New Roman" w:cs="Times New Roman"/>
          <w:sz w:val="24"/>
        </w:rPr>
      </w:pPr>
    </w:p>
    <w:p w14:paraId="42DC7971" w14:textId="66B76B84" w:rsidR="003E0DF4" w:rsidRDefault="003E0DF4" w:rsidP="003E0DF4">
      <w:pPr>
        <w:spacing w:after="0" w:line="240" w:lineRule="auto"/>
        <w:rPr>
          <w:rFonts w:ascii="Times New Roman" w:hAnsi="Times New Roman" w:cs="Times New Roman"/>
          <w:sz w:val="24"/>
        </w:rPr>
      </w:pPr>
      <w:r>
        <w:rPr>
          <w:rFonts w:ascii="Times New Roman" w:hAnsi="Times New Roman" w:cs="Times New Roman"/>
          <w:sz w:val="24"/>
        </w:rPr>
        <w:t xml:space="preserve">The purpose of this </w:t>
      </w:r>
      <w:r w:rsidR="00060EF2">
        <w:rPr>
          <w:rFonts w:ascii="Times New Roman" w:hAnsi="Times New Roman" w:cs="Times New Roman"/>
          <w:sz w:val="24"/>
        </w:rPr>
        <w:t>provision</w:t>
      </w:r>
      <w:r>
        <w:rPr>
          <w:rFonts w:ascii="Times New Roman" w:hAnsi="Times New Roman" w:cs="Times New Roman"/>
          <w:sz w:val="24"/>
        </w:rPr>
        <w:t xml:space="preserve"> is to ensure the Authority can maintain </w:t>
      </w:r>
      <w:r w:rsidR="00444E48">
        <w:rPr>
          <w:rFonts w:ascii="Times New Roman" w:hAnsi="Times New Roman" w:cs="Times New Roman"/>
          <w:sz w:val="24"/>
        </w:rPr>
        <w:t xml:space="preserve">and make corrections to </w:t>
      </w:r>
      <w:r>
        <w:rPr>
          <w:rFonts w:ascii="Times New Roman" w:hAnsi="Times New Roman" w:cs="Times New Roman"/>
          <w:sz w:val="24"/>
        </w:rPr>
        <w:t>the Label Directory in accordance with subsection</w:t>
      </w:r>
      <w:r w:rsidR="00444E48">
        <w:rPr>
          <w:rFonts w:ascii="Times New Roman" w:hAnsi="Times New Roman" w:cs="Times New Roman"/>
          <w:sz w:val="24"/>
        </w:rPr>
        <w:t>s</w:t>
      </w:r>
      <w:r>
        <w:rPr>
          <w:rFonts w:ascii="Times New Roman" w:hAnsi="Times New Roman" w:cs="Times New Roman"/>
          <w:sz w:val="24"/>
        </w:rPr>
        <w:t xml:space="preserve"> </w:t>
      </w:r>
      <w:r w:rsidRPr="007A1556">
        <w:rPr>
          <w:rFonts w:ascii="Times New Roman" w:hAnsi="Times New Roman" w:cs="Times New Roman"/>
          <w:sz w:val="24"/>
        </w:rPr>
        <w:t xml:space="preserve">45A(1) </w:t>
      </w:r>
      <w:r w:rsidR="00444E48" w:rsidRPr="007A1556">
        <w:rPr>
          <w:rFonts w:ascii="Times New Roman" w:hAnsi="Times New Roman" w:cs="Times New Roman"/>
          <w:sz w:val="24"/>
        </w:rPr>
        <w:t xml:space="preserve">and </w:t>
      </w:r>
      <w:r w:rsidR="002436C4" w:rsidRPr="007A1556">
        <w:rPr>
          <w:rFonts w:ascii="Times New Roman" w:hAnsi="Times New Roman" w:cs="Times New Roman"/>
          <w:sz w:val="24"/>
        </w:rPr>
        <w:t>(5)</w:t>
      </w:r>
      <w:r w:rsidR="002436C4">
        <w:rPr>
          <w:rFonts w:ascii="Times New Roman" w:hAnsi="Times New Roman" w:cs="Times New Roman"/>
          <w:sz w:val="24"/>
        </w:rPr>
        <w:t xml:space="preserve"> </w:t>
      </w:r>
      <w:r>
        <w:rPr>
          <w:rFonts w:ascii="Times New Roman" w:hAnsi="Times New Roman" w:cs="Times New Roman"/>
          <w:sz w:val="24"/>
        </w:rPr>
        <w:t>of the Amendment Act.</w:t>
      </w:r>
      <w:r w:rsidR="002436C4">
        <w:rPr>
          <w:rFonts w:ascii="Times New Roman" w:hAnsi="Times New Roman" w:cs="Times New Roman"/>
          <w:sz w:val="24"/>
        </w:rPr>
        <w:t xml:space="preserve">  </w:t>
      </w:r>
      <w:r w:rsidR="00060EF2">
        <w:rPr>
          <w:rFonts w:ascii="Times New Roman" w:hAnsi="Times New Roman" w:cs="Times New Roman"/>
          <w:sz w:val="24"/>
        </w:rPr>
        <w:t xml:space="preserve">This </w:t>
      </w:r>
      <w:r w:rsidR="002436C4">
        <w:rPr>
          <w:rFonts w:ascii="Times New Roman" w:hAnsi="Times New Roman" w:cs="Times New Roman"/>
          <w:sz w:val="24"/>
        </w:rPr>
        <w:t>will ensure that grape product labels of licensees and exporters remain up to date.</w:t>
      </w:r>
    </w:p>
    <w:p w14:paraId="1F2BCE27" w14:textId="77777777" w:rsidR="003E0DF4" w:rsidRDefault="003E0DF4" w:rsidP="003E0DF4">
      <w:pPr>
        <w:spacing w:after="0" w:line="240" w:lineRule="auto"/>
        <w:rPr>
          <w:rFonts w:ascii="Times New Roman" w:hAnsi="Times New Roman" w:cs="Times New Roman"/>
          <w:sz w:val="24"/>
        </w:rPr>
      </w:pPr>
    </w:p>
    <w:p w14:paraId="055D270A" w14:textId="77777777" w:rsidR="004D0FF9" w:rsidRDefault="003E0DF4" w:rsidP="008A3757">
      <w:pPr>
        <w:keepNext/>
        <w:keepLines/>
        <w:spacing w:after="0" w:line="240" w:lineRule="auto"/>
        <w:rPr>
          <w:rFonts w:ascii="Times New Roman" w:hAnsi="Times New Roman" w:cs="Times New Roman"/>
          <w:sz w:val="24"/>
          <w:u w:val="single"/>
        </w:rPr>
      </w:pPr>
      <w:r>
        <w:rPr>
          <w:rFonts w:ascii="Times New Roman" w:hAnsi="Times New Roman" w:cs="Times New Roman"/>
          <w:sz w:val="24"/>
          <w:u w:val="single"/>
        </w:rPr>
        <w:t xml:space="preserve">Items 8 and 9 – Part 10 (heading) and </w:t>
      </w:r>
    </w:p>
    <w:p w14:paraId="6E90696F" w14:textId="40E3FC91" w:rsidR="003E0DF4" w:rsidRPr="00345734" w:rsidRDefault="003E0DF4" w:rsidP="008A3757">
      <w:pPr>
        <w:keepNext/>
        <w:keepLines/>
        <w:spacing w:after="0" w:line="240" w:lineRule="auto"/>
        <w:rPr>
          <w:rFonts w:ascii="Times New Roman" w:hAnsi="Times New Roman" w:cs="Times New Roman"/>
          <w:sz w:val="24"/>
          <w:u w:val="single"/>
        </w:rPr>
      </w:pPr>
      <w:r>
        <w:rPr>
          <w:rFonts w:ascii="Times New Roman" w:hAnsi="Times New Roman" w:cs="Times New Roman"/>
          <w:sz w:val="24"/>
          <w:u w:val="single"/>
        </w:rPr>
        <w:t>At the end of Part 10</w:t>
      </w:r>
    </w:p>
    <w:p w14:paraId="3529BB2A" w14:textId="77777777" w:rsidR="003E0DF4" w:rsidRDefault="003E0DF4" w:rsidP="008A3757">
      <w:pPr>
        <w:keepNext/>
        <w:keepLines/>
        <w:spacing w:after="0" w:line="240" w:lineRule="auto"/>
        <w:rPr>
          <w:rFonts w:ascii="Times New Roman" w:hAnsi="Times New Roman" w:cs="Times New Roman"/>
          <w:b/>
          <w:sz w:val="24"/>
        </w:rPr>
      </w:pPr>
      <w:r>
        <w:rPr>
          <w:rFonts w:ascii="Times New Roman" w:hAnsi="Times New Roman" w:cs="Times New Roman"/>
          <w:sz w:val="24"/>
          <w:u w:val="single"/>
        </w:rPr>
        <w:t xml:space="preserve"> </w:t>
      </w:r>
    </w:p>
    <w:p w14:paraId="1CFE0D35" w14:textId="4E8F742C" w:rsidR="003E0DF4" w:rsidRDefault="003E0DF4" w:rsidP="008A3757">
      <w:pPr>
        <w:keepNext/>
        <w:keepLines/>
        <w:spacing w:after="0" w:line="240" w:lineRule="auto"/>
        <w:rPr>
          <w:rFonts w:ascii="Times New Roman" w:hAnsi="Times New Roman" w:cs="Times New Roman"/>
          <w:sz w:val="24"/>
        </w:rPr>
      </w:pPr>
      <w:r>
        <w:rPr>
          <w:rFonts w:ascii="Times New Roman" w:hAnsi="Times New Roman" w:cs="Times New Roman"/>
          <w:sz w:val="24"/>
        </w:rPr>
        <w:t>Item 8 repeal</w:t>
      </w:r>
      <w:r w:rsidR="002436C4">
        <w:rPr>
          <w:rFonts w:ascii="Times New Roman" w:hAnsi="Times New Roman" w:cs="Times New Roman"/>
          <w:sz w:val="24"/>
        </w:rPr>
        <w:t>s</w:t>
      </w:r>
      <w:r>
        <w:rPr>
          <w:rFonts w:ascii="Times New Roman" w:hAnsi="Times New Roman" w:cs="Times New Roman"/>
          <w:sz w:val="24"/>
        </w:rPr>
        <w:t xml:space="preserve"> the heading for Part 10 </w:t>
      </w:r>
      <w:r w:rsidR="0017456E">
        <w:rPr>
          <w:rFonts w:ascii="Times New Roman" w:hAnsi="Times New Roman" w:cs="Times New Roman"/>
          <w:sz w:val="24"/>
        </w:rPr>
        <w:t>‘</w:t>
      </w:r>
      <w:r>
        <w:rPr>
          <w:rFonts w:ascii="Times New Roman" w:hAnsi="Times New Roman" w:cs="Times New Roman"/>
          <w:sz w:val="24"/>
        </w:rPr>
        <w:t>Transitional provisions</w:t>
      </w:r>
      <w:r w:rsidR="0017456E">
        <w:rPr>
          <w:rFonts w:ascii="Times New Roman" w:hAnsi="Times New Roman" w:cs="Times New Roman"/>
          <w:sz w:val="24"/>
        </w:rPr>
        <w:t xml:space="preserve">’ </w:t>
      </w:r>
      <w:r>
        <w:rPr>
          <w:rFonts w:ascii="Times New Roman" w:hAnsi="Times New Roman" w:cs="Times New Roman"/>
          <w:sz w:val="24"/>
        </w:rPr>
        <w:t>and substitute</w:t>
      </w:r>
      <w:r w:rsidR="002436C4">
        <w:rPr>
          <w:rFonts w:ascii="Times New Roman" w:hAnsi="Times New Roman" w:cs="Times New Roman"/>
          <w:sz w:val="24"/>
        </w:rPr>
        <w:t>s</w:t>
      </w:r>
      <w:r>
        <w:rPr>
          <w:rFonts w:ascii="Times New Roman" w:hAnsi="Times New Roman" w:cs="Times New Roman"/>
          <w:sz w:val="24"/>
        </w:rPr>
        <w:t xml:space="preserve"> a new heading </w:t>
      </w:r>
      <w:r w:rsidR="0017456E">
        <w:rPr>
          <w:rFonts w:ascii="Times New Roman" w:hAnsi="Times New Roman" w:cs="Times New Roman"/>
          <w:sz w:val="24"/>
        </w:rPr>
        <w:t>‘</w:t>
      </w:r>
      <w:r>
        <w:rPr>
          <w:rFonts w:ascii="Times New Roman" w:hAnsi="Times New Roman" w:cs="Times New Roman"/>
          <w:sz w:val="24"/>
        </w:rPr>
        <w:t>Application and transitional provisions</w:t>
      </w:r>
      <w:r w:rsidR="0017456E">
        <w:rPr>
          <w:rFonts w:ascii="Times New Roman" w:hAnsi="Times New Roman" w:cs="Times New Roman"/>
          <w:sz w:val="24"/>
        </w:rPr>
        <w:t>’</w:t>
      </w:r>
      <w:r>
        <w:rPr>
          <w:rFonts w:ascii="Times New Roman" w:hAnsi="Times New Roman" w:cs="Times New Roman"/>
          <w:sz w:val="24"/>
        </w:rPr>
        <w:t xml:space="preserve">. </w:t>
      </w:r>
    </w:p>
    <w:p w14:paraId="594D60A7" w14:textId="77777777" w:rsidR="003E0DF4" w:rsidRDefault="003E0DF4" w:rsidP="003E0DF4">
      <w:pPr>
        <w:spacing w:after="0" w:line="240" w:lineRule="auto"/>
        <w:rPr>
          <w:rFonts w:ascii="Times New Roman" w:hAnsi="Times New Roman" w:cs="Times New Roman"/>
          <w:sz w:val="24"/>
        </w:rPr>
      </w:pPr>
    </w:p>
    <w:p w14:paraId="4894E0D5" w14:textId="6248B741" w:rsidR="003E0DF4" w:rsidRDefault="00CA50E4" w:rsidP="003E0DF4">
      <w:pPr>
        <w:spacing w:after="0" w:line="240" w:lineRule="auto"/>
        <w:rPr>
          <w:rFonts w:ascii="Times New Roman" w:hAnsi="Times New Roman" w:cs="Times New Roman"/>
          <w:sz w:val="24"/>
          <w:u w:val="single"/>
        </w:rPr>
      </w:pPr>
      <w:r>
        <w:rPr>
          <w:rFonts w:ascii="Times New Roman" w:hAnsi="Times New Roman" w:cs="Times New Roman"/>
          <w:sz w:val="24"/>
        </w:rPr>
        <w:t>N</w:t>
      </w:r>
      <w:r w:rsidR="003E0DF4">
        <w:rPr>
          <w:rFonts w:ascii="Times New Roman" w:hAnsi="Times New Roman" w:cs="Times New Roman"/>
          <w:sz w:val="24"/>
        </w:rPr>
        <w:t xml:space="preserve">ew </w:t>
      </w:r>
      <w:r w:rsidR="002436C4">
        <w:rPr>
          <w:rFonts w:ascii="Times New Roman" w:hAnsi="Times New Roman" w:cs="Times New Roman"/>
          <w:sz w:val="24"/>
        </w:rPr>
        <w:t>D</w:t>
      </w:r>
      <w:r w:rsidR="003E0DF4">
        <w:rPr>
          <w:rFonts w:ascii="Times New Roman" w:hAnsi="Times New Roman" w:cs="Times New Roman"/>
          <w:sz w:val="24"/>
        </w:rPr>
        <w:t>ivision</w:t>
      </w:r>
      <w:r>
        <w:rPr>
          <w:rFonts w:ascii="Times New Roman" w:hAnsi="Times New Roman" w:cs="Times New Roman"/>
          <w:sz w:val="24"/>
        </w:rPr>
        <w:t xml:space="preserve"> 2 of Part 10 sets out the application and transitional provisions for the Regulations.</w:t>
      </w:r>
      <w:r w:rsidR="003E0DF4">
        <w:rPr>
          <w:rFonts w:ascii="Times New Roman" w:hAnsi="Times New Roman" w:cs="Times New Roman"/>
          <w:sz w:val="24"/>
        </w:rPr>
        <w:t xml:space="preserve"> </w:t>
      </w:r>
    </w:p>
    <w:p w14:paraId="251FCF6C" w14:textId="77777777" w:rsidR="003E0DF4" w:rsidRDefault="003E0DF4" w:rsidP="003E0DF4">
      <w:pPr>
        <w:spacing w:after="0" w:line="240" w:lineRule="auto"/>
        <w:rPr>
          <w:rFonts w:ascii="Times New Roman" w:hAnsi="Times New Roman" w:cs="Times New Roman"/>
          <w:sz w:val="24"/>
        </w:rPr>
      </w:pPr>
    </w:p>
    <w:p w14:paraId="50653AF3" w14:textId="7A44AFCA" w:rsidR="003E0DF4" w:rsidRDefault="00627620" w:rsidP="00BF15BF">
      <w:pPr>
        <w:spacing w:after="0" w:line="240" w:lineRule="auto"/>
        <w:rPr>
          <w:rFonts w:ascii="Times New Roman" w:hAnsi="Times New Roman" w:cs="Times New Roman"/>
          <w:sz w:val="24"/>
        </w:rPr>
      </w:pPr>
      <w:r w:rsidRPr="006D0660">
        <w:rPr>
          <w:rFonts w:ascii="Times New Roman" w:hAnsi="Times New Roman" w:cs="Times New Roman"/>
          <w:sz w:val="24"/>
        </w:rPr>
        <w:t>N</w:t>
      </w:r>
      <w:r w:rsidR="003E0DF4" w:rsidRPr="006D0660">
        <w:rPr>
          <w:rFonts w:ascii="Times New Roman" w:hAnsi="Times New Roman" w:cs="Times New Roman"/>
          <w:sz w:val="24"/>
        </w:rPr>
        <w:t>ew</w:t>
      </w:r>
      <w:r w:rsidR="00BF15BF" w:rsidRPr="006D0660">
        <w:rPr>
          <w:rFonts w:ascii="Times New Roman" w:hAnsi="Times New Roman" w:cs="Times New Roman"/>
          <w:sz w:val="24"/>
        </w:rPr>
        <w:t xml:space="preserve"> subsection 119(1) provides that</w:t>
      </w:r>
      <w:r w:rsidR="00CD7F9C">
        <w:rPr>
          <w:rFonts w:ascii="Times New Roman" w:hAnsi="Times New Roman" w:cs="Times New Roman"/>
          <w:sz w:val="24"/>
        </w:rPr>
        <w:t xml:space="preserve"> </w:t>
      </w:r>
      <w:r w:rsidR="003E0DF4" w:rsidRPr="006D0660">
        <w:rPr>
          <w:rFonts w:ascii="Times New Roman" w:hAnsi="Times New Roman" w:cs="Times New Roman"/>
          <w:sz w:val="24"/>
        </w:rPr>
        <w:t>paragraph 13(1)(e) applies in relation to licences granted before, on or after the commencement of</w:t>
      </w:r>
      <w:r w:rsidR="00BF15BF" w:rsidRPr="006D0660">
        <w:rPr>
          <w:rFonts w:ascii="Times New Roman" w:hAnsi="Times New Roman" w:cs="Times New Roman"/>
          <w:sz w:val="24"/>
        </w:rPr>
        <w:t xml:space="preserve"> this section</w:t>
      </w:r>
      <w:r w:rsidR="0086020A" w:rsidRPr="006D0660">
        <w:rPr>
          <w:rFonts w:ascii="Times New Roman" w:hAnsi="Times New Roman" w:cs="Times New Roman"/>
          <w:sz w:val="24"/>
        </w:rPr>
        <w:t>.</w:t>
      </w:r>
    </w:p>
    <w:p w14:paraId="6BBEA644" w14:textId="0BFD7911" w:rsidR="00952C9C" w:rsidRDefault="00952C9C" w:rsidP="005D1ABF">
      <w:pPr>
        <w:spacing w:after="0" w:line="240" w:lineRule="auto"/>
        <w:rPr>
          <w:rFonts w:ascii="Times New Roman" w:hAnsi="Times New Roman" w:cs="Times New Roman"/>
          <w:sz w:val="24"/>
          <w:szCs w:val="24"/>
        </w:rPr>
      </w:pPr>
    </w:p>
    <w:p w14:paraId="0BEDCD60" w14:textId="2CBC84EE" w:rsidR="00A232D0" w:rsidRDefault="00A232D0" w:rsidP="00952C9C">
      <w:pPr>
        <w:spacing w:after="0" w:line="240" w:lineRule="auto"/>
        <w:rPr>
          <w:rFonts w:ascii="Times New Roman" w:hAnsi="Times New Roman" w:cs="Times New Roman"/>
          <w:sz w:val="24"/>
          <w:szCs w:val="24"/>
        </w:rPr>
      </w:pPr>
      <w:bookmarkStart w:id="2" w:name="_Hlk62204138"/>
      <w:r>
        <w:rPr>
          <w:rFonts w:ascii="Times New Roman" w:hAnsi="Times New Roman" w:cs="Times New Roman"/>
          <w:sz w:val="24"/>
          <w:szCs w:val="24"/>
        </w:rPr>
        <w:t xml:space="preserve">The effect of subsection 119(1) </w:t>
      </w:r>
      <w:r w:rsidR="001C2E18">
        <w:rPr>
          <w:rFonts w:ascii="Times New Roman" w:hAnsi="Times New Roman" w:cs="Times New Roman"/>
          <w:sz w:val="24"/>
          <w:szCs w:val="24"/>
        </w:rPr>
        <w:t>is</w:t>
      </w:r>
      <w:r>
        <w:rPr>
          <w:rFonts w:ascii="Times New Roman" w:hAnsi="Times New Roman" w:cs="Times New Roman"/>
          <w:sz w:val="24"/>
          <w:szCs w:val="24"/>
        </w:rPr>
        <w:t xml:space="preserve"> that the Authority would have the discretion to suspend or cancel a licence to export grape product if satisfied the licensee made a false declaration</w:t>
      </w:r>
      <w:r w:rsidR="00BC0979">
        <w:rPr>
          <w:rFonts w:ascii="Times New Roman" w:hAnsi="Times New Roman" w:cs="Times New Roman"/>
          <w:sz w:val="24"/>
          <w:szCs w:val="24"/>
        </w:rPr>
        <w:t>, on or after the commencement of the Regulations,</w:t>
      </w:r>
      <w:r>
        <w:rPr>
          <w:rFonts w:ascii="Times New Roman" w:hAnsi="Times New Roman" w:cs="Times New Roman"/>
          <w:sz w:val="24"/>
          <w:szCs w:val="24"/>
        </w:rPr>
        <w:t xml:space="preserve"> that a grape product label for use in a consignment is a digital colour image of which has been provided to the Authority</w:t>
      </w:r>
      <w:r w:rsidR="00B842CF">
        <w:rPr>
          <w:rFonts w:ascii="Times New Roman" w:hAnsi="Times New Roman" w:cs="Times New Roman"/>
          <w:sz w:val="24"/>
          <w:szCs w:val="24"/>
        </w:rPr>
        <w:t xml:space="preserve">. </w:t>
      </w:r>
      <w:r w:rsidR="004D0FF9">
        <w:rPr>
          <w:rFonts w:ascii="Times New Roman" w:hAnsi="Times New Roman" w:cs="Times New Roman"/>
          <w:sz w:val="24"/>
          <w:szCs w:val="24"/>
        </w:rPr>
        <w:t xml:space="preserve">This new discretion would apply equally to current licensees and future licensees. </w:t>
      </w:r>
    </w:p>
    <w:p w14:paraId="59ABE838" w14:textId="77777777" w:rsidR="00A232D0" w:rsidRDefault="00A232D0" w:rsidP="00952C9C">
      <w:pPr>
        <w:spacing w:after="0" w:line="240" w:lineRule="auto"/>
        <w:rPr>
          <w:rFonts w:ascii="Times New Roman" w:hAnsi="Times New Roman" w:cs="Times New Roman"/>
          <w:sz w:val="24"/>
          <w:szCs w:val="24"/>
        </w:rPr>
      </w:pPr>
    </w:p>
    <w:p w14:paraId="022ED7DD" w14:textId="5BB35E38" w:rsidR="00952C9C" w:rsidRDefault="00952C9C" w:rsidP="00952C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important that this provision apply </w:t>
      </w:r>
      <w:r w:rsidR="00B842CF">
        <w:rPr>
          <w:rFonts w:ascii="Times New Roman" w:hAnsi="Times New Roman" w:cs="Times New Roman"/>
          <w:sz w:val="24"/>
          <w:szCs w:val="24"/>
        </w:rPr>
        <w:t>to licences granted before commencement</w:t>
      </w:r>
      <w:r w:rsidR="006D0660">
        <w:rPr>
          <w:rFonts w:ascii="Times New Roman" w:hAnsi="Times New Roman" w:cs="Times New Roman"/>
          <w:sz w:val="24"/>
          <w:szCs w:val="24"/>
        </w:rPr>
        <w:t xml:space="preserve"> </w:t>
      </w:r>
      <w:r>
        <w:rPr>
          <w:rFonts w:ascii="Times New Roman" w:hAnsi="Times New Roman" w:cs="Times New Roman"/>
          <w:sz w:val="24"/>
          <w:szCs w:val="24"/>
        </w:rPr>
        <w:t>because</w:t>
      </w:r>
      <w:r w:rsidR="00692A18" w:rsidRPr="00692A18">
        <w:rPr>
          <w:rFonts w:ascii="Times New Roman" w:hAnsi="Times New Roman" w:cs="Times New Roman"/>
          <w:sz w:val="24"/>
          <w:szCs w:val="24"/>
        </w:rPr>
        <w:t xml:space="preserve"> </w:t>
      </w:r>
      <w:r w:rsidR="000C2F67">
        <w:rPr>
          <w:rFonts w:ascii="Times New Roman" w:hAnsi="Times New Roman" w:cs="Times New Roman"/>
          <w:sz w:val="24"/>
          <w:szCs w:val="24"/>
        </w:rPr>
        <w:t>licenses are only applied for once and renewed annually thereafter</w:t>
      </w:r>
      <w:r w:rsidR="00BC0979">
        <w:rPr>
          <w:rFonts w:ascii="Times New Roman" w:hAnsi="Times New Roman" w:cs="Times New Roman"/>
          <w:sz w:val="24"/>
          <w:szCs w:val="24"/>
        </w:rPr>
        <w:t>.</w:t>
      </w:r>
      <w:r w:rsidR="00692A18">
        <w:rPr>
          <w:rFonts w:ascii="Times New Roman" w:hAnsi="Times New Roman" w:cs="Times New Roman"/>
          <w:sz w:val="24"/>
          <w:szCs w:val="24"/>
        </w:rPr>
        <w:t xml:space="preserve"> </w:t>
      </w:r>
      <w:bookmarkEnd w:id="2"/>
      <w:r w:rsidR="000C2F67">
        <w:rPr>
          <w:rFonts w:ascii="Times New Roman" w:hAnsi="Times New Roman" w:cs="Times New Roman"/>
          <w:sz w:val="24"/>
          <w:szCs w:val="24"/>
        </w:rPr>
        <w:t xml:space="preserve">If the power to suspend or cancel a license in circumstances in new paragraph 13(1)(e) were only to apply to licenses granted on or after commencement, a large number of licensees would not be subject to that provision. </w:t>
      </w:r>
    </w:p>
    <w:p w14:paraId="343CADBB" w14:textId="204D0187" w:rsidR="000C2F67" w:rsidRDefault="000C2F67" w:rsidP="00952C9C">
      <w:pPr>
        <w:spacing w:after="0" w:line="240" w:lineRule="auto"/>
        <w:rPr>
          <w:rFonts w:ascii="Times New Roman" w:hAnsi="Times New Roman" w:cs="Times New Roman"/>
          <w:sz w:val="24"/>
          <w:szCs w:val="24"/>
        </w:rPr>
      </w:pPr>
    </w:p>
    <w:p w14:paraId="68BAE252" w14:textId="18B02BBF" w:rsidR="000C2F67" w:rsidRDefault="000C2F67" w:rsidP="00952C9C">
      <w:pPr>
        <w:spacing w:after="0" w:line="240" w:lineRule="auto"/>
        <w:rPr>
          <w:rFonts w:ascii="Times New Roman" w:hAnsi="Times New Roman" w:cs="Times New Roman"/>
          <w:sz w:val="24"/>
          <w:szCs w:val="24"/>
        </w:rPr>
      </w:pPr>
      <w:r>
        <w:rPr>
          <w:rFonts w:ascii="Times New Roman" w:hAnsi="Times New Roman" w:cs="Times New Roman"/>
          <w:sz w:val="24"/>
          <w:szCs w:val="24"/>
        </w:rPr>
        <w:t>However, the conduct covered by paragraph 13(1)(e)</w:t>
      </w:r>
      <w:r w:rsidR="006D0660">
        <w:rPr>
          <w:rFonts w:ascii="Times New Roman" w:hAnsi="Times New Roman" w:cs="Times New Roman"/>
          <w:sz w:val="24"/>
          <w:szCs w:val="24"/>
        </w:rPr>
        <w:t xml:space="preserve"> </w:t>
      </w:r>
      <w:r w:rsidR="000932A9">
        <w:rPr>
          <w:rFonts w:ascii="Times New Roman" w:hAnsi="Times New Roman" w:cs="Times New Roman"/>
          <w:sz w:val="24"/>
          <w:szCs w:val="24"/>
        </w:rPr>
        <w:t>of the Regulations</w:t>
      </w:r>
      <w:r>
        <w:rPr>
          <w:rFonts w:ascii="Times New Roman" w:hAnsi="Times New Roman" w:cs="Times New Roman"/>
          <w:sz w:val="24"/>
          <w:szCs w:val="24"/>
        </w:rPr>
        <w:t xml:space="preserve"> (being that the Authority is satisfied that a licensee has made a false declaration under subsection 18(2A)),</w:t>
      </w:r>
      <w:r w:rsidR="0098420A">
        <w:rPr>
          <w:rFonts w:ascii="Times New Roman" w:hAnsi="Times New Roman" w:cs="Times New Roman"/>
          <w:sz w:val="24"/>
          <w:szCs w:val="24"/>
        </w:rPr>
        <w:t xml:space="preserve"> does</w:t>
      </w:r>
      <w:r>
        <w:rPr>
          <w:rFonts w:ascii="Times New Roman" w:hAnsi="Times New Roman" w:cs="Times New Roman"/>
          <w:sz w:val="24"/>
          <w:szCs w:val="24"/>
        </w:rPr>
        <w:t xml:space="preserve"> not apply to a licensee’s conduct before the commencement of the Regulations.</w:t>
      </w:r>
    </w:p>
    <w:p w14:paraId="0A735859" w14:textId="061110A6" w:rsidR="003F2F25" w:rsidRDefault="003F2F25" w:rsidP="00952C9C">
      <w:pPr>
        <w:spacing w:after="0" w:line="240" w:lineRule="auto"/>
        <w:rPr>
          <w:rFonts w:ascii="Times New Roman" w:hAnsi="Times New Roman" w:cs="Times New Roman"/>
          <w:sz w:val="24"/>
          <w:szCs w:val="24"/>
        </w:rPr>
      </w:pPr>
    </w:p>
    <w:p w14:paraId="566BB1C0" w14:textId="5E6D6EAD" w:rsidR="003F2F25" w:rsidRPr="006D0660" w:rsidRDefault="003F2F25" w:rsidP="006D0660">
      <w:pPr>
        <w:spacing w:after="0" w:line="240" w:lineRule="auto"/>
        <w:rPr>
          <w:rFonts w:ascii="Times New Roman" w:hAnsi="Times New Roman" w:cs="Times New Roman"/>
          <w:sz w:val="24"/>
        </w:rPr>
      </w:pPr>
      <w:r w:rsidRPr="006D0660">
        <w:rPr>
          <w:rFonts w:ascii="Times New Roman" w:hAnsi="Times New Roman" w:cs="Times New Roman"/>
          <w:sz w:val="24"/>
        </w:rPr>
        <w:t>New</w:t>
      </w:r>
      <w:r>
        <w:rPr>
          <w:rFonts w:ascii="Times New Roman" w:hAnsi="Times New Roman" w:cs="Times New Roman"/>
          <w:sz w:val="24"/>
        </w:rPr>
        <w:t xml:space="preserve"> subsection 119(2) provides that</w:t>
      </w:r>
      <w:r w:rsidRPr="006D0660">
        <w:rPr>
          <w:rFonts w:ascii="Times New Roman" w:hAnsi="Times New Roman" w:cs="Times New Roman"/>
          <w:sz w:val="24"/>
        </w:rPr>
        <w:t xml:space="preserve"> section 17A applies in relation to persons who became licensees before, on or after the commencement of this section. </w:t>
      </w:r>
    </w:p>
    <w:p w14:paraId="69AEE6FC" w14:textId="77777777" w:rsidR="009538CD" w:rsidRDefault="009538CD" w:rsidP="00952C9C">
      <w:pPr>
        <w:spacing w:after="0" w:line="240" w:lineRule="auto"/>
        <w:rPr>
          <w:rFonts w:ascii="Times New Roman" w:hAnsi="Times New Roman" w:cs="Times New Roman"/>
          <w:sz w:val="24"/>
          <w:szCs w:val="24"/>
        </w:rPr>
      </w:pPr>
    </w:p>
    <w:p w14:paraId="7A06A127" w14:textId="2DC5F62E" w:rsidR="00952C9C" w:rsidRDefault="00952C9C" w:rsidP="00952C9C">
      <w:pPr>
        <w:spacing w:after="0" w:line="240" w:lineRule="auto"/>
        <w:rPr>
          <w:rFonts w:ascii="Times New Roman" w:hAnsi="Times New Roman" w:cs="Times New Roman"/>
          <w:sz w:val="24"/>
          <w:szCs w:val="24"/>
        </w:rPr>
      </w:pPr>
      <w:bookmarkStart w:id="3" w:name="_Hlk62204262"/>
      <w:r>
        <w:rPr>
          <w:rFonts w:ascii="Times New Roman" w:hAnsi="Times New Roman" w:cs="Times New Roman"/>
          <w:sz w:val="24"/>
          <w:szCs w:val="24"/>
        </w:rPr>
        <w:t xml:space="preserve">The effect of subsection 119(2) </w:t>
      </w:r>
      <w:r w:rsidR="001C2E18">
        <w:rPr>
          <w:rFonts w:ascii="Times New Roman" w:hAnsi="Times New Roman" w:cs="Times New Roman"/>
          <w:sz w:val="24"/>
          <w:szCs w:val="24"/>
        </w:rPr>
        <w:t>is</w:t>
      </w:r>
      <w:r>
        <w:rPr>
          <w:rFonts w:ascii="Times New Roman" w:hAnsi="Times New Roman" w:cs="Times New Roman"/>
          <w:sz w:val="24"/>
          <w:szCs w:val="24"/>
        </w:rPr>
        <w:t xml:space="preserve"> that a licensee may provide digital colour images of grape product labels for use in exports of consignments of grape product by the licensee before, on, or after the commencement</w:t>
      </w:r>
      <w:r w:rsidR="00956BF7">
        <w:rPr>
          <w:rFonts w:ascii="Times New Roman" w:hAnsi="Times New Roman" w:cs="Times New Roman"/>
          <w:sz w:val="24"/>
          <w:szCs w:val="24"/>
        </w:rPr>
        <w:t xml:space="preserve"> of the Regulations</w:t>
      </w:r>
      <w:r>
        <w:rPr>
          <w:rFonts w:ascii="Times New Roman" w:hAnsi="Times New Roman" w:cs="Times New Roman"/>
          <w:sz w:val="24"/>
          <w:szCs w:val="24"/>
        </w:rPr>
        <w:t xml:space="preserve">. It is important that section 17A apply </w:t>
      </w:r>
      <w:r w:rsidR="003F2F25">
        <w:rPr>
          <w:rFonts w:ascii="Times New Roman" w:hAnsi="Times New Roman" w:cs="Times New Roman"/>
          <w:sz w:val="24"/>
          <w:szCs w:val="24"/>
        </w:rPr>
        <w:t>to persons who became licensees before commencement to give these people the opportunity to provide images of their grape product labels to the Authority</w:t>
      </w:r>
      <w:r w:rsidR="00110744">
        <w:rPr>
          <w:rFonts w:ascii="Times New Roman" w:hAnsi="Times New Roman" w:cs="Times New Roman"/>
          <w:sz w:val="24"/>
          <w:szCs w:val="24"/>
        </w:rPr>
        <w:t xml:space="preserve"> and thus have their labels included in the Label Directory</w:t>
      </w:r>
      <w:r w:rsidR="00BF61E9">
        <w:rPr>
          <w:rFonts w:ascii="Times New Roman" w:hAnsi="Times New Roman" w:cs="Times New Roman"/>
          <w:sz w:val="24"/>
          <w:szCs w:val="24"/>
        </w:rPr>
        <w:t xml:space="preserve">, </w:t>
      </w:r>
      <w:bookmarkStart w:id="4" w:name="_Hlk63695845"/>
      <w:r w:rsidR="00BF61E9">
        <w:rPr>
          <w:rFonts w:ascii="Times New Roman" w:hAnsi="Times New Roman" w:cs="Times New Roman"/>
          <w:sz w:val="24"/>
          <w:szCs w:val="24"/>
        </w:rPr>
        <w:t>including any grape product labels in existence prior to the commencement of the Regulations</w:t>
      </w:r>
      <w:bookmarkEnd w:id="4"/>
      <w:r w:rsidR="00110744">
        <w:rPr>
          <w:rFonts w:ascii="Times New Roman" w:hAnsi="Times New Roman" w:cs="Times New Roman"/>
          <w:sz w:val="24"/>
          <w:szCs w:val="24"/>
        </w:rPr>
        <w:t xml:space="preserve">. </w:t>
      </w:r>
      <w:bookmarkEnd w:id="3"/>
    </w:p>
    <w:p w14:paraId="029EAB36" w14:textId="1C1AF483" w:rsidR="00185367" w:rsidRDefault="00185367" w:rsidP="00952C9C">
      <w:pPr>
        <w:spacing w:after="0" w:line="240" w:lineRule="auto"/>
        <w:rPr>
          <w:rFonts w:ascii="Times New Roman" w:hAnsi="Times New Roman" w:cs="Times New Roman"/>
          <w:sz w:val="24"/>
          <w:szCs w:val="24"/>
        </w:rPr>
      </w:pPr>
    </w:p>
    <w:p w14:paraId="5122FA6A" w14:textId="45823062" w:rsidR="00185367" w:rsidRDefault="00185367" w:rsidP="00952C9C">
      <w:pPr>
        <w:spacing w:after="0" w:line="240" w:lineRule="auto"/>
        <w:rPr>
          <w:rFonts w:ascii="Times New Roman" w:hAnsi="Times New Roman" w:cs="Times New Roman"/>
          <w:sz w:val="24"/>
          <w:szCs w:val="24"/>
        </w:rPr>
      </w:pPr>
      <w:r>
        <w:rPr>
          <w:rFonts w:ascii="Times New Roman" w:hAnsi="Times New Roman" w:cs="Times New Roman"/>
          <w:sz w:val="24"/>
          <w:szCs w:val="24"/>
        </w:rPr>
        <w:t>New subsection 119(3) provides that new subsection 18(2A) and paragraph 20(2)(ba) apply in relation to applications made under section 18 on or after the commencement of this section.</w:t>
      </w:r>
    </w:p>
    <w:p w14:paraId="35DBB065" w14:textId="77777777" w:rsidR="009538CD" w:rsidRDefault="009538CD" w:rsidP="00952C9C">
      <w:pPr>
        <w:spacing w:after="0" w:line="240" w:lineRule="auto"/>
        <w:rPr>
          <w:rFonts w:ascii="Times New Roman" w:hAnsi="Times New Roman" w:cs="Times New Roman"/>
          <w:sz w:val="24"/>
          <w:szCs w:val="24"/>
        </w:rPr>
      </w:pPr>
    </w:p>
    <w:p w14:paraId="17EF588A" w14:textId="77D7A56F" w:rsidR="00BC0979" w:rsidRDefault="00952C9C" w:rsidP="00952C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effect of </w:t>
      </w:r>
      <w:r w:rsidR="00110744">
        <w:rPr>
          <w:rFonts w:ascii="Times New Roman" w:hAnsi="Times New Roman" w:cs="Times New Roman"/>
          <w:sz w:val="24"/>
          <w:szCs w:val="24"/>
        </w:rPr>
        <w:t xml:space="preserve">new </w:t>
      </w:r>
      <w:r>
        <w:rPr>
          <w:rFonts w:ascii="Times New Roman" w:hAnsi="Times New Roman" w:cs="Times New Roman"/>
          <w:sz w:val="24"/>
          <w:szCs w:val="24"/>
        </w:rPr>
        <w:t xml:space="preserve">subsection 119(3) </w:t>
      </w:r>
      <w:r w:rsidR="00110744">
        <w:rPr>
          <w:rFonts w:ascii="Times New Roman" w:hAnsi="Times New Roman" w:cs="Times New Roman"/>
          <w:sz w:val="24"/>
          <w:szCs w:val="24"/>
        </w:rPr>
        <w:t>is</w:t>
      </w:r>
      <w:r w:rsidR="006D0660">
        <w:rPr>
          <w:rFonts w:ascii="Times New Roman" w:hAnsi="Times New Roman" w:cs="Times New Roman"/>
          <w:sz w:val="24"/>
          <w:szCs w:val="24"/>
        </w:rPr>
        <w:t xml:space="preserve"> </w:t>
      </w:r>
      <w:r>
        <w:rPr>
          <w:rFonts w:ascii="Times New Roman" w:hAnsi="Times New Roman" w:cs="Times New Roman"/>
          <w:sz w:val="24"/>
          <w:szCs w:val="24"/>
        </w:rPr>
        <w:t xml:space="preserve">that: </w:t>
      </w:r>
    </w:p>
    <w:p w14:paraId="26F27DF3" w14:textId="77777777" w:rsidR="008A3757" w:rsidRDefault="008A3757" w:rsidP="00952C9C">
      <w:pPr>
        <w:spacing w:after="0" w:line="240" w:lineRule="auto"/>
        <w:rPr>
          <w:rFonts w:ascii="Times New Roman" w:hAnsi="Times New Roman" w:cs="Times New Roman"/>
          <w:sz w:val="24"/>
          <w:szCs w:val="24"/>
        </w:rPr>
      </w:pPr>
    </w:p>
    <w:p w14:paraId="0E742217" w14:textId="22678772" w:rsidR="00952C9C" w:rsidRDefault="00365A5F" w:rsidP="00952C9C">
      <w:pPr>
        <w:pStyle w:val="ListParagraph"/>
        <w:numPr>
          <w:ilvl w:val="0"/>
          <w:numId w:val="29"/>
        </w:numPr>
        <w:spacing w:after="0" w:line="240" w:lineRule="auto"/>
        <w:rPr>
          <w:rFonts w:ascii="Times New Roman" w:hAnsi="Times New Roman" w:cs="Times New Roman"/>
          <w:sz w:val="24"/>
        </w:rPr>
      </w:pPr>
      <w:r>
        <w:rPr>
          <w:rFonts w:ascii="Times New Roman" w:hAnsi="Times New Roman" w:cs="Times New Roman"/>
          <w:sz w:val="24"/>
        </w:rPr>
        <w:t>T</w:t>
      </w:r>
      <w:r w:rsidR="00952C9C">
        <w:rPr>
          <w:rFonts w:ascii="Times New Roman" w:hAnsi="Times New Roman" w:cs="Times New Roman"/>
          <w:sz w:val="24"/>
        </w:rPr>
        <w:t>he requirement for a licensee to provide a written declaration with their application for an export certificate that each grape product label for use in the consignment is a label</w:t>
      </w:r>
      <w:r w:rsidR="00124A3B">
        <w:rPr>
          <w:rFonts w:ascii="Times New Roman" w:hAnsi="Times New Roman" w:cs="Times New Roman"/>
          <w:sz w:val="24"/>
        </w:rPr>
        <w:t>,</w:t>
      </w:r>
      <w:r w:rsidR="00952C9C">
        <w:rPr>
          <w:rFonts w:ascii="Times New Roman" w:hAnsi="Times New Roman" w:cs="Times New Roman"/>
          <w:sz w:val="24"/>
        </w:rPr>
        <w:t xml:space="preserve"> a digital colour image of which has been provided to the Authority under new section 17A or is in the </w:t>
      </w:r>
      <w:r w:rsidR="00110744">
        <w:rPr>
          <w:rFonts w:ascii="Times New Roman" w:hAnsi="Times New Roman" w:cs="Times New Roman"/>
          <w:sz w:val="24"/>
        </w:rPr>
        <w:t>L</w:t>
      </w:r>
      <w:r w:rsidR="00952C9C">
        <w:rPr>
          <w:rFonts w:ascii="Times New Roman" w:hAnsi="Times New Roman" w:cs="Times New Roman"/>
          <w:sz w:val="24"/>
        </w:rPr>
        <w:t xml:space="preserve">abel </w:t>
      </w:r>
      <w:r w:rsidR="00110744">
        <w:rPr>
          <w:rFonts w:ascii="Times New Roman" w:hAnsi="Times New Roman" w:cs="Times New Roman"/>
          <w:sz w:val="24"/>
        </w:rPr>
        <w:t>D</w:t>
      </w:r>
      <w:r w:rsidR="00952C9C">
        <w:rPr>
          <w:rFonts w:ascii="Times New Roman" w:hAnsi="Times New Roman" w:cs="Times New Roman"/>
          <w:sz w:val="24"/>
        </w:rPr>
        <w:t xml:space="preserve">irectory </w:t>
      </w:r>
    </w:p>
    <w:p w14:paraId="184C7D23" w14:textId="418CCAD5" w:rsidR="00952C9C" w:rsidRDefault="00365A5F" w:rsidP="00952C9C">
      <w:pPr>
        <w:pStyle w:val="ListParagraph"/>
        <w:numPr>
          <w:ilvl w:val="0"/>
          <w:numId w:val="29"/>
        </w:numPr>
        <w:spacing w:after="0" w:line="240" w:lineRule="auto"/>
        <w:rPr>
          <w:rFonts w:ascii="Times New Roman" w:hAnsi="Times New Roman" w:cs="Times New Roman"/>
          <w:sz w:val="24"/>
        </w:rPr>
      </w:pPr>
      <w:r>
        <w:rPr>
          <w:rFonts w:ascii="Times New Roman" w:hAnsi="Times New Roman" w:cs="Times New Roman"/>
          <w:sz w:val="24"/>
        </w:rPr>
        <w:t>T</w:t>
      </w:r>
      <w:r w:rsidR="00952C9C">
        <w:rPr>
          <w:rFonts w:ascii="Times New Roman" w:hAnsi="Times New Roman" w:cs="Times New Roman"/>
          <w:sz w:val="24"/>
        </w:rPr>
        <w:t>he requirement that the Authority be satisfied that each grape product label for use in the consignment has been provided to the Authority under section 17A or is in the Label Directory before issuing an export certificate for that consignment</w:t>
      </w:r>
    </w:p>
    <w:p w14:paraId="1354B2EA" w14:textId="77777777" w:rsidR="00BC0979" w:rsidRDefault="00BC0979" w:rsidP="00952C9C">
      <w:pPr>
        <w:spacing w:after="0" w:line="240" w:lineRule="auto"/>
        <w:rPr>
          <w:rFonts w:ascii="Times New Roman" w:hAnsi="Times New Roman" w:cs="Times New Roman"/>
          <w:sz w:val="24"/>
        </w:rPr>
      </w:pPr>
    </w:p>
    <w:p w14:paraId="161A261E" w14:textId="00AF39AE" w:rsidR="00952C9C" w:rsidRPr="007565B8" w:rsidRDefault="00185367" w:rsidP="00952C9C">
      <w:pPr>
        <w:spacing w:after="0" w:line="240" w:lineRule="auto"/>
        <w:rPr>
          <w:rFonts w:ascii="Times New Roman" w:hAnsi="Times New Roman" w:cs="Times New Roman"/>
          <w:sz w:val="24"/>
          <w:szCs w:val="24"/>
        </w:rPr>
      </w:pPr>
      <w:r>
        <w:rPr>
          <w:rFonts w:ascii="Times New Roman" w:hAnsi="Times New Roman" w:cs="Times New Roman"/>
          <w:sz w:val="24"/>
        </w:rPr>
        <w:t>apply</w:t>
      </w:r>
      <w:r w:rsidR="00952C9C">
        <w:rPr>
          <w:rFonts w:ascii="Times New Roman" w:hAnsi="Times New Roman" w:cs="Times New Roman"/>
          <w:sz w:val="24"/>
        </w:rPr>
        <w:t xml:space="preserve"> to applications for export certificates made on or after commencement.</w:t>
      </w:r>
    </w:p>
    <w:p w14:paraId="27314852" w14:textId="07CF33A4" w:rsidR="006F5589" w:rsidRPr="007565B8" w:rsidRDefault="006F5589">
      <w:pPr>
        <w:rPr>
          <w:rFonts w:ascii="Times New Roman" w:hAnsi="Times New Roman" w:cs="Times New Roman"/>
          <w:sz w:val="24"/>
          <w:szCs w:val="24"/>
        </w:rPr>
      </w:pPr>
      <w:r w:rsidRPr="007565B8">
        <w:rPr>
          <w:rFonts w:ascii="Times New Roman" w:hAnsi="Times New Roman" w:cs="Times New Roman"/>
          <w:sz w:val="24"/>
          <w:szCs w:val="24"/>
        </w:rPr>
        <w:br w:type="page"/>
      </w:r>
    </w:p>
    <w:p w14:paraId="6E90B1AB" w14:textId="77777777" w:rsidR="006F5589" w:rsidRPr="007565B8" w:rsidRDefault="006F5589" w:rsidP="006F5589">
      <w:pPr>
        <w:pStyle w:val="attachment"/>
        <w:shd w:val="clear" w:color="auto" w:fill="FFFFFF"/>
        <w:spacing w:before="120" w:beforeAutospacing="0" w:after="0" w:afterAutospacing="0"/>
        <w:jc w:val="right"/>
        <w:rPr>
          <w:b/>
          <w:bCs/>
          <w:u w:val="single"/>
        </w:rPr>
      </w:pPr>
      <w:r w:rsidRPr="007565B8">
        <w:rPr>
          <w:b/>
          <w:bCs/>
          <w:u w:val="single"/>
        </w:rPr>
        <w:t>Attachment B</w:t>
      </w:r>
    </w:p>
    <w:p w14:paraId="3FFCE695" w14:textId="77777777" w:rsidR="006F5589" w:rsidRPr="002F799E" w:rsidRDefault="006F5589" w:rsidP="006F5589">
      <w:pPr>
        <w:pStyle w:val="Heading1"/>
        <w:shd w:val="clear" w:color="auto" w:fill="FFFFFF"/>
        <w:spacing w:before="120" w:after="120" w:line="285" w:lineRule="atLeast"/>
        <w:jc w:val="center"/>
        <w:rPr>
          <w:rFonts w:ascii="Times New Roman" w:hAnsi="Times New Roman" w:cs="Times New Roman"/>
          <w:b/>
          <w:bCs/>
          <w:color w:val="auto"/>
          <w:sz w:val="24"/>
          <w:szCs w:val="24"/>
          <w:u w:val="single"/>
        </w:rPr>
      </w:pPr>
      <w:r w:rsidRPr="006D0660">
        <w:rPr>
          <w:rFonts w:ascii="Times New Roman" w:hAnsi="Times New Roman" w:cs="Times New Roman"/>
          <w:b/>
          <w:bCs/>
          <w:color w:val="auto"/>
          <w:sz w:val="24"/>
          <w:szCs w:val="24"/>
          <w:u w:val="single"/>
        </w:rPr>
        <w:t>Statement of Compatibility with Human Rights</w:t>
      </w:r>
    </w:p>
    <w:p w14:paraId="76EC9437" w14:textId="27A07626" w:rsidR="00185367" w:rsidRPr="006D0660" w:rsidRDefault="006F5589" w:rsidP="006D0660">
      <w:pPr>
        <w:shd w:val="clear" w:color="auto" w:fill="FFFFFF"/>
        <w:spacing w:before="120"/>
        <w:rPr>
          <w:rFonts w:ascii="Times New Roman" w:hAnsi="Times New Roman" w:cs="Times New Roman"/>
          <w:sz w:val="24"/>
          <w:szCs w:val="24"/>
        </w:rPr>
      </w:pPr>
      <w:r w:rsidRPr="007565B8">
        <w:rPr>
          <w:rFonts w:ascii="Times New Roman" w:hAnsi="Times New Roman" w:cs="Times New Roman"/>
          <w:sz w:val="24"/>
          <w:szCs w:val="24"/>
        </w:rPr>
        <w:t>Prepared in accordance with Part 3 of the </w:t>
      </w:r>
      <w:r w:rsidRPr="007565B8">
        <w:rPr>
          <w:rFonts w:ascii="Times New Roman" w:hAnsi="Times New Roman" w:cs="Times New Roman"/>
          <w:i/>
          <w:iCs/>
          <w:sz w:val="24"/>
          <w:szCs w:val="24"/>
        </w:rPr>
        <w:t>Human Rights (Parliamentary Scrutiny) Act 2011</w:t>
      </w:r>
    </w:p>
    <w:p w14:paraId="0F458857" w14:textId="2A3276F8" w:rsidR="00185367" w:rsidRPr="006D0660" w:rsidRDefault="00185367" w:rsidP="006D0660">
      <w:pPr>
        <w:jc w:val="center"/>
        <w:rPr>
          <w:rFonts w:ascii="Times New Roman" w:hAnsi="Times New Roman" w:cs="Times New Roman"/>
          <w:i/>
          <w:iCs/>
          <w:sz w:val="24"/>
          <w:szCs w:val="24"/>
        </w:rPr>
      </w:pPr>
      <w:r w:rsidRPr="006D0660">
        <w:rPr>
          <w:rFonts w:ascii="Times New Roman" w:hAnsi="Times New Roman" w:cs="Times New Roman"/>
          <w:i/>
          <w:iCs/>
          <w:sz w:val="24"/>
          <w:szCs w:val="24"/>
        </w:rPr>
        <w:t>Wine Australia Amendment (Label Directory) Regulations 2021</w:t>
      </w:r>
    </w:p>
    <w:p w14:paraId="7461EDDC" w14:textId="261EEE10" w:rsidR="006F5589" w:rsidRPr="007565B8" w:rsidRDefault="006F5589" w:rsidP="006D0660">
      <w:pPr>
        <w:shd w:val="clear" w:color="auto" w:fill="FFFFFF"/>
        <w:spacing w:before="240"/>
        <w:rPr>
          <w:rFonts w:ascii="Times New Roman" w:hAnsi="Times New Roman" w:cs="Times New Roman"/>
          <w:sz w:val="24"/>
          <w:szCs w:val="24"/>
        </w:rPr>
      </w:pPr>
      <w:r w:rsidRPr="007565B8">
        <w:rPr>
          <w:rFonts w:ascii="Times New Roman" w:hAnsi="Times New Roman" w:cs="Times New Roman"/>
          <w:sz w:val="24"/>
          <w:szCs w:val="24"/>
        </w:rPr>
        <w:t>This Legislative Instrument is compatible with the human rights and freedoms recognised or declared in the international instruments listed in section 3 of the </w:t>
      </w:r>
      <w:r w:rsidRPr="007565B8">
        <w:rPr>
          <w:rFonts w:ascii="Times New Roman" w:hAnsi="Times New Roman" w:cs="Times New Roman"/>
          <w:i/>
          <w:iCs/>
          <w:sz w:val="24"/>
          <w:szCs w:val="24"/>
        </w:rPr>
        <w:t>Human Rights (Parliamentary Scrutiny) Act 2011</w:t>
      </w:r>
      <w:r w:rsidRPr="007565B8">
        <w:rPr>
          <w:rFonts w:ascii="Times New Roman" w:hAnsi="Times New Roman" w:cs="Times New Roman"/>
          <w:sz w:val="24"/>
          <w:szCs w:val="24"/>
        </w:rPr>
        <w:t>.</w:t>
      </w:r>
    </w:p>
    <w:p w14:paraId="6BEF0D73" w14:textId="01164356" w:rsidR="006F5589" w:rsidRPr="006D0660" w:rsidRDefault="006F5589" w:rsidP="006F5589">
      <w:pPr>
        <w:pStyle w:val="Heading7"/>
        <w:shd w:val="clear" w:color="auto" w:fill="FFFFFF"/>
        <w:spacing w:before="240" w:after="120"/>
        <w:rPr>
          <w:rFonts w:ascii="Times New Roman" w:hAnsi="Times New Roman" w:cs="Times New Roman"/>
          <w:b/>
          <w:bCs/>
          <w:i w:val="0"/>
          <w:iCs w:val="0"/>
          <w:color w:val="auto"/>
          <w:sz w:val="24"/>
          <w:szCs w:val="24"/>
        </w:rPr>
      </w:pPr>
      <w:r w:rsidRPr="006D0660">
        <w:rPr>
          <w:rFonts w:ascii="Times New Roman" w:hAnsi="Times New Roman" w:cs="Times New Roman"/>
          <w:b/>
          <w:bCs/>
          <w:i w:val="0"/>
          <w:iCs w:val="0"/>
          <w:color w:val="auto"/>
          <w:sz w:val="24"/>
          <w:szCs w:val="24"/>
        </w:rPr>
        <w:t>Overview of the Regulations</w:t>
      </w:r>
    </w:p>
    <w:p w14:paraId="12F036AE" w14:textId="57BEE448" w:rsidR="004C6083" w:rsidRDefault="00FF110D" w:rsidP="00FF110D">
      <w:pPr>
        <w:pStyle w:val="BodyText2"/>
      </w:pPr>
      <w:r w:rsidRPr="007565B8">
        <w:t xml:space="preserve">The </w:t>
      </w:r>
      <w:r w:rsidRPr="006D0660">
        <w:rPr>
          <w:i/>
          <w:iCs/>
        </w:rPr>
        <w:t xml:space="preserve">Wine Australia Amendment (Label Directory) Regulations </w:t>
      </w:r>
      <w:r w:rsidR="003949E5" w:rsidRPr="006D0660">
        <w:rPr>
          <w:i/>
          <w:iCs/>
        </w:rPr>
        <w:t>2021</w:t>
      </w:r>
      <w:r w:rsidR="003949E5" w:rsidRPr="007565B8">
        <w:t xml:space="preserve"> </w:t>
      </w:r>
      <w:r w:rsidRPr="007565B8">
        <w:t xml:space="preserve">(the Regulations) amend the </w:t>
      </w:r>
      <w:r w:rsidRPr="006D0660">
        <w:rPr>
          <w:i/>
        </w:rPr>
        <w:t>Wine Australia Regulations 2018</w:t>
      </w:r>
      <w:r w:rsidRPr="007565B8">
        <w:rPr>
          <w:i/>
        </w:rPr>
        <w:t xml:space="preserve"> </w:t>
      </w:r>
      <w:r w:rsidRPr="007565B8">
        <w:t xml:space="preserve">to enable Wine Australia—the statutory authority under section 6 of the </w:t>
      </w:r>
      <w:r w:rsidRPr="007565B8">
        <w:rPr>
          <w:i/>
          <w:iCs/>
        </w:rPr>
        <w:t xml:space="preserve">Wine Australia Act 2013 </w:t>
      </w:r>
      <w:r w:rsidRPr="007565B8">
        <w:t xml:space="preserve">(the Act)—to establish and maintain a publicly available database (Label Directory) of images attached to wine and </w:t>
      </w:r>
      <w:r w:rsidR="004C6083">
        <w:t xml:space="preserve">other </w:t>
      </w:r>
      <w:r w:rsidRPr="007565B8">
        <w:t>grape products</w:t>
      </w:r>
      <w:r w:rsidR="004C6083">
        <w:t>.</w:t>
      </w:r>
      <w:r w:rsidRPr="007565B8">
        <w:t xml:space="preserve"> </w:t>
      </w:r>
    </w:p>
    <w:p w14:paraId="76DD9F75" w14:textId="6424C3D3" w:rsidR="00FF110D" w:rsidRPr="007565B8" w:rsidRDefault="00FF110D" w:rsidP="00FF110D">
      <w:pPr>
        <w:pStyle w:val="BodyText2"/>
      </w:pPr>
      <w:r w:rsidRPr="007565B8">
        <w:t>The Label Directory</w:t>
      </w:r>
      <w:r w:rsidR="004C6083">
        <w:t xml:space="preserve"> will be in the form of an electronic database and will be able to be accessed by members of the public.</w:t>
      </w:r>
      <w:r w:rsidRPr="007565B8">
        <w:t xml:space="preserve"> </w:t>
      </w:r>
    </w:p>
    <w:p w14:paraId="001316AA" w14:textId="276BEE5F" w:rsidR="004C6083" w:rsidRPr="007565B8" w:rsidRDefault="00FF110D" w:rsidP="00FF110D">
      <w:pPr>
        <w:pStyle w:val="BodyText2"/>
      </w:pPr>
      <w:r w:rsidRPr="007565B8">
        <w:t xml:space="preserve">The purpose of the Label Directory is to </w:t>
      </w:r>
      <w:r w:rsidR="00894794">
        <w:t>address the issue of counterfeit grape product labels in Australia’s export markets for grape products</w:t>
      </w:r>
      <w:r w:rsidRPr="007565B8">
        <w:t xml:space="preserve">. </w:t>
      </w:r>
      <w:r w:rsidR="004C6083">
        <w:t>Counterfeit</w:t>
      </w:r>
      <w:r w:rsidR="004C6083" w:rsidRPr="007565B8">
        <w:t xml:space="preserve"> grape product</w:t>
      </w:r>
      <w:r w:rsidR="004C6083">
        <w:t xml:space="preserve"> labels are those</w:t>
      </w:r>
      <w:r w:rsidR="004C6083" w:rsidRPr="007565B8">
        <w:t xml:space="preserve"> that seek to mimic elements of</w:t>
      </w:r>
      <w:r w:rsidR="004C6083">
        <w:t xml:space="preserve"> the labels of other</w:t>
      </w:r>
      <w:r w:rsidR="004C6083" w:rsidRPr="007565B8">
        <w:t xml:space="preserve"> Australian </w:t>
      </w:r>
      <w:r w:rsidR="004C6083">
        <w:t>wine producers</w:t>
      </w:r>
      <w:r w:rsidR="004C6083" w:rsidRPr="007565B8">
        <w:t xml:space="preserve"> for commercial gain and unfairly benefit from the reputation of those </w:t>
      </w:r>
      <w:r w:rsidR="004C6083">
        <w:t>producers of grape products</w:t>
      </w:r>
      <w:r w:rsidR="004C6083" w:rsidRPr="007565B8">
        <w:t>.</w:t>
      </w:r>
    </w:p>
    <w:p w14:paraId="0D41B315" w14:textId="72A483BB" w:rsidR="001C2E18" w:rsidRPr="007565B8" w:rsidRDefault="00FF110D" w:rsidP="00FF110D">
      <w:pPr>
        <w:pStyle w:val="Bulletlistleadinsentence"/>
      </w:pPr>
      <w:r w:rsidRPr="007565B8">
        <w:t xml:space="preserve">The </w:t>
      </w:r>
      <w:r w:rsidR="00CF718E" w:rsidRPr="007565B8">
        <w:t>Regulations</w:t>
      </w:r>
      <w:r w:rsidR="001B7D9A">
        <w:t>:</w:t>
      </w:r>
      <w:r w:rsidR="001C2E18">
        <w:t xml:space="preserve"> </w:t>
      </w:r>
    </w:p>
    <w:p w14:paraId="64D0B858" w14:textId="0032AAC6" w:rsidR="00AF29B3" w:rsidRDefault="00F35028" w:rsidP="00AF29B3">
      <w:pPr>
        <w:pStyle w:val="Ordinarybulletpoints"/>
      </w:pPr>
      <w:r>
        <w:t>P</w:t>
      </w:r>
      <w:r w:rsidR="00FF110D" w:rsidRPr="007565B8">
        <w:t>rovide for the establishment and maintenance of the Label Directory</w:t>
      </w:r>
    </w:p>
    <w:p w14:paraId="10665A77" w14:textId="32CE2168" w:rsidR="0094418E" w:rsidRPr="007565B8" w:rsidRDefault="00F35028" w:rsidP="00AF29B3">
      <w:pPr>
        <w:pStyle w:val="Ordinarybulletpoints"/>
      </w:pPr>
      <w:r>
        <w:t>P</w:t>
      </w:r>
      <w:r w:rsidR="0094418E">
        <w:t>rovide for the Label Directory to be publicly available</w:t>
      </w:r>
    </w:p>
    <w:p w14:paraId="79C30E8F" w14:textId="28E46475" w:rsidR="00AF29B3" w:rsidRDefault="00F35028" w:rsidP="006D0660">
      <w:pPr>
        <w:pStyle w:val="Ordinarybulletpoints"/>
      </w:pPr>
      <w:r>
        <w:t>P</w:t>
      </w:r>
      <w:r w:rsidR="00AF29B3" w:rsidRPr="007565B8">
        <w:t xml:space="preserve">rovide for the Label Directory to include digital colour images of grape product labels and </w:t>
      </w:r>
      <w:r w:rsidR="00CC2012">
        <w:t xml:space="preserve">other </w:t>
      </w:r>
      <w:r w:rsidR="00AF29B3" w:rsidRPr="007565B8">
        <w:t>information in relation to the grape products and those exporting them</w:t>
      </w:r>
    </w:p>
    <w:p w14:paraId="451F03FB" w14:textId="5CEE9DEA" w:rsidR="001B7D9A" w:rsidRDefault="00F35028" w:rsidP="00AF29B3">
      <w:pPr>
        <w:pStyle w:val="Ordinarybulletpoints"/>
      </w:pPr>
      <w:r>
        <w:t>A</w:t>
      </w:r>
      <w:r w:rsidR="001B7D9A">
        <w:t>llow licensees of grape products to provide digital colour images of grape product labels to the Authority for use in the exports of consignments of grape products by the licensee</w:t>
      </w:r>
    </w:p>
    <w:p w14:paraId="7BBECF04" w14:textId="492D09CD" w:rsidR="00E55790" w:rsidRDefault="00F35028" w:rsidP="00AF29B3">
      <w:pPr>
        <w:pStyle w:val="Ordinarybulletpoints"/>
      </w:pPr>
      <w:r>
        <w:t>R</w:t>
      </w:r>
      <w:r w:rsidR="00E55790">
        <w:t xml:space="preserve">equire licensees (with </w:t>
      </w:r>
      <w:r>
        <w:t>the exception of those exporting bulk wine</w:t>
      </w:r>
      <w:r w:rsidR="00E55790">
        <w:t>) to submit a written declaration as part of their application for a certificate for the export of a consignment of grape product that each grape product label for use in the consignment is a digital colour image that has either been provided to the Authority or is in the Label Directory</w:t>
      </w:r>
    </w:p>
    <w:p w14:paraId="589E8525" w14:textId="5FDDD79C" w:rsidR="00AA3BAB" w:rsidRPr="007565B8" w:rsidRDefault="00F35028" w:rsidP="00AF29B3">
      <w:pPr>
        <w:pStyle w:val="Ordinarybulletpoints"/>
      </w:pPr>
      <w:r>
        <w:t>A</w:t>
      </w:r>
      <w:r w:rsidR="00AA3BAB">
        <w:t>llow the Authority to suspend or cancel an export license if the Authority is satisfied that the licensee has made a false declaration as part of their application for an export certificate for a consignment of grape product that the label for use in the consignment has been provided to the Authority</w:t>
      </w:r>
      <w:r w:rsidR="006D0660">
        <w:t xml:space="preserve"> </w:t>
      </w:r>
      <w:r w:rsidR="00AA3BAB">
        <w:t xml:space="preserve">or is in the Label Directory. </w:t>
      </w:r>
    </w:p>
    <w:p w14:paraId="6363A8CB" w14:textId="77777777" w:rsidR="00FF110D" w:rsidRPr="007565B8" w:rsidRDefault="00FF110D" w:rsidP="00FF110D">
      <w:pPr>
        <w:pStyle w:val="Ordinarybulletpoints"/>
        <w:numPr>
          <w:ilvl w:val="0"/>
          <w:numId w:val="0"/>
        </w:numPr>
      </w:pPr>
    </w:p>
    <w:p w14:paraId="5F991A2C" w14:textId="08C84F77" w:rsidR="006F5589" w:rsidRPr="007565B8" w:rsidRDefault="006F5589" w:rsidP="006F5589">
      <w:pPr>
        <w:pStyle w:val="Heading7"/>
        <w:shd w:val="clear" w:color="auto" w:fill="FFFFFF"/>
        <w:spacing w:before="120" w:after="120"/>
        <w:rPr>
          <w:rFonts w:ascii="Times New Roman" w:hAnsi="Times New Roman" w:cs="Times New Roman"/>
          <w:b/>
          <w:bCs/>
          <w:color w:val="auto"/>
          <w:sz w:val="24"/>
          <w:szCs w:val="24"/>
        </w:rPr>
      </w:pPr>
      <w:r w:rsidRPr="006D0660">
        <w:rPr>
          <w:rFonts w:ascii="Times New Roman" w:hAnsi="Times New Roman" w:cs="Times New Roman"/>
          <w:b/>
          <w:bCs/>
          <w:i w:val="0"/>
          <w:iCs w:val="0"/>
          <w:color w:val="auto"/>
          <w:sz w:val="24"/>
          <w:szCs w:val="24"/>
        </w:rPr>
        <w:t>Human rights implications</w:t>
      </w:r>
    </w:p>
    <w:p w14:paraId="3A555AEB" w14:textId="131A06F3" w:rsidR="006F5589" w:rsidRPr="007565B8" w:rsidRDefault="005476DA" w:rsidP="006F5589">
      <w:pPr>
        <w:shd w:val="clear" w:color="auto" w:fill="FFFFFF"/>
        <w:spacing w:before="120"/>
        <w:rPr>
          <w:rFonts w:ascii="Times New Roman" w:hAnsi="Times New Roman" w:cs="Times New Roman"/>
          <w:sz w:val="24"/>
          <w:szCs w:val="24"/>
        </w:rPr>
      </w:pPr>
      <w:r w:rsidRPr="007565B8">
        <w:rPr>
          <w:rFonts w:ascii="Times New Roman" w:hAnsi="Times New Roman" w:cs="Times New Roman"/>
          <w:sz w:val="24"/>
          <w:szCs w:val="24"/>
        </w:rPr>
        <w:t>The Regulations do not engage any of the applicable rights or freedoms.</w:t>
      </w:r>
    </w:p>
    <w:p w14:paraId="778DBC04" w14:textId="624F9C0F" w:rsidR="006F5589" w:rsidRPr="006D0660" w:rsidRDefault="006F5589" w:rsidP="006F5589">
      <w:pPr>
        <w:pStyle w:val="Heading7"/>
        <w:shd w:val="clear" w:color="auto" w:fill="FFFFFF"/>
        <w:spacing w:before="120" w:after="120"/>
        <w:rPr>
          <w:rFonts w:ascii="Times New Roman" w:hAnsi="Times New Roman" w:cs="Times New Roman"/>
          <w:b/>
          <w:bCs/>
          <w:i w:val="0"/>
          <w:iCs w:val="0"/>
          <w:color w:val="auto"/>
          <w:sz w:val="24"/>
          <w:szCs w:val="24"/>
        </w:rPr>
      </w:pPr>
      <w:r w:rsidRPr="006D0660">
        <w:rPr>
          <w:rFonts w:ascii="Times New Roman" w:hAnsi="Times New Roman" w:cs="Times New Roman"/>
          <w:b/>
          <w:bCs/>
          <w:i w:val="0"/>
          <w:iCs w:val="0"/>
          <w:color w:val="auto"/>
          <w:sz w:val="24"/>
          <w:szCs w:val="24"/>
        </w:rPr>
        <w:t> Conclusion</w:t>
      </w:r>
    </w:p>
    <w:p w14:paraId="310EA01A" w14:textId="6A3C15A9" w:rsidR="005476DA" w:rsidRPr="007565B8" w:rsidRDefault="005476DA" w:rsidP="005476DA">
      <w:pPr>
        <w:pStyle w:val="BodyText1"/>
        <w:keepNext/>
      </w:pPr>
      <w:r w:rsidRPr="007565B8">
        <w:t xml:space="preserve">The measures in the Regulations are consistent with the human rights and freedoms recognised or declared in the international instruments listed in section 3 of the </w:t>
      </w:r>
      <w:r w:rsidRPr="00365A5F">
        <w:rPr>
          <w:i/>
          <w:iCs/>
        </w:rPr>
        <w:t>Human Rights (Parliamentary Scrutiny) Act</w:t>
      </w:r>
      <w:r w:rsidR="00365A5F" w:rsidRPr="00365A5F">
        <w:rPr>
          <w:i/>
          <w:iCs/>
        </w:rPr>
        <w:t xml:space="preserve"> 2011</w:t>
      </w:r>
      <w:r w:rsidRPr="007565B8">
        <w:t>, as the Regulations do not engage any human rights issues.</w:t>
      </w:r>
    </w:p>
    <w:p w14:paraId="32FCC237" w14:textId="77777777" w:rsidR="00881CC0" w:rsidRPr="007565B8" w:rsidRDefault="00881CC0" w:rsidP="005D1ABF">
      <w:pPr>
        <w:spacing w:after="0" w:line="240" w:lineRule="auto"/>
        <w:rPr>
          <w:rFonts w:ascii="Times New Roman" w:hAnsi="Times New Roman" w:cs="Times New Roman"/>
          <w:sz w:val="24"/>
          <w:szCs w:val="24"/>
        </w:rPr>
      </w:pPr>
    </w:p>
    <w:p w14:paraId="09502AD8" w14:textId="77777777" w:rsidR="00881CC0" w:rsidRPr="007565B8" w:rsidRDefault="00881CC0" w:rsidP="005D1ABF">
      <w:pPr>
        <w:spacing w:after="0" w:line="240" w:lineRule="auto"/>
        <w:rPr>
          <w:rFonts w:ascii="Times New Roman" w:hAnsi="Times New Roman" w:cs="Times New Roman"/>
          <w:sz w:val="24"/>
          <w:szCs w:val="24"/>
        </w:rPr>
      </w:pPr>
    </w:p>
    <w:p w14:paraId="4F267554" w14:textId="77777777" w:rsidR="00BE6861" w:rsidRPr="007565B8" w:rsidRDefault="00BE6861" w:rsidP="005D1ABF">
      <w:pPr>
        <w:spacing w:after="0" w:line="240" w:lineRule="auto"/>
        <w:jc w:val="center"/>
        <w:rPr>
          <w:rFonts w:ascii="Times New Roman" w:hAnsi="Times New Roman" w:cs="Times New Roman"/>
          <w:b/>
          <w:bCs/>
          <w:sz w:val="24"/>
          <w:szCs w:val="24"/>
        </w:rPr>
      </w:pPr>
      <w:r w:rsidRPr="007565B8">
        <w:rPr>
          <w:rFonts w:ascii="Times New Roman" w:hAnsi="Times New Roman" w:cs="Times New Roman"/>
          <w:b/>
          <w:bCs/>
          <w:sz w:val="24"/>
          <w:szCs w:val="24"/>
        </w:rPr>
        <w:t xml:space="preserve">The Hon. </w:t>
      </w:r>
      <w:r w:rsidR="004E5E21" w:rsidRPr="007565B8">
        <w:rPr>
          <w:rFonts w:ascii="Times New Roman" w:hAnsi="Times New Roman" w:cs="Times New Roman"/>
          <w:b/>
          <w:bCs/>
          <w:sz w:val="24"/>
          <w:szCs w:val="24"/>
        </w:rPr>
        <w:t>David Littleproud</w:t>
      </w:r>
      <w:r w:rsidRPr="007565B8">
        <w:rPr>
          <w:rFonts w:ascii="Times New Roman" w:hAnsi="Times New Roman" w:cs="Times New Roman"/>
          <w:b/>
          <w:bCs/>
          <w:sz w:val="24"/>
          <w:szCs w:val="24"/>
        </w:rPr>
        <w:t xml:space="preserve"> MP</w:t>
      </w:r>
    </w:p>
    <w:p w14:paraId="4A40CDF3" w14:textId="58946F85" w:rsidR="00B80A1E" w:rsidRPr="007565B8" w:rsidRDefault="00BE6861" w:rsidP="000D7705">
      <w:pPr>
        <w:spacing w:after="0" w:line="240" w:lineRule="auto"/>
        <w:jc w:val="center"/>
        <w:rPr>
          <w:rFonts w:ascii="Times New Roman" w:hAnsi="Times New Roman" w:cs="Times New Roman"/>
          <w:b/>
          <w:bCs/>
          <w:sz w:val="24"/>
          <w:szCs w:val="24"/>
        </w:rPr>
      </w:pPr>
      <w:r w:rsidRPr="007565B8">
        <w:rPr>
          <w:rFonts w:ascii="Times New Roman" w:hAnsi="Times New Roman" w:cs="Times New Roman"/>
          <w:b/>
          <w:bCs/>
          <w:sz w:val="24"/>
          <w:szCs w:val="24"/>
        </w:rPr>
        <w:t>Minister for Agriculture</w:t>
      </w:r>
      <w:r w:rsidR="00286C5A" w:rsidRPr="007565B8">
        <w:rPr>
          <w:rFonts w:ascii="Times New Roman" w:hAnsi="Times New Roman" w:cs="Times New Roman"/>
          <w:b/>
          <w:bCs/>
          <w:sz w:val="24"/>
          <w:szCs w:val="24"/>
        </w:rPr>
        <w:t>,</w:t>
      </w:r>
      <w:r w:rsidR="00794F9C" w:rsidRPr="007565B8">
        <w:rPr>
          <w:rFonts w:ascii="Times New Roman" w:hAnsi="Times New Roman" w:cs="Times New Roman"/>
          <w:b/>
          <w:bCs/>
          <w:sz w:val="24"/>
          <w:szCs w:val="24"/>
        </w:rPr>
        <w:t xml:space="preserve"> </w:t>
      </w:r>
      <w:r w:rsidR="00286C5A" w:rsidRPr="007565B8">
        <w:rPr>
          <w:rFonts w:ascii="Times New Roman" w:hAnsi="Times New Roman" w:cs="Times New Roman"/>
          <w:b/>
          <w:bCs/>
          <w:sz w:val="24"/>
          <w:szCs w:val="24"/>
        </w:rPr>
        <w:t>Drought</w:t>
      </w:r>
      <w:r w:rsidR="006D0660">
        <w:rPr>
          <w:rFonts w:ascii="Times New Roman" w:hAnsi="Times New Roman" w:cs="Times New Roman"/>
          <w:b/>
          <w:bCs/>
          <w:sz w:val="24"/>
          <w:szCs w:val="24"/>
        </w:rPr>
        <w:t xml:space="preserve"> </w:t>
      </w:r>
      <w:r w:rsidR="00286C5A" w:rsidRPr="007565B8">
        <w:rPr>
          <w:rFonts w:ascii="Times New Roman" w:hAnsi="Times New Roman" w:cs="Times New Roman"/>
          <w:b/>
          <w:bCs/>
          <w:sz w:val="24"/>
          <w:szCs w:val="24"/>
        </w:rPr>
        <w:t>and Emergency Management</w:t>
      </w:r>
    </w:p>
    <w:sectPr w:rsidR="00B80A1E" w:rsidRPr="007565B8"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9186F" w14:textId="77777777" w:rsidR="003E3A7C" w:rsidRDefault="003E3A7C" w:rsidP="00151C54">
      <w:r>
        <w:separator/>
      </w:r>
    </w:p>
  </w:endnote>
  <w:endnote w:type="continuationSeparator" w:id="0">
    <w:p w14:paraId="794D3CFD" w14:textId="77777777" w:rsidR="003E3A7C" w:rsidRDefault="003E3A7C"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14FD" w14:textId="77777777" w:rsidR="00273C11" w:rsidRPr="00273C11" w:rsidRDefault="00273C11"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8F05" w14:textId="77777777" w:rsidR="00273C11" w:rsidRPr="00273C11" w:rsidRDefault="00273C11"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E3E8" w14:textId="77777777" w:rsidR="003E3A7C" w:rsidRDefault="003E3A7C" w:rsidP="00151C54">
      <w:r>
        <w:separator/>
      </w:r>
    </w:p>
  </w:footnote>
  <w:footnote w:type="continuationSeparator" w:id="0">
    <w:p w14:paraId="229787F5" w14:textId="77777777" w:rsidR="003E3A7C" w:rsidRDefault="003E3A7C"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405D" w14:textId="77777777" w:rsidR="00273C11" w:rsidRPr="00273C11" w:rsidRDefault="00273C11" w:rsidP="0027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C752" w14:textId="77777777" w:rsidR="00273C11" w:rsidRPr="005D1ABF" w:rsidRDefault="00273C11" w:rsidP="005D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D34A15"/>
    <w:multiLevelType w:val="hybridMultilevel"/>
    <w:tmpl w:val="BD0ADB0A"/>
    <w:lvl w:ilvl="0" w:tplc="0C090001">
      <w:start w:val="1"/>
      <w:numFmt w:val="bullet"/>
      <w:lvlText w:val=""/>
      <w:lvlJc w:val="left"/>
      <w:pPr>
        <w:ind w:left="784" w:hanging="360"/>
      </w:pPr>
      <w:rPr>
        <w:rFonts w:ascii="Symbol" w:hAnsi="Symbol" w:hint="default"/>
      </w:r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8" w15:restartNumberingAfterBreak="0">
    <w:nsid w:val="2A1644F1"/>
    <w:multiLevelType w:val="hybridMultilevel"/>
    <w:tmpl w:val="A4664B74"/>
    <w:lvl w:ilvl="0" w:tplc="67B4F1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2" w15:restartNumberingAfterBreak="0">
    <w:nsid w:val="37E62318"/>
    <w:multiLevelType w:val="hybridMultilevel"/>
    <w:tmpl w:val="A2507EE0"/>
    <w:lvl w:ilvl="0" w:tplc="0C1A8032">
      <w:start w:val="1"/>
      <w:numFmt w:val="bullet"/>
      <w:pStyle w:val="bulletlistfin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F164906"/>
    <w:multiLevelType w:val="hybridMultilevel"/>
    <w:tmpl w:val="45BA6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2" w15:restartNumberingAfterBreak="0">
    <w:nsid w:val="65221364"/>
    <w:multiLevelType w:val="hybridMultilevel"/>
    <w:tmpl w:val="287A4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E378F3"/>
    <w:multiLevelType w:val="hybridMultilevel"/>
    <w:tmpl w:val="CD720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BA1F04"/>
    <w:multiLevelType w:val="hybridMultilevel"/>
    <w:tmpl w:val="35D20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1"/>
  </w:num>
  <w:num w:numId="2">
    <w:abstractNumId w:val="27"/>
  </w:num>
  <w:num w:numId="3">
    <w:abstractNumId w:val="15"/>
  </w:num>
  <w:num w:numId="4">
    <w:abstractNumId w:val="4"/>
  </w:num>
  <w:num w:numId="5">
    <w:abstractNumId w:val="1"/>
  </w:num>
  <w:num w:numId="6">
    <w:abstractNumId w:val="10"/>
  </w:num>
  <w:num w:numId="7">
    <w:abstractNumId w:val="2"/>
  </w:num>
  <w:num w:numId="8">
    <w:abstractNumId w:val="6"/>
  </w:num>
  <w:num w:numId="9">
    <w:abstractNumId w:val="9"/>
  </w:num>
  <w:num w:numId="10">
    <w:abstractNumId w:val="18"/>
  </w:num>
  <w:num w:numId="11">
    <w:abstractNumId w:val="23"/>
  </w:num>
  <w:num w:numId="12">
    <w:abstractNumId w:val="13"/>
  </w:num>
  <w:num w:numId="13">
    <w:abstractNumId w:val="13"/>
    <w:lvlOverride w:ilvl="0">
      <w:startOverride w:val="1"/>
    </w:lvlOverride>
  </w:num>
  <w:num w:numId="14">
    <w:abstractNumId w:val="0"/>
  </w:num>
  <w:num w:numId="15">
    <w:abstractNumId w:val="17"/>
  </w:num>
  <w:num w:numId="16">
    <w:abstractNumId w:val="25"/>
  </w:num>
  <w:num w:numId="17">
    <w:abstractNumId w:val="16"/>
  </w:num>
  <w:num w:numId="18">
    <w:abstractNumId w:val="14"/>
  </w:num>
  <w:num w:numId="19">
    <w:abstractNumId w:val="5"/>
  </w:num>
  <w:num w:numId="20">
    <w:abstractNumId w:val="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7"/>
  </w:num>
  <w:num w:numId="24">
    <w:abstractNumId w:val="19"/>
  </w:num>
  <w:num w:numId="25">
    <w:abstractNumId w:val="26"/>
  </w:num>
  <w:num w:numId="26">
    <w:abstractNumId w:val="24"/>
  </w:num>
  <w:num w:numId="27">
    <w:abstractNumId w:val="20"/>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6FD4"/>
    <w:rsid w:val="000223C5"/>
    <w:rsid w:val="00035636"/>
    <w:rsid w:val="0004156A"/>
    <w:rsid w:val="000503F4"/>
    <w:rsid w:val="0005043C"/>
    <w:rsid w:val="00060EF2"/>
    <w:rsid w:val="000629B8"/>
    <w:rsid w:val="000645AB"/>
    <w:rsid w:val="00092F2C"/>
    <w:rsid w:val="000932A9"/>
    <w:rsid w:val="000962BA"/>
    <w:rsid w:val="000976DB"/>
    <w:rsid w:val="000A0C24"/>
    <w:rsid w:val="000A1F42"/>
    <w:rsid w:val="000A387A"/>
    <w:rsid w:val="000A52A2"/>
    <w:rsid w:val="000A65F6"/>
    <w:rsid w:val="000B129E"/>
    <w:rsid w:val="000C2F67"/>
    <w:rsid w:val="000C3693"/>
    <w:rsid w:val="000D07B5"/>
    <w:rsid w:val="000D7705"/>
    <w:rsid w:val="000D78D6"/>
    <w:rsid w:val="000E0581"/>
    <w:rsid w:val="000F08F2"/>
    <w:rsid w:val="00102163"/>
    <w:rsid w:val="00102CFC"/>
    <w:rsid w:val="00110744"/>
    <w:rsid w:val="001125D9"/>
    <w:rsid w:val="00113C4E"/>
    <w:rsid w:val="0012062A"/>
    <w:rsid w:val="00124A3B"/>
    <w:rsid w:val="00127498"/>
    <w:rsid w:val="0012775E"/>
    <w:rsid w:val="001372D1"/>
    <w:rsid w:val="00151C54"/>
    <w:rsid w:val="00153032"/>
    <w:rsid w:val="00161CE2"/>
    <w:rsid w:val="001669D6"/>
    <w:rsid w:val="0017456E"/>
    <w:rsid w:val="001746B7"/>
    <w:rsid w:val="00175BD8"/>
    <w:rsid w:val="00180DEF"/>
    <w:rsid w:val="001813AC"/>
    <w:rsid w:val="0018228A"/>
    <w:rsid w:val="00185367"/>
    <w:rsid w:val="001A5CE3"/>
    <w:rsid w:val="001B7D9A"/>
    <w:rsid w:val="001C09FB"/>
    <w:rsid w:val="001C2E18"/>
    <w:rsid w:val="001C31B9"/>
    <w:rsid w:val="001D006D"/>
    <w:rsid w:val="001E1A14"/>
    <w:rsid w:val="001E463C"/>
    <w:rsid w:val="001E6727"/>
    <w:rsid w:val="001F410C"/>
    <w:rsid w:val="001F47AF"/>
    <w:rsid w:val="001F5A48"/>
    <w:rsid w:val="00203AAB"/>
    <w:rsid w:val="00212665"/>
    <w:rsid w:val="0021432D"/>
    <w:rsid w:val="00224D28"/>
    <w:rsid w:val="002436C4"/>
    <w:rsid w:val="002709EB"/>
    <w:rsid w:val="00271C2E"/>
    <w:rsid w:val="00271D8B"/>
    <w:rsid w:val="002737B5"/>
    <w:rsid w:val="00273C11"/>
    <w:rsid w:val="00286C5A"/>
    <w:rsid w:val="00296FB1"/>
    <w:rsid w:val="0029727D"/>
    <w:rsid w:val="002A500B"/>
    <w:rsid w:val="002B1DB3"/>
    <w:rsid w:val="002B2B54"/>
    <w:rsid w:val="002B52A5"/>
    <w:rsid w:val="002D2972"/>
    <w:rsid w:val="002D3CE5"/>
    <w:rsid w:val="002D41BA"/>
    <w:rsid w:val="002F2F4C"/>
    <w:rsid w:val="002F3617"/>
    <w:rsid w:val="002F799E"/>
    <w:rsid w:val="003015AF"/>
    <w:rsid w:val="003064B1"/>
    <w:rsid w:val="003228F6"/>
    <w:rsid w:val="0032780E"/>
    <w:rsid w:val="00345734"/>
    <w:rsid w:val="0034613E"/>
    <w:rsid w:val="00365A5F"/>
    <w:rsid w:val="00370D6F"/>
    <w:rsid w:val="003710C0"/>
    <w:rsid w:val="003869BF"/>
    <w:rsid w:val="00390CCA"/>
    <w:rsid w:val="003949E5"/>
    <w:rsid w:val="003971AF"/>
    <w:rsid w:val="003A2479"/>
    <w:rsid w:val="003A24C8"/>
    <w:rsid w:val="003A3A60"/>
    <w:rsid w:val="003D6D6F"/>
    <w:rsid w:val="003E0906"/>
    <w:rsid w:val="003E0DF4"/>
    <w:rsid w:val="003E3A7C"/>
    <w:rsid w:val="003E5CA0"/>
    <w:rsid w:val="003F2F25"/>
    <w:rsid w:val="00402F72"/>
    <w:rsid w:val="00417598"/>
    <w:rsid w:val="004223EC"/>
    <w:rsid w:val="00437E24"/>
    <w:rsid w:val="00442785"/>
    <w:rsid w:val="00444E48"/>
    <w:rsid w:val="004550E9"/>
    <w:rsid w:val="004565E0"/>
    <w:rsid w:val="004607C8"/>
    <w:rsid w:val="00461420"/>
    <w:rsid w:val="00470AE8"/>
    <w:rsid w:val="00483CF0"/>
    <w:rsid w:val="00485C1E"/>
    <w:rsid w:val="004926E6"/>
    <w:rsid w:val="004A3A20"/>
    <w:rsid w:val="004B0DD7"/>
    <w:rsid w:val="004B75B9"/>
    <w:rsid w:val="004C078D"/>
    <w:rsid w:val="004C276E"/>
    <w:rsid w:val="004C5892"/>
    <w:rsid w:val="004C6083"/>
    <w:rsid w:val="004D0FF9"/>
    <w:rsid w:val="004D140C"/>
    <w:rsid w:val="004D257B"/>
    <w:rsid w:val="004E473E"/>
    <w:rsid w:val="004E5E21"/>
    <w:rsid w:val="004E6468"/>
    <w:rsid w:val="0050279C"/>
    <w:rsid w:val="00505D2B"/>
    <w:rsid w:val="00524522"/>
    <w:rsid w:val="0052717F"/>
    <w:rsid w:val="00543544"/>
    <w:rsid w:val="00543581"/>
    <w:rsid w:val="00546C51"/>
    <w:rsid w:val="005476DA"/>
    <w:rsid w:val="00547846"/>
    <w:rsid w:val="005505AB"/>
    <w:rsid w:val="0056643A"/>
    <w:rsid w:val="005664BC"/>
    <w:rsid w:val="00572C90"/>
    <w:rsid w:val="0058148E"/>
    <w:rsid w:val="00582E28"/>
    <w:rsid w:val="00587EB9"/>
    <w:rsid w:val="005902E8"/>
    <w:rsid w:val="005A37A0"/>
    <w:rsid w:val="005B0205"/>
    <w:rsid w:val="005B02CD"/>
    <w:rsid w:val="005B6B55"/>
    <w:rsid w:val="005B7015"/>
    <w:rsid w:val="005B759C"/>
    <w:rsid w:val="005C1AC3"/>
    <w:rsid w:val="005C7337"/>
    <w:rsid w:val="005C7842"/>
    <w:rsid w:val="005D1ABF"/>
    <w:rsid w:val="005D53EF"/>
    <w:rsid w:val="005E3D4B"/>
    <w:rsid w:val="005F66F2"/>
    <w:rsid w:val="006022C4"/>
    <w:rsid w:val="006168F9"/>
    <w:rsid w:val="00627620"/>
    <w:rsid w:val="006327D8"/>
    <w:rsid w:val="00633472"/>
    <w:rsid w:val="006400BC"/>
    <w:rsid w:val="006475B5"/>
    <w:rsid w:val="0064772B"/>
    <w:rsid w:val="006477EA"/>
    <w:rsid w:val="00650566"/>
    <w:rsid w:val="00652426"/>
    <w:rsid w:val="00653C86"/>
    <w:rsid w:val="006553D3"/>
    <w:rsid w:val="00666B6F"/>
    <w:rsid w:val="00681FEE"/>
    <w:rsid w:val="00690055"/>
    <w:rsid w:val="00692A18"/>
    <w:rsid w:val="006A1127"/>
    <w:rsid w:val="006A253A"/>
    <w:rsid w:val="006A320D"/>
    <w:rsid w:val="006D0660"/>
    <w:rsid w:val="006E6178"/>
    <w:rsid w:val="006F5589"/>
    <w:rsid w:val="007000A0"/>
    <w:rsid w:val="00700F91"/>
    <w:rsid w:val="00720AEC"/>
    <w:rsid w:val="00725DC1"/>
    <w:rsid w:val="0073214B"/>
    <w:rsid w:val="00734BCB"/>
    <w:rsid w:val="0073679D"/>
    <w:rsid w:val="00745BFD"/>
    <w:rsid w:val="007565B8"/>
    <w:rsid w:val="00767639"/>
    <w:rsid w:val="00767D95"/>
    <w:rsid w:val="00782E3C"/>
    <w:rsid w:val="00784976"/>
    <w:rsid w:val="00794F9C"/>
    <w:rsid w:val="007A1556"/>
    <w:rsid w:val="007B3C0B"/>
    <w:rsid w:val="007B3C56"/>
    <w:rsid w:val="007B6B4C"/>
    <w:rsid w:val="007C45D8"/>
    <w:rsid w:val="007D2B07"/>
    <w:rsid w:val="007D2D25"/>
    <w:rsid w:val="007E3EC4"/>
    <w:rsid w:val="007F21BF"/>
    <w:rsid w:val="00813B12"/>
    <w:rsid w:val="00821E12"/>
    <w:rsid w:val="008224BE"/>
    <w:rsid w:val="0082572E"/>
    <w:rsid w:val="008300B9"/>
    <w:rsid w:val="00841053"/>
    <w:rsid w:val="0085100D"/>
    <w:rsid w:val="0086020A"/>
    <w:rsid w:val="0086071E"/>
    <w:rsid w:val="00861283"/>
    <w:rsid w:val="008704E6"/>
    <w:rsid w:val="00870516"/>
    <w:rsid w:val="00877C5B"/>
    <w:rsid w:val="00881CC0"/>
    <w:rsid w:val="00894794"/>
    <w:rsid w:val="00896EBE"/>
    <w:rsid w:val="0089780D"/>
    <w:rsid w:val="008A3757"/>
    <w:rsid w:val="008B370D"/>
    <w:rsid w:val="008B73F3"/>
    <w:rsid w:val="008C1C7B"/>
    <w:rsid w:val="008C3F1D"/>
    <w:rsid w:val="008D29F0"/>
    <w:rsid w:val="008D4378"/>
    <w:rsid w:val="009152CA"/>
    <w:rsid w:val="009204B7"/>
    <w:rsid w:val="00922C40"/>
    <w:rsid w:val="0094418E"/>
    <w:rsid w:val="00952C9C"/>
    <w:rsid w:val="009538CD"/>
    <w:rsid w:val="00955939"/>
    <w:rsid w:val="00956BF7"/>
    <w:rsid w:val="00961FB9"/>
    <w:rsid w:val="00973468"/>
    <w:rsid w:val="0098420A"/>
    <w:rsid w:val="009908D6"/>
    <w:rsid w:val="009916D8"/>
    <w:rsid w:val="00992814"/>
    <w:rsid w:val="00993033"/>
    <w:rsid w:val="00995D93"/>
    <w:rsid w:val="009A11A2"/>
    <w:rsid w:val="009A38F6"/>
    <w:rsid w:val="009B3854"/>
    <w:rsid w:val="009B3BDE"/>
    <w:rsid w:val="009E0184"/>
    <w:rsid w:val="009E61C5"/>
    <w:rsid w:val="00A109AA"/>
    <w:rsid w:val="00A232D0"/>
    <w:rsid w:val="00A237B3"/>
    <w:rsid w:val="00A25CFF"/>
    <w:rsid w:val="00A351C1"/>
    <w:rsid w:val="00A37FDF"/>
    <w:rsid w:val="00A426C7"/>
    <w:rsid w:val="00A629BA"/>
    <w:rsid w:val="00A77CC4"/>
    <w:rsid w:val="00A806A9"/>
    <w:rsid w:val="00A92EDB"/>
    <w:rsid w:val="00AA3BAB"/>
    <w:rsid w:val="00AB3351"/>
    <w:rsid w:val="00AB5ED1"/>
    <w:rsid w:val="00AD3A71"/>
    <w:rsid w:val="00AD4432"/>
    <w:rsid w:val="00AF29B3"/>
    <w:rsid w:val="00AF60EB"/>
    <w:rsid w:val="00B030B7"/>
    <w:rsid w:val="00B20EBE"/>
    <w:rsid w:val="00B26C7F"/>
    <w:rsid w:val="00B33525"/>
    <w:rsid w:val="00B37AB7"/>
    <w:rsid w:val="00B452D1"/>
    <w:rsid w:val="00B57443"/>
    <w:rsid w:val="00B65C14"/>
    <w:rsid w:val="00B66DFF"/>
    <w:rsid w:val="00B726E8"/>
    <w:rsid w:val="00B80A1E"/>
    <w:rsid w:val="00B842CF"/>
    <w:rsid w:val="00B96282"/>
    <w:rsid w:val="00BA0B39"/>
    <w:rsid w:val="00BA22ED"/>
    <w:rsid w:val="00BB03A3"/>
    <w:rsid w:val="00BB4AD3"/>
    <w:rsid w:val="00BB4CD3"/>
    <w:rsid w:val="00BB7041"/>
    <w:rsid w:val="00BC0979"/>
    <w:rsid w:val="00BC12A9"/>
    <w:rsid w:val="00BC6B2F"/>
    <w:rsid w:val="00BD34E3"/>
    <w:rsid w:val="00BD3594"/>
    <w:rsid w:val="00BE1ADF"/>
    <w:rsid w:val="00BE6861"/>
    <w:rsid w:val="00BF15BF"/>
    <w:rsid w:val="00BF61E9"/>
    <w:rsid w:val="00C036E5"/>
    <w:rsid w:val="00C04258"/>
    <w:rsid w:val="00C06F49"/>
    <w:rsid w:val="00C142FA"/>
    <w:rsid w:val="00C154F5"/>
    <w:rsid w:val="00C32367"/>
    <w:rsid w:val="00C34A2F"/>
    <w:rsid w:val="00C36CC7"/>
    <w:rsid w:val="00C463C2"/>
    <w:rsid w:val="00C52CC5"/>
    <w:rsid w:val="00C548D2"/>
    <w:rsid w:val="00C55BA8"/>
    <w:rsid w:val="00C57334"/>
    <w:rsid w:val="00C733A2"/>
    <w:rsid w:val="00C81402"/>
    <w:rsid w:val="00C86B74"/>
    <w:rsid w:val="00C9474A"/>
    <w:rsid w:val="00CA50E4"/>
    <w:rsid w:val="00CB26E2"/>
    <w:rsid w:val="00CC2012"/>
    <w:rsid w:val="00CD7150"/>
    <w:rsid w:val="00CD7F9C"/>
    <w:rsid w:val="00CE2D65"/>
    <w:rsid w:val="00CE72E2"/>
    <w:rsid w:val="00CE73AE"/>
    <w:rsid w:val="00CF1E27"/>
    <w:rsid w:val="00CF2006"/>
    <w:rsid w:val="00CF7161"/>
    <w:rsid w:val="00CF718E"/>
    <w:rsid w:val="00D03212"/>
    <w:rsid w:val="00D0550D"/>
    <w:rsid w:val="00D076DD"/>
    <w:rsid w:val="00D121A6"/>
    <w:rsid w:val="00D12C9C"/>
    <w:rsid w:val="00D4569F"/>
    <w:rsid w:val="00D45E13"/>
    <w:rsid w:val="00D557BA"/>
    <w:rsid w:val="00D67088"/>
    <w:rsid w:val="00D70F10"/>
    <w:rsid w:val="00D93E42"/>
    <w:rsid w:val="00D96084"/>
    <w:rsid w:val="00DA2671"/>
    <w:rsid w:val="00DB349D"/>
    <w:rsid w:val="00DD2C31"/>
    <w:rsid w:val="00DE2764"/>
    <w:rsid w:val="00DE6B9D"/>
    <w:rsid w:val="00DF20FE"/>
    <w:rsid w:val="00DF3F6E"/>
    <w:rsid w:val="00E00A92"/>
    <w:rsid w:val="00E17A7C"/>
    <w:rsid w:val="00E34976"/>
    <w:rsid w:val="00E552D3"/>
    <w:rsid w:val="00E555F7"/>
    <w:rsid w:val="00E55790"/>
    <w:rsid w:val="00E57D7B"/>
    <w:rsid w:val="00E6446B"/>
    <w:rsid w:val="00E6473F"/>
    <w:rsid w:val="00E70274"/>
    <w:rsid w:val="00E76AB5"/>
    <w:rsid w:val="00E922D3"/>
    <w:rsid w:val="00E9284C"/>
    <w:rsid w:val="00E9571B"/>
    <w:rsid w:val="00EA7189"/>
    <w:rsid w:val="00EA7474"/>
    <w:rsid w:val="00EB0A41"/>
    <w:rsid w:val="00EC4AD6"/>
    <w:rsid w:val="00EC7278"/>
    <w:rsid w:val="00EE0A3F"/>
    <w:rsid w:val="00EF2288"/>
    <w:rsid w:val="00F11BB3"/>
    <w:rsid w:val="00F12365"/>
    <w:rsid w:val="00F35028"/>
    <w:rsid w:val="00F5403A"/>
    <w:rsid w:val="00F716E0"/>
    <w:rsid w:val="00F95723"/>
    <w:rsid w:val="00FA26FF"/>
    <w:rsid w:val="00FA65D3"/>
    <w:rsid w:val="00FB4B41"/>
    <w:rsid w:val="00FC2909"/>
    <w:rsid w:val="00FC7D30"/>
    <w:rsid w:val="00FE4D40"/>
    <w:rsid w:val="00FF1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E0A325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attachment">
    <w:name w:val="attachment"/>
    <w:basedOn w:val="Normal"/>
    <w:rsid w:val="006F55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semiHidden/>
    <w:unhideWhenUsed/>
    <w:rsid w:val="006F5589"/>
  </w:style>
  <w:style w:type="numbering" w:customStyle="1" w:styleId="List1">
    <w:name w:val="List1"/>
    <w:basedOn w:val="NoList"/>
    <w:uiPriority w:val="99"/>
    <w:rsid w:val="00FF110D"/>
    <w:pPr>
      <w:numPr>
        <w:numId w:val="27"/>
      </w:numPr>
    </w:pPr>
  </w:style>
  <w:style w:type="paragraph" w:customStyle="1" w:styleId="bulletlistfinal">
    <w:name w:val="bullet list final"/>
    <w:basedOn w:val="Normal"/>
    <w:rsid w:val="00FF110D"/>
    <w:pPr>
      <w:numPr>
        <w:numId w:val="28"/>
      </w:numPr>
      <w:spacing w:before="120" w:after="0" w:line="240" w:lineRule="auto"/>
    </w:pPr>
    <w:rPr>
      <w:rFonts w:ascii="Cambria" w:eastAsia="Calibri" w:hAnsi="Cambria" w:cs="Times New Roman"/>
      <w:sz w:val="22"/>
      <w:szCs w:val="22"/>
    </w:rPr>
  </w:style>
  <w:style w:type="paragraph" w:customStyle="1" w:styleId="Ordinarybulletpoints">
    <w:name w:val="Ordinary bullet points"/>
    <w:basedOn w:val="bulletlistfinal"/>
    <w:qFormat/>
    <w:rsid w:val="00FF110D"/>
    <w:pPr>
      <w:spacing w:before="0"/>
    </w:pPr>
    <w:rPr>
      <w:rFonts w:ascii="Times New Roman" w:hAnsi="Times New Roman"/>
      <w:sz w:val="24"/>
    </w:rPr>
  </w:style>
  <w:style w:type="paragraph" w:customStyle="1" w:styleId="Bulletlistleadinsentence">
    <w:name w:val="Bullet list lead in sentence"/>
    <w:basedOn w:val="Normal"/>
    <w:qFormat/>
    <w:rsid w:val="00FF110D"/>
    <w:pPr>
      <w:keepNext/>
      <w:spacing w:after="0" w:line="240" w:lineRule="auto"/>
    </w:pPr>
    <w:rPr>
      <w:rFonts w:ascii="Times New Roman" w:eastAsia="Calibri" w:hAnsi="Times New Roman" w:cs="Times New Roman"/>
      <w:sz w:val="24"/>
      <w:szCs w:val="24"/>
    </w:rPr>
  </w:style>
  <w:style w:type="paragraph" w:customStyle="1" w:styleId="BodyText2">
    <w:name w:val="Body Text2"/>
    <w:basedOn w:val="Normal"/>
    <w:qFormat/>
    <w:rsid w:val="00FF110D"/>
    <w:pPr>
      <w:spacing w:after="240" w:line="240" w:lineRule="auto"/>
    </w:pPr>
    <w:rPr>
      <w:rFonts w:ascii="Times New Roman" w:eastAsia="Calibri" w:hAnsi="Times New Roman" w:cs="Times New Roman"/>
      <w:sz w:val="24"/>
      <w:szCs w:val="24"/>
    </w:rPr>
  </w:style>
  <w:style w:type="paragraph" w:customStyle="1" w:styleId="BodyText1">
    <w:name w:val="Body Text1"/>
    <w:basedOn w:val="Normal"/>
    <w:qFormat/>
    <w:rsid w:val="005476DA"/>
    <w:pPr>
      <w:spacing w:after="240" w:line="240" w:lineRule="auto"/>
    </w:pPr>
    <w:rPr>
      <w:rFonts w:ascii="Times New Roman" w:eastAsia="Calibri" w:hAnsi="Times New Roman" w:cs="Times New Roman"/>
      <w:sz w:val="24"/>
      <w:szCs w:val="24"/>
    </w:rPr>
  </w:style>
  <w:style w:type="paragraph" w:customStyle="1" w:styleId="Default">
    <w:name w:val="Default"/>
    <w:rsid w:val="00F716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192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864A-BEEF-4A7F-B667-3B181960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Dernelley, Jane</cp:lastModifiedBy>
  <cp:revision>5</cp:revision>
  <cp:lastPrinted>2021-04-15T05:39:00Z</cp:lastPrinted>
  <dcterms:created xsi:type="dcterms:W3CDTF">2021-04-15T00:48:00Z</dcterms:created>
  <dcterms:modified xsi:type="dcterms:W3CDTF">2021-04-15T05:52:00Z</dcterms:modified>
</cp:coreProperties>
</file>