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A9232" w14:textId="77777777" w:rsidR="00C57F0C" w:rsidRDefault="00C57F0C"/>
    <w:p w14:paraId="7F974BAC" w14:textId="77777777" w:rsidR="005807FD" w:rsidRPr="005807FD" w:rsidRDefault="005807FD" w:rsidP="00FC140A">
      <w:pPr>
        <w:spacing w:line="360" w:lineRule="auto"/>
        <w:ind w:right="-45"/>
        <w:jc w:val="center"/>
        <w:rPr>
          <w:rFonts w:asciiTheme="minorHAnsi" w:hAnsiTheme="minorHAnsi" w:cs="Arial"/>
          <w:b/>
          <w:i/>
          <w:szCs w:val="22"/>
        </w:rPr>
      </w:pPr>
      <w:r w:rsidRPr="005807FD">
        <w:rPr>
          <w:rFonts w:asciiTheme="minorHAnsi" w:hAnsiTheme="minorHAnsi" w:cs="Arial"/>
          <w:b/>
          <w:i/>
          <w:szCs w:val="22"/>
        </w:rPr>
        <w:t>NOTICE OF APPROVAL</w:t>
      </w:r>
    </w:p>
    <w:p w14:paraId="6A3EF892" w14:textId="77777777" w:rsidR="005807FD" w:rsidRPr="005807FD" w:rsidRDefault="005807FD" w:rsidP="00FC140A">
      <w:pPr>
        <w:spacing w:line="360" w:lineRule="auto"/>
        <w:ind w:right="-45"/>
        <w:jc w:val="center"/>
        <w:rPr>
          <w:rFonts w:asciiTheme="minorHAnsi" w:hAnsiTheme="minorHAnsi" w:cs="Arial"/>
          <w:b/>
          <w:szCs w:val="22"/>
        </w:rPr>
      </w:pPr>
      <w:r w:rsidRPr="005807FD">
        <w:rPr>
          <w:rFonts w:asciiTheme="minorHAnsi" w:hAnsiTheme="minorHAnsi" w:cs="Arial"/>
          <w:b/>
          <w:szCs w:val="22"/>
        </w:rPr>
        <w:t>COMMONWEALTH OF AUSTRALIA</w:t>
      </w:r>
    </w:p>
    <w:p w14:paraId="0CD2F93F" w14:textId="77777777" w:rsidR="005807FD" w:rsidRPr="005807FD" w:rsidRDefault="005807FD" w:rsidP="00FC140A">
      <w:pPr>
        <w:spacing w:line="360" w:lineRule="auto"/>
        <w:ind w:right="-45"/>
        <w:jc w:val="center"/>
        <w:rPr>
          <w:rFonts w:asciiTheme="minorHAnsi" w:hAnsiTheme="minorHAnsi" w:cs="Arial"/>
          <w:b/>
          <w:i/>
          <w:szCs w:val="22"/>
        </w:rPr>
      </w:pPr>
      <w:r w:rsidRPr="005807FD">
        <w:rPr>
          <w:rFonts w:asciiTheme="minorHAnsi" w:hAnsiTheme="minorHAnsi" w:cs="Arial"/>
          <w:b/>
          <w:i/>
          <w:szCs w:val="22"/>
        </w:rPr>
        <w:t>Higher Education Support Act 2003</w:t>
      </w:r>
    </w:p>
    <w:p w14:paraId="14B09133" w14:textId="631C4248" w:rsidR="005807FD" w:rsidRPr="005807FD" w:rsidRDefault="007514E3" w:rsidP="00FC140A">
      <w:pPr>
        <w:spacing w:line="360" w:lineRule="auto"/>
        <w:ind w:right="-45"/>
        <w:jc w:val="center"/>
        <w:rPr>
          <w:rFonts w:asciiTheme="minorHAnsi" w:hAnsiTheme="minorHAnsi" w:cs="Arial"/>
          <w:szCs w:val="22"/>
        </w:rPr>
      </w:pPr>
      <w:r>
        <w:rPr>
          <w:rFonts w:asciiTheme="minorHAnsi" w:hAnsiTheme="minorHAnsi" w:cs="Arial"/>
          <w:b/>
          <w:szCs w:val="22"/>
        </w:rPr>
        <w:t xml:space="preserve">Higher Education </w:t>
      </w:r>
      <w:r w:rsidR="005807FD" w:rsidRPr="00A3173A">
        <w:rPr>
          <w:rFonts w:asciiTheme="minorHAnsi" w:hAnsiTheme="minorHAnsi" w:cs="Arial"/>
          <w:b/>
          <w:szCs w:val="22"/>
        </w:rPr>
        <w:t xml:space="preserve">Provider Approval No </w:t>
      </w:r>
      <w:r w:rsidR="00594590">
        <w:rPr>
          <w:rFonts w:asciiTheme="minorHAnsi" w:hAnsiTheme="minorHAnsi" w:cs="Arial"/>
          <w:b/>
          <w:szCs w:val="22"/>
        </w:rPr>
        <w:t>1</w:t>
      </w:r>
      <w:r w:rsidR="00A3173A" w:rsidRPr="00A3173A">
        <w:rPr>
          <w:rFonts w:asciiTheme="minorHAnsi" w:hAnsiTheme="minorHAnsi" w:cs="Arial"/>
          <w:b/>
          <w:szCs w:val="22"/>
        </w:rPr>
        <w:t xml:space="preserve"> </w:t>
      </w:r>
      <w:r w:rsidR="005807FD" w:rsidRPr="00A3173A">
        <w:rPr>
          <w:rFonts w:asciiTheme="minorHAnsi" w:hAnsiTheme="minorHAnsi" w:cs="Arial"/>
          <w:b/>
          <w:szCs w:val="22"/>
        </w:rPr>
        <w:t>of 20</w:t>
      </w:r>
      <w:r w:rsidR="009A2E1E">
        <w:rPr>
          <w:rFonts w:asciiTheme="minorHAnsi" w:hAnsiTheme="minorHAnsi" w:cs="Arial"/>
          <w:b/>
          <w:szCs w:val="22"/>
        </w:rPr>
        <w:t>2</w:t>
      </w:r>
      <w:r w:rsidR="00594590">
        <w:rPr>
          <w:rFonts w:asciiTheme="minorHAnsi" w:hAnsiTheme="minorHAnsi" w:cs="Arial"/>
          <w:b/>
          <w:szCs w:val="22"/>
        </w:rPr>
        <w:t>1</w:t>
      </w:r>
    </w:p>
    <w:p w14:paraId="54BF048D" w14:textId="77777777" w:rsidR="005807FD" w:rsidRPr="005807FD" w:rsidRDefault="005807FD" w:rsidP="00D72236">
      <w:pPr>
        <w:ind w:right="-45"/>
        <w:rPr>
          <w:rFonts w:asciiTheme="minorHAnsi" w:hAnsiTheme="minorHAnsi" w:cs="Arial"/>
          <w:szCs w:val="22"/>
        </w:rPr>
      </w:pPr>
    </w:p>
    <w:p w14:paraId="3F1E89D0" w14:textId="77777777" w:rsidR="005807FD" w:rsidRPr="005807FD" w:rsidRDefault="005807FD" w:rsidP="00FC140A">
      <w:pPr>
        <w:spacing w:after="120" w:line="360" w:lineRule="auto"/>
        <w:ind w:right="-45"/>
        <w:rPr>
          <w:rFonts w:asciiTheme="minorHAnsi" w:hAnsiTheme="minorHAnsi" w:cs="Arial"/>
          <w:b/>
          <w:szCs w:val="22"/>
          <w:u w:val="single"/>
        </w:rPr>
      </w:pPr>
      <w:r w:rsidRPr="005807FD">
        <w:rPr>
          <w:rFonts w:asciiTheme="minorHAnsi" w:hAnsiTheme="minorHAnsi" w:cs="Arial"/>
          <w:b/>
          <w:szCs w:val="22"/>
          <w:u w:val="single"/>
        </w:rPr>
        <w:t xml:space="preserve">Approval under </w:t>
      </w:r>
      <w:r w:rsidR="008821A6">
        <w:rPr>
          <w:rFonts w:asciiTheme="minorHAnsi" w:hAnsiTheme="minorHAnsi" w:cs="Arial"/>
          <w:b/>
          <w:szCs w:val="22"/>
          <w:u w:val="single"/>
        </w:rPr>
        <w:t xml:space="preserve">section </w:t>
      </w:r>
      <w:r w:rsidR="008A6337" w:rsidRPr="00F76D5E">
        <w:rPr>
          <w:rFonts w:asciiTheme="minorHAnsi" w:hAnsiTheme="minorHAnsi" w:cs="Arial"/>
          <w:b/>
          <w:szCs w:val="22"/>
          <w:u w:val="single"/>
        </w:rPr>
        <w:t>16</w:t>
      </w:r>
      <w:r w:rsidR="00D01056">
        <w:rPr>
          <w:rFonts w:asciiTheme="minorHAnsi" w:hAnsiTheme="minorHAnsi" w:cs="Arial"/>
          <w:b/>
          <w:szCs w:val="22"/>
          <w:u w:val="single"/>
        </w:rPr>
        <w:t>-</w:t>
      </w:r>
      <w:r w:rsidR="0097566A">
        <w:rPr>
          <w:rFonts w:asciiTheme="minorHAnsi" w:hAnsiTheme="minorHAnsi" w:cs="Arial"/>
          <w:b/>
          <w:szCs w:val="22"/>
          <w:u w:val="single"/>
        </w:rPr>
        <w:t>25</w:t>
      </w:r>
      <w:r w:rsidRPr="00823EE4">
        <w:rPr>
          <w:rFonts w:asciiTheme="minorHAnsi" w:hAnsiTheme="minorHAnsi" w:cs="Arial"/>
          <w:b/>
          <w:szCs w:val="22"/>
          <w:u w:val="single"/>
        </w:rPr>
        <w:t>, decision under paragraph </w:t>
      </w:r>
      <w:r w:rsidR="008A5C1B" w:rsidRPr="00F76D5E">
        <w:rPr>
          <w:rFonts w:asciiTheme="minorHAnsi" w:hAnsiTheme="minorHAnsi" w:cs="Arial"/>
          <w:b/>
          <w:szCs w:val="22"/>
          <w:u w:val="single"/>
        </w:rPr>
        <w:t>16-50</w:t>
      </w:r>
      <w:r w:rsidRPr="00823EE4">
        <w:rPr>
          <w:rFonts w:asciiTheme="minorHAnsi" w:hAnsiTheme="minorHAnsi" w:cs="Arial"/>
          <w:b/>
          <w:szCs w:val="22"/>
          <w:u w:val="single"/>
        </w:rPr>
        <w:t>(1a),</w:t>
      </w:r>
      <w:r w:rsidRPr="005807FD">
        <w:rPr>
          <w:rFonts w:asciiTheme="minorHAnsi" w:hAnsiTheme="minorHAnsi" w:cs="Arial"/>
          <w:b/>
          <w:szCs w:val="22"/>
          <w:u w:val="single"/>
        </w:rPr>
        <w:t xml:space="preserve"> and </w:t>
      </w:r>
      <w:r w:rsidR="008821A6">
        <w:rPr>
          <w:rFonts w:asciiTheme="minorHAnsi" w:hAnsiTheme="minorHAnsi" w:cs="Arial"/>
          <w:b/>
          <w:szCs w:val="22"/>
          <w:u w:val="single"/>
        </w:rPr>
        <w:t>N</w:t>
      </w:r>
      <w:r w:rsidRPr="005807FD">
        <w:rPr>
          <w:rFonts w:asciiTheme="minorHAnsi" w:hAnsiTheme="minorHAnsi" w:cs="Arial"/>
          <w:b/>
          <w:szCs w:val="22"/>
          <w:u w:val="single"/>
        </w:rPr>
        <w:t xml:space="preserve">otice of </w:t>
      </w:r>
      <w:r w:rsidR="008821A6">
        <w:rPr>
          <w:rFonts w:asciiTheme="minorHAnsi" w:hAnsiTheme="minorHAnsi" w:cs="Arial"/>
          <w:b/>
          <w:szCs w:val="22"/>
          <w:u w:val="single"/>
        </w:rPr>
        <w:t>A</w:t>
      </w:r>
      <w:r w:rsidRPr="005807FD">
        <w:rPr>
          <w:rFonts w:asciiTheme="minorHAnsi" w:hAnsiTheme="minorHAnsi" w:cs="Arial"/>
          <w:b/>
          <w:szCs w:val="22"/>
          <w:u w:val="single"/>
        </w:rPr>
        <w:t>pproval under paragraph </w:t>
      </w:r>
      <w:r w:rsidR="008A5C1B">
        <w:rPr>
          <w:rFonts w:asciiTheme="minorHAnsi" w:hAnsiTheme="minorHAnsi" w:cs="Arial"/>
          <w:b/>
          <w:szCs w:val="22"/>
          <w:u w:val="single"/>
        </w:rPr>
        <w:t>16</w:t>
      </w:r>
      <w:r w:rsidR="00D01056">
        <w:rPr>
          <w:rFonts w:asciiTheme="minorHAnsi" w:hAnsiTheme="minorHAnsi" w:cs="Arial"/>
          <w:b/>
          <w:szCs w:val="22"/>
          <w:u w:val="single"/>
        </w:rPr>
        <w:t>-</w:t>
      </w:r>
      <w:r w:rsidR="008A5C1B">
        <w:rPr>
          <w:rFonts w:asciiTheme="minorHAnsi" w:hAnsiTheme="minorHAnsi" w:cs="Arial"/>
          <w:b/>
          <w:szCs w:val="22"/>
          <w:u w:val="single"/>
        </w:rPr>
        <w:t>50(1</w:t>
      </w:r>
      <w:r w:rsidRPr="005807FD">
        <w:rPr>
          <w:rFonts w:asciiTheme="minorHAnsi" w:hAnsiTheme="minorHAnsi" w:cs="Arial"/>
          <w:b/>
          <w:szCs w:val="22"/>
          <w:u w:val="single"/>
        </w:rPr>
        <w:t xml:space="preserve">b) to the </w:t>
      </w:r>
      <w:r w:rsidRPr="005807FD">
        <w:rPr>
          <w:rFonts w:asciiTheme="minorHAnsi" w:hAnsiTheme="minorHAnsi" w:cs="Arial"/>
          <w:b/>
          <w:i/>
          <w:szCs w:val="22"/>
          <w:u w:val="single"/>
        </w:rPr>
        <w:t xml:space="preserve">Higher Education Support Act 2003 </w:t>
      </w:r>
      <w:r w:rsidRPr="005807FD">
        <w:rPr>
          <w:rFonts w:asciiTheme="minorHAnsi" w:hAnsiTheme="minorHAnsi" w:cs="Arial"/>
          <w:b/>
          <w:szCs w:val="22"/>
          <w:u w:val="single"/>
        </w:rPr>
        <w:t>(</w:t>
      </w:r>
      <w:r w:rsidR="008A7481">
        <w:rPr>
          <w:rFonts w:asciiTheme="minorHAnsi" w:hAnsiTheme="minorHAnsi" w:cs="Arial"/>
          <w:b/>
          <w:szCs w:val="22"/>
          <w:u w:val="single"/>
        </w:rPr>
        <w:t>the Act</w:t>
      </w:r>
      <w:r w:rsidRPr="005807FD">
        <w:rPr>
          <w:rFonts w:asciiTheme="minorHAnsi" w:hAnsiTheme="minorHAnsi" w:cs="Arial"/>
          <w:b/>
          <w:szCs w:val="22"/>
          <w:u w:val="single"/>
        </w:rPr>
        <w:t>).</w:t>
      </w:r>
    </w:p>
    <w:p w14:paraId="1199BC51" w14:textId="17DAD72C" w:rsidR="005807FD" w:rsidRPr="005807FD" w:rsidRDefault="005807FD" w:rsidP="00C75C49">
      <w:pPr>
        <w:autoSpaceDE w:val="0"/>
        <w:autoSpaceDN w:val="0"/>
        <w:adjustRightInd w:val="0"/>
        <w:spacing w:after="120"/>
        <w:rPr>
          <w:rFonts w:asciiTheme="minorHAnsi" w:hAnsiTheme="minorHAnsi" w:cs="Arial"/>
          <w:szCs w:val="22"/>
        </w:rPr>
      </w:pPr>
      <w:r w:rsidRPr="005807FD">
        <w:rPr>
          <w:rFonts w:asciiTheme="minorHAnsi" w:hAnsiTheme="minorHAnsi" w:cs="Arial"/>
          <w:szCs w:val="22"/>
        </w:rPr>
        <w:t>I,</w:t>
      </w:r>
      <w:r w:rsidR="008A6337">
        <w:rPr>
          <w:rFonts w:cs="Calibri"/>
          <w:szCs w:val="22"/>
        </w:rPr>
        <w:t xml:space="preserve"> </w:t>
      </w:r>
      <w:r w:rsidR="000B5BD7">
        <w:rPr>
          <w:rFonts w:cs="Calibri"/>
          <w:szCs w:val="22"/>
        </w:rPr>
        <w:t>Damian Coburn</w:t>
      </w:r>
      <w:r w:rsidR="008821A6">
        <w:rPr>
          <w:rFonts w:cs="Calibri"/>
          <w:szCs w:val="22"/>
        </w:rPr>
        <w:t>,</w:t>
      </w:r>
      <w:r w:rsidRPr="005807FD">
        <w:rPr>
          <w:rFonts w:asciiTheme="minorHAnsi" w:hAnsiTheme="minorHAnsi" w:cs="Arial"/>
          <w:szCs w:val="22"/>
        </w:rPr>
        <w:t xml:space="preserve"> a </w:t>
      </w:r>
      <w:r w:rsidR="006E5D93">
        <w:rPr>
          <w:rFonts w:asciiTheme="minorHAnsi" w:hAnsiTheme="minorHAnsi" w:cs="Arial"/>
          <w:szCs w:val="22"/>
        </w:rPr>
        <w:t>d</w:t>
      </w:r>
      <w:r w:rsidRPr="005807FD">
        <w:rPr>
          <w:rFonts w:asciiTheme="minorHAnsi" w:hAnsiTheme="minorHAnsi" w:cs="Arial"/>
          <w:szCs w:val="22"/>
        </w:rPr>
        <w:t xml:space="preserve">elegate of the Minister for </w:t>
      </w:r>
      <w:r w:rsidRPr="005807FD">
        <w:rPr>
          <w:rFonts w:asciiTheme="minorHAnsi" w:hAnsiTheme="minorHAnsi" w:cs="Calibri"/>
          <w:szCs w:val="22"/>
        </w:rPr>
        <w:t>Education</w:t>
      </w:r>
      <w:r w:rsidR="00185E2F">
        <w:rPr>
          <w:rFonts w:asciiTheme="minorHAnsi" w:hAnsiTheme="minorHAnsi" w:cs="Calibri"/>
          <w:szCs w:val="22"/>
        </w:rPr>
        <w:t xml:space="preserve"> </w:t>
      </w:r>
      <w:r w:rsidR="007514E3">
        <w:rPr>
          <w:rFonts w:asciiTheme="minorHAnsi" w:hAnsiTheme="minorHAnsi" w:cs="Calibri"/>
          <w:szCs w:val="22"/>
        </w:rPr>
        <w:t>for the purposes of 16-25</w:t>
      </w:r>
      <w:r w:rsidR="008E639C">
        <w:rPr>
          <w:rFonts w:asciiTheme="minorHAnsi" w:hAnsiTheme="minorHAnsi" w:cs="Calibri"/>
          <w:szCs w:val="22"/>
        </w:rPr>
        <w:t xml:space="preserve">, </w:t>
      </w:r>
      <w:r w:rsidR="007514E3">
        <w:rPr>
          <w:rFonts w:asciiTheme="minorHAnsi" w:hAnsiTheme="minorHAnsi" w:cs="Calibri"/>
          <w:szCs w:val="22"/>
        </w:rPr>
        <w:t>16-50</w:t>
      </w:r>
      <w:r w:rsidR="008821A6">
        <w:rPr>
          <w:rFonts w:asciiTheme="minorHAnsi" w:hAnsiTheme="minorHAnsi" w:cs="Calibri"/>
          <w:szCs w:val="22"/>
        </w:rPr>
        <w:t xml:space="preserve"> and 16-60</w:t>
      </w:r>
      <w:r w:rsidR="007514E3">
        <w:rPr>
          <w:rFonts w:asciiTheme="minorHAnsi" w:hAnsiTheme="minorHAnsi" w:cs="Calibri"/>
          <w:szCs w:val="22"/>
        </w:rPr>
        <w:t xml:space="preserve"> of the </w:t>
      </w:r>
      <w:r w:rsidR="007514E3" w:rsidRPr="008263BB">
        <w:rPr>
          <w:rFonts w:asciiTheme="minorHAnsi" w:hAnsiTheme="minorHAnsi" w:cs="Calibri"/>
          <w:i/>
          <w:szCs w:val="22"/>
        </w:rPr>
        <w:t>Higher Education Support Act 2003</w:t>
      </w:r>
      <w:r w:rsidR="007514E3">
        <w:rPr>
          <w:rFonts w:asciiTheme="minorHAnsi" w:hAnsiTheme="minorHAnsi" w:cs="Calibri"/>
          <w:szCs w:val="22"/>
        </w:rPr>
        <w:t xml:space="preserve"> (the Act)</w:t>
      </w:r>
      <w:r w:rsidR="00C75C49">
        <w:rPr>
          <w:rFonts w:asciiTheme="minorHAnsi" w:hAnsiTheme="minorHAnsi" w:cs="Calibri"/>
          <w:szCs w:val="22"/>
        </w:rPr>
        <w:t>:</w:t>
      </w:r>
    </w:p>
    <w:p w14:paraId="51DA3B67" w14:textId="7CCF8FDF" w:rsidR="005807FD" w:rsidRDefault="005807FD" w:rsidP="003C5E88">
      <w:pPr>
        <w:numPr>
          <w:ilvl w:val="0"/>
          <w:numId w:val="4"/>
        </w:numPr>
        <w:tabs>
          <w:tab w:val="clear" w:pos="930"/>
          <w:tab w:val="num" w:pos="426"/>
        </w:tabs>
        <w:spacing w:line="276" w:lineRule="auto"/>
        <w:ind w:left="426" w:right="-45" w:hanging="426"/>
        <w:rPr>
          <w:rFonts w:asciiTheme="minorHAnsi" w:hAnsiTheme="minorHAnsi" w:cs="Arial"/>
          <w:szCs w:val="22"/>
        </w:rPr>
      </w:pPr>
      <w:r w:rsidRPr="00D969F3">
        <w:rPr>
          <w:rFonts w:asciiTheme="minorHAnsi" w:hAnsiTheme="minorHAnsi" w:cs="Arial"/>
          <w:szCs w:val="22"/>
        </w:rPr>
        <w:t xml:space="preserve">approve the application of </w:t>
      </w:r>
      <w:r w:rsidR="00A57B9B">
        <w:rPr>
          <w:rFonts w:asciiTheme="minorHAnsi" w:hAnsiTheme="minorHAnsi" w:cs="Arial"/>
          <w:szCs w:val="22"/>
        </w:rPr>
        <w:t xml:space="preserve">the </w:t>
      </w:r>
      <w:proofErr w:type="spellStart"/>
      <w:r w:rsidR="00594590" w:rsidRPr="00594590">
        <w:rPr>
          <w:rFonts w:asciiTheme="minorHAnsi" w:hAnsiTheme="minorHAnsi" w:cs="Arial"/>
          <w:szCs w:val="22"/>
        </w:rPr>
        <w:t>Ozford</w:t>
      </w:r>
      <w:proofErr w:type="spellEnd"/>
      <w:r w:rsidR="00594590" w:rsidRPr="00594590">
        <w:rPr>
          <w:rFonts w:asciiTheme="minorHAnsi" w:hAnsiTheme="minorHAnsi" w:cs="Arial"/>
          <w:szCs w:val="22"/>
        </w:rPr>
        <w:t xml:space="preserve"> </w:t>
      </w:r>
      <w:r w:rsidR="009567C3">
        <w:rPr>
          <w:rFonts w:asciiTheme="minorHAnsi" w:hAnsiTheme="minorHAnsi" w:cs="Arial"/>
          <w:szCs w:val="22"/>
        </w:rPr>
        <w:t>I</w:t>
      </w:r>
      <w:r w:rsidR="00594590" w:rsidRPr="00594590">
        <w:rPr>
          <w:rFonts w:asciiTheme="minorHAnsi" w:hAnsiTheme="minorHAnsi" w:cs="Arial"/>
          <w:szCs w:val="22"/>
        </w:rPr>
        <w:t>nstitute of Higher Education Pty Ltd (ABN: 33 165 694 351, ACN: 165 694 351)</w:t>
      </w:r>
      <w:r w:rsidR="00594590">
        <w:rPr>
          <w:rFonts w:asciiTheme="minorHAnsi" w:hAnsiTheme="minorHAnsi" w:cs="Arial"/>
          <w:szCs w:val="22"/>
        </w:rPr>
        <w:t xml:space="preserve"> </w:t>
      </w:r>
      <w:r w:rsidRPr="00D969F3">
        <w:rPr>
          <w:rFonts w:asciiTheme="minorHAnsi" w:hAnsiTheme="minorHAnsi" w:cs="Arial"/>
          <w:szCs w:val="22"/>
        </w:rPr>
        <w:t>as a</w:t>
      </w:r>
      <w:r w:rsidR="007514E3" w:rsidRPr="00D969F3">
        <w:rPr>
          <w:rFonts w:asciiTheme="minorHAnsi" w:hAnsiTheme="minorHAnsi" w:cs="Arial"/>
          <w:szCs w:val="22"/>
        </w:rPr>
        <w:t xml:space="preserve"> higher education</w:t>
      </w:r>
      <w:r w:rsidR="007514E3">
        <w:rPr>
          <w:rFonts w:asciiTheme="minorHAnsi" w:hAnsiTheme="minorHAnsi" w:cs="Arial"/>
          <w:szCs w:val="22"/>
        </w:rPr>
        <w:t xml:space="preserve"> </w:t>
      </w:r>
      <w:r w:rsidRPr="005807FD">
        <w:rPr>
          <w:rFonts w:asciiTheme="minorHAnsi" w:hAnsiTheme="minorHAnsi" w:cs="Arial"/>
          <w:szCs w:val="22"/>
        </w:rPr>
        <w:t>provider in accordance with</w:t>
      </w:r>
      <w:r w:rsidR="001548FC">
        <w:rPr>
          <w:rFonts w:asciiTheme="minorHAnsi" w:hAnsiTheme="minorHAnsi" w:cs="Arial"/>
          <w:szCs w:val="22"/>
        </w:rPr>
        <w:t xml:space="preserve"> </w:t>
      </w:r>
      <w:r w:rsidR="007514E3">
        <w:rPr>
          <w:rFonts w:asciiTheme="minorHAnsi" w:hAnsiTheme="minorHAnsi" w:cs="Arial"/>
          <w:szCs w:val="22"/>
        </w:rPr>
        <w:t>section</w:t>
      </w:r>
      <w:r w:rsidRPr="005807FD">
        <w:rPr>
          <w:rFonts w:asciiTheme="minorHAnsi" w:hAnsiTheme="minorHAnsi" w:cs="Arial"/>
          <w:szCs w:val="22"/>
        </w:rPr>
        <w:t> </w:t>
      </w:r>
      <w:r w:rsidR="00823EE4">
        <w:rPr>
          <w:rFonts w:asciiTheme="minorHAnsi" w:hAnsiTheme="minorHAnsi" w:cs="Arial"/>
          <w:szCs w:val="22"/>
        </w:rPr>
        <w:t>1</w:t>
      </w:r>
      <w:r w:rsidRPr="005807FD">
        <w:rPr>
          <w:rFonts w:asciiTheme="minorHAnsi" w:hAnsiTheme="minorHAnsi" w:cs="Arial"/>
          <w:szCs w:val="22"/>
        </w:rPr>
        <w:t>6</w:t>
      </w:r>
      <w:r w:rsidR="00D01056">
        <w:rPr>
          <w:rFonts w:asciiTheme="minorHAnsi" w:hAnsiTheme="minorHAnsi" w:cs="Arial"/>
          <w:szCs w:val="22"/>
        </w:rPr>
        <w:t>-</w:t>
      </w:r>
      <w:r w:rsidR="005B3586">
        <w:rPr>
          <w:rFonts w:asciiTheme="minorHAnsi" w:hAnsiTheme="minorHAnsi" w:cs="Arial"/>
          <w:szCs w:val="22"/>
        </w:rPr>
        <w:t>25</w:t>
      </w:r>
      <w:r w:rsidR="00D01056">
        <w:rPr>
          <w:rFonts w:asciiTheme="minorHAnsi" w:hAnsiTheme="minorHAnsi" w:cs="Arial"/>
          <w:szCs w:val="22"/>
        </w:rPr>
        <w:t xml:space="preserve"> </w:t>
      </w:r>
      <w:r w:rsidRPr="005807FD">
        <w:rPr>
          <w:rFonts w:asciiTheme="minorHAnsi" w:hAnsiTheme="minorHAnsi" w:cs="Arial"/>
          <w:szCs w:val="22"/>
        </w:rPr>
        <w:t>of</w:t>
      </w:r>
      <w:r w:rsidR="008A7481">
        <w:rPr>
          <w:rFonts w:asciiTheme="minorHAnsi" w:hAnsiTheme="minorHAnsi" w:cs="Arial"/>
          <w:szCs w:val="22"/>
        </w:rPr>
        <w:t xml:space="preserve"> the </w:t>
      </w:r>
      <w:proofErr w:type="gramStart"/>
      <w:r w:rsidR="008A7481">
        <w:rPr>
          <w:rFonts w:asciiTheme="minorHAnsi" w:hAnsiTheme="minorHAnsi" w:cs="Arial"/>
          <w:szCs w:val="22"/>
        </w:rPr>
        <w:t>Act</w:t>
      </w:r>
      <w:r w:rsidR="003C5E88">
        <w:rPr>
          <w:rFonts w:asciiTheme="minorHAnsi" w:hAnsiTheme="minorHAnsi" w:cs="Arial"/>
          <w:szCs w:val="22"/>
        </w:rPr>
        <w:t>;</w:t>
      </w:r>
      <w:proofErr w:type="gramEnd"/>
      <w:r w:rsidR="003C5E88">
        <w:rPr>
          <w:rFonts w:asciiTheme="minorHAnsi" w:hAnsiTheme="minorHAnsi" w:cs="Arial"/>
          <w:szCs w:val="22"/>
        </w:rPr>
        <w:t xml:space="preserve"> </w:t>
      </w:r>
    </w:p>
    <w:p w14:paraId="3C25BF4D" w14:textId="47F73CD6" w:rsidR="00B96474" w:rsidRPr="00EE69FB" w:rsidRDefault="00C75C49" w:rsidP="00EE69FB">
      <w:pPr>
        <w:numPr>
          <w:ilvl w:val="0"/>
          <w:numId w:val="4"/>
        </w:numPr>
        <w:tabs>
          <w:tab w:val="clear" w:pos="930"/>
          <w:tab w:val="num" w:pos="426"/>
        </w:tabs>
        <w:spacing w:line="276" w:lineRule="auto"/>
        <w:ind w:left="426" w:right="-45" w:hanging="426"/>
        <w:rPr>
          <w:rFonts w:asciiTheme="minorHAnsi" w:hAnsiTheme="minorHAnsi" w:cs="Arial"/>
          <w:szCs w:val="22"/>
        </w:rPr>
      </w:pPr>
      <w:r w:rsidRPr="000034BD">
        <w:rPr>
          <w:rFonts w:asciiTheme="minorHAnsi" w:hAnsiTheme="minorHAnsi" w:cs="Arial"/>
          <w:szCs w:val="22"/>
        </w:rPr>
        <w:t>impose</w:t>
      </w:r>
      <w:r w:rsidR="00B96474" w:rsidRPr="000034BD">
        <w:rPr>
          <w:rFonts w:asciiTheme="minorHAnsi" w:hAnsiTheme="minorHAnsi" w:cs="Arial"/>
          <w:szCs w:val="22"/>
        </w:rPr>
        <w:t xml:space="preserve"> conditions</w:t>
      </w:r>
      <w:r w:rsidR="00B96474" w:rsidRPr="007644BF">
        <w:rPr>
          <w:rFonts w:asciiTheme="minorHAnsi" w:hAnsiTheme="minorHAnsi" w:cs="Arial"/>
          <w:szCs w:val="22"/>
        </w:rPr>
        <w:t xml:space="preserve"> on the approval of</w:t>
      </w:r>
      <w:r w:rsidR="00B96474" w:rsidRPr="00B96474">
        <w:rPr>
          <w:rFonts w:asciiTheme="minorHAnsi" w:hAnsiTheme="minorHAnsi" w:cs="Arial"/>
          <w:szCs w:val="22"/>
        </w:rPr>
        <w:t xml:space="preserve"> </w:t>
      </w:r>
      <w:r w:rsidR="00A57B9B">
        <w:rPr>
          <w:rFonts w:asciiTheme="minorHAnsi" w:hAnsiTheme="minorHAnsi" w:cs="Arial"/>
          <w:szCs w:val="22"/>
        </w:rPr>
        <w:t xml:space="preserve">the </w:t>
      </w:r>
      <w:proofErr w:type="spellStart"/>
      <w:r w:rsidR="00594590" w:rsidRPr="00594590">
        <w:rPr>
          <w:rFonts w:asciiTheme="minorHAnsi" w:hAnsiTheme="minorHAnsi" w:cs="Arial"/>
          <w:szCs w:val="22"/>
        </w:rPr>
        <w:t>Ozford</w:t>
      </w:r>
      <w:proofErr w:type="spellEnd"/>
      <w:r w:rsidR="00594590" w:rsidRPr="00594590">
        <w:rPr>
          <w:rFonts w:asciiTheme="minorHAnsi" w:hAnsiTheme="minorHAnsi" w:cs="Arial"/>
          <w:szCs w:val="22"/>
        </w:rPr>
        <w:t xml:space="preserve"> </w:t>
      </w:r>
      <w:r w:rsidR="009567C3">
        <w:rPr>
          <w:rFonts w:asciiTheme="minorHAnsi" w:hAnsiTheme="minorHAnsi" w:cs="Arial"/>
          <w:szCs w:val="22"/>
        </w:rPr>
        <w:t>I</w:t>
      </w:r>
      <w:r w:rsidR="00594590" w:rsidRPr="00594590">
        <w:rPr>
          <w:rFonts w:asciiTheme="minorHAnsi" w:hAnsiTheme="minorHAnsi" w:cs="Arial"/>
          <w:szCs w:val="22"/>
        </w:rPr>
        <w:t>nstitute of Higher Education Pty Ltd</w:t>
      </w:r>
      <w:r w:rsidR="006C5324" w:rsidRPr="00DF2F36">
        <w:rPr>
          <w:rFonts w:asciiTheme="minorHAnsi" w:hAnsiTheme="minorHAnsi" w:cs="Arial"/>
          <w:szCs w:val="22"/>
        </w:rPr>
        <w:t xml:space="preserve"> </w:t>
      </w:r>
      <w:r w:rsidR="00B96474" w:rsidRPr="007644BF">
        <w:rPr>
          <w:rFonts w:asciiTheme="minorHAnsi" w:hAnsiTheme="minorHAnsi" w:cs="Arial"/>
          <w:szCs w:val="22"/>
        </w:rPr>
        <w:t xml:space="preserve">as </w:t>
      </w:r>
      <w:r w:rsidR="00823EE4">
        <w:rPr>
          <w:rFonts w:asciiTheme="minorHAnsi" w:hAnsiTheme="minorHAnsi" w:cs="Arial"/>
          <w:szCs w:val="22"/>
        </w:rPr>
        <w:t xml:space="preserve">a </w:t>
      </w:r>
      <w:r w:rsidR="008A7481">
        <w:rPr>
          <w:rFonts w:asciiTheme="minorHAnsi" w:hAnsiTheme="minorHAnsi" w:cs="Arial"/>
          <w:szCs w:val="22"/>
        </w:rPr>
        <w:t xml:space="preserve">higher education provider </w:t>
      </w:r>
      <w:r w:rsidR="00851EE9" w:rsidRPr="007644BF">
        <w:rPr>
          <w:rFonts w:asciiTheme="minorHAnsi" w:hAnsiTheme="minorHAnsi" w:cs="Arial"/>
          <w:szCs w:val="22"/>
        </w:rPr>
        <w:t xml:space="preserve">in accordance with </w:t>
      </w:r>
      <w:r w:rsidR="00823EE4">
        <w:rPr>
          <w:rFonts w:asciiTheme="minorHAnsi" w:hAnsiTheme="minorHAnsi" w:cs="Arial"/>
          <w:szCs w:val="22"/>
        </w:rPr>
        <w:t xml:space="preserve">paragraph 16-60 </w:t>
      </w:r>
      <w:r w:rsidR="00B96474" w:rsidRPr="007644BF">
        <w:rPr>
          <w:rFonts w:asciiTheme="minorHAnsi" w:hAnsiTheme="minorHAnsi" w:cs="Arial"/>
          <w:szCs w:val="22"/>
        </w:rPr>
        <w:t>of</w:t>
      </w:r>
      <w:r w:rsidR="008A7481">
        <w:rPr>
          <w:rFonts w:asciiTheme="minorHAnsi" w:hAnsiTheme="minorHAnsi" w:cs="Arial"/>
          <w:szCs w:val="22"/>
        </w:rPr>
        <w:t xml:space="preserve"> the </w:t>
      </w:r>
      <w:proofErr w:type="gramStart"/>
      <w:r w:rsidR="008A7481">
        <w:rPr>
          <w:rFonts w:asciiTheme="minorHAnsi" w:hAnsiTheme="minorHAnsi" w:cs="Arial"/>
          <w:szCs w:val="22"/>
        </w:rPr>
        <w:t>Act</w:t>
      </w:r>
      <w:r w:rsidR="00B96474" w:rsidRPr="007644BF">
        <w:rPr>
          <w:rFonts w:asciiTheme="minorHAnsi" w:hAnsiTheme="minorHAnsi" w:cs="Arial"/>
          <w:szCs w:val="22"/>
        </w:rPr>
        <w:t>;</w:t>
      </w:r>
      <w:proofErr w:type="gramEnd"/>
      <w:r w:rsidR="00B96474" w:rsidRPr="007644BF">
        <w:rPr>
          <w:rFonts w:asciiTheme="minorHAnsi" w:hAnsiTheme="minorHAnsi" w:cs="Arial"/>
          <w:szCs w:val="22"/>
        </w:rPr>
        <w:t xml:space="preserve"> </w:t>
      </w:r>
    </w:p>
    <w:p w14:paraId="0F28C17F" w14:textId="74D71D3C" w:rsidR="005807FD" w:rsidRPr="005807FD" w:rsidRDefault="005807FD" w:rsidP="00011DF3">
      <w:pPr>
        <w:numPr>
          <w:ilvl w:val="0"/>
          <w:numId w:val="4"/>
        </w:numPr>
        <w:tabs>
          <w:tab w:val="clear" w:pos="930"/>
          <w:tab w:val="num" w:pos="426"/>
          <w:tab w:val="num" w:pos="900"/>
        </w:tabs>
        <w:spacing w:line="276" w:lineRule="auto"/>
        <w:ind w:left="426" w:right="-45" w:hanging="426"/>
        <w:rPr>
          <w:rFonts w:asciiTheme="minorHAnsi" w:hAnsiTheme="minorHAnsi" w:cs="Arial"/>
          <w:szCs w:val="22"/>
        </w:rPr>
      </w:pPr>
      <w:r w:rsidRPr="005807FD">
        <w:rPr>
          <w:rFonts w:asciiTheme="minorHAnsi" w:hAnsiTheme="minorHAnsi" w:cs="Arial"/>
          <w:szCs w:val="22"/>
        </w:rPr>
        <w:t xml:space="preserve">note that this approval decides the application of </w:t>
      </w:r>
      <w:r w:rsidR="00A57B9B">
        <w:rPr>
          <w:rFonts w:asciiTheme="minorHAnsi" w:hAnsiTheme="minorHAnsi" w:cs="Arial"/>
          <w:szCs w:val="22"/>
        </w:rPr>
        <w:t xml:space="preserve">the </w:t>
      </w:r>
      <w:proofErr w:type="spellStart"/>
      <w:r w:rsidR="00594590" w:rsidRPr="00594590">
        <w:rPr>
          <w:rFonts w:asciiTheme="minorHAnsi" w:hAnsiTheme="minorHAnsi" w:cs="Arial"/>
          <w:szCs w:val="22"/>
        </w:rPr>
        <w:t>Ozford</w:t>
      </w:r>
      <w:proofErr w:type="spellEnd"/>
      <w:r w:rsidR="00594590" w:rsidRPr="00594590">
        <w:rPr>
          <w:rFonts w:asciiTheme="minorHAnsi" w:hAnsiTheme="minorHAnsi" w:cs="Arial"/>
          <w:szCs w:val="22"/>
        </w:rPr>
        <w:t xml:space="preserve"> </w:t>
      </w:r>
      <w:r w:rsidR="009567C3">
        <w:rPr>
          <w:rFonts w:asciiTheme="minorHAnsi" w:hAnsiTheme="minorHAnsi" w:cs="Arial"/>
          <w:szCs w:val="22"/>
        </w:rPr>
        <w:t>I</w:t>
      </w:r>
      <w:r w:rsidR="00594590" w:rsidRPr="00594590">
        <w:rPr>
          <w:rFonts w:asciiTheme="minorHAnsi" w:hAnsiTheme="minorHAnsi" w:cs="Arial"/>
          <w:szCs w:val="22"/>
        </w:rPr>
        <w:t>nstitute of Higher Education Pty Ltd</w:t>
      </w:r>
      <w:r w:rsidR="00594590" w:rsidRPr="00DF2F36">
        <w:rPr>
          <w:rFonts w:asciiTheme="minorHAnsi" w:hAnsiTheme="minorHAnsi" w:cs="Arial"/>
          <w:szCs w:val="22"/>
        </w:rPr>
        <w:t xml:space="preserve"> </w:t>
      </w:r>
      <w:r w:rsidRPr="005807FD">
        <w:rPr>
          <w:rFonts w:asciiTheme="minorHAnsi" w:hAnsiTheme="minorHAnsi" w:cs="Arial"/>
          <w:szCs w:val="22"/>
        </w:rPr>
        <w:t>as required by paragraph </w:t>
      </w:r>
      <w:r w:rsidR="00823EE4">
        <w:rPr>
          <w:rFonts w:asciiTheme="minorHAnsi" w:hAnsiTheme="minorHAnsi" w:cs="Arial"/>
          <w:szCs w:val="22"/>
        </w:rPr>
        <w:t>16-50</w:t>
      </w:r>
      <w:r w:rsidR="000034BD">
        <w:rPr>
          <w:rFonts w:asciiTheme="minorHAnsi" w:hAnsiTheme="minorHAnsi" w:cs="Arial"/>
          <w:szCs w:val="22"/>
        </w:rPr>
        <w:t xml:space="preserve"> (1a)</w:t>
      </w:r>
      <w:r w:rsidRPr="005807FD">
        <w:rPr>
          <w:rFonts w:asciiTheme="minorHAnsi" w:hAnsiTheme="minorHAnsi" w:cs="Arial"/>
          <w:szCs w:val="22"/>
        </w:rPr>
        <w:t xml:space="preserve"> </w:t>
      </w:r>
      <w:r w:rsidR="000034BD">
        <w:rPr>
          <w:rFonts w:asciiTheme="minorHAnsi" w:hAnsiTheme="minorHAnsi" w:cs="Arial"/>
          <w:szCs w:val="22"/>
        </w:rPr>
        <w:t>of</w:t>
      </w:r>
      <w:r w:rsidR="008A7481">
        <w:rPr>
          <w:rFonts w:asciiTheme="minorHAnsi" w:hAnsiTheme="minorHAnsi" w:cs="Arial"/>
          <w:szCs w:val="22"/>
        </w:rPr>
        <w:t xml:space="preserve"> the Act</w:t>
      </w:r>
      <w:r w:rsidRPr="005807FD">
        <w:rPr>
          <w:rFonts w:asciiTheme="minorHAnsi" w:hAnsiTheme="minorHAnsi" w:cs="Arial"/>
          <w:szCs w:val="22"/>
        </w:rPr>
        <w:t xml:space="preserve">; and </w:t>
      </w:r>
    </w:p>
    <w:p w14:paraId="2993D46B" w14:textId="62E24137" w:rsidR="005807FD" w:rsidRDefault="005807FD" w:rsidP="00011DF3">
      <w:pPr>
        <w:numPr>
          <w:ilvl w:val="0"/>
          <w:numId w:val="4"/>
        </w:numPr>
        <w:tabs>
          <w:tab w:val="clear" w:pos="930"/>
          <w:tab w:val="num" w:pos="426"/>
          <w:tab w:val="num" w:pos="900"/>
        </w:tabs>
        <w:spacing w:after="120" w:line="276" w:lineRule="auto"/>
        <w:ind w:left="426" w:right="-45" w:hanging="426"/>
        <w:rPr>
          <w:rFonts w:asciiTheme="minorHAnsi" w:hAnsiTheme="minorHAnsi" w:cs="Arial"/>
          <w:szCs w:val="22"/>
        </w:rPr>
      </w:pPr>
      <w:r w:rsidRPr="005807FD">
        <w:rPr>
          <w:rFonts w:asciiTheme="minorHAnsi" w:hAnsiTheme="minorHAnsi" w:cs="Arial"/>
          <w:szCs w:val="22"/>
        </w:rPr>
        <w:t xml:space="preserve">hereby give </w:t>
      </w:r>
      <w:r w:rsidR="00A57B9B">
        <w:rPr>
          <w:rFonts w:asciiTheme="minorHAnsi" w:hAnsiTheme="minorHAnsi" w:cs="Arial"/>
          <w:szCs w:val="22"/>
        </w:rPr>
        <w:t xml:space="preserve">the </w:t>
      </w:r>
      <w:proofErr w:type="spellStart"/>
      <w:r w:rsidR="00594590" w:rsidRPr="00594590">
        <w:rPr>
          <w:rFonts w:asciiTheme="minorHAnsi" w:hAnsiTheme="minorHAnsi" w:cs="Arial"/>
          <w:szCs w:val="22"/>
        </w:rPr>
        <w:t>Ozford</w:t>
      </w:r>
      <w:proofErr w:type="spellEnd"/>
      <w:r w:rsidR="00594590" w:rsidRPr="00594590">
        <w:rPr>
          <w:rFonts w:asciiTheme="minorHAnsi" w:hAnsiTheme="minorHAnsi" w:cs="Arial"/>
          <w:szCs w:val="22"/>
        </w:rPr>
        <w:t xml:space="preserve"> </w:t>
      </w:r>
      <w:r w:rsidR="009567C3">
        <w:rPr>
          <w:rFonts w:asciiTheme="minorHAnsi" w:hAnsiTheme="minorHAnsi" w:cs="Arial"/>
          <w:szCs w:val="22"/>
        </w:rPr>
        <w:t>I</w:t>
      </w:r>
      <w:r w:rsidR="00594590" w:rsidRPr="00594590">
        <w:rPr>
          <w:rFonts w:asciiTheme="minorHAnsi" w:hAnsiTheme="minorHAnsi" w:cs="Arial"/>
          <w:szCs w:val="22"/>
        </w:rPr>
        <w:t>nstitute of Higher Education Pty Ltd</w:t>
      </w:r>
      <w:r w:rsidR="00594590" w:rsidRPr="00DF2F36">
        <w:rPr>
          <w:rFonts w:asciiTheme="minorHAnsi" w:hAnsiTheme="minorHAnsi" w:cs="Arial"/>
          <w:szCs w:val="22"/>
        </w:rPr>
        <w:t xml:space="preserve"> </w:t>
      </w:r>
      <w:r w:rsidRPr="005807FD">
        <w:rPr>
          <w:rFonts w:asciiTheme="minorHAnsi" w:hAnsiTheme="minorHAnsi" w:cs="Arial"/>
          <w:szCs w:val="22"/>
        </w:rPr>
        <w:t>written notice of my approval as required by paragraph </w:t>
      </w:r>
      <w:r w:rsidR="00D01056">
        <w:rPr>
          <w:rFonts w:asciiTheme="minorHAnsi" w:hAnsiTheme="minorHAnsi" w:cs="Arial"/>
          <w:szCs w:val="22"/>
        </w:rPr>
        <w:t xml:space="preserve">16-50 </w:t>
      </w:r>
      <w:r w:rsidR="000034BD">
        <w:rPr>
          <w:rFonts w:asciiTheme="minorHAnsi" w:hAnsiTheme="minorHAnsi" w:cs="Arial"/>
          <w:szCs w:val="22"/>
        </w:rPr>
        <w:t>(1b) of</w:t>
      </w:r>
      <w:r w:rsidRPr="005807FD">
        <w:rPr>
          <w:rFonts w:asciiTheme="minorHAnsi" w:hAnsiTheme="minorHAnsi" w:cs="Arial"/>
          <w:szCs w:val="22"/>
        </w:rPr>
        <w:t xml:space="preserve"> </w:t>
      </w:r>
      <w:r w:rsidR="008A7481">
        <w:rPr>
          <w:rFonts w:asciiTheme="minorHAnsi" w:hAnsiTheme="minorHAnsi" w:cs="Arial"/>
          <w:szCs w:val="22"/>
        </w:rPr>
        <w:t>the Act</w:t>
      </w:r>
      <w:r w:rsidRPr="005807FD">
        <w:rPr>
          <w:rFonts w:asciiTheme="minorHAnsi" w:hAnsiTheme="minorHAnsi" w:cs="Arial"/>
          <w:szCs w:val="22"/>
        </w:rPr>
        <w:t>.</w:t>
      </w:r>
    </w:p>
    <w:p w14:paraId="2748D7F3" w14:textId="77777777" w:rsidR="00016179" w:rsidRDefault="00016179" w:rsidP="003C5E88">
      <w:pPr>
        <w:spacing w:line="360" w:lineRule="auto"/>
        <w:ind w:right="-874"/>
        <w:rPr>
          <w:rFonts w:asciiTheme="minorHAnsi" w:hAnsiTheme="minorHAnsi" w:cstheme="minorHAnsi"/>
          <w:b/>
          <w:szCs w:val="22"/>
        </w:rPr>
      </w:pPr>
    </w:p>
    <w:p w14:paraId="30915F44" w14:textId="77777777" w:rsidR="00D01056" w:rsidRPr="003C5E88" w:rsidRDefault="00011DF3" w:rsidP="003C5E88">
      <w:pPr>
        <w:spacing w:line="360" w:lineRule="auto"/>
        <w:ind w:right="-874"/>
        <w:rPr>
          <w:rFonts w:asciiTheme="minorHAnsi" w:hAnsiTheme="minorHAnsi" w:cstheme="minorHAnsi"/>
          <w:b/>
          <w:szCs w:val="22"/>
        </w:rPr>
      </w:pPr>
      <w:r w:rsidRPr="007644BF">
        <w:rPr>
          <w:rFonts w:asciiTheme="minorHAnsi" w:hAnsiTheme="minorHAnsi" w:cstheme="minorHAnsi"/>
          <w:b/>
          <w:szCs w:val="22"/>
        </w:rPr>
        <w:t>Conditions</w:t>
      </w:r>
    </w:p>
    <w:p w14:paraId="26E21158" w14:textId="77777777" w:rsidR="00C10E3C" w:rsidRPr="00F7477B" w:rsidRDefault="00C10E3C" w:rsidP="00C10E3C">
      <w:pPr>
        <w:pStyle w:val="Text"/>
        <w:numPr>
          <w:ilvl w:val="0"/>
          <w:numId w:val="13"/>
        </w:numPr>
        <w:tabs>
          <w:tab w:val="clear" w:pos="1080"/>
          <w:tab w:val="num" w:pos="567"/>
        </w:tabs>
        <w:ind w:left="567" w:hanging="567"/>
        <w:rPr>
          <w:rFonts w:asciiTheme="minorHAnsi" w:hAnsiTheme="minorHAnsi" w:cstheme="minorHAnsi"/>
          <w:sz w:val="22"/>
          <w:szCs w:val="22"/>
        </w:rPr>
      </w:pPr>
      <w:proofErr w:type="spellStart"/>
      <w:r w:rsidRPr="00F7477B">
        <w:rPr>
          <w:rFonts w:asciiTheme="minorHAnsi" w:hAnsiTheme="minorHAnsi" w:cstheme="minorHAnsi"/>
          <w:sz w:val="22"/>
          <w:szCs w:val="22"/>
        </w:rPr>
        <w:t>Ozford</w:t>
      </w:r>
      <w:proofErr w:type="spellEnd"/>
      <w:r w:rsidRPr="00F7477B">
        <w:rPr>
          <w:rFonts w:asciiTheme="minorHAnsi" w:hAnsiTheme="minorHAnsi" w:cstheme="minorHAnsi"/>
          <w:sz w:val="22"/>
          <w:szCs w:val="22"/>
        </w:rPr>
        <w:t xml:space="preserve"> Institute of Higher Education Pty Ltd must achieve and maintain adequate liquidity levels as measured by a current ratio of 1.0 or above within three years of </w:t>
      </w:r>
      <w:r>
        <w:rPr>
          <w:rFonts w:asciiTheme="minorHAnsi" w:hAnsiTheme="minorHAnsi" w:cstheme="minorHAnsi"/>
          <w:sz w:val="22"/>
          <w:szCs w:val="22"/>
        </w:rPr>
        <w:t xml:space="preserve">the date of </w:t>
      </w:r>
      <w:r w:rsidRPr="00F7477B">
        <w:rPr>
          <w:rFonts w:asciiTheme="minorHAnsi" w:hAnsiTheme="minorHAnsi" w:cstheme="minorHAnsi"/>
          <w:sz w:val="22"/>
          <w:szCs w:val="22"/>
        </w:rPr>
        <w:t>its approval and for the period of its approval</w:t>
      </w:r>
      <w:r>
        <w:rPr>
          <w:rFonts w:asciiTheme="minorHAnsi" w:hAnsiTheme="minorHAnsi" w:cstheme="minorHAnsi"/>
          <w:sz w:val="22"/>
          <w:szCs w:val="22"/>
        </w:rPr>
        <w:t xml:space="preserve"> thereafter</w:t>
      </w:r>
      <w:r w:rsidRPr="00F7477B">
        <w:rPr>
          <w:rFonts w:asciiTheme="minorHAnsi" w:hAnsiTheme="minorHAnsi" w:cstheme="minorHAnsi"/>
          <w:sz w:val="22"/>
          <w:szCs w:val="22"/>
        </w:rPr>
        <w:t>.</w:t>
      </w:r>
    </w:p>
    <w:p w14:paraId="49C0249A" w14:textId="77777777" w:rsidR="00C10E3C" w:rsidRPr="00F7477B" w:rsidRDefault="00C10E3C" w:rsidP="00C10E3C">
      <w:pPr>
        <w:pStyle w:val="Text"/>
        <w:numPr>
          <w:ilvl w:val="0"/>
          <w:numId w:val="13"/>
        </w:numPr>
        <w:tabs>
          <w:tab w:val="clear" w:pos="1080"/>
          <w:tab w:val="num" w:pos="567"/>
        </w:tabs>
        <w:ind w:left="567" w:hanging="567"/>
        <w:rPr>
          <w:rFonts w:asciiTheme="minorHAnsi" w:hAnsiTheme="minorHAnsi" w:cstheme="minorHAnsi"/>
          <w:sz w:val="22"/>
          <w:szCs w:val="22"/>
        </w:rPr>
      </w:pPr>
      <w:proofErr w:type="spellStart"/>
      <w:r w:rsidRPr="00F7477B">
        <w:rPr>
          <w:rFonts w:asciiTheme="minorHAnsi" w:hAnsiTheme="minorHAnsi" w:cstheme="minorHAnsi"/>
          <w:sz w:val="22"/>
          <w:szCs w:val="22"/>
        </w:rPr>
        <w:t>Ozford</w:t>
      </w:r>
      <w:proofErr w:type="spellEnd"/>
      <w:r w:rsidRPr="00F7477B">
        <w:rPr>
          <w:rFonts w:asciiTheme="minorHAnsi" w:hAnsiTheme="minorHAnsi" w:cstheme="minorHAnsi"/>
          <w:sz w:val="22"/>
          <w:szCs w:val="22"/>
        </w:rPr>
        <w:t xml:space="preserve"> Institute of Higher Education Pty Ltd must achieve and maintain a positive equity position within three years of </w:t>
      </w:r>
      <w:r>
        <w:rPr>
          <w:rFonts w:asciiTheme="minorHAnsi" w:hAnsiTheme="minorHAnsi" w:cstheme="minorHAnsi"/>
          <w:sz w:val="22"/>
          <w:szCs w:val="22"/>
        </w:rPr>
        <w:t xml:space="preserve">the date of its </w:t>
      </w:r>
      <w:r w:rsidRPr="00F7477B">
        <w:rPr>
          <w:rFonts w:asciiTheme="minorHAnsi" w:hAnsiTheme="minorHAnsi" w:cstheme="minorHAnsi"/>
          <w:sz w:val="22"/>
          <w:szCs w:val="22"/>
        </w:rPr>
        <w:t>approval and for the period of its approval</w:t>
      </w:r>
      <w:r>
        <w:rPr>
          <w:rFonts w:asciiTheme="minorHAnsi" w:hAnsiTheme="minorHAnsi" w:cstheme="minorHAnsi"/>
          <w:sz w:val="22"/>
          <w:szCs w:val="22"/>
        </w:rPr>
        <w:t xml:space="preserve"> thereafter</w:t>
      </w:r>
      <w:r w:rsidRPr="00F7477B">
        <w:rPr>
          <w:rFonts w:asciiTheme="minorHAnsi" w:hAnsiTheme="minorHAnsi" w:cstheme="minorHAnsi"/>
          <w:sz w:val="22"/>
          <w:szCs w:val="22"/>
        </w:rPr>
        <w:t>.</w:t>
      </w:r>
    </w:p>
    <w:p w14:paraId="6B48F44C" w14:textId="77777777" w:rsidR="00C10E3C" w:rsidRPr="00AE7A4C" w:rsidRDefault="00C10E3C" w:rsidP="00C10E3C">
      <w:pPr>
        <w:pStyle w:val="Text"/>
        <w:numPr>
          <w:ilvl w:val="0"/>
          <w:numId w:val="13"/>
        </w:numPr>
        <w:tabs>
          <w:tab w:val="clear" w:pos="1080"/>
          <w:tab w:val="num" w:pos="567"/>
        </w:tabs>
        <w:ind w:left="567" w:hanging="567"/>
        <w:rPr>
          <w:rFonts w:asciiTheme="minorHAnsi" w:hAnsiTheme="minorHAnsi" w:cstheme="minorHAnsi"/>
          <w:sz w:val="22"/>
          <w:szCs w:val="22"/>
        </w:rPr>
      </w:pPr>
      <w:proofErr w:type="spellStart"/>
      <w:r>
        <w:rPr>
          <w:rFonts w:asciiTheme="minorHAnsi" w:hAnsiTheme="minorHAnsi" w:cstheme="minorHAnsi"/>
          <w:sz w:val="22"/>
          <w:szCs w:val="22"/>
        </w:rPr>
        <w:t>Ozford</w:t>
      </w:r>
      <w:proofErr w:type="spellEnd"/>
      <w:r>
        <w:rPr>
          <w:rFonts w:asciiTheme="minorHAnsi" w:hAnsiTheme="minorHAnsi" w:cstheme="minorHAnsi"/>
          <w:sz w:val="22"/>
          <w:szCs w:val="22"/>
        </w:rPr>
        <w:t xml:space="preserve"> Institute of Higher Education Pty Ltd</w:t>
      </w:r>
      <w:r w:rsidRPr="00AE7A4C">
        <w:rPr>
          <w:rFonts w:asciiTheme="minorHAnsi" w:hAnsiTheme="minorHAnsi" w:cstheme="minorHAnsi"/>
          <w:iCs/>
          <w:sz w:val="22"/>
          <w:szCs w:val="22"/>
          <w:lang w:val="en-US"/>
        </w:rPr>
        <w:t xml:space="preserve"> will </w:t>
      </w:r>
      <w:r w:rsidRPr="00AE7A4C">
        <w:rPr>
          <w:rFonts w:asciiTheme="minorHAnsi" w:hAnsiTheme="minorHAnsi" w:cstheme="minorHAnsi"/>
          <w:sz w:val="22"/>
          <w:szCs w:val="22"/>
        </w:rPr>
        <w:t>not provide any new guarantees or loans to its directors or related entities that could have a material effect on its finances.</w:t>
      </w:r>
    </w:p>
    <w:p w14:paraId="68D0E4F8" w14:textId="77777777" w:rsidR="00C10E3C" w:rsidRPr="004739AD" w:rsidRDefault="00C10E3C" w:rsidP="00C10E3C">
      <w:pPr>
        <w:pStyle w:val="Text"/>
        <w:numPr>
          <w:ilvl w:val="0"/>
          <w:numId w:val="13"/>
        </w:numPr>
        <w:tabs>
          <w:tab w:val="clear" w:pos="1080"/>
          <w:tab w:val="num" w:pos="567"/>
        </w:tabs>
        <w:ind w:left="567" w:hanging="567"/>
        <w:rPr>
          <w:rFonts w:asciiTheme="minorHAnsi" w:hAnsiTheme="minorHAnsi" w:cstheme="minorHAnsi"/>
          <w:sz w:val="22"/>
          <w:szCs w:val="22"/>
        </w:rPr>
      </w:pPr>
      <w:proofErr w:type="spellStart"/>
      <w:r>
        <w:rPr>
          <w:rFonts w:asciiTheme="minorHAnsi" w:hAnsiTheme="minorHAnsi" w:cstheme="minorHAnsi"/>
          <w:sz w:val="22"/>
          <w:szCs w:val="22"/>
        </w:rPr>
        <w:t>Ozford</w:t>
      </w:r>
      <w:proofErr w:type="spellEnd"/>
      <w:r>
        <w:rPr>
          <w:rFonts w:asciiTheme="minorHAnsi" w:hAnsiTheme="minorHAnsi" w:cstheme="minorHAnsi"/>
          <w:sz w:val="22"/>
          <w:szCs w:val="22"/>
        </w:rPr>
        <w:t xml:space="preserve"> Institute of Higher Education Pty Ltd</w:t>
      </w:r>
      <w:r w:rsidRPr="00AE7A4C">
        <w:rPr>
          <w:rFonts w:asciiTheme="minorHAnsi" w:hAnsiTheme="minorHAnsi" w:cstheme="minorHAnsi"/>
          <w:sz w:val="22"/>
          <w:szCs w:val="22"/>
        </w:rPr>
        <w:t xml:space="preserve"> must</w:t>
      </w:r>
      <w:r w:rsidRPr="004739AD">
        <w:rPr>
          <w:rFonts w:asciiTheme="minorHAnsi" w:hAnsiTheme="minorHAnsi" w:cstheme="minorHAnsi"/>
          <w:sz w:val="22"/>
          <w:szCs w:val="22"/>
        </w:rPr>
        <w:t xml:space="preserve"> not offer its assets as security for the benefit of any other person or entity including associated entities except as a consequence of any commercial loan arrangements with a recognised financial institution for the period of its approval. Associated entity has the meaning given by section 50AAA of the </w:t>
      </w:r>
      <w:r w:rsidRPr="004739AD">
        <w:rPr>
          <w:rFonts w:asciiTheme="minorHAnsi" w:hAnsiTheme="minorHAnsi" w:cstheme="minorHAnsi"/>
          <w:i/>
          <w:iCs/>
          <w:sz w:val="22"/>
          <w:szCs w:val="22"/>
        </w:rPr>
        <w:t>Corporations Act 2001.</w:t>
      </w:r>
    </w:p>
    <w:p w14:paraId="30ECE486" w14:textId="77777777" w:rsidR="00C10E3C" w:rsidRPr="004739AD" w:rsidRDefault="00C10E3C" w:rsidP="00C10E3C">
      <w:pPr>
        <w:pStyle w:val="Text"/>
        <w:numPr>
          <w:ilvl w:val="0"/>
          <w:numId w:val="13"/>
        </w:numPr>
        <w:tabs>
          <w:tab w:val="clear" w:pos="1080"/>
          <w:tab w:val="num" w:pos="567"/>
        </w:tabs>
        <w:ind w:left="567" w:hanging="567"/>
        <w:rPr>
          <w:rFonts w:asciiTheme="minorHAnsi" w:hAnsiTheme="minorHAnsi" w:cstheme="minorHAnsi"/>
          <w:sz w:val="22"/>
          <w:szCs w:val="22"/>
        </w:rPr>
      </w:pPr>
      <w:proofErr w:type="spellStart"/>
      <w:r>
        <w:rPr>
          <w:rFonts w:asciiTheme="minorHAnsi" w:hAnsiTheme="minorHAnsi" w:cstheme="minorHAnsi"/>
          <w:sz w:val="22"/>
          <w:szCs w:val="22"/>
        </w:rPr>
        <w:t>Ozford</w:t>
      </w:r>
      <w:proofErr w:type="spellEnd"/>
      <w:r>
        <w:rPr>
          <w:rFonts w:asciiTheme="minorHAnsi" w:hAnsiTheme="minorHAnsi" w:cstheme="minorHAnsi"/>
          <w:sz w:val="22"/>
          <w:szCs w:val="22"/>
        </w:rPr>
        <w:t xml:space="preserve"> Institute of Higher Education Pty Ltd</w:t>
      </w:r>
      <w:r w:rsidRPr="00AE7A4C">
        <w:rPr>
          <w:rFonts w:asciiTheme="minorHAnsi" w:hAnsiTheme="minorHAnsi" w:cstheme="minorHAnsi"/>
          <w:sz w:val="22"/>
          <w:szCs w:val="22"/>
        </w:rPr>
        <w:t xml:space="preserve"> </w:t>
      </w:r>
      <w:r w:rsidRPr="004739AD">
        <w:rPr>
          <w:rFonts w:asciiTheme="minorHAnsi" w:hAnsiTheme="minorHAnsi" w:cstheme="minorHAnsi"/>
          <w:sz w:val="22"/>
          <w:szCs w:val="22"/>
        </w:rPr>
        <w:t xml:space="preserve">must provide the </w:t>
      </w:r>
      <w:r>
        <w:rPr>
          <w:rFonts w:asciiTheme="minorHAnsi" w:hAnsiTheme="minorHAnsi" w:cstheme="minorHAnsi"/>
          <w:sz w:val="22"/>
          <w:szCs w:val="22"/>
        </w:rPr>
        <w:t>d</w:t>
      </w:r>
      <w:r w:rsidRPr="004739AD">
        <w:rPr>
          <w:rFonts w:asciiTheme="minorHAnsi" w:hAnsiTheme="minorHAnsi" w:cstheme="minorHAnsi"/>
          <w:sz w:val="22"/>
          <w:szCs w:val="22"/>
        </w:rPr>
        <w:t xml:space="preserve">epartment responsible for administering the </w:t>
      </w:r>
      <w:r w:rsidRPr="004739AD">
        <w:rPr>
          <w:rFonts w:asciiTheme="minorHAnsi" w:hAnsiTheme="minorHAnsi" w:cstheme="minorHAnsi"/>
          <w:i/>
          <w:iCs/>
          <w:sz w:val="22"/>
          <w:szCs w:val="22"/>
        </w:rPr>
        <w:t xml:space="preserve">Higher Education Support Act 2003 </w:t>
      </w:r>
      <w:r w:rsidRPr="004739AD">
        <w:rPr>
          <w:rFonts w:asciiTheme="minorHAnsi" w:hAnsiTheme="minorHAnsi" w:cstheme="minorHAnsi"/>
          <w:sz w:val="22"/>
          <w:szCs w:val="22"/>
        </w:rPr>
        <w:t>with all required financial information as specified in the Financial Viability Instructions, on an annual basis by no later than 31 December each year for the period of its approval.</w:t>
      </w:r>
    </w:p>
    <w:p w14:paraId="0B07A7C6" w14:textId="77777777" w:rsidR="00C10E3C" w:rsidRPr="004739AD" w:rsidRDefault="00C10E3C" w:rsidP="00C10E3C">
      <w:pPr>
        <w:pStyle w:val="Text"/>
        <w:numPr>
          <w:ilvl w:val="0"/>
          <w:numId w:val="13"/>
        </w:numPr>
        <w:tabs>
          <w:tab w:val="clear" w:pos="1080"/>
          <w:tab w:val="num" w:pos="567"/>
        </w:tabs>
        <w:ind w:left="567" w:hanging="567"/>
        <w:rPr>
          <w:rFonts w:asciiTheme="minorHAnsi" w:hAnsiTheme="minorHAnsi" w:cstheme="minorHAnsi"/>
          <w:sz w:val="22"/>
          <w:szCs w:val="22"/>
        </w:rPr>
      </w:pPr>
      <w:proofErr w:type="spellStart"/>
      <w:r>
        <w:rPr>
          <w:rFonts w:asciiTheme="minorHAnsi" w:hAnsiTheme="minorHAnsi" w:cstheme="minorHAnsi"/>
          <w:sz w:val="22"/>
          <w:szCs w:val="22"/>
        </w:rPr>
        <w:t>Ozford</w:t>
      </w:r>
      <w:proofErr w:type="spellEnd"/>
      <w:r>
        <w:rPr>
          <w:rFonts w:asciiTheme="minorHAnsi" w:hAnsiTheme="minorHAnsi" w:cstheme="minorHAnsi"/>
          <w:sz w:val="22"/>
          <w:szCs w:val="22"/>
        </w:rPr>
        <w:t xml:space="preserve"> Institute of Higher Education Pty Ltd</w:t>
      </w:r>
      <w:r w:rsidRPr="00AE7A4C">
        <w:rPr>
          <w:rFonts w:asciiTheme="minorHAnsi" w:hAnsiTheme="minorHAnsi" w:cstheme="minorHAnsi"/>
          <w:sz w:val="22"/>
          <w:szCs w:val="22"/>
        </w:rPr>
        <w:t xml:space="preserve"> </w:t>
      </w:r>
      <w:r>
        <w:rPr>
          <w:rFonts w:asciiTheme="minorHAnsi" w:hAnsiTheme="minorHAnsi" w:cstheme="minorHAnsi"/>
          <w:sz w:val="22"/>
          <w:szCs w:val="22"/>
        </w:rPr>
        <w:t>must, in writing, advise the d</w:t>
      </w:r>
      <w:r w:rsidRPr="004739AD">
        <w:rPr>
          <w:rFonts w:asciiTheme="minorHAnsi" w:hAnsiTheme="minorHAnsi" w:cstheme="minorHAnsi"/>
          <w:sz w:val="22"/>
          <w:szCs w:val="22"/>
        </w:rPr>
        <w:t xml:space="preserve">epartment responsible for administering the </w:t>
      </w:r>
      <w:r w:rsidRPr="004739AD">
        <w:rPr>
          <w:rFonts w:asciiTheme="minorHAnsi" w:hAnsiTheme="minorHAnsi" w:cstheme="minorHAnsi"/>
          <w:i/>
          <w:iCs/>
          <w:sz w:val="22"/>
          <w:szCs w:val="22"/>
        </w:rPr>
        <w:t xml:space="preserve">Higher Education Support Act 2003 </w:t>
      </w:r>
      <w:r w:rsidRPr="004739AD">
        <w:rPr>
          <w:rFonts w:asciiTheme="minorHAnsi" w:hAnsiTheme="minorHAnsi" w:cstheme="minorHAnsi"/>
          <w:sz w:val="22"/>
          <w:szCs w:val="22"/>
        </w:rPr>
        <w:t>of any events affecting </w:t>
      </w:r>
      <w:proofErr w:type="spellStart"/>
      <w:r>
        <w:rPr>
          <w:rFonts w:asciiTheme="minorHAnsi" w:hAnsiTheme="minorHAnsi" w:cstheme="minorHAnsi"/>
          <w:sz w:val="22"/>
          <w:szCs w:val="22"/>
        </w:rPr>
        <w:t>Ozford</w:t>
      </w:r>
      <w:proofErr w:type="spellEnd"/>
      <w:r>
        <w:rPr>
          <w:rFonts w:asciiTheme="minorHAnsi" w:hAnsiTheme="minorHAnsi" w:cstheme="minorHAnsi"/>
          <w:sz w:val="22"/>
          <w:szCs w:val="22"/>
        </w:rPr>
        <w:t xml:space="preserve"> Institute of Higher Education Pty Ltd</w:t>
      </w:r>
      <w:r w:rsidRPr="00AE7A4C">
        <w:rPr>
          <w:rFonts w:asciiTheme="minorHAnsi" w:hAnsiTheme="minorHAnsi" w:cstheme="minorHAnsi"/>
          <w:sz w:val="22"/>
          <w:szCs w:val="22"/>
        </w:rPr>
        <w:t xml:space="preserve"> </w:t>
      </w:r>
      <w:r w:rsidRPr="004739AD">
        <w:rPr>
          <w:rFonts w:asciiTheme="minorHAnsi" w:hAnsiTheme="minorHAnsi" w:cstheme="minorHAnsi"/>
          <w:sz w:val="22"/>
          <w:szCs w:val="22"/>
        </w:rPr>
        <w:t>or a related entity that may significantly affect the capacity of </w:t>
      </w:r>
      <w:proofErr w:type="spellStart"/>
      <w:r>
        <w:rPr>
          <w:rFonts w:asciiTheme="minorHAnsi" w:hAnsiTheme="minorHAnsi" w:cstheme="minorHAnsi"/>
          <w:sz w:val="22"/>
          <w:szCs w:val="22"/>
        </w:rPr>
        <w:t>Ozford</w:t>
      </w:r>
      <w:proofErr w:type="spellEnd"/>
      <w:r>
        <w:rPr>
          <w:rFonts w:asciiTheme="minorHAnsi" w:hAnsiTheme="minorHAnsi" w:cstheme="minorHAnsi"/>
          <w:sz w:val="22"/>
          <w:szCs w:val="22"/>
        </w:rPr>
        <w:t xml:space="preserve"> Institute of Higher Education Pty Ltd</w:t>
      </w:r>
      <w:r w:rsidRPr="00AE7A4C">
        <w:rPr>
          <w:rFonts w:asciiTheme="minorHAnsi" w:hAnsiTheme="minorHAnsi" w:cstheme="minorHAnsi"/>
          <w:sz w:val="22"/>
          <w:szCs w:val="22"/>
        </w:rPr>
        <w:t xml:space="preserve"> </w:t>
      </w:r>
      <w:r w:rsidRPr="004739AD">
        <w:rPr>
          <w:rFonts w:asciiTheme="minorHAnsi" w:hAnsiTheme="minorHAnsi" w:cstheme="minorHAnsi"/>
          <w:sz w:val="22"/>
          <w:szCs w:val="22"/>
        </w:rPr>
        <w:t>to meet the quality and accountability requirements under the Act for the period of its approval. The written advice must be provided within 10 working days of the event occurring.</w:t>
      </w:r>
    </w:p>
    <w:p w14:paraId="3FBC0828" w14:textId="77777777" w:rsidR="00C10E3C" w:rsidRDefault="00C10E3C" w:rsidP="00C10E3C">
      <w:pPr>
        <w:pStyle w:val="Text"/>
        <w:numPr>
          <w:ilvl w:val="0"/>
          <w:numId w:val="13"/>
        </w:numPr>
        <w:tabs>
          <w:tab w:val="clear" w:pos="1080"/>
          <w:tab w:val="num" w:pos="567"/>
        </w:tabs>
        <w:ind w:left="567" w:hanging="567"/>
        <w:rPr>
          <w:rFonts w:asciiTheme="minorHAnsi" w:hAnsiTheme="minorHAnsi" w:cstheme="minorHAnsi"/>
          <w:sz w:val="22"/>
          <w:szCs w:val="22"/>
        </w:rPr>
      </w:pPr>
      <w:proofErr w:type="spellStart"/>
      <w:r>
        <w:rPr>
          <w:rFonts w:asciiTheme="minorHAnsi" w:hAnsiTheme="minorHAnsi" w:cstheme="minorHAnsi"/>
          <w:sz w:val="22"/>
          <w:szCs w:val="22"/>
        </w:rPr>
        <w:lastRenderedPageBreak/>
        <w:t>Ozford</w:t>
      </w:r>
      <w:proofErr w:type="spellEnd"/>
      <w:r>
        <w:rPr>
          <w:rFonts w:asciiTheme="minorHAnsi" w:hAnsiTheme="minorHAnsi" w:cstheme="minorHAnsi"/>
          <w:sz w:val="22"/>
          <w:szCs w:val="22"/>
        </w:rPr>
        <w:t xml:space="preserve"> Institute of Higher Education Pty Ltd</w:t>
      </w:r>
      <w:r w:rsidRPr="00AE7A4C">
        <w:rPr>
          <w:rFonts w:asciiTheme="minorHAnsi" w:hAnsiTheme="minorHAnsi" w:cstheme="minorHAnsi"/>
          <w:sz w:val="22"/>
          <w:szCs w:val="22"/>
        </w:rPr>
        <w:t xml:space="preserve"> </w:t>
      </w:r>
      <w:r>
        <w:rPr>
          <w:rFonts w:asciiTheme="minorHAnsi" w:hAnsiTheme="minorHAnsi" w:cstheme="minorHAnsi"/>
          <w:sz w:val="22"/>
          <w:szCs w:val="22"/>
        </w:rPr>
        <w:t>must inform the d</w:t>
      </w:r>
      <w:r w:rsidRPr="004739AD">
        <w:rPr>
          <w:rFonts w:asciiTheme="minorHAnsi" w:hAnsiTheme="minorHAnsi" w:cstheme="minorHAnsi"/>
          <w:sz w:val="22"/>
          <w:szCs w:val="22"/>
        </w:rPr>
        <w:t xml:space="preserve">epartment responsible for administering the </w:t>
      </w:r>
      <w:r w:rsidRPr="004739AD">
        <w:rPr>
          <w:rFonts w:asciiTheme="minorHAnsi" w:hAnsiTheme="minorHAnsi" w:cstheme="minorHAnsi"/>
          <w:i/>
          <w:iCs/>
          <w:sz w:val="22"/>
          <w:szCs w:val="22"/>
        </w:rPr>
        <w:t xml:space="preserve">Higher Education Support Act 2003 </w:t>
      </w:r>
      <w:r w:rsidRPr="004739AD">
        <w:rPr>
          <w:rFonts w:asciiTheme="minorHAnsi" w:hAnsiTheme="minorHAnsi" w:cstheme="minorHAnsi"/>
          <w:sz w:val="22"/>
          <w:szCs w:val="22"/>
        </w:rPr>
        <w:t xml:space="preserve">in writing of changes to directors, company structure and/or its constitution for the period of its approval. The written advice must be provided within </w:t>
      </w:r>
      <w:r>
        <w:rPr>
          <w:rFonts w:asciiTheme="minorHAnsi" w:hAnsiTheme="minorHAnsi" w:cstheme="minorHAnsi"/>
          <w:sz w:val="22"/>
          <w:szCs w:val="22"/>
        </w:rPr>
        <w:t>10 </w:t>
      </w:r>
      <w:r w:rsidRPr="004739AD">
        <w:rPr>
          <w:rFonts w:asciiTheme="minorHAnsi" w:hAnsiTheme="minorHAnsi" w:cstheme="minorHAnsi"/>
          <w:sz w:val="22"/>
          <w:szCs w:val="22"/>
        </w:rPr>
        <w:t>working days of the event occurring.</w:t>
      </w:r>
    </w:p>
    <w:p w14:paraId="2B91CD56" w14:textId="77777777" w:rsidR="00C10E3C" w:rsidRPr="00611D9D" w:rsidRDefault="00C10E3C" w:rsidP="00C10E3C">
      <w:pPr>
        <w:pStyle w:val="Text"/>
        <w:spacing w:before="0"/>
        <w:ind w:left="0"/>
        <w:rPr>
          <w:rFonts w:asciiTheme="minorHAnsi" w:hAnsiTheme="minorHAnsi" w:cstheme="minorHAnsi"/>
          <w:sz w:val="22"/>
          <w:szCs w:val="22"/>
        </w:rPr>
      </w:pPr>
    </w:p>
    <w:p w14:paraId="137F17D0" w14:textId="77777777" w:rsidR="00C10E3C" w:rsidRPr="00611D9D" w:rsidRDefault="00C10E3C" w:rsidP="00C10E3C">
      <w:pPr>
        <w:pStyle w:val="ListParagraph"/>
        <w:keepLines w:val="0"/>
        <w:numPr>
          <w:ilvl w:val="0"/>
          <w:numId w:val="13"/>
        </w:numPr>
        <w:tabs>
          <w:tab w:val="clear" w:pos="1080"/>
          <w:tab w:val="num" w:pos="567"/>
        </w:tabs>
        <w:autoSpaceDE w:val="0"/>
        <w:autoSpaceDN w:val="0"/>
        <w:adjustRightInd w:val="0"/>
        <w:ind w:left="567" w:hanging="567"/>
        <w:rPr>
          <w:rFonts w:cs="Calibri"/>
        </w:rPr>
      </w:pPr>
      <w:proofErr w:type="spellStart"/>
      <w:r>
        <w:rPr>
          <w:rFonts w:asciiTheme="minorHAnsi" w:hAnsiTheme="minorHAnsi" w:cstheme="minorHAnsi"/>
          <w:szCs w:val="22"/>
        </w:rPr>
        <w:t>Ozford</w:t>
      </w:r>
      <w:proofErr w:type="spellEnd"/>
      <w:r>
        <w:rPr>
          <w:rFonts w:asciiTheme="minorHAnsi" w:hAnsiTheme="minorHAnsi" w:cstheme="minorHAnsi"/>
          <w:szCs w:val="22"/>
        </w:rPr>
        <w:t xml:space="preserve"> Institute of Higher Education Pty Ltd</w:t>
      </w:r>
      <w:r w:rsidRPr="00414A29">
        <w:rPr>
          <w:rFonts w:cs="Arial"/>
        </w:rPr>
        <w:t xml:space="preserve">, as soon as practicable, advise the department responsible for administering the </w:t>
      </w:r>
      <w:r w:rsidRPr="00414A29">
        <w:rPr>
          <w:rFonts w:cs="Arial"/>
          <w:i/>
        </w:rPr>
        <w:t>Higher Education Support Act 2003</w:t>
      </w:r>
      <w:r w:rsidRPr="00414A29">
        <w:rPr>
          <w:rFonts w:cs="Arial"/>
        </w:rPr>
        <w:t xml:space="preserve"> of any regulatory activity undertaken or being undertaken by the Tertiary Education Quality and Standards Authority or any other regulatory body which may impact upon its operations for the period of its approval.</w:t>
      </w:r>
    </w:p>
    <w:p w14:paraId="0DC1498D" w14:textId="77777777" w:rsidR="00C10E3C" w:rsidRPr="00611D9D" w:rsidRDefault="00C10E3C" w:rsidP="00C10E3C">
      <w:pPr>
        <w:autoSpaceDE w:val="0"/>
        <w:autoSpaceDN w:val="0"/>
        <w:adjustRightInd w:val="0"/>
        <w:rPr>
          <w:rFonts w:cs="Calibri"/>
        </w:rPr>
      </w:pPr>
    </w:p>
    <w:p w14:paraId="4B2F6889" w14:textId="77777777" w:rsidR="00C10E3C" w:rsidRPr="001A5891" w:rsidRDefault="00C10E3C" w:rsidP="00C10E3C">
      <w:pPr>
        <w:pStyle w:val="ListParagraph"/>
        <w:keepLines w:val="0"/>
        <w:numPr>
          <w:ilvl w:val="0"/>
          <w:numId w:val="13"/>
        </w:numPr>
        <w:tabs>
          <w:tab w:val="clear" w:pos="1080"/>
          <w:tab w:val="num" w:pos="567"/>
        </w:tabs>
        <w:autoSpaceDE w:val="0"/>
        <w:autoSpaceDN w:val="0"/>
        <w:adjustRightInd w:val="0"/>
        <w:ind w:left="567" w:hanging="709"/>
        <w:rPr>
          <w:rFonts w:cs="Calibri"/>
        </w:rPr>
      </w:pPr>
      <w:proofErr w:type="spellStart"/>
      <w:r>
        <w:rPr>
          <w:rFonts w:asciiTheme="minorHAnsi" w:hAnsiTheme="minorHAnsi" w:cstheme="minorHAnsi"/>
          <w:szCs w:val="22"/>
        </w:rPr>
        <w:t>Ozford</w:t>
      </w:r>
      <w:proofErr w:type="spellEnd"/>
      <w:r>
        <w:rPr>
          <w:rFonts w:asciiTheme="minorHAnsi" w:hAnsiTheme="minorHAnsi" w:cstheme="minorHAnsi"/>
          <w:szCs w:val="22"/>
        </w:rPr>
        <w:t xml:space="preserve"> Institute of Higher Education Pty Ltd</w:t>
      </w:r>
      <w:r w:rsidRPr="00AE7A4C">
        <w:rPr>
          <w:rFonts w:asciiTheme="minorHAnsi" w:hAnsiTheme="minorHAnsi" w:cstheme="minorHAnsi"/>
          <w:szCs w:val="22"/>
        </w:rPr>
        <w:t xml:space="preserve"> </w:t>
      </w:r>
      <w:r w:rsidRPr="00414A29">
        <w:rPr>
          <w:rFonts w:cs="Arial"/>
        </w:rPr>
        <w:t xml:space="preserve">must, as soon as practicable, advise the department responsible for administering the </w:t>
      </w:r>
      <w:r w:rsidRPr="00EC136F">
        <w:rPr>
          <w:rFonts w:cs="Arial"/>
          <w:i/>
        </w:rPr>
        <w:t>Higher Education Support Act 2003</w:t>
      </w:r>
      <w:r w:rsidRPr="00414A29">
        <w:rPr>
          <w:rFonts w:cs="Arial"/>
        </w:rPr>
        <w:t xml:space="preserve"> of any regulatory activity that</w:t>
      </w:r>
      <w:r>
        <w:rPr>
          <w:rFonts w:cs="Arial"/>
        </w:rPr>
        <w:t xml:space="preserve"> </w:t>
      </w:r>
      <w:r w:rsidRPr="00414A29">
        <w:rPr>
          <w:rFonts w:cs="Arial"/>
        </w:rPr>
        <w:t>has been or is being undertaken in relation to Australian Consumer Law and/or fair-trading laws</w:t>
      </w:r>
      <w:r>
        <w:rPr>
          <w:rFonts w:cs="Arial"/>
        </w:rPr>
        <w:t xml:space="preserve"> for the period of its approval. </w:t>
      </w:r>
    </w:p>
    <w:p w14:paraId="28E8E1C8" w14:textId="7DD3B6F5" w:rsidR="005807FD" w:rsidRPr="005807FD" w:rsidRDefault="00F566CB" w:rsidP="00011DF3">
      <w:pPr>
        <w:spacing w:line="276" w:lineRule="auto"/>
        <w:ind w:right="-45"/>
        <w:rPr>
          <w:rFonts w:asciiTheme="minorHAnsi" w:hAnsiTheme="minorHAnsi" w:cs="Arial"/>
          <w:szCs w:val="22"/>
        </w:rPr>
      </w:pPr>
      <w:r>
        <w:rPr>
          <w:rFonts w:asciiTheme="minorHAnsi" w:hAnsiTheme="minorHAnsi" w:cs="Arial"/>
          <w:szCs w:val="22"/>
        </w:rPr>
        <w:br/>
      </w:r>
      <w:r w:rsidR="005807FD" w:rsidRPr="005807FD">
        <w:rPr>
          <w:rFonts w:asciiTheme="minorHAnsi" w:hAnsiTheme="minorHAnsi" w:cs="Arial"/>
          <w:szCs w:val="22"/>
        </w:rPr>
        <w:t xml:space="preserve">In accordance with </w:t>
      </w:r>
      <w:r w:rsidR="007514E3">
        <w:rPr>
          <w:rFonts w:asciiTheme="minorHAnsi" w:hAnsiTheme="minorHAnsi" w:cs="Arial"/>
          <w:szCs w:val="22"/>
        </w:rPr>
        <w:t>section</w:t>
      </w:r>
      <w:r w:rsidR="00D01056">
        <w:rPr>
          <w:rFonts w:asciiTheme="minorHAnsi" w:hAnsiTheme="minorHAnsi" w:cs="Arial"/>
          <w:szCs w:val="22"/>
        </w:rPr>
        <w:t xml:space="preserve"> 16-55</w:t>
      </w:r>
      <w:r w:rsidR="000034BD">
        <w:rPr>
          <w:rFonts w:asciiTheme="minorHAnsi" w:hAnsiTheme="minorHAnsi" w:cs="Arial"/>
          <w:szCs w:val="22"/>
        </w:rPr>
        <w:t xml:space="preserve"> </w:t>
      </w:r>
      <w:r w:rsidR="000B6455">
        <w:rPr>
          <w:rFonts w:asciiTheme="minorHAnsi" w:hAnsiTheme="minorHAnsi" w:cs="Arial"/>
          <w:szCs w:val="22"/>
        </w:rPr>
        <w:t xml:space="preserve">of </w:t>
      </w:r>
      <w:r w:rsidR="006E5D93">
        <w:rPr>
          <w:rFonts w:asciiTheme="minorHAnsi" w:hAnsiTheme="minorHAnsi" w:cs="Arial"/>
          <w:szCs w:val="22"/>
        </w:rPr>
        <w:t>the</w:t>
      </w:r>
      <w:r w:rsidR="005807FD" w:rsidRPr="005807FD">
        <w:rPr>
          <w:rFonts w:asciiTheme="minorHAnsi" w:hAnsiTheme="minorHAnsi" w:cs="Arial"/>
          <w:szCs w:val="22"/>
        </w:rPr>
        <w:t xml:space="preserve"> </w:t>
      </w:r>
      <w:r w:rsidR="007514E3">
        <w:rPr>
          <w:rFonts w:asciiTheme="minorHAnsi" w:hAnsiTheme="minorHAnsi" w:cs="Arial"/>
          <w:szCs w:val="22"/>
        </w:rPr>
        <w:t xml:space="preserve">Act and section 12 of the </w:t>
      </w:r>
      <w:r w:rsidR="007514E3" w:rsidRPr="008263BB">
        <w:rPr>
          <w:rFonts w:asciiTheme="minorHAnsi" w:hAnsiTheme="minorHAnsi" w:cs="Arial"/>
          <w:i/>
          <w:szCs w:val="22"/>
        </w:rPr>
        <w:t xml:space="preserve">Legislation Act 2003 </w:t>
      </w:r>
      <w:r w:rsidR="005807FD" w:rsidRPr="005807FD">
        <w:rPr>
          <w:rFonts w:asciiTheme="minorHAnsi" w:hAnsiTheme="minorHAnsi" w:cs="Arial"/>
          <w:szCs w:val="22"/>
        </w:rPr>
        <w:t>this notice of approval commences on the day after it is registered on the Federal Register of Legisla</w:t>
      </w:r>
      <w:r w:rsidR="00D01056">
        <w:rPr>
          <w:rFonts w:asciiTheme="minorHAnsi" w:hAnsiTheme="minorHAnsi" w:cs="Arial"/>
          <w:szCs w:val="22"/>
        </w:rPr>
        <w:t>tion</w:t>
      </w:r>
      <w:r w:rsidR="005807FD" w:rsidRPr="005807FD">
        <w:rPr>
          <w:rFonts w:asciiTheme="minorHAnsi" w:hAnsiTheme="minorHAnsi" w:cs="Arial"/>
          <w:szCs w:val="22"/>
        </w:rPr>
        <w:t xml:space="preserve">. </w:t>
      </w:r>
    </w:p>
    <w:p w14:paraId="092A7918" w14:textId="541ABC22" w:rsidR="005807FD" w:rsidRDefault="005807FD" w:rsidP="00D72236">
      <w:pPr>
        <w:spacing w:line="360" w:lineRule="auto"/>
        <w:ind w:right="-45"/>
        <w:rPr>
          <w:rFonts w:asciiTheme="minorHAnsi" w:hAnsiTheme="minorHAnsi" w:cs="Arial"/>
          <w:szCs w:val="22"/>
        </w:rPr>
      </w:pPr>
    </w:p>
    <w:p w14:paraId="20B0386C" w14:textId="2371596F" w:rsidR="00200155" w:rsidRDefault="00200155" w:rsidP="00D72236">
      <w:pPr>
        <w:spacing w:line="360" w:lineRule="auto"/>
        <w:ind w:right="-45"/>
        <w:rPr>
          <w:rFonts w:asciiTheme="minorHAnsi" w:hAnsiTheme="minorHAnsi" w:cs="Arial"/>
          <w:szCs w:val="22"/>
        </w:rPr>
      </w:pPr>
    </w:p>
    <w:p w14:paraId="4E80B4C4" w14:textId="77777777" w:rsidR="00200155" w:rsidRDefault="00200155" w:rsidP="00D72236">
      <w:pPr>
        <w:spacing w:line="360" w:lineRule="auto"/>
        <w:ind w:right="-45"/>
        <w:rPr>
          <w:rFonts w:asciiTheme="minorHAnsi" w:hAnsiTheme="minorHAnsi" w:cs="Arial"/>
          <w:szCs w:val="22"/>
        </w:rPr>
      </w:pPr>
    </w:p>
    <w:p w14:paraId="3D74537A" w14:textId="30CD6EA7" w:rsidR="001F3C1D" w:rsidRPr="005807FD" w:rsidRDefault="00200155" w:rsidP="00D72236">
      <w:pPr>
        <w:spacing w:line="360" w:lineRule="auto"/>
        <w:ind w:right="-45"/>
        <w:rPr>
          <w:rFonts w:asciiTheme="minorHAnsi" w:hAnsiTheme="minorHAnsi" w:cs="Arial"/>
          <w:szCs w:val="22"/>
        </w:rPr>
      </w:pPr>
      <w:r>
        <w:rPr>
          <w:rFonts w:asciiTheme="minorHAnsi" w:hAnsiTheme="minorHAnsi"/>
          <w:szCs w:val="22"/>
        </w:rPr>
        <w:t xml:space="preserve">Date: 8 June </w:t>
      </w:r>
      <w:r>
        <w:rPr>
          <w:rFonts w:asciiTheme="minorHAnsi" w:hAnsiTheme="minorHAnsi"/>
          <w:szCs w:val="22"/>
        </w:rPr>
        <w:t>2021</w:t>
      </w:r>
    </w:p>
    <w:p w14:paraId="23A89475" w14:textId="1A5D069F" w:rsidR="00A345B4" w:rsidRPr="001D734E" w:rsidRDefault="000B5BD7" w:rsidP="001D734E">
      <w:pPr>
        <w:autoSpaceDE w:val="0"/>
        <w:autoSpaceDN w:val="0"/>
        <w:adjustRightInd w:val="0"/>
        <w:rPr>
          <w:rFonts w:cs="Calibri"/>
          <w:szCs w:val="22"/>
        </w:rPr>
      </w:pPr>
      <w:r>
        <w:rPr>
          <w:rFonts w:cs="Calibri"/>
          <w:szCs w:val="22"/>
        </w:rPr>
        <w:t>Dami</w:t>
      </w:r>
      <w:r w:rsidR="00C53AEF">
        <w:rPr>
          <w:rFonts w:cs="Calibri"/>
          <w:szCs w:val="22"/>
        </w:rPr>
        <w:t>a</w:t>
      </w:r>
      <w:r>
        <w:rPr>
          <w:rFonts w:cs="Calibri"/>
          <w:szCs w:val="22"/>
        </w:rPr>
        <w:t>n Coburn</w:t>
      </w:r>
      <w:r w:rsidR="00D349A6">
        <w:rPr>
          <w:rFonts w:cs="Calibri"/>
          <w:szCs w:val="22"/>
        </w:rPr>
        <w:br/>
      </w:r>
      <w:r w:rsidR="00D969F3">
        <w:rPr>
          <w:rFonts w:asciiTheme="minorHAnsi" w:hAnsiTheme="minorHAnsi" w:cstheme="minorHAnsi"/>
          <w:color w:val="000000"/>
          <w:szCs w:val="22"/>
        </w:rPr>
        <w:t xml:space="preserve">Assistant </w:t>
      </w:r>
      <w:r w:rsidR="00D969F3" w:rsidRPr="00AD103B">
        <w:rPr>
          <w:rFonts w:asciiTheme="minorHAnsi" w:hAnsiTheme="minorHAnsi" w:cstheme="minorHAnsi"/>
          <w:color w:val="000000"/>
          <w:szCs w:val="22"/>
        </w:rPr>
        <w:t>Secretary</w:t>
      </w:r>
      <w:r w:rsidR="007662C7">
        <w:rPr>
          <w:rFonts w:asciiTheme="minorHAnsi" w:hAnsiTheme="minorHAnsi"/>
          <w:szCs w:val="22"/>
        </w:rPr>
        <w:br/>
      </w:r>
      <w:r w:rsidR="00ED738F" w:rsidRPr="00ED738F">
        <w:rPr>
          <w:rFonts w:asciiTheme="minorHAnsi" w:hAnsiTheme="minorHAnsi" w:cstheme="minorHAnsi"/>
          <w:color w:val="000000"/>
          <w:szCs w:val="22"/>
        </w:rPr>
        <w:t xml:space="preserve">HELP and Provider Integrity </w:t>
      </w:r>
      <w:r w:rsidR="003305C1" w:rsidRPr="003305C1">
        <w:rPr>
          <w:rFonts w:asciiTheme="minorHAnsi" w:hAnsiTheme="minorHAnsi" w:cstheme="minorHAnsi"/>
          <w:color w:val="000000"/>
          <w:szCs w:val="22"/>
        </w:rPr>
        <w:t>Branch</w:t>
      </w:r>
    </w:p>
    <w:p w14:paraId="1554030E" w14:textId="77777777" w:rsidR="00851EE9" w:rsidRDefault="005807FD" w:rsidP="000C76AC">
      <w:pPr>
        <w:spacing w:line="360" w:lineRule="auto"/>
        <w:ind w:right="-45"/>
        <w:rPr>
          <w:rFonts w:asciiTheme="minorHAnsi" w:hAnsiTheme="minorHAnsi" w:cs="Calibri"/>
          <w:szCs w:val="22"/>
        </w:rPr>
      </w:pPr>
      <w:r w:rsidRPr="005807FD">
        <w:rPr>
          <w:rFonts w:asciiTheme="minorHAnsi" w:hAnsiTheme="minorHAnsi" w:cs="Arial"/>
          <w:szCs w:val="22"/>
        </w:rPr>
        <w:t>Delegate of the Minister for</w:t>
      </w:r>
      <w:r w:rsidR="00734BE9">
        <w:rPr>
          <w:rFonts w:asciiTheme="minorHAnsi" w:hAnsiTheme="minorHAnsi" w:cs="Calibri"/>
          <w:szCs w:val="22"/>
        </w:rPr>
        <w:t xml:space="preserve"> </w:t>
      </w:r>
      <w:r w:rsidRPr="005807FD">
        <w:rPr>
          <w:rFonts w:asciiTheme="minorHAnsi" w:hAnsiTheme="minorHAnsi" w:cs="Calibri"/>
          <w:szCs w:val="22"/>
        </w:rPr>
        <w:t>Education</w:t>
      </w:r>
      <w:r w:rsidR="00ED738F">
        <w:rPr>
          <w:rFonts w:asciiTheme="minorHAnsi" w:hAnsiTheme="minorHAnsi" w:cs="Calibri"/>
          <w:szCs w:val="22"/>
        </w:rPr>
        <w:t>, Skills and Employment</w:t>
      </w:r>
    </w:p>
    <w:p w14:paraId="5305EC8D" w14:textId="0B4A550F" w:rsidR="005807FD" w:rsidRPr="00944F1B" w:rsidRDefault="003760CA" w:rsidP="003760CA">
      <w:pPr>
        <w:spacing w:line="360" w:lineRule="auto"/>
        <w:ind w:right="-45"/>
        <w:rPr>
          <w:rFonts w:asciiTheme="minorHAnsi" w:hAnsiTheme="minorHAnsi"/>
          <w:szCs w:val="22"/>
        </w:rPr>
      </w:pPr>
      <w:r>
        <w:rPr>
          <w:rFonts w:asciiTheme="minorHAnsi" w:hAnsiTheme="minorHAnsi"/>
          <w:szCs w:val="22"/>
        </w:rPr>
        <w:tab/>
      </w:r>
      <w:r w:rsidR="00E475BE" w:rsidRPr="00944F1B">
        <w:rPr>
          <w:rFonts w:asciiTheme="minorHAnsi" w:hAnsiTheme="minorHAnsi"/>
          <w:szCs w:val="22"/>
        </w:rPr>
        <w:t xml:space="preserve"> </w:t>
      </w:r>
    </w:p>
    <w:p w14:paraId="2550CD78" w14:textId="77777777" w:rsidR="003B41D6" w:rsidRPr="00944F1B" w:rsidRDefault="003B41D6">
      <w:pPr>
        <w:rPr>
          <w:rFonts w:asciiTheme="minorHAnsi" w:hAnsiTheme="minorHAnsi"/>
          <w:szCs w:val="22"/>
        </w:rPr>
      </w:pPr>
    </w:p>
    <w:sectPr w:rsidR="003B41D6" w:rsidRPr="00944F1B" w:rsidSect="008E639C">
      <w:headerReference w:type="even" r:id="rId12"/>
      <w:headerReference w:type="default" r:id="rId13"/>
      <w:footerReference w:type="even" r:id="rId14"/>
      <w:footerReference w:type="default" r:id="rId15"/>
      <w:headerReference w:type="first" r:id="rId16"/>
      <w:footerReference w:type="first" r:id="rId17"/>
      <w:pgSz w:w="11907" w:h="16840" w:code="9"/>
      <w:pgMar w:top="851" w:right="1134" w:bottom="426" w:left="1440"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553D8" w14:textId="77777777" w:rsidR="00020794" w:rsidRDefault="00020794">
      <w:r>
        <w:separator/>
      </w:r>
    </w:p>
  </w:endnote>
  <w:endnote w:type="continuationSeparator" w:id="0">
    <w:p w14:paraId="155C19BB" w14:textId="77777777" w:rsidR="00020794" w:rsidRDefault="0002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D4607" w14:textId="77777777" w:rsidR="00AC2177" w:rsidRDefault="00AC2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769DA" w14:textId="77777777" w:rsidR="00AC2177" w:rsidRDefault="00AC2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35E10" w14:textId="77777777" w:rsidR="00AC2177" w:rsidRDefault="00AC2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72BD1" w14:textId="77777777" w:rsidR="00020794" w:rsidRDefault="00020794">
      <w:r>
        <w:separator/>
      </w:r>
    </w:p>
  </w:footnote>
  <w:footnote w:type="continuationSeparator" w:id="0">
    <w:p w14:paraId="1C16FB8B" w14:textId="77777777" w:rsidR="00020794" w:rsidRDefault="0002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120A3" w14:textId="77777777" w:rsidR="00AC2177" w:rsidRDefault="00AC2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42F09" w14:textId="77777777" w:rsidR="00465FBE" w:rsidRDefault="00465FBE">
    <w:pPr>
      <w:pStyle w:val="Header"/>
      <w:tabs>
        <w:tab w:val="clear" w:pos="4153"/>
        <w:tab w:val="center" w:pos="4678"/>
      </w:tabs>
      <w:jc w:val="center"/>
      <w:rPr>
        <w:rStyle w:val="PageNumber"/>
      </w:rPr>
    </w:pPr>
  </w:p>
  <w:p w14:paraId="19AD43F0" w14:textId="77777777" w:rsidR="00465FBE" w:rsidRDefault="00465FBE">
    <w:pPr>
      <w:pStyle w:val="Footer"/>
      <w:tabs>
        <w:tab w:val="right" w:pos="9356"/>
      </w:tabs>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D9C51" w14:textId="77777777" w:rsidR="00AC2177" w:rsidRDefault="00AC2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48A7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F03A1"/>
    <w:multiLevelType w:val="hybridMultilevel"/>
    <w:tmpl w:val="3348E1EE"/>
    <w:lvl w:ilvl="0" w:tplc="8834A6F2">
      <w:numFmt w:val="bullet"/>
      <w:lvlText w:val=""/>
      <w:lvlJc w:val="left"/>
      <w:pPr>
        <w:ind w:left="927" w:hanging="360"/>
      </w:pPr>
      <w:rPr>
        <w:rFonts w:ascii="Symbol" w:eastAsia="Times New Roman" w:hAnsi="Symbol" w:cstheme="minorHAns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AFE6020"/>
    <w:multiLevelType w:val="hybridMultilevel"/>
    <w:tmpl w:val="123CE9FC"/>
    <w:lvl w:ilvl="0" w:tplc="AEAA2740">
      <w:start w:val="1"/>
      <w:numFmt w:val="decimal"/>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5F69B9"/>
    <w:multiLevelType w:val="hybridMultilevel"/>
    <w:tmpl w:val="E840883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13044"/>
    <w:multiLevelType w:val="hybridMultilevel"/>
    <w:tmpl w:val="10D4F4E8"/>
    <w:lvl w:ilvl="0" w:tplc="19567AE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305EFB"/>
    <w:multiLevelType w:val="hybridMultilevel"/>
    <w:tmpl w:val="0FD829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4F29AD"/>
    <w:multiLevelType w:val="hybridMultilevel"/>
    <w:tmpl w:val="250A6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7F5EF2"/>
    <w:multiLevelType w:val="multilevel"/>
    <w:tmpl w:val="AF5CF5F8"/>
    <w:lvl w:ilvl="0">
      <w:start w:val="5"/>
      <w:numFmt w:val="decimal"/>
      <w:lvlText w:val="%1."/>
      <w:lvlJc w:val="left"/>
      <w:pPr>
        <w:ind w:left="0" w:firstLine="0"/>
      </w:pPr>
    </w:lvl>
    <w:lvl w:ilvl="1">
      <w:start w:val="4"/>
      <w:numFmt w:val="decimal"/>
      <w:lvlText w:val="%1.%2"/>
      <w:lvlJc w:val="left"/>
      <w:pPr>
        <w:ind w:left="709" w:hanging="567"/>
      </w:pPr>
      <w:rPr>
        <w:b/>
        <w:i w:val="0"/>
      </w:rPr>
    </w:lvl>
    <w:lvl w:ilvl="2">
      <w:start w:val="1"/>
      <w:numFmt w:val="decimal"/>
      <w:lvlText w:val="%1.%2.%3"/>
      <w:lvlJc w:val="left"/>
      <w:pPr>
        <w:ind w:left="1844" w:hanging="851"/>
      </w:pPr>
    </w:lvl>
    <w:lvl w:ilvl="3">
      <w:start w:val="1"/>
      <w:numFmt w:val="bullet"/>
      <w:lvlText w:val=""/>
      <w:lvlJc w:val="left"/>
      <w:pPr>
        <w:ind w:left="1701" w:hanging="283"/>
      </w:pPr>
      <w:rPr>
        <w:rFonts w:ascii="Wingdings" w:hAnsi="Wingdings" w:hint="default"/>
      </w:rPr>
    </w:lvl>
    <w:lvl w:ilvl="4">
      <w:start w:val="1"/>
      <w:numFmt w:val="bullet"/>
      <w:lvlText w:val=""/>
      <w:lvlJc w:val="left"/>
      <w:pPr>
        <w:ind w:left="2268" w:hanging="567"/>
      </w:pPr>
      <w:rPr>
        <w:rFonts w:ascii="Symbol" w:hAnsi="Symbol" w:hint="default"/>
      </w:rPr>
    </w:lvl>
    <w:lvl w:ilvl="5">
      <w:start w:val="1"/>
      <w:numFmt w:val="none"/>
      <w:lvlText w:val=""/>
      <w:lvlJc w:val="left"/>
      <w:pPr>
        <w:ind w:left="2835" w:hanging="567"/>
      </w:pPr>
    </w:lvl>
    <w:lvl w:ilvl="6">
      <w:start w:val="1"/>
      <w:numFmt w:val="none"/>
      <w:lvlText w:val=""/>
      <w:lvlJc w:val="left"/>
      <w:pPr>
        <w:ind w:left="3969" w:hanging="567"/>
      </w:pPr>
    </w:lvl>
    <w:lvl w:ilvl="7">
      <w:start w:val="1"/>
      <w:numFmt w:val="none"/>
      <w:lvlText w:val=""/>
      <w:lvlJc w:val="left"/>
      <w:pPr>
        <w:ind w:left="4536" w:hanging="567"/>
      </w:pPr>
    </w:lvl>
    <w:lvl w:ilvl="8">
      <w:start w:val="1"/>
      <w:numFmt w:val="none"/>
      <w:lvlText w:val=""/>
      <w:lvlJc w:val="left"/>
      <w:pPr>
        <w:ind w:left="5103" w:hanging="567"/>
      </w:pPr>
    </w:lvl>
  </w:abstractNum>
  <w:abstractNum w:abstractNumId="8" w15:restartNumberingAfterBreak="0">
    <w:nsid w:val="224742B5"/>
    <w:multiLevelType w:val="hybridMultilevel"/>
    <w:tmpl w:val="7DFA50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47B6793"/>
    <w:multiLevelType w:val="hybridMultilevel"/>
    <w:tmpl w:val="FA4A996E"/>
    <w:lvl w:ilvl="0" w:tplc="A84874A2">
      <w:start w:val="1"/>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5D35560"/>
    <w:multiLevelType w:val="hybridMultilevel"/>
    <w:tmpl w:val="09A8D11A"/>
    <w:lvl w:ilvl="0" w:tplc="792C0322">
      <w:start w:val="1"/>
      <w:numFmt w:val="lowerLetter"/>
      <w:lvlText w:val="%1)"/>
      <w:lvlJc w:val="left"/>
      <w:pPr>
        <w:ind w:left="786" w:hanging="360"/>
      </w:pPr>
      <w:rPr>
        <w:rFonts w:asciiTheme="minorHAnsi" w:eastAsiaTheme="minorHAnsi" w:hAnsiTheme="minorHAnsi" w:cstheme="minorBidi"/>
      </w:r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11" w15:restartNumberingAfterBreak="0">
    <w:nsid w:val="58E46BC7"/>
    <w:multiLevelType w:val="hybridMultilevel"/>
    <w:tmpl w:val="4A2C05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A8059D"/>
    <w:multiLevelType w:val="hybridMultilevel"/>
    <w:tmpl w:val="FBE2C810"/>
    <w:lvl w:ilvl="0" w:tplc="5C1E88AE">
      <w:start w:val="1"/>
      <w:numFmt w:val="bullet"/>
      <w:lvlText w:val=""/>
      <w:lvlJc w:val="left"/>
      <w:pPr>
        <w:ind w:left="436" w:hanging="360"/>
      </w:pPr>
      <w:rPr>
        <w:rFonts w:ascii="Symbol" w:hAnsi="Symbol" w:hint="default"/>
        <w:sz w:val="22"/>
        <w:szCs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3" w15:restartNumberingAfterBreak="0">
    <w:nsid w:val="7052391E"/>
    <w:multiLevelType w:val="hybridMultilevel"/>
    <w:tmpl w:val="B8E0E7BE"/>
    <w:lvl w:ilvl="0" w:tplc="0C09000F">
      <w:start w:val="1"/>
      <w:numFmt w:val="decimal"/>
      <w:lvlText w:val="%1."/>
      <w:lvlJc w:val="left"/>
      <w:pPr>
        <w:tabs>
          <w:tab w:val="num" w:pos="1080"/>
        </w:tabs>
        <w:ind w:left="1080" w:hanging="360"/>
      </w:pPr>
      <w:rPr>
        <w:rFonts w:hint="default"/>
        <w:color w:val="000000" w:themeColor="text1"/>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15:restartNumberingAfterBreak="0">
    <w:nsid w:val="77E437FB"/>
    <w:multiLevelType w:val="hybridMultilevel"/>
    <w:tmpl w:val="F0DA72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2"/>
  </w:num>
  <w:num w:numId="3">
    <w:abstractNumId w:val="3"/>
  </w:num>
  <w:num w:numId="4">
    <w:abstractNumId w:val="9"/>
  </w:num>
  <w:num w:numId="5">
    <w:abstractNumId w:val="6"/>
  </w:num>
  <w:num w:numId="6">
    <w:abstractNumId w:val="4"/>
  </w:num>
  <w:num w:numId="7">
    <w:abstractNumId w:val="5"/>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5"/>
    </w:lvlOverride>
    <w:lvlOverride w:ilvl="1">
      <w:startOverride w:val="4"/>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num>
  <w:num w:numId="13">
    <w:abstractNumId w:val="13"/>
  </w:num>
  <w:num w:numId="14">
    <w:abstractNumId w:val="1"/>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868"/>
    <w:rsid w:val="00000254"/>
    <w:rsid w:val="00003003"/>
    <w:rsid w:val="000034BD"/>
    <w:rsid w:val="00004A32"/>
    <w:rsid w:val="00011DF3"/>
    <w:rsid w:val="00016179"/>
    <w:rsid w:val="0002040C"/>
    <w:rsid w:val="00020794"/>
    <w:rsid w:val="0002398E"/>
    <w:rsid w:val="00076D6F"/>
    <w:rsid w:val="00083AD6"/>
    <w:rsid w:val="0008680D"/>
    <w:rsid w:val="00093F9A"/>
    <w:rsid w:val="000B5BD7"/>
    <w:rsid w:val="000B6455"/>
    <w:rsid w:val="000C76AC"/>
    <w:rsid w:val="000D200B"/>
    <w:rsid w:val="000D3AA3"/>
    <w:rsid w:val="000D6DA6"/>
    <w:rsid w:val="000E4BA4"/>
    <w:rsid w:val="000F2CEE"/>
    <w:rsid w:val="001036FD"/>
    <w:rsid w:val="0013240B"/>
    <w:rsid w:val="0013345A"/>
    <w:rsid w:val="00142592"/>
    <w:rsid w:val="0015442C"/>
    <w:rsid w:val="001548FC"/>
    <w:rsid w:val="001619C0"/>
    <w:rsid w:val="00185E2F"/>
    <w:rsid w:val="001B5112"/>
    <w:rsid w:val="001B7DE3"/>
    <w:rsid w:val="001C5801"/>
    <w:rsid w:val="001C7B91"/>
    <w:rsid w:val="001D734E"/>
    <w:rsid w:val="001F3C1D"/>
    <w:rsid w:val="001F7FE0"/>
    <w:rsid w:val="00200155"/>
    <w:rsid w:val="00204D71"/>
    <w:rsid w:val="0021095C"/>
    <w:rsid w:val="0021586F"/>
    <w:rsid w:val="0024743F"/>
    <w:rsid w:val="00250328"/>
    <w:rsid w:val="002A2B67"/>
    <w:rsid w:val="002B548B"/>
    <w:rsid w:val="002E12F2"/>
    <w:rsid w:val="00306794"/>
    <w:rsid w:val="00311764"/>
    <w:rsid w:val="00313921"/>
    <w:rsid w:val="00313FA6"/>
    <w:rsid w:val="003305C1"/>
    <w:rsid w:val="0035750A"/>
    <w:rsid w:val="00375171"/>
    <w:rsid w:val="003760CA"/>
    <w:rsid w:val="003B11E7"/>
    <w:rsid w:val="003B41D6"/>
    <w:rsid w:val="003B5A5D"/>
    <w:rsid w:val="003C5E88"/>
    <w:rsid w:val="003E28B9"/>
    <w:rsid w:val="003E4A36"/>
    <w:rsid w:val="0040062D"/>
    <w:rsid w:val="004100FF"/>
    <w:rsid w:val="004206B7"/>
    <w:rsid w:val="00423944"/>
    <w:rsid w:val="0043485B"/>
    <w:rsid w:val="0045644E"/>
    <w:rsid w:val="00465FBE"/>
    <w:rsid w:val="00481C6E"/>
    <w:rsid w:val="004A36C3"/>
    <w:rsid w:val="004A7EF2"/>
    <w:rsid w:val="004C7EB6"/>
    <w:rsid w:val="004D58AE"/>
    <w:rsid w:val="004E29B9"/>
    <w:rsid w:val="005036FB"/>
    <w:rsid w:val="00553D82"/>
    <w:rsid w:val="00555024"/>
    <w:rsid w:val="00557DFA"/>
    <w:rsid w:val="0056588E"/>
    <w:rsid w:val="00573E1E"/>
    <w:rsid w:val="005807FD"/>
    <w:rsid w:val="00581595"/>
    <w:rsid w:val="00594590"/>
    <w:rsid w:val="005B3586"/>
    <w:rsid w:val="005E28D8"/>
    <w:rsid w:val="005E567C"/>
    <w:rsid w:val="00602601"/>
    <w:rsid w:val="006034F4"/>
    <w:rsid w:val="00614868"/>
    <w:rsid w:val="00625BE7"/>
    <w:rsid w:val="00630964"/>
    <w:rsid w:val="00643563"/>
    <w:rsid w:val="00653826"/>
    <w:rsid w:val="00660F4B"/>
    <w:rsid w:val="006806DE"/>
    <w:rsid w:val="00682F19"/>
    <w:rsid w:val="006A4D35"/>
    <w:rsid w:val="006C5324"/>
    <w:rsid w:val="006E5D93"/>
    <w:rsid w:val="006F03FE"/>
    <w:rsid w:val="00705741"/>
    <w:rsid w:val="00734BE9"/>
    <w:rsid w:val="007409F8"/>
    <w:rsid w:val="007514E3"/>
    <w:rsid w:val="007644BF"/>
    <w:rsid w:val="007662C7"/>
    <w:rsid w:val="00776AE9"/>
    <w:rsid w:val="007C45E9"/>
    <w:rsid w:val="007D2A85"/>
    <w:rsid w:val="007D3B73"/>
    <w:rsid w:val="007F4066"/>
    <w:rsid w:val="007F565B"/>
    <w:rsid w:val="0080247A"/>
    <w:rsid w:val="00823EE4"/>
    <w:rsid w:val="008263BB"/>
    <w:rsid w:val="00835269"/>
    <w:rsid w:val="00846E48"/>
    <w:rsid w:val="00851EE9"/>
    <w:rsid w:val="008561E5"/>
    <w:rsid w:val="008762D1"/>
    <w:rsid w:val="008821A6"/>
    <w:rsid w:val="00883DE3"/>
    <w:rsid w:val="008938AF"/>
    <w:rsid w:val="008A5C1B"/>
    <w:rsid w:val="008A6337"/>
    <w:rsid w:val="008A7481"/>
    <w:rsid w:val="008A7B87"/>
    <w:rsid w:val="008B61A7"/>
    <w:rsid w:val="008D0B81"/>
    <w:rsid w:val="008E455B"/>
    <w:rsid w:val="008E639C"/>
    <w:rsid w:val="009071A9"/>
    <w:rsid w:val="00944F1B"/>
    <w:rsid w:val="009567C3"/>
    <w:rsid w:val="00960E01"/>
    <w:rsid w:val="009633D2"/>
    <w:rsid w:val="0096517B"/>
    <w:rsid w:val="0096664A"/>
    <w:rsid w:val="0097033C"/>
    <w:rsid w:val="009720A4"/>
    <w:rsid w:val="0097566A"/>
    <w:rsid w:val="009756D0"/>
    <w:rsid w:val="00977C0F"/>
    <w:rsid w:val="009965CE"/>
    <w:rsid w:val="009A2E1E"/>
    <w:rsid w:val="009A4FFB"/>
    <w:rsid w:val="009E54A3"/>
    <w:rsid w:val="00A02567"/>
    <w:rsid w:val="00A03D7F"/>
    <w:rsid w:val="00A177B4"/>
    <w:rsid w:val="00A215BB"/>
    <w:rsid w:val="00A27894"/>
    <w:rsid w:val="00A3173A"/>
    <w:rsid w:val="00A345B4"/>
    <w:rsid w:val="00A377C3"/>
    <w:rsid w:val="00A5100A"/>
    <w:rsid w:val="00A57B9B"/>
    <w:rsid w:val="00A6643A"/>
    <w:rsid w:val="00A84F38"/>
    <w:rsid w:val="00A94831"/>
    <w:rsid w:val="00AB00AE"/>
    <w:rsid w:val="00AB072E"/>
    <w:rsid w:val="00AC2177"/>
    <w:rsid w:val="00B03CCF"/>
    <w:rsid w:val="00B24638"/>
    <w:rsid w:val="00B27272"/>
    <w:rsid w:val="00B60C12"/>
    <w:rsid w:val="00B914F7"/>
    <w:rsid w:val="00B96474"/>
    <w:rsid w:val="00BA5D24"/>
    <w:rsid w:val="00BC0FED"/>
    <w:rsid w:val="00BC1CA9"/>
    <w:rsid w:val="00BE0EED"/>
    <w:rsid w:val="00BE5D5B"/>
    <w:rsid w:val="00BE6415"/>
    <w:rsid w:val="00BE6AFB"/>
    <w:rsid w:val="00C03A9B"/>
    <w:rsid w:val="00C10E3C"/>
    <w:rsid w:val="00C22504"/>
    <w:rsid w:val="00C36BC2"/>
    <w:rsid w:val="00C42A84"/>
    <w:rsid w:val="00C475D1"/>
    <w:rsid w:val="00C53AEF"/>
    <w:rsid w:val="00C57F0C"/>
    <w:rsid w:val="00C75C49"/>
    <w:rsid w:val="00C90510"/>
    <w:rsid w:val="00CA305D"/>
    <w:rsid w:val="00CB0040"/>
    <w:rsid w:val="00CC3360"/>
    <w:rsid w:val="00CC7CA2"/>
    <w:rsid w:val="00D0035D"/>
    <w:rsid w:val="00D004B5"/>
    <w:rsid w:val="00D01056"/>
    <w:rsid w:val="00D02FB1"/>
    <w:rsid w:val="00D11349"/>
    <w:rsid w:val="00D113DB"/>
    <w:rsid w:val="00D244FC"/>
    <w:rsid w:val="00D349A6"/>
    <w:rsid w:val="00D375F4"/>
    <w:rsid w:val="00D434B3"/>
    <w:rsid w:val="00D72236"/>
    <w:rsid w:val="00D878DD"/>
    <w:rsid w:val="00D969F3"/>
    <w:rsid w:val="00E313DE"/>
    <w:rsid w:val="00E34D2D"/>
    <w:rsid w:val="00E41A37"/>
    <w:rsid w:val="00E475BE"/>
    <w:rsid w:val="00E65DDA"/>
    <w:rsid w:val="00E66E70"/>
    <w:rsid w:val="00E83DA9"/>
    <w:rsid w:val="00EB5E97"/>
    <w:rsid w:val="00EB6510"/>
    <w:rsid w:val="00EC3A17"/>
    <w:rsid w:val="00ED738F"/>
    <w:rsid w:val="00EE69FB"/>
    <w:rsid w:val="00EF0373"/>
    <w:rsid w:val="00F14BB2"/>
    <w:rsid w:val="00F227ED"/>
    <w:rsid w:val="00F55DA8"/>
    <w:rsid w:val="00F566CB"/>
    <w:rsid w:val="00F76D5E"/>
    <w:rsid w:val="00F76FF6"/>
    <w:rsid w:val="00F806AE"/>
    <w:rsid w:val="00F94D91"/>
    <w:rsid w:val="00FC140A"/>
    <w:rsid w:val="00FE0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D6B6A39"/>
  <w15:docId w15:val="{924044D5-A506-4349-8503-44A3BBEC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240"/>
      <w:outlineLvl w:val="0"/>
    </w:pPr>
    <w:rPr>
      <w:b/>
      <w:kern w:val="28"/>
      <w:sz w:val="28"/>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spacing w:after="120"/>
      <w:outlineLvl w:val="2"/>
    </w:pPr>
    <w:rPr>
      <w:i/>
    </w:rPr>
  </w:style>
  <w:style w:type="paragraph" w:styleId="Heading4">
    <w:name w:val="heading 4"/>
    <w:basedOn w:val="Normal"/>
    <w:next w:val="Normal"/>
    <w:qFormat/>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pPr>
      <w:spacing w:after="240"/>
    </w:pPr>
  </w:style>
  <w:style w:type="character" w:styleId="Hyperlink">
    <w:name w:val="Hyperlink"/>
    <w:uiPriority w:val="99"/>
    <w:rsid w:val="00B03CCF"/>
    <w:rPr>
      <w:color w:val="0000FF"/>
      <w:u w:val="single"/>
    </w:rPr>
  </w:style>
  <w:style w:type="paragraph" w:styleId="BalloonText">
    <w:name w:val="Balloon Text"/>
    <w:basedOn w:val="Normal"/>
    <w:link w:val="BalloonTextChar"/>
    <w:rsid w:val="00313921"/>
    <w:rPr>
      <w:rFonts w:ascii="Tahoma" w:hAnsi="Tahoma" w:cs="Tahoma"/>
      <w:sz w:val="16"/>
      <w:szCs w:val="16"/>
    </w:rPr>
  </w:style>
  <w:style w:type="character" w:customStyle="1" w:styleId="BalloonTextChar">
    <w:name w:val="Balloon Text Char"/>
    <w:link w:val="BalloonText"/>
    <w:rsid w:val="00313921"/>
    <w:rPr>
      <w:rFonts w:ascii="Tahoma" w:hAnsi="Tahoma" w:cs="Tahoma"/>
      <w:sz w:val="16"/>
      <w:szCs w:val="16"/>
    </w:rPr>
  </w:style>
  <w:style w:type="paragraph" w:styleId="ListParagraph">
    <w:name w:val="List Paragraph"/>
    <w:basedOn w:val="Normal"/>
    <w:uiPriority w:val="34"/>
    <w:qFormat/>
    <w:rsid w:val="00F806AE"/>
    <w:pPr>
      <w:keepLines/>
      <w:ind w:left="720"/>
      <w:contextualSpacing/>
    </w:pPr>
    <w:rPr>
      <w:lang w:eastAsia="en-US"/>
    </w:rPr>
  </w:style>
  <w:style w:type="paragraph" w:customStyle="1" w:styleId="Text">
    <w:name w:val="Text"/>
    <w:rsid w:val="00011DF3"/>
    <w:pPr>
      <w:keepLines/>
      <w:autoSpaceDE w:val="0"/>
      <w:autoSpaceDN w:val="0"/>
      <w:spacing w:before="240"/>
      <w:ind w:left="720"/>
    </w:pPr>
    <w:rPr>
      <w:rFonts w:ascii="Times New Roman" w:hAnsi="Times New Roman"/>
      <w:spacing w:val="-3"/>
      <w:sz w:val="20"/>
    </w:rPr>
  </w:style>
  <w:style w:type="character" w:styleId="CommentReference">
    <w:name w:val="annotation reference"/>
    <w:basedOn w:val="DefaultParagraphFont"/>
    <w:rsid w:val="00423944"/>
    <w:rPr>
      <w:sz w:val="16"/>
      <w:szCs w:val="16"/>
    </w:rPr>
  </w:style>
  <w:style w:type="paragraph" w:styleId="CommentText">
    <w:name w:val="annotation text"/>
    <w:basedOn w:val="Normal"/>
    <w:link w:val="CommentTextChar"/>
    <w:rsid w:val="00423944"/>
    <w:rPr>
      <w:sz w:val="20"/>
    </w:rPr>
  </w:style>
  <w:style w:type="character" w:customStyle="1" w:styleId="CommentTextChar">
    <w:name w:val="Comment Text Char"/>
    <w:basedOn w:val="DefaultParagraphFont"/>
    <w:link w:val="CommentText"/>
    <w:rsid w:val="00423944"/>
    <w:rPr>
      <w:sz w:val="20"/>
    </w:rPr>
  </w:style>
  <w:style w:type="paragraph" w:styleId="CommentSubject">
    <w:name w:val="annotation subject"/>
    <w:basedOn w:val="CommentText"/>
    <w:next w:val="CommentText"/>
    <w:link w:val="CommentSubjectChar"/>
    <w:rsid w:val="00423944"/>
    <w:rPr>
      <w:b/>
      <w:bCs/>
    </w:rPr>
  </w:style>
  <w:style w:type="character" w:customStyle="1" w:styleId="CommentSubjectChar">
    <w:name w:val="Comment Subject Char"/>
    <w:basedOn w:val="CommentTextChar"/>
    <w:link w:val="CommentSubject"/>
    <w:rsid w:val="00423944"/>
    <w:rPr>
      <w:b/>
      <w:bCs/>
      <w:sz w:val="20"/>
    </w:rPr>
  </w:style>
  <w:style w:type="paragraph" w:styleId="Revision">
    <w:name w:val="Revision"/>
    <w:hidden/>
    <w:uiPriority w:val="99"/>
    <w:semiHidden/>
    <w:rsid w:val="00614868"/>
  </w:style>
  <w:style w:type="paragraph" w:customStyle="1" w:styleId="Normal-list-a">
    <w:name w:val="Normal-list-a"/>
    <w:basedOn w:val="Normal"/>
    <w:uiPriority w:val="99"/>
    <w:rsid w:val="00CC3360"/>
    <w:pPr>
      <w:spacing w:after="120"/>
      <w:ind w:left="1701" w:hanging="283"/>
      <w:contextualSpacing/>
    </w:pPr>
    <w:rPr>
      <w:rFonts w:ascii="Arial" w:eastAsiaTheme="minorHAnsi" w:hAnsi="Arial" w:cs="Arial"/>
      <w:szCs w:val="22"/>
      <w:lang w:eastAsia="en-US"/>
    </w:rPr>
  </w:style>
  <w:style w:type="paragraph" w:styleId="NoSpacing">
    <w:name w:val="No Spacing"/>
    <w:uiPriority w:val="1"/>
    <w:qFormat/>
    <w:rsid w:val="00CC3360"/>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12ff4514-fbcb-45fe-a6e1-05aa3da42af9">Forms/Templates</Document_x0020_Category>
    <File_x0020_Number xmlns="af2e4cf0-5ae4-43a8-9964-cc5d11935703" xsi:nil="true"/>
    <PublishingExpirationDate xmlns="http://schemas.microsoft.com/sharepoint/v3" xsi:nil="true"/>
    <PublishingStartDate xmlns="http://schemas.microsoft.com/sharepoint/v3" xsi:nil="true"/>
    <PublishingContact xmlns="http://schemas.microsoft.com/sharepoint/v3">
      <UserInfo>
        <DisplayName/>
        <AccountId xsi:nil="true"/>
        <AccountType/>
      </UserInfo>
    </PublishingContact>
  </documentManagement>
</p:properties>
</file>

<file path=customXml/item5.xml><?xml version="1.0" encoding="utf-8"?>
<ct:contentTypeSchema xmlns:ct="http://schemas.microsoft.com/office/2006/metadata/contentType" xmlns:ma="http://schemas.microsoft.com/office/2006/metadata/properties/metaAttributes" ct:_="" ma:_="" ma:contentTypeName="Intranet Document" ma:contentTypeID="0x010100925154EF238E4F40B4D5C9A1E334582D00267CE99D02AF85498F0AF1455D6CB01D" ma:contentTypeVersion="3" ma:contentTypeDescription="" ma:contentTypeScope="" ma:versionID="a5645755ccd4946f4869c974781ef298">
  <xsd:schema xmlns:xsd="http://www.w3.org/2001/XMLSchema" xmlns:p="http://schemas.microsoft.com/office/2006/metadata/properties" xmlns:ns1="http://schemas.microsoft.com/sharepoint/v3" xmlns:ns2="12ff4514-fbcb-45fe-a6e1-05aa3da42af9" xmlns:ns3="af2e4cf0-5ae4-43a8-9964-cc5d11935703" targetNamespace="http://schemas.microsoft.com/office/2006/metadata/properties" ma:root="true" ma:fieldsID="89d4b3319a8e0b46615ec6b1c2221adb" ns1:_="" ns2:_="" ns3:_="">
    <xsd:import namespace="http://schemas.microsoft.com/sharepoint/v3"/>
    <xsd:import namespace="12ff4514-fbcb-45fe-a6e1-05aa3da42af9"/>
    <xsd:import namespace="af2e4cf0-5ae4-43a8-9964-cc5d11935703"/>
    <xsd:element name="properties">
      <xsd:complexType>
        <xsd:sequence>
          <xsd:element name="documentManagement">
            <xsd:complexType>
              <xsd:all>
                <xsd:element ref="ns2:Document_x0020_Category"/>
                <xsd:element ref="ns3:File_x0020_Number" minOccurs="0"/>
                <xsd:element ref="ns1:PublishingContact"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6" nillable="true" ma:displayName="Scheduling Start Date" ma:description="" ma:internalName="PublishingStartDate">
      <xsd:simpleType>
        <xsd:restriction base="dms:Unknown"/>
      </xsd:simpleType>
    </xsd:element>
    <xsd:element name="PublishingExpirationDate" ma:index="7"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12ff4514-fbcb-45fe-a6e1-05aa3da42af9" elementFormDefault="qualified">
    <xsd:import namespace="http://schemas.microsoft.com/office/2006/documentManagement/types"/>
    <xsd:element name="Document_x0020_Category" ma:index="3" ma:displayName="Document Category" ma:format="Dropdown" ma:internalName="Document_x0020_Category">
      <xsd:simpleType>
        <xsd:restriction base="dms:Choice">
          <xsd:enumeration value="General Information"/>
          <xsd:enumeration value="Forms/Templates"/>
          <xsd:enumeration value="Guidelines/Procedures"/>
          <xsd:enumeration value="Multimedia"/>
          <xsd:enumeration value="Policies"/>
          <xsd:enumeration value="Contacts"/>
          <xsd:enumeration value="Presentations"/>
          <xsd:enumeration value="Manuals/Training resources"/>
          <xsd:enumeration value="Reports/Strategies/Surveys"/>
          <xsd:enumeration value="Secretary's all staff messages"/>
          <xsd:enumeration value="PMM Notes"/>
          <xsd:enumeration value="Datacards"/>
          <xsd:enumeration value="Business Plans"/>
          <xsd:enumeration value="Employment Agreements"/>
          <xsd:enumeration value="Meetings/Minutes"/>
        </xsd:restriction>
      </xsd:simpleType>
    </xsd:element>
  </xsd:schema>
  <xsd:schema xmlns:xsd="http://www.w3.org/2001/XMLSchema" xmlns:dms="http://schemas.microsoft.com/office/2006/documentManagement/types" targetNamespace="af2e4cf0-5ae4-43a8-9964-cc5d11935703" elementFormDefault="qualified">
    <xsd:import namespace="http://schemas.microsoft.com/office/2006/documentManagement/types"/>
    <xsd:element name="File_x0020_Number" ma:index="4" nillable="true" ma:displayName="File Number" ma:internalName="Fil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axOccurs="1" ma:index="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A81F2C6-EBF7-4698-A2CF-06CC7A8B3283}">
  <ds:schemaRefs>
    <ds:schemaRef ds:uri="http://schemas.microsoft.com/office/2006/metadata/longProperties"/>
  </ds:schemaRefs>
</ds:datastoreItem>
</file>

<file path=customXml/itemProps2.xml><?xml version="1.0" encoding="utf-8"?>
<ds:datastoreItem xmlns:ds="http://schemas.openxmlformats.org/officeDocument/2006/customXml" ds:itemID="{8142BFBB-3073-4E84-BC99-3CFCC5161EE0}">
  <ds:schemaRefs>
    <ds:schemaRef ds:uri="http://schemas.openxmlformats.org/officeDocument/2006/bibliography"/>
  </ds:schemaRefs>
</ds:datastoreItem>
</file>

<file path=customXml/itemProps3.xml><?xml version="1.0" encoding="utf-8"?>
<ds:datastoreItem xmlns:ds="http://schemas.openxmlformats.org/officeDocument/2006/customXml" ds:itemID="{866E5F82-E4E6-4A39-AEC8-CF746908DAE5}">
  <ds:schemaRefs>
    <ds:schemaRef ds:uri="http://schemas.microsoft.com/sharepoint/v3/contenttype/forms"/>
  </ds:schemaRefs>
</ds:datastoreItem>
</file>

<file path=customXml/itemProps4.xml><?xml version="1.0" encoding="utf-8"?>
<ds:datastoreItem xmlns:ds="http://schemas.openxmlformats.org/officeDocument/2006/customXml" ds:itemID="{08EFA741-F7DD-43FE-AAF6-F0936243BDD8}">
  <ds:schemaRefs>
    <ds:schemaRef ds:uri="af2e4cf0-5ae4-43a8-9964-cc5d11935703"/>
    <ds:schemaRef ds:uri="http://schemas.microsoft.com/office/2006/documentManagement/types"/>
    <ds:schemaRef ds:uri="http://schemas.openxmlformats.org/package/2006/metadata/core-properties"/>
    <ds:schemaRef ds:uri="http://schemas.microsoft.com/sharepoint/v3"/>
    <ds:schemaRef ds:uri="http://purl.org/dc/dcmitype/"/>
    <ds:schemaRef ds:uri="http://purl.org/dc/elements/1.1/"/>
    <ds:schemaRef ds:uri="http://www.w3.org/XML/1998/namespace"/>
    <ds:schemaRef ds:uri="http://schemas.microsoft.com/office/2006/metadata/properties"/>
    <ds:schemaRef ds:uri="12ff4514-fbcb-45fe-a6e1-05aa3da42af9"/>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750931FB-1B71-4E3B-9277-FEE8A6F3E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f4514-fbcb-45fe-a6e1-05aa3da42af9"/>
    <ds:schemaRef ds:uri="af2e4cf0-5ae4-43a8-9964-cc5d1193570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702</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Conditional Notice of Approval</vt:lpstr>
    </vt:vector>
  </TitlesOfParts>
  <Company>Department of Education</Company>
  <LinksUpToDate>false</LinksUpToDate>
  <CharactersWithSpaces>4317</CharactersWithSpaces>
  <SharedDoc>false</SharedDoc>
  <HLinks>
    <vt:vector size="18" baseType="variant">
      <vt:variant>
        <vt:i4>65634</vt:i4>
      </vt:variant>
      <vt:variant>
        <vt:i4>6</vt:i4>
      </vt:variant>
      <vt:variant>
        <vt:i4>0</vt:i4>
      </vt:variant>
      <vt:variant>
        <vt:i4>5</vt:i4>
      </vt:variant>
      <vt:variant>
        <vt:lpwstr>mailto:TSEnquiries@innovation.gov.au</vt:lpwstr>
      </vt:variant>
      <vt:variant>
        <vt:lpwstr/>
      </vt:variant>
      <vt:variant>
        <vt:i4>5963847</vt:i4>
      </vt:variant>
      <vt:variant>
        <vt:i4>3</vt:i4>
      </vt:variant>
      <vt:variant>
        <vt:i4>0</vt:i4>
      </vt:variant>
      <vt:variant>
        <vt:i4>5</vt:i4>
      </vt:variant>
      <vt:variant>
        <vt:lpwstr>http://www.innovation.gov.au/</vt:lpwstr>
      </vt:variant>
      <vt:variant>
        <vt:lpwstr/>
      </vt:variant>
      <vt:variant>
        <vt:i4>65634</vt:i4>
      </vt:variant>
      <vt:variant>
        <vt:i4>0</vt:i4>
      </vt:variant>
      <vt:variant>
        <vt:i4>0</vt:i4>
      </vt:variant>
      <vt:variant>
        <vt:i4>5</vt:i4>
      </vt:variant>
      <vt:variant>
        <vt:lpwstr>mailto:TSEnquiries@innovation.gov.au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Notice of Approval</dc:title>
  <dc:creator>Anthony D'Rozario</dc:creator>
  <dc:description>Education Approval letter and Notice - January 2014</dc:description>
  <cp:lastModifiedBy>PLATT,Kathy</cp:lastModifiedBy>
  <cp:revision>38</cp:revision>
  <cp:lastPrinted>2020-03-12T05:51:00Z</cp:lastPrinted>
  <dcterms:created xsi:type="dcterms:W3CDTF">2018-03-25T23:04:00Z</dcterms:created>
  <dcterms:modified xsi:type="dcterms:W3CDTF">2021-06-09T05:16:00Z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ContentType">
    <vt:lpwstr>Intranet Document</vt:lpwstr>
  </property>
  <property fmtid="{D5CDD505-2E9C-101B-9397-08002B2CF9AE}" pid="7" name="display_urn:schemas-microsoft-com:office:office#Editor">
    <vt:lpwstr>Gardiner, Amy</vt:lpwstr>
  </property>
  <property fmtid="{D5CDD505-2E9C-101B-9397-08002B2CF9AE}" pid="8" name="xd_Signature">
    <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Gardiner, Amy</vt:lpwstr>
  </property>
  <property fmtid="{D5CDD505-2E9C-101B-9397-08002B2CF9AE}" pid="12" name="ContentTypeId">
    <vt:lpwstr>0x010100925154EF238E4F40B4D5C9A1E334582D00AC7DDAD23F4DC54BACDD3F9571AAEA92</vt:lpwstr>
  </property>
</Properties>
</file>