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0A638E46" w:rsidR="004C58B9" w:rsidRDefault="00615C73"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439F7BAD" w:rsidR="004C58B9" w:rsidRDefault="00615C73" w:rsidP="004C58B9">
      <w:pPr>
        <w:jc w:val="center"/>
        <w:rPr>
          <w:rFonts w:ascii="Times New Roman" w:hAnsi="Times New Roman" w:cs="Times New Roman"/>
          <w:b/>
          <w:i/>
        </w:rPr>
      </w:pPr>
      <w:r>
        <w:rPr>
          <w:rFonts w:ascii="Times New Roman" w:hAnsi="Times New Roman" w:cs="Times New Roman"/>
          <w:b/>
          <w:i/>
        </w:rPr>
        <w:t>Radi</w:t>
      </w:r>
      <w:r w:rsidR="000274AF">
        <w:rPr>
          <w:rFonts w:ascii="Times New Roman" w:hAnsi="Times New Roman" w:cs="Times New Roman"/>
          <w:b/>
          <w:i/>
        </w:rPr>
        <w:t xml:space="preserve">ocommunications </w:t>
      </w:r>
      <w:r w:rsidR="003308CB">
        <w:rPr>
          <w:rFonts w:ascii="Times New Roman" w:hAnsi="Times New Roman" w:cs="Times New Roman"/>
          <w:b/>
          <w:i/>
        </w:rPr>
        <w:t xml:space="preserve">(Conditions of </w:t>
      </w:r>
      <w:r w:rsidR="0019109F">
        <w:rPr>
          <w:rFonts w:ascii="Times New Roman" w:hAnsi="Times New Roman" w:cs="Times New Roman"/>
          <w:b/>
          <w:i/>
        </w:rPr>
        <w:t>Interference Impact</w:t>
      </w:r>
      <w:r w:rsidR="003308CB">
        <w:rPr>
          <w:rFonts w:ascii="Times New Roman" w:hAnsi="Times New Roman" w:cs="Times New Roman"/>
          <w:b/>
          <w:i/>
        </w:rPr>
        <w:t xml:space="preserve"> Certificates) Determination</w:t>
      </w:r>
      <w:r w:rsidR="000274AF">
        <w:rPr>
          <w:rFonts w:ascii="Times New Roman" w:hAnsi="Times New Roman" w:cs="Times New Roman"/>
          <w:b/>
          <w:i/>
        </w:rPr>
        <w:t xml:space="preserve"> 2021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316C6A47" w:rsidR="004C58B9" w:rsidRPr="00944FD4" w:rsidRDefault="004C58B9" w:rsidP="004C58B9">
      <w:pPr>
        <w:rPr>
          <w:rFonts w:ascii="Times New Roman" w:hAnsi="Times New Roman" w:cs="Times New Roman"/>
          <w:i/>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553647">
        <w:rPr>
          <w:rFonts w:ascii="Times New Roman" w:hAnsi="Times New Roman" w:cs="Times New Roman"/>
          <w:i/>
        </w:rPr>
        <w:t xml:space="preserve">Radiocommunications </w:t>
      </w:r>
      <w:r w:rsidR="00944FD4">
        <w:rPr>
          <w:rFonts w:ascii="Times New Roman" w:hAnsi="Times New Roman" w:cs="Times New Roman"/>
          <w:i/>
        </w:rPr>
        <w:t xml:space="preserve">(Conditions of </w:t>
      </w:r>
      <w:r w:rsidR="00011BED">
        <w:rPr>
          <w:rFonts w:ascii="Times New Roman" w:hAnsi="Times New Roman" w:cs="Times New Roman"/>
          <w:i/>
        </w:rPr>
        <w:t>Interference Impact</w:t>
      </w:r>
      <w:r w:rsidR="00944FD4">
        <w:rPr>
          <w:rFonts w:ascii="Times New Roman" w:hAnsi="Times New Roman" w:cs="Times New Roman"/>
          <w:i/>
        </w:rPr>
        <w:t xml:space="preserve"> Certificate</w:t>
      </w:r>
      <w:r w:rsidR="00011BED">
        <w:rPr>
          <w:rFonts w:ascii="Times New Roman" w:hAnsi="Times New Roman" w:cs="Times New Roman"/>
          <w:i/>
        </w:rPr>
        <w:t>s</w:t>
      </w:r>
      <w:r w:rsidR="00944FD4">
        <w:rPr>
          <w:rFonts w:ascii="Times New Roman" w:hAnsi="Times New Roman" w:cs="Times New Roman"/>
          <w:i/>
        </w:rPr>
        <w:t>) Determination</w:t>
      </w:r>
      <w:r w:rsidR="00553647">
        <w:rPr>
          <w:rFonts w:ascii="Times New Roman" w:hAnsi="Times New Roman" w:cs="Times New Roman"/>
          <w:i/>
        </w:rPr>
        <w:t xml:space="preserve"> 2021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553647">
        <w:rPr>
          <w:rFonts w:ascii="Times New Roman" w:hAnsi="Times New Roman" w:cs="Times New Roman"/>
        </w:rPr>
        <w:t>subsection 266</w:t>
      </w:r>
      <w:r w:rsidR="00896B16">
        <w:rPr>
          <w:rFonts w:ascii="Times New Roman" w:hAnsi="Times New Roman" w:cs="Times New Roman"/>
        </w:rPr>
        <w:t>A</w:t>
      </w:r>
      <w:r w:rsidR="00553647">
        <w:rPr>
          <w:rFonts w:ascii="Times New Roman" w:hAnsi="Times New Roman" w:cs="Times New Roman"/>
        </w:rPr>
        <w:t xml:space="preserve"> </w:t>
      </w:r>
      <w:r>
        <w:rPr>
          <w:rFonts w:ascii="Times New Roman" w:hAnsi="Times New Roman" w:cs="Times New Roman"/>
        </w:rPr>
        <w:t xml:space="preserve">of the </w:t>
      </w:r>
      <w:r w:rsidR="00553647">
        <w:rPr>
          <w:rFonts w:ascii="Times New Roman" w:hAnsi="Times New Roman" w:cs="Times New Roman"/>
          <w:i/>
          <w:iCs/>
        </w:rPr>
        <w:t xml:space="preserve">Radiocommunications Act 1992 </w:t>
      </w:r>
      <w:r>
        <w:rPr>
          <w:rFonts w:ascii="Times New Roman" w:hAnsi="Times New Roman" w:cs="Times New Roman"/>
        </w:rPr>
        <w:t>(</w:t>
      </w:r>
      <w:r>
        <w:rPr>
          <w:rFonts w:ascii="Times New Roman" w:hAnsi="Times New Roman" w:cs="Times New Roman"/>
          <w:b/>
        </w:rPr>
        <w:t>the Act</w:t>
      </w:r>
      <w:r>
        <w:rPr>
          <w:rFonts w:ascii="Times New Roman" w:hAnsi="Times New Roman" w:cs="Times New Roman"/>
        </w:rPr>
        <w:t>)</w:t>
      </w:r>
      <w:r w:rsidR="0079046A">
        <w:rPr>
          <w:rFonts w:ascii="Times New Roman" w:hAnsi="Times New Roman" w:cs="Times New Roman"/>
        </w:rPr>
        <w:t xml:space="preserve"> and subsection 33(3) of the </w:t>
      </w:r>
      <w:r w:rsidR="0079046A" w:rsidRPr="00843F0C">
        <w:rPr>
          <w:rFonts w:ascii="Times New Roman" w:hAnsi="Times New Roman" w:cs="Times New Roman"/>
          <w:i/>
          <w:iCs/>
        </w:rPr>
        <w:t>Acts Interpretation Act 1901</w:t>
      </w:r>
      <w:r w:rsidR="0079046A">
        <w:rPr>
          <w:rFonts w:ascii="Times New Roman" w:hAnsi="Times New Roman" w:cs="Times New Roman"/>
        </w:rPr>
        <w:t xml:space="preserve"> (</w:t>
      </w:r>
      <w:r w:rsidR="0079046A" w:rsidRPr="00843F0C">
        <w:rPr>
          <w:rFonts w:ascii="Times New Roman" w:hAnsi="Times New Roman" w:cs="Times New Roman"/>
          <w:b/>
          <w:bCs/>
        </w:rPr>
        <w:t>the AIA</w:t>
      </w:r>
      <w:r w:rsidR="0079046A">
        <w:rPr>
          <w:rFonts w:ascii="Times New Roman" w:hAnsi="Times New Roman" w:cs="Times New Roman"/>
        </w:rPr>
        <w:t>)</w:t>
      </w:r>
      <w:r w:rsidR="00965069">
        <w:rPr>
          <w:rFonts w:ascii="Times New Roman" w:hAnsi="Times New Roman" w:cs="Times New Roman"/>
        </w:rPr>
        <w:t>.</w:t>
      </w:r>
    </w:p>
    <w:p w14:paraId="0B8EBA5C" w14:textId="2735F72B" w:rsidR="004C58B9" w:rsidRDefault="00553647" w:rsidP="004C58B9">
      <w:pPr>
        <w:rPr>
          <w:rFonts w:ascii="Times New Roman" w:hAnsi="Times New Roman" w:cs="Times New Roman"/>
        </w:rPr>
      </w:pPr>
      <w:r>
        <w:rPr>
          <w:rFonts w:ascii="Times New Roman" w:hAnsi="Times New Roman" w:cs="Times New Roman"/>
        </w:rPr>
        <w:t>Subsection 266</w:t>
      </w:r>
      <w:r w:rsidR="00896B16">
        <w:rPr>
          <w:rFonts w:ascii="Times New Roman" w:hAnsi="Times New Roman" w:cs="Times New Roman"/>
        </w:rPr>
        <w:t>A</w:t>
      </w:r>
      <w:r>
        <w:rPr>
          <w:rFonts w:ascii="Times New Roman" w:hAnsi="Times New Roman" w:cs="Times New Roman"/>
        </w:rPr>
        <w:t xml:space="preserve"> of the Act provides that the ACMA may, by legislative instrument</w:t>
      </w:r>
      <w:r w:rsidR="00121435" w:rsidRPr="00121435">
        <w:rPr>
          <w:rFonts w:ascii="Times New Roman" w:hAnsi="Times New Roman" w:cs="Times New Roman"/>
        </w:rPr>
        <w:t>, determine the conditions that are to apply in relation to the issuing of a certificate under th</w:t>
      </w:r>
      <w:r w:rsidR="00965069">
        <w:rPr>
          <w:rFonts w:ascii="Times New Roman" w:hAnsi="Times New Roman" w:cs="Times New Roman"/>
        </w:rPr>
        <w:t>e</w:t>
      </w:r>
      <w:r w:rsidR="00121435" w:rsidRPr="00121435">
        <w:rPr>
          <w:rFonts w:ascii="Times New Roman" w:hAnsi="Times New Roman" w:cs="Times New Roman"/>
        </w:rPr>
        <w:t xml:space="preserve"> Act.</w:t>
      </w:r>
    </w:p>
    <w:p w14:paraId="4813F692" w14:textId="3F07DBE3" w:rsidR="008127E0" w:rsidRDefault="008127E0" w:rsidP="004C58B9">
      <w:pPr>
        <w:rPr>
          <w:rFonts w:ascii="Times New Roman" w:hAnsi="Times New Roman" w:cs="Times New Roman"/>
        </w:rPr>
      </w:pPr>
      <w:r>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2BC0C1AA" w14:textId="08D947DE" w:rsidR="0024776A" w:rsidRDefault="0024776A" w:rsidP="0024776A">
      <w:pPr>
        <w:rPr>
          <w:rFonts w:ascii="Times New Roman" w:hAnsi="Times New Roman" w:cs="Times New Roman"/>
        </w:rPr>
      </w:pPr>
      <w:r>
        <w:rPr>
          <w:rFonts w:ascii="Times New Roman" w:hAnsi="Times New Roman" w:cs="Times New Roman"/>
          <w:bCs/>
        </w:rPr>
        <w:t xml:space="preserve">Schedule 5 to the </w:t>
      </w:r>
      <w:r>
        <w:rPr>
          <w:rFonts w:ascii="Times New Roman" w:hAnsi="Times New Roman" w:cs="Times New Roman"/>
          <w:bCs/>
          <w:i/>
          <w:iCs/>
        </w:rPr>
        <w:t xml:space="preserve">Radiocommunications Legislation Amendment (Reform and Modernisation) Act 2020 </w:t>
      </w:r>
      <w:r>
        <w:rPr>
          <w:rFonts w:ascii="Times New Roman" w:hAnsi="Times New Roman" w:cs="Times New Roman"/>
          <w:bCs/>
        </w:rPr>
        <w:t>(</w:t>
      </w:r>
      <w:r w:rsidR="00794E3F" w:rsidRPr="00C4399D">
        <w:rPr>
          <w:rFonts w:ascii="Times New Roman" w:hAnsi="Times New Roman" w:cs="Times New Roman"/>
          <w:b/>
        </w:rPr>
        <w:t xml:space="preserve">the </w:t>
      </w:r>
      <w:r>
        <w:rPr>
          <w:rFonts w:ascii="Times New Roman" w:hAnsi="Times New Roman" w:cs="Times New Roman"/>
          <w:b/>
        </w:rPr>
        <w:t>Reform Act</w:t>
      </w:r>
      <w:r>
        <w:rPr>
          <w:rFonts w:ascii="Times New Roman" w:hAnsi="Times New Roman" w:cs="Times New Roman"/>
          <w:bCs/>
        </w:rPr>
        <w:t xml:space="preserve">) </w:t>
      </w:r>
      <w:r>
        <w:rPr>
          <w:rFonts w:ascii="Times New Roman" w:hAnsi="Times New Roman" w:cs="Times New Roman"/>
        </w:rPr>
        <w:t>will make a series of amendments to the Act, including to Part 5.4, in relation to accreditation and the role of accredited persons.</w:t>
      </w:r>
    </w:p>
    <w:p w14:paraId="039F0335" w14:textId="509ACECE" w:rsidR="00CB297E" w:rsidRPr="00CB297E" w:rsidRDefault="00CB297E" w:rsidP="00CB297E">
      <w:pPr>
        <w:rPr>
          <w:rFonts w:ascii="Times New Roman" w:hAnsi="Times New Roman" w:cs="Times New Roman"/>
        </w:rPr>
      </w:pPr>
      <w:r w:rsidRPr="00CB297E">
        <w:rPr>
          <w:rFonts w:ascii="Times New Roman" w:hAnsi="Times New Roman" w:cs="Times New Roman"/>
        </w:rPr>
        <w:t xml:space="preserve">The Accredited Persons scheme </w:t>
      </w:r>
      <w:r w:rsidR="0024776A">
        <w:rPr>
          <w:rFonts w:ascii="Times New Roman" w:hAnsi="Times New Roman" w:cs="Times New Roman"/>
        </w:rPr>
        <w:t>(</w:t>
      </w:r>
      <w:r w:rsidR="00F801EC" w:rsidRPr="00F801EC">
        <w:rPr>
          <w:rFonts w:ascii="Times New Roman" w:hAnsi="Times New Roman" w:cs="Times New Roman"/>
          <w:b/>
          <w:bCs/>
        </w:rPr>
        <w:t xml:space="preserve">the </w:t>
      </w:r>
      <w:r w:rsidR="0024776A" w:rsidRPr="00843F0C">
        <w:rPr>
          <w:rFonts w:ascii="Times New Roman" w:hAnsi="Times New Roman" w:cs="Times New Roman"/>
          <w:b/>
          <w:bCs/>
        </w:rPr>
        <w:t>AP scheme</w:t>
      </w:r>
      <w:r w:rsidR="0024776A">
        <w:rPr>
          <w:rFonts w:ascii="Times New Roman" w:hAnsi="Times New Roman" w:cs="Times New Roman"/>
        </w:rPr>
        <w:t xml:space="preserve">) </w:t>
      </w:r>
      <w:r w:rsidRPr="00CB297E">
        <w:rPr>
          <w:rFonts w:ascii="Times New Roman" w:hAnsi="Times New Roman" w:cs="Times New Roman"/>
        </w:rPr>
        <w:t xml:space="preserve">was established in 1996 by </w:t>
      </w:r>
      <w:r w:rsidR="0024776A">
        <w:rPr>
          <w:rFonts w:ascii="Times New Roman" w:hAnsi="Times New Roman" w:cs="Times New Roman"/>
        </w:rPr>
        <w:t xml:space="preserve">one of </w:t>
      </w:r>
      <w:r w:rsidRPr="00CB297E">
        <w:rPr>
          <w:rFonts w:ascii="Times New Roman" w:hAnsi="Times New Roman" w:cs="Times New Roman"/>
        </w:rPr>
        <w:t xml:space="preserve">the </w:t>
      </w:r>
      <w:r w:rsidR="00484E0D">
        <w:rPr>
          <w:rFonts w:ascii="Times New Roman" w:hAnsi="Times New Roman" w:cs="Times New Roman"/>
        </w:rPr>
        <w:t xml:space="preserve">ACMA’s predecessor agencies, the </w:t>
      </w:r>
      <w:r w:rsidRPr="00CB297E">
        <w:rPr>
          <w:rFonts w:ascii="Times New Roman" w:hAnsi="Times New Roman" w:cs="Times New Roman"/>
        </w:rPr>
        <w:t xml:space="preserve">Australian Communications Authority. The broad objective of the scheme was to improve the efficiency of spectrum management by devolving specific activities to </w:t>
      </w:r>
      <w:r w:rsidR="00484E0D">
        <w:rPr>
          <w:rFonts w:ascii="Times New Roman" w:hAnsi="Times New Roman" w:cs="Times New Roman"/>
        </w:rPr>
        <w:t>accredited persons</w:t>
      </w:r>
      <w:r w:rsidRPr="00CB297E">
        <w:rPr>
          <w:rFonts w:ascii="Times New Roman" w:hAnsi="Times New Roman" w:cs="Times New Roman"/>
        </w:rPr>
        <w:t>.</w:t>
      </w:r>
      <w:r>
        <w:rPr>
          <w:rFonts w:ascii="Times New Roman" w:hAnsi="Times New Roman" w:cs="Times New Roman"/>
        </w:rPr>
        <w:t xml:space="preserve"> </w:t>
      </w:r>
      <w:r w:rsidRPr="00CB297E">
        <w:rPr>
          <w:rFonts w:ascii="Times New Roman" w:hAnsi="Times New Roman" w:cs="Times New Roman"/>
        </w:rPr>
        <w:t>A</w:t>
      </w:r>
      <w:r w:rsidR="00484E0D">
        <w:rPr>
          <w:rFonts w:ascii="Times New Roman" w:hAnsi="Times New Roman" w:cs="Times New Roman"/>
        </w:rPr>
        <w:t>ccredited person</w:t>
      </w:r>
      <w:r w:rsidRPr="00CB297E">
        <w:rPr>
          <w:rFonts w:ascii="Times New Roman" w:hAnsi="Times New Roman" w:cs="Times New Roman"/>
        </w:rPr>
        <w:t xml:space="preserve">s perform frequency assignment, </w:t>
      </w:r>
      <w:proofErr w:type="gramStart"/>
      <w:r w:rsidRPr="00CB297E">
        <w:rPr>
          <w:rFonts w:ascii="Times New Roman" w:hAnsi="Times New Roman" w:cs="Times New Roman"/>
        </w:rPr>
        <w:t>coordination</w:t>
      </w:r>
      <w:proofErr w:type="gramEnd"/>
      <w:r w:rsidRPr="00CB297E">
        <w:rPr>
          <w:rFonts w:ascii="Times New Roman" w:hAnsi="Times New Roman" w:cs="Times New Roman"/>
        </w:rPr>
        <w:t xml:space="preserve"> and registration activities, namely:</w:t>
      </w:r>
    </w:p>
    <w:p w14:paraId="064AAD0C" w14:textId="270D0970" w:rsidR="00CB297E" w:rsidRPr="00CB297E" w:rsidRDefault="00CB297E" w:rsidP="00CB297E">
      <w:pPr>
        <w:pStyle w:val="ListParagraph"/>
        <w:numPr>
          <w:ilvl w:val="0"/>
          <w:numId w:val="18"/>
        </w:numPr>
        <w:rPr>
          <w:rFonts w:ascii="Times New Roman" w:hAnsi="Times New Roman" w:cs="Times New Roman"/>
        </w:rPr>
      </w:pPr>
      <w:r w:rsidRPr="00CB297E">
        <w:rPr>
          <w:rFonts w:ascii="Times New Roman" w:hAnsi="Times New Roman" w:cs="Times New Roman"/>
        </w:rPr>
        <w:t xml:space="preserve">the issue of Frequency Assignment Certificates, which </w:t>
      </w:r>
      <w:r w:rsidR="009C1EC2">
        <w:rPr>
          <w:rFonts w:ascii="Times New Roman" w:hAnsi="Times New Roman" w:cs="Times New Roman"/>
        </w:rPr>
        <w:t xml:space="preserve">state </w:t>
      </w:r>
      <w:r w:rsidRPr="00CB297E">
        <w:rPr>
          <w:rFonts w:ascii="Times New Roman" w:hAnsi="Times New Roman" w:cs="Times New Roman"/>
        </w:rPr>
        <w:t xml:space="preserve">that </w:t>
      </w:r>
      <w:r w:rsidR="009C1EC2">
        <w:rPr>
          <w:rFonts w:ascii="Times New Roman" w:hAnsi="Times New Roman" w:cs="Times New Roman"/>
        </w:rPr>
        <w:t xml:space="preserve">operation of a radiocommunications device on </w:t>
      </w:r>
      <w:r w:rsidRPr="00CB297E">
        <w:rPr>
          <w:rFonts w:ascii="Times New Roman" w:hAnsi="Times New Roman" w:cs="Times New Roman"/>
        </w:rPr>
        <w:t xml:space="preserve">a proposed frequency would </w:t>
      </w:r>
      <w:r w:rsidR="00285507">
        <w:rPr>
          <w:rFonts w:ascii="Times New Roman" w:hAnsi="Times New Roman" w:cs="Times New Roman"/>
        </w:rPr>
        <w:t xml:space="preserve">satisfy any conditions set out in a determination </w:t>
      </w:r>
      <w:r w:rsidR="00DB40C1">
        <w:rPr>
          <w:rFonts w:ascii="Times New Roman" w:hAnsi="Times New Roman" w:cs="Times New Roman"/>
        </w:rPr>
        <w:t xml:space="preserve">made </w:t>
      </w:r>
      <w:r w:rsidR="00285507">
        <w:rPr>
          <w:rFonts w:ascii="Times New Roman" w:hAnsi="Times New Roman" w:cs="Times New Roman"/>
        </w:rPr>
        <w:t>by the ACMA</w:t>
      </w:r>
      <w:r w:rsidRPr="00CB297E">
        <w:rPr>
          <w:rFonts w:ascii="Times New Roman" w:hAnsi="Times New Roman" w:cs="Times New Roman"/>
        </w:rPr>
        <w:t>; and</w:t>
      </w:r>
    </w:p>
    <w:p w14:paraId="79DD5FF3" w14:textId="26297B34" w:rsidR="00CB297E" w:rsidRPr="00CB297E" w:rsidRDefault="00CB297E" w:rsidP="00CB297E">
      <w:pPr>
        <w:pStyle w:val="ListParagraph"/>
        <w:numPr>
          <w:ilvl w:val="0"/>
          <w:numId w:val="18"/>
        </w:numPr>
        <w:rPr>
          <w:rFonts w:ascii="Times New Roman" w:hAnsi="Times New Roman" w:cs="Times New Roman"/>
        </w:rPr>
      </w:pPr>
      <w:r w:rsidRPr="00CB297E">
        <w:rPr>
          <w:rFonts w:ascii="Times New Roman" w:hAnsi="Times New Roman" w:cs="Times New Roman"/>
        </w:rPr>
        <w:t>the issue of Interference Impact Certificates (</w:t>
      </w:r>
      <w:r w:rsidRPr="00843F0C">
        <w:rPr>
          <w:rFonts w:ascii="Times New Roman" w:hAnsi="Times New Roman" w:cs="Times New Roman"/>
          <w:b/>
          <w:bCs/>
        </w:rPr>
        <w:t>IICs</w:t>
      </w:r>
      <w:r w:rsidRPr="00CB297E">
        <w:rPr>
          <w:rFonts w:ascii="Times New Roman" w:hAnsi="Times New Roman" w:cs="Times New Roman"/>
        </w:rPr>
        <w:t xml:space="preserve">), which </w:t>
      </w:r>
      <w:r w:rsidR="00285507">
        <w:rPr>
          <w:rFonts w:ascii="Times New Roman" w:hAnsi="Times New Roman" w:cs="Times New Roman"/>
        </w:rPr>
        <w:t xml:space="preserve">state </w:t>
      </w:r>
      <w:r w:rsidRPr="00CB297E">
        <w:rPr>
          <w:rFonts w:ascii="Times New Roman" w:hAnsi="Times New Roman" w:cs="Times New Roman"/>
        </w:rPr>
        <w:t xml:space="preserve">that </w:t>
      </w:r>
      <w:r w:rsidR="00285507">
        <w:rPr>
          <w:rFonts w:ascii="Times New Roman" w:hAnsi="Times New Roman" w:cs="Times New Roman"/>
        </w:rPr>
        <w:t xml:space="preserve">the </w:t>
      </w:r>
      <w:r w:rsidR="00B35571">
        <w:rPr>
          <w:rFonts w:ascii="Times New Roman" w:hAnsi="Times New Roman" w:cs="Times New Roman"/>
        </w:rPr>
        <w:t xml:space="preserve">operation of </w:t>
      </w:r>
      <w:r w:rsidRPr="00CB297E">
        <w:rPr>
          <w:rFonts w:ascii="Times New Roman" w:hAnsi="Times New Roman" w:cs="Times New Roman"/>
        </w:rPr>
        <w:t>a</w:t>
      </w:r>
      <w:r w:rsidR="00B35571">
        <w:rPr>
          <w:rFonts w:ascii="Times New Roman" w:hAnsi="Times New Roman" w:cs="Times New Roman"/>
        </w:rPr>
        <w:t xml:space="preserve"> radiocommunications</w:t>
      </w:r>
      <w:r w:rsidRPr="00CB297E">
        <w:rPr>
          <w:rFonts w:ascii="Times New Roman" w:hAnsi="Times New Roman" w:cs="Times New Roman"/>
        </w:rPr>
        <w:t xml:space="preserve"> device </w:t>
      </w:r>
      <w:r w:rsidR="00B35571">
        <w:rPr>
          <w:rFonts w:ascii="Times New Roman" w:hAnsi="Times New Roman" w:cs="Times New Roman"/>
        </w:rPr>
        <w:t xml:space="preserve">proposed to be </w:t>
      </w:r>
      <w:r w:rsidRPr="00CB297E">
        <w:rPr>
          <w:rFonts w:ascii="Times New Roman" w:hAnsi="Times New Roman" w:cs="Times New Roman"/>
        </w:rPr>
        <w:t xml:space="preserve">registered </w:t>
      </w:r>
      <w:r w:rsidR="00B35571">
        <w:rPr>
          <w:rFonts w:ascii="Times New Roman" w:hAnsi="Times New Roman" w:cs="Times New Roman"/>
        </w:rPr>
        <w:t xml:space="preserve">in relation to </w:t>
      </w:r>
      <w:r w:rsidRPr="00CB297E">
        <w:rPr>
          <w:rFonts w:ascii="Times New Roman" w:hAnsi="Times New Roman" w:cs="Times New Roman"/>
        </w:rPr>
        <w:t xml:space="preserve">a spectrum licence </w:t>
      </w:r>
      <w:r w:rsidR="004321C9">
        <w:rPr>
          <w:rFonts w:ascii="Times New Roman" w:hAnsi="Times New Roman" w:cs="Times New Roman"/>
        </w:rPr>
        <w:t xml:space="preserve">satisfies </w:t>
      </w:r>
      <w:r w:rsidR="005B53DB">
        <w:rPr>
          <w:rFonts w:ascii="Times New Roman" w:hAnsi="Times New Roman" w:cs="Times New Roman"/>
        </w:rPr>
        <w:t>any conditions set out in a determination</w:t>
      </w:r>
      <w:r w:rsidR="00DB40C1">
        <w:rPr>
          <w:rFonts w:ascii="Times New Roman" w:hAnsi="Times New Roman" w:cs="Times New Roman"/>
        </w:rPr>
        <w:t xml:space="preserve"> made</w:t>
      </w:r>
      <w:r w:rsidR="005B53DB">
        <w:rPr>
          <w:rFonts w:ascii="Times New Roman" w:hAnsi="Times New Roman" w:cs="Times New Roman"/>
        </w:rPr>
        <w:t xml:space="preserve"> by the ACMA</w:t>
      </w:r>
      <w:r w:rsidR="00096590">
        <w:rPr>
          <w:rFonts w:ascii="Times New Roman" w:hAnsi="Times New Roman" w:cs="Times New Roman"/>
        </w:rPr>
        <w:t>.</w:t>
      </w:r>
    </w:p>
    <w:p w14:paraId="59BC0380" w14:textId="56FAE3F1" w:rsidR="00486EDD" w:rsidRDefault="00486EDD" w:rsidP="00486EDD">
      <w:pPr>
        <w:rPr>
          <w:rFonts w:ascii="Times New Roman" w:hAnsi="Times New Roman" w:cs="Times New Roman"/>
        </w:rPr>
      </w:pPr>
      <w:r w:rsidRPr="00486EDD">
        <w:rPr>
          <w:rFonts w:ascii="Times New Roman" w:hAnsi="Times New Roman" w:cs="Times New Roman"/>
        </w:rPr>
        <w:t xml:space="preserve">The AP scheme is a critical element of the ACMA’s licensing framework. The technical coordination and frequency assignment required for approximately 98% of all apparatus licences issued by the ACMA is undertaken by </w:t>
      </w:r>
      <w:r w:rsidR="00DB40C1">
        <w:rPr>
          <w:rFonts w:ascii="Times New Roman" w:hAnsi="Times New Roman" w:cs="Times New Roman"/>
        </w:rPr>
        <w:t>accredited persons</w:t>
      </w:r>
      <w:r w:rsidRPr="00486EDD">
        <w:rPr>
          <w:rFonts w:ascii="Times New Roman" w:hAnsi="Times New Roman" w:cs="Times New Roman"/>
        </w:rPr>
        <w:t xml:space="preserve">. The technical coordination and interference assessment required for all spectrum licence device registrations is undertaken by </w:t>
      </w:r>
      <w:r w:rsidR="00DB40C1">
        <w:rPr>
          <w:rFonts w:ascii="Times New Roman" w:hAnsi="Times New Roman" w:cs="Times New Roman"/>
        </w:rPr>
        <w:t xml:space="preserve">accredited </w:t>
      </w:r>
      <w:r w:rsidR="002F39C0">
        <w:rPr>
          <w:rFonts w:ascii="Times New Roman" w:hAnsi="Times New Roman" w:cs="Times New Roman"/>
        </w:rPr>
        <w:t>persons</w:t>
      </w:r>
      <w:r w:rsidRPr="00486EDD">
        <w:rPr>
          <w:rFonts w:ascii="Times New Roman" w:hAnsi="Times New Roman" w:cs="Times New Roman"/>
        </w:rPr>
        <w:t>.</w:t>
      </w:r>
    </w:p>
    <w:p w14:paraId="441DB381" w14:textId="340263EE" w:rsidR="00BD6E09" w:rsidRDefault="00BB15F4" w:rsidP="00CB297E">
      <w:pPr>
        <w:rPr>
          <w:rFonts w:ascii="Times New Roman" w:hAnsi="Times New Roman" w:cs="Times New Roman"/>
        </w:rPr>
      </w:pPr>
      <w:r>
        <w:rPr>
          <w:rFonts w:ascii="Times New Roman" w:hAnsi="Times New Roman" w:cs="Times New Roman"/>
        </w:rPr>
        <w:t>At the time the instrument was made, t</w:t>
      </w:r>
      <w:r w:rsidR="005A6F98" w:rsidRPr="005A6F98">
        <w:rPr>
          <w:rFonts w:ascii="Times New Roman" w:hAnsi="Times New Roman" w:cs="Times New Roman"/>
        </w:rPr>
        <w:t xml:space="preserve">he </w:t>
      </w:r>
      <w:r w:rsidR="005A6F98" w:rsidRPr="007B602F">
        <w:rPr>
          <w:rFonts w:ascii="Times New Roman" w:hAnsi="Times New Roman" w:cs="Times New Roman"/>
          <w:i/>
          <w:iCs/>
        </w:rPr>
        <w:t>Radiocommunications (Accreditation – Prescribed Certificates) Principles 2014</w:t>
      </w:r>
      <w:r w:rsidR="005A6F98" w:rsidRPr="005A6F98">
        <w:rPr>
          <w:rFonts w:ascii="Times New Roman" w:hAnsi="Times New Roman" w:cs="Times New Roman"/>
        </w:rPr>
        <w:t xml:space="preserve"> (</w:t>
      </w:r>
      <w:r w:rsidR="005A6F98" w:rsidRPr="00486EDD">
        <w:rPr>
          <w:rFonts w:ascii="Times New Roman" w:hAnsi="Times New Roman" w:cs="Times New Roman"/>
          <w:b/>
          <w:bCs/>
        </w:rPr>
        <w:t>the Accreditation Principles</w:t>
      </w:r>
      <w:r w:rsidR="005A6F98" w:rsidRPr="005A6F98">
        <w:rPr>
          <w:rFonts w:ascii="Times New Roman" w:hAnsi="Times New Roman" w:cs="Times New Roman"/>
        </w:rPr>
        <w:t>), made under section 266(1) of the</w:t>
      </w:r>
      <w:r w:rsidR="005A12FE">
        <w:rPr>
          <w:rFonts w:ascii="Times New Roman" w:hAnsi="Times New Roman" w:cs="Times New Roman"/>
        </w:rPr>
        <w:t xml:space="preserve"> </w:t>
      </w:r>
      <w:r w:rsidR="005A6F98" w:rsidRPr="005A6F98">
        <w:rPr>
          <w:rFonts w:ascii="Times New Roman" w:hAnsi="Times New Roman" w:cs="Times New Roman"/>
        </w:rPr>
        <w:t>Act, specifie</w:t>
      </w:r>
      <w:r w:rsidR="00D074B2">
        <w:rPr>
          <w:rFonts w:ascii="Times New Roman" w:hAnsi="Times New Roman" w:cs="Times New Roman"/>
        </w:rPr>
        <w:t>d</w:t>
      </w:r>
      <w:r w:rsidR="005A6F98" w:rsidRPr="005A6F98">
        <w:rPr>
          <w:rFonts w:ascii="Times New Roman" w:hAnsi="Times New Roman" w:cs="Times New Roman"/>
        </w:rPr>
        <w:t xml:space="preserve"> the matters for which the ACMA may accredit persons</w:t>
      </w:r>
      <w:r w:rsidR="00C771BF">
        <w:rPr>
          <w:rFonts w:ascii="Times New Roman" w:hAnsi="Times New Roman" w:cs="Times New Roman"/>
        </w:rPr>
        <w:t>.</w:t>
      </w:r>
      <w:r w:rsidR="005D6C54">
        <w:rPr>
          <w:rFonts w:ascii="Times New Roman" w:hAnsi="Times New Roman" w:cs="Times New Roman"/>
        </w:rPr>
        <w:t xml:space="preserve"> </w:t>
      </w:r>
    </w:p>
    <w:p w14:paraId="26B02052" w14:textId="6387E83A" w:rsidR="00BD6E09" w:rsidRPr="00BC4E24" w:rsidRDefault="00BD6E09" w:rsidP="00BD6E09">
      <w:pPr>
        <w:rPr>
          <w:rFonts w:ascii="Times New Roman" w:hAnsi="Times New Roman" w:cs="Times New Roman"/>
        </w:rPr>
      </w:pPr>
      <w:r w:rsidRPr="00BC4E24">
        <w:rPr>
          <w:rFonts w:ascii="Times New Roman" w:hAnsi="Times New Roman" w:cs="Times New Roman"/>
        </w:rPr>
        <w:t xml:space="preserve">The </w:t>
      </w:r>
      <w:r w:rsidRPr="00FE40A7">
        <w:rPr>
          <w:rFonts w:ascii="Times New Roman" w:hAnsi="Times New Roman" w:cs="Times New Roman"/>
        </w:rPr>
        <w:t>ACMA ma</w:t>
      </w:r>
      <w:r w:rsidRPr="000A07B1">
        <w:rPr>
          <w:rFonts w:ascii="Times New Roman" w:hAnsi="Times New Roman" w:cs="Times New Roman"/>
        </w:rPr>
        <w:t xml:space="preserve">intains a </w:t>
      </w:r>
      <w:r w:rsidR="00821B86">
        <w:rPr>
          <w:rFonts w:ascii="Times New Roman" w:hAnsi="Times New Roman" w:cs="Times New Roman"/>
        </w:rPr>
        <w:t>R</w:t>
      </w:r>
      <w:r w:rsidRPr="000A07B1">
        <w:rPr>
          <w:rFonts w:ascii="Times New Roman" w:hAnsi="Times New Roman" w:cs="Times New Roman"/>
        </w:rPr>
        <w:t xml:space="preserve">egister of </w:t>
      </w:r>
      <w:r w:rsidR="00821B86">
        <w:rPr>
          <w:rFonts w:ascii="Times New Roman" w:hAnsi="Times New Roman" w:cs="Times New Roman"/>
        </w:rPr>
        <w:t>R</w:t>
      </w:r>
      <w:r w:rsidRPr="000A07B1">
        <w:rPr>
          <w:rFonts w:ascii="Times New Roman" w:hAnsi="Times New Roman" w:cs="Times New Roman"/>
        </w:rPr>
        <w:t xml:space="preserve">adiocommunications </w:t>
      </w:r>
      <w:r w:rsidR="00821B86">
        <w:rPr>
          <w:rFonts w:ascii="Times New Roman" w:hAnsi="Times New Roman" w:cs="Times New Roman"/>
        </w:rPr>
        <w:t>L</w:t>
      </w:r>
      <w:r w:rsidR="00945775">
        <w:rPr>
          <w:rFonts w:ascii="Times New Roman" w:hAnsi="Times New Roman" w:cs="Times New Roman"/>
        </w:rPr>
        <w:t xml:space="preserve">icences, that includes details of </w:t>
      </w:r>
      <w:r w:rsidRPr="000A07B1">
        <w:rPr>
          <w:rFonts w:ascii="Times New Roman" w:hAnsi="Times New Roman" w:cs="Times New Roman"/>
        </w:rPr>
        <w:t>devices that are operated under spectrum licences, as required by sections 143 and 144 of the Act.</w:t>
      </w:r>
      <w:r w:rsidR="000A073C">
        <w:rPr>
          <w:rFonts w:ascii="Times New Roman" w:hAnsi="Times New Roman" w:cs="Times New Roman"/>
        </w:rPr>
        <w:t xml:space="preserve"> It is </w:t>
      </w:r>
      <w:r w:rsidR="00495511">
        <w:rPr>
          <w:rFonts w:ascii="Times New Roman" w:hAnsi="Times New Roman" w:cs="Times New Roman"/>
        </w:rPr>
        <w:t xml:space="preserve">a </w:t>
      </w:r>
      <w:r w:rsidR="000A073C">
        <w:rPr>
          <w:rFonts w:ascii="Times New Roman" w:hAnsi="Times New Roman" w:cs="Times New Roman"/>
        </w:rPr>
        <w:t xml:space="preserve">condition of each spectrum licence that </w:t>
      </w:r>
      <w:r w:rsidR="00F42E4C">
        <w:rPr>
          <w:rFonts w:ascii="Times New Roman" w:hAnsi="Times New Roman" w:cs="Times New Roman"/>
        </w:rPr>
        <w:t>a radiocommunications transmitter must not be operated under the licence unless the requirements of the ACMA in relation to registration of the transmitter have been met (section 69 of the Act).</w:t>
      </w:r>
      <w:r w:rsidRPr="000A07B1">
        <w:rPr>
          <w:rFonts w:ascii="Times New Roman" w:hAnsi="Times New Roman" w:cs="Times New Roman"/>
        </w:rPr>
        <w:t xml:space="preserve"> S</w:t>
      </w:r>
      <w:r>
        <w:rPr>
          <w:rFonts w:ascii="Times New Roman" w:hAnsi="Times New Roman" w:cs="Times New Roman"/>
        </w:rPr>
        <w:t>ubs</w:t>
      </w:r>
      <w:r w:rsidRPr="00FE40A7">
        <w:rPr>
          <w:rFonts w:ascii="Times New Roman" w:hAnsi="Times New Roman" w:cs="Times New Roman"/>
        </w:rPr>
        <w:t>ection 145</w:t>
      </w:r>
      <w:r>
        <w:rPr>
          <w:rFonts w:ascii="Times New Roman" w:hAnsi="Times New Roman" w:cs="Times New Roman"/>
        </w:rPr>
        <w:t>(1)</w:t>
      </w:r>
      <w:r w:rsidRPr="00FE40A7">
        <w:rPr>
          <w:rFonts w:ascii="Times New Roman" w:hAnsi="Times New Roman" w:cs="Times New Roman"/>
        </w:rPr>
        <w:t xml:space="preserve"> of the Act provides that the ACMA may refuse to </w:t>
      </w:r>
      <w:r w:rsidRPr="00FE40A7">
        <w:rPr>
          <w:rFonts w:ascii="Times New Roman" w:hAnsi="Times New Roman" w:cs="Times New Roman"/>
        </w:rPr>
        <w:lastRenderedPageBreak/>
        <w:t xml:space="preserve">register a </w:t>
      </w:r>
      <w:r>
        <w:rPr>
          <w:rFonts w:ascii="Times New Roman" w:hAnsi="Times New Roman" w:cs="Times New Roman"/>
        </w:rPr>
        <w:t xml:space="preserve">radiocommunications transmitter </w:t>
      </w:r>
      <w:r w:rsidRPr="00FE40A7">
        <w:rPr>
          <w:rFonts w:ascii="Times New Roman" w:hAnsi="Times New Roman" w:cs="Times New Roman"/>
        </w:rPr>
        <w:t xml:space="preserve">where its operation could </w:t>
      </w:r>
      <w:r w:rsidRPr="000A07B1">
        <w:rPr>
          <w:rFonts w:ascii="Times New Roman" w:hAnsi="Times New Roman" w:cs="Times New Roman"/>
          <w:color w:val="000000"/>
          <w:shd w:val="clear" w:color="auto" w:fill="FFFFFF"/>
        </w:rPr>
        <w:t>cause an unacceptable level of interference to the operation of other radiocommunications devices under that or any other spectrum licence, or any other licence.</w:t>
      </w:r>
      <w:r>
        <w:rPr>
          <w:rFonts w:ascii="Times New Roman" w:hAnsi="Times New Roman" w:cs="Times New Roman"/>
          <w:color w:val="000000"/>
          <w:shd w:val="clear" w:color="auto" w:fill="FFFFFF"/>
        </w:rPr>
        <w:t xml:space="preserve"> Subsection 145(3) of the Act provides that, before agreeing to register a</w:t>
      </w:r>
      <w:r w:rsidRPr="00144D12">
        <w:rPr>
          <w:rFonts w:ascii="Times New Roman" w:hAnsi="Times New Roman" w:cs="Times New Roman"/>
        </w:rPr>
        <w:t xml:space="preserve"> </w:t>
      </w:r>
      <w:r>
        <w:rPr>
          <w:rFonts w:ascii="Times New Roman" w:hAnsi="Times New Roman" w:cs="Times New Roman"/>
        </w:rPr>
        <w:t xml:space="preserve">radiocommunications transmitter </w:t>
      </w:r>
      <w:r w:rsidRPr="00FE40A7">
        <w:rPr>
          <w:rFonts w:ascii="Times New Roman" w:hAnsi="Times New Roman" w:cs="Times New Roman"/>
        </w:rPr>
        <w:t>device</w:t>
      </w:r>
      <w:r>
        <w:rPr>
          <w:rFonts w:ascii="Times New Roman" w:hAnsi="Times New Roman" w:cs="Times New Roman"/>
        </w:rPr>
        <w:t>, the ACMA may require an IIC, issued by an accredited person, to be provided, stating that the relevant device satisfies any conditions set out in a determination by the ACMA under section 266A of the Act for that purpose.</w:t>
      </w:r>
    </w:p>
    <w:p w14:paraId="7670011E" w14:textId="72078A43" w:rsidR="005A6F98" w:rsidRPr="005D6C54" w:rsidRDefault="00DB40C1" w:rsidP="00CB297E">
      <w:pPr>
        <w:rPr>
          <w:rFonts w:ascii="Times New Roman" w:hAnsi="Times New Roman" w:cs="Times New Roman"/>
        </w:rPr>
      </w:pPr>
      <w:r>
        <w:rPr>
          <w:rFonts w:ascii="Times New Roman" w:hAnsi="Times New Roman" w:cs="Times New Roman"/>
        </w:rPr>
        <w:t>Prior to the instrument being made, t</w:t>
      </w:r>
      <w:r w:rsidR="005D6C54">
        <w:rPr>
          <w:rFonts w:ascii="Times New Roman" w:hAnsi="Times New Roman" w:cs="Times New Roman"/>
        </w:rPr>
        <w:t xml:space="preserve">he </w:t>
      </w:r>
      <w:r w:rsidR="005259BF" w:rsidRPr="005259BF">
        <w:rPr>
          <w:rFonts w:ascii="Times New Roman" w:hAnsi="Times New Roman" w:cs="Times New Roman"/>
          <w:i/>
          <w:iCs/>
        </w:rPr>
        <w:t>Radiocommunications (</w:t>
      </w:r>
      <w:r w:rsidR="002B3303">
        <w:rPr>
          <w:rFonts w:ascii="Times New Roman" w:hAnsi="Times New Roman" w:cs="Times New Roman"/>
          <w:i/>
          <w:iCs/>
        </w:rPr>
        <w:t xml:space="preserve">subsection </w:t>
      </w:r>
      <w:r w:rsidR="00BD27B5">
        <w:rPr>
          <w:rFonts w:ascii="Times New Roman" w:hAnsi="Times New Roman" w:cs="Times New Roman"/>
          <w:i/>
          <w:iCs/>
        </w:rPr>
        <w:t>145</w:t>
      </w:r>
      <w:r>
        <w:rPr>
          <w:rFonts w:ascii="Times New Roman" w:hAnsi="Times New Roman" w:cs="Times New Roman"/>
          <w:i/>
          <w:iCs/>
        </w:rPr>
        <w:t xml:space="preserve"> </w:t>
      </w:r>
      <w:r w:rsidR="00BD27B5">
        <w:rPr>
          <w:rFonts w:ascii="Times New Roman" w:hAnsi="Times New Roman" w:cs="Times New Roman"/>
          <w:i/>
          <w:iCs/>
        </w:rPr>
        <w:t>(3) Certificates) Determination</w:t>
      </w:r>
      <w:r w:rsidR="005D6C54">
        <w:rPr>
          <w:rFonts w:ascii="Times New Roman" w:hAnsi="Times New Roman" w:cs="Times New Roman"/>
          <w:i/>
          <w:iCs/>
        </w:rPr>
        <w:t xml:space="preserve"> </w:t>
      </w:r>
      <w:r w:rsidR="005D6C54">
        <w:rPr>
          <w:rFonts w:ascii="Times New Roman" w:hAnsi="Times New Roman" w:cs="Times New Roman"/>
        </w:rPr>
        <w:t>(</w:t>
      </w:r>
      <w:r w:rsidR="005D6C54" w:rsidRPr="0058195F">
        <w:rPr>
          <w:rFonts w:ascii="Times New Roman" w:hAnsi="Times New Roman" w:cs="Times New Roman"/>
          <w:b/>
          <w:bCs/>
        </w:rPr>
        <w:t xml:space="preserve">the </w:t>
      </w:r>
      <w:r w:rsidR="00BD27B5" w:rsidRPr="0058195F">
        <w:rPr>
          <w:rFonts w:ascii="Times New Roman" w:hAnsi="Times New Roman" w:cs="Times New Roman"/>
          <w:b/>
          <w:bCs/>
        </w:rPr>
        <w:t>IIC</w:t>
      </w:r>
      <w:r w:rsidR="005D6C54">
        <w:rPr>
          <w:rFonts w:ascii="Times New Roman" w:hAnsi="Times New Roman" w:cs="Times New Roman"/>
        </w:rPr>
        <w:t xml:space="preserve"> </w:t>
      </w:r>
      <w:r w:rsidR="005D6C54" w:rsidRPr="0058195F">
        <w:rPr>
          <w:rFonts w:ascii="Times New Roman" w:hAnsi="Times New Roman" w:cs="Times New Roman"/>
          <w:b/>
          <w:bCs/>
        </w:rPr>
        <w:t>Determination</w:t>
      </w:r>
      <w:r w:rsidR="005D6C54">
        <w:rPr>
          <w:rFonts w:ascii="Times New Roman" w:hAnsi="Times New Roman" w:cs="Times New Roman"/>
        </w:rPr>
        <w:t>)</w:t>
      </w:r>
      <w:r w:rsidR="00AE2559">
        <w:rPr>
          <w:rFonts w:ascii="Times New Roman" w:hAnsi="Times New Roman" w:cs="Times New Roman"/>
        </w:rPr>
        <w:t>, made under section 266A of the Act</w:t>
      </w:r>
      <w:r w:rsidR="00043F53">
        <w:rPr>
          <w:rFonts w:ascii="Times New Roman" w:hAnsi="Times New Roman" w:cs="Times New Roman"/>
        </w:rPr>
        <w:t xml:space="preserve">, </w:t>
      </w:r>
      <w:r w:rsidR="006B6391">
        <w:rPr>
          <w:rFonts w:ascii="Times New Roman" w:hAnsi="Times New Roman" w:cs="Times New Roman"/>
        </w:rPr>
        <w:t>determine</w:t>
      </w:r>
      <w:r w:rsidR="00933BB7">
        <w:rPr>
          <w:rFonts w:ascii="Times New Roman" w:hAnsi="Times New Roman" w:cs="Times New Roman"/>
        </w:rPr>
        <w:t>d</w:t>
      </w:r>
      <w:r w:rsidR="006B6391">
        <w:rPr>
          <w:rFonts w:ascii="Times New Roman" w:hAnsi="Times New Roman" w:cs="Times New Roman"/>
        </w:rPr>
        <w:t xml:space="preserve"> the conditions that </w:t>
      </w:r>
      <w:r w:rsidR="00933BB7">
        <w:rPr>
          <w:rFonts w:ascii="Times New Roman" w:hAnsi="Times New Roman" w:cs="Times New Roman"/>
        </w:rPr>
        <w:t>were</w:t>
      </w:r>
      <w:r w:rsidR="006B6391">
        <w:rPr>
          <w:rFonts w:ascii="Times New Roman" w:hAnsi="Times New Roman" w:cs="Times New Roman"/>
        </w:rPr>
        <w:t xml:space="preserve"> to apply </w:t>
      </w:r>
      <w:r w:rsidR="005A5D3D">
        <w:rPr>
          <w:rFonts w:ascii="Times New Roman" w:hAnsi="Times New Roman" w:cs="Times New Roman"/>
        </w:rPr>
        <w:t xml:space="preserve">in relation to a certificate issued </w:t>
      </w:r>
      <w:r w:rsidR="004177BA">
        <w:rPr>
          <w:rFonts w:ascii="Times New Roman" w:hAnsi="Times New Roman" w:cs="Times New Roman"/>
        </w:rPr>
        <w:t xml:space="preserve">under subsection 145(3) </w:t>
      </w:r>
      <w:r w:rsidR="00F34174">
        <w:rPr>
          <w:rFonts w:ascii="Times New Roman" w:hAnsi="Times New Roman" w:cs="Times New Roman"/>
        </w:rPr>
        <w:t>of the Act</w:t>
      </w:r>
      <w:r w:rsidR="003B1060">
        <w:rPr>
          <w:rFonts w:ascii="Times New Roman" w:hAnsi="Times New Roman" w:cs="Times New Roman"/>
        </w:rPr>
        <w:t xml:space="preserve">. </w:t>
      </w:r>
    </w:p>
    <w:p w14:paraId="0D57C691" w14:textId="265013E5" w:rsidR="00E95DD4" w:rsidRDefault="00CB6559" w:rsidP="00E95DD4">
      <w:pPr>
        <w:rPr>
          <w:rFonts w:ascii="Times New Roman" w:hAnsi="Times New Roman" w:cs="Times New Roman"/>
          <w:b/>
          <w:bCs/>
        </w:rPr>
      </w:pPr>
      <w:r>
        <w:rPr>
          <w:rFonts w:ascii="Times New Roman" w:hAnsi="Times New Roman" w:cs="Times New Roman"/>
        </w:rPr>
        <w:t>T</w:t>
      </w:r>
      <w:r w:rsidR="00E95DD4" w:rsidRPr="00E95DD4">
        <w:rPr>
          <w:rFonts w:ascii="Times New Roman" w:hAnsi="Times New Roman" w:cs="Times New Roman"/>
        </w:rPr>
        <w:t>he Reform Act</w:t>
      </w:r>
      <w:r w:rsidR="001A7DA8">
        <w:rPr>
          <w:rFonts w:ascii="Times New Roman" w:hAnsi="Times New Roman" w:cs="Times New Roman"/>
        </w:rPr>
        <w:t xml:space="preserve"> amends the Act so that there is a new</w:t>
      </w:r>
      <w:r w:rsidR="00E95DD4" w:rsidRPr="00E95DD4">
        <w:rPr>
          <w:rFonts w:ascii="Times New Roman" w:hAnsi="Times New Roman" w:cs="Times New Roman"/>
        </w:rPr>
        <w:t xml:space="preserve"> </w:t>
      </w:r>
      <w:r w:rsidR="001A7DA8">
        <w:rPr>
          <w:rFonts w:ascii="Times New Roman" w:hAnsi="Times New Roman" w:cs="Times New Roman"/>
        </w:rPr>
        <w:t>sub</w:t>
      </w:r>
      <w:r w:rsidR="00E95DD4" w:rsidRPr="00E95DD4">
        <w:rPr>
          <w:rFonts w:ascii="Times New Roman" w:hAnsi="Times New Roman" w:cs="Times New Roman"/>
        </w:rPr>
        <w:t>section 266(1)</w:t>
      </w:r>
      <w:r w:rsidR="00E25B96">
        <w:rPr>
          <w:rFonts w:ascii="Times New Roman" w:hAnsi="Times New Roman" w:cs="Times New Roman"/>
        </w:rPr>
        <w:t>, which enable</w:t>
      </w:r>
      <w:r w:rsidR="00DB40C1">
        <w:rPr>
          <w:rFonts w:ascii="Times New Roman" w:hAnsi="Times New Roman" w:cs="Times New Roman"/>
        </w:rPr>
        <w:t>d</w:t>
      </w:r>
      <w:r w:rsidR="00E25B96">
        <w:rPr>
          <w:rFonts w:ascii="Times New Roman" w:hAnsi="Times New Roman" w:cs="Times New Roman"/>
        </w:rPr>
        <w:t xml:space="preserve"> the ACMA to make the </w:t>
      </w:r>
      <w:r w:rsidR="00E25B96" w:rsidRPr="00843F0C">
        <w:rPr>
          <w:rFonts w:ascii="Times New Roman" w:hAnsi="Times New Roman" w:cs="Times New Roman"/>
          <w:i/>
          <w:iCs/>
        </w:rPr>
        <w:t>Radiocommunicat</w:t>
      </w:r>
      <w:r w:rsidR="00830070" w:rsidRPr="00843F0C">
        <w:rPr>
          <w:rFonts w:ascii="Times New Roman" w:hAnsi="Times New Roman" w:cs="Times New Roman"/>
          <w:i/>
          <w:iCs/>
        </w:rPr>
        <w:t>i</w:t>
      </w:r>
      <w:r w:rsidR="00E25B96" w:rsidRPr="00843F0C">
        <w:rPr>
          <w:rFonts w:ascii="Times New Roman" w:hAnsi="Times New Roman" w:cs="Times New Roman"/>
          <w:i/>
          <w:iCs/>
        </w:rPr>
        <w:t>ons Accreditation (General) Rules 2021</w:t>
      </w:r>
      <w:r w:rsidR="00830070">
        <w:rPr>
          <w:rFonts w:ascii="Times New Roman" w:hAnsi="Times New Roman" w:cs="Times New Roman"/>
        </w:rPr>
        <w:t xml:space="preserve"> (</w:t>
      </w:r>
      <w:r w:rsidR="00B548E8">
        <w:rPr>
          <w:rFonts w:ascii="Times New Roman" w:hAnsi="Times New Roman" w:cs="Times New Roman"/>
          <w:b/>
          <w:bCs/>
        </w:rPr>
        <w:t xml:space="preserve">the </w:t>
      </w:r>
      <w:r w:rsidR="00830070" w:rsidRPr="00843F0C">
        <w:rPr>
          <w:rFonts w:ascii="Times New Roman" w:hAnsi="Times New Roman" w:cs="Times New Roman"/>
          <w:b/>
          <w:bCs/>
        </w:rPr>
        <w:t>Accreditation Rules</w:t>
      </w:r>
      <w:r w:rsidR="00830070">
        <w:rPr>
          <w:rFonts w:ascii="Times New Roman" w:hAnsi="Times New Roman" w:cs="Times New Roman"/>
        </w:rPr>
        <w:t>)</w:t>
      </w:r>
      <w:r w:rsidR="00E95DD4" w:rsidRPr="003D7392">
        <w:rPr>
          <w:rFonts w:ascii="Times New Roman" w:hAnsi="Times New Roman" w:cs="Times New Roman"/>
        </w:rPr>
        <w:t>.</w:t>
      </w:r>
      <w:r w:rsidR="00E95DD4" w:rsidRPr="00E95DD4">
        <w:rPr>
          <w:rFonts w:ascii="Times New Roman" w:hAnsi="Times New Roman" w:cs="Times New Roman"/>
          <w:b/>
          <w:bCs/>
        </w:rPr>
        <w:t xml:space="preserve"> </w:t>
      </w:r>
    </w:p>
    <w:p w14:paraId="62529848" w14:textId="0A787130" w:rsidR="004C58B9" w:rsidRDefault="00C94A41" w:rsidP="00AD208B">
      <w:pPr>
        <w:rPr>
          <w:rFonts w:ascii="Times New Roman" w:hAnsi="Times New Roman" w:cs="Times New Roman"/>
        </w:rPr>
      </w:pPr>
      <w:r>
        <w:rPr>
          <w:rFonts w:ascii="Times New Roman" w:hAnsi="Times New Roman" w:cs="Times New Roman"/>
        </w:rPr>
        <w:t>Section 266A of the Act</w:t>
      </w:r>
      <w:r w:rsidR="00846335">
        <w:rPr>
          <w:rFonts w:ascii="Times New Roman" w:hAnsi="Times New Roman" w:cs="Times New Roman"/>
        </w:rPr>
        <w:t xml:space="preserve">, under which the instrument is made, </w:t>
      </w:r>
      <w:r w:rsidR="003C5FF8">
        <w:rPr>
          <w:rFonts w:ascii="Times New Roman" w:hAnsi="Times New Roman" w:cs="Times New Roman"/>
        </w:rPr>
        <w:t xml:space="preserve">is unchanged by the Reform Act. However, </w:t>
      </w:r>
      <w:r w:rsidR="0028499E">
        <w:rPr>
          <w:rFonts w:ascii="Times New Roman" w:hAnsi="Times New Roman" w:cs="Times New Roman"/>
        </w:rPr>
        <w:t>as</w:t>
      </w:r>
      <w:r w:rsidR="00EF7B15">
        <w:rPr>
          <w:rFonts w:ascii="Times New Roman" w:hAnsi="Times New Roman" w:cs="Times New Roman"/>
        </w:rPr>
        <w:t xml:space="preserve"> </w:t>
      </w:r>
      <w:r w:rsidR="005719BB">
        <w:rPr>
          <w:rFonts w:ascii="Times New Roman" w:hAnsi="Times New Roman" w:cs="Times New Roman"/>
        </w:rPr>
        <w:t xml:space="preserve">the </w:t>
      </w:r>
      <w:r w:rsidR="00AD208B">
        <w:rPr>
          <w:rFonts w:ascii="Times New Roman" w:hAnsi="Times New Roman" w:cs="Times New Roman"/>
        </w:rPr>
        <w:t xml:space="preserve">IIC Determination </w:t>
      </w:r>
      <w:r w:rsidR="00EF7B15">
        <w:rPr>
          <w:rFonts w:ascii="Times New Roman" w:hAnsi="Times New Roman" w:cs="Times New Roman"/>
        </w:rPr>
        <w:t xml:space="preserve">is </w:t>
      </w:r>
      <w:r w:rsidR="00AD208B">
        <w:rPr>
          <w:rFonts w:ascii="Times New Roman" w:hAnsi="Times New Roman" w:cs="Times New Roman"/>
        </w:rPr>
        <w:t xml:space="preserve">due to </w:t>
      </w:r>
      <w:r w:rsidR="001A647A">
        <w:rPr>
          <w:rFonts w:ascii="Times New Roman" w:hAnsi="Times New Roman" w:cs="Times New Roman"/>
        </w:rPr>
        <w:t>automatically expire (sunset)</w:t>
      </w:r>
      <w:r w:rsidR="00AD208B">
        <w:rPr>
          <w:rFonts w:ascii="Times New Roman" w:hAnsi="Times New Roman" w:cs="Times New Roman"/>
        </w:rPr>
        <w:t xml:space="preserve"> </w:t>
      </w:r>
      <w:r w:rsidR="00642964">
        <w:rPr>
          <w:rFonts w:ascii="Times New Roman" w:hAnsi="Times New Roman" w:cs="Times New Roman"/>
        </w:rPr>
        <w:t xml:space="preserve">on 1 April 2023, the ACMA </w:t>
      </w:r>
      <w:r w:rsidR="00EF7B15">
        <w:rPr>
          <w:rFonts w:ascii="Times New Roman" w:hAnsi="Times New Roman" w:cs="Times New Roman"/>
        </w:rPr>
        <w:t xml:space="preserve">has </w:t>
      </w:r>
      <w:r w:rsidR="00642964">
        <w:rPr>
          <w:rFonts w:ascii="Times New Roman" w:hAnsi="Times New Roman" w:cs="Times New Roman"/>
        </w:rPr>
        <w:t xml:space="preserve">decided to remake </w:t>
      </w:r>
      <w:r w:rsidR="008034AA">
        <w:rPr>
          <w:rFonts w:ascii="Times New Roman" w:hAnsi="Times New Roman" w:cs="Times New Roman"/>
        </w:rPr>
        <w:t>the IIC Determination</w:t>
      </w:r>
      <w:r w:rsidR="00445F6C">
        <w:rPr>
          <w:rFonts w:ascii="Times New Roman" w:hAnsi="Times New Roman" w:cs="Times New Roman"/>
        </w:rPr>
        <w:t xml:space="preserve"> </w:t>
      </w:r>
      <w:r w:rsidR="00FB231D">
        <w:rPr>
          <w:rFonts w:ascii="Times New Roman" w:hAnsi="Times New Roman" w:cs="Times New Roman"/>
        </w:rPr>
        <w:t>at the same time as new related instruments are being made</w:t>
      </w:r>
      <w:r w:rsidR="008034AA">
        <w:rPr>
          <w:rFonts w:ascii="Times New Roman" w:hAnsi="Times New Roman" w:cs="Times New Roman"/>
        </w:rPr>
        <w:t>.</w:t>
      </w:r>
      <w:r w:rsidR="00FB231D">
        <w:rPr>
          <w:rFonts w:ascii="Times New Roman" w:hAnsi="Times New Roman" w:cs="Times New Roman"/>
        </w:rPr>
        <w:t xml:space="preserve"> This also provides the opportunity to </w:t>
      </w:r>
      <w:r w:rsidR="00107A5A">
        <w:rPr>
          <w:rFonts w:ascii="Times New Roman" w:hAnsi="Times New Roman" w:cs="Times New Roman"/>
        </w:rPr>
        <w:t xml:space="preserve">align the </w:t>
      </w:r>
      <w:r w:rsidR="002C5DE5">
        <w:rPr>
          <w:rFonts w:ascii="Times New Roman" w:hAnsi="Times New Roman" w:cs="Times New Roman"/>
        </w:rPr>
        <w:t>instrument with the new Accreditation Rules</w:t>
      </w:r>
      <w:r w:rsidR="005B37EC">
        <w:rPr>
          <w:rFonts w:ascii="Times New Roman" w:hAnsi="Times New Roman" w:cs="Times New Roman"/>
        </w:rPr>
        <w:t>.</w:t>
      </w:r>
      <w:r w:rsidR="008034AA">
        <w:rPr>
          <w:rFonts w:ascii="Times New Roman" w:hAnsi="Times New Roman" w:cs="Times New Roman"/>
        </w:rPr>
        <w:t xml:space="preserve"> </w:t>
      </w:r>
      <w:r w:rsidR="002F1254">
        <w:rPr>
          <w:rFonts w:ascii="Times New Roman" w:hAnsi="Times New Roman" w:cs="Times New Roman"/>
        </w:rPr>
        <w:t xml:space="preserve">There are no substantive differences between the </w:t>
      </w:r>
      <w:r w:rsidR="00263FE2">
        <w:rPr>
          <w:rFonts w:ascii="Times New Roman" w:hAnsi="Times New Roman" w:cs="Times New Roman"/>
        </w:rPr>
        <w:t>IIC Determination and the instrument.</w:t>
      </w:r>
    </w:p>
    <w:p w14:paraId="545F34D0" w14:textId="5E19B166" w:rsidR="00263FE2" w:rsidRDefault="00263FE2" w:rsidP="00AD208B">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sidRPr="00843F0C">
        <w:rPr>
          <w:rFonts w:ascii="Times New Roman" w:hAnsi="Times New Roman" w:cs="Times New Roman"/>
          <w:b/>
          <w:bCs/>
        </w:rPr>
        <w:t>Attachment A</w:t>
      </w:r>
      <w:r w:rsidR="002C7539">
        <w:rPr>
          <w:rFonts w:ascii="Times New Roman" w:hAnsi="Times New Roman" w:cs="Times New Roman"/>
        </w:rPr>
        <w:t>.</w:t>
      </w:r>
    </w:p>
    <w:p w14:paraId="15A8EB95" w14:textId="74BFD8F6"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2C7539">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0B7AE24B" w14:textId="04B09042" w:rsidR="00043477" w:rsidRPr="00AE3AD6" w:rsidRDefault="00AE3AD6" w:rsidP="00AE3AD6">
      <w:pPr>
        <w:spacing w:line="257" w:lineRule="auto"/>
        <w:rPr>
          <w:rFonts w:ascii="Times New Roman" w:hAnsi="Times New Roman" w:cs="Times New Roman"/>
        </w:rPr>
      </w:pPr>
      <w:r w:rsidRPr="00AE3AD6">
        <w:rPr>
          <w:rFonts w:ascii="Times New Roman" w:hAnsi="Times New Roman" w:cs="Times New Roman"/>
        </w:rPr>
        <w:t xml:space="preserve">The </w:t>
      </w:r>
      <w:r>
        <w:rPr>
          <w:rFonts w:ascii="Times New Roman" w:hAnsi="Times New Roman" w:cs="Times New Roman"/>
        </w:rPr>
        <w:t>instrument</w:t>
      </w:r>
      <w:r w:rsidRPr="00AE3AD6">
        <w:rPr>
          <w:rFonts w:ascii="Times New Roman" w:hAnsi="Times New Roman" w:cs="Times New Roman"/>
        </w:rPr>
        <w:t xml:space="preserve"> incorporates </w:t>
      </w:r>
      <w:r w:rsidR="002C7539">
        <w:rPr>
          <w:rFonts w:ascii="Times New Roman" w:hAnsi="Times New Roman" w:cs="Times New Roman"/>
        </w:rPr>
        <w:t xml:space="preserve">by reference the following Acts and legislative </w:t>
      </w:r>
      <w:r w:rsidRPr="00AE3AD6">
        <w:rPr>
          <w:rFonts w:ascii="Times New Roman" w:hAnsi="Times New Roman" w:cs="Times New Roman"/>
        </w:rPr>
        <w:t>instruments</w:t>
      </w:r>
      <w:r w:rsidR="001626E4">
        <w:rPr>
          <w:rFonts w:ascii="Times New Roman" w:hAnsi="Times New Roman" w:cs="Times New Roman"/>
        </w:rPr>
        <w:t>:</w:t>
      </w:r>
      <w:r>
        <w:rPr>
          <w:rFonts w:ascii="Times New Roman" w:hAnsi="Times New Roman" w:cs="Times New Roman"/>
        </w:rPr>
        <w:t xml:space="preserve"> </w:t>
      </w:r>
    </w:p>
    <w:p w14:paraId="73C3ED23" w14:textId="43B9F551" w:rsidR="008707E1" w:rsidRPr="004D4E22" w:rsidRDefault="004A3C92" w:rsidP="004D4E22">
      <w:pPr>
        <w:pStyle w:val="ListParagraph"/>
        <w:numPr>
          <w:ilvl w:val="0"/>
          <w:numId w:val="21"/>
        </w:numPr>
        <w:rPr>
          <w:rFonts w:ascii="Times New Roman" w:hAnsi="Times New Roman" w:cs="Times New Roman"/>
        </w:rPr>
      </w:pPr>
      <w:r>
        <w:rPr>
          <w:rFonts w:ascii="Times New Roman" w:hAnsi="Times New Roman" w:cs="Times New Roman"/>
        </w:rPr>
        <w:t xml:space="preserve">the </w:t>
      </w:r>
      <w:r w:rsidR="008C57A5">
        <w:rPr>
          <w:rFonts w:ascii="Times New Roman" w:hAnsi="Times New Roman" w:cs="Times New Roman"/>
        </w:rPr>
        <w:t xml:space="preserve">Accreditation </w:t>
      </w:r>
      <w:proofErr w:type="gramStart"/>
      <w:r w:rsidR="008C57A5">
        <w:rPr>
          <w:rFonts w:ascii="Times New Roman" w:hAnsi="Times New Roman" w:cs="Times New Roman"/>
        </w:rPr>
        <w:t>Rules</w:t>
      </w:r>
      <w:r w:rsidR="007E2C53">
        <w:rPr>
          <w:rFonts w:ascii="Times New Roman" w:hAnsi="Times New Roman" w:cs="Times New Roman"/>
        </w:rPr>
        <w:t>;</w:t>
      </w:r>
      <w:proofErr w:type="gramEnd"/>
    </w:p>
    <w:p w14:paraId="152FB2D1" w14:textId="499AF835" w:rsidR="00043477" w:rsidRDefault="00BF3639" w:rsidP="00043477">
      <w:pPr>
        <w:pStyle w:val="ListParagraph"/>
        <w:numPr>
          <w:ilvl w:val="0"/>
          <w:numId w:val="21"/>
        </w:numPr>
        <w:rPr>
          <w:rFonts w:ascii="Times New Roman" w:hAnsi="Times New Roman" w:cs="Times New Roman"/>
        </w:rPr>
      </w:pPr>
      <w:r>
        <w:rPr>
          <w:rFonts w:ascii="Times New Roman" w:hAnsi="Times New Roman" w:cs="Times New Roman"/>
        </w:rPr>
        <w:t xml:space="preserve">the </w:t>
      </w:r>
      <w:proofErr w:type="gramStart"/>
      <w:r w:rsidR="008C57A5">
        <w:rPr>
          <w:rFonts w:ascii="Times New Roman" w:hAnsi="Times New Roman" w:cs="Times New Roman"/>
        </w:rPr>
        <w:t>Act</w:t>
      </w:r>
      <w:r w:rsidR="007E2C53">
        <w:rPr>
          <w:rFonts w:ascii="Times New Roman" w:hAnsi="Times New Roman" w:cs="Times New Roman"/>
        </w:rPr>
        <w:t>;</w:t>
      </w:r>
      <w:proofErr w:type="gramEnd"/>
      <w:r w:rsidR="007E2C53">
        <w:rPr>
          <w:rFonts w:ascii="Times New Roman" w:hAnsi="Times New Roman" w:cs="Times New Roman"/>
        </w:rPr>
        <w:t xml:space="preserve"> </w:t>
      </w:r>
    </w:p>
    <w:p w14:paraId="7D659997" w14:textId="49E3D512" w:rsidR="00746E47" w:rsidRPr="00604BA0" w:rsidRDefault="006C17CE" w:rsidP="00843F0C">
      <w:pPr>
        <w:pStyle w:val="ListParagraph"/>
        <w:numPr>
          <w:ilvl w:val="0"/>
          <w:numId w:val="21"/>
        </w:numPr>
      </w:pPr>
      <w:r>
        <w:rPr>
          <w:rFonts w:ascii="Times New Roman" w:hAnsi="Times New Roman" w:cs="Times New Roman"/>
        </w:rPr>
        <w:t>determinations made by the ACMA under subsection 145</w:t>
      </w:r>
      <w:r w:rsidR="004825BD">
        <w:rPr>
          <w:rFonts w:ascii="Times New Roman" w:hAnsi="Times New Roman" w:cs="Times New Roman"/>
        </w:rPr>
        <w:t>(4) of the Act</w:t>
      </w:r>
      <w:r w:rsidR="00746E47">
        <w:rPr>
          <w:rFonts w:ascii="Times New Roman" w:hAnsi="Times New Roman" w:cs="Times New Roman"/>
        </w:rPr>
        <w:t>;</w:t>
      </w:r>
      <w:r w:rsidR="00604BA0">
        <w:rPr>
          <w:rFonts w:ascii="Times New Roman" w:hAnsi="Times New Roman" w:cs="Times New Roman"/>
        </w:rPr>
        <w:t xml:space="preserve"> and</w:t>
      </w:r>
    </w:p>
    <w:p w14:paraId="4AC15811" w14:textId="1F869AC3" w:rsidR="00922D6E" w:rsidRDefault="00746E47" w:rsidP="00843F0C">
      <w:pPr>
        <w:pStyle w:val="ListParagraph"/>
        <w:numPr>
          <w:ilvl w:val="0"/>
          <w:numId w:val="21"/>
        </w:numPr>
      </w:pPr>
      <w:r>
        <w:rPr>
          <w:rFonts w:ascii="Times New Roman" w:hAnsi="Times New Roman" w:cs="Times New Roman"/>
        </w:rPr>
        <w:t xml:space="preserve">legislative rules made by the Minister under </w:t>
      </w:r>
      <w:r w:rsidR="0035438B">
        <w:rPr>
          <w:rFonts w:ascii="Times New Roman" w:hAnsi="Times New Roman" w:cs="Times New Roman"/>
        </w:rPr>
        <w:t>section 313B of the Act</w:t>
      </w:r>
      <w:r w:rsidR="007246BE">
        <w:rPr>
          <w:rFonts w:ascii="Times New Roman" w:hAnsi="Times New Roman" w:cs="Times New Roman"/>
        </w:rPr>
        <w:t>.</w:t>
      </w:r>
    </w:p>
    <w:p w14:paraId="0F1015B2" w14:textId="77777777" w:rsidR="00922D6E" w:rsidRDefault="00922D6E" w:rsidP="00922D6E">
      <w:pPr>
        <w:rPr>
          <w:rFonts w:ascii="Times New Roman" w:hAnsi="Times New Roman" w:cs="Times New Roman"/>
        </w:rPr>
      </w:pPr>
      <w:r>
        <w:rPr>
          <w:rFonts w:ascii="Times New Roman" w:hAnsi="Times New Roman" w:cs="Times New Roman"/>
        </w:rPr>
        <w:t xml:space="preserve">The Acts and legislative instruments listed above can be accessed, free of charge, from the Federal Register of Legislation: </w:t>
      </w:r>
      <w:hyperlink r:id="rId12" w:history="1">
        <w:r>
          <w:rPr>
            <w:rStyle w:val="Hyperlink"/>
            <w:rFonts w:ascii="Times New Roman" w:hAnsi="Times New Roman" w:cs="Times New Roman"/>
          </w:rPr>
          <w:t>www.legislation.gov.au</w:t>
        </w:r>
      </w:hyperlink>
    </w:p>
    <w:p w14:paraId="6D8D710D" w14:textId="22372A5A" w:rsidR="00623177" w:rsidRDefault="00922D6E" w:rsidP="00922D6E">
      <w:pPr>
        <w:rPr>
          <w:rFonts w:ascii="Times New Roman" w:hAnsi="Times New Roman" w:cs="Times New Roman"/>
        </w:rPr>
      </w:pPr>
      <w:r>
        <w:rPr>
          <w:rFonts w:ascii="Times New Roman" w:hAnsi="Times New Roman" w:cs="Times New Roman"/>
        </w:rPr>
        <w:t>In accordance with section 314A of the Act, each of the above Acts or instruments is incorporated as in force from time to time.</w:t>
      </w:r>
    </w:p>
    <w:p w14:paraId="396073AC" w14:textId="5F8BC381" w:rsidR="009031B2" w:rsidRDefault="009031B2" w:rsidP="00922D6E">
      <w:pPr>
        <w:rPr>
          <w:rFonts w:ascii="Times New Roman" w:hAnsi="Times New Roman" w:cs="Times New Roman"/>
        </w:rPr>
      </w:pPr>
      <w:r>
        <w:rPr>
          <w:rFonts w:ascii="Times New Roman" w:hAnsi="Times New Roman" w:cs="Times New Roman"/>
        </w:rPr>
        <w:t>The instrument also incorporates the core conditions of spectrum licences issued under the Act</w:t>
      </w:r>
      <w:r w:rsidR="0035438B">
        <w:rPr>
          <w:rFonts w:ascii="Times New Roman" w:hAnsi="Times New Roman" w:cs="Times New Roman"/>
        </w:rPr>
        <w:t>, as those conditions are in force from time to time</w:t>
      </w:r>
      <w:r>
        <w:rPr>
          <w:rFonts w:ascii="Times New Roman" w:hAnsi="Times New Roman" w:cs="Times New Roman"/>
        </w:rPr>
        <w:t xml:space="preserve">. Spectrum licences, including their </w:t>
      </w:r>
      <w:r w:rsidR="007246BE">
        <w:rPr>
          <w:rFonts w:ascii="Times New Roman" w:hAnsi="Times New Roman" w:cs="Times New Roman"/>
        </w:rPr>
        <w:t>conditions, are available, free of charge, from the Register of Radiocommunications Licences maintained by the ACMA under Part 3.5 of the Act</w:t>
      </w:r>
      <w:r w:rsidR="00821B86">
        <w:rPr>
          <w:rFonts w:ascii="Times New Roman" w:hAnsi="Times New Roman" w:cs="Times New Roman"/>
        </w:rPr>
        <w:t xml:space="preserve"> on its website: </w:t>
      </w:r>
      <w:hyperlink r:id="rId13" w:history="1">
        <w:r w:rsidR="00821B86" w:rsidRPr="003244A0">
          <w:rPr>
            <w:rStyle w:val="Hyperlink"/>
            <w:rFonts w:ascii="Times New Roman" w:hAnsi="Times New Roman" w:cs="Times New Roman"/>
          </w:rPr>
          <w:t>www.acma.gov.au</w:t>
        </w:r>
      </w:hyperlink>
      <w:r w:rsidR="00821B86">
        <w:rPr>
          <w:rFonts w:ascii="Times New Roman" w:hAnsi="Times New Roman" w:cs="Times New Roman"/>
        </w:rPr>
        <w:t xml:space="preserve">. </w:t>
      </w:r>
    </w:p>
    <w:p w14:paraId="2EFDFDBF" w14:textId="0461C74D" w:rsidR="004C58B9" w:rsidRPr="0080018D" w:rsidRDefault="004C58B9" w:rsidP="0080018D">
      <w:pPr>
        <w:rPr>
          <w:rFonts w:ascii="Times New Roman" w:hAnsi="Times New Roman" w:cs="Times New Roman"/>
        </w:rPr>
      </w:pPr>
      <w:r w:rsidRPr="0080018D">
        <w:rPr>
          <w:rFonts w:ascii="Times New Roman" w:hAnsi="Times New Roman" w:cs="Times New Roman"/>
          <w:b/>
        </w:rPr>
        <w:t>Consultation</w:t>
      </w:r>
    </w:p>
    <w:p w14:paraId="60FC4B12" w14:textId="77777777" w:rsidR="004C58B9" w:rsidRDefault="004C58B9" w:rsidP="004C58B9">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28EEB6E1" w14:textId="7048D401" w:rsidR="00043477" w:rsidRDefault="00130907" w:rsidP="00604BA0">
      <w:pPr>
        <w:keepLines/>
        <w:spacing w:line="257" w:lineRule="auto"/>
        <w:rPr>
          <w:rFonts w:ascii="Times New Roman" w:hAnsi="Times New Roman" w:cs="Times New Roman"/>
        </w:rPr>
      </w:pPr>
      <w:r>
        <w:rPr>
          <w:rFonts w:ascii="Times New Roman" w:hAnsi="Times New Roman" w:cs="Times New Roman"/>
        </w:rPr>
        <w:lastRenderedPageBreak/>
        <w:t xml:space="preserve">Public consultation was conducted on the </w:t>
      </w:r>
      <w:r w:rsidR="00276455">
        <w:rPr>
          <w:rFonts w:ascii="Times New Roman" w:hAnsi="Times New Roman" w:cs="Times New Roman"/>
        </w:rPr>
        <w:t>instrument from 9 March 2021 to 6 April 2021. A consultation paper and the draft instrument</w:t>
      </w:r>
      <w:r w:rsidR="002A000E">
        <w:rPr>
          <w:rFonts w:ascii="Times New Roman" w:hAnsi="Times New Roman" w:cs="Times New Roman"/>
        </w:rPr>
        <w:t xml:space="preserve">, along with other </w:t>
      </w:r>
      <w:r w:rsidR="00337B1C">
        <w:rPr>
          <w:rFonts w:ascii="Times New Roman" w:hAnsi="Times New Roman" w:cs="Times New Roman"/>
        </w:rPr>
        <w:t xml:space="preserve">draft </w:t>
      </w:r>
      <w:r w:rsidR="002A000E">
        <w:rPr>
          <w:rFonts w:ascii="Times New Roman" w:hAnsi="Times New Roman" w:cs="Times New Roman"/>
        </w:rPr>
        <w:t>instruments related to the AP scheme</w:t>
      </w:r>
      <w:r w:rsidR="00760E02">
        <w:rPr>
          <w:rFonts w:ascii="Times New Roman" w:hAnsi="Times New Roman" w:cs="Times New Roman"/>
        </w:rPr>
        <w:t>,</w:t>
      </w:r>
      <w:r w:rsidR="00276455">
        <w:rPr>
          <w:rFonts w:ascii="Times New Roman" w:hAnsi="Times New Roman" w:cs="Times New Roman"/>
        </w:rPr>
        <w:t xml:space="preserve"> were published on the ACMA website and key stakeholders </w:t>
      </w:r>
      <w:r w:rsidR="0035438B">
        <w:rPr>
          <w:rFonts w:ascii="Times New Roman" w:hAnsi="Times New Roman" w:cs="Times New Roman"/>
        </w:rPr>
        <w:t xml:space="preserve">were </w:t>
      </w:r>
      <w:r w:rsidR="00276455">
        <w:rPr>
          <w:rFonts w:ascii="Times New Roman" w:hAnsi="Times New Roman" w:cs="Times New Roman"/>
        </w:rPr>
        <w:t xml:space="preserve">invited to comment. </w:t>
      </w:r>
      <w:r w:rsidR="00093B9E">
        <w:rPr>
          <w:rFonts w:ascii="Times New Roman" w:hAnsi="Times New Roman" w:cs="Times New Roman"/>
        </w:rPr>
        <w:t>Nine submissions were received.</w:t>
      </w:r>
      <w:r w:rsidR="005716E9" w:rsidRPr="005716E9">
        <w:rPr>
          <w:rFonts w:ascii="Times New Roman" w:hAnsi="Times New Roman" w:cs="Times New Roman"/>
        </w:rPr>
        <w:t xml:space="preserve"> </w:t>
      </w:r>
      <w:r w:rsidR="00760E02">
        <w:rPr>
          <w:rFonts w:ascii="Times New Roman" w:hAnsi="Times New Roman" w:cs="Times New Roman"/>
        </w:rPr>
        <w:t>The i</w:t>
      </w:r>
      <w:r w:rsidR="005716E9" w:rsidRPr="005716E9">
        <w:rPr>
          <w:rFonts w:ascii="Times New Roman" w:hAnsi="Times New Roman" w:cs="Times New Roman"/>
        </w:rPr>
        <w:t xml:space="preserve">ssues raised in submissions </w:t>
      </w:r>
      <w:r w:rsidR="006D4836">
        <w:rPr>
          <w:rFonts w:ascii="Times New Roman" w:hAnsi="Times New Roman" w:cs="Times New Roman"/>
        </w:rPr>
        <w:t xml:space="preserve">did not involve changes to be made to the </w:t>
      </w:r>
      <w:proofErr w:type="gramStart"/>
      <w:r w:rsidR="006D4836">
        <w:rPr>
          <w:rFonts w:ascii="Times New Roman" w:hAnsi="Times New Roman" w:cs="Times New Roman"/>
        </w:rPr>
        <w:t>instrument, but</w:t>
      </w:r>
      <w:proofErr w:type="gramEnd"/>
      <w:r w:rsidR="006D4836">
        <w:rPr>
          <w:rFonts w:ascii="Times New Roman" w:hAnsi="Times New Roman" w:cs="Times New Roman"/>
        </w:rPr>
        <w:t xml:space="preserve"> involved matters of operational practice for the ACMA in relation to the AP scheme</w:t>
      </w:r>
      <w:r w:rsidR="005716E9" w:rsidRPr="005716E9">
        <w:rPr>
          <w:rFonts w:ascii="Times New Roman" w:hAnsi="Times New Roman" w:cs="Times New Roman"/>
        </w:rPr>
        <w:t>.</w:t>
      </w:r>
    </w:p>
    <w:p w14:paraId="6330DE91" w14:textId="306FB0EC" w:rsidR="003C5F52" w:rsidRDefault="003C5F52" w:rsidP="004C58B9">
      <w:pPr>
        <w:rPr>
          <w:rFonts w:ascii="Times New Roman" w:hAnsi="Times New Roman" w:cs="Times New Roman"/>
        </w:rPr>
      </w:pPr>
      <w:r>
        <w:rPr>
          <w:rFonts w:ascii="Times New Roman" w:hAnsi="Times New Roman" w:cs="Times New Roman"/>
        </w:rPr>
        <w:t xml:space="preserve">No changes were made to the instrument </w:t>
      </w:r>
      <w:r w:rsidR="00337B1C">
        <w:rPr>
          <w:rFonts w:ascii="Times New Roman" w:hAnsi="Times New Roman" w:cs="Times New Roman"/>
        </w:rPr>
        <w:t>as a result of consultation</w:t>
      </w:r>
      <w:r>
        <w:rPr>
          <w:rFonts w:ascii="Times New Roman" w:hAnsi="Times New Roman" w:cs="Times New Roman"/>
        </w:rPr>
        <w:t>.</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7431BA92" w14:textId="77777777" w:rsidR="004C1580" w:rsidRDefault="004C1580" w:rsidP="004C1580">
      <w:pPr>
        <w:rPr>
          <w:rFonts w:ascii="Times New Roman" w:hAnsi="Times New Roman" w:cs="Times New Roman"/>
        </w:rPr>
      </w:pPr>
      <w:r w:rsidRPr="00906D45">
        <w:rPr>
          <w:rFonts w:ascii="Times New Roman" w:hAnsi="Times New Roman" w:cs="Times New Roman"/>
        </w:rPr>
        <w:t>The Office of Best Practice Regulation (</w:t>
      </w:r>
      <w:r w:rsidRPr="00A928C0">
        <w:rPr>
          <w:rFonts w:ascii="Times New Roman" w:hAnsi="Times New Roman" w:cs="Times New Roman"/>
          <w:b/>
          <w:bCs/>
        </w:rPr>
        <w:t>OPBR</w:t>
      </w:r>
      <w:r w:rsidRPr="00906D45">
        <w:rPr>
          <w:rFonts w:ascii="Times New Roman" w:hAnsi="Times New Roman" w:cs="Times New Roman"/>
        </w:rPr>
        <w:t xml:space="preserve">) has confirmed that the </w:t>
      </w:r>
      <w:hyperlink r:id="rId14" w:history="1">
        <w:r w:rsidRPr="00906D45">
          <w:rPr>
            <w:rFonts w:ascii="Times New Roman" w:hAnsi="Times New Roman" w:cs="Times New Roman"/>
            <w:color w:val="1F4E79" w:themeColor="accent1" w:themeShade="80"/>
            <w:u w:val="single"/>
          </w:rPr>
          <w:t>Review of the Radiofrequency Spectrum Management Framework</w:t>
        </w:r>
      </w:hyperlink>
      <w:r w:rsidRPr="00906D45">
        <w:rPr>
          <w:rFonts w:ascii="Times New Roman" w:hAnsi="Times New Roman" w:cs="Times New Roman"/>
        </w:rPr>
        <w:t xml:space="preserve"> undertaken by the then Department of Communications and the Arts (</w:t>
      </w:r>
      <w:r w:rsidRPr="00A928C0">
        <w:rPr>
          <w:rFonts w:ascii="Times New Roman" w:hAnsi="Times New Roman" w:cs="Times New Roman"/>
          <w:b/>
          <w:bCs/>
        </w:rPr>
        <w:t>the Department</w:t>
      </w:r>
      <w:r w:rsidRPr="00906D45">
        <w:rPr>
          <w:rFonts w:ascii="Times New Roman" w:hAnsi="Times New Roman" w:cs="Times New Roman"/>
        </w:rPr>
        <w:t>), in conjunction with the ACMA, and certified by the Department, meets the requirements of a Regulation Impact Statement (</w:t>
      </w:r>
      <w:r w:rsidRPr="00A928C0">
        <w:rPr>
          <w:rFonts w:ascii="Times New Roman" w:hAnsi="Times New Roman" w:cs="Times New Roman"/>
          <w:b/>
          <w:bCs/>
        </w:rPr>
        <w:t>RIS</w:t>
      </w:r>
      <w:r w:rsidRPr="00906D45">
        <w:rPr>
          <w:rFonts w:ascii="Times New Roman" w:hAnsi="Times New Roman" w:cs="Times New Roman"/>
        </w:rPr>
        <w:t>).</w:t>
      </w:r>
    </w:p>
    <w:p w14:paraId="02D99E5C" w14:textId="51167BDE" w:rsidR="0059150E" w:rsidRDefault="004C1580" w:rsidP="001B1F0F">
      <w:pPr>
        <w:rPr>
          <w:rFonts w:ascii="Times New Roman" w:hAnsi="Times New Roman" w:cs="Times New Roman"/>
        </w:rPr>
      </w:pPr>
      <w:r w:rsidRPr="00830BED">
        <w:rPr>
          <w:rFonts w:ascii="Times New Roman" w:hAnsi="Times New Roman" w:cs="Times New Roman"/>
        </w:rPr>
        <w:t>OBPR advised the ACMA that, for instruments which are designed to maintain existing arrangements under the Act, and which are implemented as part of the</w:t>
      </w:r>
      <w:r w:rsidR="00FA5060">
        <w:rPr>
          <w:rFonts w:ascii="Times New Roman" w:hAnsi="Times New Roman" w:cs="Times New Roman"/>
        </w:rPr>
        <w:t xml:space="preserve"> implementation of the</w:t>
      </w:r>
      <w:r w:rsidRPr="00830BED">
        <w:rPr>
          <w:rFonts w:ascii="Times New Roman" w:hAnsi="Times New Roman" w:cs="Times New Roman"/>
        </w:rPr>
        <w:t xml:space="preserve"> Reform Act, no further RIS is required so long as the ACMA provided a copy of the instrument </w:t>
      </w:r>
      <w:r w:rsidR="00EC67A1" w:rsidRPr="00830BED">
        <w:rPr>
          <w:rFonts w:ascii="Times New Roman" w:hAnsi="Times New Roman" w:cs="Times New Roman"/>
        </w:rPr>
        <w:t xml:space="preserve">to OBPR </w:t>
      </w:r>
      <w:r w:rsidRPr="00830BED">
        <w:rPr>
          <w:rFonts w:ascii="Times New Roman" w:hAnsi="Times New Roman" w:cs="Times New Roman"/>
        </w:rPr>
        <w:t xml:space="preserve">before it was made (OBPR ID 43339). The ACMA provided a copy to OBPR on </w:t>
      </w:r>
      <w:r w:rsidR="00D9772C">
        <w:rPr>
          <w:rFonts w:ascii="Times New Roman" w:hAnsi="Times New Roman" w:cs="Times New Roman"/>
        </w:rPr>
        <w:t>1 June</w:t>
      </w:r>
      <w:r w:rsidRPr="00830BED">
        <w:rPr>
          <w:rFonts w:ascii="Times New Roman" w:hAnsi="Times New Roman" w:cs="Times New Roman"/>
        </w:rPr>
        <w:t xml:space="preserve"> 202</w:t>
      </w:r>
      <w:r>
        <w:rPr>
          <w:rFonts w:ascii="Times New Roman" w:hAnsi="Times New Roman" w:cs="Times New Roman"/>
        </w:rPr>
        <w:t>1</w:t>
      </w:r>
      <w:r w:rsidR="001B1F0F" w:rsidRPr="001B1F0F">
        <w:rPr>
          <w:rFonts w:ascii="Times New Roman" w:hAnsi="Times New Roman" w:cs="Times New Roman"/>
        </w:rPr>
        <w:t>.</w:t>
      </w:r>
    </w:p>
    <w:p w14:paraId="645DD02E" w14:textId="66DE8D24" w:rsidR="004C58B9" w:rsidRDefault="004C58B9" w:rsidP="001B1F0F">
      <w:pPr>
        <w:rPr>
          <w:rFonts w:ascii="Times New Roman" w:hAnsi="Times New Roman" w:cs="Times New Roman"/>
          <w:b/>
        </w:rPr>
      </w:pPr>
      <w:r>
        <w:rPr>
          <w:rFonts w:ascii="Times New Roman" w:hAnsi="Times New Roman" w:cs="Times New Roman"/>
          <w:b/>
        </w:rPr>
        <w:t>Statement of compatibility with human rights</w:t>
      </w:r>
    </w:p>
    <w:p w14:paraId="7E0868EC" w14:textId="38A59DF6"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5F4205">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8277AA">
      <w:pPr>
        <w:spacing w:line="257" w:lineRule="auto"/>
        <w:rPr>
          <w:rFonts w:ascii="Times New Roman" w:hAnsi="Times New Roman" w:cs="Times New Roman"/>
          <w:b/>
          <w:i/>
        </w:rPr>
      </w:pPr>
      <w:r>
        <w:rPr>
          <w:rFonts w:ascii="Times New Roman" w:hAnsi="Times New Roman" w:cs="Times New Roman"/>
          <w:b/>
          <w:i/>
        </w:rPr>
        <w:t>Overview of the instrument</w:t>
      </w:r>
    </w:p>
    <w:p w14:paraId="5DB14899" w14:textId="44CCFC1E" w:rsidR="00BC6A73" w:rsidRDefault="00BC6A73" w:rsidP="00BC6A73">
      <w:r>
        <w:rPr>
          <w:rFonts w:ascii="Times New Roman" w:hAnsi="Times New Roman" w:cs="Times New Roman"/>
        </w:rPr>
        <w:t>The Reform Act amend</w:t>
      </w:r>
      <w:r w:rsidR="00EC67A1">
        <w:rPr>
          <w:rFonts w:ascii="Times New Roman" w:hAnsi="Times New Roman" w:cs="Times New Roman"/>
        </w:rPr>
        <w:t>s</w:t>
      </w:r>
      <w:r>
        <w:rPr>
          <w:rFonts w:ascii="Times New Roman" w:hAnsi="Times New Roman" w:cs="Times New Roman"/>
        </w:rPr>
        <w:t xml:space="preserve"> Part 5.4 of the Act, in relation to accreditation. It repeal</w:t>
      </w:r>
      <w:r w:rsidR="00EC67A1">
        <w:rPr>
          <w:rFonts w:ascii="Times New Roman" w:hAnsi="Times New Roman" w:cs="Times New Roman"/>
        </w:rPr>
        <w:t>s or amends some</w:t>
      </w:r>
      <w:r>
        <w:rPr>
          <w:rFonts w:ascii="Times New Roman" w:hAnsi="Times New Roman" w:cs="Times New Roman"/>
        </w:rPr>
        <w:t xml:space="preserve"> provisions that empower the ACMA to make legislative instruments governing the accreditation of persons, and insert</w:t>
      </w:r>
      <w:r w:rsidR="00EC67A1">
        <w:rPr>
          <w:rFonts w:ascii="Times New Roman" w:hAnsi="Times New Roman" w:cs="Times New Roman"/>
        </w:rPr>
        <w:t>s</w:t>
      </w:r>
      <w:r>
        <w:rPr>
          <w:rFonts w:ascii="Times New Roman" w:hAnsi="Times New Roman" w:cs="Times New Roman"/>
        </w:rPr>
        <w:t xml:space="preserve"> new provisions giving the ACMA new powers.</w:t>
      </w:r>
    </w:p>
    <w:p w14:paraId="34DE7C0C" w14:textId="52C79DDA" w:rsidR="00B15C5B" w:rsidRDefault="00C45A8B" w:rsidP="00FF6A7C">
      <w:pPr>
        <w:pStyle w:val="Default"/>
        <w:spacing w:after="160" w:line="257" w:lineRule="auto"/>
        <w:rPr>
          <w:sz w:val="22"/>
          <w:szCs w:val="22"/>
        </w:rPr>
      </w:pPr>
      <w:r>
        <w:rPr>
          <w:sz w:val="22"/>
          <w:szCs w:val="22"/>
        </w:rPr>
        <w:t>T</w:t>
      </w:r>
      <w:r w:rsidR="006A756E">
        <w:rPr>
          <w:sz w:val="22"/>
          <w:szCs w:val="22"/>
        </w:rPr>
        <w:t xml:space="preserve">he </w:t>
      </w:r>
      <w:r w:rsidR="009056FE">
        <w:rPr>
          <w:sz w:val="22"/>
          <w:szCs w:val="22"/>
        </w:rPr>
        <w:t xml:space="preserve">instrument </w:t>
      </w:r>
      <w:r w:rsidR="005735E5">
        <w:rPr>
          <w:sz w:val="22"/>
          <w:szCs w:val="22"/>
        </w:rPr>
        <w:t xml:space="preserve">is part of the legislative framework for the </w:t>
      </w:r>
      <w:r w:rsidR="00B96108">
        <w:rPr>
          <w:sz w:val="22"/>
          <w:szCs w:val="22"/>
        </w:rPr>
        <w:t>AP scheme. A</w:t>
      </w:r>
      <w:r w:rsidR="00B03B5D">
        <w:rPr>
          <w:sz w:val="22"/>
          <w:szCs w:val="22"/>
        </w:rPr>
        <w:t>ccredited</w:t>
      </w:r>
      <w:r w:rsidR="00E91844">
        <w:rPr>
          <w:sz w:val="22"/>
          <w:szCs w:val="22"/>
        </w:rPr>
        <w:t xml:space="preserve"> person</w:t>
      </w:r>
      <w:r w:rsidR="00B96108">
        <w:rPr>
          <w:sz w:val="22"/>
          <w:szCs w:val="22"/>
        </w:rPr>
        <w:t xml:space="preserve">s conduct the majority of the technical coordination required for the issue of apparatus licences by the ACMA. </w:t>
      </w:r>
    </w:p>
    <w:p w14:paraId="167CD5FD" w14:textId="61A6A24A" w:rsidR="00CE1D71" w:rsidRDefault="00B96108" w:rsidP="00FF6A7C">
      <w:pPr>
        <w:pStyle w:val="Default"/>
        <w:spacing w:after="160" w:line="257" w:lineRule="auto"/>
        <w:rPr>
          <w:sz w:val="22"/>
          <w:szCs w:val="22"/>
        </w:rPr>
      </w:pPr>
      <w:r>
        <w:rPr>
          <w:sz w:val="22"/>
          <w:szCs w:val="22"/>
        </w:rPr>
        <w:t xml:space="preserve">The instrument </w:t>
      </w:r>
      <w:r w:rsidR="00FE2F17">
        <w:rPr>
          <w:rFonts w:cs="Arial"/>
          <w:iCs/>
          <w:sz w:val="22"/>
          <w:szCs w:val="22"/>
        </w:rPr>
        <w:t xml:space="preserve">specifies </w:t>
      </w:r>
      <w:r w:rsidR="00FE2F17">
        <w:rPr>
          <w:rFonts w:cs="Arial"/>
          <w:sz w:val="22"/>
          <w:szCs w:val="22"/>
        </w:rPr>
        <w:t>th</w:t>
      </w:r>
      <w:r w:rsidR="0030077F">
        <w:rPr>
          <w:rFonts w:cs="Arial"/>
          <w:sz w:val="22"/>
          <w:szCs w:val="22"/>
        </w:rPr>
        <w:t>e conditions</w:t>
      </w:r>
      <w:r w:rsidR="00FE2F17">
        <w:rPr>
          <w:rFonts w:cs="Arial"/>
          <w:sz w:val="22"/>
          <w:szCs w:val="22"/>
        </w:rPr>
        <w:t xml:space="preserve"> that </w:t>
      </w:r>
      <w:r w:rsidR="00EF3DEA">
        <w:rPr>
          <w:rFonts w:cs="Arial"/>
          <w:sz w:val="22"/>
          <w:szCs w:val="22"/>
        </w:rPr>
        <w:t xml:space="preserve">operation of </w:t>
      </w:r>
      <w:r w:rsidR="00FE2F17">
        <w:rPr>
          <w:rFonts w:cs="Arial"/>
          <w:sz w:val="22"/>
          <w:szCs w:val="22"/>
        </w:rPr>
        <w:t xml:space="preserve">a </w:t>
      </w:r>
      <w:r w:rsidR="00AC3039">
        <w:rPr>
          <w:rFonts w:cs="Arial"/>
          <w:sz w:val="22"/>
          <w:szCs w:val="22"/>
        </w:rPr>
        <w:t xml:space="preserve">radiocommunications </w:t>
      </w:r>
      <w:r w:rsidR="009167DA">
        <w:rPr>
          <w:rFonts w:cs="Arial"/>
          <w:sz w:val="22"/>
          <w:szCs w:val="22"/>
        </w:rPr>
        <w:t>transmitter</w:t>
      </w:r>
      <w:r w:rsidR="00EF3DEA">
        <w:rPr>
          <w:rFonts w:cs="Arial"/>
          <w:sz w:val="22"/>
          <w:szCs w:val="22"/>
        </w:rPr>
        <w:t xml:space="preserve"> under a spectrum licence</w:t>
      </w:r>
      <w:r w:rsidR="00FE2F17">
        <w:rPr>
          <w:rFonts w:cs="Arial"/>
          <w:sz w:val="22"/>
          <w:szCs w:val="22"/>
        </w:rPr>
        <w:t xml:space="preserve"> must meet before an </w:t>
      </w:r>
      <w:r w:rsidR="00B03B5D">
        <w:rPr>
          <w:rFonts w:cs="Arial"/>
          <w:sz w:val="22"/>
          <w:szCs w:val="22"/>
        </w:rPr>
        <w:t>accredited</w:t>
      </w:r>
      <w:r w:rsidR="0030077F">
        <w:rPr>
          <w:rFonts w:cs="Arial"/>
          <w:sz w:val="22"/>
          <w:szCs w:val="22"/>
        </w:rPr>
        <w:t xml:space="preserve"> person </w:t>
      </w:r>
      <w:r w:rsidR="00FE2F17">
        <w:rPr>
          <w:rFonts w:cs="Arial"/>
          <w:sz w:val="22"/>
          <w:szCs w:val="22"/>
        </w:rPr>
        <w:t xml:space="preserve">issues </w:t>
      </w:r>
      <w:r w:rsidR="00DE23AD">
        <w:rPr>
          <w:rFonts w:cs="Arial"/>
          <w:sz w:val="22"/>
          <w:szCs w:val="22"/>
        </w:rPr>
        <w:t>an IIC</w:t>
      </w:r>
      <w:r w:rsidR="00B03B5D">
        <w:rPr>
          <w:rFonts w:cs="Arial"/>
          <w:sz w:val="22"/>
          <w:szCs w:val="22"/>
        </w:rPr>
        <w:t xml:space="preserve"> in relation to the transmitter</w:t>
      </w:r>
      <w:r w:rsidR="00FE2F17">
        <w:rPr>
          <w:rFonts w:cs="Arial"/>
          <w:sz w:val="22"/>
          <w:szCs w:val="22"/>
        </w:rPr>
        <w:t xml:space="preserve">. </w:t>
      </w:r>
      <w:r w:rsidR="00CE1D71">
        <w:rPr>
          <w:sz w:val="22"/>
          <w:szCs w:val="22"/>
        </w:rPr>
        <w:t xml:space="preserve">The instrument impacts </w:t>
      </w:r>
      <w:r w:rsidR="00E27890">
        <w:rPr>
          <w:sz w:val="22"/>
          <w:szCs w:val="22"/>
        </w:rPr>
        <w:t>accredited</w:t>
      </w:r>
      <w:r w:rsidR="00AA213E">
        <w:rPr>
          <w:sz w:val="22"/>
          <w:szCs w:val="22"/>
        </w:rPr>
        <w:t xml:space="preserve"> persons </w:t>
      </w:r>
      <w:r w:rsidR="00CE1D71">
        <w:rPr>
          <w:sz w:val="22"/>
          <w:szCs w:val="22"/>
        </w:rPr>
        <w:t xml:space="preserve">and </w:t>
      </w:r>
      <w:r w:rsidR="00F82E63">
        <w:rPr>
          <w:sz w:val="22"/>
          <w:szCs w:val="22"/>
        </w:rPr>
        <w:t>potential and current licensees who require the services of an</w:t>
      </w:r>
      <w:r w:rsidR="00AA213E">
        <w:rPr>
          <w:sz w:val="22"/>
          <w:szCs w:val="22"/>
        </w:rPr>
        <w:t xml:space="preserve"> </w:t>
      </w:r>
      <w:r w:rsidR="00E27890">
        <w:rPr>
          <w:sz w:val="22"/>
          <w:szCs w:val="22"/>
        </w:rPr>
        <w:t>accredited</w:t>
      </w:r>
      <w:r w:rsidR="00AA213E">
        <w:rPr>
          <w:sz w:val="22"/>
          <w:szCs w:val="22"/>
        </w:rPr>
        <w:t xml:space="preserve"> person</w:t>
      </w:r>
      <w:r w:rsidR="00F82E63">
        <w:rPr>
          <w:sz w:val="22"/>
          <w:szCs w:val="22"/>
        </w:rPr>
        <w:t xml:space="preserve">. </w:t>
      </w:r>
    </w:p>
    <w:p w14:paraId="62B66CB7" w14:textId="77777777" w:rsidR="004C58B9" w:rsidRDefault="004C58B9" w:rsidP="008277AA">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65707C">
      <w:pPr>
        <w:keepNext/>
        <w:spacing w:line="257" w:lineRule="auto"/>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604BA0">
      <w:pPr>
        <w:keepNext/>
        <w:spacing w:line="257" w:lineRule="auto"/>
        <w:rPr>
          <w:rFonts w:ascii="Times New Roman" w:hAnsi="Times New Roman" w:cs="Times New Roman"/>
          <w:b/>
          <w:i/>
        </w:rPr>
      </w:pPr>
      <w:r>
        <w:rPr>
          <w:rFonts w:ascii="Times New Roman" w:hAnsi="Times New Roman" w:cs="Times New Roman"/>
          <w:b/>
          <w:i/>
        </w:rPr>
        <w:lastRenderedPageBreak/>
        <w:t>Conclusion</w:t>
      </w:r>
    </w:p>
    <w:p w14:paraId="5EBF843B" w14:textId="77777777" w:rsidR="00A1307E" w:rsidRDefault="004C58B9" w:rsidP="00A1307E">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7440A4AC" w14:textId="77777777" w:rsidR="00A1307E" w:rsidRDefault="00A1307E" w:rsidP="00A1307E">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13F3017D"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F82E64">
        <w:rPr>
          <w:rFonts w:ascii="Times New Roman" w:hAnsi="Times New Roman" w:cs="Times New Roman"/>
          <w:b/>
          <w:i/>
          <w:sz w:val="28"/>
          <w:szCs w:val="28"/>
        </w:rPr>
        <w:t>Radiocommunications (</w:t>
      </w:r>
      <w:r w:rsidR="00777443">
        <w:rPr>
          <w:rFonts w:ascii="Times New Roman" w:hAnsi="Times New Roman" w:cs="Times New Roman"/>
          <w:b/>
          <w:i/>
          <w:sz w:val="28"/>
          <w:szCs w:val="28"/>
        </w:rPr>
        <w:t xml:space="preserve">Conditions of </w:t>
      </w:r>
      <w:r w:rsidR="00E35A39">
        <w:rPr>
          <w:rFonts w:ascii="Times New Roman" w:hAnsi="Times New Roman" w:cs="Times New Roman"/>
          <w:b/>
          <w:i/>
          <w:sz w:val="28"/>
          <w:szCs w:val="28"/>
        </w:rPr>
        <w:t xml:space="preserve">Interference Impact </w:t>
      </w:r>
      <w:r w:rsidR="00777443">
        <w:rPr>
          <w:rFonts w:ascii="Times New Roman" w:hAnsi="Times New Roman" w:cs="Times New Roman"/>
          <w:b/>
          <w:i/>
          <w:sz w:val="28"/>
          <w:szCs w:val="28"/>
        </w:rPr>
        <w:t>Certificates</w:t>
      </w:r>
      <w:r w:rsidR="00F82E64">
        <w:rPr>
          <w:rFonts w:ascii="Times New Roman" w:hAnsi="Times New Roman" w:cs="Times New Roman"/>
          <w:b/>
          <w:i/>
          <w:sz w:val="28"/>
          <w:szCs w:val="28"/>
        </w:rPr>
        <w:t xml:space="preserve">) </w:t>
      </w:r>
      <w:r w:rsidR="00777443">
        <w:rPr>
          <w:rFonts w:ascii="Times New Roman" w:hAnsi="Times New Roman" w:cs="Times New Roman"/>
          <w:b/>
          <w:i/>
          <w:sz w:val="28"/>
          <w:szCs w:val="28"/>
        </w:rPr>
        <w:t>Determination</w:t>
      </w:r>
      <w:r w:rsidR="00F82E64">
        <w:rPr>
          <w:rFonts w:ascii="Times New Roman" w:hAnsi="Times New Roman" w:cs="Times New Roman"/>
          <w:b/>
          <w:i/>
          <w:sz w:val="28"/>
          <w:szCs w:val="28"/>
        </w:rPr>
        <w:t xml:space="preserve"> 2021</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7A7A2148"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F82E64">
        <w:rPr>
          <w:rFonts w:ascii="Times New Roman" w:hAnsi="Times New Roman" w:cs="Times New Roman"/>
          <w:i/>
        </w:rPr>
        <w:t xml:space="preserve">Radiocommunications </w:t>
      </w:r>
      <w:r w:rsidR="005D6B13">
        <w:rPr>
          <w:rFonts w:ascii="Times New Roman" w:hAnsi="Times New Roman" w:cs="Times New Roman"/>
          <w:i/>
        </w:rPr>
        <w:t xml:space="preserve">(Conditions of </w:t>
      </w:r>
      <w:r w:rsidR="009216E9">
        <w:rPr>
          <w:rFonts w:ascii="Times New Roman" w:hAnsi="Times New Roman" w:cs="Times New Roman"/>
          <w:i/>
        </w:rPr>
        <w:t>Interference Impact</w:t>
      </w:r>
      <w:r w:rsidR="005D6B13">
        <w:rPr>
          <w:rFonts w:ascii="Times New Roman" w:hAnsi="Times New Roman" w:cs="Times New Roman"/>
          <w:i/>
        </w:rPr>
        <w:t xml:space="preserve"> Certificates) Determination</w:t>
      </w:r>
      <w:r w:rsidR="00EB2967">
        <w:rPr>
          <w:rFonts w:ascii="Times New Roman" w:hAnsi="Times New Roman" w:cs="Times New Roman"/>
          <w:i/>
        </w:rPr>
        <w:t xml:space="preserve"> 2021</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45D8ECB2"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w:t>
      </w:r>
      <w:r w:rsidR="00DC7C69">
        <w:rPr>
          <w:rFonts w:ascii="Times New Roman" w:hAnsi="Times New Roman" w:cs="Times New Roman"/>
        </w:rPr>
        <w:t>at</w:t>
      </w:r>
      <w:r w:rsidR="00DE3F5B">
        <w:rPr>
          <w:rFonts w:ascii="Times New Roman" w:hAnsi="Times New Roman" w:cs="Times New Roman"/>
        </w:rPr>
        <w:t xml:space="preserve"> the later of</w:t>
      </w:r>
      <w:r w:rsidR="00E13560">
        <w:rPr>
          <w:rFonts w:ascii="Times New Roman" w:hAnsi="Times New Roman" w:cs="Times New Roman"/>
        </w:rPr>
        <w:t xml:space="preserve"> the</w:t>
      </w:r>
      <w:r w:rsidR="008E6DF4">
        <w:rPr>
          <w:rFonts w:ascii="Times New Roman" w:hAnsi="Times New Roman" w:cs="Times New Roman"/>
        </w:rPr>
        <w:t xml:space="preserve"> commencement of the </w:t>
      </w:r>
      <w:r w:rsidR="008E6DF4">
        <w:rPr>
          <w:rFonts w:ascii="Times New Roman" w:hAnsi="Times New Roman" w:cs="Times New Roman"/>
          <w:i/>
          <w:iCs/>
        </w:rPr>
        <w:t>Radiocommunications Accreditation (General) Rules 2021</w:t>
      </w:r>
      <w:r w:rsidR="008E6DF4">
        <w:rPr>
          <w:rFonts w:ascii="Times New Roman" w:hAnsi="Times New Roman" w:cs="Times New Roman"/>
        </w:rPr>
        <w:t>, or the day after the day the instrument is registered on the Federal Register of Legislation</w:t>
      </w:r>
      <w:r w:rsidR="000D307E" w:rsidRPr="00B7065A">
        <w:rPr>
          <w:rFonts w:ascii="Times New Roman" w:hAnsi="Times New Roman" w:cs="Times New Roman"/>
        </w:rPr>
        <w:t>.</w:t>
      </w:r>
      <w:r>
        <w:rPr>
          <w:rFonts w:ascii="Times New Roman" w:hAnsi="Times New Roman" w:cs="Times New Roman"/>
        </w:rPr>
        <w:t xml:space="preserve">  </w:t>
      </w:r>
    </w:p>
    <w:p w14:paraId="2E195494" w14:textId="77777777" w:rsidR="004C58B9" w:rsidRDefault="004C58B9"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5"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60349219"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4CF9BC03"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DD1A3F">
        <w:rPr>
          <w:rFonts w:ascii="Times New Roman" w:hAnsi="Times New Roman" w:cs="Times New Roman"/>
        </w:rPr>
        <w:t>section 266</w:t>
      </w:r>
      <w:r w:rsidR="00F31EBF">
        <w:rPr>
          <w:rFonts w:ascii="Times New Roman" w:hAnsi="Times New Roman" w:cs="Times New Roman"/>
        </w:rPr>
        <w:t>A</w:t>
      </w:r>
      <w:r>
        <w:rPr>
          <w:rFonts w:ascii="Times New Roman" w:hAnsi="Times New Roman" w:cs="Times New Roman"/>
        </w:rPr>
        <w:t xml:space="preserve"> of the </w:t>
      </w:r>
      <w:r w:rsidR="000504EF">
        <w:rPr>
          <w:rFonts w:ascii="Times New Roman" w:hAnsi="Times New Roman" w:cs="Times New Roman"/>
          <w:i/>
        </w:rPr>
        <w:t>Radiocommunications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p>
    <w:p w14:paraId="5E4D3F29" w14:textId="02582CA0" w:rsidR="00112AA4" w:rsidRDefault="00112AA4" w:rsidP="00112AA4">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of the </w:t>
      </w:r>
      <w:r w:rsidR="00D73480">
        <w:rPr>
          <w:rFonts w:ascii="Times New Roman" w:hAnsi="Times New Roman" w:cs="Times New Roman"/>
          <w:b/>
          <w:i/>
        </w:rPr>
        <w:t xml:space="preserve">Radiocommunications </w:t>
      </w:r>
      <w:r w:rsidR="00CB1AB2">
        <w:rPr>
          <w:rFonts w:ascii="Times New Roman" w:hAnsi="Times New Roman" w:cs="Times New Roman"/>
          <w:b/>
          <w:i/>
        </w:rPr>
        <w:t>(</w:t>
      </w:r>
      <w:r w:rsidR="00226A2E">
        <w:rPr>
          <w:rFonts w:ascii="Times New Roman" w:hAnsi="Times New Roman" w:cs="Times New Roman"/>
          <w:b/>
          <w:i/>
        </w:rPr>
        <w:t>subsection 145</w:t>
      </w:r>
      <w:r w:rsidR="00EF3DEA">
        <w:rPr>
          <w:rFonts w:ascii="Times New Roman" w:hAnsi="Times New Roman" w:cs="Times New Roman"/>
          <w:b/>
          <w:i/>
        </w:rPr>
        <w:t xml:space="preserve"> </w:t>
      </w:r>
      <w:r w:rsidR="00226A2E">
        <w:rPr>
          <w:rFonts w:ascii="Times New Roman" w:hAnsi="Times New Roman" w:cs="Times New Roman"/>
          <w:b/>
          <w:i/>
        </w:rPr>
        <w:t>(3) Certificate</w:t>
      </w:r>
      <w:r w:rsidR="00CB1AB2">
        <w:rPr>
          <w:rFonts w:ascii="Times New Roman" w:hAnsi="Times New Roman" w:cs="Times New Roman"/>
          <w:b/>
          <w:i/>
        </w:rPr>
        <w:t>s</w:t>
      </w:r>
      <w:r w:rsidR="00D73480">
        <w:rPr>
          <w:rFonts w:ascii="Times New Roman" w:hAnsi="Times New Roman" w:cs="Times New Roman"/>
          <w:b/>
          <w:i/>
        </w:rPr>
        <w:t>) Determination 201</w:t>
      </w:r>
      <w:r w:rsidR="00EA3FCB">
        <w:rPr>
          <w:rFonts w:ascii="Times New Roman" w:hAnsi="Times New Roman" w:cs="Times New Roman"/>
          <w:b/>
          <w:i/>
        </w:rPr>
        <w:t>2</w:t>
      </w:r>
    </w:p>
    <w:p w14:paraId="547CF943" w14:textId="0BB4B5F8" w:rsidR="00112AA4" w:rsidRDefault="00112AA4" w:rsidP="00112AA4">
      <w:pPr>
        <w:rPr>
          <w:rFonts w:ascii="Times New Roman" w:hAnsi="Times New Roman" w:cs="Times New Roman"/>
        </w:rPr>
      </w:pPr>
      <w:r>
        <w:rPr>
          <w:rFonts w:ascii="Times New Roman" w:hAnsi="Times New Roman" w:cs="Times New Roman"/>
        </w:rPr>
        <w:t>This section provides that the</w:t>
      </w:r>
      <w:r w:rsidR="00920B75">
        <w:rPr>
          <w:rFonts w:ascii="Times New Roman" w:hAnsi="Times New Roman" w:cs="Times New Roman"/>
        </w:rPr>
        <w:t xml:space="preserve"> </w:t>
      </w:r>
      <w:r w:rsidR="00920B75" w:rsidRPr="00920B75">
        <w:rPr>
          <w:rFonts w:ascii="Times New Roman" w:hAnsi="Times New Roman" w:cs="Times New Roman"/>
          <w:bCs/>
          <w:i/>
        </w:rPr>
        <w:t>Radiocommunications (</w:t>
      </w:r>
      <w:r w:rsidR="007E7B2F">
        <w:rPr>
          <w:rFonts w:ascii="Times New Roman" w:hAnsi="Times New Roman" w:cs="Times New Roman"/>
          <w:bCs/>
          <w:i/>
        </w:rPr>
        <w:t>subsection 145</w:t>
      </w:r>
      <w:r w:rsidR="00EF3DEA">
        <w:rPr>
          <w:rFonts w:ascii="Times New Roman" w:hAnsi="Times New Roman" w:cs="Times New Roman"/>
          <w:bCs/>
          <w:i/>
        </w:rPr>
        <w:t xml:space="preserve"> </w:t>
      </w:r>
      <w:r w:rsidR="007E7B2F">
        <w:rPr>
          <w:rFonts w:ascii="Times New Roman" w:hAnsi="Times New Roman" w:cs="Times New Roman"/>
          <w:bCs/>
          <w:i/>
        </w:rPr>
        <w:t xml:space="preserve">(3) </w:t>
      </w:r>
      <w:r w:rsidR="000A4BF9">
        <w:rPr>
          <w:rFonts w:ascii="Times New Roman" w:hAnsi="Times New Roman" w:cs="Times New Roman"/>
          <w:bCs/>
          <w:i/>
        </w:rPr>
        <w:t>Certificate</w:t>
      </w:r>
      <w:r w:rsidR="00920B75" w:rsidRPr="00920B75">
        <w:rPr>
          <w:rFonts w:ascii="Times New Roman" w:hAnsi="Times New Roman" w:cs="Times New Roman"/>
          <w:bCs/>
          <w:i/>
        </w:rPr>
        <w:t>s) Determination 201</w:t>
      </w:r>
      <w:r w:rsidR="000A4BF9">
        <w:rPr>
          <w:rFonts w:ascii="Times New Roman" w:hAnsi="Times New Roman" w:cs="Times New Roman"/>
          <w:bCs/>
          <w:i/>
        </w:rPr>
        <w:t>2</w:t>
      </w:r>
      <w:r w:rsidR="00920B75">
        <w:rPr>
          <w:rFonts w:ascii="Times New Roman" w:hAnsi="Times New Roman" w:cs="Times New Roman"/>
        </w:rPr>
        <w:t xml:space="preserve"> </w:t>
      </w:r>
      <w:r>
        <w:rPr>
          <w:rFonts w:ascii="Times New Roman" w:hAnsi="Times New Roman" w:cs="Times New Roman"/>
        </w:rPr>
        <w:t>(</w:t>
      </w:r>
      <w:r w:rsidR="00122957" w:rsidRPr="00122957">
        <w:rPr>
          <w:rFonts w:ascii="Times New Roman" w:hAnsi="Times New Roman" w:cs="Times New Roman"/>
        </w:rPr>
        <w:t>F2</w:t>
      </w:r>
      <w:r w:rsidR="001273EF">
        <w:rPr>
          <w:rFonts w:ascii="Times New Roman" w:hAnsi="Times New Roman" w:cs="Times New Roman"/>
        </w:rPr>
        <w:t>012L01719</w:t>
      </w:r>
      <w:r>
        <w:rPr>
          <w:rFonts w:ascii="Times New Roman" w:hAnsi="Times New Roman" w:cs="Times New Roman"/>
        </w:rPr>
        <w:t>) is repealed.</w:t>
      </w:r>
    </w:p>
    <w:p w14:paraId="092F5492" w14:textId="6A660B96" w:rsidR="004C58B9" w:rsidRDefault="004C58B9" w:rsidP="004C58B9">
      <w:pPr>
        <w:rPr>
          <w:rFonts w:ascii="Times New Roman" w:hAnsi="Times New Roman" w:cs="Times New Roman"/>
          <w:b/>
        </w:rPr>
      </w:pPr>
      <w:r>
        <w:rPr>
          <w:rFonts w:ascii="Times New Roman" w:hAnsi="Times New Roman" w:cs="Times New Roman"/>
          <w:b/>
        </w:rPr>
        <w:t xml:space="preserve">Section </w:t>
      </w:r>
      <w:r w:rsidR="00325C38">
        <w:rPr>
          <w:rFonts w:ascii="Times New Roman" w:hAnsi="Times New Roman" w:cs="Times New Roman"/>
          <w:b/>
        </w:rPr>
        <w:t>5</w:t>
      </w:r>
      <w:r>
        <w:rPr>
          <w:rFonts w:ascii="Times New Roman" w:hAnsi="Times New Roman" w:cs="Times New Roman"/>
          <w:b/>
        </w:rPr>
        <w:tab/>
        <w:t>Definitions</w:t>
      </w:r>
    </w:p>
    <w:p w14:paraId="77CC0EEC" w14:textId="77777777" w:rsidR="004C58B9" w:rsidRDefault="004C58B9" w:rsidP="004C58B9">
      <w:pPr>
        <w:rPr>
          <w:rFonts w:ascii="Times New Roman" w:hAnsi="Times New Roman" w:cs="Times New Roman"/>
        </w:rPr>
      </w:pPr>
      <w:r>
        <w:rPr>
          <w:rFonts w:ascii="Times New Roman" w:hAnsi="Times New Roman" w:cs="Times New Roman"/>
        </w:rPr>
        <w:t xml:space="preserve">This section defines a number of key terms used throughout the instrument.  </w:t>
      </w:r>
    </w:p>
    <w:p w14:paraId="4E744EA9" w14:textId="50D1AE6C" w:rsidR="004C58B9" w:rsidRDefault="004C58B9" w:rsidP="004C58B9">
      <w:pPr>
        <w:rPr>
          <w:rFonts w:ascii="Times New Roman" w:hAnsi="Times New Roman" w:cs="Times New Roman"/>
          <w:b/>
        </w:rPr>
      </w:pPr>
      <w:r>
        <w:rPr>
          <w:rFonts w:ascii="Times New Roman" w:hAnsi="Times New Roman" w:cs="Times New Roman"/>
          <w:b/>
        </w:rPr>
        <w:t xml:space="preserve">Section </w:t>
      </w:r>
      <w:r w:rsidR="00325C38">
        <w:rPr>
          <w:rFonts w:ascii="Times New Roman" w:hAnsi="Times New Roman" w:cs="Times New Roman"/>
          <w:b/>
        </w:rPr>
        <w:t>6</w:t>
      </w:r>
      <w:r>
        <w:rPr>
          <w:rFonts w:ascii="Times New Roman" w:hAnsi="Times New Roman" w:cs="Times New Roman"/>
          <w:b/>
        </w:rPr>
        <w:tab/>
        <w:t>References to other instruments</w:t>
      </w:r>
    </w:p>
    <w:p w14:paraId="5EFA7BF7" w14:textId="77777777" w:rsidR="004C58B9" w:rsidRDefault="004C58B9" w:rsidP="004C58B9">
      <w:pPr>
        <w:spacing w:after="40"/>
        <w:rPr>
          <w:rFonts w:ascii="Times New Roman" w:hAnsi="Times New Roman" w:cs="Times New Roman"/>
        </w:rPr>
      </w:pPr>
      <w:r>
        <w:rPr>
          <w:rFonts w:ascii="Times New Roman" w:hAnsi="Times New Roman" w:cs="Times New Roman"/>
        </w:rPr>
        <w:t>This section provides that in the instrument, unless the contrary intention appears:</w:t>
      </w:r>
    </w:p>
    <w:p w14:paraId="4A729303" w14:textId="77777777"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287EC397" w14:textId="217975C3"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 xml:space="preserve">a reference to any other kind of instrument </w:t>
      </w:r>
      <w:r w:rsidR="00D7707D">
        <w:rPr>
          <w:rFonts w:ascii="Times New Roman" w:hAnsi="Times New Roman" w:cs="Times New Roman"/>
        </w:rPr>
        <w:t xml:space="preserve">or writing </w:t>
      </w:r>
      <w:r>
        <w:rPr>
          <w:rFonts w:ascii="Times New Roman" w:hAnsi="Times New Roman" w:cs="Times New Roman"/>
        </w:rPr>
        <w:t xml:space="preserve">is a reference to that other instrument </w:t>
      </w:r>
      <w:r w:rsidR="0076354F">
        <w:rPr>
          <w:rFonts w:ascii="Times New Roman" w:hAnsi="Times New Roman" w:cs="Times New Roman"/>
        </w:rPr>
        <w:t xml:space="preserve">or writing </w:t>
      </w:r>
      <w:r>
        <w:rPr>
          <w:rFonts w:ascii="Times New Roman" w:hAnsi="Times New Roman" w:cs="Times New Roman"/>
        </w:rPr>
        <w:t>as in force</w:t>
      </w:r>
      <w:r w:rsidR="0076354F">
        <w:rPr>
          <w:rFonts w:ascii="Times New Roman" w:hAnsi="Times New Roman" w:cs="Times New Roman"/>
        </w:rPr>
        <w:t xml:space="preserve"> or existing</w:t>
      </w:r>
      <w:r>
        <w:rPr>
          <w:rFonts w:ascii="Times New Roman" w:hAnsi="Times New Roman" w:cs="Times New Roman"/>
        </w:rPr>
        <w:t xml:space="preserve"> from time to time.</w:t>
      </w:r>
    </w:p>
    <w:p w14:paraId="2397D7A6" w14:textId="0519510B" w:rsidR="00634544" w:rsidRDefault="00634544" w:rsidP="00634544">
      <w:pPr>
        <w:rPr>
          <w:rFonts w:ascii="Times New Roman" w:hAnsi="Times New Roman" w:cs="Times New Roman"/>
          <w:b/>
        </w:rPr>
      </w:pPr>
      <w:r>
        <w:rPr>
          <w:rFonts w:ascii="Times New Roman" w:hAnsi="Times New Roman" w:cs="Times New Roman"/>
          <w:b/>
        </w:rPr>
        <w:t xml:space="preserve">Section </w:t>
      </w:r>
      <w:r w:rsidR="00325C38">
        <w:rPr>
          <w:rFonts w:ascii="Times New Roman" w:hAnsi="Times New Roman" w:cs="Times New Roman"/>
          <w:b/>
        </w:rPr>
        <w:t>7</w:t>
      </w:r>
      <w:r>
        <w:rPr>
          <w:rFonts w:ascii="Times New Roman" w:hAnsi="Times New Roman" w:cs="Times New Roman"/>
          <w:b/>
        </w:rPr>
        <w:tab/>
      </w:r>
      <w:r w:rsidR="005140F7">
        <w:rPr>
          <w:rFonts w:ascii="Times New Roman" w:hAnsi="Times New Roman" w:cs="Times New Roman"/>
          <w:b/>
        </w:rPr>
        <w:t xml:space="preserve">Condition to be satisfied – no unacceptable level of </w:t>
      </w:r>
      <w:proofErr w:type="gramStart"/>
      <w:r w:rsidR="005140F7">
        <w:rPr>
          <w:rFonts w:ascii="Times New Roman" w:hAnsi="Times New Roman" w:cs="Times New Roman"/>
          <w:b/>
        </w:rPr>
        <w:t>interfer</w:t>
      </w:r>
      <w:r w:rsidR="002565D3">
        <w:rPr>
          <w:rFonts w:ascii="Times New Roman" w:hAnsi="Times New Roman" w:cs="Times New Roman"/>
          <w:b/>
        </w:rPr>
        <w:t>ence</w:t>
      </w:r>
      <w:proofErr w:type="gramEnd"/>
    </w:p>
    <w:p w14:paraId="1338D0A7" w14:textId="04540653" w:rsidR="00634544" w:rsidRDefault="009178E5" w:rsidP="00634544">
      <w:pPr>
        <w:rPr>
          <w:rFonts w:ascii="Times New Roman" w:hAnsi="Times New Roman" w:cs="Times New Roman"/>
        </w:rPr>
      </w:pPr>
      <w:r>
        <w:rPr>
          <w:rFonts w:ascii="Times New Roman" w:hAnsi="Times New Roman" w:cs="Times New Roman"/>
        </w:rPr>
        <w:t>This s</w:t>
      </w:r>
      <w:r w:rsidR="00AD5C9B">
        <w:rPr>
          <w:rFonts w:ascii="Times New Roman" w:hAnsi="Times New Roman" w:cs="Times New Roman"/>
        </w:rPr>
        <w:t xml:space="preserve">ection </w:t>
      </w:r>
      <w:r w:rsidR="00A87E10">
        <w:rPr>
          <w:rFonts w:ascii="Times New Roman" w:hAnsi="Times New Roman" w:cs="Times New Roman"/>
        </w:rPr>
        <w:t xml:space="preserve">sets out a condition </w:t>
      </w:r>
      <w:r w:rsidR="00F20772">
        <w:rPr>
          <w:rFonts w:ascii="Times New Roman" w:hAnsi="Times New Roman" w:cs="Times New Roman"/>
        </w:rPr>
        <w:t xml:space="preserve">to be satisfied by operation of </w:t>
      </w:r>
      <w:r w:rsidR="00A87E10">
        <w:rPr>
          <w:rFonts w:ascii="Times New Roman" w:hAnsi="Times New Roman" w:cs="Times New Roman"/>
        </w:rPr>
        <w:t xml:space="preserve">a </w:t>
      </w:r>
      <w:r w:rsidR="00A87AD4">
        <w:rPr>
          <w:rFonts w:ascii="Times New Roman" w:hAnsi="Times New Roman" w:cs="Times New Roman"/>
        </w:rPr>
        <w:t>radiocommunications transmitter</w:t>
      </w:r>
      <w:r w:rsidR="00835675">
        <w:rPr>
          <w:rFonts w:ascii="Times New Roman" w:hAnsi="Times New Roman" w:cs="Times New Roman"/>
        </w:rPr>
        <w:t>, proposed to be</w:t>
      </w:r>
      <w:r w:rsidR="00A87E10">
        <w:rPr>
          <w:rFonts w:ascii="Times New Roman" w:hAnsi="Times New Roman" w:cs="Times New Roman"/>
        </w:rPr>
        <w:t xml:space="preserve"> operated under a</w:t>
      </w:r>
      <w:r w:rsidR="00A87AD4">
        <w:rPr>
          <w:rFonts w:ascii="Times New Roman" w:hAnsi="Times New Roman" w:cs="Times New Roman"/>
        </w:rPr>
        <w:t xml:space="preserve"> spectrum </w:t>
      </w:r>
      <w:r w:rsidR="00A87E10">
        <w:rPr>
          <w:rFonts w:ascii="Times New Roman" w:hAnsi="Times New Roman" w:cs="Times New Roman"/>
        </w:rPr>
        <w:t>licence,</w:t>
      </w:r>
      <w:r w:rsidR="00F20772">
        <w:rPr>
          <w:rFonts w:ascii="Times New Roman" w:hAnsi="Times New Roman" w:cs="Times New Roman"/>
        </w:rPr>
        <w:t xml:space="preserve"> </w:t>
      </w:r>
      <w:r w:rsidR="00192912">
        <w:rPr>
          <w:rFonts w:ascii="Times New Roman" w:hAnsi="Times New Roman" w:cs="Times New Roman"/>
        </w:rPr>
        <w:t xml:space="preserve">for the purposes of subsection </w:t>
      </w:r>
      <w:r w:rsidR="00A87AD4">
        <w:rPr>
          <w:rFonts w:ascii="Times New Roman" w:hAnsi="Times New Roman" w:cs="Times New Roman"/>
        </w:rPr>
        <w:t>145(3</w:t>
      </w:r>
      <w:r w:rsidR="00192912">
        <w:rPr>
          <w:rFonts w:ascii="Times New Roman" w:hAnsi="Times New Roman" w:cs="Times New Roman"/>
        </w:rPr>
        <w:t>) of the Act</w:t>
      </w:r>
      <w:r w:rsidR="00AE5B0E">
        <w:rPr>
          <w:rFonts w:ascii="Times New Roman" w:hAnsi="Times New Roman" w:cs="Times New Roman"/>
        </w:rPr>
        <w:t>.</w:t>
      </w:r>
      <w:r w:rsidR="00F20772">
        <w:rPr>
          <w:rFonts w:ascii="Times New Roman" w:hAnsi="Times New Roman" w:cs="Times New Roman"/>
        </w:rPr>
        <w:t xml:space="preserve"> An </w:t>
      </w:r>
      <w:r w:rsidR="00A7077B">
        <w:rPr>
          <w:rFonts w:ascii="Times New Roman" w:hAnsi="Times New Roman" w:cs="Times New Roman"/>
        </w:rPr>
        <w:t>interference impact certificate issued by an accredited person under subsection 145(3) of the Act must state that the condition would be satisfied.</w:t>
      </w:r>
    </w:p>
    <w:p w14:paraId="458AF617" w14:textId="6412C6FF" w:rsidR="00025ACE" w:rsidRPr="006F5C01" w:rsidRDefault="00A7077B" w:rsidP="004C58B9">
      <w:pPr>
        <w:rPr>
          <w:rFonts w:ascii="Times New Roman" w:hAnsi="Times New Roman" w:cs="Times New Roman"/>
        </w:rPr>
      </w:pPr>
      <w:r>
        <w:rPr>
          <w:rFonts w:ascii="Times New Roman" w:hAnsi="Times New Roman" w:cs="Times New Roman"/>
        </w:rPr>
        <w:t>The condition is</w:t>
      </w:r>
      <w:r w:rsidR="00912B89">
        <w:rPr>
          <w:rFonts w:ascii="Times New Roman" w:hAnsi="Times New Roman" w:cs="Times New Roman"/>
        </w:rPr>
        <w:t xml:space="preserve"> that </w:t>
      </w:r>
      <w:r w:rsidR="00E34B47">
        <w:rPr>
          <w:rFonts w:ascii="Times New Roman" w:hAnsi="Times New Roman" w:cs="Times New Roman"/>
        </w:rPr>
        <w:t xml:space="preserve">a radiocommunications transmitter operating under a spectrum licence must not cause an unacceptable level of interference (according to </w:t>
      </w:r>
      <w:r w:rsidR="001C2A8A">
        <w:rPr>
          <w:rFonts w:ascii="Times New Roman" w:hAnsi="Times New Roman" w:cs="Times New Roman"/>
        </w:rPr>
        <w:t>the</w:t>
      </w:r>
      <w:r w:rsidR="004C5B10">
        <w:rPr>
          <w:rFonts w:ascii="Times New Roman" w:hAnsi="Times New Roman" w:cs="Times New Roman"/>
        </w:rPr>
        <w:t xml:space="preserve"> relevant</w:t>
      </w:r>
      <w:r w:rsidR="00E34B47">
        <w:rPr>
          <w:rFonts w:ascii="Times New Roman" w:hAnsi="Times New Roman" w:cs="Times New Roman"/>
        </w:rPr>
        <w:t xml:space="preserve"> </w:t>
      </w:r>
      <w:r w:rsidR="009B40CB">
        <w:rPr>
          <w:rFonts w:ascii="Times New Roman" w:hAnsi="Times New Roman" w:cs="Times New Roman"/>
        </w:rPr>
        <w:t>determination made under s</w:t>
      </w:r>
      <w:r w:rsidR="00C048DD">
        <w:rPr>
          <w:rFonts w:ascii="Times New Roman" w:hAnsi="Times New Roman" w:cs="Times New Roman"/>
        </w:rPr>
        <w:t>ubs</w:t>
      </w:r>
      <w:r w:rsidR="00E34B47">
        <w:rPr>
          <w:rFonts w:ascii="Times New Roman" w:hAnsi="Times New Roman" w:cs="Times New Roman"/>
        </w:rPr>
        <w:t xml:space="preserve">ection </w:t>
      </w:r>
      <w:r w:rsidR="00DD5A52">
        <w:rPr>
          <w:rFonts w:ascii="Times New Roman" w:hAnsi="Times New Roman" w:cs="Times New Roman"/>
        </w:rPr>
        <w:t>145</w:t>
      </w:r>
      <w:r w:rsidR="00C048DD">
        <w:rPr>
          <w:rFonts w:ascii="Times New Roman" w:hAnsi="Times New Roman" w:cs="Times New Roman"/>
        </w:rPr>
        <w:t>(4) of the Act</w:t>
      </w:r>
      <w:r w:rsidR="004C5B10">
        <w:rPr>
          <w:rFonts w:ascii="Times New Roman" w:hAnsi="Times New Roman" w:cs="Times New Roman"/>
        </w:rPr>
        <w:t xml:space="preserve">) </w:t>
      </w:r>
      <w:r w:rsidR="007B55B4">
        <w:rPr>
          <w:rFonts w:ascii="Times New Roman" w:hAnsi="Times New Roman" w:cs="Times New Roman"/>
        </w:rPr>
        <w:t>unless the accredited person is satisfied that the use of guard space sufficiently mitigates potential interference</w:t>
      </w:r>
      <w:r>
        <w:rPr>
          <w:rFonts w:ascii="Times New Roman" w:hAnsi="Times New Roman" w:cs="Times New Roman"/>
        </w:rPr>
        <w:t>,</w:t>
      </w:r>
      <w:r w:rsidR="007B55B4">
        <w:rPr>
          <w:rFonts w:ascii="Times New Roman" w:hAnsi="Times New Roman" w:cs="Times New Roman"/>
        </w:rPr>
        <w:t xml:space="preserve"> or </w:t>
      </w:r>
      <w:r w:rsidR="00790B94">
        <w:rPr>
          <w:rFonts w:ascii="Times New Roman" w:hAnsi="Times New Roman" w:cs="Times New Roman"/>
        </w:rPr>
        <w:t xml:space="preserve">all </w:t>
      </w:r>
      <w:r w:rsidR="00D70EA8">
        <w:rPr>
          <w:rFonts w:ascii="Times New Roman" w:hAnsi="Times New Roman" w:cs="Times New Roman"/>
        </w:rPr>
        <w:t xml:space="preserve">people </w:t>
      </w:r>
      <w:r w:rsidR="007F5082">
        <w:rPr>
          <w:rFonts w:ascii="Times New Roman" w:hAnsi="Times New Roman" w:cs="Times New Roman"/>
        </w:rPr>
        <w:t xml:space="preserve">who may be affected by interference have consented </w:t>
      </w:r>
      <w:r w:rsidR="00EF3DEA">
        <w:rPr>
          <w:rFonts w:ascii="Times New Roman" w:hAnsi="Times New Roman" w:cs="Times New Roman"/>
        </w:rPr>
        <w:t xml:space="preserve">in writing </w:t>
      </w:r>
      <w:r w:rsidR="007F5082">
        <w:rPr>
          <w:rFonts w:ascii="Times New Roman" w:hAnsi="Times New Roman" w:cs="Times New Roman"/>
        </w:rPr>
        <w:t xml:space="preserve">to the interference. </w:t>
      </w:r>
      <w:r w:rsidR="00DD5A52">
        <w:rPr>
          <w:rFonts w:ascii="Times New Roman" w:hAnsi="Times New Roman" w:cs="Times New Roman"/>
        </w:rPr>
        <w:t xml:space="preserve"> </w:t>
      </w:r>
    </w:p>
    <w:sectPr w:rsidR="00025ACE" w:rsidRPr="006F5C01" w:rsidSect="00082354">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1243" w14:textId="77777777" w:rsidR="006F7598" w:rsidRDefault="006F7598" w:rsidP="00025ACE">
      <w:pPr>
        <w:spacing w:after="0" w:line="240" w:lineRule="auto"/>
      </w:pPr>
      <w:r>
        <w:separator/>
      </w:r>
    </w:p>
  </w:endnote>
  <w:endnote w:type="continuationSeparator" w:id="0">
    <w:p w14:paraId="19EF938E" w14:textId="77777777" w:rsidR="006F7598" w:rsidRDefault="006F7598"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536BF8C8"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FA2E9A">
          <w:rPr>
            <w:rFonts w:ascii="Times New Roman" w:hAnsi="Times New Roman" w:cs="Times New Roman"/>
            <w:i/>
          </w:rPr>
          <w:t xml:space="preserve">Radiocommunications </w:t>
        </w:r>
        <w:r w:rsidR="003C2B9C">
          <w:rPr>
            <w:rFonts w:ascii="Times New Roman" w:hAnsi="Times New Roman" w:cs="Times New Roman"/>
            <w:i/>
          </w:rPr>
          <w:t>(Conditions of Interference Impact Certificates) Determination</w:t>
        </w:r>
        <w:r w:rsidR="00FA2E9A">
          <w:rPr>
            <w:rFonts w:ascii="Times New Roman" w:hAnsi="Times New Roman" w:cs="Times New Roman"/>
            <w:i/>
          </w:rPr>
          <w:t xml:space="preserve"> 2021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EFD9" w14:textId="77777777" w:rsidR="006F7598" w:rsidRDefault="006F7598" w:rsidP="00025ACE">
      <w:pPr>
        <w:spacing w:after="0" w:line="240" w:lineRule="auto"/>
      </w:pPr>
      <w:r>
        <w:separator/>
      </w:r>
    </w:p>
  </w:footnote>
  <w:footnote w:type="continuationSeparator" w:id="0">
    <w:p w14:paraId="4E4B0F0F" w14:textId="77777777" w:rsidR="006F7598" w:rsidRDefault="006F7598"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9D457D"/>
    <w:multiLevelType w:val="hybridMultilevel"/>
    <w:tmpl w:val="2A566976"/>
    <w:lvl w:ilvl="0" w:tplc="96C6A60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DD745B"/>
    <w:multiLevelType w:val="hybridMultilevel"/>
    <w:tmpl w:val="58F089DA"/>
    <w:lvl w:ilvl="0" w:tplc="96C6A60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416B1"/>
    <w:multiLevelType w:val="hybridMultilevel"/>
    <w:tmpl w:val="5D0C2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1401FD"/>
    <w:multiLevelType w:val="hybridMultilevel"/>
    <w:tmpl w:val="FE441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4557D9"/>
    <w:multiLevelType w:val="hybridMultilevel"/>
    <w:tmpl w:val="D982CB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486196"/>
    <w:multiLevelType w:val="hybridMultilevel"/>
    <w:tmpl w:val="FB20913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3" w15:restartNumberingAfterBreak="0">
    <w:nsid w:val="5BF047A8"/>
    <w:multiLevelType w:val="hybridMultilevel"/>
    <w:tmpl w:val="91F4D57A"/>
    <w:lvl w:ilvl="0" w:tplc="96C6A60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C91E33"/>
    <w:multiLevelType w:val="hybridMultilevel"/>
    <w:tmpl w:val="7764C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8217E1"/>
    <w:multiLevelType w:val="hybridMultilevel"/>
    <w:tmpl w:val="ADC29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5"/>
  </w:num>
  <w:num w:numId="5">
    <w:abstractNumId w:val="4"/>
  </w:num>
  <w:num w:numId="6">
    <w:abstractNumId w:val="0"/>
  </w:num>
  <w:num w:numId="7">
    <w:abstractNumId w:val="2"/>
  </w:num>
  <w:num w:numId="8">
    <w:abstractNumId w:val="14"/>
  </w:num>
  <w:num w:numId="9">
    <w:abstractNumId w:val="1"/>
  </w:num>
  <w:num w:numId="10">
    <w:abstractNumId w:val="2"/>
  </w:num>
  <w:num w:numId="11">
    <w:abstractNumId w:val="5"/>
  </w:num>
  <w:num w:numId="12">
    <w:abstractNumId w:val="4"/>
  </w:num>
  <w:num w:numId="13">
    <w:abstractNumId w:val="14"/>
  </w:num>
  <w:num w:numId="14">
    <w:abstractNumId w:val="1"/>
  </w:num>
  <w:num w:numId="15">
    <w:abstractNumId w:val="2"/>
  </w:num>
  <w:num w:numId="16">
    <w:abstractNumId w:val="5"/>
  </w:num>
  <w:num w:numId="17">
    <w:abstractNumId w:val="4"/>
  </w:num>
  <w:num w:numId="18">
    <w:abstractNumId w:val="15"/>
  </w:num>
  <w:num w:numId="19">
    <w:abstractNumId w:val="7"/>
  </w:num>
  <w:num w:numId="20">
    <w:abstractNumId w:val="13"/>
  </w:num>
  <w:num w:numId="21">
    <w:abstractNumId w:val="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16"/>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13"/>
    <w:rsid w:val="00002640"/>
    <w:rsid w:val="00003720"/>
    <w:rsid w:val="00011BED"/>
    <w:rsid w:val="000124F9"/>
    <w:rsid w:val="00012DD9"/>
    <w:rsid w:val="00013079"/>
    <w:rsid w:val="00014E18"/>
    <w:rsid w:val="00020D43"/>
    <w:rsid w:val="00025ACE"/>
    <w:rsid w:val="000274AF"/>
    <w:rsid w:val="00037F0E"/>
    <w:rsid w:val="00043477"/>
    <w:rsid w:val="00043F53"/>
    <w:rsid w:val="000504EF"/>
    <w:rsid w:val="00054F4C"/>
    <w:rsid w:val="0005708B"/>
    <w:rsid w:val="000678DC"/>
    <w:rsid w:val="00070D91"/>
    <w:rsid w:val="000726C7"/>
    <w:rsid w:val="00072933"/>
    <w:rsid w:val="00074A8D"/>
    <w:rsid w:val="00077D23"/>
    <w:rsid w:val="00082354"/>
    <w:rsid w:val="000823F0"/>
    <w:rsid w:val="00093B9E"/>
    <w:rsid w:val="00095AB3"/>
    <w:rsid w:val="00096590"/>
    <w:rsid w:val="000A073C"/>
    <w:rsid w:val="000A22C1"/>
    <w:rsid w:val="000A3A94"/>
    <w:rsid w:val="000A4BF9"/>
    <w:rsid w:val="000B0BA7"/>
    <w:rsid w:val="000B33B6"/>
    <w:rsid w:val="000B4B6C"/>
    <w:rsid w:val="000B6F32"/>
    <w:rsid w:val="000C3D1B"/>
    <w:rsid w:val="000C5869"/>
    <w:rsid w:val="000C6436"/>
    <w:rsid w:val="000D101A"/>
    <w:rsid w:val="000D307E"/>
    <w:rsid w:val="000D4ECE"/>
    <w:rsid w:val="000E0014"/>
    <w:rsid w:val="000E071D"/>
    <w:rsid w:val="000E38C9"/>
    <w:rsid w:val="000E6F58"/>
    <w:rsid w:val="000F2984"/>
    <w:rsid w:val="000F5206"/>
    <w:rsid w:val="000F6255"/>
    <w:rsid w:val="000F6AE0"/>
    <w:rsid w:val="00104130"/>
    <w:rsid w:val="00107A5A"/>
    <w:rsid w:val="00110183"/>
    <w:rsid w:val="00112987"/>
    <w:rsid w:val="00112AA4"/>
    <w:rsid w:val="00114B53"/>
    <w:rsid w:val="00117351"/>
    <w:rsid w:val="00121435"/>
    <w:rsid w:val="00121B9E"/>
    <w:rsid w:val="00122072"/>
    <w:rsid w:val="00122084"/>
    <w:rsid w:val="00122957"/>
    <w:rsid w:val="001273EF"/>
    <w:rsid w:val="00130907"/>
    <w:rsid w:val="00134705"/>
    <w:rsid w:val="00143D9C"/>
    <w:rsid w:val="00144D12"/>
    <w:rsid w:val="001450E1"/>
    <w:rsid w:val="00146A0C"/>
    <w:rsid w:val="00161C73"/>
    <w:rsid w:val="001626E4"/>
    <w:rsid w:val="00162BA7"/>
    <w:rsid w:val="00162D20"/>
    <w:rsid w:val="001665CD"/>
    <w:rsid w:val="00175DD4"/>
    <w:rsid w:val="0017738C"/>
    <w:rsid w:val="00185BDC"/>
    <w:rsid w:val="00185CF9"/>
    <w:rsid w:val="00186484"/>
    <w:rsid w:val="0019109F"/>
    <w:rsid w:val="001928EC"/>
    <w:rsid w:val="00192912"/>
    <w:rsid w:val="001978C9"/>
    <w:rsid w:val="001A647A"/>
    <w:rsid w:val="001A7DA8"/>
    <w:rsid w:val="001B1F0F"/>
    <w:rsid w:val="001B390F"/>
    <w:rsid w:val="001B70FE"/>
    <w:rsid w:val="001C2A8A"/>
    <w:rsid w:val="001C4BF8"/>
    <w:rsid w:val="001C5421"/>
    <w:rsid w:val="001D1928"/>
    <w:rsid w:val="001D3330"/>
    <w:rsid w:val="001D5C25"/>
    <w:rsid w:val="001E0E9C"/>
    <w:rsid w:val="001E25E2"/>
    <w:rsid w:val="001E343E"/>
    <w:rsid w:val="001E37D4"/>
    <w:rsid w:val="001E702E"/>
    <w:rsid w:val="002046FF"/>
    <w:rsid w:val="00212847"/>
    <w:rsid w:val="00220855"/>
    <w:rsid w:val="00226A2E"/>
    <w:rsid w:val="002370C1"/>
    <w:rsid w:val="0024776A"/>
    <w:rsid w:val="00247FD8"/>
    <w:rsid w:val="002508F7"/>
    <w:rsid w:val="002565D3"/>
    <w:rsid w:val="00262BBA"/>
    <w:rsid w:val="00263FE2"/>
    <w:rsid w:val="00266109"/>
    <w:rsid w:val="00266E5C"/>
    <w:rsid w:val="002674E7"/>
    <w:rsid w:val="00270140"/>
    <w:rsid w:val="00276455"/>
    <w:rsid w:val="0028499E"/>
    <w:rsid w:val="00285507"/>
    <w:rsid w:val="002865D4"/>
    <w:rsid w:val="0029304F"/>
    <w:rsid w:val="002A000E"/>
    <w:rsid w:val="002A0423"/>
    <w:rsid w:val="002B3303"/>
    <w:rsid w:val="002B6699"/>
    <w:rsid w:val="002C0E83"/>
    <w:rsid w:val="002C2256"/>
    <w:rsid w:val="002C5DE5"/>
    <w:rsid w:val="002C7539"/>
    <w:rsid w:val="002D408F"/>
    <w:rsid w:val="002E0B90"/>
    <w:rsid w:val="002E3B2A"/>
    <w:rsid w:val="002F1254"/>
    <w:rsid w:val="002F36E0"/>
    <w:rsid w:val="002F39C0"/>
    <w:rsid w:val="0030077F"/>
    <w:rsid w:val="003042B1"/>
    <w:rsid w:val="00304969"/>
    <w:rsid w:val="003072B1"/>
    <w:rsid w:val="00325C38"/>
    <w:rsid w:val="00327C67"/>
    <w:rsid w:val="00330031"/>
    <w:rsid w:val="003308CB"/>
    <w:rsid w:val="00337B1C"/>
    <w:rsid w:val="00341076"/>
    <w:rsid w:val="00342CEF"/>
    <w:rsid w:val="003434D4"/>
    <w:rsid w:val="00351D8B"/>
    <w:rsid w:val="0035438B"/>
    <w:rsid w:val="00361668"/>
    <w:rsid w:val="0036376C"/>
    <w:rsid w:val="00363DBC"/>
    <w:rsid w:val="0036752E"/>
    <w:rsid w:val="00370620"/>
    <w:rsid w:val="00375FA7"/>
    <w:rsid w:val="00376521"/>
    <w:rsid w:val="00383BE4"/>
    <w:rsid w:val="00385EF1"/>
    <w:rsid w:val="00387523"/>
    <w:rsid w:val="00392C9D"/>
    <w:rsid w:val="00394378"/>
    <w:rsid w:val="003A1ED9"/>
    <w:rsid w:val="003A2BD8"/>
    <w:rsid w:val="003A3635"/>
    <w:rsid w:val="003A67A4"/>
    <w:rsid w:val="003A7407"/>
    <w:rsid w:val="003B1060"/>
    <w:rsid w:val="003B3D92"/>
    <w:rsid w:val="003B55BF"/>
    <w:rsid w:val="003C2B9C"/>
    <w:rsid w:val="003C2F82"/>
    <w:rsid w:val="003C44B4"/>
    <w:rsid w:val="003C5F52"/>
    <w:rsid w:val="003C5FF8"/>
    <w:rsid w:val="003C7AF1"/>
    <w:rsid w:val="003D0E68"/>
    <w:rsid w:val="003D17E5"/>
    <w:rsid w:val="003D3741"/>
    <w:rsid w:val="003D7392"/>
    <w:rsid w:val="003D74BE"/>
    <w:rsid w:val="003E3E22"/>
    <w:rsid w:val="003E4568"/>
    <w:rsid w:val="003F1436"/>
    <w:rsid w:val="00402054"/>
    <w:rsid w:val="00405FE1"/>
    <w:rsid w:val="0041003E"/>
    <w:rsid w:val="00417377"/>
    <w:rsid w:val="004177BA"/>
    <w:rsid w:val="00417E04"/>
    <w:rsid w:val="0042587C"/>
    <w:rsid w:val="004279D8"/>
    <w:rsid w:val="004321C9"/>
    <w:rsid w:val="004362E3"/>
    <w:rsid w:val="00445F6C"/>
    <w:rsid w:val="00446CB7"/>
    <w:rsid w:val="00450F48"/>
    <w:rsid w:val="0045489F"/>
    <w:rsid w:val="00462BC8"/>
    <w:rsid w:val="00467EE4"/>
    <w:rsid w:val="004711EB"/>
    <w:rsid w:val="00474889"/>
    <w:rsid w:val="00476816"/>
    <w:rsid w:val="00477966"/>
    <w:rsid w:val="0048234A"/>
    <w:rsid w:val="004825BD"/>
    <w:rsid w:val="004826DD"/>
    <w:rsid w:val="00484E0D"/>
    <w:rsid w:val="00486EDD"/>
    <w:rsid w:val="00487F91"/>
    <w:rsid w:val="00495050"/>
    <w:rsid w:val="00495511"/>
    <w:rsid w:val="004971D6"/>
    <w:rsid w:val="004A1064"/>
    <w:rsid w:val="004A12E0"/>
    <w:rsid w:val="004A3C92"/>
    <w:rsid w:val="004B4BCB"/>
    <w:rsid w:val="004C1580"/>
    <w:rsid w:val="004C58B9"/>
    <w:rsid w:val="004C59E4"/>
    <w:rsid w:val="004C5B10"/>
    <w:rsid w:val="004C75C5"/>
    <w:rsid w:val="004D1A98"/>
    <w:rsid w:val="004D223F"/>
    <w:rsid w:val="004D2843"/>
    <w:rsid w:val="004D4DF9"/>
    <w:rsid w:val="004D4E22"/>
    <w:rsid w:val="004E62C7"/>
    <w:rsid w:val="004E790E"/>
    <w:rsid w:val="004F6A88"/>
    <w:rsid w:val="005002A2"/>
    <w:rsid w:val="0050389F"/>
    <w:rsid w:val="00507F78"/>
    <w:rsid w:val="005140F7"/>
    <w:rsid w:val="0052298D"/>
    <w:rsid w:val="005259BF"/>
    <w:rsid w:val="0052687A"/>
    <w:rsid w:val="00533543"/>
    <w:rsid w:val="00541718"/>
    <w:rsid w:val="00545D4D"/>
    <w:rsid w:val="00553064"/>
    <w:rsid w:val="00553647"/>
    <w:rsid w:val="00553D3D"/>
    <w:rsid w:val="005705D3"/>
    <w:rsid w:val="00570974"/>
    <w:rsid w:val="005716E9"/>
    <w:rsid w:val="005719BB"/>
    <w:rsid w:val="005735E5"/>
    <w:rsid w:val="0057566C"/>
    <w:rsid w:val="00576C13"/>
    <w:rsid w:val="005806E3"/>
    <w:rsid w:val="0058195F"/>
    <w:rsid w:val="005853E3"/>
    <w:rsid w:val="0059150E"/>
    <w:rsid w:val="005935A2"/>
    <w:rsid w:val="005958D6"/>
    <w:rsid w:val="005964C9"/>
    <w:rsid w:val="005964CF"/>
    <w:rsid w:val="005A12FE"/>
    <w:rsid w:val="005A5D3D"/>
    <w:rsid w:val="005A6F98"/>
    <w:rsid w:val="005B37EC"/>
    <w:rsid w:val="005B53DB"/>
    <w:rsid w:val="005B7E17"/>
    <w:rsid w:val="005C65EB"/>
    <w:rsid w:val="005C6DAE"/>
    <w:rsid w:val="005D1030"/>
    <w:rsid w:val="005D4F0E"/>
    <w:rsid w:val="005D6B13"/>
    <w:rsid w:val="005D6C54"/>
    <w:rsid w:val="005F01BB"/>
    <w:rsid w:val="005F337B"/>
    <w:rsid w:val="005F4205"/>
    <w:rsid w:val="005F5BE6"/>
    <w:rsid w:val="00602417"/>
    <w:rsid w:val="00603B3F"/>
    <w:rsid w:val="00604BA0"/>
    <w:rsid w:val="006104EF"/>
    <w:rsid w:val="00614AFB"/>
    <w:rsid w:val="00615C73"/>
    <w:rsid w:val="00616565"/>
    <w:rsid w:val="0062212A"/>
    <w:rsid w:val="00623177"/>
    <w:rsid w:val="006304D1"/>
    <w:rsid w:val="00634544"/>
    <w:rsid w:val="00641906"/>
    <w:rsid w:val="00642964"/>
    <w:rsid w:val="00644E57"/>
    <w:rsid w:val="00646EB9"/>
    <w:rsid w:val="00647C31"/>
    <w:rsid w:val="0065707C"/>
    <w:rsid w:val="00663AF2"/>
    <w:rsid w:val="00667EA4"/>
    <w:rsid w:val="00670350"/>
    <w:rsid w:val="00670716"/>
    <w:rsid w:val="00671216"/>
    <w:rsid w:val="00672D8B"/>
    <w:rsid w:val="00681986"/>
    <w:rsid w:val="00686F06"/>
    <w:rsid w:val="00687290"/>
    <w:rsid w:val="006940DB"/>
    <w:rsid w:val="00696659"/>
    <w:rsid w:val="006A0BDF"/>
    <w:rsid w:val="006A48CB"/>
    <w:rsid w:val="006A53BB"/>
    <w:rsid w:val="006A756E"/>
    <w:rsid w:val="006A7CD0"/>
    <w:rsid w:val="006B52E9"/>
    <w:rsid w:val="006B6391"/>
    <w:rsid w:val="006B72AA"/>
    <w:rsid w:val="006C17CE"/>
    <w:rsid w:val="006C3988"/>
    <w:rsid w:val="006C4E1F"/>
    <w:rsid w:val="006C59D5"/>
    <w:rsid w:val="006D4836"/>
    <w:rsid w:val="006D7006"/>
    <w:rsid w:val="006E7774"/>
    <w:rsid w:val="006F2CF1"/>
    <w:rsid w:val="006F32BF"/>
    <w:rsid w:val="006F370E"/>
    <w:rsid w:val="006F5C01"/>
    <w:rsid w:val="006F7598"/>
    <w:rsid w:val="006F7FA0"/>
    <w:rsid w:val="00704CAF"/>
    <w:rsid w:val="00706F43"/>
    <w:rsid w:val="00710DED"/>
    <w:rsid w:val="00715F93"/>
    <w:rsid w:val="0072235E"/>
    <w:rsid w:val="007246BE"/>
    <w:rsid w:val="007450CD"/>
    <w:rsid w:val="0074661C"/>
    <w:rsid w:val="00746E47"/>
    <w:rsid w:val="007501E6"/>
    <w:rsid w:val="00750397"/>
    <w:rsid w:val="00753CCA"/>
    <w:rsid w:val="00754008"/>
    <w:rsid w:val="00760E02"/>
    <w:rsid w:val="00761B58"/>
    <w:rsid w:val="0076354F"/>
    <w:rsid w:val="00766475"/>
    <w:rsid w:val="00767E7A"/>
    <w:rsid w:val="0077102A"/>
    <w:rsid w:val="0077364D"/>
    <w:rsid w:val="00776855"/>
    <w:rsid w:val="007768CD"/>
    <w:rsid w:val="00777443"/>
    <w:rsid w:val="0079046A"/>
    <w:rsid w:val="00790B94"/>
    <w:rsid w:val="00790C95"/>
    <w:rsid w:val="00792183"/>
    <w:rsid w:val="00792F15"/>
    <w:rsid w:val="00794C5F"/>
    <w:rsid w:val="00794E3F"/>
    <w:rsid w:val="00795BF7"/>
    <w:rsid w:val="007A0103"/>
    <w:rsid w:val="007A2277"/>
    <w:rsid w:val="007A3072"/>
    <w:rsid w:val="007A4B60"/>
    <w:rsid w:val="007B55B4"/>
    <w:rsid w:val="007B602F"/>
    <w:rsid w:val="007C1AB3"/>
    <w:rsid w:val="007E18C0"/>
    <w:rsid w:val="007E2C53"/>
    <w:rsid w:val="007E63F9"/>
    <w:rsid w:val="007E7B2F"/>
    <w:rsid w:val="007F5082"/>
    <w:rsid w:val="0080018D"/>
    <w:rsid w:val="008034AA"/>
    <w:rsid w:val="0080506D"/>
    <w:rsid w:val="00805358"/>
    <w:rsid w:val="008070A8"/>
    <w:rsid w:val="00810499"/>
    <w:rsid w:val="0081166D"/>
    <w:rsid w:val="0081203C"/>
    <w:rsid w:val="008120ED"/>
    <w:rsid w:val="008127E0"/>
    <w:rsid w:val="00820589"/>
    <w:rsid w:val="00821B86"/>
    <w:rsid w:val="00821F3F"/>
    <w:rsid w:val="00825D97"/>
    <w:rsid w:val="008277AA"/>
    <w:rsid w:val="00830070"/>
    <w:rsid w:val="008300B3"/>
    <w:rsid w:val="00835675"/>
    <w:rsid w:val="00843F0C"/>
    <w:rsid w:val="008441CF"/>
    <w:rsid w:val="0084470A"/>
    <w:rsid w:val="00844A2E"/>
    <w:rsid w:val="00846335"/>
    <w:rsid w:val="00850511"/>
    <w:rsid w:val="008539E7"/>
    <w:rsid w:val="00857B6A"/>
    <w:rsid w:val="00857C9B"/>
    <w:rsid w:val="00861AFA"/>
    <w:rsid w:val="008707E1"/>
    <w:rsid w:val="0087104B"/>
    <w:rsid w:val="0087707C"/>
    <w:rsid w:val="008820AE"/>
    <w:rsid w:val="00896B16"/>
    <w:rsid w:val="008A1FDF"/>
    <w:rsid w:val="008A64DB"/>
    <w:rsid w:val="008C3C12"/>
    <w:rsid w:val="008C45EF"/>
    <w:rsid w:val="008C57A5"/>
    <w:rsid w:val="008C584E"/>
    <w:rsid w:val="008C7EAF"/>
    <w:rsid w:val="008D0508"/>
    <w:rsid w:val="008D6679"/>
    <w:rsid w:val="008E3483"/>
    <w:rsid w:val="008E6DF4"/>
    <w:rsid w:val="008F094A"/>
    <w:rsid w:val="008F4C58"/>
    <w:rsid w:val="008F4FCA"/>
    <w:rsid w:val="008F738C"/>
    <w:rsid w:val="009031B2"/>
    <w:rsid w:val="009056FE"/>
    <w:rsid w:val="0090572C"/>
    <w:rsid w:val="00906631"/>
    <w:rsid w:val="00906D45"/>
    <w:rsid w:val="0091080B"/>
    <w:rsid w:val="00911E34"/>
    <w:rsid w:val="00912B89"/>
    <w:rsid w:val="009167DA"/>
    <w:rsid w:val="009178E5"/>
    <w:rsid w:val="00920B75"/>
    <w:rsid w:val="009216E9"/>
    <w:rsid w:val="00922D6E"/>
    <w:rsid w:val="009263E0"/>
    <w:rsid w:val="00926833"/>
    <w:rsid w:val="009333AE"/>
    <w:rsid w:val="00933BB7"/>
    <w:rsid w:val="00944FD4"/>
    <w:rsid w:val="00945532"/>
    <w:rsid w:val="00945775"/>
    <w:rsid w:val="009472CD"/>
    <w:rsid w:val="00951312"/>
    <w:rsid w:val="0095481E"/>
    <w:rsid w:val="00960005"/>
    <w:rsid w:val="00965069"/>
    <w:rsid w:val="009670B7"/>
    <w:rsid w:val="009705EE"/>
    <w:rsid w:val="009723D1"/>
    <w:rsid w:val="009732C1"/>
    <w:rsid w:val="00973949"/>
    <w:rsid w:val="00976F28"/>
    <w:rsid w:val="00977705"/>
    <w:rsid w:val="009816DF"/>
    <w:rsid w:val="00986F68"/>
    <w:rsid w:val="009A0386"/>
    <w:rsid w:val="009B40CB"/>
    <w:rsid w:val="009B4EFC"/>
    <w:rsid w:val="009C1EC2"/>
    <w:rsid w:val="009C35EA"/>
    <w:rsid w:val="009D5783"/>
    <w:rsid w:val="009D67A8"/>
    <w:rsid w:val="009F1AFF"/>
    <w:rsid w:val="009F7219"/>
    <w:rsid w:val="00A03478"/>
    <w:rsid w:val="00A04A0F"/>
    <w:rsid w:val="00A050EC"/>
    <w:rsid w:val="00A07A2F"/>
    <w:rsid w:val="00A1307E"/>
    <w:rsid w:val="00A15D43"/>
    <w:rsid w:val="00A213A8"/>
    <w:rsid w:val="00A21F3E"/>
    <w:rsid w:val="00A318F6"/>
    <w:rsid w:val="00A32C0F"/>
    <w:rsid w:val="00A33266"/>
    <w:rsid w:val="00A3779E"/>
    <w:rsid w:val="00A436CD"/>
    <w:rsid w:val="00A53340"/>
    <w:rsid w:val="00A56527"/>
    <w:rsid w:val="00A64EC4"/>
    <w:rsid w:val="00A7023B"/>
    <w:rsid w:val="00A7077B"/>
    <w:rsid w:val="00A718F5"/>
    <w:rsid w:val="00A85C81"/>
    <w:rsid w:val="00A85F58"/>
    <w:rsid w:val="00A87AD4"/>
    <w:rsid w:val="00A87E10"/>
    <w:rsid w:val="00AA213E"/>
    <w:rsid w:val="00AA6088"/>
    <w:rsid w:val="00AB1261"/>
    <w:rsid w:val="00AB1831"/>
    <w:rsid w:val="00AB65E7"/>
    <w:rsid w:val="00AB7A89"/>
    <w:rsid w:val="00AC152F"/>
    <w:rsid w:val="00AC275D"/>
    <w:rsid w:val="00AC3039"/>
    <w:rsid w:val="00AD208B"/>
    <w:rsid w:val="00AD3414"/>
    <w:rsid w:val="00AD39F0"/>
    <w:rsid w:val="00AD500F"/>
    <w:rsid w:val="00AD5C9B"/>
    <w:rsid w:val="00AD5EA1"/>
    <w:rsid w:val="00AE0009"/>
    <w:rsid w:val="00AE2559"/>
    <w:rsid w:val="00AE2CB4"/>
    <w:rsid w:val="00AE3AD6"/>
    <w:rsid w:val="00AE5B0E"/>
    <w:rsid w:val="00AE6898"/>
    <w:rsid w:val="00AF017D"/>
    <w:rsid w:val="00AF080D"/>
    <w:rsid w:val="00AF467C"/>
    <w:rsid w:val="00AF5C9F"/>
    <w:rsid w:val="00AF6545"/>
    <w:rsid w:val="00B00FC3"/>
    <w:rsid w:val="00B01471"/>
    <w:rsid w:val="00B02C00"/>
    <w:rsid w:val="00B03B5D"/>
    <w:rsid w:val="00B10A19"/>
    <w:rsid w:val="00B10B1B"/>
    <w:rsid w:val="00B15C5B"/>
    <w:rsid w:val="00B23CD9"/>
    <w:rsid w:val="00B35571"/>
    <w:rsid w:val="00B41AA2"/>
    <w:rsid w:val="00B52584"/>
    <w:rsid w:val="00B52E25"/>
    <w:rsid w:val="00B52F5E"/>
    <w:rsid w:val="00B548E8"/>
    <w:rsid w:val="00B56443"/>
    <w:rsid w:val="00B665E6"/>
    <w:rsid w:val="00B7065A"/>
    <w:rsid w:val="00B727F3"/>
    <w:rsid w:val="00B75E3F"/>
    <w:rsid w:val="00B8084C"/>
    <w:rsid w:val="00B90F17"/>
    <w:rsid w:val="00B94B30"/>
    <w:rsid w:val="00B96108"/>
    <w:rsid w:val="00BA1CC0"/>
    <w:rsid w:val="00BA7D17"/>
    <w:rsid w:val="00BB076E"/>
    <w:rsid w:val="00BB15F4"/>
    <w:rsid w:val="00BB1CF2"/>
    <w:rsid w:val="00BB5411"/>
    <w:rsid w:val="00BB7A25"/>
    <w:rsid w:val="00BC0A3C"/>
    <w:rsid w:val="00BC1A6C"/>
    <w:rsid w:val="00BC4E24"/>
    <w:rsid w:val="00BC5916"/>
    <w:rsid w:val="00BC621F"/>
    <w:rsid w:val="00BC6A73"/>
    <w:rsid w:val="00BD1DDD"/>
    <w:rsid w:val="00BD27B5"/>
    <w:rsid w:val="00BD6E09"/>
    <w:rsid w:val="00BF3639"/>
    <w:rsid w:val="00C032F0"/>
    <w:rsid w:val="00C03503"/>
    <w:rsid w:val="00C048DD"/>
    <w:rsid w:val="00C06D09"/>
    <w:rsid w:val="00C10E3A"/>
    <w:rsid w:val="00C12835"/>
    <w:rsid w:val="00C14388"/>
    <w:rsid w:val="00C20621"/>
    <w:rsid w:val="00C21933"/>
    <w:rsid w:val="00C243F0"/>
    <w:rsid w:val="00C252EA"/>
    <w:rsid w:val="00C34AFF"/>
    <w:rsid w:val="00C36A67"/>
    <w:rsid w:val="00C37F48"/>
    <w:rsid w:val="00C41791"/>
    <w:rsid w:val="00C4399D"/>
    <w:rsid w:val="00C45A8B"/>
    <w:rsid w:val="00C52681"/>
    <w:rsid w:val="00C532AD"/>
    <w:rsid w:val="00C57E29"/>
    <w:rsid w:val="00C6279A"/>
    <w:rsid w:val="00C63E8C"/>
    <w:rsid w:val="00C659A7"/>
    <w:rsid w:val="00C70BC4"/>
    <w:rsid w:val="00C76FFC"/>
    <w:rsid w:val="00C771BF"/>
    <w:rsid w:val="00C7721A"/>
    <w:rsid w:val="00C80CD1"/>
    <w:rsid w:val="00C87606"/>
    <w:rsid w:val="00C9041F"/>
    <w:rsid w:val="00C9259F"/>
    <w:rsid w:val="00C94A41"/>
    <w:rsid w:val="00C96DB6"/>
    <w:rsid w:val="00CA1AF7"/>
    <w:rsid w:val="00CA3398"/>
    <w:rsid w:val="00CA40FA"/>
    <w:rsid w:val="00CA6926"/>
    <w:rsid w:val="00CA735C"/>
    <w:rsid w:val="00CA76DE"/>
    <w:rsid w:val="00CB1AB2"/>
    <w:rsid w:val="00CB297E"/>
    <w:rsid w:val="00CB3AD5"/>
    <w:rsid w:val="00CB6559"/>
    <w:rsid w:val="00CD0961"/>
    <w:rsid w:val="00CD0D86"/>
    <w:rsid w:val="00CD5713"/>
    <w:rsid w:val="00CD71EB"/>
    <w:rsid w:val="00CD7BC3"/>
    <w:rsid w:val="00CE1D71"/>
    <w:rsid w:val="00CE3CC8"/>
    <w:rsid w:val="00CE4F91"/>
    <w:rsid w:val="00CE5861"/>
    <w:rsid w:val="00CF32A6"/>
    <w:rsid w:val="00CF45FA"/>
    <w:rsid w:val="00CF5E31"/>
    <w:rsid w:val="00D0378E"/>
    <w:rsid w:val="00D074B2"/>
    <w:rsid w:val="00D13D39"/>
    <w:rsid w:val="00D20487"/>
    <w:rsid w:val="00D20DD2"/>
    <w:rsid w:val="00D23BD5"/>
    <w:rsid w:val="00D2518B"/>
    <w:rsid w:val="00D32E4E"/>
    <w:rsid w:val="00D35790"/>
    <w:rsid w:val="00D40417"/>
    <w:rsid w:val="00D4275B"/>
    <w:rsid w:val="00D44C00"/>
    <w:rsid w:val="00D52021"/>
    <w:rsid w:val="00D52EEC"/>
    <w:rsid w:val="00D53573"/>
    <w:rsid w:val="00D5385A"/>
    <w:rsid w:val="00D57387"/>
    <w:rsid w:val="00D70EA8"/>
    <w:rsid w:val="00D70FF2"/>
    <w:rsid w:val="00D73480"/>
    <w:rsid w:val="00D75C38"/>
    <w:rsid w:val="00D76352"/>
    <w:rsid w:val="00D7707D"/>
    <w:rsid w:val="00D9201A"/>
    <w:rsid w:val="00D9516C"/>
    <w:rsid w:val="00D95A70"/>
    <w:rsid w:val="00D9641D"/>
    <w:rsid w:val="00D9772C"/>
    <w:rsid w:val="00DA0D39"/>
    <w:rsid w:val="00DA2860"/>
    <w:rsid w:val="00DB12C1"/>
    <w:rsid w:val="00DB40C1"/>
    <w:rsid w:val="00DB4185"/>
    <w:rsid w:val="00DB4A50"/>
    <w:rsid w:val="00DB6F6B"/>
    <w:rsid w:val="00DB7116"/>
    <w:rsid w:val="00DC3B3C"/>
    <w:rsid w:val="00DC7C69"/>
    <w:rsid w:val="00DD1A3F"/>
    <w:rsid w:val="00DD5A52"/>
    <w:rsid w:val="00DE0364"/>
    <w:rsid w:val="00DE23AD"/>
    <w:rsid w:val="00DE3F5B"/>
    <w:rsid w:val="00DE4C2E"/>
    <w:rsid w:val="00DF2758"/>
    <w:rsid w:val="00DF2C57"/>
    <w:rsid w:val="00DF46C7"/>
    <w:rsid w:val="00E024F7"/>
    <w:rsid w:val="00E052F3"/>
    <w:rsid w:val="00E10C23"/>
    <w:rsid w:val="00E120B7"/>
    <w:rsid w:val="00E13560"/>
    <w:rsid w:val="00E15843"/>
    <w:rsid w:val="00E1732E"/>
    <w:rsid w:val="00E174F2"/>
    <w:rsid w:val="00E21391"/>
    <w:rsid w:val="00E25B96"/>
    <w:rsid w:val="00E27890"/>
    <w:rsid w:val="00E323FE"/>
    <w:rsid w:val="00E34B47"/>
    <w:rsid w:val="00E35A39"/>
    <w:rsid w:val="00E52673"/>
    <w:rsid w:val="00E5521E"/>
    <w:rsid w:val="00E6411B"/>
    <w:rsid w:val="00E647AB"/>
    <w:rsid w:val="00E64B0B"/>
    <w:rsid w:val="00E64ECE"/>
    <w:rsid w:val="00E65EA6"/>
    <w:rsid w:val="00E67DD6"/>
    <w:rsid w:val="00E77442"/>
    <w:rsid w:val="00E82D87"/>
    <w:rsid w:val="00E833DA"/>
    <w:rsid w:val="00E84E4A"/>
    <w:rsid w:val="00E87FC0"/>
    <w:rsid w:val="00E91844"/>
    <w:rsid w:val="00E9187D"/>
    <w:rsid w:val="00E92BBF"/>
    <w:rsid w:val="00E95DD4"/>
    <w:rsid w:val="00E97DC6"/>
    <w:rsid w:val="00EA1A53"/>
    <w:rsid w:val="00EA3FCB"/>
    <w:rsid w:val="00EA65A3"/>
    <w:rsid w:val="00EB013A"/>
    <w:rsid w:val="00EB0C79"/>
    <w:rsid w:val="00EB2967"/>
    <w:rsid w:val="00EB2FDE"/>
    <w:rsid w:val="00EB39E0"/>
    <w:rsid w:val="00EB3F1B"/>
    <w:rsid w:val="00EC1E63"/>
    <w:rsid w:val="00EC54C3"/>
    <w:rsid w:val="00EC67A1"/>
    <w:rsid w:val="00EC76A0"/>
    <w:rsid w:val="00ED77E4"/>
    <w:rsid w:val="00EE1BF5"/>
    <w:rsid w:val="00EE2628"/>
    <w:rsid w:val="00EE5E7F"/>
    <w:rsid w:val="00EF3DEA"/>
    <w:rsid w:val="00EF5F09"/>
    <w:rsid w:val="00EF7B15"/>
    <w:rsid w:val="00F03E3B"/>
    <w:rsid w:val="00F07831"/>
    <w:rsid w:val="00F1034B"/>
    <w:rsid w:val="00F107DF"/>
    <w:rsid w:val="00F13185"/>
    <w:rsid w:val="00F1617E"/>
    <w:rsid w:val="00F20772"/>
    <w:rsid w:val="00F222CA"/>
    <w:rsid w:val="00F24332"/>
    <w:rsid w:val="00F25256"/>
    <w:rsid w:val="00F26D46"/>
    <w:rsid w:val="00F31EBF"/>
    <w:rsid w:val="00F31F46"/>
    <w:rsid w:val="00F33BD8"/>
    <w:rsid w:val="00F34174"/>
    <w:rsid w:val="00F406BB"/>
    <w:rsid w:val="00F42E4C"/>
    <w:rsid w:val="00F43796"/>
    <w:rsid w:val="00F4414D"/>
    <w:rsid w:val="00F44660"/>
    <w:rsid w:val="00F457AB"/>
    <w:rsid w:val="00F55727"/>
    <w:rsid w:val="00F675AA"/>
    <w:rsid w:val="00F76815"/>
    <w:rsid w:val="00F801EC"/>
    <w:rsid w:val="00F82E63"/>
    <w:rsid w:val="00F82E64"/>
    <w:rsid w:val="00F869F3"/>
    <w:rsid w:val="00F914EF"/>
    <w:rsid w:val="00F943C0"/>
    <w:rsid w:val="00F94835"/>
    <w:rsid w:val="00F96007"/>
    <w:rsid w:val="00FA2E9A"/>
    <w:rsid w:val="00FA468A"/>
    <w:rsid w:val="00FA5060"/>
    <w:rsid w:val="00FA6FEB"/>
    <w:rsid w:val="00FB231D"/>
    <w:rsid w:val="00FB2485"/>
    <w:rsid w:val="00FB4437"/>
    <w:rsid w:val="00FB4F8E"/>
    <w:rsid w:val="00FB6AF7"/>
    <w:rsid w:val="00FB765A"/>
    <w:rsid w:val="00FC0BF3"/>
    <w:rsid w:val="00FC4EE8"/>
    <w:rsid w:val="00FC67DA"/>
    <w:rsid w:val="00FD224F"/>
    <w:rsid w:val="00FD6A58"/>
    <w:rsid w:val="00FD70EB"/>
    <w:rsid w:val="00FE2F17"/>
    <w:rsid w:val="00FE40A7"/>
    <w:rsid w:val="00FE40D0"/>
    <w:rsid w:val="00FE5513"/>
    <w:rsid w:val="00FE69D4"/>
    <w:rsid w:val="00FF6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CA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NumberedList">
    <w:name w:val="ACMA Numbered List"/>
    <w:rsid w:val="00C06D09"/>
    <w:pPr>
      <w:numPr>
        <w:numId w:val="22"/>
      </w:numPr>
      <w:spacing w:before="20" w:after="2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2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464">
      <w:bodyDiv w:val="1"/>
      <w:marLeft w:val="0"/>
      <w:marRight w:val="0"/>
      <w:marTop w:val="0"/>
      <w:marBottom w:val="0"/>
      <w:divBdr>
        <w:top w:val="none" w:sz="0" w:space="0" w:color="auto"/>
        <w:left w:val="none" w:sz="0" w:space="0" w:color="auto"/>
        <w:bottom w:val="none" w:sz="0" w:space="0" w:color="auto"/>
        <w:right w:val="none" w:sz="0" w:space="0" w:color="auto"/>
      </w:divBdr>
    </w:div>
    <w:div w:id="630943551">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183974869">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64568991">
      <w:bodyDiv w:val="1"/>
      <w:marLeft w:val="0"/>
      <w:marRight w:val="0"/>
      <w:marTop w:val="0"/>
      <w:marBottom w:val="0"/>
      <w:divBdr>
        <w:top w:val="none" w:sz="0" w:space="0" w:color="auto"/>
        <w:left w:val="none" w:sz="0" w:space="0" w:color="auto"/>
        <w:bottom w:val="none" w:sz="0" w:space="0" w:color="auto"/>
        <w:right w:val="none" w:sz="0" w:space="0" w:color="auto"/>
      </w:divBdr>
    </w:div>
    <w:div w:id="1796557171">
      <w:bodyDiv w:val="1"/>
      <w:marLeft w:val="0"/>
      <w:marRight w:val="0"/>
      <w:marTop w:val="0"/>
      <w:marBottom w:val="0"/>
      <w:divBdr>
        <w:top w:val="none" w:sz="0" w:space="0" w:color="auto"/>
        <w:left w:val="none" w:sz="0" w:space="0" w:color="auto"/>
        <w:bottom w:val="none" w:sz="0" w:space="0" w:color="auto"/>
        <w:right w:val="none" w:sz="0" w:space="0" w:color="auto"/>
      </w:divBdr>
    </w:div>
    <w:div w:id="1799832153">
      <w:bodyDiv w:val="1"/>
      <w:marLeft w:val="0"/>
      <w:marRight w:val="0"/>
      <w:marTop w:val="0"/>
      <w:marBottom w:val="0"/>
      <w:divBdr>
        <w:top w:val="none" w:sz="0" w:space="0" w:color="auto"/>
        <w:left w:val="none" w:sz="0" w:space="0" w:color="auto"/>
        <w:bottom w:val="none" w:sz="0" w:space="0" w:color="auto"/>
        <w:right w:val="none" w:sz="0" w:space="0" w:color="auto"/>
      </w:divBdr>
    </w:div>
    <w:div w:id="1822691491">
      <w:bodyDiv w:val="1"/>
      <w:marLeft w:val="0"/>
      <w:marRight w:val="0"/>
      <w:marTop w:val="0"/>
      <w:marBottom w:val="0"/>
      <w:divBdr>
        <w:top w:val="none" w:sz="0" w:space="0" w:color="auto"/>
        <w:left w:val="none" w:sz="0" w:space="0" w:color="auto"/>
        <w:bottom w:val="none" w:sz="0" w:space="0" w:color="auto"/>
        <w:right w:val="none" w:sz="0" w:space="0" w:color="auto"/>
      </w:divBdr>
    </w:div>
    <w:div w:id="1831675062">
      <w:bodyDiv w:val="1"/>
      <w:marLeft w:val="0"/>
      <w:marRight w:val="0"/>
      <w:marTop w:val="0"/>
      <w:marBottom w:val="0"/>
      <w:divBdr>
        <w:top w:val="none" w:sz="0" w:space="0" w:color="auto"/>
        <w:left w:val="none" w:sz="0" w:space="0" w:color="auto"/>
        <w:bottom w:val="none" w:sz="0" w:space="0" w:color="auto"/>
        <w:right w:val="none" w:sz="0" w:space="0" w:color="auto"/>
      </w:divBdr>
    </w:div>
    <w:div w:id="19121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is.pmc.gov.au/2016/06/16/review-radiofrequency-spectrum-management-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levant_x0020_Act xmlns="4166a108-cb27-416c-894b-624a6237d659" xsi:nil="true"/>
    <Description0 xmlns="f3645f92-38f9-45ad-8697-1de850906024">Legislative Instruments Template Feb 2020</Description0>
    <Category xmlns="7bdb6d3f-7ccf-43fd-8d9a-052a0d1885a5">(none)</Category>
    <Popular xmlns="7bdb6d3f-7ccf-43fd-8d9a-052a0d1885a5">false</Popular>
    <_dlc_DocId xmlns="45cfd421-f814-4301-8451-1747e30ecc9d">TRDAFY4MXPUQ-13-334</_dlc_DocId>
    <_dlc_DocIdUrl xmlns="45cfd421-f814-4301-8451-1747e30ecc9d">
      <Url>http://collaboration/organisation/lsd/_layouts/15/DocIdRedir.aspx?ID=TRDAFY4MXPUQ-13-334</Url>
      <Description>TRDAFY4MXPUQ-13-334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C28D13806348A738AA1EFA6953D4" ma:contentTypeVersion="8" ma:contentTypeDescription="Create a new document." ma:contentTypeScope="" ma:versionID="8a3f99911f7b950d5c6fbeea61c13b7f">
  <xsd:schema xmlns:xsd="http://www.w3.org/2001/XMLSchema" xmlns:xs="http://www.w3.org/2001/XMLSchema" xmlns:p="http://schemas.microsoft.com/office/2006/metadata/properties" xmlns:ns2="45cfd421-f814-4301-8451-1747e30ecc9d" xmlns:ns3="7bdb6d3f-7ccf-43fd-8d9a-052a0d1885a5" xmlns:ns4="f3645f92-38f9-45ad-8697-1de850906024" xmlns:ns5="4166a108-cb27-416c-894b-624a6237d659" targetNamespace="http://schemas.microsoft.com/office/2006/metadata/properties" ma:root="true" ma:fieldsID="34d9c3f8ce0f7f1a796d471d2a2f058f" ns2:_="" ns3:_="" ns4:_="" ns5:_="">
    <xsd:import namespace="45cfd421-f814-4301-8451-1747e30ecc9d"/>
    <xsd:import namespace="7bdb6d3f-7ccf-43fd-8d9a-052a0d1885a5"/>
    <xsd:import namespace="f3645f92-38f9-45ad-8697-1de850906024"/>
    <xsd:import namespace="4166a108-cb27-416c-894b-624a6237d659"/>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opular" minOccurs="0"/>
                <xsd:element ref="ns4:Description0" minOccurs="0"/>
                <xsd:element ref="ns5:Relevant_x0020_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d421-f814-4301-8451-1747e30ecc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b6d3f-7ccf-43fd-8d9a-052a0d1885a5" elementFormDefault="qualified">
    <xsd:import namespace="http://schemas.microsoft.com/office/2006/documentManagement/types"/>
    <xsd:import namespace="http://schemas.microsoft.com/office/infopath/2007/PartnerControls"/>
    <xsd:element name="Category" ma:index="11" nillable="true" ma:displayName="Category" ma:default="(none)" ma:description="This field will group documents published to the Intranet." ma:format="Dropdown" ma:internalName="Category">
      <xsd:simpleType>
        <xsd:restriction base="dms:Choice">
          <xsd:enumeration value="(none)"/>
          <xsd:enumeration value="Appointments"/>
          <xsd:enumeration value="Authorisations"/>
          <xsd:enumeration value="Delegations"/>
          <xsd:enumeration value="Freedom of Information (FOI)"/>
          <xsd:enumeration value="Guidance"/>
          <xsd:enumeration value="Instruments"/>
          <xsd:enumeration value="Legal advice and assistance"/>
          <xsd:enumeration value="Using the legal panel"/>
          <xsd:enumeration value="List of Cases"/>
          <xsd:enumeration value="Resources"/>
          <xsd:enumeration value="Out of Date Delegations"/>
        </xsd:restriction>
      </xsd:simpleType>
    </xsd:element>
    <xsd:element name="Popular" ma:index="12" nillable="true" ma:displayName="Popular" ma:default="0" ma:description="When a document has this column ticked, it will show under a “Popular” tab when published to the intranet." ma:internalName="Popula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45f92-38f9-45ad-8697-1de850906024"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66a108-cb27-416c-894b-624a6237d659" elementFormDefault="qualified">
    <xsd:import namespace="http://schemas.microsoft.com/office/2006/documentManagement/types"/>
    <xsd:import namespace="http://schemas.microsoft.com/office/infopath/2007/PartnerControls"/>
    <xsd:element name="Relevant_x0020_Act" ma:index="14" nillable="true" ma:displayName="Relevant Act" ma:format="Dropdown" ma:internalName="Relevant_x0020_Act">
      <xsd:simpleType>
        <xsd:restriction base="dms:Choice">
          <xsd:enumeration value="Australian Communications and Media Authority Act 2005"/>
          <xsd:enumeration value="Broadcasting Services Act 1992"/>
          <xsd:enumeration value="Do Not Call Register Act 2006"/>
          <xsd:enumeration value="Interactive Gambling Act 2001"/>
          <xsd:enumeration value="Radiocommunications Act 1992"/>
          <xsd:enumeration value="Radio Licence Fees Act 1964"/>
          <xsd:enumeration value="Television Licence Fees Act 1964"/>
          <xsd:enumeration value="Radiocommunications (Receiver Licence Tax) Act 1983"/>
          <xsd:enumeration value="Radiocommunications (Transmitter Licence Tax) Act 1983"/>
          <xsd:enumeration value="Radiocommunications Taxes Collection Act 1983"/>
          <xsd:enumeration value="Spam Act 2003"/>
          <xsd:enumeration value="Telecommunications Act 1997"/>
          <xsd:enumeration value="Telecommunications (carrier Licence Charges) Act 1997"/>
          <xsd:enumeration value="Telecommunications (Consumer Protection and Services Standards) Act 1999"/>
          <xsd:enumeration value="Telecommunications (Numbering Charges) Act 1997"/>
          <xsd:enumeration value="Telecommunications (Universal Service Levy) Act 1997"/>
          <xsd:enumeration value="NRS Levy Imposition Act 1998"/>
          <xsd:enumeration value="Telecommunications (Carrier Licence Fees) Terminations Act 1997"/>
          <xsd:enumeration value="Telecommunications Universal Services Management Agency Act 2012"/>
          <xsd:enumeration value="Telecommunications Legislation"/>
          <xsd:enumeration value="Various"/>
          <xsd:enumeration value="Freedom of Information Act 198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4166a108-cb27-416c-894b-624a6237d659"/>
    <ds:schemaRef ds:uri="f3645f92-38f9-45ad-8697-1de850906024"/>
    <ds:schemaRef ds:uri="7bdb6d3f-7ccf-43fd-8d9a-052a0d1885a5"/>
    <ds:schemaRef ds:uri="45cfd421-f814-4301-8451-1747e30ecc9d"/>
  </ds:schemaRefs>
</ds:datastoreItem>
</file>

<file path=customXml/itemProps3.xml><?xml version="1.0" encoding="utf-8"?>
<ds:datastoreItem xmlns:ds="http://schemas.openxmlformats.org/officeDocument/2006/customXml" ds:itemID="{70F08280-DE7A-484C-92D5-49105EE0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d421-f814-4301-8451-1747e30ecc9d"/>
    <ds:schemaRef ds:uri="7bdb6d3f-7ccf-43fd-8d9a-052a0d1885a5"/>
    <ds:schemaRef ds:uri="f3645f92-38f9-45ad-8697-1de850906024"/>
    <ds:schemaRef ds:uri="4166a108-cb27-416c-894b-624a6237d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D118C-6BE8-4BA3-AC3B-9443C852FA21}">
  <ds:schemaRefs>
    <ds:schemaRef ds:uri="http://schemas.microsoft.com/sharepoint/events"/>
  </ds:schemaRefs>
</ds:datastoreItem>
</file>

<file path=customXml/itemProps5.xml><?xml version="1.0" encoding="utf-8"?>
<ds:datastoreItem xmlns:ds="http://schemas.openxmlformats.org/officeDocument/2006/customXml" ds:itemID="{C088E647-FB6C-49D4-8E75-03B5196F5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2021-06-07T00:04:00Z</dcterms:created>
  <dcterms:modified xsi:type="dcterms:W3CDTF">2021-06-07T00:05:00Z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0x0101008C66C28D13806348A738AA1EFA6953D4</vt:lpwstr>
  </property>
  <property fmtid="{D5CDD505-2E9C-101B-9397-08002B2CF9AE}" pid="3" name="_dlc_DocIdItemGuid">
    <vt:lpwstr>f16ee754-90b0-4beb-947f-379ec3d94164</vt:lpwstr>
  </property>
</Properties>
</file>