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3ADAB3" w14:textId="77777777" w:rsidR="00715914" w:rsidRPr="002A5A4B" w:rsidRDefault="00DA186E" w:rsidP="00B05CF4">
      <w:pPr>
        <w:rPr>
          <w:sz w:val="28"/>
        </w:rPr>
      </w:pPr>
      <w:r w:rsidRPr="002A5A4B">
        <w:rPr>
          <w:noProof/>
          <w:lang w:eastAsia="en-AU"/>
        </w:rPr>
        <w:drawing>
          <wp:inline distT="0" distB="0" distL="0" distR="0" wp14:anchorId="75835667" wp14:editId="4A969352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E4D280" w14:textId="77777777" w:rsidR="00715914" w:rsidRPr="002A5A4B" w:rsidRDefault="00715914" w:rsidP="00715914">
      <w:pPr>
        <w:rPr>
          <w:sz w:val="19"/>
        </w:rPr>
      </w:pPr>
    </w:p>
    <w:p w14:paraId="0A6C71AA" w14:textId="77777777" w:rsidR="00715914" w:rsidRPr="002A5A4B" w:rsidRDefault="00D579F6" w:rsidP="00715914">
      <w:pPr>
        <w:pStyle w:val="ShortT"/>
      </w:pPr>
      <w:r w:rsidRPr="002A5A4B">
        <w:t>Health Insurance (</w:t>
      </w:r>
      <w:r w:rsidR="00ED2015" w:rsidRPr="002A5A4B">
        <w:t>Section 3</w:t>
      </w:r>
      <w:r w:rsidRPr="002A5A4B">
        <w:t>C General Medical Services</w:t>
      </w:r>
      <w:r w:rsidR="004F5DC3" w:rsidRPr="002A5A4B">
        <w:t>—</w:t>
      </w:r>
      <w:r w:rsidRPr="002A5A4B">
        <w:t xml:space="preserve">Transcatheter Mitral Valve Repair) </w:t>
      </w:r>
      <w:r w:rsidR="00ED2015" w:rsidRPr="002A5A4B">
        <w:t>Determination 2</w:t>
      </w:r>
      <w:r w:rsidRPr="002A5A4B">
        <w:t>021</w:t>
      </w:r>
    </w:p>
    <w:p w14:paraId="7D512F37" w14:textId="77777777" w:rsidR="00112C45" w:rsidRPr="002A5A4B" w:rsidRDefault="00112C45" w:rsidP="00B339D7">
      <w:pPr>
        <w:pStyle w:val="SignCoverPageStart"/>
        <w:rPr>
          <w:szCs w:val="22"/>
        </w:rPr>
      </w:pPr>
      <w:r w:rsidRPr="002A5A4B">
        <w:rPr>
          <w:szCs w:val="22"/>
        </w:rPr>
        <w:t xml:space="preserve">I, </w:t>
      </w:r>
      <w:r w:rsidR="0011194F" w:rsidRPr="002A5A4B">
        <w:rPr>
          <w:szCs w:val="22"/>
        </w:rPr>
        <w:t>Travis Haslam</w:t>
      </w:r>
      <w:r w:rsidRPr="002A5A4B">
        <w:rPr>
          <w:szCs w:val="22"/>
        </w:rPr>
        <w:t xml:space="preserve">, </w:t>
      </w:r>
      <w:r w:rsidR="00463766" w:rsidRPr="002A5A4B">
        <w:rPr>
          <w:szCs w:val="22"/>
        </w:rPr>
        <w:t xml:space="preserve">as </w:t>
      </w:r>
      <w:r w:rsidR="009B157D" w:rsidRPr="002A5A4B">
        <w:rPr>
          <w:szCs w:val="22"/>
        </w:rPr>
        <w:t xml:space="preserve">delegate of the </w:t>
      </w:r>
      <w:r w:rsidRPr="002A5A4B">
        <w:rPr>
          <w:szCs w:val="22"/>
        </w:rPr>
        <w:t>Minister for Health and Aged Care, make the following determination.</w:t>
      </w:r>
    </w:p>
    <w:p w14:paraId="2E8D547B" w14:textId="75B2FB08" w:rsidR="00112C45" w:rsidRPr="002A5A4B" w:rsidRDefault="00D76B4F" w:rsidP="00B339D7">
      <w:pPr>
        <w:keepNext/>
        <w:spacing w:before="300" w:line="240" w:lineRule="atLeast"/>
        <w:ind w:right="397"/>
        <w:jc w:val="both"/>
        <w:rPr>
          <w:szCs w:val="22"/>
        </w:rPr>
      </w:pPr>
      <w:r w:rsidRPr="002A5A4B">
        <w:rPr>
          <w:szCs w:val="22"/>
        </w:rPr>
        <w:t xml:space="preserve"> </w:t>
      </w:r>
      <w:r w:rsidR="00112C45" w:rsidRPr="002A5A4B">
        <w:rPr>
          <w:szCs w:val="22"/>
        </w:rPr>
        <w:t>Dated</w:t>
      </w:r>
      <w:r w:rsidR="00112C45" w:rsidRPr="002A5A4B">
        <w:rPr>
          <w:szCs w:val="22"/>
        </w:rPr>
        <w:tab/>
      </w:r>
      <w:r w:rsidR="00112C45" w:rsidRPr="002A5A4B">
        <w:rPr>
          <w:szCs w:val="22"/>
        </w:rPr>
        <w:tab/>
      </w:r>
      <w:r w:rsidRPr="002A5A4B">
        <w:rPr>
          <w:szCs w:val="22"/>
        </w:rPr>
        <w:t xml:space="preserve">17 </w:t>
      </w:r>
      <w:r w:rsidR="0011194F" w:rsidRPr="002A5A4B">
        <w:rPr>
          <w:szCs w:val="22"/>
        </w:rPr>
        <w:t xml:space="preserve">June </w:t>
      </w:r>
      <w:r w:rsidR="00112C45" w:rsidRPr="002A5A4B">
        <w:rPr>
          <w:szCs w:val="22"/>
        </w:rPr>
        <w:fldChar w:fldCharType="begin"/>
      </w:r>
      <w:r w:rsidR="00112C45" w:rsidRPr="002A5A4B">
        <w:rPr>
          <w:szCs w:val="22"/>
        </w:rPr>
        <w:instrText xml:space="preserve"> DOCPROPERTY  DateMade </w:instrText>
      </w:r>
      <w:r w:rsidR="00112C45" w:rsidRPr="002A5A4B">
        <w:rPr>
          <w:szCs w:val="22"/>
        </w:rPr>
        <w:fldChar w:fldCharType="separate"/>
      </w:r>
      <w:r w:rsidR="00323C5F" w:rsidRPr="002A5A4B">
        <w:rPr>
          <w:szCs w:val="22"/>
        </w:rPr>
        <w:t>2021</w:t>
      </w:r>
      <w:r w:rsidR="00112C45" w:rsidRPr="002A5A4B">
        <w:rPr>
          <w:szCs w:val="22"/>
        </w:rPr>
        <w:fldChar w:fldCharType="end"/>
      </w:r>
    </w:p>
    <w:p w14:paraId="7EEEC421" w14:textId="77777777" w:rsidR="00112C45" w:rsidRPr="002A5A4B" w:rsidRDefault="0011194F" w:rsidP="00B339D7">
      <w:pPr>
        <w:keepNext/>
        <w:tabs>
          <w:tab w:val="left" w:pos="3402"/>
        </w:tabs>
        <w:spacing w:before="1440" w:line="300" w:lineRule="atLeast"/>
        <w:ind w:right="397"/>
        <w:rPr>
          <w:szCs w:val="22"/>
        </w:rPr>
      </w:pPr>
      <w:r w:rsidRPr="002A5A4B">
        <w:rPr>
          <w:szCs w:val="22"/>
        </w:rPr>
        <w:t>Travis Haslam</w:t>
      </w:r>
    </w:p>
    <w:p w14:paraId="28E710D6" w14:textId="77777777" w:rsidR="0011194F" w:rsidRPr="002A5A4B" w:rsidRDefault="0011194F" w:rsidP="0011194F">
      <w:pPr>
        <w:pStyle w:val="SignCoverPageEnd"/>
        <w:spacing w:after="0"/>
        <w:rPr>
          <w:szCs w:val="22"/>
        </w:rPr>
      </w:pPr>
      <w:r w:rsidRPr="002A5A4B">
        <w:rPr>
          <w:szCs w:val="22"/>
        </w:rPr>
        <w:t xml:space="preserve">Acting </w:t>
      </w:r>
      <w:r w:rsidR="006005DC" w:rsidRPr="002A5A4B">
        <w:rPr>
          <w:szCs w:val="22"/>
        </w:rPr>
        <w:t>First Assistant Secretary</w:t>
      </w:r>
      <w:r w:rsidR="006005DC" w:rsidRPr="002A5A4B">
        <w:rPr>
          <w:szCs w:val="22"/>
        </w:rPr>
        <w:br/>
        <w:t>Medical Benefits Division</w:t>
      </w:r>
    </w:p>
    <w:p w14:paraId="437DBC7B" w14:textId="77777777" w:rsidR="00112C45" w:rsidRPr="002A5A4B" w:rsidRDefault="0011194F" w:rsidP="0011194F">
      <w:pPr>
        <w:pStyle w:val="SignCoverPageEnd"/>
        <w:spacing w:after="0"/>
        <w:rPr>
          <w:szCs w:val="22"/>
        </w:rPr>
      </w:pPr>
      <w:r w:rsidRPr="002A5A4B">
        <w:rPr>
          <w:szCs w:val="22"/>
        </w:rPr>
        <w:t>Health Resourcing Group</w:t>
      </w:r>
      <w:r w:rsidR="009B157D" w:rsidRPr="002A5A4B">
        <w:rPr>
          <w:szCs w:val="22"/>
        </w:rPr>
        <w:br/>
        <w:t>Department of Health</w:t>
      </w:r>
    </w:p>
    <w:p w14:paraId="49B49340" w14:textId="77777777" w:rsidR="009B157D" w:rsidRPr="002A5A4B" w:rsidRDefault="009B157D" w:rsidP="009B157D">
      <w:pPr>
        <w:rPr>
          <w:lang w:eastAsia="en-AU"/>
        </w:rPr>
      </w:pPr>
    </w:p>
    <w:p w14:paraId="2F81CC8D" w14:textId="77777777" w:rsidR="00112C45" w:rsidRPr="002A5A4B" w:rsidRDefault="00112C45" w:rsidP="00B339D7"/>
    <w:p w14:paraId="21910FF2" w14:textId="77777777" w:rsidR="00715914" w:rsidRPr="002A5A4B" w:rsidRDefault="00715914" w:rsidP="00715914">
      <w:pPr>
        <w:pStyle w:val="Header"/>
        <w:tabs>
          <w:tab w:val="clear" w:pos="4150"/>
          <w:tab w:val="clear" w:pos="8307"/>
        </w:tabs>
      </w:pPr>
      <w:r w:rsidRPr="002A5A4B">
        <w:rPr>
          <w:rStyle w:val="CharChapNo"/>
        </w:rPr>
        <w:t xml:space="preserve"> </w:t>
      </w:r>
      <w:r w:rsidRPr="002A5A4B">
        <w:rPr>
          <w:rStyle w:val="CharChapText"/>
        </w:rPr>
        <w:t xml:space="preserve"> </w:t>
      </w:r>
    </w:p>
    <w:p w14:paraId="551D7EC5" w14:textId="77777777" w:rsidR="00715914" w:rsidRPr="002A5A4B" w:rsidRDefault="00715914" w:rsidP="00715914">
      <w:pPr>
        <w:pStyle w:val="Header"/>
        <w:tabs>
          <w:tab w:val="clear" w:pos="4150"/>
          <w:tab w:val="clear" w:pos="8307"/>
        </w:tabs>
      </w:pPr>
      <w:r w:rsidRPr="002A5A4B">
        <w:rPr>
          <w:rStyle w:val="CharPartNo"/>
        </w:rPr>
        <w:t xml:space="preserve"> </w:t>
      </w:r>
      <w:r w:rsidRPr="002A5A4B">
        <w:rPr>
          <w:rStyle w:val="CharPartText"/>
        </w:rPr>
        <w:t xml:space="preserve"> </w:t>
      </w:r>
    </w:p>
    <w:p w14:paraId="67952CD2" w14:textId="77777777" w:rsidR="00715914" w:rsidRPr="002A5A4B" w:rsidRDefault="00715914" w:rsidP="00715914">
      <w:pPr>
        <w:pStyle w:val="Header"/>
        <w:tabs>
          <w:tab w:val="clear" w:pos="4150"/>
          <w:tab w:val="clear" w:pos="8307"/>
        </w:tabs>
      </w:pPr>
      <w:r w:rsidRPr="002A5A4B">
        <w:rPr>
          <w:rStyle w:val="CharDivNo"/>
        </w:rPr>
        <w:t xml:space="preserve"> </w:t>
      </w:r>
      <w:r w:rsidRPr="002A5A4B">
        <w:rPr>
          <w:rStyle w:val="CharDivText"/>
        </w:rPr>
        <w:t xml:space="preserve"> </w:t>
      </w:r>
    </w:p>
    <w:p w14:paraId="60E56BA6" w14:textId="77777777" w:rsidR="00715914" w:rsidRPr="002A5A4B" w:rsidRDefault="00715914" w:rsidP="00715914">
      <w:pPr>
        <w:sectPr w:rsidR="00715914" w:rsidRPr="002A5A4B" w:rsidSect="00FA1E52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5C5FA6B4" w14:textId="77777777" w:rsidR="00F67BCA" w:rsidRPr="002A5A4B" w:rsidRDefault="00715914" w:rsidP="00715914">
      <w:pPr>
        <w:outlineLvl w:val="0"/>
        <w:rPr>
          <w:sz w:val="36"/>
        </w:rPr>
      </w:pPr>
      <w:r w:rsidRPr="002A5A4B">
        <w:rPr>
          <w:sz w:val="36"/>
        </w:rPr>
        <w:lastRenderedPageBreak/>
        <w:t>Contents</w:t>
      </w:r>
    </w:p>
    <w:p w14:paraId="5C8B3AB4" w14:textId="77777777" w:rsidR="004F539B" w:rsidRPr="002A5A4B" w:rsidRDefault="004F5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5A4B">
        <w:fldChar w:fldCharType="begin" w:fldLock="1"/>
      </w:r>
      <w:r w:rsidRPr="002A5A4B">
        <w:instrText xml:space="preserve"> TOC \o "1-9" </w:instrText>
      </w:r>
      <w:r w:rsidRPr="002A5A4B">
        <w:fldChar w:fldCharType="separate"/>
      </w:r>
      <w:r w:rsidRPr="002A5A4B">
        <w:rPr>
          <w:noProof/>
        </w:rPr>
        <w:t>1</w:t>
      </w:r>
      <w:r w:rsidRPr="002A5A4B">
        <w:rPr>
          <w:noProof/>
        </w:rPr>
        <w:tab/>
        <w:t>Name</w:t>
      </w:r>
      <w:r w:rsidRPr="002A5A4B">
        <w:rPr>
          <w:noProof/>
        </w:rPr>
        <w:tab/>
      </w:r>
      <w:r w:rsidRPr="002A5A4B">
        <w:rPr>
          <w:noProof/>
        </w:rPr>
        <w:fldChar w:fldCharType="begin" w:fldLock="1"/>
      </w:r>
      <w:r w:rsidRPr="002A5A4B">
        <w:rPr>
          <w:noProof/>
        </w:rPr>
        <w:instrText xml:space="preserve"> PAGEREF _Toc73525119 \h </w:instrText>
      </w:r>
      <w:r w:rsidRPr="002A5A4B">
        <w:rPr>
          <w:noProof/>
        </w:rPr>
      </w:r>
      <w:r w:rsidRPr="002A5A4B">
        <w:rPr>
          <w:noProof/>
        </w:rPr>
        <w:fldChar w:fldCharType="separate"/>
      </w:r>
      <w:r w:rsidR="00323C5F" w:rsidRPr="002A5A4B">
        <w:rPr>
          <w:noProof/>
        </w:rPr>
        <w:t>1</w:t>
      </w:r>
      <w:r w:rsidRPr="002A5A4B">
        <w:rPr>
          <w:noProof/>
        </w:rPr>
        <w:fldChar w:fldCharType="end"/>
      </w:r>
    </w:p>
    <w:p w14:paraId="6457FA22" w14:textId="77777777" w:rsidR="004F539B" w:rsidRPr="002A5A4B" w:rsidRDefault="004F5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5A4B">
        <w:rPr>
          <w:noProof/>
        </w:rPr>
        <w:t>2</w:t>
      </w:r>
      <w:r w:rsidRPr="002A5A4B">
        <w:rPr>
          <w:noProof/>
        </w:rPr>
        <w:tab/>
        <w:t>Commencement</w:t>
      </w:r>
      <w:r w:rsidRPr="002A5A4B">
        <w:rPr>
          <w:noProof/>
        </w:rPr>
        <w:tab/>
      </w:r>
      <w:r w:rsidRPr="002A5A4B">
        <w:rPr>
          <w:noProof/>
        </w:rPr>
        <w:fldChar w:fldCharType="begin" w:fldLock="1"/>
      </w:r>
      <w:r w:rsidRPr="002A5A4B">
        <w:rPr>
          <w:noProof/>
        </w:rPr>
        <w:instrText xml:space="preserve"> PAGEREF _Toc73525120 \h </w:instrText>
      </w:r>
      <w:r w:rsidRPr="002A5A4B">
        <w:rPr>
          <w:noProof/>
        </w:rPr>
      </w:r>
      <w:r w:rsidRPr="002A5A4B">
        <w:rPr>
          <w:noProof/>
        </w:rPr>
        <w:fldChar w:fldCharType="separate"/>
      </w:r>
      <w:r w:rsidR="00323C5F" w:rsidRPr="002A5A4B">
        <w:rPr>
          <w:noProof/>
        </w:rPr>
        <w:t>1</w:t>
      </w:r>
      <w:r w:rsidRPr="002A5A4B">
        <w:rPr>
          <w:noProof/>
        </w:rPr>
        <w:fldChar w:fldCharType="end"/>
      </w:r>
    </w:p>
    <w:p w14:paraId="1E23D607" w14:textId="77777777" w:rsidR="004F539B" w:rsidRPr="002A5A4B" w:rsidRDefault="004F5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5A4B">
        <w:rPr>
          <w:noProof/>
        </w:rPr>
        <w:t>3</w:t>
      </w:r>
      <w:r w:rsidRPr="002A5A4B">
        <w:rPr>
          <w:noProof/>
        </w:rPr>
        <w:tab/>
        <w:t>Authority</w:t>
      </w:r>
      <w:r w:rsidRPr="002A5A4B">
        <w:rPr>
          <w:noProof/>
        </w:rPr>
        <w:tab/>
      </w:r>
      <w:r w:rsidRPr="002A5A4B">
        <w:rPr>
          <w:noProof/>
        </w:rPr>
        <w:fldChar w:fldCharType="begin"/>
      </w:r>
      <w:r w:rsidRPr="002A5A4B">
        <w:rPr>
          <w:noProof/>
        </w:rPr>
        <w:instrText xml:space="preserve"> PAGEREF _Toc73525121 \h </w:instrText>
      </w:r>
      <w:r w:rsidRPr="002A5A4B">
        <w:rPr>
          <w:noProof/>
        </w:rPr>
      </w:r>
      <w:r w:rsidRPr="002A5A4B">
        <w:rPr>
          <w:noProof/>
        </w:rPr>
        <w:fldChar w:fldCharType="separate"/>
      </w:r>
      <w:r w:rsidR="00323C5F" w:rsidRPr="002A5A4B">
        <w:rPr>
          <w:noProof/>
        </w:rPr>
        <w:t>1</w:t>
      </w:r>
      <w:r w:rsidRPr="002A5A4B">
        <w:rPr>
          <w:noProof/>
        </w:rPr>
        <w:fldChar w:fldCharType="end"/>
      </w:r>
    </w:p>
    <w:p w14:paraId="5FD67EB1" w14:textId="77777777" w:rsidR="004F539B" w:rsidRPr="002A5A4B" w:rsidRDefault="004F5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5A4B">
        <w:rPr>
          <w:noProof/>
        </w:rPr>
        <w:t>4</w:t>
      </w:r>
      <w:r w:rsidRPr="002A5A4B">
        <w:rPr>
          <w:noProof/>
        </w:rPr>
        <w:tab/>
        <w:t>Definitions</w:t>
      </w:r>
      <w:r w:rsidRPr="002A5A4B">
        <w:rPr>
          <w:noProof/>
        </w:rPr>
        <w:tab/>
      </w:r>
      <w:r w:rsidRPr="002A5A4B">
        <w:rPr>
          <w:noProof/>
        </w:rPr>
        <w:fldChar w:fldCharType="begin"/>
      </w:r>
      <w:r w:rsidRPr="002A5A4B">
        <w:rPr>
          <w:noProof/>
        </w:rPr>
        <w:instrText xml:space="preserve"> PAGEREF _Toc73525122 \h </w:instrText>
      </w:r>
      <w:r w:rsidRPr="002A5A4B">
        <w:rPr>
          <w:noProof/>
        </w:rPr>
      </w:r>
      <w:r w:rsidRPr="002A5A4B">
        <w:rPr>
          <w:noProof/>
        </w:rPr>
        <w:fldChar w:fldCharType="separate"/>
      </w:r>
      <w:r w:rsidR="00323C5F" w:rsidRPr="002A5A4B">
        <w:rPr>
          <w:noProof/>
        </w:rPr>
        <w:t>1</w:t>
      </w:r>
      <w:r w:rsidRPr="002A5A4B">
        <w:rPr>
          <w:noProof/>
        </w:rPr>
        <w:fldChar w:fldCharType="end"/>
      </w:r>
    </w:p>
    <w:p w14:paraId="42C73653" w14:textId="77777777" w:rsidR="004F539B" w:rsidRPr="002A5A4B" w:rsidRDefault="004F5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5A4B">
        <w:rPr>
          <w:noProof/>
        </w:rPr>
        <w:t>5</w:t>
      </w:r>
      <w:r w:rsidRPr="002A5A4B">
        <w:rPr>
          <w:noProof/>
        </w:rPr>
        <w:tab/>
        <w:t>Treatment of transcatheter mitral valve services</w:t>
      </w:r>
      <w:r w:rsidRPr="002A5A4B">
        <w:rPr>
          <w:noProof/>
        </w:rPr>
        <w:tab/>
      </w:r>
      <w:r w:rsidRPr="002A5A4B">
        <w:rPr>
          <w:noProof/>
        </w:rPr>
        <w:fldChar w:fldCharType="begin"/>
      </w:r>
      <w:r w:rsidRPr="002A5A4B">
        <w:rPr>
          <w:noProof/>
        </w:rPr>
        <w:instrText xml:space="preserve"> PAGEREF _Toc73525123 \h </w:instrText>
      </w:r>
      <w:r w:rsidRPr="002A5A4B">
        <w:rPr>
          <w:noProof/>
        </w:rPr>
      </w:r>
      <w:r w:rsidRPr="002A5A4B">
        <w:rPr>
          <w:noProof/>
        </w:rPr>
        <w:fldChar w:fldCharType="separate"/>
      </w:r>
      <w:r w:rsidR="00323C5F" w:rsidRPr="002A5A4B">
        <w:rPr>
          <w:noProof/>
        </w:rPr>
        <w:t>2</w:t>
      </w:r>
      <w:r w:rsidRPr="002A5A4B">
        <w:rPr>
          <w:noProof/>
        </w:rPr>
        <w:fldChar w:fldCharType="end"/>
      </w:r>
    </w:p>
    <w:p w14:paraId="6F7BE8D0" w14:textId="77777777" w:rsidR="004F539B" w:rsidRPr="002A5A4B" w:rsidRDefault="004F539B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2A5A4B">
        <w:rPr>
          <w:noProof/>
        </w:rPr>
        <w:t>6</w:t>
      </w:r>
      <w:r w:rsidRPr="002A5A4B">
        <w:rPr>
          <w:noProof/>
        </w:rPr>
        <w:tab/>
        <w:t>TMVr suitability case conferences</w:t>
      </w:r>
      <w:r w:rsidRPr="002A5A4B">
        <w:rPr>
          <w:noProof/>
        </w:rPr>
        <w:tab/>
      </w:r>
      <w:r w:rsidRPr="002A5A4B">
        <w:rPr>
          <w:noProof/>
        </w:rPr>
        <w:fldChar w:fldCharType="begin"/>
      </w:r>
      <w:r w:rsidRPr="002A5A4B">
        <w:rPr>
          <w:noProof/>
        </w:rPr>
        <w:instrText xml:space="preserve"> PAGEREF _Toc73525124 \h </w:instrText>
      </w:r>
      <w:r w:rsidRPr="002A5A4B">
        <w:rPr>
          <w:noProof/>
        </w:rPr>
      </w:r>
      <w:r w:rsidRPr="002A5A4B">
        <w:rPr>
          <w:noProof/>
        </w:rPr>
        <w:fldChar w:fldCharType="separate"/>
      </w:r>
      <w:r w:rsidR="00323C5F" w:rsidRPr="002A5A4B">
        <w:rPr>
          <w:noProof/>
        </w:rPr>
        <w:t>4</w:t>
      </w:r>
      <w:r w:rsidRPr="002A5A4B">
        <w:rPr>
          <w:noProof/>
        </w:rPr>
        <w:fldChar w:fldCharType="end"/>
      </w:r>
    </w:p>
    <w:p w14:paraId="7F9F6B85" w14:textId="77777777" w:rsidR="00670EA1" w:rsidRPr="002A5A4B" w:rsidRDefault="004F539B" w:rsidP="00715914">
      <w:r w:rsidRPr="002A5A4B">
        <w:fldChar w:fldCharType="end"/>
      </w:r>
    </w:p>
    <w:p w14:paraId="21ECC62E" w14:textId="77777777" w:rsidR="00670EA1" w:rsidRPr="002A5A4B" w:rsidRDefault="00670EA1" w:rsidP="00715914">
      <w:pPr>
        <w:sectPr w:rsidR="00670EA1" w:rsidRPr="002A5A4B" w:rsidSect="00243018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137B85BD" w14:textId="77777777" w:rsidR="00715914" w:rsidRPr="002A5A4B" w:rsidRDefault="00715914" w:rsidP="00715914">
      <w:pPr>
        <w:pStyle w:val="ActHead5"/>
      </w:pPr>
      <w:bookmarkStart w:id="0" w:name="_Toc73525119"/>
      <w:r w:rsidRPr="002A5A4B">
        <w:rPr>
          <w:rStyle w:val="CharSectno"/>
        </w:rPr>
        <w:lastRenderedPageBreak/>
        <w:t>1</w:t>
      </w:r>
      <w:r w:rsidRPr="002A5A4B">
        <w:t xml:space="preserve">  </w:t>
      </w:r>
      <w:r w:rsidR="00CE493D" w:rsidRPr="002A5A4B">
        <w:t>Name</w:t>
      </w:r>
      <w:bookmarkEnd w:id="0"/>
    </w:p>
    <w:p w14:paraId="04C671E4" w14:textId="77777777" w:rsidR="00715914" w:rsidRPr="002A5A4B" w:rsidRDefault="00715914" w:rsidP="00715914">
      <w:pPr>
        <w:pStyle w:val="subsection"/>
      </w:pPr>
      <w:r w:rsidRPr="002A5A4B">
        <w:tab/>
      </w:r>
      <w:r w:rsidRPr="002A5A4B">
        <w:tab/>
      </w:r>
      <w:r w:rsidR="00D579F6" w:rsidRPr="002A5A4B">
        <w:t>This instrument is</w:t>
      </w:r>
      <w:r w:rsidR="00CE493D" w:rsidRPr="002A5A4B">
        <w:t xml:space="preserve"> the </w:t>
      </w:r>
      <w:r w:rsidR="00BC76AC" w:rsidRPr="002A5A4B">
        <w:rPr>
          <w:i/>
        </w:rPr>
        <w:fldChar w:fldCharType="begin"/>
      </w:r>
      <w:r w:rsidR="00BC76AC" w:rsidRPr="002A5A4B">
        <w:rPr>
          <w:i/>
        </w:rPr>
        <w:instrText xml:space="preserve"> STYLEREF  ShortT </w:instrText>
      </w:r>
      <w:r w:rsidR="00BC76AC" w:rsidRPr="002A5A4B">
        <w:rPr>
          <w:i/>
        </w:rPr>
        <w:fldChar w:fldCharType="separate"/>
      </w:r>
      <w:r w:rsidR="00323C5F" w:rsidRPr="002A5A4B">
        <w:rPr>
          <w:i/>
          <w:noProof/>
        </w:rPr>
        <w:t>Health Insurance (Section 3C General Medical Services—Transcatheter Mitral Valve Repair) Determination 2021</w:t>
      </w:r>
      <w:r w:rsidR="00BC76AC" w:rsidRPr="002A5A4B">
        <w:rPr>
          <w:i/>
        </w:rPr>
        <w:fldChar w:fldCharType="end"/>
      </w:r>
      <w:r w:rsidRPr="002A5A4B">
        <w:t>.</w:t>
      </w:r>
    </w:p>
    <w:p w14:paraId="4C0BDD38" w14:textId="77777777" w:rsidR="00715914" w:rsidRPr="002A5A4B" w:rsidRDefault="00715914" w:rsidP="00715914">
      <w:pPr>
        <w:pStyle w:val="ActHead5"/>
      </w:pPr>
      <w:bookmarkStart w:id="1" w:name="_Toc73525120"/>
      <w:r w:rsidRPr="002A5A4B">
        <w:rPr>
          <w:rStyle w:val="CharSectno"/>
        </w:rPr>
        <w:t>2</w:t>
      </w:r>
      <w:r w:rsidRPr="002A5A4B">
        <w:t xml:space="preserve">  Commencement</w:t>
      </w:r>
      <w:bookmarkEnd w:id="1"/>
    </w:p>
    <w:p w14:paraId="7E327951" w14:textId="77777777" w:rsidR="00AE3652" w:rsidRPr="002A5A4B" w:rsidRDefault="00807626" w:rsidP="00AE3652">
      <w:pPr>
        <w:pStyle w:val="subsection"/>
      </w:pPr>
      <w:r w:rsidRPr="002A5A4B">
        <w:tab/>
      </w:r>
      <w:r w:rsidR="00AE3652" w:rsidRPr="002A5A4B">
        <w:t>(1)</w:t>
      </w:r>
      <w:r w:rsidR="00AE3652" w:rsidRPr="002A5A4B">
        <w:tab/>
        <w:t xml:space="preserve">Each provision of </w:t>
      </w:r>
      <w:r w:rsidR="00D579F6" w:rsidRPr="002A5A4B">
        <w:t>this instrument</w:t>
      </w:r>
      <w:r w:rsidR="00AE3652" w:rsidRPr="002A5A4B">
        <w:t xml:space="preserve"> specified in column 1 of the table commences, or is taken to have commenced, in accordance with column 2 of the table. Any other statement in column 2 has effect according to its terms.</w:t>
      </w:r>
    </w:p>
    <w:p w14:paraId="71651FAB" w14:textId="77777777" w:rsidR="00AE3652" w:rsidRPr="002A5A4B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2A5A4B" w14:paraId="046081F5" w14:textId="77777777" w:rsidTr="00A31928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14:paraId="4F7CDE14" w14:textId="77777777" w:rsidR="00AE3652" w:rsidRPr="002A5A4B" w:rsidRDefault="00AE3652" w:rsidP="00A31928">
            <w:pPr>
              <w:pStyle w:val="TableHeading"/>
            </w:pPr>
            <w:r w:rsidRPr="002A5A4B">
              <w:t>Commencement information</w:t>
            </w:r>
          </w:p>
        </w:tc>
      </w:tr>
      <w:tr w:rsidR="00AE3652" w:rsidRPr="002A5A4B" w14:paraId="7AFFE8C2" w14:textId="77777777" w:rsidTr="00A3192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05663B92" w14:textId="77777777" w:rsidR="00AE3652" w:rsidRPr="002A5A4B" w:rsidRDefault="00AE3652" w:rsidP="00A31928">
            <w:pPr>
              <w:pStyle w:val="TableHeading"/>
            </w:pPr>
            <w:r w:rsidRPr="002A5A4B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3E07FFEB" w14:textId="77777777" w:rsidR="00AE3652" w:rsidRPr="002A5A4B" w:rsidRDefault="00AE3652" w:rsidP="00A31928">
            <w:pPr>
              <w:pStyle w:val="TableHeading"/>
            </w:pPr>
            <w:r w:rsidRPr="002A5A4B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14:paraId="53F1B6D5" w14:textId="77777777" w:rsidR="00AE3652" w:rsidRPr="002A5A4B" w:rsidRDefault="00AE3652" w:rsidP="00A31928">
            <w:pPr>
              <w:pStyle w:val="TableHeading"/>
            </w:pPr>
            <w:r w:rsidRPr="002A5A4B">
              <w:t>Column 3</w:t>
            </w:r>
          </w:p>
        </w:tc>
      </w:tr>
      <w:tr w:rsidR="00AE3652" w:rsidRPr="002A5A4B" w14:paraId="2D2698B9" w14:textId="77777777" w:rsidTr="00A31928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46916372" w14:textId="77777777" w:rsidR="00AE3652" w:rsidRPr="002A5A4B" w:rsidRDefault="00AE3652" w:rsidP="00A31928">
            <w:pPr>
              <w:pStyle w:val="TableHeading"/>
            </w:pPr>
            <w:r w:rsidRPr="002A5A4B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52A0E7C0" w14:textId="77777777" w:rsidR="00AE3652" w:rsidRPr="002A5A4B" w:rsidRDefault="00AE3652" w:rsidP="00A31928">
            <w:pPr>
              <w:pStyle w:val="TableHeading"/>
            </w:pPr>
            <w:r w:rsidRPr="002A5A4B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14:paraId="01E79AB4" w14:textId="77777777" w:rsidR="00AE3652" w:rsidRPr="002A5A4B" w:rsidRDefault="00AE3652" w:rsidP="00A31928">
            <w:pPr>
              <w:pStyle w:val="TableHeading"/>
            </w:pPr>
            <w:r w:rsidRPr="002A5A4B">
              <w:t>Date/Details</w:t>
            </w:r>
          </w:p>
        </w:tc>
      </w:tr>
      <w:tr w:rsidR="00AE3652" w:rsidRPr="002A5A4B" w14:paraId="4073541E" w14:textId="77777777" w:rsidTr="00A31928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3CBDC6EE" w14:textId="77777777" w:rsidR="00AE3652" w:rsidRPr="002A5A4B" w:rsidRDefault="00AE3652" w:rsidP="00A31928">
            <w:pPr>
              <w:pStyle w:val="Tabletext"/>
            </w:pPr>
            <w:r w:rsidRPr="002A5A4B">
              <w:t xml:space="preserve">1.  The whole of </w:t>
            </w:r>
            <w:r w:rsidR="00D579F6" w:rsidRPr="002A5A4B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14:paraId="57855B25" w14:textId="77777777" w:rsidR="00AE3652" w:rsidRPr="002A5A4B" w:rsidRDefault="00516230" w:rsidP="00A31928">
            <w:pPr>
              <w:pStyle w:val="Tabletext"/>
            </w:pPr>
            <w:r w:rsidRPr="002A5A4B">
              <w:t>1 July</w:t>
            </w:r>
            <w:r w:rsidR="00A31928" w:rsidRPr="002A5A4B">
              <w:t xml:space="preserve"> 2021.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32068D9B" w14:textId="77777777" w:rsidR="00AE3652" w:rsidRPr="002A5A4B" w:rsidRDefault="00516230" w:rsidP="00A31928">
            <w:pPr>
              <w:pStyle w:val="Tabletext"/>
            </w:pPr>
            <w:r w:rsidRPr="002A5A4B">
              <w:t>1 July</w:t>
            </w:r>
            <w:r w:rsidR="00A31928" w:rsidRPr="002A5A4B">
              <w:t xml:space="preserve"> 2021</w:t>
            </w:r>
          </w:p>
        </w:tc>
      </w:tr>
    </w:tbl>
    <w:p w14:paraId="236ED074" w14:textId="77777777" w:rsidR="00AE3652" w:rsidRPr="002A5A4B" w:rsidRDefault="00AE3652" w:rsidP="00AE3652">
      <w:pPr>
        <w:pStyle w:val="notetext"/>
      </w:pPr>
      <w:r w:rsidRPr="002A5A4B">
        <w:rPr>
          <w:snapToGrid w:val="0"/>
          <w:lang w:eastAsia="en-US"/>
        </w:rPr>
        <w:t>Note:</w:t>
      </w:r>
      <w:r w:rsidRPr="002A5A4B">
        <w:rPr>
          <w:snapToGrid w:val="0"/>
          <w:lang w:eastAsia="en-US"/>
        </w:rPr>
        <w:tab/>
        <w:t xml:space="preserve">This table relates only to the provisions of </w:t>
      </w:r>
      <w:r w:rsidR="00D579F6" w:rsidRPr="002A5A4B">
        <w:rPr>
          <w:snapToGrid w:val="0"/>
          <w:lang w:eastAsia="en-US"/>
        </w:rPr>
        <w:t>this instrument</w:t>
      </w:r>
      <w:r w:rsidRPr="002A5A4B">
        <w:t xml:space="preserve"> </w:t>
      </w:r>
      <w:r w:rsidRPr="002A5A4B">
        <w:rPr>
          <w:snapToGrid w:val="0"/>
          <w:lang w:eastAsia="en-US"/>
        </w:rPr>
        <w:t xml:space="preserve">as originally made. It will not be amended to deal with any later amendments of </w:t>
      </w:r>
      <w:r w:rsidR="00D579F6" w:rsidRPr="002A5A4B">
        <w:rPr>
          <w:snapToGrid w:val="0"/>
          <w:lang w:eastAsia="en-US"/>
        </w:rPr>
        <w:t>this instrument</w:t>
      </w:r>
      <w:r w:rsidRPr="002A5A4B">
        <w:rPr>
          <w:snapToGrid w:val="0"/>
          <w:lang w:eastAsia="en-US"/>
        </w:rPr>
        <w:t>.</w:t>
      </w:r>
    </w:p>
    <w:p w14:paraId="6D3FA58A" w14:textId="77777777" w:rsidR="00807626" w:rsidRPr="002A5A4B" w:rsidRDefault="00AE3652" w:rsidP="00AE3652">
      <w:pPr>
        <w:pStyle w:val="subsection"/>
      </w:pPr>
      <w:r w:rsidRPr="002A5A4B">
        <w:tab/>
        <w:t>(2)</w:t>
      </w:r>
      <w:r w:rsidRPr="002A5A4B">
        <w:tab/>
        <w:t xml:space="preserve">Any information in column 3 of the table is not part of </w:t>
      </w:r>
      <w:r w:rsidR="00D579F6" w:rsidRPr="002A5A4B">
        <w:t>this instrument</w:t>
      </w:r>
      <w:r w:rsidRPr="002A5A4B">
        <w:t xml:space="preserve">. Information may be inserted in this column, or information in it may be edited, in any published version of </w:t>
      </w:r>
      <w:r w:rsidR="00D579F6" w:rsidRPr="002A5A4B">
        <w:t>this instrument</w:t>
      </w:r>
      <w:r w:rsidRPr="002A5A4B">
        <w:t>.</w:t>
      </w:r>
    </w:p>
    <w:p w14:paraId="3DBE9033" w14:textId="77777777" w:rsidR="007500C8" w:rsidRPr="002A5A4B" w:rsidRDefault="007500C8" w:rsidP="007500C8">
      <w:pPr>
        <w:pStyle w:val="ActHead5"/>
      </w:pPr>
      <w:bookmarkStart w:id="2" w:name="_Toc73525121"/>
      <w:r w:rsidRPr="002A5A4B">
        <w:rPr>
          <w:rStyle w:val="CharSectno"/>
        </w:rPr>
        <w:t>3</w:t>
      </w:r>
      <w:r w:rsidRPr="002A5A4B">
        <w:t xml:space="preserve">  Authority</w:t>
      </w:r>
      <w:bookmarkEnd w:id="2"/>
    </w:p>
    <w:p w14:paraId="52AED21D" w14:textId="77777777" w:rsidR="00157B8B" w:rsidRPr="002A5A4B" w:rsidRDefault="007500C8" w:rsidP="007E667A">
      <w:pPr>
        <w:pStyle w:val="subsection"/>
      </w:pPr>
      <w:r w:rsidRPr="002A5A4B">
        <w:tab/>
      </w:r>
      <w:r w:rsidRPr="002A5A4B">
        <w:tab/>
      </w:r>
      <w:r w:rsidR="00D579F6" w:rsidRPr="002A5A4B">
        <w:t>This instrument is</w:t>
      </w:r>
      <w:r w:rsidRPr="002A5A4B">
        <w:t xml:space="preserve"> made under </w:t>
      </w:r>
      <w:r w:rsidR="00516230" w:rsidRPr="002A5A4B">
        <w:t>subsection 3</w:t>
      </w:r>
      <w:r w:rsidR="0044467D" w:rsidRPr="002A5A4B">
        <w:t>C(1) of the</w:t>
      </w:r>
      <w:r w:rsidR="0044467D" w:rsidRPr="002A5A4B">
        <w:rPr>
          <w:i/>
        </w:rPr>
        <w:t xml:space="preserve"> Health Insurance Act 1973</w:t>
      </w:r>
      <w:r w:rsidR="00F4350D" w:rsidRPr="002A5A4B">
        <w:t>.</w:t>
      </w:r>
    </w:p>
    <w:p w14:paraId="17BF775B" w14:textId="77777777" w:rsidR="0044467D" w:rsidRPr="002A5A4B" w:rsidRDefault="0044467D" w:rsidP="0044467D">
      <w:pPr>
        <w:pStyle w:val="ActHead5"/>
      </w:pPr>
      <w:bookmarkStart w:id="3" w:name="_Toc73525122"/>
      <w:r w:rsidRPr="002A5A4B">
        <w:rPr>
          <w:rStyle w:val="CharSectno"/>
        </w:rPr>
        <w:t>4</w:t>
      </w:r>
      <w:r w:rsidRPr="002A5A4B">
        <w:t xml:space="preserve">  Definitions</w:t>
      </w:r>
      <w:bookmarkEnd w:id="3"/>
    </w:p>
    <w:p w14:paraId="2752A937" w14:textId="77777777" w:rsidR="004070AB" w:rsidRPr="002A5A4B" w:rsidRDefault="004070AB" w:rsidP="00157A70">
      <w:pPr>
        <w:pStyle w:val="notetext"/>
      </w:pPr>
      <w:r w:rsidRPr="002A5A4B">
        <w:t>Note:</w:t>
      </w:r>
      <w:r w:rsidRPr="002A5A4B">
        <w:tab/>
        <w:t>A number of expressions used in this instrument are defined in the Act, including the following:</w:t>
      </w:r>
    </w:p>
    <w:p w14:paraId="29325D93" w14:textId="77777777" w:rsidR="00260FA0" w:rsidRPr="002A5A4B" w:rsidRDefault="004070AB" w:rsidP="00157A70">
      <w:pPr>
        <w:pStyle w:val="notepara"/>
      </w:pPr>
      <w:r w:rsidRPr="002A5A4B">
        <w:t>(a)</w:t>
      </w:r>
      <w:r w:rsidRPr="002A5A4B">
        <w:tab/>
      </w:r>
      <w:r w:rsidR="00260FA0" w:rsidRPr="002A5A4B">
        <w:t>clinically relevant service;</w:t>
      </w:r>
    </w:p>
    <w:p w14:paraId="0C3CABE5" w14:textId="77777777" w:rsidR="002D5066" w:rsidRPr="002A5A4B" w:rsidRDefault="00260FA0" w:rsidP="00157A70">
      <w:pPr>
        <w:pStyle w:val="notepara"/>
      </w:pPr>
      <w:r w:rsidRPr="002A5A4B">
        <w:t>(b)</w:t>
      </w:r>
      <w:r w:rsidRPr="002A5A4B">
        <w:tab/>
      </w:r>
      <w:r w:rsidR="002D5066" w:rsidRPr="002A5A4B">
        <w:t>general medical services table;</w:t>
      </w:r>
    </w:p>
    <w:p w14:paraId="0E9B1B5A" w14:textId="77777777" w:rsidR="004070AB" w:rsidRPr="002A5A4B" w:rsidRDefault="002D5066" w:rsidP="00157A70">
      <w:pPr>
        <w:pStyle w:val="notepara"/>
      </w:pPr>
      <w:r w:rsidRPr="002A5A4B">
        <w:t>(</w:t>
      </w:r>
      <w:r w:rsidR="00260FA0" w:rsidRPr="002A5A4B">
        <w:t>c</w:t>
      </w:r>
      <w:r w:rsidRPr="002A5A4B">
        <w:t>)</w:t>
      </w:r>
      <w:r w:rsidRPr="002A5A4B">
        <w:tab/>
      </w:r>
      <w:r w:rsidR="004070AB" w:rsidRPr="002A5A4B">
        <w:t>hospital;</w:t>
      </w:r>
    </w:p>
    <w:p w14:paraId="6F751725" w14:textId="77777777" w:rsidR="00FD3DE2" w:rsidRPr="002A5A4B" w:rsidRDefault="00FD3DE2" w:rsidP="00157A70">
      <w:pPr>
        <w:pStyle w:val="notepara"/>
      </w:pPr>
      <w:r w:rsidRPr="002A5A4B">
        <w:t>(</w:t>
      </w:r>
      <w:r w:rsidR="00260FA0" w:rsidRPr="002A5A4B">
        <w:t>d</w:t>
      </w:r>
      <w:r w:rsidRPr="002A5A4B">
        <w:t>)</w:t>
      </w:r>
      <w:r w:rsidRPr="002A5A4B">
        <w:tab/>
        <w:t>item;</w:t>
      </w:r>
    </w:p>
    <w:p w14:paraId="7A05E345" w14:textId="77777777" w:rsidR="00260FA0" w:rsidRPr="002A5A4B" w:rsidRDefault="00260FA0" w:rsidP="00157A70">
      <w:pPr>
        <w:pStyle w:val="notepara"/>
      </w:pPr>
      <w:r w:rsidRPr="002A5A4B">
        <w:t>(e)</w:t>
      </w:r>
      <w:r w:rsidRPr="002A5A4B">
        <w:tab/>
        <w:t>practitioner;</w:t>
      </w:r>
    </w:p>
    <w:p w14:paraId="4EECBF95" w14:textId="77777777" w:rsidR="004070AB" w:rsidRPr="002A5A4B" w:rsidRDefault="004070AB" w:rsidP="00157A70">
      <w:pPr>
        <w:pStyle w:val="notepara"/>
      </w:pPr>
      <w:r w:rsidRPr="002A5A4B">
        <w:t>(</w:t>
      </w:r>
      <w:r w:rsidR="00260FA0" w:rsidRPr="002A5A4B">
        <w:t>f</w:t>
      </w:r>
      <w:r w:rsidRPr="002A5A4B">
        <w:t>)</w:t>
      </w:r>
      <w:r w:rsidRPr="002A5A4B">
        <w:tab/>
        <w:t>professional service</w:t>
      </w:r>
      <w:r w:rsidR="00C00182" w:rsidRPr="002A5A4B">
        <w:t>.</w:t>
      </w:r>
    </w:p>
    <w:p w14:paraId="6B7E9829" w14:textId="77777777" w:rsidR="004070AB" w:rsidRPr="002A5A4B" w:rsidRDefault="004070AB" w:rsidP="00157A70">
      <w:pPr>
        <w:pStyle w:val="subsection"/>
      </w:pPr>
      <w:r w:rsidRPr="002A5A4B">
        <w:tab/>
      </w:r>
      <w:r w:rsidRPr="002A5A4B">
        <w:tab/>
        <w:t>In this instrument:</w:t>
      </w:r>
    </w:p>
    <w:p w14:paraId="72A03F59" w14:textId="77777777" w:rsidR="00EC4821" w:rsidRPr="002A5A4B" w:rsidRDefault="00EC4821" w:rsidP="00EC4821">
      <w:pPr>
        <w:pStyle w:val="Definition"/>
      </w:pPr>
      <w:r w:rsidRPr="002A5A4B">
        <w:rPr>
          <w:b/>
          <w:i/>
        </w:rPr>
        <w:t>Act</w:t>
      </w:r>
      <w:r w:rsidRPr="002A5A4B">
        <w:t xml:space="preserve"> means the </w:t>
      </w:r>
      <w:r w:rsidRPr="002A5A4B">
        <w:rPr>
          <w:i/>
        </w:rPr>
        <w:t>Health Insurance Act 1973</w:t>
      </w:r>
      <w:r w:rsidRPr="002A5A4B">
        <w:t>.</w:t>
      </w:r>
    </w:p>
    <w:p w14:paraId="08AB2D40" w14:textId="77777777" w:rsidR="004070AB" w:rsidRPr="002A5A4B" w:rsidRDefault="004070AB" w:rsidP="00EC4821">
      <w:pPr>
        <w:pStyle w:val="Definition"/>
      </w:pPr>
      <w:r w:rsidRPr="002A5A4B">
        <w:rPr>
          <w:b/>
          <w:i/>
        </w:rPr>
        <w:t>TMVr</w:t>
      </w:r>
      <w:r w:rsidRPr="002A5A4B">
        <w:t xml:space="preserve"> is short for transcatheter mitral valve repair.</w:t>
      </w:r>
    </w:p>
    <w:p w14:paraId="29F3A3BA" w14:textId="77777777" w:rsidR="00EE379F" w:rsidRPr="002A5A4B" w:rsidRDefault="00106B1A" w:rsidP="00EE379F">
      <w:pPr>
        <w:pStyle w:val="Definition"/>
      </w:pPr>
      <w:r w:rsidRPr="002A5A4B">
        <w:rPr>
          <w:b/>
          <w:i/>
        </w:rPr>
        <w:t>TMVr accreditation committee</w:t>
      </w:r>
      <w:r w:rsidRPr="002A5A4B">
        <w:t xml:space="preserve"> </w:t>
      </w:r>
      <w:r w:rsidR="00EE379F" w:rsidRPr="002A5A4B">
        <w:t>means the committee of that name administered by Cardiac Accredited Services Limited.</w:t>
      </w:r>
    </w:p>
    <w:p w14:paraId="02DCE83F" w14:textId="77777777" w:rsidR="00463766" w:rsidRPr="002A5A4B" w:rsidRDefault="00463766" w:rsidP="00EC4821">
      <w:pPr>
        <w:pStyle w:val="Definition"/>
      </w:pPr>
      <w:r w:rsidRPr="002A5A4B">
        <w:rPr>
          <w:b/>
          <w:i/>
        </w:rPr>
        <w:t>TMVr suitability case conference</w:t>
      </w:r>
      <w:r w:rsidRPr="002A5A4B">
        <w:t xml:space="preserve"> means a case conference that meets the requirements set out in </w:t>
      </w:r>
      <w:r w:rsidR="004B10D4" w:rsidRPr="002A5A4B">
        <w:t>section 6</w:t>
      </w:r>
      <w:r w:rsidRPr="002A5A4B">
        <w:t>.</w:t>
      </w:r>
    </w:p>
    <w:p w14:paraId="6FC66BE9" w14:textId="77777777" w:rsidR="0044467D" w:rsidRPr="002A5A4B" w:rsidRDefault="00EC4821" w:rsidP="00EC4821">
      <w:pPr>
        <w:pStyle w:val="ActHead5"/>
      </w:pPr>
      <w:bookmarkStart w:id="4" w:name="_Toc73525123"/>
      <w:r w:rsidRPr="002A5A4B">
        <w:rPr>
          <w:rStyle w:val="CharSectno"/>
        </w:rPr>
        <w:lastRenderedPageBreak/>
        <w:t>5</w:t>
      </w:r>
      <w:r w:rsidRPr="002A5A4B">
        <w:t xml:space="preserve">  Treatment of </w:t>
      </w:r>
      <w:r w:rsidR="00463766" w:rsidRPr="002A5A4B">
        <w:t>transcatheter mitral valve</w:t>
      </w:r>
      <w:r w:rsidRPr="002A5A4B">
        <w:t xml:space="preserve"> services</w:t>
      </w:r>
      <w:bookmarkEnd w:id="4"/>
    </w:p>
    <w:p w14:paraId="2A26BE3D" w14:textId="77777777" w:rsidR="00EC4821" w:rsidRPr="002A5A4B" w:rsidRDefault="00EC4821" w:rsidP="00EC4821">
      <w:pPr>
        <w:pStyle w:val="subsection"/>
      </w:pPr>
      <w:r w:rsidRPr="002A5A4B">
        <w:tab/>
      </w:r>
      <w:r w:rsidR="00456B87" w:rsidRPr="002A5A4B">
        <w:t>(1)</w:t>
      </w:r>
      <w:r w:rsidRPr="002A5A4B">
        <w:tab/>
      </w:r>
      <w:r w:rsidR="0024764B" w:rsidRPr="002A5A4B">
        <w:t>A</w:t>
      </w:r>
      <w:r w:rsidRPr="002A5A4B">
        <w:t xml:space="preserve"> health service </w:t>
      </w:r>
      <w:r w:rsidR="002A2774" w:rsidRPr="002A5A4B">
        <w:t xml:space="preserve">(the </w:t>
      </w:r>
      <w:r w:rsidR="002A2774" w:rsidRPr="002A5A4B">
        <w:rPr>
          <w:b/>
          <w:i/>
        </w:rPr>
        <w:t>service</w:t>
      </w:r>
      <w:r w:rsidR="002A2774" w:rsidRPr="002A5A4B">
        <w:t xml:space="preserve">) </w:t>
      </w:r>
      <w:r w:rsidR="00463766" w:rsidRPr="002A5A4B">
        <w:t>described in an item of the table in</w:t>
      </w:r>
      <w:r w:rsidRPr="002A5A4B">
        <w:t xml:space="preserve"> </w:t>
      </w:r>
      <w:r w:rsidR="004B10D4" w:rsidRPr="002A5A4B">
        <w:t>subsection (</w:t>
      </w:r>
      <w:r w:rsidR="00463766" w:rsidRPr="002A5A4B">
        <w:t>5)</w:t>
      </w:r>
      <w:r w:rsidR="0039652E" w:rsidRPr="002A5A4B">
        <w:t xml:space="preserve"> is</w:t>
      </w:r>
      <w:r w:rsidR="00A76D0B" w:rsidRPr="002A5A4B">
        <w:t xml:space="preserve"> </w:t>
      </w:r>
      <w:r w:rsidR="0024764B" w:rsidRPr="002A5A4B">
        <w:t xml:space="preserve">to be treated, </w:t>
      </w:r>
      <w:r w:rsidR="004325EB" w:rsidRPr="002A5A4B">
        <w:t>in the circumstance</w:t>
      </w:r>
      <w:r w:rsidR="00463766" w:rsidRPr="002A5A4B">
        <w:t>s specified</w:t>
      </w:r>
      <w:r w:rsidR="004325EB" w:rsidRPr="002A5A4B">
        <w:t xml:space="preserve"> in </w:t>
      </w:r>
      <w:r w:rsidR="004B10D4" w:rsidRPr="002A5A4B">
        <w:t>subsection (</w:t>
      </w:r>
      <w:r w:rsidR="00C63376" w:rsidRPr="002A5A4B">
        <w:t>2</w:t>
      </w:r>
      <w:r w:rsidR="004325EB" w:rsidRPr="002A5A4B">
        <w:t xml:space="preserve">) and </w:t>
      </w:r>
      <w:r w:rsidR="0024764B" w:rsidRPr="002A5A4B">
        <w:t xml:space="preserve">for the purposes of </w:t>
      </w:r>
      <w:r w:rsidR="008764D8" w:rsidRPr="002A5A4B">
        <w:t xml:space="preserve">the </w:t>
      </w:r>
      <w:r w:rsidR="000A1ED1" w:rsidRPr="002A5A4B">
        <w:t xml:space="preserve">provisions specified in </w:t>
      </w:r>
      <w:r w:rsidR="004B10D4" w:rsidRPr="002A5A4B">
        <w:t>subsection (</w:t>
      </w:r>
      <w:r w:rsidR="00C63376" w:rsidRPr="002A5A4B">
        <w:t>3</w:t>
      </w:r>
      <w:r w:rsidR="000A1ED1" w:rsidRPr="002A5A4B">
        <w:t>)</w:t>
      </w:r>
      <w:r w:rsidR="0024764B" w:rsidRPr="002A5A4B">
        <w:t>, as if:</w:t>
      </w:r>
    </w:p>
    <w:p w14:paraId="2B5CE6A1" w14:textId="77777777" w:rsidR="0024764B" w:rsidRPr="002A5A4B" w:rsidRDefault="0024764B" w:rsidP="0024764B">
      <w:pPr>
        <w:pStyle w:val="paragraph"/>
      </w:pPr>
      <w:r w:rsidRPr="002A5A4B">
        <w:tab/>
        <w:t>(a)</w:t>
      </w:r>
      <w:r w:rsidRPr="002A5A4B">
        <w:tab/>
      </w:r>
      <w:r w:rsidR="00505830" w:rsidRPr="002A5A4B">
        <w:t>it</w:t>
      </w:r>
      <w:r w:rsidR="00A76D0B" w:rsidRPr="002A5A4B">
        <w:t xml:space="preserve"> </w:t>
      </w:r>
      <w:r w:rsidR="00463766" w:rsidRPr="002A5A4B">
        <w:t>were</w:t>
      </w:r>
      <w:r w:rsidRPr="002A5A4B">
        <w:t xml:space="preserve"> both a professional service and a medical service; and</w:t>
      </w:r>
    </w:p>
    <w:p w14:paraId="2608785F" w14:textId="77777777" w:rsidR="0024764B" w:rsidRPr="002A5A4B" w:rsidRDefault="0024764B" w:rsidP="0024764B">
      <w:pPr>
        <w:pStyle w:val="paragraph"/>
      </w:pPr>
      <w:r w:rsidRPr="002A5A4B">
        <w:tab/>
        <w:t>(b)</w:t>
      </w:r>
      <w:r w:rsidRPr="002A5A4B">
        <w:tab/>
      </w:r>
      <w:r w:rsidR="00A76D0B" w:rsidRPr="002A5A4B">
        <w:t xml:space="preserve">there </w:t>
      </w:r>
      <w:r w:rsidR="00463766" w:rsidRPr="002A5A4B">
        <w:t>were</w:t>
      </w:r>
      <w:r w:rsidR="00A76D0B" w:rsidRPr="002A5A4B">
        <w:t xml:space="preserve"> </w:t>
      </w:r>
      <w:r w:rsidRPr="002A5A4B">
        <w:t>an item in the general medical services table</w:t>
      </w:r>
      <w:r w:rsidR="00463766" w:rsidRPr="002A5A4B">
        <w:t xml:space="preserve"> in the location mentioned in </w:t>
      </w:r>
      <w:r w:rsidR="004B10D4" w:rsidRPr="002A5A4B">
        <w:t>subsection (</w:t>
      </w:r>
      <w:r w:rsidR="00C63376" w:rsidRPr="002A5A4B">
        <w:t>4</w:t>
      </w:r>
      <w:r w:rsidR="00463766" w:rsidRPr="002A5A4B">
        <w:t>)</w:t>
      </w:r>
      <w:r w:rsidRPr="002A5A4B">
        <w:t xml:space="preserve">, corresponding to the item </w:t>
      </w:r>
      <w:r w:rsidR="00505830" w:rsidRPr="002A5A4B">
        <w:t xml:space="preserve">of </w:t>
      </w:r>
      <w:r w:rsidR="001D10B4" w:rsidRPr="002A5A4B">
        <w:t xml:space="preserve">the table in </w:t>
      </w:r>
      <w:r w:rsidR="004B10D4" w:rsidRPr="002A5A4B">
        <w:t>subsection (</w:t>
      </w:r>
      <w:r w:rsidR="00463766" w:rsidRPr="002A5A4B">
        <w:t>5)</w:t>
      </w:r>
      <w:r w:rsidR="001D10B4" w:rsidRPr="002A5A4B">
        <w:t xml:space="preserve"> that </w:t>
      </w:r>
      <w:r w:rsidR="002A2774" w:rsidRPr="002A5A4B">
        <w:t xml:space="preserve">describes </w:t>
      </w:r>
      <w:r w:rsidR="001D10B4" w:rsidRPr="002A5A4B">
        <w:t>the service</w:t>
      </w:r>
      <w:r w:rsidR="00505830" w:rsidRPr="002A5A4B">
        <w:t xml:space="preserve">, </w:t>
      </w:r>
      <w:r w:rsidRPr="002A5A4B">
        <w:t>that:</w:t>
      </w:r>
    </w:p>
    <w:p w14:paraId="2DFE8BBC" w14:textId="77777777" w:rsidR="0024764B" w:rsidRPr="002A5A4B" w:rsidRDefault="0024764B" w:rsidP="0024764B">
      <w:pPr>
        <w:pStyle w:val="paragraphsub"/>
      </w:pPr>
      <w:r w:rsidRPr="002A5A4B">
        <w:tab/>
        <w:t>(i)</w:t>
      </w:r>
      <w:r w:rsidRPr="002A5A4B">
        <w:tab/>
        <w:t>relate</w:t>
      </w:r>
      <w:r w:rsidR="00463766" w:rsidRPr="002A5A4B">
        <w:t>d</w:t>
      </w:r>
      <w:r w:rsidRPr="002A5A4B">
        <w:t xml:space="preserve"> to the service; and</w:t>
      </w:r>
    </w:p>
    <w:p w14:paraId="1943801E" w14:textId="77777777" w:rsidR="00DE27AF" w:rsidRPr="002A5A4B" w:rsidRDefault="0024764B" w:rsidP="00321220">
      <w:pPr>
        <w:pStyle w:val="paragraphsub"/>
      </w:pPr>
      <w:r w:rsidRPr="002A5A4B">
        <w:tab/>
        <w:t>(ii)</w:t>
      </w:r>
      <w:r w:rsidRPr="002A5A4B">
        <w:tab/>
      </w:r>
      <w:r w:rsidR="00A76D0B" w:rsidRPr="002A5A4B">
        <w:t>specifie</w:t>
      </w:r>
      <w:r w:rsidR="00463766" w:rsidRPr="002A5A4B">
        <w:t>d</w:t>
      </w:r>
      <w:r w:rsidR="00A76D0B" w:rsidRPr="002A5A4B">
        <w:t xml:space="preserve"> a fee</w:t>
      </w:r>
      <w:r w:rsidRPr="002A5A4B">
        <w:t xml:space="preserve"> for the service</w:t>
      </w:r>
      <w:r w:rsidR="002A2774" w:rsidRPr="002A5A4B">
        <w:t>,</w:t>
      </w:r>
      <w:r w:rsidR="00A76D0B" w:rsidRPr="002A5A4B">
        <w:t xml:space="preserve"> in relation to each State,</w:t>
      </w:r>
      <w:r w:rsidRPr="002A5A4B">
        <w:t xml:space="preserve"> </w:t>
      </w:r>
      <w:r w:rsidR="00A76D0B" w:rsidRPr="002A5A4B">
        <w:t>that corresponds</w:t>
      </w:r>
      <w:r w:rsidRPr="002A5A4B">
        <w:t xml:space="preserve"> to the fee </w:t>
      </w:r>
      <w:r w:rsidR="002A2774" w:rsidRPr="002A5A4B">
        <w:t xml:space="preserve">set out in the </w:t>
      </w:r>
      <w:r w:rsidR="00463766" w:rsidRPr="002A5A4B">
        <w:t xml:space="preserve">item of the </w:t>
      </w:r>
      <w:r w:rsidR="002A2774" w:rsidRPr="002A5A4B">
        <w:t xml:space="preserve">table in </w:t>
      </w:r>
      <w:r w:rsidR="004B10D4" w:rsidRPr="002A5A4B">
        <w:t>subsection (</w:t>
      </w:r>
      <w:r w:rsidR="00463766" w:rsidRPr="002A5A4B">
        <w:t>5)</w:t>
      </w:r>
      <w:r w:rsidR="002A2774" w:rsidRPr="002A5A4B">
        <w:t xml:space="preserve"> </w:t>
      </w:r>
      <w:r w:rsidR="00463766" w:rsidRPr="002A5A4B">
        <w:t>that describes</w:t>
      </w:r>
      <w:r w:rsidR="002A2774" w:rsidRPr="002A5A4B">
        <w:t xml:space="preserve"> the service</w:t>
      </w:r>
      <w:r w:rsidR="00463766" w:rsidRPr="002A5A4B">
        <w:t>.</w:t>
      </w:r>
    </w:p>
    <w:p w14:paraId="4D96CA0D" w14:textId="77777777" w:rsidR="00C63376" w:rsidRPr="002A5A4B" w:rsidRDefault="009024C1" w:rsidP="00C63376">
      <w:pPr>
        <w:pStyle w:val="subsection"/>
      </w:pPr>
      <w:r w:rsidRPr="002A5A4B">
        <w:tab/>
      </w:r>
      <w:r w:rsidR="00C63376" w:rsidRPr="002A5A4B">
        <w:t>(2)</w:t>
      </w:r>
      <w:r w:rsidR="00C63376" w:rsidRPr="002A5A4B">
        <w:tab/>
        <w:t>For the purposes of subsection (1), the circumstances are that the service is provided as a clinically relevant service.</w:t>
      </w:r>
    </w:p>
    <w:p w14:paraId="2CD235AE" w14:textId="77777777" w:rsidR="00C63376" w:rsidRPr="002A5A4B" w:rsidRDefault="00C63376" w:rsidP="00C63376">
      <w:pPr>
        <w:pStyle w:val="subsection"/>
      </w:pPr>
      <w:r w:rsidRPr="002A5A4B">
        <w:tab/>
        <w:t>(3)</w:t>
      </w:r>
      <w:r w:rsidRPr="002A5A4B">
        <w:tab/>
        <w:t>For the purposes of subsection (1), the provisions of the following that relate to professional services, medical services or items are specified:</w:t>
      </w:r>
    </w:p>
    <w:p w14:paraId="17622FB4" w14:textId="77777777" w:rsidR="00C63376" w:rsidRPr="002A5A4B" w:rsidRDefault="00C63376" w:rsidP="00C63376">
      <w:pPr>
        <w:pStyle w:val="paragraph"/>
      </w:pPr>
      <w:r w:rsidRPr="002A5A4B">
        <w:tab/>
        <w:t>(a)</w:t>
      </w:r>
      <w:r w:rsidRPr="002A5A4B">
        <w:tab/>
        <w:t>the Act and regulations made under the Act;</w:t>
      </w:r>
    </w:p>
    <w:p w14:paraId="2CCCB78D" w14:textId="77777777" w:rsidR="00C63376" w:rsidRPr="002A5A4B" w:rsidRDefault="00C63376" w:rsidP="00C63376">
      <w:pPr>
        <w:pStyle w:val="paragraph"/>
      </w:pPr>
      <w:r w:rsidRPr="002A5A4B">
        <w:tab/>
        <w:t>(b)</w:t>
      </w:r>
      <w:r w:rsidRPr="002A5A4B">
        <w:tab/>
        <w:t xml:space="preserve">the </w:t>
      </w:r>
      <w:r w:rsidRPr="002A5A4B">
        <w:rPr>
          <w:i/>
        </w:rPr>
        <w:t>National Health Act 1953</w:t>
      </w:r>
      <w:r w:rsidRPr="002A5A4B">
        <w:t xml:space="preserve"> and regulations made under that Act.</w:t>
      </w:r>
    </w:p>
    <w:p w14:paraId="44AA67AD" w14:textId="77777777" w:rsidR="00F748EB" w:rsidRPr="002A5A4B" w:rsidRDefault="00C63376" w:rsidP="00463766">
      <w:pPr>
        <w:pStyle w:val="subsection"/>
      </w:pPr>
      <w:r w:rsidRPr="002A5A4B">
        <w:tab/>
      </w:r>
      <w:r w:rsidR="009024C1" w:rsidRPr="002A5A4B">
        <w:t>(</w:t>
      </w:r>
      <w:r w:rsidRPr="002A5A4B">
        <w:t>4</w:t>
      </w:r>
      <w:r w:rsidR="009024C1" w:rsidRPr="002A5A4B">
        <w:t>)</w:t>
      </w:r>
      <w:r w:rsidR="009024C1" w:rsidRPr="002A5A4B">
        <w:tab/>
      </w:r>
      <w:r w:rsidR="00463766" w:rsidRPr="002A5A4B">
        <w:t xml:space="preserve">For the purposes of </w:t>
      </w:r>
      <w:r w:rsidR="004B10D4" w:rsidRPr="002A5A4B">
        <w:t>paragraph (</w:t>
      </w:r>
      <w:r w:rsidR="00463766" w:rsidRPr="002A5A4B">
        <w:t>1)(b), the location is</w:t>
      </w:r>
      <w:r w:rsidR="00F748EB" w:rsidRPr="002A5A4B">
        <w:t>:</w:t>
      </w:r>
    </w:p>
    <w:p w14:paraId="58582E50" w14:textId="77777777" w:rsidR="00E70D2D" w:rsidRPr="002A5A4B" w:rsidRDefault="00F748EB" w:rsidP="00463766">
      <w:pPr>
        <w:pStyle w:val="paragraph"/>
      </w:pPr>
      <w:r w:rsidRPr="002A5A4B">
        <w:tab/>
        <w:t>(</w:t>
      </w:r>
      <w:r w:rsidR="00463766" w:rsidRPr="002A5A4B">
        <w:t>a</w:t>
      </w:r>
      <w:r w:rsidRPr="002A5A4B">
        <w:t>)</w:t>
      </w:r>
      <w:r w:rsidRPr="002A5A4B">
        <w:tab/>
      </w:r>
      <w:r w:rsidR="00E70D2D" w:rsidRPr="002A5A4B">
        <w:t xml:space="preserve">for </w:t>
      </w:r>
      <w:r w:rsidR="00516230" w:rsidRPr="002A5A4B">
        <w:t>items 6</w:t>
      </w:r>
      <w:r w:rsidR="00E70D2D" w:rsidRPr="002A5A4B">
        <w:t>082 and 6084—</w:t>
      </w:r>
      <w:r w:rsidR="00516230" w:rsidRPr="002A5A4B">
        <w:t>Part 2</w:t>
      </w:r>
      <w:r w:rsidR="00E70D2D" w:rsidRPr="002A5A4B">
        <w:t xml:space="preserve"> of the general medical services table</w:t>
      </w:r>
      <w:r w:rsidR="001D10B4" w:rsidRPr="002A5A4B">
        <w:t xml:space="preserve"> (which deals with attendance</w:t>
      </w:r>
      <w:r w:rsidR="00C279FD" w:rsidRPr="002A5A4B">
        <w:t>s</w:t>
      </w:r>
      <w:r w:rsidR="001D10B4" w:rsidRPr="002A5A4B">
        <w:t>)</w:t>
      </w:r>
      <w:r w:rsidR="00E70D2D" w:rsidRPr="002A5A4B">
        <w:t>; and</w:t>
      </w:r>
    </w:p>
    <w:p w14:paraId="49F5A46E" w14:textId="77777777" w:rsidR="009024C1" w:rsidRPr="002A5A4B" w:rsidRDefault="00E70D2D" w:rsidP="00463766">
      <w:pPr>
        <w:pStyle w:val="paragraph"/>
      </w:pPr>
      <w:r w:rsidRPr="002A5A4B">
        <w:tab/>
        <w:t>(</w:t>
      </w:r>
      <w:r w:rsidR="00463766" w:rsidRPr="002A5A4B">
        <w:t>b</w:t>
      </w:r>
      <w:r w:rsidRPr="002A5A4B">
        <w:t>)</w:t>
      </w:r>
      <w:r w:rsidRPr="002A5A4B">
        <w:tab/>
      </w:r>
      <w:r w:rsidR="009024C1" w:rsidRPr="002A5A4B">
        <w:t xml:space="preserve">for </w:t>
      </w:r>
      <w:r w:rsidR="00516230" w:rsidRPr="002A5A4B">
        <w:t>items 3</w:t>
      </w:r>
      <w:r w:rsidR="009024C1" w:rsidRPr="002A5A4B">
        <w:t>84</w:t>
      </w:r>
      <w:r w:rsidR="00AF775D" w:rsidRPr="002A5A4B">
        <w:t>61</w:t>
      </w:r>
      <w:r w:rsidR="009024C1" w:rsidRPr="002A5A4B">
        <w:t xml:space="preserve"> and 384</w:t>
      </w:r>
      <w:r w:rsidR="00AF775D" w:rsidRPr="002A5A4B">
        <w:t>63</w:t>
      </w:r>
      <w:r w:rsidR="009024C1" w:rsidRPr="002A5A4B">
        <w:t>—Subgroup 6 of Group T8</w:t>
      </w:r>
      <w:r w:rsidR="008F08F9" w:rsidRPr="002A5A4B">
        <w:t xml:space="preserve"> </w:t>
      </w:r>
      <w:r w:rsidRPr="002A5A4B">
        <w:t xml:space="preserve">of </w:t>
      </w:r>
      <w:r w:rsidR="00516230" w:rsidRPr="002A5A4B">
        <w:t>Part 5</w:t>
      </w:r>
      <w:r w:rsidRPr="002A5A4B">
        <w:t xml:space="preserve"> </w:t>
      </w:r>
      <w:r w:rsidR="008F08F9" w:rsidRPr="002A5A4B">
        <w:t>of the general medical services table</w:t>
      </w:r>
      <w:r w:rsidR="001D10B4" w:rsidRPr="002A5A4B">
        <w:t xml:space="preserve"> (which deals with cardio</w:t>
      </w:r>
      <w:r w:rsidR="00ED2015" w:rsidRPr="002A5A4B">
        <w:noBreakHyphen/>
      </w:r>
      <w:r w:rsidR="001D10B4" w:rsidRPr="002A5A4B">
        <w:t>thoracic surgical operations)</w:t>
      </w:r>
      <w:r w:rsidR="008F08F9" w:rsidRPr="002A5A4B">
        <w:t>.</w:t>
      </w:r>
    </w:p>
    <w:p w14:paraId="6FB1E2FB" w14:textId="77777777" w:rsidR="00463766" w:rsidRPr="002A5A4B" w:rsidRDefault="00463766" w:rsidP="00463766">
      <w:pPr>
        <w:pStyle w:val="subsection"/>
      </w:pPr>
      <w:r w:rsidRPr="002A5A4B">
        <w:tab/>
        <w:t>(5)</w:t>
      </w:r>
      <w:r w:rsidRPr="002A5A4B">
        <w:tab/>
        <w:t xml:space="preserve">For the purposes of </w:t>
      </w:r>
      <w:r w:rsidR="004B10D4" w:rsidRPr="002A5A4B">
        <w:t>subsection (</w:t>
      </w:r>
      <w:r w:rsidRPr="002A5A4B">
        <w:t>1), the health services are as follows</w:t>
      </w:r>
      <w:r w:rsidR="001E1101" w:rsidRPr="002A5A4B">
        <w:t>.</w:t>
      </w:r>
    </w:p>
    <w:p w14:paraId="165D9AEB" w14:textId="77777777" w:rsidR="00463766" w:rsidRPr="002A5A4B" w:rsidRDefault="00463766" w:rsidP="00463766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110"/>
        <w:gridCol w:w="5921"/>
        <w:gridCol w:w="1282"/>
      </w:tblGrid>
      <w:tr w:rsidR="00463766" w:rsidRPr="002A5A4B" w14:paraId="27285206" w14:textId="77777777" w:rsidTr="00463766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00CD3DC" w14:textId="77777777" w:rsidR="00463766" w:rsidRPr="002A5A4B" w:rsidRDefault="00463766" w:rsidP="00463766">
            <w:pPr>
              <w:pStyle w:val="TableHeading"/>
            </w:pPr>
            <w:r w:rsidRPr="002A5A4B">
              <w:t>Transcatheter mitral valve services</w:t>
            </w:r>
          </w:p>
        </w:tc>
      </w:tr>
      <w:tr w:rsidR="00463766" w:rsidRPr="002A5A4B" w14:paraId="135E0929" w14:textId="77777777" w:rsidTr="00463766"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0DF855F" w14:textId="77777777" w:rsidR="00463766" w:rsidRPr="002A5A4B" w:rsidRDefault="00463766" w:rsidP="00463766">
            <w:pPr>
              <w:pStyle w:val="TableHeading"/>
            </w:pPr>
            <w:r w:rsidRPr="002A5A4B">
              <w:t>Column 1</w:t>
            </w:r>
          </w:p>
          <w:p w14:paraId="2A0C7B82" w14:textId="77777777" w:rsidR="00463766" w:rsidRPr="002A5A4B" w:rsidRDefault="00463766" w:rsidP="00463766">
            <w:pPr>
              <w:pStyle w:val="TableHeading"/>
            </w:pPr>
            <w:r w:rsidRPr="002A5A4B">
              <w:t>Item</w:t>
            </w:r>
          </w:p>
        </w:tc>
        <w:tc>
          <w:tcPr>
            <w:tcW w:w="3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BEAF694" w14:textId="77777777" w:rsidR="00463766" w:rsidRPr="002A5A4B" w:rsidRDefault="00463766" w:rsidP="00463766">
            <w:pPr>
              <w:pStyle w:val="TableHeading"/>
            </w:pPr>
            <w:r w:rsidRPr="002A5A4B">
              <w:t>Column 2</w:t>
            </w:r>
          </w:p>
          <w:p w14:paraId="40026920" w14:textId="77777777" w:rsidR="00463766" w:rsidRPr="002A5A4B" w:rsidRDefault="00463766" w:rsidP="00463766">
            <w:pPr>
              <w:pStyle w:val="TableHeading"/>
            </w:pPr>
            <w:r w:rsidRPr="002A5A4B">
              <w:t>Description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787D6E7" w14:textId="77777777" w:rsidR="00463766" w:rsidRPr="002A5A4B" w:rsidRDefault="00463766" w:rsidP="00463766">
            <w:pPr>
              <w:pStyle w:val="TableHeading"/>
            </w:pPr>
            <w:r w:rsidRPr="002A5A4B">
              <w:t>Column 3</w:t>
            </w:r>
          </w:p>
          <w:p w14:paraId="714C336E" w14:textId="77777777" w:rsidR="00463766" w:rsidRPr="002A5A4B" w:rsidRDefault="00463766" w:rsidP="00463766">
            <w:pPr>
              <w:pStyle w:val="TableHeading"/>
            </w:pPr>
            <w:r w:rsidRPr="002A5A4B">
              <w:t>Fee ($)</w:t>
            </w:r>
          </w:p>
        </w:tc>
      </w:tr>
      <w:tr w:rsidR="00463766" w:rsidRPr="002A5A4B" w14:paraId="329B2FDB" w14:textId="77777777" w:rsidTr="00463766">
        <w:tc>
          <w:tcPr>
            <w:tcW w:w="668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99229A9" w14:textId="77777777" w:rsidR="00463766" w:rsidRPr="002A5A4B" w:rsidRDefault="00463766" w:rsidP="00463766">
            <w:pPr>
              <w:pStyle w:val="Tabletext"/>
            </w:pPr>
            <w:r w:rsidRPr="002A5A4B">
              <w:t>6082</w:t>
            </w:r>
          </w:p>
        </w:tc>
        <w:tc>
          <w:tcPr>
            <w:tcW w:w="356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175501FA" w14:textId="77777777" w:rsidR="00463766" w:rsidRPr="002A5A4B" w:rsidRDefault="00463766" w:rsidP="00463766">
            <w:pPr>
              <w:pStyle w:val="Tabletext"/>
            </w:pPr>
            <w:r w:rsidRPr="002A5A4B">
              <w:t>Attendance at a TMVr suitability case conference, by a cardiothoracic surgeon or an interventional cardiologist, to coordinate the conference, if:</w:t>
            </w:r>
          </w:p>
          <w:p w14:paraId="33399589" w14:textId="77777777" w:rsidR="00463766" w:rsidRPr="002A5A4B" w:rsidRDefault="00463766" w:rsidP="00463766">
            <w:pPr>
              <w:pStyle w:val="Tablea"/>
            </w:pPr>
            <w:r w:rsidRPr="002A5A4B">
              <w:t>(a) the attendance lasts at least 10 minutes; and</w:t>
            </w:r>
          </w:p>
          <w:p w14:paraId="432A67B6" w14:textId="77777777" w:rsidR="00463766" w:rsidRPr="002A5A4B" w:rsidRDefault="00463766" w:rsidP="00463766">
            <w:pPr>
              <w:pStyle w:val="Tablea"/>
            </w:pPr>
            <w:r w:rsidRPr="002A5A4B">
              <w:t xml:space="preserve">(b) the surgeon or cardiologist is accredited by </w:t>
            </w:r>
            <w:r w:rsidR="004F539B" w:rsidRPr="002A5A4B">
              <w:t>the TMVr accreditation committee</w:t>
            </w:r>
            <w:r w:rsidRPr="002A5A4B">
              <w:t xml:space="preserve"> to perform the service</w:t>
            </w:r>
          </w:p>
          <w:p w14:paraId="4CD97AC5" w14:textId="77777777" w:rsidR="00463766" w:rsidRPr="002A5A4B" w:rsidRDefault="00463766" w:rsidP="00463766">
            <w:pPr>
              <w:pStyle w:val="Tablea"/>
            </w:pPr>
            <w:r w:rsidRPr="002A5A4B">
              <w:t>Applicable once each 5 years</w:t>
            </w:r>
          </w:p>
        </w:tc>
        <w:tc>
          <w:tcPr>
            <w:tcW w:w="771" w:type="pc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47C69C" w14:textId="77777777" w:rsidR="00463766" w:rsidRPr="002A5A4B" w:rsidRDefault="00743E25" w:rsidP="00463766">
            <w:pPr>
              <w:pStyle w:val="Tabletext"/>
              <w:jc w:val="right"/>
            </w:pPr>
            <w:r w:rsidRPr="002A5A4B">
              <w:t>52.95</w:t>
            </w:r>
          </w:p>
        </w:tc>
      </w:tr>
      <w:tr w:rsidR="00463766" w:rsidRPr="002A5A4B" w14:paraId="2BF0471D" w14:textId="77777777" w:rsidTr="00463766"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687AE97" w14:textId="77777777" w:rsidR="00463766" w:rsidRPr="002A5A4B" w:rsidRDefault="00463766" w:rsidP="00463766">
            <w:pPr>
              <w:pStyle w:val="Tabletext"/>
            </w:pPr>
            <w:r w:rsidRPr="002A5A4B">
              <w:t>6084</w:t>
            </w:r>
          </w:p>
        </w:tc>
        <w:tc>
          <w:tcPr>
            <w:tcW w:w="3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E419C04" w14:textId="77777777" w:rsidR="00463766" w:rsidRPr="002A5A4B" w:rsidRDefault="00463766" w:rsidP="00FF5A1F">
            <w:pPr>
              <w:pStyle w:val="Tabletext"/>
            </w:pPr>
            <w:r w:rsidRPr="002A5A4B">
              <w:t>Attendance at a TMVr suitability case conference, by a specialist or consultant physician, other than to coordinate the conference, if</w:t>
            </w:r>
            <w:r w:rsidR="00FF5A1F" w:rsidRPr="002A5A4B">
              <w:t xml:space="preserve"> </w:t>
            </w:r>
            <w:r w:rsidRPr="002A5A4B">
              <w:t>the attendance lasts at least 10 minutes</w:t>
            </w:r>
          </w:p>
          <w:p w14:paraId="560B1207" w14:textId="77777777" w:rsidR="00463766" w:rsidRPr="002A5A4B" w:rsidRDefault="00FF5A1F" w:rsidP="00463766">
            <w:pPr>
              <w:pStyle w:val="Tabletext"/>
            </w:pPr>
            <w:r w:rsidRPr="002A5A4B">
              <w:t>A</w:t>
            </w:r>
            <w:r w:rsidR="00463766" w:rsidRPr="002A5A4B">
              <w:t>pplicable once each 5 years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BF88D0" w14:textId="77777777" w:rsidR="00463766" w:rsidRPr="002A5A4B" w:rsidRDefault="00743E25" w:rsidP="00463766">
            <w:pPr>
              <w:pStyle w:val="Tabletext"/>
              <w:jc w:val="right"/>
            </w:pPr>
            <w:r w:rsidRPr="002A5A4B">
              <w:t>39.50</w:t>
            </w:r>
          </w:p>
        </w:tc>
      </w:tr>
      <w:tr w:rsidR="00463766" w:rsidRPr="002A5A4B" w14:paraId="6D76FB91" w14:textId="77777777" w:rsidTr="00463766"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3BE4FC2E" w14:textId="77777777" w:rsidR="00463766" w:rsidRPr="002A5A4B" w:rsidRDefault="00463766" w:rsidP="00463766">
            <w:pPr>
              <w:pStyle w:val="Tabletext"/>
            </w:pPr>
            <w:r w:rsidRPr="002A5A4B">
              <w:t>384</w:t>
            </w:r>
            <w:r w:rsidR="0091667C" w:rsidRPr="002A5A4B">
              <w:t>61</w:t>
            </w:r>
          </w:p>
        </w:tc>
        <w:tc>
          <w:tcPr>
            <w:tcW w:w="3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5AAB369E" w14:textId="77777777" w:rsidR="00463766" w:rsidRPr="002A5A4B" w:rsidRDefault="00463766" w:rsidP="00463766">
            <w:pPr>
              <w:pStyle w:val="Tabletext"/>
            </w:pPr>
            <w:r w:rsidRPr="002A5A4B">
              <w:t>TMVr, by transvenous or transeptal techniques, for permanent coaptation of mitral valve leaflets using one or more Mitraclips</w:t>
            </w:r>
            <w:r w:rsidR="001A70EB" w:rsidRPr="002A5A4B">
              <w:t>™</w:t>
            </w:r>
            <w:r w:rsidRPr="002A5A4B">
              <w:t>, including int</w:t>
            </w:r>
            <w:r w:rsidR="002906B4" w:rsidRPr="002A5A4B">
              <w:t>ra</w:t>
            </w:r>
            <w:r w:rsidR="00ED2015" w:rsidRPr="002A5A4B">
              <w:noBreakHyphen/>
            </w:r>
            <w:r w:rsidR="002906B4" w:rsidRPr="002A5A4B">
              <w:t>o</w:t>
            </w:r>
            <w:r w:rsidRPr="002A5A4B">
              <w:t>perative diagnostic imaging, if:</w:t>
            </w:r>
          </w:p>
          <w:p w14:paraId="755B374B" w14:textId="77777777" w:rsidR="00463766" w:rsidRPr="002A5A4B" w:rsidRDefault="00463766" w:rsidP="00463766">
            <w:pPr>
              <w:pStyle w:val="Tabletext"/>
            </w:pPr>
            <w:r w:rsidRPr="002A5A4B">
              <w:lastRenderedPageBreak/>
              <w:t>(a) the patient has each of the following risk factors:</w:t>
            </w:r>
          </w:p>
          <w:p w14:paraId="476527AA" w14:textId="77777777" w:rsidR="00463766" w:rsidRPr="002A5A4B" w:rsidRDefault="00463766" w:rsidP="00463766">
            <w:pPr>
              <w:pStyle w:val="Tablei"/>
            </w:pPr>
            <w:r w:rsidRPr="002A5A4B">
              <w:t xml:space="preserve"> (i) moderate to severe, or severe, symptomatic degenerative (primary) mitral valve</w:t>
            </w:r>
            <w:r w:rsidRPr="002A5A4B">
              <w:rPr>
                <w:i/>
              </w:rPr>
              <w:t xml:space="preserve"> </w:t>
            </w:r>
            <w:r w:rsidRPr="002A5A4B">
              <w:t>regurgitation</w:t>
            </w:r>
            <w:r w:rsidR="00AF775D" w:rsidRPr="002A5A4B">
              <w:t xml:space="preserve"> (</w:t>
            </w:r>
            <w:r w:rsidR="006058DE" w:rsidRPr="002A5A4B">
              <w:t>g</w:t>
            </w:r>
            <w:r w:rsidRPr="002A5A4B">
              <w:t>rade 3+</w:t>
            </w:r>
            <w:r w:rsidR="00691F03" w:rsidRPr="002A5A4B">
              <w:t xml:space="preserve"> or </w:t>
            </w:r>
            <w:r w:rsidRPr="002A5A4B">
              <w:t>4+</w:t>
            </w:r>
            <w:r w:rsidR="00AF775D" w:rsidRPr="002A5A4B">
              <w:t>)</w:t>
            </w:r>
            <w:r w:rsidRPr="002A5A4B">
              <w:t>;</w:t>
            </w:r>
          </w:p>
          <w:p w14:paraId="0EAF827F" w14:textId="77777777" w:rsidR="00463766" w:rsidRPr="002A5A4B" w:rsidRDefault="00463766" w:rsidP="00463766">
            <w:pPr>
              <w:pStyle w:val="Tablei"/>
            </w:pPr>
            <w:r w:rsidRPr="002A5A4B">
              <w:t xml:space="preserve"> (ii) left ventricular ejection fraction of 20% or more;</w:t>
            </w:r>
          </w:p>
          <w:p w14:paraId="7E2DFE87" w14:textId="77777777" w:rsidR="00463766" w:rsidRPr="002A5A4B" w:rsidRDefault="00463766" w:rsidP="003C21BE">
            <w:pPr>
              <w:pStyle w:val="Tablei"/>
            </w:pPr>
            <w:r w:rsidRPr="002A5A4B">
              <w:t xml:space="preserve"> (iii) symptoms </w:t>
            </w:r>
            <w:r w:rsidR="00AF775D" w:rsidRPr="002A5A4B">
              <w:t>of mild, moderate or severe chronic heart failure (</w:t>
            </w:r>
            <w:r w:rsidRPr="002A5A4B">
              <w:t>New York Heart Association</w:t>
            </w:r>
            <w:r w:rsidR="00AF775D" w:rsidRPr="002A5A4B">
              <w:t xml:space="preserve"> </w:t>
            </w:r>
            <w:r w:rsidRPr="002A5A4B">
              <w:t>class II, III or IV</w:t>
            </w:r>
            <w:r w:rsidR="00AF775D" w:rsidRPr="002A5A4B">
              <w:t>)</w:t>
            </w:r>
            <w:r w:rsidRPr="002A5A4B">
              <w:t>; and</w:t>
            </w:r>
          </w:p>
          <w:p w14:paraId="458A6A51" w14:textId="77777777" w:rsidR="00463766" w:rsidRPr="002A5A4B" w:rsidRDefault="00463766" w:rsidP="00463766">
            <w:pPr>
              <w:pStyle w:val="Tablea"/>
            </w:pPr>
            <w:r w:rsidRPr="002A5A4B">
              <w:t xml:space="preserve">(b) as a result of a </w:t>
            </w:r>
            <w:r w:rsidR="00691F03" w:rsidRPr="002A5A4B">
              <w:t xml:space="preserve">TMVr suitability </w:t>
            </w:r>
            <w:r w:rsidRPr="002A5A4B">
              <w:t>case conference, the patient has been:</w:t>
            </w:r>
          </w:p>
          <w:p w14:paraId="6A1D8734" w14:textId="77777777" w:rsidR="00463766" w:rsidRPr="002A5A4B" w:rsidRDefault="00463766" w:rsidP="00463766">
            <w:pPr>
              <w:pStyle w:val="Tablei"/>
            </w:pPr>
            <w:r w:rsidRPr="002A5A4B">
              <w:t xml:space="preserve">(i) assessed as having an unacceptably high risk for surgical </w:t>
            </w:r>
            <w:r w:rsidR="002906B4" w:rsidRPr="002A5A4B">
              <w:t>mitral</w:t>
            </w:r>
            <w:r w:rsidRPr="002A5A4B">
              <w:t xml:space="preserve"> valve replacement; and</w:t>
            </w:r>
          </w:p>
          <w:p w14:paraId="09D8D7AC" w14:textId="77777777" w:rsidR="00463766" w:rsidRPr="002A5A4B" w:rsidRDefault="00463766" w:rsidP="00463766">
            <w:pPr>
              <w:pStyle w:val="Tablei"/>
            </w:pPr>
            <w:r w:rsidRPr="002A5A4B">
              <w:t xml:space="preserve">(ii) recommended as being suitable for </w:t>
            </w:r>
            <w:r w:rsidR="00691F03" w:rsidRPr="002A5A4B">
              <w:t>the service</w:t>
            </w:r>
            <w:r w:rsidRPr="002A5A4B">
              <w:t>; and</w:t>
            </w:r>
          </w:p>
          <w:p w14:paraId="5ED685AC" w14:textId="77777777" w:rsidR="00463766" w:rsidRPr="002A5A4B" w:rsidRDefault="00463766" w:rsidP="00463766">
            <w:pPr>
              <w:pStyle w:val="Tablea"/>
            </w:pPr>
            <w:r w:rsidRPr="002A5A4B">
              <w:t>(c) the service is performed:</w:t>
            </w:r>
          </w:p>
          <w:p w14:paraId="66D30D6B" w14:textId="77777777" w:rsidR="00463766" w:rsidRPr="002A5A4B" w:rsidRDefault="00463766" w:rsidP="00463766">
            <w:pPr>
              <w:pStyle w:val="Tablei"/>
            </w:pPr>
            <w:r w:rsidRPr="002A5A4B">
              <w:t xml:space="preserve">(i) by a cardiothoracic surgeon, or an interventional cardiologist, accredited by </w:t>
            </w:r>
            <w:r w:rsidR="004F539B" w:rsidRPr="002A5A4B">
              <w:t>the TMVr accreditation committee</w:t>
            </w:r>
            <w:r w:rsidRPr="002A5A4B">
              <w:t xml:space="preserve"> to perform the service; and</w:t>
            </w:r>
          </w:p>
          <w:p w14:paraId="49B6BE54" w14:textId="77777777" w:rsidR="00463766" w:rsidRPr="002A5A4B" w:rsidRDefault="00463766" w:rsidP="00463766">
            <w:pPr>
              <w:pStyle w:val="Tablei"/>
            </w:pPr>
            <w:r w:rsidRPr="002A5A4B">
              <w:t xml:space="preserve">(ii) via transfemoral </w:t>
            </w:r>
            <w:r w:rsidR="002906B4" w:rsidRPr="002A5A4B">
              <w:t xml:space="preserve">venous </w:t>
            </w:r>
            <w:r w:rsidRPr="002A5A4B">
              <w:t xml:space="preserve">delivery, unless transfemoral </w:t>
            </w:r>
            <w:r w:rsidR="001E1101" w:rsidRPr="002A5A4B">
              <w:t xml:space="preserve">venous </w:t>
            </w:r>
            <w:r w:rsidRPr="002A5A4B">
              <w:t>delivery is contraindicated or not feasible; and</w:t>
            </w:r>
          </w:p>
          <w:p w14:paraId="02B06B0B" w14:textId="77777777" w:rsidR="00463766" w:rsidRPr="002A5A4B" w:rsidRDefault="00463766" w:rsidP="00463766">
            <w:pPr>
              <w:pStyle w:val="Tablei"/>
            </w:pPr>
            <w:r w:rsidRPr="002A5A4B">
              <w:t xml:space="preserve">(iii) in a hospital that is </w:t>
            </w:r>
            <w:r w:rsidR="004F539B" w:rsidRPr="002A5A4B">
              <w:t>accredited by the TMVr accreditation committee</w:t>
            </w:r>
            <w:r w:rsidRPr="002A5A4B">
              <w:t xml:space="preserve"> as a suitable hospital for the service</w:t>
            </w:r>
            <w:r w:rsidR="00547611" w:rsidRPr="002A5A4B">
              <w:t>; and</w:t>
            </w:r>
          </w:p>
          <w:p w14:paraId="45074642" w14:textId="77777777" w:rsidR="00547611" w:rsidRPr="002A5A4B" w:rsidRDefault="00547611" w:rsidP="00547611">
            <w:pPr>
              <w:pStyle w:val="Tablea"/>
            </w:pPr>
            <w:r w:rsidRPr="002A5A4B">
              <w:t xml:space="preserve">(d) a service to which this item, or </w:t>
            </w:r>
            <w:r w:rsidR="00D2772D" w:rsidRPr="002A5A4B">
              <w:t>item 3</w:t>
            </w:r>
            <w:r w:rsidRPr="002A5A4B">
              <w:t>84</w:t>
            </w:r>
            <w:r w:rsidR="00EA1BD3" w:rsidRPr="002A5A4B">
              <w:t>63</w:t>
            </w:r>
            <w:r w:rsidRPr="002A5A4B">
              <w:t>, applies has not been provided to the patient in the previous 5 years</w:t>
            </w:r>
          </w:p>
          <w:p w14:paraId="431F33D6" w14:textId="77777777" w:rsidR="00463766" w:rsidRPr="002A5A4B" w:rsidRDefault="00463766" w:rsidP="00463766">
            <w:pPr>
              <w:pStyle w:val="Tabletext"/>
            </w:pPr>
            <w:r w:rsidRPr="002A5A4B">
              <w:t>(H) (Anaes.) (Assist.)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146BC4" w14:textId="77777777" w:rsidR="00463766" w:rsidRPr="002A5A4B" w:rsidRDefault="00743E25" w:rsidP="00463766">
            <w:pPr>
              <w:pStyle w:val="Tabletext"/>
              <w:jc w:val="right"/>
            </w:pPr>
            <w:r w:rsidRPr="002A5A4B">
              <w:lastRenderedPageBreak/>
              <w:t>1,490.25</w:t>
            </w:r>
          </w:p>
        </w:tc>
      </w:tr>
      <w:tr w:rsidR="00463766" w:rsidRPr="002A5A4B" w14:paraId="51A4A081" w14:textId="77777777" w:rsidTr="00463766">
        <w:tc>
          <w:tcPr>
            <w:tcW w:w="668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089DE0D1" w14:textId="77777777" w:rsidR="00463766" w:rsidRPr="002A5A4B" w:rsidRDefault="00463766" w:rsidP="00463766">
            <w:pPr>
              <w:pStyle w:val="Tabletext"/>
            </w:pPr>
            <w:r w:rsidRPr="002A5A4B">
              <w:t>384</w:t>
            </w:r>
            <w:r w:rsidR="00F50DD9" w:rsidRPr="002A5A4B">
              <w:t>63</w:t>
            </w:r>
          </w:p>
        </w:tc>
        <w:tc>
          <w:tcPr>
            <w:tcW w:w="356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2BC65E36" w14:textId="77777777" w:rsidR="00463766" w:rsidRPr="002A5A4B" w:rsidRDefault="00463766" w:rsidP="00463766">
            <w:pPr>
              <w:pStyle w:val="Tabletext"/>
            </w:pPr>
            <w:r w:rsidRPr="002A5A4B">
              <w:t>TMVr, by transvenous or transeptal techniques, for permanent coaptation of mitral valve leaflets using one or more Mitraclips</w:t>
            </w:r>
            <w:r w:rsidR="001A70EB" w:rsidRPr="002A5A4B">
              <w:t>™</w:t>
            </w:r>
            <w:r w:rsidRPr="002A5A4B">
              <w:t>, including intra</w:t>
            </w:r>
            <w:r w:rsidR="00ED2015" w:rsidRPr="002A5A4B">
              <w:noBreakHyphen/>
            </w:r>
            <w:r w:rsidRPr="002A5A4B">
              <w:t>operative diagnostic imaging, if:</w:t>
            </w:r>
          </w:p>
          <w:p w14:paraId="7418FE81" w14:textId="77777777" w:rsidR="00463766" w:rsidRPr="002A5A4B" w:rsidRDefault="00463766" w:rsidP="00463766">
            <w:pPr>
              <w:pStyle w:val="Tabletext"/>
            </w:pPr>
            <w:r w:rsidRPr="002A5A4B">
              <w:t>(a) the patient has each of the following risk factors:</w:t>
            </w:r>
          </w:p>
          <w:p w14:paraId="7DE8803D" w14:textId="77777777" w:rsidR="00463766" w:rsidRPr="002A5A4B" w:rsidRDefault="00463766" w:rsidP="00463766">
            <w:pPr>
              <w:pStyle w:val="Tablei"/>
            </w:pPr>
            <w:r w:rsidRPr="002A5A4B">
              <w:t xml:space="preserve"> (i) moderate to severe, or severe, symptomatic functional (secondary) mitral valve regurgitatio</w:t>
            </w:r>
            <w:r w:rsidR="006058DE" w:rsidRPr="002A5A4B">
              <w:t>n</w:t>
            </w:r>
            <w:r w:rsidR="004F539B" w:rsidRPr="002A5A4B">
              <w:t xml:space="preserve"> </w:t>
            </w:r>
            <w:r w:rsidR="00AF775D" w:rsidRPr="002A5A4B">
              <w:t>(grade 3+ or 4+</w:t>
            </w:r>
            <w:r w:rsidR="004F539B" w:rsidRPr="002A5A4B">
              <w:t>)</w:t>
            </w:r>
            <w:r w:rsidRPr="002A5A4B">
              <w:t>;</w:t>
            </w:r>
          </w:p>
          <w:p w14:paraId="5B8C9B38" w14:textId="77777777" w:rsidR="00691F03" w:rsidRPr="002A5A4B" w:rsidRDefault="00463766" w:rsidP="00463766">
            <w:pPr>
              <w:pStyle w:val="Tablei"/>
            </w:pPr>
            <w:r w:rsidRPr="002A5A4B">
              <w:t xml:space="preserve"> (ii) left ventricular ejection fraction of 20</w:t>
            </w:r>
            <w:r w:rsidR="00691F03" w:rsidRPr="002A5A4B">
              <w:t>%</w:t>
            </w:r>
            <w:r w:rsidRPr="002A5A4B">
              <w:t xml:space="preserve"> to 50%</w:t>
            </w:r>
            <w:r w:rsidR="00691F03" w:rsidRPr="002A5A4B">
              <w:t>;</w:t>
            </w:r>
          </w:p>
          <w:p w14:paraId="3C2BA54F" w14:textId="77777777" w:rsidR="00463766" w:rsidRPr="002A5A4B" w:rsidRDefault="00691F03" w:rsidP="00463766">
            <w:pPr>
              <w:pStyle w:val="Tablei"/>
            </w:pPr>
            <w:r w:rsidRPr="002A5A4B">
              <w:t xml:space="preserve">(iii) </w:t>
            </w:r>
            <w:r w:rsidR="00463766" w:rsidRPr="002A5A4B">
              <w:t xml:space="preserve">left ventricular end systolic diameter of </w:t>
            </w:r>
            <w:r w:rsidRPr="002A5A4B">
              <w:t xml:space="preserve">not more than </w:t>
            </w:r>
            <w:r w:rsidR="00463766" w:rsidRPr="002A5A4B">
              <w:t>70mm;</w:t>
            </w:r>
          </w:p>
          <w:p w14:paraId="7171AC1A" w14:textId="77777777" w:rsidR="00463766" w:rsidRPr="002A5A4B" w:rsidRDefault="00463766" w:rsidP="00463766">
            <w:pPr>
              <w:pStyle w:val="Tablei"/>
            </w:pPr>
            <w:r w:rsidRPr="002A5A4B">
              <w:t xml:space="preserve"> (i</w:t>
            </w:r>
            <w:r w:rsidR="00691F03" w:rsidRPr="002A5A4B">
              <w:t>v</w:t>
            </w:r>
            <w:r w:rsidRPr="002A5A4B">
              <w:t xml:space="preserve">) </w:t>
            </w:r>
            <w:r w:rsidR="00AF775D" w:rsidRPr="002A5A4B">
              <w:t>symptoms of mild, moderate or severe chronic heart failure (New York Heart Association class II, III or IV)</w:t>
            </w:r>
            <w:r w:rsidRPr="002A5A4B">
              <w:t xml:space="preserve"> that persist despite maximally tolerated guideline directed medical therapy; and</w:t>
            </w:r>
          </w:p>
          <w:p w14:paraId="30E44A92" w14:textId="77777777" w:rsidR="00463766" w:rsidRPr="002A5A4B" w:rsidRDefault="00463766" w:rsidP="00463766">
            <w:pPr>
              <w:pStyle w:val="Tablea"/>
            </w:pPr>
            <w:r w:rsidRPr="002A5A4B">
              <w:t xml:space="preserve">(b) as a result of a </w:t>
            </w:r>
            <w:r w:rsidR="00691F03" w:rsidRPr="002A5A4B">
              <w:t xml:space="preserve">TMVr suitability </w:t>
            </w:r>
            <w:r w:rsidRPr="002A5A4B">
              <w:t>case conference, the patient has been:</w:t>
            </w:r>
          </w:p>
          <w:p w14:paraId="410D96E2" w14:textId="77777777" w:rsidR="00463766" w:rsidRPr="002A5A4B" w:rsidRDefault="00463766" w:rsidP="00463766">
            <w:pPr>
              <w:pStyle w:val="Tablei"/>
            </w:pPr>
            <w:r w:rsidRPr="002A5A4B">
              <w:t xml:space="preserve">(i) assessed as having an unacceptably high risk for surgical </w:t>
            </w:r>
            <w:r w:rsidR="002906B4" w:rsidRPr="002A5A4B">
              <w:t>mitral</w:t>
            </w:r>
            <w:r w:rsidRPr="002A5A4B">
              <w:t xml:space="preserve"> valve replacement; and</w:t>
            </w:r>
          </w:p>
          <w:p w14:paraId="41623FC2" w14:textId="77777777" w:rsidR="00463766" w:rsidRPr="002A5A4B" w:rsidRDefault="00463766" w:rsidP="00463766">
            <w:pPr>
              <w:pStyle w:val="Tablei"/>
            </w:pPr>
            <w:r w:rsidRPr="002A5A4B">
              <w:t xml:space="preserve">(ii) recommended as being suitable for </w:t>
            </w:r>
            <w:r w:rsidR="00691F03" w:rsidRPr="002A5A4B">
              <w:t>the service</w:t>
            </w:r>
            <w:r w:rsidRPr="002A5A4B">
              <w:t>; and</w:t>
            </w:r>
          </w:p>
          <w:p w14:paraId="7134BF47" w14:textId="77777777" w:rsidR="00463766" w:rsidRPr="002A5A4B" w:rsidRDefault="00463766" w:rsidP="00463766">
            <w:pPr>
              <w:pStyle w:val="Tablea"/>
            </w:pPr>
            <w:r w:rsidRPr="002A5A4B">
              <w:t>(c) the service is performed:</w:t>
            </w:r>
          </w:p>
          <w:p w14:paraId="0F9B03C7" w14:textId="77777777" w:rsidR="00463766" w:rsidRPr="002A5A4B" w:rsidRDefault="00463766" w:rsidP="00463766">
            <w:pPr>
              <w:pStyle w:val="Tablei"/>
            </w:pPr>
            <w:r w:rsidRPr="002A5A4B">
              <w:t xml:space="preserve">(i) by a cardiothoracic surgeon, or an interventional cardiologist, accredited by </w:t>
            </w:r>
            <w:r w:rsidR="004F539B" w:rsidRPr="002A5A4B">
              <w:t>the TMVr accreditation committee</w:t>
            </w:r>
            <w:r w:rsidRPr="002A5A4B">
              <w:t xml:space="preserve"> to perform the service; and</w:t>
            </w:r>
          </w:p>
          <w:p w14:paraId="48EC9BDF" w14:textId="77777777" w:rsidR="00463766" w:rsidRPr="002A5A4B" w:rsidRDefault="00463766" w:rsidP="00463766">
            <w:pPr>
              <w:pStyle w:val="Tablei"/>
            </w:pPr>
            <w:r w:rsidRPr="002A5A4B">
              <w:t>(ii) via transfemoral</w:t>
            </w:r>
            <w:r w:rsidR="002906B4" w:rsidRPr="002A5A4B">
              <w:t xml:space="preserve"> venous</w:t>
            </w:r>
            <w:r w:rsidRPr="002A5A4B">
              <w:t xml:space="preserve"> delivery, unless transfemoral </w:t>
            </w:r>
            <w:r w:rsidR="001E1101" w:rsidRPr="002A5A4B">
              <w:t xml:space="preserve">venous </w:t>
            </w:r>
            <w:r w:rsidRPr="002A5A4B">
              <w:t>delivery is contraindicated or not feasible; and</w:t>
            </w:r>
          </w:p>
          <w:p w14:paraId="382484CA" w14:textId="77777777" w:rsidR="00463766" w:rsidRPr="002A5A4B" w:rsidRDefault="00463766" w:rsidP="00463766">
            <w:pPr>
              <w:pStyle w:val="Tablei"/>
            </w:pPr>
            <w:r w:rsidRPr="002A5A4B">
              <w:t xml:space="preserve">(iii) in a hospital that is </w:t>
            </w:r>
            <w:r w:rsidR="004F539B" w:rsidRPr="002A5A4B">
              <w:t xml:space="preserve">accredited by the TMVr accreditation committee </w:t>
            </w:r>
            <w:r w:rsidRPr="002A5A4B">
              <w:t>as a suitable hospital for the service</w:t>
            </w:r>
            <w:r w:rsidR="00547611" w:rsidRPr="002A5A4B">
              <w:t>; and</w:t>
            </w:r>
          </w:p>
          <w:p w14:paraId="6C071DDC" w14:textId="77777777" w:rsidR="00547611" w:rsidRPr="002A5A4B" w:rsidRDefault="00547611" w:rsidP="00547611">
            <w:pPr>
              <w:pStyle w:val="Tablea"/>
            </w:pPr>
            <w:r w:rsidRPr="002A5A4B">
              <w:t xml:space="preserve">(d) a service to which this item, or </w:t>
            </w:r>
            <w:r w:rsidR="00D2772D" w:rsidRPr="002A5A4B">
              <w:t>item 3</w:t>
            </w:r>
            <w:r w:rsidRPr="002A5A4B">
              <w:t>84</w:t>
            </w:r>
            <w:r w:rsidR="00EA1BD3" w:rsidRPr="002A5A4B">
              <w:t>61</w:t>
            </w:r>
            <w:r w:rsidRPr="002A5A4B">
              <w:t>, applies has not been provided to the patient in the previous 5 years</w:t>
            </w:r>
          </w:p>
          <w:p w14:paraId="68117103" w14:textId="77777777" w:rsidR="00463766" w:rsidRPr="002A5A4B" w:rsidRDefault="00463766" w:rsidP="00463766">
            <w:pPr>
              <w:pStyle w:val="Tabletext"/>
            </w:pPr>
            <w:r w:rsidRPr="002A5A4B">
              <w:lastRenderedPageBreak/>
              <w:t>(H) (Anaes.) (Assist.)</w:t>
            </w:r>
          </w:p>
        </w:tc>
        <w:tc>
          <w:tcPr>
            <w:tcW w:w="771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029761B" w14:textId="77777777" w:rsidR="00463766" w:rsidRPr="002A5A4B" w:rsidRDefault="00743E25" w:rsidP="00463766">
            <w:pPr>
              <w:pStyle w:val="Tabletext"/>
              <w:jc w:val="right"/>
            </w:pPr>
            <w:r w:rsidRPr="002A5A4B">
              <w:lastRenderedPageBreak/>
              <w:t>1,490.25</w:t>
            </w:r>
          </w:p>
        </w:tc>
      </w:tr>
    </w:tbl>
    <w:p w14:paraId="33AE65A2" w14:textId="77777777" w:rsidR="00463766" w:rsidRPr="002A5A4B" w:rsidRDefault="00463766" w:rsidP="00547611">
      <w:pPr>
        <w:pStyle w:val="Tabletext"/>
      </w:pPr>
    </w:p>
    <w:p w14:paraId="447DC7E0" w14:textId="77777777" w:rsidR="005D672A" w:rsidRPr="002A5A4B" w:rsidRDefault="004B10D4" w:rsidP="005D672A">
      <w:pPr>
        <w:pStyle w:val="ActHead5"/>
        <w:tabs>
          <w:tab w:val="left" w:pos="5103"/>
        </w:tabs>
      </w:pPr>
      <w:bookmarkStart w:id="5" w:name="_Toc73525124"/>
      <w:r w:rsidRPr="002A5A4B">
        <w:rPr>
          <w:rStyle w:val="CharSectno"/>
        </w:rPr>
        <w:t>6</w:t>
      </w:r>
      <w:r w:rsidR="00797D8A" w:rsidRPr="002A5A4B">
        <w:t xml:space="preserve">  </w:t>
      </w:r>
      <w:r w:rsidR="004401FE" w:rsidRPr="002A5A4B">
        <w:t>TMVr suitability</w:t>
      </w:r>
      <w:r w:rsidR="00D24855" w:rsidRPr="002A5A4B">
        <w:t xml:space="preserve"> c</w:t>
      </w:r>
      <w:r w:rsidR="005D672A" w:rsidRPr="002A5A4B">
        <w:t>ase conference</w:t>
      </w:r>
      <w:r w:rsidR="004401FE" w:rsidRPr="002A5A4B">
        <w:t>s</w:t>
      </w:r>
      <w:bookmarkEnd w:id="5"/>
    </w:p>
    <w:p w14:paraId="2869B5EB" w14:textId="77777777" w:rsidR="004401FE" w:rsidRPr="002A5A4B" w:rsidRDefault="00797D8A" w:rsidP="008375D0">
      <w:pPr>
        <w:pStyle w:val="subsection"/>
      </w:pPr>
      <w:r w:rsidRPr="002A5A4B">
        <w:tab/>
      </w:r>
      <w:r w:rsidR="004401FE" w:rsidRPr="002A5A4B">
        <w:t>(1)</w:t>
      </w:r>
      <w:r w:rsidR="004401FE" w:rsidRPr="002A5A4B">
        <w:tab/>
        <w:t xml:space="preserve">This section sets out the requirements that a case conference must meet to be a </w:t>
      </w:r>
      <w:r w:rsidR="004401FE" w:rsidRPr="002A5A4B">
        <w:rPr>
          <w:b/>
          <w:i/>
        </w:rPr>
        <w:t>TMVr suitability case conference</w:t>
      </w:r>
      <w:r w:rsidR="004401FE" w:rsidRPr="002A5A4B">
        <w:t>.</w:t>
      </w:r>
    </w:p>
    <w:p w14:paraId="7A74AE2B" w14:textId="77777777" w:rsidR="004401FE" w:rsidRPr="002A5A4B" w:rsidRDefault="004401FE" w:rsidP="008375D0">
      <w:pPr>
        <w:pStyle w:val="subsection"/>
      </w:pPr>
      <w:r w:rsidRPr="002A5A4B">
        <w:tab/>
        <w:t>(2)</w:t>
      </w:r>
      <w:r w:rsidRPr="002A5A4B">
        <w:tab/>
        <w:t>The requirements are as follows:</w:t>
      </w:r>
    </w:p>
    <w:p w14:paraId="694A917E" w14:textId="77777777" w:rsidR="00D24855" w:rsidRPr="002A5A4B" w:rsidRDefault="00C67AD7" w:rsidP="00E27BD3">
      <w:pPr>
        <w:pStyle w:val="paragraph"/>
      </w:pPr>
      <w:r w:rsidRPr="002A5A4B">
        <w:tab/>
      </w:r>
      <w:r w:rsidR="00E27BD3" w:rsidRPr="002A5A4B">
        <w:t>(a)</w:t>
      </w:r>
      <w:r w:rsidR="00E27BD3" w:rsidRPr="002A5A4B">
        <w:tab/>
      </w:r>
      <w:r w:rsidR="006862A1" w:rsidRPr="002A5A4B">
        <w:t xml:space="preserve">the conference </w:t>
      </w:r>
      <w:r w:rsidR="00D24855" w:rsidRPr="002A5A4B">
        <w:t xml:space="preserve">must be for the purpose of determining if a patient is suitable for </w:t>
      </w:r>
      <w:r w:rsidR="00EA1BD3" w:rsidRPr="002A5A4B">
        <w:t xml:space="preserve">a service described in </w:t>
      </w:r>
      <w:r w:rsidR="00D2772D" w:rsidRPr="002A5A4B">
        <w:t>item 3</w:t>
      </w:r>
      <w:r w:rsidR="00EA1BD3" w:rsidRPr="002A5A4B">
        <w:t>8461 or 38463</w:t>
      </w:r>
      <w:r w:rsidR="00D24855" w:rsidRPr="002A5A4B">
        <w:t>;</w:t>
      </w:r>
    </w:p>
    <w:p w14:paraId="6CBC81F0" w14:textId="77777777" w:rsidR="007B6248" w:rsidRPr="002A5A4B" w:rsidRDefault="007B6248" w:rsidP="00E27BD3">
      <w:pPr>
        <w:pStyle w:val="paragraph"/>
      </w:pPr>
      <w:r w:rsidRPr="002A5A4B">
        <w:tab/>
        <w:t>(b)</w:t>
      </w:r>
      <w:r w:rsidRPr="002A5A4B">
        <w:tab/>
        <w:t>the conference must last at least 10 minutes;</w:t>
      </w:r>
    </w:p>
    <w:p w14:paraId="16D1B4FF" w14:textId="77777777" w:rsidR="00C67AD7" w:rsidRPr="002A5A4B" w:rsidRDefault="00D24855" w:rsidP="00D24855">
      <w:pPr>
        <w:pStyle w:val="paragraph"/>
      </w:pPr>
      <w:r w:rsidRPr="002A5A4B">
        <w:tab/>
        <w:t>(</w:t>
      </w:r>
      <w:r w:rsidR="007B6248" w:rsidRPr="002A5A4B">
        <w:t>c</w:t>
      </w:r>
      <w:r w:rsidRPr="002A5A4B">
        <w:t>)</w:t>
      </w:r>
      <w:r w:rsidRPr="002A5A4B">
        <w:tab/>
      </w:r>
      <w:r w:rsidR="006862A1" w:rsidRPr="002A5A4B">
        <w:t xml:space="preserve">the conference </w:t>
      </w:r>
      <w:r w:rsidRPr="002A5A4B">
        <w:t xml:space="preserve">must be </w:t>
      </w:r>
      <w:r w:rsidR="00E27BD3" w:rsidRPr="002A5A4B">
        <w:t>conducted by a team of at least 3 participants, including:</w:t>
      </w:r>
    </w:p>
    <w:p w14:paraId="06196831" w14:textId="77777777" w:rsidR="00E27BD3" w:rsidRPr="002A5A4B" w:rsidRDefault="00E27BD3" w:rsidP="00E27BD3">
      <w:pPr>
        <w:pStyle w:val="paragraphsub"/>
      </w:pPr>
      <w:r w:rsidRPr="002A5A4B">
        <w:tab/>
        <w:t>(i)</w:t>
      </w:r>
      <w:r w:rsidRPr="002A5A4B">
        <w:tab/>
        <w:t>a cardiothoracic surgeon; and</w:t>
      </w:r>
    </w:p>
    <w:p w14:paraId="17BED334" w14:textId="77777777" w:rsidR="00E27BD3" w:rsidRPr="002A5A4B" w:rsidRDefault="00E27BD3" w:rsidP="00E27BD3">
      <w:pPr>
        <w:pStyle w:val="paragraphsub"/>
      </w:pPr>
      <w:r w:rsidRPr="002A5A4B">
        <w:tab/>
        <w:t>(ii)</w:t>
      </w:r>
      <w:r w:rsidRPr="002A5A4B">
        <w:tab/>
        <w:t>an interventional cardiologist; and</w:t>
      </w:r>
    </w:p>
    <w:p w14:paraId="0EB93C99" w14:textId="77777777" w:rsidR="00CE0B10" w:rsidRPr="002A5A4B" w:rsidRDefault="00E27BD3" w:rsidP="001735DE">
      <w:pPr>
        <w:pStyle w:val="paragraphsub"/>
      </w:pPr>
      <w:r w:rsidRPr="002A5A4B">
        <w:tab/>
        <w:t>(iii)</w:t>
      </w:r>
      <w:r w:rsidRPr="002A5A4B">
        <w:tab/>
        <w:t xml:space="preserve">a specialist or consultant physician, neither of whom will provide a service to the patient to which </w:t>
      </w:r>
      <w:r w:rsidR="00D2772D" w:rsidRPr="002A5A4B">
        <w:t>item 3</w:t>
      </w:r>
      <w:r w:rsidRPr="002A5A4B">
        <w:t>84</w:t>
      </w:r>
      <w:r w:rsidR="002906B4" w:rsidRPr="002A5A4B">
        <w:t>61</w:t>
      </w:r>
      <w:r w:rsidRPr="002A5A4B">
        <w:t xml:space="preserve"> or 384</w:t>
      </w:r>
      <w:r w:rsidR="002906B4" w:rsidRPr="002A5A4B">
        <w:t>63</w:t>
      </w:r>
      <w:r w:rsidRPr="002A5A4B">
        <w:t xml:space="preserve"> applie</w:t>
      </w:r>
      <w:r w:rsidR="00743716" w:rsidRPr="002A5A4B">
        <w:t>s</w:t>
      </w:r>
      <w:r w:rsidRPr="002A5A4B">
        <w:t>;</w:t>
      </w:r>
    </w:p>
    <w:p w14:paraId="735670BA" w14:textId="77777777" w:rsidR="00B677B8" w:rsidRPr="002A5A4B" w:rsidRDefault="00B677B8" w:rsidP="00B677B8">
      <w:pPr>
        <w:pStyle w:val="paragraph"/>
      </w:pPr>
      <w:r w:rsidRPr="002A5A4B">
        <w:tab/>
        <w:t>(d)</w:t>
      </w:r>
      <w:r w:rsidRPr="002A5A4B">
        <w:tab/>
        <w:t xml:space="preserve">at least one participant of the conference must be accredited by </w:t>
      </w:r>
      <w:r w:rsidR="005D7209" w:rsidRPr="002A5A4B">
        <w:t>the TMVr</w:t>
      </w:r>
      <w:r w:rsidR="00E51163" w:rsidRPr="002A5A4B">
        <w:t xml:space="preserve"> accreditation committee</w:t>
      </w:r>
      <w:r w:rsidRPr="002A5A4B">
        <w:t xml:space="preserve"> to perform a service described in </w:t>
      </w:r>
      <w:r w:rsidR="00D2772D" w:rsidRPr="002A5A4B">
        <w:t>item 3</w:t>
      </w:r>
      <w:r w:rsidRPr="002A5A4B">
        <w:t>8461 or 38463;</w:t>
      </w:r>
    </w:p>
    <w:p w14:paraId="562F83C8" w14:textId="77777777" w:rsidR="009012E8" w:rsidRPr="002A5A4B" w:rsidRDefault="00CE0B10" w:rsidP="009012E8">
      <w:pPr>
        <w:pStyle w:val="paragraph"/>
      </w:pPr>
      <w:r w:rsidRPr="002A5A4B">
        <w:tab/>
        <w:t>(</w:t>
      </w:r>
      <w:r w:rsidR="00B677B8" w:rsidRPr="002A5A4B">
        <w:t>e</w:t>
      </w:r>
      <w:r w:rsidRPr="002A5A4B">
        <w:t>)</w:t>
      </w:r>
      <w:r w:rsidRPr="002A5A4B">
        <w:tab/>
        <w:t xml:space="preserve">the </w:t>
      </w:r>
      <w:r w:rsidR="006862A1" w:rsidRPr="002A5A4B">
        <w:t>coordinator of</w:t>
      </w:r>
      <w:r w:rsidRPr="002A5A4B">
        <w:t xml:space="preserve"> the conference</w:t>
      </w:r>
      <w:r w:rsidR="006862A1" w:rsidRPr="002A5A4B">
        <w:t xml:space="preserve"> must ensure that the patient</w:t>
      </w:r>
      <w:r w:rsidR="00B05F18" w:rsidRPr="002A5A4B">
        <w:t>:</w:t>
      </w:r>
    </w:p>
    <w:p w14:paraId="77DF855E" w14:textId="77777777" w:rsidR="008C4413" w:rsidRPr="002A5A4B" w:rsidRDefault="00CE0B10" w:rsidP="009012E8">
      <w:pPr>
        <w:pStyle w:val="paragraphsub"/>
      </w:pPr>
      <w:r w:rsidRPr="002A5A4B">
        <w:tab/>
        <w:t>(i)</w:t>
      </w:r>
      <w:r w:rsidRPr="002A5A4B">
        <w:tab/>
        <w:t>is aware of the purpose and nature of the conference</w:t>
      </w:r>
      <w:r w:rsidR="008C4413" w:rsidRPr="002A5A4B">
        <w:t>; and</w:t>
      </w:r>
    </w:p>
    <w:p w14:paraId="550C4EB3" w14:textId="77777777" w:rsidR="00BA0BAA" w:rsidRPr="002A5A4B" w:rsidRDefault="008C4413" w:rsidP="009012E8">
      <w:pPr>
        <w:pStyle w:val="paragraphsub"/>
      </w:pPr>
      <w:r w:rsidRPr="002A5A4B">
        <w:tab/>
        <w:t>(ii)</w:t>
      </w:r>
      <w:r w:rsidRPr="002A5A4B">
        <w:tab/>
      </w:r>
      <w:r w:rsidR="00BA0BAA" w:rsidRPr="002A5A4B">
        <w:t>has consented to the conference being held; and</w:t>
      </w:r>
    </w:p>
    <w:p w14:paraId="54340410" w14:textId="77777777" w:rsidR="00CE0B10" w:rsidRPr="002A5A4B" w:rsidRDefault="00BA0BAA" w:rsidP="00CE0B10">
      <w:pPr>
        <w:pStyle w:val="paragraphsub"/>
      </w:pPr>
      <w:r w:rsidRPr="002A5A4B">
        <w:tab/>
        <w:t>(ii</w:t>
      </w:r>
      <w:r w:rsidR="008C4413" w:rsidRPr="002A5A4B">
        <w:t>i</w:t>
      </w:r>
      <w:r w:rsidRPr="002A5A4B">
        <w:t>)</w:t>
      </w:r>
      <w:r w:rsidRPr="002A5A4B">
        <w:tab/>
        <w:t xml:space="preserve">is </w:t>
      </w:r>
      <w:r w:rsidR="008C4413" w:rsidRPr="002A5A4B">
        <w:t xml:space="preserve">made </w:t>
      </w:r>
      <w:r w:rsidRPr="002A5A4B">
        <w:t xml:space="preserve">aware of the </w:t>
      </w:r>
      <w:r w:rsidR="00CE0B10" w:rsidRPr="002A5A4B">
        <w:t>recommendations made as a result of the conference</w:t>
      </w:r>
      <w:r w:rsidR="00663271" w:rsidRPr="002A5A4B">
        <w:t>;</w:t>
      </w:r>
    </w:p>
    <w:p w14:paraId="6A8CCE40" w14:textId="77777777" w:rsidR="004D7EE5" w:rsidRPr="002A5A4B" w:rsidRDefault="00E27BD3" w:rsidP="00E27BD3">
      <w:pPr>
        <w:pStyle w:val="paragraph"/>
      </w:pPr>
      <w:r w:rsidRPr="002A5A4B">
        <w:tab/>
        <w:t>(</w:t>
      </w:r>
      <w:r w:rsidR="00B677B8" w:rsidRPr="002A5A4B">
        <w:t>f</w:t>
      </w:r>
      <w:r w:rsidRPr="002A5A4B">
        <w:t>)</w:t>
      </w:r>
      <w:r w:rsidRPr="002A5A4B">
        <w:tab/>
      </w:r>
      <w:r w:rsidR="004D7EE5" w:rsidRPr="002A5A4B">
        <w:t>during the conference:</w:t>
      </w:r>
    </w:p>
    <w:p w14:paraId="36D1516E" w14:textId="77777777" w:rsidR="004D7EE5" w:rsidRPr="002A5A4B" w:rsidRDefault="004D7EE5" w:rsidP="004D7EE5">
      <w:pPr>
        <w:pStyle w:val="paragraphsub"/>
      </w:pPr>
      <w:r w:rsidRPr="002A5A4B">
        <w:tab/>
        <w:t>(i)</w:t>
      </w:r>
      <w:r w:rsidRPr="002A5A4B">
        <w:tab/>
        <w:t xml:space="preserve">each member of the team must provide expertise in assessing the patient and </w:t>
      </w:r>
      <w:r w:rsidR="00157AFE" w:rsidRPr="002A5A4B">
        <w:t>informing the recommendations to be made; and</w:t>
      </w:r>
    </w:p>
    <w:p w14:paraId="172DBD2F" w14:textId="77777777" w:rsidR="00180C4B" w:rsidRPr="002A5A4B" w:rsidRDefault="00157AFE" w:rsidP="00180C4B">
      <w:pPr>
        <w:pStyle w:val="paragraphsub"/>
      </w:pPr>
      <w:r w:rsidRPr="002A5A4B">
        <w:tab/>
        <w:t>(ii)</w:t>
      </w:r>
      <w:r w:rsidRPr="002A5A4B">
        <w:tab/>
      </w:r>
      <w:r w:rsidR="00180C4B" w:rsidRPr="002A5A4B">
        <w:t xml:space="preserve">the patient’s risk and </w:t>
      </w:r>
      <w:r w:rsidR="001B3BFC" w:rsidRPr="002A5A4B">
        <w:t>technical</w:t>
      </w:r>
      <w:r w:rsidR="001B3BFC" w:rsidRPr="002A5A4B">
        <w:rPr>
          <w:i/>
        </w:rPr>
        <w:t xml:space="preserve"> </w:t>
      </w:r>
      <w:r w:rsidR="00180C4B" w:rsidRPr="002A5A4B">
        <w:t xml:space="preserve">suitability </w:t>
      </w:r>
      <w:r w:rsidR="00EA1BD3" w:rsidRPr="002A5A4B">
        <w:t>for</w:t>
      </w:r>
      <w:r w:rsidR="00180C4B" w:rsidRPr="002A5A4B">
        <w:t xml:space="preserve"> a service described in </w:t>
      </w:r>
      <w:r w:rsidR="00D2772D" w:rsidRPr="002A5A4B">
        <w:t>item 3</w:t>
      </w:r>
      <w:r w:rsidR="00180C4B" w:rsidRPr="002A5A4B">
        <w:t>84</w:t>
      </w:r>
      <w:r w:rsidR="00EA1BD3" w:rsidRPr="002A5A4B">
        <w:t>61</w:t>
      </w:r>
      <w:r w:rsidR="00180C4B" w:rsidRPr="002A5A4B">
        <w:t xml:space="preserve"> or 384</w:t>
      </w:r>
      <w:r w:rsidR="00EA1BD3" w:rsidRPr="002A5A4B">
        <w:t>63</w:t>
      </w:r>
      <w:r w:rsidR="007E5F57" w:rsidRPr="002A5A4B">
        <w:t xml:space="preserve"> must be assessed</w:t>
      </w:r>
      <w:r w:rsidR="00180C4B" w:rsidRPr="002A5A4B">
        <w:t xml:space="preserve">, including by </w:t>
      </w:r>
      <w:r w:rsidR="008C4413" w:rsidRPr="002A5A4B">
        <w:t>taking into account</w:t>
      </w:r>
      <w:r w:rsidR="004D7EE5" w:rsidRPr="002A5A4B">
        <w:t xml:space="preserve"> the</w:t>
      </w:r>
      <w:r w:rsidRPr="002A5A4B">
        <w:t xml:space="preserve"> </w:t>
      </w:r>
      <w:r w:rsidR="00CE0B10" w:rsidRPr="002A5A4B">
        <w:t>risk and technical</w:t>
      </w:r>
      <w:r w:rsidR="00CE0B10" w:rsidRPr="002A5A4B">
        <w:rPr>
          <w:i/>
        </w:rPr>
        <w:t xml:space="preserve"> </w:t>
      </w:r>
      <w:r w:rsidR="00CE0B10" w:rsidRPr="002A5A4B">
        <w:t xml:space="preserve">suitability </w:t>
      </w:r>
      <w:r w:rsidR="00031812" w:rsidRPr="002A5A4B">
        <w:t>of the patient to receive</w:t>
      </w:r>
      <w:r w:rsidR="00CE0B10" w:rsidRPr="002A5A4B">
        <w:t xml:space="preserve"> a surgical </w:t>
      </w:r>
      <w:r w:rsidR="001A70EB" w:rsidRPr="002A5A4B">
        <w:t>mitral</w:t>
      </w:r>
      <w:r w:rsidR="00CE0B10" w:rsidRPr="002A5A4B">
        <w:t xml:space="preserve"> valve replacement</w:t>
      </w:r>
      <w:r w:rsidR="00263FC4" w:rsidRPr="002A5A4B">
        <w:t xml:space="preserve"> and the patient’s cognitive function and frailty</w:t>
      </w:r>
      <w:r w:rsidR="00CE0B10" w:rsidRPr="002A5A4B">
        <w:t>; and</w:t>
      </w:r>
    </w:p>
    <w:p w14:paraId="50BF6DD8" w14:textId="77777777" w:rsidR="00660619" w:rsidRPr="002A5A4B" w:rsidRDefault="00660619" w:rsidP="00660619">
      <w:pPr>
        <w:pStyle w:val="paragraphsub"/>
      </w:pPr>
      <w:r w:rsidRPr="002A5A4B">
        <w:tab/>
        <w:t>(iii)</w:t>
      </w:r>
      <w:r w:rsidRPr="002A5A4B">
        <w:tab/>
        <w:t>the team must make a recommendation as to whether the</w:t>
      </w:r>
      <w:r w:rsidR="007F6306" w:rsidRPr="002A5A4B">
        <w:t xml:space="preserve"> patient is suitable for a service described in </w:t>
      </w:r>
      <w:r w:rsidR="00D2772D" w:rsidRPr="002A5A4B">
        <w:t>item 3</w:t>
      </w:r>
      <w:r w:rsidR="007F6306" w:rsidRPr="002A5A4B">
        <w:t>84</w:t>
      </w:r>
      <w:r w:rsidR="00EA1BD3" w:rsidRPr="002A5A4B">
        <w:t>61</w:t>
      </w:r>
      <w:r w:rsidR="007F6306" w:rsidRPr="002A5A4B">
        <w:t xml:space="preserve"> or 384</w:t>
      </w:r>
      <w:r w:rsidR="00EA1BD3" w:rsidRPr="002A5A4B">
        <w:t>63</w:t>
      </w:r>
      <w:r w:rsidR="007F6306" w:rsidRPr="002A5A4B">
        <w:t>;</w:t>
      </w:r>
    </w:p>
    <w:p w14:paraId="5AE5D308" w14:textId="77777777" w:rsidR="00C536DD" w:rsidRPr="002A5A4B" w:rsidRDefault="001735DE" w:rsidP="00CE0B10">
      <w:pPr>
        <w:pStyle w:val="paragraph"/>
      </w:pPr>
      <w:r w:rsidRPr="002A5A4B">
        <w:tab/>
        <w:t>(</w:t>
      </w:r>
      <w:r w:rsidR="00B677B8" w:rsidRPr="002A5A4B">
        <w:t>g</w:t>
      </w:r>
      <w:r w:rsidRPr="002A5A4B">
        <w:t>)</w:t>
      </w:r>
      <w:r w:rsidRPr="002A5A4B">
        <w:tab/>
      </w:r>
      <w:r w:rsidR="00C536DD" w:rsidRPr="002A5A4B">
        <w:t xml:space="preserve">the coordinator </w:t>
      </w:r>
      <w:r w:rsidR="004074E6" w:rsidRPr="002A5A4B">
        <w:t>must create</w:t>
      </w:r>
      <w:r w:rsidR="00C536DD" w:rsidRPr="002A5A4B">
        <w:t xml:space="preserve"> a record of the </w:t>
      </w:r>
      <w:r w:rsidR="001B4285" w:rsidRPr="002A5A4B">
        <w:t>conference, including:</w:t>
      </w:r>
    </w:p>
    <w:p w14:paraId="3DDDB266" w14:textId="77777777" w:rsidR="001735DE" w:rsidRPr="002A5A4B" w:rsidRDefault="00CE0B10" w:rsidP="001735DE">
      <w:pPr>
        <w:pStyle w:val="paragraphsub"/>
      </w:pPr>
      <w:r w:rsidRPr="002A5A4B">
        <w:tab/>
      </w:r>
      <w:r w:rsidR="001735DE" w:rsidRPr="002A5A4B">
        <w:t>(i)</w:t>
      </w:r>
      <w:r w:rsidR="001735DE" w:rsidRPr="002A5A4B">
        <w:tab/>
        <w:t>the day the conference is held;</w:t>
      </w:r>
      <w:r w:rsidR="00263FC4" w:rsidRPr="002A5A4B">
        <w:t xml:space="preserve"> and</w:t>
      </w:r>
    </w:p>
    <w:p w14:paraId="7D11BA62" w14:textId="77777777" w:rsidR="001735DE" w:rsidRPr="002A5A4B" w:rsidRDefault="001735DE" w:rsidP="001735DE">
      <w:pPr>
        <w:pStyle w:val="paragraphsub"/>
      </w:pPr>
      <w:r w:rsidRPr="002A5A4B">
        <w:tab/>
        <w:t>(ii)</w:t>
      </w:r>
      <w:r w:rsidRPr="002A5A4B">
        <w:tab/>
        <w:t>the time the conference starts and ends;</w:t>
      </w:r>
      <w:r w:rsidR="00263FC4" w:rsidRPr="002A5A4B">
        <w:t xml:space="preserve"> and</w:t>
      </w:r>
    </w:p>
    <w:p w14:paraId="2C283ECF" w14:textId="77777777" w:rsidR="001735DE" w:rsidRPr="002A5A4B" w:rsidRDefault="001735DE" w:rsidP="001735DE">
      <w:pPr>
        <w:pStyle w:val="paragraphsub"/>
      </w:pPr>
      <w:r w:rsidRPr="002A5A4B">
        <w:tab/>
        <w:t>(iii)</w:t>
      </w:r>
      <w:r w:rsidRPr="002A5A4B">
        <w:tab/>
        <w:t>the names of each of the participants of the conference;</w:t>
      </w:r>
      <w:r w:rsidR="00263FC4" w:rsidRPr="002A5A4B">
        <w:t xml:space="preserve"> and</w:t>
      </w:r>
    </w:p>
    <w:p w14:paraId="1EFE52C2" w14:textId="77777777" w:rsidR="00CE0B10" w:rsidRPr="00ED2015" w:rsidRDefault="001735DE" w:rsidP="00180C4B">
      <w:pPr>
        <w:pStyle w:val="paragraphsub"/>
      </w:pPr>
      <w:r w:rsidRPr="002A5A4B">
        <w:tab/>
        <w:t>(iv)</w:t>
      </w:r>
      <w:r w:rsidRPr="002A5A4B">
        <w:tab/>
      </w:r>
      <w:r w:rsidR="00743716" w:rsidRPr="002A5A4B">
        <w:t xml:space="preserve">the </w:t>
      </w:r>
      <w:r w:rsidR="00B677B8" w:rsidRPr="002A5A4B">
        <w:t>details</w:t>
      </w:r>
      <w:r w:rsidR="00743716" w:rsidRPr="002A5A4B">
        <w:t xml:space="preserve"> of the conference, including </w:t>
      </w:r>
      <w:r w:rsidRPr="002A5A4B">
        <w:t>the particulars of the assessment of the patient during the conference</w:t>
      </w:r>
      <w:r w:rsidR="00743716" w:rsidRPr="002A5A4B">
        <w:t xml:space="preserve"> and </w:t>
      </w:r>
      <w:r w:rsidRPr="002A5A4B">
        <w:t>the recommendations made as a result of the conference</w:t>
      </w:r>
      <w:r w:rsidR="00B677B8" w:rsidRPr="002A5A4B">
        <w:t>.</w:t>
      </w:r>
      <w:bookmarkStart w:id="6" w:name="_GoBack"/>
      <w:bookmarkEnd w:id="6"/>
    </w:p>
    <w:p w14:paraId="1DB9A1DD" w14:textId="77777777" w:rsidR="00076278" w:rsidRPr="00ED2015" w:rsidRDefault="00076278" w:rsidP="004F539B">
      <w:pPr>
        <w:pStyle w:val="Tabletext"/>
      </w:pPr>
    </w:p>
    <w:sectPr w:rsidR="00076278" w:rsidRPr="00ED2015" w:rsidSect="00243018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37B90B" w14:textId="77777777" w:rsidR="001E1101" w:rsidRDefault="001E1101" w:rsidP="00715914">
      <w:pPr>
        <w:spacing w:line="240" w:lineRule="auto"/>
      </w:pPr>
      <w:r>
        <w:separator/>
      </w:r>
    </w:p>
  </w:endnote>
  <w:endnote w:type="continuationSeparator" w:id="0">
    <w:p w14:paraId="53E5444F" w14:textId="77777777" w:rsidR="001E1101" w:rsidRDefault="001E110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75C402" w14:textId="77777777" w:rsidR="001E1101" w:rsidRDefault="001E1101" w:rsidP="007500C8">
    <w:pPr>
      <w:pStyle w:val="Footer"/>
    </w:pPr>
  </w:p>
  <w:p w14:paraId="2FED62A9" w14:textId="77777777" w:rsidR="001E1101" w:rsidRPr="007500C8" w:rsidRDefault="001E1101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0671EE" w14:textId="77777777" w:rsidR="001E1101" w:rsidRPr="00ED79B6" w:rsidRDefault="001E1101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2F02D" w14:textId="77777777" w:rsidR="001E1101" w:rsidRPr="00E33C1C" w:rsidRDefault="001E110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1101" w14:paraId="321CB658" w14:textId="77777777" w:rsidTr="006325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7C4C2F2" w14:textId="77777777" w:rsidR="001E1101" w:rsidRDefault="001E1101" w:rsidP="00A3192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277742A" w14:textId="77777777" w:rsidR="001E1101" w:rsidRDefault="001E1101" w:rsidP="00A319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3C5F">
            <w:rPr>
              <w:i/>
              <w:sz w:val="18"/>
            </w:rPr>
            <w:t>Health Insurance (Section 3C General Medical Services—Transcatheter Mitral Valve Repair)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7BB03636" w14:textId="77777777" w:rsidR="001E1101" w:rsidRDefault="001E1101" w:rsidP="00A31928">
          <w:pPr>
            <w:spacing w:line="0" w:lineRule="atLeast"/>
            <w:jc w:val="right"/>
            <w:rPr>
              <w:sz w:val="18"/>
            </w:rPr>
          </w:pPr>
        </w:p>
      </w:tc>
    </w:tr>
  </w:tbl>
  <w:p w14:paraId="128C2A35" w14:textId="77777777" w:rsidR="001E1101" w:rsidRPr="00ED79B6" w:rsidRDefault="001E1101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81DDE6" w14:textId="77777777" w:rsidR="001E1101" w:rsidRPr="00E33C1C" w:rsidRDefault="001E110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1E1101" w14:paraId="60FE2067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F2AC122" w14:textId="77777777" w:rsidR="001E1101" w:rsidRDefault="001E1101" w:rsidP="00A31928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46400380" w14:textId="77777777" w:rsidR="001E1101" w:rsidRDefault="001E1101" w:rsidP="00A319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3C5F">
            <w:rPr>
              <w:i/>
              <w:sz w:val="18"/>
            </w:rPr>
            <w:t>Health Insurance (Section 3C General Medical Services—Transcatheter Mitral Valve Repair)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20D330A6" w14:textId="535711E9" w:rsidR="001E1101" w:rsidRDefault="001E1101" w:rsidP="00A319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5A4B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02DEFEE" w14:textId="77777777" w:rsidR="001E1101" w:rsidRPr="00ED79B6" w:rsidRDefault="001E1101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42E42" w14:textId="77777777" w:rsidR="001E1101" w:rsidRPr="00E33C1C" w:rsidRDefault="001E110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1E1101" w14:paraId="0DB60928" w14:textId="77777777" w:rsidTr="006325A0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709F808D" w14:textId="45C0C6F8" w:rsidR="001E1101" w:rsidRDefault="001E1101" w:rsidP="00A3192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5A4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213949D" w14:textId="77777777" w:rsidR="001E1101" w:rsidRDefault="001E1101" w:rsidP="00A319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3C5F">
            <w:rPr>
              <w:i/>
              <w:sz w:val="18"/>
            </w:rPr>
            <w:t>Health Insurance (Section 3C General Medical Services—Transcatheter Mitral Valve Repair)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34391A63" w14:textId="77777777" w:rsidR="001E1101" w:rsidRDefault="001E1101" w:rsidP="00A31928">
          <w:pPr>
            <w:spacing w:line="0" w:lineRule="atLeast"/>
            <w:jc w:val="right"/>
            <w:rPr>
              <w:sz w:val="18"/>
            </w:rPr>
          </w:pPr>
        </w:p>
      </w:tc>
    </w:tr>
  </w:tbl>
  <w:p w14:paraId="1B89F80F" w14:textId="77777777" w:rsidR="001E1101" w:rsidRPr="00ED79B6" w:rsidRDefault="001E1101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DBC1EA" w14:textId="77777777" w:rsidR="001E1101" w:rsidRPr="00E33C1C" w:rsidRDefault="001E1101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1E1101" w14:paraId="1C2A499B" w14:textId="77777777" w:rsidTr="00A3192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05AB017B" w14:textId="77777777" w:rsidR="001E1101" w:rsidRDefault="001E1101" w:rsidP="00A319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0C648C80" w14:textId="77777777" w:rsidR="001E1101" w:rsidRDefault="001E1101" w:rsidP="00A319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3C5F">
            <w:rPr>
              <w:i/>
              <w:sz w:val="18"/>
            </w:rPr>
            <w:t>Health Insurance (Section 3C General Medical Services—Transcatheter Mitral Valve Repair)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086EC28D" w14:textId="1F8B1C38" w:rsidR="001E1101" w:rsidRDefault="001E1101" w:rsidP="00A319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A5A4B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1D56837F" w14:textId="77777777" w:rsidR="001E1101" w:rsidRPr="00ED79B6" w:rsidRDefault="001E1101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D27F15" w14:textId="77777777" w:rsidR="001E1101" w:rsidRPr="00E33C1C" w:rsidRDefault="001E1101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4"/>
      <w:gridCol w:w="6260"/>
      <w:gridCol w:w="699"/>
    </w:tblGrid>
    <w:tr w:rsidR="001E1101" w14:paraId="4A0FB9C0" w14:textId="77777777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1621D3A" w14:textId="77777777" w:rsidR="001E1101" w:rsidRDefault="001E1101" w:rsidP="00A3192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C07F051" w14:textId="77777777" w:rsidR="001E1101" w:rsidRDefault="001E1101" w:rsidP="00A3192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323C5F">
            <w:rPr>
              <w:i/>
              <w:sz w:val="18"/>
            </w:rPr>
            <w:t>Health Insurance (Section 3C General Medical Services—Transcatheter Mitral Valve Repair) Determination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79B40BE" w14:textId="77777777" w:rsidR="001E1101" w:rsidRDefault="001E1101" w:rsidP="00A3192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5855D6D6" w14:textId="77777777" w:rsidR="001E1101" w:rsidRPr="00ED79B6" w:rsidRDefault="001E1101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E8BD5" w14:textId="77777777" w:rsidR="001E1101" w:rsidRDefault="001E1101" w:rsidP="00715914">
      <w:pPr>
        <w:spacing w:line="240" w:lineRule="auto"/>
      </w:pPr>
      <w:r>
        <w:separator/>
      </w:r>
    </w:p>
  </w:footnote>
  <w:footnote w:type="continuationSeparator" w:id="0">
    <w:p w14:paraId="0B2DE08A" w14:textId="77777777" w:rsidR="001E1101" w:rsidRDefault="001E110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CB78A5" w14:textId="77777777" w:rsidR="001E1101" w:rsidRPr="005F1388" w:rsidRDefault="001E1101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74CCF4" w14:textId="77777777" w:rsidR="001E1101" w:rsidRPr="005F1388" w:rsidRDefault="001E1101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F161EA" w14:textId="77777777" w:rsidR="001E1101" w:rsidRPr="005F1388" w:rsidRDefault="001E1101" w:rsidP="00715914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ACC116" w14:textId="77777777" w:rsidR="001E1101" w:rsidRPr="00ED79B6" w:rsidRDefault="001E1101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57E3A7" w14:textId="77777777" w:rsidR="001E1101" w:rsidRPr="00ED79B6" w:rsidRDefault="001E1101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CF3BF7" w14:textId="77777777" w:rsidR="001E1101" w:rsidRPr="00ED79B6" w:rsidRDefault="001E1101" w:rsidP="00715914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42B6D" w14:textId="19EF58D1" w:rsidR="001E1101" w:rsidRDefault="001E110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0792A1C8" w14:textId="06E22EBA" w:rsidR="001E1101" w:rsidRDefault="001E1101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end"/>
    </w:r>
  </w:p>
  <w:p w14:paraId="1F553D71" w14:textId="70F0C4C7" w:rsidR="001E1101" w:rsidRPr="007A1328" w:rsidRDefault="001E1101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2422CBFA" w14:textId="77777777" w:rsidR="001E1101" w:rsidRPr="007A1328" w:rsidRDefault="001E1101" w:rsidP="00715914">
    <w:pPr>
      <w:rPr>
        <w:b/>
        <w:sz w:val="24"/>
      </w:rPr>
    </w:pPr>
  </w:p>
  <w:p w14:paraId="65F80AF0" w14:textId="7B8A2B0F" w:rsidR="001E1101" w:rsidRPr="007A1328" w:rsidRDefault="001E1101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23C5F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A5A4B">
      <w:rPr>
        <w:noProof/>
        <w:sz w:val="24"/>
      </w:rPr>
      <w:t>5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EB8E74" w14:textId="56804141" w:rsidR="001E1101" w:rsidRPr="007A1328" w:rsidRDefault="001E110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24C4D547" w14:textId="77C93F0B" w:rsidR="001E1101" w:rsidRPr="007A1328" w:rsidRDefault="001E110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>
      <w:rPr>
        <w:b/>
        <w:sz w:val="20"/>
      </w:rPr>
      <w:fldChar w:fldCharType="end"/>
    </w:r>
  </w:p>
  <w:p w14:paraId="2E36D62B" w14:textId="4BBD751E" w:rsidR="001E1101" w:rsidRPr="007A1328" w:rsidRDefault="001E1101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08C2ED24" w14:textId="77777777" w:rsidR="001E1101" w:rsidRPr="007A1328" w:rsidRDefault="001E1101" w:rsidP="00715914">
    <w:pPr>
      <w:jc w:val="right"/>
      <w:rPr>
        <w:b/>
        <w:sz w:val="24"/>
      </w:rPr>
    </w:pPr>
  </w:p>
  <w:p w14:paraId="3910366D" w14:textId="26FB2A13" w:rsidR="001E1101" w:rsidRPr="007A1328" w:rsidRDefault="001E1101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323C5F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2A5A4B">
      <w:rPr>
        <w:noProof/>
        <w:sz w:val="24"/>
      </w:rPr>
      <w:t>1</w:t>
    </w:r>
    <w:r w:rsidRPr="007A1328">
      <w:rPr>
        <w:sz w:val="24"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C04F4F" w14:textId="77777777" w:rsidR="001E1101" w:rsidRPr="007A1328" w:rsidRDefault="001E1101" w:rsidP="0071591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D1248F5"/>
    <w:multiLevelType w:val="hybridMultilevel"/>
    <w:tmpl w:val="42065D7E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9" w15:restartNumberingAfterBreak="0">
    <w:nsid w:val="7AF732A1"/>
    <w:multiLevelType w:val="hybridMultilevel"/>
    <w:tmpl w:val="F2622614"/>
    <w:lvl w:ilvl="0" w:tplc="0C09001B">
      <w:start w:val="1"/>
      <w:numFmt w:val="lowerRoman"/>
      <w:lvlText w:val="%1."/>
      <w:lvlJc w:val="righ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8"/>
  </w:num>
  <w:num w:numId="18">
    <w:abstractNumId w:val="17"/>
  </w:num>
  <w:num w:numId="19">
    <w:abstractNumId w:val="16"/>
  </w:num>
  <w:num w:numId="20">
    <w:abstractNumId w:val="1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819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9F6"/>
    <w:rsid w:val="000018C6"/>
    <w:rsid w:val="00004470"/>
    <w:rsid w:val="00004EF6"/>
    <w:rsid w:val="00013398"/>
    <w:rsid w:val="000136AF"/>
    <w:rsid w:val="00031812"/>
    <w:rsid w:val="00034DE4"/>
    <w:rsid w:val="000437C1"/>
    <w:rsid w:val="0005365D"/>
    <w:rsid w:val="000611B7"/>
    <w:rsid w:val="000614BF"/>
    <w:rsid w:val="00070060"/>
    <w:rsid w:val="00073A6F"/>
    <w:rsid w:val="00076278"/>
    <w:rsid w:val="00090036"/>
    <w:rsid w:val="000A1ED1"/>
    <w:rsid w:val="000B47BD"/>
    <w:rsid w:val="000B58FA"/>
    <w:rsid w:val="000B766A"/>
    <w:rsid w:val="000B7E30"/>
    <w:rsid w:val="000C028C"/>
    <w:rsid w:val="000D05EF"/>
    <w:rsid w:val="000D57B8"/>
    <w:rsid w:val="000E2261"/>
    <w:rsid w:val="000E22AD"/>
    <w:rsid w:val="000E6282"/>
    <w:rsid w:val="000F21C1"/>
    <w:rsid w:val="000F7935"/>
    <w:rsid w:val="00106B1A"/>
    <w:rsid w:val="0010745C"/>
    <w:rsid w:val="0011194F"/>
    <w:rsid w:val="00112C45"/>
    <w:rsid w:val="00132CEB"/>
    <w:rsid w:val="00134341"/>
    <w:rsid w:val="00142B62"/>
    <w:rsid w:val="00142FC6"/>
    <w:rsid w:val="0014396F"/>
    <w:rsid w:val="0014539C"/>
    <w:rsid w:val="001531CD"/>
    <w:rsid w:val="00153893"/>
    <w:rsid w:val="00157A70"/>
    <w:rsid w:val="00157AFE"/>
    <w:rsid w:val="00157B8B"/>
    <w:rsid w:val="00160E79"/>
    <w:rsid w:val="00166C2F"/>
    <w:rsid w:val="00170361"/>
    <w:rsid w:val="00170A86"/>
    <w:rsid w:val="001721AC"/>
    <w:rsid w:val="001735DE"/>
    <w:rsid w:val="00174A20"/>
    <w:rsid w:val="001809D7"/>
    <w:rsid w:val="00180C4B"/>
    <w:rsid w:val="001812F6"/>
    <w:rsid w:val="001939E1"/>
    <w:rsid w:val="00194C3E"/>
    <w:rsid w:val="00195382"/>
    <w:rsid w:val="001A4815"/>
    <w:rsid w:val="001A70EB"/>
    <w:rsid w:val="001B3BFC"/>
    <w:rsid w:val="001B4285"/>
    <w:rsid w:val="001C61C5"/>
    <w:rsid w:val="001C69C4"/>
    <w:rsid w:val="001D10B4"/>
    <w:rsid w:val="001D37EF"/>
    <w:rsid w:val="001E1101"/>
    <w:rsid w:val="001E3590"/>
    <w:rsid w:val="001E7407"/>
    <w:rsid w:val="001F33B6"/>
    <w:rsid w:val="001F5D5E"/>
    <w:rsid w:val="001F6219"/>
    <w:rsid w:val="001F6CD4"/>
    <w:rsid w:val="00200B17"/>
    <w:rsid w:val="00206C4D"/>
    <w:rsid w:val="0021053C"/>
    <w:rsid w:val="00214A56"/>
    <w:rsid w:val="002150FD"/>
    <w:rsid w:val="00215AF1"/>
    <w:rsid w:val="00226562"/>
    <w:rsid w:val="00226AB6"/>
    <w:rsid w:val="002321E8"/>
    <w:rsid w:val="00236EEC"/>
    <w:rsid w:val="0024010F"/>
    <w:rsid w:val="00240749"/>
    <w:rsid w:val="00243018"/>
    <w:rsid w:val="0024764B"/>
    <w:rsid w:val="002564A4"/>
    <w:rsid w:val="00257AE2"/>
    <w:rsid w:val="00260FA0"/>
    <w:rsid w:val="00263FC4"/>
    <w:rsid w:val="0026736C"/>
    <w:rsid w:val="00281308"/>
    <w:rsid w:val="00284719"/>
    <w:rsid w:val="002906B4"/>
    <w:rsid w:val="002938FC"/>
    <w:rsid w:val="0029464F"/>
    <w:rsid w:val="00297ECB"/>
    <w:rsid w:val="002A2774"/>
    <w:rsid w:val="002A5A4B"/>
    <w:rsid w:val="002A7BCF"/>
    <w:rsid w:val="002B1982"/>
    <w:rsid w:val="002C4A40"/>
    <w:rsid w:val="002C77CD"/>
    <w:rsid w:val="002D043A"/>
    <w:rsid w:val="002D5066"/>
    <w:rsid w:val="002D6224"/>
    <w:rsid w:val="002E3F4B"/>
    <w:rsid w:val="002E7A73"/>
    <w:rsid w:val="002F6304"/>
    <w:rsid w:val="00304F8B"/>
    <w:rsid w:val="00321220"/>
    <w:rsid w:val="00323C5F"/>
    <w:rsid w:val="003241FB"/>
    <w:rsid w:val="003354D2"/>
    <w:rsid w:val="00335BC6"/>
    <w:rsid w:val="00336D80"/>
    <w:rsid w:val="003415D3"/>
    <w:rsid w:val="00344701"/>
    <w:rsid w:val="00345ED2"/>
    <w:rsid w:val="00352B0F"/>
    <w:rsid w:val="00356690"/>
    <w:rsid w:val="00360459"/>
    <w:rsid w:val="0039652E"/>
    <w:rsid w:val="003A5243"/>
    <w:rsid w:val="003B172C"/>
    <w:rsid w:val="003B5121"/>
    <w:rsid w:val="003B77A7"/>
    <w:rsid w:val="003C21BE"/>
    <w:rsid w:val="003C6231"/>
    <w:rsid w:val="003D0BFE"/>
    <w:rsid w:val="003D1C9A"/>
    <w:rsid w:val="003D5700"/>
    <w:rsid w:val="003D61CB"/>
    <w:rsid w:val="003E341B"/>
    <w:rsid w:val="003E6684"/>
    <w:rsid w:val="004070AB"/>
    <w:rsid w:val="004074E6"/>
    <w:rsid w:val="004116CD"/>
    <w:rsid w:val="00411772"/>
    <w:rsid w:val="004144EC"/>
    <w:rsid w:val="00417EB9"/>
    <w:rsid w:val="004227DB"/>
    <w:rsid w:val="00424CA9"/>
    <w:rsid w:val="00431E9B"/>
    <w:rsid w:val="00432253"/>
    <w:rsid w:val="004325EB"/>
    <w:rsid w:val="004379E3"/>
    <w:rsid w:val="00437E5C"/>
    <w:rsid w:val="0044015E"/>
    <w:rsid w:val="004401FE"/>
    <w:rsid w:val="0044291A"/>
    <w:rsid w:val="0044467D"/>
    <w:rsid w:val="00444ABD"/>
    <w:rsid w:val="00454C88"/>
    <w:rsid w:val="00456B87"/>
    <w:rsid w:val="00461C81"/>
    <w:rsid w:val="00463766"/>
    <w:rsid w:val="0046666C"/>
    <w:rsid w:val="00467661"/>
    <w:rsid w:val="004705B7"/>
    <w:rsid w:val="00472DBE"/>
    <w:rsid w:val="00474A19"/>
    <w:rsid w:val="00480C95"/>
    <w:rsid w:val="00482C54"/>
    <w:rsid w:val="00496F97"/>
    <w:rsid w:val="004A6FB0"/>
    <w:rsid w:val="004B10D4"/>
    <w:rsid w:val="004C2474"/>
    <w:rsid w:val="004C6AE8"/>
    <w:rsid w:val="004D3593"/>
    <w:rsid w:val="004D7EE5"/>
    <w:rsid w:val="004E063A"/>
    <w:rsid w:val="004E7BEC"/>
    <w:rsid w:val="004F539B"/>
    <w:rsid w:val="004F53FA"/>
    <w:rsid w:val="004F5DC3"/>
    <w:rsid w:val="004F7429"/>
    <w:rsid w:val="00505830"/>
    <w:rsid w:val="00505D3D"/>
    <w:rsid w:val="00506AF6"/>
    <w:rsid w:val="00516230"/>
    <w:rsid w:val="00516B8D"/>
    <w:rsid w:val="0053106E"/>
    <w:rsid w:val="00537FBC"/>
    <w:rsid w:val="005440F5"/>
    <w:rsid w:val="00547611"/>
    <w:rsid w:val="00547877"/>
    <w:rsid w:val="00554954"/>
    <w:rsid w:val="005574D1"/>
    <w:rsid w:val="00584811"/>
    <w:rsid w:val="00585784"/>
    <w:rsid w:val="0059158D"/>
    <w:rsid w:val="00593AA6"/>
    <w:rsid w:val="00594161"/>
    <w:rsid w:val="00594749"/>
    <w:rsid w:val="005A1E7F"/>
    <w:rsid w:val="005A58C1"/>
    <w:rsid w:val="005B4067"/>
    <w:rsid w:val="005B6ABA"/>
    <w:rsid w:val="005C3F41"/>
    <w:rsid w:val="005D2D09"/>
    <w:rsid w:val="005D672A"/>
    <w:rsid w:val="005D7209"/>
    <w:rsid w:val="00600219"/>
    <w:rsid w:val="006005DC"/>
    <w:rsid w:val="00603DC4"/>
    <w:rsid w:val="006058DE"/>
    <w:rsid w:val="00620076"/>
    <w:rsid w:val="00620344"/>
    <w:rsid w:val="006325A0"/>
    <w:rsid w:val="00643E85"/>
    <w:rsid w:val="00644E31"/>
    <w:rsid w:val="00647C75"/>
    <w:rsid w:val="00660619"/>
    <w:rsid w:val="00663271"/>
    <w:rsid w:val="00670EA1"/>
    <w:rsid w:val="00677CC2"/>
    <w:rsid w:val="006862A1"/>
    <w:rsid w:val="006905DE"/>
    <w:rsid w:val="00691F03"/>
    <w:rsid w:val="0069207B"/>
    <w:rsid w:val="006944A8"/>
    <w:rsid w:val="006A7ECD"/>
    <w:rsid w:val="006B4324"/>
    <w:rsid w:val="006B5789"/>
    <w:rsid w:val="006C30C5"/>
    <w:rsid w:val="006C7F8C"/>
    <w:rsid w:val="006D03E3"/>
    <w:rsid w:val="006D109D"/>
    <w:rsid w:val="006D43F4"/>
    <w:rsid w:val="006E6246"/>
    <w:rsid w:val="006F318F"/>
    <w:rsid w:val="006F4226"/>
    <w:rsid w:val="006F4CF7"/>
    <w:rsid w:val="0070017E"/>
    <w:rsid w:val="00700B2C"/>
    <w:rsid w:val="007050A2"/>
    <w:rsid w:val="00713084"/>
    <w:rsid w:val="00714F20"/>
    <w:rsid w:val="0071590F"/>
    <w:rsid w:val="00715914"/>
    <w:rsid w:val="00731E00"/>
    <w:rsid w:val="00743716"/>
    <w:rsid w:val="00743E25"/>
    <w:rsid w:val="007440B7"/>
    <w:rsid w:val="00744867"/>
    <w:rsid w:val="007500C8"/>
    <w:rsid w:val="00756272"/>
    <w:rsid w:val="00757038"/>
    <w:rsid w:val="0076681A"/>
    <w:rsid w:val="007715C9"/>
    <w:rsid w:val="00771613"/>
    <w:rsid w:val="00774EDD"/>
    <w:rsid w:val="007757EC"/>
    <w:rsid w:val="00783E89"/>
    <w:rsid w:val="00791255"/>
    <w:rsid w:val="00793915"/>
    <w:rsid w:val="00797D8A"/>
    <w:rsid w:val="007A27CB"/>
    <w:rsid w:val="007B6248"/>
    <w:rsid w:val="007B74CF"/>
    <w:rsid w:val="007C2253"/>
    <w:rsid w:val="007C3505"/>
    <w:rsid w:val="007D5A63"/>
    <w:rsid w:val="007D7B81"/>
    <w:rsid w:val="007E163D"/>
    <w:rsid w:val="007E5F57"/>
    <w:rsid w:val="007E667A"/>
    <w:rsid w:val="007F28C9"/>
    <w:rsid w:val="007F6306"/>
    <w:rsid w:val="00801D80"/>
    <w:rsid w:val="008030DE"/>
    <w:rsid w:val="00803587"/>
    <w:rsid w:val="00807626"/>
    <w:rsid w:val="008117E9"/>
    <w:rsid w:val="0082246A"/>
    <w:rsid w:val="00824498"/>
    <w:rsid w:val="00824EFC"/>
    <w:rsid w:val="00830204"/>
    <w:rsid w:val="00834852"/>
    <w:rsid w:val="00835BAF"/>
    <w:rsid w:val="008375D0"/>
    <w:rsid w:val="0085397A"/>
    <w:rsid w:val="00856A31"/>
    <w:rsid w:val="008604C7"/>
    <w:rsid w:val="008622F0"/>
    <w:rsid w:val="00864B24"/>
    <w:rsid w:val="00867B37"/>
    <w:rsid w:val="00870428"/>
    <w:rsid w:val="008754D0"/>
    <w:rsid w:val="008764D8"/>
    <w:rsid w:val="00880B73"/>
    <w:rsid w:val="008855C9"/>
    <w:rsid w:val="00886456"/>
    <w:rsid w:val="008870EB"/>
    <w:rsid w:val="008A46E1"/>
    <w:rsid w:val="008A4F43"/>
    <w:rsid w:val="008A5BAD"/>
    <w:rsid w:val="008B2706"/>
    <w:rsid w:val="008C4413"/>
    <w:rsid w:val="008D0EE0"/>
    <w:rsid w:val="008E48DE"/>
    <w:rsid w:val="008E6067"/>
    <w:rsid w:val="008F08F9"/>
    <w:rsid w:val="008F319D"/>
    <w:rsid w:val="008F54E7"/>
    <w:rsid w:val="009012E8"/>
    <w:rsid w:val="00901B98"/>
    <w:rsid w:val="009024C1"/>
    <w:rsid w:val="00902ABD"/>
    <w:rsid w:val="00903422"/>
    <w:rsid w:val="009122B9"/>
    <w:rsid w:val="00915DF9"/>
    <w:rsid w:val="0091667C"/>
    <w:rsid w:val="009254C3"/>
    <w:rsid w:val="00927E57"/>
    <w:rsid w:val="00932377"/>
    <w:rsid w:val="009332C9"/>
    <w:rsid w:val="00947D5A"/>
    <w:rsid w:val="009532A5"/>
    <w:rsid w:val="009667D7"/>
    <w:rsid w:val="009715FC"/>
    <w:rsid w:val="00976824"/>
    <w:rsid w:val="00982242"/>
    <w:rsid w:val="009868E9"/>
    <w:rsid w:val="0098747F"/>
    <w:rsid w:val="009B157D"/>
    <w:rsid w:val="009B5AB3"/>
    <w:rsid w:val="009C7DDD"/>
    <w:rsid w:val="009D7964"/>
    <w:rsid w:val="009E5CFC"/>
    <w:rsid w:val="00A00170"/>
    <w:rsid w:val="00A079CB"/>
    <w:rsid w:val="00A12128"/>
    <w:rsid w:val="00A22C98"/>
    <w:rsid w:val="00A231E2"/>
    <w:rsid w:val="00A31928"/>
    <w:rsid w:val="00A332AF"/>
    <w:rsid w:val="00A548D2"/>
    <w:rsid w:val="00A54BAF"/>
    <w:rsid w:val="00A55ADE"/>
    <w:rsid w:val="00A62DE7"/>
    <w:rsid w:val="00A64912"/>
    <w:rsid w:val="00A70A74"/>
    <w:rsid w:val="00A76D0B"/>
    <w:rsid w:val="00A83EDF"/>
    <w:rsid w:val="00AD5641"/>
    <w:rsid w:val="00AD7889"/>
    <w:rsid w:val="00AE3652"/>
    <w:rsid w:val="00AF021B"/>
    <w:rsid w:val="00AF06CF"/>
    <w:rsid w:val="00AF775D"/>
    <w:rsid w:val="00B05CF4"/>
    <w:rsid w:val="00B05F18"/>
    <w:rsid w:val="00B07CDB"/>
    <w:rsid w:val="00B16A31"/>
    <w:rsid w:val="00B17DFD"/>
    <w:rsid w:val="00B217DA"/>
    <w:rsid w:val="00B308FE"/>
    <w:rsid w:val="00B33709"/>
    <w:rsid w:val="00B339D7"/>
    <w:rsid w:val="00B33B3C"/>
    <w:rsid w:val="00B42535"/>
    <w:rsid w:val="00B43043"/>
    <w:rsid w:val="00B50ADC"/>
    <w:rsid w:val="00B566B1"/>
    <w:rsid w:val="00B63834"/>
    <w:rsid w:val="00B65F8A"/>
    <w:rsid w:val="00B677B8"/>
    <w:rsid w:val="00B70946"/>
    <w:rsid w:val="00B72734"/>
    <w:rsid w:val="00B74B6D"/>
    <w:rsid w:val="00B80199"/>
    <w:rsid w:val="00B83204"/>
    <w:rsid w:val="00B9454C"/>
    <w:rsid w:val="00BA0739"/>
    <w:rsid w:val="00BA0BAA"/>
    <w:rsid w:val="00BA0C87"/>
    <w:rsid w:val="00BA0E63"/>
    <w:rsid w:val="00BA220B"/>
    <w:rsid w:val="00BA3A57"/>
    <w:rsid w:val="00BA691F"/>
    <w:rsid w:val="00BB101F"/>
    <w:rsid w:val="00BB4E1A"/>
    <w:rsid w:val="00BC015E"/>
    <w:rsid w:val="00BC76AC"/>
    <w:rsid w:val="00BD0ECB"/>
    <w:rsid w:val="00BE2155"/>
    <w:rsid w:val="00BE2213"/>
    <w:rsid w:val="00BE7058"/>
    <w:rsid w:val="00BE719A"/>
    <w:rsid w:val="00BE720A"/>
    <w:rsid w:val="00BF0D73"/>
    <w:rsid w:val="00BF2465"/>
    <w:rsid w:val="00C00182"/>
    <w:rsid w:val="00C00476"/>
    <w:rsid w:val="00C02331"/>
    <w:rsid w:val="00C225F1"/>
    <w:rsid w:val="00C25E7F"/>
    <w:rsid w:val="00C2746F"/>
    <w:rsid w:val="00C279FD"/>
    <w:rsid w:val="00C324A0"/>
    <w:rsid w:val="00C3300F"/>
    <w:rsid w:val="00C42BF8"/>
    <w:rsid w:val="00C50043"/>
    <w:rsid w:val="00C536DD"/>
    <w:rsid w:val="00C571CA"/>
    <w:rsid w:val="00C63376"/>
    <w:rsid w:val="00C67AD7"/>
    <w:rsid w:val="00C74795"/>
    <w:rsid w:val="00C7573B"/>
    <w:rsid w:val="00C93C03"/>
    <w:rsid w:val="00CB2C8E"/>
    <w:rsid w:val="00CB602E"/>
    <w:rsid w:val="00CD17FD"/>
    <w:rsid w:val="00CE051D"/>
    <w:rsid w:val="00CE0B10"/>
    <w:rsid w:val="00CE1335"/>
    <w:rsid w:val="00CE493D"/>
    <w:rsid w:val="00CF07FA"/>
    <w:rsid w:val="00CF0BB2"/>
    <w:rsid w:val="00CF0EBD"/>
    <w:rsid w:val="00CF3EE8"/>
    <w:rsid w:val="00D01C0E"/>
    <w:rsid w:val="00D050E6"/>
    <w:rsid w:val="00D13441"/>
    <w:rsid w:val="00D150E7"/>
    <w:rsid w:val="00D24855"/>
    <w:rsid w:val="00D2772D"/>
    <w:rsid w:val="00D32F65"/>
    <w:rsid w:val="00D452D3"/>
    <w:rsid w:val="00D4551D"/>
    <w:rsid w:val="00D52DC2"/>
    <w:rsid w:val="00D53BCC"/>
    <w:rsid w:val="00D579F6"/>
    <w:rsid w:val="00D628AA"/>
    <w:rsid w:val="00D67E8A"/>
    <w:rsid w:val="00D70DFB"/>
    <w:rsid w:val="00D766CF"/>
    <w:rsid w:val="00D766DF"/>
    <w:rsid w:val="00D76B4F"/>
    <w:rsid w:val="00DA186E"/>
    <w:rsid w:val="00DA4116"/>
    <w:rsid w:val="00DB251C"/>
    <w:rsid w:val="00DB4630"/>
    <w:rsid w:val="00DC1B64"/>
    <w:rsid w:val="00DC4F88"/>
    <w:rsid w:val="00DC6089"/>
    <w:rsid w:val="00DD2BE8"/>
    <w:rsid w:val="00DE27AF"/>
    <w:rsid w:val="00E03019"/>
    <w:rsid w:val="00E05704"/>
    <w:rsid w:val="00E11E44"/>
    <w:rsid w:val="00E1611F"/>
    <w:rsid w:val="00E27BD3"/>
    <w:rsid w:val="00E3270E"/>
    <w:rsid w:val="00E338EF"/>
    <w:rsid w:val="00E51163"/>
    <w:rsid w:val="00E544BB"/>
    <w:rsid w:val="00E662CB"/>
    <w:rsid w:val="00E70D2D"/>
    <w:rsid w:val="00E74DC7"/>
    <w:rsid w:val="00E76806"/>
    <w:rsid w:val="00E8075A"/>
    <w:rsid w:val="00E94D5E"/>
    <w:rsid w:val="00EA1BD3"/>
    <w:rsid w:val="00EA6D41"/>
    <w:rsid w:val="00EA7100"/>
    <w:rsid w:val="00EA7F9F"/>
    <w:rsid w:val="00EB1274"/>
    <w:rsid w:val="00EB6AD0"/>
    <w:rsid w:val="00EC0681"/>
    <w:rsid w:val="00EC4821"/>
    <w:rsid w:val="00EC6241"/>
    <w:rsid w:val="00ED2015"/>
    <w:rsid w:val="00ED2BB6"/>
    <w:rsid w:val="00ED34E1"/>
    <w:rsid w:val="00ED3B8D"/>
    <w:rsid w:val="00ED659C"/>
    <w:rsid w:val="00ED7C45"/>
    <w:rsid w:val="00EE379F"/>
    <w:rsid w:val="00EF2E3A"/>
    <w:rsid w:val="00F072A7"/>
    <w:rsid w:val="00F078DC"/>
    <w:rsid w:val="00F22C38"/>
    <w:rsid w:val="00F32BA8"/>
    <w:rsid w:val="00F349F1"/>
    <w:rsid w:val="00F358F6"/>
    <w:rsid w:val="00F4350D"/>
    <w:rsid w:val="00F461D1"/>
    <w:rsid w:val="00F50DD9"/>
    <w:rsid w:val="00F567F7"/>
    <w:rsid w:val="00F56A0F"/>
    <w:rsid w:val="00F62036"/>
    <w:rsid w:val="00F65B52"/>
    <w:rsid w:val="00F67BCA"/>
    <w:rsid w:val="00F73BD6"/>
    <w:rsid w:val="00F744B8"/>
    <w:rsid w:val="00F748EB"/>
    <w:rsid w:val="00F74A11"/>
    <w:rsid w:val="00F8069A"/>
    <w:rsid w:val="00F83989"/>
    <w:rsid w:val="00F85099"/>
    <w:rsid w:val="00F9379C"/>
    <w:rsid w:val="00F9632C"/>
    <w:rsid w:val="00FA1E52"/>
    <w:rsid w:val="00FA7140"/>
    <w:rsid w:val="00FB0C30"/>
    <w:rsid w:val="00FB1409"/>
    <w:rsid w:val="00FB29CF"/>
    <w:rsid w:val="00FC3834"/>
    <w:rsid w:val="00FD1E2D"/>
    <w:rsid w:val="00FD3DE2"/>
    <w:rsid w:val="00FE4688"/>
    <w:rsid w:val="00FE51C9"/>
    <w:rsid w:val="00FF5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21"/>
    <o:shapelayout v:ext="edit">
      <o:idmap v:ext="edit" data="1"/>
    </o:shapelayout>
  </w:shapeDefaults>
  <w:decimalSymbol w:val="."/>
  <w:listSeparator w:val=","/>
  <w14:docId w14:val="142BBB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ED201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ED2015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2015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D2015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D2015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D2015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D2015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ED2015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D2015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ED2015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ED2015"/>
  </w:style>
  <w:style w:type="paragraph" w:customStyle="1" w:styleId="OPCParaBase">
    <w:name w:val="OPCParaBase"/>
    <w:qFormat/>
    <w:rsid w:val="00ED2015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ED2015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ED2015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ED2015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ED2015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ED2015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ED2015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ED2015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ED2015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ED2015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ED2015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ED2015"/>
  </w:style>
  <w:style w:type="paragraph" w:customStyle="1" w:styleId="Blocks">
    <w:name w:val="Blocks"/>
    <w:aliases w:val="bb"/>
    <w:basedOn w:val="OPCParaBase"/>
    <w:qFormat/>
    <w:rsid w:val="00ED2015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ED20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ED2015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ED2015"/>
    <w:rPr>
      <w:i/>
    </w:rPr>
  </w:style>
  <w:style w:type="paragraph" w:customStyle="1" w:styleId="BoxList">
    <w:name w:val="BoxList"/>
    <w:aliases w:val="bl"/>
    <w:basedOn w:val="BoxText"/>
    <w:qFormat/>
    <w:rsid w:val="00ED2015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ED2015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ED2015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ED2015"/>
    <w:pPr>
      <w:ind w:left="1985" w:hanging="851"/>
    </w:pPr>
  </w:style>
  <w:style w:type="character" w:customStyle="1" w:styleId="CharAmPartNo">
    <w:name w:val="CharAmPartNo"/>
    <w:basedOn w:val="OPCCharBase"/>
    <w:qFormat/>
    <w:rsid w:val="00ED2015"/>
  </w:style>
  <w:style w:type="character" w:customStyle="1" w:styleId="CharAmPartText">
    <w:name w:val="CharAmPartText"/>
    <w:basedOn w:val="OPCCharBase"/>
    <w:qFormat/>
    <w:rsid w:val="00ED2015"/>
  </w:style>
  <w:style w:type="character" w:customStyle="1" w:styleId="CharAmSchNo">
    <w:name w:val="CharAmSchNo"/>
    <w:basedOn w:val="OPCCharBase"/>
    <w:qFormat/>
    <w:rsid w:val="00ED2015"/>
  </w:style>
  <w:style w:type="character" w:customStyle="1" w:styleId="CharAmSchText">
    <w:name w:val="CharAmSchText"/>
    <w:basedOn w:val="OPCCharBase"/>
    <w:qFormat/>
    <w:rsid w:val="00ED2015"/>
  </w:style>
  <w:style w:type="character" w:customStyle="1" w:styleId="CharBoldItalic">
    <w:name w:val="CharBoldItalic"/>
    <w:basedOn w:val="OPCCharBase"/>
    <w:uiPriority w:val="1"/>
    <w:qFormat/>
    <w:rsid w:val="00ED2015"/>
    <w:rPr>
      <w:b/>
      <w:i/>
    </w:rPr>
  </w:style>
  <w:style w:type="character" w:customStyle="1" w:styleId="CharChapNo">
    <w:name w:val="CharChapNo"/>
    <w:basedOn w:val="OPCCharBase"/>
    <w:uiPriority w:val="1"/>
    <w:qFormat/>
    <w:rsid w:val="00ED2015"/>
  </w:style>
  <w:style w:type="character" w:customStyle="1" w:styleId="CharChapText">
    <w:name w:val="CharChapText"/>
    <w:basedOn w:val="OPCCharBase"/>
    <w:uiPriority w:val="1"/>
    <w:qFormat/>
    <w:rsid w:val="00ED2015"/>
  </w:style>
  <w:style w:type="character" w:customStyle="1" w:styleId="CharDivNo">
    <w:name w:val="CharDivNo"/>
    <w:basedOn w:val="OPCCharBase"/>
    <w:uiPriority w:val="1"/>
    <w:qFormat/>
    <w:rsid w:val="00ED2015"/>
  </w:style>
  <w:style w:type="character" w:customStyle="1" w:styleId="CharDivText">
    <w:name w:val="CharDivText"/>
    <w:basedOn w:val="OPCCharBase"/>
    <w:uiPriority w:val="1"/>
    <w:qFormat/>
    <w:rsid w:val="00ED2015"/>
  </w:style>
  <w:style w:type="character" w:customStyle="1" w:styleId="CharItalic">
    <w:name w:val="CharItalic"/>
    <w:basedOn w:val="OPCCharBase"/>
    <w:uiPriority w:val="1"/>
    <w:qFormat/>
    <w:rsid w:val="00ED2015"/>
    <w:rPr>
      <w:i/>
    </w:rPr>
  </w:style>
  <w:style w:type="character" w:customStyle="1" w:styleId="CharPartNo">
    <w:name w:val="CharPartNo"/>
    <w:basedOn w:val="OPCCharBase"/>
    <w:uiPriority w:val="1"/>
    <w:qFormat/>
    <w:rsid w:val="00ED2015"/>
  </w:style>
  <w:style w:type="character" w:customStyle="1" w:styleId="CharPartText">
    <w:name w:val="CharPartText"/>
    <w:basedOn w:val="OPCCharBase"/>
    <w:uiPriority w:val="1"/>
    <w:qFormat/>
    <w:rsid w:val="00ED2015"/>
  </w:style>
  <w:style w:type="character" w:customStyle="1" w:styleId="CharSectno">
    <w:name w:val="CharSectno"/>
    <w:basedOn w:val="OPCCharBase"/>
    <w:qFormat/>
    <w:rsid w:val="00ED2015"/>
  </w:style>
  <w:style w:type="character" w:customStyle="1" w:styleId="CharSubdNo">
    <w:name w:val="CharSubdNo"/>
    <w:basedOn w:val="OPCCharBase"/>
    <w:uiPriority w:val="1"/>
    <w:qFormat/>
    <w:rsid w:val="00ED2015"/>
  </w:style>
  <w:style w:type="character" w:customStyle="1" w:styleId="CharSubdText">
    <w:name w:val="CharSubdText"/>
    <w:basedOn w:val="OPCCharBase"/>
    <w:uiPriority w:val="1"/>
    <w:qFormat/>
    <w:rsid w:val="00ED2015"/>
  </w:style>
  <w:style w:type="paragraph" w:customStyle="1" w:styleId="CTA--">
    <w:name w:val="CTA --"/>
    <w:basedOn w:val="OPCParaBase"/>
    <w:next w:val="Normal"/>
    <w:rsid w:val="00ED2015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ED2015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ED2015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ED2015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ED2015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ED2015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ED2015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ED2015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ED2015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ED2015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ED2015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ED2015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ED2015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ED2015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ED2015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ED2015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ED2015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ED20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ED20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ED20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ED2015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ED2015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ED2015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ED2015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ED2015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ED2015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ED2015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ED2015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ED2015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ED2015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ED2015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ED2015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ED2015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ED2015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ED2015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ED2015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ED2015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ED2015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ED2015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ED2015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ED2015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ED2015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ED2015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ED2015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ED2015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ED2015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ED2015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ED2015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ED2015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ED2015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ED2015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ED20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ED2015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ED2015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ED2015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ED2015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ED2015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ED2015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ED2015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ED2015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ED2015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ED2015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ED2015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ED2015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ED2015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ED2015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ED2015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ED2015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ED2015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ED2015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ED2015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ED2015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ED2015"/>
    <w:rPr>
      <w:sz w:val="16"/>
    </w:rPr>
  </w:style>
  <w:style w:type="table" w:customStyle="1" w:styleId="CFlag">
    <w:name w:val="CFlag"/>
    <w:basedOn w:val="TableNormal"/>
    <w:uiPriority w:val="99"/>
    <w:rsid w:val="00ED2015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ED201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ED201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D20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ED2015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D2015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ED2015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ED2015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ED2015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ED2015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ED2015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ED2015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ED2015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ED2015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ED2015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ED2015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ED2015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ED2015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ED2015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ED2015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ED201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ED2015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ED2015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ED2015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ED2015"/>
  </w:style>
  <w:style w:type="character" w:customStyle="1" w:styleId="CharSubPartNoCASA">
    <w:name w:val="CharSubPartNo(CASA)"/>
    <w:basedOn w:val="OPCCharBase"/>
    <w:uiPriority w:val="1"/>
    <w:rsid w:val="00ED2015"/>
  </w:style>
  <w:style w:type="paragraph" w:customStyle="1" w:styleId="ENoteTTIndentHeadingSub">
    <w:name w:val="ENoteTTIndentHeadingSub"/>
    <w:aliases w:val="enTTHis"/>
    <w:basedOn w:val="OPCParaBase"/>
    <w:rsid w:val="00ED201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ED2015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ED2015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ED2015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ED2015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ED2015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ED20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ED2015"/>
    <w:rPr>
      <w:sz w:val="22"/>
    </w:rPr>
  </w:style>
  <w:style w:type="paragraph" w:customStyle="1" w:styleId="SOTextNote">
    <w:name w:val="SO TextNote"/>
    <w:aliases w:val="sont"/>
    <w:basedOn w:val="SOText"/>
    <w:qFormat/>
    <w:rsid w:val="00ED2015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ED2015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ED2015"/>
    <w:rPr>
      <w:sz w:val="22"/>
    </w:rPr>
  </w:style>
  <w:style w:type="paragraph" w:customStyle="1" w:styleId="FileName">
    <w:name w:val="FileName"/>
    <w:basedOn w:val="Normal"/>
    <w:rsid w:val="00ED2015"/>
  </w:style>
  <w:style w:type="paragraph" w:customStyle="1" w:styleId="TableHeading">
    <w:name w:val="TableHeading"/>
    <w:aliases w:val="th"/>
    <w:basedOn w:val="OPCParaBase"/>
    <w:next w:val="Tabletext"/>
    <w:rsid w:val="00ED2015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ED2015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ED2015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ED2015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ED2015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ED2015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ED2015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ED201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ED2015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ED201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ED2015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ED2015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ED2015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ED2015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ED20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D20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D2015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ED2015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ED2015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ED2015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ED2015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ED2015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ED201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ED2015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ED2015"/>
    <w:pPr>
      <w:ind w:left="240" w:hanging="240"/>
    </w:pPr>
  </w:style>
  <w:style w:type="paragraph" w:styleId="Index2">
    <w:name w:val="index 2"/>
    <w:basedOn w:val="Normal"/>
    <w:next w:val="Normal"/>
    <w:autoRedefine/>
    <w:rsid w:val="00ED2015"/>
    <w:pPr>
      <w:ind w:left="480" w:hanging="240"/>
    </w:pPr>
  </w:style>
  <w:style w:type="paragraph" w:styleId="Index3">
    <w:name w:val="index 3"/>
    <w:basedOn w:val="Normal"/>
    <w:next w:val="Normal"/>
    <w:autoRedefine/>
    <w:rsid w:val="00ED2015"/>
    <w:pPr>
      <w:ind w:left="720" w:hanging="240"/>
    </w:pPr>
  </w:style>
  <w:style w:type="paragraph" w:styleId="Index4">
    <w:name w:val="index 4"/>
    <w:basedOn w:val="Normal"/>
    <w:next w:val="Normal"/>
    <w:autoRedefine/>
    <w:rsid w:val="00ED2015"/>
    <w:pPr>
      <w:ind w:left="960" w:hanging="240"/>
    </w:pPr>
  </w:style>
  <w:style w:type="paragraph" w:styleId="Index5">
    <w:name w:val="index 5"/>
    <w:basedOn w:val="Normal"/>
    <w:next w:val="Normal"/>
    <w:autoRedefine/>
    <w:rsid w:val="00ED2015"/>
    <w:pPr>
      <w:ind w:left="1200" w:hanging="240"/>
    </w:pPr>
  </w:style>
  <w:style w:type="paragraph" w:styleId="Index6">
    <w:name w:val="index 6"/>
    <w:basedOn w:val="Normal"/>
    <w:next w:val="Normal"/>
    <w:autoRedefine/>
    <w:rsid w:val="00ED2015"/>
    <w:pPr>
      <w:ind w:left="1440" w:hanging="240"/>
    </w:pPr>
  </w:style>
  <w:style w:type="paragraph" w:styleId="Index7">
    <w:name w:val="index 7"/>
    <w:basedOn w:val="Normal"/>
    <w:next w:val="Normal"/>
    <w:autoRedefine/>
    <w:rsid w:val="00ED2015"/>
    <w:pPr>
      <w:ind w:left="1680" w:hanging="240"/>
    </w:pPr>
  </w:style>
  <w:style w:type="paragraph" w:styleId="Index8">
    <w:name w:val="index 8"/>
    <w:basedOn w:val="Normal"/>
    <w:next w:val="Normal"/>
    <w:autoRedefine/>
    <w:rsid w:val="00ED2015"/>
    <w:pPr>
      <w:ind w:left="1920" w:hanging="240"/>
    </w:pPr>
  </w:style>
  <w:style w:type="paragraph" w:styleId="Index9">
    <w:name w:val="index 9"/>
    <w:basedOn w:val="Normal"/>
    <w:next w:val="Normal"/>
    <w:autoRedefine/>
    <w:rsid w:val="00ED2015"/>
    <w:pPr>
      <w:ind w:left="2160" w:hanging="240"/>
    </w:pPr>
  </w:style>
  <w:style w:type="paragraph" w:styleId="NormalIndent">
    <w:name w:val="Normal Indent"/>
    <w:basedOn w:val="Normal"/>
    <w:rsid w:val="00ED2015"/>
    <w:pPr>
      <w:ind w:left="720"/>
    </w:pPr>
  </w:style>
  <w:style w:type="paragraph" w:styleId="FootnoteText">
    <w:name w:val="footnote text"/>
    <w:basedOn w:val="Normal"/>
    <w:link w:val="FootnoteTextChar"/>
    <w:rsid w:val="00ED2015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ED2015"/>
  </w:style>
  <w:style w:type="paragraph" w:styleId="CommentText">
    <w:name w:val="annotation text"/>
    <w:basedOn w:val="Normal"/>
    <w:link w:val="CommentTextChar"/>
    <w:rsid w:val="00ED2015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ED2015"/>
  </w:style>
  <w:style w:type="paragraph" w:styleId="IndexHeading">
    <w:name w:val="index heading"/>
    <w:basedOn w:val="Normal"/>
    <w:next w:val="Index1"/>
    <w:rsid w:val="00ED2015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ED2015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ED2015"/>
    <w:pPr>
      <w:ind w:left="480" w:hanging="480"/>
    </w:pPr>
  </w:style>
  <w:style w:type="paragraph" w:styleId="EnvelopeAddress">
    <w:name w:val="envelope address"/>
    <w:basedOn w:val="Normal"/>
    <w:rsid w:val="00ED2015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ED2015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ED2015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ED2015"/>
    <w:rPr>
      <w:sz w:val="16"/>
      <w:szCs w:val="16"/>
    </w:rPr>
  </w:style>
  <w:style w:type="character" w:styleId="PageNumber">
    <w:name w:val="page number"/>
    <w:basedOn w:val="DefaultParagraphFont"/>
    <w:rsid w:val="00ED2015"/>
  </w:style>
  <w:style w:type="character" w:styleId="EndnoteReference">
    <w:name w:val="endnote reference"/>
    <w:basedOn w:val="DefaultParagraphFont"/>
    <w:rsid w:val="00ED2015"/>
    <w:rPr>
      <w:vertAlign w:val="superscript"/>
    </w:rPr>
  </w:style>
  <w:style w:type="paragraph" w:styleId="EndnoteText">
    <w:name w:val="endnote text"/>
    <w:basedOn w:val="Normal"/>
    <w:link w:val="EndnoteTextChar"/>
    <w:rsid w:val="00ED2015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ED2015"/>
  </w:style>
  <w:style w:type="paragraph" w:styleId="TableofAuthorities">
    <w:name w:val="table of authorities"/>
    <w:basedOn w:val="Normal"/>
    <w:next w:val="Normal"/>
    <w:rsid w:val="00ED2015"/>
    <w:pPr>
      <w:ind w:left="240" w:hanging="240"/>
    </w:pPr>
  </w:style>
  <w:style w:type="paragraph" w:styleId="MacroText">
    <w:name w:val="macro"/>
    <w:link w:val="MacroTextChar"/>
    <w:rsid w:val="00ED201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ED2015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ED2015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ED2015"/>
    <w:pPr>
      <w:ind w:left="283" w:hanging="283"/>
    </w:pPr>
  </w:style>
  <w:style w:type="paragraph" w:styleId="ListBullet">
    <w:name w:val="List Bullet"/>
    <w:basedOn w:val="Normal"/>
    <w:autoRedefine/>
    <w:rsid w:val="00ED2015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ED2015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ED2015"/>
    <w:pPr>
      <w:ind w:left="566" w:hanging="283"/>
    </w:pPr>
  </w:style>
  <w:style w:type="paragraph" w:styleId="List3">
    <w:name w:val="List 3"/>
    <w:basedOn w:val="Normal"/>
    <w:rsid w:val="00ED2015"/>
    <w:pPr>
      <w:ind w:left="849" w:hanging="283"/>
    </w:pPr>
  </w:style>
  <w:style w:type="paragraph" w:styleId="List4">
    <w:name w:val="List 4"/>
    <w:basedOn w:val="Normal"/>
    <w:rsid w:val="00ED2015"/>
    <w:pPr>
      <w:ind w:left="1132" w:hanging="283"/>
    </w:pPr>
  </w:style>
  <w:style w:type="paragraph" w:styleId="List5">
    <w:name w:val="List 5"/>
    <w:basedOn w:val="Normal"/>
    <w:rsid w:val="00ED2015"/>
    <w:pPr>
      <w:ind w:left="1415" w:hanging="283"/>
    </w:pPr>
  </w:style>
  <w:style w:type="paragraph" w:styleId="ListBullet2">
    <w:name w:val="List Bullet 2"/>
    <w:basedOn w:val="Normal"/>
    <w:autoRedefine/>
    <w:rsid w:val="00ED2015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ED2015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ED2015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ED2015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ED2015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ED2015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ED2015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ED2015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ED2015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ED2015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ED2015"/>
    <w:pPr>
      <w:ind w:left="4252"/>
    </w:pPr>
  </w:style>
  <w:style w:type="character" w:customStyle="1" w:styleId="ClosingChar">
    <w:name w:val="Closing Char"/>
    <w:basedOn w:val="DefaultParagraphFont"/>
    <w:link w:val="Closing"/>
    <w:rsid w:val="00ED2015"/>
    <w:rPr>
      <w:sz w:val="22"/>
    </w:rPr>
  </w:style>
  <w:style w:type="paragraph" w:styleId="Signature">
    <w:name w:val="Signature"/>
    <w:basedOn w:val="Normal"/>
    <w:link w:val="SignatureChar"/>
    <w:rsid w:val="00ED2015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ED2015"/>
    <w:rPr>
      <w:sz w:val="22"/>
    </w:rPr>
  </w:style>
  <w:style w:type="paragraph" w:styleId="BodyText">
    <w:name w:val="Body Text"/>
    <w:basedOn w:val="Normal"/>
    <w:link w:val="BodyTextChar"/>
    <w:rsid w:val="00ED201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ED2015"/>
    <w:rPr>
      <w:sz w:val="22"/>
    </w:rPr>
  </w:style>
  <w:style w:type="paragraph" w:styleId="BodyTextIndent">
    <w:name w:val="Body Text Indent"/>
    <w:basedOn w:val="Normal"/>
    <w:link w:val="BodyTextIndentChar"/>
    <w:rsid w:val="00ED201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ED2015"/>
    <w:rPr>
      <w:sz w:val="22"/>
    </w:rPr>
  </w:style>
  <w:style w:type="paragraph" w:styleId="ListContinue">
    <w:name w:val="List Continue"/>
    <w:basedOn w:val="Normal"/>
    <w:rsid w:val="00ED2015"/>
    <w:pPr>
      <w:spacing w:after="120"/>
      <w:ind w:left="283"/>
    </w:pPr>
  </w:style>
  <w:style w:type="paragraph" w:styleId="ListContinue2">
    <w:name w:val="List Continue 2"/>
    <w:basedOn w:val="Normal"/>
    <w:rsid w:val="00ED2015"/>
    <w:pPr>
      <w:spacing w:after="120"/>
      <w:ind w:left="566"/>
    </w:pPr>
  </w:style>
  <w:style w:type="paragraph" w:styleId="ListContinue3">
    <w:name w:val="List Continue 3"/>
    <w:basedOn w:val="Normal"/>
    <w:rsid w:val="00ED2015"/>
    <w:pPr>
      <w:spacing w:after="120"/>
      <w:ind w:left="849"/>
    </w:pPr>
  </w:style>
  <w:style w:type="paragraph" w:styleId="ListContinue4">
    <w:name w:val="List Continue 4"/>
    <w:basedOn w:val="Normal"/>
    <w:rsid w:val="00ED2015"/>
    <w:pPr>
      <w:spacing w:after="120"/>
      <w:ind w:left="1132"/>
    </w:pPr>
  </w:style>
  <w:style w:type="paragraph" w:styleId="ListContinue5">
    <w:name w:val="List Continue 5"/>
    <w:basedOn w:val="Normal"/>
    <w:rsid w:val="00ED2015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ED201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ED2015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ED2015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ED2015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ED2015"/>
  </w:style>
  <w:style w:type="character" w:customStyle="1" w:styleId="SalutationChar">
    <w:name w:val="Salutation Char"/>
    <w:basedOn w:val="DefaultParagraphFont"/>
    <w:link w:val="Salutation"/>
    <w:rsid w:val="00ED2015"/>
    <w:rPr>
      <w:sz w:val="22"/>
    </w:rPr>
  </w:style>
  <w:style w:type="paragraph" w:styleId="Date">
    <w:name w:val="Date"/>
    <w:basedOn w:val="Normal"/>
    <w:next w:val="Normal"/>
    <w:link w:val="DateChar"/>
    <w:rsid w:val="00ED2015"/>
  </w:style>
  <w:style w:type="character" w:customStyle="1" w:styleId="DateChar">
    <w:name w:val="Date Char"/>
    <w:basedOn w:val="DefaultParagraphFont"/>
    <w:link w:val="Date"/>
    <w:rsid w:val="00ED2015"/>
    <w:rPr>
      <w:sz w:val="22"/>
    </w:rPr>
  </w:style>
  <w:style w:type="paragraph" w:styleId="BodyTextFirstIndent">
    <w:name w:val="Body Text First Indent"/>
    <w:basedOn w:val="BodyText"/>
    <w:link w:val="BodyTextFirstIndentChar"/>
    <w:rsid w:val="00ED2015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ED2015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ED2015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ED2015"/>
    <w:rPr>
      <w:sz w:val="22"/>
    </w:rPr>
  </w:style>
  <w:style w:type="paragraph" w:styleId="BodyText2">
    <w:name w:val="Body Text 2"/>
    <w:basedOn w:val="Normal"/>
    <w:link w:val="BodyText2Char"/>
    <w:rsid w:val="00ED201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ED2015"/>
    <w:rPr>
      <w:sz w:val="22"/>
    </w:rPr>
  </w:style>
  <w:style w:type="paragraph" w:styleId="BodyText3">
    <w:name w:val="Body Text 3"/>
    <w:basedOn w:val="Normal"/>
    <w:link w:val="BodyText3Char"/>
    <w:rsid w:val="00ED201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ED2015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ED2015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ED2015"/>
    <w:rPr>
      <w:sz w:val="22"/>
    </w:rPr>
  </w:style>
  <w:style w:type="paragraph" w:styleId="BodyTextIndent3">
    <w:name w:val="Body Text Indent 3"/>
    <w:basedOn w:val="Normal"/>
    <w:link w:val="BodyTextIndent3Char"/>
    <w:rsid w:val="00ED2015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ED2015"/>
    <w:rPr>
      <w:sz w:val="16"/>
      <w:szCs w:val="16"/>
    </w:rPr>
  </w:style>
  <w:style w:type="paragraph" w:styleId="BlockText">
    <w:name w:val="Block Text"/>
    <w:basedOn w:val="Normal"/>
    <w:rsid w:val="00ED2015"/>
    <w:pPr>
      <w:spacing w:after="120"/>
      <w:ind w:left="1440" w:right="1440"/>
    </w:pPr>
  </w:style>
  <w:style w:type="character" w:styleId="Hyperlink">
    <w:name w:val="Hyperlink"/>
    <w:basedOn w:val="DefaultParagraphFont"/>
    <w:rsid w:val="00ED2015"/>
    <w:rPr>
      <w:color w:val="0000FF"/>
      <w:u w:val="single"/>
    </w:rPr>
  </w:style>
  <w:style w:type="character" w:styleId="FollowedHyperlink">
    <w:name w:val="FollowedHyperlink"/>
    <w:basedOn w:val="DefaultParagraphFont"/>
    <w:rsid w:val="00ED2015"/>
    <w:rPr>
      <w:color w:val="800080"/>
      <w:u w:val="single"/>
    </w:rPr>
  </w:style>
  <w:style w:type="character" w:styleId="Strong">
    <w:name w:val="Strong"/>
    <w:basedOn w:val="DefaultParagraphFont"/>
    <w:qFormat/>
    <w:rsid w:val="00ED2015"/>
    <w:rPr>
      <w:b/>
      <w:bCs/>
    </w:rPr>
  </w:style>
  <w:style w:type="character" w:styleId="Emphasis">
    <w:name w:val="Emphasis"/>
    <w:basedOn w:val="DefaultParagraphFont"/>
    <w:qFormat/>
    <w:rsid w:val="00ED2015"/>
    <w:rPr>
      <w:i/>
      <w:iCs/>
    </w:rPr>
  </w:style>
  <w:style w:type="paragraph" w:styleId="DocumentMap">
    <w:name w:val="Document Map"/>
    <w:basedOn w:val="Normal"/>
    <w:link w:val="DocumentMapChar"/>
    <w:rsid w:val="00ED2015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ED2015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ED2015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ED2015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ED2015"/>
  </w:style>
  <w:style w:type="character" w:customStyle="1" w:styleId="E-mailSignatureChar">
    <w:name w:val="E-mail Signature Char"/>
    <w:basedOn w:val="DefaultParagraphFont"/>
    <w:link w:val="E-mailSignature"/>
    <w:rsid w:val="00ED2015"/>
    <w:rPr>
      <w:sz w:val="22"/>
    </w:rPr>
  </w:style>
  <w:style w:type="paragraph" w:styleId="NormalWeb">
    <w:name w:val="Normal (Web)"/>
    <w:basedOn w:val="Normal"/>
    <w:rsid w:val="00ED2015"/>
  </w:style>
  <w:style w:type="character" w:styleId="HTMLAcronym">
    <w:name w:val="HTML Acronym"/>
    <w:basedOn w:val="DefaultParagraphFont"/>
    <w:rsid w:val="00ED2015"/>
  </w:style>
  <w:style w:type="paragraph" w:styleId="HTMLAddress">
    <w:name w:val="HTML Address"/>
    <w:basedOn w:val="Normal"/>
    <w:link w:val="HTMLAddressChar"/>
    <w:rsid w:val="00ED2015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ED2015"/>
    <w:rPr>
      <w:i/>
      <w:iCs/>
      <w:sz w:val="22"/>
    </w:rPr>
  </w:style>
  <w:style w:type="character" w:styleId="HTMLCite">
    <w:name w:val="HTML Cite"/>
    <w:basedOn w:val="DefaultParagraphFont"/>
    <w:rsid w:val="00ED2015"/>
    <w:rPr>
      <w:i/>
      <w:iCs/>
    </w:rPr>
  </w:style>
  <w:style w:type="character" w:styleId="HTMLCode">
    <w:name w:val="HTML Code"/>
    <w:basedOn w:val="DefaultParagraphFont"/>
    <w:rsid w:val="00ED2015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ED2015"/>
    <w:rPr>
      <w:i/>
      <w:iCs/>
    </w:rPr>
  </w:style>
  <w:style w:type="character" w:styleId="HTMLKeyboard">
    <w:name w:val="HTML Keyboard"/>
    <w:basedOn w:val="DefaultParagraphFont"/>
    <w:rsid w:val="00ED2015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ED2015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ED2015"/>
    <w:rPr>
      <w:rFonts w:ascii="Courier New" w:hAnsi="Courier New" w:cs="Courier New"/>
    </w:rPr>
  </w:style>
  <w:style w:type="character" w:styleId="HTMLSample">
    <w:name w:val="HTML Sample"/>
    <w:basedOn w:val="DefaultParagraphFont"/>
    <w:rsid w:val="00ED2015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ED2015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ED2015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ED20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D2015"/>
    <w:rPr>
      <w:b/>
      <w:bCs/>
    </w:rPr>
  </w:style>
  <w:style w:type="numbering" w:styleId="1ai">
    <w:name w:val="Outline List 1"/>
    <w:basedOn w:val="NoList"/>
    <w:rsid w:val="00ED2015"/>
    <w:pPr>
      <w:numPr>
        <w:numId w:val="14"/>
      </w:numPr>
    </w:pPr>
  </w:style>
  <w:style w:type="numbering" w:styleId="111111">
    <w:name w:val="Outline List 2"/>
    <w:basedOn w:val="NoList"/>
    <w:rsid w:val="00ED2015"/>
    <w:pPr>
      <w:numPr>
        <w:numId w:val="15"/>
      </w:numPr>
    </w:pPr>
  </w:style>
  <w:style w:type="numbering" w:styleId="ArticleSection">
    <w:name w:val="Outline List 3"/>
    <w:basedOn w:val="NoList"/>
    <w:rsid w:val="00ED2015"/>
    <w:pPr>
      <w:numPr>
        <w:numId w:val="17"/>
      </w:numPr>
    </w:pPr>
  </w:style>
  <w:style w:type="table" w:styleId="TableSimple1">
    <w:name w:val="Table Simple 1"/>
    <w:basedOn w:val="TableNormal"/>
    <w:rsid w:val="00ED2015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ED2015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ED20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ED20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ED20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ED2015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ED2015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ED2015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ED2015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ED2015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ED2015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ED2015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ED2015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ED2015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ED2015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ED20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ED2015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ED2015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ED2015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ED20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ED20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ED2015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ED2015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ED2015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ED2015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ED2015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ED2015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ED20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ED201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ED2015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ED2015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ED2015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ED2015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ED2015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ED2015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ED2015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ED2015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ED2015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ED2015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ED2015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ED2015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ED2015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ED2015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ED2015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ED2015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ED2015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ED2015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ED2015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ED2015"/>
  </w:style>
  <w:style w:type="paragraph" w:styleId="ListParagraph">
    <w:name w:val="List Paragraph"/>
    <w:basedOn w:val="Normal"/>
    <w:uiPriority w:val="34"/>
    <w:qFormat/>
    <w:rsid w:val="000C028C"/>
    <w:pPr>
      <w:spacing w:after="200" w:line="276" w:lineRule="auto"/>
      <w:ind w:left="720"/>
      <w:contextualSpacing/>
    </w:pPr>
    <w:rPr>
      <w:rFonts w:asciiTheme="minorHAnsi" w:eastAsiaTheme="minorEastAsia" w:hAnsiTheme="minorHAnsi"/>
      <w:szCs w:val="2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70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18" Type="http://schemas.openxmlformats.org/officeDocument/2006/relationships/header" Target="header6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5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4.xm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8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7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10" Type="http://schemas.openxmlformats.org/officeDocument/2006/relationships/header" Target="header2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35E46-7F53-4A5A-A4B6-8F9889AD2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</Template>
  <TotalTime>0</TotalTime>
  <Pages>8</Pages>
  <Words>1408</Words>
  <Characters>8027</Characters>
  <Application>Microsoft Office Word</Application>
  <DocSecurity>2</DocSecurity>
  <PresentationFormat/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9417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2021-06-02T01:24:00Z</cp:lastPrinted>
  <dcterms:created xsi:type="dcterms:W3CDTF">2021-06-16T06:04:00Z</dcterms:created>
  <dcterms:modified xsi:type="dcterms:W3CDTF">2021-06-18T02:55:00Z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Health Insurance (Section 3C General Medical Services—Transcatheter Mitral Valve Repair) Determination 2021</vt:lpwstr>
  </property>
  <property fmtid="{D5CDD505-2E9C-101B-9397-08002B2CF9AE}" pid="4" name="Header">
    <vt:lpwstr>Section</vt:lpwstr>
  </property>
  <property fmtid="{D5CDD505-2E9C-101B-9397-08002B2CF9AE}" pid="5" name="Class">
    <vt:lpwstr>Determination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2021</vt:lpwstr>
  </property>
  <property fmtid="{D5CDD505-2E9C-101B-9397-08002B2CF9AE}" pid="10" name="Authority">
    <vt:lpwstr>Unk</vt:lpwstr>
  </property>
  <property fmtid="{D5CDD505-2E9C-101B-9397-08002B2CF9AE}" pid="11" name="ID">
    <vt:lpwstr>OPC65084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TrimID">
    <vt:lpwstr>PC:D21/7989</vt:lpwstr>
  </property>
</Properties>
</file>