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B96C3" w14:textId="69912381" w:rsidR="009F4CD5" w:rsidRPr="00BB2F37" w:rsidRDefault="009F4CD5" w:rsidP="009F4CD5">
      <w:pPr>
        <w:widowControl w:val="0"/>
        <w:spacing w:after="240" w:line="240" w:lineRule="auto"/>
        <w:jc w:val="center"/>
        <w:rPr>
          <w:rFonts w:ascii="Times New Roman" w:hAnsi="Times New Roman" w:cs="Times New Roman"/>
          <w:b/>
          <w:sz w:val="24"/>
          <w:szCs w:val="24"/>
        </w:rPr>
      </w:pPr>
      <w:r w:rsidRPr="00BB2F37">
        <w:rPr>
          <w:rFonts w:ascii="Times New Roman" w:hAnsi="Times New Roman" w:cs="Times New Roman"/>
          <w:b/>
          <w:sz w:val="24"/>
          <w:szCs w:val="24"/>
        </w:rPr>
        <w:t>EXPLANATORY STATEMENT</w:t>
      </w:r>
      <w:r>
        <w:rPr>
          <w:rFonts w:ascii="Times New Roman" w:hAnsi="Times New Roman" w:cs="Times New Roman"/>
          <w:b/>
          <w:sz w:val="24"/>
          <w:szCs w:val="24"/>
        </w:rPr>
        <w:t xml:space="preserve"> </w:t>
      </w:r>
    </w:p>
    <w:p w14:paraId="1F937449" w14:textId="6F1E9A31" w:rsidR="009F4CD5" w:rsidRDefault="009F4CD5" w:rsidP="009F4CD5">
      <w:pPr>
        <w:widowControl w:val="0"/>
        <w:spacing w:after="240" w:line="240" w:lineRule="auto"/>
        <w:jc w:val="center"/>
        <w:rPr>
          <w:rFonts w:ascii="Times New Roman" w:hAnsi="Times New Roman" w:cs="Times New Roman"/>
          <w:sz w:val="24"/>
          <w:szCs w:val="24"/>
          <w:u w:val="single"/>
        </w:rPr>
      </w:pPr>
      <w:r w:rsidRPr="00BB2F37">
        <w:rPr>
          <w:rFonts w:ascii="Times New Roman" w:hAnsi="Times New Roman" w:cs="Times New Roman"/>
          <w:sz w:val="24"/>
          <w:szCs w:val="24"/>
          <w:u w:val="single"/>
        </w:rPr>
        <w:t xml:space="preserve">Approved by the Hon </w:t>
      </w:r>
      <w:r w:rsidR="002D3AB1">
        <w:rPr>
          <w:rFonts w:ascii="Times New Roman" w:hAnsi="Times New Roman" w:cs="Times New Roman"/>
          <w:sz w:val="24"/>
          <w:szCs w:val="24"/>
          <w:u w:val="single"/>
        </w:rPr>
        <w:t>Barnaby Joyce</w:t>
      </w:r>
      <w:r w:rsidRPr="00BB2F37">
        <w:rPr>
          <w:rFonts w:ascii="Times New Roman" w:hAnsi="Times New Roman" w:cs="Times New Roman"/>
          <w:sz w:val="24"/>
          <w:szCs w:val="24"/>
          <w:u w:val="single"/>
        </w:rPr>
        <w:t> MP, Deputy Prime Minister and Minister for Infrastructure, Transport and Regional Development</w:t>
      </w:r>
      <w:bookmarkStart w:id="0" w:name="_GoBack"/>
      <w:bookmarkEnd w:id="0"/>
    </w:p>
    <w:p w14:paraId="76E0C5E5" w14:textId="000BFB49" w:rsidR="009F4CD5" w:rsidRPr="0003535A" w:rsidRDefault="009F4CD5" w:rsidP="009F4CD5">
      <w:pPr>
        <w:widowControl w:val="0"/>
        <w:spacing w:line="240" w:lineRule="auto"/>
        <w:jc w:val="center"/>
        <w:rPr>
          <w:rFonts w:ascii="Times New Roman" w:hAnsi="Times New Roman" w:cs="Times New Roman"/>
          <w:i/>
          <w:noProof/>
          <w:sz w:val="24"/>
        </w:rPr>
      </w:pPr>
      <w:r w:rsidRPr="0003535A">
        <w:rPr>
          <w:rFonts w:ascii="Times New Roman" w:hAnsi="Times New Roman" w:cs="Times New Roman"/>
          <w:i/>
          <w:noProof/>
          <w:sz w:val="24"/>
        </w:rPr>
        <w:t>Road Vehicle Standards (Limit of Acceptable Damage or Corrosion) Determination 202</w:t>
      </w:r>
      <w:r w:rsidR="00816D97">
        <w:rPr>
          <w:rFonts w:ascii="Times New Roman" w:hAnsi="Times New Roman" w:cs="Times New Roman"/>
          <w:i/>
          <w:noProof/>
          <w:sz w:val="24"/>
        </w:rPr>
        <w:t>1</w:t>
      </w:r>
    </w:p>
    <w:p w14:paraId="33AA55A5" w14:textId="5618C256" w:rsidR="009F4CD5" w:rsidRPr="00336325" w:rsidRDefault="009F4CD5" w:rsidP="00F42BB3">
      <w:pPr>
        <w:spacing w:line="240" w:lineRule="auto"/>
        <w:rPr>
          <w:rFonts w:ascii="Times New Roman" w:hAnsi="Times New Roman" w:cs="Times New Roman"/>
          <w:noProof/>
          <w:sz w:val="24"/>
        </w:rPr>
      </w:pPr>
    </w:p>
    <w:p w14:paraId="480FAF1B" w14:textId="77777777" w:rsidR="009F4CD5" w:rsidRDefault="009F4CD5" w:rsidP="009F4CD5">
      <w:pPr>
        <w:widowControl w:val="0"/>
        <w:spacing w:line="240" w:lineRule="auto"/>
        <w:rPr>
          <w:rFonts w:ascii="Times New Roman" w:hAnsi="Times New Roman" w:cs="Times New Roman"/>
          <w:b/>
          <w:sz w:val="24"/>
          <w:szCs w:val="24"/>
        </w:rPr>
      </w:pPr>
      <w:r>
        <w:rPr>
          <w:rFonts w:ascii="Times New Roman" w:hAnsi="Times New Roman" w:cs="Times New Roman"/>
          <w:b/>
          <w:sz w:val="24"/>
          <w:szCs w:val="24"/>
        </w:rPr>
        <w:t>Summary</w:t>
      </w:r>
    </w:p>
    <w:p w14:paraId="61260112" w14:textId="259A1566" w:rsidR="004753C0" w:rsidRDefault="00D20997" w:rsidP="009F4CD5">
      <w:pPr>
        <w:widowControl w:val="0"/>
        <w:spacing w:line="240" w:lineRule="auto"/>
        <w:rPr>
          <w:rFonts w:ascii="Times New Roman" w:hAnsi="Times New Roman" w:cs="Times New Roman"/>
          <w:sz w:val="24"/>
          <w:szCs w:val="24"/>
        </w:rPr>
      </w:pPr>
      <w:r>
        <w:rPr>
          <w:rFonts w:ascii="Times New Roman" w:hAnsi="Times New Roman" w:cs="Times New Roman"/>
          <w:noProof/>
          <w:sz w:val="24"/>
        </w:rPr>
        <w:t xml:space="preserve">The </w:t>
      </w:r>
      <w:r w:rsidRPr="00336325">
        <w:rPr>
          <w:rFonts w:ascii="Times New Roman" w:hAnsi="Times New Roman" w:cs="Times New Roman"/>
          <w:i/>
          <w:noProof/>
          <w:sz w:val="24"/>
        </w:rPr>
        <w:t xml:space="preserve">Road Vehicle Standards (Limit of Acceptable Damage </w:t>
      </w:r>
      <w:r w:rsidR="00816D97">
        <w:rPr>
          <w:rFonts w:ascii="Times New Roman" w:hAnsi="Times New Roman" w:cs="Times New Roman"/>
          <w:i/>
          <w:noProof/>
          <w:sz w:val="24"/>
        </w:rPr>
        <w:t>or Corrosion) Determination 2021</w:t>
      </w:r>
      <w:r>
        <w:rPr>
          <w:rFonts w:ascii="Times New Roman" w:hAnsi="Times New Roman" w:cs="Times New Roman"/>
          <w:i/>
          <w:noProof/>
          <w:sz w:val="24"/>
        </w:rPr>
        <w:t xml:space="preserve"> </w:t>
      </w:r>
      <w:r w:rsidRPr="00B15387">
        <w:rPr>
          <w:rFonts w:ascii="Times New Roman" w:hAnsi="Times New Roman" w:cs="Times New Roman"/>
          <w:noProof/>
          <w:sz w:val="24"/>
        </w:rPr>
        <w:t>(</w:t>
      </w:r>
      <w:r w:rsidR="00DD2635">
        <w:rPr>
          <w:rFonts w:ascii="Times New Roman" w:hAnsi="Times New Roman" w:cs="Times New Roman"/>
          <w:noProof/>
          <w:sz w:val="24"/>
        </w:rPr>
        <w:t>t</w:t>
      </w:r>
      <w:r w:rsidR="009F4CD5" w:rsidRPr="00D20997">
        <w:rPr>
          <w:rFonts w:ascii="Times New Roman" w:hAnsi="Times New Roman" w:cs="Times New Roman"/>
          <w:noProof/>
          <w:sz w:val="24"/>
        </w:rPr>
        <w:t>he</w:t>
      </w:r>
      <w:r w:rsidR="009F4CD5" w:rsidRPr="006F2F7D">
        <w:rPr>
          <w:rFonts w:ascii="Times New Roman" w:hAnsi="Times New Roman" w:cs="Times New Roman"/>
          <w:noProof/>
          <w:sz w:val="24"/>
        </w:rPr>
        <w:t xml:space="preserve"> </w:t>
      </w:r>
      <w:r w:rsidR="009F4CD5">
        <w:rPr>
          <w:rFonts w:ascii="Times New Roman" w:hAnsi="Times New Roman" w:cs="Times New Roman"/>
          <w:noProof/>
          <w:sz w:val="24"/>
        </w:rPr>
        <w:t>Determination</w:t>
      </w:r>
      <w:r>
        <w:rPr>
          <w:rFonts w:ascii="Times New Roman" w:hAnsi="Times New Roman" w:cs="Times New Roman"/>
          <w:noProof/>
          <w:sz w:val="24"/>
        </w:rPr>
        <w:t>)</w:t>
      </w:r>
      <w:r w:rsidR="009F4CD5">
        <w:rPr>
          <w:rFonts w:ascii="Times New Roman" w:hAnsi="Times New Roman" w:cs="Times New Roman"/>
          <w:sz w:val="24"/>
          <w:szCs w:val="24"/>
        </w:rPr>
        <w:t xml:space="preserve"> is made under section 107 of the </w:t>
      </w:r>
      <w:r w:rsidR="009F4CD5" w:rsidRPr="0003535A">
        <w:rPr>
          <w:rFonts w:ascii="Times New Roman" w:hAnsi="Times New Roman" w:cs="Times New Roman"/>
          <w:i/>
          <w:sz w:val="24"/>
          <w:szCs w:val="24"/>
        </w:rPr>
        <w:t>Road Vehicle Standards Rules 2019</w:t>
      </w:r>
      <w:r w:rsidR="009F4CD5">
        <w:rPr>
          <w:rFonts w:ascii="Times New Roman" w:hAnsi="Times New Roman" w:cs="Times New Roman"/>
          <w:sz w:val="24"/>
          <w:szCs w:val="24"/>
        </w:rPr>
        <w:t xml:space="preserve"> (the Rules)</w:t>
      </w:r>
      <w:r w:rsidR="009F4CD5" w:rsidRPr="007F751A">
        <w:rPr>
          <w:rFonts w:ascii="Times New Roman" w:hAnsi="Times New Roman" w:cs="Times New Roman"/>
          <w:sz w:val="24"/>
          <w:szCs w:val="24"/>
        </w:rPr>
        <w:t>.</w:t>
      </w:r>
      <w:r w:rsidR="009F4CD5">
        <w:rPr>
          <w:rFonts w:ascii="Times New Roman" w:hAnsi="Times New Roman" w:cs="Times New Roman"/>
          <w:sz w:val="24"/>
          <w:szCs w:val="24"/>
        </w:rPr>
        <w:t xml:space="preserve"> It i</w:t>
      </w:r>
      <w:r w:rsidR="00A44731">
        <w:rPr>
          <w:rFonts w:ascii="Times New Roman" w:hAnsi="Times New Roman" w:cs="Times New Roman"/>
          <w:sz w:val="24"/>
          <w:szCs w:val="24"/>
        </w:rPr>
        <w:t>s relevant to the work of both a</w:t>
      </w:r>
      <w:r w:rsidR="009F4CD5">
        <w:rPr>
          <w:rFonts w:ascii="Times New Roman" w:hAnsi="Times New Roman" w:cs="Times New Roman"/>
          <w:sz w:val="24"/>
          <w:szCs w:val="24"/>
        </w:rPr>
        <w:t xml:space="preserve">uthorised </w:t>
      </w:r>
      <w:r w:rsidR="00A44731">
        <w:rPr>
          <w:rFonts w:ascii="Times New Roman" w:hAnsi="Times New Roman" w:cs="Times New Roman"/>
          <w:sz w:val="24"/>
          <w:szCs w:val="24"/>
        </w:rPr>
        <w:t>vehicle verifiers (AVVs) and r</w:t>
      </w:r>
      <w:r w:rsidR="009F4CD5">
        <w:rPr>
          <w:rFonts w:ascii="Times New Roman" w:hAnsi="Times New Roman" w:cs="Times New Roman"/>
          <w:sz w:val="24"/>
          <w:szCs w:val="24"/>
        </w:rPr>
        <w:t xml:space="preserve">egistered </w:t>
      </w:r>
      <w:r w:rsidR="00A44731">
        <w:rPr>
          <w:rFonts w:ascii="Times New Roman" w:hAnsi="Times New Roman" w:cs="Times New Roman"/>
          <w:sz w:val="24"/>
          <w:szCs w:val="24"/>
        </w:rPr>
        <w:t>a</w:t>
      </w:r>
      <w:r w:rsidR="009F4CD5">
        <w:rPr>
          <w:rFonts w:ascii="Times New Roman" w:hAnsi="Times New Roman" w:cs="Times New Roman"/>
          <w:sz w:val="24"/>
          <w:szCs w:val="24"/>
        </w:rPr>
        <w:t xml:space="preserve">utomotive </w:t>
      </w:r>
      <w:r w:rsidR="00A44731">
        <w:rPr>
          <w:rFonts w:ascii="Times New Roman" w:hAnsi="Times New Roman" w:cs="Times New Roman"/>
          <w:sz w:val="24"/>
          <w:szCs w:val="24"/>
        </w:rPr>
        <w:t>w</w:t>
      </w:r>
      <w:r w:rsidR="009F4CD5">
        <w:rPr>
          <w:rFonts w:ascii="Times New Roman" w:hAnsi="Times New Roman" w:cs="Times New Roman"/>
          <w:sz w:val="24"/>
          <w:szCs w:val="24"/>
        </w:rPr>
        <w:t>orkshops (RAWs)</w:t>
      </w:r>
      <w:r w:rsidR="004753C0">
        <w:rPr>
          <w:rFonts w:ascii="Times New Roman" w:hAnsi="Times New Roman" w:cs="Times New Roman"/>
          <w:sz w:val="24"/>
          <w:szCs w:val="24"/>
        </w:rPr>
        <w:t xml:space="preserve"> and establishes</w:t>
      </w:r>
      <w:r w:rsidR="009F4CD5" w:rsidRPr="004753C0">
        <w:rPr>
          <w:rFonts w:ascii="Times New Roman" w:hAnsi="Times New Roman" w:cs="Times New Roman"/>
          <w:sz w:val="24"/>
          <w:szCs w:val="24"/>
        </w:rPr>
        <w:t xml:space="preserve"> limits of damage or corrosion, </w:t>
      </w:r>
      <w:r w:rsidR="006349CC" w:rsidRPr="004753C0">
        <w:rPr>
          <w:rFonts w:ascii="Times New Roman" w:hAnsi="Times New Roman" w:cs="Times New Roman"/>
          <w:sz w:val="24"/>
          <w:szCs w:val="24"/>
        </w:rPr>
        <w:t xml:space="preserve">or </w:t>
      </w:r>
      <w:r w:rsidR="009F4CD5" w:rsidRPr="004753C0">
        <w:rPr>
          <w:rFonts w:ascii="Times New Roman" w:hAnsi="Times New Roman" w:cs="Times New Roman"/>
          <w:sz w:val="24"/>
          <w:szCs w:val="24"/>
        </w:rPr>
        <w:t>repair of damage or corrosion, that road vehicles verified by AVVs are permitted to have.</w:t>
      </w:r>
      <w:r w:rsidR="009F4CD5">
        <w:rPr>
          <w:rFonts w:ascii="Times New Roman" w:hAnsi="Times New Roman" w:cs="Times New Roman"/>
          <w:sz w:val="24"/>
          <w:szCs w:val="24"/>
        </w:rPr>
        <w:t xml:space="preserve"> </w:t>
      </w:r>
    </w:p>
    <w:p w14:paraId="2A4069FB" w14:textId="6FED2B22" w:rsidR="00A5419E" w:rsidRDefault="009F4CD5" w:rsidP="009F4CD5">
      <w:pPr>
        <w:widowControl w:val="0"/>
        <w:spacing w:line="240" w:lineRule="auto"/>
        <w:rPr>
          <w:rFonts w:ascii="Times New Roman" w:hAnsi="Times New Roman" w:cs="Times New Roman"/>
          <w:sz w:val="24"/>
          <w:szCs w:val="24"/>
        </w:rPr>
      </w:pPr>
      <w:r w:rsidRPr="00FF2EAF">
        <w:rPr>
          <w:rFonts w:ascii="Times New Roman" w:hAnsi="Times New Roman" w:cs="Times New Roman"/>
          <w:sz w:val="24"/>
          <w:szCs w:val="24"/>
        </w:rPr>
        <w:t>AVVs verify road vehicles manufactured or modified by RAWs</w:t>
      </w:r>
      <w:r w:rsidRPr="0003535A">
        <w:rPr>
          <w:rFonts w:ascii="Times New Roman" w:hAnsi="Times New Roman" w:cs="Times New Roman"/>
          <w:sz w:val="24"/>
          <w:szCs w:val="24"/>
        </w:rPr>
        <w:t xml:space="preserve"> in accordance with a Model Report</w:t>
      </w:r>
      <w:r w:rsidRPr="00FF2EAF">
        <w:rPr>
          <w:rFonts w:ascii="Times New Roman" w:hAnsi="Times New Roman" w:cs="Times New Roman"/>
          <w:sz w:val="24"/>
          <w:szCs w:val="24"/>
        </w:rPr>
        <w:t>.</w:t>
      </w:r>
      <w:r>
        <w:rPr>
          <w:rFonts w:ascii="Times New Roman" w:hAnsi="Times New Roman" w:cs="Times New Roman"/>
          <w:sz w:val="24"/>
          <w:szCs w:val="24"/>
        </w:rPr>
        <w:t xml:space="preserve"> The Determination sets out the extent or types of damage or corrosion, </w:t>
      </w:r>
      <w:r w:rsidR="006349CC">
        <w:rPr>
          <w:rFonts w:ascii="Times New Roman" w:hAnsi="Times New Roman" w:cs="Times New Roman"/>
          <w:sz w:val="24"/>
          <w:szCs w:val="24"/>
        </w:rPr>
        <w:t xml:space="preserve">or </w:t>
      </w:r>
      <w:r>
        <w:rPr>
          <w:rFonts w:ascii="Times New Roman" w:hAnsi="Times New Roman" w:cs="Times New Roman"/>
          <w:sz w:val="24"/>
          <w:szCs w:val="24"/>
        </w:rPr>
        <w:t xml:space="preserve">repair of damage or corrosion, that will not prevent the holder of an AVV approval from verifying a road vehicle or verifying modifications of a road vehicle. </w:t>
      </w:r>
    </w:p>
    <w:p w14:paraId="0ECF11C5" w14:textId="350FB866" w:rsidR="009F4CD5" w:rsidRPr="0003535A" w:rsidRDefault="009F4CD5" w:rsidP="009F4CD5">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The holder of a RAW approval must have regard to the damage or corrosion limit when preparing to modify a vehicle in accordance with a Model Report. Under subsection 65(3) of the Rules, the RAW must ensure that a road vehicle is inspected for damage or corrosion, </w:t>
      </w:r>
      <w:r w:rsidR="006349CC">
        <w:rPr>
          <w:rFonts w:ascii="Times New Roman" w:hAnsi="Times New Roman" w:cs="Times New Roman"/>
          <w:sz w:val="24"/>
          <w:szCs w:val="24"/>
        </w:rPr>
        <w:t xml:space="preserve">or </w:t>
      </w:r>
      <w:r>
        <w:rPr>
          <w:rFonts w:ascii="Times New Roman" w:hAnsi="Times New Roman" w:cs="Times New Roman"/>
          <w:sz w:val="24"/>
          <w:szCs w:val="24"/>
        </w:rPr>
        <w:t xml:space="preserve">repair of damage or corrosion, before modifying it. Where a vehicle is found to have a level of damage or corrosion, or repair of damage or corrosion, that exceeds the limit set under section 107 of the Rules, the RAW must notify the Secretary </w:t>
      </w:r>
      <w:r w:rsidR="00FD4B68">
        <w:rPr>
          <w:rFonts w:ascii="Times New Roman" w:hAnsi="Times New Roman" w:cs="Times New Roman"/>
          <w:sz w:val="24"/>
          <w:szCs w:val="24"/>
        </w:rPr>
        <w:t xml:space="preserve">of the </w:t>
      </w:r>
      <w:r w:rsidR="001A071C" w:rsidRPr="00336325">
        <w:rPr>
          <w:rFonts w:ascii="Times New Roman" w:hAnsi="Times New Roman" w:cs="Times New Roman"/>
          <w:noProof/>
          <w:sz w:val="24"/>
        </w:rPr>
        <w:t xml:space="preserve">Department of Infrastructure, Transport, Regional Development and Communications </w:t>
      </w:r>
      <w:r w:rsidR="001A071C">
        <w:rPr>
          <w:rFonts w:ascii="Times New Roman" w:hAnsi="Times New Roman" w:cs="Times New Roman"/>
          <w:noProof/>
          <w:sz w:val="24"/>
        </w:rPr>
        <w:t xml:space="preserve">(the </w:t>
      </w:r>
      <w:r w:rsidR="00FD4B68" w:rsidRPr="000700C6">
        <w:rPr>
          <w:rFonts w:ascii="Times New Roman" w:hAnsi="Times New Roman" w:cs="Times New Roman"/>
          <w:sz w:val="24"/>
          <w:szCs w:val="24"/>
        </w:rPr>
        <w:t>Department</w:t>
      </w:r>
      <w:r w:rsidR="001A071C">
        <w:rPr>
          <w:rFonts w:ascii="Times New Roman" w:hAnsi="Times New Roman" w:cs="Times New Roman"/>
          <w:sz w:val="24"/>
          <w:szCs w:val="24"/>
        </w:rPr>
        <w:t>)</w:t>
      </w:r>
      <w:r w:rsidR="00FD4B68" w:rsidRPr="000700C6">
        <w:rPr>
          <w:rFonts w:ascii="Times New Roman" w:hAnsi="Times New Roman" w:cs="Times New Roman"/>
          <w:sz w:val="24"/>
          <w:szCs w:val="24"/>
        </w:rPr>
        <w:t xml:space="preserve"> </w:t>
      </w:r>
      <w:r>
        <w:rPr>
          <w:rFonts w:ascii="Times New Roman" w:hAnsi="Times New Roman" w:cs="Times New Roman"/>
          <w:sz w:val="24"/>
          <w:szCs w:val="24"/>
        </w:rPr>
        <w:t xml:space="preserve">in writing and must not continue to work on the vehicle or declare that the vehicle has been modified in accordance with the Model Report. </w:t>
      </w:r>
    </w:p>
    <w:p w14:paraId="38E960B9" w14:textId="77777777" w:rsidR="009F4CD5" w:rsidRPr="00FA2131" w:rsidRDefault="009F4CD5" w:rsidP="009F4CD5">
      <w:pPr>
        <w:widowControl w:val="0"/>
        <w:spacing w:line="240" w:lineRule="auto"/>
        <w:rPr>
          <w:rFonts w:ascii="Times New Roman" w:hAnsi="Times New Roman" w:cs="Times New Roman"/>
          <w:b/>
          <w:sz w:val="24"/>
          <w:szCs w:val="24"/>
        </w:rPr>
      </w:pPr>
      <w:r w:rsidRPr="00FA2131">
        <w:rPr>
          <w:rFonts w:ascii="Times New Roman" w:hAnsi="Times New Roman" w:cs="Times New Roman"/>
          <w:b/>
          <w:sz w:val="24"/>
          <w:szCs w:val="24"/>
        </w:rPr>
        <w:t>Legislative context</w:t>
      </w:r>
    </w:p>
    <w:p w14:paraId="6C306ED9" w14:textId="22718510" w:rsidR="009F4CD5" w:rsidRPr="00A91B5F" w:rsidRDefault="009F4CD5" w:rsidP="009F4CD5">
      <w:pPr>
        <w:widowControl w:val="0"/>
        <w:spacing w:line="240" w:lineRule="auto"/>
        <w:rPr>
          <w:rFonts w:ascii="Times New Roman" w:hAnsi="Times New Roman" w:cs="Times New Roman"/>
          <w:i/>
          <w:sz w:val="24"/>
          <w:szCs w:val="24"/>
        </w:rPr>
      </w:pPr>
      <w:r>
        <w:rPr>
          <w:rFonts w:ascii="Times New Roman" w:hAnsi="Times New Roman" w:cs="Times New Roman"/>
          <w:sz w:val="24"/>
          <w:szCs w:val="24"/>
        </w:rPr>
        <w:t>The Rules</w:t>
      </w:r>
      <w:r w:rsidR="002A6FF4">
        <w:rPr>
          <w:rFonts w:ascii="Times New Roman" w:hAnsi="Times New Roman" w:cs="Times New Roman"/>
          <w:sz w:val="24"/>
          <w:szCs w:val="24"/>
        </w:rPr>
        <w:t>,</w:t>
      </w:r>
      <w:r>
        <w:rPr>
          <w:rFonts w:ascii="Times New Roman" w:hAnsi="Times New Roman" w:cs="Times New Roman"/>
          <w:sz w:val="24"/>
          <w:szCs w:val="24"/>
        </w:rPr>
        <w:t xml:space="preserve"> </w:t>
      </w:r>
      <w:r w:rsidR="005F0BD4" w:rsidRPr="005F0BD4">
        <w:rPr>
          <w:rFonts w:ascii="Times New Roman" w:hAnsi="Times New Roman" w:cs="Times New Roman"/>
          <w:sz w:val="24"/>
          <w:szCs w:val="24"/>
        </w:rPr>
        <w:t xml:space="preserve">and determinations made under the Rules, </w:t>
      </w:r>
      <w:r>
        <w:rPr>
          <w:rFonts w:ascii="Times New Roman" w:hAnsi="Times New Roman" w:cs="Times New Roman"/>
          <w:sz w:val="24"/>
          <w:szCs w:val="24"/>
        </w:rPr>
        <w:t xml:space="preserve">set out matters that support the regulatory framework of the </w:t>
      </w:r>
      <w:r w:rsidRPr="00141DBE">
        <w:rPr>
          <w:rFonts w:ascii="Times New Roman" w:hAnsi="Times New Roman" w:cs="Times New Roman"/>
          <w:i/>
          <w:sz w:val="24"/>
          <w:szCs w:val="24"/>
        </w:rPr>
        <w:t>Road Vehicle Standards Act 2018</w:t>
      </w:r>
      <w:r>
        <w:rPr>
          <w:rFonts w:ascii="Times New Roman" w:hAnsi="Times New Roman" w:cs="Times New Roman"/>
          <w:i/>
          <w:sz w:val="24"/>
          <w:szCs w:val="24"/>
        </w:rPr>
        <w:t xml:space="preserve"> </w:t>
      </w:r>
      <w:r>
        <w:rPr>
          <w:rFonts w:ascii="Times New Roman" w:hAnsi="Times New Roman" w:cs="Times New Roman"/>
          <w:sz w:val="24"/>
          <w:szCs w:val="24"/>
        </w:rPr>
        <w:t xml:space="preserve">(the Act). </w:t>
      </w:r>
      <w:r w:rsidRPr="000700C6">
        <w:rPr>
          <w:rFonts w:ascii="Times New Roman" w:hAnsi="Times New Roman" w:cs="Times New Roman"/>
          <w:sz w:val="24"/>
          <w:szCs w:val="24"/>
        </w:rPr>
        <w:t>The Act provides a modern framework for the Commonwealth to regulate, among other matters, the importation and the first provision of road vehicles in Australia. It includes measures to manage the risks associated with road vehicles and road vehicle components</w:t>
      </w:r>
      <w:r>
        <w:rPr>
          <w:rFonts w:ascii="Times New Roman" w:hAnsi="Times New Roman" w:cs="Times New Roman"/>
          <w:sz w:val="24"/>
          <w:szCs w:val="24"/>
        </w:rPr>
        <w:t xml:space="preserve">. Such measures are designed </w:t>
      </w:r>
      <w:r w:rsidRPr="000700C6">
        <w:rPr>
          <w:rFonts w:ascii="Times New Roman" w:hAnsi="Times New Roman" w:cs="Times New Roman"/>
          <w:sz w:val="24"/>
          <w:szCs w:val="24"/>
        </w:rPr>
        <w:t>to ensure that road vehicles and approved road vehicle components provided in Australia meet certain safety, anti</w:t>
      </w:r>
      <w:r w:rsidRPr="000700C6">
        <w:rPr>
          <w:rFonts w:ascii="Times New Roman" w:hAnsi="Times New Roman" w:cs="Times New Roman"/>
          <w:sz w:val="24"/>
          <w:szCs w:val="24"/>
        </w:rPr>
        <w:noBreakHyphen/>
        <w:t xml:space="preserve">theft and environmental standards. The Act also gives effect to Australia’s obligations regarding the </w:t>
      </w:r>
      <w:r w:rsidR="00C5266E" w:rsidRPr="000700C6">
        <w:rPr>
          <w:rFonts w:ascii="Times New Roman" w:hAnsi="Times New Roman" w:cs="Times New Roman"/>
          <w:sz w:val="24"/>
          <w:szCs w:val="24"/>
        </w:rPr>
        <w:t xml:space="preserve">harmonisation </w:t>
      </w:r>
      <w:r w:rsidR="00C5266E">
        <w:rPr>
          <w:rFonts w:ascii="Times New Roman" w:hAnsi="Times New Roman" w:cs="Times New Roman"/>
          <w:sz w:val="24"/>
          <w:szCs w:val="24"/>
        </w:rPr>
        <w:t xml:space="preserve">of </w:t>
      </w:r>
      <w:r w:rsidRPr="000700C6">
        <w:rPr>
          <w:rFonts w:ascii="Times New Roman" w:hAnsi="Times New Roman" w:cs="Times New Roman"/>
          <w:sz w:val="24"/>
          <w:szCs w:val="24"/>
        </w:rPr>
        <w:t>international road vehicle standards.</w:t>
      </w:r>
    </w:p>
    <w:p w14:paraId="19196C47" w14:textId="780A70A7" w:rsidR="009F4CD5" w:rsidRDefault="009F4CD5" w:rsidP="009F4CD5">
      <w:pPr>
        <w:widowControl w:val="0"/>
        <w:spacing w:line="240" w:lineRule="auto"/>
        <w:rPr>
          <w:rFonts w:ascii="Times New Roman" w:hAnsi="Times New Roman" w:cs="Times New Roman"/>
          <w:sz w:val="24"/>
          <w:szCs w:val="24"/>
        </w:rPr>
      </w:pPr>
      <w:r>
        <w:rPr>
          <w:rFonts w:ascii="Times New Roman" w:hAnsi="Times New Roman" w:cs="Times New Roman"/>
          <w:sz w:val="24"/>
          <w:szCs w:val="24"/>
        </w:rPr>
        <w:t>The Rules set out a series of ‘tools’ (to adopt the name of Part 4 of the Rules)—approvals that enable road vehicles to satisfy the requirements of entry pathways, which, in turn, enable the vehicles to be provided for the first time in Australia. In particular, Division 4 of Part 4 deals with AVV approvals, and regulates the manner in which an AVV may</w:t>
      </w:r>
      <w:r w:rsidR="00F97601">
        <w:rPr>
          <w:rFonts w:ascii="Times New Roman" w:hAnsi="Times New Roman" w:cs="Times New Roman"/>
          <w:sz w:val="24"/>
          <w:szCs w:val="24"/>
        </w:rPr>
        <w:t xml:space="preserve"> inspect and</w:t>
      </w:r>
      <w:r>
        <w:rPr>
          <w:rFonts w:ascii="Times New Roman" w:hAnsi="Times New Roman" w:cs="Times New Roman"/>
          <w:sz w:val="24"/>
          <w:szCs w:val="24"/>
        </w:rPr>
        <w:t xml:space="preserve"> ‘verify’ road vehicles </w:t>
      </w:r>
      <w:r w:rsidR="00F97601">
        <w:rPr>
          <w:rFonts w:ascii="Times New Roman" w:hAnsi="Times New Roman" w:cs="Times New Roman"/>
          <w:sz w:val="24"/>
          <w:szCs w:val="24"/>
        </w:rPr>
        <w:t>and</w:t>
      </w:r>
      <w:r>
        <w:rPr>
          <w:rFonts w:ascii="Times New Roman" w:hAnsi="Times New Roman" w:cs="Times New Roman"/>
          <w:sz w:val="24"/>
          <w:szCs w:val="24"/>
        </w:rPr>
        <w:t xml:space="preserve"> modifications of road vehicles under such an approval. The damage or corrosion limit is relevant to the conduct of such </w:t>
      </w:r>
      <w:r w:rsidR="00F97601">
        <w:rPr>
          <w:rFonts w:ascii="Times New Roman" w:hAnsi="Times New Roman" w:cs="Times New Roman"/>
          <w:sz w:val="24"/>
          <w:szCs w:val="24"/>
        </w:rPr>
        <w:t xml:space="preserve">inspections and </w:t>
      </w:r>
      <w:r>
        <w:rPr>
          <w:rFonts w:ascii="Times New Roman" w:hAnsi="Times New Roman" w:cs="Times New Roman"/>
          <w:sz w:val="24"/>
          <w:szCs w:val="24"/>
        </w:rPr>
        <w:t xml:space="preserve">verifications. </w:t>
      </w:r>
    </w:p>
    <w:p w14:paraId="7F5B9391" w14:textId="77777777" w:rsidR="009F4CD5" w:rsidRPr="00BB2F37" w:rsidRDefault="009F4CD5" w:rsidP="009F4CD5">
      <w:pPr>
        <w:widowControl w:val="0"/>
        <w:spacing w:line="240" w:lineRule="auto"/>
        <w:rPr>
          <w:rFonts w:ascii="Times New Roman" w:hAnsi="Times New Roman" w:cs="Times New Roman"/>
          <w:b/>
          <w:sz w:val="24"/>
          <w:szCs w:val="24"/>
        </w:rPr>
      </w:pPr>
      <w:r>
        <w:rPr>
          <w:rFonts w:ascii="Times New Roman" w:hAnsi="Times New Roman" w:cs="Times New Roman"/>
          <w:b/>
          <w:sz w:val="24"/>
          <w:szCs w:val="24"/>
        </w:rPr>
        <w:t>Legislative a</w:t>
      </w:r>
      <w:r w:rsidRPr="00BB2F37">
        <w:rPr>
          <w:rFonts w:ascii="Times New Roman" w:hAnsi="Times New Roman" w:cs="Times New Roman"/>
          <w:b/>
          <w:sz w:val="24"/>
          <w:szCs w:val="24"/>
        </w:rPr>
        <w:t>uthority</w:t>
      </w:r>
    </w:p>
    <w:p w14:paraId="77390F38" w14:textId="7CC2A026" w:rsidR="009F4CD5" w:rsidRPr="00866905" w:rsidRDefault="009F4CD5" w:rsidP="009F4CD5">
      <w:pPr>
        <w:widowControl w:val="0"/>
        <w:spacing w:line="240" w:lineRule="auto"/>
        <w:rPr>
          <w:rFonts w:ascii="Times New Roman" w:hAnsi="Times New Roman" w:cs="Times New Roman"/>
          <w:sz w:val="24"/>
          <w:szCs w:val="24"/>
        </w:rPr>
      </w:pPr>
      <w:r w:rsidRPr="006F2F7D">
        <w:rPr>
          <w:rFonts w:ascii="Times New Roman" w:hAnsi="Times New Roman" w:cs="Times New Roman"/>
          <w:noProof/>
          <w:sz w:val="24"/>
        </w:rPr>
        <w:t xml:space="preserve">The </w:t>
      </w:r>
      <w:r>
        <w:rPr>
          <w:rFonts w:ascii="Times New Roman" w:hAnsi="Times New Roman" w:cs="Times New Roman"/>
          <w:noProof/>
          <w:sz w:val="24"/>
        </w:rPr>
        <w:t>Determination</w:t>
      </w:r>
      <w:r>
        <w:rPr>
          <w:rFonts w:ascii="Times New Roman" w:hAnsi="Times New Roman" w:cs="Times New Roman"/>
          <w:sz w:val="24"/>
          <w:szCs w:val="24"/>
        </w:rPr>
        <w:t xml:space="preserve"> is made under section 107 of the Rules. Section 107 of the Rules provides that the Minister may, by legislative instrument, determine the extent or types of damage or corrosion</w:t>
      </w:r>
      <w:r w:rsidR="001A071C">
        <w:rPr>
          <w:rFonts w:ascii="Times New Roman" w:hAnsi="Times New Roman" w:cs="Times New Roman"/>
          <w:sz w:val="24"/>
          <w:szCs w:val="24"/>
        </w:rPr>
        <w:t>,</w:t>
      </w:r>
      <w:r>
        <w:rPr>
          <w:rFonts w:ascii="Times New Roman" w:hAnsi="Times New Roman" w:cs="Times New Roman"/>
          <w:sz w:val="24"/>
          <w:szCs w:val="24"/>
        </w:rPr>
        <w:t xml:space="preserve"> </w:t>
      </w:r>
      <w:r w:rsidR="001A071C">
        <w:rPr>
          <w:rFonts w:ascii="Times New Roman" w:hAnsi="Times New Roman" w:cs="Times New Roman"/>
          <w:sz w:val="24"/>
          <w:szCs w:val="24"/>
        </w:rPr>
        <w:t>or repair of damage or corrosion</w:t>
      </w:r>
      <w:r w:rsidR="00F97601">
        <w:rPr>
          <w:rFonts w:ascii="Times New Roman" w:hAnsi="Times New Roman" w:cs="Times New Roman"/>
          <w:sz w:val="24"/>
          <w:szCs w:val="24"/>
        </w:rPr>
        <w:t>,</w:t>
      </w:r>
      <w:r w:rsidR="001A071C">
        <w:rPr>
          <w:rFonts w:ascii="Times New Roman" w:hAnsi="Times New Roman" w:cs="Times New Roman"/>
          <w:sz w:val="24"/>
          <w:szCs w:val="24"/>
        </w:rPr>
        <w:t xml:space="preserve"> </w:t>
      </w:r>
      <w:r>
        <w:rPr>
          <w:rFonts w:ascii="Times New Roman" w:hAnsi="Times New Roman" w:cs="Times New Roman"/>
          <w:sz w:val="24"/>
          <w:szCs w:val="24"/>
        </w:rPr>
        <w:t xml:space="preserve">that will not prevent the holder of an AVV approval from verifying a road vehicle, or modifications of a road vehicle, under the </w:t>
      </w:r>
      <w:r w:rsidRPr="00866905">
        <w:rPr>
          <w:rFonts w:ascii="Times New Roman" w:hAnsi="Times New Roman" w:cs="Times New Roman"/>
          <w:sz w:val="24"/>
          <w:szCs w:val="24"/>
        </w:rPr>
        <w:t xml:space="preserve">approval. </w:t>
      </w:r>
    </w:p>
    <w:p w14:paraId="6309C6C3" w14:textId="77777777" w:rsidR="009F4CD5" w:rsidRDefault="009F4CD5" w:rsidP="009F4CD5">
      <w:pPr>
        <w:widowControl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This is referred to as the ‘</w:t>
      </w:r>
      <w:r w:rsidRPr="0003535A">
        <w:rPr>
          <w:rFonts w:ascii="Times New Roman" w:hAnsi="Times New Roman" w:cs="Times New Roman"/>
          <w:b/>
          <w:i/>
          <w:sz w:val="24"/>
          <w:szCs w:val="24"/>
        </w:rPr>
        <w:t>damage or corrosion limit</w:t>
      </w:r>
      <w:r>
        <w:rPr>
          <w:rFonts w:ascii="Times New Roman" w:hAnsi="Times New Roman" w:cs="Times New Roman"/>
          <w:sz w:val="24"/>
          <w:szCs w:val="24"/>
        </w:rPr>
        <w:t xml:space="preserve">’ in section 107 of the Rules. </w:t>
      </w:r>
    </w:p>
    <w:p w14:paraId="091B0494" w14:textId="77777777" w:rsidR="009F4CD5" w:rsidRPr="00BF40BB" w:rsidRDefault="009F4CD5" w:rsidP="009F4CD5">
      <w:pPr>
        <w:widowControl w:val="0"/>
        <w:spacing w:line="240" w:lineRule="auto"/>
        <w:rPr>
          <w:rFonts w:ascii="Times New Roman" w:hAnsi="Times New Roman" w:cs="Times New Roman"/>
          <w:b/>
          <w:sz w:val="24"/>
          <w:szCs w:val="24"/>
        </w:rPr>
      </w:pPr>
      <w:r w:rsidRPr="00BF40BB">
        <w:rPr>
          <w:rFonts w:ascii="Times New Roman" w:hAnsi="Times New Roman" w:cs="Times New Roman"/>
          <w:b/>
          <w:sz w:val="24"/>
          <w:szCs w:val="24"/>
        </w:rPr>
        <w:t>Purpose and operation of the instrument</w:t>
      </w:r>
    </w:p>
    <w:p w14:paraId="6C8B5E28" w14:textId="77777777" w:rsidR="009F4CD5" w:rsidRDefault="009F4CD5" w:rsidP="009F4CD5">
      <w:pPr>
        <w:widowControl w:val="0"/>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Overview of the Act and Rules</w:t>
      </w:r>
    </w:p>
    <w:p w14:paraId="39A80DCE" w14:textId="1383A238" w:rsidR="009F4CD5" w:rsidRDefault="009F4CD5" w:rsidP="009F4CD5">
      <w:pPr>
        <w:pStyle w:val="NumberLevel1"/>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The Act regulates the importation and first provision of road vehicles in Australia. </w:t>
      </w:r>
      <w:r w:rsidRPr="000700C6">
        <w:rPr>
          <w:rFonts w:ascii="Times New Roman" w:eastAsiaTheme="minorHAnsi" w:hAnsi="Times New Roman" w:cstheme="minorBidi"/>
          <w:sz w:val="24"/>
          <w:szCs w:val="24"/>
          <w:lang w:eastAsia="en-US"/>
        </w:rPr>
        <w:t xml:space="preserve">The Rules set out matters that support the regulatory framework of the Act. The Rules provide for the keeping </w:t>
      </w:r>
      <w:r>
        <w:rPr>
          <w:rFonts w:ascii="Times New Roman" w:eastAsiaTheme="minorHAnsi" w:hAnsi="Times New Roman" w:cstheme="minorBidi"/>
          <w:sz w:val="24"/>
          <w:szCs w:val="24"/>
          <w:lang w:eastAsia="en-US"/>
        </w:rPr>
        <w:t xml:space="preserve">of </w:t>
      </w:r>
      <w:r w:rsidRPr="000700C6">
        <w:rPr>
          <w:rFonts w:ascii="Times New Roman" w:eastAsiaTheme="minorHAnsi" w:hAnsi="Times New Roman" w:cstheme="minorBidi"/>
          <w:sz w:val="24"/>
          <w:szCs w:val="24"/>
          <w:lang w:eastAsia="en-US"/>
        </w:rPr>
        <w:t xml:space="preserve">a Register of Approved Vehicles (RAV) </w:t>
      </w:r>
      <w:r>
        <w:rPr>
          <w:rFonts w:ascii="Times New Roman" w:eastAsiaTheme="minorHAnsi" w:hAnsi="Times New Roman" w:cstheme="minorBidi"/>
          <w:sz w:val="24"/>
          <w:szCs w:val="24"/>
          <w:lang w:eastAsia="en-US"/>
        </w:rPr>
        <w:t>(Part 2 of the Rules)</w:t>
      </w:r>
      <w:r w:rsidR="00F97601">
        <w:rPr>
          <w:rFonts w:ascii="Times New Roman" w:eastAsiaTheme="minorHAnsi" w:hAnsi="Times New Roman" w:cstheme="minorBidi"/>
          <w:sz w:val="24"/>
          <w:szCs w:val="24"/>
          <w:lang w:eastAsia="en-US"/>
        </w:rPr>
        <w:t>,</w:t>
      </w:r>
      <w:r>
        <w:rPr>
          <w:rFonts w:ascii="Times New Roman" w:eastAsiaTheme="minorHAnsi" w:hAnsi="Times New Roman" w:cstheme="minorBidi"/>
          <w:sz w:val="24"/>
          <w:szCs w:val="24"/>
          <w:lang w:eastAsia="en-US"/>
        </w:rPr>
        <w:t xml:space="preserve"> </w:t>
      </w:r>
      <w:r w:rsidRPr="000700C6">
        <w:rPr>
          <w:rFonts w:ascii="Times New Roman" w:eastAsiaTheme="minorHAnsi" w:hAnsi="Times New Roman" w:cstheme="minorBidi"/>
          <w:sz w:val="24"/>
          <w:szCs w:val="24"/>
          <w:lang w:eastAsia="en-US"/>
        </w:rPr>
        <w:t>on which a road vehicle must</w:t>
      </w:r>
      <w:r>
        <w:rPr>
          <w:rFonts w:ascii="Times New Roman" w:eastAsiaTheme="minorHAnsi" w:hAnsi="Times New Roman" w:cstheme="minorBidi"/>
          <w:sz w:val="24"/>
          <w:szCs w:val="24"/>
          <w:lang w:eastAsia="en-US"/>
        </w:rPr>
        <w:t xml:space="preserve"> generally</w:t>
      </w:r>
      <w:r w:rsidRPr="000700C6">
        <w:rPr>
          <w:rFonts w:ascii="Times New Roman" w:eastAsiaTheme="minorHAnsi" w:hAnsi="Times New Roman" w:cstheme="minorBidi"/>
          <w:sz w:val="24"/>
          <w:szCs w:val="24"/>
          <w:lang w:eastAsia="en-US"/>
        </w:rPr>
        <w:t xml:space="preserve"> be entered before it may be provided for the first time in Australia</w:t>
      </w:r>
      <w:r>
        <w:rPr>
          <w:rFonts w:ascii="Times New Roman" w:eastAsiaTheme="minorHAnsi" w:hAnsi="Times New Roman" w:cstheme="minorBidi"/>
          <w:sz w:val="24"/>
          <w:szCs w:val="24"/>
          <w:lang w:eastAsia="en-US"/>
        </w:rPr>
        <w:t xml:space="preserve"> (section 24 of the Act)</w:t>
      </w:r>
      <w:r w:rsidRPr="000700C6">
        <w:rPr>
          <w:rFonts w:ascii="Times New Roman" w:eastAsiaTheme="minorHAnsi" w:hAnsi="Times New Roman" w:cstheme="minorBidi"/>
          <w:sz w:val="24"/>
          <w:szCs w:val="24"/>
          <w:lang w:eastAsia="en-US"/>
        </w:rPr>
        <w:t>. A vehicle may be entered on the RAV if it satisfies the requirements of an entry pathway</w:t>
      </w:r>
      <w:r>
        <w:rPr>
          <w:rFonts w:ascii="Times New Roman" w:eastAsiaTheme="minorHAnsi" w:hAnsi="Times New Roman" w:cstheme="minorBidi"/>
          <w:sz w:val="24"/>
          <w:szCs w:val="24"/>
          <w:lang w:eastAsia="en-US"/>
        </w:rPr>
        <w:t xml:space="preserve"> (subsection 15(1) of the Act)</w:t>
      </w:r>
      <w:r w:rsidRPr="000700C6">
        <w:rPr>
          <w:rFonts w:ascii="Times New Roman" w:eastAsiaTheme="minorHAnsi" w:hAnsi="Times New Roman" w:cstheme="minorBidi"/>
          <w:sz w:val="24"/>
          <w:szCs w:val="24"/>
          <w:lang w:eastAsia="en-US"/>
        </w:rPr>
        <w:t>.</w:t>
      </w:r>
    </w:p>
    <w:p w14:paraId="7F26799D" w14:textId="1441E40F" w:rsidR="009F4CD5" w:rsidRPr="000700C6" w:rsidRDefault="009F4CD5" w:rsidP="009F4CD5">
      <w:pPr>
        <w:pStyle w:val="NumberLevel1"/>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Subsection 19(2) of the Act states that the R</w:t>
      </w:r>
      <w:r w:rsidRPr="000700C6">
        <w:rPr>
          <w:rFonts w:ascii="Times New Roman" w:eastAsiaTheme="minorHAnsi" w:hAnsi="Times New Roman" w:cstheme="minorBidi"/>
          <w:sz w:val="24"/>
          <w:szCs w:val="24"/>
          <w:lang w:eastAsia="en-US"/>
        </w:rPr>
        <w:t>ules may provide for or in relation to the grant of approval</w:t>
      </w:r>
      <w:r>
        <w:rPr>
          <w:rFonts w:ascii="Times New Roman" w:eastAsiaTheme="minorHAnsi" w:hAnsi="Times New Roman" w:cstheme="minorBidi"/>
          <w:sz w:val="24"/>
          <w:szCs w:val="24"/>
          <w:lang w:eastAsia="en-US"/>
        </w:rPr>
        <w:t>s</w:t>
      </w:r>
      <w:r w:rsidRPr="000700C6">
        <w:rPr>
          <w:rFonts w:ascii="Times New Roman" w:eastAsiaTheme="minorHAnsi" w:hAnsi="Times New Roman" w:cstheme="minorBidi"/>
          <w:sz w:val="24"/>
          <w:szCs w:val="24"/>
          <w:lang w:eastAsia="en-US"/>
        </w:rPr>
        <w:t xml:space="preserve"> to enable road vehicles to satisfy the requirements of the type approval pathway or other entry pathways</w:t>
      </w:r>
      <w:r>
        <w:rPr>
          <w:rFonts w:ascii="Times New Roman" w:eastAsiaTheme="minorHAnsi" w:hAnsi="Times New Roman" w:cstheme="minorBidi"/>
          <w:sz w:val="24"/>
          <w:szCs w:val="24"/>
          <w:lang w:eastAsia="en-US"/>
        </w:rPr>
        <w:t>.</w:t>
      </w:r>
      <w:r w:rsidRPr="000700C6">
        <w:rPr>
          <w:rFonts w:ascii="Times New Roman" w:eastAsiaTheme="minorHAnsi" w:hAnsi="Times New Roman" w:cstheme="minorBidi"/>
          <w:sz w:val="24"/>
          <w:szCs w:val="24"/>
          <w:lang w:eastAsia="en-US"/>
        </w:rPr>
        <w:t xml:space="preserve"> </w:t>
      </w:r>
    </w:p>
    <w:p w14:paraId="02147DD1" w14:textId="77777777" w:rsidR="009F4CD5" w:rsidRPr="000700C6" w:rsidRDefault="009F4CD5" w:rsidP="009F4CD5">
      <w:pPr>
        <w:widowControl w:val="0"/>
        <w:spacing w:line="240" w:lineRule="auto"/>
        <w:rPr>
          <w:rFonts w:ascii="Times New Roman" w:hAnsi="Times New Roman" w:cs="Times New Roman"/>
          <w:sz w:val="24"/>
          <w:szCs w:val="24"/>
        </w:rPr>
      </w:pPr>
      <w:r w:rsidRPr="000700C6">
        <w:rPr>
          <w:rFonts w:ascii="Times New Roman" w:hAnsi="Times New Roman" w:cs="Times New Roman"/>
          <w:sz w:val="24"/>
          <w:szCs w:val="24"/>
        </w:rPr>
        <w:t xml:space="preserve">There are </w:t>
      </w:r>
      <w:r>
        <w:rPr>
          <w:rFonts w:ascii="Times New Roman" w:hAnsi="Times New Roman" w:cs="Times New Roman"/>
          <w:sz w:val="24"/>
          <w:szCs w:val="24"/>
        </w:rPr>
        <w:t xml:space="preserve">currently </w:t>
      </w:r>
      <w:r w:rsidRPr="000700C6">
        <w:rPr>
          <w:rFonts w:ascii="Times New Roman" w:hAnsi="Times New Roman" w:cs="Times New Roman"/>
          <w:sz w:val="24"/>
          <w:szCs w:val="24"/>
        </w:rPr>
        <w:t>two pathways available for vehicles to be entered on the RAV</w:t>
      </w:r>
      <w:r>
        <w:rPr>
          <w:rFonts w:ascii="Times New Roman" w:hAnsi="Times New Roman" w:cs="Times New Roman"/>
          <w:sz w:val="24"/>
          <w:szCs w:val="24"/>
        </w:rPr>
        <w:t xml:space="preserve"> (Part 3 of the Rules)</w:t>
      </w:r>
      <w:r w:rsidRPr="000700C6">
        <w:rPr>
          <w:rFonts w:ascii="Times New Roman" w:hAnsi="Times New Roman" w:cs="Times New Roman"/>
          <w:sz w:val="24"/>
          <w:szCs w:val="24"/>
        </w:rPr>
        <w:t>:</w:t>
      </w:r>
    </w:p>
    <w:p w14:paraId="672B5F1D" w14:textId="77777777" w:rsidR="009F4CD5" w:rsidRPr="006822AF" w:rsidRDefault="009F4CD5" w:rsidP="009F4CD5">
      <w:pPr>
        <w:pStyle w:val="ListParagraph"/>
        <w:widowControl w:val="0"/>
        <w:numPr>
          <w:ilvl w:val="0"/>
          <w:numId w:val="4"/>
        </w:numPr>
        <w:spacing w:line="240" w:lineRule="auto"/>
        <w:ind w:left="714" w:hanging="357"/>
        <w:rPr>
          <w:rFonts w:ascii="Times New Roman" w:hAnsi="Times New Roman" w:cs="Times New Roman"/>
          <w:sz w:val="24"/>
          <w:szCs w:val="24"/>
        </w:rPr>
      </w:pPr>
      <w:r>
        <w:rPr>
          <w:rFonts w:ascii="Times New Roman" w:hAnsi="Times New Roman" w:cs="Times New Roman"/>
          <w:sz w:val="24"/>
          <w:szCs w:val="24"/>
        </w:rPr>
        <w:t>the t</w:t>
      </w:r>
      <w:r w:rsidRPr="000700C6">
        <w:rPr>
          <w:rFonts w:ascii="Times New Roman" w:hAnsi="Times New Roman" w:cs="Times New Roman"/>
          <w:sz w:val="24"/>
          <w:szCs w:val="24"/>
        </w:rPr>
        <w:t>ype approval pathway</w:t>
      </w:r>
      <w:r>
        <w:rPr>
          <w:rFonts w:ascii="Times New Roman" w:hAnsi="Times New Roman" w:cs="Times New Roman"/>
          <w:sz w:val="24"/>
          <w:szCs w:val="24"/>
        </w:rPr>
        <w:t xml:space="preserve">, which </w:t>
      </w:r>
      <w:r w:rsidRPr="000700C6">
        <w:rPr>
          <w:rFonts w:ascii="Times New Roman" w:hAnsi="Times New Roman" w:cs="Times New Roman"/>
          <w:sz w:val="24"/>
          <w:szCs w:val="24"/>
        </w:rPr>
        <w:t xml:space="preserve">applies to all vehicles of a particular type that fully or substantially comply with </w:t>
      </w:r>
      <w:r>
        <w:rPr>
          <w:rFonts w:ascii="Times New Roman" w:hAnsi="Times New Roman" w:cs="Times New Roman"/>
          <w:sz w:val="24"/>
          <w:szCs w:val="24"/>
        </w:rPr>
        <w:t xml:space="preserve">the applicable </w:t>
      </w:r>
      <w:r w:rsidRPr="000700C6">
        <w:rPr>
          <w:rFonts w:ascii="Times New Roman" w:hAnsi="Times New Roman" w:cs="Times New Roman"/>
          <w:sz w:val="24"/>
          <w:szCs w:val="24"/>
        </w:rPr>
        <w:t xml:space="preserve">national road vehicle standards </w:t>
      </w:r>
      <w:r>
        <w:rPr>
          <w:rFonts w:ascii="Times New Roman" w:hAnsi="Times New Roman" w:cs="Times New Roman"/>
          <w:sz w:val="24"/>
          <w:szCs w:val="24"/>
        </w:rPr>
        <w:t>made under</w:t>
      </w:r>
      <w:r w:rsidRPr="000700C6">
        <w:rPr>
          <w:rFonts w:ascii="Times New Roman" w:hAnsi="Times New Roman" w:cs="Times New Roman"/>
          <w:sz w:val="24"/>
          <w:szCs w:val="24"/>
        </w:rPr>
        <w:t xml:space="preserve"> the Act and are approved for volumetrically unrestricted supply to the Australian market</w:t>
      </w:r>
      <w:r>
        <w:rPr>
          <w:rFonts w:ascii="Times New Roman" w:hAnsi="Times New Roman" w:cs="Times New Roman"/>
          <w:sz w:val="24"/>
          <w:szCs w:val="24"/>
        </w:rPr>
        <w:t xml:space="preserve"> (section 15 of the Rules)</w:t>
      </w:r>
    </w:p>
    <w:p w14:paraId="05ECD17A" w14:textId="77777777" w:rsidR="009F4CD5" w:rsidRDefault="009F4CD5" w:rsidP="009F4CD5">
      <w:pPr>
        <w:pStyle w:val="ListParagraph"/>
        <w:widowControl w:val="0"/>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the c</w:t>
      </w:r>
      <w:r w:rsidRPr="000700C6">
        <w:rPr>
          <w:rFonts w:ascii="Times New Roman" w:hAnsi="Times New Roman" w:cs="Times New Roman"/>
          <w:sz w:val="24"/>
          <w:szCs w:val="24"/>
        </w:rPr>
        <w:t>oncessional RAV entry approval pathway</w:t>
      </w:r>
      <w:r>
        <w:rPr>
          <w:rFonts w:ascii="Times New Roman" w:hAnsi="Times New Roman" w:cs="Times New Roman"/>
          <w:sz w:val="24"/>
          <w:szCs w:val="24"/>
        </w:rPr>
        <w:t>, which</w:t>
      </w:r>
      <w:r w:rsidRPr="000700C6">
        <w:rPr>
          <w:rFonts w:ascii="Times New Roman" w:hAnsi="Times New Roman" w:cs="Times New Roman"/>
          <w:sz w:val="24"/>
          <w:szCs w:val="24"/>
        </w:rPr>
        <w:t xml:space="preserve"> applies to an individual vehicle if</w:t>
      </w:r>
      <w:r>
        <w:rPr>
          <w:rFonts w:ascii="Times New Roman" w:hAnsi="Times New Roman" w:cs="Times New Roman"/>
          <w:sz w:val="24"/>
          <w:szCs w:val="24"/>
        </w:rPr>
        <w:t>:</w:t>
      </w:r>
    </w:p>
    <w:p w14:paraId="692CFC0D" w14:textId="71ED6A5A" w:rsidR="009F4CD5" w:rsidRDefault="009F4CD5" w:rsidP="009F4CD5">
      <w:pPr>
        <w:pStyle w:val="ListParagraph"/>
        <w:widowControl w:val="0"/>
        <w:numPr>
          <w:ilvl w:val="1"/>
          <w:numId w:val="4"/>
        </w:numPr>
        <w:spacing w:line="240" w:lineRule="auto"/>
        <w:rPr>
          <w:rFonts w:ascii="Times New Roman" w:hAnsi="Times New Roman" w:cs="Times New Roman"/>
          <w:sz w:val="24"/>
          <w:szCs w:val="24"/>
        </w:rPr>
      </w:pPr>
      <w:r w:rsidRPr="000700C6">
        <w:rPr>
          <w:rFonts w:ascii="Times New Roman" w:hAnsi="Times New Roman" w:cs="Times New Roman"/>
          <w:sz w:val="24"/>
          <w:szCs w:val="24"/>
        </w:rPr>
        <w:t>there is a concessional RAV entry approval in force for that vehicle</w:t>
      </w:r>
    </w:p>
    <w:p w14:paraId="7DCE6A8B" w14:textId="77777777" w:rsidR="009F4CD5" w:rsidRDefault="009F4CD5" w:rsidP="009F4CD5">
      <w:pPr>
        <w:pStyle w:val="ListParagraph"/>
        <w:widowControl w:val="0"/>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certain </w:t>
      </w:r>
      <w:r w:rsidRPr="000700C6">
        <w:rPr>
          <w:rFonts w:ascii="Times New Roman" w:hAnsi="Times New Roman" w:cs="Times New Roman"/>
          <w:sz w:val="24"/>
          <w:szCs w:val="24"/>
        </w:rPr>
        <w:t xml:space="preserve">conditions </w:t>
      </w:r>
      <w:r>
        <w:rPr>
          <w:rFonts w:ascii="Times New Roman" w:hAnsi="Times New Roman" w:cs="Times New Roman"/>
          <w:sz w:val="24"/>
          <w:szCs w:val="24"/>
        </w:rPr>
        <w:t>of</w:t>
      </w:r>
      <w:r w:rsidRPr="000700C6">
        <w:rPr>
          <w:rFonts w:ascii="Times New Roman" w:hAnsi="Times New Roman" w:cs="Times New Roman"/>
          <w:sz w:val="24"/>
          <w:szCs w:val="24"/>
        </w:rPr>
        <w:t xml:space="preserve"> the approval have been met</w:t>
      </w:r>
      <w:r>
        <w:rPr>
          <w:rFonts w:ascii="Times New Roman" w:hAnsi="Times New Roman" w:cs="Times New Roman"/>
          <w:sz w:val="24"/>
          <w:szCs w:val="24"/>
        </w:rPr>
        <w:t>,</w:t>
      </w:r>
      <w:r w:rsidRPr="000700C6">
        <w:rPr>
          <w:rFonts w:ascii="Times New Roman" w:hAnsi="Times New Roman" w:cs="Times New Roman"/>
          <w:sz w:val="24"/>
          <w:szCs w:val="24"/>
        </w:rPr>
        <w:t xml:space="preserve"> and</w:t>
      </w:r>
      <w:r>
        <w:rPr>
          <w:rFonts w:ascii="Times New Roman" w:hAnsi="Times New Roman" w:cs="Times New Roman"/>
          <w:sz w:val="24"/>
          <w:szCs w:val="24"/>
        </w:rPr>
        <w:t xml:space="preserve"> </w:t>
      </w:r>
    </w:p>
    <w:p w14:paraId="72DA3EF2" w14:textId="77777777" w:rsidR="009F4CD5" w:rsidRPr="000700C6" w:rsidRDefault="009F4CD5" w:rsidP="009F4CD5">
      <w:pPr>
        <w:pStyle w:val="ListParagraph"/>
        <w:widowControl w:val="0"/>
        <w:numPr>
          <w:ilvl w:val="1"/>
          <w:numId w:val="4"/>
        </w:numPr>
        <w:spacing w:line="240" w:lineRule="auto"/>
        <w:rPr>
          <w:rFonts w:ascii="Times New Roman" w:hAnsi="Times New Roman" w:cs="Times New Roman"/>
          <w:sz w:val="24"/>
          <w:szCs w:val="24"/>
        </w:rPr>
      </w:pPr>
      <w:r w:rsidRPr="000700C6">
        <w:rPr>
          <w:rFonts w:ascii="Times New Roman" w:hAnsi="Times New Roman" w:cs="Times New Roman"/>
          <w:sz w:val="24"/>
          <w:szCs w:val="24"/>
        </w:rPr>
        <w:t>the vehicle is in Australia</w:t>
      </w:r>
      <w:r>
        <w:rPr>
          <w:rFonts w:ascii="Times New Roman" w:hAnsi="Times New Roman" w:cs="Times New Roman"/>
          <w:sz w:val="24"/>
          <w:szCs w:val="24"/>
        </w:rPr>
        <w:t xml:space="preserve">, </w:t>
      </w:r>
      <w:r w:rsidRPr="000700C6">
        <w:rPr>
          <w:rFonts w:ascii="Times New Roman" w:hAnsi="Times New Roman" w:cs="Times New Roman"/>
          <w:sz w:val="24"/>
          <w:szCs w:val="24"/>
        </w:rPr>
        <w:t xml:space="preserve">unless the approval </w:t>
      </w:r>
      <w:r>
        <w:rPr>
          <w:rFonts w:ascii="Times New Roman" w:hAnsi="Times New Roman" w:cs="Times New Roman"/>
          <w:sz w:val="24"/>
          <w:szCs w:val="24"/>
        </w:rPr>
        <w:t>lifts this requirement (section 31 of the Rules)</w:t>
      </w:r>
      <w:r w:rsidRPr="000700C6">
        <w:rPr>
          <w:rFonts w:ascii="Times New Roman" w:hAnsi="Times New Roman" w:cs="Times New Roman"/>
          <w:sz w:val="24"/>
          <w:szCs w:val="24"/>
        </w:rPr>
        <w:t>.</w:t>
      </w:r>
    </w:p>
    <w:p w14:paraId="39ADABD9" w14:textId="2E48E446" w:rsidR="009F4CD5" w:rsidRPr="000700C6" w:rsidRDefault="009F4CD5" w:rsidP="009F4CD5">
      <w:pPr>
        <w:pStyle w:val="NumberLevel1"/>
        <w:rPr>
          <w:rFonts w:ascii="Times New Roman" w:hAnsi="Times New Roman" w:cs="Times New Roman"/>
          <w:sz w:val="24"/>
          <w:szCs w:val="24"/>
        </w:rPr>
      </w:pPr>
      <w:r w:rsidRPr="000700C6">
        <w:rPr>
          <w:rFonts w:ascii="Times New Roman" w:eastAsiaTheme="minorHAnsi" w:hAnsi="Times New Roman" w:cstheme="minorBidi"/>
          <w:sz w:val="24"/>
          <w:szCs w:val="24"/>
          <w:lang w:eastAsia="en-US"/>
        </w:rPr>
        <w:t xml:space="preserve">The Rules set out eligibility requirements for each pathway. </w:t>
      </w:r>
      <w:r w:rsidRPr="000700C6">
        <w:rPr>
          <w:rFonts w:ascii="Times New Roman" w:hAnsi="Times New Roman" w:cs="Times New Roman"/>
          <w:sz w:val="24"/>
          <w:szCs w:val="24"/>
        </w:rPr>
        <w:t xml:space="preserve">The Rules also set out the </w:t>
      </w:r>
      <w:r w:rsidR="00B15387">
        <w:rPr>
          <w:rFonts w:ascii="Times New Roman" w:hAnsi="Times New Roman" w:cs="Times New Roman"/>
          <w:sz w:val="24"/>
          <w:szCs w:val="24"/>
        </w:rPr>
        <w:t>tools</w:t>
      </w:r>
      <w:r w:rsidR="00B15387" w:rsidRPr="000700C6">
        <w:rPr>
          <w:rFonts w:ascii="Times New Roman" w:hAnsi="Times New Roman" w:cs="Times New Roman"/>
          <w:sz w:val="24"/>
          <w:szCs w:val="24"/>
        </w:rPr>
        <w:t xml:space="preserve"> </w:t>
      </w:r>
      <w:r w:rsidRPr="000700C6">
        <w:rPr>
          <w:rFonts w:ascii="Times New Roman" w:hAnsi="Times New Roman" w:cs="Times New Roman"/>
          <w:sz w:val="24"/>
          <w:szCs w:val="24"/>
        </w:rPr>
        <w:t xml:space="preserve">through which road vehicles may satisfy the requirements of RAV entry pathways, such as approvals relating to RAWs, AVVs, Model Reports and </w:t>
      </w:r>
      <w:r>
        <w:rPr>
          <w:rFonts w:ascii="Times New Roman" w:hAnsi="Times New Roman" w:cs="Times New Roman"/>
          <w:sz w:val="24"/>
          <w:szCs w:val="24"/>
        </w:rPr>
        <w:t>t</w:t>
      </w:r>
      <w:r w:rsidRPr="000700C6">
        <w:rPr>
          <w:rFonts w:ascii="Times New Roman" w:hAnsi="Times New Roman" w:cs="Times New Roman"/>
          <w:sz w:val="24"/>
          <w:szCs w:val="24"/>
        </w:rPr>
        <w:t xml:space="preserve">esting </w:t>
      </w:r>
      <w:r>
        <w:rPr>
          <w:rFonts w:ascii="Times New Roman" w:hAnsi="Times New Roman" w:cs="Times New Roman"/>
          <w:sz w:val="24"/>
          <w:szCs w:val="24"/>
        </w:rPr>
        <w:t>f</w:t>
      </w:r>
      <w:r w:rsidRPr="000700C6">
        <w:rPr>
          <w:rFonts w:ascii="Times New Roman" w:hAnsi="Times New Roman" w:cs="Times New Roman"/>
          <w:sz w:val="24"/>
          <w:szCs w:val="24"/>
        </w:rPr>
        <w:t>acilities.</w:t>
      </w:r>
    </w:p>
    <w:p w14:paraId="56A666E4" w14:textId="77777777" w:rsidR="009F4CD5" w:rsidRDefault="009F4CD5" w:rsidP="009F4CD5">
      <w:pPr>
        <w:widowControl w:val="0"/>
        <w:spacing w:line="240" w:lineRule="auto"/>
        <w:rPr>
          <w:rFonts w:ascii="Times New Roman" w:hAnsi="Times New Roman" w:cs="Times New Roman"/>
          <w:sz w:val="24"/>
          <w:szCs w:val="24"/>
        </w:rPr>
      </w:pPr>
      <w:r w:rsidRPr="00B46FCD">
        <w:rPr>
          <w:rFonts w:ascii="Times New Roman" w:hAnsi="Times New Roman" w:cs="Times New Roman"/>
          <w:sz w:val="24"/>
          <w:szCs w:val="24"/>
        </w:rPr>
        <w:t xml:space="preserve">Where entry </w:t>
      </w:r>
      <w:r>
        <w:rPr>
          <w:rFonts w:ascii="Times New Roman" w:hAnsi="Times New Roman" w:cs="Times New Roman"/>
          <w:sz w:val="24"/>
          <w:szCs w:val="24"/>
        </w:rPr>
        <w:t xml:space="preserve">on the RAV </w:t>
      </w:r>
      <w:r w:rsidRPr="00B46FCD">
        <w:rPr>
          <w:rFonts w:ascii="Times New Roman" w:hAnsi="Times New Roman" w:cs="Times New Roman"/>
          <w:sz w:val="24"/>
          <w:szCs w:val="24"/>
        </w:rPr>
        <w:t>is sought for a vehicle through the concessional RAV entry pathway following modification or manufacture by a RAW</w:t>
      </w:r>
      <w:r>
        <w:rPr>
          <w:rFonts w:ascii="Times New Roman" w:hAnsi="Times New Roman" w:cs="Times New Roman"/>
          <w:sz w:val="24"/>
          <w:szCs w:val="24"/>
        </w:rPr>
        <w:t xml:space="preserve"> (see section 37 of the Rules)</w:t>
      </w:r>
      <w:r w:rsidRPr="00B46FCD">
        <w:rPr>
          <w:rFonts w:ascii="Times New Roman" w:hAnsi="Times New Roman" w:cs="Times New Roman"/>
          <w:sz w:val="24"/>
          <w:szCs w:val="24"/>
        </w:rPr>
        <w:t xml:space="preserve">, </w:t>
      </w:r>
      <w:r>
        <w:rPr>
          <w:rFonts w:ascii="Times New Roman" w:hAnsi="Times New Roman" w:cs="Times New Roman"/>
          <w:sz w:val="24"/>
          <w:szCs w:val="24"/>
        </w:rPr>
        <w:t xml:space="preserve">there are various conditions that apply. Section 48 of the Rules provides that </w:t>
      </w:r>
      <w:r w:rsidRPr="00FF2EAF">
        <w:rPr>
          <w:rFonts w:ascii="Times New Roman" w:hAnsi="Times New Roman" w:cs="Times New Roman"/>
          <w:sz w:val="24"/>
          <w:szCs w:val="24"/>
        </w:rPr>
        <w:t>it is a condition of t</w:t>
      </w:r>
      <w:r>
        <w:rPr>
          <w:rFonts w:ascii="Times New Roman" w:hAnsi="Times New Roman" w:cs="Times New Roman"/>
          <w:sz w:val="24"/>
          <w:szCs w:val="24"/>
        </w:rPr>
        <w:t xml:space="preserve">he concessional RAV entry approval that (among other things) the road vehicle to which the approval applies must not be entered on the RAV until the holder of an AVV approval has verified the vehicle or modifications of the vehicle in accordance with section 100 of the Rules (which sets out the condition about the conduct verifications). Where there is a damage or corrosion limit determined under section 107 of the Rules, the AVV may only verify the road vehicle or modifications of a road vehicle if the level of damage or corrosion (or repair thereof) on the vehicle does not exceed the limit specified in the Determination (see subparagraph 100(1)(b)(ii) of the Rules). </w:t>
      </w:r>
    </w:p>
    <w:p w14:paraId="48C62879" w14:textId="0E3B1B80" w:rsidR="009F4CD5" w:rsidRDefault="009F4CD5" w:rsidP="009F4CD5">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AVV verification may also be required as a condition of a concessional RAV entry approval, a non-RAV entry import approval or a </w:t>
      </w:r>
      <w:proofErr w:type="spellStart"/>
      <w:r>
        <w:rPr>
          <w:rFonts w:ascii="Times New Roman" w:hAnsi="Times New Roman" w:cs="Times New Roman"/>
          <w:sz w:val="24"/>
          <w:szCs w:val="24"/>
        </w:rPr>
        <w:t>reimportation</w:t>
      </w:r>
      <w:proofErr w:type="spellEnd"/>
      <w:r>
        <w:rPr>
          <w:rFonts w:ascii="Times New Roman" w:hAnsi="Times New Roman" w:cs="Times New Roman"/>
          <w:sz w:val="24"/>
          <w:szCs w:val="24"/>
        </w:rPr>
        <w:t xml:space="preserve"> import approval in individual cases (see paragraphs 47(2)(d)-(e), 157(2)(d)</w:t>
      </w:r>
      <w:r w:rsidR="003E1444">
        <w:rPr>
          <w:rFonts w:ascii="Times New Roman" w:hAnsi="Times New Roman" w:cs="Times New Roman"/>
          <w:sz w:val="24"/>
          <w:szCs w:val="24"/>
        </w:rPr>
        <w:t>,</w:t>
      </w:r>
      <w:r>
        <w:rPr>
          <w:rFonts w:ascii="Times New Roman" w:hAnsi="Times New Roman" w:cs="Times New Roman"/>
          <w:sz w:val="24"/>
          <w:szCs w:val="24"/>
        </w:rPr>
        <w:t xml:space="preserve"> and 168(2)(c) of the Rules</w:t>
      </w:r>
      <w:r w:rsidR="003E1444">
        <w:rPr>
          <w:rFonts w:ascii="Times New Roman" w:hAnsi="Times New Roman" w:cs="Times New Roman"/>
          <w:sz w:val="24"/>
          <w:szCs w:val="24"/>
        </w:rPr>
        <w:t>,</w:t>
      </w:r>
      <w:r>
        <w:rPr>
          <w:rFonts w:ascii="Times New Roman" w:hAnsi="Times New Roman" w:cs="Times New Roman"/>
          <w:sz w:val="24"/>
          <w:szCs w:val="24"/>
        </w:rPr>
        <w:t xml:space="preserve"> respectively). The damage or corrosion limit will also generally be relevant in such cases. </w:t>
      </w:r>
    </w:p>
    <w:p w14:paraId="750B7628" w14:textId="5D3DEEAF" w:rsidR="009F4CD5" w:rsidRDefault="009F4CD5" w:rsidP="009F4CD5">
      <w:pPr>
        <w:widowControl w:val="0"/>
        <w:spacing w:line="240" w:lineRule="auto"/>
        <w:rPr>
          <w:rFonts w:ascii="Times New Roman" w:hAnsi="Times New Roman" w:cs="Times New Roman"/>
          <w:sz w:val="24"/>
          <w:szCs w:val="24"/>
        </w:rPr>
      </w:pPr>
      <w:r>
        <w:rPr>
          <w:rFonts w:ascii="Times New Roman" w:hAnsi="Times New Roman" w:cs="Times New Roman"/>
          <w:sz w:val="24"/>
          <w:szCs w:val="24"/>
        </w:rPr>
        <w:t>Under subsection 65(3) of the Rules (read with subsection 65(4)), the holder of a RAW approval must notify the Secretary and must not continue to work on a vehicle or declare that it has been modified in accordance with an approved Model Report if the vehicle, upon inspection, is found to have a level of damage or corrosion (or repair thereof)</w:t>
      </w:r>
      <w:r w:rsidR="003E1444">
        <w:rPr>
          <w:rFonts w:ascii="Times New Roman" w:hAnsi="Times New Roman" w:cs="Times New Roman"/>
          <w:sz w:val="24"/>
          <w:szCs w:val="24"/>
        </w:rPr>
        <w:t>,</w:t>
      </w:r>
      <w:r>
        <w:rPr>
          <w:rFonts w:ascii="Times New Roman" w:hAnsi="Times New Roman" w:cs="Times New Roman"/>
          <w:sz w:val="24"/>
          <w:szCs w:val="24"/>
        </w:rPr>
        <w:t xml:space="preserve"> that exceeds </w:t>
      </w:r>
      <w:r w:rsidR="003E1444">
        <w:rPr>
          <w:rFonts w:ascii="Times New Roman" w:hAnsi="Times New Roman" w:cs="Times New Roman"/>
          <w:sz w:val="24"/>
          <w:szCs w:val="24"/>
        </w:rPr>
        <w:t>the</w:t>
      </w:r>
      <w:r>
        <w:rPr>
          <w:rFonts w:ascii="Times New Roman" w:hAnsi="Times New Roman" w:cs="Times New Roman"/>
          <w:sz w:val="24"/>
          <w:szCs w:val="24"/>
        </w:rPr>
        <w:t xml:space="preserve"> damage or corrosion limit determined under section 107 of the Rules. </w:t>
      </w:r>
    </w:p>
    <w:p w14:paraId="2BFA90FC" w14:textId="11BF3ED4" w:rsidR="00513FC6" w:rsidRDefault="00513FC6" w:rsidP="009F4CD5">
      <w:pPr>
        <w:widowControl w:val="0"/>
        <w:spacing w:line="240" w:lineRule="auto"/>
        <w:rPr>
          <w:rFonts w:ascii="Times New Roman" w:hAnsi="Times New Roman" w:cs="Times New Roman"/>
          <w:sz w:val="24"/>
          <w:szCs w:val="24"/>
        </w:rPr>
      </w:pPr>
      <w:r w:rsidRPr="00513FC6">
        <w:rPr>
          <w:rFonts w:ascii="Times New Roman" w:hAnsi="Times New Roman" w:cs="Times New Roman"/>
          <w:sz w:val="24"/>
          <w:szCs w:val="24"/>
        </w:rPr>
        <w:lastRenderedPageBreak/>
        <w:t>A Model Report is a document setting out how a particular make, model, variant(s) or build range of vehicle may be modified or manufactured to meet</w:t>
      </w:r>
      <w:r>
        <w:rPr>
          <w:rFonts w:ascii="Times New Roman" w:hAnsi="Times New Roman" w:cs="Times New Roman"/>
          <w:sz w:val="24"/>
          <w:szCs w:val="24"/>
        </w:rPr>
        <w:t xml:space="preserve"> the standards that apply to it</w:t>
      </w:r>
      <w:r w:rsidRPr="00513FC6">
        <w:rPr>
          <w:rFonts w:ascii="Times New Roman" w:hAnsi="Times New Roman" w:cs="Times New Roman"/>
          <w:sz w:val="24"/>
          <w:szCs w:val="24"/>
        </w:rPr>
        <w:t>.</w:t>
      </w:r>
    </w:p>
    <w:p w14:paraId="53C0D251" w14:textId="77777777" w:rsidR="009F4CD5" w:rsidRDefault="009F4CD5" w:rsidP="009F4CD5">
      <w:pPr>
        <w:keepNext/>
        <w:keepLines/>
        <w:widowControl w:val="0"/>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Purpose of the Determination</w:t>
      </w:r>
    </w:p>
    <w:p w14:paraId="27515BF2" w14:textId="4C880457" w:rsidR="009F4CD5" w:rsidRPr="006F2F7D" w:rsidRDefault="009F4CD5" w:rsidP="009F4CD5">
      <w:pPr>
        <w:keepNext/>
        <w:keepLines/>
        <w:widowControl w:val="0"/>
        <w:spacing w:line="240" w:lineRule="auto"/>
        <w:rPr>
          <w:rFonts w:ascii="Times New Roman" w:hAnsi="Times New Roman" w:cs="Times New Roman"/>
          <w:sz w:val="24"/>
          <w:szCs w:val="24"/>
        </w:rPr>
      </w:pPr>
      <w:r>
        <w:rPr>
          <w:rFonts w:ascii="Times New Roman" w:hAnsi="Times New Roman" w:cs="Times New Roman"/>
          <w:sz w:val="24"/>
          <w:szCs w:val="24"/>
        </w:rPr>
        <w:t>The purpose of the Determination is to set limits to the damage or corrosion, or repair of damage or corrosion</w:t>
      </w:r>
      <w:r w:rsidR="003E1444">
        <w:rPr>
          <w:rFonts w:ascii="Times New Roman" w:hAnsi="Times New Roman" w:cs="Times New Roman"/>
          <w:sz w:val="24"/>
          <w:szCs w:val="24"/>
        </w:rPr>
        <w:t xml:space="preserve">, </w:t>
      </w:r>
      <w:r>
        <w:rPr>
          <w:rFonts w:ascii="Times New Roman" w:hAnsi="Times New Roman" w:cs="Times New Roman"/>
          <w:sz w:val="24"/>
          <w:szCs w:val="24"/>
        </w:rPr>
        <w:t>that can be present on vehicles</w:t>
      </w:r>
      <w:r w:rsidR="003E1444">
        <w:rPr>
          <w:rFonts w:ascii="Times New Roman" w:hAnsi="Times New Roman" w:cs="Times New Roman"/>
          <w:sz w:val="24"/>
          <w:szCs w:val="24"/>
        </w:rPr>
        <w:t xml:space="preserve"> that</w:t>
      </w:r>
      <w:r>
        <w:rPr>
          <w:rFonts w:ascii="Times New Roman" w:hAnsi="Times New Roman" w:cs="Times New Roman"/>
          <w:sz w:val="24"/>
          <w:szCs w:val="24"/>
        </w:rPr>
        <w:t xml:space="preserve"> will be entered on the RAV after being verified by an AVV. RAWs are also required to assess each vehicle they manufacture or modify against the damage or corrosion limit. The intention of the RAW assessment is to leverage the RAW’s ability to inspect the vehicle prior to modification</w:t>
      </w:r>
      <w:r w:rsidR="003E1444">
        <w:rPr>
          <w:rFonts w:ascii="Times New Roman" w:hAnsi="Times New Roman" w:cs="Times New Roman"/>
          <w:sz w:val="24"/>
          <w:szCs w:val="24"/>
        </w:rPr>
        <w:t xml:space="preserve"> or manufacture,</w:t>
      </w:r>
      <w:r>
        <w:rPr>
          <w:rFonts w:ascii="Times New Roman" w:hAnsi="Times New Roman" w:cs="Times New Roman"/>
          <w:sz w:val="24"/>
          <w:szCs w:val="24"/>
        </w:rPr>
        <w:t xml:space="preserve"> and to reduce the likelihood of vehicles failing verification after being modified</w:t>
      </w:r>
      <w:r w:rsidR="003E1444">
        <w:rPr>
          <w:rFonts w:ascii="Times New Roman" w:hAnsi="Times New Roman" w:cs="Times New Roman"/>
          <w:sz w:val="24"/>
          <w:szCs w:val="24"/>
        </w:rPr>
        <w:t xml:space="preserve"> or manufactured</w:t>
      </w:r>
      <w:r>
        <w:rPr>
          <w:rFonts w:ascii="Times New Roman" w:hAnsi="Times New Roman" w:cs="Times New Roman"/>
          <w:sz w:val="24"/>
          <w:szCs w:val="24"/>
        </w:rPr>
        <w:t xml:space="preserve"> (potentially resulting in the owner of the vehicle suffering hardship due to the costs incurred in having the vehicle modified</w:t>
      </w:r>
      <w:r w:rsidR="003E1444">
        <w:rPr>
          <w:rFonts w:ascii="Times New Roman" w:hAnsi="Times New Roman" w:cs="Times New Roman"/>
          <w:sz w:val="24"/>
          <w:szCs w:val="24"/>
        </w:rPr>
        <w:t xml:space="preserve"> or manufactured</w:t>
      </w:r>
      <w:r>
        <w:rPr>
          <w:rFonts w:ascii="Times New Roman" w:hAnsi="Times New Roman" w:cs="Times New Roman"/>
          <w:sz w:val="24"/>
          <w:szCs w:val="24"/>
        </w:rPr>
        <w:t xml:space="preserve"> by the RAW).</w:t>
      </w:r>
    </w:p>
    <w:p w14:paraId="774129AE" w14:textId="29C6215A" w:rsidR="009F4CD5" w:rsidRPr="00AB0185" w:rsidRDefault="009F4CD5" w:rsidP="009F4CD5">
      <w:pPr>
        <w:widowControl w:val="0"/>
        <w:spacing w:line="240" w:lineRule="auto"/>
        <w:rPr>
          <w:rFonts w:ascii="Times New Roman" w:hAnsi="Times New Roman" w:cs="Times New Roman"/>
          <w:sz w:val="24"/>
        </w:rPr>
      </w:pPr>
      <w:r w:rsidRPr="00AB0185">
        <w:rPr>
          <w:rFonts w:ascii="Times New Roman" w:hAnsi="Times New Roman" w:cs="Times New Roman"/>
          <w:sz w:val="24"/>
        </w:rPr>
        <w:t xml:space="preserve">The damage </w:t>
      </w:r>
      <w:r>
        <w:rPr>
          <w:rFonts w:ascii="Times New Roman" w:hAnsi="Times New Roman" w:cs="Times New Roman"/>
          <w:sz w:val="24"/>
        </w:rPr>
        <w:t>or</w:t>
      </w:r>
      <w:r w:rsidRPr="00AB0185">
        <w:rPr>
          <w:rFonts w:ascii="Times New Roman" w:hAnsi="Times New Roman" w:cs="Times New Roman"/>
          <w:sz w:val="24"/>
        </w:rPr>
        <w:t xml:space="preserve"> corrosion </w:t>
      </w:r>
      <w:r>
        <w:rPr>
          <w:rFonts w:ascii="Times New Roman" w:hAnsi="Times New Roman" w:cs="Times New Roman"/>
          <w:sz w:val="24"/>
        </w:rPr>
        <w:t>limit</w:t>
      </w:r>
      <w:r w:rsidRPr="00AB0185">
        <w:rPr>
          <w:rFonts w:ascii="Times New Roman" w:hAnsi="Times New Roman" w:cs="Times New Roman"/>
          <w:sz w:val="24"/>
        </w:rPr>
        <w:t xml:space="preserve"> is intended to ensure that </w:t>
      </w:r>
      <w:r>
        <w:rPr>
          <w:rFonts w:ascii="Times New Roman" w:hAnsi="Times New Roman" w:cs="Times New Roman"/>
          <w:sz w:val="24"/>
        </w:rPr>
        <w:t>only vehicles of good quality are</w:t>
      </w:r>
      <w:r w:rsidR="004753C0">
        <w:rPr>
          <w:rFonts w:ascii="Times New Roman" w:hAnsi="Times New Roman" w:cs="Times New Roman"/>
          <w:sz w:val="24"/>
        </w:rPr>
        <w:t xml:space="preserve"> </w:t>
      </w:r>
      <w:r w:rsidRPr="00AB0185">
        <w:rPr>
          <w:rFonts w:ascii="Times New Roman" w:hAnsi="Times New Roman" w:cs="Times New Roman"/>
          <w:sz w:val="24"/>
        </w:rPr>
        <w:t>added to the RAV</w:t>
      </w:r>
      <w:r>
        <w:rPr>
          <w:rFonts w:ascii="Times New Roman" w:hAnsi="Times New Roman" w:cs="Times New Roman"/>
          <w:sz w:val="24"/>
        </w:rPr>
        <w:t>. It is also designed to deal with the possibility that damaged or corroded vehicles</w:t>
      </w:r>
      <w:r w:rsidR="003E1444">
        <w:rPr>
          <w:rFonts w:ascii="Times New Roman" w:hAnsi="Times New Roman" w:cs="Times New Roman"/>
          <w:sz w:val="24"/>
        </w:rPr>
        <w:t>,</w:t>
      </w:r>
      <w:r>
        <w:rPr>
          <w:rFonts w:ascii="Times New Roman" w:hAnsi="Times New Roman" w:cs="Times New Roman"/>
          <w:sz w:val="24"/>
        </w:rPr>
        <w:t xml:space="preserve"> or vehicles that have been repaired</w:t>
      </w:r>
      <w:r w:rsidR="003E1444">
        <w:rPr>
          <w:rFonts w:ascii="Times New Roman" w:hAnsi="Times New Roman" w:cs="Times New Roman"/>
          <w:sz w:val="24"/>
        </w:rPr>
        <w:t>,</w:t>
      </w:r>
      <w:r>
        <w:rPr>
          <w:rFonts w:ascii="Times New Roman" w:hAnsi="Times New Roman" w:cs="Times New Roman"/>
          <w:sz w:val="24"/>
        </w:rPr>
        <w:t xml:space="preserve"> will no longer offer the same levels of safety that they had when new, and may no longer comply with certain </w:t>
      </w:r>
      <w:r w:rsidRPr="00AB0185">
        <w:rPr>
          <w:rFonts w:ascii="Times New Roman" w:hAnsi="Times New Roman" w:cs="Times New Roman"/>
          <w:sz w:val="24"/>
        </w:rPr>
        <w:t>standards</w:t>
      </w:r>
      <w:r>
        <w:rPr>
          <w:rFonts w:ascii="Times New Roman" w:hAnsi="Times New Roman" w:cs="Times New Roman"/>
          <w:sz w:val="24"/>
        </w:rPr>
        <w:t>.</w:t>
      </w:r>
      <w:r w:rsidRPr="00AB0185">
        <w:rPr>
          <w:rFonts w:ascii="Times New Roman" w:hAnsi="Times New Roman" w:cs="Times New Roman"/>
          <w:sz w:val="24"/>
        </w:rPr>
        <w:t xml:space="preserve"> </w:t>
      </w:r>
    </w:p>
    <w:p w14:paraId="19E8DF17" w14:textId="7F5D66C0" w:rsidR="009F4CD5" w:rsidRPr="009B5CD1" w:rsidRDefault="009F4CD5" w:rsidP="009F4CD5">
      <w:pPr>
        <w:widowControl w:val="0"/>
        <w:spacing w:line="240" w:lineRule="auto"/>
        <w:rPr>
          <w:rFonts w:ascii="Times New Roman" w:hAnsi="Times New Roman" w:cs="Times New Roman"/>
          <w:sz w:val="28"/>
          <w:szCs w:val="24"/>
        </w:rPr>
      </w:pPr>
      <w:r w:rsidRPr="00AB0185">
        <w:rPr>
          <w:rFonts w:ascii="Times New Roman" w:hAnsi="Times New Roman" w:cs="Times New Roman"/>
          <w:sz w:val="24"/>
        </w:rPr>
        <w:t xml:space="preserve">While the </w:t>
      </w:r>
      <w:r>
        <w:rPr>
          <w:rFonts w:ascii="Times New Roman" w:hAnsi="Times New Roman" w:cs="Times New Roman"/>
          <w:sz w:val="24"/>
        </w:rPr>
        <w:t>limit is</w:t>
      </w:r>
      <w:r w:rsidRPr="00AB0185">
        <w:rPr>
          <w:rFonts w:ascii="Times New Roman" w:hAnsi="Times New Roman" w:cs="Times New Roman"/>
          <w:sz w:val="24"/>
        </w:rPr>
        <w:t xml:space="preserve"> primarily concerned with structural integrity (rather than non-structural </w:t>
      </w:r>
      <w:r>
        <w:rPr>
          <w:rFonts w:ascii="Times New Roman" w:hAnsi="Times New Roman" w:cs="Times New Roman"/>
          <w:sz w:val="24"/>
        </w:rPr>
        <w:t>damage on the vehicle</w:t>
      </w:r>
      <w:r w:rsidRPr="00AB0185">
        <w:rPr>
          <w:rFonts w:ascii="Times New Roman" w:hAnsi="Times New Roman" w:cs="Times New Roman"/>
          <w:sz w:val="24"/>
        </w:rPr>
        <w:t>)</w:t>
      </w:r>
      <w:r>
        <w:rPr>
          <w:rFonts w:ascii="Times New Roman" w:hAnsi="Times New Roman" w:cs="Times New Roman"/>
          <w:sz w:val="24"/>
        </w:rPr>
        <w:t>,</w:t>
      </w:r>
      <w:r w:rsidRPr="00AB0185">
        <w:rPr>
          <w:rFonts w:ascii="Times New Roman" w:hAnsi="Times New Roman" w:cs="Times New Roman"/>
          <w:sz w:val="24"/>
        </w:rPr>
        <w:t xml:space="preserve"> </w:t>
      </w:r>
      <w:r>
        <w:rPr>
          <w:rFonts w:ascii="Times New Roman" w:hAnsi="Times New Roman" w:cs="Times New Roman"/>
          <w:sz w:val="24"/>
        </w:rPr>
        <w:t>the D</w:t>
      </w:r>
      <w:r w:rsidRPr="00AB0185">
        <w:rPr>
          <w:rFonts w:ascii="Times New Roman" w:hAnsi="Times New Roman" w:cs="Times New Roman"/>
          <w:sz w:val="24"/>
        </w:rPr>
        <w:t>etermination assists in maintaining a minimum level of general quality of vehicles being approved for use on public roads in Australia.</w:t>
      </w:r>
      <w:r>
        <w:rPr>
          <w:rFonts w:ascii="Times New Roman" w:hAnsi="Times New Roman" w:cs="Times New Roman"/>
          <w:sz w:val="24"/>
        </w:rPr>
        <w:t xml:space="preserve"> </w:t>
      </w:r>
    </w:p>
    <w:p w14:paraId="15C337F8" w14:textId="77777777" w:rsidR="009F4CD5" w:rsidRPr="0046284B" w:rsidRDefault="009F4CD5" w:rsidP="009F4CD5">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A Statement of Compatibility with Human Rights for the Determination is at </w:t>
      </w:r>
      <w:r w:rsidRPr="003C02E0">
        <w:rPr>
          <w:rFonts w:ascii="Times New Roman" w:hAnsi="Times New Roman" w:cs="Times New Roman"/>
          <w:sz w:val="24"/>
          <w:szCs w:val="24"/>
          <w:u w:val="single"/>
        </w:rPr>
        <w:t>Attachment A</w:t>
      </w:r>
      <w:r>
        <w:rPr>
          <w:rFonts w:ascii="Times New Roman" w:hAnsi="Times New Roman" w:cs="Times New Roman"/>
          <w:sz w:val="24"/>
          <w:szCs w:val="24"/>
        </w:rPr>
        <w:t>.</w:t>
      </w:r>
    </w:p>
    <w:p w14:paraId="7D46EAEC" w14:textId="77777777" w:rsidR="009F4CD5" w:rsidRDefault="009F4CD5" w:rsidP="009F4CD5">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A section by section explanation of the Determination is at </w:t>
      </w:r>
      <w:r w:rsidRPr="006B4301">
        <w:rPr>
          <w:rFonts w:ascii="Times New Roman" w:hAnsi="Times New Roman" w:cs="Times New Roman"/>
          <w:sz w:val="24"/>
          <w:szCs w:val="24"/>
          <w:u w:val="single"/>
        </w:rPr>
        <w:t>Attachment </w:t>
      </w:r>
      <w:r>
        <w:rPr>
          <w:rFonts w:ascii="Times New Roman" w:hAnsi="Times New Roman" w:cs="Times New Roman"/>
          <w:sz w:val="24"/>
          <w:szCs w:val="24"/>
          <w:u w:val="single"/>
        </w:rPr>
        <w:t>B</w:t>
      </w:r>
      <w:r>
        <w:rPr>
          <w:rFonts w:ascii="Times New Roman" w:hAnsi="Times New Roman" w:cs="Times New Roman"/>
          <w:sz w:val="24"/>
          <w:szCs w:val="24"/>
        </w:rPr>
        <w:t>.</w:t>
      </w:r>
    </w:p>
    <w:p w14:paraId="24AF6B07" w14:textId="77777777" w:rsidR="009F4CD5" w:rsidRPr="00DC660A" w:rsidRDefault="009F4CD5" w:rsidP="009F4CD5">
      <w:pPr>
        <w:rPr>
          <w:rFonts w:ascii="Times New Roman" w:hAnsi="Times New Roman" w:cs="Times New Roman"/>
          <w:b/>
          <w:sz w:val="24"/>
          <w:szCs w:val="24"/>
        </w:rPr>
      </w:pPr>
      <w:r w:rsidRPr="00DC660A">
        <w:rPr>
          <w:rFonts w:ascii="Times New Roman" w:hAnsi="Times New Roman" w:cs="Times New Roman"/>
          <w:b/>
          <w:sz w:val="24"/>
          <w:szCs w:val="24"/>
        </w:rPr>
        <w:t>Consultation</w:t>
      </w:r>
    </w:p>
    <w:p w14:paraId="78A9B8CA" w14:textId="4C042EB0" w:rsidR="009F4CD5" w:rsidRDefault="009F4CD5" w:rsidP="009F4CD5">
      <w:pPr>
        <w:widowControl w:val="0"/>
        <w:spacing w:line="240" w:lineRule="auto"/>
        <w:rPr>
          <w:rFonts w:ascii="Times New Roman" w:hAnsi="Times New Roman" w:cs="Times New Roman"/>
          <w:sz w:val="24"/>
          <w:szCs w:val="24"/>
        </w:rPr>
      </w:pPr>
      <w:r w:rsidRPr="000700C6">
        <w:rPr>
          <w:rFonts w:ascii="Times New Roman" w:hAnsi="Times New Roman" w:cs="Times New Roman"/>
          <w:sz w:val="24"/>
          <w:szCs w:val="24"/>
        </w:rPr>
        <w:t>The Department has consulted with industry associations, in</w:t>
      </w:r>
      <w:r w:rsidRPr="000700C6">
        <w:rPr>
          <w:rFonts w:ascii="Times New Roman" w:hAnsi="Times New Roman" w:cs="Times New Roman"/>
          <w:sz w:val="24"/>
          <w:szCs w:val="24"/>
        </w:rPr>
        <w:noBreakHyphen/>
        <w:t>service regulators and the public on the develo</w:t>
      </w:r>
      <w:r>
        <w:rPr>
          <w:rFonts w:ascii="Times New Roman" w:hAnsi="Times New Roman" w:cs="Times New Roman"/>
          <w:sz w:val="24"/>
          <w:szCs w:val="24"/>
        </w:rPr>
        <w:t>pment of policy relating to the damage or corrosion limit</w:t>
      </w:r>
      <w:r w:rsidR="00FD4B68">
        <w:rPr>
          <w:rFonts w:ascii="Times New Roman" w:hAnsi="Times New Roman" w:cs="Times New Roman"/>
          <w:sz w:val="24"/>
          <w:szCs w:val="24"/>
        </w:rPr>
        <w:t>.</w:t>
      </w:r>
    </w:p>
    <w:p w14:paraId="22232801" w14:textId="3C9A4574" w:rsidR="009F4CD5" w:rsidRDefault="009F4CD5" w:rsidP="009F4CD5">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Initially, consultation on the development of the Road Vehicle Standards Bill 2018 was conducted in three distinct phases from 2013 onward. Further information about this consultation process can be found at chapter 6, ‘Consultation’, in the </w:t>
      </w:r>
      <w:r w:rsidRPr="002240EF">
        <w:rPr>
          <w:rFonts w:ascii="Times New Roman" w:hAnsi="Times New Roman" w:cs="Times New Roman"/>
          <w:i/>
          <w:sz w:val="24"/>
          <w:szCs w:val="24"/>
        </w:rPr>
        <w:t>Review of the Motor Vehicle Standards Act 1989 Regulation Impact Statement, 6 March 2018</w:t>
      </w:r>
      <w:r>
        <w:rPr>
          <w:rFonts w:ascii="Times New Roman" w:hAnsi="Times New Roman" w:cs="Times New Roman"/>
          <w:sz w:val="24"/>
          <w:szCs w:val="24"/>
        </w:rPr>
        <w:t xml:space="preserve"> (</w:t>
      </w:r>
      <w:hyperlink r:id="rId11" w:history="1">
        <w:r w:rsidR="000D498F" w:rsidRPr="0042602D">
          <w:rPr>
            <w:rStyle w:val="Hyperlink"/>
            <w:rFonts w:ascii="Times New Roman" w:hAnsi="Times New Roman" w:cs="Times New Roman"/>
            <w:sz w:val="24"/>
            <w:szCs w:val="24"/>
          </w:rPr>
          <w:t>https://ris.pmc.gov.au/2018/03/06/review-motor-vehicle-standards-act-1989</w:t>
        </w:r>
      </w:hyperlink>
      <w:r>
        <w:rPr>
          <w:rFonts w:ascii="Times New Roman" w:hAnsi="Times New Roman" w:cs="Times New Roman"/>
          <w:sz w:val="24"/>
          <w:szCs w:val="24"/>
        </w:rPr>
        <w:t>).</w:t>
      </w:r>
    </w:p>
    <w:p w14:paraId="2E1F8B6C" w14:textId="4DA080A5" w:rsidR="000D75C0" w:rsidRDefault="000D75C0" w:rsidP="009F4CD5">
      <w:pPr>
        <w:rPr>
          <w:rFonts w:ascii="Times New Roman" w:hAnsi="Times New Roman" w:cs="Times New Roman"/>
          <w:sz w:val="24"/>
          <w:szCs w:val="24"/>
        </w:rPr>
      </w:pPr>
      <w:r w:rsidRPr="000D75C0">
        <w:rPr>
          <w:rFonts w:ascii="Times New Roman" w:hAnsi="Times New Roman" w:cs="Times New Roman"/>
          <w:sz w:val="24"/>
          <w:szCs w:val="24"/>
        </w:rPr>
        <w:t>The Department then conducted more targeted consultation with industry associations and in‑service regulators on the development of the Determination, primarily through the Road Vehicle Standards Act Implementation Consultation Framework, which established three consultation groups</w:t>
      </w:r>
      <w:r w:rsidR="00FF4173">
        <w:rPr>
          <w:rFonts w:ascii="Times New Roman" w:hAnsi="Times New Roman" w:cs="Times New Roman"/>
          <w:sz w:val="24"/>
          <w:szCs w:val="24"/>
        </w:rPr>
        <w:t xml:space="preserve">, </w:t>
      </w:r>
      <w:r w:rsidR="00FF4173" w:rsidRPr="00FF4173">
        <w:rPr>
          <w:rFonts w:ascii="Times New Roman" w:hAnsi="Times New Roman" w:cs="Times New Roman"/>
          <w:sz w:val="24"/>
          <w:szCs w:val="24"/>
        </w:rPr>
        <w:t>addressing type approvals, concessional RAV entry and RVSA tools</w:t>
      </w:r>
      <w:r w:rsidRPr="000D75C0">
        <w:rPr>
          <w:rFonts w:ascii="Times New Roman" w:hAnsi="Times New Roman" w:cs="Times New Roman"/>
          <w:sz w:val="24"/>
          <w:szCs w:val="24"/>
        </w:rPr>
        <w:t>.</w:t>
      </w:r>
    </w:p>
    <w:p w14:paraId="73006652" w14:textId="577FFCBD" w:rsidR="00F42BB3" w:rsidRDefault="00F42BB3" w:rsidP="009F4CD5">
      <w:pPr>
        <w:widowControl w:val="0"/>
        <w:spacing w:line="240" w:lineRule="auto"/>
        <w:rPr>
          <w:rFonts w:ascii="Times New Roman" w:hAnsi="Times New Roman" w:cs="Times New Roman"/>
          <w:sz w:val="24"/>
          <w:szCs w:val="24"/>
        </w:rPr>
      </w:pPr>
      <w:r w:rsidRPr="00F42BB3">
        <w:rPr>
          <w:rFonts w:ascii="Times New Roman" w:hAnsi="Times New Roman" w:cs="Times New Roman"/>
          <w:sz w:val="24"/>
          <w:szCs w:val="24"/>
        </w:rPr>
        <w:t>The Department released an exposure draft of the Determination and the Explanatory Statement on 15 December 2020, and received submissions from four stakeholders in February 2021. Subsequent meetings were held w</w:t>
      </w:r>
      <w:r w:rsidR="00816D97">
        <w:rPr>
          <w:rFonts w:ascii="Times New Roman" w:hAnsi="Times New Roman" w:cs="Times New Roman"/>
          <w:sz w:val="24"/>
          <w:szCs w:val="24"/>
        </w:rPr>
        <w:t>ith one key stakeholder on the proposed D</w:t>
      </w:r>
      <w:r w:rsidRPr="00F42BB3">
        <w:rPr>
          <w:rFonts w:ascii="Times New Roman" w:hAnsi="Times New Roman" w:cs="Times New Roman"/>
          <w:sz w:val="24"/>
          <w:szCs w:val="24"/>
        </w:rPr>
        <w:t>etermination</w:t>
      </w:r>
      <w:r w:rsidR="00816D97">
        <w:rPr>
          <w:rFonts w:ascii="Times New Roman" w:hAnsi="Times New Roman" w:cs="Times New Roman"/>
          <w:sz w:val="24"/>
          <w:szCs w:val="24"/>
        </w:rPr>
        <w:t>.</w:t>
      </w:r>
    </w:p>
    <w:p w14:paraId="39C26357" w14:textId="5DCD22B9" w:rsidR="009F4CD5" w:rsidRDefault="009F4CD5" w:rsidP="009F4CD5">
      <w:pPr>
        <w:rPr>
          <w:rFonts w:ascii="Times New Roman" w:hAnsi="Times New Roman" w:cs="Times New Roman"/>
          <w:b/>
          <w:sz w:val="24"/>
          <w:szCs w:val="24"/>
        </w:rPr>
      </w:pPr>
      <w:r w:rsidRPr="00EB15AE">
        <w:rPr>
          <w:rFonts w:ascii="Times New Roman" w:hAnsi="Times New Roman" w:cs="Times New Roman"/>
          <w:b/>
          <w:sz w:val="24"/>
          <w:szCs w:val="24"/>
        </w:rPr>
        <w:t>Prescribing matters by reference to other instruments</w:t>
      </w:r>
      <w:r w:rsidR="00CA6F50">
        <w:rPr>
          <w:rFonts w:ascii="Times New Roman" w:hAnsi="Times New Roman" w:cs="Times New Roman"/>
          <w:b/>
          <w:sz w:val="24"/>
          <w:szCs w:val="24"/>
        </w:rPr>
        <w:t xml:space="preserve"> or documents</w:t>
      </w:r>
    </w:p>
    <w:p w14:paraId="311C4598" w14:textId="41321137" w:rsidR="00397AD3" w:rsidRDefault="009F4CD5" w:rsidP="009F4CD5">
      <w:pPr>
        <w:pStyle w:val="NoSpacing"/>
        <w:rPr>
          <w:rFonts w:ascii="Times New Roman" w:hAnsi="Times New Roman" w:cs="Times New Roman"/>
          <w:sz w:val="24"/>
          <w:szCs w:val="24"/>
        </w:rPr>
      </w:pPr>
      <w:r w:rsidRPr="00EA1C8D">
        <w:rPr>
          <w:rFonts w:ascii="Times New Roman" w:hAnsi="Times New Roman" w:cs="Times New Roman"/>
          <w:sz w:val="24"/>
          <w:szCs w:val="24"/>
        </w:rPr>
        <w:t xml:space="preserve">Subparagraph 14(1)(a)(ii) and subsection 14(3) of the </w:t>
      </w:r>
      <w:r w:rsidRPr="00EA1C8D">
        <w:rPr>
          <w:rFonts w:ascii="Times New Roman" w:hAnsi="Times New Roman" w:cs="Times New Roman"/>
          <w:i/>
          <w:iCs/>
          <w:sz w:val="24"/>
          <w:szCs w:val="24"/>
        </w:rPr>
        <w:t>Legislation Act 2003</w:t>
      </w:r>
      <w:r w:rsidRPr="00EA1C8D">
        <w:rPr>
          <w:rFonts w:ascii="Times New Roman" w:hAnsi="Times New Roman" w:cs="Times New Roman"/>
          <w:sz w:val="24"/>
          <w:szCs w:val="24"/>
        </w:rPr>
        <w:t xml:space="preserve"> provide that a legislative instrument may incorporate the provisions of a disallowable legislative instrument as in force from time to time unless a contrary intention appears in the enabling legislation.</w:t>
      </w:r>
      <w:r>
        <w:rPr>
          <w:rFonts w:ascii="Times New Roman" w:hAnsi="Times New Roman" w:cs="Times New Roman"/>
          <w:sz w:val="24"/>
          <w:szCs w:val="24"/>
        </w:rPr>
        <w:t xml:space="preserve"> Subsection 82(6) of the Act further permits the Determination to make provision in relation to a matter by applying, adopting or incorporating, with or without modification, any matter contained in an instrument or other writing as in force or existing from time to time.  </w:t>
      </w:r>
    </w:p>
    <w:p w14:paraId="01985F80" w14:textId="77777777" w:rsidR="009F4CD5" w:rsidRDefault="009F4CD5" w:rsidP="009F4CD5">
      <w:pPr>
        <w:pStyle w:val="NoSpacing"/>
        <w:rPr>
          <w:rFonts w:ascii="Times New Roman" w:hAnsi="Times New Roman" w:cs="Times New Roman"/>
          <w:sz w:val="24"/>
          <w:szCs w:val="24"/>
        </w:rPr>
      </w:pPr>
    </w:p>
    <w:p w14:paraId="4D9460EE" w14:textId="085C7ED2" w:rsidR="009F4CD5" w:rsidRDefault="009F4CD5" w:rsidP="002E68B0">
      <w:pPr>
        <w:widowControl w:val="0"/>
        <w:spacing w:line="240" w:lineRule="auto"/>
        <w:rPr>
          <w:rFonts w:ascii="Times New Roman" w:hAnsi="Times New Roman" w:cs="Times New Roman"/>
          <w:sz w:val="24"/>
          <w:szCs w:val="24"/>
        </w:rPr>
      </w:pPr>
      <w:r w:rsidRPr="00E96FB6">
        <w:rPr>
          <w:rFonts w:ascii="Times New Roman" w:hAnsi="Times New Roman" w:cs="Times New Roman"/>
          <w:sz w:val="24"/>
          <w:szCs w:val="24"/>
        </w:rPr>
        <w:t xml:space="preserve">The Determination </w:t>
      </w:r>
      <w:r w:rsidR="00E96FB6" w:rsidRPr="00B15387">
        <w:rPr>
          <w:rFonts w:ascii="Times New Roman" w:hAnsi="Times New Roman" w:cs="Times New Roman"/>
          <w:sz w:val="24"/>
          <w:szCs w:val="24"/>
        </w:rPr>
        <w:t xml:space="preserve">incorporates the </w:t>
      </w:r>
      <w:r w:rsidR="00E96FB6" w:rsidRPr="00B15387">
        <w:rPr>
          <w:rFonts w:ascii="Times New Roman" w:hAnsi="Times New Roman" w:cs="Times New Roman"/>
          <w:i/>
          <w:sz w:val="24"/>
          <w:szCs w:val="24"/>
        </w:rPr>
        <w:t xml:space="preserve">Road Vehicle Standards (Verification of Road Vehicles) </w:t>
      </w:r>
      <w:r w:rsidR="00E96FB6" w:rsidRPr="00B15387">
        <w:rPr>
          <w:rFonts w:ascii="Times New Roman" w:hAnsi="Times New Roman" w:cs="Times New Roman"/>
          <w:i/>
          <w:sz w:val="24"/>
          <w:szCs w:val="24"/>
        </w:rPr>
        <w:lastRenderedPageBreak/>
        <w:t>Determination 2021</w:t>
      </w:r>
      <w:r w:rsidR="00E96FB6" w:rsidRPr="00B15387">
        <w:rPr>
          <w:rFonts w:ascii="Times New Roman" w:hAnsi="Times New Roman" w:cs="Times New Roman"/>
          <w:sz w:val="24"/>
          <w:szCs w:val="24"/>
        </w:rPr>
        <w:t>, a legislative instrument made under section 106 of the Rules.</w:t>
      </w:r>
      <w:r w:rsidR="00E96FB6">
        <w:rPr>
          <w:rFonts w:ascii="Times New Roman" w:hAnsi="Times New Roman" w:cs="Times New Roman"/>
          <w:sz w:val="24"/>
          <w:szCs w:val="24"/>
        </w:rPr>
        <w:t xml:space="preserve"> This legislative instrument determines matters relating </w:t>
      </w:r>
      <w:r w:rsidR="00727C11">
        <w:rPr>
          <w:rFonts w:ascii="Times New Roman" w:hAnsi="Times New Roman" w:cs="Times New Roman"/>
          <w:sz w:val="24"/>
          <w:szCs w:val="24"/>
        </w:rPr>
        <w:t>to the verification of a road vehicle by a corpo</w:t>
      </w:r>
      <w:r w:rsidR="00455BC3">
        <w:rPr>
          <w:rFonts w:ascii="Times New Roman" w:hAnsi="Times New Roman" w:cs="Times New Roman"/>
          <w:sz w:val="24"/>
          <w:szCs w:val="24"/>
        </w:rPr>
        <w:t>ration as an AVV</w:t>
      </w:r>
      <w:r w:rsidR="00727C11">
        <w:rPr>
          <w:rFonts w:ascii="Times New Roman" w:hAnsi="Times New Roman" w:cs="Times New Roman"/>
          <w:sz w:val="24"/>
          <w:szCs w:val="24"/>
        </w:rPr>
        <w:t>.</w:t>
      </w:r>
      <w:r w:rsidR="002E68B0">
        <w:rPr>
          <w:rFonts w:ascii="Times New Roman" w:hAnsi="Times New Roman" w:cs="Times New Roman"/>
          <w:sz w:val="24"/>
          <w:szCs w:val="24"/>
        </w:rPr>
        <w:t xml:space="preserve"> This instrument is available without cost to the public through the Federal Register of Legislation (</w:t>
      </w:r>
      <w:hyperlink r:id="rId12" w:history="1">
        <w:r w:rsidR="0036641B" w:rsidRPr="00491883">
          <w:rPr>
            <w:rStyle w:val="Hyperlink"/>
            <w:rFonts w:ascii="Times New Roman" w:hAnsi="Times New Roman" w:cs="Times New Roman"/>
            <w:sz w:val="24"/>
            <w:szCs w:val="24"/>
          </w:rPr>
          <w:t>www.legislation.gov.au</w:t>
        </w:r>
      </w:hyperlink>
      <w:r w:rsidR="002E68B0">
        <w:rPr>
          <w:rFonts w:ascii="Times New Roman" w:hAnsi="Times New Roman" w:cs="Times New Roman"/>
          <w:sz w:val="24"/>
          <w:szCs w:val="24"/>
        </w:rPr>
        <w:t>).</w:t>
      </w:r>
    </w:p>
    <w:p w14:paraId="348C75D1" w14:textId="77777777" w:rsidR="00CA6782" w:rsidRPr="00CC6FD2" w:rsidRDefault="00CA6782" w:rsidP="00CA6782">
      <w:pPr>
        <w:widowControl w:val="0"/>
        <w:spacing w:line="240" w:lineRule="auto"/>
        <w:rPr>
          <w:rFonts w:ascii="Times New Roman" w:hAnsi="Times New Roman" w:cs="Times New Roman"/>
          <w:b/>
          <w:sz w:val="24"/>
          <w:szCs w:val="24"/>
        </w:rPr>
      </w:pPr>
      <w:r w:rsidRPr="00CC6FD2">
        <w:rPr>
          <w:rFonts w:ascii="Times New Roman" w:hAnsi="Times New Roman" w:cs="Times New Roman"/>
          <w:b/>
          <w:sz w:val="24"/>
          <w:szCs w:val="24"/>
        </w:rPr>
        <w:t>Model Reports – not incorporated by reference</w:t>
      </w:r>
    </w:p>
    <w:p w14:paraId="0B03787C" w14:textId="77777777" w:rsidR="00513FC6" w:rsidRDefault="0036641B" w:rsidP="002E68B0">
      <w:pPr>
        <w:widowControl w:val="0"/>
        <w:spacing w:line="240" w:lineRule="auto"/>
        <w:rPr>
          <w:rFonts w:ascii="Times New Roman" w:hAnsi="Times New Roman" w:cs="Times New Roman"/>
          <w:sz w:val="24"/>
          <w:szCs w:val="24"/>
        </w:rPr>
      </w:pPr>
      <w:r>
        <w:rPr>
          <w:rFonts w:ascii="Times New Roman" w:hAnsi="Times New Roman" w:cs="Times New Roman"/>
          <w:sz w:val="24"/>
          <w:szCs w:val="24"/>
        </w:rPr>
        <w:t>For completeness, it is important to note that an approved Model Report is not a legislative instrument</w:t>
      </w:r>
      <w:r w:rsidR="00DD6080">
        <w:rPr>
          <w:rFonts w:ascii="Times New Roman" w:hAnsi="Times New Roman" w:cs="Times New Roman"/>
          <w:sz w:val="24"/>
          <w:szCs w:val="24"/>
        </w:rPr>
        <w:t xml:space="preserve"> and is not incorporated </w:t>
      </w:r>
      <w:r w:rsidR="00CA6782">
        <w:rPr>
          <w:rFonts w:ascii="Times New Roman" w:hAnsi="Times New Roman" w:cs="Times New Roman"/>
          <w:sz w:val="24"/>
          <w:szCs w:val="24"/>
        </w:rPr>
        <w:t xml:space="preserve">by reference </w:t>
      </w:r>
      <w:r w:rsidR="00DD6080">
        <w:rPr>
          <w:rFonts w:ascii="Times New Roman" w:hAnsi="Times New Roman" w:cs="Times New Roman"/>
          <w:sz w:val="24"/>
          <w:szCs w:val="24"/>
        </w:rPr>
        <w:t>in this Determination. A Model Report is</w:t>
      </w:r>
      <w:r w:rsidRPr="0036641B">
        <w:rPr>
          <w:rFonts w:ascii="Times New Roman" w:hAnsi="Times New Roman" w:cs="Times New Roman"/>
          <w:sz w:val="24"/>
          <w:szCs w:val="24"/>
        </w:rPr>
        <w:t xml:space="preserve"> a </w:t>
      </w:r>
      <w:r w:rsidR="00CA6782">
        <w:rPr>
          <w:rFonts w:ascii="Times New Roman" w:hAnsi="Times New Roman" w:cs="Times New Roman"/>
          <w:sz w:val="24"/>
          <w:szCs w:val="24"/>
        </w:rPr>
        <w:t>document protected by copyright and</w:t>
      </w:r>
      <w:r w:rsidRPr="0036641B">
        <w:rPr>
          <w:rFonts w:ascii="Times New Roman" w:hAnsi="Times New Roman" w:cs="Times New Roman"/>
          <w:sz w:val="24"/>
          <w:szCs w:val="24"/>
        </w:rPr>
        <w:t xml:space="preserve"> </w:t>
      </w:r>
      <w:r w:rsidR="00DD6080">
        <w:rPr>
          <w:rFonts w:ascii="Times New Roman" w:hAnsi="Times New Roman" w:cs="Times New Roman"/>
          <w:sz w:val="24"/>
          <w:szCs w:val="24"/>
        </w:rPr>
        <w:t xml:space="preserve">available commercially to industry. </w:t>
      </w:r>
    </w:p>
    <w:p w14:paraId="0F1B8C90" w14:textId="7EFB5547" w:rsidR="0036641B" w:rsidRDefault="0036641B" w:rsidP="002E68B0">
      <w:pPr>
        <w:widowControl w:val="0"/>
        <w:spacing w:line="240" w:lineRule="auto"/>
        <w:rPr>
          <w:rFonts w:ascii="Times New Roman" w:hAnsi="Times New Roman" w:cs="Times New Roman"/>
          <w:sz w:val="24"/>
          <w:szCs w:val="24"/>
        </w:rPr>
      </w:pPr>
      <w:r w:rsidRPr="0036641B">
        <w:rPr>
          <w:rFonts w:ascii="Times New Roman" w:hAnsi="Times New Roman" w:cs="Times New Roman"/>
          <w:sz w:val="24"/>
          <w:szCs w:val="24"/>
        </w:rPr>
        <w:t xml:space="preserve">Division 3 of Part 4 of the </w:t>
      </w:r>
      <w:r>
        <w:rPr>
          <w:rFonts w:ascii="Times New Roman" w:hAnsi="Times New Roman" w:cs="Times New Roman"/>
          <w:sz w:val="24"/>
          <w:szCs w:val="24"/>
        </w:rPr>
        <w:t>Rules</w:t>
      </w:r>
      <w:r w:rsidR="00DD6080">
        <w:rPr>
          <w:rFonts w:ascii="Times New Roman" w:hAnsi="Times New Roman" w:cs="Times New Roman"/>
          <w:sz w:val="24"/>
          <w:szCs w:val="24"/>
        </w:rPr>
        <w:t xml:space="preserve"> sets out the process for approving a Model Report.</w:t>
      </w:r>
      <w:r w:rsidRPr="0036641B">
        <w:rPr>
          <w:rFonts w:ascii="Times New Roman" w:hAnsi="Times New Roman" w:cs="Times New Roman"/>
          <w:sz w:val="24"/>
          <w:szCs w:val="24"/>
        </w:rPr>
        <w:t xml:space="preserve"> Each Model Report is particular to a specific model or variant of a road vehicle</w:t>
      </w:r>
      <w:r w:rsidR="00DD6080">
        <w:rPr>
          <w:rFonts w:ascii="Times New Roman" w:hAnsi="Times New Roman" w:cs="Times New Roman"/>
          <w:sz w:val="24"/>
          <w:szCs w:val="24"/>
        </w:rPr>
        <w:t>,</w:t>
      </w:r>
      <w:r w:rsidR="00DD6080" w:rsidRPr="00DD6080">
        <w:rPr>
          <w:rFonts w:ascii="Times New Roman" w:hAnsi="Times New Roman" w:cs="Times New Roman"/>
          <w:sz w:val="24"/>
          <w:szCs w:val="24"/>
        </w:rPr>
        <w:t xml:space="preserve"> </w:t>
      </w:r>
      <w:r w:rsidR="00DD6080">
        <w:rPr>
          <w:rFonts w:ascii="Times New Roman" w:hAnsi="Times New Roman" w:cs="Times New Roman"/>
          <w:sz w:val="24"/>
          <w:szCs w:val="24"/>
        </w:rPr>
        <w:t>and is</w:t>
      </w:r>
      <w:r w:rsidR="00DD6080" w:rsidRPr="0036641B">
        <w:rPr>
          <w:rFonts w:ascii="Times New Roman" w:hAnsi="Times New Roman" w:cs="Times New Roman"/>
          <w:sz w:val="24"/>
          <w:szCs w:val="24"/>
        </w:rPr>
        <w:t xml:space="preserve"> used to ensure that a vehicle modified or manufactured in accordance with it will meet the relevant standards and the requirements for entry on the RAV</w:t>
      </w:r>
      <w:r w:rsidRPr="0036641B">
        <w:rPr>
          <w:rFonts w:ascii="Times New Roman" w:hAnsi="Times New Roman" w:cs="Times New Roman"/>
          <w:sz w:val="24"/>
          <w:szCs w:val="24"/>
        </w:rPr>
        <w:t>.</w:t>
      </w:r>
      <w:r>
        <w:rPr>
          <w:rFonts w:ascii="Times New Roman" w:hAnsi="Times New Roman" w:cs="Times New Roman"/>
          <w:sz w:val="24"/>
          <w:szCs w:val="24"/>
        </w:rPr>
        <w:t xml:space="preserve"> </w:t>
      </w:r>
      <w:r w:rsidR="00DD6080" w:rsidRPr="0036641B">
        <w:rPr>
          <w:rFonts w:ascii="Times New Roman" w:hAnsi="Times New Roman" w:cs="Times New Roman"/>
          <w:sz w:val="24"/>
          <w:szCs w:val="24"/>
        </w:rPr>
        <w:t>The Model Report approval holder owns all associated intellectual property.</w:t>
      </w:r>
      <w:r>
        <w:rPr>
          <w:rFonts w:ascii="Times New Roman" w:hAnsi="Times New Roman" w:cs="Times New Roman"/>
          <w:sz w:val="24"/>
          <w:szCs w:val="24"/>
        </w:rPr>
        <w:t xml:space="preserve"> </w:t>
      </w:r>
      <w:r w:rsidR="0098309E">
        <w:rPr>
          <w:rFonts w:ascii="Times New Roman" w:hAnsi="Times New Roman" w:cs="Times New Roman"/>
          <w:sz w:val="24"/>
          <w:szCs w:val="24"/>
        </w:rPr>
        <w:t>The D</w:t>
      </w:r>
      <w:r w:rsidR="0098309E" w:rsidRPr="00A5419E">
        <w:rPr>
          <w:rFonts w:ascii="Times New Roman" w:hAnsi="Times New Roman" w:cs="Times New Roman"/>
          <w:sz w:val="24"/>
          <w:szCs w:val="24"/>
        </w:rPr>
        <w:t>epartment publishes a list of approved Model Reports and the contact details of the owner on its</w:t>
      </w:r>
      <w:r w:rsidR="0098309E">
        <w:rPr>
          <w:rFonts w:ascii="Times New Roman" w:hAnsi="Times New Roman" w:cs="Times New Roman"/>
          <w:sz w:val="24"/>
          <w:szCs w:val="24"/>
        </w:rPr>
        <w:t xml:space="preserve"> ROVER web site: https://ROVER.infrastructure.gov.au </w:t>
      </w:r>
      <w:r w:rsidR="0098309E" w:rsidRPr="0098309E">
        <w:rPr>
          <w:rFonts w:ascii="Times New Roman" w:hAnsi="Times New Roman" w:cs="Times New Roman"/>
          <w:sz w:val="24"/>
          <w:szCs w:val="24"/>
        </w:rPr>
        <w:t>(unless the owner has requested the details not be published)</w:t>
      </w:r>
      <w:r w:rsidR="0098309E">
        <w:rPr>
          <w:rFonts w:ascii="Times New Roman" w:hAnsi="Times New Roman" w:cs="Times New Roman"/>
          <w:sz w:val="24"/>
          <w:szCs w:val="24"/>
        </w:rPr>
        <w:t>.</w:t>
      </w:r>
    </w:p>
    <w:p w14:paraId="6B327AAB" w14:textId="655A1EF4" w:rsidR="00A5419E" w:rsidRPr="00B15387" w:rsidRDefault="0036641B" w:rsidP="002E68B0">
      <w:pPr>
        <w:widowControl w:val="0"/>
        <w:spacing w:line="240" w:lineRule="auto"/>
        <w:rPr>
          <w:rFonts w:ascii="Times New Roman" w:hAnsi="Times New Roman" w:cs="Times New Roman"/>
          <w:sz w:val="24"/>
          <w:szCs w:val="24"/>
        </w:rPr>
      </w:pPr>
      <w:r w:rsidRPr="0036641B">
        <w:rPr>
          <w:rFonts w:ascii="Times New Roman" w:hAnsi="Times New Roman" w:cs="Times New Roman"/>
          <w:sz w:val="24"/>
          <w:szCs w:val="24"/>
        </w:rPr>
        <w:t xml:space="preserve">The </w:t>
      </w:r>
      <w:r w:rsidR="00DD6080">
        <w:rPr>
          <w:rFonts w:ascii="Times New Roman" w:hAnsi="Times New Roman" w:cs="Times New Roman"/>
          <w:sz w:val="24"/>
          <w:szCs w:val="24"/>
        </w:rPr>
        <w:t xml:space="preserve">required form and content of a Model Report is set out in the </w:t>
      </w:r>
      <w:r w:rsidRPr="00BA4BAE">
        <w:rPr>
          <w:rFonts w:ascii="Times New Roman" w:hAnsi="Times New Roman" w:cs="Times New Roman"/>
          <w:i/>
          <w:sz w:val="24"/>
          <w:szCs w:val="24"/>
        </w:rPr>
        <w:t>Road Vehicle Standards (Model Reports) Determination 2021</w:t>
      </w:r>
      <w:r w:rsidRPr="0036641B">
        <w:rPr>
          <w:rFonts w:ascii="Times New Roman" w:hAnsi="Times New Roman" w:cs="Times New Roman"/>
          <w:sz w:val="24"/>
          <w:szCs w:val="24"/>
        </w:rPr>
        <w:t xml:space="preserve"> </w:t>
      </w:r>
      <w:r w:rsidR="00513FC6">
        <w:rPr>
          <w:rFonts w:ascii="Times New Roman" w:hAnsi="Times New Roman" w:cs="Times New Roman"/>
          <w:sz w:val="24"/>
          <w:szCs w:val="24"/>
        </w:rPr>
        <w:t>[</w:t>
      </w:r>
      <w:r w:rsidR="00513FC6" w:rsidRPr="006035B0">
        <w:rPr>
          <w:rFonts w:ascii="Times New Roman" w:hAnsi="Times New Roman" w:cs="Times New Roman"/>
          <w:sz w:val="24"/>
          <w:szCs w:val="24"/>
        </w:rPr>
        <w:t>F2021L00831</w:t>
      </w:r>
      <w:r w:rsidR="00513FC6">
        <w:rPr>
          <w:rFonts w:ascii="Times New Roman" w:hAnsi="Times New Roman" w:cs="Times New Roman"/>
          <w:sz w:val="24"/>
          <w:szCs w:val="24"/>
        </w:rPr>
        <w:t xml:space="preserve">] </w:t>
      </w:r>
      <w:r w:rsidRPr="0036641B">
        <w:rPr>
          <w:rFonts w:ascii="Times New Roman" w:hAnsi="Times New Roman" w:cs="Times New Roman"/>
          <w:sz w:val="24"/>
          <w:szCs w:val="24"/>
        </w:rPr>
        <w:t>mad</w:t>
      </w:r>
      <w:r w:rsidR="00DD6080">
        <w:rPr>
          <w:rFonts w:ascii="Times New Roman" w:hAnsi="Times New Roman" w:cs="Times New Roman"/>
          <w:sz w:val="24"/>
          <w:szCs w:val="24"/>
        </w:rPr>
        <w:t>e under section 88 of the Rules</w:t>
      </w:r>
      <w:r w:rsidRPr="0036641B">
        <w:rPr>
          <w:rFonts w:ascii="Times New Roman" w:hAnsi="Times New Roman" w:cs="Times New Roman"/>
          <w:sz w:val="24"/>
          <w:szCs w:val="24"/>
        </w:rPr>
        <w:t>.</w:t>
      </w:r>
      <w:r w:rsidR="0098309E">
        <w:rPr>
          <w:rFonts w:ascii="Times New Roman" w:hAnsi="Times New Roman" w:cs="Times New Roman"/>
          <w:sz w:val="24"/>
          <w:szCs w:val="24"/>
        </w:rPr>
        <w:t xml:space="preserve"> </w:t>
      </w:r>
    </w:p>
    <w:p w14:paraId="5057637A" w14:textId="77777777" w:rsidR="009F4CD5" w:rsidRPr="005E030B" w:rsidRDefault="009F4CD5" w:rsidP="009F4CD5">
      <w:pPr>
        <w:rPr>
          <w:rFonts w:ascii="Times New Roman" w:hAnsi="Times New Roman" w:cs="Times New Roman"/>
          <w:b/>
          <w:sz w:val="24"/>
          <w:szCs w:val="24"/>
        </w:rPr>
      </w:pPr>
      <w:r w:rsidRPr="005E030B">
        <w:rPr>
          <w:rFonts w:ascii="Times New Roman" w:hAnsi="Times New Roman" w:cs="Times New Roman"/>
          <w:b/>
          <w:sz w:val="24"/>
          <w:szCs w:val="24"/>
        </w:rPr>
        <w:t>Regulation Impact Statement</w:t>
      </w:r>
    </w:p>
    <w:p w14:paraId="0AA365C0" w14:textId="6BAACBF3" w:rsidR="009F4CD5" w:rsidRDefault="00081A68" w:rsidP="009F4CD5">
      <w:pPr>
        <w:spacing w:line="240" w:lineRule="auto"/>
        <w:rPr>
          <w:rFonts w:ascii="Times New Roman" w:hAnsi="Times New Roman" w:cs="Times New Roman"/>
          <w:b/>
          <w:sz w:val="24"/>
          <w:szCs w:val="24"/>
        </w:rPr>
      </w:pPr>
      <w:r>
        <w:rPr>
          <w:rFonts w:ascii="Times New Roman" w:hAnsi="Times New Roman" w:cs="Times New Roman"/>
          <w:sz w:val="24"/>
          <w:szCs w:val="24"/>
        </w:rPr>
        <w:t xml:space="preserve">A Regulation Impact Statement (RIS) was prepared in relation to policy options regarding the </w:t>
      </w:r>
      <w:r w:rsidRPr="005E030B">
        <w:rPr>
          <w:rFonts w:ascii="Times New Roman" w:hAnsi="Times New Roman" w:cs="Times New Roman"/>
          <w:i/>
          <w:sz w:val="24"/>
          <w:szCs w:val="24"/>
        </w:rPr>
        <w:t>Motor Vehicle Standards Act 1989</w:t>
      </w:r>
      <w:r>
        <w:rPr>
          <w:rFonts w:ascii="Times New Roman" w:hAnsi="Times New Roman" w:cs="Times New Roman"/>
          <w:sz w:val="24"/>
          <w:szCs w:val="24"/>
        </w:rPr>
        <w:t xml:space="preserve"> and policy options for its repeal and replacement with the </w:t>
      </w:r>
      <w:r w:rsidRPr="00C47227">
        <w:rPr>
          <w:rFonts w:ascii="Times New Roman" w:hAnsi="Times New Roman" w:cs="Times New Roman"/>
          <w:sz w:val="24"/>
          <w:szCs w:val="24"/>
        </w:rPr>
        <w:t>Act</w:t>
      </w:r>
      <w:r>
        <w:rPr>
          <w:rFonts w:ascii="Times New Roman" w:hAnsi="Times New Roman" w:cs="Times New Roman"/>
          <w:sz w:val="24"/>
          <w:szCs w:val="24"/>
        </w:rPr>
        <w:t xml:space="preserve"> and the </w:t>
      </w:r>
      <w:r w:rsidRPr="00C47227">
        <w:rPr>
          <w:rFonts w:ascii="Times New Roman" w:hAnsi="Times New Roman" w:cs="Times New Roman"/>
          <w:sz w:val="24"/>
          <w:szCs w:val="24"/>
        </w:rPr>
        <w:t>Rules</w:t>
      </w:r>
      <w:r w:rsidRPr="00E10627">
        <w:rPr>
          <w:rFonts w:ascii="Times New Roman" w:hAnsi="Times New Roman" w:cs="Times New Roman"/>
          <w:sz w:val="24"/>
          <w:szCs w:val="24"/>
        </w:rPr>
        <w:t>.</w:t>
      </w:r>
      <w:r>
        <w:rPr>
          <w:rFonts w:ascii="Times New Roman" w:hAnsi="Times New Roman" w:cs="Times New Roman"/>
          <w:sz w:val="24"/>
          <w:szCs w:val="24"/>
        </w:rPr>
        <w:t xml:space="preserve"> The RIS is included in the Explanatory Memorandum to the </w:t>
      </w:r>
      <w:r w:rsidRPr="00B15387">
        <w:rPr>
          <w:rFonts w:ascii="Times New Roman" w:hAnsi="Times New Roman" w:cs="Times New Roman"/>
          <w:sz w:val="24"/>
          <w:szCs w:val="24"/>
        </w:rPr>
        <w:t>Road Vehicle Standards Bill 2018</w:t>
      </w:r>
      <w:r w:rsidRPr="00150325">
        <w:rPr>
          <w:rFonts w:ascii="Times New Roman" w:hAnsi="Times New Roman" w:cs="Times New Roman"/>
          <w:sz w:val="24"/>
          <w:szCs w:val="24"/>
        </w:rPr>
        <w:t xml:space="preserve">. </w:t>
      </w:r>
      <w:r>
        <w:rPr>
          <w:rFonts w:ascii="Times New Roman" w:hAnsi="Times New Roman" w:cs="Times New Roman"/>
          <w:sz w:val="24"/>
          <w:szCs w:val="24"/>
        </w:rPr>
        <w:t>The Office of Best Practice Regulation (OBPR) reference number for the RIS is 17240. OBPR has advised that no further RIS is required.</w:t>
      </w:r>
      <w:r w:rsidR="009F4CD5">
        <w:rPr>
          <w:rFonts w:ascii="Times New Roman" w:hAnsi="Times New Roman" w:cs="Times New Roman"/>
          <w:b/>
          <w:sz w:val="24"/>
          <w:szCs w:val="24"/>
        </w:rPr>
        <w:br w:type="page"/>
      </w:r>
    </w:p>
    <w:p w14:paraId="39833025" w14:textId="77777777" w:rsidR="009F4CD5" w:rsidRPr="00DC660A" w:rsidRDefault="009F4CD5" w:rsidP="009F4CD5">
      <w:pPr>
        <w:widowControl w:val="0"/>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ATTACHMENT A—</w:t>
      </w:r>
      <w:r w:rsidRPr="00DC660A">
        <w:rPr>
          <w:rFonts w:ascii="Times New Roman" w:hAnsi="Times New Roman" w:cs="Times New Roman"/>
          <w:b/>
          <w:sz w:val="24"/>
          <w:szCs w:val="24"/>
        </w:rPr>
        <w:t>STATEMENT OF COMPATIBILITY WITH HUMAN RIGHTS</w:t>
      </w:r>
    </w:p>
    <w:p w14:paraId="78DADA86" w14:textId="77777777" w:rsidR="009F4CD5" w:rsidRPr="0038679C" w:rsidRDefault="009F4CD5" w:rsidP="009F4CD5">
      <w:pPr>
        <w:widowControl w:val="0"/>
        <w:spacing w:line="240" w:lineRule="auto"/>
        <w:jc w:val="center"/>
        <w:rPr>
          <w:rFonts w:ascii="Times New Roman" w:hAnsi="Times New Roman" w:cs="Times New Roman"/>
          <w:i/>
          <w:sz w:val="24"/>
          <w:szCs w:val="24"/>
        </w:rPr>
      </w:pPr>
      <w:r w:rsidRPr="0003535A">
        <w:rPr>
          <w:rFonts w:ascii="Times New Roman" w:hAnsi="Times New Roman" w:cs="Times New Roman"/>
          <w:sz w:val="24"/>
          <w:szCs w:val="24"/>
        </w:rPr>
        <w:t>Prepared in accordance with Part 3 of the</w:t>
      </w:r>
      <w:r w:rsidRPr="0038679C">
        <w:rPr>
          <w:rFonts w:ascii="Times New Roman" w:hAnsi="Times New Roman" w:cs="Times New Roman"/>
          <w:i/>
          <w:sz w:val="24"/>
          <w:szCs w:val="24"/>
        </w:rPr>
        <w:t xml:space="preserve"> </w:t>
      </w:r>
      <w:r w:rsidRPr="00BF3621">
        <w:rPr>
          <w:rFonts w:ascii="Times New Roman" w:hAnsi="Times New Roman" w:cs="Times New Roman"/>
          <w:i/>
          <w:sz w:val="24"/>
          <w:szCs w:val="24"/>
        </w:rPr>
        <w:t>Human Rights (Parliamentary Scrutiny) Act 2011</w:t>
      </w:r>
    </w:p>
    <w:p w14:paraId="7EFE33C6" w14:textId="1E5E0792" w:rsidR="009F4CD5" w:rsidRPr="0003535A" w:rsidRDefault="009F4CD5" w:rsidP="009F4CD5">
      <w:pPr>
        <w:widowControl w:val="0"/>
        <w:spacing w:line="240" w:lineRule="auto"/>
        <w:jc w:val="center"/>
        <w:rPr>
          <w:rFonts w:ascii="Times New Roman" w:hAnsi="Times New Roman" w:cs="Times New Roman"/>
          <w:b/>
          <w:i/>
          <w:noProof/>
          <w:sz w:val="24"/>
          <w:szCs w:val="24"/>
        </w:rPr>
      </w:pPr>
      <w:r w:rsidRPr="0003535A">
        <w:rPr>
          <w:rFonts w:ascii="Times New Roman" w:hAnsi="Times New Roman" w:cs="Times New Roman"/>
          <w:b/>
          <w:i/>
          <w:noProof/>
          <w:sz w:val="24"/>
          <w:szCs w:val="24"/>
        </w:rPr>
        <w:t>Road Vehicle Standards (Limit of Acceptable Damage or Corrosion) Determination 202</w:t>
      </w:r>
      <w:r w:rsidR="003C3FB5">
        <w:rPr>
          <w:rFonts w:ascii="Times New Roman" w:hAnsi="Times New Roman" w:cs="Times New Roman"/>
          <w:b/>
          <w:i/>
          <w:noProof/>
          <w:sz w:val="24"/>
          <w:szCs w:val="24"/>
        </w:rPr>
        <w:t>1</w:t>
      </w:r>
    </w:p>
    <w:p w14:paraId="3A499447" w14:textId="185522E4" w:rsidR="009F4CD5" w:rsidRDefault="009F4CD5" w:rsidP="00B15387">
      <w:pPr>
        <w:widowControl w:val="0"/>
        <w:spacing w:line="240" w:lineRule="auto"/>
        <w:jc w:val="center"/>
        <w:rPr>
          <w:rFonts w:ascii="Times New Roman" w:hAnsi="Times New Roman" w:cs="Times New Roman"/>
          <w:b/>
          <w:sz w:val="24"/>
          <w:szCs w:val="24"/>
        </w:rPr>
      </w:pPr>
      <w:r>
        <w:rPr>
          <w:rFonts w:ascii="Times New Roman" w:hAnsi="Times New Roman" w:cs="Times New Roman"/>
          <w:sz w:val="24"/>
          <w:szCs w:val="24"/>
        </w:rPr>
        <w:t xml:space="preserve">This disallowable legislative instrument is compatible with the human rights and freedoms recognised or declared in the </w:t>
      </w:r>
      <w:r w:rsidRPr="00E77D15">
        <w:rPr>
          <w:rFonts w:ascii="Times New Roman" w:hAnsi="Times New Roman" w:cs="Times New Roman"/>
          <w:i/>
          <w:sz w:val="24"/>
          <w:szCs w:val="24"/>
        </w:rPr>
        <w:t>Human Rights (Parliamentary Scrutiny) Act 2011</w:t>
      </w:r>
      <w:r>
        <w:rPr>
          <w:rFonts w:ascii="Times New Roman" w:hAnsi="Times New Roman" w:cs="Times New Roman"/>
          <w:i/>
          <w:sz w:val="24"/>
          <w:szCs w:val="24"/>
        </w:rPr>
        <w:t>.</w:t>
      </w:r>
    </w:p>
    <w:p w14:paraId="33CA2A41" w14:textId="77777777" w:rsidR="009F4CD5" w:rsidRPr="0038679C" w:rsidRDefault="009F4CD5" w:rsidP="009F4CD5">
      <w:pPr>
        <w:widowControl w:val="0"/>
        <w:spacing w:line="240" w:lineRule="auto"/>
        <w:rPr>
          <w:rFonts w:ascii="Times New Roman" w:hAnsi="Times New Roman" w:cs="Times New Roman"/>
          <w:b/>
          <w:sz w:val="24"/>
          <w:szCs w:val="24"/>
        </w:rPr>
      </w:pPr>
      <w:r w:rsidRPr="0038679C">
        <w:rPr>
          <w:rFonts w:ascii="Times New Roman" w:hAnsi="Times New Roman" w:cs="Times New Roman"/>
          <w:b/>
          <w:sz w:val="24"/>
          <w:szCs w:val="24"/>
        </w:rPr>
        <w:t>Overview of the Disallowable Legislative Instrument</w:t>
      </w:r>
    </w:p>
    <w:p w14:paraId="2B9F4270" w14:textId="152836CF" w:rsidR="00F479E7" w:rsidRDefault="009F4CD5" w:rsidP="009F4CD5">
      <w:pPr>
        <w:widowControl w:val="0"/>
        <w:spacing w:line="240" w:lineRule="auto"/>
        <w:rPr>
          <w:rFonts w:ascii="Times New Roman" w:hAnsi="Times New Roman" w:cs="Times New Roman"/>
          <w:sz w:val="24"/>
          <w:szCs w:val="24"/>
        </w:rPr>
      </w:pPr>
      <w:r>
        <w:rPr>
          <w:rFonts w:ascii="Times New Roman" w:hAnsi="Times New Roman" w:cs="Times New Roman"/>
          <w:noProof/>
          <w:sz w:val="24"/>
        </w:rPr>
        <w:t xml:space="preserve">The </w:t>
      </w:r>
      <w:r w:rsidRPr="0003535A">
        <w:rPr>
          <w:rFonts w:ascii="Times New Roman" w:hAnsi="Times New Roman" w:cs="Times New Roman"/>
          <w:i/>
          <w:noProof/>
          <w:sz w:val="24"/>
        </w:rPr>
        <w:t>Road Vehicle Standards (Limit of Acceptable Damage or Corrosion) Determination 202</w:t>
      </w:r>
      <w:r w:rsidR="003C3FB5">
        <w:rPr>
          <w:rFonts w:ascii="Times New Roman" w:hAnsi="Times New Roman" w:cs="Times New Roman"/>
          <w:i/>
          <w:noProof/>
          <w:sz w:val="24"/>
        </w:rPr>
        <w:t>1</w:t>
      </w:r>
      <w:r>
        <w:rPr>
          <w:rFonts w:ascii="Times New Roman" w:hAnsi="Times New Roman" w:cs="Times New Roman"/>
          <w:noProof/>
          <w:sz w:val="24"/>
        </w:rPr>
        <w:t xml:space="preserve"> </w:t>
      </w:r>
      <w:r w:rsidRPr="00186617">
        <w:rPr>
          <w:rFonts w:ascii="Times New Roman" w:hAnsi="Times New Roman" w:cs="Times New Roman"/>
          <w:sz w:val="24"/>
          <w:szCs w:val="24"/>
        </w:rPr>
        <w:t xml:space="preserve">(the Determination) is made under section 107 of the </w:t>
      </w:r>
      <w:r w:rsidRPr="00186617">
        <w:rPr>
          <w:rFonts w:ascii="Times New Roman" w:hAnsi="Times New Roman" w:cs="Times New Roman"/>
          <w:i/>
          <w:sz w:val="24"/>
          <w:szCs w:val="24"/>
        </w:rPr>
        <w:t>Road Vehicle Standards Rules 2019</w:t>
      </w:r>
      <w:r>
        <w:rPr>
          <w:rFonts w:ascii="Times New Roman" w:hAnsi="Times New Roman" w:cs="Times New Roman"/>
          <w:i/>
          <w:sz w:val="24"/>
          <w:szCs w:val="24"/>
        </w:rPr>
        <w:t xml:space="preserve"> </w:t>
      </w:r>
      <w:r w:rsidRPr="008652BA">
        <w:rPr>
          <w:rFonts w:ascii="Times New Roman" w:hAnsi="Times New Roman" w:cs="Times New Roman"/>
          <w:sz w:val="24"/>
          <w:szCs w:val="24"/>
        </w:rPr>
        <w:t>(the Rules)</w:t>
      </w:r>
      <w:r w:rsidRPr="00186617">
        <w:rPr>
          <w:rFonts w:ascii="Times New Roman" w:hAnsi="Times New Roman" w:cs="Times New Roman"/>
          <w:sz w:val="24"/>
          <w:szCs w:val="24"/>
        </w:rPr>
        <w:t xml:space="preserve">. </w:t>
      </w:r>
    </w:p>
    <w:p w14:paraId="509C0C8C" w14:textId="1D13E20E" w:rsidR="00F479E7" w:rsidRPr="00F479E7" w:rsidRDefault="00F479E7" w:rsidP="00F479E7">
      <w:pPr>
        <w:widowControl w:val="0"/>
        <w:spacing w:line="240" w:lineRule="auto"/>
        <w:rPr>
          <w:rFonts w:ascii="Times New Roman" w:hAnsi="Times New Roman" w:cs="Times New Roman"/>
          <w:sz w:val="24"/>
          <w:szCs w:val="24"/>
        </w:rPr>
      </w:pPr>
      <w:r w:rsidRPr="00F479E7">
        <w:rPr>
          <w:rFonts w:ascii="Times New Roman" w:hAnsi="Times New Roman" w:cs="Times New Roman"/>
          <w:sz w:val="24"/>
          <w:szCs w:val="24"/>
        </w:rPr>
        <w:t xml:space="preserve">The </w:t>
      </w:r>
      <w:r w:rsidRPr="00B15387">
        <w:rPr>
          <w:rFonts w:ascii="Times New Roman" w:hAnsi="Times New Roman" w:cs="Times New Roman"/>
          <w:i/>
          <w:sz w:val="24"/>
          <w:szCs w:val="24"/>
        </w:rPr>
        <w:t>Road Vehicle Standards Act 2018</w:t>
      </w:r>
      <w:r w:rsidRPr="00F479E7">
        <w:rPr>
          <w:rFonts w:ascii="Times New Roman" w:hAnsi="Times New Roman" w:cs="Times New Roman"/>
          <w:sz w:val="24"/>
          <w:szCs w:val="24"/>
        </w:rPr>
        <w:t xml:space="preserve"> (the Act) provides a modern framework for the Australian Government to regulate the importation of road vehicles into Australia, and the first provision of road vehicles in Australia. It includes measures to manage the risks associated with road vehicles and road vehicle components, and to ensure that road vehicles and approved road vehicle components provided in Aust</w:t>
      </w:r>
      <w:r>
        <w:rPr>
          <w:rFonts w:ascii="Times New Roman" w:hAnsi="Times New Roman" w:cs="Times New Roman"/>
          <w:sz w:val="24"/>
          <w:szCs w:val="24"/>
        </w:rPr>
        <w:t>ralia meet certain safety, anti-</w:t>
      </w:r>
      <w:r w:rsidRPr="00F479E7">
        <w:rPr>
          <w:rFonts w:ascii="Times New Roman" w:hAnsi="Times New Roman" w:cs="Times New Roman"/>
          <w:sz w:val="24"/>
          <w:szCs w:val="24"/>
        </w:rPr>
        <w:t>theft and environmental standards. It achieves this by regulating road vehicle importation into, and the first provision of road vehicles in, Australia. The Act also gives effect to Australia’s obligations regarding the international harmonisation of road vehicle standards.</w:t>
      </w:r>
    </w:p>
    <w:p w14:paraId="4831FF1B" w14:textId="0D9A2FE1" w:rsidR="00F479E7" w:rsidRDefault="00F479E7" w:rsidP="00F479E7">
      <w:pPr>
        <w:widowControl w:val="0"/>
        <w:spacing w:line="240" w:lineRule="auto"/>
        <w:rPr>
          <w:rFonts w:ascii="Times New Roman" w:hAnsi="Times New Roman" w:cs="Times New Roman"/>
          <w:sz w:val="24"/>
          <w:szCs w:val="24"/>
        </w:rPr>
      </w:pPr>
      <w:r w:rsidRPr="00F479E7">
        <w:rPr>
          <w:rFonts w:ascii="Times New Roman" w:hAnsi="Times New Roman" w:cs="Times New Roman"/>
          <w:sz w:val="24"/>
          <w:szCs w:val="24"/>
        </w:rPr>
        <w:t>The Rules set out matters that support the regulatory framework of the Act. The Rules provide for the keeping of a Register of Approved Vehicles (RAV), on which a road vehicle must generally be entered before a person may provide the vehicle for the first time in Australia. A road vehicle may be entered on the RAV if it satisfies the requirements of an entry pathway.</w:t>
      </w:r>
    </w:p>
    <w:p w14:paraId="6DC3DDDF" w14:textId="3B41038D" w:rsidR="009F4CD5" w:rsidRDefault="009F4CD5" w:rsidP="009F4CD5">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The purpose of the Determination is to set out the extent or types of damage or corrosion, or repair of damage or corrosion, that will not prevent the holder of an </w:t>
      </w:r>
      <w:r w:rsidR="00A44731">
        <w:rPr>
          <w:rFonts w:ascii="Times New Roman" w:hAnsi="Times New Roman" w:cs="Times New Roman"/>
          <w:sz w:val="24"/>
          <w:szCs w:val="24"/>
        </w:rPr>
        <w:t>authorised v</w:t>
      </w:r>
      <w:r>
        <w:rPr>
          <w:rFonts w:ascii="Times New Roman" w:hAnsi="Times New Roman" w:cs="Times New Roman"/>
          <w:sz w:val="24"/>
          <w:szCs w:val="24"/>
        </w:rPr>
        <w:t xml:space="preserve">ehicle </w:t>
      </w:r>
      <w:r w:rsidR="00A44731">
        <w:rPr>
          <w:rFonts w:ascii="Times New Roman" w:hAnsi="Times New Roman" w:cs="Times New Roman"/>
          <w:sz w:val="24"/>
          <w:szCs w:val="24"/>
        </w:rPr>
        <w:t>v</w:t>
      </w:r>
      <w:r>
        <w:rPr>
          <w:rFonts w:ascii="Times New Roman" w:hAnsi="Times New Roman" w:cs="Times New Roman"/>
          <w:sz w:val="24"/>
          <w:szCs w:val="24"/>
        </w:rPr>
        <w:t>erifier approval (AVV) from verifying a road vehicle, or modifications of a road vehicle, under the approval.</w:t>
      </w:r>
    </w:p>
    <w:p w14:paraId="0E23A130" w14:textId="77777777" w:rsidR="009F4CD5" w:rsidRPr="000A6B48" w:rsidRDefault="009F4CD5" w:rsidP="009F4CD5">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Where a damage or corrosion limit is established under section 107 of the Rules, the AVV must not verify a vehicle unless satisfied that the level of damage or corrosion (or repair thereof) on the vehicle does not exceed that limit (as required by subparagraph 100(1)(b)(ii) of the Rules). </w:t>
      </w:r>
    </w:p>
    <w:p w14:paraId="07EB5494" w14:textId="77777777" w:rsidR="009F4CD5" w:rsidRPr="00ED22B8" w:rsidRDefault="009F4CD5" w:rsidP="009F4CD5">
      <w:pPr>
        <w:widowControl w:val="0"/>
        <w:spacing w:line="240" w:lineRule="auto"/>
        <w:rPr>
          <w:rFonts w:ascii="Times New Roman" w:hAnsi="Times New Roman" w:cs="Times New Roman"/>
          <w:b/>
          <w:sz w:val="24"/>
          <w:szCs w:val="24"/>
        </w:rPr>
      </w:pPr>
      <w:r w:rsidRPr="00ED22B8">
        <w:rPr>
          <w:rFonts w:ascii="Times New Roman" w:hAnsi="Times New Roman" w:cs="Times New Roman"/>
          <w:b/>
          <w:sz w:val="24"/>
          <w:szCs w:val="24"/>
        </w:rPr>
        <w:t>Human rights implications</w:t>
      </w:r>
    </w:p>
    <w:p w14:paraId="6A1876B3" w14:textId="553F1FCA" w:rsidR="009F4CD5" w:rsidRPr="000700C6" w:rsidRDefault="009F4CD5" w:rsidP="009F4CD5">
      <w:pPr>
        <w:widowControl w:val="0"/>
        <w:spacing w:after="120" w:line="240" w:lineRule="auto"/>
        <w:rPr>
          <w:rFonts w:ascii="Times New Roman" w:hAnsi="Times New Roman" w:cs="Times New Roman"/>
          <w:sz w:val="24"/>
          <w:szCs w:val="24"/>
        </w:rPr>
      </w:pPr>
      <w:r w:rsidRPr="000700C6">
        <w:rPr>
          <w:rFonts w:ascii="Times New Roman" w:hAnsi="Times New Roman" w:cs="Times New Roman"/>
          <w:sz w:val="24"/>
          <w:szCs w:val="24"/>
        </w:rPr>
        <w:t xml:space="preserve">This </w:t>
      </w:r>
      <w:r>
        <w:rPr>
          <w:rFonts w:ascii="Times New Roman" w:hAnsi="Times New Roman" w:cs="Times New Roman"/>
          <w:sz w:val="24"/>
          <w:szCs w:val="24"/>
        </w:rPr>
        <w:t>disallowable i</w:t>
      </w:r>
      <w:r w:rsidRPr="000700C6">
        <w:rPr>
          <w:rFonts w:ascii="Times New Roman" w:hAnsi="Times New Roman" w:cs="Times New Roman"/>
          <w:sz w:val="24"/>
          <w:szCs w:val="24"/>
        </w:rPr>
        <w:t xml:space="preserve">nstrument supports the regulatory framework of the </w:t>
      </w:r>
      <w:r w:rsidRPr="00B15387">
        <w:rPr>
          <w:rFonts w:ascii="Times New Roman" w:hAnsi="Times New Roman" w:cs="Times New Roman"/>
          <w:sz w:val="24"/>
          <w:szCs w:val="24"/>
        </w:rPr>
        <w:t>Act</w:t>
      </w:r>
      <w:r w:rsidRPr="000700C6">
        <w:rPr>
          <w:rFonts w:ascii="Times New Roman" w:hAnsi="Times New Roman" w:cs="Times New Roman"/>
          <w:sz w:val="24"/>
          <w:szCs w:val="24"/>
        </w:rPr>
        <w:t xml:space="preserve"> and the </w:t>
      </w:r>
      <w:r>
        <w:rPr>
          <w:rFonts w:ascii="Times New Roman" w:hAnsi="Times New Roman" w:cs="Times New Roman"/>
          <w:sz w:val="24"/>
          <w:szCs w:val="24"/>
        </w:rPr>
        <w:t>Rules</w:t>
      </w:r>
      <w:r w:rsidRPr="000700C6">
        <w:rPr>
          <w:rFonts w:ascii="Times New Roman" w:hAnsi="Times New Roman" w:cs="Times New Roman"/>
          <w:sz w:val="24"/>
          <w:szCs w:val="24"/>
        </w:rPr>
        <w:t xml:space="preserve"> to ensure that vehicles on public roads meet safety and environmental standards to support the human right to life and health. The </w:t>
      </w:r>
      <w:r>
        <w:rPr>
          <w:rFonts w:ascii="Times New Roman" w:hAnsi="Times New Roman" w:cs="Times New Roman"/>
          <w:sz w:val="24"/>
          <w:szCs w:val="24"/>
        </w:rPr>
        <w:t>D</w:t>
      </w:r>
      <w:r w:rsidRPr="000700C6">
        <w:rPr>
          <w:rFonts w:ascii="Times New Roman" w:hAnsi="Times New Roman" w:cs="Times New Roman"/>
          <w:sz w:val="24"/>
          <w:szCs w:val="24"/>
        </w:rPr>
        <w:t>etermination does not engage any human rights beyond those addressed in the Explanatory Statement for the Rules.</w:t>
      </w:r>
    </w:p>
    <w:p w14:paraId="478E8F10" w14:textId="77777777" w:rsidR="009F4CD5" w:rsidRDefault="009F4CD5" w:rsidP="009F4CD5">
      <w:pPr>
        <w:widowControl w:val="0"/>
        <w:spacing w:line="240" w:lineRule="auto"/>
        <w:rPr>
          <w:rFonts w:ascii="Times New Roman" w:hAnsi="Times New Roman" w:cs="Times New Roman"/>
          <w:b/>
          <w:sz w:val="24"/>
          <w:szCs w:val="24"/>
        </w:rPr>
      </w:pPr>
      <w:r w:rsidRPr="00545719">
        <w:rPr>
          <w:rFonts w:ascii="Times New Roman" w:hAnsi="Times New Roman" w:cs="Times New Roman"/>
          <w:b/>
          <w:sz w:val="24"/>
          <w:szCs w:val="24"/>
        </w:rPr>
        <w:t>Conclusion</w:t>
      </w:r>
    </w:p>
    <w:p w14:paraId="43133114" w14:textId="77777777" w:rsidR="009F4CD5" w:rsidRDefault="009F4CD5" w:rsidP="009F4CD5">
      <w:pPr>
        <w:widowControl w:val="0"/>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This disallowable instrument is compatible with human rights because it promotes the protection of human rights and, to the extent that it may limit human rights, those limitations are considered to be reasonable, necessary and proportionate.  </w:t>
      </w:r>
    </w:p>
    <w:p w14:paraId="524EA50E" w14:textId="77777777" w:rsidR="009F4CD5" w:rsidRDefault="009F4CD5" w:rsidP="009F4CD5">
      <w:pPr>
        <w:widowControl w:val="0"/>
        <w:spacing w:line="240" w:lineRule="auto"/>
        <w:rPr>
          <w:rFonts w:ascii="Times New Roman" w:hAnsi="Times New Roman" w:cs="Times New Roman"/>
          <w:sz w:val="24"/>
          <w:szCs w:val="24"/>
        </w:rPr>
      </w:pPr>
    </w:p>
    <w:p w14:paraId="61902F49" w14:textId="145DCA4A" w:rsidR="009F4CD5" w:rsidRDefault="009F4CD5" w:rsidP="00B15387">
      <w:pPr>
        <w:widowControl w:val="0"/>
        <w:spacing w:after="120" w:line="240" w:lineRule="auto"/>
        <w:jc w:val="center"/>
        <w:rPr>
          <w:rFonts w:ascii="Times New Roman" w:hAnsi="Times New Roman" w:cs="Times New Roman"/>
          <w:sz w:val="24"/>
          <w:szCs w:val="24"/>
        </w:rPr>
      </w:pPr>
      <w:r w:rsidRPr="00936226">
        <w:rPr>
          <w:rFonts w:ascii="Times New Roman" w:hAnsi="Times New Roman" w:cs="Times New Roman"/>
          <w:b/>
          <w:sz w:val="24"/>
          <w:szCs w:val="24"/>
        </w:rPr>
        <w:t>Deputy Prime Minister and Minister for Infrastructure, Tra</w:t>
      </w:r>
      <w:r w:rsidR="00AE3AD7">
        <w:rPr>
          <w:rFonts w:ascii="Times New Roman" w:hAnsi="Times New Roman" w:cs="Times New Roman"/>
          <w:b/>
          <w:sz w:val="24"/>
          <w:szCs w:val="24"/>
        </w:rPr>
        <w:t>nsport and Regional Development, t</w:t>
      </w:r>
      <w:r>
        <w:rPr>
          <w:rFonts w:ascii="Times New Roman" w:hAnsi="Times New Roman" w:cs="Times New Roman"/>
          <w:b/>
          <w:sz w:val="24"/>
          <w:szCs w:val="24"/>
        </w:rPr>
        <w:t xml:space="preserve">he </w:t>
      </w:r>
      <w:r w:rsidRPr="00936226">
        <w:rPr>
          <w:rFonts w:ascii="Times New Roman" w:hAnsi="Times New Roman" w:cs="Times New Roman"/>
          <w:b/>
          <w:sz w:val="24"/>
          <w:szCs w:val="24"/>
        </w:rPr>
        <w:t xml:space="preserve">Hon </w:t>
      </w:r>
      <w:r w:rsidR="00AE3AD7">
        <w:rPr>
          <w:rFonts w:ascii="Times New Roman" w:hAnsi="Times New Roman" w:cs="Times New Roman"/>
          <w:b/>
          <w:sz w:val="24"/>
          <w:szCs w:val="24"/>
        </w:rPr>
        <w:t>Barnaby Joyce MP</w:t>
      </w:r>
      <w:r w:rsidRPr="00936226">
        <w:rPr>
          <w:rFonts w:ascii="Times New Roman" w:hAnsi="Times New Roman" w:cs="Times New Roman"/>
          <w:b/>
          <w:sz w:val="24"/>
          <w:szCs w:val="24"/>
        </w:rPr>
        <w:t xml:space="preserve"> </w:t>
      </w:r>
    </w:p>
    <w:p w14:paraId="737300B9" w14:textId="66967983" w:rsidR="009F4CD5" w:rsidRPr="0003535A" w:rsidRDefault="00AE3AD7" w:rsidP="009F4CD5">
      <w:pPr>
        <w:spacing w:after="360" w:line="24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009F4CD5" w:rsidRPr="0003535A">
        <w:rPr>
          <w:rFonts w:ascii="Times New Roman" w:hAnsi="Times New Roman" w:cs="Times New Roman"/>
          <w:b/>
          <w:sz w:val="24"/>
          <w:szCs w:val="24"/>
        </w:rPr>
        <w:lastRenderedPageBreak/>
        <w:t>ATTACHMENT B—OVERVIEW OF PROVISIONS</w:t>
      </w:r>
    </w:p>
    <w:p w14:paraId="1DEFA70E" w14:textId="3A1F69C6" w:rsidR="009F4CD5" w:rsidRPr="0003535A" w:rsidRDefault="009F4CD5" w:rsidP="009F4CD5">
      <w:pPr>
        <w:widowControl w:val="0"/>
        <w:spacing w:after="360" w:line="240" w:lineRule="auto"/>
        <w:jc w:val="center"/>
        <w:rPr>
          <w:rFonts w:ascii="Times New Roman" w:hAnsi="Times New Roman" w:cs="Times New Roman"/>
          <w:b/>
          <w:i/>
          <w:sz w:val="24"/>
          <w:szCs w:val="24"/>
        </w:rPr>
      </w:pPr>
      <w:r>
        <w:rPr>
          <w:rFonts w:ascii="Times New Roman" w:hAnsi="Times New Roman" w:cs="Times New Roman"/>
          <w:b/>
          <w:sz w:val="24"/>
          <w:szCs w:val="24"/>
        </w:rPr>
        <w:t>Section by section explanation</w:t>
      </w:r>
      <w:r w:rsidRPr="002414EB">
        <w:rPr>
          <w:rFonts w:ascii="Times New Roman" w:hAnsi="Times New Roman" w:cs="Times New Roman"/>
          <w:b/>
          <w:sz w:val="24"/>
          <w:szCs w:val="24"/>
        </w:rPr>
        <w:t xml:space="preserve"> of </w:t>
      </w:r>
      <w:r>
        <w:rPr>
          <w:rFonts w:ascii="Times New Roman" w:hAnsi="Times New Roman" w:cs="Times New Roman"/>
          <w:b/>
          <w:sz w:val="24"/>
          <w:szCs w:val="24"/>
        </w:rPr>
        <w:t xml:space="preserve">the </w:t>
      </w:r>
      <w:r w:rsidRPr="0003535A">
        <w:rPr>
          <w:rFonts w:ascii="Times New Roman" w:hAnsi="Times New Roman" w:cs="Times New Roman"/>
          <w:b/>
          <w:i/>
          <w:sz w:val="24"/>
          <w:szCs w:val="24"/>
        </w:rPr>
        <w:t>Road Vehicle Standards (Limit of Acceptable Damage or Corrosion) Determination 202</w:t>
      </w:r>
      <w:r w:rsidR="003C3FB5">
        <w:rPr>
          <w:rFonts w:ascii="Times New Roman" w:hAnsi="Times New Roman" w:cs="Times New Roman"/>
          <w:b/>
          <w:i/>
          <w:sz w:val="24"/>
          <w:szCs w:val="24"/>
        </w:rPr>
        <w:t>1</w:t>
      </w:r>
    </w:p>
    <w:p w14:paraId="0DE882A8" w14:textId="77777777" w:rsidR="009F4CD5" w:rsidRPr="0056507D" w:rsidRDefault="009F4CD5" w:rsidP="009F4CD5">
      <w:pPr>
        <w:pStyle w:val="ActHead5"/>
        <w:rPr>
          <w:szCs w:val="24"/>
        </w:rPr>
      </w:pPr>
      <w:r>
        <w:rPr>
          <w:szCs w:val="24"/>
        </w:rPr>
        <w:t>Section 1</w:t>
      </w:r>
      <w:r w:rsidRPr="00D761D9">
        <w:rPr>
          <w:szCs w:val="24"/>
        </w:rPr>
        <w:t>— Name</w:t>
      </w:r>
    </w:p>
    <w:p w14:paraId="2BE90DD8" w14:textId="6FAA7D6C" w:rsidR="009F4CD5" w:rsidRPr="00D761D9" w:rsidRDefault="009F4CD5" w:rsidP="009F4CD5">
      <w:pPr>
        <w:spacing w:before="140" w:after="140" w:line="240" w:lineRule="auto"/>
        <w:rPr>
          <w:rFonts w:ascii="Times New Roman" w:hAnsi="Times New Roman" w:cs="Times New Roman"/>
          <w:sz w:val="28"/>
          <w:szCs w:val="24"/>
        </w:rPr>
      </w:pPr>
      <w:r>
        <w:rPr>
          <w:rFonts w:ascii="Times New Roman" w:hAnsi="Times New Roman" w:cs="Times New Roman"/>
          <w:sz w:val="24"/>
          <w:szCs w:val="24"/>
        </w:rPr>
        <w:t>Section 1</w:t>
      </w:r>
      <w:r w:rsidRPr="00D761D9">
        <w:rPr>
          <w:rFonts w:ascii="Times New Roman" w:hAnsi="Times New Roman" w:cs="Times New Roman"/>
          <w:sz w:val="24"/>
          <w:szCs w:val="24"/>
        </w:rPr>
        <w:t xml:space="preserve"> provides that the name of this legislative instrument is the </w:t>
      </w:r>
      <w:r w:rsidRPr="00D761D9">
        <w:rPr>
          <w:rFonts w:ascii="Times New Roman" w:hAnsi="Times New Roman" w:cs="Times New Roman"/>
          <w:i/>
          <w:noProof/>
          <w:sz w:val="24"/>
        </w:rPr>
        <w:t>Road Vehicle Standards (Limit of Acceptable Damage or Corrosion) Determination 202</w:t>
      </w:r>
      <w:r w:rsidR="003C3FB5">
        <w:rPr>
          <w:rFonts w:ascii="Times New Roman" w:hAnsi="Times New Roman" w:cs="Times New Roman"/>
          <w:i/>
          <w:noProof/>
          <w:sz w:val="24"/>
        </w:rPr>
        <w:t>1</w:t>
      </w:r>
      <w:r w:rsidR="00B15387" w:rsidRPr="00B15387">
        <w:rPr>
          <w:rFonts w:ascii="Times New Roman" w:hAnsi="Times New Roman" w:cs="Times New Roman"/>
          <w:noProof/>
          <w:sz w:val="24"/>
        </w:rPr>
        <w:t xml:space="preserve"> (</w:t>
      </w:r>
      <w:r w:rsidR="00B15387">
        <w:rPr>
          <w:rFonts w:ascii="Times New Roman" w:hAnsi="Times New Roman" w:cs="Times New Roman"/>
          <w:noProof/>
          <w:sz w:val="24"/>
        </w:rPr>
        <w:t>the Determination)</w:t>
      </w:r>
      <w:r w:rsidRPr="00B15387">
        <w:rPr>
          <w:rFonts w:ascii="Times New Roman" w:hAnsi="Times New Roman" w:cs="Times New Roman"/>
          <w:sz w:val="28"/>
          <w:szCs w:val="24"/>
        </w:rPr>
        <w:t>.</w:t>
      </w:r>
    </w:p>
    <w:p w14:paraId="26C4F4C2" w14:textId="77777777" w:rsidR="009F4CD5" w:rsidRPr="0056507D" w:rsidRDefault="009F4CD5" w:rsidP="009F4CD5">
      <w:pPr>
        <w:pStyle w:val="ActHead5"/>
        <w:rPr>
          <w:szCs w:val="24"/>
        </w:rPr>
      </w:pPr>
      <w:r>
        <w:rPr>
          <w:szCs w:val="24"/>
        </w:rPr>
        <w:t>Section 2—</w:t>
      </w:r>
      <w:r w:rsidRPr="00D761D9">
        <w:rPr>
          <w:szCs w:val="24"/>
        </w:rPr>
        <w:t>Commencement</w:t>
      </w:r>
    </w:p>
    <w:p w14:paraId="6CEE6F6B" w14:textId="55BDE2BD" w:rsidR="009F4CD5" w:rsidRPr="00D761D9" w:rsidRDefault="009F4CD5" w:rsidP="009F4CD5">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Section 2</w:t>
      </w:r>
      <w:r w:rsidRPr="00D761D9">
        <w:rPr>
          <w:rFonts w:ascii="Times New Roman" w:hAnsi="Times New Roman" w:cs="Times New Roman"/>
          <w:sz w:val="24"/>
          <w:szCs w:val="24"/>
        </w:rPr>
        <w:t xml:space="preserve"> provides that the Determination is to commence </w:t>
      </w:r>
      <w:r w:rsidR="004D0438">
        <w:rPr>
          <w:rFonts w:ascii="Times New Roman" w:hAnsi="Times New Roman" w:cs="Times New Roman"/>
          <w:sz w:val="24"/>
          <w:szCs w:val="24"/>
        </w:rPr>
        <w:t>on the specific date mentioned</w:t>
      </w:r>
      <w:r w:rsidRPr="00D761D9">
        <w:rPr>
          <w:rFonts w:ascii="Times New Roman" w:hAnsi="Times New Roman" w:cs="Times New Roman"/>
          <w:i/>
          <w:sz w:val="24"/>
          <w:szCs w:val="24"/>
        </w:rPr>
        <w:t>.</w:t>
      </w:r>
    </w:p>
    <w:p w14:paraId="12355DE0" w14:textId="77777777" w:rsidR="009F4CD5" w:rsidRPr="0056507D" w:rsidRDefault="009F4CD5" w:rsidP="009F4CD5">
      <w:pPr>
        <w:pStyle w:val="ActHead5"/>
        <w:rPr>
          <w:szCs w:val="24"/>
        </w:rPr>
      </w:pPr>
      <w:r>
        <w:rPr>
          <w:szCs w:val="24"/>
        </w:rPr>
        <w:t>Section 3—</w:t>
      </w:r>
      <w:r w:rsidRPr="00D761D9">
        <w:rPr>
          <w:szCs w:val="24"/>
        </w:rPr>
        <w:t>Authority</w:t>
      </w:r>
    </w:p>
    <w:p w14:paraId="245F138C" w14:textId="7D04E3D3" w:rsidR="009F4CD5" w:rsidRPr="00D761D9" w:rsidRDefault="009F4CD5" w:rsidP="009F4CD5">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Section 3</w:t>
      </w:r>
      <w:r w:rsidRPr="00D761D9">
        <w:rPr>
          <w:rFonts w:ascii="Times New Roman" w:hAnsi="Times New Roman" w:cs="Times New Roman"/>
          <w:sz w:val="24"/>
          <w:szCs w:val="24"/>
        </w:rPr>
        <w:t xml:space="preserve"> provides that the Determination is made under section 107 of the </w:t>
      </w:r>
      <w:r w:rsidR="004D0438" w:rsidRPr="00B15387">
        <w:rPr>
          <w:rFonts w:ascii="Times New Roman" w:hAnsi="Times New Roman" w:cs="Times New Roman"/>
          <w:i/>
          <w:sz w:val="24"/>
          <w:szCs w:val="24"/>
        </w:rPr>
        <w:t xml:space="preserve">Road Vehicle Standards </w:t>
      </w:r>
      <w:r w:rsidRPr="00B15387">
        <w:rPr>
          <w:rFonts w:ascii="Times New Roman" w:hAnsi="Times New Roman" w:cs="Times New Roman"/>
          <w:i/>
          <w:sz w:val="24"/>
          <w:szCs w:val="24"/>
        </w:rPr>
        <w:t>Rules</w:t>
      </w:r>
      <w:r w:rsidR="004D0438" w:rsidRPr="00B15387">
        <w:rPr>
          <w:rFonts w:ascii="Times New Roman" w:hAnsi="Times New Roman" w:cs="Times New Roman"/>
          <w:i/>
          <w:sz w:val="24"/>
          <w:szCs w:val="24"/>
        </w:rPr>
        <w:t xml:space="preserve"> 2019</w:t>
      </w:r>
      <w:r w:rsidR="004D0438">
        <w:rPr>
          <w:rFonts w:ascii="Times New Roman" w:hAnsi="Times New Roman" w:cs="Times New Roman"/>
          <w:sz w:val="24"/>
          <w:szCs w:val="24"/>
        </w:rPr>
        <w:t xml:space="preserve"> (the Rules)</w:t>
      </w:r>
      <w:r w:rsidR="00560431">
        <w:rPr>
          <w:rFonts w:ascii="Times New Roman" w:hAnsi="Times New Roman" w:cs="Times New Roman"/>
          <w:sz w:val="24"/>
          <w:szCs w:val="24"/>
        </w:rPr>
        <w:t>.</w:t>
      </w:r>
      <w:r w:rsidRPr="00D761D9">
        <w:rPr>
          <w:rFonts w:ascii="Times New Roman" w:hAnsi="Times New Roman" w:cs="Times New Roman"/>
          <w:i/>
          <w:sz w:val="24"/>
          <w:szCs w:val="24"/>
        </w:rPr>
        <w:t> </w:t>
      </w:r>
    </w:p>
    <w:p w14:paraId="6E7DAC09" w14:textId="77777777" w:rsidR="009F4CD5" w:rsidRPr="0056507D" w:rsidRDefault="009F4CD5" w:rsidP="009F4CD5">
      <w:pPr>
        <w:pStyle w:val="ActHead5"/>
        <w:rPr>
          <w:szCs w:val="24"/>
        </w:rPr>
      </w:pPr>
      <w:r>
        <w:rPr>
          <w:szCs w:val="24"/>
        </w:rPr>
        <w:t>Section 4—</w:t>
      </w:r>
      <w:r w:rsidRPr="00D761D9">
        <w:rPr>
          <w:szCs w:val="24"/>
        </w:rPr>
        <w:t>Purpose of this instrument</w:t>
      </w:r>
    </w:p>
    <w:p w14:paraId="663DCEBA" w14:textId="7F99FE54" w:rsidR="009F4CD5" w:rsidRPr="00D761D9" w:rsidRDefault="009F4CD5" w:rsidP="009F4CD5">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Section 4</w:t>
      </w:r>
      <w:r w:rsidRPr="00D761D9">
        <w:rPr>
          <w:rFonts w:ascii="Times New Roman" w:hAnsi="Times New Roman" w:cs="Times New Roman"/>
          <w:sz w:val="24"/>
          <w:szCs w:val="24"/>
        </w:rPr>
        <w:t xml:space="preserve"> provides that the purpose of the instrument is to </w:t>
      </w:r>
      <w:r>
        <w:rPr>
          <w:rFonts w:ascii="Times New Roman" w:hAnsi="Times New Roman" w:cs="Times New Roman"/>
          <w:sz w:val="24"/>
          <w:szCs w:val="24"/>
        </w:rPr>
        <w:t>set out the extent or types of damage or corrosion, or repair of damage or corrosion, that will</w:t>
      </w:r>
      <w:r w:rsidR="00A44731">
        <w:rPr>
          <w:rFonts w:ascii="Times New Roman" w:hAnsi="Times New Roman" w:cs="Times New Roman"/>
          <w:sz w:val="24"/>
          <w:szCs w:val="24"/>
        </w:rPr>
        <w:t xml:space="preserve"> not prevent the holder of an authorised v</w:t>
      </w:r>
      <w:r>
        <w:rPr>
          <w:rFonts w:ascii="Times New Roman" w:hAnsi="Times New Roman" w:cs="Times New Roman"/>
          <w:sz w:val="24"/>
          <w:szCs w:val="24"/>
        </w:rPr>
        <w:t xml:space="preserve">ehicle </w:t>
      </w:r>
      <w:r w:rsidR="00A44731">
        <w:rPr>
          <w:rFonts w:ascii="Times New Roman" w:hAnsi="Times New Roman" w:cs="Times New Roman"/>
          <w:sz w:val="24"/>
          <w:szCs w:val="24"/>
        </w:rPr>
        <w:t>v</w:t>
      </w:r>
      <w:r>
        <w:rPr>
          <w:rFonts w:ascii="Times New Roman" w:hAnsi="Times New Roman" w:cs="Times New Roman"/>
          <w:sz w:val="24"/>
          <w:szCs w:val="24"/>
        </w:rPr>
        <w:t>erifier approval (AVV) from verifying a road vehicle, or modifications of a road vehicle, under the approval.</w:t>
      </w:r>
    </w:p>
    <w:p w14:paraId="6C30A057" w14:textId="77777777" w:rsidR="009F4CD5" w:rsidRPr="0056507D" w:rsidRDefault="009F4CD5" w:rsidP="009F4CD5">
      <w:pPr>
        <w:pStyle w:val="ActHead5"/>
        <w:rPr>
          <w:szCs w:val="24"/>
        </w:rPr>
      </w:pPr>
      <w:r>
        <w:rPr>
          <w:szCs w:val="24"/>
        </w:rPr>
        <w:t>Section 5—</w:t>
      </w:r>
      <w:r w:rsidRPr="00D761D9">
        <w:rPr>
          <w:szCs w:val="24"/>
        </w:rPr>
        <w:t>Definitions</w:t>
      </w:r>
    </w:p>
    <w:p w14:paraId="20842397" w14:textId="77777777" w:rsidR="009F4CD5" w:rsidRPr="00D761D9" w:rsidRDefault="009F4CD5" w:rsidP="009F4CD5">
      <w:pPr>
        <w:spacing w:before="140" w:after="140" w:line="240" w:lineRule="auto"/>
        <w:rPr>
          <w:rFonts w:ascii="Times New Roman" w:hAnsi="Times New Roman" w:cs="Times New Roman"/>
          <w:sz w:val="24"/>
          <w:szCs w:val="24"/>
        </w:rPr>
      </w:pPr>
      <w:r w:rsidRPr="00D761D9">
        <w:rPr>
          <w:rFonts w:ascii="Times New Roman" w:hAnsi="Times New Roman" w:cs="Times New Roman"/>
          <w:sz w:val="24"/>
          <w:szCs w:val="24"/>
        </w:rPr>
        <w:t>Section 5 sets out new definitions for t</w:t>
      </w:r>
      <w:r>
        <w:rPr>
          <w:rFonts w:ascii="Times New Roman" w:hAnsi="Times New Roman" w:cs="Times New Roman"/>
          <w:sz w:val="24"/>
          <w:szCs w:val="24"/>
        </w:rPr>
        <w:t>he</w:t>
      </w:r>
      <w:r w:rsidRPr="00D761D9">
        <w:rPr>
          <w:rFonts w:ascii="Times New Roman" w:hAnsi="Times New Roman" w:cs="Times New Roman"/>
          <w:sz w:val="24"/>
          <w:szCs w:val="24"/>
        </w:rPr>
        <w:t xml:space="preserve"> Determination. Notes are provided on some key definitions below.</w:t>
      </w:r>
    </w:p>
    <w:p w14:paraId="0856269C" w14:textId="70B05B2D" w:rsidR="009F4CD5" w:rsidRPr="0003535A" w:rsidRDefault="009F4CD5" w:rsidP="009F4CD5">
      <w:pPr>
        <w:pStyle w:val="Definition"/>
        <w:ind w:left="0"/>
        <w:rPr>
          <w:rFonts w:eastAsiaTheme="minorHAnsi"/>
          <w:sz w:val="24"/>
          <w:szCs w:val="24"/>
          <w:lang w:eastAsia="en-US"/>
        </w:rPr>
      </w:pPr>
      <w:r>
        <w:rPr>
          <w:sz w:val="24"/>
        </w:rPr>
        <w:t>The D</w:t>
      </w:r>
      <w:r w:rsidRPr="00B8400C">
        <w:rPr>
          <w:sz w:val="24"/>
        </w:rPr>
        <w:t>etermination</w:t>
      </w:r>
      <w:r>
        <w:rPr>
          <w:sz w:val="24"/>
        </w:rPr>
        <w:t xml:space="preserve"> provides a definition of a ‘</w:t>
      </w:r>
      <w:r w:rsidRPr="0003535A">
        <w:rPr>
          <w:b/>
          <w:i/>
          <w:sz w:val="24"/>
        </w:rPr>
        <w:t>body alignment test</w:t>
      </w:r>
      <w:r w:rsidRPr="0003535A">
        <w:rPr>
          <w:sz w:val="24"/>
        </w:rPr>
        <w:t>’</w:t>
      </w:r>
      <w:r>
        <w:rPr>
          <w:sz w:val="24"/>
        </w:rPr>
        <w:t xml:space="preserve">, </w:t>
      </w:r>
      <w:r w:rsidRPr="0003535A">
        <w:rPr>
          <w:rFonts w:eastAsiaTheme="minorHAnsi"/>
          <w:sz w:val="24"/>
          <w:szCs w:val="24"/>
          <w:lang w:eastAsia="en-US"/>
        </w:rPr>
        <w:t xml:space="preserve">which is used to identify and assess distortion of a structural component of a vehicle, or distortion of the vehicle structure. The test is used to assess the impact of repair of damage </w:t>
      </w:r>
      <w:r w:rsidR="00560431">
        <w:rPr>
          <w:rFonts w:eastAsiaTheme="minorHAnsi"/>
          <w:sz w:val="24"/>
          <w:szCs w:val="24"/>
          <w:lang w:eastAsia="en-US"/>
        </w:rPr>
        <w:t>or</w:t>
      </w:r>
      <w:r w:rsidR="00560431" w:rsidRPr="0003535A">
        <w:rPr>
          <w:rFonts w:eastAsiaTheme="minorHAnsi"/>
          <w:sz w:val="24"/>
          <w:szCs w:val="24"/>
          <w:lang w:eastAsia="en-US"/>
        </w:rPr>
        <w:t xml:space="preserve"> </w:t>
      </w:r>
      <w:r w:rsidRPr="0003535A">
        <w:rPr>
          <w:rFonts w:eastAsiaTheme="minorHAnsi"/>
          <w:sz w:val="24"/>
          <w:szCs w:val="24"/>
          <w:lang w:eastAsia="en-US"/>
        </w:rPr>
        <w:t>corrosion on the structural integrity of the vehicle</w:t>
      </w:r>
      <w:r>
        <w:rPr>
          <w:rFonts w:eastAsiaTheme="minorHAnsi"/>
          <w:sz w:val="24"/>
          <w:szCs w:val="24"/>
          <w:lang w:eastAsia="en-US"/>
        </w:rPr>
        <w:t>.</w:t>
      </w:r>
    </w:p>
    <w:p w14:paraId="6C13DE79" w14:textId="78ABCD99" w:rsidR="009F4CD5" w:rsidRDefault="009F4CD5" w:rsidP="009F4CD5">
      <w:pPr>
        <w:pStyle w:val="Definition"/>
        <w:ind w:left="0"/>
        <w:rPr>
          <w:sz w:val="24"/>
        </w:rPr>
      </w:pPr>
      <w:r>
        <w:rPr>
          <w:sz w:val="24"/>
        </w:rPr>
        <w:t>The Determination provides definitions of</w:t>
      </w:r>
      <w:r w:rsidR="00560431">
        <w:rPr>
          <w:sz w:val="24"/>
        </w:rPr>
        <w:t xml:space="preserve"> ‘</w:t>
      </w:r>
      <w:r w:rsidR="00560431" w:rsidRPr="00B15387">
        <w:rPr>
          <w:b/>
          <w:i/>
          <w:sz w:val="24"/>
        </w:rPr>
        <w:t>dent</w:t>
      </w:r>
      <w:r w:rsidR="00560431">
        <w:rPr>
          <w:sz w:val="24"/>
        </w:rPr>
        <w:t>’</w:t>
      </w:r>
      <w:r>
        <w:rPr>
          <w:sz w:val="24"/>
        </w:rPr>
        <w:t xml:space="preserve"> ‘</w:t>
      </w:r>
      <w:r w:rsidRPr="0003535A">
        <w:rPr>
          <w:b/>
          <w:i/>
          <w:sz w:val="24"/>
        </w:rPr>
        <w:t>flaking</w:t>
      </w:r>
      <w:r>
        <w:rPr>
          <w:sz w:val="24"/>
        </w:rPr>
        <w:t>’ and ‘</w:t>
      </w:r>
      <w:r w:rsidRPr="0003535A">
        <w:rPr>
          <w:b/>
          <w:i/>
          <w:sz w:val="24"/>
        </w:rPr>
        <w:t>pitting</w:t>
      </w:r>
      <w:r>
        <w:rPr>
          <w:sz w:val="24"/>
        </w:rPr>
        <w:t xml:space="preserve">’ resulting from </w:t>
      </w:r>
      <w:r w:rsidR="00560431">
        <w:rPr>
          <w:sz w:val="24"/>
        </w:rPr>
        <w:t xml:space="preserve">damage or </w:t>
      </w:r>
      <w:r>
        <w:rPr>
          <w:sz w:val="24"/>
        </w:rPr>
        <w:t xml:space="preserve">corrosion. These definitions assist the user to assess the significance of </w:t>
      </w:r>
      <w:r w:rsidR="00560431">
        <w:rPr>
          <w:sz w:val="24"/>
        </w:rPr>
        <w:t xml:space="preserve">damage or </w:t>
      </w:r>
      <w:r>
        <w:rPr>
          <w:sz w:val="24"/>
        </w:rPr>
        <w:t xml:space="preserve">corrosion on the vehicle. </w:t>
      </w:r>
    </w:p>
    <w:p w14:paraId="514AC3D0" w14:textId="3AA5DE7A" w:rsidR="009F4CD5" w:rsidRPr="00A16085" w:rsidRDefault="009F4CD5" w:rsidP="009F4CD5">
      <w:pPr>
        <w:pStyle w:val="Definition"/>
        <w:ind w:left="0"/>
        <w:rPr>
          <w:sz w:val="20"/>
        </w:rPr>
      </w:pPr>
      <w:r w:rsidRPr="00D614EB">
        <w:rPr>
          <w:sz w:val="24"/>
        </w:rPr>
        <w:t>In relation to a vehicle</w:t>
      </w:r>
      <w:r>
        <w:rPr>
          <w:sz w:val="24"/>
        </w:rPr>
        <w:t>, a ‘</w:t>
      </w:r>
      <w:r>
        <w:rPr>
          <w:b/>
          <w:i/>
          <w:sz w:val="24"/>
        </w:rPr>
        <w:t>structural component</w:t>
      </w:r>
      <w:r>
        <w:rPr>
          <w:sz w:val="24"/>
        </w:rPr>
        <w:t>’ is defined as ‘</w:t>
      </w:r>
      <w:r w:rsidRPr="00A16085">
        <w:rPr>
          <w:sz w:val="24"/>
        </w:rPr>
        <w:t>any component intended to carry a load or force in the operation of the vehicle (including a load or force imposed as a result of a crash), other than components only used to support trim and lamps</w:t>
      </w:r>
      <w:r w:rsidR="00751328">
        <w:rPr>
          <w:sz w:val="24"/>
        </w:rPr>
        <w:t>.</w:t>
      </w:r>
      <w:r>
        <w:rPr>
          <w:sz w:val="24"/>
        </w:rPr>
        <w:t>’ Examples of structural components are d</w:t>
      </w:r>
      <w:r w:rsidRPr="00D614EB">
        <w:rPr>
          <w:sz w:val="24"/>
        </w:rPr>
        <w:t>oor structures, hinges, latches, anchorages, airbag mounts and suspension mounts</w:t>
      </w:r>
      <w:r>
        <w:rPr>
          <w:sz w:val="24"/>
        </w:rPr>
        <w:t xml:space="preserve">. </w:t>
      </w:r>
      <w:r w:rsidRPr="00866905">
        <w:rPr>
          <w:sz w:val="24"/>
        </w:rPr>
        <w:t xml:space="preserve">The </w:t>
      </w:r>
      <w:r w:rsidR="00751328">
        <w:rPr>
          <w:sz w:val="24"/>
        </w:rPr>
        <w:t>Determination</w:t>
      </w:r>
      <w:r w:rsidRPr="00866905">
        <w:rPr>
          <w:sz w:val="24"/>
        </w:rPr>
        <w:t xml:space="preserve"> limits the extent to which damage to, or corrosion of, structural components of a vehicle is acceptable</w:t>
      </w:r>
      <w:r>
        <w:rPr>
          <w:sz w:val="24"/>
        </w:rPr>
        <w:t>.</w:t>
      </w:r>
    </w:p>
    <w:p w14:paraId="3C46E625" w14:textId="34BB3F28" w:rsidR="009F4CD5" w:rsidRDefault="009F4CD5" w:rsidP="009F4CD5">
      <w:pPr>
        <w:pStyle w:val="Definition"/>
        <w:ind w:left="0"/>
        <w:rPr>
          <w:sz w:val="24"/>
        </w:rPr>
      </w:pPr>
      <w:r>
        <w:rPr>
          <w:sz w:val="24"/>
        </w:rPr>
        <w:t>In relation to a vehicle, the ‘</w:t>
      </w:r>
      <w:r w:rsidRPr="0003535A">
        <w:rPr>
          <w:b/>
          <w:i/>
          <w:sz w:val="24"/>
        </w:rPr>
        <w:t>vehicle structure</w:t>
      </w:r>
      <w:r>
        <w:rPr>
          <w:sz w:val="24"/>
        </w:rPr>
        <w:t>’ is defined to mean</w:t>
      </w:r>
      <w:r w:rsidRPr="00A16085">
        <w:rPr>
          <w:sz w:val="24"/>
        </w:rPr>
        <w:t xml:space="preserve"> </w:t>
      </w:r>
      <w:r>
        <w:rPr>
          <w:sz w:val="24"/>
        </w:rPr>
        <w:t>‘</w:t>
      </w:r>
      <w:r w:rsidRPr="00A16085">
        <w:rPr>
          <w:sz w:val="24"/>
        </w:rPr>
        <w:t>the parts of a vehicle that are integral to the vehicle</w:t>
      </w:r>
      <w:r w:rsidR="00751328">
        <w:rPr>
          <w:sz w:val="24"/>
        </w:rPr>
        <w:t>.</w:t>
      </w:r>
      <w:r>
        <w:rPr>
          <w:sz w:val="24"/>
        </w:rPr>
        <w:t xml:space="preserve">’ </w:t>
      </w:r>
      <w:r w:rsidRPr="00F02017">
        <w:rPr>
          <w:sz w:val="24"/>
        </w:rPr>
        <w:t xml:space="preserve">The </w:t>
      </w:r>
      <w:r w:rsidR="00751328">
        <w:rPr>
          <w:sz w:val="24"/>
        </w:rPr>
        <w:t>Determination</w:t>
      </w:r>
      <w:r w:rsidRPr="00F02017">
        <w:rPr>
          <w:sz w:val="24"/>
        </w:rPr>
        <w:t xml:space="preserve"> limits the extent to which damage to, or corrosion of, </w:t>
      </w:r>
      <w:r w:rsidR="00A71B64">
        <w:rPr>
          <w:sz w:val="24"/>
        </w:rPr>
        <w:t xml:space="preserve">the </w:t>
      </w:r>
      <w:r w:rsidRPr="00F02017">
        <w:rPr>
          <w:sz w:val="24"/>
        </w:rPr>
        <w:t>structural components of a vehicle</w:t>
      </w:r>
      <w:r w:rsidR="001276C0">
        <w:rPr>
          <w:sz w:val="24"/>
        </w:rPr>
        <w:t>, or the</w:t>
      </w:r>
      <w:r w:rsidR="00A71B64">
        <w:rPr>
          <w:sz w:val="24"/>
        </w:rPr>
        <w:t xml:space="preserve"> structure of a vehicle</w:t>
      </w:r>
      <w:r w:rsidR="001276C0">
        <w:rPr>
          <w:sz w:val="24"/>
        </w:rPr>
        <w:t>,</w:t>
      </w:r>
      <w:r w:rsidRPr="00F02017">
        <w:rPr>
          <w:sz w:val="24"/>
        </w:rPr>
        <w:t xml:space="preserve"> is acceptable</w:t>
      </w:r>
      <w:r>
        <w:rPr>
          <w:sz w:val="24"/>
        </w:rPr>
        <w:t xml:space="preserve">. The definition includes a non-exhaustive list of what is included in the vehicle structure (the vehicle chassis, the vehicle frame and </w:t>
      </w:r>
      <w:r w:rsidR="00560431">
        <w:rPr>
          <w:sz w:val="24"/>
        </w:rPr>
        <w:t xml:space="preserve">various listed parts of </w:t>
      </w:r>
      <w:r>
        <w:rPr>
          <w:sz w:val="24"/>
        </w:rPr>
        <w:t xml:space="preserve">the </w:t>
      </w:r>
      <w:proofErr w:type="spellStart"/>
      <w:r>
        <w:rPr>
          <w:sz w:val="24"/>
        </w:rPr>
        <w:t>monocoque</w:t>
      </w:r>
      <w:proofErr w:type="spellEnd"/>
      <w:r>
        <w:rPr>
          <w:sz w:val="24"/>
        </w:rPr>
        <w:t xml:space="preserve"> frame). </w:t>
      </w:r>
    </w:p>
    <w:p w14:paraId="06F7DC48" w14:textId="77777777" w:rsidR="009F4CD5" w:rsidRPr="0003535A" w:rsidRDefault="009F4CD5" w:rsidP="009F4CD5">
      <w:pPr>
        <w:pStyle w:val="ActHead5"/>
      </w:pPr>
      <w:r w:rsidRPr="0003535A">
        <w:rPr>
          <w:szCs w:val="24"/>
        </w:rPr>
        <w:lastRenderedPageBreak/>
        <w:t>Section 6—Limit of acceptable damage or corrosion</w:t>
      </w:r>
    </w:p>
    <w:p w14:paraId="6DCA6A87" w14:textId="77777777" w:rsidR="009F4CD5" w:rsidRDefault="009F4CD5" w:rsidP="009F4CD5">
      <w:pPr>
        <w:spacing w:before="140" w:after="140" w:line="240" w:lineRule="auto"/>
        <w:rPr>
          <w:rStyle w:val="CommentReference"/>
          <w:rFonts w:ascii="Times New Roman" w:hAnsi="Times New Roman" w:cs="Times New Roman"/>
          <w:sz w:val="24"/>
        </w:rPr>
      </w:pPr>
      <w:r w:rsidRPr="00D761D9">
        <w:rPr>
          <w:rFonts w:ascii="Times New Roman" w:hAnsi="Times New Roman" w:cs="Times New Roman"/>
          <w:sz w:val="24"/>
          <w:szCs w:val="24"/>
        </w:rPr>
        <w:t>Section 6 provides limits of acceptable damage or corrosion</w:t>
      </w:r>
      <w:r>
        <w:rPr>
          <w:rFonts w:ascii="Times New Roman" w:hAnsi="Times New Roman" w:cs="Times New Roman"/>
          <w:sz w:val="24"/>
          <w:szCs w:val="24"/>
        </w:rPr>
        <w:t>, or repair of damage or corrosion,</w:t>
      </w:r>
      <w:r w:rsidRPr="00D761D9">
        <w:rPr>
          <w:rFonts w:ascii="Times New Roman" w:hAnsi="Times New Roman" w:cs="Times New Roman"/>
          <w:sz w:val="24"/>
          <w:szCs w:val="24"/>
        </w:rPr>
        <w:t xml:space="preserve"> to </w:t>
      </w:r>
      <w:r>
        <w:rPr>
          <w:rFonts w:ascii="Times New Roman" w:hAnsi="Times New Roman" w:cs="Times New Roman"/>
          <w:sz w:val="24"/>
          <w:szCs w:val="24"/>
        </w:rPr>
        <w:t>a</w:t>
      </w:r>
      <w:r w:rsidRPr="00D761D9">
        <w:rPr>
          <w:rFonts w:ascii="Times New Roman" w:hAnsi="Times New Roman" w:cs="Times New Roman"/>
          <w:sz w:val="24"/>
          <w:szCs w:val="24"/>
        </w:rPr>
        <w:t xml:space="preserve"> vehicle. The </w:t>
      </w:r>
      <w:r>
        <w:rPr>
          <w:rFonts w:ascii="Times New Roman" w:hAnsi="Times New Roman" w:cs="Times New Roman"/>
          <w:sz w:val="24"/>
          <w:szCs w:val="24"/>
        </w:rPr>
        <w:t xml:space="preserve">key </w:t>
      </w:r>
      <w:r w:rsidRPr="00D761D9">
        <w:rPr>
          <w:rFonts w:ascii="Times New Roman" w:hAnsi="Times New Roman" w:cs="Times New Roman"/>
          <w:sz w:val="24"/>
          <w:szCs w:val="24"/>
        </w:rPr>
        <w:t xml:space="preserve">purpose of this section is to ensure that vehicles to be entered on the </w:t>
      </w:r>
      <w:r>
        <w:rPr>
          <w:rFonts w:ascii="Times New Roman" w:hAnsi="Times New Roman" w:cs="Times New Roman"/>
          <w:sz w:val="24"/>
          <w:szCs w:val="24"/>
        </w:rPr>
        <w:t>Register of Approved Vehicles (RAV)</w:t>
      </w:r>
      <w:r w:rsidRPr="00D761D9">
        <w:rPr>
          <w:rFonts w:ascii="Times New Roman" w:hAnsi="Times New Roman" w:cs="Times New Roman"/>
          <w:sz w:val="24"/>
          <w:szCs w:val="24"/>
        </w:rPr>
        <w:t xml:space="preserve">, through the concessional RAV </w:t>
      </w:r>
      <w:r>
        <w:rPr>
          <w:rFonts w:ascii="Times New Roman" w:hAnsi="Times New Roman" w:cs="Times New Roman"/>
          <w:sz w:val="24"/>
          <w:szCs w:val="24"/>
        </w:rPr>
        <w:t xml:space="preserve">entry </w:t>
      </w:r>
      <w:r w:rsidRPr="00D761D9">
        <w:rPr>
          <w:rFonts w:ascii="Times New Roman" w:hAnsi="Times New Roman" w:cs="Times New Roman"/>
          <w:sz w:val="24"/>
          <w:szCs w:val="24"/>
        </w:rPr>
        <w:t xml:space="preserve">pathway on the basis of the eligibility criteria in section 37 of the Rules, are </w:t>
      </w:r>
      <w:r w:rsidRPr="00D761D9">
        <w:rPr>
          <w:rStyle w:val="CommentReference"/>
          <w:rFonts w:ascii="Times New Roman" w:hAnsi="Times New Roman" w:cs="Times New Roman"/>
          <w:sz w:val="24"/>
        </w:rPr>
        <w:t>structural</w:t>
      </w:r>
      <w:r>
        <w:rPr>
          <w:rStyle w:val="CommentReference"/>
          <w:rFonts w:ascii="Times New Roman" w:hAnsi="Times New Roman" w:cs="Times New Roman"/>
          <w:sz w:val="24"/>
        </w:rPr>
        <w:t>ly sound</w:t>
      </w:r>
      <w:r w:rsidRPr="00D761D9">
        <w:rPr>
          <w:rStyle w:val="CommentReference"/>
          <w:rFonts w:ascii="Times New Roman" w:hAnsi="Times New Roman" w:cs="Times New Roman"/>
          <w:sz w:val="24"/>
        </w:rPr>
        <w:t xml:space="preserve"> in order to improve road safety outcomes.</w:t>
      </w:r>
    </w:p>
    <w:p w14:paraId="0965BBFA" w14:textId="1DC59604" w:rsidR="009F4CD5" w:rsidRDefault="009F4CD5" w:rsidP="009F4CD5">
      <w:pPr>
        <w:spacing w:before="140" w:after="140" w:line="240" w:lineRule="auto"/>
        <w:rPr>
          <w:rFonts w:ascii="Times New Roman" w:hAnsi="Times New Roman" w:cs="Times New Roman"/>
          <w:sz w:val="24"/>
          <w:szCs w:val="24"/>
        </w:rPr>
      </w:pPr>
      <w:r>
        <w:rPr>
          <w:rStyle w:val="CommentReference"/>
          <w:rFonts w:ascii="Times New Roman" w:hAnsi="Times New Roman" w:cs="Times New Roman"/>
          <w:sz w:val="24"/>
        </w:rPr>
        <w:t xml:space="preserve">Subsection 6(1) provides that, subject to </w:t>
      </w:r>
      <w:r w:rsidR="00A71B64">
        <w:rPr>
          <w:rStyle w:val="CommentReference"/>
          <w:rFonts w:ascii="Times New Roman" w:hAnsi="Times New Roman" w:cs="Times New Roman"/>
          <w:sz w:val="24"/>
        </w:rPr>
        <w:t xml:space="preserve">the </w:t>
      </w:r>
      <w:r>
        <w:rPr>
          <w:rStyle w:val="CommentReference"/>
          <w:rFonts w:ascii="Times New Roman" w:hAnsi="Times New Roman" w:cs="Times New Roman"/>
          <w:sz w:val="24"/>
        </w:rPr>
        <w:t xml:space="preserve">exceptions </w:t>
      </w:r>
      <w:r w:rsidR="00A71B64">
        <w:rPr>
          <w:rStyle w:val="CommentReference"/>
          <w:rFonts w:ascii="Times New Roman" w:hAnsi="Times New Roman" w:cs="Times New Roman"/>
          <w:sz w:val="24"/>
        </w:rPr>
        <w:t>set out in subsection 6(2) (and explained</w:t>
      </w:r>
      <w:r>
        <w:rPr>
          <w:rStyle w:val="CommentReference"/>
          <w:rFonts w:ascii="Times New Roman" w:hAnsi="Times New Roman" w:cs="Times New Roman"/>
          <w:sz w:val="24"/>
        </w:rPr>
        <w:t xml:space="preserve"> further below</w:t>
      </w:r>
      <w:r w:rsidR="00A71B64">
        <w:rPr>
          <w:rStyle w:val="CommentReference"/>
          <w:rFonts w:ascii="Times New Roman" w:hAnsi="Times New Roman" w:cs="Times New Roman"/>
          <w:sz w:val="24"/>
        </w:rPr>
        <w:t>)</w:t>
      </w:r>
      <w:r>
        <w:rPr>
          <w:rStyle w:val="CommentReference"/>
          <w:rFonts w:ascii="Times New Roman" w:hAnsi="Times New Roman" w:cs="Times New Roman"/>
          <w:sz w:val="24"/>
        </w:rPr>
        <w:t>, the matters</w:t>
      </w:r>
      <w:r>
        <w:rPr>
          <w:rFonts w:ascii="Times New Roman" w:hAnsi="Times New Roman" w:cs="Times New Roman"/>
          <w:sz w:val="24"/>
          <w:szCs w:val="24"/>
        </w:rPr>
        <w:t xml:space="preserve"> listed at paragraphs (a) to (f)</w:t>
      </w:r>
      <w:r w:rsidRPr="00D761D9">
        <w:rPr>
          <w:rFonts w:ascii="Times New Roman" w:hAnsi="Times New Roman" w:cs="Times New Roman"/>
          <w:sz w:val="24"/>
          <w:szCs w:val="24"/>
        </w:rPr>
        <w:t xml:space="preserve"> </w:t>
      </w:r>
      <w:r w:rsidR="00A71B64">
        <w:rPr>
          <w:rFonts w:ascii="Times New Roman" w:hAnsi="Times New Roman" w:cs="Times New Roman"/>
          <w:sz w:val="24"/>
          <w:szCs w:val="24"/>
        </w:rPr>
        <w:t xml:space="preserve">of subsection 6(1) </w:t>
      </w:r>
      <w:r w:rsidRPr="00D761D9">
        <w:rPr>
          <w:rFonts w:ascii="Times New Roman" w:hAnsi="Times New Roman" w:cs="Times New Roman"/>
          <w:sz w:val="24"/>
          <w:szCs w:val="24"/>
        </w:rPr>
        <w:t>do not prevent the holder of an AVV approval from verifying a road vehicle, or modifications of a road vehicle, under the approval</w:t>
      </w:r>
      <w:r>
        <w:rPr>
          <w:rFonts w:ascii="Times New Roman" w:hAnsi="Times New Roman" w:cs="Times New Roman"/>
          <w:sz w:val="24"/>
          <w:szCs w:val="24"/>
        </w:rPr>
        <w:t>.</w:t>
      </w:r>
    </w:p>
    <w:p w14:paraId="1EE90DE9" w14:textId="2DBD8916" w:rsidR="009F4CD5" w:rsidRDefault="009F4CD5" w:rsidP="009F4CD5">
      <w:pPr>
        <w:spacing w:before="140" w:after="140" w:line="240" w:lineRule="auto"/>
        <w:rPr>
          <w:rStyle w:val="CommentReference"/>
          <w:rFonts w:ascii="Times New Roman" w:hAnsi="Times New Roman" w:cs="Times New Roman"/>
          <w:sz w:val="24"/>
        </w:rPr>
      </w:pPr>
      <w:r>
        <w:rPr>
          <w:rFonts w:ascii="Times New Roman" w:hAnsi="Times New Roman" w:cs="Times New Roman"/>
          <w:sz w:val="24"/>
          <w:szCs w:val="24"/>
        </w:rPr>
        <w:t xml:space="preserve">The limit identified in paragraph 6(1)(a) is ‘one or more dents </w:t>
      </w:r>
      <w:r w:rsidR="000D75C0">
        <w:rPr>
          <w:rFonts w:ascii="Times New Roman" w:hAnsi="Times New Roman" w:cs="Times New Roman"/>
          <w:sz w:val="24"/>
          <w:szCs w:val="24"/>
        </w:rPr>
        <w:t>on the vehicle structure, or a structural component of the vehicle, of</w:t>
      </w:r>
      <w:r>
        <w:rPr>
          <w:rFonts w:ascii="Times New Roman" w:hAnsi="Times New Roman" w:cs="Times New Roman"/>
          <w:sz w:val="24"/>
          <w:szCs w:val="24"/>
        </w:rPr>
        <w:t xml:space="preserve"> 25 millimetres </w:t>
      </w:r>
      <w:r w:rsidR="000D75C0">
        <w:rPr>
          <w:rFonts w:ascii="Times New Roman" w:hAnsi="Times New Roman" w:cs="Times New Roman"/>
          <w:sz w:val="24"/>
          <w:szCs w:val="24"/>
        </w:rPr>
        <w:t xml:space="preserve">or less in </w:t>
      </w:r>
      <w:r>
        <w:rPr>
          <w:rFonts w:ascii="Times New Roman" w:hAnsi="Times New Roman" w:cs="Times New Roman"/>
          <w:sz w:val="24"/>
          <w:szCs w:val="24"/>
        </w:rPr>
        <w:t>dep</w:t>
      </w:r>
      <w:r w:rsidR="000D75C0">
        <w:rPr>
          <w:rFonts w:ascii="Times New Roman" w:hAnsi="Times New Roman" w:cs="Times New Roman"/>
          <w:sz w:val="24"/>
          <w:szCs w:val="24"/>
        </w:rPr>
        <w:t>th</w:t>
      </w:r>
      <w:r>
        <w:rPr>
          <w:rFonts w:ascii="Times New Roman" w:hAnsi="Times New Roman" w:cs="Times New Roman"/>
          <w:sz w:val="24"/>
          <w:szCs w:val="24"/>
        </w:rPr>
        <w:t xml:space="preserve">’. This would usually be measured with a straight ruler or depth gauge such as a </w:t>
      </w:r>
      <w:proofErr w:type="spellStart"/>
      <w:r w:rsidR="00A71B64">
        <w:rPr>
          <w:rFonts w:ascii="Times New Roman" w:hAnsi="Times New Roman" w:cs="Times New Roman"/>
          <w:sz w:val="24"/>
          <w:szCs w:val="24"/>
        </w:rPr>
        <w:t>v</w:t>
      </w:r>
      <w:r>
        <w:rPr>
          <w:rFonts w:ascii="Times New Roman" w:hAnsi="Times New Roman" w:cs="Times New Roman"/>
          <w:sz w:val="24"/>
          <w:szCs w:val="24"/>
        </w:rPr>
        <w:t>ernier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caliper</w:t>
      </w:r>
      <w:proofErr w:type="spellEnd"/>
      <w:r>
        <w:rPr>
          <w:rFonts w:ascii="Times New Roman" w:hAnsi="Times New Roman" w:cs="Times New Roman"/>
          <w:sz w:val="24"/>
          <w:szCs w:val="24"/>
        </w:rPr>
        <w:t xml:space="preserve"> (</w:t>
      </w:r>
      <w:r w:rsidR="00100FC3">
        <w:rPr>
          <w:rFonts w:ascii="Times New Roman" w:hAnsi="Times New Roman" w:cs="Times New Roman"/>
          <w:sz w:val="24"/>
          <w:szCs w:val="24"/>
        </w:rPr>
        <w:t xml:space="preserve">Part 4 of the </w:t>
      </w:r>
      <w:r w:rsidR="00100FC3" w:rsidRPr="001D2F69">
        <w:rPr>
          <w:rFonts w:ascii="Times New Roman" w:hAnsi="Times New Roman" w:cs="Times New Roman"/>
          <w:i/>
          <w:sz w:val="24"/>
          <w:szCs w:val="24"/>
        </w:rPr>
        <w:t>Road Vehicle Standards (Verification of Road Vehicles) Determination 2021</w:t>
      </w:r>
      <w:r w:rsidR="00100FC3">
        <w:rPr>
          <w:rFonts w:ascii="Times New Roman" w:hAnsi="Times New Roman" w:cs="Times New Roman"/>
          <w:i/>
          <w:sz w:val="24"/>
          <w:szCs w:val="24"/>
        </w:rPr>
        <w:t xml:space="preserve"> - </w:t>
      </w:r>
      <w:r>
        <w:rPr>
          <w:rFonts w:ascii="Times New Roman" w:hAnsi="Times New Roman" w:cs="Times New Roman"/>
          <w:sz w:val="24"/>
          <w:szCs w:val="24"/>
        </w:rPr>
        <w:t xml:space="preserve">the determination made under section 106 of the Rules </w:t>
      </w:r>
      <w:r w:rsidR="00100FC3">
        <w:rPr>
          <w:rFonts w:ascii="Times New Roman" w:hAnsi="Times New Roman" w:cs="Times New Roman"/>
          <w:sz w:val="24"/>
          <w:szCs w:val="24"/>
        </w:rPr>
        <w:t xml:space="preserve">- </w:t>
      </w:r>
      <w:r>
        <w:rPr>
          <w:rFonts w:ascii="Times New Roman" w:hAnsi="Times New Roman" w:cs="Times New Roman"/>
          <w:sz w:val="24"/>
          <w:szCs w:val="24"/>
        </w:rPr>
        <w:t>set</w:t>
      </w:r>
      <w:r w:rsidR="000D75C0">
        <w:rPr>
          <w:rFonts w:ascii="Times New Roman" w:hAnsi="Times New Roman" w:cs="Times New Roman"/>
          <w:sz w:val="24"/>
          <w:szCs w:val="24"/>
        </w:rPr>
        <w:t>s</w:t>
      </w:r>
      <w:r>
        <w:rPr>
          <w:rFonts w:ascii="Times New Roman" w:hAnsi="Times New Roman" w:cs="Times New Roman"/>
          <w:sz w:val="24"/>
          <w:szCs w:val="24"/>
        </w:rPr>
        <w:t xml:space="preserve"> out specific requirements as to the </w:t>
      </w:r>
      <w:r w:rsidR="00100FC3">
        <w:rPr>
          <w:rFonts w:ascii="Times New Roman" w:hAnsi="Times New Roman" w:cs="Times New Roman"/>
          <w:sz w:val="24"/>
          <w:szCs w:val="24"/>
        </w:rPr>
        <w:t xml:space="preserve">technology and equipment </w:t>
      </w:r>
      <w:r>
        <w:rPr>
          <w:rFonts w:ascii="Times New Roman" w:hAnsi="Times New Roman" w:cs="Times New Roman"/>
          <w:sz w:val="24"/>
          <w:szCs w:val="24"/>
        </w:rPr>
        <w:t xml:space="preserve">that AVVs are to use when conducting inspections). The limit imposed in this paragraph is in recognition that used vehicles can have </w:t>
      </w:r>
      <w:r w:rsidRPr="004B49FA">
        <w:rPr>
          <w:rStyle w:val="CommentReference"/>
          <w:rFonts w:ascii="Times New Roman" w:hAnsi="Times New Roman" w:cs="Times New Roman"/>
          <w:sz w:val="24"/>
        </w:rPr>
        <w:t>minor damage that will result in a minor impact to the structural integrity of the vehicle</w:t>
      </w:r>
      <w:r>
        <w:rPr>
          <w:rStyle w:val="CommentReference"/>
          <w:rFonts w:ascii="Times New Roman" w:hAnsi="Times New Roman" w:cs="Times New Roman"/>
          <w:sz w:val="24"/>
        </w:rPr>
        <w:t xml:space="preserve">, while excluding those that pose a greater risk. This limit is based on the limit applying under the </w:t>
      </w:r>
      <w:bookmarkStart w:id="1" w:name="Citation"/>
      <w:r w:rsidRPr="004728F7">
        <w:rPr>
          <w:rStyle w:val="CommentReference"/>
          <w:rFonts w:ascii="Times New Roman" w:hAnsi="Times New Roman" w:cs="Times New Roman"/>
          <w:i/>
          <w:sz w:val="24"/>
        </w:rPr>
        <w:t>Motor Vehicle Standards (Procedures for Inspecting and Testing Used Imported Vehicles) Determination 2002</w:t>
      </w:r>
      <w:bookmarkEnd w:id="1"/>
      <w:r>
        <w:rPr>
          <w:rStyle w:val="CommentReference"/>
          <w:rFonts w:ascii="Times New Roman" w:hAnsi="Times New Roman" w:cs="Times New Roman"/>
          <w:sz w:val="24"/>
        </w:rPr>
        <w:t xml:space="preserve">. </w:t>
      </w:r>
    </w:p>
    <w:p w14:paraId="6DC75DF0" w14:textId="36EF309D" w:rsidR="009F4CD5" w:rsidRPr="0003535A" w:rsidRDefault="009F4CD5" w:rsidP="009F4CD5">
      <w:pPr>
        <w:spacing w:before="140" w:after="140" w:line="240" w:lineRule="auto"/>
        <w:rPr>
          <w:rStyle w:val="CommentReference"/>
          <w:rFonts w:ascii="Times New Roman" w:hAnsi="Times New Roman" w:cs="Times New Roman"/>
          <w:b/>
          <w:i/>
          <w:sz w:val="24"/>
        </w:rPr>
      </w:pPr>
      <w:r>
        <w:rPr>
          <w:rFonts w:ascii="Times New Roman" w:hAnsi="Times New Roman" w:cs="Times New Roman"/>
          <w:sz w:val="24"/>
          <w:szCs w:val="24"/>
        </w:rPr>
        <w:t>The limit identified in paragraph 6(1)(b) is ‘distortion of a structural component of the vehicle</w:t>
      </w:r>
      <w:r w:rsidR="00856079">
        <w:rPr>
          <w:rFonts w:ascii="Times New Roman" w:hAnsi="Times New Roman" w:cs="Times New Roman"/>
          <w:sz w:val="24"/>
          <w:szCs w:val="24"/>
        </w:rPr>
        <w:t>,</w:t>
      </w:r>
      <w:r>
        <w:rPr>
          <w:rFonts w:ascii="Times New Roman" w:hAnsi="Times New Roman" w:cs="Times New Roman"/>
          <w:sz w:val="24"/>
          <w:szCs w:val="24"/>
        </w:rPr>
        <w:t xml:space="preserve"> or distortion of the vehicle structure</w:t>
      </w:r>
      <w:r w:rsidR="00856079">
        <w:rPr>
          <w:rFonts w:ascii="Times New Roman" w:hAnsi="Times New Roman" w:cs="Times New Roman"/>
          <w:sz w:val="24"/>
          <w:szCs w:val="24"/>
        </w:rPr>
        <w:t>,</w:t>
      </w:r>
      <w:r>
        <w:rPr>
          <w:rFonts w:ascii="Times New Roman" w:hAnsi="Times New Roman" w:cs="Times New Roman"/>
          <w:sz w:val="24"/>
          <w:szCs w:val="24"/>
        </w:rPr>
        <w:t xml:space="preserve"> where the difference in</w:t>
      </w:r>
      <w:r w:rsidRPr="00525767">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525767">
        <w:rPr>
          <w:rFonts w:ascii="Times New Roman" w:hAnsi="Times New Roman" w:cs="Times New Roman"/>
          <w:sz w:val="24"/>
          <w:szCs w:val="24"/>
        </w:rPr>
        <w:t>length of corresponding diagonal lines</w:t>
      </w:r>
      <w:r>
        <w:rPr>
          <w:rFonts w:ascii="Times New Roman" w:hAnsi="Times New Roman" w:cs="Times New Roman"/>
          <w:sz w:val="24"/>
          <w:szCs w:val="24"/>
        </w:rPr>
        <w:t xml:space="preserve">, as ascertained through a body alignment test, is </w:t>
      </w:r>
      <w:r w:rsidR="0045605B">
        <w:rPr>
          <w:rFonts w:ascii="Times New Roman" w:hAnsi="Times New Roman" w:cs="Times New Roman"/>
          <w:sz w:val="24"/>
          <w:szCs w:val="24"/>
        </w:rPr>
        <w:t xml:space="preserve">10 </w:t>
      </w:r>
      <w:r>
        <w:rPr>
          <w:rFonts w:ascii="Times New Roman" w:hAnsi="Times New Roman" w:cs="Times New Roman"/>
          <w:sz w:val="24"/>
          <w:szCs w:val="24"/>
        </w:rPr>
        <w:t>millimetres or less’. The limit imposed in this paragraph is to assist AVVs to assess whether there have been compromises to a vehicle’s structural integrity (for example, following repairs made after a vehicle has been in an accident).</w:t>
      </w:r>
      <w:r w:rsidRPr="00244F71">
        <w:rPr>
          <w:rStyle w:val="CommentReference"/>
          <w:rFonts w:ascii="Times New Roman" w:hAnsi="Times New Roman" w:cs="Times New Roman"/>
          <w:sz w:val="24"/>
        </w:rPr>
        <w:t xml:space="preserve"> </w:t>
      </w:r>
    </w:p>
    <w:p w14:paraId="146BA62B" w14:textId="66AB29FE" w:rsidR="009F4CD5" w:rsidRDefault="009F4CD5" w:rsidP="009F4CD5">
      <w:pPr>
        <w:spacing w:before="140" w:after="140" w:line="240" w:lineRule="auto"/>
        <w:rPr>
          <w:rStyle w:val="CommentReference"/>
          <w:rFonts w:ascii="Times New Roman" w:hAnsi="Times New Roman" w:cs="Times New Roman"/>
          <w:sz w:val="24"/>
        </w:rPr>
      </w:pPr>
      <w:r>
        <w:rPr>
          <w:rFonts w:ascii="Times New Roman" w:hAnsi="Times New Roman" w:cs="Times New Roman"/>
          <w:sz w:val="24"/>
          <w:szCs w:val="24"/>
        </w:rPr>
        <w:t>The limit identified in paragraph 6(1)(c) is damage to or corrosion of a structural component of the vehicle, or of the vehicle structure, where the damage or corrosion has been repaired by replacing damaged structural components with new components of the original specification</w:t>
      </w:r>
      <w:r w:rsidR="00856079">
        <w:rPr>
          <w:rFonts w:ascii="Times New Roman" w:hAnsi="Times New Roman" w:cs="Times New Roman"/>
          <w:sz w:val="24"/>
          <w:szCs w:val="24"/>
        </w:rPr>
        <w:t xml:space="preserve">, or the repairs did not involve the cutting or welding of a structural component, or of the vehicle structure. </w:t>
      </w:r>
      <w:r>
        <w:rPr>
          <w:rFonts w:ascii="Times New Roman" w:hAnsi="Times New Roman" w:cs="Times New Roman"/>
          <w:sz w:val="24"/>
          <w:szCs w:val="24"/>
        </w:rPr>
        <w:t xml:space="preserve">Although corrosion can similarly cause a reduction to the structural integrity of a vehicle, repairs to corroded vehicles may safely be made if corroded components are replaced. The purpose of this section is to provide the method through which </w:t>
      </w:r>
      <w:r w:rsidR="00C67E09">
        <w:rPr>
          <w:rFonts w:ascii="Times New Roman" w:hAnsi="Times New Roman" w:cs="Times New Roman"/>
          <w:sz w:val="24"/>
          <w:szCs w:val="24"/>
        </w:rPr>
        <w:t xml:space="preserve">damaged or </w:t>
      </w:r>
      <w:r>
        <w:rPr>
          <w:rFonts w:ascii="Times New Roman" w:hAnsi="Times New Roman" w:cs="Times New Roman"/>
          <w:sz w:val="24"/>
          <w:szCs w:val="24"/>
        </w:rPr>
        <w:t>corroded parts may be replaced to ensure preservation of the overall structural integrity of the vehicle.</w:t>
      </w:r>
      <w:r w:rsidDel="00323A8B">
        <w:rPr>
          <w:rFonts w:ascii="Times New Roman" w:hAnsi="Times New Roman" w:cs="Times New Roman"/>
          <w:sz w:val="24"/>
          <w:szCs w:val="24"/>
        </w:rPr>
        <w:t xml:space="preserve"> </w:t>
      </w:r>
    </w:p>
    <w:p w14:paraId="0B977FD5" w14:textId="1EA63E2C" w:rsidR="002C111B" w:rsidRDefault="009F4CD5" w:rsidP="009F4CD5">
      <w:pPr>
        <w:spacing w:before="140" w:after="140" w:line="240" w:lineRule="auto"/>
        <w:rPr>
          <w:rFonts w:ascii="Times New Roman" w:hAnsi="Times New Roman" w:cs="Times New Roman"/>
          <w:sz w:val="24"/>
          <w:szCs w:val="24"/>
        </w:rPr>
      </w:pPr>
      <w:r>
        <w:rPr>
          <w:rFonts w:ascii="Times New Roman" w:hAnsi="Times New Roman" w:cs="Times New Roman"/>
          <w:sz w:val="24"/>
          <w:szCs w:val="24"/>
        </w:rPr>
        <w:t xml:space="preserve">The limit of identified in paragraph 6(1)(d) is variations of the gaps between panels </w:t>
      </w:r>
      <w:r w:rsidR="0045605B">
        <w:rPr>
          <w:rFonts w:ascii="Times New Roman" w:hAnsi="Times New Roman" w:cs="Times New Roman"/>
          <w:sz w:val="24"/>
          <w:szCs w:val="24"/>
        </w:rPr>
        <w:t>greater than 5 millim</w:t>
      </w:r>
      <w:r w:rsidR="00920FC7">
        <w:rPr>
          <w:rFonts w:ascii="Times New Roman" w:hAnsi="Times New Roman" w:cs="Times New Roman"/>
          <w:sz w:val="24"/>
          <w:szCs w:val="24"/>
        </w:rPr>
        <w:t>et</w:t>
      </w:r>
      <w:r w:rsidR="0045605B">
        <w:rPr>
          <w:rFonts w:ascii="Times New Roman" w:hAnsi="Times New Roman" w:cs="Times New Roman"/>
          <w:sz w:val="24"/>
          <w:szCs w:val="24"/>
        </w:rPr>
        <w:t>r</w:t>
      </w:r>
      <w:r w:rsidR="00920FC7">
        <w:rPr>
          <w:rFonts w:ascii="Times New Roman" w:hAnsi="Times New Roman" w:cs="Times New Roman"/>
          <w:sz w:val="24"/>
          <w:szCs w:val="24"/>
        </w:rPr>
        <w:t>e</w:t>
      </w:r>
      <w:r w:rsidR="0045605B">
        <w:rPr>
          <w:rFonts w:ascii="Times New Roman" w:hAnsi="Times New Roman" w:cs="Times New Roman"/>
          <w:sz w:val="24"/>
          <w:szCs w:val="24"/>
        </w:rPr>
        <w:t xml:space="preserve">s, </w:t>
      </w:r>
      <w:r>
        <w:rPr>
          <w:rFonts w:ascii="Times New Roman" w:hAnsi="Times New Roman" w:cs="Times New Roman"/>
          <w:sz w:val="24"/>
          <w:szCs w:val="24"/>
        </w:rPr>
        <w:t>where the variations are not the result of damage to the vehicle structure. In addition</w:t>
      </w:r>
      <w:r w:rsidR="002C111B">
        <w:rPr>
          <w:rFonts w:ascii="Times New Roman" w:hAnsi="Times New Roman" w:cs="Times New Roman"/>
          <w:sz w:val="24"/>
          <w:szCs w:val="24"/>
        </w:rPr>
        <w:t>:</w:t>
      </w:r>
    </w:p>
    <w:p w14:paraId="0F7EF218" w14:textId="2E91F8EF" w:rsidR="002C111B" w:rsidRDefault="009F4CD5" w:rsidP="00B15387">
      <w:pPr>
        <w:pStyle w:val="ListParagraph"/>
        <w:numPr>
          <w:ilvl w:val="0"/>
          <w:numId w:val="4"/>
        </w:numPr>
        <w:spacing w:before="140" w:after="140" w:line="240" w:lineRule="auto"/>
        <w:rPr>
          <w:rFonts w:ascii="Times New Roman" w:hAnsi="Times New Roman" w:cs="Times New Roman"/>
          <w:sz w:val="24"/>
          <w:szCs w:val="24"/>
        </w:rPr>
      </w:pPr>
      <w:r w:rsidRPr="00B15387">
        <w:rPr>
          <w:rFonts w:ascii="Times New Roman" w:hAnsi="Times New Roman" w:cs="Times New Roman"/>
          <w:sz w:val="24"/>
          <w:szCs w:val="24"/>
        </w:rPr>
        <w:t xml:space="preserve">if a body alignment test has not been conducted on the vehicle, it must be the case that a body alignment test would not be required under the </w:t>
      </w:r>
      <w:r w:rsidRPr="00B15387">
        <w:rPr>
          <w:rFonts w:ascii="Times New Roman" w:hAnsi="Times New Roman" w:cs="Times New Roman"/>
          <w:i/>
          <w:sz w:val="24"/>
          <w:szCs w:val="24"/>
        </w:rPr>
        <w:t>Road Vehicle Standards (Verification of Road Vehicles) Determination 202</w:t>
      </w:r>
      <w:r w:rsidR="000F48A3" w:rsidRPr="00B15387">
        <w:rPr>
          <w:rFonts w:ascii="Times New Roman" w:hAnsi="Times New Roman" w:cs="Times New Roman"/>
          <w:i/>
          <w:sz w:val="24"/>
          <w:szCs w:val="24"/>
        </w:rPr>
        <w:t>1</w:t>
      </w:r>
      <w:r w:rsidRPr="00B15387">
        <w:rPr>
          <w:rFonts w:ascii="Times New Roman" w:hAnsi="Times New Roman" w:cs="Times New Roman"/>
          <w:i/>
          <w:sz w:val="24"/>
          <w:szCs w:val="24"/>
        </w:rPr>
        <w:t xml:space="preserve"> </w:t>
      </w:r>
      <w:r w:rsidRPr="00B15387">
        <w:rPr>
          <w:rFonts w:ascii="Times New Roman" w:hAnsi="Times New Roman" w:cs="Times New Roman"/>
          <w:sz w:val="24"/>
          <w:szCs w:val="24"/>
        </w:rPr>
        <w:t>by reason of the variations</w:t>
      </w:r>
      <w:r w:rsidR="002C111B">
        <w:rPr>
          <w:rFonts w:ascii="Times New Roman" w:hAnsi="Times New Roman" w:cs="Times New Roman"/>
          <w:sz w:val="24"/>
          <w:szCs w:val="24"/>
        </w:rPr>
        <w:t>, and</w:t>
      </w:r>
    </w:p>
    <w:p w14:paraId="00D27B58" w14:textId="1039F727" w:rsidR="009F4CD5" w:rsidRPr="00B15387" w:rsidRDefault="009F4CD5" w:rsidP="00B15387">
      <w:pPr>
        <w:pStyle w:val="ListParagraph"/>
        <w:numPr>
          <w:ilvl w:val="0"/>
          <w:numId w:val="4"/>
        </w:numPr>
        <w:spacing w:before="140" w:after="140" w:line="240" w:lineRule="auto"/>
        <w:rPr>
          <w:rFonts w:ascii="Times New Roman" w:hAnsi="Times New Roman" w:cs="Times New Roman"/>
          <w:sz w:val="24"/>
          <w:szCs w:val="24"/>
        </w:rPr>
      </w:pPr>
      <w:r w:rsidRPr="00B15387">
        <w:rPr>
          <w:rFonts w:ascii="Times New Roman" w:hAnsi="Times New Roman" w:cs="Times New Roman"/>
          <w:sz w:val="24"/>
          <w:szCs w:val="24"/>
        </w:rPr>
        <w:t xml:space="preserve"> if a body alignment test has been conducted on the vehicle, it must be the case that the difference in length of corresponding diagonal lines, as ascertained through the test, is 5 millimetres or less. </w:t>
      </w:r>
    </w:p>
    <w:p w14:paraId="25D28988" w14:textId="1ACB3B55" w:rsidR="009F4CD5" w:rsidRDefault="009F4CD5" w:rsidP="009F4CD5">
      <w:pPr>
        <w:spacing w:before="140" w:after="140" w:line="240" w:lineRule="auto"/>
        <w:rPr>
          <w:rFonts w:ascii="Times New Roman" w:hAnsi="Times New Roman" w:cs="Times New Roman"/>
          <w:sz w:val="24"/>
          <w:szCs w:val="24"/>
        </w:rPr>
      </w:pPr>
      <w:r>
        <w:rPr>
          <w:rFonts w:ascii="Times New Roman" w:hAnsi="Times New Roman" w:cs="Times New Roman"/>
          <w:sz w:val="24"/>
          <w:szCs w:val="24"/>
        </w:rPr>
        <w:t xml:space="preserve">The limit identified in paragraph 6(1)(e) is ‘corrosion that has not resulted in flaking or pitting’. This provision </w:t>
      </w:r>
      <w:r w:rsidR="002C111B">
        <w:rPr>
          <w:rFonts w:ascii="Times New Roman" w:hAnsi="Times New Roman" w:cs="Times New Roman"/>
          <w:sz w:val="24"/>
          <w:szCs w:val="24"/>
        </w:rPr>
        <w:t xml:space="preserve">refers to corrosion that has not resulted in flaking or pitting </w:t>
      </w:r>
      <w:r>
        <w:rPr>
          <w:rFonts w:ascii="Times New Roman" w:hAnsi="Times New Roman" w:cs="Times New Roman"/>
          <w:sz w:val="24"/>
          <w:szCs w:val="24"/>
        </w:rPr>
        <w:t xml:space="preserve">to ensure that vehicles on the RAV do not have levels of corrosion that may compromise the structural integrity of the vehicle. </w:t>
      </w:r>
      <w:r>
        <w:rPr>
          <w:rStyle w:val="CommentReference"/>
          <w:rFonts w:ascii="Times New Roman" w:hAnsi="Times New Roman" w:cs="Times New Roman"/>
          <w:sz w:val="24"/>
        </w:rPr>
        <w:t xml:space="preserve">This </w:t>
      </w:r>
      <w:r w:rsidR="002C111B">
        <w:rPr>
          <w:rStyle w:val="CommentReference"/>
          <w:rFonts w:ascii="Times New Roman" w:hAnsi="Times New Roman" w:cs="Times New Roman"/>
          <w:sz w:val="24"/>
        </w:rPr>
        <w:t xml:space="preserve">corrosion </w:t>
      </w:r>
      <w:r>
        <w:rPr>
          <w:rStyle w:val="CommentReference"/>
          <w:rFonts w:ascii="Times New Roman" w:hAnsi="Times New Roman" w:cs="Times New Roman"/>
          <w:sz w:val="24"/>
        </w:rPr>
        <w:t xml:space="preserve">limit is based on the limit applying under the </w:t>
      </w:r>
      <w:r w:rsidRPr="00AC0B14">
        <w:rPr>
          <w:rStyle w:val="CommentReference"/>
          <w:rFonts w:ascii="Times New Roman" w:hAnsi="Times New Roman" w:cs="Times New Roman"/>
          <w:i/>
          <w:sz w:val="24"/>
        </w:rPr>
        <w:t xml:space="preserve">Motor </w:t>
      </w:r>
      <w:r w:rsidRPr="00AC0B14">
        <w:rPr>
          <w:rStyle w:val="CommentReference"/>
          <w:rFonts w:ascii="Times New Roman" w:hAnsi="Times New Roman" w:cs="Times New Roman"/>
          <w:i/>
          <w:sz w:val="24"/>
        </w:rPr>
        <w:lastRenderedPageBreak/>
        <w:t>Vehicle Standards (Procedures for Inspecting and Testing Used Imported Vehicles) Determination 2002</w:t>
      </w:r>
      <w:r>
        <w:rPr>
          <w:rStyle w:val="CommentReference"/>
          <w:rFonts w:ascii="Times New Roman" w:hAnsi="Times New Roman" w:cs="Times New Roman"/>
          <w:sz w:val="24"/>
        </w:rPr>
        <w:t>.</w:t>
      </w:r>
    </w:p>
    <w:p w14:paraId="18F2E07B" w14:textId="4B3FC1DB" w:rsidR="009F4CD5" w:rsidRPr="0003535A" w:rsidRDefault="009F4CD5" w:rsidP="009F4CD5">
      <w:pPr>
        <w:spacing w:before="140" w:after="140" w:line="240" w:lineRule="auto"/>
        <w:rPr>
          <w:rFonts w:ascii="Times New Roman" w:hAnsi="Times New Roman" w:cs="Times New Roman"/>
          <w:b/>
          <w:sz w:val="24"/>
          <w:szCs w:val="24"/>
        </w:rPr>
      </w:pPr>
      <w:r>
        <w:rPr>
          <w:rFonts w:ascii="Times New Roman" w:hAnsi="Times New Roman" w:cs="Times New Roman"/>
          <w:sz w:val="24"/>
          <w:szCs w:val="24"/>
        </w:rPr>
        <w:t>The limit identified in subparagraph 6(1)(f)(</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captures alterations that amount to damage to a structural component of a vehicle, provided that the alteration ‘did not involve bending, distorting, heating the metal of, or drilling or cutting holes in, the structural component’. </w:t>
      </w:r>
      <w:r w:rsidRPr="00A41649">
        <w:rPr>
          <w:rFonts w:ascii="Times New Roman" w:hAnsi="Times New Roman" w:cs="Times New Roman"/>
          <w:sz w:val="24"/>
          <w:szCs w:val="24"/>
        </w:rPr>
        <w:t>This limit recogni</w:t>
      </w:r>
      <w:r w:rsidR="002C111B">
        <w:rPr>
          <w:rFonts w:ascii="Times New Roman" w:hAnsi="Times New Roman" w:cs="Times New Roman"/>
          <w:sz w:val="24"/>
          <w:szCs w:val="24"/>
        </w:rPr>
        <w:t xml:space="preserve">ses </w:t>
      </w:r>
      <w:r>
        <w:rPr>
          <w:rFonts w:ascii="Times New Roman" w:hAnsi="Times New Roman" w:cs="Times New Roman"/>
          <w:sz w:val="24"/>
          <w:szCs w:val="24"/>
        </w:rPr>
        <w:t xml:space="preserve">the fact </w:t>
      </w:r>
      <w:r w:rsidRPr="00A41649">
        <w:rPr>
          <w:rFonts w:ascii="Times New Roman" w:hAnsi="Times New Roman" w:cs="Times New Roman"/>
          <w:sz w:val="24"/>
          <w:szCs w:val="24"/>
        </w:rPr>
        <w:t xml:space="preserve">that </w:t>
      </w:r>
      <w:r w:rsidRPr="0003535A">
        <w:rPr>
          <w:rFonts w:ascii="Times New Roman" w:hAnsi="Times New Roman" w:cs="Times New Roman"/>
          <w:sz w:val="24"/>
          <w:szCs w:val="24"/>
        </w:rPr>
        <w:t>not all damage to vehicle</w:t>
      </w:r>
      <w:r>
        <w:rPr>
          <w:rFonts w:ascii="Times New Roman" w:hAnsi="Times New Roman" w:cs="Times New Roman"/>
          <w:sz w:val="24"/>
          <w:szCs w:val="24"/>
        </w:rPr>
        <w:t>s occurs as a result of crashes – deliberate alterations to a vehicle can also amount to damage. The intention is to prevent a vehicle from being verified if it has been</w:t>
      </w:r>
      <w:r w:rsidR="002C111B">
        <w:rPr>
          <w:rFonts w:ascii="Times New Roman" w:hAnsi="Times New Roman" w:cs="Times New Roman"/>
          <w:sz w:val="24"/>
          <w:szCs w:val="24"/>
        </w:rPr>
        <w:t xml:space="preserve"> altered</w:t>
      </w:r>
      <w:r>
        <w:rPr>
          <w:rFonts w:ascii="Times New Roman" w:hAnsi="Times New Roman" w:cs="Times New Roman"/>
          <w:sz w:val="24"/>
          <w:szCs w:val="24"/>
        </w:rPr>
        <w:t xml:space="preserve"> in these ways, because such methods are likely to affect the structural integrity of the vehicle. </w:t>
      </w:r>
    </w:p>
    <w:p w14:paraId="392D645A" w14:textId="77777777" w:rsidR="00552F02" w:rsidRDefault="009F4CD5" w:rsidP="009F4CD5">
      <w:pPr>
        <w:spacing w:before="140" w:after="140" w:line="240" w:lineRule="auto"/>
        <w:rPr>
          <w:rFonts w:ascii="Times New Roman" w:hAnsi="Times New Roman" w:cs="Times New Roman"/>
          <w:sz w:val="24"/>
          <w:szCs w:val="24"/>
        </w:rPr>
      </w:pPr>
      <w:r>
        <w:rPr>
          <w:rFonts w:ascii="Times New Roman" w:hAnsi="Times New Roman" w:cs="Times New Roman"/>
          <w:sz w:val="24"/>
          <w:szCs w:val="24"/>
        </w:rPr>
        <w:t>The limit identified in subparagraph 6(1)(f)(ii) captures alterations that amount to damage to a structural component of a vehicle, provided that the alterations ‘consisted of modifications carried out in accordance with an approved Model Report that applied to the vehicle’. This ensures that modifications carried out in accordance with an approved Model Report are acceptable. I</w:t>
      </w:r>
      <w:r w:rsidRPr="004728F7">
        <w:rPr>
          <w:rFonts w:ascii="Times New Roman" w:hAnsi="Times New Roman" w:cs="Times New Roman"/>
          <w:sz w:val="24"/>
          <w:szCs w:val="24"/>
        </w:rPr>
        <w:t>n some c</w:t>
      </w:r>
      <w:r w:rsidRPr="00FD7780">
        <w:rPr>
          <w:rFonts w:ascii="Times New Roman" w:hAnsi="Times New Roman" w:cs="Times New Roman"/>
          <w:sz w:val="24"/>
          <w:szCs w:val="24"/>
        </w:rPr>
        <w:t>ases, the work instructions in a Model Report</w:t>
      </w:r>
      <w:r w:rsidRPr="004728F7">
        <w:rPr>
          <w:rFonts w:ascii="Times New Roman" w:hAnsi="Times New Roman" w:cs="Times New Roman"/>
          <w:sz w:val="24"/>
          <w:szCs w:val="24"/>
        </w:rPr>
        <w:t xml:space="preserve"> will require the vehicle to be structurally modified</w:t>
      </w:r>
      <w:r>
        <w:rPr>
          <w:rFonts w:ascii="Times New Roman" w:hAnsi="Times New Roman" w:cs="Times New Roman"/>
          <w:sz w:val="24"/>
          <w:szCs w:val="24"/>
        </w:rPr>
        <w:t xml:space="preserve">, such as by undertaking left to right hand drive conversions, </w:t>
      </w:r>
      <w:r w:rsidRPr="0003535A">
        <w:rPr>
          <w:rFonts w:ascii="Times New Roman" w:hAnsi="Times New Roman" w:cs="Times New Roman"/>
          <w:sz w:val="24"/>
          <w:szCs w:val="24"/>
        </w:rPr>
        <w:t>fit</w:t>
      </w:r>
      <w:r>
        <w:rPr>
          <w:rFonts w:ascii="Times New Roman" w:hAnsi="Times New Roman" w:cs="Times New Roman"/>
          <w:sz w:val="24"/>
          <w:szCs w:val="24"/>
        </w:rPr>
        <w:t>ting</w:t>
      </w:r>
      <w:r w:rsidRPr="0003535A">
        <w:rPr>
          <w:rFonts w:ascii="Times New Roman" w:hAnsi="Times New Roman" w:cs="Times New Roman"/>
          <w:sz w:val="24"/>
          <w:szCs w:val="24"/>
        </w:rPr>
        <w:t xml:space="preserve"> roll </w:t>
      </w:r>
      <w:r w:rsidRPr="00A41649">
        <w:rPr>
          <w:rFonts w:ascii="Times New Roman" w:hAnsi="Times New Roman" w:cs="Times New Roman"/>
          <w:sz w:val="24"/>
          <w:szCs w:val="24"/>
        </w:rPr>
        <w:t xml:space="preserve">cages or </w:t>
      </w:r>
      <w:r>
        <w:rPr>
          <w:rFonts w:ascii="Times New Roman" w:hAnsi="Times New Roman" w:cs="Times New Roman"/>
          <w:sz w:val="24"/>
          <w:szCs w:val="24"/>
        </w:rPr>
        <w:t xml:space="preserve">making </w:t>
      </w:r>
      <w:r w:rsidRPr="00A41649">
        <w:rPr>
          <w:rFonts w:ascii="Times New Roman" w:hAnsi="Times New Roman" w:cs="Times New Roman"/>
          <w:sz w:val="24"/>
          <w:szCs w:val="24"/>
        </w:rPr>
        <w:t xml:space="preserve">engine modifications. </w:t>
      </w:r>
    </w:p>
    <w:p w14:paraId="3244A8FB" w14:textId="77777777" w:rsidR="00513FC6" w:rsidRDefault="00513FC6" w:rsidP="009F4CD5">
      <w:pPr>
        <w:spacing w:before="140" w:after="140" w:line="240" w:lineRule="auto"/>
        <w:rPr>
          <w:rFonts w:ascii="Times New Roman" w:hAnsi="Times New Roman" w:cs="Times New Roman"/>
          <w:sz w:val="24"/>
          <w:szCs w:val="24"/>
        </w:rPr>
      </w:pPr>
      <w:r w:rsidRPr="00513FC6">
        <w:rPr>
          <w:rFonts w:ascii="Times New Roman" w:hAnsi="Times New Roman" w:cs="Times New Roman"/>
          <w:sz w:val="24"/>
          <w:szCs w:val="24"/>
        </w:rPr>
        <w:t xml:space="preserve">A Model Report relates to a model of road vehicle, or one or more variants of a model of road vehicle. It contains the necessary designs and steps for modification or manufacture so that a road vehicle manufactured or modified in accordance with the Model Report meets applicable standards. As such, Model Reports play a critical role for RAWs when modifying or manufacturing a road vehicle. Division 3 of Part 4 of the Rules sets out the process for approving a Model Report. The required form and content of a Model Report is set out in the </w:t>
      </w:r>
      <w:r w:rsidRPr="00BA4BAE">
        <w:rPr>
          <w:rFonts w:ascii="Times New Roman" w:hAnsi="Times New Roman" w:cs="Times New Roman"/>
          <w:i/>
          <w:sz w:val="24"/>
          <w:szCs w:val="24"/>
        </w:rPr>
        <w:t>Road Vehicle Standards (Model Reports) Determination 2021</w:t>
      </w:r>
      <w:r w:rsidRPr="00513FC6">
        <w:rPr>
          <w:rFonts w:ascii="Times New Roman" w:hAnsi="Times New Roman" w:cs="Times New Roman"/>
          <w:sz w:val="24"/>
          <w:szCs w:val="24"/>
        </w:rPr>
        <w:t xml:space="preserve"> made under section 88 of the Rules.</w:t>
      </w:r>
    </w:p>
    <w:p w14:paraId="389A84E5" w14:textId="072F3FC1" w:rsidR="009F4CD5" w:rsidRDefault="00513FC6" w:rsidP="009F4CD5">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w:t>
      </w:r>
      <w:r w:rsidR="00920FC7">
        <w:rPr>
          <w:rFonts w:ascii="Times New Roman" w:hAnsi="Times New Roman" w:cs="Times New Roman"/>
          <w:sz w:val="24"/>
          <w:szCs w:val="24"/>
        </w:rPr>
        <w:t xml:space="preserve">ubparagraph </w:t>
      </w:r>
      <w:r>
        <w:rPr>
          <w:rFonts w:ascii="Times New Roman" w:hAnsi="Times New Roman" w:cs="Times New Roman"/>
          <w:sz w:val="24"/>
          <w:szCs w:val="24"/>
        </w:rPr>
        <w:t xml:space="preserve">6(1)(f)(ii) </w:t>
      </w:r>
      <w:r w:rsidR="00552F02">
        <w:rPr>
          <w:rFonts w:ascii="Times New Roman" w:hAnsi="Times New Roman" w:cs="Times New Roman"/>
          <w:sz w:val="24"/>
          <w:szCs w:val="24"/>
        </w:rPr>
        <w:t>is followed by</w:t>
      </w:r>
      <w:r w:rsidR="00920FC7">
        <w:rPr>
          <w:rFonts w:ascii="Times New Roman" w:hAnsi="Times New Roman" w:cs="Times New Roman"/>
          <w:sz w:val="24"/>
          <w:szCs w:val="24"/>
        </w:rPr>
        <w:t xml:space="preserve"> </w:t>
      </w:r>
      <w:r w:rsidR="00552F02">
        <w:rPr>
          <w:rFonts w:ascii="Times New Roman" w:hAnsi="Times New Roman" w:cs="Times New Roman"/>
          <w:sz w:val="24"/>
          <w:szCs w:val="24"/>
        </w:rPr>
        <w:t>an example</w:t>
      </w:r>
      <w:r w:rsidR="00AF3856">
        <w:rPr>
          <w:rFonts w:ascii="Times New Roman" w:hAnsi="Times New Roman" w:cs="Times New Roman"/>
          <w:sz w:val="24"/>
          <w:szCs w:val="24"/>
        </w:rPr>
        <w:t xml:space="preserve"> for paragraph (1)(e) and two</w:t>
      </w:r>
      <w:r w:rsidR="00552F02">
        <w:rPr>
          <w:rFonts w:ascii="Times New Roman" w:hAnsi="Times New Roman" w:cs="Times New Roman"/>
          <w:sz w:val="24"/>
          <w:szCs w:val="24"/>
        </w:rPr>
        <w:t xml:space="preserve"> examples for paragraph (1)(f), </w:t>
      </w:r>
      <w:r w:rsidR="00920FC7">
        <w:rPr>
          <w:rFonts w:ascii="Times New Roman" w:hAnsi="Times New Roman" w:cs="Times New Roman"/>
          <w:sz w:val="24"/>
          <w:szCs w:val="24"/>
        </w:rPr>
        <w:t xml:space="preserve">where </w:t>
      </w:r>
      <w:r w:rsidR="00EF61D4">
        <w:rPr>
          <w:rFonts w:ascii="Times New Roman" w:hAnsi="Times New Roman" w:cs="Times New Roman"/>
          <w:sz w:val="24"/>
          <w:szCs w:val="24"/>
        </w:rPr>
        <w:t xml:space="preserve">certain </w:t>
      </w:r>
      <w:r w:rsidR="00920FC7">
        <w:rPr>
          <w:rFonts w:ascii="Times New Roman" w:hAnsi="Times New Roman" w:cs="Times New Roman"/>
          <w:sz w:val="24"/>
          <w:szCs w:val="24"/>
        </w:rPr>
        <w:t xml:space="preserve">corrosion, or alterations made to a structural component </w:t>
      </w:r>
      <w:r w:rsidR="00552F02">
        <w:rPr>
          <w:rFonts w:ascii="Times New Roman" w:hAnsi="Times New Roman" w:cs="Times New Roman"/>
          <w:sz w:val="24"/>
          <w:szCs w:val="24"/>
        </w:rPr>
        <w:t xml:space="preserve">or the vehicle itself, </w:t>
      </w:r>
      <w:r w:rsidR="00920FC7" w:rsidRPr="00920FC7">
        <w:rPr>
          <w:rFonts w:ascii="Times New Roman" w:hAnsi="Times New Roman" w:cs="Times New Roman"/>
          <w:sz w:val="24"/>
          <w:szCs w:val="24"/>
        </w:rPr>
        <w:t>would not prevent the holder of an AVV approval from verifying the vehicle</w:t>
      </w:r>
      <w:r w:rsidR="00920FC7">
        <w:rPr>
          <w:rFonts w:ascii="Times New Roman" w:hAnsi="Times New Roman" w:cs="Times New Roman"/>
          <w:sz w:val="24"/>
          <w:szCs w:val="24"/>
        </w:rPr>
        <w:t xml:space="preserve">. </w:t>
      </w:r>
    </w:p>
    <w:p w14:paraId="1AE91BD9" w14:textId="5C854FB7" w:rsidR="009F4CD5" w:rsidRDefault="009F4CD5" w:rsidP="009F4CD5">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Subsection 6(2) provides that subsection 6(1) does not apply where the damage or corrosion (or repair thereof) has resulted in the splitting of a seam or joint between two panels or the failure of a spot weld. This provision has been included because some types of damage</w:t>
      </w:r>
      <w:r w:rsidR="00552F02">
        <w:rPr>
          <w:rFonts w:ascii="Times New Roman" w:hAnsi="Times New Roman" w:cs="Times New Roman"/>
          <w:sz w:val="24"/>
          <w:szCs w:val="24"/>
        </w:rPr>
        <w:t xml:space="preserve"> or corrosion</w:t>
      </w:r>
      <w:r>
        <w:rPr>
          <w:rFonts w:ascii="Times New Roman" w:hAnsi="Times New Roman" w:cs="Times New Roman"/>
          <w:sz w:val="24"/>
          <w:szCs w:val="24"/>
        </w:rPr>
        <w:t xml:space="preserve">, </w:t>
      </w:r>
      <w:r w:rsidR="00552F02">
        <w:rPr>
          <w:rFonts w:ascii="Times New Roman" w:hAnsi="Times New Roman" w:cs="Times New Roman"/>
          <w:sz w:val="24"/>
          <w:szCs w:val="24"/>
        </w:rPr>
        <w:t>or repair of damage or corrosion</w:t>
      </w:r>
      <w:r>
        <w:rPr>
          <w:rFonts w:ascii="Times New Roman" w:hAnsi="Times New Roman" w:cs="Times New Roman"/>
          <w:sz w:val="24"/>
          <w:szCs w:val="24"/>
        </w:rPr>
        <w:t xml:space="preserve">, will not exceed the limits set out in subsection 6(1) but may nevertheless affect the structural integrity of the vehicle. </w:t>
      </w:r>
      <w:r w:rsidRPr="0003535A">
        <w:rPr>
          <w:rFonts w:ascii="Times New Roman" w:hAnsi="Times New Roman" w:cs="Times New Roman"/>
          <w:sz w:val="24"/>
          <w:szCs w:val="24"/>
        </w:rPr>
        <w:t xml:space="preserve">The objective indicator of this is </w:t>
      </w:r>
      <w:r>
        <w:rPr>
          <w:rFonts w:ascii="Times New Roman" w:hAnsi="Times New Roman" w:cs="Times New Roman"/>
          <w:sz w:val="24"/>
          <w:szCs w:val="24"/>
        </w:rPr>
        <w:t>the increased flexibility of the vehicle</w:t>
      </w:r>
      <w:r w:rsidR="00552F02">
        <w:rPr>
          <w:rFonts w:ascii="Times New Roman" w:hAnsi="Times New Roman" w:cs="Times New Roman"/>
          <w:sz w:val="24"/>
          <w:szCs w:val="24"/>
        </w:rPr>
        <w:t>,</w:t>
      </w:r>
      <w:r>
        <w:rPr>
          <w:rFonts w:ascii="Times New Roman" w:hAnsi="Times New Roman" w:cs="Times New Roman"/>
          <w:sz w:val="24"/>
          <w:szCs w:val="24"/>
        </w:rPr>
        <w:t xml:space="preserve"> which </w:t>
      </w:r>
      <w:r w:rsidRPr="0003535A">
        <w:rPr>
          <w:rFonts w:ascii="Times New Roman" w:hAnsi="Times New Roman" w:cs="Times New Roman"/>
          <w:sz w:val="24"/>
          <w:szCs w:val="24"/>
        </w:rPr>
        <w:t xml:space="preserve">results in </w:t>
      </w:r>
      <w:r>
        <w:rPr>
          <w:rFonts w:ascii="Times New Roman" w:hAnsi="Times New Roman" w:cs="Times New Roman"/>
          <w:sz w:val="24"/>
          <w:szCs w:val="24"/>
        </w:rPr>
        <w:t xml:space="preserve">failures of joints between panels, seams and spot welds, which affect the structural integrity of a vehicle. The purpose of this provision is to ensure that such vehicles are not entered on the RAV. </w:t>
      </w:r>
      <w:r w:rsidR="00920FC7">
        <w:rPr>
          <w:rFonts w:ascii="Times New Roman" w:hAnsi="Times New Roman" w:cs="Times New Roman"/>
          <w:sz w:val="24"/>
          <w:szCs w:val="24"/>
        </w:rPr>
        <w:t xml:space="preserve">This subparagraph </w:t>
      </w:r>
      <w:r w:rsidR="00552F02">
        <w:rPr>
          <w:rFonts w:ascii="Times New Roman" w:hAnsi="Times New Roman" w:cs="Times New Roman"/>
          <w:sz w:val="24"/>
          <w:szCs w:val="24"/>
        </w:rPr>
        <w:t>is followed by</w:t>
      </w:r>
      <w:r w:rsidR="00920FC7">
        <w:rPr>
          <w:rFonts w:ascii="Times New Roman" w:hAnsi="Times New Roman" w:cs="Times New Roman"/>
          <w:sz w:val="24"/>
          <w:szCs w:val="24"/>
        </w:rPr>
        <w:t xml:space="preserve"> an example</w:t>
      </w:r>
      <w:r w:rsidR="00552F02">
        <w:rPr>
          <w:rFonts w:ascii="Times New Roman" w:hAnsi="Times New Roman" w:cs="Times New Roman"/>
          <w:sz w:val="24"/>
          <w:szCs w:val="24"/>
        </w:rPr>
        <w:t>,</w:t>
      </w:r>
      <w:r w:rsidR="00920FC7">
        <w:rPr>
          <w:rFonts w:ascii="Times New Roman" w:hAnsi="Times New Roman" w:cs="Times New Roman"/>
          <w:sz w:val="24"/>
          <w:szCs w:val="24"/>
        </w:rPr>
        <w:t xml:space="preserve"> </w:t>
      </w:r>
      <w:r w:rsidR="008A519C">
        <w:rPr>
          <w:rFonts w:ascii="Times New Roman" w:hAnsi="Times New Roman" w:cs="Times New Roman"/>
          <w:sz w:val="24"/>
          <w:szCs w:val="24"/>
        </w:rPr>
        <w:t>which states</w:t>
      </w:r>
      <w:r w:rsidR="00920FC7">
        <w:rPr>
          <w:rFonts w:ascii="Times New Roman" w:hAnsi="Times New Roman" w:cs="Times New Roman"/>
          <w:sz w:val="24"/>
          <w:szCs w:val="24"/>
        </w:rPr>
        <w:t xml:space="preserve"> that a</w:t>
      </w:r>
      <w:r w:rsidR="00920FC7" w:rsidRPr="00920FC7">
        <w:rPr>
          <w:rFonts w:ascii="Times New Roman" w:hAnsi="Times New Roman" w:cs="Times New Roman"/>
          <w:sz w:val="24"/>
          <w:szCs w:val="24"/>
        </w:rPr>
        <w:t xml:space="preserve"> road vehicle </w:t>
      </w:r>
      <w:r w:rsidR="00920FC7">
        <w:rPr>
          <w:rFonts w:ascii="Times New Roman" w:hAnsi="Times New Roman" w:cs="Times New Roman"/>
          <w:sz w:val="24"/>
          <w:szCs w:val="24"/>
        </w:rPr>
        <w:t xml:space="preserve">with evidence of </w:t>
      </w:r>
      <w:r w:rsidR="00920FC7" w:rsidRPr="00920FC7">
        <w:rPr>
          <w:rFonts w:ascii="Times New Roman" w:hAnsi="Times New Roman" w:cs="Times New Roman"/>
          <w:sz w:val="24"/>
          <w:szCs w:val="24"/>
        </w:rPr>
        <w:t xml:space="preserve">dents to a structural component </w:t>
      </w:r>
      <w:r w:rsidR="004A6927">
        <w:rPr>
          <w:rFonts w:ascii="Times New Roman" w:hAnsi="Times New Roman" w:cs="Times New Roman"/>
          <w:sz w:val="24"/>
          <w:szCs w:val="24"/>
        </w:rPr>
        <w:t>of</w:t>
      </w:r>
      <w:r w:rsidR="00920FC7" w:rsidRPr="00920FC7">
        <w:rPr>
          <w:rFonts w:ascii="Times New Roman" w:hAnsi="Times New Roman" w:cs="Times New Roman"/>
          <w:sz w:val="24"/>
          <w:szCs w:val="24"/>
        </w:rPr>
        <w:t xml:space="preserve"> 25 millimetres or </w:t>
      </w:r>
      <w:r w:rsidR="008A519C">
        <w:rPr>
          <w:rFonts w:ascii="Times New Roman" w:hAnsi="Times New Roman" w:cs="Times New Roman"/>
          <w:sz w:val="24"/>
          <w:szCs w:val="24"/>
        </w:rPr>
        <w:t xml:space="preserve">less in depth, but </w:t>
      </w:r>
      <w:r w:rsidR="004A6927">
        <w:rPr>
          <w:rFonts w:ascii="Times New Roman" w:hAnsi="Times New Roman" w:cs="Times New Roman"/>
          <w:sz w:val="24"/>
          <w:szCs w:val="24"/>
        </w:rPr>
        <w:t xml:space="preserve">which </w:t>
      </w:r>
      <w:r w:rsidR="008A519C">
        <w:rPr>
          <w:rFonts w:ascii="Times New Roman" w:hAnsi="Times New Roman" w:cs="Times New Roman"/>
          <w:sz w:val="24"/>
          <w:szCs w:val="24"/>
        </w:rPr>
        <w:t>also resul</w:t>
      </w:r>
      <w:r w:rsidR="004A6927">
        <w:rPr>
          <w:rFonts w:ascii="Times New Roman" w:hAnsi="Times New Roman" w:cs="Times New Roman"/>
          <w:sz w:val="24"/>
          <w:szCs w:val="24"/>
        </w:rPr>
        <w:t>ted</w:t>
      </w:r>
      <w:r w:rsidR="00920FC7" w:rsidRPr="00920FC7">
        <w:rPr>
          <w:rFonts w:ascii="Times New Roman" w:hAnsi="Times New Roman" w:cs="Times New Roman"/>
          <w:sz w:val="24"/>
          <w:szCs w:val="24"/>
        </w:rPr>
        <w:t xml:space="preserve"> in the failure of a spot weld</w:t>
      </w:r>
      <w:r w:rsidR="008A519C">
        <w:rPr>
          <w:rFonts w:ascii="Times New Roman" w:hAnsi="Times New Roman" w:cs="Times New Roman"/>
          <w:sz w:val="24"/>
          <w:szCs w:val="24"/>
        </w:rPr>
        <w:t xml:space="preserve">, </w:t>
      </w:r>
      <w:r w:rsidR="00920FC7" w:rsidRPr="00920FC7">
        <w:rPr>
          <w:rFonts w:ascii="Times New Roman" w:hAnsi="Times New Roman" w:cs="Times New Roman"/>
          <w:sz w:val="24"/>
          <w:szCs w:val="24"/>
        </w:rPr>
        <w:t>would prevent the holder of an AVV approval from verifying the vehicle</w:t>
      </w:r>
      <w:r w:rsidR="008A519C">
        <w:rPr>
          <w:rFonts w:ascii="Times New Roman" w:hAnsi="Times New Roman" w:cs="Times New Roman"/>
          <w:sz w:val="24"/>
          <w:szCs w:val="24"/>
        </w:rPr>
        <w:t>.</w:t>
      </w:r>
    </w:p>
    <w:p w14:paraId="61FB7A48" w14:textId="63EF8F92" w:rsidR="003D0017" w:rsidRPr="005265F9" w:rsidRDefault="009F4CD5" w:rsidP="005265F9">
      <w:pPr>
        <w:spacing w:before="140" w:after="140" w:line="240" w:lineRule="auto"/>
        <w:rPr>
          <w:rFonts w:ascii="Times New Roman" w:hAnsi="Times New Roman" w:cs="Times New Roman"/>
          <w:sz w:val="24"/>
          <w:szCs w:val="24"/>
        </w:rPr>
      </w:pPr>
      <w:r>
        <w:rPr>
          <w:rFonts w:ascii="Times New Roman" w:hAnsi="Times New Roman" w:cs="Times New Roman"/>
          <w:sz w:val="24"/>
          <w:szCs w:val="24"/>
        </w:rPr>
        <w:t xml:space="preserve">Subsection 6(3) provides that the paragraphs of subsection 6(1) do not limit one another. This is explained further in the </w:t>
      </w:r>
      <w:r w:rsidR="004A6927">
        <w:rPr>
          <w:rFonts w:ascii="Times New Roman" w:hAnsi="Times New Roman" w:cs="Times New Roman"/>
          <w:sz w:val="24"/>
          <w:szCs w:val="24"/>
        </w:rPr>
        <w:t xml:space="preserve">following </w:t>
      </w:r>
      <w:r>
        <w:rPr>
          <w:rFonts w:ascii="Times New Roman" w:hAnsi="Times New Roman" w:cs="Times New Roman"/>
          <w:sz w:val="24"/>
          <w:szCs w:val="24"/>
        </w:rPr>
        <w:t>note. Even if one paragraph does not apply, the AVV may still be prevented from verifying the vehicle or modifications if another paragraph applies.</w:t>
      </w:r>
    </w:p>
    <w:sectPr w:rsidR="003D0017" w:rsidRPr="005265F9" w:rsidSect="00C8042B">
      <w:footerReference w:type="default" r:id="rId13"/>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5B843" w14:textId="77777777" w:rsidR="00F23E08" w:rsidRDefault="00F23E08">
      <w:pPr>
        <w:spacing w:after="0" w:line="240" w:lineRule="auto"/>
      </w:pPr>
      <w:r>
        <w:separator/>
      </w:r>
    </w:p>
  </w:endnote>
  <w:endnote w:type="continuationSeparator" w:id="0">
    <w:p w14:paraId="730360F6" w14:textId="77777777" w:rsidR="00F23E08" w:rsidRDefault="00F23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szCs w:val="16"/>
      </w:rPr>
      <w:id w:val="-2031939719"/>
      <w:docPartObj>
        <w:docPartGallery w:val="Page Numbers (Bottom of Page)"/>
        <w:docPartUnique/>
      </w:docPartObj>
    </w:sdtPr>
    <w:sdtEndPr/>
    <w:sdtContent>
      <w:sdt>
        <w:sdtPr>
          <w:rPr>
            <w:rFonts w:ascii="Times New Roman" w:hAnsi="Times New Roman" w:cs="Times New Roman"/>
            <w:sz w:val="16"/>
            <w:szCs w:val="16"/>
          </w:rPr>
          <w:id w:val="-212739558"/>
          <w:docPartObj>
            <w:docPartGallery w:val="Page Numbers (Top of Page)"/>
            <w:docPartUnique/>
          </w:docPartObj>
        </w:sdtPr>
        <w:sdtEndPr/>
        <w:sdtContent>
          <w:p w14:paraId="540C62DC" w14:textId="0DD8A365" w:rsidR="0091063A" w:rsidRPr="006B4301" w:rsidRDefault="005C6EBA" w:rsidP="006B4301">
            <w:pPr>
              <w:pStyle w:val="Footer"/>
              <w:jc w:val="right"/>
              <w:rPr>
                <w:rFonts w:ascii="Times New Roman" w:hAnsi="Times New Roman" w:cs="Times New Roman"/>
                <w:sz w:val="16"/>
                <w:szCs w:val="16"/>
              </w:rPr>
            </w:pPr>
            <w:r w:rsidRPr="006B4301">
              <w:rPr>
                <w:rFonts w:ascii="Times New Roman" w:hAnsi="Times New Roman" w:cs="Times New Roman"/>
                <w:sz w:val="16"/>
                <w:szCs w:val="16"/>
              </w:rPr>
              <w:t xml:space="preserve">Page </w:t>
            </w:r>
            <w:r w:rsidRPr="006B4301">
              <w:rPr>
                <w:rFonts w:ascii="Times New Roman" w:hAnsi="Times New Roman" w:cs="Times New Roman"/>
                <w:bCs/>
                <w:sz w:val="16"/>
                <w:szCs w:val="16"/>
              </w:rPr>
              <w:fldChar w:fldCharType="begin"/>
            </w:r>
            <w:r w:rsidRPr="006B4301">
              <w:rPr>
                <w:rFonts w:ascii="Times New Roman" w:hAnsi="Times New Roman" w:cs="Times New Roman"/>
                <w:bCs/>
                <w:sz w:val="16"/>
                <w:szCs w:val="16"/>
              </w:rPr>
              <w:instrText xml:space="preserve"> PAGE </w:instrText>
            </w:r>
            <w:r w:rsidRPr="006B4301">
              <w:rPr>
                <w:rFonts w:ascii="Times New Roman" w:hAnsi="Times New Roman" w:cs="Times New Roman"/>
                <w:bCs/>
                <w:sz w:val="16"/>
                <w:szCs w:val="16"/>
              </w:rPr>
              <w:fldChar w:fldCharType="separate"/>
            </w:r>
            <w:r w:rsidR="007409CC">
              <w:rPr>
                <w:rFonts w:ascii="Times New Roman" w:hAnsi="Times New Roman" w:cs="Times New Roman"/>
                <w:bCs/>
                <w:noProof/>
                <w:sz w:val="16"/>
                <w:szCs w:val="16"/>
              </w:rPr>
              <w:t>8</w:t>
            </w:r>
            <w:r w:rsidRPr="006B4301">
              <w:rPr>
                <w:rFonts w:ascii="Times New Roman" w:hAnsi="Times New Roman" w:cs="Times New Roman"/>
                <w:bCs/>
                <w:sz w:val="16"/>
                <w:szCs w:val="16"/>
              </w:rPr>
              <w:fldChar w:fldCharType="end"/>
            </w:r>
            <w:r w:rsidRPr="006B4301">
              <w:rPr>
                <w:rFonts w:ascii="Times New Roman" w:hAnsi="Times New Roman" w:cs="Times New Roman"/>
                <w:sz w:val="16"/>
                <w:szCs w:val="16"/>
              </w:rPr>
              <w:t xml:space="preserve"> of </w:t>
            </w:r>
            <w:r w:rsidRPr="006B4301">
              <w:rPr>
                <w:rFonts w:ascii="Times New Roman" w:hAnsi="Times New Roman" w:cs="Times New Roman"/>
                <w:bCs/>
                <w:sz w:val="16"/>
                <w:szCs w:val="16"/>
              </w:rPr>
              <w:fldChar w:fldCharType="begin"/>
            </w:r>
            <w:r w:rsidRPr="006B4301">
              <w:rPr>
                <w:rFonts w:ascii="Times New Roman" w:hAnsi="Times New Roman" w:cs="Times New Roman"/>
                <w:bCs/>
                <w:sz w:val="16"/>
                <w:szCs w:val="16"/>
              </w:rPr>
              <w:instrText xml:space="preserve"> NUMPAGES  </w:instrText>
            </w:r>
            <w:r w:rsidRPr="006B4301">
              <w:rPr>
                <w:rFonts w:ascii="Times New Roman" w:hAnsi="Times New Roman" w:cs="Times New Roman"/>
                <w:bCs/>
                <w:sz w:val="16"/>
                <w:szCs w:val="16"/>
              </w:rPr>
              <w:fldChar w:fldCharType="separate"/>
            </w:r>
            <w:r w:rsidR="007409CC">
              <w:rPr>
                <w:rFonts w:ascii="Times New Roman" w:hAnsi="Times New Roman" w:cs="Times New Roman"/>
                <w:bCs/>
                <w:noProof/>
                <w:sz w:val="16"/>
                <w:szCs w:val="16"/>
              </w:rPr>
              <w:t>8</w:t>
            </w:r>
            <w:r w:rsidRPr="006B4301">
              <w:rPr>
                <w:rFonts w:ascii="Times New Roman" w:hAnsi="Times New Roman" w:cs="Times New Roman"/>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04F5C" w14:textId="77777777" w:rsidR="00F23E08" w:rsidRDefault="00F23E08">
      <w:pPr>
        <w:spacing w:after="0" w:line="240" w:lineRule="auto"/>
      </w:pPr>
      <w:r>
        <w:separator/>
      </w:r>
    </w:p>
  </w:footnote>
  <w:footnote w:type="continuationSeparator" w:id="0">
    <w:p w14:paraId="777A958A" w14:textId="77777777" w:rsidR="00F23E08" w:rsidRDefault="00F23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13632"/>
    <w:multiLevelType w:val="hybridMultilevel"/>
    <w:tmpl w:val="31227508"/>
    <w:lvl w:ilvl="0" w:tplc="044410E2">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 w15:restartNumberingAfterBreak="0">
    <w:nsid w:val="0F4C118F"/>
    <w:multiLevelType w:val="hybridMultilevel"/>
    <w:tmpl w:val="A5C279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7D7538"/>
    <w:multiLevelType w:val="hybridMultilevel"/>
    <w:tmpl w:val="71F8A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D63C41"/>
    <w:multiLevelType w:val="hybridMultilevel"/>
    <w:tmpl w:val="9DEE1D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A170D4B"/>
    <w:multiLevelType w:val="hybridMultilevel"/>
    <w:tmpl w:val="D234D48E"/>
    <w:lvl w:ilvl="0" w:tplc="0C09000F">
      <w:start w:val="1"/>
      <w:numFmt w:val="decimal"/>
      <w:lvlText w:val="%1."/>
      <w:lvlJc w:val="left"/>
      <w:pPr>
        <w:ind w:left="1280" w:hanging="495"/>
      </w:pPr>
      <w:rPr>
        <w:rFonts w:hint="default"/>
      </w:rPr>
    </w:lvl>
    <w:lvl w:ilvl="1" w:tplc="04161AD6">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40640A9"/>
    <w:multiLevelType w:val="hybridMultilevel"/>
    <w:tmpl w:val="A7A4C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36D7CCF"/>
    <w:multiLevelType w:val="hybridMultilevel"/>
    <w:tmpl w:val="BD9A6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BA77CE"/>
    <w:multiLevelType w:val="hybridMultilevel"/>
    <w:tmpl w:val="D83AB576"/>
    <w:lvl w:ilvl="0" w:tplc="0C090001">
      <w:start w:val="1"/>
      <w:numFmt w:val="bullet"/>
      <w:lvlText w:val=""/>
      <w:lvlJc w:val="left"/>
      <w:pPr>
        <w:ind w:left="1353" w:hanging="360"/>
      </w:pPr>
      <w:rPr>
        <w:rFonts w:ascii="Symbol" w:hAnsi="Symbol"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8" w15:restartNumberingAfterBreak="0">
    <w:nsid w:val="7DCD7EC7"/>
    <w:multiLevelType w:val="hybridMultilevel"/>
    <w:tmpl w:val="0DC244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3"/>
  </w:num>
  <w:num w:numId="5">
    <w:abstractNumId w:val="2"/>
  </w:num>
  <w:num w:numId="6">
    <w:abstractNumId w:val="4"/>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7D5"/>
    <w:rsid w:val="00010376"/>
    <w:rsid w:val="00026769"/>
    <w:rsid w:val="000302ED"/>
    <w:rsid w:val="0003535A"/>
    <w:rsid w:val="00050589"/>
    <w:rsid w:val="00051B9D"/>
    <w:rsid w:val="0006587D"/>
    <w:rsid w:val="00067552"/>
    <w:rsid w:val="00081A68"/>
    <w:rsid w:val="00083FF8"/>
    <w:rsid w:val="00092282"/>
    <w:rsid w:val="000A305F"/>
    <w:rsid w:val="000A33EB"/>
    <w:rsid w:val="000A6B48"/>
    <w:rsid w:val="000D498F"/>
    <w:rsid w:val="000D537A"/>
    <w:rsid w:val="000D75C0"/>
    <w:rsid w:val="000E4C19"/>
    <w:rsid w:val="000F015D"/>
    <w:rsid w:val="000F48A3"/>
    <w:rsid w:val="00100FC3"/>
    <w:rsid w:val="00103530"/>
    <w:rsid w:val="00110624"/>
    <w:rsid w:val="001276C0"/>
    <w:rsid w:val="00132CFE"/>
    <w:rsid w:val="00141DBE"/>
    <w:rsid w:val="001469AC"/>
    <w:rsid w:val="00150325"/>
    <w:rsid w:val="00150895"/>
    <w:rsid w:val="00151E95"/>
    <w:rsid w:val="00154742"/>
    <w:rsid w:val="0015581B"/>
    <w:rsid w:val="00162AE7"/>
    <w:rsid w:val="00175BA0"/>
    <w:rsid w:val="00180704"/>
    <w:rsid w:val="00186617"/>
    <w:rsid w:val="001915F6"/>
    <w:rsid w:val="001A071C"/>
    <w:rsid w:val="001D0D5F"/>
    <w:rsid w:val="001D1636"/>
    <w:rsid w:val="001D238B"/>
    <w:rsid w:val="001D2EF3"/>
    <w:rsid w:val="001E58C2"/>
    <w:rsid w:val="001E65E2"/>
    <w:rsid w:val="0021114E"/>
    <w:rsid w:val="00212C87"/>
    <w:rsid w:val="002313BE"/>
    <w:rsid w:val="00235048"/>
    <w:rsid w:val="00244F71"/>
    <w:rsid w:val="00265C6A"/>
    <w:rsid w:val="00291889"/>
    <w:rsid w:val="002A1449"/>
    <w:rsid w:val="002A3C30"/>
    <w:rsid w:val="002A6FF4"/>
    <w:rsid w:val="002C111B"/>
    <w:rsid w:val="002C73BE"/>
    <w:rsid w:val="002D3AB1"/>
    <w:rsid w:val="002E68B0"/>
    <w:rsid w:val="00317C46"/>
    <w:rsid w:val="00336325"/>
    <w:rsid w:val="003506E9"/>
    <w:rsid w:val="003617B0"/>
    <w:rsid w:val="0036371A"/>
    <w:rsid w:val="0036641B"/>
    <w:rsid w:val="003664A3"/>
    <w:rsid w:val="003754C1"/>
    <w:rsid w:val="00377F2A"/>
    <w:rsid w:val="0038213A"/>
    <w:rsid w:val="00397AD3"/>
    <w:rsid w:val="003B5D79"/>
    <w:rsid w:val="003C1D03"/>
    <w:rsid w:val="003C3FB5"/>
    <w:rsid w:val="003D0017"/>
    <w:rsid w:val="003E0B11"/>
    <w:rsid w:val="003E1444"/>
    <w:rsid w:val="003F29FA"/>
    <w:rsid w:val="003F545C"/>
    <w:rsid w:val="00402407"/>
    <w:rsid w:val="00405C66"/>
    <w:rsid w:val="00412F70"/>
    <w:rsid w:val="00414416"/>
    <w:rsid w:val="00416906"/>
    <w:rsid w:val="00423BED"/>
    <w:rsid w:val="0043329E"/>
    <w:rsid w:val="00455BC3"/>
    <w:rsid w:val="0045605B"/>
    <w:rsid w:val="00462A87"/>
    <w:rsid w:val="00463C87"/>
    <w:rsid w:val="004753C0"/>
    <w:rsid w:val="004A4D91"/>
    <w:rsid w:val="004A6927"/>
    <w:rsid w:val="004B49FA"/>
    <w:rsid w:val="004C005D"/>
    <w:rsid w:val="004D0438"/>
    <w:rsid w:val="004E418E"/>
    <w:rsid w:val="004F01CE"/>
    <w:rsid w:val="005019D8"/>
    <w:rsid w:val="005062A6"/>
    <w:rsid w:val="0050793C"/>
    <w:rsid w:val="00507E28"/>
    <w:rsid w:val="00510216"/>
    <w:rsid w:val="00510C06"/>
    <w:rsid w:val="00513FC6"/>
    <w:rsid w:val="00520A97"/>
    <w:rsid w:val="00525767"/>
    <w:rsid w:val="005265F9"/>
    <w:rsid w:val="00535993"/>
    <w:rsid w:val="00552F02"/>
    <w:rsid w:val="00560431"/>
    <w:rsid w:val="00560E8D"/>
    <w:rsid w:val="0056507D"/>
    <w:rsid w:val="00566A79"/>
    <w:rsid w:val="00590751"/>
    <w:rsid w:val="005A66A4"/>
    <w:rsid w:val="005B4971"/>
    <w:rsid w:val="005C6EBA"/>
    <w:rsid w:val="005D5288"/>
    <w:rsid w:val="005E7FCE"/>
    <w:rsid w:val="005F0BD4"/>
    <w:rsid w:val="00602040"/>
    <w:rsid w:val="00604566"/>
    <w:rsid w:val="00615826"/>
    <w:rsid w:val="006177AB"/>
    <w:rsid w:val="00620853"/>
    <w:rsid w:val="006349CC"/>
    <w:rsid w:val="00635437"/>
    <w:rsid w:val="00637615"/>
    <w:rsid w:val="00654D31"/>
    <w:rsid w:val="00656A34"/>
    <w:rsid w:val="00675068"/>
    <w:rsid w:val="00675AF5"/>
    <w:rsid w:val="00681550"/>
    <w:rsid w:val="006908EC"/>
    <w:rsid w:val="00692B94"/>
    <w:rsid w:val="00696ACF"/>
    <w:rsid w:val="006B4DBF"/>
    <w:rsid w:val="006C3326"/>
    <w:rsid w:val="006D2E32"/>
    <w:rsid w:val="006D711D"/>
    <w:rsid w:val="006F2F7D"/>
    <w:rsid w:val="00710495"/>
    <w:rsid w:val="00716663"/>
    <w:rsid w:val="00727C11"/>
    <w:rsid w:val="007409CC"/>
    <w:rsid w:val="007441B7"/>
    <w:rsid w:val="00751328"/>
    <w:rsid w:val="0075317C"/>
    <w:rsid w:val="00754AD6"/>
    <w:rsid w:val="007666B4"/>
    <w:rsid w:val="00772EFD"/>
    <w:rsid w:val="007847D5"/>
    <w:rsid w:val="007850CE"/>
    <w:rsid w:val="00791367"/>
    <w:rsid w:val="007A23D6"/>
    <w:rsid w:val="007A7CA4"/>
    <w:rsid w:val="007B7653"/>
    <w:rsid w:val="007D2FC4"/>
    <w:rsid w:val="007E0CF0"/>
    <w:rsid w:val="007F17F6"/>
    <w:rsid w:val="00806D6E"/>
    <w:rsid w:val="00816D97"/>
    <w:rsid w:val="00827E2E"/>
    <w:rsid w:val="008312FA"/>
    <w:rsid w:val="00856079"/>
    <w:rsid w:val="008579CE"/>
    <w:rsid w:val="008652BA"/>
    <w:rsid w:val="00866EDF"/>
    <w:rsid w:val="00870C20"/>
    <w:rsid w:val="00876551"/>
    <w:rsid w:val="008A519C"/>
    <w:rsid w:val="008D1A0C"/>
    <w:rsid w:val="008D220A"/>
    <w:rsid w:val="008D298A"/>
    <w:rsid w:val="008E658F"/>
    <w:rsid w:val="008F7958"/>
    <w:rsid w:val="00901A07"/>
    <w:rsid w:val="00906937"/>
    <w:rsid w:val="00907B42"/>
    <w:rsid w:val="0091157A"/>
    <w:rsid w:val="00912325"/>
    <w:rsid w:val="00914FD0"/>
    <w:rsid w:val="00920FC7"/>
    <w:rsid w:val="009223E2"/>
    <w:rsid w:val="00925296"/>
    <w:rsid w:val="009353A6"/>
    <w:rsid w:val="00936226"/>
    <w:rsid w:val="00937C9E"/>
    <w:rsid w:val="0094091C"/>
    <w:rsid w:val="00942133"/>
    <w:rsid w:val="00965192"/>
    <w:rsid w:val="0098309E"/>
    <w:rsid w:val="009A2623"/>
    <w:rsid w:val="009A6383"/>
    <w:rsid w:val="009B577D"/>
    <w:rsid w:val="009B5CD1"/>
    <w:rsid w:val="009B740D"/>
    <w:rsid w:val="009B75E6"/>
    <w:rsid w:val="009E080C"/>
    <w:rsid w:val="009E0E89"/>
    <w:rsid w:val="009F20C0"/>
    <w:rsid w:val="009F4CD5"/>
    <w:rsid w:val="00A01E5D"/>
    <w:rsid w:val="00A1118A"/>
    <w:rsid w:val="00A15DA1"/>
    <w:rsid w:val="00A16085"/>
    <w:rsid w:val="00A17890"/>
    <w:rsid w:val="00A3423E"/>
    <w:rsid w:val="00A34DCD"/>
    <w:rsid w:val="00A3742C"/>
    <w:rsid w:val="00A41649"/>
    <w:rsid w:val="00A44731"/>
    <w:rsid w:val="00A4761B"/>
    <w:rsid w:val="00A50CB8"/>
    <w:rsid w:val="00A5419E"/>
    <w:rsid w:val="00A71B64"/>
    <w:rsid w:val="00AA6C07"/>
    <w:rsid w:val="00AB0185"/>
    <w:rsid w:val="00AB0E54"/>
    <w:rsid w:val="00AB17BE"/>
    <w:rsid w:val="00AB2522"/>
    <w:rsid w:val="00AB5457"/>
    <w:rsid w:val="00AC6C6B"/>
    <w:rsid w:val="00AD51E9"/>
    <w:rsid w:val="00AE3AD7"/>
    <w:rsid w:val="00AE3E41"/>
    <w:rsid w:val="00AE4202"/>
    <w:rsid w:val="00AF3856"/>
    <w:rsid w:val="00B15387"/>
    <w:rsid w:val="00B3754A"/>
    <w:rsid w:val="00B46FCD"/>
    <w:rsid w:val="00B74AC6"/>
    <w:rsid w:val="00B815A6"/>
    <w:rsid w:val="00B834F0"/>
    <w:rsid w:val="00B8400C"/>
    <w:rsid w:val="00BA4BAE"/>
    <w:rsid w:val="00BB1D30"/>
    <w:rsid w:val="00BB3B5B"/>
    <w:rsid w:val="00BB5787"/>
    <w:rsid w:val="00BD05C0"/>
    <w:rsid w:val="00C016D3"/>
    <w:rsid w:val="00C07659"/>
    <w:rsid w:val="00C215C0"/>
    <w:rsid w:val="00C5266E"/>
    <w:rsid w:val="00C61255"/>
    <w:rsid w:val="00C64E38"/>
    <w:rsid w:val="00C67E09"/>
    <w:rsid w:val="00C76F34"/>
    <w:rsid w:val="00C8399B"/>
    <w:rsid w:val="00C845A5"/>
    <w:rsid w:val="00C84983"/>
    <w:rsid w:val="00C95A53"/>
    <w:rsid w:val="00CA07C9"/>
    <w:rsid w:val="00CA0E91"/>
    <w:rsid w:val="00CA6782"/>
    <w:rsid w:val="00CA6F50"/>
    <w:rsid w:val="00CB296E"/>
    <w:rsid w:val="00D0255C"/>
    <w:rsid w:val="00D0491E"/>
    <w:rsid w:val="00D04A84"/>
    <w:rsid w:val="00D20997"/>
    <w:rsid w:val="00D34348"/>
    <w:rsid w:val="00D44275"/>
    <w:rsid w:val="00D55188"/>
    <w:rsid w:val="00D614EB"/>
    <w:rsid w:val="00D66A07"/>
    <w:rsid w:val="00D7349E"/>
    <w:rsid w:val="00D74E36"/>
    <w:rsid w:val="00D761D9"/>
    <w:rsid w:val="00D849E7"/>
    <w:rsid w:val="00DB1410"/>
    <w:rsid w:val="00DB45C1"/>
    <w:rsid w:val="00DD06B1"/>
    <w:rsid w:val="00DD2635"/>
    <w:rsid w:val="00DD3DFB"/>
    <w:rsid w:val="00DD6080"/>
    <w:rsid w:val="00E256F2"/>
    <w:rsid w:val="00E2596D"/>
    <w:rsid w:val="00E542B5"/>
    <w:rsid w:val="00E72385"/>
    <w:rsid w:val="00E7547C"/>
    <w:rsid w:val="00E80884"/>
    <w:rsid w:val="00E8672C"/>
    <w:rsid w:val="00E93515"/>
    <w:rsid w:val="00E9573D"/>
    <w:rsid w:val="00E96FB6"/>
    <w:rsid w:val="00EA0D06"/>
    <w:rsid w:val="00EA5C03"/>
    <w:rsid w:val="00EE33FB"/>
    <w:rsid w:val="00EF279B"/>
    <w:rsid w:val="00EF61D4"/>
    <w:rsid w:val="00F00518"/>
    <w:rsid w:val="00F23410"/>
    <w:rsid w:val="00F23E08"/>
    <w:rsid w:val="00F24BF4"/>
    <w:rsid w:val="00F27074"/>
    <w:rsid w:val="00F33BFA"/>
    <w:rsid w:val="00F42BB3"/>
    <w:rsid w:val="00F43FC0"/>
    <w:rsid w:val="00F46F73"/>
    <w:rsid w:val="00F479E7"/>
    <w:rsid w:val="00F5071B"/>
    <w:rsid w:val="00F515B1"/>
    <w:rsid w:val="00F71AA2"/>
    <w:rsid w:val="00F95CF9"/>
    <w:rsid w:val="00F97601"/>
    <w:rsid w:val="00FA5593"/>
    <w:rsid w:val="00FA7440"/>
    <w:rsid w:val="00FB45BF"/>
    <w:rsid w:val="00FD4B68"/>
    <w:rsid w:val="00FF2EAF"/>
    <w:rsid w:val="00FF4173"/>
    <w:rsid w:val="00FF73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E6085E"/>
  <w15:chartTrackingRefBased/>
  <w15:docId w15:val="{5CBDECF6-9941-47F2-B755-729CB809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C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7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7D5"/>
  </w:style>
  <w:style w:type="paragraph" w:styleId="Footer">
    <w:name w:val="footer"/>
    <w:basedOn w:val="Normal"/>
    <w:link w:val="FooterChar"/>
    <w:uiPriority w:val="99"/>
    <w:unhideWhenUsed/>
    <w:rsid w:val="007847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7D5"/>
  </w:style>
  <w:style w:type="paragraph" w:styleId="ListParagraph">
    <w:name w:val="List Paragraph"/>
    <w:basedOn w:val="Normal"/>
    <w:uiPriority w:val="34"/>
    <w:qFormat/>
    <w:rsid w:val="007847D5"/>
    <w:pPr>
      <w:ind w:left="720"/>
      <w:contextualSpacing/>
    </w:pPr>
  </w:style>
  <w:style w:type="character" w:styleId="Hyperlink">
    <w:name w:val="Hyperlink"/>
    <w:basedOn w:val="DefaultParagraphFont"/>
    <w:uiPriority w:val="99"/>
    <w:unhideWhenUsed/>
    <w:rsid w:val="007847D5"/>
    <w:rPr>
      <w:strike w:val="0"/>
      <w:dstrike w:val="0"/>
      <w:color w:val="0072BC"/>
      <w:u w:val="none"/>
      <w:effect w:val="none"/>
    </w:rPr>
  </w:style>
  <w:style w:type="paragraph" w:customStyle="1" w:styleId="NumberLevel1">
    <w:name w:val="Number Level 1"/>
    <w:aliases w:val="N1"/>
    <w:basedOn w:val="Normal"/>
    <w:uiPriority w:val="1"/>
    <w:qFormat/>
    <w:rsid w:val="007847D5"/>
    <w:pPr>
      <w:spacing w:before="140" w:after="140" w:line="280" w:lineRule="atLeast"/>
    </w:pPr>
    <w:rPr>
      <w:rFonts w:ascii="Arial" w:eastAsia="Times New Roman" w:hAnsi="Arial" w:cs="Arial"/>
      <w:lang w:eastAsia="en-AU"/>
    </w:rPr>
  </w:style>
  <w:style w:type="paragraph" w:styleId="NoSpacing">
    <w:name w:val="No Spacing"/>
    <w:uiPriority w:val="1"/>
    <w:qFormat/>
    <w:rsid w:val="007847D5"/>
    <w:pPr>
      <w:spacing w:after="0" w:line="240" w:lineRule="auto"/>
    </w:pPr>
  </w:style>
  <w:style w:type="paragraph" w:customStyle="1" w:styleId="ActHead3">
    <w:name w:val="ActHead 3"/>
    <w:aliases w:val="d"/>
    <w:basedOn w:val="Normal"/>
    <w:next w:val="Normal"/>
    <w:qFormat/>
    <w:rsid w:val="007847D5"/>
    <w:pPr>
      <w:keepNext/>
      <w:keepLines/>
      <w:spacing w:before="240" w:after="0" w:line="240" w:lineRule="auto"/>
      <w:ind w:left="1134" w:hanging="1134"/>
      <w:outlineLvl w:val="2"/>
    </w:pPr>
    <w:rPr>
      <w:rFonts w:ascii="Times New Roman" w:eastAsia="Times New Roman" w:hAnsi="Times New Roman" w:cs="Times New Roman"/>
      <w:b/>
      <w:kern w:val="28"/>
      <w:sz w:val="28"/>
      <w:szCs w:val="20"/>
      <w:lang w:eastAsia="en-AU"/>
    </w:rPr>
  </w:style>
  <w:style w:type="character" w:customStyle="1" w:styleId="CharDivNo">
    <w:name w:val="CharDivNo"/>
    <w:basedOn w:val="DefaultParagraphFont"/>
    <w:qFormat/>
    <w:rsid w:val="007847D5"/>
  </w:style>
  <w:style w:type="character" w:customStyle="1" w:styleId="CharDivText">
    <w:name w:val="CharDivText"/>
    <w:basedOn w:val="DefaultParagraphFont"/>
    <w:qFormat/>
    <w:rsid w:val="007847D5"/>
  </w:style>
  <w:style w:type="paragraph" w:customStyle="1" w:styleId="ActHead2">
    <w:name w:val="ActHead 2"/>
    <w:aliases w:val="p"/>
    <w:basedOn w:val="Normal"/>
    <w:next w:val="ActHead3"/>
    <w:qFormat/>
    <w:rsid w:val="007847D5"/>
    <w:pPr>
      <w:keepNext/>
      <w:keepLines/>
      <w:spacing w:before="280" w:after="0" w:line="240" w:lineRule="auto"/>
      <w:ind w:left="1134" w:hanging="1134"/>
      <w:outlineLvl w:val="1"/>
    </w:pPr>
    <w:rPr>
      <w:rFonts w:ascii="Times New Roman" w:eastAsia="Times New Roman" w:hAnsi="Times New Roman" w:cs="Times New Roman"/>
      <w:b/>
      <w:kern w:val="28"/>
      <w:sz w:val="32"/>
      <w:szCs w:val="20"/>
      <w:lang w:eastAsia="en-AU"/>
    </w:rPr>
  </w:style>
  <w:style w:type="character" w:customStyle="1" w:styleId="CharPartNo">
    <w:name w:val="CharPartNo"/>
    <w:basedOn w:val="DefaultParagraphFont"/>
    <w:qFormat/>
    <w:rsid w:val="007847D5"/>
  </w:style>
  <w:style w:type="character" w:customStyle="1" w:styleId="CharPartText">
    <w:name w:val="CharPartText"/>
    <w:basedOn w:val="DefaultParagraphFont"/>
    <w:qFormat/>
    <w:rsid w:val="007847D5"/>
  </w:style>
  <w:style w:type="paragraph" w:customStyle="1" w:styleId="subsection">
    <w:name w:val="subsection"/>
    <w:aliases w:val="ss,Subsection"/>
    <w:basedOn w:val="Normal"/>
    <w:link w:val="subsectionChar"/>
    <w:rsid w:val="006F2F7D"/>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6F2F7D"/>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696ACF"/>
    <w:rPr>
      <w:sz w:val="16"/>
      <w:szCs w:val="16"/>
    </w:rPr>
  </w:style>
  <w:style w:type="paragraph" w:styleId="CommentText">
    <w:name w:val="annotation text"/>
    <w:basedOn w:val="Normal"/>
    <w:link w:val="CommentTextChar"/>
    <w:uiPriority w:val="99"/>
    <w:semiHidden/>
    <w:unhideWhenUsed/>
    <w:rsid w:val="00696ACF"/>
    <w:pPr>
      <w:spacing w:line="240" w:lineRule="auto"/>
    </w:pPr>
    <w:rPr>
      <w:sz w:val="20"/>
      <w:szCs w:val="20"/>
    </w:rPr>
  </w:style>
  <w:style w:type="character" w:customStyle="1" w:styleId="CommentTextChar">
    <w:name w:val="Comment Text Char"/>
    <w:basedOn w:val="DefaultParagraphFont"/>
    <w:link w:val="CommentText"/>
    <w:uiPriority w:val="99"/>
    <w:semiHidden/>
    <w:rsid w:val="00696ACF"/>
    <w:rPr>
      <w:sz w:val="20"/>
      <w:szCs w:val="20"/>
    </w:rPr>
  </w:style>
  <w:style w:type="paragraph" w:styleId="CommentSubject">
    <w:name w:val="annotation subject"/>
    <w:basedOn w:val="CommentText"/>
    <w:next w:val="CommentText"/>
    <w:link w:val="CommentSubjectChar"/>
    <w:uiPriority w:val="99"/>
    <w:semiHidden/>
    <w:unhideWhenUsed/>
    <w:rsid w:val="00696ACF"/>
    <w:rPr>
      <w:b/>
      <w:bCs/>
    </w:rPr>
  </w:style>
  <w:style w:type="character" w:customStyle="1" w:styleId="CommentSubjectChar">
    <w:name w:val="Comment Subject Char"/>
    <w:basedOn w:val="CommentTextChar"/>
    <w:link w:val="CommentSubject"/>
    <w:uiPriority w:val="99"/>
    <w:semiHidden/>
    <w:rsid w:val="00696ACF"/>
    <w:rPr>
      <w:b/>
      <w:bCs/>
      <w:sz w:val="20"/>
      <w:szCs w:val="20"/>
    </w:rPr>
  </w:style>
  <w:style w:type="paragraph" w:styleId="BalloonText">
    <w:name w:val="Balloon Text"/>
    <w:basedOn w:val="Normal"/>
    <w:link w:val="BalloonTextChar"/>
    <w:uiPriority w:val="99"/>
    <w:semiHidden/>
    <w:unhideWhenUsed/>
    <w:rsid w:val="00696A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ACF"/>
    <w:rPr>
      <w:rFonts w:ascii="Segoe UI" w:hAnsi="Segoe UI" w:cs="Segoe UI"/>
      <w:sz w:val="18"/>
      <w:szCs w:val="18"/>
    </w:rPr>
  </w:style>
  <w:style w:type="paragraph" w:customStyle="1" w:styleId="Definition">
    <w:name w:val="Definition"/>
    <w:aliases w:val="dd"/>
    <w:basedOn w:val="Normal"/>
    <w:rsid w:val="002313BE"/>
    <w:pPr>
      <w:spacing w:before="180" w:after="0" w:line="240" w:lineRule="auto"/>
      <w:ind w:left="1134"/>
    </w:pPr>
    <w:rPr>
      <w:rFonts w:ascii="Times New Roman" w:eastAsia="Times New Roman" w:hAnsi="Times New Roman" w:cs="Times New Roman"/>
      <w:szCs w:val="20"/>
      <w:lang w:eastAsia="en-AU"/>
    </w:rPr>
  </w:style>
  <w:style w:type="paragraph" w:customStyle="1" w:styleId="paragraph">
    <w:name w:val="paragraph"/>
    <w:aliases w:val="a"/>
    <w:basedOn w:val="Normal"/>
    <w:rsid w:val="002313BE"/>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notetext">
    <w:name w:val="note(text)"/>
    <w:aliases w:val="n"/>
    <w:basedOn w:val="Normal"/>
    <w:link w:val="notetextChar"/>
    <w:rsid w:val="002313BE"/>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2313BE"/>
    <w:rPr>
      <w:rFonts w:ascii="Times New Roman" w:eastAsia="Times New Roman" w:hAnsi="Times New Roman" w:cs="Times New Roman"/>
      <w:sz w:val="18"/>
      <w:szCs w:val="20"/>
      <w:lang w:eastAsia="en-AU"/>
    </w:rPr>
  </w:style>
  <w:style w:type="paragraph" w:styleId="Revision">
    <w:name w:val="Revision"/>
    <w:hidden/>
    <w:uiPriority w:val="99"/>
    <w:semiHidden/>
    <w:rsid w:val="003F29FA"/>
    <w:pPr>
      <w:spacing w:after="0" w:line="240" w:lineRule="auto"/>
    </w:pPr>
  </w:style>
  <w:style w:type="character" w:customStyle="1" w:styleId="CharAmSchNo">
    <w:name w:val="CharAmSchNo"/>
    <w:basedOn w:val="DefaultParagraphFont"/>
    <w:uiPriority w:val="1"/>
    <w:qFormat/>
    <w:rsid w:val="00B8400C"/>
  </w:style>
  <w:style w:type="paragraph" w:customStyle="1" w:styleId="ActHead5">
    <w:name w:val="ActHead 5"/>
    <w:aliases w:val="s"/>
    <w:basedOn w:val="Normal"/>
    <w:next w:val="Normal"/>
    <w:link w:val="ActHead5Char"/>
    <w:qFormat/>
    <w:rsid w:val="0056507D"/>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ActHead5Char">
    <w:name w:val="ActHead 5 Char"/>
    <w:aliases w:val="s Char"/>
    <w:basedOn w:val="DefaultParagraphFont"/>
    <w:link w:val="ActHead5"/>
    <w:rsid w:val="0056507D"/>
    <w:rPr>
      <w:rFonts w:ascii="Times New Roman" w:eastAsia="Times New Roman" w:hAnsi="Times New Roman" w:cs="Times New Roman"/>
      <w:b/>
      <w:kern w:val="28"/>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696939">
      <w:bodyDiv w:val="1"/>
      <w:marLeft w:val="0"/>
      <w:marRight w:val="0"/>
      <w:marTop w:val="0"/>
      <w:marBottom w:val="0"/>
      <w:divBdr>
        <w:top w:val="none" w:sz="0" w:space="0" w:color="auto"/>
        <w:left w:val="none" w:sz="0" w:space="0" w:color="auto"/>
        <w:bottom w:val="none" w:sz="0" w:space="0" w:color="auto"/>
        <w:right w:val="none" w:sz="0" w:space="0" w:color="auto"/>
      </w:divBdr>
    </w:div>
    <w:div w:id="1083375703">
      <w:bodyDiv w:val="1"/>
      <w:marLeft w:val="0"/>
      <w:marRight w:val="0"/>
      <w:marTop w:val="0"/>
      <w:marBottom w:val="0"/>
      <w:divBdr>
        <w:top w:val="none" w:sz="0" w:space="0" w:color="auto"/>
        <w:left w:val="none" w:sz="0" w:space="0" w:color="auto"/>
        <w:bottom w:val="none" w:sz="0" w:space="0" w:color="auto"/>
        <w:right w:val="none" w:sz="0" w:space="0" w:color="auto"/>
      </w:divBdr>
    </w:div>
    <w:div w:id="130877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is.pmc.gov.au/2018/03/06/review-motor-vehicle-standards-act-198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751560DC-BB72-4A1F-91FB-CBAB042B33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296F62EE6D270478A4B7C02E26FFCAC" ma:contentTypeVersion="" ma:contentTypeDescription="PDMS Document Site Content Type" ma:contentTypeScope="" ma:versionID="b870af520380ea3ee78b50e9cede4f92">
  <xsd:schema xmlns:xsd="http://www.w3.org/2001/XMLSchema" xmlns:xs="http://www.w3.org/2001/XMLSchema" xmlns:p="http://schemas.microsoft.com/office/2006/metadata/properties" xmlns:ns2="751560DC-BB72-4A1F-91FB-CBAB042B3360" targetNamespace="http://schemas.microsoft.com/office/2006/metadata/properties" ma:root="true" ma:fieldsID="7dc265c68fcd0788f862835f865c2f21" ns2:_="">
    <xsd:import namespace="751560DC-BB72-4A1F-91FB-CBAB042B336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560DC-BB72-4A1F-91FB-CBAB042B336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AC05F-DD5D-4B1F-B6F7-9C5E21D3B1DE}">
  <ds:schemaRefs>
    <ds:schemaRef ds:uri="http://schemas.microsoft.com/sharepoint/v3/contenttype/forms"/>
  </ds:schemaRefs>
</ds:datastoreItem>
</file>

<file path=customXml/itemProps2.xml><?xml version="1.0" encoding="utf-8"?>
<ds:datastoreItem xmlns:ds="http://schemas.openxmlformats.org/officeDocument/2006/customXml" ds:itemID="{827C1C30-7E83-4981-9BCA-E15EB20689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51560DC-BB72-4A1F-91FB-CBAB042B3360"/>
    <ds:schemaRef ds:uri="http://www.w3.org/XML/1998/namespace"/>
    <ds:schemaRef ds:uri="http://purl.org/dc/dcmitype/"/>
  </ds:schemaRefs>
</ds:datastoreItem>
</file>

<file path=customXml/itemProps3.xml><?xml version="1.0" encoding="utf-8"?>
<ds:datastoreItem xmlns:ds="http://schemas.openxmlformats.org/officeDocument/2006/customXml" ds:itemID="{09F80EE7-320E-4AE0-805D-9E8F1C26D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560DC-BB72-4A1F-91FB-CBAB042B3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44547B-FFE9-42B3-802D-2D5D29A49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3845</Words>
  <Characters>21921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25715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Sarah</dc:creator>
  <cp:keywords/>
  <dc:description/>
  <cp:lastModifiedBy>WERKSMAN Gabrielle</cp:lastModifiedBy>
  <cp:revision>3</cp:revision>
  <cp:lastPrinted>2020-11-13T04:26:00Z</cp:lastPrinted>
  <dcterms:created xsi:type="dcterms:W3CDTF">2021-12-02T07:29:00Z</dcterms:created>
  <dcterms:modified xsi:type="dcterms:W3CDTF">2021-12-02T07:30:00Z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0x010100266966F133664895A6EE3632470D45F5006296F62EE6D270478A4B7C02E26FFCAC</vt:lpwstr>
  </property>
</Properties>
</file>