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71908" w14:textId="77777777" w:rsidR="00E76C4A" w:rsidRPr="00FD05AF" w:rsidRDefault="00E76C4A" w:rsidP="00E76C4A">
      <w:pPr>
        <w:rPr>
          <w:sz w:val="28"/>
        </w:rPr>
      </w:pPr>
      <w:r w:rsidRPr="00FD05AF">
        <w:rPr>
          <w:noProof/>
          <w:lang w:eastAsia="en-AU"/>
        </w:rPr>
        <w:drawing>
          <wp:inline distT="0" distB="0" distL="0" distR="0" wp14:anchorId="17C25A82" wp14:editId="1616FD0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1B84E1B" w14:textId="77777777" w:rsidR="00E76C4A" w:rsidRPr="00FD05AF" w:rsidRDefault="00E76C4A" w:rsidP="00E76C4A">
      <w:pPr>
        <w:rPr>
          <w:sz w:val="19"/>
        </w:rPr>
      </w:pPr>
    </w:p>
    <w:p w14:paraId="06992194" w14:textId="77777777" w:rsidR="00E76C4A" w:rsidRPr="00FD05AF" w:rsidRDefault="00E76C4A" w:rsidP="00E76C4A">
      <w:pPr>
        <w:pStyle w:val="ShortT"/>
      </w:pPr>
      <w:r w:rsidRPr="00FD05AF">
        <w:t>Road Vehicle Standards (Model Reports) Determination 202</w:t>
      </w:r>
      <w:r w:rsidR="006D3E29" w:rsidRPr="00FD05AF">
        <w:t>1</w:t>
      </w:r>
    </w:p>
    <w:p w14:paraId="3BA9CDFC" w14:textId="77777777" w:rsidR="00E76C4A" w:rsidRPr="00FD05AF" w:rsidRDefault="00E76C4A" w:rsidP="00E76C4A">
      <w:pPr>
        <w:pStyle w:val="SignCoverPageStart"/>
        <w:spacing w:before="240"/>
        <w:rPr>
          <w:szCs w:val="22"/>
        </w:rPr>
      </w:pPr>
      <w:r w:rsidRPr="00FD05AF">
        <w:rPr>
          <w:szCs w:val="22"/>
        </w:rPr>
        <w:t>I, Michael McCormack, Deputy Prime Minister and Ministe</w:t>
      </w:r>
      <w:r w:rsidR="00EE0631" w:rsidRPr="00FD05AF">
        <w:rPr>
          <w:szCs w:val="22"/>
        </w:rPr>
        <w:t>r for Infrastructure, Transport</w:t>
      </w:r>
      <w:r w:rsidR="004244DD" w:rsidRPr="00FD05AF">
        <w:rPr>
          <w:szCs w:val="22"/>
        </w:rPr>
        <w:t xml:space="preserve"> and </w:t>
      </w:r>
      <w:r w:rsidRPr="00FD05AF">
        <w:rPr>
          <w:szCs w:val="22"/>
        </w:rPr>
        <w:t>Regional Development, make the following determination.</w:t>
      </w:r>
    </w:p>
    <w:p w14:paraId="7C4FFE41" w14:textId="12743EF9" w:rsidR="00E76C4A" w:rsidRPr="00FD05AF" w:rsidRDefault="00E76C4A" w:rsidP="00E76C4A">
      <w:pPr>
        <w:keepNext/>
        <w:spacing w:before="720" w:line="240" w:lineRule="atLeast"/>
        <w:ind w:right="397"/>
        <w:jc w:val="both"/>
        <w:rPr>
          <w:szCs w:val="22"/>
        </w:rPr>
      </w:pPr>
      <w:r w:rsidRPr="00FD05AF">
        <w:rPr>
          <w:szCs w:val="22"/>
        </w:rPr>
        <w:t xml:space="preserve">Dated </w:t>
      </w:r>
      <w:r w:rsidRPr="00FD05AF">
        <w:rPr>
          <w:szCs w:val="22"/>
        </w:rPr>
        <w:tab/>
      </w:r>
      <w:r w:rsidRPr="00FD05AF">
        <w:rPr>
          <w:szCs w:val="22"/>
        </w:rPr>
        <w:tab/>
      </w:r>
      <w:r w:rsidRPr="00FD05AF">
        <w:rPr>
          <w:szCs w:val="22"/>
        </w:rPr>
        <w:tab/>
      </w:r>
      <w:r w:rsidRPr="00FD05AF">
        <w:rPr>
          <w:szCs w:val="22"/>
        </w:rPr>
        <w:tab/>
      </w:r>
      <w:r w:rsidR="00B472BE">
        <w:rPr>
          <w:szCs w:val="22"/>
        </w:rPr>
        <w:t>19/</w:t>
      </w:r>
      <w:bookmarkStart w:id="0" w:name="_GoBack"/>
      <w:bookmarkEnd w:id="0"/>
      <w:r w:rsidR="00B472BE">
        <w:rPr>
          <w:szCs w:val="22"/>
        </w:rPr>
        <w:t>6/</w:t>
      </w:r>
      <w:r w:rsidR="006D3E29" w:rsidRPr="00FD05AF">
        <w:rPr>
          <w:szCs w:val="22"/>
        </w:rPr>
        <w:t>2021</w:t>
      </w:r>
    </w:p>
    <w:p w14:paraId="23DA0F48" w14:textId="77777777" w:rsidR="00E76C4A" w:rsidRPr="00FD05AF" w:rsidRDefault="00E76C4A" w:rsidP="00E76C4A">
      <w:pPr>
        <w:keepNext/>
        <w:spacing w:before="720" w:line="240" w:lineRule="atLeast"/>
        <w:ind w:right="397"/>
        <w:jc w:val="both"/>
        <w:rPr>
          <w:szCs w:val="22"/>
        </w:rPr>
      </w:pPr>
    </w:p>
    <w:p w14:paraId="7F8906CF" w14:textId="1CC19C4C" w:rsidR="00E76C4A" w:rsidRPr="00FD05AF" w:rsidRDefault="00E76C4A" w:rsidP="00E76C4A">
      <w:pPr>
        <w:keepNext/>
        <w:tabs>
          <w:tab w:val="left" w:pos="3402"/>
        </w:tabs>
        <w:spacing w:before="480" w:line="300" w:lineRule="atLeast"/>
        <w:ind w:right="397"/>
        <w:rPr>
          <w:szCs w:val="22"/>
        </w:rPr>
      </w:pPr>
      <w:r w:rsidRPr="00FD05AF">
        <w:rPr>
          <w:szCs w:val="22"/>
        </w:rPr>
        <w:t>Michael McCormack</w:t>
      </w:r>
      <w:r w:rsidRPr="00FD05AF">
        <w:t xml:space="preserve"> </w:t>
      </w:r>
    </w:p>
    <w:p w14:paraId="46D7223E" w14:textId="77777777" w:rsidR="00E76C4A" w:rsidRPr="00FD05AF" w:rsidRDefault="00E76C4A" w:rsidP="00E76C4A">
      <w:pPr>
        <w:pStyle w:val="SignCoverPageEnd"/>
        <w:rPr>
          <w:szCs w:val="22"/>
        </w:rPr>
      </w:pPr>
      <w:r w:rsidRPr="00FD05AF">
        <w:rPr>
          <w:szCs w:val="22"/>
        </w:rPr>
        <w:t>Deputy Prime Minister and Ministe</w:t>
      </w:r>
      <w:r w:rsidR="00034B6B" w:rsidRPr="00FD05AF">
        <w:rPr>
          <w:szCs w:val="22"/>
        </w:rPr>
        <w:t xml:space="preserve">r for Infrastructure, Transport and </w:t>
      </w:r>
      <w:r w:rsidRPr="00FD05AF">
        <w:rPr>
          <w:szCs w:val="22"/>
        </w:rPr>
        <w:t>Regional Development</w:t>
      </w:r>
      <w:r w:rsidR="00EE0631" w:rsidRPr="00FD05AF">
        <w:rPr>
          <w:szCs w:val="22"/>
        </w:rPr>
        <w:t xml:space="preserve"> </w:t>
      </w:r>
    </w:p>
    <w:p w14:paraId="464985DB" w14:textId="77777777" w:rsidR="00E76C4A" w:rsidRPr="00FD05AF" w:rsidRDefault="00E76C4A" w:rsidP="00E76C4A">
      <w:pPr>
        <w:rPr>
          <w:rStyle w:val="CharAmSchNo"/>
        </w:rPr>
      </w:pPr>
    </w:p>
    <w:p w14:paraId="0DA0FA87" w14:textId="77777777" w:rsidR="00E76C4A" w:rsidRPr="00FD05AF" w:rsidRDefault="00E76C4A" w:rsidP="00E76C4A">
      <w:pPr>
        <w:pStyle w:val="Header"/>
        <w:tabs>
          <w:tab w:val="clear" w:pos="4150"/>
          <w:tab w:val="clear" w:pos="8307"/>
          <w:tab w:val="left" w:pos="6720"/>
        </w:tabs>
      </w:pPr>
      <w:r w:rsidRPr="00FD05AF">
        <w:rPr>
          <w:rStyle w:val="CharChapNo"/>
        </w:rPr>
        <w:t xml:space="preserve"> </w:t>
      </w:r>
      <w:r w:rsidRPr="00FD05AF">
        <w:rPr>
          <w:rStyle w:val="CharChapText"/>
        </w:rPr>
        <w:t xml:space="preserve"> </w:t>
      </w:r>
      <w:r w:rsidRPr="00FD05AF">
        <w:rPr>
          <w:rStyle w:val="CharChapText"/>
        </w:rPr>
        <w:tab/>
      </w:r>
    </w:p>
    <w:p w14:paraId="73B7C9F5" w14:textId="77777777" w:rsidR="00E76C4A" w:rsidRPr="00FD05AF" w:rsidRDefault="00E76C4A" w:rsidP="00E76C4A">
      <w:pPr>
        <w:pStyle w:val="Header"/>
        <w:tabs>
          <w:tab w:val="clear" w:pos="4150"/>
          <w:tab w:val="clear" w:pos="8307"/>
        </w:tabs>
      </w:pPr>
      <w:r w:rsidRPr="00FD05AF">
        <w:rPr>
          <w:rStyle w:val="CharPartNo"/>
        </w:rPr>
        <w:t xml:space="preserve"> </w:t>
      </w:r>
      <w:r w:rsidRPr="00FD05AF">
        <w:rPr>
          <w:rStyle w:val="CharPartText"/>
        </w:rPr>
        <w:t xml:space="preserve"> </w:t>
      </w:r>
    </w:p>
    <w:p w14:paraId="6CCBAFB1" w14:textId="77777777" w:rsidR="00E76C4A" w:rsidRPr="00FD05AF" w:rsidRDefault="00E76C4A" w:rsidP="00E76C4A">
      <w:pPr>
        <w:pStyle w:val="Header"/>
        <w:tabs>
          <w:tab w:val="clear" w:pos="4150"/>
          <w:tab w:val="clear" w:pos="8307"/>
        </w:tabs>
      </w:pPr>
      <w:r w:rsidRPr="00FD05AF">
        <w:rPr>
          <w:rStyle w:val="CharDivNo"/>
        </w:rPr>
        <w:t xml:space="preserve"> </w:t>
      </w:r>
      <w:r w:rsidRPr="00FD05AF">
        <w:rPr>
          <w:rStyle w:val="CharDivText"/>
        </w:rPr>
        <w:t xml:space="preserve"> </w:t>
      </w:r>
    </w:p>
    <w:p w14:paraId="5D200486" w14:textId="77777777" w:rsidR="00715914" w:rsidRPr="00FD05AF" w:rsidRDefault="00715914" w:rsidP="00715914">
      <w:pPr>
        <w:sectPr w:rsidR="00715914" w:rsidRPr="00FD05AF" w:rsidSect="00FA1E52">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305A5FD3" w14:textId="77777777" w:rsidR="00F67BCA" w:rsidRPr="00FD05AF" w:rsidRDefault="00715914" w:rsidP="00715914">
      <w:pPr>
        <w:outlineLvl w:val="0"/>
        <w:rPr>
          <w:sz w:val="36"/>
        </w:rPr>
      </w:pPr>
      <w:r w:rsidRPr="00FD05AF">
        <w:rPr>
          <w:sz w:val="36"/>
        </w:rPr>
        <w:lastRenderedPageBreak/>
        <w:t>Contents</w:t>
      </w:r>
    </w:p>
    <w:p w14:paraId="40AC64FC" w14:textId="77777777" w:rsidR="00303437" w:rsidRDefault="00EC38CB">
      <w:pPr>
        <w:pStyle w:val="TOC2"/>
        <w:rPr>
          <w:rFonts w:asciiTheme="minorHAnsi" w:eastAsiaTheme="minorEastAsia" w:hAnsiTheme="minorHAnsi" w:cstheme="minorBidi"/>
          <w:b w:val="0"/>
          <w:noProof/>
          <w:kern w:val="0"/>
          <w:sz w:val="22"/>
          <w:szCs w:val="22"/>
        </w:rPr>
      </w:pPr>
      <w:r w:rsidRPr="00FD05AF">
        <w:fldChar w:fldCharType="begin"/>
      </w:r>
      <w:r w:rsidRPr="00FD05AF">
        <w:instrText xml:space="preserve"> TOC \o "1-9" </w:instrText>
      </w:r>
      <w:r w:rsidRPr="00FD05AF">
        <w:fldChar w:fldCharType="separate"/>
      </w:r>
      <w:r w:rsidR="00303437">
        <w:rPr>
          <w:noProof/>
        </w:rPr>
        <w:t>Part 1—Preliminary</w:t>
      </w:r>
      <w:r w:rsidR="00303437">
        <w:rPr>
          <w:noProof/>
        </w:rPr>
        <w:tab/>
      </w:r>
      <w:r w:rsidR="00303437">
        <w:rPr>
          <w:noProof/>
        </w:rPr>
        <w:fldChar w:fldCharType="begin"/>
      </w:r>
      <w:r w:rsidR="00303437">
        <w:rPr>
          <w:noProof/>
        </w:rPr>
        <w:instrText xml:space="preserve"> PAGEREF _Toc71869379 \h </w:instrText>
      </w:r>
      <w:r w:rsidR="00303437">
        <w:rPr>
          <w:noProof/>
        </w:rPr>
      </w:r>
      <w:r w:rsidR="00303437">
        <w:rPr>
          <w:noProof/>
        </w:rPr>
        <w:fldChar w:fldCharType="separate"/>
      </w:r>
      <w:r w:rsidR="00303437">
        <w:rPr>
          <w:noProof/>
        </w:rPr>
        <w:t>1</w:t>
      </w:r>
      <w:r w:rsidR="00303437">
        <w:rPr>
          <w:noProof/>
        </w:rPr>
        <w:fldChar w:fldCharType="end"/>
      </w:r>
    </w:p>
    <w:p w14:paraId="30AAE494" w14:textId="3DA8829E" w:rsidR="00303437" w:rsidRDefault="00303437">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Pr>
          <w:noProof/>
        </w:rPr>
        <w:fldChar w:fldCharType="begin"/>
      </w:r>
      <w:r>
        <w:rPr>
          <w:noProof/>
        </w:rPr>
        <w:instrText xml:space="preserve"> PAGEREF _Toc71869380 \h </w:instrText>
      </w:r>
      <w:r>
        <w:rPr>
          <w:noProof/>
        </w:rPr>
      </w:r>
      <w:r>
        <w:rPr>
          <w:noProof/>
        </w:rPr>
        <w:fldChar w:fldCharType="separate"/>
      </w:r>
      <w:r>
        <w:rPr>
          <w:noProof/>
        </w:rPr>
        <w:t>1</w:t>
      </w:r>
      <w:r>
        <w:rPr>
          <w:noProof/>
        </w:rPr>
        <w:fldChar w:fldCharType="end"/>
      </w:r>
    </w:p>
    <w:p w14:paraId="270FC1C2" w14:textId="77777777" w:rsidR="00303437" w:rsidRDefault="0030343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_Toc71869381 \h </w:instrText>
      </w:r>
      <w:r>
        <w:rPr>
          <w:noProof/>
        </w:rPr>
      </w:r>
      <w:r>
        <w:rPr>
          <w:noProof/>
        </w:rPr>
        <w:fldChar w:fldCharType="separate"/>
      </w:r>
      <w:r>
        <w:rPr>
          <w:noProof/>
        </w:rPr>
        <w:t>1</w:t>
      </w:r>
      <w:r>
        <w:rPr>
          <w:noProof/>
        </w:rPr>
        <w:fldChar w:fldCharType="end"/>
      </w:r>
    </w:p>
    <w:p w14:paraId="2288E79A" w14:textId="77777777" w:rsidR="00303437" w:rsidRDefault="0030343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_Toc71869382 \h </w:instrText>
      </w:r>
      <w:r>
        <w:rPr>
          <w:noProof/>
        </w:rPr>
      </w:r>
      <w:r>
        <w:rPr>
          <w:noProof/>
        </w:rPr>
        <w:fldChar w:fldCharType="separate"/>
      </w:r>
      <w:r>
        <w:rPr>
          <w:noProof/>
        </w:rPr>
        <w:t>1</w:t>
      </w:r>
      <w:r>
        <w:rPr>
          <w:noProof/>
        </w:rPr>
        <w:fldChar w:fldCharType="end"/>
      </w:r>
    </w:p>
    <w:p w14:paraId="7929B44B" w14:textId="77777777" w:rsidR="00303437" w:rsidRDefault="00303437">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_Toc71869383 \h </w:instrText>
      </w:r>
      <w:r>
        <w:rPr>
          <w:noProof/>
        </w:rPr>
      </w:r>
      <w:r>
        <w:rPr>
          <w:noProof/>
        </w:rPr>
        <w:fldChar w:fldCharType="separate"/>
      </w:r>
      <w:r>
        <w:rPr>
          <w:noProof/>
        </w:rPr>
        <w:t>1</w:t>
      </w:r>
      <w:r>
        <w:rPr>
          <w:noProof/>
        </w:rPr>
        <w:fldChar w:fldCharType="end"/>
      </w:r>
    </w:p>
    <w:p w14:paraId="4FF687AC" w14:textId="77777777" w:rsidR="00303437" w:rsidRDefault="00303437">
      <w:pPr>
        <w:pStyle w:val="TOC5"/>
        <w:rPr>
          <w:rFonts w:asciiTheme="minorHAnsi" w:eastAsiaTheme="minorEastAsia" w:hAnsiTheme="minorHAnsi" w:cstheme="minorBidi"/>
          <w:noProof/>
          <w:kern w:val="0"/>
          <w:sz w:val="22"/>
          <w:szCs w:val="22"/>
        </w:rPr>
      </w:pPr>
      <w:r>
        <w:rPr>
          <w:noProof/>
        </w:rPr>
        <w:t>5  Requirements may be met by engaging third party</w:t>
      </w:r>
      <w:r>
        <w:rPr>
          <w:noProof/>
        </w:rPr>
        <w:tab/>
      </w:r>
      <w:r>
        <w:rPr>
          <w:noProof/>
        </w:rPr>
        <w:fldChar w:fldCharType="begin"/>
      </w:r>
      <w:r>
        <w:rPr>
          <w:noProof/>
        </w:rPr>
        <w:instrText xml:space="preserve"> PAGEREF _Toc71869384 \h </w:instrText>
      </w:r>
      <w:r>
        <w:rPr>
          <w:noProof/>
        </w:rPr>
      </w:r>
      <w:r>
        <w:rPr>
          <w:noProof/>
        </w:rPr>
        <w:fldChar w:fldCharType="separate"/>
      </w:r>
      <w:r>
        <w:rPr>
          <w:noProof/>
        </w:rPr>
        <w:t>3</w:t>
      </w:r>
      <w:r>
        <w:rPr>
          <w:noProof/>
        </w:rPr>
        <w:fldChar w:fldCharType="end"/>
      </w:r>
    </w:p>
    <w:p w14:paraId="3FBFB703" w14:textId="77777777" w:rsidR="00303437" w:rsidRDefault="00303437">
      <w:pPr>
        <w:pStyle w:val="TOC2"/>
        <w:rPr>
          <w:rFonts w:asciiTheme="minorHAnsi" w:eastAsiaTheme="minorEastAsia" w:hAnsiTheme="minorHAnsi" w:cstheme="minorBidi"/>
          <w:b w:val="0"/>
          <w:noProof/>
          <w:kern w:val="0"/>
          <w:sz w:val="22"/>
          <w:szCs w:val="22"/>
        </w:rPr>
      </w:pPr>
      <w:r>
        <w:rPr>
          <w:noProof/>
        </w:rPr>
        <w:t>Part 2—Form of Model Report</w:t>
      </w:r>
      <w:r>
        <w:rPr>
          <w:noProof/>
        </w:rPr>
        <w:tab/>
      </w:r>
      <w:r>
        <w:rPr>
          <w:noProof/>
        </w:rPr>
        <w:fldChar w:fldCharType="begin"/>
      </w:r>
      <w:r>
        <w:rPr>
          <w:noProof/>
        </w:rPr>
        <w:instrText xml:space="preserve"> PAGEREF _Toc71869385 \h </w:instrText>
      </w:r>
      <w:r>
        <w:rPr>
          <w:noProof/>
        </w:rPr>
      </w:r>
      <w:r>
        <w:rPr>
          <w:noProof/>
        </w:rPr>
        <w:fldChar w:fldCharType="separate"/>
      </w:r>
      <w:r>
        <w:rPr>
          <w:noProof/>
        </w:rPr>
        <w:t>4</w:t>
      </w:r>
      <w:r>
        <w:rPr>
          <w:noProof/>
        </w:rPr>
        <w:fldChar w:fldCharType="end"/>
      </w:r>
    </w:p>
    <w:p w14:paraId="38DCCCA6" w14:textId="77777777" w:rsidR="00303437" w:rsidRDefault="00303437">
      <w:pPr>
        <w:pStyle w:val="TOC3"/>
        <w:rPr>
          <w:rFonts w:asciiTheme="minorHAnsi" w:eastAsiaTheme="minorEastAsia" w:hAnsiTheme="minorHAnsi" w:cstheme="minorBidi"/>
          <w:b w:val="0"/>
          <w:noProof/>
          <w:kern w:val="0"/>
          <w:szCs w:val="22"/>
        </w:rPr>
      </w:pPr>
      <w:r>
        <w:rPr>
          <w:noProof/>
        </w:rPr>
        <w:t>Division 1—Outline of requirements</w:t>
      </w:r>
      <w:r>
        <w:rPr>
          <w:noProof/>
        </w:rPr>
        <w:tab/>
      </w:r>
      <w:r>
        <w:rPr>
          <w:noProof/>
        </w:rPr>
        <w:fldChar w:fldCharType="begin"/>
      </w:r>
      <w:r>
        <w:rPr>
          <w:noProof/>
        </w:rPr>
        <w:instrText xml:space="preserve"> PAGEREF _Toc71869386 \h </w:instrText>
      </w:r>
      <w:r>
        <w:rPr>
          <w:noProof/>
        </w:rPr>
      </w:r>
      <w:r>
        <w:rPr>
          <w:noProof/>
        </w:rPr>
        <w:fldChar w:fldCharType="separate"/>
      </w:r>
      <w:r>
        <w:rPr>
          <w:noProof/>
        </w:rPr>
        <w:t>4</w:t>
      </w:r>
      <w:r>
        <w:rPr>
          <w:noProof/>
        </w:rPr>
        <w:fldChar w:fldCharType="end"/>
      </w:r>
    </w:p>
    <w:p w14:paraId="09A3DEFD" w14:textId="77777777" w:rsidR="00303437" w:rsidRDefault="00303437">
      <w:pPr>
        <w:pStyle w:val="TOC5"/>
        <w:rPr>
          <w:rFonts w:asciiTheme="minorHAnsi" w:eastAsiaTheme="minorEastAsia" w:hAnsiTheme="minorHAnsi" w:cstheme="minorBidi"/>
          <w:noProof/>
          <w:kern w:val="0"/>
          <w:sz w:val="22"/>
          <w:szCs w:val="22"/>
        </w:rPr>
      </w:pPr>
      <w:r>
        <w:rPr>
          <w:noProof/>
        </w:rPr>
        <w:t>6  Purpose of this instrument</w:t>
      </w:r>
      <w:r>
        <w:rPr>
          <w:noProof/>
        </w:rPr>
        <w:tab/>
      </w:r>
      <w:r>
        <w:rPr>
          <w:noProof/>
        </w:rPr>
        <w:fldChar w:fldCharType="begin"/>
      </w:r>
      <w:r>
        <w:rPr>
          <w:noProof/>
        </w:rPr>
        <w:instrText xml:space="preserve"> PAGEREF _Toc71869387 \h </w:instrText>
      </w:r>
      <w:r>
        <w:rPr>
          <w:noProof/>
        </w:rPr>
      </w:r>
      <w:r>
        <w:rPr>
          <w:noProof/>
        </w:rPr>
        <w:fldChar w:fldCharType="separate"/>
      </w:r>
      <w:r>
        <w:rPr>
          <w:noProof/>
        </w:rPr>
        <w:t>4</w:t>
      </w:r>
      <w:r>
        <w:rPr>
          <w:noProof/>
        </w:rPr>
        <w:fldChar w:fldCharType="end"/>
      </w:r>
    </w:p>
    <w:p w14:paraId="6EAE4BDA" w14:textId="77777777" w:rsidR="00303437" w:rsidRDefault="00303437">
      <w:pPr>
        <w:pStyle w:val="TOC5"/>
        <w:rPr>
          <w:rFonts w:asciiTheme="minorHAnsi" w:eastAsiaTheme="minorEastAsia" w:hAnsiTheme="minorHAnsi" w:cstheme="minorBidi"/>
          <w:noProof/>
          <w:kern w:val="0"/>
          <w:sz w:val="22"/>
          <w:szCs w:val="22"/>
        </w:rPr>
      </w:pPr>
      <w:r>
        <w:rPr>
          <w:noProof/>
        </w:rPr>
        <w:t>7  What a Model Report must include</w:t>
      </w:r>
      <w:r>
        <w:rPr>
          <w:noProof/>
        </w:rPr>
        <w:tab/>
      </w:r>
      <w:r>
        <w:rPr>
          <w:noProof/>
        </w:rPr>
        <w:fldChar w:fldCharType="begin"/>
      </w:r>
      <w:r>
        <w:rPr>
          <w:noProof/>
        </w:rPr>
        <w:instrText xml:space="preserve"> PAGEREF _Toc71869388 \h </w:instrText>
      </w:r>
      <w:r>
        <w:rPr>
          <w:noProof/>
        </w:rPr>
      </w:r>
      <w:r>
        <w:rPr>
          <w:noProof/>
        </w:rPr>
        <w:fldChar w:fldCharType="separate"/>
      </w:r>
      <w:r>
        <w:rPr>
          <w:noProof/>
        </w:rPr>
        <w:t>4</w:t>
      </w:r>
      <w:r>
        <w:rPr>
          <w:noProof/>
        </w:rPr>
        <w:fldChar w:fldCharType="end"/>
      </w:r>
    </w:p>
    <w:p w14:paraId="2FA0D006" w14:textId="77777777" w:rsidR="00303437" w:rsidRDefault="00303437">
      <w:pPr>
        <w:pStyle w:val="TOC3"/>
        <w:rPr>
          <w:rFonts w:asciiTheme="minorHAnsi" w:eastAsiaTheme="minorEastAsia" w:hAnsiTheme="minorHAnsi" w:cstheme="minorBidi"/>
          <w:b w:val="0"/>
          <w:noProof/>
          <w:kern w:val="0"/>
          <w:szCs w:val="22"/>
        </w:rPr>
      </w:pPr>
      <w:r>
        <w:rPr>
          <w:noProof/>
        </w:rPr>
        <w:t>Division 2—Vehicle Scope</w:t>
      </w:r>
      <w:r>
        <w:rPr>
          <w:noProof/>
        </w:rPr>
        <w:tab/>
      </w:r>
      <w:r>
        <w:rPr>
          <w:noProof/>
        </w:rPr>
        <w:fldChar w:fldCharType="begin"/>
      </w:r>
      <w:r>
        <w:rPr>
          <w:noProof/>
        </w:rPr>
        <w:instrText xml:space="preserve"> PAGEREF _Toc71869389 \h </w:instrText>
      </w:r>
      <w:r>
        <w:rPr>
          <w:noProof/>
        </w:rPr>
      </w:r>
      <w:r>
        <w:rPr>
          <w:noProof/>
        </w:rPr>
        <w:fldChar w:fldCharType="separate"/>
      </w:r>
      <w:r>
        <w:rPr>
          <w:noProof/>
        </w:rPr>
        <w:t>5</w:t>
      </w:r>
      <w:r>
        <w:rPr>
          <w:noProof/>
        </w:rPr>
        <w:fldChar w:fldCharType="end"/>
      </w:r>
    </w:p>
    <w:p w14:paraId="47594A53" w14:textId="77777777" w:rsidR="00303437" w:rsidRDefault="00303437">
      <w:pPr>
        <w:pStyle w:val="TOC5"/>
        <w:rPr>
          <w:rFonts w:asciiTheme="minorHAnsi" w:eastAsiaTheme="minorEastAsia" w:hAnsiTheme="minorHAnsi" w:cstheme="minorBidi"/>
          <w:noProof/>
          <w:kern w:val="0"/>
          <w:sz w:val="22"/>
          <w:szCs w:val="22"/>
        </w:rPr>
      </w:pPr>
      <w:r>
        <w:rPr>
          <w:noProof/>
        </w:rPr>
        <w:t>8  Vehicle Scope—unique identifier</w:t>
      </w:r>
      <w:r>
        <w:rPr>
          <w:noProof/>
        </w:rPr>
        <w:tab/>
      </w:r>
      <w:r>
        <w:rPr>
          <w:noProof/>
        </w:rPr>
        <w:fldChar w:fldCharType="begin"/>
      </w:r>
      <w:r>
        <w:rPr>
          <w:noProof/>
        </w:rPr>
        <w:instrText xml:space="preserve"> PAGEREF _Toc71869390 \h </w:instrText>
      </w:r>
      <w:r>
        <w:rPr>
          <w:noProof/>
        </w:rPr>
      </w:r>
      <w:r>
        <w:rPr>
          <w:noProof/>
        </w:rPr>
        <w:fldChar w:fldCharType="separate"/>
      </w:r>
      <w:r>
        <w:rPr>
          <w:noProof/>
        </w:rPr>
        <w:t>5</w:t>
      </w:r>
      <w:r>
        <w:rPr>
          <w:noProof/>
        </w:rPr>
        <w:fldChar w:fldCharType="end"/>
      </w:r>
    </w:p>
    <w:p w14:paraId="47852B51" w14:textId="77777777" w:rsidR="00303437" w:rsidRDefault="00303437">
      <w:pPr>
        <w:pStyle w:val="TOC5"/>
        <w:rPr>
          <w:rFonts w:asciiTheme="minorHAnsi" w:eastAsiaTheme="minorEastAsia" w:hAnsiTheme="minorHAnsi" w:cstheme="minorBidi"/>
          <w:noProof/>
          <w:kern w:val="0"/>
          <w:sz w:val="22"/>
          <w:szCs w:val="22"/>
        </w:rPr>
      </w:pPr>
      <w:r>
        <w:rPr>
          <w:noProof/>
        </w:rPr>
        <w:t>9  Vehicle Scope—road vehicles entered on the SEVs Register</w:t>
      </w:r>
      <w:r>
        <w:rPr>
          <w:noProof/>
        </w:rPr>
        <w:tab/>
      </w:r>
      <w:r>
        <w:rPr>
          <w:noProof/>
        </w:rPr>
        <w:fldChar w:fldCharType="begin"/>
      </w:r>
      <w:r>
        <w:rPr>
          <w:noProof/>
        </w:rPr>
        <w:instrText xml:space="preserve"> PAGEREF _Toc71869391 \h </w:instrText>
      </w:r>
      <w:r>
        <w:rPr>
          <w:noProof/>
        </w:rPr>
      </w:r>
      <w:r>
        <w:rPr>
          <w:noProof/>
        </w:rPr>
        <w:fldChar w:fldCharType="separate"/>
      </w:r>
      <w:r>
        <w:rPr>
          <w:noProof/>
        </w:rPr>
        <w:t>5</w:t>
      </w:r>
      <w:r>
        <w:rPr>
          <w:noProof/>
        </w:rPr>
        <w:fldChar w:fldCharType="end"/>
      </w:r>
    </w:p>
    <w:p w14:paraId="5ADBA21C" w14:textId="77777777" w:rsidR="00303437" w:rsidRDefault="00303437">
      <w:pPr>
        <w:pStyle w:val="TOC5"/>
        <w:rPr>
          <w:rFonts w:asciiTheme="minorHAnsi" w:eastAsiaTheme="minorEastAsia" w:hAnsiTheme="minorHAnsi" w:cstheme="minorBidi"/>
          <w:noProof/>
          <w:kern w:val="0"/>
          <w:sz w:val="22"/>
          <w:szCs w:val="22"/>
        </w:rPr>
      </w:pPr>
      <w:r>
        <w:rPr>
          <w:noProof/>
        </w:rPr>
        <w:t>10  Vehicle Scope—used two-wheeled or three-wheeled vehicles</w:t>
      </w:r>
      <w:r>
        <w:rPr>
          <w:noProof/>
        </w:rPr>
        <w:tab/>
      </w:r>
      <w:r>
        <w:rPr>
          <w:noProof/>
        </w:rPr>
        <w:fldChar w:fldCharType="begin"/>
      </w:r>
      <w:r>
        <w:rPr>
          <w:noProof/>
        </w:rPr>
        <w:instrText xml:space="preserve"> PAGEREF _Toc71869392 \h </w:instrText>
      </w:r>
      <w:r>
        <w:rPr>
          <w:noProof/>
        </w:rPr>
      </w:r>
      <w:r>
        <w:rPr>
          <w:noProof/>
        </w:rPr>
        <w:fldChar w:fldCharType="separate"/>
      </w:r>
      <w:r>
        <w:rPr>
          <w:noProof/>
        </w:rPr>
        <w:t>5</w:t>
      </w:r>
      <w:r>
        <w:rPr>
          <w:noProof/>
        </w:rPr>
        <w:fldChar w:fldCharType="end"/>
      </w:r>
    </w:p>
    <w:p w14:paraId="36E6E44A" w14:textId="77777777" w:rsidR="00303437" w:rsidRDefault="00303437">
      <w:pPr>
        <w:pStyle w:val="TOC5"/>
        <w:rPr>
          <w:rFonts w:asciiTheme="minorHAnsi" w:eastAsiaTheme="minorEastAsia" w:hAnsiTheme="minorHAnsi" w:cstheme="minorBidi"/>
          <w:noProof/>
          <w:kern w:val="0"/>
          <w:sz w:val="22"/>
          <w:szCs w:val="22"/>
        </w:rPr>
      </w:pPr>
      <w:r>
        <w:rPr>
          <w:noProof/>
        </w:rPr>
        <w:t>11  Vehicle Scope—trailer with an aggregate trailer mass of more than 4.5 tonnes</w:t>
      </w:r>
      <w:r>
        <w:rPr>
          <w:noProof/>
        </w:rPr>
        <w:tab/>
      </w:r>
      <w:r>
        <w:rPr>
          <w:noProof/>
        </w:rPr>
        <w:fldChar w:fldCharType="begin"/>
      </w:r>
      <w:r>
        <w:rPr>
          <w:noProof/>
        </w:rPr>
        <w:instrText xml:space="preserve"> PAGEREF _Toc71869393 \h </w:instrText>
      </w:r>
      <w:r>
        <w:rPr>
          <w:noProof/>
        </w:rPr>
      </w:r>
      <w:r>
        <w:rPr>
          <w:noProof/>
        </w:rPr>
        <w:fldChar w:fldCharType="separate"/>
      </w:r>
      <w:r>
        <w:rPr>
          <w:noProof/>
        </w:rPr>
        <w:t>5</w:t>
      </w:r>
      <w:r>
        <w:rPr>
          <w:noProof/>
        </w:rPr>
        <w:fldChar w:fldCharType="end"/>
      </w:r>
    </w:p>
    <w:p w14:paraId="52D0B5BC" w14:textId="77777777" w:rsidR="00303437" w:rsidRDefault="00303437">
      <w:pPr>
        <w:pStyle w:val="TOC5"/>
        <w:rPr>
          <w:rFonts w:asciiTheme="minorHAnsi" w:eastAsiaTheme="minorEastAsia" w:hAnsiTheme="minorHAnsi" w:cstheme="minorBidi"/>
          <w:noProof/>
          <w:kern w:val="0"/>
          <w:sz w:val="22"/>
          <w:szCs w:val="22"/>
        </w:rPr>
      </w:pPr>
      <w:r>
        <w:rPr>
          <w:noProof/>
        </w:rPr>
        <w:t>12  Vehicle Scope—road vehicle on the RAV that will be subject to second stage of manufacture</w:t>
      </w:r>
      <w:r>
        <w:rPr>
          <w:noProof/>
        </w:rPr>
        <w:tab/>
      </w:r>
      <w:r>
        <w:rPr>
          <w:noProof/>
        </w:rPr>
        <w:fldChar w:fldCharType="begin"/>
      </w:r>
      <w:r>
        <w:rPr>
          <w:noProof/>
        </w:rPr>
        <w:instrText xml:space="preserve"> PAGEREF _Toc71869394 \h </w:instrText>
      </w:r>
      <w:r>
        <w:rPr>
          <w:noProof/>
        </w:rPr>
      </w:r>
      <w:r>
        <w:rPr>
          <w:noProof/>
        </w:rPr>
        <w:fldChar w:fldCharType="separate"/>
      </w:r>
      <w:r>
        <w:rPr>
          <w:noProof/>
        </w:rPr>
        <w:t>5</w:t>
      </w:r>
      <w:r>
        <w:rPr>
          <w:noProof/>
        </w:rPr>
        <w:fldChar w:fldCharType="end"/>
      </w:r>
    </w:p>
    <w:p w14:paraId="2BD8D8BF" w14:textId="77777777" w:rsidR="00303437" w:rsidRDefault="00303437">
      <w:pPr>
        <w:pStyle w:val="TOC5"/>
        <w:rPr>
          <w:rFonts w:asciiTheme="minorHAnsi" w:eastAsiaTheme="minorEastAsia" w:hAnsiTheme="minorHAnsi" w:cstheme="minorBidi"/>
          <w:noProof/>
          <w:kern w:val="0"/>
          <w:sz w:val="22"/>
          <w:szCs w:val="22"/>
        </w:rPr>
      </w:pPr>
      <w:r>
        <w:rPr>
          <w:noProof/>
        </w:rPr>
        <w:t>13  Pre-modification specifications are not required for manufacture</w:t>
      </w:r>
      <w:r>
        <w:rPr>
          <w:noProof/>
        </w:rPr>
        <w:tab/>
      </w:r>
      <w:r>
        <w:rPr>
          <w:noProof/>
        </w:rPr>
        <w:fldChar w:fldCharType="begin"/>
      </w:r>
      <w:r>
        <w:rPr>
          <w:noProof/>
        </w:rPr>
        <w:instrText xml:space="preserve"> PAGEREF _Toc71869395 \h </w:instrText>
      </w:r>
      <w:r>
        <w:rPr>
          <w:noProof/>
        </w:rPr>
      </w:r>
      <w:r>
        <w:rPr>
          <w:noProof/>
        </w:rPr>
        <w:fldChar w:fldCharType="separate"/>
      </w:r>
      <w:r>
        <w:rPr>
          <w:noProof/>
        </w:rPr>
        <w:t>5</w:t>
      </w:r>
      <w:r>
        <w:rPr>
          <w:noProof/>
        </w:rPr>
        <w:fldChar w:fldCharType="end"/>
      </w:r>
    </w:p>
    <w:p w14:paraId="38FFDCFF" w14:textId="77777777" w:rsidR="00303437" w:rsidRDefault="00303437">
      <w:pPr>
        <w:pStyle w:val="TOC5"/>
        <w:rPr>
          <w:rFonts w:asciiTheme="minorHAnsi" w:eastAsiaTheme="minorEastAsia" w:hAnsiTheme="minorHAnsi" w:cstheme="minorBidi"/>
          <w:noProof/>
          <w:kern w:val="0"/>
          <w:sz w:val="22"/>
          <w:szCs w:val="22"/>
        </w:rPr>
      </w:pPr>
      <w:r>
        <w:rPr>
          <w:noProof/>
        </w:rPr>
        <w:t>14  Vehicle Scope—alternative specifications and permissible variations</w:t>
      </w:r>
      <w:r>
        <w:rPr>
          <w:noProof/>
        </w:rPr>
        <w:tab/>
      </w:r>
      <w:r>
        <w:rPr>
          <w:noProof/>
        </w:rPr>
        <w:fldChar w:fldCharType="begin"/>
      </w:r>
      <w:r>
        <w:rPr>
          <w:noProof/>
        </w:rPr>
        <w:instrText xml:space="preserve"> PAGEREF _Toc71869396 \h </w:instrText>
      </w:r>
      <w:r>
        <w:rPr>
          <w:noProof/>
        </w:rPr>
      </w:r>
      <w:r>
        <w:rPr>
          <w:noProof/>
        </w:rPr>
        <w:fldChar w:fldCharType="separate"/>
      </w:r>
      <w:r>
        <w:rPr>
          <w:noProof/>
        </w:rPr>
        <w:t>5</w:t>
      </w:r>
      <w:r>
        <w:rPr>
          <w:noProof/>
        </w:rPr>
        <w:fldChar w:fldCharType="end"/>
      </w:r>
    </w:p>
    <w:p w14:paraId="4ACDF2A9" w14:textId="77777777" w:rsidR="00303437" w:rsidRDefault="00303437">
      <w:pPr>
        <w:pStyle w:val="TOC3"/>
        <w:rPr>
          <w:rFonts w:asciiTheme="minorHAnsi" w:eastAsiaTheme="minorEastAsia" w:hAnsiTheme="minorHAnsi" w:cstheme="minorBidi"/>
          <w:b w:val="0"/>
          <w:noProof/>
          <w:kern w:val="0"/>
          <w:szCs w:val="22"/>
        </w:rPr>
      </w:pPr>
      <w:r>
        <w:rPr>
          <w:noProof/>
        </w:rPr>
        <w:t>Division 3—Work Instructions</w:t>
      </w:r>
      <w:r>
        <w:rPr>
          <w:noProof/>
        </w:rPr>
        <w:tab/>
      </w:r>
      <w:r>
        <w:rPr>
          <w:noProof/>
        </w:rPr>
        <w:fldChar w:fldCharType="begin"/>
      </w:r>
      <w:r>
        <w:rPr>
          <w:noProof/>
        </w:rPr>
        <w:instrText xml:space="preserve"> PAGEREF _Toc71869397 \h </w:instrText>
      </w:r>
      <w:r>
        <w:rPr>
          <w:noProof/>
        </w:rPr>
      </w:r>
      <w:r>
        <w:rPr>
          <w:noProof/>
        </w:rPr>
        <w:fldChar w:fldCharType="separate"/>
      </w:r>
      <w:r>
        <w:rPr>
          <w:noProof/>
        </w:rPr>
        <w:t>7</w:t>
      </w:r>
      <w:r>
        <w:rPr>
          <w:noProof/>
        </w:rPr>
        <w:fldChar w:fldCharType="end"/>
      </w:r>
    </w:p>
    <w:p w14:paraId="59E316EF" w14:textId="77777777" w:rsidR="00303437" w:rsidRDefault="00303437">
      <w:pPr>
        <w:pStyle w:val="TOC5"/>
        <w:rPr>
          <w:rFonts w:asciiTheme="minorHAnsi" w:eastAsiaTheme="minorEastAsia" w:hAnsiTheme="minorHAnsi" w:cstheme="minorBidi"/>
          <w:noProof/>
          <w:kern w:val="0"/>
          <w:sz w:val="22"/>
          <w:szCs w:val="22"/>
        </w:rPr>
      </w:pPr>
      <w:r>
        <w:rPr>
          <w:noProof/>
        </w:rPr>
        <w:t>15  Work Instructions—order of implementation</w:t>
      </w:r>
      <w:r>
        <w:rPr>
          <w:noProof/>
        </w:rPr>
        <w:tab/>
      </w:r>
      <w:r>
        <w:rPr>
          <w:noProof/>
        </w:rPr>
        <w:fldChar w:fldCharType="begin"/>
      </w:r>
      <w:r>
        <w:rPr>
          <w:noProof/>
        </w:rPr>
        <w:instrText xml:space="preserve"> PAGEREF _Toc71869398 \h </w:instrText>
      </w:r>
      <w:r>
        <w:rPr>
          <w:noProof/>
        </w:rPr>
      </w:r>
      <w:r>
        <w:rPr>
          <w:noProof/>
        </w:rPr>
        <w:fldChar w:fldCharType="separate"/>
      </w:r>
      <w:r>
        <w:rPr>
          <w:noProof/>
        </w:rPr>
        <w:t>7</w:t>
      </w:r>
      <w:r>
        <w:rPr>
          <w:noProof/>
        </w:rPr>
        <w:fldChar w:fldCharType="end"/>
      </w:r>
    </w:p>
    <w:p w14:paraId="77F3AAFC" w14:textId="77777777" w:rsidR="00303437" w:rsidRDefault="00303437">
      <w:pPr>
        <w:pStyle w:val="TOC5"/>
        <w:rPr>
          <w:rFonts w:asciiTheme="minorHAnsi" w:eastAsiaTheme="minorEastAsia" w:hAnsiTheme="minorHAnsi" w:cstheme="minorBidi"/>
          <w:noProof/>
          <w:kern w:val="0"/>
          <w:sz w:val="22"/>
          <w:szCs w:val="22"/>
        </w:rPr>
      </w:pPr>
      <w:r>
        <w:rPr>
          <w:noProof/>
        </w:rPr>
        <w:t>16  Work Instructions—check that vehicle falls within Vehicle Scope</w:t>
      </w:r>
      <w:r>
        <w:rPr>
          <w:noProof/>
        </w:rPr>
        <w:tab/>
      </w:r>
      <w:r>
        <w:rPr>
          <w:noProof/>
        </w:rPr>
        <w:fldChar w:fldCharType="begin"/>
      </w:r>
      <w:r>
        <w:rPr>
          <w:noProof/>
        </w:rPr>
        <w:instrText xml:space="preserve"> PAGEREF _Toc71869399 \h </w:instrText>
      </w:r>
      <w:r>
        <w:rPr>
          <w:noProof/>
        </w:rPr>
      </w:r>
      <w:r>
        <w:rPr>
          <w:noProof/>
        </w:rPr>
        <w:fldChar w:fldCharType="separate"/>
      </w:r>
      <w:r>
        <w:rPr>
          <w:noProof/>
        </w:rPr>
        <w:t>7</w:t>
      </w:r>
      <w:r>
        <w:rPr>
          <w:noProof/>
        </w:rPr>
        <w:fldChar w:fldCharType="end"/>
      </w:r>
    </w:p>
    <w:p w14:paraId="59F36F6B" w14:textId="77777777" w:rsidR="00303437" w:rsidRDefault="00303437">
      <w:pPr>
        <w:pStyle w:val="TOC5"/>
        <w:rPr>
          <w:rFonts w:asciiTheme="minorHAnsi" w:eastAsiaTheme="minorEastAsia" w:hAnsiTheme="minorHAnsi" w:cstheme="minorBidi"/>
          <w:noProof/>
          <w:kern w:val="0"/>
          <w:sz w:val="22"/>
          <w:szCs w:val="22"/>
        </w:rPr>
      </w:pPr>
      <w:r>
        <w:rPr>
          <w:noProof/>
        </w:rPr>
        <w:t>17  Work Instructions—component checks</w:t>
      </w:r>
      <w:r>
        <w:rPr>
          <w:noProof/>
        </w:rPr>
        <w:tab/>
      </w:r>
      <w:r>
        <w:rPr>
          <w:noProof/>
        </w:rPr>
        <w:fldChar w:fldCharType="begin"/>
      </w:r>
      <w:r>
        <w:rPr>
          <w:noProof/>
        </w:rPr>
        <w:instrText xml:space="preserve"> PAGEREF _Toc71869400 \h </w:instrText>
      </w:r>
      <w:r>
        <w:rPr>
          <w:noProof/>
        </w:rPr>
      </w:r>
      <w:r>
        <w:rPr>
          <w:noProof/>
        </w:rPr>
        <w:fldChar w:fldCharType="separate"/>
      </w:r>
      <w:r>
        <w:rPr>
          <w:noProof/>
        </w:rPr>
        <w:t>7</w:t>
      </w:r>
      <w:r>
        <w:rPr>
          <w:noProof/>
        </w:rPr>
        <w:fldChar w:fldCharType="end"/>
      </w:r>
    </w:p>
    <w:p w14:paraId="6B064F09" w14:textId="77777777" w:rsidR="00303437" w:rsidRDefault="00303437">
      <w:pPr>
        <w:pStyle w:val="TOC5"/>
        <w:rPr>
          <w:rFonts w:asciiTheme="minorHAnsi" w:eastAsiaTheme="minorEastAsia" w:hAnsiTheme="minorHAnsi" w:cstheme="minorBidi"/>
          <w:noProof/>
          <w:kern w:val="0"/>
          <w:sz w:val="22"/>
          <w:szCs w:val="22"/>
        </w:rPr>
      </w:pPr>
      <w:r>
        <w:rPr>
          <w:noProof/>
        </w:rPr>
        <w:t>18  Work Instructions—damage or corrosion checks</w:t>
      </w:r>
      <w:r>
        <w:rPr>
          <w:noProof/>
        </w:rPr>
        <w:tab/>
      </w:r>
      <w:r>
        <w:rPr>
          <w:noProof/>
        </w:rPr>
        <w:fldChar w:fldCharType="begin"/>
      </w:r>
      <w:r>
        <w:rPr>
          <w:noProof/>
        </w:rPr>
        <w:instrText xml:space="preserve"> PAGEREF _Toc71869401 \h </w:instrText>
      </w:r>
      <w:r>
        <w:rPr>
          <w:noProof/>
        </w:rPr>
      </w:r>
      <w:r>
        <w:rPr>
          <w:noProof/>
        </w:rPr>
        <w:fldChar w:fldCharType="separate"/>
      </w:r>
      <w:r>
        <w:rPr>
          <w:noProof/>
        </w:rPr>
        <w:t>7</w:t>
      </w:r>
      <w:r>
        <w:rPr>
          <w:noProof/>
        </w:rPr>
        <w:fldChar w:fldCharType="end"/>
      </w:r>
    </w:p>
    <w:p w14:paraId="6C12ED13" w14:textId="77777777" w:rsidR="00303437" w:rsidRDefault="00303437">
      <w:pPr>
        <w:pStyle w:val="TOC5"/>
        <w:rPr>
          <w:rFonts w:asciiTheme="minorHAnsi" w:eastAsiaTheme="minorEastAsia" w:hAnsiTheme="minorHAnsi" w:cstheme="minorBidi"/>
          <w:noProof/>
          <w:kern w:val="0"/>
          <w:sz w:val="22"/>
          <w:szCs w:val="22"/>
        </w:rPr>
      </w:pPr>
      <w:r>
        <w:rPr>
          <w:noProof/>
        </w:rPr>
        <w:t>19  Work Instructions—recall checks and rectification action</w:t>
      </w:r>
      <w:r>
        <w:rPr>
          <w:noProof/>
        </w:rPr>
        <w:tab/>
      </w:r>
      <w:r>
        <w:rPr>
          <w:noProof/>
        </w:rPr>
        <w:fldChar w:fldCharType="begin"/>
      </w:r>
      <w:r>
        <w:rPr>
          <w:noProof/>
        </w:rPr>
        <w:instrText xml:space="preserve"> PAGEREF _Toc71869402 \h </w:instrText>
      </w:r>
      <w:r>
        <w:rPr>
          <w:noProof/>
        </w:rPr>
      </w:r>
      <w:r>
        <w:rPr>
          <w:noProof/>
        </w:rPr>
        <w:fldChar w:fldCharType="separate"/>
      </w:r>
      <w:r>
        <w:rPr>
          <w:noProof/>
        </w:rPr>
        <w:t>8</w:t>
      </w:r>
      <w:r>
        <w:rPr>
          <w:noProof/>
        </w:rPr>
        <w:fldChar w:fldCharType="end"/>
      </w:r>
    </w:p>
    <w:p w14:paraId="2D1DE5D1" w14:textId="77777777" w:rsidR="00303437" w:rsidRDefault="00303437">
      <w:pPr>
        <w:pStyle w:val="TOC5"/>
        <w:rPr>
          <w:rFonts w:asciiTheme="minorHAnsi" w:eastAsiaTheme="minorEastAsia" w:hAnsiTheme="minorHAnsi" w:cstheme="minorBidi"/>
          <w:noProof/>
          <w:kern w:val="0"/>
          <w:sz w:val="22"/>
          <w:szCs w:val="22"/>
        </w:rPr>
      </w:pPr>
      <w:r>
        <w:rPr>
          <w:noProof/>
        </w:rPr>
        <w:t>20  Work Instructions—steps required to manufacture or modify the vehicle</w:t>
      </w:r>
      <w:r>
        <w:rPr>
          <w:noProof/>
        </w:rPr>
        <w:tab/>
      </w:r>
      <w:r>
        <w:rPr>
          <w:noProof/>
        </w:rPr>
        <w:fldChar w:fldCharType="begin"/>
      </w:r>
      <w:r>
        <w:rPr>
          <w:noProof/>
        </w:rPr>
        <w:instrText xml:space="preserve"> PAGEREF _Toc71869403 \h </w:instrText>
      </w:r>
      <w:r>
        <w:rPr>
          <w:noProof/>
        </w:rPr>
      </w:r>
      <w:r>
        <w:rPr>
          <w:noProof/>
        </w:rPr>
        <w:fldChar w:fldCharType="separate"/>
      </w:r>
      <w:r>
        <w:rPr>
          <w:noProof/>
        </w:rPr>
        <w:t>9</w:t>
      </w:r>
      <w:r>
        <w:rPr>
          <w:noProof/>
        </w:rPr>
        <w:fldChar w:fldCharType="end"/>
      </w:r>
    </w:p>
    <w:p w14:paraId="6F065CC3" w14:textId="77777777" w:rsidR="00303437" w:rsidRDefault="00303437">
      <w:pPr>
        <w:pStyle w:val="TOC5"/>
        <w:rPr>
          <w:rFonts w:asciiTheme="minorHAnsi" w:eastAsiaTheme="minorEastAsia" w:hAnsiTheme="minorHAnsi" w:cstheme="minorBidi"/>
          <w:noProof/>
          <w:kern w:val="0"/>
          <w:sz w:val="22"/>
          <w:szCs w:val="22"/>
        </w:rPr>
      </w:pPr>
      <w:r>
        <w:rPr>
          <w:noProof/>
        </w:rPr>
        <w:t>21  Work Instructions—manufacture or modification checks required</w:t>
      </w:r>
      <w:r>
        <w:rPr>
          <w:noProof/>
        </w:rPr>
        <w:tab/>
      </w:r>
      <w:r>
        <w:rPr>
          <w:noProof/>
        </w:rPr>
        <w:fldChar w:fldCharType="begin"/>
      </w:r>
      <w:r>
        <w:rPr>
          <w:noProof/>
        </w:rPr>
        <w:instrText xml:space="preserve"> PAGEREF _Toc71869404 \h </w:instrText>
      </w:r>
      <w:r>
        <w:rPr>
          <w:noProof/>
        </w:rPr>
      </w:r>
      <w:r>
        <w:rPr>
          <w:noProof/>
        </w:rPr>
        <w:fldChar w:fldCharType="separate"/>
      </w:r>
      <w:r>
        <w:rPr>
          <w:noProof/>
        </w:rPr>
        <w:t>9</w:t>
      </w:r>
      <w:r>
        <w:rPr>
          <w:noProof/>
        </w:rPr>
        <w:fldChar w:fldCharType="end"/>
      </w:r>
    </w:p>
    <w:p w14:paraId="62219CE0" w14:textId="77777777" w:rsidR="00303437" w:rsidRDefault="00303437">
      <w:pPr>
        <w:pStyle w:val="TOC5"/>
        <w:rPr>
          <w:rFonts w:asciiTheme="minorHAnsi" w:eastAsiaTheme="minorEastAsia" w:hAnsiTheme="minorHAnsi" w:cstheme="minorBidi"/>
          <w:noProof/>
          <w:kern w:val="0"/>
          <w:sz w:val="22"/>
          <w:szCs w:val="22"/>
        </w:rPr>
      </w:pPr>
      <w:r>
        <w:rPr>
          <w:noProof/>
        </w:rPr>
        <w:t>22  Work Instructions—deterioration checks and rectification action required</w:t>
      </w:r>
      <w:r>
        <w:rPr>
          <w:noProof/>
        </w:rPr>
        <w:tab/>
      </w:r>
      <w:r>
        <w:rPr>
          <w:noProof/>
        </w:rPr>
        <w:fldChar w:fldCharType="begin"/>
      </w:r>
      <w:r>
        <w:rPr>
          <w:noProof/>
        </w:rPr>
        <w:instrText xml:space="preserve"> PAGEREF _Toc71869405 \h </w:instrText>
      </w:r>
      <w:r>
        <w:rPr>
          <w:noProof/>
        </w:rPr>
      </w:r>
      <w:r>
        <w:rPr>
          <w:noProof/>
        </w:rPr>
        <w:fldChar w:fldCharType="separate"/>
      </w:r>
      <w:r>
        <w:rPr>
          <w:noProof/>
        </w:rPr>
        <w:t>10</w:t>
      </w:r>
      <w:r>
        <w:rPr>
          <w:noProof/>
        </w:rPr>
        <w:fldChar w:fldCharType="end"/>
      </w:r>
    </w:p>
    <w:p w14:paraId="3E8C16EA" w14:textId="77777777" w:rsidR="00303437" w:rsidRDefault="00303437">
      <w:pPr>
        <w:pStyle w:val="TOC5"/>
        <w:rPr>
          <w:rFonts w:asciiTheme="minorHAnsi" w:eastAsiaTheme="minorEastAsia" w:hAnsiTheme="minorHAnsi" w:cstheme="minorBidi"/>
          <w:noProof/>
          <w:kern w:val="0"/>
          <w:sz w:val="22"/>
          <w:szCs w:val="22"/>
        </w:rPr>
      </w:pPr>
      <w:r>
        <w:rPr>
          <w:noProof/>
        </w:rPr>
        <w:t>23  Work Instructions—odometer checks required</w:t>
      </w:r>
      <w:r>
        <w:rPr>
          <w:noProof/>
        </w:rPr>
        <w:tab/>
      </w:r>
      <w:r>
        <w:rPr>
          <w:noProof/>
        </w:rPr>
        <w:fldChar w:fldCharType="begin"/>
      </w:r>
      <w:r>
        <w:rPr>
          <w:noProof/>
        </w:rPr>
        <w:instrText xml:space="preserve"> PAGEREF _Toc71869406 \h </w:instrText>
      </w:r>
      <w:r>
        <w:rPr>
          <w:noProof/>
        </w:rPr>
      </w:r>
      <w:r>
        <w:rPr>
          <w:noProof/>
        </w:rPr>
        <w:fldChar w:fldCharType="separate"/>
      </w:r>
      <w:r>
        <w:rPr>
          <w:noProof/>
        </w:rPr>
        <w:t>10</w:t>
      </w:r>
      <w:r>
        <w:rPr>
          <w:noProof/>
        </w:rPr>
        <w:fldChar w:fldCharType="end"/>
      </w:r>
    </w:p>
    <w:p w14:paraId="1F57EB2C" w14:textId="77777777" w:rsidR="00303437" w:rsidRDefault="00303437">
      <w:pPr>
        <w:pStyle w:val="TOC5"/>
        <w:rPr>
          <w:rFonts w:asciiTheme="minorHAnsi" w:eastAsiaTheme="minorEastAsia" w:hAnsiTheme="minorHAnsi" w:cstheme="minorBidi"/>
          <w:noProof/>
          <w:kern w:val="0"/>
          <w:sz w:val="22"/>
          <w:szCs w:val="22"/>
        </w:rPr>
      </w:pPr>
      <w:r>
        <w:rPr>
          <w:noProof/>
        </w:rPr>
        <w:t>24  Work Instructions—consumer information notice for certain vehicles</w:t>
      </w:r>
      <w:r>
        <w:rPr>
          <w:noProof/>
        </w:rPr>
        <w:tab/>
      </w:r>
      <w:r>
        <w:rPr>
          <w:noProof/>
        </w:rPr>
        <w:fldChar w:fldCharType="begin"/>
      </w:r>
      <w:r>
        <w:rPr>
          <w:noProof/>
        </w:rPr>
        <w:instrText xml:space="preserve"> PAGEREF _Toc71869407 \h </w:instrText>
      </w:r>
      <w:r>
        <w:rPr>
          <w:noProof/>
        </w:rPr>
      </w:r>
      <w:r>
        <w:rPr>
          <w:noProof/>
        </w:rPr>
        <w:fldChar w:fldCharType="separate"/>
      </w:r>
      <w:r>
        <w:rPr>
          <w:noProof/>
        </w:rPr>
        <w:t>10</w:t>
      </w:r>
      <w:r>
        <w:rPr>
          <w:noProof/>
        </w:rPr>
        <w:fldChar w:fldCharType="end"/>
      </w:r>
    </w:p>
    <w:p w14:paraId="0AE5BA80" w14:textId="77777777" w:rsidR="00303437" w:rsidRDefault="00303437">
      <w:pPr>
        <w:pStyle w:val="TOC5"/>
        <w:rPr>
          <w:rFonts w:asciiTheme="minorHAnsi" w:eastAsiaTheme="minorEastAsia" w:hAnsiTheme="minorHAnsi" w:cstheme="minorBidi"/>
          <w:noProof/>
          <w:kern w:val="0"/>
          <w:sz w:val="22"/>
          <w:szCs w:val="22"/>
        </w:rPr>
      </w:pPr>
      <w:r>
        <w:rPr>
          <w:noProof/>
        </w:rPr>
        <w:t>25  Work Instructions—records that must be kept</w:t>
      </w:r>
      <w:r>
        <w:rPr>
          <w:noProof/>
        </w:rPr>
        <w:tab/>
      </w:r>
      <w:r>
        <w:rPr>
          <w:noProof/>
        </w:rPr>
        <w:fldChar w:fldCharType="begin"/>
      </w:r>
      <w:r>
        <w:rPr>
          <w:noProof/>
        </w:rPr>
        <w:instrText xml:space="preserve"> PAGEREF _Toc71869408 \h </w:instrText>
      </w:r>
      <w:r>
        <w:rPr>
          <w:noProof/>
        </w:rPr>
      </w:r>
      <w:r>
        <w:rPr>
          <w:noProof/>
        </w:rPr>
        <w:fldChar w:fldCharType="separate"/>
      </w:r>
      <w:r>
        <w:rPr>
          <w:noProof/>
        </w:rPr>
        <w:t>11</w:t>
      </w:r>
      <w:r>
        <w:rPr>
          <w:noProof/>
        </w:rPr>
        <w:fldChar w:fldCharType="end"/>
      </w:r>
    </w:p>
    <w:p w14:paraId="2A3066DD" w14:textId="77777777" w:rsidR="00303437" w:rsidRDefault="00303437">
      <w:pPr>
        <w:pStyle w:val="TOC3"/>
        <w:rPr>
          <w:rFonts w:asciiTheme="minorHAnsi" w:eastAsiaTheme="minorEastAsia" w:hAnsiTheme="minorHAnsi" w:cstheme="minorBidi"/>
          <w:b w:val="0"/>
          <w:noProof/>
          <w:kern w:val="0"/>
          <w:szCs w:val="22"/>
        </w:rPr>
      </w:pPr>
      <w:r>
        <w:rPr>
          <w:noProof/>
        </w:rPr>
        <w:t>Division 4—Verification checklist</w:t>
      </w:r>
      <w:r>
        <w:rPr>
          <w:noProof/>
        </w:rPr>
        <w:tab/>
      </w:r>
      <w:r>
        <w:rPr>
          <w:noProof/>
        </w:rPr>
        <w:fldChar w:fldCharType="begin"/>
      </w:r>
      <w:r>
        <w:rPr>
          <w:noProof/>
        </w:rPr>
        <w:instrText xml:space="preserve"> PAGEREF _Toc71869409 \h </w:instrText>
      </w:r>
      <w:r>
        <w:rPr>
          <w:noProof/>
        </w:rPr>
      </w:r>
      <w:r>
        <w:rPr>
          <w:noProof/>
        </w:rPr>
        <w:fldChar w:fldCharType="separate"/>
      </w:r>
      <w:r>
        <w:rPr>
          <w:noProof/>
        </w:rPr>
        <w:t>12</w:t>
      </w:r>
      <w:r>
        <w:rPr>
          <w:noProof/>
        </w:rPr>
        <w:fldChar w:fldCharType="end"/>
      </w:r>
    </w:p>
    <w:p w14:paraId="1DE70620" w14:textId="77777777" w:rsidR="00303437" w:rsidRDefault="00303437">
      <w:pPr>
        <w:pStyle w:val="TOC5"/>
        <w:rPr>
          <w:rFonts w:asciiTheme="minorHAnsi" w:eastAsiaTheme="minorEastAsia" w:hAnsiTheme="minorHAnsi" w:cstheme="minorBidi"/>
          <w:noProof/>
          <w:kern w:val="0"/>
          <w:sz w:val="22"/>
          <w:szCs w:val="22"/>
        </w:rPr>
      </w:pPr>
      <w:r>
        <w:rPr>
          <w:noProof/>
        </w:rPr>
        <w:t>26  Definitions</w:t>
      </w:r>
      <w:r>
        <w:rPr>
          <w:noProof/>
        </w:rPr>
        <w:tab/>
      </w:r>
      <w:r>
        <w:rPr>
          <w:noProof/>
        </w:rPr>
        <w:fldChar w:fldCharType="begin"/>
      </w:r>
      <w:r>
        <w:rPr>
          <w:noProof/>
        </w:rPr>
        <w:instrText xml:space="preserve"> PAGEREF _Toc71869410 \h </w:instrText>
      </w:r>
      <w:r>
        <w:rPr>
          <w:noProof/>
        </w:rPr>
      </w:r>
      <w:r>
        <w:rPr>
          <w:noProof/>
        </w:rPr>
        <w:fldChar w:fldCharType="separate"/>
      </w:r>
      <w:r>
        <w:rPr>
          <w:noProof/>
        </w:rPr>
        <w:t>12</w:t>
      </w:r>
      <w:r>
        <w:rPr>
          <w:noProof/>
        </w:rPr>
        <w:fldChar w:fldCharType="end"/>
      </w:r>
    </w:p>
    <w:p w14:paraId="42E2CB4C" w14:textId="77777777" w:rsidR="00303437" w:rsidRDefault="00303437">
      <w:pPr>
        <w:pStyle w:val="TOC5"/>
        <w:rPr>
          <w:rFonts w:asciiTheme="minorHAnsi" w:eastAsiaTheme="minorEastAsia" w:hAnsiTheme="minorHAnsi" w:cstheme="minorBidi"/>
          <w:noProof/>
          <w:kern w:val="0"/>
          <w:sz w:val="22"/>
          <w:szCs w:val="22"/>
        </w:rPr>
      </w:pPr>
      <w:r>
        <w:rPr>
          <w:noProof/>
        </w:rPr>
        <w:t>27  Verification checklist—unique identifier</w:t>
      </w:r>
      <w:r>
        <w:rPr>
          <w:noProof/>
        </w:rPr>
        <w:tab/>
      </w:r>
      <w:r>
        <w:rPr>
          <w:noProof/>
        </w:rPr>
        <w:fldChar w:fldCharType="begin"/>
      </w:r>
      <w:r>
        <w:rPr>
          <w:noProof/>
        </w:rPr>
        <w:instrText xml:space="preserve"> PAGEREF _Toc71869411 \h </w:instrText>
      </w:r>
      <w:r>
        <w:rPr>
          <w:noProof/>
        </w:rPr>
      </w:r>
      <w:r>
        <w:rPr>
          <w:noProof/>
        </w:rPr>
        <w:fldChar w:fldCharType="separate"/>
      </w:r>
      <w:r>
        <w:rPr>
          <w:noProof/>
        </w:rPr>
        <w:t>12</w:t>
      </w:r>
      <w:r>
        <w:rPr>
          <w:noProof/>
        </w:rPr>
        <w:fldChar w:fldCharType="end"/>
      </w:r>
    </w:p>
    <w:p w14:paraId="119DFC01" w14:textId="77777777" w:rsidR="00303437" w:rsidRDefault="00303437">
      <w:pPr>
        <w:pStyle w:val="TOC5"/>
        <w:rPr>
          <w:rFonts w:asciiTheme="minorHAnsi" w:eastAsiaTheme="minorEastAsia" w:hAnsiTheme="minorHAnsi" w:cstheme="minorBidi"/>
          <w:noProof/>
          <w:kern w:val="0"/>
          <w:sz w:val="22"/>
          <w:szCs w:val="22"/>
        </w:rPr>
      </w:pPr>
      <w:r>
        <w:rPr>
          <w:noProof/>
        </w:rPr>
        <w:t>28  Verification checklist—scope checks</w:t>
      </w:r>
      <w:r>
        <w:rPr>
          <w:noProof/>
        </w:rPr>
        <w:tab/>
      </w:r>
      <w:r>
        <w:rPr>
          <w:noProof/>
        </w:rPr>
        <w:fldChar w:fldCharType="begin"/>
      </w:r>
      <w:r>
        <w:rPr>
          <w:noProof/>
        </w:rPr>
        <w:instrText xml:space="preserve"> PAGEREF _Toc71869412 \h </w:instrText>
      </w:r>
      <w:r>
        <w:rPr>
          <w:noProof/>
        </w:rPr>
      </w:r>
      <w:r>
        <w:rPr>
          <w:noProof/>
        </w:rPr>
        <w:fldChar w:fldCharType="separate"/>
      </w:r>
      <w:r>
        <w:rPr>
          <w:noProof/>
        </w:rPr>
        <w:t>12</w:t>
      </w:r>
      <w:r>
        <w:rPr>
          <w:noProof/>
        </w:rPr>
        <w:fldChar w:fldCharType="end"/>
      </w:r>
    </w:p>
    <w:p w14:paraId="74D95A39" w14:textId="77777777" w:rsidR="00303437" w:rsidRDefault="00303437">
      <w:pPr>
        <w:pStyle w:val="TOC5"/>
        <w:rPr>
          <w:rFonts w:asciiTheme="minorHAnsi" w:eastAsiaTheme="minorEastAsia" w:hAnsiTheme="minorHAnsi" w:cstheme="minorBidi"/>
          <w:noProof/>
          <w:kern w:val="0"/>
          <w:sz w:val="22"/>
          <w:szCs w:val="22"/>
        </w:rPr>
      </w:pPr>
      <w:r>
        <w:rPr>
          <w:noProof/>
        </w:rPr>
        <w:t>29  Verification checklist—manufacture or modification checks</w:t>
      </w:r>
      <w:r>
        <w:rPr>
          <w:noProof/>
        </w:rPr>
        <w:tab/>
      </w:r>
      <w:r>
        <w:rPr>
          <w:noProof/>
        </w:rPr>
        <w:fldChar w:fldCharType="begin"/>
      </w:r>
      <w:r>
        <w:rPr>
          <w:noProof/>
        </w:rPr>
        <w:instrText xml:space="preserve"> PAGEREF _Toc71869413 \h </w:instrText>
      </w:r>
      <w:r>
        <w:rPr>
          <w:noProof/>
        </w:rPr>
      </w:r>
      <w:r>
        <w:rPr>
          <w:noProof/>
        </w:rPr>
        <w:fldChar w:fldCharType="separate"/>
      </w:r>
      <w:r>
        <w:rPr>
          <w:noProof/>
        </w:rPr>
        <w:t>12</w:t>
      </w:r>
      <w:r>
        <w:rPr>
          <w:noProof/>
        </w:rPr>
        <w:fldChar w:fldCharType="end"/>
      </w:r>
    </w:p>
    <w:p w14:paraId="51672ED2" w14:textId="77777777" w:rsidR="00303437" w:rsidRDefault="00303437">
      <w:pPr>
        <w:pStyle w:val="TOC5"/>
        <w:rPr>
          <w:rFonts w:asciiTheme="minorHAnsi" w:eastAsiaTheme="minorEastAsia" w:hAnsiTheme="minorHAnsi" w:cstheme="minorBidi"/>
          <w:noProof/>
          <w:kern w:val="0"/>
          <w:sz w:val="22"/>
          <w:szCs w:val="22"/>
        </w:rPr>
      </w:pPr>
      <w:r>
        <w:rPr>
          <w:noProof/>
        </w:rPr>
        <w:t>30  Verification checklist—deterioration checks</w:t>
      </w:r>
      <w:r>
        <w:rPr>
          <w:noProof/>
        </w:rPr>
        <w:tab/>
      </w:r>
      <w:r>
        <w:rPr>
          <w:noProof/>
        </w:rPr>
        <w:fldChar w:fldCharType="begin"/>
      </w:r>
      <w:r>
        <w:rPr>
          <w:noProof/>
        </w:rPr>
        <w:instrText xml:space="preserve"> PAGEREF _Toc71869414 \h </w:instrText>
      </w:r>
      <w:r>
        <w:rPr>
          <w:noProof/>
        </w:rPr>
      </w:r>
      <w:r>
        <w:rPr>
          <w:noProof/>
        </w:rPr>
        <w:fldChar w:fldCharType="separate"/>
      </w:r>
      <w:r>
        <w:rPr>
          <w:noProof/>
        </w:rPr>
        <w:t>12</w:t>
      </w:r>
      <w:r>
        <w:rPr>
          <w:noProof/>
        </w:rPr>
        <w:fldChar w:fldCharType="end"/>
      </w:r>
    </w:p>
    <w:p w14:paraId="7E7C20B3" w14:textId="77777777" w:rsidR="00303437" w:rsidRDefault="00303437">
      <w:pPr>
        <w:pStyle w:val="TOC5"/>
        <w:rPr>
          <w:rFonts w:asciiTheme="minorHAnsi" w:eastAsiaTheme="minorEastAsia" w:hAnsiTheme="minorHAnsi" w:cstheme="minorBidi"/>
          <w:noProof/>
          <w:kern w:val="0"/>
          <w:sz w:val="22"/>
          <w:szCs w:val="22"/>
        </w:rPr>
      </w:pPr>
      <w:r>
        <w:rPr>
          <w:noProof/>
        </w:rPr>
        <w:t>31  Verification checklist—damage or corrosion checks</w:t>
      </w:r>
      <w:r>
        <w:rPr>
          <w:noProof/>
        </w:rPr>
        <w:tab/>
      </w:r>
      <w:r>
        <w:rPr>
          <w:noProof/>
        </w:rPr>
        <w:fldChar w:fldCharType="begin"/>
      </w:r>
      <w:r>
        <w:rPr>
          <w:noProof/>
        </w:rPr>
        <w:instrText xml:space="preserve"> PAGEREF _Toc71869415 \h </w:instrText>
      </w:r>
      <w:r>
        <w:rPr>
          <w:noProof/>
        </w:rPr>
      </w:r>
      <w:r>
        <w:rPr>
          <w:noProof/>
        </w:rPr>
        <w:fldChar w:fldCharType="separate"/>
      </w:r>
      <w:r>
        <w:rPr>
          <w:noProof/>
        </w:rPr>
        <w:t>13</w:t>
      </w:r>
      <w:r>
        <w:rPr>
          <w:noProof/>
        </w:rPr>
        <w:fldChar w:fldCharType="end"/>
      </w:r>
    </w:p>
    <w:p w14:paraId="7AFF813D" w14:textId="77777777" w:rsidR="00303437" w:rsidRDefault="00303437">
      <w:pPr>
        <w:pStyle w:val="TOC5"/>
        <w:rPr>
          <w:rFonts w:asciiTheme="minorHAnsi" w:eastAsiaTheme="minorEastAsia" w:hAnsiTheme="minorHAnsi" w:cstheme="minorBidi"/>
          <w:noProof/>
          <w:kern w:val="0"/>
          <w:sz w:val="22"/>
          <w:szCs w:val="22"/>
        </w:rPr>
      </w:pPr>
      <w:r>
        <w:rPr>
          <w:noProof/>
        </w:rPr>
        <w:t>32  Verification checklist—odometer checks</w:t>
      </w:r>
      <w:r>
        <w:rPr>
          <w:noProof/>
        </w:rPr>
        <w:tab/>
      </w:r>
      <w:r>
        <w:rPr>
          <w:noProof/>
        </w:rPr>
        <w:fldChar w:fldCharType="begin"/>
      </w:r>
      <w:r>
        <w:rPr>
          <w:noProof/>
        </w:rPr>
        <w:instrText xml:space="preserve"> PAGEREF _Toc71869416 \h </w:instrText>
      </w:r>
      <w:r>
        <w:rPr>
          <w:noProof/>
        </w:rPr>
      </w:r>
      <w:r>
        <w:rPr>
          <w:noProof/>
        </w:rPr>
        <w:fldChar w:fldCharType="separate"/>
      </w:r>
      <w:r>
        <w:rPr>
          <w:noProof/>
        </w:rPr>
        <w:t>13</w:t>
      </w:r>
      <w:r>
        <w:rPr>
          <w:noProof/>
        </w:rPr>
        <w:fldChar w:fldCharType="end"/>
      </w:r>
    </w:p>
    <w:p w14:paraId="370DF812" w14:textId="77777777" w:rsidR="00303437" w:rsidRDefault="00303437">
      <w:pPr>
        <w:pStyle w:val="TOC5"/>
        <w:rPr>
          <w:rFonts w:asciiTheme="minorHAnsi" w:eastAsiaTheme="minorEastAsia" w:hAnsiTheme="minorHAnsi" w:cstheme="minorBidi"/>
          <w:noProof/>
          <w:kern w:val="0"/>
          <w:sz w:val="22"/>
          <w:szCs w:val="22"/>
        </w:rPr>
      </w:pPr>
      <w:r>
        <w:rPr>
          <w:noProof/>
        </w:rPr>
        <w:t>33  Verification checklist—recall checks</w:t>
      </w:r>
      <w:r>
        <w:rPr>
          <w:noProof/>
        </w:rPr>
        <w:tab/>
      </w:r>
      <w:r>
        <w:rPr>
          <w:noProof/>
        </w:rPr>
        <w:fldChar w:fldCharType="begin"/>
      </w:r>
      <w:r>
        <w:rPr>
          <w:noProof/>
        </w:rPr>
        <w:instrText xml:space="preserve"> PAGEREF _Toc71869417 \h </w:instrText>
      </w:r>
      <w:r>
        <w:rPr>
          <w:noProof/>
        </w:rPr>
      </w:r>
      <w:r>
        <w:rPr>
          <w:noProof/>
        </w:rPr>
        <w:fldChar w:fldCharType="separate"/>
      </w:r>
      <w:r>
        <w:rPr>
          <w:noProof/>
        </w:rPr>
        <w:t>13</w:t>
      </w:r>
      <w:r>
        <w:rPr>
          <w:noProof/>
        </w:rPr>
        <w:fldChar w:fldCharType="end"/>
      </w:r>
    </w:p>
    <w:p w14:paraId="2DF2AE92" w14:textId="77777777" w:rsidR="00303437" w:rsidRDefault="00303437">
      <w:pPr>
        <w:pStyle w:val="TOC1"/>
        <w:rPr>
          <w:rFonts w:asciiTheme="minorHAnsi" w:eastAsiaTheme="minorEastAsia" w:hAnsiTheme="minorHAnsi" w:cstheme="minorBidi"/>
          <w:b w:val="0"/>
          <w:noProof/>
          <w:kern w:val="0"/>
          <w:sz w:val="22"/>
          <w:szCs w:val="22"/>
        </w:rPr>
      </w:pPr>
      <w:r>
        <w:rPr>
          <w:noProof/>
        </w:rPr>
        <w:t>Schedule 1—Vehicle Scope: road vehicles entered on the SEVs Register</w:t>
      </w:r>
      <w:r>
        <w:rPr>
          <w:noProof/>
        </w:rPr>
        <w:tab/>
      </w:r>
      <w:r>
        <w:rPr>
          <w:noProof/>
        </w:rPr>
        <w:fldChar w:fldCharType="begin"/>
      </w:r>
      <w:r>
        <w:rPr>
          <w:noProof/>
        </w:rPr>
        <w:instrText xml:space="preserve"> PAGEREF _Toc71869418 \h </w:instrText>
      </w:r>
      <w:r>
        <w:rPr>
          <w:noProof/>
        </w:rPr>
      </w:r>
      <w:r>
        <w:rPr>
          <w:noProof/>
        </w:rPr>
        <w:fldChar w:fldCharType="separate"/>
      </w:r>
      <w:r>
        <w:rPr>
          <w:noProof/>
        </w:rPr>
        <w:t>14</w:t>
      </w:r>
      <w:r>
        <w:rPr>
          <w:noProof/>
        </w:rPr>
        <w:fldChar w:fldCharType="end"/>
      </w:r>
    </w:p>
    <w:p w14:paraId="521FDD52" w14:textId="77777777" w:rsidR="00303437" w:rsidRDefault="00303437">
      <w:pPr>
        <w:pStyle w:val="TOC5"/>
        <w:rPr>
          <w:rFonts w:asciiTheme="minorHAnsi" w:eastAsiaTheme="minorEastAsia" w:hAnsiTheme="minorHAnsi" w:cstheme="minorBidi"/>
          <w:noProof/>
          <w:kern w:val="0"/>
          <w:sz w:val="22"/>
          <w:szCs w:val="22"/>
        </w:rPr>
      </w:pPr>
      <w:r>
        <w:rPr>
          <w:noProof/>
        </w:rPr>
        <w:t>1  Information required—pre-modification specifications</w:t>
      </w:r>
      <w:r>
        <w:rPr>
          <w:noProof/>
        </w:rPr>
        <w:tab/>
      </w:r>
      <w:r>
        <w:rPr>
          <w:noProof/>
        </w:rPr>
        <w:fldChar w:fldCharType="begin"/>
      </w:r>
      <w:r>
        <w:rPr>
          <w:noProof/>
        </w:rPr>
        <w:instrText xml:space="preserve"> PAGEREF _Toc71869419 \h </w:instrText>
      </w:r>
      <w:r>
        <w:rPr>
          <w:noProof/>
        </w:rPr>
      </w:r>
      <w:r>
        <w:rPr>
          <w:noProof/>
        </w:rPr>
        <w:fldChar w:fldCharType="separate"/>
      </w:r>
      <w:r>
        <w:rPr>
          <w:noProof/>
        </w:rPr>
        <w:t>14</w:t>
      </w:r>
      <w:r>
        <w:rPr>
          <w:noProof/>
        </w:rPr>
        <w:fldChar w:fldCharType="end"/>
      </w:r>
    </w:p>
    <w:p w14:paraId="2B7A7B2A" w14:textId="77777777" w:rsidR="00303437" w:rsidRDefault="00303437">
      <w:pPr>
        <w:pStyle w:val="TOC5"/>
        <w:rPr>
          <w:rFonts w:asciiTheme="minorHAnsi" w:eastAsiaTheme="minorEastAsia" w:hAnsiTheme="minorHAnsi" w:cstheme="minorBidi"/>
          <w:noProof/>
          <w:kern w:val="0"/>
          <w:sz w:val="22"/>
          <w:szCs w:val="22"/>
        </w:rPr>
      </w:pPr>
      <w:r>
        <w:rPr>
          <w:noProof/>
        </w:rPr>
        <w:t>2  Information required—specifications following manufacture or modification</w:t>
      </w:r>
      <w:r>
        <w:rPr>
          <w:noProof/>
        </w:rPr>
        <w:tab/>
      </w:r>
      <w:r>
        <w:rPr>
          <w:noProof/>
        </w:rPr>
        <w:fldChar w:fldCharType="begin"/>
      </w:r>
      <w:r>
        <w:rPr>
          <w:noProof/>
        </w:rPr>
        <w:instrText xml:space="preserve"> PAGEREF _Toc71869420 \h </w:instrText>
      </w:r>
      <w:r>
        <w:rPr>
          <w:noProof/>
        </w:rPr>
      </w:r>
      <w:r>
        <w:rPr>
          <w:noProof/>
        </w:rPr>
        <w:fldChar w:fldCharType="separate"/>
      </w:r>
      <w:r>
        <w:rPr>
          <w:noProof/>
        </w:rPr>
        <w:t>16</w:t>
      </w:r>
      <w:r>
        <w:rPr>
          <w:noProof/>
        </w:rPr>
        <w:fldChar w:fldCharType="end"/>
      </w:r>
    </w:p>
    <w:p w14:paraId="14D3D513" w14:textId="77777777" w:rsidR="00303437" w:rsidRDefault="00303437">
      <w:pPr>
        <w:pStyle w:val="TOC5"/>
        <w:rPr>
          <w:rFonts w:asciiTheme="minorHAnsi" w:eastAsiaTheme="minorEastAsia" w:hAnsiTheme="minorHAnsi" w:cstheme="minorBidi"/>
          <w:noProof/>
          <w:kern w:val="0"/>
          <w:sz w:val="22"/>
          <w:szCs w:val="22"/>
        </w:rPr>
      </w:pPr>
      <w:r>
        <w:rPr>
          <w:noProof/>
        </w:rPr>
        <w:t>3  Standard and non-standard compliance levels (item 5 of table 2)</w:t>
      </w:r>
      <w:r>
        <w:rPr>
          <w:noProof/>
        </w:rPr>
        <w:tab/>
      </w:r>
      <w:r>
        <w:rPr>
          <w:noProof/>
        </w:rPr>
        <w:fldChar w:fldCharType="begin"/>
      </w:r>
      <w:r>
        <w:rPr>
          <w:noProof/>
        </w:rPr>
        <w:instrText xml:space="preserve"> PAGEREF _Toc71869421 \h </w:instrText>
      </w:r>
      <w:r>
        <w:rPr>
          <w:noProof/>
        </w:rPr>
      </w:r>
      <w:r>
        <w:rPr>
          <w:noProof/>
        </w:rPr>
        <w:fldChar w:fldCharType="separate"/>
      </w:r>
      <w:r>
        <w:rPr>
          <w:noProof/>
        </w:rPr>
        <w:t>19</w:t>
      </w:r>
      <w:r>
        <w:rPr>
          <w:noProof/>
        </w:rPr>
        <w:fldChar w:fldCharType="end"/>
      </w:r>
    </w:p>
    <w:p w14:paraId="1DA1F313" w14:textId="77777777" w:rsidR="00303437" w:rsidRDefault="00303437">
      <w:pPr>
        <w:pStyle w:val="TOC1"/>
        <w:rPr>
          <w:rFonts w:asciiTheme="minorHAnsi" w:eastAsiaTheme="minorEastAsia" w:hAnsiTheme="minorHAnsi" w:cstheme="minorBidi"/>
          <w:b w:val="0"/>
          <w:noProof/>
          <w:kern w:val="0"/>
          <w:sz w:val="22"/>
          <w:szCs w:val="22"/>
        </w:rPr>
      </w:pPr>
      <w:r>
        <w:rPr>
          <w:noProof/>
        </w:rPr>
        <w:lastRenderedPageBreak/>
        <w:t>Schedule 2—Vehicle Scope: used two-wheeled or three-wheeled vehicles</w:t>
      </w:r>
      <w:r>
        <w:rPr>
          <w:noProof/>
        </w:rPr>
        <w:tab/>
      </w:r>
      <w:r>
        <w:rPr>
          <w:noProof/>
        </w:rPr>
        <w:fldChar w:fldCharType="begin"/>
      </w:r>
      <w:r>
        <w:rPr>
          <w:noProof/>
        </w:rPr>
        <w:instrText xml:space="preserve"> PAGEREF _Toc71869422 \h </w:instrText>
      </w:r>
      <w:r>
        <w:rPr>
          <w:noProof/>
        </w:rPr>
      </w:r>
      <w:r>
        <w:rPr>
          <w:noProof/>
        </w:rPr>
        <w:fldChar w:fldCharType="separate"/>
      </w:r>
      <w:r>
        <w:rPr>
          <w:noProof/>
        </w:rPr>
        <w:t>21</w:t>
      </w:r>
      <w:r>
        <w:rPr>
          <w:noProof/>
        </w:rPr>
        <w:fldChar w:fldCharType="end"/>
      </w:r>
    </w:p>
    <w:p w14:paraId="68F6EA14" w14:textId="77777777" w:rsidR="00303437" w:rsidRDefault="00303437">
      <w:pPr>
        <w:pStyle w:val="TOC5"/>
        <w:rPr>
          <w:rFonts w:asciiTheme="minorHAnsi" w:eastAsiaTheme="minorEastAsia" w:hAnsiTheme="minorHAnsi" w:cstheme="minorBidi"/>
          <w:noProof/>
          <w:kern w:val="0"/>
          <w:sz w:val="22"/>
          <w:szCs w:val="22"/>
        </w:rPr>
      </w:pPr>
      <w:r>
        <w:rPr>
          <w:noProof/>
        </w:rPr>
        <w:t>1  Information required—pre-modification specifications</w:t>
      </w:r>
      <w:r>
        <w:rPr>
          <w:noProof/>
        </w:rPr>
        <w:tab/>
      </w:r>
      <w:r>
        <w:rPr>
          <w:noProof/>
        </w:rPr>
        <w:fldChar w:fldCharType="begin"/>
      </w:r>
      <w:r>
        <w:rPr>
          <w:noProof/>
        </w:rPr>
        <w:instrText xml:space="preserve"> PAGEREF _Toc71869423 \h </w:instrText>
      </w:r>
      <w:r>
        <w:rPr>
          <w:noProof/>
        </w:rPr>
      </w:r>
      <w:r>
        <w:rPr>
          <w:noProof/>
        </w:rPr>
        <w:fldChar w:fldCharType="separate"/>
      </w:r>
      <w:r>
        <w:rPr>
          <w:noProof/>
        </w:rPr>
        <w:t>21</w:t>
      </w:r>
      <w:r>
        <w:rPr>
          <w:noProof/>
        </w:rPr>
        <w:fldChar w:fldCharType="end"/>
      </w:r>
    </w:p>
    <w:p w14:paraId="637EFAB9" w14:textId="77777777" w:rsidR="00303437" w:rsidRDefault="00303437">
      <w:pPr>
        <w:pStyle w:val="TOC5"/>
        <w:rPr>
          <w:rFonts w:asciiTheme="minorHAnsi" w:eastAsiaTheme="minorEastAsia" w:hAnsiTheme="minorHAnsi" w:cstheme="minorBidi"/>
          <w:noProof/>
          <w:kern w:val="0"/>
          <w:sz w:val="22"/>
          <w:szCs w:val="22"/>
        </w:rPr>
      </w:pPr>
      <w:r>
        <w:rPr>
          <w:noProof/>
        </w:rPr>
        <w:t>2  Information required—specifications following manufacture or modification</w:t>
      </w:r>
      <w:r>
        <w:rPr>
          <w:noProof/>
        </w:rPr>
        <w:tab/>
      </w:r>
      <w:r>
        <w:rPr>
          <w:noProof/>
        </w:rPr>
        <w:fldChar w:fldCharType="begin"/>
      </w:r>
      <w:r>
        <w:rPr>
          <w:noProof/>
        </w:rPr>
        <w:instrText xml:space="preserve"> PAGEREF _Toc71869424 \h </w:instrText>
      </w:r>
      <w:r>
        <w:rPr>
          <w:noProof/>
        </w:rPr>
      </w:r>
      <w:r>
        <w:rPr>
          <w:noProof/>
        </w:rPr>
        <w:fldChar w:fldCharType="separate"/>
      </w:r>
      <w:r>
        <w:rPr>
          <w:noProof/>
        </w:rPr>
        <w:t>22</w:t>
      </w:r>
      <w:r>
        <w:rPr>
          <w:noProof/>
        </w:rPr>
        <w:fldChar w:fldCharType="end"/>
      </w:r>
    </w:p>
    <w:p w14:paraId="196575E8" w14:textId="77777777" w:rsidR="00303437" w:rsidRDefault="00303437">
      <w:pPr>
        <w:pStyle w:val="TOC5"/>
        <w:rPr>
          <w:rFonts w:asciiTheme="minorHAnsi" w:eastAsiaTheme="minorEastAsia" w:hAnsiTheme="minorHAnsi" w:cstheme="minorBidi"/>
          <w:noProof/>
          <w:kern w:val="0"/>
          <w:sz w:val="22"/>
          <w:szCs w:val="22"/>
        </w:rPr>
      </w:pPr>
      <w:r>
        <w:rPr>
          <w:noProof/>
        </w:rPr>
        <w:t>3  Standard and non-standard compliance levels (item 5 of table 2)</w:t>
      </w:r>
      <w:r>
        <w:rPr>
          <w:noProof/>
        </w:rPr>
        <w:tab/>
      </w:r>
      <w:r>
        <w:rPr>
          <w:noProof/>
        </w:rPr>
        <w:fldChar w:fldCharType="begin"/>
      </w:r>
      <w:r>
        <w:rPr>
          <w:noProof/>
        </w:rPr>
        <w:instrText xml:space="preserve"> PAGEREF _Toc71869425 \h </w:instrText>
      </w:r>
      <w:r>
        <w:rPr>
          <w:noProof/>
        </w:rPr>
      </w:r>
      <w:r>
        <w:rPr>
          <w:noProof/>
        </w:rPr>
        <w:fldChar w:fldCharType="separate"/>
      </w:r>
      <w:r>
        <w:rPr>
          <w:noProof/>
        </w:rPr>
        <w:t>24</w:t>
      </w:r>
      <w:r>
        <w:rPr>
          <w:noProof/>
        </w:rPr>
        <w:fldChar w:fldCharType="end"/>
      </w:r>
    </w:p>
    <w:p w14:paraId="646911EE" w14:textId="77777777" w:rsidR="00303437" w:rsidRDefault="00303437">
      <w:pPr>
        <w:pStyle w:val="TOC1"/>
        <w:rPr>
          <w:rFonts w:asciiTheme="minorHAnsi" w:eastAsiaTheme="minorEastAsia" w:hAnsiTheme="minorHAnsi" w:cstheme="minorBidi"/>
          <w:b w:val="0"/>
          <w:noProof/>
          <w:kern w:val="0"/>
          <w:sz w:val="22"/>
          <w:szCs w:val="22"/>
        </w:rPr>
      </w:pPr>
      <w:r>
        <w:rPr>
          <w:noProof/>
        </w:rPr>
        <w:t>Schedule 3—Vehicle Scope: trailers with an aggregate trailer mass of more than 4.5 tonnes</w:t>
      </w:r>
      <w:r>
        <w:rPr>
          <w:noProof/>
        </w:rPr>
        <w:tab/>
      </w:r>
      <w:r>
        <w:rPr>
          <w:noProof/>
        </w:rPr>
        <w:fldChar w:fldCharType="begin"/>
      </w:r>
      <w:r>
        <w:rPr>
          <w:noProof/>
        </w:rPr>
        <w:instrText xml:space="preserve"> PAGEREF _Toc71869426 \h </w:instrText>
      </w:r>
      <w:r>
        <w:rPr>
          <w:noProof/>
        </w:rPr>
      </w:r>
      <w:r>
        <w:rPr>
          <w:noProof/>
        </w:rPr>
        <w:fldChar w:fldCharType="separate"/>
      </w:r>
      <w:r>
        <w:rPr>
          <w:noProof/>
        </w:rPr>
        <w:t>25</w:t>
      </w:r>
      <w:r>
        <w:rPr>
          <w:noProof/>
        </w:rPr>
        <w:fldChar w:fldCharType="end"/>
      </w:r>
    </w:p>
    <w:p w14:paraId="2DE1D0B2" w14:textId="77777777" w:rsidR="00303437" w:rsidRDefault="00303437">
      <w:pPr>
        <w:pStyle w:val="TOC5"/>
        <w:rPr>
          <w:rFonts w:asciiTheme="minorHAnsi" w:eastAsiaTheme="minorEastAsia" w:hAnsiTheme="minorHAnsi" w:cstheme="minorBidi"/>
          <w:noProof/>
          <w:kern w:val="0"/>
          <w:sz w:val="22"/>
          <w:szCs w:val="22"/>
        </w:rPr>
      </w:pPr>
      <w:r>
        <w:rPr>
          <w:noProof/>
        </w:rPr>
        <w:t>1  Information required—pre-modification specifications</w:t>
      </w:r>
      <w:r>
        <w:rPr>
          <w:noProof/>
        </w:rPr>
        <w:tab/>
      </w:r>
      <w:r>
        <w:rPr>
          <w:noProof/>
        </w:rPr>
        <w:fldChar w:fldCharType="begin"/>
      </w:r>
      <w:r>
        <w:rPr>
          <w:noProof/>
        </w:rPr>
        <w:instrText xml:space="preserve"> PAGEREF _Toc71869427 \h </w:instrText>
      </w:r>
      <w:r>
        <w:rPr>
          <w:noProof/>
        </w:rPr>
      </w:r>
      <w:r>
        <w:rPr>
          <w:noProof/>
        </w:rPr>
        <w:fldChar w:fldCharType="separate"/>
      </w:r>
      <w:r>
        <w:rPr>
          <w:noProof/>
        </w:rPr>
        <w:t>25</w:t>
      </w:r>
      <w:r>
        <w:rPr>
          <w:noProof/>
        </w:rPr>
        <w:fldChar w:fldCharType="end"/>
      </w:r>
    </w:p>
    <w:p w14:paraId="4B101275" w14:textId="77777777" w:rsidR="00303437" w:rsidRDefault="00303437">
      <w:pPr>
        <w:pStyle w:val="TOC5"/>
        <w:rPr>
          <w:rFonts w:asciiTheme="minorHAnsi" w:eastAsiaTheme="minorEastAsia" w:hAnsiTheme="minorHAnsi" w:cstheme="minorBidi"/>
          <w:noProof/>
          <w:kern w:val="0"/>
          <w:sz w:val="22"/>
          <w:szCs w:val="22"/>
        </w:rPr>
      </w:pPr>
      <w:r>
        <w:rPr>
          <w:noProof/>
        </w:rPr>
        <w:t>2  Information required—specifications following manufacture or modification</w:t>
      </w:r>
      <w:r>
        <w:rPr>
          <w:noProof/>
        </w:rPr>
        <w:tab/>
      </w:r>
      <w:r>
        <w:rPr>
          <w:noProof/>
        </w:rPr>
        <w:fldChar w:fldCharType="begin"/>
      </w:r>
      <w:r>
        <w:rPr>
          <w:noProof/>
        </w:rPr>
        <w:instrText xml:space="preserve"> PAGEREF _Toc71869428 \h </w:instrText>
      </w:r>
      <w:r>
        <w:rPr>
          <w:noProof/>
        </w:rPr>
      </w:r>
      <w:r>
        <w:rPr>
          <w:noProof/>
        </w:rPr>
        <w:fldChar w:fldCharType="separate"/>
      </w:r>
      <w:r>
        <w:rPr>
          <w:noProof/>
        </w:rPr>
        <w:t>26</w:t>
      </w:r>
      <w:r>
        <w:rPr>
          <w:noProof/>
        </w:rPr>
        <w:fldChar w:fldCharType="end"/>
      </w:r>
    </w:p>
    <w:p w14:paraId="42A0EB85" w14:textId="77777777" w:rsidR="00303437" w:rsidRDefault="00303437">
      <w:pPr>
        <w:pStyle w:val="TOC5"/>
        <w:rPr>
          <w:rFonts w:asciiTheme="minorHAnsi" w:eastAsiaTheme="minorEastAsia" w:hAnsiTheme="minorHAnsi" w:cstheme="minorBidi"/>
          <w:noProof/>
          <w:kern w:val="0"/>
          <w:sz w:val="22"/>
          <w:szCs w:val="22"/>
        </w:rPr>
      </w:pPr>
      <w:r>
        <w:rPr>
          <w:noProof/>
        </w:rPr>
        <w:t>3  Standard and non-standard compliance levels (item 4 of table 2)</w:t>
      </w:r>
      <w:r>
        <w:rPr>
          <w:noProof/>
        </w:rPr>
        <w:tab/>
      </w:r>
      <w:r>
        <w:rPr>
          <w:noProof/>
        </w:rPr>
        <w:fldChar w:fldCharType="begin"/>
      </w:r>
      <w:r>
        <w:rPr>
          <w:noProof/>
        </w:rPr>
        <w:instrText xml:space="preserve"> PAGEREF _Toc71869429 \h </w:instrText>
      </w:r>
      <w:r>
        <w:rPr>
          <w:noProof/>
        </w:rPr>
      </w:r>
      <w:r>
        <w:rPr>
          <w:noProof/>
        </w:rPr>
        <w:fldChar w:fldCharType="separate"/>
      </w:r>
      <w:r>
        <w:rPr>
          <w:noProof/>
        </w:rPr>
        <w:t>27</w:t>
      </w:r>
      <w:r>
        <w:rPr>
          <w:noProof/>
        </w:rPr>
        <w:fldChar w:fldCharType="end"/>
      </w:r>
    </w:p>
    <w:p w14:paraId="32781F10" w14:textId="77777777" w:rsidR="00303437" w:rsidRDefault="00303437">
      <w:pPr>
        <w:pStyle w:val="TOC1"/>
        <w:rPr>
          <w:rFonts w:asciiTheme="minorHAnsi" w:eastAsiaTheme="minorEastAsia" w:hAnsiTheme="minorHAnsi" w:cstheme="minorBidi"/>
          <w:b w:val="0"/>
          <w:noProof/>
          <w:kern w:val="0"/>
          <w:sz w:val="22"/>
          <w:szCs w:val="22"/>
        </w:rPr>
      </w:pPr>
      <w:r>
        <w:rPr>
          <w:noProof/>
        </w:rPr>
        <w:t>Schedule 4—Vehicle Scope: road vehicles subject to second stage of manufacture</w:t>
      </w:r>
      <w:r>
        <w:rPr>
          <w:noProof/>
        </w:rPr>
        <w:tab/>
      </w:r>
      <w:r>
        <w:rPr>
          <w:noProof/>
        </w:rPr>
        <w:fldChar w:fldCharType="begin"/>
      </w:r>
      <w:r>
        <w:rPr>
          <w:noProof/>
        </w:rPr>
        <w:instrText xml:space="preserve"> PAGEREF _Toc71869430 \h </w:instrText>
      </w:r>
      <w:r>
        <w:rPr>
          <w:noProof/>
        </w:rPr>
      </w:r>
      <w:r>
        <w:rPr>
          <w:noProof/>
        </w:rPr>
        <w:fldChar w:fldCharType="separate"/>
      </w:r>
      <w:r>
        <w:rPr>
          <w:noProof/>
        </w:rPr>
        <w:t>28</w:t>
      </w:r>
      <w:r>
        <w:rPr>
          <w:noProof/>
        </w:rPr>
        <w:fldChar w:fldCharType="end"/>
      </w:r>
    </w:p>
    <w:p w14:paraId="454C892C" w14:textId="77777777" w:rsidR="00303437" w:rsidRDefault="00303437">
      <w:pPr>
        <w:pStyle w:val="TOC5"/>
        <w:rPr>
          <w:rFonts w:asciiTheme="minorHAnsi" w:eastAsiaTheme="minorEastAsia" w:hAnsiTheme="minorHAnsi" w:cstheme="minorBidi"/>
          <w:noProof/>
          <w:kern w:val="0"/>
          <w:sz w:val="22"/>
          <w:szCs w:val="22"/>
        </w:rPr>
      </w:pPr>
      <w:r>
        <w:rPr>
          <w:noProof/>
        </w:rPr>
        <w:t>1  Definitions</w:t>
      </w:r>
      <w:r>
        <w:rPr>
          <w:noProof/>
        </w:rPr>
        <w:tab/>
      </w:r>
      <w:r>
        <w:rPr>
          <w:noProof/>
        </w:rPr>
        <w:fldChar w:fldCharType="begin"/>
      </w:r>
      <w:r>
        <w:rPr>
          <w:noProof/>
        </w:rPr>
        <w:instrText xml:space="preserve"> PAGEREF _Toc71869431 \h </w:instrText>
      </w:r>
      <w:r>
        <w:rPr>
          <w:noProof/>
        </w:rPr>
      </w:r>
      <w:r>
        <w:rPr>
          <w:noProof/>
        </w:rPr>
        <w:fldChar w:fldCharType="separate"/>
      </w:r>
      <w:r>
        <w:rPr>
          <w:noProof/>
        </w:rPr>
        <w:t>28</w:t>
      </w:r>
      <w:r>
        <w:rPr>
          <w:noProof/>
        </w:rPr>
        <w:fldChar w:fldCharType="end"/>
      </w:r>
    </w:p>
    <w:p w14:paraId="24372717" w14:textId="77777777" w:rsidR="00303437" w:rsidRDefault="00303437">
      <w:pPr>
        <w:pStyle w:val="TOC5"/>
        <w:rPr>
          <w:rFonts w:asciiTheme="minorHAnsi" w:eastAsiaTheme="minorEastAsia" w:hAnsiTheme="minorHAnsi" w:cstheme="minorBidi"/>
          <w:noProof/>
          <w:kern w:val="0"/>
          <w:sz w:val="22"/>
          <w:szCs w:val="22"/>
        </w:rPr>
      </w:pPr>
      <w:r>
        <w:rPr>
          <w:noProof/>
        </w:rPr>
        <w:t>2  Standard and non-standard compliance levels (item 5 of table 2)</w:t>
      </w:r>
      <w:r>
        <w:rPr>
          <w:noProof/>
        </w:rPr>
        <w:tab/>
      </w:r>
      <w:r>
        <w:rPr>
          <w:noProof/>
        </w:rPr>
        <w:fldChar w:fldCharType="begin"/>
      </w:r>
      <w:r>
        <w:rPr>
          <w:noProof/>
        </w:rPr>
        <w:instrText xml:space="preserve"> PAGEREF _Toc71869432 \h </w:instrText>
      </w:r>
      <w:r>
        <w:rPr>
          <w:noProof/>
        </w:rPr>
      </w:r>
      <w:r>
        <w:rPr>
          <w:noProof/>
        </w:rPr>
        <w:fldChar w:fldCharType="separate"/>
      </w:r>
      <w:r>
        <w:rPr>
          <w:noProof/>
        </w:rPr>
        <w:t>28</w:t>
      </w:r>
      <w:r>
        <w:rPr>
          <w:noProof/>
        </w:rPr>
        <w:fldChar w:fldCharType="end"/>
      </w:r>
    </w:p>
    <w:p w14:paraId="72E3697B" w14:textId="77777777" w:rsidR="00303437" w:rsidRDefault="00303437">
      <w:pPr>
        <w:pStyle w:val="TOC5"/>
        <w:rPr>
          <w:rFonts w:asciiTheme="minorHAnsi" w:eastAsiaTheme="minorEastAsia" w:hAnsiTheme="minorHAnsi" w:cstheme="minorBidi"/>
          <w:noProof/>
          <w:kern w:val="0"/>
          <w:sz w:val="22"/>
          <w:szCs w:val="22"/>
        </w:rPr>
      </w:pPr>
      <w:r>
        <w:rPr>
          <w:noProof/>
        </w:rPr>
        <w:t>3  Information required—pre-modification specifications</w:t>
      </w:r>
      <w:r>
        <w:rPr>
          <w:noProof/>
        </w:rPr>
        <w:tab/>
      </w:r>
      <w:r>
        <w:rPr>
          <w:noProof/>
        </w:rPr>
        <w:fldChar w:fldCharType="begin"/>
      </w:r>
      <w:r>
        <w:rPr>
          <w:noProof/>
        </w:rPr>
        <w:instrText xml:space="preserve"> PAGEREF _Toc71869433 \h </w:instrText>
      </w:r>
      <w:r>
        <w:rPr>
          <w:noProof/>
        </w:rPr>
      </w:r>
      <w:r>
        <w:rPr>
          <w:noProof/>
        </w:rPr>
        <w:fldChar w:fldCharType="separate"/>
      </w:r>
      <w:r>
        <w:rPr>
          <w:noProof/>
        </w:rPr>
        <w:t>28</w:t>
      </w:r>
      <w:r>
        <w:rPr>
          <w:noProof/>
        </w:rPr>
        <w:fldChar w:fldCharType="end"/>
      </w:r>
    </w:p>
    <w:p w14:paraId="19528281" w14:textId="77777777" w:rsidR="00303437" w:rsidRDefault="00303437">
      <w:pPr>
        <w:pStyle w:val="TOC5"/>
        <w:rPr>
          <w:rFonts w:asciiTheme="minorHAnsi" w:eastAsiaTheme="minorEastAsia" w:hAnsiTheme="minorHAnsi" w:cstheme="minorBidi"/>
          <w:noProof/>
          <w:kern w:val="0"/>
          <w:sz w:val="22"/>
          <w:szCs w:val="22"/>
        </w:rPr>
      </w:pPr>
      <w:r>
        <w:rPr>
          <w:noProof/>
        </w:rPr>
        <w:t>4  Information required—specifications following manufacture or modification</w:t>
      </w:r>
      <w:r>
        <w:rPr>
          <w:noProof/>
        </w:rPr>
        <w:tab/>
      </w:r>
      <w:r>
        <w:rPr>
          <w:noProof/>
        </w:rPr>
        <w:fldChar w:fldCharType="begin"/>
      </w:r>
      <w:r>
        <w:rPr>
          <w:noProof/>
        </w:rPr>
        <w:instrText xml:space="preserve"> PAGEREF _Toc71869434 \h </w:instrText>
      </w:r>
      <w:r>
        <w:rPr>
          <w:noProof/>
        </w:rPr>
      </w:r>
      <w:r>
        <w:rPr>
          <w:noProof/>
        </w:rPr>
        <w:fldChar w:fldCharType="separate"/>
      </w:r>
      <w:r>
        <w:rPr>
          <w:noProof/>
        </w:rPr>
        <w:t>30</w:t>
      </w:r>
      <w:r>
        <w:rPr>
          <w:noProof/>
        </w:rPr>
        <w:fldChar w:fldCharType="end"/>
      </w:r>
    </w:p>
    <w:p w14:paraId="0D655B38" w14:textId="77777777" w:rsidR="00303437" w:rsidRDefault="00303437">
      <w:pPr>
        <w:pStyle w:val="TOC1"/>
        <w:rPr>
          <w:rFonts w:asciiTheme="minorHAnsi" w:eastAsiaTheme="minorEastAsia" w:hAnsiTheme="minorHAnsi" w:cstheme="minorBidi"/>
          <w:b w:val="0"/>
          <w:noProof/>
          <w:kern w:val="0"/>
          <w:sz w:val="22"/>
          <w:szCs w:val="22"/>
        </w:rPr>
      </w:pPr>
      <w:r>
        <w:rPr>
          <w:noProof/>
        </w:rPr>
        <w:t>Schedule 5—Consumer information notice</w:t>
      </w:r>
      <w:r>
        <w:rPr>
          <w:noProof/>
        </w:rPr>
        <w:tab/>
      </w:r>
      <w:r>
        <w:rPr>
          <w:noProof/>
        </w:rPr>
        <w:fldChar w:fldCharType="begin"/>
      </w:r>
      <w:r>
        <w:rPr>
          <w:noProof/>
        </w:rPr>
        <w:instrText xml:space="preserve"> PAGEREF _Toc71869435 \h </w:instrText>
      </w:r>
      <w:r>
        <w:rPr>
          <w:noProof/>
        </w:rPr>
      </w:r>
      <w:r>
        <w:rPr>
          <w:noProof/>
        </w:rPr>
        <w:fldChar w:fldCharType="separate"/>
      </w:r>
      <w:r>
        <w:rPr>
          <w:noProof/>
        </w:rPr>
        <w:t>33</w:t>
      </w:r>
      <w:r>
        <w:rPr>
          <w:noProof/>
        </w:rPr>
        <w:fldChar w:fldCharType="end"/>
      </w:r>
    </w:p>
    <w:p w14:paraId="04692A58" w14:textId="77777777" w:rsidR="00303437" w:rsidRDefault="00303437">
      <w:pPr>
        <w:pStyle w:val="TOC1"/>
        <w:rPr>
          <w:rFonts w:asciiTheme="minorHAnsi" w:eastAsiaTheme="minorEastAsia" w:hAnsiTheme="minorHAnsi" w:cstheme="minorBidi"/>
          <w:b w:val="0"/>
          <w:noProof/>
          <w:kern w:val="0"/>
          <w:sz w:val="22"/>
          <w:szCs w:val="22"/>
        </w:rPr>
      </w:pPr>
      <w:r>
        <w:rPr>
          <w:noProof/>
        </w:rPr>
        <w:t>Schedule 6—Deterioration limit</w:t>
      </w:r>
      <w:r>
        <w:rPr>
          <w:noProof/>
        </w:rPr>
        <w:tab/>
      </w:r>
      <w:r>
        <w:rPr>
          <w:noProof/>
        </w:rPr>
        <w:fldChar w:fldCharType="begin"/>
      </w:r>
      <w:r>
        <w:rPr>
          <w:noProof/>
        </w:rPr>
        <w:instrText xml:space="preserve"> PAGEREF _Toc71869436 \h </w:instrText>
      </w:r>
      <w:r>
        <w:rPr>
          <w:noProof/>
        </w:rPr>
      </w:r>
      <w:r>
        <w:rPr>
          <w:noProof/>
        </w:rPr>
        <w:fldChar w:fldCharType="separate"/>
      </w:r>
      <w:r>
        <w:rPr>
          <w:noProof/>
        </w:rPr>
        <w:t>36</w:t>
      </w:r>
      <w:r>
        <w:rPr>
          <w:noProof/>
        </w:rPr>
        <w:fldChar w:fldCharType="end"/>
      </w:r>
    </w:p>
    <w:p w14:paraId="518A31E2" w14:textId="77777777" w:rsidR="00303437" w:rsidRDefault="00303437">
      <w:pPr>
        <w:pStyle w:val="TOC5"/>
        <w:rPr>
          <w:rFonts w:asciiTheme="minorHAnsi" w:eastAsiaTheme="minorEastAsia" w:hAnsiTheme="minorHAnsi" w:cstheme="minorBidi"/>
          <w:noProof/>
          <w:kern w:val="0"/>
          <w:sz w:val="22"/>
          <w:szCs w:val="22"/>
        </w:rPr>
      </w:pPr>
      <w:r>
        <w:rPr>
          <w:noProof/>
        </w:rPr>
        <w:t>1  References to ADR evidence</w:t>
      </w:r>
      <w:r>
        <w:rPr>
          <w:noProof/>
        </w:rPr>
        <w:tab/>
      </w:r>
      <w:r>
        <w:rPr>
          <w:noProof/>
        </w:rPr>
        <w:fldChar w:fldCharType="begin"/>
      </w:r>
      <w:r>
        <w:rPr>
          <w:noProof/>
        </w:rPr>
        <w:instrText xml:space="preserve"> PAGEREF _Toc71869437 \h </w:instrText>
      </w:r>
      <w:r>
        <w:rPr>
          <w:noProof/>
        </w:rPr>
      </w:r>
      <w:r>
        <w:rPr>
          <w:noProof/>
        </w:rPr>
        <w:fldChar w:fldCharType="separate"/>
      </w:r>
      <w:r>
        <w:rPr>
          <w:noProof/>
        </w:rPr>
        <w:t>36</w:t>
      </w:r>
      <w:r>
        <w:rPr>
          <w:noProof/>
        </w:rPr>
        <w:fldChar w:fldCharType="end"/>
      </w:r>
    </w:p>
    <w:p w14:paraId="0B413EAE" w14:textId="77777777" w:rsidR="00AE1A82" w:rsidRPr="00FD05AF" w:rsidRDefault="00EC38CB" w:rsidP="00715914">
      <w:r w:rsidRPr="00FD05AF">
        <w:fldChar w:fldCharType="end"/>
      </w:r>
    </w:p>
    <w:p w14:paraId="610E577A" w14:textId="77777777" w:rsidR="00670EA1" w:rsidRPr="00FD05AF" w:rsidRDefault="00670EA1" w:rsidP="00715914">
      <w:pPr>
        <w:sectPr w:rsidR="00670EA1" w:rsidRPr="00FD05AF" w:rsidSect="0024301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E3EBAFC" w14:textId="77777777" w:rsidR="00715914" w:rsidRPr="00FD05AF" w:rsidRDefault="00715914" w:rsidP="00715914">
      <w:pPr>
        <w:pStyle w:val="ActHead2"/>
      </w:pPr>
      <w:bookmarkStart w:id="1" w:name="_Toc71869379"/>
      <w:r w:rsidRPr="00FD05AF">
        <w:rPr>
          <w:rStyle w:val="CharPartNo"/>
        </w:rPr>
        <w:lastRenderedPageBreak/>
        <w:t>Part 1</w:t>
      </w:r>
      <w:r w:rsidRPr="00FD05AF">
        <w:t>—</w:t>
      </w:r>
      <w:r w:rsidRPr="00FD05AF">
        <w:rPr>
          <w:rStyle w:val="CharPartText"/>
        </w:rPr>
        <w:t>Preliminary</w:t>
      </w:r>
      <w:bookmarkEnd w:id="1"/>
    </w:p>
    <w:p w14:paraId="47984351" w14:textId="77777777" w:rsidR="00715914" w:rsidRPr="00FD05AF" w:rsidRDefault="00715914" w:rsidP="00715914">
      <w:pPr>
        <w:pStyle w:val="Header"/>
      </w:pPr>
      <w:r w:rsidRPr="00FD05AF">
        <w:t xml:space="preserve">  </w:t>
      </w:r>
    </w:p>
    <w:p w14:paraId="375B5850" w14:textId="77777777" w:rsidR="00715914" w:rsidRPr="00FD05AF" w:rsidRDefault="00715914" w:rsidP="00715914">
      <w:pPr>
        <w:pStyle w:val="ActHead5"/>
      </w:pPr>
      <w:bookmarkStart w:id="2" w:name="_Toc71869380"/>
      <w:r w:rsidRPr="00FD05AF">
        <w:rPr>
          <w:rStyle w:val="CharSectno"/>
        </w:rPr>
        <w:t>1</w:t>
      </w:r>
      <w:r w:rsidRPr="00FD05AF">
        <w:t xml:space="preserve">  </w:t>
      </w:r>
      <w:r w:rsidR="00CE493D" w:rsidRPr="00FD05AF">
        <w:t>Name</w:t>
      </w:r>
      <w:bookmarkEnd w:id="2"/>
    </w:p>
    <w:p w14:paraId="4657BF64" w14:textId="77777777" w:rsidR="00715914" w:rsidRPr="00FD05AF" w:rsidRDefault="00715914" w:rsidP="00715914">
      <w:pPr>
        <w:pStyle w:val="subsection"/>
      </w:pPr>
      <w:r w:rsidRPr="00FD05AF">
        <w:tab/>
      </w:r>
      <w:r w:rsidRPr="00FD05AF">
        <w:tab/>
      </w:r>
      <w:r w:rsidR="00D54A90" w:rsidRPr="00FD05AF">
        <w:t xml:space="preserve">This </w:t>
      </w:r>
      <w:r w:rsidR="005D0E7B" w:rsidRPr="00FD05AF">
        <w:t xml:space="preserve">instrument </w:t>
      </w:r>
      <w:r w:rsidR="00D54A90" w:rsidRPr="00FD05AF">
        <w:t>is</w:t>
      </w:r>
      <w:r w:rsidR="00CE493D" w:rsidRPr="00FD05AF">
        <w:t xml:space="preserve"> the </w:t>
      </w:r>
      <w:r w:rsidR="00E76C4A" w:rsidRPr="00FD05AF">
        <w:rPr>
          <w:i/>
        </w:rPr>
        <w:t>Road Vehicle Standards (Model Reports) Determination 202</w:t>
      </w:r>
      <w:r w:rsidR="006D3E29" w:rsidRPr="00FD05AF">
        <w:rPr>
          <w:i/>
        </w:rPr>
        <w:t>1</w:t>
      </w:r>
      <w:r w:rsidR="00E76C4A" w:rsidRPr="00FD05AF">
        <w:rPr>
          <w:i/>
          <w:noProof/>
        </w:rPr>
        <w:t>.</w:t>
      </w:r>
    </w:p>
    <w:p w14:paraId="2F56405D" w14:textId="77777777" w:rsidR="00715914" w:rsidRPr="00FD05AF" w:rsidRDefault="00715914" w:rsidP="00715914">
      <w:pPr>
        <w:pStyle w:val="ActHead5"/>
      </w:pPr>
      <w:bookmarkStart w:id="3" w:name="_Toc71869381"/>
      <w:r w:rsidRPr="00FD05AF">
        <w:rPr>
          <w:rStyle w:val="CharSectno"/>
        </w:rPr>
        <w:t>2</w:t>
      </w:r>
      <w:r w:rsidRPr="00FD05AF">
        <w:t xml:space="preserve">  Commencement</w:t>
      </w:r>
      <w:bookmarkEnd w:id="3"/>
    </w:p>
    <w:p w14:paraId="1AEFEBE1" w14:textId="75F42E52" w:rsidR="00BA0C87" w:rsidRPr="00FD05AF" w:rsidRDefault="00BA0C87" w:rsidP="00E76C4A">
      <w:pPr>
        <w:pStyle w:val="subsection"/>
      </w:pPr>
      <w:r w:rsidRPr="00FD05AF">
        <w:tab/>
      </w:r>
      <w:r w:rsidRPr="00FD05AF">
        <w:tab/>
      </w:r>
      <w:r w:rsidR="00E76C4A" w:rsidRPr="00FD05AF">
        <w:t xml:space="preserve">This instrument commences </w:t>
      </w:r>
      <w:r w:rsidR="006D3E29" w:rsidRPr="00FD05AF">
        <w:t xml:space="preserve">on </w:t>
      </w:r>
      <w:r w:rsidR="002E26E5">
        <w:t>1 July</w:t>
      </w:r>
      <w:r w:rsidR="006D3E29" w:rsidRPr="00FD05AF">
        <w:t xml:space="preserve"> 2021</w:t>
      </w:r>
      <w:r w:rsidR="0008095C" w:rsidRPr="00FD05AF">
        <w:t>.</w:t>
      </w:r>
    </w:p>
    <w:p w14:paraId="0138E425" w14:textId="77777777" w:rsidR="007500C8" w:rsidRPr="00FD05AF" w:rsidRDefault="007500C8" w:rsidP="007500C8">
      <w:pPr>
        <w:pStyle w:val="ActHead5"/>
      </w:pPr>
      <w:bookmarkStart w:id="4" w:name="_Toc71869382"/>
      <w:r w:rsidRPr="00FD05AF">
        <w:rPr>
          <w:rStyle w:val="CharSectno"/>
        </w:rPr>
        <w:t>3</w:t>
      </w:r>
      <w:r w:rsidRPr="00FD05AF">
        <w:t xml:space="preserve">  Authority</w:t>
      </w:r>
      <w:bookmarkEnd w:id="4"/>
    </w:p>
    <w:p w14:paraId="7E9504E7" w14:textId="57E18E6E" w:rsidR="00157B8B" w:rsidRPr="00FD05AF" w:rsidRDefault="007500C8" w:rsidP="007E667A">
      <w:pPr>
        <w:pStyle w:val="subsection"/>
      </w:pPr>
      <w:r w:rsidRPr="00FD05AF">
        <w:tab/>
      </w:r>
      <w:r w:rsidRPr="00FD05AF">
        <w:tab/>
        <w:t xml:space="preserve">This </w:t>
      </w:r>
      <w:r w:rsidR="00D54A90" w:rsidRPr="00FD05AF">
        <w:t>instrument</w:t>
      </w:r>
      <w:r w:rsidRPr="00FD05AF">
        <w:t xml:space="preserve"> is made under </w:t>
      </w:r>
      <w:r w:rsidR="003A1168" w:rsidRPr="00FD05AF">
        <w:t>section</w:t>
      </w:r>
      <w:r w:rsidR="00E76C4A" w:rsidRPr="00FD05AF">
        <w:t xml:space="preserve"> 88 of the </w:t>
      </w:r>
      <w:r w:rsidR="00E76C4A" w:rsidRPr="00FD05AF">
        <w:rPr>
          <w:i/>
        </w:rPr>
        <w:t>Road Vehicle Standards Rules 2019.</w:t>
      </w:r>
    </w:p>
    <w:p w14:paraId="35EA0B3B" w14:textId="77777777" w:rsidR="00AE1A82" w:rsidRPr="00FD05AF" w:rsidRDefault="00AE1A82" w:rsidP="00AE1A82">
      <w:pPr>
        <w:pStyle w:val="ActHead5"/>
      </w:pPr>
      <w:bookmarkStart w:id="5" w:name="_Toc71869383"/>
      <w:r w:rsidRPr="00FD05AF">
        <w:rPr>
          <w:rStyle w:val="CharSectno"/>
        </w:rPr>
        <w:t>4</w:t>
      </w:r>
      <w:r w:rsidRPr="00FD05AF">
        <w:t xml:space="preserve">  </w:t>
      </w:r>
      <w:r w:rsidR="00E76C4A" w:rsidRPr="00FD05AF">
        <w:t>Definitions</w:t>
      </w:r>
      <w:bookmarkEnd w:id="5"/>
    </w:p>
    <w:p w14:paraId="6EBD9871" w14:textId="77777777" w:rsidR="00E76C4A" w:rsidRPr="00FD05AF" w:rsidRDefault="00E76C4A" w:rsidP="00A13ACC">
      <w:pPr>
        <w:pStyle w:val="notetext"/>
      </w:pPr>
      <w:r w:rsidRPr="00FD05AF">
        <w:t>Note 1:</w:t>
      </w:r>
      <w:r w:rsidRPr="00FD05AF">
        <w:tab/>
        <w:t>A number of expressions used in this instrument are defined in the Rules, including the following:</w:t>
      </w:r>
    </w:p>
    <w:p w14:paraId="7A8E2839" w14:textId="77777777" w:rsidR="000F6CA3" w:rsidRPr="00FD05AF" w:rsidRDefault="00E76C4A" w:rsidP="00E76C4A">
      <w:pPr>
        <w:pStyle w:val="notepara"/>
      </w:pPr>
      <w:r w:rsidRPr="00FD05AF">
        <w:t>(a)</w:t>
      </w:r>
      <w:r w:rsidRPr="00FD05AF">
        <w:tab/>
      </w:r>
      <w:r w:rsidR="000F6CA3" w:rsidRPr="00FD05AF">
        <w:t>aggregate trailer mass;</w:t>
      </w:r>
    </w:p>
    <w:p w14:paraId="3AAA189B" w14:textId="77777777" w:rsidR="00BD3326" w:rsidRPr="00FD05AF" w:rsidRDefault="00BD3326" w:rsidP="00E76C4A">
      <w:pPr>
        <w:pStyle w:val="notepara"/>
      </w:pPr>
      <w:r w:rsidRPr="00FD05AF">
        <w:t>(b)</w:t>
      </w:r>
      <w:r w:rsidRPr="00FD05AF">
        <w:tab/>
        <w:t>campervans and motorhomes criterion;</w:t>
      </w:r>
    </w:p>
    <w:p w14:paraId="2A7EBC90" w14:textId="77777777" w:rsidR="00BD3326" w:rsidRPr="00FD05AF" w:rsidRDefault="00BD3326" w:rsidP="00E76C4A">
      <w:pPr>
        <w:pStyle w:val="notepara"/>
      </w:pPr>
      <w:r w:rsidRPr="00FD05AF">
        <w:t>(c)</w:t>
      </w:r>
      <w:r w:rsidRPr="00FD05AF">
        <w:tab/>
        <w:t>environmental criterion;</w:t>
      </w:r>
    </w:p>
    <w:p w14:paraId="5B14BA60" w14:textId="77777777" w:rsidR="00BD3326" w:rsidRPr="00FD05AF" w:rsidRDefault="00BD3326" w:rsidP="00BD3326">
      <w:pPr>
        <w:pStyle w:val="notepara"/>
      </w:pPr>
      <w:r w:rsidRPr="00FD05AF">
        <w:t>(d)</w:t>
      </w:r>
      <w:r w:rsidRPr="00FD05AF">
        <w:tab/>
        <w:t>left-hand drive criterion;</w:t>
      </w:r>
    </w:p>
    <w:p w14:paraId="453EDB74" w14:textId="77777777" w:rsidR="00BD3326" w:rsidRPr="00FD05AF" w:rsidRDefault="00BD3326" w:rsidP="00BD3326">
      <w:pPr>
        <w:pStyle w:val="notepara"/>
      </w:pPr>
      <w:r w:rsidRPr="00FD05AF">
        <w:t>(e)</w:t>
      </w:r>
      <w:r w:rsidRPr="00FD05AF">
        <w:tab/>
        <w:t>mobility criterion;</w:t>
      </w:r>
    </w:p>
    <w:p w14:paraId="1775BE2B" w14:textId="77777777" w:rsidR="00BD3326" w:rsidRPr="00FD05AF" w:rsidRDefault="00BD3326" w:rsidP="00E76C4A">
      <w:pPr>
        <w:pStyle w:val="notepara"/>
      </w:pPr>
      <w:r w:rsidRPr="00FD05AF">
        <w:t>(f)</w:t>
      </w:r>
      <w:r w:rsidRPr="00FD05AF">
        <w:tab/>
        <w:t>new vehicle;</w:t>
      </w:r>
    </w:p>
    <w:p w14:paraId="1B0D46F9" w14:textId="77777777" w:rsidR="00BD3326" w:rsidRPr="00FD05AF" w:rsidRDefault="00BD3326" w:rsidP="00E76C4A">
      <w:pPr>
        <w:pStyle w:val="notepara"/>
      </w:pPr>
      <w:r w:rsidRPr="00FD05AF">
        <w:t>(g)</w:t>
      </w:r>
      <w:r w:rsidRPr="00FD05AF">
        <w:tab/>
        <w:t>performance criterion;</w:t>
      </w:r>
    </w:p>
    <w:p w14:paraId="67687FA4" w14:textId="77777777" w:rsidR="00BD3326" w:rsidRPr="00FD05AF" w:rsidRDefault="00BD3326" w:rsidP="00E76C4A">
      <w:pPr>
        <w:pStyle w:val="notepara"/>
      </w:pPr>
      <w:r w:rsidRPr="00FD05AF">
        <w:t>(h)</w:t>
      </w:r>
      <w:r w:rsidRPr="00FD05AF">
        <w:tab/>
        <w:t>rarity criterion;</w:t>
      </w:r>
    </w:p>
    <w:p w14:paraId="2EF5B7D5" w14:textId="77777777" w:rsidR="00860FE3" w:rsidRPr="00FD05AF" w:rsidRDefault="00860FE3" w:rsidP="00E76C4A">
      <w:pPr>
        <w:pStyle w:val="notepara"/>
      </w:pPr>
      <w:r w:rsidRPr="00FD05AF">
        <w:t>(</w:t>
      </w:r>
      <w:r w:rsidR="00BD3326" w:rsidRPr="00FD05AF">
        <w:t>i</w:t>
      </w:r>
      <w:r w:rsidRPr="00FD05AF">
        <w:t>)</w:t>
      </w:r>
      <w:r w:rsidRPr="00FD05AF">
        <w:tab/>
        <w:t>RAW approval;</w:t>
      </w:r>
    </w:p>
    <w:p w14:paraId="239A2685" w14:textId="77777777" w:rsidR="00860FE3" w:rsidRPr="00FD05AF" w:rsidRDefault="00860FE3" w:rsidP="00E76C4A">
      <w:pPr>
        <w:pStyle w:val="notepara"/>
      </w:pPr>
      <w:r w:rsidRPr="00FD05AF">
        <w:t>(</w:t>
      </w:r>
      <w:r w:rsidR="00BD3326" w:rsidRPr="00FD05AF">
        <w:t>j</w:t>
      </w:r>
      <w:r w:rsidRPr="00FD05AF">
        <w:t>)</w:t>
      </w:r>
      <w:r w:rsidRPr="00FD05AF">
        <w:tab/>
        <w:t>road vehicle type approval</w:t>
      </w:r>
      <w:r w:rsidR="00BD3326" w:rsidRPr="00FD05AF">
        <w:t>.</w:t>
      </w:r>
    </w:p>
    <w:p w14:paraId="6BC4825F" w14:textId="77777777" w:rsidR="00E76C4A" w:rsidRPr="00FD05AF" w:rsidRDefault="00E76C4A" w:rsidP="00E76C4A">
      <w:pPr>
        <w:pStyle w:val="notetext"/>
      </w:pPr>
      <w:r w:rsidRPr="00FD05AF">
        <w:t>Note 2:</w:t>
      </w:r>
      <w:r w:rsidRPr="00FD05AF">
        <w:tab/>
        <w:t xml:space="preserve">A number of expressions used in this instrument are defined in the </w:t>
      </w:r>
      <w:r w:rsidRPr="00FD05AF">
        <w:rPr>
          <w:i/>
        </w:rPr>
        <w:t>Road Vehicle Standards Act 2018</w:t>
      </w:r>
      <w:r w:rsidRPr="00FD05AF">
        <w:t>, including the following:</w:t>
      </w:r>
    </w:p>
    <w:p w14:paraId="6CCA7058" w14:textId="77777777" w:rsidR="00E76C4A" w:rsidRPr="00FD05AF" w:rsidRDefault="00BF058D" w:rsidP="00E76C4A">
      <w:pPr>
        <w:pStyle w:val="notepara"/>
      </w:pPr>
      <w:r w:rsidRPr="00FD05AF">
        <w:t>(a)</w:t>
      </w:r>
      <w:r w:rsidRPr="00FD05AF">
        <w:tab/>
      </w:r>
      <w:r w:rsidR="00052023" w:rsidRPr="00FD05AF">
        <w:t>RAV;</w:t>
      </w:r>
    </w:p>
    <w:p w14:paraId="2D44C74C" w14:textId="77777777" w:rsidR="00BF058D" w:rsidRPr="00FD05AF" w:rsidRDefault="00052023" w:rsidP="00E76C4A">
      <w:pPr>
        <w:pStyle w:val="notepara"/>
      </w:pPr>
      <w:r w:rsidRPr="00FD05AF">
        <w:t>(b)</w:t>
      </w:r>
      <w:r w:rsidRPr="00FD05AF">
        <w:tab/>
        <w:t xml:space="preserve">road vehicle. </w:t>
      </w:r>
    </w:p>
    <w:p w14:paraId="429E74AB" w14:textId="77777777" w:rsidR="00FD5359" w:rsidRPr="00FD05AF" w:rsidRDefault="00E76C4A" w:rsidP="00E76C4A">
      <w:pPr>
        <w:pStyle w:val="subsection"/>
      </w:pPr>
      <w:r w:rsidRPr="00FD05AF">
        <w:tab/>
        <w:t>(1)</w:t>
      </w:r>
      <w:r w:rsidRPr="00FD05AF">
        <w:tab/>
        <w:t>In this instrument</w:t>
      </w:r>
      <w:r w:rsidR="00F46A4E" w:rsidRPr="00FD05AF">
        <w:t>, unless the contrary intention appears</w:t>
      </w:r>
      <w:r w:rsidRPr="00FD05AF">
        <w:t>:</w:t>
      </w:r>
    </w:p>
    <w:p w14:paraId="233B1620" w14:textId="79E4F633" w:rsidR="000557AF" w:rsidRPr="000557AF" w:rsidRDefault="000557AF" w:rsidP="003F00D9">
      <w:pPr>
        <w:pStyle w:val="Definition"/>
      </w:pPr>
      <w:r>
        <w:rPr>
          <w:b/>
          <w:i/>
        </w:rPr>
        <w:t xml:space="preserve">applicable ADR </w:t>
      </w:r>
      <w:r>
        <w:t>has the meaning given by the determination under section 89 of the Rules.</w:t>
      </w:r>
    </w:p>
    <w:p w14:paraId="53EE9797" w14:textId="481DA09C" w:rsidR="00375152" w:rsidRPr="00FD05AF" w:rsidRDefault="00375152" w:rsidP="003F00D9">
      <w:pPr>
        <w:pStyle w:val="Definition"/>
      </w:pPr>
      <w:r w:rsidRPr="00FD05AF">
        <w:rPr>
          <w:b/>
          <w:i/>
        </w:rPr>
        <w:t xml:space="preserve">body alignment test </w:t>
      </w:r>
      <w:r w:rsidRPr="00FD05AF">
        <w:t xml:space="preserve">has the meaning given by the determination under </w:t>
      </w:r>
      <w:r w:rsidR="003A1168" w:rsidRPr="00FD05AF">
        <w:t>section</w:t>
      </w:r>
      <w:r w:rsidRPr="00FD05AF">
        <w:t xml:space="preserve"> 107 of the Rules. </w:t>
      </w:r>
    </w:p>
    <w:p w14:paraId="033A6309" w14:textId="2FA26192" w:rsidR="006F59C3" w:rsidRPr="00FD05AF" w:rsidRDefault="006F59C3" w:rsidP="003F00D9">
      <w:pPr>
        <w:pStyle w:val="Definition"/>
      </w:pPr>
      <w:r w:rsidRPr="00FD05AF">
        <w:rPr>
          <w:b/>
          <w:i/>
        </w:rPr>
        <w:t>body shape</w:t>
      </w:r>
      <w:r w:rsidRPr="00FD05AF">
        <w:t xml:space="preserve"> means the vehicle shape description applicable to the vehicle under the </w:t>
      </w:r>
      <w:r w:rsidRPr="00FD05AF">
        <w:rPr>
          <w:i/>
        </w:rPr>
        <w:t xml:space="preserve">Vehicle Shape Codes Guide </w:t>
      </w:r>
      <w:r w:rsidRPr="00FD05AF">
        <w:t xml:space="preserve">(June 2013) issued by the New South Wales Government Department of Transport, Roads and Maritime Services, as in existence at the time this instrument </w:t>
      </w:r>
      <w:r w:rsidR="00D62D4F" w:rsidRPr="00FD05AF">
        <w:t>commenced</w:t>
      </w:r>
      <w:r w:rsidRPr="00FD05AF">
        <w:t xml:space="preserve">. </w:t>
      </w:r>
    </w:p>
    <w:p w14:paraId="71F60850" w14:textId="42CBC16B" w:rsidR="006F59C3" w:rsidRPr="00FD05AF" w:rsidRDefault="006F59C3" w:rsidP="006F59C3">
      <w:pPr>
        <w:pStyle w:val="notetext"/>
      </w:pPr>
      <w:r w:rsidRPr="00FD05AF">
        <w:t>Note:</w:t>
      </w:r>
      <w:r w:rsidRPr="00FD05AF">
        <w:tab/>
        <w:t>The Guide could, in 2021, be viewed on the Department’s webs</w:t>
      </w:r>
      <w:r w:rsidR="00D73DE0">
        <w:t>ite (</w:t>
      </w:r>
      <w:r w:rsidR="00EB4E1D" w:rsidRPr="00EB4E1D">
        <w:t>https://roads-waterways.transport.nsw.gov.au</w:t>
      </w:r>
      <w:r w:rsidRPr="00FD05AF">
        <w:t>).</w:t>
      </w:r>
    </w:p>
    <w:p w14:paraId="06A9E02D" w14:textId="7DD162B1" w:rsidR="00FD5359" w:rsidRPr="00FD05AF" w:rsidRDefault="00A56A9F" w:rsidP="003F00D9">
      <w:pPr>
        <w:pStyle w:val="Definition"/>
        <w:rPr>
          <w:i/>
        </w:rPr>
      </w:pPr>
      <w:r w:rsidRPr="00FD05AF">
        <w:rPr>
          <w:b/>
          <w:i/>
        </w:rPr>
        <w:t>d</w:t>
      </w:r>
      <w:r w:rsidR="00FD5359" w:rsidRPr="00FD05AF">
        <w:rPr>
          <w:b/>
          <w:i/>
        </w:rPr>
        <w:t xml:space="preserve">amage </w:t>
      </w:r>
      <w:r w:rsidR="002F5A07" w:rsidRPr="00FD05AF">
        <w:rPr>
          <w:b/>
          <w:i/>
        </w:rPr>
        <w:t xml:space="preserve">or </w:t>
      </w:r>
      <w:r w:rsidR="00FD5359" w:rsidRPr="00FD05AF">
        <w:rPr>
          <w:b/>
          <w:i/>
        </w:rPr>
        <w:t>corrosion check</w:t>
      </w:r>
      <w:r w:rsidR="00FD5359" w:rsidRPr="00FD05AF">
        <w:t>:</w:t>
      </w:r>
      <w:r w:rsidR="00FD5359" w:rsidRPr="00FD05AF">
        <w:rPr>
          <w:b/>
          <w:i/>
        </w:rPr>
        <w:t xml:space="preserve"> </w:t>
      </w:r>
      <w:r w:rsidR="00FD5359" w:rsidRPr="00FD05AF">
        <w:t xml:space="preserve">see </w:t>
      </w:r>
      <w:r w:rsidR="003A1168" w:rsidRPr="00FD05AF">
        <w:t>section</w:t>
      </w:r>
      <w:r w:rsidR="00FD5359" w:rsidRPr="00FD05AF">
        <w:t xml:space="preserve"> </w:t>
      </w:r>
      <w:r w:rsidR="00C346BC" w:rsidRPr="00FD05AF">
        <w:t>31</w:t>
      </w:r>
      <w:r w:rsidR="00FD5359" w:rsidRPr="00FD05AF">
        <w:t>.</w:t>
      </w:r>
      <w:r w:rsidR="00FD5359" w:rsidRPr="00FD05AF">
        <w:rPr>
          <w:i/>
        </w:rPr>
        <w:t xml:space="preserve"> </w:t>
      </w:r>
    </w:p>
    <w:p w14:paraId="3E09D32C" w14:textId="64C427B2" w:rsidR="00FD5359" w:rsidRPr="00FD05AF" w:rsidRDefault="00A56A9F" w:rsidP="003F00D9">
      <w:pPr>
        <w:pStyle w:val="Definition"/>
      </w:pPr>
      <w:r w:rsidRPr="00FD05AF">
        <w:rPr>
          <w:b/>
          <w:i/>
        </w:rPr>
        <w:lastRenderedPageBreak/>
        <w:t>d</w:t>
      </w:r>
      <w:r w:rsidR="00FD5359" w:rsidRPr="00FD05AF">
        <w:rPr>
          <w:b/>
          <w:i/>
        </w:rPr>
        <w:t>eterioration check</w:t>
      </w:r>
      <w:r w:rsidR="00FD5359" w:rsidRPr="00FD05AF">
        <w:t xml:space="preserve">: see </w:t>
      </w:r>
      <w:r w:rsidR="003A1168" w:rsidRPr="00FD05AF">
        <w:t>section</w:t>
      </w:r>
      <w:r w:rsidR="00FD5359" w:rsidRPr="00FD05AF">
        <w:t xml:space="preserve"> </w:t>
      </w:r>
      <w:r w:rsidR="00C346BC" w:rsidRPr="00FD05AF">
        <w:t>30</w:t>
      </w:r>
      <w:r w:rsidR="00FD5359" w:rsidRPr="00FD05AF">
        <w:t xml:space="preserve">. </w:t>
      </w:r>
    </w:p>
    <w:p w14:paraId="19F71B00" w14:textId="1BE9A36E" w:rsidR="00197BBE" w:rsidRPr="00FD05AF" w:rsidRDefault="00A56A9F" w:rsidP="003F00D9">
      <w:pPr>
        <w:pStyle w:val="Definition"/>
      </w:pPr>
      <w:r w:rsidRPr="00FD05AF">
        <w:rPr>
          <w:b/>
          <w:i/>
        </w:rPr>
        <w:t>d</w:t>
      </w:r>
      <w:r w:rsidR="003F00D9" w:rsidRPr="00FD05AF">
        <w:rPr>
          <w:b/>
          <w:i/>
        </w:rPr>
        <w:t>eterioration limit</w:t>
      </w:r>
      <w:r w:rsidR="00971118" w:rsidRPr="00FD05AF">
        <w:rPr>
          <w:i/>
        </w:rPr>
        <w:t>:</w:t>
      </w:r>
      <w:r w:rsidR="00971118" w:rsidRPr="00FD05AF">
        <w:rPr>
          <w:b/>
          <w:i/>
        </w:rPr>
        <w:t xml:space="preserve"> </w:t>
      </w:r>
      <w:r w:rsidR="00971118" w:rsidRPr="00FD05AF">
        <w:t>see sub</w:t>
      </w:r>
      <w:r w:rsidR="003A1168" w:rsidRPr="00FD05AF">
        <w:t>section</w:t>
      </w:r>
      <w:r w:rsidR="00971118" w:rsidRPr="00FD05AF">
        <w:t xml:space="preserve"> (4).</w:t>
      </w:r>
    </w:p>
    <w:p w14:paraId="37D38493" w14:textId="77777777" w:rsidR="00C15556" w:rsidRPr="00FD05AF" w:rsidRDefault="003F00D9" w:rsidP="00C15556">
      <w:pPr>
        <w:pStyle w:val="subsection"/>
      </w:pPr>
      <w:r w:rsidRPr="00FD05AF">
        <w:rPr>
          <w:b/>
          <w:i/>
        </w:rPr>
        <w:tab/>
      </w:r>
      <w:r w:rsidRPr="00FD05AF">
        <w:rPr>
          <w:b/>
          <w:i/>
        </w:rPr>
        <w:tab/>
      </w:r>
      <w:r w:rsidR="00D33ED3" w:rsidRPr="00FD05AF">
        <w:rPr>
          <w:b/>
          <w:i/>
        </w:rPr>
        <w:t>f</w:t>
      </w:r>
      <w:r w:rsidR="00C15556" w:rsidRPr="00FD05AF">
        <w:rPr>
          <w:b/>
          <w:i/>
        </w:rPr>
        <w:t xml:space="preserve">inal specifications </w:t>
      </w:r>
      <w:r w:rsidR="00C15556" w:rsidRPr="00FD05AF">
        <w:t>means the specifications set out in the following</w:t>
      </w:r>
      <w:r w:rsidR="00F01C87" w:rsidRPr="00FD05AF">
        <w:t>:</w:t>
      </w:r>
    </w:p>
    <w:p w14:paraId="4891D05F" w14:textId="52CC5691" w:rsidR="00C15556" w:rsidRPr="00FD05AF" w:rsidRDefault="00C15556" w:rsidP="00C15556">
      <w:pPr>
        <w:pStyle w:val="paragraph"/>
      </w:pPr>
      <w:r w:rsidRPr="00FD05AF">
        <w:tab/>
        <w:t>(a)</w:t>
      </w:r>
      <w:r w:rsidRPr="00FD05AF">
        <w:tab/>
      </w:r>
      <w:r w:rsidR="00133C5F" w:rsidRPr="00FD05AF">
        <w:t xml:space="preserve">for a Model Report mentioned in </w:t>
      </w:r>
      <w:r w:rsidR="003A1168" w:rsidRPr="00FD05AF">
        <w:t>section</w:t>
      </w:r>
      <w:r w:rsidR="00133C5F" w:rsidRPr="00FD05AF">
        <w:t xml:space="preserve"> </w:t>
      </w:r>
      <w:r w:rsidR="00C014C2" w:rsidRPr="00FD05AF">
        <w:t>9</w:t>
      </w:r>
      <w:r w:rsidR="00133C5F" w:rsidRPr="00FD05AF">
        <w:t>—</w:t>
      </w:r>
      <w:r w:rsidRPr="00FD05AF">
        <w:t>clause 2 of Schedule 1;</w:t>
      </w:r>
    </w:p>
    <w:p w14:paraId="1CF3A59B" w14:textId="243939BA" w:rsidR="00C15556" w:rsidRPr="00FD05AF" w:rsidRDefault="00C15556" w:rsidP="00C15556">
      <w:pPr>
        <w:pStyle w:val="paragraph"/>
      </w:pPr>
      <w:r w:rsidRPr="00FD05AF">
        <w:tab/>
        <w:t>(b)</w:t>
      </w:r>
      <w:r w:rsidRPr="00FD05AF">
        <w:tab/>
      </w:r>
      <w:r w:rsidR="00133C5F" w:rsidRPr="00FD05AF">
        <w:t xml:space="preserve">for a Model Report mentioned in </w:t>
      </w:r>
      <w:r w:rsidR="003A1168" w:rsidRPr="00FD05AF">
        <w:t>section</w:t>
      </w:r>
      <w:r w:rsidR="00133C5F" w:rsidRPr="00FD05AF">
        <w:t xml:space="preserve"> </w:t>
      </w:r>
      <w:r w:rsidR="00C014C2" w:rsidRPr="00FD05AF">
        <w:t>10</w:t>
      </w:r>
      <w:r w:rsidR="00133C5F" w:rsidRPr="00FD05AF">
        <w:t>—</w:t>
      </w:r>
      <w:r w:rsidRPr="00FD05AF">
        <w:t>clause 2 of Schedule 2;</w:t>
      </w:r>
    </w:p>
    <w:p w14:paraId="4A24DDA9" w14:textId="36AEF9E0" w:rsidR="00C15556" w:rsidRPr="00FD05AF" w:rsidRDefault="00C15556" w:rsidP="00C15556">
      <w:pPr>
        <w:pStyle w:val="paragraph"/>
      </w:pPr>
      <w:r w:rsidRPr="00FD05AF">
        <w:tab/>
        <w:t>(c)</w:t>
      </w:r>
      <w:r w:rsidRPr="00FD05AF">
        <w:tab/>
      </w:r>
      <w:r w:rsidR="00133C5F" w:rsidRPr="00FD05AF">
        <w:t xml:space="preserve">for a Model Report mentioned in </w:t>
      </w:r>
      <w:r w:rsidR="003A1168" w:rsidRPr="00FD05AF">
        <w:t>section</w:t>
      </w:r>
      <w:r w:rsidR="00133C5F" w:rsidRPr="00FD05AF">
        <w:t xml:space="preserve"> </w:t>
      </w:r>
      <w:r w:rsidR="00C014C2" w:rsidRPr="00FD05AF">
        <w:t>11</w:t>
      </w:r>
      <w:r w:rsidR="00133C5F" w:rsidRPr="00FD05AF">
        <w:t>—</w:t>
      </w:r>
      <w:r w:rsidRPr="00FD05AF">
        <w:t xml:space="preserve">clause </w:t>
      </w:r>
      <w:r w:rsidR="004B4B5E" w:rsidRPr="00FD05AF">
        <w:t xml:space="preserve">2 </w:t>
      </w:r>
      <w:r w:rsidRPr="00FD05AF">
        <w:t>of Schedule 3;</w:t>
      </w:r>
    </w:p>
    <w:p w14:paraId="035878A3" w14:textId="426976E5" w:rsidR="00C15556" w:rsidRPr="00FD05AF" w:rsidRDefault="00C15556" w:rsidP="00C15556">
      <w:pPr>
        <w:pStyle w:val="paragraph"/>
        <w:rPr>
          <w:b/>
          <w:i/>
        </w:rPr>
      </w:pPr>
      <w:r w:rsidRPr="00FD05AF">
        <w:tab/>
        <w:t>(d)</w:t>
      </w:r>
      <w:r w:rsidRPr="00FD05AF">
        <w:tab/>
      </w:r>
      <w:r w:rsidR="00133C5F" w:rsidRPr="00FD05AF">
        <w:t xml:space="preserve">for a Model Report mentioned in </w:t>
      </w:r>
      <w:r w:rsidR="003A1168" w:rsidRPr="00FD05AF">
        <w:t>section</w:t>
      </w:r>
      <w:r w:rsidR="00133C5F" w:rsidRPr="00FD05AF">
        <w:t xml:space="preserve"> </w:t>
      </w:r>
      <w:r w:rsidR="00C014C2" w:rsidRPr="00FD05AF">
        <w:t>12</w:t>
      </w:r>
      <w:r w:rsidR="00133C5F" w:rsidRPr="00FD05AF">
        <w:t>—</w:t>
      </w:r>
      <w:r w:rsidRPr="00FD05AF">
        <w:t>clause 4 of Schedule 4.</w:t>
      </w:r>
      <w:r w:rsidRPr="00FD05AF">
        <w:rPr>
          <w:b/>
          <w:i/>
        </w:rPr>
        <w:t xml:space="preserve"> </w:t>
      </w:r>
    </w:p>
    <w:p w14:paraId="7418A954" w14:textId="0689C911" w:rsidR="00616E64" w:rsidRPr="00FD05AF" w:rsidRDefault="00616E64" w:rsidP="00BD6D39">
      <w:pPr>
        <w:pStyle w:val="Definition"/>
      </w:pPr>
      <w:r w:rsidRPr="00FD05AF">
        <w:rPr>
          <w:b/>
          <w:i/>
        </w:rPr>
        <w:t xml:space="preserve">gross vehicle mass </w:t>
      </w:r>
      <w:r w:rsidRPr="00FD05AF">
        <w:t>has the meaning given by the Rules, subject to any requirements for measuring gross vehicle mass</w:t>
      </w:r>
      <w:r w:rsidR="0079612D" w:rsidRPr="00FD05AF">
        <w:t xml:space="preserve"> that apply </w:t>
      </w:r>
      <w:r w:rsidR="00585FBB" w:rsidRPr="00FD05AF">
        <w:t xml:space="preserve">under </w:t>
      </w:r>
      <w:r w:rsidR="00D33ED3" w:rsidRPr="00FD05AF">
        <w:t>this determination or</w:t>
      </w:r>
      <w:r w:rsidR="00585FBB" w:rsidRPr="00FD05AF">
        <w:t xml:space="preserve"> in consequence of </w:t>
      </w:r>
      <w:r w:rsidRPr="00FD05AF">
        <w:t xml:space="preserve">a determination made under </w:t>
      </w:r>
      <w:r w:rsidR="003A1168" w:rsidRPr="00FD05AF">
        <w:t>section</w:t>
      </w:r>
      <w:r w:rsidRPr="00FD05AF">
        <w:t xml:space="preserve"> 89 of the Rules. </w:t>
      </w:r>
    </w:p>
    <w:p w14:paraId="7124EA7B" w14:textId="5F7AE488" w:rsidR="00FD5359" w:rsidRPr="00FD05AF" w:rsidRDefault="00FD5359" w:rsidP="00BD6D39">
      <w:pPr>
        <w:pStyle w:val="Definition"/>
      </w:pPr>
      <w:r w:rsidRPr="00FD05AF">
        <w:rPr>
          <w:b/>
          <w:i/>
        </w:rPr>
        <w:t>manufacture or modification check</w:t>
      </w:r>
      <w:r w:rsidRPr="00FD05AF">
        <w:t xml:space="preserve">: see </w:t>
      </w:r>
      <w:r w:rsidR="003A1168" w:rsidRPr="00FD05AF">
        <w:t>section</w:t>
      </w:r>
      <w:r w:rsidRPr="00FD05AF">
        <w:t xml:space="preserve"> </w:t>
      </w:r>
      <w:r w:rsidR="00C346BC" w:rsidRPr="00FD05AF">
        <w:t>29</w:t>
      </w:r>
      <w:r w:rsidRPr="00FD05AF">
        <w:t xml:space="preserve">. </w:t>
      </w:r>
    </w:p>
    <w:p w14:paraId="30447156" w14:textId="089E237B" w:rsidR="00FD5359" w:rsidRPr="00FD05AF" w:rsidRDefault="00FD5359" w:rsidP="00BD6D39">
      <w:pPr>
        <w:pStyle w:val="Definition"/>
      </w:pPr>
      <w:r w:rsidRPr="00FD05AF">
        <w:rPr>
          <w:b/>
          <w:i/>
        </w:rPr>
        <w:t>odometer check</w:t>
      </w:r>
      <w:r w:rsidRPr="00FD05AF">
        <w:t xml:space="preserve">: see </w:t>
      </w:r>
      <w:r w:rsidR="003A1168" w:rsidRPr="00FD05AF">
        <w:t>section</w:t>
      </w:r>
      <w:r w:rsidRPr="00FD05AF">
        <w:t xml:space="preserve"> </w:t>
      </w:r>
      <w:r w:rsidR="00C346BC" w:rsidRPr="00FD05AF">
        <w:t>32</w:t>
      </w:r>
      <w:r w:rsidRPr="00FD05AF">
        <w:t xml:space="preserve">. </w:t>
      </w:r>
    </w:p>
    <w:p w14:paraId="4CBCC56F" w14:textId="35C3D2A4" w:rsidR="00FD5359" w:rsidRPr="00FD05AF" w:rsidRDefault="00FD5359" w:rsidP="00BD6D39">
      <w:pPr>
        <w:pStyle w:val="Definition"/>
      </w:pPr>
      <w:r w:rsidRPr="00FD05AF">
        <w:rPr>
          <w:b/>
          <w:i/>
        </w:rPr>
        <w:t>recall check</w:t>
      </w:r>
      <w:r w:rsidRPr="00FD05AF">
        <w:t xml:space="preserve">: see </w:t>
      </w:r>
      <w:r w:rsidR="003A1168" w:rsidRPr="00FD05AF">
        <w:t>section</w:t>
      </w:r>
      <w:r w:rsidRPr="00FD05AF">
        <w:t xml:space="preserve"> </w:t>
      </w:r>
      <w:r w:rsidR="00C346BC" w:rsidRPr="00FD05AF">
        <w:t>33</w:t>
      </w:r>
      <w:r w:rsidRPr="00FD05AF">
        <w:t xml:space="preserve">. </w:t>
      </w:r>
    </w:p>
    <w:p w14:paraId="00EF2153" w14:textId="77777777" w:rsidR="00BD6D39" w:rsidRPr="00FD05AF" w:rsidRDefault="00BD6D39" w:rsidP="00BD6D39">
      <w:pPr>
        <w:pStyle w:val="Definition"/>
        <w:rPr>
          <w:i/>
        </w:rPr>
      </w:pPr>
      <w:r w:rsidRPr="00FD05AF">
        <w:rPr>
          <w:b/>
          <w:i/>
        </w:rPr>
        <w:t xml:space="preserve">Rules </w:t>
      </w:r>
      <w:r w:rsidRPr="00FD05AF">
        <w:t xml:space="preserve">means the </w:t>
      </w:r>
      <w:r w:rsidRPr="00FD05AF">
        <w:rPr>
          <w:i/>
        </w:rPr>
        <w:t xml:space="preserve">Road Vehicle Standards Rules 2019. </w:t>
      </w:r>
    </w:p>
    <w:p w14:paraId="70DE1323" w14:textId="7C965693" w:rsidR="00FD5359" w:rsidRPr="00FD05AF" w:rsidRDefault="00FD5359" w:rsidP="00BD6D39">
      <w:pPr>
        <w:pStyle w:val="Definition"/>
      </w:pPr>
      <w:r w:rsidRPr="00FD05AF">
        <w:rPr>
          <w:b/>
          <w:i/>
        </w:rPr>
        <w:t>scope check</w:t>
      </w:r>
      <w:r w:rsidRPr="00FD05AF">
        <w:t xml:space="preserve">: see </w:t>
      </w:r>
      <w:r w:rsidR="003A1168" w:rsidRPr="00FD05AF">
        <w:t>section</w:t>
      </w:r>
      <w:r w:rsidRPr="00FD05AF">
        <w:t xml:space="preserve"> </w:t>
      </w:r>
      <w:r w:rsidR="00C346BC" w:rsidRPr="00FD05AF">
        <w:t>28</w:t>
      </w:r>
      <w:r w:rsidRPr="00FD05AF">
        <w:t xml:space="preserve">. </w:t>
      </w:r>
    </w:p>
    <w:p w14:paraId="12912971" w14:textId="77777777" w:rsidR="00442827" w:rsidRPr="00FD05AF" w:rsidRDefault="00BD6D39" w:rsidP="00442827">
      <w:pPr>
        <w:pStyle w:val="subsection"/>
      </w:pPr>
      <w:r w:rsidRPr="00FD05AF">
        <w:rPr>
          <w:b/>
          <w:i/>
        </w:rPr>
        <w:tab/>
      </w:r>
      <w:r w:rsidRPr="00FD05AF">
        <w:rPr>
          <w:b/>
          <w:i/>
        </w:rPr>
        <w:tab/>
      </w:r>
      <w:r w:rsidR="00442827" w:rsidRPr="00FD05AF">
        <w:rPr>
          <w:b/>
          <w:i/>
        </w:rPr>
        <w:t xml:space="preserve">source market </w:t>
      </w:r>
      <w:r w:rsidR="00442827" w:rsidRPr="00FD05AF">
        <w:t>means the market for which the vehicle was originally manufactured.</w:t>
      </w:r>
    </w:p>
    <w:p w14:paraId="65EF9F80" w14:textId="77777777" w:rsidR="00442827" w:rsidRPr="00FD05AF" w:rsidRDefault="00442827" w:rsidP="00442827">
      <w:pPr>
        <w:pStyle w:val="notetext"/>
      </w:pPr>
      <w:r w:rsidRPr="00FD05AF">
        <w:t>Example:</w:t>
      </w:r>
      <w:r w:rsidRPr="00FD05AF">
        <w:tab/>
        <w:t xml:space="preserve">A vehicle is manufactured in Japan, but designed to be sold in the Australian market. In these circumstances, Australia is the vehicle’s source market. </w:t>
      </w:r>
    </w:p>
    <w:p w14:paraId="34C6EE55" w14:textId="77777777" w:rsidR="00BD3326" w:rsidRPr="00FD05AF" w:rsidRDefault="00BD3326" w:rsidP="00F943B8">
      <w:pPr>
        <w:pStyle w:val="Definition"/>
      </w:pPr>
      <w:r w:rsidRPr="00FD05AF">
        <w:rPr>
          <w:b/>
          <w:i/>
        </w:rPr>
        <w:t xml:space="preserve">used vehicle </w:t>
      </w:r>
      <w:r w:rsidRPr="00FD05AF">
        <w:t xml:space="preserve">means a vehicle that is not a new vehicle. </w:t>
      </w:r>
    </w:p>
    <w:p w14:paraId="4EB1FDE2" w14:textId="77777777" w:rsidR="00860FE3" w:rsidRPr="00FD05AF" w:rsidRDefault="00860FE3" w:rsidP="00F943B8">
      <w:pPr>
        <w:pStyle w:val="Definition"/>
      </w:pPr>
      <w:r w:rsidRPr="00FD05AF">
        <w:rPr>
          <w:b/>
          <w:i/>
        </w:rPr>
        <w:t xml:space="preserve">user </w:t>
      </w:r>
      <w:r w:rsidRPr="00FD05AF">
        <w:t xml:space="preserve">means the holder of </w:t>
      </w:r>
      <w:r w:rsidR="001F76B1" w:rsidRPr="00FD05AF">
        <w:t xml:space="preserve">a </w:t>
      </w:r>
      <w:r w:rsidR="002D6FCA" w:rsidRPr="00FD05AF">
        <w:t>RAW approval or road vehicle type approval.</w:t>
      </w:r>
    </w:p>
    <w:p w14:paraId="1D659A20" w14:textId="77777777" w:rsidR="0075714A" w:rsidRPr="00FD05AF" w:rsidRDefault="00A26810" w:rsidP="006A7BF6">
      <w:pPr>
        <w:pStyle w:val="Definition"/>
      </w:pPr>
      <w:r w:rsidRPr="00FD05AF">
        <w:rPr>
          <w:b/>
          <w:i/>
        </w:rPr>
        <w:t xml:space="preserve">vehicle category </w:t>
      </w:r>
      <w:r w:rsidRPr="00FD05AF">
        <w:t xml:space="preserve">has the meaning given by the Rules, </w:t>
      </w:r>
      <w:r w:rsidR="0075714A" w:rsidRPr="00FD05AF">
        <w:t xml:space="preserve">subject to the adjustments set out in Schedules 1 to 4. </w:t>
      </w:r>
    </w:p>
    <w:p w14:paraId="0839330D" w14:textId="30E0BBDB" w:rsidR="00F943B8" w:rsidRPr="00FD05AF" w:rsidRDefault="00F943B8" w:rsidP="000A386A">
      <w:pPr>
        <w:pStyle w:val="Definition"/>
      </w:pPr>
      <w:r w:rsidRPr="00FD05AF">
        <w:rPr>
          <w:b/>
          <w:i/>
        </w:rPr>
        <w:t xml:space="preserve">vehicle scope </w:t>
      </w:r>
      <w:r w:rsidRPr="00FD05AF">
        <w:t xml:space="preserve">has the meaning given by </w:t>
      </w:r>
      <w:r w:rsidR="003A1168" w:rsidRPr="00FD05AF">
        <w:t>paragraph</w:t>
      </w:r>
      <w:r w:rsidRPr="00FD05AF">
        <w:t xml:space="preserve"> </w:t>
      </w:r>
      <w:r w:rsidR="00C014C2" w:rsidRPr="00FD05AF">
        <w:t>7</w:t>
      </w:r>
      <w:r w:rsidRPr="00FD05AF">
        <w:t xml:space="preserve">(a). </w:t>
      </w:r>
    </w:p>
    <w:p w14:paraId="156825DC" w14:textId="2F19C872" w:rsidR="00E76C4A" w:rsidRPr="00FD05AF" w:rsidRDefault="00E76C4A" w:rsidP="00E76C4A">
      <w:pPr>
        <w:pStyle w:val="subsection"/>
        <w:rPr>
          <w:i/>
        </w:rPr>
      </w:pPr>
      <w:r w:rsidRPr="00FD05AF">
        <w:tab/>
        <w:t>(2)</w:t>
      </w:r>
      <w:r w:rsidRPr="00FD05AF">
        <w:tab/>
        <w:t xml:space="preserve">The following expressions have the same meaning as in the </w:t>
      </w:r>
      <w:r w:rsidRPr="00FD05AF">
        <w:rPr>
          <w:i/>
        </w:rPr>
        <w:t>Vehicle Standard (Australian Design Rule—Definitions and Vehicle Categories) 2005</w:t>
      </w:r>
      <w:r w:rsidRPr="00FD05AF">
        <w:t>:</w:t>
      </w:r>
    </w:p>
    <w:p w14:paraId="57811BDF" w14:textId="77777777" w:rsidR="00DC49C4" w:rsidRPr="00FD05AF" w:rsidRDefault="00DC49C4" w:rsidP="00E76C4A">
      <w:pPr>
        <w:pStyle w:val="paragraph"/>
      </w:pPr>
      <w:r w:rsidRPr="00FD05AF">
        <w:tab/>
        <w:t>(</w:t>
      </w:r>
      <w:r w:rsidR="000F6CA3" w:rsidRPr="00FD05AF">
        <w:t>a</w:t>
      </w:r>
      <w:r w:rsidRPr="00FD05AF">
        <w:t>)</w:t>
      </w:r>
      <w:r w:rsidRPr="00FD05AF">
        <w:tab/>
        <w:t>dog trailer;</w:t>
      </w:r>
    </w:p>
    <w:p w14:paraId="0F1727A3" w14:textId="77777777" w:rsidR="00E76C4A" w:rsidRPr="00FD05AF" w:rsidRDefault="00E32B43" w:rsidP="00E76C4A">
      <w:pPr>
        <w:pStyle w:val="paragraph"/>
      </w:pPr>
      <w:r w:rsidRPr="00FD05AF">
        <w:tab/>
        <w:t>(</w:t>
      </w:r>
      <w:r w:rsidR="000F6CA3" w:rsidRPr="00FD05AF">
        <w:t>b</w:t>
      </w:r>
      <w:r w:rsidRPr="00FD05AF">
        <w:t>)</w:t>
      </w:r>
      <w:r w:rsidRPr="00FD05AF">
        <w:tab/>
      </w:r>
      <w:r w:rsidR="00E76C4A" w:rsidRPr="00FD05AF">
        <w:t>drive train;</w:t>
      </w:r>
    </w:p>
    <w:p w14:paraId="065841BB" w14:textId="77777777" w:rsidR="004962B7" w:rsidRPr="00FD05AF" w:rsidRDefault="004962B7" w:rsidP="00E76C4A">
      <w:pPr>
        <w:pStyle w:val="paragraph"/>
      </w:pPr>
      <w:r w:rsidRPr="00FD05AF">
        <w:tab/>
        <w:t>(</w:t>
      </w:r>
      <w:r w:rsidR="000F6CA3" w:rsidRPr="00FD05AF">
        <w:t>c</w:t>
      </w:r>
      <w:r w:rsidRPr="00FD05AF">
        <w:t>)</w:t>
      </w:r>
      <w:r w:rsidRPr="00FD05AF">
        <w:tab/>
        <w:t xml:space="preserve">gross trailer mass; </w:t>
      </w:r>
    </w:p>
    <w:p w14:paraId="02DE482D" w14:textId="77777777" w:rsidR="00E76C4A" w:rsidRPr="00FD05AF" w:rsidRDefault="00E32B43" w:rsidP="00E76C4A">
      <w:pPr>
        <w:pStyle w:val="paragraph"/>
      </w:pPr>
      <w:r w:rsidRPr="00FD05AF">
        <w:tab/>
        <w:t>(</w:t>
      </w:r>
      <w:r w:rsidR="000F6CA3" w:rsidRPr="00FD05AF">
        <w:t>d</w:t>
      </w:r>
      <w:r w:rsidRPr="00FD05AF">
        <w:t>)</w:t>
      </w:r>
      <w:r w:rsidRPr="00FD05AF">
        <w:tab/>
      </w:r>
      <w:r w:rsidR="00E76C4A" w:rsidRPr="00FD05AF">
        <w:t xml:space="preserve">maximum motor cycle speed; </w:t>
      </w:r>
    </w:p>
    <w:p w14:paraId="2483A464" w14:textId="77777777" w:rsidR="00E76C4A" w:rsidRPr="00FD05AF" w:rsidRDefault="00E76C4A" w:rsidP="00E76C4A">
      <w:pPr>
        <w:pStyle w:val="paragraph"/>
      </w:pPr>
      <w:r w:rsidRPr="00FD05AF">
        <w:tab/>
      </w:r>
      <w:r w:rsidR="00E32B43" w:rsidRPr="00FD05AF">
        <w:t>(</w:t>
      </w:r>
      <w:r w:rsidR="000F6CA3" w:rsidRPr="00FD05AF">
        <w:t>e</w:t>
      </w:r>
      <w:r w:rsidRPr="00FD05AF">
        <w:t>)</w:t>
      </w:r>
      <w:r w:rsidRPr="00FD05AF">
        <w:tab/>
        <w:t>unladen mass;</w:t>
      </w:r>
    </w:p>
    <w:p w14:paraId="69465317" w14:textId="77777777" w:rsidR="006A6C4F" w:rsidRPr="00FD05AF" w:rsidRDefault="00E32B43" w:rsidP="000F6CA3">
      <w:pPr>
        <w:pStyle w:val="paragraph"/>
      </w:pPr>
      <w:r w:rsidRPr="00FD05AF">
        <w:tab/>
        <w:t>(</w:t>
      </w:r>
      <w:r w:rsidR="000F6CA3" w:rsidRPr="00FD05AF">
        <w:t>f</w:t>
      </w:r>
      <w:r w:rsidR="00E76C4A" w:rsidRPr="00FD05AF">
        <w:t>)</w:t>
      </w:r>
      <w:r w:rsidR="00E76C4A" w:rsidRPr="00FD05AF">
        <w:tab/>
        <w:t>unladen trailer mass</w:t>
      </w:r>
      <w:r w:rsidR="006A6C4F" w:rsidRPr="00FD05AF">
        <w:t>;</w:t>
      </w:r>
    </w:p>
    <w:p w14:paraId="49EE8421" w14:textId="77777777" w:rsidR="008856AB" w:rsidRPr="00FD05AF" w:rsidRDefault="006A6C4F" w:rsidP="000F6CA3">
      <w:pPr>
        <w:pStyle w:val="paragraph"/>
      </w:pPr>
      <w:r w:rsidRPr="00FD05AF">
        <w:tab/>
        <w:t>(g)</w:t>
      </w:r>
      <w:r w:rsidRPr="00FD05AF">
        <w:tab/>
        <w:t>wheelbase</w:t>
      </w:r>
      <w:r w:rsidR="000F6CA3" w:rsidRPr="00FD05AF">
        <w:t>.</w:t>
      </w:r>
    </w:p>
    <w:p w14:paraId="5E4FB99B" w14:textId="77777777" w:rsidR="0080110A" w:rsidRPr="00FD05AF" w:rsidRDefault="0080110A" w:rsidP="0080110A">
      <w:pPr>
        <w:pStyle w:val="SubsectionHead"/>
      </w:pPr>
      <w:r w:rsidRPr="00FD05AF">
        <w:t xml:space="preserve">Meaning of final </w:t>
      </w:r>
      <w:r w:rsidR="00595849" w:rsidRPr="00FD05AF">
        <w:t xml:space="preserve">approved </w:t>
      </w:r>
      <w:r w:rsidRPr="00FD05AF">
        <w:t xml:space="preserve">specification </w:t>
      </w:r>
    </w:p>
    <w:p w14:paraId="3390646C" w14:textId="0B2B8DF7" w:rsidR="008856AB" w:rsidRPr="00FD05AF" w:rsidRDefault="008856AB" w:rsidP="008856AB">
      <w:pPr>
        <w:pStyle w:val="subsection"/>
      </w:pPr>
      <w:r w:rsidRPr="00FD05AF">
        <w:tab/>
        <w:t>(3)</w:t>
      </w:r>
      <w:r w:rsidRPr="00FD05AF">
        <w:tab/>
        <w:t xml:space="preserve">Where </w:t>
      </w:r>
      <w:r w:rsidR="00B872D3" w:rsidRPr="00FD05AF">
        <w:t xml:space="preserve">approval of </w:t>
      </w:r>
      <w:r w:rsidR="007863CE" w:rsidRPr="00FD05AF">
        <w:t>a</w:t>
      </w:r>
      <w:r w:rsidRPr="00FD05AF">
        <w:t xml:space="preserve"> Model Report </w:t>
      </w:r>
      <w:r w:rsidR="00B872D3" w:rsidRPr="00FD05AF">
        <w:t>is sought</w:t>
      </w:r>
      <w:r w:rsidRPr="00FD05AF">
        <w:t xml:space="preserve"> on the basis that vehicles manufactured or modified in accordance with it would comply, to a certain extent, with:</w:t>
      </w:r>
    </w:p>
    <w:p w14:paraId="45695967" w14:textId="2E0EAC25" w:rsidR="008856AB" w:rsidRPr="00FD05AF" w:rsidRDefault="008856AB" w:rsidP="008856AB">
      <w:pPr>
        <w:pStyle w:val="paragraph"/>
      </w:pPr>
      <w:r w:rsidRPr="00FD05AF">
        <w:lastRenderedPageBreak/>
        <w:tab/>
        <w:t>(a)</w:t>
      </w:r>
      <w:r w:rsidRPr="00FD05AF">
        <w:tab/>
      </w:r>
      <w:r w:rsidR="00575086" w:rsidRPr="00FD05AF">
        <w:t>standards determined by the Minister under subsection 89(2) of the Rules</w:t>
      </w:r>
      <w:r w:rsidRPr="00FD05AF">
        <w:t>; or</w:t>
      </w:r>
    </w:p>
    <w:p w14:paraId="759799E9" w14:textId="6801F486" w:rsidR="008856AB" w:rsidRPr="00FD05AF" w:rsidRDefault="008856AB" w:rsidP="008856AB">
      <w:pPr>
        <w:pStyle w:val="paragraph"/>
      </w:pPr>
      <w:r w:rsidRPr="00FD05AF">
        <w:tab/>
        <w:t>(b)</w:t>
      </w:r>
      <w:r w:rsidRPr="00FD05AF">
        <w:tab/>
      </w:r>
      <w:r w:rsidR="00575086" w:rsidRPr="00FD05AF">
        <w:t>the applicable national road vehicle standards</w:t>
      </w:r>
      <w:r w:rsidRPr="00FD05AF">
        <w:t xml:space="preserve">; or </w:t>
      </w:r>
    </w:p>
    <w:p w14:paraId="53F86326" w14:textId="77777777" w:rsidR="008856AB" w:rsidRPr="00FD05AF" w:rsidRDefault="008856AB" w:rsidP="00A14D19">
      <w:pPr>
        <w:pStyle w:val="paragraph"/>
      </w:pPr>
      <w:r w:rsidRPr="00FD05AF">
        <w:tab/>
        <w:t>(c)</w:t>
      </w:r>
      <w:r w:rsidRPr="00FD05AF">
        <w:tab/>
        <w:t>both;</w:t>
      </w:r>
      <w:r w:rsidR="00A14D19" w:rsidRPr="00FD05AF">
        <w:tab/>
      </w:r>
    </w:p>
    <w:p w14:paraId="7B008B08" w14:textId="77777777" w:rsidR="00986F62" w:rsidRPr="00FD05AF" w:rsidRDefault="008856AB" w:rsidP="008856AB">
      <w:pPr>
        <w:pStyle w:val="subsection2"/>
      </w:pPr>
      <w:r w:rsidRPr="00FD05AF">
        <w:t xml:space="preserve">a vehicle is at the </w:t>
      </w:r>
      <w:r w:rsidRPr="00FD05AF">
        <w:rPr>
          <w:b/>
          <w:i/>
        </w:rPr>
        <w:t xml:space="preserve">final </w:t>
      </w:r>
      <w:r w:rsidR="00595849" w:rsidRPr="00FD05AF">
        <w:rPr>
          <w:b/>
          <w:i/>
        </w:rPr>
        <w:t xml:space="preserve">approved </w:t>
      </w:r>
      <w:r w:rsidRPr="00FD05AF">
        <w:rPr>
          <w:b/>
          <w:i/>
        </w:rPr>
        <w:t>specification</w:t>
      </w:r>
      <w:r w:rsidRPr="00FD05AF">
        <w:t xml:space="preserve"> where it complies with those standards to that extent.</w:t>
      </w:r>
    </w:p>
    <w:p w14:paraId="5EE2B721" w14:textId="54B47132" w:rsidR="007863CE" w:rsidRPr="00FD05AF" w:rsidRDefault="008856AB" w:rsidP="007863CE">
      <w:pPr>
        <w:pStyle w:val="notetext"/>
      </w:pPr>
      <w:r w:rsidRPr="00FD05AF">
        <w:t>Note:</w:t>
      </w:r>
      <w:r w:rsidRPr="00FD05AF">
        <w:tab/>
        <w:t xml:space="preserve">Broadly speaking, a Model Report may be approved on the basis that a vehicle manufactured or modified in accordance with </w:t>
      </w:r>
      <w:r w:rsidR="007863CE" w:rsidRPr="00FD05AF">
        <w:t>it</w:t>
      </w:r>
      <w:r w:rsidRPr="00FD05AF">
        <w:t xml:space="preserve"> will comply, or substantially comply, with the standards mentioned in sub</w:t>
      </w:r>
      <w:r w:rsidR="003A1168" w:rsidRPr="00FD05AF">
        <w:t>section</w:t>
      </w:r>
      <w:r w:rsidRPr="00FD05AF">
        <w:t xml:space="preserve"> (</w:t>
      </w:r>
      <w:r w:rsidR="007863CE" w:rsidRPr="00FD05AF">
        <w:t>3</w:t>
      </w:r>
      <w:r w:rsidRPr="00FD05AF">
        <w:t xml:space="preserve">) (see </w:t>
      </w:r>
      <w:r w:rsidR="003A1168" w:rsidRPr="00FD05AF">
        <w:t>section</w:t>
      </w:r>
      <w:r w:rsidRPr="00FD05AF">
        <w:t>s 72 to 7</w:t>
      </w:r>
      <w:r w:rsidR="00575086">
        <w:t>5</w:t>
      </w:r>
      <w:r w:rsidRPr="00FD05AF">
        <w:t xml:space="preserve"> of the Rules).  </w:t>
      </w:r>
    </w:p>
    <w:p w14:paraId="3A984554" w14:textId="77777777" w:rsidR="00F37AF5" w:rsidRPr="00FD05AF" w:rsidRDefault="00F37AF5" w:rsidP="00F37AF5">
      <w:pPr>
        <w:pStyle w:val="SubsectionHead"/>
      </w:pPr>
      <w:r w:rsidRPr="00FD05AF">
        <w:t>When does a vehicle exceed the deterioration limit?</w:t>
      </w:r>
    </w:p>
    <w:p w14:paraId="7EA88745" w14:textId="05C79D6A" w:rsidR="00F37AF5" w:rsidRPr="00FD05AF" w:rsidRDefault="00F37AF5" w:rsidP="00F37AF5">
      <w:pPr>
        <w:pStyle w:val="subsection"/>
      </w:pPr>
      <w:r w:rsidRPr="00FD05AF">
        <w:tab/>
        <w:t>(4)</w:t>
      </w:r>
      <w:r w:rsidRPr="00FD05AF">
        <w:tab/>
        <w:t xml:space="preserve">A vehicle </w:t>
      </w:r>
      <w:r w:rsidRPr="00FD05AF">
        <w:rPr>
          <w:b/>
          <w:i/>
        </w:rPr>
        <w:t xml:space="preserve">exceeds the deterioration limit </w:t>
      </w:r>
      <w:r w:rsidRPr="00FD05AF">
        <w:t>if, in respect of a matter dealt with in a</w:t>
      </w:r>
      <w:r w:rsidR="005936DF">
        <w:t>n applicable</w:t>
      </w:r>
      <w:r w:rsidRPr="00FD05AF">
        <w:t xml:space="preserve"> standard set out in column 1 of the table in Schedule 6: </w:t>
      </w:r>
    </w:p>
    <w:p w14:paraId="225A6784" w14:textId="77777777" w:rsidR="00F37AF5" w:rsidRPr="00FD05AF" w:rsidRDefault="00F37AF5" w:rsidP="00F37AF5">
      <w:pPr>
        <w:pStyle w:val="paragraph"/>
      </w:pPr>
      <w:r w:rsidRPr="00FD05AF">
        <w:tab/>
        <w:t>(a)</w:t>
      </w:r>
      <w:r w:rsidRPr="00FD05AF">
        <w:tab/>
        <w:t>the requirements set out in column 2 of the table are not satisfied; or</w:t>
      </w:r>
    </w:p>
    <w:p w14:paraId="0141F9C4" w14:textId="77777777" w:rsidR="00F37AF5" w:rsidRDefault="00F37AF5" w:rsidP="00F37AF5">
      <w:pPr>
        <w:pStyle w:val="paragraph"/>
      </w:pPr>
      <w:r w:rsidRPr="00FD05AF">
        <w:tab/>
        <w:t>(b)</w:t>
      </w:r>
      <w:r w:rsidRPr="00FD05AF">
        <w:tab/>
        <w:t xml:space="preserve">the vehicle does not function as intended in the relevant respect. </w:t>
      </w:r>
    </w:p>
    <w:p w14:paraId="1F942841" w14:textId="655142BF" w:rsidR="005936DF" w:rsidRDefault="005936DF" w:rsidP="005936DF">
      <w:pPr>
        <w:pStyle w:val="subsection"/>
        <w:rPr>
          <w:b/>
        </w:rPr>
      </w:pPr>
      <w:r>
        <w:tab/>
        <w:t>(5)</w:t>
      </w:r>
      <w:r>
        <w:tab/>
        <w:t xml:space="preserve">For the purposes of subsection (4), a standard is an </w:t>
      </w:r>
      <w:r>
        <w:rPr>
          <w:b/>
          <w:i/>
        </w:rPr>
        <w:t xml:space="preserve">applicable standard </w:t>
      </w:r>
      <w:r>
        <w:t>if</w:t>
      </w:r>
      <w:r w:rsidRPr="005936DF">
        <w:t>:</w:t>
      </w:r>
    </w:p>
    <w:p w14:paraId="5FC69357" w14:textId="6D9EEE90" w:rsidR="005936DF" w:rsidRDefault="005936DF" w:rsidP="005936DF">
      <w:pPr>
        <w:pStyle w:val="paragraph"/>
      </w:pPr>
      <w:r>
        <w:tab/>
        <w:t>(a)</w:t>
      </w:r>
      <w:r>
        <w:tab/>
        <w:t xml:space="preserve">for a vehicle mentioned in section </w:t>
      </w:r>
      <w:r w:rsidR="00987984">
        <w:t>72, 73 or 75 of the Rules—the standard is an applicable ADR</w:t>
      </w:r>
      <w:r w:rsidR="003247EA">
        <w:t xml:space="preserve"> in respect of the vehicle</w:t>
      </w:r>
      <w:r w:rsidR="00987984">
        <w:t>; and</w:t>
      </w:r>
    </w:p>
    <w:p w14:paraId="3B214A05" w14:textId="05330DBE" w:rsidR="00987984" w:rsidRPr="005936DF" w:rsidRDefault="00987984" w:rsidP="005936DF">
      <w:pPr>
        <w:pStyle w:val="paragraph"/>
      </w:pPr>
      <w:r>
        <w:tab/>
        <w:t>(b)</w:t>
      </w:r>
      <w:r>
        <w:tab/>
        <w:t>for a vehicle mentioned in section 74 of the Rules—the standard is an applicable national road vehicle standard</w:t>
      </w:r>
      <w:r w:rsidR="003247EA">
        <w:t xml:space="preserve"> in respect of the vehicle</w:t>
      </w:r>
      <w:r>
        <w:t xml:space="preserve">. </w:t>
      </w:r>
    </w:p>
    <w:p w14:paraId="5B177A44" w14:textId="77777777" w:rsidR="002825D1" w:rsidRPr="00FD05AF" w:rsidRDefault="00757EBC" w:rsidP="002825D1">
      <w:pPr>
        <w:pStyle w:val="ActHead5"/>
      </w:pPr>
      <w:bookmarkStart w:id="6" w:name="_Toc71869384"/>
      <w:r w:rsidRPr="00FD05AF">
        <w:rPr>
          <w:rStyle w:val="CharSectno"/>
        </w:rPr>
        <w:t>5</w:t>
      </w:r>
      <w:r w:rsidR="002825D1" w:rsidRPr="00FD05AF">
        <w:t xml:space="preserve">  Requirements may be met by engaging third party</w:t>
      </w:r>
      <w:bookmarkEnd w:id="6"/>
      <w:r w:rsidR="002825D1" w:rsidRPr="00FD05AF">
        <w:t xml:space="preserve"> </w:t>
      </w:r>
    </w:p>
    <w:p w14:paraId="2EBA6709" w14:textId="77777777" w:rsidR="002825D1" w:rsidRPr="00FD05AF" w:rsidRDefault="002825D1" w:rsidP="002825D1">
      <w:pPr>
        <w:pStyle w:val="subsection"/>
      </w:pPr>
      <w:r w:rsidRPr="00FD05AF">
        <w:tab/>
      </w:r>
      <w:r w:rsidRPr="00FD05AF">
        <w:tab/>
        <w:t>Where this instrument states that a Model Report must require the holder of a RAW approval or road vehicle type approval to do an act or thing, it includes a reference to ensuring that the act or thing is done by a third party</w:t>
      </w:r>
      <w:r w:rsidR="00F27B34" w:rsidRPr="00FD05AF">
        <w:t xml:space="preserve"> engaged by the</w:t>
      </w:r>
      <w:r w:rsidR="00581047" w:rsidRPr="00FD05AF">
        <w:t xml:space="preserve"> holder of the relevant approval</w:t>
      </w:r>
      <w:r w:rsidRPr="00FD05AF">
        <w:t xml:space="preserve">. </w:t>
      </w:r>
    </w:p>
    <w:p w14:paraId="400F8B87" w14:textId="484D6279" w:rsidR="002825D1" w:rsidRPr="00FD05AF" w:rsidRDefault="002825D1" w:rsidP="00AE4945">
      <w:pPr>
        <w:pStyle w:val="notetext"/>
      </w:pPr>
      <w:r w:rsidRPr="00FD05AF">
        <w:t>Example:</w:t>
      </w:r>
      <w:r w:rsidRPr="00FD05AF">
        <w:tab/>
      </w:r>
      <w:r w:rsidR="003A1168" w:rsidRPr="00FD05AF">
        <w:t>Section</w:t>
      </w:r>
      <w:r w:rsidRPr="00FD05AF">
        <w:t xml:space="preserve"> 1</w:t>
      </w:r>
      <w:r w:rsidR="00C014C2" w:rsidRPr="00FD05AF">
        <w:t>6</w:t>
      </w:r>
      <w:r w:rsidRPr="00FD05AF">
        <w:t xml:space="preserve"> states that the Work Instructions must require the user to confirm that the vehicle falls within the </w:t>
      </w:r>
      <w:r w:rsidR="00801A05" w:rsidRPr="00FD05AF">
        <w:t>V</w:t>
      </w:r>
      <w:r w:rsidRPr="00FD05AF">
        <w:t xml:space="preserve">ehicle </w:t>
      </w:r>
      <w:r w:rsidR="00801A05" w:rsidRPr="00FD05AF">
        <w:t>S</w:t>
      </w:r>
      <w:r w:rsidRPr="00FD05AF">
        <w:t xml:space="preserve">cope. </w:t>
      </w:r>
      <w:r w:rsidR="00D05449" w:rsidRPr="00FD05AF">
        <w:t>T</w:t>
      </w:r>
      <w:r w:rsidR="0035597B" w:rsidRPr="00FD05AF">
        <w:t xml:space="preserve">he Model Report is also to allow the </w:t>
      </w:r>
      <w:r w:rsidRPr="00FD05AF">
        <w:t xml:space="preserve">user (being the holder of the RAW approval or road vehicle type approval) </w:t>
      </w:r>
      <w:r w:rsidR="0035597B" w:rsidRPr="00FD05AF">
        <w:t xml:space="preserve">to fulfil that requirement by ensuring that this check is completed by a </w:t>
      </w:r>
      <w:r w:rsidR="00581047" w:rsidRPr="00FD05AF">
        <w:t xml:space="preserve">third party </w:t>
      </w:r>
      <w:r w:rsidR="001E0C7C" w:rsidRPr="00FD05AF">
        <w:t xml:space="preserve">engaged by the </w:t>
      </w:r>
      <w:r w:rsidR="00AE4945" w:rsidRPr="00FD05AF">
        <w:t>user.</w:t>
      </w:r>
      <w:r w:rsidR="001E0C7C" w:rsidRPr="00FD05AF">
        <w:t xml:space="preserve"> </w:t>
      </w:r>
      <w:r w:rsidR="0035597B" w:rsidRPr="00FD05AF">
        <w:t xml:space="preserve"> </w:t>
      </w:r>
    </w:p>
    <w:p w14:paraId="2F6889EB" w14:textId="77777777" w:rsidR="00800C1C" w:rsidRPr="00FD05AF" w:rsidRDefault="00800C1C" w:rsidP="002A6159">
      <w:pPr>
        <w:pStyle w:val="paragraphsub"/>
        <w:rPr>
          <w:highlight w:val="yellow"/>
        </w:rPr>
      </w:pPr>
      <w:r w:rsidRPr="00FD05AF">
        <w:rPr>
          <w:highlight w:val="yellow"/>
        </w:rPr>
        <w:br w:type="page"/>
      </w:r>
    </w:p>
    <w:p w14:paraId="587FC7F9" w14:textId="77777777" w:rsidR="00800C1C" w:rsidRPr="00FD05AF" w:rsidRDefault="00800C1C" w:rsidP="00800C1C">
      <w:pPr>
        <w:pStyle w:val="ActHead2"/>
      </w:pPr>
      <w:bookmarkStart w:id="7" w:name="_Toc71869385"/>
      <w:r w:rsidRPr="00FD05AF">
        <w:rPr>
          <w:rStyle w:val="CharPartNo"/>
        </w:rPr>
        <w:lastRenderedPageBreak/>
        <w:t>Part 2</w:t>
      </w:r>
      <w:r w:rsidRPr="00FD05AF">
        <w:t>—</w:t>
      </w:r>
      <w:r w:rsidR="0046353F" w:rsidRPr="00FD05AF">
        <w:rPr>
          <w:rStyle w:val="CharPartText"/>
        </w:rPr>
        <w:t>Form of</w:t>
      </w:r>
      <w:r w:rsidRPr="00FD05AF">
        <w:rPr>
          <w:rStyle w:val="CharPartText"/>
        </w:rPr>
        <w:t xml:space="preserve"> Model Report</w:t>
      </w:r>
      <w:bookmarkEnd w:id="7"/>
    </w:p>
    <w:p w14:paraId="39277FDD" w14:textId="77777777" w:rsidR="008775FA" w:rsidRPr="00FD05AF" w:rsidRDefault="008775FA" w:rsidP="008775FA">
      <w:pPr>
        <w:pStyle w:val="ActHead3"/>
      </w:pPr>
      <w:bookmarkStart w:id="8" w:name="_Toc9951638"/>
      <w:bookmarkStart w:id="9" w:name="_Toc71869386"/>
      <w:r w:rsidRPr="00FD05AF">
        <w:rPr>
          <w:rStyle w:val="CharDivNo"/>
        </w:rPr>
        <w:t>Division 1</w:t>
      </w:r>
      <w:r w:rsidRPr="00FD05AF">
        <w:t>—</w:t>
      </w:r>
      <w:bookmarkEnd w:id="8"/>
      <w:r w:rsidRPr="00FD05AF">
        <w:rPr>
          <w:rStyle w:val="CharDivText"/>
        </w:rPr>
        <w:t>Outline of requirements</w:t>
      </w:r>
      <w:bookmarkEnd w:id="9"/>
    </w:p>
    <w:p w14:paraId="3B61040C" w14:textId="77777777" w:rsidR="00B66AFD" w:rsidRPr="00FD05AF" w:rsidRDefault="00757EBC" w:rsidP="008775FA">
      <w:pPr>
        <w:pStyle w:val="ActHead5"/>
        <w:tabs>
          <w:tab w:val="right" w:pos="8313"/>
        </w:tabs>
      </w:pPr>
      <w:bookmarkStart w:id="10" w:name="_Toc9951639"/>
      <w:bookmarkStart w:id="11" w:name="_Toc71869387"/>
      <w:r w:rsidRPr="00FD05AF">
        <w:rPr>
          <w:rStyle w:val="CharSectno"/>
        </w:rPr>
        <w:t>6</w:t>
      </w:r>
      <w:r w:rsidR="00B66AFD" w:rsidRPr="00FD05AF">
        <w:t xml:space="preserve">  Purpose of this </w:t>
      </w:r>
      <w:bookmarkEnd w:id="10"/>
      <w:r w:rsidR="00C12D40" w:rsidRPr="00FD05AF">
        <w:t>instrument</w:t>
      </w:r>
      <w:bookmarkEnd w:id="11"/>
      <w:r w:rsidR="008775FA" w:rsidRPr="00FD05AF">
        <w:tab/>
      </w:r>
    </w:p>
    <w:p w14:paraId="13E51422" w14:textId="4013623E" w:rsidR="00B66AFD" w:rsidRPr="00FD05AF" w:rsidRDefault="00B66AFD" w:rsidP="00B66AFD">
      <w:pPr>
        <w:pStyle w:val="subsection"/>
      </w:pPr>
      <w:r w:rsidRPr="00FD05AF">
        <w:tab/>
      </w:r>
      <w:r w:rsidRPr="00FD05AF">
        <w:tab/>
        <w:t xml:space="preserve">For the purposes of </w:t>
      </w:r>
      <w:r w:rsidR="003A1168" w:rsidRPr="00FD05AF">
        <w:t>section</w:t>
      </w:r>
      <w:r w:rsidRPr="00FD05AF">
        <w:t xml:space="preserve"> 88 of the Rules, this Part sets </w:t>
      </w:r>
      <w:r w:rsidR="00056334" w:rsidRPr="00FD05AF">
        <w:t xml:space="preserve">out the form that a Model Report must take, including the information that </w:t>
      </w:r>
      <w:r w:rsidR="008F1209" w:rsidRPr="00FD05AF">
        <w:t>it</w:t>
      </w:r>
      <w:r w:rsidR="00056334" w:rsidRPr="00FD05AF">
        <w:t xml:space="preserve"> must contain.  </w:t>
      </w:r>
    </w:p>
    <w:p w14:paraId="564212AC" w14:textId="77777777" w:rsidR="00B66AFD" w:rsidRPr="00FD05AF" w:rsidRDefault="00757EBC" w:rsidP="00B66AFD">
      <w:pPr>
        <w:pStyle w:val="ActHead5"/>
      </w:pPr>
      <w:bookmarkStart w:id="12" w:name="_Toc71869388"/>
      <w:r w:rsidRPr="00FD05AF">
        <w:rPr>
          <w:rStyle w:val="CharSectno"/>
        </w:rPr>
        <w:t>7</w:t>
      </w:r>
      <w:r w:rsidR="00B66AFD" w:rsidRPr="00FD05AF">
        <w:t xml:space="preserve">  </w:t>
      </w:r>
      <w:r w:rsidR="00DC4A66" w:rsidRPr="00FD05AF">
        <w:t xml:space="preserve">What </w:t>
      </w:r>
      <w:r w:rsidR="00B66AFD" w:rsidRPr="00FD05AF">
        <w:t xml:space="preserve">a Model Report must </w:t>
      </w:r>
      <w:r w:rsidR="00DC4A66" w:rsidRPr="00FD05AF">
        <w:t>include</w:t>
      </w:r>
      <w:bookmarkEnd w:id="12"/>
    </w:p>
    <w:p w14:paraId="3FD344C6" w14:textId="77777777" w:rsidR="00B66AFD" w:rsidRPr="00FD05AF" w:rsidRDefault="00B66AFD" w:rsidP="00B66AFD">
      <w:pPr>
        <w:pStyle w:val="subsection"/>
      </w:pPr>
      <w:r w:rsidRPr="00FD05AF">
        <w:tab/>
      </w:r>
      <w:r w:rsidRPr="00FD05AF">
        <w:tab/>
        <w:t>A Model Report must include the followin</w:t>
      </w:r>
      <w:r w:rsidR="002C7854" w:rsidRPr="00FD05AF">
        <w:t xml:space="preserve">g: </w:t>
      </w:r>
    </w:p>
    <w:p w14:paraId="2702362D" w14:textId="76385CAA" w:rsidR="00372344" w:rsidRPr="00FD05AF" w:rsidRDefault="00B66AFD" w:rsidP="00B66AFD">
      <w:pPr>
        <w:pStyle w:val="paragraph"/>
      </w:pPr>
      <w:r w:rsidRPr="00FD05AF">
        <w:tab/>
        <w:t>(a)</w:t>
      </w:r>
      <w:r w:rsidRPr="00FD05AF">
        <w:tab/>
      </w:r>
      <w:r w:rsidR="00BC0142" w:rsidRPr="00FD05AF">
        <w:t xml:space="preserve">a </w:t>
      </w:r>
      <w:r w:rsidR="003A1168" w:rsidRPr="00FD05AF">
        <w:t>section</w:t>
      </w:r>
      <w:r w:rsidR="00372344" w:rsidRPr="00FD05AF">
        <w:t xml:space="preserve"> (the </w:t>
      </w:r>
      <w:r w:rsidR="00372344" w:rsidRPr="00FD05AF">
        <w:rPr>
          <w:b/>
          <w:i/>
        </w:rPr>
        <w:t>Vehicle Scope</w:t>
      </w:r>
      <w:r w:rsidR="00372344" w:rsidRPr="00FD05AF">
        <w:t>) that:</w:t>
      </w:r>
    </w:p>
    <w:p w14:paraId="1AE51273" w14:textId="77777777" w:rsidR="00372344" w:rsidRPr="00FD05AF" w:rsidRDefault="00372344" w:rsidP="00372344">
      <w:pPr>
        <w:pStyle w:val="paragraphsub"/>
      </w:pPr>
      <w:r w:rsidRPr="00FD05AF">
        <w:tab/>
        <w:t>(i)</w:t>
      </w:r>
      <w:r w:rsidRPr="00FD05AF">
        <w:tab/>
        <w:t>identifies</w:t>
      </w:r>
      <w:r w:rsidR="00BC0142" w:rsidRPr="00FD05AF">
        <w:t xml:space="preserve"> the road vehicles to which </w:t>
      </w:r>
      <w:r w:rsidR="00A14D19" w:rsidRPr="00FD05AF">
        <w:t>each set of Work Instructions</w:t>
      </w:r>
      <w:r w:rsidR="00BC0142" w:rsidRPr="00FD05AF">
        <w:t xml:space="preserve"> </w:t>
      </w:r>
      <w:r w:rsidR="00B07FDE" w:rsidRPr="00FD05AF">
        <w:t xml:space="preserve">in the Model Report </w:t>
      </w:r>
      <w:r w:rsidR="00BC0142" w:rsidRPr="00FD05AF">
        <w:t>applies</w:t>
      </w:r>
      <w:r w:rsidRPr="00FD05AF">
        <w:t>; and</w:t>
      </w:r>
    </w:p>
    <w:p w14:paraId="61017ECC" w14:textId="77777777" w:rsidR="00BC0142" w:rsidRPr="00FD05AF" w:rsidRDefault="00372344" w:rsidP="00372344">
      <w:pPr>
        <w:pStyle w:val="paragraphsub"/>
      </w:pPr>
      <w:r w:rsidRPr="00FD05AF">
        <w:tab/>
        <w:t>(ii)</w:t>
      </w:r>
      <w:r w:rsidRPr="00FD05AF">
        <w:tab/>
      </w:r>
      <w:r w:rsidR="00E20131" w:rsidRPr="00FD05AF">
        <w:t xml:space="preserve">meets </w:t>
      </w:r>
      <w:r w:rsidR="00BC0142" w:rsidRPr="00FD05AF">
        <w:t>the requirements of Division 2;</w:t>
      </w:r>
      <w:r w:rsidR="002D117D" w:rsidRPr="00FD05AF">
        <w:t xml:space="preserve"> and</w:t>
      </w:r>
    </w:p>
    <w:p w14:paraId="116A3AB8" w14:textId="77777777" w:rsidR="00B66AFD" w:rsidRPr="00FD05AF" w:rsidRDefault="00B66AFD" w:rsidP="00B66AFD">
      <w:pPr>
        <w:pStyle w:val="paragraph"/>
      </w:pPr>
      <w:r w:rsidRPr="00FD05AF">
        <w:tab/>
        <w:t>(b)</w:t>
      </w:r>
      <w:r w:rsidRPr="00FD05AF">
        <w:tab/>
        <w:t>Work Instructions</w:t>
      </w:r>
      <w:r w:rsidR="00BC0142" w:rsidRPr="00FD05AF">
        <w:t xml:space="preserve"> that meet the requirements of Division </w:t>
      </w:r>
      <w:r w:rsidR="004A4C8C" w:rsidRPr="00FD05AF">
        <w:t>3</w:t>
      </w:r>
      <w:r w:rsidR="00BC0142" w:rsidRPr="00FD05AF">
        <w:t xml:space="preserve">; </w:t>
      </w:r>
      <w:r w:rsidR="002D117D" w:rsidRPr="00FD05AF">
        <w:t>and</w:t>
      </w:r>
    </w:p>
    <w:p w14:paraId="335B59D2" w14:textId="77777777" w:rsidR="00862EA5" w:rsidRPr="00FD05AF" w:rsidRDefault="00B66AFD" w:rsidP="00B66AFD">
      <w:pPr>
        <w:pStyle w:val="paragraph"/>
      </w:pPr>
      <w:r w:rsidRPr="00FD05AF">
        <w:tab/>
        <w:t>(c)</w:t>
      </w:r>
      <w:r w:rsidRPr="00FD05AF">
        <w:tab/>
        <w:t>except in the case of a Model Report that applies to a trailer with an aggregate trailer mass of more than 4.5 tonnes—</w:t>
      </w:r>
      <w:r w:rsidR="00BC0142" w:rsidRPr="00FD05AF">
        <w:t>a</w:t>
      </w:r>
      <w:r w:rsidRPr="00FD05AF">
        <w:t xml:space="preserve"> </w:t>
      </w:r>
      <w:r w:rsidR="00DA3AA6" w:rsidRPr="00FD05AF">
        <w:t>v</w:t>
      </w:r>
      <w:r w:rsidRPr="00FD05AF">
        <w:t xml:space="preserve">erification </w:t>
      </w:r>
      <w:r w:rsidR="00DA3AA6" w:rsidRPr="00FD05AF">
        <w:t>c</w:t>
      </w:r>
      <w:r w:rsidRPr="00FD05AF">
        <w:t>hecklist</w:t>
      </w:r>
      <w:r w:rsidR="00CE6DF4" w:rsidRPr="00FD05AF">
        <w:t xml:space="preserve"> </w:t>
      </w:r>
      <w:r w:rsidR="00BC0142" w:rsidRPr="00FD05AF">
        <w:t>that meets</w:t>
      </w:r>
      <w:r w:rsidR="00862EA5" w:rsidRPr="00FD05AF">
        <w:t xml:space="preserve"> the requirements of Division 4; and</w:t>
      </w:r>
    </w:p>
    <w:p w14:paraId="529190E0" w14:textId="77777777" w:rsidR="00931977" w:rsidRPr="00FD05AF" w:rsidRDefault="00862EA5" w:rsidP="00931977">
      <w:pPr>
        <w:pStyle w:val="paragraph"/>
      </w:pPr>
      <w:r w:rsidRPr="00FD05AF">
        <w:tab/>
        <w:t>(d)</w:t>
      </w:r>
      <w:r w:rsidRPr="00FD05AF">
        <w:tab/>
        <w:t>a unique document identifier provided by the author of the Model Report</w:t>
      </w:r>
      <w:r w:rsidR="009439B0" w:rsidRPr="00FD05AF">
        <w:t xml:space="preserve"> for</w:t>
      </w:r>
      <w:r w:rsidR="00931977" w:rsidRPr="00FD05AF">
        <w:t xml:space="preserve"> each set of Work Instructions included in the version of the Model Report in question</w:t>
      </w:r>
      <w:r w:rsidRPr="00FD05AF">
        <w:t xml:space="preserve">. </w:t>
      </w:r>
      <w:r w:rsidR="00BC0142" w:rsidRPr="00FD05AF">
        <w:t xml:space="preserve"> </w:t>
      </w:r>
    </w:p>
    <w:p w14:paraId="356FB512" w14:textId="77777777" w:rsidR="00B66AFD" w:rsidRPr="00FD05AF" w:rsidRDefault="00931977" w:rsidP="00931977">
      <w:pPr>
        <w:pStyle w:val="notetext"/>
      </w:pPr>
      <w:r w:rsidRPr="00FD05AF">
        <w:t>Note:</w:t>
      </w:r>
      <w:r w:rsidRPr="00FD05AF">
        <w:tab/>
        <w:t xml:space="preserve">There may be multiple sets of Work Instructions </w:t>
      </w:r>
      <w:r w:rsidR="00A8427C" w:rsidRPr="00FD05AF">
        <w:t xml:space="preserve">where the Model Report </w:t>
      </w:r>
      <w:r w:rsidRPr="00FD05AF">
        <w:t>relates to more than one variant of a road vehicle. Each time the Model Report is varied,</w:t>
      </w:r>
      <w:r w:rsidR="006E1B51" w:rsidRPr="00FD05AF">
        <w:t xml:space="preserve"> there will be a new version</w:t>
      </w:r>
      <w:r w:rsidR="00480706" w:rsidRPr="00FD05AF">
        <w:t>. A</w:t>
      </w:r>
      <w:r w:rsidR="006E1B51" w:rsidRPr="00FD05AF">
        <w:t>ccordingly,</w:t>
      </w:r>
      <w:r w:rsidRPr="00FD05AF">
        <w:t xml:space="preserve"> new document identifier</w:t>
      </w:r>
      <w:r w:rsidR="006E1B51" w:rsidRPr="00FD05AF">
        <w:t>s</w:t>
      </w:r>
      <w:r w:rsidRPr="00FD05AF">
        <w:t xml:space="preserve"> must be provided</w:t>
      </w:r>
      <w:r w:rsidR="00E31089" w:rsidRPr="00FD05AF">
        <w:t xml:space="preserve"> for each set of Work Instructions. </w:t>
      </w:r>
      <w:r w:rsidRPr="00FD05AF">
        <w:t xml:space="preserve"> </w:t>
      </w:r>
      <w:r w:rsidR="00CE6DF4" w:rsidRPr="00FD05AF">
        <w:t xml:space="preserve"> </w:t>
      </w:r>
    </w:p>
    <w:p w14:paraId="19824942" w14:textId="77777777" w:rsidR="003966D8" w:rsidRPr="00FD05AF" w:rsidRDefault="003966D8" w:rsidP="003966D8">
      <w:pPr>
        <w:spacing w:line="240" w:lineRule="auto"/>
        <w:rPr>
          <w:rStyle w:val="CharDivNo"/>
        </w:rPr>
      </w:pPr>
    </w:p>
    <w:p w14:paraId="36413B06" w14:textId="77777777" w:rsidR="005B08C4" w:rsidRPr="00FD05AF" w:rsidRDefault="005B08C4">
      <w:pPr>
        <w:spacing w:line="240" w:lineRule="auto"/>
        <w:rPr>
          <w:rStyle w:val="CharDivNo"/>
          <w:rFonts w:eastAsia="Times New Roman" w:cs="Times New Roman"/>
          <w:b/>
          <w:kern w:val="28"/>
          <w:sz w:val="28"/>
          <w:lang w:eastAsia="en-AU"/>
        </w:rPr>
      </w:pPr>
      <w:r w:rsidRPr="00FD05AF">
        <w:rPr>
          <w:rStyle w:val="CharDivNo"/>
        </w:rPr>
        <w:br w:type="page"/>
      </w:r>
    </w:p>
    <w:p w14:paraId="7F822B0B" w14:textId="77777777" w:rsidR="008775FA" w:rsidRPr="00FD05AF" w:rsidRDefault="008775FA" w:rsidP="008775FA">
      <w:pPr>
        <w:pStyle w:val="ActHead3"/>
      </w:pPr>
      <w:bookmarkStart w:id="13" w:name="_Toc71869389"/>
      <w:r w:rsidRPr="00FD05AF">
        <w:rPr>
          <w:rStyle w:val="CharDivNo"/>
        </w:rPr>
        <w:lastRenderedPageBreak/>
        <w:t>Division 2</w:t>
      </w:r>
      <w:r w:rsidRPr="00FD05AF">
        <w:t>—</w:t>
      </w:r>
      <w:r w:rsidRPr="00FD05AF">
        <w:rPr>
          <w:rStyle w:val="CharDivText"/>
        </w:rPr>
        <w:t>Vehicle Scope</w:t>
      </w:r>
      <w:bookmarkEnd w:id="13"/>
    </w:p>
    <w:p w14:paraId="3FBA4B58" w14:textId="77777777" w:rsidR="00E31089" w:rsidRPr="00FD05AF" w:rsidRDefault="00757EBC" w:rsidP="00E51BCE">
      <w:pPr>
        <w:pStyle w:val="ActHead5"/>
      </w:pPr>
      <w:bookmarkStart w:id="14" w:name="_Toc71869390"/>
      <w:r w:rsidRPr="00FD05AF">
        <w:rPr>
          <w:rStyle w:val="CharSectno"/>
        </w:rPr>
        <w:t>8</w:t>
      </w:r>
      <w:r w:rsidR="00E31089" w:rsidRPr="00FD05AF">
        <w:t xml:space="preserve">  Vehicle Scope—unique identifier</w:t>
      </w:r>
      <w:bookmarkEnd w:id="14"/>
      <w:r w:rsidR="00E31089" w:rsidRPr="00FD05AF">
        <w:t xml:space="preserve">   </w:t>
      </w:r>
    </w:p>
    <w:p w14:paraId="68E93CAB" w14:textId="77777777" w:rsidR="00E31089" w:rsidRPr="00FD05AF" w:rsidRDefault="00E31089" w:rsidP="00E31089">
      <w:pPr>
        <w:pStyle w:val="subsection"/>
      </w:pPr>
      <w:r w:rsidRPr="00FD05AF">
        <w:tab/>
      </w:r>
      <w:r w:rsidRPr="00FD05AF">
        <w:tab/>
        <w:t xml:space="preserve">The Vehicle Scope must set out the unique document identifier </w:t>
      </w:r>
      <w:r w:rsidR="000A7744" w:rsidRPr="00FD05AF">
        <w:t>of</w:t>
      </w:r>
      <w:r w:rsidRPr="00FD05AF">
        <w:t xml:space="preserve"> the Work Instructions to which it relates. </w:t>
      </w:r>
    </w:p>
    <w:p w14:paraId="56C953D2" w14:textId="77777777" w:rsidR="005B08C4" w:rsidRPr="00FD05AF" w:rsidRDefault="00757EBC" w:rsidP="00E51BCE">
      <w:pPr>
        <w:pStyle w:val="ActHead5"/>
      </w:pPr>
      <w:bookmarkStart w:id="15" w:name="_Toc71869391"/>
      <w:r w:rsidRPr="00FD05AF">
        <w:rPr>
          <w:rStyle w:val="CharSectno"/>
        </w:rPr>
        <w:t>9</w:t>
      </w:r>
      <w:r w:rsidR="005B08C4" w:rsidRPr="00FD05AF">
        <w:t xml:space="preserve">  Vehicle Scope</w:t>
      </w:r>
      <w:r w:rsidR="008A7DAA" w:rsidRPr="00FD05AF">
        <w:t>—road vehicles e</w:t>
      </w:r>
      <w:r w:rsidR="005B08C4" w:rsidRPr="00FD05AF">
        <w:t>ntered on the SEVs Register</w:t>
      </w:r>
      <w:bookmarkEnd w:id="15"/>
      <w:r w:rsidR="005B08C4" w:rsidRPr="00FD05AF">
        <w:t xml:space="preserve">   </w:t>
      </w:r>
    </w:p>
    <w:p w14:paraId="04A1881E" w14:textId="77777777" w:rsidR="00002783" w:rsidRPr="00FD05AF" w:rsidRDefault="00D3631A" w:rsidP="00813988">
      <w:pPr>
        <w:pStyle w:val="subsection"/>
      </w:pPr>
      <w:r w:rsidRPr="00FD05AF">
        <w:tab/>
      </w:r>
      <w:r w:rsidR="00D705ED" w:rsidRPr="00FD05AF">
        <w:tab/>
        <w:t xml:space="preserve">Where </w:t>
      </w:r>
      <w:r w:rsidR="00A14D19" w:rsidRPr="00FD05AF">
        <w:t>a set of Work Instructions</w:t>
      </w:r>
      <w:r w:rsidR="00D705ED" w:rsidRPr="00FD05AF">
        <w:t xml:space="preserve"> applies to a model, or one or more variants, of a road vehicle that is entered on the SEVs Register</w:t>
      </w:r>
      <w:r w:rsidR="00002783" w:rsidRPr="00FD05AF">
        <w:t xml:space="preserve">, the Vehicle Scope must include the information </w:t>
      </w:r>
      <w:r w:rsidR="007F5DA5" w:rsidRPr="00FD05AF">
        <w:t>required by</w:t>
      </w:r>
      <w:r w:rsidR="00002783" w:rsidRPr="00FD05AF">
        <w:t xml:space="preserve"> </w:t>
      </w:r>
      <w:r w:rsidR="00813988" w:rsidRPr="00FD05AF">
        <w:t xml:space="preserve">Schedule 1. </w:t>
      </w:r>
    </w:p>
    <w:p w14:paraId="43EF9ECC" w14:textId="77777777" w:rsidR="00813988" w:rsidRPr="00FD05AF" w:rsidRDefault="00757EBC" w:rsidP="00813988">
      <w:pPr>
        <w:pStyle w:val="ActHead5"/>
      </w:pPr>
      <w:bookmarkStart w:id="16" w:name="_Toc71869392"/>
      <w:r w:rsidRPr="00FD05AF">
        <w:rPr>
          <w:rStyle w:val="CharSectno"/>
        </w:rPr>
        <w:t>10</w:t>
      </w:r>
      <w:r w:rsidR="00813988" w:rsidRPr="00FD05AF">
        <w:t xml:space="preserve">  Vehicle Scope—used two-wheeled or three-wheeled vehicles</w:t>
      </w:r>
      <w:bookmarkEnd w:id="16"/>
      <w:r w:rsidR="00813988" w:rsidRPr="00FD05AF">
        <w:t xml:space="preserve"> </w:t>
      </w:r>
    </w:p>
    <w:p w14:paraId="5AABBEEA" w14:textId="77777777" w:rsidR="00813988" w:rsidRPr="00FD05AF" w:rsidRDefault="00813988" w:rsidP="00813988">
      <w:pPr>
        <w:pStyle w:val="subsection"/>
      </w:pPr>
      <w:r w:rsidRPr="00FD05AF">
        <w:tab/>
      </w:r>
      <w:r w:rsidRPr="00FD05AF">
        <w:tab/>
        <w:t xml:space="preserve">Where </w:t>
      </w:r>
      <w:r w:rsidR="00A14D19" w:rsidRPr="00FD05AF">
        <w:t xml:space="preserve">a set of Work Instructions </w:t>
      </w:r>
      <w:r w:rsidRPr="00FD05AF">
        <w:t xml:space="preserve">applies to a model, or one or more variants, of a used two‑wheeled vehicle or used three‑wheeled vehicle that is not entered on the SEVs Register, the Vehicle Scope must include the </w:t>
      </w:r>
      <w:r w:rsidR="007F5DA5" w:rsidRPr="00FD05AF">
        <w:t>information required by Schedule</w:t>
      </w:r>
      <w:r w:rsidRPr="00FD05AF">
        <w:t xml:space="preserve"> 2. </w:t>
      </w:r>
    </w:p>
    <w:p w14:paraId="09C809CD" w14:textId="77777777" w:rsidR="00813988" w:rsidRPr="00FD05AF" w:rsidRDefault="00757EBC" w:rsidP="00813988">
      <w:pPr>
        <w:pStyle w:val="ActHead5"/>
      </w:pPr>
      <w:bookmarkStart w:id="17" w:name="_Toc71869393"/>
      <w:r w:rsidRPr="00FD05AF">
        <w:rPr>
          <w:rStyle w:val="CharSectno"/>
        </w:rPr>
        <w:t>11</w:t>
      </w:r>
      <w:r w:rsidR="00813988" w:rsidRPr="00FD05AF">
        <w:t xml:space="preserve">  Vehicle Scope—trailer with an aggregate trailer mass of more than 4.5 tonnes</w:t>
      </w:r>
      <w:bookmarkEnd w:id="17"/>
      <w:r w:rsidR="00813988" w:rsidRPr="00FD05AF">
        <w:t xml:space="preserve"> </w:t>
      </w:r>
    </w:p>
    <w:p w14:paraId="5A2CBB70" w14:textId="77777777" w:rsidR="00813988" w:rsidRPr="00FD05AF" w:rsidRDefault="00813988" w:rsidP="00813988">
      <w:pPr>
        <w:pStyle w:val="subsection"/>
      </w:pPr>
      <w:r w:rsidRPr="00FD05AF">
        <w:tab/>
      </w:r>
      <w:r w:rsidRPr="00FD05AF">
        <w:tab/>
        <w:t xml:space="preserve">Where </w:t>
      </w:r>
      <w:r w:rsidR="00A14D19" w:rsidRPr="00FD05AF">
        <w:t xml:space="preserve">a set of Work Instructions </w:t>
      </w:r>
      <w:r w:rsidRPr="00FD05AF">
        <w:t xml:space="preserve">applies to a model, or one or more variants, of a </w:t>
      </w:r>
      <w:r w:rsidRPr="00FD05AF">
        <w:rPr>
          <w:szCs w:val="22"/>
          <w:shd w:val="clear" w:color="auto" w:fill="FFFFFF"/>
        </w:rPr>
        <w:t>trailer with an aggregate trailer mass of more than 4.5 tonnes</w:t>
      </w:r>
      <w:r w:rsidR="00671EF9" w:rsidRPr="00FD05AF">
        <w:rPr>
          <w:szCs w:val="22"/>
          <w:shd w:val="clear" w:color="auto" w:fill="FFFFFF"/>
        </w:rPr>
        <w:t>, t</w:t>
      </w:r>
      <w:r w:rsidRPr="00FD05AF">
        <w:t xml:space="preserve">he Vehicle Scope must include the </w:t>
      </w:r>
      <w:r w:rsidR="007F5DA5" w:rsidRPr="00FD05AF">
        <w:t xml:space="preserve">information required by Schedule </w:t>
      </w:r>
      <w:r w:rsidR="00671EF9" w:rsidRPr="00FD05AF">
        <w:t xml:space="preserve">3. </w:t>
      </w:r>
    </w:p>
    <w:p w14:paraId="011F99D9" w14:textId="77777777" w:rsidR="00671EF9" w:rsidRPr="00FD05AF" w:rsidRDefault="00F61C75" w:rsidP="00671EF9">
      <w:pPr>
        <w:pStyle w:val="ActHead5"/>
      </w:pPr>
      <w:bookmarkStart w:id="18" w:name="_Toc71869394"/>
      <w:r w:rsidRPr="00FD05AF">
        <w:rPr>
          <w:rStyle w:val="CharSectno"/>
        </w:rPr>
        <w:t>1</w:t>
      </w:r>
      <w:r w:rsidR="00757EBC" w:rsidRPr="00FD05AF">
        <w:rPr>
          <w:rStyle w:val="CharSectno"/>
        </w:rPr>
        <w:t>2</w:t>
      </w:r>
      <w:r w:rsidR="00671EF9" w:rsidRPr="00FD05AF">
        <w:t xml:space="preserve">  Vehicle Scope—road vehicle on the RAV </w:t>
      </w:r>
      <w:r w:rsidR="009D7A74" w:rsidRPr="00FD05AF">
        <w:t xml:space="preserve">that will be </w:t>
      </w:r>
      <w:r w:rsidR="00671EF9" w:rsidRPr="00FD05AF">
        <w:t>subject to second stage of manufacture</w:t>
      </w:r>
      <w:bookmarkEnd w:id="18"/>
      <w:r w:rsidR="00671EF9" w:rsidRPr="00FD05AF">
        <w:t xml:space="preserve"> </w:t>
      </w:r>
    </w:p>
    <w:p w14:paraId="345DCB5C" w14:textId="77777777" w:rsidR="00F61C75" w:rsidRPr="00FD05AF" w:rsidRDefault="00671EF9" w:rsidP="00813988">
      <w:pPr>
        <w:pStyle w:val="subsection"/>
      </w:pPr>
      <w:r w:rsidRPr="00FD05AF">
        <w:tab/>
      </w:r>
      <w:r w:rsidRPr="00FD05AF">
        <w:tab/>
        <w:t xml:space="preserve">Where </w:t>
      </w:r>
      <w:r w:rsidR="00A14D19" w:rsidRPr="00FD05AF">
        <w:t xml:space="preserve">a set of Work Instructions </w:t>
      </w:r>
      <w:r w:rsidRPr="00FD05AF">
        <w:t xml:space="preserve">applies to a model, or one or more variants, of a </w:t>
      </w:r>
      <w:r w:rsidR="00813988" w:rsidRPr="00FD05AF">
        <w:rPr>
          <w:szCs w:val="22"/>
          <w:shd w:val="clear" w:color="auto" w:fill="FFFFFF"/>
        </w:rPr>
        <w:t>road vehicle that is entered on the RAV via the type approval pathway and will be subjec</w:t>
      </w:r>
      <w:r w:rsidR="00EA5EEF" w:rsidRPr="00FD05AF">
        <w:rPr>
          <w:szCs w:val="22"/>
          <w:shd w:val="clear" w:color="auto" w:fill="FFFFFF"/>
        </w:rPr>
        <w:t xml:space="preserve">t to second stage of manufacture, </w:t>
      </w:r>
      <w:r w:rsidR="003C6B1C" w:rsidRPr="00FD05AF">
        <w:rPr>
          <w:szCs w:val="22"/>
          <w:shd w:val="clear" w:color="auto" w:fill="FFFFFF"/>
        </w:rPr>
        <w:t>t</w:t>
      </w:r>
      <w:r w:rsidR="00813988" w:rsidRPr="00FD05AF">
        <w:t xml:space="preserve">he Vehicle Scope must include the </w:t>
      </w:r>
      <w:r w:rsidR="007F5DA5" w:rsidRPr="00FD05AF">
        <w:t xml:space="preserve">information required by Schedule </w:t>
      </w:r>
      <w:r w:rsidR="00EA5EEF" w:rsidRPr="00FD05AF">
        <w:t>4.</w:t>
      </w:r>
    </w:p>
    <w:p w14:paraId="0D4F64BD" w14:textId="77777777" w:rsidR="00605A26" w:rsidRPr="00FD05AF" w:rsidRDefault="00605A26" w:rsidP="00F61C75">
      <w:pPr>
        <w:pStyle w:val="ActHead5"/>
      </w:pPr>
      <w:bookmarkStart w:id="19" w:name="_Toc71869395"/>
      <w:r w:rsidRPr="00FD05AF">
        <w:rPr>
          <w:rStyle w:val="CharSectno"/>
        </w:rPr>
        <w:t>1</w:t>
      </w:r>
      <w:r w:rsidR="00757EBC" w:rsidRPr="00FD05AF">
        <w:rPr>
          <w:rStyle w:val="CharSectno"/>
        </w:rPr>
        <w:t>3</w:t>
      </w:r>
      <w:r w:rsidRPr="00FD05AF">
        <w:t xml:space="preserve">  Pre-modification specifications are not required for manufacture</w:t>
      </w:r>
      <w:bookmarkEnd w:id="19"/>
    </w:p>
    <w:p w14:paraId="39D85D3F" w14:textId="77777777" w:rsidR="00C5349C" w:rsidRPr="00FD05AF" w:rsidRDefault="00605A26" w:rsidP="00C5349C">
      <w:pPr>
        <w:pStyle w:val="subsection"/>
      </w:pPr>
      <w:r w:rsidRPr="00FD05AF">
        <w:tab/>
      </w:r>
      <w:r w:rsidRPr="00FD05AF">
        <w:tab/>
      </w:r>
      <w:r w:rsidR="00CC22F2" w:rsidRPr="00FD05AF">
        <w:t>The</w:t>
      </w:r>
      <w:r w:rsidRPr="00FD05AF">
        <w:t xml:space="preserve"> </w:t>
      </w:r>
      <w:r w:rsidR="00C5349C" w:rsidRPr="00FD05AF">
        <w:t>Vehicle Scope need not include pre-modification specifications in relation to a model or variant</w:t>
      </w:r>
      <w:r w:rsidR="00307697" w:rsidRPr="00FD05AF">
        <w:t xml:space="preserve"> </w:t>
      </w:r>
      <w:r w:rsidR="00C5349C" w:rsidRPr="00FD05AF">
        <w:t xml:space="preserve">of a road vehicle that is to be manufactured in accordance with the </w:t>
      </w:r>
      <w:r w:rsidR="00801A05" w:rsidRPr="00FD05AF">
        <w:t>Work Instructions</w:t>
      </w:r>
      <w:r w:rsidR="00C5349C" w:rsidRPr="00FD05AF">
        <w:t xml:space="preserve">. </w:t>
      </w:r>
    </w:p>
    <w:p w14:paraId="3C7E0D05" w14:textId="77777777" w:rsidR="00F61C75" w:rsidRPr="00FD05AF" w:rsidRDefault="00F61C75" w:rsidP="00F61C75">
      <w:pPr>
        <w:pStyle w:val="ActHead5"/>
      </w:pPr>
      <w:bookmarkStart w:id="20" w:name="_Toc71869396"/>
      <w:r w:rsidRPr="00FD05AF">
        <w:rPr>
          <w:rStyle w:val="CharSectno"/>
        </w:rPr>
        <w:t>1</w:t>
      </w:r>
      <w:r w:rsidR="00757EBC" w:rsidRPr="00FD05AF">
        <w:rPr>
          <w:rStyle w:val="CharSectno"/>
        </w:rPr>
        <w:t>4</w:t>
      </w:r>
      <w:r w:rsidRPr="00FD05AF">
        <w:t xml:space="preserve">  Vehicle Scope—</w:t>
      </w:r>
      <w:r w:rsidR="005764B1" w:rsidRPr="00FD05AF">
        <w:t xml:space="preserve">alternative specifications </w:t>
      </w:r>
      <w:r w:rsidR="004F7F23" w:rsidRPr="00FD05AF">
        <w:t>and permissible variations</w:t>
      </w:r>
      <w:bookmarkEnd w:id="20"/>
      <w:r w:rsidR="004F7F23" w:rsidRPr="00FD05AF">
        <w:t xml:space="preserve"> </w:t>
      </w:r>
    </w:p>
    <w:p w14:paraId="4AC653C7" w14:textId="77777777" w:rsidR="00D0196F" w:rsidRPr="00FD05AF" w:rsidRDefault="00324313" w:rsidP="00D0196F">
      <w:pPr>
        <w:pStyle w:val="SubsectionHead"/>
      </w:pPr>
      <w:r w:rsidRPr="00FD05AF">
        <w:t>Vehicle Scope</w:t>
      </w:r>
      <w:r w:rsidR="00D0196F" w:rsidRPr="00FD05AF">
        <w:t xml:space="preserve"> may prescribe alternative specifications</w:t>
      </w:r>
    </w:p>
    <w:p w14:paraId="3588E6C4" w14:textId="77777777" w:rsidR="0037126D" w:rsidRPr="00FD05AF" w:rsidRDefault="00F61C75" w:rsidP="00DB70B5">
      <w:pPr>
        <w:pStyle w:val="subsection"/>
      </w:pPr>
      <w:r w:rsidRPr="00FD05AF">
        <w:tab/>
      </w:r>
      <w:r w:rsidR="0037126D" w:rsidRPr="00FD05AF">
        <w:t>(1)</w:t>
      </w:r>
      <w:r w:rsidRPr="00FD05AF">
        <w:tab/>
      </w:r>
      <w:r w:rsidR="0037126D" w:rsidRPr="00FD05AF">
        <w:t>The Vehicle Scope</w:t>
      </w:r>
      <w:r w:rsidR="00EB3AE2" w:rsidRPr="00FD05AF">
        <w:t xml:space="preserve"> may identify</w:t>
      </w:r>
      <w:r w:rsidR="00781772" w:rsidRPr="00FD05AF">
        <w:t xml:space="preserve"> the road vehicles to which </w:t>
      </w:r>
      <w:r w:rsidR="00A14D19" w:rsidRPr="00FD05AF">
        <w:t xml:space="preserve">a set of Work Instructions </w:t>
      </w:r>
      <w:r w:rsidR="00781772" w:rsidRPr="00FD05AF">
        <w:t>applies</w:t>
      </w:r>
      <w:r w:rsidR="00EB3AE2" w:rsidRPr="00FD05AF">
        <w:t xml:space="preserve"> by setting </w:t>
      </w:r>
      <w:r w:rsidR="00DB70B5" w:rsidRPr="00FD05AF">
        <w:t xml:space="preserve">out </w:t>
      </w:r>
      <w:r w:rsidR="0037126D" w:rsidRPr="00FD05AF">
        <w:t xml:space="preserve">alternative specifications in relation to a characteristic of </w:t>
      </w:r>
      <w:r w:rsidR="00781772" w:rsidRPr="00FD05AF">
        <w:t>such</w:t>
      </w:r>
      <w:r w:rsidR="0037126D" w:rsidRPr="00FD05AF">
        <w:t xml:space="preserve"> vehicle</w:t>
      </w:r>
      <w:r w:rsidR="00781772" w:rsidRPr="00FD05AF">
        <w:t>s</w:t>
      </w:r>
      <w:r w:rsidR="00DB70B5" w:rsidRPr="00FD05AF">
        <w:t>.</w:t>
      </w:r>
    </w:p>
    <w:p w14:paraId="6009AF23" w14:textId="77777777" w:rsidR="00D0196F" w:rsidRPr="00FD05AF" w:rsidRDefault="005A13BF" w:rsidP="00D0196F">
      <w:pPr>
        <w:pStyle w:val="SubsectionHead"/>
      </w:pPr>
      <w:r w:rsidRPr="00FD05AF" w:rsidDel="005A13BF">
        <w:t xml:space="preserve"> </w:t>
      </w:r>
      <w:r w:rsidR="00D0196F" w:rsidRPr="00FD05AF">
        <w:t>Permissible variations resulting from rectification of recalls</w:t>
      </w:r>
    </w:p>
    <w:p w14:paraId="6E90CBEC" w14:textId="77777777" w:rsidR="004F7F23" w:rsidRPr="00FD05AF" w:rsidRDefault="004F7F23" w:rsidP="004F7F23">
      <w:pPr>
        <w:pStyle w:val="subsection"/>
      </w:pPr>
      <w:r w:rsidRPr="00FD05AF">
        <w:tab/>
        <w:t>(</w:t>
      </w:r>
      <w:r w:rsidR="005A13BF" w:rsidRPr="00FD05AF">
        <w:t>2</w:t>
      </w:r>
      <w:r w:rsidRPr="00FD05AF">
        <w:t>)</w:t>
      </w:r>
      <w:r w:rsidRPr="00FD05AF">
        <w:tab/>
        <w:t>The Model Report must specify that:</w:t>
      </w:r>
    </w:p>
    <w:p w14:paraId="43EC0064" w14:textId="228EE725" w:rsidR="00F66E22" w:rsidRPr="00FD05AF" w:rsidRDefault="004F7F23" w:rsidP="00264B5D">
      <w:pPr>
        <w:pStyle w:val="paragraph"/>
      </w:pPr>
      <w:r w:rsidRPr="00FD05AF">
        <w:lastRenderedPageBreak/>
        <w:tab/>
        <w:t>(a)</w:t>
      </w:r>
      <w:r w:rsidRPr="00FD05AF">
        <w:tab/>
        <w:t xml:space="preserve">a vehicle manufactured or modified in accordance with the </w:t>
      </w:r>
      <w:r w:rsidR="00324313" w:rsidRPr="00FD05AF">
        <w:t>Work Instructions</w:t>
      </w:r>
      <w:r w:rsidRPr="00FD05AF">
        <w:t xml:space="preserve"> may differ from the final specifications where the difference is the result of rectification action mentioned in </w:t>
      </w:r>
      <w:r w:rsidR="003A1168" w:rsidRPr="00FD05AF">
        <w:t>section</w:t>
      </w:r>
      <w:r w:rsidR="00DC76E3" w:rsidRPr="00FD05AF">
        <w:t xml:space="preserve"> </w:t>
      </w:r>
      <w:r w:rsidR="00C346BC" w:rsidRPr="00FD05AF">
        <w:t>19</w:t>
      </w:r>
      <w:r w:rsidRPr="00FD05AF">
        <w:t>; and</w:t>
      </w:r>
      <w:r w:rsidR="00F66E22" w:rsidRPr="00FD05AF">
        <w:t xml:space="preserve"> </w:t>
      </w:r>
    </w:p>
    <w:p w14:paraId="4FD7C648" w14:textId="77777777" w:rsidR="007907BB" w:rsidRPr="00FD05AF" w:rsidRDefault="004F7F23" w:rsidP="004F7F23">
      <w:pPr>
        <w:pStyle w:val="paragraph"/>
      </w:pPr>
      <w:r w:rsidRPr="00FD05AF">
        <w:tab/>
        <w:t>(b)</w:t>
      </w:r>
      <w:r w:rsidRPr="00FD05AF">
        <w:tab/>
        <w:t>a difference of that nature</w:t>
      </w:r>
      <w:r w:rsidR="007907BB" w:rsidRPr="00FD05AF">
        <w:t>:</w:t>
      </w:r>
    </w:p>
    <w:p w14:paraId="23DE9CB6" w14:textId="77777777" w:rsidR="004F7F23" w:rsidRPr="00FD05AF" w:rsidRDefault="007907BB" w:rsidP="007907BB">
      <w:pPr>
        <w:pStyle w:val="paragraphsub"/>
      </w:pPr>
      <w:r w:rsidRPr="00FD05AF">
        <w:tab/>
        <w:t>(i)</w:t>
      </w:r>
      <w:r w:rsidRPr="00FD05AF">
        <w:tab/>
      </w:r>
      <w:r w:rsidR="004F7F23" w:rsidRPr="00FD05AF">
        <w:t xml:space="preserve">does not constitute a variation </w:t>
      </w:r>
      <w:r w:rsidRPr="00FD05AF">
        <w:t xml:space="preserve">from the final specifications; and </w:t>
      </w:r>
    </w:p>
    <w:p w14:paraId="2E2EC2D1" w14:textId="77777777" w:rsidR="001C3AF6" w:rsidRPr="00FD05AF" w:rsidRDefault="001C3AF6" w:rsidP="007907BB">
      <w:pPr>
        <w:pStyle w:val="paragraphsub"/>
      </w:pPr>
      <w:r w:rsidRPr="00FD05AF">
        <w:tab/>
        <w:t>(ii)</w:t>
      </w:r>
      <w:r w:rsidRPr="00FD05AF">
        <w:tab/>
        <w:t>does not mean that a modification required by the Model Report has not been carried out correctly.</w:t>
      </w:r>
    </w:p>
    <w:p w14:paraId="52F49774" w14:textId="0010EA36" w:rsidR="00C15556" w:rsidRPr="00FD05AF" w:rsidRDefault="00C15556" w:rsidP="00C15556">
      <w:pPr>
        <w:pStyle w:val="notetext"/>
      </w:pPr>
      <w:r w:rsidRPr="00FD05AF">
        <w:t>Note:</w:t>
      </w:r>
      <w:r w:rsidRPr="00FD05AF">
        <w:tab/>
        <w:t xml:space="preserve">‘Final specifications’ </w:t>
      </w:r>
      <w:r w:rsidR="00FD21C3" w:rsidRPr="00FD05AF">
        <w:t>is</w:t>
      </w:r>
      <w:r w:rsidR="007907BB" w:rsidRPr="00FD05AF">
        <w:t xml:space="preserve"> </w:t>
      </w:r>
      <w:r w:rsidRPr="00FD05AF">
        <w:t xml:space="preserve">defined in </w:t>
      </w:r>
      <w:r w:rsidR="00FD21C3" w:rsidRPr="00FD05AF">
        <w:t>sub</w:t>
      </w:r>
      <w:r w:rsidR="003A1168" w:rsidRPr="00FD05AF">
        <w:t>section</w:t>
      </w:r>
      <w:r w:rsidR="007907BB" w:rsidRPr="00FD05AF">
        <w:t xml:space="preserve"> 4</w:t>
      </w:r>
      <w:r w:rsidR="00FD21C3" w:rsidRPr="00FD05AF">
        <w:t>(1)</w:t>
      </w:r>
      <w:r w:rsidR="007907BB" w:rsidRPr="00FD05AF">
        <w:t xml:space="preserve">. </w:t>
      </w:r>
    </w:p>
    <w:p w14:paraId="0C631A94" w14:textId="77777777" w:rsidR="00F45BD7" w:rsidRPr="00FD05AF" w:rsidRDefault="00F45BD7" w:rsidP="00264B5D">
      <w:pPr>
        <w:pStyle w:val="subsection"/>
      </w:pPr>
    </w:p>
    <w:p w14:paraId="50FF66A6" w14:textId="77777777" w:rsidR="00C719E0" w:rsidRPr="00FD05AF" w:rsidRDefault="00C719E0" w:rsidP="00813988">
      <w:pPr>
        <w:pStyle w:val="subsection"/>
      </w:pPr>
    </w:p>
    <w:p w14:paraId="7111C1B2" w14:textId="77777777" w:rsidR="00A00DDA" w:rsidRPr="00FD05AF" w:rsidRDefault="00A00DDA">
      <w:pPr>
        <w:spacing w:line="240" w:lineRule="auto"/>
        <w:rPr>
          <w:rStyle w:val="CharChapNo"/>
          <w:rFonts w:eastAsia="Times New Roman" w:cs="Times New Roman"/>
          <w:b/>
          <w:kern w:val="28"/>
          <w:sz w:val="36"/>
          <w:lang w:eastAsia="en-AU"/>
        </w:rPr>
      </w:pPr>
      <w:bookmarkStart w:id="21" w:name="_Toc21964293"/>
      <w:r w:rsidRPr="00FD05AF">
        <w:rPr>
          <w:rStyle w:val="CharChapNo"/>
        </w:rPr>
        <w:br w:type="page"/>
      </w:r>
    </w:p>
    <w:p w14:paraId="5140D03C" w14:textId="77777777" w:rsidR="005E7E36" w:rsidRPr="00FD05AF" w:rsidRDefault="005E7E36" w:rsidP="005E7E36">
      <w:pPr>
        <w:pStyle w:val="ActHead3"/>
      </w:pPr>
      <w:bookmarkStart w:id="22" w:name="_Toc71869397"/>
      <w:bookmarkEnd w:id="21"/>
      <w:r w:rsidRPr="00FD05AF">
        <w:rPr>
          <w:rStyle w:val="CharDivNo"/>
        </w:rPr>
        <w:lastRenderedPageBreak/>
        <w:t>Division 3</w:t>
      </w:r>
      <w:r w:rsidRPr="00FD05AF">
        <w:t>—</w:t>
      </w:r>
      <w:r w:rsidRPr="00FD05AF">
        <w:rPr>
          <w:rStyle w:val="CharDivText"/>
        </w:rPr>
        <w:t>Work Instructions</w:t>
      </w:r>
      <w:bookmarkEnd w:id="22"/>
      <w:r w:rsidRPr="00FD05AF">
        <w:rPr>
          <w:rStyle w:val="CharDivText"/>
        </w:rPr>
        <w:t xml:space="preserve"> </w:t>
      </w:r>
    </w:p>
    <w:p w14:paraId="3E817054" w14:textId="77777777" w:rsidR="00EF65D1" w:rsidRPr="00FD05AF" w:rsidRDefault="00EF65D1" w:rsidP="00295A66">
      <w:pPr>
        <w:pStyle w:val="ActHead5"/>
      </w:pPr>
      <w:bookmarkStart w:id="23" w:name="_Toc71869398"/>
      <w:r w:rsidRPr="00FD05AF">
        <w:rPr>
          <w:rStyle w:val="CharSectno"/>
        </w:rPr>
        <w:t>1</w:t>
      </w:r>
      <w:r w:rsidR="00757EBC" w:rsidRPr="00FD05AF">
        <w:rPr>
          <w:rStyle w:val="CharSectno"/>
        </w:rPr>
        <w:t>5</w:t>
      </w:r>
      <w:r w:rsidRPr="00FD05AF">
        <w:t xml:space="preserve">  Work Instructions—order of implementation</w:t>
      </w:r>
      <w:bookmarkEnd w:id="23"/>
    </w:p>
    <w:p w14:paraId="06BF1AE4" w14:textId="77777777" w:rsidR="00EF65D1" w:rsidRPr="00FD05AF" w:rsidRDefault="00EF65D1" w:rsidP="00EF65D1">
      <w:pPr>
        <w:pStyle w:val="subsection"/>
      </w:pPr>
      <w:r w:rsidRPr="00FD05AF">
        <w:tab/>
      </w:r>
      <w:r w:rsidRPr="00FD05AF">
        <w:tab/>
        <w:t xml:space="preserve">The </w:t>
      </w:r>
      <w:r w:rsidR="00774CFF" w:rsidRPr="00FD05AF">
        <w:t>Model Report</w:t>
      </w:r>
      <w:r w:rsidRPr="00FD05AF">
        <w:t xml:space="preserve"> must require the </w:t>
      </w:r>
      <w:r w:rsidR="00152ECC" w:rsidRPr="00FD05AF">
        <w:t xml:space="preserve">steps </w:t>
      </w:r>
      <w:r w:rsidR="00774CFF" w:rsidRPr="00FD05AF">
        <w:t xml:space="preserve">set out in </w:t>
      </w:r>
      <w:r w:rsidRPr="00FD05AF">
        <w:t>the Work Instructions to be carried out in the following order:</w:t>
      </w:r>
    </w:p>
    <w:p w14:paraId="6C773E2B" w14:textId="17414607" w:rsidR="007068A7" w:rsidRPr="00FD05AF" w:rsidRDefault="00EF65D1" w:rsidP="00EF65D1">
      <w:pPr>
        <w:pStyle w:val="paragraph"/>
      </w:pPr>
      <w:r w:rsidRPr="00FD05AF">
        <w:tab/>
        <w:t>(a)</w:t>
      </w:r>
      <w:r w:rsidRPr="00FD05AF">
        <w:tab/>
      </w:r>
      <w:r w:rsidR="007068A7" w:rsidRPr="00FD05AF">
        <w:t xml:space="preserve">the checks in </w:t>
      </w:r>
      <w:r w:rsidR="003A1168" w:rsidRPr="00FD05AF">
        <w:t>section</w:t>
      </w:r>
      <w:r w:rsidR="007068A7" w:rsidRPr="00FD05AF">
        <w:t xml:space="preserve"> 1</w:t>
      </w:r>
      <w:r w:rsidR="00C014C2" w:rsidRPr="00FD05AF">
        <w:t>6</w:t>
      </w:r>
      <w:r w:rsidR="007068A7" w:rsidRPr="00FD05AF">
        <w:t xml:space="preserve"> </w:t>
      </w:r>
      <w:r w:rsidR="00C5349C" w:rsidRPr="00FD05AF">
        <w:t xml:space="preserve">(where applicable) </w:t>
      </w:r>
      <w:r w:rsidR="007068A7" w:rsidRPr="00FD05AF">
        <w:t>must be performed first; and</w:t>
      </w:r>
    </w:p>
    <w:p w14:paraId="3598F14E" w14:textId="32C0AE2B" w:rsidR="007068A7" w:rsidRPr="00FD05AF" w:rsidRDefault="007068A7" w:rsidP="00EF65D1">
      <w:pPr>
        <w:pStyle w:val="paragraph"/>
      </w:pPr>
      <w:r w:rsidRPr="00FD05AF">
        <w:tab/>
        <w:t>(b)</w:t>
      </w:r>
      <w:r w:rsidRPr="00FD05AF">
        <w:tab/>
        <w:t xml:space="preserve">the recall checks and rectification action in </w:t>
      </w:r>
      <w:r w:rsidR="003A1168" w:rsidRPr="00FD05AF">
        <w:t>section</w:t>
      </w:r>
      <w:r w:rsidRPr="00FD05AF">
        <w:t xml:space="preserve"> </w:t>
      </w:r>
      <w:r w:rsidR="00C346BC" w:rsidRPr="00FD05AF">
        <w:t xml:space="preserve">19 </w:t>
      </w:r>
      <w:r w:rsidRPr="00FD05AF">
        <w:t>must be performed before any modifications are made to the vehicle; and</w:t>
      </w:r>
    </w:p>
    <w:p w14:paraId="476E1693" w14:textId="77777777" w:rsidR="007068A7" w:rsidRPr="00FD05AF" w:rsidRDefault="007068A7" w:rsidP="00EF65D1">
      <w:pPr>
        <w:pStyle w:val="paragraph"/>
      </w:pPr>
      <w:r w:rsidRPr="00FD05AF">
        <w:tab/>
        <w:t>(c)</w:t>
      </w:r>
      <w:r w:rsidRPr="00FD05AF">
        <w:tab/>
        <w:t xml:space="preserve">the remaining steps may be performed in any order.  </w:t>
      </w:r>
    </w:p>
    <w:p w14:paraId="6564EC0D" w14:textId="27B0B986" w:rsidR="00295A66" w:rsidRPr="00FD05AF" w:rsidRDefault="006132D5" w:rsidP="00295A66">
      <w:pPr>
        <w:pStyle w:val="ActHead5"/>
      </w:pPr>
      <w:bookmarkStart w:id="24" w:name="_Toc71869399"/>
      <w:r w:rsidRPr="00FD05AF">
        <w:rPr>
          <w:rStyle w:val="CharSectno"/>
        </w:rPr>
        <w:t>1</w:t>
      </w:r>
      <w:r w:rsidR="00757EBC" w:rsidRPr="00FD05AF">
        <w:rPr>
          <w:rStyle w:val="CharSectno"/>
        </w:rPr>
        <w:t>6</w:t>
      </w:r>
      <w:r w:rsidR="00295A66" w:rsidRPr="00FD05AF">
        <w:t xml:space="preserve">  Work Instructions—</w:t>
      </w:r>
      <w:r w:rsidR="00EF7338" w:rsidRPr="00FD05AF">
        <w:t>check</w:t>
      </w:r>
      <w:r w:rsidR="00D00770">
        <w:t xml:space="preserve"> that vehicle falls within</w:t>
      </w:r>
      <w:r w:rsidR="00BA49CB">
        <w:t xml:space="preserve"> Vehicle</w:t>
      </w:r>
      <w:r w:rsidR="00D00770">
        <w:t xml:space="preserve"> </w:t>
      </w:r>
      <w:r w:rsidR="00BA49CB">
        <w:t>S</w:t>
      </w:r>
      <w:r w:rsidR="00D00770">
        <w:t>cope</w:t>
      </w:r>
      <w:bookmarkEnd w:id="24"/>
    </w:p>
    <w:p w14:paraId="6BC0A914" w14:textId="77777777" w:rsidR="00F90122" w:rsidRPr="00FD05AF" w:rsidRDefault="00295A66" w:rsidP="00295A66">
      <w:pPr>
        <w:pStyle w:val="subsection"/>
      </w:pPr>
      <w:r w:rsidRPr="00FD05AF">
        <w:tab/>
      </w:r>
      <w:r w:rsidRPr="00FD05AF">
        <w:tab/>
        <w:t xml:space="preserve">The Work Instructions must require the </w:t>
      </w:r>
      <w:r w:rsidR="002D6FCA" w:rsidRPr="00FD05AF">
        <w:t>user</w:t>
      </w:r>
      <w:r w:rsidR="00DA13A5" w:rsidRPr="00FD05AF">
        <w:t xml:space="preserve">, before modifying a </w:t>
      </w:r>
      <w:r w:rsidR="00782793" w:rsidRPr="00FD05AF">
        <w:t xml:space="preserve">road </w:t>
      </w:r>
      <w:r w:rsidR="00DA13A5" w:rsidRPr="00FD05AF">
        <w:t xml:space="preserve">vehicle in accordance with the Model Report, </w:t>
      </w:r>
      <w:r w:rsidR="00F455F2" w:rsidRPr="00FD05AF">
        <w:t>to</w:t>
      </w:r>
      <w:r w:rsidR="002B7740" w:rsidRPr="00FD05AF">
        <w:t xml:space="preserve"> do the following: </w:t>
      </w:r>
    </w:p>
    <w:p w14:paraId="592355DB" w14:textId="77777777" w:rsidR="00F90122" w:rsidRPr="00FD05AF" w:rsidRDefault="00F90122" w:rsidP="00F90122">
      <w:pPr>
        <w:pStyle w:val="paragraph"/>
      </w:pPr>
      <w:r w:rsidRPr="00FD05AF">
        <w:tab/>
        <w:t>(a)</w:t>
      </w:r>
      <w:r w:rsidRPr="00FD05AF">
        <w:tab/>
      </w:r>
      <w:r w:rsidR="007516E3" w:rsidRPr="00FD05AF">
        <w:t>confirm that the vehicle falls within the Vehicle Scop</w:t>
      </w:r>
      <w:r w:rsidRPr="00FD05AF">
        <w:t>e</w:t>
      </w:r>
      <w:r w:rsidR="004D19DE" w:rsidRPr="00FD05AF">
        <w:t xml:space="preserve"> (pre-modification specifications)</w:t>
      </w:r>
      <w:r w:rsidRPr="00FD05AF">
        <w:t>; and</w:t>
      </w:r>
    </w:p>
    <w:p w14:paraId="3BA19A7C" w14:textId="77777777" w:rsidR="00F95D3A" w:rsidRPr="00FD05AF" w:rsidRDefault="00F90122" w:rsidP="00F95D3A">
      <w:pPr>
        <w:pStyle w:val="paragraph"/>
      </w:pPr>
      <w:r w:rsidRPr="00FD05AF">
        <w:tab/>
        <w:t>(b)</w:t>
      </w:r>
      <w:r w:rsidRPr="00FD05AF">
        <w:tab/>
        <w:t xml:space="preserve">if the vehicle does not fall within the Vehicle Scope—not proceed to modify the vehicle. </w:t>
      </w:r>
    </w:p>
    <w:p w14:paraId="41B05E6A" w14:textId="281140F5" w:rsidR="00581047" w:rsidRPr="00FD05AF" w:rsidRDefault="007068A7" w:rsidP="005B361E">
      <w:pPr>
        <w:pStyle w:val="notetext"/>
      </w:pPr>
      <w:r w:rsidRPr="00FD05AF">
        <w:t>Note</w:t>
      </w:r>
      <w:r w:rsidR="00605A26" w:rsidRPr="00FD05AF">
        <w:t xml:space="preserve"> 1</w:t>
      </w:r>
      <w:r w:rsidRPr="00FD05AF">
        <w:t>:</w:t>
      </w:r>
      <w:r w:rsidRPr="00FD05AF">
        <w:tab/>
        <w:t>The Vehicle Scope will set out the specifications of a vehicle both before and after it has been modified</w:t>
      </w:r>
      <w:r w:rsidR="004D19DE" w:rsidRPr="00FD05AF">
        <w:t xml:space="preserve"> (see Schedules 1 to 4)</w:t>
      </w:r>
      <w:r w:rsidRPr="00FD05AF">
        <w:t xml:space="preserve">. </w:t>
      </w:r>
      <w:r w:rsidR="004D19DE" w:rsidRPr="00FD05AF">
        <w:t xml:space="preserve">The former are the relevant specifications for the purposes of this </w:t>
      </w:r>
      <w:r w:rsidR="003A1168" w:rsidRPr="00FD05AF">
        <w:t>section</w:t>
      </w:r>
      <w:r w:rsidR="004D19DE" w:rsidRPr="00FD05AF">
        <w:t xml:space="preserve">. </w:t>
      </w:r>
    </w:p>
    <w:p w14:paraId="2622DA68" w14:textId="77777777" w:rsidR="00605A26" w:rsidRPr="00FD05AF" w:rsidRDefault="00605A26" w:rsidP="005B361E">
      <w:pPr>
        <w:pStyle w:val="notetext"/>
      </w:pPr>
      <w:r w:rsidRPr="00FD05AF">
        <w:t>Note 2:</w:t>
      </w:r>
      <w:r w:rsidRPr="00FD05AF">
        <w:tab/>
        <w:t xml:space="preserve">Where a vehicle is to be manufactured in accordance with a Model Report, the pre-modification specifications will </w:t>
      </w:r>
      <w:r w:rsidR="00063221" w:rsidRPr="00FD05AF">
        <w:t>not be relevant.</w:t>
      </w:r>
      <w:r w:rsidRPr="00FD05AF">
        <w:t xml:space="preserve"> </w:t>
      </w:r>
    </w:p>
    <w:p w14:paraId="22218FB7" w14:textId="37A5B815" w:rsidR="008D6BC7" w:rsidRPr="00FD05AF" w:rsidRDefault="002F0F50" w:rsidP="008D6BC7">
      <w:pPr>
        <w:pStyle w:val="ActHead5"/>
      </w:pPr>
      <w:bookmarkStart w:id="25" w:name="_Toc71869400"/>
      <w:r w:rsidRPr="00FD05AF">
        <w:rPr>
          <w:rStyle w:val="CharSectno"/>
        </w:rPr>
        <w:t>17</w:t>
      </w:r>
      <w:r w:rsidR="008D6BC7" w:rsidRPr="00FD05AF">
        <w:t xml:space="preserve">  Work Instructions—component checks</w:t>
      </w:r>
      <w:bookmarkEnd w:id="25"/>
    </w:p>
    <w:p w14:paraId="7C932157" w14:textId="4999A3C3" w:rsidR="008D6BC7" w:rsidRPr="00FD05AF" w:rsidRDefault="008D6BC7" w:rsidP="000F2686">
      <w:pPr>
        <w:pStyle w:val="subsection"/>
      </w:pPr>
      <w:r w:rsidRPr="00FD05AF">
        <w:tab/>
      </w:r>
      <w:r w:rsidRPr="00FD05AF">
        <w:tab/>
        <w:t xml:space="preserve">The Work </w:t>
      </w:r>
      <w:r w:rsidR="0029580A" w:rsidRPr="00FD05AF">
        <w:t>I</w:t>
      </w:r>
      <w:r w:rsidRPr="00FD05AF">
        <w:t>nstructions must require the user, before modifying a road vehicle in accordance with the Model Report, to</w:t>
      </w:r>
      <w:r w:rsidR="00833281" w:rsidRPr="00FD05AF">
        <w:t xml:space="preserve"> confirm that the vehicle is fitted with the components</w:t>
      </w:r>
      <w:r w:rsidR="00B87C86" w:rsidRPr="00FD05AF">
        <w:t xml:space="preserve">, as </w:t>
      </w:r>
      <w:r w:rsidR="00833281" w:rsidRPr="00FD05AF">
        <w:t>identified in the supporting information</w:t>
      </w:r>
      <w:r w:rsidR="001E5CBA" w:rsidRPr="00FD05AF">
        <w:t xml:space="preserve"> for</w:t>
      </w:r>
      <w:r w:rsidR="00833281" w:rsidRPr="00FD05AF">
        <w:t xml:space="preserve"> the application for approval of the Model Report</w:t>
      </w:r>
      <w:r w:rsidR="00B87C86" w:rsidRPr="00FD05AF">
        <w:t>, with which an unmodified vehicle of the relevant model or variant should be fitted.</w:t>
      </w:r>
    </w:p>
    <w:p w14:paraId="410CE90F" w14:textId="72193FF2" w:rsidR="00EF7338" w:rsidRPr="00FD05AF" w:rsidRDefault="002F0F50" w:rsidP="00EF7338">
      <w:pPr>
        <w:pStyle w:val="ActHead5"/>
      </w:pPr>
      <w:bookmarkStart w:id="26" w:name="_Toc71869401"/>
      <w:r w:rsidRPr="00FD05AF">
        <w:rPr>
          <w:rStyle w:val="CharSectno"/>
        </w:rPr>
        <w:t>18</w:t>
      </w:r>
      <w:r w:rsidRPr="00FD05AF">
        <w:t xml:space="preserve">  </w:t>
      </w:r>
      <w:r w:rsidR="00EF7338" w:rsidRPr="00FD05AF">
        <w:t xml:space="preserve">Work Instructions—damage </w:t>
      </w:r>
      <w:r w:rsidR="002F5A07" w:rsidRPr="00FD05AF">
        <w:t xml:space="preserve">or </w:t>
      </w:r>
      <w:r w:rsidR="00EF7338" w:rsidRPr="00FD05AF">
        <w:t>corrosion checks</w:t>
      </w:r>
      <w:bookmarkEnd w:id="26"/>
    </w:p>
    <w:p w14:paraId="2755B659" w14:textId="46600269" w:rsidR="00143563" w:rsidRPr="00FD05AF" w:rsidRDefault="00DA13A5" w:rsidP="00143563">
      <w:pPr>
        <w:pStyle w:val="subsection"/>
      </w:pPr>
      <w:r w:rsidRPr="00FD05AF">
        <w:tab/>
        <w:t>(</w:t>
      </w:r>
      <w:r w:rsidR="00AA301C" w:rsidRPr="00FD05AF">
        <w:t>1</w:t>
      </w:r>
      <w:r w:rsidRPr="00FD05AF">
        <w:t>)</w:t>
      </w:r>
      <w:r w:rsidRPr="00FD05AF">
        <w:tab/>
      </w:r>
      <w:r w:rsidR="009A5A1D" w:rsidRPr="00FD05AF">
        <w:t>Subject to sub</w:t>
      </w:r>
      <w:r w:rsidR="003A1168" w:rsidRPr="00FD05AF">
        <w:t>section</w:t>
      </w:r>
      <w:r w:rsidR="009A5A1D" w:rsidRPr="00FD05AF">
        <w:t xml:space="preserve"> (4), t</w:t>
      </w:r>
      <w:r w:rsidR="00143563" w:rsidRPr="00FD05AF">
        <w:t xml:space="preserve">he Work Instructions must </w:t>
      </w:r>
      <w:r w:rsidR="006703FA" w:rsidRPr="00FD05AF">
        <w:t>set</w:t>
      </w:r>
      <w:r w:rsidR="00143563" w:rsidRPr="00FD05AF">
        <w:t xml:space="preserve"> out the steps that the holder of </w:t>
      </w:r>
      <w:r w:rsidR="00685AF1" w:rsidRPr="00FD05AF">
        <w:t>a</w:t>
      </w:r>
      <w:r w:rsidR="00143563" w:rsidRPr="00FD05AF">
        <w:t xml:space="preserve"> RAW approval must take to inspect</w:t>
      </w:r>
      <w:r w:rsidR="00B4674B" w:rsidRPr="00FD05AF">
        <w:t xml:space="preserve"> </w:t>
      </w:r>
      <w:r w:rsidR="004650CA" w:rsidRPr="00FD05AF">
        <w:t xml:space="preserve">a </w:t>
      </w:r>
      <w:r w:rsidR="00782793" w:rsidRPr="00FD05AF">
        <w:t xml:space="preserve">road </w:t>
      </w:r>
      <w:r w:rsidR="00143563" w:rsidRPr="00FD05AF">
        <w:t xml:space="preserve">vehicle </w:t>
      </w:r>
      <w:r w:rsidR="00784E8A" w:rsidRPr="00FD05AF">
        <w:t xml:space="preserve">that is to be modified in accordance with the </w:t>
      </w:r>
      <w:r w:rsidR="00782793" w:rsidRPr="00FD05AF">
        <w:t xml:space="preserve">Model Report </w:t>
      </w:r>
      <w:r w:rsidR="00143563" w:rsidRPr="00FD05AF">
        <w:t>for damage</w:t>
      </w:r>
      <w:r w:rsidR="0066751C" w:rsidRPr="00FD05AF">
        <w:t xml:space="preserve"> or </w:t>
      </w:r>
      <w:r w:rsidR="00143563" w:rsidRPr="00FD05AF">
        <w:t>corrosion</w:t>
      </w:r>
      <w:r w:rsidR="0066751C" w:rsidRPr="00FD05AF">
        <w:t>,</w:t>
      </w:r>
      <w:r w:rsidR="00143563" w:rsidRPr="00FD05AF">
        <w:t xml:space="preserve"> and repair of damage or corrosion. </w:t>
      </w:r>
    </w:p>
    <w:p w14:paraId="1E413C44" w14:textId="21AC4D88" w:rsidR="003D0BC8" w:rsidRPr="00FD05AF" w:rsidRDefault="00A605E8" w:rsidP="00A605E8">
      <w:pPr>
        <w:pStyle w:val="notetext"/>
      </w:pPr>
      <w:r w:rsidRPr="00FD05AF">
        <w:t>Note:</w:t>
      </w:r>
      <w:r w:rsidRPr="00FD05AF">
        <w:tab/>
      </w:r>
      <w:r w:rsidR="003A1168" w:rsidRPr="00FD05AF">
        <w:t>Paragraph</w:t>
      </w:r>
      <w:r w:rsidRPr="00FD05AF">
        <w:t xml:space="preserve"> 65(3)(a) of the Rules requires the holder of the RAW approval to ensure that, before a road vehicle is modified under the approval, the vehicle is inspected for damage</w:t>
      </w:r>
      <w:r w:rsidR="0066751C" w:rsidRPr="00FD05AF">
        <w:t xml:space="preserve"> or </w:t>
      </w:r>
      <w:r w:rsidRPr="00FD05AF">
        <w:t>corrosion</w:t>
      </w:r>
      <w:r w:rsidR="0066751C" w:rsidRPr="00FD05AF">
        <w:t>,</w:t>
      </w:r>
      <w:r w:rsidRPr="00FD05AF">
        <w:t xml:space="preserve"> and repair of damage or corrosion. </w:t>
      </w:r>
      <w:r w:rsidR="003A1168" w:rsidRPr="00FD05AF">
        <w:t>Paragraph</w:t>
      </w:r>
      <w:r w:rsidR="009C60C2" w:rsidRPr="00FD05AF">
        <w:t xml:space="preserve"> 66(1)(c) of the Rules requires the approval-holder to keep a record of the results of that inspection.</w:t>
      </w:r>
    </w:p>
    <w:p w14:paraId="47B1BE91" w14:textId="562C0A16" w:rsidR="00C8448B" w:rsidRPr="00FD05AF" w:rsidRDefault="00143563" w:rsidP="00F964A2">
      <w:pPr>
        <w:pStyle w:val="subsection"/>
      </w:pPr>
      <w:r w:rsidRPr="00FD05AF">
        <w:tab/>
        <w:t>(</w:t>
      </w:r>
      <w:r w:rsidR="00AD0258" w:rsidRPr="00FD05AF">
        <w:t>2</w:t>
      </w:r>
      <w:r w:rsidRPr="00FD05AF">
        <w:t>)</w:t>
      </w:r>
      <w:r w:rsidRPr="00FD05AF">
        <w:tab/>
      </w:r>
      <w:r w:rsidR="00DA13A5" w:rsidRPr="00FD05AF">
        <w:t xml:space="preserve">The Work Instructions </w:t>
      </w:r>
      <w:r w:rsidR="00F90122" w:rsidRPr="00FD05AF">
        <w:t>must require the holder of a RAW approval</w:t>
      </w:r>
      <w:r w:rsidR="006703FA" w:rsidRPr="00FD05AF">
        <w:t xml:space="preserve"> to do the following if, </w:t>
      </w:r>
      <w:r w:rsidR="005D5738" w:rsidRPr="00FD05AF">
        <w:t xml:space="preserve">after </w:t>
      </w:r>
      <w:r w:rsidR="006703FA" w:rsidRPr="00FD05AF">
        <w:t xml:space="preserve">conducting </w:t>
      </w:r>
      <w:r w:rsidR="00C25953" w:rsidRPr="00FD05AF">
        <w:t>the</w:t>
      </w:r>
      <w:r w:rsidR="006703FA" w:rsidRPr="00FD05AF">
        <w:t xml:space="preserve"> inspection</w:t>
      </w:r>
      <w:r w:rsidR="00C25953" w:rsidRPr="00FD05AF">
        <w:t xml:space="preserve"> mentioned in sub</w:t>
      </w:r>
      <w:r w:rsidR="003A1168" w:rsidRPr="00FD05AF">
        <w:t>section</w:t>
      </w:r>
      <w:r w:rsidR="00C25953" w:rsidRPr="00FD05AF">
        <w:t xml:space="preserve"> (1)</w:t>
      </w:r>
      <w:r w:rsidR="00A605E8" w:rsidRPr="00FD05AF">
        <w:t xml:space="preserve">, </w:t>
      </w:r>
      <w:r w:rsidR="004B1586" w:rsidRPr="00FD05AF">
        <w:t>the approval-holder finds evidence of repair</w:t>
      </w:r>
      <w:r w:rsidR="00A0595D" w:rsidRPr="00FD05AF">
        <w:t xml:space="preserve"> of damage or corrosion</w:t>
      </w:r>
      <w:r w:rsidR="003D0BC8" w:rsidRPr="00FD05AF">
        <w:t xml:space="preserve"> on the vehicle</w:t>
      </w:r>
      <w:r w:rsidR="004B1586" w:rsidRPr="00FD05AF">
        <w:t>:</w:t>
      </w:r>
    </w:p>
    <w:p w14:paraId="08E88D8E" w14:textId="77777777" w:rsidR="004B1586" w:rsidRPr="00FD05AF" w:rsidRDefault="004B1586" w:rsidP="00793338">
      <w:pPr>
        <w:pStyle w:val="paragraph"/>
      </w:pPr>
      <w:r w:rsidRPr="00FD05AF">
        <w:tab/>
        <w:t>(</w:t>
      </w:r>
      <w:r w:rsidR="00F964A2" w:rsidRPr="00FD05AF">
        <w:t>a</w:t>
      </w:r>
      <w:r w:rsidRPr="00FD05AF">
        <w:t>)</w:t>
      </w:r>
      <w:r w:rsidRPr="00FD05AF">
        <w:tab/>
        <w:t xml:space="preserve">conduct a body alignment test; </w:t>
      </w:r>
    </w:p>
    <w:p w14:paraId="5C8B41FF" w14:textId="77777777" w:rsidR="004B1586" w:rsidRPr="00FD05AF" w:rsidRDefault="004B1586" w:rsidP="00793338">
      <w:pPr>
        <w:pStyle w:val="paragraph"/>
      </w:pPr>
      <w:r w:rsidRPr="00FD05AF">
        <w:tab/>
        <w:t>(</w:t>
      </w:r>
      <w:r w:rsidR="00F964A2" w:rsidRPr="00FD05AF">
        <w:t>b</w:t>
      </w:r>
      <w:r w:rsidRPr="00FD05AF">
        <w:t>)</w:t>
      </w:r>
      <w:r w:rsidRPr="00FD05AF">
        <w:tab/>
        <w:t>seek information about the vehicle’s history</w:t>
      </w:r>
      <w:r w:rsidR="00683333" w:rsidRPr="00FD05AF">
        <w:t>.</w:t>
      </w:r>
    </w:p>
    <w:p w14:paraId="656FC36E" w14:textId="779CE526" w:rsidR="00230DAD" w:rsidRPr="00FD05AF" w:rsidRDefault="00230DAD" w:rsidP="009C60C2">
      <w:pPr>
        <w:pStyle w:val="notetext"/>
      </w:pPr>
      <w:r w:rsidRPr="00FD05AF">
        <w:lastRenderedPageBreak/>
        <w:t>Note:</w:t>
      </w:r>
      <w:r w:rsidRPr="00FD05AF">
        <w:tab/>
      </w:r>
      <w:r w:rsidR="009C60C2" w:rsidRPr="00FD05AF">
        <w:t>Sub</w:t>
      </w:r>
      <w:r w:rsidR="003A1168" w:rsidRPr="00FD05AF">
        <w:t>section</w:t>
      </w:r>
      <w:r w:rsidR="009C60C2" w:rsidRPr="00FD05AF">
        <w:t xml:space="preserve">s 65(3) </w:t>
      </w:r>
      <w:r w:rsidR="00C35896" w:rsidRPr="00FD05AF">
        <w:t xml:space="preserve">to </w:t>
      </w:r>
      <w:r w:rsidR="009C60C2" w:rsidRPr="00FD05AF">
        <w:t>(</w:t>
      </w:r>
      <w:r w:rsidR="00C35896" w:rsidRPr="00FD05AF">
        <w:t>5</w:t>
      </w:r>
      <w:r w:rsidR="009C60C2" w:rsidRPr="00FD05AF">
        <w:t xml:space="preserve">) of the Rules require the RAW approval-holder, based on that inspection, to </w:t>
      </w:r>
      <w:r w:rsidR="000F4D92" w:rsidRPr="00FD05AF">
        <w:t xml:space="preserve">determine whether the vehicle exceeds the damage or corrosion limit determined under </w:t>
      </w:r>
      <w:r w:rsidR="003A1168" w:rsidRPr="00FD05AF">
        <w:t>section</w:t>
      </w:r>
      <w:r w:rsidR="000F4D92" w:rsidRPr="00FD05AF">
        <w:t xml:space="preserve"> 107 of the Rules (where applicable)</w:t>
      </w:r>
      <w:r w:rsidR="003A5E4F" w:rsidRPr="00FD05AF">
        <w:t xml:space="preserve">, or whether its structural integrity has been </w:t>
      </w:r>
      <w:r w:rsidR="0037426F" w:rsidRPr="00FD05AF">
        <w:t>reduced by damage or corrosion</w:t>
      </w:r>
      <w:r w:rsidR="000F4D92" w:rsidRPr="00FD05AF">
        <w:t xml:space="preserve">. </w:t>
      </w:r>
      <w:r w:rsidR="00601405" w:rsidRPr="00FD05AF">
        <w:t xml:space="preserve">The body alignment test and vehicle history information assist the approval-holder to determine </w:t>
      </w:r>
      <w:r w:rsidR="003A5E4F" w:rsidRPr="00FD05AF">
        <w:t>those matters</w:t>
      </w:r>
      <w:r w:rsidR="00601405" w:rsidRPr="00FD05AF">
        <w:t xml:space="preserve">. Where </w:t>
      </w:r>
      <w:r w:rsidR="003A5E4F" w:rsidRPr="00FD05AF">
        <w:t>the vehicle</w:t>
      </w:r>
      <w:r w:rsidR="00871441" w:rsidRPr="00FD05AF">
        <w:t xml:space="preserve"> does not pass the inspection</w:t>
      </w:r>
      <w:r w:rsidR="00601405" w:rsidRPr="00FD05AF">
        <w:t xml:space="preserve">, the approval-holder must not continue to work on </w:t>
      </w:r>
      <w:r w:rsidR="004E23DF" w:rsidRPr="00FD05AF">
        <w:t xml:space="preserve">the vehicle </w:t>
      </w:r>
      <w:r w:rsidR="00601405" w:rsidRPr="00FD05AF">
        <w:t>(see sub</w:t>
      </w:r>
      <w:r w:rsidR="003A1168" w:rsidRPr="00FD05AF">
        <w:t>paragraph</w:t>
      </w:r>
      <w:r w:rsidR="00601405" w:rsidRPr="00FD05AF">
        <w:t xml:space="preserve"> 65(3)(b)(ii) of the Rules).  </w:t>
      </w:r>
    </w:p>
    <w:p w14:paraId="0BA92D1A" w14:textId="77777777" w:rsidR="00683333" w:rsidRPr="00FD05AF" w:rsidRDefault="00683333" w:rsidP="00683333">
      <w:pPr>
        <w:pStyle w:val="subsection"/>
      </w:pPr>
      <w:r w:rsidRPr="00FD05AF">
        <w:tab/>
        <w:t>(</w:t>
      </w:r>
      <w:r w:rsidR="00315445" w:rsidRPr="00FD05AF">
        <w:t>3</w:t>
      </w:r>
      <w:r w:rsidRPr="00FD05AF">
        <w:t>)</w:t>
      </w:r>
      <w:r w:rsidRPr="00FD05AF">
        <w:tab/>
        <w:t>The Work Instructions must set out:</w:t>
      </w:r>
    </w:p>
    <w:p w14:paraId="743405A0" w14:textId="77777777" w:rsidR="00683333" w:rsidRPr="00FD05AF" w:rsidRDefault="00683333" w:rsidP="00683333">
      <w:pPr>
        <w:pStyle w:val="paragraph"/>
      </w:pPr>
      <w:r w:rsidRPr="00FD05AF">
        <w:tab/>
        <w:t>(a)</w:t>
      </w:r>
      <w:r w:rsidRPr="00FD05AF">
        <w:tab/>
        <w:t xml:space="preserve">how to conduct </w:t>
      </w:r>
      <w:r w:rsidR="00504425" w:rsidRPr="00FD05AF">
        <w:t xml:space="preserve">the </w:t>
      </w:r>
      <w:r w:rsidRPr="00FD05AF">
        <w:t>body alignment test; and</w:t>
      </w:r>
    </w:p>
    <w:p w14:paraId="0AC8BA66" w14:textId="77777777" w:rsidR="00E60304" w:rsidRPr="00FD05AF" w:rsidRDefault="00683333" w:rsidP="00581047">
      <w:pPr>
        <w:pStyle w:val="paragraph"/>
      </w:pPr>
      <w:r w:rsidRPr="00FD05AF">
        <w:tab/>
        <w:t>(b)</w:t>
      </w:r>
      <w:r w:rsidRPr="00FD05AF">
        <w:tab/>
        <w:t xml:space="preserve">how to obtain information about a vehicle’s history. </w:t>
      </w:r>
    </w:p>
    <w:p w14:paraId="51A3847D" w14:textId="3CC1F49E" w:rsidR="00C46163" w:rsidRPr="00FD05AF" w:rsidRDefault="002F0F50" w:rsidP="00C46163">
      <w:pPr>
        <w:pStyle w:val="ActHead5"/>
      </w:pPr>
      <w:bookmarkStart w:id="27" w:name="_Toc71869402"/>
      <w:r w:rsidRPr="00FD05AF">
        <w:rPr>
          <w:rStyle w:val="CharSectno"/>
        </w:rPr>
        <w:t>19</w:t>
      </w:r>
      <w:r w:rsidRPr="00FD05AF">
        <w:t xml:space="preserve">  </w:t>
      </w:r>
      <w:r w:rsidR="00734F7F" w:rsidRPr="00FD05AF">
        <w:t>Work</w:t>
      </w:r>
      <w:r w:rsidR="00C46163" w:rsidRPr="00FD05AF">
        <w:t xml:space="preserve"> Instructions—recall checks and rectification action</w:t>
      </w:r>
      <w:bookmarkEnd w:id="27"/>
      <w:r w:rsidR="00C46163" w:rsidRPr="00FD05AF">
        <w:t xml:space="preserve"> </w:t>
      </w:r>
    </w:p>
    <w:p w14:paraId="091E9A69" w14:textId="77777777" w:rsidR="00F04D00" w:rsidRPr="00FD05AF" w:rsidRDefault="00F04D00" w:rsidP="00D43096">
      <w:pPr>
        <w:pStyle w:val="SubsectionHead"/>
      </w:pPr>
      <w:r w:rsidRPr="00FD05AF">
        <w:t xml:space="preserve">Checks that must be performed </w:t>
      </w:r>
      <w:r w:rsidR="0072242D" w:rsidRPr="00FD05AF">
        <w:t xml:space="preserve">in respect of recalls </w:t>
      </w:r>
    </w:p>
    <w:p w14:paraId="7616704E" w14:textId="77777777" w:rsidR="00C46163" w:rsidRPr="00FD05AF" w:rsidRDefault="00C46163" w:rsidP="00C46163">
      <w:pPr>
        <w:pStyle w:val="subsection"/>
      </w:pPr>
      <w:r w:rsidRPr="00FD05AF">
        <w:tab/>
      </w:r>
      <w:r w:rsidRPr="00FD05AF">
        <w:rPr>
          <w:rStyle w:val="subsectionChar"/>
        </w:rPr>
        <w:t>(1)</w:t>
      </w:r>
      <w:r w:rsidRPr="00FD05AF">
        <w:rPr>
          <w:rStyle w:val="subsectionChar"/>
        </w:rPr>
        <w:tab/>
        <w:t>The Work Instructions must set out</w:t>
      </w:r>
      <w:r w:rsidR="00594C94" w:rsidRPr="00FD05AF">
        <w:rPr>
          <w:rStyle w:val="subsectionChar"/>
        </w:rPr>
        <w:t>:</w:t>
      </w:r>
    </w:p>
    <w:p w14:paraId="55DF4916" w14:textId="77777777" w:rsidR="00C46163" w:rsidRPr="00FD05AF" w:rsidRDefault="00C46163" w:rsidP="00C46163">
      <w:pPr>
        <w:pStyle w:val="paragraph"/>
      </w:pPr>
      <w:r w:rsidRPr="00FD05AF">
        <w:tab/>
        <w:t>(a)</w:t>
      </w:r>
      <w:r w:rsidRPr="00FD05AF">
        <w:tab/>
      </w:r>
      <w:r w:rsidR="00594C94" w:rsidRPr="00FD05AF">
        <w:rPr>
          <w:rStyle w:val="subsectionChar"/>
        </w:rPr>
        <w:t>the checks that the holder of a RAW approval must perform in relation to each vehicle</w:t>
      </w:r>
      <w:r w:rsidR="00594C94" w:rsidRPr="00FD05AF">
        <w:t xml:space="preserve"> manufactured or</w:t>
      </w:r>
      <w:r w:rsidR="00594C94" w:rsidRPr="00FD05AF">
        <w:rPr>
          <w:i/>
        </w:rPr>
        <w:t xml:space="preserve"> </w:t>
      </w:r>
      <w:r w:rsidR="00594C94" w:rsidRPr="00FD05AF">
        <w:t xml:space="preserve">modified under the Model Report to </w:t>
      </w:r>
      <w:r w:rsidRPr="00FD05AF">
        <w:t>identify all applicable recalls issued in the vehicle’s source market; and</w:t>
      </w:r>
    </w:p>
    <w:p w14:paraId="7203A86E" w14:textId="77777777" w:rsidR="00C46163" w:rsidRPr="00FD05AF" w:rsidRDefault="00C46163" w:rsidP="00C46163">
      <w:pPr>
        <w:pStyle w:val="paragraph"/>
      </w:pPr>
      <w:r w:rsidRPr="00FD05AF">
        <w:tab/>
        <w:t>(b)</w:t>
      </w:r>
      <w:r w:rsidRPr="00FD05AF">
        <w:tab/>
      </w:r>
      <w:r w:rsidR="00594C94" w:rsidRPr="00FD05AF">
        <w:t xml:space="preserve">how to locate the information required to </w:t>
      </w:r>
      <w:r w:rsidR="000C6F7C" w:rsidRPr="00FD05AF">
        <w:t xml:space="preserve">confirm </w:t>
      </w:r>
      <w:r w:rsidRPr="00FD05AF">
        <w:t xml:space="preserve">whether the vehicle has been rectified in accordance with each such recall. </w:t>
      </w:r>
    </w:p>
    <w:p w14:paraId="11618331" w14:textId="5167D6C4" w:rsidR="00594C94" w:rsidRPr="00FD05AF" w:rsidRDefault="00594C94" w:rsidP="00594C94">
      <w:pPr>
        <w:pStyle w:val="notetext"/>
      </w:pPr>
      <w:r w:rsidRPr="00FD05AF">
        <w:t>Example:</w:t>
      </w:r>
      <w:r w:rsidRPr="00FD05AF">
        <w:tab/>
        <w:t xml:space="preserve">For </w:t>
      </w:r>
      <w:r w:rsidR="003A1168" w:rsidRPr="00FD05AF">
        <w:t>paragraph</w:t>
      </w:r>
      <w:r w:rsidRPr="00FD05AF">
        <w:t xml:space="preserve"> (1)(b)—the Work Instructions might </w:t>
      </w:r>
      <w:r w:rsidR="004427DB" w:rsidRPr="00FD05AF">
        <w:t>direct</w:t>
      </w:r>
      <w:r w:rsidRPr="00FD05AF">
        <w:t xml:space="preserve"> the holder of the RAW approval to the manufacturer’s website</w:t>
      </w:r>
      <w:r w:rsidR="001C173C" w:rsidRPr="00FD05AF">
        <w:t xml:space="preserve">, which provides </w:t>
      </w:r>
      <w:r w:rsidRPr="00FD05AF">
        <w:t xml:space="preserve">details of the recall and rectification action required. </w:t>
      </w:r>
    </w:p>
    <w:p w14:paraId="64F2B2C2" w14:textId="77777777" w:rsidR="000F106E" w:rsidRPr="00FD05AF" w:rsidRDefault="000F106E" w:rsidP="00675DF2">
      <w:pPr>
        <w:pStyle w:val="SubsectionHead"/>
      </w:pPr>
      <w:r w:rsidRPr="00FD05AF">
        <w:t xml:space="preserve">Notices that must be given in respect of unrectified vehicles </w:t>
      </w:r>
    </w:p>
    <w:p w14:paraId="4DC0B303" w14:textId="7CC78280" w:rsidR="00C46163" w:rsidRPr="00FD05AF" w:rsidRDefault="00353F36" w:rsidP="00C46163">
      <w:pPr>
        <w:pStyle w:val="subsection"/>
      </w:pPr>
      <w:r w:rsidRPr="00FD05AF">
        <w:tab/>
        <w:t>(2</w:t>
      </w:r>
      <w:r w:rsidR="00C46163" w:rsidRPr="00FD05AF">
        <w:t>)</w:t>
      </w:r>
      <w:r w:rsidR="00C46163" w:rsidRPr="00FD05AF">
        <w:tab/>
        <w:t xml:space="preserve">The Work Instructions must require that, where a vehicle </w:t>
      </w:r>
      <w:r w:rsidR="00C45995" w:rsidRPr="00FD05AF">
        <w:t xml:space="preserve">manufactured or </w:t>
      </w:r>
      <w:r w:rsidR="00C46163" w:rsidRPr="00FD05AF">
        <w:t xml:space="preserve">modified by the holder of a RAW approval under the Model Report has not been rectified in accordance with a recall mentioned in </w:t>
      </w:r>
      <w:r w:rsidR="003A1168" w:rsidRPr="00FD05AF">
        <w:t>paragraph</w:t>
      </w:r>
      <w:r w:rsidR="00C46163" w:rsidRPr="00FD05AF">
        <w:t xml:space="preserve"> (1)(a), the holder of the RAW approval must:</w:t>
      </w:r>
    </w:p>
    <w:p w14:paraId="74A06190" w14:textId="77777777" w:rsidR="008853DC" w:rsidRPr="00FD05AF" w:rsidRDefault="00C46163" w:rsidP="008A2778">
      <w:pPr>
        <w:pStyle w:val="paragraph"/>
      </w:pPr>
      <w:r w:rsidRPr="00FD05AF">
        <w:tab/>
        <w:t>(a)</w:t>
      </w:r>
      <w:r w:rsidRPr="00FD05AF">
        <w:tab/>
        <w:t xml:space="preserve">give a written notice to the </w:t>
      </w:r>
      <w:r w:rsidR="00AA6B18" w:rsidRPr="00FD05AF">
        <w:t>holder of the</w:t>
      </w:r>
      <w:r w:rsidRPr="00FD05AF">
        <w:t xml:space="preserve"> concessional RAV entry approval </w:t>
      </w:r>
      <w:r w:rsidR="00AA6B18" w:rsidRPr="00FD05AF">
        <w:t>that covers</w:t>
      </w:r>
      <w:r w:rsidRPr="00FD05AF">
        <w:t xml:space="preserve"> the vehicle (the </w:t>
      </w:r>
      <w:r w:rsidR="00AA6B18" w:rsidRPr="00FD05AF">
        <w:rPr>
          <w:b/>
          <w:i/>
        </w:rPr>
        <w:t>customer</w:t>
      </w:r>
      <w:r w:rsidRPr="00FD05AF">
        <w:t>)</w:t>
      </w:r>
      <w:r w:rsidR="000C6F7C" w:rsidRPr="00FD05AF" w:rsidDel="000C6F7C">
        <w:t xml:space="preserve"> </w:t>
      </w:r>
      <w:r w:rsidRPr="00FD05AF">
        <w:t>stating that the recall affects the vehicle</w:t>
      </w:r>
      <w:r w:rsidR="000C6F7C" w:rsidRPr="00FD05AF">
        <w:t>,</w:t>
      </w:r>
      <w:r w:rsidRPr="00FD05AF">
        <w:t xml:space="preserve"> and</w:t>
      </w:r>
      <w:r w:rsidR="000C6F7C" w:rsidRPr="00FD05AF">
        <w:t xml:space="preserve"> asking the customer to either:</w:t>
      </w:r>
      <w:r w:rsidRPr="00FD05AF">
        <w:tab/>
      </w:r>
    </w:p>
    <w:p w14:paraId="47CBCB98" w14:textId="77777777" w:rsidR="000C6F7C" w:rsidRPr="00FD05AF" w:rsidRDefault="008853DC" w:rsidP="008A2778">
      <w:pPr>
        <w:pStyle w:val="paragraphsub"/>
      </w:pPr>
      <w:r w:rsidRPr="00FD05AF">
        <w:tab/>
      </w:r>
      <w:r w:rsidR="00C46163" w:rsidRPr="00FD05AF">
        <w:t>(i)</w:t>
      </w:r>
      <w:r w:rsidR="00C46163" w:rsidRPr="00FD05AF">
        <w:tab/>
        <w:t xml:space="preserve">instruct the holder of the RAW approval to rectify the vehicle in accordance with the recall; </w:t>
      </w:r>
      <w:r w:rsidR="000C6F7C" w:rsidRPr="00FD05AF">
        <w:t>or</w:t>
      </w:r>
    </w:p>
    <w:p w14:paraId="704E70D7" w14:textId="77777777" w:rsidR="000C6F7C" w:rsidRPr="00FD05AF" w:rsidRDefault="000C6F7C" w:rsidP="008A2778">
      <w:pPr>
        <w:pStyle w:val="paragraphsub"/>
      </w:pPr>
      <w:r w:rsidRPr="00FD05AF">
        <w:tab/>
        <w:t>(ii)</w:t>
      </w:r>
      <w:r w:rsidRPr="00FD05AF">
        <w:tab/>
        <w:t>instruct the holder of the RAW approval not to proceed with the rectification; or</w:t>
      </w:r>
    </w:p>
    <w:p w14:paraId="0C4BD428" w14:textId="77777777" w:rsidR="00C46163" w:rsidRPr="00FD05AF" w:rsidRDefault="000C6F7C" w:rsidP="008A2778">
      <w:pPr>
        <w:pStyle w:val="paragraphsub"/>
      </w:pPr>
      <w:r w:rsidRPr="00FD05AF">
        <w:tab/>
        <w:t>(iii)</w:t>
      </w:r>
      <w:r w:rsidRPr="00FD05AF">
        <w:tab/>
        <w:t>advise the holder of the RAW approval of alternative arrangements for rectifying the vehicle; and</w:t>
      </w:r>
    </w:p>
    <w:p w14:paraId="5416B34F" w14:textId="77777777" w:rsidR="00C46163" w:rsidRPr="00FD05AF" w:rsidRDefault="00C46163" w:rsidP="00C46163">
      <w:pPr>
        <w:pStyle w:val="paragraph"/>
      </w:pPr>
      <w:r w:rsidRPr="00FD05AF">
        <w:tab/>
        <w:t>(b)</w:t>
      </w:r>
      <w:r w:rsidRPr="00FD05AF">
        <w:tab/>
      </w:r>
      <w:r w:rsidR="00184262" w:rsidRPr="00FD05AF">
        <w:t>notify</w:t>
      </w:r>
      <w:r w:rsidRPr="00FD05AF">
        <w:t xml:space="preserve"> the holder of the Model Report approval and the Department </w:t>
      </w:r>
      <w:r w:rsidR="00184262" w:rsidRPr="00FD05AF">
        <w:t xml:space="preserve">in writing </w:t>
      </w:r>
      <w:r w:rsidRPr="00FD05AF">
        <w:t>where:</w:t>
      </w:r>
    </w:p>
    <w:p w14:paraId="05E9C10F" w14:textId="77777777" w:rsidR="00C46163" w:rsidRPr="00FD05AF" w:rsidRDefault="00C46163" w:rsidP="00C46163">
      <w:pPr>
        <w:pStyle w:val="paragraphsub"/>
      </w:pPr>
      <w:r w:rsidRPr="00FD05AF">
        <w:tab/>
        <w:t>(i)</w:t>
      </w:r>
      <w:r w:rsidRPr="00FD05AF">
        <w:tab/>
        <w:t xml:space="preserve">the rectification would require the holder of the RAW approval to depart from the Work Instructions; or </w:t>
      </w:r>
    </w:p>
    <w:p w14:paraId="73A00A61" w14:textId="2FA49133" w:rsidR="00C46163" w:rsidRPr="00FD05AF" w:rsidRDefault="00C46163" w:rsidP="00C46163">
      <w:pPr>
        <w:pStyle w:val="paragraphsub"/>
      </w:pPr>
      <w:r w:rsidRPr="00FD05AF">
        <w:tab/>
        <w:t>(ii)</w:t>
      </w:r>
      <w:r w:rsidRPr="00FD05AF">
        <w:tab/>
        <w:t xml:space="preserve">the specifications of the vehicle would </w:t>
      </w:r>
      <w:r w:rsidR="000D728C" w:rsidRPr="00FD05AF">
        <w:t xml:space="preserve">vary </w:t>
      </w:r>
      <w:r w:rsidRPr="00FD05AF">
        <w:t xml:space="preserve">from the final </w:t>
      </w:r>
      <w:r w:rsidR="00C868A8" w:rsidRPr="00FD05AF">
        <w:t>approved</w:t>
      </w:r>
      <w:r w:rsidR="00B872D3" w:rsidRPr="00FD05AF">
        <w:t xml:space="preserve"> </w:t>
      </w:r>
      <w:r w:rsidRPr="00FD05AF">
        <w:t>specification</w:t>
      </w:r>
      <w:r w:rsidR="00813F99" w:rsidRPr="00FD05AF">
        <w:t xml:space="preserve"> once </w:t>
      </w:r>
      <w:r w:rsidR="008343C6" w:rsidRPr="00FD05AF">
        <w:t xml:space="preserve">the vehicle </w:t>
      </w:r>
      <w:r w:rsidR="00813F99" w:rsidRPr="00FD05AF">
        <w:t>had been rectified and subsequently modified in accordance with the Model Report</w:t>
      </w:r>
      <w:r w:rsidR="00F04D00" w:rsidRPr="00FD05AF">
        <w:t>.</w:t>
      </w:r>
    </w:p>
    <w:p w14:paraId="5DBB1257" w14:textId="77777777" w:rsidR="00884BBC" w:rsidRPr="00FD05AF" w:rsidRDefault="00884BBC" w:rsidP="00A966C4">
      <w:pPr>
        <w:pStyle w:val="SubsectionHead"/>
      </w:pPr>
      <w:r w:rsidRPr="00FD05AF">
        <w:lastRenderedPageBreak/>
        <w:t xml:space="preserve">Carrying out or checking rectification action  </w:t>
      </w:r>
    </w:p>
    <w:p w14:paraId="6CBB6B0B" w14:textId="77777777" w:rsidR="00F04D00" w:rsidRPr="00FD05AF" w:rsidRDefault="00884BBC" w:rsidP="00A966C4">
      <w:pPr>
        <w:pStyle w:val="subsection"/>
      </w:pPr>
      <w:r w:rsidRPr="00FD05AF">
        <w:tab/>
        <w:t>(</w:t>
      </w:r>
      <w:r w:rsidR="00A966C4" w:rsidRPr="00FD05AF">
        <w:t>3</w:t>
      </w:r>
      <w:r w:rsidRPr="00FD05AF">
        <w:t>)</w:t>
      </w:r>
      <w:r w:rsidRPr="00FD05AF">
        <w:tab/>
        <w:t xml:space="preserve">The Work Instructions must require the holder of the RAW approval to do the following: </w:t>
      </w:r>
    </w:p>
    <w:p w14:paraId="6D068439" w14:textId="77777777" w:rsidR="000D1242" w:rsidRPr="00FD05AF" w:rsidRDefault="00C46163" w:rsidP="00C46163">
      <w:pPr>
        <w:pStyle w:val="paragraph"/>
      </w:pPr>
      <w:r w:rsidRPr="00FD05AF">
        <w:tab/>
        <w:t>(</w:t>
      </w:r>
      <w:r w:rsidR="005E3132" w:rsidRPr="00FD05AF">
        <w:t>a</w:t>
      </w:r>
      <w:r w:rsidRPr="00FD05AF">
        <w:t>)</w:t>
      </w:r>
      <w:r w:rsidRPr="00FD05AF">
        <w:tab/>
        <w:t xml:space="preserve">if the </w:t>
      </w:r>
      <w:r w:rsidR="00AA6B18" w:rsidRPr="00FD05AF">
        <w:t xml:space="preserve">customer </w:t>
      </w:r>
      <w:r w:rsidRPr="00FD05AF">
        <w:t xml:space="preserve">instructs the holder of the RAW approval to proceed with the rectification—rectify the vehicle </w:t>
      </w:r>
      <w:r w:rsidR="00191FFB" w:rsidRPr="00FD05AF">
        <w:t xml:space="preserve">to address </w:t>
      </w:r>
      <w:r w:rsidR="00675DF2" w:rsidRPr="00FD05AF">
        <w:t xml:space="preserve">the </w:t>
      </w:r>
      <w:r w:rsidR="00191FFB" w:rsidRPr="00FD05AF">
        <w:t>issue</w:t>
      </w:r>
      <w:r w:rsidR="00675DF2" w:rsidRPr="00FD05AF">
        <w:t>s</w:t>
      </w:r>
      <w:r w:rsidR="00191FFB" w:rsidRPr="00FD05AF">
        <w:t xml:space="preserve"> </w:t>
      </w:r>
      <w:r w:rsidR="00312562" w:rsidRPr="00FD05AF">
        <w:t>that led to</w:t>
      </w:r>
      <w:r w:rsidRPr="00FD05AF">
        <w:t xml:space="preserve"> the recall; </w:t>
      </w:r>
    </w:p>
    <w:p w14:paraId="2E0B6908" w14:textId="77777777" w:rsidR="00C46163" w:rsidRPr="00FD05AF" w:rsidRDefault="000D1242" w:rsidP="00C46163">
      <w:pPr>
        <w:pStyle w:val="paragraph"/>
        <w:rPr>
          <w:i/>
        </w:rPr>
      </w:pPr>
      <w:r w:rsidRPr="00FD05AF">
        <w:tab/>
        <w:t>(</w:t>
      </w:r>
      <w:r w:rsidR="005E3132" w:rsidRPr="00FD05AF">
        <w:t>b</w:t>
      </w:r>
      <w:r w:rsidRPr="00FD05AF">
        <w:t>)</w:t>
      </w:r>
      <w:r w:rsidRPr="00FD05AF">
        <w:tab/>
        <w:t>if the vehicle is rectified by a third party—</w:t>
      </w:r>
      <w:r w:rsidR="00C45995" w:rsidRPr="00FD05AF">
        <w:t>check</w:t>
      </w:r>
      <w:r w:rsidR="00246577" w:rsidRPr="00FD05AF">
        <w:t xml:space="preserve"> whether the vehicle has been rectified</w:t>
      </w:r>
      <w:r w:rsidR="00CD3FCB" w:rsidRPr="00FD05AF">
        <w:t xml:space="preserve"> in a manner that addresses </w:t>
      </w:r>
      <w:r w:rsidR="00675DF2" w:rsidRPr="00FD05AF">
        <w:t xml:space="preserve">the </w:t>
      </w:r>
      <w:r w:rsidR="00312562" w:rsidRPr="00FD05AF">
        <w:t>issue</w:t>
      </w:r>
      <w:r w:rsidR="00675DF2" w:rsidRPr="00FD05AF">
        <w:t>s</w:t>
      </w:r>
      <w:r w:rsidR="00312562" w:rsidRPr="00FD05AF">
        <w:t xml:space="preserve"> that led to </w:t>
      </w:r>
      <w:r w:rsidR="00246577" w:rsidRPr="00FD05AF">
        <w:t>the recall;</w:t>
      </w:r>
    </w:p>
    <w:p w14:paraId="06C92829" w14:textId="77777777" w:rsidR="00C46163" w:rsidRPr="00FD05AF" w:rsidRDefault="00C46163" w:rsidP="00C46163">
      <w:pPr>
        <w:pStyle w:val="paragraph"/>
      </w:pPr>
      <w:r w:rsidRPr="00FD05AF">
        <w:tab/>
        <w:t>(</w:t>
      </w:r>
      <w:r w:rsidR="005E3132" w:rsidRPr="00FD05AF">
        <w:t>c</w:t>
      </w:r>
      <w:r w:rsidRPr="00FD05AF">
        <w:t>)</w:t>
      </w:r>
      <w:r w:rsidRPr="00FD05AF">
        <w:tab/>
        <w:t xml:space="preserve">not proceed to </w:t>
      </w:r>
      <w:r w:rsidR="00A12754" w:rsidRPr="00FD05AF">
        <w:t>the next stage of the Work Instructions</w:t>
      </w:r>
      <w:r w:rsidR="00BF76E1" w:rsidRPr="00FD05AF">
        <w:t xml:space="preserve"> unless and until the vehicle is rectified</w:t>
      </w:r>
      <w:r w:rsidRPr="00FD05AF">
        <w:t>.</w:t>
      </w:r>
    </w:p>
    <w:p w14:paraId="6E164E9C" w14:textId="4B503D6D" w:rsidR="00C46163" w:rsidRPr="00FD05AF" w:rsidRDefault="00C46163" w:rsidP="00C46163">
      <w:pPr>
        <w:pStyle w:val="notetext"/>
      </w:pPr>
      <w:r w:rsidRPr="00FD05AF">
        <w:t>Note:</w:t>
      </w:r>
      <w:r w:rsidRPr="00FD05AF">
        <w:tab/>
        <w:t xml:space="preserve">The holder of the RAW approval must not present an unrectified vehicle to the holder of an AVV approval for verification. </w:t>
      </w:r>
      <w:r w:rsidR="00A14D19" w:rsidRPr="00FD05AF">
        <w:t>Such a</w:t>
      </w:r>
      <w:r w:rsidRPr="00FD05AF">
        <w:t xml:space="preserve"> vehicle will not have been manufactured or modified in accordance with the requirements set out in the Model Report for the purposes of </w:t>
      </w:r>
      <w:r w:rsidR="003A1168" w:rsidRPr="00FD05AF">
        <w:t>paragraph</w:t>
      </w:r>
      <w:r w:rsidRPr="00FD05AF">
        <w:t xml:space="preserve"> 65(1)(b) of the Rules. </w:t>
      </w:r>
    </w:p>
    <w:p w14:paraId="68D2ACD5" w14:textId="52E04B34" w:rsidR="00492E29" w:rsidRPr="00FD05AF" w:rsidRDefault="002F0F50" w:rsidP="00492E29">
      <w:pPr>
        <w:pStyle w:val="ActHead5"/>
      </w:pPr>
      <w:bookmarkStart w:id="28" w:name="_Toc71869403"/>
      <w:r w:rsidRPr="00FD05AF">
        <w:rPr>
          <w:rStyle w:val="CharSectno"/>
        </w:rPr>
        <w:t>20</w:t>
      </w:r>
      <w:r w:rsidRPr="00FD05AF">
        <w:t xml:space="preserve">  </w:t>
      </w:r>
      <w:r w:rsidR="00492E29" w:rsidRPr="00FD05AF">
        <w:t>Work Instructions—steps required to manufacture or modify the vehicle</w:t>
      </w:r>
      <w:bookmarkEnd w:id="28"/>
      <w:r w:rsidR="00492E29" w:rsidRPr="00FD05AF">
        <w:t xml:space="preserve">  </w:t>
      </w:r>
    </w:p>
    <w:p w14:paraId="753D5273" w14:textId="77777777" w:rsidR="00492E29" w:rsidRPr="00FD05AF" w:rsidRDefault="00492E29" w:rsidP="00492E29">
      <w:pPr>
        <w:pStyle w:val="subsection"/>
      </w:pPr>
      <w:r w:rsidRPr="00FD05AF">
        <w:tab/>
        <w:t>(1)</w:t>
      </w:r>
      <w:r w:rsidRPr="00FD05AF">
        <w:tab/>
        <w:t xml:space="preserve">The Work Instructions must set out each step that the user must take to manufacture or modify a road vehicle to which the Model Report applies to the final approved specification. </w:t>
      </w:r>
    </w:p>
    <w:p w14:paraId="4C90F545" w14:textId="442C315D" w:rsidR="00492E29" w:rsidRPr="00FD05AF" w:rsidRDefault="00492E29" w:rsidP="00492E29">
      <w:pPr>
        <w:pStyle w:val="notetext"/>
      </w:pPr>
      <w:r w:rsidRPr="00FD05AF">
        <w:t>Note:</w:t>
      </w:r>
      <w:r w:rsidRPr="00FD05AF">
        <w:tab/>
        <w:t>Final approved specification is defined in sub</w:t>
      </w:r>
      <w:r w:rsidR="003A1168" w:rsidRPr="00FD05AF">
        <w:t>section</w:t>
      </w:r>
      <w:r w:rsidRPr="00FD05AF">
        <w:t xml:space="preserve"> 4(3). </w:t>
      </w:r>
    </w:p>
    <w:p w14:paraId="701E3CB1" w14:textId="77777777" w:rsidR="00492E29" w:rsidRPr="00FD05AF" w:rsidRDefault="00492E29" w:rsidP="00492E29">
      <w:pPr>
        <w:pStyle w:val="subsection"/>
      </w:pPr>
      <w:r w:rsidRPr="00FD05AF">
        <w:tab/>
        <w:t>(2)</w:t>
      </w:r>
      <w:r w:rsidRPr="00FD05AF">
        <w:tab/>
        <w:t xml:space="preserve">The Work Instructions must set out the sequence in which those steps must be performed. </w:t>
      </w:r>
    </w:p>
    <w:p w14:paraId="530B5054" w14:textId="77777777" w:rsidR="00492E29" w:rsidRPr="00FD05AF" w:rsidRDefault="00492E29" w:rsidP="00492E29">
      <w:pPr>
        <w:pStyle w:val="subsection"/>
      </w:pPr>
      <w:r w:rsidRPr="00FD05AF">
        <w:tab/>
        <w:t>(3)</w:t>
      </w:r>
      <w:r w:rsidRPr="00FD05AF">
        <w:tab/>
        <w:t>The Work Instructions must set out, in relation to each step:</w:t>
      </w:r>
    </w:p>
    <w:p w14:paraId="7415946F" w14:textId="77777777" w:rsidR="00492E29" w:rsidRPr="00FD05AF" w:rsidRDefault="00492E29" w:rsidP="00492E29">
      <w:pPr>
        <w:pStyle w:val="paragraph"/>
      </w:pPr>
      <w:r w:rsidRPr="00FD05AF">
        <w:tab/>
        <w:t>(a)</w:t>
      </w:r>
      <w:r w:rsidRPr="00FD05AF">
        <w:tab/>
        <w:t>what the relevant specifications of the vehicle will be:</w:t>
      </w:r>
    </w:p>
    <w:p w14:paraId="7AEC5211" w14:textId="77777777" w:rsidR="00492E29" w:rsidRPr="00FD05AF" w:rsidRDefault="00492E29" w:rsidP="00492E29">
      <w:pPr>
        <w:pStyle w:val="paragraphsub"/>
      </w:pPr>
      <w:r w:rsidRPr="00FD05AF">
        <w:tab/>
        <w:t>(i)</w:t>
      </w:r>
      <w:r w:rsidRPr="00FD05AF">
        <w:tab/>
        <w:t>where applicable—before the step is carried out; and</w:t>
      </w:r>
    </w:p>
    <w:p w14:paraId="57155E2B" w14:textId="77777777" w:rsidR="00492E29" w:rsidRPr="00FD05AF" w:rsidRDefault="00492E29" w:rsidP="00492E29">
      <w:pPr>
        <w:pStyle w:val="paragraphsub"/>
      </w:pPr>
      <w:r w:rsidRPr="00FD05AF">
        <w:tab/>
        <w:t>(ii)</w:t>
      </w:r>
      <w:r w:rsidRPr="00FD05AF">
        <w:tab/>
        <w:t>after the step is carried out; and</w:t>
      </w:r>
    </w:p>
    <w:p w14:paraId="69CA8B88" w14:textId="77777777" w:rsidR="00492E29" w:rsidRPr="00FD05AF" w:rsidRDefault="00492E29" w:rsidP="00492E29">
      <w:pPr>
        <w:pStyle w:val="paragraph"/>
      </w:pPr>
      <w:r w:rsidRPr="00FD05AF">
        <w:tab/>
        <w:t>(b)</w:t>
      </w:r>
      <w:r w:rsidRPr="00FD05AF">
        <w:tab/>
        <w:t>the qualifications (if any) required to carry out the step; and</w:t>
      </w:r>
    </w:p>
    <w:p w14:paraId="1A57E089" w14:textId="77777777" w:rsidR="00492E29" w:rsidRPr="00FD05AF" w:rsidRDefault="00492E29" w:rsidP="00492E29">
      <w:pPr>
        <w:pStyle w:val="paragraph"/>
      </w:pPr>
      <w:r w:rsidRPr="00FD05AF">
        <w:tab/>
        <w:t>(c)</w:t>
      </w:r>
      <w:r w:rsidRPr="00FD05AF">
        <w:tab/>
        <w:t xml:space="preserve">the minimum equipment (if any) required to carry out the step. </w:t>
      </w:r>
    </w:p>
    <w:p w14:paraId="7CF5C4EE" w14:textId="01BA112C" w:rsidR="00904C5A" w:rsidRPr="00FD05AF" w:rsidRDefault="002F0F50" w:rsidP="00904C5A">
      <w:pPr>
        <w:pStyle w:val="ActHead5"/>
      </w:pPr>
      <w:bookmarkStart w:id="29" w:name="_Toc71869404"/>
      <w:r w:rsidRPr="00FD05AF">
        <w:rPr>
          <w:rStyle w:val="CharSectno"/>
        </w:rPr>
        <w:t>21</w:t>
      </w:r>
      <w:r w:rsidRPr="00FD05AF">
        <w:t xml:space="preserve">  </w:t>
      </w:r>
      <w:r w:rsidR="00904C5A" w:rsidRPr="00FD05AF">
        <w:t>Work Instructions—manufacture or modification checks required</w:t>
      </w:r>
      <w:bookmarkEnd w:id="29"/>
      <w:r w:rsidR="00904C5A" w:rsidRPr="00FD05AF">
        <w:t xml:space="preserve">  </w:t>
      </w:r>
    </w:p>
    <w:p w14:paraId="7B90CB07" w14:textId="77777777" w:rsidR="00904C5A" w:rsidRPr="00FD05AF" w:rsidRDefault="00904C5A" w:rsidP="00904C5A">
      <w:pPr>
        <w:pStyle w:val="subsection"/>
      </w:pPr>
      <w:r w:rsidRPr="00FD05AF">
        <w:tab/>
        <w:t>(1)</w:t>
      </w:r>
      <w:r w:rsidRPr="00FD05AF">
        <w:tab/>
        <w:t xml:space="preserve">The Work Instructions must set out the checks that the user must perform in relation to each vehicle manufactured or modified under the Model Report to ensure that the vehicle has been manufactured or modified correctly.   </w:t>
      </w:r>
    </w:p>
    <w:p w14:paraId="7CC9D362" w14:textId="77777777" w:rsidR="00904C5A" w:rsidRPr="00FD05AF" w:rsidRDefault="00904C5A" w:rsidP="00904C5A">
      <w:pPr>
        <w:pStyle w:val="subsection"/>
      </w:pPr>
      <w:r w:rsidRPr="00FD05AF">
        <w:tab/>
        <w:t>(2)</w:t>
      </w:r>
      <w:r w:rsidRPr="00FD05AF">
        <w:tab/>
        <w:t>The checks must set out each step required to assess whether:</w:t>
      </w:r>
    </w:p>
    <w:p w14:paraId="65BF62F1" w14:textId="77777777" w:rsidR="00904C5A" w:rsidRPr="00FD05AF" w:rsidRDefault="00904C5A" w:rsidP="00904C5A">
      <w:pPr>
        <w:pStyle w:val="paragraph"/>
      </w:pPr>
      <w:r w:rsidRPr="00FD05AF">
        <w:tab/>
        <w:t>(a)</w:t>
      </w:r>
      <w:r w:rsidRPr="00FD05AF">
        <w:tab/>
        <w:t>each modification</w:t>
      </w:r>
      <w:r w:rsidRPr="00FD05AF">
        <w:rPr>
          <w:i/>
        </w:rPr>
        <w:t xml:space="preserve">, </w:t>
      </w:r>
      <w:r w:rsidRPr="00FD05AF">
        <w:t>or each stage of manufacture, required by the Model Report has been carried out correctly; and</w:t>
      </w:r>
    </w:p>
    <w:p w14:paraId="7A4399A1" w14:textId="77777777" w:rsidR="00904C5A" w:rsidRPr="00FD05AF" w:rsidRDefault="00904C5A" w:rsidP="00904C5A">
      <w:pPr>
        <w:pStyle w:val="paragraph"/>
      </w:pPr>
      <w:r w:rsidRPr="00FD05AF">
        <w:tab/>
        <w:t>(b)</w:t>
      </w:r>
      <w:r w:rsidRPr="00FD05AF">
        <w:tab/>
      </w:r>
      <w:r w:rsidR="00BD22AB" w:rsidRPr="00FD05AF">
        <w:t xml:space="preserve">all </w:t>
      </w:r>
      <w:r w:rsidRPr="00FD05AF">
        <w:t>systems of the vehicle are functioning correctly.</w:t>
      </w:r>
    </w:p>
    <w:p w14:paraId="0E69ACC7" w14:textId="5A316E6B" w:rsidR="00904C5A" w:rsidRPr="00FD05AF" w:rsidRDefault="00904C5A" w:rsidP="00904C5A">
      <w:pPr>
        <w:pStyle w:val="notetext"/>
      </w:pPr>
      <w:r w:rsidRPr="00FD05AF">
        <w:t>Note:</w:t>
      </w:r>
      <w:r w:rsidRPr="00FD05AF">
        <w:tab/>
        <w:t xml:space="preserve">For a vehicle modified in accordance with the Model Report, the checks </w:t>
      </w:r>
      <w:r w:rsidR="00264BAF" w:rsidRPr="00FD05AF">
        <w:t xml:space="preserve">mentioned in </w:t>
      </w:r>
      <w:r w:rsidR="003A1168" w:rsidRPr="00FD05AF">
        <w:t>paragraph</w:t>
      </w:r>
      <w:r w:rsidR="00264BAF" w:rsidRPr="00FD05AF">
        <w:t xml:space="preserve"> (2)(a) </w:t>
      </w:r>
      <w:r w:rsidRPr="00FD05AF">
        <w:t xml:space="preserve">will relate only to the aspects of the vehicle affected by the </w:t>
      </w:r>
      <w:r w:rsidR="00264BAF" w:rsidRPr="00FD05AF">
        <w:t>modification</w:t>
      </w:r>
      <w:r w:rsidRPr="00FD05AF">
        <w:t xml:space="preserve">. The checks </w:t>
      </w:r>
      <w:r w:rsidR="00C014C2" w:rsidRPr="00FD05AF">
        <w:t xml:space="preserve">in </w:t>
      </w:r>
      <w:r w:rsidR="003A1168" w:rsidRPr="00FD05AF">
        <w:t>section</w:t>
      </w:r>
      <w:r w:rsidR="00C014C2" w:rsidRPr="00FD05AF">
        <w:t xml:space="preserve"> </w:t>
      </w:r>
      <w:r w:rsidR="00C346BC" w:rsidRPr="00FD05AF">
        <w:t xml:space="preserve">22 </w:t>
      </w:r>
      <w:r w:rsidRPr="00FD05AF">
        <w:t xml:space="preserve">are relevant to assessing the </w:t>
      </w:r>
      <w:r w:rsidR="00264BAF" w:rsidRPr="00FD05AF">
        <w:t>condition</w:t>
      </w:r>
      <w:r w:rsidRPr="00FD05AF">
        <w:t xml:space="preserve"> of the vehicle more broadly.  </w:t>
      </w:r>
    </w:p>
    <w:p w14:paraId="0716085E" w14:textId="41F7600B" w:rsidR="00904C5A" w:rsidRPr="00FD05AF" w:rsidRDefault="00904C5A" w:rsidP="00904C5A">
      <w:pPr>
        <w:pStyle w:val="subsection"/>
      </w:pPr>
      <w:r w:rsidRPr="00FD05AF">
        <w:tab/>
        <w:t>(3)</w:t>
      </w:r>
      <w:r w:rsidRPr="00FD05AF">
        <w:tab/>
        <w:t xml:space="preserve">The Work Instructions must require that, where </w:t>
      </w:r>
      <w:r w:rsidR="006E0329" w:rsidRPr="00FD05AF">
        <w:t xml:space="preserve">the checks mentioned in this </w:t>
      </w:r>
      <w:r w:rsidR="003A1168" w:rsidRPr="00FD05AF">
        <w:t>section</w:t>
      </w:r>
      <w:r w:rsidR="006E0329" w:rsidRPr="00FD05AF">
        <w:t xml:space="preserve"> indicate that </w:t>
      </w:r>
      <w:r w:rsidRPr="00FD05AF">
        <w:t xml:space="preserve">a vehicle manufactured or modified by the user in </w:t>
      </w:r>
      <w:r w:rsidRPr="00FD05AF">
        <w:lastRenderedPageBreak/>
        <w:t>accordance with</w:t>
      </w:r>
      <w:r w:rsidRPr="00FD05AF">
        <w:rPr>
          <w:i/>
        </w:rPr>
        <w:t xml:space="preserve"> </w:t>
      </w:r>
      <w:r w:rsidRPr="00FD05AF">
        <w:t>the</w:t>
      </w:r>
      <w:r w:rsidRPr="00FD05AF">
        <w:rPr>
          <w:i/>
        </w:rPr>
        <w:t xml:space="preserve"> </w:t>
      </w:r>
      <w:r w:rsidRPr="00FD05AF">
        <w:t xml:space="preserve">Model Report does not meet the final approved specification, the user must give written notice of that matter to: </w:t>
      </w:r>
    </w:p>
    <w:p w14:paraId="734BA8DB" w14:textId="77777777" w:rsidR="00904C5A" w:rsidRPr="00FD05AF" w:rsidRDefault="00904C5A" w:rsidP="00904C5A">
      <w:pPr>
        <w:pStyle w:val="paragraph"/>
      </w:pPr>
      <w:r w:rsidRPr="00FD05AF">
        <w:tab/>
        <w:t>(a)</w:t>
      </w:r>
      <w:r w:rsidRPr="00FD05AF">
        <w:tab/>
        <w:t xml:space="preserve">the holder of the Model Report approval; and </w:t>
      </w:r>
    </w:p>
    <w:p w14:paraId="3899C7EE" w14:textId="77777777" w:rsidR="00904C5A" w:rsidRPr="00FD05AF" w:rsidRDefault="00904C5A" w:rsidP="00904C5A">
      <w:pPr>
        <w:pStyle w:val="paragraph"/>
      </w:pPr>
      <w:r w:rsidRPr="00FD05AF">
        <w:tab/>
        <w:t>(b)</w:t>
      </w:r>
      <w:r w:rsidRPr="00FD05AF">
        <w:tab/>
        <w:t>the Department.</w:t>
      </w:r>
    </w:p>
    <w:p w14:paraId="7E97BE5D" w14:textId="21C9E92E" w:rsidR="0009421D" w:rsidRPr="00FD05AF" w:rsidRDefault="0009421D" w:rsidP="0009421D">
      <w:pPr>
        <w:pStyle w:val="notetext"/>
      </w:pPr>
      <w:r w:rsidRPr="00FD05AF">
        <w:t>Note:</w:t>
      </w:r>
      <w:r w:rsidRPr="00FD05AF">
        <w:tab/>
        <w:t xml:space="preserve">Because of </w:t>
      </w:r>
      <w:r w:rsidR="00971118" w:rsidRPr="00FD05AF">
        <w:t>sub</w:t>
      </w:r>
      <w:r w:rsidR="003A1168" w:rsidRPr="00FD05AF">
        <w:t>section</w:t>
      </w:r>
      <w:r w:rsidRPr="00FD05AF">
        <w:t xml:space="preserve"> </w:t>
      </w:r>
      <w:r w:rsidR="00C346BC" w:rsidRPr="00FD05AF">
        <w:t>20</w:t>
      </w:r>
      <w:r w:rsidRPr="00FD05AF">
        <w:t xml:space="preserve">(1), the vehicle should be at the final </w:t>
      </w:r>
      <w:r w:rsidR="00643110" w:rsidRPr="00FD05AF">
        <w:t xml:space="preserve">approved </w:t>
      </w:r>
      <w:r w:rsidRPr="00FD05AF">
        <w:t>specification if each modification</w:t>
      </w:r>
      <w:r w:rsidRPr="00FD05AF">
        <w:rPr>
          <w:i/>
        </w:rPr>
        <w:t xml:space="preserve">, </w:t>
      </w:r>
      <w:r w:rsidRPr="00FD05AF">
        <w:t xml:space="preserve">or each stage of manufacture, required by the Model Report has been carried out correctly. </w:t>
      </w:r>
    </w:p>
    <w:p w14:paraId="1E6EEBE0" w14:textId="4A2F6206" w:rsidR="00492E29" w:rsidRPr="00FD05AF" w:rsidRDefault="002F0F50" w:rsidP="00492E29">
      <w:pPr>
        <w:pStyle w:val="ActHead5"/>
      </w:pPr>
      <w:bookmarkStart w:id="30" w:name="_Toc71869405"/>
      <w:r w:rsidRPr="00FD05AF">
        <w:rPr>
          <w:rStyle w:val="CharSectno"/>
        </w:rPr>
        <w:t>22</w:t>
      </w:r>
      <w:r w:rsidRPr="00FD05AF">
        <w:t xml:space="preserve">  </w:t>
      </w:r>
      <w:r w:rsidR="00492E29" w:rsidRPr="00FD05AF">
        <w:t>Work Instructions—deterioration checks and rectification action required</w:t>
      </w:r>
      <w:bookmarkEnd w:id="30"/>
      <w:r w:rsidR="00492E29" w:rsidRPr="00FD05AF">
        <w:t xml:space="preserve">  </w:t>
      </w:r>
    </w:p>
    <w:p w14:paraId="205BAE0B" w14:textId="77777777" w:rsidR="00492E29" w:rsidRPr="00FD05AF" w:rsidRDefault="00492E29" w:rsidP="00492E29">
      <w:pPr>
        <w:pStyle w:val="subsection"/>
      </w:pPr>
      <w:r w:rsidRPr="00FD05AF">
        <w:tab/>
        <w:t>(1)</w:t>
      </w:r>
      <w:r w:rsidRPr="00FD05AF">
        <w:tab/>
        <w:t xml:space="preserve">The Work Instructions must set out the checks that the holder of a RAW approval must perform in relation to each used vehicle modified under the Model Report to ensure that the vehicle does not exceed the deterioration limit, to the extent (if any) that the limit is applicable.  </w:t>
      </w:r>
    </w:p>
    <w:p w14:paraId="7830A247" w14:textId="77777777" w:rsidR="00492E29" w:rsidRPr="00FD05AF" w:rsidRDefault="00492E29" w:rsidP="00492E29">
      <w:pPr>
        <w:pStyle w:val="subsection"/>
      </w:pPr>
      <w:r w:rsidRPr="00FD05AF">
        <w:tab/>
        <w:t>(2)</w:t>
      </w:r>
      <w:r w:rsidRPr="00FD05AF">
        <w:tab/>
        <w:t>Where a vehicle exceeds the deterioration limit, the Work Instructions must require the user to:</w:t>
      </w:r>
    </w:p>
    <w:p w14:paraId="7CCE662A" w14:textId="77777777" w:rsidR="00492E29" w:rsidRPr="00FD05AF" w:rsidRDefault="00492E29" w:rsidP="00492E29">
      <w:pPr>
        <w:pStyle w:val="paragraph"/>
      </w:pPr>
      <w:r w:rsidRPr="00FD05AF">
        <w:tab/>
        <w:t>(a)</w:t>
      </w:r>
      <w:r w:rsidRPr="00FD05AF">
        <w:tab/>
        <w:t>rectify the respect in which the vehicle exceeds the deterioration limit; or</w:t>
      </w:r>
    </w:p>
    <w:p w14:paraId="15325A83" w14:textId="77777777" w:rsidR="00492E29" w:rsidRPr="00FD05AF" w:rsidRDefault="00492E29" w:rsidP="00492E29">
      <w:pPr>
        <w:pStyle w:val="paragraph"/>
      </w:pPr>
      <w:r w:rsidRPr="00FD05AF">
        <w:tab/>
        <w:t>(b)</w:t>
      </w:r>
      <w:r w:rsidRPr="00FD05AF">
        <w:tab/>
        <w:t xml:space="preserve">not proceed to the next stage of the Work Instructions. </w:t>
      </w:r>
    </w:p>
    <w:p w14:paraId="47C713CE" w14:textId="77777777" w:rsidR="00492E29" w:rsidRPr="00FD05AF" w:rsidRDefault="00492E29" w:rsidP="00492E29">
      <w:pPr>
        <w:pStyle w:val="notetext"/>
      </w:pPr>
      <w:r w:rsidRPr="00FD05AF">
        <w:t>Note:</w:t>
      </w:r>
      <w:r w:rsidRPr="00FD05AF">
        <w:tab/>
        <w:t xml:space="preserve">The user may be able to rectify the non-compliance by, for example, replacing a cracked or faded lamp, cracked safety glazing or retreaded tyres. </w:t>
      </w:r>
    </w:p>
    <w:p w14:paraId="3B4F92DD" w14:textId="3BCA8385" w:rsidR="00492E29" w:rsidRPr="00FD05AF" w:rsidRDefault="00492E29" w:rsidP="00492E29">
      <w:pPr>
        <w:pStyle w:val="notetext"/>
        <w:ind w:firstLine="0"/>
      </w:pPr>
      <w:r w:rsidRPr="00FD05AF">
        <w:t xml:space="preserve">If the non-compliance is not rectified, the vehicle will not have been manufactured or modified in accordance with the requirements set out in the Model Report for the purposes of </w:t>
      </w:r>
      <w:r w:rsidR="003A1168" w:rsidRPr="00FD05AF">
        <w:t>paragraph</w:t>
      </w:r>
      <w:r w:rsidRPr="00FD05AF">
        <w:t xml:space="preserve"> 65(1)(b) of the Rules. </w:t>
      </w:r>
    </w:p>
    <w:p w14:paraId="76C1F7A2" w14:textId="4FDB5D5A" w:rsidR="002C0CA7" w:rsidRPr="00FD05AF" w:rsidRDefault="002F0F50" w:rsidP="002C0CA7">
      <w:pPr>
        <w:pStyle w:val="ActHead5"/>
      </w:pPr>
      <w:bookmarkStart w:id="31" w:name="_Toc71869406"/>
      <w:r w:rsidRPr="00FD05AF">
        <w:rPr>
          <w:rStyle w:val="CharSectno"/>
        </w:rPr>
        <w:t>23</w:t>
      </w:r>
      <w:r w:rsidRPr="00FD05AF">
        <w:t xml:space="preserve">  </w:t>
      </w:r>
      <w:r w:rsidR="002C0CA7" w:rsidRPr="00FD05AF">
        <w:t>Work Instructions—odometer checks required</w:t>
      </w:r>
      <w:bookmarkEnd w:id="31"/>
      <w:r w:rsidR="002C0CA7" w:rsidRPr="00FD05AF">
        <w:t xml:space="preserve"> </w:t>
      </w:r>
    </w:p>
    <w:p w14:paraId="0A45E968" w14:textId="77777777" w:rsidR="00346E33" w:rsidRPr="00FD05AF" w:rsidRDefault="002C0CA7" w:rsidP="00E811AF">
      <w:pPr>
        <w:pStyle w:val="subsection"/>
      </w:pPr>
      <w:r w:rsidRPr="00FD05AF">
        <w:tab/>
      </w:r>
      <w:r w:rsidRPr="00FD05AF">
        <w:rPr>
          <w:rStyle w:val="subsectionChar"/>
        </w:rPr>
        <w:t>(1)</w:t>
      </w:r>
      <w:r w:rsidRPr="00FD05AF">
        <w:rPr>
          <w:rStyle w:val="subsectionChar"/>
        </w:rPr>
        <w:tab/>
      </w:r>
      <w:r w:rsidR="00E811AF" w:rsidRPr="00FD05AF">
        <w:rPr>
          <w:rStyle w:val="subsectionChar"/>
        </w:rPr>
        <w:t xml:space="preserve">The Work Instructions must set out the checks that </w:t>
      </w:r>
      <w:r w:rsidR="005858C6" w:rsidRPr="00FD05AF">
        <w:rPr>
          <w:rStyle w:val="subsectionChar"/>
        </w:rPr>
        <w:t xml:space="preserve">the user </w:t>
      </w:r>
      <w:r w:rsidR="00E811AF" w:rsidRPr="00FD05AF">
        <w:rPr>
          <w:rStyle w:val="subsectionChar"/>
        </w:rPr>
        <w:t>must perform in relation to each vehicle</w:t>
      </w:r>
      <w:r w:rsidR="00E811AF" w:rsidRPr="00FD05AF">
        <w:t xml:space="preserve"> manufactured or</w:t>
      </w:r>
      <w:r w:rsidR="00E811AF" w:rsidRPr="00FD05AF">
        <w:rPr>
          <w:i/>
        </w:rPr>
        <w:t xml:space="preserve"> </w:t>
      </w:r>
      <w:r w:rsidR="00E811AF" w:rsidRPr="00FD05AF">
        <w:t xml:space="preserve">modified </w:t>
      </w:r>
      <w:r w:rsidR="00A577E3" w:rsidRPr="00FD05AF">
        <w:t>under</w:t>
      </w:r>
      <w:r w:rsidR="00E811AF" w:rsidRPr="00FD05AF">
        <w:t xml:space="preserve"> the Model Report </w:t>
      </w:r>
      <w:r w:rsidR="00884A4F" w:rsidRPr="00FD05AF">
        <w:t xml:space="preserve">to ensure that the odometer: </w:t>
      </w:r>
    </w:p>
    <w:p w14:paraId="3717EF75" w14:textId="77777777" w:rsidR="00884A4F" w:rsidRPr="00FD05AF" w:rsidRDefault="00E811AF" w:rsidP="00884A4F">
      <w:pPr>
        <w:pStyle w:val="paragraph"/>
      </w:pPr>
      <w:r w:rsidRPr="00FD05AF">
        <w:tab/>
        <w:t>(a)</w:t>
      </w:r>
      <w:r w:rsidRPr="00FD05AF">
        <w:tab/>
      </w:r>
      <w:r w:rsidR="00884A4F" w:rsidRPr="00FD05AF">
        <w:t>accurately reflects the distance that the vehicle has travelled; and</w:t>
      </w:r>
    </w:p>
    <w:p w14:paraId="2C4A2995" w14:textId="77777777" w:rsidR="00E811AF" w:rsidRPr="00FD05AF" w:rsidRDefault="00884A4F" w:rsidP="00884A4F">
      <w:pPr>
        <w:pStyle w:val="paragraph"/>
      </w:pPr>
      <w:r w:rsidRPr="00FD05AF">
        <w:tab/>
        <w:t>(b)</w:t>
      </w:r>
      <w:r w:rsidRPr="00FD05AF">
        <w:tab/>
        <w:t xml:space="preserve">has not been tampered with.  </w:t>
      </w:r>
    </w:p>
    <w:p w14:paraId="3429F6F2" w14:textId="77777777" w:rsidR="00340673" w:rsidRPr="00FD05AF" w:rsidRDefault="00340673" w:rsidP="00D92BDE">
      <w:pPr>
        <w:pStyle w:val="subsection"/>
      </w:pPr>
      <w:r w:rsidRPr="00FD05AF">
        <w:tab/>
        <w:t>(2)</w:t>
      </w:r>
      <w:r w:rsidRPr="00FD05AF">
        <w:tab/>
        <w:t xml:space="preserve">The Work Instructions must require that, where the user changes the vehicle’s odometer, the user must obtain supporting material </w:t>
      </w:r>
      <w:r w:rsidR="000A7744" w:rsidRPr="00FD05AF">
        <w:t>that demonstrates</w:t>
      </w:r>
      <w:r w:rsidRPr="00FD05AF">
        <w:t xml:space="preserve"> that the new odometer accurately reflects the distance travelled by the vehicle.</w:t>
      </w:r>
    </w:p>
    <w:p w14:paraId="48F37622" w14:textId="3DEEA721" w:rsidR="00B47332" w:rsidRPr="00FD05AF" w:rsidRDefault="00B47332" w:rsidP="00E811AF">
      <w:pPr>
        <w:pStyle w:val="subsection"/>
      </w:pPr>
      <w:r w:rsidRPr="00FD05AF">
        <w:tab/>
      </w:r>
      <w:r w:rsidRPr="00FD05AF">
        <w:rPr>
          <w:rStyle w:val="subsectionChar"/>
        </w:rPr>
        <w:t>(</w:t>
      </w:r>
      <w:r w:rsidR="00327585" w:rsidRPr="00FD05AF">
        <w:rPr>
          <w:rStyle w:val="subsectionChar"/>
        </w:rPr>
        <w:t>3</w:t>
      </w:r>
      <w:r w:rsidRPr="00FD05AF">
        <w:rPr>
          <w:rStyle w:val="subsectionChar"/>
        </w:rPr>
        <w:t>)</w:t>
      </w:r>
      <w:r w:rsidRPr="00FD05AF">
        <w:rPr>
          <w:rStyle w:val="subsectionChar"/>
        </w:rPr>
        <w:tab/>
      </w:r>
      <w:r w:rsidR="00340673" w:rsidRPr="00FD05AF">
        <w:rPr>
          <w:rStyle w:val="subsectionChar"/>
        </w:rPr>
        <w:t xml:space="preserve">This </w:t>
      </w:r>
      <w:r w:rsidR="003A1168" w:rsidRPr="00FD05AF">
        <w:rPr>
          <w:rStyle w:val="subsectionChar"/>
        </w:rPr>
        <w:t>section</w:t>
      </w:r>
      <w:r w:rsidRPr="00FD05AF">
        <w:rPr>
          <w:rStyle w:val="subsectionChar"/>
        </w:rPr>
        <w:t xml:space="preserve"> does not apply </w:t>
      </w:r>
      <w:r w:rsidR="00F563EB" w:rsidRPr="00FD05AF">
        <w:rPr>
          <w:rStyle w:val="subsectionChar"/>
        </w:rPr>
        <w:t>where the</w:t>
      </w:r>
      <w:r w:rsidR="00643110" w:rsidRPr="00FD05AF">
        <w:rPr>
          <w:rStyle w:val="subsectionChar"/>
        </w:rPr>
        <w:t xml:space="preserve"> model or variant of road vehicle to which the </w:t>
      </w:r>
      <w:r w:rsidR="00F563EB" w:rsidRPr="00FD05AF">
        <w:rPr>
          <w:rStyle w:val="subsectionChar"/>
        </w:rPr>
        <w:t>Work Instructions apply</w:t>
      </w:r>
      <w:r w:rsidR="00643110" w:rsidRPr="00FD05AF">
        <w:rPr>
          <w:rStyle w:val="subsectionChar"/>
        </w:rPr>
        <w:t xml:space="preserve"> is manufactured without an odometer</w:t>
      </w:r>
      <w:r w:rsidR="009254BC" w:rsidRPr="00FD05AF">
        <w:t xml:space="preserve">. </w:t>
      </w:r>
    </w:p>
    <w:p w14:paraId="3F07D67C" w14:textId="69133D24" w:rsidR="00E13313" w:rsidRPr="00FD05AF" w:rsidRDefault="002F0F50" w:rsidP="00E13313">
      <w:pPr>
        <w:pStyle w:val="ActHead5"/>
      </w:pPr>
      <w:bookmarkStart w:id="32" w:name="_Toc71869407"/>
      <w:r w:rsidRPr="00FD05AF">
        <w:rPr>
          <w:rStyle w:val="CharSectno"/>
        </w:rPr>
        <w:t>24</w:t>
      </w:r>
      <w:r w:rsidRPr="00FD05AF">
        <w:t xml:space="preserve">  </w:t>
      </w:r>
      <w:r w:rsidR="00E13313" w:rsidRPr="00FD05AF">
        <w:t>Work Instructions—consumer information notice for certain vehicles</w:t>
      </w:r>
      <w:bookmarkEnd w:id="32"/>
      <w:r w:rsidR="00E13313" w:rsidRPr="00FD05AF">
        <w:t xml:space="preserve"> </w:t>
      </w:r>
    </w:p>
    <w:p w14:paraId="2ABC2E9C" w14:textId="77777777" w:rsidR="00E13313" w:rsidRPr="00FD05AF" w:rsidRDefault="00E13313" w:rsidP="00E13313">
      <w:pPr>
        <w:pStyle w:val="subsection"/>
      </w:pPr>
      <w:r w:rsidRPr="00FD05AF">
        <w:tab/>
        <w:t>(1)</w:t>
      </w:r>
      <w:r w:rsidRPr="00FD05AF">
        <w:tab/>
        <w:t xml:space="preserve">The Work Instructions must require that, where a vehicle covered by the Model Report is modified by the holder of a RAW approval, the approval-holder is to: </w:t>
      </w:r>
    </w:p>
    <w:p w14:paraId="1054EF2A" w14:textId="011521CF" w:rsidR="00E13313" w:rsidRPr="00FD05AF" w:rsidRDefault="00E13313" w:rsidP="00E13313">
      <w:pPr>
        <w:pStyle w:val="paragraph"/>
      </w:pPr>
      <w:r w:rsidRPr="00FD05AF">
        <w:tab/>
        <w:t>(a)</w:t>
      </w:r>
      <w:r w:rsidRPr="00FD05AF">
        <w:tab/>
        <w:t>prepare a consumer information notice that meets the requirements of sub</w:t>
      </w:r>
      <w:r w:rsidR="003A1168" w:rsidRPr="00FD05AF">
        <w:t>section</w:t>
      </w:r>
      <w:r w:rsidRPr="00FD05AF">
        <w:t xml:space="preserve"> (2); and</w:t>
      </w:r>
    </w:p>
    <w:p w14:paraId="2567E597" w14:textId="77777777" w:rsidR="00E13313" w:rsidRPr="00FD05AF" w:rsidRDefault="00E13313" w:rsidP="00E13313">
      <w:pPr>
        <w:pStyle w:val="paragraph"/>
      </w:pPr>
      <w:r w:rsidRPr="00FD05AF">
        <w:tab/>
        <w:t>(b)</w:t>
      </w:r>
      <w:r w:rsidRPr="00FD05AF">
        <w:tab/>
        <w:t>in the case of a passenger vehicle</w:t>
      </w:r>
      <w:r w:rsidR="001B49C8" w:rsidRPr="00FD05AF">
        <w:t xml:space="preserve"> or goods vehicle</w:t>
      </w:r>
      <w:r w:rsidRPr="00FD05AF">
        <w:t>—attach the notice to the passenger-side windscreen;</w:t>
      </w:r>
      <w:r w:rsidR="00BE2CDC" w:rsidRPr="00FD05AF">
        <w:t xml:space="preserve"> and</w:t>
      </w:r>
    </w:p>
    <w:p w14:paraId="1DDFA8B3" w14:textId="6C9048E0" w:rsidR="00E13313" w:rsidRPr="00FD05AF" w:rsidRDefault="00E13313" w:rsidP="00E13313">
      <w:pPr>
        <w:pStyle w:val="paragraph"/>
      </w:pPr>
      <w:r w:rsidRPr="00FD05AF">
        <w:tab/>
        <w:t>(c)</w:t>
      </w:r>
      <w:r w:rsidRPr="00FD05AF">
        <w:tab/>
        <w:t xml:space="preserve">in the case of a </w:t>
      </w:r>
      <w:r w:rsidR="001B49C8" w:rsidRPr="00FD05AF">
        <w:t>two-wheeled or three-wheeled vehicle</w:t>
      </w:r>
      <w:r w:rsidRPr="00FD05AF">
        <w:t>—place the notice in a document holder attached to the vehicle; and</w:t>
      </w:r>
    </w:p>
    <w:p w14:paraId="2857A283" w14:textId="77777777" w:rsidR="00E13313" w:rsidRPr="00FD05AF" w:rsidRDefault="00E13313" w:rsidP="00E13313">
      <w:pPr>
        <w:pStyle w:val="paragraph"/>
      </w:pPr>
      <w:r w:rsidRPr="00FD05AF">
        <w:tab/>
        <w:t>(d)</w:t>
      </w:r>
      <w:r w:rsidRPr="00FD05AF">
        <w:tab/>
      </w:r>
      <w:r w:rsidR="000A0C69" w:rsidRPr="00FD05AF">
        <w:t>not remove the notice from the vehicle</w:t>
      </w:r>
      <w:r w:rsidRPr="00FD05AF">
        <w:t xml:space="preserve">. </w:t>
      </w:r>
    </w:p>
    <w:p w14:paraId="45023A01" w14:textId="77777777" w:rsidR="00E13313" w:rsidRPr="00FD05AF" w:rsidRDefault="00E13313" w:rsidP="00E13313">
      <w:pPr>
        <w:pStyle w:val="subsection"/>
      </w:pPr>
      <w:r w:rsidRPr="00FD05AF">
        <w:lastRenderedPageBreak/>
        <w:tab/>
        <w:t>(2)</w:t>
      </w:r>
      <w:r w:rsidRPr="00FD05AF">
        <w:tab/>
        <w:t>The consumer information notice must:</w:t>
      </w:r>
    </w:p>
    <w:p w14:paraId="01781DF8" w14:textId="77777777" w:rsidR="00E13313" w:rsidRPr="00FD05AF" w:rsidRDefault="00E13313" w:rsidP="00E13313">
      <w:pPr>
        <w:pStyle w:val="paragraph"/>
      </w:pPr>
      <w:r w:rsidRPr="00FD05AF">
        <w:tab/>
        <w:t>(a)</w:t>
      </w:r>
      <w:r w:rsidRPr="00FD05AF">
        <w:tab/>
      </w:r>
      <w:r w:rsidR="00783D22" w:rsidRPr="00FD05AF">
        <w:t xml:space="preserve">take the form </w:t>
      </w:r>
      <w:r w:rsidRPr="00FD05AF">
        <w:t xml:space="preserve">set out in Schedule 5; and </w:t>
      </w:r>
    </w:p>
    <w:p w14:paraId="78227241" w14:textId="77777777" w:rsidR="00E13313" w:rsidRPr="00FD05AF" w:rsidRDefault="00E13313" w:rsidP="00E13313">
      <w:pPr>
        <w:pStyle w:val="paragraph"/>
      </w:pPr>
      <w:r w:rsidRPr="00FD05AF">
        <w:tab/>
        <w:t>(b)</w:t>
      </w:r>
      <w:r w:rsidRPr="00FD05AF">
        <w:tab/>
        <w:t>be prepared on durable and fade-resistant material.</w:t>
      </w:r>
    </w:p>
    <w:p w14:paraId="5C862C89" w14:textId="47B2C3D8" w:rsidR="002E6C93" w:rsidRPr="00FD05AF" w:rsidRDefault="002F0F50" w:rsidP="002E6C93">
      <w:pPr>
        <w:pStyle w:val="ActHead5"/>
      </w:pPr>
      <w:bookmarkStart w:id="33" w:name="_Toc71869408"/>
      <w:r w:rsidRPr="00FD05AF">
        <w:rPr>
          <w:rStyle w:val="CharSectno"/>
        </w:rPr>
        <w:t>25</w:t>
      </w:r>
      <w:r w:rsidRPr="00FD05AF">
        <w:t xml:space="preserve">  </w:t>
      </w:r>
      <w:r w:rsidR="002E6C93" w:rsidRPr="00FD05AF">
        <w:t>Work Instructions—records that must be kept</w:t>
      </w:r>
      <w:bookmarkEnd w:id="33"/>
      <w:r w:rsidR="002E6C93" w:rsidRPr="00FD05AF">
        <w:t xml:space="preserve">  </w:t>
      </w:r>
    </w:p>
    <w:p w14:paraId="226771FE" w14:textId="77777777" w:rsidR="009254BC" w:rsidRPr="00FD05AF" w:rsidRDefault="002E6C93" w:rsidP="0071069F">
      <w:pPr>
        <w:pStyle w:val="subsection"/>
        <w:rPr>
          <w:rStyle w:val="subsectionChar"/>
        </w:rPr>
      </w:pPr>
      <w:r w:rsidRPr="00FD05AF">
        <w:tab/>
      </w:r>
      <w:r w:rsidRPr="00FD05AF">
        <w:rPr>
          <w:rStyle w:val="subsectionChar"/>
        </w:rPr>
        <w:t>(1)</w:t>
      </w:r>
      <w:r w:rsidRPr="00FD05AF">
        <w:rPr>
          <w:rStyle w:val="subsectionChar"/>
        </w:rPr>
        <w:tab/>
        <w:t>The</w:t>
      </w:r>
      <w:r w:rsidR="0071069F" w:rsidRPr="00FD05AF">
        <w:rPr>
          <w:rStyle w:val="subsectionChar"/>
        </w:rPr>
        <w:t xml:space="preserve"> Work Instructions must </w:t>
      </w:r>
      <w:r w:rsidR="004A1EF0" w:rsidRPr="00FD05AF">
        <w:rPr>
          <w:rStyle w:val="subsectionChar"/>
        </w:rPr>
        <w:t xml:space="preserve">specify the records that </w:t>
      </w:r>
      <w:r w:rsidR="0075042A" w:rsidRPr="00FD05AF">
        <w:rPr>
          <w:rStyle w:val="subsectionChar"/>
        </w:rPr>
        <w:t>the user</w:t>
      </w:r>
      <w:r w:rsidR="0071069F" w:rsidRPr="00FD05AF">
        <w:rPr>
          <w:rStyle w:val="subsectionChar"/>
        </w:rPr>
        <w:t xml:space="preserve"> </w:t>
      </w:r>
      <w:r w:rsidR="004A1EF0" w:rsidRPr="00FD05AF">
        <w:rPr>
          <w:rStyle w:val="subsectionChar"/>
        </w:rPr>
        <w:t xml:space="preserve">must </w:t>
      </w:r>
      <w:r w:rsidR="0071069F" w:rsidRPr="00FD05AF">
        <w:rPr>
          <w:rStyle w:val="subsectionChar"/>
        </w:rPr>
        <w:t>keep in relation to each vehicle manufactured</w:t>
      </w:r>
      <w:r w:rsidR="008F61B3" w:rsidRPr="00FD05AF">
        <w:rPr>
          <w:rStyle w:val="subsectionChar"/>
        </w:rPr>
        <w:t xml:space="preserve"> or modified </w:t>
      </w:r>
      <w:r w:rsidR="00A577E3" w:rsidRPr="00FD05AF">
        <w:rPr>
          <w:rStyle w:val="subsectionChar"/>
        </w:rPr>
        <w:t>under</w:t>
      </w:r>
      <w:r w:rsidR="004A1EF0" w:rsidRPr="00FD05AF">
        <w:rPr>
          <w:rStyle w:val="subsectionChar"/>
        </w:rPr>
        <w:t xml:space="preserve"> the Model Report</w:t>
      </w:r>
      <w:r w:rsidR="006D7072" w:rsidRPr="00FD05AF">
        <w:rPr>
          <w:rStyle w:val="subsectionChar"/>
        </w:rPr>
        <w:t>.</w:t>
      </w:r>
    </w:p>
    <w:p w14:paraId="758CD82A" w14:textId="063AE982" w:rsidR="000240B5" w:rsidRPr="00FD05AF" w:rsidRDefault="000240B5" w:rsidP="000240B5">
      <w:pPr>
        <w:pStyle w:val="notetext"/>
        <w:rPr>
          <w:rStyle w:val="subsectionChar"/>
          <w:sz w:val="18"/>
        </w:rPr>
      </w:pPr>
      <w:r w:rsidRPr="00FD05AF">
        <w:rPr>
          <w:rStyle w:val="subsectionChar"/>
          <w:sz w:val="18"/>
        </w:rPr>
        <w:t>Note:</w:t>
      </w:r>
      <w:r w:rsidRPr="00FD05AF">
        <w:rPr>
          <w:rStyle w:val="subsectionChar"/>
          <w:sz w:val="18"/>
        </w:rPr>
        <w:tab/>
      </w:r>
      <w:r w:rsidR="003A1168" w:rsidRPr="00FD05AF">
        <w:rPr>
          <w:rStyle w:val="subsectionChar"/>
          <w:sz w:val="18"/>
        </w:rPr>
        <w:t>Paragraph</w:t>
      </w:r>
      <w:r w:rsidRPr="00FD05AF">
        <w:rPr>
          <w:rStyle w:val="subsectionChar"/>
          <w:sz w:val="18"/>
        </w:rPr>
        <w:t xml:space="preserve"> 66(1)(d) </w:t>
      </w:r>
      <w:r w:rsidR="00677BEF" w:rsidRPr="00FD05AF">
        <w:rPr>
          <w:rStyle w:val="subsectionChar"/>
          <w:sz w:val="18"/>
        </w:rPr>
        <w:t xml:space="preserve">of the Rules </w:t>
      </w:r>
      <w:r w:rsidRPr="00FD05AF">
        <w:rPr>
          <w:rStyle w:val="subsectionChar"/>
          <w:sz w:val="18"/>
        </w:rPr>
        <w:t>makes it a condition of a RAW approval that the holder of the approval keep these records.</w:t>
      </w:r>
    </w:p>
    <w:p w14:paraId="374DBA9F" w14:textId="0B0CEB59" w:rsidR="004B4ED6" w:rsidRPr="00FD05AF" w:rsidRDefault="004B4ED6" w:rsidP="0071069F">
      <w:pPr>
        <w:pStyle w:val="subsection"/>
        <w:rPr>
          <w:rStyle w:val="subsectionChar"/>
        </w:rPr>
      </w:pPr>
      <w:r w:rsidRPr="00FD05AF">
        <w:rPr>
          <w:rStyle w:val="subsectionChar"/>
        </w:rPr>
        <w:tab/>
        <w:t>(2)</w:t>
      </w:r>
      <w:r w:rsidR="00F82F74" w:rsidRPr="00FD05AF">
        <w:rPr>
          <w:rStyle w:val="subsectionChar"/>
        </w:rPr>
        <w:tab/>
      </w:r>
      <w:r w:rsidR="00807F32" w:rsidRPr="00FD05AF">
        <w:rPr>
          <w:rStyle w:val="subsectionChar"/>
        </w:rPr>
        <w:t>The records mentioned in sub</w:t>
      </w:r>
      <w:r w:rsidR="003A1168" w:rsidRPr="00FD05AF">
        <w:rPr>
          <w:rStyle w:val="subsectionChar"/>
        </w:rPr>
        <w:t>section</w:t>
      </w:r>
      <w:r w:rsidR="00807F32" w:rsidRPr="00FD05AF">
        <w:rPr>
          <w:rStyle w:val="subsectionChar"/>
        </w:rPr>
        <w:t xml:space="preserve"> (1) must include:</w:t>
      </w:r>
    </w:p>
    <w:p w14:paraId="3BFD26E0" w14:textId="77777777" w:rsidR="00807F32" w:rsidRPr="00FD05AF" w:rsidRDefault="00807F32" w:rsidP="00807F32">
      <w:pPr>
        <w:pStyle w:val="paragraph"/>
        <w:rPr>
          <w:rStyle w:val="subsectionChar"/>
        </w:rPr>
      </w:pPr>
      <w:r w:rsidRPr="00FD05AF">
        <w:rPr>
          <w:rStyle w:val="subsectionChar"/>
        </w:rPr>
        <w:tab/>
        <w:t>(a)</w:t>
      </w:r>
      <w:r w:rsidRPr="00FD05AF">
        <w:rPr>
          <w:rStyle w:val="subsectionChar"/>
        </w:rPr>
        <w:tab/>
        <w:t xml:space="preserve">the name of </w:t>
      </w:r>
      <w:r w:rsidR="00D313B1" w:rsidRPr="00FD05AF">
        <w:rPr>
          <w:rStyle w:val="subsectionChar"/>
        </w:rPr>
        <w:t xml:space="preserve">each </w:t>
      </w:r>
      <w:r w:rsidRPr="00FD05AF">
        <w:rPr>
          <w:rStyle w:val="subsectionChar"/>
        </w:rPr>
        <w:t>person who performed each step set out in the Work Instructions; and</w:t>
      </w:r>
    </w:p>
    <w:p w14:paraId="79C9334B" w14:textId="77777777" w:rsidR="00807F32" w:rsidRPr="00FD05AF" w:rsidRDefault="00807F32" w:rsidP="00807F32">
      <w:pPr>
        <w:pStyle w:val="paragraph"/>
        <w:rPr>
          <w:rStyle w:val="subsectionChar"/>
        </w:rPr>
      </w:pPr>
      <w:r w:rsidRPr="00FD05AF">
        <w:rPr>
          <w:rStyle w:val="subsectionChar"/>
        </w:rPr>
        <w:tab/>
        <w:t>(b)</w:t>
      </w:r>
      <w:r w:rsidRPr="00FD05AF">
        <w:rPr>
          <w:rStyle w:val="subsectionChar"/>
        </w:rPr>
        <w:tab/>
        <w:t xml:space="preserve">evidence </w:t>
      </w:r>
      <w:r w:rsidR="00CE76F7" w:rsidRPr="00FD05AF">
        <w:rPr>
          <w:rStyle w:val="subsectionChar"/>
        </w:rPr>
        <w:t>that</w:t>
      </w:r>
      <w:r w:rsidRPr="00FD05AF">
        <w:rPr>
          <w:rStyle w:val="subsectionChar"/>
        </w:rPr>
        <w:t xml:space="preserve"> </w:t>
      </w:r>
      <w:r w:rsidR="0084272F" w:rsidRPr="00FD05AF">
        <w:rPr>
          <w:rStyle w:val="subsectionChar"/>
        </w:rPr>
        <w:t xml:space="preserve">establishes </w:t>
      </w:r>
      <w:r w:rsidR="00775805" w:rsidRPr="00FD05AF">
        <w:rPr>
          <w:rStyle w:val="subsectionChar"/>
        </w:rPr>
        <w:t>whether</w:t>
      </w:r>
      <w:r w:rsidRPr="00FD05AF">
        <w:rPr>
          <w:rStyle w:val="subsectionChar"/>
        </w:rPr>
        <w:t xml:space="preserve"> </w:t>
      </w:r>
      <w:r w:rsidR="0084272F" w:rsidRPr="00FD05AF">
        <w:rPr>
          <w:rStyle w:val="subsectionChar"/>
        </w:rPr>
        <w:t xml:space="preserve">or not </w:t>
      </w:r>
      <w:r w:rsidRPr="00FD05AF">
        <w:rPr>
          <w:rStyle w:val="subsectionChar"/>
        </w:rPr>
        <w:t xml:space="preserve">the </w:t>
      </w:r>
      <w:r w:rsidR="00A87C6B" w:rsidRPr="00FD05AF">
        <w:rPr>
          <w:rStyle w:val="subsectionChar"/>
        </w:rPr>
        <w:t>user</w:t>
      </w:r>
      <w:r w:rsidRPr="00FD05AF">
        <w:rPr>
          <w:rStyle w:val="subsectionChar"/>
        </w:rPr>
        <w:t xml:space="preserve"> carried out the Work Instructions in the manner and order required by the Model Report</w:t>
      </w:r>
      <w:r w:rsidR="006D7072" w:rsidRPr="00FD05AF">
        <w:rPr>
          <w:rStyle w:val="subsectionChar"/>
        </w:rPr>
        <w:t>.</w:t>
      </w:r>
    </w:p>
    <w:p w14:paraId="36C1AEDF" w14:textId="758DD696" w:rsidR="006D7072" w:rsidRPr="00FD05AF" w:rsidRDefault="006D7072" w:rsidP="006D7072">
      <w:pPr>
        <w:pStyle w:val="subsection"/>
        <w:rPr>
          <w:rStyle w:val="subsectionChar"/>
        </w:rPr>
      </w:pPr>
      <w:r w:rsidRPr="00FD05AF">
        <w:rPr>
          <w:rStyle w:val="subsectionChar"/>
        </w:rPr>
        <w:tab/>
        <w:t>(3)</w:t>
      </w:r>
      <w:r w:rsidRPr="00FD05AF">
        <w:rPr>
          <w:rStyle w:val="subsectionChar"/>
        </w:rPr>
        <w:tab/>
      </w:r>
      <w:r w:rsidR="00F8247F" w:rsidRPr="00FD05AF">
        <w:rPr>
          <w:rStyle w:val="subsectionChar"/>
        </w:rPr>
        <w:t xml:space="preserve">Without limiting </w:t>
      </w:r>
      <w:r w:rsidR="003A1168" w:rsidRPr="00FD05AF">
        <w:rPr>
          <w:rStyle w:val="subsectionChar"/>
        </w:rPr>
        <w:t>paragraph</w:t>
      </w:r>
      <w:r w:rsidR="00F8247F" w:rsidRPr="00FD05AF">
        <w:rPr>
          <w:rStyle w:val="subsectionChar"/>
        </w:rPr>
        <w:t xml:space="preserve"> (2)(b), t</w:t>
      </w:r>
      <w:r w:rsidRPr="00FD05AF">
        <w:rPr>
          <w:rStyle w:val="subsectionChar"/>
        </w:rPr>
        <w:t>he evidence</w:t>
      </w:r>
      <w:r w:rsidR="00F8247F" w:rsidRPr="00FD05AF">
        <w:rPr>
          <w:rStyle w:val="subsectionChar"/>
        </w:rPr>
        <w:t xml:space="preserve"> </w:t>
      </w:r>
      <w:r w:rsidRPr="00FD05AF">
        <w:rPr>
          <w:rStyle w:val="subsectionChar"/>
        </w:rPr>
        <w:t xml:space="preserve">may include the following: </w:t>
      </w:r>
    </w:p>
    <w:p w14:paraId="3F5E66C5" w14:textId="77777777" w:rsidR="006D7072" w:rsidRPr="00FD05AF" w:rsidRDefault="006D7072" w:rsidP="006D7072">
      <w:pPr>
        <w:pStyle w:val="paragraph"/>
        <w:rPr>
          <w:rStyle w:val="subsectionChar"/>
        </w:rPr>
      </w:pPr>
      <w:r w:rsidRPr="00FD05AF">
        <w:rPr>
          <w:rStyle w:val="subsectionChar"/>
        </w:rPr>
        <w:tab/>
        <w:t>(a)</w:t>
      </w:r>
      <w:r w:rsidRPr="00FD05AF">
        <w:rPr>
          <w:rStyle w:val="subsectionChar"/>
        </w:rPr>
        <w:tab/>
        <w:t>photographs of the vehicle before and after the manufacture or modification takes place;</w:t>
      </w:r>
    </w:p>
    <w:p w14:paraId="23997187" w14:textId="77777777" w:rsidR="006D7072" w:rsidRPr="00FD05AF" w:rsidRDefault="006D7072" w:rsidP="006D7072">
      <w:pPr>
        <w:pStyle w:val="paragraph"/>
        <w:rPr>
          <w:rStyle w:val="subsectionChar"/>
        </w:rPr>
      </w:pPr>
      <w:r w:rsidRPr="00FD05AF">
        <w:rPr>
          <w:rStyle w:val="subsectionChar"/>
        </w:rPr>
        <w:tab/>
        <w:t>(b)</w:t>
      </w:r>
      <w:r w:rsidRPr="00FD05AF">
        <w:rPr>
          <w:rStyle w:val="subsectionChar"/>
        </w:rPr>
        <w:tab/>
      </w:r>
      <w:r w:rsidR="00FB74C6" w:rsidRPr="00FD05AF">
        <w:rPr>
          <w:rStyle w:val="subsectionChar"/>
        </w:rPr>
        <w:t>photographs of all damage or corrosion</w:t>
      </w:r>
      <w:r w:rsidR="006F5023" w:rsidRPr="00FD05AF">
        <w:rPr>
          <w:rStyle w:val="subsectionChar"/>
        </w:rPr>
        <w:t xml:space="preserve">, </w:t>
      </w:r>
      <w:r w:rsidR="00327585" w:rsidRPr="00FD05AF">
        <w:rPr>
          <w:rStyle w:val="subsectionChar"/>
        </w:rPr>
        <w:t xml:space="preserve">and </w:t>
      </w:r>
      <w:r w:rsidR="006F5023" w:rsidRPr="00FD05AF">
        <w:rPr>
          <w:rStyle w:val="subsectionChar"/>
        </w:rPr>
        <w:t>repair of damage or corrosion,</w:t>
      </w:r>
      <w:r w:rsidR="00FB74C6" w:rsidRPr="00FD05AF">
        <w:rPr>
          <w:rStyle w:val="subsectionChar"/>
        </w:rPr>
        <w:t xml:space="preserve"> on the vehicle;</w:t>
      </w:r>
    </w:p>
    <w:p w14:paraId="50A51957" w14:textId="77777777" w:rsidR="00FB74C6" w:rsidRPr="00FD05AF" w:rsidRDefault="00FB74C6" w:rsidP="006D7072">
      <w:pPr>
        <w:pStyle w:val="paragraph"/>
        <w:rPr>
          <w:rStyle w:val="subsectionChar"/>
        </w:rPr>
      </w:pPr>
      <w:r w:rsidRPr="00FD05AF">
        <w:rPr>
          <w:rStyle w:val="subsectionChar"/>
        </w:rPr>
        <w:tab/>
        <w:t>(c)</w:t>
      </w:r>
      <w:r w:rsidRPr="00FD05AF">
        <w:rPr>
          <w:rStyle w:val="subsectionChar"/>
        </w:rPr>
        <w:tab/>
        <w:t>photographs of part numbers;</w:t>
      </w:r>
    </w:p>
    <w:p w14:paraId="68C9FB84" w14:textId="77777777" w:rsidR="00A24528" w:rsidRPr="00FD05AF" w:rsidRDefault="00FB74C6" w:rsidP="004148C1">
      <w:pPr>
        <w:pStyle w:val="paragraph"/>
      </w:pPr>
      <w:r w:rsidRPr="00FD05AF">
        <w:rPr>
          <w:rStyle w:val="subsectionChar"/>
        </w:rPr>
        <w:tab/>
        <w:t>(d)</w:t>
      </w:r>
      <w:r w:rsidRPr="00FD05AF">
        <w:rPr>
          <w:rStyle w:val="subsectionChar"/>
        </w:rPr>
        <w:tab/>
        <w:t>the results of tests undertaken during the manuf</w:t>
      </w:r>
      <w:r w:rsidR="004148C1" w:rsidRPr="00FD05AF">
        <w:rPr>
          <w:rStyle w:val="subsectionChar"/>
        </w:rPr>
        <w:t>acture or modification process.</w:t>
      </w:r>
      <w:r w:rsidR="00A24528" w:rsidRPr="00FD05AF">
        <w:br w:type="page"/>
      </w:r>
    </w:p>
    <w:p w14:paraId="27C2D9C9" w14:textId="77777777" w:rsidR="00A24528" w:rsidRPr="00FD05AF" w:rsidRDefault="00A24528" w:rsidP="00AF1415">
      <w:pPr>
        <w:pStyle w:val="ActHead3"/>
      </w:pPr>
      <w:bookmarkStart w:id="34" w:name="_Toc71869409"/>
      <w:r w:rsidRPr="00FD05AF">
        <w:rPr>
          <w:rStyle w:val="CharDivNo"/>
        </w:rPr>
        <w:lastRenderedPageBreak/>
        <w:t>Division 4</w:t>
      </w:r>
      <w:r w:rsidRPr="00FD05AF">
        <w:t>—</w:t>
      </w:r>
      <w:r w:rsidRPr="00FD05AF">
        <w:rPr>
          <w:rStyle w:val="CharDivText"/>
        </w:rPr>
        <w:t>Verification checklist</w:t>
      </w:r>
      <w:bookmarkEnd w:id="34"/>
      <w:r w:rsidRPr="00FD05AF">
        <w:t xml:space="preserve">  </w:t>
      </w:r>
    </w:p>
    <w:p w14:paraId="7929BDE5" w14:textId="028C820A" w:rsidR="00A24528" w:rsidRPr="00FD05AF" w:rsidRDefault="002F0F50" w:rsidP="00A24528">
      <w:pPr>
        <w:pStyle w:val="ActHead5"/>
      </w:pPr>
      <w:bookmarkStart w:id="35" w:name="_Toc71869410"/>
      <w:r w:rsidRPr="00FD05AF">
        <w:rPr>
          <w:rStyle w:val="CharSectno"/>
        </w:rPr>
        <w:t>26</w:t>
      </w:r>
      <w:r w:rsidRPr="00FD05AF">
        <w:t xml:space="preserve">  </w:t>
      </w:r>
      <w:r w:rsidR="00D90E5E" w:rsidRPr="00FD05AF">
        <w:t>Definitions</w:t>
      </w:r>
      <w:bookmarkEnd w:id="35"/>
    </w:p>
    <w:p w14:paraId="5166FE24" w14:textId="77777777" w:rsidR="00803550" w:rsidRPr="00FD05AF" w:rsidRDefault="00EB285E" w:rsidP="00C44FE2">
      <w:pPr>
        <w:pStyle w:val="subsection"/>
      </w:pPr>
      <w:r w:rsidRPr="00FD05AF">
        <w:tab/>
      </w:r>
      <w:r w:rsidRPr="00FD05AF">
        <w:tab/>
      </w:r>
      <w:r w:rsidR="00D90E5E" w:rsidRPr="00FD05AF">
        <w:t xml:space="preserve">In this Division, </w:t>
      </w:r>
      <w:r w:rsidR="00D90E5E" w:rsidRPr="00FD05AF">
        <w:rPr>
          <w:b/>
          <w:i/>
        </w:rPr>
        <w:t>vehicle</w:t>
      </w:r>
      <w:r w:rsidR="00D90E5E" w:rsidRPr="00FD05AF">
        <w:t xml:space="preserve"> means a vehicle </w:t>
      </w:r>
      <w:r w:rsidR="00772CE8" w:rsidRPr="00FD05AF">
        <w:t xml:space="preserve">that has been </w:t>
      </w:r>
      <w:r w:rsidR="00803550" w:rsidRPr="00FD05AF">
        <w:t xml:space="preserve">manufactured or modified </w:t>
      </w:r>
      <w:r w:rsidR="00A577E3" w:rsidRPr="00FD05AF">
        <w:t>under</w:t>
      </w:r>
      <w:r w:rsidR="00D90E5E" w:rsidRPr="00FD05AF">
        <w:t xml:space="preserve"> the Model Report.</w:t>
      </w:r>
    </w:p>
    <w:p w14:paraId="77307FF8" w14:textId="7CCF534C" w:rsidR="00BB5863" w:rsidRPr="00FD05AF" w:rsidRDefault="002F0F50" w:rsidP="00BB5863">
      <w:pPr>
        <w:pStyle w:val="ActHead5"/>
      </w:pPr>
      <w:bookmarkStart w:id="36" w:name="_Toc71869411"/>
      <w:r w:rsidRPr="00FD05AF">
        <w:rPr>
          <w:rStyle w:val="CharSectno"/>
        </w:rPr>
        <w:t>27</w:t>
      </w:r>
      <w:r w:rsidRPr="00FD05AF">
        <w:t xml:space="preserve">  </w:t>
      </w:r>
      <w:r w:rsidR="00BB5863" w:rsidRPr="00FD05AF">
        <w:t>Verification checklist—unique identifier</w:t>
      </w:r>
      <w:bookmarkEnd w:id="36"/>
    </w:p>
    <w:p w14:paraId="1AAA4595" w14:textId="77777777" w:rsidR="00BB5863" w:rsidRPr="00FD05AF" w:rsidRDefault="00BB5863" w:rsidP="00BB5863">
      <w:pPr>
        <w:pStyle w:val="subsection"/>
      </w:pPr>
      <w:r w:rsidRPr="00FD05AF">
        <w:tab/>
      </w:r>
      <w:r w:rsidRPr="00FD05AF">
        <w:tab/>
        <w:t xml:space="preserve">The verification checklist must set out </w:t>
      </w:r>
      <w:r w:rsidR="00FD5359" w:rsidRPr="00FD05AF">
        <w:t xml:space="preserve">the document identifier of the Work Instructions to which it relates. </w:t>
      </w:r>
    </w:p>
    <w:p w14:paraId="113C1B9B" w14:textId="76588A6B" w:rsidR="001752C1" w:rsidRPr="00FD05AF" w:rsidRDefault="002F0F50" w:rsidP="001752C1">
      <w:pPr>
        <w:pStyle w:val="ActHead5"/>
      </w:pPr>
      <w:bookmarkStart w:id="37" w:name="_Toc71869412"/>
      <w:r w:rsidRPr="00FD05AF">
        <w:rPr>
          <w:rStyle w:val="CharSectno"/>
        </w:rPr>
        <w:t>28</w:t>
      </w:r>
      <w:r w:rsidRPr="00FD05AF">
        <w:t xml:space="preserve">  </w:t>
      </w:r>
      <w:r w:rsidR="001752C1" w:rsidRPr="00FD05AF">
        <w:t>Verification checklist—scope checks</w:t>
      </w:r>
      <w:bookmarkEnd w:id="37"/>
    </w:p>
    <w:p w14:paraId="49FBBECF" w14:textId="77777777" w:rsidR="001752C1" w:rsidRPr="00FD05AF" w:rsidRDefault="001752C1" w:rsidP="001752C1">
      <w:pPr>
        <w:pStyle w:val="subsection"/>
      </w:pPr>
      <w:r w:rsidRPr="00FD05AF">
        <w:tab/>
      </w:r>
      <w:r w:rsidR="00DD40E8" w:rsidRPr="00FD05AF">
        <w:t>(1)</w:t>
      </w:r>
      <w:r w:rsidRPr="00FD05AF">
        <w:tab/>
        <w:t xml:space="preserve">The </w:t>
      </w:r>
      <w:r w:rsidR="00803550" w:rsidRPr="00FD05AF">
        <w:t xml:space="preserve">verification checklist </w:t>
      </w:r>
      <w:r w:rsidRPr="00FD05AF">
        <w:t xml:space="preserve">must </w:t>
      </w:r>
      <w:r w:rsidR="00DD40E8" w:rsidRPr="00FD05AF">
        <w:t xml:space="preserve">set out each check </w:t>
      </w:r>
      <w:r w:rsidR="00E0322D" w:rsidRPr="00FD05AF">
        <w:t>(</w:t>
      </w:r>
      <w:r w:rsidR="00E0322D" w:rsidRPr="00FD05AF">
        <w:rPr>
          <w:b/>
          <w:i/>
        </w:rPr>
        <w:t>scope check</w:t>
      </w:r>
      <w:r w:rsidR="00E0322D" w:rsidRPr="00FD05AF">
        <w:t xml:space="preserve">) </w:t>
      </w:r>
      <w:r w:rsidR="00DD40E8" w:rsidRPr="00FD05AF">
        <w:t xml:space="preserve">required to </w:t>
      </w:r>
      <w:r w:rsidR="00A95680" w:rsidRPr="00FD05AF">
        <w:t xml:space="preserve">determine whether a vehicle is covered by the </w:t>
      </w:r>
      <w:r w:rsidR="00A14D19" w:rsidRPr="00FD05AF">
        <w:t>applicable set of Work Instructions</w:t>
      </w:r>
      <w:r w:rsidR="00DD40E8" w:rsidRPr="00FD05AF">
        <w:t xml:space="preserve">. </w:t>
      </w:r>
    </w:p>
    <w:p w14:paraId="59D3D933" w14:textId="77777777" w:rsidR="00DD40E8" w:rsidRPr="00FD05AF" w:rsidRDefault="00DD40E8" w:rsidP="001752C1">
      <w:pPr>
        <w:pStyle w:val="subsection"/>
      </w:pPr>
      <w:r w:rsidRPr="00FD05AF">
        <w:tab/>
        <w:t>(2)</w:t>
      </w:r>
      <w:r w:rsidRPr="00FD05AF">
        <w:tab/>
        <w:t xml:space="preserve">The </w:t>
      </w:r>
      <w:r w:rsidR="00C15556" w:rsidRPr="00FD05AF">
        <w:t xml:space="preserve">scope </w:t>
      </w:r>
      <w:r w:rsidRPr="00FD05AF">
        <w:t xml:space="preserve">checks must </w:t>
      </w:r>
      <w:r w:rsidR="001661B9" w:rsidRPr="00FD05AF">
        <w:t xml:space="preserve">require the specifications of the vehicle to be compared to </w:t>
      </w:r>
      <w:r w:rsidRPr="00FD05AF">
        <w:t>the final specifications</w:t>
      </w:r>
      <w:r w:rsidR="001661B9" w:rsidRPr="00FD05AF">
        <w:t xml:space="preserve"> set out in </w:t>
      </w:r>
      <w:r w:rsidR="002A2D9E" w:rsidRPr="00FD05AF">
        <w:t xml:space="preserve">the </w:t>
      </w:r>
      <w:r w:rsidR="001661B9" w:rsidRPr="00FD05AF">
        <w:t>Vehicle Scope</w:t>
      </w:r>
      <w:r w:rsidRPr="00FD05AF">
        <w:t xml:space="preserve">. </w:t>
      </w:r>
    </w:p>
    <w:p w14:paraId="2F4056BD" w14:textId="5FA70BC2" w:rsidR="007D348F" w:rsidRPr="00FD05AF" w:rsidRDefault="007D348F" w:rsidP="007D348F">
      <w:pPr>
        <w:pStyle w:val="notetext"/>
      </w:pPr>
      <w:r w:rsidRPr="00FD05AF">
        <w:t>Note:</w:t>
      </w:r>
      <w:r w:rsidRPr="00FD05AF">
        <w:tab/>
        <w:t>‘Final specifications’ is defined in sub</w:t>
      </w:r>
      <w:r w:rsidR="003A1168" w:rsidRPr="00FD05AF">
        <w:t>section</w:t>
      </w:r>
      <w:r w:rsidRPr="00FD05AF">
        <w:t xml:space="preserve"> 4(1).</w:t>
      </w:r>
    </w:p>
    <w:p w14:paraId="524C6900" w14:textId="16B29281" w:rsidR="004D03BC" w:rsidRPr="00FD05AF" w:rsidRDefault="002F0F50" w:rsidP="004D03BC">
      <w:pPr>
        <w:pStyle w:val="ActHead5"/>
      </w:pPr>
      <w:bookmarkStart w:id="38" w:name="_Toc71869413"/>
      <w:r w:rsidRPr="00FD05AF">
        <w:rPr>
          <w:rStyle w:val="CharSectno"/>
        </w:rPr>
        <w:t>29</w:t>
      </w:r>
      <w:r w:rsidRPr="00FD05AF">
        <w:t xml:space="preserve">  </w:t>
      </w:r>
      <w:r w:rsidR="004D03BC" w:rsidRPr="00FD05AF">
        <w:t>Verification checklist—manufacture or modification checks</w:t>
      </w:r>
      <w:bookmarkEnd w:id="38"/>
    </w:p>
    <w:p w14:paraId="586504C2" w14:textId="77777777" w:rsidR="00803550" w:rsidRPr="00FD05AF" w:rsidRDefault="00803550" w:rsidP="002F480B">
      <w:pPr>
        <w:pStyle w:val="subsection"/>
      </w:pPr>
      <w:r w:rsidRPr="00FD05AF">
        <w:tab/>
      </w:r>
      <w:r w:rsidR="00DA34B3" w:rsidRPr="00FD05AF">
        <w:t>(1)</w:t>
      </w:r>
      <w:r w:rsidRPr="00FD05AF">
        <w:tab/>
        <w:t xml:space="preserve">The </w:t>
      </w:r>
      <w:r w:rsidR="00CB14D6" w:rsidRPr="00FD05AF">
        <w:t xml:space="preserve">verification checklist </w:t>
      </w:r>
      <w:r w:rsidRPr="00FD05AF">
        <w:t xml:space="preserve">must set out </w:t>
      </w:r>
      <w:r w:rsidR="002F3807" w:rsidRPr="00FD05AF">
        <w:t>each check</w:t>
      </w:r>
      <w:r w:rsidR="001E68DC" w:rsidRPr="00FD05AF">
        <w:t xml:space="preserve"> (</w:t>
      </w:r>
      <w:r w:rsidR="00100691" w:rsidRPr="00FD05AF">
        <w:rPr>
          <w:b/>
          <w:i/>
        </w:rPr>
        <w:t xml:space="preserve">manufacture or </w:t>
      </w:r>
      <w:r w:rsidR="001E68DC" w:rsidRPr="00FD05AF">
        <w:rPr>
          <w:b/>
          <w:i/>
        </w:rPr>
        <w:t>modification check</w:t>
      </w:r>
      <w:r w:rsidR="001E68DC" w:rsidRPr="00FD05AF">
        <w:t>)</w:t>
      </w:r>
      <w:r w:rsidR="002F3807" w:rsidRPr="00FD05AF">
        <w:t xml:space="preserve"> required to determine whether</w:t>
      </w:r>
      <w:r w:rsidR="002F480B" w:rsidRPr="00FD05AF">
        <w:t>:</w:t>
      </w:r>
    </w:p>
    <w:p w14:paraId="36746590" w14:textId="77777777" w:rsidR="00803550" w:rsidRPr="00FD05AF" w:rsidRDefault="00803550" w:rsidP="00803550">
      <w:pPr>
        <w:pStyle w:val="paragraph"/>
      </w:pPr>
      <w:r w:rsidRPr="00FD05AF">
        <w:tab/>
        <w:t>(a)</w:t>
      </w:r>
      <w:r w:rsidRPr="00FD05AF">
        <w:tab/>
      </w:r>
      <w:r w:rsidR="005B4BAE" w:rsidRPr="00FD05AF">
        <w:t xml:space="preserve">the user has correctly carried out </w:t>
      </w:r>
      <w:r w:rsidRPr="00FD05AF">
        <w:t xml:space="preserve">each </w:t>
      </w:r>
      <w:r w:rsidR="00171DE8" w:rsidRPr="00FD05AF">
        <w:t>modificatio</w:t>
      </w:r>
      <w:r w:rsidR="00652C48" w:rsidRPr="00FD05AF">
        <w:t>n, or each stage of manufacture</w:t>
      </w:r>
      <w:r w:rsidR="00171DE8" w:rsidRPr="00FD05AF">
        <w:t xml:space="preserve">, required </w:t>
      </w:r>
      <w:r w:rsidR="00264BAF" w:rsidRPr="00FD05AF">
        <w:t>by the Model Report</w:t>
      </w:r>
      <w:r w:rsidRPr="00FD05AF">
        <w:t>; and</w:t>
      </w:r>
      <w:r w:rsidR="007D5C57" w:rsidRPr="00FD05AF">
        <w:t xml:space="preserve"> </w:t>
      </w:r>
    </w:p>
    <w:p w14:paraId="2A690C0C" w14:textId="77777777" w:rsidR="00803550" w:rsidRPr="00FD05AF" w:rsidRDefault="00803550" w:rsidP="00803550">
      <w:pPr>
        <w:pStyle w:val="paragraph"/>
      </w:pPr>
      <w:r w:rsidRPr="00FD05AF">
        <w:tab/>
        <w:t>(b)</w:t>
      </w:r>
      <w:r w:rsidRPr="00FD05AF">
        <w:tab/>
      </w:r>
      <w:r w:rsidR="00B65A1E" w:rsidRPr="00FD05AF">
        <w:t xml:space="preserve">each system </w:t>
      </w:r>
      <w:r w:rsidRPr="00FD05AF">
        <w:t>of the ve</w:t>
      </w:r>
      <w:r w:rsidR="00A1477D" w:rsidRPr="00FD05AF">
        <w:t xml:space="preserve">hicle </w:t>
      </w:r>
      <w:r w:rsidR="00B65A1E" w:rsidRPr="00FD05AF">
        <w:t xml:space="preserve">affected by the manufacture or modification is </w:t>
      </w:r>
      <w:r w:rsidR="00A1477D" w:rsidRPr="00FD05AF">
        <w:t>functioning correctly.</w:t>
      </w:r>
      <w:r w:rsidRPr="00FD05AF">
        <w:t xml:space="preserve"> </w:t>
      </w:r>
    </w:p>
    <w:p w14:paraId="1AFFEDD2" w14:textId="4D69EB17" w:rsidR="00264BAF" w:rsidRPr="00FD05AF" w:rsidRDefault="005B53D7" w:rsidP="005B53D7">
      <w:pPr>
        <w:pStyle w:val="notetext"/>
      </w:pPr>
      <w:r w:rsidRPr="00FD05AF">
        <w:t>Note:</w:t>
      </w:r>
      <w:r w:rsidRPr="00FD05AF">
        <w:tab/>
        <w:t xml:space="preserve">For a vehicle modified in accordance with the Model Report, the checks mentioned in </w:t>
      </w:r>
      <w:r w:rsidR="003A1168" w:rsidRPr="00FD05AF">
        <w:t>paragraph</w:t>
      </w:r>
      <w:r w:rsidRPr="00FD05AF">
        <w:t xml:space="preserve"> (1)(a) will relate only to the aspects of the vehicle affected by the modification. The deterioration checks </w:t>
      </w:r>
      <w:r w:rsidR="004E07B5" w:rsidRPr="00FD05AF">
        <w:t xml:space="preserve">in </w:t>
      </w:r>
      <w:r w:rsidR="003A1168" w:rsidRPr="00FD05AF">
        <w:t>section</w:t>
      </w:r>
      <w:r w:rsidR="00C014C2" w:rsidRPr="00FD05AF">
        <w:t xml:space="preserve"> </w:t>
      </w:r>
      <w:r w:rsidR="00C346BC" w:rsidRPr="00FD05AF">
        <w:t xml:space="preserve">30 </w:t>
      </w:r>
      <w:r w:rsidRPr="00FD05AF">
        <w:t xml:space="preserve">are relevant to assessing the condition of the vehicle more broadly. </w:t>
      </w:r>
    </w:p>
    <w:p w14:paraId="67535360" w14:textId="77777777" w:rsidR="00DA34B3" w:rsidRPr="00FD05AF" w:rsidRDefault="00DA34B3" w:rsidP="0096418F">
      <w:pPr>
        <w:pStyle w:val="subsection"/>
      </w:pPr>
      <w:r w:rsidRPr="00FD05AF">
        <w:tab/>
        <w:t>(2)</w:t>
      </w:r>
      <w:r w:rsidRPr="00FD05AF">
        <w:tab/>
        <w:t>The verification checklist must set out:</w:t>
      </w:r>
    </w:p>
    <w:p w14:paraId="02B26BA9" w14:textId="77272AAF" w:rsidR="00A514DA" w:rsidRPr="00FD05AF" w:rsidRDefault="00A514DA" w:rsidP="00A514DA">
      <w:pPr>
        <w:pStyle w:val="paragraph"/>
      </w:pPr>
      <w:r w:rsidRPr="00FD05AF">
        <w:tab/>
        <w:t>(</w:t>
      </w:r>
      <w:r w:rsidR="00DA34B3" w:rsidRPr="00FD05AF">
        <w:t>a</w:t>
      </w:r>
      <w:r w:rsidRPr="00FD05AF">
        <w:t>)</w:t>
      </w:r>
      <w:r w:rsidRPr="00FD05AF">
        <w:tab/>
        <w:t xml:space="preserve">the qualifications (if any) required to carry out </w:t>
      </w:r>
      <w:r w:rsidR="00DA34B3" w:rsidRPr="00FD05AF">
        <w:t>each</w:t>
      </w:r>
      <w:r w:rsidRPr="00FD05AF">
        <w:t xml:space="preserve"> </w:t>
      </w:r>
      <w:r w:rsidR="00DA34B3" w:rsidRPr="00FD05AF">
        <w:t>check mentioned in sub</w:t>
      </w:r>
      <w:r w:rsidR="003A1168" w:rsidRPr="00FD05AF">
        <w:t>section</w:t>
      </w:r>
      <w:r w:rsidR="00DA34B3" w:rsidRPr="00FD05AF">
        <w:t xml:space="preserve"> (1)</w:t>
      </w:r>
      <w:r w:rsidRPr="00FD05AF">
        <w:t>; and</w:t>
      </w:r>
    </w:p>
    <w:p w14:paraId="11D8E772" w14:textId="77777777" w:rsidR="00497CFC" w:rsidRPr="00FD05AF" w:rsidRDefault="00A514DA" w:rsidP="004E07B5">
      <w:pPr>
        <w:pStyle w:val="paragraph"/>
      </w:pPr>
      <w:r w:rsidRPr="00FD05AF">
        <w:tab/>
        <w:t>(</w:t>
      </w:r>
      <w:r w:rsidR="00DA34B3" w:rsidRPr="00FD05AF">
        <w:t>b</w:t>
      </w:r>
      <w:r w:rsidRPr="00FD05AF">
        <w:t>)</w:t>
      </w:r>
      <w:r w:rsidRPr="00FD05AF">
        <w:tab/>
        <w:t xml:space="preserve">the minimum equipment (if any) required to carry out the </w:t>
      </w:r>
      <w:r w:rsidR="00DA34B3" w:rsidRPr="00FD05AF">
        <w:t>check</w:t>
      </w:r>
      <w:r w:rsidR="004E07B5" w:rsidRPr="00FD05AF">
        <w:t>.</w:t>
      </w:r>
    </w:p>
    <w:p w14:paraId="4933CAF8" w14:textId="10832F38" w:rsidR="00A1477D" w:rsidRPr="00FD05AF" w:rsidRDefault="002F0F50" w:rsidP="00A1477D">
      <w:pPr>
        <w:pStyle w:val="ActHead5"/>
      </w:pPr>
      <w:bookmarkStart w:id="39" w:name="_Toc71869414"/>
      <w:r w:rsidRPr="00FD05AF">
        <w:rPr>
          <w:rStyle w:val="CharSectno"/>
        </w:rPr>
        <w:t>30</w:t>
      </w:r>
      <w:r w:rsidRPr="00FD05AF">
        <w:t xml:space="preserve">  </w:t>
      </w:r>
      <w:r w:rsidR="00A1477D" w:rsidRPr="00FD05AF">
        <w:t>Verification checklist—</w:t>
      </w:r>
      <w:r w:rsidR="00481D7F" w:rsidRPr="00FD05AF">
        <w:t>deterioration checks</w:t>
      </w:r>
      <w:bookmarkEnd w:id="39"/>
      <w:r w:rsidR="00481D7F" w:rsidRPr="00FD05AF">
        <w:t xml:space="preserve"> </w:t>
      </w:r>
    </w:p>
    <w:p w14:paraId="62FE72AB" w14:textId="77777777" w:rsidR="003548DC" w:rsidRPr="00FD05AF" w:rsidRDefault="00A1477D" w:rsidP="003548DC">
      <w:pPr>
        <w:pStyle w:val="subsection"/>
      </w:pPr>
      <w:r w:rsidRPr="00FD05AF">
        <w:tab/>
      </w:r>
      <w:r w:rsidRPr="00FD05AF">
        <w:tab/>
      </w:r>
      <w:r w:rsidR="001A15BD" w:rsidRPr="00FD05AF">
        <w:t xml:space="preserve">Where the vehicle is </w:t>
      </w:r>
      <w:r w:rsidR="00BD3326" w:rsidRPr="00FD05AF">
        <w:t>a used</w:t>
      </w:r>
      <w:r w:rsidR="001A15BD" w:rsidRPr="00FD05AF">
        <w:t xml:space="preserve"> vehicle</w:t>
      </w:r>
      <w:r w:rsidR="00300697" w:rsidRPr="00FD05AF">
        <w:t xml:space="preserve">, </w:t>
      </w:r>
      <w:r w:rsidR="001A15BD" w:rsidRPr="00FD05AF">
        <w:t>t</w:t>
      </w:r>
      <w:r w:rsidRPr="00FD05AF">
        <w:t>he verification</w:t>
      </w:r>
      <w:r w:rsidR="003548DC" w:rsidRPr="00FD05AF">
        <w:t xml:space="preserve"> checklist must set out each check </w:t>
      </w:r>
      <w:r w:rsidR="00681F59" w:rsidRPr="00FD05AF">
        <w:t>(</w:t>
      </w:r>
      <w:r w:rsidR="00681F59" w:rsidRPr="00FD05AF">
        <w:rPr>
          <w:b/>
          <w:i/>
        </w:rPr>
        <w:t>deterioration check</w:t>
      </w:r>
      <w:r w:rsidR="00681F59" w:rsidRPr="00FD05AF">
        <w:t>)</w:t>
      </w:r>
      <w:r w:rsidR="000F762A" w:rsidRPr="00FD05AF">
        <w:t xml:space="preserve"> </w:t>
      </w:r>
      <w:r w:rsidR="003548DC" w:rsidRPr="00FD05AF">
        <w:t>required to ensure that the vehicle do</w:t>
      </w:r>
      <w:r w:rsidR="00AD2ADB" w:rsidRPr="00FD05AF">
        <w:t>es</w:t>
      </w:r>
      <w:r w:rsidR="003548DC" w:rsidRPr="00FD05AF">
        <w:t xml:space="preserve"> not exceed the deterioration limit</w:t>
      </w:r>
      <w:r w:rsidR="001A15BD" w:rsidRPr="00FD05AF">
        <w:t>.</w:t>
      </w:r>
    </w:p>
    <w:p w14:paraId="5681FD82" w14:textId="77777777" w:rsidR="009618F7" w:rsidRPr="00FD05AF" w:rsidRDefault="009618F7" w:rsidP="009618F7">
      <w:pPr>
        <w:pStyle w:val="notetext"/>
      </w:pPr>
      <w:r w:rsidRPr="00FD05AF">
        <w:t>Note:</w:t>
      </w:r>
      <w:r w:rsidRPr="00FD05AF">
        <w:tab/>
        <w:t>Only certain components</w:t>
      </w:r>
      <w:r w:rsidR="00AD2ADB" w:rsidRPr="00FD05AF">
        <w:t>, systems and aspects of the vehicle</w:t>
      </w:r>
      <w:r w:rsidRPr="00FD05AF">
        <w:t xml:space="preserve"> will be affected by the deterioration limit.</w:t>
      </w:r>
    </w:p>
    <w:p w14:paraId="53E759F0" w14:textId="56DDA69E" w:rsidR="00A667BE" w:rsidRPr="00FD05AF" w:rsidRDefault="002F0F50" w:rsidP="00A667BE">
      <w:pPr>
        <w:pStyle w:val="ActHead5"/>
      </w:pPr>
      <w:bookmarkStart w:id="40" w:name="_Toc71869415"/>
      <w:r w:rsidRPr="00FD05AF">
        <w:rPr>
          <w:rStyle w:val="CharSectno"/>
        </w:rPr>
        <w:lastRenderedPageBreak/>
        <w:t>31</w:t>
      </w:r>
      <w:r w:rsidRPr="00FD05AF">
        <w:t xml:space="preserve">  </w:t>
      </w:r>
      <w:r w:rsidR="00A667BE" w:rsidRPr="00FD05AF">
        <w:t>Verification checklist—</w:t>
      </w:r>
      <w:r w:rsidR="00B57608" w:rsidRPr="00FD05AF">
        <w:t xml:space="preserve">damage </w:t>
      </w:r>
      <w:r w:rsidR="002F5A07" w:rsidRPr="00FD05AF">
        <w:t xml:space="preserve">or </w:t>
      </w:r>
      <w:r w:rsidR="00B57608" w:rsidRPr="00FD05AF">
        <w:t>corrosion checks</w:t>
      </w:r>
      <w:bookmarkEnd w:id="40"/>
      <w:r w:rsidR="00B57608" w:rsidRPr="00FD05AF">
        <w:t xml:space="preserve"> </w:t>
      </w:r>
      <w:r w:rsidR="00A667BE" w:rsidRPr="00FD05AF">
        <w:t xml:space="preserve"> </w:t>
      </w:r>
    </w:p>
    <w:p w14:paraId="6D7233BC" w14:textId="5DD38238" w:rsidR="00E50E8A" w:rsidRPr="00FD05AF" w:rsidRDefault="00A667BE" w:rsidP="00E50E8A">
      <w:pPr>
        <w:pStyle w:val="subsection"/>
      </w:pPr>
      <w:r w:rsidRPr="00FD05AF">
        <w:tab/>
      </w:r>
      <w:r w:rsidR="00817FFB" w:rsidRPr="00FD05AF">
        <w:t>(1)</w:t>
      </w:r>
      <w:r w:rsidRPr="00FD05AF">
        <w:tab/>
      </w:r>
      <w:r w:rsidR="009618F7" w:rsidRPr="00FD05AF">
        <w:t xml:space="preserve">The verification checklist must set out </w:t>
      </w:r>
      <w:r w:rsidR="0095351B" w:rsidRPr="00FD05AF">
        <w:t>each step</w:t>
      </w:r>
      <w:r w:rsidR="00D62934" w:rsidRPr="00FD05AF">
        <w:t xml:space="preserve"> (</w:t>
      </w:r>
      <w:r w:rsidR="00D62934" w:rsidRPr="00FD05AF">
        <w:rPr>
          <w:b/>
          <w:i/>
        </w:rPr>
        <w:t xml:space="preserve">damage </w:t>
      </w:r>
      <w:r w:rsidR="002F5A07" w:rsidRPr="00FD05AF">
        <w:rPr>
          <w:b/>
          <w:i/>
        </w:rPr>
        <w:t xml:space="preserve">or </w:t>
      </w:r>
      <w:r w:rsidR="00D62934" w:rsidRPr="00FD05AF">
        <w:rPr>
          <w:b/>
          <w:i/>
        </w:rPr>
        <w:t>corrosion check</w:t>
      </w:r>
      <w:r w:rsidR="00D62934" w:rsidRPr="00FD05AF">
        <w:t>)</w:t>
      </w:r>
      <w:r w:rsidR="0095351B" w:rsidRPr="00FD05AF">
        <w:t xml:space="preserve"> required to inspect </w:t>
      </w:r>
      <w:r w:rsidR="009B37CD" w:rsidRPr="00FD05AF">
        <w:t>a</w:t>
      </w:r>
      <w:r w:rsidR="00E50E8A" w:rsidRPr="00FD05AF">
        <w:t xml:space="preserve"> vehicle for damage</w:t>
      </w:r>
      <w:r w:rsidR="00436B76" w:rsidRPr="00FD05AF">
        <w:t xml:space="preserve"> or </w:t>
      </w:r>
      <w:r w:rsidR="00E50E8A" w:rsidRPr="00FD05AF">
        <w:t>corrosion</w:t>
      </w:r>
      <w:r w:rsidR="00436B76" w:rsidRPr="00FD05AF">
        <w:t>,</w:t>
      </w:r>
      <w:r w:rsidR="00E50E8A" w:rsidRPr="00FD05AF">
        <w:t xml:space="preserve"> and repair of damage or corrosion. </w:t>
      </w:r>
    </w:p>
    <w:p w14:paraId="5137B48C" w14:textId="77777777" w:rsidR="00436B76" w:rsidRPr="00FD05AF" w:rsidRDefault="00817FFB" w:rsidP="00436B76">
      <w:pPr>
        <w:pStyle w:val="subsection"/>
      </w:pPr>
      <w:r w:rsidRPr="00FD05AF">
        <w:tab/>
        <w:t>(2)</w:t>
      </w:r>
      <w:r w:rsidRPr="00FD05AF">
        <w:tab/>
        <w:t xml:space="preserve">The </w:t>
      </w:r>
      <w:r w:rsidR="00436B76" w:rsidRPr="00FD05AF">
        <w:t>verification checklist must set out:</w:t>
      </w:r>
    </w:p>
    <w:p w14:paraId="6116456F" w14:textId="77777777" w:rsidR="00436B76" w:rsidRPr="00FD05AF" w:rsidRDefault="00436B76" w:rsidP="00436B76">
      <w:pPr>
        <w:pStyle w:val="paragraph"/>
      </w:pPr>
      <w:r w:rsidRPr="00FD05AF">
        <w:tab/>
        <w:t>(a)</w:t>
      </w:r>
      <w:r w:rsidRPr="00FD05AF">
        <w:tab/>
        <w:t>how to conduct a body alignment test; and</w:t>
      </w:r>
    </w:p>
    <w:p w14:paraId="2E72A6B7" w14:textId="77777777" w:rsidR="00436B76" w:rsidRPr="00FD05AF" w:rsidRDefault="00436B76" w:rsidP="00436B76">
      <w:pPr>
        <w:pStyle w:val="paragraph"/>
      </w:pPr>
      <w:r w:rsidRPr="00FD05AF">
        <w:tab/>
        <w:t>(b)</w:t>
      </w:r>
      <w:r w:rsidRPr="00FD05AF">
        <w:tab/>
        <w:t xml:space="preserve">how to obtain information about a relevant vehicle’s history. </w:t>
      </w:r>
    </w:p>
    <w:p w14:paraId="681E7190" w14:textId="15E04C7D" w:rsidR="00700CC2" w:rsidRPr="00FD05AF" w:rsidRDefault="002F0F50" w:rsidP="00700CC2">
      <w:pPr>
        <w:pStyle w:val="ActHead5"/>
      </w:pPr>
      <w:bookmarkStart w:id="41" w:name="_Toc71869416"/>
      <w:r w:rsidRPr="00FD05AF">
        <w:rPr>
          <w:rStyle w:val="CharSectno"/>
        </w:rPr>
        <w:t>32</w:t>
      </w:r>
      <w:r w:rsidRPr="00FD05AF">
        <w:t xml:space="preserve">  </w:t>
      </w:r>
      <w:r w:rsidR="00700CC2" w:rsidRPr="00FD05AF">
        <w:t>Verification checklist—odometer checks</w:t>
      </w:r>
      <w:bookmarkEnd w:id="41"/>
      <w:r w:rsidR="00700CC2" w:rsidRPr="00FD05AF">
        <w:t xml:space="preserve">  </w:t>
      </w:r>
    </w:p>
    <w:p w14:paraId="72F7A2B6" w14:textId="77777777" w:rsidR="00BA5849" w:rsidRPr="00FD05AF" w:rsidRDefault="00700CC2" w:rsidP="00BA5849">
      <w:pPr>
        <w:pStyle w:val="subsection"/>
      </w:pPr>
      <w:r w:rsidRPr="00FD05AF">
        <w:tab/>
      </w:r>
      <w:r w:rsidR="001A7C6A" w:rsidRPr="00FD05AF">
        <w:t>(1)</w:t>
      </w:r>
      <w:r w:rsidRPr="00FD05AF">
        <w:tab/>
        <w:t xml:space="preserve">The verification checklist must set out each </w:t>
      </w:r>
      <w:r w:rsidR="005B0363" w:rsidRPr="00FD05AF">
        <w:t>check</w:t>
      </w:r>
      <w:r w:rsidRPr="00FD05AF">
        <w:t xml:space="preserve"> </w:t>
      </w:r>
      <w:r w:rsidR="002D22A2" w:rsidRPr="00FD05AF">
        <w:t>(</w:t>
      </w:r>
      <w:r w:rsidR="002D22A2" w:rsidRPr="00FD05AF">
        <w:rPr>
          <w:b/>
          <w:i/>
        </w:rPr>
        <w:t>odometer check</w:t>
      </w:r>
      <w:r w:rsidR="002D22A2" w:rsidRPr="00FD05AF">
        <w:t xml:space="preserve">) </w:t>
      </w:r>
      <w:r w:rsidRPr="00FD05AF">
        <w:t xml:space="preserve">required </w:t>
      </w:r>
      <w:r w:rsidR="00BA5849" w:rsidRPr="00FD05AF">
        <w:t xml:space="preserve">to ensure that the </w:t>
      </w:r>
      <w:r w:rsidR="004D517C" w:rsidRPr="00FD05AF">
        <w:t xml:space="preserve">vehicle’s </w:t>
      </w:r>
      <w:r w:rsidR="00BA5849" w:rsidRPr="00FD05AF">
        <w:t xml:space="preserve">odometer: </w:t>
      </w:r>
    </w:p>
    <w:p w14:paraId="212A148F" w14:textId="77777777" w:rsidR="00BA5849" w:rsidRPr="00FD05AF" w:rsidRDefault="00BA5849" w:rsidP="00BA5849">
      <w:pPr>
        <w:pStyle w:val="paragraph"/>
      </w:pPr>
      <w:r w:rsidRPr="00FD05AF">
        <w:tab/>
        <w:t>(a)</w:t>
      </w:r>
      <w:r w:rsidRPr="00FD05AF">
        <w:tab/>
        <w:t>accurately reflects the distance that the vehicle has travelled; and</w:t>
      </w:r>
    </w:p>
    <w:p w14:paraId="66636FEA" w14:textId="77777777" w:rsidR="00B77BB1" w:rsidRPr="00FD05AF" w:rsidRDefault="00BA5849" w:rsidP="00A30861">
      <w:pPr>
        <w:pStyle w:val="paragraph"/>
      </w:pPr>
      <w:r w:rsidRPr="00FD05AF">
        <w:tab/>
        <w:t>(b)</w:t>
      </w:r>
      <w:r w:rsidRPr="00FD05AF">
        <w:tab/>
        <w:t xml:space="preserve">has not been tampered with.  </w:t>
      </w:r>
    </w:p>
    <w:p w14:paraId="0FC9462B" w14:textId="1571F7C5" w:rsidR="001A7C6A" w:rsidRPr="00FD05AF" w:rsidRDefault="001A7C6A" w:rsidP="001A7C6A">
      <w:pPr>
        <w:pStyle w:val="subsection"/>
      </w:pPr>
      <w:r w:rsidRPr="00FD05AF">
        <w:tab/>
      </w:r>
      <w:r w:rsidRPr="00FD05AF">
        <w:rPr>
          <w:rStyle w:val="subsectionChar"/>
        </w:rPr>
        <w:t>(2)</w:t>
      </w:r>
      <w:r w:rsidRPr="00FD05AF">
        <w:rPr>
          <w:rStyle w:val="subsectionChar"/>
        </w:rPr>
        <w:tab/>
        <w:t xml:space="preserve">This </w:t>
      </w:r>
      <w:r w:rsidR="003A1168" w:rsidRPr="00FD05AF">
        <w:rPr>
          <w:rStyle w:val="subsectionChar"/>
        </w:rPr>
        <w:t>section</w:t>
      </w:r>
      <w:r w:rsidRPr="00FD05AF">
        <w:rPr>
          <w:rStyle w:val="subsectionChar"/>
        </w:rPr>
        <w:t xml:space="preserve"> does not apply where the model or variant of road vehicle to which the Work Instructions apply is manufactured without an odometer</w:t>
      </w:r>
      <w:r w:rsidRPr="00FD05AF">
        <w:t xml:space="preserve">. </w:t>
      </w:r>
    </w:p>
    <w:p w14:paraId="37959126" w14:textId="1B6A1E04" w:rsidR="00DF4C5B" w:rsidRPr="00FD05AF" w:rsidRDefault="002F0F50" w:rsidP="00DF4C5B">
      <w:pPr>
        <w:pStyle w:val="ActHead5"/>
      </w:pPr>
      <w:bookmarkStart w:id="42" w:name="_Toc71869417"/>
      <w:r w:rsidRPr="00FD05AF">
        <w:rPr>
          <w:rStyle w:val="CharSectno"/>
        </w:rPr>
        <w:t>33</w:t>
      </w:r>
      <w:r w:rsidRPr="00FD05AF">
        <w:t xml:space="preserve">  </w:t>
      </w:r>
      <w:r w:rsidR="00DF4C5B" w:rsidRPr="00FD05AF">
        <w:t>Verification checklist—</w:t>
      </w:r>
      <w:r w:rsidR="00A23F02" w:rsidRPr="00FD05AF">
        <w:t xml:space="preserve">recall </w:t>
      </w:r>
      <w:r w:rsidR="00DF4C5B" w:rsidRPr="00FD05AF">
        <w:t>checks</w:t>
      </w:r>
      <w:bookmarkEnd w:id="42"/>
      <w:r w:rsidR="00DF4C5B" w:rsidRPr="00FD05AF">
        <w:t xml:space="preserve">  </w:t>
      </w:r>
    </w:p>
    <w:p w14:paraId="7FEE3B1D" w14:textId="77777777" w:rsidR="009D3A03" w:rsidRPr="00FD05AF" w:rsidRDefault="00F645C6" w:rsidP="00F645C6">
      <w:pPr>
        <w:pStyle w:val="subsection"/>
        <w:rPr>
          <w:rStyle w:val="subsectionChar"/>
        </w:rPr>
      </w:pPr>
      <w:r w:rsidRPr="00FD05AF">
        <w:tab/>
      </w:r>
      <w:r w:rsidRPr="00FD05AF">
        <w:rPr>
          <w:rStyle w:val="subsectionChar"/>
        </w:rPr>
        <w:tab/>
        <w:t xml:space="preserve">The verification checklist must set out </w:t>
      </w:r>
      <w:r w:rsidR="005B0363" w:rsidRPr="00FD05AF">
        <w:rPr>
          <w:rStyle w:val="subsectionChar"/>
        </w:rPr>
        <w:t xml:space="preserve">each check </w:t>
      </w:r>
      <w:r w:rsidR="00C8068F" w:rsidRPr="00FD05AF">
        <w:rPr>
          <w:rStyle w:val="subsectionChar"/>
        </w:rPr>
        <w:t>(</w:t>
      </w:r>
      <w:r w:rsidR="00C8068F" w:rsidRPr="00FD05AF">
        <w:rPr>
          <w:rStyle w:val="subsectionChar"/>
          <w:b/>
          <w:i/>
        </w:rPr>
        <w:t>recall check</w:t>
      </w:r>
      <w:r w:rsidR="00C8068F" w:rsidRPr="00FD05AF">
        <w:rPr>
          <w:rStyle w:val="subsectionChar"/>
        </w:rPr>
        <w:t>)</w:t>
      </w:r>
      <w:r w:rsidR="00C8068F" w:rsidRPr="00FD05AF">
        <w:rPr>
          <w:rStyle w:val="subsectionChar"/>
          <w:b/>
        </w:rPr>
        <w:t xml:space="preserve"> </w:t>
      </w:r>
      <w:r w:rsidR="005B0363" w:rsidRPr="00FD05AF">
        <w:rPr>
          <w:rStyle w:val="subsectionChar"/>
        </w:rPr>
        <w:t>required to ensure</w:t>
      </w:r>
      <w:r w:rsidRPr="00FD05AF">
        <w:rPr>
          <w:rStyle w:val="subsectionChar"/>
        </w:rPr>
        <w:t xml:space="preserve"> that</w:t>
      </w:r>
      <w:r w:rsidR="009D3A03" w:rsidRPr="00FD05AF">
        <w:rPr>
          <w:rStyle w:val="subsectionChar"/>
        </w:rPr>
        <w:t>:</w:t>
      </w:r>
    </w:p>
    <w:p w14:paraId="715EBF58" w14:textId="77777777" w:rsidR="005B0363" w:rsidRPr="00FD05AF" w:rsidRDefault="009D3A03" w:rsidP="009D3A03">
      <w:pPr>
        <w:pStyle w:val="paragraph"/>
        <w:rPr>
          <w:rStyle w:val="subsectionChar"/>
        </w:rPr>
      </w:pPr>
      <w:r w:rsidRPr="00FD05AF">
        <w:rPr>
          <w:rStyle w:val="subsectionChar"/>
        </w:rPr>
        <w:tab/>
        <w:t>(a)</w:t>
      </w:r>
      <w:r w:rsidRPr="00FD05AF">
        <w:rPr>
          <w:rStyle w:val="subsectionChar"/>
        </w:rPr>
        <w:tab/>
      </w:r>
      <w:r w:rsidR="0009160A" w:rsidRPr="00FD05AF">
        <w:rPr>
          <w:rStyle w:val="subsectionChar"/>
        </w:rPr>
        <w:t xml:space="preserve">the holder of the RAW approval has </w:t>
      </w:r>
      <w:r w:rsidR="005B0363" w:rsidRPr="00FD05AF">
        <w:rPr>
          <w:rStyle w:val="subsectionChar"/>
        </w:rPr>
        <w:t xml:space="preserve">correctly </w:t>
      </w:r>
      <w:r w:rsidR="00C51E10" w:rsidRPr="00FD05AF">
        <w:t>identified all applicable recalls issued in the vehicle’s source market;</w:t>
      </w:r>
      <w:r w:rsidRPr="00FD05AF">
        <w:rPr>
          <w:rStyle w:val="subsectionChar"/>
        </w:rPr>
        <w:t xml:space="preserve"> and</w:t>
      </w:r>
    </w:p>
    <w:p w14:paraId="5ADF7DE4" w14:textId="77777777" w:rsidR="009D3A03" w:rsidRPr="00FD05AF" w:rsidRDefault="009D3A03" w:rsidP="009D3A03">
      <w:pPr>
        <w:pStyle w:val="paragraph"/>
        <w:rPr>
          <w:rStyle w:val="subsectionChar"/>
        </w:rPr>
      </w:pPr>
      <w:r w:rsidRPr="00FD05AF">
        <w:rPr>
          <w:rStyle w:val="subsectionChar"/>
        </w:rPr>
        <w:tab/>
        <w:t>(b)</w:t>
      </w:r>
      <w:r w:rsidRPr="00FD05AF">
        <w:rPr>
          <w:rStyle w:val="subsectionChar"/>
        </w:rPr>
        <w:tab/>
      </w:r>
      <w:r w:rsidR="0009160A" w:rsidRPr="00FD05AF">
        <w:rPr>
          <w:rStyle w:val="subsectionChar"/>
        </w:rPr>
        <w:t xml:space="preserve">the vehicle has been rectified </w:t>
      </w:r>
      <w:r w:rsidR="00C51E10" w:rsidRPr="00FD05AF">
        <w:t xml:space="preserve">to address the issues that led to </w:t>
      </w:r>
      <w:r w:rsidR="004E6365" w:rsidRPr="00FD05AF">
        <w:rPr>
          <w:rStyle w:val="subsectionChar"/>
        </w:rPr>
        <w:t xml:space="preserve">each </w:t>
      </w:r>
      <w:r w:rsidR="0009160A" w:rsidRPr="00FD05AF">
        <w:rPr>
          <w:rStyle w:val="subsectionChar"/>
        </w:rPr>
        <w:t xml:space="preserve">recall. </w:t>
      </w:r>
    </w:p>
    <w:p w14:paraId="4AED7576" w14:textId="77777777" w:rsidR="00FE2521" w:rsidRPr="00FD05AF" w:rsidRDefault="00FE2521">
      <w:pPr>
        <w:spacing w:line="240" w:lineRule="auto"/>
        <w:rPr>
          <w:rStyle w:val="CharChapNo"/>
        </w:rPr>
        <w:sectPr w:rsidR="00FE2521" w:rsidRPr="00FD05AF" w:rsidSect="00243018">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pPr>
    </w:p>
    <w:p w14:paraId="12BFFD59" w14:textId="77777777" w:rsidR="00A00DDA" w:rsidRPr="00FD05AF" w:rsidRDefault="00A00DDA" w:rsidP="00466F97">
      <w:pPr>
        <w:pStyle w:val="ActHead1"/>
      </w:pPr>
      <w:bookmarkStart w:id="43" w:name="_Toc71869418"/>
      <w:r w:rsidRPr="00FD05AF">
        <w:rPr>
          <w:rStyle w:val="CharChapNo"/>
        </w:rPr>
        <w:lastRenderedPageBreak/>
        <w:t>Schedule 1</w:t>
      </w:r>
      <w:r w:rsidRPr="00FD05AF">
        <w:t>—</w:t>
      </w:r>
      <w:r w:rsidRPr="00FD05AF">
        <w:rPr>
          <w:rStyle w:val="CharChapText"/>
        </w:rPr>
        <w:t xml:space="preserve">Vehicle Scope: </w:t>
      </w:r>
      <w:r w:rsidR="00D5701B" w:rsidRPr="00FD05AF">
        <w:rPr>
          <w:rStyle w:val="CharChapText"/>
        </w:rPr>
        <w:t>r</w:t>
      </w:r>
      <w:r w:rsidRPr="00FD05AF">
        <w:rPr>
          <w:rStyle w:val="CharChapText"/>
        </w:rPr>
        <w:t xml:space="preserve">oad </w:t>
      </w:r>
      <w:r w:rsidR="00D5701B" w:rsidRPr="00FD05AF">
        <w:rPr>
          <w:rStyle w:val="CharChapText"/>
        </w:rPr>
        <w:t>v</w:t>
      </w:r>
      <w:r w:rsidRPr="00FD05AF">
        <w:rPr>
          <w:rStyle w:val="CharChapText"/>
        </w:rPr>
        <w:t>ehicles entered on the SEVs Register</w:t>
      </w:r>
      <w:bookmarkEnd w:id="43"/>
    </w:p>
    <w:p w14:paraId="6A66EBC3" w14:textId="77777777" w:rsidR="00A00DDA" w:rsidRPr="00FD05AF" w:rsidRDefault="00A00DDA" w:rsidP="00A00DDA">
      <w:pPr>
        <w:pStyle w:val="ActHead5"/>
      </w:pPr>
      <w:bookmarkStart w:id="44" w:name="_Toc71869419"/>
      <w:r w:rsidRPr="00FD05AF">
        <w:rPr>
          <w:rStyle w:val="CharSectno"/>
        </w:rPr>
        <w:t>1</w:t>
      </w:r>
      <w:r w:rsidRPr="00FD05AF">
        <w:t xml:space="preserve">  Information required—pre-modification specifications</w:t>
      </w:r>
      <w:bookmarkEnd w:id="44"/>
    </w:p>
    <w:p w14:paraId="096F8D08" w14:textId="77777777" w:rsidR="00363B64" w:rsidRPr="00FD05AF" w:rsidRDefault="004D5436" w:rsidP="00A00DDA">
      <w:pPr>
        <w:pStyle w:val="subsection"/>
      </w:pPr>
      <w:r w:rsidRPr="00FD05AF">
        <w:tab/>
      </w:r>
      <w:r w:rsidRPr="00FD05AF">
        <w:tab/>
      </w:r>
      <w:r w:rsidR="00871DB2" w:rsidRPr="00FD05AF">
        <w:t>The Vehicle Scope must include the information set out in the table below in respect of each model or variant of road vehicle that may be modified in accordance with</w:t>
      </w:r>
      <w:r w:rsidR="00801A05" w:rsidRPr="00FD05AF">
        <w:t xml:space="preserve"> each set of Work Instructions</w:t>
      </w:r>
      <w:r w:rsidR="00195616" w:rsidRPr="00FD05AF">
        <w:t xml:space="preserve"> in</w:t>
      </w:r>
      <w:r w:rsidR="00871DB2" w:rsidRPr="00FD05AF">
        <w:t xml:space="preserve"> the Model Report, </w:t>
      </w:r>
      <w:r w:rsidR="00BE29B5" w:rsidRPr="00FD05AF">
        <w:t xml:space="preserve">as </w:t>
      </w:r>
      <w:r w:rsidR="00801A05" w:rsidRPr="00FD05AF">
        <w:t xml:space="preserve">the model or variant </w:t>
      </w:r>
      <w:r w:rsidR="00BE29B5" w:rsidRPr="00FD05AF">
        <w:t xml:space="preserve">will stand </w:t>
      </w:r>
      <w:r w:rsidR="00871DB2" w:rsidRPr="00FD05AF">
        <w:t xml:space="preserve">before the modification takes place. </w:t>
      </w:r>
    </w:p>
    <w:p w14:paraId="178222AE" w14:textId="77777777" w:rsidR="00363B64" w:rsidRPr="00FD05AF" w:rsidRDefault="00363B64" w:rsidP="00A00DDA">
      <w:pPr>
        <w:pStyle w:val="subsection"/>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9"/>
        <w:gridCol w:w="3235"/>
        <w:gridCol w:w="4190"/>
      </w:tblGrid>
      <w:tr w:rsidR="00D82B8D" w:rsidRPr="00FD05AF" w14:paraId="2462BE03" w14:textId="77777777" w:rsidTr="00872D90">
        <w:trPr>
          <w:trHeight w:val="336"/>
          <w:tblHeader/>
        </w:trPr>
        <w:tc>
          <w:tcPr>
            <w:tcW w:w="8154" w:type="dxa"/>
            <w:gridSpan w:val="3"/>
            <w:tcBorders>
              <w:top w:val="single" w:sz="12" w:space="0" w:color="auto"/>
              <w:bottom w:val="single" w:sz="6" w:space="0" w:color="auto"/>
            </w:tcBorders>
            <w:shd w:val="clear" w:color="auto" w:fill="auto"/>
          </w:tcPr>
          <w:p w14:paraId="76793E94" w14:textId="77777777" w:rsidR="00D82B8D" w:rsidRPr="00FD05AF" w:rsidRDefault="00655C66" w:rsidP="00655C66">
            <w:pPr>
              <w:pStyle w:val="TableHeading"/>
            </w:pPr>
            <w:r w:rsidRPr="00FD05AF">
              <w:t xml:space="preserve">Table 1: </w:t>
            </w:r>
            <w:r w:rsidR="000A667B" w:rsidRPr="00FD05AF">
              <w:t>Pre-modification specifications</w:t>
            </w:r>
            <w:r w:rsidR="00D82B8D" w:rsidRPr="00FD05AF">
              <w:t xml:space="preserve">—road vehicles on the SEVs Register  </w:t>
            </w:r>
          </w:p>
        </w:tc>
      </w:tr>
      <w:tr w:rsidR="00D82B8D" w:rsidRPr="00FD05AF" w14:paraId="40CAF311" w14:textId="77777777" w:rsidTr="00872D90">
        <w:trPr>
          <w:trHeight w:val="582"/>
          <w:tblHeader/>
        </w:trPr>
        <w:tc>
          <w:tcPr>
            <w:tcW w:w="729" w:type="dxa"/>
            <w:tcBorders>
              <w:top w:val="single" w:sz="6" w:space="0" w:color="auto"/>
              <w:bottom w:val="single" w:sz="12" w:space="0" w:color="auto"/>
            </w:tcBorders>
            <w:shd w:val="clear" w:color="auto" w:fill="auto"/>
          </w:tcPr>
          <w:p w14:paraId="7B203182" w14:textId="77777777" w:rsidR="00D82B8D" w:rsidRPr="00FD05AF" w:rsidRDefault="00D82B8D" w:rsidP="00872D90">
            <w:pPr>
              <w:pStyle w:val="TableHeading"/>
            </w:pPr>
            <w:r w:rsidRPr="00FD05AF">
              <w:t>Item</w:t>
            </w:r>
          </w:p>
        </w:tc>
        <w:tc>
          <w:tcPr>
            <w:tcW w:w="3235" w:type="dxa"/>
            <w:tcBorders>
              <w:top w:val="single" w:sz="6" w:space="0" w:color="auto"/>
              <w:bottom w:val="single" w:sz="12" w:space="0" w:color="auto"/>
            </w:tcBorders>
            <w:shd w:val="clear" w:color="auto" w:fill="auto"/>
          </w:tcPr>
          <w:p w14:paraId="1D183FD1" w14:textId="77777777" w:rsidR="00D82B8D" w:rsidRPr="00FD05AF" w:rsidRDefault="00D82B8D" w:rsidP="00872D90">
            <w:pPr>
              <w:pStyle w:val="TableHeading"/>
            </w:pPr>
            <w:r w:rsidRPr="00FD05AF">
              <w:t>Column 1</w:t>
            </w:r>
          </w:p>
          <w:p w14:paraId="4654E481" w14:textId="77777777" w:rsidR="00D82B8D" w:rsidRPr="00FD05AF" w:rsidRDefault="00D82B8D" w:rsidP="00872D90">
            <w:pPr>
              <w:pStyle w:val="TableHeading"/>
            </w:pPr>
            <w:r w:rsidRPr="00FD05AF">
              <w:t>Information that must be included</w:t>
            </w:r>
          </w:p>
        </w:tc>
        <w:tc>
          <w:tcPr>
            <w:tcW w:w="4190" w:type="dxa"/>
            <w:tcBorders>
              <w:top w:val="single" w:sz="6" w:space="0" w:color="auto"/>
              <w:bottom w:val="single" w:sz="12" w:space="0" w:color="auto"/>
            </w:tcBorders>
            <w:shd w:val="clear" w:color="auto" w:fill="auto"/>
          </w:tcPr>
          <w:p w14:paraId="41CF0FD1" w14:textId="77777777" w:rsidR="00D82B8D" w:rsidRPr="00FD05AF" w:rsidRDefault="00D82B8D" w:rsidP="00872D90">
            <w:pPr>
              <w:pStyle w:val="TableHeading"/>
            </w:pPr>
            <w:r w:rsidRPr="00FD05AF">
              <w:t>Column 2</w:t>
            </w:r>
          </w:p>
          <w:p w14:paraId="3F9E8E6E" w14:textId="307FD395" w:rsidR="00D82B8D" w:rsidRPr="00FD05AF" w:rsidRDefault="00191EAB" w:rsidP="00872D90">
            <w:pPr>
              <w:pStyle w:val="TableHeading"/>
            </w:pPr>
            <w:r w:rsidRPr="00FD05AF">
              <w:t xml:space="preserve">Details </w:t>
            </w:r>
          </w:p>
        </w:tc>
      </w:tr>
      <w:tr w:rsidR="008422AF" w:rsidRPr="00FD05AF" w14:paraId="45EFE6DB" w14:textId="77777777" w:rsidTr="00872D90">
        <w:trPr>
          <w:trHeight w:val="284"/>
        </w:trPr>
        <w:tc>
          <w:tcPr>
            <w:tcW w:w="729" w:type="dxa"/>
            <w:tcBorders>
              <w:bottom w:val="single" w:sz="4" w:space="0" w:color="auto"/>
            </w:tcBorders>
            <w:shd w:val="clear" w:color="auto" w:fill="auto"/>
          </w:tcPr>
          <w:p w14:paraId="44DBBC9A" w14:textId="77777777" w:rsidR="008422AF" w:rsidRPr="00FD05AF" w:rsidRDefault="008422AF" w:rsidP="008422AF">
            <w:pPr>
              <w:pStyle w:val="Tabletext"/>
            </w:pPr>
            <w:r w:rsidRPr="00FD05AF">
              <w:t>1</w:t>
            </w:r>
          </w:p>
        </w:tc>
        <w:tc>
          <w:tcPr>
            <w:tcW w:w="3235" w:type="dxa"/>
            <w:tcBorders>
              <w:bottom w:val="single" w:sz="4" w:space="0" w:color="auto"/>
            </w:tcBorders>
            <w:shd w:val="clear" w:color="auto" w:fill="auto"/>
          </w:tcPr>
          <w:p w14:paraId="3CDF293A" w14:textId="77777777" w:rsidR="008422AF" w:rsidRPr="00FD05AF" w:rsidRDefault="008422AF" w:rsidP="008422AF">
            <w:pPr>
              <w:pStyle w:val="Tabletext"/>
            </w:pPr>
            <w:r w:rsidRPr="00FD05AF">
              <w:t>Vehicle make</w:t>
            </w:r>
          </w:p>
        </w:tc>
        <w:tc>
          <w:tcPr>
            <w:tcW w:w="4190" w:type="dxa"/>
            <w:tcBorders>
              <w:bottom w:val="single" w:sz="4" w:space="0" w:color="auto"/>
            </w:tcBorders>
            <w:shd w:val="clear" w:color="auto" w:fill="auto"/>
          </w:tcPr>
          <w:p w14:paraId="583D6245" w14:textId="6DD06780" w:rsidR="008422AF" w:rsidRPr="00FD05AF" w:rsidRDefault="008422AF" w:rsidP="008422AF">
            <w:pPr>
              <w:pStyle w:val="Tabletext"/>
            </w:pPr>
            <w:r w:rsidRPr="00FD05AF">
              <w:t xml:space="preserve">The vehicle make, as entered on the SEVs Register in accordance with </w:t>
            </w:r>
            <w:r w:rsidR="003A1168" w:rsidRPr="00FD05AF">
              <w:t>paragraph</w:t>
            </w:r>
            <w:r w:rsidRPr="00FD05AF">
              <w:t xml:space="preserve"> 141(1)(b) of the Rules. </w:t>
            </w:r>
          </w:p>
        </w:tc>
      </w:tr>
      <w:tr w:rsidR="008422AF" w:rsidRPr="00FD05AF" w14:paraId="6D161ABD" w14:textId="77777777" w:rsidTr="00872D90">
        <w:trPr>
          <w:trHeight w:val="284"/>
        </w:trPr>
        <w:tc>
          <w:tcPr>
            <w:tcW w:w="729" w:type="dxa"/>
            <w:tcBorders>
              <w:bottom w:val="single" w:sz="4" w:space="0" w:color="auto"/>
            </w:tcBorders>
            <w:shd w:val="clear" w:color="auto" w:fill="auto"/>
          </w:tcPr>
          <w:p w14:paraId="1F7827B8" w14:textId="77777777" w:rsidR="008422AF" w:rsidRPr="00FD05AF" w:rsidRDefault="008422AF" w:rsidP="008422AF">
            <w:pPr>
              <w:pStyle w:val="Tabletext"/>
            </w:pPr>
            <w:r w:rsidRPr="00FD05AF">
              <w:t>2</w:t>
            </w:r>
          </w:p>
        </w:tc>
        <w:tc>
          <w:tcPr>
            <w:tcW w:w="3235" w:type="dxa"/>
            <w:tcBorders>
              <w:bottom w:val="single" w:sz="4" w:space="0" w:color="auto"/>
            </w:tcBorders>
            <w:shd w:val="clear" w:color="auto" w:fill="auto"/>
          </w:tcPr>
          <w:p w14:paraId="5F986E3F" w14:textId="77777777" w:rsidR="008422AF" w:rsidRPr="00FD05AF" w:rsidRDefault="008422AF" w:rsidP="008422AF">
            <w:pPr>
              <w:pStyle w:val="Tabletext"/>
            </w:pPr>
            <w:r w:rsidRPr="00FD05AF">
              <w:t>Vehicle model</w:t>
            </w:r>
          </w:p>
        </w:tc>
        <w:tc>
          <w:tcPr>
            <w:tcW w:w="4190" w:type="dxa"/>
            <w:tcBorders>
              <w:bottom w:val="single" w:sz="4" w:space="0" w:color="auto"/>
            </w:tcBorders>
            <w:shd w:val="clear" w:color="auto" w:fill="auto"/>
          </w:tcPr>
          <w:p w14:paraId="75CA4DC3" w14:textId="27BA9E59" w:rsidR="008422AF" w:rsidRPr="00FD05AF" w:rsidRDefault="008422AF" w:rsidP="008422AF">
            <w:pPr>
              <w:pStyle w:val="Tabletext"/>
            </w:pPr>
            <w:r w:rsidRPr="00FD05AF">
              <w:t xml:space="preserve">The vehicle model, as entered on the SEVs Register in accordance with </w:t>
            </w:r>
            <w:r w:rsidR="003A1168" w:rsidRPr="00FD05AF">
              <w:t>paragraph</w:t>
            </w:r>
            <w:r w:rsidRPr="00FD05AF">
              <w:t xml:space="preserve"> 141(1)(c) of the Rules. </w:t>
            </w:r>
          </w:p>
        </w:tc>
      </w:tr>
      <w:tr w:rsidR="008422AF" w:rsidRPr="00FD05AF" w14:paraId="4D565CF6" w14:textId="77777777" w:rsidTr="008422AF">
        <w:trPr>
          <w:trHeight w:val="47"/>
        </w:trPr>
        <w:tc>
          <w:tcPr>
            <w:tcW w:w="729" w:type="dxa"/>
            <w:tcBorders>
              <w:top w:val="single" w:sz="4" w:space="0" w:color="auto"/>
              <w:bottom w:val="single" w:sz="4" w:space="0" w:color="auto"/>
            </w:tcBorders>
            <w:shd w:val="clear" w:color="auto" w:fill="auto"/>
          </w:tcPr>
          <w:p w14:paraId="040CA9E4" w14:textId="77777777" w:rsidR="008422AF" w:rsidRPr="00FD05AF" w:rsidRDefault="008422AF" w:rsidP="008422AF">
            <w:pPr>
              <w:pStyle w:val="Tabletext"/>
            </w:pPr>
            <w:r w:rsidRPr="00FD05AF">
              <w:t>3</w:t>
            </w:r>
          </w:p>
        </w:tc>
        <w:tc>
          <w:tcPr>
            <w:tcW w:w="3235" w:type="dxa"/>
            <w:tcBorders>
              <w:top w:val="single" w:sz="4" w:space="0" w:color="auto"/>
              <w:bottom w:val="single" w:sz="4" w:space="0" w:color="auto"/>
            </w:tcBorders>
            <w:shd w:val="clear" w:color="auto" w:fill="auto"/>
          </w:tcPr>
          <w:p w14:paraId="74DE5296" w14:textId="77777777" w:rsidR="008422AF" w:rsidRPr="00FD05AF" w:rsidRDefault="008422AF" w:rsidP="008422AF">
            <w:pPr>
              <w:pStyle w:val="Tabletext"/>
            </w:pPr>
            <w:r w:rsidRPr="00FD05AF">
              <w:t xml:space="preserve">Model Report type </w:t>
            </w:r>
          </w:p>
        </w:tc>
        <w:tc>
          <w:tcPr>
            <w:tcW w:w="4190" w:type="dxa"/>
            <w:tcBorders>
              <w:top w:val="single" w:sz="4" w:space="0" w:color="auto"/>
              <w:bottom w:val="single" w:sz="4" w:space="0" w:color="auto"/>
            </w:tcBorders>
            <w:shd w:val="clear" w:color="auto" w:fill="auto"/>
          </w:tcPr>
          <w:p w14:paraId="10133EA1" w14:textId="77777777" w:rsidR="008422AF" w:rsidRPr="00FD05AF" w:rsidRDefault="008422AF" w:rsidP="008422AF">
            <w:pPr>
              <w:pStyle w:val="Tabletext"/>
            </w:pPr>
            <w:r w:rsidRPr="00FD05AF">
              <w:t>To be described as ‘SEVs’.</w:t>
            </w:r>
          </w:p>
        </w:tc>
      </w:tr>
      <w:tr w:rsidR="008422AF" w:rsidRPr="00FD05AF" w14:paraId="6D87C91C" w14:textId="77777777" w:rsidTr="00872D90">
        <w:trPr>
          <w:cantSplit/>
          <w:trHeight w:val="297"/>
        </w:trPr>
        <w:tc>
          <w:tcPr>
            <w:tcW w:w="729" w:type="dxa"/>
            <w:tcBorders>
              <w:top w:val="single" w:sz="4" w:space="0" w:color="auto"/>
              <w:bottom w:val="single" w:sz="4" w:space="0" w:color="auto"/>
            </w:tcBorders>
            <w:shd w:val="clear" w:color="auto" w:fill="auto"/>
          </w:tcPr>
          <w:p w14:paraId="0539253C" w14:textId="77777777" w:rsidR="008422AF" w:rsidRPr="00FD05AF" w:rsidRDefault="008422AF" w:rsidP="008422AF">
            <w:pPr>
              <w:pStyle w:val="Tabletext"/>
            </w:pPr>
            <w:r w:rsidRPr="00FD05AF">
              <w:t>4</w:t>
            </w:r>
          </w:p>
        </w:tc>
        <w:tc>
          <w:tcPr>
            <w:tcW w:w="3235" w:type="dxa"/>
            <w:tcBorders>
              <w:top w:val="single" w:sz="4" w:space="0" w:color="auto"/>
              <w:bottom w:val="single" w:sz="4" w:space="0" w:color="auto"/>
            </w:tcBorders>
            <w:shd w:val="clear" w:color="auto" w:fill="auto"/>
          </w:tcPr>
          <w:p w14:paraId="7C56166E" w14:textId="77777777" w:rsidR="008422AF" w:rsidRPr="00FD05AF" w:rsidRDefault="008422AF" w:rsidP="008422AF">
            <w:pPr>
              <w:pStyle w:val="Tabletext"/>
            </w:pPr>
            <w:r w:rsidRPr="00FD05AF">
              <w:t>Build date range</w:t>
            </w:r>
          </w:p>
        </w:tc>
        <w:tc>
          <w:tcPr>
            <w:tcW w:w="4190" w:type="dxa"/>
            <w:tcBorders>
              <w:top w:val="single" w:sz="4" w:space="0" w:color="auto"/>
              <w:bottom w:val="single" w:sz="4" w:space="0" w:color="auto"/>
            </w:tcBorders>
            <w:shd w:val="clear" w:color="auto" w:fill="auto"/>
          </w:tcPr>
          <w:p w14:paraId="0DA77D8A" w14:textId="77777777" w:rsidR="008422AF" w:rsidRPr="00FD05AF" w:rsidRDefault="000012E3" w:rsidP="00327585">
            <w:pPr>
              <w:pStyle w:val="Tabletext"/>
            </w:pPr>
            <w:r w:rsidRPr="00FD05AF">
              <w:t xml:space="preserve">The period over which the model or variant was </w:t>
            </w:r>
            <w:r w:rsidR="00327585" w:rsidRPr="00FD05AF">
              <w:t>originally manufactured</w:t>
            </w:r>
            <w:r w:rsidRPr="00FD05AF">
              <w:t>.</w:t>
            </w:r>
            <w:r w:rsidRPr="00FD05AF" w:rsidDel="000012E3">
              <w:t xml:space="preserve"> </w:t>
            </w:r>
          </w:p>
        </w:tc>
      </w:tr>
      <w:tr w:rsidR="008422AF" w:rsidRPr="00FD05AF" w14:paraId="48317C75" w14:textId="77777777" w:rsidTr="00872D90">
        <w:trPr>
          <w:cantSplit/>
          <w:trHeight w:val="284"/>
        </w:trPr>
        <w:tc>
          <w:tcPr>
            <w:tcW w:w="729" w:type="dxa"/>
            <w:tcBorders>
              <w:top w:val="single" w:sz="4" w:space="0" w:color="auto"/>
            </w:tcBorders>
            <w:shd w:val="clear" w:color="auto" w:fill="auto"/>
          </w:tcPr>
          <w:p w14:paraId="0D3B16EF" w14:textId="77777777" w:rsidR="008422AF" w:rsidRPr="00FD05AF" w:rsidRDefault="008422AF" w:rsidP="008422AF">
            <w:pPr>
              <w:pStyle w:val="Tabletext"/>
            </w:pPr>
            <w:r w:rsidRPr="00FD05AF">
              <w:t>5</w:t>
            </w:r>
          </w:p>
        </w:tc>
        <w:tc>
          <w:tcPr>
            <w:tcW w:w="3235" w:type="dxa"/>
            <w:tcBorders>
              <w:top w:val="single" w:sz="4" w:space="0" w:color="auto"/>
            </w:tcBorders>
            <w:shd w:val="clear" w:color="auto" w:fill="auto"/>
          </w:tcPr>
          <w:p w14:paraId="2EEB87B2" w14:textId="77777777" w:rsidR="008422AF" w:rsidRPr="00FD05AF" w:rsidRDefault="008422AF" w:rsidP="008422AF">
            <w:pPr>
              <w:pStyle w:val="Tabletext"/>
            </w:pPr>
            <w:r w:rsidRPr="00FD05AF">
              <w:t>Body shape</w:t>
            </w:r>
          </w:p>
        </w:tc>
        <w:tc>
          <w:tcPr>
            <w:tcW w:w="4190" w:type="dxa"/>
            <w:tcBorders>
              <w:top w:val="single" w:sz="4" w:space="0" w:color="auto"/>
            </w:tcBorders>
            <w:shd w:val="clear" w:color="auto" w:fill="auto"/>
          </w:tcPr>
          <w:p w14:paraId="1CC18C56" w14:textId="77777777" w:rsidR="008422AF" w:rsidRPr="00FD05AF" w:rsidRDefault="008422AF" w:rsidP="008422AF">
            <w:pPr>
              <w:pStyle w:val="Tablea"/>
            </w:pPr>
          </w:p>
        </w:tc>
      </w:tr>
      <w:tr w:rsidR="008422AF" w:rsidRPr="00FD05AF" w14:paraId="46885CE3" w14:textId="77777777" w:rsidTr="00872D90">
        <w:trPr>
          <w:cantSplit/>
          <w:trHeight w:val="284"/>
        </w:trPr>
        <w:tc>
          <w:tcPr>
            <w:tcW w:w="729" w:type="dxa"/>
            <w:tcBorders>
              <w:top w:val="single" w:sz="4" w:space="0" w:color="auto"/>
            </w:tcBorders>
            <w:shd w:val="clear" w:color="auto" w:fill="auto"/>
          </w:tcPr>
          <w:p w14:paraId="2D807DB4" w14:textId="77777777" w:rsidR="008422AF" w:rsidRPr="00FD05AF" w:rsidRDefault="008422AF" w:rsidP="008422AF">
            <w:pPr>
              <w:pStyle w:val="Tabletext"/>
            </w:pPr>
            <w:r w:rsidRPr="00FD05AF">
              <w:t>6</w:t>
            </w:r>
          </w:p>
        </w:tc>
        <w:tc>
          <w:tcPr>
            <w:tcW w:w="3235" w:type="dxa"/>
            <w:tcBorders>
              <w:top w:val="single" w:sz="4" w:space="0" w:color="auto"/>
            </w:tcBorders>
            <w:shd w:val="clear" w:color="auto" w:fill="auto"/>
          </w:tcPr>
          <w:p w14:paraId="35633D21" w14:textId="77777777" w:rsidR="008422AF" w:rsidRPr="00FD05AF" w:rsidRDefault="008422AF" w:rsidP="008422AF">
            <w:pPr>
              <w:pStyle w:val="Tabletext"/>
            </w:pPr>
            <w:r w:rsidRPr="00FD05AF">
              <w:t xml:space="preserve">Number of side doors </w:t>
            </w:r>
          </w:p>
        </w:tc>
        <w:tc>
          <w:tcPr>
            <w:tcW w:w="4190" w:type="dxa"/>
            <w:tcBorders>
              <w:top w:val="single" w:sz="4" w:space="0" w:color="auto"/>
            </w:tcBorders>
            <w:shd w:val="clear" w:color="auto" w:fill="auto"/>
          </w:tcPr>
          <w:p w14:paraId="3B2CF38E" w14:textId="77777777" w:rsidR="008422AF" w:rsidRPr="00FD05AF" w:rsidRDefault="008422AF" w:rsidP="008422AF">
            <w:pPr>
              <w:pStyle w:val="Tabletext"/>
            </w:pPr>
          </w:p>
        </w:tc>
      </w:tr>
      <w:tr w:rsidR="008422AF" w:rsidRPr="00FD05AF" w14:paraId="1716BBBC" w14:textId="77777777" w:rsidTr="00872D90">
        <w:trPr>
          <w:trHeight w:val="284"/>
        </w:trPr>
        <w:tc>
          <w:tcPr>
            <w:tcW w:w="729" w:type="dxa"/>
            <w:tcBorders>
              <w:bottom w:val="single" w:sz="4" w:space="0" w:color="auto"/>
            </w:tcBorders>
            <w:shd w:val="clear" w:color="auto" w:fill="auto"/>
          </w:tcPr>
          <w:p w14:paraId="7860432F" w14:textId="77777777" w:rsidR="008422AF" w:rsidRPr="00FD05AF" w:rsidRDefault="008422AF" w:rsidP="008422AF">
            <w:pPr>
              <w:pStyle w:val="Tabletext"/>
            </w:pPr>
            <w:r w:rsidRPr="00FD05AF">
              <w:t>7</w:t>
            </w:r>
          </w:p>
        </w:tc>
        <w:tc>
          <w:tcPr>
            <w:tcW w:w="3235" w:type="dxa"/>
            <w:tcBorders>
              <w:bottom w:val="single" w:sz="4" w:space="0" w:color="auto"/>
            </w:tcBorders>
            <w:shd w:val="clear" w:color="auto" w:fill="auto"/>
          </w:tcPr>
          <w:p w14:paraId="1FFE504C" w14:textId="77777777" w:rsidR="008422AF" w:rsidRPr="00FD05AF" w:rsidRDefault="008422AF" w:rsidP="008422AF">
            <w:pPr>
              <w:pStyle w:val="Tabletext"/>
            </w:pPr>
            <w:r w:rsidRPr="00FD05AF">
              <w:t xml:space="preserve">Number of rear doors </w:t>
            </w:r>
          </w:p>
        </w:tc>
        <w:tc>
          <w:tcPr>
            <w:tcW w:w="4190" w:type="dxa"/>
            <w:tcBorders>
              <w:bottom w:val="single" w:sz="4" w:space="0" w:color="auto"/>
            </w:tcBorders>
            <w:shd w:val="clear" w:color="auto" w:fill="auto"/>
          </w:tcPr>
          <w:p w14:paraId="7A5B2E93" w14:textId="77777777" w:rsidR="008422AF" w:rsidRPr="00FD05AF" w:rsidRDefault="008422AF" w:rsidP="008422AF">
            <w:pPr>
              <w:pStyle w:val="Tabletext"/>
            </w:pPr>
            <w:r w:rsidRPr="00FD05AF">
              <w:t xml:space="preserve">Where there are no rear doors, the number of doors should be stated as 0. </w:t>
            </w:r>
          </w:p>
        </w:tc>
      </w:tr>
      <w:tr w:rsidR="008422AF" w:rsidRPr="00FD05AF" w14:paraId="09F20F80" w14:textId="77777777" w:rsidTr="00872D90">
        <w:trPr>
          <w:trHeight w:val="297"/>
        </w:trPr>
        <w:tc>
          <w:tcPr>
            <w:tcW w:w="729" w:type="dxa"/>
            <w:shd w:val="clear" w:color="auto" w:fill="auto"/>
          </w:tcPr>
          <w:p w14:paraId="5E2CD85D" w14:textId="77777777" w:rsidR="008422AF" w:rsidRPr="00FD05AF" w:rsidRDefault="008422AF" w:rsidP="008422AF">
            <w:pPr>
              <w:pStyle w:val="Tabletext"/>
            </w:pPr>
            <w:r w:rsidRPr="00FD05AF">
              <w:t>8</w:t>
            </w:r>
          </w:p>
        </w:tc>
        <w:tc>
          <w:tcPr>
            <w:tcW w:w="3235" w:type="dxa"/>
            <w:shd w:val="clear" w:color="auto" w:fill="auto"/>
          </w:tcPr>
          <w:p w14:paraId="7975430B" w14:textId="77777777" w:rsidR="008422AF" w:rsidRPr="00FD05AF" w:rsidRDefault="008422AF" w:rsidP="008422AF">
            <w:pPr>
              <w:pStyle w:val="Tabletext"/>
            </w:pPr>
            <w:r w:rsidRPr="00FD05AF">
              <w:t>Vehicle category</w:t>
            </w:r>
          </w:p>
        </w:tc>
        <w:tc>
          <w:tcPr>
            <w:tcW w:w="4190" w:type="dxa"/>
            <w:shd w:val="clear" w:color="auto" w:fill="auto"/>
          </w:tcPr>
          <w:p w14:paraId="229A0657" w14:textId="77777777" w:rsidR="008422AF" w:rsidRPr="00FD05AF" w:rsidRDefault="008422AF" w:rsidP="008422AF">
            <w:pPr>
              <w:pStyle w:val="Tabletext"/>
            </w:pPr>
            <w:r w:rsidRPr="00FD05AF">
              <w:t>The vehicle category is to be determined using the maximum laden mass of the model or variant, as specified by the original manufacturer.</w:t>
            </w:r>
          </w:p>
        </w:tc>
      </w:tr>
      <w:tr w:rsidR="008422AF" w:rsidRPr="00FD05AF" w14:paraId="0EE38B2D" w14:textId="77777777" w:rsidTr="00872D90">
        <w:trPr>
          <w:trHeight w:val="297"/>
        </w:trPr>
        <w:tc>
          <w:tcPr>
            <w:tcW w:w="729" w:type="dxa"/>
            <w:shd w:val="clear" w:color="auto" w:fill="auto"/>
          </w:tcPr>
          <w:p w14:paraId="26495773" w14:textId="77777777" w:rsidR="008422AF" w:rsidRPr="00FD05AF" w:rsidRDefault="008422AF" w:rsidP="008422AF">
            <w:pPr>
              <w:pStyle w:val="Tabletext"/>
            </w:pPr>
            <w:r w:rsidRPr="00FD05AF">
              <w:t>9</w:t>
            </w:r>
          </w:p>
        </w:tc>
        <w:tc>
          <w:tcPr>
            <w:tcW w:w="3235" w:type="dxa"/>
            <w:shd w:val="clear" w:color="auto" w:fill="auto"/>
          </w:tcPr>
          <w:p w14:paraId="66ACA839" w14:textId="77777777" w:rsidR="008422AF" w:rsidRPr="00FD05AF" w:rsidRDefault="008422AF" w:rsidP="008422AF">
            <w:pPr>
              <w:pStyle w:val="Tabletext"/>
            </w:pPr>
            <w:r w:rsidRPr="00FD05AF">
              <w:t>Unladen mass</w:t>
            </w:r>
          </w:p>
        </w:tc>
        <w:tc>
          <w:tcPr>
            <w:tcW w:w="4190" w:type="dxa"/>
            <w:shd w:val="clear" w:color="auto" w:fill="auto"/>
          </w:tcPr>
          <w:p w14:paraId="08BE7D8F" w14:textId="77777777" w:rsidR="008422AF" w:rsidRPr="00FD05AF" w:rsidRDefault="008422AF" w:rsidP="008422AF">
            <w:pPr>
              <w:pStyle w:val="Tabletext"/>
            </w:pPr>
          </w:p>
        </w:tc>
      </w:tr>
      <w:tr w:rsidR="008422AF" w:rsidRPr="00FD05AF" w14:paraId="15F49E70" w14:textId="77777777" w:rsidTr="00872D90">
        <w:trPr>
          <w:trHeight w:val="297"/>
        </w:trPr>
        <w:tc>
          <w:tcPr>
            <w:tcW w:w="729" w:type="dxa"/>
            <w:shd w:val="clear" w:color="auto" w:fill="auto"/>
          </w:tcPr>
          <w:p w14:paraId="4A5F07FA" w14:textId="77777777" w:rsidR="008422AF" w:rsidRPr="00FD05AF" w:rsidRDefault="008422AF" w:rsidP="008422AF">
            <w:pPr>
              <w:pStyle w:val="Tabletext"/>
            </w:pPr>
            <w:r w:rsidRPr="00FD05AF">
              <w:t>10</w:t>
            </w:r>
          </w:p>
        </w:tc>
        <w:tc>
          <w:tcPr>
            <w:tcW w:w="3235" w:type="dxa"/>
            <w:shd w:val="clear" w:color="auto" w:fill="auto"/>
          </w:tcPr>
          <w:p w14:paraId="3AC1D85D" w14:textId="77777777" w:rsidR="008422AF" w:rsidRPr="00FD05AF" w:rsidRDefault="008422AF" w:rsidP="00191EAB">
            <w:pPr>
              <w:pStyle w:val="Tabletext"/>
            </w:pPr>
            <w:r w:rsidRPr="00FD05AF">
              <w:t>Gross vehicle mass</w:t>
            </w:r>
          </w:p>
        </w:tc>
        <w:tc>
          <w:tcPr>
            <w:tcW w:w="4190" w:type="dxa"/>
            <w:shd w:val="clear" w:color="auto" w:fill="auto"/>
          </w:tcPr>
          <w:p w14:paraId="399639C2" w14:textId="77777777" w:rsidR="00191EAB" w:rsidRPr="00FD05AF" w:rsidRDefault="00191EAB" w:rsidP="00191EAB">
            <w:pPr>
              <w:pStyle w:val="Tabletext"/>
            </w:pPr>
            <w:r w:rsidRPr="00FD05AF">
              <w:t>Not required for a model or variant that is:</w:t>
            </w:r>
          </w:p>
          <w:p w14:paraId="53329660" w14:textId="77777777" w:rsidR="00191EAB" w:rsidRPr="00FD05AF" w:rsidRDefault="00191EAB" w:rsidP="00191EAB">
            <w:pPr>
              <w:pStyle w:val="Tablea"/>
            </w:pPr>
            <w:r w:rsidRPr="00FD05AF">
              <w:t>(a) a two-wheeled vehicle or three-wheeled vehicle; or</w:t>
            </w:r>
          </w:p>
          <w:p w14:paraId="56BFC4FA" w14:textId="570FF42F" w:rsidR="008422AF" w:rsidRPr="00FD05AF" w:rsidRDefault="00191EAB" w:rsidP="00191EAB">
            <w:pPr>
              <w:pStyle w:val="Tablea"/>
            </w:pPr>
            <w:r w:rsidRPr="00FD05AF">
              <w:t>(b) a vehicle in the (MA), (MB) or (MC) vehicle category</w:t>
            </w:r>
            <w:r w:rsidR="007E3E77" w:rsidRPr="00FD05AF">
              <w:t>.</w:t>
            </w:r>
            <w:r w:rsidRPr="00FD05AF">
              <w:t xml:space="preserve"> </w:t>
            </w:r>
          </w:p>
        </w:tc>
      </w:tr>
      <w:tr w:rsidR="008422AF" w:rsidRPr="00FD05AF" w14:paraId="1816029C" w14:textId="77777777" w:rsidTr="00872D90">
        <w:trPr>
          <w:trHeight w:val="297"/>
        </w:trPr>
        <w:tc>
          <w:tcPr>
            <w:tcW w:w="729" w:type="dxa"/>
            <w:shd w:val="clear" w:color="auto" w:fill="auto"/>
          </w:tcPr>
          <w:p w14:paraId="646EEC94" w14:textId="77777777" w:rsidR="008422AF" w:rsidRPr="00FD05AF" w:rsidRDefault="008422AF" w:rsidP="008422AF">
            <w:pPr>
              <w:pStyle w:val="Tabletext"/>
            </w:pPr>
            <w:r w:rsidRPr="00FD05AF">
              <w:t>11</w:t>
            </w:r>
          </w:p>
        </w:tc>
        <w:tc>
          <w:tcPr>
            <w:tcW w:w="3235" w:type="dxa"/>
            <w:shd w:val="clear" w:color="auto" w:fill="auto"/>
          </w:tcPr>
          <w:p w14:paraId="0E76C4F5" w14:textId="77777777" w:rsidR="008422AF" w:rsidRPr="00FD05AF" w:rsidRDefault="008422AF" w:rsidP="008422AF">
            <w:pPr>
              <w:pStyle w:val="Tabletext"/>
            </w:pPr>
            <w:r w:rsidRPr="00FD05AF">
              <w:t>Number of seating positions per row</w:t>
            </w:r>
          </w:p>
        </w:tc>
        <w:tc>
          <w:tcPr>
            <w:tcW w:w="4190" w:type="dxa"/>
            <w:shd w:val="clear" w:color="auto" w:fill="auto"/>
          </w:tcPr>
          <w:p w14:paraId="7D6EA0A6" w14:textId="77777777" w:rsidR="008422AF" w:rsidRPr="00FD05AF" w:rsidRDefault="008422AF" w:rsidP="008422AF">
            <w:pPr>
              <w:pStyle w:val="Tabletext"/>
            </w:pPr>
          </w:p>
        </w:tc>
      </w:tr>
      <w:tr w:rsidR="008422AF" w:rsidRPr="00FD05AF" w14:paraId="62A2E570" w14:textId="77777777" w:rsidTr="00872D90">
        <w:trPr>
          <w:trHeight w:val="297"/>
        </w:trPr>
        <w:tc>
          <w:tcPr>
            <w:tcW w:w="729" w:type="dxa"/>
            <w:shd w:val="clear" w:color="auto" w:fill="auto"/>
          </w:tcPr>
          <w:p w14:paraId="1F6EC95B" w14:textId="77777777" w:rsidR="008422AF" w:rsidRPr="00FD05AF" w:rsidRDefault="008422AF" w:rsidP="008422AF">
            <w:pPr>
              <w:pStyle w:val="Tabletext"/>
            </w:pPr>
            <w:r w:rsidRPr="00FD05AF">
              <w:t>12</w:t>
            </w:r>
          </w:p>
        </w:tc>
        <w:tc>
          <w:tcPr>
            <w:tcW w:w="3235" w:type="dxa"/>
            <w:shd w:val="clear" w:color="auto" w:fill="auto"/>
          </w:tcPr>
          <w:p w14:paraId="782F61C0" w14:textId="77777777" w:rsidR="008422AF" w:rsidRPr="00FD05AF" w:rsidRDefault="008422AF" w:rsidP="008422AF">
            <w:pPr>
              <w:pStyle w:val="Tabletext"/>
            </w:pPr>
            <w:r w:rsidRPr="00FD05AF">
              <w:t xml:space="preserve">Maximum motorcycle speed </w:t>
            </w:r>
          </w:p>
        </w:tc>
        <w:tc>
          <w:tcPr>
            <w:tcW w:w="4190" w:type="dxa"/>
            <w:shd w:val="clear" w:color="auto" w:fill="auto"/>
          </w:tcPr>
          <w:p w14:paraId="4CC5FDB5" w14:textId="6D96CBE9" w:rsidR="008422AF" w:rsidRPr="00FD05AF" w:rsidRDefault="007E3E77" w:rsidP="008422AF">
            <w:pPr>
              <w:pStyle w:val="Tabletext"/>
            </w:pPr>
            <w:r w:rsidRPr="00FD05AF">
              <w:t xml:space="preserve">Required only for a two-wheeled vehicle or three-wheeled vehicle. </w:t>
            </w:r>
          </w:p>
        </w:tc>
      </w:tr>
      <w:tr w:rsidR="008422AF" w:rsidRPr="00FD05AF" w14:paraId="0B5A6CF8" w14:textId="77777777" w:rsidTr="00872D90">
        <w:trPr>
          <w:trHeight w:val="297"/>
        </w:trPr>
        <w:tc>
          <w:tcPr>
            <w:tcW w:w="729" w:type="dxa"/>
            <w:shd w:val="clear" w:color="auto" w:fill="auto"/>
          </w:tcPr>
          <w:p w14:paraId="1E48EDFB" w14:textId="77777777" w:rsidR="008422AF" w:rsidRPr="00FD05AF" w:rsidRDefault="008422AF" w:rsidP="008422AF">
            <w:pPr>
              <w:pStyle w:val="Tabletext"/>
            </w:pPr>
            <w:r w:rsidRPr="00FD05AF">
              <w:t>13</w:t>
            </w:r>
          </w:p>
        </w:tc>
        <w:tc>
          <w:tcPr>
            <w:tcW w:w="3235" w:type="dxa"/>
            <w:shd w:val="clear" w:color="auto" w:fill="auto"/>
          </w:tcPr>
          <w:p w14:paraId="6EDE660F" w14:textId="77777777" w:rsidR="008422AF" w:rsidRPr="00FD05AF" w:rsidRDefault="008422AF" w:rsidP="008422AF">
            <w:pPr>
              <w:pStyle w:val="Tabletext"/>
            </w:pPr>
            <w:r w:rsidRPr="00FD05AF">
              <w:t>Motive power</w:t>
            </w:r>
          </w:p>
        </w:tc>
        <w:tc>
          <w:tcPr>
            <w:tcW w:w="4190" w:type="dxa"/>
            <w:shd w:val="clear" w:color="auto" w:fill="auto"/>
          </w:tcPr>
          <w:p w14:paraId="64FE5046" w14:textId="77777777" w:rsidR="008422AF" w:rsidRPr="00FD05AF" w:rsidRDefault="008422AF" w:rsidP="008422AF">
            <w:pPr>
              <w:pStyle w:val="Tabletext"/>
            </w:pPr>
            <w:r w:rsidRPr="00FD05AF">
              <w:t>The type of motive power driving the engine or motor.</w:t>
            </w:r>
          </w:p>
        </w:tc>
      </w:tr>
      <w:tr w:rsidR="008422AF" w:rsidRPr="00FD05AF" w14:paraId="3F8F5113" w14:textId="77777777" w:rsidTr="00872D90">
        <w:trPr>
          <w:trHeight w:val="297"/>
        </w:trPr>
        <w:tc>
          <w:tcPr>
            <w:tcW w:w="729" w:type="dxa"/>
            <w:shd w:val="clear" w:color="auto" w:fill="auto"/>
          </w:tcPr>
          <w:p w14:paraId="271309E9" w14:textId="77777777" w:rsidR="008422AF" w:rsidRPr="00FD05AF" w:rsidRDefault="008422AF" w:rsidP="008422AF">
            <w:pPr>
              <w:pStyle w:val="Tabletext"/>
            </w:pPr>
            <w:r w:rsidRPr="00FD05AF">
              <w:t>14</w:t>
            </w:r>
          </w:p>
        </w:tc>
        <w:tc>
          <w:tcPr>
            <w:tcW w:w="3235" w:type="dxa"/>
            <w:shd w:val="clear" w:color="auto" w:fill="auto"/>
          </w:tcPr>
          <w:p w14:paraId="207002BE" w14:textId="77777777" w:rsidR="008422AF" w:rsidRPr="00FD05AF" w:rsidRDefault="008422AF" w:rsidP="008422AF">
            <w:pPr>
              <w:pStyle w:val="Tabletext"/>
            </w:pPr>
            <w:r w:rsidRPr="00FD05AF">
              <w:t>Model of engine or electric motor</w:t>
            </w:r>
          </w:p>
        </w:tc>
        <w:tc>
          <w:tcPr>
            <w:tcW w:w="4190" w:type="dxa"/>
            <w:shd w:val="clear" w:color="auto" w:fill="auto"/>
          </w:tcPr>
          <w:p w14:paraId="0425F75D" w14:textId="77777777" w:rsidR="008422AF" w:rsidRPr="00FD05AF" w:rsidRDefault="008422AF" w:rsidP="00974D36">
            <w:pPr>
              <w:pStyle w:val="Tabletext"/>
            </w:pPr>
            <w:r w:rsidRPr="00FD05AF">
              <w:t xml:space="preserve">Where this information is entered on the SEVs Register in respect of the </w:t>
            </w:r>
            <w:r w:rsidR="00974D36" w:rsidRPr="00FD05AF">
              <w:t>model or variant</w:t>
            </w:r>
            <w:r w:rsidRPr="00FD05AF">
              <w:t xml:space="preserve">, the information in the Vehicle Scope should match the entry on the SEVs Register. </w:t>
            </w:r>
          </w:p>
        </w:tc>
      </w:tr>
      <w:tr w:rsidR="00974D36" w:rsidRPr="00FD05AF" w14:paraId="569C0753" w14:textId="77777777" w:rsidTr="00872D90">
        <w:trPr>
          <w:trHeight w:val="297"/>
        </w:trPr>
        <w:tc>
          <w:tcPr>
            <w:tcW w:w="729" w:type="dxa"/>
            <w:shd w:val="clear" w:color="auto" w:fill="auto"/>
          </w:tcPr>
          <w:p w14:paraId="782618C5" w14:textId="77777777" w:rsidR="00974D36" w:rsidRPr="00FD05AF" w:rsidRDefault="00974D36" w:rsidP="00974D36">
            <w:pPr>
              <w:pStyle w:val="Tabletext"/>
            </w:pPr>
            <w:r w:rsidRPr="00FD05AF">
              <w:t>15</w:t>
            </w:r>
          </w:p>
        </w:tc>
        <w:tc>
          <w:tcPr>
            <w:tcW w:w="3235" w:type="dxa"/>
            <w:shd w:val="clear" w:color="auto" w:fill="auto"/>
          </w:tcPr>
          <w:p w14:paraId="689139B8" w14:textId="77777777" w:rsidR="00974D36" w:rsidRPr="00FD05AF" w:rsidRDefault="00974D36" w:rsidP="00974D36">
            <w:pPr>
              <w:pStyle w:val="Tabletext"/>
            </w:pPr>
            <w:r w:rsidRPr="00FD05AF">
              <w:t>Engine configuration</w:t>
            </w:r>
          </w:p>
        </w:tc>
        <w:tc>
          <w:tcPr>
            <w:tcW w:w="4190" w:type="dxa"/>
            <w:shd w:val="clear" w:color="auto" w:fill="auto"/>
          </w:tcPr>
          <w:p w14:paraId="2660474C" w14:textId="77777777" w:rsidR="00974D36" w:rsidRPr="00FD05AF" w:rsidRDefault="00974D36" w:rsidP="00974D36">
            <w:pPr>
              <w:pStyle w:val="Tabletext"/>
            </w:pPr>
            <w:r w:rsidRPr="00FD05AF">
              <w:t xml:space="preserve">Where this information is entered on the SEVs Register in respect of the model or variant, the </w:t>
            </w:r>
            <w:r w:rsidRPr="00FD05AF">
              <w:lastRenderedPageBreak/>
              <w:t xml:space="preserve">information in the Vehicle Scope should match the entry on the SEVs Register. </w:t>
            </w:r>
          </w:p>
        </w:tc>
      </w:tr>
      <w:tr w:rsidR="00974D36" w:rsidRPr="00FD05AF" w14:paraId="4990DB0D" w14:textId="77777777" w:rsidTr="00872D90">
        <w:trPr>
          <w:trHeight w:val="297"/>
        </w:trPr>
        <w:tc>
          <w:tcPr>
            <w:tcW w:w="729" w:type="dxa"/>
            <w:shd w:val="clear" w:color="auto" w:fill="auto"/>
          </w:tcPr>
          <w:p w14:paraId="3AD1D764" w14:textId="77777777" w:rsidR="00974D36" w:rsidRPr="00FD05AF" w:rsidRDefault="00974D36" w:rsidP="00974D36">
            <w:pPr>
              <w:pStyle w:val="Tabletext"/>
            </w:pPr>
            <w:r w:rsidRPr="00FD05AF">
              <w:lastRenderedPageBreak/>
              <w:t>16</w:t>
            </w:r>
          </w:p>
        </w:tc>
        <w:tc>
          <w:tcPr>
            <w:tcW w:w="3235" w:type="dxa"/>
            <w:shd w:val="clear" w:color="auto" w:fill="auto"/>
          </w:tcPr>
          <w:p w14:paraId="1F40E1CF" w14:textId="77777777" w:rsidR="00974D36" w:rsidRPr="00FD05AF" w:rsidRDefault="00974D36" w:rsidP="00974D36">
            <w:pPr>
              <w:pStyle w:val="Tabletext"/>
            </w:pPr>
            <w:r w:rsidRPr="00FD05AF">
              <w:t>Engine capacity</w:t>
            </w:r>
          </w:p>
        </w:tc>
        <w:tc>
          <w:tcPr>
            <w:tcW w:w="4190" w:type="dxa"/>
            <w:shd w:val="clear" w:color="auto" w:fill="auto"/>
          </w:tcPr>
          <w:p w14:paraId="17238ACF" w14:textId="77777777" w:rsidR="00974D36" w:rsidRPr="00FD05AF" w:rsidRDefault="00974D36" w:rsidP="00974D36">
            <w:pPr>
              <w:pStyle w:val="Tabletext"/>
            </w:pPr>
            <w:r w:rsidRPr="00FD05AF">
              <w:t xml:space="preserve">Where this information is entered on the SEVs Register in respect of the model or variant, the information in the Vehicle Scope should match the entry on the SEVs Register. </w:t>
            </w:r>
          </w:p>
        </w:tc>
      </w:tr>
      <w:tr w:rsidR="00974D36" w:rsidRPr="00FD05AF" w14:paraId="7CD6A5C7" w14:textId="77777777" w:rsidTr="00872D90">
        <w:trPr>
          <w:trHeight w:val="297"/>
        </w:trPr>
        <w:tc>
          <w:tcPr>
            <w:tcW w:w="729" w:type="dxa"/>
            <w:shd w:val="clear" w:color="auto" w:fill="auto"/>
          </w:tcPr>
          <w:p w14:paraId="55304FDF" w14:textId="77777777" w:rsidR="00974D36" w:rsidRPr="00FD05AF" w:rsidRDefault="00974D36" w:rsidP="00974D36">
            <w:pPr>
              <w:pStyle w:val="Tabletext"/>
            </w:pPr>
            <w:r w:rsidRPr="00FD05AF">
              <w:t>17</w:t>
            </w:r>
          </w:p>
        </w:tc>
        <w:tc>
          <w:tcPr>
            <w:tcW w:w="3235" w:type="dxa"/>
            <w:shd w:val="clear" w:color="auto" w:fill="auto"/>
          </w:tcPr>
          <w:p w14:paraId="39750929" w14:textId="77777777" w:rsidR="00974D36" w:rsidRPr="00FD05AF" w:rsidRDefault="00974D36" w:rsidP="00974D36">
            <w:pPr>
              <w:pStyle w:val="Tabletext"/>
            </w:pPr>
            <w:r w:rsidRPr="00FD05AF">
              <w:t>Engine induction method</w:t>
            </w:r>
          </w:p>
        </w:tc>
        <w:tc>
          <w:tcPr>
            <w:tcW w:w="4190" w:type="dxa"/>
            <w:shd w:val="clear" w:color="auto" w:fill="auto"/>
          </w:tcPr>
          <w:p w14:paraId="59ED39FE" w14:textId="77777777" w:rsidR="00974D36" w:rsidRPr="00FD05AF" w:rsidRDefault="00974D36" w:rsidP="00974D36">
            <w:pPr>
              <w:pStyle w:val="Tabletext"/>
            </w:pPr>
            <w:r w:rsidRPr="00FD05AF">
              <w:t xml:space="preserve">Where this information is entered on the SEVs Register in respect of the model or variant, the information in the Vehicle Scope should match the entry on the SEVs Register. </w:t>
            </w:r>
          </w:p>
        </w:tc>
      </w:tr>
      <w:tr w:rsidR="00974D36" w:rsidRPr="00FD05AF" w14:paraId="4BE22A41" w14:textId="77777777" w:rsidTr="00872D90">
        <w:trPr>
          <w:trHeight w:val="297"/>
        </w:trPr>
        <w:tc>
          <w:tcPr>
            <w:tcW w:w="729" w:type="dxa"/>
            <w:shd w:val="clear" w:color="auto" w:fill="auto"/>
          </w:tcPr>
          <w:p w14:paraId="51A2C1B2" w14:textId="77777777" w:rsidR="00974D36" w:rsidRPr="00FD05AF" w:rsidRDefault="00974D36" w:rsidP="00974D36">
            <w:pPr>
              <w:pStyle w:val="Tabletext"/>
            </w:pPr>
            <w:r w:rsidRPr="00FD05AF">
              <w:t>18</w:t>
            </w:r>
          </w:p>
        </w:tc>
        <w:tc>
          <w:tcPr>
            <w:tcW w:w="3235" w:type="dxa"/>
            <w:shd w:val="clear" w:color="auto" w:fill="auto"/>
          </w:tcPr>
          <w:p w14:paraId="6BEDB3FC" w14:textId="77777777" w:rsidR="00974D36" w:rsidRPr="00FD05AF" w:rsidRDefault="00974D36" w:rsidP="00974D36">
            <w:pPr>
              <w:pStyle w:val="Tabletext"/>
            </w:pPr>
            <w:r w:rsidRPr="00FD05AF">
              <w:t xml:space="preserve">Transmission model </w:t>
            </w:r>
          </w:p>
        </w:tc>
        <w:tc>
          <w:tcPr>
            <w:tcW w:w="4190" w:type="dxa"/>
            <w:shd w:val="clear" w:color="auto" w:fill="auto"/>
          </w:tcPr>
          <w:p w14:paraId="191EC116" w14:textId="77777777" w:rsidR="00974D36" w:rsidRPr="00FD05AF" w:rsidRDefault="00974D36" w:rsidP="00974D36">
            <w:pPr>
              <w:pStyle w:val="Tabletext"/>
            </w:pPr>
            <w:r w:rsidRPr="00FD05AF">
              <w:t xml:space="preserve">Where this information is entered on the SEVs Register in respect of the model or variant, the information in the Vehicle Scope should match the entry on the SEVs Register. </w:t>
            </w:r>
          </w:p>
        </w:tc>
      </w:tr>
      <w:tr w:rsidR="00974D36" w:rsidRPr="00FD05AF" w14:paraId="5BFCA08F" w14:textId="77777777" w:rsidTr="00872D90">
        <w:trPr>
          <w:trHeight w:val="297"/>
        </w:trPr>
        <w:tc>
          <w:tcPr>
            <w:tcW w:w="729" w:type="dxa"/>
            <w:shd w:val="clear" w:color="auto" w:fill="auto"/>
          </w:tcPr>
          <w:p w14:paraId="3E7BE178" w14:textId="77777777" w:rsidR="00974D36" w:rsidRPr="00FD05AF" w:rsidRDefault="00974D36" w:rsidP="00974D36">
            <w:pPr>
              <w:pStyle w:val="Tabletext"/>
            </w:pPr>
            <w:r w:rsidRPr="00FD05AF">
              <w:t>19</w:t>
            </w:r>
          </w:p>
        </w:tc>
        <w:tc>
          <w:tcPr>
            <w:tcW w:w="3235" w:type="dxa"/>
            <w:shd w:val="clear" w:color="auto" w:fill="auto"/>
          </w:tcPr>
          <w:p w14:paraId="31859AFA" w14:textId="77777777" w:rsidR="00974D36" w:rsidRPr="00FD05AF" w:rsidRDefault="00974D36" w:rsidP="00974D36">
            <w:pPr>
              <w:pStyle w:val="Tabletext"/>
            </w:pPr>
            <w:r w:rsidRPr="00FD05AF">
              <w:t>Transmission type</w:t>
            </w:r>
          </w:p>
        </w:tc>
        <w:tc>
          <w:tcPr>
            <w:tcW w:w="4190" w:type="dxa"/>
            <w:shd w:val="clear" w:color="auto" w:fill="auto"/>
          </w:tcPr>
          <w:p w14:paraId="6D972F40" w14:textId="77777777" w:rsidR="00974D36" w:rsidRPr="00FD05AF" w:rsidRDefault="00974D36" w:rsidP="00974D36">
            <w:pPr>
              <w:pStyle w:val="Tabletext"/>
            </w:pPr>
            <w:r w:rsidRPr="00FD05AF">
              <w:t xml:space="preserve">Where this information is entered on the SEVs Register in respect of the model or variant, the information in the Vehicle Scope should match the entry on the SEVs Register. </w:t>
            </w:r>
          </w:p>
        </w:tc>
      </w:tr>
      <w:tr w:rsidR="008422AF" w:rsidRPr="00FD05AF" w14:paraId="630D66E5" w14:textId="77777777" w:rsidTr="00872D90">
        <w:trPr>
          <w:trHeight w:val="297"/>
        </w:trPr>
        <w:tc>
          <w:tcPr>
            <w:tcW w:w="729" w:type="dxa"/>
            <w:shd w:val="clear" w:color="auto" w:fill="auto"/>
          </w:tcPr>
          <w:p w14:paraId="05A886F6" w14:textId="77777777" w:rsidR="008422AF" w:rsidRPr="00FD05AF" w:rsidRDefault="008422AF" w:rsidP="008422AF">
            <w:pPr>
              <w:pStyle w:val="Tabletext"/>
            </w:pPr>
            <w:r w:rsidRPr="00FD05AF">
              <w:t>20</w:t>
            </w:r>
          </w:p>
        </w:tc>
        <w:tc>
          <w:tcPr>
            <w:tcW w:w="3235" w:type="dxa"/>
            <w:shd w:val="clear" w:color="auto" w:fill="auto"/>
          </w:tcPr>
          <w:p w14:paraId="2D4E4C42" w14:textId="77777777" w:rsidR="008422AF" w:rsidRPr="00FD05AF" w:rsidRDefault="008422AF" w:rsidP="008422AF">
            <w:pPr>
              <w:pStyle w:val="Tabletext"/>
            </w:pPr>
            <w:r w:rsidRPr="00FD05AF">
              <w:t xml:space="preserve">Drive train configuration </w:t>
            </w:r>
          </w:p>
        </w:tc>
        <w:tc>
          <w:tcPr>
            <w:tcW w:w="4190" w:type="dxa"/>
            <w:shd w:val="clear" w:color="auto" w:fill="auto"/>
          </w:tcPr>
          <w:p w14:paraId="2FD03EFE" w14:textId="77777777" w:rsidR="008422AF" w:rsidRPr="00FD05AF" w:rsidRDefault="00974D36" w:rsidP="008422AF">
            <w:pPr>
              <w:pStyle w:val="Tabletext"/>
            </w:pPr>
            <w:r w:rsidRPr="00FD05AF">
              <w:t>Where this information is entered on the SEVs Register in respect of the model or variant, the information in the Vehicle Scope should match the entry on the SEVs Register.</w:t>
            </w:r>
          </w:p>
        </w:tc>
      </w:tr>
      <w:tr w:rsidR="008422AF" w:rsidRPr="00FD05AF" w14:paraId="014106FE" w14:textId="77777777" w:rsidTr="00872D90">
        <w:trPr>
          <w:trHeight w:val="297"/>
        </w:trPr>
        <w:tc>
          <w:tcPr>
            <w:tcW w:w="729" w:type="dxa"/>
            <w:shd w:val="clear" w:color="auto" w:fill="auto"/>
          </w:tcPr>
          <w:p w14:paraId="14314A1E" w14:textId="77777777" w:rsidR="008422AF" w:rsidRPr="00FD05AF" w:rsidRDefault="008422AF" w:rsidP="008422AF">
            <w:pPr>
              <w:pStyle w:val="Tabletext"/>
            </w:pPr>
            <w:r w:rsidRPr="00FD05AF">
              <w:t>21</w:t>
            </w:r>
          </w:p>
        </w:tc>
        <w:tc>
          <w:tcPr>
            <w:tcW w:w="3235" w:type="dxa"/>
            <w:shd w:val="clear" w:color="auto" w:fill="auto"/>
          </w:tcPr>
          <w:p w14:paraId="41F51C18" w14:textId="77777777" w:rsidR="008422AF" w:rsidRPr="00FD05AF" w:rsidRDefault="008422AF" w:rsidP="008422AF">
            <w:pPr>
              <w:pStyle w:val="Tabletext"/>
            </w:pPr>
            <w:r w:rsidRPr="00FD05AF">
              <w:t>SEVs entry number</w:t>
            </w:r>
          </w:p>
        </w:tc>
        <w:tc>
          <w:tcPr>
            <w:tcW w:w="4190" w:type="dxa"/>
            <w:shd w:val="clear" w:color="auto" w:fill="auto"/>
          </w:tcPr>
          <w:p w14:paraId="73438B39" w14:textId="77777777" w:rsidR="008422AF" w:rsidRPr="00FD05AF" w:rsidRDefault="008422AF" w:rsidP="008B092D">
            <w:pPr>
              <w:pStyle w:val="Tabletext"/>
            </w:pPr>
            <w:r w:rsidRPr="00FD05AF">
              <w:t xml:space="preserve">The number assigned by the Secretary to the entry of the </w:t>
            </w:r>
            <w:r w:rsidR="008B092D" w:rsidRPr="00FD05AF">
              <w:t>model or variant</w:t>
            </w:r>
            <w:r w:rsidRPr="00FD05AF">
              <w:t xml:space="preserve"> of road vehicle on the SEVs Register.</w:t>
            </w:r>
          </w:p>
        </w:tc>
      </w:tr>
      <w:tr w:rsidR="008422AF" w:rsidRPr="00FD05AF" w14:paraId="5A4121E4" w14:textId="77777777" w:rsidTr="00872D90">
        <w:trPr>
          <w:trHeight w:val="297"/>
        </w:trPr>
        <w:tc>
          <w:tcPr>
            <w:tcW w:w="729" w:type="dxa"/>
            <w:shd w:val="clear" w:color="auto" w:fill="auto"/>
          </w:tcPr>
          <w:p w14:paraId="36B5E65C" w14:textId="77777777" w:rsidR="008422AF" w:rsidRPr="00FD05AF" w:rsidRDefault="008422AF" w:rsidP="008422AF">
            <w:pPr>
              <w:pStyle w:val="Tabletext"/>
            </w:pPr>
            <w:r w:rsidRPr="00FD05AF">
              <w:t>22</w:t>
            </w:r>
          </w:p>
        </w:tc>
        <w:tc>
          <w:tcPr>
            <w:tcW w:w="3235" w:type="dxa"/>
            <w:shd w:val="clear" w:color="auto" w:fill="auto"/>
          </w:tcPr>
          <w:p w14:paraId="7B533814" w14:textId="77777777" w:rsidR="008422AF" w:rsidRPr="00FD05AF" w:rsidRDefault="008422AF" w:rsidP="008422AF">
            <w:pPr>
              <w:pStyle w:val="Tabletext"/>
            </w:pPr>
            <w:r w:rsidRPr="00FD05AF">
              <w:t>Mobility criterion</w:t>
            </w:r>
          </w:p>
        </w:tc>
        <w:tc>
          <w:tcPr>
            <w:tcW w:w="4190" w:type="dxa"/>
            <w:shd w:val="clear" w:color="auto" w:fill="auto"/>
          </w:tcPr>
          <w:p w14:paraId="429B48B5" w14:textId="77777777" w:rsidR="008422AF" w:rsidRPr="00FD05AF" w:rsidRDefault="008422AF" w:rsidP="008422AF">
            <w:pPr>
              <w:pStyle w:val="Tabletext"/>
              <w:rPr>
                <w:b/>
              </w:rPr>
            </w:pPr>
            <w:r w:rsidRPr="00FD05AF">
              <w:t xml:space="preserve">Where the Model Report applies to a </w:t>
            </w:r>
            <w:r w:rsidR="008B092D" w:rsidRPr="00FD05AF">
              <w:t xml:space="preserve">model or </w:t>
            </w:r>
            <w:r w:rsidRPr="00FD05AF">
              <w:t xml:space="preserve">variant entered on the SEVs Register under the mobility criterion—a description of the mobility features of the </w:t>
            </w:r>
            <w:r w:rsidR="008B092D" w:rsidRPr="00FD05AF">
              <w:t xml:space="preserve">model or </w:t>
            </w:r>
            <w:r w:rsidRPr="00FD05AF">
              <w:t>variant.</w:t>
            </w:r>
          </w:p>
        </w:tc>
      </w:tr>
      <w:tr w:rsidR="008422AF" w:rsidRPr="00FD05AF" w14:paraId="5D884144" w14:textId="77777777" w:rsidTr="00872D90">
        <w:trPr>
          <w:trHeight w:val="297"/>
        </w:trPr>
        <w:tc>
          <w:tcPr>
            <w:tcW w:w="729" w:type="dxa"/>
            <w:shd w:val="clear" w:color="auto" w:fill="auto"/>
          </w:tcPr>
          <w:p w14:paraId="0FBE1560" w14:textId="77777777" w:rsidR="008422AF" w:rsidRPr="00FD05AF" w:rsidRDefault="008422AF" w:rsidP="008422AF">
            <w:pPr>
              <w:pStyle w:val="Tabletext"/>
            </w:pPr>
            <w:r w:rsidRPr="00FD05AF">
              <w:t>23</w:t>
            </w:r>
          </w:p>
        </w:tc>
        <w:tc>
          <w:tcPr>
            <w:tcW w:w="3235" w:type="dxa"/>
            <w:shd w:val="clear" w:color="auto" w:fill="auto"/>
          </w:tcPr>
          <w:p w14:paraId="0A46CCC9" w14:textId="77777777" w:rsidR="008422AF" w:rsidRPr="00FD05AF" w:rsidRDefault="008422AF" w:rsidP="008422AF">
            <w:pPr>
              <w:pStyle w:val="Tabletext"/>
            </w:pPr>
            <w:r w:rsidRPr="00FD05AF">
              <w:t>Performance criterion</w:t>
            </w:r>
          </w:p>
        </w:tc>
        <w:tc>
          <w:tcPr>
            <w:tcW w:w="4190" w:type="dxa"/>
            <w:shd w:val="clear" w:color="auto" w:fill="auto"/>
          </w:tcPr>
          <w:p w14:paraId="592AE461" w14:textId="77777777" w:rsidR="008422AF" w:rsidRPr="00FD05AF" w:rsidRDefault="008422AF" w:rsidP="008422AF">
            <w:pPr>
              <w:pStyle w:val="Tabletext"/>
            </w:pPr>
            <w:r w:rsidRPr="00FD05AF">
              <w:t xml:space="preserve">Where the Model Report applies to a </w:t>
            </w:r>
            <w:r w:rsidR="008B092D" w:rsidRPr="00FD05AF">
              <w:t xml:space="preserve">model or </w:t>
            </w:r>
            <w:r w:rsidRPr="00FD05AF">
              <w:t xml:space="preserve">variant entered on the SEVs Register under the performance criterion—the power to weight ratio of the </w:t>
            </w:r>
            <w:r w:rsidR="008B092D" w:rsidRPr="00FD05AF">
              <w:t xml:space="preserve">model or </w:t>
            </w:r>
            <w:r w:rsidRPr="00FD05AF">
              <w:t xml:space="preserve">variant (expressed in kilowatts per tonne). </w:t>
            </w:r>
          </w:p>
        </w:tc>
      </w:tr>
      <w:tr w:rsidR="008422AF" w:rsidRPr="00FD05AF" w14:paraId="1CA4BC36" w14:textId="77777777" w:rsidTr="00872D90">
        <w:trPr>
          <w:trHeight w:val="297"/>
        </w:trPr>
        <w:tc>
          <w:tcPr>
            <w:tcW w:w="729" w:type="dxa"/>
            <w:shd w:val="clear" w:color="auto" w:fill="auto"/>
          </w:tcPr>
          <w:p w14:paraId="4F3CBA59" w14:textId="77777777" w:rsidR="008422AF" w:rsidRPr="00FD05AF" w:rsidRDefault="008422AF" w:rsidP="008422AF">
            <w:pPr>
              <w:pStyle w:val="Tabletext"/>
            </w:pPr>
            <w:r w:rsidRPr="00FD05AF">
              <w:t>24</w:t>
            </w:r>
          </w:p>
        </w:tc>
        <w:tc>
          <w:tcPr>
            <w:tcW w:w="3235" w:type="dxa"/>
            <w:shd w:val="clear" w:color="auto" w:fill="auto"/>
          </w:tcPr>
          <w:p w14:paraId="67C5D0B4" w14:textId="77777777" w:rsidR="008422AF" w:rsidRPr="00FD05AF" w:rsidRDefault="008422AF" w:rsidP="008422AF">
            <w:pPr>
              <w:pStyle w:val="Tabletext"/>
            </w:pPr>
            <w:r w:rsidRPr="00FD05AF">
              <w:t xml:space="preserve">Rarity criterion </w:t>
            </w:r>
          </w:p>
        </w:tc>
        <w:tc>
          <w:tcPr>
            <w:tcW w:w="4190" w:type="dxa"/>
            <w:shd w:val="clear" w:color="auto" w:fill="auto"/>
          </w:tcPr>
          <w:p w14:paraId="2AE48A92" w14:textId="77777777" w:rsidR="008422AF" w:rsidRPr="00FD05AF" w:rsidRDefault="008422AF" w:rsidP="008422AF">
            <w:pPr>
              <w:pStyle w:val="Tabletext"/>
            </w:pPr>
            <w:r w:rsidRPr="00FD05AF">
              <w:t>Whether the Model Report applies to a model or variant entered on the SEVs Register under the rarity criterion (yes/no).</w:t>
            </w:r>
          </w:p>
        </w:tc>
      </w:tr>
      <w:tr w:rsidR="008422AF" w:rsidRPr="00FD05AF" w14:paraId="327F3C74" w14:textId="77777777" w:rsidTr="00872D90">
        <w:trPr>
          <w:trHeight w:val="297"/>
        </w:trPr>
        <w:tc>
          <w:tcPr>
            <w:tcW w:w="729" w:type="dxa"/>
            <w:shd w:val="clear" w:color="auto" w:fill="auto"/>
          </w:tcPr>
          <w:p w14:paraId="76D52DCB" w14:textId="77777777" w:rsidR="008422AF" w:rsidRPr="00FD05AF" w:rsidRDefault="008422AF" w:rsidP="008422AF">
            <w:pPr>
              <w:pStyle w:val="Tabletext"/>
            </w:pPr>
            <w:r w:rsidRPr="00FD05AF">
              <w:t>25</w:t>
            </w:r>
          </w:p>
        </w:tc>
        <w:tc>
          <w:tcPr>
            <w:tcW w:w="3235" w:type="dxa"/>
            <w:shd w:val="clear" w:color="auto" w:fill="auto"/>
          </w:tcPr>
          <w:p w14:paraId="6B4ABE34" w14:textId="77777777" w:rsidR="008422AF" w:rsidRPr="00FD05AF" w:rsidRDefault="008422AF" w:rsidP="008422AF">
            <w:pPr>
              <w:pStyle w:val="Tabletext"/>
            </w:pPr>
            <w:r w:rsidRPr="00FD05AF">
              <w:t>Campervans and motorhomes criterion</w:t>
            </w:r>
          </w:p>
        </w:tc>
        <w:tc>
          <w:tcPr>
            <w:tcW w:w="4190" w:type="dxa"/>
            <w:shd w:val="clear" w:color="auto" w:fill="auto"/>
          </w:tcPr>
          <w:p w14:paraId="2D6FBBAA" w14:textId="77777777" w:rsidR="008422AF" w:rsidRPr="00FD05AF" w:rsidRDefault="008422AF" w:rsidP="008422AF">
            <w:pPr>
              <w:pStyle w:val="Tabletext"/>
            </w:pPr>
            <w:r w:rsidRPr="00FD05AF">
              <w:t>Whether the Model Report applies to a</w:t>
            </w:r>
            <w:r w:rsidR="008B092D" w:rsidRPr="00FD05AF">
              <w:t xml:space="preserve"> model or</w:t>
            </w:r>
            <w:r w:rsidRPr="00FD05AF">
              <w:t xml:space="preserve"> variant entered on the SEVs Register under the campervans and motorhomes criterion (yes/no).</w:t>
            </w:r>
          </w:p>
        </w:tc>
      </w:tr>
      <w:tr w:rsidR="008422AF" w:rsidRPr="00FD05AF" w14:paraId="66204059" w14:textId="77777777" w:rsidTr="00872D90">
        <w:trPr>
          <w:trHeight w:val="297"/>
        </w:trPr>
        <w:tc>
          <w:tcPr>
            <w:tcW w:w="729" w:type="dxa"/>
            <w:shd w:val="clear" w:color="auto" w:fill="auto"/>
          </w:tcPr>
          <w:p w14:paraId="563F03DC" w14:textId="77777777" w:rsidR="008422AF" w:rsidRPr="00FD05AF" w:rsidRDefault="008422AF" w:rsidP="008422AF">
            <w:pPr>
              <w:pStyle w:val="Tabletext"/>
            </w:pPr>
            <w:r w:rsidRPr="00FD05AF">
              <w:t>26</w:t>
            </w:r>
          </w:p>
        </w:tc>
        <w:tc>
          <w:tcPr>
            <w:tcW w:w="3235" w:type="dxa"/>
            <w:shd w:val="clear" w:color="auto" w:fill="auto"/>
          </w:tcPr>
          <w:p w14:paraId="4A83E0F8" w14:textId="77777777" w:rsidR="008422AF" w:rsidRPr="00FD05AF" w:rsidRDefault="008422AF" w:rsidP="008422AF">
            <w:pPr>
              <w:pStyle w:val="Tabletext"/>
            </w:pPr>
            <w:r w:rsidRPr="00FD05AF">
              <w:t xml:space="preserve">Left-hand drive criterion </w:t>
            </w:r>
          </w:p>
        </w:tc>
        <w:tc>
          <w:tcPr>
            <w:tcW w:w="4190" w:type="dxa"/>
            <w:shd w:val="clear" w:color="auto" w:fill="auto"/>
          </w:tcPr>
          <w:p w14:paraId="405A5FF6" w14:textId="77777777" w:rsidR="008422AF" w:rsidRPr="00FD05AF" w:rsidRDefault="008422AF" w:rsidP="008422AF">
            <w:pPr>
              <w:pStyle w:val="Tabletext"/>
            </w:pPr>
            <w:r w:rsidRPr="00FD05AF">
              <w:t xml:space="preserve">Whether the Model Report applies to a </w:t>
            </w:r>
            <w:r w:rsidR="008B092D" w:rsidRPr="00FD05AF">
              <w:t xml:space="preserve">model or </w:t>
            </w:r>
            <w:r w:rsidRPr="00FD05AF">
              <w:t>variant entered on the SEVs Register under the left-hand drive criterion (yes/no).</w:t>
            </w:r>
          </w:p>
        </w:tc>
      </w:tr>
      <w:tr w:rsidR="008422AF" w:rsidRPr="00FD05AF" w14:paraId="3DBEA45D" w14:textId="77777777" w:rsidTr="00872D90">
        <w:trPr>
          <w:trHeight w:val="297"/>
        </w:trPr>
        <w:tc>
          <w:tcPr>
            <w:tcW w:w="729" w:type="dxa"/>
            <w:shd w:val="clear" w:color="auto" w:fill="auto"/>
          </w:tcPr>
          <w:p w14:paraId="7E518A51" w14:textId="77777777" w:rsidR="008422AF" w:rsidRPr="00FD05AF" w:rsidRDefault="008422AF" w:rsidP="008422AF">
            <w:pPr>
              <w:pStyle w:val="Tabletext"/>
            </w:pPr>
            <w:r w:rsidRPr="00FD05AF">
              <w:t>27</w:t>
            </w:r>
          </w:p>
        </w:tc>
        <w:tc>
          <w:tcPr>
            <w:tcW w:w="3235" w:type="dxa"/>
            <w:shd w:val="clear" w:color="auto" w:fill="auto"/>
          </w:tcPr>
          <w:p w14:paraId="19344C86" w14:textId="77777777" w:rsidR="008422AF" w:rsidRPr="00FD05AF" w:rsidRDefault="008422AF" w:rsidP="008422AF">
            <w:pPr>
              <w:pStyle w:val="Tabletext"/>
            </w:pPr>
            <w:r w:rsidRPr="00FD05AF">
              <w:t>Environmental criterion</w:t>
            </w:r>
          </w:p>
        </w:tc>
        <w:tc>
          <w:tcPr>
            <w:tcW w:w="4190" w:type="dxa"/>
            <w:shd w:val="clear" w:color="auto" w:fill="auto"/>
          </w:tcPr>
          <w:p w14:paraId="06687757" w14:textId="77777777" w:rsidR="008422AF" w:rsidRPr="00FD05AF" w:rsidRDefault="008422AF" w:rsidP="008422AF">
            <w:pPr>
              <w:pStyle w:val="Tabletext"/>
            </w:pPr>
            <w:r w:rsidRPr="00FD05AF">
              <w:t xml:space="preserve">Where the Model Report applies </w:t>
            </w:r>
            <w:r w:rsidR="00582463" w:rsidRPr="00FD05AF">
              <w:t xml:space="preserve">to </w:t>
            </w:r>
            <w:r w:rsidRPr="00FD05AF">
              <w:t xml:space="preserve">a </w:t>
            </w:r>
            <w:r w:rsidR="008B092D" w:rsidRPr="00FD05AF">
              <w:t xml:space="preserve">model or </w:t>
            </w:r>
            <w:r w:rsidRPr="00FD05AF">
              <w:t>variant entered on the SEVs Register under the environmental criterion—details of:</w:t>
            </w:r>
          </w:p>
          <w:p w14:paraId="70B70318" w14:textId="2D569086" w:rsidR="008422AF" w:rsidRPr="00FD05AF" w:rsidRDefault="008422AF" w:rsidP="008422AF">
            <w:pPr>
              <w:pStyle w:val="Tablea"/>
            </w:pPr>
            <w:r w:rsidRPr="00FD05AF">
              <w:lastRenderedPageBreak/>
              <w:t xml:space="preserve">(a) the alternative motive power used by </w:t>
            </w:r>
            <w:r w:rsidR="008B092D" w:rsidRPr="00FD05AF">
              <w:t xml:space="preserve">the model or </w:t>
            </w:r>
            <w:r w:rsidRPr="00FD05AF">
              <w:t>variant for the purposes of sub</w:t>
            </w:r>
            <w:r w:rsidR="003A1168" w:rsidRPr="00FD05AF">
              <w:t>paragraph</w:t>
            </w:r>
            <w:r w:rsidRPr="00FD05AF">
              <w:t xml:space="preserve"> 131(b)(i) of the Rules; or </w:t>
            </w:r>
          </w:p>
          <w:p w14:paraId="37FE9C4A" w14:textId="4A508A63" w:rsidR="008422AF" w:rsidRPr="00FD05AF" w:rsidRDefault="008422AF" w:rsidP="008422AF">
            <w:pPr>
              <w:pStyle w:val="Tablea"/>
            </w:pPr>
            <w:r w:rsidRPr="00FD05AF">
              <w:t xml:space="preserve">(b) the qualifying measurements of the </w:t>
            </w:r>
            <w:r w:rsidR="008B092D" w:rsidRPr="00FD05AF">
              <w:t xml:space="preserve">model or </w:t>
            </w:r>
            <w:r w:rsidRPr="00FD05AF">
              <w:t>variant for the purposes of sub</w:t>
            </w:r>
            <w:r w:rsidR="003A1168" w:rsidRPr="00FD05AF">
              <w:t>paragraph</w:t>
            </w:r>
            <w:r w:rsidRPr="00FD05AF">
              <w:t xml:space="preserve"> 131(b)(ii) of the Rules. </w:t>
            </w:r>
          </w:p>
        </w:tc>
      </w:tr>
      <w:tr w:rsidR="008422AF" w:rsidRPr="00FD05AF" w14:paraId="666F781F" w14:textId="77777777" w:rsidTr="00872D90">
        <w:trPr>
          <w:trHeight w:val="297"/>
        </w:trPr>
        <w:tc>
          <w:tcPr>
            <w:tcW w:w="729" w:type="dxa"/>
            <w:shd w:val="clear" w:color="auto" w:fill="auto"/>
          </w:tcPr>
          <w:p w14:paraId="55B469B0" w14:textId="77777777" w:rsidR="008422AF" w:rsidRPr="00FD05AF" w:rsidRDefault="008422AF" w:rsidP="008422AF">
            <w:pPr>
              <w:pStyle w:val="Tabletext"/>
            </w:pPr>
            <w:r w:rsidRPr="00FD05AF">
              <w:lastRenderedPageBreak/>
              <w:t>28</w:t>
            </w:r>
          </w:p>
        </w:tc>
        <w:tc>
          <w:tcPr>
            <w:tcW w:w="3235" w:type="dxa"/>
            <w:shd w:val="clear" w:color="auto" w:fill="auto"/>
          </w:tcPr>
          <w:p w14:paraId="05475FFB" w14:textId="77777777" w:rsidR="008422AF" w:rsidRPr="00FD05AF" w:rsidRDefault="008422AF" w:rsidP="008422AF">
            <w:pPr>
              <w:pStyle w:val="Tablea"/>
            </w:pPr>
            <w:r w:rsidRPr="00FD05AF">
              <w:t xml:space="preserve">Photographs </w:t>
            </w:r>
          </w:p>
        </w:tc>
        <w:tc>
          <w:tcPr>
            <w:tcW w:w="4190" w:type="dxa"/>
            <w:shd w:val="clear" w:color="auto" w:fill="auto"/>
          </w:tcPr>
          <w:p w14:paraId="1E39C7E6" w14:textId="77777777" w:rsidR="008422AF" w:rsidRPr="00FD05AF" w:rsidRDefault="008422AF" w:rsidP="008422AF">
            <w:pPr>
              <w:pStyle w:val="Tabletext"/>
            </w:pPr>
            <w:r w:rsidRPr="00FD05AF">
              <w:t>Photographs of the following views:</w:t>
            </w:r>
          </w:p>
          <w:p w14:paraId="29B6805F" w14:textId="77777777" w:rsidR="008422AF" w:rsidRPr="00FD05AF" w:rsidRDefault="008422AF" w:rsidP="008422AF">
            <w:pPr>
              <w:pStyle w:val="Tablea"/>
            </w:pPr>
            <w:r w:rsidRPr="00FD05AF">
              <w:t>(a) front right view;</w:t>
            </w:r>
          </w:p>
          <w:p w14:paraId="596790BB" w14:textId="77777777" w:rsidR="008422AF" w:rsidRPr="00FD05AF" w:rsidRDefault="008422AF" w:rsidP="008422AF">
            <w:pPr>
              <w:pStyle w:val="Tablea"/>
            </w:pPr>
            <w:r w:rsidRPr="00FD05AF">
              <w:t>(b) left rear view;</w:t>
            </w:r>
          </w:p>
          <w:p w14:paraId="75283610" w14:textId="77777777" w:rsidR="008422AF" w:rsidRPr="00FD05AF" w:rsidRDefault="008422AF" w:rsidP="008422AF">
            <w:pPr>
              <w:pStyle w:val="Tablea"/>
            </w:pPr>
            <w:r w:rsidRPr="00FD05AF">
              <w:t>(c) underbody view;</w:t>
            </w:r>
          </w:p>
          <w:p w14:paraId="22AF05BE" w14:textId="77777777" w:rsidR="008422AF" w:rsidRPr="00FD05AF" w:rsidRDefault="008422AF" w:rsidP="008422AF">
            <w:pPr>
              <w:pStyle w:val="Tablea"/>
            </w:pPr>
            <w:r w:rsidRPr="00FD05AF">
              <w:t>(d) interior view;</w:t>
            </w:r>
          </w:p>
          <w:p w14:paraId="2F7BFC4D" w14:textId="77777777" w:rsidR="008422AF" w:rsidRPr="00FD05AF" w:rsidRDefault="008422AF" w:rsidP="008422AF">
            <w:pPr>
              <w:pStyle w:val="Tablea"/>
            </w:pPr>
            <w:r w:rsidRPr="00FD05AF">
              <w:t>(e) engine compartment view.</w:t>
            </w:r>
          </w:p>
          <w:p w14:paraId="428AEB3E" w14:textId="77777777" w:rsidR="008422AF" w:rsidRPr="00FD05AF" w:rsidRDefault="008422AF" w:rsidP="00BB1DE7">
            <w:pPr>
              <w:pStyle w:val="Tabletext"/>
            </w:pPr>
            <w:r w:rsidRPr="00FD05AF">
              <w:t xml:space="preserve">Multiple photographs may be required to display a full underbody, interior or engine compartment view.  </w:t>
            </w:r>
          </w:p>
        </w:tc>
      </w:tr>
      <w:tr w:rsidR="008422AF" w:rsidRPr="00FD05AF" w14:paraId="3C334C0F" w14:textId="77777777" w:rsidTr="00872D90">
        <w:trPr>
          <w:trHeight w:val="297"/>
        </w:trPr>
        <w:tc>
          <w:tcPr>
            <w:tcW w:w="729" w:type="dxa"/>
            <w:shd w:val="clear" w:color="auto" w:fill="auto"/>
          </w:tcPr>
          <w:p w14:paraId="5D602BDB" w14:textId="77777777" w:rsidR="008422AF" w:rsidRPr="00FD05AF" w:rsidRDefault="008422AF" w:rsidP="008422AF">
            <w:pPr>
              <w:pStyle w:val="Tabletext"/>
            </w:pPr>
            <w:r w:rsidRPr="00FD05AF">
              <w:t>29</w:t>
            </w:r>
          </w:p>
        </w:tc>
        <w:tc>
          <w:tcPr>
            <w:tcW w:w="3235" w:type="dxa"/>
            <w:shd w:val="clear" w:color="auto" w:fill="auto"/>
          </w:tcPr>
          <w:p w14:paraId="4D7F4E4B" w14:textId="77777777" w:rsidR="008422AF" w:rsidRPr="00FD05AF" w:rsidRDefault="008422AF" w:rsidP="008422AF">
            <w:pPr>
              <w:pStyle w:val="Tabletext"/>
            </w:pPr>
            <w:r w:rsidRPr="00FD05AF">
              <w:t xml:space="preserve">Major dimensions </w:t>
            </w:r>
          </w:p>
        </w:tc>
        <w:tc>
          <w:tcPr>
            <w:tcW w:w="4190" w:type="dxa"/>
            <w:shd w:val="clear" w:color="auto" w:fill="auto"/>
          </w:tcPr>
          <w:p w14:paraId="27EB7601" w14:textId="77777777" w:rsidR="008422AF" w:rsidRPr="00FD05AF" w:rsidRDefault="008422AF" w:rsidP="008422AF">
            <w:pPr>
              <w:pStyle w:val="Tabletext"/>
            </w:pPr>
            <w:r w:rsidRPr="00FD05AF">
              <w:t>The following dimensions:</w:t>
            </w:r>
          </w:p>
          <w:p w14:paraId="0F1AC747" w14:textId="77777777" w:rsidR="008422AF" w:rsidRPr="00FD05AF" w:rsidRDefault="008422AF" w:rsidP="008422AF">
            <w:pPr>
              <w:pStyle w:val="Tablea"/>
            </w:pPr>
            <w:r w:rsidRPr="00FD05AF">
              <w:t>(a) length;</w:t>
            </w:r>
          </w:p>
          <w:p w14:paraId="115BAA24" w14:textId="77777777" w:rsidR="008422AF" w:rsidRPr="00FD05AF" w:rsidRDefault="008422AF" w:rsidP="008422AF">
            <w:pPr>
              <w:pStyle w:val="Tablea"/>
            </w:pPr>
            <w:r w:rsidRPr="00FD05AF">
              <w:t>(b) width;</w:t>
            </w:r>
          </w:p>
          <w:p w14:paraId="049AD52A" w14:textId="77777777" w:rsidR="008422AF" w:rsidRPr="00FD05AF" w:rsidRDefault="008422AF" w:rsidP="008422AF">
            <w:pPr>
              <w:pStyle w:val="Tablea"/>
            </w:pPr>
            <w:r w:rsidRPr="00FD05AF">
              <w:t>(c) height;</w:t>
            </w:r>
          </w:p>
          <w:p w14:paraId="42F05492" w14:textId="77777777" w:rsidR="008422AF" w:rsidRPr="00FD05AF" w:rsidRDefault="008422AF" w:rsidP="008422AF">
            <w:pPr>
              <w:pStyle w:val="Tablea"/>
            </w:pPr>
            <w:r w:rsidRPr="00FD05AF">
              <w:t>(d) wheelbase;</w:t>
            </w:r>
          </w:p>
          <w:p w14:paraId="18E9343E" w14:textId="77777777" w:rsidR="008422AF" w:rsidRPr="00FD05AF" w:rsidRDefault="008422AF" w:rsidP="008422AF">
            <w:pPr>
              <w:pStyle w:val="Tablea"/>
            </w:pPr>
            <w:r w:rsidRPr="00FD05AF">
              <w:t>(e) rear overhang;</w:t>
            </w:r>
          </w:p>
          <w:p w14:paraId="4585E1C6" w14:textId="77777777" w:rsidR="008422AF" w:rsidRPr="00FD05AF" w:rsidRDefault="008422AF" w:rsidP="008422AF">
            <w:pPr>
              <w:pStyle w:val="Tablea"/>
            </w:pPr>
            <w:r w:rsidRPr="00FD05AF">
              <w:t>(f) running clearance.</w:t>
            </w:r>
          </w:p>
        </w:tc>
      </w:tr>
      <w:tr w:rsidR="008422AF" w:rsidRPr="00FD05AF" w14:paraId="551D9EEC" w14:textId="77777777" w:rsidTr="00191EAB">
        <w:trPr>
          <w:trHeight w:val="297"/>
        </w:trPr>
        <w:tc>
          <w:tcPr>
            <w:tcW w:w="729" w:type="dxa"/>
            <w:shd w:val="clear" w:color="auto" w:fill="auto"/>
          </w:tcPr>
          <w:p w14:paraId="16F9C134" w14:textId="77777777" w:rsidR="008422AF" w:rsidRPr="00FD05AF" w:rsidRDefault="008422AF" w:rsidP="008422AF">
            <w:pPr>
              <w:pStyle w:val="Tabletext"/>
            </w:pPr>
            <w:r w:rsidRPr="00FD05AF">
              <w:t>30</w:t>
            </w:r>
          </w:p>
        </w:tc>
        <w:tc>
          <w:tcPr>
            <w:tcW w:w="3235" w:type="dxa"/>
            <w:shd w:val="clear" w:color="auto" w:fill="auto"/>
          </w:tcPr>
          <w:p w14:paraId="0675B4FF" w14:textId="77777777" w:rsidR="008422AF" w:rsidRPr="00FD05AF" w:rsidRDefault="008422AF" w:rsidP="008422AF">
            <w:pPr>
              <w:pStyle w:val="Tabletext"/>
            </w:pPr>
            <w:r w:rsidRPr="00FD05AF">
              <w:t xml:space="preserve">Tyres and rim information </w:t>
            </w:r>
          </w:p>
        </w:tc>
        <w:tc>
          <w:tcPr>
            <w:tcW w:w="4190" w:type="dxa"/>
            <w:shd w:val="clear" w:color="auto" w:fill="auto"/>
          </w:tcPr>
          <w:p w14:paraId="6CAD4A97" w14:textId="77777777" w:rsidR="008422AF" w:rsidRPr="00FD05AF" w:rsidRDefault="008422AF" w:rsidP="008422AF">
            <w:pPr>
              <w:pStyle w:val="Tabletext"/>
            </w:pPr>
            <w:r w:rsidRPr="00FD05AF">
              <w:t xml:space="preserve">The following information in respect of each axle: </w:t>
            </w:r>
          </w:p>
          <w:p w14:paraId="4F136649" w14:textId="77777777" w:rsidR="008422AF" w:rsidRPr="00FD05AF" w:rsidRDefault="008422AF" w:rsidP="008422AF">
            <w:pPr>
              <w:pStyle w:val="Tablea"/>
            </w:pPr>
            <w:r w:rsidRPr="00FD05AF">
              <w:t>(a) tyre designation;</w:t>
            </w:r>
          </w:p>
          <w:p w14:paraId="3647D9DC" w14:textId="77777777" w:rsidR="008422AF" w:rsidRPr="00FD05AF" w:rsidRDefault="008422AF" w:rsidP="008422AF">
            <w:pPr>
              <w:pStyle w:val="Tablea"/>
            </w:pPr>
            <w:r w:rsidRPr="00FD05AF">
              <w:t>(b) rim size;</w:t>
            </w:r>
          </w:p>
          <w:p w14:paraId="7D7D9081" w14:textId="77777777" w:rsidR="008422AF" w:rsidRPr="00FD05AF" w:rsidRDefault="008422AF" w:rsidP="008422AF">
            <w:pPr>
              <w:pStyle w:val="Tabletext"/>
            </w:pPr>
            <w:r w:rsidRPr="00FD05AF">
              <w:t xml:space="preserve">(c) rim offset. </w:t>
            </w:r>
          </w:p>
        </w:tc>
      </w:tr>
      <w:tr w:rsidR="00582463" w:rsidRPr="00FD05AF" w14:paraId="4773AAC9" w14:textId="77777777" w:rsidTr="00872D90">
        <w:trPr>
          <w:trHeight w:val="297"/>
        </w:trPr>
        <w:tc>
          <w:tcPr>
            <w:tcW w:w="729" w:type="dxa"/>
            <w:tcBorders>
              <w:bottom w:val="single" w:sz="12" w:space="0" w:color="auto"/>
            </w:tcBorders>
            <w:shd w:val="clear" w:color="auto" w:fill="auto"/>
          </w:tcPr>
          <w:p w14:paraId="6C669986" w14:textId="77777777" w:rsidR="00582463" w:rsidRPr="00FD05AF" w:rsidRDefault="00582463" w:rsidP="008422AF">
            <w:pPr>
              <w:pStyle w:val="Tabletext"/>
            </w:pPr>
            <w:r w:rsidRPr="00FD05AF">
              <w:t>31</w:t>
            </w:r>
          </w:p>
        </w:tc>
        <w:tc>
          <w:tcPr>
            <w:tcW w:w="3235" w:type="dxa"/>
            <w:tcBorders>
              <w:bottom w:val="single" w:sz="12" w:space="0" w:color="auto"/>
            </w:tcBorders>
            <w:shd w:val="clear" w:color="auto" w:fill="auto"/>
          </w:tcPr>
          <w:p w14:paraId="371CA90F" w14:textId="77777777" w:rsidR="00582463" w:rsidRPr="00FD05AF" w:rsidRDefault="00582463" w:rsidP="00005F8B">
            <w:pPr>
              <w:pStyle w:val="Tabletext"/>
            </w:pPr>
            <w:r w:rsidRPr="00FD05AF">
              <w:t>Steering location</w:t>
            </w:r>
          </w:p>
          <w:p w14:paraId="618E7632" w14:textId="77777777" w:rsidR="00582463" w:rsidRPr="00FD05AF" w:rsidRDefault="00582463" w:rsidP="00582463">
            <w:pPr>
              <w:pStyle w:val="Tabletext"/>
            </w:pPr>
          </w:p>
        </w:tc>
        <w:tc>
          <w:tcPr>
            <w:tcW w:w="4190" w:type="dxa"/>
            <w:tcBorders>
              <w:bottom w:val="single" w:sz="12" w:space="0" w:color="auto"/>
            </w:tcBorders>
            <w:shd w:val="clear" w:color="auto" w:fill="auto"/>
          </w:tcPr>
          <w:p w14:paraId="31593C86" w14:textId="5686640B" w:rsidR="00582463" w:rsidRPr="00FD05AF" w:rsidRDefault="00582463" w:rsidP="00582463">
            <w:pPr>
              <w:pStyle w:val="Tabletext"/>
            </w:pPr>
            <w:r w:rsidRPr="00FD05AF">
              <w:t>‘Steering location’ refers to whether the vehicle is left</w:t>
            </w:r>
            <w:r w:rsidR="00677A0E">
              <w:t>-hand drive or right-hand drive.</w:t>
            </w:r>
          </w:p>
        </w:tc>
      </w:tr>
    </w:tbl>
    <w:p w14:paraId="3B6BAD26" w14:textId="77777777" w:rsidR="00A00DDA" w:rsidRPr="00FD05AF" w:rsidRDefault="00A00DDA" w:rsidP="00A00DDA">
      <w:pPr>
        <w:pStyle w:val="ActHead5"/>
      </w:pPr>
      <w:bookmarkStart w:id="45" w:name="_Toc71869420"/>
      <w:r w:rsidRPr="00FD05AF">
        <w:t>2  Information required—specifications following</w:t>
      </w:r>
      <w:r w:rsidR="008F61B3" w:rsidRPr="00FD05AF">
        <w:t xml:space="preserve"> manufacture or modification</w:t>
      </w:r>
      <w:bookmarkEnd w:id="45"/>
      <w:r w:rsidRPr="00FD05AF">
        <w:t xml:space="preserve"> </w:t>
      </w:r>
    </w:p>
    <w:p w14:paraId="2CDE5343" w14:textId="77777777" w:rsidR="004F0966" w:rsidRPr="00FD05AF" w:rsidRDefault="004F0966" w:rsidP="004F0966">
      <w:pPr>
        <w:pStyle w:val="subsection"/>
      </w:pPr>
      <w:r w:rsidRPr="00FD05AF">
        <w:tab/>
      </w:r>
      <w:r w:rsidRPr="00FD05AF">
        <w:tab/>
        <w:t xml:space="preserve">The Vehicle Scope must include the information set out in the table below in respect of each model or variant of road vehicle to which </w:t>
      </w:r>
      <w:r w:rsidR="00801A05" w:rsidRPr="00FD05AF">
        <w:t xml:space="preserve">each set of Work Instructions in the </w:t>
      </w:r>
      <w:r w:rsidRPr="00FD05AF">
        <w:t xml:space="preserve">Model Report applies, </w:t>
      </w:r>
      <w:r w:rsidR="00BE29B5" w:rsidRPr="00FD05AF">
        <w:t xml:space="preserve">as </w:t>
      </w:r>
      <w:r w:rsidR="00801A05" w:rsidRPr="00FD05AF">
        <w:t xml:space="preserve">the model or variant </w:t>
      </w:r>
      <w:r w:rsidR="00BE29B5" w:rsidRPr="00FD05AF">
        <w:t xml:space="preserve">will stand </w:t>
      </w:r>
      <w:r w:rsidRPr="00FD05AF">
        <w:t xml:space="preserve">after it has been manufactured or modified in accordance with the Model Report. </w:t>
      </w:r>
    </w:p>
    <w:p w14:paraId="682CFD9D" w14:textId="77777777" w:rsidR="00A00DDA" w:rsidRPr="00FD05AF" w:rsidRDefault="00A00DDA" w:rsidP="00A00DDA">
      <w:pPr>
        <w:pStyle w:val="paragraph"/>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9"/>
        <w:gridCol w:w="3235"/>
        <w:gridCol w:w="4190"/>
      </w:tblGrid>
      <w:tr w:rsidR="008629C7" w:rsidRPr="00FD05AF" w14:paraId="27FC6BC8" w14:textId="77777777" w:rsidTr="00C6410F">
        <w:trPr>
          <w:trHeight w:val="336"/>
          <w:tblHeader/>
        </w:trPr>
        <w:tc>
          <w:tcPr>
            <w:tcW w:w="8154" w:type="dxa"/>
            <w:gridSpan w:val="3"/>
            <w:tcBorders>
              <w:top w:val="single" w:sz="12" w:space="0" w:color="auto"/>
              <w:bottom w:val="single" w:sz="6" w:space="0" w:color="auto"/>
            </w:tcBorders>
            <w:shd w:val="clear" w:color="auto" w:fill="auto"/>
          </w:tcPr>
          <w:p w14:paraId="210A6CCB" w14:textId="77777777" w:rsidR="008629C7" w:rsidRPr="00FD05AF" w:rsidRDefault="00655C66" w:rsidP="000D2668">
            <w:pPr>
              <w:pStyle w:val="TableHeading"/>
            </w:pPr>
            <w:r w:rsidRPr="00FD05AF">
              <w:lastRenderedPageBreak/>
              <w:t xml:space="preserve">Table 2: </w:t>
            </w:r>
            <w:r w:rsidR="000D2668" w:rsidRPr="00FD05AF">
              <w:t xml:space="preserve">Specifications after </w:t>
            </w:r>
            <w:r w:rsidR="00DD6D03" w:rsidRPr="00FD05AF">
              <w:t xml:space="preserve">manufacture or </w:t>
            </w:r>
            <w:r w:rsidR="00861464" w:rsidRPr="00FD05AF">
              <w:t>modification</w:t>
            </w:r>
            <w:r w:rsidR="00DD6D03" w:rsidRPr="00FD05AF">
              <w:t xml:space="preserve">—road vehicles on the SEVs Register  </w:t>
            </w:r>
          </w:p>
        </w:tc>
      </w:tr>
      <w:tr w:rsidR="008629C7" w:rsidRPr="00FD05AF" w14:paraId="2F1D22F3" w14:textId="77777777" w:rsidTr="00C6410F">
        <w:trPr>
          <w:trHeight w:val="582"/>
          <w:tblHeader/>
        </w:trPr>
        <w:tc>
          <w:tcPr>
            <w:tcW w:w="729" w:type="dxa"/>
            <w:tcBorders>
              <w:top w:val="single" w:sz="6" w:space="0" w:color="auto"/>
              <w:bottom w:val="single" w:sz="12" w:space="0" w:color="auto"/>
            </w:tcBorders>
            <w:shd w:val="clear" w:color="auto" w:fill="auto"/>
          </w:tcPr>
          <w:p w14:paraId="19BFAECD" w14:textId="77777777" w:rsidR="008629C7" w:rsidRPr="00FD05AF" w:rsidRDefault="008629C7" w:rsidP="00C6410F">
            <w:pPr>
              <w:pStyle w:val="TableHeading"/>
            </w:pPr>
            <w:r w:rsidRPr="00FD05AF">
              <w:t>Item</w:t>
            </w:r>
          </w:p>
        </w:tc>
        <w:tc>
          <w:tcPr>
            <w:tcW w:w="3235" w:type="dxa"/>
            <w:tcBorders>
              <w:top w:val="single" w:sz="6" w:space="0" w:color="auto"/>
              <w:bottom w:val="single" w:sz="12" w:space="0" w:color="auto"/>
            </w:tcBorders>
            <w:shd w:val="clear" w:color="auto" w:fill="auto"/>
          </w:tcPr>
          <w:p w14:paraId="69A1AB76" w14:textId="77777777" w:rsidR="008629C7" w:rsidRPr="00FD05AF" w:rsidRDefault="008629C7" w:rsidP="00C6410F">
            <w:pPr>
              <w:pStyle w:val="TableHeading"/>
            </w:pPr>
            <w:r w:rsidRPr="00FD05AF">
              <w:t>Column 1</w:t>
            </w:r>
          </w:p>
          <w:p w14:paraId="7A3BC886" w14:textId="77777777" w:rsidR="008629C7" w:rsidRPr="00FD05AF" w:rsidRDefault="008629C7" w:rsidP="00C6410F">
            <w:pPr>
              <w:pStyle w:val="TableHeading"/>
            </w:pPr>
            <w:r w:rsidRPr="00FD05AF">
              <w:t>Information that must be included</w:t>
            </w:r>
          </w:p>
        </w:tc>
        <w:tc>
          <w:tcPr>
            <w:tcW w:w="4190" w:type="dxa"/>
            <w:tcBorders>
              <w:top w:val="single" w:sz="6" w:space="0" w:color="auto"/>
              <w:bottom w:val="single" w:sz="12" w:space="0" w:color="auto"/>
            </w:tcBorders>
            <w:shd w:val="clear" w:color="auto" w:fill="auto"/>
          </w:tcPr>
          <w:p w14:paraId="6288A3C7" w14:textId="77777777" w:rsidR="008629C7" w:rsidRPr="00FD05AF" w:rsidRDefault="008629C7" w:rsidP="00C6410F">
            <w:pPr>
              <w:pStyle w:val="TableHeading"/>
            </w:pPr>
            <w:r w:rsidRPr="00FD05AF">
              <w:t>Column 2</w:t>
            </w:r>
          </w:p>
          <w:p w14:paraId="2F000719" w14:textId="4D199098" w:rsidR="008629C7" w:rsidRPr="00FD05AF" w:rsidRDefault="00191EAB" w:rsidP="00C6410F">
            <w:pPr>
              <w:pStyle w:val="TableHeading"/>
            </w:pPr>
            <w:r w:rsidRPr="00FD05AF">
              <w:t xml:space="preserve">Details </w:t>
            </w:r>
          </w:p>
        </w:tc>
      </w:tr>
      <w:tr w:rsidR="008629C7" w:rsidRPr="00FD05AF" w14:paraId="0DE7A693" w14:textId="77777777" w:rsidTr="00C6410F">
        <w:trPr>
          <w:trHeight w:val="297"/>
        </w:trPr>
        <w:tc>
          <w:tcPr>
            <w:tcW w:w="729" w:type="dxa"/>
            <w:tcBorders>
              <w:top w:val="single" w:sz="12" w:space="0" w:color="auto"/>
            </w:tcBorders>
            <w:shd w:val="clear" w:color="auto" w:fill="auto"/>
          </w:tcPr>
          <w:p w14:paraId="0BD28817" w14:textId="77777777" w:rsidR="008629C7" w:rsidRPr="00FD05AF" w:rsidRDefault="008629C7" w:rsidP="00C6410F">
            <w:pPr>
              <w:pStyle w:val="Tabletext"/>
            </w:pPr>
            <w:r w:rsidRPr="00FD05AF">
              <w:t>1</w:t>
            </w:r>
          </w:p>
        </w:tc>
        <w:tc>
          <w:tcPr>
            <w:tcW w:w="3235" w:type="dxa"/>
            <w:tcBorders>
              <w:top w:val="single" w:sz="12" w:space="0" w:color="auto"/>
            </w:tcBorders>
            <w:shd w:val="clear" w:color="auto" w:fill="auto"/>
          </w:tcPr>
          <w:p w14:paraId="26BB9C98" w14:textId="77777777" w:rsidR="008629C7" w:rsidRPr="00FD05AF" w:rsidRDefault="008629C7" w:rsidP="00C6410F">
            <w:pPr>
              <w:pStyle w:val="Tabletext"/>
            </w:pPr>
            <w:r w:rsidRPr="00FD05AF">
              <w:t>Vehicle make</w:t>
            </w:r>
          </w:p>
        </w:tc>
        <w:tc>
          <w:tcPr>
            <w:tcW w:w="4190" w:type="dxa"/>
            <w:tcBorders>
              <w:top w:val="single" w:sz="12" w:space="0" w:color="auto"/>
            </w:tcBorders>
            <w:shd w:val="clear" w:color="auto" w:fill="auto"/>
          </w:tcPr>
          <w:p w14:paraId="06733C94" w14:textId="5341B54E" w:rsidR="008629C7" w:rsidRPr="00FD05AF" w:rsidRDefault="008629C7" w:rsidP="00BE146A">
            <w:pPr>
              <w:pStyle w:val="Tabletext"/>
            </w:pPr>
            <w:r w:rsidRPr="00FD05AF">
              <w:t xml:space="preserve">The vehicle make, as entered on the SEVs Register in accordance with </w:t>
            </w:r>
            <w:r w:rsidR="003A1168" w:rsidRPr="00FD05AF">
              <w:t>paragraph</w:t>
            </w:r>
            <w:r w:rsidRPr="00FD05AF">
              <w:t xml:space="preserve"> 141(1)(b) of the Rules</w:t>
            </w:r>
            <w:r w:rsidR="00BE146A" w:rsidRPr="00FD05AF">
              <w:t>.</w:t>
            </w:r>
            <w:r w:rsidRPr="00FD05AF">
              <w:t xml:space="preserve"> </w:t>
            </w:r>
          </w:p>
        </w:tc>
      </w:tr>
      <w:tr w:rsidR="008629C7" w:rsidRPr="00FD05AF" w14:paraId="7A01D08C" w14:textId="77777777" w:rsidTr="00C6410F">
        <w:trPr>
          <w:trHeight w:val="284"/>
        </w:trPr>
        <w:tc>
          <w:tcPr>
            <w:tcW w:w="729" w:type="dxa"/>
            <w:tcBorders>
              <w:bottom w:val="single" w:sz="4" w:space="0" w:color="auto"/>
            </w:tcBorders>
            <w:shd w:val="clear" w:color="auto" w:fill="auto"/>
          </w:tcPr>
          <w:p w14:paraId="0AEE20B5" w14:textId="77777777" w:rsidR="008629C7" w:rsidRPr="00FD05AF" w:rsidRDefault="008629C7" w:rsidP="00C6410F">
            <w:pPr>
              <w:pStyle w:val="Tabletext"/>
            </w:pPr>
            <w:r w:rsidRPr="00FD05AF">
              <w:t>2</w:t>
            </w:r>
          </w:p>
        </w:tc>
        <w:tc>
          <w:tcPr>
            <w:tcW w:w="3235" w:type="dxa"/>
            <w:tcBorders>
              <w:bottom w:val="single" w:sz="4" w:space="0" w:color="auto"/>
            </w:tcBorders>
            <w:shd w:val="clear" w:color="auto" w:fill="auto"/>
          </w:tcPr>
          <w:p w14:paraId="6C698848" w14:textId="77777777" w:rsidR="008629C7" w:rsidRPr="00FD05AF" w:rsidRDefault="008629C7" w:rsidP="00C6410F">
            <w:pPr>
              <w:pStyle w:val="Tabletext"/>
            </w:pPr>
            <w:r w:rsidRPr="00FD05AF">
              <w:t>Vehicle model</w:t>
            </w:r>
          </w:p>
        </w:tc>
        <w:tc>
          <w:tcPr>
            <w:tcW w:w="4190" w:type="dxa"/>
            <w:tcBorders>
              <w:bottom w:val="single" w:sz="4" w:space="0" w:color="auto"/>
            </w:tcBorders>
            <w:shd w:val="clear" w:color="auto" w:fill="auto"/>
          </w:tcPr>
          <w:p w14:paraId="279E2BC4" w14:textId="02479F52" w:rsidR="008629C7" w:rsidRPr="00FD05AF" w:rsidRDefault="008629C7" w:rsidP="00C6410F">
            <w:pPr>
              <w:pStyle w:val="Tabletext"/>
            </w:pPr>
            <w:r w:rsidRPr="00FD05AF">
              <w:t xml:space="preserve">The vehicle model, as entered on the SEVs Register in accordance with </w:t>
            </w:r>
            <w:r w:rsidR="003A1168" w:rsidRPr="00FD05AF">
              <w:t>paragraph</w:t>
            </w:r>
            <w:r w:rsidRPr="00FD05AF">
              <w:t xml:space="preserve"> 141(1)(c) of the Rules. </w:t>
            </w:r>
          </w:p>
        </w:tc>
      </w:tr>
      <w:tr w:rsidR="008629C7" w:rsidRPr="00FD05AF" w14:paraId="4E5ACF8F" w14:textId="77777777" w:rsidTr="00C6410F">
        <w:trPr>
          <w:trHeight w:val="284"/>
        </w:trPr>
        <w:tc>
          <w:tcPr>
            <w:tcW w:w="729" w:type="dxa"/>
            <w:tcBorders>
              <w:top w:val="single" w:sz="4" w:space="0" w:color="auto"/>
              <w:bottom w:val="single" w:sz="4" w:space="0" w:color="auto"/>
            </w:tcBorders>
            <w:shd w:val="clear" w:color="auto" w:fill="auto"/>
          </w:tcPr>
          <w:p w14:paraId="32AA7C9A" w14:textId="77777777" w:rsidR="008629C7" w:rsidRPr="00FD05AF" w:rsidRDefault="008629C7" w:rsidP="00C6410F">
            <w:pPr>
              <w:pStyle w:val="Tabletext"/>
            </w:pPr>
            <w:r w:rsidRPr="00FD05AF">
              <w:t>3</w:t>
            </w:r>
          </w:p>
        </w:tc>
        <w:tc>
          <w:tcPr>
            <w:tcW w:w="3235" w:type="dxa"/>
            <w:tcBorders>
              <w:top w:val="single" w:sz="4" w:space="0" w:color="auto"/>
              <w:bottom w:val="single" w:sz="4" w:space="0" w:color="auto"/>
            </w:tcBorders>
            <w:shd w:val="clear" w:color="auto" w:fill="auto"/>
          </w:tcPr>
          <w:p w14:paraId="517AEF98" w14:textId="77777777" w:rsidR="008629C7" w:rsidRPr="00FD05AF" w:rsidRDefault="008629C7" w:rsidP="00C6410F">
            <w:pPr>
              <w:pStyle w:val="Tabletext"/>
            </w:pPr>
            <w:r w:rsidRPr="00FD05AF">
              <w:t xml:space="preserve">Model Report type </w:t>
            </w:r>
          </w:p>
        </w:tc>
        <w:tc>
          <w:tcPr>
            <w:tcW w:w="4190" w:type="dxa"/>
            <w:tcBorders>
              <w:top w:val="single" w:sz="4" w:space="0" w:color="auto"/>
              <w:bottom w:val="single" w:sz="4" w:space="0" w:color="auto"/>
            </w:tcBorders>
            <w:shd w:val="clear" w:color="auto" w:fill="auto"/>
          </w:tcPr>
          <w:p w14:paraId="74467747" w14:textId="77777777" w:rsidR="008629C7" w:rsidRPr="00FD05AF" w:rsidRDefault="00E94444" w:rsidP="00C6410F">
            <w:pPr>
              <w:pStyle w:val="Tabletext"/>
            </w:pPr>
            <w:r w:rsidRPr="00FD05AF">
              <w:t>T</w:t>
            </w:r>
            <w:r w:rsidR="008629C7" w:rsidRPr="00FD05AF">
              <w:t>o be described as ‘SEVs’.</w:t>
            </w:r>
          </w:p>
        </w:tc>
      </w:tr>
      <w:tr w:rsidR="008629C7" w:rsidRPr="00FD05AF" w14:paraId="1D7BF813" w14:textId="77777777" w:rsidTr="00C6410F">
        <w:trPr>
          <w:cantSplit/>
          <w:trHeight w:val="297"/>
        </w:trPr>
        <w:tc>
          <w:tcPr>
            <w:tcW w:w="729" w:type="dxa"/>
            <w:tcBorders>
              <w:top w:val="single" w:sz="4" w:space="0" w:color="auto"/>
              <w:bottom w:val="single" w:sz="4" w:space="0" w:color="auto"/>
            </w:tcBorders>
            <w:shd w:val="clear" w:color="auto" w:fill="auto"/>
          </w:tcPr>
          <w:p w14:paraId="0CD98907" w14:textId="77777777" w:rsidR="008629C7" w:rsidRPr="00FD05AF" w:rsidRDefault="008629C7" w:rsidP="00C6410F">
            <w:pPr>
              <w:pStyle w:val="Tabletext"/>
            </w:pPr>
            <w:r w:rsidRPr="00FD05AF">
              <w:t>4</w:t>
            </w:r>
          </w:p>
        </w:tc>
        <w:tc>
          <w:tcPr>
            <w:tcW w:w="3235" w:type="dxa"/>
            <w:tcBorders>
              <w:top w:val="single" w:sz="4" w:space="0" w:color="auto"/>
              <w:bottom w:val="single" w:sz="4" w:space="0" w:color="auto"/>
            </w:tcBorders>
            <w:shd w:val="clear" w:color="auto" w:fill="auto"/>
          </w:tcPr>
          <w:p w14:paraId="106A907C" w14:textId="77777777" w:rsidR="008629C7" w:rsidRPr="00FD05AF" w:rsidRDefault="008629C7" w:rsidP="00C6410F">
            <w:pPr>
              <w:pStyle w:val="Tabletext"/>
            </w:pPr>
            <w:r w:rsidRPr="00FD05AF">
              <w:t>Build date range</w:t>
            </w:r>
          </w:p>
        </w:tc>
        <w:tc>
          <w:tcPr>
            <w:tcW w:w="4190" w:type="dxa"/>
            <w:tcBorders>
              <w:top w:val="single" w:sz="4" w:space="0" w:color="auto"/>
              <w:bottom w:val="single" w:sz="4" w:space="0" w:color="auto"/>
            </w:tcBorders>
            <w:shd w:val="clear" w:color="auto" w:fill="auto"/>
          </w:tcPr>
          <w:p w14:paraId="6335AEB3" w14:textId="77777777" w:rsidR="008629C7" w:rsidRPr="00FD05AF" w:rsidRDefault="000012E3" w:rsidP="00A760D8">
            <w:pPr>
              <w:pStyle w:val="Tabletext"/>
            </w:pPr>
            <w:r w:rsidRPr="00FD05AF">
              <w:t xml:space="preserve">The period over which the model or variant was </w:t>
            </w:r>
            <w:r w:rsidR="00A760D8" w:rsidRPr="00FD05AF">
              <w:t>originally manufactured</w:t>
            </w:r>
            <w:r w:rsidRPr="00FD05AF">
              <w:t>.</w:t>
            </w:r>
          </w:p>
        </w:tc>
      </w:tr>
      <w:tr w:rsidR="00BE146A" w:rsidRPr="00FD05AF" w14:paraId="794DED70" w14:textId="77777777" w:rsidTr="00C6410F">
        <w:trPr>
          <w:cantSplit/>
          <w:trHeight w:val="297"/>
        </w:trPr>
        <w:tc>
          <w:tcPr>
            <w:tcW w:w="729" w:type="dxa"/>
            <w:tcBorders>
              <w:top w:val="single" w:sz="4" w:space="0" w:color="auto"/>
              <w:bottom w:val="single" w:sz="4" w:space="0" w:color="auto"/>
            </w:tcBorders>
            <w:shd w:val="clear" w:color="auto" w:fill="auto"/>
          </w:tcPr>
          <w:p w14:paraId="37E8ABB9" w14:textId="77777777" w:rsidR="00BE146A" w:rsidRPr="00FD05AF" w:rsidRDefault="00BE146A" w:rsidP="00BE146A">
            <w:pPr>
              <w:pStyle w:val="Tabletext"/>
            </w:pPr>
            <w:r w:rsidRPr="00FD05AF">
              <w:t>5</w:t>
            </w:r>
          </w:p>
        </w:tc>
        <w:tc>
          <w:tcPr>
            <w:tcW w:w="3235" w:type="dxa"/>
            <w:tcBorders>
              <w:top w:val="single" w:sz="4" w:space="0" w:color="auto"/>
              <w:bottom w:val="single" w:sz="4" w:space="0" w:color="auto"/>
            </w:tcBorders>
            <w:shd w:val="clear" w:color="auto" w:fill="auto"/>
          </w:tcPr>
          <w:p w14:paraId="7410A23C" w14:textId="77777777" w:rsidR="00BE146A" w:rsidRPr="00FD05AF" w:rsidRDefault="00BE146A" w:rsidP="00BE146A">
            <w:pPr>
              <w:pStyle w:val="Tabletext"/>
            </w:pPr>
            <w:r w:rsidRPr="00FD05AF">
              <w:t xml:space="preserve">Compliance level </w:t>
            </w:r>
          </w:p>
        </w:tc>
        <w:tc>
          <w:tcPr>
            <w:tcW w:w="4190" w:type="dxa"/>
            <w:tcBorders>
              <w:top w:val="single" w:sz="4" w:space="0" w:color="auto"/>
              <w:bottom w:val="single" w:sz="4" w:space="0" w:color="auto"/>
            </w:tcBorders>
            <w:shd w:val="clear" w:color="auto" w:fill="auto"/>
          </w:tcPr>
          <w:p w14:paraId="3D2CC352" w14:textId="77777777" w:rsidR="00BE146A" w:rsidRPr="00FD05AF" w:rsidRDefault="00BE146A" w:rsidP="00FA15DE">
            <w:pPr>
              <w:pStyle w:val="Tabletext"/>
            </w:pPr>
            <w:r w:rsidRPr="00FD05AF">
              <w:t>The compliance level is to be expressed as ‘standard’ or ‘non-standard’</w:t>
            </w:r>
            <w:r w:rsidR="005F17A4" w:rsidRPr="00FD05AF">
              <w:t xml:space="preserve">, as </w:t>
            </w:r>
            <w:r w:rsidR="00FA15DE" w:rsidRPr="00FD05AF">
              <w:t>defined</w:t>
            </w:r>
            <w:r w:rsidR="005F17A4" w:rsidRPr="00FD05AF">
              <w:t xml:space="preserve"> in </w:t>
            </w:r>
            <w:r w:rsidR="008023D8" w:rsidRPr="00FD05AF">
              <w:t>clause</w:t>
            </w:r>
            <w:r w:rsidR="00FA15DE" w:rsidRPr="00FD05AF">
              <w:t> </w:t>
            </w:r>
            <w:r w:rsidRPr="00FD05AF">
              <w:t>3</w:t>
            </w:r>
            <w:r w:rsidR="005F17A4" w:rsidRPr="00FD05AF">
              <w:t xml:space="preserve"> of this Schedule.</w:t>
            </w:r>
            <w:r w:rsidRPr="00FD05AF">
              <w:t xml:space="preserve"> </w:t>
            </w:r>
          </w:p>
        </w:tc>
      </w:tr>
      <w:tr w:rsidR="004F3AE3" w:rsidRPr="00FD05AF" w14:paraId="136D7621" w14:textId="77777777" w:rsidTr="00C6410F">
        <w:trPr>
          <w:cantSplit/>
          <w:trHeight w:val="297"/>
        </w:trPr>
        <w:tc>
          <w:tcPr>
            <w:tcW w:w="729" w:type="dxa"/>
            <w:tcBorders>
              <w:top w:val="single" w:sz="4" w:space="0" w:color="auto"/>
              <w:bottom w:val="single" w:sz="4" w:space="0" w:color="auto"/>
            </w:tcBorders>
            <w:shd w:val="clear" w:color="auto" w:fill="auto"/>
          </w:tcPr>
          <w:p w14:paraId="3D9ADAEC" w14:textId="77777777" w:rsidR="004F3AE3" w:rsidRPr="00FD05AF" w:rsidRDefault="004F3AE3" w:rsidP="00BE146A">
            <w:pPr>
              <w:pStyle w:val="Tabletext"/>
            </w:pPr>
            <w:r w:rsidRPr="00FD05AF">
              <w:t>6</w:t>
            </w:r>
          </w:p>
        </w:tc>
        <w:tc>
          <w:tcPr>
            <w:tcW w:w="3235" w:type="dxa"/>
            <w:tcBorders>
              <w:top w:val="single" w:sz="4" w:space="0" w:color="auto"/>
              <w:bottom w:val="single" w:sz="4" w:space="0" w:color="auto"/>
            </w:tcBorders>
            <w:shd w:val="clear" w:color="auto" w:fill="auto"/>
          </w:tcPr>
          <w:p w14:paraId="78CD65AD" w14:textId="77777777" w:rsidR="004F3AE3" w:rsidRPr="00FD05AF" w:rsidRDefault="004F3AE3" w:rsidP="00BE146A">
            <w:pPr>
              <w:pStyle w:val="Tabletext"/>
            </w:pPr>
            <w:r w:rsidRPr="00FD05AF">
              <w:t xml:space="preserve">Areas of non-compliance </w:t>
            </w:r>
          </w:p>
        </w:tc>
        <w:tc>
          <w:tcPr>
            <w:tcW w:w="4190" w:type="dxa"/>
            <w:tcBorders>
              <w:top w:val="single" w:sz="4" w:space="0" w:color="auto"/>
              <w:bottom w:val="single" w:sz="4" w:space="0" w:color="auto"/>
            </w:tcBorders>
            <w:shd w:val="clear" w:color="auto" w:fill="auto"/>
          </w:tcPr>
          <w:p w14:paraId="3D6AE2EF" w14:textId="0ECFCB39" w:rsidR="00AE51AE" w:rsidRPr="00FD05AF" w:rsidRDefault="00AE51AE" w:rsidP="00AE51AE">
            <w:pPr>
              <w:pStyle w:val="Tabletext"/>
            </w:pPr>
            <w:r w:rsidRPr="00FD05AF">
              <w:t xml:space="preserve">The areas of non-compliance are: </w:t>
            </w:r>
          </w:p>
          <w:p w14:paraId="4890CFD4" w14:textId="316F831A" w:rsidR="00AE51AE" w:rsidRPr="00FD05AF" w:rsidRDefault="00AE51AE" w:rsidP="00AE51AE">
            <w:pPr>
              <w:pStyle w:val="Tablea"/>
            </w:pPr>
            <w:r w:rsidRPr="00FD05AF">
              <w:t>(a) where approval of the Model Report is sought on the basis of the matter in subparagraph</w:t>
            </w:r>
            <w:r>
              <w:t> </w:t>
            </w:r>
            <w:r w:rsidRPr="00FD05AF">
              <w:t>7</w:t>
            </w:r>
            <w:r>
              <w:t>2</w:t>
            </w:r>
            <w:r w:rsidRPr="00FD05AF">
              <w:t xml:space="preserve">(2)(a)(ii) of the Rules (substantial compliance)—the respects in which, or the extent to which, a vehicle manufactured or modified in accordance with the Model Report will not comply with the applicable standards determined by the Minister under subsection 89(2) of the Rules; and </w:t>
            </w:r>
          </w:p>
          <w:p w14:paraId="7AC284CC" w14:textId="7BDF11BB" w:rsidR="00AE51AE" w:rsidRPr="00FD05AF" w:rsidRDefault="00AE51AE" w:rsidP="00AE51AE">
            <w:pPr>
              <w:pStyle w:val="Tablea"/>
            </w:pPr>
            <w:r w:rsidRPr="00FD05AF">
              <w:t>(b) where approval of the Model Report is sought on the basis of the matter in subparagraph</w:t>
            </w:r>
            <w:r>
              <w:t> </w:t>
            </w:r>
            <w:r w:rsidRPr="00FD05AF">
              <w:t>7</w:t>
            </w:r>
            <w:r>
              <w:t>2</w:t>
            </w:r>
            <w:r w:rsidRPr="00FD05AF">
              <w:t>(2)(b)(ii) of the Rules (substantial compliance)—the respects in which, or the extent to which, a vehicle manufactured or modified in accordance with the Model Report will not comply with the applicable national road vehicle standards.</w:t>
            </w:r>
          </w:p>
        </w:tc>
      </w:tr>
      <w:tr w:rsidR="00395B59" w:rsidRPr="00FD05AF" w14:paraId="6B5FBE82" w14:textId="77777777" w:rsidTr="00C6410F">
        <w:trPr>
          <w:cantSplit/>
          <w:trHeight w:val="284"/>
        </w:trPr>
        <w:tc>
          <w:tcPr>
            <w:tcW w:w="729" w:type="dxa"/>
            <w:tcBorders>
              <w:top w:val="single" w:sz="4" w:space="0" w:color="auto"/>
            </w:tcBorders>
            <w:shd w:val="clear" w:color="auto" w:fill="auto"/>
          </w:tcPr>
          <w:p w14:paraId="695998BE" w14:textId="77777777" w:rsidR="00395B59" w:rsidRPr="00FD05AF" w:rsidRDefault="00395B59" w:rsidP="00395B59">
            <w:pPr>
              <w:pStyle w:val="Tabletext"/>
            </w:pPr>
            <w:r w:rsidRPr="00FD05AF">
              <w:t>7</w:t>
            </w:r>
          </w:p>
        </w:tc>
        <w:tc>
          <w:tcPr>
            <w:tcW w:w="3235" w:type="dxa"/>
            <w:tcBorders>
              <w:top w:val="single" w:sz="4" w:space="0" w:color="auto"/>
            </w:tcBorders>
            <w:shd w:val="clear" w:color="auto" w:fill="auto"/>
          </w:tcPr>
          <w:p w14:paraId="2D45992D" w14:textId="77777777" w:rsidR="00395B59" w:rsidRPr="00FD05AF" w:rsidRDefault="00395B59" w:rsidP="003D667B">
            <w:pPr>
              <w:pStyle w:val="Tabletext"/>
            </w:pPr>
            <w:r w:rsidRPr="00FD05AF">
              <w:t xml:space="preserve">Body </w:t>
            </w:r>
            <w:r w:rsidR="003D667B" w:rsidRPr="00FD05AF">
              <w:t>shape</w:t>
            </w:r>
          </w:p>
        </w:tc>
        <w:tc>
          <w:tcPr>
            <w:tcW w:w="4190" w:type="dxa"/>
            <w:tcBorders>
              <w:top w:val="single" w:sz="4" w:space="0" w:color="auto"/>
            </w:tcBorders>
            <w:shd w:val="clear" w:color="auto" w:fill="auto"/>
          </w:tcPr>
          <w:p w14:paraId="62121941" w14:textId="6851D979" w:rsidR="00395B59" w:rsidRPr="00FD05AF" w:rsidRDefault="00395B59" w:rsidP="00664C95">
            <w:pPr>
              <w:pStyle w:val="Tabletext"/>
            </w:pPr>
          </w:p>
        </w:tc>
      </w:tr>
      <w:tr w:rsidR="00664C95" w:rsidRPr="00FD05AF" w14:paraId="1C03EF39" w14:textId="77777777" w:rsidTr="00C6410F">
        <w:trPr>
          <w:cantSplit/>
          <w:trHeight w:val="284"/>
        </w:trPr>
        <w:tc>
          <w:tcPr>
            <w:tcW w:w="729" w:type="dxa"/>
            <w:tcBorders>
              <w:top w:val="single" w:sz="4" w:space="0" w:color="auto"/>
            </w:tcBorders>
            <w:shd w:val="clear" w:color="auto" w:fill="auto"/>
          </w:tcPr>
          <w:p w14:paraId="531C70A5" w14:textId="77777777" w:rsidR="00664C95" w:rsidRPr="00FD05AF" w:rsidRDefault="00664C95" w:rsidP="00664C95">
            <w:pPr>
              <w:pStyle w:val="Tabletext"/>
            </w:pPr>
            <w:r w:rsidRPr="00FD05AF">
              <w:t>8</w:t>
            </w:r>
          </w:p>
        </w:tc>
        <w:tc>
          <w:tcPr>
            <w:tcW w:w="3235" w:type="dxa"/>
            <w:tcBorders>
              <w:top w:val="single" w:sz="4" w:space="0" w:color="auto"/>
            </w:tcBorders>
            <w:shd w:val="clear" w:color="auto" w:fill="auto"/>
          </w:tcPr>
          <w:p w14:paraId="051A47AE" w14:textId="77777777" w:rsidR="00664C95" w:rsidRPr="00FD05AF" w:rsidRDefault="00664C95" w:rsidP="00664C95">
            <w:pPr>
              <w:pStyle w:val="Tabletext"/>
            </w:pPr>
            <w:r w:rsidRPr="00FD05AF">
              <w:t>Number of side doors in the vehicle</w:t>
            </w:r>
          </w:p>
        </w:tc>
        <w:tc>
          <w:tcPr>
            <w:tcW w:w="4190" w:type="dxa"/>
            <w:tcBorders>
              <w:top w:val="single" w:sz="4" w:space="0" w:color="auto"/>
            </w:tcBorders>
            <w:shd w:val="clear" w:color="auto" w:fill="auto"/>
          </w:tcPr>
          <w:p w14:paraId="5C3C9A9A" w14:textId="5042D8F0" w:rsidR="00664C95" w:rsidRPr="00FD05AF" w:rsidRDefault="00664C95" w:rsidP="00664C95">
            <w:pPr>
              <w:pStyle w:val="Tabletext"/>
            </w:pPr>
          </w:p>
        </w:tc>
      </w:tr>
      <w:tr w:rsidR="00664C95" w:rsidRPr="00FD05AF" w14:paraId="0B3194E4" w14:textId="77777777" w:rsidTr="00C6410F">
        <w:trPr>
          <w:trHeight w:val="284"/>
        </w:trPr>
        <w:tc>
          <w:tcPr>
            <w:tcW w:w="729" w:type="dxa"/>
            <w:tcBorders>
              <w:bottom w:val="single" w:sz="4" w:space="0" w:color="auto"/>
            </w:tcBorders>
            <w:shd w:val="clear" w:color="auto" w:fill="auto"/>
          </w:tcPr>
          <w:p w14:paraId="5DFD190C" w14:textId="77777777" w:rsidR="00664C95" w:rsidRPr="00FD05AF" w:rsidRDefault="00664C95" w:rsidP="00664C95">
            <w:pPr>
              <w:pStyle w:val="Tabletext"/>
            </w:pPr>
            <w:r w:rsidRPr="00FD05AF">
              <w:t>9</w:t>
            </w:r>
          </w:p>
        </w:tc>
        <w:tc>
          <w:tcPr>
            <w:tcW w:w="3235" w:type="dxa"/>
            <w:tcBorders>
              <w:bottom w:val="single" w:sz="4" w:space="0" w:color="auto"/>
            </w:tcBorders>
            <w:shd w:val="clear" w:color="auto" w:fill="auto"/>
          </w:tcPr>
          <w:p w14:paraId="51B6DC2B" w14:textId="77777777" w:rsidR="00664C95" w:rsidRPr="00FD05AF" w:rsidRDefault="00664C95" w:rsidP="00664C95">
            <w:pPr>
              <w:pStyle w:val="Tabletext"/>
            </w:pPr>
            <w:r w:rsidRPr="00FD05AF">
              <w:t>Number of rear doors in the vehicle</w:t>
            </w:r>
          </w:p>
        </w:tc>
        <w:tc>
          <w:tcPr>
            <w:tcW w:w="4190" w:type="dxa"/>
            <w:tcBorders>
              <w:bottom w:val="single" w:sz="4" w:space="0" w:color="auto"/>
            </w:tcBorders>
            <w:shd w:val="clear" w:color="auto" w:fill="auto"/>
          </w:tcPr>
          <w:p w14:paraId="19952ED0" w14:textId="19C61A1B" w:rsidR="00664C95" w:rsidRPr="00FD05AF" w:rsidRDefault="00664C95" w:rsidP="009438D2">
            <w:pPr>
              <w:pStyle w:val="Tabletext"/>
            </w:pPr>
            <w:r w:rsidRPr="00FD05AF">
              <w:t xml:space="preserve">Where there are no rear doors, the number of doors should be stated as 0. </w:t>
            </w:r>
          </w:p>
        </w:tc>
      </w:tr>
      <w:tr w:rsidR="00664C95" w:rsidRPr="00FD05AF" w14:paraId="1AE02362" w14:textId="77777777" w:rsidTr="00C6410F">
        <w:trPr>
          <w:trHeight w:val="297"/>
        </w:trPr>
        <w:tc>
          <w:tcPr>
            <w:tcW w:w="729" w:type="dxa"/>
            <w:shd w:val="clear" w:color="auto" w:fill="auto"/>
          </w:tcPr>
          <w:p w14:paraId="0829B291" w14:textId="77777777" w:rsidR="00664C95" w:rsidRPr="00FD05AF" w:rsidRDefault="00664C95" w:rsidP="00664C95">
            <w:pPr>
              <w:pStyle w:val="Tabletext"/>
            </w:pPr>
            <w:r w:rsidRPr="00FD05AF">
              <w:t>10</w:t>
            </w:r>
          </w:p>
        </w:tc>
        <w:tc>
          <w:tcPr>
            <w:tcW w:w="3235" w:type="dxa"/>
            <w:shd w:val="clear" w:color="auto" w:fill="auto"/>
          </w:tcPr>
          <w:p w14:paraId="42B41FF2" w14:textId="77777777" w:rsidR="00664C95" w:rsidRPr="00FD05AF" w:rsidRDefault="00664C95" w:rsidP="00664C95">
            <w:pPr>
              <w:pStyle w:val="Tabletext"/>
            </w:pPr>
            <w:r w:rsidRPr="00FD05AF">
              <w:t>Vehicle category</w:t>
            </w:r>
          </w:p>
        </w:tc>
        <w:tc>
          <w:tcPr>
            <w:tcW w:w="4190" w:type="dxa"/>
            <w:shd w:val="clear" w:color="auto" w:fill="auto"/>
          </w:tcPr>
          <w:p w14:paraId="133A5465" w14:textId="77777777" w:rsidR="00664C95" w:rsidRPr="00FD05AF" w:rsidRDefault="00664C95" w:rsidP="00664C95">
            <w:pPr>
              <w:pStyle w:val="Tabletext"/>
            </w:pPr>
            <w:r w:rsidRPr="00FD05AF">
              <w:t>The vehicle category is to be determined:</w:t>
            </w:r>
          </w:p>
          <w:p w14:paraId="3FC45320" w14:textId="77777777" w:rsidR="00664C95" w:rsidRPr="00FD05AF" w:rsidRDefault="00664C95" w:rsidP="00664C95">
            <w:pPr>
              <w:pStyle w:val="Tablea"/>
            </w:pPr>
            <w:r w:rsidRPr="00FD05AF">
              <w:t>(a) in the case of campervans and motorhomes—using the maximum laden mass of the variant determined by the applicant for the Model Report approval; and</w:t>
            </w:r>
          </w:p>
          <w:p w14:paraId="7CCB35E9" w14:textId="399C9A27" w:rsidR="00664C95" w:rsidRPr="00FD05AF" w:rsidRDefault="00664C95" w:rsidP="009B5349">
            <w:pPr>
              <w:pStyle w:val="Tablea"/>
            </w:pPr>
            <w:r w:rsidRPr="00FD05AF">
              <w:t>(b) otherwise—using the maximum laden mass of the model or variant, as specified by the original manufacturer.</w:t>
            </w:r>
          </w:p>
        </w:tc>
      </w:tr>
      <w:tr w:rsidR="00664C95" w:rsidRPr="00FD05AF" w14:paraId="1C35F992" w14:textId="77777777" w:rsidTr="00C6410F">
        <w:trPr>
          <w:trHeight w:val="297"/>
        </w:trPr>
        <w:tc>
          <w:tcPr>
            <w:tcW w:w="729" w:type="dxa"/>
            <w:shd w:val="clear" w:color="auto" w:fill="auto"/>
          </w:tcPr>
          <w:p w14:paraId="23BA2445" w14:textId="77777777" w:rsidR="00664C95" w:rsidRPr="00FD05AF" w:rsidRDefault="00664C95" w:rsidP="00664C95">
            <w:pPr>
              <w:pStyle w:val="Tabletext"/>
            </w:pPr>
            <w:r w:rsidRPr="00FD05AF">
              <w:t>11</w:t>
            </w:r>
          </w:p>
        </w:tc>
        <w:tc>
          <w:tcPr>
            <w:tcW w:w="3235" w:type="dxa"/>
            <w:shd w:val="clear" w:color="auto" w:fill="auto"/>
          </w:tcPr>
          <w:p w14:paraId="370E315A" w14:textId="77777777" w:rsidR="00664C95" w:rsidRPr="00FD05AF" w:rsidRDefault="00664C95" w:rsidP="00664C95">
            <w:pPr>
              <w:pStyle w:val="Tabletext"/>
            </w:pPr>
            <w:r w:rsidRPr="00FD05AF">
              <w:t>Unladen mass</w:t>
            </w:r>
          </w:p>
        </w:tc>
        <w:tc>
          <w:tcPr>
            <w:tcW w:w="4190" w:type="dxa"/>
            <w:shd w:val="clear" w:color="auto" w:fill="auto"/>
          </w:tcPr>
          <w:p w14:paraId="36880BB5" w14:textId="76BCB477" w:rsidR="00664C95" w:rsidRPr="00FD05AF" w:rsidRDefault="00664C95" w:rsidP="00664C95">
            <w:pPr>
              <w:pStyle w:val="Tabletext"/>
            </w:pPr>
          </w:p>
        </w:tc>
      </w:tr>
      <w:tr w:rsidR="00664C95" w:rsidRPr="00FD05AF" w14:paraId="54945A96" w14:textId="77777777" w:rsidTr="00C6410F">
        <w:trPr>
          <w:trHeight w:val="297"/>
        </w:trPr>
        <w:tc>
          <w:tcPr>
            <w:tcW w:w="729" w:type="dxa"/>
            <w:shd w:val="clear" w:color="auto" w:fill="auto"/>
          </w:tcPr>
          <w:p w14:paraId="5DB40F35" w14:textId="77777777" w:rsidR="00664C95" w:rsidRPr="00FD05AF" w:rsidRDefault="00664C95" w:rsidP="00664C95">
            <w:pPr>
              <w:pStyle w:val="Tabletext"/>
            </w:pPr>
            <w:r w:rsidRPr="00FD05AF">
              <w:t>12</w:t>
            </w:r>
          </w:p>
        </w:tc>
        <w:tc>
          <w:tcPr>
            <w:tcW w:w="3235" w:type="dxa"/>
            <w:shd w:val="clear" w:color="auto" w:fill="auto"/>
          </w:tcPr>
          <w:p w14:paraId="5FB854CB" w14:textId="77777777" w:rsidR="00664C95" w:rsidRPr="00FD05AF" w:rsidRDefault="00664C95" w:rsidP="00664C95">
            <w:pPr>
              <w:pStyle w:val="Tabletext"/>
            </w:pPr>
            <w:r w:rsidRPr="00FD05AF">
              <w:t xml:space="preserve">Gross vehicle mass </w:t>
            </w:r>
          </w:p>
        </w:tc>
        <w:tc>
          <w:tcPr>
            <w:tcW w:w="4190" w:type="dxa"/>
            <w:shd w:val="clear" w:color="auto" w:fill="auto"/>
          </w:tcPr>
          <w:p w14:paraId="3D99E935" w14:textId="5E4CFC78" w:rsidR="00664C95" w:rsidRPr="00FD05AF" w:rsidRDefault="00664C95" w:rsidP="00197BBE">
            <w:pPr>
              <w:pStyle w:val="Tabletext"/>
            </w:pPr>
          </w:p>
        </w:tc>
      </w:tr>
      <w:tr w:rsidR="00664C95" w:rsidRPr="00FD05AF" w14:paraId="474C0764" w14:textId="77777777" w:rsidTr="00C6410F">
        <w:trPr>
          <w:trHeight w:val="297"/>
        </w:trPr>
        <w:tc>
          <w:tcPr>
            <w:tcW w:w="729" w:type="dxa"/>
            <w:shd w:val="clear" w:color="auto" w:fill="auto"/>
          </w:tcPr>
          <w:p w14:paraId="5A641F81" w14:textId="77777777" w:rsidR="00664C95" w:rsidRPr="00FD05AF" w:rsidRDefault="00664C95" w:rsidP="00664C95">
            <w:pPr>
              <w:pStyle w:val="Tabletext"/>
            </w:pPr>
            <w:r w:rsidRPr="00FD05AF">
              <w:lastRenderedPageBreak/>
              <w:t>13</w:t>
            </w:r>
          </w:p>
        </w:tc>
        <w:tc>
          <w:tcPr>
            <w:tcW w:w="3235" w:type="dxa"/>
            <w:shd w:val="clear" w:color="auto" w:fill="auto"/>
          </w:tcPr>
          <w:p w14:paraId="4E199119" w14:textId="77777777" w:rsidR="00664C95" w:rsidRPr="00FD05AF" w:rsidRDefault="00664C95" w:rsidP="00664C95">
            <w:pPr>
              <w:pStyle w:val="Tabletext"/>
            </w:pPr>
            <w:r w:rsidRPr="00FD05AF">
              <w:t>Number of seating positions per row</w:t>
            </w:r>
          </w:p>
        </w:tc>
        <w:tc>
          <w:tcPr>
            <w:tcW w:w="4190" w:type="dxa"/>
            <w:shd w:val="clear" w:color="auto" w:fill="auto"/>
          </w:tcPr>
          <w:p w14:paraId="45E041E0" w14:textId="73B0FA2B" w:rsidR="00664C95" w:rsidRPr="00FD05AF" w:rsidRDefault="00664C95" w:rsidP="00664C95">
            <w:pPr>
              <w:pStyle w:val="Tabletext"/>
            </w:pPr>
          </w:p>
        </w:tc>
      </w:tr>
      <w:tr w:rsidR="00664C95" w:rsidRPr="00FD05AF" w14:paraId="6E2BE38A" w14:textId="77777777" w:rsidTr="00C6410F">
        <w:trPr>
          <w:trHeight w:val="297"/>
        </w:trPr>
        <w:tc>
          <w:tcPr>
            <w:tcW w:w="729" w:type="dxa"/>
            <w:shd w:val="clear" w:color="auto" w:fill="auto"/>
          </w:tcPr>
          <w:p w14:paraId="4AC45913" w14:textId="77777777" w:rsidR="00664C95" w:rsidRPr="00FD05AF" w:rsidRDefault="00664C95" w:rsidP="00664C95">
            <w:pPr>
              <w:pStyle w:val="Tabletext"/>
            </w:pPr>
            <w:r w:rsidRPr="00FD05AF">
              <w:t>14</w:t>
            </w:r>
          </w:p>
        </w:tc>
        <w:tc>
          <w:tcPr>
            <w:tcW w:w="3235" w:type="dxa"/>
            <w:shd w:val="clear" w:color="auto" w:fill="auto"/>
          </w:tcPr>
          <w:p w14:paraId="699A0E42" w14:textId="77777777" w:rsidR="00664C95" w:rsidRPr="00FD05AF" w:rsidRDefault="00664C95" w:rsidP="00664C95">
            <w:pPr>
              <w:pStyle w:val="Tabletext"/>
            </w:pPr>
            <w:r w:rsidRPr="00FD05AF">
              <w:t xml:space="preserve">Maximum motorcycle speed </w:t>
            </w:r>
          </w:p>
        </w:tc>
        <w:tc>
          <w:tcPr>
            <w:tcW w:w="4190" w:type="dxa"/>
            <w:shd w:val="clear" w:color="auto" w:fill="auto"/>
          </w:tcPr>
          <w:p w14:paraId="5621EA71" w14:textId="6AD745DA" w:rsidR="00664C95" w:rsidRPr="00FD05AF" w:rsidRDefault="00664C95" w:rsidP="00664C95">
            <w:pPr>
              <w:pStyle w:val="Tabletext"/>
            </w:pPr>
          </w:p>
        </w:tc>
      </w:tr>
      <w:tr w:rsidR="00664C95" w:rsidRPr="00FD05AF" w14:paraId="5E968681" w14:textId="77777777" w:rsidTr="00C6410F">
        <w:trPr>
          <w:trHeight w:val="297"/>
        </w:trPr>
        <w:tc>
          <w:tcPr>
            <w:tcW w:w="729" w:type="dxa"/>
            <w:shd w:val="clear" w:color="auto" w:fill="auto"/>
          </w:tcPr>
          <w:p w14:paraId="24C513F4" w14:textId="77777777" w:rsidR="00664C95" w:rsidRPr="00FD05AF" w:rsidRDefault="00664C95" w:rsidP="00664C95">
            <w:pPr>
              <w:pStyle w:val="Tabletext"/>
            </w:pPr>
            <w:r w:rsidRPr="00FD05AF">
              <w:t>15</w:t>
            </w:r>
          </w:p>
        </w:tc>
        <w:tc>
          <w:tcPr>
            <w:tcW w:w="3235" w:type="dxa"/>
            <w:shd w:val="clear" w:color="auto" w:fill="auto"/>
          </w:tcPr>
          <w:p w14:paraId="379B43FE" w14:textId="77777777" w:rsidR="00664C95" w:rsidRPr="00FD05AF" w:rsidRDefault="00664C95" w:rsidP="00664C95">
            <w:pPr>
              <w:pStyle w:val="Tabletext"/>
            </w:pPr>
            <w:r w:rsidRPr="00FD05AF">
              <w:t>Motive power</w:t>
            </w:r>
          </w:p>
        </w:tc>
        <w:tc>
          <w:tcPr>
            <w:tcW w:w="4190" w:type="dxa"/>
            <w:shd w:val="clear" w:color="auto" w:fill="auto"/>
          </w:tcPr>
          <w:p w14:paraId="5231E121" w14:textId="4767A3CA" w:rsidR="00664C95" w:rsidRPr="00FD05AF" w:rsidRDefault="00664C95" w:rsidP="00597A29">
            <w:pPr>
              <w:pStyle w:val="Tabletext"/>
            </w:pPr>
            <w:r w:rsidRPr="00FD05AF">
              <w:t xml:space="preserve">The type of motive power driving the engine or motor. </w:t>
            </w:r>
          </w:p>
        </w:tc>
      </w:tr>
      <w:tr w:rsidR="00664C95" w:rsidRPr="00FD05AF" w14:paraId="014D3B57" w14:textId="77777777" w:rsidTr="00C6410F">
        <w:trPr>
          <w:trHeight w:val="297"/>
        </w:trPr>
        <w:tc>
          <w:tcPr>
            <w:tcW w:w="729" w:type="dxa"/>
            <w:shd w:val="clear" w:color="auto" w:fill="auto"/>
          </w:tcPr>
          <w:p w14:paraId="4FB2E2B2" w14:textId="77777777" w:rsidR="00664C95" w:rsidRPr="00FD05AF" w:rsidRDefault="00664C95" w:rsidP="00664C95">
            <w:pPr>
              <w:pStyle w:val="Tabletext"/>
            </w:pPr>
            <w:r w:rsidRPr="00FD05AF">
              <w:t>16</w:t>
            </w:r>
          </w:p>
        </w:tc>
        <w:tc>
          <w:tcPr>
            <w:tcW w:w="3235" w:type="dxa"/>
            <w:shd w:val="clear" w:color="auto" w:fill="auto"/>
          </w:tcPr>
          <w:p w14:paraId="1CAFACB8" w14:textId="77777777" w:rsidR="00664C95" w:rsidRPr="00FD05AF" w:rsidRDefault="00664C95" w:rsidP="00664C95">
            <w:pPr>
              <w:pStyle w:val="Tabletext"/>
            </w:pPr>
            <w:r w:rsidRPr="00FD05AF">
              <w:t>Model of engine or electric motor</w:t>
            </w:r>
          </w:p>
        </w:tc>
        <w:tc>
          <w:tcPr>
            <w:tcW w:w="4190" w:type="dxa"/>
            <w:shd w:val="clear" w:color="auto" w:fill="auto"/>
          </w:tcPr>
          <w:p w14:paraId="1A81D175" w14:textId="53FAD449" w:rsidR="00664C95" w:rsidRPr="00FD05AF" w:rsidRDefault="00664C95" w:rsidP="00664C95">
            <w:pPr>
              <w:pStyle w:val="Tabletext"/>
            </w:pPr>
          </w:p>
        </w:tc>
      </w:tr>
      <w:tr w:rsidR="00664C95" w:rsidRPr="00FD05AF" w14:paraId="3A571A35" w14:textId="77777777" w:rsidTr="00C6410F">
        <w:trPr>
          <w:trHeight w:val="297"/>
        </w:trPr>
        <w:tc>
          <w:tcPr>
            <w:tcW w:w="729" w:type="dxa"/>
            <w:shd w:val="clear" w:color="auto" w:fill="auto"/>
          </w:tcPr>
          <w:p w14:paraId="0AEA372D" w14:textId="77777777" w:rsidR="00664C95" w:rsidRPr="00FD05AF" w:rsidRDefault="00664C95" w:rsidP="00664C95">
            <w:pPr>
              <w:pStyle w:val="Tabletext"/>
            </w:pPr>
            <w:r w:rsidRPr="00FD05AF">
              <w:t>17</w:t>
            </w:r>
          </w:p>
        </w:tc>
        <w:tc>
          <w:tcPr>
            <w:tcW w:w="3235" w:type="dxa"/>
            <w:shd w:val="clear" w:color="auto" w:fill="auto"/>
          </w:tcPr>
          <w:p w14:paraId="56536029" w14:textId="77777777" w:rsidR="00664C95" w:rsidRPr="00FD05AF" w:rsidRDefault="00664C95" w:rsidP="00664C95">
            <w:pPr>
              <w:pStyle w:val="Tabletext"/>
            </w:pPr>
            <w:r w:rsidRPr="00FD05AF">
              <w:t>Engine configuration</w:t>
            </w:r>
          </w:p>
        </w:tc>
        <w:tc>
          <w:tcPr>
            <w:tcW w:w="4190" w:type="dxa"/>
            <w:shd w:val="clear" w:color="auto" w:fill="auto"/>
          </w:tcPr>
          <w:p w14:paraId="579CEDAE" w14:textId="456BCE61" w:rsidR="00664C95" w:rsidRPr="00FD05AF" w:rsidRDefault="00664C95" w:rsidP="00664C95">
            <w:pPr>
              <w:pStyle w:val="Tabletext"/>
            </w:pPr>
          </w:p>
        </w:tc>
      </w:tr>
      <w:tr w:rsidR="00664C95" w:rsidRPr="00FD05AF" w14:paraId="3BF1C892" w14:textId="77777777" w:rsidTr="00C6410F">
        <w:trPr>
          <w:trHeight w:val="297"/>
        </w:trPr>
        <w:tc>
          <w:tcPr>
            <w:tcW w:w="729" w:type="dxa"/>
            <w:shd w:val="clear" w:color="auto" w:fill="auto"/>
          </w:tcPr>
          <w:p w14:paraId="3A952F9B" w14:textId="77777777" w:rsidR="00664C95" w:rsidRPr="00FD05AF" w:rsidRDefault="00664C95" w:rsidP="00664C95">
            <w:pPr>
              <w:pStyle w:val="Tabletext"/>
            </w:pPr>
            <w:r w:rsidRPr="00FD05AF">
              <w:t>18</w:t>
            </w:r>
          </w:p>
        </w:tc>
        <w:tc>
          <w:tcPr>
            <w:tcW w:w="3235" w:type="dxa"/>
            <w:shd w:val="clear" w:color="auto" w:fill="auto"/>
          </w:tcPr>
          <w:p w14:paraId="08502AAC" w14:textId="77777777" w:rsidR="00664C95" w:rsidRPr="00FD05AF" w:rsidRDefault="00664C95" w:rsidP="00664C95">
            <w:pPr>
              <w:pStyle w:val="Tabletext"/>
            </w:pPr>
            <w:r w:rsidRPr="00FD05AF">
              <w:t>Engine capacity</w:t>
            </w:r>
          </w:p>
        </w:tc>
        <w:tc>
          <w:tcPr>
            <w:tcW w:w="4190" w:type="dxa"/>
            <w:shd w:val="clear" w:color="auto" w:fill="auto"/>
          </w:tcPr>
          <w:p w14:paraId="0681C867" w14:textId="00C3768F" w:rsidR="00664C95" w:rsidRPr="00FD05AF" w:rsidRDefault="00664C95" w:rsidP="00664C95">
            <w:pPr>
              <w:pStyle w:val="Tabletext"/>
            </w:pPr>
          </w:p>
        </w:tc>
      </w:tr>
      <w:tr w:rsidR="00664C95" w:rsidRPr="00FD05AF" w14:paraId="53030237" w14:textId="77777777" w:rsidTr="00C6410F">
        <w:trPr>
          <w:trHeight w:val="297"/>
        </w:trPr>
        <w:tc>
          <w:tcPr>
            <w:tcW w:w="729" w:type="dxa"/>
            <w:shd w:val="clear" w:color="auto" w:fill="auto"/>
          </w:tcPr>
          <w:p w14:paraId="45A868DF" w14:textId="77777777" w:rsidR="00664C95" w:rsidRPr="00FD05AF" w:rsidRDefault="00664C95" w:rsidP="00664C95">
            <w:pPr>
              <w:pStyle w:val="Tabletext"/>
            </w:pPr>
            <w:r w:rsidRPr="00FD05AF">
              <w:t>19</w:t>
            </w:r>
          </w:p>
        </w:tc>
        <w:tc>
          <w:tcPr>
            <w:tcW w:w="3235" w:type="dxa"/>
            <w:shd w:val="clear" w:color="auto" w:fill="auto"/>
          </w:tcPr>
          <w:p w14:paraId="68CC1910" w14:textId="77777777" w:rsidR="00664C95" w:rsidRPr="00FD05AF" w:rsidRDefault="00664C95" w:rsidP="00664C95">
            <w:pPr>
              <w:pStyle w:val="Tabletext"/>
            </w:pPr>
            <w:r w:rsidRPr="00FD05AF">
              <w:t>Engine induction method</w:t>
            </w:r>
          </w:p>
        </w:tc>
        <w:tc>
          <w:tcPr>
            <w:tcW w:w="4190" w:type="dxa"/>
            <w:shd w:val="clear" w:color="auto" w:fill="auto"/>
          </w:tcPr>
          <w:p w14:paraId="78EA63C9" w14:textId="243EB9CE" w:rsidR="00664C95" w:rsidRPr="00FD05AF" w:rsidRDefault="00664C95" w:rsidP="00664C95">
            <w:pPr>
              <w:pStyle w:val="Tabletext"/>
            </w:pPr>
          </w:p>
        </w:tc>
      </w:tr>
      <w:tr w:rsidR="00664C95" w:rsidRPr="00FD05AF" w14:paraId="75A9C2C8" w14:textId="77777777" w:rsidTr="00C6410F">
        <w:trPr>
          <w:trHeight w:val="297"/>
        </w:trPr>
        <w:tc>
          <w:tcPr>
            <w:tcW w:w="729" w:type="dxa"/>
            <w:shd w:val="clear" w:color="auto" w:fill="auto"/>
          </w:tcPr>
          <w:p w14:paraId="3578DCE9" w14:textId="77777777" w:rsidR="00664C95" w:rsidRPr="00FD05AF" w:rsidRDefault="00664C95" w:rsidP="00664C95">
            <w:pPr>
              <w:pStyle w:val="Tabletext"/>
            </w:pPr>
            <w:r w:rsidRPr="00FD05AF">
              <w:t>20</w:t>
            </w:r>
          </w:p>
        </w:tc>
        <w:tc>
          <w:tcPr>
            <w:tcW w:w="3235" w:type="dxa"/>
            <w:shd w:val="clear" w:color="auto" w:fill="auto"/>
          </w:tcPr>
          <w:p w14:paraId="78BFA3D1" w14:textId="77777777" w:rsidR="00664C95" w:rsidRPr="00FD05AF" w:rsidRDefault="00664C95" w:rsidP="00664C95">
            <w:pPr>
              <w:pStyle w:val="Tabletext"/>
            </w:pPr>
            <w:r w:rsidRPr="00FD05AF">
              <w:t xml:space="preserve">Transmission model </w:t>
            </w:r>
          </w:p>
        </w:tc>
        <w:tc>
          <w:tcPr>
            <w:tcW w:w="4190" w:type="dxa"/>
            <w:shd w:val="clear" w:color="auto" w:fill="auto"/>
          </w:tcPr>
          <w:p w14:paraId="6AFC8C93" w14:textId="01365282" w:rsidR="00664C95" w:rsidRPr="00FD05AF" w:rsidRDefault="00664C95" w:rsidP="00664C95">
            <w:pPr>
              <w:pStyle w:val="Tabletext"/>
            </w:pPr>
          </w:p>
        </w:tc>
      </w:tr>
      <w:tr w:rsidR="00664C95" w:rsidRPr="00FD05AF" w14:paraId="6DDCBBB6" w14:textId="77777777" w:rsidTr="00C6410F">
        <w:trPr>
          <w:trHeight w:val="297"/>
        </w:trPr>
        <w:tc>
          <w:tcPr>
            <w:tcW w:w="729" w:type="dxa"/>
            <w:shd w:val="clear" w:color="auto" w:fill="auto"/>
          </w:tcPr>
          <w:p w14:paraId="0CA27BB4" w14:textId="77777777" w:rsidR="00664C95" w:rsidRPr="00FD05AF" w:rsidRDefault="00664C95" w:rsidP="00664C95">
            <w:pPr>
              <w:pStyle w:val="Tabletext"/>
            </w:pPr>
            <w:r w:rsidRPr="00FD05AF">
              <w:t>21</w:t>
            </w:r>
          </w:p>
        </w:tc>
        <w:tc>
          <w:tcPr>
            <w:tcW w:w="3235" w:type="dxa"/>
            <w:shd w:val="clear" w:color="auto" w:fill="auto"/>
          </w:tcPr>
          <w:p w14:paraId="50706468" w14:textId="77777777" w:rsidR="00664C95" w:rsidRPr="00FD05AF" w:rsidRDefault="00664C95" w:rsidP="00664C95">
            <w:pPr>
              <w:pStyle w:val="Tabletext"/>
            </w:pPr>
            <w:r w:rsidRPr="00FD05AF">
              <w:t>Transmission type</w:t>
            </w:r>
          </w:p>
        </w:tc>
        <w:tc>
          <w:tcPr>
            <w:tcW w:w="4190" w:type="dxa"/>
            <w:shd w:val="clear" w:color="auto" w:fill="auto"/>
          </w:tcPr>
          <w:p w14:paraId="02C8D695" w14:textId="3F13F3B9" w:rsidR="00664C95" w:rsidRPr="00FD05AF" w:rsidRDefault="00664C95" w:rsidP="00664C95">
            <w:pPr>
              <w:pStyle w:val="Tabletext"/>
            </w:pPr>
          </w:p>
        </w:tc>
      </w:tr>
      <w:tr w:rsidR="00664C95" w:rsidRPr="00FD05AF" w14:paraId="6FBB58DB" w14:textId="77777777" w:rsidTr="00C6410F">
        <w:trPr>
          <w:trHeight w:val="297"/>
        </w:trPr>
        <w:tc>
          <w:tcPr>
            <w:tcW w:w="729" w:type="dxa"/>
            <w:shd w:val="clear" w:color="auto" w:fill="auto"/>
          </w:tcPr>
          <w:p w14:paraId="481A2E0E" w14:textId="77777777" w:rsidR="00664C95" w:rsidRPr="00FD05AF" w:rsidRDefault="00664C95" w:rsidP="00664C95">
            <w:pPr>
              <w:pStyle w:val="Tabletext"/>
            </w:pPr>
            <w:r w:rsidRPr="00FD05AF">
              <w:t>22</w:t>
            </w:r>
          </w:p>
        </w:tc>
        <w:tc>
          <w:tcPr>
            <w:tcW w:w="3235" w:type="dxa"/>
            <w:shd w:val="clear" w:color="auto" w:fill="auto"/>
          </w:tcPr>
          <w:p w14:paraId="2F65A016" w14:textId="77777777" w:rsidR="00664C95" w:rsidRPr="00FD05AF" w:rsidRDefault="00664C95" w:rsidP="00664C95">
            <w:pPr>
              <w:pStyle w:val="Tabletext"/>
            </w:pPr>
            <w:r w:rsidRPr="00FD05AF">
              <w:t xml:space="preserve">Drive train configuration </w:t>
            </w:r>
          </w:p>
        </w:tc>
        <w:tc>
          <w:tcPr>
            <w:tcW w:w="4190" w:type="dxa"/>
            <w:shd w:val="clear" w:color="auto" w:fill="auto"/>
          </w:tcPr>
          <w:p w14:paraId="68BB2D07" w14:textId="0047C3E4" w:rsidR="00664C95" w:rsidRPr="00FD05AF" w:rsidRDefault="00664C95" w:rsidP="00664C95">
            <w:pPr>
              <w:pStyle w:val="Tabletext"/>
            </w:pPr>
          </w:p>
        </w:tc>
      </w:tr>
      <w:tr w:rsidR="00664C95" w:rsidRPr="00FD05AF" w14:paraId="261E647D" w14:textId="77777777" w:rsidTr="00C6410F">
        <w:trPr>
          <w:trHeight w:val="297"/>
        </w:trPr>
        <w:tc>
          <w:tcPr>
            <w:tcW w:w="729" w:type="dxa"/>
            <w:shd w:val="clear" w:color="auto" w:fill="auto"/>
          </w:tcPr>
          <w:p w14:paraId="014CB84F" w14:textId="77777777" w:rsidR="00664C95" w:rsidRPr="00FD05AF" w:rsidRDefault="00664C95" w:rsidP="00664C95">
            <w:pPr>
              <w:pStyle w:val="Tabletext"/>
            </w:pPr>
            <w:r w:rsidRPr="00FD05AF">
              <w:t>23</w:t>
            </w:r>
          </w:p>
        </w:tc>
        <w:tc>
          <w:tcPr>
            <w:tcW w:w="3235" w:type="dxa"/>
            <w:shd w:val="clear" w:color="auto" w:fill="auto"/>
          </w:tcPr>
          <w:p w14:paraId="77474DCB" w14:textId="77777777" w:rsidR="00664C95" w:rsidRPr="00FD05AF" w:rsidRDefault="00664C95" w:rsidP="00664C95">
            <w:pPr>
              <w:pStyle w:val="Tabletext"/>
            </w:pPr>
            <w:r w:rsidRPr="00FD05AF">
              <w:t>SEVs entry number</w:t>
            </w:r>
          </w:p>
        </w:tc>
        <w:tc>
          <w:tcPr>
            <w:tcW w:w="4190" w:type="dxa"/>
            <w:shd w:val="clear" w:color="auto" w:fill="auto"/>
          </w:tcPr>
          <w:p w14:paraId="05804D34" w14:textId="77777777" w:rsidR="00664C95" w:rsidRPr="00FD05AF" w:rsidRDefault="00664C95" w:rsidP="00664C95">
            <w:pPr>
              <w:pStyle w:val="Tabletext"/>
            </w:pPr>
            <w:r w:rsidRPr="00FD05AF">
              <w:t>The number assigned by the Secretary to the entry of the model or variant of road vehicle on the SEVs Register.</w:t>
            </w:r>
          </w:p>
        </w:tc>
      </w:tr>
      <w:tr w:rsidR="00664C95" w:rsidRPr="00FD05AF" w14:paraId="65A97352" w14:textId="77777777" w:rsidTr="00C6410F">
        <w:trPr>
          <w:trHeight w:val="297"/>
        </w:trPr>
        <w:tc>
          <w:tcPr>
            <w:tcW w:w="729" w:type="dxa"/>
            <w:shd w:val="clear" w:color="auto" w:fill="auto"/>
          </w:tcPr>
          <w:p w14:paraId="7701C368" w14:textId="77777777" w:rsidR="00664C95" w:rsidRPr="00FD05AF" w:rsidRDefault="00664C95" w:rsidP="00664C95">
            <w:pPr>
              <w:pStyle w:val="Tabletext"/>
            </w:pPr>
            <w:r w:rsidRPr="00FD05AF">
              <w:t>24</w:t>
            </w:r>
          </w:p>
        </w:tc>
        <w:tc>
          <w:tcPr>
            <w:tcW w:w="3235" w:type="dxa"/>
            <w:shd w:val="clear" w:color="auto" w:fill="auto"/>
          </w:tcPr>
          <w:p w14:paraId="19B26F3C" w14:textId="77777777" w:rsidR="00664C95" w:rsidRPr="00FD05AF" w:rsidRDefault="00664C95" w:rsidP="00664C95">
            <w:pPr>
              <w:pStyle w:val="Tabletext"/>
            </w:pPr>
            <w:r w:rsidRPr="00FD05AF">
              <w:t>Mobility criterion</w:t>
            </w:r>
          </w:p>
        </w:tc>
        <w:tc>
          <w:tcPr>
            <w:tcW w:w="4190" w:type="dxa"/>
            <w:shd w:val="clear" w:color="auto" w:fill="auto"/>
          </w:tcPr>
          <w:p w14:paraId="6D620D69" w14:textId="77777777" w:rsidR="00664C95" w:rsidRPr="00FD05AF" w:rsidRDefault="00664C95" w:rsidP="00664C95">
            <w:pPr>
              <w:pStyle w:val="Tabletext"/>
              <w:rPr>
                <w:b/>
              </w:rPr>
            </w:pPr>
            <w:r w:rsidRPr="00FD05AF">
              <w:t>Where the Model Report applies to a model or variant entered on the SEVs Register under the mobility criterion—a description of the mobility features of the model or variant.</w:t>
            </w:r>
          </w:p>
        </w:tc>
      </w:tr>
      <w:tr w:rsidR="00664C95" w:rsidRPr="00FD05AF" w14:paraId="4A8D3478" w14:textId="77777777" w:rsidTr="00C6410F">
        <w:trPr>
          <w:trHeight w:val="297"/>
        </w:trPr>
        <w:tc>
          <w:tcPr>
            <w:tcW w:w="729" w:type="dxa"/>
            <w:shd w:val="clear" w:color="auto" w:fill="auto"/>
          </w:tcPr>
          <w:p w14:paraId="30BA0C7F" w14:textId="77777777" w:rsidR="00664C95" w:rsidRPr="00FD05AF" w:rsidRDefault="00664C95" w:rsidP="00664C95">
            <w:pPr>
              <w:pStyle w:val="Tabletext"/>
            </w:pPr>
            <w:r w:rsidRPr="00FD05AF">
              <w:t>25</w:t>
            </w:r>
          </w:p>
        </w:tc>
        <w:tc>
          <w:tcPr>
            <w:tcW w:w="3235" w:type="dxa"/>
            <w:shd w:val="clear" w:color="auto" w:fill="auto"/>
          </w:tcPr>
          <w:p w14:paraId="6C7E39B4" w14:textId="77777777" w:rsidR="00664C95" w:rsidRPr="00FD05AF" w:rsidRDefault="00664C95" w:rsidP="00664C95">
            <w:pPr>
              <w:pStyle w:val="Tabletext"/>
            </w:pPr>
            <w:r w:rsidRPr="00FD05AF">
              <w:t>Performance criterion</w:t>
            </w:r>
          </w:p>
        </w:tc>
        <w:tc>
          <w:tcPr>
            <w:tcW w:w="4190" w:type="dxa"/>
            <w:shd w:val="clear" w:color="auto" w:fill="auto"/>
          </w:tcPr>
          <w:p w14:paraId="417898DD" w14:textId="77777777" w:rsidR="00664C95" w:rsidRPr="00FD05AF" w:rsidRDefault="00664C95" w:rsidP="00664C95">
            <w:pPr>
              <w:pStyle w:val="Tabletext"/>
            </w:pPr>
            <w:r w:rsidRPr="00FD05AF">
              <w:t xml:space="preserve">Where the Model Report applies to a model or variant entered on the SEVs Register under the performance criterion—the power to weight ratio of the model or variant (expressed in kilowatts per tonne). </w:t>
            </w:r>
          </w:p>
        </w:tc>
      </w:tr>
      <w:tr w:rsidR="00664C95" w:rsidRPr="00FD05AF" w14:paraId="60664439" w14:textId="77777777" w:rsidTr="00C6410F">
        <w:trPr>
          <w:trHeight w:val="297"/>
        </w:trPr>
        <w:tc>
          <w:tcPr>
            <w:tcW w:w="729" w:type="dxa"/>
            <w:shd w:val="clear" w:color="auto" w:fill="auto"/>
          </w:tcPr>
          <w:p w14:paraId="2622C5CC" w14:textId="77777777" w:rsidR="00664C95" w:rsidRPr="00FD05AF" w:rsidRDefault="00664C95" w:rsidP="00664C95">
            <w:pPr>
              <w:pStyle w:val="Tabletext"/>
            </w:pPr>
            <w:r w:rsidRPr="00FD05AF">
              <w:t>26</w:t>
            </w:r>
          </w:p>
        </w:tc>
        <w:tc>
          <w:tcPr>
            <w:tcW w:w="3235" w:type="dxa"/>
            <w:shd w:val="clear" w:color="auto" w:fill="auto"/>
          </w:tcPr>
          <w:p w14:paraId="1F0AF3A9" w14:textId="77777777" w:rsidR="00664C95" w:rsidRPr="00FD05AF" w:rsidRDefault="00664C95" w:rsidP="00664C95">
            <w:pPr>
              <w:pStyle w:val="Tabletext"/>
            </w:pPr>
            <w:r w:rsidRPr="00FD05AF">
              <w:t xml:space="preserve">Rarity criterion </w:t>
            </w:r>
          </w:p>
        </w:tc>
        <w:tc>
          <w:tcPr>
            <w:tcW w:w="4190" w:type="dxa"/>
            <w:shd w:val="clear" w:color="auto" w:fill="auto"/>
          </w:tcPr>
          <w:p w14:paraId="023257FD" w14:textId="77777777" w:rsidR="00664C95" w:rsidRPr="00FD05AF" w:rsidRDefault="00664C95" w:rsidP="00664C95">
            <w:pPr>
              <w:pStyle w:val="Tabletext"/>
            </w:pPr>
            <w:r w:rsidRPr="00FD05AF">
              <w:t>Whether the Model Report applies to a model or variant entered on the SEVs Register under the rarity criterion (yes/no).</w:t>
            </w:r>
          </w:p>
        </w:tc>
      </w:tr>
      <w:tr w:rsidR="00664C95" w:rsidRPr="00FD05AF" w14:paraId="500E1542" w14:textId="77777777" w:rsidTr="00C6410F">
        <w:trPr>
          <w:trHeight w:val="297"/>
        </w:trPr>
        <w:tc>
          <w:tcPr>
            <w:tcW w:w="729" w:type="dxa"/>
            <w:shd w:val="clear" w:color="auto" w:fill="auto"/>
          </w:tcPr>
          <w:p w14:paraId="4E542B34" w14:textId="77777777" w:rsidR="00664C95" w:rsidRPr="00FD05AF" w:rsidRDefault="00664C95" w:rsidP="00664C95">
            <w:pPr>
              <w:pStyle w:val="Tabletext"/>
            </w:pPr>
            <w:r w:rsidRPr="00FD05AF">
              <w:t>27</w:t>
            </w:r>
          </w:p>
        </w:tc>
        <w:tc>
          <w:tcPr>
            <w:tcW w:w="3235" w:type="dxa"/>
            <w:shd w:val="clear" w:color="auto" w:fill="auto"/>
          </w:tcPr>
          <w:p w14:paraId="0E0A5B56" w14:textId="77777777" w:rsidR="00664C95" w:rsidRPr="00FD05AF" w:rsidRDefault="00664C95" w:rsidP="00664C95">
            <w:pPr>
              <w:pStyle w:val="Tabletext"/>
            </w:pPr>
            <w:r w:rsidRPr="00FD05AF">
              <w:t>Campervans and motorhomes criterion</w:t>
            </w:r>
          </w:p>
        </w:tc>
        <w:tc>
          <w:tcPr>
            <w:tcW w:w="4190" w:type="dxa"/>
            <w:shd w:val="clear" w:color="auto" w:fill="auto"/>
          </w:tcPr>
          <w:p w14:paraId="3E5EA5DE" w14:textId="77777777" w:rsidR="00664C95" w:rsidRPr="00FD05AF" w:rsidRDefault="00664C95" w:rsidP="00664C95">
            <w:pPr>
              <w:pStyle w:val="Tabletext"/>
            </w:pPr>
            <w:r w:rsidRPr="00FD05AF">
              <w:t>Whether the Model Report applies to a model or variant entered on the SEVs Register under the campervans and motorhomes criterion (yes/no).</w:t>
            </w:r>
          </w:p>
        </w:tc>
      </w:tr>
      <w:tr w:rsidR="00664C95" w:rsidRPr="00FD05AF" w14:paraId="088B062A" w14:textId="77777777" w:rsidTr="00C6410F">
        <w:trPr>
          <w:trHeight w:val="297"/>
        </w:trPr>
        <w:tc>
          <w:tcPr>
            <w:tcW w:w="729" w:type="dxa"/>
            <w:shd w:val="clear" w:color="auto" w:fill="auto"/>
          </w:tcPr>
          <w:p w14:paraId="47525620" w14:textId="77777777" w:rsidR="00664C95" w:rsidRPr="00FD05AF" w:rsidRDefault="00664C95" w:rsidP="00664C95">
            <w:pPr>
              <w:pStyle w:val="Tabletext"/>
            </w:pPr>
            <w:r w:rsidRPr="00FD05AF">
              <w:t>28</w:t>
            </w:r>
          </w:p>
        </w:tc>
        <w:tc>
          <w:tcPr>
            <w:tcW w:w="3235" w:type="dxa"/>
            <w:shd w:val="clear" w:color="auto" w:fill="auto"/>
          </w:tcPr>
          <w:p w14:paraId="3CBED89A" w14:textId="77777777" w:rsidR="00664C95" w:rsidRPr="00FD05AF" w:rsidRDefault="00664C95" w:rsidP="00664C95">
            <w:pPr>
              <w:pStyle w:val="Tabletext"/>
            </w:pPr>
            <w:r w:rsidRPr="00FD05AF">
              <w:t xml:space="preserve">Left-hand drive criterion </w:t>
            </w:r>
          </w:p>
        </w:tc>
        <w:tc>
          <w:tcPr>
            <w:tcW w:w="4190" w:type="dxa"/>
            <w:shd w:val="clear" w:color="auto" w:fill="auto"/>
          </w:tcPr>
          <w:p w14:paraId="008850A9" w14:textId="77777777" w:rsidR="00664C95" w:rsidRPr="00FD05AF" w:rsidRDefault="00664C95" w:rsidP="00664C95">
            <w:pPr>
              <w:pStyle w:val="Tabletext"/>
            </w:pPr>
            <w:r w:rsidRPr="00FD05AF">
              <w:t>Whether the Model Report applies to a model or variant entered on the SEVs Register under the left-hand drive criterion (yes/no).</w:t>
            </w:r>
          </w:p>
        </w:tc>
      </w:tr>
      <w:tr w:rsidR="00664C95" w:rsidRPr="00FD05AF" w14:paraId="1A900C9F" w14:textId="77777777" w:rsidTr="00C6410F">
        <w:trPr>
          <w:trHeight w:val="297"/>
        </w:trPr>
        <w:tc>
          <w:tcPr>
            <w:tcW w:w="729" w:type="dxa"/>
            <w:shd w:val="clear" w:color="auto" w:fill="auto"/>
          </w:tcPr>
          <w:p w14:paraId="58783786" w14:textId="77777777" w:rsidR="00664C95" w:rsidRPr="00FD05AF" w:rsidRDefault="00664C95" w:rsidP="00664C95">
            <w:pPr>
              <w:pStyle w:val="Tabletext"/>
            </w:pPr>
            <w:r w:rsidRPr="00FD05AF">
              <w:t>29</w:t>
            </w:r>
          </w:p>
        </w:tc>
        <w:tc>
          <w:tcPr>
            <w:tcW w:w="3235" w:type="dxa"/>
            <w:shd w:val="clear" w:color="auto" w:fill="auto"/>
          </w:tcPr>
          <w:p w14:paraId="16F6F2DA" w14:textId="77777777" w:rsidR="00664C95" w:rsidRPr="00FD05AF" w:rsidRDefault="00664C95" w:rsidP="00664C95">
            <w:pPr>
              <w:pStyle w:val="Tabletext"/>
            </w:pPr>
            <w:r w:rsidRPr="00FD05AF">
              <w:t>Environmental criterion</w:t>
            </w:r>
          </w:p>
        </w:tc>
        <w:tc>
          <w:tcPr>
            <w:tcW w:w="4190" w:type="dxa"/>
            <w:shd w:val="clear" w:color="auto" w:fill="auto"/>
          </w:tcPr>
          <w:p w14:paraId="1ACF44DA" w14:textId="77777777" w:rsidR="00664C95" w:rsidRPr="00FD05AF" w:rsidRDefault="00664C95" w:rsidP="00664C95">
            <w:pPr>
              <w:pStyle w:val="Tabletext"/>
            </w:pPr>
            <w:r w:rsidRPr="00FD05AF">
              <w:t>Where the Model Report applies to a model or variant entered on the SEVs Register under the environmental criterion—details of:</w:t>
            </w:r>
          </w:p>
          <w:p w14:paraId="1C9126C1" w14:textId="3EBB23C0" w:rsidR="00664C95" w:rsidRPr="00FD05AF" w:rsidRDefault="00664C95" w:rsidP="00664C95">
            <w:pPr>
              <w:pStyle w:val="Tablea"/>
            </w:pPr>
            <w:r w:rsidRPr="00FD05AF">
              <w:t>(a) the alternative motive power used by the model or variant for the purposes of sub</w:t>
            </w:r>
            <w:r w:rsidR="003A1168" w:rsidRPr="00FD05AF">
              <w:t>paragraph</w:t>
            </w:r>
            <w:r w:rsidRPr="00FD05AF">
              <w:t xml:space="preserve"> 131(b)(i) of the Rules; or </w:t>
            </w:r>
          </w:p>
          <w:p w14:paraId="07887F80" w14:textId="4288C0AA" w:rsidR="00664C95" w:rsidRPr="00FD05AF" w:rsidRDefault="00664C95" w:rsidP="00C346BC">
            <w:pPr>
              <w:pStyle w:val="Tablea"/>
            </w:pPr>
            <w:r w:rsidRPr="00FD05AF">
              <w:t>(b) the qualifying measurements of the model or variant for the purposes of sub</w:t>
            </w:r>
            <w:r w:rsidR="003A1168" w:rsidRPr="00FD05AF">
              <w:t>paragraph</w:t>
            </w:r>
            <w:r w:rsidR="00C346BC" w:rsidRPr="00FD05AF">
              <w:t> </w:t>
            </w:r>
            <w:r w:rsidRPr="00FD05AF">
              <w:t xml:space="preserve">131(b)(ii) of the Rules. </w:t>
            </w:r>
          </w:p>
        </w:tc>
      </w:tr>
      <w:tr w:rsidR="00664C95" w:rsidRPr="00FD05AF" w14:paraId="3F61F908" w14:textId="77777777" w:rsidTr="00C6410F">
        <w:trPr>
          <w:trHeight w:val="297"/>
        </w:trPr>
        <w:tc>
          <w:tcPr>
            <w:tcW w:w="729" w:type="dxa"/>
            <w:shd w:val="clear" w:color="auto" w:fill="auto"/>
          </w:tcPr>
          <w:p w14:paraId="2340EF4E" w14:textId="77777777" w:rsidR="00664C95" w:rsidRPr="00FD05AF" w:rsidRDefault="00664C95" w:rsidP="00664C95">
            <w:pPr>
              <w:pStyle w:val="Tabletext"/>
            </w:pPr>
            <w:r w:rsidRPr="00FD05AF">
              <w:t>30</w:t>
            </w:r>
          </w:p>
        </w:tc>
        <w:tc>
          <w:tcPr>
            <w:tcW w:w="3235" w:type="dxa"/>
            <w:shd w:val="clear" w:color="auto" w:fill="auto"/>
          </w:tcPr>
          <w:p w14:paraId="0D293804" w14:textId="77777777" w:rsidR="00664C95" w:rsidRPr="00FD05AF" w:rsidRDefault="00664C95" w:rsidP="00664C95">
            <w:pPr>
              <w:pStyle w:val="Tabletext"/>
            </w:pPr>
            <w:r w:rsidRPr="00FD05AF">
              <w:t xml:space="preserve">Photographs </w:t>
            </w:r>
          </w:p>
        </w:tc>
        <w:tc>
          <w:tcPr>
            <w:tcW w:w="4190" w:type="dxa"/>
            <w:shd w:val="clear" w:color="auto" w:fill="auto"/>
          </w:tcPr>
          <w:p w14:paraId="0156992B" w14:textId="77777777" w:rsidR="00664C95" w:rsidRPr="00FD05AF" w:rsidRDefault="00664C95" w:rsidP="00664C95">
            <w:pPr>
              <w:pStyle w:val="Tabletext"/>
            </w:pPr>
            <w:r w:rsidRPr="00FD05AF">
              <w:t>Photographs of the following views:</w:t>
            </w:r>
          </w:p>
          <w:p w14:paraId="723EC46F" w14:textId="77777777" w:rsidR="00664C95" w:rsidRPr="00FD05AF" w:rsidRDefault="00664C95" w:rsidP="00664C95">
            <w:pPr>
              <w:pStyle w:val="Tablea"/>
            </w:pPr>
            <w:r w:rsidRPr="00FD05AF">
              <w:t>(a) front right view;</w:t>
            </w:r>
          </w:p>
          <w:p w14:paraId="6D02D0E8" w14:textId="77777777" w:rsidR="00664C95" w:rsidRPr="00FD05AF" w:rsidRDefault="00664C95" w:rsidP="00664C95">
            <w:pPr>
              <w:pStyle w:val="Tablea"/>
            </w:pPr>
            <w:r w:rsidRPr="00FD05AF">
              <w:lastRenderedPageBreak/>
              <w:t>(b) left rear view;</w:t>
            </w:r>
          </w:p>
          <w:p w14:paraId="20153FF5" w14:textId="77777777" w:rsidR="00664C95" w:rsidRPr="00FD05AF" w:rsidRDefault="00664C95" w:rsidP="00664C95">
            <w:pPr>
              <w:pStyle w:val="Tablea"/>
            </w:pPr>
            <w:r w:rsidRPr="00FD05AF">
              <w:t>(c) underbody view;</w:t>
            </w:r>
          </w:p>
          <w:p w14:paraId="6A434E3A" w14:textId="77777777" w:rsidR="00664C95" w:rsidRPr="00FD05AF" w:rsidRDefault="00664C95" w:rsidP="00664C95">
            <w:pPr>
              <w:pStyle w:val="Tablea"/>
            </w:pPr>
            <w:r w:rsidRPr="00FD05AF">
              <w:t>(d) interior view;</w:t>
            </w:r>
          </w:p>
          <w:p w14:paraId="331CF810" w14:textId="77777777" w:rsidR="00664C95" w:rsidRPr="00FD05AF" w:rsidRDefault="00664C95" w:rsidP="00664C95">
            <w:pPr>
              <w:pStyle w:val="Tablea"/>
            </w:pPr>
            <w:r w:rsidRPr="00FD05AF">
              <w:t>(e) engine compartment view.</w:t>
            </w:r>
          </w:p>
          <w:p w14:paraId="7965545A" w14:textId="77777777" w:rsidR="00664C95" w:rsidRPr="00FD05AF" w:rsidRDefault="00664C95" w:rsidP="00664C95">
            <w:pPr>
              <w:pStyle w:val="Tabletext"/>
            </w:pPr>
            <w:r w:rsidRPr="00FD05AF">
              <w:t xml:space="preserve">Multiple photographs may be required to display a full underbody, interior or engine compartment view.  </w:t>
            </w:r>
          </w:p>
        </w:tc>
      </w:tr>
      <w:tr w:rsidR="00664C95" w:rsidRPr="00FD05AF" w14:paraId="4A19BE4B" w14:textId="77777777" w:rsidTr="00C6410F">
        <w:trPr>
          <w:trHeight w:val="297"/>
        </w:trPr>
        <w:tc>
          <w:tcPr>
            <w:tcW w:w="729" w:type="dxa"/>
            <w:shd w:val="clear" w:color="auto" w:fill="auto"/>
          </w:tcPr>
          <w:p w14:paraId="2C9B76F5" w14:textId="77777777" w:rsidR="00664C95" w:rsidRPr="00FD05AF" w:rsidRDefault="00664C95" w:rsidP="00664C95">
            <w:pPr>
              <w:pStyle w:val="Tabletext"/>
            </w:pPr>
            <w:r w:rsidRPr="00FD05AF">
              <w:lastRenderedPageBreak/>
              <w:t>31</w:t>
            </w:r>
          </w:p>
        </w:tc>
        <w:tc>
          <w:tcPr>
            <w:tcW w:w="3235" w:type="dxa"/>
            <w:shd w:val="clear" w:color="auto" w:fill="auto"/>
          </w:tcPr>
          <w:p w14:paraId="632F60AE" w14:textId="77777777" w:rsidR="00664C95" w:rsidRPr="00FD05AF" w:rsidRDefault="00664C95" w:rsidP="00664C95">
            <w:pPr>
              <w:pStyle w:val="Tabletext"/>
            </w:pPr>
            <w:r w:rsidRPr="00FD05AF">
              <w:t xml:space="preserve">Major dimensions </w:t>
            </w:r>
          </w:p>
        </w:tc>
        <w:tc>
          <w:tcPr>
            <w:tcW w:w="4190" w:type="dxa"/>
            <w:shd w:val="clear" w:color="auto" w:fill="auto"/>
          </w:tcPr>
          <w:p w14:paraId="2B9CDE96" w14:textId="77777777" w:rsidR="00664C95" w:rsidRPr="00FD05AF" w:rsidRDefault="00664C95" w:rsidP="00664C95">
            <w:pPr>
              <w:pStyle w:val="Tabletext"/>
            </w:pPr>
            <w:r w:rsidRPr="00FD05AF">
              <w:t>The following dimensions:</w:t>
            </w:r>
          </w:p>
          <w:p w14:paraId="3C13DF22" w14:textId="77777777" w:rsidR="00664C95" w:rsidRPr="00FD05AF" w:rsidRDefault="00664C95" w:rsidP="00664C95">
            <w:pPr>
              <w:pStyle w:val="Tablea"/>
            </w:pPr>
            <w:r w:rsidRPr="00FD05AF">
              <w:t>(a) length;</w:t>
            </w:r>
          </w:p>
          <w:p w14:paraId="6163EF7F" w14:textId="77777777" w:rsidR="00664C95" w:rsidRPr="00FD05AF" w:rsidRDefault="00664C95" w:rsidP="00664C95">
            <w:pPr>
              <w:pStyle w:val="Tablea"/>
            </w:pPr>
            <w:r w:rsidRPr="00FD05AF">
              <w:t>(b) width;</w:t>
            </w:r>
          </w:p>
          <w:p w14:paraId="51E7B44D" w14:textId="77777777" w:rsidR="00664C95" w:rsidRPr="00FD05AF" w:rsidRDefault="00664C95" w:rsidP="00664C95">
            <w:pPr>
              <w:pStyle w:val="Tablea"/>
            </w:pPr>
            <w:r w:rsidRPr="00FD05AF">
              <w:t>(c) height;</w:t>
            </w:r>
          </w:p>
          <w:p w14:paraId="40FCCDA8" w14:textId="77777777" w:rsidR="00664C95" w:rsidRPr="00FD05AF" w:rsidRDefault="00664C95" w:rsidP="00664C95">
            <w:pPr>
              <w:pStyle w:val="Tablea"/>
            </w:pPr>
            <w:r w:rsidRPr="00FD05AF">
              <w:t>(d) wheelbase;</w:t>
            </w:r>
          </w:p>
          <w:p w14:paraId="3D6A7E26" w14:textId="77777777" w:rsidR="00664C95" w:rsidRPr="00FD05AF" w:rsidRDefault="00664C95" w:rsidP="00664C95">
            <w:pPr>
              <w:pStyle w:val="Tablea"/>
            </w:pPr>
            <w:r w:rsidRPr="00FD05AF">
              <w:t>(e) rear overhang;</w:t>
            </w:r>
          </w:p>
          <w:p w14:paraId="08E8127B" w14:textId="6C423405" w:rsidR="00664C95" w:rsidRPr="00FD05AF" w:rsidRDefault="00664C95" w:rsidP="009C60CD">
            <w:pPr>
              <w:pStyle w:val="Tablea"/>
            </w:pPr>
            <w:r w:rsidRPr="00FD05AF">
              <w:t>(f) running clearance.</w:t>
            </w:r>
          </w:p>
        </w:tc>
      </w:tr>
      <w:tr w:rsidR="00664C95" w:rsidRPr="00FD05AF" w14:paraId="17C68C06" w14:textId="77777777" w:rsidTr="00D2047A">
        <w:trPr>
          <w:trHeight w:val="297"/>
        </w:trPr>
        <w:tc>
          <w:tcPr>
            <w:tcW w:w="729" w:type="dxa"/>
            <w:shd w:val="clear" w:color="auto" w:fill="auto"/>
          </w:tcPr>
          <w:p w14:paraId="58A61345" w14:textId="77777777" w:rsidR="00664C95" w:rsidRPr="00FD05AF" w:rsidRDefault="00664C95" w:rsidP="00664C95">
            <w:pPr>
              <w:pStyle w:val="Tabletext"/>
            </w:pPr>
            <w:r w:rsidRPr="00FD05AF">
              <w:t>32</w:t>
            </w:r>
          </w:p>
        </w:tc>
        <w:tc>
          <w:tcPr>
            <w:tcW w:w="3235" w:type="dxa"/>
            <w:shd w:val="clear" w:color="auto" w:fill="auto"/>
          </w:tcPr>
          <w:p w14:paraId="763E179A" w14:textId="77777777" w:rsidR="00664C95" w:rsidRPr="00FD05AF" w:rsidRDefault="00664C95" w:rsidP="00664C95">
            <w:pPr>
              <w:pStyle w:val="Tabletext"/>
            </w:pPr>
            <w:r w:rsidRPr="00FD05AF">
              <w:t xml:space="preserve">Tyres and rim information </w:t>
            </w:r>
          </w:p>
        </w:tc>
        <w:tc>
          <w:tcPr>
            <w:tcW w:w="4190" w:type="dxa"/>
            <w:shd w:val="clear" w:color="auto" w:fill="auto"/>
          </w:tcPr>
          <w:p w14:paraId="471C7178" w14:textId="77777777" w:rsidR="00664C95" w:rsidRPr="00FD05AF" w:rsidRDefault="00664C95" w:rsidP="00664C95">
            <w:pPr>
              <w:pStyle w:val="Tabletext"/>
            </w:pPr>
            <w:r w:rsidRPr="00FD05AF">
              <w:t xml:space="preserve">The following information in respect of each axle: </w:t>
            </w:r>
          </w:p>
          <w:p w14:paraId="2939F29E" w14:textId="77777777" w:rsidR="00664C95" w:rsidRPr="00FD05AF" w:rsidRDefault="00664C95" w:rsidP="00664C95">
            <w:pPr>
              <w:pStyle w:val="Tablea"/>
            </w:pPr>
            <w:r w:rsidRPr="00FD05AF">
              <w:t>(a) tyre designation;</w:t>
            </w:r>
          </w:p>
          <w:p w14:paraId="2F1D7210" w14:textId="77777777" w:rsidR="00664C95" w:rsidRPr="00FD05AF" w:rsidRDefault="00664C95" w:rsidP="00664C95">
            <w:pPr>
              <w:pStyle w:val="Tablea"/>
            </w:pPr>
            <w:r w:rsidRPr="00FD05AF">
              <w:t>(b) rim size;</w:t>
            </w:r>
          </w:p>
          <w:p w14:paraId="7B160B90" w14:textId="42D287FF" w:rsidR="00664C95" w:rsidRPr="00FD05AF" w:rsidRDefault="00664C95" w:rsidP="009C60CD">
            <w:pPr>
              <w:pStyle w:val="Tabletext"/>
            </w:pPr>
            <w:r w:rsidRPr="00FD05AF">
              <w:t xml:space="preserve">(c) rim offset. </w:t>
            </w:r>
          </w:p>
        </w:tc>
      </w:tr>
      <w:tr w:rsidR="00D11546" w:rsidRPr="00FD05AF" w14:paraId="3AEE2AEF" w14:textId="77777777" w:rsidTr="00C6410F">
        <w:trPr>
          <w:trHeight w:val="297"/>
        </w:trPr>
        <w:tc>
          <w:tcPr>
            <w:tcW w:w="729" w:type="dxa"/>
            <w:tcBorders>
              <w:bottom w:val="single" w:sz="12" w:space="0" w:color="auto"/>
            </w:tcBorders>
            <w:shd w:val="clear" w:color="auto" w:fill="auto"/>
          </w:tcPr>
          <w:p w14:paraId="36F68DA2" w14:textId="77777777" w:rsidR="00D11546" w:rsidRPr="00FD05AF" w:rsidRDefault="00D11546" w:rsidP="00D11546">
            <w:pPr>
              <w:pStyle w:val="Tabletext"/>
            </w:pPr>
            <w:r w:rsidRPr="00FD05AF">
              <w:t>33</w:t>
            </w:r>
          </w:p>
        </w:tc>
        <w:tc>
          <w:tcPr>
            <w:tcW w:w="3235" w:type="dxa"/>
            <w:tcBorders>
              <w:bottom w:val="single" w:sz="12" w:space="0" w:color="auto"/>
            </w:tcBorders>
            <w:shd w:val="clear" w:color="auto" w:fill="auto"/>
          </w:tcPr>
          <w:p w14:paraId="2BA45652" w14:textId="77777777" w:rsidR="00D11546" w:rsidRPr="00FD05AF" w:rsidRDefault="00D11546" w:rsidP="00D11546">
            <w:pPr>
              <w:pStyle w:val="CommentText"/>
            </w:pPr>
            <w:r w:rsidRPr="00FD05AF">
              <w:t>Steering location</w:t>
            </w:r>
          </w:p>
          <w:p w14:paraId="5A9052CA" w14:textId="77777777" w:rsidR="00D11546" w:rsidRPr="00FD05AF" w:rsidRDefault="00D11546" w:rsidP="00D11546">
            <w:pPr>
              <w:pStyle w:val="Tabletext"/>
            </w:pPr>
          </w:p>
        </w:tc>
        <w:tc>
          <w:tcPr>
            <w:tcW w:w="4190" w:type="dxa"/>
            <w:tcBorders>
              <w:bottom w:val="single" w:sz="12" w:space="0" w:color="auto"/>
            </w:tcBorders>
            <w:shd w:val="clear" w:color="auto" w:fill="auto"/>
          </w:tcPr>
          <w:p w14:paraId="6DC508C4" w14:textId="77777777" w:rsidR="00D11546" w:rsidRPr="00FD05AF" w:rsidRDefault="00D11546" w:rsidP="00D11546">
            <w:pPr>
              <w:pStyle w:val="Tabletext"/>
            </w:pPr>
            <w:r w:rsidRPr="00FD05AF">
              <w:t xml:space="preserve">‘Steering location’ refers to whether the vehicle is left-hand drive or right-hand drive </w:t>
            </w:r>
          </w:p>
        </w:tc>
      </w:tr>
    </w:tbl>
    <w:p w14:paraId="5DF1E3AC" w14:textId="3B095A06" w:rsidR="000C338C" w:rsidRPr="00FD05AF" w:rsidRDefault="000C338C" w:rsidP="000C338C">
      <w:pPr>
        <w:pStyle w:val="notetext"/>
      </w:pPr>
      <w:r w:rsidRPr="00FD05AF">
        <w:t>Note:</w:t>
      </w:r>
      <w:r w:rsidRPr="00FD05AF">
        <w:tab/>
        <w:t>For item 6—</w:t>
      </w:r>
      <w:r w:rsidR="003A1168" w:rsidRPr="00FD05AF">
        <w:t>paragraph</w:t>
      </w:r>
      <w:r w:rsidRPr="00FD05AF">
        <w:t xml:space="preserve"> 79(2)(d) of the Rules requires the Secretary to set out these details in the Model Report Approval. </w:t>
      </w:r>
    </w:p>
    <w:p w14:paraId="23B816F3" w14:textId="77777777" w:rsidR="00BE146A" w:rsidRPr="00FD05AF" w:rsidRDefault="00BE146A" w:rsidP="00BE146A">
      <w:pPr>
        <w:pStyle w:val="ActHead5"/>
      </w:pPr>
      <w:bookmarkStart w:id="46" w:name="_Toc71869421"/>
      <w:r w:rsidRPr="00FD05AF">
        <w:rPr>
          <w:rStyle w:val="CharSectno"/>
        </w:rPr>
        <w:t>3</w:t>
      </w:r>
      <w:r w:rsidR="009B031E" w:rsidRPr="00FD05AF">
        <w:t xml:space="preserve">  Standard and non-standard compliance levels</w:t>
      </w:r>
      <w:r w:rsidR="00641F70" w:rsidRPr="00FD05AF">
        <w:t xml:space="preserve"> (item 5 of table</w:t>
      </w:r>
      <w:r w:rsidR="00655C66" w:rsidRPr="00FD05AF">
        <w:t xml:space="preserve"> 2</w:t>
      </w:r>
      <w:r w:rsidR="00641F70" w:rsidRPr="00FD05AF">
        <w:t>)</w:t>
      </w:r>
      <w:bookmarkEnd w:id="46"/>
      <w:r w:rsidR="009B031E" w:rsidRPr="00FD05AF">
        <w:t xml:space="preserve"> </w:t>
      </w:r>
      <w:r w:rsidRPr="00FD05AF">
        <w:t xml:space="preserve"> </w:t>
      </w:r>
    </w:p>
    <w:p w14:paraId="68553D78" w14:textId="77777777" w:rsidR="00714D19" w:rsidRPr="00FD05AF" w:rsidRDefault="003258C8" w:rsidP="00714D19">
      <w:pPr>
        <w:pStyle w:val="subsection"/>
      </w:pPr>
      <w:r w:rsidRPr="00FD05AF">
        <w:tab/>
      </w:r>
      <w:r w:rsidR="00714D19" w:rsidRPr="00FD05AF">
        <w:t>(1)</w:t>
      </w:r>
      <w:r w:rsidR="00714D19" w:rsidRPr="00FD05AF">
        <w:tab/>
        <w:t>The compliance level is</w:t>
      </w:r>
      <w:r w:rsidR="00714D19" w:rsidRPr="00FD05AF">
        <w:rPr>
          <w:b/>
          <w:i/>
        </w:rPr>
        <w:t xml:space="preserve"> non-standard</w:t>
      </w:r>
      <w:r w:rsidR="00714D19" w:rsidRPr="00FD05AF">
        <w:t xml:space="preserve"> where approval of the Model Report is sought on the basis that a vehicle of the relevant model or variant would, if manufactured or modified in accordance with the Model Report:</w:t>
      </w:r>
    </w:p>
    <w:p w14:paraId="29241297" w14:textId="7185B425" w:rsidR="00714D19" w:rsidRPr="00FD05AF" w:rsidRDefault="00714D19" w:rsidP="00714D19">
      <w:pPr>
        <w:pStyle w:val="paragraph"/>
      </w:pPr>
      <w:r w:rsidRPr="00FD05AF">
        <w:tab/>
        <w:t>(a)</w:t>
      </w:r>
      <w:r w:rsidRPr="00FD05AF">
        <w:tab/>
        <w:t>t</w:t>
      </w:r>
      <w:r w:rsidRPr="00FD05AF">
        <w:rPr>
          <w:szCs w:val="22"/>
          <w:shd w:val="clear" w:color="auto" w:fill="FFFFFF"/>
        </w:rPr>
        <w:t>o the extent that a determination made by the Minister under sub</w:t>
      </w:r>
      <w:r w:rsidR="003A1168" w:rsidRPr="00FD05AF">
        <w:rPr>
          <w:szCs w:val="22"/>
          <w:shd w:val="clear" w:color="auto" w:fill="FFFFFF"/>
        </w:rPr>
        <w:t>section</w:t>
      </w:r>
      <w:r w:rsidRPr="00FD05AF">
        <w:rPr>
          <w:szCs w:val="22"/>
          <w:shd w:val="clear" w:color="auto" w:fill="FFFFFF"/>
        </w:rPr>
        <w:t xml:space="preserve"> 89(2) of the Rules applies to the vehicle—comply with those standards, as in force at the time the Model Report approval was sought, </w:t>
      </w:r>
      <w:r w:rsidRPr="00FD05AF">
        <w:t>to an extent that would make it suitable for use on a public road in Australia; or</w:t>
      </w:r>
    </w:p>
    <w:p w14:paraId="67E9F735" w14:textId="77777777" w:rsidR="00714D19" w:rsidRPr="00FD05AF" w:rsidRDefault="00714D19" w:rsidP="00714D19">
      <w:pPr>
        <w:pStyle w:val="paragraph"/>
      </w:pPr>
      <w:r w:rsidRPr="00FD05AF">
        <w:tab/>
        <w:t>(b)</w:t>
      </w:r>
      <w:r w:rsidRPr="00FD05AF">
        <w:tab/>
        <w:t>in all other respects—comply with the applicable national road vehicle standards to an extent that would make it suitable for use on a public road in Australia.</w:t>
      </w:r>
    </w:p>
    <w:p w14:paraId="15BD899E" w14:textId="44652572" w:rsidR="00714D19" w:rsidRPr="00FD05AF" w:rsidRDefault="00714D19" w:rsidP="00714D19">
      <w:pPr>
        <w:pStyle w:val="notetext"/>
      </w:pPr>
      <w:r w:rsidRPr="00FD05AF">
        <w:t>Note:</w:t>
      </w:r>
      <w:r w:rsidRPr="00FD05AF">
        <w:tab/>
        <w:t xml:space="preserve">Subclause (1) relates to Model Reports to be approved on the basis of the matter in </w:t>
      </w:r>
      <w:r w:rsidR="003A1168" w:rsidRPr="00FD05AF">
        <w:t>paragraph</w:t>
      </w:r>
      <w:r w:rsidRPr="00FD05AF">
        <w:t xml:space="preserve"> 72(2)(a)(ii) or (b)(ii) of the Rules (substantial compliance), in combination with </w:t>
      </w:r>
      <w:r w:rsidR="003A1168" w:rsidRPr="00FD05AF">
        <w:t>paragraph</w:t>
      </w:r>
      <w:r w:rsidRPr="00FD05AF">
        <w:t> 76(1)(a) and sub</w:t>
      </w:r>
      <w:r w:rsidR="003A1168" w:rsidRPr="00FD05AF">
        <w:t>paragraph</w:t>
      </w:r>
      <w:r w:rsidRPr="00FD05AF">
        <w:t xml:space="preserve">s 76(1)(b)(ii) and 76(2)(b)(ii). </w:t>
      </w:r>
    </w:p>
    <w:p w14:paraId="23553250" w14:textId="77777777" w:rsidR="00714D19" w:rsidRPr="00FD05AF" w:rsidRDefault="00714D19" w:rsidP="00714D19">
      <w:pPr>
        <w:pStyle w:val="subsection"/>
      </w:pPr>
      <w:r w:rsidRPr="00FD05AF">
        <w:tab/>
        <w:t>(2)</w:t>
      </w:r>
      <w:r w:rsidRPr="00FD05AF">
        <w:tab/>
        <w:t>The compliance level is</w:t>
      </w:r>
      <w:r w:rsidRPr="00FD05AF">
        <w:rPr>
          <w:b/>
          <w:i/>
        </w:rPr>
        <w:t xml:space="preserve"> standard</w:t>
      </w:r>
      <w:r w:rsidRPr="00FD05AF">
        <w:t xml:space="preserve"> where subclause (1) does not apply. </w:t>
      </w:r>
    </w:p>
    <w:p w14:paraId="1677FE95" w14:textId="097866BD" w:rsidR="00714D19" w:rsidRPr="00FD05AF" w:rsidRDefault="00714D19" w:rsidP="00714D19">
      <w:pPr>
        <w:pStyle w:val="notetext"/>
      </w:pPr>
      <w:r w:rsidRPr="00FD05AF">
        <w:lastRenderedPageBreak/>
        <w:t>Note:</w:t>
      </w:r>
      <w:r w:rsidRPr="00FD05AF">
        <w:tab/>
        <w:t xml:space="preserve">Subclause (2) applies where a vehicle manufactured or modified in accordance with the Model Report would fully comply with the relevant standards, or would substantially comply with those standards in circumstances where any non-compliance would only be in minor or inconsequential respects – see </w:t>
      </w:r>
      <w:r w:rsidR="003A1168" w:rsidRPr="00FD05AF">
        <w:t>section</w:t>
      </w:r>
      <w:r w:rsidR="00E1273C">
        <w:t>s</w:t>
      </w:r>
      <w:r w:rsidRPr="00FD05AF">
        <w:t xml:space="preserve"> 72 </w:t>
      </w:r>
      <w:r w:rsidR="00E1273C">
        <w:t xml:space="preserve">and 76 </w:t>
      </w:r>
      <w:r w:rsidRPr="00FD05AF">
        <w:t xml:space="preserve">of the Rules. </w:t>
      </w:r>
    </w:p>
    <w:p w14:paraId="15A998BE" w14:textId="77777777" w:rsidR="00E020A3" w:rsidRPr="00FD05AF" w:rsidRDefault="00E020A3">
      <w:pPr>
        <w:spacing w:line="240" w:lineRule="auto"/>
        <w:rPr>
          <w:highlight w:val="yellow"/>
        </w:rPr>
      </w:pPr>
      <w:r w:rsidRPr="00FD05AF">
        <w:rPr>
          <w:highlight w:val="yellow"/>
        </w:rPr>
        <w:br w:type="page"/>
      </w:r>
    </w:p>
    <w:p w14:paraId="265569F9" w14:textId="77777777" w:rsidR="00714D19" w:rsidRPr="00FD05AF" w:rsidRDefault="00714D19">
      <w:pPr>
        <w:spacing w:line="240" w:lineRule="auto"/>
        <w:rPr>
          <w:rFonts w:eastAsia="Times New Roman" w:cs="Times New Roman"/>
          <w:highlight w:val="yellow"/>
          <w:lang w:eastAsia="en-AU"/>
        </w:rPr>
      </w:pPr>
    </w:p>
    <w:p w14:paraId="35CF41BC" w14:textId="77777777" w:rsidR="00E020A3" w:rsidRPr="00FD05AF" w:rsidRDefault="00E020A3" w:rsidP="00E020A3">
      <w:pPr>
        <w:pStyle w:val="ActHead1"/>
      </w:pPr>
      <w:bookmarkStart w:id="47" w:name="_Toc71869422"/>
      <w:r w:rsidRPr="00FD05AF">
        <w:rPr>
          <w:rStyle w:val="CharChapNo"/>
        </w:rPr>
        <w:t>Schedule 2</w:t>
      </w:r>
      <w:r w:rsidRPr="00FD05AF">
        <w:t>—</w:t>
      </w:r>
      <w:r w:rsidRPr="00FD05AF">
        <w:rPr>
          <w:rStyle w:val="CharChapText"/>
        </w:rPr>
        <w:t xml:space="preserve">Vehicle Scope: </w:t>
      </w:r>
      <w:r w:rsidR="00EB7BFA" w:rsidRPr="00FD05AF">
        <w:rPr>
          <w:rStyle w:val="CharChapText"/>
        </w:rPr>
        <w:t>used two-wheeled or three-wheeled vehicles</w:t>
      </w:r>
      <w:bookmarkEnd w:id="47"/>
    </w:p>
    <w:p w14:paraId="6B199FB0" w14:textId="77777777" w:rsidR="00BF577F" w:rsidRPr="00FD05AF" w:rsidRDefault="00BF577F" w:rsidP="00767064">
      <w:pPr>
        <w:pStyle w:val="ActHead5"/>
      </w:pPr>
      <w:bookmarkStart w:id="48" w:name="_Toc71869423"/>
      <w:r w:rsidRPr="00FD05AF">
        <w:rPr>
          <w:rStyle w:val="CharSectno"/>
        </w:rPr>
        <w:t>1</w:t>
      </w:r>
      <w:r w:rsidRPr="00FD05AF">
        <w:t xml:space="preserve">  Information required—pre-modification specifications</w:t>
      </w:r>
      <w:bookmarkEnd w:id="48"/>
    </w:p>
    <w:p w14:paraId="51100D56" w14:textId="77777777" w:rsidR="00801A05" w:rsidRPr="00FD05AF" w:rsidRDefault="00BF577F" w:rsidP="00BF577F">
      <w:pPr>
        <w:pStyle w:val="subsection"/>
      </w:pPr>
      <w:r w:rsidRPr="00FD05AF">
        <w:tab/>
      </w:r>
      <w:r w:rsidRPr="00FD05AF">
        <w:tab/>
        <w:t xml:space="preserve">The Vehicle Scope must include the information set out in the table below in respect of each model or variant of road vehicle that may be modified in accordance with </w:t>
      </w:r>
      <w:r w:rsidR="00801A05" w:rsidRPr="00FD05AF">
        <w:t xml:space="preserve">each set of Work Instructions in </w:t>
      </w:r>
      <w:r w:rsidRPr="00FD05AF">
        <w:t xml:space="preserve">the Model Report, </w:t>
      </w:r>
      <w:r w:rsidR="00BE29B5" w:rsidRPr="00FD05AF">
        <w:t xml:space="preserve">as </w:t>
      </w:r>
      <w:r w:rsidR="00801A05" w:rsidRPr="00FD05AF">
        <w:t xml:space="preserve">the model or variant </w:t>
      </w:r>
      <w:r w:rsidR="00BE29B5" w:rsidRPr="00FD05AF">
        <w:t xml:space="preserve">will stand </w:t>
      </w:r>
      <w:r w:rsidRPr="00FD05AF">
        <w:t xml:space="preserve">before the modification takes place. </w:t>
      </w:r>
    </w:p>
    <w:p w14:paraId="6FDC7362" w14:textId="77777777" w:rsidR="00BF577F" w:rsidRPr="00FD05AF" w:rsidRDefault="00BF577F" w:rsidP="00BF577F">
      <w:pPr>
        <w:pStyle w:val="subsection"/>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9"/>
        <w:gridCol w:w="3235"/>
        <w:gridCol w:w="4190"/>
      </w:tblGrid>
      <w:tr w:rsidR="00F1337D" w:rsidRPr="00FD05AF" w14:paraId="6DDEE072" w14:textId="77777777" w:rsidTr="005134A6">
        <w:trPr>
          <w:trHeight w:val="336"/>
          <w:tblHeader/>
        </w:trPr>
        <w:tc>
          <w:tcPr>
            <w:tcW w:w="8154" w:type="dxa"/>
            <w:gridSpan w:val="3"/>
            <w:tcBorders>
              <w:top w:val="single" w:sz="12" w:space="0" w:color="auto"/>
              <w:bottom w:val="single" w:sz="6" w:space="0" w:color="auto"/>
            </w:tcBorders>
            <w:shd w:val="clear" w:color="auto" w:fill="auto"/>
          </w:tcPr>
          <w:p w14:paraId="774359F4" w14:textId="77777777" w:rsidR="00F1337D" w:rsidRPr="00FD05AF" w:rsidRDefault="00655C66" w:rsidP="00F1337D">
            <w:pPr>
              <w:pStyle w:val="TableHeading"/>
            </w:pPr>
            <w:r w:rsidRPr="00FD05AF">
              <w:t xml:space="preserve">Table 1: </w:t>
            </w:r>
            <w:r w:rsidR="00F1337D" w:rsidRPr="00FD05AF">
              <w:t xml:space="preserve">Pre-modification specifications—used two-wheeled or used three-wheeled vehicles  </w:t>
            </w:r>
          </w:p>
        </w:tc>
      </w:tr>
      <w:tr w:rsidR="00F1337D" w:rsidRPr="00FD05AF" w14:paraId="3BC0097F" w14:textId="77777777" w:rsidTr="005134A6">
        <w:trPr>
          <w:trHeight w:val="582"/>
          <w:tblHeader/>
        </w:trPr>
        <w:tc>
          <w:tcPr>
            <w:tcW w:w="729" w:type="dxa"/>
            <w:tcBorders>
              <w:top w:val="single" w:sz="6" w:space="0" w:color="auto"/>
              <w:bottom w:val="single" w:sz="12" w:space="0" w:color="auto"/>
            </w:tcBorders>
            <w:shd w:val="clear" w:color="auto" w:fill="auto"/>
          </w:tcPr>
          <w:p w14:paraId="1A556A88" w14:textId="77777777" w:rsidR="00F1337D" w:rsidRPr="00FD05AF" w:rsidRDefault="00F1337D" w:rsidP="005134A6">
            <w:pPr>
              <w:pStyle w:val="TableHeading"/>
            </w:pPr>
            <w:r w:rsidRPr="00FD05AF">
              <w:t>Item</w:t>
            </w:r>
          </w:p>
        </w:tc>
        <w:tc>
          <w:tcPr>
            <w:tcW w:w="3235" w:type="dxa"/>
            <w:tcBorders>
              <w:top w:val="single" w:sz="6" w:space="0" w:color="auto"/>
              <w:bottom w:val="single" w:sz="12" w:space="0" w:color="auto"/>
            </w:tcBorders>
            <w:shd w:val="clear" w:color="auto" w:fill="auto"/>
          </w:tcPr>
          <w:p w14:paraId="59E49349" w14:textId="77777777" w:rsidR="00F1337D" w:rsidRPr="00FD05AF" w:rsidRDefault="00F1337D" w:rsidP="005134A6">
            <w:pPr>
              <w:pStyle w:val="TableHeading"/>
            </w:pPr>
            <w:r w:rsidRPr="00FD05AF">
              <w:t>Column 1</w:t>
            </w:r>
          </w:p>
          <w:p w14:paraId="30F333FB" w14:textId="77777777" w:rsidR="00F1337D" w:rsidRPr="00FD05AF" w:rsidRDefault="00F1337D" w:rsidP="005134A6">
            <w:pPr>
              <w:pStyle w:val="TableHeading"/>
            </w:pPr>
            <w:r w:rsidRPr="00FD05AF">
              <w:t>Information that must be included</w:t>
            </w:r>
          </w:p>
        </w:tc>
        <w:tc>
          <w:tcPr>
            <w:tcW w:w="4190" w:type="dxa"/>
            <w:tcBorders>
              <w:top w:val="single" w:sz="6" w:space="0" w:color="auto"/>
              <w:bottom w:val="single" w:sz="12" w:space="0" w:color="auto"/>
            </w:tcBorders>
            <w:shd w:val="clear" w:color="auto" w:fill="auto"/>
          </w:tcPr>
          <w:p w14:paraId="7D1E0390" w14:textId="77777777" w:rsidR="00F1337D" w:rsidRPr="00FD05AF" w:rsidRDefault="00F1337D" w:rsidP="005134A6">
            <w:pPr>
              <w:pStyle w:val="TableHeading"/>
            </w:pPr>
            <w:r w:rsidRPr="00FD05AF">
              <w:t>Column 2</w:t>
            </w:r>
          </w:p>
          <w:p w14:paraId="037BB449" w14:textId="5D12368D" w:rsidR="00F1337D" w:rsidRPr="00FD05AF" w:rsidRDefault="00191EAB" w:rsidP="005134A6">
            <w:pPr>
              <w:pStyle w:val="TableHeading"/>
            </w:pPr>
            <w:r w:rsidRPr="00FD05AF">
              <w:t xml:space="preserve">Details </w:t>
            </w:r>
          </w:p>
        </w:tc>
      </w:tr>
      <w:tr w:rsidR="00F1337D" w:rsidRPr="00FD05AF" w14:paraId="17434244" w14:textId="77777777" w:rsidTr="005134A6">
        <w:trPr>
          <w:trHeight w:val="297"/>
        </w:trPr>
        <w:tc>
          <w:tcPr>
            <w:tcW w:w="729" w:type="dxa"/>
            <w:tcBorders>
              <w:top w:val="single" w:sz="12" w:space="0" w:color="auto"/>
            </w:tcBorders>
            <w:shd w:val="clear" w:color="auto" w:fill="auto"/>
          </w:tcPr>
          <w:p w14:paraId="513910B9" w14:textId="77777777" w:rsidR="00F1337D" w:rsidRPr="00FD05AF" w:rsidRDefault="00F1337D" w:rsidP="005134A6">
            <w:pPr>
              <w:pStyle w:val="Tabletext"/>
            </w:pPr>
            <w:r w:rsidRPr="00FD05AF">
              <w:t>1</w:t>
            </w:r>
          </w:p>
        </w:tc>
        <w:tc>
          <w:tcPr>
            <w:tcW w:w="3235" w:type="dxa"/>
            <w:tcBorders>
              <w:top w:val="single" w:sz="12" w:space="0" w:color="auto"/>
            </w:tcBorders>
            <w:shd w:val="clear" w:color="auto" w:fill="auto"/>
          </w:tcPr>
          <w:p w14:paraId="15435CE8" w14:textId="77777777" w:rsidR="00F1337D" w:rsidRPr="00FD05AF" w:rsidRDefault="00F1337D" w:rsidP="005134A6">
            <w:pPr>
              <w:pStyle w:val="Tabletext"/>
            </w:pPr>
            <w:r w:rsidRPr="00FD05AF">
              <w:t>Vehicle make</w:t>
            </w:r>
          </w:p>
        </w:tc>
        <w:tc>
          <w:tcPr>
            <w:tcW w:w="4190" w:type="dxa"/>
            <w:tcBorders>
              <w:top w:val="single" w:sz="12" w:space="0" w:color="auto"/>
            </w:tcBorders>
            <w:shd w:val="clear" w:color="auto" w:fill="auto"/>
          </w:tcPr>
          <w:p w14:paraId="544FDFA3" w14:textId="77777777" w:rsidR="00F1337D" w:rsidRPr="00FD05AF" w:rsidRDefault="00F1337D" w:rsidP="005134A6">
            <w:pPr>
              <w:pStyle w:val="Tabletext"/>
            </w:pPr>
          </w:p>
        </w:tc>
      </w:tr>
      <w:tr w:rsidR="00F1337D" w:rsidRPr="00FD05AF" w14:paraId="1877E7C2" w14:textId="77777777" w:rsidTr="005134A6">
        <w:trPr>
          <w:trHeight w:val="284"/>
        </w:trPr>
        <w:tc>
          <w:tcPr>
            <w:tcW w:w="729" w:type="dxa"/>
            <w:tcBorders>
              <w:bottom w:val="single" w:sz="4" w:space="0" w:color="auto"/>
            </w:tcBorders>
            <w:shd w:val="clear" w:color="auto" w:fill="auto"/>
          </w:tcPr>
          <w:p w14:paraId="0A51DA36" w14:textId="77777777" w:rsidR="00F1337D" w:rsidRPr="00FD05AF" w:rsidRDefault="00F1337D" w:rsidP="005134A6">
            <w:pPr>
              <w:pStyle w:val="Tabletext"/>
            </w:pPr>
            <w:r w:rsidRPr="00FD05AF">
              <w:t>2</w:t>
            </w:r>
          </w:p>
        </w:tc>
        <w:tc>
          <w:tcPr>
            <w:tcW w:w="3235" w:type="dxa"/>
            <w:tcBorders>
              <w:bottom w:val="single" w:sz="4" w:space="0" w:color="auto"/>
            </w:tcBorders>
            <w:shd w:val="clear" w:color="auto" w:fill="auto"/>
          </w:tcPr>
          <w:p w14:paraId="012D033E" w14:textId="77777777" w:rsidR="00F1337D" w:rsidRPr="00FD05AF" w:rsidRDefault="00F1337D" w:rsidP="005134A6">
            <w:pPr>
              <w:pStyle w:val="Tabletext"/>
            </w:pPr>
            <w:r w:rsidRPr="00FD05AF">
              <w:t>Vehicle model</w:t>
            </w:r>
          </w:p>
        </w:tc>
        <w:tc>
          <w:tcPr>
            <w:tcW w:w="4190" w:type="dxa"/>
            <w:tcBorders>
              <w:bottom w:val="single" w:sz="4" w:space="0" w:color="auto"/>
            </w:tcBorders>
            <w:shd w:val="clear" w:color="auto" w:fill="auto"/>
          </w:tcPr>
          <w:p w14:paraId="36E208C9" w14:textId="77777777" w:rsidR="00F1337D" w:rsidRPr="00FD05AF" w:rsidRDefault="00F1337D" w:rsidP="005134A6">
            <w:pPr>
              <w:pStyle w:val="Tabletext"/>
            </w:pPr>
          </w:p>
        </w:tc>
      </w:tr>
      <w:tr w:rsidR="00F1337D" w:rsidRPr="00FD05AF" w14:paraId="5994BB47" w14:textId="77777777" w:rsidTr="005134A6">
        <w:trPr>
          <w:trHeight w:val="284"/>
        </w:trPr>
        <w:tc>
          <w:tcPr>
            <w:tcW w:w="729" w:type="dxa"/>
            <w:tcBorders>
              <w:top w:val="single" w:sz="4" w:space="0" w:color="auto"/>
              <w:bottom w:val="single" w:sz="4" w:space="0" w:color="auto"/>
            </w:tcBorders>
            <w:shd w:val="clear" w:color="auto" w:fill="auto"/>
          </w:tcPr>
          <w:p w14:paraId="4B02A929" w14:textId="77777777" w:rsidR="00F1337D" w:rsidRPr="00FD05AF" w:rsidRDefault="00F1337D" w:rsidP="005134A6">
            <w:pPr>
              <w:pStyle w:val="Tabletext"/>
            </w:pPr>
            <w:r w:rsidRPr="00FD05AF">
              <w:t>3</w:t>
            </w:r>
          </w:p>
        </w:tc>
        <w:tc>
          <w:tcPr>
            <w:tcW w:w="3235" w:type="dxa"/>
            <w:tcBorders>
              <w:top w:val="single" w:sz="4" w:space="0" w:color="auto"/>
              <w:bottom w:val="single" w:sz="4" w:space="0" w:color="auto"/>
            </w:tcBorders>
            <w:shd w:val="clear" w:color="auto" w:fill="auto"/>
          </w:tcPr>
          <w:p w14:paraId="40205FC3" w14:textId="77777777" w:rsidR="00F1337D" w:rsidRPr="00FD05AF" w:rsidRDefault="00F1337D" w:rsidP="005134A6">
            <w:pPr>
              <w:pStyle w:val="Tabletext"/>
            </w:pPr>
            <w:r w:rsidRPr="00FD05AF">
              <w:t xml:space="preserve">Model Report type </w:t>
            </w:r>
          </w:p>
        </w:tc>
        <w:tc>
          <w:tcPr>
            <w:tcW w:w="4190" w:type="dxa"/>
            <w:tcBorders>
              <w:top w:val="single" w:sz="4" w:space="0" w:color="auto"/>
              <w:bottom w:val="single" w:sz="4" w:space="0" w:color="auto"/>
            </w:tcBorders>
            <w:shd w:val="clear" w:color="auto" w:fill="auto"/>
          </w:tcPr>
          <w:p w14:paraId="35069BD3" w14:textId="31BDE54B" w:rsidR="00F1337D" w:rsidRPr="00FD05AF" w:rsidRDefault="00F1337D" w:rsidP="005C6EBD">
            <w:pPr>
              <w:pStyle w:val="Tabletext"/>
            </w:pPr>
          </w:p>
        </w:tc>
      </w:tr>
      <w:tr w:rsidR="00F1337D" w:rsidRPr="00FD05AF" w14:paraId="6565BD6B" w14:textId="77777777" w:rsidTr="005134A6">
        <w:trPr>
          <w:cantSplit/>
          <w:trHeight w:val="297"/>
        </w:trPr>
        <w:tc>
          <w:tcPr>
            <w:tcW w:w="729" w:type="dxa"/>
            <w:tcBorders>
              <w:top w:val="single" w:sz="4" w:space="0" w:color="auto"/>
              <w:bottom w:val="single" w:sz="4" w:space="0" w:color="auto"/>
            </w:tcBorders>
            <w:shd w:val="clear" w:color="auto" w:fill="auto"/>
          </w:tcPr>
          <w:p w14:paraId="39E17387" w14:textId="77777777" w:rsidR="00F1337D" w:rsidRPr="00FD05AF" w:rsidRDefault="00F1337D" w:rsidP="005134A6">
            <w:pPr>
              <w:pStyle w:val="Tabletext"/>
            </w:pPr>
            <w:r w:rsidRPr="00FD05AF">
              <w:t>4</w:t>
            </w:r>
          </w:p>
        </w:tc>
        <w:tc>
          <w:tcPr>
            <w:tcW w:w="3235" w:type="dxa"/>
            <w:tcBorders>
              <w:top w:val="single" w:sz="4" w:space="0" w:color="auto"/>
              <w:bottom w:val="single" w:sz="4" w:space="0" w:color="auto"/>
            </w:tcBorders>
            <w:shd w:val="clear" w:color="auto" w:fill="auto"/>
          </w:tcPr>
          <w:p w14:paraId="1919C8A1" w14:textId="77777777" w:rsidR="00F1337D" w:rsidRPr="00FD05AF" w:rsidRDefault="00F1337D" w:rsidP="005134A6">
            <w:pPr>
              <w:pStyle w:val="Tabletext"/>
            </w:pPr>
            <w:r w:rsidRPr="00FD05AF">
              <w:t>Build date range</w:t>
            </w:r>
          </w:p>
        </w:tc>
        <w:tc>
          <w:tcPr>
            <w:tcW w:w="4190" w:type="dxa"/>
            <w:tcBorders>
              <w:top w:val="single" w:sz="4" w:space="0" w:color="auto"/>
              <w:bottom w:val="single" w:sz="4" w:space="0" w:color="auto"/>
            </w:tcBorders>
            <w:shd w:val="clear" w:color="auto" w:fill="auto"/>
          </w:tcPr>
          <w:p w14:paraId="0D328003" w14:textId="77777777" w:rsidR="00F1337D" w:rsidRPr="00FD05AF" w:rsidRDefault="00F1337D" w:rsidP="00A760D8">
            <w:pPr>
              <w:pStyle w:val="Tabletext"/>
            </w:pPr>
            <w:r w:rsidRPr="00FD05AF">
              <w:t>The</w:t>
            </w:r>
            <w:r w:rsidR="00673A0C" w:rsidRPr="00FD05AF">
              <w:t xml:space="preserve"> period over which the model or variant was </w:t>
            </w:r>
            <w:r w:rsidR="00A760D8" w:rsidRPr="00FD05AF">
              <w:t>originally manufactured</w:t>
            </w:r>
            <w:r w:rsidR="00673A0C" w:rsidRPr="00FD05AF">
              <w:t>.</w:t>
            </w:r>
          </w:p>
        </w:tc>
      </w:tr>
      <w:tr w:rsidR="00F1337D" w:rsidRPr="00FD05AF" w14:paraId="669639B1" w14:textId="77777777" w:rsidTr="005134A6">
        <w:trPr>
          <w:cantSplit/>
          <w:trHeight w:val="284"/>
        </w:trPr>
        <w:tc>
          <w:tcPr>
            <w:tcW w:w="729" w:type="dxa"/>
            <w:tcBorders>
              <w:top w:val="single" w:sz="4" w:space="0" w:color="auto"/>
            </w:tcBorders>
            <w:shd w:val="clear" w:color="auto" w:fill="auto"/>
          </w:tcPr>
          <w:p w14:paraId="0B2092E8" w14:textId="77777777" w:rsidR="00F1337D" w:rsidRPr="00FD05AF" w:rsidRDefault="00F1337D" w:rsidP="005134A6">
            <w:pPr>
              <w:pStyle w:val="Tabletext"/>
            </w:pPr>
            <w:r w:rsidRPr="00FD05AF">
              <w:t>5</w:t>
            </w:r>
          </w:p>
        </w:tc>
        <w:tc>
          <w:tcPr>
            <w:tcW w:w="3235" w:type="dxa"/>
            <w:tcBorders>
              <w:top w:val="single" w:sz="4" w:space="0" w:color="auto"/>
            </w:tcBorders>
            <w:shd w:val="clear" w:color="auto" w:fill="auto"/>
          </w:tcPr>
          <w:p w14:paraId="7BB08A5F" w14:textId="77777777" w:rsidR="00F1337D" w:rsidRPr="00FD05AF" w:rsidRDefault="00F1337D" w:rsidP="003D667B">
            <w:pPr>
              <w:pStyle w:val="Tabletext"/>
            </w:pPr>
            <w:r w:rsidRPr="00FD05AF">
              <w:t xml:space="preserve">Body </w:t>
            </w:r>
            <w:r w:rsidR="003D667B" w:rsidRPr="00FD05AF">
              <w:t>shape</w:t>
            </w:r>
          </w:p>
        </w:tc>
        <w:tc>
          <w:tcPr>
            <w:tcW w:w="4190" w:type="dxa"/>
            <w:tcBorders>
              <w:top w:val="single" w:sz="4" w:space="0" w:color="auto"/>
            </w:tcBorders>
            <w:shd w:val="clear" w:color="auto" w:fill="auto"/>
          </w:tcPr>
          <w:p w14:paraId="3EB95247" w14:textId="77777777" w:rsidR="00F1337D" w:rsidRPr="00FD05AF" w:rsidRDefault="00F1337D" w:rsidP="005134A6">
            <w:pPr>
              <w:pStyle w:val="Tablea"/>
            </w:pPr>
          </w:p>
        </w:tc>
      </w:tr>
      <w:tr w:rsidR="00F1337D" w:rsidRPr="00FD05AF" w14:paraId="7C3A7D52" w14:textId="77777777" w:rsidTr="005134A6">
        <w:trPr>
          <w:cantSplit/>
          <w:trHeight w:val="284"/>
        </w:trPr>
        <w:tc>
          <w:tcPr>
            <w:tcW w:w="729" w:type="dxa"/>
            <w:tcBorders>
              <w:top w:val="single" w:sz="4" w:space="0" w:color="auto"/>
            </w:tcBorders>
            <w:shd w:val="clear" w:color="auto" w:fill="auto"/>
          </w:tcPr>
          <w:p w14:paraId="2C303B94" w14:textId="77777777" w:rsidR="00F1337D" w:rsidRPr="00FD05AF" w:rsidRDefault="00F1337D" w:rsidP="005134A6">
            <w:pPr>
              <w:pStyle w:val="Tabletext"/>
            </w:pPr>
            <w:r w:rsidRPr="00FD05AF">
              <w:t>6</w:t>
            </w:r>
          </w:p>
        </w:tc>
        <w:tc>
          <w:tcPr>
            <w:tcW w:w="3235" w:type="dxa"/>
            <w:tcBorders>
              <w:top w:val="single" w:sz="4" w:space="0" w:color="auto"/>
            </w:tcBorders>
            <w:shd w:val="clear" w:color="auto" w:fill="auto"/>
          </w:tcPr>
          <w:p w14:paraId="516A7568" w14:textId="77777777" w:rsidR="00F1337D" w:rsidRPr="00FD05AF" w:rsidRDefault="00F1337D" w:rsidP="005134A6">
            <w:pPr>
              <w:pStyle w:val="Tabletext"/>
            </w:pPr>
            <w:r w:rsidRPr="00FD05AF">
              <w:t>Number of side doors in the vehicle</w:t>
            </w:r>
          </w:p>
        </w:tc>
        <w:tc>
          <w:tcPr>
            <w:tcW w:w="4190" w:type="dxa"/>
            <w:tcBorders>
              <w:top w:val="single" w:sz="4" w:space="0" w:color="auto"/>
            </w:tcBorders>
            <w:shd w:val="clear" w:color="auto" w:fill="auto"/>
          </w:tcPr>
          <w:p w14:paraId="7C26EC0C" w14:textId="77777777" w:rsidR="00F1337D" w:rsidRPr="00FD05AF" w:rsidRDefault="008F03BA" w:rsidP="008F03BA">
            <w:pPr>
              <w:pStyle w:val="Tabletext"/>
            </w:pPr>
            <w:r w:rsidRPr="00FD05AF">
              <w:t>Where there are no side doors, the number of doors should be stated as 0.</w:t>
            </w:r>
          </w:p>
        </w:tc>
      </w:tr>
      <w:tr w:rsidR="00F1337D" w:rsidRPr="00FD05AF" w14:paraId="026724E1" w14:textId="77777777" w:rsidTr="005134A6">
        <w:trPr>
          <w:trHeight w:val="284"/>
        </w:trPr>
        <w:tc>
          <w:tcPr>
            <w:tcW w:w="729" w:type="dxa"/>
            <w:tcBorders>
              <w:bottom w:val="single" w:sz="4" w:space="0" w:color="auto"/>
            </w:tcBorders>
            <w:shd w:val="clear" w:color="auto" w:fill="auto"/>
          </w:tcPr>
          <w:p w14:paraId="6AE6A175" w14:textId="77777777" w:rsidR="00F1337D" w:rsidRPr="00FD05AF" w:rsidRDefault="00F1337D" w:rsidP="005134A6">
            <w:pPr>
              <w:pStyle w:val="Tabletext"/>
            </w:pPr>
            <w:r w:rsidRPr="00FD05AF">
              <w:t>7</w:t>
            </w:r>
          </w:p>
        </w:tc>
        <w:tc>
          <w:tcPr>
            <w:tcW w:w="3235" w:type="dxa"/>
            <w:tcBorders>
              <w:bottom w:val="single" w:sz="4" w:space="0" w:color="auto"/>
            </w:tcBorders>
            <w:shd w:val="clear" w:color="auto" w:fill="auto"/>
          </w:tcPr>
          <w:p w14:paraId="2CCCEA49" w14:textId="77777777" w:rsidR="00F1337D" w:rsidRPr="00FD05AF" w:rsidRDefault="00F1337D" w:rsidP="005134A6">
            <w:pPr>
              <w:pStyle w:val="Tabletext"/>
            </w:pPr>
            <w:r w:rsidRPr="00FD05AF">
              <w:t>Number of rear doors in the vehicle</w:t>
            </w:r>
          </w:p>
        </w:tc>
        <w:tc>
          <w:tcPr>
            <w:tcW w:w="4190" w:type="dxa"/>
            <w:tcBorders>
              <w:bottom w:val="single" w:sz="4" w:space="0" w:color="auto"/>
            </w:tcBorders>
            <w:shd w:val="clear" w:color="auto" w:fill="auto"/>
          </w:tcPr>
          <w:p w14:paraId="4C44B1D5" w14:textId="77777777" w:rsidR="00F1337D" w:rsidRPr="00FD05AF" w:rsidRDefault="00F1337D" w:rsidP="005134A6">
            <w:pPr>
              <w:pStyle w:val="Tabletext"/>
            </w:pPr>
            <w:r w:rsidRPr="00FD05AF">
              <w:t xml:space="preserve">Where there are no rear doors, the number of doors should be stated as 0. </w:t>
            </w:r>
          </w:p>
        </w:tc>
      </w:tr>
      <w:tr w:rsidR="00F1337D" w:rsidRPr="00FD05AF" w14:paraId="27B2A998" w14:textId="77777777" w:rsidTr="005134A6">
        <w:trPr>
          <w:trHeight w:val="297"/>
        </w:trPr>
        <w:tc>
          <w:tcPr>
            <w:tcW w:w="729" w:type="dxa"/>
            <w:shd w:val="clear" w:color="auto" w:fill="auto"/>
          </w:tcPr>
          <w:p w14:paraId="49FE7FD0" w14:textId="77777777" w:rsidR="00F1337D" w:rsidRPr="00FD05AF" w:rsidRDefault="00F1337D" w:rsidP="005134A6">
            <w:pPr>
              <w:pStyle w:val="Tabletext"/>
            </w:pPr>
            <w:r w:rsidRPr="00FD05AF">
              <w:t>8</w:t>
            </w:r>
          </w:p>
        </w:tc>
        <w:tc>
          <w:tcPr>
            <w:tcW w:w="3235" w:type="dxa"/>
            <w:shd w:val="clear" w:color="auto" w:fill="auto"/>
          </w:tcPr>
          <w:p w14:paraId="437A319F" w14:textId="77777777" w:rsidR="00F1337D" w:rsidRPr="00FD05AF" w:rsidRDefault="00F1337D" w:rsidP="005134A6">
            <w:pPr>
              <w:pStyle w:val="Tabletext"/>
            </w:pPr>
            <w:r w:rsidRPr="00FD05AF">
              <w:t>Vehicle category</w:t>
            </w:r>
          </w:p>
        </w:tc>
        <w:tc>
          <w:tcPr>
            <w:tcW w:w="4190" w:type="dxa"/>
            <w:shd w:val="clear" w:color="auto" w:fill="auto"/>
          </w:tcPr>
          <w:p w14:paraId="41CE7030" w14:textId="77777777" w:rsidR="00F1337D" w:rsidRPr="00FD05AF" w:rsidRDefault="00841A03" w:rsidP="00F45267">
            <w:pPr>
              <w:pStyle w:val="Tabletext"/>
            </w:pPr>
            <w:r w:rsidRPr="00FD05AF">
              <w:t>The vehicle category is to be determined using the maximum laden mass of the model or variant</w:t>
            </w:r>
            <w:r w:rsidR="00F45267" w:rsidRPr="00FD05AF">
              <w:t xml:space="preserve">, as </w:t>
            </w:r>
            <w:r w:rsidRPr="00FD05AF">
              <w:t>specified by the original manufacturer.</w:t>
            </w:r>
          </w:p>
        </w:tc>
      </w:tr>
      <w:tr w:rsidR="00F1337D" w:rsidRPr="00FD05AF" w14:paraId="0AB23995" w14:textId="77777777" w:rsidTr="005134A6">
        <w:trPr>
          <w:trHeight w:val="297"/>
        </w:trPr>
        <w:tc>
          <w:tcPr>
            <w:tcW w:w="729" w:type="dxa"/>
            <w:shd w:val="clear" w:color="auto" w:fill="auto"/>
          </w:tcPr>
          <w:p w14:paraId="0C2102FD" w14:textId="77777777" w:rsidR="00F1337D" w:rsidRPr="00FD05AF" w:rsidRDefault="00F1337D" w:rsidP="005134A6">
            <w:pPr>
              <w:pStyle w:val="Tabletext"/>
            </w:pPr>
            <w:r w:rsidRPr="00FD05AF">
              <w:t>9</w:t>
            </w:r>
          </w:p>
        </w:tc>
        <w:tc>
          <w:tcPr>
            <w:tcW w:w="3235" w:type="dxa"/>
            <w:shd w:val="clear" w:color="auto" w:fill="auto"/>
          </w:tcPr>
          <w:p w14:paraId="697C646C" w14:textId="77777777" w:rsidR="00F1337D" w:rsidRPr="00FD05AF" w:rsidRDefault="00F1337D" w:rsidP="005134A6">
            <w:pPr>
              <w:pStyle w:val="Tabletext"/>
            </w:pPr>
            <w:r w:rsidRPr="00FD05AF">
              <w:t>Unladen mass</w:t>
            </w:r>
          </w:p>
        </w:tc>
        <w:tc>
          <w:tcPr>
            <w:tcW w:w="4190" w:type="dxa"/>
            <w:shd w:val="clear" w:color="auto" w:fill="auto"/>
          </w:tcPr>
          <w:p w14:paraId="64256C22" w14:textId="77777777" w:rsidR="00F1337D" w:rsidRPr="00FD05AF" w:rsidRDefault="00F1337D" w:rsidP="005134A6">
            <w:pPr>
              <w:pStyle w:val="Tabletext"/>
            </w:pPr>
          </w:p>
        </w:tc>
      </w:tr>
      <w:tr w:rsidR="00F1337D" w:rsidRPr="00FD05AF" w14:paraId="1FD4C2CA" w14:textId="77777777" w:rsidTr="005134A6">
        <w:trPr>
          <w:trHeight w:val="297"/>
        </w:trPr>
        <w:tc>
          <w:tcPr>
            <w:tcW w:w="729" w:type="dxa"/>
            <w:shd w:val="clear" w:color="auto" w:fill="auto"/>
          </w:tcPr>
          <w:p w14:paraId="7257CBD0" w14:textId="77777777" w:rsidR="00F1337D" w:rsidRPr="00FD05AF" w:rsidRDefault="00F1337D" w:rsidP="005134A6">
            <w:pPr>
              <w:pStyle w:val="Tabletext"/>
            </w:pPr>
            <w:r w:rsidRPr="00FD05AF">
              <w:t>10</w:t>
            </w:r>
          </w:p>
        </w:tc>
        <w:tc>
          <w:tcPr>
            <w:tcW w:w="3235" w:type="dxa"/>
            <w:shd w:val="clear" w:color="auto" w:fill="auto"/>
          </w:tcPr>
          <w:p w14:paraId="2D32DDBB" w14:textId="77777777" w:rsidR="00F1337D" w:rsidRPr="00FD05AF" w:rsidRDefault="00F1337D" w:rsidP="005134A6">
            <w:pPr>
              <w:pStyle w:val="Tabletext"/>
            </w:pPr>
            <w:r w:rsidRPr="00FD05AF">
              <w:t xml:space="preserve">Gross vehicle mass </w:t>
            </w:r>
          </w:p>
        </w:tc>
        <w:tc>
          <w:tcPr>
            <w:tcW w:w="4190" w:type="dxa"/>
            <w:shd w:val="clear" w:color="auto" w:fill="auto"/>
          </w:tcPr>
          <w:p w14:paraId="13710975" w14:textId="77777777" w:rsidR="00D2047A" w:rsidRPr="00FD05AF" w:rsidRDefault="00D2047A" w:rsidP="00D2047A">
            <w:pPr>
              <w:pStyle w:val="Tabletext"/>
            </w:pPr>
            <w:r w:rsidRPr="00FD05AF">
              <w:t>Not required for a model or variant that is:</w:t>
            </w:r>
          </w:p>
          <w:p w14:paraId="72847BA8" w14:textId="77777777" w:rsidR="00D2047A" w:rsidRPr="00FD05AF" w:rsidRDefault="00D2047A" w:rsidP="00D2047A">
            <w:pPr>
              <w:pStyle w:val="Tablea"/>
            </w:pPr>
            <w:r w:rsidRPr="00FD05AF">
              <w:t>(a) a two-wheeled vehicle or three-wheeled vehicle; or</w:t>
            </w:r>
          </w:p>
          <w:p w14:paraId="5F88D809" w14:textId="161CD177" w:rsidR="00F1337D" w:rsidRPr="00FD05AF" w:rsidRDefault="00D2047A" w:rsidP="00005F8B">
            <w:pPr>
              <w:pStyle w:val="Tablea"/>
            </w:pPr>
            <w:r w:rsidRPr="00FD05AF">
              <w:t>(b) a vehicle in the (MA), (MB) or (MC) vehicle category</w:t>
            </w:r>
            <w:r w:rsidR="007E3E77" w:rsidRPr="00FD05AF">
              <w:t>.</w:t>
            </w:r>
          </w:p>
        </w:tc>
      </w:tr>
      <w:tr w:rsidR="00F1337D" w:rsidRPr="00FD05AF" w14:paraId="6DD61D28" w14:textId="77777777" w:rsidTr="005134A6">
        <w:trPr>
          <w:trHeight w:val="297"/>
        </w:trPr>
        <w:tc>
          <w:tcPr>
            <w:tcW w:w="729" w:type="dxa"/>
            <w:shd w:val="clear" w:color="auto" w:fill="auto"/>
          </w:tcPr>
          <w:p w14:paraId="404179FA" w14:textId="77777777" w:rsidR="00F1337D" w:rsidRPr="00FD05AF" w:rsidRDefault="00F1337D" w:rsidP="005134A6">
            <w:pPr>
              <w:pStyle w:val="Tabletext"/>
            </w:pPr>
            <w:r w:rsidRPr="00FD05AF">
              <w:t>11</w:t>
            </w:r>
          </w:p>
        </w:tc>
        <w:tc>
          <w:tcPr>
            <w:tcW w:w="3235" w:type="dxa"/>
            <w:shd w:val="clear" w:color="auto" w:fill="auto"/>
          </w:tcPr>
          <w:p w14:paraId="2AF1474F" w14:textId="77777777" w:rsidR="00F1337D" w:rsidRPr="00FD05AF" w:rsidRDefault="00F1337D" w:rsidP="005134A6">
            <w:pPr>
              <w:pStyle w:val="Tabletext"/>
            </w:pPr>
            <w:r w:rsidRPr="00FD05AF">
              <w:t>Number of seating positions per row</w:t>
            </w:r>
          </w:p>
        </w:tc>
        <w:tc>
          <w:tcPr>
            <w:tcW w:w="4190" w:type="dxa"/>
            <w:shd w:val="clear" w:color="auto" w:fill="auto"/>
          </w:tcPr>
          <w:p w14:paraId="0549733A" w14:textId="77777777" w:rsidR="00F1337D" w:rsidRPr="00FD05AF" w:rsidRDefault="00F1337D" w:rsidP="005134A6">
            <w:pPr>
              <w:pStyle w:val="Tabletext"/>
            </w:pPr>
          </w:p>
        </w:tc>
      </w:tr>
      <w:tr w:rsidR="00F1337D" w:rsidRPr="00FD05AF" w14:paraId="331E7CEE" w14:textId="77777777" w:rsidTr="005134A6">
        <w:trPr>
          <w:trHeight w:val="297"/>
        </w:trPr>
        <w:tc>
          <w:tcPr>
            <w:tcW w:w="729" w:type="dxa"/>
            <w:shd w:val="clear" w:color="auto" w:fill="auto"/>
          </w:tcPr>
          <w:p w14:paraId="4A29845D" w14:textId="77777777" w:rsidR="00F1337D" w:rsidRPr="00FD05AF" w:rsidRDefault="00F1337D" w:rsidP="005134A6">
            <w:pPr>
              <w:pStyle w:val="Tabletext"/>
            </w:pPr>
            <w:r w:rsidRPr="00FD05AF">
              <w:t>12</w:t>
            </w:r>
          </w:p>
        </w:tc>
        <w:tc>
          <w:tcPr>
            <w:tcW w:w="3235" w:type="dxa"/>
            <w:shd w:val="clear" w:color="auto" w:fill="auto"/>
          </w:tcPr>
          <w:p w14:paraId="35C7AEF0" w14:textId="77777777" w:rsidR="00F1337D" w:rsidRPr="00FD05AF" w:rsidRDefault="00F1337D" w:rsidP="005134A6">
            <w:pPr>
              <w:pStyle w:val="Tabletext"/>
            </w:pPr>
            <w:r w:rsidRPr="00FD05AF">
              <w:t xml:space="preserve">Maximum motorcycle speed </w:t>
            </w:r>
          </w:p>
        </w:tc>
        <w:tc>
          <w:tcPr>
            <w:tcW w:w="4190" w:type="dxa"/>
            <w:shd w:val="clear" w:color="auto" w:fill="auto"/>
          </w:tcPr>
          <w:p w14:paraId="488F0E25" w14:textId="77777777" w:rsidR="00F1337D" w:rsidRPr="00FD05AF" w:rsidRDefault="00F1337D" w:rsidP="005134A6">
            <w:pPr>
              <w:pStyle w:val="Tabletext"/>
            </w:pPr>
          </w:p>
        </w:tc>
      </w:tr>
      <w:tr w:rsidR="00F1337D" w:rsidRPr="00FD05AF" w14:paraId="7EA36E98" w14:textId="77777777" w:rsidTr="005134A6">
        <w:trPr>
          <w:trHeight w:val="297"/>
        </w:trPr>
        <w:tc>
          <w:tcPr>
            <w:tcW w:w="729" w:type="dxa"/>
            <w:shd w:val="clear" w:color="auto" w:fill="auto"/>
          </w:tcPr>
          <w:p w14:paraId="33AB87FC" w14:textId="77777777" w:rsidR="00F1337D" w:rsidRPr="00FD05AF" w:rsidRDefault="00F1337D" w:rsidP="005134A6">
            <w:pPr>
              <w:pStyle w:val="Tabletext"/>
            </w:pPr>
            <w:r w:rsidRPr="00FD05AF">
              <w:t>13</w:t>
            </w:r>
          </w:p>
        </w:tc>
        <w:tc>
          <w:tcPr>
            <w:tcW w:w="3235" w:type="dxa"/>
            <w:shd w:val="clear" w:color="auto" w:fill="auto"/>
          </w:tcPr>
          <w:p w14:paraId="568C9A00" w14:textId="77777777" w:rsidR="00F1337D" w:rsidRPr="00FD05AF" w:rsidRDefault="00F1337D" w:rsidP="005134A6">
            <w:pPr>
              <w:pStyle w:val="Tabletext"/>
            </w:pPr>
            <w:r w:rsidRPr="00FD05AF">
              <w:t>Motive power</w:t>
            </w:r>
          </w:p>
        </w:tc>
        <w:tc>
          <w:tcPr>
            <w:tcW w:w="4190" w:type="dxa"/>
            <w:shd w:val="clear" w:color="auto" w:fill="auto"/>
          </w:tcPr>
          <w:p w14:paraId="6AFCC877" w14:textId="77777777" w:rsidR="00F1337D" w:rsidRPr="00FD05AF" w:rsidRDefault="00F1337D" w:rsidP="00CC30BE">
            <w:pPr>
              <w:pStyle w:val="Tabletext"/>
            </w:pPr>
            <w:r w:rsidRPr="00FD05AF">
              <w:t xml:space="preserve">The type of motive power driving the engine or motor. </w:t>
            </w:r>
          </w:p>
        </w:tc>
      </w:tr>
      <w:tr w:rsidR="00F1337D" w:rsidRPr="00FD05AF" w14:paraId="69D18659" w14:textId="77777777" w:rsidTr="005134A6">
        <w:trPr>
          <w:trHeight w:val="297"/>
        </w:trPr>
        <w:tc>
          <w:tcPr>
            <w:tcW w:w="729" w:type="dxa"/>
            <w:shd w:val="clear" w:color="auto" w:fill="auto"/>
          </w:tcPr>
          <w:p w14:paraId="5ED6B6AD" w14:textId="77777777" w:rsidR="00F1337D" w:rsidRPr="00FD05AF" w:rsidRDefault="00F1337D" w:rsidP="005134A6">
            <w:pPr>
              <w:pStyle w:val="Tabletext"/>
            </w:pPr>
            <w:r w:rsidRPr="00FD05AF">
              <w:t>14</w:t>
            </w:r>
          </w:p>
        </w:tc>
        <w:tc>
          <w:tcPr>
            <w:tcW w:w="3235" w:type="dxa"/>
            <w:shd w:val="clear" w:color="auto" w:fill="auto"/>
          </w:tcPr>
          <w:p w14:paraId="6E2AF59E" w14:textId="77777777" w:rsidR="00F1337D" w:rsidRPr="00FD05AF" w:rsidRDefault="00F1337D" w:rsidP="005134A6">
            <w:pPr>
              <w:pStyle w:val="Tabletext"/>
            </w:pPr>
            <w:r w:rsidRPr="00FD05AF">
              <w:t>Model of engine or electric motor</w:t>
            </w:r>
          </w:p>
        </w:tc>
        <w:tc>
          <w:tcPr>
            <w:tcW w:w="4190" w:type="dxa"/>
            <w:shd w:val="clear" w:color="auto" w:fill="auto"/>
          </w:tcPr>
          <w:p w14:paraId="011DA863" w14:textId="77777777" w:rsidR="00F1337D" w:rsidRPr="00FD05AF" w:rsidRDefault="00F1337D" w:rsidP="005134A6">
            <w:pPr>
              <w:pStyle w:val="Tabletext"/>
            </w:pPr>
          </w:p>
        </w:tc>
      </w:tr>
      <w:tr w:rsidR="00F1337D" w:rsidRPr="00FD05AF" w14:paraId="67A9499C" w14:textId="77777777" w:rsidTr="005134A6">
        <w:trPr>
          <w:trHeight w:val="297"/>
        </w:trPr>
        <w:tc>
          <w:tcPr>
            <w:tcW w:w="729" w:type="dxa"/>
            <w:shd w:val="clear" w:color="auto" w:fill="auto"/>
          </w:tcPr>
          <w:p w14:paraId="261C00DE" w14:textId="77777777" w:rsidR="00F1337D" w:rsidRPr="00FD05AF" w:rsidRDefault="00F1337D" w:rsidP="005134A6">
            <w:pPr>
              <w:pStyle w:val="Tabletext"/>
            </w:pPr>
            <w:r w:rsidRPr="00FD05AF">
              <w:t>15</w:t>
            </w:r>
          </w:p>
        </w:tc>
        <w:tc>
          <w:tcPr>
            <w:tcW w:w="3235" w:type="dxa"/>
            <w:shd w:val="clear" w:color="auto" w:fill="auto"/>
          </w:tcPr>
          <w:p w14:paraId="1B59FF3F" w14:textId="77777777" w:rsidR="00F1337D" w:rsidRPr="00FD05AF" w:rsidRDefault="00F1337D" w:rsidP="005134A6">
            <w:pPr>
              <w:pStyle w:val="Tabletext"/>
            </w:pPr>
            <w:r w:rsidRPr="00FD05AF">
              <w:t>Engine configuration</w:t>
            </w:r>
          </w:p>
        </w:tc>
        <w:tc>
          <w:tcPr>
            <w:tcW w:w="4190" w:type="dxa"/>
            <w:shd w:val="clear" w:color="auto" w:fill="auto"/>
          </w:tcPr>
          <w:p w14:paraId="66A1C902" w14:textId="77777777" w:rsidR="00F1337D" w:rsidRPr="00FD05AF" w:rsidRDefault="00F1337D" w:rsidP="005134A6">
            <w:pPr>
              <w:pStyle w:val="Tabletext"/>
            </w:pPr>
          </w:p>
        </w:tc>
      </w:tr>
      <w:tr w:rsidR="00F1337D" w:rsidRPr="00FD05AF" w14:paraId="0689920C" w14:textId="77777777" w:rsidTr="005134A6">
        <w:trPr>
          <w:trHeight w:val="297"/>
        </w:trPr>
        <w:tc>
          <w:tcPr>
            <w:tcW w:w="729" w:type="dxa"/>
            <w:shd w:val="clear" w:color="auto" w:fill="auto"/>
          </w:tcPr>
          <w:p w14:paraId="6479D77C" w14:textId="77777777" w:rsidR="00F1337D" w:rsidRPr="00FD05AF" w:rsidRDefault="00F1337D" w:rsidP="005134A6">
            <w:pPr>
              <w:pStyle w:val="Tabletext"/>
            </w:pPr>
            <w:r w:rsidRPr="00FD05AF">
              <w:t>16</w:t>
            </w:r>
          </w:p>
        </w:tc>
        <w:tc>
          <w:tcPr>
            <w:tcW w:w="3235" w:type="dxa"/>
            <w:shd w:val="clear" w:color="auto" w:fill="auto"/>
          </w:tcPr>
          <w:p w14:paraId="314CACE1" w14:textId="77777777" w:rsidR="00F1337D" w:rsidRPr="00FD05AF" w:rsidRDefault="00F1337D" w:rsidP="005134A6">
            <w:pPr>
              <w:pStyle w:val="Tabletext"/>
            </w:pPr>
            <w:r w:rsidRPr="00FD05AF">
              <w:t>Engine capacity</w:t>
            </w:r>
          </w:p>
        </w:tc>
        <w:tc>
          <w:tcPr>
            <w:tcW w:w="4190" w:type="dxa"/>
            <w:shd w:val="clear" w:color="auto" w:fill="auto"/>
          </w:tcPr>
          <w:p w14:paraId="6590FEBD" w14:textId="77777777" w:rsidR="00F1337D" w:rsidRPr="00FD05AF" w:rsidRDefault="00F1337D" w:rsidP="005134A6">
            <w:pPr>
              <w:pStyle w:val="Tabletext"/>
            </w:pPr>
          </w:p>
        </w:tc>
      </w:tr>
      <w:tr w:rsidR="00F1337D" w:rsidRPr="00FD05AF" w14:paraId="3A1E778C" w14:textId="77777777" w:rsidTr="005134A6">
        <w:trPr>
          <w:trHeight w:val="297"/>
        </w:trPr>
        <w:tc>
          <w:tcPr>
            <w:tcW w:w="729" w:type="dxa"/>
            <w:shd w:val="clear" w:color="auto" w:fill="auto"/>
          </w:tcPr>
          <w:p w14:paraId="66B493B9" w14:textId="77777777" w:rsidR="00F1337D" w:rsidRPr="00FD05AF" w:rsidRDefault="00F1337D" w:rsidP="005134A6">
            <w:pPr>
              <w:pStyle w:val="Tabletext"/>
            </w:pPr>
            <w:r w:rsidRPr="00FD05AF">
              <w:t>17</w:t>
            </w:r>
          </w:p>
        </w:tc>
        <w:tc>
          <w:tcPr>
            <w:tcW w:w="3235" w:type="dxa"/>
            <w:shd w:val="clear" w:color="auto" w:fill="auto"/>
          </w:tcPr>
          <w:p w14:paraId="38941758" w14:textId="77777777" w:rsidR="00F1337D" w:rsidRPr="00FD05AF" w:rsidRDefault="00610A46" w:rsidP="00610A46">
            <w:pPr>
              <w:pStyle w:val="Tabletext"/>
            </w:pPr>
            <w:r w:rsidRPr="00FD05AF">
              <w:t>Engine i</w:t>
            </w:r>
            <w:r w:rsidR="00F1337D" w:rsidRPr="00FD05AF">
              <w:t>nduction method</w:t>
            </w:r>
          </w:p>
        </w:tc>
        <w:tc>
          <w:tcPr>
            <w:tcW w:w="4190" w:type="dxa"/>
            <w:shd w:val="clear" w:color="auto" w:fill="auto"/>
          </w:tcPr>
          <w:p w14:paraId="24505D78" w14:textId="77777777" w:rsidR="00F1337D" w:rsidRPr="00FD05AF" w:rsidRDefault="00F1337D" w:rsidP="005134A6">
            <w:pPr>
              <w:pStyle w:val="Tabletext"/>
            </w:pPr>
          </w:p>
        </w:tc>
      </w:tr>
      <w:tr w:rsidR="00F1337D" w:rsidRPr="00FD05AF" w14:paraId="625DAFCF" w14:textId="77777777" w:rsidTr="005134A6">
        <w:trPr>
          <w:trHeight w:val="297"/>
        </w:trPr>
        <w:tc>
          <w:tcPr>
            <w:tcW w:w="729" w:type="dxa"/>
            <w:shd w:val="clear" w:color="auto" w:fill="auto"/>
          </w:tcPr>
          <w:p w14:paraId="3DDCFD1E" w14:textId="77777777" w:rsidR="00F1337D" w:rsidRPr="00FD05AF" w:rsidRDefault="00F1337D" w:rsidP="005134A6">
            <w:pPr>
              <w:pStyle w:val="Tabletext"/>
            </w:pPr>
            <w:r w:rsidRPr="00FD05AF">
              <w:t>18</w:t>
            </w:r>
          </w:p>
        </w:tc>
        <w:tc>
          <w:tcPr>
            <w:tcW w:w="3235" w:type="dxa"/>
            <w:shd w:val="clear" w:color="auto" w:fill="auto"/>
          </w:tcPr>
          <w:p w14:paraId="61E737C5" w14:textId="77777777" w:rsidR="00F1337D" w:rsidRPr="00FD05AF" w:rsidRDefault="00F1337D" w:rsidP="005134A6">
            <w:pPr>
              <w:pStyle w:val="Tabletext"/>
            </w:pPr>
            <w:r w:rsidRPr="00FD05AF">
              <w:t xml:space="preserve">Transmission model </w:t>
            </w:r>
          </w:p>
        </w:tc>
        <w:tc>
          <w:tcPr>
            <w:tcW w:w="4190" w:type="dxa"/>
            <w:shd w:val="clear" w:color="auto" w:fill="auto"/>
          </w:tcPr>
          <w:p w14:paraId="7E537287" w14:textId="77777777" w:rsidR="00F1337D" w:rsidRPr="00FD05AF" w:rsidRDefault="00F1337D" w:rsidP="005134A6">
            <w:pPr>
              <w:pStyle w:val="Tabletext"/>
            </w:pPr>
          </w:p>
        </w:tc>
      </w:tr>
      <w:tr w:rsidR="00F1337D" w:rsidRPr="00FD05AF" w14:paraId="723B2F3B" w14:textId="77777777" w:rsidTr="005134A6">
        <w:trPr>
          <w:trHeight w:val="297"/>
        </w:trPr>
        <w:tc>
          <w:tcPr>
            <w:tcW w:w="729" w:type="dxa"/>
            <w:shd w:val="clear" w:color="auto" w:fill="auto"/>
          </w:tcPr>
          <w:p w14:paraId="3F2E8153" w14:textId="77777777" w:rsidR="00F1337D" w:rsidRPr="00FD05AF" w:rsidRDefault="00F1337D" w:rsidP="005134A6">
            <w:pPr>
              <w:pStyle w:val="Tabletext"/>
            </w:pPr>
            <w:r w:rsidRPr="00FD05AF">
              <w:t>19</w:t>
            </w:r>
          </w:p>
        </w:tc>
        <w:tc>
          <w:tcPr>
            <w:tcW w:w="3235" w:type="dxa"/>
            <w:shd w:val="clear" w:color="auto" w:fill="auto"/>
          </w:tcPr>
          <w:p w14:paraId="762420EB" w14:textId="77777777" w:rsidR="00F1337D" w:rsidRPr="00FD05AF" w:rsidRDefault="00F1337D" w:rsidP="005134A6">
            <w:pPr>
              <w:pStyle w:val="Tabletext"/>
            </w:pPr>
            <w:r w:rsidRPr="00FD05AF">
              <w:t>Transmission type</w:t>
            </w:r>
          </w:p>
        </w:tc>
        <w:tc>
          <w:tcPr>
            <w:tcW w:w="4190" w:type="dxa"/>
            <w:shd w:val="clear" w:color="auto" w:fill="auto"/>
          </w:tcPr>
          <w:p w14:paraId="630FDA6B" w14:textId="77777777" w:rsidR="00F1337D" w:rsidRPr="00FD05AF" w:rsidRDefault="00F1337D" w:rsidP="005134A6">
            <w:pPr>
              <w:pStyle w:val="Tabletext"/>
            </w:pPr>
          </w:p>
        </w:tc>
      </w:tr>
      <w:tr w:rsidR="00F1337D" w:rsidRPr="00FD05AF" w14:paraId="540F41E8" w14:textId="77777777" w:rsidTr="005134A6">
        <w:trPr>
          <w:trHeight w:val="297"/>
        </w:trPr>
        <w:tc>
          <w:tcPr>
            <w:tcW w:w="729" w:type="dxa"/>
            <w:shd w:val="clear" w:color="auto" w:fill="auto"/>
          </w:tcPr>
          <w:p w14:paraId="638FEE01" w14:textId="77777777" w:rsidR="00F1337D" w:rsidRPr="00FD05AF" w:rsidRDefault="00F1337D" w:rsidP="005134A6">
            <w:pPr>
              <w:pStyle w:val="Tabletext"/>
            </w:pPr>
            <w:r w:rsidRPr="00FD05AF">
              <w:lastRenderedPageBreak/>
              <w:t>20</w:t>
            </w:r>
          </w:p>
        </w:tc>
        <w:tc>
          <w:tcPr>
            <w:tcW w:w="3235" w:type="dxa"/>
            <w:shd w:val="clear" w:color="auto" w:fill="auto"/>
          </w:tcPr>
          <w:p w14:paraId="23AA9B12" w14:textId="77777777" w:rsidR="00F1337D" w:rsidRPr="00FD05AF" w:rsidRDefault="00F1337D" w:rsidP="005134A6">
            <w:pPr>
              <w:pStyle w:val="Tabletext"/>
            </w:pPr>
            <w:r w:rsidRPr="00FD05AF">
              <w:t xml:space="preserve">Drive train configuration </w:t>
            </w:r>
          </w:p>
        </w:tc>
        <w:tc>
          <w:tcPr>
            <w:tcW w:w="4190" w:type="dxa"/>
            <w:shd w:val="clear" w:color="auto" w:fill="auto"/>
          </w:tcPr>
          <w:p w14:paraId="630BBAEF" w14:textId="77777777" w:rsidR="00F1337D" w:rsidRPr="00FD05AF" w:rsidRDefault="00F1337D" w:rsidP="005134A6">
            <w:pPr>
              <w:pStyle w:val="Tabletext"/>
            </w:pPr>
          </w:p>
        </w:tc>
      </w:tr>
      <w:tr w:rsidR="00A14582" w:rsidRPr="00FD05AF" w14:paraId="1072E0FF" w14:textId="77777777" w:rsidTr="005134A6">
        <w:trPr>
          <w:trHeight w:val="297"/>
        </w:trPr>
        <w:tc>
          <w:tcPr>
            <w:tcW w:w="729" w:type="dxa"/>
            <w:shd w:val="clear" w:color="auto" w:fill="auto"/>
          </w:tcPr>
          <w:p w14:paraId="68604E60" w14:textId="77777777" w:rsidR="00A14582" w:rsidRPr="00FD05AF" w:rsidRDefault="00A14582" w:rsidP="00A14582">
            <w:pPr>
              <w:pStyle w:val="Tabletext"/>
            </w:pPr>
            <w:r w:rsidRPr="00FD05AF">
              <w:t>21</w:t>
            </w:r>
          </w:p>
        </w:tc>
        <w:tc>
          <w:tcPr>
            <w:tcW w:w="3235" w:type="dxa"/>
            <w:shd w:val="clear" w:color="auto" w:fill="auto"/>
          </w:tcPr>
          <w:p w14:paraId="51ABA4B2" w14:textId="77777777" w:rsidR="00A14582" w:rsidRPr="00FD05AF" w:rsidRDefault="00A14582" w:rsidP="00E660C9">
            <w:pPr>
              <w:pStyle w:val="Tabletext"/>
            </w:pPr>
            <w:r w:rsidRPr="00FD05AF">
              <w:t xml:space="preserve">Photographs </w:t>
            </w:r>
          </w:p>
        </w:tc>
        <w:tc>
          <w:tcPr>
            <w:tcW w:w="4190" w:type="dxa"/>
            <w:shd w:val="clear" w:color="auto" w:fill="auto"/>
          </w:tcPr>
          <w:p w14:paraId="40DA291D" w14:textId="77777777" w:rsidR="00590B89" w:rsidRPr="00FD05AF" w:rsidRDefault="00A14582" w:rsidP="00590B89">
            <w:pPr>
              <w:pStyle w:val="Tabletext"/>
            </w:pPr>
            <w:r w:rsidRPr="00FD05AF">
              <w:t>Photographs</w:t>
            </w:r>
            <w:r w:rsidR="00590B89" w:rsidRPr="00FD05AF">
              <w:t xml:space="preserve"> of the following views:</w:t>
            </w:r>
          </w:p>
          <w:p w14:paraId="0C681F52" w14:textId="77777777" w:rsidR="00A14582" w:rsidRPr="00FD05AF" w:rsidRDefault="00A14582" w:rsidP="00A14582">
            <w:pPr>
              <w:pStyle w:val="Tablea"/>
            </w:pPr>
            <w:r w:rsidRPr="00FD05AF">
              <w:t>(a) front right view;</w:t>
            </w:r>
          </w:p>
          <w:p w14:paraId="118641D7" w14:textId="77777777" w:rsidR="00A14582" w:rsidRPr="00FD05AF" w:rsidRDefault="00A14582" w:rsidP="00A14582">
            <w:pPr>
              <w:pStyle w:val="Tablea"/>
            </w:pPr>
            <w:r w:rsidRPr="00FD05AF">
              <w:t>(b) left rear view;</w:t>
            </w:r>
          </w:p>
          <w:p w14:paraId="66989FA8" w14:textId="77777777" w:rsidR="00A14582" w:rsidRPr="00FD05AF" w:rsidRDefault="00A14582" w:rsidP="00A14582">
            <w:pPr>
              <w:pStyle w:val="Tablea"/>
            </w:pPr>
            <w:r w:rsidRPr="00FD05AF">
              <w:t>(c) underbody view;</w:t>
            </w:r>
          </w:p>
          <w:p w14:paraId="0831E5F9" w14:textId="77777777" w:rsidR="00A14582" w:rsidRPr="00FD05AF" w:rsidRDefault="00A14582" w:rsidP="00A14582">
            <w:pPr>
              <w:pStyle w:val="Tablea"/>
            </w:pPr>
            <w:r w:rsidRPr="00FD05AF">
              <w:t>(d) interior view;</w:t>
            </w:r>
          </w:p>
          <w:p w14:paraId="7D50312F" w14:textId="77777777" w:rsidR="00A14582" w:rsidRPr="00FD05AF" w:rsidRDefault="00A14582" w:rsidP="00A14582">
            <w:pPr>
              <w:pStyle w:val="Tablea"/>
            </w:pPr>
            <w:r w:rsidRPr="00FD05AF">
              <w:t>(e) engine compartment view.</w:t>
            </w:r>
          </w:p>
          <w:p w14:paraId="087BCCF7" w14:textId="77777777" w:rsidR="00A14582" w:rsidRPr="00FD05AF" w:rsidRDefault="00A14582" w:rsidP="00E660C9">
            <w:pPr>
              <w:pStyle w:val="Tabletext"/>
            </w:pPr>
            <w:r w:rsidRPr="00FD05AF">
              <w:t xml:space="preserve">Multiple photographs may be required to display a full underbody, interior or engine compartment view.  </w:t>
            </w:r>
          </w:p>
        </w:tc>
      </w:tr>
      <w:tr w:rsidR="00A14582" w:rsidRPr="00FD05AF" w14:paraId="24305B1C" w14:textId="77777777" w:rsidTr="005134A6">
        <w:trPr>
          <w:trHeight w:val="297"/>
        </w:trPr>
        <w:tc>
          <w:tcPr>
            <w:tcW w:w="729" w:type="dxa"/>
            <w:shd w:val="clear" w:color="auto" w:fill="auto"/>
          </w:tcPr>
          <w:p w14:paraId="222E5222" w14:textId="77777777" w:rsidR="00A14582" w:rsidRPr="00FD05AF" w:rsidRDefault="00A14582" w:rsidP="00A14582">
            <w:pPr>
              <w:pStyle w:val="Tabletext"/>
            </w:pPr>
            <w:r w:rsidRPr="00FD05AF">
              <w:t>22</w:t>
            </w:r>
          </w:p>
        </w:tc>
        <w:tc>
          <w:tcPr>
            <w:tcW w:w="3235" w:type="dxa"/>
            <w:shd w:val="clear" w:color="auto" w:fill="auto"/>
          </w:tcPr>
          <w:p w14:paraId="66119E5E" w14:textId="77777777" w:rsidR="00A14582" w:rsidRPr="00FD05AF" w:rsidRDefault="002D587E" w:rsidP="002D587E">
            <w:pPr>
              <w:pStyle w:val="Tabletext"/>
            </w:pPr>
            <w:r w:rsidRPr="00FD05AF">
              <w:t>M</w:t>
            </w:r>
            <w:r w:rsidR="00A14582" w:rsidRPr="00FD05AF">
              <w:t xml:space="preserve">ajor dimensions </w:t>
            </w:r>
          </w:p>
        </w:tc>
        <w:tc>
          <w:tcPr>
            <w:tcW w:w="4190" w:type="dxa"/>
            <w:shd w:val="clear" w:color="auto" w:fill="auto"/>
          </w:tcPr>
          <w:p w14:paraId="4CF568F2" w14:textId="77777777" w:rsidR="00A14582" w:rsidRPr="00FD05AF" w:rsidRDefault="00A14582" w:rsidP="00A14582">
            <w:pPr>
              <w:pStyle w:val="Tabletext"/>
            </w:pPr>
            <w:r w:rsidRPr="00FD05AF">
              <w:t>The following dimensions</w:t>
            </w:r>
            <w:r w:rsidR="00253883" w:rsidRPr="00FD05AF">
              <w:t>:</w:t>
            </w:r>
          </w:p>
          <w:p w14:paraId="7DC7DBDC" w14:textId="77777777" w:rsidR="00A14582" w:rsidRPr="00FD05AF" w:rsidRDefault="00A14582" w:rsidP="00A14582">
            <w:pPr>
              <w:pStyle w:val="Tablea"/>
            </w:pPr>
            <w:r w:rsidRPr="00FD05AF">
              <w:t>(a) length;</w:t>
            </w:r>
          </w:p>
          <w:p w14:paraId="774A7FDA" w14:textId="77777777" w:rsidR="00A14582" w:rsidRPr="00FD05AF" w:rsidRDefault="00A14582" w:rsidP="00A14582">
            <w:pPr>
              <w:pStyle w:val="Tablea"/>
            </w:pPr>
            <w:r w:rsidRPr="00FD05AF">
              <w:t>(b) width;</w:t>
            </w:r>
          </w:p>
          <w:p w14:paraId="0017D4FF" w14:textId="77777777" w:rsidR="00A14582" w:rsidRPr="00FD05AF" w:rsidRDefault="00A14582" w:rsidP="00A14582">
            <w:pPr>
              <w:pStyle w:val="Tablea"/>
            </w:pPr>
            <w:r w:rsidRPr="00FD05AF">
              <w:t>(c) height;</w:t>
            </w:r>
          </w:p>
          <w:p w14:paraId="2D52E56C" w14:textId="77777777" w:rsidR="00A14582" w:rsidRPr="00FD05AF" w:rsidRDefault="00A14582" w:rsidP="00A14582">
            <w:pPr>
              <w:pStyle w:val="Tablea"/>
            </w:pPr>
            <w:r w:rsidRPr="00FD05AF">
              <w:t>(d) wheelbase;</w:t>
            </w:r>
          </w:p>
          <w:p w14:paraId="60382F35" w14:textId="77777777" w:rsidR="00A14582" w:rsidRPr="00FD05AF" w:rsidRDefault="00A14582" w:rsidP="00A14582">
            <w:pPr>
              <w:pStyle w:val="Tablea"/>
            </w:pPr>
            <w:r w:rsidRPr="00FD05AF">
              <w:t>(e) rear overhang;</w:t>
            </w:r>
          </w:p>
          <w:p w14:paraId="6677FCF6" w14:textId="77777777" w:rsidR="00A14582" w:rsidRPr="00FD05AF" w:rsidRDefault="00A14582" w:rsidP="00A14582">
            <w:pPr>
              <w:pStyle w:val="Tabletext"/>
              <w:rPr>
                <w:b/>
              </w:rPr>
            </w:pPr>
            <w:r w:rsidRPr="00FD05AF">
              <w:t>(f) running clearance.</w:t>
            </w:r>
          </w:p>
        </w:tc>
      </w:tr>
      <w:tr w:rsidR="00A14582" w:rsidRPr="00FD05AF" w14:paraId="59F7D66D" w14:textId="77777777" w:rsidTr="005134A6">
        <w:trPr>
          <w:trHeight w:val="297"/>
        </w:trPr>
        <w:tc>
          <w:tcPr>
            <w:tcW w:w="729" w:type="dxa"/>
            <w:tcBorders>
              <w:bottom w:val="single" w:sz="12" w:space="0" w:color="auto"/>
            </w:tcBorders>
            <w:shd w:val="clear" w:color="auto" w:fill="auto"/>
          </w:tcPr>
          <w:p w14:paraId="6E2410AB" w14:textId="77777777" w:rsidR="00A14582" w:rsidRPr="00FD05AF" w:rsidRDefault="00A14582" w:rsidP="00A14582">
            <w:pPr>
              <w:pStyle w:val="Tabletext"/>
            </w:pPr>
            <w:r w:rsidRPr="00FD05AF">
              <w:t>23</w:t>
            </w:r>
          </w:p>
        </w:tc>
        <w:tc>
          <w:tcPr>
            <w:tcW w:w="3235" w:type="dxa"/>
            <w:tcBorders>
              <w:bottom w:val="single" w:sz="12" w:space="0" w:color="auto"/>
            </w:tcBorders>
            <w:shd w:val="clear" w:color="auto" w:fill="auto"/>
          </w:tcPr>
          <w:p w14:paraId="78A0659B" w14:textId="77777777" w:rsidR="00A14582" w:rsidRPr="00FD05AF" w:rsidRDefault="00A14582" w:rsidP="00D0596B">
            <w:pPr>
              <w:pStyle w:val="Tabletext"/>
            </w:pPr>
            <w:r w:rsidRPr="00FD05AF">
              <w:t xml:space="preserve">Tyres and rim information </w:t>
            </w:r>
          </w:p>
        </w:tc>
        <w:tc>
          <w:tcPr>
            <w:tcW w:w="4190" w:type="dxa"/>
            <w:tcBorders>
              <w:bottom w:val="single" w:sz="12" w:space="0" w:color="auto"/>
            </w:tcBorders>
            <w:shd w:val="clear" w:color="auto" w:fill="auto"/>
          </w:tcPr>
          <w:p w14:paraId="3C66E451" w14:textId="77777777" w:rsidR="00D0596B" w:rsidRPr="00FD05AF" w:rsidRDefault="00D0596B" w:rsidP="00D0596B">
            <w:pPr>
              <w:pStyle w:val="Tabletext"/>
            </w:pPr>
            <w:r w:rsidRPr="00FD05AF">
              <w:t xml:space="preserve">The following information in respect of each axle: </w:t>
            </w:r>
          </w:p>
          <w:p w14:paraId="5251DEC0" w14:textId="77777777" w:rsidR="00A14582" w:rsidRPr="00FD05AF" w:rsidRDefault="00A14582" w:rsidP="00D0596B">
            <w:pPr>
              <w:pStyle w:val="Tablea"/>
            </w:pPr>
            <w:r w:rsidRPr="00FD05AF">
              <w:t>(a) tyre designation;</w:t>
            </w:r>
          </w:p>
          <w:p w14:paraId="29DB5819" w14:textId="77777777" w:rsidR="00A14582" w:rsidRPr="00FD05AF" w:rsidRDefault="00A14582" w:rsidP="0026294E">
            <w:pPr>
              <w:pStyle w:val="Tablea"/>
            </w:pPr>
            <w:r w:rsidRPr="00FD05AF">
              <w:t xml:space="preserve">(b) rim </w:t>
            </w:r>
            <w:r w:rsidR="0004751B" w:rsidRPr="00FD05AF">
              <w:t>size</w:t>
            </w:r>
            <w:r w:rsidRPr="00FD05AF">
              <w:t>;</w:t>
            </w:r>
          </w:p>
          <w:p w14:paraId="5ECF8395" w14:textId="77777777" w:rsidR="00A14582" w:rsidRPr="00FD05AF" w:rsidRDefault="00A14582" w:rsidP="0026294E">
            <w:pPr>
              <w:pStyle w:val="Tablea"/>
            </w:pPr>
            <w:r w:rsidRPr="00FD05AF">
              <w:t xml:space="preserve">(c) rim offset. </w:t>
            </w:r>
          </w:p>
        </w:tc>
      </w:tr>
    </w:tbl>
    <w:p w14:paraId="13E9F1A3" w14:textId="77777777" w:rsidR="00590B89" w:rsidRPr="00FD05AF" w:rsidRDefault="00590B89" w:rsidP="00767064">
      <w:pPr>
        <w:pStyle w:val="ActHead5"/>
      </w:pPr>
      <w:bookmarkStart w:id="49" w:name="_Toc71869424"/>
      <w:r w:rsidRPr="00FD05AF">
        <w:t>2  Information required—specifications following manufacture or modification</w:t>
      </w:r>
      <w:bookmarkEnd w:id="49"/>
      <w:r w:rsidRPr="00FD05AF">
        <w:t xml:space="preserve"> </w:t>
      </w:r>
    </w:p>
    <w:p w14:paraId="10E7AC1F" w14:textId="77777777" w:rsidR="00590B89" w:rsidRPr="00FD05AF" w:rsidRDefault="00590B89" w:rsidP="00590B89">
      <w:pPr>
        <w:pStyle w:val="subsection"/>
      </w:pPr>
      <w:r w:rsidRPr="00FD05AF">
        <w:tab/>
      </w:r>
      <w:r w:rsidRPr="00FD05AF">
        <w:tab/>
        <w:t xml:space="preserve">The Vehicle Scope must include the information set out in the table below in respect of each model or variant of road vehicle to which </w:t>
      </w:r>
      <w:r w:rsidR="00801A05" w:rsidRPr="00FD05AF">
        <w:t xml:space="preserve">each set of Work Instructions in </w:t>
      </w:r>
      <w:r w:rsidRPr="00FD05AF">
        <w:t xml:space="preserve">the Model Report applies, </w:t>
      </w:r>
      <w:r w:rsidR="00BE29B5" w:rsidRPr="00FD05AF">
        <w:t xml:space="preserve">as </w:t>
      </w:r>
      <w:r w:rsidR="00801A05" w:rsidRPr="00FD05AF">
        <w:t xml:space="preserve">the model or variant </w:t>
      </w:r>
      <w:r w:rsidR="00BE29B5" w:rsidRPr="00FD05AF">
        <w:t xml:space="preserve">will stand </w:t>
      </w:r>
      <w:r w:rsidRPr="00FD05AF">
        <w:t xml:space="preserve">after it has been manufactured or modified in accordance with the Model Report. </w:t>
      </w:r>
    </w:p>
    <w:p w14:paraId="22C2D3B1" w14:textId="77777777" w:rsidR="00590B89" w:rsidRPr="00FD05AF" w:rsidRDefault="00590B89" w:rsidP="00590B89">
      <w:pPr>
        <w:pStyle w:val="subsection"/>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9"/>
        <w:gridCol w:w="3235"/>
        <w:gridCol w:w="4190"/>
      </w:tblGrid>
      <w:tr w:rsidR="008F61B3" w:rsidRPr="00FD05AF" w14:paraId="5A0653CC" w14:textId="77777777" w:rsidTr="005134A6">
        <w:trPr>
          <w:trHeight w:val="336"/>
          <w:tblHeader/>
        </w:trPr>
        <w:tc>
          <w:tcPr>
            <w:tcW w:w="8154" w:type="dxa"/>
            <w:gridSpan w:val="3"/>
            <w:tcBorders>
              <w:top w:val="single" w:sz="12" w:space="0" w:color="auto"/>
              <w:bottom w:val="single" w:sz="6" w:space="0" w:color="auto"/>
            </w:tcBorders>
            <w:shd w:val="clear" w:color="auto" w:fill="auto"/>
          </w:tcPr>
          <w:p w14:paraId="273FEA25" w14:textId="77777777" w:rsidR="008F61B3" w:rsidRPr="00FD05AF" w:rsidRDefault="00655C66" w:rsidP="00A126B5">
            <w:pPr>
              <w:pStyle w:val="TableHeading"/>
            </w:pPr>
            <w:r w:rsidRPr="00FD05AF">
              <w:t xml:space="preserve">Table 2: </w:t>
            </w:r>
            <w:r w:rsidR="008F61B3" w:rsidRPr="00FD05AF">
              <w:t>Specifications after manufacture or modification—</w:t>
            </w:r>
            <w:r w:rsidR="00A126B5" w:rsidRPr="00FD05AF">
              <w:t>used two-wheeled or three-wheeled vehicles</w:t>
            </w:r>
            <w:r w:rsidR="008F61B3" w:rsidRPr="00FD05AF">
              <w:t xml:space="preserve">  </w:t>
            </w:r>
          </w:p>
        </w:tc>
      </w:tr>
      <w:tr w:rsidR="008F61B3" w:rsidRPr="00FD05AF" w14:paraId="31B2761F" w14:textId="77777777" w:rsidTr="005134A6">
        <w:trPr>
          <w:trHeight w:val="582"/>
          <w:tblHeader/>
        </w:trPr>
        <w:tc>
          <w:tcPr>
            <w:tcW w:w="729" w:type="dxa"/>
            <w:tcBorders>
              <w:top w:val="single" w:sz="6" w:space="0" w:color="auto"/>
              <w:bottom w:val="single" w:sz="12" w:space="0" w:color="auto"/>
            </w:tcBorders>
            <w:shd w:val="clear" w:color="auto" w:fill="auto"/>
          </w:tcPr>
          <w:p w14:paraId="3FC9A874" w14:textId="77777777" w:rsidR="008F61B3" w:rsidRPr="00FD05AF" w:rsidRDefault="008F61B3" w:rsidP="005134A6">
            <w:pPr>
              <w:pStyle w:val="TableHeading"/>
            </w:pPr>
            <w:r w:rsidRPr="00FD05AF">
              <w:t>Item</w:t>
            </w:r>
          </w:p>
        </w:tc>
        <w:tc>
          <w:tcPr>
            <w:tcW w:w="3235" w:type="dxa"/>
            <w:tcBorders>
              <w:top w:val="single" w:sz="6" w:space="0" w:color="auto"/>
              <w:bottom w:val="single" w:sz="12" w:space="0" w:color="auto"/>
            </w:tcBorders>
            <w:shd w:val="clear" w:color="auto" w:fill="auto"/>
          </w:tcPr>
          <w:p w14:paraId="365040D5" w14:textId="77777777" w:rsidR="008F61B3" w:rsidRPr="00FD05AF" w:rsidRDefault="008F61B3" w:rsidP="005134A6">
            <w:pPr>
              <w:pStyle w:val="TableHeading"/>
            </w:pPr>
            <w:r w:rsidRPr="00FD05AF">
              <w:t>Column 1</w:t>
            </w:r>
          </w:p>
          <w:p w14:paraId="3FD40B4A" w14:textId="77777777" w:rsidR="008F61B3" w:rsidRPr="00FD05AF" w:rsidRDefault="008F61B3" w:rsidP="005134A6">
            <w:pPr>
              <w:pStyle w:val="TableHeading"/>
            </w:pPr>
            <w:r w:rsidRPr="00FD05AF">
              <w:t>Information that must be included</w:t>
            </w:r>
          </w:p>
        </w:tc>
        <w:tc>
          <w:tcPr>
            <w:tcW w:w="4190" w:type="dxa"/>
            <w:tcBorders>
              <w:top w:val="single" w:sz="6" w:space="0" w:color="auto"/>
              <w:bottom w:val="single" w:sz="12" w:space="0" w:color="auto"/>
            </w:tcBorders>
            <w:shd w:val="clear" w:color="auto" w:fill="auto"/>
          </w:tcPr>
          <w:p w14:paraId="44C1DC8A" w14:textId="77777777" w:rsidR="008F61B3" w:rsidRPr="00FD05AF" w:rsidRDefault="008F61B3" w:rsidP="005134A6">
            <w:pPr>
              <w:pStyle w:val="TableHeading"/>
            </w:pPr>
            <w:r w:rsidRPr="00FD05AF">
              <w:t>Column 2</w:t>
            </w:r>
          </w:p>
          <w:p w14:paraId="5C367EFC" w14:textId="1EC3A3EE" w:rsidR="008F61B3" w:rsidRPr="00FD05AF" w:rsidRDefault="00191EAB" w:rsidP="005134A6">
            <w:pPr>
              <w:pStyle w:val="TableHeading"/>
            </w:pPr>
            <w:r w:rsidRPr="00FD05AF">
              <w:t xml:space="preserve">Details </w:t>
            </w:r>
          </w:p>
        </w:tc>
      </w:tr>
      <w:tr w:rsidR="002E7D73" w:rsidRPr="00FD05AF" w14:paraId="57E699C5" w14:textId="77777777" w:rsidTr="005134A6">
        <w:trPr>
          <w:trHeight w:val="297"/>
        </w:trPr>
        <w:tc>
          <w:tcPr>
            <w:tcW w:w="729" w:type="dxa"/>
            <w:tcBorders>
              <w:top w:val="single" w:sz="12" w:space="0" w:color="auto"/>
            </w:tcBorders>
            <w:shd w:val="clear" w:color="auto" w:fill="auto"/>
          </w:tcPr>
          <w:p w14:paraId="266A3E4F" w14:textId="77777777" w:rsidR="002E7D73" w:rsidRPr="00FD05AF" w:rsidRDefault="002E7D73" w:rsidP="002E7D73">
            <w:pPr>
              <w:pStyle w:val="Tabletext"/>
            </w:pPr>
            <w:r w:rsidRPr="00FD05AF">
              <w:t>1</w:t>
            </w:r>
          </w:p>
        </w:tc>
        <w:tc>
          <w:tcPr>
            <w:tcW w:w="3235" w:type="dxa"/>
            <w:tcBorders>
              <w:top w:val="single" w:sz="12" w:space="0" w:color="auto"/>
            </w:tcBorders>
            <w:shd w:val="clear" w:color="auto" w:fill="auto"/>
          </w:tcPr>
          <w:p w14:paraId="54E51545" w14:textId="77777777" w:rsidR="002E7D73" w:rsidRPr="00FD05AF" w:rsidRDefault="002E7D73" w:rsidP="002E7D73">
            <w:pPr>
              <w:pStyle w:val="Tabletext"/>
            </w:pPr>
            <w:r w:rsidRPr="00FD05AF">
              <w:t>Vehicle make</w:t>
            </w:r>
          </w:p>
        </w:tc>
        <w:tc>
          <w:tcPr>
            <w:tcW w:w="4190" w:type="dxa"/>
            <w:tcBorders>
              <w:top w:val="single" w:sz="12" w:space="0" w:color="auto"/>
            </w:tcBorders>
            <w:shd w:val="clear" w:color="auto" w:fill="auto"/>
          </w:tcPr>
          <w:p w14:paraId="736DD739" w14:textId="77777777" w:rsidR="002E7D73" w:rsidRPr="00FD05AF" w:rsidRDefault="002E7D73" w:rsidP="002E7D73">
            <w:pPr>
              <w:pStyle w:val="Tabletext"/>
            </w:pPr>
          </w:p>
        </w:tc>
      </w:tr>
      <w:tr w:rsidR="002E7D73" w:rsidRPr="00FD05AF" w14:paraId="0B868759" w14:textId="77777777" w:rsidTr="005134A6">
        <w:trPr>
          <w:trHeight w:val="284"/>
        </w:trPr>
        <w:tc>
          <w:tcPr>
            <w:tcW w:w="729" w:type="dxa"/>
            <w:tcBorders>
              <w:bottom w:val="single" w:sz="4" w:space="0" w:color="auto"/>
            </w:tcBorders>
            <w:shd w:val="clear" w:color="auto" w:fill="auto"/>
          </w:tcPr>
          <w:p w14:paraId="44A60258" w14:textId="77777777" w:rsidR="002E7D73" w:rsidRPr="00FD05AF" w:rsidRDefault="002E7D73" w:rsidP="002E7D73">
            <w:pPr>
              <w:pStyle w:val="Tabletext"/>
            </w:pPr>
            <w:r w:rsidRPr="00FD05AF">
              <w:t>2</w:t>
            </w:r>
          </w:p>
        </w:tc>
        <w:tc>
          <w:tcPr>
            <w:tcW w:w="3235" w:type="dxa"/>
            <w:tcBorders>
              <w:bottom w:val="single" w:sz="4" w:space="0" w:color="auto"/>
            </w:tcBorders>
            <w:shd w:val="clear" w:color="auto" w:fill="auto"/>
          </w:tcPr>
          <w:p w14:paraId="2FB4B366" w14:textId="77777777" w:rsidR="002E7D73" w:rsidRPr="00FD05AF" w:rsidRDefault="002E7D73" w:rsidP="002E7D73">
            <w:pPr>
              <w:pStyle w:val="Tabletext"/>
            </w:pPr>
            <w:r w:rsidRPr="00FD05AF">
              <w:t>Vehicle model</w:t>
            </w:r>
          </w:p>
        </w:tc>
        <w:tc>
          <w:tcPr>
            <w:tcW w:w="4190" w:type="dxa"/>
            <w:tcBorders>
              <w:bottom w:val="single" w:sz="4" w:space="0" w:color="auto"/>
            </w:tcBorders>
            <w:shd w:val="clear" w:color="auto" w:fill="auto"/>
          </w:tcPr>
          <w:p w14:paraId="42532A32" w14:textId="77777777" w:rsidR="002E7D73" w:rsidRPr="00FD05AF" w:rsidRDefault="002E7D73" w:rsidP="002E7D73">
            <w:pPr>
              <w:pStyle w:val="Tabletext"/>
            </w:pPr>
          </w:p>
        </w:tc>
      </w:tr>
      <w:tr w:rsidR="002E7D73" w:rsidRPr="00FD05AF" w14:paraId="175CF5B6" w14:textId="77777777" w:rsidTr="005134A6">
        <w:trPr>
          <w:trHeight w:val="284"/>
        </w:trPr>
        <w:tc>
          <w:tcPr>
            <w:tcW w:w="729" w:type="dxa"/>
            <w:tcBorders>
              <w:top w:val="single" w:sz="4" w:space="0" w:color="auto"/>
              <w:bottom w:val="single" w:sz="4" w:space="0" w:color="auto"/>
            </w:tcBorders>
            <w:shd w:val="clear" w:color="auto" w:fill="auto"/>
          </w:tcPr>
          <w:p w14:paraId="43032A3D" w14:textId="77777777" w:rsidR="002E7D73" w:rsidRPr="00FD05AF" w:rsidRDefault="002E7D73" w:rsidP="002E7D73">
            <w:pPr>
              <w:pStyle w:val="Tabletext"/>
            </w:pPr>
            <w:r w:rsidRPr="00FD05AF">
              <w:t>3</w:t>
            </w:r>
          </w:p>
        </w:tc>
        <w:tc>
          <w:tcPr>
            <w:tcW w:w="3235" w:type="dxa"/>
            <w:tcBorders>
              <w:top w:val="single" w:sz="4" w:space="0" w:color="auto"/>
              <w:bottom w:val="single" w:sz="4" w:space="0" w:color="auto"/>
            </w:tcBorders>
            <w:shd w:val="clear" w:color="auto" w:fill="auto"/>
          </w:tcPr>
          <w:p w14:paraId="6B7835E2" w14:textId="77777777" w:rsidR="002E7D73" w:rsidRPr="00FD05AF" w:rsidRDefault="002E7D73" w:rsidP="002E7D73">
            <w:pPr>
              <w:pStyle w:val="Tabletext"/>
            </w:pPr>
            <w:r w:rsidRPr="00FD05AF">
              <w:t xml:space="preserve">Model Report type </w:t>
            </w:r>
          </w:p>
        </w:tc>
        <w:tc>
          <w:tcPr>
            <w:tcW w:w="4190" w:type="dxa"/>
            <w:tcBorders>
              <w:top w:val="single" w:sz="4" w:space="0" w:color="auto"/>
              <w:bottom w:val="single" w:sz="4" w:space="0" w:color="auto"/>
            </w:tcBorders>
            <w:shd w:val="clear" w:color="auto" w:fill="auto"/>
          </w:tcPr>
          <w:p w14:paraId="7DB80321" w14:textId="77777777" w:rsidR="002E7D73" w:rsidRPr="00FD05AF" w:rsidRDefault="004B669B" w:rsidP="002E7D73">
            <w:pPr>
              <w:pStyle w:val="Tabletext"/>
            </w:pPr>
            <w:r w:rsidRPr="00FD05AF">
              <w:t>T</w:t>
            </w:r>
            <w:r w:rsidR="002E7D73" w:rsidRPr="00FD05AF">
              <w:t>o be described as ‘Used 2 or 3 wheeled’.</w:t>
            </w:r>
          </w:p>
        </w:tc>
      </w:tr>
      <w:tr w:rsidR="002E7D73" w:rsidRPr="00FD05AF" w14:paraId="408D1AF7" w14:textId="77777777" w:rsidTr="005134A6">
        <w:trPr>
          <w:cantSplit/>
          <w:trHeight w:val="297"/>
        </w:trPr>
        <w:tc>
          <w:tcPr>
            <w:tcW w:w="729" w:type="dxa"/>
            <w:tcBorders>
              <w:top w:val="single" w:sz="4" w:space="0" w:color="auto"/>
              <w:bottom w:val="single" w:sz="4" w:space="0" w:color="auto"/>
            </w:tcBorders>
            <w:shd w:val="clear" w:color="auto" w:fill="auto"/>
          </w:tcPr>
          <w:p w14:paraId="644B102C" w14:textId="77777777" w:rsidR="002E7D73" w:rsidRPr="00FD05AF" w:rsidRDefault="002E7D73" w:rsidP="002E7D73">
            <w:pPr>
              <w:pStyle w:val="Tabletext"/>
            </w:pPr>
            <w:r w:rsidRPr="00FD05AF">
              <w:t>4</w:t>
            </w:r>
          </w:p>
        </w:tc>
        <w:tc>
          <w:tcPr>
            <w:tcW w:w="3235" w:type="dxa"/>
            <w:tcBorders>
              <w:top w:val="single" w:sz="4" w:space="0" w:color="auto"/>
              <w:bottom w:val="single" w:sz="4" w:space="0" w:color="auto"/>
            </w:tcBorders>
            <w:shd w:val="clear" w:color="auto" w:fill="auto"/>
          </w:tcPr>
          <w:p w14:paraId="2EB845A5" w14:textId="77777777" w:rsidR="002E7D73" w:rsidRPr="00FD05AF" w:rsidRDefault="002E7D73" w:rsidP="002E7D73">
            <w:pPr>
              <w:pStyle w:val="Tabletext"/>
            </w:pPr>
            <w:r w:rsidRPr="00FD05AF">
              <w:t>Build date range</w:t>
            </w:r>
          </w:p>
        </w:tc>
        <w:tc>
          <w:tcPr>
            <w:tcW w:w="4190" w:type="dxa"/>
            <w:tcBorders>
              <w:top w:val="single" w:sz="4" w:space="0" w:color="auto"/>
              <w:bottom w:val="single" w:sz="4" w:space="0" w:color="auto"/>
            </w:tcBorders>
            <w:shd w:val="clear" w:color="auto" w:fill="auto"/>
          </w:tcPr>
          <w:p w14:paraId="6E54A6BA" w14:textId="77777777" w:rsidR="002E7D73" w:rsidRPr="00FD05AF" w:rsidRDefault="002E7D73" w:rsidP="00A760D8">
            <w:pPr>
              <w:pStyle w:val="Tabletext"/>
            </w:pPr>
            <w:r w:rsidRPr="00FD05AF">
              <w:t xml:space="preserve">The period over which the model or variant was </w:t>
            </w:r>
            <w:r w:rsidR="00A760D8" w:rsidRPr="00FD05AF">
              <w:t>originally manufactured</w:t>
            </w:r>
            <w:r w:rsidRPr="00FD05AF">
              <w:t>.</w:t>
            </w:r>
          </w:p>
        </w:tc>
      </w:tr>
      <w:tr w:rsidR="008F61B3" w:rsidRPr="00FD05AF" w14:paraId="4D0E3C1D" w14:textId="77777777" w:rsidTr="005134A6">
        <w:trPr>
          <w:cantSplit/>
          <w:trHeight w:val="297"/>
        </w:trPr>
        <w:tc>
          <w:tcPr>
            <w:tcW w:w="729" w:type="dxa"/>
            <w:tcBorders>
              <w:top w:val="single" w:sz="4" w:space="0" w:color="auto"/>
              <w:bottom w:val="single" w:sz="4" w:space="0" w:color="auto"/>
            </w:tcBorders>
            <w:shd w:val="clear" w:color="auto" w:fill="auto"/>
          </w:tcPr>
          <w:p w14:paraId="00505711" w14:textId="77777777" w:rsidR="008F61B3" w:rsidRPr="00FD05AF" w:rsidRDefault="008F61B3" w:rsidP="005134A6">
            <w:pPr>
              <w:pStyle w:val="Tabletext"/>
            </w:pPr>
            <w:r w:rsidRPr="00FD05AF">
              <w:t>5</w:t>
            </w:r>
          </w:p>
        </w:tc>
        <w:tc>
          <w:tcPr>
            <w:tcW w:w="3235" w:type="dxa"/>
            <w:tcBorders>
              <w:top w:val="single" w:sz="4" w:space="0" w:color="auto"/>
              <w:bottom w:val="single" w:sz="4" w:space="0" w:color="auto"/>
            </w:tcBorders>
            <w:shd w:val="clear" w:color="auto" w:fill="auto"/>
          </w:tcPr>
          <w:p w14:paraId="2528D8C8" w14:textId="77777777" w:rsidR="008F61B3" w:rsidRPr="00FD05AF" w:rsidRDefault="008F61B3" w:rsidP="005134A6">
            <w:pPr>
              <w:pStyle w:val="Tabletext"/>
            </w:pPr>
            <w:r w:rsidRPr="00FD05AF">
              <w:t xml:space="preserve">Compliance level </w:t>
            </w:r>
          </w:p>
        </w:tc>
        <w:tc>
          <w:tcPr>
            <w:tcW w:w="4190" w:type="dxa"/>
            <w:tcBorders>
              <w:top w:val="single" w:sz="4" w:space="0" w:color="auto"/>
              <w:bottom w:val="single" w:sz="4" w:space="0" w:color="auto"/>
            </w:tcBorders>
            <w:shd w:val="clear" w:color="auto" w:fill="auto"/>
          </w:tcPr>
          <w:p w14:paraId="2B112D93" w14:textId="77777777" w:rsidR="008F61B3" w:rsidRPr="00FD05AF" w:rsidRDefault="008F61B3" w:rsidP="00655C66">
            <w:pPr>
              <w:pStyle w:val="Tabletext"/>
            </w:pPr>
            <w:r w:rsidRPr="00FD05AF">
              <w:t>The compliance level is to be expressed as ‘standard’ or ‘non-standard’</w:t>
            </w:r>
            <w:r w:rsidR="00FA15DE" w:rsidRPr="00FD05AF">
              <w:t xml:space="preserve">, as defined in clause 3 of this Schedule. </w:t>
            </w:r>
          </w:p>
        </w:tc>
      </w:tr>
      <w:tr w:rsidR="008F61B3" w:rsidRPr="00FD05AF" w14:paraId="70C5DC29" w14:textId="77777777" w:rsidTr="005134A6">
        <w:trPr>
          <w:cantSplit/>
          <w:trHeight w:val="297"/>
        </w:trPr>
        <w:tc>
          <w:tcPr>
            <w:tcW w:w="729" w:type="dxa"/>
            <w:tcBorders>
              <w:top w:val="single" w:sz="4" w:space="0" w:color="auto"/>
              <w:bottom w:val="single" w:sz="4" w:space="0" w:color="auto"/>
            </w:tcBorders>
            <w:shd w:val="clear" w:color="auto" w:fill="auto"/>
          </w:tcPr>
          <w:p w14:paraId="36250AF7" w14:textId="77777777" w:rsidR="008F61B3" w:rsidRPr="00FD05AF" w:rsidRDefault="008F61B3" w:rsidP="005134A6">
            <w:pPr>
              <w:pStyle w:val="Tabletext"/>
            </w:pPr>
            <w:r w:rsidRPr="00FD05AF">
              <w:lastRenderedPageBreak/>
              <w:t>6</w:t>
            </w:r>
          </w:p>
        </w:tc>
        <w:tc>
          <w:tcPr>
            <w:tcW w:w="3235" w:type="dxa"/>
            <w:tcBorders>
              <w:top w:val="single" w:sz="4" w:space="0" w:color="auto"/>
              <w:bottom w:val="single" w:sz="4" w:space="0" w:color="auto"/>
            </w:tcBorders>
            <w:shd w:val="clear" w:color="auto" w:fill="auto"/>
          </w:tcPr>
          <w:p w14:paraId="462264D2" w14:textId="77777777" w:rsidR="008F61B3" w:rsidRPr="00FD05AF" w:rsidRDefault="008F61B3" w:rsidP="005134A6">
            <w:pPr>
              <w:pStyle w:val="Tabletext"/>
            </w:pPr>
            <w:r w:rsidRPr="00FD05AF">
              <w:t xml:space="preserve">Areas of non-compliance </w:t>
            </w:r>
          </w:p>
        </w:tc>
        <w:tc>
          <w:tcPr>
            <w:tcW w:w="4190" w:type="dxa"/>
            <w:tcBorders>
              <w:top w:val="single" w:sz="4" w:space="0" w:color="auto"/>
              <w:bottom w:val="single" w:sz="4" w:space="0" w:color="auto"/>
            </w:tcBorders>
            <w:shd w:val="clear" w:color="auto" w:fill="auto"/>
          </w:tcPr>
          <w:p w14:paraId="3082A3E2" w14:textId="77777777" w:rsidR="004B3BF4" w:rsidRPr="00FD05AF" w:rsidRDefault="004B3BF4" w:rsidP="004B3BF4">
            <w:pPr>
              <w:pStyle w:val="Tabletext"/>
            </w:pPr>
            <w:r w:rsidRPr="00FD05AF">
              <w:t xml:space="preserve">The areas of non-compliance are: </w:t>
            </w:r>
          </w:p>
          <w:p w14:paraId="1ED5D58B" w14:textId="60E0B2A5" w:rsidR="008F61B3" w:rsidRPr="00FD05AF" w:rsidRDefault="004B3BF4" w:rsidP="004B3BF4">
            <w:pPr>
              <w:pStyle w:val="Tablea"/>
            </w:pPr>
            <w:r w:rsidRPr="00FD05AF">
              <w:t>(a) w</w:t>
            </w:r>
            <w:r w:rsidR="008F61B3" w:rsidRPr="00FD05AF">
              <w:t>here</w:t>
            </w:r>
            <w:r w:rsidR="0032731D" w:rsidRPr="00FD05AF">
              <w:t xml:space="preserve"> approval of</w:t>
            </w:r>
            <w:r w:rsidR="008F61B3" w:rsidRPr="00FD05AF">
              <w:t xml:space="preserve"> the Model Report </w:t>
            </w:r>
            <w:r w:rsidR="0032731D" w:rsidRPr="00FD05AF">
              <w:t>is sought</w:t>
            </w:r>
            <w:r w:rsidR="008F61B3" w:rsidRPr="00FD05AF">
              <w:t xml:space="preserve"> on the basis of the matter in</w:t>
            </w:r>
            <w:r w:rsidR="008D21F0" w:rsidRPr="00FD05AF">
              <w:t xml:space="preserve"> sub</w:t>
            </w:r>
            <w:r w:rsidR="003A1168" w:rsidRPr="00FD05AF">
              <w:t>paragraph</w:t>
            </w:r>
            <w:r w:rsidR="008D21F0" w:rsidRPr="00FD05AF">
              <w:t xml:space="preserve"> 73(2)(a)(ii) </w:t>
            </w:r>
            <w:r w:rsidR="008F61B3" w:rsidRPr="00FD05AF">
              <w:t>of the Rules (substantial compliance)—the respects in which</w:t>
            </w:r>
            <w:r w:rsidR="008D21F0" w:rsidRPr="00FD05AF">
              <w:t>, or the extent to which,</w:t>
            </w:r>
            <w:r w:rsidR="008F61B3" w:rsidRPr="00FD05AF">
              <w:t xml:space="preserve"> a vehicle manufactured or modified in accordance with the Model Report will not comply with the applicable standards determined by the Minister under sub</w:t>
            </w:r>
            <w:r w:rsidR="003A1168" w:rsidRPr="00FD05AF">
              <w:t>section</w:t>
            </w:r>
            <w:r w:rsidR="008F61B3" w:rsidRPr="00FD05AF">
              <w:t xml:space="preserve"> 89(2) of the Rules</w:t>
            </w:r>
            <w:r w:rsidR="00307697" w:rsidRPr="00FD05AF">
              <w:t xml:space="preserve">; and </w:t>
            </w:r>
          </w:p>
          <w:p w14:paraId="0C6DF111" w14:textId="51F6BF99" w:rsidR="004B3BF4" w:rsidRPr="00FD05AF" w:rsidRDefault="004B3BF4" w:rsidP="0032731D">
            <w:pPr>
              <w:pStyle w:val="Tablea"/>
            </w:pPr>
            <w:r w:rsidRPr="00FD05AF">
              <w:t>(b) where</w:t>
            </w:r>
            <w:r w:rsidR="0032731D" w:rsidRPr="00FD05AF">
              <w:t xml:space="preserve"> approval of</w:t>
            </w:r>
            <w:r w:rsidRPr="00FD05AF">
              <w:t xml:space="preserve"> the </w:t>
            </w:r>
            <w:r w:rsidR="008D21F0" w:rsidRPr="00FD05AF">
              <w:t xml:space="preserve">Model Report </w:t>
            </w:r>
            <w:r w:rsidR="0032731D" w:rsidRPr="00FD05AF">
              <w:t>is sought</w:t>
            </w:r>
            <w:r w:rsidR="008D21F0" w:rsidRPr="00FD05AF">
              <w:t xml:space="preserve"> on the basis of the matter in sub</w:t>
            </w:r>
            <w:r w:rsidR="003A1168" w:rsidRPr="00FD05AF">
              <w:t>paragraph</w:t>
            </w:r>
            <w:r w:rsidR="008D21F0" w:rsidRPr="00FD05AF">
              <w:t xml:space="preserve"> 73(2)(b)(ii) of the Rules (substantial compliance)—the respects in which, or the extent to which, a vehicle manufactured or modified in accordance with the Model Report will not comply with the applicable national road vehicle standards. </w:t>
            </w:r>
          </w:p>
        </w:tc>
      </w:tr>
      <w:tr w:rsidR="008F61B3" w:rsidRPr="00FD05AF" w14:paraId="21DF032F" w14:textId="77777777" w:rsidTr="005134A6">
        <w:trPr>
          <w:cantSplit/>
          <w:trHeight w:val="284"/>
        </w:trPr>
        <w:tc>
          <w:tcPr>
            <w:tcW w:w="729" w:type="dxa"/>
            <w:tcBorders>
              <w:top w:val="single" w:sz="4" w:space="0" w:color="auto"/>
            </w:tcBorders>
            <w:shd w:val="clear" w:color="auto" w:fill="auto"/>
          </w:tcPr>
          <w:p w14:paraId="719BF991" w14:textId="77777777" w:rsidR="008F61B3" w:rsidRPr="00FD05AF" w:rsidRDefault="008F61B3" w:rsidP="005134A6">
            <w:pPr>
              <w:pStyle w:val="Tabletext"/>
            </w:pPr>
            <w:r w:rsidRPr="00FD05AF">
              <w:t>7</w:t>
            </w:r>
          </w:p>
        </w:tc>
        <w:tc>
          <w:tcPr>
            <w:tcW w:w="3235" w:type="dxa"/>
            <w:tcBorders>
              <w:top w:val="single" w:sz="4" w:space="0" w:color="auto"/>
            </w:tcBorders>
            <w:shd w:val="clear" w:color="auto" w:fill="auto"/>
          </w:tcPr>
          <w:p w14:paraId="07C22671" w14:textId="77777777" w:rsidR="008F61B3" w:rsidRPr="00FD05AF" w:rsidRDefault="008F61B3" w:rsidP="003D667B">
            <w:pPr>
              <w:pStyle w:val="Tabletext"/>
            </w:pPr>
            <w:r w:rsidRPr="00FD05AF">
              <w:t xml:space="preserve">Body </w:t>
            </w:r>
            <w:r w:rsidR="003D667B" w:rsidRPr="00FD05AF">
              <w:t>shape</w:t>
            </w:r>
          </w:p>
        </w:tc>
        <w:tc>
          <w:tcPr>
            <w:tcW w:w="4190" w:type="dxa"/>
            <w:tcBorders>
              <w:top w:val="single" w:sz="4" w:space="0" w:color="auto"/>
            </w:tcBorders>
            <w:shd w:val="clear" w:color="auto" w:fill="auto"/>
          </w:tcPr>
          <w:p w14:paraId="3E496CC8" w14:textId="77777777" w:rsidR="008F61B3" w:rsidRPr="00FD05AF" w:rsidRDefault="008F61B3" w:rsidP="005134A6">
            <w:pPr>
              <w:pStyle w:val="Tablea"/>
            </w:pPr>
          </w:p>
        </w:tc>
      </w:tr>
      <w:tr w:rsidR="008F61B3" w:rsidRPr="00FD05AF" w14:paraId="14C534AB" w14:textId="77777777" w:rsidTr="005134A6">
        <w:trPr>
          <w:cantSplit/>
          <w:trHeight w:val="284"/>
        </w:trPr>
        <w:tc>
          <w:tcPr>
            <w:tcW w:w="729" w:type="dxa"/>
            <w:tcBorders>
              <w:top w:val="single" w:sz="4" w:space="0" w:color="auto"/>
            </w:tcBorders>
            <w:shd w:val="clear" w:color="auto" w:fill="auto"/>
          </w:tcPr>
          <w:p w14:paraId="0389E357" w14:textId="77777777" w:rsidR="008F61B3" w:rsidRPr="00FD05AF" w:rsidRDefault="008F61B3" w:rsidP="005134A6">
            <w:pPr>
              <w:pStyle w:val="Tabletext"/>
            </w:pPr>
            <w:r w:rsidRPr="00FD05AF">
              <w:t>8</w:t>
            </w:r>
          </w:p>
        </w:tc>
        <w:tc>
          <w:tcPr>
            <w:tcW w:w="3235" w:type="dxa"/>
            <w:tcBorders>
              <w:top w:val="single" w:sz="4" w:space="0" w:color="auto"/>
            </w:tcBorders>
            <w:shd w:val="clear" w:color="auto" w:fill="auto"/>
          </w:tcPr>
          <w:p w14:paraId="5BE33C19" w14:textId="77777777" w:rsidR="008F61B3" w:rsidRPr="00FD05AF" w:rsidRDefault="008F61B3" w:rsidP="005134A6">
            <w:pPr>
              <w:pStyle w:val="Tabletext"/>
            </w:pPr>
            <w:r w:rsidRPr="00FD05AF">
              <w:t>Number of side doors in the vehicle</w:t>
            </w:r>
          </w:p>
        </w:tc>
        <w:tc>
          <w:tcPr>
            <w:tcW w:w="4190" w:type="dxa"/>
            <w:tcBorders>
              <w:top w:val="single" w:sz="4" w:space="0" w:color="auto"/>
            </w:tcBorders>
            <w:shd w:val="clear" w:color="auto" w:fill="auto"/>
          </w:tcPr>
          <w:p w14:paraId="37856D77" w14:textId="77777777" w:rsidR="008F61B3" w:rsidRPr="00FD05AF" w:rsidRDefault="008F61B3" w:rsidP="002E5245">
            <w:pPr>
              <w:pStyle w:val="Tabletext"/>
            </w:pPr>
            <w:r w:rsidRPr="00FD05AF">
              <w:t>Where there</w:t>
            </w:r>
            <w:r w:rsidR="00A10E67" w:rsidRPr="00FD05AF">
              <w:t xml:space="preserve"> are no side doors, the number </w:t>
            </w:r>
            <w:r w:rsidRPr="00FD05AF">
              <w:t>should be stated as 0.</w:t>
            </w:r>
          </w:p>
        </w:tc>
      </w:tr>
      <w:tr w:rsidR="008F61B3" w:rsidRPr="00FD05AF" w14:paraId="7BEF3E90" w14:textId="77777777" w:rsidTr="005134A6">
        <w:trPr>
          <w:trHeight w:val="284"/>
        </w:trPr>
        <w:tc>
          <w:tcPr>
            <w:tcW w:w="729" w:type="dxa"/>
            <w:tcBorders>
              <w:bottom w:val="single" w:sz="4" w:space="0" w:color="auto"/>
            </w:tcBorders>
            <w:shd w:val="clear" w:color="auto" w:fill="auto"/>
          </w:tcPr>
          <w:p w14:paraId="6C822DB4" w14:textId="77777777" w:rsidR="008F61B3" w:rsidRPr="00FD05AF" w:rsidRDefault="008F61B3" w:rsidP="005134A6">
            <w:pPr>
              <w:pStyle w:val="Tabletext"/>
            </w:pPr>
            <w:r w:rsidRPr="00FD05AF">
              <w:t>9</w:t>
            </w:r>
          </w:p>
        </w:tc>
        <w:tc>
          <w:tcPr>
            <w:tcW w:w="3235" w:type="dxa"/>
            <w:tcBorders>
              <w:bottom w:val="single" w:sz="4" w:space="0" w:color="auto"/>
            </w:tcBorders>
            <w:shd w:val="clear" w:color="auto" w:fill="auto"/>
          </w:tcPr>
          <w:p w14:paraId="59204B53" w14:textId="77777777" w:rsidR="008F61B3" w:rsidRPr="00FD05AF" w:rsidRDefault="008F61B3" w:rsidP="005134A6">
            <w:pPr>
              <w:pStyle w:val="Tabletext"/>
            </w:pPr>
            <w:r w:rsidRPr="00FD05AF">
              <w:t>Number of rear doors in the vehicle</w:t>
            </w:r>
          </w:p>
        </w:tc>
        <w:tc>
          <w:tcPr>
            <w:tcW w:w="4190" w:type="dxa"/>
            <w:tcBorders>
              <w:bottom w:val="single" w:sz="4" w:space="0" w:color="auto"/>
            </w:tcBorders>
            <w:shd w:val="clear" w:color="auto" w:fill="auto"/>
          </w:tcPr>
          <w:p w14:paraId="46F68F96" w14:textId="77777777" w:rsidR="008F61B3" w:rsidRPr="00FD05AF" w:rsidRDefault="008F61B3" w:rsidP="002E5245">
            <w:pPr>
              <w:pStyle w:val="Tabletext"/>
            </w:pPr>
            <w:r w:rsidRPr="00FD05AF">
              <w:t xml:space="preserve">Where there are no rear doors, the number should be stated as 0. </w:t>
            </w:r>
          </w:p>
        </w:tc>
      </w:tr>
      <w:tr w:rsidR="008F61B3" w:rsidRPr="00FD05AF" w14:paraId="0844B9D0" w14:textId="77777777" w:rsidTr="005134A6">
        <w:trPr>
          <w:trHeight w:val="297"/>
        </w:trPr>
        <w:tc>
          <w:tcPr>
            <w:tcW w:w="729" w:type="dxa"/>
            <w:shd w:val="clear" w:color="auto" w:fill="auto"/>
          </w:tcPr>
          <w:p w14:paraId="244008AF" w14:textId="77777777" w:rsidR="008F61B3" w:rsidRPr="00FD05AF" w:rsidRDefault="008F61B3" w:rsidP="005134A6">
            <w:pPr>
              <w:pStyle w:val="Tabletext"/>
            </w:pPr>
            <w:r w:rsidRPr="00FD05AF">
              <w:t>10</w:t>
            </w:r>
          </w:p>
        </w:tc>
        <w:tc>
          <w:tcPr>
            <w:tcW w:w="3235" w:type="dxa"/>
            <w:shd w:val="clear" w:color="auto" w:fill="auto"/>
          </w:tcPr>
          <w:p w14:paraId="4799EA7B" w14:textId="77777777" w:rsidR="008F61B3" w:rsidRPr="00FD05AF" w:rsidRDefault="008F61B3" w:rsidP="005134A6">
            <w:pPr>
              <w:pStyle w:val="Tabletext"/>
            </w:pPr>
            <w:r w:rsidRPr="00FD05AF">
              <w:t>Vehicle category</w:t>
            </w:r>
          </w:p>
        </w:tc>
        <w:tc>
          <w:tcPr>
            <w:tcW w:w="4190" w:type="dxa"/>
            <w:shd w:val="clear" w:color="auto" w:fill="auto"/>
          </w:tcPr>
          <w:p w14:paraId="76C54067" w14:textId="77777777" w:rsidR="008F61B3" w:rsidRPr="00FD05AF" w:rsidRDefault="00C908E7" w:rsidP="00D31534">
            <w:pPr>
              <w:pStyle w:val="Tabletext"/>
            </w:pPr>
            <w:r w:rsidRPr="00FD05AF">
              <w:t>The vehicle category is to be determined using the maximum laden mass of the model or variant</w:t>
            </w:r>
            <w:r w:rsidR="002B6935" w:rsidRPr="00FD05AF">
              <w:t>, as</w:t>
            </w:r>
            <w:r w:rsidRPr="00FD05AF" w:rsidDel="008557F1">
              <w:t xml:space="preserve"> </w:t>
            </w:r>
            <w:r w:rsidRPr="00FD05AF">
              <w:t>specified by the original manufacturer.</w:t>
            </w:r>
          </w:p>
        </w:tc>
      </w:tr>
      <w:tr w:rsidR="008F61B3" w:rsidRPr="00FD05AF" w14:paraId="372F62E5" w14:textId="77777777" w:rsidTr="005134A6">
        <w:trPr>
          <w:trHeight w:val="297"/>
        </w:trPr>
        <w:tc>
          <w:tcPr>
            <w:tcW w:w="729" w:type="dxa"/>
            <w:shd w:val="clear" w:color="auto" w:fill="auto"/>
          </w:tcPr>
          <w:p w14:paraId="4F9926EB" w14:textId="77777777" w:rsidR="008F61B3" w:rsidRPr="00FD05AF" w:rsidRDefault="008F61B3" w:rsidP="005134A6">
            <w:pPr>
              <w:pStyle w:val="Tabletext"/>
            </w:pPr>
            <w:r w:rsidRPr="00FD05AF">
              <w:t>11</w:t>
            </w:r>
          </w:p>
        </w:tc>
        <w:tc>
          <w:tcPr>
            <w:tcW w:w="3235" w:type="dxa"/>
            <w:shd w:val="clear" w:color="auto" w:fill="auto"/>
          </w:tcPr>
          <w:p w14:paraId="4176F4B7" w14:textId="77777777" w:rsidR="008F61B3" w:rsidRPr="00FD05AF" w:rsidRDefault="008F61B3" w:rsidP="005134A6">
            <w:pPr>
              <w:pStyle w:val="Tabletext"/>
            </w:pPr>
            <w:r w:rsidRPr="00FD05AF">
              <w:t>Unladen mass</w:t>
            </w:r>
          </w:p>
        </w:tc>
        <w:tc>
          <w:tcPr>
            <w:tcW w:w="4190" w:type="dxa"/>
            <w:shd w:val="clear" w:color="auto" w:fill="auto"/>
          </w:tcPr>
          <w:p w14:paraId="0B96E72D" w14:textId="77777777" w:rsidR="008F61B3" w:rsidRPr="00FD05AF" w:rsidRDefault="008F61B3" w:rsidP="005134A6">
            <w:pPr>
              <w:pStyle w:val="Tabletext"/>
            </w:pPr>
          </w:p>
        </w:tc>
      </w:tr>
      <w:tr w:rsidR="008F61B3" w:rsidRPr="00FD05AF" w14:paraId="211C20DA" w14:textId="77777777" w:rsidTr="005134A6">
        <w:trPr>
          <w:trHeight w:val="297"/>
        </w:trPr>
        <w:tc>
          <w:tcPr>
            <w:tcW w:w="729" w:type="dxa"/>
            <w:shd w:val="clear" w:color="auto" w:fill="auto"/>
          </w:tcPr>
          <w:p w14:paraId="2FF1B1DA" w14:textId="77777777" w:rsidR="008F61B3" w:rsidRPr="00FD05AF" w:rsidRDefault="008F61B3" w:rsidP="005134A6">
            <w:pPr>
              <w:pStyle w:val="Tabletext"/>
            </w:pPr>
            <w:r w:rsidRPr="00FD05AF">
              <w:t>12</w:t>
            </w:r>
          </w:p>
        </w:tc>
        <w:tc>
          <w:tcPr>
            <w:tcW w:w="3235" w:type="dxa"/>
            <w:shd w:val="clear" w:color="auto" w:fill="auto"/>
          </w:tcPr>
          <w:p w14:paraId="6640B6AF" w14:textId="77777777" w:rsidR="008F61B3" w:rsidRPr="00FD05AF" w:rsidRDefault="008F61B3" w:rsidP="005134A6">
            <w:pPr>
              <w:pStyle w:val="Tabletext"/>
            </w:pPr>
            <w:r w:rsidRPr="00FD05AF">
              <w:t xml:space="preserve">Gross vehicle mass </w:t>
            </w:r>
          </w:p>
        </w:tc>
        <w:tc>
          <w:tcPr>
            <w:tcW w:w="4190" w:type="dxa"/>
            <w:shd w:val="clear" w:color="auto" w:fill="auto"/>
          </w:tcPr>
          <w:p w14:paraId="5BAD4425" w14:textId="77777777" w:rsidR="008F61B3" w:rsidRPr="00FD05AF" w:rsidRDefault="008F61B3" w:rsidP="005134A6">
            <w:pPr>
              <w:pStyle w:val="Tablea"/>
            </w:pPr>
          </w:p>
        </w:tc>
      </w:tr>
      <w:tr w:rsidR="008F61B3" w:rsidRPr="00FD05AF" w14:paraId="20E5E2C0" w14:textId="77777777" w:rsidTr="005134A6">
        <w:trPr>
          <w:trHeight w:val="297"/>
        </w:trPr>
        <w:tc>
          <w:tcPr>
            <w:tcW w:w="729" w:type="dxa"/>
            <w:shd w:val="clear" w:color="auto" w:fill="auto"/>
          </w:tcPr>
          <w:p w14:paraId="4F2503C4" w14:textId="77777777" w:rsidR="008F61B3" w:rsidRPr="00FD05AF" w:rsidRDefault="008F61B3" w:rsidP="005134A6">
            <w:pPr>
              <w:pStyle w:val="Tabletext"/>
            </w:pPr>
            <w:r w:rsidRPr="00FD05AF">
              <w:t>13</w:t>
            </w:r>
          </w:p>
        </w:tc>
        <w:tc>
          <w:tcPr>
            <w:tcW w:w="3235" w:type="dxa"/>
            <w:shd w:val="clear" w:color="auto" w:fill="auto"/>
          </w:tcPr>
          <w:p w14:paraId="5A0E555C" w14:textId="77777777" w:rsidR="008F61B3" w:rsidRPr="00FD05AF" w:rsidRDefault="008F61B3" w:rsidP="005134A6">
            <w:pPr>
              <w:pStyle w:val="Tabletext"/>
            </w:pPr>
            <w:r w:rsidRPr="00FD05AF">
              <w:t>Number of seating positions per row</w:t>
            </w:r>
          </w:p>
        </w:tc>
        <w:tc>
          <w:tcPr>
            <w:tcW w:w="4190" w:type="dxa"/>
            <w:shd w:val="clear" w:color="auto" w:fill="auto"/>
          </w:tcPr>
          <w:p w14:paraId="72ED9E7C" w14:textId="77777777" w:rsidR="008F61B3" w:rsidRPr="00FD05AF" w:rsidRDefault="008F61B3" w:rsidP="005134A6">
            <w:pPr>
              <w:pStyle w:val="Tabletext"/>
            </w:pPr>
          </w:p>
        </w:tc>
      </w:tr>
      <w:tr w:rsidR="008F61B3" w:rsidRPr="00FD05AF" w14:paraId="14BA144A" w14:textId="77777777" w:rsidTr="005134A6">
        <w:trPr>
          <w:trHeight w:val="297"/>
        </w:trPr>
        <w:tc>
          <w:tcPr>
            <w:tcW w:w="729" w:type="dxa"/>
            <w:shd w:val="clear" w:color="auto" w:fill="auto"/>
          </w:tcPr>
          <w:p w14:paraId="2E38A236" w14:textId="77777777" w:rsidR="008F61B3" w:rsidRPr="00FD05AF" w:rsidRDefault="008F61B3" w:rsidP="005134A6">
            <w:pPr>
              <w:pStyle w:val="Tabletext"/>
            </w:pPr>
            <w:r w:rsidRPr="00FD05AF">
              <w:t>14</w:t>
            </w:r>
          </w:p>
        </w:tc>
        <w:tc>
          <w:tcPr>
            <w:tcW w:w="3235" w:type="dxa"/>
            <w:shd w:val="clear" w:color="auto" w:fill="auto"/>
          </w:tcPr>
          <w:p w14:paraId="4DB3CFE0" w14:textId="77777777" w:rsidR="008F61B3" w:rsidRPr="00FD05AF" w:rsidRDefault="008F61B3" w:rsidP="005134A6">
            <w:pPr>
              <w:pStyle w:val="Tabletext"/>
            </w:pPr>
            <w:r w:rsidRPr="00FD05AF">
              <w:t xml:space="preserve">Maximum motorcycle speed </w:t>
            </w:r>
          </w:p>
        </w:tc>
        <w:tc>
          <w:tcPr>
            <w:tcW w:w="4190" w:type="dxa"/>
            <w:shd w:val="clear" w:color="auto" w:fill="auto"/>
          </w:tcPr>
          <w:p w14:paraId="063AB18D" w14:textId="77777777" w:rsidR="008F61B3" w:rsidRPr="00FD05AF" w:rsidRDefault="008F61B3" w:rsidP="005134A6">
            <w:pPr>
              <w:pStyle w:val="Tabletext"/>
            </w:pPr>
          </w:p>
        </w:tc>
      </w:tr>
      <w:tr w:rsidR="008F61B3" w:rsidRPr="00FD05AF" w14:paraId="25423FC9" w14:textId="77777777" w:rsidTr="005134A6">
        <w:trPr>
          <w:trHeight w:val="297"/>
        </w:trPr>
        <w:tc>
          <w:tcPr>
            <w:tcW w:w="729" w:type="dxa"/>
            <w:shd w:val="clear" w:color="auto" w:fill="auto"/>
          </w:tcPr>
          <w:p w14:paraId="41A918D9" w14:textId="77777777" w:rsidR="008F61B3" w:rsidRPr="00FD05AF" w:rsidRDefault="008F61B3" w:rsidP="005134A6">
            <w:pPr>
              <w:pStyle w:val="Tabletext"/>
            </w:pPr>
            <w:r w:rsidRPr="00FD05AF">
              <w:t>15</w:t>
            </w:r>
          </w:p>
        </w:tc>
        <w:tc>
          <w:tcPr>
            <w:tcW w:w="3235" w:type="dxa"/>
            <w:shd w:val="clear" w:color="auto" w:fill="auto"/>
          </w:tcPr>
          <w:p w14:paraId="0F2B1EFE" w14:textId="77777777" w:rsidR="008F61B3" w:rsidRPr="00FD05AF" w:rsidRDefault="008F61B3" w:rsidP="005134A6">
            <w:pPr>
              <w:pStyle w:val="Tabletext"/>
            </w:pPr>
            <w:r w:rsidRPr="00FD05AF">
              <w:t>Motive power</w:t>
            </w:r>
          </w:p>
        </w:tc>
        <w:tc>
          <w:tcPr>
            <w:tcW w:w="4190" w:type="dxa"/>
            <w:shd w:val="clear" w:color="auto" w:fill="auto"/>
          </w:tcPr>
          <w:p w14:paraId="0450A7CE" w14:textId="77777777" w:rsidR="008F61B3" w:rsidRPr="00FD05AF" w:rsidRDefault="008F61B3" w:rsidP="00794B94">
            <w:pPr>
              <w:pStyle w:val="Tabletext"/>
            </w:pPr>
            <w:r w:rsidRPr="00FD05AF">
              <w:t xml:space="preserve">The type of motive power driving the engine or motor. </w:t>
            </w:r>
          </w:p>
        </w:tc>
      </w:tr>
      <w:tr w:rsidR="008F61B3" w:rsidRPr="00FD05AF" w14:paraId="5ED50FED" w14:textId="77777777" w:rsidTr="005134A6">
        <w:trPr>
          <w:trHeight w:val="297"/>
        </w:trPr>
        <w:tc>
          <w:tcPr>
            <w:tcW w:w="729" w:type="dxa"/>
            <w:shd w:val="clear" w:color="auto" w:fill="auto"/>
          </w:tcPr>
          <w:p w14:paraId="7995D377" w14:textId="77777777" w:rsidR="008F61B3" w:rsidRPr="00FD05AF" w:rsidRDefault="008F61B3" w:rsidP="005134A6">
            <w:pPr>
              <w:pStyle w:val="Tabletext"/>
            </w:pPr>
            <w:r w:rsidRPr="00FD05AF">
              <w:t>16</w:t>
            </w:r>
          </w:p>
        </w:tc>
        <w:tc>
          <w:tcPr>
            <w:tcW w:w="3235" w:type="dxa"/>
            <w:shd w:val="clear" w:color="auto" w:fill="auto"/>
          </w:tcPr>
          <w:p w14:paraId="03DE6715" w14:textId="77777777" w:rsidR="008F61B3" w:rsidRPr="00FD05AF" w:rsidRDefault="008F61B3" w:rsidP="005134A6">
            <w:pPr>
              <w:pStyle w:val="Tabletext"/>
            </w:pPr>
            <w:r w:rsidRPr="00FD05AF">
              <w:t>Model of engine or electric motor</w:t>
            </w:r>
          </w:p>
        </w:tc>
        <w:tc>
          <w:tcPr>
            <w:tcW w:w="4190" w:type="dxa"/>
            <w:shd w:val="clear" w:color="auto" w:fill="auto"/>
          </w:tcPr>
          <w:p w14:paraId="06254502" w14:textId="77777777" w:rsidR="008F61B3" w:rsidRPr="00FD05AF" w:rsidRDefault="008F61B3" w:rsidP="005134A6">
            <w:pPr>
              <w:pStyle w:val="Tabletext"/>
            </w:pPr>
          </w:p>
        </w:tc>
      </w:tr>
      <w:tr w:rsidR="008F61B3" w:rsidRPr="00FD05AF" w14:paraId="7604F8E0" w14:textId="77777777" w:rsidTr="005134A6">
        <w:trPr>
          <w:trHeight w:val="297"/>
        </w:trPr>
        <w:tc>
          <w:tcPr>
            <w:tcW w:w="729" w:type="dxa"/>
            <w:shd w:val="clear" w:color="auto" w:fill="auto"/>
          </w:tcPr>
          <w:p w14:paraId="2ED0EBC3" w14:textId="77777777" w:rsidR="008F61B3" w:rsidRPr="00FD05AF" w:rsidRDefault="008F61B3" w:rsidP="005134A6">
            <w:pPr>
              <w:pStyle w:val="Tabletext"/>
            </w:pPr>
            <w:r w:rsidRPr="00FD05AF">
              <w:t>17</w:t>
            </w:r>
          </w:p>
        </w:tc>
        <w:tc>
          <w:tcPr>
            <w:tcW w:w="3235" w:type="dxa"/>
            <w:shd w:val="clear" w:color="auto" w:fill="auto"/>
          </w:tcPr>
          <w:p w14:paraId="1FF16A90" w14:textId="77777777" w:rsidR="008F61B3" w:rsidRPr="00FD05AF" w:rsidRDefault="008F61B3" w:rsidP="005134A6">
            <w:pPr>
              <w:pStyle w:val="Tabletext"/>
            </w:pPr>
            <w:r w:rsidRPr="00FD05AF">
              <w:t>Engine configuration</w:t>
            </w:r>
          </w:p>
        </w:tc>
        <w:tc>
          <w:tcPr>
            <w:tcW w:w="4190" w:type="dxa"/>
            <w:shd w:val="clear" w:color="auto" w:fill="auto"/>
          </w:tcPr>
          <w:p w14:paraId="0B91DE2C" w14:textId="77777777" w:rsidR="008F61B3" w:rsidRPr="00FD05AF" w:rsidRDefault="008F61B3" w:rsidP="005134A6">
            <w:pPr>
              <w:pStyle w:val="Tabletext"/>
            </w:pPr>
          </w:p>
        </w:tc>
      </w:tr>
      <w:tr w:rsidR="008F61B3" w:rsidRPr="00FD05AF" w14:paraId="6FBD9D74" w14:textId="77777777" w:rsidTr="005134A6">
        <w:trPr>
          <w:trHeight w:val="297"/>
        </w:trPr>
        <w:tc>
          <w:tcPr>
            <w:tcW w:w="729" w:type="dxa"/>
            <w:shd w:val="clear" w:color="auto" w:fill="auto"/>
          </w:tcPr>
          <w:p w14:paraId="37CCA0BD" w14:textId="77777777" w:rsidR="008F61B3" w:rsidRPr="00FD05AF" w:rsidRDefault="008F61B3" w:rsidP="005134A6">
            <w:pPr>
              <w:pStyle w:val="Tabletext"/>
            </w:pPr>
            <w:r w:rsidRPr="00FD05AF">
              <w:t>18</w:t>
            </w:r>
          </w:p>
        </w:tc>
        <w:tc>
          <w:tcPr>
            <w:tcW w:w="3235" w:type="dxa"/>
            <w:shd w:val="clear" w:color="auto" w:fill="auto"/>
          </w:tcPr>
          <w:p w14:paraId="403F33C6" w14:textId="77777777" w:rsidR="008F61B3" w:rsidRPr="00FD05AF" w:rsidRDefault="008F61B3" w:rsidP="005134A6">
            <w:pPr>
              <w:pStyle w:val="Tabletext"/>
            </w:pPr>
            <w:r w:rsidRPr="00FD05AF">
              <w:t>Engine capacity</w:t>
            </w:r>
          </w:p>
        </w:tc>
        <w:tc>
          <w:tcPr>
            <w:tcW w:w="4190" w:type="dxa"/>
            <w:shd w:val="clear" w:color="auto" w:fill="auto"/>
          </w:tcPr>
          <w:p w14:paraId="53B206D9" w14:textId="77777777" w:rsidR="008F61B3" w:rsidRPr="00FD05AF" w:rsidRDefault="008F61B3" w:rsidP="005134A6">
            <w:pPr>
              <w:pStyle w:val="Tabletext"/>
            </w:pPr>
          </w:p>
        </w:tc>
      </w:tr>
      <w:tr w:rsidR="008F61B3" w:rsidRPr="00FD05AF" w14:paraId="5276A18E" w14:textId="77777777" w:rsidTr="005134A6">
        <w:trPr>
          <w:trHeight w:val="297"/>
        </w:trPr>
        <w:tc>
          <w:tcPr>
            <w:tcW w:w="729" w:type="dxa"/>
            <w:shd w:val="clear" w:color="auto" w:fill="auto"/>
          </w:tcPr>
          <w:p w14:paraId="584E5730" w14:textId="77777777" w:rsidR="008F61B3" w:rsidRPr="00FD05AF" w:rsidRDefault="008F61B3" w:rsidP="005134A6">
            <w:pPr>
              <w:pStyle w:val="Tabletext"/>
            </w:pPr>
            <w:r w:rsidRPr="00FD05AF">
              <w:t>19</w:t>
            </w:r>
          </w:p>
        </w:tc>
        <w:tc>
          <w:tcPr>
            <w:tcW w:w="3235" w:type="dxa"/>
            <w:shd w:val="clear" w:color="auto" w:fill="auto"/>
          </w:tcPr>
          <w:p w14:paraId="5073A394" w14:textId="77777777" w:rsidR="008F61B3" w:rsidRPr="00FD05AF" w:rsidRDefault="00714C6A" w:rsidP="00714C6A">
            <w:pPr>
              <w:pStyle w:val="Tabletext"/>
            </w:pPr>
            <w:r w:rsidRPr="00FD05AF">
              <w:t>Engine i</w:t>
            </w:r>
            <w:r w:rsidR="008F61B3" w:rsidRPr="00FD05AF">
              <w:t>nduction method</w:t>
            </w:r>
          </w:p>
        </w:tc>
        <w:tc>
          <w:tcPr>
            <w:tcW w:w="4190" w:type="dxa"/>
            <w:shd w:val="clear" w:color="auto" w:fill="auto"/>
          </w:tcPr>
          <w:p w14:paraId="7F57481E" w14:textId="77777777" w:rsidR="008F61B3" w:rsidRPr="00FD05AF" w:rsidRDefault="008F61B3" w:rsidP="005134A6">
            <w:pPr>
              <w:pStyle w:val="Tabletext"/>
            </w:pPr>
          </w:p>
        </w:tc>
      </w:tr>
      <w:tr w:rsidR="008F61B3" w:rsidRPr="00FD05AF" w14:paraId="297C3FE6" w14:textId="77777777" w:rsidTr="005134A6">
        <w:trPr>
          <w:trHeight w:val="297"/>
        </w:trPr>
        <w:tc>
          <w:tcPr>
            <w:tcW w:w="729" w:type="dxa"/>
            <w:shd w:val="clear" w:color="auto" w:fill="auto"/>
          </w:tcPr>
          <w:p w14:paraId="2C20ABC4" w14:textId="77777777" w:rsidR="008F61B3" w:rsidRPr="00FD05AF" w:rsidRDefault="008F61B3" w:rsidP="005134A6">
            <w:pPr>
              <w:pStyle w:val="Tabletext"/>
            </w:pPr>
            <w:r w:rsidRPr="00FD05AF">
              <w:t>20</w:t>
            </w:r>
          </w:p>
        </w:tc>
        <w:tc>
          <w:tcPr>
            <w:tcW w:w="3235" w:type="dxa"/>
            <w:shd w:val="clear" w:color="auto" w:fill="auto"/>
          </w:tcPr>
          <w:p w14:paraId="7C6A363F" w14:textId="77777777" w:rsidR="008F61B3" w:rsidRPr="00FD05AF" w:rsidRDefault="008F61B3" w:rsidP="005134A6">
            <w:pPr>
              <w:pStyle w:val="Tabletext"/>
            </w:pPr>
            <w:r w:rsidRPr="00FD05AF">
              <w:t xml:space="preserve">Transmission model </w:t>
            </w:r>
          </w:p>
        </w:tc>
        <w:tc>
          <w:tcPr>
            <w:tcW w:w="4190" w:type="dxa"/>
            <w:shd w:val="clear" w:color="auto" w:fill="auto"/>
          </w:tcPr>
          <w:p w14:paraId="11B009FF" w14:textId="77777777" w:rsidR="008F61B3" w:rsidRPr="00FD05AF" w:rsidRDefault="008F61B3" w:rsidP="005134A6">
            <w:pPr>
              <w:pStyle w:val="Tabletext"/>
            </w:pPr>
          </w:p>
        </w:tc>
      </w:tr>
      <w:tr w:rsidR="008F61B3" w:rsidRPr="00FD05AF" w14:paraId="6C87E307" w14:textId="77777777" w:rsidTr="005134A6">
        <w:trPr>
          <w:trHeight w:val="297"/>
        </w:trPr>
        <w:tc>
          <w:tcPr>
            <w:tcW w:w="729" w:type="dxa"/>
            <w:shd w:val="clear" w:color="auto" w:fill="auto"/>
          </w:tcPr>
          <w:p w14:paraId="1EAC203E" w14:textId="77777777" w:rsidR="008F61B3" w:rsidRPr="00FD05AF" w:rsidRDefault="008F61B3" w:rsidP="005134A6">
            <w:pPr>
              <w:pStyle w:val="Tabletext"/>
            </w:pPr>
            <w:r w:rsidRPr="00FD05AF">
              <w:t>21</w:t>
            </w:r>
          </w:p>
        </w:tc>
        <w:tc>
          <w:tcPr>
            <w:tcW w:w="3235" w:type="dxa"/>
            <w:shd w:val="clear" w:color="auto" w:fill="auto"/>
          </w:tcPr>
          <w:p w14:paraId="4C5D9B27" w14:textId="77777777" w:rsidR="008F61B3" w:rsidRPr="00FD05AF" w:rsidRDefault="008F61B3" w:rsidP="005134A6">
            <w:pPr>
              <w:pStyle w:val="Tabletext"/>
            </w:pPr>
            <w:r w:rsidRPr="00FD05AF">
              <w:t>Transmission type</w:t>
            </w:r>
          </w:p>
        </w:tc>
        <w:tc>
          <w:tcPr>
            <w:tcW w:w="4190" w:type="dxa"/>
            <w:shd w:val="clear" w:color="auto" w:fill="auto"/>
          </w:tcPr>
          <w:p w14:paraId="3E15FC96" w14:textId="77777777" w:rsidR="008F61B3" w:rsidRPr="00FD05AF" w:rsidRDefault="008F61B3" w:rsidP="005134A6">
            <w:pPr>
              <w:pStyle w:val="Tabletext"/>
            </w:pPr>
          </w:p>
        </w:tc>
      </w:tr>
      <w:tr w:rsidR="008F61B3" w:rsidRPr="00FD05AF" w14:paraId="5ECFC428" w14:textId="77777777" w:rsidTr="005134A6">
        <w:trPr>
          <w:trHeight w:val="297"/>
        </w:trPr>
        <w:tc>
          <w:tcPr>
            <w:tcW w:w="729" w:type="dxa"/>
            <w:shd w:val="clear" w:color="auto" w:fill="auto"/>
          </w:tcPr>
          <w:p w14:paraId="341D69E5" w14:textId="77777777" w:rsidR="008F61B3" w:rsidRPr="00FD05AF" w:rsidRDefault="008F61B3" w:rsidP="005134A6">
            <w:pPr>
              <w:pStyle w:val="Tabletext"/>
            </w:pPr>
            <w:r w:rsidRPr="00FD05AF">
              <w:t>22</w:t>
            </w:r>
          </w:p>
        </w:tc>
        <w:tc>
          <w:tcPr>
            <w:tcW w:w="3235" w:type="dxa"/>
            <w:shd w:val="clear" w:color="auto" w:fill="auto"/>
          </w:tcPr>
          <w:p w14:paraId="677454D3" w14:textId="77777777" w:rsidR="008F61B3" w:rsidRPr="00FD05AF" w:rsidRDefault="008F61B3" w:rsidP="005134A6">
            <w:pPr>
              <w:pStyle w:val="Tabletext"/>
            </w:pPr>
            <w:r w:rsidRPr="00FD05AF">
              <w:t xml:space="preserve">Drive train configuration </w:t>
            </w:r>
          </w:p>
        </w:tc>
        <w:tc>
          <w:tcPr>
            <w:tcW w:w="4190" w:type="dxa"/>
            <w:shd w:val="clear" w:color="auto" w:fill="auto"/>
          </w:tcPr>
          <w:p w14:paraId="74E70C4C" w14:textId="77777777" w:rsidR="008F61B3" w:rsidRPr="00FD05AF" w:rsidRDefault="008F61B3" w:rsidP="005134A6">
            <w:pPr>
              <w:pStyle w:val="Tabletext"/>
            </w:pPr>
          </w:p>
        </w:tc>
      </w:tr>
      <w:tr w:rsidR="001A3714" w:rsidRPr="00FD05AF" w14:paraId="0BEF1DBA" w14:textId="77777777" w:rsidTr="005134A6">
        <w:trPr>
          <w:trHeight w:val="297"/>
        </w:trPr>
        <w:tc>
          <w:tcPr>
            <w:tcW w:w="729" w:type="dxa"/>
            <w:shd w:val="clear" w:color="auto" w:fill="auto"/>
          </w:tcPr>
          <w:p w14:paraId="63A518CE" w14:textId="77777777" w:rsidR="001A3714" w:rsidRPr="00FD05AF" w:rsidRDefault="001A3714" w:rsidP="001A3714">
            <w:pPr>
              <w:pStyle w:val="Tabletext"/>
            </w:pPr>
            <w:r w:rsidRPr="00FD05AF">
              <w:t>23</w:t>
            </w:r>
          </w:p>
        </w:tc>
        <w:tc>
          <w:tcPr>
            <w:tcW w:w="3235" w:type="dxa"/>
            <w:shd w:val="clear" w:color="auto" w:fill="auto"/>
          </w:tcPr>
          <w:p w14:paraId="4FB594B7" w14:textId="77777777" w:rsidR="001A3714" w:rsidRPr="00FD05AF" w:rsidRDefault="001A3714" w:rsidP="001A3714">
            <w:pPr>
              <w:pStyle w:val="Tabletext"/>
            </w:pPr>
            <w:r w:rsidRPr="00FD05AF">
              <w:t xml:space="preserve">Photographs or engineering drawings </w:t>
            </w:r>
          </w:p>
        </w:tc>
        <w:tc>
          <w:tcPr>
            <w:tcW w:w="4190" w:type="dxa"/>
            <w:shd w:val="clear" w:color="auto" w:fill="auto"/>
          </w:tcPr>
          <w:p w14:paraId="04171051" w14:textId="77777777" w:rsidR="00794B94" w:rsidRPr="00FD05AF" w:rsidRDefault="00794B94" w:rsidP="00794B94">
            <w:pPr>
              <w:pStyle w:val="Tabletext"/>
            </w:pPr>
            <w:r w:rsidRPr="00FD05AF">
              <w:t>Photographs, or, for vehicles to be manufactured in accordance with the Model Report, engineering drawings, of the following views:</w:t>
            </w:r>
          </w:p>
          <w:p w14:paraId="03D9B31E" w14:textId="77777777" w:rsidR="001A3714" w:rsidRPr="00FD05AF" w:rsidRDefault="001A3714" w:rsidP="001A3714">
            <w:pPr>
              <w:pStyle w:val="Tablea"/>
            </w:pPr>
            <w:r w:rsidRPr="00FD05AF">
              <w:t>(a) front right view;</w:t>
            </w:r>
          </w:p>
          <w:p w14:paraId="51B94882" w14:textId="77777777" w:rsidR="001A3714" w:rsidRPr="00FD05AF" w:rsidRDefault="001A3714" w:rsidP="001A3714">
            <w:pPr>
              <w:pStyle w:val="Tablea"/>
            </w:pPr>
            <w:r w:rsidRPr="00FD05AF">
              <w:lastRenderedPageBreak/>
              <w:t>(b) left rear view;</w:t>
            </w:r>
          </w:p>
          <w:p w14:paraId="4C1F8F6C" w14:textId="77777777" w:rsidR="001A3714" w:rsidRPr="00FD05AF" w:rsidRDefault="001A3714" w:rsidP="001A3714">
            <w:pPr>
              <w:pStyle w:val="Tablea"/>
            </w:pPr>
            <w:r w:rsidRPr="00FD05AF">
              <w:t>(c) underbody view;</w:t>
            </w:r>
          </w:p>
          <w:p w14:paraId="71CE0729" w14:textId="77777777" w:rsidR="001A3714" w:rsidRPr="00FD05AF" w:rsidRDefault="001A3714" w:rsidP="001A3714">
            <w:pPr>
              <w:pStyle w:val="Tablea"/>
            </w:pPr>
            <w:r w:rsidRPr="00FD05AF">
              <w:t>(d) interior view;</w:t>
            </w:r>
          </w:p>
          <w:p w14:paraId="07F5A370" w14:textId="77777777" w:rsidR="001A3714" w:rsidRPr="00FD05AF" w:rsidRDefault="001A3714" w:rsidP="001A3714">
            <w:pPr>
              <w:pStyle w:val="Tablea"/>
            </w:pPr>
            <w:r w:rsidRPr="00FD05AF">
              <w:t>(e) engine compartment view.</w:t>
            </w:r>
          </w:p>
          <w:p w14:paraId="758BB6C2" w14:textId="77777777" w:rsidR="001A3714" w:rsidRPr="00FD05AF" w:rsidRDefault="001A3714" w:rsidP="001A3714">
            <w:pPr>
              <w:pStyle w:val="Tabletext"/>
            </w:pPr>
            <w:r w:rsidRPr="00FD05AF">
              <w:t xml:space="preserve">Multiple drawings or photographs may be required to display a full underbody, interior or engine compartment view.  </w:t>
            </w:r>
          </w:p>
        </w:tc>
      </w:tr>
      <w:tr w:rsidR="001A3714" w:rsidRPr="00FD05AF" w14:paraId="365B6873" w14:textId="77777777" w:rsidTr="005134A6">
        <w:trPr>
          <w:trHeight w:val="297"/>
        </w:trPr>
        <w:tc>
          <w:tcPr>
            <w:tcW w:w="729" w:type="dxa"/>
            <w:shd w:val="clear" w:color="auto" w:fill="auto"/>
          </w:tcPr>
          <w:p w14:paraId="6F5415C0" w14:textId="77777777" w:rsidR="001A3714" w:rsidRPr="00FD05AF" w:rsidRDefault="001A3714" w:rsidP="001A3714">
            <w:pPr>
              <w:pStyle w:val="Tabletext"/>
            </w:pPr>
            <w:r w:rsidRPr="00FD05AF">
              <w:lastRenderedPageBreak/>
              <w:t>24</w:t>
            </w:r>
          </w:p>
        </w:tc>
        <w:tc>
          <w:tcPr>
            <w:tcW w:w="3235" w:type="dxa"/>
            <w:shd w:val="clear" w:color="auto" w:fill="auto"/>
          </w:tcPr>
          <w:p w14:paraId="07D354E6" w14:textId="77777777" w:rsidR="001A3714" w:rsidRPr="00FD05AF" w:rsidRDefault="001A3714" w:rsidP="001A3714">
            <w:pPr>
              <w:pStyle w:val="Tabletext"/>
            </w:pPr>
            <w:r w:rsidRPr="00FD05AF">
              <w:t xml:space="preserve">Major dimensions </w:t>
            </w:r>
          </w:p>
        </w:tc>
        <w:tc>
          <w:tcPr>
            <w:tcW w:w="4190" w:type="dxa"/>
            <w:shd w:val="clear" w:color="auto" w:fill="auto"/>
          </w:tcPr>
          <w:p w14:paraId="516CAFA1" w14:textId="77777777" w:rsidR="001A3714" w:rsidRPr="00FD05AF" w:rsidRDefault="001A3714" w:rsidP="001A3714">
            <w:pPr>
              <w:pStyle w:val="Tabletext"/>
            </w:pPr>
            <w:r w:rsidRPr="00FD05AF">
              <w:t>The following dimensions:</w:t>
            </w:r>
          </w:p>
          <w:p w14:paraId="519A968B" w14:textId="77777777" w:rsidR="001A3714" w:rsidRPr="00FD05AF" w:rsidRDefault="001A3714" w:rsidP="001A3714">
            <w:pPr>
              <w:pStyle w:val="Tablea"/>
            </w:pPr>
            <w:r w:rsidRPr="00FD05AF">
              <w:t>(a) length;</w:t>
            </w:r>
          </w:p>
          <w:p w14:paraId="328E3148" w14:textId="77777777" w:rsidR="001A3714" w:rsidRPr="00FD05AF" w:rsidRDefault="001A3714" w:rsidP="001A3714">
            <w:pPr>
              <w:pStyle w:val="Tablea"/>
            </w:pPr>
            <w:r w:rsidRPr="00FD05AF">
              <w:t>(b) width;</w:t>
            </w:r>
          </w:p>
          <w:p w14:paraId="14056862" w14:textId="77777777" w:rsidR="001A3714" w:rsidRPr="00FD05AF" w:rsidRDefault="001A3714" w:rsidP="001A3714">
            <w:pPr>
              <w:pStyle w:val="Tablea"/>
            </w:pPr>
            <w:r w:rsidRPr="00FD05AF">
              <w:t>(c) height;</w:t>
            </w:r>
          </w:p>
          <w:p w14:paraId="2E82272F" w14:textId="77777777" w:rsidR="001A3714" w:rsidRPr="00FD05AF" w:rsidRDefault="001A3714" w:rsidP="001A3714">
            <w:pPr>
              <w:pStyle w:val="Tablea"/>
            </w:pPr>
            <w:r w:rsidRPr="00FD05AF">
              <w:t>(d) wheelbase;</w:t>
            </w:r>
          </w:p>
          <w:p w14:paraId="5225F6A9" w14:textId="77777777" w:rsidR="001A3714" w:rsidRPr="00FD05AF" w:rsidRDefault="001A3714" w:rsidP="001A3714">
            <w:pPr>
              <w:pStyle w:val="Tablea"/>
            </w:pPr>
            <w:r w:rsidRPr="00FD05AF">
              <w:t>(e) rear overhang;</w:t>
            </w:r>
          </w:p>
          <w:p w14:paraId="1574A144" w14:textId="77777777" w:rsidR="001A3714" w:rsidRPr="00FD05AF" w:rsidRDefault="001A3714" w:rsidP="001A3714">
            <w:pPr>
              <w:pStyle w:val="Tabletext"/>
              <w:rPr>
                <w:b/>
              </w:rPr>
            </w:pPr>
            <w:r w:rsidRPr="00FD05AF">
              <w:t>(f) running clearance.</w:t>
            </w:r>
          </w:p>
        </w:tc>
      </w:tr>
      <w:tr w:rsidR="001F511C" w:rsidRPr="00FD05AF" w14:paraId="759E8C75" w14:textId="77777777" w:rsidTr="005134A6">
        <w:trPr>
          <w:trHeight w:val="297"/>
        </w:trPr>
        <w:tc>
          <w:tcPr>
            <w:tcW w:w="729" w:type="dxa"/>
            <w:tcBorders>
              <w:bottom w:val="single" w:sz="12" w:space="0" w:color="auto"/>
            </w:tcBorders>
            <w:shd w:val="clear" w:color="auto" w:fill="auto"/>
          </w:tcPr>
          <w:p w14:paraId="6BC2C6D6" w14:textId="77777777" w:rsidR="00301459" w:rsidRPr="00FD05AF" w:rsidRDefault="00301459" w:rsidP="00301459">
            <w:pPr>
              <w:pStyle w:val="Tabletext"/>
            </w:pPr>
            <w:r w:rsidRPr="00FD05AF">
              <w:t>25</w:t>
            </w:r>
          </w:p>
        </w:tc>
        <w:tc>
          <w:tcPr>
            <w:tcW w:w="3235" w:type="dxa"/>
            <w:tcBorders>
              <w:bottom w:val="single" w:sz="12" w:space="0" w:color="auto"/>
            </w:tcBorders>
            <w:shd w:val="clear" w:color="auto" w:fill="auto"/>
          </w:tcPr>
          <w:p w14:paraId="2A52EF63" w14:textId="77777777" w:rsidR="00301459" w:rsidRPr="00FD05AF" w:rsidRDefault="00301459" w:rsidP="00D0596B">
            <w:pPr>
              <w:pStyle w:val="Tabletext"/>
            </w:pPr>
            <w:r w:rsidRPr="00FD05AF">
              <w:t xml:space="preserve">Tyres and rim information </w:t>
            </w:r>
          </w:p>
        </w:tc>
        <w:tc>
          <w:tcPr>
            <w:tcW w:w="4190" w:type="dxa"/>
            <w:tcBorders>
              <w:bottom w:val="single" w:sz="12" w:space="0" w:color="auto"/>
            </w:tcBorders>
            <w:shd w:val="clear" w:color="auto" w:fill="auto"/>
          </w:tcPr>
          <w:p w14:paraId="4AB67551" w14:textId="77777777" w:rsidR="00D0596B" w:rsidRPr="00FD05AF" w:rsidRDefault="00D0596B" w:rsidP="00D0596B">
            <w:pPr>
              <w:pStyle w:val="Tabletext"/>
            </w:pPr>
            <w:r w:rsidRPr="00FD05AF">
              <w:t xml:space="preserve">The following information in respect of each axle: </w:t>
            </w:r>
          </w:p>
          <w:p w14:paraId="54BF81C9" w14:textId="77777777" w:rsidR="00301459" w:rsidRPr="00FD05AF" w:rsidRDefault="00301459" w:rsidP="00D0596B">
            <w:pPr>
              <w:pStyle w:val="Tablea"/>
            </w:pPr>
            <w:r w:rsidRPr="00FD05AF">
              <w:t>(a) tyre designation;</w:t>
            </w:r>
          </w:p>
          <w:p w14:paraId="51E2E24C" w14:textId="77777777" w:rsidR="00301459" w:rsidRPr="00FD05AF" w:rsidRDefault="00301459" w:rsidP="00301459">
            <w:pPr>
              <w:pStyle w:val="Tablea"/>
            </w:pPr>
            <w:r w:rsidRPr="00FD05AF">
              <w:t xml:space="preserve">(b) rim </w:t>
            </w:r>
            <w:r w:rsidR="0004751B" w:rsidRPr="00FD05AF">
              <w:t>size</w:t>
            </w:r>
            <w:r w:rsidRPr="00FD05AF">
              <w:t>;</w:t>
            </w:r>
          </w:p>
          <w:p w14:paraId="08105521" w14:textId="77777777" w:rsidR="00301459" w:rsidRPr="00FD05AF" w:rsidRDefault="00301459" w:rsidP="00301459">
            <w:pPr>
              <w:pStyle w:val="Tabletext"/>
            </w:pPr>
            <w:r w:rsidRPr="00FD05AF">
              <w:t xml:space="preserve">(c) rim offset. </w:t>
            </w:r>
          </w:p>
        </w:tc>
      </w:tr>
    </w:tbl>
    <w:p w14:paraId="5E7F4A8E" w14:textId="4D82019D" w:rsidR="001204BD" w:rsidRPr="00FD05AF" w:rsidRDefault="001204BD" w:rsidP="001204BD">
      <w:pPr>
        <w:pStyle w:val="notetext"/>
        <w:rPr>
          <w:rStyle w:val="CharSectno"/>
        </w:rPr>
      </w:pPr>
      <w:r w:rsidRPr="00FD05AF">
        <w:t>Note:</w:t>
      </w:r>
      <w:r w:rsidRPr="00FD05AF">
        <w:tab/>
        <w:t>For item 6—</w:t>
      </w:r>
      <w:r w:rsidR="003A1168" w:rsidRPr="00FD05AF">
        <w:t>paragraph</w:t>
      </w:r>
      <w:r w:rsidRPr="00FD05AF">
        <w:t xml:space="preserve">s 79(2)(d) and (e) of the Rules require the Secretary to set out these details in the Model Report Approval. </w:t>
      </w:r>
    </w:p>
    <w:p w14:paraId="545C12B6" w14:textId="77777777" w:rsidR="00031369" w:rsidRPr="00FD05AF" w:rsidRDefault="00031369" w:rsidP="00031369">
      <w:pPr>
        <w:pStyle w:val="ActHead5"/>
      </w:pPr>
      <w:bookmarkStart w:id="50" w:name="_Toc71869425"/>
      <w:r w:rsidRPr="00FD05AF">
        <w:rPr>
          <w:rStyle w:val="CharSectno"/>
        </w:rPr>
        <w:t>3</w:t>
      </w:r>
      <w:r w:rsidRPr="00FD05AF">
        <w:t xml:space="preserve">  Standard and non-standard compliance levels</w:t>
      </w:r>
      <w:r w:rsidR="00655C66" w:rsidRPr="00FD05AF">
        <w:t xml:space="preserve"> (item 5 of table 2)</w:t>
      </w:r>
      <w:bookmarkEnd w:id="50"/>
      <w:r w:rsidRPr="00FD05AF">
        <w:t xml:space="preserve">  </w:t>
      </w:r>
    </w:p>
    <w:p w14:paraId="6B46A3E2" w14:textId="05FD2651" w:rsidR="00DF72F2" w:rsidRPr="00FD05AF" w:rsidRDefault="00DF72F2" w:rsidP="00DF72F2">
      <w:pPr>
        <w:pStyle w:val="subsection"/>
      </w:pPr>
      <w:r w:rsidRPr="00FD05AF">
        <w:tab/>
        <w:t>(</w:t>
      </w:r>
      <w:r w:rsidR="00082DAB" w:rsidRPr="00FD05AF">
        <w:t>1</w:t>
      </w:r>
      <w:r w:rsidRPr="00FD05AF">
        <w:t>)</w:t>
      </w:r>
      <w:r w:rsidRPr="00FD05AF">
        <w:tab/>
        <w:t>The compliance level is</w:t>
      </w:r>
      <w:r w:rsidRPr="00FD05AF">
        <w:rPr>
          <w:b/>
          <w:i/>
        </w:rPr>
        <w:t xml:space="preserve"> non-standard</w:t>
      </w:r>
      <w:r w:rsidRPr="00FD05AF">
        <w:t xml:space="preserve"> where</w:t>
      </w:r>
      <w:r w:rsidR="0032731D" w:rsidRPr="00FD05AF">
        <w:t xml:space="preserve"> approval of</w:t>
      </w:r>
      <w:r w:rsidRPr="00FD05AF">
        <w:t xml:space="preserve"> the Model Report </w:t>
      </w:r>
      <w:r w:rsidR="0032731D" w:rsidRPr="00FD05AF">
        <w:t>is sought</w:t>
      </w:r>
      <w:r w:rsidRPr="00FD05AF">
        <w:t xml:space="preserve"> on the basis that a vehicle of the relevant model or variant would, if manufactured or modified in accordance with the Model Report:</w:t>
      </w:r>
    </w:p>
    <w:p w14:paraId="100A1828" w14:textId="0FE9B1F4" w:rsidR="005363C1" w:rsidRPr="00FD05AF" w:rsidRDefault="005363C1" w:rsidP="005363C1">
      <w:pPr>
        <w:pStyle w:val="paragraph"/>
      </w:pPr>
      <w:r w:rsidRPr="00FD05AF">
        <w:tab/>
        <w:t>(a)</w:t>
      </w:r>
      <w:r w:rsidRPr="00FD05AF">
        <w:tab/>
        <w:t>t</w:t>
      </w:r>
      <w:r w:rsidRPr="00FD05AF">
        <w:rPr>
          <w:szCs w:val="22"/>
          <w:shd w:val="clear" w:color="auto" w:fill="FFFFFF"/>
        </w:rPr>
        <w:t>o the extent that a determination made by the Minister under sub</w:t>
      </w:r>
      <w:r w:rsidR="003A1168" w:rsidRPr="00FD05AF">
        <w:rPr>
          <w:szCs w:val="22"/>
          <w:shd w:val="clear" w:color="auto" w:fill="FFFFFF"/>
        </w:rPr>
        <w:t>section</w:t>
      </w:r>
      <w:r w:rsidRPr="00FD05AF">
        <w:rPr>
          <w:szCs w:val="22"/>
          <w:shd w:val="clear" w:color="auto" w:fill="FFFFFF"/>
        </w:rPr>
        <w:t xml:space="preserve"> 89(2) of the Rules applies to the vehicle—comply with those standards, as in force at the time the Model Report </w:t>
      </w:r>
      <w:r w:rsidR="0032731D" w:rsidRPr="00FD05AF">
        <w:rPr>
          <w:szCs w:val="22"/>
          <w:shd w:val="clear" w:color="auto" w:fill="FFFFFF"/>
        </w:rPr>
        <w:t xml:space="preserve">approval </w:t>
      </w:r>
      <w:r w:rsidRPr="00FD05AF">
        <w:rPr>
          <w:szCs w:val="22"/>
          <w:shd w:val="clear" w:color="auto" w:fill="FFFFFF"/>
        </w:rPr>
        <w:t>was</w:t>
      </w:r>
      <w:r w:rsidR="0032731D" w:rsidRPr="00FD05AF">
        <w:rPr>
          <w:szCs w:val="22"/>
          <w:shd w:val="clear" w:color="auto" w:fill="FFFFFF"/>
        </w:rPr>
        <w:t xml:space="preserve"> sought</w:t>
      </w:r>
      <w:r w:rsidRPr="00FD05AF">
        <w:rPr>
          <w:szCs w:val="22"/>
          <w:shd w:val="clear" w:color="auto" w:fill="FFFFFF"/>
        </w:rPr>
        <w:t xml:space="preserve">, </w:t>
      </w:r>
      <w:r w:rsidRPr="00FD05AF">
        <w:t>to an extent that would make it suitable for us</w:t>
      </w:r>
      <w:r w:rsidR="00CC7BF0" w:rsidRPr="00FD05AF">
        <w:t>e on a public road in Australia; or</w:t>
      </w:r>
    </w:p>
    <w:p w14:paraId="6E4D5E2A" w14:textId="15B0626D" w:rsidR="00CC7BF0" w:rsidRPr="00FD05AF" w:rsidRDefault="00CC7BF0" w:rsidP="005363C1">
      <w:pPr>
        <w:pStyle w:val="paragraph"/>
      </w:pPr>
      <w:r w:rsidRPr="00FD05AF">
        <w:tab/>
        <w:t>(b)</w:t>
      </w:r>
      <w:r w:rsidRPr="00FD05AF">
        <w:tab/>
      </w:r>
      <w:r w:rsidR="0059175B" w:rsidRPr="00FD05AF">
        <w:t>in all other respects—comply with the applicable national road vehicle standards to an extent that would make it suitable for use on a public road in Australia.</w:t>
      </w:r>
    </w:p>
    <w:p w14:paraId="292274D5" w14:textId="263F03C8" w:rsidR="00971627" w:rsidRPr="00FD05AF" w:rsidRDefault="00971627" w:rsidP="00971627">
      <w:pPr>
        <w:pStyle w:val="notetext"/>
      </w:pPr>
      <w:r w:rsidRPr="00FD05AF">
        <w:t>Note:</w:t>
      </w:r>
      <w:r w:rsidRPr="00FD05AF">
        <w:tab/>
        <w:t>Sub</w:t>
      </w:r>
      <w:r w:rsidR="0092243B" w:rsidRPr="00FD05AF">
        <w:t xml:space="preserve">clause </w:t>
      </w:r>
      <w:r w:rsidRPr="00FD05AF">
        <w:t>(1) relates to Model Reports</w:t>
      </w:r>
      <w:r w:rsidR="00131979" w:rsidRPr="00FD05AF">
        <w:t xml:space="preserve"> to be</w:t>
      </w:r>
      <w:r w:rsidRPr="00FD05AF">
        <w:t xml:space="preserve"> approved on the basis of the matter in </w:t>
      </w:r>
      <w:r w:rsidR="003A1168" w:rsidRPr="00FD05AF">
        <w:t>paragraph</w:t>
      </w:r>
      <w:r w:rsidRPr="00FD05AF">
        <w:t xml:space="preserve"> 73(2)(a)(ii) or (b)(ii) of the Rules (substantial compliance), in combination with </w:t>
      </w:r>
      <w:r w:rsidR="003A1168" w:rsidRPr="00FD05AF">
        <w:t>paragraph</w:t>
      </w:r>
      <w:r w:rsidRPr="00FD05AF">
        <w:t> 76(1)(a) and sub</w:t>
      </w:r>
      <w:r w:rsidR="003A1168" w:rsidRPr="00FD05AF">
        <w:t>paragraph</w:t>
      </w:r>
      <w:r w:rsidRPr="00FD05AF">
        <w:t xml:space="preserve">s 76(1)(b)(ii) and 76(2)(b)(ii). </w:t>
      </w:r>
    </w:p>
    <w:p w14:paraId="29E8E7B9" w14:textId="77777777" w:rsidR="00082DAB" w:rsidRPr="00FD05AF" w:rsidRDefault="00082DAB" w:rsidP="00082DAB">
      <w:pPr>
        <w:pStyle w:val="subsection"/>
      </w:pPr>
      <w:r w:rsidRPr="00FD05AF">
        <w:tab/>
        <w:t>(2)</w:t>
      </w:r>
      <w:r w:rsidRPr="00FD05AF">
        <w:tab/>
        <w:t>The compliance level is</w:t>
      </w:r>
      <w:r w:rsidRPr="00FD05AF">
        <w:rPr>
          <w:b/>
          <w:i/>
        </w:rPr>
        <w:t xml:space="preserve"> standard</w:t>
      </w:r>
      <w:r w:rsidRPr="00FD05AF">
        <w:t xml:space="preserve"> where sub</w:t>
      </w:r>
      <w:r w:rsidR="007275A6" w:rsidRPr="00FD05AF">
        <w:t>clause</w:t>
      </w:r>
      <w:r w:rsidRPr="00FD05AF">
        <w:t xml:space="preserve"> (1) does not apply. </w:t>
      </w:r>
    </w:p>
    <w:p w14:paraId="2D29BC08" w14:textId="053F4CD5" w:rsidR="00C033D6" w:rsidRPr="00FD05AF" w:rsidRDefault="00082DAB" w:rsidP="00627C5C">
      <w:pPr>
        <w:pStyle w:val="notetext"/>
        <w:rPr>
          <w:highlight w:val="yellow"/>
        </w:rPr>
      </w:pPr>
      <w:r w:rsidRPr="00FD05AF">
        <w:t>Note:</w:t>
      </w:r>
      <w:r w:rsidRPr="00FD05AF">
        <w:tab/>
        <w:t>Sub</w:t>
      </w:r>
      <w:r w:rsidR="007275A6" w:rsidRPr="00FD05AF">
        <w:t>clause</w:t>
      </w:r>
      <w:r w:rsidRPr="00FD05AF">
        <w:t xml:space="preserve"> (2) applies where a vehicle manufactured or modified in accordance with the Model Report would fully comply with the relevant standards, or would substantially comply with those standards in circumstances where any non-compliance would only be in minor </w:t>
      </w:r>
      <w:r w:rsidR="00D850CC" w:rsidRPr="00FD05AF">
        <w:t xml:space="preserve">or inconsequential respects – see </w:t>
      </w:r>
      <w:r w:rsidR="003A1168" w:rsidRPr="00FD05AF">
        <w:t>section</w:t>
      </w:r>
      <w:r w:rsidR="00E1273C">
        <w:t>s</w:t>
      </w:r>
      <w:r w:rsidR="00D850CC" w:rsidRPr="00FD05AF">
        <w:t xml:space="preserve"> 73</w:t>
      </w:r>
      <w:r w:rsidR="00E1273C">
        <w:t xml:space="preserve"> and 76</w:t>
      </w:r>
      <w:r w:rsidR="00D850CC" w:rsidRPr="00FD05AF">
        <w:t xml:space="preserve"> of the Rules. </w:t>
      </w:r>
      <w:r w:rsidR="00C033D6" w:rsidRPr="00FD05AF">
        <w:rPr>
          <w:highlight w:val="yellow"/>
        </w:rPr>
        <w:br w:type="page"/>
      </w:r>
    </w:p>
    <w:p w14:paraId="351F45A4" w14:textId="77777777" w:rsidR="00C033D6" w:rsidRPr="00FD05AF" w:rsidRDefault="00C033D6" w:rsidP="00C033D6">
      <w:pPr>
        <w:pStyle w:val="ActHead1"/>
      </w:pPr>
      <w:bookmarkStart w:id="51" w:name="_Toc71869426"/>
      <w:r w:rsidRPr="00FD05AF">
        <w:rPr>
          <w:rStyle w:val="CharChapNo"/>
        </w:rPr>
        <w:lastRenderedPageBreak/>
        <w:t>Schedule 3</w:t>
      </w:r>
      <w:r w:rsidRPr="00FD05AF">
        <w:t>—</w:t>
      </w:r>
      <w:r w:rsidRPr="00FD05AF">
        <w:rPr>
          <w:rStyle w:val="CharChapText"/>
        </w:rPr>
        <w:t>Vehicle Scope: trailers with an aggregate trailer mass of more than 4.5 tonnes</w:t>
      </w:r>
      <w:bookmarkEnd w:id="51"/>
    </w:p>
    <w:p w14:paraId="0BBF6A0A" w14:textId="77777777" w:rsidR="002E5245" w:rsidRPr="00FD05AF" w:rsidRDefault="002E5245" w:rsidP="002E5245">
      <w:pPr>
        <w:pStyle w:val="ActHead5"/>
      </w:pPr>
      <w:bookmarkStart w:id="52" w:name="_Toc71869427"/>
      <w:r w:rsidRPr="00FD05AF">
        <w:rPr>
          <w:rStyle w:val="CharSectno"/>
        </w:rPr>
        <w:t>1</w:t>
      </w:r>
      <w:r w:rsidRPr="00FD05AF">
        <w:t xml:space="preserve">  Information required—pre-modification specifications</w:t>
      </w:r>
      <w:bookmarkEnd w:id="52"/>
    </w:p>
    <w:p w14:paraId="4953C3B8" w14:textId="77777777" w:rsidR="000304F5" w:rsidRPr="00FD05AF" w:rsidRDefault="002E5245" w:rsidP="002E5245">
      <w:pPr>
        <w:pStyle w:val="subsection"/>
      </w:pPr>
      <w:r w:rsidRPr="00FD05AF">
        <w:tab/>
      </w:r>
      <w:r w:rsidRPr="00FD05AF">
        <w:tab/>
        <w:t xml:space="preserve">The Vehicle Scope must include the information set out in the table below in respect of each model or variant </w:t>
      </w:r>
      <w:r w:rsidR="000304F5" w:rsidRPr="00FD05AF">
        <w:t xml:space="preserve">of road vehicle that may be modified in accordance with </w:t>
      </w:r>
      <w:r w:rsidR="00801A05" w:rsidRPr="00FD05AF">
        <w:t xml:space="preserve">each set of Work Instructions in </w:t>
      </w:r>
      <w:r w:rsidR="000304F5" w:rsidRPr="00FD05AF">
        <w:t xml:space="preserve">the Model Report, as </w:t>
      </w:r>
      <w:r w:rsidR="00801A05" w:rsidRPr="00FD05AF">
        <w:t xml:space="preserve">the model or variant </w:t>
      </w:r>
      <w:r w:rsidR="000304F5" w:rsidRPr="00FD05AF">
        <w:t>will stand before the modification takes place.</w:t>
      </w:r>
    </w:p>
    <w:p w14:paraId="2D884BA0" w14:textId="77777777" w:rsidR="000304F5" w:rsidRPr="00FD05AF" w:rsidRDefault="000304F5" w:rsidP="002E5245">
      <w:pPr>
        <w:pStyle w:val="subsection"/>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9"/>
        <w:gridCol w:w="3235"/>
        <w:gridCol w:w="4190"/>
      </w:tblGrid>
      <w:tr w:rsidR="000304F5" w:rsidRPr="00FD05AF" w14:paraId="4382BCB0" w14:textId="77777777" w:rsidTr="00CA0474">
        <w:trPr>
          <w:trHeight w:val="336"/>
          <w:tblHeader/>
        </w:trPr>
        <w:tc>
          <w:tcPr>
            <w:tcW w:w="8154" w:type="dxa"/>
            <w:gridSpan w:val="3"/>
            <w:tcBorders>
              <w:top w:val="single" w:sz="12" w:space="0" w:color="auto"/>
              <w:bottom w:val="single" w:sz="6" w:space="0" w:color="auto"/>
            </w:tcBorders>
            <w:shd w:val="clear" w:color="auto" w:fill="auto"/>
          </w:tcPr>
          <w:p w14:paraId="60CA1489" w14:textId="77777777" w:rsidR="000304F5" w:rsidRPr="00FD05AF" w:rsidRDefault="000304F5" w:rsidP="00EB25A2">
            <w:pPr>
              <w:pStyle w:val="TableHeading"/>
            </w:pPr>
            <w:r w:rsidRPr="00FD05AF">
              <w:rPr>
                <w:highlight w:val="yellow"/>
              </w:rPr>
              <w:br w:type="page"/>
            </w:r>
            <w:r w:rsidRPr="00FD05AF">
              <w:t xml:space="preserve">Table 1: </w:t>
            </w:r>
            <w:r w:rsidR="00EB25A2" w:rsidRPr="00FD05AF">
              <w:t>Pre-modification specifications—</w:t>
            </w:r>
            <w:r w:rsidRPr="00FD05AF">
              <w:t xml:space="preserve">heavy trailers   </w:t>
            </w:r>
          </w:p>
        </w:tc>
      </w:tr>
      <w:tr w:rsidR="000304F5" w:rsidRPr="00FD05AF" w14:paraId="59272F84" w14:textId="77777777" w:rsidTr="00CA0474">
        <w:trPr>
          <w:trHeight w:val="582"/>
          <w:tblHeader/>
        </w:trPr>
        <w:tc>
          <w:tcPr>
            <w:tcW w:w="729" w:type="dxa"/>
            <w:tcBorders>
              <w:top w:val="single" w:sz="6" w:space="0" w:color="auto"/>
              <w:bottom w:val="single" w:sz="12" w:space="0" w:color="auto"/>
            </w:tcBorders>
            <w:shd w:val="clear" w:color="auto" w:fill="auto"/>
          </w:tcPr>
          <w:p w14:paraId="098D7B84" w14:textId="77777777" w:rsidR="000304F5" w:rsidRPr="00FD05AF" w:rsidRDefault="000304F5" w:rsidP="00CA0474">
            <w:pPr>
              <w:pStyle w:val="TableHeading"/>
            </w:pPr>
            <w:r w:rsidRPr="00FD05AF">
              <w:t>Item</w:t>
            </w:r>
          </w:p>
        </w:tc>
        <w:tc>
          <w:tcPr>
            <w:tcW w:w="3235" w:type="dxa"/>
            <w:tcBorders>
              <w:top w:val="single" w:sz="6" w:space="0" w:color="auto"/>
              <w:bottom w:val="single" w:sz="12" w:space="0" w:color="auto"/>
            </w:tcBorders>
            <w:shd w:val="clear" w:color="auto" w:fill="auto"/>
          </w:tcPr>
          <w:p w14:paraId="13C826AF" w14:textId="77777777" w:rsidR="000304F5" w:rsidRPr="00FD05AF" w:rsidRDefault="000304F5" w:rsidP="00CA0474">
            <w:pPr>
              <w:pStyle w:val="TableHeading"/>
            </w:pPr>
            <w:r w:rsidRPr="00FD05AF">
              <w:t>Column 1</w:t>
            </w:r>
          </w:p>
          <w:p w14:paraId="0080D61A" w14:textId="77777777" w:rsidR="000304F5" w:rsidRPr="00FD05AF" w:rsidRDefault="000304F5" w:rsidP="00CA0474">
            <w:pPr>
              <w:pStyle w:val="TableHeading"/>
            </w:pPr>
            <w:r w:rsidRPr="00FD05AF">
              <w:t>Information that must be included</w:t>
            </w:r>
          </w:p>
        </w:tc>
        <w:tc>
          <w:tcPr>
            <w:tcW w:w="4190" w:type="dxa"/>
            <w:tcBorders>
              <w:top w:val="single" w:sz="6" w:space="0" w:color="auto"/>
              <w:bottom w:val="single" w:sz="12" w:space="0" w:color="auto"/>
            </w:tcBorders>
            <w:shd w:val="clear" w:color="auto" w:fill="auto"/>
          </w:tcPr>
          <w:p w14:paraId="69A264B5" w14:textId="77777777" w:rsidR="000304F5" w:rsidRPr="00FD05AF" w:rsidRDefault="000304F5" w:rsidP="00CA0474">
            <w:pPr>
              <w:pStyle w:val="TableHeading"/>
            </w:pPr>
            <w:r w:rsidRPr="00FD05AF">
              <w:t>Column 2</w:t>
            </w:r>
          </w:p>
          <w:p w14:paraId="15FE559D" w14:textId="2ABCAC4B" w:rsidR="000304F5" w:rsidRPr="00FD05AF" w:rsidRDefault="00191EAB" w:rsidP="00CA0474">
            <w:pPr>
              <w:pStyle w:val="TableHeading"/>
            </w:pPr>
            <w:r w:rsidRPr="00FD05AF">
              <w:t xml:space="preserve">Details </w:t>
            </w:r>
          </w:p>
        </w:tc>
      </w:tr>
      <w:tr w:rsidR="000304F5" w:rsidRPr="00FD05AF" w14:paraId="08F4192C" w14:textId="77777777" w:rsidTr="00CA0474">
        <w:trPr>
          <w:trHeight w:val="297"/>
        </w:trPr>
        <w:tc>
          <w:tcPr>
            <w:tcW w:w="729" w:type="dxa"/>
            <w:tcBorders>
              <w:top w:val="single" w:sz="12" w:space="0" w:color="auto"/>
            </w:tcBorders>
            <w:shd w:val="clear" w:color="auto" w:fill="auto"/>
          </w:tcPr>
          <w:p w14:paraId="4F56BFBB" w14:textId="77777777" w:rsidR="000304F5" w:rsidRPr="00FD05AF" w:rsidRDefault="000304F5" w:rsidP="00CA0474">
            <w:pPr>
              <w:pStyle w:val="Tabletext"/>
            </w:pPr>
            <w:r w:rsidRPr="00FD05AF">
              <w:t>1</w:t>
            </w:r>
          </w:p>
        </w:tc>
        <w:tc>
          <w:tcPr>
            <w:tcW w:w="3235" w:type="dxa"/>
            <w:tcBorders>
              <w:top w:val="single" w:sz="12" w:space="0" w:color="auto"/>
            </w:tcBorders>
            <w:shd w:val="clear" w:color="auto" w:fill="auto"/>
          </w:tcPr>
          <w:p w14:paraId="4E064E89" w14:textId="77777777" w:rsidR="000304F5" w:rsidRPr="00FD05AF" w:rsidRDefault="000304F5" w:rsidP="00CA0474">
            <w:pPr>
              <w:pStyle w:val="Tabletext"/>
            </w:pPr>
            <w:r w:rsidRPr="00FD05AF">
              <w:t xml:space="preserve">Name of the applicant for the Model Report approval </w:t>
            </w:r>
          </w:p>
        </w:tc>
        <w:tc>
          <w:tcPr>
            <w:tcW w:w="4190" w:type="dxa"/>
            <w:tcBorders>
              <w:top w:val="single" w:sz="12" w:space="0" w:color="auto"/>
            </w:tcBorders>
            <w:shd w:val="clear" w:color="auto" w:fill="auto"/>
          </w:tcPr>
          <w:p w14:paraId="62FFC34C" w14:textId="77777777" w:rsidR="000304F5" w:rsidRPr="00FD05AF" w:rsidRDefault="000304F5" w:rsidP="00CA0474">
            <w:pPr>
              <w:pStyle w:val="Tabletext"/>
            </w:pPr>
          </w:p>
        </w:tc>
      </w:tr>
      <w:tr w:rsidR="000304F5" w:rsidRPr="00FD05AF" w14:paraId="6A20C134" w14:textId="77777777" w:rsidTr="00CA0474">
        <w:trPr>
          <w:trHeight w:val="284"/>
        </w:trPr>
        <w:tc>
          <w:tcPr>
            <w:tcW w:w="729" w:type="dxa"/>
            <w:tcBorders>
              <w:bottom w:val="single" w:sz="4" w:space="0" w:color="auto"/>
            </w:tcBorders>
            <w:shd w:val="clear" w:color="auto" w:fill="auto"/>
          </w:tcPr>
          <w:p w14:paraId="1776694E" w14:textId="77777777" w:rsidR="000304F5" w:rsidRPr="00FD05AF" w:rsidRDefault="000304F5" w:rsidP="00CA0474">
            <w:pPr>
              <w:pStyle w:val="Tabletext"/>
            </w:pPr>
            <w:r w:rsidRPr="00FD05AF">
              <w:t>2</w:t>
            </w:r>
          </w:p>
        </w:tc>
        <w:tc>
          <w:tcPr>
            <w:tcW w:w="3235" w:type="dxa"/>
            <w:tcBorders>
              <w:bottom w:val="single" w:sz="4" w:space="0" w:color="auto"/>
            </w:tcBorders>
            <w:shd w:val="clear" w:color="auto" w:fill="auto"/>
          </w:tcPr>
          <w:p w14:paraId="34B29148" w14:textId="77777777" w:rsidR="000304F5" w:rsidRPr="00FD05AF" w:rsidRDefault="000304F5" w:rsidP="00CA0474">
            <w:pPr>
              <w:pStyle w:val="Tabletext"/>
            </w:pPr>
            <w:r w:rsidRPr="00FD05AF">
              <w:t>Vehicle model</w:t>
            </w:r>
          </w:p>
        </w:tc>
        <w:tc>
          <w:tcPr>
            <w:tcW w:w="4190" w:type="dxa"/>
            <w:tcBorders>
              <w:bottom w:val="single" w:sz="4" w:space="0" w:color="auto"/>
            </w:tcBorders>
            <w:shd w:val="clear" w:color="auto" w:fill="auto"/>
          </w:tcPr>
          <w:p w14:paraId="417C369F" w14:textId="77777777" w:rsidR="000304F5" w:rsidRPr="00FD05AF" w:rsidRDefault="000304F5" w:rsidP="00CA0474">
            <w:pPr>
              <w:pStyle w:val="Tabletext"/>
            </w:pPr>
            <w:r w:rsidRPr="00FD05AF">
              <w:t>The combination of:</w:t>
            </w:r>
          </w:p>
          <w:p w14:paraId="554845D5" w14:textId="77777777" w:rsidR="000304F5" w:rsidRPr="00FD05AF" w:rsidRDefault="000304F5" w:rsidP="00CA0474">
            <w:pPr>
              <w:pStyle w:val="Tablea"/>
            </w:pPr>
            <w:r w:rsidRPr="00FD05AF">
              <w:t xml:space="preserve">(a) the number of axles; and </w:t>
            </w:r>
          </w:p>
          <w:p w14:paraId="50ABCE93" w14:textId="77777777" w:rsidR="000304F5" w:rsidRPr="00FD05AF" w:rsidRDefault="000304F5" w:rsidP="00CA0474">
            <w:pPr>
              <w:pStyle w:val="Tablea"/>
            </w:pPr>
            <w:r w:rsidRPr="00FD05AF">
              <w:t>(b) the trailer type.</w:t>
            </w:r>
          </w:p>
        </w:tc>
      </w:tr>
      <w:tr w:rsidR="000304F5" w:rsidRPr="00FD05AF" w14:paraId="3713BE64" w14:textId="77777777" w:rsidTr="00CA0474">
        <w:trPr>
          <w:trHeight w:val="284"/>
        </w:trPr>
        <w:tc>
          <w:tcPr>
            <w:tcW w:w="729" w:type="dxa"/>
            <w:tcBorders>
              <w:top w:val="single" w:sz="4" w:space="0" w:color="auto"/>
              <w:bottom w:val="single" w:sz="4" w:space="0" w:color="auto"/>
            </w:tcBorders>
            <w:shd w:val="clear" w:color="auto" w:fill="auto"/>
          </w:tcPr>
          <w:p w14:paraId="05A0E600" w14:textId="77777777" w:rsidR="000304F5" w:rsidRPr="00FD05AF" w:rsidRDefault="000304F5" w:rsidP="00CA0474">
            <w:pPr>
              <w:pStyle w:val="Tabletext"/>
            </w:pPr>
            <w:r w:rsidRPr="00FD05AF">
              <w:t>3</w:t>
            </w:r>
          </w:p>
        </w:tc>
        <w:tc>
          <w:tcPr>
            <w:tcW w:w="3235" w:type="dxa"/>
            <w:tcBorders>
              <w:top w:val="single" w:sz="4" w:space="0" w:color="auto"/>
              <w:bottom w:val="single" w:sz="4" w:space="0" w:color="auto"/>
            </w:tcBorders>
            <w:shd w:val="clear" w:color="auto" w:fill="auto"/>
          </w:tcPr>
          <w:p w14:paraId="08A43604" w14:textId="77777777" w:rsidR="000304F5" w:rsidRPr="00FD05AF" w:rsidRDefault="000304F5" w:rsidP="00CA0474">
            <w:pPr>
              <w:pStyle w:val="Tabletext"/>
            </w:pPr>
            <w:r w:rsidRPr="00FD05AF">
              <w:t xml:space="preserve">Model Report type </w:t>
            </w:r>
          </w:p>
        </w:tc>
        <w:tc>
          <w:tcPr>
            <w:tcW w:w="4190" w:type="dxa"/>
            <w:tcBorders>
              <w:top w:val="single" w:sz="4" w:space="0" w:color="auto"/>
              <w:bottom w:val="single" w:sz="4" w:space="0" w:color="auto"/>
            </w:tcBorders>
            <w:shd w:val="clear" w:color="auto" w:fill="auto"/>
          </w:tcPr>
          <w:p w14:paraId="1EB8EAC8" w14:textId="77777777" w:rsidR="000304F5" w:rsidRPr="00FD05AF" w:rsidRDefault="000304F5" w:rsidP="00CA0474">
            <w:pPr>
              <w:pStyle w:val="Tabletext"/>
            </w:pPr>
            <w:r w:rsidRPr="00FD05AF">
              <w:t xml:space="preserve">To be described as ‘Heavy trailer’. </w:t>
            </w:r>
          </w:p>
        </w:tc>
      </w:tr>
      <w:tr w:rsidR="000304F5" w:rsidRPr="00FD05AF" w14:paraId="260BB588" w14:textId="77777777" w:rsidTr="00CA0474">
        <w:trPr>
          <w:cantSplit/>
          <w:trHeight w:val="284"/>
        </w:trPr>
        <w:tc>
          <w:tcPr>
            <w:tcW w:w="729" w:type="dxa"/>
            <w:tcBorders>
              <w:top w:val="single" w:sz="4" w:space="0" w:color="auto"/>
            </w:tcBorders>
            <w:shd w:val="clear" w:color="auto" w:fill="auto"/>
          </w:tcPr>
          <w:p w14:paraId="0B7BE3F7" w14:textId="77777777" w:rsidR="000304F5" w:rsidRPr="00FD05AF" w:rsidRDefault="000304F5" w:rsidP="00CA0474">
            <w:pPr>
              <w:pStyle w:val="Tabletext"/>
            </w:pPr>
            <w:r w:rsidRPr="00FD05AF">
              <w:t>4</w:t>
            </w:r>
          </w:p>
        </w:tc>
        <w:tc>
          <w:tcPr>
            <w:tcW w:w="3235" w:type="dxa"/>
            <w:tcBorders>
              <w:top w:val="single" w:sz="4" w:space="0" w:color="auto"/>
            </w:tcBorders>
            <w:shd w:val="clear" w:color="auto" w:fill="auto"/>
          </w:tcPr>
          <w:p w14:paraId="2AE521D8" w14:textId="77777777" w:rsidR="000304F5" w:rsidRPr="00FD05AF" w:rsidRDefault="000304F5" w:rsidP="00CA0474">
            <w:pPr>
              <w:pStyle w:val="Tabletext"/>
            </w:pPr>
            <w:r w:rsidRPr="00FD05AF">
              <w:t xml:space="preserve">Trailer type </w:t>
            </w:r>
          </w:p>
        </w:tc>
        <w:tc>
          <w:tcPr>
            <w:tcW w:w="4190" w:type="dxa"/>
            <w:tcBorders>
              <w:top w:val="single" w:sz="4" w:space="0" w:color="auto"/>
            </w:tcBorders>
            <w:shd w:val="clear" w:color="auto" w:fill="auto"/>
          </w:tcPr>
          <w:p w14:paraId="33502E44" w14:textId="77777777" w:rsidR="000304F5" w:rsidRPr="00FD05AF" w:rsidRDefault="000304F5" w:rsidP="00CA0474">
            <w:pPr>
              <w:pStyle w:val="Tablea"/>
            </w:pPr>
          </w:p>
        </w:tc>
      </w:tr>
      <w:tr w:rsidR="000304F5" w:rsidRPr="00FD05AF" w14:paraId="7AE8C202" w14:textId="77777777" w:rsidTr="00CA0474">
        <w:trPr>
          <w:cantSplit/>
          <w:trHeight w:val="284"/>
        </w:trPr>
        <w:tc>
          <w:tcPr>
            <w:tcW w:w="729" w:type="dxa"/>
            <w:tcBorders>
              <w:top w:val="single" w:sz="4" w:space="0" w:color="auto"/>
            </w:tcBorders>
            <w:shd w:val="clear" w:color="auto" w:fill="auto"/>
          </w:tcPr>
          <w:p w14:paraId="2A3FD92E" w14:textId="77777777" w:rsidR="000304F5" w:rsidRPr="00FD05AF" w:rsidRDefault="000304F5" w:rsidP="00CA0474">
            <w:pPr>
              <w:pStyle w:val="Tabletext"/>
            </w:pPr>
            <w:r w:rsidRPr="00FD05AF">
              <w:t>5</w:t>
            </w:r>
          </w:p>
        </w:tc>
        <w:tc>
          <w:tcPr>
            <w:tcW w:w="3235" w:type="dxa"/>
            <w:tcBorders>
              <w:top w:val="single" w:sz="4" w:space="0" w:color="auto"/>
            </w:tcBorders>
            <w:shd w:val="clear" w:color="auto" w:fill="auto"/>
          </w:tcPr>
          <w:p w14:paraId="6E7B8B15" w14:textId="77777777" w:rsidR="000304F5" w:rsidRPr="00FD05AF" w:rsidRDefault="000304F5" w:rsidP="00CA0474">
            <w:pPr>
              <w:pStyle w:val="Tabletext"/>
            </w:pPr>
            <w:r w:rsidRPr="00FD05AF">
              <w:t>Trailer body style</w:t>
            </w:r>
          </w:p>
        </w:tc>
        <w:tc>
          <w:tcPr>
            <w:tcW w:w="4190" w:type="dxa"/>
            <w:tcBorders>
              <w:top w:val="single" w:sz="4" w:space="0" w:color="auto"/>
            </w:tcBorders>
            <w:shd w:val="clear" w:color="auto" w:fill="auto"/>
          </w:tcPr>
          <w:p w14:paraId="14938883" w14:textId="77777777" w:rsidR="000304F5" w:rsidRPr="00FD05AF" w:rsidRDefault="000304F5" w:rsidP="00CA0474">
            <w:pPr>
              <w:pStyle w:val="Tabletext"/>
            </w:pPr>
          </w:p>
        </w:tc>
      </w:tr>
      <w:tr w:rsidR="000304F5" w:rsidRPr="00FD05AF" w14:paraId="14800715" w14:textId="77777777" w:rsidTr="00CA0474">
        <w:trPr>
          <w:trHeight w:val="284"/>
        </w:trPr>
        <w:tc>
          <w:tcPr>
            <w:tcW w:w="729" w:type="dxa"/>
            <w:tcBorders>
              <w:bottom w:val="single" w:sz="4" w:space="0" w:color="auto"/>
            </w:tcBorders>
            <w:shd w:val="clear" w:color="auto" w:fill="auto"/>
          </w:tcPr>
          <w:p w14:paraId="4E67BE50" w14:textId="77777777" w:rsidR="000304F5" w:rsidRPr="00FD05AF" w:rsidRDefault="000304F5" w:rsidP="000304F5">
            <w:pPr>
              <w:pStyle w:val="Tabletext"/>
            </w:pPr>
            <w:r w:rsidRPr="00FD05AF">
              <w:t>6</w:t>
            </w:r>
          </w:p>
        </w:tc>
        <w:tc>
          <w:tcPr>
            <w:tcW w:w="3235" w:type="dxa"/>
            <w:tcBorders>
              <w:bottom w:val="single" w:sz="4" w:space="0" w:color="auto"/>
            </w:tcBorders>
            <w:shd w:val="clear" w:color="auto" w:fill="auto"/>
          </w:tcPr>
          <w:p w14:paraId="7CFCD900" w14:textId="77777777" w:rsidR="000304F5" w:rsidRPr="00FD05AF" w:rsidRDefault="000304F5" w:rsidP="000304F5">
            <w:pPr>
              <w:pStyle w:val="Tabletext"/>
            </w:pPr>
            <w:r w:rsidRPr="00FD05AF">
              <w:t>Vehicle category</w:t>
            </w:r>
          </w:p>
        </w:tc>
        <w:tc>
          <w:tcPr>
            <w:tcW w:w="4190" w:type="dxa"/>
            <w:tcBorders>
              <w:bottom w:val="single" w:sz="4" w:space="0" w:color="auto"/>
            </w:tcBorders>
            <w:shd w:val="clear" w:color="auto" w:fill="auto"/>
          </w:tcPr>
          <w:p w14:paraId="0B1DE251" w14:textId="77777777" w:rsidR="000304F5" w:rsidRPr="00FD05AF" w:rsidRDefault="000304F5" w:rsidP="000304F5">
            <w:pPr>
              <w:pStyle w:val="Tabletext"/>
            </w:pPr>
            <w:r w:rsidRPr="00FD05AF">
              <w:t xml:space="preserve">The vehicle category is to be determined using the gross trailer mass at which compliance with </w:t>
            </w:r>
            <w:r w:rsidRPr="00FD05AF">
              <w:rPr>
                <w:i/>
              </w:rPr>
              <w:t xml:space="preserve">Vehicle Standard (Australian Design Rule 38/00—Trailer Brake Systems) 2006 </w:t>
            </w:r>
            <w:r w:rsidRPr="00FD05AF">
              <w:t>is established for the model or variant.</w:t>
            </w:r>
          </w:p>
        </w:tc>
      </w:tr>
      <w:tr w:rsidR="000304F5" w:rsidRPr="00FD05AF" w14:paraId="390DF183" w14:textId="77777777" w:rsidTr="00CA0474">
        <w:trPr>
          <w:trHeight w:val="297"/>
        </w:trPr>
        <w:tc>
          <w:tcPr>
            <w:tcW w:w="729" w:type="dxa"/>
            <w:shd w:val="clear" w:color="auto" w:fill="auto"/>
          </w:tcPr>
          <w:p w14:paraId="0E9C7950" w14:textId="77777777" w:rsidR="000304F5" w:rsidRPr="00FD05AF" w:rsidRDefault="000304F5" w:rsidP="000304F5">
            <w:pPr>
              <w:pStyle w:val="Tabletext"/>
            </w:pPr>
            <w:r w:rsidRPr="00FD05AF">
              <w:t>7</w:t>
            </w:r>
          </w:p>
        </w:tc>
        <w:tc>
          <w:tcPr>
            <w:tcW w:w="3235" w:type="dxa"/>
            <w:shd w:val="clear" w:color="auto" w:fill="auto"/>
          </w:tcPr>
          <w:p w14:paraId="23E6ACE2" w14:textId="77777777" w:rsidR="000304F5" w:rsidRPr="00FD05AF" w:rsidRDefault="000304F5" w:rsidP="000304F5">
            <w:pPr>
              <w:pStyle w:val="Tabletext"/>
            </w:pPr>
            <w:r w:rsidRPr="00FD05AF">
              <w:t>Unladen trailer mass</w:t>
            </w:r>
          </w:p>
        </w:tc>
        <w:tc>
          <w:tcPr>
            <w:tcW w:w="4190" w:type="dxa"/>
            <w:shd w:val="clear" w:color="auto" w:fill="auto"/>
          </w:tcPr>
          <w:p w14:paraId="63832421" w14:textId="77777777" w:rsidR="000304F5" w:rsidRPr="00FD05AF" w:rsidRDefault="000304F5" w:rsidP="000304F5">
            <w:pPr>
              <w:pStyle w:val="Tabletext"/>
            </w:pPr>
          </w:p>
        </w:tc>
      </w:tr>
      <w:tr w:rsidR="000304F5" w:rsidRPr="00FD05AF" w14:paraId="2A7CE1DC" w14:textId="77777777" w:rsidTr="00CA0474">
        <w:trPr>
          <w:trHeight w:val="297"/>
        </w:trPr>
        <w:tc>
          <w:tcPr>
            <w:tcW w:w="729" w:type="dxa"/>
            <w:shd w:val="clear" w:color="auto" w:fill="auto"/>
          </w:tcPr>
          <w:p w14:paraId="66F6FB2A" w14:textId="77777777" w:rsidR="000304F5" w:rsidRPr="00FD05AF" w:rsidRDefault="000304F5" w:rsidP="000304F5">
            <w:pPr>
              <w:pStyle w:val="Tabletext"/>
            </w:pPr>
            <w:r w:rsidRPr="00FD05AF">
              <w:t>8</w:t>
            </w:r>
          </w:p>
        </w:tc>
        <w:tc>
          <w:tcPr>
            <w:tcW w:w="3235" w:type="dxa"/>
            <w:shd w:val="clear" w:color="auto" w:fill="auto"/>
          </w:tcPr>
          <w:p w14:paraId="2C0E6C86" w14:textId="77777777" w:rsidR="000304F5" w:rsidRPr="00FD05AF" w:rsidRDefault="000304F5" w:rsidP="000304F5">
            <w:pPr>
              <w:pStyle w:val="Tabletext"/>
            </w:pPr>
            <w:r w:rsidRPr="00FD05AF">
              <w:t xml:space="preserve">Gross trailer mass </w:t>
            </w:r>
          </w:p>
        </w:tc>
        <w:tc>
          <w:tcPr>
            <w:tcW w:w="4190" w:type="dxa"/>
            <w:shd w:val="clear" w:color="auto" w:fill="auto"/>
          </w:tcPr>
          <w:p w14:paraId="40662A98" w14:textId="77777777" w:rsidR="000304F5" w:rsidRPr="00FD05AF" w:rsidRDefault="000304F5" w:rsidP="000304F5">
            <w:pPr>
              <w:pStyle w:val="Tabletext"/>
            </w:pPr>
          </w:p>
        </w:tc>
      </w:tr>
      <w:tr w:rsidR="000304F5" w:rsidRPr="00FD05AF" w14:paraId="76F74109" w14:textId="77777777" w:rsidTr="00CA0474">
        <w:trPr>
          <w:trHeight w:val="297"/>
        </w:trPr>
        <w:tc>
          <w:tcPr>
            <w:tcW w:w="729" w:type="dxa"/>
            <w:shd w:val="clear" w:color="auto" w:fill="auto"/>
          </w:tcPr>
          <w:p w14:paraId="13F18A31" w14:textId="77777777" w:rsidR="000304F5" w:rsidRPr="00FD05AF" w:rsidRDefault="000304F5" w:rsidP="000304F5">
            <w:pPr>
              <w:pStyle w:val="Tabletext"/>
            </w:pPr>
            <w:r w:rsidRPr="00FD05AF">
              <w:t>9</w:t>
            </w:r>
          </w:p>
        </w:tc>
        <w:tc>
          <w:tcPr>
            <w:tcW w:w="3235" w:type="dxa"/>
            <w:shd w:val="clear" w:color="auto" w:fill="auto"/>
          </w:tcPr>
          <w:p w14:paraId="344F4867" w14:textId="77777777" w:rsidR="000304F5" w:rsidRPr="00FD05AF" w:rsidRDefault="000304F5" w:rsidP="000304F5">
            <w:pPr>
              <w:pStyle w:val="Tabletext"/>
            </w:pPr>
            <w:r w:rsidRPr="00FD05AF">
              <w:t>Aggregate trailer mass</w:t>
            </w:r>
          </w:p>
        </w:tc>
        <w:tc>
          <w:tcPr>
            <w:tcW w:w="4190" w:type="dxa"/>
            <w:shd w:val="clear" w:color="auto" w:fill="auto"/>
          </w:tcPr>
          <w:p w14:paraId="60995FA6" w14:textId="77777777" w:rsidR="000304F5" w:rsidRPr="00FD05AF" w:rsidRDefault="000304F5" w:rsidP="000304F5">
            <w:pPr>
              <w:pStyle w:val="Tablea"/>
            </w:pPr>
          </w:p>
        </w:tc>
      </w:tr>
      <w:tr w:rsidR="000304F5" w:rsidRPr="00FD05AF" w14:paraId="01049EA5" w14:textId="77777777" w:rsidTr="00CA0474">
        <w:trPr>
          <w:trHeight w:val="297"/>
        </w:trPr>
        <w:tc>
          <w:tcPr>
            <w:tcW w:w="729" w:type="dxa"/>
            <w:shd w:val="clear" w:color="auto" w:fill="auto"/>
          </w:tcPr>
          <w:p w14:paraId="0686FF64" w14:textId="77777777" w:rsidR="000304F5" w:rsidRPr="00FD05AF" w:rsidRDefault="000304F5" w:rsidP="000304F5">
            <w:pPr>
              <w:pStyle w:val="Tabletext"/>
            </w:pPr>
            <w:r w:rsidRPr="00FD05AF">
              <w:t>10</w:t>
            </w:r>
          </w:p>
        </w:tc>
        <w:tc>
          <w:tcPr>
            <w:tcW w:w="3235" w:type="dxa"/>
            <w:shd w:val="clear" w:color="auto" w:fill="auto"/>
          </w:tcPr>
          <w:p w14:paraId="04006265" w14:textId="77777777" w:rsidR="000304F5" w:rsidRPr="00FD05AF" w:rsidRDefault="000304F5" w:rsidP="00984293">
            <w:pPr>
              <w:pStyle w:val="Tabletext"/>
            </w:pPr>
            <w:r w:rsidRPr="00FD05AF">
              <w:t xml:space="preserve">Photographs </w:t>
            </w:r>
          </w:p>
        </w:tc>
        <w:tc>
          <w:tcPr>
            <w:tcW w:w="4190" w:type="dxa"/>
            <w:shd w:val="clear" w:color="auto" w:fill="auto"/>
          </w:tcPr>
          <w:p w14:paraId="1DCB5F9C" w14:textId="77777777" w:rsidR="000304F5" w:rsidRPr="00FD05AF" w:rsidRDefault="000304F5" w:rsidP="000304F5">
            <w:pPr>
              <w:pStyle w:val="Tabletext"/>
            </w:pPr>
            <w:r w:rsidRPr="00FD05AF">
              <w:t>Photographs of the following views:</w:t>
            </w:r>
          </w:p>
          <w:p w14:paraId="1E1FAFE0" w14:textId="77777777" w:rsidR="000304F5" w:rsidRPr="00FD05AF" w:rsidRDefault="000304F5" w:rsidP="000304F5">
            <w:pPr>
              <w:pStyle w:val="Tablea"/>
            </w:pPr>
            <w:r w:rsidRPr="00FD05AF">
              <w:t>(a) front right view;</w:t>
            </w:r>
          </w:p>
          <w:p w14:paraId="40AAF3CD" w14:textId="77777777" w:rsidR="000304F5" w:rsidRPr="00FD05AF" w:rsidRDefault="000304F5" w:rsidP="000304F5">
            <w:pPr>
              <w:pStyle w:val="Tablea"/>
            </w:pPr>
            <w:r w:rsidRPr="00FD05AF">
              <w:t>(b) left rear view;</w:t>
            </w:r>
          </w:p>
          <w:p w14:paraId="7957C7A0" w14:textId="77777777" w:rsidR="000304F5" w:rsidRPr="00FD05AF" w:rsidRDefault="000304F5" w:rsidP="000304F5">
            <w:pPr>
              <w:pStyle w:val="Tablea"/>
            </w:pPr>
            <w:r w:rsidRPr="00FD05AF">
              <w:t>(c) underbody view.</w:t>
            </w:r>
          </w:p>
          <w:p w14:paraId="37924242" w14:textId="77777777" w:rsidR="000304F5" w:rsidRPr="00FD05AF" w:rsidRDefault="000304F5" w:rsidP="00984293">
            <w:pPr>
              <w:pStyle w:val="Tabletext"/>
            </w:pPr>
            <w:r w:rsidRPr="00FD05AF">
              <w:t xml:space="preserve">Multiple photographs may be required to display a full underbody view.  </w:t>
            </w:r>
          </w:p>
        </w:tc>
      </w:tr>
      <w:tr w:rsidR="000304F5" w:rsidRPr="00FD05AF" w14:paraId="5D4D984B" w14:textId="77777777" w:rsidTr="00CA0474">
        <w:trPr>
          <w:trHeight w:val="297"/>
        </w:trPr>
        <w:tc>
          <w:tcPr>
            <w:tcW w:w="729" w:type="dxa"/>
            <w:tcBorders>
              <w:bottom w:val="single" w:sz="12" w:space="0" w:color="auto"/>
            </w:tcBorders>
            <w:shd w:val="clear" w:color="auto" w:fill="auto"/>
          </w:tcPr>
          <w:p w14:paraId="2946CA0E" w14:textId="77777777" w:rsidR="000304F5" w:rsidRPr="00FD05AF" w:rsidRDefault="000304F5" w:rsidP="000304F5">
            <w:pPr>
              <w:pStyle w:val="Tabletext"/>
            </w:pPr>
            <w:r w:rsidRPr="00FD05AF">
              <w:t>11</w:t>
            </w:r>
          </w:p>
        </w:tc>
        <w:tc>
          <w:tcPr>
            <w:tcW w:w="3235" w:type="dxa"/>
            <w:tcBorders>
              <w:bottom w:val="single" w:sz="12" w:space="0" w:color="auto"/>
            </w:tcBorders>
            <w:shd w:val="clear" w:color="auto" w:fill="auto"/>
          </w:tcPr>
          <w:p w14:paraId="1BC231B6" w14:textId="77777777" w:rsidR="000304F5" w:rsidRPr="00FD05AF" w:rsidRDefault="000304F5" w:rsidP="000304F5">
            <w:pPr>
              <w:pStyle w:val="Tabletext"/>
            </w:pPr>
            <w:r w:rsidRPr="00FD05AF">
              <w:t xml:space="preserve">Major dimensions </w:t>
            </w:r>
          </w:p>
        </w:tc>
        <w:tc>
          <w:tcPr>
            <w:tcW w:w="4190" w:type="dxa"/>
            <w:tcBorders>
              <w:bottom w:val="single" w:sz="12" w:space="0" w:color="auto"/>
            </w:tcBorders>
            <w:shd w:val="clear" w:color="auto" w:fill="auto"/>
          </w:tcPr>
          <w:p w14:paraId="03F9E20F" w14:textId="77777777" w:rsidR="000304F5" w:rsidRPr="00FD05AF" w:rsidRDefault="000304F5" w:rsidP="000304F5">
            <w:pPr>
              <w:pStyle w:val="Tabletext"/>
            </w:pPr>
            <w:r w:rsidRPr="00FD05AF">
              <w:t>The following dimensions:</w:t>
            </w:r>
          </w:p>
          <w:p w14:paraId="2462077F" w14:textId="77777777" w:rsidR="000304F5" w:rsidRPr="00FD05AF" w:rsidRDefault="000304F5" w:rsidP="000304F5">
            <w:pPr>
              <w:pStyle w:val="Tablea"/>
            </w:pPr>
            <w:r w:rsidRPr="00FD05AF">
              <w:t>(a) maximum length;</w:t>
            </w:r>
          </w:p>
          <w:p w14:paraId="5FC64B25" w14:textId="77777777" w:rsidR="000304F5" w:rsidRPr="00FD05AF" w:rsidRDefault="000304F5" w:rsidP="000304F5">
            <w:pPr>
              <w:pStyle w:val="Tablea"/>
            </w:pPr>
            <w:r w:rsidRPr="00FD05AF">
              <w:t>(b) maximum width;</w:t>
            </w:r>
          </w:p>
          <w:p w14:paraId="553DAEE2" w14:textId="77777777" w:rsidR="000304F5" w:rsidRPr="00FD05AF" w:rsidRDefault="000304F5" w:rsidP="000304F5">
            <w:pPr>
              <w:pStyle w:val="Tablea"/>
            </w:pPr>
            <w:r w:rsidRPr="00FD05AF">
              <w:t>(c) maximum height;</w:t>
            </w:r>
          </w:p>
          <w:p w14:paraId="3A6AED91" w14:textId="77777777" w:rsidR="000304F5" w:rsidRPr="00FD05AF" w:rsidRDefault="000304F5" w:rsidP="000304F5">
            <w:pPr>
              <w:pStyle w:val="Tablea"/>
            </w:pPr>
            <w:r w:rsidRPr="00FD05AF">
              <w:t xml:space="preserve">(d) </w:t>
            </w:r>
            <w:r w:rsidR="00EB25A2" w:rsidRPr="00FD05AF">
              <w:t>maximum</w:t>
            </w:r>
            <w:r w:rsidRPr="00FD05AF">
              <w:t xml:space="preserve"> rear overhang;</w:t>
            </w:r>
          </w:p>
          <w:p w14:paraId="3328A8DF" w14:textId="77777777" w:rsidR="000304F5" w:rsidRPr="00FD05AF" w:rsidRDefault="000304F5" w:rsidP="000304F5">
            <w:pPr>
              <w:pStyle w:val="Tablea"/>
            </w:pPr>
            <w:r w:rsidRPr="00FD05AF">
              <w:t>(e) minimum running clearance;</w:t>
            </w:r>
          </w:p>
          <w:p w14:paraId="39E33AA5" w14:textId="77777777" w:rsidR="000304F5" w:rsidRPr="00FD05AF" w:rsidRDefault="000304F5" w:rsidP="000304F5">
            <w:pPr>
              <w:pStyle w:val="Tablea"/>
            </w:pPr>
            <w:r w:rsidRPr="00FD05AF">
              <w:t xml:space="preserve">(f) for a dog trailer—minimum wheelbase. </w:t>
            </w:r>
          </w:p>
        </w:tc>
      </w:tr>
    </w:tbl>
    <w:p w14:paraId="04D8529C" w14:textId="77777777" w:rsidR="00AA74C0" w:rsidRPr="00FD05AF" w:rsidRDefault="004B4B5E" w:rsidP="00AA74C0">
      <w:pPr>
        <w:pStyle w:val="ActHead5"/>
      </w:pPr>
      <w:bookmarkStart w:id="53" w:name="_Toc71869428"/>
      <w:r w:rsidRPr="00FD05AF">
        <w:rPr>
          <w:rStyle w:val="CharSectno"/>
        </w:rPr>
        <w:lastRenderedPageBreak/>
        <w:t>2</w:t>
      </w:r>
      <w:r w:rsidR="000304F5" w:rsidRPr="00FD05AF">
        <w:t xml:space="preserve">  </w:t>
      </w:r>
      <w:r w:rsidR="00C033D6" w:rsidRPr="00FD05AF">
        <w:t>Information required—</w:t>
      </w:r>
      <w:r w:rsidR="00AA74C0" w:rsidRPr="00FD05AF">
        <w:t>specifications following manufacture or modification</w:t>
      </w:r>
      <w:bookmarkEnd w:id="53"/>
    </w:p>
    <w:p w14:paraId="79E5EA95" w14:textId="77777777" w:rsidR="001B05E6" w:rsidRPr="00FD05AF" w:rsidRDefault="00AA74C0" w:rsidP="00AA74C0">
      <w:pPr>
        <w:pStyle w:val="subsection"/>
      </w:pPr>
      <w:r w:rsidRPr="00FD05AF">
        <w:tab/>
      </w:r>
      <w:r w:rsidRPr="00FD05AF">
        <w:tab/>
        <w:t xml:space="preserve">The Vehicle Scope must include the information set out in the table below in respect of each model or variant </w:t>
      </w:r>
      <w:r w:rsidR="000304F5" w:rsidRPr="00FD05AF">
        <w:t xml:space="preserve">of road vehicle </w:t>
      </w:r>
      <w:r w:rsidRPr="00FD05AF">
        <w:t xml:space="preserve">to which </w:t>
      </w:r>
      <w:r w:rsidR="00801A05" w:rsidRPr="00FD05AF">
        <w:t xml:space="preserve">each set of Work Instructions in </w:t>
      </w:r>
      <w:r w:rsidRPr="00FD05AF">
        <w:t>the Model Report applies,</w:t>
      </w:r>
      <w:r w:rsidR="00BE29B5" w:rsidRPr="00FD05AF">
        <w:t xml:space="preserve"> as </w:t>
      </w:r>
      <w:r w:rsidR="00801A05" w:rsidRPr="00FD05AF">
        <w:t xml:space="preserve">the model or variant </w:t>
      </w:r>
      <w:r w:rsidR="00BE29B5" w:rsidRPr="00FD05AF">
        <w:t>will stand</w:t>
      </w:r>
      <w:r w:rsidRPr="00FD05AF">
        <w:t xml:space="preserve"> after it has been manufactured or modified in accordance with the Model Report.</w:t>
      </w:r>
    </w:p>
    <w:p w14:paraId="04655403" w14:textId="77777777" w:rsidR="00AA74C0" w:rsidRPr="00FD05AF" w:rsidRDefault="00AA74C0" w:rsidP="00C033D6">
      <w:pPr>
        <w:pStyle w:val="subsection"/>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9"/>
        <w:gridCol w:w="3235"/>
        <w:gridCol w:w="4190"/>
      </w:tblGrid>
      <w:tr w:rsidR="008475E5" w:rsidRPr="00FD05AF" w14:paraId="52064400" w14:textId="77777777" w:rsidTr="005134A6">
        <w:trPr>
          <w:trHeight w:val="336"/>
          <w:tblHeader/>
        </w:trPr>
        <w:tc>
          <w:tcPr>
            <w:tcW w:w="8154" w:type="dxa"/>
            <w:gridSpan w:val="3"/>
            <w:tcBorders>
              <w:top w:val="single" w:sz="12" w:space="0" w:color="auto"/>
              <w:bottom w:val="single" w:sz="6" w:space="0" w:color="auto"/>
            </w:tcBorders>
            <w:shd w:val="clear" w:color="auto" w:fill="auto"/>
          </w:tcPr>
          <w:p w14:paraId="3E54B08F" w14:textId="77777777" w:rsidR="008475E5" w:rsidRPr="00FD05AF" w:rsidRDefault="00A00DDA" w:rsidP="000304F5">
            <w:pPr>
              <w:pStyle w:val="TableHeading"/>
            </w:pPr>
            <w:r w:rsidRPr="00FD05AF">
              <w:rPr>
                <w:highlight w:val="yellow"/>
              </w:rPr>
              <w:br w:type="page"/>
            </w:r>
            <w:r w:rsidR="000304F5" w:rsidRPr="00FD05AF">
              <w:t xml:space="preserve">Table 2: </w:t>
            </w:r>
            <w:r w:rsidR="008475E5" w:rsidRPr="00FD05AF">
              <w:t xml:space="preserve">Specifications after manufacture or modification—heavy trailers   </w:t>
            </w:r>
          </w:p>
        </w:tc>
      </w:tr>
      <w:tr w:rsidR="008475E5" w:rsidRPr="00FD05AF" w14:paraId="0DEAF427" w14:textId="77777777" w:rsidTr="005134A6">
        <w:trPr>
          <w:trHeight w:val="582"/>
          <w:tblHeader/>
        </w:trPr>
        <w:tc>
          <w:tcPr>
            <w:tcW w:w="729" w:type="dxa"/>
            <w:tcBorders>
              <w:top w:val="single" w:sz="6" w:space="0" w:color="auto"/>
              <w:bottom w:val="single" w:sz="12" w:space="0" w:color="auto"/>
            </w:tcBorders>
            <w:shd w:val="clear" w:color="auto" w:fill="auto"/>
          </w:tcPr>
          <w:p w14:paraId="556B9CF9" w14:textId="77777777" w:rsidR="008475E5" w:rsidRPr="00FD05AF" w:rsidRDefault="008475E5" w:rsidP="005134A6">
            <w:pPr>
              <w:pStyle w:val="TableHeading"/>
            </w:pPr>
            <w:r w:rsidRPr="00FD05AF">
              <w:t>Item</w:t>
            </w:r>
          </w:p>
        </w:tc>
        <w:tc>
          <w:tcPr>
            <w:tcW w:w="3235" w:type="dxa"/>
            <w:tcBorders>
              <w:top w:val="single" w:sz="6" w:space="0" w:color="auto"/>
              <w:bottom w:val="single" w:sz="12" w:space="0" w:color="auto"/>
            </w:tcBorders>
            <w:shd w:val="clear" w:color="auto" w:fill="auto"/>
          </w:tcPr>
          <w:p w14:paraId="1C71E8A8" w14:textId="77777777" w:rsidR="008475E5" w:rsidRPr="00FD05AF" w:rsidRDefault="008475E5" w:rsidP="005134A6">
            <w:pPr>
              <w:pStyle w:val="TableHeading"/>
            </w:pPr>
            <w:r w:rsidRPr="00FD05AF">
              <w:t>Column 1</w:t>
            </w:r>
          </w:p>
          <w:p w14:paraId="58F73398" w14:textId="77777777" w:rsidR="008475E5" w:rsidRPr="00FD05AF" w:rsidRDefault="008475E5" w:rsidP="005134A6">
            <w:pPr>
              <w:pStyle w:val="TableHeading"/>
            </w:pPr>
            <w:r w:rsidRPr="00FD05AF">
              <w:t>Information that must be included</w:t>
            </w:r>
          </w:p>
        </w:tc>
        <w:tc>
          <w:tcPr>
            <w:tcW w:w="4190" w:type="dxa"/>
            <w:tcBorders>
              <w:top w:val="single" w:sz="6" w:space="0" w:color="auto"/>
              <w:bottom w:val="single" w:sz="12" w:space="0" w:color="auto"/>
            </w:tcBorders>
            <w:shd w:val="clear" w:color="auto" w:fill="auto"/>
          </w:tcPr>
          <w:p w14:paraId="1E8341C3" w14:textId="77777777" w:rsidR="008475E5" w:rsidRPr="00FD05AF" w:rsidRDefault="008475E5" w:rsidP="005134A6">
            <w:pPr>
              <w:pStyle w:val="TableHeading"/>
            </w:pPr>
            <w:r w:rsidRPr="00FD05AF">
              <w:t>Column 2</w:t>
            </w:r>
          </w:p>
          <w:p w14:paraId="2C7E8CC4" w14:textId="232A71AB" w:rsidR="008475E5" w:rsidRPr="00FD05AF" w:rsidRDefault="00191EAB" w:rsidP="005134A6">
            <w:pPr>
              <w:pStyle w:val="TableHeading"/>
            </w:pPr>
            <w:r w:rsidRPr="00FD05AF">
              <w:t xml:space="preserve">Details </w:t>
            </w:r>
          </w:p>
        </w:tc>
      </w:tr>
      <w:tr w:rsidR="008475E5" w:rsidRPr="00FD05AF" w14:paraId="63C696B0" w14:textId="77777777" w:rsidTr="005134A6">
        <w:trPr>
          <w:trHeight w:val="297"/>
        </w:trPr>
        <w:tc>
          <w:tcPr>
            <w:tcW w:w="729" w:type="dxa"/>
            <w:tcBorders>
              <w:top w:val="single" w:sz="12" w:space="0" w:color="auto"/>
            </w:tcBorders>
            <w:shd w:val="clear" w:color="auto" w:fill="auto"/>
          </w:tcPr>
          <w:p w14:paraId="09A53172" w14:textId="77777777" w:rsidR="008475E5" w:rsidRPr="00FD05AF" w:rsidRDefault="008475E5" w:rsidP="005134A6">
            <w:pPr>
              <w:pStyle w:val="Tabletext"/>
            </w:pPr>
            <w:r w:rsidRPr="00FD05AF">
              <w:t>1</w:t>
            </w:r>
          </w:p>
        </w:tc>
        <w:tc>
          <w:tcPr>
            <w:tcW w:w="3235" w:type="dxa"/>
            <w:tcBorders>
              <w:top w:val="single" w:sz="12" w:space="0" w:color="auto"/>
            </w:tcBorders>
            <w:shd w:val="clear" w:color="auto" w:fill="auto"/>
          </w:tcPr>
          <w:p w14:paraId="21669B83" w14:textId="77777777" w:rsidR="008475E5" w:rsidRPr="00FD05AF" w:rsidRDefault="00C67A81" w:rsidP="0009054F">
            <w:pPr>
              <w:pStyle w:val="Tabletext"/>
            </w:pPr>
            <w:r w:rsidRPr="00FD05AF">
              <w:t xml:space="preserve">Name of the </w:t>
            </w:r>
            <w:r w:rsidR="0009054F" w:rsidRPr="00FD05AF">
              <w:t xml:space="preserve">applicant for the </w:t>
            </w:r>
            <w:r w:rsidRPr="00FD05AF">
              <w:t xml:space="preserve">Model Report approval </w:t>
            </w:r>
          </w:p>
        </w:tc>
        <w:tc>
          <w:tcPr>
            <w:tcW w:w="4190" w:type="dxa"/>
            <w:tcBorders>
              <w:top w:val="single" w:sz="12" w:space="0" w:color="auto"/>
            </w:tcBorders>
            <w:shd w:val="clear" w:color="auto" w:fill="auto"/>
          </w:tcPr>
          <w:p w14:paraId="7868B3CC" w14:textId="77777777" w:rsidR="008475E5" w:rsidRPr="00FD05AF" w:rsidRDefault="008475E5" w:rsidP="005134A6">
            <w:pPr>
              <w:pStyle w:val="Tabletext"/>
            </w:pPr>
          </w:p>
        </w:tc>
      </w:tr>
      <w:tr w:rsidR="008475E5" w:rsidRPr="00FD05AF" w14:paraId="5982BBA7" w14:textId="77777777" w:rsidTr="005134A6">
        <w:trPr>
          <w:trHeight w:val="284"/>
        </w:trPr>
        <w:tc>
          <w:tcPr>
            <w:tcW w:w="729" w:type="dxa"/>
            <w:tcBorders>
              <w:bottom w:val="single" w:sz="4" w:space="0" w:color="auto"/>
            </w:tcBorders>
            <w:shd w:val="clear" w:color="auto" w:fill="auto"/>
          </w:tcPr>
          <w:p w14:paraId="548FC843" w14:textId="77777777" w:rsidR="008475E5" w:rsidRPr="00FD05AF" w:rsidRDefault="008475E5" w:rsidP="005134A6">
            <w:pPr>
              <w:pStyle w:val="Tabletext"/>
            </w:pPr>
            <w:r w:rsidRPr="00FD05AF">
              <w:t>2</w:t>
            </w:r>
          </w:p>
        </w:tc>
        <w:tc>
          <w:tcPr>
            <w:tcW w:w="3235" w:type="dxa"/>
            <w:tcBorders>
              <w:bottom w:val="single" w:sz="4" w:space="0" w:color="auto"/>
            </w:tcBorders>
            <w:shd w:val="clear" w:color="auto" w:fill="auto"/>
          </w:tcPr>
          <w:p w14:paraId="2B028284" w14:textId="77777777" w:rsidR="008475E5" w:rsidRPr="00FD05AF" w:rsidRDefault="008475E5" w:rsidP="005134A6">
            <w:pPr>
              <w:pStyle w:val="Tabletext"/>
            </w:pPr>
            <w:r w:rsidRPr="00FD05AF">
              <w:t>Vehicle model</w:t>
            </w:r>
          </w:p>
        </w:tc>
        <w:tc>
          <w:tcPr>
            <w:tcW w:w="4190" w:type="dxa"/>
            <w:tcBorders>
              <w:bottom w:val="single" w:sz="4" w:space="0" w:color="auto"/>
            </w:tcBorders>
            <w:shd w:val="clear" w:color="auto" w:fill="auto"/>
          </w:tcPr>
          <w:p w14:paraId="1A55C312" w14:textId="77777777" w:rsidR="004E1D63" w:rsidRPr="00FD05AF" w:rsidRDefault="00C67A81" w:rsidP="00C67A81">
            <w:pPr>
              <w:pStyle w:val="Tabletext"/>
            </w:pPr>
            <w:r w:rsidRPr="00FD05AF">
              <w:t>The combination o</w:t>
            </w:r>
            <w:r w:rsidR="004E1D63" w:rsidRPr="00FD05AF">
              <w:t>f:</w:t>
            </w:r>
          </w:p>
          <w:p w14:paraId="67293718" w14:textId="77777777" w:rsidR="004E1D63" w:rsidRPr="00FD05AF" w:rsidRDefault="004E1D63" w:rsidP="004E1D63">
            <w:pPr>
              <w:pStyle w:val="Tablea"/>
            </w:pPr>
            <w:r w:rsidRPr="00FD05AF">
              <w:t xml:space="preserve">(a) the number of axles; </w:t>
            </w:r>
            <w:r w:rsidR="00C67A81" w:rsidRPr="00FD05AF">
              <w:t xml:space="preserve">and </w:t>
            </w:r>
          </w:p>
          <w:p w14:paraId="33337E58" w14:textId="77777777" w:rsidR="00C67A81" w:rsidRPr="00FD05AF" w:rsidRDefault="004E1D63" w:rsidP="004E1D63">
            <w:pPr>
              <w:pStyle w:val="Tablea"/>
            </w:pPr>
            <w:r w:rsidRPr="00FD05AF">
              <w:t xml:space="preserve">(b) </w:t>
            </w:r>
            <w:r w:rsidR="00C67A81" w:rsidRPr="00FD05AF">
              <w:t>the trailer type.</w:t>
            </w:r>
          </w:p>
        </w:tc>
      </w:tr>
      <w:tr w:rsidR="008475E5" w:rsidRPr="00FD05AF" w14:paraId="2819F170" w14:textId="77777777" w:rsidTr="005134A6">
        <w:trPr>
          <w:trHeight w:val="284"/>
        </w:trPr>
        <w:tc>
          <w:tcPr>
            <w:tcW w:w="729" w:type="dxa"/>
            <w:tcBorders>
              <w:top w:val="single" w:sz="4" w:space="0" w:color="auto"/>
              <w:bottom w:val="single" w:sz="4" w:space="0" w:color="auto"/>
            </w:tcBorders>
            <w:shd w:val="clear" w:color="auto" w:fill="auto"/>
          </w:tcPr>
          <w:p w14:paraId="0765CCAA" w14:textId="77777777" w:rsidR="008475E5" w:rsidRPr="00FD05AF" w:rsidRDefault="008475E5" w:rsidP="005134A6">
            <w:pPr>
              <w:pStyle w:val="Tabletext"/>
            </w:pPr>
            <w:r w:rsidRPr="00FD05AF">
              <w:t>3</w:t>
            </w:r>
          </w:p>
        </w:tc>
        <w:tc>
          <w:tcPr>
            <w:tcW w:w="3235" w:type="dxa"/>
            <w:tcBorders>
              <w:top w:val="single" w:sz="4" w:space="0" w:color="auto"/>
              <w:bottom w:val="single" w:sz="4" w:space="0" w:color="auto"/>
            </w:tcBorders>
            <w:shd w:val="clear" w:color="auto" w:fill="auto"/>
          </w:tcPr>
          <w:p w14:paraId="676944D0" w14:textId="77777777" w:rsidR="008475E5" w:rsidRPr="00FD05AF" w:rsidRDefault="008475E5" w:rsidP="005134A6">
            <w:pPr>
              <w:pStyle w:val="Tabletext"/>
            </w:pPr>
            <w:r w:rsidRPr="00FD05AF">
              <w:t xml:space="preserve">Model Report type </w:t>
            </w:r>
          </w:p>
        </w:tc>
        <w:tc>
          <w:tcPr>
            <w:tcW w:w="4190" w:type="dxa"/>
            <w:tcBorders>
              <w:top w:val="single" w:sz="4" w:space="0" w:color="auto"/>
              <w:bottom w:val="single" w:sz="4" w:space="0" w:color="auto"/>
            </w:tcBorders>
            <w:shd w:val="clear" w:color="auto" w:fill="auto"/>
          </w:tcPr>
          <w:p w14:paraId="4C81BC19" w14:textId="77777777" w:rsidR="008475E5" w:rsidRPr="00FD05AF" w:rsidRDefault="004B669B" w:rsidP="00FB59D4">
            <w:pPr>
              <w:pStyle w:val="Tabletext"/>
            </w:pPr>
            <w:r w:rsidRPr="00FD05AF">
              <w:t>T</w:t>
            </w:r>
            <w:r w:rsidR="008475E5" w:rsidRPr="00FD05AF">
              <w:t>o be described as ‘</w:t>
            </w:r>
            <w:r w:rsidR="00FB59D4" w:rsidRPr="00FD05AF">
              <w:t xml:space="preserve">Heavy trailer’. </w:t>
            </w:r>
          </w:p>
        </w:tc>
      </w:tr>
      <w:tr w:rsidR="00F25137" w:rsidRPr="00FD05AF" w14:paraId="4EFFA5FE" w14:textId="77777777" w:rsidTr="005134A6">
        <w:trPr>
          <w:cantSplit/>
          <w:trHeight w:val="297"/>
        </w:trPr>
        <w:tc>
          <w:tcPr>
            <w:tcW w:w="729" w:type="dxa"/>
            <w:tcBorders>
              <w:top w:val="single" w:sz="4" w:space="0" w:color="auto"/>
              <w:bottom w:val="single" w:sz="4" w:space="0" w:color="auto"/>
            </w:tcBorders>
            <w:shd w:val="clear" w:color="auto" w:fill="auto"/>
          </w:tcPr>
          <w:p w14:paraId="06500DD0" w14:textId="77777777" w:rsidR="00F25137" w:rsidRPr="00FD05AF" w:rsidRDefault="00F25137" w:rsidP="00F25137">
            <w:pPr>
              <w:pStyle w:val="Tabletext"/>
            </w:pPr>
            <w:r w:rsidRPr="00FD05AF">
              <w:t>4</w:t>
            </w:r>
          </w:p>
        </w:tc>
        <w:tc>
          <w:tcPr>
            <w:tcW w:w="3235" w:type="dxa"/>
            <w:tcBorders>
              <w:top w:val="single" w:sz="4" w:space="0" w:color="auto"/>
              <w:bottom w:val="single" w:sz="4" w:space="0" w:color="auto"/>
            </w:tcBorders>
            <w:shd w:val="clear" w:color="auto" w:fill="auto"/>
          </w:tcPr>
          <w:p w14:paraId="482E99E9" w14:textId="77777777" w:rsidR="00F25137" w:rsidRPr="00FD05AF" w:rsidRDefault="00F25137" w:rsidP="00F25137">
            <w:pPr>
              <w:pStyle w:val="Tabletext"/>
            </w:pPr>
            <w:r w:rsidRPr="00FD05AF">
              <w:t xml:space="preserve">Compliance level </w:t>
            </w:r>
          </w:p>
        </w:tc>
        <w:tc>
          <w:tcPr>
            <w:tcW w:w="4190" w:type="dxa"/>
            <w:tcBorders>
              <w:top w:val="single" w:sz="4" w:space="0" w:color="auto"/>
              <w:bottom w:val="single" w:sz="4" w:space="0" w:color="auto"/>
            </w:tcBorders>
            <w:shd w:val="clear" w:color="auto" w:fill="auto"/>
          </w:tcPr>
          <w:p w14:paraId="3ED36612" w14:textId="77777777" w:rsidR="00F25137" w:rsidRPr="00FD05AF" w:rsidRDefault="00F25137" w:rsidP="00FA15DE">
            <w:pPr>
              <w:pStyle w:val="Tabletext"/>
            </w:pPr>
            <w:r w:rsidRPr="00FD05AF">
              <w:t>The compliance level is to be expressed as ‘standard’ or ‘non-standard’</w:t>
            </w:r>
            <w:r w:rsidR="00655C66" w:rsidRPr="00FD05AF">
              <w:t>,</w:t>
            </w:r>
            <w:r w:rsidR="00FA15DE" w:rsidRPr="00FD05AF">
              <w:t xml:space="preserve"> as defined in clause 3 of this Schedule</w:t>
            </w:r>
            <w:r w:rsidR="00655C66" w:rsidRPr="00FD05AF">
              <w:t>.</w:t>
            </w:r>
          </w:p>
        </w:tc>
      </w:tr>
      <w:tr w:rsidR="00F25137" w:rsidRPr="00FD05AF" w14:paraId="0E20C516" w14:textId="77777777" w:rsidTr="005134A6">
        <w:trPr>
          <w:cantSplit/>
          <w:trHeight w:val="297"/>
        </w:trPr>
        <w:tc>
          <w:tcPr>
            <w:tcW w:w="729" w:type="dxa"/>
            <w:tcBorders>
              <w:top w:val="single" w:sz="4" w:space="0" w:color="auto"/>
              <w:bottom w:val="single" w:sz="4" w:space="0" w:color="auto"/>
            </w:tcBorders>
            <w:shd w:val="clear" w:color="auto" w:fill="auto"/>
          </w:tcPr>
          <w:p w14:paraId="408FD8DD" w14:textId="77777777" w:rsidR="00F25137" w:rsidRPr="00FD05AF" w:rsidRDefault="00F25137" w:rsidP="00F25137">
            <w:pPr>
              <w:pStyle w:val="Tabletext"/>
            </w:pPr>
            <w:r w:rsidRPr="00FD05AF">
              <w:t>5</w:t>
            </w:r>
          </w:p>
        </w:tc>
        <w:tc>
          <w:tcPr>
            <w:tcW w:w="3235" w:type="dxa"/>
            <w:tcBorders>
              <w:top w:val="single" w:sz="4" w:space="0" w:color="auto"/>
              <w:bottom w:val="single" w:sz="4" w:space="0" w:color="auto"/>
            </w:tcBorders>
            <w:shd w:val="clear" w:color="auto" w:fill="auto"/>
          </w:tcPr>
          <w:p w14:paraId="697F7D16" w14:textId="77777777" w:rsidR="00F25137" w:rsidRPr="00FD05AF" w:rsidRDefault="00F25137" w:rsidP="00F25137">
            <w:pPr>
              <w:pStyle w:val="Tabletext"/>
            </w:pPr>
            <w:r w:rsidRPr="00FD05AF">
              <w:t xml:space="preserve">Areas of non-compliance </w:t>
            </w:r>
          </w:p>
        </w:tc>
        <w:tc>
          <w:tcPr>
            <w:tcW w:w="4190" w:type="dxa"/>
            <w:tcBorders>
              <w:top w:val="single" w:sz="4" w:space="0" w:color="auto"/>
              <w:bottom w:val="single" w:sz="4" w:space="0" w:color="auto"/>
            </w:tcBorders>
            <w:shd w:val="clear" w:color="auto" w:fill="auto"/>
          </w:tcPr>
          <w:p w14:paraId="5AEE96EC" w14:textId="199C9796" w:rsidR="00F25137" w:rsidRPr="00FD05AF" w:rsidRDefault="007D6500" w:rsidP="00131979">
            <w:pPr>
              <w:pStyle w:val="Tabletext"/>
            </w:pPr>
            <w:r w:rsidRPr="00FD05AF">
              <w:t>W</w:t>
            </w:r>
            <w:r w:rsidR="00F25137" w:rsidRPr="00FD05AF">
              <w:t>here</w:t>
            </w:r>
            <w:r w:rsidR="00131979" w:rsidRPr="00FD05AF">
              <w:t xml:space="preserve"> approval of</w:t>
            </w:r>
            <w:r w:rsidR="00F25137" w:rsidRPr="00FD05AF">
              <w:t xml:space="preserve"> the Model Report </w:t>
            </w:r>
            <w:r w:rsidR="00131979" w:rsidRPr="00FD05AF">
              <w:t xml:space="preserve">is sought </w:t>
            </w:r>
            <w:r w:rsidR="00F25137" w:rsidRPr="00FD05AF">
              <w:t>on the basis of the matter in</w:t>
            </w:r>
            <w:r w:rsidRPr="00FD05AF">
              <w:t xml:space="preserve"> </w:t>
            </w:r>
            <w:r w:rsidR="003A1168" w:rsidRPr="00FD05AF">
              <w:t>paragraph</w:t>
            </w:r>
            <w:r w:rsidR="00F25137" w:rsidRPr="00FD05AF">
              <w:t xml:space="preserve"> 7</w:t>
            </w:r>
            <w:r w:rsidRPr="00FD05AF">
              <w:t>4</w:t>
            </w:r>
            <w:r w:rsidR="00F25137" w:rsidRPr="00FD05AF">
              <w:t>(</w:t>
            </w:r>
            <w:r w:rsidRPr="00FD05AF">
              <w:t>b</w:t>
            </w:r>
            <w:r w:rsidR="00F25137" w:rsidRPr="00FD05AF">
              <w:t xml:space="preserve">) of the Rules (substantial compliance)—the respects in which, or the extent to which, a vehicle manufactured or modified in accordance with the Model Report will not comply with the applicable national road vehicle standards. </w:t>
            </w:r>
          </w:p>
        </w:tc>
      </w:tr>
      <w:tr w:rsidR="00F25137" w:rsidRPr="00FD05AF" w14:paraId="7204D617" w14:textId="77777777" w:rsidTr="005134A6">
        <w:trPr>
          <w:cantSplit/>
          <w:trHeight w:val="284"/>
        </w:trPr>
        <w:tc>
          <w:tcPr>
            <w:tcW w:w="729" w:type="dxa"/>
            <w:tcBorders>
              <w:top w:val="single" w:sz="4" w:space="0" w:color="auto"/>
            </w:tcBorders>
            <w:shd w:val="clear" w:color="auto" w:fill="auto"/>
          </w:tcPr>
          <w:p w14:paraId="1A359F4E" w14:textId="77777777" w:rsidR="00F25137" w:rsidRPr="00FD05AF" w:rsidRDefault="00F25137" w:rsidP="00F25137">
            <w:pPr>
              <w:pStyle w:val="Tabletext"/>
            </w:pPr>
            <w:r w:rsidRPr="00FD05AF">
              <w:t>6</w:t>
            </w:r>
          </w:p>
        </w:tc>
        <w:tc>
          <w:tcPr>
            <w:tcW w:w="3235" w:type="dxa"/>
            <w:tcBorders>
              <w:top w:val="single" w:sz="4" w:space="0" w:color="auto"/>
            </w:tcBorders>
            <w:shd w:val="clear" w:color="auto" w:fill="auto"/>
          </w:tcPr>
          <w:p w14:paraId="162D43A9" w14:textId="77777777" w:rsidR="00F25137" w:rsidRPr="00FD05AF" w:rsidRDefault="00607290" w:rsidP="00F25137">
            <w:pPr>
              <w:pStyle w:val="Tabletext"/>
            </w:pPr>
            <w:r w:rsidRPr="00FD05AF">
              <w:t xml:space="preserve">Trailer type </w:t>
            </w:r>
          </w:p>
        </w:tc>
        <w:tc>
          <w:tcPr>
            <w:tcW w:w="4190" w:type="dxa"/>
            <w:tcBorders>
              <w:top w:val="single" w:sz="4" w:space="0" w:color="auto"/>
            </w:tcBorders>
            <w:shd w:val="clear" w:color="auto" w:fill="auto"/>
          </w:tcPr>
          <w:p w14:paraId="61897971" w14:textId="77777777" w:rsidR="00F25137" w:rsidRPr="00FD05AF" w:rsidRDefault="00F25137" w:rsidP="00607290">
            <w:pPr>
              <w:pStyle w:val="Tablea"/>
            </w:pPr>
          </w:p>
        </w:tc>
      </w:tr>
      <w:tr w:rsidR="00F25137" w:rsidRPr="00FD05AF" w14:paraId="785037E9" w14:textId="77777777" w:rsidTr="005134A6">
        <w:trPr>
          <w:cantSplit/>
          <w:trHeight w:val="284"/>
        </w:trPr>
        <w:tc>
          <w:tcPr>
            <w:tcW w:w="729" w:type="dxa"/>
            <w:tcBorders>
              <w:top w:val="single" w:sz="4" w:space="0" w:color="auto"/>
            </w:tcBorders>
            <w:shd w:val="clear" w:color="auto" w:fill="auto"/>
          </w:tcPr>
          <w:p w14:paraId="3E961BBA" w14:textId="77777777" w:rsidR="00F25137" w:rsidRPr="00FD05AF" w:rsidRDefault="00F25137" w:rsidP="00F25137">
            <w:pPr>
              <w:pStyle w:val="Tabletext"/>
            </w:pPr>
            <w:r w:rsidRPr="00FD05AF">
              <w:t>7</w:t>
            </w:r>
          </w:p>
        </w:tc>
        <w:tc>
          <w:tcPr>
            <w:tcW w:w="3235" w:type="dxa"/>
            <w:tcBorders>
              <w:top w:val="single" w:sz="4" w:space="0" w:color="auto"/>
            </w:tcBorders>
            <w:shd w:val="clear" w:color="auto" w:fill="auto"/>
          </w:tcPr>
          <w:p w14:paraId="1FB293A7" w14:textId="77777777" w:rsidR="00F25137" w:rsidRPr="00FD05AF" w:rsidRDefault="006600BC" w:rsidP="00F25137">
            <w:pPr>
              <w:pStyle w:val="Tabletext"/>
            </w:pPr>
            <w:r w:rsidRPr="00FD05AF">
              <w:t>Trailer body style</w:t>
            </w:r>
          </w:p>
        </w:tc>
        <w:tc>
          <w:tcPr>
            <w:tcW w:w="4190" w:type="dxa"/>
            <w:tcBorders>
              <w:top w:val="single" w:sz="4" w:space="0" w:color="auto"/>
            </w:tcBorders>
            <w:shd w:val="clear" w:color="auto" w:fill="auto"/>
          </w:tcPr>
          <w:p w14:paraId="20D7226B" w14:textId="77777777" w:rsidR="00F25137" w:rsidRPr="00FD05AF" w:rsidRDefault="00F25137" w:rsidP="00F25137">
            <w:pPr>
              <w:pStyle w:val="Tabletext"/>
            </w:pPr>
          </w:p>
        </w:tc>
      </w:tr>
      <w:tr w:rsidR="004962B7" w:rsidRPr="00FD05AF" w14:paraId="585A1573" w14:textId="77777777" w:rsidTr="005134A6">
        <w:trPr>
          <w:trHeight w:val="284"/>
        </w:trPr>
        <w:tc>
          <w:tcPr>
            <w:tcW w:w="729" w:type="dxa"/>
            <w:tcBorders>
              <w:bottom w:val="single" w:sz="4" w:space="0" w:color="auto"/>
            </w:tcBorders>
            <w:shd w:val="clear" w:color="auto" w:fill="auto"/>
          </w:tcPr>
          <w:p w14:paraId="387DEC11" w14:textId="77777777" w:rsidR="004962B7" w:rsidRPr="00FD05AF" w:rsidRDefault="004962B7" w:rsidP="004962B7">
            <w:pPr>
              <w:pStyle w:val="Tabletext"/>
            </w:pPr>
            <w:r w:rsidRPr="00FD05AF">
              <w:t>8</w:t>
            </w:r>
          </w:p>
        </w:tc>
        <w:tc>
          <w:tcPr>
            <w:tcW w:w="3235" w:type="dxa"/>
            <w:tcBorders>
              <w:bottom w:val="single" w:sz="4" w:space="0" w:color="auto"/>
            </w:tcBorders>
            <w:shd w:val="clear" w:color="auto" w:fill="auto"/>
          </w:tcPr>
          <w:p w14:paraId="51D61CEB" w14:textId="77777777" w:rsidR="004962B7" w:rsidRPr="00FD05AF" w:rsidRDefault="004962B7" w:rsidP="004962B7">
            <w:pPr>
              <w:pStyle w:val="Tabletext"/>
            </w:pPr>
            <w:r w:rsidRPr="00FD05AF">
              <w:t>Vehicle category</w:t>
            </w:r>
          </w:p>
        </w:tc>
        <w:tc>
          <w:tcPr>
            <w:tcW w:w="4190" w:type="dxa"/>
            <w:tcBorders>
              <w:bottom w:val="single" w:sz="4" w:space="0" w:color="auto"/>
            </w:tcBorders>
            <w:shd w:val="clear" w:color="auto" w:fill="auto"/>
          </w:tcPr>
          <w:p w14:paraId="1E204DEC" w14:textId="7DF3ED2B" w:rsidR="000D57D9" w:rsidRPr="00FD05AF" w:rsidRDefault="004962B7" w:rsidP="00005F8B">
            <w:pPr>
              <w:pStyle w:val="Tabletext"/>
            </w:pPr>
            <w:r w:rsidRPr="00FD05AF">
              <w:t xml:space="preserve">The vehicle category is to be determined using the gross </w:t>
            </w:r>
            <w:r w:rsidR="00057EA3" w:rsidRPr="00FD05AF">
              <w:t>trailer</w:t>
            </w:r>
            <w:r w:rsidRPr="00FD05AF">
              <w:t xml:space="preserve"> mass </w:t>
            </w:r>
            <w:r w:rsidR="000D57D9" w:rsidRPr="00FD05AF">
              <w:t>at which compliance with</w:t>
            </w:r>
            <w:r w:rsidR="00057EA3" w:rsidRPr="00FD05AF">
              <w:t xml:space="preserve"> </w:t>
            </w:r>
            <w:r w:rsidR="005E0E9A" w:rsidRPr="00FD05AF">
              <w:t xml:space="preserve">the </w:t>
            </w:r>
            <w:r w:rsidR="001C595A" w:rsidRPr="00FD05AF">
              <w:t xml:space="preserve">latest </w:t>
            </w:r>
            <w:r w:rsidR="005E0E9A" w:rsidRPr="00FD05AF">
              <w:t xml:space="preserve">applicable </w:t>
            </w:r>
            <w:r w:rsidR="00005F8B" w:rsidRPr="00FD05AF">
              <w:t>Australian Design Rules</w:t>
            </w:r>
            <w:r w:rsidR="00D2047A" w:rsidRPr="00FD05AF">
              <w:t xml:space="preserve"> relating to trailer brake systems </w:t>
            </w:r>
            <w:r w:rsidR="00D2047A" w:rsidRPr="00FD05AF">
              <w:rPr>
                <w:i/>
              </w:rPr>
              <w:t xml:space="preserve"> </w:t>
            </w:r>
            <w:r w:rsidR="000D57D9" w:rsidRPr="00FD05AF">
              <w:t>is established for the model or variant</w:t>
            </w:r>
            <w:r w:rsidR="000D700E" w:rsidRPr="00FD05AF">
              <w:t>.</w:t>
            </w:r>
          </w:p>
        </w:tc>
      </w:tr>
      <w:tr w:rsidR="004829D9" w:rsidRPr="00FD05AF" w14:paraId="4FF09048" w14:textId="77777777" w:rsidTr="005134A6">
        <w:trPr>
          <w:trHeight w:val="297"/>
        </w:trPr>
        <w:tc>
          <w:tcPr>
            <w:tcW w:w="729" w:type="dxa"/>
            <w:shd w:val="clear" w:color="auto" w:fill="auto"/>
          </w:tcPr>
          <w:p w14:paraId="12F5B7E5" w14:textId="77777777" w:rsidR="004829D9" w:rsidRPr="00FD05AF" w:rsidRDefault="004829D9" w:rsidP="004829D9">
            <w:pPr>
              <w:pStyle w:val="Tabletext"/>
            </w:pPr>
            <w:r w:rsidRPr="00FD05AF">
              <w:t>9</w:t>
            </w:r>
          </w:p>
        </w:tc>
        <w:tc>
          <w:tcPr>
            <w:tcW w:w="3235" w:type="dxa"/>
            <w:shd w:val="clear" w:color="auto" w:fill="auto"/>
          </w:tcPr>
          <w:p w14:paraId="779C7ADE" w14:textId="77777777" w:rsidR="004829D9" w:rsidRPr="00FD05AF" w:rsidRDefault="004829D9" w:rsidP="004829D9">
            <w:pPr>
              <w:pStyle w:val="Tabletext"/>
            </w:pPr>
            <w:r w:rsidRPr="00FD05AF">
              <w:t>Unladen trailer mass</w:t>
            </w:r>
          </w:p>
        </w:tc>
        <w:tc>
          <w:tcPr>
            <w:tcW w:w="4190" w:type="dxa"/>
            <w:shd w:val="clear" w:color="auto" w:fill="auto"/>
          </w:tcPr>
          <w:p w14:paraId="49229D12" w14:textId="77777777" w:rsidR="004829D9" w:rsidRPr="00FD05AF" w:rsidRDefault="004829D9" w:rsidP="004829D9">
            <w:pPr>
              <w:pStyle w:val="Tabletext"/>
            </w:pPr>
          </w:p>
        </w:tc>
      </w:tr>
      <w:tr w:rsidR="004829D9" w:rsidRPr="00FD05AF" w14:paraId="61BF14CC" w14:textId="77777777" w:rsidTr="005134A6">
        <w:trPr>
          <w:trHeight w:val="297"/>
        </w:trPr>
        <w:tc>
          <w:tcPr>
            <w:tcW w:w="729" w:type="dxa"/>
            <w:shd w:val="clear" w:color="auto" w:fill="auto"/>
          </w:tcPr>
          <w:p w14:paraId="5ADC04B4" w14:textId="77777777" w:rsidR="004829D9" w:rsidRPr="00FD05AF" w:rsidRDefault="004829D9" w:rsidP="004829D9">
            <w:pPr>
              <w:pStyle w:val="Tabletext"/>
            </w:pPr>
            <w:r w:rsidRPr="00FD05AF">
              <w:t>10</w:t>
            </w:r>
          </w:p>
        </w:tc>
        <w:tc>
          <w:tcPr>
            <w:tcW w:w="3235" w:type="dxa"/>
            <w:shd w:val="clear" w:color="auto" w:fill="auto"/>
          </w:tcPr>
          <w:p w14:paraId="45AD5278" w14:textId="77777777" w:rsidR="004829D9" w:rsidRPr="00FD05AF" w:rsidRDefault="004829D9" w:rsidP="004829D9">
            <w:pPr>
              <w:pStyle w:val="Tabletext"/>
            </w:pPr>
            <w:r w:rsidRPr="00FD05AF">
              <w:t xml:space="preserve">Gross trailer mass </w:t>
            </w:r>
          </w:p>
        </w:tc>
        <w:tc>
          <w:tcPr>
            <w:tcW w:w="4190" w:type="dxa"/>
            <w:shd w:val="clear" w:color="auto" w:fill="auto"/>
          </w:tcPr>
          <w:p w14:paraId="2541A0B5" w14:textId="77777777" w:rsidR="004829D9" w:rsidRPr="00FD05AF" w:rsidRDefault="004829D9" w:rsidP="004829D9">
            <w:pPr>
              <w:pStyle w:val="Tabletext"/>
            </w:pPr>
          </w:p>
        </w:tc>
      </w:tr>
      <w:tr w:rsidR="004829D9" w:rsidRPr="00FD05AF" w14:paraId="6771640B" w14:textId="77777777" w:rsidTr="005134A6">
        <w:trPr>
          <w:trHeight w:val="297"/>
        </w:trPr>
        <w:tc>
          <w:tcPr>
            <w:tcW w:w="729" w:type="dxa"/>
            <w:shd w:val="clear" w:color="auto" w:fill="auto"/>
          </w:tcPr>
          <w:p w14:paraId="7A8DB62A" w14:textId="77777777" w:rsidR="004829D9" w:rsidRPr="00FD05AF" w:rsidRDefault="004829D9" w:rsidP="004829D9">
            <w:pPr>
              <w:pStyle w:val="Tabletext"/>
            </w:pPr>
            <w:r w:rsidRPr="00FD05AF">
              <w:t>11</w:t>
            </w:r>
          </w:p>
        </w:tc>
        <w:tc>
          <w:tcPr>
            <w:tcW w:w="3235" w:type="dxa"/>
            <w:shd w:val="clear" w:color="auto" w:fill="auto"/>
          </w:tcPr>
          <w:p w14:paraId="29926438" w14:textId="77777777" w:rsidR="004829D9" w:rsidRPr="00FD05AF" w:rsidRDefault="004829D9" w:rsidP="004829D9">
            <w:pPr>
              <w:pStyle w:val="Tabletext"/>
            </w:pPr>
            <w:r w:rsidRPr="00FD05AF">
              <w:t>Aggregate trailer mass</w:t>
            </w:r>
          </w:p>
        </w:tc>
        <w:tc>
          <w:tcPr>
            <w:tcW w:w="4190" w:type="dxa"/>
            <w:shd w:val="clear" w:color="auto" w:fill="auto"/>
          </w:tcPr>
          <w:p w14:paraId="701B6EAA" w14:textId="77777777" w:rsidR="004829D9" w:rsidRPr="00FD05AF" w:rsidRDefault="004829D9" w:rsidP="004829D9">
            <w:pPr>
              <w:pStyle w:val="Tablea"/>
            </w:pPr>
          </w:p>
        </w:tc>
      </w:tr>
      <w:tr w:rsidR="004829D9" w:rsidRPr="00FD05AF" w14:paraId="47AD0448" w14:textId="77777777" w:rsidTr="005134A6">
        <w:trPr>
          <w:trHeight w:val="297"/>
        </w:trPr>
        <w:tc>
          <w:tcPr>
            <w:tcW w:w="729" w:type="dxa"/>
            <w:shd w:val="clear" w:color="auto" w:fill="auto"/>
          </w:tcPr>
          <w:p w14:paraId="0417F69B" w14:textId="77777777" w:rsidR="004829D9" w:rsidRPr="00FD05AF" w:rsidRDefault="004829D9" w:rsidP="004829D9">
            <w:pPr>
              <w:pStyle w:val="Tabletext"/>
            </w:pPr>
            <w:r w:rsidRPr="00FD05AF">
              <w:t>12</w:t>
            </w:r>
          </w:p>
        </w:tc>
        <w:tc>
          <w:tcPr>
            <w:tcW w:w="3235" w:type="dxa"/>
            <w:shd w:val="clear" w:color="auto" w:fill="auto"/>
          </w:tcPr>
          <w:p w14:paraId="265C4E69" w14:textId="77777777" w:rsidR="004829D9" w:rsidRPr="00FD05AF" w:rsidRDefault="004829D9" w:rsidP="004829D9">
            <w:pPr>
              <w:pStyle w:val="Tabletext"/>
            </w:pPr>
            <w:r w:rsidRPr="00FD05AF">
              <w:t xml:space="preserve">Photographs or engineering drawings </w:t>
            </w:r>
          </w:p>
        </w:tc>
        <w:tc>
          <w:tcPr>
            <w:tcW w:w="4190" w:type="dxa"/>
            <w:shd w:val="clear" w:color="auto" w:fill="auto"/>
          </w:tcPr>
          <w:p w14:paraId="3E38CB2A" w14:textId="77777777" w:rsidR="004829D9" w:rsidRPr="00FD05AF" w:rsidRDefault="004829D9" w:rsidP="004829D9">
            <w:pPr>
              <w:pStyle w:val="Tabletext"/>
            </w:pPr>
            <w:r w:rsidRPr="00FD05AF">
              <w:t xml:space="preserve">Photographs or </w:t>
            </w:r>
            <w:r w:rsidR="0042326D" w:rsidRPr="00FD05AF">
              <w:t>engineering</w:t>
            </w:r>
            <w:r w:rsidRPr="00FD05AF">
              <w:t xml:space="preserve"> drawings of the following views:</w:t>
            </w:r>
          </w:p>
          <w:p w14:paraId="23D6ECDE" w14:textId="77777777" w:rsidR="004829D9" w:rsidRPr="00FD05AF" w:rsidRDefault="004829D9" w:rsidP="004829D9">
            <w:pPr>
              <w:pStyle w:val="Tablea"/>
            </w:pPr>
            <w:r w:rsidRPr="00FD05AF">
              <w:t>(a) front right view;</w:t>
            </w:r>
          </w:p>
          <w:p w14:paraId="0749B5A0" w14:textId="77777777" w:rsidR="004829D9" w:rsidRPr="00FD05AF" w:rsidRDefault="004829D9" w:rsidP="004829D9">
            <w:pPr>
              <w:pStyle w:val="Tablea"/>
            </w:pPr>
            <w:r w:rsidRPr="00FD05AF">
              <w:t>(b) left rear view;</w:t>
            </w:r>
          </w:p>
          <w:p w14:paraId="31C97EB6" w14:textId="77777777" w:rsidR="004829D9" w:rsidRPr="00FD05AF" w:rsidRDefault="004829D9" w:rsidP="00930CD7">
            <w:pPr>
              <w:pStyle w:val="Tablea"/>
            </w:pPr>
            <w:r w:rsidRPr="00FD05AF">
              <w:t>(c) underbody view</w:t>
            </w:r>
            <w:r w:rsidR="00930CD7" w:rsidRPr="00FD05AF">
              <w:t>.</w:t>
            </w:r>
          </w:p>
          <w:p w14:paraId="1A0EDFD1" w14:textId="77777777" w:rsidR="004829D9" w:rsidRPr="00FD05AF" w:rsidRDefault="004829D9" w:rsidP="00930CD7">
            <w:pPr>
              <w:pStyle w:val="Tabletext"/>
            </w:pPr>
            <w:r w:rsidRPr="00FD05AF">
              <w:t>Multiple drawings or photographs may be required to display a full underbody</w:t>
            </w:r>
            <w:r w:rsidR="00930CD7" w:rsidRPr="00FD05AF">
              <w:t xml:space="preserve"> v</w:t>
            </w:r>
            <w:r w:rsidRPr="00FD05AF">
              <w:t xml:space="preserve">iew.  </w:t>
            </w:r>
          </w:p>
        </w:tc>
      </w:tr>
      <w:tr w:rsidR="004829D9" w:rsidRPr="00FD05AF" w14:paraId="773065CD" w14:textId="77777777" w:rsidTr="00BC7EA8">
        <w:trPr>
          <w:trHeight w:val="297"/>
        </w:trPr>
        <w:tc>
          <w:tcPr>
            <w:tcW w:w="729" w:type="dxa"/>
            <w:tcBorders>
              <w:bottom w:val="single" w:sz="12" w:space="0" w:color="auto"/>
            </w:tcBorders>
            <w:shd w:val="clear" w:color="auto" w:fill="auto"/>
          </w:tcPr>
          <w:p w14:paraId="538A1034" w14:textId="77777777" w:rsidR="004829D9" w:rsidRPr="00FD05AF" w:rsidRDefault="004829D9" w:rsidP="004829D9">
            <w:pPr>
              <w:pStyle w:val="Tabletext"/>
            </w:pPr>
            <w:r w:rsidRPr="00FD05AF">
              <w:t>13</w:t>
            </w:r>
          </w:p>
        </w:tc>
        <w:tc>
          <w:tcPr>
            <w:tcW w:w="3235" w:type="dxa"/>
            <w:tcBorders>
              <w:bottom w:val="single" w:sz="12" w:space="0" w:color="auto"/>
            </w:tcBorders>
            <w:shd w:val="clear" w:color="auto" w:fill="auto"/>
          </w:tcPr>
          <w:p w14:paraId="729C70C1" w14:textId="77777777" w:rsidR="004829D9" w:rsidRPr="00FD05AF" w:rsidRDefault="004829D9" w:rsidP="004829D9">
            <w:pPr>
              <w:pStyle w:val="Tabletext"/>
            </w:pPr>
            <w:r w:rsidRPr="00FD05AF">
              <w:t xml:space="preserve">Major dimensions </w:t>
            </w:r>
          </w:p>
        </w:tc>
        <w:tc>
          <w:tcPr>
            <w:tcW w:w="4190" w:type="dxa"/>
            <w:tcBorders>
              <w:bottom w:val="single" w:sz="12" w:space="0" w:color="auto"/>
            </w:tcBorders>
            <w:shd w:val="clear" w:color="auto" w:fill="auto"/>
          </w:tcPr>
          <w:p w14:paraId="769EA275" w14:textId="77777777" w:rsidR="004829D9" w:rsidRPr="00FD05AF" w:rsidRDefault="004829D9" w:rsidP="004829D9">
            <w:pPr>
              <w:pStyle w:val="Tabletext"/>
            </w:pPr>
            <w:r w:rsidRPr="00FD05AF">
              <w:t>The following dimensions:</w:t>
            </w:r>
          </w:p>
          <w:p w14:paraId="3ECB5691" w14:textId="77777777" w:rsidR="004829D9" w:rsidRPr="00FD05AF" w:rsidRDefault="004829D9" w:rsidP="004829D9">
            <w:pPr>
              <w:pStyle w:val="Tablea"/>
            </w:pPr>
            <w:r w:rsidRPr="00FD05AF">
              <w:t xml:space="preserve">(a) </w:t>
            </w:r>
            <w:r w:rsidR="00364D10" w:rsidRPr="00FD05AF">
              <w:t xml:space="preserve">maximum </w:t>
            </w:r>
            <w:r w:rsidRPr="00FD05AF">
              <w:t>length;</w:t>
            </w:r>
          </w:p>
          <w:p w14:paraId="19C4E074" w14:textId="77777777" w:rsidR="004829D9" w:rsidRPr="00FD05AF" w:rsidRDefault="004829D9" w:rsidP="004829D9">
            <w:pPr>
              <w:pStyle w:val="Tablea"/>
            </w:pPr>
            <w:r w:rsidRPr="00FD05AF">
              <w:t xml:space="preserve">(b) </w:t>
            </w:r>
            <w:r w:rsidR="00364D10" w:rsidRPr="00FD05AF">
              <w:t xml:space="preserve">maximum </w:t>
            </w:r>
            <w:r w:rsidRPr="00FD05AF">
              <w:t>width;</w:t>
            </w:r>
          </w:p>
          <w:p w14:paraId="30E38B92" w14:textId="77777777" w:rsidR="004829D9" w:rsidRPr="00FD05AF" w:rsidRDefault="004829D9" w:rsidP="00C00258">
            <w:pPr>
              <w:pStyle w:val="Tablea"/>
            </w:pPr>
            <w:r w:rsidRPr="00FD05AF">
              <w:lastRenderedPageBreak/>
              <w:t xml:space="preserve">(c) </w:t>
            </w:r>
            <w:r w:rsidR="00364D10" w:rsidRPr="00FD05AF">
              <w:t xml:space="preserve">maximum </w:t>
            </w:r>
            <w:r w:rsidRPr="00FD05AF">
              <w:t>height;</w:t>
            </w:r>
          </w:p>
          <w:p w14:paraId="246E3A2E" w14:textId="77777777" w:rsidR="004829D9" w:rsidRPr="00FD05AF" w:rsidRDefault="004829D9" w:rsidP="00C00258">
            <w:pPr>
              <w:pStyle w:val="Tablea"/>
            </w:pPr>
            <w:r w:rsidRPr="00FD05AF">
              <w:t xml:space="preserve">(d) </w:t>
            </w:r>
            <w:r w:rsidR="00EB25A2" w:rsidRPr="00FD05AF">
              <w:t xml:space="preserve">maximum </w:t>
            </w:r>
            <w:r w:rsidR="00364D10" w:rsidRPr="00FD05AF">
              <w:t>rear overhang;</w:t>
            </w:r>
          </w:p>
          <w:p w14:paraId="33BABDE5" w14:textId="77777777" w:rsidR="004829D9" w:rsidRPr="00FD05AF" w:rsidRDefault="004829D9" w:rsidP="00C00258">
            <w:pPr>
              <w:pStyle w:val="Tablea"/>
            </w:pPr>
            <w:r w:rsidRPr="00FD05AF">
              <w:t xml:space="preserve">(e) </w:t>
            </w:r>
            <w:r w:rsidR="00DC49C4" w:rsidRPr="00FD05AF">
              <w:t>minimum r</w:t>
            </w:r>
            <w:r w:rsidR="00585538" w:rsidRPr="00FD05AF">
              <w:t>unning clearance;</w:t>
            </w:r>
          </w:p>
          <w:p w14:paraId="1E13C319" w14:textId="77777777" w:rsidR="004829D9" w:rsidRPr="00FD05AF" w:rsidRDefault="004829D9" w:rsidP="00C00258">
            <w:pPr>
              <w:pStyle w:val="Tablea"/>
            </w:pPr>
            <w:r w:rsidRPr="00FD05AF">
              <w:t xml:space="preserve">(f) </w:t>
            </w:r>
            <w:r w:rsidR="00544228" w:rsidRPr="00FD05AF">
              <w:t>for a dog trailer—</w:t>
            </w:r>
            <w:r w:rsidR="00DC49C4" w:rsidRPr="00FD05AF">
              <w:t>minimum wheelbase</w:t>
            </w:r>
            <w:r w:rsidR="00585538" w:rsidRPr="00FD05AF">
              <w:t xml:space="preserve">. </w:t>
            </w:r>
          </w:p>
        </w:tc>
      </w:tr>
    </w:tbl>
    <w:p w14:paraId="16BE73DE" w14:textId="10EC7A12" w:rsidR="005B7098" w:rsidRPr="00FD05AF" w:rsidRDefault="005B7098" w:rsidP="005B7098">
      <w:pPr>
        <w:pStyle w:val="notetext"/>
        <w:rPr>
          <w:rStyle w:val="CharSectno"/>
        </w:rPr>
      </w:pPr>
      <w:r w:rsidRPr="00FD05AF">
        <w:lastRenderedPageBreak/>
        <w:t>Note:</w:t>
      </w:r>
      <w:r w:rsidRPr="00FD05AF">
        <w:tab/>
        <w:t>For item 5—</w:t>
      </w:r>
      <w:r w:rsidR="003A1168" w:rsidRPr="00FD05AF">
        <w:t>paragraph</w:t>
      </w:r>
      <w:r w:rsidRPr="00FD05AF">
        <w:t xml:space="preserve"> 79(2)(e) of the Rules requires the Secretary to set out these details in the Model Report Approval. </w:t>
      </w:r>
    </w:p>
    <w:p w14:paraId="236FD202" w14:textId="77777777" w:rsidR="00E84297" w:rsidRPr="00FD05AF" w:rsidRDefault="004B4B5E" w:rsidP="00E84297">
      <w:pPr>
        <w:pStyle w:val="ActHead5"/>
      </w:pPr>
      <w:bookmarkStart w:id="54" w:name="_Toc71869429"/>
      <w:r w:rsidRPr="00FD05AF">
        <w:rPr>
          <w:rStyle w:val="CharSectno"/>
        </w:rPr>
        <w:t>3</w:t>
      </w:r>
      <w:r w:rsidR="00E84297" w:rsidRPr="00FD05AF">
        <w:t xml:space="preserve">  Standard and non-standard compliance levels </w:t>
      </w:r>
      <w:r w:rsidR="00655C66" w:rsidRPr="00FD05AF">
        <w:t>(item 4 of table</w:t>
      </w:r>
      <w:r w:rsidR="00EB25A2" w:rsidRPr="00FD05AF">
        <w:t xml:space="preserve"> 2</w:t>
      </w:r>
      <w:r w:rsidR="00655C66" w:rsidRPr="00FD05AF">
        <w:t>)</w:t>
      </w:r>
      <w:bookmarkEnd w:id="54"/>
      <w:r w:rsidR="00E84297" w:rsidRPr="00FD05AF">
        <w:t xml:space="preserve"> </w:t>
      </w:r>
    </w:p>
    <w:p w14:paraId="13D85FB6" w14:textId="11DE82F6" w:rsidR="005D478F" w:rsidRPr="00FD05AF" w:rsidRDefault="005D478F" w:rsidP="005D478F">
      <w:pPr>
        <w:pStyle w:val="subsection"/>
      </w:pPr>
      <w:r w:rsidRPr="00FD05AF">
        <w:tab/>
        <w:t>(1)</w:t>
      </w:r>
      <w:r w:rsidRPr="00FD05AF">
        <w:tab/>
        <w:t>The compliance level is</w:t>
      </w:r>
      <w:r w:rsidRPr="00FD05AF">
        <w:rPr>
          <w:b/>
          <w:i/>
        </w:rPr>
        <w:t xml:space="preserve"> standard</w:t>
      </w:r>
      <w:r w:rsidRPr="00FD05AF">
        <w:t xml:space="preserve"> where</w:t>
      </w:r>
      <w:r w:rsidR="00131979" w:rsidRPr="00FD05AF">
        <w:t xml:space="preserve"> approval of</w:t>
      </w:r>
      <w:r w:rsidRPr="00FD05AF">
        <w:t xml:space="preserve"> the Model Report </w:t>
      </w:r>
      <w:r w:rsidR="00131979" w:rsidRPr="00FD05AF">
        <w:t xml:space="preserve">is sought </w:t>
      </w:r>
      <w:r w:rsidRPr="00FD05AF">
        <w:t xml:space="preserve">on the basis that a vehicle of the relevant model or variant would, if manufactured or modified in accordance with the Model Report: </w:t>
      </w:r>
    </w:p>
    <w:p w14:paraId="6EDC7972" w14:textId="5F444119" w:rsidR="005D478F" w:rsidRPr="00FD05AF" w:rsidRDefault="005D478F" w:rsidP="005D478F">
      <w:pPr>
        <w:pStyle w:val="paragraph"/>
      </w:pPr>
      <w:r w:rsidRPr="00FD05AF">
        <w:tab/>
        <w:t>(a)</w:t>
      </w:r>
      <w:r w:rsidRPr="00FD05AF">
        <w:tab/>
        <w:t>comply with the applicable</w:t>
      </w:r>
      <w:r w:rsidRPr="00FD05AF">
        <w:rPr>
          <w:b/>
        </w:rPr>
        <w:t xml:space="preserve"> </w:t>
      </w:r>
      <w:r w:rsidRPr="00FD05AF">
        <w:t xml:space="preserve">national road vehicle standards; or </w:t>
      </w:r>
    </w:p>
    <w:p w14:paraId="1B2BEA53" w14:textId="77777777" w:rsidR="005D478F" w:rsidRPr="00FD05AF" w:rsidRDefault="005D478F" w:rsidP="005D478F">
      <w:pPr>
        <w:pStyle w:val="paragraph"/>
      </w:pPr>
      <w:r w:rsidRPr="00FD05AF">
        <w:tab/>
        <w:t>(b)</w:t>
      </w:r>
      <w:r w:rsidRPr="00FD05AF">
        <w:tab/>
        <w:t xml:space="preserve">substantially comply with those standards, in circumstances where any non-compliance would only be in minor or inconsequential respects. </w:t>
      </w:r>
    </w:p>
    <w:p w14:paraId="7EC938CE" w14:textId="173767ED" w:rsidR="005D478F" w:rsidRPr="00FD05AF" w:rsidRDefault="005D478F" w:rsidP="005D478F">
      <w:pPr>
        <w:pStyle w:val="notetext"/>
      </w:pPr>
      <w:r w:rsidRPr="00FD05AF">
        <w:t>Note:</w:t>
      </w:r>
      <w:r w:rsidRPr="00FD05AF">
        <w:tab/>
      </w:r>
      <w:r w:rsidR="003A1168" w:rsidRPr="00FD05AF">
        <w:t>Paragraph</w:t>
      </w:r>
      <w:r w:rsidRPr="00FD05AF">
        <w:t xml:space="preserve"> (a) relates to Model Reports </w:t>
      </w:r>
      <w:r w:rsidR="00131979" w:rsidRPr="00FD05AF">
        <w:t xml:space="preserve">to be </w:t>
      </w:r>
      <w:r w:rsidRPr="00FD05AF">
        <w:t xml:space="preserve">approved on the basis of the matter in </w:t>
      </w:r>
      <w:r w:rsidR="003A1168" w:rsidRPr="00FD05AF">
        <w:t>paragraph</w:t>
      </w:r>
      <w:r w:rsidRPr="00FD05AF">
        <w:t xml:space="preserve"> 74(a) of the Rules (full compliance). </w:t>
      </w:r>
      <w:r w:rsidR="003A1168" w:rsidRPr="00FD05AF">
        <w:t>Paragraph</w:t>
      </w:r>
      <w:r w:rsidRPr="00FD05AF">
        <w:t xml:space="preserve"> (b) relates to Model Reports </w:t>
      </w:r>
      <w:r w:rsidR="00131979" w:rsidRPr="00FD05AF">
        <w:t xml:space="preserve">to be </w:t>
      </w:r>
      <w:r w:rsidRPr="00FD05AF">
        <w:t xml:space="preserve">approved on the basis of the matter in </w:t>
      </w:r>
      <w:r w:rsidR="003A1168" w:rsidRPr="00FD05AF">
        <w:t>paragraph</w:t>
      </w:r>
      <w:r w:rsidRPr="00FD05AF">
        <w:t xml:space="preserve"> 74(b), </w:t>
      </w:r>
      <w:r w:rsidR="00006FB5" w:rsidRPr="00FD05AF">
        <w:t xml:space="preserve">in combination with </w:t>
      </w:r>
      <w:r w:rsidR="003A1168" w:rsidRPr="00FD05AF">
        <w:t>paragraph</w:t>
      </w:r>
      <w:r w:rsidR="00006FB5" w:rsidRPr="00FD05AF">
        <w:t> </w:t>
      </w:r>
      <w:r w:rsidRPr="00FD05AF">
        <w:t>76(2)(a)</w:t>
      </w:r>
      <w:r w:rsidR="00342E36">
        <w:t>(i)</w:t>
      </w:r>
      <w:r w:rsidRPr="00FD05AF">
        <w:t xml:space="preserve"> and sub</w:t>
      </w:r>
      <w:r w:rsidR="003A1168" w:rsidRPr="00FD05AF">
        <w:t>paragraph</w:t>
      </w:r>
      <w:r w:rsidRPr="00FD05AF">
        <w:t xml:space="preserve"> 76(2)(b)(i) (substantial compliance). </w:t>
      </w:r>
    </w:p>
    <w:p w14:paraId="0895420E" w14:textId="16195362" w:rsidR="005D478F" w:rsidRPr="00FD05AF" w:rsidRDefault="005D478F" w:rsidP="005D478F">
      <w:pPr>
        <w:pStyle w:val="subsection"/>
      </w:pPr>
      <w:r w:rsidRPr="00FD05AF">
        <w:tab/>
        <w:t>(2)</w:t>
      </w:r>
      <w:r w:rsidRPr="00FD05AF">
        <w:tab/>
        <w:t>The compliance level is</w:t>
      </w:r>
      <w:r w:rsidRPr="00FD05AF">
        <w:rPr>
          <w:b/>
          <w:i/>
        </w:rPr>
        <w:t xml:space="preserve"> non-standard</w:t>
      </w:r>
      <w:r w:rsidRPr="00FD05AF">
        <w:t xml:space="preserve"> where</w:t>
      </w:r>
      <w:r w:rsidR="002B7988" w:rsidRPr="00FD05AF">
        <w:t xml:space="preserve"> approval of</w:t>
      </w:r>
      <w:r w:rsidRPr="00FD05AF">
        <w:t xml:space="preserve"> the Model Report was </w:t>
      </w:r>
      <w:r w:rsidR="002B7988" w:rsidRPr="00FD05AF">
        <w:t>sought</w:t>
      </w:r>
      <w:r w:rsidRPr="00FD05AF">
        <w:t xml:space="preserve"> on the basis that a vehicle of the relevant model or variant would, if manufactured or modified in accordance with the Model Report, comply with the </w:t>
      </w:r>
      <w:r w:rsidR="006B2FF6" w:rsidRPr="00FD05AF">
        <w:t>applicable national road vehicle standards</w:t>
      </w:r>
      <w:r w:rsidR="002B7988" w:rsidRPr="00FD05AF">
        <w:t xml:space="preserve"> </w:t>
      </w:r>
      <w:r w:rsidRPr="00FD05AF">
        <w:t>to an extent that would make it suitable for use on a public road in Australia.</w:t>
      </w:r>
    </w:p>
    <w:p w14:paraId="6113D971" w14:textId="439AB3BB" w:rsidR="005D478F" w:rsidRPr="00FD05AF" w:rsidRDefault="005D478F" w:rsidP="005D478F">
      <w:pPr>
        <w:pStyle w:val="notetext"/>
      </w:pPr>
      <w:r w:rsidRPr="00FD05AF">
        <w:t>Note:</w:t>
      </w:r>
      <w:r w:rsidRPr="00FD05AF">
        <w:tab/>
        <w:t>Sub</w:t>
      </w:r>
      <w:r w:rsidR="007275A6" w:rsidRPr="00FD05AF">
        <w:t>clause</w:t>
      </w:r>
      <w:r w:rsidRPr="00FD05AF">
        <w:t xml:space="preserve"> (2) relates to Model Reports </w:t>
      </w:r>
      <w:r w:rsidR="002B7988" w:rsidRPr="00FD05AF">
        <w:t xml:space="preserve">to be </w:t>
      </w:r>
      <w:r w:rsidRPr="00FD05AF">
        <w:t xml:space="preserve">approved on the basis of the matter in </w:t>
      </w:r>
      <w:r w:rsidR="003A1168" w:rsidRPr="00FD05AF">
        <w:t>paragraph</w:t>
      </w:r>
      <w:r w:rsidRPr="00FD05AF">
        <w:t xml:space="preserve"> 74(b) of the Rules (substantial compliance), in combination with </w:t>
      </w:r>
      <w:r w:rsidR="003A1168" w:rsidRPr="00FD05AF">
        <w:t>paragraph</w:t>
      </w:r>
      <w:r w:rsidRPr="00FD05AF">
        <w:t>s 76(2)(a)</w:t>
      </w:r>
      <w:r w:rsidR="00342E36">
        <w:t>(i)</w:t>
      </w:r>
      <w:r w:rsidRPr="00FD05AF">
        <w:t xml:space="preserve"> and sub</w:t>
      </w:r>
      <w:r w:rsidR="003A1168" w:rsidRPr="00FD05AF">
        <w:t>paragraph</w:t>
      </w:r>
      <w:r w:rsidRPr="00FD05AF">
        <w:t xml:space="preserve"> 76(2)(b)(ii). </w:t>
      </w:r>
    </w:p>
    <w:p w14:paraId="5189B365" w14:textId="77777777" w:rsidR="00E77547" w:rsidRPr="00FD05AF" w:rsidRDefault="00E84297" w:rsidP="0093304F">
      <w:r w:rsidRPr="00FD05AF">
        <w:br w:type="page"/>
      </w:r>
    </w:p>
    <w:p w14:paraId="2AB40063" w14:textId="77777777" w:rsidR="00E77547" w:rsidRPr="00FD05AF" w:rsidRDefault="00E77547" w:rsidP="00E77547">
      <w:pPr>
        <w:pStyle w:val="ActHead1"/>
      </w:pPr>
      <w:bookmarkStart w:id="55" w:name="_Toc71869430"/>
      <w:r w:rsidRPr="00FD05AF">
        <w:rPr>
          <w:rStyle w:val="CharChapNo"/>
        </w:rPr>
        <w:lastRenderedPageBreak/>
        <w:t>Schedule 4</w:t>
      </w:r>
      <w:r w:rsidRPr="00FD05AF">
        <w:t>—</w:t>
      </w:r>
      <w:r w:rsidRPr="00FD05AF">
        <w:rPr>
          <w:rStyle w:val="CharChapText"/>
        </w:rPr>
        <w:t>Vehicle Scope: road vehicles subject to second stage of manufacture</w:t>
      </w:r>
      <w:bookmarkEnd w:id="55"/>
    </w:p>
    <w:p w14:paraId="567F8F82" w14:textId="77777777" w:rsidR="00A64156" w:rsidRPr="00FD05AF" w:rsidRDefault="00FE273F" w:rsidP="00A64156">
      <w:pPr>
        <w:pStyle w:val="ActHead5"/>
      </w:pPr>
      <w:bookmarkStart w:id="56" w:name="_Toc71869431"/>
      <w:r w:rsidRPr="00FD05AF">
        <w:t>1</w:t>
      </w:r>
      <w:r w:rsidR="00A64156" w:rsidRPr="00FD05AF">
        <w:t xml:space="preserve">  Definitions</w:t>
      </w:r>
      <w:bookmarkEnd w:id="56"/>
    </w:p>
    <w:p w14:paraId="76B15B3F" w14:textId="77777777" w:rsidR="00A64156" w:rsidRPr="00FD05AF" w:rsidRDefault="00A64156" w:rsidP="00A64156">
      <w:pPr>
        <w:pStyle w:val="subsection"/>
      </w:pPr>
      <w:r w:rsidRPr="00FD05AF">
        <w:tab/>
      </w:r>
      <w:r w:rsidRPr="00FD05AF">
        <w:tab/>
        <w:t>In this Schedule:</w:t>
      </w:r>
    </w:p>
    <w:p w14:paraId="0D0664BE" w14:textId="77777777" w:rsidR="00161515" w:rsidRPr="00FD05AF" w:rsidRDefault="00161515" w:rsidP="00161515">
      <w:pPr>
        <w:pStyle w:val="Definition"/>
      </w:pPr>
      <w:r w:rsidRPr="00FD05AF">
        <w:rPr>
          <w:b/>
          <w:i/>
        </w:rPr>
        <w:t>designated seating position</w:t>
      </w:r>
      <w:r w:rsidRPr="00FD05AF">
        <w:t xml:space="preserve"> means a seating position designed to be occupied when the vehicle is being used in transport (as identified by the applicant for approval of the relevant Model Report), and includes a seat capable of being converted into a sleeping berth when the vehicle is not being used in transport. </w:t>
      </w:r>
    </w:p>
    <w:p w14:paraId="49539362" w14:textId="77777777" w:rsidR="00F80FDF" w:rsidRPr="00FD05AF" w:rsidRDefault="00A64156" w:rsidP="00A64156">
      <w:pPr>
        <w:pStyle w:val="Definition"/>
      </w:pPr>
      <w:r w:rsidRPr="00FD05AF">
        <w:rPr>
          <w:b/>
          <w:i/>
        </w:rPr>
        <w:t>f</w:t>
      </w:r>
      <w:r w:rsidR="00F80FDF" w:rsidRPr="00FD05AF">
        <w:rPr>
          <w:b/>
          <w:i/>
        </w:rPr>
        <w:t xml:space="preserve">irst stage vehicle </w:t>
      </w:r>
      <w:r w:rsidR="00F80FDF" w:rsidRPr="00FD05AF">
        <w:t>means the</w:t>
      </w:r>
      <w:r w:rsidR="00462C33" w:rsidRPr="00FD05AF">
        <w:t xml:space="preserve"> model or variant of</w:t>
      </w:r>
      <w:r w:rsidR="00F80FDF" w:rsidRPr="00FD05AF">
        <w:t xml:space="preserve"> road vehicle entered on the RAV via the type approval pathway that will be subject to second stage of manufacture in accordance with the Model Report. </w:t>
      </w:r>
    </w:p>
    <w:p w14:paraId="2649DF95" w14:textId="272D3038" w:rsidR="00290DB7" w:rsidRPr="00FD05AF" w:rsidRDefault="00290DB7" w:rsidP="00A64156">
      <w:pPr>
        <w:pStyle w:val="Definition"/>
      </w:pPr>
      <w:r w:rsidRPr="00FD05AF">
        <w:rPr>
          <w:b/>
          <w:i/>
        </w:rPr>
        <w:t xml:space="preserve">SSM vehicle </w:t>
      </w:r>
      <w:r w:rsidRPr="00FD05AF">
        <w:t xml:space="preserve">means the </w:t>
      </w:r>
      <w:r w:rsidR="00642477" w:rsidRPr="00FD05AF">
        <w:t xml:space="preserve">first stage vehicle </w:t>
      </w:r>
      <w:r w:rsidR="00CA10C3">
        <w:t>after it has been</w:t>
      </w:r>
      <w:r w:rsidR="00CA10C3" w:rsidRPr="00FD05AF">
        <w:t xml:space="preserve"> </w:t>
      </w:r>
      <w:r w:rsidRPr="00FD05AF">
        <w:t xml:space="preserve">manufactured or modified in accordance with the Model Report. </w:t>
      </w:r>
    </w:p>
    <w:p w14:paraId="7B132DD1" w14:textId="77777777" w:rsidR="00D850CC" w:rsidRPr="00FD05AF" w:rsidRDefault="00FE273F" w:rsidP="00D850CC">
      <w:pPr>
        <w:pStyle w:val="ActHead5"/>
      </w:pPr>
      <w:bookmarkStart w:id="57" w:name="_Toc71869432"/>
      <w:r w:rsidRPr="00FD05AF">
        <w:rPr>
          <w:rStyle w:val="CharSectno"/>
        </w:rPr>
        <w:t>2</w:t>
      </w:r>
      <w:r w:rsidR="00D850CC" w:rsidRPr="00FD05AF">
        <w:t xml:space="preserve">  Standard and non-standard compliance levels </w:t>
      </w:r>
      <w:r w:rsidR="00655C66" w:rsidRPr="00FD05AF">
        <w:t>(item 5 of table 2)</w:t>
      </w:r>
      <w:bookmarkEnd w:id="57"/>
      <w:r w:rsidR="00655C66" w:rsidRPr="00FD05AF">
        <w:t xml:space="preserve"> </w:t>
      </w:r>
    </w:p>
    <w:p w14:paraId="29D1B133" w14:textId="30573276" w:rsidR="00D850CC" w:rsidRPr="00FD05AF" w:rsidRDefault="00D850CC" w:rsidP="00D850CC">
      <w:pPr>
        <w:pStyle w:val="subsection"/>
      </w:pPr>
      <w:r w:rsidRPr="00FD05AF">
        <w:tab/>
        <w:t>(1)</w:t>
      </w:r>
      <w:r w:rsidRPr="00FD05AF">
        <w:tab/>
        <w:t>The compliance level is</w:t>
      </w:r>
      <w:r w:rsidRPr="00FD05AF">
        <w:rPr>
          <w:b/>
          <w:i/>
        </w:rPr>
        <w:t xml:space="preserve"> non-standard</w:t>
      </w:r>
      <w:r w:rsidRPr="00FD05AF">
        <w:t xml:space="preserve"> where</w:t>
      </w:r>
      <w:r w:rsidR="002B7988" w:rsidRPr="00FD05AF">
        <w:t xml:space="preserve"> approval of</w:t>
      </w:r>
      <w:r w:rsidRPr="00FD05AF">
        <w:t xml:space="preserve"> the Model Report </w:t>
      </w:r>
      <w:r w:rsidR="002B7988" w:rsidRPr="00FD05AF">
        <w:t xml:space="preserve">is sought </w:t>
      </w:r>
      <w:r w:rsidRPr="00FD05AF">
        <w:t>on the basis that a vehicle of the relevant model or variant would, if manufactured or modified in accordance with the Model Report:</w:t>
      </w:r>
    </w:p>
    <w:p w14:paraId="6C87B82F" w14:textId="2E511308" w:rsidR="00D850CC" w:rsidRPr="00FD05AF" w:rsidRDefault="00D850CC" w:rsidP="00D850CC">
      <w:pPr>
        <w:pStyle w:val="paragraph"/>
      </w:pPr>
      <w:r w:rsidRPr="00FD05AF">
        <w:tab/>
        <w:t>(a)</w:t>
      </w:r>
      <w:r w:rsidRPr="00FD05AF">
        <w:tab/>
        <w:t>t</w:t>
      </w:r>
      <w:r w:rsidRPr="00FD05AF">
        <w:rPr>
          <w:szCs w:val="22"/>
          <w:shd w:val="clear" w:color="auto" w:fill="FFFFFF"/>
        </w:rPr>
        <w:t>o the extent that a determination made by the Minister under sub</w:t>
      </w:r>
      <w:r w:rsidR="003A1168" w:rsidRPr="00FD05AF">
        <w:rPr>
          <w:szCs w:val="22"/>
          <w:shd w:val="clear" w:color="auto" w:fill="FFFFFF"/>
        </w:rPr>
        <w:t>section</w:t>
      </w:r>
      <w:r w:rsidRPr="00FD05AF">
        <w:rPr>
          <w:szCs w:val="22"/>
          <w:shd w:val="clear" w:color="auto" w:fill="FFFFFF"/>
        </w:rPr>
        <w:t xml:space="preserve"> 89(2) of the Rules applies to the vehicle—comply with those standards, as in force at the time the Model Report </w:t>
      </w:r>
      <w:r w:rsidR="002B7988" w:rsidRPr="00FD05AF">
        <w:rPr>
          <w:szCs w:val="22"/>
          <w:shd w:val="clear" w:color="auto" w:fill="FFFFFF"/>
        </w:rPr>
        <w:t xml:space="preserve">approval </w:t>
      </w:r>
      <w:r w:rsidRPr="00FD05AF">
        <w:rPr>
          <w:szCs w:val="22"/>
          <w:shd w:val="clear" w:color="auto" w:fill="FFFFFF"/>
        </w:rPr>
        <w:t xml:space="preserve">was </w:t>
      </w:r>
      <w:r w:rsidR="002B7988" w:rsidRPr="00FD05AF">
        <w:rPr>
          <w:szCs w:val="22"/>
          <w:shd w:val="clear" w:color="auto" w:fill="FFFFFF"/>
        </w:rPr>
        <w:t>sought</w:t>
      </w:r>
      <w:r w:rsidRPr="00FD05AF">
        <w:rPr>
          <w:szCs w:val="22"/>
          <w:shd w:val="clear" w:color="auto" w:fill="FFFFFF"/>
        </w:rPr>
        <w:t xml:space="preserve">, </w:t>
      </w:r>
      <w:r w:rsidRPr="00FD05AF">
        <w:t>to an extent that would make it suitable for use on a public road in Australia; or</w:t>
      </w:r>
    </w:p>
    <w:p w14:paraId="2DB1C7EE" w14:textId="1F51211E" w:rsidR="00D850CC" w:rsidRPr="00FD05AF" w:rsidRDefault="00D850CC" w:rsidP="00D850CC">
      <w:pPr>
        <w:pStyle w:val="paragraph"/>
      </w:pPr>
      <w:r w:rsidRPr="00FD05AF">
        <w:tab/>
        <w:t>(b)</w:t>
      </w:r>
      <w:r w:rsidRPr="00FD05AF">
        <w:tab/>
        <w:t>in all other respects—comply with the applicable national road vehicle standards</w:t>
      </w:r>
      <w:r w:rsidR="002B7988" w:rsidRPr="00FD05AF">
        <w:t xml:space="preserve"> </w:t>
      </w:r>
      <w:r w:rsidRPr="00FD05AF">
        <w:t>to an extent that would make it suitable for use on a public road in Australia.</w:t>
      </w:r>
    </w:p>
    <w:p w14:paraId="184FBBD2" w14:textId="44A28253" w:rsidR="00357F77" w:rsidRPr="00FD05AF" w:rsidRDefault="00357F77" w:rsidP="00357F77">
      <w:pPr>
        <w:pStyle w:val="notetext"/>
      </w:pPr>
      <w:r w:rsidRPr="00FD05AF">
        <w:t>Note:</w:t>
      </w:r>
      <w:r w:rsidRPr="00FD05AF">
        <w:tab/>
        <w:t>Subclause (1) relates to Model Reports</w:t>
      </w:r>
      <w:r w:rsidR="002B7988" w:rsidRPr="00FD05AF">
        <w:t xml:space="preserve"> to be</w:t>
      </w:r>
      <w:r w:rsidRPr="00FD05AF">
        <w:t xml:space="preserve"> approved on the basis of the matter in </w:t>
      </w:r>
      <w:r w:rsidR="003A1168" w:rsidRPr="00FD05AF">
        <w:t>paragraph</w:t>
      </w:r>
      <w:r w:rsidRPr="00FD05AF">
        <w:t xml:space="preserve"> 75(2)(a)(ii) or (b)(ii) of the Rules (substantial compliance), in combination with </w:t>
      </w:r>
      <w:r w:rsidR="003A1168" w:rsidRPr="00FD05AF">
        <w:t>paragraph</w:t>
      </w:r>
      <w:r w:rsidRPr="00FD05AF">
        <w:t> 76(1)(a) and sub</w:t>
      </w:r>
      <w:r w:rsidR="003A1168" w:rsidRPr="00FD05AF">
        <w:t>paragraph</w:t>
      </w:r>
      <w:r w:rsidRPr="00FD05AF">
        <w:t xml:space="preserve">s 76(1)(b)(ii) and 76(2)(b)(ii). </w:t>
      </w:r>
    </w:p>
    <w:p w14:paraId="45E53045" w14:textId="77777777" w:rsidR="00D850CC" w:rsidRPr="00FD05AF" w:rsidRDefault="00D850CC" w:rsidP="00D850CC">
      <w:pPr>
        <w:pStyle w:val="subsection"/>
      </w:pPr>
      <w:r w:rsidRPr="00FD05AF">
        <w:tab/>
        <w:t>(2)</w:t>
      </w:r>
      <w:r w:rsidRPr="00FD05AF">
        <w:tab/>
        <w:t>The compliance level is</w:t>
      </w:r>
      <w:r w:rsidRPr="00FD05AF">
        <w:rPr>
          <w:b/>
          <w:i/>
        </w:rPr>
        <w:t xml:space="preserve"> standard</w:t>
      </w:r>
      <w:r w:rsidRPr="00FD05AF">
        <w:t xml:space="preserve"> where sub</w:t>
      </w:r>
      <w:r w:rsidR="007275A6" w:rsidRPr="00FD05AF">
        <w:t>clause</w:t>
      </w:r>
      <w:r w:rsidRPr="00FD05AF">
        <w:t xml:space="preserve"> (1) does not apply. </w:t>
      </w:r>
    </w:p>
    <w:p w14:paraId="04799DC3" w14:textId="59213CF7" w:rsidR="00D850CC" w:rsidRPr="00FD05AF" w:rsidRDefault="00D850CC" w:rsidP="00D850CC">
      <w:pPr>
        <w:pStyle w:val="notetext"/>
      </w:pPr>
      <w:r w:rsidRPr="00FD05AF">
        <w:t>Note:</w:t>
      </w:r>
      <w:r w:rsidRPr="00FD05AF">
        <w:tab/>
        <w:t>Sub</w:t>
      </w:r>
      <w:r w:rsidR="007275A6" w:rsidRPr="00FD05AF">
        <w:t>clause</w:t>
      </w:r>
      <w:r w:rsidRPr="00FD05AF">
        <w:t xml:space="preserve"> (2) applies where a vehicle manufactured or modified in accordance with the Model Report would fully comply with the relevant standards, or would substantially comply with those standards in circumstances where any non-compliance would only be in minor or inconsequ</w:t>
      </w:r>
      <w:r w:rsidR="00717BDE" w:rsidRPr="00FD05AF">
        <w:t xml:space="preserve">ential respects – see </w:t>
      </w:r>
      <w:r w:rsidR="003A1168" w:rsidRPr="00FD05AF">
        <w:t>section</w:t>
      </w:r>
      <w:r w:rsidR="00E1273C">
        <w:t>s</w:t>
      </w:r>
      <w:r w:rsidR="00717BDE" w:rsidRPr="00FD05AF">
        <w:t xml:space="preserve"> 75</w:t>
      </w:r>
      <w:r w:rsidR="00E1273C">
        <w:t xml:space="preserve"> and 76</w:t>
      </w:r>
      <w:r w:rsidRPr="00FD05AF">
        <w:t xml:space="preserve"> of the Rules.  </w:t>
      </w:r>
    </w:p>
    <w:p w14:paraId="48A5FB62" w14:textId="77777777" w:rsidR="00D850CC" w:rsidRPr="00FD05AF" w:rsidRDefault="00D850CC" w:rsidP="00D850CC">
      <w:pPr>
        <w:pStyle w:val="ActHead5"/>
      </w:pPr>
      <w:bookmarkStart w:id="58" w:name="_Toc71869433"/>
      <w:r w:rsidRPr="00FD05AF">
        <w:rPr>
          <w:rStyle w:val="CharSectno"/>
        </w:rPr>
        <w:t>3</w:t>
      </w:r>
      <w:r w:rsidRPr="00FD05AF">
        <w:t xml:space="preserve">  Information required—pre-modification specifications</w:t>
      </w:r>
      <w:bookmarkEnd w:id="58"/>
    </w:p>
    <w:p w14:paraId="22A9CBA0" w14:textId="77777777" w:rsidR="00357F77" w:rsidRPr="00FD05AF" w:rsidRDefault="00357F77" w:rsidP="00357F77">
      <w:pPr>
        <w:pStyle w:val="subsection"/>
      </w:pPr>
      <w:r w:rsidRPr="00FD05AF">
        <w:tab/>
      </w:r>
      <w:r w:rsidRPr="00FD05AF">
        <w:tab/>
        <w:t>The Vehicle Scope must include the information set out in the table below in respect of each model or variant of road vehicle that may be modified in accordance with</w:t>
      </w:r>
      <w:r w:rsidR="00801A05" w:rsidRPr="00FD05AF">
        <w:t xml:space="preserve"> each set of Work Instructions in</w:t>
      </w:r>
      <w:r w:rsidRPr="00FD05AF">
        <w:t xml:space="preserve"> the Model Report, </w:t>
      </w:r>
      <w:r w:rsidR="000E4142" w:rsidRPr="00FD05AF">
        <w:t xml:space="preserve">as </w:t>
      </w:r>
      <w:r w:rsidR="00801A05" w:rsidRPr="00FD05AF">
        <w:t xml:space="preserve">the model or variant </w:t>
      </w:r>
      <w:r w:rsidR="000E4142" w:rsidRPr="00FD05AF">
        <w:t xml:space="preserve">will stand </w:t>
      </w:r>
      <w:r w:rsidRPr="00FD05AF">
        <w:t xml:space="preserve">before the modification takes place. </w:t>
      </w:r>
    </w:p>
    <w:p w14:paraId="66F5779D" w14:textId="77777777" w:rsidR="0047419D" w:rsidRPr="00FD05AF" w:rsidRDefault="0047419D" w:rsidP="00A64156">
      <w:pPr>
        <w:pStyle w:val="Definition"/>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3260"/>
        <w:gridCol w:w="4190"/>
      </w:tblGrid>
      <w:tr w:rsidR="0047419D" w:rsidRPr="00FD05AF" w14:paraId="390951B7" w14:textId="77777777" w:rsidTr="005134A6">
        <w:trPr>
          <w:trHeight w:val="336"/>
          <w:tblHeader/>
        </w:trPr>
        <w:tc>
          <w:tcPr>
            <w:tcW w:w="8154" w:type="dxa"/>
            <w:gridSpan w:val="3"/>
            <w:tcBorders>
              <w:top w:val="single" w:sz="12" w:space="0" w:color="auto"/>
              <w:bottom w:val="single" w:sz="6" w:space="0" w:color="auto"/>
            </w:tcBorders>
            <w:shd w:val="clear" w:color="auto" w:fill="auto"/>
          </w:tcPr>
          <w:p w14:paraId="71FAAE9B" w14:textId="77777777" w:rsidR="0047419D" w:rsidRPr="00FD05AF" w:rsidRDefault="00655C66" w:rsidP="005134A6">
            <w:pPr>
              <w:pStyle w:val="TableHeading"/>
            </w:pPr>
            <w:r w:rsidRPr="00FD05AF">
              <w:lastRenderedPageBreak/>
              <w:t xml:space="preserve">Table 1: </w:t>
            </w:r>
            <w:r w:rsidR="0047419D" w:rsidRPr="00FD05AF">
              <w:t xml:space="preserve">Pre-modification specifications—road vehicles subject to second stage of manufacture  </w:t>
            </w:r>
          </w:p>
        </w:tc>
      </w:tr>
      <w:tr w:rsidR="0047419D" w:rsidRPr="00FD05AF" w14:paraId="26E7F5A2" w14:textId="77777777" w:rsidTr="00F9047D">
        <w:trPr>
          <w:trHeight w:val="582"/>
          <w:tblHeader/>
        </w:trPr>
        <w:tc>
          <w:tcPr>
            <w:tcW w:w="704" w:type="dxa"/>
            <w:tcBorders>
              <w:top w:val="single" w:sz="6" w:space="0" w:color="auto"/>
              <w:bottom w:val="single" w:sz="12" w:space="0" w:color="auto"/>
            </w:tcBorders>
            <w:shd w:val="clear" w:color="auto" w:fill="auto"/>
          </w:tcPr>
          <w:p w14:paraId="3590B86A" w14:textId="77777777" w:rsidR="0047419D" w:rsidRPr="00FD05AF" w:rsidRDefault="0047419D" w:rsidP="005134A6">
            <w:pPr>
              <w:pStyle w:val="TableHeading"/>
            </w:pPr>
            <w:r w:rsidRPr="00FD05AF">
              <w:t>Item</w:t>
            </w:r>
          </w:p>
        </w:tc>
        <w:tc>
          <w:tcPr>
            <w:tcW w:w="3260" w:type="dxa"/>
            <w:tcBorders>
              <w:top w:val="single" w:sz="6" w:space="0" w:color="auto"/>
              <w:bottom w:val="single" w:sz="12" w:space="0" w:color="auto"/>
            </w:tcBorders>
            <w:shd w:val="clear" w:color="auto" w:fill="auto"/>
          </w:tcPr>
          <w:p w14:paraId="0BFF99AC" w14:textId="77777777" w:rsidR="0047419D" w:rsidRPr="00FD05AF" w:rsidRDefault="0047419D" w:rsidP="005134A6">
            <w:pPr>
              <w:pStyle w:val="TableHeading"/>
            </w:pPr>
            <w:r w:rsidRPr="00FD05AF">
              <w:t>Column 1</w:t>
            </w:r>
          </w:p>
          <w:p w14:paraId="67B702D2" w14:textId="77777777" w:rsidR="0047419D" w:rsidRPr="00FD05AF" w:rsidRDefault="0047419D" w:rsidP="005134A6">
            <w:pPr>
              <w:pStyle w:val="TableHeading"/>
            </w:pPr>
            <w:r w:rsidRPr="00FD05AF">
              <w:t>Information that must be included</w:t>
            </w:r>
          </w:p>
        </w:tc>
        <w:tc>
          <w:tcPr>
            <w:tcW w:w="4190" w:type="dxa"/>
            <w:tcBorders>
              <w:top w:val="single" w:sz="6" w:space="0" w:color="auto"/>
              <w:bottom w:val="single" w:sz="12" w:space="0" w:color="auto"/>
            </w:tcBorders>
            <w:shd w:val="clear" w:color="auto" w:fill="auto"/>
          </w:tcPr>
          <w:p w14:paraId="72F419FD" w14:textId="77777777" w:rsidR="0047419D" w:rsidRPr="00FD05AF" w:rsidRDefault="0047419D" w:rsidP="005134A6">
            <w:pPr>
              <w:pStyle w:val="TableHeading"/>
            </w:pPr>
            <w:r w:rsidRPr="00FD05AF">
              <w:t>Column 2</w:t>
            </w:r>
          </w:p>
          <w:p w14:paraId="1995E7BD" w14:textId="06704ACD" w:rsidR="0047419D" w:rsidRPr="00FD05AF" w:rsidRDefault="00191EAB" w:rsidP="005134A6">
            <w:pPr>
              <w:pStyle w:val="TableHeading"/>
            </w:pPr>
            <w:r w:rsidRPr="00FD05AF">
              <w:t xml:space="preserve">Details </w:t>
            </w:r>
          </w:p>
        </w:tc>
      </w:tr>
      <w:tr w:rsidR="0047419D" w:rsidRPr="00FD05AF" w14:paraId="4147BB69" w14:textId="77777777" w:rsidTr="00F9047D">
        <w:trPr>
          <w:trHeight w:val="297"/>
        </w:trPr>
        <w:tc>
          <w:tcPr>
            <w:tcW w:w="704" w:type="dxa"/>
            <w:tcBorders>
              <w:top w:val="single" w:sz="12" w:space="0" w:color="auto"/>
            </w:tcBorders>
            <w:shd w:val="clear" w:color="auto" w:fill="auto"/>
          </w:tcPr>
          <w:p w14:paraId="2BC715A1" w14:textId="77777777" w:rsidR="0047419D" w:rsidRPr="00FD05AF" w:rsidRDefault="0047419D" w:rsidP="005134A6">
            <w:pPr>
              <w:pStyle w:val="Tabletext"/>
            </w:pPr>
            <w:r w:rsidRPr="00FD05AF">
              <w:t>1</w:t>
            </w:r>
          </w:p>
        </w:tc>
        <w:tc>
          <w:tcPr>
            <w:tcW w:w="3260" w:type="dxa"/>
            <w:tcBorders>
              <w:top w:val="single" w:sz="12" w:space="0" w:color="auto"/>
            </w:tcBorders>
            <w:shd w:val="clear" w:color="auto" w:fill="auto"/>
          </w:tcPr>
          <w:p w14:paraId="0F9589CC" w14:textId="77777777" w:rsidR="0047419D" w:rsidRPr="00FD05AF" w:rsidRDefault="0047419D" w:rsidP="005134A6">
            <w:pPr>
              <w:pStyle w:val="Tabletext"/>
            </w:pPr>
            <w:r w:rsidRPr="00FD05AF">
              <w:t>Vehicle make</w:t>
            </w:r>
          </w:p>
        </w:tc>
        <w:tc>
          <w:tcPr>
            <w:tcW w:w="4190" w:type="dxa"/>
            <w:tcBorders>
              <w:top w:val="single" w:sz="12" w:space="0" w:color="auto"/>
            </w:tcBorders>
            <w:shd w:val="clear" w:color="auto" w:fill="auto"/>
          </w:tcPr>
          <w:p w14:paraId="76D41572" w14:textId="77777777" w:rsidR="0047419D" w:rsidRPr="00FD05AF" w:rsidRDefault="0047419D" w:rsidP="00957EC7">
            <w:pPr>
              <w:pStyle w:val="Tabletext"/>
            </w:pPr>
            <w:r w:rsidRPr="00FD05AF">
              <w:t>The make specified in the road vehicle type approval that applie</w:t>
            </w:r>
            <w:r w:rsidR="00957EC7" w:rsidRPr="00FD05AF">
              <w:t>s</w:t>
            </w:r>
            <w:r w:rsidRPr="00FD05AF">
              <w:t xml:space="preserve"> to the first stage vehicle. </w:t>
            </w:r>
          </w:p>
        </w:tc>
      </w:tr>
      <w:tr w:rsidR="0047419D" w:rsidRPr="00FD05AF" w14:paraId="64A1DF53" w14:textId="77777777" w:rsidTr="00F9047D">
        <w:trPr>
          <w:trHeight w:val="284"/>
        </w:trPr>
        <w:tc>
          <w:tcPr>
            <w:tcW w:w="704" w:type="dxa"/>
            <w:tcBorders>
              <w:bottom w:val="single" w:sz="4" w:space="0" w:color="auto"/>
            </w:tcBorders>
            <w:shd w:val="clear" w:color="auto" w:fill="auto"/>
          </w:tcPr>
          <w:p w14:paraId="77ED94DE" w14:textId="77777777" w:rsidR="0047419D" w:rsidRPr="00FD05AF" w:rsidRDefault="0047419D" w:rsidP="005134A6">
            <w:pPr>
              <w:pStyle w:val="Tabletext"/>
            </w:pPr>
            <w:r w:rsidRPr="00FD05AF">
              <w:t>2</w:t>
            </w:r>
          </w:p>
        </w:tc>
        <w:tc>
          <w:tcPr>
            <w:tcW w:w="3260" w:type="dxa"/>
            <w:tcBorders>
              <w:bottom w:val="single" w:sz="4" w:space="0" w:color="auto"/>
            </w:tcBorders>
            <w:shd w:val="clear" w:color="auto" w:fill="auto"/>
          </w:tcPr>
          <w:p w14:paraId="7074EDCD" w14:textId="77777777" w:rsidR="0047419D" w:rsidRPr="00FD05AF" w:rsidRDefault="0047419D" w:rsidP="005134A6">
            <w:pPr>
              <w:pStyle w:val="Tabletext"/>
            </w:pPr>
            <w:r w:rsidRPr="00FD05AF">
              <w:t>Vehicle model</w:t>
            </w:r>
          </w:p>
        </w:tc>
        <w:tc>
          <w:tcPr>
            <w:tcW w:w="4190" w:type="dxa"/>
            <w:tcBorders>
              <w:bottom w:val="single" w:sz="4" w:space="0" w:color="auto"/>
            </w:tcBorders>
            <w:shd w:val="clear" w:color="auto" w:fill="auto"/>
          </w:tcPr>
          <w:p w14:paraId="50D3B3B4" w14:textId="77777777" w:rsidR="0047419D" w:rsidRPr="00FD05AF" w:rsidRDefault="0047419D" w:rsidP="0047419D">
            <w:pPr>
              <w:pStyle w:val="Tabletext"/>
            </w:pPr>
            <w:r w:rsidRPr="00FD05AF">
              <w:t xml:space="preserve">The model specified in the road vehicle type approval that </w:t>
            </w:r>
            <w:r w:rsidR="00957EC7" w:rsidRPr="00FD05AF">
              <w:t xml:space="preserve">applies </w:t>
            </w:r>
            <w:r w:rsidRPr="00FD05AF">
              <w:t>to the first stage vehicle.</w:t>
            </w:r>
          </w:p>
        </w:tc>
      </w:tr>
      <w:tr w:rsidR="0047419D" w:rsidRPr="00FD05AF" w14:paraId="16DE6AF6" w14:textId="77777777" w:rsidTr="00F9047D">
        <w:trPr>
          <w:trHeight w:val="284"/>
        </w:trPr>
        <w:tc>
          <w:tcPr>
            <w:tcW w:w="704" w:type="dxa"/>
            <w:tcBorders>
              <w:top w:val="single" w:sz="4" w:space="0" w:color="auto"/>
              <w:bottom w:val="single" w:sz="4" w:space="0" w:color="auto"/>
            </w:tcBorders>
            <w:shd w:val="clear" w:color="auto" w:fill="auto"/>
          </w:tcPr>
          <w:p w14:paraId="31015250" w14:textId="77777777" w:rsidR="0047419D" w:rsidRPr="00FD05AF" w:rsidRDefault="0047419D" w:rsidP="005134A6">
            <w:pPr>
              <w:pStyle w:val="Tabletext"/>
            </w:pPr>
            <w:r w:rsidRPr="00FD05AF">
              <w:t>3</w:t>
            </w:r>
          </w:p>
        </w:tc>
        <w:tc>
          <w:tcPr>
            <w:tcW w:w="3260" w:type="dxa"/>
            <w:tcBorders>
              <w:top w:val="single" w:sz="4" w:space="0" w:color="auto"/>
              <w:bottom w:val="single" w:sz="4" w:space="0" w:color="auto"/>
            </w:tcBorders>
            <w:shd w:val="clear" w:color="auto" w:fill="auto"/>
          </w:tcPr>
          <w:p w14:paraId="1ABF94C4" w14:textId="77777777" w:rsidR="0047419D" w:rsidRPr="00FD05AF" w:rsidRDefault="0047419D" w:rsidP="005134A6">
            <w:pPr>
              <w:pStyle w:val="Tabletext"/>
            </w:pPr>
            <w:r w:rsidRPr="00FD05AF">
              <w:t xml:space="preserve">Model Report type </w:t>
            </w:r>
          </w:p>
        </w:tc>
        <w:tc>
          <w:tcPr>
            <w:tcW w:w="4190" w:type="dxa"/>
            <w:tcBorders>
              <w:top w:val="single" w:sz="4" w:space="0" w:color="auto"/>
              <w:bottom w:val="single" w:sz="4" w:space="0" w:color="auto"/>
            </w:tcBorders>
            <w:shd w:val="clear" w:color="auto" w:fill="auto"/>
          </w:tcPr>
          <w:p w14:paraId="42BAE48A" w14:textId="77777777" w:rsidR="0047419D" w:rsidRPr="00FD05AF" w:rsidRDefault="004B669B" w:rsidP="004B669B">
            <w:pPr>
              <w:pStyle w:val="Tabletext"/>
            </w:pPr>
            <w:r w:rsidRPr="00FD05AF">
              <w:t>T</w:t>
            </w:r>
            <w:r w:rsidR="0047419D" w:rsidRPr="00FD05AF">
              <w:t xml:space="preserve">o be described as ‘SSM’. </w:t>
            </w:r>
          </w:p>
        </w:tc>
      </w:tr>
      <w:tr w:rsidR="0047419D" w:rsidRPr="00FD05AF" w14:paraId="4429B5A7" w14:textId="77777777" w:rsidTr="00F9047D">
        <w:trPr>
          <w:cantSplit/>
          <w:trHeight w:val="297"/>
        </w:trPr>
        <w:tc>
          <w:tcPr>
            <w:tcW w:w="704" w:type="dxa"/>
            <w:tcBorders>
              <w:top w:val="single" w:sz="4" w:space="0" w:color="auto"/>
              <w:bottom w:val="single" w:sz="4" w:space="0" w:color="auto"/>
            </w:tcBorders>
            <w:shd w:val="clear" w:color="auto" w:fill="auto"/>
          </w:tcPr>
          <w:p w14:paraId="6DBA1743" w14:textId="77777777" w:rsidR="0047419D" w:rsidRPr="00FD05AF" w:rsidRDefault="0047419D" w:rsidP="005134A6">
            <w:pPr>
              <w:pStyle w:val="Tabletext"/>
            </w:pPr>
            <w:r w:rsidRPr="00FD05AF">
              <w:t>4</w:t>
            </w:r>
          </w:p>
        </w:tc>
        <w:tc>
          <w:tcPr>
            <w:tcW w:w="3260" w:type="dxa"/>
            <w:tcBorders>
              <w:top w:val="single" w:sz="4" w:space="0" w:color="auto"/>
              <w:bottom w:val="single" w:sz="4" w:space="0" w:color="auto"/>
            </w:tcBorders>
            <w:shd w:val="clear" w:color="auto" w:fill="auto"/>
          </w:tcPr>
          <w:p w14:paraId="171B5283" w14:textId="77777777" w:rsidR="0047419D" w:rsidRPr="00FD05AF" w:rsidRDefault="0047419D" w:rsidP="005134A6">
            <w:pPr>
              <w:pStyle w:val="Tabletext"/>
            </w:pPr>
            <w:r w:rsidRPr="00FD05AF">
              <w:t>Build date range</w:t>
            </w:r>
          </w:p>
        </w:tc>
        <w:tc>
          <w:tcPr>
            <w:tcW w:w="4190" w:type="dxa"/>
            <w:tcBorders>
              <w:top w:val="single" w:sz="4" w:space="0" w:color="auto"/>
              <w:bottom w:val="single" w:sz="4" w:space="0" w:color="auto"/>
            </w:tcBorders>
            <w:shd w:val="clear" w:color="auto" w:fill="auto"/>
          </w:tcPr>
          <w:p w14:paraId="0E393818" w14:textId="77777777" w:rsidR="0047419D" w:rsidRPr="00FD05AF" w:rsidRDefault="0047419D" w:rsidP="00A760D8">
            <w:pPr>
              <w:pStyle w:val="Tabletext"/>
            </w:pPr>
            <w:r w:rsidRPr="00FD05AF">
              <w:t xml:space="preserve">The period over which the first stage vehicle was </w:t>
            </w:r>
            <w:r w:rsidR="00A760D8" w:rsidRPr="00FD05AF">
              <w:t>originally manufactured</w:t>
            </w:r>
            <w:r w:rsidRPr="00FD05AF">
              <w:t>.</w:t>
            </w:r>
          </w:p>
        </w:tc>
      </w:tr>
      <w:tr w:rsidR="0047419D" w:rsidRPr="00FD05AF" w14:paraId="5F077E91" w14:textId="77777777" w:rsidTr="00F9047D">
        <w:trPr>
          <w:cantSplit/>
          <w:trHeight w:val="284"/>
        </w:trPr>
        <w:tc>
          <w:tcPr>
            <w:tcW w:w="704" w:type="dxa"/>
            <w:tcBorders>
              <w:top w:val="single" w:sz="4" w:space="0" w:color="auto"/>
            </w:tcBorders>
            <w:shd w:val="clear" w:color="auto" w:fill="auto"/>
          </w:tcPr>
          <w:p w14:paraId="0F2AA5B5" w14:textId="77777777" w:rsidR="0047419D" w:rsidRPr="00FD05AF" w:rsidRDefault="0047419D" w:rsidP="005134A6">
            <w:pPr>
              <w:pStyle w:val="Tabletext"/>
            </w:pPr>
            <w:r w:rsidRPr="00FD05AF">
              <w:t>5</w:t>
            </w:r>
          </w:p>
        </w:tc>
        <w:tc>
          <w:tcPr>
            <w:tcW w:w="3260" w:type="dxa"/>
            <w:tcBorders>
              <w:top w:val="single" w:sz="4" w:space="0" w:color="auto"/>
            </w:tcBorders>
            <w:shd w:val="clear" w:color="auto" w:fill="auto"/>
          </w:tcPr>
          <w:p w14:paraId="7223C2A7" w14:textId="77777777" w:rsidR="0047419D" w:rsidRPr="00FD05AF" w:rsidRDefault="0047419D" w:rsidP="003D667B">
            <w:pPr>
              <w:pStyle w:val="Tabletext"/>
            </w:pPr>
            <w:r w:rsidRPr="00FD05AF">
              <w:t xml:space="preserve">Body </w:t>
            </w:r>
            <w:r w:rsidR="003D667B" w:rsidRPr="00FD05AF">
              <w:t>shape</w:t>
            </w:r>
          </w:p>
        </w:tc>
        <w:tc>
          <w:tcPr>
            <w:tcW w:w="4190" w:type="dxa"/>
            <w:tcBorders>
              <w:top w:val="single" w:sz="4" w:space="0" w:color="auto"/>
            </w:tcBorders>
            <w:shd w:val="clear" w:color="auto" w:fill="auto"/>
          </w:tcPr>
          <w:p w14:paraId="60EF7FD2" w14:textId="77777777" w:rsidR="0047419D" w:rsidRPr="00FD05AF" w:rsidRDefault="00220E34" w:rsidP="003D667B">
            <w:pPr>
              <w:pStyle w:val="Tablea"/>
            </w:pPr>
            <w:r w:rsidRPr="00FD05AF">
              <w:t xml:space="preserve">The body </w:t>
            </w:r>
            <w:r w:rsidR="003D667B" w:rsidRPr="00FD05AF">
              <w:t xml:space="preserve">shape </w:t>
            </w:r>
            <w:r w:rsidRPr="00FD05AF">
              <w:t>of the first stage vehicle.</w:t>
            </w:r>
          </w:p>
        </w:tc>
      </w:tr>
      <w:tr w:rsidR="0047419D" w:rsidRPr="00FD05AF" w14:paraId="45553622" w14:textId="77777777" w:rsidTr="00F9047D">
        <w:trPr>
          <w:cantSplit/>
          <w:trHeight w:val="284"/>
        </w:trPr>
        <w:tc>
          <w:tcPr>
            <w:tcW w:w="704" w:type="dxa"/>
            <w:tcBorders>
              <w:top w:val="single" w:sz="4" w:space="0" w:color="auto"/>
            </w:tcBorders>
            <w:shd w:val="clear" w:color="auto" w:fill="auto"/>
          </w:tcPr>
          <w:p w14:paraId="3D8F745E" w14:textId="77777777" w:rsidR="0047419D" w:rsidRPr="00FD05AF" w:rsidRDefault="0047419D" w:rsidP="005134A6">
            <w:pPr>
              <w:pStyle w:val="Tabletext"/>
            </w:pPr>
            <w:r w:rsidRPr="00FD05AF">
              <w:t>6</w:t>
            </w:r>
          </w:p>
        </w:tc>
        <w:tc>
          <w:tcPr>
            <w:tcW w:w="3260" w:type="dxa"/>
            <w:tcBorders>
              <w:top w:val="single" w:sz="4" w:space="0" w:color="auto"/>
            </w:tcBorders>
            <w:shd w:val="clear" w:color="auto" w:fill="auto"/>
          </w:tcPr>
          <w:p w14:paraId="436FFF02" w14:textId="77777777" w:rsidR="0047419D" w:rsidRPr="00FD05AF" w:rsidRDefault="0047419D" w:rsidP="005134A6">
            <w:pPr>
              <w:pStyle w:val="Tabletext"/>
            </w:pPr>
            <w:r w:rsidRPr="00FD05AF">
              <w:t xml:space="preserve">Number of side doors in the </w:t>
            </w:r>
            <w:r w:rsidR="00EC7A6D" w:rsidRPr="00FD05AF">
              <w:t xml:space="preserve">first stage </w:t>
            </w:r>
            <w:r w:rsidRPr="00FD05AF">
              <w:t>vehicle</w:t>
            </w:r>
          </w:p>
        </w:tc>
        <w:tc>
          <w:tcPr>
            <w:tcW w:w="4190" w:type="dxa"/>
            <w:tcBorders>
              <w:top w:val="single" w:sz="4" w:space="0" w:color="auto"/>
            </w:tcBorders>
            <w:shd w:val="clear" w:color="auto" w:fill="auto"/>
          </w:tcPr>
          <w:p w14:paraId="3A96C6CB" w14:textId="77777777" w:rsidR="0047419D" w:rsidRPr="00FD05AF" w:rsidRDefault="0047419D" w:rsidP="005134A6">
            <w:pPr>
              <w:pStyle w:val="Tabletext"/>
            </w:pPr>
          </w:p>
        </w:tc>
      </w:tr>
      <w:tr w:rsidR="0047419D" w:rsidRPr="00FD05AF" w14:paraId="31C44094" w14:textId="77777777" w:rsidTr="00F9047D">
        <w:trPr>
          <w:trHeight w:val="284"/>
        </w:trPr>
        <w:tc>
          <w:tcPr>
            <w:tcW w:w="704" w:type="dxa"/>
            <w:tcBorders>
              <w:bottom w:val="single" w:sz="4" w:space="0" w:color="auto"/>
            </w:tcBorders>
            <w:shd w:val="clear" w:color="auto" w:fill="auto"/>
          </w:tcPr>
          <w:p w14:paraId="710A8EC4" w14:textId="77777777" w:rsidR="0047419D" w:rsidRPr="00FD05AF" w:rsidRDefault="0047419D" w:rsidP="005134A6">
            <w:pPr>
              <w:pStyle w:val="Tabletext"/>
            </w:pPr>
            <w:r w:rsidRPr="00FD05AF">
              <w:t>7</w:t>
            </w:r>
          </w:p>
        </w:tc>
        <w:tc>
          <w:tcPr>
            <w:tcW w:w="3260" w:type="dxa"/>
            <w:tcBorders>
              <w:bottom w:val="single" w:sz="4" w:space="0" w:color="auto"/>
            </w:tcBorders>
            <w:shd w:val="clear" w:color="auto" w:fill="auto"/>
          </w:tcPr>
          <w:p w14:paraId="3D13DBEE" w14:textId="77777777" w:rsidR="0047419D" w:rsidRPr="00FD05AF" w:rsidRDefault="0047419D" w:rsidP="00EC7A6D">
            <w:pPr>
              <w:pStyle w:val="Tabletext"/>
            </w:pPr>
            <w:r w:rsidRPr="00FD05AF">
              <w:t>Number of rear doors in the</w:t>
            </w:r>
            <w:r w:rsidR="00EC7A6D" w:rsidRPr="00FD05AF">
              <w:t xml:space="preserve"> first stage </w:t>
            </w:r>
            <w:r w:rsidRPr="00FD05AF">
              <w:t>vehicle</w:t>
            </w:r>
          </w:p>
        </w:tc>
        <w:tc>
          <w:tcPr>
            <w:tcW w:w="4190" w:type="dxa"/>
            <w:tcBorders>
              <w:bottom w:val="single" w:sz="4" w:space="0" w:color="auto"/>
            </w:tcBorders>
            <w:shd w:val="clear" w:color="auto" w:fill="auto"/>
          </w:tcPr>
          <w:p w14:paraId="3DE91480" w14:textId="77777777" w:rsidR="0047419D" w:rsidRPr="00FD05AF" w:rsidRDefault="0047419D" w:rsidP="005134A6">
            <w:pPr>
              <w:pStyle w:val="Tabletext"/>
            </w:pPr>
            <w:r w:rsidRPr="00FD05AF">
              <w:t xml:space="preserve">Where there are no rear doors, the number of doors should be stated as 0. </w:t>
            </w:r>
          </w:p>
        </w:tc>
      </w:tr>
      <w:tr w:rsidR="0047419D" w:rsidRPr="00FD05AF" w14:paraId="0A098DCC" w14:textId="77777777" w:rsidTr="00F9047D">
        <w:trPr>
          <w:trHeight w:val="297"/>
        </w:trPr>
        <w:tc>
          <w:tcPr>
            <w:tcW w:w="704" w:type="dxa"/>
            <w:shd w:val="clear" w:color="auto" w:fill="auto"/>
          </w:tcPr>
          <w:p w14:paraId="50EE2B95" w14:textId="77777777" w:rsidR="0047419D" w:rsidRPr="00FD05AF" w:rsidRDefault="0047419D" w:rsidP="005134A6">
            <w:pPr>
              <w:pStyle w:val="Tabletext"/>
            </w:pPr>
            <w:r w:rsidRPr="00FD05AF">
              <w:t>8</w:t>
            </w:r>
          </w:p>
        </w:tc>
        <w:tc>
          <w:tcPr>
            <w:tcW w:w="3260" w:type="dxa"/>
            <w:shd w:val="clear" w:color="auto" w:fill="auto"/>
          </w:tcPr>
          <w:p w14:paraId="5C0AC759" w14:textId="77777777" w:rsidR="0047419D" w:rsidRPr="00FD05AF" w:rsidRDefault="0047419D" w:rsidP="005134A6">
            <w:pPr>
              <w:pStyle w:val="Tabletext"/>
            </w:pPr>
            <w:r w:rsidRPr="00FD05AF">
              <w:t>Vehicle category</w:t>
            </w:r>
          </w:p>
        </w:tc>
        <w:tc>
          <w:tcPr>
            <w:tcW w:w="4190" w:type="dxa"/>
            <w:shd w:val="clear" w:color="auto" w:fill="auto"/>
          </w:tcPr>
          <w:p w14:paraId="248E8178" w14:textId="77777777" w:rsidR="0047419D" w:rsidRPr="00FD05AF" w:rsidRDefault="0047419D" w:rsidP="00F672B2">
            <w:pPr>
              <w:pStyle w:val="Tabletext"/>
            </w:pPr>
            <w:r w:rsidRPr="00FD05AF">
              <w:t xml:space="preserve">The vehicle category </w:t>
            </w:r>
            <w:r w:rsidR="00F672B2" w:rsidRPr="00FD05AF">
              <w:t xml:space="preserve">specified in the road vehicle type approval that </w:t>
            </w:r>
            <w:r w:rsidR="004B7D95" w:rsidRPr="00FD05AF">
              <w:t xml:space="preserve">applies </w:t>
            </w:r>
            <w:r w:rsidR="00F672B2" w:rsidRPr="00FD05AF">
              <w:t xml:space="preserve">to the first stage vehicle. </w:t>
            </w:r>
          </w:p>
        </w:tc>
      </w:tr>
      <w:tr w:rsidR="0047419D" w:rsidRPr="00FD05AF" w14:paraId="7D2E40E0" w14:textId="77777777" w:rsidTr="00F9047D">
        <w:trPr>
          <w:trHeight w:val="297"/>
        </w:trPr>
        <w:tc>
          <w:tcPr>
            <w:tcW w:w="704" w:type="dxa"/>
            <w:shd w:val="clear" w:color="auto" w:fill="auto"/>
          </w:tcPr>
          <w:p w14:paraId="2B917D3D" w14:textId="77777777" w:rsidR="0047419D" w:rsidRPr="00FD05AF" w:rsidRDefault="0047419D" w:rsidP="005134A6">
            <w:pPr>
              <w:pStyle w:val="Tabletext"/>
            </w:pPr>
            <w:r w:rsidRPr="00FD05AF">
              <w:t>9</w:t>
            </w:r>
          </w:p>
        </w:tc>
        <w:tc>
          <w:tcPr>
            <w:tcW w:w="3260" w:type="dxa"/>
            <w:shd w:val="clear" w:color="auto" w:fill="auto"/>
          </w:tcPr>
          <w:p w14:paraId="077E547F" w14:textId="77777777" w:rsidR="0047419D" w:rsidRPr="00FD05AF" w:rsidRDefault="0047419D" w:rsidP="005134A6">
            <w:pPr>
              <w:pStyle w:val="Tabletext"/>
            </w:pPr>
            <w:r w:rsidRPr="00FD05AF">
              <w:t>Unladen mass</w:t>
            </w:r>
            <w:r w:rsidR="00EC7A6D" w:rsidRPr="00FD05AF">
              <w:t xml:space="preserve"> of the first stage vehicle</w:t>
            </w:r>
          </w:p>
        </w:tc>
        <w:tc>
          <w:tcPr>
            <w:tcW w:w="4190" w:type="dxa"/>
            <w:shd w:val="clear" w:color="auto" w:fill="auto"/>
          </w:tcPr>
          <w:p w14:paraId="147C3C9E" w14:textId="77777777" w:rsidR="0047419D" w:rsidRPr="00FD05AF" w:rsidRDefault="0047419D" w:rsidP="00361842">
            <w:pPr>
              <w:pStyle w:val="Tabletext"/>
            </w:pPr>
          </w:p>
        </w:tc>
      </w:tr>
      <w:tr w:rsidR="0047419D" w:rsidRPr="00FD05AF" w14:paraId="4B1EFADB" w14:textId="77777777" w:rsidTr="00F9047D">
        <w:trPr>
          <w:trHeight w:val="297"/>
        </w:trPr>
        <w:tc>
          <w:tcPr>
            <w:tcW w:w="704" w:type="dxa"/>
            <w:shd w:val="clear" w:color="auto" w:fill="auto"/>
          </w:tcPr>
          <w:p w14:paraId="727BDC84" w14:textId="77777777" w:rsidR="0047419D" w:rsidRPr="00FD05AF" w:rsidRDefault="0047419D" w:rsidP="005134A6">
            <w:pPr>
              <w:pStyle w:val="Tabletext"/>
            </w:pPr>
            <w:r w:rsidRPr="00FD05AF">
              <w:t>10</w:t>
            </w:r>
          </w:p>
        </w:tc>
        <w:tc>
          <w:tcPr>
            <w:tcW w:w="3260" w:type="dxa"/>
            <w:shd w:val="clear" w:color="auto" w:fill="auto"/>
          </w:tcPr>
          <w:p w14:paraId="14C799A2" w14:textId="77777777" w:rsidR="0047419D" w:rsidRPr="00FD05AF" w:rsidRDefault="0047419D" w:rsidP="005134A6">
            <w:pPr>
              <w:pStyle w:val="Tabletext"/>
            </w:pPr>
            <w:r w:rsidRPr="00FD05AF">
              <w:t xml:space="preserve">Gross vehicle mass </w:t>
            </w:r>
            <w:r w:rsidR="00EC7A6D" w:rsidRPr="00FD05AF">
              <w:t>of the first stage vehicle</w:t>
            </w:r>
          </w:p>
        </w:tc>
        <w:tc>
          <w:tcPr>
            <w:tcW w:w="4190" w:type="dxa"/>
            <w:shd w:val="clear" w:color="auto" w:fill="auto"/>
          </w:tcPr>
          <w:p w14:paraId="485DA20F" w14:textId="77777777" w:rsidR="0047419D" w:rsidRPr="00FD05AF" w:rsidRDefault="0047419D" w:rsidP="00EC7A6D">
            <w:pPr>
              <w:pStyle w:val="Tabletext"/>
            </w:pPr>
          </w:p>
        </w:tc>
      </w:tr>
      <w:tr w:rsidR="0047419D" w:rsidRPr="00FD05AF" w14:paraId="04366C20" w14:textId="77777777" w:rsidTr="00F9047D">
        <w:trPr>
          <w:trHeight w:val="297"/>
        </w:trPr>
        <w:tc>
          <w:tcPr>
            <w:tcW w:w="704" w:type="dxa"/>
            <w:shd w:val="clear" w:color="auto" w:fill="auto"/>
          </w:tcPr>
          <w:p w14:paraId="7E8A827D" w14:textId="77777777" w:rsidR="0047419D" w:rsidRPr="00FD05AF" w:rsidRDefault="0047419D" w:rsidP="005134A6">
            <w:pPr>
              <w:pStyle w:val="Tabletext"/>
            </w:pPr>
            <w:r w:rsidRPr="00FD05AF">
              <w:t>11</w:t>
            </w:r>
          </w:p>
        </w:tc>
        <w:tc>
          <w:tcPr>
            <w:tcW w:w="3260" w:type="dxa"/>
            <w:shd w:val="clear" w:color="auto" w:fill="auto"/>
          </w:tcPr>
          <w:p w14:paraId="22BCFAEF" w14:textId="77777777" w:rsidR="0047419D" w:rsidRPr="00FD05AF" w:rsidRDefault="0047419D" w:rsidP="00EC7A6D">
            <w:pPr>
              <w:pStyle w:val="Tabletext"/>
            </w:pPr>
            <w:r w:rsidRPr="00FD05AF">
              <w:t>Number of seating positions per row</w:t>
            </w:r>
            <w:r w:rsidR="00EC7A6D" w:rsidRPr="00FD05AF">
              <w:t xml:space="preserve"> in the first stage vehicle</w:t>
            </w:r>
          </w:p>
        </w:tc>
        <w:tc>
          <w:tcPr>
            <w:tcW w:w="4190" w:type="dxa"/>
            <w:shd w:val="clear" w:color="auto" w:fill="auto"/>
          </w:tcPr>
          <w:p w14:paraId="46F370AD" w14:textId="77777777" w:rsidR="0047419D" w:rsidRPr="00FD05AF" w:rsidRDefault="0047419D" w:rsidP="00096580">
            <w:pPr>
              <w:pStyle w:val="Tabletext"/>
            </w:pPr>
          </w:p>
        </w:tc>
      </w:tr>
      <w:tr w:rsidR="00FA2E6E" w:rsidRPr="00FD05AF" w14:paraId="01F5655C" w14:textId="77777777" w:rsidTr="00F9047D">
        <w:trPr>
          <w:trHeight w:val="297"/>
        </w:trPr>
        <w:tc>
          <w:tcPr>
            <w:tcW w:w="704" w:type="dxa"/>
            <w:shd w:val="clear" w:color="auto" w:fill="auto"/>
          </w:tcPr>
          <w:p w14:paraId="36DEC1D8" w14:textId="77777777" w:rsidR="00FA2E6E" w:rsidRPr="00FD05AF" w:rsidRDefault="00FA2E6E" w:rsidP="00FA2E6E">
            <w:pPr>
              <w:pStyle w:val="Tabletext"/>
            </w:pPr>
            <w:r w:rsidRPr="00FD05AF">
              <w:t>12</w:t>
            </w:r>
          </w:p>
        </w:tc>
        <w:tc>
          <w:tcPr>
            <w:tcW w:w="3260" w:type="dxa"/>
            <w:shd w:val="clear" w:color="auto" w:fill="auto"/>
          </w:tcPr>
          <w:p w14:paraId="1ABF5A7B" w14:textId="77777777" w:rsidR="00FA2E6E" w:rsidRPr="00FD05AF" w:rsidRDefault="00FA2E6E" w:rsidP="00FA2E6E">
            <w:pPr>
              <w:pStyle w:val="Tabletext"/>
            </w:pPr>
            <w:r w:rsidRPr="00FD05AF">
              <w:t>Motive power</w:t>
            </w:r>
            <w:r w:rsidR="00EC7A6D" w:rsidRPr="00FD05AF">
              <w:t xml:space="preserve"> </w:t>
            </w:r>
          </w:p>
        </w:tc>
        <w:tc>
          <w:tcPr>
            <w:tcW w:w="4190" w:type="dxa"/>
            <w:shd w:val="clear" w:color="auto" w:fill="auto"/>
          </w:tcPr>
          <w:p w14:paraId="39FEE073" w14:textId="77777777" w:rsidR="00FA2E6E" w:rsidRPr="00FD05AF" w:rsidRDefault="00FA2E6E" w:rsidP="00FA2E6E">
            <w:pPr>
              <w:pStyle w:val="Tabletext"/>
            </w:pPr>
            <w:r w:rsidRPr="00FD05AF">
              <w:t xml:space="preserve">The type of motive power driving the engine or motor of the first stage vehicle.  </w:t>
            </w:r>
          </w:p>
        </w:tc>
      </w:tr>
      <w:tr w:rsidR="00F9047D" w:rsidRPr="00FD05AF" w14:paraId="33E7D011" w14:textId="77777777" w:rsidTr="00F9047D">
        <w:trPr>
          <w:trHeight w:val="297"/>
        </w:trPr>
        <w:tc>
          <w:tcPr>
            <w:tcW w:w="704" w:type="dxa"/>
            <w:shd w:val="clear" w:color="auto" w:fill="auto"/>
          </w:tcPr>
          <w:p w14:paraId="3E3E3C22" w14:textId="77777777" w:rsidR="00F9047D" w:rsidRPr="00FD05AF" w:rsidRDefault="00F9047D" w:rsidP="00F9047D">
            <w:pPr>
              <w:pStyle w:val="Tabletext"/>
            </w:pPr>
            <w:r w:rsidRPr="00FD05AF">
              <w:t>13</w:t>
            </w:r>
          </w:p>
        </w:tc>
        <w:tc>
          <w:tcPr>
            <w:tcW w:w="3260" w:type="dxa"/>
            <w:shd w:val="clear" w:color="auto" w:fill="auto"/>
          </w:tcPr>
          <w:p w14:paraId="7495C9A7" w14:textId="77777777" w:rsidR="00F9047D" w:rsidRPr="00FD05AF" w:rsidRDefault="00F9047D" w:rsidP="00F9047D">
            <w:pPr>
              <w:pStyle w:val="Tabletext"/>
            </w:pPr>
            <w:r w:rsidRPr="00FD05AF">
              <w:t>Model of engine or electric motor of the first stage vehicle</w:t>
            </w:r>
          </w:p>
        </w:tc>
        <w:tc>
          <w:tcPr>
            <w:tcW w:w="4190" w:type="dxa"/>
            <w:shd w:val="clear" w:color="auto" w:fill="auto"/>
          </w:tcPr>
          <w:p w14:paraId="316612B1" w14:textId="77777777" w:rsidR="00F9047D" w:rsidRPr="00FD05AF" w:rsidRDefault="00F9047D" w:rsidP="00F9047D">
            <w:pPr>
              <w:pStyle w:val="Tabletext"/>
            </w:pPr>
          </w:p>
        </w:tc>
      </w:tr>
      <w:tr w:rsidR="00F9047D" w:rsidRPr="00FD05AF" w14:paraId="03BA2DAF" w14:textId="77777777" w:rsidTr="00F9047D">
        <w:trPr>
          <w:trHeight w:val="54"/>
        </w:trPr>
        <w:tc>
          <w:tcPr>
            <w:tcW w:w="704" w:type="dxa"/>
            <w:shd w:val="clear" w:color="auto" w:fill="auto"/>
          </w:tcPr>
          <w:p w14:paraId="5F25E5C1" w14:textId="77777777" w:rsidR="00F9047D" w:rsidRPr="00FD05AF" w:rsidRDefault="00F9047D" w:rsidP="00F9047D">
            <w:pPr>
              <w:pStyle w:val="Tabletext"/>
            </w:pPr>
            <w:r w:rsidRPr="00FD05AF">
              <w:t>14</w:t>
            </w:r>
          </w:p>
        </w:tc>
        <w:tc>
          <w:tcPr>
            <w:tcW w:w="3260" w:type="dxa"/>
            <w:shd w:val="clear" w:color="auto" w:fill="auto"/>
          </w:tcPr>
          <w:p w14:paraId="4BEC0530" w14:textId="77777777" w:rsidR="00F9047D" w:rsidRPr="00FD05AF" w:rsidRDefault="00F9047D" w:rsidP="00D839F5">
            <w:pPr>
              <w:pStyle w:val="Tabletext"/>
            </w:pPr>
            <w:r w:rsidRPr="00FD05AF">
              <w:t xml:space="preserve">Engine configuration </w:t>
            </w:r>
            <w:r w:rsidR="00D839F5" w:rsidRPr="00FD05AF">
              <w:t>used in</w:t>
            </w:r>
            <w:r w:rsidRPr="00FD05AF">
              <w:t xml:space="preserve"> the first stage vehicle</w:t>
            </w:r>
          </w:p>
        </w:tc>
        <w:tc>
          <w:tcPr>
            <w:tcW w:w="4190" w:type="dxa"/>
            <w:shd w:val="clear" w:color="auto" w:fill="auto"/>
          </w:tcPr>
          <w:p w14:paraId="388FE7BE" w14:textId="77777777" w:rsidR="00F9047D" w:rsidRPr="00FD05AF" w:rsidRDefault="00F9047D" w:rsidP="00F9047D">
            <w:pPr>
              <w:pStyle w:val="Tabletext"/>
            </w:pPr>
          </w:p>
        </w:tc>
      </w:tr>
      <w:tr w:rsidR="00F9047D" w:rsidRPr="00FD05AF" w14:paraId="64AF036B" w14:textId="77777777" w:rsidTr="00F9047D">
        <w:trPr>
          <w:trHeight w:val="297"/>
        </w:trPr>
        <w:tc>
          <w:tcPr>
            <w:tcW w:w="704" w:type="dxa"/>
            <w:shd w:val="clear" w:color="auto" w:fill="auto"/>
          </w:tcPr>
          <w:p w14:paraId="187734E5" w14:textId="77777777" w:rsidR="00F9047D" w:rsidRPr="00FD05AF" w:rsidRDefault="00F9047D" w:rsidP="00F9047D">
            <w:pPr>
              <w:pStyle w:val="Tabletext"/>
            </w:pPr>
            <w:r w:rsidRPr="00FD05AF">
              <w:t>15</w:t>
            </w:r>
          </w:p>
        </w:tc>
        <w:tc>
          <w:tcPr>
            <w:tcW w:w="3260" w:type="dxa"/>
            <w:shd w:val="clear" w:color="auto" w:fill="auto"/>
          </w:tcPr>
          <w:p w14:paraId="3034F003" w14:textId="77777777" w:rsidR="00F9047D" w:rsidRPr="00FD05AF" w:rsidRDefault="00F9047D" w:rsidP="00F9047D">
            <w:pPr>
              <w:pStyle w:val="Tabletext"/>
            </w:pPr>
            <w:r w:rsidRPr="00FD05AF">
              <w:t>Engine capacity of the first stage vehicle</w:t>
            </w:r>
          </w:p>
        </w:tc>
        <w:tc>
          <w:tcPr>
            <w:tcW w:w="4190" w:type="dxa"/>
            <w:shd w:val="clear" w:color="auto" w:fill="auto"/>
          </w:tcPr>
          <w:p w14:paraId="79E86D1E" w14:textId="77777777" w:rsidR="00F9047D" w:rsidRPr="00FD05AF" w:rsidRDefault="00F9047D" w:rsidP="00F9047D">
            <w:pPr>
              <w:pStyle w:val="Tabletext"/>
            </w:pPr>
          </w:p>
        </w:tc>
      </w:tr>
      <w:tr w:rsidR="00F9047D" w:rsidRPr="00FD05AF" w14:paraId="241D9049" w14:textId="77777777" w:rsidTr="00F9047D">
        <w:trPr>
          <w:trHeight w:val="297"/>
        </w:trPr>
        <w:tc>
          <w:tcPr>
            <w:tcW w:w="704" w:type="dxa"/>
            <w:shd w:val="clear" w:color="auto" w:fill="auto"/>
          </w:tcPr>
          <w:p w14:paraId="292312E3" w14:textId="77777777" w:rsidR="00F9047D" w:rsidRPr="00FD05AF" w:rsidRDefault="00F9047D" w:rsidP="00F9047D">
            <w:pPr>
              <w:pStyle w:val="Tabletext"/>
            </w:pPr>
            <w:r w:rsidRPr="00FD05AF">
              <w:t>16</w:t>
            </w:r>
          </w:p>
        </w:tc>
        <w:tc>
          <w:tcPr>
            <w:tcW w:w="3260" w:type="dxa"/>
            <w:shd w:val="clear" w:color="auto" w:fill="auto"/>
          </w:tcPr>
          <w:p w14:paraId="41986156" w14:textId="77777777" w:rsidR="00F9047D" w:rsidRPr="00FD05AF" w:rsidRDefault="00F9047D" w:rsidP="00F9047D">
            <w:pPr>
              <w:pStyle w:val="Tabletext"/>
            </w:pPr>
            <w:r w:rsidRPr="00FD05AF">
              <w:t>Engine induction method of the first stage vehicle</w:t>
            </w:r>
          </w:p>
        </w:tc>
        <w:tc>
          <w:tcPr>
            <w:tcW w:w="4190" w:type="dxa"/>
            <w:shd w:val="clear" w:color="auto" w:fill="auto"/>
          </w:tcPr>
          <w:p w14:paraId="0DDAF60A" w14:textId="77777777" w:rsidR="00F9047D" w:rsidRPr="00FD05AF" w:rsidRDefault="00F9047D" w:rsidP="00F9047D">
            <w:pPr>
              <w:pStyle w:val="Tabletext"/>
            </w:pPr>
          </w:p>
        </w:tc>
      </w:tr>
      <w:tr w:rsidR="00F9047D" w:rsidRPr="00FD05AF" w14:paraId="0A70C980" w14:textId="77777777" w:rsidTr="00F9047D">
        <w:trPr>
          <w:trHeight w:val="297"/>
        </w:trPr>
        <w:tc>
          <w:tcPr>
            <w:tcW w:w="704" w:type="dxa"/>
            <w:shd w:val="clear" w:color="auto" w:fill="auto"/>
          </w:tcPr>
          <w:p w14:paraId="1D351245" w14:textId="77777777" w:rsidR="00F9047D" w:rsidRPr="00FD05AF" w:rsidRDefault="00F9047D" w:rsidP="00F9047D">
            <w:pPr>
              <w:pStyle w:val="Tabletext"/>
            </w:pPr>
            <w:r w:rsidRPr="00FD05AF">
              <w:t>17</w:t>
            </w:r>
          </w:p>
        </w:tc>
        <w:tc>
          <w:tcPr>
            <w:tcW w:w="3260" w:type="dxa"/>
            <w:shd w:val="clear" w:color="auto" w:fill="auto"/>
          </w:tcPr>
          <w:p w14:paraId="180A9B10" w14:textId="77777777" w:rsidR="00F9047D" w:rsidRPr="00FD05AF" w:rsidRDefault="00F5789D" w:rsidP="00F9047D">
            <w:pPr>
              <w:pStyle w:val="Tabletext"/>
            </w:pPr>
            <w:r w:rsidRPr="00FD05AF">
              <w:t xml:space="preserve">Transmission model </w:t>
            </w:r>
            <w:r w:rsidR="00F9047D" w:rsidRPr="00FD05AF">
              <w:t>of the first stage vehicle</w:t>
            </w:r>
          </w:p>
        </w:tc>
        <w:tc>
          <w:tcPr>
            <w:tcW w:w="4190" w:type="dxa"/>
            <w:shd w:val="clear" w:color="auto" w:fill="auto"/>
          </w:tcPr>
          <w:p w14:paraId="69EB7EEA" w14:textId="77777777" w:rsidR="00F9047D" w:rsidRPr="00FD05AF" w:rsidRDefault="00F9047D" w:rsidP="00F9047D">
            <w:pPr>
              <w:pStyle w:val="Tabletext"/>
            </w:pPr>
          </w:p>
        </w:tc>
      </w:tr>
      <w:tr w:rsidR="00F9047D" w:rsidRPr="00FD05AF" w14:paraId="61D0C741" w14:textId="77777777" w:rsidTr="00F9047D">
        <w:trPr>
          <w:trHeight w:val="297"/>
        </w:trPr>
        <w:tc>
          <w:tcPr>
            <w:tcW w:w="704" w:type="dxa"/>
            <w:shd w:val="clear" w:color="auto" w:fill="auto"/>
          </w:tcPr>
          <w:p w14:paraId="23EEFBF5" w14:textId="77777777" w:rsidR="00F9047D" w:rsidRPr="00FD05AF" w:rsidRDefault="00F9047D" w:rsidP="00F9047D">
            <w:pPr>
              <w:pStyle w:val="Tabletext"/>
            </w:pPr>
            <w:r w:rsidRPr="00FD05AF">
              <w:t>18</w:t>
            </w:r>
          </w:p>
        </w:tc>
        <w:tc>
          <w:tcPr>
            <w:tcW w:w="3260" w:type="dxa"/>
            <w:shd w:val="clear" w:color="auto" w:fill="auto"/>
          </w:tcPr>
          <w:p w14:paraId="2244B248" w14:textId="77777777" w:rsidR="00F9047D" w:rsidRPr="00FD05AF" w:rsidRDefault="00F9047D" w:rsidP="00F9047D">
            <w:pPr>
              <w:pStyle w:val="Tabletext"/>
            </w:pPr>
            <w:r w:rsidRPr="00FD05AF">
              <w:t>Transmission type of the first stage vehicle</w:t>
            </w:r>
          </w:p>
        </w:tc>
        <w:tc>
          <w:tcPr>
            <w:tcW w:w="4190" w:type="dxa"/>
            <w:shd w:val="clear" w:color="auto" w:fill="auto"/>
          </w:tcPr>
          <w:p w14:paraId="40784A8D" w14:textId="77777777" w:rsidR="00F9047D" w:rsidRPr="00FD05AF" w:rsidRDefault="00F9047D" w:rsidP="00F9047D">
            <w:pPr>
              <w:pStyle w:val="Tabletext"/>
            </w:pPr>
          </w:p>
        </w:tc>
      </w:tr>
      <w:tr w:rsidR="00F9047D" w:rsidRPr="00FD05AF" w14:paraId="25F56862" w14:textId="77777777" w:rsidTr="00F9047D">
        <w:trPr>
          <w:trHeight w:val="297"/>
        </w:trPr>
        <w:tc>
          <w:tcPr>
            <w:tcW w:w="704" w:type="dxa"/>
            <w:shd w:val="clear" w:color="auto" w:fill="auto"/>
          </w:tcPr>
          <w:p w14:paraId="2179061F" w14:textId="77777777" w:rsidR="00F9047D" w:rsidRPr="00FD05AF" w:rsidRDefault="00F9047D" w:rsidP="00F9047D">
            <w:pPr>
              <w:pStyle w:val="Tabletext"/>
            </w:pPr>
            <w:r w:rsidRPr="00FD05AF">
              <w:t>19</w:t>
            </w:r>
          </w:p>
        </w:tc>
        <w:tc>
          <w:tcPr>
            <w:tcW w:w="3260" w:type="dxa"/>
            <w:shd w:val="clear" w:color="auto" w:fill="auto"/>
          </w:tcPr>
          <w:p w14:paraId="3AEC9041" w14:textId="77777777" w:rsidR="00F9047D" w:rsidRPr="00FD05AF" w:rsidRDefault="00F9047D" w:rsidP="00F9047D">
            <w:pPr>
              <w:pStyle w:val="Tabletext"/>
            </w:pPr>
            <w:r w:rsidRPr="00FD05AF">
              <w:t>Drive train configuration of the first stage vehicle</w:t>
            </w:r>
          </w:p>
        </w:tc>
        <w:tc>
          <w:tcPr>
            <w:tcW w:w="4190" w:type="dxa"/>
            <w:shd w:val="clear" w:color="auto" w:fill="auto"/>
          </w:tcPr>
          <w:p w14:paraId="2066E1E9" w14:textId="77777777" w:rsidR="00F9047D" w:rsidRPr="00FD05AF" w:rsidRDefault="00F9047D" w:rsidP="00F9047D">
            <w:pPr>
              <w:pStyle w:val="Tabletext"/>
            </w:pPr>
          </w:p>
        </w:tc>
      </w:tr>
      <w:tr w:rsidR="00F9047D" w:rsidRPr="00FD05AF" w14:paraId="45E21452" w14:textId="77777777" w:rsidTr="00F9047D">
        <w:trPr>
          <w:trHeight w:val="297"/>
        </w:trPr>
        <w:tc>
          <w:tcPr>
            <w:tcW w:w="704" w:type="dxa"/>
            <w:shd w:val="clear" w:color="auto" w:fill="auto"/>
          </w:tcPr>
          <w:p w14:paraId="52B24F0B" w14:textId="77777777" w:rsidR="00F9047D" w:rsidRPr="00FD05AF" w:rsidRDefault="00F9047D" w:rsidP="00F9047D">
            <w:pPr>
              <w:pStyle w:val="Tabletext"/>
            </w:pPr>
            <w:r w:rsidRPr="00FD05AF">
              <w:t>20</w:t>
            </w:r>
          </w:p>
        </w:tc>
        <w:tc>
          <w:tcPr>
            <w:tcW w:w="3260" w:type="dxa"/>
            <w:shd w:val="clear" w:color="auto" w:fill="auto"/>
          </w:tcPr>
          <w:p w14:paraId="1D8F31DD" w14:textId="77777777" w:rsidR="00F9047D" w:rsidRPr="00FD05AF" w:rsidRDefault="006E3720" w:rsidP="00F9047D">
            <w:pPr>
              <w:pStyle w:val="Tabletext"/>
            </w:pPr>
            <w:r w:rsidRPr="00FD05AF">
              <w:t>T</w:t>
            </w:r>
            <w:r w:rsidR="00F9047D" w:rsidRPr="00FD05AF">
              <w:t>ype approval number</w:t>
            </w:r>
          </w:p>
        </w:tc>
        <w:tc>
          <w:tcPr>
            <w:tcW w:w="4190" w:type="dxa"/>
            <w:shd w:val="clear" w:color="auto" w:fill="auto"/>
          </w:tcPr>
          <w:p w14:paraId="1978AF19" w14:textId="77777777" w:rsidR="00F9047D" w:rsidRPr="00FD05AF" w:rsidRDefault="006E3720" w:rsidP="003B3194">
            <w:pPr>
              <w:pStyle w:val="Tabletext"/>
            </w:pPr>
            <w:r w:rsidRPr="00FD05AF">
              <w:t xml:space="preserve">The approval number </w:t>
            </w:r>
            <w:r w:rsidR="003B3194" w:rsidRPr="00FD05AF">
              <w:t>of</w:t>
            </w:r>
            <w:r w:rsidRPr="00FD05AF">
              <w:t xml:space="preserve"> the road vehicle type approval that applies to the first stage vehicle.</w:t>
            </w:r>
          </w:p>
        </w:tc>
      </w:tr>
      <w:tr w:rsidR="00F9047D" w:rsidRPr="00FD05AF" w14:paraId="4209CDB3" w14:textId="77777777" w:rsidTr="00F9047D">
        <w:trPr>
          <w:trHeight w:val="297"/>
        </w:trPr>
        <w:tc>
          <w:tcPr>
            <w:tcW w:w="704" w:type="dxa"/>
            <w:shd w:val="clear" w:color="auto" w:fill="auto"/>
          </w:tcPr>
          <w:p w14:paraId="0D325726" w14:textId="77777777" w:rsidR="00F9047D" w:rsidRPr="00FD05AF" w:rsidRDefault="00F9047D" w:rsidP="00F9047D">
            <w:pPr>
              <w:pStyle w:val="Tabletext"/>
            </w:pPr>
            <w:r w:rsidRPr="00FD05AF">
              <w:t>21</w:t>
            </w:r>
          </w:p>
        </w:tc>
        <w:tc>
          <w:tcPr>
            <w:tcW w:w="3260" w:type="dxa"/>
            <w:shd w:val="clear" w:color="auto" w:fill="auto"/>
          </w:tcPr>
          <w:p w14:paraId="5F45F99C" w14:textId="77777777" w:rsidR="00F9047D" w:rsidRPr="00FD05AF" w:rsidRDefault="00F9047D" w:rsidP="005045F9">
            <w:pPr>
              <w:pStyle w:val="Tabletext"/>
            </w:pPr>
            <w:r w:rsidRPr="00FD05AF">
              <w:t>Photographs</w:t>
            </w:r>
          </w:p>
        </w:tc>
        <w:tc>
          <w:tcPr>
            <w:tcW w:w="4190" w:type="dxa"/>
            <w:shd w:val="clear" w:color="auto" w:fill="auto"/>
          </w:tcPr>
          <w:p w14:paraId="1A85C757" w14:textId="77777777" w:rsidR="00F9047D" w:rsidRPr="00FD05AF" w:rsidRDefault="00F9047D" w:rsidP="00F9047D">
            <w:pPr>
              <w:pStyle w:val="Tabletext"/>
            </w:pPr>
            <w:r w:rsidRPr="00FD05AF">
              <w:t>Photographs of the following view</w:t>
            </w:r>
            <w:r w:rsidR="00A831D3" w:rsidRPr="00FD05AF">
              <w:t xml:space="preserve">s of the first stage vehicle: </w:t>
            </w:r>
          </w:p>
          <w:p w14:paraId="193D1D24" w14:textId="77777777" w:rsidR="00F9047D" w:rsidRPr="00FD05AF" w:rsidRDefault="00F9047D" w:rsidP="00F9047D">
            <w:pPr>
              <w:pStyle w:val="Tablea"/>
            </w:pPr>
            <w:r w:rsidRPr="00FD05AF">
              <w:t>(a) front right view;</w:t>
            </w:r>
          </w:p>
          <w:p w14:paraId="58939AF6" w14:textId="77777777" w:rsidR="00F9047D" w:rsidRPr="00FD05AF" w:rsidRDefault="00F9047D" w:rsidP="00F9047D">
            <w:pPr>
              <w:pStyle w:val="Tablea"/>
            </w:pPr>
            <w:r w:rsidRPr="00FD05AF">
              <w:lastRenderedPageBreak/>
              <w:t>(b) left rear view;</w:t>
            </w:r>
          </w:p>
          <w:p w14:paraId="31ACA1A4" w14:textId="77777777" w:rsidR="00F9047D" w:rsidRPr="00FD05AF" w:rsidRDefault="00F9047D" w:rsidP="00F9047D">
            <w:pPr>
              <w:pStyle w:val="Tablea"/>
            </w:pPr>
            <w:r w:rsidRPr="00FD05AF">
              <w:t>(c) underbody view;</w:t>
            </w:r>
          </w:p>
          <w:p w14:paraId="46C1D4FD" w14:textId="77777777" w:rsidR="00F9047D" w:rsidRPr="00FD05AF" w:rsidRDefault="00F9047D" w:rsidP="00F9047D">
            <w:pPr>
              <w:pStyle w:val="Tablea"/>
            </w:pPr>
            <w:r w:rsidRPr="00FD05AF">
              <w:t>(d) interior view;</w:t>
            </w:r>
          </w:p>
          <w:p w14:paraId="1514C188" w14:textId="77777777" w:rsidR="00F9047D" w:rsidRPr="00FD05AF" w:rsidRDefault="00F9047D" w:rsidP="00F9047D">
            <w:pPr>
              <w:pStyle w:val="Tablea"/>
            </w:pPr>
            <w:r w:rsidRPr="00FD05AF">
              <w:t>(e) engine compartment view.</w:t>
            </w:r>
          </w:p>
          <w:p w14:paraId="58514D28" w14:textId="77777777" w:rsidR="00F9047D" w:rsidRPr="00FD05AF" w:rsidRDefault="00F9047D" w:rsidP="00334EA3">
            <w:pPr>
              <w:pStyle w:val="Tabletext"/>
            </w:pPr>
            <w:r w:rsidRPr="00FD05AF">
              <w:t xml:space="preserve">Multiple photographs may be required to display a full underbody, interior or engine compartment view.  </w:t>
            </w:r>
          </w:p>
        </w:tc>
      </w:tr>
      <w:tr w:rsidR="00F9047D" w:rsidRPr="00FD05AF" w14:paraId="039C25E0" w14:textId="77777777" w:rsidTr="00F9047D">
        <w:trPr>
          <w:trHeight w:val="297"/>
        </w:trPr>
        <w:tc>
          <w:tcPr>
            <w:tcW w:w="704" w:type="dxa"/>
            <w:shd w:val="clear" w:color="auto" w:fill="auto"/>
          </w:tcPr>
          <w:p w14:paraId="0D252186" w14:textId="77777777" w:rsidR="00F9047D" w:rsidRPr="00FD05AF" w:rsidRDefault="00F9047D" w:rsidP="00F9047D">
            <w:pPr>
              <w:pStyle w:val="Tabletext"/>
            </w:pPr>
            <w:r w:rsidRPr="00FD05AF">
              <w:lastRenderedPageBreak/>
              <w:t>22</w:t>
            </w:r>
          </w:p>
        </w:tc>
        <w:tc>
          <w:tcPr>
            <w:tcW w:w="3260" w:type="dxa"/>
            <w:shd w:val="clear" w:color="auto" w:fill="auto"/>
          </w:tcPr>
          <w:p w14:paraId="6483CED2" w14:textId="77777777" w:rsidR="00F9047D" w:rsidRPr="00FD05AF" w:rsidRDefault="00F9047D" w:rsidP="00F9047D">
            <w:pPr>
              <w:pStyle w:val="Tabletext"/>
            </w:pPr>
            <w:r w:rsidRPr="00FD05AF">
              <w:t xml:space="preserve">Major dimensions </w:t>
            </w:r>
          </w:p>
        </w:tc>
        <w:tc>
          <w:tcPr>
            <w:tcW w:w="4190" w:type="dxa"/>
            <w:shd w:val="clear" w:color="auto" w:fill="auto"/>
          </w:tcPr>
          <w:p w14:paraId="2FA23085" w14:textId="77777777" w:rsidR="00F9047D" w:rsidRPr="00FD05AF" w:rsidRDefault="00F9047D" w:rsidP="00F9047D">
            <w:pPr>
              <w:pStyle w:val="Tabletext"/>
            </w:pPr>
            <w:r w:rsidRPr="00FD05AF">
              <w:t>The following dimensions</w:t>
            </w:r>
            <w:r w:rsidR="00A831D3" w:rsidRPr="00FD05AF">
              <w:t xml:space="preserve"> of the first stage vehicle: </w:t>
            </w:r>
          </w:p>
          <w:p w14:paraId="7C2C3D2C" w14:textId="77777777" w:rsidR="00F9047D" w:rsidRPr="00FD05AF" w:rsidRDefault="00F9047D" w:rsidP="00F9047D">
            <w:pPr>
              <w:pStyle w:val="Tablea"/>
            </w:pPr>
            <w:r w:rsidRPr="00FD05AF">
              <w:t>(a) length;</w:t>
            </w:r>
          </w:p>
          <w:p w14:paraId="4833BF8A" w14:textId="77777777" w:rsidR="00F9047D" w:rsidRPr="00FD05AF" w:rsidRDefault="00F9047D" w:rsidP="00F9047D">
            <w:pPr>
              <w:pStyle w:val="Tablea"/>
            </w:pPr>
            <w:r w:rsidRPr="00FD05AF">
              <w:t>(b) width;</w:t>
            </w:r>
          </w:p>
          <w:p w14:paraId="0447E309" w14:textId="77777777" w:rsidR="00F9047D" w:rsidRPr="00FD05AF" w:rsidRDefault="00F9047D" w:rsidP="00F9047D">
            <w:pPr>
              <w:pStyle w:val="Tablea"/>
            </w:pPr>
            <w:r w:rsidRPr="00FD05AF">
              <w:t>(c) height;</w:t>
            </w:r>
          </w:p>
          <w:p w14:paraId="54DD71D6" w14:textId="77777777" w:rsidR="00F9047D" w:rsidRPr="00FD05AF" w:rsidRDefault="00F9047D" w:rsidP="00F9047D">
            <w:pPr>
              <w:pStyle w:val="Tablea"/>
            </w:pPr>
            <w:r w:rsidRPr="00FD05AF">
              <w:t>(d) wheelbase;</w:t>
            </w:r>
          </w:p>
          <w:p w14:paraId="4E6506F8" w14:textId="77777777" w:rsidR="00F9047D" w:rsidRPr="00FD05AF" w:rsidRDefault="00F9047D" w:rsidP="00F9047D">
            <w:pPr>
              <w:pStyle w:val="Tablea"/>
            </w:pPr>
            <w:r w:rsidRPr="00FD05AF">
              <w:t>(e) rear overhang;</w:t>
            </w:r>
          </w:p>
          <w:p w14:paraId="14C924F9" w14:textId="77777777" w:rsidR="00F9047D" w:rsidRPr="00FD05AF" w:rsidRDefault="00F9047D" w:rsidP="00F9047D">
            <w:pPr>
              <w:pStyle w:val="Tabletext"/>
              <w:rPr>
                <w:b/>
              </w:rPr>
            </w:pPr>
            <w:r w:rsidRPr="00FD05AF">
              <w:t>(f) running clearance.</w:t>
            </w:r>
          </w:p>
        </w:tc>
      </w:tr>
      <w:tr w:rsidR="00F9047D" w:rsidRPr="00FD05AF" w14:paraId="190488B6" w14:textId="77777777" w:rsidTr="00F9047D">
        <w:trPr>
          <w:trHeight w:val="297"/>
        </w:trPr>
        <w:tc>
          <w:tcPr>
            <w:tcW w:w="704" w:type="dxa"/>
            <w:tcBorders>
              <w:bottom w:val="single" w:sz="12" w:space="0" w:color="auto"/>
            </w:tcBorders>
            <w:shd w:val="clear" w:color="auto" w:fill="auto"/>
          </w:tcPr>
          <w:p w14:paraId="1865A572" w14:textId="77777777" w:rsidR="00F9047D" w:rsidRPr="00FD05AF" w:rsidRDefault="00F9047D" w:rsidP="00F9047D">
            <w:pPr>
              <w:pStyle w:val="Tabletext"/>
            </w:pPr>
            <w:r w:rsidRPr="00FD05AF">
              <w:t>23</w:t>
            </w:r>
          </w:p>
        </w:tc>
        <w:tc>
          <w:tcPr>
            <w:tcW w:w="3260" w:type="dxa"/>
            <w:tcBorders>
              <w:bottom w:val="single" w:sz="12" w:space="0" w:color="auto"/>
            </w:tcBorders>
            <w:shd w:val="clear" w:color="auto" w:fill="auto"/>
          </w:tcPr>
          <w:p w14:paraId="0E88BA31" w14:textId="77777777" w:rsidR="00F9047D" w:rsidRPr="00FD05AF" w:rsidRDefault="00F9047D" w:rsidP="00D0596B">
            <w:pPr>
              <w:pStyle w:val="Tabletext"/>
            </w:pPr>
            <w:r w:rsidRPr="00FD05AF">
              <w:t xml:space="preserve">Tyres and rim information </w:t>
            </w:r>
          </w:p>
        </w:tc>
        <w:tc>
          <w:tcPr>
            <w:tcW w:w="4190" w:type="dxa"/>
            <w:tcBorders>
              <w:bottom w:val="single" w:sz="12" w:space="0" w:color="auto"/>
            </w:tcBorders>
            <w:shd w:val="clear" w:color="auto" w:fill="auto"/>
          </w:tcPr>
          <w:p w14:paraId="2E5BB0FC" w14:textId="77777777" w:rsidR="00D0596B" w:rsidRPr="00FD05AF" w:rsidRDefault="00D0596B" w:rsidP="00D0596B">
            <w:pPr>
              <w:pStyle w:val="Tabletext"/>
            </w:pPr>
            <w:r w:rsidRPr="00FD05AF">
              <w:t xml:space="preserve">The following information in respect of each axle of the first stage vehicle: </w:t>
            </w:r>
          </w:p>
          <w:p w14:paraId="0EA17C75" w14:textId="77777777" w:rsidR="00F9047D" w:rsidRPr="00FD05AF" w:rsidRDefault="00F9047D" w:rsidP="00D0596B">
            <w:pPr>
              <w:pStyle w:val="Tablea"/>
            </w:pPr>
            <w:r w:rsidRPr="00FD05AF">
              <w:t>(a) tyre designation;</w:t>
            </w:r>
          </w:p>
          <w:p w14:paraId="64303DDD" w14:textId="77777777" w:rsidR="00F9047D" w:rsidRPr="00FD05AF" w:rsidRDefault="00F9047D" w:rsidP="00F9047D">
            <w:pPr>
              <w:pStyle w:val="Tablea"/>
            </w:pPr>
            <w:r w:rsidRPr="00FD05AF">
              <w:t xml:space="preserve">(b) rim </w:t>
            </w:r>
            <w:r w:rsidR="0004751B" w:rsidRPr="00FD05AF">
              <w:t>size</w:t>
            </w:r>
            <w:r w:rsidRPr="00FD05AF">
              <w:t>;</w:t>
            </w:r>
          </w:p>
          <w:p w14:paraId="29C22B51" w14:textId="77777777" w:rsidR="00F9047D" w:rsidRPr="00FD05AF" w:rsidRDefault="00F9047D" w:rsidP="00F9047D">
            <w:pPr>
              <w:pStyle w:val="Tablea"/>
            </w:pPr>
            <w:r w:rsidRPr="00FD05AF">
              <w:t xml:space="preserve">(c) rim offset. </w:t>
            </w:r>
          </w:p>
        </w:tc>
      </w:tr>
    </w:tbl>
    <w:p w14:paraId="5DFD7021" w14:textId="77777777" w:rsidR="009A06DF" w:rsidRPr="00FD05AF" w:rsidRDefault="00FE273F" w:rsidP="009A06DF">
      <w:pPr>
        <w:pStyle w:val="ActHead5"/>
      </w:pPr>
      <w:bookmarkStart w:id="59" w:name="_Toc71869434"/>
      <w:r w:rsidRPr="00FD05AF">
        <w:t>4</w:t>
      </w:r>
      <w:r w:rsidR="009A06DF" w:rsidRPr="00FD05AF">
        <w:t xml:space="preserve">  Information required—specifications following manufacture or modification</w:t>
      </w:r>
      <w:bookmarkEnd w:id="59"/>
    </w:p>
    <w:p w14:paraId="5EC37CCD" w14:textId="77777777" w:rsidR="009A06DF" w:rsidRPr="00FD05AF" w:rsidRDefault="009A06DF" w:rsidP="009A06DF">
      <w:pPr>
        <w:pStyle w:val="subsection"/>
      </w:pPr>
      <w:r w:rsidRPr="00FD05AF">
        <w:tab/>
      </w:r>
      <w:r w:rsidRPr="00FD05AF">
        <w:tab/>
        <w:t xml:space="preserve">The Vehicle Scope must include the information set out in the table below in respect of each model or variant </w:t>
      </w:r>
      <w:r w:rsidR="00820147" w:rsidRPr="00FD05AF">
        <w:t xml:space="preserve">of road vehicle </w:t>
      </w:r>
      <w:r w:rsidRPr="00FD05AF">
        <w:t xml:space="preserve">to which </w:t>
      </w:r>
      <w:r w:rsidR="00801A05" w:rsidRPr="00FD05AF">
        <w:t xml:space="preserve">each set of Work Instructions in </w:t>
      </w:r>
      <w:r w:rsidRPr="00FD05AF">
        <w:t xml:space="preserve">the Model Report applies, </w:t>
      </w:r>
      <w:r w:rsidR="000E4142" w:rsidRPr="00FD05AF">
        <w:t xml:space="preserve">as </w:t>
      </w:r>
      <w:r w:rsidR="00801A05" w:rsidRPr="00FD05AF">
        <w:t xml:space="preserve">the model or variant </w:t>
      </w:r>
      <w:r w:rsidR="000E4142" w:rsidRPr="00FD05AF">
        <w:t xml:space="preserve">will stand </w:t>
      </w:r>
      <w:r w:rsidRPr="00FD05AF">
        <w:t>after it has been manufactured or modified in accordance with the Model Report.</w:t>
      </w:r>
    </w:p>
    <w:p w14:paraId="0C97A402" w14:textId="77777777" w:rsidR="0047419D" w:rsidRPr="00FD05AF" w:rsidRDefault="0047419D" w:rsidP="00E77547">
      <w:pPr>
        <w:pStyle w:val="subsection"/>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9"/>
        <w:gridCol w:w="3235"/>
        <w:gridCol w:w="4190"/>
      </w:tblGrid>
      <w:tr w:rsidR="007929C8" w:rsidRPr="00FD05AF" w14:paraId="13585961" w14:textId="77777777" w:rsidTr="005134A6">
        <w:trPr>
          <w:trHeight w:val="336"/>
          <w:tblHeader/>
        </w:trPr>
        <w:tc>
          <w:tcPr>
            <w:tcW w:w="8154" w:type="dxa"/>
            <w:gridSpan w:val="3"/>
            <w:tcBorders>
              <w:top w:val="single" w:sz="12" w:space="0" w:color="auto"/>
              <w:bottom w:val="single" w:sz="6" w:space="0" w:color="auto"/>
            </w:tcBorders>
            <w:shd w:val="clear" w:color="auto" w:fill="auto"/>
          </w:tcPr>
          <w:p w14:paraId="307BAAE8" w14:textId="77777777" w:rsidR="007929C8" w:rsidRPr="00FD05AF" w:rsidRDefault="00655C66" w:rsidP="000F4692">
            <w:pPr>
              <w:pStyle w:val="TableHeading"/>
            </w:pPr>
            <w:r w:rsidRPr="00FD05AF">
              <w:t xml:space="preserve">Table 2: </w:t>
            </w:r>
            <w:r w:rsidR="000F4692" w:rsidRPr="00FD05AF">
              <w:t>S</w:t>
            </w:r>
            <w:r w:rsidR="007929C8" w:rsidRPr="00FD05AF">
              <w:t>pecifications</w:t>
            </w:r>
            <w:r w:rsidR="005045F9" w:rsidRPr="00FD05AF">
              <w:t xml:space="preserve"> after manufacture or modification</w:t>
            </w:r>
            <w:r w:rsidR="007929C8" w:rsidRPr="00FD05AF">
              <w:t xml:space="preserve">—road vehicles subject to second stage of manufacture  </w:t>
            </w:r>
          </w:p>
        </w:tc>
      </w:tr>
      <w:tr w:rsidR="007929C8" w:rsidRPr="00FD05AF" w14:paraId="3C5D0D5F" w14:textId="77777777" w:rsidTr="005134A6">
        <w:trPr>
          <w:trHeight w:val="582"/>
          <w:tblHeader/>
        </w:trPr>
        <w:tc>
          <w:tcPr>
            <w:tcW w:w="729" w:type="dxa"/>
            <w:tcBorders>
              <w:top w:val="single" w:sz="6" w:space="0" w:color="auto"/>
              <w:bottom w:val="single" w:sz="12" w:space="0" w:color="auto"/>
            </w:tcBorders>
            <w:shd w:val="clear" w:color="auto" w:fill="auto"/>
          </w:tcPr>
          <w:p w14:paraId="3F69A293" w14:textId="77777777" w:rsidR="007929C8" w:rsidRPr="00FD05AF" w:rsidRDefault="007929C8" w:rsidP="005134A6">
            <w:pPr>
              <w:pStyle w:val="TableHeading"/>
            </w:pPr>
            <w:r w:rsidRPr="00FD05AF">
              <w:t>Item</w:t>
            </w:r>
          </w:p>
        </w:tc>
        <w:tc>
          <w:tcPr>
            <w:tcW w:w="3235" w:type="dxa"/>
            <w:tcBorders>
              <w:top w:val="single" w:sz="6" w:space="0" w:color="auto"/>
              <w:bottom w:val="single" w:sz="12" w:space="0" w:color="auto"/>
            </w:tcBorders>
            <w:shd w:val="clear" w:color="auto" w:fill="auto"/>
          </w:tcPr>
          <w:p w14:paraId="528EAE0E" w14:textId="77777777" w:rsidR="007929C8" w:rsidRPr="00FD05AF" w:rsidRDefault="007929C8" w:rsidP="005134A6">
            <w:pPr>
              <w:pStyle w:val="TableHeading"/>
            </w:pPr>
            <w:r w:rsidRPr="00FD05AF">
              <w:t>Column 1</w:t>
            </w:r>
          </w:p>
          <w:p w14:paraId="46B821F5" w14:textId="77777777" w:rsidR="007929C8" w:rsidRPr="00FD05AF" w:rsidRDefault="007929C8" w:rsidP="005134A6">
            <w:pPr>
              <w:pStyle w:val="TableHeading"/>
            </w:pPr>
            <w:r w:rsidRPr="00FD05AF">
              <w:t>Information that must be included</w:t>
            </w:r>
          </w:p>
        </w:tc>
        <w:tc>
          <w:tcPr>
            <w:tcW w:w="4190" w:type="dxa"/>
            <w:tcBorders>
              <w:top w:val="single" w:sz="6" w:space="0" w:color="auto"/>
              <w:bottom w:val="single" w:sz="12" w:space="0" w:color="auto"/>
            </w:tcBorders>
            <w:shd w:val="clear" w:color="auto" w:fill="auto"/>
          </w:tcPr>
          <w:p w14:paraId="20FB89CD" w14:textId="77777777" w:rsidR="007929C8" w:rsidRPr="00FD05AF" w:rsidRDefault="007929C8" w:rsidP="005134A6">
            <w:pPr>
              <w:pStyle w:val="TableHeading"/>
            </w:pPr>
            <w:r w:rsidRPr="00FD05AF">
              <w:t>Column 2</w:t>
            </w:r>
          </w:p>
          <w:p w14:paraId="6CE2301F" w14:textId="1CF25837" w:rsidR="007929C8" w:rsidRPr="00FD05AF" w:rsidRDefault="00191EAB" w:rsidP="005134A6">
            <w:pPr>
              <w:pStyle w:val="TableHeading"/>
            </w:pPr>
            <w:r w:rsidRPr="00FD05AF">
              <w:t xml:space="preserve">Details </w:t>
            </w:r>
          </w:p>
        </w:tc>
      </w:tr>
      <w:tr w:rsidR="00FD05AF" w:rsidRPr="00FD05AF" w14:paraId="08D30318" w14:textId="77777777" w:rsidTr="005134A6">
        <w:trPr>
          <w:trHeight w:val="297"/>
        </w:trPr>
        <w:tc>
          <w:tcPr>
            <w:tcW w:w="729" w:type="dxa"/>
            <w:tcBorders>
              <w:top w:val="single" w:sz="12" w:space="0" w:color="auto"/>
            </w:tcBorders>
            <w:shd w:val="clear" w:color="auto" w:fill="auto"/>
          </w:tcPr>
          <w:p w14:paraId="58D6D5F1" w14:textId="77777777" w:rsidR="007929C8" w:rsidRPr="00FD05AF" w:rsidRDefault="007929C8" w:rsidP="005134A6">
            <w:pPr>
              <w:pStyle w:val="Tabletext"/>
            </w:pPr>
            <w:r w:rsidRPr="00FD05AF">
              <w:t>1</w:t>
            </w:r>
          </w:p>
        </w:tc>
        <w:tc>
          <w:tcPr>
            <w:tcW w:w="3235" w:type="dxa"/>
            <w:tcBorders>
              <w:top w:val="single" w:sz="12" w:space="0" w:color="auto"/>
            </w:tcBorders>
            <w:shd w:val="clear" w:color="auto" w:fill="auto"/>
          </w:tcPr>
          <w:p w14:paraId="44DA75FD" w14:textId="77777777" w:rsidR="007929C8" w:rsidRPr="00FD05AF" w:rsidRDefault="007929C8" w:rsidP="005134A6">
            <w:pPr>
              <w:pStyle w:val="Tabletext"/>
            </w:pPr>
            <w:r w:rsidRPr="00FD05AF">
              <w:t>Vehicle make</w:t>
            </w:r>
          </w:p>
        </w:tc>
        <w:tc>
          <w:tcPr>
            <w:tcW w:w="4190" w:type="dxa"/>
            <w:tcBorders>
              <w:top w:val="single" w:sz="12" w:space="0" w:color="auto"/>
            </w:tcBorders>
            <w:shd w:val="clear" w:color="auto" w:fill="auto"/>
          </w:tcPr>
          <w:p w14:paraId="0BED32EB" w14:textId="77777777" w:rsidR="007929C8" w:rsidRPr="00FD05AF" w:rsidRDefault="002D416F" w:rsidP="005134A6">
            <w:pPr>
              <w:pStyle w:val="Tabletext"/>
            </w:pPr>
            <w:r w:rsidRPr="00FD05AF">
              <w:t>The following:</w:t>
            </w:r>
          </w:p>
          <w:p w14:paraId="25C72A34" w14:textId="77777777" w:rsidR="002D416F" w:rsidRPr="00FD05AF" w:rsidRDefault="002D416F" w:rsidP="002D416F">
            <w:pPr>
              <w:pStyle w:val="Tablea"/>
            </w:pPr>
            <w:r w:rsidRPr="00FD05AF">
              <w:t>(a) the name of the author of the Model Report; and</w:t>
            </w:r>
          </w:p>
          <w:p w14:paraId="0C9D9CBD" w14:textId="77777777" w:rsidR="00CA5BD7" w:rsidRPr="00FD05AF" w:rsidRDefault="001C2D7F" w:rsidP="002D416F">
            <w:pPr>
              <w:pStyle w:val="Tablea"/>
            </w:pPr>
            <w:r w:rsidRPr="00FD05AF">
              <w:t xml:space="preserve">(b) </w:t>
            </w:r>
            <w:r w:rsidR="00CA5BD7" w:rsidRPr="00FD05AF">
              <w:t>either:</w:t>
            </w:r>
          </w:p>
          <w:p w14:paraId="52252E28" w14:textId="1B719FBD" w:rsidR="00CA5BD7" w:rsidRPr="00FD05AF" w:rsidRDefault="00CA5BD7" w:rsidP="00CA5BD7">
            <w:pPr>
              <w:pStyle w:val="Tablei"/>
            </w:pPr>
            <w:r w:rsidRPr="00FD05AF">
              <w:t xml:space="preserve">(i) </w:t>
            </w:r>
            <w:r w:rsidR="001C2D7F" w:rsidRPr="00FD05AF">
              <w:t xml:space="preserve">the name of the applicant for approval of the Model Report (if different to the name of the author); </w:t>
            </w:r>
            <w:r w:rsidRPr="00FD05AF">
              <w:t>or</w:t>
            </w:r>
          </w:p>
          <w:p w14:paraId="7F2F513C" w14:textId="28C8411E" w:rsidR="001C2D7F" w:rsidRDefault="00CA5BD7" w:rsidP="00CA5BD7">
            <w:pPr>
              <w:pStyle w:val="Tablei"/>
            </w:pPr>
            <w:r w:rsidRPr="00FD05AF">
              <w:t>(ii)</w:t>
            </w:r>
            <w:r w:rsidR="001C2D7F" w:rsidRPr="00FD05AF" w:rsidDel="001C2D7F">
              <w:t xml:space="preserve"> </w:t>
            </w:r>
            <w:r w:rsidRPr="00FD05AF">
              <w:t xml:space="preserve">the prefix ‘SSM’; and </w:t>
            </w:r>
          </w:p>
          <w:p w14:paraId="64AAD5A5" w14:textId="3BCA917F" w:rsidR="002D416F" w:rsidRPr="00FD05AF" w:rsidRDefault="002D416F" w:rsidP="005E6456">
            <w:pPr>
              <w:pStyle w:val="Tablea"/>
            </w:pPr>
            <w:r w:rsidRPr="00FD05AF">
              <w:t>(</w:t>
            </w:r>
            <w:r w:rsidR="005E6456" w:rsidRPr="00FD05AF">
              <w:t>c</w:t>
            </w:r>
            <w:r w:rsidRPr="00FD05AF">
              <w:t xml:space="preserve">) the make specified </w:t>
            </w:r>
            <w:r w:rsidR="00BE2D1A" w:rsidRPr="00FD05AF">
              <w:t>in</w:t>
            </w:r>
            <w:r w:rsidRPr="00FD05AF">
              <w:t xml:space="preserve"> the </w:t>
            </w:r>
            <w:r w:rsidR="00BE2D1A" w:rsidRPr="00FD05AF">
              <w:t xml:space="preserve">road vehicle </w:t>
            </w:r>
            <w:r w:rsidRPr="00FD05AF">
              <w:t>type approval that applie</w:t>
            </w:r>
            <w:r w:rsidR="009A06DF" w:rsidRPr="00FD05AF">
              <w:t>s</w:t>
            </w:r>
            <w:r w:rsidRPr="00FD05AF">
              <w:t xml:space="preserve"> to the </w:t>
            </w:r>
            <w:r w:rsidR="00F80FDF" w:rsidRPr="00FD05AF">
              <w:t xml:space="preserve">first stage vehicle. </w:t>
            </w:r>
          </w:p>
        </w:tc>
      </w:tr>
      <w:tr w:rsidR="00FD05AF" w:rsidRPr="00FD05AF" w14:paraId="1979FE21" w14:textId="77777777" w:rsidTr="005134A6">
        <w:trPr>
          <w:trHeight w:val="284"/>
        </w:trPr>
        <w:tc>
          <w:tcPr>
            <w:tcW w:w="729" w:type="dxa"/>
            <w:tcBorders>
              <w:bottom w:val="single" w:sz="4" w:space="0" w:color="auto"/>
            </w:tcBorders>
            <w:shd w:val="clear" w:color="auto" w:fill="auto"/>
          </w:tcPr>
          <w:p w14:paraId="222A75A1" w14:textId="77688A05" w:rsidR="007929C8" w:rsidRPr="00FD05AF" w:rsidRDefault="007929C8" w:rsidP="005134A6">
            <w:pPr>
              <w:pStyle w:val="Tabletext"/>
            </w:pPr>
            <w:r w:rsidRPr="00FD05AF">
              <w:lastRenderedPageBreak/>
              <w:t>2</w:t>
            </w:r>
          </w:p>
        </w:tc>
        <w:tc>
          <w:tcPr>
            <w:tcW w:w="3235" w:type="dxa"/>
            <w:tcBorders>
              <w:bottom w:val="single" w:sz="4" w:space="0" w:color="auto"/>
            </w:tcBorders>
            <w:shd w:val="clear" w:color="auto" w:fill="auto"/>
          </w:tcPr>
          <w:p w14:paraId="51EF6705" w14:textId="77777777" w:rsidR="007929C8" w:rsidRPr="00FD05AF" w:rsidRDefault="007929C8" w:rsidP="005134A6">
            <w:pPr>
              <w:pStyle w:val="Tabletext"/>
            </w:pPr>
            <w:r w:rsidRPr="00FD05AF">
              <w:t>Vehicle model</w:t>
            </w:r>
          </w:p>
        </w:tc>
        <w:tc>
          <w:tcPr>
            <w:tcW w:w="4190" w:type="dxa"/>
            <w:tcBorders>
              <w:bottom w:val="single" w:sz="4" w:space="0" w:color="auto"/>
            </w:tcBorders>
            <w:shd w:val="clear" w:color="auto" w:fill="auto"/>
          </w:tcPr>
          <w:p w14:paraId="68501A3C" w14:textId="77777777" w:rsidR="007929C8" w:rsidRPr="00FD05AF" w:rsidRDefault="006D0CD0" w:rsidP="005134A6">
            <w:pPr>
              <w:pStyle w:val="Tabletext"/>
            </w:pPr>
            <w:r w:rsidRPr="00FD05AF">
              <w:t>The following:</w:t>
            </w:r>
          </w:p>
          <w:p w14:paraId="640B4D75" w14:textId="77777777" w:rsidR="006D0CD0" w:rsidRPr="00FD05AF" w:rsidRDefault="006D0CD0" w:rsidP="006D0CD0">
            <w:pPr>
              <w:pStyle w:val="Tablea"/>
            </w:pPr>
            <w:r w:rsidRPr="00FD05AF">
              <w:t>(a) the model specified in the road vehicle type approval that applie</w:t>
            </w:r>
            <w:r w:rsidR="009A06DF" w:rsidRPr="00FD05AF">
              <w:t>s</w:t>
            </w:r>
            <w:r w:rsidRPr="00FD05AF">
              <w:t xml:space="preserve"> to the first stage vehicle; and</w:t>
            </w:r>
          </w:p>
          <w:p w14:paraId="4FB2CD47" w14:textId="31378618" w:rsidR="001E730B" w:rsidRPr="00FD05AF" w:rsidRDefault="006D0CD0" w:rsidP="00522323">
            <w:pPr>
              <w:pStyle w:val="Tablea"/>
            </w:pPr>
            <w:r w:rsidRPr="00FD05AF">
              <w:t xml:space="preserve">(b) </w:t>
            </w:r>
            <w:r w:rsidR="001E730B" w:rsidRPr="00FD05AF">
              <w:t>if applicable—</w:t>
            </w:r>
            <w:r w:rsidRPr="00FD05AF">
              <w:t xml:space="preserve">the </w:t>
            </w:r>
            <w:r w:rsidR="001E730B" w:rsidRPr="00FD05AF">
              <w:t xml:space="preserve">nature </w:t>
            </w:r>
            <w:r w:rsidRPr="00FD05AF">
              <w:t xml:space="preserve">of </w:t>
            </w:r>
            <w:r w:rsidR="001E730B" w:rsidRPr="00FD05AF">
              <w:t xml:space="preserve">the </w:t>
            </w:r>
            <w:r w:rsidRPr="00FD05AF">
              <w:t>modification</w:t>
            </w:r>
            <w:r w:rsidR="001E730B" w:rsidRPr="00FD05AF">
              <w:t>s covered by the Model Report</w:t>
            </w:r>
            <w:r w:rsidRPr="00FD05AF">
              <w:t>.</w:t>
            </w:r>
          </w:p>
        </w:tc>
      </w:tr>
      <w:tr w:rsidR="007929C8" w:rsidRPr="00FD05AF" w14:paraId="6B38D7B9" w14:textId="77777777" w:rsidTr="005134A6">
        <w:trPr>
          <w:trHeight w:val="284"/>
        </w:trPr>
        <w:tc>
          <w:tcPr>
            <w:tcW w:w="729" w:type="dxa"/>
            <w:tcBorders>
              <w:top w:val="single" w:sz="4" w:space="0" w:color="auto"/>
              <w:bottom w:val="single" w:sz="4" w:space="0" w:color="auto"/>
            </w:tcBorders>
            <w:shd w:val="clear" w:color="auto" w:fill="auto"/>
          </w:tcPr>
          <w:p w14:paraId="7816E996" w14:textId="77777777" w:rsidR="007929C8" w:rsidRPr="00FD05AF" w:rsidRDefault="007929C8" w:rsidP="005134A6">
            <w:pPr>
              <w:pStyle w:val="Tabletext"/>
            </w:pPr>
            <w:r w:rsidRPr="00FD05AF">
              <w:t>3</w:t>
            </w:r>
          </w:p>
        </w:tc>
        <w:tc>
          <w:tcPr>
            <w:tcW w:w="3235" w:type="dxa"/>
            <w:tcBorders>
              <w:top w:val="single" w:sz="4" w:space="0" w:color="auto"/>
              <w:bottom w:val="single" w:sz="4" w:space="0" w:color="auto"/>
            </w:tcBorders>
            <w:shd w:val="clear" w:color="auto" w:fill="auto"/>
          </w:tcPr>
          <w:p w14:paraId="220C2923" w14:textId="77777777" w:rsidR="007929C8" w:rsidRPr="00FD05AF" w:rsidRDefault="007929C8" w:rsidP="005134A6">
            <w:pPr>
              <w:pStyle w:val="Tabletext"/>
            </w:pPr>
            <w:r w:rsidRPr="00FD05AF">
              <w:t xml:space="preserve">Model Report type </w:t>
            </w:r>
          </w:p>
        </w:tc>
        <w:tc>
          <w:tcPr>
            <w:tcW w:w="4190" w:type="dxa"/>
            <w:tcBorders>
              <w:top w:val="single" w:sz="4" w:space="0" w:color="auto"/>
              <w:bottom w:val="single" w:sz="4" w:space="0" w:color="auto"/>
            </w:tcBorders>
            <w:shd w:val="clear" w:color="auto" w:fill="auto"/>
          </w:tcPr>
          <w:p w14:paraId="4792F11E" w14:textId="77777777" w:rsidR="007929C8" w:rsidRPr="00FD05AF" w:rsidRDefault="006A6FFE" w:rsidP="000744DC">
            <w:pPr>
              <w:pStyle w:val="Tabletext"/>
            </w:pPr>
            <w:r w:rsidRPr="00FD05AF">
              <w:t>T</w:t>
            </w:r>
            <w:r w:rsidR="007929C8" w:rsidRPr="00FD05AF">
              <w:t>o be described as ‘</w:t>
            </w:r>
            <w:r w:rsidR="000744DC" w:rsidRPr="00FD05AF">
              <w:t xml:space="preserve">SSM’. </w:t>
            </w:r>
          </w:p>
        </w:tc>
      </w:tr>
      <w:tr w:rsidR="00FD05AF" w:rsidRPr="00FD05AF" w14:paraId="7322E0C1" w14:textId="77777777" w:rsidTr="005134A6">
        <w:trPr>
          <w:cantSplit/>
          <w:trHeight w:val="297"/>
        </w:trPr>
        <w:tc>
          <w:tcPr>
            <w:tcW w:w="729" w:type="dxa"/>
            <w:tcBorders>
              <w:top w:val="single" w:sz="4" w:space="0" w:color="auto"/>
              <w:bottom w:val="single" w:sz="4" w:space="0" w:color="auto"/>
            </w:tcBorders>
            <w:shd w:val="clear" w:color="auto" w:fill="auto"/>
          </w:tcPr>
          <w:p w14:paraId="7EB8CD83" w14:textId="77777777" w:rsidR="007929C8" w:rsidRPr="00FD05AF" w:rsidRDefault="007929C8" w:rsidP="005134A6">
            <w:pPr>
              <w:pStyle w:val="Tabletext"/>
            </w:pPr>
            <w:r w:rsidRPr="00FD05AF">
              <w:t>4</w:t>
            </w:r>
          </w:p>
        </w:tc>
        <w:tc>
          <w:tcPr>
            <w:tcW w:w="3235" w:type="dxa"/>
            <w:tcBorders>
              <w:top w:val="single" w:sz="4" w:space="0" w:color="auto"/>
              <w:bottom w:val="single" w:sz="4" w:space="0" w:color="auto"/>
            </w:tcBorders>
            <w:shd w:val="clear" w:color="auto" w:fill="auto"/>
          </w:tcPr>
          <w:p w14:paraId="12B11DCB" w14:textId="77777777" w:rsidR="007929C8" w:rsidRPr="00FD05AF" w:rsidRDefault="007929C8" w:rsidP="005134A6">
            <w:pPr>
              <w:pStyle w:val="Tabletext"/>
            </w:pPr>
            <w:r w:rsidRPr="00FD05AF">
              <w:t>Build date range</w:t>
            </w:r>
          </w:p>
        </w:tc>
        <w:tc>
          <w:tcPr>
            <w:tcW w:w="4190" w:type="dxa"/>
            <w:tcBorders>
              <w:top w:val="single" w:sz="4" w:space="0" w:color="auto"/>
              <w:bottom w:val="single" w:sz="4" w:space="0" w:color="auto"/>
            </w:tcBorders>
            <w:shd w:val="clear" w:color="auto" w:fill="auto"/>
          </w:tcPr>
          <w:p w14:paraId="2FD0AA52" w14:textId="0678F054" w:rsidR="007929C8" w:rsidRPr="00FD05AF" w:rsidRDefault="007929C8" w:rsidP="00522323">
            <w:pPr>
              <w:pStyle w:val="Tabletext"/>
            </w:pPr>
            <w:r w:rsidRPr="00FD05AF">
              <w:t xml:space="preserve">The </w:t>
            </w:r>
            <w:r w:rsidR="00F20C8F" w:rsidRPr="00FD05AF">
              <w:t xml:space="preserve">date range within </w:t>
            </w:r>
            <w:r w:rsidRPr="00FD05AF">
              <w:t xml:space="preserve">which </w:t>
            </w:r>
            <w:r w:rsidR="00522323" w:rsidRPr="00FD05AF">
              <w:t xml:space="preserve">a </w:t>
            </w:r>
            <w:r w:rsidR="009A06DF" w:rsidRPr="00FD05AF">
              <w:t xml:space="preserve">vehicle </w:t>
            </w:r>
            <w:r w:rsidR="00F20C8F" w:rsidRPr="00FD05AF">
              <w:t xml:space="preserve">may undergo manufacture or modification in accordance with the Model Report. </w:t>
            </w:r>
          </w:p>
        </w:tc>
      </w:tr>
      <w:tr w:rsidR="00673CAB" w:rsidRPr="00FD05AF" w14:paraId="0645490D" w14:textId="77777777" w:rsidTr="005134A6">
        <w:trPr>
          <w:cantSplit/>
          <w:trHeight w:val="297"/>
        </w:trPr>
        <w:tc>
          <w:tcPr>
            <w:tcW w:w="729" w:type="dxa"/>
            <w:tcBorders>
              <w:top w:val="single" w:sz="4" w:space="0" w:color="auto"/>
              <w:bottom w:val="single" w:sz="4" w:space="0" w:color="auto"/>
            </w:tcBorders>
            <w:shd w:val="clear" w:color="auto" w:fill="auto"/>
          </w:tcPr>
          <w:p w14:paraId="1C154B92" w14:textId="77777777" w:rsidR="00673CAB" w:rsidRPr="00FD05AF" w:rsidRDefault="00673CAB" w:rsidP="00673CAB">
            <w:pPr>
              <w:pStyle w:val="Tabletext"/>
            </w:pPr>
            <w:r w:rsidRPr="00FD05AF">
              <w:t>5</w:t>
            </w:r>
          </w:p>
        </w:tc>
        <w:tc>
          <w:tcPr>
            <w:tcW w:w="3235" w:type="dxa"/>
            <w:tcBorders>
              <w:top w:val="single" w:sz="4" w:space="0" w:color="auto"/>
              <w:bottom w:val="single" w:sz="4" w:space="0" w:color="auto"/>
            </w:tcBorders>
            <w:shd w:val="clear" w:color="auto" w:fill="auto"/>
          </w:tcPr>
          <w:p w14:paraId="7800D276" w14:textId="77777777" w:rsidR="00673CAB" w:rsidRPr="00FD05AF" w:rsidRDefault="00673CAB" w:rsidP="00673CAB">
            <w:pPr>
              <w:pStyle w:val="Tabletext"/>
            </w:pPr>
            <w:r w:rsidRPr="00FD05AF">
              <w:t xml:space="preserve">Compliance level </w:t>
            </w:r>
          </w:p>
        </w:tc>
        <w:tc>
          <w:tcPr>
            <w:tcW w:w="4190" w:type="dxa"/>
            <w:tcBorders>
              <w:top w:val="single" w:sz="4" w:space="0" w:color="auto"/>
              <w:bottom w:val="single" w:sz="4" w:space="0" w:color="auto"/>
            </w:tcBorders>
            <w:shd w:val="clear" w:color="auto" w:fill="auto"/>
          </w:tcPr>
          <w:p w14:paraId="5297026F" w14:textId="77777777" w:rsidR="00673CAB" w:rsidRPr="00FD05AF" w:rsidRDefault="00673CAB" w:rsidP="00FA15DE">
            <w:pPr>
              <w:pStyle w:val="Tabletext"/>
            </w:pPr>
            <w:r w:rsidRPr="00FD05AF">
              <w:t>The compliance level is to be expressed as ‘standard’ or ‘non-standard’</w:t>
            </w:r>
            <w:r w:rsidR="00FA15DE" w:rsidRPr="00FD05AF">
              <w:t xml:space="preserve">, as defined in clause 2 of this Schedule. </w:t>
            </w:r>
          </w:p>
        </w:tc>
      </w:tr>
      <w:tr w:rsidR="00673CAB" w:rsidRPr="00FD05AF" w14:paraId="48D69945" w14:textId="77777777" w:rsidTr="005134A6">
        <w:trPr>
          <w:cantSplit/>
          <w:trHeight w:val="297"/>
        </w:trPr>
        <w:tc>
          <w:tcPr>
            <w:tcW w:w="729" w:type="dxa"/>
            <w:tcBorders>
              <w:top w:val="single" w:sz="4" w:space="0" w:color="auto"/>
              <w:bottom w:val="single" w:sz="4" w:space="0" w:color="auto"/>
            </w:tcBorders>
            <w:shd w:val="clear" w:color="auto" w:fill="auto"/>
          </w:tcPr>
          <w:p w14:paraId="2B101A57" w14:textId="77777777" w:rsidR="00673CAB" w:rsidRPr="00FD05AF" w:rsidRDefault="00673CAB" w:rsidP="00673CAB">
            <w:pPr>
              <w:pStyle w:val="Tabletext"/>
            </w:pPr>
            <w:r w:rsidRPr="00FD05AF">
              <w:t>6</w:t>
            </w:r>
          </w:p>
        </w:tc>
        <w:tc>
          <w:tcPr>
            <w:tcW w:w="3235" w:type="dxa"/>
            <w:tcBorders>
              <w:top w:val="single" w:sz="4" w:space="0" w:color="auto"/>
              <w:bottom w:val="single" w:sz="4" w:space="0" w:color="auto"/>
            </w:tcBorders>
            <w:shd w:val="clear" w:color="auto" w:fill="auto"/>
          </w:tcPr>
          <w:p w14:paraId="23CF524D" w14:textId="77777777" w:rsidR="00673CAB" w:rsidRPr="00FD05AF" w:rsidRDefault="00673CAB" w:rsidP="00673CAB">
            <w:pPr>
              <w:pStyle w:val="Tabletext"/>
            </w:pPr>
            <w:r w:rsidRPr="00FD05AF">
              <w:t xml:space="preserve">Areas of non-compliance </w:t>
            </w:r>
          </w:p>
        </w:tc>
        <w:tc>
          <w:tcPr>
            <w:tcW w:w="4190" w:type="dxa"/>
            <w:tcBorders>
              <w:top w:val="single" w:sz="4" w:space="0" w:color="auto"/>
              <w:bottom w:val="single" w:sz="4" w:space="0" w:color="auto"/>
            </w:tcBorders>
            <w:shd w:val="clear" w:color="auto" w:fill="auto"/>
          </w:tcPr>
          <w:p w14:paraId="63950D84" w14:textId="77777777" w:rsidR="00673CAB" w:rsidRPr="00FD05AF" w:rsidRDefault="00673CAB" w:rsidP="00673CAB">
            <w:pPr>
              <w:pStyle w:val="Tabletext"/>
            </w:pPr>
            <w:r w:rsidRPr="00FD05AF">
              <w:t xml:space="preserve">The areas of non-compliance are: </w:t>
            </w:r>
          </w:p>
          <w:p w14:paraId="68346DF9" w14:textId="0E88876F" w:rsidR="00673CAB" w:rsidRPr="00FD05AF" w:rsidRDefault="00673CAB" w:rsidP="00673CAB">
            <w:pPr>
              <w:pStyle w:val="Tablea"/>
            </w:pPr>
            <w:r w:rsidRPr="00FD05AF">
              <w:t xml:space="preserve">(a) where </w:t>
            </w:r>
            <w:r w:rsidR="002B7988" w:rsidRPr="00FD05AF">
              <w:t xml:space="preserve">approval of </w:t>
            </w:r>
            <w:r w:rsidRPr="00FD05AF">
              <w:t xml:space="preserve">the Model Report was </w:t>
            </w:r>
            <w:r w:rsidR="002B7988" w:rsidRPr="00FD05AF">
              <w:t xml:space="preserve">sought </w:t>
            </w:r>
            <w:r w:rsidRPr="00FD05AF">
              <w:t>on the basis of the matter in sub</w:t>
            </w:r>
            <w:r w:rsidR="003A1168" w:rsidRPr="00FD05AF">
              <w:t>paragraph</w:t>
            </w:r>
            <w:r w:rsidRPr="00FD05AF">
              <w:t xml:space="preserve"> 75(2)(a)(ii) of the Rules (substantial compliance)—the respects in which, or the extent to which, a vehicle manufactured or modified in accordance with the Model Report will not comply with the applicable standards determined by the Minister under sub</w:t>
            </w:r>
            <w:r w:rsidR="003A1168" w:rsidRPr="00FD05AF">
              <w:t>section</w:t>
            </w:r>
            <w:r w:rsidRPr="00FD05AF">
              <w:t xml:space="preserve"> 89(2) of the Rules</w:t>
            </w:r>
            <w:r w:rsidR="00A30EB4" w:rsidRPr="00FD05AF">
              <w:t>; and</w:t>
            </w:r>
            <w:r w:rsidRPr="00FD05AF">
              <w:t xml:space="preserve"> </w:t>
            </w:r>
          </w:p>
          <w:p w14:paraId="3E6BCE50" w14:textId="3D6B28DA" w:rsidR="00673CAB" w:rsidRPr="00FD05AF" w:rsidRDefault="00673CAB" w:rsidP="002B7988">
            <w:pPr>
              <w:pStyle w:val="Tablea"/>
            </w:pPr>
            <w:r w:rsidRPr="00FD05AF">
              <w:t xml:space="preserve">(b) where </w:t>
            </w:r>
            <w:r w:rsidR="002B7988" w:rsidRPr="00FD05AF">
              <w:t xml:space="preserve">approval of </w:t>
            </w:r>
            <w:r w:rsidRPr="00FD05AF">
              <w:t xml:space="preserve">the Model Report was </w:t>
            </w:r>
            <w:r w:rsidR="002B7988" w:rsidRPr="00FD05AF">
              <w:t xml:space="preserve">sought </w:t>
            </w:r>
            <w:r w:rsidRPr="00FD05AF">
              <w:t>on the basis of the matter in sub</w:t>
            </w:r>
            <w:r w:rsidR="003A1168" w:rsidRPr="00FD05AF">
              <w:t>paragraph</w:t>
            </w:r>
            <w:r w:rsidRPr="00FD05AF">
              <w:t xml:space="preserve"> 75(2)(b)(ii) of the Rules (substantial compliance)—the respects in which, or the extent to which, a vehicle manufactured or modified in accordance with the Model Report will not comply with the applicable national road vehicle standards. </w:t>
            </w:r>
          </w:p>
        </w:tc>
      </w:tr>
      <w:tr w:rsidR="00805795" w:rsidRPr="00FD05AF" w14:paraId="66EEDD7B" w14:textId="77777777" w:rsidTr="005134A6">
        <w:trPr>
          <w:cantSplit/>
          <w:trHeight w:val="284"/>
        </w:trPr>
        <w:tc>
          <w:tcPr>
            <w:tcW w:w="729" w:type="dxa"/>
            <w:tcBorders>
              <w:top w:val="single" w:sz="4" w:space="0" w:color="auto"/>
            </w:tcBorders>
            <w:shd w:val="clear" w:color="auto" w:fill="auto"/>
          </w:tcPr>
          <w:p w14:paraId="6BC2CD79" w14:textId="77777777" w:rsidR="00805795" w:rsidRPr="00FD05AF" w:rsidRDefault="00805795" w:rsidP="00805795">
            <w:pPr>
              <w:pStyle w:val="Tabletext"/>
            </w:pPr>
            <w:r w:rsidRPr="00FD05AF">
              <w:t>7</w:t>
            </w:r>
          </w:p>
        </w:tc>
        <w:tc>
          <w:tcPr>
            <w:tcW w:w="3235" w:type="dxa"/>
            <w:tcBorders>
              <w:top w:val="single" w:sz="4" w:space="0" w:color="auto"/>
            </w:tcBorders>
            <w:shd w:val="clear" w:color="auto" w:fill="auto"/>
          </w:tcPr>
          <w:p w14:paraId="2B5179E5" w14:textId="77777777" w:rsidR="00805795" w:rsidRPr="00FD05AF" w:rsidRDefault="00805795" w:rsidP="003D667B">
            <w:pPr>
              <w:pStyle w:val="Tabletext"/>
            </w:pPr>
            <w:r w:rsidRPr="00FD05AF">
              <w:t xml:space="preserve">Body </w:t>
            </w:r>
            <w:r w:rsidR="003D667B" w:rsidRPr="00FD05AF">
              <w:t>shape</w:t>
            </w:r>
          </w:p>
        </w:tc>
        <w:tc>
          <w:tcPr>
            <w:tcW w:w="4190" w:type="dxa"/>
            <w:tcBorders>
              <w:top w:val="single" w:sz="4" w:space="0" w:color="auto"/>
            </w:tcBorders>
            <w:shd w:val="clear" w:color="auto" w:fill="auto"/>
          </w:tcPr>
          <w:p w14:paraId="6FBDFF0F" w14:textId="77777777" w:rsidR="00805795" w:rsidRPr="00FD05AF" w:rsidRDefault="00805795" w:rsidP="003D667B">
            <w:pPr>
              <w:pStyle w:val="Tablea"/>
            </w:pPr>
            <w:r w:rsidRPr="00FD05AF">
              <w:t xml:space="preserve">The body </w:t>
            </w:r>
            <w:r w:rsidR="003D667B" w:rsidRPr="00FD05AF">
              <w:t xml:space="preserve">shape </w:t>
            </w:r>
            <w:r w:rsidRPr="00FD05AF">
              <w:t xml:space="preserve">of the SSM vehicle. </w:t>
            </w:r>
          </w:p>
        </w:tc>
      </w:tr>
      <w:tr w:rsidR="00805795" w:rsidRPr="00FD05AF" w14:paraId="5430DDB9" w14:textId="77777777" w:rsidTr="005134A6">
        <w:trPr>
          <w:cantSplit/>
          <w:trHeight w:val="284"/>
        </w:trPr>
        <w:tc>
          <w:tcPr>
            <w:tcW w:w="729" w:type="dxa"/>
            <w:tcBorders>
              <w:top w:val="single" w:sz="4" w:space="0" w:color="auto"/>
            </w:tcBorders>
            <w:shd w:val="clear" w:color="auto" w:fill="auto"/>
          </w:tcPr>
          <w:p w14:paraId="74B39B69" w14:textId="77777777" w:rsidR="00805795" w:rsidRPr="00FD05AF" w:rsidRDefault="00805795" w:rsidP="00805795">
            <w:pPr>
              <w:pStyle w:val="Tabletext"/>
            </w:pPr>
            <w:r w:rsidRPr="00FD05AF">
              <w:t>8</w:t>
            </w:r>
          </w:p>
        </w:tc>
        <w:tc>
          <w:tcPr>
            <w:tcW w:w="3235" w:type="dxa"/>
            <w:tcBorders>
              <w:top w:val="single" w:sz="4" w:space="0" w:color="auto"/>
            </w:tcBorders>
            <w:shd w:val="clear" w:color="auto" w:fill="auto"/>
          </w:tcPr>
          <w:p w14:paraId="295E0248" w14:textId="77777777" w:rsidR="00805795" w:rsidRPr="00FD05AF" w:rsidRDefault="00805795" w:rsidP="00805795">
            <w:pPr>
              <w:pStyle w:val="Tabletext"/>
            </w:pPr>
            <w:r w:rsidRPr="00FD05AF">
              <w:t>Number of side doors in the SSM vehicle</w:t>
            </w:r>
          </w:p>
        </w:tc>
        <w:tc>
          <w:tcPr>
            <w:tcW w:w="4190" w:type="dxa"/>
            <w:tcBorders>
              <w:top w:val="single" w:sz="4" w:space="0" w:color="auto"/>
            </w:tcBorders>
            <w:shd w:val="clear" w:color="auto" w:fill="auto"/>
          </w:tcPr>
          <w:p w14:paraId="168A56CE" w14:textId="77777777" w:rsidR="00805795" w:rsidRPr="00FD05AF" w:rsidRDefault="00805795" w:rsidP="00805795">
            <w:pPr>
              <w:pStyle w:val="Tabletext"/>
            </w:pPr>
          </w:p>
        </w:tc>
      </w:tr>
      <w:tr w:rsidR="00805795" w:rsidRPr="00FD05AF" w14:paraId="5475270F" w14:textId="77777777" w:rsidTr="005134A6">
        <w:trPr>
          <w:trHeight w:val="284"/>
        </w:trPr>
        <w:tc>
          <w:tcPr>
            <w:tcW w:w="729" w:type="dxa"/>
            <w:tcBorders>
              <w:bottom w:val="single" w:sz="4" w:space="0" w:color="auto"/>
            </w:tcBorders>
            <w:shd w:val="clear" w:color="auto" w:fill="auto"/>
          </w:tcPr>
          <w:p w14:paraId="71B6E795" w14:textId="77777777" w:rsidR="00805795" w:rsidRPr="00FD05AF" w:rsidRDefault="00805795" w:rsidP="00805795">
            <w:pPr>
              <w:pStyle w:val="Tabletext"/>
            </w:pPr>
            <w:r w:rsidRPr="00FD05AF">
              <w:t>9</w:t>
            </w:r>
          </w:p>
        </w:tc>
        <w:tc>
          <w:tcPr>
            <w:tcW w:w="3235" w:type="dxa"/>
            <w:tcBorders>
              <w:bottom w:val="single" w:sz="4" w:space="0" w:color="auto"/>
            </w:tcBorders>
            <w:shd w:val="clear" w:color="auto" w:fill="auto"/>
          </w:tcPr>
          <w:p w14:paraId="10DF361E" w14:textId="77777777" w:rsidR="00805795" w:rsidRPr="00FD05AF" w:rsidRDefault="00805795" w:rsidP="00805795">
            <w:pPr>
              <w:pStyle w:val="Tabletext"/>
            </w:pPr>
            <w:r w:rsidRPr="00FD05AF">
              <w:t>Number of rear doors in the SSM vehicle</w:t>
            </w:r>
          </w:p>
        </w:tc>
        <w:tc>
          <w:tcPr>
            <w:tcW w:w="4190" w:type="dxa"/>
            <w:tcBorders>
              <w:bottom w:val="single" w:sz="4" w:space="0" w:color="auto"/>
            </w:tcBorders>
            <w:shd w:val="clear" w:color="auto" w:fill="auto"/>
          </w:tcPr>
          <w:p w14:paraId="5E2BE175" w14:textId="77777777" w:rsidR="00805795" w:rsidRPr="00FD05AF" w:rsidRDefault="00805795" w:rsidP="00805795">
            <w:pPr>
              <w:pStyle w:val="Tabletext"/>
            </w:pPr>
            <w:r w:rsidRPr="00FD05AF">
              <w:t xml:space="preserve">Where there are no rear doors, the number of doors should be stated as 0. </w:t>
            </w:r>
          </w:p>
        </w:tc>
      </w:tr>
      <w:tr w:rsidR="00805795" w:rsidRPr="00FD05AF" w14:paraId="3545F48D" w14:textId="77777777" w:rsidTr="005134A6">
        <w:trPr>
          <w:trHeight w:val="297"/>
        </w:trPr>
        <w:tc>
          <w:tcPr>
            <w:tcW w:w="729" w:type="dxa"/>
            <w:shd w:val="clear" w:color="auto" w:fill="auto"/>
          </w:tcPr>
          <w:p w14:paraId="2D685752" w14:textId="77777777" w:rsidR="00805795" w:rsidRPr="00FD05AF" w:rsidRDefault="00805795" w:rsidP="00805795">
            <w:pPr>
              <w:pStyle w:val="Tabletext"/>
            </w:pPr>
            <w:r w:rsidRPr="00FD05AF">
              <w:t>10</w:t>
            </w:r>
          </w:p>
        </w:tc>
        <w:tc>
          <w:tcPr>
            <w:tcW w:w="3235" w:type="dxa"/>
            <w:shd w:val="clear" w:color="auto" w:fill="auto"/>
          </w:tcPr>
          <w:p w14:paraId="16EABBB5" w14:textId="77777777" w:rsidR="00805795" w:rsidRPr="00FD05AF" w:rsidRDefault="00805795" w:rsidP="00805795">
            <w:pPr>
              <w:pStyle w:val="Tabletext"/>
            </w:pPr>
            <w:r w:rsidRPr="00FD05AF">
              <w:t>Vehicle category</w:t>
            </w:r>
          </w:p>
        </w:tc>
        <w:tc>
          <w:tcPr>
            <w:tcW w:w="4190" w:type="dxa"/>
            <w:shd w:val="clear" w:color="auto" w:fill="auto"/>
          </w:tcPr>
          <w:p w14:paraId="462FDD34" w14:textId="77777777" w:rsidR="00805795" w:rsidRPr="00FD05AF" w:rsidRDefault="00805795" w:rsidP="00805795">
            <w:pPr>
              <w:pStyle w:val="Tabletext"/>
            </w:pPr>
            <w:r w:rsidRPr="00FD05AF">
              <w:t>The vehicle category of the SSM vehicle.</w:t>
            </w:r>
          </w:p>
        </w:tc>
      </w:tr>
      <w:tr w:rsidR="00805795" w:rsidRPr="00FD05AF" w14:paraId="391E2FF3" w14:textId="77777777" w:rsidTr="005134A6">
        <w:trPr>
          <w:trHeight w:val="297"/>
        </w:trPr>
        <w:tc>
          <w:tcPr>
            <w:tcW w:w="729" w:type="dxa"/>
            <w:shd w:val="clear" w:color="auto" w:fill="auto"/>
          </w:tcPr>
          <w:p w14:paraId="57C384D6" w14:textId="77777777" w:rsidR="00805795" w:rsidRPr="00FD05AF" w:rsidRDefault="00805795" w:rsidP="00805795">
            <w:pPr>
              <w:pStyle w:val="Tabletext"/>
            </w:pPr>
            <w:r w:rsidRPr="00FD05AF">
              <w:t>11</w:t>
            </w:r>
          </w:p>
        </w:tc>
        <w:tc>
          <w:tcPr>
            <w:tcW w:w="3235" w:type="dxa"/>
            <w:shd w:val="clear" w:color="auto" w:fill="auto"/>
          </w:tcPr>
          <w:p w14:paraId="02CBE7C1" w14:textId="77777777" w:rsidR="00805795" w:rsidRPr="00FD05AF" w:rsidRDefault="00805795" w:rsidP="00805795">
            <w:pPr>
              <w:pStyle w:val="Tabletext"/>
            </w:pPr>
            <w:r w:rsidRPr="00FD05AF">
              <w:t>Unladen mass</w:t>
            </w:r>
            <w:r w:rsidR="00BF0EB4" w:rsidRPr="00FD05AF">
              <w:t xml:space="preserve"> of the SSM vehicle</w:t>
            </w:r>
          </w:p>
        </w:tc>
        <w:tc>
          <w:tcPr>
            <w:tcW w:w="4190" w:type="dxa"/>
            <w:shd w:val="clear" w:color="auto" w:fill="auto"/>
          </w:tcPr>
          <w:p w14:paraId="63867AB4" w14:textId="77777777" w:rsidR="00805795" w:rsidRPr="00FD05AF" w:rsidRDefault="00805795" w:rsidP="00805795">
            <w:pPr>
              <w:pStyle w:val="Tabletext"/>
            </w:pPr>
          </w:p>
        </w:tc>
      </w:tr>
      <w:tr w:rsidR="00805795" w:rsidRPr="00FD05AF" w14:paraId="5827ED08" w14:textId="77777777" w:rsidTr="005134A6">
        <w:trPr>
          <w:trHeight w:val="297"/>
        </w:trPr>
        <w:tc>
          <w:tcPr>
            <w:tcW w:w="729" w:type="dxa"/>
            <w:shd w:val="clear" w:color="auto" w:fill="auto"/>
          </w:tcPr>
          <w:p w14:paraId="56223E9D" w14:textId="77777777" w:rsidR="00805795" w:rsidRPr="00FD05AF" w:rsidRDefault="00805795" w:rsidP="00805795">
            <w:pPr>
              <w:pStyle w:val="Tabletext"/>
            </w:pPr>
            <w:r w:rsidRPr="00FD05AF">
              <w:t>12</w:t>
            </w:r>
          </w:p>
        </w:tc>
        <w:tc>
          <w:tcPr>
            <w:tcW w:w="3235" w:type="dxa"/>
            <w:shd w:val="clear" w:color="auto" w:fill="auto"/>
          </w:tcPr>
          <w:p w14:paraId="7AC8F5DB" w14:textId="77777777" w:rsidR="00805795" w:rsidRPr="00FD05AF" w:rsidRDefault="00805795" w:rsidP="00805795">
            <w:pPr>
              <w:pStyle w:val="Tabletext"/>
            </w:pPr>
            <w:r w:rsidRPr="00FD05AF">
              <w:t xml:space="preserve">Gross vehicle mass </w:t>
            </w:r>
            <w:r w:rsidR="00BF0EB4" w:rsidRPr="00FD05AF">
              <w:t>of the SSM vehicle</w:t>
            </w:r>
          </w:p>
        </w:tc>
        <w:tc>
          <w:tcPr>
            <w:tcW w:w="4190" w:type="dxa"/>
            <w:shd w:val="clear" w:color="auto" w:fill="auto"/>
          </w:tcPr>
          <w:p w14:paraId="0A8CD72F" w14:textId="77777777" w:rsidR="00805795" w:rsidRPr="00FD05AF" w:rsidRDefault="00805795" w:rsidP="00805795">
            <w:pPr>
              <w:pStyle w:val="Tabletext"/>
            </w:pPr>
          </w:p>
        </w:tc>
      </w:tr>
      <w:tr w:rsidR="00805795" w:rsidRPr="00FD05AF" w14:paraId="0CDF61C1" w14:textId="77777777" w:rsidTr="005134A6">
        <w:trPr>
          <w:trHeight w:val="297"/>
        </w:trPr>
        <w:tc>
          <w:tcPr>
            <w:tcW w:w="729" w:type="dxa"/>
            <w:shd w:val="clear" w:color="auto" w:fill="auto"/>
          </w:tcPr>
          <w:p w14:paraId="0EBD2646" w14:textId="77777777" w:rsidR="00805795" w:rsidRPr="00FD05AF" w:rsidRDefault="00805795" w:rsidP="00805795">
            <w:pPr>
              <w:pStyle w:val="Tabletext"/>
            </w:pPr>
            <w:r w:rsidRPr="00FD05AF">
              <w:t>13</w:t>
            </w:r>
          </w:p>
        </w:tc>
        <w:tc>
          <w:tcPr>
            <w:tcW w:w="3235" w:type="dxa"/>
            <w:shd w:val="clear" w:color="auto" w:fill="auto"/>
          </w:tcPr>
          <w:p w14:paraId="09720128" w14:textId="4ADFD079" w:rsidR="00805795" w:rsidRPr="00FD05AF" w:rsidRDefault="00805795" w:rsidP="005234F0">
            <w:pPr>
              <w:pStyle w:val="Tabletext"/>
            </w:pPr>
            <w:r w:rsidRPr="00FD05AF">
              <w:t xml:space="preserve">Number of </w:t>
            </w:r>
            <w:r w:rsidR="005234F0" w:rsidRPr="00FD05AF">
              <w:t xml:space="preserve">designated </w:t>
            </w:r>
            <w:r w:rsidRPr="00FD05AF">
              <w:t xml:space="preserve">seating positions </w:t>
            </w:r>
            <w:r w:rsidR="005234F0" w:rsidRPr="00FD05AF">
              <w:t>in</w:t>
            </w:r>
            <w:r w:rsidR="00BF0EB4" w:rsidRPr="00FD05AF">
              <w:t xml:space="preserve"> the SSM vehicle</w:t>
            </w:r>
          </w:p>
        </w:tc>
        <w:tc>
          <w:tcPr>
            <w:tcW w:w="4190" w:type="dxa"/>
            <w:shd w:val="clear" w:color="auto" w:fill="auto"/>
          </w:tcPr>
          <w:p w14:paraId="75A31812" w14:textId="77777777" w:rsidR="00805795" w:rsidRPr="00FD05AF" w:rsidRDefault="00805795" w:rsidP="00805795">
            <w:pPr>
              <w:pStyle w:val="Tabletext"/>
            </w:pPr>
          </w:p>
        </w:tc>
      </w:tr>
      <w:tr w:rsidR="00767BE7" w:rsidRPr="00FD05AF" w14:paraId="755A017A" w14:textId="77777777" w:rsidTr="005134A6">
        <w:trPr>
          <w:trHeight w:val="297"/>
        </w:trPr>
        <w:tc>
          <w:tcPr>
            <w:tcW w:w="729" w:type="dxa"/>
            <w:shd w:val="clear" w:color="auto" w:fill="auto"/>
          </w:tcPr>
          <w:p w14:paraId="70B5DC49" w14:textId="77777777" w:rsidR="00767BE7" w:rsidRPr="00FD05AF" w:rsidRDefault="00767BE7" w:rsidP="00767BE7">
            <w:pPr>
              <w:pStyle w:val="Tabletext"/>
            </w:pPr>
            <w:r w:rsidRPr="00FD05AF">
              <w:lastRenderedPageBreak/>
              <w:t>14</w:t>
            </w:r>
          </w:p>
        </w:tc>
        <w:tc>
          <w:tcPr>
            <w:tcW w:w="3235" w:type="dxa"/>
            <w:shd w:val="clear" w:color="auto" w:fill="auto"/>
          </w:tcPr>
          <w:p w14:paraId="0BD0DF0C" w14:textId="77777777" w:rsidR="00767BE7" w:rsidRPr="00FD05AF" w:rsidRDefault="00767BE7" w:rsidP="00BE29B5">
            <w:pPr>
              <w:pStyle w:val="Tabletext"/>
            </w:pPr>
            <w:r w:rsidRPr="00FD05AF">
              <w:t xml:space="preserve">Motive power </w:t>
            </w:r>
          </w:p>
        </w:tc>
        <w:tc>
          <w:tcPr>
            <w:tcW w:w="4190" w:type="dxa"/>
            <w:shd w:val="clear" w:color="auto" w:fill="auto"/>
          </w:tcPr>
          <w:p w14:paraId="67099304" w14:textId="77777777" w:rsidR="00767BE7" w:rsidRPr="00FD05AF" w:rsidRDefault="00767BE7" w:rsidP="00767BE7">
            <w:pPr>
              <w:pStyle w:val="Tabletext"/>
            </w:pPr>
            <w:r w:rsidRPr="00FD05AF">
              <w:t xml:space="preserve">The type of motive power driving the engine or motor of the SSM vehicle. </w:t>
            </w:r>
          </w:p>
        </w:tc>
      </w:tr>
      <w:tr w:rsidR="00767BE7" w:rsidRPr="00FD05AF" w14:paraId="05421ACF" w14:textId="77777777" w:rsidTr="005134A6">
        <w:trPr>
          <w:trHeight w:val="297"/>
        </w:trPr>
        <w:tc>
          <w:tcPr>
            <w:tcW w:w="729" w:type="dxa"/>
            <w:shd w:val="clear" w:color="auto" w:fill="auto"/>
          </w:tcPr>
          <w:p w14:paraId="18F79D49" w14:textId="77777777" w:rsidR="00767BE7" w:rsidRPr="00FD05AF" w:rsidRDefault="00767BE7" w:rsidP="00767BE7">
            <w:pPr>
              <w:pStyle w:val="Tabletext"/>
            </w:pPr>
            <w:r w:rsidRPr="00FD05AF">
              <w:t>15</w:t>
            </w:r>
          </w:p>
        </w:tc>
        <w:tc>
          <w:tcPr>
            <w:tcW w:w="3235" w:type="dxa"/>
            <w:shd w:val="clear" w:color="auto" w:fill="auto"/>
          </w:tcPr>
          <w:p w14:paraId="6E59A5A6" w14:textId="77777777" w:rsidR="00767BE7" w:rsidRPr="00FD05AF" w:rsidRDefault="00767BE7" w:rsidP="00767BE7">
            <w:pPr>
              <w:pStyle w:val="Tabletext"/>
            </w:pPr>
            <w:r w:rsidRPr="00FD05AF">
              <w:t>Model of engine or electric motor of the SSM vehicle</w:t>
            </w:r>
          </w:p>
        </w:tc>
        <w:tc>
          <w:tcPr>
            <w:tcW w:w="4190" w:type="dxa"/>
            <w:shd w:val="clear" w:color="auto" w:fill="auto"/>
          </w:tcPr>
          <w:p w14:paraId="0034D0FD" w14:textId="77777777" w:rsidR="00767BE7" w:rsidRPr="00FD05AF" w:rsidRDefault="00767BE7" w:rsidP="00767BE7">
            <w:pPr>
              <w:pStyle w:val="Tabletext"/>
            </w:pPr>
          </w:p>
        </w:tc>
      </w:tr>
      <w:tr w:rsidR="00767BE7" w:rsidRPr="00FD05AF" w14:paraId="65D1071B" w14:textId="77777777" w:rsidTr="005134A6">
        <w:trPr>
          <w:trHeight w:val="297"/>
        </w:trPr>
        <w:tc>
          <w:tcPr>
            <w:tcW w:w="729" w:type="dxa"/>
            <w:shd w:val="clear" w:color="auto" w:fill="auto"/>
          </w:tcPr>
          <w:p w14:paraId="540B20B6" w14:textId="77777777" w:rsidR="00767BE7" w:rsidRPr="00FD05AF" w:rsidRDefault="00767BE7" w:rsidP="00767BE7">
            <w:pPr>
              <w:pStyle w:val="Tabletext"/>
            </w:pPr>
            <w:r w:rsidRPr="00FD05AF">
              <w:t>16</w:t>
            </w:r>
          </w:p>
        </w:tc>
        <w:tc>
          <w:tcPr>
            <w:tcW w:w="3235" w:type="dxa"/>
            <w:shd w:val="clear" w:color="auto" w:fill="auto"/>
          </w:tcPr>
          <w:p w14:paraId="49F2C017" w14:textId="77777777" w:rsidR="00767BE7" w:rsidRPr="00FD05AF" w:rsidRDefault="00767BE7" w:rsidP="00767BE7">
            <w:pPr>
              <w:pStyle w:val="Tabletext"/>
            </w:pPr>
            <w:r w:rsidRPr="00FD05AF">
              <w:t>Engine configuration used in the SSM vehicle</w:t>
            </w:r>
          </w:p>
        </w:tc>
        <w:tc>
          <w:tcPr>
            <w:tcW w:w="4190" w:type="dxa"/>
            <w:shd w:val="clear" w:color="auto" w:fill="auto"/>
          </w:tcPr>
          <w:p w14:paraId="00C0217A" w14:textId="77777777" w:rsidR="00767BE7" w:rsidRPr="00FD05AF" w:rsidRDefault="00767BE7" w:rsidP="00767BE7">
            <w:pPr>
              <w:pStyle w:val="Tabletext"/>
            </w:pPr>
          </w:p>
        </w:tc>
      </w:tr>
      <w:tr w:rsidR="00767BE7" w:rsidRPr="00FD05AF" w14:paraId="4D9F79FE" w14:textId="77777777" w:rsidTr="005134A6">
        <w:trPr>
          <w:trHeight w:val="297"/>
        </w:trPr>
        <w:tc>
          <w:tcPr>
            <w:tcW w:w="729" w:type="dxa"/>
            <w:shd w:val="clear" w:color="auto" w:fill="auto"/>
          </w:tcPr>
          <w:p w14:paraId="1F0A8315" w14:textId="77777777" w:rsidR="00767BE7" w:rsidRPr="00FD05AF" w:rsidRDefault="00767BE7" w:rsidP="00767BE7">
            <w:pPr>
              <w:pStyle w:val="Tabletext"/>
            </w:pPr>
            <w:r w:rsidRPr="00FD05AF">
              <w:t>17</w:t>
            </w:r>
          </w:p>
        </w:tc>
        <w:tc>
          <w:tcPr>
            <w:tcW w:w="3235" w:type="dxa"/>
            <w:shd w:val="clear" w:color="auto" w:fill="auto"/>
          </w:tcPr>
          <w:p w14:paraId="71538DA0" w14:textId="77777777" w:rsidR="00767BE7" w:rsidRPr="00FD05AF" w:rsidRDefault="00767BE7" w:rsidP="00767BE7">
            <w:pPr>
              <w:pStyle w:val="Tabletext"/>
            </w:pPr>
            <w:r w:rsidRPr="00FD05AF">
              <w:t>Engine capacity of the SSM vehicle</w:t>
            </w:r>
          </w:p>
        </w:tc>
        <w:tc>
          <w:tcPr>
            <w:tcW w:w="4190" w:type="dxa"/>
            <w:shd w:val="clear" w:color="auto" w:fill="auto"/>
          </w:tcPr>
          <w:p w14:paraId="2D6D1A87" w14:textId="77777777" w:rsidR="00767BE7" w:rsidRPr="00FD05AF" w:rsidRDefault="00767BE7" w:rsidP="00767BE7">
            <w:pPr>
              <w:pStyle w:val="Tabletext"/>
            </w:pPr>
          </w:p>
        </w:tc>
      </w:tr>
      <w:tr w:rsidR="00767BE7" w:rsidRPr="00FD05AF" w14:paraId="3808879C" w14:textId="77777777" w:rsidTr="005134A6">
        <w:trPr>
          <w:trHeight w:val="297"/>
        </w:trPr>
        <w:tc>
          <w:tcPr>
            <w:tcW w:w="729" w:type="dxa"/>
            <w:shd w:val="clear" w:color="auto" w:fill="auto"/>
          </w:tcPr>
          <w:p w14:paraId="7A17F404" w14:textId="77777777" w:rsidR="00767BE7" w:rsidRPr="00FD05AF" w:rsidRDefault="00767BE7" w:rsidP="00767BE7">
            <w:pPr>
              <w:pStyle w:val="Tabletext"/>
            </w:pPr>
            <w:r w:rsidRPr="00FD05AF">
              <w:t>18</w:t>
            </w:r>
          </w:p>
        </w:tc>
        <w:tc>
          <w:tcPr>
            <w:tcW w:w="3235" w:type="dxa"/>
            <w:shd w:val="clear" w:color="auto" w:fill="auto"/>
          </w:tcPr>
          <w:p w14:paraId="03F92921" w14:textId="77777777" w:rsidR="00767BE7" w:rsidRPr="00FD05AF" w:rsidRDefault="00767BE7" w:rsidP="00767BE7">
            <w:pPr>
              <w:pStyle w:val="Tabletext"/>
            </w:pPr>
            <w:r w:rsidRPr="00FD05AF">
              <w:t>Engine induction method of the SSM vehicle</w:t>
            </w:r>
          </w:p>
        </w:tc>
        <w:tc>
          <w:tcPr>
            <w:tcW w:w="4190" w:type="dxa"/>
            <w:shd w:val="clear" w:color="auto" w:fill="auto"/>
          </w:tcPr>
          <w:p w14:paraId="08AB8B38" w14:textId="77777777" w:rsidR="00767BE7" w:rsidRPr="00FD05AF" w:rsidRDefault="00767BE7" w:rsidP="00767BE7">
            <w:pPr>
              <w:pStyle w:val="Tabletext"/>
            </w:pPr>
          </w:p>
        </w:tc>
      </w:tr>
      <w:tr w:rsidR="00767BE7" w:rsidRPr="00FD05AF" w14:paraId="05BB263E" w14:textId="77777777" w:rsidTr="005134A6">
        <w:trPr>
          <w:trHeight w:val="297"/>
        </w:trPr>
        <w:tc>
          <w:tcPr>
            <w:tcW w:w="729" w:type="dxa"/>
            <w:shd w:val="clear" w:color="auto" w:fill="auto"/>
          </w:tcPr>
          <w:p w14:paraId="3A474237" w14:textId="77777777" w:rsidR="00767BE7" w:rsidRPr="00FD05AF" w:rsidRDefault="00767BE7" w:rsidP="00767BE7">
            <w:pPr>
              <w:pStyle w:val="Tabletext"/>
            </w:pPr>
            <w:r w:rsidRPr="00FD05AF">
              <w:t>19</w:t>
            </w:r>
          </w:p>
        </w:tc>
        <w:tc>
          <w:tcPr>
            <w:tcW w:w="3235" w:type="dxa"/>
            <w:shd w:val="clear" w:color="auto" w:fill="auto"/>
          </w:tcPr>
          <w:p w14:paraId="5AC409F3" w14:textId="77777777" w:rsidR="00767BE7" w:rsidRPr="00FD05AF" w:rsidRDefault="00767BE7" w:rsidP="00767BE7">
            <w:pPr>
              <w:pStyle w:val="Tabletext"/>
            </w:pPr>
            <w:r w:rsidRPr="00FD05AF">
              <w:t>Transmission model of the SSM vehicle</w:t>
            </w:r>
          </w:p>
        </w:tc>
        <w:tc>
          <w:tcPr>
            <w:tcW w:w="4190" w:type="dxa"/>
            <w:shd w:val="clear" w:color="auto" w:fill="auto"/>
          </w:tcPr>
          <w:p w14:paraId="2DBEA48B" w14:textId="77777777" w:rsidR="00767BE7" w:rsidRPr="00FD05AF" w:rsidRDefault="00767BE7" w:rsidP="00767BE7">
            <w:pPr>
              <w:pStyle w:val="Tabletext"/>
            </w:pPr>
          </w:p>
        </w:tc>
      </w:tr>
      <w:tr w:rsidR="00767BE7" w:rsidRPr="00FD05AF" w14:paraId="76105546" w14:textId="77777777" w:rsidTr="005134A6">
        <w:trPr>
          <w:trHeight w:val="297"/>
        </w:trPr>
        <w:tc>
          <w:tcPr>
            <w:tcW w:w="729" w:type="dxa"/>
            <w:shd w:val="clear" w:color="auto" w:fill="auto"/>
          </w:tcPr>
          <w:p w14:paraId="77B6BF68" w14:textId="77777777" w:rsidR="00767BE7" w:rsidRPr="00FD05AF" w:rsidRDefault="00767BE7" w:rsidP="00767BE7">
            <w:pPr>
              <w:pStyle w:val="Tabletext"/>
            </w:pPr>
            <w:r w:rsidRPr="00FD05AF">
              <w:t>20</w:t>
            </w:r>
          </w:p>
        </w:tc>
        <w:tc>
          <w:tcPr>
            <w:tcW w:w="3235" w:type="dxa"/>
            <w:shd w:val="clear" w:color="auto" w:fill="auto"/>
          </w:tcPr>
          <w:p w14:paraId="38DA0366" w14:textId="77777777" w:rsidR="00767BE7" w:rsidRPr="00FD05AF" w:rsidRDefault="00767BE7" w:rsidP="00767BE7">
            <w:pPr>
              <w:pStyle w:val="Tabletext"/>
            </w:pPr>
            <w:r w:rsidRPr="00FD05AF">
              <w:t>Transmission type of the SSM vehicle</w:t>
            </w:r>
          </w:p>
        </w:tc>
        <w:tc>
          <w:tcPr>
            <w:tcW w:w="4190" w:type="dxa"/>
            <w:shd w:val="clear" w:color="auto" w:fill="auto"/>
          </w:tcPr>
          <w:p w14:paraId="1EC13B65" w14:textId="77777777" w:rsidR="00767BE7" w:rsidRPr="00FD05AF" w:rsidRDefault="00767BE7" w:rsidP="00767BE7">
            <w:pPr>
              <w:pStyle w:val="Tabletext"/>
            </w:pPr>
          </w:p>
        </w:tc>
      </w:tr>
      <w:tr w:rsidR="00767BE7" w:rsidRPr="00FD05AF" w14:paraId="51AF3DE6" w14:textId="77777777" w:rsidTr="005134A6">
        <w:trPr>
          <w:trHeight w:val="297"/>
        </w:trPr>
        <w:tc>
          <w:tcPr>
            <w:tcW w:w="729" w:type="dxa"/>
            <w:shd w:val="clear" w:color="auto" w:fill="auto"/>
          </w:tcPr>
          <w:p w14:paraId="6BA4587C" w14:textId="77777777" w:rsidR="00767BE7" w:rsidRPr="00FD05AF" w:rsidRDefault="00767BE7" w:rsidP="00767BE7">
            <w:pPr>
              <w:pStyle w:val="Tabletext"/>
            </w:pPr>
            <w:r w:rsidRPr="00FD05AF">
              <w:t>21</w:t>
            </w:r>
          </w:p>
        </w:tc>
        <w:tc>
          <w:tcPr>
            <w:tcW w:w="3235" w:type="dxa"/>
            <w:shd w:val="clear" w:color="auto" w:fill="auto"/>
          </w:tcPr>
          <w:p w14:paraId="1AE38935" w14:textId="77777777" w:rsidR="00767BE7" w:rsidRPr="00FD05AF" w:rsidRDefault="00767BE7" w:rsidP="00767BE7">
            <w:pPr>
              <w:pStyle w:val="Tabletext"/>
            </w:pPr>
            <w:r w:rsidRPr="00FD05AF">
              <w:t>Drive train configuration of the SSM vehicle</w:t>
            </w:r>
          </w:p>
        </w:tc>
        <w:tc>
          <w:tcPr>
            <w:tcW w:w="4190" w:type="dxa"/>
            <w:shd w:val="clear" w:color="auto" w:fill="auto"/>
          </w:tcPr>
          <w:p w14:paraId="261368FB" w14:textId="77777777" w:rsidR="00767BE7" w:rsidRPr="00FD05AF" w:rsidRDefault="00767BE7" w:rsidP="00767BE7">
            <w:pPr>
              <w:pStyle w:val="Tabletext"/>
            </w:pPr>
          </w:p>
        </w:tc>
      </w:tr>
      <w:tr w:rsidR="00767BE7" w:rsidRPr="00FD05AF" w14:paraId="63158E0F" w14:textId="77777777" w:rsidTr="005134A6">
        <w:trPr>
          <w:trHeight w:val="297"/>
        </w:trPr>
        <w:tc>
          <w:tcPr>
            <w:tcW w:w="729" w:type="dxa"/>
            <w:shd w:val="clear" w:color="auto" w:fill="auto"/>
          </w:tcPr>
          <w:p w14:paraId="4AE67CCB" w14:textId="77777777" w:rsidR="00767BE7" w:rsidRPr="00FD05AF" w:rsidRDefault="00767BE7" w:rsidP="00767BE7">
            <w:pPr>
              <w:pStyle w:val="Tabletext"/>
            </w:pPr>
            <w:r w:rsidRPr="00FD05AF">
              <w:t>22</w:t>
            </w:r>
          </w:p>
        </w:tc>
        <w:tc>
          <w:tcPr>
            <w:tcW w:w="3235" w:type="dxa"/>
            <w:shd w:val="clear" w:color="auto" w:fill="auto"/>
          </w:tcPr>
          <w:p w14:paraId="074E423B" w14:textId="77777777" w:rsidR="00767BE7" w:rsidRPr="00FD05AF" w:rsidRDefault="00767BE7" w:rsidP="00767BE7">
            <w:pPr>
              <w:pStyle w:val="Tabletext"/>
            </w:pPr>
            <w:r w:rsidRPr="00FD05AF">
              <w:t>Type approval number</w:t>
            </w:r>
          </w:p>
        </w:tc>
        <w:tc>
          <w:tcPr>
            <w:tcW w:w="4190" w:type="dxa"/>
            <w:shd w:val="clear" w:color="auto" w:fill="auto"/>
          </w:tcPr>
          <w:p w14:paraId="604F73AD" w14:textId="77777777" w:rsidR="00767BE7" w:rsidRPr="00FD05AF" w:rsidRDefault="00767BE7" w:rsidP="00767BE7">
            <w:pPr>
              <w:pStyle w:val="Tabletext"/>
            </w:pPr>
            <w:r w:rsidRPr="00FD05AF">
              <w:t>The approval number of the road vehicle type approval that applies to the first stage vehicle.</w:t>
            </w:r>
          </w:p>
        </w:tc>
      </w:tr>
      <w:tr w:rsidR="00767BE7" w:rsidRPr="00FD05AF" w14:paraId="6013003B" w14:textId="77777777" w:rsidTr="005134A6">
        <w:trPr>
          <w:trHeight w:val="297"/>
        </w:trPr>
        <w:tc>
          <w:tcPr>
            <w:tcW w:w="729" w:type="dxa"/>
            <w:shd w:val="clear" w:color="auto" w:fill="auto"/>
          </w:tcPr>
          <w:p w14:paraId="4CF7C9F6" w14:textId="77777777" w:rsidR="00767BE7" w:rsidRPr="00FD05AF" w:rsidRDefault="00767BE7" w:rsidP="00767BE7">
            <w:pPr>
              <w:pStyle w:val="Tabletext"/>
            </w:pPr>
            <w:r w:rsidRPr="00FD05AF">
              <w:t>23</w:t>
            </w:r>
          </w:p>
        </w:tc>
        <w:tc>
          <w:tcPr>
            <w:tcW w:w="3235" w:type="dxa"/>
            <w:shd w:val="clear" w:color="auto" w:fill="auto"/>
          </w:tcPr>
          <w:p w14:paraId="590BCD83" w14:textId="77777777" w:rsidR="00767BE7" w:rsidRPr="00FD05AF" w:rsidRDefault="00767BE7" w:rsidP="00767BE7">
            <w:pPr>
              <w:pStyle w:val="Tabletext"/>
            </w:pPr>
            <w:r w:rsidRPr="00FD05AF">
              <w:t>Description of modifications</w:t>
            </w:r>
          </w:p>
        </w:tc>
        <w:tc>
          <w:tcPr>
            <w:tcW w:w="4190" w:type="dxa"/>
            <w:shd w:val="clear" w:color="auto" w:fill="auto"/>
          </w:tcPr>
          <w:p w14:paraId="34D8110D" w14:textId="77777777" w:rsidR="00767BE7" w:rsidRPr="00FD05AF" w:rsidRDefault="00767BE7" w:rsidP="00767BE7">
            <w:pPr>
              <w:pStyle w:val="Tabletext"/>
            </w:pPr>
            <w:r w:rsidRPr="00FD05AF">
              <w:t>A summary of the modifications made to the vehicle in accordance with the Model Report.</w:t>
            </w:r>
          </w:p>
        </w:tc>
      </w:tr>
      <w:tr w:rsidR="00767BE7" w:rsidRPr="00FD05AF" w14:paraId="0C4A1FD1" w14:textId="77777777" w:rsidTr="005134A6">
        <w:trPr>
          <w:trHeight w:val="297"/>
        </w:trPr>
        <w:tc>
          <w:tcPr>
            <w:tcW w:w="729" w:type="dxa"/>
            <w:shd w:val="clear" w:color="auto" w:fill="auto"/>
          </w:tcPr>
          <w:p w14:paraId="53FCAF79" w14:textId="77777777" w:rsidR="00767BE7" w:rsidRPr="00FD05AF" w:rsidRDefault="00767BE7" w:rsidP="00767BE7">
            <w:pPr>
              <w:pStyle w:val="Tabletext"/>
            </w:pPr>
            <w:r w:rsidRPr="00FD05AF">
              <w:t>24</w:t>
            </w:r>
          </w:p>
        </w:tc>
        <w:tc>
          <w:tcPr>
            <w:tcW w:w="3235" w:type="dxa"/>
            <w:shd w:val="clear" w:color="auto" w:fill="auto"/>
          </w:tcPr>
          <w:p w14:paraId="1FE49F35" w14:textId="77777777" w:rsidR="00767BE7" w:rsidRPr="00FD05AF" w:rsidRDefault="00767BE7" w:rsidP="00570081">
            <w:pPr>
              <w:pStyle w:val="Tabletext"/>
            </w:pPr>
            <w:r w:rsidRPr="00FD05AF">
              <w:t xml:space="preserve">Photographs </w:t>
            </w:r>
            <w:r w:rsidR="00481689" w:rsidRPr="00FD05AF">
              <w:t>of the SSM vehicle</w:t>
            </w:r>
          </w:p>
        </w:tc>
        <w:tc>
          <w:tcPr>
            <w:tcW w:w="4190" w:type="dxa"/>
            <w:shd w:val="clear" w:color="auto" w:fill="auto"/>
          </w:tcPr>
          <w:p w14:paraId="20BC7D76" w14:textId="77777777" w:rsidR="00767BE7" w:rsidRPr="00FD05AF" w:rsidRDefault="00767BE7" w:rsidP="00767BE7">
            <w:pPr>
              <w:pStyle w:val="Tabletext"/>
            </w:pPr>
            <w:r w:rsidRPr="00FD05AF">
              <w:t>Photographs of the following views:</w:t>
            </w:r>
          </w:p>
          <w:p w14:paraId="7A25DD19" w14:textId="77777777" w:rsidR="00767BE7" w:rsidRPr="00FD05AF" w:rsidRDefault="00767BE7" w:rsidP="00767BE7">
            <w:pPr>
              <w:pStyle w:val="Tablea"/>
            </w:pPr>
            <w:r w:rsidRPr="00FD05AF">
              <w:t>(a) front right view;</w:t>
            </w:r>
          </w:p>
          <w:p w14:paraId="19A001FE" w14:textId="77777777" w:rsidR="00767BE7" w:rsidRPr="00FD05AF" w:rsidRDefault="00767BE7" w:rsidP="00767BE7">
            <w:pPr>
              <w:pStyle w:val="Tablea"/>
            </w:pPr>
            <w:r w:rsidRPr="00FD05AF">
              <w:t>(b) left rear view;</w:t>
            </w:r>
          </w:p>
          <w:p w14:paraId="2A793522" w14:textId="77777777" w:rsidR="00767BE7" w:rsidRPr="00FD05AF" w:rsidRDefault="00767BE7" w:rsidP="00767BE7">
            <w:pPr>
              <w:pStyle w:val="Tablea"/>
            </w:pPr>
            <w:r w:rsidRPr="00FD05AF">
              <w:t>(c) underbody view;</w:t>
            </w:r>
          </w:p>
          <w:p w14:paraId="06F81440" w14:textId="77777777" w:rsidR="00767BE7" w:rsidRPr="00FD05AF" w:rsidRDefault="00767BE7" w:rsidP="00767BE7">
            <w:pPr>
              <w:pStyle w:val="Tablea"/>
            </w:pPr>
            <w:r w:rsidRPr="00FD05AF">
              <w:t>(d) interior view;</w:t>
            </w:r>
          </w:p>
          <w:p w14:paraId="762D85E2" w14:textId="77777777" w:rsidR="00767BE7" w:rsidRPr="00FD05AF" w:rsidRDefault="00767BE7" w:rsidP="00767BE7">
            <w:pPr>
              <w:pStyle w:val="Tablea"/>
            </w:pPr>
            <w:r w:rsidRPr="00FD05AF">
              <w:t>(e) engine compartment view.</w:t>
            </w:r>
          </w:p>
          <w:p w14:paraId="4B761681" w14:textId="77777777" w:rsidR="00767BE7" w:rsidRPr="00FD05AF" w:rsidRDefault="00767BE7" w:rsidP="00570081">
            <w:pPr>
              <w:pStyle w:val="Tabletext"/>
            </w:pPr>
            <w:r w:rsidRPr="00FD05AF">
              <w:t xml:space="preserve">Multiple photographs may be required to display a full underbody, interior or engine compartment view.  </w:t>
            </w:r>
          </w:p>
        </w:tc>
      </w:tr>
      <w:tr w:rsidR="00767BE7" w:rsidRPr="00FD05AF" w14:paraId="2FE18F7B" w14:textId="77777777" w:rsidTr="005134A6">
        <w:trPr>
          <w:trHeight w:val="297"/>
        </w:trPr>
        <w:tc>
          <w:tcPr>
            <w:tcW w:w="729" w:type="dxa"/>
            <w:shd w:val="clear" w:color="auto" w:fill="auto"/>
          </w:tcPr>
          <w:p w14:paraId="12B35D4F" w14:textId="77777777" w:rsidR="00767BE7" w:rsidRPr="00FD05AF" w:rsidRDefault="00767BE7" w:rsidP="00767BE7">
            <w:pPr>
              <w:pStyle w:val="Tabletext"/>
            </w:pPr>
            <w:r w:rsidRPr="00FD05AF">
              <w:t>25</w:t>
            </w:r>
          </w:p>
        </w:tc>
        <w:tc>
          <w:tcPr>
            <w:tcW w:w="3235" w:type="dxa"/>
            <w:shd w:val="clear" w:color="auto" w:fill="auto"/>
          </w:tcPr>
          <w:p w14:paraId="060F6503" w14:textId="77777777" w:rsidR="00767BE7" w:rsidRPr="00FD05AF" w:rsidRDefault="00767BE7" w:rsidP="00767BE7">
            <w:pPr>
              <w:pStyle w:val="Tabletext"/>
            </w:pPr>
            <w:r w:rsidRPr="00FD05AF">
              <w:t xml:space="preserve">Major dimensions </w:t>
            </w:r>
          </w:p>
        </w:tc>
        <w:tc>
          <w:tcPr>
            <w:tcW w:w="4190" w:type="dxa"/>
            <w:shd w:val="clear" w:color="auto" w:fill="auto"/>
          </w:tcPr>
          <w:p w14:paraId="17A2D83E" w14:textId="77777777" w:rsidR="00767BE7" w:rsidRPr="00FD05AF" w:rsidRDefault="00767BE7" w:rsidP="00767BE7">
            <w:pPr>
              <w:pStyle w:val="Tabletext"/>
            </w:pPr>
            <w:r w:rsidRPr="00FD05AF">
              <w:t>The following dimensions:</w:t>
            </w:r>
          </w:p>
          <w:p w14:paraId="5D4E862F" w14:textId="77777777" w:rsidR="00767BE7" w:rsidRPr="00FD05AF" w:rsidRDefault="00767BE7" w:rsidP="00767BE7">
            <w:pPr>
              <w:pStyle w:val="Tablea"/>
            </w:pPr>
            <w:r w:rsidRPr="00FD05AF">
              <w:t>(a) length;</w:t>
            </w:r>
          </w:p>
          <w:p w14:paraId="287E93BD" w14:textId="77777777" w:rsidR="00767BE7" w:rsidRPr="00FD05AF" w:rsidRDefault="00767BE7" w:rsidP="00767BE7">
            <w:pPr>
              <w:pStyle w:val="Tablea"/>
            </w:pPr>
            <w:r w:rsidRPr="00FD05AF">
              <w:t>(b) width;</w:t>
            </w:r>
          </w:p>
          <w:p w14:paraId="1AF68B42" w14:textId="77777777" w:rsidR="00767BE7" w:rsidRPr="00FD05AF" w:rsidRDefault="00767BE7" w:rsidP="00767BE7">
            <w:pPr>
              <w:pStyle w:val="Tablea"/>
            </w:pPr>
            <w:r w:rsidRPr="00FD05AF">
              <w:t>(c) height;</w:t>
            </w:r>
          </w:p>
          <w:p w14:paraId="7F493565" w14:textId="77777777" w:rsidR="00767BE7" w:rsidRPr="00FD05AF" w:rsidRDefault="00767BE7" w:rsidP="00767BE7">
            <w:pPr>
              <w:pStyle w:val="Tablea"/>
            </w:pPr>
            <w:r w:rsidRPr="00FD05AF">
              <w:t>(d) wheelbase;</w:t>
            </w:r>
          </w:p>
          <w:p w14:paraId="36925C67" w14:textId="77777777" w:rsidR="00767BE7" w:rsidRPr="00FD05AF" w:rsidRDefault="00767BE7" w:rsidP="00767BE7">
            <w:pPr>
              <w:pStyle w:val="Tablea"/>
            </w:pPr>
            <w:r w:rsidRPr="00FD05AF">
              <w:t>(e) rear overhang;</w:t>
            </w:r>
          </w:p>
          <w:p w14:paraId="27EFA6DF" w14:textId="77777777" w:rsidR="00767BE7" w:rsidRPr="00FD05AF" w:rsidRDefault="00767BE7" w:rsidP="00767BE7">
            <w:pPr>
              <w:pStyle w:val="Tabletext"/>
            </w:pPr>
            <w:r w:rsidRPr="00FD05AF">
              <w:t>(f) running clearance.</w:t>
            </w:r>
          </w:p>
        </w:tc>
      </w:tr>
      <w:tr w:rsidR="00767BE7" w:rsidRPr="00FD05AF" w14:paraId="090119C1" w14:textId="77777777" w:rsidTr="005134A6">
        <w:trPr>
          <w:trHeight w:val="297"/>
        </w:trPr>
        <w:tc>
          <w:tcPr>
            <w:tcW w:w="729" w:type="dxa"/>
            <w:tcBorders>
              <w:bottom w:val="single" w:sz="12" w:space="0" w:color="auto"/>
            </w:tcBorders>
            <w:shd w:val="clear" w:color="auto" w:fill="auto"/>
          </w:tcPr>
          <w:p w14:paraId="7B4A2CAF" w14:textId="77777777" w:rsidR="00767BE7" w:rsidRPr="00FD05AF" w:rsidRDefault="00C04803" w:rsidP="00767BE7">
            <w:pPr>
              <w:pStyle w:val="Tabletext"/>
            </w:pPr>
            <w:r w:rsidRPr="00FD05AF">
              <w:t>26</w:t>
            </w:r>
          </w:p>
        </w:tc>
        <w:tc>
          <w:tcPr>
            <w:tcW w:w="3235" w:type="dxa"/>
            <w:tcBorders>
              <w:bottom w:val="single" w:sz="12" w:space="0" w:color="auto"/>
            </w:tcBorders>
            <w:shd w:val="clear" w:color="auto" w:fill="auto"/>
          </w:tcPr>
          <w:p w14:paraId="67A12EF5" w14:textId="77777777" w:rsidR="00767BE7" w:rsidRPr="00FD05AF" w:rsidRDefault="00767BE7" w:rsidP="007E6C57">
            <w:pPr>
              <w:pStyle w:val="Tabletext"/>
            </w:pPr>
            <w:r w:rsidRPr="00FD05AF">
              <w:t xml:space="preserve">Tyres and rim information </w:t>
            </w:r>
          </w:p>
        </w:tc>
        <w:tc>
          <w:tcPr>
            <w:tcW w:w="4190" w:type="dxa"/>
            <w:tcBorders>
              <w:bottom w:val="single" w:sz="12" w:space="0" w:color="auto"/>
            </w:tcBorders>
            <w:shd w:val="clear" w:color="auto" w:fill="auto"/>
          </w:tcPr>
          <w:p w14:paraId="2D9350BC" w14:textId="77777777" w:rsidR="00ED5909" w:rsidRPr="00FD05AF" w:rsidRDefault="00ED5909" w:rsidP="00ED5909">
            <w:pPr>
              <w:pStyle w:val="Tabletext"/>
            </w:pPr>
            <w:r w:rsidRPr="00FD05AF">
              <w:t xml:space="preserve">The following information in respect of each axle of the SSM vehicle: </w:t>
            </w:r>
          </w:p>
          <w:p w14:paraId="078D0D13" w14:textId="77777777" w:rsidR="00767BE7" w:rsidRPr="00FD05AF" w:rsidRDefault="00767BE7" w:rsidP="00ED5909">
            <w:pPr>
              <w:pStyle w:val="Tablea"/>
            </w:pPr>
            <w:r w:rsidRPr="00FD05AF">
              <w:t>(a) tyre designation;</w:t>
            </w:r>
          </w:p>
          <w:p w14:paraId="493B3E09" w14:textId="77777777" w:rsidR="00767BE7" w:rsidRPr="00FD05AF" w:rsidRDefault="00767BE7" w:rsidP="00767BE7">
            <w:pPr>
              <w:pStyle w:val="Tablea"/>
            </w:pPr>
            <w:r w:rsidRPr="00FD05AF">
              <w:t xml:space="preserve">(b) rim </w:t>
            </w:r>
            <w:r w:rsidR="0004751B" w:rsidRPr="00FD05AF">
              <w:t>size</w:t>
            </w:r>
            <w:r w:rsidRPr="00FD05AF">
              <w:t>;</w:t>
            </w:r>
          </w:p>
          <w:p w14:paraId="00C7B897" w14:textId="77777777" w:rsidR="00767BE7" w:rsidRPr="00FD05AF" w:rsidRDefault="00767BE7" w:rsidP="00767BE7">
            <w:pPr>
              <w:pStyle w:val="Tablea"/>
            </w:pPr>
            <w:r w:rsidRPr="00FD05AF">
              <w:t xml:space="preserve">(c) rim offset. </w:t>
            </w:r>
          </w:p>
        </w:tc>
      </w:tr>
    </w:tbl>
    <w:p w14:paraId="43B00B1F" w14:textId="60194985" w:rsidR="00E77547" w:rsidRPr="00FD05AF" w:rsidRDefault="005B7098" w:rsidP="00FD05AF">
      <w:pPr>
        <w:pStyle w:val="notetext"/>
      </w:pPr>
      <w:r w:rsidRPr="00FD05AF">
        <w:t>Note:</w:t>
      </w:r>
      <w:r w:rsidRPr="00FD05AF">
        <w:tab/>
        <w:t>For item 6—</w:t>
      </w:r>
      <w:r w:rsidR="003A1168" w:rsidRPr="00FD05AF">
        <w:t>paragraph</w:t>
      </w:r>
      <w:r w:rsidRPr="00FD05AF">
        <w:t>s 79(2)(d) and (e) of the Rules require the Secretary to set out these details in the Model R</w:t>
      </w:r>
      <w:r w:rsidR="00FD05AF" w:rsidRPr="00FD05AF">
        <w:t>eport Approval.</w:t>
      </w:r>
      <w:r w:rsidR="00E77547" w:rsidRPr="00FD05AF">
        <w:br w:type="page"/>
      </w:r>
    </w:p>
    <w:p w14:paraId="53A78DCC" w14:textId="77777777" w:rsidR="00F16897" w:rsidRPr="00FD05AF" w:rsidRDefault="00F16897" w:rsidP="00F16897">
      <w:pPr>
        <w:pStyle w:val="ActHead1"/>
      </w:pPr>
      <w:bookmarkStart w:id="60" w:name="_Toc71869435"/>
      <w:r w:rsidRPr="00FD05AF">
        <w:rPr>
          <w:rStyle w:val="CharChapNo"/>
        </w:rPr>
        <w:lastRenderedPageBreak/>
        <w:t>Schedule 5</w:t>
      </w:r>
      <w:r w:rsidRPr="00FD05AF">
        <w:t>—</w:t>
      </w:r>
      <w:r w:rsidRPr="00FD05AF">
        <w:rPr>
          <w:rStyle w:val="CharChapText"/>
        </w:rPr>
        <w:t>Consumer information notice</w:t>
      </w:r>
      <w:bookmarkEnd w:id="60"/>
      <w:r w:rsidRPr="00FD05AF">
        <w:rPr>
          <w:rStyle w:val="CharChapText"/>
        </w:rPr>
        <w:t xml:space="preserve"> </w:t>
      </w:r>
      <w:r w:rsidRPr="00FD05AF">
        <w:t xml:space="preserve">  </w:t>
      </w:r>
    </w:p>
    <w:p w14:paraId="5DF7B20F" w14:textId="77777777" w:rsidR="00CB293B" w:rsidRPr="00FD05AF" w:rsidRDefault="00CB293B" w:rsidP="00CB293B">
      <w:pPr>
        <w:rPr>
          <w:lang w:eastAsia="en-AU"/>
        </w:rPr>
      </w:pPr>
    </w:p>
    <w:p w14:paraId="0276D952" w14:textId="336BEA91" w:rsidR="00CB293B" w:rsidRPr="00FD05AF" w:rsidRDefault="00CB293B" w:rsidP="00CB293B">
      <w:pPr>
        <w:rPr>
          <w:lang w:eastAsia="en-AU"/>
        </w:rPr>
      </w:pPr>
      <w:r w:rsidRPr="00FD05AF">
        <w:rPr>
          <w:lang w:eastAsia="en-AU"/>
        </w:rPr>
        <w:t xml:space="preserve">This vehicle is a concessionally approved vehicle </w:t>
      </w:r>
      <w:r w:rsidR="00542906" w:rsidRPr="00FD05AF">
        <w:rPr>
          <w:lang w:eastAsia="en-AU"/>
        </w:rPr>
        <w:t xml:space="preserve">to which </w:t>
      </w:r>
      <w:r w:rsidR="003A1168" w:rsidRPr="00FD05AF">
        <w:rPr>
          <w:lang w:eastAsia="en-AU"/>
        </w:rPr>
        <w:t>section</w:t>
      </w:r>
      <w:r w:rsidRPr="00FD05AF">
        <w:rPr>
          <w:lang w:eastAsia="en-AU"/>
        </w:rPr>
        <w:t xml:space="preserve"> 37 of the </w:t>
      </w:r>
      <w:r w:rsidRPr="00FD05AF">
        <w:rPr>
          <w:i/>
          <w:lang w:eastAsia="en-AU"/>
        </w:rPr>
        <w:t>Road Vehicle Standards Rules 2019</w:t>
      </w:r>
      <w:r w:rsidR="00542906" w:rsidRPr="00FD05AF">
        <w:rPr>
          <w:i/>
          <w:lang w:eastAsia="en-AU"/>
        </w:rPr>
        <w:t xml:space="preserve"> </w:t>
      </w:r>
      <w:r w:rsidR="00542906" w:rsidRPr="00FD05AF">
        <w:rPr>
          <w:lang w:eastAsia="en-AU"/>
        </w:rPr>
        <w:t>applies</w:t>
      </w:r>
      <w:r w:rsidRPr="00FD05AF">
        <w:rPr>
          <w:lang w:eastAsia="en-AU"/>
        </w:rPr>
        <w:t xml:space="preserve">. It has been modified by a Registered Automotive Workshop </w:t>
      </w:r>
      <w:r w:rsidR="00D51E2D" w:rsidRPr="00FD05AF">
        <w:rPr>
          <w:lang w:eastAsia="en-AU"/>
        </w:rPr>
        <w:t>in accordance with an approved M</w:t>
      </w:r>
      <w:r w:rsidRPr="00FD05AF">
        <w:rPr>
          <w:lang w:eastAsia="en-AU"/>
        </w:rPr>
        <w:t xml:space="preserve">odel </w:t>
      </w:r>
      <w:r w:rsidR="00D51E2D" w:rsidRPr="00FD05AF">
        <w:rPr>
          <w:lang w:eastAsia="en-AU"/>
        </w:rPr>
        <w:t>R</w:t>
      </w:r>
      <w:r w:rsidRPr="00FD05AF">
        <w:rPr>
          <w:lang w:eastAsia="en-AU"/>
        </w:rPr>
        <w:t>eport.</w:t>
      </w:r>
    </w:p>
    <w:p w14:paraId="247BD989" w14:textId="77777777" w:rsidR="00CB293B" w:rsidRPr="00FD05AF" w:rsidRDefault="00CB293B" w:rsidP="00CB293B">
      <w:pPr>
        <w:rPr>
          <w:lang w:eastAsia="en-AU"/>
        </w:rPr>
      </w:pPr>
    </w:p>
    <w:p w14:paraId="3E551FD5" w14:textId="77777777" w:rsidR="00CB293B" w:rsidRPr="00FD05AF" w:rsidRDefault="00CB293B" w:rsidP="00CB293B">
      <w:pPr>
        <w:rPr>
          <w:lang w:eastAsia="en-AU"/>
        </w:rPr>
      </w:pPr>
      <w:r w:rsidRPr="00FD05AF">
        <w:rPr>
          <w:lang w:eastAsia="en-AU"/>
        </w:rPr>
        <w:t xml:space="preserve">This vehicle was originally manufactured for </w:t>
      </w:r>
      <w:r w:rsidR="003C2930" w:rsidRPr="00FD05AF">
        <w:rPr>
          <w:lang w:eastAsia="en-AU"/>
        </w:rPr>
        <w:t xml:space="preserve">the [insert country] market. </w:t>
      </w:r>
      <w:r w:rsidR="003C2930" w:rsidRPr="00FD05AF">
        <w:rPr>
          <w:i/>
          <w:lang w:eastAsia="en-AU"/>
        </w:rPr>
        <w:t>[</w:t>
      </w:r>
      <w:r w:rsidRPr="00FD05AF">
        <w:rPr>
          <w:i/>
          <w:lang w:eastAsia="en-AU"/>
        </w:rPr>
        <w:t>For use only where the vehicle was originally manufacture</w:t>
      </w:r>
      <w:r w:rsidR="003C2930" w:rsidRPr="00FD05AF">
        <w:rPr>
          <w:i/>
          <w:lang w:eastAsia="en-AU"/>
        </w:rPr>
        <w:t>d for supply in another country]</w:t>
      </w:r>
    </w:p>
    <w:p w14:paraId="62B30EA9" w14:textId="77777777" w:rsidR="003C2930" w:rsidRPr="00FD05AF" w:rsidRDefault="003C2930" w:rsidP="00CB293B">
      <w:pPr>
        <w:rPr>
          <w:lang w:eastAsia="en-AU"/>
        </w:rPr>
      </w:pPr>
    </w:p>
    <w:p w14:paraId="0A4652E6" w14:textId="77777777" w:rsidR="00CB293B" w:rsidRPr="00FD05AF" w:rsidRDefault="00CB293B" w:rsidP="00CB293B">
      <w:pPr>
        <w:rPr>
          <w:i/>
          <w:lang w:eastAsia="en-AU"/>
        </w:rPr>
      </w:pPr>
      <w:r w:rsidRPr="00FD05AF">
        <w:rPr>
          <w:lang w:eastAsia="en-AU"/>
        </w:rPr>
        <w:t xml:space="preserve">This vehicle has undergone a second stage of manufacture. </w:t>
      </w:r>
      <w:r w:rsidR="003C2930" w:rsidRPr="00FD05AF">
        <w:rPr>
          <w:i/>
          <w:lang w:eastAsia="en-AU"/>
        </w:rPr>
        <w:t>[</w:t>
      </w:r>
      <w:r w:rsidRPr="00FD05AF">
        <w:rPr>
          <w:i/>
          <w:lang w:eastAsia="en-AU"/>
        </w:rPr>
        <w:t>For use only where the vehicle has undergon</w:t>
      </w:r>
      <w:r w:rsidR="003C2930" w:rsidRPr="00FD05AF">
        <w:rPr>
          <w:i/>
          <w:lang w:eastAsia="en-AU"/>
        </w:rPr>
        <w:t>e a second stage of manufacture]</w:t>
      </w:r>
    </w:p>
    <w:p w14:paraId="46E6EB71" w14:textId="77777777" w:rsidR="00CB293B" w:rsidRPr="00FD05AF" w:rsidRDefault="00CB293B" w:rsidP="00CB293B">
      <w:pPr>
        <w:rPr>
          <w:lang w:eastAsia="en-AU"/>
        </w:rPr>
      </w:pPr>
    </w:p>
    <w:p w14:paraId="23E31622" w14:textId="5C513413" w:rsidR="00CB293B" w:rsidRPr="00FD05AF" w:rsidRDefault="00CB293B" w:rsidP="00CB293B">
      <w:pPr>
        <w:rPr>
          <w:lang w:eastAsia="en-AU"/>
        </w:rPr>
      </w:pPr>
      <w:r w:rsidRPr="00FD05AF">
        <w:rPr>
          <w:lang w:eastAsia="en-AU"/>
        </w:rPr>
        <w:t xml:space="preserve">This vehicle is left hand drive and may not be acceptable for registration in all States and Territories of Australia. It may not comply with </w:t>
      </w:r>
      <w:r w:rsidR="000B3FBF">
        <w:rPr>
          <w:lang w:eastAsia="en-AU"/>
        </w:rPr>
        <w:t>certain</w:t>
      </w:r>
      <w:r w:rsidR="00D03299" w:rsidRPr="00FD05AF">
        <w:rPr>
          <w:lang w:eastAsia="en-AU"/>
        </w:rPr>
        <w:t xml:space="preserve"> standards relating to </w:t>
      </w:r>
      <w:r w:rsidRPr="00FD05AF">
        <w:rPr>
          <w:lang w:eastAsia="en-AU"/>
        </w:rPr>
        <w:t xml:space="preserve">occupant protection and advanced braking. </w:t>
      </w:r>
      <w:r w:rsidR="00D03299" w:rsidRPr="00FD05AF">
        <w:rPr>
          <w:i/>
          <w:lang w:eastAsia="en-AU"/>
        </w:rPr>
        <w:t>[</w:t>
      </w:r>
      <w:r w:rsidRPr="00FD05AF">
        <w:rPr>
          <w:i/>
          <w:lang w:eastAsia="en-AU"/>
        </w:rPr>
        <w:t xml:space="preserve">For use only where the vehicle is entered on the SEVs </w:t>
      </w:r>
      <w:r w:rsidR="004C4F02" w:rsidRPr="00FD05AF">
        <w:rPr>
          <w:i/>
          <w:lang w:eastAsia="en-AU"/>
        </w:rPr>
        <w:t>R</w:t>
      </w:r>
      <w:r w:rsidRPr="00FD05AF">
        <w:rPr>
          <w:i/>
          <w:lang w:eastAsia="en-AU"/>
        </w:rPr>
        <w:t>egister under the rarity criterion, and is left hand drive</w:t>
      </w:r>
      <w:r w:rsidR="00D03299" w:rsidRPr="00FD05AF">
        <w:rPr>
          <w:i/>
          <w:lang w:eastAsia="en-AU"/>
        </w:rPr>
        <w:t>]</w:t>
      </w:r>
    </w:p>
    <w:p w14:paraId="59D4E626" w14:textId="77777777" w:rsidR="00CB293B" w:rsidRPr="00FD05AF" w:rsidRDefault="00CB293B" w:rsidP="00CB293B">
      <w:pPr>
        <w:rPr>
          <w:lang w:eastAsia="en-AU"/>
        </w:rPr>
      </w:pPr>
    </w:p>
    <w:p w14:paraId="578E2ACD" w14:textId="324797CB" w:rsidR="00CB293B" w:rsidRPr="00FD05AF" w:rsidRDefault="00CB293B" w:rsidP="00CB293B">
      <w:pPr>
        <w:rPr>
          <w:lang w:eastAsia="en-AU"/>
        </w:rPr>
      </w:pPr>
      <w:r w:rsidRPr="00FD05AF">
        <w:rPr>
          <w:lang w:eastAsia="en-AU"/>
        </w:rPr>
        <w:t xml:space="preserve">The vehicle may not comply with all of the </w:t>
      </w:r>
      <w:r w:rsidR="00D03299" w:rsidRPr="00FD05AF">
        <w:rPr>
          <w:lang w:eastAsia="en-AU"/>
        </w:rPr>
        <w:t>standards</w:t>
      </w:r>
      <w:r w:rsidRPr="00FD05AF">
        <w:rPr>
          <w:lang w:eastAsia="en-AU"/>
        </w:rPr>
        <w:t xml:space="preserve"> that apply to new vehicles.</w:t>
      </w:r>
    </w:p>
    <w:p w14:paraId="040CE300" w14:textId="77777777" w:rsidR="00CB293B" w:rsidRPr="00FD05AF" w:rsidRDefault="00CB293B" w:rsidP="00CB293B">
      <w:pPr>
        <w:rPr>
          <w:lang w:eastAsia="en-AU"/>
        </w:rPr>
      </w:pPr>
    </w:p>
    <w:p w14:paraId="7D6D3962" w14:textId="77777777" w:rsidR="00CB293B" w:rsidRPr="00FD05AF" w:rsidRDefault="00CB293B" w:rsidP="00CB293B">
      <w:pPr>
        <w:rPr>
          <w:lang w:eastAsia="en-AU"/>
        </w:rPr>
      </w:pPr>
      <w:r w:rsidRPr="00FD05AF">
        <w:rPr>
          <w:lang w:eastAsia="en-AU"/>
        </w:rPr>
        <w:t>Service and replacement parts for this vehicle may not be available from a recognised franchised dealer for this make of vehicle.</w:t>
      </w:r>
    </w:p>
    <w:p w14:paraId="623F6241" w14:textId="77777777" w:rsidR="00CB293B" w:rsidRPr="00FD05AF" w:rsidRDefault="00CB293B" w:rsidP="00CB293B">
      <w:pPr>
        <w:rPr>
          <w:lang w:eastAsia="en-AU"/>
        </w:rPr>
      </w:pPr>
    </w:p>
    <w:p w14:paraId="34A948FB" w14:textId="5514AEE5" w:rsidR="00CB293B" w:rsidRPr="00FD05AF" w:rsidRDefault="00CB293B" w:rsidP="00CB293B">
      <w:pPr>
        <w:rPr>
          <w:lang w:eastAsia="en-AU"/>
        </w:rPr>
      </w:pPr>
      <w:r w:rsidRPr="00FD05AF">
        <w:rPr>
          <w:lang w:eastAsia="en-AU"/>
        </w:rPr>
        <w:t xml:space="preserve">This vehicle may not have been tested to show </w:t>
      </w:r>
      <w:r w:rsidR="00AD75A4">
        <w:rPr>
          <w:lang w:eastAsia="en-AU"/>
        </w:rPr>
        <w:t xml:space="preserve">that </w:t>
      </w:r>
      <w:r w:rsidRPr="00FD05AF">
        <w:rPr>
          <w:lang w:eastAsia="en-AU"/>
        </w:rPr>
        <w:t>it is suitable for operation under Australian conditions.</w:t>
      </w:r>
    </w:p>
    <w:p w14:paraId="5D619834" w14:textId="77777777" w:rsidR="00CB293B" w:rsidRPr="00FD05AF" w:rsidRDefault="00CB293B" w:rsidP="00CB293B">
      <w:pPr>
        <w:rPr>
          <w:lang w:eastAsia="en-AU"/>
        </w:rPr>
      </w:pPr>
    </w:p>
    <w:p w14:paraId="0418E6A0" w14:textId="77777777" w:rsidR="00CB293B" w:rsidRPr="00FD05AF" w:rsidRDefault="00CB293B" w:rsidP="00CB293B">
      <w:pPr>
        <w:rPr>
          <w:lang w:eastAsia="en-AU"/>
        </w:rPr>
      </w:pPr>
      <w:r w:rsidRPr="00FD05AF">
        <w:rPr>
          <w:lang w:eastAsia="en-AU"/>
        </w:rPr>
        <w:t>Warranty and repair of defects may not be available from the original manufacturer.</w:t>
      </w:r>
    </w:p>
    <w:p w14:paraId="4A543289" w14:textId="77777777" w:rsidR="00CB293B" w:rsidRPr="00FD05AF" w:rsidRDefault="00CB293B" w:rsidP="00CB293B">
      <w:pPr>
        <w:rPr>
          <w:lang w:eastAsia="en-AU"/>
        </w:rPr>
      </w:pPr>
    </w:p>
    <w:tbl>
      <w:tblPr>
        <w:tblpPr w:leftFromText="180" w:rightFromText="180" w:vertAnchor="text" w:horzAnchor="margin" w:tblpY="95"/>
        <w:tblW w:w="8385" w:type="dxa"/>
        <w:tblCellMar>
          <w:left w:w="0" w:type="dxa"/>
          <w:right w:w="0" w:type="dxa"/>
        </w:tblCellMar>
        <w:tblLook w:val="04A0" w:firstRow="1" w:lastRow="0" w:firstColumn="1" w:lastColumn="0" w:noHBand="0" w:noVBand="1"/>
      </w:tblPr>
      <w:tblGrid>
        <w:gridCol w:w="2270"/>
        <w:gridCol w:w="2154"/>
        <w:gridCol w:w="2038"/>
        <w:gridCol w:w="1923"/>
      </w:tblGrid>
      <w:tr w:rsidR="00CB293B" w:rsidRPr="00FD05AF" w14:paraId="6D729AE5" w14:textId="77777777" w:rsidTr="00CB293B">
        <w:trPr>
          <w:trHeight w:val="771"/>
        </w:trPr>
        <w:tc>
          <w:tcPr>
            <w:tcW w:w="2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38445" w14:textId="77777777" w:rsidR="00CB293B" w:rsidRPr="00FD05AF" w:rsidRDefault="00CB293B" w:rsidP="00CB293B">
            <w:pPr>
              <w:rPr>
                <w:lang w:eastAsia="en-AU"/>
              </w:rPr>
            </w:pPr>
            <w:r w:rsidRPr="00FD05AF">
              <w:rPr>
                <w:lang w:eastAsia="en-AU"/>
              </w:rPr>
              <w:t>Make</w:t>
            </w:r>
          </w:p>
        </w:tc>
        <w:tc>
          <w:tcPr>
            <w:tcW w:w="21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95FE05" w14:textId="77777777" w:rsidR="00CB293B" w:rsidRPr="00FD05AF" w:rsidRDefault="00CB293B" w:rsidP="00CB293B">
            <w:pPr>
              <w:rPr>
                <w:i/>
                <w:lang w:eastAsia="en-AU"/>
              </w:rPr>
            </w:pPr>
            <w:r w:rsidRPr="00FD05AF">
              <w:rPr>
                <w:i/>
                <w:lang w:eastAsia="en-AU"/>
              </w:rPr>
              <w:t>[The make of the vehicle listed on the Model Report]</w:t>
            </w:r>
          </w:p>
        </w:tc>
        <w:tc>
          <w:tcPr>
            <w:tcW w:w="20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3ECD12" w14:textId="77777777" w:rsidR="00CB293B" w:rsidRPr="00FD05AF" w:rsidRDefault="00CB293B" w:rsidP="00CB293B">
            <w:pPr>
              <w:rPr>
                <w:lang w:eastAsia="en-AU"/>
              </w:rPr>
            </w:pPr>
            <w:r w:rsidRPr="00FD05AF">
              <w:rPr>
                <w:lang w:eastAsia="en-AU"/>
              </w:rPr>
              <w:t>Registered Automotive Workshop</w:t>
            </w:r>
          </w:p>
        </w:tc>
        <w:tc>
          <w:tcPr>
            <w:tcW w:w="19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4E21C7" w14:textId="77777777" w:rsidR="00CB293B" w:rsidRPr="00FD05AF" w:rsidRDefault="007276FE" w:rsidP="00CB293B">
            <w:pPr>
              <w:rPr>
                <w:i/>
                <w:lang w:eastAsia="en-AU"/>
              </w:rPr>
            </w:pPr>
            <w:r w:rsidRPr="00FD05AF">
              <w:rPr>
                <w:i/>
                <w:lang w:eastAsia="en-AU"/>
              </w:rPr>
              <w:t>[RAW n</w:t>
            </w:r>
            <w:r w:rsidR="00CB293B" w:rsidRPr="00FD05AF">
              <w:rPr>
                <w:i/>
                <w:lang w:eastAsia="en-AU"/>
              </w:rPr>
              <w:t>ame and ID]</w:t>
            </w:r>
          </w:p>
        </w:tc>
      </w:tr>
      <w:tr w:rsidR="00CB293B" w:rsidRPr="00FD05AF" w14:paraId="3FF39900" w14:textId="77777777" w:rsidTr="00CB293B">
        <w:trPr>
          <w:trHeight w:val="771"/>
        </w:trPr>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D2798" w14:textId="77777777" w:rsidR="00CB293B" w:rsidRPr="00FD05AF" w:rsidRDefault="00CB293B" w:rsidP="00CB293B">
            <w:pPr>
              <w:rPr>
                <w:lang w:eastAsia="en-AU"/>
              </w:rPr>
            </w:pPr>
            <w:r w:rsidRPr="00FD05AF">
              <w:rPr>
                <w:lang w:eastAsia="en-AU"/>
              </w:rPr>
              <w:t>Model</w:t>
            </w:r>
          </w:p>
        </w:tc>
        <w:tc>
          <w:tcPr>
            <w:tcW w:w="2153" w:type="dxa"/>
            <w:tcBorders>
              <w:top w:val="nil"/>
              <w:left w:val="nil"/>
              <w:bottom w:val="single" w:sz="8" w:space="0" w:color="auto"/>
              <w:right w:val="single" w:sz="8" w:space="0" w:color="auto"/>
            </w:tcBorders>
            <w:tcMar>
              <w:top w:w="0" w:type="dxa"/>
              <w:left w:w="108" w:type="dxa"/>
              <w:bottom w:w="0" w:type="dxa"/>
              <w:right w:w="108" w:type="dxa"/>
            </w:tcMar>
            <w:hideMark/>
          </w:tcPr>
          <w:p w14:paraId="6DD4DB57" w14:textId="77777777" w:rsidR="00CB293B" w:rsidRPr="00FD05AF" w:rsidRDefault="00CB293B" w:rsidP="00CB293B">
            <w:pPr>
              <w:rPr>
                <w:i/>
                <w:lang w:eastAsia="en-AU"/>
              </w:rPr>
            </w:pPr>
            <w:r w:rsidRPr="00FD05AF">
              <w:rPr>
                <w:i/>
                <w:lang w:eastAsia="en-AU"/>
              </w:rPr>
              <w:t>[The model of the vehicle listed on the Model Report]</w:t>
            </w:r>
          </w:p>
        </w:tc>
        <w:tc>
          <w:tcPr>
            <w:tcW w:w="2038" w:type="dxa"/>
            <w:tcBorders>
              <w:top w:val="nil"/>
              <w:left w:val="nil"/>
              <w:bottom w:val="single" w:sz="8" w:space="0" w:color="auto"/>
              <w:right w:val="single" w:sz="8" w:space="0" w:color="auto"/>
            </w:tcBorders>
            <w:tcMar>
              <w:top w:w="0" w:type="dxa"/>
              <w:left w:w="108" w:type="dxa"/>
              <w:bottom w:w="0" w:type="dxa"/>
              <w:right w:w="108" w:type="dxa"/>
            </w:tcMar>
            <w:hideMark/>
          </w:tcPr>
          <w:p w14:paraId="19EF92BE" w14:textId="77777777" w:rsidR="00CB293B" w:rsidRPr="00FD05AF" w:rsidRDefault="00CB293B" w:rsidP="00CB293B">
            <w:pPr>
              <w:rPr>
                <w:lang w:eastAsia="en-AU"/>
              </w:rPr>
            </w:pPr>
            <w:r w:rsidRPr="00FD05AF">
              <w:rPr>
                <w:lang w:eastAsia="en-AU"/>
              </w:rPr>
              <w:t>Model Report</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16DD3980" w14:textId="77777777" w:rsidR="00CB293B" w:rsidRPr="00FD05AF" w:rsidRDefault="00CB293B" w:rsidP="00CB293B">
            <w:pPr>
              <w:rPr>
                <w:i/>
                <w:lang w:eastAsia="en-AU"/>
              </w:rPr>
            </w:pPr>
            <w:r w:rsidRPr="00FD05AF">
              <w:rPr>
                <w:i/>
                <w:lang w:eastAsia="en-AU"/>
              </w:rPr>
              <w:t>[Model Report ID]</w:t>
            </w:r>
          </w:p>
        </w:tc>
      </w:tr>
      <w:tr w:rsidR="00CB293B" w:rsidRPr="00FD05AF" w14:paraId="5727DDC3" w14:textId="77777777" w:rsidTr="00CB293B">
        <w:trPr>
          <w:trHeight w:val="257"/>
        </w:trPr>
        <w:tc>
          <w:tcPr>
            <w:tcW w:w="44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162FF" w14:textId="77777777" w:rsidR="00CB293B" w:rsidRPr="00FD05AF" w:rsidRDefault="00CB293B" w:rsidP="00CB293B">
            <w:pPr>
              <w:rPr>
                <w:lang w:eastAsia="en-AU"/>
              </w:rPr>
            </w:pPr>
            <w:r w:rsidRPr="00FD05AF">
              <w:rPr>
                <w:lang w:eastAsia="en-AU"/>
              </w:rPr>
              <w:t xml:space="preserve">VIN </w:t>
            </w:r>
            <w:r w:rsidRPr="00FD05AF">
              <w:rPr>
                <w:i/>
                <w:lang w:eastAsia="en-AU"/>
              </w:rPr>
              <w:t>[enter 17 digit VIN below]</w:t>
            </w:r>
          </w:p>
        </w:tc>
        <w:tc>
          <w:tcPr>
            <w:tcW w:w="2038" w:type="dxa"/>
            <w:tcBorders>
              <w:top w:val="nil"/>
              <w:left w:val="nil"/>
              <w:bottom w:val="single" w:sz="8" w:space="0" w:color="auto"/>
              <w:right w:val="single" w:sz="8" w:space="0" w:color="auto"/>
            </w:tcBorders>
            <w:tcMar>
              <w:top w:w="0" w:type="dxa"/>
              <w:left w:w="108" w:type="dxa"/>
              <w:bottom w:w="0" w:type="dxa"/>
              <w:right w:w="108" w:type="dxa"/>
            </w:tcMar>
            <w:hideMark/>
          </w:tcPr>
          <w:p w14:paraId="0A7FD437" w14:textId="77777777" w:rsidR="00CB293B" w:rsidRPr="00FD05AF" w:rsidRDefault="00CB293B" w:rsidP="00CB293B">
            <w:pPr>
              <w:rPr>
                <w:lang w:eastAsia="en-AU"/>
              </w:rPr>
            </w:pPr>
            <w:r w:rsidRPr="00FD05AF">
              <w:rPr>
                <w:lang w:eastAsia="en-AU"/>
              </w:rPr>
              <w:t>Model Report Variant</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64FCF3F5" w14:textId="77777777" w:rsidR="00CB293B" w:rsidRPr="00FD05AF" w:rsidRDefault="00013C7B" w:rsidP="0078063A">
            <w:pPr>
              <w:rPr>
                <w:i/>
                <w:lang w:eastAsia="en-AU"/>
              </w:rPr>
            </w:pPr>
            <w:r w:rsidRPr="00FD05AF">
              <w:rPr>
                <w:i/>
                <w:lang w:eastAsia="en-AU"/>
              </w:rPr>
              <w:t xml:space="preserve">[Variant </w:t>
            </w:r>
            <w:r w:rsidR="0078063A" w:rsidRPr="00FD05AF">
              <w:rPr>
                <w:i/>
                <w:lang w:eastAsia="en-AU"/>
              </w:rPr>
              <w:t>code</w:t>
            </w:r>
            <w:r w:rsidR="00CB293B" w:rsidRPr="00FD05AF">
              <w:rPr>
                <w:i/>
                <w:lang w:eastAsia="en-AU"/>
              </w:rPr>
              <w:t>]</w:t>
            </w:r>
          </w:p>
        </w:tc>
      </w:tr>
      <w:tr w:rsidR="00CB293B" w:rsidRPr="00FD05AF" w14:paraId="3422ED74" w14:textId="77777777" w:rsidTr="00CB293B">
        <w:trPr>
          <w:trHeight w:val="771"/>
        </w:trPr>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360ED" w14:textId="77777777" w:rsidR="00CB293B" w:rsidRPr="00FD05AF" w:rsidRDefault="00CB293B" w:rsidP="00CB293B">
            <w:pPr>
              <w:rPr>
                <w:lang w:eastAsia="en-AU"/>
              </w:rPr>
            </w:pPr>
            <w:r w:rsidRPr="00FD05AF">
              <w:rPr>
                <w:lang w:eastAsia="en-AU"/>
              </w:rPr>
              <w:t>Engine number</w:t>
            </w:r>
          </w:p>
        </w:tc>
        <w:tc>
          <w:tcPr>
            <w:tcW w:w="2153" w:type="dxa"/>
            <w:tcBorders>
              <w:top w:val="nil"/>
              <w:left w:val="nil"/>
              <w:bottom w:val="single" w:sz="8" w:space="0" w:color="auto"/>
              <w:right w:val="single" w:sz="8" w:space="0" w:color="auto"/>
            </w:tcBorders>
            <w:tcMar>
              <w:top w:w="0" w:type="dxa"/>
              <w:left w:w="108" w:type="dxa"/>
              <w:bottom w:w="0" w:type="dxa"/>
              <w:right w:w="108" w:type="dxa"/>
            </w:tcMar>
            <w:hideMark/>
          </w:tcPr>
          <w:p w14:paraId="785A2AD4" w14:textId="77777777" w:rsidR="00CB293B" w:rsidRPr="00FD05AF" w:rsidRDefault="00CB293B" w:rsidP="00CB293B">
            <w:pPr>
              <w:rPr>
                <w:i/>
                <w:lang w:eastAsia="en-AU"/>
              </w:rPr>
            </w:pPr>
            <w:r w:rsidRPr="00FD05AF">
              <w:rPr>
                <w:i/>
                <w:lang w:eastAsia="en-AU"/>
              </w:rPr>
              <w:t>[engine number]</w:t>
            </w:r>
          </w:p>
        </w:tc>
        <w:tc>
          <w:tcPr>
            <w:tcW w:w="2038" w:type="dxa"/>
            <w:tcBorders>
              <w:top w:val="nil"/>
              <w:left w:val="nil"/>
              <w:bottom w:val="single" w:sz="8" w:space="0" w:color="auto"/>
              <w:right w:val="single" w:sz="8" w:space="0" w:color="auto"/>
            </w:tcBorders>
            <w:tcMar>
              <w:top w:w="0" w:type="dxa"/>
              <w:left w:w="108" w:type="dxa"/>
              <w:bottom w:w="0" w:type="dxa"/>
              <w:right w:w="108" w:type="dxa"/>
            </w:tcMar>
            <w:hideMark/>
          </w:tcPr>
          <w:p w14:paraId="3629F2D7" w14:textId="77777777" w:rsidR="00CB293B" w:rsidRPr="00FD05AF" w:rsidRDefault="00CB293B" w:rsidP="00CB293B">
            <w:pPr>
              <w:rPr>
                <w:lang w:eastAsia="en-AU"/>
              </w:rPr>
            </w:pPr>
            <w:r w:rsidRPr="00FD05AF">
              <w:rPr>
                <w:lang w:eastAsia="en-AU"/>
              </w:rPr>
              <w:t>Original build date</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0255E445" w14:textId="77777777" w:rsidR="00CB293B" w:rsidRPr="00FD05AF" w:rsidRDefault="00CB293B" w:rsidP="00CB293B">
            <w:pPr>
              <w:rPr>
                <w:i/>
                <w:lang w:eastAsia="en-AU"/>
              </w:rPr>
            </w:pPr>
            <w:r w:rsidRPr="00FD05AF">
              <w:rPr>
                <w:i/>
                <w:lang w:eastAsia="en-AU"/>
              </w:rPr>
              <w:t>[month and year the vehicle was originally completed]</w:t>
            </w:r>
          </w:p>
        </w:tc>
      </w:tr>
      <w:tr w:rsidR="00CB293B" w:rsidRPr="00FD05AF" w14:paraId="06940010" w14:textId="77777777" w:rsidTr="00CB293B">
        <w:trPr>
          <w:trHeight w:val="771"/>
        </w:trPr>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C526F" w14:textId="77777777" w:rsidR="00CB293B" w:rsidRPr="00FD05AF" w:rsidRDefault="00CB293B" w:rsidP="00CB293B">
            <w:pPr>
              <w:rPr>
                <w:lang w:eastAsia="en-AU"/>
              </w:rPr>
            </w:pPr>
            <w:r w:rsidRPr="00FD05AF">
              <w:rPr>
                <w:lang w:eastAsia="en-AU"/>
              </w:rPr>
              <w:t>Odometer reading</w:t>
            </w:r>
          </w:p>
        </w:tc>
        <w:tc>
          <w:tcPr>
            <w:tcW w:w="2153" w:type="dxa"/>
            <w:tcBorders>
              <w:top w:val="nil"/>
              <w:left w:val="nil"/>
              <w:bottom w:val="single" w:sz="8" w:space="0" w:color="auto"/>
              <w:right w:val="single" w:sz="8" w:space="0" w:color="auto"/>
            </w:tcBorders>
            <w:tcMar>
              <w:top w:w="0" w:type="dxa"/>
              <w:left w:w="108" w:type="dxa"/>
              <w:bottom w:w="0" w:type="dxa"/>
              <w:right w:w="108" w:type="dxa"/>
            </w:tcMar>
            <w:hideMark/>
          </w:tcPr>
          <w:p w14:paraId="7CF34E41" w14:textId="77777777" w:rsidR="00CB293B" w:rsidRPr="00FD05AF" w:rsidRDefault="00CB293B" w:rsidP="00985554">
            <w:pPr>
              <w:rPr>
                <w:i/>
                <w:lang w:eastAsia="en-AU"/>
              </w:rPr>
            </w:pPr>
            <w:r w:rsidRPr="00FD05AF">
              <w:rPr>
                <w:i/>
                <w:lang w:eastAsia="en-AU"/>
              </w:rPr>
              <w:t xml:space="preserve">[Odometer reading at date of AVV </w:t>
            </w:r>
            <w:r w:rsidR="00985554" w:rsidRPr="00FD05AF">
              <w:rPr>
                <w:i/>
                <w:lang w:eastAsia="en-AU"/>
              </w:rPr>
              <w:t>v</w:t>
            </w:r>
            <w:r w:rsidRPr="00FD05AF">
              <w:rPr>
                <w:i/>
                <w:lang w:eastAsia="en-AU"/>
              </w:rPr>
              <w:t>erification]</w:t>
            </w:r>
          </w:p>
        </w:tc>
        <w:tc>
          <w:tcPr>
            <w:tcW w:w="2038" w:type="dxa"/>
            <w:tcBorders>
              <w:top w:val="nil"/>
              <w:left w:val="nil"/>
              <w:bottom w:val="single" w:sz="8" w:space="0" w:color="auto"/>
              <w:right w:val="single" w:sz="8" w:space="0" w:color="auto"/>
            </w:tcBorders>
            <w:tcMar>
              <w:top w:w="0" w:type="dxa"/>
              <w:left w:w="108" w:type="dxa"/>
              <w:bottom w:w="0" w:type="dxa"/>
              <w:right w:w="108" w:type="dxa"/>
            </w:tcMar>
            <w:hideMark/>
          </w:tcPr>
          <w:p w14:paraId="1D0DFCF7" w14:textId="77777777" w:rsidR="00CB293B" w:rsidRPr="00FD05AF" w:rsidRDefault="00CB293B" w:rsidP="00CB293B">
            <w:pPr>
              <w:rPr>
                <w:lang w:eastAsia="en-AU"/>
              </w:rPr>
            </w:pPr>
            <w:r w:rsidRPr="00FD05AF">
              <w:rPr>
                <w:lang w:eastAsia="en-AU"/>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3CAE5231" w14:textId="77777777" w:rsidR="00CB293B" w:rsidRPr="00FD05AF" w:rsidRDefault="00CB293B" w:rsidP="00CB293B">
            <w:pPr>
              <w:rPr>
                <w:lang w:eastAsia="en-AU"/>
              </w:rPr>
            </w:pPr>
            <w:r w:rsidRPr="00FD05AF">
              <w:rPr>
                <w:lang w:eastAsia="en-AU"/>
              </w:rPr>
              <w:t> </w:t>
            </w:r>
          </w:p>
        </w:tc>
      </w:tr>
    </w:tbl>
    <w:p w14:paraId="76D32C9E" w14:textId="7F9706E2" w:rsidR="00CB293B" w:rsidRPr="00FD05AF" w:rsidRDefault="00CB293B" w:rsidP="00CB293B">
      <w:pPr>
        <w:rPr>
          <w:b/>
          <w:bCs/>
          <w:lang w:eastAsia="en-AU"/>
        </w:rPr>
      </w:pPr>
      <w:r w:rsidRPr="00FD05AF">
        <w:rPr>
          <w:b/>
          <w:bCs/>
          <w:lang w:eastAsia="en-AU"/>
        </w:rPr>
        <w:t> </w:t>
      </w:r>
      <w:r w:rsidR="00542906" w:rsidRPr="00FD05AF">
        <w:rPr>
          <w:b/>
          <w:bCs/>
          <w:lang w:eastAsia="en-AU"/>
        </w:rPr>
        <w:br w:type="page"/>
      </w:r>
      <w:r w:rsidR="000B3FBF">
        <w:rPr>
          <w:b/>
          <w:bCs/>
          <w:lang w:eastAsia="en-AU"/>
        </w:rPr>
        <w:lastRenderedPageBreak/>
        <w:t>ADR</w:t>
      </w:r>
      <w:r w:rsidR="00E14438" w:rsidRPr="00FD05AF">
        <w:rPr>
          <w:b/>
          <w:bCs/>
          <w:lang w:eastAsia="en-AU"/>
        </w:rPr>
        <w:t>-</w:t>
      </w:r>
      <w:r w:rsidRPr="00FD05AF">
        <w:rPr>
          <w:b/>
          <w:bCs/>
          <w:lang w:eastAsia="en-AU"/>
        </w:rPr>
        <w:t>related modifications</w:t>
      </w:r>
    </w:p>
    <w:p w14:paraId="1E639C31" w14:textId="77777777" w:rsidR="00542906" w:rsidRPr="00FD05AF" w:rsidRDefault="00542906" w:rsidP="00CB293B">
      <w:pPr>
        <w:rPr>
          <w:lang w:eastAsia="en-AU"/>
        </w:rPr>
      </w:pPr>
    </w:p>
    <w:tbl>
      <w:tblPr>
        <w:tblW w:w="8455" w:type="dxa"/>
        <w:tblCellMar>
          <w:left w:w="0" w:type="dxa"/>
          <w:right w:w="0" w:type="dxa"/>
        </w:tblCellMar>
        <w:tblLook w:val="04A0" w:firstRow="1" w:lastRow="0" w:firstColumn="1" w:lastColumn="0" w:noHBand="0" w:noVBand="1"/>
      </w:tblPr>
      <w:tblGrid>
        <w:gridCol w:w="1833"/>
        <w:gridCol w:w="3935"/>
        <w:gridCol w:w="2687"/>
      </w:tblGrid>
      <w:tr w:rsidR="00CB293B" w:rsidRPr="00FD05AF" w14:paraId="56BDE41D" w14:textId="77777777" w:rsidTr="0040015E">
        <w:trPr>
          <w:trHeight w:val="263"/>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6BC1C4" w14:textId="0457AE6A" w:rsidR="00CB293B" w:rsidRPr="00FD05AF" w:rsidRDefault="00F2384F" w:rsidP="00F910A1">
            <w:pPr>
              <w:rPr>
                <w:lang w:eastAsia="en-AU"/>
              </w:rPr>
            </w:pPr>
            <w:r>
              <w:rPr>
                <w:lang w:eastAsia="en-AU"/>
              </w:rPr>
              <w:t>ADR</w:t>
            </w:r>
            <w:r w:rsidR="00CB293B" w:rsidRPr="00FD05AF">
              <w:rPr>
                <w:lang w:eastAsia="en-AU"/>
              </w:rPr>
              <w:t xml:space="preserve"> </w:t>
            </w:r>
            <w:r w:rsidR="00F910A1" w:rsidRPr="00FD05AF">
              <w:rPr>
                <w:lang w:eastAsia="en-AU"/>
              </w:rPr>
              <w:t>n</w:t>
            </w:r>
            <w:r w:rsidR="00CB293B" w:rsidRPr="00FD05AF">
              <w:rPr>
                <w:lang w:eastAsia="en-AU"/>
              </w:rPr>
              <w:t>o.</w:t>
            </w:r>
          </w:p>
        </w:tc>
        <w:tc>
          <w:tcPr>
            <w:tcW w:w="3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55E5C" w14:textId="77777777" w:rsidR="00CB293B" w:rsidRPr="00FD05AF" w:rsidRDefault="00CB293B" w:rsidP="00CB293B">
            <w:pPr>
              <w:rPr>
                <w:lang w:eastAsia="en-AU"/>
              </w:rPr>
            </w:pPr>
            <w:r w:rsidRPr="00FD05AF">
              <w:rPr>
                <w:lang w:eastAsia="en-AU"/>
              </w:rPr>
              <w:t>Description of modification</w:t>
            </w:r>
          </w:p>
        </w:tc>
        <w:tc>
          <w:tcPr>
            <w:tcW w:w="26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31C776" w14:textId="77777777" w:rsidR="00CB293B" w:rsidRPr="00FD05AF" w:rsidRDefault="00CB293B" w:rsidP="00CB293B">
            <w:pPr>
              <w:rPr>
                <w:lang w:eastAsia="en-AU"/>
              </w:rPr>
            </w:pPr>
            <w:r w:rsidRPr="00FD05AF">
              <w:rPr>
                <w:lang w:eastAsia="en-AU"/>
              </w:rPr>
              <w:t>Part number(s)</w:t>
            </w:r>
          </w:p>
        </w:tc>
      </w:tr>
      <w:tr w:rsidR="00CB293B" w:rsidRPr="00FD05AF" w14:paraId="4CCCD6AF" w14:textId="77777777" w:rsidTr="0040015E">
        <w:trPr>
          <w:trHeight w:val="263"/>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51C41" w14:textId="77777777" w:rsidR="00CB293B" w:rsidRPr="00FD05AF" w:rsidRDefault="00CB293B" w:rsidP="00CB293B">
            <w:pPr>
              <w:rPr>
                <w:lang w:eastAsia="en-AU"/>
              </w:rPr>
            </w:pPr>
            <w:r w:rsidRPr="00FD05AF">
              <w:rPr>
                <w:lang w:eastAsia="en-AU"/>
              </w:rPr>
              <w:t> </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6979BCC8" w14:textId="77777777" w:rsidR="00CB293B" w:rsidRPr="00FD05AF" w:rsidRDefault="00CB293B" w:rsidP="00CB293B">
            <w:pPr>
              <w:rPr>
                <w:lang w:eastAsia="en-AU"/>
              </w:rPr>
            </w:pPr>
            <w:r w:rsidRPr="00FD05AF">
              <w:rPr>
                <w:lang w:eastAsia="en-AU"/>
              </w:rPr>
              <w:t> </w:t>
            </w: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7E4C3652" w14:textId="77777777" w:rsidR="00CB293B" w:rsidRPr="00FD05AF" w:rsidRDefault="00CB293B" w:rsidP="00CB293B">
            <w:pPr>
              <w:rPr>
                <w:lang w:eastAsia="en-AU"/>
              </w:rPr>
            </w:pPr>
            <w:r w:rsidRPr="00FD05AF">
              <w:rPr>
                <w:lang w:eastAsia="en-AU"/>
              </w:rPr>
              <w:t> </w:t>
            </w:r>
          </w:p>
        </w:tc>
      </w:tr>
      <w:tr w:rsidR="00CB293B" w:rsidRPr="00FD05AF" w14:paraId="189290E8" w14:textId="77777777" w:rsidTr="0040015E">
        <w:trPr>
          <w:trHeight w:val="263"/>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4CAD1" w14:textId="77777777" w:rsidR="00CB293B" w:rsidRPr="00FD05AF" w:rsidRDefault="00CB293B" w:rsidP="00CB293B">
            <w:pPr>
              <w:rPr>
                <w:lang w:eastAsia="en-AU"/>
              </w:rPr>
            </w:pPr>
            <w:r w:rsidRPr="00FD05AF">
              <w:rPr>
                <w:lang w:eastAsia="en-AU"/>
              </w:rPr>
              <w:t> </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74F5AC8F" w14:textId="77777777" w:rsidR="00CB293B" w:rsidRPr="00FD05AF" w:rsidRDefault="00CB293B" w:rsidP="00CB293B">
            <w:pPr>
              <w:rPr>
                <w:lang w:eastAsia="en-AU"/>
              </w:rPr>
            </w:pPr>
            <w:r w:rsidRPr="00FD05AF">
              <w:rPr>
                <w:lang w:eastAsia="en-AU"/>
              </w:rPr>
              <w:t> </w:t>
            </w: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0FE9D4BA" w14:textId="77777777" w:rsidR="00CB293B" w:rsidRPr="00FD05AF" w:rsidRDefault="00CB293B" w:rsidP="00CB293B">
            <w:pPr>
              <w:rPr>
                <w:lang w:eastAsia="en-AU"/>
              </w:rPr>
            </w:pPr>
            <w:r w:rsidRPr="00FD05AF">
              <w:rPr>
                <w:lang w:eastAsia="en-AU"/>
              </w:rPr>
              <w:t> </w:t>
            </w:r>
          </w:p>
        </w:tc>
      </w:tr>
      <w:tr w:rsidR="00CB293B" w:rsidRPr="00FD05AF" w14:paraId="2600CF89" w14:textId="77777777" w:rsidTr="00542906">
        <w:trPr>
          <w:trHeight w:val="568"/>
        </w:trPr>
        <w:tc>
          <w:tcPr>
            <w:tcW w:w="84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DC3A3" w14:textId="5DF9E987" w:rsidR="00CB293B" w:rsidRPr="00FD05AF" w:rsidRDefault="001972B0" w:rsidP="001972B0">
            <w:pPr>
              <w:rPr>
                <w:i/>
                <w:iCs/>
                <w:lang w:eastAsia="en-AU"/>
              </w:rPr>
            </w:pPr>
            <w:r w:rsidRPr="00FD05AF">
              <w:rPr>
                <w:i/>
                <w:iCs/>
                <w:lang w:eastAsia="en-AU"/>
              </w:rPr>
              <w:t>[</w:t>
            </w:r>
            <w:r w:rsidR="004E36BC" w:rsidRPr="00FD05AF">
              <w:rPr>
                <w:i/>
                <w:iCs/>
                <w:lang w:eastAsia="en-AU"/>
              </w:rPr>
              <w:t xml:space="preserve">Insert a brief description of any modifications undertaken to meet the requirements applicable to the vehicle under </w:t>
            </w:r>
            <w:r w:rsidR="004E36BC">
              <w:rPr>
                <w:i/>
                <w:iCs/>
                <w:lang w:eastAsia="en-AU"/>
              </w:rPr>
              <w:t>the</w:t>
            </w:r>
            <w:r w:rsidR="004E36BC" w:rsidRPr="00FD05AF">
              <w:rPr>
                <w:i/>
                <w:iCs/>
                <w:lang w:eastAsia="en-AU"/>
              </w:rPr>
              <w:t xml:space="preserve"> determination made under subsection 89(2) of the Road Vehicle Standards Rules 2019</w:t>
            </w:r>
            <w:r w:rsidR="004E36BC">
              <w:rPr>
                <w:i/>
                <w:iCs/>
                <w:lang w:eastAsia="en-AU"/>
              </w:rPr>
              <w:t xml:space="preserve">, and any other </w:t>
            </w:r>
            <w:r w:rsidR="004E36BC" w:rsidRPr="00FD05AF">
              <w:rPr>
                <w:i/>
                <w:iCs/>
                <w:lang w:eastAsia="en-AU"/>
              </w:rPr>
              <w:t>applicable requirements of the national road vehicle standards</w:t>
            </w:r>
            <w:r w:rsidR="004E36BC">
              <w:rPr>
                <w:i/>
                <w:iCs/>
                <w:lang w:eastAsia="en-AU"/>
              </w:rPr>
              <w:t>.</w:t>
            </w:r>
          </w:p>
          <w:p w14:paraId="75D71642" w14:textId="77777777" w:rsidR="001972B0" w:rsidRPr="00FD05AF" w:rsidRDefault="001972B0" w:rsidP="001972B0">
            <w:pPr>
              <w:rPr>
                <w:lang w:eastAsia="en-AU"/>
              </w:rPr>
            </w:pPr>
          </w:p>
          <w:p w14:paraId="496AEC87" w14:textId="10EC197B" w:rsidR="00CB293B" w:rsidRPr="00FD05AF" w:rsidRDefault="00CB293B" w:rsidP="006D7A17">
            <w:pPr>
              <w:rPr>
                <w:lang w:eastAsia="en-AU"/>
              </w:rPr>
            </w:pPr>
            <w:r w:rsidRPr="00FD05AF">
              <w:rPr>
                <w:i/>
                <w:iCs/>
                <w:lang w:eastAsia="en-AU"/>
              </w:rPr>
              <w:t>The description must be sufficient to identify the modification on inspection of the vehicle. Part numbers must be listed where these are able to be confirmed on the vehicle. May be continued on reverse.</w:t>
            </w:r>
            <w:r w:rsidR="001972B0" w:rsidRPr="00FD05AF">
              <w:rPr>
                <w:i/>
                <w:iCs/>
                <w:lang w:eastAsia="en-AU"/>
              </w:rPr>
              <w:t>]</w:t>
            </w:r>
          </w:p>
        </w:tc>
      </w:tr>
    </w:tbl>
    <w:p w14:paraId="0826821B" w14:textId="77777777" w:rsidR="00CB293B" w:rsidRPr="00FD05AF" w:rsidRDefault="00CB293B" w:rsidP="00CB293B">
      <w:pPr>
        <w:rPr>
          <w:lang w:eastAsia="en-AU"/>
        </w:rPr>
      </w:pPr>
      <w:r w:rsidRPr="00FD05AF">
        <w:rPr>
          <w:lang w:eastAsia="en-AU"/>
        </w:rPr>
        <w:t> </w:t>
      </w:r>
    </w:p>
    <w:p w14:paraId="4859F649" w14:textId="77777777" w:rsidR="00CB293B" w:rsidRPr="00FD05AF" w:rsidRDefault="00CB293B" w:rsidP="00CB293B">
      <w:pPr>
        <w:rPr>
          <w:lang w:eastAsia="en-AU"/>
        </w:rPr>
      </w:pPr>
      <w:r w:rsidRPr="00FD05AF">
        <w:rPr>
          <w:lang w:eastAsia="en-AU"/>
        </w:rPr>
        <w:br w:type="page"/>
      </w:r>
    </w:p>
    <w:p w14:paraId="3E4A3C5D" w14:textId="77777777" w:rsidR="00CB293B" w:rsidRPr="00FD05AF" w:rsidRDefault="00CB293B" w:rsidP="00CB293B">
      <w:pPr>
        <w:rPr>
          <w:b/>
          <w:lang w:eastAsia="en-AU"/>
        </w:rPr>
      </w:pPr>
      <w:r w:rsidRPr="00FD05AF">
        <w:rPr>
          <w:b/>
          <w:lang w:eastAsia="en-AU"/>
        </w:rPr>
        <w:lastRenderedPageBreak/>
        <w:t>Major modifications</w:t>
      </w:r>
    </w:p>
    <w:p w14:paraId="40FAA090" w14:textId="77777777" w:rsidR="009B6208" w:rsidRPr="00FD05AF" w:rsidRDefault="009B6208" w:rsidP="00CB293B">
      <w:pPr>
        <w:rPr>
          <w:b/>
          <w:lang w:eastAsia="en-AU"/>
        </w:rPr>
      </w:pPr>
    </w:p>
    <w:p w14:paraId="69EE99EA" w14:textId="77777777" w:rsidR="00CB293B" w:rsidRPr="00FD05AF" w:rsidRDefault="00CB293B" w:rsidP="00CB293B">
      <w:pPr>
        <w:rPr>
          <w:i/>
          <w:lang w:eastAsia="en-AU"/>
        </w:rPr>
      </w:pPr>
      <w:r w:rsidRPr="00FD05AF">
        <w:rPr>
          <w:lang w:eastAsia="en-AU"/>
        </w:rPr>
        <w:t xml:space="preserve">This vehicle was </w:t>
      </w:r>
      <w:r w:rsidR="00DC4CD7" w:rsidRPr="00FD05AF">
        <w:rPr>
          <w:lang w:eastAsia="en-AU"/>
        </w:rPr>
        <w:t>originally manufactured in left-</w:t>
      </w:r>
      <w:r w:rsidRPr="00FD05AF">
        <w:rPr>
          <w:lang w:eastAsia="en-AU"/>
        </w:rPr>
        <w:t>hand drive. </w:t>
      </w:r>
      <w:r w:rsidR="00DC4CD7" w:rsidRPr="00FD05AF">
        <w:rPr>
          <w:lang w:eastAsia="en-AU"/>
        </w:rPr>
        <w:t xml:space="preserve"> It has been converted to right-</w:t>
      </w:r>
      <w:r w:rsidRPr="00FD05AF">
        <w:rPr>
          <w:lang w:eastAsia="en-AU"/>
        </w:rPr>
        <w:t xml:space="preserve">hand drive. Occupant protection and advanced braking systems may no longer operate as originally intended by the manufacturer. </w:t>
      </w:r>
      <w:r w:rsidR="009B6208" w:rsidRPr="00FD05AF">
        <w:rPr>
          <w:i/>
          <w:lang w:eastAsia="en-AU"/>
        </w:rPr>
        <w:t>[</w:t>
      </w:r>
      <w:r w:rsidRPr="00FD05AF">
        <w:rPr>
          <w:i/>
          <w:lang w:eastAsia="en-AU"/>
        </w:rPr>
        <w:t>For vehicles that have been converte</w:t>
      </w:r>
      <w:r w:rsidR="009B6208" w:rsidRPr="00FD05AF">
        <w:rPr>
          <w:i/>
          <w:lang w:eastAsia="en-AU"/>
        </w:rPr>
        <w:t>d from left to right hand drive]</w:t>
      </w:r>
    </w:p>
    <w:p w14:paraId="01938B8A" w14:textId="77777777" w:rsidR="009B6208" w:rsidRPr="00FD05AF" w:rsidRDefault="009B6208" w:rsidP="00CB293B">
      <w:pPr>
        <w:rPr>
          <w:lang w:eastAsia="en-AU"/>
        </w:rPr>
      </w:pPr>
    </w:p>
    <w:p w14:paraId="145CE555" w14:textId="77777777" w:rsidR="00CB293B" w:rsidRPr="00FD05AF" w:rsidRDefault="00CB293B" w:rsidP="00CB293B">
      <w:pPr>
        <w:rPr>
          <w:i/>
          <w:lang w:eastAsia="en-AU"/>
        </w:rPr>
      </w:pPr>
      <w:r w:rsidRPr="00FD05AF">
        <w:rPr>
          <w:lang w:eastAsia="en-AU"/>
        </w:rPr>
        <w:t xml:space="preserve">This vehicle has been modified </w:t>
      </w:r>
      <w:r w:rsidR="009B6208" w:rsidRPr="00FD05AF">
        <w:rPr>
          <w:lang w:eastAsia="en-AU"/>
        </w:rPr>
        <w:t>into a campervan or motorhome. </w:t>
      </w:r>
      <w:r w:rsidR="009B6208" w:rsidRPr="00FD05AF">
        <w:rPr>
          <w:i/>
          <w:lang w:eastAsia="en-AU"/>
        </w:rPr>
        <w:t>[</w:t>
      </w:r>
      <w:r w:rsidRPr="00FD05AF">
        <w:rPr>
          <w:i/>
          <w:lang w:eastAsia="en-AU"/>
        </w:rPr>
        <w:t>For vehicles that have been converte</w:t>
      </w:r>
      <w:r w:rsidR="009B6208" w:rsidRPr="00FD05AF">
        <w:rPr>
          <w:i/>
          <w:lang w:eastAsia="en-AU"/>
        </w:rPr>
        <w:t>d into campervans or motorhomes]</w:t>
      </w:r>
    </w:p>
    <w:p w14:paraId="4AD6AA32" w14:textId="77777777" w:rsidR="009B6208" w:rsidRPr="00FD05AF" w:rsidRDefault="009B6208" w:rsidP="00CB293B">
      <w:pPr>
        <w:rPr>
          <w:lang w:eastAsia="en-AU"/>
        </w:rPr>
      </w:pPr>
    </w:p>
    <w:p w14:paraId="284C2DF9" w14:textId="77777777" w:rsidR="00CB293B" w:rsidRPr="00FD05AF" w:rsidRDefault="00CB293B" w:rsidP="00CB293B">
      <w:pPr>
        <w:rPr>
          <w:lang w:eastAsia="en-AU"/>
        </w:rPr>
      </w:pPr>
      <w:r w:rsidRPr="00FD05AF">
        <w:rPr>
          <w:lang w:eastAsia="en-AU"/>
        </w:rPr>
        <w:t>This vehicle has undergone a second stage of manufacture to [insert description of</w:t>
      </w:r>
      <w:r w:rsidR="009B6208" w:rsidRPr="00FD05AF">
        <w:rPr>
          <w:lang w:eastAsia="en-AU"/>
        </w:rPr>
        <w:t xml:space="preserve"> second stage of manufacture]. </w:t>
      </w:r>
      <w:r w:rsidR="009B6208" w:rsidRPr="00FD05AF">
        <w:rPr>
          <w:i/>
          <w:lang w:eastAsia="en-AU"/>
        </w:rPr>
        <w:t>[</w:t>
      </w:r>
      <w:r w:rsidRPr="00FD05AF">
        <w:rPr>
          <w:i/>
          <w:lang w:eastAsia="en-AU"/>
        </w:rPr>
        <w:t>For vehicles that have undergon</w:t>
      </w:r>
      <w:r w:rsidR="009B6208" w:rsidRPr="00FD05AF">
        <w:rPr>
          <w:i/>
          <w:lang w:eastAsia="en-AU"/>
        </w:rPr>
        <w:t>e a second stage of manufacture]</w:t>
      </w:r>
    </w:p>
    <w:p w14:paraId="0D8C7789" w14:textId="77777777" w:rsidR="009B6208" w:rsidRPr="00FD05AF" w:rsidRDefault="009B6208" w:rsidP="00CB293B">
      <w:pPr>
        <w:rPr>
          <w:lang w:eastAsia="en-AU"/>
        </w:rPr>
      </w:pPr>
    </w:p>
    <w:p w14:paraId="60D28095" w14:textId="77777777" w:rsidR="00CB293B" w:rsidRPr="00FD05AF" w:rsidRDefault="008A6C21" w:rsidP="00CB293B">
      <w:pPr>
        <w:rPr>
          <w:i/>
          <w:lang w:eastAsia="en-AU"/>
        </w:rPr>
      </w:pPr>
      <w:r w:rsidRPr="00FD05AF">
        <w:rPr>
          <w:lang w:eastAsia="en-AU"/>
        </w:rPr>
        <w:t>Th</w:t>
      </w:r>
      <w:r w:rsidR="00723823" w:rsidRPr="00FD05AF">
        <w:rPr>
          <w:lang w:eastAsia="en-AU"/>
        </w:rPr>
        <w:t xml:space="preserve">is </w:t>
      </w:r>
      <w:r w:rsidRPr="00FD05AF">
        <w:rPr>
          <w:lang w:eastAsia="en-AU"/>
        </w:rPr>
        <w:t xml:space="preserve">vehicle </w:t>
      </w:r>
      <w:r w:rsidR="00CB293B" w:rsidRPr="00FD05AF">
        <w:rPr>
          <w:lang w:eastAsia="en-AU"/>
        </w:rPr>
        <w:t>may not comply fully with advance</w:t>
      </w:r>
      <w:r w:rsidR="009B6208" w:rsidRPr="00FD05AF">
        <w:rPr>
          <w:lang w:eastAsia="en-AU"/>
        </w:rPr>
        <w:t xml:space="preserve">d braking system requirements. </w:t>
      </w:r>
      <w:r w:rsidR="009B6208" w:rsidRPr="00FD05AF">
        <w:rPr>
          <w:i/>
          <w:lang w:eastAsia="en-AU"/>
        </w:rPr>
        <w:t>[W</w:t>
      </w:r>
      <w:r w:rsidR="00CB293B" w:rsidRPr="00FD05AF">
        <w:rPr>
          <w:i/>
          <w:lang w:eastAsia="en-AU"/>
        </w:rPr>
        <w:t xml:space="preserve">here </w:t>
      </w:r>
      <w:r w:rsidR="009B6208" w:rsidRPr="00FD05AF">
        <w:rPr>
          <w:i/>
          <w:lang w:eastAsia="en-AU"/>
        </w:rPr>
        <w:t xml:space="preserve">the vehicle </w:t>
      </w:r>
      <w:r w:rsidR="00CB293B" w:rsidRPr="00FD05AF">
        <w:rPr>
          <w:i/>
          <w:lang w:eastAsia="en-AU"/>
        </w:rPr>
        <w:t>was exempt from advanced b</w:t>
      </w:r>
      <w:r w:rsidR="009B6208" w:rsidRPr="00FD05AF">
        <w:rPr>
          <w:i/>
          <w:lang w:eastAsia="en-AU"/>
        </w:rPr>
        <w:t>raking system test requirements]</w:t>
      </w:r>
    </w:p>
    <w:p w14:paraId="069BCEB7" w14:textId="77777777" w:rsidR="00CB293B" w:rsidRPr="00FD05AF" w:rsidRDefault="00CB293B" w:rsidP="00CB293B">
      <w:pPr>
        <w:rPr>
          <w:lang w:eastAsia="en-AU"/>
        </w:rPr>
      </w:pPr>
    </w:p>
    <w:p w14:paraId="2255FC41" w14:textId="77777777" w:rsidR="00CB293B" w:rsidRPr="00FD05AF" w:rsidRDefault="00CB293B" w:rsidP="00CB293B">
      <w:pPr>
        <w:rPr>
          <w:b/>
          <w:lang w:eastAsia="en-AU"/>
        </w:rPr>
      </w:pPr>
      <w:r w:rsidRPr="00FD05AF">
        <w:rPr>
          <w:b/>
          <w:lang w:eastAsia="en-AU"/>
        </w:rPr>
        <w:t>Registered Automotive Workshop declaration</w:t>
      </w:r>
    </w:p>
    <w:p w14:paraId="57BAFED0" w14:textId="77777777" w:rsidR="00CB293B" w:rsidRPr="00FD05AF" w:rsidRDefault="00CB293B" w:rsidP="00CB293B">
      <w:pPr>
        <w:rPr>
          <w:lang w:eastAsia="en-AU"/>
        </w:rPr>
      </w:pPr>
      <w:r w:rsidRPr="00FD05AF">
        <w:rPr>
          <w:lang w:eastAsia="en-AU"/>
        </w:rPr>
        <w:t>I</w:t>
      </w:r>
      <w:r w:rsidR="00056150" w:rsidRPr="00FD05AF">
        <w:rPr>
          <w:lang w:eastAsia="en-AU"/>
        </w:rPr>
        <w:t>,</w:t>
      </w:r>
      <w:r w:rsidRPr="00FD05AF">
        <w:rPr>
          <w:lang w:eastAsia="en-AU"/>
        </w:rPr>
        <w:t xml:space="preserve"> [insert name of authorised representative of the RAW]</w:t>
      </w:r>
      <w:r w:rsidR="00056150" w:rsidRPr="00FD05AF">
        <w:rPr>
          <w:lang w:eastAsia="en-AU"/>
        </w:rPr>
        <w:t>,</w:t>
      </w:r>
      <w:r w:rsidRPr="00FD05AF">
        <w:rPr>
          <w:lang w:eastAsia="en-AU"/>
        </w:rPr>
        <w:t xml:space="preserve"> declare that:</w:t>
      </w:r>
    </w:p>
    <w:p w14:paraId="3BCE4A0E" w14:textId="609B316D" w:rsidR="00CB293B" w:rsidRPr="00FD05AF" w:rsidRDefault="00CB293B" w:rsidP="00056150">
      <w:pPr>
        <w:pStyle w:val="ListParagraph"/>
        <w:numPr>
          <w:ilvl w:val="0"/>
          <w:numId w:val="14"/>
        </w:numPr>
        <w:rPr>
          <w:lang w:eastAsia="en-AU"/>
        </w:rPr>
      </w:pPr>
      <w:r w:rsidRPr="00FD05AF">
        <w:rPr>
          <w:lang w:eastAsia="en-AU"/>
        </w:rPr>
        <w:t>[</w:t>
      </w:r>
      <w:r w:rsidR="0064633D" w:rsidRPr="00FD05AF">
        <w:rPr>
          <w:lang w:eastAsia="en-AU"/>
        </w:rPr>
        <w:t xml:space="preserve">name of </w:t>
      </w:r>
      <w:r w:rsidRPr="00FD05AF">
        <w:rPr>
          <w:lang w:eastAsia="en-AU"/>
        </w:rPr>
        <w:t>holder of RAW approval] has performed the modifications described above in accordanc</w:t>
      </w:r>
      <w:r w:rsidR="00056150" w:rsidRPr="00FD05AF">
        <w:rPr>
          <w:lang w:eastAsia="en-AU"/>
        </w:rPr>
        <w:t>e with the requirements of the M</w:t>
      </w:r>
      <w:r w:rsidRPr="00FD05AF">
        <w:rPr>
          <w:lang w:eastAsia="en-AU"/>
        </w:rPr>
        <w:t xml:space="preserve">odel </w:t>
      </w:r>
      <w:r w:rsidR="00056150" w:rsidRPr="00FD05AF">
        <w:rPr>
          <w:lang w:eastAsia="en-AU"/>
        </w:rPr>
        <w:t>R</w:t>
      </w:r>
      <w:r w:rsidRPr="00FD05AF">
        <w:rPr>
          <w:lang w:eastAsia="en-AU"/>
        </w:rPr>
        <w:t>eport</w:t>
      </w:r>
      <w:r w:rsidR="006C119F">
        <w:rPr>
          <w:lang w:eastAsia="en-AU"/>
        </w:rPr>
        <w:t>.</w:t>
      </w:r>
    </w:p>
    <w:p w14:paraId="73FBC26A" w14:textId="73BF5376" w:rsidR="00CB293B" w:rsidRPr="00FD05AF" w:rsidRDefault="00CB293B" w:rsidP="00056150">
      <w:pPr>
        <w:pStyle w:val="ListParagraph"/>
        <w:numPr>
          <w:ilvl w:val="0"/>
          <w:numId w:val="14"/>
        </w:numPr>
        <w:rPr>
          <w:lang w:eastAsia="en-AU"/>
        </w:rPr>
      </w:pPr>
      <w:r w:rsidRPr="00FD05AF">
        <w:rPr>
          <w:lang w:eastAsia="en-AU"/>
        </w:rPr>
        <w:t>this vehicle does not have damage or corrosion</w:t>
      </w:r>
      <w:r w:rsidR="00A4190F" w:rsidRPr="00FD05AF">
        <w:rPr>
          <w:lang w:eastAsia="en-AU"/>
        </w:rPr>
        <w:t>, or repair of damage or corrosion,</w:t>
      </w:r>
      <w:r w:rsidRPr="00FD05AF">
        <w:rPr>
          <w:lang w:eastAsia="en-AU"/>
        </w:rPr>
        <w:t xml:space="preserve"> exceeding the limits set out in a determination made under </w:t>
      </w:r>
      <w:r w:rsidR="003A1168" w:rsidRPr="00FD05AF">
        <w:rPr>
          <w:lang w:eastAsia="en-AU"/>
        </w:rPr>
        <w:t>section</w:t>
      </w:r>
      <w:r w:rsidRPr="00FD05AF">
        <w:rPr>
          <w:lang w:eastAsia="en-AU"/>
        </w:rPr>
        <w:t xml:space="preserve"> 107 of the </w:t>
      </w:r>
      <w:r w:rsidRPr="00FD05AF">
        <w:rPr>
          <w:i/>
          <w:lang w:eastAsia="en-AU"/>
        </w:rPr>
        <w:t>Road Vehicle Standards Rules 2019</w:t>
      </w:r>
      <w:r w:rsidRPr="00FD05AF">
        <w:rPr>
          <w:lang w:eastAsia="en-AU"/>
        </w:rPr>
        <w:t>.</w:t>
      </w:r>
    </w:p>
    <w:p w14:paraId="1C5E59B7" w14:textId="77777777" w:rsidR="00CB293B" w:rsidRPr="00FD05AF" w:rsidRDefault="00CB293B" w:rsidP="00056150">
      <w:pPr>
        <w:pStyle w:val="ListParagraph"/>
        <w:numPr>
          <w:ilvl w:val="0"/>
          <w:numId w:val="14"/>
        </w:numPr>
        <w:rPr>
          <w:lang w:eastAsia="en-AU"/>
        </w:rPr>
      </w:pPr>
      <w:r w:rsidRPr="00FD05AF">
        <w:rPr>
          <w:lang w:eastAsia="en-AU"/>
        </w:rPr>
        <w:t>this vehicle’s odometer reading accurately reflects the distance the vehicle has travelled.</w:t>
      </w:r>
    </w:p>
    <w:p w14:paraId="6AA48909" w14:textId="77777777" w:rsidR="00CB293B" w:rsidRPr="00FD05AF" w:rsidRDefault="00CB293B" w:rsidP="00056150">
      <w:pPr>
        <w:pStyle w:val="ListParagraph"/>
        <w:numPr>
          <w:ilvl w:val="0"/>
          <w:numId w:val="14"/>
        </w:numPr>
        <w:rPr>
          <w:lang w:eastAsia="en-AU"/>
        </w:rPr>
      </w:pPr>
      <w:r w:rsidRPr="00FD05AF">
        <w:rPr>
          <w:lang w:eastAsia="en-AU"/>
        </w:rPr>
        <w:t xml:space="preserve">all </w:t>
      </w:r>
      <w:r w:rsidR="00A4190F" w:rsidRPr="00FD05AF">
        <w:rPr>
          <w:lang w:eastAsia="en-AU"/>
        </w:rPr>
        <w:t xml:space="preserve">applicable </w:t>
      </w:r>
      <w:r w:rsidRPr="00FD05AF">
        <w:rPr>
          <w:lang w:eastAsia="en-AU"/>
        </w:rPr>
        <w:t>recall</w:t>
      </w:r>
      <w:r w:rsidR="00A4190F" w:rsidRPr="00FD05AF">
        <w:rPr>
          <w:lang w:eastAsia="en-AU"/>
        </w:rPr>
        <w:t>s</w:t>
      </w:r>
      <w:r w:rsidRPr="00FD05AF">
        <w:rPr>
          <w:lang w:eastAsia="en-AU"/>
        </w:rPr>
        <w:t xml:space="preserve"> issue</w:t>
      </w:r>
      <w:r w:rsidR="00A4190F" w:rsidRPr="00FD05AF">
        <w:rPr>
          <w:lang w:eastAsia="en-AU"/>
        </w:rPr>
        <w:t>d in the vehicle’s source market have been identified, and the vehicle has been rectified to address the issues that led to the recall or recalls</w:t>
      </w:r>
      <w:r w:rsidRPr="00FD05AF">
        <w:rPr>
          <w:lang w:eastAsia="en-AU"/>
        </w:rPr>
        <w:t>.</w:t>
      </w:r>
    </w:p>
    <w:p w14:paraId="452A0A04" w14:textId="77777777" w:rsidR="00CB293B" w:rsidRPr="00FD05AF" w:rsidRDefault="00CB293B" w:rsidP="00CB293B">
      <w:pPr>
        <w:rPr>
          <w:lang w:eastAsia="en-AU"/>
        </w:rPr>
      </w:pPr>
    </w:p>
    <w:p w14:paraId="78CF1CEF" w14:textId="77777777" w:rsidR="00CB293B" w:rsidRPr="00FD05AF" w:rsidRDefault="00CB293B" w:rsidP="00CB293B">
      <w:pPr>
        <w:rPr>
          <w:lang w:eastAsia="en-AU"/>
        </w:rPr>
      </w:pPr>
    </w:p>
    <w:p w14:paraId="3C95E2BA" w14:textId="77777777" w:rsidR="00CB293B" w:rsidRPr="00FD05AF" w:rsidRDefault="00CB293B" w:rsidP="00CB293B">
      <w:pPr>
        <w:rPr>
          <w:lang w:eastAsia="en-AU"/>
        </w:rPr>
      </w:pPr>
      <w:r w:rsidRPr="00FD05AF">
        <w:rPr>
          <w:lang w:eastAsia="en-AU"/>
        </w:rPr>
        <w:t>Declaration made by: [Name and signature of the RAW</w:t>
      </w:r>
      <w:r w:rsidR="00B550B8" w:rsidRPr="00FD05AF">
        <w:rPr>
          <w:lang w:eastAsia="en-AU"/>
        </w:rPr>
        <w:t>’</w:t>
      </w:r>
      <w:r w:rsidRPr="00FD05AF">
        <w:rPr>
          <w:lang w:eastAsia="en-AU"/>
        </w:rPr>
        <w:t>s authorised representative]</w:t>
      </w:r>
    </w:p>
    <w:p w14:paraId="5D27D49B" w14:textId="77777777" w:rsidR="00CB293B" w:rsidRPr="00FD05AF" w:rsidRDefault="00CB293B" w:rsidP="00CB293B">
      <w:pPr>
        <w:rPr>
          <w:lang w:eastAsia="en-AU"/>
        </w:rPr>
      </w:pPr>
    </w:p>
    <w:p w14:paraId="5C1432BF" w14:textId="77777777" w:rsidR="007240BD" w:rsidRPr="00FD05AF" w:rsidRDefault="00CB293B" w:rsidP="0021535B">
      <w:pPr>
        <w:rPr>
          <w:lang w:eastAsia="en-AU"/>
        </w:rPr>
      </w:pPr>
      <w:r w:rsidRPr="00FD05AF">
        <w:rPr>
          <w:lang w:eastAsia="en-AU"/>
        </w:rPr>
        <w:t>Date: [Date of declaration]</w:t>
      </w:r>
      <w:r w:rsidR="0021535B" w:rsidRPr="00FD05AF">
        <w:rPr>
          <w:lang w:eastAsia="en-AU"/>
        </w:rPr>
        <w:t xml:space="preserve"> </w:t>
      </w:r>
    </w:p>
    <w:p w14:paraId="0DEBAD92" w14:textId="77777777" w:rsidR="007240BD" w:rsidRPr="00FD05AF" w:rsidRDefault="007240BD">
      <w:pPr>
        <w:spacing w:line="240" w:lineRule="auto"/>
        <w:rPr>
          <w:lang w:eastAsia="en-AU"/>
        </w:rPr>
      </w:pPr>
      <w:r w:rsidRPr="00FD05AF">
        <w:rPr>
          <w:lang w:eastAsia="en-AU"/>
        </w:rPr>
        <w:br w:type="page"/>
      </w:r>
    </w:p>
    <w:p w14:paraId="256E67E6" w14:textId="77777777" w:rsidR="007240BD" w:rsidRPr="00FD05AF" w:rsidRDefault="007240BD" w:rsidP="007240BD">
      <w:pPr>
        <w:pStyle w:val="ActHead1"/>
      </w:pPr>
      <w:bookmarkStart w:id="61" w:name="_Toc41283459"/>
      <w:bookmarkStart w:id="62" w:name="_Toc71869436"/>
      <w:r w:rsidRPr="00FD05AF">
        <w:rPr>
          <w:rStyle w:val="CharChapNo"/>
        </w:rPr>
        <w:lastRenderedPageBreak/>
        <w:t>Schedule 6</w:t>
      </w:r>
      <w:r w:rsidRPr="00FD05AF">
        <w:t>—</w:t>
      </w:r>
      <w:r w:rsidRPr="00FD05AF">
        <w:rPr>
          <w:rStyle w:val="CharChapText"/>
        </w:rPr>
        <w:t>Deterioration limit</w:t>
      </w:r>
      <w:bookmarkEnd w:id="61"/>
      <w:bookmarkEnd w:id="62"/>
    </w:p>
    <w:p w14:paraId="17949C54" w14:textId="77777777" w:rsidR="007240BD" w:rsidRPr="00FD05AF" w:rsidRDefault="007240BD" w:rsidP="007240BD">
      <w:pPr>
        <w:pStyle w:val="ActHead5"/>
      </w:pPr>
      <w:bookmarkStart w:id="63" w:name="_Toc71869437"/>
      <w:r w:rsidRPr="00FD05AF">
        <w:t>1  References to ADR evidence</w:t>
      </w:r>
      <w:bookmarkEnd w:id="63"/>
      <w:r w:rsidRPr="00FD05AF">
        <w:t xml:space="preserve">  </w:t>
      </w:r>
    </w:p>
    <w:p w14:paraId="3B3DF7B7" w14:textId="77777777" w:rsidR="007240BD" w:rsidRPr="00FD05AF" w:rsidRDefault="007240BD" w:rsidP="007240BD">
      <w:pPr>
        <w:pStyle w:val="subsection"/>
      </w:pPr>
      <w:r w:rsidRPr="00FD05AF">
        <w:tab/>
        <w:t>(1)</w:t>
      </w:r>
      <w:r w:rsidRPr="00FD05AF">
        <w:tab/>
        <w:t xml:space="preserve">In this Schedule, </w:t>
      </w:r>
      <w:r w:rsidRPr="00FD05AF">
        <w:rPr>
          <w:b/>
          <w:i/>
        </w:rPr>
        <w:t>ADR evidence</w:t>
      </w:r>
      <w:r w:rsidRPr="00FD05AF">
        <w:rPr>
          <w:i/>
        </w:rPr>
        <w:t xml:space="preserve">, </w:t>
      </w:r>
      <w:r w:rsidRPr="00FD05AF">
        <w:t>in respect of a standard mentioned in column 1 of the table, means the supporting material provided by the applicant to demonstrate the extent to which a vehicle modified or manufactured in accordance with the Model Report would comply with that standard.</w:t>
      </w:r>
    </w:p>
    <w:p w14:paraId="5354FFF8" w14:textId="77777777" w:rsidR="007240BD" w:rsidRPr="00FD05AF" w:rsidRDefault="007240BD" w:rsidP="007240BD">
      <w:pPr>
        <w:pStyle w:val="subsection"/>
      </w:pPr>
      <w:r w:rsidRPr="00FD05AF">
        <w:tab/>
        <w:t>(2)</w:t>
      </w:r>
      <w:r w:rsidRPr="00FD05AF">
        <w:tab/>
      </w:r>
      <w:r w:rsidRPr="00FD05AF">
        <w:rPr>
          <w:b/>
          <w:i/>
        </w:rPr>
        <w:t xml:space="preserve">Applicant </w:t>
      </w:r>
      <w:r w:rsidRPr="00FD05AF">
        <w:t xml:space="preserve">means the applicant for approval of the relevant Model Report. </w:t>
      </w:r>
    </w:p>
    <w:p w14:paraId="7EECBAC9" w14:textId="77777777" w:rsidR="007240BD" w:rsidRPr="00FD05AF" w:rsidRDefault="007240BD" w:rsidP="007240BD">
      <w:r w:rsidRPr="00FD05AF">
        <w:tab/>
      </w: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2693"/>
        <w:gridCol w:w="4757"/>
      </w:tblGrid>
      <w:tr w:rsidR="007240BD" w:rsidRPr="00FD05AF" w14:paraId="1316AEA1" w14:textId="77777777" w:rsidTr="00AF1BE3">
        <w:trPr>
          <w:trHeight w:val="336"/>
          <w:tblHeader/>
        </w:trPr>
        <w:tc>
          <w:tcPr>
            <w:tcW w:w="8154" w:type="dxa"/>
            <w:gridSpan w:val="3"/>
            <w:tcBorders>
              <w:top w:val="single" w:sz="12" w:space="0" w:color="auto"/>
              <w:bottom w:val="single" w:sz="6" w:space="0" w:color="auto"/>
            </w:tcBorders>
            <w:shd w:val="clear" w:color="auto" w:fill="auto"/>
          </w:tcPr>
          <w:p w14:paraId="5AC6AE39" w14:textId="77777777" w:rsidR="007240BD" w:rsidRPr="00FD05AF" w:rsidRDefault="007240BD" w:rsidP="00AF1BE3">
            <w:pPr>
              <w:pStyle w:val="TableHeading"/>
            </w:pPr>
            <w:r w:rsidRPr="00FD05AF">
              <w:t xml:space="preserve">Deterioration limit </w:t>
            </w:r>
          </w:p>
        </w:tc>
      </w:tr>
      <w:tr w:rsidR="007240BD" w:rsidRPr="00FD05AF" w14:paraId="1B0F0977" w14:textId="77777777" w:rsidTr="00AF1BE3">
        <w:trPr>
          <w:trHeight w:val="582"/>
          <w:tblHeader/>
        </w:trPr>
        <w:tc>
          <w:tcPr>
            <w:tcW w:w="704" w:type="dxa"/>
            <w:tcBorders>
              <w:top w:val="single" w:sz="6" w:space="0" w:color="auto"/>
              <w:bottom w:val="single" w:sz="12" w:space="0" w:color="auto"/>
            </w:tcBorders>
            <w:shd w:val="clear" w:color="auto" w:fill="auto"/>
          </w:tcPr>
          <w:p w14:paraId="68361BDF" w14:textId="77777777" w:rsidR="007240BD" w:rsidRPr="00FD05AF" w:rsidRDefault="007240BD" w:rsidP="00AF1BE3">
            <w:pPr>
              <w:pStyle w:val="TableHeading"/>
            </w:pPr>
            <w:r w:rsidRPr="00FD05AF">
              <w:t>Item</w:t>
            </w:r>
          </w:p>
        </w:tc>
        <w:tc>
          <w:tcPr>
            <w:tcW w:w="2693" w:type="dxa"/>
            <w:tcBorders>
              <w:top w:val="single" w:sz="6" w:space="0" w:color="auto"/>
              <w:bottom w:val="single" w:sz="12" w:space="0" w:color="auto"/>
            </w:tcBorders>
            <w:shd w:val="clear" w:color="auto" w:fill="auto"/>
          </w:tcPr>
          <w:p w14:paraId="7ED81B7D" w14:textId="77777777" w:rsidR="007240BD" w:rsidRPr="00FD05AF" w:rsidRDefault="007240BD" w:rsidP="00AF1BE3">
            <w:pPr>
              <w:pStyle w:val="TableHeading"/>
            </w:pPr>
            <w:r w:rsidRPr="00FD05AF">
              <w:t>Column 1—ADR</w:t>
            </w:r>
          </w:p>
          <w:p w14:paraId="43A396AD" w14:textId="77777777" w:rsidR="007240BD" w:rsidRPr="00FD05AF" w:rsidRDefault="007240BD" w:rsidP="00AF1BE3">
            <w:pPr>
              <w:pStyle w:val="TableHeading"/>
            </w:pPr>
          </w:p>
        </w:tc>
        <w:tc>
          <w:tcPr>
            <w:tcW w:w="4757" w:type="dxa"/>
            <w:tcBorders>
              <w:top w:val="single" w:sz="6" w:space="0" w:color="auto"/>
              <w:bottom w:val="single" w:sz="12" w:space="0" w:color="auto"/>
            </w:tcBorders>
            <w:shd w:val="clear" w:color="auto" w:fill="auto"/>
          </w:tcPr>
          <w:p w14:paraId="75D845E2" w14:textId="77777777" w:rsidR="007240BD" w:rsidRPr="00FD05AF" w:rsidRDefault="007240BD" w:rsidP="00AF1BE3">
            <w:pPr>
              <w:pStyle w:val="TableHeading"/>
            </w:pPr>
            <w:r w:rsidRPr="00FD05AF">
              <w:t xml:space="preserve">Column 2—Deterioration limit </w:t>
            </w:r>
          </w:p>
          <w:p w14:paraId="04FDE38B" w14:textId="77777777" w:rsidR="007240BD" w:rsidRPr="00FD05AF" w:rsidRDefault="007240BD" w:rsidP="00AF1BE3">
            <w:pPr>
              <w:pStyle w:val="TableHeading"/>
            </w:pPr>
          </w:p>
        </w:tc>
      </w:tr>
      <w:tr w:rsidR="007240BD" w:rsidRPr="00FD05AF" w14:paraId="13BE6EA5" w14:textId="77777777" w:rsidTr="00AF1BE3">
        <w:trPr>
          <w:trHeight w:val="297"/>
        </w:trPr>
        <w:tc>
          <w:tcPr>
            <w:tcW w:w="704" w:type="dxa"/>
            <w:tcBorders>
              <w:top w:val="single" w:sz="12" w:space="0" w:color="auto"/>
            </w:tcBorders>
            <w:shd w:val="clear" w:color="auto" w:fill="auto"/>
          </w:tcPr>
          <w:p w14:paraId="2AEAD606" w14:textId="77777777" w:rsidR="007240BD" w:rsidRPr="00FD05AF" w:rsidRDefault="007240BD" w:rsidP="00AF1BE3">
            <w:pPr>
              <w:pStyle w:val="Tabletext"/>
            </w:pPr>
            <w:r w:rsidRPr="00FD05AF">
              <w:t>1</w:t>
            </w:r>
          </w:p>
        </w:tc>
        <w:tc>
          <w:tcPr>
            <w:tcW w:w="2693" w:type="dxa"/>
            <w:tcBorders>
              <w:top w:val="single" w:sz="12" w:space="0" w:color="auto"/>
            </w:tcBorders>
            <w:shd w:val="clear" w:color="auto" w:fill="auto"/>
          </w:tcPr>
          <w:p w14:paraId="0E217C13" w14:textId="77777777" w:rsidR="007240BD" w:rsidRPr="00FD05AF" w:rsidRDefault="007240BD" w:rsidP="00AF1BE3">
            <w:pPr>
              <w:pStyle w:val="Tabletext"/>
            </w:pPr>
            <w:r w:rsidRPr="00FD05AF">
              <w:t>01/00—Reversing Lamps</w:t>
            </w:r>
          </w:p>
        </w:tc>
        <w:tc>
          <w:tcPr>
            <w:tcW w:w="4757" w:type="dxa"/>
            <w:tcBorders>
              <w:top w:val="single" w:sz="12" w:space="0" w:color="auto"/>
            </w:tcBorders>
            <w:shd w:val="clear" w:color="auto" w:fill="auto"/>
          </w:tcPr>
          <w:p w14:paraId="35A19ADA" w14:textId="77777777" w:rsidR="007240BD" w:rsidRPr="00FD05AF" w:rsidRDefault="007240BD" w:rsidP="00AF1BE3">
            <w:pPr>
              <w:pStyle w:val="Tabletext"/>
            </w:pPr>
            <w:r w:rsidRPr="00FD05AF">
              <w:t>The vehicle’s reversing lamps must not be cracked or faded.</w:t>
            </w:r>
          </w:p>
        </w:tc>
      </w:tr>
      <w:tr w:rsidR="007240BD" w:rsidRPr="00FD05AF" w14:paraId="031ADFB7" w14:textId="77777777" w:rsidTr="00AF1BE3">
        <w:trPr>
          <w:trHeight w:val="297"/>
        </w:trPr>
        <w:tc>
          <w:tcPr>
            <w:tcW w:w="704" w:type="dxa"/>
            <w:shd w:val="clear" w:color="auto" w:fill="auto"/>
          </w:tcPr>
          <w:p w14:paraId="0BA7746E" w14:textId="77777777" w:rsidR="007240BD" w:rsidRPr="00FD05AF" w:rsidRDefault="007240BD" w:rsidP="00AF1BE3">
            <w:pPr>
              <w:pStyle w:val="Tabletext"/>
            </w:pPr>
            <w:r w:rsidRPr="00FD05AF">
              <w:t>2</w:t>
            </w:r>
          </w:p>
        </w:tc>
        <w:tc>
          <w:tcPr>
            <w:tcW w:w="2693" w:type="dxa"/>
            <w:shd w:val="clear" w:color="auto" w:fill="auto"/>
          </w:tcPr>
          <w:p w14:paraId="322A5430" w14:textId="77777777" w:rsidR="007240BD" w:rsidRPr="00FD05AF" w:rsidRDefault="007240BD" w:rsidP="00AF1BE3">
            <w:pPr>
              <w:pStyle w:val="Tabletext"/>
            </w:pPr>
            <w:r w:rsidRPr="00FD05AF">
              <w:t>The following:</w:t>
            </w:r>
          </w:p>
          <w:p w14:paraId="1CEC8012" w14:textId="77777777" w:rsidR="007240BD" w:rsidRPr="00FD05AF" w:rsidRDefault="007240BD" w:rsidP="00AF1BE3">
            <w:pPr>
              <w:pStyle w:val="Tablea"/>
            </w:pPr>
            <w:r w:rsidRPr="00FD05AF">
              <w:t>(a) ADR 04/00—Seatbelts;</w:t>
            </w:r>
          </w:p>
          <w:p w14:paraId="37F9E2B8" w14:textId="77777777" w:rsidR="007240BD" w:rsidRPr="00FD05AF" w:rsidRDefault="007240BD" w:rsidP="00AF1BE3">
            <w:pPr>
              <w:pStyle w:val="Tablea"/>
            </w:pPr>
            <w:r w:rsidRPr="00FD05AF">
              <w:t>(b) ADR 04/01—Seatbelts;</w:t>
            </w:r>
          </w:p>
          <w:p w14:paraId="087B7ED2" w14:textId="77777777" w:rsidR="007240BD" w:rsidRPr="00FD05AF" w:rsidRDefault="007240BD" w:rsidP="00AF1BE3">
            <w:pPr>
              <w:pStyle w:val="Tablea"/>
            </w:pPr>
            <w:r w:rsidRPr="00FD05AF">
              <w:t>(c) ADR 04/02—Seatbelts;</w:t>
            </w:r>
          </w:p>
          <w:p w14:paraId="04BCE6D4" w14:textId="77777777" w:rsidR="007240BD" w:rsidRPr="00FD05AF" w:rsidRDefault="007240BD" w:rsidP="00AF1BE3">
            <w:pPr>
              <w:pStyle w:val="Tablea"/>
            </w:pPr>
            <w:r w:rsidRPr="00FD05AF">
              <w:t>(d) ADR 04/03—Seatbelts;</w:t>
            </w:r>
          </w:p>
          <w:p w14:paraId="5DF010C1" w14:textId="77777777" w:rsidR="007240BD" w:rsidRPr="00FD05AF" w:rsidRDefault="007240BD" w:rsidP="00AF1BE3">
            <w:pPr>
              <w:pStyle w:val="Tablea"/>
            </w:pPr>
            <w:r w:rsidRPr="00FD05AF">
              <w:t>(e) ADR 04/04—Seatbelts;</w:t>
            </w:r>
          </w:p>
          <w:p w14:paraId="5DBFAFBA" w14:textId="77777777" w:rsidR="007240BD" w:rsidRPr="00FD05AF" w:rsidRDefault="007240BD" w:rsidP="00AF1BE3">
            <w:pPr>
              <w:pStyle w:val="Tablea"/>
            </w:pPr>
            <w:r w:rsidRPr="00FD05AF">
              <w:t>(f) ADR 04/05—Seatbelts;</w:t>
            </w:r>
          </w:p>
          <w:p w14:paraId="1DC556D4" w14:textId="77777777" w:rsidR="007240BD" w:rsidRPr="00FD05AF" w:rsidRDefault="007240BD" w:rsidP="00AF1BE3">
            <w:pPr>
              <w:pStyle w:val="Tablea"/>
            </w:pPr>
            <w:r w:rsidRPr="00FD05AF">
              <w:t>(g) ADR 04/06—Seatbelts.</w:t>
            </w:r>
          </w:p>
        </w:tc>
        <w:tc>
          <w:tcPr>
            <w:tcW w:w="4757" w:type="dxa"/>
            <w:shd w:val="clear" w:color="auto" w:fill="auto"/>
          </w:tcPr>
          <w:p w14:paraId="36A0B7D7" w14:textId="77777777" w:rsidR="007240BD" w:rsidRPr="00FD05AF" w:rsidRDefault="007240BD" w:rsidP="00AF1BE3">
            <w:pPr>
              <w:pStyle w:val="Tabletext"/>
            </w:pPr>
            <w:r w:rsidRPr="00FD05AF">
              <w:t xml:space="preserve">The following: </w:t>
            </w:r>
          </w:p>
          <w:p w14:paraId="4EB98F1E" w14:textId="77777777" w:rsidR="007240BD" w:rsidRPr="00FD05AF" w:rsidRDefault="007240BD" w:rsidP="00AF1BE3">
            <w:pPr>
              <w:pStyle w:val="Tablea"/>
            </w:pPr>
            <w:r w:rsidRPr="00FD05AF">
              <w:t xml:space="preserve">(a) the seatbelts must not be cut, frayed or damaged; </w:t>
            </w:r>
          </w:p>
          <w:p w14:paraId="3FB44DD6" w14:textId="77777777" w:rsidR="007240BD" w:rsidRPr="00FD05AF" w:rsidRDefault="007240BD" w:rsidP="00AF1BE3">
            <w:pPr>
              <w:pStyle w:val="Tablea"/>
            </w:pPr>
            <w:r w:rsidRPr="00FD05AF">
              <w:t>(b) seatbelts with Emergency Locking Retractors must lock when the seatbelt is rapidly withdrawn from the retractor.</w:t>
            </w:r>
          </w:p>
        </w:tc>
      </w:tr>
      <w:tr w:rsidR="007240BD" w:rsidRPr="00FD05AF" w14:paraId="24FCA8A8" w14:textId="77777777" w:rsidTr="00AF1BE3">
        <w:trPr>
          <w:trHeight w:val="297"/>
        </w:trPr>
        <w:tc>
          <w:tcPr>
            <w:tcW w:w="704" w:type="dxa"/>
            <w:shd w:val="clear" w:color="auto" w:fill="auto"/>
          </w:tcPr>
          <w:p w14:paraId="39052235" w14:textId="77777777" w:rsidR="007240BD" w:rsidRPr="00FD05AF" w:rsidRDefault="007240BD" w:rsidP="00AF1BE3">
            <w:pPr>
              <w:pStyle w:val="Tabletext"/>
            </w:pPr>
            <w:r w:rsidRPr="00FD05AF">
              <w:t>3</w:t>
            </w:r>
          </w:p>
        </w:tc>
        <w:tc>
          <w:tcPr>
            <w:tcW w:w="2693" w:type="dxa"/>
            <w:shd w:val="clear" w:color="auto" w:fill="auto"/>
          </w:tcPr>
          <w:p w14:paraId="14FE23F9" w14:textId="77777777" w:rsidR="007240BD" w:rsidRPr="00FD05AF" w:rsidRDefault="007240BD" w:rsidP="00AF1BE3">
            <w:pPr>
              <w:pStyle w:val="Tabletext"/>
            </w:pPr>
            <w:r w:rsidRPr="00FD05AF">
              <w:t>06/00—Direction Indicators</w:t>
            </w:r>
          </w:p>
        </w:tc>
        <w:tc>
          <w:tcPr>
            <w:tcW w:w="4757" w:type="dxa"/>
            <w:shd w:val="clear" w:color="auto" w:fill="auto"/>
          </w:tcPr>
          <w:p w14:paraId="74B6D455" w14:textId="77777777" w:rsidR="007240BD" w:rsidRPr="00FD05AF" w:rsidRDefault="007240BD" w:rsidP="00AF1BE3">
            <w:pPr>
              <w:pStyle w:val="Tabletext"/>
            </w:pPr>
            <w:r w:rsidRPr="00FD05AF">
              <w:t>The vehicle’s indicator lamps must not be cracked or faded.</w:t>
            </w:r>
          </w:p>
        </w:tc>
      </w:tr>
      <w:tr w:rsidR="007240BD" w:rsidRPr="00FD05AF" w14:paraId="3BF771C1" w14:textId="77777777" w:rsidTr="00AF1BE3">
        <w:trPr>
          <w:trHeight w:val="297"/>
        </w:trPr>
        <w:tc>
          <w:tcPr>
            <w:tcW w:w="704" w:type="dxa"/>
            <w:shd w:val="clear" w:color="auto" w:fill="auto"/>
          </w:tcPr>
          <w:p w14:paraId="0BDEFE8A" w14:textId="77777777" w:rsidR="007240BD" w:rsidRPr="00FD05AF" w:rsidRDefault="007240BD" w:rsidP="00AF1BE3">
            <w:pPr>
              <w:pStyle w:val="Tabletext"/>
            </w:pPr>
            <w:r w:rsidRPr="00FD05AF">
              <w:t>4</w:t>
            </w:r>
          </w:p>
        </w:tc>
        <w:tc>
          <w:tcPr>
            <w:tcW w:w="2693" w:type="dxa"/>
            <w:shd w:val="clear" w:color="auto" w:fill="auto"/>
          </w:tcPr>
          <w:p w14:paraId="04D7AEE1" w14:textId="77777777" w:rsidR="007240BD" w:rsidRPr="00FD05AF" w:rsidRDefault="007240BD" w:rsidP="00AF1BE3">
            <w:pPr>
              <w:pStyle w:val="Tabletext"/>
            </w:pPr>
            <w:r w:rsidRPr="00FD05AF">
              <w:t>07/00—Hydraulic Brake Hoses</w:t>
            </w:r>
          </w:p>
        </w:tc>
        <w:tc>
          <w:tcPr>
            <w:tcW w:w="4757" w:type="dxa"/>
            <w:shd w:val="clear" w:color="auto" w:fill="auto"/>
          </w:tcPr>
          <w:p w14:paraId="615CB0CC" w14:textId="77777777" w:rsidR="007240BD" w:rsidRPr="00FD05AF" w:rsidRDefault="007240BD" w:rsidP="00AF1BE3">
            <w:pPr>
              <w:pStyle w:val="Tabletext"/>
            </w:pPr>
            <w:r w:rsidRPr="00FD05AF">
              <w:t>The vehicle’s brake hoses must not be damaged.</w:t>
            </w:r>
          </w:p>
        </w:tc>
      </w:tr>
      <w:tr w:rsidR="007240BD" w:rsidRPr="00FD05AF" w14:paraId="7044D76A" w14:textId="77777777" w:rsidTr="00AF1BE3">
        <w:trPr>
          <w:trHeight w:val="297"/>
        </w:trPr>
        <w:tc>
          <w:tcPr>
            <w:tcW w:w="704" w:type="dxa"/>
            <w:shd w:val="clear" w:color="auto" w:fill="auto"/>
          </w:tcPr>
          <w:p w14:paraId="1ED3C551" w14:textId="77777777" w:rsidR="007240BD" w:rsidRPr="00FD05AF" w:rsidRDefault="007240BD" w:rsidP="00AF1BE3">
            <w:pPr>
              <w:pStyle w:val="Tabletext"/>
            </w:pPr>
            <w:r w:rsidRPr="00FD05AF">
              <w:t>5</w:t>
            </w:r>
          </w:p>
        </w:tc>
        <w:tc>
          <w:tcPr>
            <w:tcW w:w="2693" w:type="dxa"/>
            <w:shd w:val="clear" w:color="auto" w:fill="auto"/>
          </w:tcPr>
          <w:p w14:paraId="3D4583DA" w14:textId="77777777" w:rsidR="007240BD" w:rsidRPr="00FD05AF" w:rsidRDefault="007240BD" w:rsidP="00AF1BE3">
            <w:pPr>
              <w:pStyle w:val="Tablea"/>
            </w:pPr>
            <w:r w:rsidRPr="00FD05AF">
              <w:t>The following:</w:t>
            </w:r>
          </w:p>
          <w:p w14:paraId="2EE00A5A" w14:textId="77777777" w:rsidR="007240BD" w:rsidRPr="00FD05AF" w:rsidRDefault="007240BD" w:rsidP="00AF1BE3">
            <w:pPr>
              <w:pStyle w:val="Tablea"/>
            </w:pPr>
            <w:r w:rsidRPr="00FD05AF">
              <w:t xml:space="preserve">(a) 08/00—Safety Glazing Materials; </w:t>
            </w:r>
          </w:p>
          <w:p w14:paraId="63F9F576" w14:textId="77777777" w:rsidR="007240BD" w:rsidRPr="00FD05AF" w:rsidRDefault="007240BD" w:rsidP="00AF1BE3">
            <w:pPr>
              <w:pStyle w:val="Tablea"/>
            </w:pPr>
            <w:r w:rsidRPr="00FD05AF">
              <w:t>(b) 08/01—Safety Glazing Materials.</w:t>
            </w:r>
          </w:p>
        </w:tc>
        <w:tc>
          <w:tcPr>
            <w:tcW w:w="4757" w:type="dxa"/>
            <w:shd w:val="clear" w:color="auto" w:fill="auto"/>
          </w:tcPr>
          <w:p w14:paraId="074A96BF" w14:textId="77777777" w:rsidR="007240BD" w:rsidRPr="00FD05AF" w:rsidRDefault="007240BD" w:rsidP="00AF1BE3">
            <w:pPr>
              <w:pStyle w:val="Tabletext"/>
            </w:pPr>
            <w:r w:rsidRPr="00FD05AF">
              <w:t xml:space="preserve">The following: </w:t>
            </w:r>
          </w:p>
          <w:p w14:paraId="5385DFEC" w14:textId="77777777" w:rsidR="007240BD" w:rsidRPr="00FD05AF" w:rsidRDefault="007240BD" w:rsidP="00AF1BE3">
            <w:pPr>
              <w:pStyle w:val="Tablea"/>
            </w:pPr>
            <w:r w:rsidRPr="00FD05AF">
              <w:t xml:space="preserve">(a) the safety glazing must not be cracked; </w:t>
            </w:r>
          </w:p>
          <w:p w14:paraId="51EC45F6" w14:textId="77777777" w:rsidR="007240BD" w:rsidRPr="00FD05AF" w:rsidRDefault="007240BD" w:rsidP="00AF1BE3">
            <w:pPr>
              <w:pStyle w:val="Tablea"/>
            </w:pPr>
            <w:r w:rsidRPr="00FD05AF">
              <w:t>(b) the safety glazing must not be fitted with window tint film.</w:t>
            </w:r>
          </w:p>
        </w:tc>
      </w:tr>
      <w:tr w:rsidR="007240BD" w:rsidRPr="00FD05AF" w14:paraId="222C69E5" w14:textId="77777777" w:rsidTr="00AF1BE3">
        <w:trPr>
          <w:trHeight w:val="297"/>
        </w:trPr>
        <w:tc>
          <w:tcPr>
            <w:tcW w:w="704" w:type="dxa"/>
            <w:shd w:val="clear" w:color="auto" w:fill="auto"/>
          </w:tcPr>
          <w:p w14:paraId="1C08F0AD" w14:textId="77777777" w:rsidR="007240BD" w:rsidRPr="00FD05AF" w:rsidRDefault="007240BD" w:rsidP="00AF1BE3">
            <w:pPr>
              <w:pStyle w:val="Tabletext"/>
            </w:pPr>
            <w:r w:rsidRPr="00FD05AF">
              <w:t>6</w:t>
            </w:r>
          </w:p>
        </w:tc>
        <w:tc>
          <w:tcPr>
            <w:tcW w:w="2693" w:type="dxa"/>
            <w:shd w:val="clear" w:color="auto" w:fill="auto"/>
          </w:tcPr>
          <w:p w14:paraId="1E05D75E" w14:textId="77777777" w:rsidR="007240BD" w:rsidRPr="00FD05AF" w:rsidRDefault="007240BD" w:rsidP="00AF1BE3">
            <w:pPr>
              <w:pStyle w:val="Tablea"/>
            </w:pPr>
            <w:r w:rsidRPr="00FD05AF">
              <w:t xml:space="preserve">The following: </w:t>
            </w:r>
          </w:p>
          <w:p w14:paraId="612405AA" w14:textId="77777777" w:rsidR="007240BD" w:rsidRPr="00FD05AF" w:rsidRDefault="007240BD" w:rsidP="00AF1BE3">
            <w:pPr>
              <w:pStyle w:val="Tablea"/>
            </w:pPr>
            <w:r w:rsidRPr="00FD05AF">
              <w:t xml:space="preserve">(a) 13/00—Installation of Lighting and Light Signalling Devices on other than L-Group Vehicles; </w:t>
            </w:r>
          </w:p>
          <w:p w14:paraId="3DFA46C4" w14:textId="77777777" w:rsidR="007240BD" w:rsidRPr="00FD05AF" w:rsidRDefault="007240BD" w:rsidP="00AF1BE3">
            <w:pPr>
              <w:pStyle w:val="Tablea"/>
            </w:pPr>
            <w:r w:rsidRPr="00FD05AF">
              <w:t xml:space="preserve">(b) 19/00—Installation of Lighting and Light-Signalling Devices on L-Group Vehicles; </w:t>
            </w:r>
          </w:p>
          <w:p w14:paraId="45799848" w14:textId="77777777" w:rsidR="007240BD" w:rsidRPr="00FD05AF" w:rsidRDefault="007240BD" w:rsidP="00AF1BE3">
            <w:pPr>
              <w:pStyle w:val="Tablea"/>
            </w:pPr>
            <w:r w:rsidRPr="00FD05AF">
              <w:t>(c) 19/01— Installation of Lighting and Light-Signalling Devices on L-Group Vehicles;</w:t>
            </w:r>
          </w:p>
          <w:p w14:paraId="64D3DC25" w14:textId="77777777" w:rsidR="007240BD" w:rsidRPr="00FD05AF" w:rsidRDefault="007240BD" w:rsidP="00AF1BE3">
            <w:pPr>
              <w:pStyle w:val="Tablea"/>
            </w:pPr>
            <w:r w:rsidRPr="00FD05AF">
              <w:lastRenderedPageBreak/>
              <w:t>(d) 19/02—Installation of Lighting and Light-Signalling Devices on L-Group Vehicles.</w:t>
            </w:r>
          </w:p>
        </w:tc>
        <w:tc>
          <w:tcPr>
            <w:tcW w:w="4757" w:type="dxa"/>
            <w:shd w:val="clear" w:color="auto" w:fill="auto"/>
          </w:tcPr>
          <w:p w14:paraId="2EB1570D" w14:textId="77777777" w:rsidR="007240BD" w:rsidRPr="00FD05AF" w:rsidRDefault="007240BD" w:rsidP="00AF1BE3">
            <w:pPr>
              <w:pStyle w:val="Tabletext"/>
            </w:pPr>
            <w:r w:rsidRPr="00FD05AF">
              <w:lastRenderedPageBreak/>
              <w:t>The location of the vehicle’s lamps must be within</w:t>
            </w:r>
            <w:r w:rsidR="009E04AA" w:rsidRPr="00FD05AF">
              <w:t xml:space="preserve"> the following tolerances of a measurement specified by the applicant as the point at which the vehicle on which the Model Report was based was shown to comply with the ADR</w:t>
            </w:r>
            <w:r w:rsidRPr="00FD05AF">
              <w:t>:</w:t>
            </w:r>
          </w:p>
          <w:p w14:paraId="64655EDE" w14:textId="77777777" w:rsidR="007240BD" w:rsidRPr="00FD05AF" w:rsidRDefault="007240BD" w:rsidP="009E04AA">
            <w:pPr>
              <w:pStyle w:val="Tablea"/>
            </w:pPr>
            <w:r w:rsidRPr="00FD05AF">
              <w:t>(a) 50 millimetres of the value of a vertical</w:t>
            </w:r>
            <w:r w:rsidR="009E04AA" w:rsidRPr="00FD05AF">
              <w:t xml:space="preserve"> measurement; </w:t>
            </w:r>
            <w:r w:rsidRPr="00FD05AF">
              <w:t>and</w:t>
            </w:r>
          </w:p>
          <w:p w14:paraId="1FF55FFD" w14:textId="77777777" w:rsidR="007240BD" w:rsidRPr="00FD05AF" w:rsidRDefault="007240BD" w:rsidP="009E04AA">
            <w:pPr>
              <w:pStyle w:val="Tablea"/>
            </w:pPr>
            <w:r w:rsidRPr="00FD05AF">
              <w:t>(b) 10 millimetres of the value of a horizontal measurement.</w:t>
            </w:r>
          </w:p>
          <w:p w14:paraId="2370319F" w14:textId="77777777" w:rsidR="00AF0944" w:rsidRPr="00FD05AF" w:rsidRDefault="00AF0944" w:rsidP="00AF0944">
            <w:pPr>
              <w:pStyle w:val="Tablea"/>
            </w:pPr>
            <w:r w:rsidRPr="00FD05AF">
              <w:t xml:space="preserve"> </w:t>
            </w:r>
          </w:p>
        </w:tc>
      </w:tr>
      <w:tr w:rsidR="007240BD" w:rsidRPr="00FD05AF" w14:paraId="639112DA" w14:textId="77777777" w:rsidTr="00AF1BE3">
        <w:trPr>
          <w:trHeight w:val="70"/>
        </w:trPr>
        <w:tc>
          <w:tcPr>
            <w:tcW w:w="704" w:type="dxa"/>
            <w:shd w:val="clear" w:color="auto" w:fill="auto"/>
          </w:tcPr>
          <w:p w14:paraId="1CE73476" w14:textId="77777777" w:rsidR="007240BD" w:rsidRPr="00FD05AF" w:rsidRDefault="007240BD" w:rsidP="00AF1BE3">
            <w:pPr>
              <w:pStyle w:val="Tabletext"/>
            </w:pPr>
            <w:r w:rsidRPr="00FD05AF">
              <w:t>7</w:t>
            </w:r>
          </w:p>
        </w:tc>
        <w:tc>
          <w:tcPr>
            <w:tcW w:w="2693" w:type="dxa"/>
            <w:shd w:val="clear" w:color="auto" w:fill="auto"/>
          </w:tcPr>
          <w:p w14:paraId="6CD4442B" w14:textId="77777777" w:rsidR="007240BD" w:rsidRPr="00FD05AF" w:rsidRDefault="007240BD" w:rsidP="00AF1BE3">
            <w:pPr>
              <w:pStyle w:val="Tablea"/>
            </w:pPr>
            <w:r w:rsidRPr="00FD05AF">
              <w:t xml:space="preserve">The following: </w:t>
            </w:r>
          </w:p>
          <w:p w14:paraId="26481365" w14:textId="77777777" w:rsidR="007240BD" w:rsidRPr="00FD05AF" w:rsidRDefault="007240BD" w:rsidP="00AF1BE3">
            <w:pPr>
              <w:pStyle w:val="Tablea"/>
            </w:pPr>
            <w:r w:rsidRPr="00FD05AF">
              <w:t xml:space="preserve">(a) 23/00—Passenger Car Tyres; </w:t>
            </w:r>
          </w:p>
          <w:p w14:paraId="361CC137" w14:textId="77777777" w:rsidR="007240BD" w:rsidRPr="00FD05AF" w:rsidRDefault="007240BD" w:rsidP="00AF1BE3">
            <w:pPr>
              <w:pStyle w:val="Tablea"/>
            </w:pPr>
            <w:r w:rsidRPr="00FD05AF">
              <w:t>(b) 23/01—Passenger Car Tyres;</w:t>
            </w:r>
          </w:p>
          <w:p w14:paraId="082D2550" w14:textId="77777777" w:rsidR="007240BD" w:rsidRPr="00FD05AF" w:rsidRDefault="007240BD" w:rsidP="00AF1BE3">
            <w:pPr>
              <w:pStyle w:val="Tablea"/>
            </w:pPr>
            <w:r w:rsidRPr="00FD05AF">
              <w:t>(c) 23/02—Passenger Car Tyres;</w:t>
            </w:r>
          </w:p>
          <w:p w14:paraId="46FD28BB" w14:textId="77777777" w:rsidR="007240BD" w:rsidRPr="00FD05AF" w:rsidRDefault="007240BD" w:rsidP="00AF1BE3">
            <w:pPr>
              <w:pStyle w:val="Tablea"/>
            </w:pPr>
            <w:r w:rsidRPr="00FD05AF">
              <w:t>(d) 23/03—Passenger Car Tyres.</w:t>
            </w:r>
          </w:p>
        </w:tc>
        <w:tc>
          <w:tcPr>
            <w:tcW w:w="4757" w:type="dxa"/>
            <w:shd w:val="clear" w:color="auto" w:fill="auto"/>
          </w:tcPr>
          <w:p w14:paraId="79107063" w14:textId="77777777" w:rsidR="007240BD" w:rsidRPr="00FD05AF" w:rsidRDefault="007240BD" w:rsidP="00AF1BE3">
            <w:pPr>
              <w:pStyle w:val="Tabletext"/>
            </w:pPr>
            <w:r w:rsidRPr="00FD05AF">
              <w:t xml:space="preserve">The following: </w:t>
            </w:r>
          </w:p>
          <w:p w14:paraId="06B479BC" w14:textId="77777777" w:rsidR="007240BD" w:rsidRPr="00FD05AF" w:rsidRDefault="007240BD" w:rsidP="00AF1BE3">
            <w:pPr>
              <w:pStyle w:val="Tablea"/>
            </w:pPr>
            <w:r w:rsidRPr="00FD05AF">
              <w:t xml:space="preserve">(a) the tyres fitted to the vehicle must be of the same specification set out in the ADR evidence; </w:t>
            </w:r>
          </w:p>
          <w:p w14:paraId="54AEC6D6" w14:textId="77777777" w:rsidR="007240BD" w:rsidRPr="00FD05AF" w:rsidRDefault="007240BD" w:rsidP="00AF1BE3">
            <w:pPr>
              <w:pStyle w:val="Tablea"/>
            </w:pPr>
            <w:r w:rsidRPr="00FD05AF">
              <w:t>(b) the tyres may be used, but must not:</w:t>
            </w:r>
          </w:p>
          <w:p w14:paraId="500ED9A8" w14:textId="77777777" w:rsidR="007240BD" w:rsidRPr="00FD05AF" w:rsidRDefault="007240BD" w:rsidP="00AF1BE3">
            <w:pPr>
              <w:pStyle w:val="Tablei"/>
            </w:pPr>
            <w:r w:rsidRPr="00FD05AF">
              <w:t>(i) be retreaded; or</w:t>
            </w:r>
          </w:p>
          <w:p w14:paraId="64C0DAAB" w14:textId="77777777" w:rsidR="007240BD" w:rsidRPr="00FD05AF" w:rsidRDefault="007240BD" w:rsidP="00AF1BE3">
            <w:pPr>
              <w:pStyle w:val="Tablei"/>
            </w:pPr>
            <w:r w:rsidRPr="00FD05AF">
              <w:t>(ii) have cuts or chips on the sidewall; or</w:t>
            </w:r>
          </w:p>
          <w:p w14:paraId="5591CDC0" w14:textId="77777777" w:rsidR="007240BD" w:rsidRPr="00FD05AF" w:rsidRDefault="007240BD" w:rsidP="00AF1BE3">
            <w:pPr>
              <w:pStyle w:val="Tablei"/>
            </w:pPr>
            <w:r w:rsidRPr="00FD05AF">
              <w:t>(iii) be worn beyond the tread wear indicators; or</w:t>
            </w:r>
          </w:p>
          <w:p w14:paraId="558F33B6" w14:textId="77777777" w:rsidR="007240BD" w:rsidRPr="00FD05AF" w:rsidRDefault="007240BD" w:rsidP="00AF1BE3">
            <w:pPr>
              <w:pStyle w:val="Tablei"/>
            </w:pPr>
            <w:r w:rsidRPr="00FD05AF">
              <w:t>(iv) have puncture repairs; or</w:t>
            </w:r>
          </w:p>
          <w:p w14:paraId="71BFBBB5" w14:textId="77777777" w:rsidR="007240BD" w:rsidRPr="00FD05AF" w:rsidRDefault="007240BD" w:rsidP="00AF1BE3">
            <w:pPr>
              <w:pStyle w:val="Tablei"/>
            </w:pPr>
            <w:r w:rsidRPr="00FD05AF">
              <w:t xml:space="preserve">(v) be more than 5 years old. </w:t>
            </w:r>
          </w:p>
        </w:tc>
      </w:tr>
      <w:tr w:rsidR="007240BD" w:rsidRPr="00FD05AF" w14:paraId="795142FF" w14:textId="77777777" w:rsidTr="00AF1BE3">
        <w:trPr>
          <w:trHeight w:val="297"/>
        </w:trPr>
        <w:tc>
          <w:tcPr>
            <w:tcW w:w="704" w:type="dxa"/>
            <w:shd w:val="clear" w:color="auto" w:fill="auto"/>
          </w:tcPr>
          <w:p w14:paraId="4F8D1806" w14:textId="77777777" w:rsidR="007240BD" w:rsidRPr="00FD05AF" w:rsidRDefault="007240BD" w:rsidP="00AF1BE3">
            <w:pPr>
              <w:pStyle w:val="Tabletext"/>
            </w:pPr>
            <w:r w:rsidRPr="00FD05AF">
              <w:t>8</w:t>
            </w:r>
          </w:p>
        </w:tc>
        <w:tc>
          <w:tcPr>
            <w:tcW w:w="2693" w:type="dxa"/>
            <w:shd w:val="clear" w:color="auto" w:fill="auto"/>
          </w:tcPr>
          <w:p w14:paraId="72DF8E6B" w14:textId="77777777" w:rsidR="007240BD" w:rsidRPr="00FD05AF" w:rsidRDefault="007240BD" w:rsidP="00AF1BE3">
            <w:pPr>
              <w:pStyle w:val="Tabletext"/>
            </w:pPr>
            <w:r w:rsidRPr="00FD05AF">
              <w:t>28/01—External Noise of Motor Vehicles</w:t>
            </w:r>
          </w:p>
        </w:tc>
        <w:tc>
          <w:tcPr>
            <w:tcW w:w="4757" w:type="dxa"/>
            <w:shd w:val="clear" w:color="auto" w:fill="auto"/>
          </w:tcPr>
          <w:p w14:paraId="0567A2D3" w14:textId="77777777" w:rsidR="007240BD" w:rsidRPr="00FD05AF" w:rsidRDefault="007240BD" w:rsidP="00AF1BE3">
            <w:pPr>
              <w:pStyle w:val="Tabletext"/>
            </w:pPr>
            <w:r w:rsidRPr="00FD05AF">
              <w:t xml:space="preserve">The following: </w:t>
            </w:r>
          </w:p>
          <w:p w14:paraId="73DE272E" w14:textId="77777777" w:rsidR="007240BD" w:rsidRPr="00FD05AF" w:rsidRDefault="007240BD" w:rsidP="00AF1BE3">
            <w:pPr>
              <w:pStyle w:val="Tablea"/>
            </w:pPr>
            <w:r w:rsidRPr="00FD05AF">
              <w:t xml:space="preserve">(a) the results of a stationary noise test conducted on the vehicle must not exceed the noise result set out in the ADR evidence; </w:t>
            </w:r>
          </w:p>
          <w:p w14:paraId="2C920832" w14:textId="77777777" w:rsidR="007240BD" w:rsidRPr="00FD05AF" w:rsidRDefault="007240BD" w:rsidP="00AF1BE3">
            <w:pPr>
              <w:pStyle w:val="Tablea"/>
            </w:pPr>
            <w:r w:rsidRPr="00FD05AF">
              <w:t xml:space="preserve">(b) the specification of the exhaust system must be identical to that set out in the ADR evidence. </w:t>
            </w:r>
          </w:p>
        </w:tc>
      </w:tr>
      <w:tr w:rsidR="007240BD" w:rsidRPr="00FD05AF" w14:paraId="2819042A" w14:textId="77777777" w:rsidTr="00AF1BE3">
        <w:trPr>
          <w:trHeight w:val="297"/>
        </w:trPr>
        <w:tc>
          <w:tcPr>
            <w:tcW w:w="704" w:type="dxa"/>
            <w:shd w:val="clear" w:color="auto" w:fill="auto"/>
          </w:tcPr>
          <w:p w14:paraId="3D8432DD" w14:textId="77777777" w:rsidR="007240BD" w:rsidRPr="00FD05AF" w:rsidRDefault="007240BD" w:rsidP="00AF1BE3">
            <w:pPr>
              <w:pStyle w:val="Tabletext"/>
            </w:pPr>
            <w:r w:rsidRPr="00FD05AF">
              <w:t>9</w:t>
            </w:r>
          </w:p>
        </w:tc>
        <w:tc>
          <w:tcPr>
            <w:tcW w:w="2693" w:type="dxa"/>
            <w:shd w:val="clear" w:color="auto" w:fill="auto"/>
          </w:tcPr>
          <w:p w14:paraId="13A01670" w14:textId="77777777" w:rsidR="007240BD" w:rsidRPr="00FD05AF" w:rsidRDefault="007240BD" w:rsidP="00AF1BE3">
            <w:pPr>
              <w:pStyle w:val="Tablea"/>
            </w:pPr>
            <w:r w:rsidRPr="00FD05AF">
              <w:t>The following:</w:t>
            </w:r>
          </w:p>
          <w:p w14:paraId="7F898B78" w14:textId="77777777" w:rsidR="007240BD" w:rsidRPr="00FD05AF" w:rsidRDefault="007240BD" w:rsidP="00AF1BE3">
            <w:pPr>
              <w:pStyle w:val="Tablea"/>
            </w:pPr>
            <w:r w:rsidRPr="00FD05AF">
              <w:t>(a) 30/00—Smoke Emission Control for Diesel Vehicles;</w:t>
            </w:r>
          </w:p>
          <w:p w14:paraId="5AB8710E" w14:textId="77777777" w:rsidR="007240BD" w:rsidRPr="00FD05AF" w:rsidRDefault="007240BD" w:rsidP="00AF1BE3">
            <w:pPr>
              <w:pStyle w:val="Tablea"/>
            </w:pPr>
            <w:r w:rsidRPr="00FD05AF">
              <w:t xml:space="preserve">(b) 30/01—Smoke Emission Control for Diesel Vehicles. </w:t>
            </w:r>
          </w:p>
        </w:tc>
        <w:tc>
          <w:tcPr>
            <w:tcW w:w="4757" w:type="dxa"/>
            <w:shd w:val="clear" w:color="auto" w:fill="auto"/>
          </w:tcPr>
          <w:p w14:paraId="0F757513" w14:textId="0496B3A7" w:rsidR="007240BD" w:rsidRPr="00FD05AF" w:rsidRDefault="007240BD" w:rsidP="00F20C8F">
            <w:pPr>
              <w:pStyle w:val="Tabletext"/>
            </w:pPr>
            <w:r w:rsidRPr="00FD05AF">
              <w:t>The vehicle’s fuel sys</w:t>
            </w:r>
            <w:r w:rsidR="00F20C8F" w:rsidRPr="00FD05AF">
              <w:t xml:space="preserve">tem and engine must be serviced in accordance with the original </w:t>
            </w:r>
            <w:r w:rsidRPr="00FD05AF">
              <w:rPr>
                <w:spacing w:val="-26"/>
              </w:rPr>
              <w:t xml:space="preserve"> </w:t>
            </w:r>
            <w:r w:rsidRPr="00FD05AF">
              <w:t>manufacturer’s service procedures for a major</w:t>
            </w:r>
            <w:r w:rsidRPr="00FD05AF">
              <w:rPr>
                <w:spacing w:val="-11"/>
              </w:rPr>
              <w:t xml:space="preserve"> </w:t>
            </w:r>
            <w:r w:rsidRPr="00FD05AF">
              <w:t>service</w:t>
            </w:r>
            <w:r w:rsidR="001651C7" w:rsidRPr="00FD05AF">
              <w:t>.</w:t>
            </w:r>
          </w:p>
        </w:tc>
      </w:tr>
      <w:tr w:rsidR="007240BD" w:rsidRPr="00FD05AF" w14:paraId="5C1C72C0" w14:textId="77777777" w:rsidTr="00AF1BE3">
        <w:trPr>
          <w:trHeight w:val="297"/>
        </w:trPr>
        <w:tc>
          <w:tcPr>
            <w:tcW w:w="704" w:type="dxa"/>
            <w:shd w:val="clear" w:color="auto" w:fill="auto"/>
          </w:tcPr>
          <w:p w14:paraId="62C183D1" w14:textId="77777777" w:rsidR="007240BD" w:rsidRPr="00FD05AF" w:rsidRDefault="007240BD" w:rsidP="00AF1BE3">
            <w:pPr>
              <w:pStyle w:val="Tabletext"/>
            </w:pPr>
            <w:r w:rsidRPr="00FD05AF">
              <w:t>10</w:t>
            </w:r>
          </w:p>
        </w:tc>
        <w:tc>
          <w:tcPr>
            <w:tcW w:w="2693" w:type="dxa"/>
            <w:shd w:val="clear" w:color="auto" w:fill="auto"/>
          </w:tcPr>
          <w:p w14:paraId="34EACA7C" w14:textId="77777777" w:rsidR="007240BD" w:rsidRPr="00FD05AF" w:rsidRDefault="007240BD" w:rsidP="00AF1BE3">
            <w:pPr>
              <w:pStyle w:val="Tabletext"/>
            </w:pPr>
            <w:r w:rsidRPr="00FD05AF">
              <w:t xml:space="preserve">The following: </w:t>
            </w:r>
          </w:p>
          <w:p w14:paraId="2E66BD8E" w14:textId="77777777" w:rsidR="007240BD" w:rsidRPr="00FD05AF" w:rsidRDefault="007240BD" w:rsidP="00AF1BE3">
            <w:pPr>
              <w:pStyle w:val="Tablea"/>
            </w:pPr>
            <w:r w:rsidRPr="00FD05AF">
              <w:t>(a) 31/00—Brake Systems for Passenger Cars;</w:t>
            </w:r>
          </w:p>
          <w:p w14:paraId="3682C781" w14:textId="77777777" w:rsidR="007240BD" w:rsidRPr="00FD05AF" w:rsidRDefault="007240BD" w:rsidP="00AF1BE3">
            <w:pPr>
              <w:pStyle w:val="Tablea"/>
            </w:pPr>
            <w:r w:rsidRPr="00FD05AF">
              <w:t>(b) 31/01—Brake Systems for Passenger Cars;</w:t>
            </w:r>
          </w:p>
          <w:p w14:paraId="522C6E50" w14:textId="77777777" w:rsidR="007240BD" w:rsidRPr="00FD05AF" w:rsidRDefault="007240BD" w:rsidP="00AF1BE3">
            <w:pPr>
              <w:pStyle w:val="Tablea"/>
            </w:pPr>
            <w:r w:rsidRPr="00FD05AF">
              <w:t>(c) 31/02—Brake Systems for Passenger Cars;</w:t>
            </w:r>
          </w:p>
          <w:p w14:paraId="0D90D3B9" w14:textId="77777777" w:rsidR="007240BD" w:rsidRPr="00FD05AF" w:rsidRDefault="007240BD" w:rsidP="00AF1BE3">
            <w:pPr>
              <w:pStyle w:val="Tablea"/>
            </w:pPr>
            <w:r w:rsidRPr="00FD05AF">
              <w:t>(d) 31/03—Brake Systems for Passenger Cars;</w:t>
            </w:r>
          </w:p>
          <w:p w14:paraId="08171FD3" w14:textId="77777777" w:rsidR="007240BD" w:rsidRPr="00FD05AF" w:rsidRDefault="007240BD" w:rsidP="00AF1BE3">
            <w:pPr>
              <w:pStyle w:val="Tablea"/>
            </w:pPr>
            <w:r w:rsidRPr="00FD05AF">
              <w:t>(e) 31/04—Brake Systems for Passenger Cars.</w:t>
            </w:r>
          </w:p>
        </w:tc>
        <w:tc>
          <w:tcPr>
            <w:tcW w:w="4757" w:type="dxa"/>
            <w:shd w:val="clear" w:color="auto" w:fill="auto"/>
          </w:tcPr>
          <w:p w14:paraId="7A2C9D4B" w14:textId="77777777" w:rsidR="007240BD" w:rsidRPr="00FD05AF" w:rsidRDefault="007240BD" w:rsidP="00AF1BE3">
            <w:pPr>
              <w:pStyle w:val="Tabletext"/>
            </w:pPr>
            <w:r w:rsidRPr="00FD05AF">
              <w:t xml:space="preserve">The following: </w:t>
            </w:r>
          </w:p>
          <w:p w14:paraId="1C9B3691" w14:textId="77777777" w:rsidR="007240BD" w:rsidRPr="00FD05AF" w:rsidRDefault="007240BD" w:rsidP="00AF1BE3">
            <w:pPr>
              <w:pStyle w:val="Tablea"/>
            </w:pPr>
            <w:r w:rsidRPr="00FD05AF">
              <w:t xml:space="preserve">(a) the vehicle’s brake fluid must be replaced with new brake fluid; </w:t>
            </w:r>
          </w:p>
          <w:p w14:paraId="098916F2" w14:textId="77777777" w:rsidR="007240BD" w:rsidRPr="00FD05AF" w:rsidRDefault="007240BD" w:rsidP="00AF1BE3">
            <w:pPr>
              <w:pStyle w:val="Tablea"/>
            </w:pPr>
            <w:r w:rsidRPr="00FD05AF">
              <w:t xml:space="preserve">(b) the vehicle’s brake pads and linings must exceed the manufacturer’s minimum recommended thickness; </w:t>
            </w:r>
          </w:p>
          <w:p w14:paraId="6B41F337" w14:textId="77777777" w:rsidR="007240BD" w:rsidRPr="00FD05AF" w:rsidRDefault="007240BD" w:rsidP="00AF1BE3">
            <w:pPr>
              <w:pStyle w:val="Tablea"/>
            </w:pPr>
            <w:r w:rsidRPr="00FD05AF">
              <w:t>(c) the brake rotors and drums must exceed the manufacturer’s minimum recommended thickness.</w:t>
            </w:r>
          </w:p>
        </w:tc>
      </w:tr>
      <w:tr w:rsidR="007240BD" w:rsidRPr="00FD05AF" w14:paraId="4D8D8D58" w14:textId="77777777" w:rsidTr="00AF1BE3">
        <w:trPr>
          <w:trHeight w:val="297"/>
        </w:trPr>
        <w:tc>
          <w:tcPr>
            <w:tcW w:w="704" w:type="dxa"/>
            <w:shd w:val="clear" w:color="auto" w:fill="auto"/>
          </w:tcPr>
          <w:p w14:paraId="4A6B0DA3" w14:textId="77777777" w:rsidR="007240BD" w:rsidRPr="00FD05AF" w:rsidRDefault="007240BD" w:rsidP="00AF1BE3">
            <w:pPr>
              <w:pStyle w:val="Tabletext"/>
            </w:pPr>
            <w:r w:rsidRPr="00FD05AF">
              <w:t>11</w:t>
            </w:r>
          </w:p>
        </w:tc>
        <w:tc>
          <w:tcPr>
            <w:tcW w:w="2693" w:type="dxa"/>
            <w:shd w:val="clear" w:color="auto" w:fill="auto"/>
          </w:tcPr>
          <w:p w14:paraId="07F6F08C" w14:textId="77777777" w:rsidR="007240BD" w:rsidRPr="00FD05AF" w:rsidRDefault="007240BD" w:rsidP="00AF1BE3">
            <w:pPr>
              <w:pStyle w:val="Tabletext"/>
            </w:pPr>
            <w:r w:rsidRPr="00FD05AF">
              <w:t xml:space="preserve">The following: </w:t>
            </w:r>
          </w:p>
          <w:p w14:paraId="2776E588" w14:textId="77777777" w:rsidR="007240BD" w:rsidRPr="00FD05AF" w:rsidRDefault="007240BD" w:rsidP="00CD6C7C">
            <w:pPr>
              <w:pStyle w:val="Tablea"/>
            </w:pPr>
            <w:r w:rsidRPr="00FD05AF">
              <w:t>(a) 33/00—Brake Systems for Motorcycles and Mopeds;</w:t>
            </w:r>
          </w:p>
          <w:p w14:paraId="17504E80" w14:textId="77777777" w:rsidR="007240BD" w:rsidRPr="00FD05AF" w:rsidRDefault="007240BD" w:rsidP="00CD6C7C">
            <w:pPr>
              <w:pStyle w:val="Tablea"/>
            </w:pPr>
            <w:r w:rsidRPr="00FD05AF">
              <w:t>(b) 33/01—Brake Systems for Motorcycles and Mopeds.</w:t>
            </w:r>
          </w:p>
        </w:tc>
        <w:tc>
          <w:tcPr>
            <w:tcW w:w="4757" w:type="dxa"/>
            <w:shd w:val="clear" w:color="auto" w:fill="auto"/>
          </w:tcPr>
          <w:p w14:paraId="7EE051E6" w14:textId="77777777" w:rsidR="007240BD" w:rsidRPr="00FD05AF" w:rsidRDefault="007240BD" w:rsidP="00AF1BE3">
            <w:pPr>
              <w:pStyle w:val="Tabletext"/>
            </w:pPr>
            <w:r w:rsidRPr="00FD05AF">
              <w:t xml:space="preserve">The following: </w:t>
            </w:r>
          </w:p>
          <w:p w14:paraId="7EB2D6BE" w14:textId="77777777" w:rsidR="007240BD" w:rsidRPr="00FD05AF" w:rsidRDefault="007240BD" w:rsidP="00AF1BE3">
            <w:pPr>
              <w:pStyle w:val="Tablea"/>
            </w:pPr>
            <w:r w:rsidRPr="00FD05AF">
              <w:t xml:space="preserve">(a) the vehicle’s brake fluid must be replaced with new brake fluid; </w:t>
            </w:r>
          </w:p>
          <w:p w14:paraId="2DE53055" w14:textId="77777777" w:rsidR="007240BD" w:rsidRPr="00FD05AF" w:rsidRDefault="007240BD" w:rsidP="00AF1BE3">
            <w:pPr>
              <w:pStyle w:val="Tablea"/>
            </w:pPr>
            <w:r w:rsidRPr="00FD05AF">
              <w:t xml:space="preserve">(b) the vehicle’s brake pads and linings must exceed the manufacturer’s minimum recommended thickness; </w:t>
            </w:r>
          </w:p>
          <w:p w14:paraId="4C7C09B7" w14:textId="77777777" w:rsidR="007240BD" w:rsidRPr="00FD05AF" w:rsidRDefault="007240BD" w:rsidP="00AF1BE3">
            <w:pPr>
              <w:pStyle w:val="Tablea"/>
            </w:pPr>
            <w:r w:rsidRPr="00FD05AF">
              <w:t>(c) the brake rotors and drums must exceed the manufacturer’s minimum recommended thickness.</w:t>
            </w:r>
          </w:p>
        </w:tc>
      </w:tr>
      <w:tr w:rsidR="007240BD" w:rsidRPr="00FD05AF" w14:paraId="60E8D369" w14:textId="77777777" w:rsidTr="00AF1BE3">
        <w:trPr>
          <w:trHeight w:val="297"/>
        </w:trPr>
        <w:tc>
          <w:tcPr>
            <w:tcW w:w="704" w:type="dxa"/>
            <w:shd w:val="clear" w:color="auto" w:fill="auto"/>
          </w:tcPr>
          <w:p w14:paraId="4A7436F8" w14:textId="77777777" w:rsidR="007240BD" w:rsidRPr="00FD05AF" w:rsidRDefault="007240BD" w:rsidP="00AF1BE3">
            <w:pPr>
              <w:pStyle w:val="Tabletext"/>
            </w:pPr>
            <w:r w:rsidRPr="00FD05AF">
              <w:t>12</w:t>
            </w:r>
          </w:p>
        </w:tc>
        <w:tc>
          <w:tcPr>
            <w:tcW w:w="2693" w:type="dxa"/>
            <w:shd w:val="clear" w:color="auto" w:fill="auto"/>
          </w:tcPr>
          <w:p w14:paraId="676DA54D" w14:textId="77777777" w:rsidR="007240BD" w:rsidRPr="00FD05AF" w:rsidRDefault="007240BD" w:rsidP="00AF1BE3">
            <w:pPr>
              <w:pStyle w:val="Tabletext"/>
            </w:pPr>
            <w:r w:rsidRPr="00FD05AF">
              <w:t>The following:</w:t>
            </w:r>
          </w:p>
          <w:p w14:paraId="746B79AC" w14:textId="77777777" w:rsidR="007240BD" w:rsidRPr="00FD05AF" w:rsidRDefault="007240BD" w:rsidP="00AF1BE3">
            <w:pPr>
              <w:pStyle w:val="Tablea"/>
            </w:pPr>
            <w:r w:rsidRPr="00FD05AF">
              <w:lastRenderedPageBreak/>
              <w:t>(a) 35/00—Commercial Vehicle Brake Systems;</w:t>
            </w:r>
          </w:p>
          <w:p w14:paraId="5A27C19B" w14:textId="77777777" w:rsidR="007240BD" w:rsidRPr="00FD05AF" w:rsidRDefault="007240BD" w:rsidP="00AF1BE3">
            <w:pPr>
              <w:pStyle w:val="Tablea"/>
            </w:pPr>
            <w:r w:rsidRPr="00FD05AF">
              <w:t>(b) 35/01—Commercial Vehicle Brake Systems;</w:t>
            </w:r>
          </w:p>
          <w:p w14:paraId="423B368B" w14:textId="77777777" w:rsidR="007240BD" w:rsidRPr="00FD05AF" w:rsidRDefault="007240BD" w:rsidP="00AF1BE3">
            <w:pPr>
              <w:pStyle w:val="Tablea"/>
            </w:pPr>
            <w:r w:rsidRPr="00FD05AF">
              <w:t>(c) 35/02—Commercial Vehicle Brake Systems;</w:t>
            </w:r>
          </w:p>
          <w:p w14:paraId="74A8472A" w14:textId="77777777" w:rsidR="007240BD" w:rsidRPr="00FD05AF" w:rsidRDefault="007240BD" w:rsidP="00AF1BE3">
            <w:pPr>
              <w:pStyle w:val="Tablea"/>
            </w:pPr>
            <w:r w:rsidRPr="00FD05AF">
              <w:t>(d) 35/03—Commercial Vehicle Brake Systems;</w:t>
            </w:r>
          </w:p>
          <w:p w14:paraId="76BEF9D6" w14:textId="77777777" w:rsidR="007240BD" w:rsidRPr="00FD05AF" w:rsidRDefault="007240BD" w:rsidP="00AF1BE3">
            <w:pPr>
              <w:pStyle w:val="Tablea"/>
            </w:pPr>
            <w:r w:rsidRPr="00FD05AF">
              <w:t>(e) 35/04—Commercial Vehicle Brake Systems;</w:t>
            </w:r>
          </w:p>
          <w:p w14:paraId="17837005" w14:textId="77777777" w:rsidR="007240BD" w:rsidRPr="00FD05AF" w:rsidRDefault="007240BD" w:rsidP="00AF1BE3">
            <w:pPr>
              <w:pStyle w:val="Tablea"/>
            </w:pPr>
            <w:r w:rsidRPr="00FD05AF">
              <w:t>(f) 35/05—Commercial Vehicle Brake Systems;</w:t>
            </w:r>
          </w:p>
          <w:p w14:paraId="286D2B3C" w14:textId="77777777" w:rsidR="007240BD" w:rsidRPr="00FD05AF" w:rsidRDefault="007240BD" w:rsidP="00AF1BE3">
            <w:pPr>
              <w:pStyle w:val="Tablea"/>
            </w:pPr>
            <w:r w:rsidRPr="00FD05AF">
              <w:t>(g) 35/06— Commercial Vehicle Brake Systems.</w:t>
            </w:r>
          </w:p>
        </w:tc>
        <w:tc>
          <w:tcPr>
            <w:tcW w:w="4757" w:type="dxa"/>
            <w:shd w:val="clear" w:color="auto" w:fill="auto"/>
          </w:tcPr>
          <w:p w14:paraId="7F207835" w14:textId="77777777" w:rsidR="007240BD" w:rsidRPr="00FD05AF" w:rsidRDefault="007240BD" w:rsidP="00AF1BE3">
            <w:pPr>
              <w:pStyle w:val="Tabletext"/>
            </w:pPr>
            <w:r w:rsidRPr="00FD05AF">
              <w:lastRenderedPageBreak/>
              <w:t>The following:</w:t>
            </w:r>
          </w:p>
          <w:p w14:paraId="1BB07A2C" w14:textId="77777777" w:rsidR="007240BD" w:rsidRPr="00FD05AF" w:rsidRDefault="007240BD" w:rsidP="00AF1BE3">
            <w:pPr>
              <w:pStyle w:val="Tablea"/>
            </w:pPr>
            <w:r w:rsidRPr="00FD05AF">
              <w:lastRenderedPageBreak/>
              <w:t xml:space="preserve">(a) the vehicle’s brake fluid must be replaced with new brake fluid; </w:t>
            </w:r>
          </w:p>
          <w:p w14:paraId="5C4BB9A2" w14:textId="77777777" w:rsidR="007240BD" w:rsidRPr="00FD05AF" w:rsidRDefault="007240BD" w:rsidP="00AF1BE3">
            <w:pPr>
              <w:pStyle w:val="Tablea"/>
            </w:pPr>
            <w:r w:rsidRPr="00FD05AF">
              <w:t xml:space="preserve">(b) the vehicle’s brake pads and linings must exceed the manufacturer’s minimum recommended thickness; </w:t>
            </w:r>
          </w:p>
          <w:p w14:paraId="601D58E9" w14:textId="77777777" w:rsidR="007240BD" w:rsidRPr="00FD05AF" w:rsidRDefault="007240BD" w:rsidP="00AF1BE3">
            <w:pPr>
              <w:pStyle w:val="Tablea"/>
            </w:pPr>
            <w:r w:rsidRPr="00FD05AF">
              <w:t>(c) the brake rotors and drums must exceed the manufacturer’s minimum recommended thickness.</w:t>
            </w:r>
          </w:p>
        </w:tc>
      </w:tr>
      <w:tr w:rsidR="007240BD" w:rsidRPr="00FD05AF" w14:paraId="1EBA66C7" w14:textId="77777777" w:rsidTr="00AF1BE3">
        <w:trPr>
          <w:trHeight w:val="297"/>
        </w:trPr>
        <w:tc>
          <w:tcPr>
            <w:tcW w:w="704" w:type="dxa"/>
            <w:shd w:val="clear" w:color="auto" w:fill="auto"/>
          </w:tcPr>
          <w:p w14:paraId="5F034B25" w14:textId="77777777" w:rsidR="007240BD" w:rsidRPr="00FD05AF" w:rsidRDefault="007240BD" w:rsidP="00AF1BE3">
            <w:pPr>
              <w:pStyle w:val="Tabletext"/>
            </w:pPr>
            <w:r w:rsidRPr="00FD05AF">
              <w:lastRenderedPageBreak/>
              <w:t>13</w:t>
            </w:r>
          </w:p>
        </w:tc>
        <w:tc>
          <w:tcPr>
            <w:tcW w:w="2693" w:type="dxa"/>
            <w:shd w:val="clear" w:color="auto" w:fill="auto"/>
          </w:tcPr>
          <w:p w14:paraId="1C66A8C7" w14:textId="77777777" w:rsidR="007240BD" w:rsidRPr="00FD05AF" w:rsidRDefault="007240BD" w:rsidP="00AF1BE3">
            <w:pPr>
              <w:pStyle w:val="Tabletext"/>
            </w:pPr>
            <w:r w:rsidRPr="00FD05AF">
              <w:t>36/00—Exhaust Emission Control for Heavy Duty Vehicles</w:t>
            </w:r>
          </w:p>
        </w:tc>
        <w:tc>
          <w:tcPr>
            <w:tcW w:w="4757" w:type="dxa"/>
            <w:shd w:val="clear" w:color="auto" w:fill="auto"/>
          </w:tcPr>
          <w:p w14:paraId="69989C8B" w14:textId="1588CA65" w:rsidR="007240BD" w:rsidRPr="00FD05AF" w:rsidRDefault="007240BD" w:rsidP="00F20C8F">
            <w:pPr>
              <w:pStyle w:val="Tabletext"/>
            </w:pPr>
            <w:r w:rsidRPr="00FD05AF">
              <w:t>The vehicle’s fuel system and engine must be serviced and tuned in accordance with the original manufacturer’s service procedures for a major service</w:t>
            </w:r>
            <w:r w:rsidR="001651C7" w:rsidRPr="00FD05AF">
              <w:t>.</w:t>
            </w:r>
            <w:r w:rsidRPr="00FD05AF">
              <w:t xml:space="preserve"> </w:t>
            </w:r>
          </w:p>
        </w:tc>
      </w:tr>
      <w:tr w:rsidR="007240BD" w:rsidRPr="00FD05AF" w14:paraId="5AAF7864" w14:textId="77777777" w:rsidTr="00AF1BE3">
        <w:trPr>
          <w:trHeight w:val="297"/>
        </w:trPr>
        <w:tc>
          <w:tcPr>
            <w:tcW w:w="704" w:type="dxa"/>
            <w:shd w:val="clear" w:color="auto" w:fill="auto"/>
          </w:tcPr>
          <w:p w14:paraId="70059171" w14:textId="77777777" w:rsidR="007240BD" w:rsidRPr="00FD05AF" w:rsidRDefault="007240BD" w:rsidP="00AF1BE3">
            <w:pPr>
              <w:pStyle w:val="Tabletext"/>
            </w:pPr>
            <w:r w:rsidRPr="00FD05AF">
              <w:t>14</w:t>
            </w:r>
          </w:p>
        </w:tc>
        <w:tc>
          <w:tcPr>
            <w:tcW w:w="2693" w:type="dxa"/>
            <w:shd w:val="clear" w:color="auto" w:fill="auto"/>
          </w:tcPr>
          <w:p w14:paraId="20A9A240" w14:textId="77777777" w:rsidR="007240BD" w:rsidRPr="00FD05AF" w:rsidRDefault="007240BD" w:rsidP="00AF1BE3">
            <w:pPr>
              <w:pStyle w:val="Tabletext"/>
            </w:pPr>
            <w:r w:rsidRPr="00FD05AF">
              <w:t>The following:</w:t>
            </w:r>
          </w:p>
          <w:p w14:paraId="26C23104" w14:textId="77777777" w:rsidR="007240BD" w:rsidRPr="00FD05AF" w:rsidRDefault="007240BD" w:rsidP="00AF1BE3">
            <w:pPr>
              <w:pStyle w:val="Tablea"/>
            </w:pPr>
            <w:r w:rsidRPr="00FD05AF">
              <w:t xml:space="preserve">(a) 37/00—Emission Control for Light Vehicles; </w:t>
            </w:r>
          </w:p>
          <w:p w14:paraId="02DF3009" w14:textId="77777777" w:rsidR="007240BD" w:rsidRPr="00FD05AF" w:rsidRDefault="007240BD" w:rsidP="00AF1BE3">
            <w:pPr>
              <w:pStyle w:val="Tablea"/>
            </w:pPr>
            <w:r w:rsidRPr="00FD05AF">
              <w:t>(b) 37/01—Emission Control for Light Vehicles.</w:t>
            </w:r>
          </w:p>
        </w:tc>
        <w:tc>
          <w:tcPr>
            <w:tcW w:w="4757" w:type="dxa"/>
            <w:shd w:val="clear" w:color="auto" w:fill="auto"/>
          </w:tcPr>
          <w:p w14:paraId="47428AFB" w14:textId="77777777" w:rsidR="007240BD" w:rsidRPr="00FD05AF" w:rsidRDefault="007240BD" w:rsidP="00AF1BE3">
            <w:pPr>
              <w:pStyle w:val="Tabletext"/>
            </w:pPr>
            <w:r w:rsidRPr="00FD05AF">
              <w:t>The following:</w:t>
            </w:r>
          </w:p>
          <w:p w14:paraId="5EDAA47D" w14:textId="77777777" w:rsidR="007240BD" w:rsidRPr="00FD05AF" w:rsidRDefault="007240BD" w:rsidP="00AF1BE3">
            <w:pPr>
              <w:pStyle w:val="Tablea"/>
            </w:pPr>
            <w:r w:rsidRPr="00FD05AF">
              <w:t xml:space="preserve">(a) the engine management system must be serviced and tuned in accordance with the original manufacturer’s service procedures for a major service; </w:t>
            </w:r>
          </w:p>
          <w:p w14:paraId="0B83CF2C" w14:textId="622C8E84" w:rsidR="007240BD" w:rsidRPr="00FD05AF" w:rsidRDefault="007240BD" w:rsidP="001651C7">
            <w:pPr>
              <w:pStyle w:val="Tablea"/>
            </w:pPr>
            <w:r w:rsidRPr="00FD05AF">
              <w:t>(</w:t>
            </w:r>
            <w:r w:rsidR="001651C7" w:rsidRPr="00FD05AF">
              <w:t>b</w:t>
            </w:r>
            <w:r w:rsidRPr="00FD05AF">
              <w:t>) the vehicle must meet the idle emissions limit values specified in the manufacturer’s service manual.</w:t>
            </w:r>
          </w:p>
        </w:tc>
      </w:tr>
      <w:tr w:rsidR="007240BD" w:rsidRPr="00FD05AF" w14:paraId="677934FF" w14:textId="77777777" w:rsidTr="00AF1BE3">
        <w:trPr>
          <w:trHeight w:val="297"/>
        </w:trPr>
        <w:tc>
          <w:tcPr>
            <w:tcW w:w="704" w:type="dxa"/>
            <w:shd w:val="clear" w:color="auto" w:fill="auto"/>
          </w:tcPr>
          <w:p w14:paraId="18AA7104" w14:textId="77777777" w:rsidR="007240BD" w:rsidRPr="00FD05AF" w:rsidRDefault="007240BD" w:rsidP="00AF1BE3">
            <w:pPr>
              <w:pStyle w:val="Tabletext"/>
            </w:pPr>
            <w:r w:rsidRPr="00FD05AF">
              <w:t>15</w:t>
            </w:r>
          </w:p>
        </w:tc>
        <w:tc>
          <w:tcPr>
            <w:tcW w:w="2693" w:type="dxa"/>
            <w:shd w:val="clear" w:color="auto" w:fill="auto"/>
          </w:tcPr>
          <w:p w14:paraId="5DBE7461" w14:textId="77777777" w:rsidR="007240BD" w:rsidRPr="00FD05AF" w:rsidRDefault="007240BD" w:rsidP="00AF1BE3">
            <w:pPr>
              <w:pStyle w:val="Tabletext"/>
            </w:pPr>
            <w:r w:rsidRPr="00FD05AF">
              <w:t>39/00—External Noise of Motor Cycles</w:t>
            </w:r>
          </w:p>
        </w:tc>
        <w:tc>
          <w:tcPr>
            <w:tcW w:w="4757" w:type="dxa"/>
            <w:shd w:val="clear" w:color="auto" w:fill="auto"/>
          </w:tcPr>
          <w:p w14:paraId="6E83837A" w14:textId="77777777" w:rsidR="007240BD" w:rsidRPr="00FD05AF" w:rsidRDefault="007240BD" w:rsidP="00AF1BE3">
            <w:pPr>
              <w:pStyle w:val="Tabletext"/>
            </w:pPr>
            <w:r w:rsidRPr="00FD05AF">
              <w:t>The following:</w:t>
            </w:r>
          </w:p>
          <w:p w14:paraId="4657E225" w14:textId="77777777" w:rsidR="007240BD" w:rsidRPr="00FD05AF" w:rsidRDefault="007240BD" w:rsidP="00AF1BE3">
            <w:pPr>
              <w:pStyle w:val="Tablea"/>
            </w:pPr>
            <w:r w:rsidRPr="00FD05AF">
              <w:t xml:space="preserve">(a) the results of a stationary noise test conducted on the vehicle must not exceed the noise result set out in the ADR evidence; </w:t>
            </w:r>
          </w:p>
          <w:p w14:paraId="348B84FA" w14:textId="77777777" w:rsidR="007240BD" w:rsidRPr="00FD05AF" w:rsidRDefault="007240BD" w:rsidP="00AF1BE3">
            <w:pPr>
              <w:pStyle w:val="Tablea"/>
            </w:pPr>
            <w:r w:rsidRPr="00FD05AF">
              <w:t>(b) the specification of the exhaust system must be identical to that set out in the ADR evidence.</w:t>
            </w:r>
          </w:p>
        </w:tc>
      </w:tr>
      <w:tr w:rsidR="007240BD" w:rsidRPr="00FD05AF" w14:paraId="3D539D1F" w14:textId="77777777" w:rsidTr="00AF1BE3">
        <w:trPr>
          <w:trHeight w:val="297"/>
        </w:trPr>
        <w:tc>
          <w:tcPr>
            <w:tcW w:w="704" w:type="dxa"/>
            <w:shd w:val="clear" w:color="auto" w:fill="auto"/>
          </w:tcPr>
          <w:p w14:paraId="2FF31419" w14:textId="77777777" w:rsidR="007240BD" w:rsidRPr="00FD05AF" w:rsidRDefault="007240BD" w:rsidP="00AF1BE3">
            <w:pPr>
              <w:pStyle w:val="Tabletext"/>
            </w:pPr>
            <w:r w:rsidRPr="00FD05AF">
              <w:t>16</w:t>
            </w:r>
          </w:p>
        </w:tc>
        <w:tc>
          <w:tcPr>
            <w:tcW w:w="2693" w:type="dxa"/>
            <w:shd w:val="clear" w:color="auto" w:fill="auto"/>
          </w:tcPr>
          <w:p w14:paraId="1B56C76B" w14:textId="77777777" w:rsidR="007240BD" w:rsidRPr="00FD05AF" w:rsidRDefault="007240BD" w:rsidP="00AF1BE3">
            <w:pPr>
              <w:pStyle w:val="Tabletext"/>
            </w:pPr>
            <w:r w:rsidRPr="00FD05AF">
              <w:t>The following:</w:t>
            </w:r>
          </w:p>
          <w:p w14:paraId="6B2D2085" w14:textId="77777777" w:rsidR="007240BD" w:rsidRPr="00FD05AF" w:rsidRDefault="007240BD" w:rsidP="00AF1BE3">
            <w:pPr>
              <w:pStyle w:val="Tablea"/>
            </w:pPr>
            <w:r w:rsidRPr="00FD05AF">
              <w:t xml:space="preserve">(a) 42/03—General Safety Requirements; </w:t>
            </w:r>
          </w:p>
          <w:p w14:paraId="3D45878D" w14:textId="77777777" w:rsidR="007240BD" w:rsidRPr="00FD05AF" w:rsidRDefault="007240BD" w:rsidP="00AF1BE3">
            <w:pPr>
              <w:pStyle w:val="Tablea"/>
            </w:pPr>
            <w:r w:rsidRPr="00FD05AF">
              <w:t>(b) 42/04—General Safety Requirements;</w:t>
            </w:r>
          </w:p>
          <w:p w14:paraId="2F6E022B" w14:textId="77777777" w:rsidR="007240BD" w:rsidRPr="00FD05AF" w:rsidRDefault="007240BD" w:rsidP="00AF1BE3">
            <w:pPr>
              <w:pStyle w:val="Tablea"/>
            </w:pPr>
            <w:r w:rsidRPr="00FD05AF">
              <w:t xml:space="preserve">(c) 42/05—General Safety Requirements. </w:t>
            </w:r>
          </w:p>
        </w:tc>
        <w:tc>
          <w:tcPr>
            <w:tcW w:w="4757" w:type="dxa"/>
            <w:shd w:val="clear" w:color="auto" w:fill="auto"/>
          </w:tcPr>
          <w:p w14:paraId="2A55EC36" w14:textId="77777777" w:rsidR="007240BD" w:rsidRPr="00FD05AF" w:rsidRDefault="007240BD" w:rsidP="00AF1BE3">
            <w:pPr>
              <w:pStyle w:val="Tabletext"/>
            </w:pPr>
            <w:r w:rsidRPr="00FD05AF">
              <w:t>The vehicle’s brake hoses must not be cracked or perished.</w:t>
            </w:r>
          </w:p>
        </w:tc>
      </w:tr>
      <w:tr w:rsidR="007240BD" w:rsidRPr="00FD05AF" w14:paraId="012BAAFD" w14:textId="77777777" w:rsidTr="00AF1BE3">
        <w:trPr>
          <w:trHeight w:val="297"/>
        </w:trPr>
        <w:tc>
          <w:tcPr>
            <w:tcW w:w="704" w:type="dxa"/>
            <w:shd w:val="clear" w:color="auto" w:fill="auto"/>
          </w:tcPr>
          <w:p w14:paraId="4BBF8F5E" w14:textId="77777777" w:rsidR="007240BD" w:rsidRPr="00FD05AF" w:rsidRDefault="007240BD" w:rsidP="00AF1BE3">
            <w:pPr>
              <w:pStyle w:val="Tabletext"/>
            </w:pPr>
            <w:r w:rsidRPr="00FD05AF">
              <w:t>17</w:t>
            </w:r>
          </w:p>
        </w:tc>
        <w:tc>
          <w:tcPr>
            <w:tcW w:w="2693" w:type="dxa"/>
            <w:shd w:val="clear" w:color="auto" w:fill="auto"/>
          </w:tcPr>
          <w:p w14:paraId="0EEBF293" w14:textId="77777777" w:rsidR="007240BD" w:rsidRPr="00FD05AF" w:rsidRDefault="007240BD" w:rsidP="00AF1BE3">
            <w:pPr>
              <w:pStyle w:val="Tabletext"/>
            </w:pPr>
            <w:r w:rsidRPr="00FD05AF">
              <w:t>The following:</w:t>
            </w:r>
          </w:p>
          <w:p w14:paraId="0CC5BAB0" w14:textId="77777777" w:rsidR="007240BD" w:rsidRPr="00FD05AF" w:rsidRDefault="007240BD" w:rsidP="00AF1BE3">
            <w:pPr>
              <w:pStyle w:val="Tablea"/>
            </w:pPr>
            <w:r w:rsidRPr="00FD05AF">
              <w:t xml:space="preserve">(a) 43/00—Vehicle Configuration and Marking; </w:t>
            </w:r>
          </w:p>
          <w:p w14:paraId="189797C7" w14:textId="77777777" w:rsidR="007240BD" w:rsidRPr="00FD05AF" w:rsidRDefault="007240BD" w:rsidP="00AF1BE3">
            <w:pPr>
              <w:pStyle w:val="Tablea"/>
            </w:pPr>
            <w:r w:rsidRPr="00FD05AF">
              <w:t>(b) 43/01—Vehicle Configuration and Marking;</w:t>
            </w:r>
          </w:p>
          <w:p w14:paraId="0AA67CB8" w14:textId="77777777" w:rsidR="007240BD" w:rsidRPr="00FD05AF" w:rsidRDefault="007240BD" w:rsidP="00AF1BE3">
            <w:pPr>
              <w:pStyle w:val="Tablea"/>
            </w:pPr>
            <w:r w:rsidRPr="00FD05AF">
              <w:t>(c) 43/02—Vehicle Configuration and Dimensions;</w:t>
            </w:r>
          </w:p>
          <w:p w14:paraId="300B6700" w14:textId="77777777" w:rsidR="007240BD" w:rsidRPr="00FD05AF" w:rsidRDefault="007240BD" w:rsidP="00AF1BE3">
            <w:pPr>
              <w:pStyle w:val="Tablea"/>
            </w:pPr>
            <w:r w:rsidRPr="00FD05AF">
              <w:lastRenderedPageBreak/>
              <w:t>(d) 43/03—Vehicle Configuration and Dimensions;</w:t>
            </w:r>
          </w:p>
          <w:p w14:paraId="407B41C4" w14:textId="77777777" w:rsidR="007240BD" w:rsidRPr="00FD05AF" w:rsidRDefault="007240BD" w:rsidP="00AF1BE3">
            <w:pPr>
              <w:pStyle w:val="Tablea"/>
            </w:pPr>
            <w:r w:rsidRPr="00FD05AF">
              <w:t>(e) 43/04—Vehicle Configuration and Dimensions.</w:t>
            </w:r>
          </w:p>
        </w:tc>
        <w:tc>
          <w:tcPr>
            <w:tcW w:w="4757" w:type="dxa"/>
            <w:shd w:val="clear" w:color="auto" w:fill="auto"/>
          </w:tcPr>
          <w:p w14:paraId="5396E314" w14:textId="77777777" w:rsidR="007240BD" w:rsidRPr="00FD05AF" w:rsidRDefault="007240BD" w:rsidP="00AF1BE3">
            <w:pPr>
              <w:pStyle w:val="Tabletext"/>
            </w:pPr>
            <w:r w:rsidRPr="00FD05AF">
              <w:lastRenderedPageBreak/>
              <w:t xml:space="preserve">The dimensions of the vehicle:  </w:t>
            </w:r>
          </w:p>
          <w:p w14:paraId="5E925F2A" w14:textId="77777777" w:rsidR="007240BD" w:rsidRPr="00FD05AF" w:rsidRDefault="007240BD" w:rsidP="00AF1BE3">
            <w:pPr>
              <w:pStyle w:val="Tablea"/>
            </w:pPr>
            <w:r w:rsidRPr="00FD05AF">
              <w:t>(a) must fall within the dimensional limits set out in the ADR; and</w:t>
            </w:r>
          </w:p>
          <w:p w14:paraId="3059B37D" w14:textId="77777777" w:rsidR="007240BD" w:rsidRPr="00FD05AF" w:rsidRDefault="007240BD" w:rsidP="00AF1BE3">
            <w:pPr>
              <w:pStyle w:val="Tablea"/>
            </w:pPr>
            <w:r w:rsidRPr="00FD05AF">
              <w:t>(b) may vary from the values set out in the ADR evidence by up to:</w:t>
            </w:r>
          </w:p>
          <w:p w14:paraId="7C478518" w14:textId="77777777" w:rsidR="007240BD" w:rsidRPr="00FD05AF" w:rsidRDefault="007240BD" w:rsidP="00AF1BE3">
            <w:pPr>
              <w:pStyle w:val="Tablei"/>
            </w:pPr>
            <w:r w:rsidRPr="00FD05AF">
              <w:t xml:space="preserve">(i) 50 millimetres for a measurement of height, and </w:t>
            </w:r>
          </w:p>
          <w:p w14:paraId="5EC9DCE2" w14:textId="77777777" w:rsidR="007240BD" w:rsidRPr="00FD05AF" w:rsidRDefault="007240BD" w:rsidP="00AF1BE3">
            <w:pPr>
              <w:pStyle w:val="Tablei"/>
            </w:pPr>
            <w:r w:rsidRPr="00FD05AF">
              <w:t>(ii) 10 millimetres for a measurement of width or length.</w:t>
            </w:r>
          </w:p>
        </w:tc>
      </w:tr>
      <w:tr w:rsidR="007240BD" w:rsidRPr="00FD05AF" w14:paraId="495822D4" w14:textId="77777777" w:rsidTr="00AF1BE3">
        <w:trPr>
          <w:trHeight w:val="297"/>
        </w:trPr>
        <w:tc>
          <w:tcPr>
            <w:tcW w:w="704" w:type="dxa"/>
            <w:shd w:val="clear" w:color="auto" w:fill="auto"/>
          </w:tcPr>
          <w:p w14:paraId="034B5A12" w14:textId="77777777" w:rsidR="007240BD" w:rsidRPr="00FD05AF" w:rsidRDefault="007240BD" w:rsidP="00AF1BE3">
            <w:pPr>
              <w:pStyle w:val="Tabletext"/>
            </w:pPr>
            <w:r w:rsidRPr="00FD05AF">
              <w:t>18</w:t>
            </w:r>
          </w:p>
        </w:tc>
        <w:tc>
          <w:tcPr>
            <w:tcW w:w="2693" w:type="dxa"/>
            <w:shd w:val="clear" w:color="auto" w:fill="auto"/>
          </w:tcPr>
          <w:p w14:paraId="7CCB13D1" w14:textId="77777777" w:rsidR="007240BD" w:rsidRPr="00FD05AF" w:rsidRDefault="007240BD" w:rsidP="00AF1BE3">
            <w:pPr>
              <w:pStyle w:val="Tabletext"/>
            </w:pPr>
            <w:r w:rsidRPr="00FD05AF">
              <w:t>The following:</w:t>
            </w:r>
          </w:p>
          <w:p w14:paraId="15C435DF" w14:textId="77777777" w:rsidR="007240BD" w:rsidRPr="00FD05AF" w:rsidRDefault="007240BD" w:rsidP="00CD6C7C">
            <w:pPr>
              <w:pStyle w:val="Tablea"/>
            </w:pPr>
            <w:r w:rsidRPr="00FD05AF">
              <w:t xml:space="preserve">(a) 45/00—Lighting and Light-Signalling Devices not Covered by ECE; </w:t>
            </w:r>
          </w:p>
          <w:p w14:paraId="23535766" w14:textId="77777777" w:rsidR="007240BD" w:rsidRPr="00FD05AF" w:rsidRDefault="007240BD" w:rsidP="00CD6C7C">
            <w:pPr>
              <w:pStyle w:val="Tablea"/>
            </w:pPr>
            <w:r w:rsidRPr="00FD05AF">
              <w:t>(b) 45/01—Lighting and Light Signalling Devices not Covered by ECE Regulations.</w:t>
            </w:r>
          </w:p>
        </w:tc>
        <w:tc>
          <w:tcPr>
            <w:tcW w:w="4757" w:type="dxa"/>
            <w:shd w:val="clear" w:color="auto" w:fill="auto"/>
          </w:tcPr>
          <w:p w14:paraId="4F4C9E0C" w14:textId="77777777" w:rsidR="007240BD" w:rsidRPr="00FD05AF" w:rsidRDefault="007240BD" w:rsidP="00AF1BE3">
            <w:pPr>
              <w:pStyle w:val="Tabletext"/>
            </w:pPr>
            <w:r w:rsidRPr="00FD05AF">
              <w:t>The vehicle’s lamps must not be cracked or faded.</w:t>
            </w:r>
          </w:p>
        </w:tc>
      </w:tr>
      <w:tr w:rsidR="007240BD" w:rsidRPr="00FD05AF" w14:paraId="27BCDAC6" w14:textId="77777777" w:rsidTr="00AF1BE3">
        <w:trPr>
          <w:trHeight w:val="297"/>
        </w:trPr>
        <w:tc>
          <w:tcPr>
            <w:tcW w:w="704" w:type="dxa"/>
            <w:shd w:val="clear" w:color="auto" w:fill="auto"/>
          </w:tcPr>
          <w:p w14:paraId="553CEB24" w14:textId="77777777" w:rsidR="007240BD" w:rsidRPr="00FD05AF" w:rsidRDefault="007240BD" w:rsidP="00AF1BE3">
            <w:pPr>
              <w:pStyle w:val="Tabletext"/>
            </w:pPr>
            <w:r w:rsidRPr="00FD05AF">
              <w:t>19</w:t>
            </w:r>
          </w:p>
        </w:tc>
        <w:tc>
          <w:tcPr>
            <w:tcW w:w="2693" w:type="dxa"/>
            <w:shd w:val="clear" w:color="auto" w:fill="auto"/>
          </w:tcPr>
          <w:p w14:paraId="1D15B2E6" w14:textId="77777777" w:rsidR="007240BD" w:rsidRPr="00FD05AF" w:rsidRDefault="007240BD" w:rsidP="00AF1BE3">
            <w:pPr>
              <w:pStyle w:val="Tabletext"/>
            </w:pPr>
            <w:r w:rsidRPr="00FD05AF">
              <w:t>46/00—Headlamps</w:t>
            </w:r>
          </w:p>
        </w:tc>
        <w:tc>
          <w:tcPr>
            <w:tcW w:w="4757" w:type="dxa"/>
            <w:shd w:val="clear" w:color="auto" w:fill="auto"/>
          </w:tcPr>
          <w:p w14:paraId="647CEDD4" w14:textId="77777777" w:rsidR="007240BD" w:rsidRPr="00FD05AF" w:rsidRDefault="007240BD" w:rsidP="00AF1BE3">
            <w:pPr>
              <w:pStyle w:val="Tabletext"/>
            </w:pPr>
            <w:r w:rsidRPr="00FD05AF">
              <w:t>The vehicle’s lamps must not be cracked or faded.</w:t>
            </w:r>
          </w:p>
        </w:tc>
      </w:tr>
      <w:tr w:rsidR="007240BD" w:rsidRPr="00FD05AF" w14:paraId="01078F72" w14:textId="77777777" w:rsidTr="00AF1BE3">
        <w:trPr>
          <w:trHeight w:val="297"/>
        </w:trPr>
        <w:tc>
          <w:tcPr>
            <w:tcW w:w="704" w:type="dxa"/>
            <w:shd w:val="clear" w:color="auto" w:fill="auto"/>
          </w:tcPr>
          <w:p w14:paraId="1321A1F8" w14:textId="77777777" w:rsidR="007240BD" w:rsidRPr="00FD05AF" w:rsidRDefault="007240BD" w:rsidP="00AF1BE3">
            <w:pPr>
              <w:pStyle w:val="Tabletext"/>
            </w:pPr>
            <w:r w:rsidRPr="00FD05AF">
              <w:t>20</w:t>
            </w:r>
          </w:p>
        </w:tc>
        <w:tc>
          <w:tcPr>
            <w:tcW w:w="2693" w:type="dxa"/>
            <w:shd w:val="clear" w:color="auto" w:fill="auto"/>
          </w:tcPr>
          <w:p w14:paraId="0C4F57E0" w14:textId="77777777" w:rsidR="007240BD" w:rsidRPr="00FD05AF" w:rsidRDefault="007240BD" w:rsidP="00AF1BE3">
            <w:pPr>
              <w:pStyle w:val="Tabletext"/>
            </w:pPr>
            <w:r w:rsidRPr="00FD05AF">
              <w:t>47/00—Retroreflectors</w:t>
            </w:r>
          </w:p>
        </w:tc>
        <w:tc>
          <w:tcPr>
            <w:tcW w:w="4757" w:type="dxa"/>
            <w:shd w:val="clear" w:color="auto" w:fill="auto"/>
          </w:tcPr>
          <w:p w14:paraId="5AEAE95E" w14:textId="77777777" w:rsidR="007240BD" w:rsidRPr="00FD05AF" w:rsidRDefault="007240BD" w:rsidP="00AF1BE3">
            <w:pPr>
              <w:pStyle w:val="Tabletext"/>
            </w:pPr>
            <w:r w:rsidRPr="00FD05AF">
              <w:t>The vehicle’s lamps must not be cracked or faded.</w:t>
            </w:r>
          </w:p>
        </w:tc>
      </w:tr>
      <w:tr w:rsidR="007240BD" w:rsidRPr="00FD05AF" w14:paraId="71D1B720" w14:textId="77777777" w:rsidTr="00AF1BE3">
        <w:trPr>
          <w:trHeight w:val="297"/>
        </w:trPr>
        <w:tc>
          <w:tcPr>
            <w:tcW w:w="704" w:type="dxa"/>
            <w:shd w:val="clear" w:color="auto" w:fill="auto"/>
          </w:tcPr>
          <w:p w14:paraId="1A16C928" w14:textId="77777777" w:rsidR="007240BD" w:rsidRPr="00FD05AF" w:rsidRDefault="007240BD" w:rsidP="00AF1BE3">
            <w:pPr>
              <w:pStyle w:val="Tabletext"/>
            </w:pPr>
            <w:r w:rsidRPr="00FD05AF">
              <w:t>21</w:t>
            </w:r>
          </w:p>
        </w:tc>
        <w:tc>
          <w:tcPr>
            <w:tcW w:w="2693" w:type="dxa"/>
            <w:shd w:val="clear" w:color="auto" w:fill="auto"/>
          </w:tcPr>
          <w:p w14:paraId="772FB49B" w14:textId="77777777" w:rsidR="007240BD" w:rsidRPr="00FD05AF" w:rsidRDefault="007240BD" w:rsidP="00AF1BE3">
            <w:pPr>
              <w:pStyle w:val="Tabletext"/>
            </w:pPr>
            <w:r w:rsidRPr="00FD05AF">
              <w:t>48/00—Devices for Illumination of Rear Registration Plates</w:t>
            </w:r>
          </w:p>
        </w:tc>
        <w:tc>
          <w:tcPr>
            <w:tcW w:w="4757" w:type="dxa"/>
            <w:shd w:val="clear" w:color="auto" w:fill="auto"/>
          </w:tcPr>
          <w:p w14:paraId="7C30A909" w14:textId="77777777" w:rsidR="007240BD" w:rsidRPr="00FD05AF" w:rsidRDefault="007240BD" w:rsidP="00AF1BE3">
            <w:pPr>
              <w:pStyle w:val="Tabletext"/>
            </w:pPr>
            <w:r w:rsidRPr="00FD05AF">
              <w:t>The vehicle’s lamps must not be cracked or faded.</w:t>
            </w:r>
          </w:p>
        </w:tc>
      </w:tr>
      <w:tr w:rsidR="007240BD" w:rsidRPr="00FD05AF" w14:paraId="3BD3C66A" w14:textId="77777777" w:rsidTr="00AF1BE3">
        <w:trPr>
          <w:trHeight w:val="297"/>
        </w:trPr>
        <w:tc>
          <w:tcPr>
            <w:tcW w:w="704" w:type="dxa"/>
            <w:shd w:val="clear" w:color="auto" w:fill="auto"/>
          </w:tcPr>
          <w:p w14:paraId="156B4661" w14:textId="77777777" w:rsidR="007240BD" w:rsidRPr="00FD05AF" w:rsidRDefault="007240BD" w:rsidP="00AF1BE3">
            <w:pPr>
              <w:pStyle w:val="Tabletext"/>
            </w:pPr>
            <w:r w:rsidRPr="00FD05AF">
              <w:t>22</w:t>
            </w:r>
          </w:p>
        </w:tc>
        <w:tc>
          <w:tcPr>
            <w:tcW w:w="2693" w:type="dxa"/>
            <w:shd w:val="clear" w:color="auto" w:fill="auto"/>
          </w:tcPr>
          <w:p w14:paraId="4F77C58A" w14:textId="77777777" w:rsidR="007240BD" w:rsidRPr="00FD05AF" w:rsidRDefault="007240BD" w:rsidP="00AF1BE3">
            <w:pPr>
              <w:pStyle w:val="Tabletext"/>
            </w:pPr>
            <w:r w:rsidRPr="00FD05AF">
              <w:t>49/00—Front and Rear Position (Side) Lamps, Stop lamps and End Outline Marker Lamps</w:t>
            </w:r>
          </w:p>
        </w:tc>
        <w:tc>
          <w:tcPr>
            <w:tcW w:w="4757" w:type="dxa"/>
            <w:shd w:val="clear" w:color="auto" w:fill="auto"/>
          </w:tcPr>
          <w:p w14:paraId="40E211DB" w14:textId="77777777" w:rsidR="007240BD" w:rsidRPr="00FD05AF" w:rsidRDefault="007240BD" w:rsidP="00AF1BE3">
            <w:pPr>
              <w:pStyle w:val="Tabletext"/>
            </w:pPr>
            <w:r w:rsidRPr="00FD05AF">
              <w:t>The vehicle’s lamps must not be cracked or faded.</w:t>
            </w:r>
          </w:p>
        </w:tc>
      </w:tr>
      <w:tr w:rsidR="007240BD" w:rsidRPr="00FD05AF" w14:paraId="4D4F1B69" w14:textId="77777777" w:rsidTr="00AF1BE3">
        <w:trPr>
          <w:trHeight w:val="297"/>
        </w:trPr>
        <w:tc>
          <w:tcPr>
            <w:tcW w:w="704" w:type="dxa"/>
            <w:shd w:val="clear" w:color="auto" w:fill="auto"/>
          </w:tcPr>
          <w:p w14:paraId="466FB1C4" w14:textId="77777777" w:rsidR="007240BD" w:rsidRPr="00FD05AF" w:rsidRDefault="007240BD" w:rsidP="00AF1BE3">
            <w:pPr>
              <w:pStyle w:val="Tabletext"/>
            </w:pPr>
            <w:r w:rsidRPr="00FD05AF">
              <w:t>23</w:t>
            </w:r>
          </w:p>
        </w:tc>
        <w:tc>
          <w:tcPr>
            <w:tcW w:w="2693" w:type="dxa"/>
            <w:shd w:val="clear" w:color="auto" w:fill="auto"/>
          </w:tcPr>
          <w:p w14:paraId="46037D33" w14:textId="77777777" w:rsidR="007240BD" w:rsidRPr="00FD05AF" w:rsidRDefault="007240BD" w:rsidP="00AF1BE3">
            <w:pPr>
              <w:pStyle w:val="Tabletext"/>
            </w:pPr>
            <w:r w:rsidRPr="00FD05AF">
              <w:t>50/00—Front Fog Lamps</w:t>
            </w:r>
          </w:p>
        </w:tc>
        <w:tc>
          <w:tcPr>
            <w:tcW w:w="4757" w:type="dxa"/>
            <w:shd w:val="clear" w:color="auto" w:fill="auto"/>
          </w:tcPr>
          <w:p w14:paraId="0EE6F4EF" w14:textId="77777777" w:rsidR="007240BD" w:rsidRPr="00FD05AF" w:rsidRDefault="007240BD" w:rsidP="00AF1BE3">
            <w:pPr>
              <w:pStyle w:val="Tabletext"/>
            </w:pPr>
            <w:r w:rsidRPr="00FD05AF">
              <w:t>The vehicle’s lamps must not be cracked or faded.</w:t>
            </w:r>
          </w:p>
        </w:tc>
      </w:tr>
      <w:tr w:rsidR="007240BD" w:rsidRPr="00FD05AF" w14:paraId="0B3D5D0B" w14:textId="77777777" w:rsidTr="00AF1BE3">
        <w:trPr>
          <w:trHeight w:val="297"/>
        </w:trPr>
        <w:tc>
          <w:tcPr>
            <w:tcW w:w="704" w:type="dxa"/>
            <w:shd w:val="clear" w:color="auto" w:fill="auto"/>
          </w:tcPr>
          <w:p w14:paraId="6EDB79E3" w14:textId="77777777" w:rsidR="007240BD" w:rsidRPr="00FD05AF" w:rsidRDefault="007240BD" w:rsidP="00AF1BE3">
            <w:pPr>
              <w:pStyle w:val="Tabletext"/>
            </w:pPr>
            <w:r w:rsidRPr="00FD05AF">
              <w:t>24</w:t>
            </w:r>
          </w:p>
        </w:tc>
        <w:tc>
          <w:tcPr>
            <w:tcW w:w="2693" w:type="dxa"/>
            <w:shd w:val="clear" w:color="auto" w:fill="auto"/>
          </w:tcPr>
          <w:p w14:paraId="74DFE522" w14:textId="77777777" w:rsidR="007240BD" w:rsidRPr="00FD05AF" w:rsidRDefault="007240BD" w:rsidP="00AF1BE3">
            <w:pPr>
              <w:pStyle w:val="Tabletext"/>
            </w:pPr>
            <w:r w:rsidRPr="00FD05AF">
              <w:t>51/00—Filament Lamps</w:t>
            </w:r>
          </w:p>
        </w:tc>
        <w:tc>
          <w:tcPr>
            <w:tcW w:w="4757" w:type="dxa"/>
            <w:shd w:val="clear" w:color="auto" w:fill="auto"/>
          </w:tcPr>
          <w:p w14:paraId="4C664A4D" w14:textId="77777777" w:rsidR="007240BD" w:rsidRPr="00FD05AF" w:rsidRDefault="007240BD" w:rsidP="00AF1BE3">
            <w:pPr>
              <w:pStyle w:val="Tabletext"/>
            </w:pPr>
            <w:r w:rsidRPr="00FD05AF">
              <w:t>The vehicle’s lamps must not be cracked or faded.</w:t>
            </w:r>
          </w:p>
        </w:tc>
      </w:tr>
      <w:tr w:rsidR="007240BD" w:rsidRPr="00FD05AF" w14:paraId="1D35C9E7" w14:textId="77777777" w:rsidTr="00AF1BE3">
        <w:trPr>
          <w:trHeight w:val="297"/>
        </w:trPr>
        <w:tc>
          <w:tcPr>
            <w:tcW w:w="704" w:type="dxa"/>
            <w:shd w:val="clear" w:color="auto" w:fill="auto"/>
          </w:tcPr>
          <w:p w14:paraId="4C272625" w14:textId="77777777" w:rsidR="007240BD" w:rsidRPr="00FD05AF" w:rsidRDefault="007240BD" w:rsidP="00AF1BE3">
            <w:pPr>
              <w:pStyle w:val="Tabletext"/>
            </w:pPr>
            <w:r w:rsidRPr="00FD05AF">
              <w:t>25</w:t>
            </w:r>
          </w:p>
        </w:tc>
        <w:tc>
          <w:tcPr>
            <w:tcW w:w="2693" w:type="dxa"/>
            <w:shd w:val="clear" w:color="auto" w:fill="auto"/>
          </w:tcPr>
          <w:p w14:paraId="14EF274B" w14:textId="77777777" w:rsidR="007240BD" w:rsidRPr="00FD05AF" w:rsidRDefault="007240BD" w:rsidP="00AF1BE3">
            <w:pPr>
              <w:pStyle w:val="Tabletext"/>
            </w:pPr>
            <w:r w:rsidRPr="00FD05AF">
              <w:t>52/00—Rear Fog Lamps</w:t>
            </w:r>
          </w:p>
        </w:tc>
        <w:tc>
          <w:tcPr>
            <w:tcW w:w="4757" w:type="dxa"/>
            <w:shd w:val="clear" w:color="auto" w:fill="auto"/>
          </w:tcPr>
          <w:p w14:paraId="35C33785" w14:textId="77777777" w:rsidR="007240BD" w:rsidRPr="00FD05AF" w:rsidRDefault="007240BD" w:rsidP="00AF1BE3">
            <w:pPr>
              <w:pStyle w:val="Tabletext"/>
            </w:pPr>
            <w:r w:rsidRPr="00FD05AF">
              <w:t>The vehicle’s lamps must not be cracked or faded.</w:t>
            </w:r>
          </w:p>
        </w:tc>
      </w:tr>
      <w:tr w:rsidR="007240BD" w:rsidRPr="00FD05AF" w14:paraId="28497191" w14:textId="77777777" w:rsidTr="00AF1BE3">
        <w:trPr>
          <w:trHeight w:val="297"/>
        </w:trPr>
        <w:tc>
          <w:tcPr>
            <w:tcW w:w="704" w:type="dxa"/>
            <w:shd w:val="clear" w:color="auto" w:fill="auto"/>
          </w:tcPr>
          <w:p w14:paraId="338F5B91" w14:textId="77777777" w:rsidR="007240BD" w:rsidRPr="00FD05AF" w:rsidRDefault="007240BD" w:rsidP="00AF1BE3">
            <w:pPr>
              <w:pStyle w:val="Tabletext"/>
            </w:pPr>
            <w:r w:rsidRPr="00FD05AF">
              <w:t>26</w:t>
            </w:r>
          </w:p>
        </w:tc>
        <w:tc>
          <w:tcPr>
            <w:tcW w:w="2693" w:type="dxa"/>
            <w:shd w:val="clear" w:color="auto" w:fill="auto"/>
          </w:tcPr>
          <w:p w14:paraId="1DB88971" w14:textId="77777777" w:rsidR="007240BD" w:rsidRPr="00FD05AF" w:rsidRDefault="007240BD" w:rsidP="00AF1BE3">
            <w:pPr>
              <w:pStyle w:val="Tabletext"/>
            </w:pPr>
            <w:r w:rsidRPr="00FD05AF">
              <w:t>53/00—Front and Rear Position Lamps, Stop Lamps, Direction Indicators and Rear Registration Plate Lamps for L-Group Vehicles</w:t>
            </w:r>
          </w:p>
        </w:tc>
        <w:tc>
          <w:tcPr>
            <w:tcW w:w="4757" w:type="dxa"/>
            <w:shd w:val="clear" w:color="auto" w:fill="auto"/>
          </w:tcPr>
          <w:p w14:paraId="4B7D7DA1" w14:textId="77777777" w:rsidR="007240BD" w:rsidRPr="00FD05AF" w:rsidRDefault="007240BD" w:rsidP="00AF1BE3">
            <w:pPr>
              <w:pStyle w:val="Tabletext"/>
            </w:pPr>
            <w:r w:rsidRPr="00FD05AF">
              <w:t>The vehicle’s lamps must not be cracked or faded.</w:t>
            </w:r>
          </w:p>
        </w:tc>
      </w:tr>
      <w:tr w:rsidR="007240BD" w:rsidRPr="00FD05AF" w14:paraId="6B150A62" w14:textId="77777777" w:rsidTr="00AF1BE3">
        <w:trPr>
          <w:trHeight w:val="297"/>
        </w:trPr>
        <w:tc>
          <w:tcPr>
            <w:tcW w:w="704" w:type="dxa"/>
            <w:shd w:val="clear" w:color="auto" w:fill="auto"/>
          </w:tcPr>
          <w:p w14:paraId="2496869E" w14:textId="77777777" w:rsidR="007240BD" w:rsidRPr="00FD05AF" w:rsidRDefault="007240BD" w:rsidP="00AF1BE3">
            <w:pPr>
              <w:pStyle w:val="Tabletext"/>
            </w:pPr>
            <w:r w:rsidRPr="00FD05AF">
              <w:t>27</w:t>
            </w:r>
          </w:p>
        </w:tc>
        <w:tc>
          <w:tcPr>
            <w:tcW w:w="2693" w:type="dxa"/>
            <w:shd w:val="clear" w:color="auto" w:fill="auto"/>
          </w:tcPr>
          <w:p w14:paraId="3DB7250E" w14:textId="77777777" w:rsidR="007240BD" w:rsidRPr="00FD05AF" w:rsidRDefault="007240BD" w:rsidP="00AF1BE3">
            <w:pPr>
              <w:pStyle w:val="Tabletext"/>
            </w:pPr>
            <w:r w:rsidRPr="00FD05AF">
              <w:t>54/00—Headlamps for Mopeds</w:t>
            </w:r>
          </w:p>
        </w:tc>
        <w:tc>
          <w:tcPr>
            <w:tcW w:w="4757" w:type="dxa"/>
            <w:shd w:val="clear" w:color="auto" w:fill="auto"/>
          </w:tcPr>
          <w:p w14:paraId="361552C4" w14:textId="77777777" w:rsidR="007240BD" w:rsidRPr="00FD05AF" w:rsidRDefault="007240BD" w:rsidP="00AF1BE3">
            <w:pPr>
              <w:pStyle w:val="Tabletext"/>
            </w:pPr>
            <w:r w:rsidRPr="00FD05AF">
              <w:t>The vehicle’s lamps must not be cracked or faded.</w:t>
            </w:r>
          </w:p>
        </w:tc>
      </w:tr>
      <w:tr w:rsidR="007240BD" w:rsidRPr="00FD05AF" w14:paraId="7927A9D6" w14:textId="77777777" w:rsidTr="00AF1BE3">
        <w:trPr>
          <w:trHeight w:val="245"/>
        </w:trPr>
        <w:tc>
          <w:tcPr>
            <w:tcW w:w="704" w:type="dxa"/>
            <w:shd w:val="clear" w:color="auto" w:fill="auto"/>
          </w:tcPr>
          <w:p w14:paraId="213C41FF" w14:textId="77777777" w:rsidR="007240BD" w:rsidRPr="00FD05AF" w:rsidRDefault="007240BD" w:rsidP="00AF1BE3">
            <w:pPr>
              <w:pStyle w:val="Tabletext"/>
            </w:pPr>
            <w:r w:rsidRPr="00FD05AF">
              <w:t>28</w:t>
            </w:r>
          </w:p>
        </w:tc>
        <w:tc>
          <w:tcPr>
            <w:tcW w:w="2693" w:type="dxa"/>
            <w:shd w:val="clear" w:color="auto" w:fill="auto"/>
          </w:tcPr>
          <w:p w14:paraId="1FBC98CC" w14:textId="77777777" w:rsidR="007240BD" w:rsidRPr="00FD05AF" w:rsidRDefault="007240BD" w:rsidP="00AF1BE3">
            <w:pPr>
              <w:pStyle w:val="Tabletext"/>
            </w:pPr>
            <w:r w:rsidRPr="00FD05AF">
              <w:t>55/00—Headlamps for Motor Cycles</w:t>
            </w:r>
          </w:p>
        </w:tc>
        <w:tc>
          <w:tcPr>
            <w:tcW w:w="4757" w:type="dxa"/>
            <w:shd w:val="clear" w:color="auto" w:fill="auto"/>
          </w:tcPr>
          <w:p w14:paraId="213E96B0" w14:textId="77777777" w:rsidR="007240BD" w:rsidRPr="00FD05AF" w:rsidRDefault="007240BD" w:rsidP="00AF1BE3">
            <w:pPr>
              <w:pStyle w:val="Tabletext"/>
            </w:pPr>
            <w:r w:rsidRPr="00FD05AF">
              <w:t>The vehicle’s lamps must not be cracked or faded.</w:t>
            </w:r>
          </w:p>
        </w:tc>
      </w:tr>
      <w:tr w:rsidR="007240BD" w:rsidRPr="00FD05AF" w14:paraId="25C60A63" w14:textId="77777777" w:rsidTr="00AF1BE3">
        <w:trPr>
          <w:trHeight w:val="245"/>
        </w:trPr>
        <w:tc>
          <w:tcPr>
            <w:tcW w:w="704" w:type="dxa"/>
            <w:shd w:val="clear" w:color="auto" w:fill="auto"/>
          </w:tcPr>
          <w:p w14:paraId="01AB7706" w14:textId="77777777" w:rsidR="007240BD" w:rsidRPr="00FD05AF" w:rsidRDefault="007240BD" w:rsidP="00AF1BE3">
            <w:pPr>
              <w:pStyle w:val="Tabletext"/>
            </w:pPr>
            <w:r w:rsidRPr="00FD05AF">
              <w:t>29</w:t>
            </w:r>
          </w:p>
        </w:tc>
        <w:tc>
          <w:tcPr>
            <w:tcW w:w="2693" w:type="dxa"/>
            <w:shd w:val="clear" w:color="auto" w:fill="auto"/>
          </w:tcPr>
          <w:p w14:paraId="2A01D375" w14:textId="77777777" w:rsidR="007240BD" w:rsidRPr="00FD05AF" w:rsidRDefault="007240BD" w:rsidP="00AF1BE3">
            <w:pPr>
              <w:pStyle w:val="Tabletext"/>
            </w:pPr>
            <w:r w:rsidRPr="00FD05AF">
              <w:t>56/00—Moped Noise</w:t>
            </w:r>
          </w:p>
        </w:tc>
        <w:tc>
          <w:tcPr>
            <w:tcW w:w="4757" w:type="dxa"/>
            <w:shd w:val="clear" w:color="auto" w:fill="auto"/>
          </w:tcPr>
          <w:p w14:paraId="231A04C7" w14:textId="77777777" w:rsidR="007240BD" w:rsidRPr="00FD05AF" w:rsidRDefault="007240BD" w:rsidP="00AF1BE3">
            <w:pPr>
              <w:pStyle w:val="Tabletext"/>
            </w:pPr>
            <w:r w:rsidRPr="00FD05AF">
              <w:t>The following:</w:t>
            </w:r>
          </w:p>
          <w:p w14:paraId="38360589" w14:textId="5FE079DC" w:rsidR="007240BD" w:rsidRPr="00FD05AF" w:rsidRDefault="007240BD" w:rsidP="00AF1BE3">
            <w:pPr>
              <w:pStyle w:val="Tablea"/>
            </w:pPr>
            <w:r w:rsidRPr="00FD05AF">
              <w:t>(a) the results of a stationary noise test conducted on the vehicle must not exceed the noise result set out in the ADR evidence</w:t>
            </w:r>
            <w:r w:rsidR="00BF6906">
              <w:t>;</w:t>
            </w:r>
            <w:r w:rsidRPr="00FD05AF">
              <w:t xml:space="preserve"> </w:t>
            </w:r>
          </w:p>
          <w:p w14:paraId="0B7F17F0" w14:textId="77777777" w:rsidR="007240BD" w:rsidRPr="00FD05AF" w:rsidRDefault="007240BD" w:rsidP="00AF1BE3">
            <w:pPr>
              <w:pStyle w:val="Tablea"/>
            </w:pPr>
            <w:r w:rsidRPr="00FD05AF">
              <w:t>(b) the specification of the exhaust system must be identical to that set out in the ADR evidence.</w:t>
            </w:r>
          </w:p>
        </w:tc>
      </w:tr>
      <w:tr w:rsidR="007240BD" w:rsidRPr="00FD05AF" w14:paraId="3F1B54BC" w14:textId="77777777" w:rsidTr="00AF1BE3">
        <w:trPr>
          <w:trHeight w:val="245"/>
        </w:trPr>
        <w:tc>
          <w:tcPr>
            <w:tcW w:w="704" w:type="dxa"/>
            <w:shd w:val="clear" w:color="auto" w:fill="auto"/>
          </w:tcPr>
          <w:p w14:paraId="39893448" w14:textId="77777777" w:rsidR="007240BD" w:rsidRPr="00FD05AF" w:rsidRDefault="007240BD" w:rsidP="00AF1BE3">
            <w:pPr>
              <w:pStyle w:val="Tabletext"/>
            </w:pPr>
            <w:r w:rsidRPr="00FD05AF">
              <w:t>30</w:t>
            </w:r>
          </w:p>
        </w:tc>
        <w:tc>
          <w:tcPr>
            <w:tcW w:w="2693" w:type="dxa"/>
            <w:shd w:val="clear" w:color="auto" w:fill="auto"/>
          </w:tcPr>
          <w:p w14:paraId="5FA79076" w14:textId="77777777" w:rsidR="007240BD" w:rsidRPr="00FD05AF" w:rsidRDefault="007240BD" w:rsidP="00AF1BE3">
            <w:pPr>
              <w:pStyle w:val="Tabletext"/>
            </w:pPr>
            <w:r w:rsidRPr="00FD05AF">
              <w:t>60/00—Centre High Mounted Stop Lamp</w:t>
            </w:r>
          </w:p>
        </w:tc>
        <w:tc>
          <w:tcPr>
            <w:tcW w:w="4757" w:type="dxa"/>
            <w:shd w:val="clear" w:color="auto" w:fill="auto"/>
          </w:tcPr>
          <w:p w14:paraId="3A5DE4B2" w14:textId="77777777" w:rsidR="007240BD" w:rsidRPr="00FD05AF" w:rsidRDefault="007240BD" w:rsidP="00AF1BE3">
            <w:pPr>
              <w:pStyle w:val="Tabletext"/>
            </w:pPr>
            <w:r w:rsidRPr="00FD05AF">
              <w:t>The vehicle’s lamps must not be cracked or faded.</w:t>
            </w:r>
          </w:p>
        </w:tc>
      </w:tr>
      <w:tr w:rsidR="007240BD" w:rsidRPr="00FD05AF" w14:paraId="5131B61C" w14:textId="77777777" w:rsidTr="00AF1BE3">
        <w:trPr>
          <w:trHeight w:val="245"/>
        </w:trPr>
        <w:tc>
          <w:tcPr>
            <w:tcW w:w="704" w:type="dxa"/>
            <w:shd w:val="clear" w:color="auto" w:fill="auto"/>
          </w:tcPr>
          <w:p w14:paraId="168E827F" w14:textId="77777777" w:rsidR="007240BD" w:rsidRPr="00FD05AF" w:rsidRDefault="007240BD" w:rsidP="00AF1BE3">
            <w:pPr>
              <w:pStyle w:val="Tabletext"/>
            </w:pPr>
            <w:r w:rsidRPr="00FD05AF">
              <w:lastRenderedPageBreak/>
              <w:t>31</w:t>
            </w:r>
          </w:p>
        </w:tc>
        <w:tc>
          <w:tcPr>
            <w:tcW w:w="2693" w:type="dxa"/>
            <w:shd w:val="clear" w:color="auto" w:fill="auto"/>
          </w:tcPr>
          <w:p w14:paraId="7430FF93" w14:textId="77777777" w:rsidR="007240BD" w:rsidRPr="00FD05AF" w:rsidRDefault="007240BD" w:rsidP="00AF1BE3">
            <w:pPr>
              <w:pStyle w:val="Tabletext"/>
            </w:pPr>
            <w:r w:rsidRPr="00FD05AF">
              <w:t>67/00—Installation of Lighting and Light Signalling Devices on Three-Wheeled Vehicles</w:t>
            </w:r>
          </w:p>
        </w:tc>
        <w:tc>
          <w:tcPr>
            <w:tcW w:w="4757" w:type="dxa"/>
            <w:shd w:val="clear" w:color="auto" w:fill="auto"/>
          </w:tcPr>
          <w:p w14:paraId="16C9A882" w14:textId="77777777" w:rsidR="009E04AA" w:rsidRPr="00FD05AF" w:rsidRDefault="009E04AA" w:rsidP="009E04AA">
            <w:pPr>
              <w:pStyle w:val="Tabletext"/>
            </w:pPr>
            <w:r w:rsidRPr="00FD05AF">
              <w:t>The location of the vehicle’s lamps must be within the following tolerances of a measurement specified by the applicant as the point at which the vehicle on which the Model Report was based was shown to comply with the ADR:</w:t>
            </w:r>
          </w:p>
          <w:p w14:paraId="515251AD" w14:textId="77777777" w:rsidR="009E04AA" w:rsidRPr="00FD05AF" w:rsidRDefault="009E04AA" w:rsidP="009E04AA">
            <w:pPr>
              <w:pStyle w:val="Tablea"/>
            </w:pPr>
            <w:r w:rsidRPr="00FD05AF">
              <w:t>(a) 50 millimetres of the value of a vertical measurement; and</w:t>
            </w:r>
          </w:p>
          <w:p w14:paraId="49154CD7" w14:textId="274A04CB" w:rsidR="009E04AA" w:rsidRPr="00FD05AF" w:rsidRDefault="009E04AA" w:rsidP="00E121CB">
            <w:pPr>
              <w:pStyle w:val="Tablea"/>
            </w:pPr>
            <w:r w:rsidRPr="00FD05AF">
              <w:t>(b) 10 millimetres of the value of a horizontal measurement.</w:t>
            </w:r>
          </w:p>
        </w:tc>
      </w:tr>
      <w:tr w:rsidR="007240BD" w:rsidRPr="00FD05AF" w14:paraId="2089B766" w14:textId="77777777" w:rsidTr="00AF1BE3">
        <w:trPr>
          <w:trHeight w:val="245"/>
        </w:trPr>
        <w:tc>
          <w:tcPr>
            <w:tcW w:w="704" w:type="dxa"/>
            <w:shd w:val="clear" w:color="auto" w:fill="auto"/>
          </w:tcPr>
          <w:p w14:paraId="7B24407C" w14:textId="77777777" w:rsidR="007240BD" w:rsidRPr="00FD05AF" w:rsidRDefault="007240BD" w:rsidP="00AF1BE3">
            <w:pPr>
              <w:pStyle w:val="Tabletext"/>
            </w:pPr>
            <w:r w:rsidRPr="00FD05AF">
              <w:t>32</w:t>
            </w:r>
          </w:p>
        </w:tc>
        <w:tc>
          <w:tcPr>
            <w:tcW w:w="2693" w:type="dxa"/>
            <w:shd w:val="clear" w:color="auto" w:fill="auto"/>
          </w:tcPr>
          <w:p w14:paraId="38CADFF7" w14:textId="77777777" w:rsidR="007240BD" w:rsidRPr="00FD05AF" w:rsidRDefault="007240BD" w:rsidP="00AF1BE3">
            <w:pPr>
              <w:pStyle w:val="Tabletext"/>
            </w:pPr>
            <w:r w:rsidRPr="00FD05AF">
              <w:t>69/00—Full Frontal Impact Occupant Protection</w:t>
            </w:r>
          </w:p>
        </w:tc>
        <w:tc>
          <w:tcPr>
            <w:tcW w:w="4757" w:type="dxa"/>
            <w:shd w:val="clear" w:color="auto" w:fill="auto"/>
          </w:tcPr>
          <w:p w14:paraId="59FED794" w14:textId="77777777" w:rsidR="007240BD" w:rsidRPr="00FD05AF" w:rsidRDefault="007240BD" w:rsidP="00AF1BE3">
            <w:pPr>
              <w:pStyle w:val="Tabletext"/>
            </w:pPr>
            <w:r w:rsidRPr="00FD05AF">
              <w:t>The following:</w:t>
            </w:r>
          </w:p>
          <w:p w14:paraId="20A1223B" w14:textId="77777777" w:rsidR="007240BD" w:rsidRPr="00FD05AF" w:rsidRDefault="007240BD" w:rsidP="00AF1BE3">
            <w:pPr>
              <w:pStyle w:val="Tablea"/>
            </w:pPr>
            <w:r w:rsidRPr="00FD05AF">
              <w:t>(a) the vehicle’s airbag warning lamp:</w:t>
            </w:r>
          </w:p>
          <w:p w14:paraId="60AB06A0" w14:textId="77777777" w:rsidR="007240BD" w:rsidRPr="00FD05AF" w:rsidRDefault="007240BD" w:rsidP="00AF1BE3">
            <w:pPr>
              <w:pStyle w:val="Tablei"/>
            </w:pPr>
            <w:r w:rsidRPr="00FD05AF">
              <w:t xml:space="preserve">(i) must be functioning; and </w:t>
            </w:r>
          </w:p>
          <w:p w14:paraId="1C2A161F" w14:textId="77777777" w:rsidR="007240BD" w:rsidRPr="00FD05AF" w:rsidRDefault="007240BD" w:rsidP="00AF1BE3">
            <w:pPr>
              <w:pStyle w:val="Tablei"/>
            </w:pPr>
            <w:r w:rsidRPr="00FD05AF">
              <w:t xml:space="preserve">(ii) must not indicate that there are errors in the airbag system; </w:t>
            </w:r>
          </w:p>
          <w:p w14:paraId="159F6F9E" w14:textId="77777777" w:rsidR="007240BD" w:rsidRPr="00FD05AF" w:rsidRDefault="007240BD" w:rsidP="00AF1BE3">
            <w:pPr>
              <w:pStyle w:val="Tablea"/>
            </w:pPr>
            <w:r w:rsidRPr="00FD05AF">
              <w:t xml:space="preserve">(b) the vehicle’s seatbelt warning lamp must be functioning. </w:t>
            </w:r>
          </w:p>
        </w:tc>
      </w:tr>
      <w:tr w:rsidR="007240BD" w:rsidRPr="00FD05AF" w14:paraId="6C22B365" w14:textId="77777777" w:rsidTr="00AF1BE3">
        <w:trPr>
          <w:trHeight w:val="245"/>
        </w:trPr>
        <w:tc>
          <w:tcPr>
            <w:tcW w:w="704" w:type="dxa"/>
            <w:shd w:val="clear" w:color="auto" w:fill="auto"/>
          </w:tcPr>
          <w:p w14:paraId="5E4D83F8" w14:textId="77777777" w:rsidR="007240BD" w:rsidRPr="00FD05AF" w:rsidRDefault="007240BD" w:rsidP="00AF1BE3">
            <w:pPr>
              <w:pStyle w:val="Tabletext"/>
            </w:pPr>
            <w:r w:rsidRPr="00FD05AF">
              <w:t>33</w:t>
            </w:r>
          </w:p>
        </w:tc>
        <w:tc>
          <w:tcPr>
            <w:tcW w:w="2693" w:type="dxa"/>
            <w:shd w:val="clear" w:color="auto" w:fill="auto"/>
          </w:tcPr>
          <w:p w14:paraId="5ECC989C" w14:textId="77777777" w:rsidR="007240BD" w:rsidRPr="00FD05AF" w:rsidRDefault="007240BD" w:rsidP="00AF1BE3">
            <w:pPr>
              <w:pStyle w:val="Tabletext"/>
            </w:pPr>
            <w:r w:rsidRPr="00FD05AF">
              <w:t>70/00—Exhaust Emission Control for Diesel Engined Vehicles</w:t>
            </w:r>
          </w:p>
        </w:tc>
        <w:tc>
          <w:tcPr>
            <w:tcW w:w="4757" w:type="dxa"/>
            <w:shd w:val="clear" w:color="auto" w:fill="auto"/>
          </w:tcPr>
          <w:p w14:paraId="365814CC" w14:textId="27F373AF" w:rsidR="007240BD" w:rsidRPr="00FD05AF" w:rsidRDefault="007240BD" w:rsidP="00F20C8F">
            <w:pPr>
              <w:pStyle w:val="Tabletext"/>
            </w:pPr>
            <w:r w:rsidRPr="00FD05AF">
              <w:t xml:space="preserve">The vehicle’s engine management system </w:t>
            </w:r>
            <w:r w:rsidR="00673478">
              <w:t xml:space="preserve">must </w:t>
            </w:r>
            <w:r w:rsidRPr="00FD05AF">
              <w:t xml:space="preserve">be serviced </w:t>
            </w:r>
            <w:r w:rsidR="00F20C8F" w:rsidRPr="00FD05AF">
              <w:t xml:space="preserve">in accordance with the original </w:t>
            </w:r>
            <w:r w:rsidRPr="00FD05AF">
              <w:t>manufacturer’s service procedures for a major</w:t>
            </w:r>
            <w:r w:rsidRPr="00FD05AF">
              <w:rPr>
                <w:spacing w:val="-11"/>
              </w:rPr>
              <w:t xml:space="preserve"> </w:t>
            </w:r>
            <w:r w:rsidRPr="00FD05AF">
              <w:t>service</w:t>
            </w:r>
            <w:r w:rsidR="001651C7" w:rsidRPr="00FD05AF">
              <w:t>.</w:t>
            </w:r>
          </w:p>
        </w:tc>
      </w:tr>
      <w:tr w:rsidR="007240BD" w:rsidRPr="00FD05AF" w14:paraId="2D7CBEF3" w14:textId="77777777" w:rsidTr="00AF1BE3">
        <w:trPr>
          <w:trHeight w:val="1032"/>
        </w:trPr>
        <w:tc>
          <w:tcPr>
            <w:tcW w:w="704" w:type="dxa"/>
            <w:shd w:val="clear" w:color="auto" w:fill="auto"/>
          </w:tcPr>
          <w:p w14:paraId="0A490901" w14:textId="77777777" w:rsidR="007240BD" w:rsidRPr="00FD05AF" w:rsidRDefault="007240BD" w:rsidP="00AF1BE3">
            <w:pPr>
              <w:pStyle w:val="Tabletext"/>
            </w:pPr>
            <w:r w:rsidRPr="00FD05AF">
              <w:t>34</w:t>
            </w:r>
          </w:p>
        </w:tc>
        <w:tc>
          <w:tcPr>
            <w:tcW w:w="2693" w:type="dxa"/>
            <w:shd w:val="clear" w:color="auto" w:fill="auto"/>
          </w:tcPr>
          <w:p w14:paraId="2EEB20A3" w14:textId="77777777" w:rsidR="007240BD" w:rsidRPr="00FD05AF" w:rsidRDefault="007240BD" w:rsidP="00AF1BE3">
            <w:pPr>
              <w:pStyle w:val="Tabletext"/>
            </w:pPr>
            <w:r w:rsidRPr="00FD05AF">
              <w:t>72/00—Dynamic Side Impact Occupant Protection</w:t>
            </w:r>
          </w:p>
        </w:tc>
        <w:tc>
          <w:tcPr>
            <w:tcW w:w="4757" w:type="dxa"/>
            <w:shd w:val="clear" w:color="auto" w:fill="auto"/>
          </w:tcPr>
          <w:p w14:paraId="0D4FECAD" w14:textId="77777777" w:rsidR="007240BD" w:rsidRPr="00FD05AF" w:rsidRDefault="007240BD" w:rsidP="00AF1BE3">
            <w:pPr>
              <w:pStyle w:val="Tabletext"/>
            </w:pPr>
            <w:r w:rsidRPr="00FD05AF">
              <w:t>The following:</w:t>
            </w:r>
          </w:p>
          <w:p w14:paraId="4E376C0F" w14:textId="77777777" w:rsidR="007240BD" w:rsidRPr="00FD05AF" w:rsidRDefault="007240BD" w:rsidP="00AF1BE3">
            <w:pPr>
              <w:pStyle w:val="Tablea"/>
            </w:pPr>
            <w:r w:rsidRPr="00FD05AF">
              <w:t>(a) the vehicle’s airbag warning lamp:</w:t>
            </w:r>
          </w:p>
          <w:p w14:paraId="3F3952AB" w14:textId="77777777" w:rsidR="007240BD" w:rsidRPr="00FD05AF" w:rsidRDefault="007240BD" w:rsidP="00AF1BE3">
            <w:pPr>
              <w:pStyle w:val="Tablei"/>
            </w:pPr>
            <w:r w:rsidRPr="00FD05AF">
              <w:t xml:space="preserve">(i) must be functioning; and </w:t>
            </w:r>
          </w:p>
          <w:p w14:paraId="15252E16" w14:textId="77777777" w:rsidR="007240BD" w:rsidRPr="00FD05AF" w:rsidRDefault="007240BD" w:rsidP="00AF1BE3">
            <w:pPr>
              <w:pStyle w:val="Tablei"/>
            </w:pPr>
            <w:r w:rsidRPr="00FD05AF">
              <w:t xml:space="preserve">(ii) must not indicate that there are errors in the airbag system; </w:t>
            </w:r>
          </w:p>
          <w:p w14:paraId="4E65ABCD" w14:textId="77777777" w:rsidR="007240BD" w:rsidRPr="00FD05AF" w:rsidRDefault="007240BD" w:rsidP="00AF1BE3">
            <w:pPr>
              <w:pStyle w:val="Tabletext"/>
            </w:pPr>
            <w:r w:rsidRPr="00FD05AF">
              <w:t>(b) the airbag must not be obstructed.</w:t>
            </w:r>
          </w:p>
        </w:tc>
      </w:tr>
      <w:tr w:rsidR="007240BD" w:rsidRPr="00FD05AF" w14:paraId="4C61F52B" w14:textId="77777777" w:rsidTr="00AF1BE3">
        <w:trPr>
          <w:trHeight w:val="245"/>
        </w:trPr>
        <w:tc>
          <w:tcPr>
            <w:tcW w:w="704" w:type="dxa"/>
            <w:shd w:val="clear" w:color="auto" w:fill="auto"/>
          </w:tcPr>
          <w:p w14:paraId="25B64433" w14:textId="77777777" w:rsidR="007240BD" w:rsidRPr="00FD05AF" w:rsidRDefault="007240BD" w:rsidP="00AF1BE3">
            <w:pPr>
              <w:pStyle w:val="Tabletext"/>
            </w:pPr>
            <w:r w:rsidRPr="00FD05AF">
              <w:t>35</w:t>
            </w:r>
          </w:p>
        </w:tc>
        <w:tc>
          <w:tcPr>
            <w:tcW w:w="2693" w:type="dxa"/>
            <w:shd w:val="clear" w:color="auto" w:fill="auto"/>
          </w:tcPr>
          <w:p w14:paraId="5C631CC9" w14:textId="77777777" w:rsidR="007240BD" w:rsidRPr="00FD05AF" w:rsidRDefault="007240BD" w:rsidP="00AF1BE3">
            <w:pPr>
              <w:pStyle w:val="Tabletext"/>
            </w:pPr>
            <w:r w:rsidRPr="00FD05AF">
              <w:t>73/00—Offset Frontal Impact Occupant Protection</w:t>
            </w:r>
          </w:p>
        </w:tc>
        <w:tc>
          <w:tcPr>
            <w:tcW w:w="4757" w:type="dxa"/>
            <w:shd w:val="clear" w:color="auto" w:fill="auto"/>
          </w:tcPr>
          <w:p w14:paraId="61543710" w14:textId="77777777" w:rsidR="007240BD" w:rsidRPr="00FD05AF" w:rsidRDefault="007240BD" w:rsidP="00AF1BE3">
            <w:pPr>
              <w:pStyle w:val="Tabletext"/>
            </w:pPr>
            <w:r w:rsidRPr="00FD05AF">
              <w:t>The vehicle’s airbag warning lamp:</w:t>
            </w:r>
          </w:p>
          <w:p w14:paraId="76D15E2A" w14:textId="77777777" w:rsidR="007240BD" w:rsidRPr="00FD05AF" w:rsidRDefault="007240BD" w:rsidP="00AF1BE3">
            <w:pPr>
              <w:pStyle w:val="Tablea"/>
            </w:pPr>
            <w:r w:rsidRPr="00FD05AF">
              <w:t xml:space="preserve">(a) must be functioning; and </w:t>
            </w:r>
          </w:p>
          <w:p w14:paraId="59166D0A" w14:textId="77777777" w:rsidR="007240BD" w:rsidRPr="00FD05AF" w:rsidRDefault="007240BD" w:rsidP="00AF1BE3">
            <w:pPr>
              <w:pStyle w:val="Tablea"/>
            </w:pPr>
            <w:r w:rsidRPr="00FD05AF">
              <w:t>(b) must not indicate that there are errors in the airbag system.</w:t>
            </w:r>
          </w:p>
        </w:tc>
      </w:tr>
      <w:tr w:rsidR="007240BD" w:rsidRPr="00FD05AF" w14:paraId="37183BC5" w14:textId="77777777" w:rsidTr="00AF1BE3">
        <w:trPr>
          <w:trHeight w:val="245"/>
        </w:trPr>
        <w:tc>
          <w:tcPr>
            <w:tcW w:w="704" w:type="dxa"/>
            <w:shd w:val="clear" w:color="auto" w:fill="auto"/>
          </w:tcPr>
          <w:p w14:paraId="650758F9" w14:textId="77777777" w:rsidR="007240BD" w:rsidRPr="00FD05AF" w:rsidRDefault="007240BD" w:rsidP="00AF1BE3">
            <w:pPr>
              <w:pStyle w:val="Tabletext"/>
            </w:pPr>
            <w:r w:rsidRPr="00FD05AF">
              <w:t>36</w:t>
            </w:r>
          </w:p>
        </w:tc>
        <w:tc>
          <w:tcPr>
            <w:tcW w:w="2693" w:type="dxa"/>
            <w:shd w:val="clear" w:color="auto" w:fill="auto"/>
          </w:tcPr>
          <w:p w14:paraId="65ED26F1" w14:textId="77777777" w:rsidR="007240BD" w:rsidRPr="00FD05AF" w:rsidRDefault="007240BD" w:rsidP="00AF1BE3">
            <w:pPr>
              <w:pStyle w:val="Tabletext"/>
            </w:pPr>
            <w:r w:rsidRPr="00FD05AF">
              <w:t>74/00—Side Marker Lamps</w:t>
            </w:r>
          </w:p>
        </w:tc>
        <w:tc>
          <w:tcPr>
            <w:tcW w:w="4757" w:type="dxa"/>
            <w:shd w:val="clear" w:color="auto" w:fill="auto"/>
          </w:tcPr>
          <w:p w14:paraId="55FBC743" w14:textId="77777777" w:rsidR="007240BD" w:rsidRPr="00FD05AF" w:rsidRDefault="007240BD" w:rsidP="00AF1BE3">
            <w:pPr>
              <w:pStyle w:val="Tabletext"/>
            </w:pPr>
            <w:r w:rsidRPr="00FD05AF">
              <w:t>The vehicle’s lamps must not be cracked or faded.</w:t>
            </w:r>
          </w:p>
        </w:tc>
      </w:tr>
      <w:tr w:rsidR="007240BD" w:rsidRPr="00FD05AF" w14:paraId="7C5BAB3E" w14:textId="77777777" w:rsidTr="00AF1BE3">
        <w:trPr>
          <w:trHeight w:val="245"/>
        </w:trPr>
        <w:tc>
          <w:tcPr>
            <w:tcW w:w="704" w:type="dxa"/>
            <w:shd w:val="clear" w:color="auto" w:fill="auto"/>
          </w:tcPr>
          <w:p w14:paraId="37B9B3A8" w14:textId="77777777" w:rsidR="007240BD" w:rsidRPr="00FD05AF" w:rsidRDefault="007240BD" w:rsidP="00AF1BE3">
            <w:pPr>
              <w:pStyle w:val="Tabletext"/>
            </w:pPr>
            <w:r w:rsidRPr="00FD05AF">
              <w:t>37</w:t>
            </w:r>
          </w:p>
        </w:tc>
        <w:tc>
          <w:tcPr>
            <w:tcW w:w="2693" w:type="dxa"/>
            <w:shd w:val="clear" w:color="auto" w:fill="auto"/>
          </w:tcPr>
          <w:p w14:paraId="6A2E0B9F" w14:textId="77777777" w:rsidR="007240BD" w:rsidRPr="00FD05AF" w:rsidRDefault="007240BD" w:rsidP="00AF1BE3">
            <w:pPr>
              <w:pStyle w:val="Tabletext"/>
            </w:pPr>
            <w:r w:rsidRPr="00FD05AF">
              <w:t>76/00—Daytime Running Lamps</w:t>
            </w:r>
          </w:p>
        </w:tc>
        <w:tc>
          <w:tcPr>
            <w:tcW w:w="4757" w:type="dxa"/>
            <w:shd w:val="clear" w:color="auto" w:fill="auto"/>
          </w:tcPr>
          <w:p w14:paraId="0380B991" w14:textId="77777777" w:rsidR="007240BD" w:rsidRPr="00FD05AF" w:rsidRDefault="007240BD" w:rsidP="00AF1BE3">
            <w:pPr>
              <w:pStyle w:val="Tabletext"/>
            </w:pPr>
            <w:r w:rsidRPr="00FD05AF">
              <w:t>The vehicle’s lamps must not be cracked or faded.</w:t>
            </w:r>
          </w:p>
        </w:tc>
      </w:tr>
      <w:tr w:rsidR="007240BD" w:rsidRPr="00FD05AF" w14:paraId="4E90E22C" w14:textId="77777777" w:rsidTr="00AF1BE3">
        <w:trPr>
          <w:trHeight w:val="245"/>
        </w:trPr>
        <w:tc>
          <w:tcPr>
            <w:tcW w:w="704" w:type="dxa"/>
            <w:shd w:val="clear" w:color="auto" w:fill="auto"/>
          </w:tcPr>
          <w:p w14:paraId="63C552DF" w14:textId="77777777" w:rsidR="007240BD" w:rsidRPr="00FD05AF" w:rsidRDefault="007240BD" w:rsidP="00AF1BE3">
            <w:pPr>
              <w:pStyle w:val="Tabletext"/>
            </w:pPr>
            <w:r w:rsidRPr="00FD05AF">
              <w:t>38</w:t>
            </w:r>
          </w:p>
        </w:tc>
        <w:tc>
          <w:tcPr>
            <w:tcW w:w="2693" w:type="dxa"/>
            <w:shd w:val="clear" w:color="auto" w:fill="auto"/>
          </w:tcPr>
          <w:p w14:paraId="24091DD7" w14:textId="77777777" w:rsidR="007240BD" w:rsidRPr="00FD05AF" w:rsidRDefault="007240BD" w:rsidP="00AF1BE3">
            <w:pPr>
              <w:pStyle w:val="Tabletext"/>
            </w:pPr>
            <w:r w:rsidRPr="00FD05AF">
              <w:t>77/00—Gas Discharge Headlamps</w:t>
            </w:r>
          </w:p>
        </w:tc>
        <w:tc>
          <w:tcPr>
            <w:tcW w:w="4757" w:type="dxa"/>
            <w:shd w:val="clear" w:color="auto" w:fill="auto"/>
          </w:tcPr>
          <w:p w14:paraId="0CCA7901" w14:textId="77777777" w:rsidR="007240BD" w:rsidRPr="00FD05AF" w:rsidRDefault="007240BD" w:rsidP="00AF1BE3">
            <w:pPr>
              <w:pStyle w:val="Tabletext"/>
            </w:pPr>
            <w:r w:rsidRPr="00FD05AF">
              <w:t>The vehicle’s lamps must not be cracked or faded.</w:t>
            </w:r>
          </w:p>
        </w:tc>
      </w:tr>
      <w:tr w:rsidR="007240BD" w:rsidRPr="00FD05AF" w14:paraId="37055D8F" w14:textId="77777777" w:rsidTr="00AF1BE3">
        <w:trPr>
          <w:trHeight w:val="245"/>
        </w:trPr>
        <w:tc>
          <w:tcPr>
            <w:tcW w:w="704" w:type="dxa"/>
            <w:shd w:val="clear" w:color="auto" w:fill="auto"/>
          </w:tcPr>
          <w:p w14:paraId="27417E6A" w14:textId="77777777" w:rsidR="007240BD" w:rsidRPr="00FD05AF" w:rsidRDefault="007240BD" w:rsidP="00AF1BE3">
            <w:pPr>
              <w:pStyle w:val="Tabletext"/>
            </w:pPr>
            <w:r w:rsidRPr="00FD05AF">
              <w:t>39</w:t>
            </w:r>
          </w:p>
        </w:tc>
        <w:tc>
          <w:tcPr>
            <w:tcW w:w="2693" w:type="dxa"/>
            <w:shd w:val="clear" w:color="auto" w:fill="auto"/>
          </w:tcPr>
          <w:p w14:paraId="169B667A" w14:textId="77777777" w:rsidR="007240BD" w:rsidRPr="00FD05AF" w:rsidRDefault="007240BD" w:rsidP="00AF1BE3">
            <w:pPr>
              <w:pStyle w:val="Tabletext"/>
            </w:pPr>
            <w:r w:rsidRPr="00FD05AF">
              <w:t>The following:</w:t>
            </w:r>
          </w:p>
          <w:p w14:paraId="62B7121C" w14:textId="77777777" w:rsidR="007240BD" w:rsidRPr="00FD05AF" w:rsidRDefault="007240BD" w:rsidP="00AF1BE3">
            <w:pPr>
              <w:pStyle w:val="Tablea"/>
            </w:pPr>
            <w:r w:rsidRPr="00FD05AF">
              <w:t>(a) 79/00—Emission Control for Light Vehicles;</w:t>
            </w:r>
          </w:p>
          <w:p w14:paraId="243EBA6E" w14:textId="77777777" w:rsidR="007240BD" w:rsidRPr="00FD05AF" w:rsidRDefault="007240BD" w:rsidP="00AF1BE3">
            <w:pPr>
              <w:pStyle w:val="Tablea"/>
            </w:pPr>
            <w:r w:rsidRPr="00FD05AF">
              <w:t>(b) 79/01—Emission Control for Light Vehicles;</w:t>
            </w:r>
          </w:p>
          <w:p w14:paraId="1582C3EA" w14:textId="77777777" w:rsidR="007240BD" w:rsidRPr="00FD05AF" w:rsidRDefault="007240BD" w:rsidP="00AF1BE3">
            <w:pPr>
              <w:pStyle w:val="Tablea"/>
            </w:pPr>
            <w:r w:rsidRPr="00FD05AF">
              <w:t>(c) 79/02—Emission Control for Light Vehicles;</w:t>
            </w:r>
          </w:p>
          <w:p w14:paraId="54A29317" w14:textId="77777777" w:rsidR="007240BD" w:rsidRPr="00FD05AF" w:rsidRDefault="007240BD" w:rsidP="00AF1BE3">
            <w:pPr>
              <w:pStyle w:val="Tablea"/>
            </w:pPr>
            <w:r w:rsidRPr="00FD05AF">
              <w:t>(d) 79/03—Emission Control for Light Vehicles;</w:t>
            </w:r>
          </w:p>
          <w:p w14:paraId="7BF1C433" w14:textId="77777777" w:rsidR="007240BD" w:rsidRPr="00FD05AF" w:rsidRDefault="007240BD" w:rsidP="00AF1BE3">
            <w:pPr>
              <w:pStyle w:val="Tablea"/>
            </w:pPr>
            <w:r w:rsidRPr="00FD05AF">
              <w:t>(e) 79/04—Emission Control for Light Vehicles.</w:t>
            </w:r>
          </w:p>
        </w:tc>
        <w:tc>
          <w:tcPr>
            <w:tcW w:w="4757" w:type="dxa"/>
            <w:shd w:val="clear" w:color="auto" w:fill="auto"/>
          </w:tcPr>
          <w:p w14:paraId="0500D97C" w14:textId="77777777" w:rsidR="007240BD" w:rsidRPr="00FD05AF" w:rsidRDefault="007240BD" w:rsidP="00AF1BE3">
            <w:pPr>
              <w:pStyle w:val="Tabletext"/>
            </w:pPr>
            <w:r w:rsidRPr="00FD05AF">
              <w:t>The following:</w:t>
            </w:r>
          </w:p>
          <w:p w14:paraId="0CA40E64" w14:textId="77777777" w:rsidR="007240BD" w:rsidRPr="00FD05AF" w:rsidRDefault="007240BD" w:rsidP="00AF1BE3">
            <w:pPr>
              <w:pStyle w:val="Tablea"/>
            </w:pPr>
            <w:r w:rsidRPr="00FD05AF">
              <w:t xml:space="preserve">(a) the vehicle’s emission control system must be serviced and tuned in accordance with the original manufacturer’s instructions for a major service; </w:t>
            </w:r>
          </w:p>
          <w:p w14:paraId="4FAD3642" w14:textId="5C08A1FF" w:rsidR="007240BD" w:rsidRPr="00FD05AF" w:rsidRDefault="007240BD" w:rsidP="00AF1BE3">
            <w:pPr>
              <w:pStyle w:val="Tablea"/>
            </w:pPr>
            <w:r w:rsidRPr="00FD05AF">
              <w:t>(</w:t>
            </w:r>
            <w:r w:rsidR="001651C7" w:rsidRPr="00FD05AF">
              <w:t>b</w:t>
            </w:r>
            <w:r w:rsidRPr="00FD05AF">
              <w:t>) if the vehicle is fitted with an on-board diagnostic system, the system:</w:t>
            </w:r>
          </w:p>
          <w:p w14:paraId="4307628F" w14:textId="77777777" w:rsidR="007240BD" w:rsidRPr="00FD05AF" w:rsidRDefault="007240BD" w:rsidP="00AF1BE3">
            <w:pPr>
              <w:pStyle w:val="Tablei"/>
            </w:pPr>
            <w:r w:rsidRPr="00FD05AF">
              <w:t>(i) must be in working order; and</w:t>
            </w:r>
          </w:p>
          <w:p w14:paraId="0D5CE6F6" w14:textId="77777777" w:rsidR="007240BD" w:rsidRPr="00FD05AF" w:rsidRDefault="007240BD" w:rsidP="00AF1BE3">
            <w:pPr>
              <w:pStyle w:val="Tablei"/>
            </w:pPr>
            <w:r w:rsidRPr="00FD05AF">
              <w:t xml:space="preserve">(ii) must not display any error codes; </w:t>
            </w:r>
          </w:p>
          <w:p w14:paraId="3F9AF713" w14:textId="1B3504DF" w:rsidR="007240BD" w:rsidRPr="00FD05AF" w:rsidRDefault="007240BD" w:rsidP="00F20C8F">
            <w:pPr>
              <w:pStyle w:val="Tablea"/>
            </w:pPr>
            <w:r w:rsidRPr="00FD05AF">
              <w:t>(</w:t>
            </w:r>
            <w:r w:rsidR="001651C7" w:rsidRPr="00FD05AF">
              <w:t>c</w:t>
            </w:r>
            <w:r w:rsidRPr="00FD05AF">
              <w:t>) if the vehicle is not fitted with an on-board diagnostic system, the vehicle must not exceed the manufacturer’s specified levels for idle emissions.</w:t>
            </w:r>
          </w:p>
        </w:tc>
      </w:tr>
      <w:tr w:rsidR="007240BD" w:rsidRPr="00FD05AF" w14:paraId="73D4E835" w14:textId="77777777" w:rsidTr="00AF1BE3">
        <w:trPr>
          <w:trHeight w:val="245"/>
        </w:trPr>
        <w:tc>
          <w:tcPr>
            <w:tcW w:w="704" w:type="dxa"/>
            <w:shd w:val="clear" w:color="auto" w:fill="auto"/>
          </w:tcPr>
          <w:p w14:paraId="63E2FFA1" w14:textId="77777777" w:rsidR="007240BD" w:rsidRPr="00FD05AF" w:rsidRDefault="007240BD" w:rsidP="00AF1BE3">
            <w:pPr>
              <w:pStyle w:val="Tabletext"/>
            </w:pPr>
            <w:r w:rsidRPr="00FD05AF">
              <w:lastRenderedPageBreak/>
              <w:t>40</w:t>
            </w:r>
          </w:p>
        </w:tc>
        <w:tc>
          <w:tcPr>
            <w:tcW w:w="2693" w:type="dxa"/>
            <w:shd w:val="clear" w:color="auto" w:fill="auto"/>
          </w:tcPr>
          <w:p w14:paraId="1675A4AC" w14:textId="77777777" w:rsidR="007240BD" w:rsidRPr="00FD05AF" w:rsidRDefault="007240BD" w:rsidP="00AF1BE3">
            <w:pPr>
              <w:pStyle w:val="Tabletext"/>
            </w:pPr>
            <w:r w:rsidRPr="00FD05AF">
              <w:t>The following:</w:t>
            </w:r>
          </w:p>
          <w:p w14:paraId="3A3B2484" w14:textId="77777777" w:rsidR="007240BD" w:rsidRPr="00FD05AF" w:rsidRDefault="007240BD" w:rsidP="00CD6C7C">
            <w:pPr>
              <w:pStyle w:val="Tablea"/>
            </w:pPr>
            <w:r w:rsidRPr="00FD05AF">
              <w:t>(a) 80/00—Emission Control for Heavy Vehicles;</w:t>
            </w:r>
          </w:p>
          <w:p w14:paraId="09F4A11E" w14:textId="77777777" w:rsidR="007240BD" w:rsidRPr="00FD05AF" w:rsidRDefault="007240BD" w:rsidP="00CD6C7C">
            <w:pPr>
              <w:pStyle w:val="Tablea"/>
            </w:pPr>
            <w:r w:rsidRPr="00FD05AF">
              <w:t>(b) 80/01—Emission Control for Heavy Vehicles;</w:t>
            </w:r>
          </w:p>
          <w:p w14:paraId="08D5A21E" w14:textId="77777777" w:rsidR="007240BD" w:rsidRPr="00FD05AF" w:rsidRDefault="007240BD" w:rsidP="00CD6C7C">
            <w:pPr>
              <w:pStyle w:val="Tablea"/>
            </w:pPr>
            <w:r w:rsidRPr="00FD05AF">
              <w:t>(c) 80/02—Emission Control for Heavy Vehicles.</w:t>
            </w:r>
          </w:p>
        </w:tc>
        <w:tc>
          <w:tcPr>
            <w:tcW w:w="4757" w:type="dxa"/>
            <w:shd w:val="clear" w:color="auto" w:fill="auto"/>
          </w:tcPr>
          <w:p w14:paraId="4634D4CF" w14:textId="18AFAFCE" w:rsidR="007240BD" w:rsidRPr="00FD05AF" w:rsidRDefault="007240BD" w:rsidP="00F20C8F">
            <w:pPr>
              <w:pStyle w:val="Tabletext"/>
            </w:pPr>
            <w:r w:rsidRPr="00FD05AF">
              <w:t>The vehicle’s fuel system and engine must be serviced in accordance with the original manufacturer’s service procedures for a major service.</w:t>
            </w:r>
          </w:p>
        </w:tc>
      </w:tr>
      <w:tr w:rsidR="007240BD" w:rsidRPr="00FD05AF" w14:paraId="427BBAC2" w14:textId="77777777" w:rsidTr="00AF1BE3">
        <w:trPr>
          <w:trHeight w:val="245"/>
        </w:trPr>
        <w:tc>
          <w:tcPr>
            <w:tcW w:w="704" w:type="dxa"/>
            <w:shd w:val="clear" w:color="auto" w:fill="auto"/>
          </w:tcPr>
          <w:p w14:paraId="49DD1F62" w14:textId="77777777" w:rsidR="007240BD" w:rsidRPr="00FD05AF" w:rsidRDefault="007240BD" w:rsidP="00AF1BE3">
            <w:pPr>
              <w:pStyle w:val="Tabletext"/>
            </w:pPr>
            <w:r w:rsidRPr="00FD05AF">
              <w:t>41</w:t>
            </w:r>
          </w:p>
        </w:tc>
        <w:tc>
          <w:tcPr>
            <w:tcW w:w="2693" w:type="dxa"/>
            <w:shd w:val="clear" w:color="auto" w:fill="auto"/>
          </w:tcPr>
          <w:p w14:paraId="4309BC42" w14:textId="77777777" w:rsidR="007240BD" w:rsidRPr="00FD05AF" w:rsidRDefault="007240BD" w:rsidP="00AF1BE3">
            <w:pPr>
              <w:pStyle w:val="Tabletext"/>
              <w:rPr>
                <w:sz w:val="18"/>
              </w:rPr>
            </w:pPr>
            <w:r w:rsidRPr="00FD05AF">
              <w:t>80/03—Emission Control for Heavy Vehicles</w:t>
            </w:r>
          </w:p>
        </w:tc>
        <w:tc>
          <w:tcPr>
            <w:tcW w:w="4757" w:type="dxa"/>
            <w:shd w:val="clear" w:color="auto" w:fill="auto"/>
          </w:tcPr>
          <w:p w14:paraId="39E287AD" w14:textId="6273B5A2" w:rsidR="007240BD" w:rsidRPr="00FD05AF" w:rsidRDefault="007240BD" w:rsidP="00F20C8F">
            <w:pPr>
              <w:pStyle w:val="Tabletext"/>
            </w:pPr>
            <w:r w:rsidRPr="00FD05AF">
              <w:t>The vehicle’s fuel system and engine must be serviced in accordance with the original manufacturer’s service procedures for a major service</w:t>
            </w:r>
            <w:r w:rsidR="00F20C8F" w:rsidRPr="00FD05AF">
              <w:t>.</w:t>
            </w:r>
          </w:p>
        </w:tc>
      </w:tr>
      <w:tr w:rsidR="007240BD" w:rsidRPr="00FD05AF" w14:paraId="55EBDEA2" w14:textId="77777777" w:rsidTr="00AF1BE3">
        <w:trPr>
          <w:trHeight w:val="245"/>
        </w:trPr>
        <w:tc>
          <w:tcPr>
            <w:tcW w:w="704" w:type="dxa"/>
            <w:shd w:val="clear" w:color="auto" w:fill="auto"/>
          </w:tcPr>
          <w:p w14:paraId="1FB8862F" w14:textId="20A62CDA" w:rsidR="007240BD" w:rsidRPr="00FD05AF" w:rsidRDefault="007240BD" w:rsidP="00AF1BE3">
            <w:pPr>
              <w:pStyle w:val="Tabletext"/>
            </w:pPr>
            <w:r w:rsidRPr="00FD05AF">
              <w:t>42</w:t>
            </w:r>
          </w:p>
        </w:tc>
        <w:tc>
          <w:tcPr>
            <w:tcW w:w="2693" w:type="dxa"/>
            <w:shd w:val="clear" w:color="auto" w:fill="auto"/>
          </w:tcPr>
          <w:p w14:paraId="05008D86" w14:textId="77777777" w:rsidR="007240BD" w:rsidRPr="00FD05AF" w:rsidRDefault="007240BD" w:rsidP="00AF1BE3">
            <w:pPr>
              <w:pStyle w:val="Tabletext"/>
            </w:pPr>
            <w:r w:rsidRPr="00FD05AF">
              <w:t>83/00—External Noise</w:t>
            </w:r>
          </w:p>
        </w:tc>
        <w:tc>
          <w:tcPr>
            <w:tcW w:w="4757" w:type="dxa"/>
            <w:shd w:val="clear" w:color="auto" w:fill="auto"/>
          </w:tcPr>
          <w:p w14:paraId="0141F5FF" w14:textId="77777777" w:rsidR="007240BD" w:rsidRPr="00FD05AF" w:rsidRDefault="007240BD" w:rsidP="00AF1BE3">
            <w:pPr>
              <w:pStyle w:val="Tabletext"/>
            </w:pPr>
            <w:r w:rsidRPr="00FD05AF">
              <w:t xml:space="preserve">The following: </w:t>
            </w:r>
          </w:p>
          <w:p w14:paraId="5A86E079" w14:textId="77777777" w:rsidR="007240BD" w:rsidRPr="00FD05AF" w:rsidRDefault="007240BD" w:rsidP="00AF1BE3">
            <w:pPr>
              <w:pStyle w:val="Tablea"/>
            </w:pPr>
            <w:r w:rsidRPr="00FD05AF">
              <w:t xml:space="preserve">(a) the results of a stationary noise test conducted on the vehicle must not exceed the noise result set out in the ADR evidence;  </w:t>
            </w:r>
          </w:p>
          <w:p w14:paraId="035E5B94" w14:textId="77777777" w:rsidR="007240BD" w:rsidRPr="00FD05AF" w:rsidRDefault="007240BD" w:rsidP="00AF1BE3">
            <w:pPr>
              <w:pStyle w:val="Tablea"/>
            </w:pPr>
            <w:r w:rsidRPr="00FD05AF">
              <w:t>(b) the specification of the exhaust system must be identical to that set out in the ADR evidence.</w:t>
            </w:r>
          </w:p>
        </w:tc>
      </w:tr>
      <w:tr w:rsidR="007240BD" w:rsidRPr="00FD05AF" w14:paraId="7F397A00" w14:textId="77777777" w:rsidTr="00AF1BE3">
        <w:trPr>
          <w:trHeight w:val="70"/>
        </w:trPr>
        <w:tc>
          <w:tcPr>
            <w:tcW w:w="704" w:type="dxa"/>
            <w:shd w:val="clear" w:color="auto" w:fill="auto"/>
          </w:tcPr>
          <w:p w14:paraId="54C8CA96" w14:textId="77777777" w:rsidR="007240BD" w:rsidRPr="00FD05AF" w:rsidRDefault="007240BD" w:rsidP="00AF1BE3">
            <w:pPr>
              <w:pStyle w:val="Tabletext"/>
            </w:pPr>
            <w:r w:rsidRPr="00FD05AF">
              <w:t>43</w:t>
            </w:r>
          </w:p>
        </w:tc>
        <w:tc>
          <w:tcPr>
            <w:tcW w:w="2693" w:type="dxa"/>
            <w:shd w:val="clear" w:color="auto" w:fill="auto"/>
          </w:tcPr>
          <w:p w14:paraId="3610BF40" w14:textId="77777777" w:rsidR="007240BD" w:rsidRPr="00FD05AF" w:rsidRDefault="007240BD" w:rsidP="00AF1BE3">
            <w:pPr>
              <w:pStyle w:val="Tabletext"/>
            </w:pPr>
            <w:r w:rsidRPr="00FD05AF">
              <w:t>85/00—Pole Side Impact Performance</w:t>
            </w:r>
          </w:p>
        </w:tc>
        <w:tc>
          <w:tcPr>
            <w:tcW w:w="4757" w:type="dxa"/>
            <w:shd w:val="clear" w:color="auto" w:fill="auto"/>
          </w:tcPr>
          <w:p w14:paraId="3B85BD29" w14:textId="77777777" w:rsidR="007240BD" w:rsidRPr="00FD05AF" w:rsidRDefault="007240BD" w:rsidP="00AF1BE3">
            <w:pPr>
              <w:pStyle w:val="Tabletext"/>
            </w:pPr>
            <w:r w:rsidRPr="00FD05AF">
              <w:t>The vehicle’s airbag warning lamp:</w:t>
            </w:r>
          </w:p>
          <w:p w14:paraId="14B6AF9B" w14:textId="77777777" w:rsidR="007240BD" w:rsidRPr="00FD05AF" w:rsidRDefault="007240BD" w:rsidP="00AF1BE3">
            <w:pPr>
              <w:pStyle w:val="Tablea"/>
            </w:pPr>
            <w:r w:rsidRPr="00FD05AF">
              <w:t xml:space="preserve">(a) must be functioning; and </w:t>
            </w:r>
          </w:p>
          <w:p w14:paraId="3F7B7B64" w14:textId="77777777" w:rsidR="007240BD" w:rsidRPr="00FD05AF" w:rsidRDefault="007240BD" w:rsidP="00AF1BE3">
            <w:pPr>
              <w:pStyle w:val="Tablea"/>
            </w:pPr>
            <w:r w:rsidRPr="00FD05AF">
              <w:t>(b) must not indicate that there are errors in the airbag system.</w:t>
            </w:r>
          </w:p>
        </w:tc>
      </w:tr>
      <w:tr w:rsidR="007240BD" w:rsidRPr="00FD05AF" w14:paraId="786763B6" w14:textId="77777777" w:rsidTr="00AF1BE3">
        <w:trPr>
          <w:trHeight w:val="245"/>
        </w:trPr>
        <w:tc>
          <w:tcPr>
            <w:tcW w:w="704" w:type="dxa"/>
            <w:shd w:val="clear" w:color="auto" w:fill="auto"/>
          </w:tcPr>
          <w:p w14:paraId="5B0A4790" w14:textId="77777777" w:rsidR="007240BD" w:rsidRPr="00FD05AF" w:rsidRDefault="007240BD" w:rsidP="00AF1BE3">
            <w:pPr>
              <w:pStyle w:val="Tabletext"/>
            </w:pPr>
            <w:r w:rsidRPr="00FD05AF">
              <w:t>44</w:t>
            </w:r>
          </w:p>
        </w:tc>
        <w:tc>
          <w:tcPr>
            <w:tcW w:w="2693" w:type="dxa"/>
            <w:shd w:val="clear" w:color="auto" w:fill="auto"/>
          </w:tcPr>
          <w:p w14:paraId="34683901" w14:textId="77777777" w:rsidR="007240BD" w:rsidRPr="00FD05AF" w:rsidRDefault="007240BD" w:rsidP="00AF1BE3">
            <w:pPr>
              <w:pStyle w:val="Tabletext"/>
            </w:pPr>
            <w:r w:rsidRPr="00FD05AF">
              <w:t>86/00—Parking Lamps</w:t>
            </w:r>
          </w:p>
        </w:tc>
        <w:tc>
          <w:tcPr>
            <w:tcW w:w="4757" w:type="dxa"/>
            <w:shd w:val="clear" w:color="auto" w:fill="auto"/>
          </w:tcPr>
          <w:p w14:paraId="1D5F9F1A" w14:textId="77777777" w:rsidR="007240BD" w:rsidRPr="00FD05AF" w:rsidRDefault="007240BD" w:rsidP="00AF1BE3">
            <w:pPr>
              <w:pStyle w:val="Tabletext"/>
            </w:pPr>
            <w:r w:rsidRPr="00FD05AF">
              <w:t>The vehicle’s lamps must not be cracked or faded.</w:t>
            </w:r>
          </w:p>
        </w:tc>
      </w:tr>
      <w:tr w:rsidR="007240BD" w:rsidRPr="00FD05AF" w14:paraId="2416A087" w14:textId="77777777" w:rsidTr="00AF1BE3">
        <w:trPr>
          <w:trHeight w:val="245"/>
        </w:trPr>
        <w:tc>
          <w:tcPr>
            <w:tcW w:w="704" w:type="dxa"/>
            <w:shd w:val="clear" w:color="auto" w:fill="auto"/>
          </w:tcPr>
          <w:p w14:paraId="316930F5" w14:textId="77777777" w:rsidR="007240BD" w:rsidRPr="00FD05AF" w:rsidRDefault="007240BD" w:rsidP="00AF1BE3">
            <w:pPr>
              <w:pStyle w:val="Tabletext"/>
            </w:pPr>
            <w:r w:rsidRPr="00FD05AF">
              <w:t>45</w:t>
            </w:r>
          </w:p>
        </w:tc>
        <w:tc>
          <w:tcPr>
            <w:tcW w:w="2693" w:type="dxa"/>
            <w:shd w:val="clear" w:color="auto" w:fill="auto"/>
          </w:tcPr>
          <w:p w14:paraId="2B87F9F3" w14:textId="77777777" w:rsidR="007240BD" w:rsidRPr="00FD05AF" w:rsidRDefault="007240BD" w:rsidP="00AF1BE3">
            <w:pPr>
              <w:pStyle w:val="Tabletext"/>
            </w:pPr>
            <w:r w:rsidRPr="00FD05AF">
              <w:t>87/00—Cornering Lamps</w:t>
            </w:r>
          </w:p>
        </w:tc>
        <w:tc>
          <w:tcPr>
            <w:tcW w:w="4757" w:type="dxa"/>
            <w:shd w:val="clear" w:color="auto" w:fill="auto"/>
          </w:tcPr>
          <w:p w14:paraId="1A8CBC0B" w14:textId="77777777" w:rsidR="007240BD" w:rsidRPr="00FD05AF" w:rsidRDefault="007240BD" w:rsidP="00AF1BE3">
            <w:pPr>
              <w:pStyle w:val="Tabletext"/>
            </w:pPr>
            <w:r w:rsidRPr="00FD05AF">
              <w:t>The vehicle’s lamps must not be cracked or faded.</w:t>
            </w:r>
          </w:p>
        </w:tc>
      </w:tr>
      <w:tr w:rsidR="007240BD" w:rsidRPr="00FD05AF" w14:paraId="418D8F21" w14:textId="77777777" w:rsidTr="00AF1BE3">
        <w:trPr>
          <w:trHeight w:val="245"/>
        </w:trPr>
        <w:tc>
          <w:tcPr>
            <w:tcW w:w="704" w:type="dxa"/>
            <w:shd w:val="clear" w:color="auto" w:fill="auto"/>
          </w:tcPr>
          <w:p w14:paraId="13192D2B" w14:textId="77777777" w:rsidR="007240BD" w:rsidRPr="00FD05AF" w:rsidRDefault="007240BD" w:rsidP="00AF1BE3">
            <w:pPr>
              <w:pStyle w:val="Tabletext"/>
            </w:pPr>
            <w:r w:rsidRPr="00FD05AF">
              <w:t>46</w:t>
            </w:r>
          </w:p>
        </w:tc>
        <w:tc>
          <w:tcPr>
            <w:tcW w:w="2693" w:type="dxa"/>
            <w:shd w:val="clear" w:color="auto" w:fill="auto"/>
          </w:tcPr>
          <w:p w14:paraId="47E68118" w14:textId="77777777" w:rsidR="007240BD" w:rsidRPr="00FD05AF" w:rsidRDefault="007240BD" w:rsidP="00AF1BE3">
            <w:pPr>
              <w:pStyle w:val="Tabletext"/>
            </w:pPr>
            <w:r w:rsidRPr="00FD05AF">
              <w:t>93/00—Forward Field of View</w:t>
            </w:r>
          </w:p>
        </w:tc>
        <w:tc>
          <w:tcPr>
            <w:tcW w:w="4757" w:type="dxa"/>
            <w:shd w:val="clear" w:color="auto" w:fill="auto"/>
          </w:tcPr>
          <w:p w14:paraId="70F35194" w14:textId="77777777" w:rsidR="007240BD" w:rsidRPr="00FD05AF" w:rsidRDefault="007240BD" w:rsidP="00AF1BE3">
            <w:pPr>
              <w:pStyle w:val="Tabletext"/>
            </w:pPr>
            <w:r w:rsidRPr="00FD05AF">
              <w:t>The forward field of view of the vehicle’s windscreen area must not be discoloured, pitted, damaged or cracked.</w:t>
            </w:r>
          </w:p>
        </w:tc>
      </w:tr>
      <w:tr w:rsidR="00FD05AF" w:rsidRPr="00FD05AF" w14:paraId="7808A5DF" w14:textId="77777777" w:rsidTr="00AF1BE3">
        <w:trPr>
          <w:trHeight w:val="297"/>
        </w:trPr>
        <w:tc>
          <w:tcPr>
            <w:tcW w:w="704" w:type="dxa"/>
            <w:tcBorders>
              <w:bottom w:val="single" w:sz="12" w:space="0" w:color="auto"/>
            </w:tcBorders>
            <w:shd w:val="clear" w:color="auto" w:fill="auto"/>
          </w:tcPr>
          <w:p w14:paraId="6EB8C245" w14:textId="77777777" w:rsidR="007240BD" w:rsidRPr="00FD05AF" w:rsidRDefault="007240BD" w:rsidP="00AF1BE3">
            <w:pPr>
              <w:pStyle w:val="Tabletext"/>
            </w:pPr>
            <w:r w:rsidRPr="00FD05AF">
              <w:t>47</w:t>
            </w:r>
          </w:p>
        </w:tc>
        <w:tc>
          <w:tcPr>
            <w:tcW w:w="2693" w:type="dxa"/>
            <w:tcBorders>
              <w:bottom w:val="single" w:sz="12" w:space="0" w:color="auto"/>
            </w:tcBorders>
            <w:shd w:val="clear" w:color="auto" w:fill="auto"/>
          </w:tcPr>
          <w:p w14:paraId="4101D6BD" w14:textId="77777777" w:rsidR="007240BD" w:rsidRPr="00FD05AF" w:rsidRDefault="007240BD" w:rsidP="00AF1BE3">
            <w:pPr>
              <w:pStyle w:val="Tabletext"/>
            </w:pPr>
            <w:r w:rsidRPr="00FD05AF">
              <w:t>96/00—Commercial Vehicle Tyres</w:t>
            </w:r>
          </w:p>
        </w:tc>
        <w:tc>
          <w:tcPr>
            <w:tcW w:w="4757" w:type="dxa"/>
            <w:tcBorders>
              <w:bottom w:val="single" w:sz="12" w:space="0" w:color="auto"/>
            </w:tcBorders>
            <w:shd w:val="clear" w:color="auto" w:fill="auto"/>
          </w:tcPr>
          <w:p w14:paraId="7E97EC4B" w14:textId="77777777" w:rsidR="007240BD" w:rsidRPr="00FD05AF" w:rsidRDefault="007240BD" w:rsidP="00AF1BE3">
            <w:pPr>
              <w:pStyle w:val="Tabletext"/>
            </w:pPr>
            <w:r w:rsidRPr="00FD05AF">
              <w:t>The tyres fitted to the vehicle:</w:t>
            </w:r>
          </w:p>
          <w:p w14:paraId="2550FF12" w14:textId="77777777" w:rsidR="007240BD" w:rsidRPr="00FD05AF" w:rsidRDefault="007240BD" w:rsidP="00AF1BE3">
            <w:pPr>
              <w:pStyle w:val="Tablea"/>
            </w:pPr>
            <w:r w:rsidRPr="00FD05AF">
              <w:t xml:space="preserve">(a) must be of the same specification as set out in the ADR evidence; and </w:t>
            </w:r>
          </w:p>
          <w:p w14:paraId="2F5618E7" w14:textId="77777777" w:rsidR="007240BD" w:rsidRPr="00FD05AF" w:rsidRDefault="007240BD" w:rsidP="00AF1BE3">
            <w:pPr>
              <w:pStyle w:val="Tablea"/>
            </w:pPr>
            <w:r w:rsidRPr="00FD05AF">
              <w:t>(b) may be used, but must not:</w:t>
            </w:r>
          </w:p>
          <w:p w14:paraId="150614B6" w14:textId="77777777" w:rsidR="007240BD" w:rsidRPr="00FD05AF" w:rsidRDefault="007240BD" w:rsidP="00AF1BE3">
            <w:pPr>
              <w:pStyle w:val="Tablei"/>
            </w:pPr>
            <w:r w:rsidRPr="00FD05AF">
              <w:t>(i) have cuts or chips on the sidewall; or</w:t>
            </w:r>
          </w:p>
          <w:p w14:paraId="255545D6" w14:textId="77777777" w:rsidR="007240BD" w:rsidRPr="00FD05AF" w:rsidRDefault="007240BD" w:rsidP="00AF1BE3">
            <w:pPr>
              <w:pStyle w:val="Tablei"/>
            </w:pPr>
            <w:r w:rsidRPr="00FD05AF">
              <w:t>(ii) be worn beyond the tread wear indicators; or</w:t>
            </w:r>
          </w:p>
          <w:p w14:paraId="5364F3AA" w14:textId="77777777" w:rsidR="007240BD" w:rsidRPr="00FD05AF" w:rsidRDefault="007240BD" w:rsidP="00AF1BE3">
            <w:pPr>
              <w:pStyle w:val="Tablei"/>
            </w:pPr>
            <w:r w:rsidRPr="00FD05AF">
              <w:t>(iii) have puncture repairs; or</w:t>
            </w:r>
          </w:p>
          <w:p w14:paraId="62E4A130" w14:textId="77777777" w:rsidR="007240BD" w:rsidRPr="00FD05AF" w:rsidRDefault="007240BD" w:rsidP="00AF1BE3">
            <w:pPr>
              <w:pStyle w:val="Tablei"/>
            </w:pPr>
            <w:r w:rsidRPr="00FD05AF">
              <w:t>(iv) be more than 5 years old.</w:t>
            </w:r>
          </w:p>
        </w:tc>
      </w:tr>
    </w:tbl>
    <w:p w14:paraId="7ED04A61" w14:textId="77777777" w:rsidR="007240BD" w:rsidRPr="00FD05AF" w:rsidRDefault="007240BD" w:rsidP="00FD05AF">
      <w:pPr>
        <w:pStyle w:val="ActHead1"/>
        <w:ind w:left="0" w:firstLine="0"/>
      </w:pPr>
    </w:p>
    <w:sectPr w:rsidR="007240BD" w:rsidRPr="00FD05AF" w:rsidSect="00466F97">
      <w:headerReference w:type="even" r:id="rId26"/>
      <w:headerReference w:type="default" r:id="rId27"/>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B5319" w14:textId="77777777" w:rsidR="0065047D" w:rsidRDefault="0065047D" w:rsidP="00715914">
      <w:pPr>
        <w:spacing w:line="240" w:lineRule="auto"/>
      </w:pPr>
      <w:r>
        <w:separator/>
      </w:r>
    </w:p>
  </w:endnote>
  <w:endnote w:type="continuationSeparator" w:id="0">
    <w:p w14:paraId="2D09A1ED" w14:textId="77777777" w:rsidR="0065047D" w:rsidRDefault="0065047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33604D" w14:paraId="126EE068" w14:textId="77777777" w:rsidTr="00295A66">
      <w:tc>
        <w:tcPr>
          <w:tcW w:w="8472" w:type="dxa"/>
        </w:tcPr>
        <w:p w14:paraId="46F0796B" w14:textId="7FBB94AC" w:rsidR="0033604D" w:rsidRDefault="0033604D" w:rsidP="00335BC6">
          <w:pPr>
            <w:jc w:val="right"/>
            <w:rPr>
              <w:sz w:val="18"/>
            </w:rPr>
          </w:pPr>
          <w:r>
            <w:rPr>
              <w:i/>
              <w:noProof/>
              <w:sz w:val="18"/>
              <w:lang w:eastAsia="en-AU"/>
            </w:rPr>
            <mc:AlternateContent>
              <mc:Choice Requires="wps">
                <w:drawing>
                  <wp:anchor distT="0" distB="0" distL="114300" distR="114300" simplePos="0" relativeHeight="251657216" behindDoc="1" locked="0" layoutInCell="1" allowOverlap="1" wp14:anchorId="2BB7BF63" wp14:editId="433609D0">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0F0F14C" w14:textId="31D9C839" w:rsidR="0033604D" w:rsidRPr="00284719" w:rsidRDefault="0033604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4E36BC">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7BF63" id="_x0000_t202" coordsize="21600,21600" o:spt="202" path="m,l,21600r21600,l21600,xe">
                    <v:stroke joinstyle="miter"/>
                    <v:path gradientshapeok="t" o:connecttype="rect"/>
                  </v:shapetype>
                  <v:shape id="Text Box 21" o:spid="_x0000_s1027" type="#_x0000_t202" style="position:absolute;left:0;text-align:left;margin-left:0;margin-top:793.7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GjTgMAAM0HAAAOAAAAZHJzL2Uyb0RvYy54bWzEVdtu0zAYvkfiHSzfd0mqdFurpWgHipAq&#10;NrEhrl3HaaI5trHdNQXx7nx22tKNXWwIiV6kv+3vP5/O3nWtJA/CukargmZHKSVCcV02alnQL3ez&#10;wSklzjNVMqmVKOhGOPpu+vbN2dpMxFDXWpbCEghRbrI2Ba29N5MkcbwWLXNH2giFx0rblnkc7TIp&#10;LVtDeiuTYZoeJ2ttS2M1F87h9qp/pNMov6oE99dV5YQnsqCwzcevjd9F+CbTMzZZWmbqhm/NYH9h&#10;RcsaBaV7UVfMM7KyzR+i2oZb7XTlj7huE11VDRfRB3iTpU+8ua2ZEdEXBMeZfZjcvxPLPz3cWNKU&#10;BR1mlCjWIkd3ovPkQncEV4jP2rgJYLcGQN/hHnmOvjoz1/zeAZIcYHoGB3SIR1fZNvzDUwJGpGCz&#10;D3tQw3GZ51manowo4XjL0zQdxbwkv7mNdf6D0C0JREEt0hotYA9z54N+NtlBgjKnZVPOGinjwS4X&#10;l9KSB4YSmMVf8Aosj2BSkXVBx6NhsIOhEivJPMjWIDZOLSlhcokS595G1UoHBRDUq75iru5VRKl9&#10;XVm9UmWE1IKV71VJ/MYgwAqtQIO6VpSUSAGxgYpIzxr5EiTslypoF7HK+zjg1HmQ8R7RjRX4Y5wN&#10;8/RiOB7Mjk9PBvksHw3GJ+npIM3GF+PjNB/nV7Ofwaksn9RNWQo1b5TYdUOWv6zatn3Z13Hsh9cF&#10;9FE2Qjb3SVtIxu+fy1lA/YfAPwpTrCREffcfox/7oW+B0BnOb6QIOZHqs6jQbbETwkWcc2LvKeNc&#10;KB+7LuYX6ICqUGmvYdziA2tfHa9h3nNEzVr5PXPbKN0X/xOzy/udyVWPRzAO/A6k7xZdHDP7kbLQ&#10;5QYTxWo0NMaCM3zWIJ9z5vwNsxjCuMRi8df4VFKjW/SWoqTW9vtz9wGPasUr2gtDHZ37bcUsmk1+&#10;VJia4yzPwxaIh3x0MsTBHr4sDl/Uqr3UGBoYjLAukgHv5Y6srG6/Yv+cB614YopDd0ExN3ry0ver&#10;BvuLi/PzCMLcN8zP1a3hu0Ea6viu+8qs2Q44j4L6pHfjn02ezLkeG/Kj9PnK66qJQzDEuY/qNv7Y&#10;GbEst/stLKXDc0T93sLTXwA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h2MRo04DAADNBwAADgAAAAAAAAAAAAAAAAAu&#10;AgAAZHJzL2Uyb0RvYy54bWxQSwECLQAUAAYACAAAACEAPAJSkt8AAAAKAQAADwAAAAAAAAAAAAAA&#10;AACoBQAAZHJzL2Rvd25yZXYueG1sUEsFBgAAAAAEAAQA8wAAALQGAAAAAA==&#10;" stroked="f">
                    <v:stroke joinstyle="round"/>
                    <v:path arrowok="t"/>
                    <v:textbox>
                      <w:txbxContent>
                        <w:p w14:paraId="00F0F14C" w14:textId="31D9C839" w:rsidR="0033604D" w:rsidRPr="00284719" w:rsidRDefault="0033604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4E36BC">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ED79B6">
            <w:rPr>
              <w:i/>
              <w:sz w:val="18"/>
            </w:rPr>
            <w:fldChar w:fldCharType="begin"/>
          </w:r>
          <w:r w:rsidRPr="00ED79B6">
            <w:rPr>
              <w:i/>
              <w:sz w:val="18"/>
            </w:rPr>
            <w:instrText xml:space="preserve"> FILENAME \p </w:instrText>
          </w:r>
          <w:r w:rsidRPr="00ED79B6">
            <w:rPr>
              <w:i/>
              <w:sz w:val="18"/>
            </w:rPr>
            <w:fldChar w:fldCharType="separate"/>
          </w:r>
          <w:r w:rsidR="00303437">
            <w:rPr>
              <w:i/>
              <w:noProof/>
              <w:sz w:val="18"/>
            </w:rPr>
            <w:t>C:\users\moyssh\Work Folders\Documents\20210514 For Signature - Final section 88 Determination.docx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B472BE">
            <w:rPr>
              <w:i/>
              <w:noProof/>
              <w:sz w:val="18"/>
            </w:rPr>
            <w:t>23/6/2021 10:21 AM</w:t>
          </w:r>
          <w:r w:rsidRPr="00ED79B6">
            <w:rPr>
              <w:i/>
              <w:sz w:val="18"/>
            </w:rPr>
            <w:fldChar w:fldCharType="end"/>
          </w:r>
        </w:p>
      </w:tc>
    </w:tr>
  </w:tbl>
  <w:p w14:paraId="42A3A3CA" w14:textId="77777777" w:rsidR="0033604D" w:rsidRPr="007500C8" w:rsidRDefault="0033604D"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3F9AE" w14:textId="77777777" w:rsidR="0033604D" w:rsidRDefault="0033604D" w:rsidP="007500C8">
    <w:pPr>
      <w:pStyle w:val="Footer"/>
    </w:pPr>
  </w:p>
  <w:p w14:paraId="283E3B17" w14:textId="0F9CD97F" w:rsidR="0033604D" w:rsidRDefault="0033604D" w:rsidP="000B75FC">
    <w:pPr>
      <w:pStyle w:val="Footer"/>
      <w:tabs>
        <w:tab w:val="clear" w:pos="4153"/>
        <w:tab w:val="clear" w:pos="8306"/>
        <w:tab w:val="left" w:pos="3410"/>
      </w:tabs>
    </w:pPr>
    <w:r>
      <w:tab/>
    </w:r>
  </w:p>
  <w:p w14:paraId="0F508527" w14:textId="78D57A77" w:rsidR="004E7241" w:rsidRPr="004E7241" w:rsidRDefault="004E7241" w:rsidP="004E724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FE4E" w14:textId="77777777" w:rsidR="0033604D" w:rsidRPr="00ED79B6" w:rsidRDefault="0033604D"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BAE6" w14:textId="77777777" w:rsidR="0033604D" w:rsidRPr="00E33C1C" w:rsidRDefault="0033604D"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3604D" w14:paraId="21B968E4" w14:textId="77777777" w:rsidTr="00ED44D4">
      <w:tc>
        <w:tcPr>
          <w:tcW w:w="709" w:type="dxa"/>
          <w:tcBorders>
            <w:top w:val="nil"/>
            <w:left w:val="nil"/>
            <w:bottom w:val="nil"/>
            <w:right w:val="nil"/>
          </w:tcBorders>
        </w:tcPr>
        <w:p w14:paraId="5CFCDF0C" w14:textId="252777CE" w:rsidR="0033604D" w:rsidRDefault="0033604D" w:rsidP="00295A6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472BE">
            <w:rPr>
              <w:i/>
              <w:noProof/>
              <w:sz w:val="18"/>
            </w:rPr>
            <w:t>ii</w:t>
          </w:r>
          <w:r w:rsidRPr="00ED79B6">
            <w:rPr>
              <w:i/>
              <w:sz w:val="18"/>
            </w:rPr>
            <w:fldChar w:fldCharType="end"/>
          </w:r>
        </w:p>
      </w:tc>
      <w:tc>
        <w:tcPr>
          <w:tcW w:w="6379" w:type="dxa"/>
          <w:tcBorders>
            <w:top w:val="nil"/>
            <w:left w:val="nil"/>
            <w:bottom w:val="nil"/>
            <w:right w:val="nil"/>
          </w:tcBorders>
        </w:tcPr>
        <w:p w14:paraId="6C05B2DD" w14:textId="0DEE1402" w:rsidR="0033604D" w:rsidRDefault="0033604D" w:rsidP="00295A6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472BE">
            <w:rPr>
              <w:i/>
              <w:noProof/>
              <w:sz w:val="18"/>
            </w:rPr>
            <w:t>Road Vehicle Standards (Model Reports) Determination 2021</w:t>
          </w:r>
          <w:r>
            <w:rPr>
              <w:i/>
              <w:sz w:val="18"/>
            </w:rPr>
            <w:fldChar w:fldCharType="end"/>
          </w:r>
        </w:p>
      </w:tc>
      <w:tc>
        <w:tcPr>
          <w:tcW w:w="1384" w:type="dxa"/>
          <w:tcBorders>
            <w:top w:val="nil"/>
            <w:left w:val="nil"/>
            <w:bottom w:val="nil"/>
            <w:right w:val="nil"/>
          </w:tcBorders>
        </w:tcPr>
        <w:p w14:paraId="31ABAA84" w14:textId="77777777" w:rsidR="0033604D" w:rsidRDefault="0033604D" w:rsidP="00295A66">
          <w:pPr>
            <w:spacing w:line="0" w:lineRule="atLeast"/>
            <w:jc w:val="right"/>
            <w:rPr>
              <w:sz w:val="18"/>
            </w:rPr>
          </w:pPr>
        </w:p>
      </w:tc>
    </w:tr>
  </w:tbl>
  <w:p w14:paraId="60F9AB9F" w14:textId="77777777" w:rsidR="0033604D" w:rsidRPr="00ED79B6" w:rsidRDefault="0033604D"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9145A" w14:textId="77777777" w:rsidR="0033604D" w:rsidRPr="00E33C1C" w:rsidRDefault="0033604D"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33604D" w14:paraId="1AE15AB9" w14:textId="77777777" w:rsidTr="00B33709">
      <w:tc>
        <w:tcPr>
          <w:tcW w:w="1383" w:type="dxa"/>
          <w:tcBorders>
            <w:top w:val="nil"/>
            <w:left w:val="nil"/>
            <w:bottom w:val="nil"/>
            <w:right w:val="nil"/>
          </w:tcBorders>
        </w:tcPr>
        <w:p w14:paraId="696EA985" w14:textId="77777777" w:rsidR="0033604D" w:rsidRDefault="0033604D" w:rsidP="00295A66">
          <w:pPr>
            <w:spacing w:line="0" w:lineRule="atLeast"/>
            <w:rPr>
              <w:sz w:val="18"/>
            </w:rPr>
          </w:pPr>
        </w:p>
      </w:tc>
      <w:tc>
        <w:tcPr>
          <w:tcW w:w="6380" w:type="dxa"/>
          <w:tcBorders>
            <w:top w:val="nil"/>
            <w:left w:val="nil"/>
            <w:bottom w:val="nil"/>
            <w:right w:val="nil"/>
          </w:tcBorders>
        </w:tcPr>
        <w:p w14:paraId="556A31A6" w14:textId="2EA653A5" w:rsidR="0033604D" w:rsidRDefault="0033604D" w:rsidP="00295A6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472BE">
            <w:rPr>
              <w:i/>
              <w:noProof/>
              <w:sz w:val="18"/>
            </w:rPr>
            <w:t>Road Vehicle Standards (Model Reports) Determination 2021</w:t>
          </w:r>
          <w:r>
            <w:rPr>
              <w:i/>
              <w:sz w:val="18"/>
            </w:rPr>
            <w:fldChar w:fldCharType="end"/>
          </w:r>
        </w:p>
      </w:tc>
      <w:tc>
        <w:tcPr>
          <w:tcW w:w="709" w:type="dxa"/>
          <w:tcBorders>
            <w:top w:val="nil"/>
            <w:left w:val="nil"/>
            <w:bottom w:val="nil"/>
            <w:right w:val="nil"/>
          </w:tcBorders>
        </w:tcPr>
        <w:p w14:paraId="65FFA171" w14:textId="610084AD" w:rsidR="0033604D" w:rsidRDefault="0033604D" w:rsidP="00295A6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472BE">
            <w:rPr>
              <w:i/>
              <w:noProof/>
              <w:sz w:val="18"/>
            </w:rPr>
            <w:t>i</w:t>
          </w:r>
          <w:r w:rsidRPr="00ED79B6">
            <w:rPr>
              <w:i/>
              <w:sz w:val="18"/>
            </w:rPr>
            <w:fldChar w:fldCharType="end"/>
          </w:r>
        </w:p>
      </w:tc>
    </w:tr>
  </w:tbl>
  <w:p w14:paraId="5262298C" w14:textId="77777777" w:rsidR="0033604D" w:rsidRDefault="0033604D" w:rsidP="000B75FC">
    <w:pPr>
      <w:pStyle w:val="Footer"/>
      <w:rPr>
        <w:sz w:val="16"/>
      </w:rPr>
    </w:pPr>
  </w:p>
  <w:p w14:paraId="1AE0BE7F" w14:textId="0F4E240E" w:rsidR="0033604D" w:rsidRDefault="0033604D" w:rsidP="000B75FC">
    <w:pPr>
      <w:rPr>
        <w:rFonts w:eastAsia="Times New Roman" w:cs="Times New Roman"/>
        <w:szCs w:val="24"/>
        <w:lang w:eastAsia="en-AU"/>
      </w:rPr>
    </w:pPr>
  </w:p>
  <w:p w14:paraId="43C9D818" w14:textId="30C83286" w:rsidR="004E7241" w:rsidRPr="004E7241" w:rsidRDefault="004E7241" w:rsidP="004E7241">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1496C" w14:textId="77777777" w:rsidR="0033604D" w:rsidRPr="00E33C1C" w:rsidRDefault="0033604D"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3604D" w14:paraId="5A006166" w14:textId="77777777" w:rsidTr="00366804">
      <w:tc>
        <w:tcPr>
          <w:tcW w:w="709" w:type="dxa"/>
          <w:tcBorders>
            <w:top w:val="nil"/>
            <w:left w:val="nil"/>
            <w:bottom w:val="nil"/>
            <w:right w:val="nil"/>
          </w:tcBorders>
        </w:tcPr>
        <w:p w14:paraId="00EA9280" w14:textId="12A37E13" w:rsidR="0033604D" w:rsidRDefault="0033604D" w:rsidP="00295A6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472BE">
            <w:rPr>
              <w:i/>
              <w:noProof/>
              <w:sz w:val="18"/>
            </w:rPr>
            <w:t>16</w:t>
          </w:r>
          <w:r w:rsidRPr="00ED79B6">
            <w:rPr>
              <w:i/>
              <w:sz w:val="18"/>
            </w:rPr>
            <w:fldChar w:fldCharType="end"/>
          </w:r>
        </w:p>
      </w:tc>
      <w:tc>
        <w:tcPr>
          <w:tcW w:w="6379" w:type="dxa"/>
          <w:tcBorders>
            <w:top w:val="nil"/>
            <w:left w:val="nil"/>
            <w:bottom w:val="nil"/>
            <w:right w:val="nil"/>
          </w:tcBorders>
        </w:tcPr>
        <w:p w14:paraId="4202D8F2" w14:textId="19F541FF" w:rsidR="0033604D" w:rsidRDefault="0033604D" w:rsidP="00295A6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472BE">
            <w:rPr>
              <w:i/>
              <w:noProof/>
              <w:sz w:val="18"/>
            </w:rPr>
            <w:t>Road Vehicle Standards (Model Reports) Determination 2021</w:t>
          </w:r>
          <w:r>
            <w:rPr>
              <w:i/>
              <w:sz w:val="18"/>
            </w:rPr>
            <w:fldChar w:fldCharType="end"/>
          </w:r>
        </w:p>
      </w:tc>
      <w:tc>
        <w:tcPr>
          <w:tcW w:w="1384" w:type="dxa"/>
          <w:tcBorders>
            <w:top w:val="nil"/>
            <w:left w:val="nil"/>
            <w:bottom w:val="nil"/>
            <w:right w:val="nil"/>
          </w:tcBorders>
        </w:tcPr>
        <w:p w14:paraId="02498859" w14:textId="77777777" w:rsidR="0033604D" w:rsidRDefault="0033604D" w:rsidP="00295A66">
          <w:pPr>
            <w:spacing w:line="0" w:lineRule="atLeast"/>
            <w:jc w:val="right"/>
            <w:rPr>
              <w:sz w:val="18"/>
            </w:rPr>
          </w:pPr>
        </w:p>
      </w:tc>
    </w:tr>
  </w:tbl>
  <w:p w14:paraId="5BA56032" w14:textId="77777777" w:rsidR="0033604D" w:rsidRPr="00ED79B6" w:rsidRDefault="0033604D" w:rsidP="007500C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00889" w14:textId="77777777" w:rsidR="0033604D" w:rsidRPr="00E33C1C" w:rsidRDefault="0033604D"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33604D" w14:paraId="09D1B295" w14:textId="77777777" w:rsidTr="00295A66">
      <w:tc>
        <w:tcPr>
          <w:tcW w:w="1384" w:type="dxa"/>
          <w:tcBorders>
            <w:top w:val="nil"/>
            <w:left w:val="nil"/>
            <w:bottom w:val="nil"/>
            <w:right w:val="nil"/>
          </w:tcBorders>
        </w:tcPr>
        <w:p w14:paraId="64B44051" w14:textId="77777777" w:rsidR="0033604D" w:rsidRDefault="0033604D" w:rsidP="00295A66">
          <w:pPr>
            <w:spacing w:line="0" w:lineRule="atLeast"/>
            <w:rPr>
              <w:sz w:val="18"/>
            </w:rPr>
          </w:pPr>
        </w:p>
      </w:tc>
      <w:tc>
        <w:tcPr>
          <w:tcW w:w="6379" w:type="dxa"/>
          <w:tcBorders>
            <w:top w:val="nil"/>
            <w:left w:val="nil"/>
            <w:bottom w:val="nil"/>
            <w:right w:val="nil"/>
          </w:tcBorders>
        </w:tcPr>
        <w:p w14:paraId="72144761" w14:textId="309249E6" w:rsidR="0033604D" w:rsidRDefault="0033604D" w:rsidP="00295A6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472BE">
            <w:rPr>
              <w:i/>
              <w:noProof/>
              <w:sz w:val="18"/>
            </w:rPr>
            <w:t>Road Vehicle Standards (Model Reports) Determination 2021</w:t>
          </w:r>
          <w:r>
            <w:rPr>
              <w:i/>
              <w:sz w:val="18"/>
            </w:rPr>
            <w:fldChar w:fldCharType="end"/>
          </w:r>
        </w:p>
      </w:tc>
      <w:tc>
        <w:tcPr>
          <w:tcW w:w="709" w:type="dxa"/>
          <w:tcBorders>
            <w:top w:val="nil"/>
            <w:left w:val="nil"/>
            <w:bottom w:val="nil"/>
            <w:right w:val="nil"/>
          </w:tcBorders>
        </w:tcPr>
        <w:p w14:paraId="0F0339EB" w14:textId="18E22B96" w:rsidR="0033604D" w:rsidRDefault="0033604D" w:rsidP="00295A6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472BE">
            <w:rPr>
              <w:i/>
              <w:noProof/>
              <w:sz w:val="18"/>
            </w:rPr>
            <w:t>17</w:t>
          </w:r>
          <w:r w:rsidRPr="00ED79B6">
            <w:rPr>
              <w:i/>
              <w:sz w:val="18"/>
            </w:rPr>
            <w:fldChar w:fldCharType="end"/>
          </w:r>
        </w:p>
      </w:tc>
    </w:tr>
  </w:tbl>
  <w:p w14:paraId="4CBCB92C" w14:textId="1CE711E4" w:rsidR="0033604D" w:rsidRDefault="0033604D" w:rsidP="000B75FC">
    <w:pPr>
      <w:rPr>
        <w:rFonts w:eastAsia="Times New Roman" w:cs="Times New Roman"/>
        <w:szCs w:val="24"/>
        <w:lang w:eastAsia="en-AU"/>
      </w:rPr>
    </w:pPr>
  </w:p>
  <w:p w14:paraId="67A624DA" w14:textId="0B470BEF" w:rsidR="004E7241" w:rsidRPr="004E7241" w:rsidRDefault="004E7241" w:rsidP="004E7241">
    <w:pPr>
      <w:pStyle w:val="Footer"/>
      <w:rPr>
        <w:sz w:val="16"/>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6353" w14:textId="77777777" w:rsidR="0033604D" w:rsidRPr="00E33C1C" w:rsidRDefault="0033604D"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3604D" w14:paraId="1E8B258A" w14:textId="77777777" w:rsidTr="00B33709">
      <w:tc>
        <w:tcPr>
          <w:tcW w:w="1384" w:type="dxa"/>
          <w:tcBorders>
            <w:top w:val="nil"/>
            <w:left w:val="nil"/>
            <w:bottom w:val="nil"/>
            <w:right w:val="nil"/>
          </w:tcBorders>
        </w:tcPr>
        <w:p w14:paraId="79BC4EB3" w14:textId="77777777" w:rsidR="0033604D" w:rsidRDefault="0033604D" w:rsidP="00295A66">
          <w:pPr>
            <w:spacing w:line="0" w:lineRule="atLeast"/>
            <w:rPr>
              <w:sz w:val="18"/>
            </w:rPr>
          </w:pPr>
        </w:p>
      </w:tc>
      <w:tc>
        <w:tcPr>
          <w:tcW w:w="6379" w:type="dxa"/>
          <w:tcBorders>
            <w:top w:val="nil"/>
            <w:left w:val="nil"/>
            <w:bottom w:val="nil"/>
            <w:right w:val="nil"/>
          </w:tcBorders>
        </w:tcPr>
        <w:p w14:paraId="48242A47" w14:textId="0F2DFB56" w:rsidR="0033604D" w:rsidRDefault="0033604D" w:rsidP="00295A6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3437">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2E76CC5F" w14:textId="61E7781A" w:rsidR="0033604D" w:rsidRDefault="0033604D" w:rsidP="00295A6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3437">
            <w:rPr>
              <w:i/>
              <w:noProof/>
              <w:sz w:val="18"/>
            </w:rPr>
            <w:t>1</w:t>
          </w:r>
          <w:r w:rsidRPr="00ED79B6">
            <w:rPr>
              <w:i/>
              <w:sz w:val="18"/>
            </w:rPr>
            <w:fldChar w:fldCharType="end"/>
          </w:r>
        </w:p>
      </w:tc>
    </w:tr>
    <w:tr w:rsidR="0033604D" w14:paraId="3F68CC3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B2BEE7B" w14:textId="103F0D8E" w:rsidR="0033604D" w:rsidRDefault="0033604D" w:rsidP="00295A66">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303437">
            <w:rPr>
              <w:i/>
              <w:noProof/>
              <w:sz w:val="18"/>
            </w:rPr>
            <w:t>C:\users\moyssh\Work Folders\Documents\20210514 For Signature - Final section 88 Determination.docx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B472BE">
            <w:rPr>
              <w:i/>
              <w:noProof/>
              <w:sz w:val="18"/>
            </w:rPr>
            <w:t>23/6/2021 10:21 AM</w:t>
          </w:r>
          <w:r w:rsidRPr="00ED79B6">
            <w:rPr>
              <w:i/>
              <w:sz w:val="18"/>
            </w:rPr>
            <w:fldChar w:fldCharType="end"/>
          </w:r>
        </w:p>
      </w:tc>
    </w:tr>
  </w:tbl>
  <w:p w14:paraId="326FF4B0" w14:textId="77777777" w:rsidR="0033604D" w:rsidRPr="00ED79B6" w:rsidRDefault="0033604D"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E87AC" w14:textId="77777777" w:rsidR="0065047D" w:rsidRDefault="0065047D" w:rsidP="00715914">
      <w:pPr>
        <w:spacing w:line="240" w:lineRule="auto"/>
      </w:pPr>
      <w:r>
        <w:separator/>
      </w:r>
    </w:p>
  </w:footnote>
  <w:footnote w:type="continuationSeparator" w:id="0">
    <w:p w14:paraId="0B1306A6" w14:textId="77777777" w:rsidR="0065047D" w:rsidRDefault="0065047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8D874" w14:textId="77777777" w:rsidR="0033604D" w:rsidRPr="005F1388" w:rsidRDefault="0033604D" w:rsidP="00715914">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56DDFB15" wp14:editId="1CF630B8">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B234A08" w14:textId="03E0D430" w:rsidR="0033604D" w:rsidRPr="00284719" w:rsidRDefault="0033604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4E36BC">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DFB15" id="_x0000_t202" coordsize="21600,21600" o:spt="202" path="m,l,21600r21600,l21600,xe">
              <v:stroke joinstyle="miter"/>
              <v:path gradientshapeok="t" o:connecttype="rect"/>
            </v:shapetype>
            <v:shape id="Text Box 15" o:spid="_x0000_s1026" type="#_x0000_t202" style="position:absolute;margin-left:0;margin-top:11.3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k3RwMAAMY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LsBJYo1yNGdaD051y3BFeKzMm4E2K0B0Le4Bzb66sxM8wcHSLKH6Rgc0CEebWmb8A9PCRiRgvUu&#10;7EENx2WeZ2l6BPUcb3mapoOYl+SJ21jnPwvdkECMqUVaowXsceZ80M9GW0hQ5rSsi2ktZTzYxfxC&#10;WvLIUALT+AtegeUZTCqyGtPhoB/sYKjEUjIPsjGIjVMLSphcoMS5t1G10kEBBHWqL5mrOhVRaldX&#10;Vi9VESGVYMUnVRC/NgiwQivQoK4RBSVSQGygItKzWr4FCfulCtpFrPIuDji1HmS8R3RjBf4cZv08&#10;Pe8Pe9PD46NePs0HveFRetxLs+H58DDNh/nl9FdwKstHVV0UQs1qJbbdkOVvq7ZNX3Z1HPvhfQF9&#10;lo2QzV3S5pLxh9dyFlD/IfDPwhQrCVHf/sfox37oWiB0hvNrKUJOpPoqSnRb7IRwEeec2HnKOBfK&#10;ZxtfIzqgSlTaexg3+MDaVcd7mHccUbNWfsfc1Ep3xf/C7OJha3LZ4RGMPb8D6dt5i/oO5FwXa4wS&#10;q9HJmAfO8GmNRM6Y8zfMYvriEhvFX+NTSo020RuKkkrbH6/dBzzKFK/oK0xztOz3JbPoMvlFYVwO&#10;szwP4z8e8sFRHwe7/zLff1HL5kJjWmTRukgGvJdbsrS6ucfiOQta8cQUh+4xxcDoyAvf7RgsLi7O&#10;ziIIA98wP1O3hm8naCjgu/aeWbOZbB6VdKW3c5+NXgy4DhsSo/TZ0uuyjtPvKaqbwGNZxHrcLLaw&#10;jfbPEfW0fie/AQAA//8DAFBLAwQUAAYACAAAACEA5grfutwAAAAGAQAADwAAAGRycy9kb3ducmV2&#10;LnhtbEyPwU7DMBBE70j8g7VI3KhDRE0I2VQIiUsPSLSUcnTjJY4ar6PYacPfY05wHM1o5k21ml0v&#10;TjSGzjPC7SIDQdx403GL8L59uSlAhKjZ6N4zIXxTgFV9eVHp0vgzv9FpE1uRSjiUGsHGOJRShsaS&#10;02HhB+LkffnR6Zjk2Eoz6nMqd73Ms0xJpztOC1YP9GypOW4mh0DFbvp8jVPHe2Xt8eN+vc92a8Tr&#10;q/npEUSkOf6F4Rc/oUOdmA5+YhNEj5CORIQ8VyCSqx7uliAOCMVSgawr+R+//gEAAP//AwBQSwEC&#10;LQAUAAYACAAAACEAtoM4kv4AAADhAQAAEwAAAAAAAAAAAAAAAAAAAAAAW0NvbnRlbnRfVHlwZXNd&#10;LnhtbFBLAQItABQABgAIAAAAIQA4/SH/1gAAAJQBAAALAAAAAAAAAAAAAAAAAC8BAABfcmVscy8u&#10;cmVsc1BLAQItABQABgAIAAAAIQAFjOk3RwMAAMYHAAAOAAAAAAAAAAAAAAAAAC4CAABkcnMvZTJv&#10;RG9jLnhtbFBLAQItABQABgAIAAAAIQDmCt+63AAAAAYBAAAPAAAAAAAAAAAAAAAAAKEFAABkcnMv&#10;ZG93bnJldi54bWxQSwUGAAAAAAQABADzAAAAqgYAAAAA&#10;" stroked="f">
              <v:stroke joinstyle="round"/>
              <v:path arrowok="t"/>
              <v:textbox>
                <w:txbxContent>
                  <w:p w14:paraId="0B234A08" w14:textId="03E0D430" w:rsidR="0033604D" w:rsidRPr="00284719" w:rsidRDefault="0033604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4E36BC">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F954" w14:textId="33380356" w:rsidR="0033604D" w:rsidRDefault="0033604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472BE">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472BE">
      <w:rPr>
        <w:noProof/>
        <w:sz w:val="20"/>
      </w:rPr>
      <w:t>Vehicle Scope: road vehicles entered on the SEVs Register</w:t>
    </w:r>
    <w:r>
      <w:rPr>
        <w:sz w:val="20"/>
      </w:rPr>
      <w:fldChar w:fldCharType="end"/>
    </w:r>
  </w:p>
  <w:p w14:paraId="6A39B89F" w14:textId="77777777" w:rsidR="0033604D" w:rsidRDefault="0033604D" w:rsidP="00715914">
    <w:pPr>
      <w:rPr>
        <w:sz w:val="20"/>
      </w:rPr>
    </w:pPr>
  </w:p>
  <w:p w14:paraId="436C92F0" w14:textId="77777777" w:rsidR="0033604D" w:rsidRPr="007A1328" w:rsidRDefault="0033604D" w:rsidP="00715914">
    <w:pPr>
      <w:rPr>
        <w:sz w:val="20"/>
      </w:rPr>
    </w:pPr>
  </w:p>
  <w:p w14:paraId="374DDF99" w14:textId="77777777" w:rsidR="0033604D" w:rsidRPr="007A1328" w:rsidRDefault="0033604D" w:rsidP="00715914">
    <w:pPr>
      <w:rPr>
        <w:b/>
        <w:sz w:val="24"/>
      </w:rPr>
    </w:pPr>
  </w:p>
  <w:p w14:paraId="4187C553" w14:textId="77777777" w:rsidR="0033604D" w:rsidRPr="007A1328" w:rsidRDefault="0033604D" w:rsidP="00756272">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4171B" w14:textId="5AFDC55C" w:rsidR="0033604D" w:rsidRPr="007A1328" w:rsidRDefault="0033604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472BE">
      <w:rPr>
        <w:noProof/>
        <w:sz w:val="20"/>
      </w:rPr>
      <w:t>Vehicle Scope: road vehicles entered on the SEVs Register</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472BE">
      <w:rPr>
        <w:b/>
        <w:noProof/>
        <w:sz w:val="20"/>
      </w:rPr>
      <w:t>Schedule 1</w:t>
    </w:r>
    <w:r>
      <w:rPr>
        <w:b/>
        <w:sz w:val="20"/>
      </w:rPr>
      <w:fldChar w:fldCharType="end"/>
    </w:r>
  </w:p>
  <w:p w14:paraId="3AB741EC" w14:textId="77777777" w:rsidR="0033604D" w:rsidRPr="007A1328" w:rsidRDefault="0033604D" w:rsidP="00715914">
    <w:pPr>
      <w:jc w:val="right"/>
      <w:rPr>
        <w:sz w:val="20"/>
      </w:rPr>
    </w:pPr>
  </w:p>
  <w:p w14:paraId="2368CFC8" w14:textId="77777777" w:rsidR="0033604D" w:rsidRPr="007A1328" w:rsidRDefault="0033604D" w:rsidP="00715914">
    <w:pPr>
      <w:jc w:val="right"/>
      <w:rPr>
        <w:sz w:val="20"/>
      </w:rPr>
    </w:pPr>
  </w:p>
  <w:p w14:paraId="06F7E55B" w14:textId="77777777" w:rsidR="0033604D" w:rsidRPr="007A1328" w:rsidRDefault="0033604D" w:rsidP="00715914">
    <w:pPr>
      <w:jc w:val="right"/>
      <w:rPr>
        <w:b/>
        <w:sz w:val="24"/>
      </w:rPr>
    </w:pPr>
  </w:p>
  <w:p w14:paraId="6F268249" w14:textId="77777777" w:rsidR="0033604D" w:rsidRPr="007A1328" w:rsidRDefault="0033604D" w:rsidP="00756272">
    <w:pPr>
      <w:pBdr>
        <w:bottom w:val="single" w:sz="6" w:space="1" w:color="auto"/>
      </w:pBdr>
      <w:spacing w:after="120"/>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3B1DE" w14:textId="77777777" w:rsidR="0033604D" w:rsidRPr="005F1388" w:rsidRDefault="0033604D"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F0AEF" w14:textId="77777777" w:rsidR="0033604D" w:rsidRPr="005F1388" w:rsidRDefault="0033604D"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2B67" w14:textId="77777777" w:rsidR="0033604D" w:rsidRPr="00ED79B6" w:rsidRDefault="0033604D"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9E2A2" w14:textId="77777777" w:rsidR="0033604D" w:rsidRPr="00ED79B6" w:rsidRDefault="0033604D"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6FA6B" w14:textId="77777777" w:rsidR="0033604D" w:rsidRPr="00ED79B6" w:rsidRDefault="0033604D"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C672" w14:textId="01753FB8" w:rsidR="0033604D" w:rsidRDefault="0033604D" w:rsidP="00715914">
    <w:pPr>
      <w:rPr>
        <w:sz w:val="20"/>
      </w:rPr>
    </w:pPr>
    <w:r w:rsidRPr="007A1328">
      <w:rPr>
        <w:b/>
        <w:sz w:val="20"/>
      </w:rPr>
      <w:fldChar w:fldCharType="begin"/>
    </w:r>
    <w:r w:rsidRPr="007A1328">
      <w:rPr>
        <w:b/>
        <w:sz w:val="20"/>
      </w:rPr>
      <w:instrText xml:space="preserve"> STYLEREF CharChapNo </w:instrText>
    </w:r>
    <w:r w:rsidR="00B472BE">
      <w:rPr>
        <w:b/>
        <w:sz w:val="20"/>
      </w:rPr>
      <w:fldChar w:fldCharType="separate"/>
    </w:r>
    <w:r w:rsidR="00B472BE">
      <w:rPr>
        <w:b/>
        <w:noProof/>
        <w:sz w:val="20"/>
      </w:rPr>
      <w:cr/>
    </w:r>
    <w:r w:rsidRPr="007A1328">
      <w:rPr>
        <w:b/>
        <w:sz w:val="20"/>
      </w:rPr>
      <w:fldChar w:fldCharType="end"/>
    </w:r>
    <w:r>
      <w:rPr>
        <w:sz w:val="20"/>
      </w:rPr>
      <w:fldChar w:fldCharType="begin"/>
    </w:r>
    <w:r>
      <w:rPr>
        <w:sz w:val="20"/>
      </w:rPr>
      <w:instrText xml:space="preserve"> STYLEREF CharChapText </w:instrText>
    </w:r>
    <w:r>
      <w:rPr>
        <w:sz w:val="20"/>
      </w:rPr>
      <w:fldChar w:fldCharType="end"/>
    </w:r>
    <w:r w:rsidRPr="007A1328">
      <w:rPr>
        <w:b/>
        <w:sz w:val="20"/>
      </w:rPr>
      <w:fldChar w:fldCharType="begin"/>
    </w:r>
    <w:r w:rsidRPr="007A1328">
      <w:rPr>
        <w:b/>
        <w:sz w:val="20"/>
      </w:rPr>
      <w:instrText xml:space="preserve"> STYLEREF CharPartNo </w:instrText>
    </w:r>
    <w:r w:rsidRPr="007A1328">
      <w:rPr>
        <w:b/>
        <w:sz w:val="20"/>
      </w:rPr>
      <w:fldChar w:fldCharType="separate"/>
    </w:r>
    <w:r w:rsidR="00B472BE">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472BE">
      <w:rPr>
        <w:noProof/>
        <w:sz w:val="20"/>
      </w:rPr>
      <w:t>Form of Model Report</w:t>
    </w:r>
    <w:r>
      <w:rPr>
        <w:sz w:val="20"/>
      </w:rPr>
      <w:fldChar w:fldCharType="end"/>
    </w:r>
  </w:p>
  <w:p w14:paraId="0C020DBC" w14:textId="46E4D4BA" w:rsidR="0033604D" w:rsidRPr="007A1328" w:rsidRDefault="0033604D" w:rsidP="00715914">
    <w:pPr>
      <w:rPr>
        <w:sz w:val="20"/>
      </w:rPr>
    </w:pPr>
    <w:r>
      <w:rPr>
        <w:b/>
        <w:sz w:val="20"/>
      </w:rPr>
      <w:fldChar w:fldCharType="begin"/>
    </w:r>
    <w:r>
      <w:rPr>
        <w:b/>
        <w:sz w:val="20"/>
      </w:rPr>
      <w:instrText xml:space="preserve"> STYLEREF CharDivNo </w:instrText>
    </w:r>
    <w:r w:rsidR="00B472BE">
      <w:rPr>
        <w:b/>
        <w:sz w:val="20"/>
      </w:rPr>
      <w:fldChar w:fldCharType="separate"/>
    </w:r>
    <w:r w:rsidR="00B472BE">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B472BE">
      <w:rPr>
        <w:sz w:val="20"/>
      </w:rPr>
      <w:fldChar w:fldCharType="separate"/>
    </w:r>
    <w:r w:rsidR="00B472BE">
      <w:rPr>
        <w:noProof/>
        <w:sz w:val="20"/>
      </w:rPr>
      <w:t>Verification checklist</w:t>
    </w:r>
    <w:r>
      <w:rPr>
        <w:sz w:val="20"/>
      </w:rPr>
      <w:fldChar w:fldCharType="end"/>
    </w:r>
  </w:p>
  <w:p w14:paraId="45D5A4C3" w14:textId="77777777" w:rsidR="0033604D" w:rsidRPr="007A1328" w:rsidRDefault="0033604D" w:rsidP="00715914">
    <w:pPr>
      <w:rPr>
        <w:b/>
        <w:sz w:val="24"/>
      </w:rPr>
    </w:pPr>
  </w:p>
  <w:p w14:paraId="301EA0E9" w14:textId="4CB86DD4" w:rsidR="0033604D" w:rsidRPr="007A1328" w:rsidRDefault="0033604D" w:rsidP="00756272">
    <w:pPr>
      <w:pBdr>
        <w:bottom w:val="single" w:sz="6" w:space="1" w:color="auto"/>
      </w:pBdr>
      <w:spacing w:after="120"/>
      <w:rPr>
        <w:sz w:val="24"/>
      </w:rPr>
    </w:pPr>
    <w:r w:rsidRPr="00C346BC">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472BE">
      <w:rPr>
        <w:noProof/>
        <w:sz w:val="24"/>
      </w:rPr>
      <w:t>26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807E9" w14:textId="41B17275" w:rsidR="0033604D" w:rsidRPr="007A1328" w:rsidRDefault="0033604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p>
  <w:p w14:paraId="44744D63" w14:textId="7E94F7BB" w:rsidR="0033604D" w:rsidRPr="007A1328" w:rsidRDefault="0033604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472BE">
      <w:rPr>
        <w:noProof/>
        <w:sz w:val="20"/>
      </w:rPr>
      <w:t>Form of Model Report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472BE">
      <w:rPr>
        <w:b/>
        <w:noProof/>
        <w:sz w:val="20"/>
      </w:rPr>
      <w:t>Part 2</w:t>
    </w:r>
    <w:r>
      <w:rPr>
        <w:b/>
        <w:sz w:val="20"/>
      </w:rPr>
      <w:fldChar w:fldCharType="end"/>
    </w:r>
  </w:p>
  <w:p w14:paraId="3CC99D57" w14:textId="4C05D4FB" w:rsidR="0033604D" w:rsidRPr="007A1328" w:rsidRDefault="0033604D" w:rsidP="00715914">
    <w:pPr>
      <w:jc w:val="right"/>
      <w:rPr>
        <w:sz w:val="20"/>
      </w:rPr>
    </w:pPr>
    <w:r w:rsidRPr="007A1328">
      <w:rPr>
        <w:sz w:val="20"/>
      </w:rPr>
      <w:fldChar w:fldCharType="begin"/>
    </w:r>
    <w:r w:rsidRPr="007A1328">
      <w:rPr>
        <w:sz w:val="20"/>
      </w:rPr>
      <w:instrText xml:space="preserve"> STYLEREF CharDivText </w:instrText>
    </w:r>
    <w:r w:rsidR="00B472BE">
      <w:rPr>
        <w:sz w:val="20"/>
      </w:rPr>
      <w:fldChar w:fldCharType="separate"/>
    </w:r>
    <w:r w:rsidR="00B472BE">
      <w:rPr>
        <w:noProof/>
        <w:sz w:val="20"/>
      </w:rPr>
      <w:t>Verification checklist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B472BE">
      <w:rPr>
        <w:b/>
        <w:sz w:val="20"/>
      </w:rPr>
      <w:fldChar w:fldCharType="separate"/>
    </w:r>
    <w:r w:rsidR="00B472BE">
      <w:rPr>
        <w:b/>
        <w:noProof/>
        <w:sz w:val="20"/>
      </w:rPr>
      <w:t>Division 4</w:t>
    </w:r>
    <w:r>
      <w:rPr>
        <w:b/>
        <w:sz w:val="20"/>
      </w:rPr>
      <w:fldChar w:fldCharType="end"/>
    </w:r>
  </w:p>
  <w:p w14:paraId="1DA5EC4C" w14:textId="77777777" w:rsidR="0033604D" w:rsidRPr="007A1328" w:rsidRDefault="0033604D" w:rsidP="00715914">
    <w:pPr>
      <w:jc w:val="right"/>
      <w:rPr>
        <w:b/>
        <w:sz w:val="24"/>
      </w:rPr>
    </w:pPr>
  </w:p>
  <w:p w14:paraId="0166E359" w14:textId="248BE233" w:rsidR="0033604D" w:rsidRPr="007A1328" w:rsidRDefault="0033604D" w:rsidP="00756272">
    <w:pPr>
      <w:pBdr>
        <w:bottom w:val="single" w:sz="6" w:space="1" w:color="auto"/>
      </w:pBdr>
      <w:spacing w:after="120"/>
      <w:jc w:val="right"/>
      <w:rPr>
        <w:sz w:val="24"/>
      </w:rPr>
    </w:pPr>
    <w:r w:rsidRPr="00C346BC">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472BE">
      <w:rPr>
        <w:noProof/>
        <w:sz w:val="24"/>
      </w:rPr>
      <w:t>31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83587" w14:textId="77777777" w:rsidR="0033604D" w:rsidRPr="007A1328" w:rsidRDefault="0033604D"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12DB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8E7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680C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8EAF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9E41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CAAF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6225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F09E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C09C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502D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944F5"/>
    <w:multiLevelType w:val="hybridMultilevel"/>
    <w:tmpl w:val="27C41574"/>
    <w:lvl w:ilvl="0" w:tplc="6BDC6BF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6A239F"/>
    <w:multiLevelType w:val="hybridMultilevel"/>
    <w:tmpl w:val="74009056"/>
    <w:lvl w:ilvl="0" w:tplc="5A2CC44E">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D35CD6"/>
    <w:multiLevelType w:val="hybridMultilevel"/>
    <w:tmpl w:val="C1B030E2"/>
    <w:lvl w:ilvl="0" w:tplc="3BAEEB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56CCF"/>
    <w:multiLevelType w:val="hybridMultilevel"/>
    <w:tmpl w:val="0D1C35C8"/>
    <w:lvl w:ilvl="0" w:tplc="33CA358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20336"/>
    <w:multiLevelType w:val="hybridMultilevel"/>
    <w:tmpl w:val="D8E09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B197CA6"/>
    <w:multiLevelType w:val="hybridMultilevel"/>
    <w:tmpl w:val="8DD00A16"/>
    <w:lvl w:ilvl="0" w:tplc="0C090001">
      <w:start w:val="1"/>
      <w:numFmt w:val="bullet"/>
      <w:lvlText w:val=""/>
      <w:lvlJc w:val="left"/>
      <w:pPr>
        <w:ind w:left="-414" w:hanging="360"/>
      </w:pPr>
      <w:rPr>
        <w:rFonts w:ascii="Symbol" w:hAnsi="Symbol" w:hint="default"/>
      </w:rPr>
    </w:lvl>
    <w:lvl w:ilvl="1" w:tplc="0C090003">
      <w:start w:val="1"/>
      <w:numFmt w:val="bullet"/>
      <w:lvlText w:val="o"/>
      <w:lvlJc w:val="left"/>
      <w:pPr>
        <w:ind w:left="306" w:hanging="360"/>
      </w:pPr>
      <w:rPr>
        <w:rFonts w:ascii="Courier New" w:hAnsi="Courier New" w:cs="Courier New" w:hint="default"/>
      </w:rPr>
    </w:lvl>
    <w:lvl w:ilvl="2" w:tplc="0C090005">
      <w:start w:val="1"/>
      <w:numFmt w:val="bullet"/>
      <w:lvlText w:val=""/>
      <w:lvlJc w:val="left"/>
      <w:pPr>
        <w:ind w:left="1026" w:hanging="360"/>
      </w:pPr>
      <w:rPr>
        <w:rFonts w:ascii="Wingdings" w:hAnsi="Wingdings" w:hint="default"/>
      </w:rPr>
    </w:lvl>
    <w:lvl w:ilvl="3" w:tplc="0C090001">
      <w:start w:val="1"/>
      <w:numFmt w:val="bullet"/>
      <w:lvlText w:val=""/>
      <w:lvlJc w:val="left"/>
      <w:pPr>
        <w:ind w:left="1746" w:hanging="360"/>
      </w:pPr>
      <w:rPr>
        <w:rFonts w:ascii="Symbol" w:hAnsi="Symbol" w:hint="default"/>
      </w:rPr>
    </w:lvl>
    <w:lvl w:ilvl="4" w:tplc="0C090003">
      <w:start w:val="1"/>
      <w:numFmt w:val="bullet"/>
      <w:lvlText w:val="o"/>
      <w:lvlJc w:val="left"/>
      <w:pPr>
        <w:ind w:left="2466" w:hanging="360"/>
      </w:pPr>
      <w:rPr>
        <w:rFonts w:ascii="Courier New" w:hAnsi="Courier New" w:cs="Courier New" w:hint="default"/>
      </w:rPr>
    </w:lvl>
    <w:lvl w:ilvl="5" w:tplc="0C090005">
      <w:start w:val="1"/>
      <w:numFmt w:val="bullet"/>
      <w:lvlText w:val=""/>
      <w:lvlJc w:val="left"/>
      <w:pPr>
        <w:ind w:left="3186" w:hanging="360"/>
      </w:pPr>
      <w:rPr>
        <w:rFonts w:ascii="Wingdings" w:hAnsi="Wingdings" w:hint="default"/>
      </w:rPr>
    </w:lvl>
    <w:lvl w:ilvl="6" w:tplc="0C090001">
      <w:start w:val="1"/>
      <w:numFmt w:val="bullet"/>
      <w:lvlText w:val=""/>
      <w:lvlJc w:val="left"/>
      <w:pPr>
        <w:ind w:left="3906" w:hanging="360"/>
      </w:pPr>
      <w:rPr>
        <w:rFonts w:ascii="Symbol" w:hAnsi="Symbol" w:hint="default"/>
      </w:rPr>
    </w:lvl>
    <w:lvl w:ilvl="7" w:tplc="0C090003">
      <w:start w:val="1"/>
      <w:numFmt w:val="bullet"/>
      <w:lvlText w:val="o"/>
      <w:lvlJc w:val="left"/>
      <w:pPr>
        <w:ind w:left="4626" w:hanging="360"/>
      </w:pPr>
      <w:rPr>
        <w:rFonts w:ascii="Courier New" w:hAnsi="Courier New" w:cs="Courier New" w:hint="default"/>
      </w:rPr>
    </w:lvl>
    <w:lvl w:ilvl="8" w:tplc="0C090005">
      <w:start w:val="1"/>
      <w:numFmt w:val="bullet"/>
      <w:lvlText w:val=""/>
      <w:lvlJc w:val="left"/>
      <w:pPr>
        <w:ind w:left="5346" w:hanging="360"/>
      </w:pPr>
      <w:rPr>
        <w:rFonts w:ascii="Wingdings" w:hAnsi="Wingdings" w:hint="default"/>
      </w:rPr>
    </w:lvl>
  </w:abstractNum>
  <w:abstractNum w:abstractNumId="18" w15:restartNumberingAfterBreak="0">
    <w:nsid w:val="3E481CC5"/>
    <w:multiLevelType w:val="hybridMultilevel"/>
    <w:tmpl w:val="0214397E"/>
    <w:lvl w:ilvl="0" w:tplc="5EFA3502">
      <w:numFmt w:val="bullet"/>
      <w:lvlText w:val="-"/>
      <w:lvlJc w:val="left"/>
      <w:pPr>
        <w:ind w:left="510" w:hanging="360"/>
      </w:pPr>
      <w:rPr>
        <w:rFonts w:ascii="Times New Roman" w:eastAsiaTheme="minorHAnsi" w:hAnsi="Times New Roman" w:cs="Times New Roman"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19" w15:restartNumberingAfterBreak="0">
    <w:nsid w:val="4949308A"/>
    <w:multiLevelType w:val="hybridMultilevel"/>
    <w:tmpl w:val="F426E9F6"/>
    <w:lvl w:ilvl="0" w:tplc="575A9C0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10F3A"/>
    <w:multiLevelType w:val="hybridMultilevel"/>
    <w:tmpl w:val="F78C7A9C"/>
    <w:lvl w:ilvl="0" w:tplc="7AC2C73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D60DF"/>
    <w:multiLevelType w:val="hybridMultilevel"/>
    <w:tmpl w:val="D8FCEBDC"/>
    <w:lvl w:ilvl="0" w:tplc="70A4E19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4A7BE4"/>
    <w:multiLevelType w:val="hybridMultilevel"/>
    <w:tmpl w:val="2026CE90"/>
    <w:lvl w:ilvl="0" w:tplc="9ACADDA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7"/>
  </w:num>
  <w:num w:numId="14">
    <w:abstractNumId w:val="15"/>
  </w:num>
  <w:num w:numId="15">
    <w:abstractNumId w:val="14"/>
  </w:num>
  <w:num w:numId="16">
    <w:abstractNumId w:val="22"/>
  </w:num>
  <w:num w:numId="17">
    <w:abstractNumId w:val="19"/>
  </w:num>
  <w:num w:numId="18">
    <w:abstractNumId w:val="18"/>
  </w:num>
  <w:num w:numId="19">
    <w:abstractNumId w:val="13"/>
  </w:num>
  <w:num w:numId="20">
    <w:abstractNumId w:val="12"/>
  </w:num>
  <w:num w:numId="21">
    <w:abstractNumId w:val="10"/>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34"/>
    <w:rsid w:val="000012E3"/>
    <w:rsid w:val="000015AF"/>
    <w:rsid w:val="00002783"/>
    <w:rsid w:val="00003586"/>
    <w:rsid w:val="00004470"/>
    <w:rsid w:val="00005F8B"/>
    <w:rsid w:val="00006491"/>
    <w:rsid w:val="00006805"/>
    <w:rsid w:val="00006A0E"/>
    <w:rsid w:val="00006FB5"/>
    <w:rsid w:val="000136AF"/>
    <w:rsid w:val="00013C7B"/>
    <w:rsid w:val="00013DD8"/>
    <w:rsid w:val="0001508A"/>
    <w:rsid w:val="000159B9"/>
    <w:rsid w:val="000168DA"/>
    <w:rsid w:val="00016A69"/>
    <w:rsid w:val="00021735"/>
    <w:rsid w:val="00023351"/>
    <w:rsid w:val="000239D7"/>
    <w:rsid w:val="00023A75"/>
    <w:rsid w:val="00023F9F"/>
    <w:rsid w:val="000240B5"/>
    <w:rsid w:val="000304F5"/>
    <w:rsid w:val="00030E2E"/>
    <w:rsid w:val="00031369"/>
    <w:rsid w:val="0003199F"/>
    <w:rsid w:val="0003321F"/>
    <w:rsid w:val="00034B6B"/>
    <w:rsid w:val="000365CF"/>
    <w:rsid w:val="00036E9B"/>
    <w:rsid w:val="00037961"/>
    <w:rsid w:val="00040300"/>
    <w:rsid w:val="00040EE6"/>
    <w:rsid w:val="00041D5C"/>
    <w:rsid w:val="0004309E"/>
    <w:rsid w:val="000437C1"/>
    <w:rsid w:val="00043881"/>
    <w:rsid w:val="000448E9"/>
    <w:rsid w:val="000454A8"/>
    <w:rsid w:val="00046177"/>
    <w:rsid w:val="0004751B"/>
    <w:rsid w:val="00047A7E"/>
    <w:rsid w:val="000512B2"/>
    <w:rsid w:val="00051AB5"/>
    <w:rsid w:val="00051DCB"/>
    <w:rsid w:val="00052023"/>
    <w:rsid w:val="00052218"/>
    <w:rsid w:val="0005365D"/>
    <w:rsid w:val="00053947"/>
    <w:rsid w:val="00053BEE"/>
    <w:rsid w:val="00053E7E"/>
    <w:rsid w:val="000557AF"/>
    <w:rsid w:val="00056150"/>
    <w:rsid w:val="00056334"/>
    <w:rsid w:val="00057006"/>
    <w:rsid w:val="00057CAB"/>
    <w:rsid w:val="00057EA3"/>
    <w:rsid w:val="000614BF"/>
    <w:rsid w:val="00062232"/>
    <w:rsid w:val="000622F3"/>
    <w:rsid w:val="00062F97"/>
    <w:rsid w:val="00063221"/>
    <w:rsid w:val="00063FC6"/>
    <w:rsid w:val="000647D3"/>
    <w:rsid w:val="0006577F"/>
    <w:rsid w:val="00067019"/>
    <w:rsid w:val="00072354"/>
    <w:rsid w:val="0007441A"/>
    <w:rsid w:val="000744DC"/>
    <w:rsid w:val="00076616"/>
    <w:rsid w:val="00077E97"/>
    <w:rsid w:val="0008095C"/>
    <w:rsid w:val="00081B24"/>
    <w:rsid w:val="00082DAB"/>
    <w:rsid w:val="00083125"/>
    <w:rsid w:val="00083136"/>
    <w:rsid w:val="00083EBC"/>
    <w:rsid w:val="00083EE6"/>
    <w:rsid w:val="00087CB1"/>
    <w:rsid w:val="0009054F"/>
    <w:rsid w:val="0009057D"/>
    <w:rsid w:val="00090CFC"/>
    <w:rsid w:val="0009160A"/>
    <w:rsid w:val="00093BAD"/>
    <w:rsid w:val="0009421D"/>
    <w:rsid w:val="0009441C"/>
    <w:rsid w:val="000946BB"/>
    <w:rsid w:val="000949EA"/>
    <w:rsid w:val="0009510C"/>
    <w:rsid w:val="00096580"/>
    <w:rsid w:val="00097468"/>
    <w:rsid w:val="000A0923"/>
    <w:rsid w:val="000A0C57"/>
    <w:rsid w:val="000A0C69"/>
    <w:rsid w:val="000A2B4E"/>
    <w:rsid w:val="000A386A"/>
    <w:rsid w:val="000A5AB4"/>
    <w:rsid w:val="000A5B86"/>
    <w:rsid w:val="000A6658"/>
    <w:rsid w:val="000A667B"/>
    <w:rsid w:val="000A7744"/>
    <w:rsid w:val="000A7877"/>
    <w:rsid w:val="000B1119"/>
    <w:rsid w:val="000B1664"/>
    <w:rsid w:val="000B2DC3"/>
    <w:rsid w:val="000B3FBF"/>
    <w:rsid w:val="000B4DCB"/>
    <w:rsid w:val="000B520F"/>
    <w:rsid w:val="000B5828"/>
    <w:rsid w:val="000B58FA"/>
    <w:rsid w:val="000B75FC"/>
    <w:rsid w:val="000C11F7"/>
    <w:rsid w:val="000C2419"/>
    <w:rsid w:val="000C331B"/>
    <w:rsid w:val="000C338C"/>
    <w:rsid w:val="000C50B4"/>
    <w:rsid w:val="000C5D77"/>
    <w:rsid w:val="000C5FD4"/>
    <w:rsid w:val="000C6F7C"/>
    <w:rsid w:val="000D05EF"/>
    <w:rsid w:val="000D1242"/>
    <w:rsid w:val="000D256C"/>
    <w:rsid w:val="000D2668"/>
    <w:rsid w:val="000D377D"/>
    <w:rsid w:val="000D4DE5"/>
    <w:rsid w:val="000D57D9"/>
    <w:rsid w:val="000D5CDB"/>
    <w:rsid w:val="000D700E"/>
    <w:rsid w:val="000D728C"/>
    <w:rsid w:val="000D7297"/>
    <w:rsid w:val="000D7DF4"/>
    <w:rsid w:val="000E223A"/>
    <w:rsid w:val="000E2261"/>
    <w:rsid w:val="000E2E24"/>
    <w:rsid w:val="000E36CC"/>
    <w:rsid w:val="000E374B"/>
    <w:rsid w:val="000E3C97"/>
    <w:rsid w:val="000E3F53"/>
    <w:rsid w:val="000E4142"/>
    <w:rsid w:val="000E6ECB"/>
    <w:rsid w:val="000E7272"/>
    <w:rsid w:val="000E749B"/>
    <w:rsid w:val="000F106E"/>
    <w:rsid w:val="000F21C1"/>
    <w:rsid w:val="000F242C"/>
    <w:rsid w:val="000F2534"/>
    <w:rsid w:val="000F2686"/>
    <w:rsid w:val="000F4215"/>
    <w:rsid w:val="000F4692"/>
    <w:rsid w:val="000F4D92"/>
    <w:rsid w:val="000F6CA3"/>
    <w:rsid w:val="000F762A"/>
    <w:rsid w:val="00100515"/>
    <w:rsid w:val="00100691"/>
    <w:rsid w:val="00103576"/>
    <w:rsid w:val="0010745C"/>
    <w:rsid w:val="001101CA"/>
    <w:rsid w:val="0011031F"/>
    <w:rsid w:val="00110A94"/>
    <w:rsid w:val="00112646"/>
    <w:rsid w:val="0011499B"/>
    <w:rsid w:val="00115C5D"/>
    <w:rsid w:val="00117CC2"/>
    <w:rsid w:val="001204BD"/>
    <w:rsid w:val="00121DD1"/>
    <w:rsid w:val="00122263"/>
    <w:rsid w:val="00123895"/>
    <w:rsid w:val="00123CB3"/>
    <w:rsid w:val="00125A7C"/>
    <w:rsid w:val="00130E79"/>
    <w:rsid w:val="00131979"/>
    <w:rsid w:val="00131BF5"/>
    <w:rsid w:val="00131CA7"/>
    <w:rsid w:val="00131E7F"/>
    <w:rsid w:val="0013247A"/>
    <w:rsid w:val="00132CEB"/>
    <w:rsid w:val="00133C5F"/>
    <w:rsid w:val="00134DAD"/>
    <w:rsid w:val="00135A62"/>
    <w:rsid w:val="00135AA0"/>
    <w:rsid w:val="00136283"/>
    <w:rsid w:val="0013656F"/>
    <w:rsid w:val="0013788A"/>
    <w:rsid w:val="00137E7C"/>
    <w:rsid w:val="0014141C"/>
    <w:rsid w:val="00142B62"/>
    <w:rsid w:val="00143563"/>
    <w:rsid w:val="00144C84"/>
    <w:rsid w:val="0014539C"/>
    <w:rsid w:val="00146D45"/>
    <w:rsid w:val="0015041E"/>
    <w:rsid w:val="00150626"/>
    <w:rsid w:val="0015172C"/>
    <w:rsid w:val="00151A9D"/>
    <w:rsid w:val="00152ECC"/>
    <w:rsid w:val="00153007"/>
    <w:rsid w:val="00153C19"/>
    <w:rsid w:val="001540B3"/>
    <w:rsid w:val="001552A5"/>
    <w:rsid w:val="0015663D"/>
    <w:rsid w:val="00156EF2"/>
    <w:rsid w:val="00157A8F"/>
    <w:rsid w:val="00157AFE"/>
    <w:rsid w:val="00157B8B"/>
    <w:rsid w:val="00160897"/>
    <w:rsid w:val="00161515"/>
    <w:rsid w:val="00161C61"/>
    <w:rsid w:val="001632B9"/>
    <w:rsid w:val="001646A2"/>
    <w:rsid w:val="00164736"/>
    <w:rsid w:val="001651C7"/>
    <w:rsid w:val="00165E0E"/>
    <w:rsid w:val="001661B9"/>
    <w:rsid w:val="00166C2F"/>
    <w:rsid w:val="00167837"/>
    <w:rsid w:val="00167A56"/>
    <w:rsid w:val="00167A62"/>
    <w:rsid w:val="0017045D"/>
    <w:rsid w:val="00171DE8"/>
    <w:rsid w:val="00173F0C"/>
    <w:rsid w:val="001752C1"/>
    <w:rsid w:val="0018040D"/>
    <w:rsid w:val="001809D7"/>
    <w:rsid w:val="00181622"/>
    <w:rsid w:val="0018171E"/>
    <w:rsid w:val="00181B1B"/>
    <w:rsid w:val="00182081"/>
    <w:rsid w:val="001821BB"/>
    <w:rsid w:val="001829C9"/>
    <w:rsid w:val="00184262"/>
    <w:rsid w:val="00184BA5"/>
    <w:rsid w:val="00185576"/>
    <w:rsid w:val="00186A74"/>
    <w:rsid w:val="00187615"/>
    <w:rsid w:val="00190EF6"/>
    <w:rsid w:val="001917FC"/>
    <w:rsid w:val="00191EAB"/>
    <w:rsid w:val="00191F5C"/>
    <w:rsid w:val="00191FFB"/>
    <w:rsid w:val="001923F5"/>
    <w:rsid w:val="00193546"/>
    <w:rsid w:val="001939E1"/>
    <w:rsid w:val="0019435F"/>
    <w:rsid w:val="00194C3E"/>
    <w:rsid w:val="00195382"/>
    <w:rsid w:val="00195616"/>
    <w:rsid w:val="001971E8"/>
    <w:rsid w:val="001972B0"/>
    <w:rsid w:val="00197BBE"/>
    <w:rsid w:val="001A1189"/>
    <w:rsid w:val="001A150F"/>
    <w:rsid w:val="001A15BD"/>
    <w:rsid w:val="001A362D"/>
    <w:rsid w:val="001A3714"/>
    <w:rsid w:val="001A4D10"/>
    <w:rsid w:val="001A6ACB"/>
    <w:rsid w:val="001A7229"/>
    <w:rsid w:val="001A7564"/>
    <w:rsid w:val="001A7C6A"/>
    <w:rsid w:val="001B013E"/>
    <w:rsid w:val="001B0504"/>
    <w:rsid w:val="001B05E6"/>
    <w:rsid w:val="001B1B51"/>
    <w:rsid w:val="001B43EC"/>
    <w:rsid w:val="001B49C8"/>
    <w:rsid w:val="001B5447"/>
    <w:rsid w:val="001B5BE0"/>
    <w:rsid w:val="001B6688"/>
    <w:rsid w:val="001C1647"/>
    <w:rsid w:val="001C173C"/>
    <w:rsid w:val="001C2D7F"/>
    <w:rsid w:val="001C3AF6"/>
    <w:rsid w:val="001C3D4E"/>
    <w:rsid w:val="001C4741"/>
    <w:rsid w:val="001C4E96"/>
    <w:rsid w:val="001C595A"/>
    <w:rsid w:val="001C61C5"/>
    <w:rsid w:val="001C69C4"/>
    <w:rsid w:val="001C77F6"/>
    <w:rsid w:val="001C7B41"/>
    <w:rsid w:val="001D1407"/>
    <w:rsid w:val="001D37EF"/>
    <w:rsid w:val="001D4889"/>
    <w:rsid w:val="001D5996"/>
    <w:rsid w:val="001D60CE"/>
    <w:rsid w:val="001D704A"/>
    <w:rsid w:val="001D795D"/>
    <w:rsid w:val="001D7BD0"/>
    <w:rsid w:val="001E0B7E"/>
    <w:rsid w:val="001E0C7C"/>
    <w:rsid w:val="001E14E2"/>
    <w:rsid w:val="001E20D3"/>
    <w:rsid w:val="001E3590"/>
    <w:rsid w:val="001E38F3"/>
    <w:rsid w:val="001E3FAB"/>
    <w:rsid w:val="001E4432"/>
    <w:rsid w:val="001E4F86"/>
    <w:rsid w:val="001E5CBA"/>
    <w:rsid w:val="001E68DC"/>
    <w:rsid w:val="001E730B"/>
    <w:rsid w:val="001E7407"/>
    <w:rsid w:val="001E790A"/>
    <w:rsid w:val="001F0157"/>
    <w:rsid w:val="001F10F4"/>
    <w:rsid w:val="001F23E0"/>
    <w:rsid w:val="001F511C"/>
    <w:rsid w:val="001F5575"/>
    <w:rsid w:val="001F5D5E"/>
    <w:rsid w:val="001F6219"/>
    <w:rsid w:val="001F63D9"/>
    <w:rsid w:val="001F6CD4"/>
    <w:rsid w:val="001F76B1"/>
    <w:rsid w:val="00201BFD"/>
    <w:rsid w:val="002051A7"/>
    <w:rsid w:val="00205669"/>
    <w:rsid w:val="00205D61"/>
    <w:rsid w:val="00206142"/>
    <w:rsid w:val="00206C4D"/>
    <w:rsid w:val="00206CE9"/>
    <w:rsid w:val="00207BAF"/>
    <w:rsid w:val="0021053C"/>
    <w:rsid w:val="00210D31"/>
    <w:rsid w:val="0021337B"/>
    <w:rsid w:val="0021535B"/>
    <w:rsid w:val="00215977"/>
    <w:rsid w:val="00215AF1"/>
    <w:rsid w:val="00220E34"/>
    <w:rsid w:val="0022147C"/>
    <w:rsid w:val="002221AE"/>
    <w:rsid w:val="002228C0"/>
    <w:rsid w:val="00224CD2"/>
    <w:rsid w:val="0022559B"/>
    <w:rsid w:val="002256BC"/>
    <w:rsid w:val="002268C5"/>
    <w:rsid w:val="0022713C"/>
    <w:rsid w:val="00227CC5"/>
    <w:rsid w:val="00230CD5"/>
    <w:rsid w:val="00230DAD"/>
    <w:rsid w:val="0023106A"/>
    <w:rsid w:val="00231702"/>
    <w:rsid w:val="0023216E"/>
    <w:rsid w:val="002321E8"/>
    <w:rsid w:val="00232415"/>
    <w:rsid w:val="00232E38"/>
    <w:rsid w:val="00233FD1"/>
    <w:rsid w:val="0023610F"/>
    <w:rsid w:val="00236EEC"/>
    <w:rsid w:val="002374BE"/>
    <w:rsid w:val="0023798F"/>
    <w:rsid w:val="00237C7B"/>
    <w:rsid w:val="0024010F"/>
    <w:rsid w:val="00240749"/>
    <w:rsid w:val="00240D0F"/>
    <w:rsid w:val="00241799"/>
    <w:rsid w:val="0024180D"/>
    <w:rsid w:val="00241E97"/>
    <w:rsid w:val="0024261D"/>
    <w:rsid w:val="002427C8"/>
    <w:rsid w:val="00243018"/>
    <w:rsid w:val="00243421"/>
    <w:rsid w:val="00245E12"/>
    <w:rsid w:val="00246577"/>
    <w:rsid w:val="0025014E"/>
    <w:rsid w:val="002537E8"/>
    <w:rsid w:val="00253883"/>
    <w:rsid w:val="00253E24"/>
    <w:rsid w:val="002549DD"/>
    <w:rsid w:val="002553F7"/>
    <w:rsid w:val="002556DD"/>
    <w:rsid w:val="00255BD8"/>
    <w:rsid w:val="002564A4"/>
    <w:rsid w:val="002565F8"/>
    <w:rsid w:val="0026139A"/>
    <w:rsid w:val="0026294E"/>
    <w:rsid w:val="00263C4C"/>
    <w:rsid w:val="00264B5D"/>
    <w:rsid w:val="00264BAF"/>
    <w:rsid w:val="002655AD"/>
    <w:rsid w:val="00266701"/>
    <w:rsid w:val="00266C59"/>
    <w:rsid w:val="0026736C"/>
    <w:rsid w:val="00270028"/>
    <w:rsid w:val="0027071A"/>
    <w:rsid w:val="002714FE"/>
    <w:rsid w:val="002725E2"/>
    <w:rsid w:val="00273BCF"/>
    <w:rsid w:val="0027523D"/>
    <w:rsid w:val="00280FA6"/>
    <w:rsid w:val="00281308"/>
    <w:rsid w:val="0028233E"/>
    <w:rsid w:val="002825D1"/>
    <w:rsid w:val="00282682"/>
    <w:rsid w:val="00282821"/>
    <w:rsid w:val="00284719"/>
    <w:rsid w:val="00284EA1"/>
    <w:rsid w:val="002863EA"/>
    <w:rsid w:val="002869C1"/>
    <w:rsid w:val="00290137"/>
    <w:rsid w:val="00290DB7"/>
    <w:rsid w:val="00291133"/>
    <w:rsid w:val="00291BBF"/>
    <w:rsid w:val="0029580A"/>
    <w:rsid w:val="00295A66"/>
    <w:rsid w:val="00295C40"/>
    <w:rsid w:val="002979A8"/>
    <w:rsid w:val="00297ECB"/>
    <w:rsid w:val="002A0E4B"/>
    <w:rsid w:val="002A19C8"/>
    <w:rsid w:val="002A19F3"/>
    <w:rsid w:val="002A1FEC"/>
    <w:rsid w:val="002A2269"/>
    <w:rsid w:val="002A29B6"/>
    <w:rsid w:val="002A2D9E"/>
    <w:rsid w:val="002A2EE5"/>
    <w:rsid w:val="002A4B19"/>
    <w:rsid w:val="002A5EDB"/>
    <w:rsid w:val="002A6159"/>
    <w:rsid w:val="002A65DC"/>
    <w:rsid w:val="002A7BCF"/>
    <w:rsid w:val="002B0819"/>
    <w:rsid w:val="002B159F"/>
    <w:rsid w:val="002B26EA"/>
    <w:rsid w:val="002B3C3D"/>
    <w:rsid w:val="002B4AF8"/>
    <w:rsid w:val="002B6935"/>
    <w:rsid w:val="002B7740"/>
    <w:rsid w:val="002B7988"/>
    <w:rsid w:val="002C0146"/>
    <w:rsid w:val="002C05D7"/>
    <w:rsid w:val="002C0662"/>
    <w:rsid w:val="002C0CA7"/>
    <w:rsid w:val="002C158E"/>
    <w:rsid w:val="002C1D21"/>
    <w:rsid w:val="002C4267"/>
    <w:rsid w:val="002C7854"/>
    <w:rsid w:val="002D043A"/>
    <w:rsid w:val="002D117D"/>
    <w:rsid w:val="002D1637"/>
    <w:rsid w:val="002D1B03"/>
    <w:rsid w:val="002D22A2"/>
    <w:rsid w:val="002D3D11"/>
    <w:rsid w:val="002D416F"/>
    <w:rsid w:val="002D43C7"/>
    <w:rsid w:val="002D4AB8"/>
    <w:rsid w:val="002D503B"/>
    <w:rsid w:val="002D587E"/>
    <w:rsid w:val="002D6224"/>
    <w:rsid w:val="002D6608"/>
    <w:rsid w:val="002D69B9"/>
    <w:rsid w:val="002D6FCA"/>
    <w:rsid w:val="002D7A41"/>
    <w:rsid w:val="002E0D84"/>
    <w:rsid w:val="002E1277"/>
    <w:rsid w:val="002E16F2"/>
    <w:rsid w:val="002E26E5"/>
    <w:rsid w:val="002E384F"/>
    <w:rsid w:val="002E3B1D"/>
    <w:rsid w:val="002E3F4B"/>
    <w:rsid w:val="002E4190"/>
    <w:rsid w:val="002E499C"/>
    <w:rsid w:val="002E5245"/>
    <w:rsid w:val="002E6C93"/>
    <w:rsid w:val="002E735A"/>
    <w:rsid w:val="002E7D73"/>
    <w:rsid w:val="002F0F50"/>
    <w:rsid w:val="002F0F92"/>
    <w:rsid w:val="002F27AA"/>
    <w:rsid w:val="002F3807"/>
    <w:rsid w:val="002F480B"/>
    <w:rsid w:val="002F5A07"/>
    <w:rsid w:val="002F6048"/>
    <w:rsid w:val="002F6813"/>
    <w:rsid w:val="002F7295"/>
    <w:rsid w:val="002F74C0"/>
    <w:rsid w:val="002F7F7B"/>
    <w:rsid w:val="00300697"/>
    <w:rsid w:val="00300E01"/>
    <w:rsid w:val="00301459"/>
    <w:rsid w:val="0030252B"/>
    <w:rsid w:val="00302A2B"/>
    <w:rsid w:val="00303437"/>
    <w:rsid w:val="003039B2"/>
    <w:rsid w:val="0030472F"/>
    <w:rsid w:val="00304C33"/>
    <w:rsid w:val="00304F8B"/>
    <w:rsid w:val="003056D0"/>
    <w:rsid w:val="0030577C"/>
    <w:rsid w:val="00307697"/>
    <w:rsid w:val="00307721"/>
    <w:rsid w:val="00307C0D"/>
    <w:rsid w:val="00311F34"/>
    <w:rsid w:val="00312165"/>
    <w:rsid w:val="003124DB"/>
    <w:rsid w:val="00312562"/>
    <w:rsid w:val="00312DCA"/>
    <w:rsid w:val="00313B21"/>
    <w:rsid w:val="00315445"/>
    <w:rsid w:val="0031711D"/>
    <w:rsid w:val="00317B87"/>
    <w:rsid w:val="00317C96"/>
    <w:rsid w:val="00320837"/>
    <w:rsid w:val="003209EF"/>
    <w:rsid w:val="003220F7"/>
    <w:rsid w:val="00323F5C"/>
    <w:rsid w:val="00324313"/>
    <w:rsid w:val="003247EA"/>
    <w:rsid w:val="003256C4"/>
    <w:rsid w:val="003258C8"/>
    <w:rsid w:val="003262FE"/>
    <w:rsid w:val="0032731D"/>
    <w:rsid w:val="00327585"/>
    <w:rsid w:val="00327675"/>
    <w:rsid w:val="00332D09"/>
    <w:rsid w:val="0033371D"/>
    <w:rsid w:val="00333B24"/>
    <w:rsid w:val="00334EA3"/>
    <w:rsid w:val="00334F37"/>
    <w:rsid w:val="003354D2"/>
    <w:rsid w:val="00335BC6"/>
    <w:rsid w:val="0033604D"/>
    <w:rsid w:val="00337F69"/>
    <w:rsid w:val="00337FC7"/>
    <w:rsid w:val="00340673"/>
    <w:rsid w:val="003407DD"/>
    <w:rsid w:val="003410CF"/>
    <w:rsid w:val="003415D3"/>
    <w:rsid w:val="00341672"/>
    <w:rsid w:val="00342E36"/>
    <w:rsid w:val="00342EE8"/>
    <w:rsid w:val="00344701"/>
    <w:rsid w:val="00346E33"/>
    <w:rsid w:val="00347495"/>
    <w:rsid w:val="00350771"/>
    <w:rsid w:val="00351209"/>
    <w:rsid w:val="003519F5"/>
    <w:rsid w:val="00352B0F"/>
    <w:rsid w:val="00353F0F"/>
    <w:rsid w:val="00353F36"/>
    <w:rsid w:val="00353FF3"/>
    <w:rsid w:val="00354134"/>
    <w:rsid w:val="003548DC"/>
    <w:rsid w:val="0035551F"/>
    <w:rsid w:val="0035597B"/>
    <w:rsid w:val="0035624B"/>
    <w:rsid w:val="00356362"/>
    <w:rsid w:val="00356690"/>
    <w:rsid w:val="003567EF"/>
    <w:rsid w:val="00357513"/>
    <w:rsid w:val="00357F77"/>
    <w:rsid w:val="00360459"/>
    <w:rsid w:val="00360BFA"/>
    <w:rsid w:val="00361842"/>
    <w:rsid w:val="003621BC"/>
    <w:rsid w:val="003623E9"/>
    <w:rsid w:val="00363238"/>
    <w:rsid w:val="003634BB"/>
    <w:rsid w:val="00363B64"/>
    <w:rsid w:val="00363BE9"/>
    <w:rsid w:val="003644F4"/>
    <w:rsid w:val="00364D10"/>
    <w:rsid w:val="00364DAB"/>
    <w:rsid w:val="00364E85"/>
    <w:rsid w:val="00365C7C"/>
    <w:rsid w:val="00366804"/>
    <w:rsid w:val="00366E3B"/>
    <w:rsid w:val="00367AD5"/>
    <w:rsid w:val="0037126D"/>
    <w:rsid w:val="00372344"/>
    <w:rsid w:val="00373A88"/>
    <w:rsid w:val="00373BDB"/>
    <w:rsid w:val="0037426F"/>
    <w:rsid w:val="00374AAF"/>
    <w:rsid w:val="00375152"/>
    <w:rsid w:val="00381DA5"/>
    <w:rsid w:val="00383222"/>
    <w:rsid w:val="00383983"/>
    <w:rsid w:val="0038408C"/>
    <w:rsid w:val="00384B20"/>
    <w:rsid w:val="003858E5"/>
    <w:rsid w:val="00386D4A"/>
    <w:rsid w:val="003876B1"/>
    <w:rsid w:val="0039162F"/>
    <w:rsid w:val="00395B59"/>
    <w:rsid w:val="003966D8"/>
    <w:rsid w:val="003972C4"/>
    <w:rsid w:val="003974A0"/>
    <w:rsid w:val="00397B99"/>
    <w:rsid w:val="003A02C9"/>
    <w:rsid w:val="003A0559"/>
    <w:rsid w:val="003A1168"/>
    <w:rsid w:val="003A1A7B"/>
    <w:rsid w:val="003A1DD7"/>
    <w:rsid w:val="003A23DE"/>
    <w:rsid w:val="003A2F78"/>
    <w:rsid w:val="003A3186"/>
    <w:rsid w:val="003A3B0E"/>
    <w:rsid w:val="003A3B1D"/>
    <w:rsid w:val="003A45E8"/>
    <w:rsid w:val="003A472C"/>
    <w:rsid w:val="003A5D3A"/>
    <w:rsid w:val="003A5E4F"/>
    <w:rsid w:val="003A7092"/>
    <w:rsid w:val="003B1B5D"/>
    <w:rsid w:val="003B1B8A"/>
    <w:rsid w:val="003B1CB5"/>
    <w:rsid w:val="003B3194"/>
    <w:rsid w:val="003B386C"/>
    <w:rsid w:val="003B3C89"/>
    <w:rsid w:val="003B4253"/>
    <w:rsid w:val="003B6050"/>
    <w:rsid w:val="003B64A6"/>
    <w:rsid w:val="003B69E6"/>
    <w:rsid w:val="003C1F3E"/>
    <w:rsid w:val="003C2624"/>
    <w:rsid w:val="003C2930"/>
    <w:rsid w:val="003C2A02"/>
    <w:rsid w:val="003C330B"/>
    <w:rsid w:val="003C3634"/>
    <w:rsid w:val="003C3F30"/>
    <w:rsid w:val="003C4228"/>
    <w:rsid w:val="003C4D13"/>
    <w:rsid w:val="003C5827"/>
    <w:rsid w:val="003C6231"/>
    <w:rsid w:val="003C6B1C"/>
    <w:rsid w:val="003C6B29"/>
    <w:rsid w:val="003C6C1A"/>
    <w:rsid w:val="003C74EE"/>
    <w:rsid w:val="003C7733"/>
    <w:rsid w:val="003C7DBE"/>
    <w:rsid w:val="003D0005"/>
    <w:rsid w:val="003D0BC8"/>
    <w:rsid w:val="003D0BFE"/>
    <w:rsid w:val="003D1D32"/>
    <w:rsid w:val="003D2058"/>
    <w:rsid w:val="003D235A"/>
    <w:rsid w:val="003D4FE9"/>
    <w:rsid w:val="003D5700"/>
    <w:rsid w:val="003D5B3A"/>
    <w:rsid w:val="003D667B"/>
    <w:rsid w:val="003D69A7"/>
    <w:rsid w:val="003D72F3"/>
    <w:rsid w:val="003E1AD2"/>
    <w:rsid w:val="003E341B"/>
    <w:rsid w:val="003E57D9"/>
    <w:rsid w:val="003E57E2"/>
    <w:rsid w:val="003E6054"/>
    <w:rsid w:val="003E7485"/>
    <w:rsid w:val="003E7FCD"/>
    <w:rsid w:val="003F00D9"/>
    <w:rsid w:val="003F0969"/>
    <w:rsid w:val="003F09DB"/>
    <w:rsid w:val="003F345F"/>
    <w:rsid w:val="003F6F14"/>
    <w:rsid w:val="0040015E"/>
    <w:rsid w:val="0040091F"/>
    <w:rsid w:val="00400F90"/>
    <w:rsid w:val="004042CF"/>
    <w:rsid w:val="00405339"/>
    <w:rsid w:val="004054DD"/>
    <w:rsid w:val="00406144"/>
    <w:rsid w:val="00406562"/>
    <w:rsid w:val="00406D00"/>
    <w:rsid w:val="00406E74"/>
    <w:rsid w:val="00410472"/>
    <w:rsid w:val="004109F1"/>
    <w:rsid w:val="004116CD"/>
    <w:rsid w:val="00412178"/>
    <w:rsid w:val="004144EC"/>
    <w:rsid w:val="004148C1"/>
    <w:rsid w:val="00414BEB"/>
    <w:rsid w:val="00417561"/>
    <w:rsid w:val="00417EB9"/>
    <w:rsid w:val="00417FA1"/>
    <w:rsid w:val="004209F0"/>
    <w:rsid w:val="0042132E"/>
    <w:rsid w:val="0042234B"/>
    <w:rsid w:val="0042326D"/>
    <w:rsid w:val="00423ADE"/>
    <w:rsid w:val="004244DD"/>
    <w:rsid w:val="00424CA9"/>
    <w:rsid w:val="004258BA"/>
    <w:rsid w:val="004269A9"/>
    <w:rsid w:val="004279F8"/>
    <w:rsid w:val="00427E13"/>
    <w:rsid w:val="004304C0"/>
    <w:rsid w:val="00431E9B"/>
    <w:rsid w:val="00432377"/>
    <w:rsid w:val="00433547"/>
    <w:rsid w:val="004337E9"/>
    <w:rsid w:val="004346EC"/>
    <w:rsid w:val="0043640A"/>
    <w:rsid w:val="00436B76"/>
    <w:rsid w:val="00436E96"/>
    <w:rsid w:val="004379E3"/>
    <w:rsid w:val="00437F0C"/>
    <w:rsid w:val="0044015E"/>
    <w:rsid w:val="004403A1"/>
    <w:rsid w:val="00441A45"/>
    <w:rsid w:val="00442160"/>
    <w:rsid w:val="004427DB"/>
    <w:rsid w:val="00442827"/>
    <w:rsid w:val="0044291A"/>
    <w:rsid w:val="00443765"/>
    <w:rsid w:val="00444146"/>
    <w:rsid w:val="00444ABD"/>
    <w:rsid w:val="00451BFA"/>
    <w:rsid w:val="004520C0"/>
    <w:rsid w:val="0045221D"/>
    <w:rsid w:val="004530AC"/>
    <w:rsid w:val="00453918"/>
    <w:rsid w:val="00454878"/>
    <w:rsid w:val="0045643A"/>
    <w:rsid w:val="00457359"/>
    <w:rsid w:val="00457472"/>
    <w:rsid w:val="004575CA"/>
    <w:rsid w:val="00461C81"/>
    <w:rsid w:val="00462802"/>
    <w:rsid w:val="00462C33"/>
    <w:rsid w:val="0046353F"/>
    <w:rsid w:val="00463E5F"/>
    <w:rsid w:val="004650CA"/>
    <w:rsid w:val="004652E5"/>
    <w:rsid w:val="00466F97"/>
    <w:rsid w:val="00467661"/>
    <w:rsid w:val="004705B7"/>
    <w:rsid w:val="00470A1B"/>
    <w:rsid w:val="00471535"/>
    <w:rsid w:val="00472851"/>
    <w:rsid w:val="00472A32"/>
    <w:rsid w:val="00472DBE"/>
    <w:rsid w:val="004736A2"/>
    <w:rsid w:val="0047419D"/>
    <w:rsid w:val="004749F9"/>
    <w:rsid w:val="00474A19"/>
    <w:rsid w:val="00474B36"/>
    <w:rsid w:val="00475926"/>
    <w:rsid w:val="00475DD1"/>
    <w:rsid w:val="00480481"/>
    <w:rsid w:val="004804E3"/>
    <w:rsid w:val="00480706"/>
    <w:rsid w:val="00480F4D"/>
    <w:rsid w:val="00481528"/>
    <w:rsid w:val="00481689"/>
    <w:rsid w:val="00481C95"/>
    <w:rsid w:val="00481D7F"/>
    <w:rsid w:val="004827EF"/>
    <w:rsid w:val="004829D9"/>
    <w:rsid w:val="00483BC5"/>
    <w:rsid w:val="00484706"/>
    <w:rsid w:val="00484E70"/>
    <w:rsid w:val="00486DFE"/>
    <w:rsid w:val="00487A73"/>
    <w:rsid w:val="00490A1B"/>
    <w:rsid w:val="00491F70"/>
    <w:rsid w:val="00492064"/>
    <w:rsid w:val="00492113"/>
    <w:rsid w:val="004921AD"/>
    <w:rsid w:val="00492E29"/>
    <w:rsid w:val="004931B6"/>
    <w:rsid w:val="004937F1"/>
    <w:rsid w:val="00494DA5"/>
    <w:rsid w:val="00495A3E"/>
    <w:rsid w:val="004962B7"/>
    <w:rsid w:val="00496F97"/>
    <w:rsid w:val="0049708E"/>
    <w:rsid w:val="004975FC"/>
    <w:rsid w:val="004976A2"/>
    <w:rsid w:val="00497CFC"/>
    <w:rsid w:val="004A1EF0"/>
    <w:rsid w:val="004A2CEB"/>
    <w:rsid w:val="004A2E3B"/>
    <w:rsid w:val="004A4664"/>
    <w:rsid w:val="004A4B5D"/>
    <w:rsid w:val="004A4C8C"/>
    <w:rsid w:val="004A666F"/>
    <w:rsid w:val="004A6CB7"/>
    <w:rsid w:val="004A70ED"/>
    <w:rsid w:val="004A7DED"/>
    <w:rsid w:val="004B1586"/>
    <w:rsid w:val="004B1B1B"/>
    <w:rsid w:val="004B3BF4"/>
    <w:rsid w:val="004B4B48"/>
    <w:rsid w:val="004B4B5E"/>
    <w:rsid w:val="004B4ED6"/>
    <w:rsid w:val="004B54FD"/>
    <w:rsid w:val="004B595D"/>
    <w:rsid w:val="004B64AC"/>
    <w:rsid w:val="004B669B"/>
    <w:rsid w:val="004B6810"/>
    <w:rsid w:val="004B6957"/>
    <w:rsid w:val="004B6BC9"/>
    <w:rsid w:val="004B7A91"/>
    <w:rsid w:val="004B7D95"/>
    <w:rsid w:val="004C0C3C"/>
    <w:rsid w:val="004C13E0"/>
    <w:rsid w:val="004C30C1"/>
    <w:rsid w:val="004C37B3"/>
    <w:rsid w:val="004C4832"/>
    <w:rsid w:val="004C4F02"/>
    <w:rsid w:val="004C6AE8"/>
    <w:rsid w:val="004D03BC"/>
    <w:rsid w:val="004D19DE"/>
    <w:rsid w:val="004D388C"/>
    <w:rsid w:val="004D4A94"/>
    <w:rsid w:val="004D517C"/>
    <w:rsid w:val="004D5436"/>
    <w:rsid w:val="004D5466"/>
    <w:rsid w:val="004D5C8B"/>
    <w:rsid w:val="004E063A"/>
    <w:rsid w:val="004E07B5"/>
    <w:rsid w:val="004E1A9C"/>
    <w:rsid w:val="004E1B88"/>
    <w:rsid w:val="004E1D63"/>
    <w:rsid w:val="004E224E"/>
    <w:rsid w:val="004E23DF"/>
    <w:rsid w:val="004E36BC"/>
    <w:rsid w:val="004E5584"/>
    <w:rsid w:val="004E6365"/>
    <w:rsid w:val="004E648D"/>
    <w:rsid w:val="004E6A64"/>
    <w:rsid w:val="004E7241"/>
    <w:rsid w:val="004E74A8"/>
    <w:rsid w:val="004E7BEC"/>
    <w:rsid w:val="004F0620"/>
    <w:rsid w:val="004F0966"/>
    <w:rsid w:val="004F1E9A"/>
    <w:rsid w:val="004F3AE3"/>
    <w:rsid w:val="004F4BD2"/>
    <w:rsid w:val="004F581D"/>
    <w:rsid w:val="004F5BD4"/>
    <w:rsid w:val="004F7F23"/>
    <w:rsid w:val="005003E7"/>
    <w:rsid w:val="00500E6E"/>
    <w:rsid w:val="00501A7B"/>
    <w:rsid w:val="00501B19"/>
    <w:rsid w:val="00503307"/>
    <w:rsid w:val="00503D86"/>
    <w:rsid w:val="00503E77"/>
    <w:rsid w:val="00504425"/>
    <w:rsid w:val="005045F9"/>
    <w:rsid w:val="00505AF2"/>
    <w:rsid w:val="00505D3D"/>
    <w:rsid w:val="00506AF6"/>
    <w:rsid w:val="00506D6C"/>
    <w:rsid w:val="00506DB5"/>
    <w:rsid w:val="00507F0C"/>
    <w:rsid w:val="00510157"/>
    <w:rsid w:val="00510276"/>
    <w:rsid w:val="0051074F"/>
    <w:rsid w:val="00511FA0"/>
    <w:rsid w:val="00512083"/>
    <w:rsid w:val="005134A6"/>
    <w:rsid w:val="00513BF1"/>
    <w:rsid w:val="005148F8"/>
    <w:rsid w:val="00515BF2"/>
    <w:rsid w:val="00516631"/>
    <w:rsid w:val="00516B8D"/>
    <w:rsid w:val="00522323"/>
    <w:rsid w:val="005234F0"/>
    <w:rsid w:val="00523D0E"/>
    <w:rsid w:val="00523D50"/>
    <w:rsid w:val="00530B79"/>
    <w:rsid w:val="00530D28"/>
    <w:rsid w:val="005311EB"/>
    <w:rsid w:val="00532299"/>
    <w:rsid w:val="00532ACE"/>
    <w:rsid w:val="00532BB0"/>
    <w:rsid w:val="0053313A"/>
    <w:rsid w:val="0053346F"/>
    <w:rsid w:val="00535ECE"/>
    <w:rsid w:val="00536298"/>
    <w:rsid w:val="005363C1"/>
    <w:rsid w:val="005375CE"/>
    <w:rsid w:val="00537FBC"/>
    <w:rsid w:val="00542906"/>
    <w:rsid w:val="00544228"/>
    <w:rsid w:val="00546A53"/>
    <w:rsid w:val="00546E40"/>
    <w:rsid w:val="00551267"/>
    <w:rsid w:val="00552117"/>
    <w:rsid w:val="005523D6"/>
    <w:rsid w:val="00552F44"/>
    <w:rsid w:val="00553BF6"/>
    <w:rsid w:val="00553DE0"/>
    <w:rsid w:val="005541ED"/>
    <w:rsid w:val="00554570"/>
    <w:rsid w:val="0055483C"/>
    <w:rsid w:val="00554D29"/>
    <w:rsid w:val="00554FFA"/>
    <w:rsid w:val="0055595C"/>
    <w:rsid w:val="005574D1"/>
    <w:rsid w:val="0056201A"/>
    <w:rsid w:val="00562D1C"/>
    <w:rsid w:val="00564D91"/>
    <w:rsid w:val="00565636"/>
    <w:rsid w:val="00566A6B"/>
    <w:rsid w:val="00570081"/>
    <w:rsid w:val="00571922"/>
    <w:rsid w:val="00571A70"/>
    <w:rsid w:val="00572F95"/>
    <w:rsid w:val="005732C7"/>
    <w:rsid w:val="00573E14"/>
    <w:rsid w:val="00574994"/>
    <w:rsid w:val="00574AC5"/>
    <w:rsid w:val="00575086"/>
    <w:rsid w:val="005764B1"/>
    <w:rsid w:val="005773E2"/>
    <w:rsid w:val="00577B70"/>
    <w:rsid w:val="00577EE8"/>
    <w:rsid w:val="00581047"/>
    <w:rsid w:val="005810A0"/>
    <w:rsid w:val="005821A0"/>
    <w:rsid w:val="00582463"/>
    <w:rsid w:val="00584360"/>
    <w:rsid w:val="00584811"/>
    <w:rsid w:val="00585538"/>
    <w:rsid w:val="00585784"/>
    <w:rsid w:val="005858C6"/>
    <w:rsid w:val="00585FBB"/>
    <w:rsid w:val="00587AC1"/>
    <w:rsid w:val="00590B89"/>
    <w:rsid w:val="0059175B"/>
    <w:rsid w:val="0059176E"/>
    <w:rsid w:val="00592022"/>
    <w:rsid w:val="00592A45"/>
    <w:rsid w:val="005936DF"/>
    <w:rsid w:val="00593AA6"/>
    <w:rsid w:val="00594161"/>
    <w:rsid w:val="00594749"/>
    <w:rsid w:val="00594C94"/>
    <w:rsid w:val="00595849"/>
    <w:rsid w:val="00596F1E"/>
    <w:rsid w:val="00596F2B"/>
    <w:rsid w:val="00597A29"/>
    <w:rsid w:val="00597C6A"/>
    <w:rsid w:val="00597FD0"/>
    <w:rsid w:val="005A13BF"/>
    <w:rsid w:val="005A1525"/>
    <w:rsid w:val="005A20C4"/>
    <w:rsid w:val="005A2FD2"/>
    <w:rsid w:val="005A32B8"/>
    <w:rsid w:val="005A67F5"/>
    <w:rsid w:val="005A6951"/>
    <w:rsid w:val="005B02FA"/>
    <w:rsid w:val="005B0363"/>
    <w:rsid w:val="005B08C4"/>
    <w:rsid w:val="005B0C4C"/>
    <w:rsid w:val="005B361E"/>
    <w:rsid w:val="005B4067"/>
    <w:rsid w:val="005B439E"/>
    <w:rsid w:val="005B4BAE"/>
    <w:rsid w:val="005B53D7"/>
    <w:rsid w:val="005B6997"/>
    <w:rsid w:val="005B7098"/>
    <w:rsid w:val="005B737E"/>
    <w:rsid w:val="005B7C5C"/>
    <w:rsid w:val="005C0219"/>
    <w:rsid w:val="005C256D"/>
    <w:rsid w:val="005C2D57"/>
    <w:rsid w:val="005C32E7"/>
    <w:rsid w:val="005C3ECD"/>
    <w:rsid w:val="005C3F1E"/>
    <w:rsid w:val="005C3F41"/>
    <w:rsid w:val="005C4CCA"/>
    <w:rsid w:val="005C6EBD"/>
    <w:rsid w:val="005C776D"/>
    <w:rsid w:val="005D0793"/>
    <w:rsid w:val="005D0E7B"/>
    <w:rsid w:val="005D1B4E"/>
    <w:rsid w:val="005D1C38"/>
    <w:rsid w:val="005D2D09"/>
    <w:rsid w:val="005D478F"/>
    <w:rsid w:val="005D495B"/>
    <w:rsid w:val="005D5738"/>
    <w:rsid w:val="005D6977"/>
    <w:rsid w:val="005D7B3D"/>
    <w:rsid w:val="005E0E9A"/>
    <w:rsid w:val="005E1010"/>
    <w:rsid w:val="005E1A48"/>
    <w:rsid w:val="005E2AB4"/>
    <w:rsid w:val="005E3132"/>
    <w:rsid w:val="005E5856"/>
    <w:rsid w:val="005E5F4A"/>
    <w:rsid w:val="005E6456"/>
    <w:rsid w:val="005E7E36"/>
    <w:rsid w:val="005E7EA2"/>
    <w:rsid w:val="005E7F82"/>
    <w:rsid w:val="005F17A4"/>
    <w:rsid w:val="005F1F3F"/>
    <w:rsid w:val="005F465B"/>
    <w:rsid w:val="005F6CB0"/>
    <w:rsid w:val="00600219"/>
    <w:rsid w:val="006009C8"/>
    <w:rsid w:val="00601405"/>
    <w:rsid w:val="0060260A"/>
    <w:rsid w:val="00603DC4"/>
    <w:rsid w:val="006055EB"/>
    <w:rsid w:val="00605A26"/>
    <w:rsid w:val="00605C7A"/>
    <w:rsid w:val="00605CC5"/>
    <w:rsid w:val="0060652F"/>
    <w:rsid w:val="00607290"/>
    <w:rsid w:val="006078E9"/>
    <w:rsid w:val="00610A46"/>
    <w:rsid w:val="006112D5"/>
    <w:rsid w:val="00611924"/>
    <w:rsid w:val="00611ED7"/>
    <w:rsid w:val="006123B0"/>
    <w:rsid w:val="006132D5"/>
    <w:rsid w:val="00613D17"/>
    <w:rsid w:val="0061534E"/>
    <w:rsid w:val="00615C5D"/>
    <w:rsid w:val="00615FA7"/>
    <w:rsid w:val="00616B7D"/>
    <w:rsid w:val="00616E64"/>
    <w:rsid w:val="00620076"/>
    <w:rsid w:val="006204AD"/>
    <w:rsid w:val="00623904"/>
    <w:rsid w:val="00624EE9"/>
    <w:rsid w:val="00625638"/>
    <w:rsid w:val="006256D3"/>
    <w:rsid w:val="00625CBD"/>
    <w:rsid w:val="00627C5C"/>
    <w:rsid w:val="0063128C"/>
    <w:rsid w:val="00631500"/>
    <w:rsid w:val="0063166C"/>
    <w:rsid w:val="00631D7C"/>
    <w:rsid w:val="006324D6"/>
    <w:rsid w:val="00632FF2"/>
    <w:rsid w:val="00633EE1"/>
    <w:rsid w:val="00635C7E"/>
    <w:rsid w:val="00635F09"/>
    <w:rsid w:val="00641F70"/>
    <w:rsid w:val="00642477"/>
    <w:rsid w:val="00642BBA"/>
    <w:rsid w:val="00643110"/>
    <w:rsid w:val="006436F0"/>
    <w:rsid w:val="00643F25"/>
    <w:rsid w:val="0064547C"/>
    <w:rsid w:val="006456C0"/>
    <w:rsid w:val="00645AD1"/>
    <w:rsid w:val="0064633D"/>
    <w:rsid w:val="00646FA0"/>
    <w:rsid w:val="0065047D"/>
    <w:rsid w:val="00651357"/>
    <w:rsid w:val="006520AA"/>
    <w:rsid w:val="00652C48"/>
    <w:rsid w:val="00655C66"/>
    <w:rsid w:val="00656144"/>
    <w:rsid w:val="00656422"/>
    <w:rsid w:val="00656462"/>
    <w:rsid w:val="006600BC"/>
    <w:rsid w:val="00662DEA"/>
    <w:rsid w:val="00663704"/>
    <w:rsid w:val="00664C95"/>
    <w:rsid w:val="00664F97"/>
    <w:rsid w:val="00665153"/>
    <w:rsid w:val="006662BF"/>
    <w:rsid w:val="00666868"/>
    <w:rsid w:val="0066751C"/>
    <w:rsid w:val="0067018E"/>
    <w:rsid w:val="006703FA"/>
    <w:rsid w:val="00670EA1"/>
    <w:rsid w:val="0067153B"/>
    <w:rsid w:val="00671EF9"/>
    <w:rsid w:val="00673478"/>
    <w:rsid w:val="00673A0C"/>
    <w:rsid w:val="00673CAB"/>
    <w:rsid w:val="006747A2"/>
    <w:rsid w:val="00674CDA"/>
    <w:rsid w:val="00675DF2"/>
    <w:rsid w:val="00676331"/>
    <w:rsid w:val="006768D0"/>
    <w:rsid w:val="006774AA"/>
    <w:rsid w:val="00677A0E"/>
    <w:rsid w:val="00677BEF"/>
    <w:rsid w:val="00677CC2"/>
    <w:rsid w:val="006803FD"/>
    <w:rsid w:val="00681067"/>
    <w:rsid w:val="006819E0"/>
    <w:rsid w:val="00681F59"/>
    <w:rsid w:val="006828A1"/>
    <w:rsid w:val="006830CB"/>
    <w:rsid w:val="00683333"/>
    <w:rsid w:val="00683B9A"/>
    <w:rsid w:val="0068574B"/>
    <w:rsid w:val="00685AF1"/>
    <w:rsid w:val="006860C8"/>
    <w:rsid w:val="00686299"/>
    <w:rsid w:val="0068632D"/>
    <w:rsid w:val="00686EFE"/>
    <w:rsid w:val="006905DE"/>
    <w:rsid w:val="00691F72"/>
    <w:rsid w:val="0069207B"/>
    <w:rsid w:val="00692B72"/>
    <w:rsid w:val="00694D15"/>
    <w:rsid w:val="00694D5B"/>
    <w:rsid w:val="006962EA"/>
    <w:rsid w:val="00696782"/>
    <w:rsid w:val="006A26E0"/>
    <w:rsid w:val="006A4353"/>
    <w:rsid w:val="006A4427"/>
    <w:rsid w:val="006A6C4F"/>
    <w:rsid w:val="006A6F88"/>
    <w:rsid w:val="006A6FFE"/>
    <w:rsid w:val="006A7BF6"/>
    <w:rsid w:val="006B0123"/>
    <w:rsid w:val="006B0F74"/>
    <w:rsid w:val="006B1922"/>
    <w:rsid w:val="006B2FF6"/>
    <w:rsid w:val="006B32D4"/>
    <w:rsid w:val="006B5789"/>
    <w:rsid w:val="006B6069"/>
    <w:rsid w:val="006B66EE"/>
    <w:rsid w:val="006B6FC7"/>
    <w:rsid w:val="006B75C3"/>
    <w:rsid w:val="006B780A"/>
    <w:rsid w:val="006B78D8"/>
    <w:rsid w:val="006C119F"/>
    <w:rsid w:val="006C1926"/>
    <w:rsid w:val="006C1C3F"/>
    <w:rsid w:val="006C2E49"/>
    <w:rsid w:val="006C30C5"/>
    <w:rsid w:val="006C3BBC"/>
    <w:rsid w:val="006C657E"/>
    <w:rsid w:val="006C7EFC"/>
    <w:rsid w:val="006C7F8C"/>
    <w:rsid w:val="006D038B"/>
    <w:rsid w:val="006D0CD0"/>
    <w:rsid w:val="006D21ED"/>
    <w:rsid w:val="006D2A0C"/>
    <w:rsid w:val="006D3E29"/>
    <w:rsid w:val="006D444B"/>
    <w:rsid w:val="006D5A7F"/>
    <w:rsid w:val="006D7072"/>
    <w:rsid w:val="006D7A17"/>
    <w:rsid w:val="006E01E9"/>
    <w:rsid w:val="006E02D4"/>
    <w:rsid w:val="006E0329"/>
    <w:rsid w:val="006E06BB"/>
    <w:rsid w:val="006E1555"/>
    <w:rsid w:val="006E16B6"/>
    <w:rsid w:val="006E1B51"/>
    <w:rsid w:val="006E3056"/>
    <w:rsid w:val="006E3720"/>
    <w:rsid w:val="006E3E96"/>
    <w:rsid w:val="006E6246"/>
    <w:rsid w:val="006E6E65"/>
    <w:rsid w:val="006E7B53"/>
    <w:rsid w:val="006F00FE"/>
    <w:rsid w:val="006F0983"/>
    <w:rsid w:val="006F2A7A"/>
    <w:rsid w:val="006F2FF4"/>
    <w:rsid w:val="006F3039"/>
    <w:rsid w:val="006F318F"/>
    <w:rsid w:val="006F4226"/>
    <w:rsid w:val="006F5023"/>
    <w:rsid w:val="006F59C3"/>
    <w:rsid w:val="006F6E22"/>
    <w:rsid w:val="0070017E"/>
    <w:rsid w:val="00700B2C"/>
    <w:rsid w:val="00700CC2"/>
    <w:rsid w:val="00702104"/>
    <w:rsid w:val="00702456"/>
    <w:rsid w:val="00702A5C"/>
    <w:rsid w:val="0070494E"/>
    <w:rsid w:val="007050A2"/>
    <w:rsid w:val="00705B1D"/>
    <w:rsid w:val="00706018"/>
    <w:rsid w:val="007068A7"/>
    <w:rsid w:val="0071069F"/>
    <w:rsid w:val="00710A09"/>
    <w:rsid w:val="00711245"/>
    <w:rsid w:val="007127E9"/>
    <w:rsid w:val="00713084"/>
    <w:rsid w:val="00714043"/>
    <w:rsid w:val="0071427D"/>
    <w:rsid w:val="00714C6A"/>
    <w:rsid w:val="00714D19"/>
    <w:rsid w:val="00714F20"/>
    <w:rsid w:val="0071590F"/>
    <w:rsid w:val="00715914"/>
    <w:rsid w:val="00717944"/>
    <w:rsid w:val="00717B8A"/>
    <w:rsid w:val="00717BDE"/>
    <w:rsid w:val="00720A64"/>
    <w:rsid w:val="0072242D"/>
    <w:rsid w:val="0072261E"/>
    <w:rsid w:val="00723823"/>
    <w:rsid w:val="00723924"/>
    <w:rsid w:val="007240BD"/>
    <w:rsid w:val="007246D9"/>
    <w:rsid w:val="007249AD"/>
    <w:rsid w:val="00724C77"/>
    <w:rsid w:val="00725D51"/>
    <w:rsid w:val="007269F0"/>
    <w:rsid w:val="00727081"/>
    <w:rsid w:val="00727231"/>
    <w:rsid w:val="007275A6"/>
    <w:rsid w:val="007276FE"/>
    <w:rsid w:val="00731E00"/>
    <w:rsid w:val="00732200"/>
    <w:rsid w:val="00732544"/>
    <w:rsid w:val="00734739"/>
    <w:rsid w:val="00734DB2"/>
    <w:rsid w:val="00734F7F"/>
    <w:rsid w:val="00735A36"/>
    <w:rsid w:val="0073620A"/>
    <w:rsid w:val="0073629A"/>
    <w:rsid w:val="00741347"/>
    <w:rsid w:val="00741459"/>
    <w:rsid w:val="0074179B"/>
    <w:rsid w:val="00742284"/>
    <w:rsid w:val="00742882"/>
    <w:rsid w:val="007440B7"/>
    <w:rsid w:val="00744D8D"/>
    <w:rsid w:val="00745846"/>
    <w:rsid w:val="00745FF6"/>
    <w:rsid w:val="007500C8"/>
    <w:rsid w:val="0075042A"/>
    <w:rsid w:val="00750F3F"/>
    <w:rsid w:val="007516E3"/>
    <w:rsid w:val="00751872"/>
    <w:rsid w:val="0075379D"/>
    <w:rsid w:val="00755600"/>
    <w:rsid w:val="007560B5"/>
    <w:rsid w:val="007561CE"/>
    <w:rsid w:val="00756272"/>
    <w:rsid w:val="00756E06"/>
    <w:rsid w:val="0075714A"/>
    <w:rsid w:val="00757EBC"/>
    <w:rsid w:val="0076017B"/>
    <w:rsid w:val="00760687"/>
    <w:rsid w:val="00760BD1"/>
    <w:rsid w:val="00760F31"/>
    <w:rsid w:val="00761ADD"/>
    <w:rsid w:val="00761EAC"/>
    <w:rsid w:val="00762240"/>
    <w:rsid w:val="007622DA"/>
    <w:rsid w:val="00764166"/>
    <w:rsid w:val="00765AEC"/>
    <w:rsid w:val="0076681A"/>
    <w:rsid w:val="00767064"/>
    <w:rsid w:val="007672B2"/>
    <w:rsid w:val="00767BE7"/>
    <w:rsid w:val="007715C9"/>
    <w:rsid w:val="00771613"/>
    <w:rsid w:val="00771E1F"/>
    <w:rsid w:val="00772CE8"/>
    <w:rsid w:val="007739F6"/>
    <w:rsid w:val="007749ED"/>
    <w:rsid w:val="00774CFF"/>
    <w:rsid w:val="00774EDD"/>
    <w:rsid w:val="00774FC2"/>
    <w:rsid w:val="0077506A"/>
    <w:rsid w:val="00775270"/>
    <w:rsid w:val="007757EC"/>
    <w:rsid w:val="00775805"/>
    <w:rsid w:val="00775D1C"/>
    <w:rsid w:val="0077773A"/>
    <w:rsid w:val="00780205"/>
    <w:rsid w:val="0078063A"/>
    <w:rsid w:val="0078090C"/>
    <w:rsid w:val="00781772"/>
    <w:rsid w:val="00782237"/>
    <w:rsid w:val="00782625"/>
    <w:rsid w:val="00782793"/>
    <w:rsid w:val="00782CF8"/>
    <w:rsid w:val="00783D22"/>
    <w:rsid w:val="00783E89"/>
    <w:rsid w:val="00784E8A"/>
    <w:rsid w:val="00784F03"/>
    <w:rsid w:val="007863CE"/>
    <w:rsid w:val="00786E59"/>
    <w:rsid w:val="00787724"/>
    <w:rsid w:val="007907BB"/>
    <w:rsid w:val="00790FA3"/>
    <w:rsid w:val="007929C8"/>
    <w:rsid w:val="00793338"/>
    <w:rsid w:val="00793915"/>
    <w:rsid w:val="007949AD"/>
    <w:rsid w:val="007949D0"/>
    <w:rsid w:val="00794B94"/>
    <w:rsid w:val="0079612D"/>
    <w:rsid w:val="0079737C"/>
    <w:rsid w:val="007A1081"/>
    <w:rsid w:val="007A49DF"/>
    <w:rsid w:val="007A5388"/>
    <w:rsid w:val="007A57C7"/>
    <w:rsid w:val="007A5826"/>
    <w:rsid w:val="007A6CA5"/>
    <w:rsid w:val="007A7F70"/>
    <w:rsid w:val="007B0709"/>
    <w:rsid w:val="007B0979"/>
    <w:rsid w:val="007B2463"/>
    <w:rsid w:val="007B400F"/>
    <w:rsid w:val="007B4FF1"/>
    <w:rsid w:val="007B673F"/>
    <w:rsid w:val="007B7906"/>
    <w:rsid w:val="007C07BF"/>
    <w:rsid w:val="007C0FF6"/>
    <w:rsid w:val="007C11A7"/>
    <w:rsid w:val="007C1FE2"/>
    <w:rsid w:val="007C2253"/>
    <w:rsid w:val="007C2586"/>
    <w:rsid w:val="007C2E69"/>
    <w:rsid w:val="007C3266"/>
    <w:rsid w:val="007C5A89"/>
    <w:rsid w:val="007C5D4C"/>
    <w:rsid w:val="007C5D71"/>
    <w:rsid w:val="007C7898"/>
    <w:rsid w:val="007C7F28"/>
    <w:rsid w:val="007D0D1F"/>
    <w:rsid w:val="007D1430"/>
    <w:rsid w:val="007D1C1E"/>
    <w:rsid w:val="007D348F"/>
    <w:rsid w:val="007D35FF"/>
    <w:rsid w:val="007D384F"/>
    <w:rsid w:val="007D4026"/>
    <w:rsid w:val="007D4B92"/>
    <w:rsid w:val="007D53D6"/>
    <w:rsid w:val="007D5A63"/>
    <w:rsid w:val="007D5C57"/>
    <w:rsid w:val="007D5E60"/>
    <w:rsid w:val="007D6500"/>
    <w:rsid w:val="007D77BB"/>
    <w:rsid w:val="007D7B81"/>
    <w:rsid w:val="007D7E0D"/>
    <w:rsid w:val="007E12AF"/>
    <w:rsid w:val="007E163D"/>
    <w:rsid w:val="007E2F55"/>
    <w:rsid w:val="007E3337"/>
    <w:rsid w:val="007E3E77"/>
    <w:rsid w:val="007E52D4"/>
    <w:rsid w:val="007E5A77"/>
    <w:rsid w:val="007E667A"/>
    <w:rsid w:val="007E6C57"/>
    <w:rsid w:val="007E753A"/>
    <w:rsid w:val="007E7B10"/>
    <w:rsid w:val="007F0900"/>
    <w:rsid w:val="007F246A"/>
    <w:rsid w:val="007F28C9"/>
    <w:rsid w:val="007F2BA4"/>
    <w:rsid w:val="007F2CD1"/>
    <w:rsid w:val="007F35BE"/>
    <w:rsid w:val="007F37FB"/>
    <w:rsid w:val="007F4F1B"/>
    <w:rsid w:val="007F5DA5"/>
    <w:rsid w:val="007F70EB"/>
    <w:rsid w:val="008004D0"/>
    <w:rsid w:val="00800C1C"/>
    <w:rsid w:val="0080110A"/>
    <w:rsid w:val="008012A9"/>
    <w:rsid w:val="00801A05"/>
    <w:rsid w:val="008023D8"/>
    <w:rsid w:val="0080325F"/>
    <w:rsid w:val="008032F9"/>
    <w:rsid w:val="00803389"/>
    <w:rsid w:val="00803550"/>
    <w:rsid w:val="00803587"/>
    <w:rsid w:val="008052F7"/>
    <w:rsid w:val="00805795"/>
    <w:rsid w:val="008069F4"/>
    <w:rsid w:val="00806A63"/>
    <w:rsid w:val="008074A0"/>
    <w:rsid w:val="00807F32"/>
    <w:rsid w:val="00807FE1"/>
    <w:rsid w:val="008101C0"/>
    <w:rsid w:val="008111F9"/>
    <w:rsid w:val="008117E9"/>
    <w:rsid w:val="00811D0B"/>
    <w:rsid w:val="00811DBB"/>
    <w:rsid w:val="00811DC0"/>
    <w:rsid w:val="00812650"/>
    <w:rsid w:val="00813059"/>
    <w:rsid w:val="00813988"/>
    <w:rsid w:val="00813F99"/>
    <w:rsid w:val="008145CC"/>
    <w:rsid w:val="00815AA9"/>
    <w:rsid w:val="00815B7F"/>
    <w:rsid w:val="008160A3"/>
    <w:rsid w:val="008166A3"/>
    <w:rsid w:val="00817FFB"/>
    <w:rsid w:val="00820147"/>
    <w:rsid w:val="00820250"/>
    <w:rsid w:val="00821198"/>
    <w:rsid w:val="00823738"/>
    <w:rsid w:val="00824391"/>
    <w:rsid w:val="00824498"/>
    <w:rsid w:val="00824E22"/>
    <w:rsid w:val="0082606E"/>
    <w:rsid w:val="00827A58"/>
    <w:rsid w:val="008303E5"/>
    <w:rsid w:val="00832A2E"/>
    <w:rsid w:val="00833281"/>
    <w:rsid w:val="008343C6"/>
    <w:rsid w:val="0083450A"/>
    <w:rsid w:val="008349C4"/>
    <w:rsid w:val="00834A2E"/>
    <w:rsid w:val="00834C85"/>
    <w:rsid w:val="00834F27"/>
    <w:rsid w:val="008351BA"/>
    <w:rsid w:val="00836115"/>
    <w:rsid w:val="008363D8"/>
    <w:rsid w:val="008366E2"/>
    <w:rsid w:val="00840DAB"/>
    <w:rsid w:val="00841A03"/>
    <w:rsid w:val="00841AC4"/>
    <w:rsid w:val="008422AF"/>
    <w:rsid w:val="0084272F"/>
    <w:rsid w:val="00843E23"/>
    <w:rsid w:val="00843F09"/>
    <w:rsid w:val="008449D8"/>
    <w:rsid w:val="008475E5"/>
    <w:rsid w:val="00847B2B"/>
    <w:rsid w:val="00847FBC"/>
    <w:rsid w:val="00850B0E"/>
    <w:rsid w:val="00850B72"/>
    <w:rsid w:val="008519F8"/>
    <w:rsid w:val="00852B60"/>
    <w:rsid w:val="00853B13"/>
    <w:rsid w:val="00854AAB"/>
    <w:rsid w:val="00855662"/>
    <w:rsid w:val="008557F1"/>
    <w:rsid w:val="008563C3"/>
    <w:rsid w:val="00856A31"/>
    <w:rsid w:val="00856FEC"/>
    <w:rsid w:val="00860FE3"/>
    <w:rsid w:val="00860FED"/>
    <w:rsid w:val="00861464"/>
    <w:rsid w:val="00861C45"/>
    <w:rsid w:val="008629C7"/>
    <w:rsid w:val="00862EA5"/>
    <w:rsid w:val="008633C1"/>
    <w:rsid w:val="00863833"/>
    <w:rsid w:val="00864AFC"/>
    <w:rsid w:val="00864B24"/>
    <w:rsid w:val="00865665"/>
    <w:rsid w:val="00865F68"/>
    <w:rsid w:val="00867B37"/>
    <w:rsid w:val="00871441"/>
    <w:rsid w:val="00871D4A"/>
    <w:rsid w:val="00871DB2"/>
    <w:rsid w:val="00872190"/>
    <w:rsid w:val="008723FF"/>
    <w:rsid w:val="00872864"/>
    <w:rsid w:val="00872D90"/>
    <w:rsid w:val="008733A8"/>
    <w:rsid w:val="00874F2B"/>
    <w:rsid w:val="008753F7"/>
    <w:rsid w:val="008754D0"/>
    <w:rsid w:val="0087562D"/>
    <w:rsid w:val="008775FA"/>
    <w:rsid w:val="0087775C"/>
    <w:rsid w:val="00877A7A"/>
    <w:rsid w:val="008800BE"/>
    <w:rsid w:val="00880444"/>
    <w:rsid w:val="00880FF6"/>
    <w:rsid w:val="00881518"/>
    <w:rsid w:val="00883C34"/>
    <w:rsid w:val="00884A4F"/>
    <w:rsid w:val="00884BBC"/>
    <w:rsid w:val="00884EE7"/>
    <w:rsid w:val="008853DC"/>
    <w:rsid w:val="008855C9"/>
    <w:rsid w:val="008856AB"/>
    <w:rsid w:val="00885F84"/>
    <w:rsid w:val="00886456"/>
    <w:rsid w:val="008869D3"/>
    <w:rsid w:val="00890217"/>
    <w:rsid w:val="00892119"/>
    <w:rsid w:val="0089422F"/>
    <w:rsid w:val="008A0130"/>
    <w:rsid w:val="008A04B3"/>
    <w:rsid w:val="008A1C1E"/>
    <w:rsid w:val="008A2778"/>
    <w:rsid w:val="008A2F52"/>
    <w:rsid w:val="008A35C5"/>
    <w:rsid w:val="008A46E1"/>
    <w:rsid w:val="008A4E35"/>
    <w:rsid w:val="008A4F43"/>
    <w:rsid w:val="008A6C21"/>
    <w:rsid w:val="008A7DAA"/>
    <w:rsid w:val="008B092D"/>
    <w:rsid w:val="008B0DBF"/>
    <w:rsid w:val="008B245C"/>
    <w:rsid w:val="008B2706"/>
    <w:rsid w:val="008B585B"/>
    <w:rsid w:val="008B7922"/>
    <w:rsid w:val="008C04DC"/>
    <w:rsid w:val="008C2D44"/>
    <w:rsid w:val="008C5956"/>
    <w:rsid w:val="008C5E90"/>
    <w:rsid w:val="008C77D3"/>
    <w:rsid w:val="008D077F"/>
    <w:rsid w:val="008D0EE0"/>
    <w:rsid w:val="008D21F0"/>
    <w:rsid w:val="008D2A4F"/>
    <w:rsid w:val="008D3024"/>
    <w:rsid w:val="008D3216"/>
    <w:rsid w:val="008D6BC7"/>
    <w:rsid w:val="008D7D88"/>
    <w:rsid w:val="008E09E7"/>
    <w:rsid w:val="008E0FD9"/>
    <w:rsid w:val="008E1DA6"/>
    <w:rsid w:val="008E1E0A"/>
    <w:rsid w:val="008E25CE"/>
    <w:rsid w:val="008E5D19"/>
    <w:rsid w:val="008E6058"/>
    <w:rsid w:val="008E6067"/>
    <w:rsid w:val="008E6307"/>
    <w:rsid w:val="008F03BA"/>
    <w:rsid w:val="008F1209"/>
    <w:rsid w:val="008F13DA"/>
    <w:rsid w:val="008F1A35"/>
    <w:rsid w:val="008F3765"/>
    <w:rsid w:val="008F43A9"/>
    <w:rsid w:val="008F4B51"/>
    <w:rsid w:val="008F4B8B"/>
    <w:rsid w:val="008F54E7"/>
    <w:rsid w:val="008F61B3"/>
    <w:rsid w:val="008F7610"/>
    <w:rsid w:val="008F7DB0"/>
    <w:rsid w:val="00900460"/>
    <w:rsid w:val="00901CE6"/>
    <w:rsid w:val="00902A33"/>
    <w:rsid w:val="00903422"/>
    <w:rsid w:val="00903C5C"/>
    <w:rsid w:val="00904033"/>
    <w:rsid w:val="0090414C"/>
    <w:rsid w:val="00904726"/>
    <w:rsid w:val="00904C5A"/>
    <w:rsid w:val="009058C4"/>
    <w:rsid w:val="00906D86"/>
    <w:rsid w:val="009079C8"/>
    <w:rsid w:val="0091284A"/>
    <w:rsid w:val="009129D7"/>
    <w:rsid w:val="00913544"/>
    <w:rsid w:val="00913DB4"/>
    <w:rsid w:val="00915DF9"/>
    <w:rsid w:val="00915E3B"/>
    <w:rsid w:val="00916013"/>
    <w:rsid w:val="0091602F"/>
    <w:rsid w:val="009223F2"/>
    <w:rsid w:val="0092243B"/>
    <w:rsid w:val="009234CB"/>
    <w:rsid w:val="00924394"/>
    <w:rsid w:val="009248CB"/>
    <w:rsid w:val="009254BC"/>
    <w:rsid w:val="009254C3"/>
    <w:rsid w:val="00925650"/>
    <w:rsid w:val="00930AAD"/>
    <w:rsid w:val="00930C80"/>
    <w:rsid w:val="00930CD7"/>
    <w:rsid w:val="00931977"/>
    <w:rsid w:val="00932377"/>
    <w:rsid w:val="0093304F"/>
    <w:rsid w:val="00933684"/>
    <w:rsid w:val="00933E05"/>
    <w:rsid w:val="00935852"/>
    <w:rsid w:val="00937252"/>
    <w:rsid w:val="00937362"/>
    <w:rsid w:val="009438D2"/>
    <w:rsid w:val="009439B0"/>
    <w:rsid w:val="00945D90"/>
    <w:rsid w:val="00946C23"/>
    <w:rsid w:val="00947D5A"/>
    <w:rsid w:val="009508A0"/>
    <w:rsid w:val="009532A5"/>
    <w:rsid w:val="0095351B"/>
    <w:rsid w:val="009546B3"/>
    <w:rsid w:val="00955B84"/>
    <w:rsid w:val="00957EC7"/>
    <w:rsid w:val="009618F7"/>
    <w:rsid w:val="0096418F"/>
    <w:rsid w:val="00967C32"/>
    <w:rsid w:val="00970086"/>
    <w:rsid w:val="00971118"/>
    <w:rsid w:val="009711A0"/>
    <w:rsid w:val="00971418"/>
    <w:rsid w:val="00971627"/>
    <w:rsid w:val="0097221C"/>
    <w:rsid w:val="0097289E"/>
    <w:rsid w:val="00972B62"/>
    <w:rsid w:val="00972E3B"/>
    <w:rsid w:val="009745D2"/>
    <w:rsid w:val="00974D36"/>
    <w:rsid w:val="00974D6E"/>
    <w:rsid w:val="00980FE8"/>
    <w:rsid w:val="00981411"/>
    <w:rsid w:val="00982242"/>
    <w:rsid w:val="009834E3"/>
    <w:rsid w:val="00983570"/>
    <w:rsid w:val="00984293"/>
    <w:rsid w:val="00984851"/>
    <w:rsid w:val="00985554"/>
    <w:rsid w:val="009868E9"/>
    <w:rsid w:val="00986F62"/>
    <w:rsid w:val="00987360"/>
    <w:rsid w:val="00987984"/>
    <w:rsid w:val="00991495"/>
    <w:rsid w:val="00991588"/>
    <w:rsid w:val="00991C04"/>
    <w:rsid w:val="00993A3E"/>
    <w:rsid w:val="009950F8"/>
    <w:rsid w:val="00997178"/>
    <w:rsid w:val="009971E8"/>
    <w:rsid w:val="0099786B"/>
    <w:rsid w:val="009A06DF"/>
    <w:rsid w:val="009A08C0"/>
    <w:rsid w:val="009A0DDB"/>
    <w:rsid w:val="009A0E17"/>
    <w:rsid w:val="009A0E6E"/>
    <w:rsid w:val="009A1723"/>
    <w:rsid w:val="009A19AA"/>
    <w:rsid w:val="009A1ED6"/>
    <w:rsid w:val="009A1F85"/>
    <w:rsid w:val="009A346F"/>
    <w:rsid w:val="009A3DFB"/>
    <w:rsid w:val="009A3E56"/>
    <w:rsid w:val="009A3E71"/>
    <w:rsid w:val="009A4616"/>
    <w:rsid w:val="009A5A1D"/>
    <w:rsid w:val="009A6EB3"/>
    <w:rsid w:val="009B031E"/>
    <w:rsid w:val="009B171D"/>
    <w:rsid w:val="009B37CD"/>
    <w:rsid w:val="009B4881"/>
    <w:rsid w:val="009B5349"/>
    <w:rsid w:val="009B55F6"/>
    <w:rsid w:val="009B6208"/>
    <w:rsid w:val="009B7AA4"/>
    <w:rsid w:val="009C08DE"/>
    <w:rsid w:val="009C3CE7"/>
    <w:rsid w:val="009C4777"/>
    <w:rsid w:val="009C5273"/>
    <w:rsid w:val="009C60C2"/>
    <w:rsid w:val="009C60CD"/>
    <w:rsid w:val="009C66AB"/>
    <w:rsid w:val="009C6C5F"/>
    <w:rsid w:val="009C7160"/>
    <w:rsid w:val="009C7742"/>
    <w:rsid w:val="009D108D"/>
    <w:rsid w:val="009D26CC"/>
    <w:rsid w:val="009D2DB4"/>
    <w:rsid w:val="009D3052"/>
    <w:rsid w:val="009D3A03"/>
    <w:rsid w:val="009D3AA4"/>
    <w:rsid w:val="009D5AF1"/>
    <w:rsid w:val="009D7197"/>
    <w:rsid w:val="009D733D"/>
    <w:rsid w:val="009D7A74"/>
    <w:rsid w:val="009E04AA"/>
    <w:rsid w:val="009E3875"/>
    <w:rsid w:val="009E473F"/>
    <w:rsid w:val="009E4BED"/>
    <w:rsid w:val="009E57A4"/>
    <w:rsid w:val="009E5CFC"/>
    <w:rsid w:val="009E7BB5"/>
    <w:rsid w:val="009F03EC"/>
    <w:rsid w:val="009F1066"/>
    <w:rsid w:val="009F3F37"/>
    <w:rsid w:val="009F528A"/>
    <w:rsid w:val="009F7F6E"/>
    <w:rsid w:val="00A00DDA"/>
    <w:rsid w:val="00A01425"/>
    <w:rsid w:val="00A02F9A"/>
    <w:rsid w:val="00A05050"/>
    <w:rsid w:val="00A0595D"/>
    <w:rsid w:val="00A0726E"/>
    <w:rsid w:val="00A079CB"/>
    <w:rsid w:val="00A07FFA"/>
    <w:rsid w:val="00A10414"/>
    <w:rsid w:val="00A10AD6"/>
    <w:rsid w:val="00A10E67"/>
    <w:rsid w:val="00A12128"/>
    <w:rsid w:val="00A126B5"/>
    <w:rsid w:val="00A12754"/>
    <w:rsid w:val="00A12920"/>
    <w:rsid w:val="00A129D5"/>
    <w:rsid w:val="00A13ACC"/>
    <w:rsid w:val="00A14582"/>
    <w:rsid w:val="00A1477D"/>
    <w:rsid w:val="00A14A6F"/>
    <w:rsid w:val="00A14D19"/>
    <w:rsid w:val="00A16165"/>
    <w:rsid w:val="00A20AE0"/>
    <w:rsid w:val="00A20D9D"/>
    <w:rsid w:val="00A2108D"/>
    <w:rsid w:val="00A221EE"/>
    <w:rsid w:val="00A22C98"/>
    <w:rsid w:val="00A231E2"/>
    <w:rsid w:val="00A23F02"/>
    <w:rsid w:val="00A241BD"/>
    <w:rsid w:val="00A24528"/>
    <w:rsid w:val="00A26557"/>
    <w:rsid w:val="00A26810"/>
    <w:rsid w:val="00A26D8F"/>
    <w:rsid w:val="00A30861"/>
    <w:rsid w:val="00A30C90"/>
    <w:rsid w:val="00A30E73"/>
    <w:rsid w:val="00A30EB4"/>
    <w:rsid w:val="00A33BB7"/>
    <w:rsid w:val="00A3458A"/>
    <w:rsid w:val="00A34A17"/>
    <w:rsid w:val="00A35CFE"/>
    <w:rsid w:val="00A361BD"/>
    <w:rsid w:val="00A37637"/>
    <w:rsid w:val="00A376C8"/>
    <w:rsid w:val="00A3785A"/>
    <w:rsid w:val="00A4190F"/>
    <w:rsid w:val="00A43F01"/>
    <w:rsid w:val="00A46302"/>
    <w:rsid w:val="00A4775C"/>
    <w:rsid w:val="00A47BB8"/>
    <w:rsid w:val="00A514DA"/>
    <w:rsid w:val="00A525D1"/>
    <w:rsid w:val="00A52A13"/>
    <w:rsid w:val="00A52E33"/>
    <w:rsid w:val="00A5601E"/>
    <w:rsid w:val="00A56096"/>
    <w:rsid w:val="00A56A9F"/>
    <w:rsid w:val="00A577E3"/>
    <w:rsid w:val="00A605E8"/>
    <w:rsid w:val="00A609D5"/>
    <w:rsid w:val="00A62076"/>
    <w:rsid w:val="00A62626"/>
    <w:rsid w:val="00A64077"/>
    <w:rsid w:val="00A64156"/>
    <w:rsid w:val="00A64912"/>
    <w:rsid w:val="00A655D4"/>
    <w:rsid w:val="00A65BFF"/>
    <w:rsid w:val="00A667BE"/>
    <w:rsid w:val="00A6767C"/>
    <w:rsid w:val="00A700DA"/>
    <w:rsid w:val="00A701BD"/>
    <w:rsid w:val="00A7076B"/>
    <w:rsid w:val="00A70A74"/>
    <w:rsid w:val="00A7176D"/>
    <w:rsid w:val="00A72D1E"/>
    <w:rsid w:val="00A74581"/>
    <w:rsid w:val="00A75E01"/>
    <w:rsid w:val="00A760D8"/>
    <w:rsid w:val="00A76589"/>
    <w:rsid w:val="00A77CA1"/>
    <w:rsid w:val="00A81290"/>
    <w:rsid w:val="00A82C4A"/>
    <w:rsid w:val="00A831D3"/>
    <w:rsid w:val="00A8427C"/>
    <w:rsid w:val="00A859FD"/>
    <w:rsid w:val="00A86D64"/>
    <w:rsid w:val="00A8713D"/>
    <w:rsid w:val="00A87C6B"/>
    <w:rsid w:val="00A91C37"/>
    <w:rsid w:val="00A92770"/>
    <w:rsid w:val="00A929B5"/>
    <w:rsid w:val="00A9343B"/>
    <w:rsid w:val="00A93F49"/>
    <w:rsid w:val="00A95674"/>
    <w:rsid w:val="00A95680"/>
    <w:rsid w:val="00A966C4"/>
    <w:rsid w:val="00AA1005"/>
    <w:rsid w:val="00AA2896"/>
    <w:rsid w:val="00AA301C"/>
    <w:rsid w:val="00AA6B18"/>
    <w:rsid w:val="00AA74C0"/>
    <w:rsid w:val="00AA793C"/>
    <w:rsid w:val="00AB01DD"/>
    <w:rsid w:val="00AB04F7"/>
    <w:rsid w:val="00AB1529"/>
    <w:rsid w:val="00AB2652"/>
    <w:rsid w:val="00AB46FE"/>
    <w:rsid w:val="00AB5766"/>
    <w:rsid w:val="00AC01CD"/>
    <w:rsid w:val="00AC3D60"/>
    <w:rsid w:val="00AC4D86"/>
    <w:rsid w:val="00AC5079"/>
    <w:rsid w:val="00AC659C"/>
    <w:rsid w:val="00AC6BF2"/>
    <w:rsid w:val="00AC751F"/>
    <w:rsid w:val="00AD0258"/>
    <w:rsid w:val="00AD0610"/>
    <w:rsid w:val="00AD0FD9"/>
    <w:rsid w:val="00AD2ADB"/>
    <w:rsid w:val="00AD445D"/>
    <w:rsid w:val="00AD4A78"/>
    <w:rsid w:val="00AD5629"/>
    <w:rsid w:val="00AD5641"/>
    <w:rsid w:val="00AD62D2"/>
    <w:rsid w:val="00AD75A4"/>
    <w:rsid w:val="00AD7889"/>
    <w:rsid w:val="00AE1460"/>
    <w:rsid w:val="00AE1A82"/>
    <w:rsid w:val="00AE2BEF"/>
    <w:rsid w:val="00AE2BF0"/>
    <w:rsid w:val="00AE2EE8"/>
    <w:rsid w:val="00AE3F58"/>
    <w:rsid w:val="00AE4857"/>
    <w:rsid w:val="00AE4945"/>
    <w:rsid w:val="00AE4CF3"/>
    <w:rsid w:val="00AE51AE"/>
    <w:rsid w:val="00AE531D"/>
    <w:rsid w:val="00AE77A1"/>
    <w:rsid w:val="00AF021B"/>
    <w:rsid w:val="00AF0613"/>
    <w:rsid w:val="00AF06CF"/>
    <w:rsid w:val="00AF0944"/>
    <w:rsid w:val="00AF0A40"/>
    <w:rsid w:val="00AF1415"/>
    <w:rsid w:val="00AF1BE3"/>
    <w:rsid w:val="00AF2450"/>
    <w:rsid w:val="00AF3192"/>
    <w:rsid w:val="00AF5B27"/>
    <w:rsid w:val="00AF612C"/>
    <w:rsid w:val="00AF6AB9"/>
    <w:rsid w:val="00AF6C51"/>
    <w:rsid w:val="00AF722A"/>
    <w:rsid w:val="00AF7302"/>
    <w:rsid w:val="00AF73AF"/>
    <w:rsid w:val="00AF7949"/>
    <w:rsid w:val="00B01702"/>
    <w:rsid w:val="00B04623"/>
    <w:rsid w:val="00B05CF4"/>
    <w:rsid w:val="00B06D8D"/>
    <w:rsid w:val="00B0770E"/>
    <w:rsid w:val="00B07CDB"/>
    <w:rsid w:val="00B07FDE"/>
    <w:rsid w:val="00B11588"/>
    <w:rsid w:val="00B124DB"/>
    <w:rsid w:val="00B13C5B"/>
    <w:rsid w:val="00B14BFD"/>
    <w:rsid w:val="00B1551E"/>
    <w:rsid w:val="00B16459"/>
    <w:rsid w:val="00B1662A"/>
    <w:rsid w:val="00B16A31"/>
    <w:rsid w:val="00B17DFD"/>
    <w:rsid w:val="00B228C3"/>
    <w:rsid w:val="00B2375A"/>
    <w:rsid w:val="00B25248"/>
    <w:rsid w:val="00B25426"/>
    <w:rsid w:val="00B308FE"/>
    <w:rsid w:val="00B3266C"/>
    <w:rsid w:val="00B33709"/>
    <w:rsid w:val="00B33B3C"/>
    <w:rsid w:val="00B3603D"/>
    <w:rsid w:val="00B3607E"/>
    <w:rsid w:val="00B37639"/>
    <w:rsid w:val="00B4057D"/>
    <w:rsid w:val="00B407F8"/>
    <w:rsid w:val="00B4166B"/>
    <w:rsid w:val="00B445CD"/>
    <w:rsid w:val="00B4464E"/>
    <w:rsid w:val="00B45495"/>
    <w:rsid w:val="00B4610E"/>
    <w:rsid w:val="00B4629C"/>
    <w:rsid w:val="00B46527"/>
    <w:rsid w:val="00B4674B"/>
    <w:rsid w:val="00B472BE"/>
    <w:rsid w:val="00B47332"/>
    <w:rsid w:val="00B50ADC"/>
    <w:rsid w:val="00B533C6"/>
    <w:rsid w:val="00B54391"/>
    <w:rsid w:val="00B5454D"/>
    <w:rsid w:val="00B546D2"/>
    <w:rsid w:val="00B549A0"/>
    <w:rsid w:val="00B550B8"/>
    <w:rsid w:val="00B5532A"/>
    <w:rsid w:val="00B55760"/>
    <w:rsid w:val="00B55B5E"/>
    <w:rsid w:val="00B566B1"/>
    <w:rsid w:val="00B57608"/>
    <w:rsid w:val="00B57D8D"/>
    <w:rsid w:val="00B608BC"/>
    <w:rsid w:val="00B609D5"/>
    <w:rsid w:val="00B61C7F"/>
    <w:rsid w:val="00B63834"/>
    <w:rsid w:val="00B63956"/>
    <w:rsid w:val="00B64A83"/>
    <w:rsid w:val="00B65A1E"/>
    <w:rsid w:val="00B65F8A"/>
    <w:rsid w:val="00B6602E"/>
    <w:rsid w:val="00B66AFD"/>
    <w:rsid w:val="00B72734"/>
    <w:rsid w:val="00B74800"/>
    <w:rsid w:val="00B74801"/>
    <w:rsid w:val="00B7532C"/>
    <w:rsid w:val="00B763B8"/>
    <w:rsid w:val="00B76EC1"/>
    <w:rsid w:val="00B7724F"/>
    <w:rsid w:val="00B7734A"/>
    <w:rsid w:val="00B77BB1"/>
    <w:rsid w:val="00B80199"/>
    <w:rsid w:val="00B82F6D"/>
    <w:rsid w:val="00B83204"/>
    <w:rsid w:val="00B833D2"/>
    <w:rsid w:val="00B83492"/>
    <w:rsid w:val="00B840AB"/>
    <w:rsid w:val="00B8421A"/>
    <w:rsid w:val="00B84E7F"/>
    <w:rsid w:val="00B85701"/>
    <w:rsid w:val="00B858C9"/>
    <w:rsid w:val="00B865C8"/>
    <w:rsid w:val="00B86899"/>
    <w:rsid w:val="00B86D0D"/>
    <w:rsid w:val="00B86D8C"/>
    <w:rsid w:val="00B86DCC"/>
    <w:rsid w:val="00B872D3"/>
    <w:rsid w:val="00B87755"/>
    <w:rsid w:val="00B87C86"/>
    <w:rsid w:val="00B90F6C"/>
    <w:rsid w:val="00B92547"/>
    <w:rsid w:val="00B9359A"/>
    <w:rsid w:val="00B93C1E"/>
    <w:rsid w:val="00B940AF"/>
    <w:rsid w:val="00B951E2"/>
    <w:rsid w:val="00B96420"/>
    <w:rsid w:val="00B97277"/>
    <w:rsid w:val="00B97F43"/>
    <w:rsid w:val="00BA0C87"/>
    <w:rsid w:val="00BA1B96"/>
    <w:rsid w:val="00BA220B"/>
    <w:rsid w:val="00BA3A57"/>
    <w:rsid w:val="00BA40AC"/>
    <w:rsid w:val="00BA433E"/>
    <w:rsid w:val="00BA47F2"/>
    <w:rsid w:val="00BA49CB"/>
    <w:rsid w:val="00BA4C5C"/>
    <w:rsid w:val="00BA4C76"/>
    <w:rsid w:val="00BA543B"/>
    <w:rsid w:val="00BA5849"/>
    <w:rsid w:val="00BA5FDE"/>
    <w:rsid w:val="00BA691F"/>
    <w:rsid w:val="00BB13C7"/>
    <w:rsid w:val="00BB1DE7"/>
    <w:rsid w:val="00BB2701"/>
    <w:rsid w:val="00BB4E1A"/>
    <w:rsid w:val="00BB5863"/>
    <w:rsid w:val="00BB5CA8"/>
    <w:rsid w:val="00BB5DC3"/>
    <w:rsid w:val="00BB704B"/>
    <w:rsid w:val="00BB7DBB"/>
    <w:rsid w:val="00BC0142"/>
    <w:rsid w:val="00BC015E"/>
    <w:rsid w:val="00BC0A7B"/>
    <w:rsid w:val="00BC1277"/>
    <w:rsid w:val="00BC27C2"/>
    <w:rsid w:val="00BC480D"/>
    <w:rsid w:val="00BC639F"/>
    <w:rsid w:val="00BC63E1"/>
    <w:rsid w:val="00BC65B4"/>
    <w:rsid w:val="00BC73E7"/>
    <w:rsid w:val="00BC76AC"/>
    <w:rsid w:val="00BC7EA8"/>
    <w:rsid w:val="00BD054F"/>
    <w:rsid w:val="00BD0ECB"/>
    <w:rsid w:val="00BD17CD"/>
    <w:rsid w:val="00BD19F0"/>
    <w:rsid w:val="00BD1CF2"/>
    <w:rsid w:val="00BD22AB"/>
    <w:rsid w:val="00BD3326"/>
    <w:rsid w:val="00BD3541"/>
    <w:rsid w:val="00BD3D74"/>
    <w:rsid w:val="00BD5FB6"/>
    <w:rsid w:val="00BD6090"/>
    <w:rsid w:val="00BD6D39"/>
    <w:rsid w:val="00BD79BD"/>
    <w:rsid w:val="00BE142C"/>
    <w:rsid w:val="00BE146A"/>
    <w:rsid w:val="00BE1EA9"/>
    <w:rsid w:val="00BE209E"/>
    <w:rsid w:val="00BE2155"/>
    <w:rsid w:val="00BE2213"/>
    <w:rsid w:val="00BE2428"/>
    <w:rsid w:val="00BE29B5"/>
    <w:rsid w:val="00BE2A79"/>
    <w:rsid w:val="00BE2CDC"/>
    <w:rsid w:val="00BE2D1A"/>
    <w:rsid w:val="00BE34F2"/>
    <w:rsid w:val="00BE42F0"/>
    <w:rsid w:val="00BE4ECD"/>
    <w:rsid w:val="00BE719A"/>
    <w:rsid w:val="00BE720A"/>
    <w:rsid w:val="00BF058D"/>
    <w:rsid w:val="00BF0D73"/>
    <w:rsid w:val="00BF0EB4"/>
    <w:rsid w:val="00BF195D"/>
    <w:rsid w:val="00BF22ED"/>
    <w:rsid w:val="00BF2465"/>
    <w:rsid w:val="00BF2CC7"/>
    <w:rsid w:val="00BF4FB3"/>
    <w:rsid w:val="00BF577F"/>
    <w:rsid w:val="00BF5FEF"/>
    <w:rsid w:val="00BF60B8"/>
    <w:rsid w:val="00BF6906"/>
    <w:rsid w:val="00BF6DED"/>
    <w:rsid w:val="00BF76E1"/>
    <w:rsid w:val="00C00258"/>
    <w:rsid w:val="00C008ED"/>
    <w:rsid w:val="00C00B5A"/>
    <w:rsid w:val="00C014C2"/>
    <w:rsid w:val="00C015A5"/>
    <w:rsid w:val="00C033D6"/>
    <w:rsid w:val="00C040D2"/>
    <w:rsid w:val="00C04803"/>
    <w:rsid w:val="00C04845"/>
    <w:rsid w:val="00C04975"/>
    <w:rsid w:val="00C068D3"/>
    <w:rsid w:val="00C06BEE"/>
    <w:rsid w:val="00C07217"/>
    <w:rsid w:val="00C07FC5"/>
    <w:rsid w:val="00C12D40"/>
    <w:rsid w:val="00C13FDD"/>
    <w:rsid w:val="00C1416F"/>
    <w:rsid w:val="00C150FB"/>
    <w:rsid w:val="00C15556"/>
    <w:rsid w:val="00C16073"/>
    <w:rsid w:val="00C162CD"/>
    <w:rsid w:val="00C16AA6"/>
    <w:rsid w:val="00C16DE3"/>
    <w:rsid w:val="00C204A8"/>
    <w:rsid w:val="00C222FB"/>
    <w:rsid w:val="00C25953"/>
    <w:rsid w:val="00C25E7F"/>
    <w:rsid w:val="00C26772"/>
    <w:rsid w:val="00C2746F"/>
    <w:rsid w:val="00C3213A"/>
    <w:rsid w:val="00C324A0"/>
    <w:rsid w:val="00C3300F"/>
    <w:rsid w:val="00C3397A"/>
    <w:rsid w:val="00C346BC"/>
    <w:rsid w:val="00C35828"/>
    <w:rsid w:val="00C35896"/>
    <w:rsid w:val="00C35A86"/>
    <w:rsid w:val="00C36A27"/>
    <w:rsid w:val="00C41BE5"/>
    <w:rsid w:val="00C42BF8"/>
    <w:rsid w:val="00C4374D"/>
    <w:rsid w:val="00C437FD"/>
    <w:rsid w:val="00C44908"/>
    <w:rsid w:val="00C44FE2"/>
    <w:rsid w:val="00C45995"/>
    <w:rsid w:val="00C46163"/>
    <w:rsid w:val="00C50043"/>
    <w:rsid w:val="00C505C4"/>
    <w:rsid w:val="00C50A63"/>
    <w:rsid w:val="00C510EE"/>
    <w:rsid w:val="00C51DEC"/>
    <w:rsid w:val="00C51E10"/>
    <w:rsid w:val="00C5349C"/>
    <w:rsid w:val="00C53F31"/>
    <w:rsid w:val="00C54AC5"/>
    <w:rsid w:val="00C57323"/>
    <w:rsid w:val="00C6018C"/>
    <w:rsid w:val="00C616EF"/>
    <w:rsid w:val="00C628E3"/>
    <w:rsid w:val="00C63C30"/>
    <w:rsid w:val="00C63FC0"/>
    <w:rsid w:val="00C6410F"/>
    <w:rsid w:val="00C666B3"/>
    <w:rsid w:val="00C67A81"/>
    <w:rsid w:val="00C67D4C"/>
    <w:rsid w:val="00C719E0"/>
    <w:rsid w:val="00C743EB"/>
    <w:rsid w:val="00C7573B"/>
    <w:rsid w:val="00C76B1C"/>
    <w:rsid w:val="00C8068F"/>
    <w:rsid w:val="00C80A07"/>
    <w:rsid w:val="00C80EB4"/>
    <w:rsid w:val="00C81F55"/>
    <w:rsid w:val="00C83C34"/>
    <w:rsid w:val="00C8448B"/>
    <w:rsid w:val="00C8537B"/>
    <w:rsid w:val="00C867E3"/>
    <w:rsid w:val="00C868A8"/>
    <w:rsid w:val="00C86D51"/>
    <w:rsid w:val="00C8731C"/>
    <w:rsid w:val="00C908E7"/>
    <w:rsid w:val="00C92A5B"/>
    <w:rsid w:val="00C938B7"/>
    <w:rsid w:val="00C93C03"/>
    <w:rsid w:val="00C93EB5"/>
    <w:rsid w:val="00C9532F"/>
    <w:rsid w:val="00C956B7"/>
    <w:rsid w:val="00C95EDD"/>
    <w:rsid w:val="00C96142"/>
    <w:rsid w:val="00C96485"/>
    <w:rsid w:val="00C96C00"/>
    <w:rsid w:val="00C96D85"/>
    <w:rsid w:val="00C96F9C"/>
    <w:rsid w:val="00CA0474"/>
    <w:rsid w:val="00CA10C3"/>
    <w:rsid w:val="00CA1A32"/>
    <w:rsid w:val="00CA2F07"/>
    <w:rsid w:val="00CA48F7"/>
    <w:rsid w:val="00CA4DE5"/>
    <w:rsid w:val="00CA5BD7"/>
    <w:rsid w:val="00CA5C26"/>
    <w:rsid w:val="00CB14D6"/>
    <w:rsid w:val="00CB293B"/>
    <w:rsid w:val="00CB2C8E"/>
    <w:rsid w:val="00CB4441"/>
    <w:rsid w:val="00CB4683"/>
    <w:rsid w:val="00CB602E"/>
    <w:rsid w:val="00CC1C70"/>
    <w:rsid w:val="00CC22F2"/>
    <w:rsid w:val="00CC2CDE"/>
    <w:rsid w:val="00CC30BE"/>
    <w:rsid w:val="00CC3B2F"/>
    <w:rsid w:val="00CC529A"/>
    <w:rsid w:val="00CC6A5F"/>
    <w:rsid w:val="00CC6AF8"/>
    <w:rsid w:val="00CC7A92"/>
    <w:rsid w:val="00CC7BF0"/>
    <w:rsid w:val="00CD03AC"/>
    <w:rsid w:val="00CD1190"/>
    <w:rsid w:val="00CD35A0"/>
    <w:rsid w:val="00CD3E28"/>
    <w:rsid w:val="00CD3FCB"/>
    <w:rsid w:val="00CD48CB"/>
    <w:rsid w:val="00CD56C4"/>
    <w:rsid w:val="00CD66AA"/>
    <w:rsid w:val="00CD6C7C"/>
    <w:rsid w:val="00CD71D7"/>
    <w:rsid w:val="00CD7CF0"/>
    <w:rsid w:val="00CE051D"/>
    <w:rsid w:val="00CE0883"/>
    <w:rsid w:val="00CE12B5"/>
    <w:rsid w:val="00CE1335"/>
    <w:rsid w:val="00CE2B82"/>
    <w:rsid w:val="00CE2DE3"/>
    <w:rsid w:val="00CE493D"/>
    <w:rsid w:val="00CE6C24"/>
    <w:rsid w:val="00CE6DF4"/>
    <w:rsid w:val="00CE6EE0"/>
    <w:rsid w:val="00CE76F7"/>
    <w:rsid w:val="00CE7E06"/>
    <w:rsid w:val="00CF0311"/>
    <w:rsid w:val="00CF04B2"/>
    <w:rsid w:val="00CF051E"/>
    <w:rsid w:val="00CF0590"/>
    <w:rsid w:val="00CF07FA"/>
    <w:rsid w:val="00CF0BB2"/>
    <w:rsid w:val="00CF1668"/>
    <w:rsid w:val="00CF2D53"/>
    <w:rsid w:val="00CF300A"/>
    <w:rsid w:val="00CF3EE8"/>
    <w:rsid w:val="00CF5416"/>
    <w:rsid w:val="00CF6651"/>
    <w:rsid w:val="00CF72E6"/>
    <w:rsid w:val="00CF7FCB"/>
    <w:rsid w:val="00D00770"/>
    <w:rsid w:val="00D0196F"/>
    <w:rsid w:val="00D03299"/>
    <w:rsid w:val="00D034CE"/>
    <w:rsid w:val="00D050E6"/>
    <w:rsid w:val="00D05449"/>
    <w:rsid w:val="00D057C5"/>
    <w:rsid w:val="00D0596B"/>
    <w:rsid w:val="00D064F5"/>
    <w:rsid w:val="00D07FD5"/>
    <w:rsid w:val="00D109C4"/>
    <w:rsid w:val="00D11546"/>
    <w:rsid w:val="00D133AD"/>
    <w:rsid w:val="00D13441"/>
    <w:rsid w:val="00D138EC"/>
    <w:rsid w:val="00D150E7"/>
    <w:rsid w:val="00D1595D"/>
    <w:rsid w:val="00D16D83"/>
    <w:rsid w:val="00D2047A"/>
    <w:rsid w:val="00D20DAE"/>
    <w:rsid w:val="00D22FF5"/>
    <w:rsid w:val="00D25EF6"/>
    <w:rsid w:val="00D3056B"/>
    <w:rsid w:val="00D313B1"/>
    <w:rsid w:val="00D31534"/>
    <w:rsid w:val="00D31ACC"/>
    <w:rsid w:val="00D32F65"/>
    <w:rsid w:val="00D32F72"/>
    <w:rsid w:val="00D33895"/>
    <w:rsid w:val="00D33C46"/>
    <w:rsid w:val="00D33ED3"/>
    <w:rsid w:val="00D34BC5"/>
    <w:rsid w:val="00D34E67"/>
    <w:rsid w:val="00D3567D"/>
    <w:rsid w:val="00D3631A"/>
    <w:rsid w:val="00D3679E"/>
    <w:rsid w:val="00D36962"/>
    <w:rsid w:val="00D36BD5"/>
    <w:rsid w:val="00D41501"/>
    <w:rsid w:val="00D4264B"/>
    <w:rsid w:val="00D43096"/>
    <w:rsid w:val="00D4334D"/>
    <w:rsid w:val="00D45DDD"/>
    <w:rsid w:val="00D4639E"/>
    <w:rsid w:val="00D46791"/>
    <w:rsid w:val="00D47A9B"/>
    <w:rsid w:val="00D50EC1"/>
    <w:rsid w:val="00D5133E"/>
    <w:rsid w:val="00D5150C"/>
    <w:rsid w:val="00D51E2D"/>
    <w:rsid w:val="00D52DC2"/>
    <w:rsid w:val="00D53BCC"/>
    <w:rsid w:val="00D540F4"/>
    <w:rsid w:val="00D54A90"/>
    <w:rsid w:val="00D56CE0"/>
    <w:rsid w:val="00D56DC5"/>
    <w:rsid w:val="00D56E7E"/>
    <w:rsid w:val="00D5701B"/>
    <w:rsid w:val="00D604B8"/>
    <w:rsid w:val="00D625BD"/>
    <w:rsid w:val="00D62934"/>
    <w:rsid w:val="00D62D4F"/>
    <w:rsid w:val="00D62F54"/>
    <w:rsid w:val="00D63158"/>
    <w:rsid w:val="00D6334E"/>
    <w:rsid w:val="00D63F24"/>
    <w:rsid w:val="00D642C3"/>
    <w:rsid w:val="00D6574D"/>
    <w:rsid w:val="00D67F42"/>
    <w:rsid w:val="00D705ED"/>
    <w:rsid w:val="00D70B02"/>
    <w:rsid w:val="00D70BC9"/>
    <w:rsid w:val="00D70DFB"/>
    <w:rsid w:val="00D71481"/>
    <w:rsid w:val="00D73DE0"/>
    <w:rsid w:val="00D76092"/>
    <w:rsid w:val="00D766DF"/>
    <w:rsid w:val="00D768F3"/>
    <w:rsid w:val="00D7694C"/>
    <w:rsid w:val="00D77250"/>
    <w:rsid w:val="00D82B8D"/>
    <w:rsid w:val="00D82E04"/>
    <w:rsid w:val="00D839F5"/>
    <w:rsid w:val="00D850CC"/>
    <w:rsid w:val="00D8516A"/>
    <w:rsid w:val="00D8731F"/>
    <w:rsid w:val="00D87559"/>
    <w:rsid w:val="00D90A96"/>
    <w:rsid w:val="00D90E5E"/>
    <w:rsid w:val="00D92BDE"/>
    <w:rsid w:val="00D9344A"/>
    <w:rsid w:val="00D93F62"/>
    <w:rsid w:val="00D95875"/>
    <w:rsid w:val="00D9609B"/>
    <w:rsid w:val="00D9694C"/>
    <w:rsid w:val="00D97576"/>
    <w:rsid w:val="00D975FA"/>
    <w:rsid w:val="00D97A79"/>
    <w:rsid w:val="00D97F5A"/>
    <w:rsid w:val="00DA13A5"/>
    <w:rsid w:val="00DA186E"/>
    <w:rsid w:val="00DA2637"/>
    <w:rsid w:val="00DA33B8"/>
    <w:rsid w:val="00DA34B3"/>
    <w:rsid w:val="00DA3AA6"/>
    <w:rsid w:val="00DA3D31"/>
    <w:rsid w:val="00DA4116"/>
    <w:rsid w:val="00DA5165"/>
    <w:rsid w:val="00DA5393"/>
    <w:rsid w:val="00DA60C5"/>
    <w:rsid w:val="00DB14EA"/>
    <w:rsid w:val="00DB251C"/>
    <w:rsid w:val="00DB3D09"/>
    <w:rsid w:val="00DB4630"/>
    <w:rsid w:val="00DB5234"/>
    <w:rsid w:val="00DB58DC"/>
    <w:rsid w:val="00DB591F"/>
    <w:rsid w:val="00DB6F2D"/>
    <w:rsid w:val="00DB70B5"/>
    <w:rsid w:val="00DC076C"/>
    <w:rsid w:val="00DC0C14"/>
    <w:rsid w:val="00DC102B"/>
    <w:rsid w:val="00DC2E42"/>
    <w:rsid w:val="00DC3ADC"/>
    <w:rsid w:val="00DC49C4"/>
    <w:rsid w:val="00DC4A66"/>
    <w:rsid w:val="00DC4CD7"/>
    <w:rsid w:val="00DC4F88"/>
    <w:rsid w:val="00DC76E3"/>
    <w:rsid w:val="00DD0465"/>
    <w:rsid w:val="00DD1694"/>
    <w:rsid w:val="00DD2BD9"/>
    <w:rsid w:val="00DD2CD3"/>
    <w:rsid w:val="00DD3075"/>
    <w:rsid w:val="00DD40E8"/>
    <w:rsid w:val="00DD4734"/>
    <w:rsid w:val="00DD5AD8"/>
    <w:rsid w:val="00DD6CCD"/>
    <w:rsid w:val="00DD6D03"/>
    <w:rsid w:val="00DD703F"/>
    <w:rsid w:val="00DD745B"/>
    <w:rsid w:val="00DE4B27"/>
    <w:rsid w:val="00DE4B39"/>
    <w:rsid w:val="00DE56B6"/>
    <w:rsid w:val="00DE6CE2"/>
    <w:rsid w:val="00DE6F6C"/>
    <w:rsid w:val="00DF001C"/>
    <w:rsid w:val="00DF091A"/>
    <w:rsid w:val="00DF14A7"/>
    <w:rsid w:val="00DF1649"/>
    <w:rsid w:val="00DF27DC"/>
    <w:rsid w:val="00DF41BF"/>
    <w:rsid w:val="00DF4C5B"/>
    <w:rsid w:val="00DF4EC6"/>
    <w:rsid w:val="00DF53ED"/>
    <w:rsid w:val="00DF5C9A"/>
    <w:rsid w:val="00DF5FF4"/>
    <w:rsid w:val="00DF72F2"/>
    <w:rsid w:val="00E0171D"/>
    <w:rsid w:val="00E020A3"/>
    <w:rsid w:val="00E03070"/>
    <w:rsid w:val="00E0322D"/>
    <w:rsid w:val="00E03288"/>
    <w:rsid w:val="00E05704"/>
    <w:rsid w:val="00E0759A"/>
    <w:rsid w:val="00E07D4D"/>
    <w:rsid w:val="00E11E44"/>
    <w:rsid w:val="00E12177"/>
    <w:rsid w:val="00E121CB"/>
    <w:rsid w:val="00E1273C"/>
    <w:rsid w:val="00E13313"/>
    <w:rsid w:val="00E13A36"/>
    <w:rsid w:val="00E14438"/>
    <w:rsid w:val="00E14C26"/>
    <w:rsid w:val="00E14ED5"/>
    <w:rsid w:val="00E16508"/>
    <w:rsid w:val="00E17DB5"/>
    <w:rsid w:val="00E20131"/>
    <w:rsid w:val="00E226C6"/>
    <w:rsid w:val="00E2344A"/>
    <w:rsid w:val="00E257C5"/>
    <w:rsid w:val="00E25BBE"/>
    <w:rsid w:val="00E2625B"/>
    <w:rsid w:val="00E31089"/>
    <w:rsid w:val="00E311A5"/>
    <w:rsid w:val="00E3270E"/>
    <w:rsid w:val="00E32922"/>
    <w:rsid w:val="00E32B43"/>
    <w:rsid w:val="00E3325A"/>
    <w:rsid w:val="00E338EF"/>
    <w:rsid w:val="00E34A24"/>
    <w:rsid w:val="00E37363"/>
    <w:rsid w:val="00E37971"/>
    <w:rsid w:val="00E379F4"/>
    <w:rsid w:val="00E421F3"/>
    <w:rsid w:val="00E42D73"/>
    <w:rsid w:val="00E43090"/>
    <w:rsid w:val="00E4608C"/>
    <w:rsid w:val="00E50E8A"/>
    <w:rsid w:val="00E5109A"/>
    <w:rsid w:val="00E51BCE"/>
    <w:rsid w:val="00E52EF3"/>
    <w:rsid w:val="00E532EA"/>
    <w:rsid w:val="00E544BB"/>
    <w:rsid w:val="00E544FB"/>
    <w:rsid w:val="00E556AA"/>
    <w:rsid w:val="00E55C44"/>
    <w:rsid w:val="00E579AE"/>
    <w:rsid w:val="00E60304"/>
    <w:rsid w:val="00E605F4"/>
    <w:rsid w:val="00E60A0E"/>
    <w:rsid w:val="00E62E4A"/>
    <w:rsid w:val="00E62FD8"/>
    <w:rsid w:val="00E660C9"/>
    <w:rsid w:val="00E662CB"/>
    <w:rsid w:val="00E67A9B"/>
    <w:rsid w:val="00E70B53"/>
    <w:rsid w:val="00E73B7F"/>
    <w:rsid w:val="00E74AF5"/>
    <w:rsid w:val="00E74DC7"/>
    <w:rsid w:val="00E75907"/>
    <w:rsid w:val="00E766D5"/>
    <w:rsid w:val="00E76C4A"/>
    <w:rsid w:val="00E77547"/>
    <w:rsid w:val="00E8075A"/>
    <w:rsid w:val="00E811AF"/>
    <w:rsid w:val="00E84297"/>
    <w:rsid w:val="00E84E1F"/>
    <w:rsid w:val="00E866C4"/>
    <w:rsid w:val="00E908B5"/>
    <w:rsid w:val="00E923C0"/>
    <w:rsid w:val="00E9240B"/>
    <w:rsid w:val="00E92A5B"/>
    <w:rsid w:val="00E92ADE"/>
    <w:rsid w:val="00E94444"/>
    <w:rsid w:val="00E94D5E"/>
    <w:rsid w:val="00E97A98"/>
    <w:rsid w:val="00EA18D2"/>
    <w:rsid w:val="00EA33B3"/>
    <w:rsid w:val="00EA3B35"/>
    <w:rsid w:val="00EA3FEC"/>
    <w:rsid w:val="00EA514A"/>
    <w:rsid w:val="00EA580A"/>
    <w:rsid w:val="00EA5EEF"/>
    <w:rsid w:val="00EA5F75"/>
    <w:rsid w:val="00EA7100"/>
    <w:rsid w:val="00EA7E1F"/>
    <w:rsid w:val="00EA7F9F"/>
    <w:rsid w:val="00EB039B"/>
    <w:rsid w:val="00EB0C8E"/>
    <w:rsid w:val="00EB1274"/>
    <w:rsid w:val="00EB1953"/>
    <w:rsid w:val="00EB25A2"/>
    <w:rsid w:val="00EB2641"/>
    <w:rsid w:val="00EB285E"/>
    <w:rsid w:val="00EB299C"/>
    <w:rsid w:val="00EB2EA8"/>
    <w:rsid w:val="00EB391E"/>
    <w:rsid w:val="00EB3AE2"/>
    <w:rsid w:val="00EB4E1D"/>
    <w:rsid w:val="00EB4E35"/>
    <w:rsid w:val="00EB6652"/>
    <w:rsid w:val="00EB6AD0"/>
    <w:rsid w:val="00EB7BFA"/>
    <w:rsid w:val="00EC06D2"/>
    <w:rsid w:val="00EC14A0"/>
    <w:rsid w:val="00EC169B"/>
    <w:rsid w:val="00EC2791"/>
    <w:rsid w:val="00EC2CEB"/>
    <w:rsid w:val="00EC36D8"/>
    <w:rsid w:val="00EC38CB"/>
    <w:rsid w:val="00EC494A"/>
    <w:rsid w:val="00EC5832"/>
    <w:rsid w:val="00EC6599"/>
    <w:rsid w:val="00EC7A6D"/>
    <w:rsid w:val="00EC7F22"/>
    <w:rsid w:val="00ED2171"/>
    <w:rsid w:val="00ED2BB6"/>
    <w:rsid w:val="00ED2F72"/>
    <w:rsid w:val="00ED34E1"/>
    <w:rsid w:val="00ED3B8D"/>
    <w:rsid w:val="00ED4002"/>
    <w:rsid w:val="00ED44D4"/>
    <w:rsid w:val="00ED4D70"/>
    <w:rsid w:val="00ED5909"/>
    <w:rsid w:val="00ED659C"/>
    <w:rsid w:val="00ED7928"/>
    <w:rsid w:val="00EE04F6"/>
    <w:rsid w:val="00EE0631"/>
    <w:rsid w:val="00EE10F0"/>
    <w:rsid w:val="00EE1A4E"/>
    <w:rsid w:val="00EE1F01"/>
    <w:rsid w:val="00EE4214"/>
    <w:rsid w:val="00EF2E3A"/>
    <w:rsid w:val="00EF45A8"/>
    <w:rsid w:val="00EF5C0C"/>
    <w:rsid w:val="00EF65D1"/>
    <w:rsid w:val="00EF7338"/>
    <w:rsid w:val="00F00044"/>
    <w:rsid w:val="00F0110D"/>
    <w:rsid w:val="00F01A6A"/>
    <w:rsid w:val="00F01A90"/>
    <w:rsid w:val="00F01C87"/>
    <w:rsid w:val="00F021A6"/>
    <w:rsid w:val="00F023D1"/>
    <w:rsid w:val="00F03D0B"/>
    <w:rsid w:val="00F04142"/>
    <w:rsid w:val="00F04D00"/>
    <w:rsid w:val="00F051BB"/>
    <w:rsid w:val="00F05C25"/>
    <w:rsid w:val="00F0699B"/>
    <w:rsid w:val="00F072A7"/>
    <w:rsid w:val="00F0731D"/>
    <w:rsid w:val="00F078DC"/>
    <w:rsid w:val="00F11E09"/>
    <w:rsid w:val="00F1337D"/>
    <w:rsid w:val="00F16897"/>
    <w:rsid w:val="00F17A3E"/>
    <w:rsid w:val="00F20C8F"/>
    <w:rsid w:val="00F2384F"/>
    <w:rsid w:val="00F23CE6"/>
    <w:rsid w:val="00F242C8"/>
    <w:rsid w:val="00F24834"/>
    <w:rsid w:val="00F25035"/>
    <w:rsid w:val="00F25137"/>
    <w:rsid w:val="00F26070"/>
    <w:rsid w:val="00F2659E"/>
    <w:rsid w:val="00F2789A"/>
    <w:rsid w:val="00F27B34"/>
    <w:rsid w:val="00F3073E"/>
    <w:rsid w:val="00F31D86"/>
    <w:rsid w:val="00F32A6B"/>
    <w:rsid w:val="00F32BA8"/>
    <w:rsid w:val="00F349F1"/>
    <w:rsid w:val="00F36B70"/>
    <w:rsid w:val="00F3714D"/>
    <w:rsid w:val="00F3749B"/>
    <w:rsid w:val="00F37AF5"/>
    <w:rsid w:val="00F417F4"/>
    <w:rsid w:val="00F4350D"/>
    <w:rsid w:val="00F45267"/>
    <w:rsid w:val="00F455F2"/>
    <w:rsid w:val="00F45BD7"/>
    <w:rsid w:val="00F46A4E"/>
    <w:rsid w:val="00F46CC6"/>
    <w:rsid w:val="00F51CD4"/>
    <w:rsid w:val="00F549AB"/>
    <w:rsid w:val="00F55548"/>
    <w:rsid w:val="00F56201"/>
    <w:rsid w:val="00F563EB"/>
    <w:rsid w:val="00F567F7"/>
    <w:rsid w:val="00F5789D"/>
    <w:rsid w:val="00F60A92"/>
    <w:rsid w:val="00F60B78"/>
    <w:rsid w:val="00F61C75"/>
    <w:rsid w:val="00F62036"/>
    <w:rsid w:val="00F622E6"/>
    <w:rsid w:val="00F645C6"/>
    <w:rsid w:val="00F65B52"/>
    <w:rsid w:val="00F66E22"/>
    <w:rsid w:val="00F672B2"/>
    <w:rsid w:val="00F67BCA"/>
    <w:rsid w:val="00F722B0"/>
    <w:rsid w:val="00F7296E"/>
    <w:rsid w:val="00F73316"/>
    <w:rsid w:val="00F73BD6"/>
    <w:rsid w:val="00F74D71"/>
    <w:rsid w:val="00F75D96"/>
    <w:rsid w:val="00F80B44"/>
    <w:rsid w:val="00F80FDF"/>
    <w:rsid w:val="00F81824"/>
    <w:rsid w:val="00F81870"/>
    <w:rsid w:val="00F8247F"/>
    <w:rsid w:val="00F82F74"/>
    <w:rsid w:val="00F83989"/>
    <w:rsid w:val="00F84917"/>
    <w:rsid w:val="00F849C1"/>
    <w:rsid w:val="00F85099"/>
    <w:rsid w:val="00F86D3B"/>
    <w:rsid w:val="00F90122"/>
    <w:rsid w:val="00F9012C"/>
    <w:rsid w:val="00F9047D"/>
    <w:rsid w:val="00F910A1"/>
    <w:rsid w:val="00F9216A"/>
    <w:rsid w:val="00F9236A"/>
    <w:rsid w:val="00F9379C"/>
    <w:rsid w:val="00F943B8"/>
    <w:rsid w:val="00F9527D"/>
    <w:rsid w:val="00F95408"/>
    <w:rsid w:val="00F955D0"/>
    <w:rsid w:val="00F95D3A"/>
    <w:rsid w:val="00F9632C"/>
    <w:rsid w:val="00F964A2"/>
    <w:rsid w:val="00F96830"/>
    <w:rsid w:val="00F972C5"/>
    <w:rsid w:val="00FA0199"/>
    <w:rsid w:val="00FA05FA"/>
    <w:rsid w:val="00FA15DE"/>
    <w:rsid w:val="00FA1E52"/>
    <w:rsid w:val="00FA2E6E"/>
    <w:rsid w:val="00FA343D"/>
    <w:rsid w:val="00FA3915"/>
    <w:rsid w:val="00FA3F81"/>
    <w:rsid w:val="00FA4840"/>
    <w:rsid w:val="00FA4E0A"/>
    <w:rsid w:val="00FA51A3"/>
    <w:rsid w:val="00FA7D3E"/>
    <w:rsid w:val="00FB0003"/>
    <w:rsid w:val="00FB1901"/>
    <w:rsid w:val="00FB32F5"/>
    <w:rsid w:val="00FB369A"/>
    <w:rsid w:val="00FB3C9B"/>
    <w:rsid w:val="00FB424A"/>
    <w:rsid w:val="00FB4B65"/>
    <w:rsid w:val="00FB525F"/>
    <w:rsid w:val="00FB59D4"/>
    <w:rsid w:val="00FB626E"/>
    <w:rsid w:val="00FB6CFE"/>
    <w:rsid w:val="00FB74C6"/>
    <w:rsid w:val="00FC07D5"/>
    <w:rsid w:val="00FC4E78"/>
    <w:rsid w:val="00FD05AF"/>
    <w:rsid w:val="00FD1A92"/>
    <w:rsid w:val="00FD21C3"/>
    <w:rsid w:val="00FD2A6C"/>
    <w:rsid w:val="00FD30C3"/>
    <w:rsid w:val="00FD38B2"/>
    <w:rsid w:val="00FD457E"/>
    <w:rsid w:val="00FD4BE2"/>
    <w:rsid w:val="00FD5359"/>
    <w:rsid w:val="00FD5C8A"/>
    <w:rsid w:val="00FD649E"/>
    <w:rsid w:val="00FD6A70"/>
    <w:rsid w:val="00FD77AD"/>
    <w:rsid w:val="00FE1A5B"/>
    <w:rsid w:val="00FE1E37"/>
    <w:rsid w:val="00FE1E9C"/>
    <w:rsid w:val="00FE24C7"/>
    <w:rsid w:val="00FE2521"/>
    <w:rsid w:val="00FE273F"/>
    <w:rsid w:val="00FE3841"/>
    <w:rsid w:val="00FE4688"/>
    <w:rsid w:val="00FE51CB"/>
    <w:rsid w:val="00FE5C52"/>
    <w:rsid w:val="00FF3E65"/>
    <w:rsid w:val="00FF41A5"/>
    <w:rsid w:val="00FF616F"/>
    <w:rsid w:val="00FF6511"/>
    <w:rsid w:val="00FF6AEE"/>
    <w:rsid w:val="00FF75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3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BA0C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0C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0C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0C8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0C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0C8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0C8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0C8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A0C8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E606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D32F6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574D1"/>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4144E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144EC"/>
    <w:rPr>
      <w:sz w:val="22"/>
    </w:rPr>
  </w:style>
  <w:style w:type="paragraph" w:customStyle="1" w:styleId="SOTextNote">
    <w:name w:val="SO TextNote"/>
    <w:aliases w:val="sont"/>
    <w:basedOn w:val="SOText"/>
    <w:qFormat/>
    <w:rsid w:val="00C3300F"/>
    <w:pPr>
      <w:spacing w:before="122" w:line="198" w:lineRule="exact"/>
      <w:ind w:left="1843" w:hanging="709"/>
    </w:pPr>
    <w:rPr>
      <w:sz w:val="18"/>
    </w:rPr>
  </w:style>
  <w:style w:type="paragraph" w:customStyle="1" w:styleId="SOPara">
    <w:name w:val="SO Para"/>
    <w:aliases w:val="soa"/>
    <w:basedOn w:val="SOText"/>
    <w:link w:val="SOParaChar"/>
    <w:qFormat/>
    <w:rsid w:val="006F4226"/>
    <w:pPr>
      <w:tabs>
        <w:tab w:val="right" w:pos="1786"/>
      </w:tabs>
      <w:spacing w:before="40"/>
      <w:ind w:left="2070" w:hanging="936"/>
    </w:pPr>
  </w:style>
  <w:style w:type="character" w:customStyle="1" w:styleId="SOParaChar">
    <w:name w:val="SO Para Char"/>
    <w:aliases w:val="soa Char"/>
    <w:basedOn w:val="DefaultParagraphFont"/>
    <w:link w:val="SOPara"/>
    <w:rsid w:val="006F4226"/>
    <w:rPr>
      <w:sz w:val="22"/>
    </w:rPr>
  </w:style>
  <w:style w:type="paragraph" w:customStyle="1" w:styleId="FileName">
    <w:name w:val="FileName"/>
    <w:basedOn w:val="Normal"/>
    <w:rsid w:val="00E662CB"/>
  </w:style>
  <w:style w:type="paragraph" w:customStyle="1" w:styleId="TableHeading">
    <w:name w:val="TableHeading"/>
    <w:aliases w:val="th"/>
    <w:basedOn w:val="OPCParaBase"/>
    <w:next w:val="Tabletext"/>
    <w:rsid w:val="009E5CFC"/>
    <w:pPr>
      <w:keepNext/>
      <w:spacing w:before="60" w:line="240" w:lineRule="atLeast"/>
    </w:pPr>
    <w:rPr>
      <w:b/>
      <w:sz w:val="20"/>
    </w:rPr>
  </w:style>
  <w:style w:type="paragraph" w:customStyle="1" w:styleId="SOHeadBold">
    <w:name w:val="SO HeadBold"/>
    <w:aliases w:val="sohb"/>
    <w:basedOn w:val="SOText"/>
    <w:next w:val="SOText"/>
    <w:link w:val="SOHeadBoldChar"/>
    <w:qFormat/>
    <w:rsid w:val="00CB2C8E"/>
    <w:rPr>
      <w:b/>
    </w:rPr>
  </w:style>
  <w:style w:type="character" w:customStyle="1" w:styleId="SOHeadBoldChar">
    <w:name w:val="SO HeadBold Char"/>
    <w:aliases w:val="sohb Char"/>
    <w:basedOn w:val="DefaultParagraphFont"/>
    <w:link w:val="SOHeadBold"/>
    <w:rsid w:val="00CB2C8E"/>
    <w:rPr>
      <w:b/>
      <w:sz w:val="22"/>
    </w:rPr>
  </w:style>
  <w:style w:type="paragraph" w:customStyle="1" w:styleId="SOHeadItalic">
    <w:name w:val="SO HeadItalic"/>
    <w:aliases w:val="sohi"/>
    <w:basedOn w:val="SOText"/>
    <w:next w:val="SOText"/>
    <w:link w:val="SOHeadItalicChar"/>
    <w:qFormat/>
    <w:rsid w:val="00F65B52"/>
    <w:rPr>
      <w:i/>
    </w:rPr>
  </w:style>
  <w:style w:type="character" w:customStyle="1" w:styleId="SOHeadItalicChar">
    <w:name w:val="SO HeadItalic Char"/>
    <w:aliases w:val="sohi Char"/>
    <w:basedOn w:val="DefaultParagraphFont"/>
    <w:link w:val="SOHeadItalic"/>
    <w:rsid w:val="00F65B52"/>
    <w:rPr>
      <w:i/>
      <w:sz w:val="22"/>
    </w:rPr>
  </w:style>
  <w:style w:type="paragraph" w:customStyle="1" w:styleId="SOBullet">
    <w:name w:val="SO Bullet"/>
    <w:aliases w:val="sotb"/>
    <w:basedOn w:val="SOText"/>
    <w:link w:val="SOBulletChar"/>
    <w:qFormat/>
    <w:rsid w:val="00236EEC"/>
    <w:pPr>
      <w:ind w:left="1559" w:hanging="425"/>
    </w:pPr>
  </w:style>
  <w:style w:type="character" w:customStyle="1" w:styleId="SOBulletChar">
    <w:name w:val="SO Bullet Char"/>
    <w:aliases w:val="sotb Char"/>
    <w:basedOn w:val="DefaultParagraphFont"/>
    <w:link w:val="SOBullet"/>
    <w:rsid w:val="00236EEC"/>
    <w:rPr>
      <w:sz w:val="22"/>
    </w:rPr>
  </w:style>
  <w:style w:type="paragraph" w:customStyle="1" w:styleId="SOBulletNote">
    <w:name w:val="SO BulletNote"/>
    <w:aliases w:val="sonb"/>
    <w:basedOn w:val="SOTextNote"/>
    <w:link w:val="SOBulletNoteChar"/>
    <w:qFormat/>
    <w:rsid w:val="00A079CB"/>
    <w:pPr>
      <w:tabs>
        <w:tab w:val="left" w:pos="1560"/>
      </w:tabs>
      <w:ind w:left="2268" w:hanging="1134"/>
    </w:pPr>
  </w:style>
  <w:style w:type="character" w:customStyle="1" w:styleId="SOBulletNoteChar">
    <w:name w:val="SO BulletNote Char"/>
    <w:aliases w:val="sonb Char"/>
    <w:basedOn w:val="DefaultParagraphFont"/>
    <w:link w:val="SOBulletNote"/>
    <w:rsid w:val="00A079CB"/>
    <w:rPr>
      <w:sz w:val="18"/>
    </w:rPr>
  </w:style>
  <w:style w:type="paragraph" w:customStyle="1" w:styleId="SOText2">
    <w:name w:val="SO Text2"/>
    <w:aliases w:val="sot2"/>
    <w:basedOn w:val="Normal"/>
    <w:next w:val="SOText"/>
    <w:link w:val="SOText2Char"/>
    <w:rsid w:val="00915DF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15DF9"/>
    <w:rPr>
      <w:sz w:val="22"/>
    </w:rPr>
  </w:style>
  <w:style w:type="paragraph" w:customStyle="1" w:styleId="SubPartCASA">
    <w:name w:val="SubPart(CASA)"/>
    <w:aliases w:val="csp"/>
    <w:basedOn w:val="OPCParaBase"/>
    <w:next w:val="ActHead3"/>
    <w:rsid w:val="00BA691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A0C87"/>
    <w:rPr>
      <w:rFonts w:eastAsia="Times New Roman" w:cs="Times New Roman"/>
      <w:sz w:val="22"/>
      <w:lang w:eastAsia="en-AU"/>
    </w:rPr>
  </w:style>
  <w:style w:type="character" w:customStyle="1" w:styleId="notetextChar">
    <w:name w:val="note(text) Char"/>
    <w:aliases w:val="n Char"/>
    <w:basedOn w:val="DefaultParagraphFont"/>
    <w:link w:val="notetext"/>
    <w:rsid w:val="00BA0C87"/>
    <w:rPr>
      <w:rFonts w:eastAsia="Times New Roman" w:cs="Times New Roman"/>
      <w:sz w:val="18"/>
      <w:lang w:eastAsia="en-AU"/>
    </w:rPr>
  </w:style>
  <w:style w:type="character" w:customStyle="1" w:styleId="Heading1Char">
    <w:name w:val="Heading 1 Char"/>
    <w:basedOn w:val="DefaultParagraphFont"/>
    <w:link w:val="Heading1"/>
    <w:uiPriority w:val="9"/>
    <w:rsid w:val="00BA0C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A0C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A0C8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A0C8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A0C8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A0C8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A0C8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A0C8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A0C87"/>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unhideWhenUsed/>
    <w:rsid w:val="004B1586"/>
    <w:rPr>
      <w:sz w:val="16"/>
      <w:szCs w:val="16"/>
    </w:rPr>
  </w:style>
  <w:style w:type="paragraph" w:styleId="CommentText">
    <w:name w:val="annotation text"/>
    <w:basedOn w:val="Normal"/>
    <w:link w:val="CommentTextChar"/>
    <w:uiPriority w:val="99"/>
    <w:unhideWhenUsed/>
    <w:rsid w:val="004B1586"/>
    <w:pPr>
      <w:spacing w:line="240" w:lineRule="auto"/>
    </w:pPr>
    <w:rPr>
      <w:sz w:val="20"/>
    </w:rPr>
  </w:style>
  <w:style w:type="character" w:customStyle="1" w:styleId="CommentTextChar">
    <w:name w:val="Comment Text Char"/>
    <w:basedOn w:val="DefaultParagraphFont"/>
    <w:link w:val="CommentText"/>
    <w:uiPriority w:val="99"/>
    <w:rsid w:val="004B1586"/>
  </w:style>
  <w:style w:type="paragraph" w:styleId="CommentSubject">
    <w:name w:val="annotation subject"/>
    <w:basedOn w:val="CommentText"/>
    <w:next w:val="CommentText"/>
    <w:link w:val="CommentSubjectChar"/>
    <w:uiPriority w:val="99"/>
    <w:semiHidden/>
    <w:unhideWhenUsed/>
    <w:rsid w:val="004B1586"/>
    <w:rPr>
      <w:b/>
      <w:bCs/>
    </w:rPr>
  </w:style>
  <w:style w:type="character" w:customStyle="1" w:styleId="CommentSubjectChar">
    <w:name w:val="Comment Subject Char"/>
    <w:basedOn w:val="CommentTextChar"/>
    <w:link w:val="CommentSubject"/>
    <w:uiPriority w:val="99"/>
    <w:semiHidden/>
    <w:rsid w:val="004B1586"/>
    <w:rPr>
      <w:b/>
      <w:bCs/>
    </w:rPr>
  </w:style>
  <w:style w:type="paragraph" w:customStyle="1" w:styleId="paragraphsub0">
    <w:name w:val="paragraphsub"/>
    <w:basedOn w:val="Normal"/>
    <w:rsid w:val="00BE146A"/>
    <w:pPr>
      <w:spacing w:before="100" w:beforeAutospacing="1" w:after="100" w:afterAutospacing="1" w:line="240" w:lineRule="auto"/>
    </w:pPr>
    <w:rPr>
      <w:rFonts w:eastAsia="Times New Roman" w:cs="Times New Roman"/>
      <w:sz w:val="24"/>
      <w:szCs w:val="24"/>
      <w:lang w:val="en-GB" w:eastAsia="en-GB"/>
    </w:rPr>
  </w:style>
  <w:style w:type="paragraph" w:customStyle="1" w:styleId="subsectionhead0">
    <w:name w:val="subsectionhead"/>
    <w:basedOn w:val="Normal"/>
    <w:rsid w:val="009B031E"/>
    <w:pPr>
      <w:spacing w:before="100" w:beforeAutospacing="1" w:after="100" w:afterAutospacing="1" w:line="240" w:lineRule="auto"/>
    </w:pPr>
    <w:rPr>
      <w:rFonts w:eastAsia="Times New Roman" w:cs="Times New Roman"/>
      <w:sz w:val="24"/>
      <w:szCs w:val="24"/>
      <w:lang w:val="en-GB" w:eastAsia="en-GB"/>
    </w:rPr>
  </w:style>
  <w:style w:type="paragraph" w:styleId="NoteHeading">
    <w:name w:val="Note Heading"/>
    <w:basedOn w:val="Normal"/>
    <w:next w:val="Normal"/>
    <w:link w:val="NoteHeadingChar"/>
    <w:uiPriority w:val="99"/>
    <w:unhideWhenUsed/>
    <w:rsid w:val="0070494E"/>
    <w:pPr>
      <w:spacing w:line="240" w:lineRule="auto"/>
    </w:pPr>
  </w:style>
  <w:style w:type="character" w:customStyle="1" w:styleId="NoteHeadingChar">
    <w:name w:val="Note Heading Char"/>
    <w:basedOn w:val="DefaultParagraphFont"/>
    <w:link w:val="NoteHeading"/>
    <w:uiPriority w:val="99"/>
    <w:rsid w:val="0070494E"/>
    <w:rPr>
      <w:sz w:val="22"/>
    </w:rPr>
  </w:style>
  <w:style w:type="paragraph" w:customStyle="1" w:styleId="NumberLevel1">
    <w:name w:val="Number Level 1"/>
    <w:aliases w:val="N1"/>
    <w:basedOn w:val="Normal"/>
    <w:uiPriority w:val="1"/>
    <w:qFormat/>
    <w:rsid w:val="00F16897"/>
    <w:pPr>
      <w:spacing w:before="140" w:after="140" w:line="280" w:lineRule="atLeast"/>
    </w:pPr>
    <w:rPr>
      <w:rFonts w:ascii="Arial" w:eastAsia="Times New Roman" w:hAnsi="Arial" w:cs="Arial"/>
      <w:szCs w:val="22"/>
      <w:lang w:eastAsia="en-AU"/>
    </w:rPr>
  </w:style>
  <w:style w:type="paragraph" w:styleId="ListParagraph">
    <w:name w:val="List Paragraph"/>
    <w:basedOn w:val="Normal"/>
    <w:uiPriority w:val="34"/>
    <w:qFormat/>
    <w:rsid w:val="00056150"/>
    <w:pPr>
      <w:ind w:left="720"/>
      <w:contextualSpacing/>
    </w:pPr>
  </w:style>
  <w:style w:type="paragraph" w:styleId="Revision">
    <w:name w:val="Revision"/>
    <w:hidden/>
    <w:uiPriority w:val="99"/>
    <w:semiHidden/>
    <w:rsid w:val="003A1DD7"/>
    <w:rPr>
      <w:sz w:val="22"/>
    </w:rPr>
  </w:style>
  <w:style w:type="character" w:styleId="Hyperlink">
    <w:name w:val="Hyperlink"/>
    <w:basedOn w:val="DefaultParagraphFont"/>
    <w:uiPriority w:val="99"/>
    <w:unhideWhenUsed/>
    <w:rsid w:val="00333B24"/>
    <w:rPr>
      <w:color w:val="0000FF" w:themeColor="hyperlink"/>
      <w:u w:val="single"/>
    </w:rPr>
  </w:style>
  <w:style w:type="paragraph" w:customStyle="1" w:styleId="Table">
    <w:name w:val="Table"/>
    <w:basedOn w:val="Tablea"/>
    <w:rsid w:val="00664C95"/>
  </w:style>
  <w:style w:type="character" w:customStyle="1" w:styleId="paragraphChar">
    <w:name w:val="paragraph Char"/>
    <w:aliases w:val="a Char"/>
    <w:link w:val="paragraph"/>
    <w:locked/>
    <w:rsid w:val="00B97277"/>
    <w:rPr>
      <w:rFonts w:eastAsia="Times New Roman" w:cs="Times New Roman"/>
      <w:sz w:val="22"/>
      <w:lang w:eastAsia="en-AU"/>
    </w:rPr>
  </w:style>
  <w:style w:type="character" w:styleId="FollowedHyperlink">
    <w:name w:val="FollowedHyperlink"/>
    <w:basedOn w:val="DefaultParagraphFont"/>
    <w:uiPriority w:val="99"/>
    <w:semiHidden/>
    <w:unhideWhenUsed/>
    <w:rsid w:val="006F59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0594">
      <w:bodyDiv w:val="1"/>
      <w:marLeft w:val="0"/>
      <w:marRight w:val="0"/>
      <w:marTop w:val="0"/>
      <w:marBottom w:val="0"/>
      <w:divBdr>
        <w:top w:val="none" w:sz="0" w:space="0" w:color="auto"/>
        <w:left w:val="none" w:sz="0" w:space="0" w:color="auto"/>
        <w:bottom w:val="none" w:sz="0" w:space="0" w:color="auto"/>
        <w:right w:val="none" w:sz="0" w:space="0" w:color="auto"/>
      </w:divBdr>
    </w:div>
    <w:div w:id="566503122">
      <w:bodyDiv w:val="1"/>
      <w:marLeft w:val="0"/>
      <w:marRight w:val="0"/>
      <w:marTop w:val="0"/>
      <w:marBottom w:val="0"/>
      <w:divBdr>
        <w:top w:val="none" w:sz="0" w:space="0" w:color="auto"/>
        <w:left w:val="none" w:sz="0" w:space="0" w:color="auto"/>
        <w:bottom w:val="none" w:sz="0" w:space="0" w:color="auto"/>
        <w:right w:val="none" w:sz="0" w:space="0" w:color="auto"/>
      </w:divBdr>
    </w:div>
    <w:div w:id="666637192">
      <w:bodyDiv w:val="1"/>
      <w:marLeft w:val="0"/>
      <w:marRight w:val="0"/>
      <w:marTop w:val="0"/>
      <w:marBottom w:val="0"/>
      <w:divBdr>
        <w:top w:val="none" w:sz="0" w:space="0" w:color="auto"/>
        <w:left w:val="none" w:sz="0" w:space="0" w:color="auto"/>
        <w:bottom w:val="none" w:sz="0" w:space="0" w:color="auto"/>
        <w:right w:val="none" w:sz="0" w:space="0" w:color="auto"/>
      </w:divBdr>
    </w:div>
    <w:div w:id="683895195">
      <w:bodyDiv w:val="1"/>
      <w:marLeft w:val="0"/>
      <w:marRight w:val="0"/>
      <w:marTop w:val="0"/>
      <w:marBottom w:val="0"/>
      <w:divBdr>
        <w:top w:val="none" w:sz="0" w:space="0" w:color="auto"/>
        <w:left w:val="none" w:sz="0" w:space="0" w:color="auto"/>
        <w:bottom w:val="none" w:sz="0" w:space="0" w:color="auto"/>
        <w:right w:val="none" w:sz="0" w:space="0" w:color="auto"/>
      </w:divBdr>
    </w:div>
    <w:div w:id="796264743">
      <w:bodyDiv w:val="1"/>
      <w:marLeft w:val="0"/>
      <w:marRight w:val="0"/>
      <w:marTop w:val="0"/>
      <w:marBottom w:val="0"/>
      <w:divBdr>
        <w:top w:val="none" w:sz="0" w:space="0" w:color="auto"/>
        <w:left w:val="none" w:sz="0" w:space="0" w:color="auto"/>
        <w:bottom w:val="none" w:sz="0" w:space="0" w:color="auto"/>
        <w:right w:val="none" w:sz="0" w:space="0" w:color="auto"/>
      </w:divBdr>
    </w:div>
    <w:div w:id="812067996">
      <w:bodyDiv w:val="1"/>
      <w:marLeft w:val="0"/>
      <w:marRight w:val="0"/>
      <w:marTop w:val="0"/>
      <w:marBottom w:val="0"/>
      <w:divBdr>
        <w:top w:val="none" w:sz="0" w:space="0" w:color="auto"/>
        <w:left w:val="none" w:sz="0" w:space="0" w:color="auto"/>
        <w:bottom w:val="none" w:sz="0" w:space="0" w:color="auto"/>
        <w:right w:val="none" w:sz="0" w:space="0" w:color="auto"/>
      </w:divBdr>
    </w:div>
    <w:div w:id="985745053">
      <w:bodyDiv w:val="1"/>
      <w:marLeft w:val="0"/>
      <w:marRight w:val="0"/>
      <w:marTop w:val="0"/>
      <w:marBottom w:val="0"/>
      <w:divBdr>
        <w:top w:val="none" w:sz="0" w:space="0" w:color="auto"/>
        <w:left w:val="none" w:sz="0" w:space="0" w:color="auto"/>
        <w:bottom w:val="none" w:sz="0" w:space="0" w:color="auto"/>
        <w:right w:val="none" w:sz="0" w:space="0" w:color="auto"/>
      </w:divBdr>
    </w:div>
    <w:div w:id="1294140925">
      <w:bodyDiv w:val="1"/>
      <w:marLeft w:val="0"/>
      <w:marRight w:val="0"/>
      <w:marTop w:val="0"/>
      <w:marBottom w:val="0"/>
      <w:divBdr>
        <w:top w:val="none" w:sz="0" w:space="0" w:color="auto"/>
        <w:left w:val="none" w:sz="0" w:space="0" w:color="auto"/>
        <w:bottom w:val="none" w:sz="0" w:space="0" w:color="auto"/>
        <w:right w:val="none" w:sz="0" w:space="0" w:color="auto"/>
      </w:divBdr>
    </w:div>
    <w:div w:id="1453552443">
      <w:bodyDiv w:val="1"/>
      <w:marLeft w:val="0"/>
      <w:marRight w:val="0"/>
      <w:marTop w:val="0"/>
      <w:marBottom w:val="0"/>
      <w:divBdr>
        <w:top w:val="none" w:sz="0" w:space="0" w:color="auto"/>
        <w:left w:val="none" w:sz="0" w:space="0" w:color="auto"/>
        <w:bottom w:val="none" w:sz="0" w:space="0" w:color="auto"/>
        <w:right w:val="none" w:sz="0" w:space="0" w:color="auto"/>
      </w:divBdr>
    </w:div>
    <w:div w:id="1490633859">
      <w:bodyDiv w:val="1"/>
      <w:marLeft w:val="0"/>
      <w:marRight w:val="0"/>
      <w:marTop w:val="0"/>
      <w:marBottom w:val="0"/>
      <w:divBdr>
        <w:top w:val="none" w:sz="0" w:space="0" w:color="auto"/>
        <w:left w:val="none" w:sz="0" w:space="0" w:color="auto"/>
        <w:bottom w:val="none" w:sz="0" w:space="0" w:color="auto"/>
        <w:right w:val="none" w:sz="0" w:space="0" w:color="auto"/>
      </w:divBdr>
    </w:div>
    <w:div w:id="1634873445">
      <w:bodyDiv w:val="1"/>
      <w:marLeft w:val="0"/>
      <w:marRight w:val="0"/>
      <w:marTop w:val="0"/>
      <w:marBottom w:val="0"/>
      <w:divBdr>
        <w:top w:val="none" w:sz="0" w:space="0" w:color="auto"/>
        <w:left w:val="none" w:sz="0" w:space="0" w:color="auto"/>
        <w:bottom w:val="none" w:sz="0" w:space="0" w:color="auto"/>
        <w:right w:val="none" w:sz="0" w:space="0" w:color="auto"/>
      </w:divBdr>
    </w:div>
    <w:div w:id="1689987507">
      <w:bodyDiv w:val="1"/>
      <w:marLeft w:val="0"/>
      <w:marRight w:val="0"/>
      <w:marTop w:val="0"/>
      <w:marBottom w:val="0"/>
      <w:divBdr>
        <w:top w:val="none" w:sz="0" w:space="0" w:color="auto"/>
        <w:left w:val="none" w:sz="0" w:space="0" w:color="auto"/>
        <w:bottom w:val="none" w:sz="0" w:space="0" w:color="auto"/>
        <w:right w:val="none" w:sz="0" w:space="0" w:color="auto"/>
      </w:divBdr>
    </w:div>
    <w:div w:id="1862819802">
      <w:bodyDiv w:val="1"/>
      <w:marLeft w:val="0"/>
      <w:marRight w:val="0"/>
      <w:marTop w:val="0"/>
      <w:marBottom w:val="0"/>
      <w:divBdr>
        <w:top w:val="none" w:sz="0" w:space="0" w:color="auto"/>
        <w:left w:val="none" w:sz="0" w:space="0" w:color="auto"/>
        <w:bottom w:val="none" w:sz="0" w:space="0" w:color="auto"/>
        <w:right w:val="none" w:sz="0" w:space="0" w:color="auto"/>
      </w:divBdr>
    </w:div>
    <w:div w:id="20172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D352-DCBE-45F0-9EEC-B093B004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12881</Words>
  <Characters>64405</Characters>
  <Application>Microsoft Office Word</Application>
  <DocSecurity>0</DocSecurity>
  <Lines>1533</Lines>
  <Paragraphs>1073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2021-06-22T00:30:00Z</dcterms:created>
  <dcterms:modified xsi:type="dcterms:W3CDTF">2021-06-23T00:23:00Z</dcterms:modified>
</cp:coreProperties>
</file>