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DE6F4" w14:textId="683DB8DE" w:rsidR="008B2EBC" w:rsidRPr="00D850B9" w:rsidRDefault="001123D9" w:rsidP="00C2546D">
      <w:pPr>
        <w:jc w:val="center"/>
        <w:rPr>
          <w:rFonts w:ascii="Times New Roman" w:hAnsi="Times New Roman" w:cs="Times New Roman"/>
          <w:b/>
          <w:sz w:val="24"/>
          <w:szCs w:val="24"/>
          <w:u w:val="single"/>
        </w:rPr>
      </w:pPr>
      <w:r w:rsidRPr="00D850B9">
        <w:rPr>
          <w:rFonts w:ascii="Times New Roman" w:hAnsi="Times New Roman" w:cs="Times New Roman"/>
          <w:b/>
          <w:sz w:val="24"/>
          <w:szCs w:val="24"/>
          <w:u w:val="single"/>
        </w:rPr>
        <w:t xml:space="preserve">REPLACEMENT </w:t>
      </w:r>
      <w:r w:rsidR="00FD3761" w:rsidRPr="00D850B9">
        <w:rPr>
          <w:rFonts w:ascii="Times New Roman" w:hAnsi="Times New Roman" w:cs="Times New Roman"/>
          <w:b/>
          <w:sz w:val="24"/>
          <w:szCs w:val="24"/>
          <w:u w:val="single"/>
        </w:rPr>
        <w:t>EXPLANATORY STATEMENT</w:t>
      </w:r>
    </w:p>
    <w:p w14:paraId="2EB224D7" w14:textId="77777777" w:rsidR="00FD3761" w:rsidRPr="00D850B9" w:rsidRDefault="00FD3761" w:rsidP="00C2546D">
      <w:pPr>
        <w:jc w:val="center"/>
        <w:rPr>
          <w:rFonts w:ascii="Times New Roman" w:hAnsi="Times New Roman" w:cs="Times New Roman"/>
          <w:b/>
          <w:sz w:val="24"/>
          <w:szCs w:val="24"/>
        </w:rPr>
      </w:pPr>
    </w:p>
    <w:p w14:paraId="6D705EA8" w14:textId="68659799" w:rsidR="001123D9" w:rsidRPr="00D850B9" w:rsidRDefault="001123D9" w:rsidP="001123D9">
      <w:pPr>
        <w:rPr>
          <w:rFonts w:ascii="Times New Roman" w:eastAsia="Times New Roman" w:hAnsi="Times New Roman"/>
          <w:b/>
          <w:sz w:val="24"/>
          <w:szCs w:val="24"/>
        </w:rPr>
      </w:pPr>
      <w:r w:rsidRPr="00D850B9">
        <w:rPr>
          <w:rFonts w:ascii="Times New Roman" w:hAnsi="Times New Roman"/>
          <w:b/>
          <w:sz w:val="24"/>
          <w:szCs w:val="24"/>
        </w:rPr>
        <w:t xml:space="preserve">This Explanatory Statement replaces the Explanatory Statement registered on 28 June 2021 for the </w:t>
      </w:r>
      <w:r w:rsidRPr="00D850B9">
        <w:rPr>
          <w:rFonts w:ascii="Times New Roman" w:hAnsi="Times New Roman"/>
          <w:b/>
          <w:i/>
          <w:sz w:val="24"/>
          <w:szCs w:val="24"/>
        </w:rPr>
        <w:t>Financial Framework (Supplementary Powers) Amendment (Health Measures No. 3) Regulations 2021</w:t>
      </w:r>
      <w:r w:rsidRPr="00D850B9">
        <w:rPr>
          <w:rFonts w:ascii="Times New Roman" w:hAnsi="Times New Roman"/>
          <w:b/>
          <w:sz w:val="24"/>
          <w:szCs w:val="24"/>
        </w:rPr>
        <w:t xml:space="preserve"> [</w:t>
      </w:r>
      <w:r w:rsidRPr="00D850B9">
        <w:rPr>
          <w:rFonts w:ascii="Times New Roman" w:eastAsia="Times New Roman" w:hAnsi="Times New Roman"/>
          <w:b/>
          <w:sz w:val="24"/>
          <w:szCs w:val="24"/>
        </w:rPr>
        <w:t>F2021L00864] to provide information about delegation of administrative powers and functions under the Home Care Workforce Support Program.</w:t>
      </w:r>
    </w:p>
    <w:p w14:paraId="06078839" w14:textId="77777777" w:rsidR="001123D9" w:rsidRPr="00D850B9" w:rsidRDefault="001123D9" w:rsidP="001123D9">
      <w:pPr>
        <w:jc w:val="center"/>
        <w:rPr>
          <w:rFonts w:ascii="Times New Roman" w:hAnsi="Times New Roman" w:cs="Times New Roman"/>
          <w:b/>
          <w:sz w:val="24"/>
          <w:szCs w:val="24"/>
        </w:rPr>
      </w:pPr>
    </w:p>
    <w:p w14:paraId="033C0BE0" w14:textId="46D8CB99" w:rsidR="00FD3761" w:rsidRPr="00D850B9" w:rsidRDefault="00FD3761" w:rsidP="001123D9">
      <w:pPr>
        <w:jc w:val="center"/>
        <w:rPr>
          <w:rFonts w:ascii="Times New Roman" w:hAnsi="Times New Roman" w:cs="Times New Roman"/>
          <w:b/>
          <w:sz w:val="24"/>
          <w:szCs w:val="24"/>
        </w:rPr>
      </w:pPr>
      <w:r w:rsidRPr="00D850B9">
        <w:rPr>
          <w:rFonts w:ascii="Times New Roman" w:hAnsi="Times New Roman" w:cs="Times New Roman"/>
          <w:b/>
          <w:sz w:val="24"/>
          <w:szCs w:val="24"/>
        </w:rPr>
        <w:t>Issued by the Author</w:t>
      </w:r>
      <w:r w:rsidR="00600063" w:rsidRPr="00D850B9">
        <w:rPr>
          <w:rFonts w:ascii="Times New Roman" w:hAnsi="Times New Roman" w:cs="Times New Roman"/>
          <w:b/>
          <w:sz w:val="24"/>
          <w:szCs w:val="24"/>
        </w:rPr>
        <w:t>ity of the Minister for Finance</w:t>
      </w:r>
    </w:p>
    <w:p w14:paraId="31A03398" w14:textId="77777777" w:rsidR="00FD1202" w:rsidRPr="00D850B9" w:rsidRDefault="00FD1202" w:rsidP="00C2546D">
      <w:pPr>
        <w:jc w:val="center"/>
        <w:rPr>
          <w:rFonts w:ascii="Times New Roman" w:hAnsi="Times New Roman" w:cs="Times New Roman"/>
          <w:i/>
          <w:sz w:val="24"/>
          <w:szCs w:val="24"/>
        </w:rPr>
      </w:pPr>
    </w:p>
    <w:p w14:paraId="69E80FEE" w14:textId="77777777" w:rsidR="00FD3761" w:rsidRPr="00D850B9" w:rsidRDefault="00FD3761" w:rsidP="00C2546D">
      <w:pPr>
        <w:jc w:val="center"/>
        <w:rPr>
          <w:rFonts w:ascii="Times New Roman" w:hAnsi="Times New Roman" w:cs="Times New Roman"/>
          <w:i/>
          <w:sz w:val="24"/>
          <w:szCs w:val="24"/>
        </w:rPr>
      </w:pPr>
      <w:r w:rsidRPr="00D850B9">
        <w:rPr>
          <w:rFonts w:ascii="Times New Roman" w:hAnsi="Times New Roman" w:cs="Times New Roman"/>
          <w:i/>
          <w:sz w:val="24"/>
          <w:szCs w:val="24"/>
        </w:rPr>
        <w:t>Financial Framework (Supplementary Powers) Act 1997</w:t>
      </w:r>
    </w:p>
    <w:p w14:paraId="06B819C5" w14:textId="77777777" w:rsidR="00FD3761" w:rsidRPr="00D850B9" w:rsidRDefault="00FD3761" w:rsidP="00C2546D">
      <w:pPr>
        <w:tabs>
          <w:tab w:val="left" w:pos="1701"/>
        </w:tabs>
        <w:jc w:val="center"/>
        <w:rPr>
          <w:rFonts w:ascii="Times New Roman" w:hAnsi="Times New Roman" w:cs="Times New Roman"/>
          <w:sz w:val="24"/>
          <w:szCs w:val="24"/>
        </w:rPr>
      </w:pPr>
    </w:p>
    <w:p w14:paraId="5FC15B27" w14:textId="77777777" w:rsidR="00FD3761" w:rsidRPr="00D850B9" w:rsidRDefault="00FD3761" w:rsidP="00C2546D">
      <w:pPr>
        <w:tabs>
          <w:tab w:val="left" w:pos="1701"/>
        </w:tabs>
        <w:jc w:val="center"/>
        <w:rPr>
          <w:rFonts w:ascii="Times New Roman" w:hAnsi="Times New Roman" w:cs="Times New Roman"/>
          <w:i/>
          <w:sz w:val="24"/>
          <w:szCs w:val="24"/>
        </w:rPr>
      </w:pPr>
      <w:r w:rsidRPr="00D850B9">
        <w:rPr>
          <w:rFonts w:ascii="Times New Roman" w:hAnsi="Times New Roman" w:cs="Times New Roman"/>
          <w:i/>
          <w:sz w:val="24"/>
          <w:szCs w:val="24"/>
        </w:rPr>
        <w:t xml:space="preserve">Financial Framework (Supplementary Powers) Amendment </w:t>
      </w:r>
    </w:p>
    <w:p w14:paraId="17D2D70A" w14:textId="77777777" w:rsidR="00337D61" w:rsidRPr="00D850B9" w:rsidRDefault="00337D61" w:rsidP="00337D61">
      <w:pPr>
        <w:tabs>
          <w:tab w:val="left" w:pos="1701"/>
        </w:tabs>
        <w:jc w:val="center"/>
        <w:rPr>
          <w:rFonts w:ascii="Times New Roman" w:hAnsi="Times New Roman" w:cs="Times New Roman"/>
          <w:i/>
          <w:sz w:val="24"/>
          <w:szCs w:val="24"/>
        </w:rPr>
      </w:pPr>
      <w:r w:rsidRPr="00D850B9">
        <w:rPr>
          <w:rFonts w:ascii="Times New Roman" w:hAnsi="Times New Roman" w:cs="Times New Roman"/>
          <w:i/>
          <w:sz w:val="24"/>
          <w:szCs w:val="24"/>
        </w:rPr>
        <w:t>(</w:t>
      </w:r>
      <w:r w:rsidR="00574A67" w:rsidRPr="00D850B9">
        <w:rPr>
          <w:rFonts w:ascii="Times New Roman" w:hAnsi="Times New Roman" w:cs="Times New Roman"/>
          <w:i/>
          <w:sz w:val="24"/>
          <w:szCs w:val="24"/>
        </w:rPr>
        <w:t>H</w:t>
      </w:r>
      <w:r w:rsidR="00AA69FE" w:rsidRPr="00D850B9">
        <w:rPr>
          <w:rFonts w:ascii="Times New Roman" w:hAnsi="Times New Roman" w:cs="Times New Roman"/>
          <w:i/>
          <w:sz w:val="24"/>
          <w:szCs w:val="24"/>
        </w:rPr>
        <w:t>ealth</w:t>
      </w:r>
      <w:r w:rsidRPr="00D850B9">
        <w:rPr>
          <w:rFonts w:ascii="Times New Roman" w:hAnsi="Times New Roman" w:cs="Times New Roman"/>
          <w:i/>
          <w:sz w:val="24"/>
          <w:szCs w:val="24"/>
        </w:rPr>
        <w:t xml:space="preserve"> Measures No. </w:t>
      </w:r>
      <w:r w:rsidR="005F56FD" w:rsidRPr="00D850B9">
        <w:rPr>
          <w:rFonts w:ascii="Times New Roman" w:hAnsi="Times New Roman" w:cs="Times New Roman"/>
          <w:i/>
          <w:sz w:val="24"/>
          <w:szCs w:val="24"/>
        </w:rPr>
        <w:t>3</w:t>
      </w:r>
      <w:r w:rsidR="00536EBE" w:rsidRPr="00D850B9">
        <w:rPr>
          <w:rFonts w:ascii="Times New Roman" w:hAnsi="Times New Roman" w:cs="Times New Roman"/>
          <w:i/>
          <w:sz w:val="24"/>
          <w:szCs w:val="24"/>
        </w:rPr>
        <w:t>) Regulations 2021</w:t>
      </w:r>
    </w:p>
    <w:p w14:paraId="0E905561" w14:textId="77777777" w:rsidR="00FD3761" w:rsidRPr="00D850B9" w:rsidRDefault="00FD3761" w:rsidP="00C2546D">
      <w:pPr>
        <w:rPr>
          <w:rFonts w:ascii="Times New Roman" w:hAnsi="Times New Roman" w:cs="Times New Roman"/>
          <w:sz w:val="24"/>
          <w:szCs w:val="24"/>
        </w:rPr>
      </w:pPr>
    </w:p>
    <w:p w14:paraId="52282D4C" w14:textId="77777777" w:rsidR="00FD3761" w:rsidRPr="00D850B9" w:rsidRDefault="00FD3761" w:rsidP="00C2546D">
      <w:pPr>
        <w:rPr>
          <w:rFonts w:ascii="Times New Roman" w:hAnsi="Times New Roman" w:cs="Times New Roman"/>
          <w:sz w:val="24"/>
          <w:szCs w:val="24"/>
        </w:rPr>
      </w:pPr>
      <w:r w:rsidRPr="00D850B9">
        <w:rPr>
          <w:rFonts w:ascii="Times New Roman" w:hAnsi="Times New Roman" w:cs="Times New Roman"/>
          <w:sz w:val="24"/>
          <w:szCs w:val="24"/>
        </w:rPr>
        <w:t xml:space="preserve">The </w:t>
      </w:r>
      <w:r w:rsidRPr="00D850B9">
        <w:rPr>
          <w:rFonts w:ascii="Times New Roman" w:hAnsi="Times New Roman" w:cs="Times New Roman"/>
          <w:i/>
          <w:sz w:val="24"/>
          <w:szCs w:val="24"/>
        </w:rPr>
        <w:t>Financial Framework (Supplementary Powers) Act 1997</w:t>
      </w:r>
      <w:r w:rsidRPr="00D850B9">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w:t>
      </w:r>
      <w:r w:rsidR="00AB4D85" w:rsidRPr="00D850B9">
        <w:rPr>
          <w:rFonts w:ascii="Times New Roman" w:hAnsi="Times New Roman" w:cs="Times New Roman"/>
          <w:sz w:val="24"/>
          <w:szCs w:val="24"/>
        </w:rPr>
        <w:t xml:space="preserve">ise be involved in, companies. </w:t>
      </w:r>
      <w:r w:rsidRPr="00D850B9">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D850B9">
        <w:rPr>
          <w:rFonts w:ascii="Times New Roman" w:hAnsi="Times New Roman" w:cs="Times New Roman"/>
          <w:i/>
          <w:sz w:val="24"/>
          <w:szCs w:val="24"/>
        </w:rPr>
        <w:t xml:space="preserve">Financial Framework (Supplementary Powers) Regulations 1997 </w:t>
      </w:r>
      <w:r w:rsidR="00AB4D85" w:rsidRPr="00D850B9">
        <w:rPr>
          <w:rFonts w:ascii="Times New Roman" w:hAnsi="Times New Roman" w:cs="Times New Roman"/>
          <w:sz w:val="24"/>
          <w:szCs w:val="24"/>
        </w:rPr>
        <w:t xml:space="preserve">(the Principal Regulations). </w:t>
      </w:r>
      <w:r w:rsidR="005E73AF" w:rsidRPr="00D850B9">
        <w:rPr>
          <w:rFonts w:ascii="Times New Roman" w:hAnsi="Times New Roman" w:cs="Times New Roman"/>
          <w:sz w:val="24"/>
          <w:szCs w:val="24"/>
        </w:rPr>
        <w:t>The powers in the </w:t>
      </w:r>
      <w:proofErr w:type="gramStart"/>
      <w:r w:rsidR="005E73AF" w:rsidRPr="00D850B9">
        <w:rPr>
          <w:rFonts w:ascii="Times New Roman" w:hAnsi="Times New Roman" w:cs="Times New Roman"/>
          <w:sz w:val="24"/>
          <w:szCs w:val="24"/>
        </w:rPr>
        <w:t>FF(</w:t>
      </w:r>
      <w:proofErr w:type="gramEnd"/>
      <w:r w:rsidR="005E73AF" w:rsidRPr="00D850B9">
        <w:rPr>
          <w:rFonts w:ascii="Times New Roman" w:hAnsi="Times New Roman" w:cs="Times New Roman"/>
          <w:sz w:val="24"/>
          <w:szCs w:val="24"/>
        </w:rPr>
        <w:t>SP) Act to make, vary or administer arrangements or grants may be exercised on behalf of the Commonwealth by</w:t>
      </w:r>
      <w:r w:rsidRPr="00D850B9">
        <w:rPr>
          <w:rFonts w:ascii="Times New Roman" w:hAnsi="Times New Roman" w:cs="Times New Roman"/>
          <w:sz w:val="24"/>
          <w:szCs w:val="24"/>
        </w:rPr>
        <w:t xml:space="preserve"> Ministers and the accountable authorities of non</w:t>
      </w:r>
      <w:r w:rsidRPr="00D850B9">
        <w:rPr>
          <w:rFonts w:ascii="Times New Roman" w:hAnsi="Times New Roman" w:cs="Times New Roman"/>
          <w:sz w:val="24"/>
          <w:szCs w:val="24"/>
        </w:rPr>
        <w:noBreakHyphen/>
        <w:t xml:space="preserve">corporate Commonwealth entities, as defined under section 12 of the </w:t>
      </w:r>
      <w:r w:rsidRPr="00D850B9">
        <w:rPr>
          <w:rFonts w:ascii="Times New Roman" w:hAnsi="Times New Roman" w:cs="Times New Roman"/>
          <w:i/>
          <w:sz w:val="24"/>
          <w:szCs w:val="24"/>
        </w:rPr>
        <w:t>Public Governance, Performance and Accountability Act 2013</w:t>
      </w:r>
      <w:r w:rsidR="00901F6D" w:rsidRPr="00D850B9">
        <w:rPr>
          <w:rFonts w:ascii="Times New Roman" w:hAnsi="Times New Roman" w:cs="Times New Roman"/>
          <w:sz w:val="24"/>
          <w:szCs w:val="24"/>
        </w:rPr>
        <w:t xml:space="preserve">. </w:t>
      </w:r>
    </w:p>
    <w:p w14:paraId="6A5EAC40" w14:textId="77777777" w:rsidR="00FD3761" w:rsidRPr="00D850B9" w:rsidRDefault="00FD3761" w:rsidP="00C2546D">
      <w:pPr>
        <w:contextualSpacing/>
        <w:rPr>
          <w:rFonts w:ascii="Times New Roman" w:hAnsi="Times New Roman" w:cs="Times New Roman"/>
          <w:sz w:val="24"/>
          <w:szCs w:val="24"/>
        </w:rPr>
      </w:pPr>
    </w:p>
    <w:p w14:paraId="4D0305D1" w14:textId="77777777" w:rsidR="00FD3761" w:rsidRPr="00D850B9" w:rsidRDefault="00FD3761" w:rsidP="00C2546D">
      <w:pPr>
        <w:pStyle w:val="ParaNumbering"/>
        <w:tabs>
          <w:tab w:val="clear" w:pos="360"/>
          <w:tab w:val="clear" w:pos="567"/>
        </w:tabs>
        <w:spacing w:after="0" w:line="240" w:lineRule="auto"/>
        <w:contextualSpacing/>
        <w:rPr>
          <w:szCs w:val="24"/>
        </w:rPr>
      </w:pPr>
      <w:r w:rsidRPr="00D850B9">
        <w:rPr>
          <w:szCs w:val="24"/>
        </w:rPr>
        <w:t xml:space="preserve">Section 65 of the </w:t>
      </w:r>
      <w:proofErr w:type="gramStart"/>
      <w:r w:rsidRPr="00D850B9">
        <w:rPr>
          <w:szCs w:val="24"/>
        </w:rPr>
        <w:t>FF(</w:t>
      </w:r>
      <w:proofErr w:type="gramEnd"/>
      <w:r w:rsidRPr="00D850B9">
        <w:rPr>
          <w:szCs w:val="24"/>
        </w:rPr>
        <w:t>SP) Act provides that the Governor-General may make regulations prescribing matters required or permitted by the Act to be prescribed, or necessary or convenient to be prescribed for carrying out or giving effect to the Act.</w:t>
      </w:r>
    </w:p>
    <w:p w14:paraId="0802F25A" w14:textId="77777777" w:rsidR="00FD3761" w:rsidRPr="00D850B9" w:rsidRDefault="00FD3761" w:rsidP="00C2546D">
      <w:pPr>
        <w:contextualSpacing/>
        <w:rPr>
          <w:rFonts w:ascii="Times New Roman" w:hAnsi="Times New Roman" w:cs="Times New Roman"/>
          <w:sz w:val="24"/>
          <w:szCs w:val="24"/>
        </w:rPr>
      </w:pPr>
    </w:p>
    <w:p w14:paraId="74182ED9" w14:textId="77777777" w:rsidR="00FD3761" w:rsidRPr="00D850B9" w:rsidRDefault="00FD3761" w:rsidP="00F13880">
      <w:pPr>
        <w:ind w:right="-45"/>
        <w:rPr>
          <w:rFonts w:ascii="Times New Roman" w:hAnsi="Times New Roman" w:cs="Times New Roman"/>
          <w:sz w:val="24"/>
          <w:szCs w:val="24"/>
        </w:rPr>
      </w:pPr>
      <w:r w:rsidRPr="00D850B9">
        <w:rPr>
          <w:rFonts w:ascii="Times New Roman" w:hAnsi="Times New Roman" w:cs="Times New Roman"/>
          <w:sz w:val="24"/>
          <w:szCs w:val="24"/>
        </w:rPr>
        <w:t xml:space="preserve">Section 32B of the </w:t>
      </w:r>
      <w:proofErr w:type="gramStart"/>
      <w:r w:rsidRPr="00D850B9">
        <w:rPr>
          <w:rFonts w:ascii="Times New Roman" w:hAnsi="Times New Roman" w:cs="Times New Roman"/>
          <w:sz w:val="24"/>
          <w:szCs w:val="24"/>
        </w:rPr>
        <w:t>FF(</w:t>
      </w:r>
      <w:proofErr w:type="gramEnd"/>
      <w:r w:rsidRPr="00D850B9">
        <w:rPr>
          <w:rFonts w:ascii="Times New Roman" w:hAnsi="Times New Roman" w:cs="Times New Roman"/>
          <w:sz w:val="24"/>
          <w:szCs w:val="24"/>
        </w:rPr>
        <w:t>SP) Act authorises the Commonwealth to make, vary and administer arrangements and grants specified</w:t>
      </w:r>
      <w:r w:rsidR="00AB4D85" w:rsidRPr="00D850B9">
        <w:rPr>
          <w:rFonts w:ascii="Times New Roman" w:hAnsi="Times New Roman" w:cs="Times New Roman"/>
          <w:sz w:val="24"/>
          <w:szCs w:val="24"/>
        </w:rPr>
        <w:t xml:space="preserve"> in the Principal Regulations. </w:t>
      </w:r>
      <w:r w:rsidRPr="00D850B9">
        <w:rPr>
          <w:rFonts w:ascii="Times New Roman" w:hAnsi="Times New Roman" w:cs="Times New Roman"/>
          <w:sz w:val="24"/>
          <w:szCs w:val="24"/>
        </w:rPr>
        <w:t>Section 32B also authorises the Commonwealth to make, vary and administer arrangements for the purposes of programs specified</w:t>
      </w:r>
      <w:r w:rsidR="00AB4D85" w:rsidRPr="00D850B9">
        <w:rPr>
          <w:rFonts w:ascii="Times New Roman" w:hAnsi="Times New Roman" w:cs="Times New Roman"/>
          <w:sz w:val="24"/>
          <w:szCs w:val="24"/>
        </w:rPr>
        <w:t xml:space="preserve"> in the Principal Regulations. </w:t>
      </w:r>
      <w:r w:rsidRPr="00D850B9">
        <w:rPr>
          <w:rFonts w:ascii="Times New Roman" w:hAnsi="Times New Roman" w:cs="Times New Roman"/>
          <w:sz w:val="24"/>
          <w:szCs w:val="24"/>
        </w:rPr>
        <w:t>Schedule 1AA and Schedule 1AB to the Principal Regulations specify the arra</w:t>
      </w:r>
      <w:r w:rsidR="0090502B" w:rsidRPr="00D850B9">
        <w:rPr>
          <w:rFonts w:ascii="Times New Roman" w:hAnsi="Times New Roman" w:cs="Times New Roman"/>
          <w:sz w:val="24"/>
          <w:szCs w:val="24"/>
        </w:rPr>
        <w:t>ngements, grants and programs.</w:t>
      </w:r>
    </w:p>
    <w:p w14:paraId="5ECA37F6" w14:textId="77777777" w:rsidR="00FD3761" w:rsidRPr="00D850B9" w:rsidRDefault="00FD3761" w:rsidP="00F13880">
      <w:pPr>
        <w:ind w:right="-46"/>
        <w:rPr>
          <w:rFonts w:ascii="Times New Roman" w:hAnsi="Times New Roman" w:cs="Times New Roman"/>
          <w:sz w:val="24"/>
          <w:szCs w:val="24"/>
        </w:rPr>
      </w:pPr>
    </w:p>
    <w:p w14:paraId="0ED1BF66" w14:textId="77777777" w:rsidR="00DB1C54" w:rsidRPr="00D850B9" w:rsidRDefault="00337D61" w:rsidP="00F13880">
      <w:pPr>
        <w:ind w:right="-46"/>
        <w:rPr>
          <w:rFonts w:ascii="Times New Roman" w:hAnsi="Times New Roman" w:cs="Times New Roman"/>
          <w:sz w:val="24"/>
          <w:szCs w:val="24"/>
        </w:rPr>
      </w:pPr>
      <w:r w:rsidRPr="00D850B9">
        <w:rPr>
          <w:rFonts w:ascii="Times New Roman" w:hAnsi="Times New Roman" w:cs="Times New Roman"/>
          <w:sz w:val="24"/>
          <w:szCs w:val="24"/>
        </w:rPr>
        <w:t xml:space="preserve">The </w:t>
      </w:r>
      <w:r w:rsidRPr="00D850B9">
        <w:rPr>
          <w:rFonts w:ascii="Times New Roman" w:hAnsi="Times New Roman" w:cs="Times New Roman"/>
          <w:i/>
          <w:sz w:val="24"/>
          <w:szCs w:val="24"/>
        </w:rPr>
        <w:t>Financial Framework (Supplementary Powers) Amendment (</w:t>
      </w:r>
      <w:r w:rsidR="00574A67" w:rsidRPr="00D850B9">
        <w:rPr>
          <w:rFonts w:ascii="Times New Roman" w:hAnsi="Times New Roman" w:cs="Times New Roman"/>
          <w:i/>
          <w:sz w:val="24"/>
          <w:szCs w:val="24"/>
        </w:rPr>
        <w:t>H</w:t>
      </w:r>
      <w:r w:rsidR="00AA69FE" w:rsidRPr="00D850B9">
        <w:rPr>
          <w:rFonts w:ascii="Times New Roman" w:hAnsi="Times New Roman" w:cs="Times New Roman"/>
          <w:i/>
          <w:sz w:val="24"/>
          <w:szCs w:val="24"/>
        </w:rPr>
        <w:t>ealth</w:t>
      </w:r>
      <w:r w:rsidR="00574A67" w:rsidRPr="00D850B9">
        <w:rPr>
          <w:rFonts w:ascii="Times New Roman" w:hAnsi="Times New Roman" w:cs="Times New Roman"/>
          <w:i/>
          <w:sz w:val="24"/>
          <w:szCs w:val="24"/>
        </w:rPr>
        <w:t xml:space="preserve"> Mea</w:t>
      </w:r>
      <w:r w:rsidR="00010278" w:rsidRPr="00D850B9">
        <w:rPr>
          <w:rFonts w:ascii="Times New Roman" w:hAnsi="Times New Roman" w:cs="Times New Roman"/>
          <w:i/>
          <w:sz w:val="24"/>
          <w:szCs w:val="24"/>
        </w:rPr>
        <w:t>sures No. </w:t>
      </w:r>
      <w:r w:rsidR="00143BA2" w:rsidRPr="00D850B9">
        <w:rPr>
          <w:rFonts w:ascii="Times New Roman" w:hAnsi="Times New Roman" w:cs="Times New Roman"/>
          <w:i/>
          <w:sz w:val="24"/>
          <w:szCs w:val="24"/>
        </w:rPr>
        <w:t>3</w:t>
      </w:r>
      <w:r w:rsidR="00F86C5D" w:rsidRPr="00D850B9">
        <w:rPr>
          <w:rFonts w:ascii="Times New Roman" w:hAnsi="Times New Roman" w:cs="Times New Roman"/>
          <w:i/>
          <w:sz w:val="24"/>
          <w:szCs w:val="24"/>
        </w:rPr>
        <w:t xml:space="preserve">) Regulations 2021 </w:t>
      </w:r>
      <w:r w:rsidRPr="00D850B9">
        <w:rPr>
          <w:rFonts w:ascii="Times New Roman" w:hAnsi="Times New Roman" w:cs="Times New Roman"/>
          <w:sz w:val="24"/>
          <w:szCs w:val="24"/>
        </w:rPr>
        <w:t>(the Regulations) amend Schedule 1AB to the Principal Regulations to establish legislative authority</w:t>
      </w:r>
      <w:r w:rsidR="003228AD" w:rsidRPr="00D850B9">
        <w:rPr>
          <w:rFonts w:ascii="Times New Roman" w:hAnsi="Times New Roman" w:cs="Times New Roman"/>
          <w:sz w:val="24"/>
          <w:szCs w:val="24"/>
        </w:rPr>
        <w:t xml:space="preserve"> for </w:t>
      </w:r>
      <w:r w:rsidR="00DD6015" w:rsidRPr="00D850B9">
        <w:rPr>
          <w:rFonts w:ascii="Times New Roman" w:hAnsi="Times New Roman" w:cs="Times New Roman"/>
          <w:sz w:val="24"/>
          <w:szCs w:val="24"/>
        </w:rPr>
        <w:t>government spending on the Home Care Workforce Support Program (the program), which will support the aged care workforce, with a focus on home care.</w:t>
      </w:r>
    </w:p>
    <w:p w14:paraId="1FA8562B" w14:textId="77777777" w:rsidR="00DB1C54" w:rsidRPr="00D850B9" w:rsidRDefault="00DB1C54" w:rsidP="00F13880">
      <w:pPr>
        <w:ind w:right="-46"/>
        <w:rPr>
          <w:rFonts w:ascii="Times New Roman" w:hAnsi="Times New Roman" w:cs="Times New Roman"/>
          <w:sz w:val="24"/>
          <w:szCs w:val="24"/>
        </w:rPr>
      </w:pPr>
    </w:p>
    <w:p w14:paraId="17FE663F" w14:textId="235F8352" w:rsidR="00600CA1" w:rsidRPr="00D850B9" w:rsidRDefault="00600CA1" w:rsidP="00600CA1">
      <w:pPr>
        <w:rPr>
          <w:rFonts w:ascii="Times New Roman" w:hAnsi="Times New Roman" w:cs="Times New Roman"/>
          <w:sz w:val="24"/>
          <w:szCs w:val="24"/>
        </w:rPr>
      </w:pPr>
      <w:r w:rsidRPr="00D850B9">
        <w:rPr>
          <w:rFonts w:ascii="Times New Roman" w:hAnsi="Times New Roman" w:cs="Times New Roman"/>
          <w:sz w:val="24"/>
          <w:szCs w:val="24"/>
        </w:rPr>
        <w:t xml:space="preserve">The program will provide support to attract, train and retain an additional 13,000 future </w:t>
      </w:r>
      <w:r w:rsidR="00C9089B" w:rsidRPr="00D850B9">
        <w:rPr>
          <w:rFonts w:ascii="Times New Roman" w:hAnsi="Times New Roman" w:cs="Times New Roman"/>
          <w:sz w:val="24"/>
          <w:szCs w:val="24"/>
        </w:rPr>
        <w:t xml:space="preserve">aged </w:t>
      </w:r>
      <w:r w:rsidRPr="00D850B9">
        <w:rPr>
          <w:rFonts w:ascii="Times New Roman" w:hAnsi="Times New Roman" w:cs="Times New Roman"/>
          <w:sz w:val="24"/>
          <w:szCs w:val="24"/>
        </w:rPr>
        <w:t>care workers</w:t>
      </w:r>
      <w:r w:rsidR="00C97B6B" w:rsidRPr="00D850B9">
        <w:rPr>
          <w:rFonts w:ascii="Times New Roman" w:hAnsi="Times New Roman" w:cs="Times New Roman"/>
          <w:sz w:val="24"/>
          <w:szCs w:val="24"/>
        </w:rPr>
        <w:t>, and</w:t>
      </w:r>
      <w:r w:rsidRPr="00D850B9">
        <w:rPr>
          <w:rFonts w:ascii="Times New Roman" w:hAnsi="Times New Roman" w:cs="Times New Roman"/>
          <w:sz w:val="24"/>
          <w:szCs w:val="24"/>
        </w:rPr>
        <w:t xml:space="preserve"> increase the skills of the aged care workforce</w:t>
      </w:r>
      <w:r w:rsidR="00C97B6B" w:rsidRPr="00D850B9">
        <w:rPr>
          <w:rFonts w:ascii="Times New Roman" w:hAnsi="Times New Roman" w:cs="Times New Roman"/>
          <w:sz w:val="24"/>
          <w:szCs w:val="24"/>
        </w:rPr>
        <w:t xml:space="preserve">. Grant funding will be provided </w:t>
      </w:r>
      <w:r w:rsidR="00516AA7" w:rsidRPr="00D850B9">
        <w:rPr>
          <w:rFonts w:ascii="Times New Roman" w:hAnsi="Times New Roman" w:cs="Times New Roman"/>
          <w:sz w:val="24"/>
          <w:szCs w:val="24"/>
        </w:rPr>
        <w:t xml:space="preserve">to </w:t>
      </w:r>
      <w:r w:rsidR="00EE6C36" w:rsidRPr="00D850B9">
        <w:rPr>
          <w:rFonts w:ascii="Times New Roman" w:hAnsi="Times New Roman" w:cs="Times New Roman"/>
          <w:sz w:val="24"/>
          <w:szCs w:val="24"/>
        </w:rPr>
        <w:t>organisations or consortia</w:t>
      </w:r>
      <w:r w:rsidR="00516AA7" w:rsidRPr="00D850B9">
        <w:rPr>
          <w:rFonts w:ascii="Times New Roman" w:hAnsi="Times New Roman" w:cs="Times New Roman"/>
          <w:sz w:val="24"/>
          <w:szCs w:val="24"/>
        </w:rPr>
        <w:t xml:space="preserve"> </w:t>
      </w:r>
      <w:r w:rsidRPr="00D850B9">
        <w:rPr>
          <w:rFonts w:ascii="Times New Roman" w:hAnsi="Times New Roman" w:cs="Times New Roman"/>
          <w:sz w:val="24"/>
          <w:szCs w:val="24"/>
        </w:rPr>
        <w:t xml:space="preserve">for activities to support the growth of the home care workforce </w:t>
      </w:r>
      <w:r w:rsidR="00EE6C36" w:rsidRPr="00D850B9">
        <w:rPr>
          <w:rFonts w:ascii="Times New Roman" w:hAnsi="Times New Roman" w:cs="Times New Roman"/>
          <w:sz w:val="24"/>
          <w:szCs w:val="24"/>
        </w:rPr>
        <w:t xml:space="preserve">by </w:t>
      </w:r>
      <w:r w:rsidRPr="00D850B9">
        <w:rPr>
          <w:rFonts w:ascii="Times New Roman" w:hAnsi="Times New Roman" w:cs="Times New Roman"/>
          <w:sz w:val="24"/>
          <w:szCs w:val="24"/>
        </w:rPr>
        <w:t>assist</w:t>
      </w:r>
      <w:r w:rsidR="00EE6C36" w:rsidRPr="00D850B9">
        <w:rPr>
          <w:rFonts w:ascii="Times New Roman" w:hAnsi="Times New Roman" w:cs="Times New Roman"/>
          <w:sz w:val="24"/>
          <w:szCs w:val="24"/>
        </w:rPr>
        <w:t>ing</w:t>
      </w:r>
      <w:r w:rsidRPr="00D850B9">
        <w:rPr>
          <w:rFonts w:ascii="Times New Roman" w:hAnsi="Times New Roman" w:cs="Times New Roman"/>
          <w:sz w:val="24"/>
          <w:szCs w:val="24"/>
        </w:rPr>
        <w:t xml:space="preserve"> home care</w:t>
      </w:r>
      <w:r w:rsidR="003D7E5C" w:rsidRPr="00D850B9">
        <w:rPr>
          <w:rFonts w:ascii="Times New Roman" w:hAnsi="Times New Roman" w:cs="Times New Roman"/>
          <w:sz w:val="24"/>
          <w:szCs w:val="24"/>
        </w:rPr>
        <w:t xml:space="preserve"> service</w:t>
      </w:r>
      <w:r w:rsidRPr="00D850B9">
        <w:rPr>
          <w:rFonts w:ascii="Times New Roman" w:hAnsi="Times New Roman" w:cs="Times New Roman"/>
          <w:sz w:val="24"/>
          <w:szCs w:val="24"/>
        </w:rPr>
        <w:t xml:space="preserve"> providers to attract, train and retain new personal care workers</w:t>
      </w:r>
      <w:r w:rsidR="00C9089B" w:rsidRPr="00D850B9">
        <w:rPr>
          <w:rFonts w:ascii="Times New Roman" w:hAnsi="Times New Roman" w:cs="Times New Roman"/>
          <w:sz w:val="24"/>
          <w:szCs w:val="24"/>
        </w:rPr>
        <w:t xml:space="preserve"> in their local area, in each state and territory</w:t>
      </w:r>
      <w:r w:rsidRPr="00D850B9">
        <w:rPr>
          <w:rFonts w:ascii="Times New Roman" w:hAnsi="Times New Roman" w:cs="Times New Roman"/>
          <w:sz w:val="24"/>
          <w:szCs w:val="24"/>
        </w:rPr>
        <w:t xml:space="preserve">. These activities could include screening candidates to determine suitability for work in the home care sector, supporting </w:t>
      </w:r>
      <w:r w:rsidR="00EE6C36" w:rsidRPr="00D850B9">
        <w:rPr>
          <w:rFonts w:ascii="Times New Roman" w:hAnsi="Times New Roman" w:cs="Times New Roman"/>
          <w:sz w:val="24"/>
          <w:szCs w:val="24"/>
        </w:rPr>
        <w:t xml:space="preserve">students </w:t>
      </w:r>
      <w:r w:rsidRPr="00D850B9">
        <w:rPr>
          <w:rFonts w:ascii="Times New Roman" w:hAnsi="Times New Roman" w:cs="Times New Roman"/>
          <w:sz w:val="24"/>
          <w:szCs w:val="24"/>
        </w:rPr>
        <w:t>to complete work placements in the aged care sector, developing peer support networks for new personal care workers</w:t>
      </w:r>
      <w:r w:rsidR="00290554" w:rsidRPr="00D850B9">
        <w:rPr>
          <w:rFonts w:ascii="Times New Roman" w:hAnsi="Times New Roman" w:cs="Times New Roman"/>
          <w:sz w:val="24"/>
          <w:szCs w:val="24"/>
        </w:rPr>
        <w:t>,</w:t>
      </w:r>
      <w:r w:rsidRPr="00D850B9">
        <w:rPr>
          <w:rFonts w:ascii="Times New Roman" w:hAnsi="Times New Roman" w:cs="Times New Roman"/>
          <w:sz w:val="24"/>
          <w:szCs w:val="24"/>
        </w:rPr>
        <w:t xml:space="preserve"> and supporting existing workers to build supervisory skills. </w:t>
      </w:r>
    </w:p>
    <w:p w14:paraId="15A54253" w14:textId="77777777" w:rsidR="00600CA1" w:rsidRPr="00D850B9" w:rsidRDefault="00600CA1" w:rsidP="00600CA1">
      <w:pPr>
        <w:rPr>
          <w:rFonts w:ascii="Times New Roman" w:hAnsi="Times New Roman" w:cs="Times New Roman"/>
          <w:sz w:val="24"/>
          <w:szCs w:val="24"/>
        </w:rPr>
      </w:pPr>
    </w:p>
    <w:p w14:paraId="7FEE2FE8" w14:textId="1A910F6B" w:rsidR="00600CA1" w:rsidRPr="00D850B9" w:rsidRDefault="00600CA1" w:rsidP="00600CA1">
      <w:pPr>
        <w:pStyle w:val="Heading"/>
        <w:numPr>
          <w:ilvl w:val="0"/>
          <w:numId w:val="0"/>
        </w:numPr>
        <w:spacing w:after="0"/>
        <w:rPr>
          <w:u w:val="none"/>
        </w:rPr>
      </w:pPr>
      <w:r w:rsidRPr="00D850B9">
        <w:rPr>
          <w:u w:val="none"/>
        </w:rPr>
        <w:t xml:space="preserve">On 1 March 2021, the Prime Minister, the Hon Scott Morrison MP, the Minister for Health and Aged Care, the Hon Greg Hunt MP, </w:t>
      </w:r>
      <w:r w:rsidR="00C45C4F" w:rsidRPr="00D850B9">
        <w:rPr>
          <w:u w:val="none"/>
        </w:rPr>
        <w:t xml:space="preserve">and </w:t>
      </w:r>
      <w:r w:rsidRPr="00D850B9">
        <w:rPr>
          <w:u w:val="none"/>
        </w:rPr>
        <w:t xml:space="preserve">the Minister for Senior Australians and Aged Care Services and </w:t>
      </w:r>
      <w:r w:rsidR="00C45C4F" w:rsidRPr="00D850B9">
        <w:rPr>
          <w:u w:val="none"/>
        </w:rPr>
        <w:t xml:space="preserve">the </w:t>
      </w:r>
      <w:r w:rsidRPr="00D850B9">
        <w:rPr>
          <w:u w:val="none"/>
        </w:rPr>
        <w:t xml:space="preserve">Minister for Sport, Senator the Hon Richard </w:t>
      </w:r>
      <w:proofErr w:type="spellStart"/>
      <w:r w:rsidRPr="00D850B9">
        <w:rPr>
          <w:u w:val="none"/>
        </w:rPr>
        <w:t>Colbeck</w:t>
      </w:r>
      <w:proofErr w:type="spellEnd"/>
      <w:r w:rsidRPr="00D850B9">
        <w:rPr>
          <w:u w:val="none"/>
        </w:rPr>
        <w:t xml:space="preserve">, jointly announced $91.8 million for a period of two years from 2021-22 for </w:t>
      </w:r>
      <w:r w:rsidR="00C45C4F" w:rsidRPr="00D850B9">
        <w:rPr>
          <w:u w:val="none"/>
        </w:rPr>
        <w:t>t</w:t>
      </w:r>
      <w:r w:rsidRPr="00D850B9">
        <w:rPr>
          <w:u w:val="none"/>
        </w:rPr>
        <w:t>he program</w:t>
      </w:r>
      <w:r w:rsidR="00C45C4F" w:rsidRPr="00D850B9">
        <w:rPr>
          <w:u w:val="none"/>
        </w:rPr>
        <w:t>,</w:t>
      </w:r>
      <w:r w:rsidRPr="00D850B9">
        <w:rPr>
          <w:u w:val="none"/>
        </w:rPr>
        <w:t xml:space="preserve"> as part of the $452.2 million immediate response to the Final Report from the Royal Commission into Aged Care Quality and Safety.</w:t>
      </w:r>
      <w:r w:rsidR="00F658E0" w:rsidRPr="00D850B9">
        <w:rPr>
          <w:u w:val="none"/>
        </w:rPr>
        <w:t xml:space="preserve"> Funding for the program was included in the 2021-22 Budget.</w:t>
      </w:r>
    </w:p>
    <w:p w14:paraId="6FB0DB9A" w14:textId="77777777" w:rsidR="00334AE3" w:rsidRPr="00D850B9" w:rsidRDefault="00334AE3" w:rsidP="00A87840">
      <w:pPr>
        <w:ind w:right="-46"/>
        <w:rPr>
          <w:rFonts w:ascii="Times New Roman" w:hAnsi="Times New Roman" w:cs="Times New Roman"/>
          <w:sz w:val="24"/>
          <w:szCs w:val="24"/>
        </w:rPr>
      </w:pPr>
    </w:p>
    <w:p w14:paraId="6EE59AC1" w14:textId="77777777" w:rsidR="00A87840" w:rsidRPr="00D850B9" w:rsidRDefault="00A87840" w:rsidP="00A87840">
      <w:pPr>
        <w:ind w:right="-46"/>
        <w:rPr>
          <w:rFonts w:ascii="Times New Roman" w:hAnsi="Times New Roman" w:cs="Times New Roman"/>
          <w:sz w:val="24"/>
          <w:szCs w:val="24"/>
        </w:rPr>
      </w:pPr>
      <w:r w:rsidRPr="00D850B9">
        <w:rPr>
          <w:rFonts w:ascii="Times New Roman" w:hAnsi="Times New Roman" w:cs="Times New Roman"/>
          <w:sz w:val="24"/>
          <w:szCs w:val="24"/>
        </w:rPr>
        <w:t xml:space="preserve">The Department of Health has responsibility for the </w:t>
      </w:r>
      <w:r w:rsidR="00DD6015" w:rsidRPr="00D850B9">
        <w:rPr>
          <w:rFonts w:ascii="Times New Roman" w:hAnsi="Times New Roman" w:cs="Times New Roman"/>
          <w:sz w:val="24"/>
          <w:szCs w:val="24"/>
        </w:rPr>
        <w:t>program</w:t>
      </w:r>
      <w:r w:rsidRPr="00D850B9">
        <w:rPr>
          <w:rFonts w:ascii="Times New Roman" w:hAnsi="Times New Roman" w:cs="Times New Roman"/>
          <w:sz w:val="24"/>
          <w:szCs w:val="24"/>
        </w:rPr>
        <w:t>.</w:t>
      </w:r>
    </w:p>
    <w:p w14:paraId="796EC908" w14:textId="77777777" w:rsidR="00DB1C54" w:rsidRPr="00D850B9" w:rsidRDefault="00DB1C54" w:rsidP="00F13880">
      <w:pPr>
        <w:ind w:right="-46"/>
        <w:rPr>
          <w:rFonts w:ascii="Times New Roman" w:hAnsi="Times New Roman" w:cs="Times New Roman"/>
          <w:sz w:val="24"/>
          <w:szCs w:val="24"/>
        </w:rPr>
      </w:pPr>
    </w:p>
    <w:p w14:paraId="2A233FE7" w14:textId="77777777" w:rsidR="00337D61" w:rsidRPr="00D850B9" w:rsidRDefault="00337D61" w:rsidP="00F13880">
      <w:pPr>
        <w:ind w:right="-46"/>
        <w:rPr>
          <w:rFonts w:ascii="Times New Roman" w:hAnsi="Times New Roman" w:cs="Times New Roman"/>
          <w:i/>
          <w:sz w:val="24"/>
          <w:szCs w:val="24"/>
        </w:rPr>
      </w:pPr>
      <w:r w:rsidRPr="00D850B9">
        <w:rPr>
          <w:rFonts w:ascii="Times New Roman" w:hAnsi="Times New Roman" w:cs="Times New Roman"/>
          <w:sz w:val="24"/>
          <w:szCs w:val="24"/>
        </w:rPr>
        <w:t xml:space="preserve">Details of the Regulations are set out at </w:t>
      </w:r>
      <w:r w:rsidRPr="00D850B9">
        <w:rPr>
          <w:rFonts w:ascii="Times New Roman" w:hAnsi="Times New Roman" w:cs="Times New Roman"/>
          <w:sz w:val="24"/>
          <w:szCs w:val="24"/>
          <w:u w:val="single"/>
        </w:rPr>
        <w:t>Attachment A</w:t>
      </w:r>
      <w:r w:rsidRPr="00D850B9">
        <w:rPr>
          <w:rFonts w:ascii="Times New Roman" w:hAnsi="Times New Roman" w:cs="Times New Roman"/>
          <w:sz w:val="24"/>
          <w:szCs w:val="24"/>
        </w:rPr>
        <w:t xml:space="preserve">. A Statement of Compatibility with Human Rights is at </w:t>
      </w:r>
      <w:r w:rsidRPr="00D850B9">
        <w:rPr>
          <w:rFonts w:ascii="Times New Roman" w:hAnsi="Times New Roman" w:cs="Times New Roman"/>
          <w:sz w:val="24"/>
          <w:szCs w:val="24"/>
          <w:u w:val="single"/>
        </w:rPr>
        <w:t>Attachment B</w:t>
      </w:r>
      <w:r w:rsidRPr="00D850B9">
        <w:rPr>
          <w:rFonts w:ascii="Times New Roman" w:hAnsi="Times New Roman" w:cs="Times New Roman"/>
          <w:sz w:val="24"/>
          <w:szCs w:val="24"/>
        </w:rPr>
        <w:t>.</w:t>
      </w:r>
    </w:p>
    <w:p w14:paraId="25574E79" w14:textId="77777777" w:rsidR="00337D61" w:rsidRPr="00D850B9" w:rsidRDefault="00337D61" w:rsidP="00337D61">
      <w:pPr>
        <w:ind w:right="-46"/>
        <w:rPr>
          <w:rFonts w:ascii="Times New Roman" w:hAnsi="Times New Roman" w:cs="Times New Roman"/>
          <w:sz w:val="24"/>
          <w:szCs w:val="24"/>
        </w:rPr>
      </w:pPr>
    </w:p>
    <w:p w14:paraId="216A2B5C" w14:textId="77777777" w:rsidR="00337D61" w:rsidRPr="00D850B9" w:rsidRDefault="00337D61" w:rsidP="00337D61">
      <w:pPr>
        <w:ind w:right="-46"/>
        <w:rPr>
          <w:rFonts w:ascii="Times New Roman" w:hAnsi="Times New Roman" w:cs="Times New Roman"/>
          <w:sz w:val="24"/>
          <w:szCs w:val="24"/>
        </w:rPr>
      </w:pPr>
      <w:r w:rsidRPr="00D850B9">
        <w:rPr>
          <w:rFonts w:ascii="Times New Roman" w:hAnsi="Times New Roman" w:cs="Times New Roman"/>
          <w:sz w:val="24"/>
          <w:szCs w:val="24"/>
        </w:rPr>
        <w:t xml:space="preserve">The Regulations are a legislative instrument for the purposes of the </w:t>
      </w:r>
      <w:r w:rsidRPr="00D850B9">
        <w:rPr>
          <w:rFonts w:ascii="Times New Roman" w:hAnsi="Times New Roman" w:cs="Times New Roman"/>
          <w:i/>
          <w:sz w:val="24"/>
          <w:szCs w:val="24"/>
        </w:rPr>
        <w:t>Legislation Act 2003</w:t>
      </w:r>
      <w:r w:rsidRPr="00D850B9">
        <w:rPr>
          <w:rFonts w:ascii="Times New Roman" w:hAnsi="Times New Roman" w:cs="Times New Roman"/>
          <w:sz w:val="24"/>
          <w:szCs w:val="24"/>
        </w:rPr>
        <w:t>. The Regulations commence on the day after the instrument is registered on the Federal Register of Legislation.</w:t>
      </w:r>
    </w:p>
    <w:p w14:paraId="010E3321" w14:textId="77777777" w:rsidR="00337D61" w:rsidRPr="00D850B9" w:rsidRDefault="00337D61" w:rsidP="00337D61">
      <w:pPr>
        <w:ind w:right="-46"/>
        <w:rPr>
          <w:rFonts w:ascii="Times New Roman" w:hAnsi="Times New Roman" w:cs="Times New Roman"/>
          <w:sz w:val="24"/>
          <w:szCs w:val="24"/>
        </w:rPr>
      </w:pPr>
    </w:p>
    <w:p w14:paraId="18CC3023" w14:textId="77777777" w:rsidR="00337D61" w:rsidRPr="00D850B9" w:rsidRDefault="00337D61" w:rsidP="00337D61">
      <w:pPr>
        <w:rPr>
          <w:rFonts w:ascii="Times New Roman" w:hAnsi="Times New Roman" w:cs="Times New Roman"/>
          <w:b/>
          <w:bCs/>
          <w:sz w:val="24"/>
          <w:szCs w:val="24"/>
        </w:rPr>
      </w:pPr>
      <w:r w:rsidRPr="00D850B9">
        <w:rPr>
          <w:rFonts w:ascii="Times New Roman" w:hAnsi="Times New Roman" w:cs="Times New Roman"/>
          <w:b/>
          <w:bCs/>
          <w:sz w:val="24"/>
          <w:szCs w:val="24"/>
        </w:rPr>
        <w:t>Consultation</w:t>
      </w:r>
    </w:p>
    <w:p w14:paraId="6C5F7C90" w14:textId="77777777" w:rsidR="00337D61" w:rsidRPr="00D850B9" w:rsidRDefault="00337D61" w:rsidP="00337D61">
      <w:pPr>
        <w:rPr>
          <w:rFonts w:ascii="Times New Roman" w:hAnsi="Times New Roman" w:cs="Times New Roman"/>
          <w:bCs/>
          <w:sz w:val="24"/>
          <w:szCs w:val="24"/>
        </w:rPr>
      </w:pPr>
    </w:p>
    <w:p w14:paraId="263AA174" w14:textId="77777777" w:rsidR="00337D61" w:rsidRPr="00D850B9" w:rsidRDefault="00337D61" w:rsidP="00337D61">
      <w:pPr>
        <w:rPr>
          <w:rFonts w:ascii="Times New Roman" w:hAnsi="Times New Roman" w:cs="Times New Roman"/>
          <w:sz w:val="24"/>
          <w:szCs w:val="24"/>
        </w:rPr>
      </w:pPr>
      <w:r w:rsidRPr="00D850B9">
        <w:rPr>
          <w:rFonts w:ascii="Times New Roman" w:hAnsi="Times New Roman" w:cs="Times New Roman"/>
          <w:sz w:val="24"/>
          <w:szCs w:val="24"/>
        </w:rPr>
        <w:t xml:space="preserve">In accordance with section 17 of the </w:t>
      </w:r>
      <w:r w:rsidRPr="00D850B9">
        <w:rPr>
          <w:rFonts w:ascii="Times New Roman" w:hAnsi="Times New Roman" w:cs="Times New Roman"/>
          <w:i/>
          <w:iCs/>
          <w:sz w:val="24"/>
          <w:szCs w:val="24"/>
        </w:rPr>
        <w:t>Legislation Act 2003</w:t>
      </w:r>
      <w:r w:rsidRPr="00D850B9">
        <w:rPr>
          <w:rFonts w:ascii="Times New Roman" w:hAnsi="Times New Roman" w:cs="Times New Roman"/>
          <w:sz w:val="24"/>
          <w:szCs w:val="24"/>
        </w:rPr>
        <w:t>, consultation has take</w:t>
      </w:r>
      <w:r w:rsidR="00E00235" w:rsidRPr="00D850B9">
        <w:rPr>
          <w:rFonts w:ascii="Times New Roman" w:hAnsi="Times New Roman" w:cs="Times New Roman"/>
          <w:sz w:val="24"/>
          <w:szCs w:val="24"/>
        </w:rPr>
        <w:t>n place with the Department of H</w:t>
      </w:r>
      <w:r w:rsidR="00AA69FE" w:rsidRPr="00D850B9">
        <w:rPr>
          <w:rFonts w:ascii="Times New Roman" w:hAnsi="Times New Roman" w:cs="Times New Roman"/>
          <w:sz w:val="24"/>
          <w:szCs w:val="24"/>
        </w:rPr>
        <w:t>ealth</w:t>
      </w:r>
      <w:r w:rsidRPr="00D850B9">
        <w:rPr>
          <w:rFonts w:ascii="Times New Roman" w:hAnsi="Times New Roman" w:cs="Times New Roman"/>
          <w:sz w:val="24"/>
          <w:szCs w:val="24"/>
        </w:rPr>
        <w:t>.</w:t>
      </w:r>
    </w:p>
    <w:p w14:paraId="3250A80C" w14:textId="77777777" w:rsidR="00337D61" w:rsidRPr="00D850B9" w:rsidRDefault="00337D61" w:rsidP="00337D61">
      <w:pPr>
        <w:rPr>
          <w:rFonts w:ascii="Times New Roman" w:hAnsi="Times New Roman" w:cs="Times New Roman"/>
          <w:sz w:val="24"/>
          <w:szCs w:val="24"/>
        </w:rPr>
      </w:pPr>
    </w:p>
    <w:p w14:paraId="5B4BA415" w14:textId="77777777" w:rsidR="002A78C6" w:rsidRPr="00D850B9" w:rsidRDefault="00337D61" w:rsidP="00337D61">
      <w:pPr>
        <w:rPr>
          <w:rFonts w:ascii="Times New Roman" w:hAnsi="Times New Roman" w:cs="Times New Roman"/>
          <w:sz w:val="24"/>
          <w:szCs w:val="24"/>
        </w:rPr>
      </w:pPr>
      <w:r w:rsidRPr="00D850B9">
        <w:rPr>
          <w:rFonts w:ascii="Times New Roman" w:hAnsi="Times New Roman" w:cs="Times New Roman"/>
          <w:iCs/>
          <w:sz w:val="24"/>
          <w:szCs w:val="24"/>
        </w:rPr>
        <w:t>A regulation impact statement is not required as the Regulations only apply to non</w:t>
      </w:r>
      <w:r w:rsidRPr="00D850B9">
        <w:rPr>
          <w:rFonts w:ascii="Times New Roman" w:hAnsi="Times New Roman" w:cs="Times New Roman"/>
          <w:iCs/>
          <w:sz w:val="24"/>
          <w:szCs w:val="24"/>
        </w:rPr>
        <w:noBreakHyphen/>
        <w:t>corporate Commonwealth entities and do not adversely affect the private sector.</w:t>
      </w:r>
      <w:r w:rsidR="006172DE" w:rsidRPr="00D850B9">
        <w:rPr>
          <w:rFonts w:ascii="Times New Roman" w:hAnsi="Times New Roman" w:cs="Times New Roman"/>
          <w:iCs/>
          <w:sz w:val="24"/>
          <w:szCs w:val="24"/>
        </w:rPr>
        <w:t xml:space="preserve"> </w:t>
      </w:r>
    </w:p>
    <w:p w14:paraId="7FE29DA8" w14:textId="77777777" w:rsidR="002A78C6" w:rsidRPr="00D850B9" w:rsidRDefault="002A78C6" w:rsidP="00C2546D">
      <w:pPr>
        <w:rPr>
          <w:rFonts w:ascii="Times New Roman" w:hAnsi="Times New Roman" w:cs="Times New Roman"/>
          <w:sz w:val="24"/>
          <w:szCs w:val="24"/>
        </w:rPr>
      </w:pPr>
    </w:p>
    <w:p w14:paraId="33C722AE" w14:textId="77777777" w:rsidR="002A78C6" w:rsidRPr="00D850B9" w:rsidRDefault="002A78C6" w:rsidP="00C2546D">
      <w:pPr>
        <w:rPr>
          <w:rFonts w:ascii="Times New Roman" w:hAnsi="Times New Roman" w:cs="Times New Roman"/>
          <w:sz w:val="24"/>
          <w:szCs w:val="24"/>
        </w:rPr>
      </w:pPr>
    </w:p>
    <w:p w14:paraId="798A2F5F" w14:textId="77777777" w:rsidR="00E5121D" w:rsidRPr="00D850B9" w:rsidRDefault="00E5121D" w:rsidP="001A4B3C">
      <w:pPr>
        <w:contextualSpacing/>
        <w:rPr>
          <w:rFonts w:ascii="Times New Roman" w:hAnsi="Times New Roman" w:cs="Times New Roman"/>
          <w:color w:val="000000" w:themeColor="text1"/>
          <w:sz w:val="24"/>
          <w:szCs w:val="24"/>
        </w:rPr>
        <w:sectPr w:rsidR="00E5121D" w:rsidRPr="00D850B9"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45483843" w14:textId="77777777" w:rsidR="00337D61" w:rsidRPr="00D850B9" w:rsidRDefault="00337D61" w:rsidP="00337D61">
      <w:pPr>
        <w:contextualSpacing/>
        <w:rPr>
          <w:rFonts w:ascii="Times New Roman" w:hAnsi="Times New Roman" w:cs="Times New Roman"/>
          <w:b/>
          <w:bCs/>
          <w:i/>
          <w:color w:val="000000" w:themeColor="text1"/>
          <w:sz w:val="24"/>
          <w:szCs w:val="24"/>
          <w:u w:val="single"/>
        </w:rPr>
      </w:pPr>
      <w:r w:rsidRPr="00D850B9">
        <w:rPr>
          <w:rFonts w:ascii="Times New Roman" w:hAnsi="Times New Roman" w:cs="Times New Roman"/>
          <w:b/>
          <w:bCs/>
          <w:color w:val="000000" w:themeColor="text1"/>
          <w:sz w:val="24"/>
          <w:szCs w:val="24"/>
          <w:u w:val="single"/>
        </w:rPr>
        <w:lastRenderedPageBreak/>
        <w:t xml:space="preserve">Details of the </w:t>
      </w:r>
      <w:r w:rsidRPr="00D850B9">
        <w:rPr>
          <w:rFonts w:ascii="Times New Roman" w:hAnsi="Times New Roman" w:cs="Times New Roman"/>
          <w:b/>
          <w:bCs/>
          <w:i/>
          <w:color w:val="000000" w:themeColor="text1"/>
          <w:sz w:val="24"/>
          <w:szCs w:val="24"/>
          <w:u w:val="single"/>
        </w:rPr>
        <w:t xml:space="preserve">Financial Framework (Supplementary Powers) Amendment </w:t>
      </w:r>
    </w:p>
    <w:p w14:paraId="7EA339C7" w14:textId="77777777" w:rsidR="00337D61" w:rsidRPr="00D850B9" w:rsidRDefault="00337D61" w:rsidP="00337D61">
      <w:pPr>
        <w:contextualSpacing/>
        <w:rPr>
          <w:rFonts w:ascii="Times New Roman" w:hAnsi="Times New Roman" w:cs="Times New Roman"/>
          <w:b/>
          <w:bCs/>
          <w:i/>
          <w:color w:val="000000" w:themeColor="text1"/>
          <w:sz w:val="24"/>
          <w:szCs w:val="24"/>
          <w:u w:val="single"/>
        </w:rPr>
      </w:pPr>
      <w:r w:rsidRPr="00D850B9">
        <w:rPr>
          <w:rFonts w:ascii="Times New Roman" w:hAnsi="Times New Roman" w:cs="Times New Roman"/>
          <w:b/>
          <w:bCs/>
          <w:i/>
          <w:color w:val="000000" w:themeColor="text1"/>
          <w:sz w:val="24"/>
          <w:szCs w:val="24"/>
          <w:u w:val="single"/>
        </w:rPr>
        <w:t>(</w:t>
      </w:r>
      <w:r w:rsidR="00BF24AA" w:rsidRPr="00D850B9">
        <w:rPr>
          <w:rFonts w:ascii="Times New Roman" w:hAnsi="Times New Roman"/>
          <w:b/>
          <w:i/>
          <w:sz w:val="24"/>
          <w:szCs w:val="24"/>
          <w:u w:val="single"/>
        </w:rPr>
        <w:t>H</w:t>
      </w:r>
      <w:r w:rsidR="00020871" w:rsidRPr="00D850B9">
        <w:rPr>
          <w:rFonts w:ascii="Times New Roman" w:hAnsi="Times New Roman"/>
          <w:b/>
          <w:i/>
          <w:sz w:val="24"/>
          <w:szCs w:val="24"/>
          <w:u w:val="single"/>
        </w:rPr>
        <w:t>ealth</w:t>
      </w:r>
      <w:r w:rsidR="00010278" w:rsidRPr="00D850B9">
        <w:rPr>
          <w:rFonts w:ascii="Times New Roman" w:hAnsi="Times New Roman"/>
          <w:b/>
          <w:i/>
          <w:sz w:val="24"/>
          <w:szCs w:val="24"/>
          <w:u w:val="single"/>
        </w:rPr>
        <w:t xml:space="preserve"> Measures No. </w:t>
      </w:r>
      <w:r w:rsidR="00C73873" w:rsidRPr="00D850B9">
        <w:rPr>
          <w:rFonts w:ascii="Times New Roman" w:hAnsi="Times New Roman"/>
          <w:b/>
          <w:i/>
          <w:sz w:val="24"/>
          <w:szCs w:val="24"/>
          <w:u w:val="single"/>
        </w:rPr>
        <w:t>3</w:t>
      </w:r>
      <w:r w:rsidRPr="00D850B9">
        <w:rPr>
          <w:rFonts w:ascii="Times New Roman" w:hAnsi="Times New Roman"/>
          <w:b/>
          <w:i/>
          <w:sz w:val="24"/>
          <w:szCs w:val="24"/>
          <w:u w:val="single"/>
        </w:rPr>
        <w:t>)</w:t>
      </w:r>
      <w:r w:rsidRPr="00D850B9">
        <w:rPr>
          <w:rFonts w:ascii="Times New Roman" w:hAnsi="Times New Roman" w:cs="Times New Roman"/>
          <w:b/>
          <w:bCs/>
          <w:i/>
          <w:color w:val="000000" w:themeColor="text1"/>
          <w:sz w:val="24"/>
          <w:szCs w:val="24"/>
          <w:u w:val="single"/>
        </w:rPr>
        <w:t xml:space="preserve"> Regulations </w:t>
      </w:r>
      <w:r w:rsidR="0018257B" w:rsidRPr="00D850B9">
        <w:rPr>
          <w:rFonts w:ascii="Times New Roman" w:hAnsi="Times New Roman" w:cs="Times New Roman"/>
          <w:b/>
          <w:bCs/>
          <w:i/>
          <w:color w:val="000000" w:themeColor="text1"/>
          <w:sz w:val="24"/>
          <w:szCs w:val="24"/>
          <w:u w:val="single"/>
        </w:rPr>
        <w:t>2021</w:t>
      </w:r>
    </w:p>
    <w:p w14:paraId="56EC8685" w14:textId="77777777" w:rsidR="00337D61" w:rsidRPr="00D850B9" w:rsidRDefault="00337D61" w:rsidP="00337D61">
      <w:pPr>
        <w:contextualSpacing/>
        <w:rPr>
          <w:rFonts w:ascii="Times New Roman" w:hAnsi="Times New Roman" w:cs="Times New Roman"/>
          <w:color w:val="000000" w:themeColor="text1"/>
          <w:sz w:val="24"/>
          <w:szCs w:val="24"/>
          <w:u w:val="single"/>
        </w:rPr>
      </w:pPr>
    </w:p>
    <w:p w14:paraId="4AF186A4" w14:textId="77777777" w:rsidR="00337D61" w:rsidRPr="00D850B9" w:rsidRDefault="00337D61" w:rsidP="00337D61">
      <w:pPr>
        <w:contextualSpacing/>
        <w:rPr>
          <w:rFonts w:ascii="Times New Roman" w:hAnsi="Times New Roman" w:cs="Times New Roman"/>
          <w:b/>
          <w:color w:val="000000" w:themeColor="text1"/>
          <w:sz w:val="24"/>
          <w:szCs w:val="24"/>
        </w:rPr>
      </w:pPr>
      <w:r w:rsidRPr="00D850B9">
        <w:rPr>
          <w:rFonts w:ascii="Times New Roman" w:hAnsi="Times New Roman" w:cs="Times New Roman"/>
          <w:b/>
          <w:color w:val="000000" w:themeColor="text1"/>
          <w:sz w:val="24"/>
          <w:szCs w:val="24"/>
        </w:rPr>
        <w:t xml:space="preserve">Section 1 – Name </w:t>
      </w:r>
    </w:p>
    <w:p w14:paraId="2EC711C1" w14:textId="77777777" w:rsidR="00337D61" w:rsidRPr="00D850B9" w:rsidRDefault="00337D61" w:rsidP="00337D61">
      <w:pPr>
        <w:contextualSpacing/>
        <w:rPr>
          <w:rFonts w:ascii="Times New Roman" w:hAnsi="Times New Roman" w:cs="Times New Roman"/>
          <w:color w:val="000000" w:themeColor="text1"/>
          <w:sz w:val="24"/>
          <w:szCs w:val="24"/>
        </w:rPr>
      </w:pPr>
    </w:p>
    <w:p w14:paraId="2600DA3A" w14:textId="77777777" w:rsidR="00337D61" w:rsidRPr="00D850B9" w:rsidRDefault="00337D61" w:rsidP="00337D61">
      <w:pPr>
        <w:contextualSpacing/>
        <w:rPr>
          <w:rFonts w:ascii="Times New Roman" w:hAnsi="Times New Roman" w:cs="Times New Roman"/>
          <w:color w:val="000000" w:themeColor="text1"/>
          <w:sz w:val="24"/>
          <w:szCs w:val="24"/>
        </w:rPr>
      </w:pPr>
      <w:r w:rsidRPr="00D850B9">
        <w:rPr>
          <w:rFonts w:ascii="Times New Roman" w:hAnsi="Times New Roman" w:cs="Times New Roman"/>
          <w:color w:val="000000" w:themeColor="text1"/>
          <w:sz w:val="24"/>
          <w:szCs w:val="24"/>
        </w:rPr>
        <w:t xml:space="preserve">This section provides that the title of the Regulations </w:t>
      </w:r>
      <w:r w:rsidRPr="00D850B9">
        <w:rPr>
          <w:rFonts w:ascii="Times New Roman" w:hAnsi="Times New Roman" w:cs="Times New Roman"/>
          <w:sz w:val="24"/>
          <w:szCs w:val="24"/>
        </w:rPr>
        <w:t>is</w:t>
      </w:r>
      <w:r w:rsidRPr="00D850B9">
        <w:rPr>
          <w:rFonts w:ascii="Times New Roman" w:hAnsi="Times New Roman" w:cs="Times New Roman"/>
          <w:color w:val="000000" w:themeColor="text1"/>
          <w:sz w:val="24"/>
          <w:szCs w:val="24"/>
        </w:rPr>
        <w:t xml:space="preserve"> the </w:t>
      </w:r>
      <w:r w:rsidRPr="00D850B9">
        <w:rPr>
          <w:rFonts w:ascii="Times New Roman" w:hAnsi="Times New Roman" w:cs="Times New Roman"/>
          <w:bCs/>
          <w:i/>
          <w:sz w:val="24"/>
          <w:szCs w:val="24"/>
        </w:rPr>
        <w:t xml:space="preserve">Financial Framework (Supplementary Powers) Amendment </w:t>
      </w:r>
      <w:r w:rsidRPr="00D850B9">
        <w:rPr>
          <w:rFonts w:ascii="Times New Roman" w:hAnsi="Times New Roman"/>
          <w:bCs/>
          <w:i/>
          <w:sz w:val="24"/>
          <w:szCs w:val="24"/>
        </w:rPr>
        <w:t>(</w:t>
      </w:r>
      <w:r w:rsidR="00BF24AA" w:rsidRPr="00D850B9">
        <w:rPr>
          <w:rFonts w:ascii="Times New Roman" w:hAnsi="Times New Roman"/>
          <w:i/>
          <w:sz w:val="24"/>
          <w:szCs w:val="24"/>
        </w:rPr>
        <w:t>H</w:t>
      </w:r>
      <w:r w:rsidR="00020871" w:rsidRPr="00D850B9">
        <w:rPr>
          <w:rFonts w:ascii="Times New Roman" w:hAnsi="Times New Roman"/>
          <w:i/>
          <w:sz w:val="24"/>
          <w:szCs w:val="24"/>
        </w:rPr>
        <w:t>ealth</w:t>
      </w:r>
      <w:r w:rsidRPr="00D850B9">
        <w:rPr>
          <w:rFonts w:ascii="Times New Roman" w:hAnsi="Times New Roman"/>
          <w:i/>
          <w:sz w:val="24"/>
          <w:szCs w:val="24"/>
        </w:rPr>
        <w:t xml:space="preserve"> </w:t>
      </w:r>
      <w:r w:rsidRPr="00D850B9">
        <w:rPr>
          <w:rFonts w:ascii="Times New Roman" w:hAnsi="Times New Roman"/>
          <w:bCs/>
          <w:i/>
          <w:sz w:val="24"/>
          <w:szCs w:val="24"/>
        </w:rPr>
        <w:t xml:space="preserve">Measures No. </w:t>
      </w:r>
      <w:r w:rsidR="00474C8F" w:rsidRPr="00D850B9">
        <w:rPr>
          <w:rFonts w:ascii="Times New Roman" w:hAnsi="Times New Roman"/>
          <w:bCs/>
          <w:i/>
          <w:sz w:val="24"/>
          <w:szCs w:val="24"/>
        </w:rPr>
        <w:t>3</w:t>
      </w:r>
      <w:r w:rsidRPr="00D850B9">
        <w:rPr>
          <w:rFonts w:ascii="Times New Roman" w:hAnsi="Times New Roman"/>
          <w:bCs/>
          <w:i/>
          <w:sz w:val="24"/>
          <w:szCs w:val="24"/>
        </w:rPr>
        <w:t>)</w:t>
      </w:r>
      <w:r w:rsidRPr="00D850B9">
        <w:rPr>
          <w:rFonts w:ascii="Times New Roman" w:hAnsi="Times New Roman" w:cs="Times New Roman"/>
          <w:bCs/>
          <w:i/>
          <w:sz w:val="24"/>
          <w:szCs w:val="24"/>
        </w:rPr>
        <w:t xml:space="preserve"> Regulations </w:t>
      </w:r>
      <w:r w:rsidR="0018257B" w:rsidRPr="00D850B9">
        <w:rPr>
          <w:rFonts w:ascii="Times New Roman" w:hAnsi="Times New Roman" w:cs="Times New Roman"/>
          <w:bCs/>
          <w:i/>
          <w:sz w:val="24"/>
          <w:szCs w:val="24"/>
        </w:rPr>
        <w:t>2021</w:t>
      </w:r>
      <w:r w:rsidRPr="00D850B9">
        <w:rPr>
          <w:rFonts w:ascii="Times New Roman" w:hAnsi="Times New Roman" w:cs="Times New Roman"/>
          <w:bCs/>
          <w:sz w:val="24"/>
          <w:szCs w:val="24"/>
        </w:rPr>
        <w:t>.</w:t>
      </w:r>
    </w:p>
    <w:p w14:paraId="09C0B6FE" w14:textId="77777777" w:rsidR="00337D61" w:rsidRPr="00D850B9" w:rsidRDefault="00337D61" w:rsidP="00337D61">
      <w:pPr>
        <w:rPr>
          <w:rFonts w:ascii="Times New Roman" w:hAnsi="Times New Roman" w:cs="Times New Roman"/>
          <w:sz w:val="24"/>
          <w:szCs w:val="24"/>
        </w:rPr>
      </w:pPr>
    </w:p>
    <w:p w14:paraId="4138F289" w14:textId="77777777" w:rsidR="00337D61" w:rsidRPr="00D850B9" w:rsidRDefault="00337D61" w:rsidP="00337D61">
      <w:pPr>
        <w:contextualSpacing/>
        <w:rPr>
          <w:rFonts w:ascii="Times New Roman" w:hAnsi="Times New Roman" w:cs="Times New Roman"/>
          <w:b/>
          <w:color w:val="000000" w:themeColor="text1"/>
          <w:sz w:val="24"/>
          <w:szCs w:val="24"/>
        </w:rPr>
      </w:pPr>
      <w:r w:rsidRPr="00D850B9">
        <w:rPr>
          <w:rFonts w:ascii="Times New Roman" w:hAnsi="Times New Roman" w:cs="Times New Roman"/>
          <w:b/>
          <w:color w:val="000000" w:themeColor="text1"/>
          <w:sz w:val="24"/>
          <w:szCs w:val="24"/>
        </w:rPr>
        <w:t xml:space="preserve">Section 2 – Commencement </w:t>
      </w:r>
    </w:p>
    <w:p w14:paraId="40BD3774" w14:textId="77777777" w:rsidR="00337D61" w:rsidRPr="00D850B9" w:rsidRDefault="00337D61" w:rsidP="00337D61">
      <w:pPr>
        <w:contextualSpacing/>
        <w:rPr>
          <w:rFonts w:ascii="Times New Roman" w:hAnsi="Times New Roman" w:cs="Times New Roman"/>
          <w:color w:val="000000" w:themeColor="text1"/>
          <w:sz w:val="24"/>
          <w:szCs w:val="24"/>
        </w:rPr>
      </w:pPr>
    </w:p>
    <w:p w14:paraId="36053422" w14:textId="77777777" w:rsidR="00337D61" w:rsidRPr="00D850B9" w:rsidRDefault="00337D61" w:rsidP="00337D61">
      <w:pPr>
        <w:contextualSpacing/>
        <w:rPr>
          <w:rFonts w:ascii="Times New Roman" w:hAnsi="Times New Roman" w:cs="Times New Roman"/>
          <w:color w:val="000000" w:themeColor="text1"/>
          <w:sz w:val="24"/>
          <w:szCs w:val="24"/>
        </w:rPr>
      </w:pPr>
      <w:r w:rsidRPr="00D850B9">
        <w:rPr>
          <w:rFonts w:ascii="Times New Roman" w:hAnsi="Times New Roman" w:cs="Times New Roman"/>
          <w:color w:val="000000" w:themeColor="text1"/>
          <w:sz w:val="24"/>
          <w:szCs w:val="24"/>
        </w:rPr>
        <w:t>This section provides that the Regulations commence on the day after the instrument is registered on the Federal Register of Legislation.</w:t>
      </w:r>
    </w:p>
    <w:p w14:paraId="00ADD1C6" w14:textId="77777777" w:rsidR="00337D61" w:rsidRPr="00D850B9" w:rsidRDefault="00337D61" w:rsidP="00337D61">
      <w:pPr>
        <w:contextualSpacing/>
        <w:rPr>
          <w:rFonts w:ascii="Times New Roman" w:hAnsi="Times New Roman" w:cs="Times New Roman"/>
          <w:color w:val="000000" w:themeColor="text1"/>
          <w:sz w:val="24"/>
          <w:szCs w:val="24"/>
        </w:rPr>
      </w:pPr>
    </w:p>
    <w:p w14:paraId="27554F1B" w14:textId="77777777" w:rsidR="00337D61" w:rsidRPr="00D850B9" w:rsidRDefault="00337D61" w:rsidP="00337D61">
      <w:pPr>
        <w:contextualSpacing/>
        <w:rPr>
          <w:rFonts w:ascii="Times New Roman" w:hAnsi="Times New Roman" w:cs="Times New Roman"/>
          <w:b/>
          <w:i/>
          <w:color w:val="000000" w:themeColor="text1"/>
          <w:sz w:val="24"/>
          <w:szCs w:val="24"/>
        </w:rPr>
      </w:pPr>
      <w:r w:rsidRPr="00D850B9">
        <w:rPr>
          <w:rFonts w:ascii="Times New Roman" w:hAnsi="Times New Roman" w:cs="Times New Roman"/>
          <w:b/>
          <w:color w:val="000000" w:themeColor="text1"/>
          <w:sz w:val="24"/>
          <w:szCs w:val="24"/>
        </w:rPr>
        <w:t>Section 3 – Authority</w:t>
      </w:r>
      <w:r w:rsidRPr="00D850B9">
        <w:rPr>
          <w:rFonts w:ascii="Times New Roman" w:hAnsi="Times New Roman" w:cs="Times New Roman"/>
          <w:b/>
          <w:i/>
          <w:color w:val="000000" w:themeColor="text1"/>
          <w:sz w:val="24"/>
          <w:szCs w:val="24"/>
        </w:rPr>
        <w:t xml:space="preserve"> </w:t>
      </w:r>
    </w:p>
    <w:p w14:paraId="0EC87ECD" w14:textId="77777777" w:rsidR="00337D61" w:rsidRPr="00D850B9" w:rsidRDefault="00337D61" w:rsidP="00337D61">
      <w:pPr>
        <w:contextualSpacing/>
        <w:rPr>
          <w:rFonts w:ascii="Times New Roman" w:hAnsi="Times New Roman" w:cs="Times New Roman"/>
          <w:color w:val="000000" w:themeColor="text1"/>
          <w:sz w:val="24"/>
          <w:szCs w:val="24"/>
        </w:rPr>
      </w:pPr>
    </w:p>
    <w:p w14:paraId="3CB54219" w14:textId="77777777" w:rsidR="00337D61" w:rsidRPr="00D850B9" w:rsidRDefault="00337D61" w:rsidP="00337D61">
      <w:pPr>
        <w:contextualSpacing/>
        <w:rPr>
          <w:rFonts w:ascii="Times New Roman" w:hAnsi="Times New Roman" w:cs="Times New Roman"/>
          <w:color w:val="000000" w:themeColor="text1"/>
          <w:sz w:val="24"/>
          <w:szCs w:val="24"/>
        </w:rPr>
      </w:pPr>
      <w:r w:rsidRPr="00D850B9">
        <w:rPr>
          <w:rFonts w:ascii="Times New Roman" w:hAnsi="Times New Roman" w:cs="Times New Roman"/>
          <w:color w:val="000000" w:themeColor="text1"/>
          <w:sz w:val="24"/>
          <w:szCs w:val="24"/>
        </w:rPr>
        <w:t xml:space="preserve">This section provides that the Regulations are made under the </w:t>
      </w:r>
      <w:r w:rsidRPr="00D850B9">
        <w:rPr>
          <w:rFonts w:ascii="Times New Roman" w:hAnsi="Times New Roman" w:cs="Times New Roman"/>
          <w:i/>
          <w:color w:val="000000" w:themeColor="text1"/>
          <w:sz w:val="24"/>
          <w:szCs w:val="24"/>
        </w:rPr>
        <w:t xml:space="preserve">Financial </w:t>
      </w:r>
      <w:r w:rsidRPr="00D850B9">
        <w:rPr>
          <w:rFonts w:ascii="Times New Roman" w:hAnsi="Times New Roman" w:cs="Times New Roman"/>
          <w:bCs/>
          <w:i/>
          <w:sz w:val="24"/>
          <w:szCs w:val="24"/>
        </w:rPr>
        <w:t xml:space="preserve">Framework (Supplementary Powers) </w:t>
      </w:r>
      <w:r w:rsidRPr="00D850B9">
        <w:rPr>
          <w:rFonts w:ascii="Times New Roman" w:hAnsi="Times New Roman" w:cs="Times New Roman"/>
          <w:i/>
          <w:color w:val="000000" w:themeColor="text1"/>
          <w:sz w:val="24"/>
          <w:szCs w:val="24"/>
        </w:rPr>
        <w:t>Act 1997</w:t>
      </w:r>
      <w:r w:rsidRPr="00D850B9">
        <w:rPr>
          <w:rFonts w:ascii="Times New Roman" w:hAnsi="Times New Roman" w:cs="Times New Roman"/>
          <w:color w:val="000000" w:themeColor="text1"/>
          <w:sz w:val="24"/>
          <w:szCs w:val="24"/>
        </w:rPr>
        <w:t>.</w:t>
      </w:r>
    </w:p>
    <w:p w14:paraId="10B57D15" w14:textId="77777777" w:rsidR="00337D61" w:rsidRPr="00D850B9" w:rsidRDefault="00337D61" w:rsidP="00337D61">
      <w:pPr>
        <w:contextualSpacing/>
        <w:rPr>
          <w:rFonts w:ascii="Times New Roman" w:hAnsi="Times New Roman" w:cs="Times New Roman"/>
          <w:color w:val="000000" w:themeColor="text1"/>
          <w:sz w:val="24"/>
          <w:szCs w:val="24"/>
        </w:rPr>
      </w:pPr>
    </w:p>
    <w:p w14:paraId="1D8C4F12" w14:textId="77777777" w:rsidR="00337D61" w:rsidRPr="00D850B9" w:rsidRDefault="00337D61" w:rsidP="00337D61">
      <w:pPr>
        <w:contextualSpacing/>
        <w:rPr>
          <w:rFonts w:ascii="Times New Roman" w:hAnsi="Times New Roman" w:cs="Times New Roman"/>
          <w:b/>
          <w:i/>
          <w:color w:val="000000" w:themeColor="text1"/>
          <w:sz w:val="24"/>
          <w:szCs w:val="24"/>
        </w:rPr>
      </w:pPr>
      <w:r w:rsidRPr="00D850B9">
        <w:rPr>
          <w:rFonts w:ascii="Times New Roman" w:hAnsi="Times New Roman" w:cs="Times New Roman"/>
          <w:b/>
          <w:color w:val="000000" w:themeColor="text1"/>
          <w:sz w:val="24"/>
          <w:szCs w:val="24"/>
        </w:rPr>
        <w:t>Section 4 – Schedules</w:t>
      </w:r>
      <w:r w:rsidRPr="00D850B9">
        <w:rPr>
          <w:rFonts w:ascii="Times New Roman" w:hAnsi="Times New Roman" w:cs="Times New Roman"/>
          <w:b/>
          <w:i/>
          <w:color w:val="000000" w:themeColor="text1"/>
          <w:sz w:val="24"/>
          <w:szCs w:val="24"/>
        </w:rPr>
        <w:t xml:space="preserve"> </w:t>
      </w:r>
    </w:p>
    <w:p w14:paraId="2AC2211C" w14:textId="77777777" w:rsidR="00337D61" w:rsidRPr="00D850B9" w:rsidRDefault="00337D61" w:rsidP="00337D61">
      <w:pPr>
        <w:contextualSpacing/>
        <w:rPr>
          <w:rFonts w:ascii="Times New Roman" w:hAnsi="Times New Roman" w:cs="Times New Roman"/>
          <w:color w:val="000000" w:themeColor="text1"/>
          <w:sz w:val="24"/>
          <w:szCs w:val="24"/>
        </w:rPr>
      </w:pPr>
    </w:p>
    <w:p w14:paraId="747CF228" w14:textId="77777777" w:rsidR="00337D61" w:rsidRPr="00D850B9" w:rsidRDefault="00337D61" w:rsidP="00043BFD">
      <w:pPr>
        <w:contextualSpacing/>
        <w:rPr>
          <w:rFonts w:ascii="Times New Roman" w:hAnsi="Times New Roman" w:cs="Times New Roman"/>
          <w:color w:val="000000" w:themeColor="text1"/>
          <w:sz w:val="24"/>
          <w:szCs w:val="24"/>
        </w:rPr>
      </w:pPr>
      <w:r w:rsidRPr="00D850B9">
        <w:rPr>
          <w:rFonts w:ascii="Times New Roman" w:hAnsi="Times New Roman" w:cs="Times New Roman"/>
          <w:color w:val="000000" w:themeColor="text1"/>
          <w:sz w:val="24"/>
          <w:szCs w:val="24"/>
        </w:rPr>
        <w:t xml:space="preserve">This section provides that the </w:t>
      </w:r>
      <w:r w:rsidRPr="00D850B9">
        <w:rPr>
          <w:rFonts w:ascii="Times New Roman" w:hAnsi="Times New Roman" w:cs="Times New Roman"/>
          <w:i/>
          <w:color w:val="000000" w:themeColor="text1"/>
          <w:sz w:val="24"/>
          <w:szCs w:val="24"/>
        </w:rPr>
        <w:t xml:space="preserve">Financial </w:t>
      </w:r>
      <w:r w:rsidRPr="00D850B9">
        <w:rPr>
          <w:rFonts w:ascii="Times New Roman" w:hAnsi="Times New Roman" w:cs="Times New Roman"/>
          <w:bCs/>
          <w:i/>
          <w:sz w:val="24"/>
          <w:szCs w:val="24"/>
        </w:rPr>
        <w:t xml:space="preserve">Framework (Supplementary Powers) </w:t>
      </w:r>
      <w:r w:rsidRPr="00D850B9">
        <w:rPr>
          <w:rFonts w:ascii="Times New Roman" w:hAnsi="Times New Roman" w:cs="Times New Roman"/>
          <w:i/>
          <w:color w:val="000000" w:themeColor="text1"/>
          <w:sz w:val="24"/>
          <w:szCs w:val="24"/>
        </w:rPr>
        <w:t>Regulations 1997</w:t>
      </w:r>
      <w:r w:rsidRPr="00D850B9">
        <w:rPr>
          <w:rFonts w:ascii="Times New Roman" w:hAnsi="Times New Roman" w:cs="Times New Roman"/>
          <w:color w:val="000000" w:themeColor="text1"/>
          <w:sz w:val="24"/>
          <w:szCs w:val="24"/>
        </w:rPr>
        <w:t xml:space="preserve"> are amended as set out in the Schedule to the Regulations.</w:t>
      </w:r>
    </w:p>
    <w:p w14:paraId="7862D134" w14:textId="77777777" w:rsidR="00337D61" w:rsidRPr="00D850B9" w:rsidRDefault="00337D61" w:rsidP="00043BFD">
      <w:pPr>
        <w:contextualSpacing/>
        <w:rPr>
          <w:rFonts w:ascii="Times New Roman" w:hAnsi="Times New Roman" w:cs="Times New Roman"/>
          <w:color w:val="000000" w:themeColor="text1"/>
          <w:sz w:val="24"/>
          <w:szCs w:val="24"/>
        </w:rPr>
      </w:pPr>
    </w:p>
    <w:p w14:paraId="0200AEA8" w14:textId="77777777" w:rsidR="00337D61" w:rsidRPr="00D850B9" w:rsidRDefault="00337D61" w:rsidP="00043BFD">
      <w:pPr>
        <w:contextualSpacing/>
        <w:rPr>
          <w:rFonts w:ascii="Times New Roman" w:hAnsi="Times New Roman" w:cs="Times New Roman"/>
          <w:b/>
          <w:color w:val="000000" w:themeColor="text1"/>
          <w:sz w:val="24"/>
          <w:szCs w:val="24"/>
        </w:rPr>
      </w:pPr>
      <w:r w:rsidRPr="00D850B9">
        <w:rPr>
          <w:rFonts w:ascii="Times New Roman" w:hAnsi="Times New Roman" w:cs="Times New Roman"/>
          <w:b/>
          <w:color w:val="000000" w:themeColor="text1"/>
          <w:sz w:val="24"/>
          <w:szCs w:val="24"/>
        </w:rPr>
        <w:t>Schedule 1 – Amendments</w:t>
      </w:r>
    </w:p>
    <w:p w14:paraId="6F3912C2" w14:textId="77777777" w:rsidR="002D4029" w:rsidRPr="00D850B9" w:rsidRDefault="002D4029" w:rsidP="00043BFD">
      <w:pPr>
        <w:contextualSpacing/>
        <w:rPr>
          <w:rFonts w:ascii="Times New Roman" w:hAnsi="Times New Roman" w:cs="Times New Roman"/>
          <w:b/>
          <w:color w:val="000000" w:themeColor="text1"/>
          <w:sz w:val="24"/>
          <w:szCs w:val="24"/>
        </w:rPr>
      </w:pPr>
    </w:p>
    <w:p w14:paraId="7B91915D" w14:textId="77777777" w:rsidR="00337D61" w:rsidRPr="00D850B9" w:rsidRDefault="00BF24AA" w:rsidP="00043BFD">
      <w:pPr>
        <w:rPr>
          <w:rFonts w:ascii="Times New Roman" w:hAnsi="Times New Roman" w:cs="Times New Roman"/>
          <w:b/>
          <w:i/>
          <w:color w:val="000000" w:themeColor="text1"/>
          <w:sz w:val="24"/>
          <w:szCs w:val="24"/>
        </w:rPr>
      </w:pPr>
      <w:r w:rsidRPr="00D850B9">
        <w:rPr>
          <w:rFonts w:ascii="Times New Roman" w:hAnsi="Times New Roman" w:cs="Times New Roman"/>
          <w:b/>
          <w:i/>
          <w:color w:val="000000" w:themeColor="text1"/>
          <w:sz w:val="24"/>
          <w:szCs w:val="24"/>
        </w:rPr>
        <w:t>Financial Framework (Supplementary Powers) Regulations 1997</w:t>
      </w:r>
    </w:p>
    <w:p w14:paraId="1A829B7E" w14:textId="77777777" w:rsidR="002D4029" w:rsidRPr="00D850B9" w:rsidRDefault="002D4029" w:rsidP="00043BFD">
      <w:pPr>
        <w:rPr>
          <w:rFonts w:ascii="Times New Roman" w:hAnsi="Times New Roman" w:cs="Times New Roman"/>
          <w:b/>
          <w:i/>
          <w:color w:val="000000" w:themeColor="text1"/>
          <w:sz w:val="24"/>
          <w:szCs w:val="24"/>
        </w:rPr>
      </w:pPr>
    </w:p>
    <w:p w14:paraId="1F93EA3F" w14:textId="77777777" w:rsidR="00337D61" w:rsidRPr="00D850B9" w:rsidRDefault="00337D61" w:rsidP="00043BFD">
      <w:pPr>
        <w:rPr>
          <w:rFonts w:ascii="Times New Roman" w:hAnsi="Times New Roman" w:cs="Times New Roman"/>
          <w:b/>
          <w:color w:val="000000" w:themeColor="text1"/>
          <w:sz w:val="24"/>
          <w:szCs w:val="24"/>
        </w:rPr>
      </w:pPr>
      <w:r w:rsidRPr="00D850B9">
        <w:rPr>
          <w:rFonts w:ascii="Times New Roman" w:hAnsi="Times New Roman" w:cs="Times New Roman"/>
          <w:b/>
          <w:color w:val="000000" w:themeColor="text1"/>
          <w:sz w:val="24"/>
          <w:szCs w:val="24"/>
        </w:rPr>
        <w:t>Item 1 – In th</w:t>
      </w:r>
      <w:r w:rsidR="00EC30D0" w:rsidRPr="00D850B9">
        <w:rPr>
          <w:rFonts w:ascii="Times New Roman" w:hAnsi="Times New Roman" w:cs="Times New Roman"/>
          <w:b/>
          <w:color w:val="000000" w:themeColor="text1"/>
          <w:sz w:val="24"/>
          <w:szCs w:val="24"/>
        </w:rPr>
        <w:t xml:space="preserve">e appropriate position in Part </w:t>
      </w:r>
      <w:r w:rsidR="00071AD1" w:rsidRPr="00D850B9">
        <w:rPr>
          <w:rFonts w:ascii="Times New Roman" w:hAnsi="Times New Roman" w:cs="Times New Roman"/>
          <w:b/>
          <w:color w:val="000000" w:themeColor="text1"/>
          <w:sz w:val="24"/>
          <w:szCs w:val="24"/>
        </w:rPr>
        <w:t>4</w:t>
      </w:r>
      <w:r w:rsidR="00EC30D0" w:rsidRPr="00D850B9">
        <w:rPr>
          <w:rFonts w:ascii="Times New Roman" w:hAnsi="Times New Roman" w:cs="Times New Roman"/>
          <w:b/>
          <w:color w:val="000000" w:themeColor="text1"/>
          <w:sz w:val="24"/>
          <w:szCs w:val="24"/>
        </w:rPr>
        <w:t xml:space="preserve"> </w:t>
      </w:r>
      <w:r w:rsidRPr="00D850B9">
        <w:rPr>
          <w:rFonts w:ascii="Times New Roman" w:hAnsi="Times New Roman" w:cs="Times New Roman"/>
          <w:b/>
          <w:color w:val="000000" w:themeColor="text1"/>
          <w:sz w:val="24"/>
          <w:szCs w:val="24"/>
        </w:rPr>
        <w:t>of Schedule 1AB (table)</w:t>
      </w:r>
    </w:p>
    <w:p w14:paraId="088E3294" w14:textId="77777777" w:rsidR="00337D61" w:rsidRPr="00D850B9" w:rsidRDefault="00337D61" w:rsidP="00043BFD">
      <w:pPr>
        <w:rPr>
          <w:rFonts w:ascii="Times New Roman" w:hAnsi="Times New Roman" w:cs="Times New Roman"/>
          <w:color w:val="000000" w:themeColor="text1"/>
          <w:sz w:val="24"/>
          <w:szCs w:val="24"/>
        </w:rPr>
      </w:pPr>
    </w:p>
    <w:p w14:paraId="52371A60" w14:textId="77777777" w:rsidR="00337D61" w:rsidRPr="00D850B9" w:rsidRDefault="00337D61" w:rsidP="00043BFD">
      <w:pPr>
        <w:rPr>
          <w:rFonts w:ascii="Times New Roman" w:hAnsi="Times New Roman" w:cs="Times New Roman"/>
          <w:color w:val="000000" w:themeColor="text1"/>
          <w:sz w:val="24"/>
          <w:szCs w:val="24"/>
        </w:rPr>
      </w:pPr>
      <w:r w:rsidRPr="00D850B9">
        <w:rPr>
          <w:rFonts w:ascii="Times New Roman" w:hAnsi="Times New Roman" w:cs="Times New Roman"/>
          <w:color w:val="000000" w:themeColor="text1"/>
          <w:sz w:val="24"/>
          <w:szCs w:val="24"/>
        </w:rPr>
        <w:t>This item adds a new tab</w:t>
      </w:r>
      <w:r w:rsidR="000863F9" w:rsidRPr="00D850B9">
        <w:rPr>
          <w:rFonts w:ascii="Times New Roman" w:hAnsi="Times New Roman" w:cs="Times New Roman"/>
          <w:color w:val="000000" w:themeColor="text1"/>
          <w:sz w:val="24"/>
          <w:szCs w:val="24"/>
        </w:rPr>
        <w:t>le ite</w:t>
      </w:r>
      <w:r w:rsidR="00711F15" w:rsidRPr="00D850B9">
        <w:rPr>
          <w:rFonts w:ascii="Times New Roman" w:hAnsi="Times New Roman" w:cs="Times New Roman"/>
          <w:color w:val="000000" w:themeColor="text1"/>
          <w:sz w:val="24"/>
          <w:szCs w:val="24"/>
        </w:rPr>
        <w:t>m to Part 4</w:t>
      </w:r>
      <w:r w:rsidRPr="00D850B9">
        <w:rPr>
          <w:rFonts w:ascii="Times New Roman" w:hAnsi="Times New Roman" w:cs="Times New Roman"/>
          <w:color w:val="000000" w:themeColor="text1"/>
          <w:sz w:val="24"/>
          <w:szCs w:val="24"/>
        </w:rPr>
        <w:t xml:space="preserve"> of Schedule 1AB to establish legislative authority for government spending on an activity</w:t>
      </w:r>
      <w:r w:rsidR="0030264B" w:rsidRPr="00D850B9">
        <w:rPr>
          <w:rFonts w:ascii="Times New Roman" w:hAnsi="Times New Roman" w:cs="Times New Roman"/>
          <w:color w:val="000000" w:themeColor="text1"/>
          <w:sz w:val="24"/>
          <w:szCs w:val="24"/>
        </w:rPr>
        <w:t xml:space="preserve"> that will be</w:t>
      </w:r>
      <w:r w:rsidRPr="00D850B9">
        <w:rPr>
          <w:rFonts w:ascii="Times New Roman" w:hAnsi="Times New Roman" w:cs="Times New Roman"/>
          <w:color w:val="000000" w:themeColor="text1"/>
          <w:sz w:val="24"/>
          <w:szCs w:val="24"/>
        </w:rPr>
        <w:t xml:space="preserve"> administered by the </w:t>
      </w:r>
      <w:r w:rsidRPr="00D850B9">
        <w:rPr>
          <w:rFonts w:ascii="Times New Roman" w:hAnsi="Times New Roman" w:cs="Times New Roman"/>
          <w:iCs/>
          <w:sz w:val="24"/>
          <w:szCs w:val="24"/>
        </w:rPr>
        <w:t xml:space="preserve">Department of </w:t>
      </w:r>
      <w:r w:rsidR="00FE0FE0" w:rsidRPr="00D850B9">
        <w:rPr>
          <w:rFonts w:ascii="Times New Roman" w:hAnsi="Times New Roman" w:cs="Times New Roman"/>
          <w:iCs/>
          <w:sz w:val="24"/>
          <w:szCs w:val="24"/>
        </w:rPr>
        <w:t>H</w:t>
      </w:r>
      <w:r w:rsidR="00020871" w:rsidRPr="00D850B9">
        <w:rPr>
          <w:rFonts w:ascii="Times New Roman" w:hAnsi="Times New Roman" w:cs="Times New Roman"/>
          <w:iCs/>
          <w:sz w:val="24"/>
          <w:szCs w:val="24"/>
        </w:rPr>
        <w:t>ealth</w:t>
      </w:r>
      <w:r w:rsidRPr="00D850B9">
        <w:rPr>
          <w:rFonts w:ascii="Times New Roman" w:hAnsi="Times New Roman" w:cs="Times New Roman"/>
          <w:color w:val="000000" w:themeColor="text1"/>
          <w:sz w:val="24"/>
          <w:szCs w:val="24"/>
        </w:rPr>
        <w:t xml:space="preserve"> (the department).</w:t>
      </w:r>
    </w:p>
    <w:p w14:paraId="26FBC113" w14:textId="77777777" w:rsidR="00337D61" w:rsidRPr="00D850B9" w:rsidRDefault="00337D61" w:rsidP="00043BFD">
      <w:pPr>
        <w:rPr>
          <w:rFonts w:ascii="Times New Roman" w:hAnsi="Times New Roman" w:cs="Times New Roman"/>
          <w:color w:val="000000" w:themeColor="text1"/>
          <w:sz w:val="24"/>
          <w:szCs w:val="24"/>
        </w:rPr>
      </w:pPr>
    </w:p>
    <w:p w14:paraId="232AB478" w14:textId="72728668" w:rsidR="00711F15" w:rsidRPr="00D850B9" w:rsidRDefault="00337D61" w:rsidP="00043BFD">
      <w:pPr>
        <w:ind w:right="-46"/>
        <w:rPr>
          <w:rFonts w:ascii="Times New Roman" w:hAnsi="Times New Roman" w:cs="Times New Roman"/>
          <w:sz w:val="24"/>
          <w:szCs w:val="24"/>
        </w:rPr>
      </w:pPr>
      <w:r w:rsidRPr="00D850B9">
        <w:rPr>
          <w:rFonts w:ascii="Times New Roman" w:hAnsi="Times New Roman" w:cs="Times New Roman"/>
          <w:iCs/>
          <w:sz w:val="24"/>
          <w:szCs w:val="24"/>
        </w:rPr>
        <w:t xml:space="preserve">New </w:t>
      </w:r>
      <w:r w:rsidRPr="00D850B9">
        <w:rPr>
          <w:rFonts w:ascii="Times New Roman" w:hAnsi="Times New Roman" w:cs="Times New Roman"/>
          <w:b/>
          <w:iCs/>
          <w:sz w:val="24"/>
          <w:szCs w:val="24"/>
        </w:rPr>
        <w:t>table item</w:t>
      </w:r>
      <w:r w:rsidR="00372D58" w:rsidRPr="00D850B9">
        <w:rPr>
          <w:rFonts w:ascii="Times New Roman" w:hAnsi="Times New Roman" w:cs="Times New Roman"/>
          <w:b/>
          <w:iCs/>
          <w:sz w:val="24"/>
          <w:szCs w:val="24"/>
        </w:rPr>
        <w:t xml:space="preserve"> </w:t>
      </w:r>
      <w:r w:rsidR="00B52D75" w:rsidRPr="00D850B9">
        <w:rPr>
          <w:rFonts w:ascii="Times New Roman" w:hAnsi="Times New Roman" w:cs="Times New Roman"/>
          <w:b/>
          <w:iCs/>
          <w:sz w:val="24"/>
          <w:szCs w:val="24"/>
        </w:rPr>
        <w:t>481</w:t>
      </w:r>
      <w:r w:rsidRPr="00D850B9">
        <w:rPr>
          <w:rFonts w:ascii="Times New Roman" w:hAnsi="Times New Roman" w:cs="Times New Roman"/>
          <w:iCs/>
          <w:sz w:val="24"/>
          <w:szCs w:val="24"/>
        </w:rPr>
        <w:t xml:space="preserve"> establishes legislative authority</w:t>
      </w:r>
      <w:r w:rsidR="0012335D" w:rsidRPr="00D850B9">
        <w:rPr>
          <w:rFonts w:ascii="Times New Roman" w:hAnsi="Times New Roman" w:cs="Times New Roman"/>
          <w:iCs/>
          <w:sz w:val="24"/>
          <w:szCs w:val="24"/>
        </w:rPr>
        <w:t xml:space="preserve"> for </w:t>
      </w:r>
      <w:r w:rsidR="00711F15" w:rsidRPr="00D850B9">
        <w:rPr>
          <w:rFonts w:ascii="Times New Roman" w:hAnsi="Times New Roman" w:cs="Times New Roman"/>
          <w:sz w:val="24"/>
          <w:szCs w:val="24"/>
        </w:rPr>
        <w:t>government spending on the Home Care Workforce Support Program (the program), which will support the aged care workforce, with a focus on home care.</w:t>
      </w:r>
    </w:p>
    <w:p w14:paraId="385A2CC5" w14:textId="77777777" w:rsidR="002D2182" w:rsidRPr="00D850B9" w:rsidRDefault="002D2182" w:rsidP="00756B5E">
      <w:pPr>
        <w:rPr>
          <w:rFonts w:ascii="Times New Roman" w:hAnsi="Times New Roman" w:cs="Times New Roman"/>
          <w:sz w:val="24"/>
          <w:szCs w:val="24"/>
        </w:rPr>
      </w:pPr>
    </w:p>
    <w:p w14:paraId="76745ED9" w14:textId="77777777" w:rsidR="00756B5E" w:rsidRPr="00D850B9" w:rsidRDefault="00FA3BF9" w:rsidP="00756B5E">
      <w:pPr>
        <w:rPr>
          <w:rFonts w:ascii="Times New Roman" w:hAnsi="Times New Roman" w:cs="Times New Roman"/>
          <w:sz w:val="24"/>
          <w:szCs w:val="24"/>
        </w:rPr>
      </w:pPr>
      <w:r w:rsidRPr="00D850B9">
        <w:rPr>
          <w:rFonts w:ascii="Times New Roman" w:hAnsi="Times New Roman" w:cs="Times New Roman"/>
          <w:sz w:val="24"/>
          <w:szCs w:val="24"/>
        </w:rPr>
        <w:t>T</w:t>
      </w:r>
      <w:r w:rsidR="00756B5E" w:rsidRPr="00D850B9">
        <w:rPr>
          <w:rFonts w:ascii="Times New Roman" w:hAnsi="Times New Roman" w:cs="Times New Roman"/>
          <w:sz w:val="24"/>
          <w:szCs w:val="24"/>
        </w:rPr>
        <w:t>he Government supports older people with complex ca</w:t>
      </w:r>
      <w:r w:rsidR="00B619E7" w:rsidRPr="00D850B9">
        <w:rPr>
          <w:rFonts w:ascii="Times New Roman" w:hAnsi="Times New Roman" w:cs="Times New Roman"/>
          <w:sz w:val="24"/>
          <w:szCs w:val="24"/>
        </w:rPr>
        <w:t>re needs to live independently</w:t>
      </w:r>
      <w:r w:rsidR="007228AF" w:rsidRPr="00D850B9">
        <w:rPr>
          <w:rFonts w:ascii="Times New Roman" w:hAnsi="Times New Roman" w:cs="Times New Roman"/>
          <w:sz w:val="24"/>
          <w:szCs w:val="24"/>
        </w:rPr>
        <w:t xml:space="preserve"> in their own homes</w:t>
      </w:r>
      <w:r w:rsidR="00B619E7" w:rsidRPr="00D850B9">
        <w:rPr>
          <w:rFonts w:ascii="Times New Roman" w:hAnsi="Times New Roman" w:cs="Times New Roman"/>
          <w:sz w:val="24"/>
          <w:szCs w:val="24"/>
        </w:rPr>
        <w:t xml:space="preserve"> </w:t>
      </w:r>
      <w:r w:rsidRPr="00D850B9">
        <w:rPr>
          <w:rFonts w:ascii="Times New Roman" w:hAnsi="Times New Roman" w:cs="Times New Roman"/>
          <w:sz w:val="24"/>
          <w:szCs w:val="24"/>
        </w:rPr>
        <w:t xml:space="preserve">by subsidising in-home aged care services and services </w:t>
      </w:r>
      <w:r w:rsidR="007228AF" w:rsidRPr="00D850B9">
        <w:rPr>
          <w:rFonts w:ascii="Times New Roman" w:hAnsi="Times New Roman" w:cs="Times New Roman"/>
          <w:sz w:val="24"/>
          <w:szCs w:val="24"/>
        </w:rPr>
        <w:t xml:space="preserve">to help people stay connected to their community </w:t>
      </w:r>
      <w:r w:rsidRPr="00D850B9">
        <w:rPr>
          <w:rFonts w:ascii="Times New Roman" w:hAnsi="Times New Roman" w:cs="Times New Roman"/>
          <w:sz w:val="24"/>
          <w:szCs w:val="24"/>
        </w:rPr>
        <w:t>through Home Care Packages</w:t>
      </w:r>
      <w:r w:rsidR="002304F3" w:rsidRPr="00D850B9">
        <w:rPr>
          <w:rFonts w:ascii="Times New Roman" w:hAnsi="Times New Roman" w:cs="Times New Roman"/>
          <w:sz w:val="24"/>
          <w:szCs w:val="24"/>
        </w:rPr>
        <w:t>.</w:t>
      </w:r>
      <w:r w:rsidR="00071AD1" w:rsidRPr="00D850B9">
        <w:rPr>
          <w:rFonts w:ascii="Times New Roman" w:hAnsi="Times New Roman" w:cs="Times New Roman"/>
          <w:sz w:val="24"/>
          <w:szCs w:val="24"/>
        </w:rPr>
        <w:t xml:space="preserve"> </w:t>
      </w:r>
      <w:r w:rsidR="002304F3" w:rsidRPr="00D850B9">
        <w:rPr>
          <w:rFonts w:ascii="Times New Roman" w:hAnsi="Times New Roman" w:cs="Times New Roman"/>
          <w:sz w:val="24"/>
          <w:szCs w:val="24"/>
        </w:rPr>
        <w:t>The d</w:t>
      </w:r>
      <w:r w:rsidR="00756B5E" w:rsidRPr="00D850B9">
        <w:rPr>
          <w:rFonts w:ascii="Times New Roman" w:hAnsi="Times New Roman" w:cs="Times New Roman"/>
          <w:sz w:val="24"/>
          <w:szCs w:val="24"/>
        </w:rPr>
        <w:t xml:space="preserve">emand for </w:t>
      </w:r>
      <w:r w:rsidR="005D19DD" w:rsidRPr="00D850B9">
        <w:rPr>
          <w:rFonts w:ascii="Times New Roman" w:hAnsi="Times New Roman" w:cs="Times New Roman"/>
          <w:sz w:val="24"/>
          <w:szCs w:val="24"/>
        </w:rPr>
        <w:t xml:space="preserve">these </w:t>
      </w:r>
      <w:r w:rsidR="00756B5E" w:rsidRPr="00D850B9">
        <w:rPr>
          <w:rFonts w:ascii="Times New Roman" w:hAnsi="Times New Roman" w:cs="Times New Roman"/>
          <w:sz w:val="24"/>
          <w:szCs w:val="24"/>
        </w:rPr>
        <w:t>Home Care Packages is high</w:t>
      </w:r>
      <w:r w:rsidR="00071AD1" w:rsidRPr="00D850B9">
        <w:rPr>
          <w:rFonts w:ascii="Times New Roman" w:hAnsi="Times New Roman" w:cs="Times New Roman"/>
          <w:sz w:val="24"/>
          <w:szCs w:val="24"/>
        </w:rPr>
        <w:t>.</w:t>
      </w:r>
      <w:r w:rsidR="005D19DD" w:rsidRPr="00D850B9">
        <w:rPr>
          <w:rFonts w:ascii="Times New Roman" w:hAnsi="Times New Roman" w:cs="Times New Roman"/>
          <w:sz w:val="24"/>
          <w:szCs w:val="24"/>
        </w:rPr>
        <w:t xml:space="preserve"> </w:t>
      </w:r>
      <w:r w:rsidR="00071AD1" w:rsidRPr="00D850B9">
        <w:rPr>
          <w:rFonts w:ascii="Times New Roman" w:hAnsi="Times New Roman" w:cs="Times New Roman"/>
          <w:sz w:val="24"/>
          <w:szCs w:val="24"/>
        </w:rPr>
        <w:t>W</w:t>
      </w:r>
      <w:r w:rsidR="00756B5E" w:rsidRPr="00D850B9">
        <w:rPr>
          <w:rFonts w:ascii="Times New Roman" w:hAnsi="Times New Roman" w:cs="Times New Roman"/>
          <w:sz w:val="24"/>
          <w:szCs w:val="24"/>
        </w:rPr>
        <w:t xml:space="preserve">hile the Government continues to increase the number of Home Care Packages to meet </w:t>
      </w:r>
      <w:r w:rsidR="005D19DD" w:rsidRPr="00D850B9">
        <w:rPr>
          <w:rFonts w:ascii="Times New Roman" w:hAnsi="Times New Roman" w:cs="Times New Roman"/>
          <w:sz w:val="24"/>
          <w:szCs w:val="24"/>
        </w:rPr>
        <w:t>the high</w:t>
      </w:r>
      <w:r w:rsidR="00756B5E" w:rsidRPr="00D850B9">
        <w:rPr>
          <w:rFonts w:ascii="Times New Roman" w:hAnsi="Times New Roman" w:cs="Times New Roman"/>
          <w:sz w:val="24"/>
          <w:szCs w:val="24"/>
        </w:rPr>
        <w:t xml:space="preserve"> demand, the workforce to deliver the care and services must also increase. </w:t>
      </w:r>
    </w:p>
    <w:p w14:paraId="6967B080" w14:textId="77777777" w:rsidR="004C5BDF" w:rsidRPr="00D850B9" w:rsidRDefault="004C5BDF" w:rsidP="00756B5E">
      <w:pPr>
        <w:rPr>
          <w:rFonts w:ascii="Times New Roman" w:hAnsi="Times New Roman" w:cs="Times New Roman"/>
          <w:sz w:val="24"/>
          <w:szCs w:val="24"/>
        </w:rPr>
      </w:pPr>
    </w:p>
    <w:p w14:paraId="49EB2080" w14:textId="1D945ED0" w:rsidR="004C5BDF" w:rsidRPr="00D850B9" w:rsidRDefault="004C5BDF" w:rsidP="004C5BDF">
      <w:pPr>
        <w:pStyle w:val="Heading"/>
        <w:numPr>
          <w:ilvl w:val="0"/>
          <w:numId w:val="0"/>
        </w:numPr>
        <w:spacing w:after="0"/>
        <w:rPr>
          <w:u w:val="none"/>
        </w:rPr>
      </w:pPr>
      <w:r w:rsidRPr="00D850B9">
        <w:rPr>
          <w:u w:val="none"/>
        </w:rPr>
        <w:t xml:space="preserve">On 1 March 2021, the Prime Minister, the Hon Scott Morrison MP, the Minister for Health and Aged Care, the Hon Greg Hunt MP, the Minister for Senior Australians and Aged Care Services and </w:t>
      </w:r>
      <w:r w:rsidR="007228AF" w:rsidRPr="00D850B9">
        <w:rPr>
          <w:u w:val="none"/>
        </w:rPr>
        <w:t xml:space="preserve">the </w:t>
      </w:r>
      <w:r w:rsidRPr="00D850B9">
        <w:rPr>
          <w:u w:val="none"/>
        </w:rPr>
        <w:t xml:space="preserve">Minister for Sport, Senator the Hon Richard </w:t>
      </w:r>
      <w:proofErr w:type="spellStart"/>
      <w:r w:rsidRPr="00D850B9">
        <w:rPr>
          <w:u w:val="none"/>
        </w:rPr>
        <w:t>Colbeck</w:t>
      </w:r>
      <w:proofErr w:type="spellEnd"/>
      <w:r w:rsidRPr="00D850B9">
        <w:rPr>
          <w:u w:val="none"/>
        </w:rPr>
        <w:t>, jointly announced $91.8 million from 2021-22 to 2022-23 for t</w:t>
      </w:r>
      <w:r w:rsidR="007228AF" w:rsidRPr="00D850B9">
        <w:rPr>
          <w:u w:val="none"/>
        </w:rPr>
        <w:t>he</w:t>
      </w:r>
      <w:r w:rsidRPr="00D850B9">
        <w:rPr>
          <w:u w:val="none"/>
        </w:rPr>
        <w:t xml:space="preserve"> </w:t>
      </w:r>
      <w:r w:rsidR="007228AF" w:rsidRPr="00D850B9">
        <w:rPr>
          <w:u w:val="none"/>
        </w:rPr>
        <w:t>p</w:t>
      </w:r>
      <w:r w:rsidRPr="00D850B9">
        <w:rPr>
          <w:u w:val="none"/>
        </w:rPr>
        <w:t xml:space="preserve">rogram to support growing a passionate and skilled aged care workforce. The program was announced as part of the $452.2 million </w:t>
      </w:r>
      <w:r w:rsidR="00F658E0" w:rsidRPr="00D850B9">
        <w:rPr>
          <w:u w:val="none"/>
        </w:rPr>
        <w:t xml:space="preserve">package </w:t>
      </w:r>
      <w:r w:rsidRPr="00D850B9">
        <w:rPr>
          <w:u w:val="none"/>
        </w:rPr>
        <w:t xml:space="preserve">to address immediate priorities in the aged care sector in response to the Final </w:t>
      </w:r>
      <w:r w:rsidRPr="00D850B9">
        <w:rPr>
          <w:u w:val="none"/>
        </w:rPr>
        <w:lastRenderedPageBreak/>
        <w:t>Report from the Royal Commission int</w:t>
      </w:r>
      <w:r w:rsidR="00BB485E" w:rsidRPr="00D850B9">
        <w:rPr>
          <w:u w:val="none"/>
        </w:rPr>
        <w:t xml:space="preserve">o Aged Care Quality and Safety. The </w:t>
      </w:r>
      <w:r w:rsidRPr="00D850B9">
        <w:rPr>
          <w:u w:val="none"/>
        </w:rPr>
        <w:t xml:space="preserve">media release </w:t>
      </w:r>
      <w:r w:rsidR="00BB485E" w:rsidRPr="00D850B9">
        <w:rPr>
          <w:u w:val="none"/>
        </w:rPr>
        <w:t xml:space="preserve">is </w:t>
      </w:r>
      <w:r w:rsidRPr="00D850B9">
        <w:rPr>
          <w:u w:val="none"/>
        </w:rPr>
        <w:t xml:space="preserve">available at </w:t>
      </w:r>
      <w:r w:rsidRPr="00D850B9">
        <w:t>www.pm.gov.au/media/respect-care-and-dignity-aged-care-royal-commission-452-millio</w:t>
      </w:r>
      <w:r w:rsidR="00BB485E" w:rsidRPr="00D850B9">
        <w:t>n-immediate-response-government</w:t>
      </w:r>
      <w:r w:rsidRPr="00D850B9">
        <w:t>.</w:t>
      </w:r>
    </w:p>
    <w:p w14:paraId="5C4AADF5" w14:textId="77777777" w:rsidR="004C5BDF" w:rsidRPr="00D850B9" w:rsidRDefault="004C5BDF" w:rsidP="004C5BDF">
      <w:pPr>
        <w:rPr>
          <w:rFonts w:ascii="Times New Roman" w:hAnsi="Times New Roman" w:cs="Times New Roman"/>
          <w:sz w:val="24"/>
          <w:szCs w:val="24"/>
        </w:rPr>
      </w:pPr>
    </w:p>
    <w:p w14:paraId="38007994" w14:textId="4F1A0B13" w:rsidR="004E6450" w:rsidRPr="00D850B9" w:rsidRDefault="00756B5E" w:rsidP="00FE1478">
      <w:pPr>
        <w:rPr>
          <w:rFonts w:ascii="Times New Roman" w:hAnsi="Times New Roman" w:cs="Times New Roman"/>
          <w:sz w:val="24"/>
          <w:szCs w:val="24"/>
        </w:rPr>
      </w:pPr>
      <w:r w:rsidRPr="00D850B9">
        <w:rPr>
          <w:rFonts w:ascii="Times New Roman" w:hAnsi="Times New Roman" w:cs="Times New Roman"/>
          <w:sz w:val="24"/>
          <w:szCs w:val="24"/>
        </w:rPr>
        <w:t xml:space="preserve">The </w:t>
      </w:r>
      <w:r w:rsidR="002304F3" w:rsidRPr="00D850B9">
        <w:rPr>
          <w:rFonts w:ascii="Times New Roman" w:hAnsi="Times New Roman" w:cs="Times New Roman"/>
          <w:sz w:val="24"/>
          <w:szCs w:val="24"/>
        </w:rPr>
        <w:t>pr</w:t>
      </w:r>
      <w:r w:rsidR="00B619E7" w:rsidRPr="00D850B9">
        <w:rPr>
          <w:rFonts w:ascii="Times New Roman" w:hAnsi="Times New Roman" w:cs="Times New Roman"/>
          <w:sz w:val="24"/>
          <w:szCs w:val="24"/>
        </w:rPr>
        <w:t>ogram will provide support</w:t>
      </w:r>
      <w:r w:rsidRPr="00D850B9">
        <w:rPr>
          <w:rFonts w:ascii="Times New Roman" w:hAnsi="Times New Roman" w:cs="Times New Roman"/>
          <w:sz w:val="24"/>
          <w:szCs w:val="24"/>
        </w:rPr>
        <w:t xml:space="preserve"> to attract, train and retain an additional 13,000 future</w:t>
      </w:r>
      <w:r w:rsidR="00A1153C" w:rsidRPr="00D850B9">
        <w:rPr>
          <w:rFonts w:ascii="Times New Roman" w:hAnsi="Times New Roman" w:cs="Times New Roman"/>
          <w:sz w:val="24"/>
          <w:szCs w:val="24"/>
        </w:rPr>
        <w:t xml:space="preserve"> home</w:t>
      </w:r>
      <w:r w:rsidRPr="00D850B9">
        <w:rPr>
          <w:rFonts w:ascii="Times New Roman" w:hAnsi="Times New Roman" w:cs="Times New Roman"/>
          <w:sz w:val="24"/>
          <w:szCs w:val="24"/>
        </w:rPr>
        <w:t xml:space="preserve"> care workers</w:t>
      </w:r>
      <w:r w:rsidR="00A1153C" w:rsidRPr="00D850B9">
        <w:rPr>
          <w:rFonts w:ascii="Times New Roman" w:hAnsi="Times New Roman" w:cs="Times New Roman"/>
          <w:sz w:val="24"/>
          <w:szCs w:val="24"/>
        </w:rPr>
        <w:t xml:space="preserve">, and </w:t>
      </w:r>
      <w:r w:rsidR="00071AD1" w:rsidRPr="00D850B9">
        <w:rPr>
          <w:rFonts w:ascii="Times New Roman" w:hAnsi="Times New Roman" w:cs="Times New Roman"/>
          <w:sz w:val="24"/>
          <w:szCs w:val="24"/>
        </w:rPr>
        <w:t>increase the skills of the aged care workforce</w:t>
      </w:r>
      <w:r w:rsidR="00A1153C" w:rsidRPr="00D850B9">
        <w:rPr>
          <w:rFonts w:ascii="Times New Roman" w:hAnsi="Times New Roman" w:cs="Times New Roman"/>
          <w:sz w:val="24"/>
          <w:szCs w:val="24"/>
        </w:rPr>
        <w:t xml:space="preserve">. Grant funding will be provided </w:t>
      </w:r>
      <w:r w:rsidR="00BE7192" w:rsidRPr="00D850B9">
        <w:rPr>
          <w:rFonts w:ascii="Times New Roman" w:hAnsi="Times New Roman" w:cs="Times New Roman"/>
          <w:sz w:val="24"/>
          <w:szCs w:val="24"/>
        </w:rPr>
        <w:t xml:space="preserve">to </w:t>
      </w:r>
      <w:r w:rsidR="00D93975" w:rsidRPr="00D850B9">
        <w:rPr>
          <w:rFonts w:ascii="Times New Roman" w:hAnsi="Times New Roman" w:cs="Times New Roman"/>
          <w:sz w:val="24"/>
          <w:szCs w:val="24"/>
        </w:rPr>
        <w:t>organisations or consortia</w:t>
      </w:r>
      <w:r w:rsidR="00BE7192" w:rsidRPr="00D850B9">
        <w:rPr>
          <w:rFonts w:ascii="Times New Roman" w:hAnsi="Times New Roman" w:cs="Times New Roman"/>
          <w:sz w:val="24"/>
          <w:szCs w:val="24"/>
        </w:rPr>
        <w:t xml:space="preserve"> </w:t>
      </w:r>
      <w:r w:rsidR="00071AD1" w:rsidRPr="00D850B9">
        <w:rPr>
          <w:rFonts w:ascii="Times New Roman" w:hAnsi="Times New Roman" w:cs="Times New Roman"/>
          <w:sz w:val="24"/>
          <w:szCs w:val="24"/>
        </w:rPr>
        <w:t>to undertake activities</w:t>
      </w:r>
      <w:r w:rsidR="00035C82" w:rsidRPr="00D850B9">
        <w:rPr>
          <w:rFonts w:ascii="Times New Roman" w:hAnsi="Times New Roman" w:cs="Times New Roman"/>
          <w:sz w:val="24"/>
          <w:szCs w:val="24"/>
        </w:rPr>
        <w:t xml:space="preserve"> </w:t>
      </w:r>
      <w:r w:rsidR="00071AD1" w:rsidRPr="00D850B9">
        <w:rPr>
          <w:rFonts w:ascii="Times New Roman" w:hAnsi="Times New Roman" w:cs="Times New Roman"/>
          <w:sz w:val="24"/>
          <w:szCs w:val="24"/>
        </w:rPr>
        <w:t xml:space="preserve">to support the growth of the home care workforce and assist home care </w:t>
      </w:r>
      <w:r w:rsidR="003D7E5C" w:rsidRPr="00D850B9">
        <w:rPr>
          <w:rFonts w:ascii="Times New Roman" w:hAnsi="Times New Roman" w:cs="Times New Roman"/>
          <w:sz w:val="24"/>
          <w:szCs w:val="24"/>
        </w:rPr>
        <w:t xml:space="preserve">service </w:t>
      </w:r>
      <w:r w:rsidR="00071AD1" w:rsidRPr="00D850B9">
        <w:rPr>
          <w:rFonts w:ascii="Times New Roman" w:hAnsi="Times New Roman" w:cs="Times New Roman"/>
          <w:sz w:val="24"/>
          <w:szCs w:val="24"/>
        </w:rPr>
        <w:t>providers to attract, train and retain new personal care workers</w:t>
      </w:r>
      <w:r w:rsidR="00BB0D77" w:rsidRPr="00D850B9">
        <w:rPr>
          <w:rFonts w:ascii="Times New Roman" w:hAnsi="Times New Roman" w:cs="Times New Roman"/>
          <w:sz w:val="24"/>
          <w:szCs w:val="24"/>
        </w:rPr>
        <w:t xml:space="preserve"> in their local area, in each state and territory</w:t>
      </w:r>
      <w:r w:rsidR="00071AD1" w:rsidRPr="00D850B9">
        <w:rPr>
          <w:rFonts w:ascii="Times New Roman" w:hAnsi="Times New Roman" w:cs="Times New Roman"/>
          <w:sz w:val="24"/>
          <w:szCs w:val="24"/>
        </w:rPr>
        <w:t xml:space="preserve">. </w:t>
      </w:r>
      <w:r w:rsidR="00FE1478" w:rsidRPr="00D850B9">
        <w:rPr>
          <w:rFonts w:ascii="Times New Roman" w:hAnsi="Times New Roman" w:cs="Times New Roman"/>
          <w:sz w:val="24"/>
          <w:szCs w:val="24"/>
        </w:rPr>
        <w:t xml:space="preserve">These activities could include screening candidates to determine suitability for work in the home care sector, supporting </w:t>
      </w:r>
      <w:r w:rsidR="00A1153C" w:rsidRPr="00D850B9">
        <w:rPr>
          <w:rFonts w:ascii="Times New Roman" w:hAnsi="Times New Roman" w:cs="Times New Roman"/>
          <w:sz w:val="24"/>
          <w:szCs w:val="24"/>
        </w:rPr>
        <w:t>students</w:t>
      </w:r>
      <w:r w:rsidR="00FE1478" w:rsidRPr="00D850B9">
        <w:rPr>
          <w:rFonts w:ascii="Times New Roman" w:hAnsi="Times New Roman" w:cs="Times New Roman"/>
          <w:sz w:val="24"/>
          <w:szCs w:val="24"/>
        </w:rPr>
        <w:t xml:space="preserve"> to complete work placements in the aged care sector, developing peer support networks</w:t>
      </w:r>
      <w:r w:rsidR="00FA3BF9" w:rsidRPr="00D850B9">
        <w:rPr>
          <w:rFonts w:ascii="Times New Roman" w:hAnsi="Times New Roman" w:cs="Times New Roman"/>
          <w:sz w:val="24"/>
          <w:szCs w:val="24"/>
        </w:rPr>
        <w:t xml:space="preserve"> for new personal care workers</w:t>
      </w:r>
      <w:r w:rsidR="00E47DC2" w:rsidRPr="00D850B9">
        <w:rPr>
          <w:rFonts w:ascii="Times New Roman" w:hAnsi="Times New Roman" w:cs="Times New Roman"/>
          <w:sz w:val="24"/>
          <w:szCs w:val="24"/>
        </w:rPr>
        <w:t>,</w:t>
      </w:r>
      <w:r w:rsidR="00FA3BF9" w:rsidRPr="00D850B9">
        <w:rPr>
          <w:rFonts w:ascii="Times New Roman" w:hAnsi="Times New Roman" w:cs="Times New Roman"/>
          <w:sz w:val="24"/>
          <w:szCs w:val="24"/>
        </w:rPr>
        <w:t xml:space="preserve"> and </w:t>
      </w:r>
      <w:r w:rsidR="00FE1478" w:rsidRPr="00D850B9">
        <w:rPr>
          <w:rFonts w:ascii="Times New Roman" w:hAnsi="Times New Roman" w:cs="Times New Roman"/>
          <w:sz w:val="24"/>
          <w:szCs w:val="24"/>
        </w:rPr>
        <w:t xml:space="preserve">supporting existing workers to build supervisory skills. </w:t>
      </w:r>
    </w:p>
    <w:p w14:paraId="0544F9FC" w14:textId="75036B78" w:rsidR="004E6450" w:rsidRPr="00D850B9" w:rsidRDefault="004E6450" w:rsidP="00FE1478">
      <w:pPr>
        <w:rPr>
          <w:rFonts w:ascii="Times New Roman" w:hAnsi="Times New Roman" w:cs="Times New Roman"/>
          <w:sz w:val="24"/>
          <w:szCs w:val="24"/>
        </w:rPr>
      </w:pPr>
    </w:p>
    <w:p w14:paraId="4236FC82" w14:textId="77777777" w:rsidR="00071AD1" w:rsidRPr="00D850B9" w:rsidRDefault="00071AD1" w:rsidP="00FE1478">
      <w:pPr>
        <w:rPr>
          <w:rFonts w:ascii="Times New Roman" w:hAnsi="Times New Roman" w:cs="Times New Roman"/>
          <w:sz w:val="24"/>
          <w:szCs w:val="24"/>
        </w:rPr>
      </w:pPr>
      <w:r w:rsidRPr="00D850B9">
        <w:rPr>
          <w:rFonts w:ascii="Times New Roman" w:hAnsi="Times New Roman" w:cs="Times New Roman"/>
          <w:sz w:val="24"/>
          <w:szCs w:val="24"/>
        </w:rPr>
        <w:t xml:space="preserve">While the program focuses on home care, some workers in residential care providers in regional and remote areas where there are identified workforce shortages would </w:t>
      </w:r>
      <w:r w:rsidR="004E6450" w:rsidRPr="00D850B9">
        <w:rPr>
          <w:rFonts w:ascii="Times New Roman" w:hAnsi="Times New Roman" w:cs="Times New Roman"/>
          <w:sz w:val="24"/>
          <w:szCs w:val="24"/>
        </w:rPr>
        <w:t xml:space="preserve">also </w:t>
      </w:r>
      <w:r w:rsidRPr="00D850B9">
        <w:rPr>
          <w:rFonts w:ascii="Times New Roman" w:hAnsi="Times New Roman" w:cs="Times New Roman"/>
          <w:sz w:val="24"/>
          <w:szCs w:val="24"/>
        </w:rPr>
        <w:t>be eligible for the program.</w:t>
      </w:r>
    </w:p>
    <w:p w14:paraId="5281D766" w14:textId="77777777" w:rsidR="00071AD1" w:rsidRPr="00D850B9" w:rsidRDefault="00071AD1" w:rsidP="00756B5E">
      <w:pPr>
        <w:rPr>
          <w:rFonts w:ascii="Times New Roman" w:hAnsi="Times New Roman" w:cs="Times New Roman"/>
          <w:sz w:val="24"/>
          <w:szCs w:val="24"/>
        </w:rPr>
      </w:pPr>
    </w:p>
    <w:p w14:paraId="0E40EA82" w14:textId="1BD283A4" w:rsidR="00CA0BC0" w:rsidRPr="00D850B9" w:rsidRDefault="00CA0BC0" w:rsidP="00CA0BC0">
      <w:pPr>
        <w:rPr>
          <w:rFonts w:ascii="Times New Roman" w:hAnsi="Times New Roman" w:cs="Times New Roman"/>
          <w:sz w:val="24"/>
          <w:szCs w:val="24"/>
          <w:lang w:eastAsia="en-AU"/>
        </w:rPr>
      </w:pPr>
      <w:r w:rsidRPr="00D850B9">
        <w:rPr>
          <w:rFonts w:ascii="Times New Roman" w:hAnsi="Times New Roman" w:cs="Times New Roman"/>
          <w:sz w:val="24"/>
          <w:szCs w:val="24"/>
        </w:rPr>
        <w:t>The program will leve</w:t>
      </w:r>
      <w:r w:rsidR="00124D4D" w:rsidRPr="00D850B9">
        <w:rPr>
          <w:rFonts w:ascii="Times New Roman" w:hAnsi="Times New Roman" w:cs="Times New Roman"/>
          <w:sz w:val="24"/>
          <w:szCs w:val="24"/>
        </w:rPr>
        <w:t>rage existing Commonwealth and s</w:t>
      </w:r>
      <w:r w:rsidRPr="00D850B9">
        <w:rPr>
          <w:rFonts w:ascii="Times New Roman" w:hAnsi="Times New Roman" w:cs="Times New Roman"/>
          <w:sz w:val="24"/>
          <w:szCs w:val="24"/>
        </w:rPr>
        <w:t>tate run employment and training programs and services to connect suitable jobseekers with home care providers and identified employment opportunities. Th</w:t>
      </w:r>
      <w:r w:rsidR="00A1153C" w:rsidRPr="00D850B9">
        <w:rPr>
          <w:rFonts w:ascii="Times New Roman" w:hAnsi="Times New Roman" w:cs="Times New Roman"/>
          <w:sz w:val="24"/>
          <w:szCs w:val="24"/>
        </w:rPr>
        <w:t>ese</w:t>
      </w:r>
      <w:r w:rsidRPr="00D850B9">
        <w:rPr>
          <w:rFonts w:ascii="Times New Roman" w:hAnsi="Times New Roman" w:cs="Times New Roman"/>
          <w:sz w:val="24"/>
          <w:szCs w:val="24"/>
        </w:rPr>
        <w:t xml:space="preserve"> could include </w:t>
      </w:r>
      <w:proofErr w:type="spellStart"/>
      <w:r w:rsidRPr="00D850B9">
        <w:rPr>
          <w:rFonts w:ascii="Times New Roman" w:hAnsi="Times New Roman" w:cs="Times New Roman"/>
          <w:sz w:val="24"/>
          <w:szCs w:val="24"/>
        </w:rPr>
        <w:t>jobactive</w:t>
      </w:r>
      <w:proofErr w:type="spellEnd"/>
      <w:r w:rsidRPr="00D850B9">
        <w:rPr>
          <w:rFonts w:ascii="Times New Roman" w:hAnsi="Times New Roman" w:cs="Times New Roman"/>
          <w:sz w:val="24"/>
          <w:szCs w:val="24"/>
        </w:rPr>
        <w:t xml:space="preserve">, Australian Apprenticeships, Youth Jobs </w:t>
      </w:r>
      <w:proofErr w:type="spellStart"/>
      <w:r w:rsidRPr="00D850B9">
        <w:rPr>
          <w:rFonts w:ascii="Times New Roman" w:hAnsi="Times New Roman" w:cs="Times New Roman"/>
          <w:sz w:val="24"/>
          <w:szCs w:val="24"/>
        </w:rPr>
        <w:t>PaTH</w:t>
      </w:r>
      <w:proofErr w:type="spellEnd"/>
      <w:r w:rsidRPr="00D850B9">
        <w:rPr>
          <w:rFonts w:ascii="Times New Roman" w:hAnsi="Times New Roman" w:cs="Times New Roman"/>
          <w:sz w:val="24"/>
          <w:szCs w:val="24"/>
        </w:rPr>
        <w:t xml:space="preserve">, </w:t>
      </w:r>
      <w:proofErr w:type="spellStart"/>
      <w:r w:rsidRPr="00D850B9">
        <w:rPr>
          <w:rFonts w:ascii="Times New Roman" w:hAnsi="Times New Roman" w:cs="Times New Roman"/>
          <w:sz w:val="24"/>
          <w:szCs w:val="24"/>
        </w:rPr>
        <w:t>JobTrainer</w:t>
      </w:r>
      <w:proofErr w:type="spellEnd"/>
      <w:r w:rsidRPr="00D850B9">
        <w:rPr>
          <w:rFonts w:ascii="Times New Roman" w:hAnsi="Times New Roman" w:cs="Times New Roman"/>
          <w:sz w:val="24"/>
          <w:szCs w:val="24"/>
        </w:rPr>
        <w:t xml:space="preserve">, Local Jobs Program and Launch into Work administered by the Department of Education, Skills and Employment. </w:t>
      </w:r>
      <w:r w:rsidRPr="00D850B9">
        <w:rPr>
          <w:rFonts w:ascii="Times New Roman" w:hAnsi="Times New Roman" w:cs="Times New Roman"/>
          <w:sz w:val="24"/>
          <w:szCs w:val="24"/>
          <w:lang w:eastAsia="en-AU"/>
        </w:rPr>
        <w:t> </w:t>
      </w:r>
    </w:p>
    <w:p w14:paraId="302B7454" w14:textId="77777777" w:rsidR="00756B5E" w:rsidRPr="00D850B9" w:rsidRDefault="00756B5E" w:rsidP="00756B5E">
      <w:pPr>
        <w:rPr>
          <w:rFonts w:ascii="Times New Roman" w:hAnsi="Times New Roman" w:cs="Times New Roman"/>
          <w:sz w:val="24"/>
          <w:szCs w:val="24"/>
        </w:rPr>
      </w:pPr>
    </w:p>
    <w:p w14:paraId="6FE816CF" w14:textId="7A5BDA08" w:rsidR="003C5B24" w:rsidRPr="00D850B9" w:rsidRDefault="003C5B24" w:rsidP="00756B5E">
      <w:pPr>
        <w:rPr>
          <w:rFonts w:ascii="Times New Roman" w:hAnsi="Times New Roman" w:cs="Times New Roman"/>
          <w:sz w:val="24"/>
          <w:szCs w:val="24"/>
        </w:rPr>
      </w:pPr>
      <w:r w:rsidRPr="00D850B9">
        <w:rPr>
          <w:rFonts w:ascii="Times New Roman" w:hAnsi="Times New Roman" w:cs="Times New Roman"/>
          <w:sz w:val="24"/>
          <w:szCs w:val="24"/>
        </w:rPr>
        <w:t>The program will support home care providers to work with key stakeholders such as employment service</w:t>
      </w:r>
      <w:r w:rsidR="00A1153C" w:rsidRPr="00D850B9">
        <w:rPr>
          <w:rFonts w:ascii="Times New Roman" w:hAnsi="Times New Roman" w:cs="Times New Roman"/>
          <w:sz w:val="24"/>
          <w:szCs w:val="24"/>
        </w:rPr>
        <w:t>s</w:t>
      </w:r>
      <w:r w:rsidRPr="00D850B9">
        <w:rPr>
          <w:rFonts w:ascii="Times New Roman" w:hAnsi="Times New Roman" w:cs="Times New Roman"/>
          <w:sz w:val="24"/>
          <w:szCs w:val="24"/>
        </w:rPr>
        <w:t xml:space="preserve"> providers or registered training organisations to develop their workforce. </w:t>
      </w:r>
      <w:r w:rsidR="00D20C07" w:rsidRPr="00D850B9">
        <w:rPr>
          <w:rFonts w:ascii="Times New Roman" w:hAnsi="Times New Roman" w:cs="Times New Roman"/>
          <w:sz w:val="24"/>
          <w:szCs w:val="24"/>
        </w:rPr>
        <w:t>Grant a</w:t>
      </w:r>
      <w:r w:rsidRPr="00D850B9">
        <w:rPr>
          <w:rFonts w:ascii="Times New Roman" w:hAnsi="Times New Roman" w:cs="Times New Roman"/>
          <w:sz w:val="24"/>
          <w:szCs w:val="24"/>
        </w:rPr>
        <w:t xml:space="preserve">ctivities could include screening candidates for suitability, </w:t>
      </w:r>
      <w:r w:rsidR="00C11268" w:rsidRPr="00D850B9">
        <w:rPr>
          <w:rFonts w:ascii="Times New Roman" w:hAnsi="Times New Roman" w:cs="Times New Roman"/>
          <w:sz w:val="24"/>
          <w:szCs w:val="24"/>
        </w:rPr>
        <w:t xml:space="preserve">organising career days or jobs fairs, </w:t>
      </w:r>
      <w:r w:rsidRPr="00D850B9">
        <w:rPr>
          <w:rFonts w:ascii="Times New Roman" w:hAnsi="Times New Roman" w:cs="Times New Roman"/>
          <w:sz w:val="24"/>
          <w:szCs w:val="24"/>
        </w:rPr>
        <w:t xml:space="preserve">providing mentoring support for new entrants or students, </w:t>
      </w:r>
      <w:r w:rsidR="00C11268" w:rsidRPr="00D850B9">
        <w:rPr>
          <w:rFonts w:ascii="Times New Roman" w:hAnsi="Times New Roman" w:cs="Times New Roman"/>
          <w:sz w:val="24"/>
          <w:szCs w:val="24"/>
        </w:rPr>
        <w:t xml:space="preserve">developing soft skills to increase the likelihood of participants completing training and entering the workforce, </w:t>
      </w:r>
      <w:r w:rsidRPr="00D850B9">
        <w:rPr>
          <w:rFonts w:ascii="Times New Roman" w:hAnsi="Times New Roman" w:cs="Times New Roman"/>
          <w:sz w:val="24"/>
          <w:szCs w:val="24"/>
        </w:rPr>
        <w:t>brokering work placements for students and upski</w:t>
      </w:r>
      <w:r w:rsidR="00C94007" w:rsidRPr="00D850B9">
        <w:rPr>
          <w:rFonts w:ascii="Times New Roman" w:hAnsi="Times New Roman" w:cs="Times New Roman"/>
          <w:sz w:val="24"/>
          <w:szCs w:val="24"/>
        </w:rPr>
        <w:t xml:space="preserve">lling the existing workforce to supervise new entrants to the aged and home care workforce. </w:t>
      </w:r>
    </w:p>
    <w:p w14:paraId="35BFFEFB" w14:textId="77777777" w:rsidR="004C5BDF" w:rsidRPr="00D850B9" w:rsidRDefault="004C5BDF" w:rsidP="00756B5E">
      <w:pPr>
        <w:rPr>
          <w:rFonts w:ascii="Times New Roman" w:hAnsi="Times New Roman" w:cs="Times New Roman"/>
          <w:sz w:val="24"/>
          <w:szCs w:val="24"/>
        </w:rPr>
      </w:pPr>
    </w:p>
    <w:p w14:paraId="21A5BFB9" w14:textId="1405D7C0" w:rsidR="004B35E1" w:rsidRPr="00D850B9" w:rsidRDefault="00923A8A" w:rsidP="00302B01">
      <w:pPr>
        <w:rPr>
          <w:rFonts w:ascii="Times New Roman" w:hAnsi="Times New Roman" w:cs="Times New Roman"/>
          <w:sz w:val="24"/>
          <w:szCs w:val="24"/>
        </w:rPr>
      </w:pPr>
      <w:r w:rsidRPr="00D850B9">
        <w:rPr>
          <w:rFonts w:ascii="Times New Roman" w:hAnsi="Times New Roman" w:cs="Times New Roman"/>
          <w:sz w:val="24"/>
          <w:szCs w:val="24"/>
        </w:rPr>
        <w:t>T</w:t>
      </w:r>
      <w:r w:rsidR="00756B5E" w:rsidRPr="00D850B9">
        <w:rPr>
          <w:rFonts w:ascii="Times New Roman" w:hAnsi="Times New Roman" w:cs="Times New Roman"/>
          <w:sz w:val="24"/>
          <w:szCs w:val="24"/>
        </w:rPr>
        <w:t xml:space="preserve">he program will </w:t>
      </w:r>
      <w:r w:rsidRPr="00D850B9">
        <w:rPr>
          <w:rFonts w:ascii="Times New Roman" w:hAnsi="Times New Roman" w:cs="Times New Roman"/>
          <w:sz w:val="24"/>
          <w:szCs w:val="24"/>
        </w:rPr>
        <w:t xml:space="preserve">provide grant funding to </w:t>
      </w:r>
      <w:r w:rsidR="00756B5E" w:rsidRPr="00D850B9">
        <w:rPr>
          <w:rFonts w:ascii="Times New Roman" w:hAnsi="Times New Roman" w:cs="Times New Roman"/>
          <w:sz w:val="24"/>
          <w:szCs w:val="24"/>
        </w:rPr>
        <w:t xml:space="preserve">engage </w:t>
      </w:r>
      <w:r w:rsidR="00942E1A" w:rsidRPr="00D850B9">
        <w:rPr>
          <w:rFonts w:ascii="Times New Roman" w:hAnsi="Times New Roman" w:cs="Times New Roman"/>
          <w:sz w:val="24"/>
          <w:szCs w:val="24"/>
        </w:rPr>
        <w:t xml:space="preserve">organisations or </w:t>
      </w:r>
      <w:r w:rsidR="00756B5E" w:rsidRPr="00D850B9">
        <w:rPr>
          <w:rFonts w:ascii="Times New Roman" w:hAnsi="Times New Roman" w:cs="Times New Roman"/>
          <w:sz w:val="24"/>
          <w:szCs w:val="24"/>
        </w:rPr>
        <w:t xml:space="preserve">consortia of home care service providers, registered training </w:t>
      </w:r>
      <w:r w:rsidR="00035C82" w:rsidRPr="00D850B9">
        <w:rPr>
          <w:rFonts w:ascii="Times New Roman" w:hAnsi="Times New Roman" w:cs="Times New Roman"/>
          <w:sz w:val="24"/>
          <w:szCs w:val="24"/>
        </w:rPr>
        <w:t>organisations</w:t>
      </w:r>
      <w:r w:rsidR="00756B5E" w:rsidRPr="00D850B9">
        <w:rPr>
          <w:rFonts w:ascii="Times New Roman" w:hAnsi="Times New Roman" w:cs="Times New Roman"/>
          <w:sz w:val="24"/>
          <w:szCs w:val="24"/>
        </w:rPr>
        <w:t>, recruitment agencies</w:t>
      </w:r>
      <w:r w:rsidR="0047725E" w:rsidRPr="00D850B9">
        <w:rPr>
          <w:rFonts w:ascii="Times New Roman" w:hAnsi="Times New Roman" w:cs="Times New Roman"/>
          <w:sz w:val="24"/>
          <w:szCs w:val="24"/>
        </w:rPr>
        <w:t xml:space="preserve"> or employment services</w:t>
      </w:r>
      <w:r w:rsidR="00756B5E" w:rsidRPr="00D850B9">
        <w:rPr>
          <w:rFonts w:ascii="Times New Roman" w:hAnsi="Times New Roman" w:cs="Times New Roman"/>
          <w:sz w:val="24"/>
          <w:szCs w:val="24"/>
        </w:rPr>
        <w:t>, peak</w:t>
      </w:r>
      <w:r w:rsidR="0047725E" w:rsidRPr="00D850B9">
        <w:rPr>
          <w:rFonts w:ascii="Times New Roman" w:hAnsi="Times New Roman" w:cs="Times New Roman"/>
          <w:sz w:val="24"/>
          <w:szCs w:val="24"/>
        </w:rPr>
        <w:t>/industry</w:t>
      </w:r>
      <w:r w:rsidR="00756B5E" w:rsidRPr="00D850B9">
        <w:rPr>
          <w:rFonts w:ascii="Times New Roman" w:hAnsi="Times New Roman" w:cs="Times New Roman"/>
          <w:sz w:val="24"/>
          <w:szCs w:val="24"/>
        </w:rPr>
        <w:t xml:space="preserve"> bodies, group training organisations</w:t>
      </w:r>
      <w:r w:rsidR="0047725E" w:rsidRPr="00D850B9">
        <w:rPr>
          <w:rFonts w:ascii="Times New Roman" w:hAnsi="Times New Roman" w:cs="Times New Roman"/>
          <w:sz w:val="24"/>
          <w:szCs w:val="24"/>
        </w:rPr>
        <w:t>, consultancy/business advice firms,</w:t>
      </w:r>
      <w:r w:rsidR="00756B5E" w:rsidRPr="00D850B9">
        <w:rPr>
          <w:rFonts w:ascii="Times New Roman" w:hAnsi="Times New Roman" w:cs="Times New Roman"/>
          <w:sz w:val="24"/>
          <w:szCs w:val="24"/>
        </w:rPr>
        <w:t xml:space="preserve"> </w:t>
      </w:r>
      <w:r w:rsidR="0047725E" w:rsidRPr="00D850B9">
        <w:rPr>
          <w:rFonts w:ascii="Times New Roman" w:hAnsi="Times New Roman" w:cs="Times New Roman"/>
          <w:sz w:val="24"/>
          <w:szCs w:val="24"/>
        </w:rPr>
        <w:t xml:space="preserve">Community Development Program providers, Aboriginal Community Controlled Health Organisations </w:t>
      </w:r>
      <w:r w:rsidR="00756B5E" w:rsidRPr="00D850B9">
        <w:rPr>
          <w:rFonts w:ascii="Times New Roman" w:hAnsi="Times New Roman" w:cs="Times New Roman"/>
          <w:sz w:val="24"/>
          <w:szCs w:val="24"/>
        </w:rPr>
        <w:t>and online</w:t>
      </w:r>
      <w:r w:rsidR="002D1922" w:rsidRPr="00D850B9">
        <w:rPr>
          <w:rFonts w:ascii="Times New Roman" w:hAnsi="Times New Roman" w:cs="Times New Roman"/>
          <w:sz w:val="24"/>
          <w:szCs w:val="24"/>
        </w:rPr>
        <w:t xml:space="preserve"> care</w:t>
      </w:r>
      <w:r w:rsidR="00756B5E" w:rsidRPr="00D850B9">
        <w:rPr>
          <w:rFonts w:ascii="Times New Roman" w:hAnsi="Times New Roman" w:cs="Times New Roman"/>
          <w:sz w:val="24"/>
          <w:szCs w:val="24"/>
        </w:rPr>
        <w:t xml:space="preserve"> brokerage platforms</w:t>
      </w:r>
      <w:r w:rsidR="00302B01" w:rsidRPr="00D850B9">
        <w:rPr>
          <w:rFonts w:ascii="Times New Roman" w:hAnsi="Times New Roman" w:cs="Times New Roman"/>
          <w:sz w:val="24"/>
          <w:szCs w:val="24"/>
        </w:rPr>
        <w:t xml:space="preserve">, which </w:t>
      </w:r>
      <w:r w:rsidR="008F62CB" w:rsidRPr="00D850B9">
        <w:rPr>
          <w:rFonts w:ascii="Times New Roman" w:hAnsi="Times New Roman" w:cs="Times New Roman"/>
          <w:sz w:val="24"/>
          <w:szCs w:val="24"/>
        </w:rPr>
        <w:t xml:space="preserve">allow </w:t>
      </w:r>
      <w:r w:rsidR="00302B01" w:rsidRPr="00D850B9">
        <w:rPr>
          <w:rFonts w:ascii="Times New Roman" w:hAnsi="Times New Roman" w:cs="Times New Roman"/>
          <w:sz w:val="24"/>
          <w:szCs w:val="24"/>
        </w:rPr>
        <w:t xml:space="preserve">consumers </w:t>
      </w:r>
      <w:r w:rsidR="008F62CB" w:rsidRPr="00D850B9">
        <w:rPr>
          <w:rFonts w:ascii="Times New Roman" w:hAnsi="Times New Roman" w:cs="Times New Roman"/>
          <w:sz w:val="24"/>
          <w:szCs w:val="24"/>
        </w:rPr>
        <w:t xml:space="preserve">to procure carers </w:t>
      </w:r>
      <w:r w:rsidR="0047725E" w:rsidRPr="00D850B9">
        <w:rPr>
          <w:rFonts w:ascii="Times New Roman" w:hAnsi="Times New Roman" w:cs="Times New Roman"/>
          <w:sz w:val="24"/>
          <w:szCs w:val="24"/>
        </w:rPr>
        <w:t xml:space="preserve">online, </w:t>
      </w:r>
      <w:r w:rsidR="00756B5E" w:rsidRPr="00D850B9">
        <w:rPr>
          <w:rFonts w:ascii="Times New Roman" w:hAnsi="Times New Roman" w:cs="Times New Roman"/>
          <w:sz w:val="24"/>
          <w:szCs w:val="24"/>
        </w:rPr>
        <w:t xml:space="preserve">to deliver a range of supports to new and existing workers, across all states and territories. </w:t>
      </w:r>
    </w:p>
    <w:p w14:paraId="44E448A6" w14:textId="77777777" w:rsidR="00923A8A" w:rsidRPr="00D850B9" w:rsidRDefault="00923A8A" w:rsidP="00314EE8">
      <w:pPr>
        <w:rPr>
          <w:rFonts w:ascii="Times New Roman" w:hAnsi="Times New Roman" w:cs="Times New Roman"/>
          <w:sz w:val="24"/>
          <w:szCs w:val="24"/>
        </w:rPr>
      </w:pPr>
    </w:p>
    <w:p w14:paraId="04C3E419" w14:textId="77777777" w:rsidR="004E6450" w:rsidRPr="00D850B9" w:rsidRDefault="00923A8A" w:rsidP="00314EE8">
      <w:pPr>
        <w:rPr>
          <w:rFonts w:ascii="Times New Roman" w:hAnsi="Times New Roman" w:cs="Times New Roman"/>
          <w:sz w:val="24"/>
          <w:szCs w:val="24"/>
        </w:rPr>
      </w:pPr>
      <w:r w:rsidRPr="00D850B9">
        <w:rPr>
          <w:rFonts w:ascii="Times New Roman" w:hAnsi="Times New Roman" w:cs="Times New Roman"/>
          <w:sz w:val="24"/>
          <w:szCs w:val="24"/>
        </w:rPr>
        <w:t>Funding will be allocated through an open competitive grant process</w:t>
      </w:r>
      <w:r w:rsidR="005A1EEF" w:rsidRPr="00D850B9">
        <w:rPr>
          <w:rFonts w:ascii="Times New Roman" w:hAnsi="Times New Roman" w:cs="Times New Roman"/>
          <w:sz w:val="24"/>
          <w:szCs w:val="24"/>
        </w:rPr>
        <w:t xml:space="preserve"> in accordance with the </w:t>
      </w:r>
      <w:r w:rsidR="005A1EEF" w:rsidRPr="00D850B9">
        <w:rPr>
          <w:rFonts w:ascii="Times New Roman" w:hAnsi="Times New Roman" w:cs="Times New Roman"/>
          <w:i/>
          <w:sz w:val="24"/>
          <w:szCs w:val="24"/>
        </w:rPr>
        <w:t>Public Governance, Performance and Accountability Act 2013</w:t>
      </w:r>
      <w:r w:rsidR="005A1EEF" w:rsidRPr="00D850B9">
        <w:rPr>
          <w:rFonts w:ascii="Times New Roman" w:hAnsi="Times New Roman" w:cs="Times New Roman"/>
          <w:sz w:val="24"/>
          <w:szCs w:val="24"/>
        </w:rPr>
        <w:t xml:space="preserve">, the </w:t>
      </w:r>
      <w:r w:rsidR="005A1EEF" w:rsidRPr="00D850B9">
        <w:rPr>
          <w:rFonts w:ascii="Times New Roman" w:hAnsi="Times New Roman" w:cs="Times New Roman"/>
          <w:i/>
          <w:sz w:val="24"/>
          <w:szCs w:val="24"/>
        </w:rPr>
        <w:t>Commonwealth Grant</w:t>
      </w:r>
      <w:r w:rsidR="00037861" w:rsidRPr="00D850B9">
        <w:rPr>
          <w:rFonts w:ascii="Times New Roman" w:hAnsi="Times New Roman" w:cs="Times New Roman"/>
          <w:i/>
          <w:sz w:val="24"/>
          <w:szCs w:val="24"/>
        </w:rPr>
        <w:t>s</w:t>
      </w:r>
      <w:r w:rsidR="005A1EEF" w:rsidRPr="00D850B9">
        <w:rPr>
          <w:rFonts w:ascii="Times New Roman" w:hAnsi="Times New Roman" w:cs="Times New Roman"/>
          <w:i/>
          <w:sz w:val="24"/>
          <w:szCs w:val="24"/>
        </w:rPr>
        <w:t xml:space="preserve"> Rules and Guidelines</w:t>
      </w:r>
      <w:r w:rsidR="00037861" w:rsidRPr="00D850B9">
        <w:rPr>
          <w:rFonts w:ascii="Times New Roman" w:hAnsi="Times New Roman" w:cs="Times New Roman"/>
          <w:i/>
          <w:sz w:val="24"/>
          <w:szCs w:val="24"/>
        </w:rPr>
        <w:t xml:space="preserve"> 2017</w:t>
      </w:r>
      <w:r w:rsidR="005A1EEF" w:rsidRPr="00D850B9">
        <w:rPr>
          <w:rFonts w:ascii="Times New Roman" w:hAnsi="Times New Roman" w:cs="Times New Roman"/>
          <w:sz w:val="24"/>
          <w:szCs w:val="24"/>
        </w:rPr>
        <w:t xml:space="preserve"> and relevant financial delegations.</w:t>
      </w:r>
    </w:p>
    <w:p w14:paraId="6A1233C0" w14:textId="77777777" w:rsidR="00035C82" w:rsidRPr="00D850B9" w:rsidRDefault="00035C82" w:rsidP="00314EE8">
      <w:pPr>
        <w:rPr>
          <w:rFonts w:ascii="Times New Roman" w:hAnsi="Times New Roman" w:cs="Times New Roman"/>
          <w:sz w:val="24"/>
          <w:szCs w:val="24"/>
        </w:rPr>
      </w:pPr>
    </w:p>
    <w:p w14:paraId="57582E15" w14:textId="77777777" w:rsidR="00314EE8" w:rsidRPr="00D850B9" w:rsidRDefault="004E6450" w:rsidP="00314EE8">
      <w:pPr>
        <w:rPr>
          <w:rFonts w:ascii="Times New Roman" w:hAnsi="Times New Roman" w:cs="Times New Roman"/>
          <w:sz w:val="24"/>
          <w:szCs w:val="24"/>
        </w:rPr>
      </w:pPr>
      <w:r w:rsidRPr="00D850B9">
        <w:rPr>
          <w:rFonts w:ascii="Times New Roman" w:hAnsi="Times New Roman" w:cs="Times New Roman"/>
          <w:sz w:val="24"/>
          <w:szCs w:val="24"/>
        </w:rPr>
        <w:t>A</w:t>
      </w:r>
      <w:r w:rsidR="00314EE8" w:rsidRPr="00D850B9">
        <w:rPr>
          <w:rFonts w:ascii="Times New Roman" w:hAnsi="Times New Roman" w:cs="Times New Roman"/>
          <w:sz w:val="24"/>
          <w:szCs w:val="24"/>
        </w:rPr>
        <w:t xml:space="preserve"> single gr</w:t>
      </w:r>
      <w:r w:rsidR="00035C82" w:rsidRPr="00D850B9">
        <w:rPr>
          <w:rFonts w:ascii="Times New Roman" w:hAnsi="Times New Roman" w:cs="Times New Roman"/>
          <w:sz w:val="24"/>
          <w:szCs w:val="24"/>
        </w:rPr>
        <w:t xml:space="preserve">ant funding round </w:t>
      </w:r>
      <w:r w:rsidRPr="00D850B9">
        <w:rPr>
          <w:rFonts w:ascii="Times New Roman" w:hAnsi="Times New Roman" w:cs="Times New Roman"/>
          <w:sz w:val="24"/>
          <w:szCs w:val="24"/>
        </w:rPr>
        <w:t xml:space="preserve">will be run </w:t>
      </w:r>
      <w:r w:rsidR="00035C82" w:rsidRPr="00D850B9">
        <w:rPr>
          <w:rFonts w:ascii="Times New Roman" w:hAnsi="Times New Roman" w:cs="Times New Roman"/>
          <w:sz w:val="24"/>
          <w:szCs w:val="24"/>
        </w:rPr>
        <w:t>from July 2021</w:t>
      </w:r>
      <w:r w:rsidR="00314EE8" w:rsidRPr="00D850B9">
        <w:rPr>
          <w:rFonts w:ascii="Times New Roman" w:hAnsi="Times New Roman" w:cs="Times New Roman"/>
          <w:sz w:val="24"/>
          <w:szCs w:val="24"/>
        </w:rPr>
        <w:t xml:space="preserve">. In order to provide applicants sufficient time to prepare and establish complex governance arrangements, a forecast opportunity will be undertaken before the grant opportunity is opened. </w:t>
      </w:r>
    </w:p>
    <w:p w14:paraId="6CECB398" w14:textId="77777777" w:rsidR="004E6450" w:rsidRPr="00D850B9" w:rsidRDefault="004E6450" w:rsidP="00314EE8">
      <w:pPr>
        <w:rPr>
          <w:rFonts w:ascii="Times New Roman" w:hAnsi="Times New Roman" w:cs="Times New Roman"/>
          <w:sz w:val="24"/>
          <w:szCs w:val="24"/>
        </w:rPr>
      </w:pPr>
    </w:p>
    <w:p w14:paraId="4FB2B180" w14:textId="3249EFA9" w:rsidR="00314EE8" w:rsidRPr="00D850B9" w:rsidRDefault="00314EE8" w:rsidP="00314EE8">
      <w:pPr>
        <w:rPr>
          <w:rFonts w:ascii="Times New Roman" w:hAnsi="Times New Roman" w:cs="Times New Roman"/>
          <w:sz w:val="24"/>
          <w:szCs w:val="24"/>
        </w:rPr>
      </w:pPr>
      <w:r w:rsidRPr="00D850B9">
        <w:rPr>
          <w:rFonts w:ascii="Times New Roman" w:hAnsi="Times New Roman" w:cs="Times New Roman"/>
          <w:sz w:val="24"/>
          <w:szCs w:val="24"/>
        </w:rPr>
        <w:t xml:space="preserve">Grants will </w:t>
      </w:r>
      <w:r w:rsidR="00124D4D" w:rsidRPr="00D850B9">
        <w:rPr>
          <w:rFonts w:ascii="Times New Roman" w:hAnsi="Times New Roman" w:cs="Times New Roman"/>
          <w:sz w:val="24"/>
          <w:szCs w:val="24"/>
        </w:rPr>
        <w:t>have a</w:t>
      </w:r>
      <w:r w:rsidR="00126BC5" w:rsidRPr="00D850B9">
        <w:rPr>
          <w:rFonts w:ascii="Times New Roman" w:hAnsi="Times New Roman" w:cs="Times New Roman"/>
          <w:sz w:val="24"/>
          <w:szCs w:val="24"/>
        </w:rPr>
        <w:t xml:space="preserve"> nationwide coverage and </w:t>
      </w:r>
      <w:r w:rsidRPr="00D850B9">
        <w:rPr>
          <w:rFonts w:ascii="Times New Roman" w:hAnsi="Times New Roman" w:cs="Times New Roman"/>
          <w:sz w:val="24"/>
          <w:szCs w:val="24"/>
        </w:rPr>
        <w:t xml:space="preserve">be </w:t>
      </w:r>
      <w:r w:rsidR="002D1922" w:rsidRPr="00D850B9">
        <w:rPr>
          <w:rFonts w:ascii="Times New Roman" w:hAnsi="Times New Roman" w:cs="Times New Roman"/>
          <w:sz w:val="24"/>
          <w:szCs w:val="24"/>
        </w:rPr>
        <w:t>awarded by region (</w:t>
      </w:r>
      <w:r w:rsidR="00126BC5" w:rsidRPr="00D850B9">
        <w:rPr>
          <w:rFonts w:ascii="Times New Roman" w:hAnsi="Times New Roman" w:cs="Times New Roman"/>
          <w:sz w:val="24"/>
          <w:szCs w:val="24"/>
        </w:rPr>
        <w:t xml:space="preserve">to each </w:t>
      </w:r>
      <w:r w:rsidR="002D1922" w:rsidRPr="00D850B9">
        <w:rPr>
          <w:rFonts w:ascii="Times New Roman" w:hAnsi="Times New Roman" w:cs="Times New Roman"/>
          <w:sz w:val="24"/>
          <w:szCs w:val="24"/>
        </w:rPr>
        <w:t xml:space="preserve">state and territory </w:t>
      </w:r>
      <w:r w:rsidR="00126BC5" w:rsidRPr="00D850B9">
        <w:rPr>
          <w:rFonts w:ascii="Times New Roman" w:hAnsi="Times New Roman" w:cs="Times New Roman"/>
          <w:sz w:val="24"/>
          <w:szCs w:val="24"/>
        </w:rPr>
        <w:t>and two for</w:t>
      </w:r>
      <w:r w:rsidR="002D1922" w:rsidRPr="00D850B9">
        <w:rPr>
          <w:rFonts w:ascii="Times New Roman" w:hAnsi="Times New Roman" w:cs="Times New Roman"/>
          <w:sz w:val="24"/>
          <w:szCs w:val="24"/>
        </w:rPr>
        <w:t xml:space="preserve"> regional and remote</w:t>
      </w:r>
      <w:r w:rsidR="00124D4D" w:rsidRPr="00D850B9">
        <w:rPr>
          <w:rFonts w:ascii="Times New Roman" w:hAnsi="Times New Roman" w:cs="Times New Roman"/>
          <w:sz w:val="24"/>
          <w:szCs w:val="24"/>
        </w:rPr>
        <w:t xml:space="preserve"> </w:t>
      </w:r>
      <w:r w:rsidR="00BE2259" w:rsidRPr="00D850B9">
        <w:rPr>
          <w:rFonts w:ascii="Times New Roman" w:hAnsi="Times New Roman" w:cs="Times New Roman"/>
          <w:sz w:val="24"/>
          <w:szCs w:val="24"/>
        </w:rPr>
        <w:t>areas</w:t>
      </w:r>
      <w:r w:rsidR="002D1922" w:rsidRPr="00D850B9">
        <w:rPr>
          <w:rFonts w:ascii="Times New Roman" w:hAnsi="Times New Roman" w:cs="Times New Roman"/>
          <w:sz w:val="24"/>
          <w:szCs w:val="24"/>
        </w:rPr>
        <w:t>)</w:t>
      </w:r>
      <w:r w:rsidR="00126BC5" w:rsidRPr="00D850B9">
        <w:rPr>
          <w:rFonts w:ascii="Times New Roman" w:hAnsi="Times New Roman" w:cs="Times New Roman"/>
          <w:sz w:val="24"/>
          <w:szCs w:val="24"/>
        </w:rPr>
        <w:t>.</w:t>
      </w:r>
      <w:r w:rsidR="00124D4D" w:rsidRPr="00D850B9">
        <w:rPr>
          <w:rFonts w:ascii="Times New Roman" w:hAnsi="Times New Roman" w:cs="Times New Roman"/>
          <w:sz w:val="24"/>
          <w:szCs w:val="24"/>
        </w:rPr>
        <w:t xml:space="preserve"> </w:t>
      </w:r>
      <w:r w:rsidR="00B925CA" w:rsidRPr="00D850B9">
        <w:rPr>
          <w:rFonts w:ascii="Times New Roman" w:hAnsi="Times New Roman" w:cs="Times New Roman"/>
          <w:sz w:val="24"/>
          <w:szCs w:val="24"/>
        </w:rPr>
        <w:t xml:space="preserve">Applicants will need to be either an individual </w:t>
      </w:r>
      <w:r w:rsidR="00B925CA" w:rsidRPr="00D850B9">
        <w:rPr>
          <w:rFonts w:ascii="Times New Roman" w:hAnsi="Times New Roman" w:cs="Times New Roman"/>
          <w:sz w:val="24"/>
          <w:szCs w:val="24"/>
        </w:rPr>
        <w:lastRenderedPageBreak/>
        <w:t xml:space="preserve">organisation, or </w:t>
      </w:r>
      <w:r w:rsidR="00124D4D" w:rsidRPr="00D850B9">
        <w:rPr>
          <w:rFonts w:ascii="Times New Roman" w:hAnsi="Times New Roman" w:cs="Times New Roman"/>
          <w:sz w:val="24"/>
          <w:szCs w:val="24"/>
        </w:rPr>
        <w:t xml:space="preserve">a </w:t>
      </w:r>
      <w:r w:rsidR="00B925CA" w:rsidRPr="00D850B9">
        <w:rPr>
          <w:rFonts w:ascii="Times New Roman" w:hAnsi="Times New Roman" w:cs="Times New Roman"/>
          <w:sz w:val="24"/>
          <w:szCs w:val="24"/>
        </w:rPr>
        <w:t xml:space="preserve">consortium </w:t>
      </w:r>
      <w:r w:rsidRPr="00D850B9">
        <w:rPr>
          <w:rFonts w:ascii="Times New Roman" w:hAnsi="Times New Roman" w:cs="Times New Roman"/>
          <w:sz w:val="24"/>
          <w:szCs w:val="24"/>
        </w:rPr>
        <w:t xml:space="preserve">made up of at least two of a range of organisations including </w:t>
      </w:r>
      <w:r w:rsidR="00037861" w:rsidRPr="00D850B9">
        <w:rPr>
          <w:rFonts w:ascii="Times New Roman" w:hAnsi="Times New Roman" w:cs="Times New Roman"/>
          <w:sz w:val="24"/>
          <w:szCs w:val="24"/>
        </w:rPr>
        <w:t xml:space="preserve">home care service </w:t>
      </w:r>
      <w:r w:rsidRPr="00D850B9">
        <w:rPr>
          <w:rFonts w:ascii="Times New Roman" w:hAnsi="Times New Roman" w:cs="Times New Roman"/>
          <w:sz w:val="24"/>
          <w:szCs w:val="24"/>
        </w:rPr>
        <w:t xml:space="preserve">providers, recruitment agencies, </w:t>
      </w:r>
      <w:r w:rsidR="008D65AF" w:rsidRPr="00D850B9">
        <w:rPr>
          <w:rFonts w:ascii="Times New Roman" w:hAnsi="Times New Roman" w:cs="Times New Roman"/>
          <w:sz w:val="24"/>
          <w:szCs w:val="24"/>
        </w:rPr>
        <w:t>employment</w:t>
      </w:r>
      <w:r w:rsidRPr="00D850B9">
        <w:rPr>
          <w:rFonts w:ascii="Times New Roman" w:hAnsi="Times New Roman" w:cs="Times New Roman"/>
          <w:sz w:val="24"/>
          <w:szCs w:val="24"/>
        </w:rPr>
        <w:t xml:space="preserve"> service</w:t>
      </w:r>
      <w:r w:rsidR="008D65AF" w:rsidRPr="00D850B9">
        <w:rPr>
          <w:rFonts w:ascii="Times New Roman" w:hAnsi="Times New Roman" w:cs="Times New Roman"/>
          <w:sz w:val="24"/>
          <w:szCs w:val="24"/>
        </w:rPr>
        <w:t>s</w:t>
      </w:r>
      <w:r w:rsidRPr="00D850B9">
        <w:rPr>
          <w:rFonts w:ascii="Times New Roman" w:hAnsi="Times New Roman" w:cs="Times New Roman"/>
          <w:sz w:val="24"/>
          <w:szCs w:val="24"/>
        </w:rPr>
        <w:t xml:space="preserve"> providers, registered training organisations and peak bodies.</w:t>
      </w:r>
    </w:p>
    <w:p w14:paraId="155048E7" w14:textId="77777777" w:rsidR="004E6450" w:rsidRPr="00D850B9" w:rsidRDefault="004E6450" w:rsidP="00314EE8">
      <w:pPr>
        <w:rPr>
          <w:rFonts w:ascii="Times New Roman" w:hAnsi="Times New Roman" w:cs="Times New Roman"/>
          <w:sz w:val="24"/>
          <w:szCs w:val="24"/>
        </w:rPr>
      </w:pPr>
    </w:p>
    <w:p w14:paraId="3D397814" w14:textId="39938A93" w:rsidR="005A1EEF" w:rsidRPr="00D850B9" w:rsidRDefault="002D1922" w:rsidP="00314EE8">
      <w:pPr>
        <w:rPr>
          <w:rFonts w:ascii="Times New Roman" w:hAnsi="Times New Roman" w:cs="Times New Roman"/>
          <w:sz w:val="24"/>
          <w:szCs w:val="24"/>
        </w:rPr>
      </w:pPr>
      <w:r w:rsidRPr="00D850B9">
        <w:rPr>
          <w:rFonts w:ascii="Times New Roman" w:hAnsi="Times New Roman" w:cs="Times New Roman"/>
          <w:sz w:val="24"/>
          <w:szCs w:val="24"/>
        </w:rPr>
        <w:t>Grants will be administered by the Community Grants Hub</w:t>
      </w:r>
      <w:r w:rsidR="008D65AF" w:rsidRPr="00D850B9">
        <w:rPr>
          <w:rFonts w:ascii="Times New Roman" w:hAnsi="Times New Roman" w:cs="Times New Roman"/>
          <w:sz w:val="24"/>
          <w:szCs w:val="24"/>
        </w:rPr>
        <w:t>, part of the Department of Social Services</w:t>
      </w:r>
      <w:r w:rsidRPr="00D850B9">
        <w:rPr>
          <w:rFonts w:ascii="Times New Roman" w:hAnsi="Times New Roman" w:cs="Times New Roman"/>
          <w:sz w:val="24"/>
          <w:szCs w:val="24"/>
        </w:rPr>
        <w:t xml:space="preserve">. </w:t>
      </w:r>
      <w:r w:rsidR="005A1EEF" w:rsidRPr="00D850B9">
        <w:rPr>
          <w:rFonts w:ascii="Times New Roman" w:hAnsi="Times New Roman" w:cs="Times New Roman"/>
          <w:sz w:val="24"/>
          <w:szCs w:val="24"/>
        </w:rPr>
        <w:t xml:space="preserve">The grant </w:t>
      </w:r>
      <w:r w:rsidR="000C46C2" w:rsidRPr="00D850B9">
        <w:rPr>
          <w:rFonts w:ascii="Times New Roman" w:hAnsi="Times New Roman" w:cs="Times New Roman"/>
          <w:sz w:val="24"/>
          <w:szCs w:val="24"/>
        </w:rPr>
        <w:t xml:space="preserve">opportunity </w:t>
      </w:r>
      <w:r w:rsidR="005A1EEF" w:rsidRPr="00D850B9">
        <w:rPr>
          <w:rFonts w:ascii="Times New Roman" w:hAnsi="Times New Roman" w:cs="Times New Roman"/>
          <w:sz w:val="24"/>
          <w:szCs w:val="24"/>
        </w:rPr>
        <w:t xml:space="preserve">guidelines, assessment criteria and </w:t>
      </w:r>
      <w:r w:rsidR="00FF365D" w:rsidRPr="00D850B9">
        <w:rPr>
          <w:rFonts w:ascii="Times New Roman" w:hAnsi="Times New Roman" w:cs="Times New Roman"/>
          <w:sz w:val="24"/>
          <w:szCs w:val="24"/>
        </w:rPr>
        <w:t xml:space="preserve">successful grant outcomes </w:t>
      </w:r>
      <w:r w:rsidR="005A1EEF" w:rsidRPr="00D850B9">
        <w:rPr>
          <w:rFonts w:ascii="Times New Roman" w:hAnsi="Times New Roman" w:cs="Times New Roman"/>
          <w:sz w:val="24"/>
          <w:szCs w:val="24"/>
        </w:rPr>
        <w:t xml:space="preserve">will be available on </w:t>
      </w:r>
      <w:proofErr w:type="spellStart"/>
      <w:r w:rsidR="005A1EEF" w:rsidRPr="00D850B9">
        <w:rPr>
          <w:rFonts w:ascii="Times New Roman" w:hAnsi="Times New Roman" w:cs="Times New Roman"/>
          <w:sz w:val="24"/>
          <w:szCs w:val="24"/>
        </w:rPr>
        <w:t>GrantConnect</w:t>
      </w:r>
      <w:proofErr w:type="spellEnd"/>
      <w:r w:rsidR="005A1EEF" w:rsidRPr="00D850B9">
        <w:rPr>
          <w:rFonts w:ascii="Times New Roman" w:hAnsi="Times New Roman" w:cs="Times New Roman"/>
          <w:sz w:val="24"/>
          <w:szCs w:val="24"/>
        </w:rPr>
        <w:t xml:space="preserve"> at </w:t>
      </w:r>
      <w:r w:rsidR="005A1EEF" w:rsidRPr="00D850B9">
        <w:rPr>
          <w:rFonts w:ascii="Times New Roman" w:hAnsi="Times New Roman" w:cs="Times New Roman"/>
          <w:sz w:val="24"/>
          <w:szCs w:val="24"/>
          <w:u w:val="single"/>
        </w:rPr>
        <w:t>www.grants.gov.au</w:t>
      </w:r>
      <w:r w:rsidR="005A1EEF" w:rsidRPr="00D850B9">
        <w:rPr>
          <w:rFonts w:ascii="Times New Roman" w:hAnsi="Times New Roman" w:cs="Times New Roman"/>
          <w:sz w:val="24"/>
          <w:szCs w:val="24"/>
        </w:rPr>
        <w:t xml:space="preserve">.  </w:t>
      </w:r>
    </w:p>
    <w:p w14:paraId="60C0741A" w14:textId="3C72F7C7" w:rsidR="004E6450" w:rsidRPr="00D850B9" w:rsidRDefault="004E6450" w:rsidP="00314EE8">
      <w:pPr>
        <w:rPr>
          <w:rFonts w:ascii="Times New Roman" w:hAnsi="Times New Roman" w:cs="Times New Roman"/>
          <w:sz w:val="24"/>
          <w:szCs w:val="24"/>
        </w:rPr>
      </w:pPr>
    </w:p>
    <w:p w14:paraId="271B3E27" w14:textId="6109CCC8" w:rsidR="009032A5" w:rsidRPr="00D850B9" w:rsidRDefault="009032A5" w:rsidP="009032A5">
      <w:pPr>
        <w:rPr>
          <w:rFonts w:ascii="Times New Roman" w:hAnsi="Times New Roman" w:cs="Times New Roman"/>
          <w:sz w:val="24"/>
          <w:szCs w:val="24"/>
        </w:rPr>
      </w:pPr>
      <w:r w:rsidRPr="00D850B9">
        <w:rPr>
          <w:rFonts w:ascii="Times New Roman" w:hAnsi="Times New Roman" w:cs="Times New Roman"/>
          <w:sz w:val="24"/>
          <w:szCs w:val="24"/>
        </w:rPr>
        <w:t>At the time the explanatory statement for the Regulations was prepared in June 2021, it was envisaged that the Minister for Senior Australians and Aged Care Services, Senator the Hon Richard </w:t>
      </w:r>
      <w:proofErr w:type="spellStart"/>
      <w:r w:rsidRPr="00D850B9">
        <w:rPr>
          <w:rFonts w:ascii="Times New Roman" w:hAnsi="Times New Roman" w:cs="Times New Roman"/>
          <w:sz w:val="24"/>
          <w:szCs w:val="24"/>
        </w:rPr>
        <w:t>Colbeck</w:t>
      </w:r>
      <w:proofErr w:type="spellEnd"/>
      <w:r w:rsidRPr="00D850B9">
        <w:rPr>
          <w:rFonts w:ascii="Times New Roman" w:hAnsi="Times New Roman" w:cs="Times New Roman"/>
          <w:sz w:val="24"/>
          <w:szCs w:val="24"/>
        </w:rPr>
        <w:t>, might wish to delegate his power to approve grants under the </w:t>
      </w:r>
      <w:r w:rsidR="002823AF" w:rsidRPr="00D850B9">
        <w:rPr>
          <w:rFonts w:ascii="Times New Roman" w:hAnsi="Times New Roman" w:cs="Times New Roman"/>
          <w:sz w:val="24"/>
          <w:szCs w:val="24"/>
        </w:rPr>
        <w:t>p</w:t>
      </w:r>
      <w:r w:rsidRPr="00D850B9">
        <w:rPr>
          <w:rFonts w:ascii="Times New Roman" w:hAnsi="Times New Roman" w:cs="Times New Roman"/>
          <w:sz w:val="24"/>
          <w:szCs w:val="24"/>
        </w:rPr>
        <w:t xml:space="preserve">rogram but it was subsequently decided that the Minister will exercise the powers personally. Senator </w:t>
      </w:r>
      <w:proofErr w:type="spellStart"/>
      <w:r w:rsidRPr="00D850B9">
        <w:rPr>
          <w:rFonts w:ascii="Times New Roman" w:hAnsi="Times New Roman" w:cs="Times New Roman"/>
          <w:sz w:val="24"/>
          <w:szCs w:val="24"/>
        </w:rPr>
        <w:t>Colbeck</w:t>
      </w:r>
      <w:proofErr w:type="spellEnd"/>
      <w:r w:rsidRPr="00D850B9">
        <w:rPr>
          <w:rFonts w:ascii="Times New Roman" w:hAnsi="Times New Roman" w:cs="Times New Roman"/>
          <w:sz w:val="24"/>
          <w:szCs w:val="24"/>
        </w:rPr>
        <w:t xml:space="preserve"> will, therefore, be the person who decides which grants will be approved for funding under the </w:t>
      </w:r>
      <w:r w:rsidR="002823AF" w:rsidRPr="00D850B9">
        <w:rPr>
          <w:rFonts w:ascii="Times New Roman" w:hAnsi="Times New Roman" w:cs="Times New Roman"/>
          <w:sz w:val="24"/>
          <w:szCs w:val="24"/>
        </w:rPr>
        <w:t>pr</w:t>
      </w:r>
      <w:r w:rsidRPr="00D850B9">
        <w:rPr>
          <w:rFonts w:ascii="Times New Roman" w:hAnsi="Times New Roman" w:cs="Times New Roman"/>
          <w:sz w:val="24"/>
          <w:szCs w:val="24"/>
        </w:rPr>
        <w:t xml:space="preserve">ogram. As the Minister responsible for Senior Australians and Aged Care Services, Senator </w:t>
      </w:r>
      <w:proofErr w:type="spellStart"/>
      <w:r w:rsidRPr="00D850B9">
        <w:rPr>
          <w:rFonts w:ascii="Times New Roman" w:hAnsi="Times New Roman" w:cs="Times New Roman"/>
          <w:sz w:val="24"/>
          <w:szCs w:val="24"/>
        </w:rPr>
        <w:t>Colbeck</w:t>
      </w:r>
      <w:proofErr w:type="spellEnd"/>
      <w:r w:rsidRPr="00D850B9">
        <w:rPr>
          <w:rFonts w:ascii="Times New Roman" w:hAnsi="Times New Roman" w:cs="Times New Roman"/>
          <w:sz w:val="24"/>
          <w:szCs w:val="24"/>
        </w:rPr>
        <w:t xml:space="preserve"> has appropriate skills, qualifications and experience to exercise the powers or functions. </w:t>
      </w:r>
    </w:p>
    <w:p w14:paraId="6692B7E3" w14:textId="77777777" w:rsidR="009032A5" w:rsidRPr="00D850B9" w:rsidRDefault="009032A5" w:rsidP="009032A5">
      <w:pPr>
        <w:ind w:left="709"/>
        <w:rPr>
          <w:rFonts w:ascii="Times New Roman" w:hAnsi="Times New Roman" w:cs="Times New Roman"/>
          <w:sz w:val="24"/>
          <w:szCs w:val="24"/>
        </w:rPr>
      </w:pPr>
    </w:p>
    <w:p w14:paraId="5414EEDC" w14:textId="2B049B3A" w:rsidR="009032A5" w:rsidRPr="00D850B9" w:rsidRDefault="009032A5" w:rsidP="002823AF">
      <w:pPr>
        <w:rPr>
          <w:rFonts w:ascii="Times New Roman" w:hAnsi="Times New Roman" w:cs="Times New Roman"/>
          <w:sz w:val="24"/>
          <w:szCs w:val="24"/>
        </w:rPr>
      </w:pPr>
      <w:r w:rsidRPr="00D850B9">
        <w:rPr>
          <w:rFonts w:ascii="Times New Roman" w:hAnsi="Times New Roman" w:cs="Times New Roman"/>
          <w:sz w:val="24"/>
          <w:szCs w:val="24"/>
        </w:rPr>
        <w:t xml:space="preserve">The Regulations do not delegate any power to make funding decisions. Rather, the instrument provides the basis for establishing legislative authority for government spending on the </w:t>
      </w:r>
      <w:r w:rsidR="002823AF" w:rsidRPr="00D850B9">
        <w:rPr>
          <w:rFonts w:ascii="Times New Roman" w:hAnsi="Times New Roman" w:cs="Times New Roman"/>
          <w:sz w:val="24"/>
          <w:szCs w:val="24"/>
        </w:rPr>
        <w:t>p</w:t>
      </w:r>
      <w:r w:rsidRPr="00D850B9">
        <w:rPr>
          <w:rFonts w:ascii="Times New Roman" w:hAnsi="Times New Roman" w:cs="Times New Roman"/>
          <w:sz w:val="24"/>
          <w:szCs w:val="24"/>
        </w:rPr>
        <w:t xml:space="preserve">rogram. The actual power to make funding decisions and enter into grants for the purposes of the program listed in the instrument (the Home Care Workforce Support Program) resides in section 32B of the </w:t>
      </w:r>
      <w:r w:rsidRPr="00D850B9">
        <w:rPr>
          <w:rFonts w:ascii="Times New Roman" w:hAnsi="Times New Roman" w:cs="Times New Roman"/>
          <w:i/>
          <w:sz w:val="24"/>
          <w:szCs w:val="24"/>
        </w:rPr>
        <w:t>Financial Framework (Supplementary Powers) Act 1997</w:t>
      </w:r>
      <w:r w:rsidRPr="00D850B9">
        <w:rPr>
          <w:rFonts w:ascii="Times New Roman" w:hAnsi="Times New Roman" w:cs="Times New Roman"/>
          <w:sz w:val="24"/>
          <w:szCs w:val="24"/>
        </w:rPr>
        <w:t xml:space="preserve"> (the FF(SP) Act). That section provides the Commonwealth with the power, in certain circumstances, to make, vary or administer arrangements or grants of financial assistance for the purposes of a program specified in the regulations. The power in section 32B of the </w:t>
      </w:r>
      <w:proofErr w:type="gramStart"/>
      <w:r w:rsidRPr="00D850B9">
        <w:rPr>
          <w:rFonts w:ascii="Times New Roman" w:hAnsi="Times New Roman" w:cs="Times New Roman"/>
          <w:sz w:val="24"/>
          <w:szCs w:val="24"/>
        </w:rPr>
        <w:t>FF(</w:t>
      </w:r>
      <w:proofErr w:type="gramEnd"/>
      <w:r w:rsidRPr="00D850B9">
        <w:rPr>
          <w:rFonts w:ascii="Times New Roman" w:hAnsi="Times New Roman" w:cs="Times New Roman"/>
          <w:sz w:val="24"/>
          <w:szCs w:val="24"/>
        </w:rPr>
        <w:t>SP) Act may be exercised on behalf of the Commonwealth by a Minister or an accountable authority of a non</w:t>
      </w:r>
      <w:r w:rsidRPr="00D850B9">
        <w:rPr>
          <w:rFonts w:ascii="Times New Roman" w:hAnsi="Times New Roman" w:cs="Times New Roman"/>
          <w:sz w:val="24"/>
          <w:szCs w:val="24"/>
        </w:rPr>
        <w:noBreakHyphen/>
        <w:t xml:space="preserve">corporate Commonwealth entity (such as the Secretary of the </w:t>
      </w:r>
      <w:r w:rsidR="00922536" w:rsidRPr="00D850B9">
        <w:rPr>
          <w:rFonts w:ascii="Times New Roman" w:hAnsi="Times New Roman" w:cs="Times New Roman"/>
          <w:sz w:val="24"/>
          <w:szCs w:val="24"/>
        </w:rPr>
        <w:t>d</w:t>
      </w:r>
      <w:r w:rsidRPr="00D850B9">
        <w:rPr>
          <w:rFonts w:ascii="Times New Roman" w:hAnsi="Times New Roman" w:cs="Times New Roman"/>
          <w:sz w:val="24"/>
          <w:szCs w:val="24"/>
        </w:rPr>
        <w:t xml:space="preserve">epartment). Under section 32D of the </w:t>
      </w:r>
      <w:proofErr w:type="gramStart"/>
      <w:r w:rsidRPr="00D850B9">
        <w:rPr>
          <w:rFonts w:ascii="Times New Roman" w:hAnsi="Times New Roman" w:cs="Times New Roman"/>
          <w:sz w:val="24"/>
          <w:szCs w:val="24"/>
        </w:rPr>
        <w:t>FF(</w:t>
      </w:r>
      <w:proofErr w:type="gramEnd"/>
      <w:r w:rsidRPr="00D850B9">
        <w:rPr>
          <w:rFonts w:ascii="Times New Roman" w:hAnsi="Times New Roman" w:cs="Times New Roman"/>
          <w:sz w:val="24"/>
          <w:szCs w:val="24"/>
        </w:rPr>
        <w:t xml:space="preserve">SP) Act, the Minister or the Secretary of the </w:t>
      </w:r>
      <w:r w:rsidR="00922536" w:rsidRPr="00D850B9">
        <w:rPr>
          <w:rFonts w:ascii="Times New Roman" w:hAnsi="Times New Roman" w:cs="Times New Roman"/>
          <w:sz w:val="24"/>
          <w:szCs w:val="24"/>
        </w:rPr>
        <w:t>d</w:t>
      </w:r>
      <w:r w:rsidRPr="00D850B9">
        <w:rPr>
          <w:rFonts w:ascii="Times New Roman" w:hAnsi="Times New Roman" w:cs="Times New Roman"/>
          <w:sz w:val="24"/>
          <w:szCs w:val="24"/>
        </w:rPr>
        <w:t>epartment may delegate their section 32B power to an official of any non</w:t>
      </w:r>
      <w:r w:rsidRPr="00D850B9">
        <w:rPr>
          <w:rFonts w:ascii="Times New Roman" w:hAnsi="Times New Roman" w:cs="Times New Roman"/>
          <w:sz w:val="24"/>
          <w:szCs w:val="24"/>
        </w:rPr>
        <w:noBreakHyphen/>
        <w:t>corporate Commonwealth entity. As the Minister will be approving the grants, there is no need for any delegations to be exercised in respect of the approval of the grants (or any safeguards or limitations to apply in respect of the exercise of any powers by any delegates).</w:t>
      </w:r>
    </w:p>
    <w:p w14:paraId="421C503A" w14:textId="77777777" w:rsidR="009032A5" w:rsidRPr="00D850B9" w:rsidRDefault="009032A5" w:rsidP="009032A5">
      <w:pPr>
        <w:ind w:left="709"/>
        <w:jc w:val="both"/>
        <w:rPr>
          <w:rFonts w:ascii="Times New Roman" w:hAnsi="Times New Roman" w:cs="Times New Roman"/>
          <w:sz w:val="24"/>
          <w:szCs w:val="24"/>
        </w:rPr>
      </w:pPr>
      <w:r w:rsidRPr="00D850B9">
        <w:rPr>
          <w:rFonts w:ascii="Times New Roman" w:hAnsi="Times New Roman" w:cs="Times New Roman"/>
          <w:sz w:val="24"/>
          <w:szCs w:val="24"/>
        </w:rPr>
        <w:t> </w:t>
      </w:r>
    </w:p>
    <w:p w14:paraId="533EA6E6" w14:textId="3EB1B3A4" w:rsidR="009032A5" w:rsidRPr="00D850B9" w:rsidRDefault="009032A5" w:rsidP="00922536">
      <w:pPr>
        <w:rPr>
          <w:rFonts w:ascii="Times New Roman" w:hAnsi="Times New Roman" w:cs="Times New Roman"/>
          <w:sz w:val="24"/>
          <w:szCs w:val="24"/>
        </w:rPr>
      </w:pPr>
      <w:r w:rsidRPr="00D850B9">
        <w:rPr>
          <w:rFonts w:ascii="Times New Roman" w:hAnsi="Times New Roman" w:cs="Times New Roman"/>
          <w:sz w:val="24"/>
          <w:szCs w:val="24"/>
        </w:rPr>
        <w:t xml:space="preserve">Minister </w:t>
      </w:r>
      <w:proofErr w:type="spellStart"/>
      <w:r w:rsidRPr="00D850B9">
        <w:rPr>
          <w:rFonts w:ascii="Times New Roman" w:hAnsi="Times New Roman" w:cs="Times New Roman"/>
          <w:sz w:val="24"/>
          <w:szCs w:val="24"/>
        </w:rPr>
        <w:t>Colbeck</w:t>
      </w:r>
      <w:proofErr w:type="spellEnd"/>
      <w:r w:rsidRPr="00D850B9">
        <w:rPr>
          <w:rFonts w:ascii="Times New Roman" w:hAnsi="Times New Roman" w:cs="Times New Roman"/>
          <w:sz w:val="24"/>
          <w:szCs w:val="24"/>
        </w:rPr>
        <w:t xml:space="preserve"> is intending to be the decision maker in respect of the awarding of grants under the </w:t>
      </w:r>
      <w:r w:rsidR="00922536" w:rsidRPr="00D850B9">
        <w:rPr>
          <w:rFonts w:ascii="Times New Roman" w:hAnsi="Times New Roman" w:cs="Times New Roman"/>
          <w:sz w:val="24"/>
          <w:szCs w:val="24"/>
        </w:rPr>
        <w:t>p</w:t>
      </w:r>
      <w:r w:rsidRPr="00D850B9">
        <w:rPr>
          <w:rFonts w:ascii="Times New Roman" w:hAnsi="Times New Roman" w:cs="Times New Roman"/>
          <w:sz w:val="24"/>
          <w:szCs w:val="24"/>
        </w:rPr>
        <w:t xml:space="preserve">rogram. Following the Minister’s decision to award any grants, departmental officials (from either the Department of Health or the Department of Social Services) will be responsible for executing the grant agreement. The power for officials of the Department of Health (or the Department of Social Services) to enter into the grant agreements on behalf of the Commonwealth has been delegated by the Secretary of the Department of Health under the </w:t>
      </w:r>
      <w:r w:rsidR="00922536" w:rsidRPr="00D850B9">
        <w:rPr>
          <w:rFonts w:ascii="Times New Roman" w:hAnsi="Times New Roman" w:cs="Times New Roman"/>
          <w:sz w:val="24"/>
          <w:szCs w:val="24"/>
        </w:rPr>
        <w:t>d</w:t>
      </w:r>
      <w:r w:rsidRPr="00D850B9">
        <w:rPr>
          <w:rFonts w:ascii="Times New Roman" w:hAnsi="Times New Roman" w:cs="Times New Roman"/>
          <w:sz w:val="24"/>
          <w:szCs w:val="24"/>
        </w:rPr>
        <w:t xml:space="preserve">epartment’s financial delegation arrangements. In exercising their power to enter into the grant agreements, the relevant officials will not be making any decisions to award grants under the </w:t>
      </w:r>
      <w:r w:rsidR="00922536" w:rsidRPr="00D850B9">
        <w:rPr>
          <w:rFonts w:ascii="Times New Roman" w:hAnsi="Times New Roman" w:cs="Times New Roman"/>
          <w:sz w:val="24"/>
          <w:szCs w:val="24"/>
        </w:rPr>
        <w:t>p</w:t>
      </w:r>
      <w:r w:rsidRPr="00D850B9">
        <w:rPr>
          <w:rFonts w:ascii="Times New Roman" w:hAnsi="Times New Roman" w:cs="Times New Roman"/>
          <w:sz w:val="24"/>
          <w:szCs w:val="24"/>
        </w:rPr>
        <w:t>rogram.</w:t>
      </w:r>
    </w:p>
    <w:p w14:paraId="21986AF5" w14:textId="2C1B9184" w:rsidR="009032A5" w:rsidRPr="00D850B9" w:rsidRDefault="009032A5" w:rsidP="00314EE8">
      <w:pPr>
        <w:rPr>
          <w:rFonts w:ascii="Times New Roman" w:hAnsi="Times New Roman" w:cs="Times New Roman"/>
          <w:sz w:val="24"/>
          <w:szCs w:val="24"/>
        </w:rPr>
      </w:pPr>
    </w:p>
    <w:p w14:paraId="5232E54E" w14:textId="762EDC8D" w:rsidR="00314EE8" w:rsidRPr="00D850B9" w:rsidRDefault="00FF365D" w:rsidP="00314EE8">
      <w:pPr>
        <w:rPr>
          <w:rFonts w:ascii="Times New Roman" w:hAnsi="Times New Roman" w:cs="Times New Roman"/>
          <w:sz w:val="24"/>
          <w:szCs w:val="24"/>
        </w:rPr>
      </w:pPr>
      <w:r w:rsidRPr="00D850B9">
        <w:rPr>
          <w:rFonts w:ascii="Times New Roman" w:hAnsi="Times New Roman" w:cs="Times New Roman"/>
          <w:sz w:val="24"/>
          <w:szCs w:val="24"/>
        </w:rPr>
        <w:t>Funding decisions ma</w:t>
      </w:r>
      <w:r w:rsidR="00D1684A" w:rsidRPr="00D850B9">
        <w:rPr>
          <w:rFonts w:ascii="Times New Roman" w:hAnsi="Times New Roman" w:cs="Times New Roman"/>
          <w:sz w:val="24"/>
          <w:szCs w:val="24"/>
        </w:rPr>
        <w:t>d</w:t>
      </w:r>
      <w:r w:rsidRPr="00D850B9">
        <w:rPr>
          <w:rFonts w:ascii="Times New Roman" w:hAnsi="Times New Roman" w:cs="Times New Roman"/>
          <w:sz w:val="24"/>
          <w:szCs w:val="24"/>
        </w:rPr>
        <w:t xml:space="preserve">e in connection with the program are not </w:t>
      </w:r>
      <w:r w:rsidR="00314EE8" w:rsidRPr="00D850B9">
        <w:rPr>
          <w:rFonts w:ascii="Times New Roman" w:hAnsi="Times New Roman" w:cs="Times New Roman"/>
          <w:sz w:val="24"/>
          <w:szCs w:val="24"/>
        </w:rPr>
        <w:t>considered suitable for independent review</w:t>
      </w:r>
      <w:r w:rsidRPr="00D850B9">
        <w:rPr>
          <w:rFonts w:ascii="Times New Roman" w:hAnsi="Times New Roman" w:cs="Times New Roman"/>
          <w:sz w:val="24"/>
          <w:szCs w:val="24"/>
        </w:rPr>
        <w:t>,</w:t>
      </w:r>
      <w:r w:rsidR="00314EE8" w:rsidRPr="00D850B9">
        <w:rPr>
          <w:rFonts w:ascii="Times New Roman" w:hAnsi="Times New Roman" w:cs="Times New Roman"/>
          <w:sz w:val="24"/>
          <w:szCs w:val="24"/>
        </w:rPr>
        <w:t xml:space="preserve"> </w:t>
      </w:r>
      <w:r w:rsidRPr="00D850B9">
        <w:rPr>
          <w:rFonts w:ascii="Times New Roman" w:hAnsi="Times New Roman" w:cs="Times New Roman"/>
          <w:sz w:val="24"/>
          <w:szCs w:val="24"/>
        </w:rPr>
        <w:t xml:space="preserve">as they are decisions relating to the allocation of a </w:t>
      </w:r>
      <w:r w:rsidR="00314EE8" w:rsidRPr="00D850B9">
        <w:rPr>
          <w:rFonts w:ascii="Times New Roman" w:hAnsi="Times New Roman" w:cs="Times New Roman"/>
          <w:sz w:val="24"/>
          <w:szCs w:val="24"/>
        </w:rPr>
        <w:t xml:space="preserve">finite </w:t>
      </w:r>
      <w:r w:rsidRPr="00D850B9">
        <w:rPr>
          <w:rFonts w:ascii="Times New Roman" w:hAnsi="Times New Roman" w:cs="Times New Roman"/>
          <w:sz w:val="24"/>
          <w:szCs w:val="24"/>
        </w:rPr>
        <w:t xml:space="preserve">resource from which all potential claims for a share of the resource cannot be met. </w:t>
      </w:r>
      <w:r w:rsidR="00314EE8" w:rsidRPr="00D850B9">
        <w:rPr>
          <w:rFonts w:ascii="Times New Roman" w:hAnsi="Times New Roman" w:cs="Times New Roman"/>
          <w:sz w:val="24"/>
          <w:szCs w:val="24"/>
        </w:rPr>
        <w:t xml:space="preserve">There will only be limited eligible </w:t>
      </w:r>
      <w:r w:rsidR="002D1922" w:rsidRPr="00D850B9">
        <w:rPr>
          <w:rFonts w:ascii="Times New Roman" w:hAnsi="Times New Roman" w:cs="Times New Roman"/>
          <w:sz w:val="24"/>
          <w:szCs w:val="24"/>
        </w:rPr>
        <w:t xml:space="preserve">organisations or </w:t>
      </w:r>
      <w:r w:rsidR="00314EE8" w:rsidRPr="00D850B9">
        <w:rPr>
          <w:rFonts w:ascii="Times New Roman" w:hAnsi="Times New Roman" w:cs="Times New Roman"/>
          <w:sz w:val="24"/>
          <w:szCs w:val="24"/>
        </w:rPr>
        <w:t xml:space="preserve">consortia </w:t>
      </w:r>
      <w:r w:rsidRPr="00D850B9">
        <w:rPr>
          <w:rFonts w:ascii="Times New Roman" w:hAnsi="Times New Roman" w:cs="Times New Roman"/>
          <w:sz w:val="24"/>
          <w:szCs w:val="24"/>
        </w:rPr>
        <w:t>in each</w:t>
      </w:r>
      <w:r w:rsidR="00314EE8" w:rsidRPr="00D850B9">
        <w:rPr>
          <w:rFonts w:ascii="Times New Roman" w:hAnsi="Times New Roman" w:cs="Times New Roman"/>
          <w:sz w:val="24"/>
          <w:szCs w:val="24"/>
        </w:rPr>
        <w:t xml:space="preserve"> state or territory and </w:t>
      </w:r>
      <w:r w:rsidR="002D1922" w:rsidRPr="00D850B9">
        <w:rPr>
          <w:rFonts w:ascii="Times New Roman" w:hAnsi="Times New Roman" w:cs="Times New Roman"/>
          <w:sz w:val="24"/>
          <w:szCs w:val="24"/>
        </w:rPr>
        <w:t>two</w:t>
      </w:r>
      <w:r w:rsidR="00314EE8" w:rsidRPr="00D850B9">
        <w:rPr>
          <w:rFonts w:ascii="Times New Roman" w:hAnsi="Times New Roman" w:cs="Times New Roman"/>
          <w:sz w:val="24"/>
          <w:szCs w:val="24"/>
        </w:rPr>
        <w:t xml:space="preserve"> for </w:t>
      </w:r>
      <w:r w:rsidRPr="00D850B9">
        <w:rPr>
          <w:rFonts w:ascii="Times New Roman" w:hAnsi="Times New Roman" w:cs="Times New Roman"/>
          <w:sz w:val="24"/>
          <w:szCs w:val="24"/>
        </w:rPr>
        <w:t xml:space="preserve">rural and </w:t>
      </w:r>
      <w:r w:rsidR="00314EE8" w:rsidRPr="00D850B9">
        <w:rPr>
          <w:rFonts w:ascii="Times New Roman" w:hAnsi="Times New Roman" w:cs="Times New Roman"/>
          <w:sz w:val="24"/>
          <w:szCs w:val="24"/>
        </w:rPr>
        <w:t xml:space="preserve">remote </w:t>
      </w:r>
      <w:r w:rsidRPr="00D850B9">
        <w:rPr>
          <w:rFonts w:ascii="Times New Roman" w:hAnsi="Times New Roman" w:cs="Times New Roman"/>
          <w:sz w:val="24"/>
          <w:szCs w:val="24"/>
        </w:rPr>
        <w:t xml:space="preserve">areas across </w:t>
      </w:r>
      <w:r w:rsidR="00314EE8" w:rsidRPr="00D850B9">
        <w:rPr>
          <w:rFonts w:ascii="Times New Roman" w:hAnsi="Times New Roman" w:cs="Times New Roman"/>
          <w:sz w:val="24"/>
          <w:szCs w:val="24"/>
        </w:rPr>
        <w:t>Australia</w:t>
      </w:r>
      <w:r w:rsidR="00580829" w:rsidRPr="00D850B9">
        <w:rPr>
          <w:rFonts w:ascii="Times New Roman" w:hAnsi="Times New Roman" w:cs="Times New Roman"/>
          <w:sz w:val="24"/>
          <w:szCs w:val="24"/>
        </w:rPr>
        <w:t>.</w:t>
      </w:r>
      <w:r w:rsidR="002D1922" w:rsidRPr="00D850B9">
        <w:rPr>
          <w:rFonts w:ascii="Times New Roman" w:hAnsi="Times New Roman" w:cs="Times New Roman"/>
          <w:sz w:val="24"/>
          <w:szCs w:val="24"/>
        </w:rPr>
        <w:t xml:space="preserve"> </w:t>
      </w:r>
      <w:r w:rsidR="00314EE8" w:rsidRPr="00D850B9">
        <w:rPr>
          <w:rFonts w:ascii="Times New Roman" w:hAnsi="Times New Roman" w:cs="Times New Roman"/>
          <w:sz w:val="24"/>
          <w:szCs w:val="24"/>
        </w:rPr>
        <w:t>Overturning a</w:t>
      </w:r>
      <w:r w:rsidR="00BE2259" w:rsidRPr="00D850B9">
        <w:rPr>
          <w:rFonts w:ascii="Times New Roman" w:hAnsi="Times New Roman" w:cs="Times New Roman"/>
          <w:sz w:val="24"/>
          <w:szCs w:val="24"/>
        </w:rPr>
        <w:t>n original</w:t>
      </w:r>
      <w:r w:rsidR="00314EE8" w:rsidRPr="00D850B9">
        <w:rPr>
          <w:rFonts w:ascii="Times New Roman" w:hAnsi="Times New Roman" w:cs="Times New Roman"/>
          <w:sz w:val="24"/>
          <w:szCs w:val="24"/>
        </w:rPr>
        <w:t xml:space="preserve"> decision to allocate fund</w:t>
      </w:r>
      <w:r w:rsidR="00BE2259" w:rsidRPr="00D850B9">
        <w:rPr>
          <w:rFonts w:ascii="Times New Roman" w:hAnsi="Times New Roman" w:cs="Times New Roman"/>
          <w:sz w:val="24"/>
          <w:szCs w:val="24"/>
        </w:rPr>
        <w:t xml:space="preserve">s to an applicant would impact </w:t>
      </w:r>
      <w:r w:rsidR="00314EE8" w:rsidRPr="00D850B9">
        <w:rPr>
          <w:rFonts w:ascii="Times New Roman" w:hAnsi="Times New Roman" w:cs="Times New Roman"/>
          <w:sz w:val="24"/>
          <w:szCs w:val="24"/>
        </w:rPr>
        <w:t>existing funding arrangements with other parties.</w:t>
      </w:r>
      <w:r w:rsidRPr="00D850B9">
        <w:rPr>
          <w:rFonts w:ascii="Times New Roman" w:hAnsi="Times New Roman" w:cs="Times New Roman"/>
          <w:sz w:val="24"/>
          <w:szCs w:val="24"/>
        </w:rPr>
        <w:t xml:space="preserve"> </w:t>
      </w:r>
      <w:r w:rsidR="00314EE8" w:rsidRPr="00D850B9">
        <w:rPr>
          <w:rFonts w:ascii="Times New Roman" w:hAnsi="Times New Roman" w:cs="Times New Roman"/>
          <w:sz w:val="24"/>
          <w:szCs w:val="24"/>
        </w:rPr>
        <w:t xml:space="preserve">The Administrative Review Council has recognised that it is justifiable to exclude merits review in relation to </w:t>
      </w:r>
      <w:r w:rsidR="00314EE8" w:rsidRPr="00D850B9">
        <w:rPr>
          <w:rFonts w:ascii="Times New Roman" w:hAnsi="Times New Roman" w:cs="Times New Roman"/>
          <w:sz w:val="24"/>
          <w:szCs w:val="24"/>
        </w:rPr>
        <w:lastRenderedPageBreak/>
        <w:t xml:space="preserve">decisions of this nature (see </w:t>
      </w:r>
      <w:r w:rsidR="003B77FA" w:rsidRPr="00D850B9">
        <w:rPr>
          <w:rFonts w:ascii="Times New Roman" w:hAnsi="Times New Roman" w:cs="Times New Roman"/>
          <w:sz w:val="24"/>
          <w:szCs w:val="24"/>
        </w:rPr>
        <w:t>paragraphs</w:t>
      </w:r>
      <w:r w:rsidR="00314EE8" w:rsidRPr="00D850B9">
        <w:rPr>
          <w:rFonts w:ascii="Times New Roman" w:hAnsi="Times New Roman" w:cs="Times New Roman"/>
          <w:sz w:val="24"/>
          <w:szCs w:val="24"/>
        </w:rPr>
        <w:t xml:space="preserve"> 4.11 to 4.19 of the </w:t>
      </w:r>
      <w:r w:rsidR="003B77FA" w:rsidRPr="00D850B9">
        <w:rPr>
          <w:rFonts w:ascii="Times New Roman" w:hAnsi="Times New Roman" w:cs="Times New Roman"/>
          <w:sz w:val="24"/>
          <w:szCs w:val="24"/>
        </w:rPr>
        <w:t>guide,</w:t>
      </w:r>
      <w:r w:rsidR="00314EE8" w:rsidRPr="00D850B9">
        <w:rPr>
          <w:rFonts w:ascii="Times New Roman" w:hAnsi="Times New Roman" w:cs="Times New Roman"/>
          <w:sz w:val="24"/>
          <w:szCs w:val="24"/>
        </w:rPr>
        <w:t xml:space="preserve"> </w:t>
      </w:r>
      <w:proofErr w:type="gramStart"/>
      <w:r w:rsidR="00314EE8" w:rsidRPr="00D850B9">
        <w:rPr>
          <w:rFonts w:ascii="Times New Roman" w:hAnsi="Times New Roman" w:cs="Times New Roman"/>
          <w:i/>
          <w:sz w:val="24"/>
          <w:szCs w:val="24"/>
        </w:rPr>
        <w:t>What</w:t>
      </w:r>
      <w:proofErr w:type="gramEnd"/>
      <w:r w:rsidR="00314EE8" w:rsidRPr="00D850B9">
        <w:rPr>
          <w:rFonts w:ascii="Times New Roman" w:hAnsi="Times New Roman" w:cs="Times New Roman"/>
          <w:i/>
          <w:sz w:val="24"/>
          <w:szCs w:val="24"/>
        </w:rPr>
        <w:t xml:space="preserve"> decisions should be subject to merit review?</w:t>
      </w:r>
      <w:r w:rsidR="00314EE8" w:rsidRPr="00D850B9">
        <w:rPr>
          <w:rFonts w:ascii="Times New Roman" w:hAnsi="Times New Roman" w:cs="Times New Roman"/>
          <w:sz w:val="24"/>
          <w:szCs w:val="24"/>
        </w:rPr>
        <w:t>).</w:t>
      </w:r>
    </w:p>
    <w:p w14:paraId="0593D5B4" w14:textId="77777777" w:rsidR="00314EE8" w:rsidRPr="00D850B9" w:rsidRDefault="00314EE8" w:rsidP="00314EE8">
      <w:pPr>
        <w:rPr>
          <w:rFonts w:ascii="Times New Roman" w:hAnsi="Times New Roman" w:cs="Times New Roman"/>
          <w:sz w:val="24"/>
          <w:szCs w:val="24"/>
        </w:rPr>
      </w:pPr>
    </w:p>
    <w:p w14:paraId="137A113E" w14:textId="77777777" w:rsidR="00314EE8" w:rsidRPr="00D850B9" w:rsidRDefault="00314EE8" w:rsidP="00314EE8">
      <w:pPr>
        <w:rPr>
          <w:rFonts w:ascii="Times New Roman" w:hAnsi="Times New Roman" w:cs="Times New Roman"/>
          <w:sz w:val="24"/>
          <w:szCs w:val="24"/>
        </w:rPr>
      </w:pPr>
      <w:r w:rsidRPr="00D850B9">
        <w:rPr>
          <w:rFonts w:ascii="Times New Roman" w:hAnsi="Times New Roman" w:cs="Times New Roman"/>
          <w:sz w:val="24"/>
          <w:szCs w:val="24"/>
        </w:rPr>
        <w:t xml:space="preserve">In developing </w:t>
      </w:r>
      <w:r w:rsidR="005E2E50" w:rsidRPr="00D850B9">
        <w:rPr>
          <w:rFonts w:ascii="Times New Roman" w:hAnsi="Times New Roman" w:cs="Times New Roman"/>
          <w:sz w:val="24"/>
          <w:szCs w:val="24"/>
        </w:rPr>
        <w:t>the program</w:t>
      </w:r>
      <w:r w:rsidRPr="00D850B9">
        <w:rPr>
          <w:rFonts w:ascii="Times New Roman" w:hAnsi="Times New Roman" w:cs="Times New Roman"/>
          <w:sz w:val="24"/>
          <w:szCs w:val="24"/>
        </w:rPr>
        <w:t>, industry consultations were undertaken with a range of stakeholders to ensure the grant opportunity was appropriately targeted. Participants in these consultations include</w:t>
      </w:r>
      <w:r w:rsidR="0073609B" w:rsidRPr="00D850B9">
        <w:rPr>
          <w:rFonts w:ascii="Times New Roman" w:hAnsi="Times New Roman" w:cs="Times New Roman"/>
          <w:sz w:val="24"/>
          <w:szCs w:val="24"/>
        </w:rPr>
        <w:t>d</w:t>
      </w:r>
      <w:r w:rsidRPr="00D850B9">
        <w:rPr>
          <w:rFonts w:ascii="Times New Roman" w:hAnsi="Times New Roman" w:cs="Times New Roman"/>
          <w:sz w:val="24"/>
          <w:szCs w:val="24"/>
        </w:rPr>
        <w:t xml:space="preserve"> representatives from the following organisations:</w:t>
      </w:r>
    </w:p>
    <w:p w14:paraId="28EFB526" w14:textId="77777777" w:rsidR="0088320C" w:rsidRPr="00D850B9" w:rsidRDefault="0088320C" w:rsidP="0088320C">
      <w:pPr>
        <w:numPr>
          <w:ilvl w:val="0"/>
          <w:numId w:val="13"/>
        </w:numPr>
        <w:rPr>
          <w:rFonts w:ascii="Times New Roman" w:hAnsi="Times New Roman" w:cs="Times New Roman"/>
          <w:sz w:val="24"/>
          <w:szCs w:val="24"/>
        </w:rPr>
      </w:pPr>
      <w:r w:rsidRPr="00D850B9">
        <w:rPr>
          <w:rFonts w:ascii="Times New Roman" w:hAnsi="Times New Roman" w:cs="Times New Roman"/>
          <w:sz w:val="24"/>
          <w:szCs w:val="24"/>
        </w:rPr>
        <w:t>Aged &amp; Community Services Australia;</w:t>
      </w:r>
    </w:p>
    <w:p w14:paraId="4CF42980" w14:textId="60C05DD8" w:rsidR="00314EE8" w:rsidRPr="00D850B9" w:rsidRDefault="00314EE8" w:rsidP="00314EE8">
      <w:pPr>
        <w:numPr>
          <w:ilvl w:val="0"/>
          <w:numId w:val="13"/>
        </w:numPr>
        <w:rPr>
          <w:rFonts w:ascii="Times New Roman" w:hAnsi="Times New Roman" w:cs="Times New Roman"/>
          <w:sz w:val="24"/>
          <w:szCs w:val="24"/>
        </w:rPr>
      </w:pPr>
      <w:r w:rsidRPr="00D850B9">
        <w:rPr>
          <w:rFonts w:ascii="Times New Roman" w:hAnsi="Times New Roman" w:cs="Times New Roman"/>
          <w:sz w:val="24"/>
          <w:szCs w:val="24"/>
        </w:rPr>
        <w:t>Aged Care Workforce Industry Council (which included provider and workforce representatives);</w:t>
      </w:r>
    </w:p>
    <w:p w14:paraId="4DE8F342" w14:textId="295045D9" w:rsidR="00314EE8" w:rsidRPr="00D850B9" w:rsidRDefault="00314EE8" w:rsidP="00314EE8">
      <w:pPr>
        <w:numPr>
          <w:ilvl w:val="0"/>
          <w:numId w:val="13"/>
        </w:numPr>
        <w:rPr>
          <w:rFonts w:ascii="Times New Roman" w:hAnsi="Times New Roman" w:cs="Times New Roman"/>
          <w:sz w:val="24"/>
          <w:szCs w:val="24"/>
        </w:rPr>
      </w:pPr>
      <w:r w:rsidRPr="00D850B9">
        <w:rPr>
          <w:rFonts w:ascii="Times New Roman" w:hAnsi="Times New Roman" w:cs="Times New Roman"/>
          <w:sz w:val="24"/>
          <w:szCs w:val="24"/>
        </w:rPr>
        <w:t>Aged Care Workforce Remote Accord;</w:t>
      </w:r>
    </w:p>
    <w:p w14:paraId="09A5CD9E" w14:textId="77777777" w:rsidR="0088320C" w:rsidRPr="00D850B9" w:rsidRDefault="0088320C" w:rsidP="0088320C">
      <w:pPr>
        <w:numPr>
          <w:ilvl w:val="0"/>
          <w:numId w:val="13"/>
        </w:numPr>
        <w:rPr>
          <w:rFonts w:ascii="Times New Roman" w:hAnsi="Times New Roman" w:cs="Times New Roman"/>
          <w:sz w:val="24"/>
          <w:szCs w:val="24"/>
        </w:rPr>
      </w:pPr>
      <w:r w:rsidRPr="00D850B9">
        <w:rPr>
          <w:rFonts w:ascii="Times New Roman" w:hAnsi="Times New Roman" w:cs="Times New Roman"/>
          <w:sz w:val="24"/>
          <w:szCs w:val="24"/>
        </w:rPr>
        <w:t>Council of the Ageing;</w:t>
      </w:r>
    </w:p>
    <w:p w14:paraId="4793CE8B" w14:textId="2DBAECC1" w:rsidR="00314EE8" w:rsidRPr="00D850B9" w:rsidRDefault="00314EE8" w:rsidP="0088320C">
      <w:pPr>
        <w:numPr>
          <w:ilvl w:val="0"/>
          <w:numId w:val="13"/>
        </w:numPr>
        <w:rPr>
          <w:rFonts w:ascii="Times New Roman" w:hAnsi="Times New Roman" w:cs="Times New Roman"/>
          <w:sz w:val="24"/>
          <w:szCs w:val="24"/>
        </w:rPr>
      </w:pPr>
      <w:r w:rsidRPr="00D850B9">
        <w:rPr>
          <w:rFonts w:ascii="Times New Roman" w:hAnsi="Times New Roman" w:cs="Times New Roman"/>
          <w:sz w:val="24"/>
          <w:szCs w:val="24"/>
        </w:rPr>
        <w:t>Human Services Skills Organisation;</w:t>
      </w:r>
    </w:p>
    <w:p w14:paraId="0C679652" w14:textId="77777777" w:rsidR="00314EE8" w:rsidRPr="00D850B9" w:rsidRDefault="00314EE8" w:rsidP="00314EE8">
      <w:pPr>
        <w:numPr>
          <w:ilvl w:val="0"/>
          <w:numId w:val="13"/>
        </w:numPr>
        <w:rPr>
          <w:rFonts w:ascii="Times New Roman" w:hAnsi="Times New Roman" w:cs="Times New Roman"/>
          <w:sz w:val="24"/>
          <w:szCs w:val="24"/>
        </w:rPr>
      </w:pPr>
      <w:r w:rsidRPr="00D850B9">
        <w:rPr>
          <w:rFonts w:ascii="Times New Roman" w:hAnsi="Times New Roman" w:cs="Times New Roman"/>
          <w:sz w:val="24"/>
          <w:szCs w:val="24"/>
        </w:rPr>
        <w:t>Independent Tertiary Education Council Australia;</w:t>
      </w:r>
    </w:p>
    <w:p w14:paraId="515FD5DD" w14:textId="77777777" w:rsidR="00BE2259" w:rsidRPr="00D850B9" w:rsidRDefault="0088320C" w:rsidP="00314EE8">
      <w:pPr>
        <w:numPr>
          <w:ilvl w:val="0"/>
          <w:numId w:val="13"/>
        </w:numPr>
        <w:rPr>
          <w:rFonts w:ascii="Times New Roman" w:hAnsi="Times New Roman" w:cs="Times New Roman"/>
          <w:sz w:val="24"/>
          <w:szCs w:val="24"/>
        </w:rPr>
      </w:pPr>
      <w:r w:rsidRPr="00D850B9">
        <w:rPr>
          <w:rFonts w:ascii="Times New Roman" w:hAnsi="Times New Roman" w:cs="Times New Roman"/>
          <w:sz w:val="24"/>
          <w:szCs w:val="24"/>
        </w:rPr>
        <w:t xml:space="preserve">Jobs Australia; </w:t>
      </w:r>
    </w:p>
    <w:p w14:paraId="4BFC3828" w14:textId="75296DA2" w:rsidR="00314EE8" w:rsidRPr="00D850B9" w:rsidRDefault="00314EE8" w:rsidP="00314EE8">
      <w:pPr>
        <w:numPr>
          <w:ilvl w:val="0"/>
          <w:numId w:val="13"/>
        </w:numPr>
        <w:rPr>
          <w:rFonts w:ascii="Times New Roman" w:hAnsi="Times New Roman" w:cs="Times New Roman"/>
          <w:sz w:val="24"/>
          <w:szCs w:val="24"/>
        </w:rPr>
      </w:pPr>
      <w:r w:rsidRPr="00D850B9">
        <w:rPr>
          <w:rFonts w:ascii="Times New Roman" w:hAnsi="Times New Roman" w:cs="Times New Roman"/>
          <w:sz w:val="24"/>
          <w:szCs w:val="24"/>
        </w:rPr>
        <w:t>Leading Age Services Australia (including provider representatives);</w:t>
      </w:r>
    </w:p>
    <w:p w14:paraId="7BFFD965" w14:textId="2CC80A34" w:rsidR="0088320C" w:rsidRPr="00D850B9" w:rsidRDefault="00314EE8" w:rsidP="00314EE8">
      <w:pPr>
        <w:numPr>
          <w:ilvl w:val="0"/>
          <w:numId w:val="13"/>
        </w:numPr>
        <w:rPr>
          <w:rFonts w:ascii="Times New Roman" w:hAnsi="Times New Roman" w:cs="Times New Roman"/>
          <w:sz w:val="24"/>
          <w:szCs w:val="24"/>
        </w:rPr>
      </w:pPr>
      <w:r w:rsidRPr="00D850B9">
        <w:rPr>
          <w:rFonts w:ascii="Times New Roman" w:hAnsi="Times New Roman" w:cs="Times New Roman"/>
          <w:sz w:val="24"/>
          <w:szCs w:val="24"/>
        </w:rPr>
        <w:t>National Aboriginal Community Controlled Health Organisation</w:t>
      </w:r>
      <w:r w:rsidR="00BE2259" w:rsidRPr="00D850B9">
        <w:rPr>
          <w:rFonts w:ascii="Times New Roman" w:hAnsi="Times New Roman" w:cs="Times New Roman"/>
          <w:sz w:val="24"/>
          <w:szCs w:val="24"/>
        </w:rPr>
        <w:t>;</w:t>
      </w:r>
    </w:p>
    <w:p w14:paraId="3D939571" w14:textId="5B964314" w:rsidR="0088320C" w:rsidRPr="00D850B9" w:rsidRDefault="0088320C" w:rsidP="0088320C">
      <w:pPr>
        <w:numPr>
          <w:ilvl w:val="0"/>
          <w:numId w:val="13"/>
        </w:numPr>
        <w:rPr>
          <w:rFonts w:ascii="Times New Roman" w:hAnsi="Times New Roman" w:cs="Times New Roman"/>
          <w:sz w:val="24"/>
          <w:szCs w:val="24"/>
        </w:rPr>
      </w:pPr>
      <w:r w:rsidRPr="00D850B9">
        <w:rPr>
          <w:rFonts w:ascii="Times New Roman" w:hAnsi="Times New Roman" w:cs="Times New Roman"/>
          <w:sz w:val="24"/>
          <w:szCs w:val="24"/>
        </w:rPr>
        <w:t xml:space="preserve">National Employment Services Association; </w:t>
      </w:r>
    </w:p>
    <w:p w14:paraId="1DA4186D" w14:textId="4038B08B" w:rsidR="0020656F" w:rsidRPr="00D850B9" w:rsidRDefault="0020656F" w:rsidP="0020656F">
      <w:pPr>
        <w:numPr>
          <w:ilvl w:val="0"/>
          <w:numId w:val="13"/>
        </w:numPr>
        <w:rPr>
          <w:rFonts w:ascii="Times New Roman" w:hAnsi="Times New Roman" w:cs="Times New Roman"/>
          <w:sz w:val="24"/>
          <w:szCs w:val="24"/>
        </w:rPr>
      </w:pPr>
      <w:r w:rsidRPr="00D850B9">
        <w:rPr>
          <w:rFonts w:ascii="Times New Roman" w:hAnsi="Times New Roman" w:cs="Times New Roman"/>
          <w:sz w:val="24"/>
          <w:szCs w:val="24"/>
        </w:rPr>
        <w:t>Older Persons Advocacy Network; and</w:t>
      </w:r>
    </w:p>
    <w:p w14:paraId="26978787" w14:textId="37A65B25" w:rsidR="00314EE8" w:rsidRPr="00D850B9" w:rsidRDefault="0088320C" w:rsidP="00314EE8">
      <w:pPr>
        <w:numPr>
          <w:ilvl w:val="0"/>
          <w:numId w:val="13"/>
        </w:numPr>
        <w:rPr>
          <w:rFonts w:ascii="Times New Roman" w:hAnsi="Times New Roman" w:cs="Times New Roman"/>
          <w:sz w:val="24"/>
          <w:szCs w:val="24"/>
        </w:rPr>
      </w:pPr>
      <w:r w:rsidRPr="00D850B9">
        <w:rPr>
          <w:rFonts w:ascii="Times New Roman" w:hAnsi="Times New Roman" w:cs="Times New Roman"/>
          <w:sz w:val="24"/>
          <w:szCs w:val="24"/>
        </w:rPr>
        <w:t>TAFE Directors Australia</w:t>
      </w:r>
      <w:r w:rsidR="00314EE8" w:rsidRPr="00D850B9">
        <w:rPr>
          <w:rFonts w:ascii="Times New Roman" w:hAnsi="Times New Roman" w:cs="Times New Roman"/>
          <w:sz w:val="24"/>
          <w:szCs w:val="24"/>
        </w:rPr>
        <w:t>.</w:t>
      </w:r>
    </w:p>
    <w:p w14:paraId="1E3700A4" w14:textId="77777777" w:rsidR="00071AD1" w:rsidRPr="00D850B9" w:rsidRDefault="00071AD1" w:rsidP="00314EE8">
      <w:pPr>
        <w:rPr>
          <w:rFonts w:ascii="Times New Roman" w:hAnsi="Times New Roman" w:cs="Times New Roman"/>
          <w:sz w:val="24"/>
          <w:szCs w:val="24"/>
        </w:rPr>
      </w:pPr>
    </w:p>
    <w:p w14:paraId="3F2048B4" w14:textId="4C4183C0" w:rsidR="00314EE8" w:rsidRPr="00D850B9" w:rsidRDefault="00BE2259" w:rsidP="00314EE8">
      <w:pPr>
        <w:rPr>
          <w:rFonts w:ascii="Times New Roman" w:hAnsi="Times New Roman" w:cs="Times New Roman"/>
          <w:sz w:val="24"/>
          <w:szCs w:val="24"/>
        </w:rPr>
      </w:pPr>
      <w:r w:rsidRPr="00D850B9">
        <w:rPr>
          <w:rFonts w:ascii="Times New Roman" w:hAnsi="Times New Roman" w:cs="Times New Roman"/>
          <w:sz w:val="24"/>
          <w:szCs w:val="24"/>
        </w:rPr>
        <w:t>Industry</w:t>
      </w:r>
      <w:r w:rsidR="00BB485E" w:rsidRPr="00D850B9">
        <w:rPr>
          <w:rFonts w:ascii="Times New Roman" w:hAnsi="Times New Roman" w:cs="Times New Roman"/>
          <w:sz w:val="24"/>
          <w:szCs w:val="24"/>
        </w:rPr>
        <w:t xml:space="preserve"> p</w:t>
      </w:r>
      <w:r w:rsidR="00314EE8" w:rsidRPr="00D850B9">
        <w:rPr>
          <w:rFonts w:ascii="Times New Roman" w:hAnsi="Times New Roman" w:cs="Times New Roman"/>
          <w:sz w:val="24"/>
          <w:szCs w:val="24"/>
        </w:rPr>
        <w:t>articipants were provided with targeted questions about the grant opportunity</w:t>
      </w:r>
      <w:r w:rsidR="0073609B" w:rsidRPr="00D850B9">
        <w:rPr>
          <w:rFonts w:ascii="Times New Roman" w:hAnsi="Times New Roman" w:cs="Times New Roman"/>
          <w:sz w:val="24"/>
          <w:szCs w:val="24"/>
        </w:rPr>
        <w:t xml:space="preserve">, and their responses </w:t>
      </w:r>
      <w:r w:rsidR="00314EE8" w:rsidRPr="00D850B9">
        <w:rPr>
          <w:rFonts w:ascii="Times New Roman" w:hAnsi="Times New Roman" w:cs="Times New Roman"/>
          <w:sz w:val="24"/>
          <w:szCs w:val="24"/>
        </w:rPr>
        <w:t xml:space="preserve">were used to develop the </w:t>
      </w:r>
      <w:r w:rsidR="000C46C2" w:rsidRPr="00D850B9">
        <w:rPr>
          <w:rFonts w:ascii="Times New Roman" w:hAnsi="Times New Roman" w:cs="Times New Roman"/>
          <w:sz w:val="24"/>
          <w:szCs w:val="24"/>
        </w:rPr>
        <w:t xml:space="preserve">grant opportunity guidelines </w:t>
      </w:r>
      <w:r w:rsidR="00314EE8" w:rsidRPr="00D850B9">
        <w:rPr>
          <w:rFonts w:ascii="Times New Roman" w:hAnsi="Times New Roman" w:cs="Times New Roman"/>
          <w:sz w:val="24"/>
          <w:szCs w:val="24"/>
        </w:rPr>
        <w:t xml:space="preserve">and </w:t>
      </w:r>
      <w:r w:rsidR="0073609B" w:rsidRPr="00D850B9">
        <w:rPr>
          <w:rFonts w:ascii="Times New Roman" w:hAnsi="Times New Roman" w:cs="Times New Roman"/>
          <w:sz w:val="24"/>
          <w:szCs w:val="24"/>
        </w:rPr>
        <w:t>a</w:t>
      </w:r>
      <w:r w:rsidR="00314EE8" w:rsidRPr="00D850B9">
        <w:rPr>
          <w:rFonts w:ascii="Times New Roman" w:hAnsi="Times New Roman" w:cs="Times New Roman"/>
          <w:sz w:val="24"/>
          <w:szCs w:val="24"/>
        </w:rPr>
        <w:t xml:space="preserve">ssessment </w:t>
      </w:r>
      <w:r w:rsidR="0073609B" w:rsidRPr="00D850B9">
        <w:rPr>
          <w:rFonts w:ascii="Times New Roman" w:hAnsi="Times New Roman" w:cs="Times New Roman"/>
          <w:sz w:val="24"/>
          <w:szCs w:val="24"/>
        </w:rPr>
        <w:t>p</w:t>
      </w:r>
      <w:r w:rsidR="00314EE8" w:rsidRPr="00D850B9">
        <w:rPr>
          <w:rFonts w:ascii="Times New Roman" w:hAnsi="Times New Roman" w:cs="Times New Roman"/>
          <w:sz w:val="24"/>
          <w:szCs w:val="24"/>
        </w:rPr>
        <w:t>lan</w:t>
      </w:r>
      <w:r w:rsidR="0073609B" w:rsidRPr="00D850B9">
        <w:rPr>
          <w:rFonts w:ascii="Times New Roman" w:hAnsi="Times New Roman" w:cs="Times New Roman"/>
          <w:sz w:val="24"/>
          <w:szCs w:val="24"/>
        </w:rPr>
        <w:t xml:space="preserve"> for the grant opportunity</w:t>
      </w:r>
      <w:r w:rsidR="00314EE8" w:rsidRPr="00D850B9">
        <w:rPr>
          <w:rFonts w:ascii="Times New Roman" w:hAnsi="Times New Roman" w:cs="Times New Roman"/>
          <w:sz w:val="24"/>
          <w:szCs w:val="24"/>
        </w:rPr>
        <w:t xml:space="preserve">. </w:t>
      </w:r>
      <w:r w:rsidR="00BB485E" w:rsidRPr="00D850B9">
        <w:rPr>
          <w:rFonts w:ascii="Times New Roman" w:hAnsi="Times New Roman" w:cs="Times New Roman"/>
          <w:sz w:val="24"/>
          <w:szCs w:val="24"/>
        </w:rPr>
        <w:t>The participants</w:t>
      </w:r>
      <w:r w:rsidR="00314EE8" w:rsidRPr="00D850B9">
        <w:rPr>
          <w:rFonts w:ascii="Times New Roman" w:hAnsi="Times New Roman" w:cs="Times New Roman"/>
          <w:sz w:val="24"/>
          <w:szCs w:val="24"/>
        </w:rPr>
        <w:t xml:space="preserve"> were supportive of the program.</w:t>
      </w:r>
    </w:p>
    <w:p w14:paraId="08682BCE" w14:textId="3F1F3CC8" w:rsidR="00BE2259" w:rsidRPr="00D850B9" w:rsidRDefault="00BE2259" w:rsidP="00314EE8">
      <w:pPr>
        <w:rPr>
          <w:rFonts w:ascii="Times New Roman" w:hAnsi="Times New Roman" w:cs="Times New Roman"/>
          <w:sz w:val="24"/>
          <w:szCs w:val="24"/>
        </w:rPr>
      </w:pPr>
    </w:p>
    <w:p w14:paraId="59836D83" w14:textId="77777777" w:rsidR="00BE2259" w:rsidRPr="00D850B9" w:rsidRDefault="00BE2259" w:rsidP="00BE2259">
      <w:pPr>
        <w:rPr>
          <w:rFonts w:ascii="Times New Roman" w:eastAsia="Calibri" w:hAnsi="Times New Roman" w:cs="Times New Roman"/>
          <w:sz w:val="24"/>
          <w:szCs w:val="24"/>
        </w:rPr>
      </w:pPr>
      <w:r w:rsidRPr="00D850B9">
        <w:rPr>
          <w:rFonts w:ascii="Times New Roman" w:eastAsia="Calibri" w:hAnsi="Times New Roman" w:cs="Times New Roman"/>
          <w:sz w:val="24"/>
          <w:szCs w:val="24"/>
        </w:rPr>
        <w:t xml:space="preserve">Funding </w:t>
      </w:r>
      <w:r w:rsidRPr="00D850B9">
        <w:rPr>
          <w:rFonts w:ascii="Times New Roman" w:eastAsia="Calibri" w:hAnsi="Times New Roman" w:cs="Times New Roman"/>
          <w:sz w:val="24"/>
          <w:szCs w:val="24"/>
          <w:lang w:val="en-US"/>
        </w:rPr>
        <w:t xml:space="preserve">of $91.8 million </w:t>
      </w:r>
      <w:r w:rsidRPr="00D850B9">
        <w:rPr>
          <w:rFonts w:ascii="Times New Roman" w:eastAsia="Calibri" w:hAnsi="Times New Roman" w:cs="Times New Roman"/>
          <w:sz w:val="24"/>
          <w:szCs w:val="24"/>
        </w:rPr>
        <w:t>was included in the 2021-22 Budget under the measure ‘Aged Care – Government response to the Royal Commission into Aged Care Quality and Safety – workforce’ for a period of two years commencing in 2021-22.</w:t>
      </w:r>
      <w:r w:rsidRPr="00D850B9">
        <w:rPr>
          <w:rFonts w:ascii="Times New Roman" w:eastAsia="Calibri" w:hAnsi="Times New Roman" w:cs="Times New Roman"/>
          <w:sz w:val="24"/>
          <w:szCs w:val="24"/>
          <w:lang w:val="en-US"/>
        </w:rPr>
        <w:t xml:space="preserve"> Details are set out in </w:t>
      </w:r>
      <w:r w:rsidRPr="00D850B9">
        <w:rPr>
          <w:rFonts w:ascii="Times New Roman" w:eastAsia="Calibri" w:hAnsi="Times New Roman" w:cs="Times New Roman"/>
          <w:i/>
          <w:iCs/>
          <w:sz w:val="24"/>
          <w:szCs w:val="24"/>
          <w:lang w:val="en-US"/>
        </w:rPr>
        <w:t>Budget 2021-22, Budget Measures, Budget Paper No. 2 2021-22</w:t>
      </w:r>
      <w:r w:rsidRPr="00D850B9">
        <w:rPr>
          <w:rFonts w:ascii="Times New Roman" w:eastAsia="Calibri" w:hAnsi="Times New Roman" w:cs="Times New Roman"/>
          <w:i/>
          <w:sz w:val="24"/>
          <w:szCs w:val="24"/>
          <w:lang w:val="en-US"/>
        </w:rPr>
        <w:t xml:space="preserve"> </w:t>
      </w:r>
      <w:r w:rsidRPr="00D850B9">
        <w:rPr>
          <w:rFonts w:ascii="Times New Roman" w:eastAsia="Calibri" w:hAnsi="Times New Roman" w:cs="Times New Roman"/>
          <w:sz w:val="24"/>
          <w:szCs w:val="24"/>
          <w:lang w:val="en-US"/>
        </w:rPr>
        <w:t>at pages 103 to 104.</w:t>
      </w:r>
    </w:p>
    <w:p w14:paraId="220D2A76" w14:textId="77777777" w:rsidR="00BE2259" w:rsidRPr="00D850B9" w:rsidRDefault="00BE2259" w:rsidP="00BE2259">
      <w:pPr>
        <w:rPr>
          <w:rFonts w:ascii="Times New Roman" w:eastAsia="Calibri" w:hAnsi="Times New Roman" w:cs="Times New Roman"/>
          <w:sz w:val="24"/>
          <w:szCs w:val="24"/>
          <w:u w:val="single"/>
        </w:rPr>
      </w:pPr>
    </w:p>
    <w:p w14:paraId="0F03708B" w14:textId="77777777" w:rsidR="00BE2259" w:rsidRPr="00D850B9" w:rsidRDefault="00BE2259" w:rsidP="00BE2259">
      <w:pPr>
        <w:rPr>
          <w:rFonts w:ascii="Times New Roman" w:hAnsi="Times New Roman" w:cs="Times New Roman"/>
          <w:sz w:val="24"/>
          <w:szCs w:val="24"/>
        </w:rPr>
      </w:pPr>
      <w:r w:rsidRPr="00D850B9">
        <w:rPr>
          <w:rFonts w:ascii="Times New Roman" w:eastAsia="Calibri" w:hAnsi="Times New Roman" w:cs="Times New Roman"/>
          <w:sz w:val="24"/>
          <w:szCs w:val="24"/>
        </w:rPr>
        <w:t xml:space="preserve">Funding for this item will come from Program </w:t>
      </w:r>
      <w:r w:rsidRPr="00D850B9">
        <w:rPr>
          <w:rFonts w:ascii="Times New Roman" w:hAnsi="Times New Roman" w:cs="Times New Roman"/>
          <w:sz w:val="24"/>
          <w:szCs w:val="24"/>
        </w:rPr>
        <w:t>3.3: Aged Care Quality</w:t>
      </w:r>
      <w:r w:rsidRPr="00D850B9">
        <w:rPr>
          <w:rFonts w:ascii="Times New Roman" w:eastAsia="Calibri" w:hAnsi="Times New Roman" w:cs="Times New Roman"/>
          <w:sz w:val="24"/>
          <w:szCs w:val="24"/>
        </w:rPr>
        <w:t xml:space="preserve">, which is part of Outcome 3. </w:t>
      </w:r>
      <w:r w:rsidRPr="00D850B9">
        <w:rPr>
          <w:rFonts w:ascii="Times New Roman" w:hAnsi="Times New Roman" w:cs="Times New Roman"/>
          <w:sz w:val="24"/>
          <w:szCs w:val="24"/>
        </w:rPr>
        <w:t xml:space="preserve">Details are set out in the </w:t>
      </w:r>
      <w:r w:rsidRPr="00D850B9">
        <w:rPr>
          <w:rFonts w:ascii="Times New Roman" w:hAnsi="Times New Roman" w:cs="Times New Roman"/>
          <w:i/>
          <w:sz w:val="24"/>
          <w:szCs w:val="24"/>
        </w:rPr>
        <w:t xml:space="preserve">Portfolio Budget Statements 2021-22, Budget Related Paper No. 1.7, Health Portfolio </w:t>
      </w:r>
      <w:r w:rsidRPr="00D850B9">
        <w:rPr>
          <w:rFonts w:ascii="Times New Roman" w:hAnsi="Times New Roman" w:cs="Times New Roman"/>
          <w:sz w:val="24"/>
          <w:szCs w:val="24"/>
        </w:rPr>
        <w:t>at page 102.</w:t>
      </w:r>
    </w:p>
    <w:p w14:paraId="44F3864D" w14:textId="77777777" w:rsidR="00043BFD" w:rsidRPr="00D850B9" w:rsidRDefault="00043BFD" w:rsidP="00043BFD">
      <w:pPr>
        <w:pStyle w:val="Heading"/>
        <w:numPr>
          <w:ilvl w:val="0"/>
          <w:numId w:val="0"/>
        </w:numPr>
        <w:spacing w:after="0"/>
        <w:rPr>
          <w:u w:val="none"/>
        </w:rPr>
      </w:pPr>
      <w:r w:rsidRPr="00D850B9">
        <w:rPr>
          <w:u w:val="none"/>
        </w:rPr>
        <w:t xml:space="preserve">Noting that it is not a comprehensive statement of relevant </w:t>
      </w:r>
      <w:r w:rsidR="00C44CC1" w:rsidRPr="00D850B9">
        <w:rPr>
          <w:u w:val="none"/>
        </w:rPr>
        <w:t xml:space="preserve">constitutional </w:t>
      </w:r>
      <w:r w:rsidRPr="00D850B9">
        <w:rPr>
          <w:u w:val="none"/>
        </w:rPr>
        <w:t xml:space="preserve">considerations, the </w:t>
      </w:r>
      <w:r w:rsidR="00C44CC1" w:rsidRPr="00D850B9">
        <w:rPr>
          <w:u w:val="none"/>
        </w:rPr>
        <w:t xml:space="preserve">objective </w:t>
      </w:r>
      <w:r w:rsidRPr="00D850B9">
        <w:rPr>
          <w:u w:val="none"/>
        </w:rPr>
        <w:t>of the item references the following powers of the Constitution:</w:t>
      </w:r>
    </w:p>
    <w:p w14:paraId="4D740F30" w14:textId="77777777" w:rsidR="00043BFD" w:rsidRPr="00D850B9" w:rsidRDefault="00043BFD" w:rsidP="00F0319F">
      <w:pPr>
        <w:pStyle w:val="Heading"/>
        <w:numPr>
          <w:ilvl w:val="0"/>
          <w:numId w:val="11"/>
        </w:numPr>
        <w:spacing w:after="0"/>
        <w:rPr>
          <w:u w:val="none"/>
        </w:rPr>
      </w:pPr>
      <w:r w:rsidRPr="00D850B9">
        <w:rPr>
          <w:u w:val="none"/>
        </w:rPr>
        <w:t xml:space="preserve">the </w:t>
      </w:r>
      <w:r w:rsidR="00F0319F" w:rsidRPr="00D850B9">
        <w:rPr>
          <w:u w:val="none"/>
        </w:rPr>
        <w:t xml:space="preserve">treaty implementation aspect of the </w:t>
      </w:r>
      <w:r w:rsidRPr="00D850B9">
        <w:rPr>
          <w:u w:val="none"/>
        </w:rPr>
        <w:t>external affairs power (s</w:t>
      </w:r>
      <w:r w:rsidR="00C44CC1" w:rsidRPr="00D850B9">
        <w:rPr>
          <w:u w:val="none"/>
        </w:rPr>
        <w:t>ection</w:t>
      </w:r>
      <w:r w:rsidRPr="00D850B9">
        <w:rPr>
          <w:u w:val="none"/>
        </w:rPr>
        <w:t xml:space="preserve"> 51(xxix)); and </w:t>
      </w:r>
    </w:p>
    <w:p w14:paraId="78778EC2" w14:textId="77777777" w:rsidR="00043BFD" w:rsidRPr="00D850B9" w:rsidRDefault="00043BFD" w:rsidP="00043BFD">
      <w:pPr>
        <w:pStyle w:val="Heading"/>
        <w:numPr>
          <w:ilvl w:val="0"/>
          <w:numId w:val="11"/>
        </w:numPr>
        <w:spacing w:after="0"/>
        <w:rPr>
          <w:u w:val="none"/>
        </w:rPr>
      </w:pPr>
      <w:proofErr w:type="gramStart"/>
      <w:r w:rsidRPr="00D850B9">
        <w:rPr>
          <w:u w:val="none"/>
        </w:rPr>
        <w:t>the</w:t>
      </w:r>
      <w:proofErr w:type="gramEnd"/>
      <w:r w:rsidRPr="00D850B9">
        <w:rPr>
          <w:u w:val="none"/>
        </w:rPr>
        <w:t xml:space="preserve"> social welfare power (s</w:t>
      </w:r>
      <w:r w:rsidR="00C44CC1" w:rsidRPr="00D850B9">
        <w:rPr>
          <w:u w:val="none"/>
        </w:rPr>
        <w:t>ection</w:t>
      </w:r>
      <w:r w:rsidRPr="00D850B9">
        <w:rPr>
          <w:u w:val="none"/>
        </w:rPr>
        <w:t xml:space="preserve"> 51(</w:t>
      </w:r>
      <w:proofErr w:type="spellStart"/>
      <w:r w:rsidRPr="00D850B9">
        <w:rPr>
          <w:u w:val="none"/>
        </w:rPr>
        <w:t>xxiiiA</w:t>
      </w:r>
      <w:proofErr w:type="spellEnd"/>
      <w:r w:rsidRPr="00D850B9">
        <w:rPr>
          <w:u w:val="none"/>
        </w:rPr>
        <w:t>)).</w:t>
      </w:r>
    </w:p>
    <w:p w14:paraId="1DAC9F04" w14:textId="77777777" w:rsidR="00EE2B7F" w:rsidRPr="00D850B9" w:rsidRDefault="00EE2B7F" w:rsidP="00CB03FC">
      <w:pPr>
        <w:pStyle w:val="Tips"/>
        <w:numPr>
          <w:ilvl w:val="0"/>
          <w:numId w:val="0"/>
        </w:numPr>
        <w:spacing w:after="0"/>
        <w:rPr>
          <w:b/>
          <w:color w:val="auto"/>
        </w:rPr>
      </w:pPr>
    </w:p>
    <w:p w14:paraId="025D1DB8" w14:textId="77777777" w:rsidR="00FD5FE9" w:rsidRPr="00D850B9" w:rsidRDefault="00FD5FE9" w:rsidP="00FD5FE9">
      <w:pPr>
        <w:pStyle w:val="Tips"/>
        <w:numPr>
          <w:ilvl w:val="0"/>
          <w:numId w:val="0"/>
        </w:numPr>
        <w:spacing w:after="0"/>
        <w:rPr>
          <w:i/>
          <w:color w:val="auto"/>
          <w:u w:val="single"/>
        </w:rPr>
      </w:pPr>
      <w:r w:rsidRPr="00D850B9">
        <w:rPr>
          <w:i/>
          <w:color w:val="auto"/>
          <w:u w:val="single"/>
        </w:rPr>
        <w:t>External affairs power</w:t>
      </w:r>
    </w:p>
    <w:p w14:paraId="4949D756" w14:textId="77777777" w:rsidR="00FD5FE9" w:rsidRPr="00D850B9" w:rsidRDefault="00FD5FE9" w:rsidP="00FD5FE9">
      <w:pPr>
        <w:pStyle w:val="Tips"/>
        <w:numPr>
          <w:ilvl w:val="0"/>
          <w:numId w:val="0"/>
        </w:numPr>
        <w:spacing w:after="0"/>
        <w:rPr>
          <w:color w:val="auto"/>
          <w:u w:val="single"/>
        </w:rPr>
      </w:pPr>
    </w:p>
    <w:p w14:paraId="30D6E0A0" w14:textId="77777777" w:rsidR="00FD5FE9" w:rsidRPr="00D850B9" w:rsidRDefault="00FD5FE9" w:rsidP="00FD5FE9">
      <w:pPr>
        <w:rPr>
          <w:rFonts w:ascii="Times New Roman" w:hAnsi="Times New Roman" w:cs="Times New Roman"/>
          <w:color w:val="000000" w:themeColor="text1"/>
          <w:sz w:val="24"/>
          <w:szCs w:val="24"/>
        </w:rPr>
      </w:pPr>
      <w:r w:rsidRPr="00D850B9">
        <w:rPr>
          <w:rFonts w:ascii="Times New Roman" w:hAnsi="Times New Roman" w:cs="Times New Roman"/>
          <w:color w:val="000000" w:themeColor="text1"/>
          <w:sz w:val="24"/>
          <w:szCs w:val="24"/>
        </w:rPr>
        <w:t>Section 51(xxix) of the Constitution empowers the Parliament to make laws with respect to ‘external affairs’. The external affairs power supports legislation implementing Australia’s international obligations under treaties to which it is a party.</w:t>
      </w:r>
    </w:p>
    <w:p w14:paraId="3E743790" w14:textId="77777777" w:rsidR="00FD5FE9" w:rsidRPr="00D850B9" w:rsidRDefault="00FD5FE9" w:rsidP="00FD5FE9">
      <w:pPr>
        <w:rPr>
          <w:rFonts w:ascii="Times New Roman" w:hAnsi="Times New Roman" w:cs="Times New Roman"/>
          <w:color w:val="000000" w:themeColor="text1"/>
          <w:sz w:val="24"/>
          <w:szCs w:val="24"/>
        </w:rPr>
      </w:pPr>
    </w:p>
    <w:p w14:paraId="0B845633" w14:textId="77777777" w:rsidR="00FD5FE9" w:rsidRPr="00D850B9" w:rsidRDefault="00FD5FE9" w:rsidP="00FD5FE9">
      <w:pPr>
        <w:rPr>
          <w:rFonts w:ascii="Times New Roman" w:hAnsi="Times New Roman" w:cs="Times New Roman"/>
          <w:color w:val="000000" w:themeColor="text1"/>
          <w:sz w:val="24"/>
          <w:szCs w:val="24"/>
        </w:rPr>
      </w:pPr>
      <w:r w:rsidRPr="00D850B9">
        <w:rPr>
          <w:rFonts w:ascii="Times New Roman" w:hAnsi="Times New Roman" w:cs="Times New Roman"/>
          <w:color w:val="000000" w:themeColor="text1"/>
          <w:sz w:val="24"/>
          <w:szCs w:val="24"/>
        </w:rPr>
        <w:t>Australia has obligations relating to the</w:t>
      </w:r>
      <w:r w:rsidR="00C44CC1" w:rsidRPr="00D850B9">
        <w:rPr>
          <w:rFonts w:ascii="Times New Roman" w:hAnsi="Times New Roman" w:cs="Times New Roman"/>
          <w:color w:val="000000" w:themeColor="text1"/>
          <w:sz w:val="24"/>
          <w:szCs w:val="24"/>
        </w:rPr>
        <w:t xml:space="preserve"> </w:t>
      </w:r>
      <w:r w:rsidR="00C44CC1" w:rsidRPr="00D850B9">
        <w:rPr>
          <w:rFonts w:ascii="Times New Roman" w:hAnsi="Times New Roman" w:cs="Times New Roman"/>
          <w:i/>
          <w:color w:val="000000" w:themeColor="text1"/>
          <w:sz w:val="24"/>
          <w:szCs w:val="24"/>
        </w:rPr>
        <w:t>International Covenant on Economic, Social and Cultural Rights</w:t>
      </w:r>
      <w:r w:rsidR="00C44CC1" w:rsidRPr="00D850B9">
        <w:rPr>
          <w:rFonts w:ascii="Times New Roman" w:hAnsi="Times New Roman" w:cs="Times New Roman"/>
          <w:color w:val="000000" w:themeColor="text1"/>
          <w:sz w:val="24"/>
          <w:szCs w:val="24"/>
        </w:rPr>
        <w:t xml:space="preserve"> (ICESCR), the International Labour Organization’s</w:t>
      </w:r>
      <w:r w:rsidRPr="00D850B9">
        <w:rPr>
          <w:rFonts w:ascii="Times New Roman" w:hAnsi="Times New Roman" w:cs="Times New Roman"/>
          <w:color w:val="000000" w:themeColor="text1"/>
          <w:sz w:val="24"/>
          <w:szCs w:val="24"/>
        </w:rPr>
        <w:t xml:space="preserve"> </w:t>
      </w:r>
      <w:r w:rsidRPr="00D850B9">
        <w:rPr>
          <w:rFonts w:ascii="Times New Roman" w:hAnsi="Times New Roman" w:cs="Times New Roman"/>
          <w:i/>
          <w:color w:val="000000" w:themeColor="text1"/>
          <w:sz w:val="24"/>
          <w:szCs w:val="24"/>
        </w:rPr>
        <w:t>Convention concerning Employment Policy</w:t>
      </w:r>
      <w:r w:rsidRPr="00D850B9">
        <w:rPr>
          <w:rFonts w:ascii="Times New Roman" w:hAnsi="Times New Roman" w:cs="Times New Roman"/>
          <w:color w:val="000000" w:themeColor="text1"/>
          <w:sz w:val="24"/>
          <w:szCs w:val="24"/>
        </w:rPr>
        <w:t xml:space="preserve"> (ILO Convention 122)</w:t>
      </w:r>
      <w:r w:rsidR="00C44CC1" w:rsidRPr="00D850B9">
        <w:rPr>
          <w:rFonts w:ascii="Times New Roman" w:hAnsi="Times New Roman" w:cs="Times New Roman"/>
          <w:color w:val="000000" w:themeColor="text1"/>
          <w:sz w:val="24"/>
          <w:szCs w:val="24"/>
        </w:rPr>
        <w:t xml:space="preserve"> and</w:t>
      </w:r>
      <w:r w:rsidRPr="00D850B9">
        <w:rPr>
          <w:rFonts w:ascii="Times New Roman" w:hAnsi="Times New Roman" w:cs="Times New Roman"/>
          <w:color w:val="000000" w:themeColor="text1"/>
          <w:sz w:val="24"/>
          <w:szCs w:val="24"/>
        </w:rPr>
        <w:t xml:space="preserve"> the </w:t>
      </w:r>
      <w:r w:rsidRPr="00D850B9">
        <w:rPr>
          <w:rFonts w:ascii="Times New Roman" w:hAnsi="Times New Roman" w:cs="Times New Roman"/>
          <w:i/>
          <w:color w:val="000000" w:themeColor="text1"/>
          <w:sz w:val="24"/>
          <w:szCs w:val="24"/>
        </w:rPr>
        <w:t>Convention concerning Vocational Guidance and Vocational Training in the Development of Human Resources</w:t>
      </w:r>
      <w:r w:rsidRPr="00D850B9">
        <w:rPr>
          <w:rFonts w:ascii="Times New Roman" w:hAnsi="Times New Roman" w:cs="Times New Roman"/>
          <w:color w:val="000000" w:themeColor="text1"/>
          <w:sz w:val="24"/>
          <w:szCs w:val="24"/>
        </w:rPr>
        <w:t xml:space="preserve"> (ILO Convention 142).</w:t>
      </w:r>
    </w:p>
    <w:p w14:paraId="6EEB8F8F" w14:textId="77777777" w:rsidR="00FD5FE9" w:rsidRPr="00D850B9" w:rsidRDefault="00FD5FE9" w:rsidP="00FD5FE9">
      <w:pPr>
        <w:rPr>
          <w:rFonts w:ascii="Times New Roman" w:hAnsi="Times New Roman" w:cs="Times New Roman"/>
          <w:color w:val="000000" w:themeColor="text1"/>
          <w:sz w:val="24"/>
          <w:szCs w:val="24"/>
        </w:rPr>
      </w:pPr>
    </w:p>
    <w:p w14:paraId="73E8C5C7" w14:textId="77777777" w:rsidR="00C93CB6" w:rsidRPr="00D850B9" w:rsidRDefault="00C44CC1" w:rsidP="00C44CC1">
      <w:pPr>
        <w:rPr>
          <w:rFonts w:ascii="Times New Roman" w:hAnsi="Times New Roman" w:cs="Times New Roman"/>
          <w:color w:val="000000" w:themeColor="text1"/>
          <w:sz w:val="24"/>
          <w:szCs w:val="24"/>
        </w:rPr>
      </w:pPr>
      <w:r w:rsidRPr="00D850B9">
        <w:rPr>
          <w:rFonts w:ascii="Times New Roman" w:hAnsi="Times New Roman" w:cs="Times New Roman"/>
          <w:color w:val="000000" w:themeColor="text1"/>
          <w:sz w:val="24"/>
          <w:szCs w:val="24"/>
        </w:rPr>
        <w:lastRenderedPageBreak/>
        <w:t xml:space="preserve">Article 6(1) of the ICESCR requires </w:t>
      </w:r>
      <w:r w:rsidR="00CB03FC" w:rsidRPr="00D850B9">
        <w:rPr>
          <w:rFonts w:ascii="Times New Roman" w:hAnsi="Times New Roman" w:cs="Times New Roman"/>
          <w:color w:val="000000" w:themeColor="text1"/>
          <w:sz w:val="24"/>
          <w:szCs w:val="24"/>
        </w:rPr>
        <w:t xml:space="preserve">the </w:t>
      </w:r>
      <w:r w:rsidRPr="00D850B9">
        <w:rPr>
          <w:rFonts w:ascii="Times New Roman" w:hAnsi="Times New Roman" w:cs="Times New Roman"/>
          <w:color w:val="000000" w:themeColor="text1"/>
          <w:sz w:val="24"/>
          <w:szCs w:val="24"/>
        </w:rPr>
        <w:t xml:space="preserve">States Parties to recognise the ‘right to work, which includes the right of everyone to the opportunity to gain his living by work which he freely chooses or accepts,’ and to ‘take appropriate steps to safeguard this right.’ Article 6(2) requires </w:t>
      </w:r>
      <w:r w:rsidR="00CB03FC" w:rsidRPr="00D850B9">
        <w:rPr>
          <w:rFonts w:ascii="Times New Roman" w:hAnsi="Times New Roman" w:cs="Times New Roman"/>
          <w:color w:val="000000" w:themeColor="text1"/>
          <w:sz w:val="24"/>
          <w:szCs w:val="24"/>
        </w:rPr>
        <w:t xml:space="preserve">the </w:t>
      </w:r>
      <w:r w:rsidRPr="00D850B9">
        <w:rPr>
          <w:rFonts w:ascii="Times New Roman" w:hAnsi="Times New Roman" w:cs="Times New Roman"/>
          <w:color w:val="000000" w:themeColor="text1"/>
          <w:sz w:val="24"/>
          <w:szCs w:val="24"/>
        </w:rPr>
        <w:t xml:space="preserve">States Parties to take steps to achieve the full realisation of the right described in Article 6(1), including through ‘technical and vocational guidance and training programmes, policies and techniques to achieve…full and productive employment…’ </w:t>
      </w:r>
    </w:p>
    <w:p w14:paraId="1D3FF26E" w14:textId="77777777" w:rsidR="00C93CB6" w:rsidRPr="00D850B9" w:rsidRDefault="00C93CB6" w:rsidP="00C44CC1">
      <w:pPr>
        <w:rPr>
          <w:rFonts w:ascii="Times New Roman" w:hAnsi="Times New Roman" w:cs="Times New Roman"/>
          <w:color w:val="000000" w:themeColor="text1"/>
          <w:sz w:val="24"/>
          <w:szCs w:val="24"/>
        </w:rPr>
      </w:pPr>
    </w:p>
    <w:p w14:paraId="5DEF4128" w14:textId="61127C85" w:rsidR="00C44CC1" w:rsidRPr="00D850B9" w:rsidRDefault="00C44CC1" w:rsidP="00C44CC1">
      <w:pPr>
        <w:rPr>
          <w:rFonts w:ascii="Times New Roman" w:hAnsi="Times New Roman" w:cs="Times New Roman"/>
          <w:color w:val="000000" w:themeColor="text1"/>
          <w:sz w:val="24"/>
          <w:szCs w:val="24"/>
        </w:rPr>
      </w:pPr>
      <w:r w:rsidRPr="00D850B9">
        <w:rPr>
          <w:rFonts w:ascii="Times New Roman" w:hAnsi="Times New Roman" w:cs="Times New Roman"/>
          <w:color w:val="000000" w:themeColor="text1"/>
          <w:sz w:val="24"/>
          <w:szCs w:val="24"/>
        </w:rPr>
        <w:t xml:space="preserve">Article 2(1) of the ICESCR requires </w:t>
      </w:r>
      <w:r w:rsidR="00CB03FC" w:rsidRPr="00D850B9">
        <w:rPr>
          <w:rFonts w:ascii="Times New Roman" w:hAnsi="Times New Roman" w:cs="Times New Roman"/>
          <w:color w:val="000000" w:themeColor="text1"/>
          <w:sz w:val="24"/>
          <w:szCs w:val="24"/>
        </w:rPr>
        <w:t xml:space="preserve">the </w:t>
      </w:r>
      <w:r w:rsidRPr="00D850B9">
        <w:rPr>
          <w:rFonts w:ascii="Times New Roman" w:hAnsi="Times New Roman" w:cs="Times New Roman"/>
          <w:color w:val="000000" w:themeColor="text1"/>
          <w:sz w:val="24"/>
          <w:szCs w:val="24"/>
        </w:rPr>
        <w:t>States Parties to undertake to ‘take steps…to the maximum of its available resources, with a view to achieving progressively the full realization of the rights recognized in the [ICESCR] by all appropriate means, including particularly the adoption of legislative measures.’</w:t>
      </w:r>
    </w:p>
    <w:p w14:paraId="3EA37E10" w14:textId="77777777" w:rsidR="00C44CC1" w:rsidRPr="00D850B9" w:rsidRDefault="00C44CC1" w:rsidP="00C44CC1">
      <w:pPr>
        <w:rPr>
          <w:rFonts w:ascii="Times New Roman" w:hAnsi="Times New Roman" w:cs="Times New Roman"/>
          <w:color w:val="000000" w:themeColor="text1"/>
          <w:sz w:val="24"/>
          <w:szCs w:val="24"/>
        </w:rPr>
      </w:pPr>
    </w:p>
    <w:p w14:paraId="2128002F" w14:textId="77777777" w:rsidR="00FD5FE9" w:rsidRPr="00D850B9" w:rsidRDefault="00FD5FE9" w:rsidP="00FD5FE9">
      <w:pPr>
        <w:rPr>
          <w:rFonts w:ascii="Times New Roman" w:hAnsi="Times New Roman" w:cs="Times New Roman"/>
          <w:sz w:val="24"/>
          <w:szCs w:val="24"/>
        </w:rPr>
      </w:pPr>
      <w:r w:rsidRPr="00D850B9">
        <w:rPr>
          <w:rFonts w:ascii="Times New Roman" w:hAnsi="Times New Roman" w:cs="Times New Roman"/>
          <w:color w:val="000000" w:themeColor="text1"/>
          <w:sz w:val="24"/>
          <w:szCs w:val="24"/>
        </w:rPr>
        <w:t>Article 1(1) of the ILO Convention 122 requires Members to ‘declare and pursue, as a major goal, an active policy designed to promote full, productive and freely chosen employment’, with a view to stimulating economic growth and development, raising levels of living, meeting manpower requirements and overcoming unemployment and underemployment. Article 2 of the ILO Convention 122 requires Members to ‘decide on and keep under review…the measures to be adopted for attaining the objectives specified in Article 1’ and ‘take such steps as may be needed, including where appropriate the establishment of programmes, for the application of these measures’,</w:t>
      </w:r>
      <w:r w:rsidRPr="00D850B9">
        <w:rPr>
          <w:rFonts w:ascii="Times New Roman" w:hAnsi="Times New Roman" w:cs="Times New Roman"/>
          <w:sz w:val="24"/>
          <w:szCs w:val="24"/>
        </w:rPr>
        <w:t xml:space="preserve"> by such methods and to such extent as may be appropriate under national conditions.</w:t>
      </w:r>
    </w:p>
    <w:p w14:paraId="169BD2C9" w14:textId="77777777" w:rsidR="00FD5FE9" w:rsidRPr="00D850B9" w:rsidRDefault="00FD5FE9" w:rsidP="00FD5FE9">
      <w:pPr>
        <w:pStyle w:val="Tips"/>
        <w:numPr>
          <w:ilvl w:val="0"/>
          <w:numId w:val="0"/>
        </w:numPr>
        <w:spacing w:after="0"/>
        <w:ind w:left="720"/>
        <w:rPr>
          <w:color w:val="auto"/>
        </w:rPr>
      </w:pPr>
    </w:p>
    <w:p w14:paraId="72F215F9" w14:textId="77777777" w:rsidR="00FD5FE9" w:rsidRPr="00D850B9" w:rsidRDefault="00FD5FE9" w:rsidP="00FD5FE9">
      <w:pPr>
        <w:rPr>
          <w:rFonts w:ascii="Times New Roman" w:hAnsi="Times New Roman" w:cs="Times New Roman"/>
          <w:color w:val="000000" w:themeColor="text1"/>
          <w:sz w:val="24"/>
          <w:szCs w:val="24"/>
        </w:rPr>
      </w:pPr>
      <w:r w:rsidRPr="00D850B9">
        <w:rPr>
          <w:rFonts w:ascii="Times New Roman" w:hAnsi="Times New Roman" w:cs="Times New Roman"/>
          <w:color w:val="000000" w:themeColor="text1"/>
          <w:sz w:val="24"/>
          <w:szCs w:val="24"/>
        </w:rPr>
        <w:t xml:space="preserve">Article 1(1) of the ILO Convention 142 requires Members to adopt and develop </w:t>
      </w:r>
      <w:bookmarkStart w:id="0" w:name="A1P1"/>
      <w:bookmarkEnd w:id="0"/>
      <w:r w:rsidRPr="00D850B9">
        <w:rPr>
          <w:rFonts w:ascii="Times New Roman" w:hAnsi="Times New Roman" w:cs="Times New Roman"/>
          <w:color w:val="000000" w:themeColor="text1"/>
          <w:sz w:val="24"/>
          <w:szCs w:val="24"/>
        </w:rPr>
        <w:t>comprehensive and co-ordinated policies and programs of vocational guidance and vocational training, closely linked with employment, in particular through public employment services, which take due account of the matters listed in Article 1(2). Those matters include</w:t>
      </w:r>
      <w:bookmarkStart w:id="1" w:name="A1P2"/>
      <w:bookmarkEnd w:id="1"/>
      <w:r w:rsidRPr="00D850B9">
        <w:rPr>
          <w:rFonts w:ascii="Times New Roman" w:hAnsi="Times New Roman" w:cs="Times New Roman"/>
          <w:color w:val="000000" w:themeColor="text1"/>
          <w:sz w:val="24"/>
          <w:szCs w:val="24"/>
        </w:rPr>
        <w:t xml:space="preserve"> ‘employment needs, opportunities and problems, both regional and national’ (Article 1(2</w:t>
      </w:r>
      <w:proofErr w:type="gramStart"/>
      <w:r w:rsidRPr="00D850B9">
        <w:rPr>
          <w:rFonts w:ascii="Times New Roman" w:hAnsi="Times New Roman" w:cs="Times New Roman"/>
          <w:color w:val="000000" w:themeColor="text1"/>
          <w:sz w:val="24"/>
          <w:szCs w:val="24"/>
        </w:rPr>
        <w:t>)(</w:t>
      </w:r>
      <w:proofErr w:type="gramEnd"/>
      <w:r w:rsidRPr="00D850B9">
        <w:rPr>
          <w:rFonts w:ascii="Times New Roman" w:hAnsi="Times New Roman" w:cs="Times New Roman"/>
          <w:color w:val="000000" w:themeColor="text1"/>
          <w:sz w:val="24"/>
          <w:szCs w:val="24"/>
        </w:rPr>
        <w:t>a)). Article 2 requires Members to ‘establish and develop open, flexible and complementary systems of general, technical and vocational education, educational and vocational guidance and vocational training’ within and outside the system of formal education. Article 3 requires Members to ‘gradually extend systems of vocational guidance, including continuing employment information, with a view to ensuring that comprehensive information and the broadest possible guidance are available to all children, young persons and adults’. Article 4 requires Members to ‘gradually extend, adapt and harmonise’ vocational training systems ‘to meet the needs for vocational training throughout the life of young persons and adults in all sectors of the economy, branches of economic activity, and at all levels of skill and responsibility.’</w:t>
      </w:r>
    </w:p>
    <w:p w14:paraId="18C9B32E" w14:textId="77777777" w:rsidR="00FD5FE9" w:rsidRPr="00D850B9" w:rsidRDefault="00FD5FE9" w:rsidP="00FD5FE9">
      <w:pPr>
        <w:rPr>
          <w:rFonts w:ascii="Times New Roman" w:hAnsi="Times New Roman" w:cs="Times New Roman"/>
          <w:color w:val="000000" w:themeColor="text1"/>
          <w:sz w:val="24"/>
          <w:szCs w:val="24"/>
        </w:rPr>
      </w:pPr>
    </w:p>
    <w:p w14:paraId="0CEBA050" w14:textId="77777777" w:rsidR="00FD5FE9" w:rsidRPr="00D850B9" w:rsidRDefault="00FD5FE9" w:rsidP="00FD5FE9">
      <w:pPr>
        <w:rPr>
          <w:rFonts w:ascii="Times New Roman" w:hAnsi="Times New Roman" w:cs="Times New Roman"/>
          <w:color w:val="000000" w:themeColor="text1"/>
          <w:sz w:val="24"/>
          <w:szCs w:val="24"/>
        </w:rPr>
      </w:pPr>
      <w:r w:rsidRPr="00D850B9">
        <w:rPr>
          <w:rFonts w:ascii="Times New Roman" w:hAnsi="Times New Roman" w:cs="Times New Roman"/>
          <w:color w:val="000000" w:themeColor="text1"/>
          <w:sz w:val="24"/>
          <w:szCs w:val="24"/>
        </w:rPr>
        <w:t xml:space="preserve">The </w:t>
      </w:r>
      <w:r w:rsidR="00D05463" w:rsidRPr="00D850B9">
        <w:rPr>
          <w:rFonts w:ascii="Times New Roman" w:hAnsi="Times New Roman" w:cs="Times New Roman"/>
          <w:color w:val="000000" w:themeColor="text1"/>
          <w:sz w:val="24"/>
          <w:szCs w:val="24"/>
        </w:rPr>
        <w:t>p</w:t>
      </w:r>
      <w:r w:rsidRPr="00D850B9">
        <w:rPr>
          <w:rFonts w:ascii="Times New Roman" w:hAnsi="Times New Roman" w:cs="Times New Roman"/>
          <w:color w:val="000000" w:themeColor="text1"/>
          <w:sz w:val="24"/>
          <w:szCs w:val="24"/>
        </w:rPr>
        <w:t xml:space="preserve">rogram will be established to attract and retain new workers into the aged care sector. The program will provide funding for </w:t>
      </w:r>
      <w:r w:rsidR="00BE7192" w:rsidRPr="00D850B9">
        <w:rPr>
          <w:rFonts w:ascii="Times New Roman" w:hAnsi="Times New Roman" w:cs="Times New Roman"/>
          <w:color w:val="000000" w:themeColor="text1"/>
          <w:sz w:val="24"/>
          <w:szCs w:val="24"/>
        </w:rPr>
        <w:t xml:space="preserve">organisations or </w:t>
      </w:r>
      <w:r w:rsidRPr="00D850B9">
        <w:rPr>
          <w:rFonts w:ascii="Times New Roman" w:hAnsi="Times New Roman" w:cs="Times New Roman"/>
          <w:color w:val="000000" w:themeColor="text1"/>
          <w:sz w:val="24"/>
          <w:szCs w:val="24"/>
        </w:rPr>
        <w:t xml:space="preserve">consortia to assist home care service providers to recruit personal care workers and to work with providers to ensure personal care workers receive training to obtain relevant qualifications. The program will also involve funding for activities related to recruitment of personal care workers. </w:t>
      </w:r>
    </w:p>
    <w:p w14:paraId="44798D1D" w14:textId="77777777" w:rsidR="00A02839" w:rsidRPr="00D850B9" w:rsidRDefault="00A02839" w:rsidP="00FD5FE9">
      <w:pPr>
        <w:rPr>
          <w:rFonts w:ascii="Times New Roman" w:hAnsi="Times New Roman" w:cs="Times New Roman"/>
          <w:color w:val="000000" w:themeColor="text1"/>
          <w:sz w:val="24"/>
          <w:szCs w:val="24"/>
        </w:rPr>
      </w:pPr>
    </w:p>
    <w:p w14:paraId="1A4B2DED" w14:textId="77777777" w:rsidR="00FD5FE9" w:rsidRPr="00D850B9" w:rsidRDefault="00FD5FE9" w:rsidP="00FD5FE9">
      <w:pPr>
        <w:rPr>
          <w:rFonts w:ascii="Times New Roman" w:hAnsi="Times New Roman" w:cs="Times New Roman"/>
          <w:i/>
          <w:color w:val="000000" w:themeColor="text1"/>
          <w:sz w:val="24"/>
          <w:szCs w:val="24"/>
          <w:u w:val="single"/>
        </w:rPr>
      </w:pPr>
      <w:r w:rsidRPr="00D850B9">
        <w:rPr>
          <w:rFonts w:ascii="Times New Roman" w:hAnsi="Times New Roman" w:cs="Times New Roman"/>
          <w:i/>
          <w:color w:val="000000" w:themeColor="text1"/>
          <w:sz w:val="24"/>
          <w:szCs w:val="24"/>
          <w:u w:val="single"/>
        </w:rPr>
        <w:t>Social welfare power</w:t>
      </w:r>
    </w:p>
    <w:p w14:paraId="512D8A94" w14:textId="77777777" w:rsidR="00600832" w:rsidRPr="00D850B9" w:rsidRDefault="00600832" w:rsidP="00FD5FE9">
      <w:pPr>
        <w:rPr>
          <w:rFonts w:ascii="Times New Roman" w:hAnsi="Times New Roman" w:cs="Times New Roman"/>
          <w:i/>
          <w:color w:val="000000" w:themeColor="text1"/>
          <w:sz w:val="24"/>
          <w:szCs w:val="24"/>
          <w:u w:val="single"/>
        </w:rPr>
      </w:pPr>
    </w:p>
    <w:p w14:paraId="5B2A336B" w14:textId="77777777" w:rsidR="00FD5FE9" w:rsidRPr="00D850B9" w:rsidRDefault="00FD5FE9" w:rsidP="00FD5FE9">
      <w:pPr>
        <w:rPr>
          <w:rFonts w:ascii="Times New Roman" w:hAnsi="Times New Roman" w:cs="Times New Roman"/>
          <w:color w:val="000000" w:themeColor="text1"/>
          <w:sz w:val="24"/>
          <w:szCs w:val="24"/>
        </w:rPr>
      </w:pPr>
      <w:r w:rsidRPr="00D850B9">
        <w:rPr>
          <w:rFonts w:ascii="Times New Roman" w:hAnsi="Times New Roman" w:cs="Times New Roman"/>
          <w:color w:val="000000" w:themeColor="text1"/>
          <w:sz w:val="24"/>
          <w:szCs w:val="24"/>
        </w:rPr>
        <w:t>The social welfare power in section 51(</w:t>
      </w:r>
      <w:proofErr w:type="spellStart"/>
      <w:r w:rsidRPr="00D850B9">
        <w:rPr>
          <w:rFonts w:ascii="Times New Roman" w:hAnsi="Times New Roman" w:cs="Times New Roman"/>
          <w:color w:val="000000" w:themeColor="text1"/>
          <w:sz w:val="24"/>
          <w:szCs w:val="24"/>
        </w:rPr>
        <w:t>xxiiiA</w:t>
      </w:r>
      <w:proofErr w:type="spellEnd"/>
      <w:r w:rsidRPr="00D850B9">
        <w:rPr>
          <w:rFonts w:ascii="Times New Roman" w:hAnsi="Times New Roman" w:cs="Times New Roman"/>
          <w:color w:val="000000" w:themeColor="text1"/>
          <w:sz w:val="24"/>
          <w:szCs w:val="24"/>
        </w:rPr>
        <w:t>) of the Constitution empowers the Parliament to make laws with respect to the provision of certain social welfare benefits, including unemployment benefits and benefits to students.</w:t>
      </w:r>
    </w:p>
    <w:p w14:paraId="7D038009" w14:textId="77777777" w:rsidR="00FD5FE9" w:rsidRPr="00D850B9" w:rsidRDefault="00FD5FE9" w:rsidP="00FD5FE9">
      <w:pPr>
        <w:rPr>
          <w:rFonts w:ascii="Times New Roman" w:hAnsi="Times New Roman" w:cs="Times New Roman"/>
          <w:color w:val="000000" w:themeColor="text1"/>
          <w:sz w:val="24"/>
          <w:szCs w:val="24"/>
        </w:rPr>
      </w:pPr>
    </w:p>
    <w:p w14:paraId="0A53D641" w14:textId="3FD7AA2C" w:rsidR="00FD5FE9" w:rsidRPr="00D850B9" w:rsidRDefault="00FD5FE9" w:rsidP="00FD5FE9">
      <w:pPr>
        <w:rPr>
          <w:rFonts w:ascii="Times New Roman" w:hAnsi="Times New Roman" w:cs="Times New Roman"/>
          <w:color w:val="000000" w:themeColor="text1"/>
          <w:sz w:val="24"/>
          <w:szCs w:val="24"/>
        </w:rPr>
      </w:pPr>
      <w:r w:rsidRPr="00D850B9">
        <w:rPr>
          <w:rFonts w:ascii="Times New Roman" w:hAnsi="Times New Roman" w:cs="Times New Roman"/>
          <w:color w:val="000000" w:themeColor="text1"/>
          <w:sz w:val="24"/>
          <w:szCs w:val="24"/>
        </w:rPr>
        <w:lastRenderedPageBreak/>
        <w:t xml:space="preserve">The program may include funding </w:t>
      </w:r>
      <w:r w:rsidR="0067744D" w:rsidRPr="00D850B9">
        <w:rPr>
          <w:rFonts w:ascii="Times New Roman" w:hAnsi="Times New Roman" w:cs="Times New Roman"/>
          <w:color w:val="000000" w:themeColor="text1"/>
          <w:sz w:val="24"/>
          <w:szCs w:val="24"/>
        </w:rPr>
        <w:t xml:space="preserve">to support </w:t>
      </w:r>
      <w:r w:rsidRPr="00D850B9">
        <w:rPr>
          <w:rFonts w:ascii="Times New Roman" w:hAnsi="Times New Roman" w:cs="Times New Roman"/>
          <w:color w:val="000000" w:themeColor="text1"/>
          <w:sz w:val="24"/>
          <w:szCs w:val="24"/>
        </w:rPr>
        <w:t>workers to participate in training courses, and may include expenditure for support services to persons who are unemployed or substantially underemployed.</w:t>
      </w:r>
    </w:p>
    <w:p w14:paraId="4D4F2E30" w14:textId="77777777" w:rsidR="00FD5FE9" w:rsidRPr="00D850B9" w:rsidRDefault="00FD5FE9" w:rsidP="00137F78">
      <w:pPr>
        <w:rPr>
          <w:rFonts w:ascii="Times New Roman" w:hAnsi="Times New Roman" w:cs="Times New Roman"/>
          <w:sz w:val="24"/>
          <w:szCs w:val="24"/>
        </w:rPr>
        <w:sectPr w:rsidR="00FD5FE9" w:rsidRPr="00D850B9" w:rsidSect="009245B8">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pPr>
    </w:p>
    <w:p w14:paraId="71ABD894" w14:textId="77777777" w:rsidR="007910C5" w:rsidRPr="00D850B9" w:rsidRDefault="007910C5" w:rsidP="00CC41AF">
      <w:pPr>
        <w:contextualSpacing/>
        <w:jc w:val="center"/>
        <w:rPr>
          <w:rFonts w:ascii="Times New Roman" w:eastAsia="Times New Roman" w:hAnsi="Times New Roman" w:cs="Times New Roman"/>
          <w:b/>
          <w:bCs/>
          <w:sz w:val="24"/>
          <w:szCs w:val="24"/>
        </w:rPr>
      </w:pPr>
      <w:r w:rsidRPr="00D850B9">
        <w:rPr>
          <w:rFonts w:ascii="Times New Roman" w:eastAsia="Times New Roman" w:hAnsi="Times New Roman" w:cs="Times New Roman"/>
          <w:b/>
          <w:bCs/>
          <w:sz w:val="24"/>
          <w:szCs w:val="24"/>
        </w:rPr>
        <w:lastRenderedPageBreak/>
        <w:t>Statement of Compatibility with Human Rights</w:t>
      </w:r>
    </w:p>
    <w:p w14:paraId="68A08A3E" w14:textId="77777777" w:rsidR="00CC41AF" w:rsidRPr="00D850B9" w:rsidRDefault="00CC41AF" w:rsidP="00CC41AF">
      <w:pPr>
        <w:contextualSpacing/>
        <w:jc w:val="center"/>
        <w:rPr>
          <w:rFonts w:ascii="Times New Roman" w:eastAsia="Times New Roman" w:hAnsi="Times New Roman" w:cs="Times New Roman"/>
          <w:b/>
          <w:bCs/>
          <w:sz w:val="24"/>
          <w:szCs w:val="24"/>
        </w:rPr>
      </w:pPr>
    </w:p>
    <w:p w14:paraId="71E45CB0" w14:textId="77777777" w:rsidR="007910C5" w:rsidRPr="00D850B9" w:rsidRDefault="007910C5" w:rsidP="007910C5">
      <w:pPr>
        <w:pStyle w:val="paranumbering0"/>
        <w:spacing w:before="0" w:beforeAutospacing="0" w:after="0" w:afterAutospacing="0"/>
        <w:contextualSpacing/>
        <w:jc w:val="center"/>
      </w:pPr>
      <w:r w:rsidRPr="00D850B9">
        <w:t xml:space="preserve">Prepared in accordance with Part 3 of the </w:t>
      </w:r>
      <w:r w:rsidRPr="00D850B9">
        <w:rPr>
          <w:i/>
        </w:rPr>
        <w:t>Human Rights (Parliamentary Scrutiny) Act 2011</w:t>
      </w:r>
    </w:p>
    <w:p w14:paraId="60C4C8EB" w14:textId="77777777" w:rsidR="007910C5" w:rsidRPr="00D850B9" w:rsidRDefault="007910C5" w:rsidP="007910C5">
      <w:pPr>
        <w:pStyle w:val="paranumbering0"/>
        <w:spacing w:before="0" w:beforeAutospacing="0" w:after="0" w:afterAutospacing="0"/>
        <w:contextualSpacing/>
      </w:pPr>
    </w:p>
    <w:p w14:paraId="785CB84F" w14:textId="77777777" w:rsidR="00337D61" w:rsidRPr="00D850B9" w:rsidRDefault="00337D61" w:rsidP="00337D61">
      <w:pPr>
        <w:pStyle w:val="paranumbering0"/>
        <w:spacing w:before="0" w:beforeAutospacing="0" w:after="0" w:afterAutospacing="0"/>
        <w:contextualSpacing/>
        <w:rPr>
          <w:b/>
          <w:i/>
        </w:rPr>
      </w:pPr>
      <w:r w:rsidRPr="00D850B9">
        <w:rPr>
          <w:b/>
          <w:i/>
        </w:rPr>
        <w:t xml:space="preserve">Financial Framework (Supplementary Powers) Amendment </w:t>
      </w:r>
      <w:r w:rsidRPr="00D850B9">
        <w:rPr>
          <w:b/>
          <w:i/>
          <w:iCs/>
        </w:rPr>
        <w:t>(</w:t>
      </w:r>
      <w:r w:rsidR="000E7F8D" w:rsidRPr="00D850B9">
        <w:rPr>
          <w:b/>
          <w:i/>
          <w:iCs/>
        </w:rPr>
        <w:t>H</w:t>
      </w:r>
      <w:r w:rsidR="00020871" w:rsidRPr="00D850B9">
        <w:rPr>
          <w:b/>
          <w:i/>
          <w:iCs/>
        </w:rPr>
        <w:t>ealth</w:t>
      </w:r>
      <w:r w:rsidRPr="00D850B9">
        <w:rPr>
          <w:b/>
          <w:i/>
          <w:iCs/>
        </w:rPr>
        <w:t xml:space="preserve"> Measures No. </w:t>
      </w:r>
      <w:r w:rsidR="00E8728B" w:rsidRPr="00D850B9">
        <w:rPr>
          <w:b/>
          <w:i/>
          <w:iCs/>
        </w:rPr>
        <w:t>3</w:t>
      </w:r>
      <w:r w:rsidRPr="00D850B9">
        <w:rPr>
          <w:b/>
          <w:i/>
          <w:iCs/>
        </w:rPr>
        <w:t xml:space="preserve">) </w:t>
      </w:r>
      <w:r w:rsidR="008E74E3" w:rsidRPr="00D850B9">
        <w:rPr>
          <w:b/>
          <w:i/>
        </w:rPr>
        <w:t>Regulations 2021</w:t>
      </w:r>
    </w:p>
    <w:p w14:paraId="18179FD8" w14:textId="77777777" w:rsidR="00337D61" w:rsidRPr="00D850B9" w:rsidRDefault="00337D61" w:rsidP="00337D61">
      <w:pPr>
        <w:pStyle w:val="paranumbering0"/>
        <w:spacing w:before="0" w:beforeAutospacing="0" w:after="0" w:afterAutospacing="0"/>
        <w:contextualSpacing/>
      </w:pPr>
    </w:p>
    <w:p w14:paraId="5D5BDFBC" w14:textId="77777777" w:rsidR="00337D61" w:rsidRPr="00D850B9" w:rsidRDefault="00337D61" w:rsidP="00337D61">
      <w:pPr>
        <w:pStyle w:val="paranumbering0"/>
        <w:spacing w:before="0" w:beforeAutospacing="0" w:after="0" w:afterAutospacing="0"/>
        <w:contextualSpacing/>
      </w:pPr>
      <w:r w:rsidRPr="00D850B9">
        <w:t xml:space="preserve">This disallowable legislative instrument is compatible with the human rights and freedoms recognised or declared in the international instruments listed in section 3 of the </w:t>
      </w:r>
      <w:r w:rsidRPr="00D850B9">
        <w:rPr>
          <w:i/>
        </w:rPr>
        <w:t>Human Rights (Parliamentary Scrutiny) Act 2011.</w:t>
      </w:r>
    </w:p>
    <w:p w14:paraId="28A306F7" w14:textId="77777777" w:rsidR="00337D61" w:rsidRPr="00D850B9" w:rsidRDefault="00337D61" w:rsidP="00337D61">
      <w:pPr>
        <w:pStyle w:val="paranumbering0"/>
        <w:spacing w:before="0" w:beforeAutospacing="0" w:after="0" w:afterAutospacing="0"/>
        <w:contextualSpacing/>
      </w:pPr>
    </w:p>
    <w:p w14:paraId="114EF924" w14:textId="77777777" w:rsidR="00337D61" w:rsidRPr="00D850B9" w:rsidRDefault="00337D61" w:rsidP="00337D61">
      <w:pPr>
        <w:pStyle w:val="paranumbering0"/>
        <w:spacing w:before="0" w:beforeAutospacing="0" w:after="0" w:afterAutospacing="0"/>
        <w:contextualSpacing/>
        <w:rPr>
          <w:b/>
        </w:rPr>
      </w:pPr>
      <w:r w:rsidRPr="00D850B9">
        <w:rPr>
          <w:b/>
        </w:rPr>
        <w:t>Overview of the legislative instrument</w:t>
      </w:r>
    </w:p>
    <w:p w14:paraId="1DB89187" w14:textId="77777777" w:rsidR="00337D61" w:rsidRPr="00D850B9" w:rsidRDefault="00337D61" w:rsidP="00337D61">
      <w:pPr>
        <w:pStyle w:val="paranumbering0"/>
        <w:spacing w:before="0" w:beforeAutospacing="0" w:after="0" w:afterAutospacing="0"/>
        <w:contextualSpacing/>
      </w:pPr>
    </w:p>
    <w:p w14:paraId="4CB3AB67" w14:textId="77777777" w:rsidR="00337D61" w:rsidRPr="00D850B9" w:rsidRDefault="00337D61" w:rsidP="009B41D6">
      <w:pPr>
        <w:pStyle w:val="paranumbering0"/>
        <w:spacing w:before="0" w:beforeAutospacing="0" w:after="0" w:afterAutospacing="0"/>
        <w:contextualSpacing/>
      </w:pPr>
      <w:r w:rsidRPr="00D850B9">
        <w:t xml:space="preserve">Section 32B of the </w:t>
      </w:r>
      <w:r w:rsidRPr="00D850B9">
        <w:rPr>
          <w:i/>
        </w:rPr>
        <w:t>Financial Framework (Supplementary Powers) Act 1997</w:t>
      </w:r>
      <w:r w:rsidRPr="00D850B9">
        <w:t xml:space="preserve"> (the FF(SP) Act) authorises the Commonwealth to make, vary and administer arrangements and grants specified in the </w:t>
      </w:r>
      <w:r w:rsidRPr="00D850B9">
        <w:rPr>
          <w:i/>
        </w:rPr>
        <w:t xml:space="preserve">Financial Framework (Supplementary Powers) Regulations 1997 </w:t>
      </w:r>
      <w:r w:rsidRPr="00D850B9">
        <w:t>(the FF(SP) Regulations) and to make, vary and administer arrangements and grants for the purposes of programs specified in the Regulations. Schedule 1AA and Schedule 1AB to the </w:t>
      </w:r>
      <w:proofErr w:type="gramStart"/>
      <w:r w:rsidRPr="00D850B9">
        <w:t>FF(</w:t>
      </w:r>
      <w:proofErr w:type="gramEnd"/>
      <w:r w:rsidRPr="00D850B9">
        <w:t xml:space="preserve">SP) Regulations specify the arrangements, grants and programs. </w:t>
      </w:r>
      <w:r w:rsidR="00B43F57" w:rsidRPr="00D850B9">
        <w:t>The powers in the </w:t>
      </w:r>
      <w:proofErr w:type="gramStart"/>
      <w:r w:rsidR="00B43F57" w:rsidRPr="00D850B9">
        <w:t>FF(</w:t>
      </w:r>
      <w:proofErr w:type="gramEnd"/>
      <w:r w:rsidR="00B43F57" w:rsidRPr="00D850B9">
        <w:t>SP) Act to make, vary or administer arrangements or grants may be exercised on behalf of the Commonwealth by</w:t>
      </w:r>
      <w:r w:rsidRPr="00D850B9">
        <w:t xml:space="preserve"> Ministers and the accountable authorities of non</w:t>
      </w:r>
      <w:r w:rsidRPr="00D850B9">
        <w:noBreakHyphen/>
        <w:t xml:space="preserve">corporate Commonwealth entities, as defined under section 12 of the </w:t>
      </w:r>
      <w:r w:rsidRPr="00D850B9">
        <w:rPr>
          <w:i/>
        </w:rPr>
        <w:t>Public Governance, Performance and Accountability Act 2013</w:t>
      </w:r>
      <w:r w:rsidRPr="00D850B9">
        <w:t>.</w:t>
      </w:r>
    </w:p>
    <w:p w14:paraId="23C37393" w14:textId="77777777" w:rsidR="00337D61" w:rsidRPr="00D850B9" w:rsidRDefault="00337D61" w:rsidP="00337D61">
      <w:pPr>
        <w:rPr>
          <w:rFonts w:ascii="Times New Roman" w:hAnsi="Times New Roman" w:cs="Times New Roman"/>
          <w:sz w:val="24"/>
          <w:szCs w:val="24"/>
        </w:rPr>
      </w:pPr>
    </w:p>
    <w:p w14:paraId="1C358A1F" w14:textId="77777777" w:rsidR="009E5278" w:rsidRPr="00D850B9" w:rsidRDefault="00B43F57" w:rsidP="009E5278">
      <w:pPr>
        <w:ind w:right="-46"/>
        <w:rPr>
          <w:rFonts w:ascii="Times New Roman" w:hAnsi="Times New Roman" w:cs="Times New Roman"/>
          <w:sz w:val="24"/>
          <w:szCs w:val="24"/>
        </w:rPr>
      </w:pPr>
      <w:r w:rsidRPr="00D850B9">
        <w:rPr>
          <w:rFonts w:ascii="Times New Roman" w:hAnsi="Times New Roman" w:cs="Times New Roman"/>
          <w:sz w:val="24"/>
          <w:szCs w:val="24"/>
        </w:rPr>
        <w:t xml:space="preserve">The </w:t>
      </w:r>
      <w:r w:rsidRPr="00D850B9">
        <w:rPr>
          <w:rFonts w:ascii="Times New Roman" w:hAnsi="Times New Roman" w:cs="Times New Roman"/>
          <w:i/>
          <w:sz w:val="24"/>
          <w:szCs w:val="24"/>
        </w:rPr>
        <w:t>Financial Framework (Supplementary Powers) Amendment (</w:t>
      </w:r>
      <w:r w:rsidR="00C82D1A" w:rsidRPr="00D850B9">
        <w:rPr>
          <w:rFonts w:ascii="Times New Roman" w:hAnsi="Times New Roman" w:cs="Times New Roman"/>
          <w:i/>
          <w:sz w:val="24"/>
          <w:szCs w:val="24"/>
        </w:rPr>
        <w:t>Health Measures No. </w:t>
      </w:r>
      <w:r w:rsidR="00FC62D7" w:rsidRPr="00D850B9">
        <w:rPr>
          <w:rFonts w:ascii="Times New Roman" w:hAnsi="Times New Roman" w:cs="Times New Roman"/>
          <w:i/>
          <w:sz w:val="24"/>
          <w:szCs w:val="24"/>
        </w:rPr>
        <w:t>3</w:t>
      </w:r>
      <w:r w:rsidR="008E74E3" w:rsidRPr="00D850B9">
        <w:rPr>
          <w:rFonts w:ascii="Times New Roman" w:hAnsi="Times New Roman" w:cs="Times New Roman"/>
          <w:i/>
          <w:sz w:val="24"/>
          <w:szCs w:val="24"/>
        </w:rPr>
        <w:t xml:space="preserve">) Regulations 2021 </w:t>
      </w:r>
      <w:r w:rsidRPr="00D850B9">
        <w:rPr>
          <w:rFonts w:ascii="Times New Roman" w:hAnsi="Times New Roman" w:cs="Times New Roman"/>
          <w:sz w:val="24"/>
          <w:szCs w:val="24"/>
        </w:rPr>
        <w:t>amend Schedule 1AB to the FF(SP) Regulations to e</w:t>
      </w:r>
      <w:r w:rsidR="00A85561" w:rsidRPr="00D850B9">
        <w:rPr>
          <w:rFonts w:ascii="Times New Roman" w:hAnsi="Times New Roman" w:cs="Times New Roman"/>
          <w:sz w:val="24"/>
          <w:szCs w:val="24"/>
        </w:rPr>
        <w:t>stablish legislative authority</w:t>
      </w:r>
      <w:r w:rsidR="00F03B60" w:rsidRPr="00D850B9">
        <w:rPr>
          <w:rFonts w:ascii="Times New Roman" w:hAnsi="Times New Roman" w:cs="Times New Roman"/>
          <w:sz w:val="24"/>
          <w:szCs w:val="24"/>
        </w:rPr>
        <w:t xml:space="preserve"> for </w:t>
      </w:r>
      <w:r w:rsidR="009E5278" w:rsidRPr="00D850B9">
        <w:rPr>
          <w:rFonts w:ascii="Times New Roman" w:hAnsi="Times New Roman" w:cs="Times New Roman"/>
          <w:sz w:val="24"/>
          <w:szCs w:val="24"/>
        </w:rPr>
        <w:t>government spending on the Home Care Workforce Support Program (the program), which will support the aged care workforce, with a focus on home care.</w:t>
      </w:r>
    </w:p>
    <w:p w14:paraId="4D00982F" w14:textId="77777777" w:rsidR="009E5278" w:rsidRPr="00D850B9" w:rsidRDefault="009E5278" w:rsidP="009E5278">
      <w:pPr>
        <w:ind w:right="-46"/>
        <w:rPr>
          <w:rFonts w:ascii="Times New Roman" w:hAnsi="Times New Roman" w:cs="Times New Roman"/>
          <w:sz w:val="24"/>
          <w:szCs w:val="24"/>
        </w:rPr>
      </w:pPr>
    </w:p>
    <w:p w14:paraId="2ADB2382" w14:textId="60E7B797" w:rsidR="009E5278" w:rsidRPr="00D850B9" w:rsidRDefault="009E5278" w:rsidP="009E5278">
      <w:pPr>
        <w:rPr>
          <w:rFonts w:ascii="Times New Roman" w:hAnsi="Times New Roman" w:cs="Times New Roman"/>
          <w:sz w:val="24"/>
          <w:szCs w:val="24"/>
        </w:rPr>
      </w:pPr>
      <w:r w:rsidRPr="00D850B9">
        <w:rPr>
          <w:rFonts w:ascii="Times New Roman" w:hAnsi="Times New Roman" w:cs="Times New Roman"/>
          <w:sz w:val="24"/>
          <w:szCs w:val="24"/>
        </w:rPr>
        <w:t>The program will provide support to attract, train and retain an additional 13,000 future home care workers</w:t>
      </w:r>
      <w:r w:rsidR="00CB03FC" w:rsidRPr="00D850B9">
        <w:rPr>
          <w:rFonts w:ascii="Times New Roman" w:hAnsi="Times New Roman" w:cs="Times New Roman"/>
          <w:sz w:val="24"/>
          <w:szCs w:val="24"/>
        </w:rPr>
        <w:t xml:space="preserve">, and </w:t>
      </w:r>
      <w:r w:rsidRPr="00D850B9">
        <w:rPr>
          <w:rFonts w:ascii="Times New Roman" w:hAnsi="Times New Roman" w:cs="Times New Roman"/>
          <w:sz w:val="24"/>
          <w:szCs w:val="24"/>
        </w:rPr>
        <w:t>increase the skills of the aged care workforce</w:t>
      </w:r>
      <w:r w:rsidR="00CB03FC" w:rsidRPr="00D850B9">
        <w:rPr>
          <w:rFonts w:ascii="Times New Roman" w:hAnsi="Times New Roman" w:cs="Times New Roman"/>
          <w:sz w:val="24"/>
          <w:szCs w:val="24"/>
        </w:rPr>
        <w:t xml:space="preserve">. Grant </w:t>
      </w:r>
      <w:r w:rsidRPr="00D850B9">
        <w:rPr>
          <w:rFonts w:ascii="Times New Roman" w:hAnsi="Times New Roman" w:cs="Times New Roman"/>
          <w:sz w:val="24"/>
          <w:szCs w:val="24"/>
        </w:rPr>
        <w:t>funding</w:t>
      </w:r>
      <w:r w:rsidR="00CB03FC" w:rsidRPr="00D850B9">
        <w:rPr>
          <w:rFonts w:ascii="Times New Roman" w:hAnsi="Times New Roman" w:cs="Times New Roman"/>
          <w:sz w:val="24"/>
          <w:szCs w:val="24"/>
        </w:rPr>
        <w:t xml:space="preserve"> will be provided</w:t>
      </w:r>
      <w:r w:rsidRPr="00D850B9">
        <w:rPr>
          <w:rFonts w:ascii="Times New Roman" w:hAnsi="Times New Roman" w:cs="Times New Roman"/>
          <w:sz w:val="24"/>
          <w:szCs w:val="24"/>
        </w:rPr>
        <w:t xml:space="preserve"> </w:t>
      </w:r>
      <w:r w:rsidR="00BE7192" w:rsidRPr="00D850B9">
        <w:rPr>
          <w:rFonts w:ascii="Times New Roman" w:hAnsi="Times New Roman" w:cs="Times New Roman"/>
          <w:sz w:val="24"/>
          <w:szCs w:val="24"/>
        </w:rPr>
        <w:t>to</w:t>
      </w:r>
      <w:r w:rsidR="0067744D" w:rsidRPr="00D850B9">
        <w:rPr>
          <w:rFonts w:ascii="Times New Roman" w:hAnsi="Times New Roman" w:cs="Times New Roman"/>
          <w:sz w:val="24"/>
          <w:szCs w:val="24"/>
        </w:rPr>
        <w:t xml:space="preserve"> organisations or consortia</w:t>
      </w:r>
      <w:r w:rsidRPr="00D850B9">
        <w:rPr>
          <w:rFonts w:ascii="Times New Roman" w:hAnsi="Times New Roman" w:cs="Times New Roman"/>
          <w:sz w:val="24"/>
          <w:szCs w:val="24"/>
        </w:rPr>
        <w:t xml:space="preserve"> </w:t>
      </w:r>
      <w:r w:rsidR="00CB03FC" w:rsidRPr="00D850B9">
        <w:rPr>
          <w:rFonts w:ascii="Times New Roman" w:hAnsi="Times New Roman" w:cs="Times New Roman"/>
          <w:sz w:val="24"/>
          <w:szCs w:val="24"/>
        </w:rPr>
        <w:t>for</w:t>
      </w:r>
      <w:r w:rsidRPr="00D850B9">
        <w:rPr>
          <w:rFonts w:ascii="Times New Roman" w:hAnsi="Times New Roman" w:cs="Times New Roman"/>
          <w:sz w:val="24"/>
          <w:szCs w:val="24"/>
        </w:rPr>
        <w:t xml:space="preserve"> activities to support the growth of the home care workforce </w:t>
      </w:r>
      <w:r w:rsidR="0067744D" w:rsidRPr="00D850B9">
        <w:rPr>
          <w:rFonts w:ascii="Times New Roman" w:hAnsi="Times New Roman" w:cs="Times New Roman"/>
          <w:sz w:val="24"/>
          <w:szCs w:val="24"/>
        </w:rPr>
        <w:t>by</w:t>
      </w:r>
      <w:r w:rsidRPr="00D850B9">
        <w:rPr>
          <w:rFonts w:ascii="Times New Roman" w:hAnsi="Times New Roman" w:cs="Times New Roman"/>
          <w:sz w:val="24"/>
          <w:szCs w:val="24"/>
        </w:rPr>
        <w:t xml:space="preserve"> assist</w:t>
      </w:r>
      <w:r w:rsidR="0067744D" w:rsidRPr="00D850B9">
        <w:rPr>
          <w:rFonts w:ascii="Times New Roman" w:hAnsi="Times New Roman" w:cs="Times New Roman"/>
          <w:sz w:val="24"/>
          <w:szCs w:val="24"/>
        </w:rPr>
        <w:t>ing</w:t>
      </w:r>
      <w:r w:rsidRPr="00D850B9">
        <w:rPr>
          <w:rFonts w:ascii="Times New Roman" w:hAnsi="Times New Roman" w:cs="Times New Roman"/>
          <w:sz w:val="24"/>
          <w:szCs w:val="24"/>
        </w:rPr>
        <w:t xml:space="preserve"> home care providers to attract, train and retain new personal care workers</w:t>
      </w:r>
      <w:r w:rsidR="007C7DD4" w:rsidRPr="00D850B9">
        <w:rPr>
          <w:rFonts w:ascii="Times New Roman" w:hAnsi="Times New Roman" w:cs="Times New Roman"/>
          <w:sz w:val="24"/>
          <w:szCs w:val="24"/>
        </w:rPr>
        <w:t xml:space="preserve"> in their local area, in each state and territory</w:t>
      </w:r>
      <w:r w:rsidRPr="00D850B9">
        <w:rPr>
          <w:rFonts w:ascii="Times New Roman" w:hAnsi="Times New Roman" w:cs="Times New Roman"/>
          <w:sz w:val="24"/>
          <w:szCs w:val="24"/>
        </w:rPr>
        <w:t xml:space="preserve">. These activities could include screening candidates to determine suitability for work in the home care sector, supporting </w:t>
      </w:r>
      <w:r w:rsidR="00CB03FC" w:rsidRPr="00D850B9">
        <w:rPr>
          <w:rFonts w:ascii="Times New Roman" w:hAnsi="Times New Roman" w:cs="Times New Roman"/>
          <w:sz w:val="24"/>
          <w:szCs w:val="24"/>
        </w:rPr>
        <w:t>students</w:t>
      </w:r>
      <w:r w:rsidRPr="00D850B9">
        <w:rPr>
          <w:rFonts w:ascii="Times New Roman" w:hAnsi="Times New Roman" w:cs="Times New Roman"/>
          <w:sz w:val="24"/>
          <w:szCs w:val="24"/>
        </w:rPr>
        <w:t xml:space="preserve"> to complete work placements in the aged care sector, developing peer support networks for new personal care workers</w:t>
      </w:r>
      <w:r w:rsidR="007C7DD4" w:rsidRPr="00D850B9">
        <w:rPr>
          <w:rFonts w:ascii="Times New Roman" w:hAnsi="Times New Roman" w:cs="Times New Roman"/>
          <w:sz w:val="24"/>
          <w:szCs w:val="24"/>
        </w:rPr>
        <w:t>,</w:t>
      </w:r>
      <w:r w:rsidRPr="00D850B9">
        <w:rPr>
          <w:rFonts w:ascii="Times New Roman" w:hAnsi="Times New Roman" w:cs="Times New Roman"/>
          <w:sz w:val="24"/>
          <w:szCs w:val="24"/>
        </w:rPr>
        <w:t xml:space="preserve"> and supporting existing workers to build supervisory skills. </w:t>
      </w:r>
    </w:p>
    <w:p w14:paraId="33EE034D" w14:textId="77777777" w:rsidR="009E5278" w:rsidRPr="00D850B9" w:rsidRDefault="009E5278" w:rsidP="009E5278">
      <w:pPr>
        <w:rPr>
          <w:rFonts w:ascii="Times New Roman" w:hAnsi="Times New Roman" w:cs="Times New Roman"/>
          <w:sz w:val="24"/>
          <w:szCs w:val="24"/>
        </w:rPr>
      </w:pPr>
    </w:p>
    <w:p w14:paraId="4D0168FA" w14:textId="77777777" w:rsidR="009E5278" w:rsidRPr="00D850B9" w:rsidRDefault="009E5278" w:rsidP="009E5278">
      <w:pPr>
        <w:ind w:right="-46"/>
        <w:rPr>
          <w:rFonts w:ascii="Times New Roman" w:hAnsi="Times New Roman" w:cs="Times New Roman"/>
          <w:sz w:val="24"/>
          <w:szCs w:val="24"/>
        </w:rPr>
      </w:pPr>
      <w:r w:rsidRPr="00D850B9">
        <w:rPr>
          <w:rFonts w:ascii="Times New Roman" w:hAnsi="Times New Roman" w:cs="Times New Roman"/>
          <w:sz w:val="24"/>
          <w:szCs w:val="24"/>
        </w:rPr>
        <w:t>The Department of Health has responsibility for the program.</w:t>
      </w:r>
    </w:p>
    <w:p w14:paraId="4A252E03" w14:textId="77777777" w:rsidR="000D31DD" w:rsidRPr="00D850B9" w:rsidRDefault="000D31DD" w:rsidP="00A87840">
      <w:pPr>
        <w:ind w:right="-46"/>
        <w:rPr>
          <w:rFonts w:ascii="Times New Roman" w:hAnsi="Times New Roman" w:cs="Times New Roman"/>
          <w:sz w:val="24"/>
          <w:szCs w:val="24"/>
        </w:rPr>
      </w:pPr>
    </w:p>
    <w:p w14:paraId="0F631836" w14:textId="77777777" w:rsidR="00337D61" w:rsidRPr="00D850B9" w:rsidRDefault="00337D61" w:rsidP="00337D61">
      <w:pPr>
        <w:ind w:right="-46"/>
        <w:rPr>
          <w:rFonts w:ascii="Times New Roman" w:hAnsi="Times New Roman" w:cs="Times New Roman"/>
          <w:b/>
          <w:color w:val="000000" w:themeColor="text1"/>
          <w:sz w:val="24"/>
          <w:szCs w:val="24"/>
        </w:rPr>
      </w:pPr>
      <w:r w:rsidRPr="00D850B9">
        <w:rPr>
          <w:rFonts w:ascii="Times New Roman" w:hAnsi="Times New Roman" w:cs="Times New Roman"/>
          <w:b/>
          <w:color w:val="000000" w:themeColor="text1"/>
          <w:sz w:val="24"/>
          <w:szCs w:val="24"/>
        </w:rPr>
        <w:t>Human rights implications</w:t>
      </w:r>
    </w:p>
    <w:p w14:paraId="67A49167" w14:textId="77777777" w:rsidR="00337D61" w:rsidRPr="00D850B9" w:rsidRDefault="00337D61" w:rsidP="00337D61">
      <w:pPr>
        <w:ind w:right="-46"/>
        <w:rPr>
          <w:rFonts w:ascii="Times New Roman" w:hAnsi="Times New Roman" w:cs="Times New Roman"/>
          <w:color w:val="000000" w:themeColor="text1"/>
          <w:sz w:val="24"/>
          <w:szCs w:val="24"/>
        </w:rPr>
      </w:pPr>
    </w:p>
    <w:p w14:paraId="2F6B08B1" w14:textId="77777777" w:rsidR="000E4DED" w:rsidRPr="00D850B9" w:rsidRDefault="000E4DED" w:rsidP="000E4DED">
      <w:pPr>
        <w:pStyle w:val="NoSpacing"/>
        <w:ind w:right="55"/>
        <w:rPr>
          <w:rFonts w:ascii="Times New Roman" w:eastAsia="Times New Roman" w:hAnsi="Times New Roman" w:cs="Times New Roman"/>
          <w:color w:val="000000"/>
          <w:sz w:val="24"/>
          <w:szCs w:val="24"/>
          <w:lang w:eastAsia="en-AU"/>
        </w:rPr>
      </w:pPr>
      <w:r w:rsidRPr="00D850B9">
        <w:rPr>
          <w:rFonts w:ascii="Times New Roman" w:eastAsia="Times New Roman" w:hAnsi="Times New Roman" w:cs="Times New Roman"/>
          <w:color w:val="000000"/>
          <w:sz w:val="24"/>
          <w:szCs w:val="24"/>
          <w:lang w:eastAsia="en-AU"/>
        </w:rPr>
        <w:t xml:space="preserve">This </w:t>
      </w:r>
      <w:r w:rsidR="00AB4895" w:rsidRPr="00D850B9">
        <w:rPr>
          <w:rFonts w:ascii="Times New Roman" w:eastAsia="Times New Roman" w:hAnsi="Times New Roman" w:cs="Times New Roman"/>
          <w:color w:val="000000"/>
          <w:sz w:val="24"/>
          <w:szCs w:val="24"/>
          <w:lang w:eastAsia="en-AU"/>
        </w:rPr>
        <w:t>d</w:t>
      </w:r>
      <w:r w:rsidRPr="00D850B9">
        <w:rPr>
          <w:rFonts w:ascii="Times New Roman" w:eastAsia="Times New Roman" w:hAnsi="Times New Roman" w:cs="Times New Roman"/>
          <w:color w:val="000000"/>
          <w:sz w:val="24"/>
          <w:szCs w:val="24"/>
          <w:lang w:eastAsia="en-AU"/>
        </w:rPr>
        <w:t xml:space="preserve">isallowable </w:t>
      </w:r>
      <w:r w:rsidR="00AB4895" w:rsidRPr="00D850B9">
        <w:rPr>
          <w:rFonts w:ascii="Times New Roman" w:eastAsia="Times New Roman" w:hAnsi="Times New Roman" w:cs="Times New Roman"/>
          <w:color w:val="000000"/>
          <w:sz w:val="24"/>
          <w:szCs w:val="24"/>
          <w:lang w:eastAsia="en-AU"/>
        </w:rPr>
        <w:t>l</w:t>
      </w:r>
      <w:r w:rsidRPr="00D850B9">
        <w:rPr>
          <w:rFonts w:ascii="Times New Roman" w:eastAsia="Times New Roman" w:hAnsi="Times New Roman" w:cs="Times New Roman"/>
          <w:color w:val="000000"/>
          <w:sz w:val="24"/>
          <w:szCs w:val="24"/>
          <w:lang w:eastAsia="en-AU"/>
        </w:rPr>
        <w:t xml:space="preserve">egislative </w:t>
      </w:r>
      <w:r w:rsidR="00AB4895" w:rsidRPr="00D850B9">
        <w:rPr>
          <w:rFonts w:ascii="Times New Roman" w:eastAsia="Times New Roman" w:hAnsi="Times New Roman" w:cs="Times New Roman"/>
          <w:color w:val="000000"/>
          <w:sz w:val="24"/>
          <w:szCs w:val="24"/>
          <w:lang w:eastAsia="en-AU"/>
        </w:rPr>
        <w:t>i</w:t>
      </w:r>
      <w:r w:rsidRPr="00D850B9">
        <w:rPr>
          <w:rFonts w:ascii="Times New Roman" w:eastAsia="Times New Roman" w:hAnsi="Times New Roman" w:cs="Times New Roman"/>
          <w:color w:val="000000"/>
          <w:sz w:val="24"/>
          <w:szCs w:val="24"/>
          <w:lang w:eastAsia="en-AU"/>
        </w:rPr>
        <w:t xml:space="preserve">nstrument engages the following rights: </w:t>
      </w:r>
    </w:p>
    <w:p w14:paraId="383933D6" w14:textId="77777777" w:rsidR="00A87840" w:rsidRPr="00D850B9" w:rsidRDefault="00A87840" w:rsidP="00043BFD">
      <w:pPr>
        <w:pStyle w:val="Default"/>
        <w:numPr>
          <w:ilvl w:val="0"/>
          <w:numId w:val="10"/>
        </w:numPr>
        <w:rPr>
          <w:rFonts w:ascii="Times New Roman" w:hAnsi="Times New Roman" w:cs="Times New Roman"/>
          <w:color w:val="auto"/>
        </w:rPr>
      </w:pPr>
      <w:r w:rsidRPr="00D850B9">
        <w:rPr>
          <w:rFonts w:ascii="Times New Roman" w:hAnsi="Times New Roman" w:cs="Times New Roman"/>
          <w:color w:val="auto"/>
        </w:rPr>
        <w:t>the right of everyone to the enjoyment of the highest attainable standar</w:t>
      </w:r>
      <w:r w:rsidR="00BA2029" w:rsidRPr="00D850B9">
        <w:rPr>
          <w:rFonts w:ascii="Times New Roman" w:hAnsi="Times New Roman" w:cs="Times New Roman"/>
          <w:color w:val="auto"/>
        </w:rPr>
        <w:t>d of physical and mental health – A</w:t>
      </w:r>
      <w:r w:rsidRPr="00D850B9">
        <w:rPr>
          <w:rFonts w:ascii="Times New Roman" w:hAnsi="Times New Roman" w:cs="Times New Roman"/>
          <w:color w:val="auto"/>
        </w:rPr>
        <w:t xml:space="preserve">rticle 12 of the </w:t>
      </w:r>
      <w:r w:rsidRPr="00D850B9">
        <w:rPr>
          <w:rFonts w:ascii="Times New Roman" w:hAnsi="Times New Roman" w:cs="Times New Roman"/>
          <w:i/>
          <w:color w:val="auto"/>
        </w:rPr>
        <w:t xml:space="preserve">International Covenant on Economic, Social and Cultural Rights </w:t>
      </w:r>
      <w:r w:rsidR="00BE69C1" w:rsidRPr="00D850B9">
        <w:rPr>
          <w:rFonts w:ascii="Times New Roman" w:hAnsi="Times New Roman" w:cs="Times New Roman"/>
          <w:color w:val="auto"/>
        </w:rPr>
        <w:t xml:space="preserve">(ICESCR), read with Article 2; and </w:t>
      </w:r>
    </w:p>
    <w:p w14:paraId="058661CD" w14:textId="20B4DB36" w:rsidR="00BE69C1" w:rsidRPr="00D850B9" w:rsidRDefault="00BE69C1" w:rsidP="00765BBC">
      <w:pPr>
        <w:pStyle w:val="Default"/>
        <w:numPr>
          <w:ilvl w:val="0"/>
          <w:numId w:val="10"/>
        </w:numPr>
        <w:rPr>
          <w:rFonts w:ascii="Times New Roman" w:hAnsi="Times New Roman" w:cs="Times New Roman"/>
          <w:color w:val="auto"/>
        </w:rPr>
      </w:pPr>
      <w:proofErr w:type="gramStart"/>
      <w:r w:rsidRPr="00D850B9">
        <w:rPr>
          <w:rFonts w:ascii="Times New Roman" w:hAnsi="Times New Roman" w:cs="Times New Roman"/>
          <w:color w:val="auto"/>
        </w:rPr>
        <w:t>the</w:t>
      </w:r>
      <w:proofErr w:type="gramEnd"/>
      <w:r w:rsidRPr="00D850B9">
        <w:rPr>
          <w:rFonts w:ascii="Times New Roman" w:hAnsi="Times New Roman" w:cs="Times New Roman"/>
          <w:color w:val="auto"/>
        </w:rPr>
        <w:t xml:space="preserve"> right </w:t>
      </w:r>
      <w:r w:rsidR="00A25E44" w:rsidRPr="00D850B9">
        <w:rPr>
          <w:rFonts w:ascii="Times New Roman" w:hAnsi="Times New Roman" w:cs="Times New Roman"/>
          <w:color w:val="auto"/>
        </w:rPr>
        <w:t xml:space="preserve">to the enjoyment of the highest attainable standard of health without discrimination on the basis of disability </w:t>
      </w:r>
      <w:r w:rsidRPr="00D850B9">
        <w:rPr>
          <w:rFonts w:ascii="Times New Roman" w:hAnsi="Times New Roman" w:cs="Times New Roman"/>
          <w:color w:val="auto"/>
        </w:rPr>
        <w:t>– Article</w:t>
      </w:r>
      <w:r w:rsidR="00765BBC" w:rsidRPr="00D850B9">
        <w:rPr>
          <w:rFonts w:ascii="Times New Roman" w:hAnsi="Times New Roman" w:cs="Times New Roman"/>
          <w:color w:val="auto"/>
        </w:rPr>
        <w:t xml:space="preserve"> 25</w:t>
      </w:r>
      <w:r w:rsidRPr="00D850B9">
        <w:rPr>
          <w:rFonts w:ascii="Times New Roman" w:hAnsi="Times New Roman" w:cs="Times New Roman"/>
          <w:color w:val="auto"/>
        </w:rPr>
        <w:t xml:space="preserve"> of the </w:t>
      </w:r>
      <w:r w:rsidRPr="00D850B9">
        <w:rPr>
          <w:rFonts w:ascii="Times New Roman" w:hAnsi="Times New Roman" w:cs="Times New Roman"/>
          <w:i/>
          <w:color w:val="auto"/>
        </w:rPr>
        <w:t>Convention o</w:t>
      </w:r>
      <w:r w:rsidR="00C93CB6" w:rsidRPr="00D850B9">
        <w:rPr>
          <w:rFonts w:ascii="Times New Roman" w:hAnsi="Times New Roman" w:cs="Times New Roman"/>
          <w:i/>
          <w:color w:val="auto"/>
        </w:rPr>
        <w:t>n</w:t>
      </w:r>
      <w:r w:rsidRPr="00D850B9">
        <w:rPr>
          <w:rFonts w:ascii="Times New Roman" w:hAnsi="Times New Roman" w:cs="Times New Roman"/>
          <w:i/>
          <w:color w:val="auto"/>
        </w:rPr>
        <w:t xml:space="preserve"> the Rights of </w:t>
      </w:r>
      <w:r w:rsidR="00765BBC" w:rsidRPr="00D850B9">
        <w:rPr>
          <w:rFonts w:ascii="Times New Roman" w:hAnsi="Times New Roman" w:cs="Times New Roman"/>
          <w:i/>
          <w:color w:val="auto"/>
        </w:rPr>
        <w:t xml:space="preserve">Persons with Disabilities </w:t>
      </w:r>
      <w:r w:rsidR="00765BBC" w:rsidRPr="00D850B9">
        <w:rPr>
          <w:rFonts w:ascii="Times New Roman" w:hAnsi="Times New Roman" w:cs="Times New Roman"/>
          <w:color w:val="auto"/>
        </w:rPr>
        <w:t>(CRPD</w:t>
      </w:r>
      <w:r w:rsidRPr="00D850B9">
        <w:rPr>
          <w:rFonts w:ascii="Times New Roman" w:hAnsi="Times New Roman" w:cs="Times New Roman"/>
          <w:color w:val="auto"/>
        </w:rPr>
        <w:t>), read wi</w:t>
      </w:r>
      <w:r w:rsidR="00765BBC" w:rsidRPr="00D850B9">
        <w:rPr>
          <w:rFonts w:ascii="Times New Roman" w:hAnsi="Times New Roman" w:cs="Times New Roman"/>
          <w:color w:val="auto"/>
        </w:rPr>
        <w:t>th Article 4.</w:t>
      </w:r>
    </w:p>
    <w:p w14:paraId="0F62ACC6" w14:textId="77777777" w:rsidR="000D31DD" w:rsidRPr="00D850B9" w:rsidRDefault="000D31DD" w:rsidP="00A87840">
      <w:pPr>
        <w:pStyle w:val="Default"/>
        <w:rPr>
          <w:rFonts w:ascii="Times New Roman" w:hAnsi="Times New Roman" w:cs="Times New Roman"/>
          <w:color w:val="auto"/>
        </w:rPr>
      </w:pPr>
    </w:p>
    <w:p w14:paraId="578ADD5A" w14:textId="77777777" w:rsidR="004B2552" w:rsidRPr="00D850B9" w:rsidRDefault="004B2552" w:rsidP="00A87840">
      <w:pPr>
        <w:pStyle w:val="Default"/>
        <w:rPr>
          <w:rFonts w:ascii="Times New Roman" w:hAnsi="Times New Roman" w:cs="Times New Roman"/>
          <w:color w:val="auto"/>
        </w:rPr>
      </w:pPr>
      <w:r w:rsidRPr="00D850B9">
        <w:rPr>
          <w:rFonts w:ascii="Times New Roman" w:hAnsi="Times New Roman" w:cs="Times New Roman"/>
          <w:color w:val="auto"/>
        </w:rPr>
        <w:lastRenderedPageBreak/>
        <w:t xml:space="preserve">Pursuant to Article 2(1) of the ICESCR, </w:t>
      </w:r>
      <w:r w:rsidR="003E31DA" w:rsidRPr="00D850B9">
        <w:rPr>
          <w:rFonts w:ascii="Times New Roman" w:hAnsi="Times New Roman" w:cs="Times New Roman"/>
          <w:color w:val="auto"/>
        </w:rPr>
        <w:t xml:space="preserve">each </w:t>
      </w:r>
      <w:r w:rsidRPr="00D850B9">
        <w:rPr>
          <w:rFonts w:ascii="Times New Roman" w:hAnsi="Times New Roman" w:cs="Times New Roman"/>
          <w:color w:val="auto"/>
        </w:rPr>
        <w:t>State Part</w:t>
      </w:r>
      <w:r w:rsidR="003E31DA" w:rsidRPr="00D850B9">
        <w:rPr>
          <w:rFonts w:ascii="Times New Roman" w:hAnsi="Times New Roman" w:cs="Times New Roman"/>
          <w:color w:val="auto"/>
        </w:rPr>
        <w:t>y</w:t>
      </w:r>
      <w:r w:rsidRPr="00D850B9">
        <w:rPr>
          <w:rFonts w:ascii="Times New Roman" w:hAnsi="Times New Roman" w:cs="Times New Roman"/>
          <w:color w:val="auto"/>
        </w:rPr>
        <w:t xml:space="preserve"> to the ICESCR </w:t>
      </w:r>
      <w:r w:rsidR="00793671" w:rsidRPr="00D850B9">
        <w:rPr>
          <w:rFonts w:ascii="Times New Roman" w:hAnsi="Times New Roman" w:cs="Times New Roman"/>
          <w:color w:val="auto"/>
        </w:rPr>
        <w:t xml:space="preserve">is </w:t>
      </w:r>
      <w:r w:rsidRPr="00D850B9">
        <w:rPr>
          <w:rFonts w:ascii="Times New Roman" w:hAnsi="Times New Roman" w:cs="Times New Roman"/>
          <w:color w:val="auto"/>
        </w:rPr>
        <w:t>required to ‘take steps… to the maximum of its available resources, with a view to achieving progressively the full reali</w:t>
      </w:r>
      <w:r w:rsidR="003E31DA" w:rsidRPr="00D850B9">
        <w:rPr>
          <w:rFonts w:ascii="Times New Roman" w:hAnsi="Times New Roman" w:cs="Times New Roman"/>
          <w:color w:val="auto"/>
        </w:rPr>
        <w:t>z</w:t>
      </w:r>
      <w:r w:rsidRPr="00D850B9">
        <w:rPr>
          <w:rFonts w:ascii="Times New Roman" w:hAnsi="Times New Roman" w:cs="Times New Roman"/>
          <w:color w:val="auto"/>
        </w:rPr>
        <w:t>ation of th</w:t>
      </w:r>
      <w:r w:rsidR="00793671" w:rsidRPr="00D850B9">
        <w:rPr>
          <w:rFonts w:ascii="Times New Roman" w:hAnsi="Times New Roman" w:cs="Times New Roman"/>
          <w:color w:val="auto"/>
        </w:rPr>
        <w:t xml:space="preserve">e rights’ recognised in the ICESCR </w:t>
      </w:r>
      <w:r w:rsidRPr="00D850B9">
        <w:rPr>
          <w:rFonts w:ascii="Times New Roman" w:hAnsi="Times New Roman" w:cs="Times New Roman"/>
          <w:color w:val="auto"/>
        </w:rPr>
        <w:t>by all appropriate means.</w:t>
      </w:r>
    </w:p>
    <w:p w14:paraId="055AB318" w14:textId="77777777" w:rsidR="004B2552" w:rsidRPr="00D850B9" w:rsidRDefault="004B2552" w:rsidP="00A87840">
      <w:pPr>
        <w:pStyle w:val="Default"/>
        <w:rPr>
          <w:rFonts w:ascii="Times New Roman" w:hAnsi="Times New Roman" w:cs="Times New Roman"/>
          <w:color w:val="auto"/>
        </w:rPr>
      </w:pPr>
    </w:p>
    <w:p w14:paraId="03955AB1" w14:textId="77777777" w:rsidR="00A87840" w:rsidRPr="00D850B9" w:rsidRDefault="00A87840" w:rsidP="00A87840">
      <w:pPr>
        <w:pStyle w:val="Default"/>
        <w:rPr>
          <w:rFonts w:ascii="Times New Roman" w:hAnsi="Times New Roman" w:cs="Times New Roman"/>
          <w:color w:val="auto"/>
        </w:rPr>
      </w:pPr>
      <w:r w:rsidRPr="00D850B9">
        <w:rPr>
          <w:rFonts w:ascii="Times New Roman" w:hAnsi="Times New Roman" w:cs="Times New Roman"/>
          <w:color w:val="auto"/>
        </w:rPr>
        <w:t>Article 12(1) of the ICESCR recognises the ‘right of everyone to the enjoyment of the highest attainable standard o</w:t>
      </w:r>
      <w:r w:rsidR="00901F6D" w:rsidRPr="00D850B9">
        <w:rPr>
          <w:rFonts w:ascii="Times New Roman" w:hAnsi="Times New Roman" w:cs="Times New Roman"/>
          <w:color w:val="auto"/>
        </w:rPr>
        <w:t xml:space="preserve">f physical and mental health’. </w:t>
      </w:r>
      <w:r w:rsidRPr="00D850B9">
        <w:rPr>
          <w:rFonts w:ascii="Times New Roman" w:hAnsi="Times New Roman" w:cs="Times New Roman"/>
          <w:color w:val="auto"/>
        </w:rPr>
        <w:t>Article 12(2)(a) requires</w:t>
      </w:r>
      <w:r w:rsidR="00793671" w:rsidRPr="00D850B9">
        <w:rPr>
          <w:rFonts w:ascii="Times New Roman" w:hAnsi="Times New Roman" w:cs="Times New Roman"/>
          <w:color w:val="auto"/>
        </w:rPr>
        <w:t xml:space="preserve"> the</w:t>
      </w:r>
      <w:r w:rsidRPr="00D850B9">
        <w:rPr>
          <w:rFonts w:ascii="Times New Roman" w:hAnsi="Times New Roman" w:cs="Times New Roman"/>
          <w:color w:val="auto"/>
        </w:rPr>
        <w:t xml:space="preserve"> State</w:t>
      </w:r>
      <w:r w:rsidR="004B6664" w:rsidRPr="00D850B9">
        <w:rPr>
          <w:rFonts w:ascii="Times New Roman" w:hAnsi="Times New Roman" w:cs="Times New Roman"/>
          <w:color w:val="auto"/>
        </w:rPr>
        <w:t>s</w:t>
      </w:r>
      <w:r w:rsidRPr="00D850B9">
        <w:rPr>
          <w:rFonts w:ascii="Times New Roman" w:hAnsi="Times New Roman" w:cs="Times New Roman"/>
          <w:color w:val="auto"/>
        </w:rPr>
        <w:t xml:space="preserve"> Parties to take steps to realise the right to health including those necessary for </w:t>
      </w:r>
      <w:r w:rsidR="004B6664" w:rsidRPr="00D850B9">
        <w:rPr>
          <w:rFonts w:ascii="Times New Roman" w:hAnsi="Times New Roman" w:cs="Times New Roman"/>
          <w:color w:val="auto"/>
        </w:rPr>
        <w:t>‘</w:t>
      </w:r>
      <w:r w:rsidRPr="00D850B9">
        <w:rPr>
          <w:rFonts w:ascii="Times New Roman" w:hAnsi="Times New Roman" w:cs="Times New Roman"/>
          <w:color w:val="auto"/>
        </w:rPr>
        <w:t xml:space="preserve">the </w:t>
      </w:r>
      <w:r w:rsidR="00807792" w:rsidRPr="00D850B9">
        <w:rPr>
          <w:rFonts w:ascii="Times New Roman" w:hAnsi="Times New Roman" w:cs="Times New Roman"/>
        </w:rPr>
        <w:t>creation of conditions which would assure to all medical service and medical attention in the event of sickness’</w:t>
      </w:r>
      <w:r w:rsidRPr="00D850B9">
        <w:rPr>
          <w:rFonts w:ascii="Times New Roman" w:hAnsi="Times New Roman" w:cs="Times New Roman"/>
          <w:color w:val="auto"/>
        </w:rPr>
        <w:t xml:space="preserve">. </w:t>
      </w:r>
    </w:p>
    <w:p w14:paraId="13C4E9E8" w14:textId="77777777" w:rsidR="00A87840" w:rsidRPr="00D850B9" w:rsidRDefault="00A87840" w:rsidP="00A87840">
      <w:pPr>
        <w:pStyle w:val="Default"/>
        <w:rPr>
          <w:rFonts w:ascii="Times New Roman" w:hAnsi="Times New Roman" w:cs="Times New Roman"/>
          <w:color w:val="auto"/>
        </w:rPr>
      </w:pPr>
    </w:p>
    <w:p w14:paraId="044E2634" w14:textId="77777777" w:rsidR="00A25E44" w:rsidRPr="00D850B9" w:rsidRDefault="00A25E44" w:rsidP="00A25E44">
      <w:pPr>
        <w:pStyle w:val="Default"/>
        <w:rPr>
          <w:rFonts w:ascii="Times New Roman" w:hAnsi="Times New Roman" w:cs="Times New Roman"/>
          <w:color w:val="auto"/>
        </w:rPr>
      </w:pPr>
      <w:r w:rsidRPr="00D850B9">
        <w:rPr>
          <w:rFonts w:ascii="Times New Roman" w:hAnsi="Times New Roman" w:cs="Times New Roman"/>
          <w:color w:val="auto"/>
        </w:rPr>
        <w:t>Article 4 of the CR</w:t>
      </w:r>
      <w:r w:rsidR="00807792" w:rsidRPr="00D850B9">
        <w:rPr>
          <w:rFonts w:ascii="Times New Roman" w:hAnsi="Times New Roman" w:cs="Times New Roman"/>
          <w:color w:val="auto"/>
        </w:rPr>
        <w:t>PD</w:t>
      </w:r>
      <w:r w:rsidRPr="00D850B9">
        <w:rPr>
          <w:rFonts w:ascii="Times New Roman" w:hAnsi="Times New Roman" w:cs="Times New Roman"/>
          <w:color w:val="auto"/>
        </w:rPr>
        <w:t xml:space="preserve"> imposes a general obligation on States Parties to imp</w:t>
      </w:r>
      <w:r w:rsidR="00F9444B" w:rsidRPr="00D850B9">
        <w:rPr>
          <w:rFonts w:ascii="Times New Roman" w:hAnsi="Times New Roman" w:cs="Times New Roman"/>
          <w:color w:val="auto"/>
        </w:rPr>
        <w:t>lement rights set out in the CRPD</w:t>
      </w:r>
      <w:r w:rsidRPr="00D850B9">
        <w:rPr>
          <w:rFonts w:ascii="Times New Roman" w:hAnsi="Times New Roman" w:cs="Times New Roman"/>
          <w:color w:val="auto"/>
        </w:rPr>
        <w:t>.</w:t>
      </w:r>
    </w:p>
    <w:p w14:paraId="451C3FDA" w14:textId="77777777" w:rsidR="00A25E44" w:rsidRPr="00D850B9" w:rsidRDefault="00A25E44" w:rsidP="00A25E44">
      <w:pPr>
        <w:pStyle w:val="Default"/>
        <w:rPr>
          <w:rFonts w:ascii="Times New Roman" w:hAnsi="Times New Roman" w:cs="Times New Roman"/>
          <w:color w:val="auto"/>
        </w:rPr>
      </w:pPr>
      <w:r w:rsidRPr="00D850B9">
        <w:rPr>
          <w:rFonts w:ascii="Times New Roman" w:hAnsi="Times New Roman" w:cs="Times New Roman"/>
          <w:color w:val="auto"/>
        </w:rPr>
        <w:t xml:space="preserve"> </w:t>
      </w:r>
    </w:p>
    <w:p w14:paraId="67CA796A" w14:textId="77777777" w:rsidR="00A25E44" w:rsidRPr="00D850B9" w:rsidRDefault="00A25E44" w:rsidP="00A25E44">
      <w:pPr>
        <w:pStyle w:val="Default"/>
        <w:rPr>
          <w:rFonts w:ascii="Times New Roman" w:hAnsi="Times New Roman" w:cs="Times New Roman"/>
          <w:color w:val="auto"/>
        </w:rPr>
      </w:pPr>
      <w:r w:rsidRPr="00D850B9">
        <w:rPr>
          <w:rFonts w:ascii="Times New Roman" w:hAnsi="Times New Roman" w:cs="Times New Roman"/>
          <w:color w:val="auto"/>
        </w:rPr>
        <w:t>Article 2</w:t>
      </w:r>
      <w:r w:rsidR="00F9444B" w:rsidRPr="00D850B9">
        <w:rPr>
          <w:rFonts w:ascii="Times New Roman" w:hAnsi="Times New Roman" w:cs="Times New Roman"/>
          <w:color w:val="auto"/>
        </w:rPr>
        <w:t>5 of the CRPD</w:t>
      </w:r>
      <w:r w:rsidRPr="00D850B9">
        <w:rPr>
          <w:rFonts w:ascii="Times New Roman" w:hAnsi="Times New Roman" w:cs="Times New Roman"/>
          <w:color w:val="auto"/>
        </w:rPr>
        <w:t xml:space="preserve"> specifies that States Parties should ‘recognize </w:t>
      </w:r>
      <w:r w:rsidR="00755402" w:rsidRPr="00D850B9">
        <w:rPr>
          <w:rFonts w:ascii="Times New Roman" w:hAnsi="Times New Roman" w:cs="Times New Roman"/>
          <w:color w:val="auto"/>
        </w:rPr>
        <w:t>that persons with disabilities have the right to the enjoyment of the highest attainable standard of health without discrimination on the basis of disability</w:t>
      </w:r>
      <w:r w:rsidRPr="00D850B9">
        <w:rPr>
          <w:rFonts w:ascii="Times New Roman" w:hAnsi="Times New Roman" w:cs="Times New Roman"/>
          <w:color w:val="auto"/>
        </w:rPr>
        <w:t>…</w:t>
      </w:r>
      <w:r w:rsidR="00755402" w:rsidRPr="00D850B9">
        <w:rPr>
          <w:rFonts w:ascii="Times New Roman" w:hAnsi="Times New Roman" w:cs="Times New Roman"/>
          <w:color w:val="auto"/>
        </w:rPr>
        <w:t xml:space="preserve">’ </w:t>
      </w:r>
      <w:r w:rsidR="00F9444B" w:rsidRPr="00D850B9">
        <w:rPr>
          <w:rFonts w:ascii="Times New Roman" w:hAnsi="Times New Roman" w:cs="Times New Roman"/>
        </w:rPr>
        <w:t>This extends to the ability to access health services as close as possible to people’s own communities, including in rural areas.</w:t>
      </w:r>
    </w:p>
    <w:p w14:paraId="5DA0D4F0" w14:textId="77777777" w:rsidR="00A25E44" w:rsidRPr="00D850B9" w:rsidRDefault="00A25E44" w:rsidP="00A87840">
      <w:pPr>
        <w:pStyle w:val="Default"/>
        <w:rPr>
          <w:rFonts w:ascii="Times New Roman" w:hAnsi="Times New Roman" w:cs="Times New Roman"/>
          <w:color w:val="auto"/>
        </w:rPr>
      </w:pPr>
    </w:p>
    <w:p w14:paraId="2BD20AA7" w14:textId="77777777" w:rsidR="00A25E44" w:rsidRPr="00D850B9" w:rsidRDefault="00A25E44" w:rsidP="00A25E44">
      <w:pPr>
        <w:rPr>
          <w:rFonts w:ascii="Times New Roman" w:eastAsia="Calibri" w:hAnsi="Times New Roman" w:cs="Times New Roman"/>
          <w:sz w:val="24"/>
          <w:szCs w:val="24"/>
          <w:lang w:eastAsia="en-AU"/>
        </w:rPr>
      </w:pPr>
      <w:r w:rsidRPr="00D850B9">
        <w:rPr>
          <w:rFonts w:ascii="Times New Roman" w:eastAsia="Calibri" w:hAnsi="Times New Roman" w:cs="Times New Roman"/>
          <w:sz w:val="24"/>
          <w:szCs w:val="24"/>
          <w:lang w:eastAsia="en-AU"/>
        </w:rPr>
        <w:t xml:space="preserve">The </w:t>
      </w:r>
      <w:r w:rsidR="00574C5D" w:rsidRPr="00D850B9">
        <w:rPr>
          <w:rFonts w:ascii="Times New Roman" w:eastAsia="Calibri" w:hAnsi="Times New Roman" w:cs="Times New Roman"/>
          <w:sz w:val="24"/>
          <w:szCs w:val="24"/>
          <w:lang w:eastAsia="en-AU"/>
        </w:rPr>
        <w:t>program</w:t>
      </w:r>
      <w:r w:rsidRPr="00D850B9">
        <w:rPr>
          <w:rFonts w:ascii="Times New Roman" w:eastAsia="Calibri" w:hAnsi="Times New Roman" w:cs="Times New Roman"/>
          <w:sz w:val="24"/>
          <w:szCs w:val="24"/>
          <w:lang w:eastAsia="en-AU"/>
        </w:rPr>
        <w:t xml:space="preserve"> will promote Article 12 of the ICESCR, by allowing Australians to age at home and access the highest attainable standard of physical and mental health. This will be achieved by promoting access to high quality aged care services, particularly in home care settings, administered by a skilled and qualified workforce. This includes promoting access for culturally and linguistically diverse Australians, as well as those living in regional and remote communities. </w:t>
      </w:r>
    </w:p>
    <w:p w14:paraId="33EF83A2" w14:textId="77777777" w:rsidR="00A25E44" w:rsidRPr="00D850B9" w:rsidRDefault="00A25E44" w:rsidP="00A25E44">
      <w:pPr>
        <w:rPr>
          <w:rFonts w:ascii="Times New Roman" w:eastAsia="Calibri" w:hAnsi="Times New Roman" w:cs="Times New Roman"/>
          <w:sz w:val="24"/>
          <w:szCs w:val="24"/>
          <w:lang w:eastAsia="en-AU"/>
        </w:rPr>
      </w:pPr>
    </w:p>
    <w:p w14:paraId="0699A4F6" w14:textId="77777777" w:rsidR="00A25E44" w:rsidRPr="00D850B9" w:rsidRDefault="00A25E44" w:rsidP="00A25E44">
      <w:pPr>
        <w:rPr>
          <w:rFonts w:ascii="Times New Roman" w:eastAsia="Calibri" w:hAnsi="Times New Roman" w:cs="Times New Roman"/>
          <w:sz w:val="24"/>
          <w:szCs w:val="24"/>
          <w:lang w:eastAsia="en-AU"/>
        </w:rPr>
      </w:pPr>
      <w:r w:rsidRPr="00D850B9">
        <w:rPr>
          <w:rFonts w:ascii="Times New Roman" w:eastAsia="Calibri" w:hAnsi="Times New Roman" w:cs="Times New Roman"/>
          <w:sz w:val="24"/>
          <w:szCs w:val="24"/>
          <w:lang w:eastAsia="en-AU"/>
        </w:rPr>
        <w:t>The 2015 A</w:t>
      </w:r>
      <w:r w:rsidR="0029623D" w:rsidRPr="00D850B9">
        <w:rPr>
          <w:rFonts w:ascii="Times New Roman" w:eastAsia="Calibri" w:hAnsi="Times New Roman" w:cs="Times New Roman"/>
          <w:sz w:val="24"/>
          <w:szCs w:val="24"/>
          <w:lang w:eastAsia="en-AU"/>
        </w:rPr>
        <w:t xml:space="preserve">ustralian </w:t>
      </w:r>
      <w:r w:rsidRPr="00D850B9">
        <w:rPr>
          <w:rFonts w:ascii="Times New Roman" w:eastAsia="Calibri" w:hAnsi="Times New Roman" w:cs="Times New Roman"/>
          <w:sz w:val="24"/>
          <w:szCs w:val="24"/>
          <w:lang w:eastAsia="en-AU"/>
        </w:rPr>
        <w:t>B</w:t>
      </w:r>
      <w:r w:rsidR="0029623D" w:rsidRPr="00D850B9">
        <w:rPr>
          <w:rFonts w:ascii="Times New Roman" w:eastAsia="Calibri" w:hAnsi="Times New Roman" w:cs="Times New Roman"/>
          <w:sz w:val="24"/>
          <w:szCs w:val="24"/>
          <w:lang w:eastAsia="en-AU"/>
        </w:rPr>
        <w:t xml:space="preserve">ureau of </w:t>
      </w:r>
      <w:r w:rsidRPr="00D850B9">
        <w:rPr>
          <w:rFonts w:ascii="Times New Roman" w:eastAsia="Calibri" w:hAnsi="Times New Roman" w:cs="Times New Roman"/>
          <w:sz w:val="24"/>
          <w:szCs w:val="24"/>
          <w:lang w:eastAsia="en-AU"/>
        </w:rPr>
        <w:t>S</w:t>
      </w:r>
      <w:r w:rsidR="0029623D" w:rsidRPr="00D850B9">
        <w:rPr>
          <w:rFonts w:ascii="Times New Roman" w:eastAsia="Calibri" w:hAnsi="Times New Roman" w:cs="Times New Roman"/>
          <w:sz w:val="24"/>
          <w:szCs w:val="24"/>
          <w:lang w:eastAsia="en-AU"/>
        </w:rPr>
        <w:t>tatistics</w:t>
      </w:r>
      <w:r w:rsidRPr="00D850B9">
        <w:rPr>
          <w:rFonts w:ascii="Times New Roman" w:eastAsia="Calibri" w:hAnsi="Times New Roman" w:cs="Times New Roman"/>
          <w:sz w:val="24"/>
          <w:szCs w:val="24"/>
          <w:lang w:eastAsia="en-AU"/>
        </w:rPr>
        <w:t xml:space="preserve"> Survey of Disability, Ageing and Carers reported that more than half of all Australians over the age of 65 were found to be living with some form of disability. The same study found that</w:t>
      </w:r>
      <w:r w:rsidR="00574C5D" w:rsidRPr="00D850B9">
        <w:rPr>
          <w:rFonts w:ascii="Times New Roman" w:eastAsia="Calibri" w:hAnsi="Times New Roman" w:cs="Times New Roman"/>
          <w:sz w:val="24"/>
          <w:szCs w:val="24"/>
          <w:lang w:eastAsia="en-AU"/>
        </w:rPr>
        <w:t xml:space="preserve"> number increased to roughly 80 per cent</w:t>
      </w:r>
      <w:r w:rsidRPr="00D850B9">
        <w:rPr>
          <w:rFonts w:ascii="Times New Roman" w:eastAsia="Calibri" w:hAnsi="Times New Roman" w:cs="Times New Roman"/>
          <w:sz w:val="24"/>
          <w:szCs w:val="24"/>
          <w:lang w:eastAsia="en-AU"/>
        </w:rPr>
        <w:t xml:space="preserve"> for those over the age of 85. In relation to Article 25 of the </w:t>
      </w:r>
      <w:r w:rsidR="00574C5D" w:rsidRPr="00D850B9">
        <w:rPr>
          <w:rFonts w:ascii="Times New Roman" w:eastAsia="Calibri" w:hAnsi="Times New Roman" w:cs="Times New Roman"/>
          <w:sz w:val="24"/>
          <w:szCs w:val="24"/>
          <w:lang w:eastAsia="en-AU"/>
        </w:rPr>
        <w:t>CRPD</w:t>
      </w:r>
      <w:r w:rsidRPr="00D850B9">
        <w:rPr>
          <w:rFonts w:ascii="Times New Roman" w:eastAsia="Calibri" w:hAnsi="Times New Roman" w:cs="Times New Roman"/>
          <w:sz w:val="24"/>
          <w:szCs w:val="24"/>
          <w:lang w:eastAsia="en-AU"/>
        </w:rPr>
        <w:t xml:space="preserve">, the </w:t>
      </w:r>
      <w:r w:rsidR="00574C5D" w:rsidRPr="00D850B9">
        <w:rPr>
          <w:rFonts w:ascii="Times New Roman" w:eastAsia="Calibri" w:hAnsi="Times New Roman" w:cs="Times New Roman"/>
          <w:sz w:val="24"/>
          <w:szCs w:val="24"/>
          <w:lang w:eastAsia="en-AU"/>
        </w:rPr>
        <w:t>p</w:t>
      </w:r>
      <w:r w:rsidRPr="00D850B9">
        <w:rPr>
          <w:rFonts w:ascii="Times New Roman" w:eastAsia="Calibri" w:hAnsi="Times New Roman" w:cs="Times New Roman"/>
          <w:sz w:val="24"/>
          <w:szCs w:val="24"/>
          <w:lang w:eastAsia="en-AU"/>
        </w:rPr>
        <w:t xml:space="preserve">rogram will allow more people with disabilities to access home care services in their own communities, including in rural areas, decreasing disadvantage. </w:t>
      </w:r>
    </w:p>
    <w:p w14:paraId="4F5A334E" w14:textId="77777777" w:rsidR="000E4DED" w:rsidRPr="00D850B9" w:rsidRDefault="00A87840" w:rsidP="00A87840">
      <w:pPr>
        <w:rPr>
          <w:rFonts w:ascii="Times New Roman" w:hAnsi="Times New Roman" w:cs="Times New Roman"/>
          <w:sz w:val="24"/>
          <w:szCs w:val="24"/>
        </w:rPr>
      </w:pPr>
      <w:r w:rsidRPr="00D850B9">
        <w:rPr>
          <w:rFonts w:ascii="Times New Roman" w:hAnsi="Times New Roman" w:cs="Times New Roman"/>
          <w:sz w:val="24"/>
          <w:szCs w:val="24"/>
        </w:rPr>
        <w:t xml:space="preserve"> </w:t>
      </w:r>
    </w:p>
    <w:p w14:paraId="526F0B2E" w14:textId="77777777" w:rsidR="00337D61" w:rsidRPr="00D850B9" w:rsidRDefault="00337D61" w:rsidP="00337D61">
      <w:pPr>
        <w:pStyle w:val="NoSpacing"/>
        <w:ind w:right="55"/>
        <w:rPr>
          <w:rFonts w:ascii="Times New Roman" w:hAnsi="Times New Roman" w:cs="Times New Roman"/>
          <w:b/>
          <w:color w:val="000000" w:themeColor="text1"/>
          <w:sz w:val="24"/>
          <w:szCs w:val="24"/>
        </w:rPr>
      </w:pPr>
      <w:r w:rsidRPr="00D850B9">
        <w:rPr>
          <w:rFonts w:ascii="Times New Roman" w:hAnsi="Times New Roman" w:cs="Times New Roman"/>
          <w:b/>
          <w:color w:val="000000" w:themeColor="text1"/>
          <w:sz w:val="24"/>
          <w:szCs w:val="24"/>
        </w:rPr>
        <w:t>Conclusion</w:t>
      </w:r>
    </w:p>
    <w:p w14:paraId="090CC75F" w14:textId="77777777" w:rsidR="00337D61" w:rsidRPr="00D850B9" w:rsidRDefault="00337D61" w:rsidP="00337D61">
      <w:pPr>
        <w:ind w:right="-46"/>
        <w:rPr>
          <w:rFonts w:ascii="Times New Roman" w:hAnsi="Times New Roman" w:cs="Times New Roman"/>
          <w:color w:val="000000" w:themeColor="text1"/>
          <w:sz w:val="24"/>
          <w:szCs w:val="24"/>
        </w:rPr>
      </w:pPr>
    </w:p>
    <w:p w14:paraId="4A492AF4" w14:textId="77777777" w:rsidR="00337D61" w:rsidRPr="00D850B9" w:rsidRDefault="00337D61" w:rsidP="00337D61">
      <w:pPr>
        <w:ind w:right="-46"/>
        <w:rPr>
          <w:rFonts w:ascii="Times New Roman" w:hAnsi="Times New Roman" w:cs="Times New Roman"/>
          <w:color w:val="000000" w:themeColor="text1"/>
          <w:sz w:val="24"/>
          <w:szCs w:val="24"/>
        </w:rPr>
      </w:pPr>
      <w:r w:rsidRPr="00D850B9">
        <w:rPr>
          <w:rFonts w:ascii="Times New Roman" w:hAnsi="Times New Roman" w:cs="Times New Roman"/>
          <w:color w:val="000000" w:themeColor="text1"/>
          <w:sz w:val="24"/>
          <w:szCs w:val="24"/>
        </w:rPr>
        <w:t>This disallowable legislative instrument is compatible with human rights</w:t>
      </w:r>
      <w:r w:rsidR="000E7F8D" w:rsidRPr="00D850B9">
        <w:rPr>
          <w:rFonts w:ascii="Times New Roman" w:hAnsi="Times New Roman" w:cs="Times New Roman"/>
          <w:color w:val="000000" w:themeColor="text1"/>
          <w:sz w:val="24"/>
          <w:szCs w:val="24"/>
        </w:rPr>
        <w:t xml:space="preserve"> because it promotes </w:t>
      </w:r>
      <w:r w:rsidR="00EA5E92" w:rsidRPr="00D850B9">
        <w:rPr>
          <w:rFonts w:ascii="Times New Roman" w:hAnsi="Times New Roman" w:cs="Times New Roman"/>
          <w:color w:val="000000" w:themeColor="text1"/>
          <w:sz w:val="24"/>
          <w:szCs w:val="24"/>
        </w:rPr>
        <w:t xml:space="preserve">the protection of </w:t>
      </w:r>
      <w:r w:rsidR="000E7F8D" w:rsidRPr="00D850B9">
        <w:rPr>
          <w:rFonts w:ascii="Times New Roman" w:hAnsi="Times New Roman" w:cs="Times New Roman"/>
          <w:color w:val="000000" w:themeColor="text1"/>
          <w:sz w:val="24"/>
          <w:szCs w:val="24"/>
        </w:rPr>
        <w:t>human rights</w:t>
      </w:r>
      <w:r w:rsidRPr="00D850B9">
        <w:rPr>
          <w:rFonts w:ascii="Times New Roman" w:hAnsi="Times New Roman" w:cs="Times New Roman"/>
          <w:color w:val="000000" w:themeColor="text1"/>
          <w:sz w:val="24"/>
          <w:szCs w:val="24"/>
        </w:rPr>
        <w:t>.</w:t>
      </w:r>
    </w:p>
    <w:p w14:paraId="7401A941" w14:textId="77777777" w:rsidR="00337D61" w:rsidRPr="00D850B9" w:rsidRDefault="00337D61" w:rsidP="00337D61">
      <w:pPr>
        <w:ind w:right="-46"/>
        <w:rPr>
          <w:rFonts w:ascii="Times New Roman" w:hAnsi="Times New Roman" w:cs="Times New Roman"/>
          <w:color w:val="000000" w:themeColor="text1"/>
          <w:sz w:val="24"/>
          <w:szCs w:val="24"/>
        </w:rPr>
      </w:pPr>
    </w:p>
    <w:p w14:paraId="7EC721EA" w14:textId="77777777" w:rsidR="00337D61" w:rsidRPr="00D850B9" w:rsidRDefault="00337D61" w:rsidP="00337D61">
      <w:pPr>
        <w:ind w:right="-46"/>
        <w:rPr>
          <w:rFonts w:ascii="Times New Roman" w:hAnsi="Times New Roman" w:cs="Times New Roman"/>
          <w:color w:val="000000" w:themeColor="text1"/>
          <w:sz w:val="24"/>
          <w:szCs w:val="24"/>
        </w:rPr>
      </w:pPr>
    </w:p>
    <w:p w14:paraId="386CFF3A" w14:textId="77777777" w:rsidR="00337D61" w:rsidRPr="00D850B9" w:rsidRDefault="00337D61" w:rsidP="00337D61">
      <w:pPr>
        <w:ind w:right="-46"/>
        <w:rPr>
          <w:rFonts w:ascii="Times New Roman" w:hAnsi="Times New Roman" w:cs="Times New Roman"/>
          <w:color w:val="000000" w:themeColor="text1"/>
          <w:sz w:val="24"/>
          <w:szCs w:val="24"/>
        </w:rPr>
      </w:pPr>
    </w:p>
    <w:p w14:paraId="4888193B" w14:textId="77777777" w:rsidR="00337D61" w:rsidRPr="00D850B9" w:rsidRDefault="00337D61" w:rsidP="00337D61">
      <w:pPr>
        <w:ind w:right="-46"/>
        <w:rPr>
          <w:rFonts w:ascii="Times New Roman" w:hAnsi="Times New Roman" w:cs="Times New Roman"/>
          <w:color w:val="000000" w:themeColor="text1"/>
          <w:sz w:val="24"/>
          <w:szCs w:val="24"/>
        </w:rPr>
      </w:pPr>
    </w:p>
    <w:p w14:paraId="283CB903" w14:textId="77777777" w:rsidR="00337D61" w:rsidRPr="00D850B9" w:rsidRDefault="00337D61" w:rsidP="00337D61">
      <w:pPr>
        <w:ind w:right="-46"/>
        <w:rPr>
          <w:rFonts w:ascii="Times New Roman" w:hAnsi="Times New Roman" w:cs="Times New Roman"/>
          <w:color w:val="000000" w:themeColor="text1"/>
          <w:sz w:val="24"/>
          <w:szCs w:val="24"/>
        </w:rPr>
      </w:pPr>
    </w:p>
    <w:p w14:paraId="3C9273FE" w14:textId="77777777" w:rsidR="00337D61" w:rsidRPr="00D850B9" w:rsidRDefault="00337D61" w:rsidP="00337D61">
      <w:pPr>
        <w:pStyle w:val="paranumbering0"/>
        <w:spacing w:before="0" w:beforeAutospacing="0" w:after="0" w:afterAutospacing="0"/>
        <w:contextualSpacing/>
        <w:jc w:val="center"/>
        <w:rPr>
          <w:b/>
        </w:rPr>
      </w:pPr>
      <w:r w:rsidRPr="00D850B9">
        <w:rPr>
          <w:b/>
        </w:rPr>
        <w:t xml:space="preserve">Senator the Hon </w:t>
      </w:r>
      <w:r w:rsidR="000E4DED" w:rsidRPr="00D850B9">
        <w:rPr>
          <w:b/>
        </w:rPr>
        <w:t>Simon Birmingham</w:t>
      </w:r>
    </w:p>
    <w:p w14:paraId="5978B130" w14:textId="77777777" w:rsidR="00E5121D" w:rsidRPr="0026506D" w:rsidRDefault="00337D61" w:rsidP="00337D61">
      <w:pPr>
        <w:contextualSpacing/>
        <w:jc w:val="center"/>
        <w:rPr>
          <w:rFonts w:ascii="Times New Roman" w:hAnsi="Times New Roman" w:cs="Times New Roman"/>
          <w:b/>
          <w:sz w:val="24"/>
          <w:szCs w:val="24"/>
          <w:lang w:eastAsia="en-AU"/>
        </w:rPr>
      </w:pPr>
      <w:r w:rsidRPr="00D850B9">
        <w:rPr>
          <w:rFonts w:ascii="Times New Roman" w:hAnsi="Times New Roman" w:cs="Times New Roman"/>
          <w:b/>
          <w:sz w:val="24"/>
          <w:szCs w:val="24"/>
        </w:rPr>
        <w:t>Minister for Finance</w:t>
      </w:r>
      <w:bookmarkStart w:id="2" w:name="_GoBack"/>
      <w:bookmarkEnd w:id="2"/>
    </w:p>
    <w:sectPr w:rsidR="00E5121D" w:rsidRPr="0026506D" w:rsidSect="00FD7AE1">
      <w:headerReference w:type="default" r:id="rId18"/>
      <w:head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14BE6" w14:textId="77777777" w:rsidR="008D3162" w:rsidRDefault="008D3162" w:rsidP="005C0CB4">
      <w:r>
        <w:separator/>
      </w:r>
    </w:p>
  </w:endnote>
  <w:endnote w:type="continuationSeparator" w:id="0">
    <w:p w14:paraId="598E4FCD" w14:textId="77777777" w:rsidR="008D3162" w:rsidRDefault="008D3162" w:rsidP="005C0CB4">
      <w:r>
        <w:continuationSeparator/>
      </w:r>
    </w:p>
  </w:endnote>
  <w:endnote w:type="continuationNotice" w:id="1">
    <w:p w14:paraId="4320C5D0" w14:textId="77777777" w:rsidR="008D3162" w:rsidRDefault="008D31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E54B5" w14:textId="77777777" w:rsidR="008D3162" w:rsidRDefault="008D3162" w:rsidP="005C0CB4">
      <w:r>
        <w:separator/>
      </w:r>
    </w:p>
  </w:footnote>
  <w:footnote w:type="continuationSeparator" w:id="0">
    <w:p w14:paraId="1210D451" w14:textId="77777777" w:rsidR="008D3162" w:rsidRDefault="008D3162" w:rsidP="005C0CB4">
      <w:r>
        <w:continuationSeparator/>
      </w:r>
    </w:p>
  </w:footnote>
  <w:footnote w:type="continuationNotice" w:id="1">
    <w:p w14:paraId="690754DB" w14:textId="77777777" w:rsidR="008D3162" w:rsidRDefault="008D316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643A5CA1" w14:textId="4A44749D" w:rsidR="00A02995" w:rsidRPr="002413C2" w:rsidRDefault="00A02995">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D850B9">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2E008AAB" w14:textId="77777777" w:rsidR="00A02995" w:rsidRDefault="00A02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385CD" w14:textId="77777777" w:rsidR="00A02995" w:rsidRDefault="00A02995">
    <w:pPr>
      <w:pStyle w:val="Header"/>
      <w:jc w:val="center"/>
    </w:pPr>
    <w:r>
      <w:rPr>
        <w:noProof/>
        <w:lang w:eastAsia="en-AU"/>
      </w:rPr>
      <mc:AlternateContent>
        <mc:Choice Requires="wps">
          <w:drawing>
            <wp:anchor distT="0" distB="0" distL="114300" distR="114300" simplePos="0" relativeHeight="251662336" behindDoc="0" locked="1" layoutInCell="0" allowOverlap="1" wp14:anchorId="7E1DAC76" wp14:editId="536E2BBE">
              <wp:simplePos x="0" y="0"/>
              <wp:positionH relativeFrom="margin">
                <wp:align>center</wp:align>
              </wp:positionH>
              <wp:positionV relativeFrom="bottomMargin">
                <wp:align>center</wp:align>
              </wp:positionV>
              <wp:extent cx="892175" cy="388620"/>
              <wp:effectExtent l="0" t="0" r="0" b="0"/>
              <wp:wrapNone/>
              <wp:docPr id="4" name="janusSEAL SC F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365ECF" w14:textId="77777777" w:rsidR="00A02995" w:rsidRPr="001849BD" w:rsidRDefault="00A02995"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E1DAC76" id="_x0000_t202" coordsize="21600,21600" o:spt="202" path="m,l,21600r21600,l21600,xe">
              <v:stroke joinstyle="miter"/>
              <v:path gradientshapeok="t" o:connecttype="rect"/>
            </v:shapetype>
            <v:shape id="janusSEAL SC F_FirstPage" o:spid="_x0000_s1026" type="#_x0000_t202" style="position:absolute;left:0;text-align:left;margin-left:0;margin-top:0;width:70.25pt;height:30.6pt;z-index:25166233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" o:allowincell="f" filled="f" stroked="f" strokeweight=".5pt">
              <v:textbox style="mso-fit-shape-to-text:t">
                <w:txbxContent>
                  <w:p w14:paraId="3B365ECF" w14:textId="77777777" w:rsidR="00A02995" w:rsidRPr="001849BD" w:rsidRDefault="00A02995" w:rsidP="00186F64">
                    <w:pPr>
                      <w:jc w:val="center"/>
                      <w:rPr>
                        <w:rFonts w:ascii="Arial" w:hAnsi="Arial" w:cs="Arial"/>
                        <w:b/>
                        <w:color w:val="FF0000"/>
                        <w:sz w:val="24"/>
                      </w:rPr>
                    </w:pPr>
                  </w:p>
                </w:txbxContent>
              </v:textbox>
              <w10:wrap anchorx="margin" anchory="margin"/>
              <w10:anchorlock/>
            </v:shape>
          </w:pict>
        </mc:Fallback>
      </mc:AlternateContent>
    </w:r>
    <w:r>
      <w:rPr>
        <w:noProof/>
        <w:lang w:eastAsia="en-AU"/>
      </w:rPr>
      <mc:AlternateContent>
        <mc:Choice Requires="wps">
          <w:drawing>
            <wp:anchor distT="0" distB="0" distL="114300" distR="114300" simplePos="0" relativeHeight="251660288" behindDoc="0" locked="1" layoutInCell="0" allowOverlap="1" wp14:anchorId="4491020C" wp14:editId="0A086107">
              <wp:simplePos x="0" y="0"/>
              <wp:positionH relativeFrom="margin">
                <wp:align>center</wp:align>
              </wp:positionH>
              <wp:positionV relativeFrom="topMargin">
                <wp:align>center</wp:align>
              </wp:positionV>
              <wp:extent cx="892175" cy="38862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CF7215" w14:textId="77777777" w:rsidR="00A02995" w:rsidRPr="0063345B" w:rsidRDefault="00A02995" w:rsidP="0063345B">
                          <w:pP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491020C" id="janusSEAL SC H_FirstPage" o:spid="_x0000_s1027" type="#_x0000_t202" style="position:absolute;left:0;text-align:left;margin-left:0;margin-top:0;width:70.25pt;height:30.6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" o:allowincell="f" filled="f" stroked="f" strokeweight=".5pt">
              <v:textbox style="mso-fit-shape-to-text:t">
                <w:txbxContent>
                  <w:p w14:paraId="3ECF7215" w14:textId="77777777" w:rsidR="00A02995" w:rsidRPr="0063345B" w:rsidRDefault="00A02995" w:rsidP="0063345B">
                    <w:pPr>
                      <w:rPr>
                        <w:rFonts w:ascii="Arial" w:hAnsi="Arial" w:cs="Arial"/>
                        <w:b/>
                        <w:sz w:val="24"/>
                      </w:rPr>
                    </w:pP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BAB3D" w14:textId="77777777" w:rsidR="00137F78" w:rsidRDefault="00137F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5515C" w14:textId="0C890D7B" w:rsidR="00137F78" w:rsidRPr="00335886" w:rsidRDefault="00137F78">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68480" behindDoc="0" locked="1" layoutInCell="0" allowOverlap="1" wp14:anchorId="7E7EF4C6" wp14:editId="678148B6">
              <wp:simplePos x="0" y="0"/>
              <wp:positionH relativeFrom="margin">
                <wp:align>center</wp:align>
              </wp:positionH>
              <wp:positionV relativeFrom="topMargin">
                <wp:align>center</wp:align>
              </wp:positionV>
              <wp:extent cx="892175" cy="388620"/>
              <wp:effectExtent l="0" t="0" r="0" b="0"/>
              <wp:wrapNone/>
              <wp:docPr id="1" name="janusSEAL SC Header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5CEC0F" w14:textId="77777777" w:rsidR="00137F78" w:rsidRPr="0063345B" w:rsidRDefault="00137F78" w:rsidP="00186F64">
                          <w:pPr>
                            <w:jc w:val="cente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E7EF4C6" id="_x0000_t202" coordsize="21600,21600" o:spt="202" path="m,l,21600r21600,l21600,xe">
              <v:stroke joinstyle="miter"/>
              <v:path gradientshapeok="t" o:connecttype="rect"/>
            </v:shapetype>
            <v:shape id="janusSEAL SC Header_S_2" o:spid="_x0000_s1028" type="#_x0000_t202" style="position:absolute;left:0;text-align:left;margin-left:0;margin-top:0;width:70.25pt;height:30.6pt;z-index:25166848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" o:allowincell="f" filled="f" stroked="f" strokeweight=".5pt">
              <v:textbox style="mso-fit-shape-to-text:t">
                <w:txbxContent>
                  <w:p w14:paraId="565CEC0F" w14:textId="77777777" w:rsidR="00137F78" w:rsidRPr="0063345B" w:rsidRDefault="00137F78" w:rsidP="00186F64">
                    <w:pPr>
                      <w:jc w:val="center"/>
                      <w:rPr>
                        <w:rFonts w:ascii="Arial" w:hAnsi="Arial" w:cs="Arial"/>
                        <w:b/>
                        <w:sz w:val="24"/>
                      </w:rPr>
                    </w:pPr>
                  </w:p>
                </w:txbxContent>
              </v:textbox>
              <w10:wrap anchorx="margin" anchory="margin"/>
              <w10:anchorlock/>
            </v:shape>
          </w:pict>
        </mc:Fallback>
      </mc:AlternateContent>
    </w:r>
    <w:sdt>
      <w:sdtPr>
        <w:id w:val="-445854500"/>
        <w:docPartObj>
          <w:docPartGallery w:val="Page Numbers (Top of Page)"/>
          <w:docPartUnique/>
        </w:docPartObj>
      </w:sdtPr>
      <w:sdtEndPr>
        <w:rPr>
          <w:rFonts w:ascii="Times New Roman" w:hAnsi="Times New Roman" w:cs="Times New Roman"/>
          <w:sz w:val="24"/>
          <w:szCs w:val="24"/>
        </w:rPr>
      </w:sdtEndPr>
      <w:sdtContent>
        <w:r w:rsidRPr="00335886">
          <w:rPr>
            <w:rFonts w:ascii="Times New Roman" w:hAnsi="Times New Roman" w:cs="Times New Roman"/>
            <w:sz w:val="24"/>
            <w:szCs w:val="24"/>
          </w:rPr>
          <w:fldChar w:fldCharType="begin"/>
        </w:r>
        <w:r w:rsidRPr="00335886">
          <w:rPr>
            <w:rFonts w:ascii="Times New Roman" w:hAnsi="Times New Roman" w:cs="Times New Roman"/>
            <w:sz w:val="24"/>
            <w:szCs w:val="24"/>
          </w:rPr>
          <w:instrText xml:space="preserve"> PAGE   \* MERGEFORMAT </w:instrText>
        </w:r>
        <w:r w:rsidRPr="00335886">
          <w:rPr>
            <w:rFonts w:ascii="Times New Roman" w:hAnsi="Times New Roman" w:cs="Times New Roman"/>
            <w:sz w:val="24"/>
            <w:szCs w:val="24"/>
          </w:rPr>
          <w:fldChar w:fldCharType="separate"/>
        </w:r>
        <w:r w:rsidR="00D850B9">
          <w:rPr>
            <w:rFonts w:ascii="Times New Roman" w:hAnsi="Times New Roman" w:cs="Times New Roman"/>
            <w:noProof/>
            <w:sz w:val="24"/>
            <w:szCs w:val="24"/>
          </w:rPr>
          <w:t>6</w:t>
        </w:r>
        <w:r w:rsidRPr="00335886">
          <w:rPr>
            <w:rFonts w:ascii="Times New Roman" w:hAnsi="Times New Roman" w:cs="Times New Roman"/>
            <w:noProof/>
            <w:sz w:val="24"/>
            <w:szCs w:val="24"/>
          </w:rPr>
          <w:fldChar w:fldCharType="end"/>
        </w:r>
      </w:sdtContent>
    </w:sdt>
  </w:p>
  <w:p w14:paraId="123F1A01" w14:textId="77777777" w:rsidR="00137F78" w:rsidRDefault="00137F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88E44" w14:textId="77777777" w:rsidR="00137F78" w:rsidRPr="00335886" w:rsidRDefault="00137F78"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9504" behindDoc="0" locked="1" layoutInCell="0" allowOverlap="1" wp14:anchorId="65CF66D3" wp14:editId="60A89E64">
              <wp:simplePos x="0" y="0"/>
              <wp:positionH relativeFrom="margin">
                <wp:align>center</wp:align>
              </wp:positionH>
              <wp:positionV relativeFrom="topMargin">
                <wp:align>center</wp:align>
              </wp:positionV>
              <wp:extent cx="892175" cy="388620"/>
              <wp:effectExtent l="0" t="0" r="0" b="0"/>
              <wp:wrapNone/>
              <wp:docPr id="3" name="janusSEAL SC H_FirstPage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8414AE" w14:textId="77777777" w:rsidR="00137F78" w:rsidRPr="001849BD" w:rsidRDefault="00137F78"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5CF66D3" id="_x0000_t202" coordsize="21600,21600" o:spt="202" path="m,l,21600r21600,l21600,xe">
              <v:stroke joinstyle="miter"/>
              <v:path gradientshapeok="t" o:connecttype="rect"/>
            </v:shapetype>
            <v:shape id="janusSEAL SC H_FirstPage_S_2" o:spid="_x0000_s1029" type="#_x0000_t202" style="position:absolute;left:0;text-align:left;margin-left:0;margin-top:0;width:70.25pt;height:30.6pt;z-index:25166950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Je98IqrAgAAVwUAAA4AAAAAAAAAAAAA&#10;AAAALgIAAGRycy9lMm9Eb2MueG1sUEsBAi0AFAAGAAgAAAAhAGlL8WPbAAAABAEAAA8AAAAAAAAA&#10;AAAAAAAABQUAAGRycy9kb3ducmV2LnhtbFBLBQYAAAAABAAEAPMAAAANBgAAAAA=&#10;" o:allowincell="f" filled="f" stroked="f" strokeweight=".5pt">
              <v:textbox style="mso-fit-shape-to-text:t">
                <w:txbxContent>
                  <w:p w14:paraId="298414AE" w14:textId="77777777" w:rsidR="00137F78" w:rsidRPr="001849BD" w:rsidRDefault="00137F78" w:rsidP="00186F64">
                    <w:pPr>
                      <w:jc w:val="center"/>
                      <w:rPr>
                        <w:rFonts w:ascii="Arial" w:hAnsi="Arial" w:cs="Arial"/>
                        <w:b/>
                        <w:color w:val="FF0000"/>
                        <w:sz w:val="24"/>
                      </w:rPr>
                    </w:pPr>
                  </w:p>
                </w:txbxContent>
              </v:textbox>
              <w10:wrap anchorx="margin" anchory="margin"/>
              <w10:anchorlock/>
            </v:shape>
          </w:pict>
        </mc:Fallback>
      </mc:AlternateContent>
    </w:r>
    <w:r w:rsidRPr="00335886">
      <w:rPr>
        <w:rFonts w:ascii="Times New Roman" w:hAnsi="Times New Roman" w:cs="Times New Roman"/>
        <w:b/>
        <w:sz w:val="24"/>
        <w:szCs w:val="24"/>
        <w:u w:val="single"/>
      </w:rPr>
      <w:t>Attachment A</w:t>
    </w:r>
  </w:p>
  <w:p w14:paraId="2E169F45" w14:textId="77777777" w:rsidR="00137F78" w:rsidRDefault="00137F78">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662730DE" w14:textId="4E6E9C62" w:rsidR="00A02995" w:rsidRPr="00FD7AE1" w:rsidRDefault="00A02995">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65408" behindDoc="0" locked="1" layoutInCell="0" allowOverlap="1" wp14:anchorId="3FD15831" wp14:editId="5D311EEC">
                  <wp:simplePos x="0" y="0"/>
                  <wp:positionH relativeFrom="margin">
                    <wp:align>center</wp:align>
                  </wp:positionH>
                  <wp:positionV relativeFrom="topMargin">
                    <wp:align>center</wp:align>
                  </wp:positionV>
                  <wp:extent cx="892175" cy="388620"/>
                  <wp:effectExtent l="0" t="0" r="0" b="0"/>
                  <wp:wrapNone/>
                  <wp:docPr id="7" name="janusSEAL SC Header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66449C" w14:textId="77777777" w:rsidR="00A02995" w:rsidRPr="001849BD" w:rsidRDefault="00A02995">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FD15831" id="_x0000_t202" coordsize="21600,21600" o:spt="202" path="m,l,21600r21600,l21600,xe">
                  <v:stroke joinstyle="miter"/>
                  <v:path gradientshapeok="t" o:connecttype="rect"/>
                </v:shapetype>
                <v:shape id="janusSEAL SC Header_S_3" o:spid="_x0000_s1030" type="#_x0000_t202" style="position:absolute;left:0;text-align:left;margin-left:0;margin-top:0;width:70.25pt;height:30.6pt;z-index:25166540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" o:allowincell="f" filled="f" stroked="f" strokeweight=".5pt">
                  <v:textbox style="mso-fit-shape-to-text:t">
                    <w:txbxContent>
                      <w:p w14:paraId="4266449C" w14:textId="77777777" w:rsidR="00A02995" w:rsidRPr="001849BD" w:rsidRDefault="00A02995">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D850B9">
          <w:rPr>
            <w:rFonts w:ascii="Times New Roman" w:hAnsi="Times New Roman" w:cs="Times New Roman"/>
            <w:noProof/>
            <w:sz w:val="24"/>
            <w:szCs w:val="24"/>
          </w:rPr>
          <w:t>2</w:t>
        </w:r>
        <w:r w:rsidRPr="00FD7AE1">
          <w:rPr>
            <w:rFonts w:ascii="Times New Roman" w:hAnsi="Times New Roman" w:cs="Times New Roman"/>
            <w:noProof/>
            <w:sz w:val="24"/>
            <w:szCs w:val="24"/>
          </w:rPr>
          <w:fldChar w:fldCharType="end"/>
        </w:r>
      </w:p>
    </w:sdtContent>
  </w:sdt>
  <w:p w14:paraId="088AA2DF" w14:textId="77777777" w:rsidR="00A02995" w:rsidRDefault="00A02995" w:rsidP="00FD7AE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43847" w14:textId="77777777" w:rsidR="00A02995" w:rsidRPr="00C2546D" w:rsidRDefault="00A02995"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6432" behindDoc="0" locked="1" layoutInCell="0" allowOverlap="1" wp14:anchorId="407C3CBE" wp14:editId="79332C45">
              <wp:simplePos x="0" y="0"/>
              <wp:positionH relativeFrom="margin">
                <wp:align>center</wp:align>
              </wp:positionH>
              <wp:positionV relativeFrom="topMargin">
                <wp:align>center</wp:align>
              </wp:positionV>
              <wp:extent cx="892175" cy="388620"/>
              <wp:effectExtent l="0" t="0" r="0" b="0"/>
              <wp:wrapNone/>
              <wp:docPr id="8"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AD488F" w14:textId="77777777" w:rsidR="00A02995" w:rsidRPr="001849BD" w:rsidRDefault="00A02995"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07C3CBE" id="_x0000_t202" coordsize="21600,21600" o:spt="202" path="m,l,21600r21600,l21600,xe">
              <v:stroke joinstyle="miter"/>
              <v:path gradientshapeok="t" o:connecttype="rect"/>
            </v:shapetype>
            <v:shape id="janusSEAL SC H_FirstPage_S_3" o:spid="_x0000_s1031" type="#_x0000_t202" style="position:absolute;left:0;text-align:left;margin-left:0;margin-top:0;width:70.25pt;height:30.6pt;z-index:25166643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BbdXJ+rAgAAVwUAAA4AAAAAAAAAAAAA&#10;AAAALgIAAGRycy9lMm9Eb2MueG1sUEsBAi0AFAAGAAgAAAAhAGlL8WPbAAAABAEAAA8AAAAAAAAA&#10;AAAAAAAABQUAAGRycy9kb3ducmV2LnhtbFBLBQYAAAAABAAEAPMAAAANBgAAAAA=&#10;" o:allowincell="f" filled="f" stroked="f" strokeweight=".5pt">
              <v:textbox style="mso-fit-shape-to-text:t">
                <w:txbxContent>
                  <w:p w14:paraId="33AD488F" w14:textId="77777777" w:rsidR="00A02995" w:rsidRPr="001849BD" w:rsidRDefault="00A02995" w:rsidP="00186F64">
                    <w:pPr>
                      <w:jc w:val="center"/>
                      <w:rPr>
                        <w:rFonts w:ascii="Arial" w:hAnsi="Arial" w:cs="Arial"/>
                        <w:b/>
                        <w:color w:val="FF0000"/>
                        <w:sz w:val="24"/>
                      </w:rPr>
                    </w:pPr>
                  </w:p>
                </w:txbxContent>
              </v:textbox>
              <w10:wrap anchorx="margin" anchory="margin"/>
              <w10:anchorlock/>
            </v:shape>
          </w:pict>
        </mc:Fallback>
      </mc:AlternateContent>
    </w: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0E4FE333" w14:textId="77777777" w:rsidR="00A02995" w:rsidRDefault="00A0299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4A444E9"/>
    <w:multiLevelType w:val="hybridMultilevel"/>
    <w:tmpl w:val="D21290E4"/>
    <w:lvl w:ilvl="0" w:tplc="4D062DC2">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5"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F745BC2"/>
    <w:multiLevelType w:val="multilevel"/>
    <w:tmpl w:val="E5E89F92"/>
    <w:numStyleLink w:val="BulletList"/>
  </w:abstractNum>
  <w:abstractNum w:abstractNumId="7" w15:restartNumberingAfterBreak="0">
    <w:nsid w:val="25130B42"/>
    <w:multiLevelType w:val="hybridMultilevel"/>
    <w:tmpl w:val="2444ABA4"/>
    <w:lvl w:ilvl="0" w:tplc="4FB42396">
      <w:start w:val="1"/>
      <w:numFmt w:val="lowerLetter"/>
      <w:lvlText w:val="%1."/>
      <w:lvlJc w:val="left"/>
      <w:pPr>
        <w:ind w:left="360" w:hanging="360"/>
      </w:pPr>
      <w:rPr>
        <w:rFonts w:hint="default"/>
        <w:b/>
        <w:i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9" w15:restartNumberingAfterBreak="0">
    <w:nsid w:val="3BFA2193"/>
    <w:multiLevelType w:val="hybridMultilevel"/>
    <w:tmpl w:val="7068C60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5AD5B7C"/>
    <w:multiLevelType w:val="hybridMultilevel"/>
    <w:tmpl w:val="C5502BAC"/>
    <w:lvl w:ilvl="0" w:tplc="39C4A2CA">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13"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0"/>
  </w:num>
  <w:num w:numId="4">
    <w:abstractNumId w:val="12"/>
  </w:num>
  <w:num w:numId="5">
    <w:abstractNumId w:val="8"/>
  </w:num>
  <w:num w:numId="6">
    <w:abstractNumId w:val="5"/>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abstractNumId w:val="3"/>
  </w:num>
  <w:num w:numId="10">
    <w:abstractNumId w:val="11"/>
  </w:num>
  <w:num w:numId="11">
    <w:abstractNumId w:val="2"/>
  </w:num>
  <w:num w:numId="12">
    <w:abstractNumId w:val="7"/>
  </w:num>
  <w:num w:numId="13">
    <w:abstractNumId w:val="9"/>
  </w:num>
  <w:num w:numId="1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0BED"/>
    <w:rsid w:val="000016C4"/>
    <w:rsid w:val="00001868"/>
    <w:rsid w:val="000030DB"/>
    <w:rsid w:val="00003EDC"/>
    <w:rsid w:val="00005751"/>
    <w:rsid w:val="00007107"/>
    <w:rsid w:val="000073F4"/>
    <w:rsid w:val="00010278"/>
    <w:rsid w:val="00010603"/>
    <w:rsid w:val="0001089C"/>
    <w:rsid w:val="00011C68"/>
    <w:rsid w:val="000139C2"/>
    <w:rsid w:val="00016D45"/>
    <w:rsid w:val="00017558"/>
    <w:rsid w:val="000178DC"/>
    <w:rsid w:val="00017DE7"/>
    <w:rsid w:val="00020871"/>
    <w:rsid w:val="00020E83"/>
    <w:rsid w:val="00023904"/>
    <w:rsid w:val="000243B0"/>
    <w:rsid w:val="000244F2"/>
    <w:rsid w:val="00024B56"/>
    <w:rsid w:val="00024EB1"/>
    <w:rsid w:val="00024EB7"/>
    <w:rsid w:val="00025AD6"/>
    <w:rsid w:val="00026E71"/>
    <w:rsid w:val="00031BD2"/>
    <w:rsid w:val="00034F58"/>
    <w:rsid w:val="00035773"/>
    <w:rsid w:val="00035C82"/>
    <w:rsid w:val="00037403"/>
    <w:rsid w:val="00037861"/>
    <w:rsid w:val="00037D09"/>
    <w:rsid w:val="0004130C"/>
    <w:rsid w:val="00042114"/>
    <w:rsid w:val="00042494"/>
    <w:rsid w:val="00043BFD"/>
    <w:rsid w:val="00043C47"/>
    <w:rsid w:val="0004615A"/>
    <w:rsid w:val="00046A79"/>
    <w:rsid w:val="000471AB"/>
    <w:rsid w:val="0005132F"/>
    <w:rsid w:val="00052E15"/>
    <w:rsid w:val="00060EBB"/>
    <w:rsid w:val="00061BBF"/>
    <w:rsid w:val="00063F63"/>
    <w:rsid w:val="0006677C"/>
    <w:rsid w:val="000710CB"/>
    <w:rsid w:val="00071AD1"/>
    <w:rsid w:val="00072030"/>
    <w:rsid w:val="00073A01"/>
    <w:rsid w:val="000749EA"/>
    <w:rsid w:val="00074F81"/>
    <w:rsid w:val="000750D2"/>
    <w:rsid w:val="00075870"/>
    <w:rsid w:val="00075D16"/>
    <w:rsid w:val="00075EAD"/>
    <w:rsid w:val="0007664F"/>
    <w:rsid w:val="0007672E"/>
    <w:rsid w:val="00076B09"/>
    <w:rsid w:val="00077D14"/>
    <w:rsid w:val="00080CEE"/>
    <w:rsid w:val="00081044"/>
    <w:rsid w:val="0008110C"/>
    <w:rsid w:val="00081219"/>
    <w:rsid w:val="000846C6"/>
    <w:rsid w:val="000863F9"/>
    <w:rsid w:val="00086ADE"/>
    <w:rsid w:val="0009022C"/>
    <w:rsid w:val="00091F0B"/>
    <w:rsid w:val="00093674"/>
    <w:rsid w:val="00094626"/>
    <w:rsid w:val="00094D33"/>
    <w:rsid w:val="000979C6"/>
    <w:rsid w:val="000A034D"/>
    <w:rsid w:val="000A2592"/>
    <w:rsid w:val="000A268A"/>
    <w:rsid w:val="000A3B36"/>
    <w:rsid w:val="000A4674"/>
    <w:rsid w:val="000B1CE0"/>
    <w:rsid w:val="000B2F8B"/>
    <w:rsid w:val="000B40FA"/>
    <w:rsid w:val="000B47AC"/>
    <w:rsid w:val="000B4A03"/>
    <w:rsid w:val="000B7275"/>
    <w:rsid w:val="000B7529"/>
    <w:rsid w:val="000B7717"/>
    <w:rsid w:val="000C0952"/>
    <w:rsid w:val="000C269A"/>
    <w:rsid w:val="000C3483"/>
    <w:rsid w:val="000C46C2"/>
    <w:rsid w:val="000C4F1A"/>
    <w:rsid w:val="000D0087"/>
    <w:rsid w:val="000D0664"/>
    <w:rsid w:val="000D06FE"/>
    <w:rsid w:val="000D0D79"/>
    <w:rsid w:val="000D1D0E"/>
    <w:rsid w:val="000D31DD"/>
    <w:rsid w:val="000D45EB"/>
    <w:rsid w:val="000D5B1D"/>
    <w:rsid w:val="000D7E59"/>
    <w:rsid w:val="000E02E9"/>
    <w:rsid w:val="000E2177"/>
    <w:rsid w:val="000E226D"/>
    <w:rsid w:val="000E4DED"/>
    <w:rsid w:val="000E6F69"/>
    <w:rsid w:val="000E7612"/>
    <w:rsid w:val="000E7F8D"/>
    <w:rsid w:val="000F0EEC"/>
    <w:rsid w:val="000F18BA"/>
    <w:rsid w:val="000F1A0D"/>
    <w:rsid w:val="000F3A3C"/>
    <w:rsid w:val="000F6459"/>
    <w:rsid w:val="000F72CA"/>
    <w:rsid w:val="000F765D"/>
    <w:rsid w:val="000F7B4E"/>
    <w:rsid w:val="00102421"/>
    <w:rsid w:val="00103351"/>
    <w:rsid w:val="00107690"/>
    <w:rsid w:val="00110958"/>
    <w:rsid w:val="001123D9"/>
    <w:rsid w:val="00113B0F"/>
    <w:rsid w:val="00113FCD"/>
    <w:rsid w:val="00117B84"/>
    <w:rsid w:val="00120C04"/>
    <w:rsid w:val="00120DFA"/>
    <w:rsid w:val="00121E69"/>
    <w:rsid w:val="00121F37"/>
    <w:rsid w:val="00122FDB"/>
    <w:rsid w:val="001231AD"/>
    <w:rsid w:val="0012335D"/>
    <w:rsid w:val="00124D4D"/>
    <w:rsid w:val="001252A2"/>
    <w:rsid w:val="00126BC5"/>
    <w:rsid w:val="00126D6A"/>
    <w:rsid w:val="0013041D"/>
    <w:rsid w:val="00130AD1"/>
    <w:rsid w:val="001323E2"/>
    <w:rsid w:val="00133D3D"/>
    <w:rsid w:val="00134392"/>
    <w:rsid w:val="00135768"/>
    <w:rsid w:val="00137118"/>
    <w:rsid w:val="00137F6C"/>
    <w:rsid w:val="00137F78"/>
    <w:rsid w:val="00141253"/>
    <w:rsid w:val="001415F3"/>
    <w:rsid w:val="00142AF1"/>
    <w:rsid w:val="00143577"/>
    <w:rsid w:val="00143A4C"/>
    <w:rsid w:val="00143BA2"/>
    <w:rsid w:val="001442FF"/>
    <w:rsid w:val="00147CEF"/>
    <w:rsid w:val="001500B1"/>
    <w:rsid w:val="00151197"/>
    <w:rsid w:val="001536AC"/>
    <w:rsid w:val="001537AE"/>
    <w:rsid w:val="00156757"/>
    <w:rsid w:val="00156DB3"/>
    <w:rsid w:val="001577A0"/>
    <w:rsid w:val="001612AB"/>
    <w:rsid w:val="001614DA"/>
    <w:rsid w:val="00165450"/>
    <w:rsid w:val="001657E5"/>
    <w:rsid w:val="00166297"/>
    <w:rsid w:val="00166AF4"/>
    <w:rsid w:val="001720DC"/>
    <w:rsid w:val="00172E76"/>
    <w:rsid w:val="00173234"/>
    <w:rsid w:val="0017352E"/>
    <w:rsid w:val="00174018"/>
    <w:rsid w:val="001745CD"/>
    <w:rsid w:val="00176299"/>
    <w:rsid w:val="00177340"/>
    <w:rsid w:val="0017751B"/>
    <w:rsid w:val="00180C7A"/>
    <w:rsid w:val="0018257B"/>
    <w:rsid w:val="00182605"/>
    <w:rsid w:val="001849BD"/>
    <w:rsid w:val="00186F64"/>
    <w:rsid w:val="0019213F"/>
    <w:rsid w:val="001921C1"/>
    <w:rsid w:val="00193663"/>
    <w:rsid w:val="0019528D"/>
    <w:rsid w:val="00196339"/>
    <w:rsid w:val="001963AB"/>
    <w:rsid w:val="00197CC6"/>
    <w:rsid w:val="001A4B3C"/>
    <w:rsid w:val="001A562A"/>
    <w:rsid w:val="001B0F44"/>
    <w:rsid w:val="001B1927"/>
    <w:rsid w:val="001B5058"/>
    <w:rsid w:val="001B6673"/>
    <w:rsid w:val="001C102F"/>
    <w:rsid w:val="001C26C3"/>
    <w:rsid w:val="001C2B65"/>
    <w:rsid w:val="001C56DA"/>
    <w:rsid w:val="001D3888"/>
    <w:rsid w:val="001D3D2C"/>
    <w:rsid w:val="001D55F3"/>
    <w:rsid w:val="001D595F"/>
    <w:rsid w:val="001D59EE"/>
    <w:rsid w:val="001D719E"/>
    <w:rsid w:val="001D7965"/>
    <w:rsid w:val="001E0EFE"/>
    <w:rsid w:val="001E1C36"/>
    <w:rsid w:val="001E224C"/>
    <w:rsid w:val="001E245C"/>
    <w:rsid w:val="001E2BA8"/>
    <w:rsid w:val="001E39AC"/>
    <w:rsid w:val="001E6763"/>
    <w:rsid w:val="001F2936"/>
    <w:rsid w:val="001F2E1B"/>
    <w:rsid w:val="001F434E"/>
    <w:rsid w:val="001F4BC9"/>
    <w:rsid w:val="001F4EDA"/>
    <w:rsid w:val="001F5801"/>
    <w:rsid w:val="001F58DD"/>
    <w:rsid w:val="001F5B3D"/>
    <w:rsid w:val="001F5E74"/>
    <w:rsid w:val="001F6A4C"/>
    <w:rsid w:val="00200722"/>
    <w:rsid w:val="00200D8B"/>
    <w:rsid w:val="002028A0"/>
    <w:rsid w:val="00203D2A"/>
    <w:rsid w:val="00205447"/>
    <w:rsid w:val="00205511"/>
    <w:rsid w:val="00206182"/>
    <w:rsid w:val="0020656F"/>
    <w:rsid w:val="00206771"/>
    <w:rsid w:val="00212D79"/>
    <w:rsid w:val="002159B0"/>
    <w:rsid w:val="002161E5"/>
    <w:rsid w:val="0021663B"/>
    <w:rsid w:val="00216BE2"/>
    <w:rsid w:val="002176D6"/>
    <w:rsid w:val="00222AB4"/>
    <w:rsid w:val="00226623"/>
    <w:rsid w:val="00226E9A"/>
    <w:rsid w:val="002304F3"/>
    <w:rsid w:val="00234406"/>
    <w:rsid w:val="00234F43"/>
    <w:rsid w:val="00235E4C"/>
    <w:rsid w:val="00237331"/>
    <w:rsid w:val="002413C2"/>
    <w:rsid w:val="00242506"/>
    <w:rsid w:val="00242786"/>
    <w:rsid w:val="00243B2B"/>
    <w:rsid w:val="00244AB8"/>
    <w:rsid w:val="0025079F"/>
    <w:rsid w:val="0025104A"/>
    <w:rsid w:val="002522E9"/>
    <w:rsid w:val="00254699"/>
    <w:rsid w:val="00254774"/>
    <w:rsid w:val="00255E25"/>
    <w:rsid w:val="00261D10"/>
    <w:rsid w:val="00262498"/>
    <w:rsid w:val="00263FF7"/>
    <w:rsid w:val="0026506D"/>
    <w:rsid w:val="00265668"/>
    <w:rsid w:val="00267224"/>
    <w:rsid w:val="00270609"/>
    <w:rsid w:val="002716B4"/>
    <w:rsid w:val="002718E4"/>
    <w:rsid w:val="00272439"/>
    <w:rsid w:val="00272CE6"/>
    <w:rsid w:val="002758CA"/>
    <w:rsid w:val="00275EBB"/>
    <w:rsid w:val="002763AF"/>
    <w:rsid w:val="00276625"/>
    <w:rsid w:val="002770FE"/>
    <w:rsid w:val="0027775E"/>
    <w:rsid w:val="002801F8"/>
    <w:rsid w:val="002819BB"/>
    <w:rsid w:val="002823AF"/>
    <w:rsid w:val="002826BA"/>
    <w:rsid w:val="002839DB"/>
    <w:rsid w:val="002841CD"/>
    <w:rsid w:val="00290554"/>
    <w:rsid w:val="002935DE"/>
    <w:rsid w:val="00294A57"/>
    <w:rsid w:val="00295A4B"/>
    <w:rsid w:val="0029623D"/>
    <w:rsid w:val="00296A81"/>
    <w:rsid w:val="00296E93"/>
    <w:rsid w:val="0029758A"/>
    <w:rsid w:val="002A042F"/>
    <w:rsid w:val="002A04D5"/>
    <w:rsid w:val="002A2F92"/>
    <w:rsid w:val="002A323A"/>
    <w:rsid w:val="002A538D"/>
    <w:rsid w:val="002A69DA"/>
    <w:rsid w:val="002A6FC3"/>
    <w:rsid w:val="002A753A"/>
    <w:rsid w:val="002A78C6"/>
    <w:rsid w:val="002B2B59"/>
    <w:rsid w:val="002B32CF"/>
    <w:rsid w:val="002B5C17"/>
    <w:rsid w:val="002B609F"/>
    <w:rsid w:val="002B7238"/>
    <w:rsid w:val="002C0C3F"/>
    <w:rsid w:val="002C2625"/>
    <w:rsid w:val="002C3329"/>
    <w:rsid w:val="002C4490"/>
    <w:rsid w:val="002C44AF"/>
    <w:rsid w:val="002C5995"/>
    <w:rsid w:val="002C62F5"/>
    <w:rsid w:val="002D18DD"/>
    <w:rsid w:val="002D1922"/>
    <w:rsid w:val="002D2182"/>
    <w:rsid w:val="002D35FD"/>
    <w:rsid w:val="002D3FB1"/>
    <w:rsid w:val="002D3FFD"/>
    <w:rsid w:val="002D4029"/>
    <w:rsid w:val="002D4967"/>
    <w:rsid w:val="002D4C7F"/>
    <w:rsid w:val="002D4EF2"/>
    <w:rsid w:val="002D5D08"/>
    <w:rsid w:val="002D6997"/>
    <w:rsid w:val="002E0183"/>
    <w:rsid w:val="002E4619"/>
    <w:rsid w:val="002E58E3"/>
    <w:rsid w:val="002E6E31"/>
    <w:rsid w:val="002F0561"/>
    <w:rsid w:val="002F0CBD"/>
    <w:rsid w:val="002F34FA"/>
    <w:rsid w:val="002F3650"/>
    <w:rsid w:val="002F46D0"/>
    <w:rsid w:val="002F4B6D"/>
    <w:rsid w:val="002F60F4"/>
    <w:rsid w:val="002F6940"/>
    <w:rsid w:val="002F6E07"/>
    <w:rsid w:val="002F7884"/>
    <w:rsid w:val="003023AA"/>
    <w:rsid w:val="0030258E"/>
    <w:rsid w:val="0030264B"/>
    <w:rsid w:val="00302B01"/>
    <w:rsid w:val="00305B8B"/>
    <w:rsid w:val="003108AE"/>
    <w:rsid w:val="0031159C"/>
    <w:rsid w:val="00313B68"/>
    <w:rsid w:val="00313E3E"/>
    <w:rsid w:val="00314EE8"/>
    <w:rsid w:val="00320412"/>
    <w:rsid w:val="003209DF"/>
    <w:rsid w:val="00320A5F"/>
    <w:rsid w:val="0032124B"/>
    <w:rsid w:val="003221CE"/>
    <w:rsid w:val="003228AD"/>
    <w:rsid w:val="0032346E"/>
    <w:rsid w:val="00323795"/>
    <w:rsid w:val="00326D99"/>
    <w:rsid w:val="00331C69"/>
    <w:rsid w:val="00331EA9"/>
    <w:rsid w:val="00333AC4"/>
    <w:rsid w:val="0033443D"/>
    <w:rsid w:val="003345E1"/>
    <w:rsid w:val="00334AE3"/>
    <w:rsid w:val="00335886"/>
    <w:rsid w:val="00336083"/>
    <w:rsid w:val="003372E0"/>
    <w:rsid w:val="00337D61"/>
    <w:rsid w:val="00341BD7"/>
    <w:rsid w:val="00342911"/>
    <w:rsid w:val="00343190"/>
    <w:rsid w:val="00343D04"/>
    <w:rsid w:val="0034415A"/>
    <w:rsid w:val="00344C3A"/>
    <w:rsid w:val="00344EF7"/>
    <w:rsid w:val="00345CB2"/>
    <w:rsid w:val="00354A32"/>
    <w:rsid w:val="0035530D"/>
    <w:rsid w:val="00355F29"/>
    <w:rsid w:val="00360573"/>
    <w:rsid w:val="003632C1"/>
    <w:rsid w:val="00363BEC"/>
    <w:rsid w:val="00364248"/>
    <w:rsid w:val="0036455A"/>
    <w:rsid w:val="00364E71"/>
    <w:rsid w:val="003655DA"/>
    <w:rsid w:val="003658EF"/>
    <w:rsid w:val="0037078D"/>
    <w:rsid w:val="00371845"/>
    <w:rsid w:val="00372D58"/>
    <w:rsid w:val="00373AFD"/>
    <w:rsid w:val="003741D4"/>
    <w:rsid w:val="00374517"/>
    <w:rsid w:val="00374B5B"/>
    <w:rsid w:val="00376885"/>
    <w:rsid w:val="003810F0"/>
    <w:rsid w:val="0038160D"/>
    <w:rsid w:val="003818C1"/>
    <w:rsid w:val="00382002"/>
    <w:rsid w:val="003848B4"/>
    <w:rsid w:val="00386AE8"/>
    <w:rsid w:val="00391557"/>
    <w:rsid w:val="00394A2B"/>
    <w:rsid w:val="003954B8"/>
    <w:rsid w:val="00396B97"/>
    <w:rsid w:val="00396E17"/>
    <w:rsid w:val="00397314"/>
    <w:rsid w:val="0039745A"/>
    <w:rsid w:val="00397897"/>
    <w:rsid w:val="00397A93"/>
    <w:rsid w:val="003A125E"/>
    <w:rsid w:val="003A40E9"/>
    <w:rsid w:val="003A44FF"/>
    <w:rsid w:val="003A4572"/>
    <w:rsid w:val="003A525A"/>
    <w:rsid w:val="003B0CC0"/>
    <w:rsid w:val="003B0F7D"/>
    <w:rsid w:val="003B0F89"/>
    <w:rsid w:val="003B338D"/>
    <w:rsid w:val="003B55E3"/>
    <w:rsid w:val="003B77FA"/>
    <w:rsid w:val="003B7ABF"/>
    <w:rsid w:val="003B7D7C"/>
    <w:rsid w:val="003C1C42"/>
    <w:rsid w:val="003C3C30"/>
    <w:rsid w:val="003C4367"/>
    <w:rsid w:val="003C4598"/>
    <w:rsid w:val="003C5224"/>
    <w:rsid w:val="003C5B24"/>
    <w:rsid w:val="003C665F"/>
    <w:rsid w:val="003C7D71"/>
    <w:rsid w:val="003D0AF1"/>
    <w:rsid w:val="003D2DDC"/>
    <w:rsid w:val="003D40FC"/>
    <w:rsid w:val="003D4BC6"/>
    <w:rsid w:val="003D7E5C"/>
    <w:rsid w:val="003E05F0"/>
    <w:rsid w:val="003E09D2"/>
    <w:rsid w:val="003E11FD"/>
    <w:rsid w:val="003E178A"/>
    <w:rsid w:val="003E31DA"/>
    <w:rsid w:val="003E33D4"/>
    <w:rsid w:val="003E4AE9"/>
    <w:rsid w:val="003E594E"/>
    <w:rsid w:val="003E79E7"/>
    <w:rsid w:val="003F3FA4"/>
    <w:rsid w:val="003F4E1B"/>
    <w:rsid w:val="003F6B78"/>
    <w:rsid w:val="00400AE0"/>
    <w:rsid w:val="00402950"/>
    <w:rsid w:val="00404634"/>
    <w:rsid w:val="0040559B"/>
    <w:rsid w:val="00405DAA"/>
    <w:rsid w:val="004061E8"/>
    <w:rsid w:val="0040719A"/>
    <w:rsid w:val="00412725"/>
    <w:rsid w:val="004142D9"/>
    <w:rsid w:val="0041514F"/>
    <w:rsid w:val="00416522"/>
    <w:rsid w:val="00416A66"/>
    <w:rsid w:val="00422169"/>
    <w:rsid w:val="00422DEA"/>
    <w:rsid w:val="00424FEB"/>
    <w:rsid w:val="004253D1"/>
    <w:rsid w:val="00426A4A"/>
    <w:rsid w:val="00426B13"/>
    <w:rsid w:val="00427054"/>
    <w:rsid w:val="0043010C"/>
    <w:rsid w:val="004308EE"/>
    <w:rsid w:val="00431C41"/>
    <w:rsid w:val="004327FA"/>
    <w:rsid w:val="004336F5"/>
    <w:rsid w:val="0043492E"/>
    <w:rsid w:val="00436304"/>
    <w:rsid w:val="00436A8C"/>
    <w:rsid w:val="00440DDD"/>
    <w:rsid w:val="00440DFD"/>
    <w:rsid w:val="00441BF7"/>
    <w:rsid w:val="004422C9"/>
    <w:rsid w:val="0044251A"/>
    <w:rsid w:val="004427C0"/>
    <w:rsid w:val="00445E00"/>
    <w:rsid w:val="00446718"/>
    <w:rsid w:val="00446E37"/>
    <w:rsid w:val="0045072B"/>
    <w:rsid w:val="00450AE2"/>
    <w:rsid w:val="00450F48"/>
    <w:rsid w:val="0045216D"/>
    <w:rsid w:val="00453720"/>
    <w:rsid w:val="00453F4A"/>
    <w:rsid w:val="0046002F"/>
    <w:rsid w:val="00461261"/>
    <w:rsid w:val="00461630"/>
    <w:rsid w:val="00462001"/>
    <w:rsid w:val="004627AB"/>
    <w:rsid w:val="00462932"/>
    <w:rsid w:val="00472E87"/>
    <w:rsid w:val="00474C8F"/>
    <w:rsid w:val="00475182"/>
    <w:rsid w:val="0047725E"/>
    <w:rsid w:val="0048153F"/>
    <w:rsid w:val="0048326E"/>
    <w:rsid w:val="004841DD"/>
    <w:rsid w:val="0048471E"/>
    <w:rsid w:val="00484920"/>
    <w:rsid w:val="00486705"/>
    <w:rsid w:val="00487D66"/>
    <w:rsid w:val="0049124E"/>
    <w:rsid w:val="00492358"/>
    <w:rsid w:val="00492BFB"/>
    <w:rsid w:val="00492D40"/>
    <w:rsid w:val="004935B9"/>
    <w:rsid w:val="004954F8"/>
    <w:rsid w:val="004957AA"/>
    <w:rsid w:val="004961C7"/>
    <w:rsid w:val="004973C1"/>
    <w:rsid w:val="004A25BA"/>
    <w:rsid w:val="004A28FB"/>
    <w:rsid w:val="004A391E"/>
    <w:rsid w:val="004A4402"/>
    <w:rsid w:val="004A4F47"/>
    <w:rsid w:val="004A5060"/>
    <w:rsid w:val="004A63AA"/>
    <w:rsid w:val="004A6FA6"/>
    <w:rsid w:val="004A79B0"/>
    <w:rsid w:val="004B061A"/>
    <w:rsid w:val="004B0BB9"/>
    <w:rsid w:val="004B1170"/>
    <w:rsid w:val="004B1FB3"/>
    <w:rsid w:val="004B208A"/>
    <w:rsid w:val="004B24D7"/>
    <w:rsid w:val="004B2552"/>
    <w:rsid w:val="004B35E1"/>
    <w:rsid w:val="004B3BCB"/>
    <w:rsid w:val="004B57AB"/>
    <w:rsid w:val="004B61D2"/>
    <w:rsid w:val="004B6664"/>
    <w:rsid w:val="004C065B"/>
    <w:rsid w:val="004C203D"/>
    <w:rsid w:val="004C49C6"/>
    <w:rsid w:val="004C5BDF"/>
    <w:rsid w:val="004C6484"/>
    <w:rsid w:val="004C7851"/>
    <w:rsid w:val="004D06AD"/>
    <w:rsid w:val="004D1271"/>
    <w:rsid w:val="004D1E72"/>
    <w:rsid w:val="004D39A7"/>
    <w:rsid w:val="004D4C0D"/>
    <w:rsid w:val="004D4CBB"/>
    <w:rsid w:val="004D5BD7"/>
    <w:rsid w:val="004D5C9F"/>
    <w:rsid w:val="004D780C"/>
    <w:rsid w:val="004E2EA1"/>
    <w:rsid w:val="004E478A"/>
    <w:rsid w:val="004E5F4A"/>
    <w:rsid w:val="004E6450"/>
    <w:rsid w:val="004E7A6D"/>
    <w:rsid w:val="004F1251"/>
    <w:rsid w:val="004F1627"/>
    <w:rsid w:val="004F1753"/>
    <w:rsid w:val="004F1818"/>
    <w:rsid w:val="004F4A5C"/>
    <w:rsid w:val="004F5011"/>
    <w:rsid w:val="004F5623"/>
    <w:rsid w:val="004F5D22"/>
    <w:rsid w:val="004F7165"/>
    <w:rsid w:val="005001CD"/>
    <w:rsid w:val="00500AB7"/>
    <w:rsid w:val="00500FDA"/>
    <w:rsid w:val="005025C6"/>
    <w:rsid w:val="0050458A"/>
    <w:rsid w:val="00504D30"/>
    <w:rsid w:val="00505F6C"/>
    <w:rsid w:val="0050681C"/>
    <w:rsid w:val="00510380"/>
    <w:rsid w:val="00510A3A"/>
    <w:rsid w:val="005113BC"/>
    <w:rsid w:val="00512191"/>
    <w:rsid w:val="00512573"/>
    <w:rsid w:val="0051277B"/>
    <w:rsid w:val="00513539"/>
    <w:rsid w:val="005135F2"/>
    <w:rsid w:val="00514426"/>
    <w:rsid w:val="0051663C"/>
    <w:rsid w:val="00516AA7"/>
    <w:rsid w:val="005202B4"/>
    <w:rsid w:val="005222D5"/>
    <w:rsid w:val="00522855"/>
    <w:rsid w:val="005260AE"/>
    <w:rsid w:val="0052772B"/>
    <w:rsid w:val="00530F33"/>
    <w:rsid w:val="00532DBB"/>
    <w:rsid w:val="00533D32"/>
    <w:rsid w:val="0053434C"/>
    <w:rsid w:val="00535777"/>
    <w:rsid w:val="00535D31"/>
    <w:rsid w:val="00536EBE"/>
    <w:rsid w:val="00537111"/>
    <w:rsid w:val="0054042F"/>
    <w:rsid w:val="00540D4C"/>
    <w:rsid w:val="00541246"/>
    <w:rsid w:val="005416B1"/>
    <w:rsid w:val="005429BE"/>
    <w:rsid w:val="005451EF"/>
    <w:rsid w:val="00545264"/>
    <w:rsid w:val="005470D8"/>
    <w:rsid w:val="0055269D"/>
    <w:rsid w:val="00554501"/>
    <w:rsid w:val="005546DD"/>
    <w:rsid w:val="00555765"/>
    <w:rsid w:val="00555981"/>
    <w:rsid w:val="0056133A"/>
    <w:rsid w:val="00566755"/>
    <w:rsid w:val="00571693"/>
    <w:rsid w:val="00572D82"/>
    <w:rsid w:val="00574A67"/>
    <w:rsid w:val="00574C5D"/>
    <w:rsid w:val="00577551"/>
    <w:rsid w:val="0058018E"/>
    <w:rsid w:val="00580829"/>
    <w:rsid w:val="00580AA1"/>
    <w:rsid w:val="0058107C"/>
    <w:rsid w:val="00583C25"/>
    <w:rsid w:val="00584F56"/>
    <w:rsid w:val="00586E95"/>
    <w:rsid w:val="00587277"/>
    <w:rsid w:val="005920B2"/>
    <w:rsid w:val="00592302"/>
    <w:rsid w:val="0059234C"/>
    <w:rsid w:val="00593F5F"/>
    <w:rsid w:val="005954B8"/>
    <w:rsid w:val="00595C60"/>
    <w:rsid w:val="00597844"/>
    <w:rsid w:val="005A00B5"/>
    <w:rsid w:val="005A0A3E"/>
    <w:rsid w:val="005A0BCF"/>
    <w:rsid w:val="005A111A"/>
    <w:rsid w:val="005A1EEF"/>
    <w:rsid w:val="005A2B44"/>
    <w:rsid w:val="005A35A0"/>
    <w:rsid w:val="005A47A3"/>
    <w:rsid w:val="005A47AD"/>
    <w:rsid w:val="005B2409"/>
    <w:rsid w:val="005B272D"/>
    <w:rsid w:val="005B33F3"/>
    <w:rsid w:val="005B44ED"/>
    <w:rsid w:val="005B6AB1"/>
    <w:rsid w:val="005B777E"/>
    <w:rsid w:val="005C08F8"/>
    <w:rsid w:val="005C0CB4"/>
    <w:rsid w:val="005C2996"/>
    <w:rsid w:val="005C2A68"/>
    <w:rsid w:val="005C2F65"/>
    <w:rsid w:val="005C3C19"/>
    <w:rsid w:val="005C40BF"/>
    <w:rsid w:val="005C4896"/>
    <w:rsid w:val="005C55FC"/>
    <w:rsid w:val="005C70B5"/>
    <w:rsid w:val="005C7209"/>
    <w:rsid w:val="005C7EF0"/>
    <w:rsid w:val="005D0B62"/>
    <w:rsid w:val="005D15CE"/>
    <w:rsid w:val="005D19DD"/>
    <w:rsid w:val="005D1E54"/>
    <w:rsid w:val="005D1EDC"/>
    <w:rsid w:val="005D2012"/>
    <w:rsid w:val="005D2413"/>
    <w:rsid w:val="005D27E5"/>
    <w:rsid w:val="005D2887"/>
    <w:rsid w:val="005D322E"/>
    <w:rsid w:val="005D3984"/>
    <w:rsid w:val="005E2E50"/>
    <w:rsid w:val="005E73AF"/>
    <w:rsid w:val="005F087A"/>
    <w:rsid w:val="005F09E6"/>
    <w:rsid w:val="005F0EC4"/>
    <w:rsid w:val="005F1CC7"/>
    <w:rsid w:val="005F368B"/>
    <w:rsid w:val="005F56FD"/>
    <w:rsid w:val="005F7775"/>
    <w:rsid w:val="005F7E07"/>
    <w:rsid w:val="00600063"/>
    <w:rsid w:val="00600535"/>
    <w:rsid w:val="00600832"/>
    <w:rsid w:val="00600CA1"/>
    <w:rsid w:val="00601356"/>
    <w:rsid w:val="006018A7"/>
    <w:rsid w:val="006018AF"/>
    <w:rsid w:val="00601D24"/>
    <w:rsid w:val="00601FB9"/>
    <w:rsid w:val="00603551"/>
    <w:rsid w:val="00603EF3"/>
    <w:rsid w:val="006040BC"/>
    <w:rsid w:val="0060595D"/>
    <w:rsid w:val="00606EFC"/>
    <w:rsid w:val="00607FB1"/>
    <w:rsid w:val="00613447"/>
    <w:rsid w:val="00614508"/>
    <w:rsid w:val="00614698"/>
    <w:rsid w:val="00616D76"/>
    <w:rsid w:val="006172DE"/>
    <w:rsid w:val="006223FD"/>
    <w:rsid w:val="0062254D"/>
    <w:rsid w:val="006233A3"/>
    <w:rsid w:val="00623797"/>
    <w:rsid w:val="00624D0E"/>
    <w:rsid w:val="0062554E"/>
    <w:rsid w:val="00626E04"/>
    <w:rsid w:val="006300A7"/>
    <w:rsid w:val="00630D7A"/>
    <w:rsid w:val="006325B3"/>
    <w:rsid w:val="0063345B"/>
    <w:rsid w:val="00635A3A"/>
    <w:rsid w:val="00635A8D"/>
    <w:rsid w:val="00636AB7"/>
    <w:rsid w:val="00637044"/>
    <w:rsid w:val="00642115"/>
    <w:rsid w:val="00644D67"/>
    <w:rsid w:val="00646E69"/>
    <w:rsid w:val="00647898"/>
    <w:rsid w:val="00652EAE"/>
    <w:rsid w:val="0065457D"/>
    <w:rsid w:val="006545EA"/>
    <w:rsid w:val="00655E31"/>
    <w:rsid w:val="00656FA6"/>
    <w:rsid w:val="0066114A"/>
    <w:rsid w:val="00663576"/>
    <w:rsid w:val="006636A8"/>
    <w:rsid w:val="00664548"/>
    <w:rsid w:val="00673AD4"/>
    <w:rsid w:val="00674D5F"/>
    <w:rsid w:val="006761FE"/>
    <w:rsid w:val="00677345"/>
    <w:rsid w:val="0067744D"/>
    <w:rsid w:val="0068100F"/>
    <w:rsid w:val="006831A3"/>
    <w:rsid w:val="00684E5F"/>
    <w:rsid w:val="006940DA"/>
    <w:rsid w:val="00696680"/>
    <w:rsid w:val="006973C8"/>
    <w:rsid w:val="006A060D"/>
    <w:rsid w:val="006A0B54"/>
    <w:rsid w:val="006A1987"/>
    <w:rsid w:val="006A1ED8"/>
    <w:rsid w:val="006A277C"/>
    <w:rsid w:val="006A282D"/>
    <w:rsid w:val="006A3DDC"/>
    <w:rsid w:val="006A4B94"/>
    <w:rsid w:val="006A4BDF"/>
    <w:rsid w:val="006A6527"/>
    <w:rsid w:val="006A6AC9"/>
    <w:rsid w:val="006A7436"/>
    <w:rsid w:val="006A7A61"/>
    <w:rsid w:val="006A7D56"/>
    <w:rsid w:val="006B08C7"/>
    <w:rsid w:val="006B0F1A"/>
    <w:rsid w:val="006B2351"/>
    <w:rsid w:val="006B331D"/>
    <w:rsid w:val="006B37A0"/>
    <w:rsid w:val="006B6486"/>
    <w:rsid w:val="006B7431"/>
    <w:rsid w:val="006C04C4"/>
    <w:rsid w:val="006C1587"/>
    <w:rsid w:val="006C2A7B"/>
    <w:rsid w:val="006C3573"/>
    <w:rsid w:val="006C35DF"/>
    <w:rsid w:val="006C3F42"/>
    <w:rsid w:val="006C475B"/>
    <w:rsid w:val="006C509D"/>
    <w:rsid w:val="006C5B7C"/>
    <w:rsid w:val="006C5DB1"/>
    <w:rsid w:val="006D1545"/>
    <w:rsid w:val="006D1D14"/>
    <w:rsid w:val="006D458E"/>
    <w:rsid w:val="006D4FAC"/>
    <w:rsid w:val="006D4FEE"/>
    <w:rsid w:val="006D748A"/>
    <w:rsid w:val="006E0AC3"/>
    <w:rsid w:val="006E1518"/>
    <w:rsid w:val="006E2264"/>
    <w:rsid w:val="006E3F48"/>
    <w:rsid w:val="006E40C9"/>
    <w:rsid w:val="006E4C5A"/>
    <w:rsid w:val="006E6DD7"/>
    <w:rsid w:val="006F286D"/>
    <w:rsid w:val="006F4F38"/>
    <w:rsid w:val="006F52F4"/>
    <w:rsid w:val="006F5C9A"/>
    <w:rsid w:val="00701288"/>
    <w:rsid w:val="00703CCC"/>
    <w:rsid w:val="00704BE2"/>
    <w:rsid w:val="007057D0"/>
    <w:rsid w:val="00705D8F"/>
    <w:rsid w:val="00706D9B"/>
    <w:rsid w:val="007071A6"/>
    <w:rsid w:val="007078E7"/>
    <w:rsid w:val="00707BBD"/>
    <w:rsid w:val="00707C79"/>
    <w:rsid w:val="00711F15"/>
    <w:rsid w:val="007152CB"/>
    <w:rsid w:val="00715ABC"/>
    <w:rsid w:val="00715D90"/>
    <w:rsid w:val="00715DB1"/>
    <w:rsid w:val="0071720D"/>
    <w:rsid w:val="00721A79"/>
    <w:rsid w:val="007228AF"/>
    <w:rsid w:val="00722FA2"/>
    <w:rsid w:val="00726077"/>
    <w:rsid w:val="007300E5"/>
    <w:rsid w:val="007322D9"/>
    <w:rsid w:val="00732A0F"/>
    <w:rsid w:val="007331DD"/>
    <w:rsid w:val="007359DC"/>
    <w:rsid w:val="00735AFA"/>
    <w:rsid w:val="00735D8A"/>
    <w:rsid w:val="0073609B"/>
    <w:rsid w:val="0073649B"/>
    <w:rsid w:val="007365B7"/>
    <w:rsid w:val="00737805"/>
    <w:rsid w:val="00740A1F"/>
    <w:rsid w:val="0074109A"/>
    <w:rsid w:val="00742FA5"/>
    <w:rsid w:val="007444F1"/>
    <w:rsid w:val="007461D7"/>
    <w:rsid w:val="00747296"/>
    <w:rsid w:val="00747580"/>
    <w:rsid w:val="00752257"/>
    <w:rsid w:val="00752B66"/>
    <w:rsid w:val="00754199"/>
    <w:rsid w:val="0075465D"/>
    <w:rsid w:val="00755402"/>
    <w:rsid w:val="00756B5E"/>
    <w:rsid w:val="007604F6"/>
    <w:rsid w:val="00760B2B"/>
    <w:rsid w:val="00760CD6"/>
    <w:rsid w:val="007618BF"/>
    <w:rsid w:val="00762420"/>
    <w:rsid w:val="007647A8"/>
    <w:rsid w:val="00765BBC"/>
    <w:rsid w:val="00767CAC"/>
    <w:rsid w:val="007704EB"/>
    <w:rsid w:val="00773179"/>
    <w:rsid w:val="007755E0"/>
    <w:rsid w:val="00776D82"/>
    <w:rsid w:val="00777394"/>
    <w:rsid w:val="00777420"/>
    <w:rsid w:val="0078000C"/>
    <w:rsid w:val="0078226C"/>
    <w:rsid w:val="00782776"/>
    <w:rsid w:val="0078338C"/>
    <w:rsid w:val="00783433"/>
    <w:rsid w:val="00783E3E"/>
    <w:rsid w:val="00784AC1"/>
    <w:rsid w:val="00784D79"/>
    <w:rsid w:val="007850E0"/>
    <w:rsid w:val="00786EFE"/>
    <w:rsid w:val="00787385"/>
    <w:rsid w:val="007910C5"/>
    <w:rsid w:val="00793671"/>
    <w:rsid w:val="007943DB"/>
    <w:rsid w:val="007953FA"/>
    <w:rsid w:val="0079546A"/>
    <w:rsid w:val="00795EFC"/>
    <w:rsid w:val="007A2CA4"/>
    <w:rsid w:val="007A6E6E"/>
    <w:rsid w:val="007A764A"/>
    <w:rsid w:val="007B0C18"/>
    <w:rsid w:val="007B1732"/>
    <w:rsid w:val="007B3A2F"/>
    <w:rsid w:val="007B5268"/>
    <w:rsid w:val="007B5EB9"/>
    <w:rsid w:val="007B668F"/>
    <w:rsid w:val="007C015B"/>
    <w:rsid w:val="007C1C3A"/>
    <w:rsid w:val="007C32F2"/>
    <w:rsid w:val="007C4BFD"/>
    <w:rsid w:val="007C5444"/>
    <w:rsid w:val="007C7DD4"/>
    <w:rsid w:val="007D00CF"/>
    <w:rsid w:val="007D0200"/>
    <w:rsid w:val="007D07A6"/>
    <w:rsid w:val="007D1C76"/>
    <w:rsid w:val="007D3999"/>
    <w:rsid w:val="007D59E1"/>
    <w:rsid w:val="007D6221"/>
    <w:rsid w:val="007D69EF"/>
    <w:rsid w:val="007D75EE"/>
    <w:rsid w:val="007E01BF"/>
    <w:rsid w:val="007E2D31"/>
    <w:rsid w:val="007E360B"/>
    <w:rsid w:val="007E4449"/>
    <w:rsid w:val="007E44C5"/>
    <w:rsid w:val="007F0995"/>
    <w:rsid w:val="007F210C"/>
    <w:rsid w:val="007F78BE"/>
    <w:rsid w:val="00800157"/>
    <w:rsid w:val="00801CC1"/>
    <w:rsid w:val="008023C1"/>
    <w:rsid w:val="008026DC"/>
    <w:rsid w:val="00802CBD"/>
    <w:rsid w:val="00802EAE"/>
    <w:rsid w:val="00804DB5"/>
    <w:rsid w:val="0080557B"/>
    <w:rsid w:val="00807792"/>
    <w:rsid w:val="00810CFD"/>
    <w:rsid w:val="00812CA1"/>
    <w:rsid w:val="00813F58"/>
    <w:rsid w:val="00816681"/>
    <w:rsid w:val="00816D12"/>
    <w:rsid w:val="008215CA"/>
    <w:rsid w:val="00822A0A"/>
    <w:rsid w:val="00824189"/>
    <w:rsid w:val="00825E83"/>
    <w:rsid w:val="00825F94"/>
    <w:rsid w:val="0082764F"/>
    <w:rsid w:val="00833486"/>
    <w:rsid w:val="008339E6"/>
    <w:rsid w:val="0083484E"/>
    <w:rsid w:val="00835A17"/>
    <w:rsid w:val="00836FF1"/>
    <w:rsid w:val="00837734"/>
    <w:rsid w:val="00841564"/>
    <w:rsid w:val="00842451"/>
    <w:rsid w:val="008437F6"/>
    <w:rsid w:val="008439E8"/>
    <w:rsid w:val="008449FA"/>
    <w:rsid w:val="008460B8"/>
    <w:rsid w:val="008504AB"/>
    <w:rsid w:val="00850C2F"/>
    <w:rsid w:val="00857891"/>
    <w:rsid w:val="00857CD6"/>
    <w:rsid w:val="0086019F"/>
    <w:rsid w:val="00861EFB"/>
    <w:rsid w:val="00863940"/>
    <w:rsid w:val="00863FB0"/>
    <w:rsid w:val="008668D7"/>
    <w:rsid w:val="0087092A"/>
    <w:rsid w:val="00870CDB"/>
    <w:rsid w:val="00875699"/>
    <w:rsid w:val="0087581D"/>
    <w:rsid w:val="00877D0F"/>
    <w:rsid w:val="008810AB"/>
    <w:rsid w:val="0088320C"/>
    <w:rsid w:val="00883750"/>
    <w:rsid w:val="0088592B"/>
    <w:rsid w:val="00885B42"/>
    <w:rsid w:val="008900C5"/>
    <w:rsid w:val="008902CA"/>
    <w:rsid w:val="00891FF7"/>
    <w:rsid w:val="00892C43"/>
    <w:rsid w:val="008930B8"/>
    <w:rsid w:val="00893735"/>
    <w:rsid w:val="008943B0"/>
    <w:rsid w:val="008947A9"/>
    <w:rsid w:val="00897318"/>
    <w:rsid w:val="008A02B5"/>
    <w:rsid w:val="008A0721"/>
    <w:rsid w:val="008A0A12"/>
    <w:rsid w:val="008A1620"/>
    <w:rsid w:val="008A34A8"/>
    <w:rsid w:val="008A4606"/>
    <w:rsid w:val="008A5125"/>
    <w:rsid w:val="008A6DB9"/>
    <w:rsid w:val="008A7027"/>
    <w:rsid w:val="008A7417"/>
    <w:rsid w:val="008B2EBC"/>
    <w:rsid w:val="008B5504"/>
    <w:rsid w:val="008B65D5"/>
    <w:rsid w:val="008B6A33"/>
    <w:rsid w:val="008B7457"/>
    <w:rsid w:val="008B7803"/>
    <w:rsid w:val="008C1F1A"/>
    <w:rsid w:val="008C29A7"/>
    <w:rsid w:val="008C2B92"/>
    <w:rsid w:val="008C3BBF"/>
    <w:rsid w:val="008C50CE"/>
    <w:rsid w:val="008C5755"/>
    <w:rsid w:val="008C688C"/>
    <w:rsid w:val="008D2214"/>
    <w:rsid w:val="008D3162"/>
    <w:rsid w:val="008D3332"/>
    <w:rsid w:val="008D65AF"/>
    <w:rsid w:val="008E13E5"/>
    <w:rsid w:val="008E1532"/>
    <w:rsid w:val="008E3AA5"/>
    <w:rsid w:val="008E42B9"/>
    <w:rsid w:val="008E42FB"/>
    <w:rsid w:val="008E74E3"/>
    <w:rsid w:val="008F1674"/>
    <w:rsid w:val="008F1E0B"/>
    <w:rsid w:val="008F3757"/>
    <w:rsid w:val="008F37CF"/>
    <w:rsid w:val="008F498C"/>
    <w:rsid w:val="008F5E28"/>
    <w:rsid w:val="008F62CB"/>
    <w:rsid w:val="008F69AD"/>
    <w:rsid w:val="008F6EDD"/>
    <w:rsid w:val="00901F6D"/>
    <w:rsid w:val="00902226"/>
    <w:rsid w:val="00902F16"/>
    <w:rsid w:val="009032A5"/>
    <w:rsid w:val="00903F4E"/>
    <w:rsid w:val="0090502B"/>
    <w:rsid w:val="009075A8"/>
    <w:rsid w:val="00907F25"/>
    <w:rsid w:val="00912BD3"/>
    <w:rsid w:val="00913527"/>
    <w:rsid w:val="00914A01"/>
    <w:rsid w:val="0091551B"/>
    <w:rsid w:val="00917E75"/>
    <w:rsid w:val="009221D4"/>
    <w:rsid w:val="00922536"/>
    <w:rsid w:val="00923A8A"/>
    <w:rsid w:val="009240D2"/>
    <w:rsid w:val="009245B8"/>
    <w:rsid w:val="00925DA0"/>
    <w:rsid w:val="009277B6"/>
    <w:rsid w:val="009303C9"/>
    <w:rsid w:val="00930A27"/>
    <w:rsid w:val="00935790"/>
    <w:rsid w:val="00936784"/>
    <w:rsid w:val="00936ED3"/>
    <w:rsid w:val="00940A76"/>
    <w:rsid w:val="00942290"/>
    <w:rsid w:val="00942E1A"/>
    <w:rsid w:val="0094374E"/>
    <w:rsid w:val="00943757"/>
    <w:rsid w:val="00952335"/>
    <w:rsid w:val="009526BD"/>
    <w:rsid w:val="009539E8"/>
    <w:rsid w:val="0095443A"/>
    <w:rsid w:val="00955472"/>
    <w:rsid w:val="009575D4"/>
    <w:rsid w:val="00957675"/>
    <w:rsid w:val="00961918"/>
    <w:rsid w:val="00961C7D"/>
    <w:rsid w:val="00963743"/>
    <w:rsid w:val="00963B43"/>
    <w:rsid w:val="00964505"/>
    <w:rsid w:val="00964EFD"/>
    <w:rsid w:val="00965161"/>
    <w:rsid w:val="00966152"/>
    <w:rsid w:val="00970CD1"/>
    <w:rsid w:val="00973408"/>
    <w:rsid w:val="009761D7"/>
    <w:rsid w:val="00976919"/>
    <w:rsid w:val="009826F3"/>
    <w:rsid w:val="009834BF"/>
    <w:rsid w:val="00984371"/>
    <w:rsid w:val="0098707D"/>
    <w:rsid w:val="00990408"/>
    <w:rsid w:val="009905C6"/>
    <w:rsid w:val="00991286"/>
    <w:rsid w:val="00991D5C"/>
    <w:rsid w:val="00992A84"/>
    <w:rsid w:val="0099730B"/>
    <w:rsid w:val="009A26DF"/>
    <w:rsid w:val="009A2ABC"/>
    <w:rsid w:val="009A2BD8"/>
    <w:rsid w:val="009A397E"/>
    <w:rsid w:val="009A4077"/>
    <w:rsid w:val="009A464D"/>
    <w:rsid w:val="009A59D0"/>
    <w:rsid w:val="009A6C4F"/>
    <w:rsid w:val="009A70F5"/>
    <w:rsid w:val="009B02B9"/>
    <w:rsid w:val="009B19B1"/>
    <w:rsid w:val="009B1FA8"/>
    <w:rsid w:val="009B2D33"/>
    <w:rsid w:val="009B41D6"/>
    <w:rsid w:val="009C15C3"/>
    <w:rsid w:val="009C3B44"/>
    <w:rsid w:val="009C540B"/>
    <w:rsid w:val="009C609C"/>
    <w:rsid w:val="009C6285"/>
    <w:rsid w:val="009C66FD"/>
    <w:rsid w:val="009D012E"/>
    <w:rsid w:val="009D3100"/>
    <w:rsid w:val="009D42F3"/>
    <w:rsid w:val="009D5149"/>
    <w:rsid w:val="009D5FDF"/>
    <w:rsid w:val="009E00EA"/>
    <w:rsid w:val="009E0A4A"/>
    <w:rsid w:val="009E18D6"/>
    <w:rsid w:val="009E1C1A"/>
    <w:rsid w:val="009E5278"/>
    <w:rsid w:val="009E6984"/>
    <w:rsid w:val="009E77AF"/>
    <w:rsid w:val="009E7F24"/>
    <w:rsid w:val="009F0B51"/>
    <w:rsid w:val="009F1577"/>
    <w:rsid w:val="009F32A1"/>
    <w:rsid w:val="009F3A88"/>
    <w:rsid w:val="009F3CB6"/>
    <w:rsid w:val="009F5BA4"/>
    <w:rsid w:val="009F61B9"/>
    <w:rsid w:val="009F6C36"/>
    <w:rsid w:val="009F756E"/>
    <w:rsid w:val="009F7704"/>
    <w:rsid w:val="00A00692"/>
    <w:rsid w:val="00A008F5"/>
    <w:rsid w:val="00A009A7"/>
    <w:rsid w:val="00A019AE"/>
    <w:rsid w:val="00A02567"/>
    <w:rsid w:val="00A02839"/>
    <w:rsid w:val="00A02995"/>
    <w:rsid w:val="00A0328E"/>
    <w:rsid w:val="00A0541C"/>
    <w:rsid w:val="00A05C0D"/>
    <w:rsid w:val="00A0641A"/>
    <w:rsid w:val="00A07346"/>
    <w:rsid w:val="00A112CA"/>
    <w:rsid w:val="00A1153C"/>
    <w:rsid w:val="00A12925"/>
    <w:rsid w:val="00A15924"/>
    <w:rsid w:val="00A15DF4"/>
    <w:rsid w:val="00A164A8"/>
    <w:rsid w:val="00A16BD2"/>
    <w:rsid w:val="00A2229F"/>
    <w:rsid w:val="00A22927"/>
    <w:rsid w:val="00A245B0"/>
    <w:rsid w:val="00A24730"/>
    <w:rsid w:val="00A25E44"/>
    <w:rsid w:val="00A26548"/>
    <w:rsid w:val="00A30891"/>
    <w:rsid w:val="00A30F12"/>
    <w:rsid w:val="00A31FEB"/>
    <w:rsid w:val="00A35430"/>
    <w:rsid w:val="00A3587A"/>
    <w:rsid w:val="00A426C3"/>
    <w:rsid w:val="00A44260"/>
    <w:rsid w:val="00A446C8"/>
    <w:rsid w:val="00A460C1"/>
    <w:rsid w:val="00A46D4B"/>
    <w:rsid w:val="00A5057F"/>
    <w:rsid w:val="00A514FC"/>
    <w:rsid w:val="00A5369D"/>
    <w:rsid w:val="00A55556"/>
    <w:rsid w:val="00A56D9E"/>
    <w:rsid w:val="00A570A4"/>
    <w:rsid w:val="00A601CA"/>
    <w:rsid w:val="00A606A0"/>
    <w:rsid w:val="00A60B15"/>
    <w:rsid w:val="00A622D9"/>
    <w:rsid w:val="00A62AB9"/>
    <w:rsid w:val="00A64247"/>
    <w:rsid w:val="00A65610"/>
    <w:rsid w:val="00A657D5"/>
    <w:rsid w:val="00A66AB7"/>
    <w:rsid w:val="00A72340"/>
    <w:rsid w:val="00A740BD"/>
    <w:rsid w:val="00A751C7"/>
    <w:rsid w:val="00A75CB9"/>
    <w:rsid w:val="00A76D47"/>
    <w:rsid w:val="00A77E54"/>
    <w:rsid w:val="00A80683"/>
    <w:rsid w:val="00A83656"/>
    <w:rsid w:val="00A83E18"/>
    <w:rsid w:val="00A85561"/>
    <w:rsid w:val="00A85A1B"/>
    <w:rsid w:val="00A86840"/>
    <w:rsid w:val="00A86ED0"/>
    <w:rsid w:val="00A872BE"/>
    <w:rsid w:val="00A87840"/>
    <w:rsid w:val="00A87D86"/>
    <w:rsid w:val="00A90132"/>
    <w:rsid w:val="00A910D6"/>
    <w:rsid w:val="00A92AC9"/>
    <w:rsid w:val="00A93DCF"/>
    <w:rsid w:val="00A959E7"/>
    <w:rsid w:val="00A96B73"/>
    <w:rsid w:val="00A971B6"/>
    <w:rsid w:val="00A97465"/>
    <w:rsid w:val="00AA0299"/>
    <w:rsid w:val="00AA2CEE"/>
    <w:rsid w:val="00AA2E1C"/>
    <w:rsid w:val="00AA3268"/>
    <w:rsid w:val="00AA3749"/>
    <w:rsid w:val="00AA3E16"/>
    <w:rsid w:val="00AA4805"/>
    <w:rsid w:val="00AA52B9"/>
    <w:rsid w:val="00AA69FE"/>
    <w:rsid w:val="00AA7EAB"/>
    <w:rsid w:val="00AB2321"/>
    <w:rsid w:val="00AB4895"/>
    <w:rsid w:val="00AB4D85"/>
    <w:rsid w:val="00AB547E"/>
    <w:rsid w:val="00AB5880"/>
    <w:rsid w:val="00AB608A"/>
    <w:rsid w:val="00AB7A31"/>
    <w:rsid w:val="00AB7B6F"/>
    <w:rsid w:val="00AC081A"/>
    <w:rsid w:val="00AC3FD6"/>
    <w:rsid w:val="00AC490D"/>
    <w:rsid w:val="00AC5009"/>
    <w:rsid w:val="00AC5651"/>
    <w:rsid w:val="00AC71B8"/>
    <w:rsid w:val="00AD06D2"/>
    <w:rsid w:val="00AD14AB"/>
    <w:rsid w:val="00AD29C3"/>
    <w:rsid w:val="00AD2F31"/>
    <w:rsid w:val="00AD3701"/>
    <w:rsid w:val="00AD51EC"/>
    <w:rsid w:val="00AD650B"/>
    <w:rsid w:val="00AD69DF"/>
    <w:rsid w:val="00AE098F"/>
    <w:rsid w:val="00AE0CED"/>
    <w:rsid w:val="00AE3EAE"/>
    <w:rsid w:val="00AE41CA"/>
    <w:rsid w:val="00AE627D"/>
    <w:rsid w:val="00AF1E8B"/>
    <w:rsid w:val="00AF2894"/>
    <w:rsid w:val="00AF34E1"/>
    <w:rsid w:val="00AF3799"/>
    <w:rsid w:val="00AF41A8"/>
    <w:rsid w:val="00AF647D"/>
    <w:rsid w:val="00AF64B1"/>
    <w:rsid w:val="00AF675E"/>
    <w:rsid w:val="00B0290C"/>
    <w:rsid w:val="00B04DF3"/>
    <w:rsid w:val="00B062F1"/>
    <w:rsid w:val="00B06A9E"/>
    <w:rsid w:val="00B109BE"/>
    <w:rsid w:val="00B109E5"/>
    <w:rsid w:val="00B11319"/>
    <w:rsid w:val="00B13230"/>
    <w:rsid w:val="00B146D2"/>
    <w:rsid w:val="00B16340"/>
    <w:rsid w:val="00B2184F"/>
    <w:rsid w:val="00B25295"/>
    <w:rsid w:val="00B25530"/>
    <w:rsid w:val="00B25D00"/>
    <w:rsid w:val="00B25D58"/>
    <w:rsid w:val="00B25E52"/>
    <w:rsid w:val="00B2643F"/>
    <w:rsid w:val="00B268C8"/>
    <w:rsid w:val="00B27117"/>
    <w:rsid w:val="00B30227"/>
    <w:rsid w:val="00B30F61"/>
    <w:rsid w:val="00B30F74"/>
    <w:rsid w:val="00B32847"/>
    <w:rsid w:val="00B33426"/>
    <w:rsid w:val="00B33C4A"/>
    <w:rsid w:val="00B33F3A"/>
    <w:rsid w:val="00B34492"/>
    <w:rsid w:val="00B36704"/>
    <w:rsid w:val="00B36DD1"/>
    <w:rsid w:val="00B40D72"/>
    <w:rsid w:val="00B439E3"/>
    <w:rsid w:val="00B43F57"/>
    <w:rsid w:val="00B4450D"/>
    <w:rsid w:val="00B447EE"/>
    <w:rsid w:val="00B45044"/>
    <w:rsid w:val="00B5005D"/>
    <w:rsid w:val="00B52B01"/>
    <w:rsid w:val="00B52D75"/>
    <w:rsid w:val="00B536D5"/>
    <w:rsid w:val="00B548A1"/>
    <w:rsid w:val="00B5549F"/>
    <w:rsid w:val="00B55E8B"/>
    <w:rsid w:val="00B619E7"/>
    <w:rsid w:val="00B639D6"/>
    <w:rsid w:val="00B670A7"/>
    <w:rsid w:val="00B670E2"/>
    <w:rsid w:val="00B70862"/>
    <w:rsid w:val="00B7204C"/>
    <w:rsid w:val="00B72816"/>
    <w:rsid w:val="00B74968"/>
    <w:rsid w:val="00B75B47"/>
    <w:rsid w:val="00B82140"/>
    <w:rsid w:val="00B847E8"/>
    <w:rsid w:val="00B92148"/>
    <w:rsid w:val="00B925CA"/>
    <w:rsid w:val="00B92E60"/>
    <w:rsid w:val="00B92EB8"/>
    <w:rsid w:val="00B93121"/>
    <w:rsid w:val="00B954E1"/>
    <w:rsid w:val="00B95DF3"/>
    <w:rsid w:val="00B96061"/>
    <w:rsid w:val="00B964DF"/>
    <w:rsid w:val="00B97E10"/>
    <w:rsid w:val="00BA032E"/>
    <w:rsid w:val="00BA0881"/>
    <w:rsid w:val="00BA0C45"/>
    <w:rsid w:val="00BA2029"/>
    <w:rsid w:val="00BA28A6"/>
    <w:rsid w:val="00BA31A3"/>
    <w:rsid w:val="00BA4385"/>
    <w:rsid w:val="00BA4CD4"/>
    <w:rsid w:val="00BA580A"/>
    <w:rsid w:val="00BA5964"/>
    <w:rsid w:val="00BA5BF4"/>
    <w:rsid w:val="00BB0D77"/>
    <w:rsid w:val="00BB1B91"/>
    <w:rsid w:val="00BB2F39"/>
    <w:rsid w:val="00BB3180"/>
    <w:rsid w:val="00BB319F"/>
    <w:rsid w:val="00BB375F"/>
    <w:rsid w:val="00BB485E"/>
    <w:rsid w:val="00BB5E71"/>
    <w:rsid w:val="00BB76A6"/>
    <w:rsid w:val="00BC16E7"/>
    <w:rsid w:val="00BC252C"/>
    <w:rsid w:val="00BC38C4"/>
    <w:rsid w:val="00BC3E17"/>
    <w:rsid w:val="00BC434C"/>
    <w:rsid w:val="00BC593E"/>
    <w:rsid w:val="00BC5EC5"/>
    <w:rsid w:val="00BC62E0"/>
    <w:rsid w:val="00BC72C2"/>
    <w:rsid w:val="00BD0B62"/>
    <w:rsid w:val="00BD1864"/>
    <w:rsid w:val="00BD2230"/>
    <w:rsid w:val="00BD27E1"/>
    <w:rsid w:val="00BD53F6"/>
    <w:rsid w:val="00BD68C0"/>
    <w:rsid w:val="00BD6D3F"/>
    <w:rsid w:val="00BD6FF8"/>
    <w:rsid w:val="00BE01AB"/>
    <w:rsid w:val="00BE1FF9"/>
    <w:rsid w:val="00BE2259"/>
    <w:rsid w:val="00BE69C1"/>
    <w:rsid w:val="00BE7192"/>
    <w:rsid w:val="00BF0DCA"/>
    <w:rsid w:val="00BF1467"/>
    <w:rsid w:val="00BF24AA"/>
    <w:rsid w:val="00BF2530"/>
    <w:rsid w:val="00BF2896"/>
    <w:rsid w:val="00BF5457"/>
    <w:rsid w:val="00BF5E90"/>
    <w:rsid w:val="00BF6743"/>
    <w:rsid w:val="00BF75CF"/>
    <w:rsid w:val="00C0009D"/>
    <w:rsid w:val="00C006B8"/>
    <w:rsid w:val="00C014EC"/>
    <w:rsid w:val="00C016DA"/>
    <w:rsid w:val="00C01950"/>
    <w:rsid w:val="00C03451"/>
    <w:rsid w:val="00C071B1"/>
    <w:rsid w:val="00C10E91"/>
    <w:rsid w:val="00C11268"/>
    <w:rsid w:val="00C1327C"/>
    <w:rsid w:val="00C13726"/>
    <w:rsid w:val="00C14AF6"/>
    <w:rsid w:val="00C1577E"/>
    <w:rsid w:val="00C15DE8"/>
    <w:rsid w:val="00C20E7D"/>
    <w:rsid w:val="00C220E4"/>
    <w:rsid w:val="00C22E13"/>
    <w:rsid w:val="00C246D3"/>
    <w:rsid w:val="00C2546D"/>
    <w:rsid w:val="00C26525"/>
    <w:rsid w:val="00C308BD"/>
    <w:rsid w:val="00C30961"/>
    <w:rsid w:val="00C32255"/>
    <w:rsid w:val="00C32C44"/>
    <w:rsid w:val="00C348E4"/>
    <w:rsid w:val="00C36019"/>
    <w:rsid w:val="00C362A9"/>
    <w:rsid w:val="00C41617"/>
    <w:rsid w:val="00C41742"/>
    <w:rsid w:val="00C41805"/>
    <w:rsid w:val="00C432C7"/>
    <w:rsid w:val="00C44CC1"/>
    <w:rsid w:val="00C452CA"/>
    <w:rsid w:val="00C4535C"/>
    <w:rsid w:val="00C45C4F"/>
    <w:rsid w:val="00C477A6"/>
    <w:rsid w:val="00C543DD"/>
    <w:rsid w:val="00C54422"/>
    <w:rsid w:val="00C574D5"/>
    <w:rsid w:val="00C6108D"/>
    <w:rsid w:val="00C61F5E"/>
    <w:rsid w:val="00C6432D"/>
    <w:rsid w:val="00C654BB"/>
    <w:rsid w:val="00C65DF7"/>
    <w:rsid w:val="00C666B2"/>
    <w:rsid w:val="00C674B8"/>
    <w:rsid w:val="00C702A3"/>
    <w:rsid w:val="00C70463"/>
    <w:rsid w:val="00C716C5"/>
    <w:rsid w:val="00C73076"/>
    <w:rsid w:val="00C73210"/>
    <w:rsid w:val="00C73873"/>
    <w:rsid w:val="00C74601"/>
    <w:rsid w:val="00C74FCA"/>
    <w:rsid w:val="00C75F49"/>
    <w:rsid w:val="00C772D2"/>
    <w:rsid w:val="00C7793E"/>
    <w:rsid w:val="00C80ABD"/>
    <w:rsid w:val="00C82D1A"/>
    <w:rsid w:val="00C8411A"/>
    <w:rsid w:val="00C84878"/>
    <w:rsid w:val="00C85476"/>
    <w:rsid w:val="00C86645"/>
    <w:rsid w:val="00C86F35"/>
    <w:rsid w:val="00C87E49"/>
    <w:rsid w:val="00C9089B"/>
    <w:rsid w:val="00C90EB8"/>
    <w:rsid w:val="00C9267E"/>
    <w:rsid w:val="00C932BD"/>
    <w:rsid w:val="00C93CB6"/>
    <w:rsid w:val="00C94007"/>
    <w:rsid w:val="00C94883"/>
    <w:rsid w:val="00C94F5D"/>
    <w:rsid w:val="00C95537"/>
    <w:rsid w:val="00C97B6B"/>
    <w:rsid w:val="00CA0BC0"/>
    <w:rsid w:val="00CA1770"/>
    <w:rsid w:val="00CA1E6B"/>
    <w:rsid w:val="00CA375C"/>
    <w:rsid w:val="00CA3ACE"/>
    <w:rsid w:val="00CA3D29"/>
    <w:rsid w:val="00CA5C49"/>
    <w:rsid w:val="00CA7C29"/>
    <w:rsid w:val="00CB03FC"/>
    <w:rsid w:val="00CB0E3F"/>
    <w:rsid w:val="00CB4FA9"/>
    <w:rsid w:val="00CB6639"/>
    <w:rsid w:val="00CC186B"/>
    <w:rsid w:val="00CC41AF"/>
    <w:rsid w:val="00CC6B3A"/>
    <w:rsid w:val="00CD1A3E"/>
    <w:rsid w:val="00CD2185"/>
    <w:rsid w:val="00CD2242"/>
    <w:rsid w:val="00CE0F70"/>
    <w:rsid w:val="00CE165E"/>
    <w:rsid w:val="00CE40C1"/>
    <w:rsid w:val="00CE50DC"/>
    <w:rsid w:val="00CE550F"/>
    <w:rsid w:val="00CE7BEB"/>
    <w:rsid w:val="00CF0CA7"/>
    <w:rsid w:val="00CF1F37"/>
    <w:rsid w:val="00CF2D7C"/>
    <w:rsid w:val="00CF5EB5"/>
    <w:rsid w:val="00D0270C"/>
    <w:rsid w:val="00D05463"/>
    <w:rsid w:val="00D108D4"/>
    <w:rsid w:val="00D11C20"/>
    <w:rsid w:val="00D11C3A"/>
    <w:rsid w:val="00D11F8F"/>
    <w:rsid w:val="00D14A2A"/>
    <w:rsid w:val="00D1684A"/>
    <w:rsid w:val="00D16D3F"/>
    <w:rsid w:val="00D174F5"/>
    <w:rsid w:val="00D20C07"/>
    <w:rsid w:val="00D2184D"/>
    <w:rsid w:val="00D243DC"/>
    <w:rsid w:val="00D262DB"/>
    <w:rsid w:val="00D2630A"/>
    <w:rsid w:val="00D26CB2"/>
    <w:rsid w:val="00D271AF"/>
    <w:rsid w:val="00D30108"/>
    <w:rsid w:val="00D30C0B"/>
    <w:rsid w:val="00D325BF"/>
    <w:rsid w:val="00D33C68"/>
    <w:rsid w:val="00D33D40"/>
    <w:rsid w:val="00D367E5"/>
    <w:rsid w:val="00D40950"/>
    <w:rsid w:val="00D40CEC"/>
    <w:rsid w:val="00D40EFF"/>
    <w:rsid w:val="00D41F58"/>
    <w:rsid w:val="00D42404"/>
    <w:rsid w:val="00D43D51"/>
    <w:rsid w:val="00D45E6F"/>
    <w:rsid w:val="00D5030D"/>
    <w:rsid w:val="00D507E7"/>
    <w:rsid w:val="00D50DCA"/>
    <w:rsid w:val="00D51BCE"/>
    <w:rsid w:val="00D52D75"/>
    <w:rsid w:val="00D54886"/>
    <w:rsid w:val="00D560C3"/>
    <w:rsid w:val="00D56C40"/>
    <w:rsid w:val="00D60509"/>
    <w:rsid w:val="00D63B8F"/>
    <w:rsid w:val="00D65E0E"/>
    <w:rsid w:val="00D70503"/>
    <w:rsid w:val="00D70B62"/>
    <w:rsid w:val="00D7195D"/>
    <w:rsid w:val="00D74037"/>
    <w:rsid w:val="00D750A9"/>
    <w:rsid w:val="00D763C9"/>
    <w:rsid w:val="00D777F8"/>
    <w:rsid w:val="00D77939"/>
    <w:rsid w:val="00D77B8E"/>
    <w:rsid w:val="00D77C39"/>
    <w:rsid w:val="00D800DF"/>
    <w:rsid w:val="00D802AD"/>
    <w:rsid w:val="00D8109C"/>
    <w:rsid w:val="00D812AF"/>
    <w:rsid w:val="00D81523"/>
    <w:rsid w:val="00D8171B"/>
    <w:rsid w:val="00D82584"/>
    <w:rsid w:val="00D82BA3"/>
    <w:rsid w:val="00D83590"/>
    <w:rsid w:val="00D8397C"/>
    <w:rsid w:val="00D83AE0"/>
    <w:rsid w:val="00D850B9"/>
    <w:rsid w:val="00D8547A"/>
    <w:rsid w:val="00D859EA"/>
    <w:rsid w:val="00D87C8A"/>
    <w:rsid w:val="00D92305"/>
    <w:rsid w:val="00D93975"/>
    <w:rsid w:val="00D939C1"/>
    <w:rsid w:val="00D9414F"/>
    <w:rsid w:val="00D96C44"/>
    <w:rsid w:val="00D97150"/>
    <w:rsid w:val="00DA2D8E"/>
    <w:rsid w:val="00DA35BB"/>
    <w:rsid w:val="00DA3E62"/>
    <w:rsid w:val="00DA407B"/>
    <w:rsid w:val="00DA5630"/>
    <w:rsid w:val="00DA716B"/>
    <w:rsid w:val="00DB03AE"/>
    <w:rsid w:val="00DB0EDD"/>
    <w:rsid w:val="00DB1A30"/>
    <w:rsid w:val="00DB1C54"/>
    <w:rsid w:val="00DB2069"/>
    <w:rsid w:val="00DB5711"/>
    <w:rsid w:val="00DB5C6D"/>
    <w:rsid w:val="00DC05BB"/>
    <w:rsid w:val="00DC0AEC"/>
    <w:rsid w:val="00DC16D5"/>
    <w:rsid w:val="00DC2D05"/>
    <w:rsid w:val="00DC3684"/>
    <w:rsid w:val="00DC3926"/>
    <w:rsid w:val="00DC5834"/>
    <w:rsid w:val="00DC5F83"/>
    <w:rsid w:val="00DC6E7E"/>
    <w:rsid w:val="00DC7298"/>
    <w:rsid w:val="00DD3731"/>
    <w:rsid w:val="00DD4194"/>
    <w:rsid w:val="00DD43D6"/>
    <w:rsid w:val="00DD45E3"/>
    <w:rsid w:val="00DD6015"/>
    <w:rsid w:val="00DE29D1"/>
    <w:rsid w:val="00DF13EF"/>
    <w:rsid w:val="00DF2BC5"/>
    <w:rsid w:val="00DF4FE0"/>
    <w:rsid w:val="00DF5115"/>
    <w:rsid w:val="00DF5C1B"/>
    <w:rsid w:val="00DF664A"/>
    <w:rsid w:val="00E00235"/>
    <w:rsid w:val="00E01E68"/>
    <w:rsid w:val="00E0241E"/>
    <w:rsid w:val="00E03654"/>
    <w:rsid w:val="00E0542B"/>
    <w:rsid w:val="00E05D1F"/>
    <w:rsid w:val="00E07601"/>
    <w:rsid w:val="00E07FF9"/>
    <w:rsid w:val="00E102BB"/>
    <w:rsid w:val="00E106D2"/>
    <w:rsid w:val="00E135DE"/>
    <w:rsid w:val="00E152B3"/>
    <w:rsid w:val="00E17180"/>
    <w:rsid w:val="00E20AD1"/>
    <w:rsid w:val="00E21ED7"/>
    <w:rsid w:val="00E22BDA"/>
    <w:rsid w:val="00E22DE8"/>
    <w:rsid w:val="00E23137"/>
    <w:rsid w:val="00E23719"/>
    <w:rsid w:val="00E27028"/>
    <w:rsid w:val="00E275A6"/>
    <w:rsid w:val="00E324AB"/>
    <w:rsid w:val="00E36890"/>
    <w:rsid w:val="00E3738C"/>
    <w:rsid w:val="00E37B24"/>
    <w:rsid w:val="00E405AB"/>
    <w:rsid w:val="00E411BD"/>
    <w:rsid w:val="00E440C9"/>
    <w:rsid w:val="00E451E0"/>
    <w:rsid w:val="00E47C36"/>
    <w:rsid w:val="00E47DC2"/>
    <w:rsid w:val="00E505B7"/>
    <w:rsid w:val="00E50BD4"/>
    <w:rsid w:val="00E5121D"/>
    <w:rsid w:val="00E5125E"/>
    <w:rsid w:val="00E53A92"/>
    <w:rsid w:val="00E60DA5"/>
    <w:rsid w:val="00E66FA7"/>
    <w:rsid w:val="00E70500"/>
    <w:rsid w:val="00E70EF7"/>
    <w:rsid w:val="00E70FFB"/>
    <w:rsid w:val="00E74624"/>
    <w:rsid w:val="00E76040"/>
    <w:rsid w:val="00E776FB"/>
    <w:rsid w:val="00E778F7"/>
    <w:rsid w:val="00E80DF4"/>
    <w:rsid w:val="00E825BB"/>
    <w:rsid w:val="00E83295"/>
    <w:rsid w:val="00E857EE"/>
    <w:rsid w:val="00E8728B"/>
    <w:rsid w:val="00E91DD6"/>
    <w:rsid w:val="00E94AB8"/>
    <w:rsid w:val="00E959C4"/>
    <w:rsid w:val="00EA0686"/>
    <w:rsid w:val="00EA0812"/>
    <w:rsid w:val="00EA2021"/>
    <w:rsid w:val="00EA373E"/>
    <w:rsid w:val="00EA3A6C"/>
    <w:rsid w:val="00EA4748"/>
    <w:rsid w:val="00EA5E92"/>
    <w:rsid w:val="00EB185A"/>
    <w:rsid w:val="00EB2AF8"/>
    <w:rsid w:val="00EB37C4"/>
    <w:rsid w:val="00EB4CBF"/>
    <w:rsid w:val="00EB5E51"/>
    <w:rsid w:val="00EB7E99"/>
    <w:rsid w:val="00EC0D61"/>
    <w:rsid w:val="00EC0D67"/>
    <w:rsid w:val="00EC1024"/>
    <w:rsid w:val="00EC303F"/>
    <w:rsid w:val="00EC30D0"/>
    <w:rsid w:val="00EC4449"/>
    <w:rsid w:val="00ED141F"/>
    <w:rsid w:val="00ED24B6"/>
    <w:rsid w:val="00ED385C"/>
    <w:rsid w:val="00ED7FC9"/>
    <w:rsid w:val="00EE25CA"/>
    <w:rsid w:val="00EE2950"/>
    <w:rsid w:val="00EE2B7F"/>
    <w:rsid w:val="00EE2D95"/>
    <w:rsid w:val="00EE3B6D"/>
    <w:rsid w:val="00EE5D50"/>
    <w:rsid w:val="00EE63D3"/>
    <w:rsid w:val="00EE6C36"/>
    <w:rsid w:val="00EE73F0"/>
    <w:rsid w:val="00EF24A3"/>
    <w:rsid w:val="00EF4292"/>
    <w:rsid w:val="00EF4A17"/>
    <w:rsid w:val="00EF6790"/>
    <w:rsid w:val="00EF6B01"/>
    <w:rsid w:val="00F02D5C"/>
    <w:rsid w:val="00F0319F"/>
    <w:rsid w:val="00F03B60"/>
    <w:rsid w:val="00F060F6"/>
    <w:rsid w:val="00F11BAF"/>
    <w:rsid w:val="00F12183"/>
    <w:rsid w:val="00F13880"/>
    <w:rsid w:val="00F145F7"/>
    <w:rsid w:val="00F161B0"/>
    <w:rsid w:val="00F1635F"/>
    <w:rsid w:val="00F20214"/>
    <w:rsid w:val="00F203CF"/>
    <w:rsid w:val="00F20F64"/>
    <w:rsid w:val="00F2475F"/>
    <w:rsid w:val="00F27150"/>
    <w:rsid w:val="00F27DEA"/>
    <w:rsid w:val="00F30834"/>
    <w:rsid w:val="00F33C55"/>
    <w:rsid w:val="00F34492"/>
    <w:rsid w:val="00F35FD0"/>
    <w:rsid w:val="00F3778E"/>
    <w:rsid w:val="00F42EFB"/>
    <w:rsid w:val="00F46548"/>
    <w:rsid w:val="00F47578"/>
    <w:rsid w:val="00F47B33"/>
    <w:rsid w:val="00F50DB8"/>
    <w:rsid w:val="00F5151C"/>
    <w:rsid w:val="00F51EDA"/>
    <w:rsid w:val="00F52EE8"/>
    <w:rsid w:val="00F5309B"/>
    <w:rsid w:val="00F5378E"/>
    <w:rsid w:val="00F56060"/>
    <w:rsid w:val="00F56158"/>
    <w:rsid w:val="00F564DD"/>
    <w:rsid w:val="00F61AFF"/>
    <w:rsid w:val="00F623E8"/>
    <w:rsid w:val="00F62895"/>
    <w:rsid w:val="00F6392C"/>
    <w:rsid w:val="00F64AA9"/>
    <w:rsid w:val="00F64E2C"/>
    <w:rsid w:val="00F658E0"/>
    <w:rsid w:val="00F65E8B"/>
    <w:rsid w:val="00F67C0C"/>
    <w:rsid w:val="00F7012D"/>
    <w:rsid w:val="00F710C8"/>
    <w:rsid w:val="00F721EC"/>
    <w:rsid w:val="00F726DE"/>
    <w:rsid w:val="00F72A20"/>
    <w:rsid w:val="00F72F27"/>
    <w:rsid w:val="00F73668"/>
    <w:rsid w:val="00F767EE"/>
    <w:rsid w:val="00F775AB"/>
    <w:rsid w:val="00F77C3D"/>
    <w:rsid w:val="00F80EC0"/>
    <w:rsid w:val="00F825A3"/>
    <w:rsid w:val="00F83670"/>
    <w:rsid w:val="00F84EF4"/>
    <w:rsid w:val="00F84FC8"/>
    <w:rsid w:val="00F86C5D"/>
    <w:rsid w:val="00F90022"/>
    <w:rsid w:val="00F9239B"/>
    <w:rsid w:val="00F92B3F"/>
    <w:rsid w:val="00F93087"/>
    <w:rsid w:val="00F9444B"/>
    <w:rsid w:val="00F9707F"/>
    <w:rsid w:val="00FA1205"/>
    <w:rsid w:val="00FA20CF"/>
    <w:rsid w:val="00FA2BAC"/>
    <w:rsid w:val="00FA31E9"/>
    <w:rsid w:val="00FA3BF9"/>
    <w:rsid w:val="00FA5325"/>
    <w:rsid w:val="00FB3E2E"/>
    <w:rsid w:val="00FB506C"/>
    <w:rsid w:val="00FB5986"/>
    <w:rsid w:val="00FC245A"/>
    <w:rsid w:val="00FC2C37"/>
    <w:rsid w:val="00FC4FF8"/>
    <w:rsid w:val="00FC5946"/>
    <w:rsid w:val="00FC62D7"/>
    <w:rsid w:val="00FC74AA"/>
    <w:rsid w:val="00FD1202"/>
    <w:rsid w:val="00FD1C33"/>
    <w:rsid w:val="00FD2ABB"/>
    <w:rsid w:val="00FD3761"/>
    <w:rsid w:val="00FD5E18"/>
    <w:rsid w:val="00FD5FE9"/>
    <w:rsid w:val="00FD63F5"/>
    <w:rsid w:val="00FD67C5"/>
    <w:rsid w:val="00FD6CA8"/>
    <w:rsid w:val="00FD7AE1"/>
    <w:rsid w:val="00FE0FE0"/>
    <w:rsid w:val="00FE1478"/>
    <w:rsid w:val="00FE1831"/>
    <w:rsid w:val="00FE3170"/>
    <w:rsid w:val="00FE4BC9"/>
    <w:rsid w:val="00FE700D"/>
    <w:rsid w:val="00FF0C8D"/>
    <w:rsid w:val="00FF1EFC"/>
    <w:rsid w:val="00FF365D"/>
    <w:rsid w:val="00FF6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779B8ED"/>
  <w15:docId w15:val="{B91FA7CB-0B74-4559-9D4F-0B5EFBB7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7C"/>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semiHidden/>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nhideWhenUsed/>
    <w:rsid w:val="00D262DB"/>
    <w:rPr>
      <w:sz w:val="16"/>
      <w:szCs w:val="16"/>
    </w:rPr>
  </w:style>
  <w:style w:type="paragraph" w:styleId="CommentText">
    <w:name w:val="annotation text"/>
    <w:basedOn w:val="Normal"/>
    <w:link w:val="CommentTextChar"/>
    <w:unhideWhenUsed/>
    <w:rsid w:val="00D262DB"/>
    <w:rPr>
      <w:sz w:val="20"/>
      <w:szCs w:val="20"/>
    </w:rPr>
  </w:style>
  <w:style w:type="character" w:customStyle="1" w:styleId="CommentTextChar">
    <w:name w:val="Comment Text Char"/>
    <w:basedOn w:val="DefaultParagraphFont"/>
    <w:link w:val="CommentText"/>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
    <w:basedOn w:val="DefaultParagraphFont"/>
    <w:link w:val="NumberLevel1"/>
    <w:locked/>
    <w:rsid w:val="00440DDD"/>
    <w:rPr>
      <w:rFonts w:ascii="Arial" w:hAnsi="Arial" w:cs="Arial"/>
    </w:rPr>
  </w:style>
  <w:style w:type="paragraph" w:customStyle="1" w:styleId="NumberLevel1">
    <w:name w:val="Number Level 1"/>
    <w:aliases w:val="N1,hea Level 1,Numberanswer Level 1,N,indentl 1,Number leg2 1,answerer Level 1,Level 1"/>
    <w:basedOn w:val="Normal"/>
    <w:link w:val="NumberLevel1Char"/>
    <w:qFormat/>
    <w:rsid w:val="00440DDD"/>
    <w:pPr>
      <w:numPr>
        <w:numId w:val="8"/>
      </w:numPr>
      <w:spacing w:before="140" w:after="140" w:line="280" w:lineRule="atLeast"/>
    </w:pPr>
    <w:rPr>
      <w:rFonts w:ascii="Arial" w:hAnsi="Arial" w:cs="Arial"/>
    </w:rPr>
  </w:style>
  <w:style w:type="paragraph" w:customStyle="1" w:styleId="NumberLevel2">
    <w:name w:val="Number Level 2"/>
    <w:aliases w:val="N2"/>
    <w:basedOn w:val="Normal"/>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qFormat/>
    <w:rsid w:val="00440DDD"/>
    <w:pPr>
      <w:numPr>
        <w:ilvl w:val="5"/>
      </w:numPr>
    </w:pPr>
  </w:style>
  <w:style w:type="paragraph" w:customStyle="1" w:styleId="NumberLevel7">
    <w:name w:val="Number Level 7"/>
    <w:aliases w:val="N7"/>
    <w:basedOn w:val="NumberLevel6"/>
    <w:qFormat/>
    <w:rsid w:val="00440DDD"/>
    <w:pPr>
      <w:numPr>
        <w:ilvl w:val="6"/>
      </w:numPr>
    </w:pPr>
  </w:style>
  <w:style w:type="paragraph" w:customStyle="1" w:styleId="NumberLevel8">
    <w:name w:val="Number Level 8"/>
    <w:aliases w:val="N8"/>
    <w:basedOn w:val="NumberLevel7"/>
    <w:rsid w:val="00440DDD"/>
    <w:pPr>
      <w:numPr>
        <w:ilvl w:val="7"/>
      </w:numPr>
    </w:pPr>
  </w:style>
  <w:style w:type="paragraph" w:customStyle="1" w:styleId="NumberLevel9">
    <w:name w:val="Number Level 9"/>
    <w:aliases w:val="N9"/>
    <w:basedOn w:val="NumberLevel8"/>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semiHidden/>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099769">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66280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7" ma:contentTypeDescription="Create a new document." ma:contentTypeScope="" ma:versionID="7014af667667fafd1feac96df61932e1">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02b99f1360043d52deb71fd757976efb"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4</Value>
      <Value>2</Value>
      <Value>1</Value>
    </TaxCatchAll>
    <TaxKeywordTaxHTField xmlns="82ff9d9b-d3fc-4aad-bc42-9949ee83b815">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8e527117-644d-41f8-9dde-86ae0840a820</TermId>
        </TermInfo>
      </Terms>
    </TaxKeywordTaxHTField>
    <LMName xmlns="82ff9d9b-d3fc-4aad-bc42-9949ee83b815" xsi:nil="true"/>
    <LastModDate xmlns="82ff9d9b-d3fc-4aad-bc42-9949ee83b815" xsi:nil="true"/>
    <SecClass xmlns="82ff9d9b-d3fc-4aad-bc42-9949ee83b815">UNCLASSIFIED</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79e5d1b8-31fe-4abb-b9ad-c81c29576083">FIN34055-2137779915-5768</_dlc_DocId>
    <_dlc_DocIdUrl xmlns="79e5d1b8-31fe-4abb-b9ad-c81c29576083">
      <Url>https://f1.prdmgd.finance.gov.au/sites/50034055/_layouts/15/DocIdRedir.aspx?ID=FIN34055-2137779915-5768</Url>
      <Description>FIN34055-2137779915-5768</Description>
    </_dlc_DocIdUrl>
    <Original_x0020_Date_x0020_Created xmlns="82ff9d9b-d3fc-4aad-bc42-9949ee83b815" xsi:nil="true"/>
  </documentManagement>
</p:properties>
</file>

<file path=customXml/item5.xml><?xml version="1.0" encoding="utf-8"?>
<?mso-contentType ?>
<SharedContentType xmlns="Microsoft.SharePoint.Taxonomy.ContentTypeSync" SourceId="c5fb5116-7131-45fb-9d92-926478776364" ContentTypeId="0x010100B321FEA60C5BA343A52BC94EC00ABC9E07"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57838-3609-4D28-8285-30A52E6B5449}">
  <ds:schemaRefs>
    <ds:schemaRef ds:uri="http://schemas.microsoft.com/sharepoint/events"/>
  </ds:schemaRefs>
</ds:datastoreItem>
</file>

<file path=customXml/itemProps2.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3.xml><?xml version="1.0" encoding="utf-8"?>
<ds:datastoreItem xmlns:ds="http://schemas.openxmlformats.org/officeDocument/2006/customXml" ds:itemID="{99FD2409-7186-435D-BB3A-5336C41F4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A51F60-144F-4564-BDBD-33B555A7C898}">
  <ds:schemaRefs>
    <ds:schemaRef ds:uri="http://purl.org/dc/terms/"/>
    <ds:schemaRef ds:uri="79e5d1b8-31fe-4abb-b9ad-c81c29576083"/>
    <ds:schemaRef ds:uri="http://schemas.microsoft.com/office/2006/documentManagement/types"/>
    <ds:schemaRef ds:uri="http://schemas.microsoft.com/office/infopath/2007/PartnerControls"/>
    <ds:schemaRef ds:uri="http://purl.org/dc/elements/1.1/"/>
    <ds:schemaRef ds:uri="http://schemas.microsoft.com/office/2006/metadata/properties"/>
    <ds:schemaRef ds:uri="82ff9d9b-d3fc-4aad-bc42-9949ee83b815"/>
    <ds:schemaRef ds:uri="http://schemas.microsoft.com/sharepoint/v3"/>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884680ED-426D-47A1-B857-FC74D5D47972}">
  <ds:schemaRefs>
    <ds:schemaRef ds:uri="Microsoft.SharePoint.Taxonomy.ContentTypeSync"/>
  </ds:schemaRefs>
</ds:datastoreItem>
</file>

<file path=customXml/itemProps6.xml><?xml version="1.0" encoding="utf-8"?>
<ds:datastoreItem xmlns:ds="http://schemas.openxmlformats.org/officeDocument/2006/customXml" ds:itemID="{4C7FB91C-A2EA-4BEF-8531-CFC85D322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3818</Words>
  <Characters>21767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25534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Maslin, Kristopher</dc:creator>
  <cp:keywords>[SEC=OFFICIAL]</cp:keywords>
  <cp:lastModifiedBy>Kim, Marina</cp:lastModifiedBy>
  <cp:revision>4</cp:revision>
  <cp:lastPrinted>2021-05-07T03:13:00Z</cp:lastPrinted>
  <dcterms:created xsi:type="dcterms:W3CDTF">2021-09-21T12:55:00Z</dcterms:created>
  <dcterms:modified xsi:type="dcterms:W3CDTF">2021-09-21T12:56:00Z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7D873009020B3901F0FA1DD02AC0D61DB0B7AF47</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AA1E166A7D06B439869ADCA65C2AD3B8504B509E</vt:lpwstr>
  </property>
  <property fmtid="{D5CDD505-2E9C-101B-9397-08002B2CF9AE}" pid="13" name="PM_ProtectiveMarkingImage_Header">
    <vt:lpwstr>C:\Program Files (x86)\Common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2020-03-10T23:36:52Z</vt:lpwstr>
  </property>
  <property fmtid="{D5CDD505-2E9C-101B-9397-08002B2CF9AE}" pid="23" name="PM_Hash_Version">
    <vt:lpwstr>2018.0</vt:lpwstr>
  </property>
  <property fmtid="{D5CDD505-2E9C-101B-9397-08002B2CF9AE}" pid="24" name="PM_Hash_Salt_Prev">
    <vt:lpwstr>7A73499F66B7BB32F846208C6007239B</vt:lpwstr>
  </property>
  <property fmtid="{D5CDD505-2E9C-101B-9397-08002B2CF9AE}" pid="25" name="PM_Hash_Salt">
    <vt:lpwstr>07DC2C1F043CB8C9EA62B8B8A76065B1</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0x010100B321FEA60C5BA343A52BC94EC00ABC9E07001EB2D5CB43084344AD364CB1DDC773DA</vt:lpwstr>
  </property>
  <property fmtid="{D5CDD505-2E9C-101B-9397-08002B2CF9AE}" pid="32" name="TaxKeyword">
    <vt:lpwstr>4;#[SEC=OFFICIAL]|8e527117-644d-41f8-9dde-86ae0840a820</vt:lpwstr>
  </property>
  <property fmtid="{D5CDD505-2E9C-101B-9397-08002B2CF9AE}" pid="33" name="OrgUnit">
    <vt:lpwstr>2;#Financial Framework Supplementary Powers|379d9d29-c01c-4de9-a4ea-4a1c8eabf1a8</vt:lpwstr>
  </property>
  <property fmtid="{D5CDD505-2E9C-101B-9397-08002B2CF9AE}" pid="34" name="InitiatingEntity">
    <vt:lpwstr>1;#Department of Finance|fd660e8f-8f31-49bd-92a3-d31d4da31afe</vt:lpwstr>
  </property>
  <property fmtid="{D5CDD505-2E9C-101B-9397-08002B2CF9AE}" pid="35" name="Function and Activity">
    <vt:lpwstr/>
  </property>
  <property fmtid="{D5CDD505-2E9C-101B-9397-08002B2CF9AE}" pid="36" name="AbtEntity">
    <vt:lpwstr>1;#Department of Finance|fd660e8f-8f31-49bd-92a3-d31d4da31afe</vt:lpwstr>
  </property>
  <property fmtid="{D5CDD505-2E9C-101B-9397-08002B2CF9AE}" pid="37" name="_dlc_DocIdItemGuid">
    <vt:lpwstr>6a2ce752-f4bf-4933-98f2-fa5ee0e979c1</vt:lpwstr>
  </property>
  <property fmtid="{D5CDD505-2E9C-101B-9397-08002B2CF9AE}" pid="38" name="gf53def832c84e7cae27ba43c0ddcfb1">
    <vt:lpwstr/>
  </property>
  <property fmtid="{D5CDD505-2E9C-101B-9397-08002B2CF9AE}" pid="39" name="Document">
    <vt:lpwstr/>
  </property>
</Properties>
</file>