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059D" w14:textId="77777777" w:rsidR="00715914" w:rsidRPr="00660D62" w:rsidRDefault="00DA186E" w:rsidP="00B05CF4">
      <w:pPr>
        <w:rPr>
          <w:sz w:val="28"/>
        </w:rPr>
      </w:pPr>
      <w:bookmarkStart w:id="0" w:name="_Hlk72842097"/>
      <w:r w:rsidRPr="00660D62">
        <w:rPr>
          <w:noProof/>
          <w:lang w:eastAsia="en-AU"/>
        </w:rPr>
        <w:drawing>
          <wp:inline distT="0" distB="0" distL="0" distR="0" wp14:anchorId="51518ED4" wp14:editId="40E135C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0C02702" w14:textId="77777777" w:rsidR="00715914" w:rsidRPr="00660D62" w:rsidRDefault="00715914" w:rsidP="00715914">
      <w:pPr>
        <w:rPr>
          <w:sz w:val="19"/>
        </w:rPr>
      </w:pPr>
    </w:p>
    <w:p w14:paraId="46A562CD" w14:textId="77777777" w:rsidR="00715914" w:rsidRPr="00660D62" w:rsidRDefault="00C9658F" w:rsidP="00715914">
      <w:pPr>
        <w:pStyle w:val="ShortT"/>
      </w:pPr>
      <w:r w:rsidRPr="00660D62">
        <w:t xml:space="preserve">Commonwealth Electoral (Authorisation of Voter Communication) </w:t>
      </w:r>
      <w:r w:rsidR="00660D62" w:rsidRPr="00660D62">
        <w:t>Determination 2</w:t>
      </w:r>
      <w:r w:rsidRPr="00660D62">
        <w:t>021</w:t>
      </w:r>
    </w:p>
    <w:p w14:paraId="51CC1B9A" w14:textId="77777777" w:rsidR="00C9658F" w:rsidRPr="00660D62" w:rsidRDefault="00C9658F" w:rsidP="00C9658F">
      <w:pPr>
        <w:pStyle w:val="SignCoverPageStart"/>
        <w:rPr>
          <w:szCs w:val="22"/>
        </w:rPr>
      </w:pPr>
      <w:r w:rsidRPr="00660D62">
        <w:rPr>
          <w:szCs w:val="22"/>
        </w:rPr>
        <w:t>I, Tom Rogers, Electoral Commissioner, make the following determination.</w:t>
      </w:r>
    </w:p>
    <w:p w14:paraId="1E4BC794" w14:textId="1A99CF24" w:rsidR="00C9658F" w:rsidRPr="00660D62" w:rsidRDefault="00C9658F" w:rsidP="00C9658F">
      <w:pPr>
        <w:keepNext/>
        <w:spacing w:before="300" w:line="240" w:lineRule="atLeast"/>
        <w:ind w:right="397"/>
        <w:jc w:val="both"/>
        <w:rPr>
          <w:szCs w:val="22"/>
        </w:rPr>
      </w:pPr>
      <w:r w:rsidRPr="00660D62">
        <w:rPr>
          <w:szCs w:val="22"/>
        </w:rPr>
        <w:t>Dated</w:t>
      </w:r>
      <w:r w:rsidR="003E2876">
        <w:rPr>
          <w:szCs w:val="22"/>
        </w:rPr>
        <w:t xml:space="preserve"> </w:t>
      </w:r>
      <w:r w:rsidRPr="00660D62">
        <w:rPr>
          <w:szCs w:val="22"/>
        </w:rPr>
        <w:fldChar w:fldCharType="begin"/>
      </w:r>
      <w:r w:rsidRPr="00660D62">
        <w:rPr>
          <w:szCs w:val="22"/>
        </w:rPr>
        <w:instrText xml:space="preserve"> DOCPROPERTY  DateMade </w:instrText>
      </w:r>
      <w:r w:rsidRPr="00660D62">
        <w:rPr>
          <w:szCs w:val="22"/>
        </w:rPr>
        <w:fldChar w:fldCharType="separate"/>
      </w:r>
      <w:r w:rsidR="003E2876">
        <w:rPr>
          <w:szCs w:val="22"/>
        </w:rPr>
        <w:t>30 June 2021</w:t>
      </w:r>
      <w:r w:rsidRPr="00660D62">
        <w:rPr>
          <w:szCs w:val="22"/>
        </w:rPr>
        <w:fldChar w:fldCharType="end"/>
      </w:r>
    </w:p>
    <w:p w14:paraId="5C342A11" w14:textId="77777777" w:rsidR="00C9658F" w:rsidRPr="00660D62" w:rsidRDefault="00C9658F" w:rsidP="00C9658F">
      <w:pPr>
        <w:keepNext/>
        <w:tabs>
          <w:tab w:val="left" w:pos="3402"/>
        </w:tabs>
        <w:spacing w:before="1440" w:line="300" w:lineRule="atLeast"/>
        <w:ind w:right="397"/>
        <w:rPr>
          <w:szCs w:val="22"/>
        </w:rPr>
      </w:pPr>
      <w:r w:rsidRPr="00660D62">
        <w:rPr>
          <w:szCs w:val="22"/>
        </w:rPr>
        <w:t>Tom Rogers</w:t>
      </w:r>
    </w:p>
    <w:p w14:paraId="583EBBF2" w14:textId="77777777" w:rsidR="00C9658F" w:rsidRPr="00660D62" w:rsidRDefault="00C9658F" w:rsidP="00C9658F">
      <w:pPr>
        <w:pStyle w:val="SignCoverPageEnd"/>
        <w:rPr>
          <w:szCs w:val="22"/>
        </w:rPr>
      </w:pPr>
      <w:r w:rsidRPr="00660D62">
        <w:rPr>
          <w:szCs w:val="22"/>
        </w:rPr>
        <w:t>Electoral Commissioner</w:t>
      </w:r>
    </w:p>
    <w:p w14:paraId="79BD10B9" w14:textId="77777777" w:rsidR="00C9658F" w:rsidRPr="00660D62" w:rsidRDefault="00C9658F" w:rsidP="00C9658F"/>
    <w:p w14:paraId="653772EE" w14:textId="77777777" w:rsidR="001B28E7" w:rsidRPr="008C1300" w:rsidRDefault="001B28E7" w:rsidP="001B28E7">
      <w:pPr>
        <w:pStyle w:val="Header"/>
        <w:tabs>
          <w:tab w:val="clear" w:pos="4150"/>
          <w:tab w:val="clear" w:pos="8307"/>
        </w:tabs>
      </w:pPr>
      <w:r w:rsidRPr="008C1300">
        <w:rPr>
          <w:rStyle w:val="CharChapNo"/>
        </w:rPr>
        <w:t xml:space="preserve"> </w:t>
      </w:r>
      <w:r w:rsidRPr="008C1300">
        <w:rPr>
          <w:rStyle w:val="CharChapText"/>
        </w:rPr>
        <w:t xml:space="preserve"> </w:t>
      </w:r>
    </w:p>
    <w:p w14:paraId="1B40F9B1" w14:textId="77777777" w:rsidR="001B28E7" w:rsidRPr="008C1300" w:rsidRDefault="001B28E7" w:rsidP="001B28E7">
      <w:pPr>
        <w:pStyle w:val="Header"/>
        <w:tabs>
          <w:tab w:val="clear" w:pos="4150"/>
          <w:tab w:val="clear" w:pos="8307"/>
        </w:tabs>
      </w:pPr>
      <w:r w:rsidRPr="008C1300">
        <w:rPr>
          <w:rStyle w:val="CharPartNo"/>
        </w:rPr>
        <w:t xml:space="preserve"> </w:t>
      </w:r>
      <w:r w:rsidRPr="008C1300">
        <w:rPr>
          <w:rStyle w:val="CharPartText"/>
        </w:rPr>
        <w:t xml:space="preserve"> </w:t>
      </w:r>
    </w:p>
    <w:p w14:paraId="26B7BDFD" w14:textId="77777777" w:rsidR="001B28E7" w:rsidRPr="008C1300" w:rsidRDefault="001B28E7" w:rsidP="001B28E7">
      <w:pPr>
        <w:pStyle w:val="Header"/>
        <w:tabs>
          <w:tab w:val="clear" w:pos="4150"/>
          <w:tab w:val="clear" w:pos="8307"/>
        </w:tabs>
      </w:pPr>
      <w:r w:rsidRPr="008C1300">
        <w:rPr>
          <w:rStyle w:val="CharDivNo"/>
        </w:rPr>
        <w:t xml:space="preserve"> </w:t>
      </w:r>
      <w:r w:rsidRPr="008C1300">
        <w:rPr>
          <w:rStyle w:val="CharDivText"/>
        </w:rPr>
        <w:t xml:space="preserve"> </w:t>
      </w:r>
    </w:p>
    <w:p w14:paraId="72005FB5" w14:textId="77777777" w:rsidR="001B28E7" w:rsidRPr="00660D62" w:rsidRDefault="001B28E7" w:rsidP="001B28E7">
      <w:pPr>
        <w:sectPr w:rsidR="001B28E7" w:rsidRPr="00660D62" w:rsidSect="00DD1C8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364A9ED" w14:textId="77777777" w:rsidR="00F67BCA" w:rsidRPr="00660D62" w:rsidRDefault="00715914" w:rsidP="00715914">
      <w:pPr>
        <w:outlineLvl w:val="0"/>
        <w:rPr>
          <w:sz w:val="36"/>
        </w:rPr>
      </w:pPr>
      <w:r w:rsidRPr="00660D62">
        <w:rPr>
          <w:sz w:val="36"/>
        </w:rPr>
        <w:lastRenderedPageBreak/>
        <w:t>Contents</w:t>
      </w:r>
    </w:p>
    <w:p w14:paraId="17D7B6A7" w14:textId="63537765" w:rsidR="00CE4F07" w:rsidRPr="00660D62" w:rsidRDefault="00CE4F07">
      <w:pPr>
        <w:pStyle w:val="TOC2"/>
        <w:rPr>
          <w:rFonts w:asciiTheme="minorHAnsi" w:eastAsiaTheme="minorEastAsia" w:hAnsiTheme="minorHAnsi" w:cstheme="minorBidi"/>
          <w:b w:val="0"/>
          <w:noProof/>
          <w:kern w:val="0"/>
          <w:sz w:val="22"/>
          <w:szCs w:val="22"/>
        </w:rPr>
      </w:pPr>
      <w:r w:rsidRPr="00660D62">
        <w:fldChar w:fldCharType="begin"/>
      </w:r>
      <w:r w:rsidRPr="00660D62">
        <w:instrText xml:space="preserve"> TOC \o "1-9" </w:instrText>
      </w:r>
      <w:r w:rsidRPr="00660D62">
        <w:fldChar w:fldCharType="separate"/>
      </w:r>
      <w:r w:rsidRPr="00660D62">
        <w:rPr>
          <w:noProof/>
        </w:rPr>
        <w:t>Part 1—Preliminary</w:t>
      </w:r>
      <w:r w:rsidRPr="00660D62">
        <w:rPr>
          <w:b w:val="0"/>
          <w:noProof/>
          <w:sz w:val="18"/>
        </w:rPr>
        <w:tab/>
      </w:r>
      <w:r w:rsidRPr="00660D62">
        <w:rPr>
          <w:b w:val="0"/>
          <w:noProof/>
          <w:sz w:val="18"/>
        </w:rPr>
        <w:fldChar w:fldCharType="begin"/>
      </w:r>
      <w:r w:rsidRPr="00660D62">
        <w:rPr>
          <w:b w:val="0"/>
          <w:noProof/>
          <w:sz w:val="18"/>
        </w:rPr>
        <w:instrText xml:space="preserve"> PAGEREF _Toc75770625 \h </w:instrText>
      </w:r>
      <w:r w:rsidRPr="00660D62">
        <w:rPr>
          <w:b w:val="0"/>
          <w:noProof/>
          <w:sz w:val="18"/>
        </w:rPr>
      </w:r>
      <w:r w:rsidRPr="00660D62">
        <w:rPr>
          <w:b w:val="0"/>
          <w:noProof/>
          <w:sz w:val="18"/>
        </w:rPr>
        <w:fldChar w:fldCharType="separate"/>
      </w:r>
      <w:r w:rsidR="003E2876">
        <w:rPr>
          <w:b w:val="0"/>
          <w:noProof/>
          <w:sz w:val="18"/>
        </w:rPr>
        <w:t>1</w:t>
      </w:r>
      <w:r w:rsidRPr="00660D62">
        <w:rPr>
          <w:b w:val="0"/>
          <w:noProof/>
          <w:sz w:val="18"/>
        </w:rPr>
        <w:fldChar w:fldCharType="end"/>
      </w:r>
    </w:p>
    <w:p w14:paraId="4986D812" w14:textId="033C09DF" w:rsidR="00CE4F07" w:rsidRPr="00660D62" w:rsidRDefault="00CE4F07">
      <w:pPr>
        <w:pStyle w:val="TOC5"/>
        <w:rPr>
          <w:rFonts w:asciiTheme="minorHAnsi" w:eastAsiaTheme="minorEastAsia" w:hAnsiTheme="minorHAnsi" w:cstheme="minorBidi"/>
          <w:noProof/>
          <w:kern w:val="0"/>
          <w:sz w:val="22"/>
          <w:szCs w:val="22"/>
        </w:rPr>
      </w:pPr>
      <w:r w:rsidRPr="00660D62">
        <w:rPr>
          <w:noProof/>
        </w:rPr>
        <w:t>1</w:t>
      </w:r>
      <w:r w:rsidRPr="00660D62">
        <w:rPr>
          <w:noProof/>
        </w:rPr>
        <w:tab/>
        <w:t>Name</w:t>
      </w:r>
      <w:r w:rsidRPr="00660D62">
        <w:rPr>
          <w:noProof/>
        </w:rPr>
        <w:tab/>
      </w:r>
      <w:r w:rsidRPr="00660D62">
        <w:rPr>
          <w:noProof/>
        </w:rPr>
        <w:fldChar w:fldCharType="begin"/>
      </w:r>
      <w:r w:rsidRPr="00660D62">
        <w:rPr>
          <w:noProof/>
        </w:rPr>
        <w:instrText xml:space="preserve"> PAGEREF _Toc75770626 \h </w:instrText>
      </w:r>
      <w:r w:rsidRPr="00660D62">
        <w:rPr>
          <w:noProof/>
        </w:rPr>
      </w:r>
      <w:r w:rsidRPr="00660D62">
        <w:rPr>
          <w:noProof/>
        </w:rPr>
        <w:fldChar w:fldCharType="separate"/>
      </w:r>
      <w:r w:rsidR="003E2876">
        <w:rPr>
          <w:noProof/>
        </w:rPr>
        <w:t>1</w:t>
      </w:r>
      <w:r w:rsidRPr="00660D62">
        <w:rPr>
          <w:noProof/>
        </w:rPr>
        <w:fldChar w:fldCharType="end"/>
      </w:r>
    </w:p>
    <w:p w14:paraId="551BF53E" w14:textId="66984A08" w:rsidR="00CE4F07" w:rsidRPr="00660D62" w:rsidRDefault="00CE4F07">
      <w:pPr>
        <w:pStyle w:val="TOC5"/>
        <w:rPr>
          <w:rFonts w:asciiTheme="minorHAnsi" w:eastAsiaTheme="minorEastAsia" w:hAnsiTheme="minorHAnsi" w:cstheme="minorBidi"/>
          <w:noProof/>
          <w:kern w:val="0"/>
          <w:sz w:val="22"/>
          <w:szCs w:val="22"/>
        </w:rPr>
      </w:pPr>
      <w:r w:rsidRPr="00660D62">
        <w:rPr>
          <w:noProof/>
        </w:rPr>
        <w:t>2</w:t>
      </w:r>
      <w:r w:rsidRPr="00660D62">
        <w:rPr>
          <w:noProof/>
        </w:rPr>
        <w:tab/>
        <w:t>Commencement</w:t>
      </w:r>
      <w:r w:rsidRPr="00660D62">
        <w:rPr>
          <w:noProof/>
        </w:rPr>
        <w:tab/>
      </w:r>
      <w:r w:rsidRPr="00660D62">
        <w:rPr>
          <w:noProof/>
        </w:rPr>
        <w:fldChar w:fldCharType="begin"/>
      </w:r>
      <w:r w:rsidRPr="00660D62">
        <w:rPr>
          <w:noProof/>
        </w:rPr>
        <w:instrText xml:space="preserve"> PAGEREF _Toc75770627 \h </w:instrText>
      </w:r>
      <w:r w:rsidRPr="00660D62">
        <w:rPr>
          <w:noProof/>
        </w:rPr>
      </w:r>
      <w:r w:rsidRPr="00660D62">
        <w:rPr>
          <w:noProof/>
        </w:rPr>
        <w:fldChar w:fldCharType="separate"/>
      </w:r>
      <w:r w:rsidR="003E2876">
        <w:rPr>
          <w:noProof/>
        </w:rPr>
        <w:t>1</w:t>
      </w:r>
      <w:r w:rsidRPr="00660D62">
        <w:rPr>
          <w:noProof/>
        </w:rPr>
        <w:fldChar w:fldCharType="end"/>
      </w:r>
    </w:p>
    <w:p w14:paraId="2C9C2909" w14:textId="3A4AE403" w:rsidR="00CE4F07" w:rsidRPr="00660D62" w:rsidRDefault="00CE4F07">
      <w:pPr>
        <w:pStyle w:val="TOC5"/>
        <w:rPr>
          <w:rFonts w:asciiTheme="minorHAnsi" w:eastAsiaTheme="minorEastAsia" w:hAnsiTheme="minorHAnsi" w:cstheme="minorBidi"/>
          <w:noProof/>
          <w:kern w:val="0"/>
          <w:sz w:val="22"/>
          <w:szCs w:val="22"/>
        </w:rPr>
      </w:pPr>
      <w:r w:rsidRPr="00660D62">
        <w:rPr>
          <w:noProof/>
        </w:rPr>
        <w:t>3</w:t>
      </w:r>
      <w:r w:rsidRPr="00660D62">
        <w:rPr>
          <w:noProof/>
        </w:rPr>
        <w:tab/>
        <w:t>Authority</w:t>
      </w:r>
      <w:r w:rsidRPr="00660D62">
        <w:rPr>
          <w:noProof/>
        </w:rPr>
        <w:tab/>
      </w:r>
      <w:r w:rsidRPr="00660D62">
        <w:rPr>
          <w:noProof/>
        </w:rPr>
        <w:fldChar w:fldCharType="begin"/>
      </w:r>
      <w:r w:rsidRPr="00660D62">
        <w:rPr>
          <w:noProof/>
        </w:rPr>
        <w:instrText xml:space="preserve"> PAGEREF _Toc75770628 \h </w:instrText>
      </w:r>
      <w:r w:rsidRPr="00660D62">
        <w:rPr>
          <w:noProof/>
        </w:rPr>
      </w:r>
      <w:r w:rsidRPr="00660D62">
        <w:rPr>
          <w:noProof/>
        </w:rPr>
        <w:fldChar w:fldCharType="separate"/>
      </w:r>
      <w:r w:rsidR="003E2876">
        <w:rPr>
          <w:noProof/>
        </w:rPr>
        <w:t>1</w:t>
      </w:r>
      <w:r w:rsidRPr="00660D62">
        <w:rPr>
          <w:noProof/>
        </w:rPr>
        <w:fldChar w:fldCharType="end"/>
      </w:r>
    </w:p>
    <w:p w14:paraId="7DDF0C1E" w14:textId="12BBE427" w:rsidR="00CE4F07" w:rsidRPr="00660D62" w:rsidRDefault="00CE4F07">
      <w:pPr>
        <w:pStyle w:val="TOC5"/>
        <w:rPr>
          <w:rFonts w:asciiTheme="minorHAnsi" w:eastAsiaTheme="minorEastAsia" w:hAnsiTheme="minorHAnsi" w:cstheme="minorBidi"/>
          <w:noProof/>
          <w:kern w:val="0"/>
          <w:sz w:val="22"/>
          <w:szCs w:val="22"/>
        </w:rPr>
      </w:pPr>
      <w:r w:rsidRPr="00660D62">
        <w:rPr>
          <w:noProof/>
        </w:rPr>
        <w:t>4</w:t>
      </w:r>
      <w:r w:rsidRPr="00660D62">
        <w:rPr>
          <w:noProof/>
        </w:rPr>
        <w:tab/>
        <w:t>Schedules</w:t>
      </w:r>
      <w:r w:rsidRPr="00660D62">
        <w:rPr>
          <w:noProof/>
        </w:rPr>
        <w:tab/>
      </w:r>
      <w:r w:rsidRPr="00660D62">
        <w:rPr>
          <w:noProof/>
        </w:rPr>
        <w:fldChar w:fldCharType="begin"/>
      </w:r>
      <w:r w:rsidRPr="00660D62">
        <w:rPr>
          <w:noProof/>
        </w:rPr>
        <w:instrText xml:space="preserve"> PAGEREF _Toc75770629 \h </w:instrText>
      </w:r>
      <w:r w:rsidRPr="00660D62">
        <w:rPr>
          <w:noProof/>
        </w:rPr>
      </w:r>
      <w:r w:rsidRPr="00660D62">
        <w:rPr>
          <w:noProof/>
        </w:rPr>
        <w:fldChar w:fldCharType="separate"/>
      </w:r>
      <w:r w:rsidR="003E2876">
        <w:rPr>
          <w:noProof/>
        </w:rPr>
        <w:t>1</w:t>
      </w:r>
      <w:r w:rsidRPr="00660D62">
        <w:rPr>
          <w:noProof/>
        </w:rPr>
        <w:fldChar w:fldCharType="end"/>
      </w:r>
    </w:p>
    <w:p w14:paraId="70E0D089" w14:textId="3E1863AD" w:rsidR="00CE4F07" w:rsidRPr="00660D62" w:rsidRDefault="00CE4F07">
      <w:pPr>
        <w:pStyle w:val="TOC5"/>
        <w:rPr>
          <w:rFonts w:asciiTheme="minorHAnsi" w:eastAsiaTheme="minorEastAsia" w:hAnsiTheme="minorHAnsi" w:cstheme="minorBidi"/>
          <w:noProof/>
          <w:kern w:val="0"/>
          <w:sz w:val="22"/>
          <w:szCs w:val="22"/>
        </w:rPr>
      </w:pPr>
      <w:r w:rsidRPr="00660D62">
        <w:rPr>
          <w:noProof/>
        </w:rPr>
        <w:t>5</w:t>
      </w:r>
      <w:r w:rsidRPr="00660D62">
        <w:rPr>
          <w:noProof/>
        </w:rPr>
        <w:tab/>
        <w:t>Definitions</w:t>
      </w:r>
      <w:r w:rsidRPr="00660D62">
        <w:rPr>
          <w:noProof/>
        </w:rPr>
        <w:tab/>
      </w:r>
      <w:r w:rsidRPr="00660D62">
        <w:rPr>
          <w:noProof/>
        </w:rPr>
        <w:fldChar w:fldCharType="begin"/>
      </w:r>
      <w:r w:rsidRPr="00660D62">
        <w:rPr>
          <w:noProof/>
        </w:rPr>
        <w:instrText xml:space="preserve"> PAGEREF _Toc75770630 \h </w:instrText>
      </w:r>
      <w:r w:rsidRPr="00660D62">
        <w:rPr>
          <w:noProof/>
        </w:rPr>
      </w:r>
      <w:r w:rsidRPr="00660D62">
        <w:rPr>
          <w:noProof/>
        </w:rPr>
        <w:fldChar w:fldCharType="separate"/>
      </w:r>
      <w:r w:rsidR="003E2876">
        <w:rPr>
          <w:noProof/>
        </w:rPr>
        <w:t>1</w:t>
      </w:r>
      <w:r w:rsidRPr="00660D62">
        <w:rPr>
          <w:noProof/>
        </w:rPr>
        <w:fldChar w:fldCharType="end"/>
      </w:r>
    </w:p>
    <w:p w14:paraId="7BACF880" w14:textId="5ABB0524" w:rsidR="00CE4F07" w:rsidRPr="00660D62" w:rsidRDefault="00CE4F07">
      <w:pPr>
        <w:pStyle w:val="TOC2"/>
        <w:rPr>
          <w:rFonts w:asciiTheme="minorHAnsi" w:eastAsiaTheme="minorEastAsia" w:hAnsiTheme="minorHAnsi" w:cstheme="minorBidi"/>
          <w:b w:val="0"/>
          <w:noProof/>
          <w:kern w:val="0"/>
          <w:sz w:val="22"/>
          <w:szCs w:val="22"/>
        </w:rPr>
      </w:pPr>
      <w:r w:rsidRPr="00660D62">
        <w:rPr>
          <w:noProof/>
        </w:rPr>
        <w:t>Part 2—Electoral and referendum matter exceptions</w:t>
      </w:r>
      <w:r w:rsidRPr="00660D62">
        <w:rPr>
          <w:b w:val="0"/>
          <w:noProof/>
          <w:sz w:val="18"/>
        </w:rPr>
        <w:tab/>
      </w:r>
      <w:r w:rsidRPr="00660D62">
        <w:rPr>
          <w:b w:val="0"/>
          <w:noProof/>
          <w:sz w:val="18"/>
        </w:rPr>
        <w:fldChar w:fldCharType="begin"/>
      </w:r>
      <w:r w:rsidRPr="00660D62">
        <w:rPr>
          <w:b w:val="0"/>
          <w:noProof/>
          <w:sz w:val="18"/>
        </w:rPr>
        <w:instrText xml:space="preserve"> PAGEREF _Toc75770631 \h </w:instrText>
      </w:r>
      <w:r w:rsidRPr="00660D62">
        <w:rPr>
          <w:b w:val="0"/>
          <w:noProof/>
          <w:sz w:val="18"/>
        </w:rPr>
      </w:r>
      <w:r w:rsidRPr="00660D62">
        <w:rPr>
          <w:b w:val="0"/>
          <w:noProof/>
          <w:sz w:val="18"/>
        </w:rPr>
        <w:fldChar w:fldCharType="separate"/>
      </w:r>
      <w:r w:rsidR="003E2876">
        <w:rPr>
          <w:b w:val="0"/>
          <w:noProof/>
          <w:sz w:val="18"/>
        </w:rPr>
        <w:t>3</w:t>
      </w:r>
      <w:r w:rsidRPr="00660D62">
        <w:rPr>
          <w:b w:val="0"/>
          <w:noProof/>
          <w:sz w:val="18"/>
        </w:rPr>
        <w:fldChar w:fldCharType="end"/>
      </w:r>
    </w:p>
    <w:p w14:paraId="35C63386" w14:textId="317271B3" w:rsidR="00CE4F07" w:rsidRPr="00660D62" w:rsidRDefault="00CE4F07">
      <w:pPr>
        <w:pStyle w:val="TOC5"/>
        <w:rPr>
          <w:rFonts w:asciiTheme="minorHAnsi" w:eastAsiaTheme="minorEastAsia" w:hAnsiTheme="minorHAnsi" w:cstheme="minorBidi"/>
          <w:noProof/>
          <w:kern w:val="0"/>
          <w:sz w:val="22"/>
          <w:szCs w:val="22"/>
        </w:rPr>
      </w:pPr>
      <w:r w:rsidRPr="00660D62">
        <w:rPr>
          <w:noProof/>
        </w:rPr>
        <w:t>6</w:t>
      </w:r>
      <w:r w:rsidRPr="00660D62">
        <w:rPr>
          <w:noProof/>
        </w:rPr>
        <w:tab/>
        <w:t>Purpose of this Part</w:t>
      </w:r>
      <w:r w:rsidRPr="00660D62">
        <w:rPr>
          <w:noProof/>
        </w:rPr>
        <w:tab/>
      </w:r>
      <w:r w:rsidRPr="00660D62">
        <w:rPr>
          <w:noProof/>
        </w:rPr>
        <w:fldChar w:fldCharType="begin"/>
      </w:r>
      <w:r w:rsidRPr="00660D62">
        <w:rPr>
          <w:noProof/>
        </w:rPr>
        <w:instrText xml:space="preserve"> PAGEREF _Toc75770632 \h </w:instrText>
      </w:r>
      <w:r w:rsidRPr="00660D62">
        <w:rPr>
          <w:noProof/>
        </w:rPr>
      </w:r>
      <w:r w:rsidRPr="00660D62">
        <w:rPr>
          <w:noProof/>
        </w:rPr>
        <w:fldChar w:fldCharType="separate"/>
      </w:r>
      <w:r w:rsidR="003E2876">
        <w:rPr>
          <w:noProof/>
        </w:rPr>
        <w:t>3</w:t>
      </w:r>
      <w:r w:rsidRPr="00660D62">
        <w:rPr>
          <w:noProof/>
        </w:rPr>
        <w:fldChar w:fldCharType="end"/>
      </w:r>
    </w:p>
    <w:p w14:paraId="0FB35A40" w14:textId="77EC3369" w:rsidR="00CE4F07" w:rsidRPr="00660D62" w:rsidRDefault="00CE4F07">
      <w:pPr>
        <w:pStyle w:val="TOC5"/>
        <w:rPr>
          <w:rFonts w:asciiTheme="minorHAnsi" w:eastAsiaTheme="minorEastAsia" w:hAnsiTheme="minorHAnsi" w:cstheme="minorBidi"/>
          <w:noProof/>
          <w:kern w:val="0"/>
          <w:sz w:val="22"/>
          <w:szCs w:val="22"/>
        </w:rPr>
      </w:pPr>
      <w:r w:rsidRPr="00660D62">
        <w:rPr>
          <w:noProof/>
        </w:rPr>
        <w:t>7</w:t>
      </w:r>
      <w:r w:rsidRPr="00660D62">
        <w:rPr>
          <w:noProof/>
        </w:rPr>
        <w:tab/>
        <w:t>Electoral matter exceptions</w:t>
      </w:r>
      <w:r w:rsidRPr="00660D62">
        <w:rPr>
          <w:noProof/>
        </w:rPr>
        <w:tab/>
      </w:r>
      <w:r w:rsidRPr="00660D62">
        <w:rPr>
          <w:noProof/>
        </w:rPr>
        <w:fldChar w:fldCharType="begin"/>
      </w:r>
      <w:r w:rsidRPr="00660D62">
        <w:rPr>
          <w:noProof/>
        </w:rPr>
        <w:instrText xml:space="preserve"> PAGEREF _Toc75770633 \h </w:instrText>
      </w:r>
      <w:r w:rsidRPr="00660D62">
        <w:rPr>
          <w:noProof/>
        </w:rPr>
      </w:r>
      <w:r w:rsidRPr="00660D62">
        <w:rPr>
          <w:noProof/>
        </w:rPr>
        <w:fldChar w:fldCharType="separate"/>
      </w:r>
      <w:r w:rsidR="003E2876">
        <w:rPr>
          <w:noProof/>
        </w:rPr>
        <w:t>3</w:t>
      </w:r>
      <w:r w:rsidRPr="00660D62">
        <w:rPr>
          <w:noProof/>
        </w:rPr>
        <w:fldChar w:fldCharType="end"/>
      </w:r>
    </w:p>
    <w:p w14:paraId="6E99F00F" w14:textId="4B772E27" w:rsidR="00CE4F07" w:rsidRPr="00660D62" w:rsidRDefault="00CE4F07">
      <w:pPr>
        <w:pStyle w:val="TOC5"/>
        <w:rPr>
          <w:rFonts w:asciiTheme="minorHAnsi" w:eastAsiaTheme="minorEastAsia" w:hAnsiTheme="minorHAnsi" w:cstheme="minorBidi"/>
          <w:noProof/>
          <w:kern w:val="0"/>
          <w:sz w:val="22"/>
          <w:szCs w:val="22"/>
        </w:rPr>
      </w:pPr>
      <w:r w:rsidRPr="00660D62">
        <w:rPr>
          <w:noProof/>
        </w:rPr>
        <w:t>8</w:t>
      </w:r>
      <w:r w:rsidRPr="00660D62">
        <w:rPr>
          <w:noProof/>
        </w:rPr>
        <w:tab/>
        <w:t>Referendum matter exceptions</w:t>
      </w:r>
      <w:r w:rsidRPr="00660D62">
        <w:rPr>
          <w:noProof/>
        </w:rPr>
        <w:tab/>
      </w:r>
      <w:r w:rsidRPr="00660D62">
        <w:rPr>
          <w:noProof/>
        </w:rPr>
        <w:fldChar w:fldCharType="begin"/>
      </w:r>
      <w:r w:rsidRPr="00660D62">
        <w:rPr>
          <w:noProof/>
        </w:rPr>
        <w:instrText xml:space="preserve"> PAGEREF _Toc75770634 \h </w:instrText>
      </w:r>
      <w:r w:rsidRPr="00660D62">
        <w:rPr>
          <w:noProof/>
        </w:rPr>
      </w:r>
      <w:r w:rsidRPr="00660D62">
        <w:rPr>
          <w:noProof/>
        </w:rPr>
        <w:fldChar w:fldCharType="separate"/>
      </w:r>
      <w:r w:rsidR="003E2876">
        <w:rPr>
          <w:noProof/>
        </w:rPr>
        <w:t>3</w:t>
      </w:r>
      <w:r w:rsidRPr="00660D62">
        <w:rPr>
          <w:noProof/>
        </w:rPr>
        <w:fldChar w:fldCharType="end"/>
      </w:r>
    </w:p>
    <w:p w14:paraId="229B731A" w14:textId="485C746C" w:rsidR="00CE4F07" w:rsidRPr="00660D62" w:rsidRDefault="00CE4F07">
      <w:pPr>
        <w:pStyle w:val="TOC2"/>
        <w:rPr>
          <w:rFonts w:asciiTheme="minorHAnsi" w:eastAsiaTheme="minorEastAsia" w:hAnsiTheme="minorHAnsi" w:cstheme="minorBidi"/>
          <w:b w:val="0"/>
          <w:noProof/>
          <w:kern w:val="0"/>
          <w:sz w:val="22"/>
          <w:szCs w:val="22"/>
        </w:rPr>
      </w:pPr>
      <w:r w:rsidRPr="00660D62">
        <w:rPr>
          <w:noProof/>
        </w:rPr>
        <w:t>Part 3—Requirements for notifying particulars</w:t>
      </w:r>
      <w:r w:rsidRPr="00660D62">
        <w:rPr>
          <w:b w:val="0"/>
          <w:noProof/>
          <w:sz w:val="18"/>
        </w:rPr>
        <w:tab/>
      </w:r>
      <w:r w:rsidRPr="00660D62">
        <w:rPr>
          <w:b w:val="0"/>
          <w:noProof/>
          <w:sz w:val="18"/>
        </w:rPr>
        <w:fldChar w:fldCharType="begin"/>
      </w:r>
      <w:r w:rsidRPr="00660D62">
        <w:rPr>
          <w:b w:val="0"/>
          <w:noProof/>
          <w:sz w:val="18"/>
        </w:rPr>
        <w:instrText xml:space="preserve"> PAGEREF _Toc75770635 \h </w:instrText>
      </w:r>
      <w:r w:rsidRPr="00660D62">
        <w:rPr>
          <w:b w:val="0"/>
          <w:noProof/>
          <w:sz w:val="18"/>
        </w:rPr>
      </w:r>
      <w:r w:rsidRPr="00660D62">
        <w:rPr>
          <w:b w:val="0"/>
          <w:noProof/>
          <w:sz w:val="18"/>
        </w:rPr>
        <w:fldChar w:fldCharType="separate"/>
      </w:r>
      <w:r w:rsidR="003E2876">
        <w:rPr>
          <w:b w:val="0"/>
          <w:noProof/>
          <w:sz w:val="18"/>
        </w:rPr>
        <w:t>4</w:t>
      </w:r>
      <w:r w:rsidRPr="00660D62">
        <w:rPr>
          <w:b w:val="0"/>
          <w:noProof/>
          <w:sz w:val="18"/>
        </w:rPr>
        <w:fldChar w:fldCharType="end"/>
      </w:r>
    </w:p>
    <w:p w14:paraId="409B6577" w14:textId="62805FD2" w:rsidR="00CE4F07" w:rsidRPr="00660D62" w:rsidRDefault="00CE4F07">
      <w:pPr>
        <w:pStyle w:val="TOC3"/>
        <w:rPr>
          <w:rFonts w:asciiTheme="minorHAnsi" w:eastAsiaTheme="minorEastAsia" w:hAnsiTheme="minorHAnsi" w:cstheme="minorBidi"/>
          <w:b w:val="0"/>
          <w:noProof/>
          <w:kern w:val="0"/>
          <w:szCs w:val="22"/>
        </w:rPr>
      </w:pPr>
      <w:r w:rsidRPr="00660D62">
        <w:rPr>
          <w:noProof/>
        </w:rPr>
        <w:t>Division 1—Purpose of this Part</w:t>
      </w:r>
      <w:r w:rsidRPr="00660D62">
        <w:rPr>
          <w:b w:val="0"/>
          <w:noProof/>
          <w:sz w:val="18"/>
        </w:rPr>
        <w:tab/>
      </w:r>
      <w:r w:rsidRPr="00660D62">
        <w:rPr>
          <w:b w:val="0"/>
          <w:noProof/>
          <w:sz w:val="18"/>
        </w:rPr>
        <w:fldChar w:fldCharType="begin"/>
      </w:r>
      <w:r w:rsidRPr="00660D62">
        <w:rPr>
          <w:b w:val="0"/>
          <w:noProof/>
          <w:sz w:val="18"/>
        </w:rPr>
        <w:instrText xml:space="preserve"> PAGEREF _Toc75770636 \h </w:instrText>
      </w:r>
      <w:r w:rsidRPr="00660D62">
        <w:rPr>
          <w:b w:val="0"/>
          <w:noProof/>
          <w:sz w:val="18"/>
        </w:rPr>
      </w:r>
      <w:r w:rsidRPr="00660D62">
        <w:rPr>
          <w:b w:val="0"/>
          <w:noProof/>
          <w:sz w:val="18"/>
        </w:rPr>
        <w:fldChar w:fldCharType="separate"/>
      </w:r>
      <w:r w:rsidR="003E2876">
        <w:rPr>
          <w:b w:val="0"/>
          <w:noProof/>
          <w:sz w:val="18"/>
        </w:rPr>
        <w:t>4</w:t>
      </w:r>
      <w:r w:rsidRPr="00660D62">
        <w:rPr>
          <w:b w:val="0"/>
          <w:noProof/>
          <w:sz w:val="18"/>
        </w:rPr>
        <w:fldChar w:fldCharType="end"/>
      </w:r>
    </w:p>
    <w:p w14:paraId="249068D7" w14:textId="114A0ADB" w:rsidR="00CE4F07" w:rsidRPr="00660D62" w:rsidRDefault="00CE4F07">
      <w:pPr>
        <w:pStyle w:val="TOC5"/>
        <w:rPr>
          <w:rFonts w:asciiTheme="minorHAnsi" w:eastAsiaTheme="minorEastAsia" w:hAnsiTheme="minorHAnsi" w:cstheme="minorBidi"/>
          <w:noProof/>
          <w:kern w:val="0"/>
          <w:sz w:val="22"/>
          <w:szCs w:val="22"/>
        </w:rPr>
      </w:pPr>
      <w:r w:rsidRPr="00660D62">
        <w:rPr>
          <w:noProof/>
        </w:rPr>
        <w:t>9</w:t>
      </w:r>
      <w:r w:rsidRPr="00660D62">
        <w:rPr>
          <w:noProof/>
        </w:rPr>
        <w:tab/>
        <w:t>Purpose of this Part</w:t>
      </w:r>
      <w:r w:rsidRPr="00660D62">
        <w:rPr>
          <w:noProof/>
        </w:rPr>
        <w:tab/>
      </w:r>
      <w:r w:rsidRPr="00660D62">
        <w:rPr>
          <w:noProof/>
        </w:rPr>
        <w:fldChar w:fldCharType="begin"/>
      </w:r>
      <w:r w:rsidRPr="00660D62">
        <w:rPr>
          <w:noProof/>
        </w:rPr>
        <w:instrText xml:space="preserve"> PAGEREF _Toc75770637 \h </w:instrText>
      </w:r>
      <w:r w:rsidRPr="00660D62">
        <w:rPr>
          <w:noProof/>
        </w:rPr>
      </w:r>
      <w:r w:rsidRPr="00660D62">
        <w:rPr>
          <w:noProof/>
        </w:rPr>
        <w:fldChar w:fldCharType="separate"/>
      </w:r>
      <w:r w:rsidR="003E2876">
        <w:rPr>
          <w:noProof/>
        </w:rPr>
        <w:t>4</w:t>
      </w:r>
      <w:r w:rsidRPr="00660D62">
        <w:rPr>
          <w:noProof/>
        </w:rPr>
        <w:fldChar w:fldCharType="end"/>
      </w:r>
    </w:p>
    <w:p w14:paraId="5312B514" w14:textId="6EB117C0" w:rsidR="00CE4F07" w:rsidRPr="00660D62" w:rsidRDefault="00CE4F07">
      <w:pPr>
        <w:pStyle w:val="TOC3"/>
        <w:rPr>
          <w:rFonts w:asciiTheme="minorHAnsi" w:eastAsiaTheme="minorEastAsia" w:hAnsiTheme="minorHAnsi" w:cstheme="minorBidi"/>
          <w:b w:val="0"/>
          <w:noProof/>
          <w:kern w:val="0"/>
          <w:szCs w:val="22"/>
        </w:rPr>
      </w:pPr>
      <w:r w:rsidRPr="00660D62">
        <w:rPr>
          <w:noProof/>
        </w:rPr>
        <w:t>Division 2—Requirements relating to notifying particulars for the purposes of the Electoral Act and Referendum (Machinery Provisions) Act</w:t>
      </w:r>
      <w:r w:rsidRPr="00660D62">
        <w:rPr>
          <w:b w:val="0"/>
          <w:noProof/>
          <w:sz w:val="18"/>
        </w:rPr>
        <w:tab/>
      </w:r>
      <w:r w:rsidRPr="00660D62">
        <w:rPr>
          <w:b w:val="0"/>
          <w:noProof/>
          <w:sz w:val="18"/>
        </w:rPr>
        <w:fldChar w:fldCharType="begin"/>
      </w:r>
      <w:r w:rsidRPr="00660D62">
        <w:rPr>
          <w:b w:val="0"/>
          <w:noProof/>
          <w:sz w:val="18"/>
        </w:rPr>
        <w:instrText xml:space="preserve"> PAGEREF _Toc75770638 \h </w:instrText>
      </w:r>
      <w:r w:rsidRPr="00660D62">
        <w:rPr>
          <w:b w:val="0"/>
          <w:noProof/>
          <w:sz w:val="18"/>
        </w:rPr>
      </w:r>
      <w:r w:rsidRPr="00660D62">
        <w:rPr>
          <w:b w:val="0"/>
          <w:noProof/>
          <w:sz w:val="18"/>
        </w:rPr>
        <w:fldChar w:fldCharType="separate"/>
      </w:r>
      <w:r w:rsidR="003E2876">
        <w:rPr>
          <w:b w:val="0"/>
          <w:noProof/>
          <w:sz w:val="18"/>
        </w:rPr>
        <w:t>5</w:t>
      </w:r>
      <w:r w:rsidRPr="00660D62">
        <w:rPr>
          <w:b w:val="0"/>
          <w:noProof/>
          <w:sz w:val="18"/>
        </w:rPr>
        <w:fldChar w:fldCharType="end"/>
      </w:r>
    </w:p>
    <w:p w14:paraId="0FB9AA38" w14:textId="79B6A402" w:rsidR="00CE4F07" w:rsidRPr="00660D62" w:rsidRDefault="00CE4F07">
      <w:pPr>
        <w:pStyle w:val="TOC5"/>
        <w:rPr>
          <w:rFonts w:asciiTheme="minorHAnsi" w:eastAsiaTheme="minorEastAsia" w:hAnsiTheme="minorHAnsi" w:cstheme="minorBidi"/>
          <w:noProof/>
          <w:kern w:val="0"/>
          <w:sz w:val="22"/>
          <w:szCs w:val="22"/>
        </w:rPr>
      </w:pPr>
      <w:r w:rsidRPr="00660D62">
        <w:rPr>
          <w:noProof/>
        </w:rPr>
        <w:t>10</w:t>
      </w:r>
      <w:r w:rsidRPr="00660D62">
        <w:rPr>
          <w:noProof/>
        </w:rPr>
        <w:tab/>
        <w:t>Purpose of this Division</w:t>
      </w:r>
      <w:r w:rsidRPr="00660D62">
        <w:rPr>
          <w:noProof/>
        </w:rPr>
        <w:tab/>
      </w:r>
      <w:r w:rsidRPr="00660D62">
        <w:rPr>
          <w:noProof/>
        </w:rPr>
        <w:fldChar w:fldCharType="begin"/>
      </w:r>
      <w:r w:rsidRPr="00660D62">
        <w:rPr>
          <w:noProof/>
        </w:rPr>
        <w:instrText xml:space="preserve"> PAGEREF _Toc75770639 \h </w:instrText>
      </w:r>
      <w:r w:rsidRPr="00660D62">
        <w:rPr>
          <w:noProof/>
        </w:rPr>
      </w:r>
      <w:r w:rsidRPr="00660D62">
        <w:rPr>
          <w:noProof/>
        </w:rPr>
        <w:fldChar w:fldCharType="separate"/>
      </w:r>
      <w:r w:rsidR="003E2876">
        <w:rPr>
          <w:noProof/>
        </w:rPr>
        <w:t>5</w:t>
      </w:r>
      <w:r w:rsidRPr="00660D62">
        <w:rPr>
          <w:noProof/>
        </w:rPr>
        <w:fldChar w:fldCharType="end"/>
      </w:r>
    </w:p>
    <w:p w14:paraId="60C3D3AC" w14:textId="2C5A75B0" w:rsidR="00CE4F07" w:rsidRPr="00660D62" w:rsidRDefault="00CE4F07">
      <w:pPr>
        <w:pStyle w:val="TOC5"/>
        <w:rPr>
          <w:rFonts w:asciiTheme="minorHAnsi" w:eastAsiaTheme="minorEastAsia" w:hAnsiTheme="minorHAnsi" w:cstheme="minorBidi"/>
          <w:noProof/>
          <w:kern w:val="0"/>
          <w:sz w:val="22"/>
          <w:szCs w:val="22"/>
        </w:rPr>
      </w:pPr>
      <w:r w:rsidRPr="00660D62">
        <w:rPr>
          <w:noProof/>
        </w:rPr>
        <w:t>11</w:t>
      </w:r>
      <w:r w:rsidRPr="00660D62">
        <w:rPr>
          <w:noProof/>
        </w:rPr>
        <w:tab/>
        <w:t>Requirements relating to notifying particulars for printed communications</w:t>
      </w:r>
      <w:r w:rsidRPr="00660D62">
        <w:rPr>
          <w:noProof/>
        </w:rPr>
        <w:tab/>
      </w:r>
      <w:r w:rsidRPr="00660D62">
        <w:rPr>
          <w:noProof/>
        </w:rPr>
        <w:fldChar w:fldCharType="begin"/>
      </w:r>
      <w:r w:rsidRPr="00660D62">
        <w:rPr>
          <w:noProof/>
        </w:rPr>
        <w:instrText xml:space="preserve"> PAGEREF _Toc75770640 \h </w:instrText>
      </w:r>
      <w:r w:rsidRPr="00660D62">
        <w:rPr>
          <w:noProof/>
        </w:rPr>
      </w:r>
      <w:r w:rsidRPr="00660D62">
        <w:rPr>
          <w:noProof/>
        </w:rPr>
        <w:fldChar w:fldCharType="separate"/>
      </w:r>
      <w:r w:rsidR="003E2876">
        <w:rPr>
          <w:noProof/>
        </w:rPr>
        <w:t>5</w:t>
      </w:r>
      <w:r w:rsidRPr="00660D62">
        <w:rPr>
          <w:noProof/>
        </w:rPr>
        <w:fldChar w:fldCharType="end"/>
      </w:r>
    </w:p>
    <w:p w14:paraId="539C6991" w14:textId="308F3E3E" w:rsidR="00CE4F07" w:rsidRPr="00660D62" w:rsidRDefault="00CE4F07">
      <w:pPr>
        <w:pStyle w:val="TOC5"/>
        <w:rPr>
          <w:rFonts w:asciiTheme="minorHAnsi" w:eastAsiaTheme="minorEastAsia" w:hAnsiTheme="minorHAnsi" w:cstheme="minorBidi"/>
          <w:noProof/>
          <w:kern w:val="0"/>
          <w:sz w:val="22"/>
          <w:szCs w:val="22"/>
        </w:rPr>
      </w:pPr>
      <w:r w:rsidRPr="00660D62">
        <w:rPr>
          <w:noProof/>
        </w:rPr>
        <w:t>12</w:t>
      </w:r>
      <w:r w:rsidRPr="00660D62">
        <w:rPr>
          <w:noProof/>
        </w:rPr>
        <w:tab/>
        <w:t>Requirements relating to notifying particulars for communications other than printed communications</w:t>
      </w:r>
      <w:r w:rsidRPr="00660D62">
        <w:rPr>
          <w:noProof/>
        </w:rPr>
        <w:tab/>
      </w:r>
      <w:r w:rsidRPr="00660D62">
        <w:rPr>
          <w:noProof/>
        </w:rPr>
        <w:fldChar w:fldCharType="begin"/>
      </w:r>
      <w:r w:rsidRPr="00660D62">
        <w:rPr>
          <w:noProof/>
        </w:rPr>
        <w:instrText xml:space="preserve"> PAGEREF _Toc75770641 \h </w:instrText>
      </w:r>
      <w:r w:rsidRPr="00660D62">
        <w:rPr>
          <w:noProof/>
        </w:rPr>
      </w:r>
      <w:r w:rsidRPr="00660D62">
        <w:rPr>
          <w:noProof/>
        </w:rPr>
        <w:fldChar w:fldCharType="separate"/>
      </w:r>
      <w:r w:rsidR="003E2876">
        <w:rPr>
          <w:noProof/>
        </w:rPr>
        <w:t>6</w:t>
      </w:r>
      <w:r w:rsidRPr="00660D62">
        <w:rPr>
          <w:noProof/>
        </w:rPr>
        <w:fldChar w:fldCharType="end"/>
      </w:r>
    </w:p>
    <w:p w14:paraId="328AB1B9" w14:textId="5DF24C82" w:rsidR="00CE4F07" w:rsidRPr="00660D62" w:rsidRDefault="00CE4F07">
      <w:pPr>
        <w:pStyle w:val="TOC3"/>
        <w:rPr>
          <w:rFonts w:asciiTheme="minorHAnsi" w:eastAsiaTheme="minorEastAsia" w:hAnsiTheme="minorHAnsi" w:cstheme="minorBidi"/>
          <w:b w:val="0"/>
          <w:noProof/>
          <w:kern w:val="0"/>
          <w:szCs w:val="22"/>
        </w:rPr>
      </w:pPr>
      <w:r w:rsidRPr="00660D62">
        <w:rPr>
          <w:noProof/>
        </w:rPr>
        <w:t>Division 3—Requirements relating to notifying particulars for the purposes of certain Broadcasting Acts</w:t>
      </w:r>
      <w:r w:rsidRPr="00660D62">
        <w:rPr>
          <w:b w:val="0"/>
          <w:noProof/>
          <w:sz w:val="18"/>
        </w:rPr>
        <w:tab/>
      </w:r>
      <w:r w:rsidRPr="00660D62">
        <w:rPr>
          <w:b w:val="0"/>
          <w:noProof/>
          <w:sz w:val="18"/>
        </w:rPr>
        <w:fldChar w:fldCharType="begin"/>
      </w:r>
      <w:r w:rsidRPr="00660D62">
        <w:rPr>
          <w:b w:val="0"/>
          <w:noProof/>
          <w:sz w:val="18"/>
        </w:rPr>
        <w:instrText xml:space="preserve"> PAGEREF _Toc75770642 \h </w:instrText>
      </w:r>
      <w:r w:rsidRPr="00660D62">
        <w:rPr>
          <w:b w:val="0"/>
          <w:noProof/>
          <w:sz w:val="18"/>
        </w:rPr>
      </w:r>
      <w:r w:rsidRPr="00660D62">
        <w:rPr>
          <w:b w:val="0"/>
          <w:noProof/>
          <w:sz w:val="18"/>
        </w:rPr>
        <w:fldChar w:fldCharType="separate"/>
      </w:r>
      <w:r w:rsidR="003E2876">
        <w:rPr>
          <w:b w:val="0"/>
          <w:noProof/>
          <w:sz w:val="18"/>
        </w:rPr>
        <w:t>8</w:t>
      </w:r>
      <w:r w:rsidRPr="00660D62">
        <w:rPr>
          <w:b w:val="0"/>
          <w:noProof/>
          <w:sz w:val="18"/>
        </w:rPr>
        <w:fldChar w:fldCharType="end"/>
      </w:r>
    </w:p>
    <w:p w14:paraId="0DD0DC14" w14:textId="1EB1603A" w:rsidR="00CE4F07" w:rsidRPr="00660D62" w:rsidRDefault="00CE4F07">
      <w:pPr>
        <w:pStyle w:val="TOC5"/>
        <w:rPr>
          <w:rFonts w:asciiTheme="minorHAnsi" w:eastAsiaTheme="minorEastAsia" w:hAnsiTheme="minorHAnsi" w:cstheme="minorBidi"/>
          <w:noProof/>
          <w:kern w:val="0"/>
          <w:sz w:val="22"/>
          <w:szCs w:val="22"/>
        </w:rPr>
      </w:pPr>
      <w:r w:rsidRPr="00660D62">
        <w:rPr>
          <w:noProof/>
        </w:rPr>
        <w:t>13</w:t>
      </w:r>
      <w:r w:rsidRPr="00660D62">
        <w:rPr>
          <w:noProof/>
        </w:rPr>
        <w:tab/>
        <w:t>Purpose of this Division</w:t>
      </w:r>
      <w:r w:rsidRPr="00660D62">
        <w:rPr>
          <w:noProof/>
        </w:rPr>
        <w:tab/>
      </w:r>
      <w:r w:rsidRPr="00660D62">
        <w:rPr>
          <w:noProof/>
        </w:rPr>
        <w:fldChar w:fldCharType="begin"/>
      </w:r>
      <w:r w:rsidRPr="00660D62">
        <w:rPr>
          <w:noProof/>
        </w:rPr>
        <w:instrText xml:space="preserve"> PAGEREF _Toc75770643 \h </w:instrText>
      </w:r>
      <w:r w:rsidRPr="00660D62">
        <w:rPr>
          <w:noProof/>
        </w:rPr>
      </w:r>
      <w:r w:rsidRPr="00660D62">
        <w:rPr>
          <w:noProof/>
        </w:rPr>
        <w:fldChar w:fldCharType="separate"/>
      </w:r>
      <w:r w:rsidR="003E2876">
        <w:rPr>
          <w:noProof/>
        </w:rPr>
        <w:t>8</w:t>
      </w:r>
      <w:r w:rsidRPr="00660D62">
        <w:rPr>
          <w:noProof/>
        </w:rPr>
        <w:fldChar w:fldCharType="end"/>
      </w:r>
    </w:p>
    <w:p w14:paraId="2097A4E3" w14:textId="509DAA16" w:rsidR="00CE4F07" w:rsidRPr="00660D62" w:rsidRDefault="00CE4F07">
      <w:pPr>
        <w:pStyle w:val="TOC5"/>
        <w:rPr>
          <w:rFonts w:asciiTheme="minorHAnsi" w:eastAsiaTheme="minorEastAsia" w:hAnsiTheme="minorHAnsi" w:cstheme="minorBidi"/>
          <w:noProof/>
          <w:kern w:val="0"/>
          <w:sz w:val="22"/>
          <w:szCs w:val="22"/>
        </w:rPr>
      </w:pPr>
      <w:r w:rsidRPr="00660D62">
        <w:rPr>
          <w:noProof/>
        </w:rPr>
        <w:t>14</w:t>
      </w:r>
      <w:r w:rsidRPr="00660D62">
        <w:rPr>
          <w:noProof/>
        </w:rPr>
        <w:tab/>
        <w:t>Requirements relating to notifying particulars for communications broadcast by radio</w:t>
      </w:r>
      <w:r w:rsidRPr="00660D62">
        <w:rPr>
          <w:noProof/>
        </w:rPr>
        <w:tab/>
      </w:r>
      <w:r w:rsidRPr="00660D62">
        <w:rPr>
          <w:noProof/>
        </w:rPr>
        <w:fldChar w:fldCharType="begin"/>
      </w:r>
      <w:r w:rsidRPr="00660D62">
        <w:rPr>
          <w:noProof/>
        </w:rPr>
        <w:instrText xml:space="preserve"> PAGEREF _Toc75770644 \h </w:instrText>
      </w:r>
      <w:r w:rsidRPr="00660D62">
        <w:rPr>
          <w:noProof/>
        </w:rPr>
      </w:r>
      <w:r w:rsidRPr="00660D62">
        <w:rPr>
          <w:noProof/>
        </w:rPr>
        <w:fldChar w:fldCharType="separate"/>
      </w:r>
      <w:r w:rsidR="003E2876">
        <w:rPr>
          <w:noProof/>
        </w:rPr>
        <w:t>8</w:t>
      </w:r>
      <w:r w:rsidRPr="00660D62">
        <w:rPr>
          <w:noProof/>
        </w:rPr>
        <w:fldChar w:fldCharType="end"/>
      </w:r>
    </w:p>
    <w:p w14:paraId="749D6616" w14:textId="5C78D7B3" w:rsidR="00CE4F07" w:rsidRPr="00660D62" w:rsidRDefault="00CE4F07">
      <w:pPr>
        <w:pStyle w:val="TOC5"/>
        <w:rPr>
          <w:rFonts w:asciiTheme="minorHAnsi" w:eastAsiaTheme="minorEastAsia" w:hAnsiTheme="minorHAnsi" w:cstheme="minorBidi"/>
          <w:noProof/>
          <w:kern w:val="0"/>
          <w:sz w:val="22"/>
          <w:szCs w:val="22"/>
        </w:rPr>
      </w:pPr>
      <w:r w:rsidRPr="00660D62">
        <w:rPr>
          <w:noProof/>
        </w:rPr>
        <w:t>15</w:t>
      </w:r>
      <w:r w:rsidRPr="00660D62">
        <w:rPr>
          <w:noProof/>
        </w:rPr>
        <w:tab/>
        <w:t>Requirements relating to notifying particulars for communications broadcast by television</w:t>
      </w:r>
      <w:r w:rsidRPr="00660D62">
        <w:rPr>
          <w:noProof/>
        </w:rPr>
        <w:tab/>
      </w:r>
      <w:r w:rsidRPr="00660D62">
        <w:rPr>
          <w:noProof/>
        </w:rPr>
        <w:fldChar w:fldCharType="begin"/>
      </w:r>
      <w:r w:rsidRPr="00660D62">
        <w:rPr>
          <w:noProof/>
        </w:rPr>
        <w:instrText xml:space="preserve"> PAGEREF _Toc75770645 \h </w:instrText>
      </w:r>
      <w:r w:rsidRPr="00660D62">
        <w:rPr>
          <w:noProof/>
        </w:rPr>
      </w:r>
      <w:r w:rsidRPr="00660D62">
        <w:rPr>
          <w:noProof/>
        </w:rPr>
        <w:fldChar w:fldCharType="separate"/>
      </w:r>
      <w:r w:rsidR="003E2876">
        <w:rPr>
          <w:noProof/>
        </w:rPr>
        <w:t>8</w:t>
      </w:r>
      <w:r w:rsidRPr="00660D62">
        <w:rPr>
          <w:noProof/>
        </w:rPr>
        <w:fldChar w:fldCharType="end"/>
      </w:r>
    </w:p>
    <w:p w14:paraId="55626116" w14:textId="16A7423A" w:rsidR="00CE4F07" w:rsidRPr="00660D62" w:rsidRDefault="00CE4F07">
      <w:pPr>
        <w:pStyle w:val="TOC6"/>
        <w:rPr>
          <w:rFonts w:asciiTheme="minorHAnsi" w:eastAsiaTheme="minorEastAsia" w:hAnsiTheme="minorHAnsi" w:cstheme="minorBidi"/>
          <w:b w:val="0"/>
          <w:noProof/>
          <w:kern w:val="0"/>
          <w:sz w:val="22"/>
          <w:szCs w:val="22"/>
        </w:rPr>
      </w:pPr>
      <w:r w:rsidRPr="00660D62">
        <w:rPr>
          <w:noProof/>
        </w:rPr>
        <w:t>Schedule 1—Repeals</w:t>
      </w:r>
      <w:r w:rsidRPr="00660D62">
        <w:rPr>
          <w:b w:val="0"/>
          <w:noProof/>
          <w:sz w:val="18"/>
        </w:rPr>
        <w:tab/>
      </w:r>
      <w:r w:rsidRPr="00660D62">
        <w:rPr>
          <w:b w:val="0"/>
          <w:noProof/>
          <w:sz w:val="18"/>
        </w:rPr>
        <w:fldChar w:fldCharType="begin"/>
      </w:r>
      <w:r w:rsidRPr="00660D62">
        <w:rPr>
          <w:b w:val="0"/>
          <w:noProof/>
          <w:sz w:val="18"/>
        </w:rPr>
        <w:instrText xml:space="preserve"> PAGEREF _Toc75770646 \h </w:instrText>
      </w:r>
      <w:r w:rsidRPr="00660D62">
        <w:rPr>
          <w:b w:val="0"/>
          <w:noProof/>
          <w:sz w:val="18"/>
        </w:rPr>
      </w:r>
      <w:r w:rsidRPr="00660D62">
        <w:rPr>
          <w:b w:val="0"/>
          <w:noProof/>
          <w:sz w:val="18"/>
        </w:rPr>
        <w:fldChar w:fldCharType="separate"/>
      </w:r>
      <w:r w:rsidR="003E2876">
        <w:rPr>
          <w:b w:val="0"/>
          <w:noProof/>
          <w:sz w:val="18"/>
        </w:rPr>
        <w:t>9</w:t>
      </w:r>
      <w:r w:rsidRPr="00660D62">
        <w:rPr>
          <w:b w:val="0"/>
          <w:noProof/>
          <w:sz w:val="18"/>
        </w:rPr>
        <w:fldChar w:fldCharType="end"/>
      </w:r>
    </w:p>
    <w:p w14:paraId="3A337603" w14:textId="260D6185" w:rsidR="00CE4F07" w:rsidRPr="00660D62" w:rsidRDefault="00CE4F07">
      <w:pPr>
        <w:pStyle w:val="TOC9"/>
        <w:rPr>
          <w:rFonts w:asciiTheme="minorHAnsi" w:eastAsiaTheme="minorEastAsia" w:hAnsiTheme="minorHAnsi" w:cstheme="minorBidi"/>
          <w:i w:val="0"/>
          <w:noProof/>
          <w:kern w:val="0"/>
          <w:sz w:val="22"/>
          <w:szCs w:val="22"/>
        </w:rPr>
      </w:pPr>
      <w:r w:rsidRPr="00660D62">
        <w:rPr>
          <w:noProof/>
        </w:rPr>
        <w:t xml:space="preserve">Commonwealth Electoral (Authorisation of Voter Communication) </w:t>
      </w:r>
      <w:r w:rsidR="00660D62" w:rsidRPr="00660D62">
        <w:rPr>
          <w:noProof/>
        </w:rPr>
        <w:t>Determination 2</w:t>
      </w:r>
      <w:r w:rsidRPr="00660D62">
        <w:rPr>
          <w:noProof/>
        </w:rPr>
        <w:t>018</w:t>
      </w:r>
      <w:r w:rsidRPr="00660D62">
        <w:rPr>
          <w:i w:val="0"/>
          <w:noProof/>
          <w:sz w:val="18"/>
        </w:rPr>
        <w:tab/>
      </w:r>
      <w:r w:rsidRPr="00660D62">
        <w:rPr>
          <w:i w:val="0"/>
          <w:noProof/>
          <w:sz w:val="18"/>
        </w:rPr>
        <w:fldChar w:fldCharType="begin"/>
      </w:r>
      <w:r w:rsidRPr="00660D62">
        <w:rPr>
          <w:i w:val="0"/>
          <w:noProof/>
          <w:sz w:val="18"/>
        </w:rPr>
        <w:instrText xml:space="preserve"> PAGEREF _Toc75770647 \h </w:instrText>
      </w:r>
      <w:r w:rsidRPr="00660D62">
        <w:rPr>
          <w:i w:val="0"/>
          <w:noProof/>
          <w:sz w:val="18"/>
        </w:rPr>
      </w:r>
      <w:r w:rsidRPr="00660D62">
        <w:rPr>
          <w:i w:val="0"/>
          <w:noProof/>
          <w:sz w:val="18"/>
        </w:rPr>
        <w:fldChar w:fldCharType="separate"/>
      </w:r>
      <w:r w:rsidR="003E2876">
        <w:rPr>
          <w:i w:val="0"/>
          <w:noProof/>
          <w:sz w:val="18"/>
        </w:rPr>
        <w:t>9</w:t>
      </w:r>
      <w:r w:rsidRPr="00660D62">
        <w:rPr>
          <w:i w:val="0"/>
          <w:noProof/>
          <w:sz w:val="18"/>
        </w:rPr>
        <w:fldChar w:fldCharType="end"/>
      </w:r>
    </w:p>
    <w:p w14:paraId="634335F1" w14:textId="77777777" w:rsidR="00670EA1" w:rsidRPr="00660D62" w:rsidRDefault="00CE4F07" w:rsidP="00715914">
      <w:r w:rsidRPr="00660D62">
        <w:fldChar w:fldCharType="end"/>
      </w:r>
    </w:p>
    <w:p w14:paraId="24794B20" w14:textId="77777777" w:rsidR="001B28E7" w:rsidRPr="00660D62" w:rsidRDefault="001B28E7" w:rsidP="001B28E7">
      <w:pPr>
        <w:sectPr w:rsidR="001B28E7" w:rsidRPr="00660D62" w:rsidSect="00DD1C8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C43C5AB" w14:textId="77777777" w:rsidR="00715914" w:rsidRPr="00660D62" w:rsidRDefault="00715914" w:rsidP="00715914">
      <w:pPr>
        <w:pStyle w:val="ActHead2"/>
      </w:pPr>
      <w:bookmarkStart w:id="1" w:name="_Toc75770625"/>
      <w:r w:rsidRPr="008C1300">
        <w:rPr>
          <w:rStyle w:val="CharPartNo"/>
        </w:rPr>
        <w:lastRenderedPageBreak/>
        <w:t>Part 1</w:t>
      </w:r>
      <w:r w:rsidRPr="00660D62">
        <w:t>—</w:t>
      </w:r>
      <w:r w:rsidRPr="008C1300">
        <w:rPr>
          <w:rStyle w:val="CharPartText"/>
        </w:rPr>
        <w:t>Preliminary</w:t>
      </w:r>
      <w:bookmarkEnd w:id="1"/>
    </w:p>
    <w:p w14:paraId="2F03100E" w14:textId="77777777" w:rsidR="00715914" w:rsidRPr="008C1300" w:rsidRDefault="00715914" w:rsidP="00715914">
      <w:pPr>
        <w:pStyle w:val="Header"/>
      </w:pPr>
      <w:r w:rsidRPr="008C1300">
        <w:rPr>
          <w:rStyle w:val="CharDivNo"/>
        </w:rPr>
        <w:t xml:space="preserve"> </w:t>
      </w:r>
      <w:r w:rsidRPr="008C1300">
        <w:rPr>
          <w:rStyle w:val="CharDivText"/>
        </w:rPr>
        <w:t xml:space="preserve"> </w:t>
      </w:r>
    </w:p>
    <w:p w14:paraId="238BC83F" w14:textId="77777777" w:rsidR="00715914" w:rsidRPr="00660D62" w:rsidRDefault="00715914" w:rsidP="00715914">
      <w:pPr>
        <w:pStyle w:val="ActHead5"/>
      </w:pPr>
      <w:bookmarkStart w:id="2" w:name="_Toc75770626"/>
      <w:r w:rsidRPr="008C1300">
        <w:rPr>
          <w:rStyle w:val="CharSectno"/>
        </w:rPr>
        <w:t>1</w:t>
      </w:r>
      <w:r w:rsidRPr="00660D62">
        <w:t xml:space="preserve">  </w:t>
      </w:r>
      <w:r w:rsidR="00CE493D" w:rsidRPr="00660D62">
        <w:t>Name</w:t>
      </w:r>
      <w:bookmarkEnd w:id="2"/>
    </w:p>
    <w:p w14:paraId="448DE696" w14:textId="77777777" w:rsidR="00715914" w:rsidRPr="00660D62" w:rsidRDefault="00715914" w:rsidP="00715914">
      <w:pPr>
        <w:pStyle w:val="subsection"/>
      </w:pPr>
      <w:r w:rsidRPr="00660D62">
        <w:tab/>
      </w:r>
      <w:r w:rsidRPr="00660D62">
        <w:tab/>
      </w:r>
      <w:r w:rsidR="00C9658F" w:rsidRPr="00660D62">
        <w:t>This instrument is</w:t>
      </w:r>
      <w:r w:rsidR="00CE493D" w:rsidRPr="00660D62">
        <w:t xml:space="preserve"> the </w:t>
      </w:r>
      <w:r w:rsidR="00660D62" w:rsidRPr="00660D62">
        <w:rPr>
          <w:i/>
          <w:noProof/>
        </w:rPr>
        <w:t>Commonwealth Electoral (Authorisation of Voter Communication) Determination 2021</w:t>
      </w:r>
      <w:r w:rsidRPr="00660D62">
        <w:t>.</w:t>
      </w:r>
    </w:p>
    <w:p w14:paraId="12D3F032" w14:textId="77777777" w:rsidR="00715914" w:rsidRPr="00660D62" w:rsidRDefault="00715914" w:rsidP="00715914">
      <w:pPr>
        <w:pStyle w:val="ActHead5"/>
      </w:pPr>
      <w:bookmarkStart w:id="3" w:name="_Toc75770627"/>
      <w:r w:rsidRPr="008C1300">
        <w:rPr>
          <w:rStyle w:val="CharSectno"/>
        </w:rPr>
        <w:t>2</w:t>
      </w:r>
      <w:r w:rsidRPr="00660D62">
        <w:t xml:space="preserve">  Commencement</w:t>
      </w:r>
      <w:bookmarkEnd w:id="3"/>
    </w:p>
    <w:p w14:paraId="67B270A0" w14:textId="77777777" w:rsidR="00AE3652" w:rsidRPr="00660D62" w:rsidRDefault="00807626" w:rsidP="00AE3652">
      <w:pPr>
        <w:pStyle w:val="subsection"/>
      </w:pPr>
      <w:r w:rsidRPr="00660D62">
        <w:tab/>
      </w:r>
      <w:r w:rsidR="00AE3652" w:rsidRPr="00660D62">
        <w:t>(1)</w:t>
      </w:r>
      <w:r w:rsidR="00AE3652" w:rsidRPr="00660D62">
        <w:tab/>
        <w:t xml:space="preserve">Each provision of </w:t>
      </w:r>
      <w:r w:rsidR="00C9658F" w:rsidRPr="00660D62">
        <w:t>this instrument</w:t>
      </w:r>
      <w:r w:rsidR="00AE3652" w:rsidRPr="00660D62">
        <w:t xml:space="preserve"> specified in column 1 of the table commences, or is taken to have commenced, in accordance with column 2 of the table. Any other statement in column 2 has effect according to its terms.</w:t>
      </w:r>
    </w:p>
    <w:p w14:paraId="43978863" w14:textId="77777777" w:rsidR="00AE3652" w:rsidRPr="00660D6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660D62" w14:paraId="76BBEC5B" w14:textId="77777777" w:rsidTr="00C9658F">
        <w:trPr>
          <w:tblHeader/>
        </w:trPr>
        <w:tc>
          <w:tcPr>
            <w:tcW w:w="8364" w:type="dxa"/>
            <w:gridSpan w:val="3"/>
            <w:tcBorders>
              <w:top w:val="single" w:sz="12" w:space="0" w:color="auto"/>
              <w:bottom w:val="single" w:sz="6" w:space="0" w:color="auto"/>
            </w:tcBorders>
            <w:shd w:val="clear" w:color="auto" w:fill="auto"/>
            <w:hideMark/>
          </w:tcPr>
          <w:p w14:paraId="275804C6" w14:textId="77777777" w:rsidR="00AE3652" w:rsidRPr="00660D62" w:rsidRDefault="00AE3652" w:rsidP="00C9658F">
            <w:pPr>
              <w:pStyle w:val="TableHeading"/>
            </w:pPr>
            <w:r w:rsidRPr="00660D62">
              <w:t>Commencement information</w:t>
            </w:r>
          </w:p>
        </w:tc>
      </w:tr>
      <w:tr w:rsidR="00AE3652" w:rsidRPr="00660D62" w14:paraId="10394E86" w14:textId="77777777" w:rsidTr="00C9658F">
        <w:trPr>
          <w:tblHeader/>
        </w:trPr>
        <w:tc>
          <w:tcPr>
            <w:tcW w:w="2127" w:type="dxa"/>
            <w:tcBorders>
              <w:top w:val="single" w:sz="6" w:space="0" w:color="auto"/>
              <w:bottom w:val="single" w:sz="6" w:space="0" w:color="auto"/>
            </w:tcBorders>
            <w:shd w:val="clear" w:color="auto" w:fill="auto"/>
            <w:hideMark/>
          </w:tcPr>
          <w:p w14:paraId="22674364" w14:textId="77777777" w:rsidR="00AE3652" w:rsidRPr="00660D62" w:rsidRDefault="00AE3652" w:rsidP="00C9658F">
            <w:pPr>
              <w:pStyle w:val="TableHeading"/>
            </w:pPr>
            <w:r w:rsidRPr="00660D62">
              <w:t>Column 1</w:t>
            </w:r>
          </w:p>
        </w:tc>
        <w:tc>
          <w:tcPr>
            <w:tcW w:w="4394" w:type="dxa"/>
            <w:tcBorders>
              <w:top w:val="single" w:sz="6" w:space="0" w:color="auto"/>
              <w:bottom w:val="single" w:sz="6" w:space="0" w:color="auto"/>
            </w:tcBorders>
            <w:shd w:val="clear" w:color="auto" w:fill="auto"/>
            <w:hideMark/>
          </w:tcPr>
          <w:p w14:paraId="6E910F31" w14:textId="77777777" w:rsidR="00AE3652" w:rsidRPr="00660D62" w:rsidRDefault="00AE3652" w:rsidP="00C9658F">
            <w:pPr>
              <w:pStyle w:val="TableHeading"/>
            </w:pPr>
            <w:r w:rsidRPr="00660D62">
              <w:t>Column 2</w:t>
            </w:r>
          </w:p>
        </w:tc>
        <w:tc>
          <w:tcPr>
            <w:tcW w:w="1843" w:type="dxa"/>
            <w:tcBorders>
              <w:top w:val="single" w:sz="6" w:space="0" w:color="auto"/>
              <w:bottom w:val="single" w:sz="6" w:space="0" w:color="auto"/>
            </w:tcBorders>
            <w:shd w:val="clear" w:color="auto" w:fill="auto"/>
            <w:hideMark/>
          </w:tcPr>
          <w:p w14:paraId="4E00D006" w14:textId="77777777" w:rsidR="00AE3652" w:rsidRPr="00660D62" w:rsidRDefault="00AE3652" w:rsidP="00C9658F">
            <w:pPr>
              <w:pStyle w:val="TableHeading"/>
            </w:pPr>
            <w:r w:rsidRPr="00660D62">
              <w:t>Column 3</w:t>
            </w:r>
          </w:p>
        </w:tc>
      </w:tr>
      <w:tr w:rsidR="00AE3652" w:rsidRPr="00660D62" w14:paraId="64DFDDE6" w14:textId="77777777" w:rsidTr="00C9658F">
        <w:trPr>
          <w:tblHeader/>
        </w:trPr>
        <w:tc>
          <w:tcPr>
            <w:tcW w:w="2127" w:type="dxa"/>
            <w:tcBorders>
              <w:top w:val="single" w:sz="6" w:space="0" w:color="auto"/>
              <w:bottom w:val="single" w:sz="12" w:space="0" w:color="auto"/>
            </w:tcBorders>
            <w:shd w:val="clear" w:color="auto" w:fill="auto"/>
            <w:hideMark/>
          </w:tcPr>
          <w:p w14:paraId="01862414" w14:textId="77777777" w:rsidR="00AE3652" w:rsidRPr="00660D62" w:rsidRDefault="00AE3652" w:rsidP="00C9658F">
            <w:pPr>
              <w:pStyle w:val="TableHeading"/>
            </w:pPr>
            <w:r w:rsidRPr="00660D62">
              <w:t>Provisions</w:t>
            </w:r>
          </w:p>
        </w:tc>
        <w:tc>
          <w:tcPr>
            <w:tcW w:w="4394" w:type="dxa"/>
            <w:tcBorders>
              <w:top w:val="single" w:sz="6" w:space="0" w:color="auto"/>
              <w:bottom w:val="single" w:sz="12" w:space="0" w:color="auto"/>
            </w:tcBorders>
            <w:shd w:val="clear" w:color="auto" w:fill="auto"/>
            <w:hideMark/>
          </w:tcPr>
          <w:p w14:paraId="1222CBFD" w14:textId="77777777" w:rsidR="00AE3652" w:rsidRPr="00660D62" w:rsidRDefault="00AE3652" w:rsidP="00C9658F">
            <w:pPr>
              <w:pStyle w:val="TableHeading"/>
            </w:pPr>
            <w:r w:rsidRPr="00660D62">
              <w:t>Commencement</w:t>
            </w:r>
          </w:p>
        </w:tc>
        <w:tc>
          <w:tcPr>
            <w:tcW w:w="1843" w:type="dxa"/>
            <w:tcBorders>
              <w:top w:val="single" w:sz="6" w:space="0" w:color="auto"/>
              <w:bottom w:val="single" w:sz="12" w:space="0" w:color="auto"/>
            </w:tcBorders>
            <w:shd w:val="clear" w:color="auto" w:fill="auto"/>
            <w:hideMark/>
          </w:tcPr>
          <w:p w14:paraId="5BF86FA4" w14:textId="77777777" w:rsidR="00AE3652" w:rsidRPr="00660D62" w:rsidRDefault="00AE3652" w:rsidP="00C9658F">
            <w:pPr>
              <w:pStyle w:val="TableHeading"/>
            </w:pPr>
            <w:r w:rsidRPr="00660D62">
              <w:t>Date/Details</w:t>
            </w:r>
          </w:p>
        </w:tc>
      </w:tr>
      <w:tr w:rsidR="00AE3652" w:rsidRPr="00660D62" w14:paraId="3E2F86BA" w14:textId="77777777" w:rsidTr="00C9658F">
        <w:tc>
          <w:tcPr>
            <w:tcW w:w="2127" w:type="dxa"/>
            <w:tcBorders>
              <w:top w:val="single" w:sz="12" w:space="0" w:color="auto"/>
              <w:bottom w:val="single" w:sz="12" w:space="0" w:color="auto"/>
            </w:tcBorders>
            <w:shd w:val="clear" w:color="auto" w:fill="auto"/>
            <w:hideMark/>
          </w:tcPr>
          <w:p w14:paraId="7B50B7B0" w14:textId="77777777" w:rsidR="00AE3652" w:rsidRPr="00660D62" w:rsidRDefault="00AE3652" w:rsidP="00C9658F">
            <w:pPr>
              <w:pStyle w:val="Tabletext"/>
            </w:pPr>
            <w:r w:rsidRPr="00660D62">
              <w:t xml:space="preserve">1.  The whole of </w:t>
            </w:r>
            <w:r w:rsidR="00C9658F" w:rsidRPr="00660D62">
              <w:t>this instrument</w:t>
            </w:r>
          </w:p>
        </w:tc>
        <w:tc>
          <w:tcPr>
            <w:tcW w:w="4394" w:type="dxa"/>
            <w:tcBorders>
              <w:top w:val="single" w:sz="12" w:space="0" w:color="auto"/>
              <w:bottom w:val="single" w:sz="12" w:space="0" w:color="auto"/>
            </w:tcBorders>
            <w:shd w:val="clear" w:color="auto" w:fill="auto"/>
            <w:hideMark/>
          </w:tcPr>
          <w:p w14:paraId="62A3D3CC" w14:textId="77777777" w:rsidR="00AE3652" w:rsidRPr="00660D62" w:rsidRDefault="00AE3652" w:rsidP="00C9658F">
            <w:pPr>
              <w:pStyle w:val="Tabletext"/>
            </w:pPr>
            <w:r w:rsidRPr="00660D62">
              <w:t xml:space="preserve">The day after </w:t>
            </w:r>
            <w:r w:rsidR="00C9658F" w:rsidRPr="00660D62">
              <w:t>this instrument is</w:t>
            </w:r>
            <w:r w:rsidRPr="00660D62">
              <w:t xml:space="preserve"> registered.</w:t>
            </w:r>
          </w:p>
        </w:tc>
        <w:tc>
          <w:tcPr>
            <w:tcW w:w="1843" w:type="dxa"/>
            <w:tcBorders>
              <w:top w:val="single" w:sz="12" w:space="0" w:color="auto"/>
              <w:bottom w:val="single" w:sz="12" w:space="0" w:color="auto"/>
            </w:tcBorders>
            <w:shd w:val="clear" w:color="auto" w:fill="auto"/>
          </w:tcPr>
          <w:p w14:paraId="42011280" w14:textId="0A16EA6D" w:rsidR="00AE3652" w:rsidRPr="00660D62" w:rsidRDefault="00AD64A3" w:rsidP="00C9658F">
            <w:pPr>
              <w:pStyle w:val="Tabletext"/>
            </w:pPr>
            <w:r>
              <w:t>7</w:t>
            </w:r>
            <w:bookmarkStart w:id="4" w:name="_GoBack"/>
            <w:bookmarkEnd w:id="4"/>
            <w:r w:rsidR="00EB370B">
              <w:t xml:space="preserve"> July 2021</w:t>
            </w:r>
          </w:p>
        </w:tc>
      </w:tr>
    </w:tbl>
    <w:p w14:paraId="40505953" w14:textId="77777777" w:rsidR="00AE3652" w:rsidRPr="00660D62" w:rsidRDefault="00AE3652" w:rsidP="00AE3652">
      <w:pPr>
        <w:pStyle w:val="notetext"/>
      </w:pPr>
      <w:r w:rsidRPr="00660D62">
        <w:rPr>
          <w:snapToGrid w:val="0"/>
          <w:lang w:eastAsia="en-US"/>
        </w:rPr>
        <w:t>Note:</w:t>
      </w:r>
      <w:r w:rsidRPr="00660D62">
        <w:rPr>
          <w:snapToGrid w:val="0"/>
          <w:lang w:eastAsia="en-US"/>
        </w:rPr>
        <w:tab/>
        <w:t xml:space="preserve">This table relates only to the provisions of </w:t>
      </w:r>
      <w:r w:rsidR="00C9658F" w:rsidRPr="00660D62">
        <w:rPr>
          <w:snapToGrid w:val="0"/>
          <w:lang w:eastAsia="en-US"/>
        </w:rPr>
        <w:t>this instrument</w:t>
      </w:r>
      <w:r w:rsidRPr="00660D62">
        <w:t xml:space="preserve"> </w:t>
      </w:r>
      <w:r w:rsidRPr="00660D62">
        <w:rPr>
          <w:snapToGrid w:val="0"/>
          <w:lang w:eastAsia="en-US"/>
        </w:rPr>
        <w:t xml:space="preserve">as originally made. It will not be amended to deal with any later amendments of </w:t>
      </w:r>
      <w:r w:rsidR="00C9658F" w:rsidRPr="00660D62">
        <w:rPr>
          <w:snapToGrid w:val="0"/>
          <w:lang w:eastAsia="en-US"/>
        </w:rPr>
        <w:t>this instrument</w:t>
      </w:r>
      <w:r w:rsidRPr="00660D62">
        <w:rPr>
          <w:snapToGrid w:val="0"/>
          <w:lang w:eastAsia="en-US"/>
        </w:rPr>
        <w:t>.</w:t>
      </w:r>
    </w:p>
    <w:p w14:paraId="657F9121" w14:textId="77777777" w:rsidR="00807626" w:rsidRPr="00660D62" w:rsidRDefault="00AE3652" w:rsidP="00AE3652">
      <w:pPr>
        <w:pStyle w:val="subsection"/>
      </w:pPr>
      <w:r w:rsidRPr="00660D62">
        <w:tab/>
        <w:t>(2)</w:t>
      </w:r>
      <w:r w:rsidRPr="00660D62">
        <w:tab/>
        <w:t xml:space="preserve">Any information in column 3 of the table is not part of </w:t>
      </w:r>
      <w:r w:rsidR="00C9658F" w:rsidRPr="00660D62">
        <w:t>this instrument</w:t>
      </w:r>
      <w:r w:rsidRPr="00660D62">
        <w:t xml:space="preserve">. Information may be inserted in this column, or information in it may be edited, in any published version of </w:t>
      </w:r>
      <w:r w:rsidR="00C9658F" w:rsidRPr="00660D62">
        <w:t>this instrument</w:t>
      </w:r>
      <w:r w:rsidRPr="00660D62">
        <w:t>.</w:t>
      </w:r>
    </w:p>
    <w:p w14:paraId="69EF7FDE" w14:textId="77777777" w:rsidR="007500C8" w:rsidRPr="00660D62" w:rsidRDefault="007500C8" w:rsidP="007500C8">
      <w:pPr>
        <w:pStyle w:val="ActHead5"/>
      </w:pPr>
      <w:bookmarkStart w:id="5" w:name="_Toc75770628"/>
      <w:r w:rsidRPr="008C1300">
        <w:rPr>
          <w:rStyle w:val="CharSectno"/>
        </w:rPr>
        <w:t>3</w:t>
      </w:r>
      <w:r w:rsidRPr="00660D62">
        <w:t xml:space="preserve">  Authority</w:t>
      </w:r>
      <w:bookmarkEnd w:id="5"/>
    </w:p>
    <w:p w14:paraId="24096288" w14:textId="77777777" w:rsidR="00157B8B" w:rsidRPr="00660D62" w:rsidRDefault="007500C8" w:rsidP="007E667A">
      <w:pPr>
        <w:pStyle w:val="subsection"/>
      </w:pPr>
      <w:r w:rsidRPr="00660D62">
        <w:tab/>
      </w:r>
      <w:r w:rsidRPr="00660D62">
        <w:tab/>
      </w:r>
      <w:r w:rsidR="00C9658F" w:rsidRPr="00660D62">
        <w:t>This instrument is</w:t>
      </w:r>
      <w:r w:rsidRPr="00660D62">
        <w:t xml:space="preserve"> made under </w:t>
      </w:r>
      <w:r w:rsidR="00ED41A5" w:rsidRPr="00660D62">
        <w:t>subsection 3</w:t>
      </w:r>
      <w:r w:rsidR="00C9658F" w:rsidRPr="00660D62">
        <w:t xml:space="preserve">21D(7) of the </w:t>
      </w:r>
      <w:r w:rsidR="00C9658F" w:rsidRPr="00660D62">
        <w:rPr>
          <w:i/>
        </w:rPr>
        <w:t>Commonwealth Electoral Act 1918</w:t>
      </w:r>
      <w:r w:rsidR="00F4350D" w:rsidRPr="00660D62">
        <w:t>.</w:t>
      </w:r>
    </w:p>
    <w:p w14:paraId="1715D10D" w14:textId="77777777" w:rsidR="00F36FEA" w:rsidRPr="00660D62" w:rsidRDefault="00F36FEA" w:rsidP="00F36FEA">
      <w:pPr>
        <w:pStyle w:val="ActHead5"/>
      </w:pPr>
      <w:bookmarkStart w:id="6" w:name="_Toc75770629"/>
      <w:r w:rsidRPr="008C1300">
        <w:rPr>
          <w:rStyle w:val="CharSectno"/>
        </w:rPr>
        <w:t>4</w:t>
      </w:r>
      <w:r w:rsidRPr="00660D62">
        <w:t xml:space="preserve">  Schedules</w:t>
      </w:r>
      <w:bookmarkEnd w:id="6"/>
    </w:p>
    <w:p w14:paraId="3B01AACD" w14:textId="77777777" w:rsidR="00F36FEA" w:rsidRPr="00660D62" w:rsidRDefault="00F36FEA" w:rsidP="007E667A">
      <w:pPr>
        <w:pStyle w:val="subsection"/>
      </w:pPr>
      <w:r w:rsidRPr="00660D62">
        <w:rPr>
          <w:i/>
        </w:rPr>
        <w:tab/>
      </w:r>
      <w:r w:rsidRPr="00660D62">
        <w:tab/>
        <w:t>Each instrument that is specified in a Schedule to this instrument is amended or repealed as set out in the applicable items in the Schedule concerned, and any other item in a Schedule to this instrument has effect according to its terms.</w:t>
      </w:r>
    </w:p>
    <w:p w14:paraId="4A025476" w14:textId="77777777" w:rsidR="00C9658F" w:rsidRPr="00660D62" w:rsidRDefault="00F36FEA" w:rsidP="00C9658F">
      <w:pPr>
        <w:pStyle w:val="ActHead5"/>
      </w:pPr>
      <w:bookmarkStart w:id="7" w:name="_Toc75770630"/>
      <w:r w:rsidRPr="008C1300">
        <w:rPr>
          <w:rStyle w:val="CharSectno"/>
        </w:rPr>
        <w:t>5</w:t>
      </w:r>
      <w:r w:rsidR="00C9658F" w:rsidRPr="00660D62">
        <w:t xml:space="preserve">  Definitions</w:t>
      </w:r>
      <w:bookmarkEnd w:id="7"/>
    </w:p>
    <w:p w14:paraId="566F127A" w14:textId="77777777" w:rsidR="003B4AD0" w:rsidRPr="00660D62" w:rsidRDefault="009727BD" w:rsidP="003B4AD0">
      <w:pPr>
        <w:pStyle w:val="notetext"/>
      </w:pPr>
      <w:r w:rsidRPr="00660D62">
        <w:t>Note:</w:t>
      </w:r>
      <w:r w:rsidRPr="00660D62">
        <w:tab/>
        <w:t xml:space="preserve">A number of expressions used in this instrument are defined in the </w:t>
      </w:r>
      <w:r w:rsidR="003B4AD0" w:rsidRPr="00660D62">
        <w:t xml:space="preserve">Electoral Act, including </w:t>
      </w:r>
      <w:r w:rsidR="003B4AD0" w:rsidRPr="00660D62">
        <w:rPr>
          <w:b/>
          <w:i/>
        </w:rPr>
        <w:t>electoral matter</w:t>
      </w:r>
      <w:r w:rsidR="003B4AD0" w:rsidRPr="00660D62">
        <w:t>.</w:t>
      </w:r>
    </w:p>
    <w:p w14:paraId="7E24A377" w14:textId="77777777" w:rsidR="00C9658F" w:rsidRPr="00660D62" w:rsidRDefault="00C9658F" w:rsidP="003B4AD0">
      <w:pPr>
        <w:pStyle w:val="subsection"/>
      </w:pPr>
      <w:r w:rsidRPr="00660D62">
        <w:tab/>
      </w:r>
      <w:r w:rsidRPr="00660D62">
        <w:tab/>
        <w:t>In this instrument:</w:t>
      </w:r>
    </w:p>
    <w:p w14:paraId="5EA00191" w14:textId="77777777" w:rsidR="00C9658F" w:rsidRPr="00660D62" w:rsidRDefault="00C9658F" w:rsidP="00C9658F">
      <w:pPr>
        <w:pStyle w:val="Definition"/>
      </w:pPr>
      <w:r w:rsidRPr="00660D62">
        <w:rPr>
          <w:b/>
          <w:i/>
        </w:rPr>
        <w:t xml:space="preserve">Electoral Act </w:t>
      </w:r>
      <w:r w:rsidRPr="00660D62">
        <w:t xml:space="preserve">means the </w:t>
      </w:r>
      <w:r w:rsidRPr="00660D62">
        <w:rPr>
          <w:i/>
        </w:rPr>
        <w:t>Commonwealth Electoral Act 1918</w:t>
      </w:r>
      <w:r w:rsidRPr="00660D62">
        <w:t>.</w:t>
      </w:r>
    </w:p>
    <w:p w14:paraId="3B6902E6" w14:textId="77777777" w:rsidR="009E6A84" w:rsidRPr="00660D62" w:rsidRDefault="009E6A84" w:rsidP="00C9658F">
      <w:pPr>
        <w:pStyle w:val="Definition"/>
        <w:rPr>
          <w:i/>
        </w:rPr>
      </w:pPr>
      <w:r w:rsidRPr="00660D62">
        <w:rPr>
          <w:b/>
          <w:i/>
        </w:rPr>
        <w:t>journal</w:t>
      </w:r>
      <w:r w:rsidRPr="00660D62">
        <w:t xml:space="preserve"> means a newspaper, magazine or other periodical, whether published for sale or for distribution without charge.</w:t>
      </w:r>
    </w:p>
    <w:p w14:paraId="46A1089F" w14:textId="77777777" w:rsidR="00C9658F" w:rsidRPr="00660D62" w:rsidRDefault="00C9658F" w:rsidP="00C9658F">
      <w:pPr>
        <w:pStyle w:val="Definition"/>
        <w:rPr>
          <w:b/>
        </w:rPr>
      </w:pPr>
      <w:r w:rsidRPr="00660D62">
        <w:rPr>
          <w:b/>
          <w:i/>
        </w:rPr>
        <w:t>notifying entity</w:t>
      </w:r>
      <w:r w:rsidRPr="00660D62">
        <w:t>:</w:t>
      </w:r>
    </w:p>
    <w:p w14:paraId="2AD49826" w14:textId="77777777" w:rsidR="00C9658F" w:rsidRPr="00660D62" w:rsidRDefault="00C9658F" w:rsidP="00C9658F">
      <w:pPr>
        <w:pStyle w:val="paragraph"/>
      </w:pPr>
      <w:r w:rsidRPr="00660D62">
        <w:lastRenderedPageBreak/>
        <w:tab/>
        <w:t>(a)</w:t>
      </w:r>
      <w:r w:rsidRPr="00660D62">
        <w:tab/>
        <w:t>in relation to electoral matter that is communicated to a person—has the meaning given by section 321D of the Electoral Act; and</w:t>
      </w:r>
    </w:p>
    <w:p w14:paraId="38DDC239" w14:textId="77777777" w:rsidR="00C9658F" w:rsidRPr="00660D62" w:rsidRDefault="00C9658F" w:rsidP="00C9658F">
      <w:pPr>
        <w:pStyle w:val="paragraph"/>
      </w:pPr>
      <w:r w:rsidRPr="00660D62">
        <w:tab/>
        <w:t>(b)</w:t>
      </w:r>
      <w:r w:rsidRPr="00660D62">
        <w:tab/>
        <w:t xml:space="preserve">in relation to referendum matter that is communicated to a person—has the meaning given by </w:t>
      </w:r>
      <w:r w:rsidR="00C83EAD" w:rsidRPr="00660D62">
        <w:t>section 1</w:t>
      </w:r>
      <w:r w:rsidRPr="00660D62">
        <w:t>10C of the Referendum (Machinery Provisions) Act.</w:t>
      </w:r>
    </w:p>
    <w:p w14:paraId="2E70C512" w14:textId="77777777" w:rsidR="00C9658F" w:rsidRPr="00660D62" w:rsidRDefault="00C9658F" w:rsidP="00C9658F">
      <w:pPr>
        <w:pStyle w:val="Definition"/>
      </w:pPr>
      <w:r w:rsidRPr="00660D62">
        <w:rPr>
          <w:b/>
          <w:i/>
        </w:rPr>
        <w:t>Referendum (Machinery Provisions) Act</w:t>
      </w:r>
      <w:r w:rsidRPr="00660D62">
        <w:t xml:space="preserve"> means the </w:t>
      </w:r>
      <w:r w:rsidRPr="00660D62">
        <w:rPr>
          <w:i/>
        </w:rPr>
        <w:t>Referendum (Machinery Provisions) Act 1984</w:t>
      </w:r>
      <w:r w:rsidRPr="00660D62">
        <w:t>.</w:t>
      </w:r>
    </w:p>
    <w:p w14:paraId="37451E81" w14:textId="77777777" w:rsidR="00C9658F" w:rsidRPr="00660D62" w:rsidRDefault="00C9658F" w:rsidP="00C9658F">
      <w:pPr>
        <w:pStyle w:val="Definition"/>
      </w:pPr>
      <w:r w:rsidRPr="00660D62">
        <w:rPr>
          <w:b/>
          <w:i/>
        </w:rPr>
        <w:t>referendum matter</w:t>
      </w:r>
      <w:r w:rsidRPr="00660D62">
        <w:t xml:space="preserve"> has the same meaning as in the Referendum (Machinery Provisions) Act.</w:t>
      </w:r>
    </w:p>
    <w:p w14:paraId="71B001F8" w14:textId="77777777" w:rsidR="00AF14E5" w:rsidRPr="00660D62" w:rsidRDefault="004F6FE2" w:rsidP="00C9658F">
      <w:pPr>
        <w:pStyle w:val="Definition"/>
      </w:pPr>
      <w:r w:rsidRPr="00660D62">
        <w:rPr>
          <w:b/>
          <w:i/>
        </w:rPr>
        <w:t>s</w:t>
      </w:r>
      <w:r w:rsidR="00C9658F" w:rsidRPr="00660D62">
        <w:rPr>
          <w:b/>
          <w:i/>
        </w:rPr>
        <w:t>ocial media service</w:t>
      </w:r>
      <w:r w:rsidR="00C9658F" w:rsidRPr="00660D62">
        <w:t xml:space="preserve"> </w:t>
      </w:r>
      <w:r w:rsidR="006E0D07" w:rsidRPr="00660D62">
        <w:t xml:space="preserve">means </w:t>
      </w:r>
      <w:r w:rsidR="00616DCE" w:rsidRPr="00660D62">
        <w:t>a</w:t>
      </w:r>
      <w:r w:rsidR="00805CBB" w:rsidRPr="00660D62">
        <w:t>n</w:t>
      </w:r>
      <w:r w:rsidR="00616DCE" w:rsidRPr="00660D62">
        <w:t xml:space="preserve"> electronic service </w:t>
      </w:r>
      <w:r w:rsidR="009901BA" w:rsidRPr="00660D62">
        <w:t>that satisfies the following conditions:</w:t>
      </w:r>
    </w:p>
    <w:p w14:paraId="08486F66" w14:textId="77777777" w:rsidR="009901BA" w:rsidRPr="00660D62" w:rsidRDefault="009901BA" w:rsidP="009901BA">
      <w:pPr>
        <w:pStyle w:val="paragraph"/>
      </w:pPr>
      <w:r w:rsidRPr="00660D62">
        <w:tab/>
        <w:t>(a)</w:t>
      </w:r>
      <w:r w:rsidRPr="00660D62">
        <w:tab/>
        <w:t xml:space="preserve">the sole or primary purpose </w:t>
      </w:r>
      <w:r w:rsidR="00303924" w:rsidRPr="00660D62">
        <w:t>of the service is to enable online social interaction between 2 or more end</w:t>
      </w:r>
      <w:r w:rsidR="00660D62">
        <w:noBreakHyphen/>
      </w:r>
      <w:r w:rsidR="00303924" w:rsidRPr="00660D62">
        <w:t>users;</w:t>
      </w:r>
    </w:p>
    <w:p w14:paraId="5DE64989" w14:textId="77777777" w:rsidR="00303924" w:rsidRPr="00660D62" w:rsidRDefault="00303924" w:rsidP="009901BA">
      <w:pPr>
        <w:pStyle w:val="paragraph"/>
      </w:pPr>
      <w:r w:rsidRPr="00660D62">
        <w:tab/>
        <w:t>(b)</w:t>
      </w:r>
      <w:r w:rsidRPr="00660D62">
        <w:tab/>
        <w:t xml:space="preserve">the </w:t>
      </w:r>
      <w:r w:rsidR="00D62F70" w:rsidRPr="00660D62">
        <w:t>service allows end</w:t>
      </w:r>
      <w:r w:rsidR="00660D62">
        <w:noBreakHyphen/>
      </w:r>
      <w:r w:rsidR="00D62F70" w:rsidRPr="00660D62">
        <w:t>users to link to, or interact with, some or all of the other end</w:t>
      </w:r>
      <w:r w:rsidR="00660D62">
        <w:noBreakHyphen/>
      </w:r>
      <w:r w:rsidR="00D62F70" w:rsidRPr="00660D62">
        <w:t>users;</w:t>
      </w:r>
    </w:p>
    <w:p w14:paraId="669FF06C" w14:textId="77777777" w:rsidR="00AF14E5" w:rsidRPr="00660D62" w:rsidRDefault="00D62F70" w:rsidP="009727BD">
      <w:pPr>
        <w:pStyle w:val="paragraph"/>
      </w:pPr>
      <w:r w:rsidRPr="00660D62">
        <w:tab/>
        <w:t>(c)</w:t>
      </w:r>
      <w:r w:rsidRPr="00660D62">
        <w:tab/>
        <w:t>the service allows end</w:t>
      </w:r>
      <w:r w:rsidR="00660D62">
        <w:noBreakHyphen/>
      </w:r>
      <w:r w:rsidRPr="00660D62">
        <w:t>users to post material on the service.</w:t>
      </w:r>
    </w:p>
    <w:p w14:paraId="20D74F67" w14:textId="77777777" w:rsidR="00C9658F" w:rsidRPr="00660D62" w:rsidRDefault="00C83EAD" w:rsidP="00B65048">
      <w:pPr>
        <w:pStyle w:val="ActHead2"/>
        <w:pageBreakBefore/>
      </w:pPr>
      <w:bookmarkStart w:id="8" w:name="_Toc75770631"/>
      <w:r w:rsidRPr="008C1300">
        <w:rPr>
          <w:rStyle w:val="CharPartNo"/>
        </w:rPr>
        <w:lastRenderedPageBreak/>
        <w:t>Part 2</w:t>
      </w:r>
      <w:r w:rsidR="00B65048" w:rsidRPr="00660D62">
        <w:t>—</w:t>
      </w:r>
      <w:r w:rsidR="00B24AFB" w:rsidRPr="008C1300">
        <w:rPr>
          <w:rStyle w:val="CharPartText"/>
        </w:rPr>
        <w:t xml:space="preserve">Electoral and </w:t>
      </w:r>
      <w:r w:rsidR="00484B79" w:rsidRPr="008C1300">
        <w:rPr>
          <w:rStyle w:val="CharPartText"/>
        </w:rPr>
        <w:t>r</w:t>
      </w:r>
      <w:r w:rsidR="00B24AFB" w:rsidRPr="008C1300">
        <w:rPr>
          <w:rStyle w:val="CharPartText"/>
        </w:rPr>
        <w:t xml:space="preserve">eferendum </w:t>
      </w:r>
      <w:r w:rsidR="00484B79" w:rsidRPr="008C1300">
        <w:rPr>
          <w:rStyle w:val="CharPartText"/>
        </w:rPr>
        <w:t>m</w:t>
      </w:r>
      <w:r w:rsidR="00B24AFB" w:rsidRPr="008C1300">
        <w:rPr>
          <w:rStyle w:val="CharPartText"/>
        </w:rPr>
        <w:t>atter exceptions</w:t>
      </w:r>
      <w:bookmarkEnd w:id="8"/>
    </w:p>
    <w:p w14:paraId="7F0DF908" w14:textId="77777777" w:rsidR="00505B5C" w:rsidRPr="008C1300" w:rsidRDefault="00505B5C" w:rsidP="00505B5C">
      <w:pPr>
        <w:pStyle w:val="Header"/>
      </w:pPr>
      <w:r w:rsidRPr="008C1300">
        <w:rPr>
          <w:rStyle w:val="CharDivNo"/>
        </w:rPr>
        <w:t xml:space="preserve"> </w:t>
      </w:r>
      <w:r w:rsidRPr="008C1300">
        <w:rPr>
          <w:rStyle w:val="CharDivText"/>
        </w:rPr>
        <w:t xml:space="preserve"> </w:t>
      </w:r>
    </w:p>
    <w:p w14:paraId="5617A735" w14:textId="77777777" w:rsidR="00B65048" w:rsidRPr="00660D62" w:rsidRDefault="002A3692" w:rsidP="00B65048">
      <w:pPr>
        <w:pStyle w:val="ActHead5"/>
      </w:pPr>
      <w:bookmarkStart w:id="9" w:name="_Toc75770632"/>
      <w:r w:rsidRPr="008C1300">
        <w:rPr>
          <w:rStyle w:val="CharSectno"/>
        </w:rPr>
        <w:t>6</w:t>
      </w:r>
      <w:r w:rsidR="00B65048" w:rsidRPr="00660D62">
        <w:t xml:space="preserve">  Purpose of this Part</w:t>
      </w:r>
      <w:bookmarkEnd w:id="9"/>
    </w:p>
    <w:p w14:paraId="64768D78" w14:textId="77777777" w:rsidR="00B65048" w:rsidRPr="00660D62" w:rsidRDefault="00B65048" w:rsidP="00B65048">
      <w:pPr>
        <w:pStyle w:val="subsection"/>
      </w:pPr>
      <w:r w:rsidRPr="00660D62">
        <w:tab/>
      </w:r>
      <w:r w:rsidRPr="00660D62">
        <w:tab/>
        <w:t xml:space="preserve">This </w:t>
      </w:r>
      <w:r w:rsidR="00C83EAD" w:rsidRPr="00660D62">
        <w:t>Part i</w:t>
      </w:r>
      <w:r w:rsidRPr="00660D62">
        <w:t xml:space="preserve">s made for the purposes of </w:t>
      </w:r>
      <w:r w:rsidR="00C83EAD" w:rsidRPr="00660D62">
        <w:t>paragraph 3</w:t>
      </w:r>
      <w:r w:rsidRPr="00660D62">
        <w:t>21D(7)(a) of the Electoral Act.</w:t>
      </w:r>
    </w:p>
    <w:p w14:paraId="331E200B" w14:textId="77777777" w:rsidR="00B65048" w:rsidRPr="00660D62" w:rsidRDefault="002A3692" w:rsidP="00B65048">
      <w:pPr>
        <w:pStyle w:val="ActHead5"/>
      </w:pPr>
      <w:bookmarkStart w:id="10" w:name="_Toc75770633"/>
      <w:r w:rsidRPr="008C1300">
        <w:rPr>
          <w:rStyle w:val="CharSectno"/>
        </w:rPr>
        <w:t>7</w:t>
      </w:r>
      <w:r w:rsidR="00B65048" w:rsidRPr="00660D62">
        <w:t xml:space="preserve">  Electoral matter exceptions</w:t>
      </w:r>
      <w:bookmarkEnd w:id="10"/>
    </w:p>
    <w:p w14:paraId="25C00B9B" w14:textId="77777777" w:rsidR="00A65F7E" w:rsidRPr="00660D62" w:rsidRDefault="00B65048" w:rsidP="00A65F7E">
      <w:pPr>
        <w:pStyle w:val="subsection"/>
      </w:pPr>
      <w:r w:rsidRPr="00660D62">
        <w:tab/>
        <w:t>(1)</w:t>
      </w:r>
      <w:r w:rsidRPr="00660D62">
        <w:tab/>
        <w:t xml:space="preserve">This section determines communications for the purposes of </w:t>
      </w:r>
      <w:r w:rsidR="00C83EAD" w:rsidRPr="00660D62">
        <w:t>paragraph 3</w:t>
      </w:r>
      <w:r w:rsidRPr="00660D62">
        <w:t>21D(3)(b) of the Electoral Act.</w:t>
      </w:r>
    </w:p>
    <w:p w14:paraId="538A0955" w14:textId="77777777" w:rsidR="00B65048" w:rsidRPr="00660D62" w:rsidRDefault="00B65048" w:rsidP="00A65F7E">
      <w:pPr>
        <w:pStyle w:val="subsection"/>
      </w:pPr>
      <w:r w:rsidRPr="00660D62">
        <w:tab/>
        <w:t>(2)</w:t>
      </w:r>
      <w:r w:rsidRPr="00660D62">
        <w:tab/>
      </w:r>
      <w:r w:rsidR="00C83EAD" w:rsidRPr="00660D62">
        <w:t>Section 3</w:t>
      </w:r>
      <w:r w:rsidRPr="00660D62">
        <w:t>21D of the Electoral Act does not apply in relation to electoral matter if the matter forms part of a communication that</w:t>
      </w:r>
      <w:r w:rsidR="00A65F7E" w:rsidRPr="00660D62">
        <w:t xml:space="preserve"> is:</w:t>
      </w:r>
    </w:p>
    <w:p w14:paraId="7194DB6A" w14:textId="77777777" w:rsidR="00A65F7E" w:rsidRPr="00660D62" w:rsidRDefault="00A65F7E" w:rsidP="00A65F7E">
      <w:pPr>
        <w:pStyle w:val="paragraph"/>
      </w:pPr>
      <w:r w:rsidRPr="00660D62">
        <w:tab/>
        <w:t>(a)</w:t>
      </w:r>
      <w:r w:rsidRPr="00660D62">
        <w:tab/>
        <w:t>graffiti; or</w:t>
      </w:r>
    </w:p>
    <w:p w14:paraId="76B27408" w14:textId="77777777" w:rsidR="00A65F7E" w:rsidRPr="00660D62" w:rsidRDefault="00A65F7E" w:rsidP="00A65F7E">
      <w:pPr>
        <w:pStyle w:val="paragraph"/>
      </w:pPr>
      <w:r w:rsidRPr="00660D62">
        <w:tab/>
        <w:t>(b)</w:t>
      </w:r>
      <w:r w:rsidRPr="00660D62">
        <w:tab/>
        <w:t>skywriting; or</w:t>
      </w:r>
    </w:p>
    <w:p w14:paraId="371A40EE" w14:textId="77777777" w:rsidR="00A65F7E" w:rsidRPr="00660D62" w:rsidRDefault="00A65F7E" w:rsidP="00A65F7E">
      <w:pPr>
        <w:pStyle w:val="paragraph"/>
      </w:pPr>
      <w:r w:rsidRPr="00660D62">
        <w:tab/>
        <w:t>(c)</w:t>
      </w:r>
      <w:r w:rsidRPr="00660D62">
        <w:tab/>
        <w:t>a media release that contains the name and address of the notifying entity for that media release; or</w:t>
      </w:r>
    </w:p>
    <w:p w14:paraId="0539C534" w14:textId="77777777" w:rsidR="00A65F7E" w:rsidRPr="00660D62" w:rsidRDefault="00A65F7E" w:rsidP="00A65F7E">
      <w:pPr>
        <w:pStyle w:val="paragraph"/>
      </w:pPr>
      <w:r w:rsidRPr="00660D62">
        <w:tab/>
        <w:t>(d)</w:t>
      </w:r>
      <w:r w:rsidRPr="00660D62">
        <w:tab/>
        <w:t>an envelope that has written on it the name and address of the notifying entity for that envelope.</w:t>
      </w:r>
    </w:p>
    <w:p w14:paraId="144F0E18" w14:textId="77777777" w:rsidR="00A65F7E" w:rsidRPr="00660D62" w:rsidRDefault="002A3692" w:rsidP="00A65F7E">
      <w:pPr>
        <w:pStyle w:val="ActHead5"/>
      </w:pPr>
      <w:bookmarkStart w:id="11" w:name="_Toc75770634"/>
      <w:r w:rsidRPr="008C1300">
        <w:rPr>
          <w:rStyle w:val="CharSectno"/>
        </w:rPr>
        <w:t>8</w:t>
      </w:r>
      <w:r w:rsidR="00A65F7E" w:rsidRPr="00660D62">
        <w:t xml:space="preserve">  Referendum matter exceptions</w:t>
      </w:r>
      <w:bookmarkEnd w:id="11"/>
    </w:p>
    <w:p w14:paraId="37DC7D05" w14:textId="77777777" w:rsidR="00A65F7E" w:rsidRPr="00660D62" w:rsidRDefault="00A65F7E" w:rsidP="00A65F7E">
      <w:pPr>
        <w:pStyle w:val="subsection"/>
      </w:pPr>
      <w:r w:rsidRPr="00660D62">
        <w:tab/>
        <w:t>(1)</w:t>
      </w:r>
      <w:r w:rsidRPr="00660D62">
        <w:tab/>
        <w:t xml:space="preserve">This section determines communications for the purposes of </w:t>
      </w:r>
      <w:r w:rsidR="00C83EAD" w:rsidRPr="00660D62">
        <w:t>paragraph 1</w:t>
      </w:r>
      <w:r w:rsidRPr="00660D62">
        <w:t>10C(3)(c) of the Referendum (Machinery Provisions) Act.</w:t>
      </w:r>
    </w:p>
    <w:p w14:paraId="20B4FB8A" w14:textId="77777777" w:rsidR="00A65F7E" w:rsidRPr="00660D62" w:rsidRDefault="00A65F7E" w:rsidP="00A65F7E">
      <w:pPr>
        <w:pStyle w:val="subsection"/>
      </w:pPr>
      <w:r w:rsidRPr="00660D62">
        <w:tab/>
        <w:t>(2)</w:t>
      </w:r>
      <w:r w:rsidRPr="00660D62">
        <w:tab/>
      </w:r>
      <w:r w:rsidR="00C83EAD" w:rsidRPr="00660D62">
        <w:t>Section 1</w:t>
      </w:r>
      <w:r w:rsidRPr="00660D62">
        <w:t>10C of the Referendum (Machinery Provisions) Act does not apply in relation to referendum matter if the matter forms part of a communication that is:</w:t>
      </w:r>
    </w:p>
    <w:p w14:paraId="5A22A4FD" w14:textId="77777777" w:rsidR="00A65F7E" w:rsidRPr="00660D62" w:rsidRDefault="00A65F7E" w:rsidP="00A65F7E">
      <w:pPr>
        <w:pStyle w:val="paragraph"/>
      </w:pPr>
      <w:r w:rsidRPr="00660D62">
        <w:tab/>
        <w:t>(a)</w:t>
      </w:r>
      <w:r w:rsidRPr="00660D62">
        <w:tab/>
        <w:t>graffiti; or</w:t>
      </w:r>
    </w:p>
    <w:p w14:paraId="7E205F2A" w14:textId="77777777" w:rsidR="00A65F7E" w:rsidRPr="00660D62" w:rsidRDefault="00A65F7E" w:rsidP="00A65F7E">
      <w:pPr>
        <w:pStyle w:val="paragraph"/>
      </w:pPr>
      <w:r w:rsidRPr="00660D62">
        <w:tab/>
        <w:t>(b)</w:t>
      </w:r>
      <w:r w:rsidRPr="00660D62">
        <w:tab/>
        <w:t>skywriting; or</w:t>
      </w:r>
    </w:p>
    <w:p w14:paraId="3AEFC59F" w14:textId="77777777" w:rsidR="00A65F7E" w:rsidRPr="00660D62" w:rsidRDefault="00A65F7E" w:rsidP="00A65F7E">
      <w:pPr>
        <w:pStyle w:val="paragraph"/>
      </w:pPr>
      <w:r w:rsidRPr="00660D62">
        <w:tab/>
        <w:t>(c)</w:t>
      </w:r>
      <w:r w:rsidRPr="00660D62">
        <w:tab/>
        <w:t>a media release that contains the name and address of the notifying entity for that media release; or</w:t>
      </w:r>
    </w:p>
    <w:p w14:paraId="1B7D25E1" w14:textId="77777777" w:rsidR="00A65F7E" w:rsidRPr="00660D62" w:rsidRDefault="00A65F7E" w:rsidP="00A65F7E">
      <w:pPr>
        <w:pStyle w:val="paragraph"/>
      </w:pPr>
      <w:r w:rsidRPr="00660D62">
        <w:tab/>
        <w:t>(d)</w:t>
      </w:r>
      <w:r w:rsidRPr="00660D62">
        <w:tab/>
        <w:t>a letter or card that contains the name and address of the notifying entity for that letter or card; or</w:t>
      </w:r>
    </w:p>
    <w:p w14:paraId="2B22D64C" w14:textId="77777777" w:rsidR="00B65048" w:rsidRPr="00660D62" w:rsidRDefault="00A65F7E" w:rsidP="0074596B">
      <w:pPr>
        <w:pStyle w:val="paragraph"/>
      </w:pPr>
      <w:r w:rsidRPr="00660D62">
        <w:tab/>
        <w:t>(e)</w:t>
      </w:r>
      <w:r w:rsidRPr="00660D62">
        <w:tab/>
        <w:t>an envelope that has written on it the name and address of the notifying entity for that envelope.</w:t>
      </w:r>
    </w:p>
    <w:p w14:paraId="7283E5DE" w14:textId="77777777" w:rsidR="005D6D3E" w:rsidRPr="00660D62" w:rsidRDefault="005D6D3E" w:rsidP="005D6D3E">
      <w:pPr>
        <w:pStyle w:val="ActHead2"/>
        <w:pageBreakBefore/>
      </w:pPr>
      <w:bookmarkStart w:id="12" w:name="_Toc75770635"/>
      <w:r w:rsidRPr="008C1300">
        <w:rPr>
          <w:rStyle w:val="CharPartNo"/>
        </w:rPr>
        <w:lastRenderedPageBreak/>
        <w:t>Part 3</w:t>
      </w:r>
      <w:r w:rsidRPr="00660D62">
        <w:t>—</w:t>
      </w:r>
      <w:r w:rsidRPr="008C1300">
        <w:rPr>
          <w:rStyle w:val="CharPartText"/>
        </w:rPr>
        <w:t>Requirements for notifying particulars</w:t>
      </w:r>
      <w:bookmarkEnd w:id="12"/>
    </w:p>
    <w:p w14:paraId="491661B2" w14:textId="77777777" w:rsidR="005D6D3E" w:rsidRPr="00660D62" w:rsidRDefault="006C3A4B" w:rsidP="0012585B">
      <w:pPr>
        <w:pStyle w:val="ActHead3"/>
      </w:pPr>
      <w:bookmarkStart w:id="13" w:name="_Toc75770636"/>
      <w:r w:rsidRPr="008C1300">
        <w:rPr>
          <w:rStyle w:val="CharDivNo"/>
        </w:rPr>
        <w:t>Division 1</w:t>
      </w:r>
      <w:r w:rsidR="005D6D3E" w:rsidRPr="00660D62">
        <w:t>—</w:t>
      </w:r>
      <w:r w:rsidR="005D6D3E" w:rsidRPr="008C1300">
        <w:rPr>
          <w:rStyle w:val="CharDivText"/>
        </w:rPr>
        <w:t>Purpose of this Part</w:t>
      </w:r>
      <w:bookmarkEnd w:id="13"/>
    </w:p>
    <w:p w14:paraId="7AAEC0CD" w14:textId="77777777" w:rsidR="005D6D3E" w:rsidRPr="00660D62" w:rsidRDefault="005D6D3E" w:rsidP="005D6D3E">
      <w:pPr>
        <w:pStyle w:val="ActHead5"/>
      </w:pPr>
      <w:bookmarkStart w:id="14" w:name="_Toc75770637"/>
      <w:r w:rsidRPr="008C1300">
        <w:rPr>
          <w:rStyle w:val="CharSectno"/>
        </w:rPr>
        <w:t>9</w:t>
      </w:r>
      <w:r w:rsidRPr="00660D62">
        <w:t xml:space="preserve">  Purpose of this Part</w:t>
      </w:r>
      <w:bookmarkEnd w:id="14"/>
    </w:p>
    <w:p w14:paraId="1D278231" w14:textId="77777777" w:rsidR="002C60AB" w:rsidRPr="00660D62" w:rsidRDefault="005D6D3E" w:rsidP="002C60AB">
      <w:pPr>
        <w:pStyle w:val="subsection"/>
      </w:pPr>
      <w:r w:rsidRPr="00660D62">
        <w:tab/>
      </w:r>
      <w:r w:rsidRPr="00660D62">
        <w:tab/>
        <w:t>This Part is made for the purposes of paragraph 321D(7)(b) of the Electoral Act.</w:t>
      </w:r>
    </w:p>
    <w:p w14:paraId="0FBA6640" w14:textId="77777777" w:rsidR="005D6D3E" w:rsidRPr="00660D62" w:rsidRDefault="006C3A4B" w:rsidP="002C60AB">
      <w:pPr>
        <w:pStyle w:val="ActHead3"/>
        <w:pageBreakBefore/>
      </w:pPr>
      <w:bookmarkStart w:id="15" w:name="_Toc75770638"/>
      <w:r w:rsidRPr="008C1300">
        <w:rPr>
          <w:rStyle w:val="CharDivNo"/>
        </w:rPr>
        <w:lastRenderedPageBreak/>
        <w:t>Division 2</w:t>
      </w:r>
      <w:r w:rsidR="005D6D3E" w:rsidRPr="00660D62">
        <w:t>—</w:t>
      </w:r>
      <w:r w:rsidR="005D6D3E" w:rsidRPr="008C1300">
        <w:rPr>
          <w:rStyle w:val="CharDivText"/>
        </w:rPr>
        <w:t>Requirements relating to notifying particulars</w:t>
      </w:r>
      <w:r w:rsidR="004A629A" w:rsidRPr="008C1300">
        <w:rPr>
          <w:rStyle w:val="CharDivText"/>
        </w:rPr>
        <w:t xml:space="preserve"> for the purposes of the Electoral Act and Referendum (Machinery Provisions) Act</w:t>
      </w:r>
      <w:bookmarkEnd w:id="15"/>
    </w:p>
    <w:p w14:paraId="7CF14D8F" w14:textId="77777777" w:rsidR="005D6D3E" w:rsidRPr="00660D62" w:rsidRDefault="005D6D3E" w:rsidP="005D6D3E">
      <w:pPr>
        <w:pStyle w:val="ActHead5"/>
      </w:pPr>
      <w:bookmarkStart w:id="16" w:name="_Toc75770639"/>
      <w:r w:rsidRPr="008C1300">
        <w:rPr>
          <w:rStyle w:val="CharSectno"/>
        </w:rPr>
        <w:t>10</w:t>
      </w:r>
      <w:r w:rsidRPr="00660D62">
        <w:t xml:space="preserve">  </w:t>
      </w:r>
      <w:r w:rsidR="004A629A" w:rsidRPr="00660D62">
        <w:t>Purpose of this Division</w:t>
      </w:r>
      <w:bookmarkEnd w:id="16"/>
    </w:p>
    <w:p w14:paraId="50395C83" w14:textId="77777777" w:rsidR="005D6D3E" w:rsidRPr="00660D62" w:rsidRDefault="005D6D3E" w:rsidP="005D6D3E">
      <w:pPr>
        <w:pStyle w:val="subsection"/>
      </w:pPr>
      <w:r w:rsidRPr="00660D62">
        <w:tab/>
      </w:r>
      <w:r w:rsidRPr="00660D62">
        <w:tab/>
        <w:t>This Division determines requirements for notifying particulars in relation to a communication for the purposes of:</w:t>
      </w:r>
    </w:p>
    <w:p w14:paraId="439EE747" w14:textId="77777777" w:rsidR="005D6D3E" w:rsidRPr="00660D62" w:rsidRDefault="005D6D3E" w:rsidP="005D6D3E">
      <w:pPr>
        <w:pStyle w:val="paragraph"/>
      </w:pPr>
      <w:r w:rsidRPr="00660D62">
        <w:tab/>
        <w:t>(a)</w:t>
      </w:r>
      <w:r w:rsidRPr="00660D62">
        <w:tab/>
        <w:t>subsection 321D(5) of the Electoral Act; and</w:t>
      </w:r>
    </w:p>
    <w:p w14:paraId="421B78E4" w14:textId="77777777" w:rsidR="005D6D3E" w:rsidRPr="00660D62" w:rsidRDefault="005D6D3E" w:rsidP="005D6D3E">
      <w:pPr>
        <w:pStyle w:val="paragraph"/>
      </w:pPr>
      <w:r w:rsidRPr="00660D62">
        <w:tab/>
        <w:t>(b)</w:t>
      </w:r>
      <w:r w:rsidRPr="00660D62">
        <w:tab/>
        <w:t>subsection 110C(5) of the Referendum (Machinery Provisions) Act.</w:t>
      </w:r>
    </w:p>
    <w:p w14:paraId="32F9A476" w14:textId="77777777" w:rsidR="005D6D3E" w:rsidRPr="00660D62" w:rsidRDefault="005D6D3E" w:rsidP="005D6D3E">
      <w:pPr>
        <w:pStyle w:val="ActHead5"/>
      </w:pPr>
      <w:bookmarkStart w:id="17" w:name="_Toc75770640"/>
      <w:r w:rsidRPr="008C1300">
        <w:rPr>
          <w:rStyle w:val="CharSectno"/>
        </w:rPr>
        <w:t>11</w:t>
      </w:r>
      <w:r w:rsidRPr="00660D62">
        <w:t xml:space="preserve">  Requirements relating to notifying particulars for printed communications</w:t>
      </w:r>
      <w:bookmarkEnd w:id="17"/>
    </w:p>
    <w:p w14:paraId="2E271058" w14:textId="77777777" w:rsidR="005D6D3E" w:rsidRPr="00660D62" w:rsidRDefault="005D6D3E" w:rsidP="005D6D3E">
      <w:pPr>
        <w:pStyle w:val="subsection"/>
      </w:pPr>
      <w:r w:rsidRPr="00660D62">
        <w:tab/>
        <w:t>(1)</w:t>
      </w:r>
      <w:r w:rsidRPr="00660D62">
        <w:tab/>
        <w:t>This section applies if the communication is a printed communication.</w:t>
      </w:r>
    </w:p>
    <w:p w14:paraId="2BAAD2C4" w14:textId="77777777" w:rsidR="005D6D3E" w:rsidRPr="00660D62" w:rsidRDefault="005D6D3E" w:rsidP="005D6D3E">
      <w:pPr>
        <w:pStyle w:val="SubsectionHead"/>
      </w:pPr>
      <w:r w:rsidRPr="00660D62">
        <w:t>Where the particulars must be notified</w:t>
      </w:r>
    </w:p>
    <w:p w14:paraId="53647807" w14:textId="77777777" w:rsidR="005D6D3E" w:rsidRPr="00660D62" w:rsidRDefault="005D6D3E" w:rsidP="005D6D3E">
      <w:pPr>
        <w:pStyle w:val="subsection"/>
      </w:pPr>
      <w:r w:rsidRPr="00660D62">
        <w:tab/>
        <w:t>(2)</w:t>
      </w:r>
      <w:r w:rsidRPr="00660D62">
        <w:tab/>
        <w:t>The particulars must be notified:</w:t>
      </w:r>
    </w:p>
    <w:p w14:paraId="505D81AE" w14:textId="77777777" w:rsidR="005D6D3E" w:rsidRPr="00660D62" w:rsidRDefault="005D6D3E" w:rsidP="005D6D3E">
      <w:pPr>
        <w:pStyle w:val="paragraph"/>
      </w:pPr>
      <w:r w:rsidRPr="00660D62">
        <w:tab/>
        <w:t>(a)</w:t>
      </w:r>
      <w:r w:rsidRPr="00660D62">
        <w:tab/>
        <w:t>if the communication is published in a journal—at the end of the communication (except in relation to the name of the printer who printed the communication and the address of that printer which may be notified at the end of the communication or elsewhere in the journal); or</w:t>
      </w:r>
    </w:p>
    <w:p w14:paraId="2E44C196" w14:textId="77777777" w:rsidR="005D6D3E" w:rsidRPr="00660D62" w:rsidRDefault="005D6D3E" w:rsidP="005D6D3E">
      <w:pPr>
        <w:pStyle w:val="paragraph"/>
      </w:pPr>
      <w:r w:rsidRPr="00660D62">
        <w:tab/>
        <w:t>(b)</w:t>
      </w:r>
      <w:r w:rsidRPr="00660D62">
        <w:tab/>
        <w:t>in any other case—at the end of the communication.</w:t>
      </w:r>
    </w:p>
    <w:p w14:paraId="1EC35503" w14:textId="77777777" w:rsidR="005D6D3E" w:rsidRPr="00660D62" w:rsidRDefault="005D6D3E" w:rsidP="005D6D3E">
      <w:pPr>
        <w:pStyle w:val="SubsectionHead"/>
      </w:pPr>
      <w:r w:rsidRPr="00660D62">
        <w:t>Formatting and placement of particulars</w:t>
      </w:r>
    </w:p>
    <w:p w14:paraId="46A10C70" w14:textId="77777777" w:rsidR="005D6D3E" w:rsidRPr="00660D62" w:rsidRDefault="005D6D3E" w:rsidP="005D6D3E">
      <w:pPr>
        <w:pStyle w:val="subsection"/>
      </w:pPr>
      <w:r w:rsidRPr="00660D62">
        <w:tab/>
        <w:t>(3)</w:t>
      </w:r>
      <w:r w:rsidRPr="00660D62">
        <w:tab/>
        <w:t>The particulars must:</w:t>
      </w:r>
    </w:p>
    <w:p w14:paraId="2B66EEF1" w14:textId="77777777" w:rsidR="00D268A5" w:rsidRPr="00660D62" w:rsidRDefault="005D6D3E" w:rsidP="00B1203A">
      <w:pPr>
        <w:pStyle w:val="paragraph"/>
      </w:pPr>
      <w:r w:rsidRPr="00660D62">
        <w:tab/>
        <w:t>(a</w:t>
      </w:r>
      <w:r w:rsidR="00D268A5" w:rsidRPr="00660D62">
        <w:t>)</w:t>
      </w:r>
      <w:r w:rsidR="00D268A5" w:rsidRPr="00660D62">
        <w:tab/>
        <w:t>be reasonably prominent; and</w:t>
      </w:r>
    </w:p>
    <w:p w14:paraId="26E96D9E" w14:textId="77777777" w:rsidR="00C4519E" w:rsidRPr="00660D62" w:rsidRDefault="00D268A5" w:rsidP="00B1203A">
      <w:pPr>
        <w:pStyle w:val="paragraph"/>
      </w:pPr>
      <w:r w:rsidRPr="00660D62">
        <w:tab/>
      </w:r>
      <w:r w:rsidR="00F72CD4" w:rsidRPr="00660D62">
        <w:t>(b)</w:t>
      </w:r>
      <w:r w:rsidR="00F72CD4" w:rsidRPr="00660D62">
        <w:tab/>
        <w:t>be legible at a distance at which the communication is intended to be read; and</w:t>
      </w:r>
    </w:p>
    <w:p w14:paraId="641F069C" w14:textId="77777777" w:rsidR="005D6D3E" w:rsidRPr="00660D62" w:rsidRDefault="00D268A5" w:rsidP="005D6D3E">
      <w:pPr>
        <w:pStyle w:val="paragraph"/>
      </w:pPr>
      <w:r w:rsidRPr="00660D62">
        <w:tab/>
        <w:t>(c)</w:t>
      </w:r>
      <w:r w:rsidRPr="00660D62">
        <w:tab/>
      </w:r>
      <w:r w:rsidR="005D6D3E" w:rsidRPr="00660D62">
        <w:t>not be placed over complex pictorial or multicoloured backgrounds; and</w:t>
      </w:r>
    </w:p>
    <w:p w14:paraId="154D8210" w14:textId="77777777" w:rsidR="005D6D3E" w:rsidRPr="00660D62" w:rsidRDefault="005D6D3E" w:rsidP="005D6D3E">
      <w:pPr>
        <w:pStyle w:val="paragraph"/>
      </w:pPr>
      <w:r w:rsidRPr="00660D62">
        <w:tab/>
        <w:t>(</w:t>
      </w:r>
      <w:r w:rsidR="00D268A5" w:rsidRPr="00660D62">
        <w:t>d</w:t>
      </w:r>
      <w:r w:rsidRPr="00660D62">
        <w:t>)</w:t>
      </w:r>
      <w:r w:rsidRPr="00660D62">
        <w:tab/>
        <w:t>be in a text that contrasts with the background on which the text appears; and</w:t>
      </w:r>
    </w:p>
    <w:p w14:paraId="59836F29" w14:textId="77777777" w:rsidR="005D6D3E" w:rsidRPr="00660D62" w:rsidRDefault="005D6D3E" w:rsidP="005D6D3E">
      <w:pPr>
        <w:pStyle w:val="paragraph"/>
      </w:pPr>
      <w:r w:rsidRPr="00660D62">
        <w:tab/>
        <w:t>(</w:t>
      </w:r>
      <w:r w:rsidR="00D268A5" w:rsidRPr="00660D62">
        <w:t>e</w:t>
      </w:r>
      <w:r w:rsidRPr="00660D62">
        <w:t>)</w:t>
      </w:r>
      <w:r w:rsidRPr="00660D62">
        <w:tab/>
        <w:t>be printed in a way that cannot be removed or erased under normal conditions or use; and</w:t>
      </w:r>
    </w:p>
    <w:p w14:paraId="224C5F73" w14:textId="77777777" w:rsidR="005D6D3E" w:rsidRPr="00660D62" w:rsidRDefault="005D6D3E" w:rsidP="005D6D3E">
      <w:pPr>
        <w:pStyle w:val="paragraph"/>
      </w:pPr>
      <w:r w:rsidRPr="00660D62">
        <w:tab/>
        <w:t>(</w:t>
      </w:r>
      <w:r w:rsidR="00D268A5" w:rsidRPr="00660D62">
        <w:t>f</w:t>
      </w:r>
      <w:r w:rsidRPr="00660D62">
        <w:t>)</w:t>
      </w:r>
      <w:r w:rsidRPr="00660D62">
        <w:tab/>
        <w:t>be printed in a way that the particulars will not fade, run or rub off.</w:t>
      </w:r>
    </w:p>
    <w:p w14:paraId="66F6734D" w14:textId="77777777" w:rsidR="005D6D3E" w:rsidRPr="00660D62" w:rsidRDefault="005D6D3E" w:rsidP="005D6D3E">
      <w:pPr>
        <w:pStyle w:val="SubsectionHead"/>
      </w:pPr>
      <w:r w:rsidRPr="00660D62">
        <w:t>Language requirements</w:t>
      </w:r>
    </w:p>
    <w:p w14:paraId="17B2377A" w14:textId="77777777" w:rsidR="005D6D3E" w:rsidRPr="00660D62" w:rsidRDefault="005D6D3E" w:rsidP="005D6D3E">
      <w:pPr>
        <w:pStyle w:val="subsection"/>
      </w:pPr>
      <w:r w:rsidRPr="00660D62">
        <w:tab/>
        <w:t>(4)</w:t>
      </w:r>
      <w:r w:rsidRPr="00660D62">
        <w:tab/>
        <w:t>The particulars must be notified in accordance with the following language requirements:</w:t>
      </w:r>
    </w:p>
    <w:p w14:paraId="2B070961" w14:textId="77777777" w:rsidR="005D6D3E" w:rsidRPr="00660D62" w:rsidRDefault="005D6D3E" w:rsidP="005D6D3E">
      <w:pPr>
        <w:pStyle w:val="paragraph"/>
      </w:pPr>
      <w:r w:rsidRPr="00660D62">
        <w:tab/>
        <w:t>(a)</w:t>
      </w:r>
      <w:r w:rsidRPr="00660D62">
        <w:tab/>
        <w:t>if the communication is only in English—the particulars must be notified in English;</w:t>
      </w:r>
    </w:p>
    <w:p w14:paraId="47FFA1B5" w14:textId="77777777" w:rsidR="005D6D3E" w:rsidRPr="00660D62" w:rsidRDefault="005D6D3E" w:rsidP="005D6D3E">
      <w:pPr>
        <w:pStyle w:val="paragraph"/>
      </w:pPr>
      <w:r w:rsidRPr="00660D62">
        <w:tab/>
        <w:t>(b)</w:t>
      </w:r>
      <w:r w:rsidRPr="00660D62">
        <w:tab/>
        <w:t>if the communication is only in a language other than English—the particulars must be notified in both:</w:t>
      </w:r>
    </w:p>
    <w:p w14:paraId="34EB83EE" w14:textId="77777777" w:rsidR="005D6D3E" w:rsidRPr="00660D62" w:rsidRDefault="005D6D3E" w:rsidP="005D6D3E">
      <w:pPr>
        <w:pStyle w:val="paragraphsub"/>
      </w:pPr>
      <w:r w:rsidRPr="00660D62">
        <w:tab/>
        <w:t>(</w:t>
      </w:r>
      <w:proofErr w:type="spellStart"/>
      <w:r w:rsidRPr="00660D62">
        <w:t>i</w:t>
      </w:r>
      <w:proofErr w:type="spellEnd"/>
      <w:r w:rsidRPr="00660D62">
        <w:t>)</w:t>
      </w:r>
      <w:r w:rsidRPr="00660D62">
        <w:tab/>
        <w:t>English; and</w:t>
      </w:r>
    </w:p>
    <w:p w14:paraId="4A311FDF" w14:textId="77777777" w:rsidR="005D6D3E" w:rsidRPr="00660D62" w:rsidRDefault="005D6D3E" w:rsidP="005D6D3E">
      <w:pPr>
        <w:pStyle w:val="paragraphsub"/>
      </w:pPr>
      <w:r w:rsidRPr="00660D62">
        <w:tab/>
        <w:t>(ii)</w:t>
      </w:r>
      <w:r w:rsidRPr="00660D62">
        <w:tab/>
        <w:t>the language used for the rest of the communication;</w:t>
      </w:r>
    </w:p>
    <w:p w14:paraId="59A082C1" w14:textId="77777777" w:rsidR="005D6D3E" w:rsidRPr="00660D62" w:rsidRDefault="005D6D3E" w:rsidP="005D6D3E">
      <w:pPr>
        <w:pStyle w:val="paragraph"/>
      </w:pPr>
      <w:r w:rsidRPr="00660D62">
        <w:lastRenderedPageBreak/>
        <w:tab/>
        <w:t>(c)</w:t>
      </w:r>
      <w:r w:rsidRPr="00660D62">
        <w:tab/>
        <w:t>if the communication is in 2 or more languages—the particulars must be notified in both:</w:t>
      </w:r>
    </w:p>
    <w:p w14:paraId="7DC510A8" w14:textId="77777777" w:rsidR="005D6D3E" w:rsidRPr="00660D62" w:rsidRDefault="005D6D3E" w:rsidP="005D6D3E">
      <w:pPr>
        <w:pStyle w:val="paragraphsub"/>
      </w:pPr>
      <w:r w:rsidRPr="00660D62">
        <w:tab/>
        <w:t>(</w:t>
      </w:r>
      <w:proofErr w:type="spellStart"/>
      <w:r w:rsidRPr="00660D62">
        <w:t>i</w:t>
      </w:r>
      <w:proofErr w:type="spellEnd"/>
      <w:r w:rsidRPr="00660D62">
        <w:t>)</w:t>
      </w:r>
      <w:r w:rsidRPr="00660D62">
        <w:tab/>
        <w:t>English; and</w:t>
      </w:r>
    </w:p>
    <w:p w14:paraId="0C1D087A" w14:textId="77777777" w:rsidR="005D6D3E" w:rsidRPr="00660D62" w:rsidRDefault="005D6D3E" w:rsidP="005D6D3E">
      <w:pPr>
        <w:pStyle w:val="paragraphsub"/>
      </w:pPr>
      <w:r w:rsidRPr="00660D62">
        <w:tab/>
        <w:t>(ii)</w:t>
      </w:r>
      <w:r w:rsidRPr="00660D62">
        <w:tab/>
        <w:t>at least one of the languages (other than English) used in the communication.</w:t>
      </w:r>
    </w:p>
    <w:p w14:paraId="50DAE525" w14:textId="77777777" w:rsidR="005D6D3E" w:rsidRPr="00660D62" w:rsidRDefault="005D6D3E" w:rsidP="005D6D3E">
      <w:pPr>
        <w:pStyle w:val="ActHead5"/>
      </w:pPr>
      <w:bookmarkStart w:id="18" w:name="_Toc75770641"/>
      <w:r w:rsidRPr="008C1300">
        <w:rPr>
          <w:rStyle w:val="CharSectno"/>
        </w:rPr>
        <w:t>12</w:t>
      </w:r>
      <w:r w:rsidRPr="00660D62">
        <w:t xml:space="preserve">  Requirement</w:t>
      </w:r>
      <w:r w:rsidR="008A0D46" w:rsidRPr="00660D62">
        <w:t>s</w:t>
      </w:r>
      <w:r w:rsidRPr="00660D62">
        <w:t xml:space="preserve"> relating to notifying particulars for communications other than printed communications</w:t>
      </w:r>
      <w:bookmarkEnd w:id="18"/>
    </w:p>
    <w:p w14:paraId="78959873" w14:textId="77777777" w:rsidR="005D6D3E" w:rsidRPr="00660D62" w:rsidRDefault="005D6D3E" w:rsidP="005D6D3E">
      <w:pPr>
        <w:pStyle w:val="subsection"/>
      </w:pPr>
      <w:r w:rsidRPr="00660D62">
        <w:tab/>
        <w:t>(1)</w:t>
      </w:r>
      <w:r w:rsidRPr="00660D62">
        <w:tab/>
        <w:t>This section applies if a communication is a communication other than a printed communication.</w:t>
      </w:r>
    </w:p>
    <w:p w14:paraId="1E067614" w14:textId="77777777" w:rsidR="005D6D3E" w:rsidRPr="00660D62" w:rsidRDefault="005D6D3E" w:rsidP="005D6D3E">
      <w:pPr>
        <w:pStyle w:val="SubsectionHead"/>
      </w:pPr>
      <w:r w:rsidRPr="00660D62">
        <w:t>Where or when the particulars must be notified</w:t>
      </w:r>
    </w:p>
    <w:p w14:paraId="78ECB24E" w14:textId="77777777" w:rsidR="005D6D3E" w:rsidRPr="00660D62" w:rsidRDefault="005D6D3E" w:rsidP="005D6D3E">
      <w:pPr>
        <w:pStyle w:val="subsection"/>
      </w:pPr>
      <w:r w:rsidRPr="00660D62">
        <w:tab/>
        <w:t>(2)</w:t>
      </w:r>
      <w:r w:rsidRPr="00660D62">
        <w:tab/>
        <w:t>The particulars must be notified:</w:t>
      </w:r>
    </w:p>
    <w:p w14:paraId="2B8160C2" w14:textId="77777777" w:rsidR="005D6D3E" w:rsidRPr="00660D62" w:rsidRDefault="005D6D3E" w:rsidP="005D6D3E">
      <w:pPr>
        <w:pStyle w:val="paragraph"/>
      </w:pPr>
      <w:r w:rsidRPr="00660D62">
        <w:tab/>
        <w:t>(a)</w:t>
      </w:r>
      <w:r w:rsidRPr="00660D62">
        <w:tab/>
        <w:t>if the communication is communicated in the form of speech, music or other sounds and no other form—by being announced at the beginning of the communication;</w:t>
      </w:r>
      <w:r w:rsidR="004E3D1B" w:rsidRPr="00660D62">
        <w:t xml:space="preserve"> or</w:t>
      </w:r>
    </w:p>
    <w:p w14:paraId="1D69C739" w14:textId="77777777" w:rsidR="005D6D3E" w:rsidRPr="00660D62" w:rsidRDefault="005D6D3E" w:rsidP="005D6D3E">
      <w:pPr>
        <w:pStyle w:val="paragraph"/>
      </w:pPr>
      <w:r w:rsidRPr="00660D62">
        <w:tab/>
        <w:t>(b)</w:t>
      </w:r>
      <w:r w:rsidRPr="00660D62">
        <w:tab/>
        <w:t>if the communication is communicated in the form of moving visual images with speech, music or other sounds and in no other form—by being announced and shown at the end of the communication;</w:t>
      </w:r>
      <w:r w:rsidR="004E3D1B" w:rsidRPr="00660D62">
        <w:t xml:space="preserve"> or</w:t>
      </w:r>
    </w:p>
    <w:p w14:paraId="7E0C99E3" w14:textId="77777777" w:rsidR="005D6D3E" w:rsidRPr="00660D62" w:rsidRDefault="005D6D3E" w:rsidP="005D6D3E">
      <w:pPr>
        <w:pStyle w:val="paragraph"/>
      </w:pPr>
      <w:r w:rsidRPr="00660D62">
        <w:tab/>
        <w:t>(c)</w:t>
      </w:r>
      <w:r w:rsidRPr="00660D62">
        <w:tab/>
        <w:t>if the communication is communicated in the form of an electronic billboard, electric road sign or other similar devices—at the end of the communication;</w:t>
      </w:r>
      <w:r w:rsidR="004E3D1B" w:rsidRPr="00660D62">
        <w:t xml:space="preserve"> or</w:t>
      </w:r>
    </w:p>
    <w:p w14:paraId="4478A4E8" w14:textId="77777777" w:rsidR="005D6D3E" w:rsidRPr="00660D62" w:rsidRDefault="005D6D3E" w:rsidP="005D6D3E">
      <w:pPr>
        <w:pStyle w:val="paragraph"/>
      </w:pPr>
      <w:r w:rsidRPr="00660D62">
        <w:tab/>
        <w:t>(d)</w:t>
      </w:r>
      <w:r w:rsidRPr="00660D62">
        <w:tab/>
        <w:t xml:space="preserve">if the communication is communicated in a form other than a form mentioned in </w:t>
      </w:r>
      <w:r w:rsidR="006C3A4B" w:rsidRPr="00660D62">
        <w:t>paragraph (</w:t>
      </w:r>
      <w:r w:rsidRPr="00660D62">
        <w:t>a), (b) or (c)—in one or more of the following ways:</w:t>
      </w:r>
    </w:p>
    <w:p w14:paraId="635B3378" w14:textId="77777777" w:rsidR="005D6D3E" w:rsidRPr="00660D62" w:rsidRDefault="005D6D3E" w:rsidP="005D6D3E">
      <w:pPr>
        <w:pStyle w:val="paragraphsub"/>
      </w:pPr>
      <w:r w:rsidRPr="00660D62">
        <w:tab/>
        <w:t>(</w:t>
      </w:r>
      <w:proofErr w:type="spellStart"/>
      <w:r w:rsidRPr="00660D62">
        <w:t>i</w:t>
      </w:r>
      <w:proofErr w:type="spellEnd"/>
      <w:r w:rsidRPr="00660D62">
        <w:t>)</w:t>
      </w:r>
      <w:r w:rsidRPr="00660D62">
        <w:tab/>
        <w:t>at the end of the communication;</w:t>
      </w:r>
    </w:p>
    <w:p w14:paraId="3CD25E9B" w14:textId="77777777" w:rsidR="005D6D3E" w:rsidRPr="00660D62" w:rsidRDefault="005D6D3E" w:rsidP="005D6D3E">
      <w:pPr>
        <w:pStyle w:val="paragraphsub"/>
      </w:pPr>
      <w:r w:rsidRPr="00660D62">
        <w:tab/>
        <w:t>(ii)</w:t>
      </w:r>
      <w:r w:rsidRPr="00660D62">
        <w:tab/>
        <w:t>on a webpage that can be accessed by a URL that is included, either in whole or as a hyperlink, at the end of the communication;</w:t>
      </w:r>
    </w:p>
    <w:p w14:paraId="6D843C3E" w14:textId="77777777" w:rsidR="005D6D3E" w:rsidRPr="00660D62" w:rsidRDefault="005D6D3E" w:rsidP="005D6D3E">
      <w:pPr>
        <w:pStyle w:val="paragraphsub"/>
      </w:pPr>
      <w:r w:rsidRPr="00660D62">
        <w:tab/>
        <w:t>(iii)</w:t>
      </w:r>
      <w:r w:rsidRPr="00660D62">
        <w:tab/>
        <w:t>if the communication is on a webpage—in the footer of the webpage;</w:t>
      </w:r>
    </w:p>
    <w:p w14:paraId="050811DC" w14:textId="77777777" w:rsidR="005D6D3E" w:rsidRPr="00660D62" w:rsidRDefault="005D6D3E" w:rsidP="005D6D3E">
      <w:pPr>
        <w:pStyle w:val="paragraphsub"/>
      </w:pPr>
      <w:r w:rsidRPr="00660D62">
        <w:tab/>
        <w:t>(iv)</w:t>
      </w:r>
      <w:r w:rsidRPr="00660D62">
        <w:tab/>
        <w:t>if the communication is communicated on or using a social media service and the notifying entity for the communications is an individual—in the “About Us” or “Contact Us” section (however described) that relates to the individual and that is directly linked to, or can be accessed by clicking a link in, the communication</w:t>
      </w:r>
      <w:r w:rsidR="00492D51" w:rsidRPr="00660D62">
        <w:t>.</w:t>
      </w:r>
    </w:p>
    <w:p w14:paraId="21A1D7CD" w14:textId="77777777" w:rsidR="005D6D3E" w:rsidRPr="00660D62" w:rsidRDefault="005D6D3E" w:rsidP="005D6D3E">
      <w:pPr>
        <w:pStyle w:val="SubsectionHead"/>
      </w:pPr>
      <w:r w:rsidRPr="00660D62">
        <w:t>Formatting and placement of particulars</w:t>
      </w:r>
    </w:p>
    <w:p w14:paraId="58E093C3" w14:textId="77777777" w:rsidR="005D6D3E" w:rsidRPr="00660D62" w:rsidRDefault="005D6D3E" w:rsidP="005D6D3E">
      <w:pPr>
        <w:pStyle w:val="subsection"/>
      </w:pPr>
      <w:r w:rsidRPr="00660D62">
        <w:tab/>
        <w:t>(3)</w:t>
      </w:r>
      <w:r w:rsidRPr="00660D62">
        <w:tab/>
        <w:t xml:space="preserve">The particulars (other than particulars that are required to be announced under </w:t>
      </w:r>
      <w:r w:rsidR="006C3A4B" w:rsidRPr="00660D62">
        <w:t>paragraph (</w:t>
      </w:r>
      <w:r w:rsidRPr="00660D62">
        <w:t>2)(a) or (b)) must:</w:t>
      </w:r>
    </w:p>
    <w:p w14:paraId="3A9173D6" w14:textId="77777777" w:rsidR="00BD19F5" w:rsidRPr="00660D62" w:rsidRDefault="00BD19F5" w:rsidP="00BD19F5">
      <w:pPr>
        <w:pStyle w:val="paragraph"/>
      </w:pPr>
      <w:r w:rsidRPr="00660D62">
        <w:tab/>
        <w:t>(a)</w:t>
      </w:r>
      <w:r w:rsidRPr="00660D62">
        <w:tab/>
        <w:t>be reasonably prominent; and</w:t>
      </w:r>
    </w:p>
    <w:p w14:paraId="7915A3F8" w14:textId="77777777" w:rsidR="00BD19F5" w:rsidRPr="00660D62" w:rsidRDefault="00BD19F5" w:rsidP="00BD19F5">
      <w:pPr>
        <w:pStyle w:val="paragraph"/>
      </w:pPr>
      <w:r w:rsidRPr="00660D62">
        <w:tab/>
        <w:t>(b)</w:t>
      </w:r>
      <w:r w:rsidRPr="00660D62">
        <w:tab/>
        <w:t xml:space="preserve">be legible </w:t>
      </w:r>
      <w:r w:rsidR="00F72CD4" w:rsidRPr="00660D62">
        <w:t xml:space="preserve">at a </w:t>
      </w:r>
      <w:r w:rsidRPr="00660D62">
        <w:t xml:space="preserve">distance </w:t>
      </w:r>
      <w:r w:rsidR="00F72CD4" w:rsidRPr="00660D62">
        <w:t xml:space="preserve">at which </w:t>
      </w:r>
      <w:r w:rsidRPr="00660D62">
        <w:t>the communication is intended to be read; and</w:t>
      </w:r>
    </w:p>
    <w:p w14:paraId="4E404905" w14:textId="77777777" w:rsidR="005D6D3E" w:rsidRPr="00660D62" w:rsidRDefault="005D6D3E" w:rsidP="005D6D3E">
      <w:pPr>
        <w:pStyle w:val="paragraph"/>
      </w:pPr>
      <w:r w:rsidRPr="00660D62">
        <w:tab/>
        <w:t>(</w:t>
      </w:r>
      <w:r w:rsidR="00BD19F5" w:rsidRPr="00660D62">
        <w:t>c</w:t>
      </w:r>
      <w:r w:rsidRPr="00660D62">
        <w:t>)</w:t>
      </w:r>
      <w:r w:rsidRPr="00660D62">
        <w:tab/>
        <w:t>not be placed over complex pictorial or multicoloured backgrounds; and</w:t>
      </w:r>
    </w:p>
    <w:p w14:paraId="133E1C43" w14:textId="77777777" w:rsidR="005D6D3E" w:rsidRPr="00660D62" w:rsidRDefault="005D6D3E" w:rsidP="005D6D3E">
      <w:pPr>
        <w:pStyle w:val="paragraph"/>
      </w:pPr>
      <w:r w:rsidRPr="00660D62">
        <w:tab/>
        <w:t>(</w:t>
      </w:r>
      <w:r w:rsidR="00BD19F5" w:rsidRPr="00660D62">
        <w:t>d</w:t>
      </w:r>
      <w:r w:rsidRPr="00660D62">
        <w:t>)</w:t>
      </w:r>
      <w:r w:rsidRPr="00660D62">
        <w:tab/>
        <w:t>be in a text that contrasts with the background on which the text appears.</w:t>
      </w:r>
    </w:p>
    <w:p w14:paraId="50CEE8D7" w14:textId="77777777" w:rsidR="005D6D3E" w:rsidRPr="00660D62" w:rsidRDefault="005D6D3E" w:rsidP="005D6D3E">
      <w:pPr>
        <w:pStyle w:val="SubsectionHead"/>
      </w:pPr>
      <w:r w:rsidRPr="00660D62">
        <w:lastRenderedPageBreak/>
        <w:t>Language requirements</w:t>
      </w:r>
    </w:p>
    <w:p w14:paraId="2CC76A48" w14:textId="77777777" w:rsidR="005D6D3E" w:rsidRPr="00660D62" w:rsidRDefault="005D6D3E" w:rsidP="005D6D3E">
      <w:pPr>
        <w:pStyle w:val="subsection"/>
      </w:pPr>
      <w:r w:rsidRPr="00660D62">
        <w:tab/>
        <w:t>(4)</w:t>
      </w:r>
      <w:r w:rsidRPr="00660D62">
        <w:tab/>
        <w:t>The particulars must be notified in accordance with the following language requirements:</w:t>
      </w:r>
    </w:p>
    <w:p w14:paraId="79450E64" w14:textId="77777777" w:rsidR="005D6D3E" w:rsidRPr="00660D62" w:rsidRDefault="005D6D3E" w:rsidP="005D6D3E">
      <w:pPr>
        <w:pStyle w:val="paragraph"/>
      </w:pPr>
      <w:r w:rsidRPr="00660D62">
        <w:tab/>
        <w:t>(a)</w:t>
      </w:r>
      <w:r w:rsidRPr="00660D62">
        <w:tab/>
        <w:t>if the communication is only in English—the particulars must be notified in English;</w:t>
      </w:r>
    </w:p>
    <w:p w14:paraId="6946020B" w14:textId="77777777" w:rsidR="005D6D3E" w:rsidRPr="00660D62" w:rsidRDefault="005D6D3E" w:rsidP="005D6D3E">
      <w:pPr>
        <w:pStyle w:val="paragraph"/>
      </w:pPr>
      <w:r w:rsidRPr="00660D62">
        <w:tab/>
        <w:t>(b)</w:t>
      </w:r>
      <w:r w:rsidRPr="00660D62">
        <w:tab/>
        <w:t>if the communication is only in a language other than English—the particulars must be notified in both:</w:t>
      </w:r>
    </w:p>
    <w:p w14:paraId="3DC9599B" w14:textId="77777777" w:rsidR="005D6D3E" w:rsidRPr="00660D62" w:rsidRDefault="005D6D3E" w:rsidP="005D6D3E">
      <w:pPr>
        <w:pStyle w:val="paragraphsub"/>
      </w:pPr>
      <w:r w:rsidRPr="00660D62">
        <w:tab/>
        <w:t>(</w:t>
      </w:r>
      <w:proofErr w:type="spellStart"/>
      <w:r w:rsidRPr="00660D62">
        <w:t>i</w:t>
      </w:r>
      <w:proofErr w:type="spellEnd"/>
      <w:r w:rsidRPr="00660D62">
        <w:t>)</w:t>
      </w:r>
      <w:r w:rsidRPr="00660D62">
        <w:tab/>
        <w:t>English; and</w:t>
      </w:r>
    </w:p>
    <w:p w14:paraId="707F6194" w14:textId="77777777" w:rsidR="005D6D3E" w:rsidRPr="00660D62" w:rsidRDefault="005D6D3E" w:rsidP="005D6D3E">
      <w:pPr>
        <w:pStyle w:val="paragraphsub"/>
      </w:pPr>
      <w:r w:rsidRPr="00660D62">
        <w:tab/>
        <w:t>(ii)</w:t>
      </w:r>
      <w:r w:rsidRPr="00660D62">
        <w:tab/>
        <w:t>the language used for the rest of the communication;</w:t>
      </w:r>
    </w:p>
    <w:p w14:paraId="61CF5589" w14:textId="77777777" w:rsidR="005D6D3E" w:rsidRPr="00660D62" w:rsidRDefault="005D6D3E" w:rsidP="005D6D3E">
      <w:pPr>
        <w:pStyle w:val="paragraph"/>
      </w:pPr>
      <w:r w:rsidRPr="00660D62">
        <w:tab/>
        <w:t>(c)</w:t>
      </w:r>
      <w:r w:rsidRPr="00660D62">
        <w:tab/>
        <w:t>if the communication is in 2 or more languages—the particulars must be notified in both:</w:t>
      </w:r>
    </w:p>
    <w:p w14:paraId="6A1162D3" w14:textId="77777777" w:rsidR="005D6D3E" w:rsidRPr="00660D62" w:rsidRDefault="005D6D3E" w:rsidP="005D6D3E">
      <w:pPr>
        <w:pStyle w:val="paragraphsub"/>
      </w:pPr>
      <w:r w:rsidRPr="00660D62">
        <w:tab/>
        <w:t>(</w:t>
      </w:r>
      <w:proofErr w:type="spellStart"/>
      <w:r w:rsidRPr="00660D62">
        <w:t>i</w:t>
      </w:r>
      <w:proofErr w:type="spellEnd"/>
      <w:r w:rsidRPr="00660D62">
        <w:t>)</w:t>
      </w:r>
      <w:r w:rsidRPr="00660D62">
        <w:tab/>
        <w:t>English; and</w:t>
      </w:r>
    </w:p>
    <w:p w14:paraId="380934BC" w14:textId="77777777" w:rsidR="005D6D3E" w:rsidRPr="00660D62" w:rsidRDefault="005D6D3E" w:rsidP="005D6D3E">
      <w:pPr>
        <w:pStyle w:val="paragraphsub"/>
      </w:pPr>
      <w:r w:rsidRPr="00660D62">
        <w:tab/>
        <w:t>(ii)</w:t>
      </w:r>
      <w:r w:rsidRPr="00660D62">
        <w:tab/>
        <w:t>at least one of the languages (other than English) used in the communication.</w:t>
      </w:r>
    </w:p>
    <w:p w14:paraId="5438E258" w14:textId="77777777" w:rsidR="002C60AB" w:rsidRPr="00660D62" w:rsidRDefault="00FF59F0" w:rsidP="002C60AB">
      <w:pPr>
        <w:pStyle w:val="ActHead3"/>
        <w:pageBreakBefore/>
      </w:pPr>
      <w:bookmarkStart w:id="19" w:name="_Toc75770642"/>
      <w:r w:rsidRPr="008C1300">
        <w:rPr>
          <w:rStyle w:val="CharDivNo"/>
        </w:rPr>
        <w:lastRenderedPageBreak/>
        <w:t>Division 3</w:t>
      </w:r>
      <w:r w:rsidR="002C60AB" w:rsidRPr="00660D62">
        <w:t>—</w:t>
      </w:r>
      <w:r w:rsidR="002C60AB" w:rsidRPr="008C1300">
        <w:rPr>
          <w:rStyle w:val="CharDivText"/>
        </w:rPr>
        <w:t>Requirements relating to notifying particulars for the purposes of certain Broadcasting Acts</w:t>
      </w:r>
      <w:bookmarkEnd w:id="19"/>
    </w:p>
    <w:p w14:paraId="25501FD7" w14:textId="77777777" w:rsidR="002C60AB" w:rsidRPr="00660D62" w:rsidRDefault="002C60AB" w:rsidP="002C60AB">
      <w:pPr>
        <w:pStyle w:val="ActHead5"/>
      </w:pPr>
      <w:bookmarkStart w:id="20" w:name="_Toc75770643"/>
      <w:r w:rsidRPr="008C1300">
        <w:rPr>
          <w:rStyle w:val="CharSectno"/>
        </w:rPr>
        <w:t>13</w:t>
      </w:r>
      <w:r w:rsidRPr="00660D62">
        <w:t xml:space="preserve">  Purpose of this Division</w:t>
      </w:r>
      <w:bookmarkEnd w:id="20"/>
    </w:p>
    <w:p w14:paraId="0DE234BB" w14:textId="77777777" w:rsidR="002C60AB" w:rsidRPr="00660D62" w:rsidRDefault="002C60AB" w:rsidP="002C60AB">
      <w:pPr>
        <w:pStyle w:val="subsection"/>
      </w:pPr>
      <w:r w:rsidRPr="00660D62">
        <w:tab/>
      </w:r>
      <w:r w:rsidRPr="00660D62">
        <w:tab/>
        <w:t>This Division determines requirements for notifying particulars in relation to a communication for the purposes of:</w:t>
      </w:r>
    </w:p>
    <w:p w14:paraId="3A0D9132" w14:textId="77777777" w:rsidR="005D6D3E" w:rsidRPr="00660D62" w:rsidRDefault="005D6D3E" w:rsidP="005D6D3E">
      <w:pPr>
        <w:pStyle w:val="paragraph"/>
      </w:pPr>
      <w:r w:rsidRPr="00660D62">
        <w:tab/>
        <w:t>(a)</w:t>
      </w:r>
      <w:r w:rsidRPr="00660D62">
        <w:tab/>
        <w:t xml:space="preserve">subsection 79A(2) of the </w:t>
      </w:r>
      <w:r w:rsidRPr="00660D62">
        <w:rPr>
          <w:i/>
        </w:rPr>
        <w:t>Australian Broadcasting Corporation Act 1983</w:t>
      </w:r>
      <w:r w:rsidRPr="00660D62">
        <w:t>; and</w:t>
      </w:r>
    </w:p>
    <w:p w14:paraId="35880BE6" w14:textId="77777777" w:rsidR="005D6D3E" w:rsidRPr="00660D62" w:rsidRDefault="005D6D3E" w:rsidP="005D6D3E">
      <w:pPr>
        <w:pStyle w:val="paragraph"/>
      </w:pPr>
      <w:r w:rsidRPr="00660D62">
        <w:tab/>
        <w:t>(b)</w:t>
      </w:r>
      <w:r w:rsidRPr="00660D62">
        <w:tab/>
        <w:t xml:space="preserve">subclause 4(2) of Schedule 2 to the </w:t>
      </w:r>
      <w:r w:rsidRPr="00660D62">
        <w:rPr>
          <w:i/>
        </w:rPr>
        <w:t>Broadcasting Services Act 1992</w:t>
      </w:r>
      <w:r w:rsidRPr="00660D62">
        <w:t>; and</w:t>
      </w:r>
    </w:p>
    <w:p w14:paraId="3F3D3D23" w14:textId="77777777" w:rsidR="005D6D3E" w:rsidRPr="00660D62" w:rsidRDefault="005D6D3E" w:rsidP="005D6D3E">
      <w:pPr>
        <w:pStyle w:val="paragraph"/>
      </w:pPr>
      <w:r w:rsidRPr="00660D62">
        <w:tab/>
        <w:t>(c)</w:t>
      </w:r>
      <w:r w:rsidRPr="00660D62">
        <w:tab/>
        <w:t xml:space="preserve">subsection 70A(2) of the </w:t>
      </w:r>
      <w:r w:rsidRPr="00660D62">
        <w:rPr>
          <w:i/>
        </w:rPr>
        <w:t>Special Broadcasting Service Act 1991</w:t>
      </w:r>
      <w:r w:rsidRPr="00660D62">
        <w:t>.</w:t>
      </w:r>
    </w:p>
    <w:p w14:paraId="2B5F459A" w14:textId="77777777" w:rsidR="002C60AB" w:rsidRPr="00660D62" w:rsidRDefault="002C60AB" w:rsidP="002C60AB">
      <w:pPr>
        <w:pStyle w:val="ActHead5"/>
      </w:pPr>
      <w:bookmarkStart w:id="21" w:name="_Toc75770644"/>
      <w:r w:rsidRPr="008C1300">
        <w:rPr>
          <w:rStyle w:val="CharSectno"/>
        </w:rPr>
        <w:t>14</w:t>
      </w:r>
      <w:r w:rsidRPr="00660D62">
        <w:t xml:space="preserve">  Requirements relating to notifying particulars for communications broadcast by radio</w:t>
      </w:r>
      <w:bookmarkEnd w:id="21"/>
    </w:p>
    <w:p w14:paraId="00FDEF47" w14:textId="77777777" w:rsidR="002C60AB" w:rsidRPr="00660D62" w:rsidRDefault="002C60AB" w:rsidP="002C60AB">
      <w:pPr>
        <w:pStyle w:val="subsection"/>
      </w:pPr>
      <w:r w:rsidRPr="00660D62">
        <w:tab/>
        <w:t>(1)</w:t>
      </w:r>
      <w:r w:rsidRPr="00660D62">
        <w:tab/>
        <w:t>This section applies if the communication is broadcast by radio.</w:t>
      </w:r>
    </w:p>
    <w:p w14:paraId="28D13177" w14:textId="77777777" w:rsidR="002C60AB" w:rsidRPr="00660D62" w:rsidRDefault="002C60AB" w:rsidP="002C60AB">
      <w:pPr>
        <w:pStyle w:val="SubsectionHead"/>
      </w:pPr>
      <w:r w:rsidRPr="00660D62">
        <w:t>When the particulars must be notified</w:t>
      </w:r>
    </w:p>
    <w:p w14:paraId="7C635E52" w14:textId="77777777" w:rsidR="002C60AB" w:rsidRPr="00660D62" w:rsidRDefault="002C60AB" w:rsidP="005D6D3E">
      <w:pPr>
        <w:pStyle w:val="subsection"/>
      </w:pPr>
      <w:r w:rsidRPr="00660D62">
        <w:tab/>
        <w:t>(2)</w:t>
      </w:r>
      <w:r w:rsidRPr="00660D62">
        <w:tab/>
        <w:t>The particulars must be notified by being announced at the end of the communication.</w:t>
      </w:r>
    </w:p>
    <w:p w14:paraId="0B266F0F" w14:textId="77777777" w:rsidR="002C60AB" w:rsidRPr="00660D62" w:rsidRDefault="002C60AB" w:rsidP="002C60AB">
      <w:pPr>
        <w:pStyle w:val="SubsectionHead"/>
      </w:pPr>
      <w:r w:rsidRPr="00660D62">
        <w:t>Language requirements</w:t>
      </w:r>
    </w:p>
    <w:p w14:paraId="5C7F46AC" w14:textId="77777777" w:rsidR="002C60AB" w:rsidRPr="00660D62" w:rsidRDefault="002C60AB" w:rsidP="002C60AB">
      <w:pPr>
        <w:pStyle w:val="subsection"/>
      </w:pPr>
      <w:r w:rsidRPr="00660D62">
        <w:tab/>
        <w:t>(3)</w:t>
      </w:r>
      <w:r w:rsidRPr="00660D62">
        <w:tab/>
        <w:t>The particulars must be notified in accordance with the following language requirements:</w:t>
      </w:r>
    </w:p>
    <w:p w14:paraId="19C7257B" w14:textId="77777777" w:rsidR="002C60AB" w:rsidRPr="00660D62" w:rsidRDefault="002C60AB" w:rsidP="002C60AB">
      <w:pPr>
        <w:pStyle w:val="paragraph"/>
      </w:pPr>
      <w:r w:rsidRPr="00660D62">
        <w:tab/>
        <w:t>(a)</w:t>
      </w:r>
      <w:r w:rsidRPr="00660D62">
        <w:tab/>
        <w:t>if the communication is only in one language—the particulars must be notified in that language;</w:t>
      </w:r>
    </w:p>
    <w:p w14:paraId="07F58FDE" w14:textId="77777777" w:rsidR="002C60AB" w:rsidRPr="00660D62" w:rsidRDefault="002C60AB" w:rsidP="002C60AB">
      <w:pPr>
        <w:pStyle w:val="paragraph"/>
      </w:pPr>
      <w:r w:rsidRPr="00660D62">
        <w:tab/>
        <w:t>(b)</w:t>
      </w:r>
      <w:r w:rsidRPr="00660D62">
        <w:tab/>
        <w:t>if the communication is in 2 or more languages—the particulars must be notified in English.</w:t>
      </w:r>
    </w:p>
    <w:p w14:paraId="729CE341" w14:textId="77777777" w:rsidR="00AB2EC1" w:rsidRPr="00660D62" w:rsidRDefault="00AB2EC1" w:rsidP="00AB2EC1">
      <w:pPr>
        <w:pStyle w:val="ActHead5"/>
      </w:pPr>
      <w:bookmarkStart w:id="22" w:name="_Toc75770645"/>
      <w:r w:rsidRPr="008C1300">
        <w:rPr>
          <w:rStyle w:val="CharSectno"/>
        </w:rPr>
        <w:t>15</w:t>
      </w:r>
      <w:r w:rsidRPr="00660D62">
        <w:t xml:space="preserve">  Requirements relating to notifying particulars for communications broadcast by television</w:t>
      </w:r>
      <w:bookmarkEnd w:id="22"/>
    </w:p>
    <w:p w14:paraId="07C729E1" w14:textId="77777777" w:rsidR="00AB2EC1" w:rsidRPr="00660D62" w:rsidRDefault="00AB2EC1" w:rsidP="00AB2EC1">
      <w:pPr>
        <w:pStyle w:val="subsection"/>
      </w:pPr>
      <w:r w:rsidRPr="00660D62">
        <w:tab/>
        <w:t>(1)</w:t>
      </w:r>
      <w:r w:rsidRPr="00660D62">
        <w:tab/>
        <w:t>This section applies if the communication is broadcast by television.</w:t>
      </w:r>
    </w:p>
    <w:p w14:paraId="7E9E5A8D" w14:textId="77777777" w:rsidR="00AB2EC1" w:rsidRPr="00660D62" w:rsidRDefault="00AB2EC1" w:rsidP="00AB2EC1">
      <w:pPr>
        <w:pStyle w:val="SubsectionHead"/>
      </w:pPr>
      <w:r w:rsidRPr="00660D62">
        <w:t>Where and when the particulars must be notified</w:t>
      </w:r>
    </w:p>
    <w:p w14:paraId="1C04CDCF" w14:textId="77777777" w:rsidR="00AB2EC1" w:rsidRPr="00660D62" w:rsidRDefault="00AB2EC1" w:rsidP="00AB2EC1">
      <w:pPr>
        <w:pStyle w:val="subsection"/>
      </w:pPr>
      <w:r w:rsidRPr="00660D62">
        <w:tab/>
        <w:t>(2)</w:t>
      </w:r>
      <w:r w:rsidRPr="00660D62">
        <w:tab/>
        <w:t>The particulars must be notified by being announced and shown at the end of the communication.</w:t>
      </w:r>
    </w:p>
    <w:p w14:paraId="7F5837F7" w14:textId="77777777" w:rsidR="00AB2EC1" w:rsidRPr="00660D62" w:rsidRDefault="00AB2EC1" w:rsidP="00AB2EC1">
      <w:pPr>
        <w:pStyle w:val="SubsectionHead"/>
      </w:pPr>
      <w:r w:rsidRPr="00660D62">
        <w:t>Language requirements</w:t>
      </w:r>
    </w:p>
    <w:p w14:paraId="766800A7" w14:textId="77777777" w:rsidR="00AB2EC1" w:rsidRPr="00660D62" w:rsidRDefault="00AB2EC1" w:rsidP="00AB2EC1">
      <w:pPr>
        <w:pStyle w:val="subsection"/>
      </w:pPr>
      <w:r w:rsidRPr="00660D62">
        <w:tab/>
        <w:t>(3)</w:t>
      </w:r>
      <w:r w:rsidRPr="00660D62">
        <w:tab/>
        <w:t>The particulars must be notified in accordance with the following language requirements:</w:t>
      </w:r>
    </w:p>
    <w:p w14:paraId="0EEE05AD" w14:textId="77777777" w:rsidR="00AB2EC1" w:rsidRPr="00660D62" w:rsidRDefault="00AB2EC1" w:rsidP="00AB2EC1">
      <w:pPr>
        <w:pStyle w:val="paragraph"/>
      </w:pPr>
      <w:r w:rsidRPr="00660D62">
        <w:tab/>
        <w:t>(a)</w:t>
      </w:r>
      <w:r w:rsidRPr="00660D62">
        <w:tab/>
        <w:t>if the communication is only in one language—the particulars must be notified in that language;</w:t>
      </w:r>
    </w:p>
    <w:p w14:paraId="5C5C6CD4" w14:textId="77777777" w:rsidR="005576EA" w:rsidRPr="00660D62" w:rsidRDefault="005576EA" w:rsidP="00F72CD4">
      <w:pPr>
        <w:pStyle w:val="paragraph"/>
        <w:sectPr w:rsidR="005576EA" w:rsidRPr="00660D62" w:rsidSect="00DD1C82">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r w:rsidRPr="00660D62">
        <w:tab/>
        <w:t>(b)</w:t>
      </w:r>
      <w:r w:rsidRPr="00660D62">
        <w:tab/>
        <w:t>if the communication is in 2 or more languages—the particulars must be notified in English.</w:t>
      </w:r>
      <w:bookmarkEnd w:id="0"/>
    </w:p>
    <w:p w14:paraId="60C7D695" w14:textId="77777777" w:rsidR="005576EA" w:rsidRPr="00660D62" w:rsidRDefault="00F72CD4" w:rsidP="005576EA">
      <w:pPr>
        <w:pStyle w:val="ActHead6"/>
      </w:pPr>
      <w:bookmarkStart w:id="23" w:name="_Toc75770646"/>
      <w:r w:rsidRPr="008C1300">
        <w:rPr>
          <w:rStyle w:val="CharAmSchNo"/>
        </w:rPr>
        <w:lastRenderedPageBreak/>
        <w:t>Schedule 1</w:t>
      </w:r>
      <w:r w:rsidR="005576EA" w:rsidRPr="00660D62">
        <w:t>—</w:t>
      </w:r>
      <w:r w:rsidR="005576EA" w:rsidRPr="008C1300">
        <w:rPr>
          <w:rStyle w:val="CharAmSchText"/>
        </w:rPr>
        <w:t>Repeals</w:t>
      </w:r>
      <w:bookmarkEnd w:id="23"/>
    </w:p>
    <w:p w14:paraId="6D7FFC99" w14:textId="77777777" w:rsidR="005576EA" w:rsidRPr="008C1300" w:rsidRDefault="005576EA" w:rsidP="005576EA">
      <w:pPr>
        <w:pStyle w:val="Header"/>
      </w:pPr>
      <w:r w:rsidRPr="008C1300">
        <w:rPr>
          <w:rStyle w:val="CharAmPartNo"/>
        </w:rPr>
        <w:t xml:space="preserve"> </w:t>
      </w:r>
      <w:r w:rsidRPr="008C1300">
        <w:rPr>
          <w:rStyle w:val="CharAmPartText"/>
        </w:rPr>
        <w:t xml:space="preserve"> </w:t>
      </w:r>
    </w:p>
    <w:p w14:paraId="620A7E0E" w14:textId="77777777" w:rsidR="005576EA" w:rsidRPr="00660D62" w:rsidRDefault="005576EA" w:rsidP="005576EA">
      <w:pPr>
        <w:pStyle w:val="ActHead9"/>
      </w:pPr>
      <w:bookmarkStart w:id="24" w:name="_Toc75770647"/>
      <w:r w:rsidRPr="00660D62">
        <w:t xml:space="preserve">Commonwealth Electoral (Authorisation of Voter Communication) </w:t>
      </w:r>
      <w:r w:rsidR="00660D62" w:rsidRPr="00660D62">
        <w:t>Determination 2</w:t>
      </w:r>
      <w:r w:rsidRPr="00660D62">
        <w:t>018</w:t>
      </w:r>
      <w:bookmarkEnd w:id="24"/>
    </w:p>
    <w:p w14:paraId="4792BE52" w14:textId="77777777" w:rsidR="005576EA" w:rsidRPr="00660D62" w:rsidRDefault="005576EA" w:rsidP="005576EA">
      <w:pPr>
        <w:pStyle w:val="ItemHead"/>
      </w:pPr>
      <w:r w:rsidRPr="00660D62">
        <w:t>1  The whole of the instrument</w:t>
      </w:r>
    </w:p>
    <w:p w14:paraId="639C2475" w14:textId="77777777" w:rsidR="005576EA" w:rsidRPr="00660D62" w:rsidRDefault="005576EA" w:rsidP="006B32A5">
      <w:pPr>
        <w:pStyle w:val="Item"/>
        <w:sectPr w:rsidR="005576EA" w:rsidRPr="00660D62" w:rsidSect="00DD1C82">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r w:rsidRPr="00660D62">
        <w:t>Repeal the instrument.</w:t>
      </w:r>
    </w:p>
    <w:p w14:paraId="782F8015" w14:textId="77777777" w:rsidR="005576EA" w:rsidRPr="00660D62" w:rsidRDefault="005576EA" w:rsidP="006B32A5"/>
    <w:sectPr w:rsidR="005576EA" w:rsidRPr="00660D62" w:rsidSect="00DD1C8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AD28A" w14:textId="77777777" w:rsidR="005576EA" w:rsidRDefault="005576EA" w:rsidP="00715914">
      <w:pPr>
        <w:spacing w:line="240" w:lineRule="auto"/>
      </w:pPr>
      <w:r>
        <w:separator/>
      </w:r>
    </w:p>
  </w:endnote>
  <w:endnote w:type="continuationSeparator" w:id="0">
    <w:p w14:paraId="3EAB3CC4" w14:textId="77777777" w:rsidR="005576EA" w:rsidRDefault="005576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28EA" w14:textId="77777777" w:rsidR="008C1300" w:rsidRPr="00DD1C82" w:rsidRDefault="00DD1C82" w:rsidP="00DD1C82">
    <w:pPr>
      <w:pStyle w:val="Footer"/>
      <w:rPr>
        <w:i/>
        <w:sz w:val="18"/>
      </w:rPr>
    </w:pPr>
    <w:r w:rsidRPr="00DD1C82">
      <w:rPr>
        <w:i/>
        <w:sz w:val="18"/>
      </w:rPr>
      <w:t>OPC65146 -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593E" w14:textId="77777777" w:rsidR="005576EA" w:rsidRPr="00A41F52" w:rsidRDefault="005576EA" w:rsidP="005576EA">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5576EA" w14:paraId="4645A603" w14:textId="77777777" w:rsidTr="005576EA">
      <w:tc>
        <w:tcPr>
          <w:tcW w:w="1384" w:type="dxa"/>
          <w:tcBorders>
            <w:top w:val="nil"/>
            <w:left w:val="nil"/>
            <w:bottom w:val="nil"/>
            <w:right w:val="nil"/>
          </w:tcBorders>
        </w:tcPr>
        <w:p w14:paraId="47FB68F4" w14:textId="77777777" w:rsidR="005576EA" w:rsidRDefault="005576EA" w:rsidP="005576EA">
          <w:pPr>
            <w:spacing w:line="0" w:lineRule="atLeast"/>
            <w:rPr>
              <w:sz w:val="18"/>
            </w:rPr>
          </w:pPr>
        </w:p>
      </w:tc>
      <w:tc>
        <w:tcPr>
          <w:tcW w:w="6379" w:type="dxa"/>
          <w:tcBorders>
            <w:top w:val="nil"/>
            <w:left w:val="nil"/>
            <w:bottom w:val="nil"/>
            <w:right w:val="nil"/>
          </w:tcBorders>
        </w:tcPr>
        <w:p w14:paraId="12F632C8" w14:textId="2614AA8E" w:rsidR="005576EA" w:rsidRDefault="005576EA" w:rsidP="005576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709" w:type="dxa"/>
          <w:tcBorders>
            <w:top w:val="nil"/>
            <w:left w:val="nil"/>
            <w:bottom w:val="nil"/>
            <w:right w:val="nil"/>
          </w:tcBorders>
        </w:tcPr>
        <w:p w14:paraId="0A06E9D7" w14:textId="77777777" w:rsidR="005576EA" w:rsidRDefault="005576EA" w:rsidP="005576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8FE90CF" w14:textId="77777777" w:rsidR="005576EA" w:rsidRPr="00DD1C82" w:rsidRDefault="00DD1C82" w:rsidP="00DD1C82">
    <w:pPr>
      <w:rPr>
        <w:rFonts w:cs="Times New Roman"/>
        <w:i/>
        <w:sz w:val="18"/>
      </w:rPr>
    </w:pPr>
    <w:r w:rsidRPr="00DD1C82">
      <w:rPr>
        <w:rFonts w:cs="Times New Roman"/>
        <w:i/>
        <w:sz w:val="18"/>
      </w:rPr>
      <w:t>OPC65146 -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6414" w14:textId="77777777" w:rsidR="005576EA" w:rsidRPr="00E33C1C" w:rsidRDefault="005576EA" w:rsidP="005576E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6EA" w14:paraId="29BB756D" w14:textId="77777777" w:rsidTr="005576EA">
      <w:tc>
        <w:tcPr>
          <w:tcW w:w="1384" w:type="dxa"/>
          <w:tcBorders>
            <w:top w:val="nil"/>
            <w:left w:val="nil"/>
            <w:bottom w:val="nil"/>
            <w:right w:val="nil"/>
          </w:tcBorders>
        </w:tcPr>
        <w:p w14:paraId="6BFB332C" w14:textId="77777777" w:rsidR="005576EA" w:rsidRDefault="005576EA" w:rsidP="005576EA">
          <w:pPr>
            <w:spacing w:line="0" w:lineRule="atLeast"/>
            <w:rPr>
              <w:sz w:val="18"/>
            </w:rPr>
          </w:pPr>
        </w:p>
      </w:tc>
      <w:tc>
        <w:tcPr>
          <w:tcW w:w="6379" w:type="dxa"/>
          <w:tcBorders>
            <w:top w:val="nil"/>
            <w:left w:val="nil"/>
            <w:bottom w:val="nil"/>
            <w:right w:val="nil"/>
          </w:tcBorders>
        </w:tcPr>
        <w:p w14:paraId="1EE70C02" w14:textId="0213E194" w:rsidR="005576EA" w:rsidRDefault="005576EA" w:rsidP="005576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709" w:type="dxa"/>
          <w:tcBorders>
            <w:top w:val="nil"/>
            <w:left w:val="nil"/>
            <w:bottom w:val="nil"/>
            <w:right w:val="nil"/>
          </w:tcBorders>
        </w:tcPr>
        <w:p w14:paraId="20C4674B" w14:textId="77777777" w:rsidR="005576EA" w:rsidRDefault="005576EA" w:rsidP="005576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7948D86" w14:textId="77777777" w:rsidR="005576EA" w:rsidRPr="00DD1C82" w:rsidRDefault="00DD1C82" w:rsidP="00DD1C82">
    <w:pPr>
      <w:rPr>
        <w:rFonts w:cs="Times New Roman"/>
        <w:i/>
        <w:sz w:val="18"/>
      </w:rPr>
    </w:pPr>
    <w:r w:rsidRPr="00DD1C82">
      <w:rPr>
        <w:rFonts w:cs="Times New Roman"/>
        <w:i/>
        <w:sz w:val="18"/>
      </w:rPr>
      <w:t>OPC65146 -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E2F6" w14:textId="77777777" w:rsidR="005576EA" w:rsidRPr="00E33C1C" w:rsidRDefault="005576EA" w:rsidP="005576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576EA" w14:paraId="526A9E05" w14:textId="77777777" w:rsidTr="008C1300">
      <w:tc>
        <w:tcPr>
          <w:tcW w:w="709" w:type="dxa"/>
          <w:tcBorders>
            <w:top w:val="nil"/>
            <w:left w:val="nil"/>
            <w:bottom w:val="nil"/>
            <w:right w:val="nil"/>
          </w:tcBorders>
        </w:tcPr>
        <w:p w14:paraId="5659BB2D" w14:textId="77777777" w:rsidR="005576EA" w:rsidRDefault="005576EA" w:rsidP="00C4519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B6E95F2" w14:textId="2B6AE929" w:rsidR="005576EA" w:rsidRDefault="005576EA" w:rsidP="00C451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1384" w:type="dxa"/>
          <w:tcBorders>
            <w:top w:val="nil"/>
            <w:left w:val="nil"/>
            <w:bottom w:val="nil"/>
            <w:right w:val="nil"/>
          </w:tcBorders>
        </w:tcPr>
        <w:p w14:paraId="6C7B54A1" w14:textId="77777777" w:rsidR="005576EA" w:rsidRDefault="005576EA" w:rsidP="00C4519E">
          <w:pPr>
            <w:spacing w:line="0" w:lineRule="atLeast"/>
            <w:jc w:val="right"/>
            <w:rPr>
              <w:sz w:val="18"/>
            </w:rPr>
          </w:pPr>
        </w:p>
      </w:tc>
    </w:tr>
  </w:tbl>
  <w:p w14:paraId="5F3D17A2" w14:textId="77777777" w:rsidR="005576EA" w:rsidRPr="00DD1C82" w:rsidRDefault="00DD1C82" w:rsidP="00DD1C82">
    <w:pPr>
      <w:rPr>
        <w:rFonts w:cs="Times New Roman"/>
        <w:i/>
        <w:sz w:val="18"/>
      </w:rPr>
    </w:pPr>
    <w:r w:rsidRPr="00DD1C82">
      <w:rPr>
        <w:rFonts w:cs="Times New Roman"/>
        <w:i/>
        <w:sz w:val="18"/>
      </w:rPr>
      <w:t>OPC65146 -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ACCC" w14:textId="77777777" w:rsidR="005576EA" w:rsidRPr="00E33C1C" w:rsidRDefault="005576EA" w:rsidP="005576E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6EA" w14:paraId="14B8B115" w14:textId="77777777" w:rsidTr="00C4519E">
      <w:tc>
        <w:tcPr>
          <w:tcW w:w="1384" w:type="dxa"/>
          <w:tcBorders>
            <w:top w:val="nil"/>
            <w:left w:val="nil"/>
            <w:bottom w:val="nil"/>
            <w:right w:val="nil"/>
          </w:tcBorders>
        </w:tcPr>
        <w:p w14:paraId="10F5BAC5" w14:textId="77777777" w:rsidR="005576EA" w:rsidRDefault="005576EA" w:rsidP="00C4519E">
          <w:pPr>
            <w:spacing w:line="0" w:lineRule="atLeast"/>
            <w:rPr>
              <w:sz w:val="18"/>
            </w:rPr>
          </w:pPr>
        </w:p>
      </w:tc>
      <w:tc>
        <w:tcPr>
          <w:tcW w:w="6379" w:type="dxa"/>
          <w:tcBorders>
            <w:top w:val="nil"/>
            <w:left w:val="nil"/>
            <w:bottom w:val="nil"/>
            <w:right w:val="nil"/>
          </w:tcBorders>
        </w:tcPr>
        <w:p w14:paraId="3E0AD4EF" w14:textId="1DD05F72" w:rsidR="005576EA" w:rsidRDefault="005576EA" w:rsidP="00C451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709" w:type="dxa"/>
          <w:tcBorders>
            <w:top w:val="nil"/>
            <w:left w:val="nil"/>
            <w:bottom w:val="nil"/>
            <w:right w:val="nil"/>
          </w:tcBorders>
        </w:tcPr>
        <w:p w14:paraId="4097A599" w14:textId="77777777" w:rsidR="005576EA" w:rsidRDefault="005576EA" w:rsidP="00C451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C6E2595" w14:textId="77777777" w:rsidR="005576EA" w:rsidRPr="00DD1C82" w:rsidRDefault="00DD1C82" w:rsidP="00DD1C82">
    <w:pPr>
      <w:rPr>
        <w:rFonts w:cs="Times New Roman"/>
        <w:i/>
        <w:sz w:val="18"/>
      </w:rPr>
    </w:pPr>
    <w:r w:rsidRPr="00DD1C82">
      <w:rPr>
        <w:rFonts w:cs="Times New Roman"/>
        <w:i/>
        <w:sz w:val="18"/>
      </w:rPr>
      <w:t>OPC65146 -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23E6" w14:textId="77777777" w:rsidR="005576EA" w:rsidRPr="00E33C1C" w:rsidRDefault="005576E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6EA" w14:paraId="1A1CC0A3" w14:textId="77777777" w:rsidTr="00B33709">
      <w:tc>
        <w:tcPr>
          <w:tcW w:w="1384" w:type="dxa"/>
          <w:tcBorders>
            <w:top w:val="nil"/>
            <w:left w:val="nil"/>
            <w:bottom w:val="nil"/>
            <w:right w:val="nil"/>
          </w:tcBorders>
        </w:tcPr>
        <w:p w14:paraId="666C0F6F" w14:textId="77777777" w:rsidR="005576EA" w:rsidRDefault="005576EA" w:rsidP="00C9658F">
          <w:pPr>
            <w:spacing w:line="0" w:lineRule="atLeast"/>
            <w:rPr>
              <w:sz w:val="18"/>
            </w:rPr>
          </w:pPr>
        </w:p>
      </w:tc>
      <w:tc>
        <w:tcPr>
          <w:tcW w:w="6379" w:type="dxa"/>
          <w:tcBorders>
            <w:top w:val="nil"/>
            <w:left w:val="nil"/>
            <w:bottom w:val="nil"/>
            <w:right w:val="nil"/>
          </w:tcBorders>
        </w:tcPr>
        <w:p w14:paraId="5A991035" w14:textId="0464EDDA" w:rsidR="005576EA" w:rsidRDefault="005576EA" w:rsidP="00C965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709" w:type="dxa"/>
          <w:tcBorders>
            <w:top w:val="nil"/>
            <w:left w:val="nil"/>
            <w:bottom w:val="nil"/>
            <w:right w:val="nil"/>
          </w:tcBorders>
        </w:tcPr>
        <w:p w14:paraId="3D0F96E6" w14:textId="77777777" w:rsidR="005576EA" w:rsidRDefault="005576EA" w:rsidP="00C965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C16E0D7" w14:textId="77777777" w:rsidR="005576EA" w:rsidRPr="00DD1C82" w:rsidRDefault="00DD1C82" w:rsidP="00DD1C82">
    <w:pPr>
      <w:rPr>
        <w:rFonts w:cs="Times New Roman"/>
        <w:i/>
        <w:sz w:val="18"/>
      </w:rPr>
    </w:pPr>
    <w:r w:rsidRPr="00DD1C82">
      <w:rPr>
        <w:rFonts w:cs="Times New Roman"/>
        <w:i/>
        <w:sz w:val="18"/>
      </w:rPr>
      <w:t>OPC65146 -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2A45" w14:textId="77777777" w:rsidR="005576EA" w:rsidRDefault="005576EA" w:rsidP="005576EA">
    <w:pPr>
      <w:pStyle w:val="Footer"/>
      <w:spacing w:before="120"/>
    </w:pPr>
  </w:p>
  <w:p w14:paraId="37285FFD" w14:textId="77777777" w:rsidR="005576EA" w:rsidRPr="00DD1C82" w:rsidRDefault="00DD1C82" w:rsidP="00DD1C82">
    <w:pPr>
      <w:pStyle w:val="Footer"/>
      <w:rPr>
        <w:i/>
        <w:sz w:val="18"/>
      </w:rPr>
    </w:pPr>
    <w:r w:rsidRPr="00DD1C82">
      <w:rPr>
        <w:i/>
        <w:sz w:val="18"/>
      </w:rPr>
      <w:t>OPC65146 -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3189" w14:textId="77777777" w:rsidR="005576EA" w:rsidRPr="00DD1C82" w:rsidRDefault="00DD1C82" w:rsidP="00DD1C82">
    <w:pPr>
      <w:pStyle w:val="Footer"/>
      <w:tabs>
        <w:tab w:val="clear" w:pos="4153"/>
        <w:tab w:val="clear" w:pos="8306"/>
        <w:tab w:val="center" w:pos="4150"/>
        <w:tab w:val="right" w:pos="8307"/>
      </w:tabs>
      <w:spacing w:before="120"/>
      <w:rPr>
        <w:i/>
        <w:sz w:val="18"/>
      </w:rPr>
    </w:pPr>
    <w:r w:rsidRPr="00DD1C82">
      <w:rPr>
        <w:i/>
        <w:sz w:val="18"/>
      </w:rPr>
      <w:t>OPC65146 -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D128" w14:textId="77777777" w:rsidR="005576EA" w:rsidRPr="00E33C1C" w:rsidRDefault="005576EA" w:rsidP="005576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576EA" w14:paraId="68422CA0" w14:textId="77777777" w:rsidTr="008C1300">
      <w:tc>
        <w:tcPr>
          <w:tcW w:w="709" w:type="dxa"/>
          <w:tcBorders>
            <w:top w:val="nil"/>
            <w:left w:val="nil"/>
            <w:bottom w:val="nil"/>
            <w:right w:val="nil"/>
          </w:tcBorders>
        </w:tcPr>
        <w:p w14:paraId="02CCA944" w14:textId="77777777" w:rsidR="005576EA" w:rsidRDefault="005576EA" w:rsidP="00C4519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08653B6" w14:textId="6F5DCCE1" w:rsidR="005576EA" w:rsidRDefault="005576EA" w:rsidP="00C451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1384" w:type="dxa"/>
          <w:tcBorders>
            <w:top w:val="nil"/>
            <w:left w:val="nil"/>
            <w:bottom w:val="nil"/>
            <w:right w:val="nil"/>
          </w:tcBorders>
        </w:tcPr>
        <w:p w14:paraId="3C461937" w14:textId="77777777" w:rsidR="005576EA" w:rsidRDefault="005576EA" w:rsidP="00C4519E">
          <w:pPr>
            <w:spacing w:line="0" w:lineRule="atLeast"/>
            <w:jc w:val="right"/>
            <w:rPr>
              <w:sz w:val="18"/>
            </w:rPr>
          </w:pPr>
        </w:p>
      </w:tc>
    </w:tr>
  </w:tbl>
  <w:p w14:paraId="4DB6DCC7" w14:textId="77777777" w:rsidR="005576EA" w:rsidRPr="00DD1C82" w:rsidRDefault="00DD1C82" w:rsidP="00DD1C82">
    <w:pPr>
      <w:rPr>
        <w:rFonts w:cs="Times New Roman"/>
        <w:i/>
        <w:sz w:val="18"/>
      </w:rPr>
    </w:pPr>
    <w:r w:rsidRPr="00DD1C82">
      <w:rPr>
        <w:rFonts w:cs="Times New Roman"/>
        <w:i/>
        <w:sz w:val="18"/>
      </w:rPr>
      <w:t>OPC65146 -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EC1C" w14:textId="77777777" w:rsidR="005576EA" w:rsidRPr="00E33C1C" w:rsidRDefault="005576EA" w:rsidP="005576E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576EA" w14:paraId="501BCBAB" w14:textId="77777777" w:rsidTr="00B33709">
      <w:tc>
        <w:tcPr>
          <w:tcW w:w="1383" w:type="dxa"/>
          <w:tcBorders>
            <w:top w:val="nil"/>
            <w:left w:val="nil"/>
            <w:bottom w:val="nil"/>
            <w:right w:val="nil"/>
          </w:tcBorders>
        </w:tcPr>
        <w:p w14:paraId="5DC6D619" w14:textId="77777777" w:rsidR="005576EA" w:rsidRDefault="005576EA" w:rsidP="00C4519E">
          <w:pPr>
            <w:spacing w:line="0" w:lineRule="atLeast"/>
            <w:rPr>
              <w:sz w:val="18"/>
            </w:rPr>
          </w:pPr>
        </w:p>
      </w:tc>
      <w:tc>
        <w:tcPr>
          <w:tcW w:w="6380" w:type="dxa"/>
          <w:tcBorders>
            <w:top w:val="nil"/>
            <w:left w:val="nil"/>
            <w:bottom w:val="nil"/>
            <w:right w:val="nil"/>
          </w:tcBorders>
        </w:tcPr>
        <w:p w14:paraId="30105486" w14:textId="4C896DD6" w:rsidR="005576EA" w:rsidRDefault="005576EA" w:rsidP="00C451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709" w:type="dxa"/>
          <w:tcBorders>
            <w:top w:val="nil"/>
            <w:left w:val="nil"/>
            <w:bottom w:val="nil"/>
            <w:right w:val="nil"/>
          </w:tcBorders>
        </w:tcPr>
        <w:p w14:paraId="7D87718B" w14:textId="77777777" w:rsidR="005576EA" w:rsidRDefault="005576EA" w:rsidP="00C451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56147CC" w14:textId="77777777" w:rsidR="005576EA" w:rsidRPr="00DD1C82" w:rsidRDefault="00DD1C82" w:rsidP="00DD1C82">
    <w:pPr>
      <w:rPr>
        <w:rFonts w:cs="Times New Roman"/>
        <w:i/>
        <w:sz w:val="18"/>
      </w:rPr>
    </w:pPr>
    <w:r w:rsidRPr="00DD1C82">
      <w:rPr>
        <w:rFonts w:cs="Times New Roman"/>
        <w:i/>
        <w:sz w:val="18"/>
      </w:rPr>
      <w:t>OPC65146 -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C06D" w14:textId="77777777" w:rsidR="005576EA" w:rsidRPr="00E33C1C" w:rsidRDefault="005576EA" w:rsidP="005576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576EA" w14:paraId="70F7BC4F" w14:textId="77777777" w:rsidTr="008C1300">
      <w:tc>
        <w:tcPr>
          <w:tcW w:w="709" w:type="dxa"/>
          <w:tcBorders>
            <w:top w:val="nil"/>
            <w:left w:val="nil"/>
            <w:bottom w:val="nil"/>
            <w:right w:val="nil"/>
          </w:tcBorders>
        </w:tcPr>
        <w:p w14:paraId="2CE8D909" w14:textId="77777777" w:rsidR="005576EA" w:rsidRDefault="005576EA" w:rsidP="005576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BDAF406" w14:textId="22267BFB" w:rsidR="005576EA" w:rsidRDefault="005576EA" w:rsidP="005576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1384" w:type="dxa"/>
          <w:tcBorders>
            <w:top w:val="nil"/>
            <w:left w:val="nil"/>
            <w:bottom w:val="nil"/>
            <w:right w:val="nil"/>
          </w:tcBorders>
        </w:tcPr>
        <w:p w14:paraId="19D08E81" w14:textId="77777777" w:rsidR="005576EA" w:rsidRDefault="005576EA" w:rsidP="005576EA">
          <w:pPr>
            <w:spacing w:line="0" w:lineRule="atLeast"/>
            <w:jc w:val="right"/>
            <w:rPr>
              <w:sz w:val="18"/>
            </w:rPr>
          </w:pPr>
        </w:p>
      </w:tc>
    </w:tr>
  </w:tbl>
  <w:p w14:paraId="6B000D8B" w14:textId="77777777" w:rsidR="005576EA" w:rsidRPr="00DD1C82" w:rsidRDefault="00DD1C82" w:rsidP="00DD1C82">
    <w:pPr>
      <w:rPr>
        <w:rFonts w:cs="Times New Roman"/>
        <w:i/>
        <w:sz w:val="18"/>
      </w:rPr>
    </w:pPr>
    <w:r w:rsidRPr="00DD1C82">
      <w:rPr>
        <w:rFonts w:cs="Times New Roman"/>
        <w:i/>
        <w:sz w:val="18"/>
      </w:rPr>
      <w:t>OPC65146 -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5C39" w14:textId="77777777" w:rsidR="005576EA" w:rsidRPr="00E33C1C" w:rsidRDefault="005576EA" w:rsidP="005576E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5576EA" w14:paraId="05D4E22C" w14:textId="77777777" w:rsidTr="005576EA">
      <w:tc>
        <w:tcPr>
          <w:tcW w:w="1384" w:type="dxa"/>
          <w:tcBorders>
            <w:top w:val="nil"/>
            <w:left w:val="nil"/>
            <w:bottom w:val="nil"/>
            <w:right w:val="nil"/>
          </w:tcBorders>
        </w:tcPr>
        <w:p w14:paraId="5171CC0D" w14:textId="77777777" w:rsidR="005576EA" w:rsidRDefault="005576EA" w:rsidP="005576EA">
          <w:pPr>
            <w:spacing w:line="0" w:lineRule="atLeast"/>
            <w:rPr>
              <w:sz w:val="18"/>
            </w:rPr>
          </w:pPr>
        </w:p>
      </w:tc>
      <w:tc>
        <w:tcPr>
          <w:tcW w:w="6379" w:type="dxa"/>
          <w:tcBorders>
            <w:top w:val="nil"/>
            <w:left w:val="nil"/>
            <w:bottom w:val="nil"/>
            <w:right w:val="nil"/>
          </w:tcBorders>
        </w:tcPr>
        <w:p w14:paraId="15ADE44B" w14:textId="74F649AC" w:rsidR="005576EA" w:rsidRDefault="005576EA" w:rsidP="005576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709" w:type="dxa"/>
          <w:tcBorders>
            <w:top w:val="nil"/>
            <w:left w:val="nil"/>
            <w:bottom w:val="nil"/>
            <w:right w:val="nil"/>
          </w:tcBorders>
        </w:tcPr>
        <w:p w14:paraId="4B1BD55B" w14:textId="77777777" w:rsidR="005576EA" w:rsidRDefault="005576EA" w:rsidP="005576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2F56ADB" w14:textId="77777777" w:rsidR="005576EA" w:rsidRPr="00DD1C82" w:rsidRDefault="00DD1C82" w:rsidP="00DD1C82">
    <w:pPr>
      <w:rPr>
        <w:rFonts w:cs="Times New Roman"/>
        <w:i/>
        <w:sz w:val="18"/>
      </w:rPr>
    </w:pPr>
    <w:r w:rsidRPr="00DD1C82">
      <w:rPr>
        <w:rFonts w:cs="Times New Roman"/>
        <w:i/>
        <w:sz w:val="18"/>
      </w:rPr>
      <w:t>OPC65146 -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3099" w14:textId="77777777" w:rsidR="005576EA" w:rsidRPr="00E33C1C" w:rsidRDefault="005576EA" w:rsidP="005576E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576EA" w14:paraId="6EAE98DC" w14:textId="77777777" w:rsidTr="005576EA">
      <w:tc>
        <w:tcPr>
          <w:tcW w:w="1384" w:type="dxa"/>
          <w:tcBorders>
            <w:top w:val="nil"/>
            <w:left w:val="nil"/>
            <w:bottom w:val="nil"/>
            <w:right w:val="nil"/>
          </w:tcBorders>
        </w:tcPr>
        <w:p w14:paraId="2A045C83" w14:textId="77777777" w:rsidR="005576EA" w:rsidRDefault="005576EA" w:rsidP="005576EA">
          <w:pPr>
            <w:spacing w:line="0" w:lineRule="atLeast"/>
            <w:rPr>
              <w:sz w:val="18"/>
            </w:rPr>
          </w:pPr>
        </w:p>
      </w:tc>
      <w:tc>
        <w:tcPr>
          <w:tcW w:w="6379" w:type="dxa"/>
          <w:tcBorders>
            <w:top w:val="nil"/>
            <w:left w:val="nil"/>
            <w:bottom w:val="nil"/>
            <w:right w:val="nil"/>
          </w:tcBorders>
        </w:tcPr>
        <w:p w14:paraId="045DDC0B" w14:textId="586CE18D" w:rsidR="005576EA" w:rsidRDefault="005576EA" w:rsidP="005576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709" w:type="dxa"/>
          <w:tcBorders>
            <w:top w:val="nil"/>
            <w:left w:val="nil"/>
            <w:bottom w:val="nil"/>
            <w:right w:val="nil"/>
          </w:tcBorders>
        </w:tcPr>
        <w:p w14:paraId="1FCF4C4B" w14:textId="77777777" w:rsidR="005576EA" w:rsidRDefault="005576EA" w:rsidP="005576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B2B11EE" w14:textId="77777777" w:rsidR="005576EA" w:rsidRPr="00ED79B6" w:rsidRDefault="005576EA" w:rsidP="005576EA">
    <w:pPr>
      <w:rPr>
        <w:i/>
        <w:sz w:val="18"/>
      </w:rPr>
    </w:pPr>
  </w:p>
  <w:p w14:paraId="7E5BA169" w14:textId="77777777" w:rsidR="005576EA" w:rsidRPr="00DD1C82" w:rsidRDefault="00DD1C82" w:rsidP="00DD1C82">
    <w:pPr>
      <w:pStyle w:val="Footer"/>
      <w:rPr>
        <w:i/>
        <w:sz w:val="18"/>
      </w:rPr>
    </w:pPr>
    <w:r w:rsidRPr="00DD1C82">
      <w:rPr>
        <w:i/>
        <w:sz w:val="18"/>
      </w:rPr>
      <w:t>OPC65146 -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739F" w14:textId="77777777" w:rsidR="005576EA" w:rsidRPr="00EF5531" w:rsidRDefault="005576EA" w:rsidP="005576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576EA" w14:paraId="20ED50EA" w14:textId="77777777" w:rsidTr="008C1300">
      <w:tc>
        <w:tcPr>
          <w:tcW w:w="709" w:type="dxa"/>
          <w:tcBorders>
            <w:top w:val="nil"/>
            <w:left w:val="nil"/>
            <w:bottom w:val="nil"/>
            <w:right w:val="nil"/>
          </w:tcBorders>
        </w:tcPr>
        <w:p w14:paraId="26A95C53" w14:textId="77777777" w:rsidR="005576EA" w:rsidRDefault="005576EA" w:rsidP="005576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A47B385" w14:textId="11733ABF" w:rsidR="005576EA" w:rsidRDefault="005576EA" w:rsidP="005576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876">
            <w:rPr>
              <w:i/>
              <w:sz w:val="18"/>
            </w:rPr>
            <w:t>Commonwealth Electoral (Authorisation of Voter Communication) Determination 2021</w:t>
          </w:r>
          <w:r w:rsidRPr="007A1328">
            <w:rPr>
              <w:i/>
              <w:sz w:val="18"/>
            </w:rPr>
            <w:fldChar w:fldCharType="end"/>
          </w:r>
        </w:p>
      </w:tc>
      <w:tc>
        <w:tcPr>
          <w:tcW w:w="1384" w:type="dxa"/>
          <w:tcBorders>
            <w:top w:val="nil"/>
            <w:left w:val="nil"/>
            <w:bottom w:val="nil"/>
            <w:right w:val="nil"/>
          </w:tcBorders>
        </w:tcPr>
        <w:p w14:paraId="3BBEC737" w14:textId="77777777" w:rsidR="005576EA" w:rsidRDefault="005576EA" w:rsidP="005576EA">
          <w:pPr>
            <w:spacing w:line="0" w:lineRule="atLeast"/>
            <w:jc w:val="right"/>
            <w:rPr>
              <w:sz w:val="18"/>
            </w:rPr>
          </w:pPr>
        </w:p>
      </w:tc>
    </w:tr>
  </w:tbl>
  <w:p w14:paraId="4B45E2DF" w14:textId="77777777" w:rsidR="005576EA" w:rsidRPr="00DD1C82" w:rsidRDefault="00DD1C82" w:rsidP="00DD1C82">
    <w:pPr>
      <w:rPr>
        <w:rFonts w:cs="Times New Roman"/>
        <w:i/>
        <w:sz w:val="18"/>
      </w:rPr>
    </w:pPr>
    <w:r w:rsidRPr="00DD1C82">
      <w:rPr>
        <w:rFonts w:cs="Times New Roman"/>
        <w:i/>
        <w:sz w:val="18"/>
      </w:rPr>
      <w:t>OPC65146 -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5FD9" w14:textId="77777777" w:rsidR="005576EA" w:rsidRDefault="005576EA" w:rsidP="00715914">
      <w:pPr>
        <w:spacing w:line="240" w:lineRule="auto"/>
      </w:pPr>
      <w:r>
        <w:separator/>
      </w:r>
    </w:p>
  </w:footnote>
  <w:footnote w:type="continuationSeparator" w:id="0">
    <w:p w14:paraId="575F360F" w14:textId="77777777" w:rsidR="005576EA" w:rsidRDefault="005576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5A42" w14:textId="77777777" w:rsidR="005576EA" w:rsidRPr="005F1388" w:rsidRDefault="005576E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EAA9" w14:textId="1DD40A33" w:rsidR="005576EA" w:rsidRDefault="005576EA">
    <w:pPr>
      <w:rPr>
        <w:sz w:val="20"/>
      </w:rPr>
    </w:pPr>
    <w:r>
      <w:rPr>
        <w:b/>
        <w:sz w:val="20"/>
      </w:rPr>
      <w:fldChar w:fldCharType="begin"/>
    </w:r>
    <w:r>
      <w:rPr>
        <w:b/>
        <w:sz w:val="20"/>
      </w:rPr>
      <w:instrText xml:space="preserve"> STYLEREF CharAmSchNo </w:instrText>
    </w:r>
    <w:r>
      <w:rPr>
        <w:b/>
        <w:sz w:val="20"/>
      </w:rPr>
      <w:fldChar w:fldCharType="separate"/>
    </w:r>
    <w:r w:rsidR="003E2876">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E2876">
      <w:rPr>
        <w:noProof/>
        <w:sz w:val="20"/>
      </w:rPr>
      <w:t>Repeals</w:t>
    </w:r>
    <w:r>
      <w:rPr>
        <w:sz w:val="20"/>
      </w:rPr>
      <w:fldChar w:fldCharType="end"/>
    </w:r>
  </w:p>
  <w:p w14:paraId="73C62EDB" w14:textId="75B77789" w:rsidR="005576EA" w:rsidRDefault="005576E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500831E" w14:textId="77777777" w:rsidR="005576EA" w:rsidRDefault="005576EA" w:rsidP="005576EA">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56A2" w14:textId="439C325C" w:rsidR="005576EA" w:rsidRDefault="005576EA">
    <w:pPr>
      <w:jc w:val="right"/>
      <w:rPr>
        <w:sz w:val="20"/>
      </w:rPr>
    </w:pPr>
    <w:r>
      <w:rPr>
        <w:sz w:val="20"/>
      </w:rPr>
      <w:fldChar w:fldCharType="begin"/>
    </w:r>
    <w:r>
      <w:rPr>
        <w:sz w:val="20"/>
      </w:rPr>
      <w:instrText xml:space="preserve"> STYLEREF CharAmSchText </w:instrText>
    </w:r>
    <w:r>
      <w:rPr>
        <w:sz w:val="20"/>
      </w:rPr>
      <w:fldChar w:fldCharType="separate"/>
    </w:r>
    <w:r w:rsidR="00AD64A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D64A3">
      <w:rPr>
        <w:b/>
        <w:noProof/>
        <w:sz w:val="20"/>
      </w:rPr>
      <w:t>Schedule 1</w:t>
    </w:r>
    <w:r>
      <w:rPr>
        <w:b/>
        <w:sz w:val="20"/>
      </w:rPr>
      <w:fldChar w:fldCharType="end"/>
    </w:r>
  </w:p>
  <w:p w14:paraId="54C437BA" w14:textId="5CF3110A" w:rsidR="005576EA" w:rsidRDefault="005576E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69AC13A" w14:textId="77777777" w:rsidR="005576EA" w:rsidRDefault="005576EA" w:rsidP="005576EA">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1093" w14:textId="77777777" w:rsidR="005576EA" w:rsidRDefault="005576E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03C3" w14:textId="483A3F4C" w:rsidR="005576EA" w:rsidRDefault="005576E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1522F4D" w14:textId="5B2101F9" w:rsidR="005576EA" w:rsidRDefault="005576E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E287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E2876">
      <w:rPr>
        <w:noProof/>
        <w:sz w:val="20"/>
      </w:rPr>
      <w:t>Requirements for notifying particulars</w:t>
    </w:r>
    <w:r>
      <w:rPr>
        <w:sz w:val="20"/>
      </w:rPr>
      <w:fldChar w:fldCharType="end"/>
    </w:r>
  </w:p>
  <w:p w14:paraId="68ED602E" w14:textId="6F2D215F" w:rsidR="005576EA" w:rsidRPr="007A1328" w:rsidRDefault="005576EA" w:rsidP="00715914">
    <w:pPr>
      <w:rPr>
        <w:sz w:val="20"/>
      </w:rPr>
    </w:pPr>
    <w:r>
      <w:rPr>
        <w:b/>
        <w:sz w:val="20"/>
      </w:rPr>
      <w:fldChar w:fldCharType="begin"/>
    </w:r>
    <w:r>
      <w:rPr>
        <w:b/>
        <w:sz w:val="20"/>
      </w:rPr>
      <w:instrText xml:space="preserve"> STYLEREF CharDivNo </w:instrText>
    </w:r>
    <w:r>
      <w:rPr>
        <w:b/>
        <w:sz w:val="20"/>
      </w:rPr>
      <w:fldChar w:fldCharType="separate"/>
    </w:r>
    <w:r w:rsidR="003E287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E2876">
      <w:rPr>
        <w:noProof/>
        <w:sz w:val="20"/>
      </w:rPr>
      <w:t>Requirements relating to notifying particulars for the purposes of certain Broadcasting Acts</w:t>
    </w:r>
    <w:r>
      <w:rPr>
        <w:sz w:val="20"/>
      </w:rPr>
      <w:fldChar w:fldCharType="end"/>
    </w:r>
  </w:p>
  <w:p w14:paraId="758FC24A" w14:textId="77777777" w:rsidR="005576EA" w:rsidRPr="007A1328" w:rsidRDefault="005576EA" w:rsidP="00715914">
    <w:pPr>
      <w:rPr>
        <w:b/>
        <w:sz w:val="24"/>
      </w:rPr>
    </w:pPr>
  </w:p>
  <w:p w14:paraId="271D7B35" w14:textId="3BB2A5C5" w:rsidR="005576EA" w:rsidRPr="007A1328" w:rsidRDefault="005576EA" w:rsidP="005576E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E287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2876">
      <w:rPr>
        <w:noProof/>
        <w:sz w:val="24"/>
      </w:rPr>
      <w:t>15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CCF2" w14:textId="3D0ACDA7" w:rsidR="005576EA" w:rsidRPr="007A1328" w:rsidRDefault="005576E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B772FB6" w14:textId="548F8B24" w:rsidR="005576EA" w:rsidRPr="007A1328" w:rsidRDefault="005576E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E2876">
      <w:rPr>
        <w:noProof/>
        <w:sz w:val="20"/>
      </w:rPr>
      <w:t>Requirements for notifying particulars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E2876">
      <w:rPr>
        <w:b/>
        <w:noProof/>
        <w:sz w:val="20"/>
      </w:rPr>
      <w:t>Part 3</w:t>
    </w:r>
    <w:r>
      <w:rPr>
        <w:b/>
        <w:sz w:val="20"/>
      </w:rPr>
      <w:fldChar w:fldCharType="end"/>
    </w:r>
  </w:p>
  <w:p w14:paraId="266E441E" w14:textId="7C5E06BC" w:rsidR="005576EA" w:rsidRPr="007A1328" w:rsidRDefault="005576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E2876">
      <w:rPr>
        <w:noProof/>
        <w:sz w:val="20"/>
      </w:rPr>
      <w:t>Requirements relating to notifying particulars for the purposes of certain Broadcasting Acts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E2876">
      <w:rPr>
        <w:b/>
        <w:noProof/>
        <w:sz w:val="20"/>
      </w:rPr>
      <w:t>Division 3</w:t>
    </w:r>
    <w:r>
      <w:rPr>
        <w:b/>
        <w:sz w:val="20"/>
      </w:rPr>
      <w:fldChar w:fldCharType="end"/>
    </w:r>
  </w:p>
  <w:p w14:paraId="6F37F50F" w14:textId="77777777" w:rsidR="005576EA" w:rsidRPr="007A1328" w:rsidRDefault="005576EA" w:rsidP="00715914">
    <w:pPr>
      <w:jc w:val="right"/>
      <w:rPr>
        <w:b/>
        <w:sz w:val="24"/>
      </w:rPr>
    </w:pPr>
  </w:p>
  <w:p w14:paraId="50C12933" w14:textId="3C55CEAE" w:rsidR="005576EA" w:rsidRPr="007A1328" w:rsidRDefault="005576EA" w:rsidP="005576E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E287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2876">
      <w:rPr>
        <w:noProof/>
        <w:sz w:val="24"/>
      </w:rPr>
      <w:t>15</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81D6" w14:textId="77777777" w:rsidR="005576EA" w:rsidRPr="007A1328" w:rsidRDefault="005576E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513D" w14:textId="77777777" w:rsidR="005576EA" w:rsidRPr="005F1388" w:rsidRDefault="005576E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0B94" w14:textId="77777777" w:rsidR="005576EA" w:rsidRPr="005F1388" w:rsidRDefault="005576E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83D1" w14:textId="77777777" w:rsidR="005576EA" w:rsidRPr="00ED79B6" w:rsidRDefault="005576E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FBC0" w14:textId="77777777" w:rsidR="005576EA" w:rsidRPr="00ED79B6" w:rsidRDefault="005576E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CA60" w14:textId="77777777" w:rsidR="005576EA" w:rsidRPr="00ED79B6" w:rsidRDefault="005576E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5C98" w14:textId="7C20D699" w:rsidR="005576EA" w:rsidRDefault="005576EA" w:rsidP="005576E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A7E184B" w14:textId="75356967" w:rsidR="005576EA" w:rsidRDefault="005576EA" w:rsidP="005576E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D64A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D64A3">
      <w:rPr>
        <w:noProof/>
        <w:sz w:val="20"/>
      </w:rPr>
      <w:t>Preliminary</w:t>
    </w:r>
    <w:r>
      <w:rPr>
        <w:sz w:val="20"/>
      </w:rPr>
      <w:fldChar w:fldCharType="end"/>
    </w:r>
  </w:p>
  <w:p w14:paraId="5276F6B9" w14:textId="762E6E8C" w:rsidR="005576EA" w:rsidRPr="007A1328" w:rsidRDefault="005576EA" w:rsidP="005576E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8E3EC40" w14:textId="77777777" w:rsidR="005576EA" w:rsidRPr="007A1328" w:rsidRDefault="005576EA" w:rsidP="005576EA">
    <w:pPr>
      <w:rPr>
        <w:b/>
        <w:sz w:val="24"/>
      </w:rPr>
    </w:pPr>
  </w:p>
  <w:p w14:paraId="1AEB3350" w14:textId="244870AA" w:rsidR="005576EA" w:rsidRPr="007A1328" w:rsidRDefault="005576EA" w:rsidP="005576E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E287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D64A3">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43DB" w14:textId="585D78B1" w:rsidR="005576EA" w:rsidRPr="007A1328" w:rsidRDefault="005576EA" w:rsidP="005576E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7B215E0" w14:textId="5AB7048B" w:rsidR="005576EA" w:rsidRPr="007A1328" w:rsidRDefault="005576EA" w:rsidP="005576EA">
    <w:pPr>
      <w:jc w:val="right"/>
      <w:rPr>
        <w:sz w:val="20"/>
      </w:rPr>
    </w:pPr>
    <w:r w:rsidRPr="007A1328">
      <w:rPr>
        <w:sz w:val="20"/>
      </w:rPr>
      <w:fldChar w:fldCharType="begin"/>
    </w:r>
    <w:r w:rsidRPr="007A1328">
      <w:rPr>
        <w:sz w:val="20"/>
      </w:rPr>
      <w:instrText xml:space="preserve"> STYLEREF CharPartText </w:instrText>
    </w:r>
    <w:r w:rsidR="00AD64A3">
      <w:rPr>
        <w:sz w:val="20"/>
      </w:rPr>
      <w:fldChar w:fldCharType="separate"/>
    </w:r>
    <w:r w:rsidR="00AD64A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D64A3">
      <w:rPr>
        <w:b/>
        <w:sz w:val="20"/>
      </w:rPr>
      <w:fldChar w:fldCharType="separate"/>
    </w:r>
    <w:r w:rsidR="00AD64A3">
      <w:rPr>
        <w:b/>
        <w:noProof/>
        <w:sz w:val="20"/>
      </w:rPr>
      <w:t>Part 1</w:t>
    </w:r>
    <w:r>
      <w:rPr>
        <w:b/>
        <w:sz w:val="20"/>
      </w:rPr>
      <w:fldChar w:fldCharType="end"/>
    </w:r>
  </w:p>
  <w:p w14:paraId="35FE332D" w14:textId="579B0B22" w:rsidR="005576EA" w:rsidRPr="007A1328" w:rsidRDefault="005576EA" w:rsidP="005576E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FE2866" w14:textId="77777777" w:rsidR="005576EA" w:rsidRPr="007A1328" w:rsidRDefault="005576EA" w:rsidP="005576EA">
    <w:pPr>
      <w:jc w:val="right"/>
      <w:rPr>
        <w:b/>
        <w:sz w:val="24"/>
      </w:rPr>
    </w:pPr>
  </w:p>
  <w:p w14:paraId="7860D633" w14:textId="0EBEBDB8" w:rsidR="005576EA" w:rsidRPr="007A1328" w:rsidRDefault="005576EA" w:rsidP="005576E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E287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D64A3">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1CA7" w14:textId="77777777" w:rsidR="005576EA" w:rsidRPr="007A1328" w:rsidRDefault="005576EA" w:rsidP="005576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8F"/>
    <w:rsid w:val="00001B8C"/>
    <w:rsid w:val="00004470"/>
    <w:rsid w:val="00004BB1"/>
    <w:rsid w:val="00005885"/>
    <w:rsid w:val="0001209D"/>
    <w:rsid w:val="000136AF"/>
    <w:rsid w:val="0002797F"/>
    <w:rsid w:val="00031B7B"/>
    <w:rsid w:val="00034615"/>
    <w:rsid w:val="00036153"/>
    <w:rsid w:val="000437C1"/>
    <w:rsid w:val="00051458"/>
    <w:rsid w:val="0005365D"/>
    <w:rsid w:val="00054FB9"/>
    <w:rsid w:val="000569A5"/>
    <w:rsid w:val="000614BF"/>
    <w:rsid w:val="00067577"/>
    <w:rsid w:val="00073F7B"/>
    <w:rsid w:val="00086866"/>
    <w:rsid w:val="000878DD"/>
    <w:rsid w:val="00092001"/>
    <w:rsid w:val="0009705D"/>
    <w:rsid w:val="000B3544"/>
    <w:rsid w:val="000B58FA"/>
    <w:rsid w:val="000B7E30"/>
    <w:rsid w:val="000C5C8C"/>
    <w:rsid w:val="000D05EF"/>
    <w:rsid w:val="000E2261"/>
    <w:rsid w:val="000E2E7D"/>
    <w:rsid w:val="000E5B4C"/>
    <w:rsid w:val="000F21C1"/>
    <w:rsid w:val="000F6F95"/>
    <w:rsid w:val="001007D6"/>
    <w:rsid w:val="00101B83"/>
    <w:rsid w:val="00105CDF"/>
    <w:rsid w:val="0010745C"/>
    <w:rsid w:val="00116B58"/>
    <w:rsid w:val="0012585B"/>
    <w:rsid w:val="00132CEB"/>
    <w:rsid w:val="001421CE"/>
    <w:rsid w:val="00142B62"/>
    <w:rsid w:val="00142FC6"/>
    <w:rsid w:val="0014525B"/>
    <w:rsid w:val="0014539C"/>
    <w:rsid w:val="00152EC8"/>
    <w:rsid w:val="00153893"/>
    <w:rsid w:val="00157B8B"/>
    <w:rsid w:val="00160358"/>
    <w:rsid w:val="00166C2F"/>
    <w:rsid w:val="001701C9"/>
    <w:rsid w:val="001721AC"/>
    <w:rsid w:val="001809D7"/>
    <w:rsid w:val="00182356"/>
    <w:rsid w:val="001939E1"/>
    <w:rsid w:val="00194C3E"/>
    <w:rsid w:val="00195382"/>
    <w:rsid w:val="001A1A54"/>
    <w:rsid w:val="001A2063"/>
    <w:rsid w:val="001B28E7"/>
    <w:rsid w:val="001B2D39"/>
    <w:rsid w:val="001B393F"/>
    <w:rsid w:val="001C61C5"/>
    <w:rsid w:val="001C6331"/>
    <w:rsid w:val="001C633E"/>
    <w:rsid w:val="001C635C"/>
    <w:rsid w:val="001C69C4"/>
    <w:rsid w:val="001D2828"/>
    <w:rsid w:val="001D37EF"/>
    <w:rsid w:val="001E3590"/>
    <w:rsid w:val="001E39C2"/>
    <w:rsid w:val="001E7407"/>
    <w:rsid w:val="001F5D5E"/>
    <w:rsid w:val="001F6219"/>
    <w:rsid w:val="001F6CD4"/>
    <w:rsid w:val="00206C4D"/>
    <w:rsid w:val="0021053C"/>
    <w:rsid w:val="00213633"/>
    <w:rsid w:val="002150FD"/>
    <w:rsid w:val="00215AF1"/>
    <w:rsid w:val="002260AE"/>
    <w:rsid w:val="00226562"/>
    <w:rsid w:val="002321E8"/>
    <w:rsid w:val="00236EEC"/>
    <w:rsid w:val="0024010F"/>
    <w:rsid w:val="00240749"/>
    <w:rsid w:val="00243018"/>
    <w:rsid w:val="002459A0"/>
    <w:rsid w:val="002564A4"/>
    <w:rsid w:val="002569FB"/>
    <w:rsid w:val="002570DA"/>
    <w:rsid w:val="002622AF"/>
    <w:rsid w:val="00263B16"/>
    <w:rsid w:val="00265CFB"/>
    <w:rsid w:val="0026736C"/>
    <w:rsid w:val="002763AA"/>
    <w:rsid w:val="002778F8"/>
    <w:rsid w:val="00281308"/>
    <w:rsid w:val="00284719"/>
    <w:rsid w:val="00285717"/>
    <w:rsid w:val="0028693E"/>
    <w:rsid w:val="00297ECB"/>
    <w:rsid w:val="002A014E"/>
    <w:rsid w:val="002A3692"/>
    <w:rsid w:val="002A7BCF"/>
    <w:rsid w:val="002B11FA"/>
    <w:rsid w:val="002C4A40"/>
    <w:rsid w:val="002C60AB"/>
    <w:rsid w:val="002D043A"/>
    <w:rsid w:val="002D3D3A"/>
    <w:rsid w:val="002D6224"/>
    <w:rsid w:val="002E3F4B"/>
    <w:rsid w:val="002E49B7"/>
    <w:rsid w:val="002E72FF"/>
    <w:rsid w:val="00303924"/>
    <w:rsid w:val="00304F8B"/>
    <w:rsid w:val="00314408"/>
    <w:rsid w:val="00324730"/>
    <w:rsid w:val="00324B61"/>
    <w:rsid w:val="00330F90"/>
    <w:rsid w:val="003354D2"/>
    <w:rsid w:val="00335BC6"/>
    <w:rsid w:val="003415D3"/>
    <w:rsid w:val="00344701"/>
    <w:rsid w:val="00352B0F"/>
    <w:rsid w:val="00356690"/>
    <w:rsid w:val="00360459"/>
    <w:rsid w:val="00371EC0"/>
    <w:rsid w:val="00375C3D"/>
    <w:rsid w:val="00376021"/>
    <w:rsid w:val="003778FD"/>
    <w:rsid w:val="0039187B"/>
    <w:rsid w:val="003929E8"/>
    <w:rsid w:val="00393E13"/>
    <w:rsid w:val="003A26A2"/>
    <w:rsid w:val="003A3A76"/>
    <w:rsid w:val="003B2E74"/>
    <w:rsid w:val="003B4AD0"/>
    <w:rsid w:val="003B77A7"/>
    <w:rsid w:val="003C6231"/>
    <w:rsid w:val="003D0BFE"/>
    <w:rsid w:val="003D2A7E"/>
    <w:rsid w:val="003D5700"/>
    <w:rsid w:val="003D7AD5"/>
    <w:rsid w:val="003E2876"/>
    <w:rsid w:val="003E341B"/>
    <w:rsid w:val="003F00C8"/>
    <w:rsid w:val="0040132E"/>
    <w:rsid w:val="004116CD"/>
    <w:rsid w:val="00411705"/>
    <w:rsid w:val="004144EC"/>
    <w:rsid w:val="0041472E"/>
    <w:rsid w:val="0041601F"/>
    <w:rsid w:val="00417EB9"/>
    <w:rsid w:val="00424CA9"/>
    <w:rsid w:val="0042736C"/>
    <w:rsid w:val="00431E9B"/>
    <w:rsid w:val="00436617"/>
    <w:rsid w:val="004379E3"/>
    <w:rsid w:val="00437E5C"/>
    <w:rsid w:val="0044015E"/>
    <w:rsid w:val="0044291A"/>
    <w:rsid w:val="0044292E"/>
    <w:rsid w:val="0044376F"/>
    <w:rsid w:val="00444ABD"/>
    <w:rsid w:val="0045279B"/>
    <w:rsid w:val="00461C81"/>
    <w:rsid w:val="00467661"/>
    <w:rsid w:val="004700CB"/>
    <w:rsid w:val="004705B7"/>
    <w:rsid w:val="00472A3E"/>
    <w:rsid w:val="00472DBE"/>
    <w:rsid w:val="00474A19"/>
    <w:rsid w:val="00484B79"/>
    <w:rsid w:val="00492D51"/>
    <w:rsid w:val="0049510F"/>
    <w:rsid w:val="00496F97"/>
    <w:rsid w:val="004A5DF6"/>
    <w:rsid w:val="004A629A"/>
    <w:rsid w:val="004A7184"/>
    <w:rsid w:val="004B1F0E"/>
    <w:rsid w:val="004C2180"/>
    <w:rsid w:val="004C6AE8"/>
    <w:rsid w:val="004D3593"/>
    <w:rsid w:val="004D4CBF"/>
    <w:rsid w:val="004D51EC"/>
    <w:rsid w:val="004D748A"/>
    <w:rsid w:val="004E063A"/>
    <w:rsid w:val="004E3D1B"/>
    <w:rsid w:val="004E7BEC"/>
    <w:rsid w:val="004E7C2C"/>
    <w:rsid w:val="004F53FA"/>
    <w:rsid w:val="004F6386"/>
    <w:rsid w:val="004F6FE2"/>
    <w:rsid w:val="00500BD8"/>
    <w:rsid w:val="00505B5C"/>
    <w:rsid w:val="00505D3D"/>
    <w:rsid w:val="00506AF6"/>
    <w:rsid w:val="00516B8D"/>
    <w:rsid w:val="005271F7"/>
    <w:rsid w:val="00531137"/>
    <w:rsid w:val="00535DA2"/>
    <w:rsid w:val="00536C0E"/>
    <w:rsid w:val="00537FBC"/>
    <w:rsid w:val="0054396E"/>
    <w:rsid w:val="00554954"/>
    <w:rsid w:val="00555254"/>
    <w:rsid w:val="005574D1"/>
    <w:rsid w:val="005576EA"/>
    <w:rsid w:val="00565EAD"/>
    <w:rsid w:val="00570BE8"/>
    <w:rsid w:val="00582C89"/>
    <w:rsid w:val="0058365F"/>
    <w:rsid w:val="00584811"/>
    <w:rsid w:val="00585784"/>
    <w:rsid w:val="00587ECC"/>
    <w:rsid w:val="00590FCF"/>
    <w:rsid w:val="00593AA6"/>
    <w:rsid w:val="00594161"/>
    <w:rsid w:val="00594749"/>
    <w:rsid w:val="005957D0"/>
    <w:rsid w:val="005A6B86"/>
    <w:rsid w:val="005B4067"/>
    <w:rsid w:val="005B635C"/>
    <w:rsid w:val="005C3F41"/>
    <w:rsid w:val="005C792C"/>
    <w:rsid w:val="005D1849"/>
    <w:rsid w:val="005D2D09"/>
    <w:rsid w:val="005D6D3E"/>
    <w:rsid w:val="005F51F3"/>
    <w:rsid w:val="005F6AFC"/>
    <w:rsid w:val="00600219"/>
    <w:rsid w:val="00603DC4"/>
    <w:rsid w:val="00611092"/>
    <w:rsid w:val="006131D2"/>
    <w:rsid w:val="00616DCE"/>
    <w:rsid w:val="00620076"/>
    <w:rsid w:val="00635C54"/>
    <w:rsid w:val="006534C2"/>
    <w:rsid w:val="00654D23"/>
    <w:rsid w:val="00656BBB"/>
    <w:rsid w:val="00656DBA"/>
    <w:rsid w:val="00660A0A"/>
    <w:rsid w:val="00660D62"/>
    <w:rsid w:val="0066350B"/>
    <w:rsid w:val="00670EA1"/>
    <w:rsid w:val="00672AFB"/>
    <w:rsid w:val="00676DF1"/>
    <w:rsid w:val="00677CC2"/>
    <w:rsid w:val="00680049"/>
    <w:rsid w:val="00680E7D"/>
    <w:rsid w:val="00682B0A"/>
    <w:rsid w:val="00687234"/>
    <w:rsid w:val="006905DE"/>
    <w:rsid w:val="0069207B"/>
    <w:rsid w:val="006934DC"/>
    <w:rsid w:val="006944A8"/>
    <w:rsid w:val="006B18FE"/>
    <w:rsid w:val="006B2E03"/>
    <w:rsid w:val="006B32A5"/>
    <w:rsid w:val="006B5789"/>
    <w:rsid w:val="006C30C5"/>
    <w:rsid w:val="006C3A4B"/>
    <w:rsid w:val="006C4738"/>
    <w:rsid w:val="006C7F8C"/>
    <w:rsid w:val="006D2FD1"/>
    <w:rsid w:val="006D43F4"/>
    <w:rsid w:val="006E0D07"/>
    <w:rsid w:val="006E4B9A"/>
    <w:rsid w:val="006E6246"/>
    <w:rsid w:val="006F2CB0"/>
    <w:rsid w:val="006F318F"/>
    <w:rsid w:val="006F4226"/>
    <w:rsid w:val="006F68CE"/>
    <w:rsid w:val="006F7648"/>
    <w:rsid w:val="0070017E"/>
    <w:rsid w:val="00700360"/>
    <w:rsid w:val="00700B2C"/>
    <w:rsid w:val="00703F78"/>
    <w:rsid w:val="007041E1"/>
    <w:rsid w:val="007050A2"/>
    <w:rsid w:val="00710A00"/>
    <w:rsid w:val="00713084"/>
    <w:rsid w:val="007137CB"/>
    <w:rsid w:val="007145A3"/>
    <w:rsid w:val="00714F20"/>
    <w:rsid w:val="0071590F"/>
    <w:rsid w:val="00715914"/>
    <w:rsid w:val="00731E00"/>
    <w:rsid w:val="007376B0"/>
    <w:rsid w:val="00740239"/>
    <w:rsid w:val="007440B7"/>
    <w:rsid w:val="007447A5"/>
    <w:rsid w:val="0074596B"/>
    <w:rsid w:val="007500C8"/>
    <w:rsid w:val="00756272"/>
    <w:rsid w:val="00765AD7"/>
    <w:rsid w:val="007666D7"/>
    <w:rsid w:val="0076681A"/>
    <w:rsid w:val="00770374"/>
    <w:rsid w:val="007715C9"/>
    <w:rsid w:val="00771613"/>
    <w:rsid w:val="00774EDD"/>
    <w:rsid w:val="007757EC"/>
    <w:rsid w:val="00783E89"/>
    <w:rsid w:val="00784F4F"/>
    <w:rsid w:val="007855F4"/>
    <w:rsid w:val="00793915"/>
    <w:rsid w:val="00796A5B"/>
    <w:rsid w:val="007A2058"/>
    <w:rsid w:val="007A3AEE"/>
    <w:rsid w:val="007A7429"/>
    <w:rsid w:val="007C2231"/>
    <w:rsid w:val="007C2253"/>
    <w:rsid w:val="007C558B"/>
    <w:rsid w:val="007D5A63"/>
    <w:rsid w:val="007D7B81"/>
    <w:rsid w:val="007E163D"/>
    <w:rsid w:val="007E2343"/>
    <w:rsid w:val="007E4963"/>
    <w:rsid w:val="007E5E5D"/>
    <w:rsid w:val="007E667A"/>
    <w:rsid w:val="007F28C9"/>
    <w:rsid w:val="007F675F"/>
    <w:rsid w:val="007F7E50"/>
    <w:rsid w:val="00803587"/>
    <w:rsid w:val="00805CBB"/>
    <w:rsid w:val="00807626"/>
    <w:rsid w:val="008117E9"/>
    <w:rsid w:val="00817EC7"/>
    <w:rsid w:val="008200EE"/>
    <w:rsid w:val="008217AA"/>
    <w:rsid w:val="00824498"/>
    <w:rsid w:val="008245E6"/>
    <w:rsid w:val="00834381"/>
    <w:rsid w:val="00843344"/>
    <w:rsid w:val="00856A31"/>
    <w:rsid w:val="0086191F"/>
    <w:rsid w:val="00864386"/>
    <w:rsid w:val="00864B24"/>
    <w:rsid w:val="00865A19"/>
    <w:rsid w:val="00867B37"/>
    <w:rsid w:val="00872129"/>
    <w:rsid w:val="00873D3E"/>
    <w:rsid w:val="0087484B"/>
    <w:rsid w:val="008754D0"/>
    <w:rsid w:val="00877570"/>
    <w:rsid w:val="00880670"/>
    <w:rsid w:val="008855C9"/>
    <w:rsid w:val="00886456"/>
    <w:rsid w:val="008A0D46"/>
    <w:rsid w:val="008A10AD"/>
    <w:rsid w:val="008A46E1"/>
    <w:rsid w:val="008A4F43"/>
    <w:rsid w:val="008B2706"/>
    <w:rsid w:val="008C051E"/>
    <w:rsid w:val="008C1300"/>
    <w:rsid w:val="008C4C2B"/>
    <w:rsid w:val="008C6DC1"/>
    <w:rsid w:val="008D0EE0"/>
    <w:rsid w:val="008E4434"/>
    <w:rsid w:val="008E6067"/>
    <w:rsid w:val="008E74BF"/>
    <w:rsid w:val="008F2185"/>
    <w:rsid w:val="008F319D"/>
    <w:rsid w:val="008F54E7"/>
    <w:rsid w:val="00900155"/>
    <w:rsid w:val="00903422"/>
    <w:rsid w:val="00904276"/>
    <w:rsid w:val="00915DF9"/>
    <w:rsid w:val="009250A8"/>
    <w:rsid w:val="009254C3"/>
    <w:rsid w:val="00930F1B"/>
    <w:rsid w:val="00932377"/>
    <w:rsid w:val="00943AAD"/>
    <w:rsid w:val="00946D9F"/>
    <w:rsid w:val="00947B09"/>
    <w:rsid w:val="00947D5A"/>
    <w:rsid w:val="009532A5"/>
    <w:rsid w:val="00960D4C"/>
    <w:rsid w:val="00961116"/>
    <w:rsid w:val="009727BD"/>
    <w:rsid w:val="00977A31"/>
    <w:rsid w:val="00982242"/>
    <w:rsid w:val="009822F8"/>
    <w:rsid w:val="009868E9"/>
    <w:rsid w:val="009876E8"/>
    <w:rsid w:val="009901BA"/>
    <w:rsid w:val="009A50CC"/>
    <w:rsid w:val="009B2A09"/>
    <w:rsid w:val="009B5AB3"/>
    <w:rsid w:val="009B6E53"/>
    <w:rsid w:val="009B7FB1"/>
    <w:rsid w:val="009C2736"/>
    <w:rsid w:val="009D17D7"/>
    <w:rsid w:val="009D4CE3"/>
    <w:rsid w:val="009D651E"/>
    <w:rsid w:val="009E3254"/>
    <w:rsid w:val="009E5CFC"/>
    <w:rsid w:val="009E6A84"/>
    <w:rsid w:val="009F093A"/>
    <w:rsid w:val="009F150C"/>
    <w:rsid w:val="00A050D8"/>
    <w:rsid w:val="00A079CB"/>
    <w:rsid w:val="00A12128"/>
    <w:rsid w:val="00A22C98"/>
    <w:rsid w:val="00A231E2"/>
    <w:rsid w:val="00A32530"/>
    <w:rsid w:val="00A509D5"/>
    <w:rsid w:val="00A54A68"/>
    <w:rsid w:val="00A55362"/>
    <w:rsid w:val="00A57199"/>
    <w:rsid w:val="00A576CA"/>
    <w:rsid w:val="00A64912"/>
    <w:rsid w:val="00A65F7E"/>
    <w:rsid w:val="00A6632A"/>
    <w:rsid w:val="00A67E9A"/>
    <w:rsid w:val="00A70A74"/>
    <w:rsid w:val="00A72D4D"/>
    <w:rsid w:val="00A72F26"/>
    <w:rsid w:val="00A73E90"/>
    <w:rsid w:val="00A771BC"/>
    <w:rsid w:val="00A82CD1"/>
    <w:rsid w:val="00AA0721"/>
    <w:rsid w:val="00AA30C5"/>
    <w:rsid w:val="00AB2594"/>
    <w:rsid w:val="00AB2EC1"/>
    <w:rsid w:val="00AB3296"/>
    <w:rsid w:val="00AB32E8"/>
    <w:rsid w:val="00AD0E10"/>
    <w:rsid w:val="00AD2B76"/>
    <w:rsid w:val="00AD5641"/>
    <w:rsid w:val="00AD64A3"/>
    <w:rsid w:val="00AD7889"/>
    <w:rsid w:val="00AE12E5"/>
    <w:rsid w:val="00AE148E"/>
    <w:rsid w:val="00AE3652"/>
    <w:rsid w:val="00AF021B"/>
    <w:rsid w:val="00AF06CF"/>
    <w:rsid w:val="00AF14E5"/>
    <w:rsid w:val="00B05CF4"/>
    <w:rsid w:val="00B07CDB"/>
    <w:rsid w:val="00B1203A"/>
    <w:rsid w:val="00B16A31"/>
    <w:rsid w:val="00B16B24"/>
    <w:rsid w:val="00B16F07"/>
    <w:rsid w:val="00B17DFD"/>
    <w:rsid w:val="00B24AFB"/>
    <w:rsid w:val="00B308FE"/>
    <w:rsid w:val="00B33709"/>
    <w:rsid w:val="00B33B3C"/>
    <w:rsid w:val="00B4655F"/>
    <w:rsid w:val="00B50ADC"/>
    <w:rsid w:val="00B566B1"/>
    <w:rsid w:val="00B63834"/>
    <w:rsid w:val="00B65048"/>
    <w:rsid w:val="00B65F8A"/>
    <w:rsid w:val="00B72734"/>
    <w:rsid w:val="00B75B80"/>
    <w:rsid w:val="00B80199"/>
    <w:rsid w:val="00B83204"/>
    <w:rsid w:val="00BA0C87"/>
    <w:rsid w:val="00BA16CD"/>
    <w:rsid w:val="00BA220B"/>
    <w:rsid w:val="00BA3A57"/>
    <w:rsid w:val="00BA691F"/>
    <w:rsid w:val="00BB4E1A"/>
    <w:rsid w:val="00BC015E"/>
    <w:rsid w:val="00BC27DA"/>
    <w:rsid w:val="00BC70A7"/>
    <w:rsid w:val="00BC76AC"/>
    <w:rsid w:val="00BD0296"/>
    <w:rsid w:val="00BD0ECB"/>
    <w:rsid w:val="00BD19F5"/>
    <w:rsid w:val="00BD237B"/>
    <w:rsid w:val="00BE0C91"/>
    <w:rsid w:val="00BE2155"/>
    <w:rsid w:val="00BE2213"/>
    <w:rsid w:val="00BE3D02"/>
    <w:rsid w:val="00BE44F7"/>
    <w:rsid w:val="00BE719A"/>
    <w:rsid w:val="00BE720A"/>
    <w:rsid w:val="00BF0D73"/>
    <w:rsid w:val="00BF1902"/>
    <w:rsid w:val="00BF2465"/>
    <w:rsid w:val="00C01D67"/>
    <w:rsid w:val="00C12842"/>
    <w:rsid w:val="00C23EA6"/>
    <w:rsid w:val="00C25E7F"/>
    <w:rsid w:val="00C26E40"/>
    <w:rsid w:val="00C2746F"/>
    <w:rsid w:val="00C324A0"/>
    <w:rsid w:val="00C3300F"/>
    <w:rsid w:val="00C42915"/>
    <w:rsid w:val="00C42BF8"/>
    <w:rsid w:val="00C436FC"/>
    <w:rsid w:val="00C4519E"/>
    <w:rsid w:val="00C50043"/>
    <w:rsid w:val="00C5335F"/>
    <w:rsid w:val="00C54D18"/>
    <w:rsid w:val="00C70262"/>
    <w:rsid w:val="00C728C0"/>
    <w:rsid w:val="00C7573B"/>
    <w:rsid w:val="00C828BF"/>
    <w:rsid w:val="00C83EAD"/>
    <w:rsid w:val="00C93C03"/>
    <w:rsid w:val="00C9658F"/>
    <w:rsid w:val="00CA1601"/>
    <w:rsid w:val="00CB1090"/>
    <w:rsid w:val="00CB1BAC"/>
    <w:rsid w:val="00CB2C8E"/>
    <w:rsid w:val="00CB43F8"/>
    <w:rsid w:val="00CB602E"/>
    <w:rsid w:val="00CB67E0"/>
    <w:rsid w:val="00CC153D"/>
    <w:rsid w:val="00CE051D"/>
    <w:rsid w:val="00CE1335"/>
    <w:rsid w:val="00CE493D"/>
    <w:rsid w:val="00CE4C38"/>
    <w:rsid w:val="00CE4F07"/>
    <w:rsid w:val="00CF07FA"/>
    <w:rsid w:val="00CF0BB2"/>
    <w:rsid w:val="00CF3EE8"/>
    <w:rsid w:val="00D050E6"/>
    <w:rsid w:val="00D13441"/>
    <w:rsid w:val="00D150E7"/>
    <w:rsid w:val="00D17EF0"/>
    <w:rsid w:val="00D23B6E"/>
    <w:rsid w:val="00D268A5"/>
    <w:rsid w:val="00D32F65"/>
    <w:rsid w:val="00D338E3"/>
    <w:rsid w:val="00D47CB9"/>
    <w:rsid w:val="00D52DC2"/>
    <w:rsid w:val="00D53BCC"/>
    <w:rsid w:val="00D5433F"/>
    <w:rsid w:val="00D55D4E"/>
    <w:rsid w:val="00D5614F"/>
    <w:rsid w:val="00D611DC"/>
    <w:rsid w:val="00D62F70"/>
    <w:rsid w:val="00D67E8A"/>
    <w:rsid w:val="00D708E2"/>
    <w:rsid w:val="00D70DFB"/>
    <w:rsid w:val="00D70FA0"/>
    <w:rsid w:val="00D766DF"/>
    <w:rsid w:val="00D86B5B"/>
    <w:rsid w:val="00D916AC"/>
    <w:rsid w:val="00DA186E"/>
    <w:rsid w:val="00DA2634"/>
    <w:rsid w:val="00DA4116"/>
    <w:rsid w:val="00DA555F"/>
    <w:rsid w:val="00DB251C"/>
    <w:rsid w:val="00DB4630"/>
    <w:rsid w:val="00DC26B1"/>
    <w:rsid w:val="00DC3CEE"/>
    <w:rsid w:val="00DC47D3"/>
    <w:rsid w:val="00DC4F88"/>
    <w:rsid w:val="00DD05D9"/>
    <w:rsid w:val="00DD17C4"/>
    <w:rsid w:val="00DD1C82"/>
    <w:rsid w:val="00DD7E9D"/>
    <w:rsid w:val="00DE06C8"/>
    <w:rsid w:val="00DE1DF2"/>
    <w:rsid w:val="00DF3182"/>
    <w:rsid w:val="00DF334A"/>
    <w:rsid w:val="00E05704"/>
    <w:rsid w:val="00E07672"/>
    <w:rsid w:val="00E11E44"/>
    <w:rsid w:val="00E27DFA"/>
    <w:rsid w:val="00E3270E"/>
    <w:rsid w:val="00E338EF"/>
    <w:rsid w:val="00E41CC4"/>
    <w:rsid w:val="00E544BB"/>
    <w:rsid w:val="00E56C26"/>
    <w:rsid w:val="00E60924"/>
    <w:rsid w:val="00E613D3"/>
    <w:rsid w:val="00E662CB"/>
    <w:rsid w:val="00E72422"/>
    <w:rsid w:val="00E74248"/>
    <w:rsid w:val="00E74DC7"/>
    <w:rsid w:val="00E76401"/>
    <w:rsid w:val="00E76806"/>
    <w:rsid w:val="00E8075A"/>
    <w:rsid w:val="00E875DB"/>
    <w:rsid w:val="00E94D5E"/>
    <w:rsid w:val="00E96739"/>
    <w:rsid w:val="00EA0349"/>
    <w:rsid w:val="00EA5773"/>
    <w:rsid w:val="00EA6BAE"/>
    <w:rsid w:val="00EA7100"/>
    <w:rsid w:val="00EA7F9F"/>
    <w:rsid w:val="00EB1274"/>
    <w:rsid w:val="00EB370B"/>
    <w:rsid w:val="00EB6AD0"/>
    <w:rsid w:val="00EC135D"/>
    <w:rsid w:val="00EC6285"/>
    <w:rsid w:val="00ED2BB6"/>
    <w:rsid w:val="00ED34E1"/>
    <w:rsid w:val="00ED3B8D"/>
    <w:rsid w:val="00ED41A5"/>
    <w:rsid w:val="00ED659C"/>
    <w:rsid w:val="00EF193A"/>
    <w:rsid w:val="00EF1B6A"/>
    <w:rsid w:val="00EF2E3A"/>
    <w:rsid w:val="00EF5497"/>
    <w:rsid w:val="00F072A7"/>
    <w:rsid w:val="00F078DC"/>
    <w:rsid w:val="00F278F2"/>
    <w:rsid w:val="00F30C9A"/>
    <w:rsid w:val="00F32492"/>
    <w:rsid w:val="00F32BA8"/>
    <w:rsid w:val="00F349F1"/>
    <w:rsid w:val="00F36FEA"/>
    <w:rsid w:val="00F40F3B"/>
    <w:rsid w:val="00F4350D"/>
    <w:rsid w:val="00F472A0"/>
    <w:rsid w:val="00F51F59"/>
    <w:rsid w:val="00F523AA"/>
    <w:rsid w:val="00F567F7"/>
    <w:rsid w:val="00F62036"/>
    <w:rsid w:val="00F637A6"/>
    <w:rsid w:val="00F65B52"/>
    <w:rsid w:val="00F67BCA"/>
    <w:rsid w:val="00F72CD4"/>
    <w:rsid w:val="00F73BD6"/>
    <w:rsid w:val="00F83989"/>
    <w:rsid w:val="00F84A75"/>
    <w:rsid w:val="00F85099"/>
    <w:rsid w:val="00F86478"/>
    <w:rsid w:val="00F9379C"/>
    <w:rsid w:val="00F9632C"/>
    <w:rsid w:val="00FA0B00"/>
    <w:rsid w:val="00FA1E52"/>
    <w:rsid w:val="00FB10A5"/>
    <w:rsid w:val="00FB1409"/>
    <w:rsid w:val="00FB444B"/>
    <w:rsid w:val="00FB6B3B"/>
    <w:rsid w:val="00FC2C63"/>
    <w:rsid w:val="00FD618A"/>
    <w:rsid w:val="00FE21D5"/>
    <w:rsid w:val="00FE4688"/>
    <w:rsid w:val="00FF0B57"/>
    <w:rsid w:val="00FF5071"/>
    <w:rsid w:val="00FF5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04F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60D62"/>
    <w:pPr>
      <w:spacing w:line="260" w:lineRule="atLeast"/>
    </w:pPr>
    <w:rPr>
      <w:sz w:val="22"/>
    </w:rPr>
  </w:style>
  <w:style w:type="paragraph" w:styleId="Heading1">
    <w:name w:val="heading 1"/>
    <w:basedOn w:val="Normal"/>
    <w:next w:val="Normal"/>
    <w:link w:val="Heading1Char"/>
    <w:uiPriority w:val="9"/>
    <w:qFormat/>
    <w:rsid w:val="00660D6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0D6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0D6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60D6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0D6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60D6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60D6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60D6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60D6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60D62"/>
  </w:style>
  <w:style w:type="paragraph" w:customStyle="1" w:styleId="OPCParaBase">
    <w:name w:val="OPCParaBase"/>
    <w:qFormat/>
    <w:rsid w:val="00660D62"/>
    <w:pPr>
      <w:spacing w:line="260" w:lineRule="atLeast"/>
    </w:pPr>
    <w:rPr>
      <w:rFonts w:eastAsia="Times New Roman" w:cs="Times New Roman"/>
      <w:sz w:val="22"/>
      <w:lang w:eastAsia="en-AU"/>
    </w:rPr>
  </w:style>
  <w:style w:type="paragraph" w:customStyle="1" w:styleId="ShortT">
    <w:name w:val="ShortT"/>
    <w:basedOn w:val="OPCParaBase"/>
    <w:next w:val="Normal"/>
    <w:qFormat/>
    <w:rsid w:val="00660D62"/>
    <w:pPr>
      <w:spacing w:line="240" w:lineRule="auto"/>
    </w:pPr>
    <w:rPr>
      <w:b/>
      <w:sz w:val="40"/>
    </w:rPr>
  </w:style>
  <w:style w:type="paragraph" w:customStyle="1" w:styleId="ActHead1">
    <w:name w:val="ActHead 1"/>
    <w:aliases w:val="c"/>
    <w:basedOn w:val="OPCParaBase"/>
    <w:next w:val="Normal"/>
    <w:qFormat/>
    <w:rsid w:val="00660D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0D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0D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0D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0D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0D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0D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0D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0D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60D62"/>
  </w:style>
  <w:style w:type="paragraph" w:customStyle="1" w:styleId="Blocks">
    <w:name w:val="Blocks"/>
    <w:aliases w:val="bb"/>
    <w:basedOn w:val="OPCParaBase"/>
    <w:qFormat/>
    <w:rsid w:val="00660D62"/>
    <w:pPr>
      <w:spacing w:line="240" w:lineRule="auto"/>
    </w:pPr>
    <w:rPr>
      <w:sz w:val="24"/>
    </w:rPr>
  </w:style>
  <w:style w:type="paragraph" w:customStyle="1" w:styleId="BoxText">
    <w:name w:val="BoxText"/>
    <w:aliases w:val="bt"/>
    <w:basedOn w:val="OPCParaBase"/>
    <w:qFormat/>
    <w:rsid w:val="00660D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0D62"/>
    <w:rPr>
      <w:b/>
    </w:rPr>
  </w:style>
  <w:style w:type="paragraph" w:customStyle="1" w:styleId="BoxHeadItalic">
    <w:name w:val="BoxHeadItalic"/>
    <w:aliases w:val="bhi"/>
    <w:basedOn w:val="BoxText"/>
    <w:next w:val="BoxStep"/>
    <w:qFormat/>
    <w:rsid w:val="00660D62"/>
    <w:rPr>
      <w:i/>
    </w:rPr>
  </w:style>
  <w:style w:type="paragraph" w:customStyle="1" w:styleId="BoxList">
    <w:name w:val="BoxList"/>
    <w:aliases w:val="bl"/>
    <w:basedOn w:val="BoxText"/>
    <w:qFormat/>
    <w:rsid w:val="00660D62"/>
    <w:pPr>
      <w:ind w:left="1559" w:hanging="425"/>
    </w:pPr>
  </w:style>
  <w:style w:type="paragraph" w:customStyle="1" w:styleId="BoxNote">
    <w:name w:val="BoxNote"/>
    <w:aliases w:val="bn"/>
    <w:basedOn w:val="BoxText"/>
    <w:qFormat/>
    <w:rsid w:val="00660D62"/>
    <w:pPr>
      <w:tabs>
        <w:tab w:val="left" w:pos="1985"/>
      </w:tabs>
      <w:spacing w:before="122" w:line="198" w:lineRule="exact"/>
      <w:ind w:left="2948" w:hanging="1814"/>
    </w:pPr>
    <w:rPr>
      <w:sz w:val="18"/>
    </w:rPr>
  </w:style>
  <w:style w:type="paragraph" w:customStyle="1" w:styleId="BoxPara">
    <w:name w:val="BoxPara"/>
    <w:aliases w:val="bp"/>
    <w:basedOn w:val="BoxText"/>
    <w:qFormat/>
    <w:rsid w:val="00660D62"/>
    <w:pPr>
      <w:tabs>
        <w:tab w:val="right" w:pos="2268"/>
      </w:tabs>
      <w:ind w:left="2552" w:hanging="1418"/>
    </w:pPr>
  </w:style>
  <w:style w:type="paragraph" w:customStyle="1" w:styleId="BoxStep">
    <w:name w:val="BoxStep"/>
    <w:aliases w:val="bs"/>
    <w:basedOn w:val="BoxText"/>
    <w:qFormat/>
    <w:rsid w:val="00660D62"/>
    <w:pPr>
      <w:ind w:left="1985" w:hanging="851"/>
    </w:pPr>
  </w:style>
  <w:style w:type="character" w:customStyle="1" w:styleId="CharAmPartNo">
    <w:name w:val="CharAmPartNo"/>
    <w:basedOn w:val="OPCCharBase"/>
    <w:qFormat/>
    <w:rsid w:val="00660D62"/>
  </w:style>
  <w:style w:type="character" w:customStyle="1" w:styleId="CharAmPartText">
    <w:name w:val="CharAmPartText"/>
    <w:basedOn w:val="OPCCharBase"/>
    <w:qFormat/>
    <w:rsid w:val="00660D62"/>
  </w:style>
  <w:style w:type="character" w:customStyle="1" w:styleId="CharAmSchNo">
    <w:name w:val="CharAmSchNo"/>
    <w:basedOn w:val="OPCCharBase"/>
    <w:qFormat/>
    <w:rsid w:val="00660D62"/>
  </w:style>
  <w:style w:type="character" w:customStyle="1" w:styleId="CharAmSchText">
    <w:name w:val="CharAmSchText"/>
    <w:basedOn w:val="OPCCharBase"/>
    <w:qFormat/>
    <w:rsid w:val="00660D62"/>
  </w:style>
  <w:style w:type="character" w:customStyle="1" w:styleId="CharBoldItalic">
    <w:name w:val="CharBoldItalic"/>
    <w:basedOn w:val="OPCCharBase"/>
    <w:uiPriority w:val="1"/>
    <w:qFormat/>
    <w:rsid w:val="00660D62"/>
    <w:rPr>
      <w:b/>
      <w:i/>
    </w:rPr>
  </w:style>
  <w:style w:type="character" w:customStyle="1" w:styleId="CharChapNo">
    <w:name w:val="CharChapNo"/>
    <w:basedOn w:val="OPCCharBase"/>
    <w:uiPriority w:val="1"/>
    <w:qFormat/>
    <w:rsid w:val="00660D62"/>
  </w:style>
  <w:style w:type="character" w:customStyle="1" w:styleId="CharChapText">
    <w:name w:val="CharChapText"/>
    <w:basedOn w:val="OPCCharBase"/>
    <w:uiPriority w:val="1"/>
    <w:qFormat/>
    <w:rsid w:val="00660D62"/>
  </w:style>
  <w:style w:type="character" w:customStyle="1" w:styleId="CharDivNo">
    <w:name w:val="CharDivNo"/>
    <w:basedOn w:val="OPCCharBase"/>
    <w:uiPriority w:val="1"/>
    <w:qFormat/>
    <w:rsid w:val="00660D62"/>
  </w:style>
  <w:style w:type="character" w:customStyle="1" w:styleId="CharDivText">
    <w:name w:val="CharDivText"/>
    <w:basedOn w:val="OPCCharBase"/>
    <w:uiPriority w:val="1"/>
    <w:qFormat/>
    <w:rsid w:val="00660D62"/>
  </w:style>
  <w:style w:type="character" w:customStyle="1" w:styleId="CharItalic">
    <w:name w:val="CharItalic"/>
    <w:basedOn w:val="OPCCharBase"/>
    <w:uiPriority w:val="1"/>
    <w:qFormat/>
    <w:rsid w:val="00660D62"/>
    <w:rPr>
      <w:i/>
    </w:rPr>
  </w:style>
  <w:style w:type="character" w:customStyle="1" w:styleId="CharPartNo">
    <w:name w:val="CharPartNo"/>
    <w:basedOn w:val="OPCCharBase"/>
    <w:uiPriority w:val="1"/>
    <w:qFormat/>
    <w:rsid w:val="00660D62"/>
  </w:style>
  <w:style w:type="character" w:customStyle="1" w:styleId="CharPartText">
    <w:name w:val="CharPartText"/>
    <w:basedOn w:val="OPCCharBase"/>
    <w:uiPriority w:val="1"/>
    <w:qFormat/>
    <w:rsid w:val="00660D62"/>
  </w:style>
  <w:style w:type="character" w:customStyle="1" w:styleId="CharSectno">
    <w:name w:val="CharSectno"/>
    <w:basedOn w:val="OPCCharBase"/>
    <w:qFormat/>
    <w:rsid w:val="00660D62"/>
  </w:style>
  <w:style w:type="character" w:customStyle="1" w:styleId="CharSubdNo">
    <w:name w:val="CharSubdNo"/>
    <w:basedOn w:val="OPCCharBase"/>
    <w:uiPriority w:val="1"/>
    <w:qFormat/>
    <w:rsid w:val="00660D62"/>
  </w:style>
  <w:style w:type="character" w:customStyle="1" w:styleId="CharSubdText">
    <w:name w:val="CharSubdText"/>
    <w:basedOn w:val="OPCCharBase"/>
    <w:uiPriority w:val="1"/>
    <w:qFormat/>
    <w:rsid w:val="00660D62"/>
  </w:style>
  <w:style w:type="paragraph" w:customStyle="1" w:styleId="CTA--">
    <w:name w:val="CTA --"/>
    <w:basedOn w:val="OPCParaBase"/>
    <w:next w:val="Normal"/>
    <w:rsid w:val="00660D62"/>
    <w:pPr>
      <w:spacing w:before="60" w:line="240" w:lineRule="atLeast"/>
      <w:ind w:left="142" w:hanging="142"/>
    </w:pPr>
    <w:rPr>
      <w:sz w:val="20"/>
    </w:rPr>
  </w:style>
  <w:style w:type="paragraph" w:customStyle="1" w:styleId="CTA-">
    <w:name w:val="CTA -"/>
    <w:basedOn w:val="OPCParaBase"/>
    <w:rsid w:val="00660D62"/>
    <w:pPr>
      <w:spacing w:before="60" w:line="240" w:lineRule="atLeast"/>
      <w:ind w:left="85" w:hanging="85"/>
    </w:pPr>
    <w:rPr>
      <w:sz w:val="20"/>
    </w:rPr>
  </w:style>
  <w:style w:type="paragraph" w:customStyle="1" w:styleId="CTA---">
    <w:name w:val="CTA ---"/>
    <w:basedOn w:val="OPCParaBase"/>
    <w:next w:val="Normal"/>
    <w:rsid w:val="00660D62"/>
    <w:pPr>
      <w:spacing w:before="60" w:line="240" w:lineRule="atLeast"/>
      <w:ind w:left="198" w:hanging="198"/>
    </w:pPr>
    <w:rPr>
      <w:sz w:val="20"/>
    </w:rPr>
  </w:style>
  <w:style w:type="paragraph" w:customStyle="1" w:styleId="CTA----">
    <w:name w:val="CTA ----"/>
    <w:basedOn w:val="OPCParaBase"/>
    <w:next w:val="Normal"/>
    <w:rsid w:val="00660D62"/>
    <w:pPr>
      <w:spacing w:before="60" w:line="240" w:lineRule="atLeast"/>
      <w:ind w:left="255" w:hanging="255"/>
    </w:pPr>
    <w:rPr>
      <w:sz w:val="20"/>
    </w:rPr>
  </w:style>
  <w:style w:type="paragraph" w:customStyle="1" w:styleId="CTA1a">
    <w:name w:val="CTA 1(a)"/>
    <w:basedOn w:val="OPCParaBase"/>
    <w:rsid w:val="00660D62"/>
    <w:pPr>
      <w:tabs>
        <w:tab w:val="right" w:pos="414"/>
      </w:tabs>
      <w:spacing w:before="40" w:line="240" w:lineRule="atLeast"/>
      <w:ind w:left="675" w:hanging="675"/>
    </w:pPr>
    <w:rPr>
      <w:sz w:val="20"/>
    </w:rPr>
  </w:style>
  <w:style w:type="paragraph" w:customStyle="1" w:styleId="CTA1ai">
    <w:name w:val="CTA 1(a)(i)"/>
    <w:basedOn w:val="OPCParaBase"/>
    <w:rsid w:val="00660D62"/>
    <w:pPr>
      <w:tabs>
        <w:tab w:val="right" w:pos="1004"/>
      </w:tabs>
      <w:spacing w:before="40" w:line="240" w:lineRule="atLeast"/>
      <w:ind w:left="1253" w:hanging="1253"/>
    </w:pPr>
    <w:rPr>
      <w:sz w:val="20"/>
    </w:rPr>
  </w:style>
  <w:style w:type="paragraph" w:customStyle="1" w:styleId="CTA2a">
    <w:name w:val="CTA 2(a)"/>
    <w:basedOn w:val="OPCParaBase"/>
    <w:rsid w:val="00660D62"/>
    <w:pPr>
      <w:tabs>
        <w:tab w:val="right" w:pos="482"/>
      </w:tabs>
      <w:spacing w:before="40" w:line="240" w:lineRule="atLeast"/>
      <w:ind w:left="748" w:hanging="748"/>
    </w:pPr>
    <w:rPr>
      <w:sz w:val="20"/>
    </w:rPr>
  </w:style>
  <w:style w:type="paragraph" w:customStyle="1" w:styleId="CTA2ai">
    <w:name w:val="CTA 2(a)(i)"/>
    <w:basedOn w:val="OPCParaBase"/>
    <w:rsid w:val="00660D62"/>
    <w:pPr>
      <w:tabs>
        <w:tab w:val="right" w:pos="1089"/>
      </w:tabs>
      <w:spacing w:before="40" w:line="240" w:lineRule="atLeast"/>
      <w:ind w:left="1327" w:hanging="1327"/>
    </w:pPr>
    <w:rPr>
      <w:sz w:val="20"/>
    </w:rPr>
  </w:style>
  <w:style w:type="paragraph" w:customStyle="1" w:styleId="CTA3a">
    <w:name w:val="CTA 3(a)"/>
    <w:basedOn w:val="OPCParaBase"/>
    <w:rsid w:val="00660D62"/>
    <w:pPr>
      <w:tabs>
        <w:tab w:val="right" w:pos="556"/>
      </w:tabs>
      <w:spacing w:before="40" w:line="240" w:lineRule="atLeast"/>
      <w:ind w:left="805" w:hanging="805"/>
    </w:pPr>
    <w:rPr>
      <w:sz w:val="20"/>
    </w:rPr>
  </w:style>
  <w:style w:type="paragraph" w:customStyle="1" w:styleId="CTA3ai">
    <w:name w:val="CTA 3(a)(i)"/>
    <w:basedOn w:val="OPCParaBase"/>
    <w:rsid w:val="00660D62"/>
    <w:pPr>
      <w:tabs>
        <w:tab w:val="right" w:pos="1140"/>
      </w:tabs>
      <w:spacing w:before="40" w:line="240" w:lineRule="atLeast"/>
      <w:ind w:left="1361" w:hanging="1361"/>
    </w:pPr>
    <w:rPr>
      <w:sz w:val="20"/>
    </w:rPr>
  </w:style>
  <w:style w:type="paragraph" w:customStyle="1" w:styleId="CTA4a">
    <w:name w:val="CTA 4(a)"/>
    <w:basedOn w:val="OPCParaBase"/>
    <w:rsid w:val="00660D62"/>
    <w:pPr>
      <w:tabs>
        <w:tab w:val="right" w:pos="624"/>
      </w:tabs>
      <w:spacing w:before="40" w:line="240" w:lineRule="atLeast"/>
      <w:ind w:left="873" w:hanging="873"/>
    </w:pPr>
    <w:rPr>
      <w:sz w:val="20"/>
    </w:rPr>
  </w:style>
  <w:style w:type="paragraph" w:customStyle="1" w:styleId="CTA4ai">
    <w:name w:val="CTA 4(a)(i)"/>
    <w:basedOn w:val="OPCParaBase"/>
    <w:rsid w:val="00660D62"/>
    <w:pPr>
      <w:tabs>
        <w:tab w:val="right" w:pos="1213"/>
      </w:tabs>
      <w:spacing w:before="40" w:line="240" w:lineRule="atLeast"/>
      <w:ind w:left="1452" w:hanging="1452"/>
    </w:pPr>
    <w:rPr>
      <w:sz w:val="20"/>
    </w:rPr>
  </w:style>
  <w:style w:type="paragraph" w:customStyle="1" w:styleId="CTACAPS">
    <w:name w:val="CTA CAPS"/>
    <w:basedOn w:val="OPCParaBase"/>
    <w:rsid w:val="00660D62"/>
    <w:pPr>
      <w:spacing w:before="60" w:line="240" w:lineRule="atLeast"/>
    </w:pPr>
    <w:rPr>
      <w:sz w:val="20"/>
    </w:rPr>
  </w:style>
  <w:style w:type="paragraph" w:customStyle="1" w:styleId="CTAright">
    <w:name w:val="CTA right"/>
    <w:basedOn w:val="OPCParaBase"/>
    <w:rsid w:val="00660D62"/>
    <w:pPr>
      <w:spacing w:before="60" w:line="240" w:lineRule="auto"/>
      <w:jc w:val="right"/>
    </w:pPr>
    <w:rPr>
      <w:sz w:val="20"/>
    </w:rPr>
  </w:style>
  <w:style w:type="paragraph" w:customStyle="1" w:styleId="subsection">
    <w:name w:val="subsection"/>
    <w:aliases w:val="ss,Subsection"/>
    <w:basedOn w:val="OPCParaBase"/>
    <w:link w:val="subsectionChar"/>
    <w:rsid w:val="00660D62"/>
    <w:pPr>
      <w:tabs>
        <w:tab w:val="right" w:pos="1021"/>
      </w:tabs>
      <w:spacing w:before="180" w:line="240" w:lineRule="auto"/>
      <w:ind w:left="1134" w:hanging="1134"/>
    </w:pPr>
  </w:style>
  <w:style w:type="paragraph" w:customStyle="1" w:styleId="Definition">
    <w:name w:val="Definition"/>
    <w:aliases w:val="dd"/>
    <w:basedOn w:val="OPCParaBase"/>
    <w:rsid w:val="00660D62"/>
    <w:pPr>
      <w:spacing w:before="180" w:line="240" w:lineRule="auto"/>
      <w:ind w:left="1134"/>
    </w:pPr>
  </w:style>
  <w:style w:type="paragraph" w:customStyle="1" w:styleId="EndNotespara">
    <w:name w:val="EndNotes(para)"/>
    <w:aliases w:val="eta"/>
    <w:basedOn w:val="OPCParaBase"/>
    <w:next w:val="EndNotessubpara"/>
    <w:rsid w:val="00660D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0D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0D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0D62"/>
    <w:pPr>
      <w:tabs>
        <w:tab w:val="right" w:pos="1412"/>
      </w:tabs>
      <w:spacing w:before="60" w:line="240" w:lineRule="auto"/>
      <w:ind w:left="1525" w:hanging="1525"/>
    </w:pPr>
    <w:rPr>
      <w:sz w:val="20"/>
    </w:rPr>
  </w:style>
  <w:style w:type="paragraph" w:customStyle="1" w:styleId="Formula">
    <w:name w:val="Formula"/>
    <w:basedOn w:val="OPCParaBase"/>
    <w:rsid w:val="00660D62"/>
    <w:pPr>
      <w:spacing w:line="240" w:lineRule="auto"/>
      <w:ind w:left="1134"/>
    </w:pPr>
    <w:rPr>
      <w:sz w:val="20"/>
    </w:rPr>
  </w:style>
  <w:style w:type="paragraph" w:styleId="Header">
    <w:name w:val="header"/>
    <w:basedOn w:val="OPCParaBase"/>
    <w:link w:val="HeaderChar"/>
    <w:unhideWhenUsed/>
    <w:rsid w:val="00660D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0D62"/>
    <w:rPr>
      <w:rFonts w:eastAsia="Times New Roman" w:cs="Times New Roman"/>
      <w:sz w:val="16"/>
      <w:lang w:eastAsia="en-AU"/>
    </w:rPr>
  </w:style>
  <w:style w:type="paragraph" w:customStyle="1" w:styleId="House">
    <w:name w:val="House"/>
    <w:basedOn w:val="OPCParaBase"/>
    <w:rsid w:val="00660D62"/>
    <w:pPr>
      <w:spacing w:line="240" w:lineRule="auto"/>
    </w:pPr>
    <w:rPr>
      <w:sz w:val="28"/>
    </w:rPr>
  </w:style>
  <w:style w:type="paragraph" w:customStyle="1" w:styleId="Item">
    <w:name w:val="Item"/>
    <w:aliases w:val="i"/>
    <w:basedOn w:val="OPCParaBase"/>
    <w:next w:val="ItemHead"/>
    <w:rsid w:val="00660D62"/>
    <w:pPr>
      <w:keepLines/>
      <w:spacing w:before="80" w:line="240" w:lineRule="auto"/>
      <w:ind w:left="709"/>
    </w:pPr>
  </w:style>
  <w:style w:type="paragraph" w:customStyle="1" w:styleId="ItemHead">
    <w:name w:val="ItemHead"/>
    <w:aliases w:val="ih"/>
    <w:basedOn w:val="OPCParaBase"/>
    <w:next w:val="Item"/>
    <w:rsid w:val="00660D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60D62"/>
    <w:pPr>
      <w:spacing w:line="240" w:lineRule="auto"/>
    </w:pPr>
    <w:rPr>
      <w:b/>
      <w:sz w:val="32"/>
    </w:rPr>
  </w:style>
  <w:style w:type="paragraph" w:customStyle="1" w:styleId="notedraft">
    <w:name w:val="note(draft)"/>
    <w:aliases w:val="nd"/>
    <w:basedOn w:val="OPCParaBase"/>
    <w:rsid w:val="00660D62"/>
    <w:pPr>
      <w:spacing w:before="240" w:line="240" w:lineRule="auto"/>
      <w:ind w:left="284" w:hanging="284"/>
    </w:pPr>
    <w:rPr>
      <w:i/>
      <w:sz w:val="24"/>
    </w:rPr>
  </w:style>
  <w:style w:type="paragraph" w:customStyle="1" w:styleId="notemargin">
    <w:name w:val="note(margin)"/>
    <w:aliases w:val="nm"/>
    <w:basedOn w:val="OPCParaBase"/>
    <w:rsid w:val="00660D62"/>
    <w:pPr>
      <w:tabs>
        <w:tab w:val="left" w:pos="709"/>
      </w:tabs>
      <w:spacing w:before="122" w:line="198" w:lineRule="exact"/>
      <w:ind w:left="709" w:hanging="709"/>
    </w:pPr>
    <w:rPr>
      <w:sz w:val="18"/>
    </w:rPr>
  </w:style>
  <w:style w:type="paragraph" w:customStyle="1" w:styleId="noteToPara">
    <w:name w:val="noteToPara"/>
    <w:aliases w:val="ntp"/>
    <w:basedOn w:val="OPCParaBase"/>
    <w:rsid w:val="00660D62"/>
    <w:pPr>
      <w:spacing w:before="122" w:line="198" w:lineRule="exact"/>
      <w:ind w:left="2353" w:hanging="709"/>
    </w:pPr>
    <w:rPr>
      <w:sz w:val="18"/>
    </w:rPr>
  </w:style>
  <w:style w:type="paragraph" w:customStyle="1" w:styleId="noteParlAmend">
    <w:name w:val="note(ParlAmend)"/>
    <w:aliases w:val="npp"/>
    <w:basedOn w:val="OPCParaBase"/>
    <w:next w:val="ParlAmend"/>
    <w:rsid w:val="00660D62"/>
    <w:pPr>
      <w:spacing w:line="240" w:lineRule="auto"/>
      <w:jc w:val="right"/>
    </w:pPr>
    <w:rPr>
      <w:rFonts w:ascii="Arial" w:hAnsi="Arial"/>
      <w:b/>
      <w:i/>
    </w:rPr>
  </w:style>
  <w:style w:type="paragraph" w:customStyle="1" w:styleId="Page1">
    <w:name w:val="Page1"/>
    <w:basedOn w:val="OPCParaBase"/>
    <w:rsid w:val="00660D62"/>
    <w:pPr>
      <w:spacing w:before="5600" w:line="240" w:lineRule="auto"/>
    </w:pPr>
    <w:rPr>
      <w:b/>
      <w:sz w:val="32"/>
    </w:rPr>
  </w:style>
  <w:style w:type="paragraph" w:customStyle="1" w:styleId="PageBreak">
    <w:name w:val="PageBreak"/>
    <w:aliases w:val="pb"/>
    <w:basedOn w:val="OPCParaBase"/>
    <w:rsid w:val="00660D62"/>
    <w:pPr>
      <w:spacing w:line="240" w:lineRule="auto"/>
    </w:pPr>
    <w:rPr>
      <w:sz w:val="20"/>
    </w:rPr>
  </w:style>
  <w:style w:type="paragraph" w:customStyle="1" w:styleId="paragraphsub">
    <w:name w:val="paragraph(sub)"/>
    <w:aliases w:val="aa"/>
    <w:basedOn w:val="OPCParaBase"/>
    <w:rsid w:val="00660D62"/>
    <w:pPr>
      <w:tabs>
        <w:tab w:val="right" w:pos="1985"/>
      </w:tabs>
      <w:spacing w:before="40" w:line="240" w:lineRule="auto"/>
      <w:ind w:left="2098" w:hanging="2098"/>
    </w:pPr>
  </w:style>
  <w:style w:type="paragraph" w:customStyle="1" w:styleId="paragraphsub-sub">
    <w:name w:val="paragraph(sub-sub)"/>
    <w:aliases w:val="aaa"/>
    <w:basedOn w:val="OPCParaBase"/>
    <w:rsid w:val="00660D62"/>
    <w:pPr>
      <w:tabs>
        <w:tab w:val="right" w:pos="2722"/>
      </w:tabs>
      <w:spacing w:before="40" w:line="240" w:lineRule="auto"/>
      <w:ind w:left="2835" w:hanging="2835"/>
    </w:pPr>
  </w:style>
  <w:style w:type="paragraph" w:customStyle="1" w:styleId="paragraph">
    <w:name w:val="paragraph"/>
    <w:aliases w:val="a"/>
    <w:basedOn w:val="OPCParaBase"/>
    <w:rsid w:val="00660D62"/>
    <w:pPr>
      <w:tabs>
        <w:tab w:val="right" w:pos="1531"/>
      </w:tabs>
      <w:spacing w:before="40" w:line="240" w:lineRule="auto"/>
      <w:ind w:left="1644" w:hanging="1644"/>
    </w:pPr>
  </w:style>
  <w:style w:type="paragraph" w:customStyle="1" w:styleId="ParlAmend">
    <w:name w:val="ParlAmend"/>
    <w:aliases w:val="pp"/>
    <w:basedOn w:val="OPCParaBase"/>
    <w:rsid w:val="00660D62"/>
    <w:pPr>
      <w:spacing w:before="240" w:line="240" w:lineRule="atLeast"/>
      <w:ind w:hanging="567"/>
    </w:pPr>
    <w:rPr>
      <w:sz w:val="24"/>
    </w:rPr>
  </w:style>
  <w:style w:type="paragraph" w:customStyle="1" w:styleId="Penalty">
    <w:name w:val="Penalty"/>
    <w:basedOn w:val="OPCParaBase"/>
    <w:rsid w:val="00660D62"/>
    <w:pPr>
      <w:tabs>
        <w:tab w:val="left" w:pos="2977"/>
      </w:tabs>
      <w:spacing w:before="180" w:line="240" w:lineRule="auto"/>
      <w:ind w:left="1985" w:hanging="851"/>
    </w:pPr>
  </w:style>
  <w:style w:type="paragraph" w:customStyle="1" w:styleId="Portfolio">
    <w:name w:val="Portfolio"/>
    <w:basedOn w:val="OPCParaBase"/>
    <w:rsid w:val="00660D62"/>
    <w:pPr>
      <w:spacing w:line="240" w:lineRule="auto"/>
    </w:pPr>
    <w:rPr>
      <w:i/>
      <w:sz w:val="20"/>
    </w:rPr>
  </w:style>
  <w:style w:type="paragraph" w:customStyle="1" w:styleId="Preamble">
    <w:name w:val="Preamble"/>
    <w:basedOn w:val="OPCParaBase"/>
    <w:next w:val="Normal"/>
    <w:rsid w:val="00660D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0D62"/>
    <w:pPr>
      <w:spacing w:line="240" w:lineRule="auto"/>
    </w:pPr>
    <w:rPr>
      <w:i/>
      <w:sz w:val="20"/>
    </w:rPr>
  </w:style>
  <w:style w:type="paragraph" w:customStyle="1" w:styleId="Session">
    <w:name w:val="Session"/>
    <w:basedOn w:val="OPCParaBase"/>
    <w:rsid w:val="00660D62"/>
    <w:pPr>
      <w:spacing w:line="240" w:lineRule="auto"/>
    </w:pPr>
    <w:rPr>
      <w:sz w:val="28"/>
    </w:rPr>
  </w:style>
  <w:style w:type="paragraph" w:customStyle="1" w:styleId="Sponsor">
    <w:name w:val="Sponsor"/>
    <w:basedOn w:val="OPCParaBase"/>
    <w:rsid w:val="00660D62"/>
    <w:pPr>
      <w:spacing w:line="240" w:lineRule="auto"/>
    </w:pPr>
    <w:rPr>
      <w:i/>
    </w:rPr>
  </w:style>
  <w:style w:type="paragraph" w:customStyle="1" w:styleId="Subitem">
    <w:name w:val="Subitem"/>
    <w:aliases w:val="iss"/>
    <w:basedOn w:val="OPCParaBase"/>
    <w:rsid w:val="00660D62"/>
    <w:pPr>
      <w:spacing w:before="180" w:line="240" w:lineRule="auto"/>
      <w:ind w:left="709" w:hanging="709"/>
    </w:pPr>
  </w:style>
  <w:style w:type="paragraph" w:customStyle="1" w:styleId="SubitemHead">
    <w:name w:val="SubitemHead"/>
    <w:aliases w:val="issh"/>
    <w:basedOn w:val="OPCParaBase"/>
    <w:rsid w:val="00660D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0D62"/>
    <w:pPr>
      <w:spacing w:before="40" w:line="240" w:lineRule="auto"/>
      <w:ind w:left="1134"/>
    </w:pPr>
  </w:style>
  <w:style w:type="paragraph" w:customStyle="1" w:styleId="SubsectionHead">
    <w:name w:val="SubsectionHead"/>
    <w:aliases w:val="ssh"/>
    <w:basedOn w:val="OPCParaBase"/>
    <w:next w:val="subsection"/>
    <w:rsid w:val="00660D62"/>
    <w:pPr>
      <w:keepNext/>
      <w:keepLines/>
      <w:spacing w:before="240" w:line="240" w:lineRule="auto"/>
      <w:ind w:left="1134"/>
    </w:pPr>
    <w:rPr>
      <w:i/>
    </w:rPr>
  </w:style>
  <w:style w:type="paragraph" w:customStyle="1" w:styleId="Tablea">
    <w:name w:val="Table(a)"/>
    <w:aliases w:val="ta"/>
    <w:basedOn w:val="OPCParaBase"/>
    <w:rsid w:val="00660D62"/>
    <w:pPr>
      <w:spacing w:before="60" w:line="240" w:lineRule="auto"/>
      <w:ind w:left="284" w:hanging="284"/>
    </w:pPr>
    <w:rPr>
      <w:sz w:val="20"/>
    </w:rPr>
  </w:style>
  <w:style w:type="paragraph" w:customStyle="1" w:styleId="TableAA">
    <w:name w:val="Table(AA)"/>
    <w:aliases w:val="taaa"/>
    <w:basedOn w:val="OPCParaBase"/>
    <w:rsid w:val="00660D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0D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0D62"/>
    <w:pPr>
      <w:spacing w:before="60" w:line="240" w:lineRule="atLeast"/>
    </w:pPr>
    <w:rPr>
      <w:sz w:val="20"/>
    </w:rPr>
  </w:style>
  <w:style w:type="paragraph" w:customStyle="1" w:styleId="TLPBoxTextnote">
    <w:name w:val="TLPBoxText(note"/>
    <w:aliases w:val="right)"/>
    <w:basedOn w:val="OPCParaBase"/>
    <w:rsid w:val="00660D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0D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0D62"/>
    <w:pPr>
      <w:spacing w:before="122" w:line="198" w:lineRule="exact"/>
      <w:ind w:left="1985" w:hanging="851"/>
      <w:jc w:val="right"/>
    </w:pPr>
    <w:rPr>
      <w:sz w:val="18"/>
    </w:rPr>
  </w:style>
  <w:style w:type="paragraph" w:customStyle="1" w:styleId="TLPTableBullet">
    <w:name w:val="TLPTableBullet"/>
    <w:aliases w:val="ttb"/>
    <w:basedOn w:val="OPCParaBase"/>
    <w:rsid w:val="00660D62"/>
    <w:pPr>
      <w:spacing w:line="240" w:lineRule="exact"/>
      <w:ind w:left="284" w:hanging="284"/>
    </w:pPr>
    <w:rPr>
      <w:sz w:val="20"/>
    </w:rPr>
  </w:style>
  <w:style w:type="paragraph" w:styleId="TOC1">
    <w:name w:val="toc 1"/>
    <w:basedOn w:val="Normal"/>
    <w:next w:val="Normal"/>
    <w:uiPriority w:val="39"/>
    <w:unhideWhenUsed/>
    <w:rsid w:val="00660D6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60D6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60D6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60D6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60D6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60D6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60D6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60D6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60D6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60D62"/>
    <w:pPr>
      <w:keepLines/>
      <w:spacing w:before="240" w:after="120" w:line="240" w:lineRule="auto"/>
      <w:ind w:left="794"/>
    </w:pPr>
    <w:rPr>
      <w:b/>
      <w:kern w:val="28"/>
      <w:sz w:val="20"/>
    </w:rPr>
  </w:style>
  <w:style w:type="paragraph" w:customStyle="1" w:styleId="TofSectsHeading">
    <w:name w:val="TofSects(Heading)"/>
    <w:basedOn w:val="OPCParaBase"/>
    <w:rsid w:val="00660D62"/>
    <w:pPr>
      <w:spacing w:before="240" w:after="120" w:line="240" w:lineRule="auto"/>
    </w:pPr>
    <w:rPr>
      <w:b/>
      <w:sz w:val="24"/>
    </w:rPr>
  </w:style>
  <w:style w:type="paragraph" w:customStyle="1" w:styleId="TofSectsSection">
    <w:name w:val="TofSects(Section)"/>
    <w:basedOn w:val="OPCParaBase"/>
    <w:rsid w:val="00660D62"/>
    <w:pPr>
      <w:keepLines/>
      <w:spacing w:before="40" w:line="240" w:lineRule="auto"/>
      <w:ind w:left="1588" w:hanging="794"/>
    </w:pPr>
    <w:rPr>
      <w:kern w:val="28"/>
      <w:sz w:val="18"/>
    </w:rPr>
  </w:style>
  <w:style w:type="paragraph" w:customStyle="1" w:styleId="TofSectsSubdiv">
    <w:name w:val="TofSects(Subdiv)"/>
    <w:basedOn w:val="OPCParaBase"/>
    <w:rsid w:val="00660D62"/>
    <w:pPr>
      <w:keepLines/>
      <w:spacing w:before="80" w:line="240" w:lineRule="auto"/>
      <w:ind w:left="1588" w:hanging="794"/>
    </w:pPr>
    <w:rPr>
      <w:kern w:val="28"/>
    </w:rPr>
  </w:style>
  <w:style w:type="paragraph" w:customStyle="1" w:styleId="WRStyle">
    <w:name w:val="WR Style"/>
    <w:aliases w:val="WR"/>
    <w:basedOn w:val="OPCParaBase"/>
    <w:rsid w:val="00660D62"/>
    <w:pPr>
      <w:spacing w:before="240" w:line="240" w:lineRule="auto"/>
      <w:ind w:left="284" w:hanging="284"/>
    </w:pPr>
    <w:rPr>
      <w:b/>
      <w:i/>
      <w:kern w:val="28"/>
      <w:sz w:val="24"/>
    </w:rPr>
  </w:style>
  <w:style w:type="paragraph" w:customStyle="1" w:styleId="notepara">
    <w:name w:val="note(para)"/>
    <w:aliases w:val="na"/>
    <w:basedOn w:val="OPCParaBase"/>
    <w:rsid w:val="00660D62"/>
    <w:pPr>
      <w:spacing w:before="40" w:line="198" w:lineRule="exact"/>
      <w:ind w:left="2354" w:hanging="369"/>
    </w:pPr>
    <w:rPr>
      <w:sz w:val="18"/>
    </w:rPr>
  </w:style>
  <w:style w:type="paragraph" w:styleId="Footer">
    <w:name w:val="footer"/>
    <w:link w:val="FooterChar"/>
    <w:rsid w:val="00660D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0D62"/>
    <w:rPr>
      <w:rFonts w:eastAsia="Times New Roman" w:cs="Times New Roman"/>
      <w:sz w:val="22"/>
      <w:szCs w:val="24"/>
      <w:lang w:eastAsia="en-AU"/>
    </w:rPr>
  </w:style>
  <w:style w:type="character" w:styleId="LineNumber">
    <w:name w:val="line number"/>
    <w:basedOn w:val="OPCCharBase"/>
    <w:uiPriority w:val="99"/>
    <w:unhideWhenUsed/>
    <w:rsid w:val="00660D62"/>
    <w:rPr>
      <w:sz w:val="16"/>
    </w:rPr>
  </w:style>
  <w:style w:type="table" w:customStyle="1" w:styleId="CFlag">
    <w:name w:val="CFlag"/>
    <w:basedOn w:val="TableNormal"/>
    <w:uiPriority w:val="99"/>
    <w:rsid w:val="00660D62"/>
    <w:rPr>
      <w:rFonts w:eastAsia="Times New Roman" w:cs="Times New Roman"/>
      <w:lang w:eastAsia="en-AU"/>
    </w:rPr>
    <w:tblPr/>
  </w:style>
  <w:style w:type="paragraph" w:styleId="BalloonText">
    <w:name w:val="Balloon Text"/>
    <w:basedOn w:val="Normal"/>
    <w:link w:val="BalloonTextChar"/>
    <w:uiPriority w:val="99"/>
    <w:unhideWhenUsed/>
    <w:rsid w:val="00660D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0D62"/>
    <w:rPr>
      <w:rFonts w:ascii="Tahoma" w:hAnsi="Tahoma" w:cs="Tahoma"/>
      <w:sz w:val="16"/>
      <w:szCs w:val="16"/>
    </w:rPr>
  </w:style>
  <w:style w:type="table" w:styleId="TableGrid">
    <w:name w:val="Table Grid"/>
    <w:basedOn w:val="TableNormal"/>
    <w:uiPriority w:val="59"/>
    <w:rsid w:val="0066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60D62"/>
    <w:rPr>
      <w:b/>
      <w:sz w:val="28"/>
      <w:szCs w:val="32"/>
    </w:rPr>
  </w:style>
  <w:style w:type="paragraph" w:customStyle="1" w:styleId="LegislationMadeUnder">
    <w:name w:val="LegislationMadeUnder"/>
    <w:basedOn w:val="OPCParaBase"/>
    <w:next w:val="Normal"/>
    <w:rsid w:val="00660D62"/>
    <w:rPr>
      <w:i/>
      <w:sz w:val="32"/>
      <w:szCs w:val="32"/>
    </w:rPr>
  </w:style>
  <w:style w:type="paragraph" w:customStyle="1" w:styleId="SignCoverPageEnd">
    <w:name w:val="SignCoverPageEnd"/>
    <w:basedOn w:val="OPCParaBase"/>
    <w:next w:val="Normal"/>
    <w:rsid w:val="00660D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0D62"/>
    <w:pPr>
      <w:pBdr>
        <w:top w:val="single" w:sz="4" w:space="1" w:color="auto"/>
      </w:pBdr>
      <w:spacing w:before="360"/>
      <w:ind w:right="397"/>
      <w:jc w:val="both"/>
    </w:pPr>
  </w:style>
  <w:style w:type="paragraph" w:customStyle="1" w:styleId="NotesHeading1">
    <w:name w:val="NotesHeading 1"/>
    <w:basedOn w:val="OPCParaBase"/>
    <w:next w:val="Normal"/>
    <w:rsid w:val="00660D62"/>
    <w:rPr>
      <w:b/>
      <w:sz w:val="28"/>
      <w:szCs w:val="28"/>
    </w:rPr>
  </w:style>
  <w:style w:type="paragraph" w:customStyle="1" w:styleId="NotesHeading2">
    <w:name w:val="NotesHeading 2"/>
    <w:basedOn w:val="OPCParaBase"/>
    <w:next w:val="Normal"/>
    <w:rsid w:val="00660D62"/>
    <w:rPr>
      <w:b/>
      <w:sz w:val="28"/>
      <w:szCs w:val="28"/>
    </w:rPr>
  </w:style>
  <w:style w:type="paragraph" w:customStyle="1" w:styleId="CompiledActNo">
    <w:name w:val="CompiledActNo"/>
    <w:basedOn w:val="OPCParaBase"/>
    <w:next w:val="Normal"/>
    <w:rsid w:val="00660D62"/>
    <w:rPr>
      <w:b/>
      <w:sz w:val="24"/>
      <w:szCs w:val="24"/>
    </w:rPr>
  </w:style>
  <w:style w:type="paragraph" w:customStyle="1" w:styleId="ENotesText">
    <w:name w:val="ENotesText"/>
    <w:aliases w:val="Ent"/>
    <w:basedOn w:val="OPCParaBase"/>
    <w:next w:val="Normal"/>
    <w:rsid w:val="00660D62"/>
    <w:pPr>
      <w:spacing w:before="120"/>
    </w:pPr>
  </w:style>
  <w:style w:type="paragraph" w:customStyle="1" w:styleId="CompiledMadeUnder">
    <w:name w:val="CompiledMadeUnder"/>
    <w:basedOn w:val="OPCParaBase"/>
    <w:next w:val="Normal"/>
    <w:rsid w:val="00660D62"/>
    <w:rPr>
      <w:i/>
      <w:sz w:val="24"/>
      <w:szCs w:val="24"/>
    </w:rPr>
  </w:style>
  <w:style w:type="paragraph" w:customStyle="1" w:styleId="Paragraphsub-sub-sub">
    <w:name w:val="Paragraph(sub-sub-sub)"/>
    <w:aliases w:val="aaaa"/>
    <w:basedOn w:val="OPCParaBase"/>
    <w:rsid w:val="00660D62"/>
    <w:pPr>
      <w:tabs>
        <w:tab w:val="right" w:pos="3402"/>
      </w:tabs>
      <w:spacing w:before="40" w:line="240" w:lineRule="auto"/>
      <w:ind w:left="3402" w:hanging="3402"/>
    </w:pPr>
  </w:style>
  <w:style w:type="paragraph" w:customStyle="1" w:styleId="TableTextEndNotes">
    <w:name w:val="TableTextEndNotes"/>
    <w:aliases w:val="Tten"/>
    <w:basedOn w:val="Normal"/>
    <w:rsid w:val="00660D62"/>
    <w:pPr>
      <w:spacing w:before="60" w:line="240" w:lineRule="auto"/>
    </w:pPr>
    <w:rPr>
      <w:rFonts w:cs="Arial"/>
      <w:sz w:val="20"/>
      <w:szCs w:val="22"/>
    </w:rPr>
  </w:style>
  <w:style w:type="paragraph" w:customStyle="1" w:styleId="NoteToSubpara">
    <w:name w:val="NoteToSubpara"/>
    <w:aliases w:val="nts"/>
    <w:basedOn w:val="OPCParaBase"/>
    <w:rsid w:val="00660D62"/>
    <w:pPr>
      <w:spacing w:before="40" w:line="198" w:lineRule="exact"/>
      <w:ind w:left="2835" w:hanging="709"/>
    </w:pPr>
    <w:rPr>
      <w:sz w:val="18"/>
    </w:rPr>
  </w:style>
  <w:style w:type="paragraph" w:customStyle="1" w:styleId="ENoteTableHeading">
    <w:name w:val="ENoteTableHeading"/>
    <w:aliases w:val="enth"/>
    <w:basedOn w:val="OPCParaBase"/>
    <w:rsid w:val="00660D62"/>
    <w:pPr>
      <w:keepNext/>
      <w:spacing w:before="60" w:line="240" w:lineRule="atLeast"/>
    </w:pPr>
    <w:rPr>
      <w:rFonts w:ascii="Arial" w:hAnsi="Arial"/>
      <w:b/>
      <w:sz w:val="16"/>
    </w:rPr>
  </w:style>
  <w:style w:type="paragraph" w:customStyle="1" w:styleId="ENoteTTi">
    <w:name w:val="ENoteTTi"/>
    <w:aliases w:val="entti"/>
    <w:basedOn w:val="OPCParaBase"/>
    <w:rsid w:val="00660D62"/>
    <w:pPr>
      <w:keepNext/>
      <w:spacing w:before="60" w:line="240" w:lineRule="atLeast"/>
      <w:ind w:left="170"/>
    </w:pPr>
    <w:rPr>
      <w:sz w:val="16"/>
    </w:rPr>
  </w:style>
  <w:style w:type="paragraph" w:customStyle="1" w:styleId="ENotesHeading1">
    <w:name w:val="ENotesHeading 1"/>
    <w:aliases w:val="Enh1"/>
    <w:basedOn w:val="OPCParaBase"/>
    <w:next w:val="Normal"/>
    <w:rsid w:val="00660D62"/>
    <w:pPr>
      <w:spacing w:before="120"/>
      <w:outlineLvl w:val="1"/>
    </w:pPr>
    <w:rPr>
      <w:b/>
      <w:sz w:val="28"/>
      <w:szCs w:val="28"/>
    </w:rPr>
  </w:style>
  <w:style w:type="paragraph" w:customStyle="1" w:styleId="ENotesHeading2">
    <w:name w:val="ENotesHeading 2"/>
    <w:aliases w:val="Enh2"/>
    <w:basedOn w:val="OPCParaBase"/>
    <w:next w:val="Normal"/>
    <w:rsid w:val="00660D62"/>
    <w:pPr>
      <w:spacing w:before="120" w:after="120"/>
      <w:outlineLvl w:val="2"/>
    </w:pPr>
    <w:rPr>
      <w:b/>
      <w:sz w:val="24"/>
      <w:szCs w:val="28"/>
    </w:rPr>
  </w:style>
  <w:style w:type="paragraph" w:customStyle="1" w:styleId="ENoteTTIndentHeading">
    <w:name w:val="ENoteTTIndentHeading"/>
    <w:aliases w:val="enTTHi"/>
    <w:basedOn w:val="OPCParaBase"/>
    <w:rsid w:val="00660D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0D62"/>
    <w:pPr>
      <w:spacing w:before="60" w:line="240" w:lineRule="atLeast"/>
    </w:pPr>
    <w:rPr>
      <w:sz w:val="16"/>
    </w:rPr>
  </w:style>
  <w:style w:type="paragraph" w:customStyle="1" w:styleId="MadeunderText">
    <w:name w:val="MadeunderText"/>
    <w:basedOn w:val="OPCParaBase"/>
    <w:next w:val="Normal"/>
    <w:rsid w:val="00660D62"/>
    <w:pPr>
      <w:spacing w:before="240"/>
    </w:pPr>
    <w:rPr>
      <w:sz w:val="24"/>
      <w:szCs w:val="24"/>
    </w:rPr>
  </w:style>
  <w:style w:type="paragraph" w:customStyle="1" w:styleId="ENotesHeading3">
    <w:name w:val="ENotesHeading 3"/>
    <w:aliases w:val="Enh3"/>
    <w:basedOn w:val="OPCParaBase"/>
    <w:next w:val="Normal"/>
    <w:rsid w:val="00660D62"/>
    <w:pPr>
      <w:keepNext/>
      <w:spacing w:before="120" w:line="240" w:lineRule="auto"/>
      <w:outlineLvl w:val="4"/>
    </w:pPr>
    <w:rPr>
      <w:b/>
      <w:szCs w:val="24"/>
    </w:rPr>
  </w:style>
  <w:style w:type="character" w:customStyle="1" w:styleId="CharSubPartTextCASA">
    <w:name w:val="CharSubPartText(CASA)"/>
    <w:basedOn w:val="OPCCharBase"/>
    <w:uiPriority w:val="1"/>
    <w:rsid w:val="00660D62"/>
  </w:style>
  <w:style w:type="character" w:customStyle="1" w:styleId="CharSubPartNoCASA">
    <w:name w:val="CharSubPartNo(CASA)"/>
    <w:basedOn w:val="OPCCharBase"/>
    <w:uiPriority w:val="1"/>
    <w:rsid w:val="00660D62"/>
  </w:style>
  <w:style w:type="paragraph" w:customStyle="1" w:styleId="ENoteTTIndentHeadingSub">
    <w:name w:val="ENoteTTIndentHeadingSub"/>
    <w:aliases w:val="enTTHis"/>
    <w:basedOn w:val="OPCParaBase"/>
    <w:rsid w:val="00660D62"/>
    <w:pPr>
      <w:keepNext/>
      <w:spacing w:before="60" w:line="240" w:lineRule="atLeast"/>
      <w:ind w:left="340"/>
    </w:pPr>
    <w:rPr>
      <w:b/>
      <w:sz w:val="16"/>
    </w:rPr>
  </w:style>
  <w:style w:type="paragraph" w:customStyle="1" w:styleId="ENoteTTiSub">
    <w:name w:val="ENoteTTiSub"/>
    <w:aliases w:val="enttis"/>
    <w:basedOn w:val="OPCParaBase"/>
    <w:rsid w:val="00660D62"/>
    <w:pPr>
      <w:keepNext/>
      <w:spacing w:before="60" w:line="240" w:lineRule="atLeast"/>
      <w:ind w:left="340"/>
    </w:pPr>
    <w:rPr>
      <w:sz w:val="16"/>
    </w:rPr>
  </w:style>
  <w:style w:type="paragraph" w:customStyle="1" w:styleId="SubDivisionMigration">
    <w:name w:val="SubDivisionMigration"/>
    <w:aliases w:val="sdm"/>
    <w:basedOn w:val="OPCParaBase"/>
    <w:rsid w:val="00660D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0D6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60D62"/>
    <w:pPr>
      <w:spacing w:before="122" w:line="240" w:lineRule="auto"/>
      <w:ind w:left="1985" w:hanging="851"/>
    </w:pPr>
    <w:rPr>
      <w:sz w:val="18"/>
    </w:rPr>
  </w:style>
  <w:style w:type="paragraph" w:customStyle="1" w:styleId="FreeForm">
    <w:name w:val="FreeForm"/>
    <w:rsid w:val="00660D62"/>
    <w:rPr>
      <w:rFonts w:ascii="Arial" w:hAnsi="Arial"/>
      <w:sz w:val="22"/>
    </w:rPr>
  </w:style>
  <w:style w:type="paragraph" w:customStyle="1" w:styleId="SOText">
    <w:name w:val="SO Text"/>
    <w:aliases w:val="sot"/>
    <w:link w:val="SOTextChar"/>
    <w:rsid w:val="00660D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60D62"/>
    <w:rPr>
      <w:sz w:val="22"/>
    </w:rPr>
  </w:style>
  <w:style w:type="paragraph" w:customStyle="1" w:styleId="SOTextNote">
    <w:name w:val="SO TextNote"/>
    <w:aliases w:val="sont"/>
    <w:basedOn w:val="SOText"/>
    <w:qFormat/>
    <w:rsid w:val="00660D62"/>
    <w:pPr>
      <w:spacing w:before="122" w:line="198" w:lineRule="exact"/>
      <w:ind w:left="1843" w:hanging="709"/>
    </w:pPr>
    <w:rPr>
      <w:sz w:val="18"/>
    </w:rPr>
  </w:style>
  <w:style w:type="paragraph" w:customStyle="1" w:styleId="SOPara">
    <w:name w:val="SO Para"/>
    <w:aliases w:val="soa"/>
    <w:basedOn w:val="SOText"/>
    <w:link w:val="SOParaChar"/>
    <w:qFormat/>
    <w:rsid w:val="00660D62"/>
    <w:pPr>
      <w:tabs>
        <w:tab w:val="right" w:pos="1786"/>
      </w:tabs>
      <w:spacing w:before="40"/>
      <w:ind w:left="2070" w:hanging="936"/>
    </w:pPr>
  </w:style>
  <w:style w:type="character" w:customStyle="1" w:styleId="SOParaChar">
    <w:name w:val="SO Para Char"/>
    <w:aliases w:val="soa Char"/>
    <w:basedOn w:val="DefaultParagraphFont"/>
    <w:link w:val="SOPara"/>
    <w:rsid w:val="00660D62"/>
    <w:rPr>
      <w:sz w:val="22"/>
    </w:rPr>
  </w:style>
  <w:style w:type="paragraph" w:customStyle="1" w:styleId="FileName">
    <w:name w:val="FileName"/>
    <w:basedOn w:val="Normal"/>
    <w:rsid w:val="00660D62"/>
  </w:style>
  <w:style w:type="paragraph" w:customStyle="1" w:styleId="TableHeading">
    <w:name w:val="TableHeading"/>
    <w:aliases w:val="th"/>
    <w:basedOn w:val="OPCParaBase"/>
    <w:next w:val="Tabletext"/>
    <w:rsid w:val="00660D62"/>
    <w:pPr>
      <w:keepNext/>
      <w:spacing w:before="60" w:line="240" w:lineRule="atLeast"/>
    </w:pPr>
    <w:rPr>
      <w:b/>
      <w:sz w:val="20"/>
    </w:rPr>
  </w:style>
  <w:style w:type="paragraph" w:customStyle="1" w:styleId="SOHeadBold">
    <w:name w:val="SO HeadBold"/>
    <w:aliases w:val="sohb"/>
    <w:basedOn w:val="SOText"/>
    <w:next w:val="SOText"/>
    <w:link w:val="SOHeadBoldChar"/>
    <w:qFormat/>
    <w:rsid w:val="00660D62"/>
    <w:rPr>
      <w:b/>
    </w:rPr>
  </w:style>
  <w:style w:type="character" w:customStyle="1" w:styleId="SOHeadBoldChar">
    <w:name w:val="SO HeadBold Char"/>
    <w:aliases w:val="sohb Char"/>
    <w:basedOn w:val="DefaultParagraphFont"/>
    <w:link w:val="SOHeadBold"/>
    <w:rsid w:val="00660D62"/>
    <w:rPr>
      <w:b/>
      <w:sz w:val="22"/>
    </w:rPr>
  </w:style>
  <w:style w:type="paragraph" w:customStyle="1" w:styleId="SOHeadItalic">
    <w:name w:val="SO HeadItalic"/>
    <w:aliases w:val="sohi"/>
    <w:basedOn w:val="SOText"/>
    <w:next w:val="SOText"/>
    <w:link w:val="SOHeadItalicChar"/>
    <w:qFormat/>
    <w:rsid w:val="00660D62"/>
    <w:rPr>
      <w:i/>
    </w:rPr>
  </w:style>
  <w:style w:type="character" w:customStyle="1" w:styleId="SOHeadItalicChar">
    <w:name w:val="SO HeadItalic Char"/>
    <w:aliases w:val="sohi Char"/>
    <w:basedOn w:val="DefaultParagraphFont"/>
    <w:link w:val="SOHeadItalic"/>
    <w:rsid w:val="00660D62"/>
    <w:rPr>
      <w:i/>
      <w:sz w:val="22"/>
    </w:rPr>
  </w:style>
  <w:style w:type="paragraph" w:customStyle="1" w:styleId="SOBullet">
    <w:name w:val="SO Bullet"/>
    <w:aliases w:val="sotb"/>
    <w:basedOn w:val="SOText"/>
    <w:link w:val="SOBulletChar"/>
    <w:qFormat/>
    <w:rsid w:val="00660D62"/>
    <w:pPr>
      <w:ind w:left="1559" w:hanging="425"/>
    </w:pPr>
  </w:style>
  <w:style w:type="character" w:customStyle="1" w:styleId="SOBulletChar">
    <w:name w:val="SO Bullet Char"/>
    <w:aliases w:val="sotb Char"/>
    <w:basedOn w:val="DefaultParagraphFont"/>
    <w:link w:val="SOBullet"/>
    <w:rsid w:val="00660D62"/>
    <w:rPr>
      <w:sz w:val="22"/>
    </w:rPr>
  </w:style>
  <w:style w:type="paragraph" w:customStyle="1" w:styleId="SOBulletNote">
    <w:name w:val="SO BulletNote"/>
    <w:aliases w:val="sonb"/>
    <w:basedOn w:val="SOTextNote"/>
    <w:link w:val="SOBulletNoteChar"/>
    <w:qFormat/>
    <w:rsid w:val="00660D62"/>
    <w:pPr>
      <w:tabs>
        <w:tab w:val="left" w:pos="1560"/>
      </w:tabs>
      <w:ind w:left="2268" w:hanging="1134"/>
    </w:pPr>
  </w:style>
  <w:style w:type="character" w:customStyle="1" w:styleId="SOBulletNoteChar">
    <w:name w:val="SO BulletNote Char"/>
    <w:aliases w:val="sonb Char"/>
    <w:basedOn w:val="DefaultParagraphFont"/>
    <w:link w:val="SOBulletNote"/>
    <w:rsid w:val="00660D62"/>
    <w:rPr>
      <w:sz w:val="18"/>
    </w:rPr>
  </w:style>
  <w:style w:type="paragraph" w:customStyle="1" w:styleId="SOText2">
    <w:name w:val="SO Text2"/>
    <w:aliases w:val="sot2"/>
    <w:basedOn w:val="Normal"/>
    <w:next w:val="SOText"/>
    <w:link w:val="SOText2Char"/>
    <w:rsid w:val="00660D6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60D62"/>
    <w:rPr>
      <w:sz w:val="22"/>
    </w:rPr>
  </w:style>
  <w:style w:type="paragraph" w:customStyle="1" w:styleId="SubPartCASA">
    <w:name w:val="SubPart(CASA)"/>
    <w:aliases w:val="csp"/>
    <w:basedOn w:val="OPCParaBase"/>
    <w:next w:val="ActHead3"/>
    <w:rsid w:val="00660D6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60D62"/>
    <w:rPr>
      <w:rFonts w:eastAsia="Times New Roman" w:cs="Times New Roman"/>
      <w:sz w:val="22"/>
      <w:lang w:eastAsia="en-AU"/>
    </w:rPr>
  </w:style>
  <w:style w:type="character" w:customStyle="1" w:styleId="notetextChar">
    <w:name w:val="note(text) Char"/>
    <w:aliases w:val="n Char"/>
    <w:basedOn w:val="DefaultParagraphFont"/>
    <w:link w:val="notetext"/>
    <w:rsid w:val="00660D62"/>
    <w:rPr>
      <w:rFonts w:eastAsia="Times New Roman" w:cs="Times New Roman"/>
      <w:sz w:val="18"/>
      <w:lang w:eastAsia="en-AU"/>
    </w:rPr>
  </w:style>
  <w:style w:type="character" w:customStyle="1" w:styleId="Heading1Char">
    <w:name w:val="Heading 1 Char"/>
    <w:basedOn w:val="DefaultParagraphFont"/>
    <w:link w:val="Heading1"/>
    <w:uiPriority w:val="9"/>
    <w:rsid w:val="00660D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0D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0D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60D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60D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60D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60D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60D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60D6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60D62"/>
    <w:rPr>
      <w:rFonts w:ascii="Arial" w:hAnsi="Arial" w:cs="Arial" w:hint="default"/>
      <w:b/>
      <w:bCs/>
      <w:sz w:val="28"/>
      <w:szCs w:val="28"/>
    </w:rPr>
  </w:style>
  <w:style w:type="paragraph" w:styleId="Index1">
    <w:name w:val="index 1"/>
    <w:basedOn w:val="Normal"/>
    <w:next w:val="Normal"/>
    <w:autoRedefine/>
    <w:rsid w:val="00660D62"/>
    <w:pPr>
      <w:ind w:left="240" w:hanging="240"/>
    </w:pPr>
  </w:style>
  <w:style w:type="paragraph" w:styleId="Index2">
    <w:name w:val="index 2"/>
    <w:basedOn w:val="Normal"/>
    <w:next w:val="Normal"/>
    <w:autoRedefine/>
    <w:rsid w:val="00660D62"/>
    <w:pPr>
      <w:ind w:left="480" w:hanging="240"/>
    </w:pPr>
  </w:style>
  <w:style w:type="paragraph" w:styleId="Index3">
    <w:name w:val="index 3"/>
    <w:basedOn w:val="Normal"/>
    <w:next w:val="Normal"/>
    <w:autoRedefine/>
    <w:rsid w:val="00660D62"/>
    <w:pPr>
      <w:ind w:left="720" w:hanging="240"/>
    </w:pPr>
  </w:style>
  <w:style w:type="paragraph" w:styleId="Index4">
    <w:name w:val="index 4"/>
    <w:basedOn w:val="Normal"/>
    <w:next w:val="Normal"/>
    <w:autoRedefine/>
    <w:rsid w:val="00660D62"/>
    <w:pPr>
      <w:ind w:left="960" w:hanging="240"/>
    </w:pPr>
  </w:style>
  <w:style w:type="paragraph" w:styleId="Index5">
    <w:name w:val="index 5"/>
    <w:basedOn w:val="Normal"/>
    <w:next w:val="Normal"/>
    <w:autoRedefine/>
    <w:rsid w:val="00660D62"/>
    <w:pPr>
      <w:ind w:left="1200" w:hanging="240"/>
    </w:pPr>
  </w:style>
  <w:style w:type="paragraph" w:styleId="Index6">
    <w:name w:val="index 6"/>
    <w:basedOn w:val="Normal"/>
    <w:next w:val="Normal"/>
    <w:autoRedefine/>
    <w:rsid w:val="00660D62"/>
    <w:pPr>
      <w:ind w:left="1440" w:hanging="240"/>
    </w:pPr>
  </w:style>
  <w:style w:type="paragraph" w:styleId="Index7">
    <w:name w:val="index 7"/>
    <w:basedOn w:val="Normal"/>
    <w:next w:val="Normal"/>
    <w:autoRedefine/>
    <w:rsid w:val="00660D62"/>
    <w:pPr>
      <w:ind w:left="1680" w:hanging="240"/>
    </w:pPr>
  </w:style>
  <w:style w:type="paragraph" w:styleId="Index8">
    <w:name w:val="index 8"/>
    <w:basedOn w:val="Normal"/>
    <w:next w:val="Normal"/>
    <w:autoRedefine/>
    <w:rsid w:val="00660D62"/>
    <w:pPr>
      <w:ind w:left="1920" w:hanging="240"/>
    </w:pPr>
  </w:style>
  <w:style w:type="paragraph" w:styleId="Index9">
    <w:name w:val="index 9"/>
    <w:basedOn w:val="Normal"/>
    <w:next w:val="Normal"/>
    <w:autoRedefine/>
    <w:rsid w:val="00660D62"/>
    <w:pPr>
      <w:ind w:left="2160" w:hanging="240"/>
    </w:pPr>
  </w:style>
  <w:style w:type="paragraph" w:styleId="NormalIndent">
    <w:name w:val="Normal Indent"/>
    <w:basedOn w:val="Normal"/>
    <w:rsid w:val="00660D62"/>
    <w:pPr>
      <w:ind w:left="720"/>
    </w:pPr>
  </w:style>
  <w:style w:type="paragraph" w:styleId="FootnoteText">
    <w:name w:val="footnote text"/>
    <w:basedOn w:val="Normal"/>
    <w:link w:val="FootnoteTextChar"/>
    <w:rsid w:val="00660D62"/>
    <w:rPr>
      <w:sz w:val="20"/>
    </w:rPr>
  </w:style>
  <w:style w:type="character" w:customStyle="1" w:styleId="FootnoteTextChar">
    <w:name w:val="Footnote Text Char"/>
    <w:basedOn w:val="DefaultParagraphFont"/>
    <w:link w:val="FootnoteText"/>
    <w:rsid w:val="00660D62"/>
  </w:style>
  <w:style w:type="paragraph" w:styleId="CommentText">
    <w:name w:val="annotation text"/>
    <w:basedOn w:val="Normal"/>
    <w:link w:val="CommentTextChar"/>
    <w:rsid w:val="00660D62"/>
    <w:rPr>
      <w:sz w:val="20"/>
    </w:rPr>
  </w:style>
  <w:style w:type="character" w:customStyle="1" w:styleId="CommentTextChar">
    <w:name w:val="Comment Text Char"/>
    <w:basedOn w:val="DefaultParagraphFont"/>
    <w:link w:val="CommentText"/>
    <w:rsid w:val="00660D62"/>
  </w:style>
  <w:style w:type="paragraph" w:styleId="IndexHeading">
    <w:name w:val="index heading"/>
    <w:basedOn w:val="Normal"/>
    <w:next w:val="Index1"/>
    <w:rsid w:val="00660D62"/>
    <w:rPr>
      <w:rFonts w:ascii="Arial" w:hAnsi="Arial" w:cs="Arial"/>
      <w:b/>
      <w:bCs/>
    </w:rPr>
  </w:style>
  <w:style w:type="paragraph" w:styleId="Caption">
    <w:name w:val="caption"/>
    <w:basedOn w:val="Normal"/>
    <w:next w:val="Normal"/>
    <w:qFormat/>
    <w:rsid w:val="00660D62"/>
    <w:pPr>
      <w:spacing w:before="120" w:after="120"/>
    </w:pPr>
    <w:rPr>
      <w:b/>
      <w:bCs/>
      <w:sz w:val="20"/>
    </w:rPr>
  </w:style>
  <w:style w:type="paragraph" w:styleId="TableofFigures">
    <w:name w:val="table of figures"/>
    <w:basedOn w:val="Normal"/>
    <w:next w:val="Normal"/>
    <w:rsid w:val="00660D62"/>
    <w:pPr>
      <w:ind w:left="480" w:hanging="480"/>
    </w:pPr>
  </w:style>
  <w:style w:type="paragraph" w:styleId="EnvelopeAddress">
    <w:name w:val="envelope address"/>
    <w:basedOn w:val="Normal"/>
    <w:rsid w:val="00660D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0D62"/>
    <w:rPr>
      <w:rFonts w:ascii="Arial" w:hAnsi="Arial" w:cs="Arial"/>
      <w:sz w:val="20"/>
    </w:rPr>
  </w:style>
  <w:style w:type="character" w:styleId="FootnoteReference">
    <w:name w:val="footnote reference"/>
    <w:basedOn w:val="DefaultParagraphFont"/>
    <w:rsid w:val="00660D62"/>
    <w:rPr>
      <w:rFonts w:ascii="Times New Roman" w:hAnsi="Times New Roman"/>
      <w:sz w:val="20"/>
      <w:vertAlign w:val="superscript"/>
    </w:rPr>
  </w:style>
  <w:style w:type="character" w:styleId="CommentReference">
    <w:name w:val="annotation reference"/>
    <w:basedOn w:val="DefaultParagraphFont"/>
    <w:rsid w:val="00660D62"/>
    <w:rPr>
      <w:sz w:val="16"/>
      <w:szCs w:val="16"/>
    </w:rPr>
  </w:style>
  <w:style w:type="character" w:styleId="PageNumber">
    <w:name w:val="page number"/>
    <w:basedOn w:val="DefaultParagraphFont"/>
    <w:rsid w:val="00660D62"/>
  </w:style>
  <w:style w:type="character" w:styleId="EndnoteReference">
    <w:name w:val="endnote reference"/>
    <w:basedOn w:val="DefaultParagraphFont"/>
    <w:rsid w:val="00660D62"/>
    <w:rPr>
      <w:vertAlign w:val="superscript"/>
    </w:rPr>
  </w:style>
  <w:style w:type="paragraph" w:styleId="EndnoteText">
    <w:name w:val="endnote text"/>
    <w:basedOn w:val="Normal"/>
    <w:link w:val="EndnoteTextChar"/>
    <w:rsid w:val="00660D62"/>
    <w:rPr>
      <w:sz w:val="20"/>
    </w:rPr>
  </w:style>
  <w:style w:type="character" w:customStyle="1" w:styleId="EndnoteTextChar">
    <w:name w:val="Endnote Text Char"/>
    <w:basedOn w:val="DefaultParagraphFont"/>
    <w:link w:val="EndnoteText"/>
    <w:rsid w:val="00660D62"/>
  </w:style>
  <w:style w:type="paragraph" w:styleId="TableofAuthorities">
    <w:name w:val="table of authorities"/>
    <w:basedOn w:val="Normal"/>
    <w:next w:val="Normal"/>
    <w:rsid w:val="00660D62"/>
    <w:pPr>
      <w:ind w:left="240" w:hanging="240"/>
    </w:pPr>
  </w:style>
  <w:style w:type="paragraph" w:styleId="MacroText">
    <w:name w:val="macro"/>
    <w:link w:val="MacroTextChar"/>
    <w:rsid w:val="00660D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60D62"/>
    <w:rPr>
      <w:rFonts w:ascii="Courier New" w:eastAsia="Times New Roman" w:hAnsi="Courier New" w:cs="Courier New"/>
      <w:lang w:eastAsia="en-AU"/>
    </w:rPr>
  </w:style>
  <w:style w:type="paragraph" w:styleId="TOAHeading">
    <w:name w:val="toa heading"/>
    <w:basedOn w:val="Normal"/>
    <w:next w:val="Normal"/>
    <w:rsid w:val="00660D62"/>
    <w:pPr>
      <w:spacing w:before="120"/>
    </w:pPr>
    <w:rPr>
      <w:rFonts w:ascii="Arial" w:hAnsi="Arial" w:cs="Arial"/>
      <w:b/>
      <w:bCs/>
    </w:rPr>
  </w:style>
  <w:style w:type="paragraph" w:styleId="List">
    <w:name w:val="List"/>
    <w:basedOn w:val="Normal"/>
    <w:rsid w:val="00660D62"/>
    <w:pPr>
      <w:ind w:left="283" w:hanging="283"/>
    </w:pPr>
  </w:style>
  <w:style w:type="paragraph" w:styleId="ListBullet">
    <w:name w:val="List Bullet"/>
    <w:basedOn w:val="Normal"/>
    <w:autoRedefine/>
    <w:rsid w:val="00660D62"/>
    <w:pPr>
      <w:tabs>
        <w:tab w:val="num" w:pos="360"/>
      </w:tabs>
      <w:ind w:left="360" w:hanging="360"/>
    </w:pPr>
  </w:style>
  <w:style w:type="paragraph" w:styleId="ListNumber">
    <w:name w:val="List Number"/>
    <w:basedOn w:val="Normal"/>
    <w:rsid w:val="00660D62"/>
    <w:pPr>
      <w:tabs>
        <w:tab w:val="num" w:pos="360"/>
      </w:tabs>
      <w:ind w:left="360" w:hanging="360"/>
    </w:pPr>
  </w:style>
  <w:style w:type="paragraph" w:styleId="List2">
    <w:name w:val="List 2"/>
    <w:basedOn w:val="Normal"/>
    <w:rsid w:val="00660D62"/>
    <w:pPr>
      <w:ind w:left="566" w:hanging="283"/>
    </w:pPr>
  </w:style>
  <w:style w:type="paragraph" w:styleId="List3">
    <w:name w:val="List 3"/>
    <w:basedOn w:val="Normal"/>
    <w:rsid w:val="00660D62"/>
    <w:pPr>
      <w:ind w:left="849" w:hanging="283"/>
    </w:pPr>
  </w:style>
  <w:style w:type="paragraph" w:styleId="List4">
    <w:name w:val="List 4"/>
    <w:basedOn w:val="Normal"/>
    <w:rsid w:val="00660D62"/>
    <w:pPr>
      <w:ind w:left="1132" w:hanging="283"/>
    </w:pPr>
  </w:style>
  <w:style w:type="paragraph" w:styleId="List5">
    <w:name w:val="List 5"/>
    <w:basedOn w:val="Normal"/>
    <w:rsid w:val="00660D62"/>
    <w:pPr>
      <w:ind w:left="1415" w:hanging="283"/>
    </w:pPr>
  </w:style>
  <w:style w:type="paragraph" w:styleId="ListBullet2">
    <w:name w:val="List Bullet 2"/>
    <w:basedOn w:val="Normal"/>
    <w:autoRedefine/>
    <w:rsid w:val="00660D62"/>
    <w:pPr>
      <w:tabs>
        <w:tab w:val="num" w:pos="360"/>
      </w:tabs>
    </w:pPr>
  </w:style>
  <w:style w:type="paragraph" w:styleId="ListBullet3">
    <w:name w:val="List Bullet 3"/>
    <w:basedOn w:val="Normal"/>
    <w:autoRedefine/>
    <w:rsid w:val="00660D62"/>
    <w:pPr>
      <w:tabs>
        <w:tab w:val="num" w:pos="926"/>
      </w:tabs>
      <w:ind w:left="926" w:hanging="360"/>
    </w:pPr>
  </w:style>
  <w:style w:type="paragraph" w:styleId="ListBullet4">
    <w:name w:val="List Bullet 4"/>
    <w:basedOn w:val="Normal"/>
    <w:autoRedefine/>
    <w:rsid w:val="00660D62"/>
    <w:pPr>
      <w:tabs>
        <w:tab w:val="num" w:pos="1209"/>
      </w:tabs>
      <w:ind w:left="1209" w:hanging="360"/>
    </w:pPr>
  </w:style>
  <w:style w:type="paragraph" w:styleId="ListBullet5">
    <w:name w:val="List Bullet 5"/>
    <w:basedOn w:val="Normal"/>
    <w:autoRedefine/>
    <w:rsid w:val="00660D62"/>
    <w:pPr>
      <w:tabs>
        <w:tab w:val="num" w:pos="1492"/>
      </w:tabs>
      <w:ind w:left="1492" w:hanging="360"/>
    </w:pPr>
  </w:style>
  <w:style w:type="paragraph" w:styleId="ListNumber2">
    <w:name w:val="List Number 2"/>
    <w:basedOn w:val="Normal"/>
    <w:rsid w:val="00660D62"/>
    <w:pPr>
      <w:tabs>
        <w:tab w:val="num" w:pos="643"/>
      </w:tabs>
      <w:ind w:left="643" w:hanging="360"/>
    </w:pPr>
  </w:style>
  <w:style w:type="paragraph" w:styleId="ListNumber3">
    <w:name w:val="List Number 3"/>
    <w:basedOn w:val="Normal"/>
    <w:rsid w:val="00660D62"/>
    <w:pPr>
      <w:tabs>
        <w:tab w:val="num" w:pos="926"/>
      </w:tabs>
      <w:ind w:left="926" w:hanging="360"/>
    </w:pPr>
  </w:style>
  <w:style w:type="paragraph" w:styleId="ListNumber4">
    <w:name w:val="List Number 4"/>
    <w:basedOn w:val="Normal"/>
    <w:rsid w:val="00660D62"/>
    <w:pPr>
      <w:tabs>
        <w:tab w:val="num" w:pos="1209"/>
      </w:tabs>
      <w:ind w:left="1209" w:hanging="360"/>
    </w:pPr>
  </w:style>
  <w:style w:type="paragraph" w:styleId="ListNumber5">
    <w:name w:val="List Number 5"/>
    <w:basedOn w:val="Normal"/>
    <w:rsid w:val="00660D62"/>
    <w:pPr>
      <w:tabs>
        <w:tab w:val="num" w:pos="1492"/>
      </w:tabs>
      <w:ind w:left="1492" w:hanging="360"/>
    </w:pPr>
  </w:style>
  <w:style w:type="paragraph" w:styleId="Title">
    <w:name w:val="Title"/>
    <w:basedOn w:val="Normal"/>
    <w:link w:val="TitleChar"/>
    <w:qFormat/>
    <w:rsid w:val="00660D62"/>
    <w:pPr>
      <w:spacing w:before="240" w:after="60"/>
    </w:pPr>
    <w:rPr>
      <w:rFonts w:ascii="Arial" w:hAnsi="Arial" w:cs="Arial"/>
      <w:b/>
      <w:bCs/>
      <w:sz w:val="40"/>
      <w:szCs w:val="40"/>
    </w:rPr>
  </w:style>
  <w:style w:type="character" w:customStyle="1" w:styleId="TitleChar">
    <w:name w:val="Title Char"/>
    <w:basedOn w:val="DefaultParagraphFont"/>
    <w:link w:val="Title"/>
    <w:rsid w:val="00660D62"/>
    <w:rPr>
      <w:rFonts w:ascii="Arial" w:hAnsi="Arial" w:cs="Arial"/>
      <w:b/>
      <w:bCs/>
      <w:sz w:val="40"/>
      <w:szCs w:val="40"/>
    </w:rPr>
  </w:style>
  <w:style w:type="paragraph" w:styleId="Closing">
    <w:name w:val="Closing"/>
    <w:basedOn w:val="Normal"/>
    <w:link w:val="ClosingChar"/>
    <w:rsid w:val="00660D62"/>
    <w:pPr>
      <w:ind w:left="4252"/>
    </w:pPr>
  </w:style>
  <w:style w:type="character" w:customStyle="1" w:styleId="ClosingChar">
    <w:name w:val="Closing Char"/>
    <w:basedOn w:val="DefaultParagraphFont"/>
    <w:link w:val="Closing"/>
    <w:rsid w:val="00660D62"/>
    <w:rPr>
      <w:sz w:val="22"/>
    </w:rPr>
  </w:style>
  <w:style w:type="paragraph" w:styleId="Signature">
    <w:name w:val="Signature"/>
    <w:basedOn w:val="Normal"/>
    <w:link w:val="SignatureChar"/>
    <w:rsid w:val="00660D62"/>
    <w:pPr>
      <w:ind w:left="4252"/>
    </w:pPr>
  </w:style>
  <w:style w:type="character" w:customStyle="1" w:styleId="SignatureChar">
    <w:name w:val="Signature Char"/>
    <w:basedOn w:val="DefaultParagraphFont"/>
    <w:link w:val="Signature"/>
    <w:rsid w:val="00660D62"/>
    <w:rPr>
      <w:sz w:val="22"/>
    </w:rPr>
  </w:style>
  <w:style w:type="paragraph" w:styleId="BodyText">
    <w:name w:val="Body Text"/>
    <w:basedOn w:val="Normal"/>
    <w:link w:val="BodyTextChar"/>
    <w:rsid w:val="00660D62"/>
    <w:pPr>
      <w:spacing w:after="120"/>
    </w:pPr>
  </w:style>
  <w:style w:type="character" w:customStyle="1" w:styleId="BodyTextChar">
    <w:name w:val="Body Text Char"/>
    <w:basedOn w:val="DefaultParagraphFont"/>
    <w:link w:val="BodyText"/>
    <w:rsid w:val="00660D62"/>
    <w:rPr>
      <w:sz w:val="22"/>
    </w:rPr>
  </w:style>
  <w:style w:type="paragraph" w:styleId="BodyTextIndent">
    <w:name w:val="Body Text Indent"/>
    <w:basedOn w:val="Normal"/>
    <w:link w:val="BodyTextIndentChar"/>
    <w:rsid w:val="00660D62"/>
    <w:pPr>
      <w:spacing w:after="120"/>
      <w:ind w:left="283"/>
    </w:pPr>
  </w:style>
  <w:style w:type="character" w:customStyle="1" w:styleId="BodyTextIndentChar">
    <w:name w:val="Body Text Indent Char"/>
    <w:basedOn w:val="DefaultParagraphFont"/>
    <w:link w:val="BodyTextIndent"/>
    <w:rsid w:val="00660D62"/>
    <w:rPr>
      <w:sz w:val="22"/>
    </w:rPr>
  </w:style>
  <w:style w:type="paragraph" w:styleId="ListContinue">
    <w:name w:val="List Continue"/>
    <w:basedOn w:val="Normal"/>
    <w:rsid w:val="00660D62"/>
    <w:pPr>
      <w:spacing w:after="120"/>
      <w:ind w:left="283"/>
    </w:pPr>
  </w:style>
  <w:style w:type="paragraph" w:styleId="ListContinue2">
    <w:name w:val="List Continue 2"/>
    <w:basedOn w:val="Normal"/>
    <w:rsid w:val="00660D62"/>
    <w:pPr>
      <w:spacing w:after="120"/>
      <w:ind w:left="566"/>
    </w:pPr>
  </w:style>
  <w:style w:type="paragraph" w:styleId="ListContinue3">
    <w:name w:val="List Continue 3"/>
    <w:basedOn w:val="Normal"/>
    <w:rsid w:val="00660D62"/>
    <w:pPr>
      <w:spacing w:after="120"/>
      <w:ind w:left="849"/>
    </w:pPr>
  </w:style>
  <w:style w:type="paragraph" w:styleId="ListContinue4">
    <w:name w:val="List Continue 4"/>
    <w:basedOn w:val="Normal"/>
    <w:rsid w:val="00660D62"/>
    <w:pPr>
      <w:spacing w:after="120"/>
      <w:ind w:left="1132"/>
    </w:pPr>
  </w:style>
  <w:style w:type="paragraph" w:styleId="ListContinue5">
    <w:name w:val="List Continue 5"/>
    <w:basedOn w:val="Normal"/>
    <w:rsid w:val="00660D62"/>
    <w:pPr>
      <w:spacing w:after="120"/>
      <w:ind w:left="1415"/>
    </w:pPr>
  </w:style>
  <w:style w:type="paragraph" w:styleId="MessageHeader">
    <w:name w:val="Message Header"/>
    <w:basedOn w:val="Normal"/>
    <w:link w:val="MessageHeaderChar"/>
    <w:rsid w:val="00660D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60D62"/>
    <w:rPr>
      <w:rFonts w:ascii="Arial" w:hAnsi="Arial" w:cs="Arial"/>
      <w:sz w:val="22"/>
      <w:shd w:val="pct20" w:color="auto" w:fill="auto"/>
    </w:rPr>
  </w:style>
  <w:style w:type="paragraph" w:styleId="Subtitle">
    <w:name w:val="Subtitle"/>
    <w:basedOn w:val="Normal"/>
    <w:link w:val="SubtitleChar"/>
    <w:qFormat/>
    <w:rsid w:val="00660D62"/>
    <w:pPr>
      <w:spacing w:after="60"/>
      <w:jc w:val="center"/>
      <w:outlineLvl w:val="1"/>
    </w:pPr>
    <w:rPr>
      <w:rFonts w:ascii="Arial" w:hAnsi="Arial" w:cs="Arial"/>
    </w:rPr>
  </w:style>
  <w:style w:type="character" w:customStyle="1" w:styleId="SubtitleChar">
    <w:name w:val="Subtitle Char"/>
    <w:basedOn w:val="DefaultParagraphFont"/>
    <w:link w:val="Subtitle"/>
    <w:rsid w:val="00660D62"/>
    <w:rPr>
      <w:rFonts w:ascii="Arial" w:hAnsi="Arial" w:cs="Arial"/>
      <w:sz w:val="22"/>
    </w:rPr>
  </w:style>
  <w:style w:type="paragraph" w:styleId="Salutation">
    <w:name w:val="Salutation"/>
    <w:basedOn w:val="Normal"/>
    <w:next w:val="Normal"/>
    <w:link w:val="SalutationChar"/>
    <w:rsid w:val="00660D62"/>
  </w:style>
  <w:style w:type="character" w:customStyle="1" w:styleId="SalutationChar">
    <w:name w:val="Salutation Char"/>
    <w:basedOn w:val="DefaultParagraphFont"/>
    <w:link w:val="Salutation"/>
    <w:rsid w:val="00660D62"/>
    <w:rPr>
      <w:sz w:val="22"/>
    </w:rPr>
  </w:style>
  <w:style w:type="paragraph" w:styleId="Date">
    <w:name w:val="Date"/>
    <w:basedOn w:val="Normal"/>
    <w:next w:val="Normal"/>
    <w:link w:val="DateChar"/>
    <w:rsid w:val="00660D62"/>
  </w:style>
  <w:style w:type="character" w:customStyle="1" w:styleId="DateChar">
    <w:name w:val="Date Char"/>
    <w:basedOn w:val="DefaultParagraphFont"/>
    <w:link w:val="Date"/>
    <w:rsid w:val="00660D62"/>
    <w:rPr>
      <w:sz w:val="22"/>
    </w:rPr>
  </w:style>
  <w:style w:type="paragraph" w:styleId="BodyTextFirstIndent">
    <w:name w:val="Body Text First Indent"/>
    <w:basedOn w:val="BodyText"/>
    <w:link w:val="BodyTextFirstIndentChar"/>
    <w:rsid w:val="00660D62"/>
    <w:pPr>
      <w:ind w:firstLine="210"/>
    </w:pPr>
  </w:style>
  <w:style w:type="character" w:customStyle="1" w:styleId="BodyTextFirstIndentChar">
    <w:name w:val="Body Text First Indent Char"/>
    <w:basedOn w:val="BodyTextChar"/>
    <w:link w:val="BodyTextFirstIndent"/>
    <w:rsid w:val="00660D62"/>
    <w:rPr>
      <w:sz w:val="22"/>
    </w:rPr>
  </w:style>
  <w:style w:type="paragraph" w:styleId="BodyTextFirstIndent2">
    <w:name w:val="Body Text First Indent 2"/>
    <w:basedOn w:val="BodyTextIndent"/>
    <w:link w:val="BodyTextFirstIndent2Char"/>
    <w:rsid w:val="00660D62"/>
    <w:pPr>
      <w:ind w:firstLine="210"/>
    </w:pPr>
  </w:style>
  <w:style w:type="character" w:customStyle="1" w:styleId="BodyTextFirstIndent2Char">
    <w:name w:val="Body Text First Indent 2 Char"/>
    <w:basedOn w:val="BodyTextIndentChar"/>
    <w:link w:val="BodyTextFirstIndent2"/>
    <w:rsid w:val="00660D62"/>
    <w:rPr>
      <w:sz w:val="22"/>
    </w:rPr>
  </w:style>
  <w:style w:type="paragraph" w:styleId="BodyText2">
    <w:name w:val="Body Text 2"/>
    <w:basedOn w:val="Normal"/>
    <w:link w:val="BodyText2Char"/>
    <w:rsid w:val="00660D62"/>
    <w:pPr>
      <w:spacing w:after="120" w:line="480" w:lineRule="auto"/>
    </w:pPr>
  </w:style>
  <w:style w:type="character" w:customStyle="1" w:styleId="BodyText2Char">
    <w:name w:val="Body Text 2 Char"/>
    <w:basedOn w:val="DefaultParagraphFont"/>
    <w:link w:val="BodyText2"/>
    <w:rsid w:val="00660D62"/>
    <w:rPr>
      <w:sz w:val="22"/>
    </w:rPr>
  </w:style>
  <w:style w:type="paragraph" w:styleId="BodyText3">
    <w:name w:val="Body Text 3"/>
    <w:basedOn w:val="Normal"/>
    <w:link w:val="BodyText3Char"/>
    <w:rsid w:val="00660D62"/>
    <w:pPr>
      <w:spacing w:after="120"/>
    </w:pPr>
    <w:rPr>
      <w:sz w:val="16"/>
      <w:szCs w:val="16"/>
    </w:rPr>
  </w:style>
  <w:style w:type="character" w:customStyle="1" w:styleId="BodyText3Char">
    <w:name w:val="Body Text 3 Char"/>
    <w:basedOn w:val="DefaultParagraphFont"/>
    <w:link w:val="BodyText3"/>
    <w:rsid w:val="00660D62"/>
    <w:rPr>
      <w:sz w:val="16"/>
      <w:szCs w:val="16"/>
    </w:rPr>
  </w:style>
  <w:style w:type="paragraph" w:styleId="BodyTextIndent2">
    <w:name w:val="Body Text Indent 2"/>
    <w:basedOn w:val="Normal"/>
    <w:link w:val="BodyTextIndent2Char"/>
    <w:rsid w:val="00660D62"/>
    <w:pPr>
      <w:spacing w:after="120" w:line="480" w:lineRule="auto"/>
      <w:ind w:left="283"/>
    </w:pPr>
  </w:style>
  <w:style w:type="character" w:customStyle="1" w:styleId="BodyTextIndent2Char">
    <w:name w:val="Body Text Indent 2 Char"/>
    <w:basedOn w:val="DefaultParagraphFont"/>
    <w:link w:val="BodyTextIndent2"/>
    <w:rsid w:val="00660D62"/>
    <w:rPr>
      <w:sz w:val="22"/>
    </w:rPr>
  </w:style>
  <w:style w:type="paragraph" w:styleId="BodyTextIndent3">
    <w:name w:val="Body Text Indent 3"/>
    <w:basedOn w:val="Normal"/>
    <w:link w:val="BodyTextIndent3Char"/>
    <w:rsid w:val="00660D62"/>
    <w:pPr>
      <w:spacing w:after="120"/>
      <w:ind w:left="283"/>
    </w:pPr>
    <w:rPr>
      <w:sz w:val="16"/>
      <w:szCs w:val="16"/>
    </w:rPr>
  </w:style>
  <w:style w:type="character" w:customStyle="1" w:styleId="BodyTextIndent3Char">
    <w:name w:val="Body Text Indent 3 Char"/>
    <w:basedOn w:val="DefaultParagraphFont"/>
    <w:link w:val="BodyTextIndent3"/>
    <w:rsid w:val="00660D62"/>
    <w:rPr>
      <w:sz w:val="16"/>
      <w:szCs w:val="16"/>
    </w:rPr>
  </w:style>
  <w:style w:type="paragraph" w:styleId="BlockText">
    <w:name w:val="Block Text"/>
    <w:basedOn w:val="Normal"/>
    <w:rsid w:val="00660D62"/>
    <w:pPr>
      <w:spacing w:after="120"/>
      <w:ind w:left="1440" w:right="1440"/>
    </w:pPr>
  </w:style>
  <w:style w:type="character" w:styleId="Hyperlink">
    <w:name w:val="Hyperlink"/>
    <w:basedOn w:val="DefaultParagraphFont"/>
    <w:rsid w:val="00660D62"/>
    <w:rPr>
      <w:color w:val="0000FF"/>
      <w:u w:val="single"/>
    </w:rPr>
  </w:style>
  <w:style w:type="character" w:styleId="FollowedHyperlink">
    <w:name w:val="FollowedHyperlink"/>
    <w:basedOn w:val="DefaultParagraphFont"/>
    <w:rsid w:val="00660D62"/>
    <w:rPr>
      <w:color w:val="800080"/>
      <w:u w:val="single"/>
    </w:rPr>
  </w:style>
  <w:style w:type="character" w:styleId="Strong">
    <w:name w:val="Strong"/>
    <w:basedOn w:val="DefaultParagraphFont"/>
    <w:qFormat/>
    <w:rsid w:val="00660D62"/>
    <w:rPr>
      <w:b/>
      <w:bCs/>
    </w:rPr>
  </w:style>
  <w:style w:type="character" w:styleId="Emphasis">
    <w:name w:val="Emphasis"/>
    <w:basedOn w:val="DefaultParagraphFont"/>
    <w:qFormat/>
    <w:rsid w:val="00660D62"/>
    <w:rPr>
      <w:i/>
      <w:iCs/>
    </w:rPr>
  </w:style>
  <w:style w:type="paragraph" w:styleId="DocumentMap">
    <w:name w:val="Document Map"/>
    <w:basedOn w:val="Normal"/>
    <w:link w:val="DocumentMapChar"/>
    <w:rsid w:val="00660D62"/>
    <w:pPr>
      <w:shd w:val="clear" w:color="auto" w:fill="000080"/>
    </w:pPr>
    <w:rPr>
      <w:rFonts w:ascii="Tahoma" w:hAnsi="Tahoma" w:cs="Tahoma"/>
    </w:rPr>
  </w:style>
  <w:style w:type="character" w:customStyle="1" w:styleId="DocumentMapChar">
    <w:name w:val="Document Map Char"/>
    <w:basedOn w:val="DefaultParagraphFont"/>
    <w:link w:val="DocumentMap"/>
    <w:rsid w:val="00660D62"/>
    <w:rPr>
      <w:rFonts w:ascii="Tahoma" w:hAnsi="Tahoma" w:cs="Tahoma"/>
      <w:sz w:val="22"/>
      <w:shd w:val="clear" w:color="auto" w:fill="000080"/>
    </w:rPr>
  </w:style>
  <w:style w:type="paragraph" w:styleId="PlainText">
    <w:name w:val="Plain Text"/>
    <w:basedOn w:val="Normal"/>
    <w:link w:val="PlainTextChar"/>
    <w:rsid w:val="00660D62"/>
    <w:rPr>
      <w:rFonts w:ascii="Courier New" w:hAnsi="Courier New" w:cs="Courier New"/>
      <w:sz w:val="20"/>
    </w:rPr>
  </w:style>
  <w:style w:type="character" w:customStyle="1" w:styleId="PlainTextChar">
    <w:name w:val="Plain Text Char"/>
    <w:basedOn w:val="DefaultParagraphFont"/>
    <w:link w:val="PlainText"/>
    <w:rsid w:val="00660D62"/>
    <w:rPr>
      <w:rFonts w:ascii="Courier New" w:hAnsi="Courier New" w:cs="Courier New"/>
    </w:rPr>
  </w:style>
  <w:style w:type="paragraph" w:styleId="E-mailSignature">
    <w:name w:val="E-mail Signature"/>
    <w:basedOn w:val="Normal"/>
    <w:link w:val="E-mailSignatureChar"/>
    <w:rsid w:val="00660D62"/>
  </w:style>
  <w:style w:type="character" w:customStyle="1" w:styleId="E-mailSignatureChar">
    <w:name w:val="E-mail Signature Char"/>
    <w:basedOn w:val="DefaultParagraphFont"/>
    <w:link w:val="E-mailSignature"/>
    <w:rsid w:val="00660D62"/>
    <w:rPr>
      <w:sz w:val="22"/>
    </w:rPr>
  </w:style>
  <w:style w:type="paragraph" w:styleId="NormalWeb">
    <w:name w:val="Normal (Web)"/>
    <w:basedOn w:val="Normal"/>
    <w:rsid w:val="00660D62"/>
  </w:style>
  <w:style w:type="character" w:styleId="HTMLAcronym">
    <w:name w:val="HTML Acronym"/>
    <w:basedOn w:val="DefaultParagraphFont"/>
    <w:rsid w:val="00660D62"/>
  </w:style>
  <w:style w:type="paragraph" w:styleId="HTMLAddress">
    <w:name w:val="HTML Address"/>
    <w:basedOn w:val="Normal"/>
    <w:link w:val="HTMLAddressChar"/>
    <w:rsid w:val="00660D62"/>
    <w:rPr>
      <w:i/>
      <w:iCs/>
    </w:rPr>
  </w:style>
  <w:style w:type="character" w:customStyle="1" w:styleId="HTMLAddressChar">
    <w:name w:val="HTML Address Char"/>
    <w:basedOn w:val="DefaultParagraphFont"/>
    <w:link w:val="HTMLAddress"/>
    <w:rsid w:val="00660D62"/>
    <w:rPr>
      <w:i/>
      <w:iCs/>
      <w:sz w:val="22"/>
    </w:rPr>
  </w:style>
  <w:style w:type="character" w:styleId="HTMLCite">
    <w:name w:val="HTML Cite"/>
    <w:basedOn w:val="DefaultParagraphFont"/>
    <w:rsid w:val="00660D62"/>
    <w:rPr>
      <w:i/>
      <w:iCs/>
    </w:rPr>
  </w:style>
  <w:style w:type="character" w:styleId="HTMLCode">
    <w:name w:val="HTML Code"/>
    <w:basedOn w:val="DefaultParagraphFont"/>
    <w:rsid w:val="00660D62"/>
    <w:rPr>
      <w:rFonts w:ascii="Courier New" w:hAnsi="Courier New" w:cs="Courier New"/>
      <w:sz w:val="20"/>
      <w:szCs w:val="20"/>
    </w:rPr>
  </w:style>
  <w:style w:type="character" w:styleId="HTMLDefinition">
    <w:name w:val="HTML Definition"/>
    <w:basedOn w:val="DefaultParagraphFont"/>
    <w:rsid w:val="00660D62"/>
    <w:rPr>
      <w:i/>
      <w:iCs/>
    </w:rPr>
  </w:style>
  <w:style w:type="character" w:styleId="HTMLKeyboard">
    <w:name w:val="HTML Keyboard"/>
    <w:basedOn w:val="DefaultParagraphFont"/>
    <w:rsid w:val="00660D62"/>
    <w:rPr>
      <w:rFonts w:ascii="Courier New" w:hAnsi="Courier New" w:cs="Courier New"/>
      <w:sz w:val="20"/>
      <w:szCs w:val="20"/>
    </w:rPr>
  </w:style>
  <w:style w:type="paragraph" w:styleId="HTMLPreformatted">
    <w:name w:val="HTML Preformatted"/>
    <w:basedOn w:val="Normal"/>
    <w:link w:val="HTMLPreformattedChar"/>
    <w:rsid w:val="00660D62"/>
    <w:rPr>
      <w:rFonts w:ascii="Courier New" w:hAnsi="Courier New" w:cs="Courier New"/>
      <w:sz w:val="20"/>
    </w:rPr>
  </w:style>
  <w:style w:type="character" w:customStyle="1" w:styleId="HTMLPreformattedChar">
    <w:name w:val="HTML Preformatted Char"/>
    <w:basedOn w:val="DefaultParagraphFont"/>
    <w:link w:val="HTMLPreformatted"/>
    <w:rsid w:val="00660D62"/>
    <w:rPr>
      <w:rFonts w:ascii="Courier New" w:hAnsi="Courier New" w:cs="Courier New"/>
    </w:rPr>
  </w:style>
  <w:style w:type="character" w:styleId="HTMLSample">
    <w:name w:val="HTML Sample"/>
    <w:basedOn w:val="DefaultParagraphFont"/>
    <w:rsid w:val="00660D62"/>
    <w:rPr>
      <w:rFonts w:ascii="Courier New" w:hAnsi="Courier New" w:cs="Courier New"/>
    </w:rPr>
  </w:style>
  <w:style w:type="character" w:styleId="HTMLTypewriter">
    <w:name w:val="HTML Typewriter"/>
    <w:basedOn w:val="DefaultParagraphFont"/>
    <w:rsid w:val="00660D62"/>
    <w:rPr>
      <w:rFonts w:ascii="Courier New" w:hAnsi="Courier New" w:cs="Courier New"/>
      <w:sz w:val="20"/>
      <w:szCs w:val="20"/>
    </w:rPr>
  </w:style>
  <w:style w:type="character" w:styleId="HTMLVariable">
    <w:name w:val="HTML Variable"/>
    <w:basedOn w:val="DefaultParagraphFont"/>
    <w:rsid w:val="00660D62"/>
    <w:rPr>
      <w:i/>
      <w:iCs/>
    </w:rPr>
  </w:style>
  <w:style w:type="paragraph" w:styleId="CommentSubject">
    <w:name w:val="annotation subject"/>
    <w:basedOn w:val="CommentText"/>
    <w:next w:val="CommentText"/>
    <w:link w:val="CommentSubjectChar"/>
    <w:rsid w:val="00660D62"/>
    <w:rPr>
      <w:b/>
      <w:bCs/>
    </w:rPr>
  </w:style>
  <w:style w:type="character" w:customStyle="1" w:styleId="CommentSubjectChar">
    <w:name w:val="Comment Subject Char"/>
    <w:basedOn w:val="CommentTextChar"/>
    <w:link w:val="CommentSubject"/>
    <w:rsid w:val="00660D62"/>
    <w:rPr>
      <w:b/>
      <w:bCs/>
    </w:rPr>
  </w:style>
  <w:style w:type="numbering" w:styleId="1ai">
    <w:name w:val="Outline List 1"/>
    <w:basedOn w:val="NoList"/>
    <w:rsid w:val="00660D62"/>
    <w:pPr>
      <w:numPr>
        <w:numId w:val="14"/>
      </w:numPr>
    </w:pPr>
  </w:style>
  <w:style w:type="numbering" w:styleId="111111">
    <w:name w:val="Outline List 2"/>
    <w:basedOn w:val="NoList"/>
    <w:rsid w:val="00660D62"/>
    <w:pPr>
      <w:numPr>
        <w:numId w:val="15"/>
      </w:numPr>
    </w:pPr>
  </w:style>
  <w:style w:type="numbering" w:styleId="ArticleSection">
    <w:name w:val="Outline List 3"/>
    <w:basedOn w:val="NoList"/>
    <w:rsid w:val="00660D62"/>
    <w:pPr>
      <w:numPr>
        <w:numId w:val="17"/>
      </w:numPr>
    </w:pPr>
  </w:style>
  <w:style w:type="table" w:styleId="TableSimple1">
    <w:name w:val="Table Simple 1"/>
    <w:basedOn w:val="TableNormal"/>
    <w:rsid w:val="00660D6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0D6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0D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60D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0D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0D6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0D6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0D6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0D6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0D6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0D6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0D6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0D6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0D6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0D6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60D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0D6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0D6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0D6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0D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0D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0D6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0D6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0D6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0D6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0D6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0D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0D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0D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0D6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0D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60D6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0D6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0D6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60D6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0D6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60D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0D6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0D6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60D6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0D6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0D6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60D6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60D62"/>
    <w:rPr>
      <w:rFonts w:eastAsia="Times New Roman" w:cs="Times New Roman"/>
      <w:b/>
      <w:kern w:val="28"/>
      <w:sz w:val="24"/>
      <w:lang w:eastAsia="en-AU"/>
    </w:rPr>
  </w:style>
  <w:style w:type="paragraph" w:customStyle="1" w:styleId="ETAsubitem">
    <w:name w:val="ETA(subitem)"/>
    <w:basedOn w:val="OPCParaBase"/>
    <w:rsid w:val="00660D62"/>
    <w:pPr>
      <w:tabs>
        <w:tab w:val="right" w:pos="340"/>
      </w:tabs>
      <w:spacing w:before="60" w:line="240" w:lineRule="auto"/>
      <w:ind w:left="454" w:hanging="454"/>
    </w:pPr>
    <w:rPr>
      <w:sz w:val="20"/>
    </w:rPr>
  </w:style>
  <w:style w:type="paragraph" w:customStyle="1" w:styleId="ETApara">
    <w:name w:val="ETA(para)"/>
    <w:basedOn w:val="OPCParaBase"/>
    <w:rsid w:val="00660D62"/>
    <w:pPr>
      <w:tabs>
        <w:tab w:val="right" w:pos="754"/>
      </w:tabs>
      <w:spacing w:before="60" w:line="240" w:lineRule="auto"/>
      <w:ind w:left="828" w:hanging="828"/>
    </w:pPr>
    <w:rPr>
      <w:sz w:val="20"/>
    </w:rPr>
  </w:style>
  <w:style w:type="paragraph" w:customStyle="1" w:styleId="ETAsubpara">
    <w:name w:val="ETA(subpara)"/>
    <w:basedOn w:val="OPCParaBase"/>
    <w:rsid w:val="00660D62"/>
    <w:pPr>
      <w:tabs>
        <w:tab w:val="right" w:pos="1083"/>
      </w:tabs>
      <w:spacing w:before="60" w:line="240" w:lineRule="auto"/>
      <w:ind w:left="1191" w:hanging="1191"/>
    </w:pPr>
    <w:rPr>
      <w:sz w:val="20"/>
    </w:rPr>
  </w:style>
  <w:style w:type="paragraph" w:customStyle="1" w:styleId="ETAsub-subpara">
    <w:name w:val="ETA(sub-subpara)"/>
    <w:basedOn w:val="OPCParaBase"/>
    <w:rsid w:val="00660D6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6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2394-87B2-4743-B61A-6EB4A2B9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1880</Words>
  <Characters>10717</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2021-06-28T00:53:00Z</cp:lastPrinted>
  <dcterms:created xsi:type="dcterms:W3CDTF">2021-07-07T23:50:00Z</dcterms:created>
  <dcterms:modified xsi:type="dcterms:W3CDTF">2021-07-07T23:50:00Z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Commonwealth Electoral (Authorisation of Voter Communication) Determination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OPC65146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30 June 2021</vt:lpwstr>
  </property>
</Properties>
</file>