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708B" w14:textId="77777777" w:rsidR="00F109D4" w:rsidRPr="00A4111C" w:rsidRDefault="00F109D4" w:rsidP="00647BB7">
      <w:pPr>
        <w:pStyle w:val="Heading1"/>
        <w:spacing w:after="360"/>
        <w:rPr>
          <w:rFonts w:ascii="Times New Roman" w:hAnsi="Times New Roman"/>
          <w:sz w:val="24"/>
          <w:szCs w:val="24"/>
        </w:rPr>
      </w:pPr>
      <w:r w:rsidRPr="00A4111C">
        <w:rPr>
          <w:rFonts w:ascii="Times New Roman" w:hAnsi="Times New Roman"/>
          <w:sz w:val="24"/>
          <w:szCs w:val="24"/>
        </w:rPr>
        <w:t>EXPLANATORY STATEMENT</w:t>
      </w:r>
    </w:p>
    <w:p w14:paraId="70475411" w14:textId="77777777" w:rsidR="007662C7" w:rsidRPr="00A4111C" w:rsidRDefault="00F109D4" w:rsidP="003E1CE3">
      <w:pPr>
        <w:pStyle w:val="Heading2"/>
        <w:jc w:val="center"/>
        <w:rPr>
          <w:sz w:val="24"/>
          <w:szCs w:val="24"/>
        </w:rPr>
      </w:pPr>
      <w:r w:rsidRPr="00A4111C">
        <w:rPr>
          <w:sz w:val="24"/>
          <w:szCs w:val="24"/>
        </w:rPr>
        <w:t>Issued by authority of the</w:t>
      </w:r>
      <w:r w:rsidR="00076178" w:rsidRPr="00A4111C">
        <w:rPr>
          <w:sz w:val="24"/>
          <w:szCs w:val="24"/>
        </w:rPr>
        <w:t xml:space="preserve"> </w:t>
      </w:r>
      <w:sdt>
        <w:sdtPr>
          <w:rPr>
            <w:sz w:val="24"/>
            <w:szCs w:val="24"/>
          </w:rPr>
          <w:id w:val="435951383"/>
          <w:placeholder>
            <w:docPart w:val="7DBB45C82E8F4242914EC8E4DA20645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061FD8" w:rsidRPr="00A4111C">
            <w:rPr>
              <w:sz w:val="24"/>
              <w:szCs w:val="24"/>
            </w:rPr>
            <w:t>Treasurer</w:t>
          </w:r>
        </w:sdtContent>
      </w:sdt>
    </w:p>
    <w:p w14:paraId="7B710CA1" w14:textId="77777777" w:rsidR="00F109D4" w:rsidRPr="00A4111C" w:rsidRDefault="00061FD8" w:rsidP="003C7907">
      <w:pPr>
        <w:spacing w:before="240" w:after="240"/>
        <w:jc w:val="center"/>
        <w:rPr>
          <w:i/>
        </w:rPr>
      </w:pPr>
      <w:r w:rsidRPr="00A4111C">
        <w:rPr>
          <w:i/>
        </w:rPr>
        <w:t>Income Tax Assessment Act 1997</w:t>
      </w:r>
    </w:p>
    <w:p w14:paraId="3AFE7174" w14:textId="60BE132B" w:rsidR="00F109D4" w:rsidRPr="00A4111C" w:rsidRDefault="00061FD8" w:rsidP="00AA1689">
      <w:pPr>
        <w:tabs>
          <w:tab w:val="left" w:pos="1418"/>
        </w:tabs>
        <w:spacing w:before="0" w:after="240"/>
        <w:jc w:val="center"/>
        <w:rPr>
          <w:i/>
        </w:rPr>
      </w:pPr>
      <w:r w:rsidRPr="00A4111C">
        <w:rPr>
          <w:i/>
        </w:rPr>
        <w:t xml:space="preserve">Income Tax Assessment (Eligible State and Territory COVID-19 Economic Recovery Grant Programs) Amendment Declaration </w:t>
      </w:r>
      <w:r w:rsidR="00214057" w:rsidRPr="00A4111C">
        <w:rPr>
          <w:i/>
        </w:rPr>
        <w:t xml:space="preserve">(No. 1) </w:t>
      </w:r>
      <w:r w:rsidRPr="00A4111C">
        <w:rPr>
          <w:i/>
        </w:rPr>
        <w:t>2021</w:t>
      </w:r>
    </w:p>
    <w:p w14:paraId="4E533772" w14:textId="238A4710" w:rsidR="00061FD8" w:rsidRPr="00A4111C" w:rsidRDefault="00061FD8" w:rsidP="00061FD8">
      <w:pPr>
        <w:spacing w:before="240"/>
      </w:pPr>
      <w:r w:rsidRPr="00A4111C">
        <w:t xml:space="preserve">Subsection 59-97(3) of the </w:t>
      </w:r>
      <w:r w:rsidRPr="00A4111C">
        <w:rPr>
          <w:i/>
        </w:rPr>
        <w:t>Income Tax Assessment Act 1997</w:t>
      </w:r>
      <w:r w:rsidRPr="00A4111C">
        <w:t xml:space="preserve"> (the Act) provides that the Treasurer must, by legislative instrument, declare a grant program an eligible program if the Treasurer is satisfied that:</w:t>
      </w:r>
    </w:p>
    <w:p w14:paraId="6982F51E" w14:textId="77777777" w:rsidR="00061FD8" w:rsidRPr="00A4111C" w:rsidRDefault="00061FD8" w:rsidP="00061FD8">
      <w:pPr>
        <w:pStyle w:val="Dotpoint"/>
      </w:pPr>
      <w:r w:rsidRPr="00A4111C">
        <w:t xml:space="preserve">the program was first publicly announced on or after 13 September 2020 by the State, Territory or authority administering </w:t>
      </w:r>
      <w:proofErr w:type="gramStart"/>
      <w:r w:rsidRPr="00A4111C">
        <w:t>it;</w:t>
      </w:r>
      <w:proofErr w:type="gramEnd"/>
    </w:p>
    <w:p w14:paraId="60025E88" w14:textId="77777777" w:rsidR="00061FD8" w:rsidRPr="00A4111C" w:rsidRDefault="00061FD8" w:rsidP="00061FD8">
      <w:pPr>
        <w:pStyle w:val="Dotpoint"/>
      </w:pPr>
      <w:r w:rsidRPr="00A4111C">
        <w:t xml:space="preserve">the program is, in effect, responding to the economic impacts of the </w:t>
      </w:r>
      <w:proofErr w:type="gramStart"/>
      <w:r w:rsidRPr="00A4111C">
        <w:t>Coronavirus;</w:t>
      </w:r>
      <w:proofErr w:type="gramEnd"/>
    </w:p>
    <w:p w14:paraId="55F1710E" w14:textId="77777777" w:rsidR="00061FD8" w:rsidRPr="00A4111C" w:rsidRDefault="00061FD8" w:rsidP="00061FD8">
      <w:pPr>
        <w:pStyle w:val="Dotpoint"/>
      </w:pPr>
      <w:r w:rsidRPr="00A4111C">
        <w:t>the program is, in effect, directed at supporting businesses who are the subject of a public health directive applying to a geographic area where the business operates, and whose operations have been significantly disrupted as a result of the public health directive; and</w:t>
      </w:r>
    </w:p>
    <w:p w14:paraId="2A8B0446" w14:textId="77777777" w:rsidR="00F109D4" w:rsidRPr="00A4111C" w:rsidRDefault="00061FD8" w:rsidP="00061FD8">
      <w:pPr>
        <w:pStyle w:val="Dotpoint"/>
      </w:pPr>
      <w:r w:rsidRPr="00A4111C">
        <w:t>the State, Territory or authority has requested the program be declared.</w:t>
      </w:r>
    </w:p>
    <w:p w14:paraId="322FB145" w14:textId="05832A87" w:rsidR="00F109D4" w:rsidRPr="00A4111C" w:rsidRDefault="00061FD8" w:rsidP="00647BB7">
      <w:pPr>
        <w:spacing w:before="240"/>
      </w:pPr>
      <w:r w:rsidRPr="00A4111C">
        <w:t xml:space="preserve">The purpose of the </w:t>
      </w:r>
      <w:r w:rsidRPr="00A4111C">
        <w:rPr>
          <w:i/>
        </w:rPr>
        <w:t xml:space="preserve">Income Tax Assessment (Eligible State and Territory COVID-19 Economic Recovery Grant Programs) Amendment Declaration </w:t>
      </w:r>
      <w:r w:rsidR="00214057" w:rsidRPr="00A4111C">
        <w:rPr>
          <w:i/>
        </w:rPr>
        <w:t xml:space="preserve">(No. 1) </w:t>
      </w:r>
      <w:r w:rsidRPr="00A4111C">
        <w:rPr>
          <w:i/>
        </w:rPr>
        <w:t>2021</w:t>
      </w:r>
      <w:r w:rsidRPr="00A4111C">
        <w:t xml:space="preserve"> (the Declaration) is to declare grant program</w:t>
      </w:r>
      <w:r w:rsidR="008011DD" w:rsidRPr="00A4111C">
        <w:t>s</w:t>
      </w:r>
      <w:r w:rsidRPr="00A4111C">
        <w:t xml:space="preserve"> administered by the State of Victoria as eligible program</w:t>
      </w:r>
      <w:r w:rsidR="008011DD" w:rsidRPr="00A4111C">
        <w:t>s</w:t>
      </w:r>
      <w:r w:rsidRPr="00A4111C">
        <w:t xml:space="preserve"> for the purposes of section 59-97 of the Act, under which a payment received by a</w:t>
      </w:r>
      <w:r w:rsidR="00214057" w:rsidRPr="00A4111C">
        <w:t xml:space="preserve"> small business </w:t>
      </w:r>
      <w:r w:rsidRPr="00A4111C">
        <w:t>entity</w:t>
      </w:r>
      <w:r w:rsidR="009565B2" w:rsidRPr="00A4111C">
        <w:t xml:space="preserve"> (as defined in </w:t>
      </w:r>
      <w:r w:rsidR="00491672" w:rsidRPr="00A4111C">
        <w:t>that provision</w:t>
      </w:r>
      <w:r w:rsidR="009565B2" w:rsidRPr="00A4111C">
        <w:t>)</w:t>
      </w:r>
      <w:r w:rsidRPr="00A4111C">
        <w:t xml:space="preserve"> from an eligible program is non</w:t>
      </w:r>
      <w:r w:rsidR="00214057" w:rsidRPr="00A4111C">
        <w:noBreakHyphen/>
      </w:r>
      <w:r w:rsidRPr="00A4111C">
        <w:t>assessable non-exempt income.</w:t>
      </w:r>
    </w:p>
    <w:p w14:paraId="4FDA8E65" w14:textId="03A824A1" w:rsidR="007542F4" w:rsidRPr="00A4111C" w:rsidRDefault="00F27B82" w:rsidP="00F15EE9">
      <w:r w:rsidRPr="00A4111C">
        <w:t xml:space="preserve">As part of an ongoing response to the </w:t>
      </w:r>
      <w:r w:rsidR="00B72D66" w:rsidRPr="00A4111C">
        <w:t>C</w:t>
      </w:r>
      <w:r w:rsidRPr="00A4111C">
        <w:t xml:space="preserve">oronavirus pandemic, State and Territory governments are providing grants to certain businesses to help them manage the impacts of the pandemic on their business. The Act </w:t>
      </w:r>
      <w:r w:rsidR="007542F4" w:rsidRPr="00A4111C">
        <w:t>provides that</w:t>
      </w:r>
      <w:r w:rsidRPr="00A4111C">
        <w:t xml:space="preserve"> payments received by eligible businesses under grant programs, which have been declared as eligible programs by the Treasurer, </w:t>
      </w:r>
      <w:r w:rsidR="007542F4" w:rsidRPr="00A4111C">
        <w:t xml:space="preserve">are </w:t>
      </w:r>
      <w:r w:rsidRPr="00A4111C">
        <w:t>non-assessable non-exempt income</w:t>
      </w:r>
      <w:r w:rsidR="007542F4" w:rsidRPr="00A4111C">
        <w:t>.</w:t>
      </w:r>
      <w:r w:rsidRPr="00A4111C">
        <w:t xml:space="preserve"> </w:t>
      </w:r>
      <w:r w:rsidR="007542F4" w:rsidRPr="00A4111C">
        <w:t>The effect of this is that</w:t>
      </w:r>
      <w:r w:rsidRPr="00A4111C">
        <w:t xml:space="preserve"> these payments are not subject to income tax by the Commonwealth.</w:t>
      </w:r>
    </w:p>
    <w:p w14:paraId="75586596" w14:textId="39F99CCB" w:rsidR="002C226C" w:rsidRPr="00A4111C" w:rsidRDefault="00F27B82" w:rsidP="00F15EE9">
      <w:r w:rsidRPr="00A4111C">
        <w:t xml:space="preserve">The </w:t>
      </w:r>
      <w:r w:rsidR="004D46E2" w:rsidRPr="00A4111C">
        <w:t>Declaration</w:t>
      </w:r>
      <w:r w:rsidRPr="00A4111C">
        <w:t xml:space="preserve"> </w:t>
      </w:r>
      <w:r w:rsidR="007542F4" w:rsidRPr="00A4111C">
        <w:t>includes new</w:t>
      </w:r>
      <w:r w:rsidRPr="00A4111C">
        <w:t xml:space="preserve"> grant program</w:t>
      </w:r>
      <w:r w:rsidR="008A0D2D" w:rsidRPr="00A4111C">
        <w:t>s</w:t>
      </w:r>
      <w:r w:rsidR="007542F4" w:rsidRPr="00A4111C">
        <w:t xml:space="preserve"> as </w:t>
      </w:r>
      <w:r w:rsidRPr="00A4111C">
        <w:t>eligible program</w:t>
      </w:r>
      <w:r w:rsidR="008A0D2D" w:rsidRPr="00A4111C">
        <w:t>s</w:t>
      </w:r>
      <w:r w:rsidRPr="00A4111C">
        <w:t>.</w:t>
      </w:r>
      <w:r w:rsidR="007542F4" w:rsidRPr="00A4111C">
        <w:t xml:space="preserve"> This means that payments received under </w:t>
      </w:r>
      <w:r w:rsidR="008A0D2D" w:rsidRPr="00A4111C">
        <w:t>these</w:t>
      </w:r>
      <w:r w:rsidR="007542F4" w:rsidRPr="00A4111C">
        <w:t xml:space="preserve"> grant program</w:t>
      </w:r>
      <w:r w:rsidR="008A0D2D" w:rsidRPr="00A4111C">
        <w:t>s</w:t>
      </w:r>
      <w:r w:rsidR="007542F4" w:rsidRPr="00A4111C">
        <w:t xml:space="preserve"> </w:t>
      </w:r>
      <w:r w:rsidR="00214057" w:rsidRPr="00A4111C">
        <w:t>are</w:t>
      </w:r>
      <w:r w:rsidR="007542F4" w:rsidRPr="00A4111C">
        <w:t xml:space="preserve"> non-assessable non-exempt </w:t>
      </w:r>
      <w:proofErr w:type="gramStart"/>
      <w:r w:rsidR="007542F4" w:rsidRPr="00A4111C">
        <w:t>income, and</w:t>
      </w:r>
      <w:proofErr w:type="gramEnd"/>
      <w:r w:rsidR="007542F4" w:rsidRPr="00A4111C">
        <w:t xml:space="preserve"> would therefore not be subject to income tax by the Commonwealth.</w:t>
      </w:r>
    </w:p>
    <w:p w14:paraId="46462BA6" w14:textId="3800E8D2" w:rsidR="00F27B82" w:rsidRPr="00A4111C" w:rsidRDefault="00F27B82" w:rsidP="00F27B82">
      <w:pPr>
        <w:spacing w:before="240"/>
      </w:pPr>
      <w:r w:rsidRPr="00A4111C">
        <w:t>The Act specifies no conditions that need to be met before the power to make the Declaration may be exercised, other than the matters for which the Treasurer must be satisfied, which are detailed above. The Treasurer was satisfied that the declared programs satisfied the requirements as set out in the Act.</w:t>
      </w:r>
    </w:p>
    <w:p w14:paraId="5B3E17FD" w14:textId="07353BE4" w:rsidR="00C37E05" w:rsidRPr="00A4111C" w:rsidRDefault="00F27B82" w:rsidP="00F27B82">
      <w:pPr>
        <w:spacing w:before="240"/>
      </w:pPr>
      <w:r w:rsidRPr="00A4111C">
        <w:t>Consultation was undertaken with the Australian Taxation Office</w:t>
      </w:r>
      <w:r w:rsidR="00D72DB3" w:rsidRPr="00A4111C">
        <w:t xml:space="preserve"> as the administering agency</w:t>
      </w:r>
      <w:r w:rsidRPr="00A4111C">
        <w:t>, and the Victorian Government, whose</w:t>
      </w:r>
      <w:r w:rsidR="008A0D2D" w:rsidRPr="00A4111C">
        <w:t xml:space="preserve"> programs have</w:t>
      </w:r>
      <w:r w:rsidRPr="00A4111C">
        <w:t xml:space="preserve"> been declared in the Declaration.</w:t>
      </w:r>
    </w:p>
    <w:p w14:paraId="5E7B382E" w14:textId="2192DE8B" w:rsidR="002C226C" w:rsidRPr="00A4111C" w:rsidRDefault="002C226C" w:rsidP="002C226C">
      <w:pPr>
        <w:spacing w:before="240"/>
      </w:pPr>
      <w:r w:rsidRPr="00A4111C">
        <w:lastRenderedPageBreak/>
        <w:t>Details of the</w:t>
      </w:r>
      <w:r w:rsidR="00F27B82" w:rsidRPr="00A4111C">
        <w:t xml:space="preserve"> </w:t>
      </w:r>
      <w:r w:rsidR="004D46E2" w:rsidRPr="00A4111C">
        <w:t>instrument</w:t>
      </w:r>
      <w:r w:rsidR="00EB2AEF" w:rsidRPr="00A4111C">
        <w:t xml:space="preserve"> are set out in</w:t>
      </w:r>
      <w:r w:rsidRPr="00A4111C">
        <w:t xml:space="preserve"> </w:t>
      </w:r>
      <w:r w:rsidRPr="00A4111C">
        <w:rPr>
          <w:u w:val="single"/>
        </w:rPr>
        <w:t>Attachment</w:t>
      </w:r>
      <w:r w:rsidR="00EB2AEF" w:rsidRPr="00A4111C">
        <w:rPr>
          <w:u w:val="single"/>
        </w:rPr>
        <w:t xml:space="preserve"> </w:t>
      </w:r>
      <w:r w:rsidR="00F27B82" w:rsidRPr="00A4111C">
        <w:rPr>
          <w:u w:val="single"/>
        </w:rPr>
        <w:t>A</w:t>
      </w:r>
      <w:r w:rsidR="00F27B82" w:rsidRPr="00A4111C">
        <w:t>.</w:t>
      </w:r>
    </w:p>
    <w:p w14:paraId="3827246A" w14:textId="4F605948" w:rsidR="002C226C" w:rsidRPr="00A4111C" w:rsidRDefault="002C226C" w:rsidP="00647BB7">
      <w:pPr>
        <w:spacing w:before="240"/>
      </w:pPr>
      <w:r w:rsidRPr="00A4111C">
        <w:t xml:space="preserve">The </w:t>
      </w:r>
      <w:r w:rsidR="004D46E2" w:rsidRPr="00A4111C">
        <w:t>instrument</w:t>
      </w:r>
      <w:r w:rsidR="00F27B82" w:rsidRPr="00A4111C">
        <w:t xml:space="preserve"> is a</w:t>
      </w:r>
      <w:r w:rsidRPr="00A4111C">
        <w:t xml:space="preserve"> legislative instrument for the purposes of the </w:t>
      </w:r>
      <w:r w:rsidRPr="00A4111C">
        <w:rPr>
          <w:i/>
        </w:rPr>
        <w:t>Legislation Act</w:t>
      </w:r>
      <w:r w:rsidR="00A4111C">
        <w:rPr>
          <w:i/>
        </w:rPr>
        <w:t> </w:t>
      </w:r>
      <w:r w:rsidRPr="00A4111C">
        <w:rPr>
          <w:i/>
        </w:rPr>
        <w:t>2003</w:t>
      </w:r>
      <w:r w:rsidRPr="00A4111C">
        <w:t>.</w:t>
      </w:r>
    </w:p>
    <w:p w14:paraId="50ACB8F8" w14:textId="3964AA84" w:rsidR="009143A0" w:rsidRPr="00A4111C" w:rsidRDefault="00F109D4" w:rsidP="00647BB7">
      <w:pPr>
        <w:spacing w:before="240"/>
        <w:rPr>
          <w:i/>
        </w:rPr>
      </w:pPr>
      <w:r w:rsidRPr="00A4111C">
        <w:t xml:space="preserve">The </w:t>
      </w:r>
      <w:r w:rsidR="004D46E2" w:rsidRPr="00A4111C">
        <w:t>instrument</w:t>
      </w:r>
      <w:r w:rsidRPr="00A4111C">
        <w:t xml:space="preserve"> commenced on </w:t>
      </w:r>
      <w:r w:rsidR="00F27B82" w:rsidRPr="00A4111C">
        <w:t>the day after it was registered.</w:t>
      </w:r>
    </w:p>
    <w:p w14:paraId="6C3CC669" w14:textId="508A7835" w:rsidR="00EB2AEF" w:rsidRPr="00A4111C" w:rsidRDefault="00EB2AEF" w:rsidP="00647BB7">
      <w:pPr>
        <w:spacing w:before="240"/>
      </w:pPr>
      <w:r w:rsidRPr="00A4111C">
        <w:t xml:space="preserve">A statement of Compatibility with Human Rights is at </w:t>
      </w:r>
      <w:r w:rsidRPr="00A4111C">
        <w:rPr>
          <w:u w:val="single"/>
        </w:rPr>
        <w:t xml:space="preserve">Attachment </w:t>
      </w:r>
      <w:r w:rsidR="00F27B82" w:rsidRPr="00A4111C">
        <w:rPr>
          <w:u w:val="single"/>
        </w:rPr>
        <w:t>B</w:t>
      </w:r>
      <w:r w:rsidR="00F27B82" w:rsidRPr="00A4111C">
        <w:t>.</w:t>
      </w:r>
    </w:p>
    <w:p w14:paraId="7294979D" w14:textId="10CE5A8A" w:rsidR="00EA4DD8" w:rsidRPr="00A4111C" w:rsidRDefault="00EA4DD8" w:rsidP="00EA4DD8">
      <w:pPr>
        <w:pageBreakBefore/>
        <w:spacing w:before="240"/>
        <w:jc w:val="right"/>
        <w:rPr>
          <w:b/>
          <w:u w:val="single"/>
        </w:rPr>
      </w:pPr>
      <w:r w:rsidRPr="00A4111C">
        <w:rPr>
          <w:b/>
          <w:u w:val="single"/>
        </w:rPr>
        <w:lastRenderedPageBreak/>
        <w:t xml:space="preserve">ATTACHMENT </w:t>
      </w:r>
      <w:r w:rsidR="00490CBB" w:rsidRPr="00A4111C">
        <w:rPr>
          <w:b/>
          <w:u w:val="single"/>
        </w:rPr>
        <w:t>A</w:t>
      </w:r>
    </w:p>
    <w:p w14:paraId="49894A69" w14:textId="7EE3C5BE" w:rsidR="00EA4DD8" w:rsidRPr="00A4111C" w:rsidRDefault="00EA4DD8" w:rsidP="00EA4DD8">
      <w:pPr>
        <w:spacing w:before="240"/>
        <w:ind w:right="91"/>
        <w:rPr>
          <w:b/>
          <w:bCs/>
          <w:szCs w:val="24"/>
          <w:u w:val="single"/>
        </w:rPr>
      </w:pPr>
      <w:r w:rsidRPr="00A4111C">
        <w:rPr>
          <w:b/>
          <w:bCs/>
          <w:u w:val="single"/>
        </w:rPr>
        <w:t xml:space="preserve">Details of the </w:t>
      </w:r>
      <w:r w:rsidR="004D46E2" w:rsidRPr="00A4111C">
        <w:rPr>
          <w:b/>
          <w:i/>
          <w:u w:val="single"/>
        </w:rPr>
        <w:t xml:space="preserve">Income Tax Assessment (Eligible State and Territory COVID-19 Economic Recovery Grant Programs) Amendment Declaration </w:t>
      </w:r>
      <w:r w:rsidR="00D72DB3" w:rsidRPr="00A4111C">
        <w:rPr>
          <w:b/>
          <w:i/>
          <w:u w:val="single"/>
        </w:rPr>
        <w:t xml:space="preserve">(No. 1) </w:t>
      </w:r>
      <w:r w:rsidR="004D46E2" w:rsidRPr="00A4111C">
        <w:rPr>
          <w:b/>
          <w:i/>
          <w:u w:val="single"/>
        </w:rPr>
        <w:t>2021</w:t>
      </w:r>
      <w:r w:rsidRPr="00A4111C">
        <w:rPr>
          <w:b/>
          <w:bCs/>
          <w:u w:val="single"/>
        </w:rPr>
        <w:t xml:space="preserve"> </w:t>
      </w:r>
    </w:p>
    <w:p w14:paraId="32F87909" w14:textId="52D8AA07" w:rsidR="00EA4DD8" w:rsidRPr="00A4111C" w:rsidRDefault="00EA4DD8" w:rsidP="00EA4DD8">
      <w:pPr>
        <w:spacing w:before="240"/>
        <w:rPr>
          <w:rFonts w:ascii="Calibri" w:hAnsi="Calibri"/>
          <w:sz w:val="22"/>
          <w:szCs w:val="22"/>
          <w:u w:val="single"/>
          <w:lang w:eastAsia="en-US"/>
        </w:rPr>
      </w:pPr>
      <w:r w:rsidRPr="00A4111C">
        <w:rPr>
          <w:u w:val="single"/>
        </w:rPr>
        <w:t xml:space="preserve">Section 1 – Name of the </w:t>
      </w:r>
      <w:r w:rsidR="004D46E2" w:rsidRPr="00A4111C">
        <w:rPr>
          <w:u w:val="single"/>
        </w:rPr>
        <w:t>instrument</w:t>
      </w:r>
    </w:p>
    <w:p w14:paraId="01480E6A" w14:textId="5D9B91D4" w:rsidR="00EA4DD8" w:rsidRPr="00A4111C" w:rsidRDefault="00EA4DD8" w:rsidP="00EA4DD8">
      <w:pPr>
        <w:spacing w:before="240"/>
      </w:pPr>
      <w:r w:rsidRPr="00A4111C">
        <w:t xml:space="preserve">This section provides that the name of the </w:t>
      </w:r>
      <w:r w:rsidR="004D46E2" w:rsidRPr="00A4111C">
        <w:t>instrument</w:t>
      </w:r>
      <w:r w:rsidRPr="00A4111C">
        <w:t xml:space="preserve"> is the </w:t>
      </w:r>
      <w:bookmarkStart w:id="0" w:name="_Hlk73958719"/>
      <w:bookmarkStart w:id="1" w:name="_Hlk73958587"/>
      <w:r w:rsidR="004D46E2" w:rsidRPr="00A4111C">
        <w:rPr>
          <w:i/>
        </w:rPr>
        <w:t xml:space="preserve">Income Tax Assessment (Eligible State and Territory COVID-19 Economic Recovery Grant Programs) Amendment Declaration </w:t>
      </w:r>
      <w:r w:rsidR="00D72DB3" w:rsidRPr="00A4111C">
        <w:rPr>
          <w:i/>
        </w:rPr>
        <w:t xml:space="preserve">(No. 1) </w:t>
      </w:r>
      <w:r w:rsidR="004D46E2" w:rsidRPr="00A4111C">
        <w:rPr>
          <w:i/>
        </w:rPr>
        <w:t>2021</w:t>
      </w:r>
      <w:bookmarkEnd w:id="0"/>
      <w:r w:rsidRPr="00A4111C">
        <w:t xml:space="preserve"> </w:t>
      </w:r>
      <w:bookmarkEnd w:id="1"/>
      <w:r w:rsidRPr="00A4111C">
        <w:t>(the </w:t>
      </w:r>
      <w:r w:rsidR="004D46E2" w:rsidRPr="00A4111C">
        <w:t>Declaration</w:t>
      </w:r>
      <w:r w:rsidRPr="00A4111C">
        <w:t>).</w:t>
      </w:r>
    </w:p>
    <w:p w14:paraId="445D9834" w14:textId="77777777" w:rsidR="00EA4DD8" w:rsidRPr="00A4111C" w:rsidRDefault="00EA4DD8" w:rsidP="00EA4DD8">
      <w:pPr>
        <w:spacing w:before="240"/>
        <w:ind w:right="91"/>
        <w:rPr>
          <w:u w:val="single"/>
        </w:rPr>
      </w:pPr>
      <w:r w:rsidRPr="00A4111C">
        <w:rPr>
          <w:u w:val="single"/>
        </w:rPr>
        <w:t>Section 2 – Commencement</w:t>
      </w:r>
    </w:p>
    <w:p w14:paraId="308C6EF9" w14:textId="564FE456" w:rsidR="004D46E2" w:rsidRPr="00A4111C" w:rsidRDefault="00B72D66" w:rsidP="00EA4DD8">
      <w:pPr>
        <w:spacing w:before="240"/>
        <w:ind w:right="91"/>
      </w:pPr>
      <w:r w:rsidRPr="00A4111C">
        <w:t>This section provides for the commencement of the Declaration.</w:t>
      </w:r>
    </w:p>
    <w:p w14:paraId="2FC07A10" w14:textId="559AD93A" w:rsidR="00EA4DD8" w:rsidRPr="00A4111C" w:rsidRDefault="00EA4DD8" w:rsidP="00EA4DD8">
      <w:pPr>
        <w:spacing w:before="240"/>
        <w:ind w:right="91"/>
        <w:rPr>
          <w:u w:val="single"/>
        </w:rPr>
      </w:pPr>
      <w:r w:rsidRPr="00A4111C">
        <w:rPr>
          <w:u w:val="single"/>
        </w:rPr>
        <w:t>Section 3 – Authority</w:t>
      </w:r>
    </w:p>
    <w:p w14:paraId="06178E35" w14:textId="6B37CA11" w:rsidR="00EA4DD8" w:rsidRPr="00A4111C" w:rsidRDefault="00EA4DD8" w:rsidP="00EA4DD8">
      <w:pPr>
        <w:spacing w:before="240"/>
        <w:ind w:right="91"/>
      </w:pPr>
      <w:r w:rsidRPr="00A4111C">
        <w:t xml:space="preserve">The </w:t>
      </w:r>
      <w:r w:rsidR="00B72D66" w:rsidRPr="00A4111C">
        <w:t>Declaration is</w:t>
      </w:r>
      <w:r w:rsidRPr="00A4111C">
        <w:t xml:space="preserve"> made under the </w:t>
      </w:r>
      <w:r w:rsidR="004D46E2" w:rsidRPr="00A4111C">
        <w:rPr>
          <w:i/>
        </w:rPr>
        <w:t xml:space="preserve">Income Tax Assessment Act 1997 </w:t>
      </w:r>
      <w:r w:rsidRPr="00A4111C">
        <w:t>(the Act).</w:t>
      </w:r>
    </w:p>
    <w:p w14:paraId="50B74B4A" w14:textId="39424D07" w:rsidR="00EA4DD8" w:rsidRPr="00A4111C" w:rsidRDefault="00EA4DD8" w:rsidP="00EA4DD8">
      <w:pPr>
        <w:spacing w:before="240"/>
        <w:ind w:right="91"/>
        <w:rPr>
          <w:u w:val="single"/>
        </w:rPr>
      </w:pPr>
      <w:r w:rsidRPr="00A4111C">
        <w:rPr>
          <w:u w:val="single"/>
        </w:rPr>
        <w:t>Section 4 – Schedule</w:t>
      </w:r>
    </w:p>
    <w:p w14:paraId="22D02D07" w14:textId="77777777" w:rsidR="00EA4DD8" w:rsidRPr="00A4111C" w:rsidRDefault="00EA4DD8" w:rsidP="00EA4DD8">
      <w:pPr>
        <w:spacing w:before="240" w:after="200"/>
        <w:ind w:right="91"/>
        <w:rPr>
          <w:u w:val="single"/>
        </w:rPr>
      </w:pPr>
      <w:r w:rsidRPr="00A4111C">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DA116A9" w14:textId="41AF0E78" w:rsidR="006D50F1" w:rsidRPr="00A4111C" w:rsidRDefault="00EA4DD8" w:rsidP="006D50F1">
      <w:pPr>
        <w:spacing w:after="0"/>
        <w:ind w:right="91"/>
        <w:rPr>
          <w:u w:val="single"/>
        </w:rPr>
      </w:pPr>
      <w:r w:rsidRPr="00A4111C">
        <w:rPr>
          <w:u w:val="single"/>
        </w:rPr>
        <w:t>Schedule 1 – Amendments</w:t>
      </w:r>
    </w:p>
    <w:p w14:paraId="35D58D82" w14:textId="40C93796" w:rsidR="006D50F1" w:rsidRPr="00A4111C" w:rsidRDefault="00490CBB" w:rsidP="006D50F1">
      <w:pPr>
        <w:spacing w:after="0"/>
        <w:ind w:right="91"/>
      </w:pPr>
      <w:r w:rsidRPr="00A4111C">
        <w:t>Item</w:t>
      </w:r>
      <w:r w:rsidR="00B360E4" w:rsidRPr="00A4111C">
        <w:t>s</w:t>
      </w:r>
      <w:r w:rsidRPr="00A4111C">
        <w:t xml:space="preserve"> </w:t>
      </w:r>
      <w:r w:rsidR="00B72D66" w:rsidRPr="00A4111C">
        <w:t>1</w:t>
      </w:r>
      <w:r w:rsidR="00B360E4" w:rsidRPr="00A4111C">
        <w:t xml:space="preserve"> to 4</w:t>
      </w:r>
      <w:r w:rsidR="008007D1" w:rsidRPr="00A4111C">
        <w:t xml:space="preserve"> amend</w:t>
      </w:r>
      <w:r w:rsidRPr="00A4111C">
        <w:t xml:space="preserve"> t</w:t>
      </w:r>
      <w:r w:rsidR="006D50F1" w:rsidRPr="00A4111C">
        <w:t>he table in section</w:t>
      </w:r>
      <w:r w:rsidRPr="00A4111C">
        <w:t xml:space="preserve"> 5 of the </w:t>
      </w:r>
      <w:r w:rsidRPr="00A4111C">
        <w:rPr>
          <w:i/>
        </w:rPr>
        <w:t>Income Tax Assessment (Eligible State and Territory COVID-19 Economic Recovery Grant Programs) Declaration 2020</w:t>
      </w:r>
      <w:r w:rsidR="006D50F1" w:rsidRPr="00A4111C">
        <w:t xml:space="preserve"> </w:t>
      </w:r>
      <w:r w:rsidR="00263212" w:rsidRPr="00A4111C">
        <w:t>to declare the following grant programs as eligible grant programs:</w:t>
      </w:r>
    </w:p>
    <w:p w14:paraId="026659D3" w14:textId="35FD851F" w:rsidR="00263212" w:rsidRPr="00A4111C" w:rsidRDefault="00263212" w:rsidP="00263212">
      <w:pPr>
        <w:pStyle w:val="Dotpoint"/>
      </w:pPr>
      <w:r w:rsidRPr="00A4111C">
        <w:t xml:space="preserve">the Alpine Support </w:t>
      </w:r>
      <w:proofErr w:type="gramStart"/>
      <w:r w:rsidRPr="00A4111C">
        <w:t>Program;</w:t>
      </w:r>
      <w:proofErr w:type="gramEnd"/>
    </w:p>
    <w:p w14:paraId="59E8BCD8" w14:textId="3DE305AD" w:rsidR="00263212" w:rsidRPr="00A4111C" w:rsidRDefault="00263212" w:rsidP="00263212">
      <w:pPr>
        <w:pStyle w:val="Dotpoint"/>
      </w:pPr>
      <w:r w:rsidRPr="00A4111C">
        <w:t xml:space="preserve">the Business Costs Assistance Program Round </w:t>
      </w:r>
      <w:proofErr w:type="gramStart"/>
      <w:r w:rsidRPr="00A4111C">
        <w:t>Two;</w:t>
      </w:r>
      <w:proofErr w:type="gramEnd"/>
    </w:p>
    <w:p w14:paraId="495D87E0" w14:textId="152A0820" w:rsidR="00263212" w:rsidRPr="00A4111C" w:rsidRDefault="00263212" w:rsidP="00263212">
      <w:pPr>
        <w:pStyle w:val="Dotpoint"/>
      </w:pPr>
      <w:r w:rsidRPr="00A4111C">
        <w:t xml:space="preserve">the Impacted Public Events Support </w:t>
      </w:r>
      <w:proofErr w:type="gramStart"/>
      <w:r w:rsidRPr="00A4111C">
        <w:t>Program;</w:t>
      </w:r>
      <w:proofErr w:type="gramEnd"/>
    </w:p>
    <w:p w14:paraId="08866202" w14:textId="194AD238" w:rsidR="00263212" w:rsidRPr="00A4111C" w:rsidRDefault="00C37020" w:rsidP="00263212">
      <w:pPr>
        <w:pStyle w:val="Dotpoint"/>
      </w:pPr>
      <w:r w:rsidRPr="00A4111C">
        <w:t xml:space="preserve">the Independent Cinema Support </w:t>
      </w:r>
      <w:proofErr w:type="gramStart"/>
      <w:r w:rsidRPr="00A4111C">
        <w:t>Program;</w:t>
      </w:r>
      <w:proofErr w:type="gramEnd"/>
    </w:p>
    <w:p w14:paraId="666F6869" w14:textId="016A8D59" w:rsidR="00C37020" w:rsidRPr="00A4111C" w:rsidRDefault="00C37020" w:rsidP="00263212">
      <w:pPr>
        <w:pStyle w:val="Dotpoint"/>
      </w:pPr>
      <w:r w:rsidRPr="00A4111C">
        <w:t xml:space="preserve">the Licensed Hospitality Venue Fund </w:t>
      </w:r>
      <w:proofErr w:type="gramStart"/>
      <w:r w:rsidRPr="00A4111C">
        <w:t>2021;</w:t>
      </w:r>
      <w:proofErr w:type="gramEnd"/>
    </w:p>
    <w:p w14:paraId="6FBD34DE" w14:textId="511B2C2E" w:rsidR="00C37020" w:rsidRPr="00A4111C" w:rsidRDefault="00C37020" w:rsidP="00263212">
      <w:pPr>
        <w:pStyle w:val="Dotpoint"/>
      </w:pPr>
      <w:r w:rsidRPr="00A4111C">
        <w:t>the Live Performance Support Program; and</w:t>
      </w:r>
    </w:p>
    <w:p w14:paraId="2A0FD160" w14:textId="60E67C88" w:rsidR="00C37020" w:rsidRPr="00A4111C" w:rsidRDefault="00C37020" w:rsidP="00263212">
      <w:pPr>
        <w:pStyle w:val="Dotpoint"/>
      </w:pPr>
      <w:r w:rsidRPr="00A4111C">
        <w:t>the Sustainable Event Business Program.</w:t>
      </w:r>
    </w:p>
    <w:p w14:paraId="0C806A74" w14:textId="0A7F76AA" w:rsidR="00EA4DD8" w:rsidRPr="00A4111C" w:rsidRDefault="00C37020" w:rsidP="006D50F1">
      <w:pPr>
        <w:spacing w:after="0"/>
        <w:ind w:right="91"/>
      </w:pPr>
      <w:r w:rsidRPr="00A4111C">
        <w:t>T</w:t>
      </w:r>
      <w:r w:rsidR="006D50F1" w:rsidRPr="00A4111C">
        <w:t>he</w:t>
      </w:r>
      <w:r w:rsidR="00B360E4" w:rsidRPr="00A4111C">
        <w:t xml:space="preserve"> Alpine Support Program</w:t>
      </w:r>
      <w:r w:rsidR="006D50F1" w:rsidRPr="00A4111C">
        <w:t xml:space="preserve"> provides </w:t>
      </w:r>
      <w:r w:rsidR="00B360E4" w:rsidRPr="00A4111C">
        <w:t xml:space="preserve">support to businesses at Victoria’s alpine resorts, Dinner Plain, and key businesses located off mountain in the surrounding towns </w:t>
      </w:r>
      <w:r w:rsidR="00D4475B" w:rsidRPr="00A4111C">
        <w:t xml:space="preserve">to help them manage the ongoing impacts of </w:t>
      </w:r>
      <w:r w:rsidR="00B72D66" w:rsidRPr="00A4111C">
        <w:t>the Coronavirus</w:t>
      </w:r>
      <w:r w:rsidR="00D4475B" w:rsidRPr="00A4111C">
        <w:t>.</w:t>
      </w:r>
      <w:r w:rsidR="00B360E4" w:rsidRPr="00A4111C">
        <w:t xml:space="preserve"> </w:t>
      </w:r>
    </w:p>
    <w:p w14:paraId="540B0696" w14:textId="14033338" w:rsidR="00F75214" w:rsidRPr="00A4111C" w:rsidRDefault="006B383A" w:rsidP="006D50F1">
      <w:pPr>
        <w:spacing w:after="0"/>
        <w:ind w:right="91"/>
      </w:pPr>
      <w:r w:rsidRPr="00A4111C">
        <w:t>T</w:t>
      </w:r>
      <w:r w:rsidR="00F75214" w:rsidRPr="00A4111C">
        <w:t>he Business Cost</w:t>
      </w:r>
      <w:r w:rsidRPr="00A4111C">
        <w:t>s</w:t>
      </w:r>
      <w:r w:rsidR="00F75214" w:rsidRPr="00A4111C">
        <w:t xml:space="preserve"> Assistance Program Round Two </w:t>
      </w:r>
      <w:r w:rsidR="00B142A7" w:rsidRPr="00A4111C">
        <w:t xml:space="preserve">assists eligible small to medium businesses affected </w:t>
      </w:r>
      <w:r w:rsidR="00D4475B" w:rsidRPr="00A4111C">
        <w:t>by</w:t>
      </w:r>
      <w:r w:rsidR="005261DD" w:rsidRPr="00A4111C">
        <w:t xml:space="preserve"> the</w:t>
      </w:r>
      <w:r w:rsidR="00B142A7" w:rsidRPr="00A4111C">
        <w:t xml:space="preserve"> </w:t>
      </w:r>
      <w:r w:rsidR="00B72D66" w:rsidRPr="00A4111C">
        <w:t>Coronavirus</w:t>
      </w:r>
      <w:r w:rsidR="00B142A7" w:rsidRPr="00A4111C">
        <w:t xml:space="preserve"> restrictions in Victoria</w:t>
      </w:r>
      <w:r w:rsidR="00491672" w:rsidRPr="00A4111C">
        <w:t>,</w:t>
      </w:r>
      <w:r w:rsidR="00B72D66" w:rsidRPr="00A4111C">
        <w:t xml:space="preserve"> and </w:t>
      </w:r>
      <w:r w:rsidR="00B142A7" w:rsidRPr="00A4111C">
        <w:t xml:space="preserve">includes the Tourism Supplement, which provides additional support </w:t>
      </w:r>
      <w:r w:rsidR="005261DD" w:rsidRPr="00A4111C">
        <w:t xml:space="preserve">to </w:t>
      </w:r>
      <w:r w:rsidR="00B142A7" w:rsidRPr="00A4111C">
        <w:t xml:space="preserve">accommodation, </w:t>
      </w:r>
      <w:proofErr w:type="gramStart"/>
      <w:r w:rsidR="00B142A7" w:rsidRPr="00A4111C">
        <w:t>attractions</w:t>
      </w:r>
      <w:proofErr w:type="gramEnd"/>
      <w:r w:rsidR="00B142A7" w:rsidRPr="00A4111C">
        <w:t xml:space="preserve"> and tourism operators.</w:t>
      </w:r>
    </w:p>
    <w:p w14:paraId="39706685" w14:textId="161E85AE" w:rsidR="00F75214" w:rsidRPr="00A4111C" w:rsidRDefault="004E3158" w:rsidP="006D50F1">
      <w:pPr>
        <w:spacing w:after="0"/>
        <w:ind w:right="91"/>
      </w:pPr>
      <w:r w:rsidRPr="00A4111C">
        <w:lastRenderedPageBreak/>
        <w:t>T</w:t>
      </w:r>
      <w:r w:rsidR="00F75214" w:rsidRPr="00A4111C">
        <w:t xml:space="preserve">he Impacted Public Events Support Program </w:t>
      </w:r>
      <w:r w:rsidR="00FE5AE0" w:rsidRPr="00A4111C">
        <w:t>provides support to organisers</w:t>
      </w:r>
      <w:r w:rsidR="00477D64" w:rsidRPr="00A4111C">
        <w:t xml:space="preserve"> and suppliers</w:t>
      </w:r>
      <w:r w:rsidR="00FE5AE0" w:rsidRPr="00A4111C">
        <w:t xml:space="preserve"> of </w:t>
      </w:r>
      <w:r w:rsidR="00477D64" w:rsidRPr="00A4111C">
        <w:t>eligible</w:t>
      </w:r>
      <w:r w:rsidR="00FE5AE0" w:rsidRPr="00A4111C">
        <w:t xml:space="preserve"> </w:t>
      </w:r>
      <w:r w:rsidR="00477D64" w:rsidRPr="00A4111C">
        <w:t xml:space="preserve">larger </w:t>
      </w:r>
      <w:r w:rsidR="00FE5AE0" w:rsidRPr="00A4111C">
        <w:t>public events</w:t>
      </w:r>
      <w:r w:rsidR="00D4475B" w:rsidRPr="00A4111C">
        <w:t xml:space="preserve"> which have been postponed or cancelled following Victoria’s </w:t>
      </w:r>
      <w:r w:rsidR="00366429" w:rsidRPr="00A4111C">
        <w:t xml:space="preserve">Coronavirus </w:t>
      </w:r>
      <w:r w:rsidR="00D4475B" w:rsidRPr="00A4111C">
        <w:t>restrictions.</w:t>
      </w:r>
    </w:p>
    <w:p w14:paraId="3300DC9C" w14:textId="441A4584" w:rsidR="00F75214" w:rsidRPr="00A4111C" w:rsidRDefault="004E3158" w:rsidP="006D50F1">
      <w:pPr>
        <w:spacing w:after="0"/>
        <w:ind w:right="91"/>
      </w:pPr>
      <w:r w:rsidRPr="00A4111C">
        <w:t>The</w:t>
      </w:r>
      <w:r w:rsidR="00F75214" w:rsidRPr="00A4111C">
        <w:t xml:space="preserve"> Independent Cinema Support Program </w:t>
      </w:r>
      <w:r w:rsidR="00097E6C" w:rsidRPr="00A4111C">
        <w:t>provides support to</w:t>
      </w:r>
      <w:r w:rsidR="005261DD" w:rsidRPr="00A4111C">
        <w:t xml:space="preserve"> independent cinemas that are unable to operate</w:t>
      </w:r>
      <w:r w:rsidR="00097E6C" w:rsidRPr="00A4111C">
        <w:t>,</w:t>
      </w:r>
      <w:r w:rsidR="005261DD" w:rsidRPr="00A4111C">
        <w:t xml:space="preserve"> or </w:t>
      </w:r>
      <w:r w:rsidR="00366429" w:rsidRPr="00A4111C">
        <w:t xml:space="preserve">that </w:t>
      </w:r>
      <w:r w:rsidR="005261DD" w:rsidRPr="00A4111C">
        <w:t>have been impacted with the cancellation or postponement of events</w:t>
      </w:r>
      <w:r w:rsidR="00097E6C" w:rsidRPr="00A4111C">
        <w:t>,</w:t>
      </w:r>
      <w:r w:rsidR="005261DD" w:rsidRPr="00A4111C">
        <w:t xml:space="preserve"> </w:t>
      </w:r>
      <w:proofErr w:type="gramStart"/>
      <w:r w:rsidR="005261DD" w:rsidRPr="00A4111C">
        <w:t>as a result</w:t>
      </w:r>
      <w:r w:rsidR="00097E6C" w:rsidRPr="00A4111C">
        <w:t xml:space="preserve"> of</w:t>
      </w:r>
      <w:proofErr w:type="gramEnd"/>
      <w:r w:rsidR="00097E6C" w:rsidRPr="00A4111C">
        <w:t xml:space="preserve"> Victoria’s </w:t>
      </w:r>
      <w:r w:rsidR="00366429" w:rsidRPr="00A4111C">
        <w:t xml:space="preserve">Coronavirus </w:t>
      </w:r>
      <w:r w:rsidR="00097E6C" w:rsidRPr="00A4111C">
        <w:t>restrictions.</w:t>
      </w:r>
    </w:p>
    <w:p w14:paraId="46627864" w14:textId="17E6444B" w:rsidR="00F75214" w:rsidRPr="00A4111C" w:rsidRDefault="004E3158" w:rsidP="006D50F1">
      <w:pPr>
        <w:spacing w:after="0"/>
        <w:ind w:right="91"/>
      </w:pPr>
      <w:r w:rsidRPr="00A4111C">
        <w:t>T</w:t>
      </w:r>
      <w:r w:rsidR="00F75214" w:rsidRPr="00A4111C">
        <w:t xml:space="preserve">he Licensed Hospitality Venue Fund 2021 </w:t>
      </w:r>
      <w:r w:rsidR="00097E6C" w:rsidRPr="00A4111C">
        <w:t xml:space="preserve">provides support to eligible liquor </w:t>
      </w:r>
      <w:proofErr w:type="spellStart"/>
      <w:r w:rsidR="00097E6C" w:rsidRPr="00A4111C">
        <w:t>licensees</w:t>
      </w:r>
      <w:proofErr w:type="spellEnd"/>
      <w:r w:rsidR="00097E6C" w:rsidRPr="00A4111C">
        <w:t xml:space="preserve"> operating a restaurant, hotel, café, pub, bar, club, or reception centre registered to serve food and alcohol </w:t>
      </w:r>
      <w:r w:rsidR="00491672" w:rsidRPr="00A4111C">
        <w:t>who</w:t>
      </w:r>
      <w:r w:rsidR="00097E6C" w:rsidRPr="00A4111C">
        <w:t xml:space="preserve"> have been affected by Victoria’s </w:t>
      </w:r>
      <w:r w:rsidR="00366429" w:rsidRPr="00A4111C">
        <w:t xml:space="preserve">Coronavirus </w:t>
      </w:r>
      <w:r w:rsidR="00097E6C" w:rsidRPr="00A4111C">
        <w:t>restrictions.</w:t>
      </w:r>
    </w:p>
    <w:p w14:paraId="7C552806" w14:textId="385AF510" w:rsidR="00F75214" w:rsidRPr="00A4111C" w:rsidRDefault="004E3158" w:rsidP="00824CC7">
      <w:pPr>
        <w:spacing w:after="0"/>
        <w:ind w:right="91"/>
      </w:pPr>
      <w:r w:rsidRPr="00A4111C">
        <w:t>T</w:t>
      </w:r>
      <w:r w:rsidR="00E771EA" w:rsidRPr="00A4111C">
        <w:t xml:space="preserve">he Live Performance Support Program </w:t>
      </w:r>
      <w:r w:rsidR="00824CC7" w:rsidRPr="00A4111C">
        <w:t xml:space="preserve">provides support to eligible businesses that have been impacted with the cancellation or postponement of events </w:t>
      </w:r>
      <w:proofErr w:type="gramStart"/>
      <w:r w:rsidR="00824CC7" w:rsidRPr="00A4111C">
        <w:t>as a result of</w:t>
      </w:r>
      <w:proofErr w:type="gramEnd"/>
      <w:r w:rsidR="00824CC7" w:rsidRPr="00A4111C">
        <w:t xml:space="preserve"> Victoria’s </w:t>
      </w:r>
      <w:r w:rsidR="00366429" w:rsidRPr="00A4111C">
        <w:t xml:space="preserve">Coronavirus </w:t>
      </w:r>
      <w:r w:rsidR="00824CC7" w:rsidRPr="00A4111C">
        <w:t>restrictions.</w:t>
      </w:r>
    </w:p>
    <w:p w14:paraId="5A8BC40E" w14:textId="00745F24" w:rsidR="00824CC7" w:rsidRPr="00A4111C" w:rsidRDefault="007F1708" w:rsidP="00824CC7">
      <w:pPr>
        <w:spacing w:after="0"/>
        <w:ind w:right="91"/>
      </w:pPr>
      <w:r w:rsidRPr="00A4111C">
        <w:t>This</w:t>
      </w:r>
      <w:r w:rsidR="00824CC7" w:rsidRPr="00A4111C">
        <w:t xml:space="preserve"> program is split into two streams</w:t>
      </w:r>
      <w:r w:rsidR="00491672" w:rsidRPr="00A4111C">
        <w:t>.</w:t>
      </w:r>
      <w:r w:rsidR="00824CC7" w:rsidRPr="00A4111C">
        <w:t xml:space="preserve"> The presenters stream </w:t>
      </w:r>
      <w:r w:rsidR="0040003B" w:rsidRPr="00A4111C">
        <w:t xml:space="preserve">provides </w:t>
      </w:r>
      <w:r w:rsidR="00824CC7" w:rsidRPr="00A4111C">
        <w:t>support</w:t>
      </w:r>
      <w:r w:rsidR="0040003B" w:rsidRPr="00A4111C">
        <w:t xml:space="preserve"> to</w:t>
      </w:r>
      <w:r w:rsidR="00824CC7" w:rsidRPr="00A4111C">
        <w:t xml:space="preserve"> presenters of live performance events</w:t>
      </w:r>
      <w:r w:rsidR="0040003B" w:rsidRPr="00A4111C">
        <w:t xml:space="preserve">, which </w:t>
      </w:r>
      <w:r w:rsidR="00824CC7" w:rsidRPr="00A4111C">
        <w:t xml:space="preserve">includes producers, promoters, venue owners or artists. </w:t>
      </w:r>
      <w:r w:rsidRPr="00A4111C">
        <w:t xml:space="preserve">The suppliers stream </w:t>
      </w:r>
      <w:r w:rsidR="0040003B" w:rsidRPr="00A4111C">
        <w:t>provides support to</w:t>
      </w:r>
      <w:r w:rsidRPr="00A4111C">
        <w:t xml:space="preserve"> suppliers of goods and services involved with live performance events, including musicians and performers. Both these streams are intended to be captured under the declaration of the Live Performance Support Program.</w:t>
      </w:r>
    </w:p>
    <w:p w14:paraId="20E158E8" w14:textId="05034606" w:rsidR="00F75214" w:rsidRPr="00A4111C" w:rsidRDefault="004E3158" w:rsidP="006D50F1">
      <w:pPr>
        <w:spacing w:after="0"/>
        <w:ind w:right="91"/>
      </w:pPr>
      <w:r w:rsidRPr="00A4111C">
        <w:t>The</w:t>
      </w:r>
      <w:r w:rsidR="00E771EA" w:rsidRPr="00A4111C">
        <w:t xml:space="preserve"> Sustainable Event Business Program </w:t>
      </w:r>
      <w:r w:rsidR="00A53848" w:rsidRPr="00A4111C">
        <w:t xml:space="preserve">provides a pathway to support the financial sustainability of major event organisers, hosts and suppliers who have had the ongoing viability of their event or business significantly affected </w:t>
      </w:r>
      <w:proofErr w:type="gramStart"/>
      <w:r w:rsidR="00A53848" w:rsidRPr="00A4111C">
        <w:t>as a result of</w:t>
      </w:r>
      <w:proofErr w:type="gramEnd"/>
      <w:r w:rsidR="00A53848" w:rsidRPr="00A4111C">
        <w:t xml:space="preserve"> Victoria’s </w:t>
      </w:r>
      <w:r w:rsidR="00366429" w:rsidRPr="00A4111C">
        <w:t xml:space="preserve">Coronavirus </w:t>
      </w:r>
      <w:r w:rsidR="00A53848" w:rsidRPr="00A4111C">
        <w:t>restrictions.</w:t>
      </w:r>
    </w:p>
    <w:p w14:paraId="358096A5" w14:textId="477E94BC" w:rsidR="007A55A7" w:rsidRPr="00A4111C" w:rsidRDefault="007A55A7" w:rsidP="00013390">
      <w:pPr>
        <w:pageBreakBefore/>
        <w:spacing w:before="240"/>
        <w:jc w:val="right"/>
        <w:rPr>
          <w:b/>
          <w:u w:val="single"/>
        </w:rPr>
      </w:pPr>
      <w:r w:rsidRPr="00A4111C">
        <w:rPr>
          <w:b/>
          <w:u w:val="single"/>
        </w:rPr>
        <w:lastRenderedPageBreak/>
        <w:t xml:space="preserve">ATTACHMENT </w:t>
      </w:r>
      <w:r w:rsidR="00490CBB" w:rsidRPr="00A4111C">
        <w:rPr>
          <w:b/>
          <w:u w:val="single"/>
        </w:rPr>
        <w:t>B</w:t>
      </w:r>
    </w:p>
    <w:p w14:paraId="211FFBC1" w14:textId="77777777" w:rsidR="00E4438C" w:rsidRPr="00A4111C" w:rsidRDefault="00E4438C" w:rsidP="003E1CE3">
      <w:pPr>
        <w:pStyle w:val="Heading3"/>
      </w:pPr>
      <w:r w:rsidRPr="00A4111C">
        <w:t>Statement of Compatibility with Human Rights</w:t>
      </w:r>
    </w:p>
    <w:p w14:paraId="6309DD59" w14:textId="77777777" w:rsidR="00E4438C" w:rsidRPr="00A4111C" w:rsidRDefault="00E4438C" w:rsidP="00AC1D15">
      <w:pPr>
        <w:spacing w:before="240"/>
        <w:jc w:val="center"/>
        <w:rPr>
          <w:i/>
        </w:rPr>
      </w:pPr>
      <w:r w:rsidRPr="00A4111C">
        <w:rPr>
          <w:i/>
        </w:rPr>
        <w:t>Prepared in accordance with Part 3 of the Human Rights (Parliamentary Scrutiny) Act 2011</w:t>
      </w:r>
    </w:p>
    <w:p w14:paraId="0C7D8F0E" w14:textId="55A1B527" w:rsidR="00E4438C" w:rsidRPr="00A4111C" w:rsidRDefault="006D50F1" w:rsidP="003E1CE3">
      <w:pPr>
        <w:pStyle w:val="Heading3"/>
        <w:jc w:val="center"/>
      </w:pPr>
      <w:r w:rsidRPr="00A4111C">
        <w:t xml:space="preserve">Income Tax Assessment (Eligible State and Territory COVID-19 Economic Recovery Grant Programs) Amendment Declaration </w:t>
      </w:r>
      <w:r w:rsidR="00D72DB3" w:rsidRPr="00A4111C">
        <w:t xml:space="preserve">(No. 1) </w:t>
      </w:r>
      <w:r w:rsidRPr="00A4111C">
        <w:t>2021</w:t>
      </w:r>
    </w:p>
    <w:p w14:paraId="47E5B8E5" w14:textId="77777777" w:rsidR="00E4438C" w:rsidRPr="00A4111C" w:rsidRDefault="00E4438C" w:rsidP="00647BB7">
      <w:pPr>
        <w:spacing w:before="240"/>
      </w:pPr>
      <w:r w:rsidRPr="00A4111C">
        <w:t xml:space="preserve">This Legislative Instrument is compatible with the human rights and freedoms recognised or declared in the international instruments listed in section 3 of the </w:t>
      </w:r>
      <w:r w:rsidRPr="00A4111C">
        <w:rPr>
          <w:i/>
        </w:rPr>
        <w:t>Human Rights (Parliamentary Scrutiny) Act 2011</w:t>
      </w:r>
      <w:r w:rsidRPr="00A4111C">
        <w:t>.</w:t>
      </w:r>
    </w:p>
    <w:p w14:paraId="52F2F47E" w14:textId="77777777" w:rsidR="00E4438C" w:rsidRPr="00A4111C" w:rsidRDefault="00E4438C" w:rsidP="003E1CE3">
      <w:pPr>
        <w:pStyle w:val="Heading3"/>
      </w:pPr>
      <w:r w:rsidRPr="00A4111C">
        <w:t>Overview of the Legislative Instrument</w:t>
      </w:r>
    </w:p>
    <w:p w14:paraId="4D9A74AB" w14:textId="4FB506A6" w:rsidR="00E4438C" w:rsidRPr="00A4111C" w:rsidRDefault="006D50F1" w:rsidP="00647BB7">
      <w:pPr>
        <w:spacing w:before="240"/>
      </w:pPr>
      <w:r w:rsidRPr="00A4111C">
        <w:t xml:space="preserve">The purpose of the </w:t>
      </w:r>
      <w:r w:rsidRPr="00A4111C">
        <w:rPr>
          <w:i/>
          <w:iCs/>
        </w:rPr>
        <w:t xml:space="preserve">Income Tax Assessment (Eligible State and Territory COVID-19 Economic Recovery Grant Programs) Amendment Declaration </w:t>
      </w:r>
      <w:r w:rsidR="00D72DB3" w:rsidRPr="00A4111C">
        <w:rPr>
          <w:i/>
          <w:iCs/>
        </w:rPr>
        <w:t xml:space="preserve">(No. 1) </w:t>
      </w:r>
      <w:r w:rsidRPr="00A4111C">
        <w:rPr>
          <w:i/>
          <w:iCs/>
        </w:rPr>
        <w:t>2021</w:t>
      </w:r>
      <w:r w:rsidRPr="00A4111C">
        <w:t xml:space="preserve"> (the Declaration) is to declare grant program</w:t>
      </w:r>
      <w:r w:rsidR="00491672" w:rsidRPr="00A4111C">
        <w:t>s</w:t>
      </w:r>
      <w:r w:rsidRPr="00A4111C">
        <w:t xml:space="preserve"> administered by the State of Victoria as eligible program</w:t>
      </w:r>
      <w:r w:rsidR="00491672" w:rsidRPr="00A4111C">
        <w:t>s</w:t>
      </w:r>
      <w:r w:rsidRPr="00A4111C">
        <w:t xml:space="preserve"> for the purposes of section 59-97 of the </w:t>
      </w:r>
      <w:r w:rsidRPr="00A4111C">
        <w:rPr>
          <w:i/>
          <w:iCs/>
        </w:rPr>
        <w:t>Income Tax Assessment Act 1997</w:t>
      </w:r>
      <w:r w:rsidRPr="00A4111C">
        <w:t>, under which a payment received by an entity from an eligible program is non</w:t>
      </w:r>
      <w:r w:rsidR="00D72DB3" w:rsidRPr="00A4111C">
        <w:noBreakHyphen/>
      </w:r>
      <w:r w:rsidRPr="00A4111C">
        <w:t>assessable non-exempt income.</w:t>
      </w:r>
    </w:p>
    <w:p w14:paraId="397A975E" w14:textId="77777777" w:rsidR="00E4438C" w:rsidRPr="00A4111C" w:rsidRDefault="00E4438C" w:rsidP="003E1CE3">
      <w:pPr>
        <w:pStyle w:val="Heading3"/>
      </w:pPr>
      <w:r w:rsidRPr="00A4111C">
        <w:t>Human rights implications</w:t>
      </w:r>
    </w:p>
    <w:p w14:paraId="2F0DC36C" w14:textId="77777777" w:rsidR="00E4438C" w:rsidRPr="00A4111C" w:rsidRDefault="00E4438C" w:rsidP="00647BB7">
      <w:pPr>
        <w:spacing w:before="240"/>
      </w:pPr>
      <w:r w:rsidRPr="00A4111C">
        <w:t>This Legislative Instrument does not engage any of the applicable rights or freedoms.</w:t>
      </w:r>
    </w:p>
    <w:p w14:paraId="3E0ECAA5" w14:textId="77777777" w:rsidR="00E4438C" w:rsidRPr="00A4111C" w:rsidRDefault="00E4438C" w:rsidP="003E1CE3">
      <w:pPr>
        <w:pStyle w:val="Heading3"/>
      </w:pPr>
      <w:r w:rsidRPr="00A4111C">
        <w:t>Conclusion</w:t>
      </w:r>
    </w:p>
    <w:p w14:paraId="6573360F" w14:textId="50CFC00B" w:rsidR="00482B81" w:rsidRPr="00EA4DD8" w:rsidRDefault="00E4438C" w:rsidP="00D72DB3">
      <w:pPr>
        <w:spacing w:before="240"/>
      </w:pPr>
      <w:r w:rsidRPr="00A4111C">
        <w:t>This Legislative Instrument is compatible with human rights as it does not raise any human rights issues.</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BDE43" w14:textId="77777777" w:rsidR="00061FD8" w:rsidRDefault="00061FD8" w:rsidP="00954679">
      <w:pPr>
        <w:spacing w:before="0" w:after="0"/>
      </w:pPr>
      <w:r>
        <w:separator/>
      </w:r>
    </w:p>
  </w:endnote>
  <w:endnote w:type="continuationSeparator" w:id="0">
    <w:p w14:paraId="736E9504" w14:textId="77777777" w:rsidR="00061FD8" w:rsidRDefault="00061FD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ED6F" w14:textId="648A60B6" w:rsidR="00E911DD" w:rsidRDefault="00E9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5C003D8" w14:textId="17B37CEC"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142A7">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142A7">
              <w:rPr>
                <w:bCs/>
                <w:noProof/>
              </w:rPr>
              <w:t>5</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CE7C" w14:textId="5782A6B1" w:rsidR="00E911DD" w:rsidRDefault="00E9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2CD99" w14:textId="77777777" w:rsidR="00061FD8" w:rsidRDefault="00061FD8" w:rsidP="00954679">
      <w:pPr>
        <w:spacing w:before="0" w:after="0"/>
      </w:pPr>
      <w:r>
        <w:separator/>
      </w:r>
    </w:p>
  </w:footnote>
  <w:footnote w:type="continuationSeparator" w:id="0">
    <w:p w14:paraId="284DC064" w14:textId="77777777" w:rsidR="00061FD8" w:rsidRDefault="00061FD8"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5260" w14:textId="164A8AEB" w:rsidR="00E911DD" w:rsidRPr="0064094C" w:rsidRDefault="00E911DD" w:rsidP="0064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40580" w14:textId="3911FDA5" w:rsidR="00E911DD" w:rsidRDefault="00E9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56C3" w14:textId="2387DE51" w:rsidR="00E911DD" w:rsidRPr="0064094C" w:rsidRDefault="00E911DD" w:rsidP="0064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061FD8"/>
    <w:rsid w:val="00013390"/>
    <w:rsid w:val="00016EA2"/>
    <w:rsid w:val="00061FD8"/>
    <w:rsid w:val="00063B6D"/>
    <w:rsid w:val="00076178"/>
    <w:rsid w:val="00095211"/>
    <w:rsid w:val="00097E6C"/>
    <w:rsid w:val="000B39A1"/>
    <w:rsid w:val="000C10DF"/>
    <w:rsid w:val="000C6935"/>
    <w:rsid w:val="000E32E3"/>
    <w:rsid w:val="00113B45"/>
    <w:rsid w:val="001B7535"/>
    <w:rsid w:val="001E6A74"/>
    <w:rsid w:val="001F41D0"/>
    <w:rsid w:val="00214057"/>
    <w:rsid w:val="00220F16"/>
    <w:rsid w:val="00254C5B"/>
    <w:rsid w:val="00263212"/>
    <w:rsid w:val="00290C33"/>
    <w:rsid w:val="002A7E1F"/>
    <w:rsid w:val="002C226C"/>
    <w:rsid w:val="003041FA"/>
    <w:rsid w:val="003342CD"/>
    <w:rsid w:val="00335042"/>
    <w:rsid w:val="00362B70"/>
    <w:rsid w:val="00366429"/>
    <w:rsid w:val="00392BBA"/>
    <w:rsid w:val="003954FD"/>
    <w:rsid w:val="003C7907"/>
    <w:rsid w:val="003D60D7"/>
    <w:rsid w:val="003E1CE3"/>
    <w:rsid w:val="0040003B"/>
    <w:rsid w:val="00436ECD"/>
    <w:rsid w:val="00452722"/>
    <w:rsid w:val="00462095"/>
    <w:rsid w:val="00477D64"/>
    <w:rsid w:val="00482B81"/>
    <w:rsid w:val="00482D4C"/>
    <w:rsid w:val="00490CBB"/>
    <w:rsid w:val="00491672"/>
    <w:rsid w:val="004B16B2"/>
    <w:rsid w:val="004B3C0F"/>
    <w:rsid w:val="004C05E4"/>
    <w:rsid w:val="004D46E2"/>
    <w:rsid w:val="004E3158"/>
    <w:rsid w:val="004E39E1"/>
    <w:rsid w:val="004F56D0"/>
    <w:rsid w:val="00503E44"/>
    <w:rsid w:val="00515283"/>
    <w:rsid w:val="005261DD"/>
    <w:rsid w:val="00533926"/>
    <w:rsid w:val="0055675D"/>
    <w:rsid w:val="00566E8F"/>
    <w:rsid w:val="0057422E"/>
    <w:rsid w:val="005833BE"/>
    <w:rsid w:val="005D7D5A"/>
    <w:rsid w:val="005E4BAC"/>
    <w:rsid w:val="0060130D"/>
    <w:rsid w:val="0064094C"/>
    <w:rsid w:val="0064129F"/>
    <w:rsid w:val="00647BB7"/>
    <w:rsid w:val="00680297"/>
    <w:rsid w:val="006873CE"/>
    <w:rsid w:val="006A0786"/>
    <w:rsid w:val="006B383A"/>
    <w:rsid w:val="006D50F1"/>
    <w:rsid w:val="00710E94"/>
    <w:rsid w:val="00727D8A"/>
    <w:rsid w:val="00731FEA"/>
    <w:rsid w:val="00736F61"/>
    <w:rsid w:val="00742253"/>
    <w:rsid w:val="00751F20"/>
    <w:rsid w:val="007542F4"/>
    <w:rsid w:val="007662C7"/>
    <w:rsid w:val="00776306"/>
    <w:rsid w:val="007A55A7"/>
    <w:rsid w:val="007B1F10"/>
    <w:rsid w:val="007B335E"/>
    <w:rsid w:val="007E018D"/>
    <w:rsid w:val="007F1708"/>
    <w:rsid w:val="007F1B71"/>
    <w:rsid w:val="008007D1"/>
    <w:rsid w:val="008011DD"/>
    <w:rsid w:val="00807E7D"/>
    <w:rsid w:val="00824CC7"/>
    <w:rsid w:val="00831675"/>
    <w:rsid w:val="0088467C"/>
    <w:rsid w:val="00894579"/>
    <w:rsid w:val="008A0D2D"/>
    <w:rsid w:val="008A5B67"/>
    <w:rsid w:val="008D16F7"/>
    <w:rsid w:val="008E1427"/>
    <w:rsid w:val="009143A0"/>
    <w:rsid w:val="00936902"/>
    <w:rsid w:val="00954679"/>
    <w:rsid w:val="009565B2"/>
    <w:rsid w:val="009C6A1E"/>
    <w:rsid w:val="009E2F86"/>
    <w:rsid w:val="00A12209"/>
    <w:rsid w:val="00A36DF3"/>
    <w:rsid w:val="00A4111C"/>
    <w:rsid w:val="00A532DD"/>
    <w:rsid w:val="00A53848"/>
    <w:rsid w:val="00A80BCF"/>
    <w:rsid w:val="00A8369C"/>
    <w:rsid w:val="00AA1689"/>
    <w:rsid w:val="00AA5770"/>
    <w:rsid w:val="00AC1D15"/>
    <w:rsid w:val="00B07B0C"/>
    <w:rsid w:val="00B142A7"/>
    <w:rsid w:val="00B25563"/>
    <w:rsid w:val="00B26D48"/>
    <w:rsid w:val="00B360E4"/>
    <w:rsid w:val="00B42EE1"/>
    <w:rsid w:val="00B72D66"/>
    <w:rsid w:val="00B8293D"/>
    <w:rsid w:val="00B92478"/>
    <w:rsid w:val="00BA6188"/>
    <w:rsid w:val="00BD61A2"/>
    <w:rsid w:val="00BE484D"/>
    <w:rsid w:val="00C37020"/>
    <w:rsid w:val="00C37E05"/>
    <w:rsid w:val="00C55D29"/>
    <w:rsid w:val="00CA0BE9"/>
    <w:rsid w:val="00CA138D"/>
    <w:rsid w:val="00CC7641"/>
    <w:rsid w:val="00D0328E"/>
    <w:rsid w:val="00D13794"/>
    <w:rsid w:val="00D24052"/>
    <w:rsid w:val="00D24386"/>
    <w:rsid w:val="00D31575"/>
    <w:rsid w:val="00D34626"/>
    <w:rsid w:val="00D34FB4"/>
    <w:rsid w:val="00D4257A"/>
    <w:rsid w:val="00D4475B"/>
    <w:rsid w:val="00D62665"/>
    <w:rsid w:val="00D72DB3"/>
    <w:rsid w:val="00D82E47"/>
    <w:rsid w:val="00DC0CDE"/>
    <w:rsid w:val="00DC4D72"/>
    <w:rsid w:val="00E0624D"/>
    <w:rsid w:val="00E4438C"/>
    <w:rsid w:val="00E457F3"/>
    <w:rsid w:val="00E771EA"/>
    <w:rsid w:val="00E911DD"/>
    <w:rsid w:val="00EA4DD8"/>
    <w:rsid w:val="00EB2AEF"/>
    <w:rsid w:val="00EB7E71"/>
    <w:rsid w:val="00F109D4"/>
    <w:rsid w:val="00F15EE9"/>
    <w:rsid w:val="00F27B82"/>
    <w:rsid w:val="00F47585"/>
    <w:rsid w:val="00F75214"/>
    <w:rsid w:val="00F85E6F"/>
    <w:rsid w:val="00F9447B"/>
    <w:rsid w:val="00FE04E4"/>
    <w:rsid w:val="00FE5AE0"/>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66CC0"/>
  <w15:docId w15:val="{EF1D84DF-E668-4D12-8780-75F4B54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64094C"/>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64094C"/>
    <w:rPr>
      <w:rFonts w:ascii="Calibri" w:hAnsi="Calibri" w:cs="Calibri"/>
      <w:b/>
      <w:caps/>
      <w:sz w:val="24"/>
    </w:rPr>
  </w:style>
  <w:style w:type="paragraph" w:customStyle="1" w:styleId="SecurityClassificationFooter">
    <w:name w:val="Security Classification Footer"/>
    <w:link w:val="SecurityClassificationFooterChar"/>
    <w:rsid w:val="0064094C"/>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64094C"/>
    <w:rPr>
      <w:rFonts w:ascii="Calibri" w:hAnsi="Calibri" w:cs="Calibri"/>
      <w:b/>
      <w:caps/>
      <w:sz w:val="24"/>
    </w:rPr>
  </w:style>
  <w:style w:type="paragraph" w:customStyle="1" w:styleId="DLMSecurityHeader">
    <w:name w:val="DLM Security Header"/>
    <w:link w:val="DLMSecurityHeaderChar"/>
    <w:rsid w:val="0064094C"/>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64094C"/>
    <w:rPr>
      <w:rFonts w:ascii="Calibri" w:hAnsi="Calibri" w:cs="Calibri"/>
      <w:b/>
      <w:caps/>
      <w:sz w:val="24"/>
    </w:rPr>
  </w:style>
  <w:style w:type="paragraph" w:customStyle="1" w:styleId="DLMSecurityFooter">
    <w:name w:val="DLM Security Footer"/>
    <w:link w:val="DLMSecurityFooterChar"/>
    <w:rsid w:val="0064094C"/>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64094C"/>
    <w:rPr>
      <w:rFonts w:ascii="Calibri" w:hAnsi="Calibri" w:cs="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66842">
      <w:bodyDiv w:val="1"/>
      <w:marLeft w:val="0"/>
      <w:marRight w:val="0"/>
      <w:marTop w:val="0"/>
      <w:marBottom w:val="0"/>
      <w:divBdr>
        <w:top w:val="none" w:sz="0" w:space="0" w:color="auto"/>
        <w:left w:val="none" w:sz="0" w:space="0" w:color="auto"/>
        <w:bottom w:val="none" w:sz="0" w:space="0" w:color="auto"/>
        <w:right w:val="none" w:sz="0" w:space="0" w:color="auto"/>
      </w:divBdr>
    </w:div>
    <w:div w:id="117318209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BB45C82E8F4242914EC8E4DA20645A"/>
        <w:category>
          <w:name w:val="General"/>
          <w:gallery w:val="placeholder"/>
        </w:category>
        <w:types>
          <w:type w:val="bbPlcHdr"/>
        </w:types>
        <w:behaviors>
          <w:behavior w:val="content"/>
        </w:behaviors>
        <w:guid w:val="{70BE6B79-6DC6-45E9-8AAF-28D59F257E37}"/>
      </w:docPartPr>
      <w:docPartBody>
        <w:p w:rsidR="009349FA" w:rsidRDefault="009349FA">
          <w:pPr>
            <w:pStyle w:val="7DBB45C82E8F4242914EC8E4DA20645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FA"/>
    <w:rsid w:val="00934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BB45C82E8F4242914EC8E4DA20645A">
    <w:name w:val="7DBB45C82E8F4242914EC8E4DA20645A"/>
  </w:style>
  <w:style w:type="paragraph" w:customStyle="1" w:styleId="81DF5469AB3A425D86EA0DB55A6C350F">
    <w:name w:val="81DF5469AB3A425D86EA0DB55A6C350F"/>
  </w:style>
  <w:style w:type="paragraph" w:customStyle="1" w:styleId="34248B8FE771407283D871D3AD9C1FBE">
    <w:name w:val="34248B8FE771407283D871D3AD9C1FBE"/>
  </w:style>
  <w:style w:type="paragraph" w:customStyle="1" w:styleId="AC6D71C7431845A39F1686C10D79F17C">
    <w:name w:val="AC6D71C7431845A39F1686C10D79F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2021RG-111-20784</_dlc_DocId>
    <_dlc_DocIdUrl xmlns="0f563589-9cf9-4143-b1eb-fb0534803d38">
      <Url>http://tweb/sites/rg/ldp/lmu/_layouts/15/DocIdRedir.aspx?ID=2021RG-111-20784</Url>
      <Description>2021RG-111-20784</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9459" ma:contentTypeDescription=" " ma:contentTypeScope="" ma:versionID="ab4656c2e0cd314f2d239291b4b7487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F611EDA-3293-49EA-885A-BF4C8DE5ED21}">
  <ds:schemaRefs>
    <ds:schemaRef ds:uri="http://schemas.openxmlformats.org/officeDocument/2006/bibliography"/>
  </ds:schemaRefs>
</ds:datastoreItem>
</file>

<file path=customXml/itemProps3.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88FA9F3-924B-4992-BD45-AB2EBB4DA311}">
  <ds:schemaRefs>
    <ds:schemaRef ds:uri="http://schemas.microsoft.com/sharepoint/events"/>
  </ds:schemaRefs>
</ds:datastoreItem>
</file>

<file path=customXml/itemProps6.xml><?xml version="1.0" encoding="utf-8"?>
<ds:datastoreItem xmlns:ds="http://schemas.openxmlformats.org/officeDocument/2006/customXml" ds:itemID="{8392BDBB-0598-4571-A3D5-B8B15D23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268</TotalTime>
  <Pages>5</Pages>
  <Words>1133</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Vivek Raj</dc:creator>
  <cp:lastModifiedBy>Edwards, Sarah</cp:lastModifiedBy>
  <cp:revision>22</cp:revision>
  <cp:lastPrinted>2021-06-24T00:09:00Z</cp:lastPrinted>
  <dcterms:created xsi:type="dcterms:W3CDTF">2021-06-04T05:56:00Z</dcterms:created>
  <dcterms:modified xsi:type="dcterms:W3CDTF">2021-07-18T23:23:00Z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d4fd02e9-3e0f-4f37-95ba-547e16e896b8</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WorkingDocStatus">
    <vt:lpwstr/>
  </property>
</Properties>
</file>