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6D98" w14:textId="77777777" w:rsidR="00F328DA" w:rsidRPr="008C6FAD" w:rsidRDefault="002533F0" w:rsidP="008C6FAD">
      <w:pPr>
        <w:spacing w:before="0" w:after="120"/>
        <w:ind w:right="91"/>
        <w:jc w:val="center"/>
        <w:rPr>
          <w:rFonts w:ascii="Arial" w:hAnsi="Arial" w:cs="Arial"/>
          <w:b/>
          <w:szCs w:val="24"/>
          <w:u w:val="single"/>
        </w:rPr>
      </w:pPr>
      <w:r w:rsidRPr="008C6FAD">
        <w:rPr>
          <w:rFonts w:ascii="Arial" w:hAnsi="Arial" w:cs="Arial"/>
          <w:b/>
          <w:szCs w:val="24"/>
          <w:u w:val="single"/>
        </w:rPr>
        <w:t>EXPLANATORY STATEMENT</w:t>
      </w:r>
    </w:p>
    <w:p w14:paraId="672E5D59" w14:textId="77777777" w:rsidR="002533F0" w:rsidRPr="008C6FAD" w:rsidRDefault="002533F0" w:rsidP="008C6FAD">
      <w:pPr>
        <w:spacing w:before="0"/>
        <w:ind w:right="91"/>
        <w:jc w:val="center"/>
        <w:rPr>
          <w:rFonts w:ascii="Arial" w:hAnsi="Arial" w:cs="Arial"/>
          <w:szCs w:val="24"/>
        </w:rPr>
      </w:pPr>
    </w:p>
    <w:p w14:paraId="78C00635" w14:textId="77777777" w:rsidR="00EC0C59" w:rsidRPr="008C6FAD" w:rsidRDefault="00EC0C59" w:rsidP="008C6FAD">
      <w:pPr>
        <w:spacing w:before="0"/>
        <w:ind w:right="91"/>
        <w:jc w:val="center"/>
        <w:rPr>
          <w:rFonts w:ascii="Arial" w:hAnsi="Arial" w:cs="Arial"/>
          <w:b/>
          <w:szCs w:val="24"/>
          <w:u w:val="single"/>
        </w:rPr>
      </w:pPr>
    </w:p>
    <w:p w14:paraId="79BB0826" w14:textId="6007DA9C" w:rsidR="002533F0" w:rsidRPr="008C6FAD" w:rsidRDefault="002533F0" w:rsidP="008C6FAD">
      <w:pPr>
        <w:spacing w:before="0"/>
        <w:ind w:right="91"/>
        <w:jc w:val="center"/>
        <w:rPr>
          <w:rFonts w:ascii="Arial" w:hAnsi="Arial" w:cs="Arial"/>
          <w:szCs w:val="24"/>
        </w:rPr>
      </w:pPr>
      <w:r w:rsidRPr="008C6FAD">
        <w:rPr>
          <w:rFonts w:ascii="Arial" w:hAnsi="Arial" w:cs="Arial"/>
          <w:szCs w:val="24"/>
        </w:rPr>
        <w:t>Issued by the authority of the</w:t>
      </w:r>
      <w:r w:rsidR="00FF28DE">
        <w:rPr>
          <w:rFonts w:ascii="Arial" w:hAnsi="Arial" w:cs="Arial"/>
          <w:szCs w:val="24"/>
        </w:rPr>
        <w:t xml:space="preserve"> Acting</w:t>
      </w:r>
      <w:r w:rsidR="00AD1645" w:rsidRPr="008C6FAD">
        <w:rPr>
          <w:rFonts w:ascii="Arial" w:hAnsi="Arial" w:cs="Arial"/>
          <w:szCs w:val="24"/>
        </w:rPr>
        <w:t xml:space="preserve"> </w:t>
      </w:r>
      <w:r w:rsidR="00540C62" w:rsidRPr="008C6FAD">
        <w:rPr>
          <w:rFonts w:ascii="Arial" w:hAnsi="Arial" w:cs="Arial"/>
          <w:szCs w:val="24"/>
        </w:rPr>
        <w:t>Commissioner of the NDIS Quality and Safeguards Commission</w:t>
      </w:r>
    </w:p>
    <w:p w14:paraId="1734A566" w14:textId="77777777" w:rsidR="002533F0" w:rsidRPr="008C6FAD" w:rsidRDefault="002533F0" w:rsidP="008C6FAD">
      <w:pPr>
        <w:spacing w:before="0"/>
        <w:ind w:right="91"/>
        <w:jc w:val="center"/>
        <w:rPr>
          <w:rFonts w:ascii="Arial" w:hAnsi="Arial" w:cs="Arial"/>
          <w:i/>
          <w:szCs w:val="24"/>
        </w:rPr>
      </w:pPr>
    </w:p>
    <w:p w14:paraId="59B9FCD1" w14:textId="77777777" w:rsidR="00966756" w:rsidRPr="008C6FAD" w:rsidRDefault="00564628" w:rsidP="008C6FAD">
      <w:pPr>
        <w:spacing w:before="0"/>
        <w:ind w:right="91"/>
        <w:jc w:val="center"/>
        <w:rPr>
          <w:rFonts w:ascii="Arial" w:hAnsi="Arial" w:cs="Arial"/>
          <w:i/>
          <w:szCs w:val="24"/>
        </w:rPr>
      </w:pPr>
      <w:r w:rsidRPr="008C6FAD">
        <w:rPr>
          <w:rFonts w:ascii="Arial" w:hAnsi="Arial" w:cs="Arial"/>
          <w:i/>
          <w:szCs w:val="24"/>
        </w:rPr>
        <w:t>National Disability Insurance Scheme Act 2013</w:t>
      </w:r>
    </w:p>
    <w:p w14:paraId="4F24B1B2" w14:textId="77777777" w:rsidR="00966756" w:rsidRPr="008C6FAD" w:rsidRDefault="00966756" w:rsidP="008C6FAD">
      <w:pPr>
        <w:spacing w:before="0"/>
        <w:ind w:right="91"/>
        <w:jc w:val="center"/>
        <w:rPr>
          <w:rFonts w:ascii="Arial" w:hAnsi="Arial" w:cs="Arial"/>
          <w:szCs w:val="24"/>
        </w:rPr>
      </w:pPr>
    </w:p>
    <w:p w14:paraId="4DC1D65A" w14:textId="3E5B5BF4" w:rsidR="002533F0" w:rsidRPr="008C6FAD" w:rsidRDefault="00564628" w:rsidP="00092CBB">
      <w:pPr>
        <w:spacing w:before="0"/>
        <w:ind w:right="91"/>
        <w:jc w:val="center"/>
        <w:rPr>
          <w:rFonts w:ascii="Arial" w:hAnsi="Arial" w:cs="Arial"/>
          <w:i/>
          <w:szCs w:val="24"/>
        </w:rPr>
      </w:pPr>
      <w:r w:rsidRPr="008C6FAD">
        <w:rPr>
          <w:rFonts w:ascii="Arial" w:hAnsi="Arial" w:cs="Arial"/>
          <w:i/>
          <w:szCs w:val="24"/>
        </w:rPr>
        <w:t>National Disability Insuran</w:t>
      </w:r>
      <w:r w:rsidR="00092CBB">
        <w:rPr>
          <w:rFonts w:ascii="Arial" w:hAnsi="Arial" w:cs="Arial"/>
          <w:i/>
          <w:szCs w:val="24"/>
        </w:rPr>
        <w:t>ce Scheme (Practice Standards—</w:t>
      </w:r>
      <w:r w:rsidRPr="008C6FAD">
        <w:rPr>
          <w:rFonts w:ascii="Arial" w:hAnsi="Arial" w:cs="Arial"/>
          <w:i/>
          <w:szCs w:val="24"/>
        </w:rPr>
        <w:t xml:space="preserve">Worker Screening) </w:t>
      </w:r>
      <w:r w:rsidR="00610AAE" w:rsidRPr="008C6FAD">
        <w:rPr>
          <w:rFonts w:ascii="Arial" w:hAnsi="Arial" w:cs="Arial"/>
          <w:i/>
          <w:szCs w:val="24"/>
        </w:rPr>
        <w:t xml:space="preserve">Amendment </w:t>
      </w:r>
      <w:r w:rsidR="00B43C05" w:rsidRPr="008C6FAD">
        <w:rPr>
          <w:rFonts w:ascii="Arial" w:hAnsi="Arial" w:cs="Arial"/>
          <w:i/>
          <w:szCs w:val="24"/>
        </w:rPr>
        <w:t xml:space="preserve">(Transitional and Special Arrangements—Victoria) </w:t>
      </w:r>
      <w:r w:rsidRPr="008C6FAD">
        <w:rPr>
          <w:rFonts w:ascii="Arial" w:hAnsi="Arial" w:cs="Arial"/>
          <w:i/>
          <w:szCs w:val="24"/>
        </w:rPr>
        <w:t xml:space="preserve">Rules </w:t>
      </w:r>
      <w:r w:rsidR="00426080">
        <w:rPr>
          <w:rFonts w:ascii="Arial" w:hAnsi="Arial" w:cs="Arial"/>
          <w:i/>
          <w:szCs w:val="24"/>
        </w:rPr>
        <w:t>2021</w:t>
      </w:r>
    </w:p>
    <w:p w14:paraId="2049089F" w14:textId="77777777" w:rsidR="002533F0" w:rsidRPr="008C6FAD" w:rsidRDefault="002533F0" w:rsidP="008C6FAD">
      <w:pPr>
        <w:spacing w:before="0"/>
        <w:ind w:right="91"/>
        <w:jc w:val="center"/>
        <w:rPr>
          <w:rFonts w:ascii="Arial" w:hAnsi="Arial" w:cs="Arial"/>
          <w:i/>
          <w:szCs w:val="24"/>
        </w:rPr>
      </w:pPr>
    </w:p>
    <w:p w14:paraId="2CDC9201" w14:textId="77777777" w:rsidR="002533F0" w:rsidRPr="008C6FAD" w:rsidRDefault="0083135C" w:rsidP="008C6FAD">
      <w:pPr>
        <w:spacing w:before="0"/>
        <w:ind w:right="91"/>
        <w:rPr>
          <w:rFonts w:ascii="Arial" w:hAnsi="Arial" w:cs="Arial"/>
          <w:b/>
          <w:szCs w:val="24"/>
        </w:rPr>
      </w:pPr>
      <w:r w:rsidRPr="008C6FAD">
        <w:rPr>
          <w:rFonts w:ascii="Arial" w:hAnsi="Arial" w:cs="Arial"/>
          <w:b/>
          <w:szCs w:val="24"/>
        </w:rPr>
        <w:t>Purpose</w:t>
      </w:r>
    </w:p>
    <w:p w14:paraId="24DA0CD4" w14:textId="106EB0E4" w:rsidR="00C52624" w:rsidRPr="008C6FAD" w:rsidRDefault="00C52624"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The </w:t>
      </w:r>
      <w:r w:rsidRPr="008C6FAD">
        <w:rPr>
          <w:rStyle w:val="BookTitle"/>
          <w:rFonts w:ascii="Arial" w:hAnsi="Arial" w:cs="Arial"/>
          <w:iCs w:val="0"/>
          <w:smallCaps w:val="0"/>
          <w:spacing w:val="0"/>
          <w:szCs w:val="24"/>
        </w:rPr>
        <w:t xml:space="preserve">National Disability Insurance Scheme (Practice Standards – Worker Screening) </w:t>
      </w:r>
      <w:r w:rsidR="003B737C" w:rsidRPr="008C6FAD">
        <w:rPr>
          <w:rStyle w:val="BookTitle"/>
          <w:rFonts w:ascii="Arial" w:hAnsi="Arial" w:cs="Arial"/>
          <w:iCs w:val="0"/>
          <w:smallCaps w:val="0"/>
          <w:spacing w:val="0"/>
          <w:szCs w:val="24"/>
        </w:rPr>
        <w:t xml:space="preserve">Amendment </w:t>
      </w:r>
      <w:r w:rsidR="00B43C05" w:rsidRPr="008C6FAD">
        <w:rPr>
          <w:rStyle w:val="BookTitle"/>
          <w:rFonts w:ascii="Arial" w:hAnsi="Arial" w:cs="Arial"/>
          <w:iCs w:val="0"/>
          <w:smallCaps w:val="0"/>
          <w:spacing w:val="0"/>
          <w:szCs w:val="24"/>
        </w:rPr>
        <w:t xml:space="preserve">(Transitional and Special Arrangements—Victoria) </w:t>
      </w:r>
      <w:r w:rsidRPr="008C6FAD">
        <w:rPr>
          <w:rStyle w:val="BookTitle"/>
          <w:rFonts w:ascii="Arial" w:hAnsi="Arial" w:cs="Arial"/>
          <w:iCs w:val="0"/>
          <w:smallCaps w:val="0"/>
          <w:spacing w:val="0"/>
          <w:szCs w:val="24"/>
        </w:rPr>
        <w:t>Rules 20</w:t>
      </w:r>
      <w:r w:rsidR="00426080">
        <w:rPr>
          <w:rStyle w:val="BookTitle"/>
          <w:rFonts w:ascii="Arial" w:hAnsi="Arial" w:cs="Arial"/>
          <w:iCs w:val="0"/>
          <w:smallCaps w:val="0"/>
          <w:spacing w:val="0"/>
          <w:szCs w:val="24"/>
        </w:rPr>
        <w:t>21</w:t>
      </w:r>
      <w:r w:rsidRPr="008C6FAD">
        <w:rPr>
          <w:rStyle w:val="BookTitle"/>
          <w:rFonts w:ascii="Arial" w:hAnsi="Arial" w:cs="Arial"/>
          <w:i w:val="0"/>
          <w:iCs w:val="0"/>
          <w:smallCaps w:val="0"/>
          <w:spacing w:val="0"/>
          <w:szCs w:val="24"/>
        </w:rPr>
        <w:t xml:space="preserve"> (</w:t>
      </w:r>
      <w:r w:rsidR="003B737C" w:rsidRPr="008C6FAD">
        <w:rPr>
          <w:rStyle w:val="BookTitle"/>
          <w:rFonts w:ascii="Arial" w:hAnsi="Arial" w:cs="Arial"/>
          <w:i w:val="0"/>
          <w:iCs w:val="0"/>
          <w:smallCaps w:val="0"/>
          <w:spacing w:val="0"/>
          <w:szCs w:val="24"/>
        </w:rPr>
        <w:t>the I</w:t>
      </w:r>
      <w:r w:rsidRPr="008C6FAD">
        <w:rPr>
          <w:rStyle w:val="BookTitle"/>
          <w:rFonts w:ascii="Arial" w:hAnsi="Arial" w:cs="Arial"/>
          <w:i w:val="0"/>
          <w:iCs w:val="0"/>
          <w:smallCaps w:val="0"/>
          <w:spacing w:val="0"/>
          <w:szCs w:val="24"/>
        </w:rPr>
        <w:t>nstrument)</w:t>
      </w:r>
      <w:r w:rsidR="00564628" w:rsidRPr="008C6FAD">
        <w:rPr>
          <w:rStyle w:val="BookTitle"/>
          <w:rFonts w:ascii="Arial" w:hAnsi="Arial" w:cs="Arial"/>
          <w:i w:val="0"/>
          <w:iCs w:val="0"/>
          <w:smallCaps w:val="0"/>
          <w:spacing w:val="0"/>
          <w:szCs w:val="24"/>
        </w:rPr>
        <w:t xml:space="preserve"> </w:t>
      </w:r>
      <w:r w:rsidR="00A36D36" w:rsidRPr="008C6FAD">
        <w:rPr>
          <w:rStyle w:val="BookTitle"/>
          <w:rFonts w:ascii="Arial" w:hAnsi="Arial" w:cs="Arial"/>
          <w:i w:val="0"/>
          <w:iCs w:val="0"/>
          <w:smallCaps w:val="0"/>
          <w:spacing w:val="0"/>
          <w:szCs w:val="24"/>
        </w:rPr>
        <w:t xml:space="preserve">are </w:t>
      </w:r>
      <w:r w:rsidRPr="008C6FAD">
        <w:rPr>
          <w:rStyle w:val="BookTitle"/>
          <w:rFonts w:ascii="Arial" w:hAnsi="Arial" w:cs="Arial"/>
          <w:i w:val="0"/>
          <w:iCs w:val="0"/>
          <w:smallCaps w:val="0"/>
          <w:spacing w:val="0"/>
          <w:szCs w:val="24"/>
        </w:rPr>
        <w:t xml:space="preserve">made under </w:t>
      </w:r>
      <w:r w:rsidR="003B6761" w:rsidRPr="008C6FAD">
        <w:rPr>
          <w:rStyle w:val="BookTitle"/>
          <w:rFonts w:ascii="Arial" w:hAnsi="Arial" w:cs="Arial"/>
          <w:i w:val="0"/>
          <w:iCs w:val="0"/>
          <w:smallCaps w:val="0"/>
          <w:spacing w:val="0"/>
          <w:szCs w:val="24"/>
        </w:rPr>
        <w:t>section</w:t>
      </w:r>
      <w:r w:rsidR="00E21564">
        <w:rPr>
          <w:rStyle w:val="BookTitle"/>
          <w:rFonts w:ascii="Arial" w:hAnsi="Arial" w:cs="Arial"/>
          <w:i w:val="0"/>
          <w:iCs w:val="0"/>
          <w:smallCaps w:val="0"/>
          <w:spacing w:val="0"/>
          <w:szCs w:val="24"/>
        </w:rPr>
        <w:t xml:space="preserve"> </w:t>
      </w:r>
      <w:r w:rsidR="003B6761" w:rsidRPr="008C6FAD">
        <w:rPr>
          <w:rStyle w:val="BookTitle"/>
          <w:rFonts w:ascii="Arial" w:hAnsi="Arial" w:cs="Arial"/>
          <w:i w:val="0"/>
          <w:iCs w:val="0"/>
          <w:smallCaps w:val="0"/>
          <w:spacing w:val="0"/>
          <w:szCs w:val="24"/>
        </w:rPr>
        <w:t xml:space="preserve">209 </w:t>
      </w:r>
      <w:r w:rsidRPr="008C6FAD">
        <w:rPr>
          <w:rStyle w:val="BookTitle"/>
          <w:rFonts w:ascii="Arial" w:hAnsi="Arial" w:cs="Arial"/>
          <w:i w:val="0"/>
          <w:iCs w:val="0"/>
          <w:smallCaps w:val="0"/>
          <w:spacing w:val="0"/>
          <w:szCs w:val="24"/>
        </w:rPr>
        <w:t xml:space="preserve">of the </w:t>
      </w:r>
      <w:r w:rsidRPr="008C6FAD">
        <w:rPr>
          <w:rStyle w:val="BookTitle"/>
          <w:rFonts w:ascii="Arial" w:hAnsi="Arial" w:cs="Arial"/>
          <w:iCs w:val="0"/>
          <w:smallCaps w:val="0"/>
          <w:spacing w:val="0"/>
          <w:szCs w:val="24"/>
        </w:rPr>
        <w:t>National Disability Insurance Scheme Act 2013</w:t>
      </w:r>
      <w:r w:rsidRPr="008C6FAD">
        <w:rPr>
          <w:rStyle w:val="BookTitle"/>
          <w:rFonts w:ascii="Arial" w:hAnsi="Arial" w:cs="Arial"/>
          <w:i w:val="0"/>
          <w:iCs w:val="0"/>
          <w:smallCaps w:val="0"/>
          <w:spacing w:val="0"/>
          <w:szCs w:val="24"/>
        </w:rPr>
        <w:t xml:space="preserve"> (the Act)</w:t>
      </w:r>
      <w:r w:rsidR="003B737C" w:rsidRPr="008C6FAD">
        <w:rPr>
          <w:rStyle w:val="BookTitle"/>
          <w:rFonts w:ascii="Arial" w:hAnsi="Arial" w:cs="Arial"/>
          <w:i w:val="0"/>
          <w:iCs w:val="0"/>
          <w:smallCaps w:val="0"/>
          <w:spacing w:val="0"/>
          <w:szCs w:val="24"/>
        </w:rPr>
        <w:t xml:space="preserve"> for the purposes of section</w:t>
      </w:r>
      <w:r w:rsidR="00E21564">
        <w:rPr>
          <w:rStyle w:val="BookTitle"/>
          <w:rFonts w:ascii="Arial" w:hAnsi="Arial" w:cs="Arial"/>
          <w:i w:val="0"/>
          <w:iCs w:val="0"/>
          <w:smallCaps w:val="0"/>
          <w:spacing w:val="0"/>
          <w:szCs w:val="24"/>
        </w:rPr>
        <w:t xml:space="preserve"> </w:t>
      </w:r>
      <w:r w:rsidR="003B6761" w:rsidRPr="008C6FAD">
        <w:rPr>
          <w:rStyle w:val="BookTitle"/>
          <w:rFonts w:ascii="Arial" w:hAnsi="Arial" w:cs="Arial"/>
          <w:i w:val="0"/>
          <w:iCs w:val="0"/>
          <w:smallCaps w:val="0"/>
          <w:spacing w:val="0"/>
          <w:szCs w:val="24"/>
        </w:rPr>
        <w:t>73T of the Act</w:t>
      </w:r>
      <w:r w:rsidRPr="008C6FAD">
        <w:rPr>
          <w:rStyle w:val="BookTitle"/>
          <w:rFonts w:ascii="Arial" w:hAnsi="Arial" w:cs="Arial"/>
          <w:i w:val="0"/>
          <w:iCs w:val="0"/>
          <w:smallCaps w:val="0"/>
          <w:spacing w:val="0"/>
          <w:szCs w:val="24"/>
        </w:rPr>
        <w:t>.</w:t>
      </w:r>
    </w:p>
    <w:p w14:paraId="5C2ADA09" w14:textId="77777777" w:rsidR="003B737C" w:rsidRPr="008C6FAD" w:rsidRDefault="003B737C"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The Instrument amends the </w:t>
      </w:r>
      <w:r w:rsidRPr="008C6FAD">
        <w:rPr>
          <w:rStyle w:val="BookTitle"/>
          <w:rFonts w:ascii="Arial" w:hAnsi="Arial" w:cs="Arial"/>
          <w:iCs w:val="0"/>
          <w:smallCaps w:val="0"/>
          <w:spacing w:val="0"/>
          <w:szCs w:val="24"/>
        </w:rPr>
        <w:t xml:space="preserve">National Disability Insurance Scheme (Practice Standards – Worker Screening) Rules 2018 </w:t>
      </w:r>
      <w:r w:rsidRPr="008C6FAD">
        <w:rPr>
          <w:rStyle w:val="BookTitle"/>
          <w:rFonts w:ascii="Arial" w:hAnsi="Arial" w:cs="Arial"/>
          <w:i w:val="0"/>
          <w:iCs w:val="0"/>
          <w:smallCaps w:val="0"/>
          <w:spacing w:val="0"/>
          <w:szCs w:val="24"/>
        </w:rPr>
        <w:t>(the Rules).</w:t>
      </w:r>
    </w:p>
    <w:p w14:paraId="72FB6DDF" w14:textId="0184E469" w:rsidR="003B737C" w:rsidRPr="008C6FAD" w:rsidRDefault="003B737C"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The Rules form </w:t>
      </w:r>
      <w:r w:rsidR="00564628" w:rsidRPr="008C6FAD">
        <w:rPr>
          <w:rStyle w:val="BookTitle"/>
          <w:rFonts w:ascii="Arial" w:hAnsi="Arial" w:cs="Arial"/>
          <w:i w:val="0"/>
          <w:iCs w:val="0"/>
          <w:smallCaps w:val="0"/>
          <w:spacing w:val="0"/>
          <w:szCs w:val="24"/>
        </w:rPr>
        <w:t>part of</w:t>
      </w:r>
      <w:r w:rsidR="00C52624" w:rsidRPr="008C6FAD">
        <w:rPr>
          <w:rStyle w:val="BookTitle"/>
          <w:rFonts w:ascii="Arial" w:hAnsi="Arial" w:cs="Arial"/>
          <w:i w:val="0"/>
          <w:iCs w:val="0"/>
          <w:smallCaps w:val="0"/>
          <w:spacing w:val="0"/>
          <w:szCs w:val="24"/>
        </w:rPr>
        <w:t xml:space="preserve"> the</w:t>
      </w:r>
      <w:r w:rsidR="00564628" w:rsidRPr="008C6FAD">
        <w:rPr>
          <w:rStyle w:val="BookTitle"/>
          <w:rFonts w:ascii="Arial" w:hAnsi="Arial" w:cs="Arial"/>
          <w:i w:val="0"/>
          <w:iCs w:val="0"/>
          <w:smallCaps w:val="0"/>
          <w:spacing w:val="0"/>
          <w:szCs w:val="24"/>
        </w:rPr>
        <w:t xml:space="preserve"> framework </w:t>
      </w:r>
      <w:r w:rsidR="00E21564">
        <w:rPr>
          <w:rStyle w:val="BookTitle"/>
          <w:rFonts w:ascii="Arial" w:hAnsi="Arial" w:cs="Arial"/>
          <w:i w:val="0"/>
          <w:iCs w:val="0"/>
          <w:smallCaps w:val="0"/>
          <w:spacing w:val="0"/>
          <w:szCs w:val="24"/>
        </w:rPr>
        <w:t xml:space="preserve">that regulates </w:t>
      </w:r>
      <w:r w:rsidR="00564628" w:rsidRPr="008C6FAD">
        <w:rPr>
          <w:rStyle w:val="BookTitle"/>
          <w:rFonts w:ascii="Arial" w:hAnsi="Arial" w:cs="Arial"/>
          <w:i w:val="0"/>
          <w:iCs w:val="0"/>
          <w:smallCaps w:val="0"/>
          <w:spacing w:val="0"/>
          <w:szCs w:val="24"/>
        </w:rPr>
        <w:t>the safe delivery of services and supports to people with disability under the National Disability Insurance Scheme (NDIS)</w:t>
      </w:r>
      <w:r w:rsidRPr="008C6FAD">
        <w:rPr>
          <w:rStyle w:val="BookTitle"/>
          <w:rFonts w:ascii="Arial" w:hAnsi="Arial" w:cs="Arial"/>
          <w:i w:val="0"/>
          <w:iCs w:val="0"/>
          <w:smallCaps w:val="0"/>
          <w:spacing w:val="0"/>
          <w:szCs w:val="24"/>
        </w:rPr>
        <w:t>.</w:t>
      </w:r>
    </w:p>
    <w:p w14:paraId="32B305B7" w14:textId="1DE4E4F2" w:rsidR="00B43846" w:rsidRPr="008C6FAD" w:rsidRDefault="008976F3"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The </w:t>
      </w:r>
      <w:r w:rsidR="00D61E95" w:rsidRPr="008C6FAD">
        <w:rPr>
          <w:rStyle w:val="BookTitle"/>
          <w:rFonts w:ascii="Arial" w:hAnsi="Arial" w:cs="Arial"/>
          <w:i w:val="0"/>
          <w:iCs w:val="0"/>
          <w:smallCaps w:val="0"/>
          <w:spacing w:val="0"/>
          <w:szCs w:val="24"/>
        </w:rPr>
        <w:t xml:space="preserve">NDIS </w:t>
      </w:r>
      <w:r w:rsidRPr="008C6FAD">
        <w:rPr>
          <w:rStyle w:val="BookTitle"/>
          <w:rFonts w:ascii="Arial" w:hAnsi="Arial" w:cs="Arial"/>
          <w:i w:val="0"/>
          <w:iCs w:val="0"/>
          <w:smallCaps w:val="0"/>
          <w:spacing w:val="0"/>
          <w:szCs w:val="24"/>
        </w:rPr>
        <w:t xml:space="preserve">worker screening </w:t>
      </w:r>
      <w:r w:rsidR="00C212FF" w:rsidRPr="008C6FAD">
        <w:rPr>
          <w:rStyle w:val="BookTitle"/>
          <w:rFonts w:ascii="Arial" w:hAnsi="Arial" w:cs="Arial"/>
          <w:i w:val="0"/>
          <w:iCs w:val="0"/>
          <w:smallCaps w:val="0"/>
          <w:spacing w:val="0"/>
          <w:szCs w:val="24"/>
        </w:rPr>
        <w:t>system is a national</w:t>
      </w:r>
      <w:r w:rsidR="00E21564">
        <w:rPr>
          <w:rStyle w:val="BookTitle"/>
          <w:rFonts w:ascii="Arial" w:hAnsi="Arial" w:cs="Arial"/>
          <w:i w:val="0"/>
          <w:iCs w:val="0"/>
          <w:smallCaps w:val="0"/>
          <w:spacing w:val="0"/>
          <w:szCs w:val="24"/>
        </w:rPr>
        <w:t>ly consistent</w:t>
      </w:r>
      <w:r w:rsidR="00C212FF" w:rsidRPr="008C6FAD">
        <w:rPr>
          <w:rStyle w:val="BookTitle"/>
          <w:rFonts w:ascii="Arial" w:hAnsi="Arial" w:cs="Arial"/>
          <w:i w:val="0"/>
          <w:iCs w:val="0"/>
          <w:smallCaps w:val="0"/>
          <w:spacing w:val="0"/>
          <w:szCs w:val="24"/>
        </w:rPr>
        <w:t xml:space="preserve"> system given effect by the cooperative efforts of the Commonwealth, States and Territories.  The arrangement between the Commonwealth and the jurisdictions is record</w:t>
      </w:r>
      <w:bookmarkStart w:id="0" w:name="_GoBack"/>
      <w:bookmarkEnd w:id="0"/>
      <w:r w:rsidR="00C212FF" w:rsidRPr="008C6FAD">
        <w:rPr>
          <w:rStyle w:val="BookTitle"/>
          <w:rFonts w:ascii="Arial" w:hAnsi="Arial" w:cs="Arial"/>
          <w:i w:val="0"/>
          <w:iCs w:val="0"/>
          <w:smallCaps w:val="0"/>
          <w:spacing w:val="0"/>
          <w:szCs w:val="24"/>
        </w:rPr>
        <w:t xml:space="preserve">ed in the Intergovernmental Agreement on Nationally Consistent Worker Screening for the Disability Insurance Scheme (the Agreement).  A copy of the Agreement is available at </w:t>
      </w:r>
      <w:r w:rsidR="006B348C" w:rsidRPr="008C6FAD">
        <w:rPr>
          <w:rStyle w:val="BookTitle"/>
          <w:rFonts w:ascii="Arial" w:hAnsi="Arial" w:cs="Arial"/>
          <w:i w:val="0"/>
          <w:iCs w:val="0"/>
          <w:smallCaps w:val="0"/>
          <w:spacing w:val="0"/>
          <w:szCs w:val="24"/>
        </w:rPr>
        <w:t>ndiscommission.gov.au</w:t>
      </w:r>
      <w:r w:rsidR="00C212FF" w:rsidRPr="008C6FAD">
        <w:rPr>
          <w:rStyle w:val="BookTitle"/>
          <w:rFonts w:ascii="Arial" w:hAnsi="Arial" w:cs="Arial"/>
          <w:i w:val="0"/>
          <w:iCs w:val="0"/>
          <w:smallCaps w:val="0"/>
          <w:spacing w:val="0"/>
          <w:szCs w:val="24"/>
        </w:rPr>
        <w:t>.</w:t>
      </w:r>
    </w:p>
    <w:p w14:paraId="18EF0125" w14:textId="4901B2AD" w:rsidR="003B737C" w:rsidRPr="008C6FAD" w:rsidRDefault="006D605F"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The Instrument </w:t>
      </w:r>
      <w:r w:rsidR="00A36D36" w:rsidRPr="008C6FAD">
        <w:rPr>
          <w:rStyle w:val="BookTitle"/>
          <w:rFonts w:ascii="Arial" w:hAnsi="Arial" w:cs="Arial"/>
          <w:i w:val="0"/>
          <w:iCs w:val="0"/>
          <w:smallCaps w:val="0"/>
          <w:spacing w:val="0"/>
          <w:szCs w:val="24"/>
        </w:rPr>
        <w:t xml:space="preserve">amends </w:t>
      </w:r>
      <w:r w:rsidR="00B52259" w:rsidRPr="008C6FAD">
        <w:rPr>
          <w:rStyle w:val="BookTitle"/>
          <w:rFonts w:ascii="Arial" w:hAnsi="Arial" w:cs="Arial"/>
          <w:i w:val="0"/>
          <w:iCs w:val="0"/>
          <w:smallCaps w:val="0"/>
          <w:spacing w:val="0"/>
          <w:szCs w:val="24"/>
        </w:rPr>
        <w:t>the transition</w:t>
      </w:r>
      <w:r w:rsidR="00A36D36" w:rsidRPr="008C6FAD">
        <w:rPr>
          <w:rStyle w:val="BookTitle"/>
          <w:rFonts w:ascii="Arial" w:hAnsi="Arial" w:cs="Arial"/>
          <w:i w:val="0"/>
          <w:iCs w:val="0"/>
          <w:smallCaps w:val="0"/>
          <w:spacing w:val="0"/>
          <w:szCs w:val="24"/>
        </w:rPr>
        <w:t>al arrangements</w:t>
      </w:r>
      <w:r w:rsidR="00B52259" w:rsidRPr="008C6FAD">
        <w:rPr>
          <w:rStyle w:val="BookTitle"/>
          <w:rFonts w:ascii="Arial" w:hAnsi="Arial" w:cs="Arial"/>
          <w:i w:val="0"/>
          <w:iCs w:val="0"/>
          <w:smallCaps w:val="0"/>
          <w:spacing w:val="0"/>
          <w:szCs w:val="24"/>
        </w:rPr>
        <w:t xml:space="preserve"> that appl</w:t>
      </w:r>
      <w:r w:rsidR="00A36D36" w:rsidRPr="008C6FAD">
        <w:rPr>
          <w:rStyle w:val="BookTitle"/>
          <w:rFonts w:ascii="Arial" w:hAnsi="Arial" w:cs="Arial"/>
          <w:i w:val="0"/>
          <w:iCs w:val="0"/>
          <w:smallCaps w:val="0"/>
          <w:spacing w:val="0"/>
          <w:szCs w:val="24"/>
        </w:rPr>
        <w:t>y</w:t>
      </w:r>
      <w:r w:rsidR="00B52259" w:rsidRPr="008C6FAD">
        <w:rPr>
          <w:rStyle w:val="BookTitle"/>
          <w:rFonts w:ascii="Arial" w:hAnsi="Arial" w:cs="Arial"/>
          <w:i w:val="0"/>
          <w:iCs w:val="0"/>
          <w:smallCaps w:val="0"/>
          <w:spacing w:val="0"/>
          <w:szCs w:val="24"/>
        </w:rPr>
        <w:t xml:space="preserve"> to </w:t>
      </w:r>
      <w:r w:rsidR="00B43C05" w:rsidRPr="008C6FAD">
        <w:rPr>
          <w:rStyle w:val="BookTitle"/>
          <w:rFonts w:ascii="Arial" w:hAnsi="Arial" w:cs="Arial"/>
          <w:i w:val="0"/>
          <w:iCs w:val="0"/>
          <w:smallCaps w:val="0"/>
          <w:spacing w:val="0"/>
          <w:szCs w:val="24"/>
        </w:rPr>
        <w:t xml:space="preserve">Victoria </w:t>
      </w:r>
      <w:r w:rsidR="00A36D36" w:rsidRPr="008C6FAD">
        <w:rPr>
          <w:rStyle w:val="BookTitle"/>
          <w:rFonts w:ascii="Arial" w:hAnsi="Arial" w:cs="Arial"/>
          <w:i w:val="0"/>
          <w:iCs w:val="0"/>
          <w:smallCaps w:val="0"/>
          <w:spacing w:val="0"/>
          <w:szCs w:val="24"/>
        </w:rPr>
        <w:t xml:space="preserve">under </w:t>
      </w:r>
      <w:r w:rsidR="00B52259" w:rsidRPr="008C6FAD">
        <w:rPr>
          <w:rStyle w:val="BookTitle"/>
          <w:rFonts w:ascii="Arial" w:hAnsi="Arial" w:cs="Arial"/>
          <w:i w:val="0"/>
          <w:iCs w:val="0"/>
          <w:smallCaps w:val="0"/>
          <w:spacing w:val="0"/>
          <w:szCs w:val="24"/>
        </w:rPr>
        <w:t xml:space="preserve">Part 4 of the Rules </w:t>
      </w:r>
      <w:r w:rsidRPr="008C6FAD">
        <w:rPr>
          <w:rStyle w:val="BookTitle"/>
          <w:rFonts w:ascii="Arial" w:hAnsi="Arial" w:cs="Arial"/>
          <w:i w:val="0"/>
          <w:iCs w:val="0"/>
          <w:smallCaps w:val="0"/>
          <w:spacing w:val="0"/>
          <w:szCs w:val="24"/>
        </w:rPr>
        <w:t xml:space="preserve">to </w:t>
      </w:r>
      <w:r w:rsidR="00B43C05" w:rsidRPr="008C6FAD">
        <w:rPr>
          <w:rStyle w:val="BookTitle"/>
          <w:rFonts w:ascii="Arial" w:hAnsi="Arial" w:cs="Arial"/>
          <w:i w:val="0"/>
          <w:iCs w:val="0"/>
          <w:smallCaps w:val="0"/>
          <w:spacing w:val="0"/>
          <w:szCs w:val="24"/>
        </w:rPr>
        <w:t>allow additional time for the recognition of transitional and special arrangements in Victoria</w:t>
      </w:r>
      <w:r w:rsidR="00B52259" w:rsidRPr="008C6FAD">
        <w:rPr>
          <w:rStyle w:val="BookTitle"/>
          <w:rFonts w:ascii="Arial" w:hAnsi="Arial" w:cs="Arial"/>
          <w:i w:val="0"/>
          <w:iCs w:val="0"/>
          <w:smallCaps w:val="0"/>
          <w:spacing w:val="0"/>
          <w:szCs w:val="24"/>
        </w:rPr>
        <w:t xml:space="preserve">. </w:t>
      </w:r>
    </w:p>
    <w:p w14:paraId="5D6A042E" w14:textId="77777777" w:rsidR="0015134A" w:rsidRPr="008C6FAD" w:rsidRDefault="0015134A" w:rsidP="008C6FAD">
      <w:pPr>
        <w:rPr>
          <w:rStyle w:val="BookTitle"/>
          <w:rFonts w:ascii="Arial" w:hAnsi="Arial" w:cs="Arial"/>
          <w:b/>
          <w:i w:val="0"/>
          <w:iCs w:val="0"/>
          <w:smallCaps w:val="0"/>
          <w:spacing w:val="0"/>
          <w:szCs w:val="24"/>
        </w:rPr>
      </w:pPr>
      <w:r w:rsidRPr="008C6FAD">
        <w:rPr>
          <w:rStyle w:val="BookTitle"/>
          <w:rFonts w:ascii="Arial" w:hAnsi="Arial" w:cs="Arial"/>
          <w:b/>
          <w:i w:val="0"/>
          <w:iCs w:val="0"/>
          <w:smallCaps w:val="0"/>
          <w:spacing w:val="0"/>
          <w:szCs w:val="24"/>
        </w:rPr>
        <w:t>Background</w:t>
      </w:r>
    </w:p>
    <w:p w14:paraId="472F516C" w14:textId="77777777" w:rsidR="00B52259" w:rsidRPr="008C6FAD" w:rsidRDefault="00B52259" w:rsidP="008C6FAD">
      <w:pPr>
        <w:rPr>
          <w:rFonts w:ascii="Arial" w:hAnsi="Arial" w:cs="Arial"/>
          <w:i/>
          <w:szCs w:val="24"/>
        </w:rPr>
      </w:pPr>
      <w:r w:rsidRPr="008C6FAD">
        <w:rPr>
          <w:rFonts w:ascii="Arial" w:hAnsi="Arial" w:cs="Arial"/>
          <w:szCs w:val="24"/>
        </w:rPr>
        <w:t>The Instrument is mad</w:t>
      </w:r>
      <w:r w:rsidR="00180833" w:rsidRPr="008C6FAD">
        <w:rPr>
          <w:rFonts w:ascii="Arial" w:hAnsi="Arial" w:cs="Arial"/>
          <w:szCs w:val="24"/>
        </w:rPr>
        <w:t xml:space="preserve">e under section 209 of the Act construed in accordance with </w:t>
      </w:r>
      <w:proofErr w:type="gramStart"/>
      <w:r w:rsidR="00180833" w:rsidRPr="008C6FAD">
        <w:rPr>
          <w:rFonts w:ascii="Arial" w:hAnsi="Arial" w:cs="Arial"/>
          <w:szCs w:val="24"/>
        </w:rPr>
        <w:t>subsection</w:t>
      </w:r>
      <w:proofErr w:type="gramEnd"/>
      <w:r w:rsidR="00180833" w:rsidRPr="008C6FAD">
        <w:rPr>
          <w:rFonts w:ascii="Arial" w:hAnsi="Arial" w:cs="Arial"/>
          <w:szCs w:val="24"/>
        </w:rPr>
        <w:t xml:space="preserve"> 33(3) of the </w:t>
      </w:r>
      <w:r w:rsidR="00180833" w:rsidRPr="008C6FAD">
        <w:rPr>
          <w:rFonts w:ascii="Arial" w:hAnsi="Arial" w:cs="Arial"/>
          <w:i/>
          <w:szCs w:val="24"/>
        </w:rPr>
        <w:t xml:space="preserve">Acts Interpretation Act 1901. </w:t>
      </w:r>
    </w:p>
    <w:p w14:paraId="7D53679C" w14:textId="77777777" w:rsidR="000E7757" w:rsidRPr="008C6FAD" w:rsidRDefault="000E7757" w:rsidP="008C6FAD">
      <w:pPr>
        <w:rPr>
          <w:rStyle w:val="BookTitle"/>
          <w:rFonts w:ascii="Arial" w:eastAsiaTheme="majorEastAsia" w:hAnsi="Arial" w:cs="Arial"/>
          <w:i w:val="0"/>
          <w:iCs w:val="0"/>
          <w:szCs w:val="24"/>
        </w:rPr>
      </w:pPr>
      <w:r w:rsidRPr="008C6FAD">
        <w:rPr>
          <w:rFonts w:ascii="Arial" w:hAnsi="Arial" w:cs="Arial"/>
          <w:szCs w:val="24"/>
        </w:rPr>
        <w:t xml:space="preserve">Section 209 of the Act provides that the Minister may, by legislative instrument, </w:t>
      </w:r>
      <w:r w:rsidR="003B6761" w:rsidRPr="008C6FAD">
        <w:rPr>
          <w:rFonts w:ascii="Arial" w:hAnsi="Arial" w:cs="Arial"/>
          <w:szCs w:val="24"/>
        </w:rPr>
        <w:t xml:space="preserve">make rules </w:t>
      </w:r>
      <w:r w:rsidR="00AA2F5F" w:rsidRPr="008C6FAD">
        <w:rPr>
          <w:rFonts w:ascii="Arial" w:hAnsi="Arial" w:cs="Arial"/>
          <w:szCs w:val="24"/>
        </w:rPr>
        <w:t xml:space="preserve">(NDIS rules) </w:t>
      </w:r>
      <w:r w:rsidRPr="008C6FAD">
        <w:rPr>
          <w:rFonts w:ascii="Arial" w:hAnsi="Arial" w:cs="Arial"/>
          <w:szCs w:val="24"/>
        </w:rPr>
        <w:t>prescrib</w:t>
      </w:r>
      <w:r w:rsidR="003B6761" w:rsidRPr="008C6FAD">
        <w:rPr>
          <w:rFonts w:ascii="Arial" w:hAnsi="Arial" w:cs="Arial"/>
          <w:szCs w:val="24"/>
        </w:rPr>
        <w:t>ing</w:t>
      </w:r>
      <w:r w:rsidRPr="008C6FAD">
        <w:rPr>
          <w:rFonts w:ascii="Arial" w:hAnsi="Arial" w:cs="Arial"/>
          <w:szCs w:val="24"/>
        </w:rPr>
        <w:t xml:space="preserve"> matters required or permitted by this Act to be prescribed or which are necessary or convenient to be prescribed in order to carry out or give effect to th</w:t>
      </w:r>
      <w:r w:rsidR="003B6761" w:rsidRPr="008C6FAD">
        <w:rPr>
          <w:rFonts w:ascii="Arial" w:hAnsi="Arial" w:cs="Arial"/>
          <w:szCs w:val="24"/>
        </w:rPr>
        <w:t>e</w:t>
      </w:r>
      <w:r w:rsidRPr="008C6FAD">
        <w:rPr>
          <w:rFonts w:ascii="Arial" w:hAnsi="Arial" w:cs="Arial"/>
          <w:szCs w:val="24"/>
        </w:rPr>
        <w:t xml:space="preserve"> Act.</w:t>
      </w:r>
    </w:p>
    <w:p w14:paraId="03BAC18A" w14:textId="77777777" w:rsidR="000E7757" w:rsidRPr="008C6FAD" w:rsidRDefault="000E7757" w:rsidP="008C6FAD">
      <w:pPr>
        <w:rPr>
          <w:rFonts w:ascii="Arial" w:hAnsi="Arial" w:cs="Arial"/>
          <w:szCs w:val="24"/>
        </w:rPr>
      </w:pPr>
      <w:r w:rsidRPr="008C6FAD">
        <w:rPr>
          <w:rFonts w:ascii="Arial" w:hAnsi="Arial" w:cs="Arial"/>
          <w:szCs w:val="24"/>
        </w:rPr>
        <w:t>Section 73T</w:t>
      </w:r>
      <w:r w:rsidR="009907EA" w:rsidRPr="008C6FAD">
        <w:rPr>
          <w:rFonts w:ascii="Arial" w:hAnsi="Arial" w:cs="Arial"/>
          <w:szCs w:val="24"/>
        </w:rPr>
        <w:t>(1)</w:t>
      </w:r>
      <w:r w:rsidRPr="008C6FAD">
        <w:rPr>
          <w:rFonts w:ascii="Arial" w:hAnsi="Arial" w:cs="Arial"/>
          <w:szCs w:val="24"/>
        </w:rPr>
        <w:t xml:space="preserve"> of the Act provides that </w:t>
      </w:r>
      <w:r w:rsidR="00AA2F5F" w:rsidRPr="008C6FAD">
        <w:rPr>
          <w:rFonts w:ascii="Arial" w:hAnsi="Arial" w:cs="Arial"/>
          <w:szCs w:val="24"/>
        </w:rPr>
        <w:t xml:space="preserve">the NDIS rules </w:t>
      </w:r>
      <w:r w:rsidRPr="008C6FAD">
        <w:rPr>
          <w:rFonts w:ascii="Arial" w:hAnsi="Arial" w:cs="Arial"/>
          <w:szCs w:val="24"/>
        </w:rPr>
        <w:t>may set out requirements for or in relation to standards concerning the quality of supports or services to be provided by registered NDIS providers.</w:t>
      </w:r>
    </w:p>
    <w:p w14:paraId="2E9F73F8" w14:textId="77777777" w:rsidR="00B43846" w:rsidRPr="008C6FAD" w:rsidRDefault="009907EA" w:rsidP="008C6FAD">
      <w:pPr>
        <w:rPr>
          <w:rFonts w:ascii="Arial" w:hAnsi="Arial" w:cs="Arial"/>
          <w:szCs w:val="24"/>
        </w:rPr>
      </w:pPr>
      <w:r w:rsidRPr="008C6FAD">
        <w:rPr>
          <w:rFonts w:ascii="Arial" w:hAnsi="Arial" w:cs="Arial"/>
          <w:szCs w:val="24"/>
        </w:rPr>
        <w:lastRenderedPageBreak/>
        <w:t>The</w:t>
      </w:r>
      <w:r w:rsidR="00B43846" w:rsidRPr="008C6FAD">
        <w:rPr>
          <w:rFonts w:ascii="Arial" w:hAnsi="Arial" w:cs="Arial"/>
          <w:szCs w:val="24"/>
        </w:rPr>
        <w:t xml:space="preserve"> </w:t>
      </w:r>
      <w:r w:rsidR="00180833" w:rsidRPr="008C6FAD">
        <w:rPr>
          <w:rFonts w:ascii="Arial" w:hAnsi="Arial" w:cs="Arial"/>
          <w:szCs w:val="24"/>
        </w:rPr>
        <w:t>Instrument amends the Rules which</w:t>
      </w:r>
      <w:r w:rsidRPr="008C6FAD">
        <w:rPr>
          <w:rFonts w:ascii="Arial" w:hAnsi="Arial" w:cs="Arial"/>
          <w:szCs w:val="24"/>
        </w:rPr>
        <w:t xml:space="preserve"> form</w:t>
      </w:r>
      <w:r w:rsidR="00B43846" w:rsidRPr="008C6FAD">
        <w:rPr>
          <w:rFonts w:ascii="Arial" w:hAnsi="Arial" w:cs="Arial"/>
          <w:szCs w:val="24"/>
        </w:rPr>
        <w:t xml:space="preserve"> part of a </w:t>
      </w:r>
      <w:r w:rsidR="00E55F7C" w:rsidRPr="008C6FAD">
        <w:rPr>
          <w:rFonts w:ascii="Arial" w:hAnsi="Arial" w:cs="Arial"/>
          <w:szCs w:val="24"/>
        </w:rPr>
        <w:t xml:space="preserve">broader suite of </w:t>
      </w:r>
      <w:r w:rsidR="00D61E95" w:rsidRPr="008C6FAD">
        <w:rPr>
          <w:rFonts w:ascii="Arial" w:hAnsi="Arial" w:cs="Arial"/>
          <w:szCs w:val="24"/>
        </w:rPr>
        <w:t xml:space="preserve">NDIS </w:t>
      </w:r>
      <w:r w:rsidR="00AA2F5F" w:rsidRPr="008C6FAD">
        <w:rPr>
          <w:rFonts w:ascii="Arial" w:hAnsi="Arial" w:cs="Arial"/>
          <w:szCs w:val="24"/>
        </w:rPr>
        <w:t>P</w:t>
      </w:r>
      <w:r w:rsidR="00D61E95" w:rsidRPr="008C6FAD">
        <w:rPr>
          <w:rFonts w:ascii="Arial" w:hAnsi="Arial" w:cs="Arial"/>
          <w:szCs w:val="24"/>
        </w:rPr>
        <w:t xml:space="preserve">ractice </w:t>
      </w:r>
      <w:r w:rsidR="00AA2F5F" w:rsidRPr="008C6FAD">
        <w:rPr>
          <w:rFonts w:ascii="Arial" w:hAnsi="Arial" w:cs="Arial"/>
          <w:szCs w:val="24"/>
        </w:rPr>
        <w:t>S</w:t>
      </w:r>
      <w:r w:rsidR="00E55F7C" w:rsidRPr="008C6FAD">
        <w:rPr>
          <w:rFonts w:ascii="Arial" w:hAnsi="Arial" w:cs="Arial"/>
          <w:szCs w:val="24"/>
        </w:rPr>
        <w:t>tandards</w:t>
      </w:r>
      <w:r w:rsidR="00180833" w:rsidRPr="008C6FAD">
        <w:rPr>
          <w:rFonts w:ascii="Arial" w:hAnsi="Arial" w:cs="Arial"/>
          <w:szCs w:val="24"/>
        </w:rPr>
        <w:t xml:space="preserve"> that </w:t>
      </w:r>
      <w:r w:rsidR="00E55F7C" w:rsidRPr="008C6FAD">
        <w:rPr>
          <w:rFonts w:ascii="Arial" w:hAnsi="Arial" w:cs="Arial"/>
          <w:szCs w:val="24"/>
        </w:rPr>
        <w:t xml:space="preserve">apply to registered NDIS providers, and persons or entities seeking to be so registered – see the </w:t>
      </w:r>
      <w:r w:rsidR="00E55F7C" w:rsidRPr="008C6FAD">
        <w:rPr>
          <w:rFonts w:ascii="Arial" w:hAnsi="Arial" w:cs="Arial"/>
          <w:i/>
          <w:szCs w:val="24"/>
        </w:rPr>
        <w:t>National Disability Insurance Scheme (</w:t>
      </w:r>
      <w:r w:rsidR="00AA2F5F" w:rsidRPr="008C6FAD">
        <w:rPr>
          <w:rFonts w:ascii="Arial" w:hAnsi="Arial" w:cs="Arial"/>
          <w:i/>
          <w:szCs w:val="24"/>
        </w:rPr>
        <w:t xml:space="preserve">Provider </w:t>
      </w:r>
      <w:r w:rsidR="00E55F7C" w:rsidRPr="008C6FAD">
        <w:rPr>
          <w:rFonts w:ascii="Arial" w:hAnsi="Arial" w:cs="Arial"/>
          <w:i/>
          <w:szCs w:val="24"/>
        </w:rPr>
        <w:t>Registration and Practice Standards) Rule</w:t>
      </w:r>
      <w:r w:rsidR="002B45A3" w:rsidRPr="008C6FAD">
        <w:rPr>
          <w:rFonts w:ascii="Arial" w:hAnsi="Arial" w:cs="Arial"/>
          <w:i/>
          <w:szCs w:val="24"/>
        </w:rPr>
        <w:t>s</w:t>
      </w:r>
      <w:r w:rsidR="00E55F7C" w:rsidRPr="008C6FAD">
        <w:rPr>
          <w:rFonts w:ascii="Arial" w:hAnsi="Arial" w:cs="Arial"/>
          <w:i/>
          <w:szCs w:val="24"/>
        </w:rPr>
        <w:t xml:space="preserve"> 2018</w:t>
      </w:r>
      <w:r w:rsidR="00E55F7C" w:rsidRPr="008C6FAD">
        <w:rPr>
          <w:rFonts w:ascii="Arial" w:hAnsi="Arial" w:cs="Arial"/>
          <w:szCs w:val="24"/>
        </w:rPr>
        <w:t>.</w:t>
      </w:r>
    </w:p>
    <w:p w14:paraId="3630CAB5" w14:textId="77777777" w:rsidR="00180833" w:rsidRPr="008C6FAD" w:rsidRDefault="00180833" w:rsidP="008C6FAD">
      <w:pPr>
        <w:spacing w:before="100" w:beforeAutospacing="1"/>
        <w:rPr>
          <w:rFonts w:ascii="Arial" w:hAnsi="Arial" w:cs="Arial"/>
        </w:rPr>
      </w:pPr>
      <w:r w:rsidRPr="008C6FAD">
        <w:rPr>
          <w:rFonts w:ascii="Arial" w:hAnsi="Arial" w:cs="Arial"/>
        </w:rPr>
        <w:t xml:space="preserve">Subsection 33(3) of the </w:t>
      </w:r>
      <w:r w:rsidRPr="008C6FAD">
        <w:rPr>
          <w:rFonts w:ascii="Arial" w:hAnsi="Arial" w:cs="Arial"/>
          <w:i/>
        </w:rPr>
        <w:t>Acts Interpretation Act 1901</w:t>
      </w:r>
      <w:r w:rsidRPr="008C6FAD">
        <w:rPr>
          <w:rFonts w:ascii="Arial" w:hAnsi="Arial" w:cs="Arial"/>
        </w:rPr>
        <w:t xml:space="preserve"> states:</w:t>
      </w:r>
    </w:p>
    <w:p w14:paraId="08DD64E3" w14:textId="77777777" w:rsidR="00180833" w:rsidRPr="008C6FAD" w:rsidRDefault="00180833" w:rsidP="008C6FAD">
      <w:pPr>
        <w:spacing w:before="100" w:beforeAutospacing="1"/>
        <w:ind w:left="720"/>
        <w:rPr>
          <w:rFonts w:ascii="Arial" w:hAnsi="Arial" w:cs="Arial"/>
          <w:i/>
        </w:rPr>
      </w:pPr>
      <w:r w:rsidRPr="008C6FAD">
        <w:rPr>
          <w:rFonts w:ascii="Arial" w:hAnsi="Arial" w:cs="Arial"/>
          <w:i/>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7417DB" w14:textId="77777777" w:rsidR="00180833" w:rsidRPr="008C6FAD" w:rsidRDefault="00180833" w:rsidP="008C6FAD">
      <w:pPr>
        <w:spacing w:before="100" w:beforeAutospacing="1"/>
        <w:rPr>
          <w:rFonts w:ascii="Arial" w:hAnsi="Arial" w:cs="Arial"/>
          <w:lang w:val="en-US"/>
        </w:rPr>
      </w:pPr>
      <w:r w:rsidRPr="008C6FAD">
        <w:rPr>
          <w:rFonts w:ascii="Arial" w:hAnsi="Arial" w:cs="Arial"/>
        </w:rPr>
        <w:t xml:space="preserve">The Instrument is a legislative instrument for the purposes of the </w:t>
      </w:r>
      <w:r w:rsidRPr="008C6FAD">
        <w:rPr>
          <w:rFonts w:ascii="Arial" w:hAnsi="Arial" w:cs="Arial"/>
          <w:i/>
          <w:iCs/>
        </w:rPr>
        <w:t>Legislation Act 2003</w:t>
      </w:r>
      <w:r w:rsidRPr="008C6FAD">
        <w:rPr>
          <w:rFonts w:ascii="Arial" w:hAnsi="Arial" w:cs="Arial"/>
        </w:rPr>
        <w:t>.</w:t>
      </w:r>
    </w:p>
    <w:p w14:paraId="70C3F9A8" w14:textId="77777777" w:rsidR="000B4130" w:rsidRPr="008C6FAD" w:rsidRDefault="000B4130" w:rsidP="008C6FAD">
      <w:pPr>
        <w:rPr>
          <w:rStyle w:val="BookTitle"/>
          <w:rFonts w:ascii="Arial" w:hAnsi="Arial" w:cs="Arial"/>
          <w:b/>
          <w:i w:val="0"/>
          <w:iCs w:val="0"/>
          <w:smallCaps w:val="0"/>
          <w:spacing w:val="0"/>
          <w:szCs w:val="24"/>
        </w:rPr>
      </w:pPr>
      <w:r w:rsidRPr="008C6FAD">
        <w:rPr>
          <w:rStyle w:val="BookTitle"/>
          <w:rFonts w:ascii="Arial" w:hAnsi="Arial" w:cs="Arial"/>
          <w:b/>
          <w:i w:val="0"/>
          <w:iCs w:val="0"/>
          <w:smallCaps w:val="0"/>
          <w:spacing w:val="0"/>
          <w:szCs w:val="24"/>
        </w:rPr>
        <w:t>Commencement</w:t>
      </w:r>
    </w:p>
    <w:p w14:paraId="294D9EB7" w14:textId="4576435D" w:rsidR="000B4130" w:rsidRPr="008C6FAD" w:rsidRDefault="00C52624"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Th</w:t>
      </w:r>
      <w:r w:rsidR="00E4668A" w:rsidRPr="008C6FAD">
        <w:rPr>
          <w:rStyle w:val="BookTitle"/>
          <w:rFonts w:ascii="Arial" w:hAnsi="Arial" w:cs="Arial"/>
          <w:i w:val="0"/>
          <w:iCs w:val="0"/>
          <w:smallCaps w:val="0"/>
          <w:spacing w:val="0"/>
          <w:szCs w:val="24"/>
        </w:rPr>
        <w:t>e</w:t>
      </w:r>
      <w:r w:rsidR="00A922B2" w:rsidRPr="008C6FAD">
        <w:rPr>
          <w:rStyle w:val="BookTitle"/>
          <w:rFonts w:ascii="Arial" w:hAnsi="Arial" w:cs="Arial"/>
          <w:i w:val="0"/>
          <w:iCs w:val="0"/>
          <w:smallCaps w:val="0"/>
          <w:spacing w:val="0"/>
          <w:szCs w:val="24"/>
        </w:rPr>
        <w:t xml:space="preserve"> </w:t>
      </w:r>
      <w:r w:rsidR="00E4668A" w:rsidRPr="008C6FAD">
        <w:rPr>
          <w:rStyle w:val="BookTitle"/>
          <w:rFonts w:ascii="Arial" w:hAnsi="Arial" w:cs="Arial"/>
          <w:i w:val="0"/>
          <w:iCs w:val="0"/>
          <w:smallCaps w:val="0"/>
          <w:spacing w:val="0"/>
          <w:szCs w:val="24"/>
        </w:rPr>
        <w:t>I</w:t>
      </w:r>
      <w:r w:rsidR="00A922B2" w:rsidRPr="008C6FAD">
        <w:rPr>
          <w:rStyle w:val="BookTitle"/>
          <w:rFonts w:ascii="Arial" w:hAnsi="Arial" w:cs="Arial"/>
          <w:i w:val="0"/>
          <w:iCs w:val="0"/>
          <w:smallCaps w:val="0"/>
          <w:spacing w:val="0"/>
          <w:szCs w:val="24"/>
        </w:rPr>
        <w:t>nstrument</w:t>
      </w:r>
      <w:r w:rsidRPr="008C6FAD">
        <w:rPr>
          <w:rStyle w:val="BookTitle"/>
          <w:rFonts w:ascii="Arial" w:hAnsi="Arial" w:cs="Arial"/>
          <w:i w:val="0"/>
          <w:iCs w:val="0"/>
          <w:smallCaps w:val="0"/>
          <w:spacing w:val="0"/>
          <w:szCs w:val="24"/>
        </w:rPr>
        <w:t xml:space="preserve"> commence</w:t>
      </w:r>
      <w:r w:rsidR="00A922B2" w:rsidRPr="008C6FAD">
        <w:rPr>
          <w:rStyle w:val="BookTitle"/>
          <w:rFonts w:ascii="Arial" w:hAnsi="Arial" w:cs="Arial"/>
          <w:i w:val="0"/>
          <w:iCs w:val="0"/>
          <w:smallCaps w:val="0"/>
          <w:spacing w:val="0"/>
          <w:szCs w:val="24"/>
        </w:rPr>
        <w:t>s</w:t>
      </w:r>
      <w:r w:rsidR="000B4130" w:rsidRPr="008C6FAD">
        <w:rPr>
          <w:rStyle w:val="BookTitle"/>
          <w:rFonts w:ascii="Arial" w:hAnsi="Arial" w:cs="Arial"/>
          <w:i w:val="0"/>
          <w:iCs w:val="0"/>
          <w:smallCaps w:val="0"/>
          <w:spacing w:val="0"/>
          <w:szCs w:val="24"/>
        </w:rPr>
        <w:t xml:space="preserve"> </w:t>
      </w:r>
      <w:r w:rsidR="00333B85" w:rsidRPr="008C6FAD">
        <w:rPr>
          <w:rStyle w:val="BookTitle"/>
          <w:rFonts w:ascii="Arial" w:hAnsi="Arial" w:cs="Arial"/>
          <w:i w:val="0"/>
          <w:iCs w:val="0"/>
          <w:smallCaps w:val="0"/>
          <w:spacing w:val="0"/>
          <w:szCs w:val="24"/>
        </w:rPr>
        <w:t xml:space="preserve">on </w:t>
      </w:r>
      <w:r w:rsidR="00092CBB">
        <w:rPr>
          <w:rStyle w:val="BookTitle"/>
          <w:rFonts w:ascii="Arial" w:hAnsi="Arial" w:cs="Arial"/>
          <w:i w:val="0"/>
          <w:iCs w:val="0"/>
          <w:smallCaps w:val="0"/>
          <w:spacing w:val="0"/>
          <w:szCs w:val="24"/>
        </w:rPr>
        <w:t>the day after it is registered</w:t>
      </w:r>
      <w:r w:rsidR="00180833" w:rsidRPr="008C6FAD">
        <w:rPr>
          <w:rStyle w:val="BookTitle"/>
          <w:rFonts w:ascii="Arial" w:hAnsi="Arial" w:cs="Arial"/>
          <w:i w:val="0"/>
          <w:iCs w:val="0"/>
          <w:smallCaps w:val="0"/>
          <w:spacing w:val="0"/>
          <w:szCs w:val="24"/>
        </w:rPr>
        <w:t>.</w:t>
      </w:r>
    </w:p>
    <w:p w14:paraId="21CE8F8D" w14:textId="77777777" w:rsidR="006A6D51" w:rsidRPr="008C6FAD" w:rsidRDefault="006A6D51" w:rsidP="008C6FAD">
      <w:pPr>
        <w:rPr>
          <w:rStyle w:val="BookTitle"/>
          <w:rFonts w:ascii="Arial" w:hAnsi="Arial" w:cs="Arial"/>
          <w:b/>
          <w:i w:val="0"/>
          <w:iCs w:val="0"/>
          <w:smallCaps w:val="0"/>
          <w:spacing w:val="0"/>
          <w:szCs w:val="24"/>
        </w:rPr>
      </w:pPr>
      <w:r w:rsidRPr="008C6FAD">
        <w:rPr>
          <w:rStyle w:val="BookTitle"/>
          <w:rFonts w:ascii="Arial" w:hAnsi="Arial" w:cs="Arial"/>
          <w:b/>
          <w:i w:val="0"/>
          <w:iCs w:val="0"/>
          <w:smallCaps w:val="0"/>
          <w:spacing w:val="0"/>
          <w:szCs w:val="24"/>
        </w:rPr>
        <w:t>Consultation</w:t>
      </w:r>
    </w:p>
    <w:p w14:paraId="0C65C920" w14:textId="77777777" w:rsidR="00180833" w:rsidRPr="008C6FAD" w:rsidRDefault="00E40F83" w:rsidP="008C6FAD">
      <w:pPr>
        <w:spacing w:before="100" w:beforeAutospacing="1" w:after="100" w:afterAutospacing="1"/>
        <w:rPr>
          <w:rFonts w:ascii="Arial" w:hAnsi="Arial"/>
        </w:rPr>
      </w:pPr>
      <w:r w:rsidRPr="008C6FAD">
        <w:rPr>
          <w:rFonts w:ascii="Arial" w:hAnsi="Arial"/>
        </w:rPr>
        <w:t>Section 209</w:t>
      </w:r>
      <w:r w:rsidR="001610CB" w:rsidRPr="008C6FAD">
        <w:rPr>
          <w:rFonts w:ascii="Arial" w:hAnsi="Arial"/>
        </w:rPr>
        <w:t xml:space="preserve"> of the Act prescribes</w:t>
      </w:r>
      <w:r w:rsidRPr="008C6FAD">
        <w:rPr>
          <w:rFonts w:ascii="Arial" w:hAnsi="Arial"/>
        </w:rPr>
        <w:t xml:space="preserve"> that NDIS rules fall into four categories. </w:t>
      </w:r>
      <w:r w:rsidR="001610CB" w:rsidRPr="008C6FAD">
        <w:rPr>
          <w:rFonts w:ascii="Arial" w:hAnsi="Arial"/>
        </w:rPr>
        <w:t xml:space="preserve"> </w:t>
      </w:r>
      <w:r w:rsidR="00A922B2" w:rsidRPr="008C6FAD">
        <w:rPr>
          <w:rFonts w:ascii="Arial" w:hAnsi="Arial"/>
        </w:rPr>
        <w:t>Subsection 209(8) of the Act prescribes certain categories of NDIS rules to be ‘</w:t>
      </w:r>
      <w:r w:rsidR="00603149" w:rsidRPr="008C6FAD">
        <w:rPr>
          <w:rFonts w:ascii="Arial" w:hAnsi="Arial"/>
        </w:rPr>
        <w:t>C</w:t>
      </w:r>
      <w:r w:rsidR="00A922B2" w:rsidRPr="008C6FAD">
        <w:rPr>
          <w:rFonts w:ascii="Arial" w:hAnsi="Arial"/>
        </w:rPr>
        <w:t>ategory B’ rules</w:t>
      </w:r>
      <w:r w:rsidR="00FF4B91" w:rsidRPr="008C6FAD">
        <w:rPr>
          <w:rFonts w:ascii="Arial" w:hAnsi="Arial"/>
        </w:rPr>
        <w:t>. Category B rules</w:t>
      </w:r>
      <w:r w:rsidR="00180833" w:rsidRPr="008C6FAD">
        <w:rPr>
          <w:rFonts w:ascii="Arial" w:hAnsi="Arial"/>
        </w:rPr>
        <w:t xml:space="preserve"> include rules made for the purposes of subsection </w:t>
      </w:r>
      <w:proofErr w:type="gramStart"/>
      <w:r w:rsidR="00180833" w:rsidRPr="008C6FAD">
        <w:rPr>
          <w:rFonts w:ascii="Arial" w:hAnsi="Arial"/>
        </w:rPr>
        <w:t>73T(</w:t>
      </w:r>
      <w:proofErr w:type="gramEnd"/>
      <w:r w:rsidR="00180833" w:rsidRPr="008C6FAD">
        <w:rPr>
          <w:rFonts w:ascii="Arial" w:hAnsi="Arial"/>
        </w:rPr>
        <w:t>1), to the extent that the NDIS Practice Standards deal with the screening of workers involved in the provision of supports or services to people with disability under the NDIS</w:t>
      </w:r>
      <w:r w:rsidR="00A557E7" w:rsidRPr="008C6FAD">
        <w:rPr>
          <w:rFonts w:ascii="Arial" w:hAnsi="Arial"/>
        </w:rPr>
        <w:t>.</w:t>
      </w:r>
    </w:p>
    <w:p w14:paraId="37E18D3E" w14:textId="3F1936A6" w:rsidR="009E2209" w:rsidRPr="008C6FAD" w:rsidRDefault="00180833" w:rsidP="008C6FAD">
      <w:pPr>
        <w:spacing w:before="100" w:beforeAutospacing="1" w:after="100" w:afterAutospacing="1"/>
        <w:rPr>
          <w:rFonts w:ascii="Arial" w:hAnsi="Arial"/>
        </w:rPr>
      </w:pPr>
      <w:r w:rsidRPr="008C6FAD">
        <w:rPr>
          <w:rFonts w:ascii="Arial" w:hAnsi="Arial"/>
        </w:rPr>
        <w:t xml:space="preserve">Under subsection 209(5), Category B rules relating </w:t>
      </w:r>
      <w:r w:rsidR="00A922B2" w:rsidRPr="008C6FAD">
        <w:rPr>
          <w:rFonts w:ascii="Arial" w:hAnsi="Arial"/>
        </w:rPr>
        <w:t xml:space="preserve">to an area, law or program of a host jurisdiction, </w:t>
      </w:r>
      <w:r w:rsidRPr="008C6FAD">
        <w:rPr>
          <w:rFonts w:ascii="Arial" w:hAnsi="Arial"/>
        </w:rPr>
        <w:t xml:space="preserve">cannot be made under section 209(1) </w:t>
      </w:r>
      <w:r w:rsidR="00A922B2" w:rsidRPr="008C6FAD">
        <w:rPr>
          <w:rFonts w:ascii="Arial" w:hAnsi="Arial"/>
        </w:rPr>
        <w:t xml:space="preserve">unless the host jurisdiction has agreed to the making of </w:t>
      </w:r>
      <w:r w:rsidRPr="008C6FAD">
        <w:rPr>
          <w:rFonts w:ascii="Arial" w:hAnsi="Arial"/>
        </w:rPr>
        <w:t xml:space="preserve">those </w:t>
      </w:r>
      <w:r w:rsidR="00A922B2" w:rsidRPr="008C6FAD">
        <w:rPr>
          <w:rFonts w:ascii="Arial" w:hAnsi="Arial"/>
        </w:rPr>
        <w:t xml:space="preserve">rules. </w:t>
      </w:r>
      <w:r w:rsidR="009E2209" w:rsidRPr="008C6FAD">
        <w:rPr>
          <w:rFonts w:ascii="Arial" w:hAnsi="Arial"/>
        </w:rPr>
        <w:t xml:space="preserve">In compliance with this requirement, prior to making </w:t>
      </w:r>
      <w:r w:rsidRPr="008C6FAD">
        <w:rPr>
          <w:rFonts w:ascii="Arial" w:hAnsi="Arial"/>
        </w:rPr>
        <w:t>the Instrument</w:t>
      </w:r>
      <w:r w:rsidR="000929DF">
        <w:rPr>
          <w:rFonts w:ascii="Arial" w:hAnsi="Arial"/>
        </w:rPr>
        <w:t>,</w:t>
      </w:r>
      <w:r w:rsidRPr="008C6FAD">
        <w:rPr>
          <w:rFonts w:ascii="Arial" w:hAnsi="Arial"/>
        </w:rPr>
        <w:t xml:space="preserve"> </w:t>
      </w:r>
      <w:r w:rsidR="009E2209" w:rsidRPr="008C6FAD">
        <w:rPr>
          <w:rFonts w:ascii="Arial" w:hAnsi="Arial"/>
        </w:rPr>
        <w:t xml:space="preserve">the Commissioner (as the Minister’s delegate) obtained agreement from </w:t>
      </w:r>
      <w:r w:rsidR="00B43C05" w:rsidRPr="008C6FAD">
        <w:rPr>
          <w:rFonts w:ascii="Arial" w:hAnsi="Arial"/>
        </w:rPr>
        <w:t>Victoria</w:t>
      </w:r>
      <w:r w:rsidR="009E2209" w:rsidRPr="008C6FAD">
        <w:rPr>
          <w:rFonts w:ascii="Arial" w:hAnsi="Arial"/>
        </w:rPr>
        <w:t>.</w:t>
      </w:r>
    </w:p>
    <w:p w14:paraId="62F45B56" w14:textId="77777777" w:rsidR="002329E1" w:rsidRPr="008C6FAD" w:rsidRDefault="00D874ED" w:rsidP="008C6FAD">
      <w:pPr>
        <w:spacing w:before="120" w:after="100" w:afterAutospacing="1"/>
        <w:rPr>
          <w:rFonts w:ascii="Arial" w:hAnsi="Arial" w:cs="Arial"/>
          <w:b/>
          <w:szCs w:val="24"/>
        </w:rPr>
      </w:pPr>
      <w:r w:rsidRPr="008C6FAD">
        <w:rPr>
          <w:rFonts w:ascii="Arial" w:hAnsi="Arial" w:cs="Arial"/>
          <w:b/>
          <w:szCs w:val="24"/>
        </w:rPr>
        <w:t>R</w:t>
      </w:r>
      <w:r w:rsidR="009907EA" w:rsidRPr="008C6FAD">
        <w:rPr>
          <w:rFonts w:ascii="Arial" w:hAnsi="Arial" w:cs="Arial"/>
          <w:b/>
          <w:szCs w:val="24"/>
        </w:rPr>
        <w:t xml:space="preserve">egulatory </w:t>
      </w:r>
      <w:r w:rsidRPr="008C6FAD">
        <w:rPr>
          <w:rFonts w:ascii="Arial" w:hAnsi="Arial" w:cs="Arial"/>
          <w:b/>
          <w:szCs w:val="24"/>
        </w:rPr>
        <w:t>I</w:t>
      </w:r>
      <w:r w:rsidR="009907EA" w:rsidRPr="008C6FAD">
        <w:rPr>
          <w:rFonts w:ascii="Arial" w:hAnsi="Arial" w:cs="Arial"/>
          <w:b/>
          <w:szCs w:val="24"/>
        </w:rPr>
        <w:t xml:space="preserve">mpact </w:t>
      </w:r>
      <w:r w:rsidRPr="008C6FAD">
        <w:rPr>
          <w:rFonts w:ascii="Arial" w:hAnsi="Arial" w:cs="Arial"/>
          <w:b/>
          <w:szCs w:val="24"/>
        </w:rPr>
        <w:t>S</w:t>
      </w:r>
      <w:r w:rsidR="009907EA" w:rsidRPr="008C6FAD">
        <w:rPr>
          <w:rFonts w:ascii="Arial" w:hAnsi="Arial" w:cs="Arial"/>
          <w:b/>
          <w:szCs w:val="24"/>
        </w:rPr>
        <w:t>tatement (RIS)</w:t>
      </w:r>
    </w:p>
    <w:p w14:paraId="5360EDF3" w14:textId="77777777" w:rsidR="00C80B71" w:rsidRPr="008C6FAD" w:rsidRDefault="00A50D29" w:rsidP="008C6FAD">
      <w:pPr>
        <w:rPr>
          <w:rFonts w:ascii="Arial" w:hAnsi="Arial" w:cs="Arial"/>
          <w:iCs/>
        </w:rPr>
      </w:pPr>
      <w:r w:rsidRPr="008C6FAD">
        <w:rPr>
          <w:rFonts w:ascii="Arial" w:hAnsi="Arial" w:cs="Arial"/>
          <w:iCs/>
        </w:rPr>
        <w:t xml:space="preserve">Implementing a </w:t>
      </w:r>
      <w:r w:rsidR="00FF4B91" w:rsidRPr="008C6FAD">
        <w:rPr>
          <w:rFonts w:ascii="Arial" w:hAnsi="Arial" w:cs="Arial"/>
          <w:iCs/>
        </w:rPr>
        <w:t xml:space="preserve">national </w:t>
      </w:r>
      <w:r w:rsidRPr="008C6FAD">
        <w:rPr>
          <w:rFonts w:ascii="Arial" w:hAnsi="Arial" w:cs="Arial"/>
          <w:iCs/>
        </w:rPr>
        <w:t>worker screening system was subject to the RIS for the enabling legislation</w:t>
      </w:r>
      <w:r w:rsidR="005F28D7" w:rsidRPr="008C6FAD">
        <w:rPr>
          <w:rFonts w:ascii="Arial" w:hAnsi="Arial" w:cs="Arial"/>
          <w:iCs/>
        </w:rPr>
        <w:t xml:space="preserve"> (OBPR ID 16842)</w:t>
      </w:r>
      <w:r w:rsidR="00057FB2" w:rsidRPr="008C6FAD">
        <w:rPr>
          <w:rFonts w:ascii="Arial" w:hAnsi="Arial" w:cs="Arial"/>
          <w:iCs/>
        </w:rPr>
        <w:t xml:space="preserve">, </w:t>
      </w:r>
      <w:r w:rsidR="005F28D7" w:rsidRPr="008C6FAD">
        <w:rPr>
          <w:rFonts w:ascii="Arial" w:hAnsi="Arial" w:cs="Arial"/>
          <w:iCs/>
        </w:rPr>
        <w:t>and</w:t>
      </w:r>
      <w:r w:rsidR="00057FB2" w:rsidRPr="008C6FAD">
        <w:rPr>
          <w:rFonts w:ascii="Arial" w:hAnsi="Arial" w:cs="Arial"/>
          <w:iCs/>
        </w:rPr>
        <w:t xml:space="preserve"> no separate RIS is required for this instrument</w:t>
      </w:r>
      <w:r w:rsidR="002B45A3" w:rsidRPr="008C6FAD">
        <w:rPr>
          <w:rFonts w:ascii="Arial" w:hAnsi="Arial" w:cs="Arial"/>
          <w:iCs/>
        </w:rPr>
        <w:t>.</w:t>
      </w:r>
      <w:r w:rsidRPr="008C6FAD">
        <w:rPr>
          <w:rFonts w:ascii="Arial" w:hAnsi="Arial" w:cs="Arial"/>
          <w:iCs/>
        </w:rPr>
        <w:t xml:space="preserve">   </w:t>
      </w:r>
    </w:p>
    <w:p w14:paraId="489558D8" w14:textId="77777777" w:rsidR="006A6D51" w:rsidRPr="008C6FAD" w:rsidRDefault="006A6D51" w:rsidP="008C6FAD">
      <w:pPr>
        <w:rPr>
          <w:rStyle w:val="BookTitle"/>
          <w:rFonts w:ascii="Arial" w:hAnsi="Arial" w:cs="Arial"/>
          <w:b/>
          <w:i w:val="0"/>
          <w:iCs w:val="0"/>
          <w:smallCaps w:val="0"/>
          <w:spacing w:val="0"/>
          <w:szCs w:val="24"/>
        </w:rPr>
      </w:pPr>
      <w:r w:rsidRPr="008C6FAD">
        <w:rPr>
          <w:rStyle w:val="BookTitle"/>
          <w:rFonts w:ascii="Arial" w:hAnsi="Arial" w:cs="Arial"/>
          <w:b/>
          <w:i w:val="0"/>
          <w:iCs w:val="0"/>
          <w:smallCaps w:val="0"/>
          <w:spacing w:val="0"/>
          <w:szCs w:val="24"/>
        </w:rPr>
        <w:t>Explanation of the provisions</w:t>
      </w:r>
    </w:p>
    <w:p w14:paraId="247E40F2" w14:textId="77777777" w:rsidR="00871F28" w:rsidRPr="008C6FAD" w:rsidRDefault="00365424" w:rsidP="008C6FAD">
      <w:pPr>
        <w:rPr>
          <w:rStyle w:val="BookTitle"/>
          <w:rFonts w:ascii="Arial" w:hAnsi="Arial" w:cs="Arial"/>
          <w:i w:val="0"/>
          <w:iCs w:val="0"/>
          <w:smallCaps w:val="0"/>
          <w:spacing w:val="0"/>
          <w:szCs w:val="24"/>
          <w:u w:val="single"/>
        </w:rPr>
      </w:pPr>
      <w:r w:rsidRPr="008C6FAD">
        <w:rPr>
          <w:rStyle w:val="BookTitle"/>
          <w:rFonts w:ascii="Arial" w:hAnsi="Arial" w:cs="Arial"/>
          <w:i w:val="0"/>
          <w:iCs w:val="0"/>
          <w:smallCaps w:val="0"/>
          <w:spacing w:val="0"/>
          <w:szCs w:val="24"/>
          <w:u w:val="single"/>
        </w:rPr>
        <w:t>Section</w:t>
      </w:r>
      <w:r w:rsidR="00871F28" w:rsidRPr="008C6FAD">
        <w:rPr>
          <w:rStyle w:val="BookTitle"/>
          <w:rFonts w:ascii="Arial" w:hAnsi="Arial" w:cs="Arial"/>
          <w:i w:val="0"/>
          <w:iCs w:val="0"/>
          <w:smallCaps w:val="0"/>
          <w:spacing w:val="0"/>
          <w:szCs w:val="24"/>
          <w:u w:val="single"/>
        </w:rPr>
        <w:t xml:space="preserve"> 1 </w:t>
      </w:r>
      <w:r w:rsidR="000E7757" w:rsidRPr="008C6FAD">
        <w:rPr>
          <w:rStyle w:val="BookTitle"/>
          <w:rFonts w:ascii="Arial" w:hAnsi="Arial" w:cs="Arial"/>
          <w:i w:val="0"/>
          <w:iCs w:val="0"/>
          <w:smallCaps w:val="0"/>
          <w:spacing w:val="0"/>
          <w:szCs w:val="24"/>
          <w:u w:val="single"/>
        </w:rPr>
        <w:t>- Name</w:t>
      </w:r>
    </w:p>
    <w:p w14:paraId="1A8E3BAA" w14:textId="372CD1AD" w:rsidR="00446D6C" w:rsidRPr="008C6FAD" w:rsidRDefault="000E7757"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Section 1 provides </w:t>
      </w:r>
      <w:r w:rsidR="00280A9C" w:rsidRPr="008C6FAD">
        <w:rPr>
          <w:rStyle w:val="BookTitle"/>
          <w:rFonts w:ascii="Arial" w:hAnsi="Arial" w:cs="Arial"/>
          <w:i w:val="0"/>
          <w:iCs w:val="0"/>
          <w:smallCaps w:val="0"/>
          <w:spacing w:val="0"/>
          <w:szCs w:val="24"/>
        </w:rPr>
        <w:t>that the instrument is titled</w:t>
      </w:r>
      <w:r w:rsidRPr="008C6FAD">
        <w:rPr>
          <w:rStyle w:val="BookTitle"/>
          <w:rFonts w:ascii="Arial" w:hAnsi="Arial" w:cs="Arial"/>
          <w:i w:val="0"/>
          <w:iCs w:val="0"/>
          <w:smallCaps w:val="0"/>
          <w:spacing w:val="0"/>
          <w:szCs w:val="24"/>
        </w:rPr>
        <w:t xml:space="preserve"> the </w:t>
      </w:r>
      <w:r w:rsidRPr="008C6FAD">
        <w:rPr>
          <w:rStyle w:val="BookTitle"/>
          <w:rFonts w:ascii="Arial" w:hAnsi="Arial" w:cs="Arial"/>
          <w:iCs w:val="0"/>
          <w:smallCaps w:val="0"/>
          <w:spacing w:val="0"/>
          <w:szCs w:val="24"/>
        </w:rPr>
        <w:t xml:space="preserve">National Disability Insurance Scheme </w:t>
      </w:r>
      <w:r w:rsidR="00DE34F1" w:rsidRPr="008C6FAD">
        <w:rPr>
          <w:rStyle w:val="BookTitle"/>
          <w:rFonts w:ascii="Arial" w:hAnsi="Arial" w:cs="Arial"/>
          <w:iCs w:val="0"/>
          <w:smallCaps w:val="0"/>
          <w:spacing w:val="0"/>
          <w:szCs w:val="24"/>
        </w:rPr>
        <w:t xml:space="preserve">(Practice Standards – Worker Screening) </w:t>
      </w:r>
      <w:r w:rsidR="009907EA" w:rsidRPr="008C6FAD">
        <w:rPr>
          <w:rStyle w:val="BookTitle"/>
          <w:rFonts w:ascii="Arial" w:hAnsi="Arial" w:cs="Arial"/>
          <w:iCs w:val="0"/>
          <w:smallCaps w:val="0"/>
          <w:spacing w:val="0"/>
          <w:szCs w:val="24"/>
        </w:rPr>
        <w:t xml:space="preserve">Amendment </w:t>
      </w:r>
      <w:r w:rsidR="00CF3FFC" w:rsidRPr="008C6FAD">
        <w:rPr>
          <w:rStyle w:val="BookTitle"/>
          <w:rFonts w:ascii="Arial" w:hAnsi="Arial" w:cs="Arial"/>
          <w:iCs w:val="0"/>
          <w:smallCaps w:val="0"/>
          <w:spacing w:val="0"/>
          <w:szCs w:val="24"/>
        </w:rPr>
        <w:t xml:space="preserve">(Transitional and Special Arrangements—Victoria) </w:t>
      </w:r>
      <w:r w:rsidR="009907EA" w:rsidRPr="008C6FAD">
        <w:rPr>
          <w:rStyle w:val="BookTitle"/>
          <w:rFonts w:ascii="Arial" w:hAnsi="Arial" w:cs="Arial"/>
          <w:iCs w:val="0"/>
          <w:smallCaps w:val="0"/>
          <w:spacing w:val="0"/>
          <w:szCs w:val="24"/>
        </w:rPr>
        <w:t>Rules 202</w:t>
      </w:r>
      <w:r w:rsidR="00426080">
        <w:rPr>
          <w:rStyle w:val="BookTitle"/>
          <w:rFonts w:ascii="Arial" w:hAnsi="Arial" w:cs="Arial"/>
          <w:iCs w:val="0"/>
          <w:smallCaps w:val="0"/>
          <w:spacing w:val="0"/>
          <w:szCs w:val="24"/>
        </w:rPr>
        <w:t>1</w:t>
      </w:r>
      <w:r w:rsidR="00DE34F1" w:rsidRPr="008C6FAD">
        <w:rPr>
          <w:rStyle w:val="BookTitle"/>
          <w:rFonts w:ascii="Arial" w:hAnsi="Arial" w:cs="Arial"/>
          <w:i w:val="0"/>
          <w:iCs w:val="0"/>
          <w:smallCaps w:val="0"/>
          <w:spacing w:val="0"/>
          <w:szCs w:val="24"/>
        </w:rPr>
        <w:t>.</w:t>
      </w:r>
    </w:p>
    <w:p w14:paraId="5D93A1A0" w14:textId="77777777" w:rsidR="000C3B46" w:rsidRPr="008C6FAD" w:rsidRDefault="00365424" w:rsidP="008C6FAD">
      <w:pPr>
        <w:rPr>
          <w:rStyle w:val="BookTitle"/>
          <w:rFonts w:ascii="Arial" w:hAnsi="Arial" w:cs="Arial"/>
          <w:i w:val="0"/>
          <w:iCs w:val="0"/>
          <w:smallCaps w:val="0"/>
          <w:spacing w:val="0"/>
          <w:szCs w:val="24"/>
          <w:u w:val="single"/>
        </w:rPr>
      </w:pPr>
      <w:r w:rsidRPr="008C6FAD">
        <w:rPr>
          <w:rStyle w:val="BookTitle"/>
          <w:rFonts w:ascii="Arial" w:hAnsi="Arial" w:cs="Arial"/>
          <w:i w:val="0"/>
          <w:iCs w:val="0"/>
          <w:smallCaps w:val="0"/>
          <w:spacing w:val="0"/>
          <w:szCs w:val="24"/>
          <w:u w:val="single"/>
        </w:rPr>
        <w:t>Section</w:t>
      </w:r>
      <w:r w:rsidR="00446D6C" w:rsidRPr="008C6FAD">
        <w:rPr>
          <w:rStyle w:val="BookTitle"/>
          <w:rFonts w:ascii="Arial" w:hAnsi="Arial" w:cs="Arial"/>
          <w:i w:val="0"/>
          <w:iCs w:val="0"/>
          <w:smallCaps w:val="0"/>
          <w:spacing w:val="0"/>
          <w:szCs w:val="24"/>
          <w:u w:val="single"/>
        </w:rPr>
        <w:t xml:space="preserve"> 2</w:t>
      </w:r>
      <w:r w:rsidR="000C3B46" w:rsidRPr="008C6FAD">
        <w:rPr>
          <w:rStyle w:val="BookTitle"/>
          <w:rFonts w:ascii="Arial" w:hAnsi="Arial" w:cs="Arial"/>
          <w:i w:val="0"/>
          <w:iCs w:val="0"/>
          <w:smallCaps w:val="0"/>
          <w:spacing w:val="0"/>
          <w:szCs w:val="24"/>
          <w:u w:val="single"/>
        </w:rPr>
        <w:t xml:space="preserve"> – Commencement</w:t>
      </w:r>
    </w:p>
    <w:p w14:paraId="03AC7229" w14:textId="260DD1C6" w:rsidR="00871F28" w:rsidRPr="008C6FAD" w:rsidRDefault="000C3B4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lastRenderedPageBreak/>
        <w:t>Section 2 provides that</w:t>
      </w:r>
      <w:r w:rsidR="009907EA" w:rsidRPr="008C6FAD">
        <w:rPr>
          <w:rStyle w:val="BookTitle"/>
          <w:rFonts w:ascii="Arial" w:hAnsi="Arial" w:cs="Arial"/>
          <w:i w:val="0"/>
          <w:iCs w:val="0"/>
          <w:smallCaps w:val="0"/>
          <w:spacing w:val="0"/>
          <w:szCs w:val="24"/>
        </w:rPr>
        <w:t xml:space="preserve"> the whole of the Instrument commences on </w:t>
      </w:r>
      <w:r w:rsidR="00092CBB">
        <w:rPr>
          <w:rStyle w:val="BookTitle"/>
          <w:rFonts w:ascii="Arial" w:hAnsi="Arial" w:cs="Arial"/>
          <w:i w:val="0"/>
          <w:iCs w:val="0"/>
          <w:smallCaps w:val="0"/>
          <w:spacing w:val="0"/>
          <w:szCs w:val="24"/>
        </w:rPr>
        <w:t>the day after it is registered</w:t>
      </w:r>
      <w:r w:rsidR="009907EA" w:rsidRPr="008C6FAD">
        <w:rPr>
          <w:rStyle w:val="BookTitle"/>
          <w:rFonts w:ascii="Arial" w:hAnsi="Arial" w:cs="Arial"/>
          <w:i w:val="0"/>
          <w:iCs w:val="0"/>
          <w:smallCaps w:val="0"/>
          <w:spacing w:val="0"/>
          <w:szCs w:val="24"/>
        </w:rPr>
        <w:t>.</w:t>
      </w:r>
      <w:r w:rsidRPr="008C6FAD">
        <w:rPr>
          <w:rStyle w:val="BookTitle"/>
          <w:rFonts w:ascii="Arial" w:hAnsi="Arial" w:cs="Arial"/>
          <w:i w:val="0"/>
          <w:iCs w:val="0"/>
          <w:smallCaps w:val="0"/>
          <w:spacing w:val="0"/>
          <w:szCs w:val="24"/>
        </w:rPr>
        <w:t xml:space="preserve"> </w:t>
      </w:r>
    </w:p>
    <w:p w14:paraId="09A44C1D" w14:textId="77777777" w:rsidR="000C3B46" w:rsidRPr="008C6FAD" w:rsidRDefault="000C3B4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u w:val="single"/>
        </w:rPr>
        <w:t>Section 3 – Authority</w:t>
      </w:r>
    </w:p>
    <w:p w14:paraId="7F08B75E" w14:textId="77777777" w:rsidR="000C3B46" w:rsidRPr="008C6FAD" w:rsidRDefault="000C3B4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Section 3 provides that this instrument is made under the </w:t>
      </w:r>
      <w:r w:rsidRPr="008C6FAD">
        <w:rPr>
          <w:rStyle w:val="BookTitle"/>
          <w:rFonts w:ascii="Arial" w:hAnsi="Arial" w:cs="Arial"/>
          <w:iCs w:val="0"/>
          <w:smallCaps w:val="0"/>
          <w:spacing w:val="0"/>
          <w:szCs w:val="24"/>
        </w:rPr>
        <w:t>National Disability Insurance Scheme Act 2013</w:t>
      </w:r>
      <w:r w:rsidRPr="008C6FAD">
        <w:rPr>
          <w:rStyle w:val="BookTitle"/>
          <w:rFonts w:ascii="Arial" w:hAnsi="Arial" w:cs="Arial"/>
          <w:i w:val="0"/>
          <w:iCs w:val="0"/>
          <w:smallCaps w:val="0"/>
          <w:spacing w:val="0"/>
          <w:szCs w:val="24"/>
        </w:rPr>
        <w:t>.</w:t>
      </w:r>
    </w:p>
    <w:p w14:paraId="0C6F9241" w14:textId="77777777" w:rsidR="000C3B46" w:rsidRPr="008C6FAD" w:rsidRDefault="000C3B4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u w:val="single"/>
        </w:rPr>
        <w:t xml:space="preserve">Section 4 – </w:t>
      </w:r>
      <w:r w:rsidR="009907EA" w:rsidRPr="008C6FAD">
        <w:rPr>
          <w:rStyle w:val="BookTitle"/>
          <w:rFonts w:ascii="Arial" w:hAnsi="Arial" w:cs="Arial"/>
          <w:i w:val="0"/>
          <w:iCs w:val="0"/>
          <w:smallCaps w:val="0"/>
          <w:spacing w:val="0"/>
          <w:szCs w:val="24"/>
          <w:u w:val="single"/>
        </w:rPr>
        <w:t>Schedules</w:t>
      </w:r>
    </w:p>
    <w:p w14:paraId="2F4A79E4" w14:textId="77777777" w:rsidR="000C3B46" w:rsidRPr="008C6FAD" w:rsidRDefault="000B345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Section 4 provides that each instrument specified in a Schedule to the Instrument is amended or repealed as set out in the Schedule concerned, and any other item in a Schedule to the Instrument has effect according to its terms. </w:t>
      </w:r>
    </w:p>
    <w:p w14:paraId="5732F518" w14:textId="3EEF2EB6" w:rsidR="000C3B46" w:rsidRPr="008C6FAD" w:rsidRDefault="000B345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u w:val="single"/>
        </w:rPr>
        <w:t xml:space="preserve">Schedule 1 – Amendments </w:t>
      </w:r>
    </w:p>
    <w:p w14:paraId="58F18EAE" w14:textId="39B39169" w:rsidR="007C353E" w:rsidRPr="008C6FAD" w:rsidRDefault="000B3456" w:rsidP="008C6FAD">
      <w:pPr>
        <w:rPr>
          <w:rStyle w:val="BookTitle"/>
          <w:rFonts w:ascii="Arial" w:hAnsi="Arial" w:cs="Arial"/>
          <w:b/>
          <w:i w:val="0"/>
          <w:iCs w:val="0"/>
          <w:smallCaps w:val="0"/>
          <w:spacing w:val="0"/>
          <w:szCs w:val="24"/>
        </w:rPr>
      </w:pPr>
      <w:r w:rsidRPr="008C6FAD">
        <w:rPr>
          <w:rStyle w:val="BookTitle"/>
          <w:rFonts w:ascii="Arial" w:hAnsi="Arial" w:cs="Arial"/>
          <w:b/>
          <w:i w:val="0"/>
          <w:iCs w:val="0"/>
          <w:smallCaps w:val="0"/>
          <w:spacing w:val="0"/>
          <w:szCs w:val="24"/>
        </w:rPr>
        <w:t>Item 1</w:t>
      </w:r>
      <w:r w:rsidR="007C353E" w:rsidRPr="008C6FAD">
        <w:rPr>
          <w:rStyle w:val="BookTitle"/>
          <w:rFonts w:ascii="Arial" w:hAnsi="Arial" w:cs="Arial"/>
          <w:b/>
          <w:i w:val="0"/>
          <w:iCs w:val="0"/>
          <w:smallCaps w:val="0"/>
          <w:spacing w:val="0"/>
          <w:szCs w:val="24"/>
        </w:rPr>
        <w:t xml:space="preserve"> </w:t>
      </w:r>
      <w:r w:rsidR="00CF3FFC" w:rsidRPr="008C6FAD">
        <w:rPr>
          <w:rStyle w:val="BookTitle"/>
          <w:rFonts w:ascii="Arial" w:hAnsi="Arial" w:cs="Arial"/>
          <w:b/>
          <w:i w:val="0"/>
          <w:iCs w:val="0"/>
          <w:smallCaps w:val="0"/>
          <w:spacing w:val="0"/>
          <w:szCs w:val="24"/>
        </w:rPr>
        <w:t>Subparagraph</w:t>
      </w:r>
      <w:r w:rsidR="00092CBB">
        <w:rPr>
          <w:rStyle w:val="BookTitle"/>
          <w:rFonts w:ascii="Arial" w:hAnsi="Arial" w:cs="Arial"/>
          <w:b/>
          <w:i w:val="0"/>
          <w:iCs w:val="0"/>
          <w:smallCaps w:val="0"/>
          <w:spacing w:val="0"/>
          <w:szCs w:val="24"/>
        </w:rPr>
        <w:t>s</w:t>
      </w:r>
      <w:r w:rsidR="00CF3FFC" w:rsidRPr="008C6FAD">
        <w:rPr>
          <w:rStyle w:val="BookTitle"/>
          <w:rFonts w:ascii="Arial" w:hAnsi="Arial" w:cs="Arial"/>
          <w:b/>
          <w:i w:val="0"/>
          <w:iCs w:val="0"/>
          <w:smallCaps w:val="0"/>
          <w:spacing w:val="0"/>
          <w:szCs w:val="24"/>
        </w:rPr>
        <w:t xml:space="preserve"> 25(5</w:t>
      </w:r>
      <w:proofErr w:type="gramStart"/>
      <w:r w:rsidR="00CF3FFC" w:rsidRPr="008C6FAD">
        <w:rPr>
          <w:rStyle w:val="BookTitle"/>
          <w:rFonts w:ascii="Arial" w:hAnsi="Arial" w:cs="Arial"/>
          <w:b/>
          <w:i w:val="0"/>
          <w:iCs w:val="0"/>
          <w:smallCaps w:val="0"/>
          <w:spacing w:val="0"/>
          <w:szCs w:val="24"/>
        </w:rPr>
        <w:t>)(</w:t>
      </w:r>
      <w:proofErr w:type="gramEnd"/>
      <w:r w:rsidR="00CF3FFC" w:rsidRPr="008C6FAD">
        <w:rPr>
          <w:rStyle w:val="BookTitle"/>
          <w:rFonts w:ascii="Arial" w:hAnsi="Arial" w:cs="Arial"/>
          <w:b/>
          <w:i w:val="0"/>
          <w:iCs w:val="0"/>
          <w:smallCaps w:val="0"/>
          <w:spacing w:val="0"/>
          <w:szCs w:val="24"/>
        </w:rPr>
        <w:t>d)(ii)</w:t>
      </w:r>
      <w:r w:rsidR="00092CBB">
        <w:rPr>
          <w:rStyle w:val="BookTitle"/>
          <w:rFonts w:ascii="Arial" w:hAnsi="Arial" w:cs="Arial"/>
          <w:b/>
          <w:i w:val="0"/>
          <w:iCs w:val="0"/>
          <w:smallCaps w:val="0"/>
          <w:spacing w:val="0"/>
          <w:szCs w:val="24"/>
        </w:rPr>
        <w:t xml:space="preserve"> and (iii)</w:t>
      </w:r>
    </w:p>
    <w:p w14:paraId="552230E6" w14:textId="36130A94" w:rsidR="00092CBB" w:rsidRDefault="000B3456" w:rsidP="008C6FAD">
      <w:pPr>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t xml:space="preserve">This amendment </w:t>
      </w:r>
      <w:r w:rsidR="00092CBB">
        <w:rPr>
          <w:rStyle w:val="BookTitle"/>
          <w:rFonts w:ascii="Arial" w:hAnsi="Arial" w:cs="Arial"/>
          <w:i w:val="0"/>
          <w:iCs w:val="0"/>
          <w:smallCaps w:val="0"/>
          <w:spacing w:val="0"/>
          <w:szCs w:val="24"/>
        </w:rPr>
        <w:t>substitutes “</w:t>
      </w:r>
      <w:r w:rsidR="00FF28DE">
        <w:rPr>
          <w:rStyle w:val="BookTitle"/>
          <w:rFonts w:ascii="Arial" w:hAnsi="Arial" w:cs="Arial"/>
          <w:i w:val="0"/>
          <w:iCs w:val="0"/>
          <w:smallCaps w:val="0"/>
          <w:spacing w:val="0"/>
          <w:szCs w:val="24"/>
        </w:rPr>
        <w:t>6</w:t>
      </w:r>
      <w:r w:rsidR="00092CBB">
        <w:rPr>
          <w:rStyle w:val="BookTitle"/>
          <w:rFonts w:ascii="Arial" w:hAnsi="Arial" w:cs="Arial"/>
          <w:i w:val="0"/>
          <w:iCs w:val="0"/>
          <w:smallCaps w:val="0"/>
          <w:spacing w:val="0"/>
          <w:szCs w:val="24"/>
        </w:rPr>
        <w:t xml:space="preserve"> months” </w:t>
      </w:r>
      <w:r w:rsidR="00FF28DE">
        <w:rPr>
          <w:rStyle w:val="BookTitle"/>
          <w:rFonts w:ascii="Arial" w:hAnsi="Arial" w:cs="Arial"/>
          <w:i w:val="0"/>
          <w:iCs w:val="0"/>
          <w:smallCaps w:val="0"/>
          <w:spacing w:val="0"/>
          <w:szCs w:val="24"/>
        </w:rPr>
        <w:t xml:space="preserve">with </w:t>
      </w:r>
      <w:r w:rsidR="00092CBB">
        <w:rPr>
          <w:rStyle w:val="BookTitle"/>
          <w:rFonts w:ascii="Arial" w:hAnsi="Arial" w:cs="Arial"/>
          <w:i w:val="0"/>
          <w:iCs w:val="0"/>
          <w:smallCaps w:val="0"/>
          <w:spacing w:val="0"/>
          <w:szCs w:val="24"/>
        </w:rPr>
        <w:t>“</w:t>
      </w:r>
      <w:r w:rsidR="00FF28DE">
        <w:rPr>
          <w:rStyle w:val="BookTitle"/>
          <w:rFonts w:ascii="Arial" w:hAnsi="Arial" w:cs="Arial"/>
          <w:i w:val="0"/>
          <w:iCs w:val="0"/>
          <w:smallCaps w:val="0"/>
          <w:spacing w:val="0"/>
          <w:szCs w:val="24"/>
        </w:rPr>
        <w:t>12</w:t>
      </w:r>
      <w:r w:rsidR="00092CBB">
        <w:rPr>
          <w:rStyle w:val="BookTitle"/>
          <w:rFonts w:ascii="Arial" w:hAnsi="Arial" w:cs="Arial"/>
          <w:i w:val="0"/>
          <w:iCs w:val="0"/>
          <w:smallCaps w:val="0"/>
          <w:spacing w:val="0"/>
          <w:szCs w:val="24"/>
        </w:rPr>
        <w:t xml:space="preserve"> months” in both of these subparagraphs. This </w:t>
      </w:r>
      <w:r w:rsidR="00444513" w:rsidRPr="008C6FAD">
        <w:rPr>
          <w:rStyle w:val="BookTitle"/>
          <w:rFonts w:ascii="Arial" w:hAnsi="Arial" w:cs="Arial"/>
          <w:i w:val="0"/>
          <w:iCs w:val="0"/>
          <w:smallCaps w:val="0"/>
          <w:spacing w:val="0"/>
          <w:szCs w:val="24"/>
        </w:rPr>
        <w:t>will enable registered NDIS provider</w:t>
      </w:r>
      <w:r w:rsidR="00EA17BC">
        <w:rPr>
          <w:rStyle w:val="BookTitle"/>
          <w:rFonts w:ascii="Arial" w:hAnsi="Arial" w:cs="Arial"/>
          <w:i w:val="0"/>
          <w:iCs w:val="0"/>
          <w:smallCaps w:val="0"/>
          <w:spacing w:val="0"/>
          <w:szCs w:val="24"/>
        </w:rPr>
        <w:t>s</w:t>
      </w:r>
      <w:r w:rsidR="00444513" w:rsidRPr="008C6FAD">
        <w:rPr>
          <w:rStyle w:val="BookTitle"/>
          <w:rFonts w:ascii="Arial" w:hAnsi="Arial" w:cs="Arial"/>
          <w:i w:val="0"/>
          <w:iCs w:val="0"/>
          <w:smallCaps w:val="0"/>
          <w:spacing w:val="0"/>
          <w:szCs w:val="24"/>
        </w:rPr>
        <w:t xml:space="preserve"> in Victoria to allow a person to work in a risk assessed role if the person does not have a</w:t>
      </w:r>
      <w:r w:rsidR="00FF28DE">
        <w:rPr>
          <w:rStyle w:val="BookTitle"/>
          <w:rFonts w:ascii="Arial" w:hAnsi="Arial" w:cs="Arial"/>
          <w:i w:val="0"/>
          <w:iCs w:val="0"/>
          <w:smallCaps w:val="0"/>
          <w:spacing w:val="0"/>
          <w:szCs w:val="24"/>
        </w:rPr>
        <w:t>n NDIS worker screening</w:t>
      </w:r>
      <w:r w:rsidR="00444513" w:rsidRPr="008C6FAD">
        <w:rPr>
          <w:rStyle w:val="BookTitle"/>
          <w:rFonts w:ascii="Arial" w:hAnsi="Arial" w:cs="Arial"/>
          <w:i w:val="0"/>
          <w:iCs w:val="0"/>
          <w:smallCaps w:val="0"/>
          <w:spacing w:val="0"/>
          <w:szCs w:val="24"/>
        </w:rPr>
        <w:t xml:space="preserve"> clearance when</w:t>
      </w:r>
      <w:r w:rsidR="00092CBB">
        <w:rPr>
          <w:rStyle w:val="BookTitle"/>
          <w:rFonts w:ascii="Arial" w:hAnsi="Arial" w:cs="Arial"/>
          <w:i w:val="0"/>
          <w:iCs w:val="0"/>
          <w:smallCaps w:val="0"/>
          <w:spacing w:val="0"/>
          <w:szCs w:val="24"/>
        </w:rPr>
        <w:t xml:space="preserve"> one of the following applies:</w:t>
      </w:r>
    </w:p>
    <w:p w14:paraId="624C7063" w14:textId="4AC38305" w:rsidR="00092CBB" w:rsidRDefault="00444513" w:rsidP="008C6FAD">
      <w:pPr>
        <w:pStyle w:val="ListParagraph"/>
        <w:numPr>
          <w:ilvl w:val="0"/>
          <w:numId w:val="41"/>
        </w:numPr>
        <w:rPr>
          <w:rStyle w:val="BookTitle"/>
          <w:rFonts w:ascii="Arial" w:hAnsi="Arial" w:cs="Arial"/>
          <w:i w:val="0"/>
          <w:iCs w:val="0"/>
          <w:smallCaps w:val="0"/>
          <w:spacing w:val="0"/>
          <w:szCs w:val="24"/>
        </w:rPr>
      </w:pPr>
      <w:proofErr w:type="gramStart"/>
      <w:r w:rsidRPr="00092CBB">
        <w:rPr>
          <w:rStyle w:val="BookTitle"/>
          <w:rFonts w:ascii="Arial" w:hAnsi="Arial" w:cs="Arial"/>
          <w:i w:val="0"/>
          <w:iCs w:val="0"/>
          <w:smallCaps w:val="0"/>
          <w:spacing w:val="0"/>
          <w:szCs w:val="24"/>
        </w:rPr>
        <w:t>less</w:t>
      </w:r>
      <w:proofErr w:type="gramEnd"/>
      <w:r w:rsidRPr="00092CBB">
        <w:rPr>
          <w:rStyle w:val="BookTitle"/>
          <w:rFonts w:ascii="Arial" w:hAnsi="Arial" w:cs="Arial"/>
          <w:i w:val="0"/>
          <w:iCs w:val="0"/>
          <w:smallCaps w:val="0"/>
          <w:spacing w:val="0"/>
          <w:szCs w:val="24"/>
        </w:rPr>
        <w:t xml:space="preserve"> than 12 months have elapsed since the end of the transition period. </w:t>
      </w:r>
      <w:r w:rsidR="00CF3FFC" w:rsidRPr="00092CBB">
        <w:rPr>
          <w:rStyle w:val="BookTitle"/>
          <w:rFonts w:ascii="Arial" w:hAnsi="Arial" w:cs="Arial"/>
          <w:i w:val="0"/>
          <w:iCs w:val="0"/>
          <w:smallCaps w:val="0"/>
          <w:spacing w:val="0"/>
          <w:szCs w:val="24"/>
        </w:rPr>
        <w:t>The provider must also be meeting the requirements in paragraphs 25(5)(a) t</w:t>
      </w:r>
      <w:r w:rsidR="00092CBB">
        <w:rPr>
          <w:rStyle w:val="BookTitle"/>
          <w:rFonts w:ascii="Arial" w:hAnsi="Arial" w:cs="Arial"/>
          <w:i w:val="0"/>
          <w:iCs w:val="0"/>
          <w:smallCaps w:val="0"/>
          <w:spacing w:val="0"/>
          <w:szCs w:val="24"/>
        </w:rPr>
        <w:t>o (c); or</w:t>
      </w:r>
    </w:p>
    <w:p w14:paraId="5F492F0C" w14:textId="432DCF21" w:rsidR="00CF3FFC" w:rsidRPr="00092CBB" w:rsidRDefault="00092CBB" w:rsidP="008C6FAD">
      <w:pPr>
        <w:pStyle w:val="ListParagraph"/>
        <w:numPr>
          <w:ilvl w:val="0"/>
          <w:numId w:val="41"/>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12 months or more have elapsed </w:t>
      </w:r>
      <w:r w:rsidR="00444513" w:rsidRPr="00092CBB">
        <w:rPr>
          <w:rStyle w:val="BookTitle"/>
          <w:rFonts w:ascii="Arial" w:hAnsi="Arial" w:cs="Arial"/>
          <w:i w:val="0"/>
          <w:iCs w:val="0"/>
          <w:smallCaps w:val="0"/>
          <w:spacing w:val="0"/>
          <w:szCs w:val="24"/>
        </w:rPr>
        <w:t>since the end of the transition period</w:t>
      </w:r>
      <w:r>
        <w:rPr>
          <w:rStyle w:val="BookTitle"/>
          <w:rFonts w:ascii="Arial" w:hAnsi="Arial" w:cs="Arial"/>
          <w:i w:val="0"/>
          <w:iCs w:val="0"/>
          <w:smallCaps w:val="0"/>
          <w:spacing w:val="0"/>
          <w:szCs w:val="24"/>
        </w:rPr>
        <w:t xml:space="preserve"> and the person is in the process of obtaining a clearance, within the meaning of section 15 of the Rules</w:t>
      </w:r>
      <w:r w:rsidR="00444513" w:rsidRPr="00092CBB">
        <w:rPr>
          <w:rStyle w:val="BookTitle"/>
          <w:rFonts w:ascii="Arial" w:hAnsi="Arial" w:cs="Arial"/>
          <w:i w:val="0"/>
          <w:iCs w:val="0"/>
          <w:smallCaps w:val="0"/>
          <w:spacing w:val="0"/>
          <w:szCs w:val="24"/>
        </w:rPr>
        <w:t xml:space="preserve">. </w:t>
      </w:r>
      <w:r w:rsidR="00CF3FFC" w:rsidRPr="00092CBB">
        <w:rPr>
          <w:rStyle w:val="BookTitle"/>
          <w:rFonts w:ascii="Arial" w:hAnsi="Arial" w:cs="Arial"/>
          <w:i w:val="0"/>
          <w:iCs w:val="0"/>
          <w:smallCaps w:val="0"/>
          <w:spacing w:val="0"/>
          <w:szCs w:val="24"/>
        </w:rPr>
        <w:t>The provider must also be meeting the requirements in paragraphs 25(5</w:t>
      </w:r>
      <w:proofErr w:type="gramStart"/>
      <w:r w:rsidR="00CF3FFC" w:rsidRPr="00092CBB">
        <w:rPr>
          <w:rStyle w:val="BookTitle"/>
          <w:rFonts w:ascii="Arial" w:hAnsi="Arial" w:cs="Arial"/>
          <w:i w:val="0"/>
          <w:iCs w:val="0"/>
          <w:smallCaps w:val="0"/>
          <w:spacing w:val="0"/>
          <w:szCs w:val="24"/>
        </w:rPr>
        <w:t>)(</w:t>
      </w:r>
      <w:proofErr w:type="gramEnd"/>
      <w:r w:rsidR="00CF3FFC" w:rsidRPr="00092CBB">
        <w:rPr>
          <w:rStyle w:val="BookTitle"/>
          <w:rFonts w:ascii="Arial" w:hAnsi="Arial" w:cs="Arial"/>
          <w:i w:val="0"/>
          <w:iCs w:val="0"/>
          <w:smallCaps w:val="0"/>
          <w:spacing w:val="0"/>
          <w:szCs w:val="24"/>
        </w:rPr>
        <w:t>a) to (c).</w:t>
      </w:r>
    </w:p>
    <w:p w14:paraId="0DFAA8F4" w14:textId="77777777" w:rsidR="008047BB" w:rsidRPr="008C6FAD" w:rsidRDefault="008047BB" w:rsidP="008C6FAD">
      <w:pPr>
        <w:spacing w:before="0" w:after="200" w:line="276" w:lineRule="auto"/>
        <w:rPr>
          <w:rStyle w:val="BookTitle"/>
          <w:rFonts w:ascii="Arial" w:hAnsi="Arial" w:cs="Arial"/>
          <w:i w:val="0"/>
          <w:iCs w:val="0"/>
          <w:smallCaps w:val="0"/>
          <w:spacing w:val="0"/>
          <w:szCs w:val="24"/>
        </w:rPr>
      </w:pPr>
      <w:r w:rsidRPr="008C6FAD">
        <w:rPr>
          <w:rStyle w:val="BookTitle"/>
          <w:rFonts w:ascii="Arial" w:hAnsi="Arial" w:cs="Arial"/>
          <w:i w:val="0"/>
          <w:iCs w:val="0"/>
          <w:smallCaps w:val="0"/>
          <w:spacing w:val="0"/>
          <w:szCs w:val="24"/>
        </w:rPr>
        <w:br w:type="page"/>
      </w:r>
    </w:p>
    <w:p w14:paraId="643047C5" w14:textId="77777777" w:rsidR="008047BB" w:rsidRPr="008C6FAD" w:rsidRDefault="008047BB" w:rsidP="008C6FAD">
      <w:pPr>
        <w:jc w:val="center"/>
        <w:rPr>
          <w:rFonts w:ascii="Arial" w:hAnsi="Arial" w:cs="Arial"/>
          <w:szCs w:val="24"/>
          <w:lang w:val="en-US"/>
        </w:rPr>
      </w:pPr>
      <w:r w:rsidRPr="008C6FAD">
        <w:rPr>
          <w:rFonts w:ascii="Arial" w:hAnsi="Arial" w:cs="Arial"/>
          <w:b/>
          <w:bCs/>
          <w:szCs w:val="24"/>
        </w:rPr>
        <w:t>STATEMENT OF COMPATIBILITY WITH HUMAN RIGHTS</w:t>
      </w:r>
    </w:p>
    <w:p w14:paraId="2B3E3413" w14:textId="77777777" w:rsidR="008047BB" w:rsidRPr="008C6FAD" w:rsidRDefault="008047BB" w:rsidP="008C6FAD">
      <w:pPr>
        <w:keepNext/>
        <w:spacing w:before="100" w:beforeAutospacing="1" w:after="100" w:afterAutospacing="1"/>
        <w:jc w:val="center"/>
        <w:rPr>
          <w:rFonts w:ascii="Arial" w:hAnsi="Arial" w:cs="Arial"/>
          <w:szCs w:val="24"/>
          <w:lang w:val="en-US"/>
        </w:rPr>
      </w:pPr>
      <w:r w:rsidRPr="008C6FAD">
        <w:rPr>
          <w:rFonts w:ascii="Arial" w:hAnsi="Arial" w:cs="Arial"/>
          <w:b/>
          <w:bCs/>
          <w:szCs w:val="24"/>
        </w:rPr>
        <w:t> </w:t>
      </w:r>
    </w:p>
    <w:p w14:paraId="0C6078C6" w14:textId="77777777" w:rsidR="008047BB" w:rsidRPr="008C6FAD" w:rsidRDefault="008047BB" w:rsidP="008C6FAD">
      <w:pPr>
        <w:spacing w:before="100" w:beforeAutospacing="1" w:after="100" w:afterAutospacing="1"/>
        <w:jc w:val="center"/>
        <w:rPr>
          <w:rFonts w:ascii="Arial" w:hAnsi="Arial" w:cs="Arial"/>
          <w:szCs w:val="24"/>
          <w:lang w:val="en-US"/>
        </w:rPr>
      </w:pPr>
      <w:r w:rsidRPr="008C6FAD">
        <w:rPr>
          <w:rFonts w:ascii="Arial" w:hAnsi="Arial" w:cs="Arial"/>
          <w:i/>
          <w:iCs/>
          <w:color w:val="000000"/>
          <w:szCs w:val="24"/>
        </w:rPr>
        <w:t>Prepared in accordance with Part 3 of the Human Rights (Parliamentary Scrutiny) Act 2011</w:t>
      </w:r>
    </w:p>
    <w:p w14:paraId="6C05FC6C" w14:textId="77777777" w:rsidR="008047BB" w:rsidRPr="008C6FAD" w:rsidRDefault="008047BB" w:rsidP="008C6FAD">
      <w:pPr>
        <w:spacing w:before="100" w:beforeAutospacing="1" w:after="100" w:afterAutospacing="1"/>
        <w:jc w:val="center"/>
        <w:rPr>
          <w:rFonts w:ascii="Arial" w:hAnsi="Arial" w:cs="Arial"/>
          <w:szCs w:val="24"/>
          <w:lang w:val="en-US"/>
        </w:rPr>
      </w:pPr>
      <w:r w:rsidRPr="008C6FAD">
        <w:rPr>
          <w:rFonts w:ascii="Arial" w:hAnsi="Arial" w:cs="Arial"/>
          <w:i/>
          <w:iCs/>
          <w:color w:val="000000"/>
          <w:szCs w:val="24"/>
        </w:rPr>
        <w:t> </w:t>
      </w:r>
    </w:p>
    <w:p w14:paraId="3CB1B9CA" w14:textId="3306A180" w:rsidR="008047BB" w:rsidRPr="00092CBB" w:rsidRDefault="008047BB" w:rsidP="00092CBB">
      <w:pPr>
        <w:spacing w:before="100" w:beforeAutospacing="1" w:after="100" w:afterAutospacing="1"/>
        <w:jc w:val="center"/>
        <w:rPr>
          <w:rFonts w:ascii="Arial" w:hAnsi="Arial" w:cs="Arial"/>
          <w:b/>
          <w:bCs/>
          <w:color w:val="000000"/>
          <w:szCs w:val="24"/>
        </w:rPr>
      </w:pPr>
      <w:r w:rsidRPr="008C6FAD">
        <w:rPr>
          <w:rFonts w:ascii="Arial" w:hAnsi="Arial" w:cs="Arial"/>
          <w:b/>
          <w:bCs/>
          <w:color w:val="000000"/>
          <w:szCs w:val="24"/>
        </w:rPr>
        <w:t>NATIONAL DISABILITY INSURAN</w:t>
      </w:r>
      <w:r w:rsidR="00092CBB">
        <w:rPr>
          <w:rFonts w:ascii="Arial" w:hAnsi="Arial" w:cs="Arial"/>
          <w:b/>
          <w:bCs/>
          <w:color w:val="000000"/>
          <w:szCs w:val="24"/>
        </w:rPr>
        <w:t>CE SCHEME (PRACTICE STANDARDS—</w:t>
      </w:r>
      <w:r w:rsidRPr="008C6FAD">
        <w:rPr>
          <w:rFonts w:ascii="Arial" w:hAnsi="Arial" w:cs="Arial"/>
          <w:b/>
          <w:bCs/>
          <w:color w:val="000000"/>
          <w:szCs w:val="24"/>
        </w:rPr>
        <w:t xml:space="preserve">WORKER SCREENING) AMENDMENT </w:t>
      </w:r>
      <w:r w:rsidR="00426080">
        <w:rPr>
          <w:rFonts w:ascii="Arial" w:hAnsi="Arial" w:cs="Arial"/>
          <w:b/>
          <w:bCs/>
          <w:color w:val="000000"/>
          <w:szCs w:val="24"/>
        </w:rPr>
        <w:t xml:space="preserve">(TRANSITIONAL AND SPECIAL ARRANGEMENTS—VICTORIA) </w:t>
      </w:r>
      <w:r w:rsidRPr="008C6FAD">
        <w:rPr>
          <w:rFonts w:ascii="Arial" w:hAnsi="Arial" w:cs="Arial"/>
          <w:b/>
          <w:bCs/>
          <w:color w:val="000000"/>
          <w:szCs w:val="24"/>
        </w:rPr>
        <w:t>RULES 202</w:t>
      </w:r>
      <w:r w:rsidR="00426080">
        <w:rPr>
          <w:rFonts w:ascii="Arial" w:hAnsi="Arial" w:cs="Arial"/>
          <w:b/>
          <w:bCs/>
          <w:color w:val="000000"/>
          <w:szCs w:val="24"/>
        </w:rPr>
        <w:t>1</w:t>
      </w:r>
    </w:p>
    <w:p w14:paraId="09314C48" w14:textId="77777777" w:rsidR="008047BB" w:rsidRPr="008C6FAD" w:rsidRDefault="008047BB" w:rsidP="008C6FAD">
      <w:pPr>
        <w:spacing w:before="100" w:beforeAutospacing="1" w:after="100" w:afterAutospacing="1"/>
        <w:jc w:val="center"/>
        <w:rPr>
          <w:rFonts w:ascii="Arial" w:hAnsi="Arial" w:cs="Arial"/>
          <w:szCs w:val="24"/>
          <w:lang w:val="en-US"/>
        </w:rPr>
      </w:pPr>
      <w:r w:rsidRPr="008C6FAD">
        <w:rPr>
          <w:rFonts w:ascii="Arial" w:hAnsi="Arial" w:cs="Arial"/>
          <w:i/>
          <w:iCs/>
          <w:color w:val="000000"/>
          <w:szCs w:val="24"/>
        </w:rPr>
        <w:t> </w:t>
      </w:r>
    </w:p>
    <w:p w14:paraId="43482E16" w14:textId="4FB82680" w:rsidR="008047BB" w:rsidRPr="00EA17BC" w:rsidRDefault="008047BB" w:rsidP="008C6FAD">
      <w:pPr>
        <w:spacing w:before="100" w:beforeAutospacing="1" w:after="240"/>
        <w:rPr>
          <w:rFonts w:ascii="Arial" w:hAnsi="Arial" w:cs="Arial"/>
          <w:i/>
          <w:iCs/>
          <w:color w:val="000000"/>
          <w:szCs w:val="24"/>
        </w:rPr>
      </w:pPr>
      <w:r w:rsidRPr="008C6FAD">
        <w:rPr>
          <w:rFonts w:ascii="Arial" w:hAnsi="Arial" w:cs="Arial"/>
          <w:color w:val="000000"/>
          <w:szCs w:val="24"/>
        </w:rPr>
        <w:t xml:space="preserve">The </w:t>
      </w:r>
      <w:r w:rsidRPr="008C6FAD">
        <w:rPr>
          <w:rFonts w:ascii="Arial" w:hAnsi="Arial" w:cs="Arial"/>
          <w:i/>
          <w:iCs/>
          <w:color w:val="000000"/>
          <w:szCs w:val="24"/>
        </w:rPr>
        <w:t>National Disability Insurance Scheme (Practice Standards</w:t>
      </w:r>
      <w:r w:rsidR="00444513" w:rsidRPr="00EA17BC">
        <w:rPr>
          <w:rFonts w:ascii="Arial" w:hAnsi="Arial" w:cs="Arial"/>
          <w:bCs/>
          <w:color w:val="000000"/>
          <w:szCs w:val="24"/>
        </w:rPr>
        <w:t>—</w:t>
      </w:r>
      <w:r w:rsidRPr="008C6FAD">
        <w:rPr>
          <w:rFonts w:ascii="Arial" w:hAnsi="Arial" w:cs="Arial"/>
          <w:bCs/>
          <w:i/>
          <w:color w:val="000000"/>
          <w:szCs w:val="24"/>
        </w:rPr>
        <w:t>Worker Screening</w:t>
      </w:r>
      <w:r w:rsidRPr="008C6FAD">
        <w:rPr>
          <w:rFonts w:ascii="Arial" w:hAnsi="Arial" w:cs="Arial"/>
          <w:i/>
          <w:iCs/>
          <w:color w:val="000000"/>
          <w:szCs w:val="24"/>
        </w:rPr>
        <w:t xml:space="preserve">) Amendment </w:t>
      </w:r>
      <w:r w:rsidR="00444513" w:rsidRPr="008C6FAD">
        <w:rPr>
          <w:rFonts w:ascii="Arial" w:hAnsi="Arial" w:cs="Arial"/>
          <w:i/>
          <w:iCs/>
          <w:color w:val="000000"/>
          <w:szCs w:val="24"/>
        </w:rPr>
        <w:t>(Transitional and Special Arrangements</w:t>
      </w:r>
      <w:r w:rsidR="00EA17BC">
        <w:rPr>
          <w:rFonts w:ascii="Arial" w:hAnsi="Arial" w:cs="Arial"/>
          <w:i/>
          <w:iCs/>
          <w:color w:val="000000"/>
          <w:szCs w:val="24"/>
        </w:rPr>
        <w:t>—Victoria</w:t>
      </w:r>
      <w:r w:rsidR="00444513" w:rsidRPr="008C6FAD">
        <w:rPr>
          <w:rFonts w:ascii="Arial" w:hAnsi="Arial" w:cs="Arial"/>
          <w:i/>
          <w:iCs/>
          <w:color w:val="000000"/>
          <w:szCs w:val="24"/>
        </w:rPr>
        <w:t xml:space="preserve">) </w:t>
      </w:r>
      <w:r w:rsidRPr="008C6FAD">
        <w:rPr>
          <w:rFonts w:ascii="Arial" w:hAnsi="Arial" w:cs="Arial"/>
          <w:i/>
          <w:iCs/>
          <w:color w:val="000000"/>
          <w:szCs w:val="24"/>
        </w:rPr>
        <w:t>Rules 202</w:t>
      </w:r>
      <w:r w:rsidR="00426080">
        <w:rPr>
          <w:rFonts w:ascii="Arial" w:hAnsi="Arial" w:cs="Arial"/>
          <w:i/>
          <w:iCs/>
          <w:color w:val="000000"/>
          <w:szCs w:val="24"/>
        </w:rPr>
        <w:t>1</w:t>
      </w:r>
      <w:r w:rsidRPr="008C6FAD">
        <w:rPr>
          <w:rFonts w:ascii="Arial" w:hAnsi="Arial" w:cs="Arial"/>
          <w:i/>
          <w:iCs/>
          <w:color w:val="000000"/>
          <w:szCs w:val="24"/>
        </w:rPr>
        <w:t xml:space="preserve"> </w:t>
      </w:r>
      <w:r w:rsidRPr="008C6FAD">
        <w:rPr>
          <w:rFonts w:ascii="Arial" w:hAnsi="Arial" w:cs="Arial"/>
          <w:iCs/>
          <w:color w:val="000000"/>
          <w:szCs w:val="24"/>
        </w:rPr>
        <w:t>(the</w:t>
      </w:r>
      <w:r w:rsidRPr="008C6FAD">
        <w:rPr>
          <w:rFonts w:ascii="Arial" w:hAnsi="Arial" w:cs="Arial"/>
          <w:i/>
          <w:iCs/>
          <w:color w:val="000000"/>
          <w:szCs w:val="24"/>
        </w:rPr>
        <w:t xml:space="preserve"> </w:t>
      </w:r>
      <w:r w:rsidRPr="008C6FAD">
        <w:rPr>
          <w:rFonts w:ascii="Arial" w:hAnsi="Arial" w:cs="Arial"/>
          <w:color w:val="000000"/>
          <w:szCs w:val="24"/>
        </w:rPr>
        <w:t xml:space="preserve">Instrument) is compatible with the human rights and freedoms recognised or declared in the international instruments listed in section 3 of the </w:t>
      </w:r>
      <w:r w:rsidRPr="008C6FAD">
        <w:rPr>
          <w:rFonts w:ascii="Arial" w:hAnsi="Arial" w:cs="Arial"/>
          <w:i/>
          <w:iCs/>
          <w:color w:val="000000"/>
          <w:szCs w:val="24"/>
        </w:rPr>
        <w:t>Human Rights (Parliamentary Scrutiny) Act 2011</w:t>
      </w:r>
      <w:r w:rsidRPr="008C6FAD">
        <w:rPr>
          <w:rFonts w:ascii="Arial" w:hAnsi="Arial" w:cs="Arial"/>
          <w:color w:val="000000"/>
          <w:szCs w:val="24"/>
        </w:rPr>
        <w:t>.</w:t>
      </w:r>
    </w:p>
    <w:p w14:paraId="431CEA38" w14:textId="77777777" w:rsidR="008047BB" w:rsidRPr="008C6FAD" w:rsidRDefault="008047BB" w:rsidP="008C6FAD">
      <w:pPr>
        <w:spacing w:before="100" w:beforeAutospacing="1" w:after="100" w:afterAutospacing="1"/>
        <w:rPr>
          <w:rFonts w:ascii="Arial" w:hAnsi="Arial" w:cs="Arial"/>
          <w:szCs w:val="24"/>
          <w:lang w:val="en-US"/>
        </w:rPr>
      </w:pPr>
      <w:r w:rsidRPr="008C6FAD">
        <w:rPr>
          <w:rFonts w:ascii="Arial" w:hAnsi="Arial" w:cs="Arial"/>
          <w:b/>
          <w:bCs/>
          <w:szCs w:val="24"/>
        </w:rPr>
        <w:t>Overview of the Instrument</w:t>
      </w:r>
    </w:p>
    <w:p w14:paraId="47523338" w14:textId="7B28D006" w:rsidR="008047BB" w:rsidRDefault="008047BB" w:rsidP="008C6FAD">
      <w:pPr>
        <w:spacing w:before="100" w:beforeAutospacing="1" w:after="240"/>
        <w:rPr>
          <w:rFonts w:ascii="Arial" w:hAnsi="Arial" w:cs="Arial"/>
          <w:iCs/>
          <w:color w:val="000000"/>
          <w:szCs w:val="24"/>
        </w:rPr>
      </w:pPr>
      <w:r w:rsidRPr="008C6FAD">
        <w:rPr>
          <w:rFonts w:ascii="Arial" w:hAnsi="Arial" w:cs="Arial"/>
          <w:color w:val="000000"/>
          <w:szCs w:val="24"/>
        </w:rPr>
        <w:t xml:space="preserve">The Instrument amends the </w:t>
      </w:r>
      <w:r w:rsidRPr="008C6FAD">
        <w:rPr>
          <w:rFonts w:ascii="Arial" w:hAnsi="Arial" w:cs="Arial"/>
          <w:i/>
          <w:iCs/>
          <w:color w:val="000000"/>
          <w:szCs w:val="24"/>
        </w:rPr>
        <w:t>National Disability Insurance Scheme (Practice Standards</w:t>
      </w:r>
      <w:r w:rsidR="00444513" w:rsidRPr="00EA17BC">
        <w:rPr>
          <w:rFonts w:ascii="Arial" w:hAnsi="Arial" w:cs="Arial"/>
          <w:bCs/>
          <w:color w:val="000000"/>
          <w:szCs w:val="24"/>
        </w:rPr>
        <w:t>—</w:t>
      </w:r>
      <w:r w:rsidRPr="008C6FAD">
        <w:rPr>
          <w:rFonts w:ascii="Arial" w:hAnsi="Arial" w:cs="Arial"/>
          <w:bCs/>
          <w:i/>
          <w:color w:val="000000"/>
          <w:szCs w:val="24"/>
        </w:rPr>
        <w:t>Worker Screening</w:t>
      </w:r>
      <w:r w:rsidRPr="008C6FAD">
        <w:rPr>
          <w:rFonts w:ascii="Arial" w:hAnsi="Arial" w:cs="Arial"/>
          <w:i/>
          <w:iCs/>
          <w:color w:val="000000"/>
          <w:szCs w:val="24"/>
        </w:rPr>
        <w:t xml:space="preserve">) Rules 2018 </w:t>
      </w:r>
      <w:r w:rsidRPr="008C6FAD">
        <w:rPr>
          <w:rFonts w:ascii="Arial" w:hAnsi="Arial" w:cs="Arial"/>
          <w:iCs/>
          <w:color w:val="000000"/>
          <w:szCs w:val="24"/>
        </w:rPr>
        <w:t>(the Rules).</w:t>
      </w:r>
    </w:p>
    <w:p w14:paraId="574715B1" w14:textId="3DA1ED1F" w:rsidR="008047BB" w:rsidRPr="008C6FAD" w:rsidRDefault="008C6FAD" w:rsidP="008C6FAD">
      <w:pPr>
        <w:spacing w:before="100" w:beforeAutospacing="1" w:after="240"/>
        <w:rPr>
          <w:rFonts w:ascii="Arial" w:hAnsi="Arial" w:cs="Arial"/>
          <w:color w:val="000000"/>
          <w:szCs w:val="24"/>
        </w:rPr>
      </w:pPr>
      <w:r>
        <w:rPr>
          <w:rFonts w:ascii="Arial" w:hAnsi="Arial" w:cs="Arial"/>
          <w:iCs/>
          <w:color w:val="000000"/>
          <w:szCs w:val="24"/>
        </w:rPr>
        <w:t>The Rules give effect to the NDIS Commissioner’s core function to develop and oversee the broad policy design for a nationally consistent framework for the screening of workers in the National Disability Insurance Scheme (NDIS). The Rules set out the requirements for registered NDIS provider</w:t>
      </w:r>
      <w:r w:rsidR="00E21564">
        <w:rPr>
          <w:rFonts w:ascii="Arial" w:hAnsi="Arial" w:cs="Arial"/>
          <w:iCs/>
          <w:color w:val="000000"/>
          <w:szCs w:val="24"/>
        </w:rPr>
        <w:t>s</w:t>
      </w:r>
      <w:r>
        <w:rPr>
          <w:rFonts w:ascii="Arial" w:hAnsi="Arial" w:cs="Arial"/>
          <w:iCs/>
          <w:color w:val="000000"/>
          <w:szCs w:val="24"/>
        </w:rPr>
        <w:t xml:space="preserve"> in relation to the screening of </w:t>
      </w:r>
      <w:r w:rsidR="00E21564">
        <w:rPr>
          <w:rFonts w:ascii="Arial" w:hAnsi="Arial" w:cs="Arial"/>
          <w:iCs/>
          <w:color w:val="000000"/>
          <w:szCs w:val="24"/>
        </w:rPr>
        <w:t xml:space="preserve">their </w:t>
      </w:r>
      <w:r>
        <w:rPr>
          <w:rFonts w:ascii="Arial" w:hAnsi="Arial" w:cs="Arial"/>
          <w:iCs/>
          <w:color w:val="000000"/>
          <w:szCs w:val="24"/>
        </w:rPr>
        <w:t xml:space="preserve">workers to minimise the risk of harm to people with disability. </w:t>
      </w:r>
    </w:p>
    <w:p w14:paraId="5D180170" w14:textId="35D9310A" w:rsidR="008047BB" w:rsidRPr="008C6FAD" w:rsidRDefault="008047BB" w:rsidP="008C6FAD">
      <w:pPr>
        <w:spacing w:before="100" w:beforeAutospacing="1" w:after="100" w:afterAutospacing="1"/>
        <w:rPr>
          <w:rFonts w:ascii="Arial" w:hAnsi="Arial" w:cs="Arial"/>
          <w:szCs w:val="24"/>
        </w:rPr>
      </w:pPr>
      <w:r w:rsidRPr="008C6FAD">
        <w:rPr>
          <w:rStyle w:val="BookTitle"/>
          <w:rFonts w:ascii="Arial" w:hAnsi="Arial" w:cs="Arial"/>
          <w:i w:val="0"/>
          <w:iCs w:val="0"/>
          <w:smallCaps w:val="0"/>
          <w:spacing w:val="0"/>
          <w:szCs w:val="24"/>
        </w:rPr>
        <w:t xml:space="preserve">The NDIS worker screening system is a national system given effect by the cooperative efforts of the Commonwealth, States and Territories.  The arrangement between the Commonwealth and the jurisdictions is recorded in the Intergovernmental Agreement on Nationally Consistent Worker Screening for the Disability Insurance Scheme (the Agreement).  </w:t>
      </w:r>
    </w:p>
    <w:p w14:paraId="6C408C4E" w14:textId="77777777" w:rsidR="00B4173D" w:rsidRDefault="002C43F9" w:rsidP="008C6FAD">
      <w:pPr>
        <w:spacing w:before="100" w:beforeAutospacing="1" w:after="240"/>
        <w:rPr>
          <w:rFonts w:ascii="Arial" w:hAnsi="Arial" w:cs="Arial"/>
          <w:szCs w:val="24"/>
        </w:rPr>
      </w:pPr>
      <w:r w:rsidRPr="008C6FAD">
        <w:rPr>
          <w:rFonts w:ascii="Arial" w:hAnsi="Arial" w:cs="Arial"/>
          <w:szCs w:val="24"/>
        </w:rPr>
        <w:t xml:space="preserve">Consistent with the Agreement, the Rules establish </w:t>
      </w:r>
      <w:r w:rsidR="00270B93">
        <w:rPr>
          <w:rFonts w:ascii="Arial" w:hAnsi="Arial" w:cs="Arial"/>
          <w:szCs w:val="24"/>
        </w:rPr>
        <w:t xml:space="preserve">transitional and </w:t>
      </w:r>
      <w:r w:rsidRPr="008C6FAD">
        <w:rPr>
          <w:rFonts w:ascii="Arial" w:hAnsi="Arial" w:cs="Arial"/>
          <w:szCs w:val="24"/>
        </w:rPr>
        <w:t>special arrangements for the screening of workers in participating jurisdictions until they have moved to full implementation of NDIS worker screening.</w:t>
      </w:r>
    </w:p>
    <w:p w14:paraId="37CD55AC" w14:textId="13899AC6" w:rsidR="00B4173D" w:rsidRDefault="002C43F9" w:rsidP="008C6FAD">
      <w:pPr>
        <w:spacing w:before="100" w:beforeAutospacing="1" w:after="240"/>
        <w:rPr>
          <w:rFonts w:ascii="Arial" w:hAnsi="Arial" w:cs="Arial"/>
          <w:color w:val="000000"/>
          <w:szCs w:val="24"/>
          <w:shd w:val="clear" w:color="auto" w:fill="FFFFFF"/>
        </w:rPr>
      </w:pPr>
      <w:r w:rsidRPr="008C6FAD">
        <w:rPr>
          <w:rFonts w:ascii="Arial" w:hAnsi="Arial" w:cs="Arial"/>
          <w:szCs w:val="24"/>
        </w:rPr>
        <w:t>T</w:t>
      </w:r>
      <w:r w:rsidR="008047BB" w:rsidRPr="008C6FAD">
        <w:rPr>
          <w:rFonts w:ascii="Arial" w:hAnsi="Arial" w:cs="Arial"/>
          <w:szCs w:val="24"/>
        </w:rPr>
        <w:t xml:space="preserve">he Instrument amends the Rules to establish </w:t>
      </w:r>
      <w:r w:rsidR="00444513" w:rsidRPr="008C6FAD">
        <w:rPr>
          <w:rFonts w:ascii="Arial" w:hAnsi="Arial" w:cs="Arial"/>
          <w:color w:val="000000"/>
          <w:szCs w:val="24"/>
          <w:shd w:val="clear" w:color="auto" w:fill="FFFFFF"/>
        </w:rPr>
        <w:t xml:space="preserve">an additional period of time during which a registered NDIS provider can allow a person who does not have a </w:t>
      </w:r>
      <w:r w:rsidR="00270B93">
        <w:rPr>
          <w:rFonts w:ascii="Arial" w:hAnsi="Arial" w:cs="Arial"/>
          <w:color w:val="000000"/>
          <w:szCs w:val="24"/>
          <w:shd w:val="clear" w:color="auto" w:fill="FFFFFF"/>
        </w:rPr>
        <w:t xml:space="preserve">clearance </w:t>
      </w:r>
      <w:r w:rsidR="00444513" w:rsidRPr="008C6FAD">
        <w:rPr>
          <w:rFonts w:ascii="Arial" w:hAnsi="Arial" w:cs="Arial"/>
          <w:color w:val="000000"/>
          <w:szCs w:val="24"/>
          <w:shd w:val="clear" w:color="auto" w:fill="FFFFFF"/>
        </w:rPr>
        <w:t>to work in a risk assessed role in Victoria.</w:t>
      </w:r>
    </w:p>
    <w:p w14:paraId="295068B2" w14:textId="24FFCF9F" w:rsidR="00444513" w:rsidRPr="008C6FAD" w:rsidRDefault="00270B93" w:rsidP="008C6FAD">
      <w:pPr>
        <w:spacing w:before="100" w:beforeAutospacing="1" w:after="240"/>
        <w:rPr>
          <w:rFonts w:ascii="Arial" w:hAnsi="Arial" w:cs="Arial"/>
          <w:color w:val="000000"/>
          <w:szCs w:val="24"/>
          <w:shd w:val="clear" w:color="auto" w:fill="FFFFFF"/>
        </w:rPr>
      </w:pPr>
      <w:r>
        <w:rPr>
          <w:rFonts w:ascii="Arial" w:hAnsi="Arial" w:cs="Arial"/>
          <w:color w:val="000000"/>
          <w:szCs w:val="24"/>
          <w:shd w:val="clear" w:color="auto" w:fill="FFFFFF"/>
        </w:rPr>
        <w:t xml:space="preserve">The amendment </w:t>
      </w:r>
      <w:r w:rsidR="00FF28DE">
        <w:rPr>
          <w:rFonts w:ascii="Arial" w:hAnsi="Arial" w:cs="Arial"/>
          <w:color w:val="000000"/>
          <w:szCs w:val="24"/>
          <w:shd w:val="clear" w:color="auto" w:fill="FFFFFF"/>
        </w:rPr>
        <w:t xml:space="preserve">extends the timeframe that registered NDIS providers can engage certain individuals in risk assessed roles without an NDIS worker screening clearance. </w:t>
      </w:r>
      <w:r w:rsidR="00444513" w:rsidRPr="008C6FAD">
        <w:rPr>
          <w:rFonts w:ascii="Arial" w:hAnsi="Arial" w:cs="Arial"/>
          <w:color w:val="000000"/>
          <w:szCs w:val="24"/>
          <w:shd w:val="clear" w:color="auto" w:fill="FFFFFF"/>
        </w:rPr>
        <w:t xml:space="preserve">This is to ensure that the </w:t>
      </w:r>
      <w:r w:rsidR="002C43F9" w:rsidRPr="008C6FAD">
        <w:rPr>
          <w:rFonts w:ascii="Arial" w:hAnsi="Arial" w:cs="Arial"/>
          <w:color w:val="000000"/>
          <w:szCs w:val="24"/>
          <w:shd w:val="clear" w:color="auto" w:fill="FFFFFF"/>
        </w:rPr>
        <w:t xml:space="preserve">workforce providing supports and services to people with disability </w:t>
      </w:r>
      <w:r w:rsidR="00444513" w:rsidRPr="008C6FAD">
        <w:rPr>
          <w:rFonts w:ascii="Arial" w:hAnsi="Arial" w:cs="Arial"/>
          <w:color w:val="000000"/>
          <w:szCs w:val="24"/>
          <w:shd w:val="clear" w:color="auto" w:fill="FFFFFF"/>
        </w:rPr>
        <w:t xml:space="preserve">is not impacted by </w:t>
      </w:r>
      <w:r w:rsidR="00FF28DE">
        <w:rPr>
          <w:rFonts w:ascii="Arial" w:hAnsi="Arial" w:cs="Arial"/>
          <w:color w:val="000000"/>
          <w:szCs w:val="24"/>
          <w:shd w:val="clear" w:color="auto" w:fill="FFFFFF"/>
        </w:rPr>
        <w:t>factors identified by Victoria as impacting the uptake and implementation of the NDIS worker screening check</w:t>
      </w:r>
      <w:r w:rsidR="00444513" w:rsidRPr="008C6FAD">
        <w:rPr>
          <w:rFonts w:ascii="Arial" w:hAnsi="Arial" w:cs="Arial"/>
          <w:color w:val="000000"/>
          <w:szCs w:val="24"/>
          <w:shd w:val="clear" w:color="auto" w:fill="FFFFFF"/>
        </w:rPr>
        <w:t xml:space="preserve">. </w:t>
      </w:r>
    </w:p>
    <w:p w14:paraId="7A68F682" w14:textId="77777777" w:rsidR="008047BB" w:rsidRPr="008C6FAD" w:rsidRDefault="008047BB" w:rsidP="008C6FAD">
      <w:pPr>
        <w:spacing w:before="100" w:beforeAutospacing="1" w:after="240"/>
        <w:rPr>
          <w:rFonts w:ascii="Arial" w:hAnsi="Arial" w:cs="Arial"/>
          <w:szCs w:val="24"/>
          <w:lang w:val="en-US"/>
        </w:rPr>
      </w:pPr>
      <w:r w:rsidRPr="008C6FAD">
        <w:rPr>
          <w:rFonts w:ascii="Arial" w:hAnsi="Arial" w:cs="Arial"/>
          <w:i/>
          <w:iCs/>
          <w:color w:val="000000"/>
          <w:szCs w:val="24"/>
          <w:u w:val="single"/>
        </w:rPr>
        <w:t>Background</w:t>
      </w:r>
    </w:p>
    <w:p w14:paraId="27C5C8B9" w14:textId="24517B97" w:rsidR="008047BB" w:rsidRPr="008C6FAD" w:rsidRDefault="002C43F9" w:rsidP="008C6FAD">
      <w:pPr>
        <w:spacing w:before="100" w:beforeAutospacing="1" w:after="240"/>
        <w:rPr>
          <w:rFonts w:ascii="Arial" w:hAnsi="Arial" w:cs="Arial"/>
          <w:color w:val="000000"/>
          <w:szCs w:val="24"/>
        </w:rPr>
      </w:pPr>
      <w:r w:rsidRPr="008C6FAD">
        <w:rPr>
          <w:rFonts w:ascii="Arial" w:hAnsi="Arial" w:cs="Arial"/>
          <w:color w:val="000000"/>
          <w:szCs w:val="24"/>
        </w:rPr>
        <w:t>There is a risk that the</w:t>
      </w:r>
      <w:r w:rsidR="00FF28DE">
        <w:rPr>
          <w:rFonts w:ascii="Arial" w:hAnsi="Arial" w:cs="Arial"/>
          <w:color w:val="000000"/>
          <w:szCs w:val="24"/>
        </w:rPr>
        <w:t xml:space="preserve">se factors will </w:t>
      </w:r>
      <w:r w:rsidRPr="008C6FAD">
        <w:rPr>
          <w:rFonts w:ascii="Arial" w:hAnsi="Arial" w:cs="Arial"/>
          <w:color w:val="000000"/>
          <w:szCs w:val="24"/>
        </w:rPr>
        <w:t xml:space="preserve">impact people with disability by reducing the number of workers available to provide them with supports and services. The Instrument addresses this risk by extending the period of time that registered NDIS providers can engage a person without a clearance in a risk assessed role, where the provider was also meeting the requirements in paragraphs 25(5)(a) to (c). This mitigates the risk of harm to people with disability by minimising the risk of impact on the current disability workforce. </w:t>
      </w:r>
    </w:p>
    <w:p w14:paraId="69B21F78" w14:textId="688EE9FD" w:rsidR="008047BB" w:rsidRPr="008C6FAD" w:rsidRDefault="008047BB" w:rsidP="008C6FAD">
      <w:pPr>
        <w:spacing w:before="100" w:beforeAutospacing="1" w:after="240"/>
        <w:rPr>
          <w:rFonts w:ascii="Arial" w:hAnsi="Arial" w:cs="Arial"/>
          <w:szCs w:val="24"/>
          <w:lang w:val="en-US"/>
        </w:rPr>
      </w:pPr>
      <w:r w:rsidRPr="008C6FAD">
        <w:rPr>
          <w:rFonts w:ascii="Arial" w:hAnsi="Arial" w:cs="Arial"/>
          <w:color w:val="000000"/>
          <w:szCs w:val="24"/>
        </w:rPr>
        <w:t>The Commissioner is responsible for working with all Australian Governments to develop and oversee the broad policy design for a nationally consistent approach to screening of workers delivering supports and services to people with disability (paragraph 181E(f) of the Act).</w:t>
      </w:r>
    </w:p>
    <w:p w14:paraId="716E3C9F" w14:textId="77777777" w:rsidR="008047BB" w:rsidRPr="008C6FAD" w:rsidRDefault="008047BB" w:rsidP="008C6FAD">
      <w:pPr>
        <w:keepNext/>
        <w:spacing w:before="100" w:beforeAutospacing="1" w:after="240"/>
        <w:rPr>
          <w:rFonts w:ascii="Arial" w:hAnsi="Arial" w:cs="Arial"/>
          <w:szCs w:val="24"/>
          <w:lang w:val="en-US"/>
        </w:rPr>
      </w:pPr>
      <w:r w:rsidRPr="008C6FAD">
        <w:rPr>
          <w:rFonts w:ascii="Arial" w:hAnsi="Arial" w:cs="Arial"/>
          <w:b/>
          <w:bCs/>
          <w:szCs w:val="24"/>
        </w:rPr>
        <w:t>Human rights implications</w:t>
      </w:r>
    </w:p>
    <w:p w14:paraId="2D188D88" w14:textId="77777777" w:rsidR="008047BB" w:rsidRPr="008C6FAD" w:rsidRDefault="008047BB" w:rsidP="008C6FAD">
      <w:pPr>
        <w:spacing w:before="120" w:after="240"/>
        <w:rPr>
          <w:rFonts w:ascii="Arial" w:hAnsi="Arial" w:cs="Arial"/>
          <w:szCs w:val="24"/>
          <w:lang w:val="en-US"/>
        </w:rPr>
      </w:pPr>
      <w:r w:rsidRPr="008C6FAD">
        <w:rPr>
          <w:rFonts w:ascii="Arial" w:hAnsi="Arial" w:cs="Arial"/>
          <w:color w:val="000000"/>
          <w:szCs w:val="24"/>
        </w:rPr>
        <w:t>The Rules as amended by the Instrument engage the following rights under international human rights law:</w:t>
      </w:r>
    </w:p>
    <w:p w14:paraId="21FA784B" w14:textId="77777777" w:rsidR="008047BB" w:rsidRPr="008C6FAD" w:rsidRDefault="008047BB" w:rsidP="008C6FAD">
      <w:pPr>
        <w:pStyle w:val="ListParagraph"/>
        <w:numPr>
          <w:ilvl w:val="0"/>
          <w:numId w:val="36"/>
        </w:numPr>
        <w:spacing w:before="120" w:after="240"/>
        <w:rPr>
          <w:rFonts w:ascii="Arial" w:hAnsi="Arial" w:cs="Arial"/>
          <w:szCs w:val="24"/>
          <w:lang w:val="en-US"/>
        </w:rPr>
      </w:pPr>
      <w:r w:rsidRPr="008C6FAD">
        <w:rPr>
          <w:rFonts w:ascii="Arial" w:hAnsi="Arial" w:cs="Arial"/>
          <w:color w:val="000000"/>
          <w:szCs w:val="24"/>
        </w:rPr>
        <w:t xml:space="preserve">the rights of people with disabilities, especially Article 16 of the </w:t>
      </w:r>
      <w:r w:rsidRPr="008C6FAD">
        <w:rPr>
          <w:rFonts w:ascii="Arial" w:hAnsi="Arial" w:cs="Arial"/>
          <w:i/>
          <w:iCs/>
          <w:color w:val="000000"/>
          <w:szCs w:val="24"/>
        </w:rPr>
        <w:t>Convention on the Rights of Persons with Disabilities</w:t>
      </w:r>
      <w:r w:rsidRPr="008C6FAD">
        <w:rPr>
          <w:rFonts w:ascii="Arial" w:hAnsi="Arial" w:cs="Arial"/>
          <w:color w:val="000000"/>
          <w:szCs w:val="24"/>
        </w:rPr>
        <w:t xml:space="preserve"> (CRPD)</w:t>
      </w:r>
    </w:p>
    <w:p w14:paraId="20E59F94" w14:textId="77777777" w:rsidR="008047BB" w:rsidRPr="008C6FAD" w:rsidRDefault="008047BB" w:rsidP="008C6FAD">
      <w:pPr>
        <w:pStyle w:val="ListParagraph"/>
        <w:numPr>
          <w:ilvl w:val="0"/>
          <w:numId w:val="36"/>
        </w:numPr>
        <w:spacing w:before="120" w:after="240"/>
        <w:rPr>
          <w:rFonts w:ascii="Arial" w:hAnsi="Arial" w:cs="Arial"/>
          <w:szCs w:val="24"/>
          <w:lang w:val="en-US"/>
        </w:rPr>
      </w:pPr>
      <w:proofErr w:type="gramStart"/>
      <w:r w:rsidRPr="008C6FAD">
        <w:rPr>
          <w:rFonts w:ascii="Arial" w:hAnsi="Arial" w:cs="Arial"/>
          <w:color w:val="000000"/>
          <w:szCs w:val="24"/>
        </w:rPr>
        <w:t>the</w:t>
      </w:r>
      <w:proofErr w:type="gramEnd"/>
      <w:r w:rsidRPr="008C6FAD">
        <w:rPr>
          <w:rFonts w:ascii="Arial" w:hAnsi="Arial" w:cs="Arial"/>
          <w:color w:val="000000"/>
          <w:szCs w:val="24"/>
        </w:rPr>
        <w:t xml:space="preserve"> right to equality and non-discrimination (Article 2) and the right to work (Article 6) of the </w:t>
      </w:r>
      <w:r w:rsidRPr="008C6FAD">
        <w:rPr>
          <w:rFonts w:ascii="Arial" w:hAnsi="Arial" w:cs="Arial"/>
          <w:i/>
          <w:iCs/>
          <w:color w:val="000000"/>
          <w:szCs w:val="24"/>
        </w:rPr>
        <w:t>International Covenant on Economic, Social and Cultural Rights</w:t>
      </w:r>
      <w:r w:rsidRPr="008C6FAD">
        <w:rPr>
          <w:rFonts w:ascii="Arial" w:hAnsi="Arial" w:cs="Arial"/>
          <w:color w:val="000000"/>
          <w:szCs w:val="24"/>
        </w:rPr>
        <w:t xml:space="preserve"> (ICESCR).</w:t>
      </w:r>
    </w:p>
    <w:p w14:paraId="2427AB70" w14:textId="77777777" w:rsidR="008047BB" w:rsidRPr="008C6FAD" w:rsidRDefault="008047BB" w:rsidP="008C6FAD">
      <w:pPr>
        <w:spacing w:before="120" w:after="240"/>
        <w:rPr>
          <w:rFonts w:ascii="Arial" w:hAnsi="Arial" w:cs="Arial"/>
          <w:szCs w:val="24"/>
          <w:lang w:val="en-US"/>
        </w:rPr>
      </w:pPr>
      <w:r w:rsidRPr="008C6FAD">
        <w:rPr>
          <w:rFonts w:ascii="Arial" w:hAnsi="Arial" w:cs="Arial"/>
          <w:color w:val="000000"/>
          <w:szCs w:val="24"/>
        </w:rPr>
        <w:t xml:space="preserve">The Instrument amends the Rules to ensure that the promotion of these rights is ongoing during the transition period that applies to each of the States and Territories. </w:t>
      </w:r>
    </w:p>
    <w:p w14:paraId="20E8A3C8" w14:textId="77777777" w:rsidR="008047BB" w:rsidRPr="008C6FAD" w:rsidRDefault="008047BB" w:rsidP="008C6FAD">
      <w:pPr>
        <w:spacing w:before="120" w:after="240"/>
        <w:rPr>
          <w:rFonts w:ascii="Arial" w:hAnsi="Arial" w:cs="Arial"/>
          <w:szCs w:val="24"/>
          <w:lang w:val="en-US"/>
        </w:rPr>
      </w:pPr>
      <w:r w:rsidRPr="008C6FAD">
        <w:rPr>
          <w:rFonts w:ascii="Arial" w:hAnsi="Arial" w:cs="Arial"/>
          <w:i/>
          <w:iCs/>
          <w:color w:val="000000"/>
          <w:szCs w:val="24"/>
        </w:rPr>
        <w:t>Rights of people with disability – Article 16 of the CRPD</w:t>
      </w:r>
    </w:p>
    <w:p w14:paraId="17DFFD0F" w14:textId="47531870" w:rsidR="008047BB" w:rsidRDefault="008047BB" w:rsidP="008C6FAD">
      <w:pPr>
        <w:spacing w:before="120" w:after="240"/>
        <w:rPr>
          <w:rFonts w:ascii="Arial" w:hAnsi="Arial" w:cs="Arial"/>
          <w:color w:val="000000"/>
          <w:szCs w:val="24"/>
        </w:rPr>
      </w:pPr>
      <w:r w:rsidRPr="008C6FAD">
        <w:rPr>
          <w:rFonts w:ascii="Arial" w:hAnsi="Arial" w:cs="Arial"/>
          <w:color w:val="000000"/>
          <w:szCs w:val="24"/>
        </w:rPr>
        <w:t>The Rules as amended by the Instrument promote the rights of persons with disability consistent with Australia’s obligations by ensuring that the supports and services provided through the NDIS are delivered by a suitable workforce.</w:t>
      </w:r>
    </w:p>
    <w:p w14:paraId="59DD5A86" w14:textId="54F90868" w:rsidR="00D0786D" w:rsidRDefault="00D0786D" w:rsidP="008C6FAD">
      <w:pPr>
        <w:spacing w:before="120" w:after="240"/>
        <w:rPr>
          <w:rFonts w:ascii="Arial" w:hAnsi="Arial" w:cs="Arial"/>
          <w:color w:val="000000"/>
          <w:szCs w:val="24"/>
        </w:rPr>
      </w:pPr>
      <w:r>
        <w:rPr>
          <w:rFonts w:ascii="Arial" w:hAnsi="Arial" w:cs="Arial"/>
          <w:color w:val="000000"/>
          <w:szCs w:val="24"/>
        </w:rPr>
        <w:t xml:space="preserve">The only change to the Rules through this amendment is the extension of the period during which a registered NDIS provider in Victoria can engage a person without a clearance in a risk assessed role. This promotes the rights of people with disability by ensuring that there are sufficient workers available to enable people with disability to have choice and control over their own supports and services and who is providing those supports and services. </w:t>
      </w:r>
    </w:p>
    <w:p w14:paraId="18D90EE2" w14:textId="44937C89" w:rsidR="00D0786D" w:rsidRDefault="00D0786D" w:rsidP="008C6FAD">
      <w:pPr>
        <w:spacing w:before="120" w:after="240"/>
        <w:rPr>
          <w:rFonts w:ascii="Arial" w:hAnsi="Arial" w:cs="Arial"/>
          <w:color w:val="000000"/>
          <w:szCs w:val="24"/>
        </w:rPr>
      </w:pPr>
      <w:r>
        <w:rPr>
          <w:rFonts w:ascii="Arial" w:hAnsi="Arial" w:cs="Arial"/>
          <w:color w:val="000000"/>
          <w:szCs w:val="24"/>
        </w:rPr>
        <w:t>The extension is limited to registered NDIS providers that are also complying with paragraphs 25(5</w:t>
      </w:r>
      <w:proofErr w:type="gramStart"/>
      <w:r>
        <w:rPr>
          <w:rFonts w:ascii="Arial" w:hAnsi="Arial" w:cs="Arial"/>
          <w:color w:val="000000"/>
          <w:szCs w:val="24"/>
        </w:rPr>
        <w:t>)(</w:t>
      </w:r>
      <w:proofErr w:type="gramEnd"/>
      <w:r>
        <w:rPr>
          <w:rFonts w:ascii="Arial" w:hAnsi="Arial" w:cs="Arial"/>
          <w:color w:val="000000"/>
          <w:szCs w:val="24"/>
        </w:rPr>
        <w:t>a) to (c). As part of these requirements, if a registered NDIS provider is allowing a person to work in a risk assessed role without a clearance</w:t>
      </w:r>
      <w:r w:rsidR="00CA64F4">
        <w:rPr>
          <w:rFonts w:ascii="Arial" w:hAnsi="Arial" w:cs="Arial"/>
          <w:color w:val="000000"/>
          <w:szCs w:val="24"/>
        </w:rPr>
        <w:t xml:space="preserve"> (whether or not the person is in the process of obtaining a clearance)</w:t>
      </w:r>
      <w:r>
        <w:rPr>
          <w:rFonts w:ascii="Arial" w:hAnsi="Arial" w:cs="Arial"/>
          <w:color w:val="000000"/>
          <w:szCs w:val="24"/>
        </w:rPr>
        <w:t>, the registered NDIS provider must, before the end of the transition period,</w:t>
      </w:r>
      <w:r w:rsidR="00CA64F4">
        <w:rPr>
          <w:rFonts w:ascii="Arial" w:hAnsi="Arial" w:cs="Arial"/>
          <w:color w:val="000000"/>
          <w:szCs w:val="24"/>
        </w:rPr>
        <w:t xml:space="preserve"> </w:t>
      </w:r>
      <w:r w:rsidR="00B4173D">
        <w:rPr>
          <w:rFonts w:ascii="Arial" w:hAnsi="Arial" w:cs="Arial"/>
          <w:color w:val="000000"/>
          <w:szCs w:val="24"/>
        </w:rPr>
        <w:t>comply</w:t>
      </w:r>
      <w:r>
        <w:rPr>
          <w:rFonts w:ascii="Arial" w:hAnsi="Arial" w:cs="Arial"/>
          <w:color w:val="000000"/>
          <w:szCs w:val="24"/>
        </w:rPr>
        <w:t xml:space="preserve"> with the safety screening requirements in relation to the person in accordance with the safety screening policy issued by the Victorian Department of Health and Human Services as in force from time to time. Further, the person’s safety screening must be current in accordance with those requirements. </w:t>
      </w:r>
    </w:p>
    <w:p w14:paraId="7E988CA3" w14:textId="691D679D" w:rsidR="008047BB" w:rsidRPr="008C6FAD" w:rsidRDefault="00D0786D" w:rsidP="008C6FAD">
      <w:pPr>
        <w:spacing w:before="120" w:after="240"/>
        <w:rPr>
          <w:rFonts w:ascii="Arial" w:hAnsi="Arial" w:cs="Arial"/>
          <w:color w:val="000000"/>
          <w:szCs w:val="24"/>
        </w:rPr>
      </w:pPr>
      <w:r>
        <w:rPr>
          <w:rFonts w:ascii="Arial" w:hAnsi="Arial" w:cs="Arial"/>
          <w:color w:val="000000"/>
          <w:szCs w:val="24"/>
        </w:rPr>
        <w:t>This ensures</w:t>
      </w:r>
      <w:r w:rsidR="00CA64F4">
        <w:rPr>
          <w:rFonts w:ascii="Arial" w:hAnsi="Arial" w:cs="Arial"/>
          <w:color w:val="000000"/>
          <w:szCs w:val="24"/>
        </w:rPr>
        <w:t xml:space="preserve"> that </w:t>
      </w:r>
      <w:r>
        <w:rPr>
          <w:rFonts w:ascii="Arial" w:hAnsi="Arial" w:cs="Arial"/>
          <w:color w:val="000000"/>
          <w:szCs w:val="24"/>
        </w:rPr>
        <w:t xml:space="preserve">if a person is working in a risk assessed role without a clearance, or while they are in the process of obtaining a clearance, the risk to people with disability is minimised because the person’s safety screening meets the safety screening policy requirements. This supports the </w:t>
      </w:r>
      <w:r w:rsidR="008047BB" w:rsidRPr="008C6FAD">
        <w:rPr>
          <w:rFonts w:ascii="Arial" w:hAnsi="Arial" w:cs="Arial"/>
          <w:color w:val="000000"/>
          <w:szCs w:val="24"/>
        </w:rPr>
        <w:t xml:space="preserve">paramount consideration of NDIS worker screening </w:t>
      </w:r>
      <w:r w:rsidR="00CA64F4">
        <w:rPr>
          <w:rFonts w:ascii="Arial" w:hAnsi="Arial" w:cs="Arial"/>
          <w:color w:val="000000"/>
          <w:szCs w:val="24"/>
        </w:rPr>
        <w:t>being</w:t>
      </w:r>
      <w:r w:rsidR="008047BB" w:rsidRPr="008C6FAD">
        <w:rPr>
          <w:rFonts w:ascii="Arial" w:hAnsi="Arial" w:cs="Arial"/>
          <w:color w:val="000000"/>
          <w:szCs w:val="24"/>
        </w:rPr>
        <w:t xml:space="preserve"> the right of people with disability to live lives free from abuse, violence, neglect and exploitation.</w:t>
      </w:r>
    </w:p>
    <w:p w14:paraId="3D584260" w14:textId="77777777" w:rsidR="008047BB" w:rsidRPr="008C6FAD" w:rsidRDefault="008047BB" w:rsidP="008C6FAD">
      <w:pPr>
        <w:keepNext/>
        <w:spacing w:before="100" w:beforeAutospacing="1" w:after="240"/>
        <w:rPr>
          <w:rFonts w:ascii="Arial" w:hAnsi="Arial" w:cs="Arial"/>
          <w:i/>
          <w:szCs w:val="24"/>
          <w:lang w:val="en-US"/>
        </w:rPr>
      </w:pPr>
      <w:r w:rsidRPr="008C6FAD">
        <w:rPr>
          <w:rFonts w:ascii="Arial" w:hAnsi="Arial" w:cs="Arial"/>
          <w:i/>
          <w:color w:val="000000"/>
          <w:szCs w:val="24"/>
        </w:rPr>
        <w:t>Rights to equality and non-discrimination, and work – Articles 2 and 6 of the ICESCR</w:t>
      </w:r>
    </w:p>
    <w:p w14:paraId="7DF72BC5" w14:textId="77777777" w:rsidR="008047BB" w:rsidRPr="008C6FAD" w:rsidRDefault="008047BB" w:rsidP="008C6FAD">
      <w:pPr>
        <w:keepNext/>
        <w:spacing w:before="100" w:beforeAutospacing="1" w:after="240"/>
        <w:rPr>
          <w:rFonts w:ascii="Arial" w:hAnsi="Arial" w:cs="Arial"/>
          <w:szCs w:val="24"/>
          <w:lang w:val="en-US"/>
        </w:rPr>
      </w:pPr>
      <w:r w:rsidRPr="008C6FAD">
        <w:rPr>
          <w:rFonts w:ascii="Arial" w:hAnsi="Arial" w:cs="Arial"/>
          <w:color w:val="000000"/>
          <w:szCs w:val="24"/>
        </w:rPr>
        <w:t>Article 2 of the ICESCR provides that rights enunciated within it will be exercised without discrimination of any kind as to race, colour, sex, language, religion, political or other opinion, national or social origin, property, birth or other status.</w:t>
      </w:r>
    </w:p>
    <w:p w14:paraId="0E572F0A" w14:textId="77777777" w:rsidR="008047BB" w:rsidRPr="008C6FAD" w:rsidRDefault="008047BB" w:rsidP="008C6FAD">
      <w:pPr>
        <w:keepNext/>
        <w:spacing w:before="100" w:beforeAutospacing="1" w:after="240"/>
        <w:rPr>
          <w:rFonts w:ascii="Arial" w:hAnsi="Arial" w:cs="Arial"/>
          <w:szCs w:val="24"/>
          <w:lang w:val="en-US"/>
        </w:rPr>
      </w:pPr>
      <w:r w:rsidRPr="008C6FAD">
        <w:rPr>
          <w:rFonts w:ascii="Arial" w:hAnsi="Arial" w:cs="Arial"/>
          <w:color w:val="000000"/>
          <w:szCs w:val="24"/>
        </w:rPr>
        <w:t xml:space="preserve">Article 6 of the ICESCR recognises the right to work and ‘includes the right of everyone to the opportunity to gain his living by work which he freely chooses or accepts’. This right also applies to workers who work with people with disability, including NDIS participants. </w:t>
      </w:r>
    </w:p>
    <w:p w14:paraId="246F67BB" w14:textId="795A303B" w:rsidR="00D0786D" w:rsidRDefault="00D0786D" w:rsidP="008C6FAD">
      <w:pPr>
        <w:spacing w:before="100" w:beforeAutospacing="1" w:after="240"/>
        <w:rPr>
          <w:rFonts w:ascii="Arial" w:hAnsi="Arial" w:cs="Arial"/>
          <w:color w:val="000000"/>
          <w:szCs w:val="24"/>
        </w:rPr>
      </w:pPr>
      <w:r>
        <w:rPr>
          <w:rFonts w:ascii="Arial" w:hAnsi="Arial" w:cs="Arial"/>
          <w:color w:val="000000"/>
          <w:szCs w:val="24"/>
        </w:rPr>
        <w:t xml:space="preserve">The Instrument </w:t>
      </w:r>
      <w:r w:rsidR="000C7380">
        <w:rPr>
          <w:rFonts w:ascii="Arial" w:hAnsi="Arial" w:cs="Arial"/>
          <w:color w:val="000000"/>
          <w:szCs w:val="24"/>
        </w:rPr>
        <w:t>ensures</w:t>
      </w:r>
      <w:r>
        <w:rPr>
          <w:rFonts w:ascii="Arial" w:hAnsi="Arial" w:cs="Arial"/>
          <w:color w:val="000000"/>
          <w:szCs w:val="24"/>
        </w:rPr>
        <w:t xml:space="preserve"> that those who work in risk assessed roles for registered NDIS providers are not disadvantaged by circumstances outside of their control</w:t>
      </w:r>
      <w:r w:rsidR="00CA64F4">
        <w:rPr>
          <w:rFonts w:ascii="Arial" w:hAnsi="Arial" w:cs="Arial"/>
          <w:color w:val="000000"/>
          <w:szCs w:val="24"/>
        </w:rPr>
        <w:t xml:space="preserve"> such as delays in processing NDIS worker screening checks</w:t>
      </w:r>
      <w:r>
        <w:rPr>
          <w:rFonts w:ascii="Arial" w:hAnsi="Arial" w:cs="Arial"/>
          <w:color w:val="000000"/>
          <w:szCs w:val="24"/>
        </w:rPr>
        <w:t xml:space="preserve">. </w:t>
      </w:r>
    </w:p>
    <w:p w14:paraId="6A406F68" w14:textId="256612F6" w:rsidR="000C7380" w:rsidRDefault="000C7380" w:rsidP="008C6FAD">
      <w:pPr>
        <w:spacing w:before="100" w:beforeAutospacing="1" w:after="240"/>
        <w:rPr>
          <w:rFonts w:ascii="Arial" w:hAnsi="Arial" w:cs="Arial"/>
          <w:color w:val="000000"/>
          <w:szCs w:val="24"/>
        </w:rPr>
      </w:pPr>
      <w:r>
        <w:rPr>
          <w:rFonts w:ascii="Arial" w:hAnsi="Arial" w:cs="Arial"/>
          <w:color w:val="000000"/>
          <w:szCs w:val="24"/>
        </w:rPr>
        <w:t xml:space="preserve">The requirement that the worker meet the safety screening policy requirements is an existing requirement and should not impact the ability of a person who is already engaged in a risk assessed role to continue in that role. The person should already be meeting those screening requirements. </w:t>
      </w:r>
    </w:p>
    <w:p w14:paraId="1AF39D06" w14:textId="7E28AA27" w:rsidR="008047BB" w:rsidRPr="008C6FAD" w:rsidRDefault="008047BB" w:rsidP="008C6FAD">
      <w:pPr>
        <w:spacing w:before="100" w:beforeAutospacing="1" w:after="240"/>
        <w:rPr>
          <w:rFonts w:ascii="Arial" w:hAnsi="Arial" w:cs="Arial"/>
          <w:szCs w:val="24"/>
          <w:lang w:val="en-US"/>
        </w:rPr>
      </w:pPr>
      <w:r w:rsidRPr="008C6FAD">
        <w:rPr>
          <w:rFonts w:ascii="Arial" w:hAnsi="Arial" w:cs="Arial"/>
          <w:color w:val="000000"/>
          <w:szCs w:val="24"/>
        </w:rPr>
        <w:t>The Instrument supports a proportionate approach to safeguards that does not unduly prevent a person from choosing to work in the NDIS market, but ensures the risk of harm to people with disability is minimised, by</w:t>
      </w:r>
      <w:r w:rsidR="00CA64F4">
        <w:rPr>
          <w:rFonts w:ascii="Arial" w:hAnsi="Arial" w:cs="Arial"/>
          <w:color w:val="000000"/>
          <w:szCs w:val="24"/>
        </w:rPr>
        <w:t xml:space="preserve"> maintain the existing protections in the transitional and special arrangements that apply in Victoria</w:t>
      </w:r>
      <w:r w:rsidRPr="008C6FAD">
        <w:rPr>
          <w:rFonts w:ascii="Arial" w:hAnsi="Arial" w:cs="Arial"/>
          <w:color w:val="000000"/>
          <w:szCs w:val="24"/>
        </w:rPr>
        <w:t>.</w:t>
      </w:r>
    </w:p>
    <w:p w14:paraId="0EDBB7F0" w14:textId="77777777" w:rsidR="008047BB" w:rsidRPr="008C6FAD" w:rsidRDefault="008047BB" w:rsidP="008C6FAD">
      <w:pPr>
        <w:spacing w:before="100" w:beforeAutospacing="1" w:after="100" w:afterAutospacing="1"/>
        <w:rPr>
          <w:rFonts w:ascii="Arial" w:hAnsi="Arial" w:cs="Arial"/>
          <w:szCs w:val="24"/>
          <w:lang w:val="en-US"/>
        </w:rPr>
      </w:pPr>
      <w:bookmarkStart w:id="1" w:name="_Toc482866139"/>
      <w:r w:rsidRPr="008C6FAD">
        <w:rPr>
          <w:rFonts w:ascii="Arial" w:hAnsi="Arial" w:cs="Arial"/>
          <w:b/>
          <w:bCs/>
          <w:szCs w:val="24"/>
        </w:rPr>
        <w:t>Conclusion</w:t>
      </w:r>
      <w:bookmarkEnd w:id="1"/>
    </w:p>
    <w:p w14:paraId="1E2C33FA" w14:textId="0719E9A1" w:rsidR="008047BB" w:rsidRPr="003F75F5" w:rsidRDefault="008047BB" w:rsidP="008C6FAD">
      <w:pPr>
        <w:spacing w:before="100" w:beforeAutospacing="1" w:after="240"/>
        <w:rPr>
          <w:rFonts w:ascii="Arial" w:hAnsi="Arial" w:cs="Arial"/>
          <w:i/>
          <w:iCs/>
          <w:color w:val="000000"/>
          <w:szCs w:val="24"/>
        </w:rPr>
      </w:pPr>
      <w:r w:rsidRPr="008C6FAD">
        <w:rPr>
          <w:rFonts w:ascii="Arial" w:hAnsi="Arial" w:cs="Arial"/>
          <w:color w:val="000000"/>
          <w:szCs w:val="24"/>
        </w:rPr>
        <w:t>The</w:t>
      </w:r>
      <w:r w:rsidR="003F75F5">
        <w:rPr>
          <w:rFonts w:ascii="Arial" w:hAnsi="Arial" w:cs="Arial"/>
          <w:color w:val="000000"/>
          <w:szCs w:val="24"/>
        </w:rPr>
        <w:t xml:space="preserve"> Instrument </w:t>
      </w:r>
      <w:r w:rsidR="003F75F5" w:rsidRPr="003F75F5">
        <w:rPr>
          <w:rFonts w:ascii="Arial" w:hAnsi="Arial" w:cs="Arial"/>
          <w:iCs/>
          <w:color w:val="000000"/>
          <w:szCs w:val="24"/>
        </w:rPr>
        <w:t>advances</w:t>
      </w:r>
      <w:r w:rsidR="003F75F5">
        <w:rPr>
          <w:rFonts w:ascii="Arial" w:hAnsi="Arial" w:cs="Arial"/>
          <w:i/>
          <w:iCs/>
          <w:color w:val="000000"/>
          <w:szCs w:val="24"/>
        </w:rPr>
        <w:t xml:space="preserve"> </w:t>
      </w:r>
      <w:r w:rsidRPr="008C6FAD">
        <w:rPr>
          <w:rFonts w:ascii="Arial" w:hAnsi="Arial" w:cs="Arial"/>
          <w:color w:val="000000"/>
          <w:szCs w:val="24"/>
        </w:rPr>
        <w:t xml:space="preserve">the protection of the rights of people with disability in Australia consistent with the CRPD, particularly in relation to preventing exploitation, violence and abuse in the disability sector. </w:t>
      </w:r>
      <w:r w:rsidR="003F75F5">
        <w:rPr>
          <w:rFonts w:ascii="Arial" w:hAnsi="Arial" w:cs="Arial"/>
          <w:color w:val="000000"/>
          <w:szCs w:val="24"/>
        </w:rPr>
        <w:t xml:space="preserve">It </w:t>
      </w:r>
      <w:r w:rsidR="00CA64F4">
        <w:rPr>
          <w:rFonts w:ascii="Arial" w:hAnsi="Arial" w:cs="Arial"/>
          <w:color w:val="000000"/>
          <w:szCs w:val="24"/>
        </w:rPr>
        <w:t>also promote</w:t>
      </w:r>
      <w:r w:rsidR="003F75F5">
        <w:rPr>
          <w:rFonts w:ascii="Arial" w:hAnsi="Arial" w:cs="Arial"/>
          <w:color w:val="000000"/>
          <w:szCs w:val="24"/>
        </w:rPr>
        <w:t>s</w:t>
      </w:r>
      <w:r w:rsidR="00CA64F4">
        <w:rPr>
          <w:rFonts w:ascii="Arial" w:hAnsi="Arial" w:cs="Arial"/>
          <w:color w:val="000000"/>
          <w:szCs w:val="24"/>
        </w:rPr>
        <w:t xml:space="preserve"> </w:t>
      </w:r>
      <w:r w:rsidRPr="008C6FAD">
        <w:rPr>
          <w:rFonts w:ascii="Arial" w:hAnsi="Arial" w:cs="Arial"/>
          <w:color w:val="000000"/>
          <w:szCs w:val="24"/>
          <w:lang w:val="en-GB"/>
        </w:rPr>
        <w:t>the human rights of workers</w:t>
      </w:r>
      <w:r w:rsidR="00CA64F4">
        <w:rPr>
          <w:rFonts w:ascii="Arial" w:hAnsi="Arial" w:cs="Arial"/>
          <w:color w:val="000000"/>
          <w:szCs w:val="24"/>
          <w:lang w:val="en-GB"/>
        </w:rPr>
        <w:t xml:space="preserve"> by ensuring that they are not unduly impacted by administrative delays</w:t>
      </w:r>
      <w:r w:rsidRPr="008C6FAD">
        <w:rPr>
          <w:rFonts w:ascii="Arial" w:hAnsi="Arial" w:cs="Arial"/>
          <w:color w:val="000000"/>
          <w:szCs w:val="24"/>
        </w:rPr>
        <w:t xml:space="preserve">, </w:t>
      </w:r>
      <w:r w:rsidR="00CA64F4">
        <w:rPr>
          <w:rFonts w:ascii="Arial" w:hAnsi="Arial" w:cs="Arial"/>
          <w:color w:val="000000"/>
          <w:szCs w:val="24"/>
        </w:rPr>
        <w:t xml:space="preserve">which in turn maintains an effective disability workforce to provide supports and services under the </w:t>
      </w:r>
      <w:r w:rsidRPr="008C6FAD">
        <w:rPr>
          <w:rFonts w:ascii="Arial" w:hAnsi="Arial" w:cs="Arial"/>
          <w:color w:val="000000"/>
          <w:szCs w:val="24"/>
        </w:rPr>
        <w:t xml:space="preserve">NDIS. </w:t>
      </w:r>
    </w:p>
    <w:p w14:paraId="20D2C3BB" w14:textId="4F3F8BF9" w:rsidR="008047BB" w:rsidRPr="008344EE" w:rsidRDefault="00092CBB" w:rsidP="008C6FAD">
      <w:pPr>
        <w:spacing w:before="100" w:beforeAutospacing="1" w:after="100" w:afterAutospacing="1"/>
        <w:rPr>
          <w:rFonts w:ascii="Arial" w:hAnsi="Arial" w:cs="Arial"/>
          <w:szCs w:val="24"/>
          <w:lang w:val="en-US"/>
        </w:rPr>
      </w:pPr>
      <w:r w:rsidRPr="00092CBB">
        <w:rPr>
          <w:rFonts w:ascii="Arial" w:hAnsi="Arial" w:cs="Arial"/>
          <w:b/>
          <w:bCs/>
          <w:szCs w:val="24"/>
        </w:rPr>
        <w:t>Samantha Taylor, Acting</w:t>
      </w:r>
      <w:r w:rsidR="008047BB" w:rsidRPr="00092CBB">
        <w:rPr>
          <w:rFonts w:ascii="Arial" w:hAnsi="Arial" w:cs="Arial"/>
          <w:b/>
          <w:bCs/>
          <w:szCs w:val="24"/>
        </w:rPr>
        <w:t xml:space="preserve"> Commissioner</w:t>
      </w:r>
      <w:r w:rsidR="008047BB" w:rsidRPr="008C6FAD">
        <w:rPr>
          <w:rFonts w:ascii="Arial" w:hAnsi="Arial" w:cs="Arial"/>
          <w:b/>
          <w:bCs/>
          <w:szCs w:val="24"/>
        </w:rPr>
        <w:t xml:space="preserve"> of the NDIS Quality and Safeguards Commission</w:t>
      </w:r>
    </w:p>
    <w:p w14:paraId="50ABA277" w14:textId="77777777" w:rsidR="009120A9" w:rsidRPr="008047BB" w:rsidRDefault="009120A9" w:rsidP="008C6FAD">
      <w:pPr>
        <w:rPr>
          <w:rStyle w:val="BookTitle"/>
          <w:rFonts w:ascii="Arial" w:hAnsi="Arial" w:cs="Arial"/>
          <w:i w:val="0"/>
          <w:iCs w:val="0"/>
          <w:smallCaps w:val="0"/>
          <w:spacing w:val="0"/>
          <w:szCs w:val="24"/>
        </w:rPr>
      </w:pPr>
    </w:p>
    <w:p w14:paraId="0F089CAA" w14:textId="77777777" w:rsidR="008C6FAD" w:rsidRPr="008047BB" w:rsidRDefault="008C6FAD" w:rsidP="008C6FAD">
      <w:pPr>
        <w:rPr>
          <w:rStyle w:val="BookTitle"/>
          <w:rFonts w:ascii="Arial" w:hAnsi="Arial" w:cs="Arial"/>
          <w:i w:val="0"/>
          <w:iCs w:val="0"/>
          <w:smallCaps w:val="0"/>
          <w:spacing w:val="0"/>
          <w:szCs w:val="24"/>
        </w:rPr>
      </w:pPr>
    </w:p>
    <w:sectPr w:rsidR="008C6FAD" w:rsidRPr="008047B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FFBA" w14:textId="77777777" w:rsidR="00017E9E" w:rsidRDefault="00017E9E" w:rsidP="00AD1645">
      <w:pPr>
        <w:spacing w:before="0"/>
      </w:pPr>
      <w:r>
        <w:separator/>
      </w:r>
    </w:p>
  </w:endnote>
  <w:endnote w:type="continuationSeparator" w:id="0">
    <w:p w14:paraId="05A75319" w14:textId="77777777" w:rsidR="00017E9E" w:rsidRDefault="00017E9E" w:rsidP="00AD1645">
      <w:pPr>
        <w:spacing w:before="0"/>
      </w:pPr>
      <w:r>
        <w:continuationSeparator/>
      </w:r>
    </w:p>
  </w:endnote>
  <w:endnote w:type="continuationNotice" w:id="1">
    <w:p w14:paraId="465B8F5D" w14:textId="77777777" w:rsidR="00017E9E" w:rsidRDefault="00017E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2756" w14:textId="77777777" w:rsidR="00017E9E" w:rsidRDefault="00017E9E" w:rsidP="00AD1645">
      <w:pPr>
        <w:spacing w:before="0"/>
      </w:pPr>
      <w:r>
        <w:separator/>
      </w:r>
    </w:p>
  </w:footnote>
  <w:footnote w:type="continuationSeparator" w:id="0">
    <w:p w14:paraId="187BBDC0" w14:textId="77777777" w:rsidR="00017E9E" w:rsidRDefault="00017E9E" w:rsidP="00AD1645">
      <w:pPr>
        <w:spacing w:before="0"/>
      </w:pPr>
      <w:r>
        <w:continuationSeparator/>
      </w:r>
    </w:p>
  </w:footnote>
  <w:footnote w:type="continuationNotice" w:id="1">
    <w:p w14:paraId="3BD7AE2F" w14:textId="77777777" w:rsidR="00017E9E" w:rsidRDefault="00017E9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2DD9" w14:textId="0C86B9E1" w:rsidR="00135373" w:rsidRDefault="0013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28"/>
    <w:multiLevelType w:val="hybridMultilevel"/>
    <w:tmpl w:val="165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F57B8"/>
    <w:multiLevelType w:val="hybridMultilevel"/>
    <w:tmpl w:val="C966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36D3F"/>
    <w:multiLevelType w:val="hybridMultilevel"/>
    <w:tmpl w:val="9D4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16AFF"/>
    <w:multiLevelType w:val="hybridMultilevel"/>
    <w:tmpl w:val="139A5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856A9"/>
    <w:multiLevelType w:val="hybridMultilevel"/>
    <w:tmpl w:val="A848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D573C8"/>
    <w:multiLevelType w:val="hybridMultilevel"/>
    <w:tmpl w:val="AC944DB2"/>
    <w:lvl w:ilvl="0" w:tplc="C5EC82F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4" w15:restartNumberingAfterBreak="0">
    <w:nsid w:val="395C493C"/>
    <w:multiLevelType w:val="hybridMultilevel"/>
    <w:tmpl w:val="7E5E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67CC1"/>
    <w:multiLevelType w:val="hybridMultilevel"/>
    <w:tmpl w:val="B4FA4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534F2"/>
    <w:multiLevelType w:val="hybridMultilevel"/>
    <w:tmpl w:val="D33AEEDC"/>
    <w:lvl w:ilvl="0" w:tplc="2AFA45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130CE4"/>
    <w:multiLevelType w:val="hybridMultilevel"/>
    <w:tmpl w:val="5F269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7752B0"/>
    <w:multiLevelType w:val="hybridMultilevel"/>
    <w:tmpl w:val="CE60F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1C4D6F"/>
    <w:multiLevelType w:val="multilevel"/>
    <w:tmpl w:val="E2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C80BA7"/>
    <w:multiLevelType w:val="multilevel"/>
    <w:tmpl w:val="60F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B1A4E"/>
    <w:multiLevelType w:val="hybridMultilevel"/>
    <w:tmpl w:val="AA0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1676B"/>
    <w:multiLevelType w:val="hybridMultilevel"/>
    <w:tmpl w:val="86AC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AB6020"/>
    <w:multiLevelType w:val="hybridMultilevel"/>
    <w:tmpl w:val="E16A5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CBF5EE9"/>
    <w:multiLevelType w:val="hybridMultilevel"/>
    <w:tmpl w:val="D9C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A1639"/>
    <w:multiLevelType w:val="hybridMultilevel"/>
    <w:tmpl w:val="6BAA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22B82"/>
    <w:multiLevelType w:val="multilevel"/>
    <w:tmpl w:val="C99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579CC"/>
    <w:multiLevelType w:val="multilevel"/>
    <w:tmpl w:val="B4C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A7451"/>
    <w:multiLevelType w:val="hybridMultilevel"/>
    <w:tmpl w:val="0EB6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53993"/>
    <w:multiLevelType w:val="multilevel"/>
    <w:tmpl w:val="020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87423A"/>
    <w:multiLevelType w:val="hybridMultilevel"/>
    <w:tmpl w:val="C8A8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C03D7"/>
    <w:multiLevelType w:val="hybridMultilevel"/>
    <w:tmpl w:val="E1E8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DB3026"/>
    <w:multiLevelType w:val="hybridMultilevel"/>
    <w:tmpl w:val="C314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28"/>
  </w:num>
  <w:num w:numId="5">
    <w:abstractNumId w:val="24"/>
  </w:num>
  <w:num w:numId="6">
    <w:abstractNumId w:val="4"/>
  </w:num>
  <w:num w:numId="7">
    <w:abstractNumId w:val="17"/>
  </w:num>
  <w:num w:numId="8">
    <w:abstractNumId w:val="31"/>
  </w:num>
  <w:num w:numId="9">
    <w:abstractNumId w:val="11"/>
  </w:num>
  <w:num w:numId="10">
    <w:abstractNumId w:val="32"/>
  </w:num>
  <w:num w:numId="11">
    <w:abstractNumId w:val="6"/>
  </w:num>
  <w:num w:numId="12">
    <w:abstractNumId w:val="8"/>
  </w:num>
  <w:num w:numId="13">
    <w:abstractNumId w:val="1"/>
  </w:num>
  <w:num w:numId="14">
    <w:abstractNumId w:val="12"/>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9"/>
  </w:num>
  <w:num w:numId="19">
    <w:abstractNumId w:val="0"/>
  </w:num>
  <w:num w:numId="20">
    <w:abstractNumId w:val="34"/>
  </w:num>
  <w:num w:numId="21">
    <w:abstractNumId w:val="3"/>
  </w:num>
  <w:num w:numId="22">
    <w:abstractNumId w:val="37"/>
  </w:num>
  <w:num w:numId="23">
    <w:abstractNumId w:val="33"/>
  </w:num>
  <w:num w:numId="24">
    <w:abstractNumId w:val="35"/>
  </w:num>
  <w:num w:numId="25">
    <w:abstractNumId w:val="30"/>
  </w:num>
  <w:num w:numId="26">
    <w:abstractNumId w:val="20"/>
  </w:num>
  <w:num w:numId="27">
    <w:abstractNumId w:val="21"/>
  </w:num>
  <w:num w:numId="28">
    <w:abstractNumId w:val="36"/>
  </w:num>
  <w:num w:numId="29">
    <w:abstractNumId w:val="27"/>
  </w:num>
  <w:num w:numId="30">
    <w:abstractNumId w:val="16"/>
  </w:num>
  <w:num w:numId="31">
    <w:abstractNumId w:val="25"/>
  </w:num>
  <w:num w:numId="32">
    <w:abstractNumId w:val="26"/>
  </w:num>
  <w:num w:numId="33">
    <w:abstractNumId w:val="14"/>
  </w:num>
  <w:num w:numId="34">
    <w:abstractNumId w:val="15"/>
  </w:num>
  <w:num w:numId="35">
    <w:abstractNumId w:val="10"/>
  </w:num>
  <w:num w:numId="36">
    <w:abstractNumId w:val="38"/>
  </w:num>
  <w:num w:numId="37">
    <w:abstractNumId w:val="22"/>
  </w:num>
  <w:num w:numId="38">
    <w:abstractNumId w:val="2"/>
  </w:num>
  <w:num w:numId="39">
    <w:abstractNumId w:val="5"/>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CD7"/>
    <w:rsid w:val="00000E2A"/>
    <w:rsid w:val="00004004"/>
    <w:rsid w:val="0000668E"/>
    <w:rsid w:val="00007018"/>
    <w:rsid w:val="0001347B"/>
    <w:rsid w:val="0001352B"/>
    <w:rsid w:val="00017E9E"/>
    <w:rsid w:val="00021ED2"/>
    <w:rsid w:val="00023E20"/>
    <w:rsid w:val="00030B79"/>
    <w:rsid w:val="00031D0B"/>
    <w:rsid w:val="0003390C"/>
    <w:rsid w:val="00042DC6"/>
    <w:rsid w:val="00043B6D"/>
    <w:rsid w:val="00045BF2"/>
    <w:rsid w:val="00051C3F"/>
    <w:rsid w:val="00057FB2"/>
    <w:rsid w:val="000615BE"/>
    <w:rsid w:val="00062356"/>
    <w:rsid w:val="00065855"/>
    <w:rsid w:val="00065CFD"/>
    <w:rsid w:val="00066DAE"/>
    <w:rsid w:val="00074C1A"/>
    <w:rsid w:val="000760DC"/>
    <w:rsid w:val="00083DA4"/>
    <w:rsid w:val="000844AF"/>
    <w:rsid w:val="00084B46"/>
    <w:rsid w:val="00085730"/>
    <w:rsid w:val="0009009F"/>
    <w:rsid w:val="000911A4"/>
    <w:rsid w:val="000929DF"/>
    <w:rsid w:val="00092CBB"/>
    <w:rsid w:val="000961C0"/>
    <w:rsid w:val="0009628A"/>
    <w:rsid w:val="00096B8D"/>
    <w:rsid w:val="000A3595"/>
    <w:rsid w:val="000A5ECE"/>
    <w:rsid w:val="000A772F"/>
    <w:rsid w:val="000B3456"/>
    <w:rsid w:val="000B4130"/>
    <w:rsid w:val="000B4E3E"/>
    <w:rsid w:val="000B66B0"/>
    <w:rsid w:val="000C2DDB"/>
    <w:rsid w:val="000C3B46"/>
    <w:rsid w:val="000C5204"/>
    <w:rsid w:val="000C6064"/>
    <w:rsid w:val="000C6683"/>
    <w:rsid w:val="000C7380"/>
    <w:rsid w:val="000D1A96"/>
    <w:rsid w:val="000D2840"/>
    <w:rsid w:val="000D365F"/>
    <w:rsid w:val="000D7B97"/>
    <w:rsid w:val="000E02A0"/>
    <w:rsid w:val="000E3915"/>
    <w:rsid w:val="000E7757"/>
    <w:rsid w:val="000F0F14"/>
    <w:rsid w:val="001002D0"/>
    <w:rsid w:val="00107E21"/>
    <w:rsid w:val="00111672"/>
    <w:rsid w:val="0011719D"/>
    <w:rsid w:val="00126429"/>
    <w:rsid w:val="00127A5F"/>
    <w:rsid w:val="001310C6"/>
    <w:rsid w:val="00135373"/>
    <w:rsid w:val="001356D0"/>
    <w:rsid w:val="00140359"/>
    <w:rsid w:val="001502F9"/>
    <w:rsid w:val="0015134A"/>
    <w:rsid w:val="00152472"/>
    <w:rsid w:val="001610CB"/>
    <w:rsid w:val="001625FA"/>
    <w:rsid w:val="00162C8D"/>
    <w:rsid w:val="00163809"/>
    <w:rsid w:val="0016653C"/>
    <w:rsid w:val="00175BC6"/>
    <w:rsid w:val="00180833"/>
    <w:rsid w:val="00182FB3"/>
    <w:rsid w:val="00187439"/>
    <w:rsid w:val="001912C5"/>
    <w:rsid w:val="00191AEC"/>
    <w:rsid w:val="001920F3"/>
    <w:rsid w:val="001927BD"/>
    <w:rsid w:val="00196559"/>
    <w:rsid w:val="001A737C"/>
    <w:rsid w:val="001B5379"/>
    <w:rsid w:val="001B7D6F"/>
    <w:rsid w:val="001C44D4"/>
    <w:rsid w:val="001C64F9"/>
    <w:rsid w:val="001D2C60"/>
    <w:rsid w:val="001D69AF"/>
    <w:rsid w:val="001E5B72"/>
    <w:rsid w:val="001E5D12"/>
    <w:rsid w:val="001E630D"/>
    <w:rsid w:val="001E7422"/>
    <w:rsid w:val="001F0595"/>
    <w:rsid w:val="001F4805"/>
    <w:rsid w:val="001F4E3C"/>
    <w:rsid w:val="001F6EFB"/>
    <w:rsid w:val="00204CC6"/>
    <w:rsid w:val="0021083D"/>
    <w:rsid w:val="00214024"/>
    <w:rsid w:val="002154EE"/>
    <w:rsid w:val="00220AC3"/>
    <w:rsid w:val="00222475"/>
    <w:rsid w:val="00224887"/>
    <w:rsid w:val="00225FF8"/>
    <w:rsid w:val="002329E1"/>
    <w:rsid w:val="002334D9"/>
    <w:rsid w:val="00234F9E"/>
    <w:rsid w:val="00236EC3"/>
    <w:rsid w:val="0024465E"/>
    <w:rsid w:val="00246B33"/>
    <w:rsid w:val="0024760C"/>
    <w:rsid w:val="00251F40"/>
    <w:rsid w:val="002533F0"/>
    <w:rsid w:val="00261E76"/>
    <w:rsid w:val="002642C7"/>
    <w:rsid w:val="00264517"/>
    <w:rsid w:val="00264C31"/>
    <w:rsid w:val="00270B93"/>
    <w:rsid w:val="002741BD"/>
    <w:rsid w:val="00274CAF"/>
    <w:rsid w:val="00276D06"/>
    <w:rsid w:val="00276F09"/>
    <w:rsid w:val="00280A9C"/>
    <w:rsid w:val="002810A5"/>
    <w:rsid w:val="00283079"/>
    <w:rsid w:val="002926E3"/>
    <w:rsid w:val="002A0E63"/>
    <w:rsid w:val="002A2A71"/>
    <w:rsid w:val="002A523B"/>
    <w:rsid w:val="002A6007"/>
    <w:rsid w:val="002A63EA"/>
    <w:rsid w:val="002B0175"/>
    <w:rsid w:val="002B07F7"/>
    <w:rsid w:val="002B45A3"/>
    <w:rsid w:val="002C0F57"/>
    <w:rsid w:val="002C1403"/>
    <w:rsid w:val="002C1938"/>
    <w:rsid w:val="002C2252"/>
    <w:rsid w:val="002C43F9"/>
    <w:rsid w:val="002C6177"/>
    <w:rsid w:val="002D0F1C"/>
    <w:rsid w:val="002D35D8"/>
    <w:rsid w:val="002D4522"/>
    <w:rsid w:val="002E0BB1"/>
    <w:rsid w:val="002E45E2"/>
    <w:rsid w:val="002F22B5"/>
    <w:rsid w:val="002F62A1"/>
    <w:rsid w:val="00300D8B"/>
    <w:rsid w:val="003119FD"/>
    <w:rsid w:val="00313132"/>
    <w:rsid w:val="00325204"/>
    <w:rsid w:val="003255B3"/>
    <w:rsid w:val="00333B85"/>
    <w:rsid w:val="00334F9D"/>
    <w:rsid w:val="00337065"/>
    <w:rsid w:val="003430FC"/>
    <w:rsid w:val="003434E2"/>
    <w:rsid w:val="00344225"/>
    <w:rsid w:val="00345FFE"/>
    <w:rsid w:val="0035378F"/>
    <w:rsid w:val="00355F40"/>
    <w:rsid w:val="0036015E"/>
    <w:rsid w:val="003606C5"/>
    <w:rsid w:val="00365424"/>
    <w:rsid w:val="00374A77"/>
    <w:rsid w:val="00380666"/>
    <w:rsid w:val="003823EE"/>
    <w:rsid w:val="00384CBD"/>
    <w:rsid w:val="00387D89"/>
    <w:rsid w:val="00392EB6"/>
    <w:rsid w:val="00393D4E"/>
    <w:rsid w:val="00394743"/>
    <w:rsid w:val="003948F9"/>
    <w:rsid w:val="003A04AD"/>
    <w:rsid w:val="003A2173"/>
    <w:rsid w:val="003A7D4F"/>
    <w:rsid w:val="003B2BB8"/>
    <w:rsid w:val="003B44E1"/>
    <w:rsid w:val="003B6761"/>
    <w:rsid w:val="003B737C"/>
    <w:rsid w:val="003C2388"/>
    <w:rsid w:val="003C2806"/>
    <w:rsid w:val="003C3368"/>
    <w:rsid w:val="003C54B6"/>
    <w:rsid w:val="003D1A03"/>
    <w:rsid w:val="003D34FF"/>
    <w:rsid w:val="003D71F6"/>
    <w:rsid w:val="003E1784"/>
    <w:rsid w:val="003E22D7"/>
    <w:rsid w:val="003E550D"/>
    <w:rsid w:val="003E7FCF"/>
    <w:rsid w:val="003F75F5"/>
    <w:rsid w:val="00400273"/>
    <w:rsid w:val="00416F07"/>
    <w:rsid w:val="00420387"/>
    <w:rsid w:val="0042074F"/>
    <w:rsid w:val="0042132E"/>
    <w:rsid w:val="00426080"/>
    <w:rsid w:val="00444513"/>
    <w:rsid w:val="00446D6C"/>
    <w:rsid w:val="0045240C"/>
    <w:rsid w:val="00453FC9"/>
    <w:rsid w:val="00454405"/>
    <w:rsid w:val="00454E17"/>
    <w:rsid w:val="00456FBD"/>
    <w:rsid w:val="00457792"/>
    <w:rsid w:val="004646E1"/>
    <w:rsid w:val="0046485F"/>
    <w:rsid w:val="00470C3D"/>
    <w:rsid w:val="004726FF"/>
    <w:rsid w:val="004814F1"/>
    <w:rsid w:val="00482411"/>
    <w:rsid w:val="00483366"/>
    <w:rsid w:val="004956ED"/>
    <w:rsid w:val="00495B9A"/>
    <w:rsid w:val="0049646F"/>
    <w:rsid w:val="00497768"/>
    <w:rsid w:val="004A0C19"/>
    <w:rsid w:val="004A126A"/>
    <w:rsid w:val="004A24AF"/>
    <w:rsid w:val="004A6E59"/>
    <w:rsid w:val="004A737F"/>
    <w:rsid w:val="004B1C9B"/>
    <w:rsid w:val="004B3147"/>
    <w:rsid w:val="004B4742"/>
    <w:rsid w:val="004B54CA"/>
    <w:rsid w:val="004C163F"/>
    <w:rsid w:val="004C1FA4"/>
    <w:rsid w:val="004D336A"/>
    <w:rsid w:val="004E231A"/>
    <w:rsid w:val="004E3A61"/>
    <w:rsid w:val="004E5CBF"/>
    <w:rsid w:val="004E7C97"/>
    <w:rsid w:val="004F1B48"/>
    <w:rsid w:val="004F1CD0"/>
    <w:rsid w:val="004F264A"/>
    <w:rsid w:val="004F5308"/>
    <w:rsid w:val="004F69ED"/>
    <w:rsid w:val="00511520"/>
    <w:rsid w:val="00514500"/>
    <w:rsid w:val="005229FC"/>
    <w:rsid w:val="00527238"/>
    <w:rsid w:val="005332C8"/>
    <w:rsid w:val="00540BD8"/>
    <w:rsid w:val="00540C62"/>
    <w:rsid w:val="005419E2"/>
    <w:rsid w:val="00545772"/>
    <w:rsid w:val="00546446"/>
    <w:rsid w:val="005528A6"/>
    <w:rsid w:val="00553AA7"/>
    <w:rsid w:val="0055503B"/>
    <w:rsid w:val="00562CBC"/>
    <w:rsid w:val="00564628"/>
    <w:rsid w:val="0056609F"/>
    <w:rsid w:val="00566538"/>
    <w:rsid w:val="00566BF6"/>
    <w:rsid w:val="00567980"/>
    <w:rsid w:val="00570884"/>
    <w:rsid w:val="00576330"/>
    <w:rsid w:val="0057641C"/>
    <w:rsid w:val="005766D2"/>
    <w:rsid w:val="00585397"/>
    <w:rsid w:val="00591D1A"/>
    <w:rsid w:val="00594251"/>
    <w:rsid w:val="00595B6C"/>
    <w:rsid w:val="005A78E4"/>
    <w:rsid w:val="005B745A"/>
    <w:rsid w:val="005C390A"/>
    <w:rsid w:val="005C3AA9"/>
    <w:rsid w:val="005C54B4"/>
    <w:rsid w:val="005C78B2"/>
    <w:rsid w:val="005C7F42"/>
    <w:rsid w:val="005D4A0C"/>
    <w:rsid w:val="005D7BF7"/>
    <w:rsid w:val="005E1880"/>
    <w:rsid w:val="005E4167"/>
    <w:rsid w:val="005E4362"/>
    <w:rsid w:val="005E4607"/>
    <w:rsid w:val="005E5440"/>
    <w:rsid w:val="005E7B26"/>
    <w:rsid w:val="005F28D7"/>
    <w:rsid w:val="005F41C9"/>
    <w:rsid w:val="005F5E17"/>
    <w:rsid w:val="00603149"/>
    <w:rsid w:val="0060334C"/>
    <w:rsid w:val="00610AAE"/>
    <w:rsid w:val="00614C63"/>
    <w:rsid w:val="00620404"/>
    <w:rsid w:val="00622668"/>
    <w:rsid w:val="00622B71"/>
    <w:rsid w:val="00622D63"/>
    <w:rsid w:val="00624E34"/>
    <w:rsid w:val="006250D8"/>
    <w:rsid w:val="00632F44"/>
    <w:rsid w:val="006402A6"/>
    <w:rsid w:val="006407D3"/>
    <w:rsid w:val="00640A2B"/>
    <w:rsid w:val="0064130D"/>
    <w:rsid w:val="0064167D"/>
    <w:rsid w:val="00643E2E"/>
    <w:rsid w:val="00650B9C"/>
    <w:rsid w:val="00650C1C"/>
    <w:rsid w:val="006546B7"/>
    <w:rsid w:val="00656055"/>
    <w:rsid w:val="00661D1C"/>
    <w:rsid w:val="006643AB"/>
    <w:rsid w:val="0067070B"/>
    <w:rsid w:val="00672628"/>
    <w:rsid w:val="00672891"/>
    <w:rsid w:val="00681C7F"/>
    <w:rsid w:val="00683FF5"/>
    <w:rsid w:val="00687351"/>
    <w:rsid w:val="00691244"/>
    <w:rsid w:val="00694287"/>
    <w:rsid w:val="00694E40"/>
    <w:rsid w:val="006A180E"/>
    <w:rsid w:val="006A1F70"/>
    <w:rsid w:val="006A4CE7"/>
    <w:rsid w:val="006A5D55"/>
    <w:rsid w:val="006A6D51"/>
    <w:rsid w:val="006B0CDE"/>
    <w:rsid w:val="006B348C"/>
    <w:rsid w:val="006C2806"/>
    <w:rsid w:val="006C5E5E"/>
    <w:rsid w:val="006C5EEA"/>
    <w:rsid w:val="006C70DF"/>
    <w:rsid w:val="006D39AC"/>
    <w:rsid w:val="006D605F"/>
    <w:rsid w:val="006D6959"/>
    <w:rsid w:val="006D7E0F"/>
    <w:rsid w:val="006E1B19"/>
    <w:rsid w:val="006E6F47"/>
    <w:rsid w:val="006F0769"/>
    <w:rsid w:val="006F1139"/>
    <w:rsid w:val="006F6F35"/>
    <w:rsid w:val="006F76F0"/>
    <w:rsid w:val="00701486"/>
    <w:rsid w:val="00701F2F"/>
    <w:rsid w:val="00710443"/>
    <w:rsid w:val="007106A0"/>
    <w:rsid w:val="00716ED9"/>
    <w:rsid w:val="00717279"/>
    <w:rsid w:val="00720E42"/>
    <w:rsid w:val="00721B0A"/>
    <w:rsid w:val="007256D3"/>
    <w:rsid w:val="00736141"/>
    <w:rsid w:val="0073766B"/>
    <w:rsid w:val="00753E4A"/>
    <w:rsid w:val="00754570"/>
    <w:rsid w:val="00760D21"/>
    <w:rsid w:val="007610B0"/>
    <w:rsid w:val="00762A05"/>
    <w:rsid w:val="00771003"/>
    <w:rsid w:val="007725FB"/>
    <w:rsid w:val="0077461F"/>
    <w:rsid w:val="00774D78"/>
    <w:rsid w:val="0078126B"/>
    <w:rsid w:val="00785261"/>
    <w:rsid w:val="00787AAF"/>
    <w:rsid w:val="007907A8"/>
    <w:rsid w:val="007938F3"/>
    <w:rsid w:val="0079557B"/>
    <w:rsid w:val="007A32BD"/>
    <w:rsid w:val="007A53DD"/>
    <w:rsid w:val="007A5759"/>
    <w:rsid w:val="007B0256"/>
    <w:rsid w:val="007B5A42"/>
    <w:rsid w:val="007B69DD"/>
    <w:rsid w:val="007C353E"/>
    <w:rsid w:val="007C4060"/>
    <w:rsid w:val="007C5234"/>
    <w:rsid w:val="007C6C92"/>
    <w:rsid w:val="007D04E8"/>
    <w:rsid w:val="007D4F2F"/>
    <w:rsid w:val="007D6273"/>
    <w:rsid w:val="007E4FAD"/>
    <w:rsid w:val="007F44F6"/>
    <w:rsid w:val="008047BB"/>
    <w:rsid w:val="00807CD7"/>
    <w:rsid w:val="00814464"/>
    <w:rsid w:val="00814935"/>
    <w:rsid w:val="00816CFA"/>
    <w:rsid w:val="008248D5"/>
    <w:rsid w:val="0083135C"/>
    <w:rsid w:val="008344EE"/>
    <w:rsid w:val="00837947"/>
    <w:rsid w:val="00841C22"/>
    <w:rsid w:val="00844797"/>
    <w:rsid w:val="008468C9"/>
    <w:rsid w:val="00860BE9"/>
    <w:rsid w:val="008617F1"/>
    <w:rsid w:val="0086610F"/>
    <w:rsid w:val="008669B7"/>
    <w:rsid w:val="008707FE"/>
    <w:rsid w:val="0087161B"/>
    <w:rsid w:val="00871849"/>
    <w:rsid w:val="00871F28"/>
    <w:rsid w:val="008761FF"/>
    <w:rsid w:val="00880E92"/>
    <w:rsid w:val="00885BDA"/>
    <w:rsid w:val="008954BF"/>
    <w:rsid w:val="00896466"/>
    <w:rsid w:val="008976F3"/>
    <w:rsid w:val="008A5089"/>
    <w:rsid w:val="008A596E"/>
    <w:rsid w:val="008B026E"/>
    <w:rsid w:val="008B093C"/>
    <w:rsid w:val="008B1AA5"/>
    <w:rsid w:val="008B2858"/>
    <w:rsid w:val="008B4CF1"/>
    <w:rsid w:val="008C6FAD"/>
    <w:rsid w:val="008D2D41"/>
    <w:rsid w:val="008D2FC2"/>
    <w:rsid w:val="008D4D73"/>
    <w:rsid w:val="008D59CA"/>
    <w:rsid w:val="008D68B6"/>
    <w:rsid w:val="008D7A97"/>
    <w:rsid w:val="008E1D0E"/>
    <w:rsid w:val="008E320A"/>
    <w:rsid w:val="008E4B70"/>
    <w:rsid w:val="008E5678"/>
    <w:rsid w:val="008E5B29"/>
    <w:rsid w:val="008F5702"/>
    <w:rsid w:val="0090001F"/>
    <w:rsid w:val="0090702B"/>
    <w:rsid w:val="0091023E"/>
    <w:rsid w:val="009120A9"/>
    <w:rsid w:val="009137B0"/>
    <w:rsid w:val="009140F6"/>
    <w:rsid w:val="00915A96"/>
    <w:rsid w:val="0092022B"/>
    <w:rsid w:val="00920894"/>
    <w:rsid w:val="009225F0"/>
    <w:rsid w:val="00922D05"/>
    <w:rsid w:val="00925633"/>
    <w:rsid w:val="00925753"/>
    <w:rsid w:val="00930624"/>
    <w:rsid w:val="00932E80"/>
    <w:rsid w:val="009332B3"/>
    <w:rsid w:val="00934076"/>
    <w:rsid w:val="00935A03"/>
    <w:rsid w:val="009426E4"/>
    <w:rsid w:val="00946730"/>
    <w:rsid w:val="00950ACB"/>
    <w:rsid w:val="0095196E"/>
    <w:rsid w:val="00951C57"/>
    <w:rsid w:val="00955E65"/>
    <w:rsid w:val="00956519"/>
    <w:rsid w:val="009567CC"/>
    <w:rsid w:val="009646D3"/>
    <w:rsid w:val="00966756"/>
    <w:rsid w:val="009668F7"/>
    <w:rsid w:val="00966F79"/>
    <w:rsid w:val="00970C88"/>
    <w:rsid w:val="00981858"/>
    <w:rsid w:val="00985038"/>
    <w:rsid w:val="00985DE8"/>
    <w:rsid w:val="009907EA"/>
    <w:rsid w:val="00993020"/>
    <w:rsid w:val="0099649B"/>
    <w:rsid w:val="009A4EAB"/>
    <w:rsid w:val="009A5D3E"/>
    <w:rsid w:val="009B5006"/>
    <w:rsid w:val="009B71A9"/>
    <w:rsid w:val="009C24FA"/>
    <w:rsid w:val="009C3825"/>
    <w:rsid w:val="009C63A9"/>
    <w:rsid w:val="009C63B6"/>
    <w:rsid w:val="009D1BE5"/>
    <w:rsid w:val="009E2209"/>
    <w:rsid w:val="009E330F"/>
    <w:rsid w:val="009F2997"/>
    <w:rsid w:val="009F3C43"/>
    <w:rsid w:val="009F4846"/>
    <w:rsid w:val="00A04DB4"/>
    <w:rsid w:val="00A06664"/>
    <w:rsid w:val="00A06B72"/>
    <w:rsid w:val="00A1387A"/>
    <w:rsid w:val="00A22CFD"/>
    <w:rsid w:val="00A27E85"/>
    <w:rsid w:val="00A32E87"/>
    <w:rsid w:val="00A36D36"/>
    <w:rsid w:val="00A375D4"/>
    <w:rsid w:val="00A37984"/>
    <w:rsid w:val="00A42690"/>
    <w:rsid w:val="00A43D27"/>
    <w:rsid w:val="00A44D6B"/>
    <w:rsid w:val="00A4616D"/>
    <w:rsid w:val="00A50D29"/>
    <w:rsid w:val="00A54915"/>
    <w:rsid w:val="00A557E7"/>
    <w:rsid w:val="00A5696C"/>
    <w:rsid w:val="00A6045B"/>
    <w:rsid w:val="00A607DA"/>
    <w:rsid w:val="00A611AE"/>
    <w:rsid w:val="00A63D74"/>
    <w:rsid w:val="00A66DD0"/>
    <w:rsid w:val="00A71494"/>
    <w:rsid w:val="00A719D2"/>
    <w:rsid w:val="00A75E2B"/>
    <w:rsid w:val="00A763EC"/>
    <w:rsid w:val="00A7651F"/>
    <w:rsid w:val="00A76E78"/>
    <w:rsid w:val="00A8767B"/>
    <w:rsid w:val="00A90EC1"/>
    <w:rsid w:val="00A9210F"/>
    <w:rsid w:val="00A922B2"/>
    <w:rsid w:val="00A9329E"/>
    <w:rsid w:val="00A94C22"/>
    <w:rsid w:val="00A9681E"/>
    <w:rsid w:val="00AA0F80"/>
    <w:rsid w:val="00AA1199"/>
    <w:rsid w:val="00AA2F5F"/>
    <w:rsid w:val="00AA37AC"/>
    <w:rsid w:val="00AA45C6"/>
    <w:rsid w:val="00AA51E7"/>
    <w:rsid w:val="00AA5932"/>
    <w:rsid w:val="00AB31CB"/>
    <w:rsid w:val="00AB7356"/>
    <w:rsid w:val="00AC271F"/>
    <w:rsid w:val="00AC635D"/>
    <w:rsid w:val="00AD0D5B"/>
    <w:rsid w:val="00AD1347"/>
    <w:rsid w:val="00AD1645"/>
    <w:rsid w:val="00AD425B"/>
    <w:rsid w:val="00AD69FE"/>
    <w:rsid w:val="00AD7497"/>
    <w:rsid w:val="00AE11F6"/>
    <w:rsid w:val="00AE3176"/>
    <w:rsid w:val="00AE6B88"/>
    <w:rsid w:val="00AF0E6A"/>
    <w:rsid w:val="00AF2BD3"/>
    <w:rsid w:val="00AF6AB6"/>
    <w:rsid w:val="00B00A19"/>
    <w:rsid w:val="00B01538"/>
    <w:rsid w:val="00B02BD5"/>
    <w:rsid w:val="00B04EB0"/>
    <w:rsid w:val="00B14FF9"/>
    <w:rsid w:val="00B170D7"/>
    <w:rsid w:val="00B261D9"/>
    <w:rsid w:val="00B32732"/>
    <w:rsid w:val="00B33E33"/>
    <w:rsid w:val="00B34C7D"/>
    <w:rsid w:val="00B376E6"/>
    <w:rsid w:val="00B4173D"/>
    <w:rsid w:val="00B42D9D"/>
    <w:rsid w:val="00B43846"/>
    <w:rsid w:val="00B43C05"/>
    <w:rsid w:val="00B47F9C"/>
    <w:rsid w:val="00B52259"/>
    <w:rsid w:val="00B52B87"/>
    <w:rsid w:val="00B5424B"/>
    <w:rsid w:val="00B54271"/>
    <w:rsid w:val="00B54C30"/>
    <w:rsid w:val="00B57278"/>
    <w:rsid w:val="00B6472A"/>
    <w:rsid w:val="00B70381"/>
    <w:rsid w:val="00B73680"/>
    <w:rsid w:val="00B74288"/>
    <w:rsid w:val="00B74531"/>
    <w:rsid w:val="00B777D9"/>
    <w:rsid w:val="00B821A0"/>
    <w:rsid w:val="00B832C3"/>
    <w:rsid w:val="00B96CE6"/>
    <w:rsid w:val="00BA2DB9"/>
    <w:rsid w:val="00BA35BE"/>
    <w:rsid w:val="00BB0D37"/>
    <w:rsid w:val="00BC078C"/>
    <w:rsid w:val="00BC35F6"/>
    <w:rsid w:val="00BC76EB"/>
    <w:rsid w:val="00BD0322"/>
    <w:rsid w:val="00BD25AE"/>
    <w:rsid w:val="00BD453D"/>
    <w:rsid w:val="00BD7E9D"/>
    <w:rsid w:val="00BE56A0"/>
    <w:rsid w:val="00BE5948"/>
    <w:rsid w:val="00BE7148"/>
    <w:rsid w:val="00BF02B0"/>
    <w:rsid w:val="00BF2259"/>
    <w:rsid w:val="00BF2FB3"/>
    <w:rsid w:val="00C06C49"/>
    <w:rsid w:val="00C06E47"/>
    <w:rsid w:val="00C12793"/>
    <w:rsid w:val="00C133E0"/>
    <w:rsid w:val="00C1707C"/>
    <w:rsid w:val="00C212FF"/>
    <w:rsid w:val="00C21C68"/>
    <w:rsid w:val="00C2733D"/>
    <w:rsid w:val="00C3204C"/>
    <w:rsid w:val="00C33C12"/>
    <w:rsid w:val="00C3470C"/>
    <w:rsid w:val="00C37905"/>
    <w:rsid w:val="00C37944"/>
    <w:rsid w:val="00C37BA8"/>
    <w:rsid w:val="00C4428E"/>
    <w:rsid w:val="00C4511C"/>
    <w:rsid w:val="00C455A2"/>
    <w:rsid w:val="00C52624"/>
    <w:rsid w:val="00C53F24"/>
    <w:rsid w:val="00C55875"/>
    <w:rsid w:val="00C559BF"/>
    <w:rsid w:val="00C57DEF"/>
    <w:rsid w:val="00C60E25"/>
    <w:rsid w:val="00C66CFA"/>
    <w:rsid w:val="00C7238E"/>
    <w:rsid w:val="00C72E63"/>
    <w:rsid w:val="00C7315E"/>
    <w:rsid w:val="00C73D94"/>
    <w:rsid w:val="00C76988"/>
    <w:rsid w:val="00C77B41"/>
    <w:rsid w:val="00C80B71"/>
    <w:rsid w:val="00C9068C"/>
    <w:rsid w:val="00C94745"/>
    <w:rsid w:val="00C9606C"/>
    <w:rsid w:val="00CA052A"/>
    <w:rsid w:val="00CA33B2"/>
    <w:rsid w:val="00CA3D78"/>
    <w:rsid w:val="00CA43C4"/>
    <w:rsid w:val="00CA64F4"/>
    <w:rsid w:val="00CA6F15"/>
    <w:rsid w:val="00CB344C"/>
    <w:rsid w:val="00CB42CE"/>
    <w:rsid w:val="00CB7E1C"/>
    <w:rsid w:val="00CC09BA"/>
    <w:rsid w:val="00CC0B5B"/>
    <w:rsid w:val="00CC7EC4"/>
    <w:rsid w:val="00CD0DDB"/>
    <w:rsid w:val="00CE1802"/>
    <w:rsid w:val="00CE2820"/>
    <w:rsid w:val="00CF0527"/>
    <w:rsid w:val="00CF3FFC"/>
    <w:rsid w:val="00CF7EAD"/>
    <w:rsid w:val="00D011E0"/>
    <w:rsid w:val="00D01845"/>
    <w:rsid w:val="00D0786D"/>
    <w:rsid w:val="00D1706F"/>
    <w:rsid w:val="00D17C1E"/>
    <w:rsid w:val="00D2075E"/>
    <w:rsid w:val="00D21D83"/>
    <w:rsid w:val="00D243C5"/>
    <w:rsid w:val="00D27CF3"/>
    <w:rsid w:val="00D3071D"/>
    <w:rsid w:val="00D31C51"/>
    <w:rsid w:val="00D367AA"/>
    <w:rsid w:val="00D3704E"/>
    <w:rsid w:val="00D37C2C"/>
    <w:rsid w:val="00D40C8B"/>
    <w:rsid w:val="00D459E0"/>
    <w:rsid w:val="00D460C0"/>
    <w:rsid w:val="00D4685E"/>
    <w:rsid w:val="00D520A1"/>
    <w:rsid w:val="00D56D72"/>
    <w:rsid w:val="00D61C4B"/>
    <w:rsid w:val="00D61E95"/>
    <w:rsid w:val="00D65B5A"/>
    <w:rsid w:val="00D708CA"/>
    <w:rsid w:val="00D72F4B"/>
    <w:rsid w:val="00D8293E"/>
    <w:rsid w:val="00D849AE"/>
    <w:rsid w:val="00D874ED"/>
    <w:rsid w:val="00D90211"/>
    <w:rsid w:val="00DA7AFC"/>
    <w:rsid w:val="00DB50D2"/>
    <w:rsid w:val="00DB6E7A"/>
    <w:rsid w:val="00DC12EF"/>
    <w:rsid w:val="00DC2A0A"/>
    <w:rsid w:val="00DC765C"/>
    <w:rsid w:val="00DD3BC1"/>
    <w:rsid w:val="00DD757A"/>
    <w:rsid w:val="00DE0717"/>
    <w:rsid w:val="00DE34F1"/>
    <w:rsid w:val="00DE3A1F"/>
    <w:rsid w:val="00E00283"/>
    <w:rsid w:val="00E00F5F"/>
    <w:rsid w:val="00E01E71"/>
    <w:rsid w:val="00E027AF"/>
    <w:rsid w:val="00E044CA"/>
    <w:rsid w:val="00E06747"/>
    <w:rsid w:val="00E15CFF"/>
    <w:rsid w:val="00E21564"/>
    <w:rsid w:val="00E230ED"/>
    <w:rsid w:val="00E23186"/>
    <w:rsid w:val="00E23C53"/>
    <w:rsid w:val="00E32139"/>
    <w:rsid w:val="00E40F83"/>
    <w:rsid w:val="00E44FD4"/>
    <w:rsid w:val="00E4668A"/>
    <w:rsid w:val="00E55F7C"/>
    <w:rsid w:val="00E57900"/>
    <w:rsid w:val="00E70255"/>
    <w:rsid w:val="00E708B1"/>
    <w:rsid w:val="00E72DC6"/>
    <w:rsid w:val="00E745BB"/>
    <w:rsid w:val="00E7675B"/>
    <w:rsid w:val="00E8283D"/>
    <w:rsid w:val="00E82A23"/>
    <w:rsid w:val="00E86BA7"/>
    <w:rsid w:val="00E87016"/>
    <w:rsid w:val="00E907A4"/>
    <w:rsid w:val="00E91C76"/>
    <w:rsid w:val="00E92074"/>
    <w:rsid w:val="00E9731B"/>
    <w:rsid w:val="00E9738E"/>
    <w:rsid w:val="00EA16F9"/>
    <w:rsid w:val="00EA17BC"/>
    <w:rsid w:val="00EA2DDC"/>
    <w:rsid w:val="00EA3666"/>
    <w:rsid w:val="00EA677D"/>
    <w:rsid w:val="00EA6829"/>
    <w:rsid w:val="00EA76C2"/>
    <w:rsid w:val="00EB1ADB"/>
    <w:rsid w:val="00EB51BC"/>
    <w:rsid w:val="00EC0C59"/>
    <w:rsid w:val="00EC25F5"/>
    <w:rsid w:val="00EC47F6"/>
    <w:rsid w:val="00EC6912"/>
    <w:rsid w:val="00ED1D5E"/>
    <w:rsid w:val="00ED6613"/>
    <w:rsid w:val="00EE2764"/>
    <w:rsid w:val="00EE31ED"/>
    <w:rsid w:val="00EE5C09"/>
    <w:rsid w:val="00EF530A"/>
    <w:rsid w:val="00EF54F0"/>
    <w:rsid w:val="00F0576D"/>
    <w:rsid w:val="00F07866"/>
    <w:rsid w:val="00F108ED"/>
    <w:rsid w:val="00F164EE"/>
    <w:rsid w:val="00F227A4"/>
    <w:rsid w:val="00F23B4F"/>
    <w:rsid w:val="00F242F7"/>
    <w:rsid w:val="00F328DA"/>
    <w:rsid w:val="00F341B1"/>
    <w:rsid w:val="00F35271"/>
    <w:rsid w:val="00F35580"/>
    <w:rsid w:val="00F37D78"/>
    <w:rsid w:val="00F438D1"/>
    <w:rsid w:val="00F43DBD"/>
    <w:rsid w:val="00F47D7F"/>
    <w:rsid w:val="00F502A9"/>
    <w:rsid w:val="00F52853"/>
    <w:rsid w:val="00F52C8C"/>
    <w:rsid w:val="00F5344D"/>
    <w:rsid w:val="00F541B0"/>
    <w:rsid w:val="00F61A88"/>
    <w:rsid w:val="00F63EAC"/>
    <w:rsid w:val="00F754A3"/>
    <w:rsid w:val="00F76B5D"/>
    <w:rsid w:val="00F925B9"/>
    <w:rsid w:val="00F952E5"/>
    <w:rsid w:val="00FA459D"/>
    <w:rsid w:val="00FA6F50"/>
    <w:rsid w:val="00FA6F53"/>
    <w:rsid w:val="00FA7196"/>
    <w:rsid w:val="00FB030F"/>
    <w:rsid w:val="00FD2F20"/>
    <w:rsid w:val="00FD368E"/>
    <w:rsid w:val="00FD62B7"/>
    <w:rsid w:val="00FD6BF4"/>
    <w:rsid w:val="00FD7A80"/>
    <w:rsid w:val="00FE5029"/>
    <w:rsid w:val="00FE5C69"/>
    <w:rsid w:val="00FF20B0"/>
    <w:rsid w:val="00FF28DE"/>
    <w:rsid w:val="00FF4B91"/>
    <w:rsid w:val="00FF5304"/>
    <w:rsid w:val="00FF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F98BF"/>
  <w15:docId w15:val="{360E7F93-ED8B-4253-97D0-642B24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ItemHead">
    <w:name w:val="ItemHead"/>
    <w:aliases w:val="ih"/>
    <w:basedOn w:val="Normal"/>
    <w:next w:val="Normal"/>
    <w:rsid w:val="00B02BD5"/>
    <w:pPr>
      <w:keepNext/>
      <w:keepLines/>
      <w:spacing w:before="220"/>
      <w:ind w:left="709" w:hanging="709"/>
    </w:pPr>
    <w:rPr>
      <w:rFonts w:ascii="Arial" w:hAnsi="Arial"/>
      <w:b/>
      <w:kern w:val="28"/>
    </w:rPr>
  </w:style>
  <w:style w:type="paragraph" w:customStyle="1" w:styleId="subsection">
    <w:name w:val="subsection"/>
    <w:aliases w:val="ss,Subsection"/>
    <w:basedOn w:val="Normal"/>
    <w:link w:val="subsectionChar"/>
    <w:rsid w:val="00333B85"/>
    <w:pPr>
      <w:tabs>
        <w:tab w:val="right" w:pos="1021"/>
      </w:tabs>
      <w:spacing w:before="180"/>
      <w:ind w:left="1134" w:hanging="1134"/>
    </w:pPr>
    <w:rPr>
      <w:sz w:val="22"/>
    </w:rPr>
  </w:style>
  <w:style w:type="paragraph" w:customStyle="1" w:styleId="Item">
    <w:name w:val="Item"/>
    <w:aliases w:val="i"/>
    <w:basedOn w:val="Normal"/>
    <w:next w:val="ItemHead"/>
    <w:rsid w:val="00333B85"/>
    <w:pPr>
      <w:keepLines/>
      <w:spacing w:before="80"/>
      <w:ind w:left="709"/>
    </w:pPr>
    <w:rPr>
      <w:sz w:val="22"/>
    </w:rPr>
  </w:style>
  <w:style w:type="paragraph" w:customStyle="1" w:styleId="paragraphsub">
    <w:name w:val="paragraph(sub)"/>
    <w:aliases w:val="aa"/>
    <w:basedOn w:val="Normal"/>
    <w:rsid w:val="00333B85"/>
    <w:pPr>
      <w:tabs>
        <w:tab w:val="right" w:pos="1985"/>
      </w:tabs>
      <w:spacing w:before="40"/>
      <w:ind w:left="2098" w:hanging="2098"/>
    </w:pPr>
    <w:rPr>
      <w:sz w:val="22"/>
    </w:rPr>
  </w:style>
  <w:style w:type="character" w:customStyle="1" w:styleId="subsectionChar">
    <w:name w:val="subsection Char"/>
    <w:aliases w:val="ss Char"/>
    <w:basedOn w:val="DefaultParagraphFont"/>
    <w:link w:val="subsection"/>
    <w:locked/>
    <w:rsid w:val="00333B8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79802">
      <w:bodyDiv w:val="1"/>
      <w:marLeft w:val="0"/>
      <w:marRight w:val="0"/>
      <w:marTop w:val="0"/>
      <w:marBottom w:val="0"/>
      <w:divBdr>
        <w:top w:val="none" w:sz="0" w:space="0" w:color="auto"/>
        <w:left w:val="none" w:sz="0" w:space="0" w:color="auto"/>
        <w:bottom w:val="none" w:sz="0" w:space="0" w:color="auto"/>
        <w:right w:val="none" w:sz="0" w:space="0" w:color="auto"/>
      </w:divBdr>
      <w:divsChild>
        <w:div w:id="133258678">
          <w:marLeft w:val="0"/>
          <w:marRight w:val="0"/>
          <w:marTop w:val="0"/>
          <w:marBottom w:val="0"/>
          <w:divBdr>
            <w:top w:val="none" w:sz="0" w:space="0" w:color="auto"/>
            <w:left w:val="none" w:sz="0" w:space="0" w:color="auto"/>
            <w:bottom w:val="none" w:sz="0" w:space="0" w:color="auto"/>
            <w:right w:val="none" w:sz="0" w:space="0" w:color="auto"/>
          </w:divBdr>
          <w:divsChild>
            <w:div w:id="1009874729">
              <w:marLeft w:val="0"/>
              <w:marRight w:val="0"/>
              <w:marTop w:val="0"/>
              <w:marBottom w:val="0"/>
              <w:divBdr>
                <w:top w:val="none" w:sz="0" w:space="0" w:color="auto"/>
                <w:left w:val="none" w:sz="0" w:space="0" w:color="auto"/>
                <w:bottom w:val="none" w:sz="0" w:space="0" w:color="auto"/>
                <w:right w:val="none" w:sz="0" w:space="0" w:color="auto"/>
              </w:divBdr>
              <w:divsChild>
                <w:div w:id="1864637040">
                  <w:marLeft w:val="0"/>
                  <w:marRight w:val="0"/>
                  <w:marTop w:val="0"/>
                  <w:marBottom w:val="0"/>
                  <w:divBdr>
                    <w:top w:val="none" w:sz="0" w:space="0" w:color="auto"/>
                    <w:left w:val="none" w:sz="0" w:space="0" w:color="auto"/>
                    <w:bottom w:val="none" w:sz="0" w:space="0" w:color="auto"/>
                    <w:right w:val="none" w:sz="0" w:space="0" w:color="auto"/>
                  </w:divBdr>
                  <w:divsChild>
                    <w:div w:id="1600134836">
                      <w:marLeft w:val="0"/>
                      <w:marRight w:val="0"/>
                      <w:marTop w:val="0"/>
                      <w:marBottom w:val="0"/>
                      <w:divBdr>
                        <w:top w:val="none" w:sz="0" w:space="0" w:color="auto"/>
                        <w:left w:val="none" w:sz="0" w:space="0" w:color="auto"/>
                        <w:bottom w:val="none" w:sz="0" w:space="0" w:color="auto"/>
                        <w:right w:val="none" w:sz="0" w:space="0" w:color="auto"/>
                      </w:divBdr>
                      <w:divsChild>
                        <w:div w:id="2072145717">
                          <w:marLeft w:val="0"/>
                          <w:marRight w:val="0"/>
                          <w:marTop w:val="0"/>
                          <w:marBottom w:val="0"/>
                          <w:divBdr>
                            <w:top w:val="none" w:sz="0" w:space="0" w:color="auto"/>
                            <w:left w:val="none" w:sz="0" w:space="0" w:color="auto"/>
                            <w:bottom w:val="none" w:sz="0" w:space="0" w:color="auto"/>
                            <w:right w:val="none" w:sz="0" w:space="0" w:color="auto"/>
                          </w:divBdr>
                          <w:divsChild>
                            <w:div w:id="913784489">
                              <w:marLeft w:val="0"/>
                              <w:marRight w:val="0"/>
                              <w:marTop w:val="0"/>
                              <w:marBottom w:val="0"/>
                              <w:divBdr>
                                <w:top w:val="none" w:sz="0" w:space="0" w:color="auto"/>
                                <w:left w:val="none" w:sz="0" w:space="0" w:color="auto"/>
                                <w:bottom w:val="none" w:sz="0" w:space="0" w:color="auto"/>
                                <w:right w:val="none" w:sz="0" w:space="0" w:color="auto"/>
                              </w:divBdr>
                              <w:divsChild>
                                <w:div w:id="541214796">
                                  <w:marLeft w:val="0"/>
                                  <w:marRight w:val="0"/>
                                  <w:marTop w:val="0"/>
                                  <w:marBottom w:val="0"/>
                                  <w:divBdr>
                                    <w:top w:val="none" w:sz="0" w:space="0" w:color="auto"/>
                                    <w:left w:val="none" w:sz="0" w:space="0" w:color="auto"/>
                                    <w:bottom w:val="none" w:sz="0" w:space="0" w:color="auto"/>
                                    <w:right w:val="none" w:sz="0" w:space="0" w:color="auto"/>
                                  </w:divBdr>
                                  <w:divsChild>
                                    <w:div w:id="978877997">
                                      <w:marLeft w:val="0"/>
                                      <w:marRight w:val="0"/>
                                      <w:marTop w:val="0"/>
                                      <w:marBottom w:val="0"/>
                                      <w:divBdr>
                                        <w:top w:val="none" w:sz="0" w:space="0" w:color="auto"/>
                                        <w:left w:val="none" w:sz="0" w:space="0" w:color="auto"/>
                                        <w:bottom w:val="none" w:sz="0" w:space="0" w:color="auto"/>
                                        <w:right w:val="none" w:sz="0" w:space="0" w:color="auto"/>
                                      </w:divBdr>
                                      <w:divsChild>
                                        <w:div w:id="1131172174">
                                          <w:marLeft w:val="0"/>
                                          <w:marRight w:val="0"/>
                                          <w:marTop w:val="0"/>
                                          <w:marBottom w:val="0"/>
                                          <w:divBdr>
                                            <w:top w:val="none" w:sz="0" w:space="0" w:color="auto"/>
                                            <w:left w:val="none" w:sz="0" w:space="0" w:color="auto"/>
                                            <w:bottom w:val="none" w:sz="0" w:space="0" w:color="auto"/>
                                            <w:right w:val="none" w:sz="0" w:space="0" w:color="auto"/>
                                          </w:divBdr>
                                          <w:divsChild>
                                            <w:div w:id="545071672">
                                              <w:marLeft w:val="0"/>
                                              <w:marRight w:val="0"/>
                                              <w:marTop w:val="0"/>
                                              <w:marBottom w:val="0"/>
                                              <w:divBdr>
                                                <w:top w:val="none" w:sz="0" w:space="0" w:color="auto"/>
                                                <w:left w:val="none" w:sz="0" w:space="0" w:color="auto"/>
                                                <w:bottom w:val="none" w:sz="0" w:space="0" w:color="auto"/>
                                                <w:right w:val="none" w:sz="0" w:space="0" w:color="auto"/>
                                              </w:divBdr>
                                              <w:divsChild>
                                                <w:div w:id="1417020807">
                                                  <w:marLeft w:val="0"/>
                                                  <w:marRight w:val="0"/>
                                                  <w:marTop w:val="0"/>
                                                  <w:marBottom w:val="0"/>
                                                  <w:divBdr>
                                                    <w:top w:val="none" w:sz="0" w:space="0" w:color="auto"/>
                                                    <w:left w:val="none" w:sz="0" w:space="0" w:color="auto"/>
                                                    <w:bottom w:val="none" w:sz="0" w:space="0" w:color="auto"/>
                                                    <w:right w:val="none" w:sz="0" w:space="0" w:color="auto"/>
                                                  </w:divBdr>
                                                  <w:divsChild>
                                                    <w:div w:id="98530598">
                                                      <w:marLeft w:val="0"/>
                                                      <w:marRight w:val="0"/>
                                                      <w:marTop w:val="0"/>
                                                      <w:marBottom w:val="0"/>
                                                      <w:divBdr>
                                                        <w:top w:val="none" w:sz="0" w:space="0" w:color="auto"/>
                                                        <w:left w:val="none" w:sz="0" w:space="0" w:color="auto"/>
                                                        <w:bottom w:val="none" w:sz="0" w:space="0" w:color="auto"/>
                                                        <w:right w:val="none" w:sz="0" w:space="0" w:color="auto"/>
                                                      </w:divBdr>
                                                      <w:divsChild>
                                                        <w:div w:id="463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413674">
      <w:bodyDiv w:val="1"/>
      <w:marLeft w:val="0"/>
      <w:marRight w:val="0"/>
      <w:marTop w:val="0"/>
      <w:marBottom w:val="0"/>
      <w:divBdr>
        <w:top w:val="none" w:sz="0" w:space="0" w:color="auto"/>
        <w:left w:val="none" w:sz="0" w:space="0" w:color="auto"/>
        <w:bottom w:val="none" w:sz="0" w:space="0" w:color="auto"/>
        <w:right w:val="none" w:sz="0" w:space="0" w:color="auto"/>
      </w:divBdr>
    </w:div>
    <w:div w:id="1006712603">
      <w:bodyDiv w:val="1"/>
      <w:marLeft w:val="0"/>
      <w:marRight w:val="0"/>
      <w:marTop w:val="0"/>
      <w:marBottom w:val="0"/>
      <w:divBdr>
        <w:top w:val="none" w:sz="0" w:space="0" w:color="auto"/>
        <w:left w:val="none" w:sz="0" w:space="0" w:color="auto"/>
        <w:bottom w:val="none" w:sz="0" w:space="0" w:color="auto"/>
        <w:right w:val="none" w:sz="0" w:space="0" w:color="auto"/>
      </w:divBdr>
    </w:div>
    <w:div w:id="1031153514">
      <w:bodyDiv w:val="1"/>
      <w:marLeft w:val="0"/>
      <w:marRight w:val="0"/>
      <w:marTop w:val="0"/>
      <w:marBottom w:val="0"/>
      <w:divBdr>
        <w:top w:val="none" w:sz="0" w:space="0" w:color="auto"/>
        <w:left w:val="none" w:sz="0" w:space="0" w:color="auto"/>
        <w:bottom w:val="none" w:sz="0" w:space="0" w:color="auto"/>
        <w:right w:val="none" w:sz="0" w:space="0" w:color="auto"/>
      </w:divBdr>
      <w:divsChild>
        <w:div w:id="808715279">
          <w:marLeft w:val="0"/>
          <w:marRight w:val="0"/>
          <w:marTop w:val="0"/>
          <w:marBottom w:val="0"/>
          <w:divBdr>
            <w:top w:val="none" w:sz="0" w:space="0" w:color="auto"/>
            <w:left w:val="none" w:sz="0" w:space="0" w:color="auto"/>
            <w:bottom w:val="none" w:sz="0" w:space="0" w:color="auto"/>
            <w:right w:val="none" w:sz="0" w:space="0" w:color="auto"/>
          </w:divBdr>
          <w:divsChild>
            <w:div w:id="307823097">
              <w:marLeft w:val="0"/>
              <w:marRight w:val="0"/>
              <w:marTop w:val="0"/>
              <w:marBottom w:val="0"/>
              <w:divBdr>
                <w:top w:val="none" w:sz="0" w:space="0" w:color="auto"/>
                <w:left w:val="none" w:sz="0" w:space="0" w:color="auto"/>
                <w:bottom w:val="none" w:sz="0" w:space="0" w:color="auto"/>
                <w:right w:val="none" w:sz="0" w:space="0" w:color="auto"/>
              </w:divBdr>
              <w:divsChild>
                <w:div w:id="461653184">
                  <w:marLeft w:val="0"/>
                  <w:marRight w:val="0"/>
                  <w:marTop w:val="0"/>
                  <w:marBottom w:val="0"/>
                  <w:divBdr>
                    <w:top w:val="none" w:sz="0" w:space="0" w:color="auto"/>
                    <w:left w:val="none" w:sz="0" w:space="0" w:color="auto"/>
                    <w:bottom w:val="none" w:sz="0" w:space="0" w:color="auto"/>
                    <w:right w:val="none" w:sz="0" w:space="0" w:color="auto"/>
                  </w:divBdr>
                  <w:divsChild>
                    <w:div w:id="2098360105">
                      <w:marLeft w:val="0"/>
                      <w:marRight w:val="0"/>
                      <w:marTop w:val="0"/>
                      <w:marBottom w:val="0"/>
                      <w:divBdr>
                        <w:top w:val="none" w:sz="0" w:space="0" w:color="auto"/>
                        <w:left w:val="none" w:sz="0" w:space="0" w:color="auto"/>
                        <w:bottom w:val="none" w:sz="0" w:space="0" w:color="auto"/>
                        <w:right w:val="none" w:sz="0" w:space="0" w:color="auto"/>
                      </w:divBdr>
                      <w:divsChild>
                        <w:div w:id="1511874423">
                          <w:marLeft w:val="0"/>
                          <w:marRight w:val="0"/>
                          <w:marTop w:val="0"/>
                          <w:marBottom w:val="0"/>
                          <w:divBdr>
                            <w:top w:val="none" w:sz="0" w:space="0" w:color="auto"/>
                            <w:left w:val="none" w:sz="0" w:space="0" w:color="auto"/>
                            <w:bottom w:val="none" w:sz="0" w:space="0" w:color="auto"/>
                            <w:right w:val="none" w:sz="0" w:space="0" w:color="auto"/>
                          </w:divBdr>
                          <w:divsChild>
                            <w:div w:id="1968198210">
                              <w:marLeft w:val="0"/>
                              <w:marRight w:val="0"/>
                              <w:marTop w:val="0"/>
                              <w:marBottom w:val="0"/>
                              <w:divBdr>
                                <w:top w:val="none" w:sz="0" w:space="0" w:color="auto"/>
                                <w:left w:val="none" w:sz="0" w:space="0" w:color="auto"/>
                                <w:bottom w:val="none" w:sz="0" w:space="0" w:color="auto"/>
                                <w:right w:val="none" w:sz="0" w:space="0" w:color="auto"/>
                              </w:divBdr>
                              <w:divsChild>
                                <w:div w:id="340739440">
                                  <w:marLeft w:val="0"/>
                                  <w:marRight w:val="0"/>
                                  <w:marTop w:val="0"/>
                                  <w:marBottom w:val="0"/>
                                  <w:divBdr>
                                    <w:top w:val="none" w:sz="0" w:space="0" w:color="auto"/>
                                    <w:left w:val="none" w:sz="0" w:space="0" w:color="auto"/>
                                    <w:bottom w:val="none" w:sz="0" w:space="0" w:color="auto"/>
                                    <w:right w:val="none" w:sz="0" w:space="0" w:color="auto"/>
                                  </w:divBdr>
                                  <w:divsChild>
                                    <w:div w:id="205026523">
                                      <w:marLeft w:val="0"/>
                                      <w:marRight w:val="0"/>
                                      <w:marTop w:val="0"/>
                                      <w:marBottom w:val="0"/>
                                      <w:divBdr>
                                        <w:top w:val="none" w:sz="0" w:space="0" w:color="auto"/>
                                        <w:left w:val="none" w:sz="0" w:space="0" w:color="auto"/>
                                        <w:bottom w:val="none" w:sz="0" w:space="0" w:color="auto"/>
                                        <w:right w:val="none" w:sz="0" w:space="0" w:color="auto"/>
                                      </w:divBdr>
                                      <w:divsChild>
                                        <w:div w:id="1596590985">
                                          <w:marLeft w:val="0"/>
                                          <w:marRight w:val="0"/>
                                          <w:marTop w:val="0"/>
                                          <w:marBottom w:val="0"/>
                                          <w:divBdr>
                                            <w:top w:val="none" w:sz="0" w:space="0" w:color="auto"/>
                                            <w:left w:val="none" w:sz="0" w:space="0" w:color="auto"/>
                                            <w:bottom w:val="none" w:sz="0" w:space="0" w:color="auto"/>
                                            <w:right w:val="none" w:sz="0" w:space="0" w:color="auto"/>
                                          </w:divBdr>
                                          <w:divsChild>
                                            <w:div w:id="664746030">
                                              <w:marLeft w:val="0"/>
                                              <w:marRight w:val="0"/>
                                              <w:marTop w:val="0"/>
                                              <w:marBottom w:val="0"/>
                                              <w:divBdr>
                                                <w:top w:val="none" w:sz="0" w:space="0" w:color="auto"/>
                                                <w:left w:val="none" w:sz="0" w:space="0" w:color="auto"/>
                                                <w:bottom w:val="none" w:sz="0" w:space="0" w:color="auto"/>
                                                <w:right w:val="none" w:sz="0" w:space="0" w:color="auto"/>
                                              </w:divBdr>
                                              <w:divsChild>
                                                <w:div w:id="1886485931">
                                                  <w:marLeft w:val="0"/>
                                                  <w:marRight w:val="0"/>
                                                  <w:marTop w:val="0"/>
                                                  <w:marBottom w:val="0"/>
                                                  <w:divBdr>
                                                    <w:top w:val="none" w:sz="0" w:space="0" w:color="auto"/>
                                                    <w:left w:val="none" w:sz="0" w:space="0" w:color="auto"/>
                                                    <w:bottom w:val="none" w:sz="0" w:space="0" w:color="auto"/>
                                                    <w:right w:val="none" w:sz="0" w:space="0" w:color="auto"/>
                                                  </w:divBdr>
                                                  <w:divsChild>
                                                    <w:div w:id="158351724">
                                                      <w:marLeft w:val="0"/>
                                                      <w:marRight w:val="0"/>
                                                      <w:marTop w:val="0"/>
                                                      <w:marBottom w:val="0"/>
                                                      <w:divBdr>
                                                        <w:top w:val="none" w:sz="0" w:space="0" w:color="auto"/>
                                                        <w:left w:val="none" w:sz="0" w:space="0" w:color="auto"/>
                                                        <w:bottom w:val="none" w:sz="0" w:space="0" w:color="auto"/>
                                                        <w:right w:val="none" w:sz="0" w:space="0" w:color="auto"/>
                                                      </w:divBdr>
                                                      <w:divsChild>
                                                        <w:div w:id="21217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087727">
      <w:bodyDiv w:val="1"/>
      <w:marLeft w:val="0"/>
      <w:marRight w:val="0"/>
      <w:marTop w:val="0"/>
      <w:marBottom w:val="0"/>
      <w:divBdr>
        <w:top w:val="none" w:sz="0" w:space="0" w:color="auto"/>
        <w:left w:val="none" w:sz="0" w:space="0" w:color="auto"/>
        <w:bottom w:val="none" w:sz="0" w:space="0" w:color="auto"/>
        <w:right w:val="none" w:sz="0" w:space="0" w:color="auto"/>
      </w:divBdr>
      <w:divsChild>
        <w:div w:id="1483421742">
          <w:marLeft w:val="0"/>
          <w:marRight w:val="0"/>
          <w:marTop w:val="0"/>
          <w:marBottom w:val="0"/>
          <w:divBdr>
            <w:top w:val="none" w:sz="0" w:space="0" w:color="auto"/>
            <w:left w:val="none" w:sz="0" w:space="0" w:color="auto"/>
            <w:bottom w:val="none" w:sz="0" w:space="0" w:color="auto"/>
            <w:right w:val="none" w:sz="0" w:space="0" w:color="auto"/>
          </w:divBdr>
          <w:divsChild>
            <w:div w:id="1796213990">
              <w:marLeft w:val="0"/>
              <w:marRight w:val="0"/>
              <w:marTop w:val="0"/>
              <w:marBottom w:val="0"/>
              <w:divBdr>
                <w:top w:val="none" w:sz="0" w:space="0" w:color="auto"/>
                <w:left w:val="none" w:sz="0" w:space="0" w:color="auto"/>
                <w:bottom w:val="none" w:sz="0" w:space="0" w:color="auto"/>
                <w:right w:val="none" w:sz="0" w:space="0" w:color="auto"/>
              </w:divBdr>
              <w:divsChild>
                <w:div w:id="153497976">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150364662">
                          <w:marLeft w:val="0"/>
                          <w:marRight w:val="0"/>
                          <w:marTop w:val="0"/>
                          <w:marBottom w:val="0"/>
                          <w:divBdr>
                            <w:top w:val="none" w:sz="0" w:space="0" w:color="auto"/>
                            <w:left w:val="none" w:sz="0" w:space="0" w:color="auto"/>
                            <w:bottom w:val="none" w:sz="0" w:space="0" w:color="auto"/>
                            <w:right w:val="none" w:sz="0" w:space="0" w:color="auto"/>
                          </w:divBdr>
                          <w:divsChild>
                            <w:div w:id="136991795">
                              <w:marLeft w:val="0"/>
                              <w:marRight w:val="0"/>
                              <w:marTop w:val="0"/>
                              <w:marBottom w:val="0"/>
                              <w:divBdr>
                                <w:top w:val="none" w:sz="0" w:space="0" w:color="auto"/>
                                <w:left w:val="none" w:sz="0" w:space="0" w:color="auto"/>
                                <w:bottom w:val="none" w:sz="0" w:space="0" w:color="auto"/>
                                <w:right w:val="none" w:sz="0" w:space="0" w:color="auto"/>
                              </w:divBdr>
                              <w:divsChild>
                                <w:div w:id="955984756">
                                  <w:marLeft w:val="0"/>
                                  <w:marRight w:val="0"/>
                                  <w:marTop w:val="0"/>
                                  <w:marBottom w:val="0"/>
                                  <w:divBdr>
                                    <w:top w:val="none" w:sz="0" w:space="0" w:color="auto"/>
                                    <w:left w:val="none" w:sz="0" w:space="0" w:color="auto"/>
                                    <w:bottom w:val="none" w:sz="0" w:space="0" w:color="auto"/>
                                    <w:right w:val="none" w:sz="0" w:space="0" w:color="auto"/>
                                  </w:divBdr>
                                  <w:divsChild>
                                    <w:div w:id="1288463792">
                                      <w:marLeft w:val="0"/>
                                      <w:marRight w:val="0"/>
                                      <w:marTop w:val="0"/>
                                      <w:marBottom w:val="0"/>
                                      <w:divBdr>
                                        <w:top w:val="none" w:sz="0" w:space="0" w:color="auto"/>
                                        <w:left w:val="none" w:sz="0" w:space="0" w:color="auto"/>
                                        <w:bottom w:val="none" w:sz="0" w:space="0" w:color="auto"/>
                                        <w:right w:val="none" w:sz="0" w:space="0" w:color="auto"/>
                                      </w:divBdr>
                                      <w:divsChild>
                                        <w:div w:id="2109157875">
                                          <w:marLeft w:val="0"/>
                                          <w:marRight w:val="0"/>
                                          <w:marTop w:val="0"/>
                                          <w:marBottom w:val="0"/>
                                          <w:divBdr>
                                            <w:top w:val="none" w:sz="0" w:space="0" w:color="auto"/>
                                            <w:left w:val="none" w:sz="0" w:space="0" w:color="auto"/>
                                            <w:bottom w:val="none" w:sz="0" w:space="0" w:color="auto"/>
                                            <w:right w:val="none" w:sz="0" w:space="0" w:color="auto"/>
                                          </w:divBdr>
                                          <w:divsChild>
                                            <w:div w:id="1797135255">
                                              <w:marLeft w:val="0"/>
                                              <w:marRight w:val="0"/>
                                              <w:marTop w:val="0"/>
                                              <w:marBottom w:val="0"/>
                                              <w:divBdr>
                                                <w:top w:val="none" w:sz="0" w:space="0" w:color="auto"/>
                                                <w:left w:val="none" w:sz="0" w:space="0" w:color="auto"/>
                                                <w:bottom w:val="none" w:sz="0" w:space="0" w:color="auto"/>
                                                <w:right w:val="none" w:sz="0" w:space="0" w:color="auto"/>
                                              </w:divBdr>
                                              <w:divsChild>
                                                <w:div w:id="1023673350">
                                                  <w:marLeft w:val="0"/>
                                                  <w:marRight w:val="0"/>
                                                  <w:marTop w:val="0"/>
                                                  <w:marBottom w:val="0"/>
                                                  <w:divBdr>
                                                    <w:top w:val="none" w:sz="0" w:space="0" w:color="auto"/>
                                                    <w:left w:val="none" w:sz="0" w:space="0" w:color="auto"/>
                                                    <w:bottom w:val="none" w:sz="0" w:space="0" w:color="auto"/>
                                                    <w:right w:val="none" w:sz="0" w:space="0" w:color="auto"/>
                                                  </w:divBdr>
                                                  <w:divsChild>
                                                    <w:div w:id="867914312">
                                                      <w:marLeft w:val="0"/>
                                                      <w:marRight w:val="0"/>
                                                      <w:marTop w:val="0"/>
                                                      <w:marBottom w:val="0"/>
                                                      <w:divBdr>
                                                        <w:top w:val="none" w:sz="0" w:space="0" w:color="auto"/>
                                                        <w:left w:val="none" w:sz="0" w:space="0" w:color="auto"/>
                                                        <w:bottom w:val="none" w:sz="0" w:space="0" w:color="auto"/>
                                                        <w:right w:val="none" w:sz="0" w:space="0" w:color="auto"/>
                                                      </w:divBdr>
                                                      <w:divsChild>
                                                        <w:div w:id="221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sChild>
        <w:div w:id="517353855">
          <w:marLeft w:val="0"/>
          <w:marRight w:val="0"/>
          <w:marTop w:val="0"/>
          <w:marBottom w:val="0"/>
          <w:divBdr>
            <w:top w:val="none" w:sz="0" w:space="0" w:color="auto"/>
            <w:left w:val="none" w:sz="0" w:space="0" w:color="auto"/>
            <w:bottom w:val="none" w:sz="0" w:space="0" w:color="auto"/>
            <w:right w:val="none" w:sz="0" w:space="0" w:color="auto"/>
          </w:divBdr>
          <w:divsChild>
            <w:div w:id="1394426682">
              <w:marLeft w:val="0"/>
              <w:marRight w:val="0"/>
              <w:marTop w:val="0"/>
              <w:marBottom w:val="0"/>
              <w:divBdr>
                <w:top w:val="none" w:sz="0" w:space="0" w:color="auto"/>
                <w:left w:val="none" w:sz="0" w:space="0" w:color="auto"/>
                <w:bottom w:val="none" w:sz="0" w:space="0" w:color="auto"/>
                <w:right w:val="none" w:sz="0" w:space="0" w:color="auto"/>
              </w:divBdr>
              <w:divsChild>
                <w:div w:id="1229072839">
                  <w:marLeft w:val="0"/>
                  <w:marRight w:val="0"/>
                  <w:marTop w:val="0"/>
                  <w:marBottom w:val="0"/>
                  <w:divBdr>
                    <w:top w:val="none" w:sz="0" w:space="0" w:color="auto"/>
                    <w:left w:val="none" w:sz="0" w:space="0" w:color="auto"/>
                    <w:bottom w:val="none" w:sz="0" w:space="0" w:color="auto"/>
                    <w:right w:val="none" w:sz="0" w:space="0" w:color="auto"/>
                  </w:divBdr>
                  <w:divsChild>
                    <w:div w:id="1669669008">
                      <w:marLeft w:val="0"/>
                      <w:marRight w:val="0"/>
                      <w:marTop w:val="0"/>
                      <w:marBottom w:val="0"/>
                      <w:divBdr>
                        <w:top w:val="none" w:sz="0" w:space="0" w:color="auto"/>
                        <w:left w:val="none" w:sz="0" w:space="0" w:color="auto"/>
                        <w:bottom w:val="none" w:sz="0" w:space="0" w:color="auto"/>
                        <w:right w:val="none" w:sz="0" w:space="0" w:color="auto"/>
                      </w:divBdr>
                      <w:divsChild>
                        <w:div w:id="125049373">
                          <w:marLeft w:val="0"/>
                          <w:marRight w:val="0"/>
                          <w:marTop w:val="0"/>
                          <w:marBottom w:val="0"/>
                          <w:divBdr>
                            <w:top w:val="none" w:sz="0" w:space="0" w:color="auto"/>
                            <w:left w:val="none" w:sz="0" w:space="0" w:color="auto"/>
                            <w:bottom w:val="none" w:sz="0" w:space="0" w:color="auto"/>
                            <w:right w:val="none" w:sz="0" w:space="0" w:color="auto"/>
                          </w:divBdr>
                          <w:divsChild>
                            <w:div w:id="923340117">
                              <w:marLeft w:val="0"/>
                              <w:marRight w:val="0"/>
                              <w:marTop w:val="0"/>
                              <w:marBottom w:val="0"/>
                              <w:divBdr>
                                <w:top w:val="none" w:sz="0" w:space="0" w:color="auto"/>
                                <w:left w:val="none" w:sz="0" w:space="0" w:color="auto"/>
                                <w:bottom w:val="none" w:sz="0" w:space="0" w:color="auto"/>
                                <w:right w:val="none" w:sz="0" w:space="0" w:color="auto"/>
                              </w:divBdr>
                              <w:divsChild>
                                <w:div w:id="1806464643">
                                  <w:marLeft w:val="0"/>
                                  <w:marRight w:val="0"/>
                                  <w:marTop w:val="0"/>
                                  <w:marBottom w:val="0"/>
                                  <w:divBdr>
                                    <w:top w:val="none" w:sz="0" w:space="0" w:color="auto"/>
                                    <w:left w:val="none" w:sz="0" w:space="0" w:color="auto"/>
                                    <w:bottom w:val="none" w:sz="0" w:space="0" w:color="auto"/>
                                    <w:right w:val="none" w:sz="0" w:space="0" w:color="auto"/>
                                  </w:divBdr>
                                  <w:divsChild>
                                    <w:div w:id="1202984644">
                                      <w:marLeft w:val="0"/>
                                      <w:marRight w:val="0"/>
                                      <w:marTop w:val="0"/>
                                      <w:marBottom w:val="0"/>
                                      <w:divBdr>
                                        <w:top w:val="none" w:sz="0" w:space="0" w:color="auto"/>
                                        <w:left w:val="none" w:sz="0" w:space="0" w:color="auto"/>
                                        <w:bottom w:val="none" w:sz="0" w:space="0" w:color="auto"/>
                                        <w:right w:val="none" w:sz="0" w:space="0" w:color="auto"/>
                                      </w:divBdr>
                                      <w:divsChild>
                                        <w:div w:id="950093954">
                                          <w:marLeft w:val="0"/>
                                          <w:marRight w:val="0"/>
                                          <w:marTop w:val="0"/>
                                          <w:marBottom w:val="0"/>
                                          <w:divBdr>
                                            <w:top w:val="none" w:sz="0" w:space="0" w:color="auto"/>
                                            <w:left w:val="none" w:sz="0" w:space="0" w:color="auto"/>
                                            <w:bottom w:val="none" w:sz="0" w:space="0" w:color="auto"/>
                                            <w:right w:val="none" w:sz="0" w:space="0" w:color="auto"/>
                                          </w:divBdr>
                                          <w:divsChild>
                                            <w:div w:id="234511838">
                                              <w:marLeft w:val="0"/>
                                              <w:marRight w:val="0"/>
                                              <w:marTop w:val="0"/>
                                              <w:marBottom w:val="0"/>
                                              <w:divBdr>
                                                <w:top w:val="none" w:sz="0" w:space="0" w:color="auto"/>
                                                <w:left w:val="none" w:sz="0" w:space="0" w:color="auto"/>
                                                <w:bottom w:val="none" w:sz="0" w:space="0" w:color="auto"/>
                                                <w:right w:val="none" w:sz="0" w:space="0" w:color="auto"/>
                                              </w:divBdr>
                                              <w:divsChild>
                                                <w:div w:id="1792505961">
                                                  <w:marLeft w:val="0"/>
                                                  <w:marRight w:val="0"/>
                                                  <w:marTop w:val="0"/>
                                                  <w:marBottom w:val="0"/>
                                                  <w:divBdr>
                                                    <w:top w:val="none" w:sz="0" w:space="0" w:color="auto"/>
                                                    <w:left w:val="none" w:sz="0" w:space="0" w:color="auto"/>
                                                    <w:bottom w:val="none" w:sz="0" w:space="0" w:color="auto"/>
                                                    <w:right w:val="none" w:sz="0" w:space="0" w:color="auto"/>
                                                  </w:divBdr>
                                                  <w:divsChild>
                                                    <w:div w:id="2067752303">
                                                      <w:marLeft w:val="0"/>
                                                      <w:marRight w:val="0"/>
                                                      <w:marTop w:val="0"/>
                                                      <w:marBottom w:val="0"/>
                                                      <w:divBdr>
                                                        <w:top w:val="none" w:sz="0" w:space="0" w:color="auto"/>
                                                        <w:left w:val="none" w:sz="0" w:space="0" w:color="auto"/>
                                                        <w:bottom w:val="none" w:sz="0" w:space="0" w:color="auto"/>
                                                        <w:right w:val="none" w:sz="0" w:space="0" w:color="auto"/>
                                                      </w:divBdr>
                                                      <w:divsChild>
                                                        <w:div w:id="8472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7220">
      <w:bodyDiv w:val="1"/>
      <w:marLeft w:val="0"/>
      <w:marRight w:val="0"/>
      <w:marTop w:val="0"/>
      <w:marBottom w:val="0"/>
      <w:divBdr>
        <w:top w:val="none" w:sz="0" w:space="0" w:color="auto"/>
        <w:left w:val="none" w:sz="0" w:space="0" w:color="auto"/>
        <w:bottom w:val="none" w:sz="0" w:space="0" w:color="auto"/>
        <w:right w:val="none" w:sz="0" w:space="0" w:color="auto"/>
      </w:divBdr>
      <w:divsChild>
        <w:div w:id="186599742">
          <w:marLeft w:val="0"/>
          <w:marRight w:val="0"/>
          <w:marTop w:val="0"/>
          <w:marBottom w:val="0"/>
          <w:divBdr>
            <w:top w:val="none" w:sz="0" w:space="0" w:color="auto"/>
            <w:left w:val="none" w:sz="0" w:space="0" w:color="auto"/>
            <w:bottom w:val="none" w:sz="0" w:space="0" w:color="auto"/>
            <w:right w:val="none" w:sz="0" w:space="0" w:color="auto"/>
          </w:divBdr>
          <w:divsChild>
            <w:div w:id="949245838">
              <w:marLeft w:val="0"/>
              <w:marRight w:val="0"/>
              <w:marTop w:val="0"/>
              <w:marBottom w:val="0"/>
              <w:divBdr>
                <w:top w:val="none" w:sz="0" w:space="0" w:color="auto"/>
                <w:left w:val="none" w:sz="0" w:space="0" w:color="auto"/>
                <w:bottom w:val="none" w:sz="0" w:space="0" w:color="auto"/>
                <w:right w:val="none" w:sz="0" w:space="0" w:color="auto"/>
              </w:divBdr>
              <w:divsChild>
                <w:div w:id="2064254354">
                  <w:marLeft w:val="0"/>
                  <w:marRight w:val="0"/>
                  <w:marTop w:val="0"/>
                  <w:marBottom w:val="0"/>
                  <w:divBdr>
                    <w:top w:val="none" w:sz="0" w:space="0" w:color="auto"/>
                    <w:left w:val="none" w:sz="0" w:space="0" w:color="auto"/>
                    <w:bottom w:val="none" w:sz="0" w:space="0" w:color="auto"/>
                    <w:right w:val="none" w:sz="0" w:space="0" w:color="auto"/>
                  </w:divBdr>
                  <w:divsChild>
                    <w:div w:id="2147312059">
                      <w:marLeft w:val="0"/>
                      <w:marRight w:val="0"/>
                      <w:marTop w:val="0"/>
                      <w:marBottom w:val="0"/>
                      <w:divBdr>
                        <w:top w:val="none" w:sz="0" w:space="0" w:color="auto"/>
                        <w:left w:val="none" w:sz="0" w:space="0" w:color="auto"/>
                        <w:bottom w:val="none" w:sz="0" w:space="0" w:color="auto"/>
                        <w:right w:val="none" w:sz="0" w:space="0" w:color="auto"/>
                      </w:divBdr>
                      <w:divsChild>
                        <w:div w:id="826555066">
                          <w:marLeft w:val="0"/>
                          <w:marRight w:val="0"/>
                          <w:marTop w:val="0"/>
                          <w:marBottom w:val="0"/>
                          <w:divBdr>
                            <w:top w:val="none" w:sz="0" w:space="0" w:color="auto"/>
                            <w:left w:val="none" w:sz="0" w:space="0" w:color="auto"/>
                            <w:bottom w:val="none" w:sz="0" w:space="0" w:color="auto"/>
                            <w:right w:val="none" w:sz="0" w:space="0" w:color="auto"/>
                          </w:divBdr>
                          <w:divsChild>
                            <w:div w:id="1260716080">
                              <w:marLeft w:val="0"/>
                              <w:marRight w:val="0"/>
                              <w:marTop w:val="0"/>
                              <w:marBottom w:val="0"/>
                              <w:divBdr>
                                <w:top w:val="none" w:sz="0" w:space="0" w:color="auto"/>
                                <w:left w:val="none" w:sz="0" w:space="0" w:color="auto"/>
                                <w:bottom w:val="none" w:sz="0" w:space="0" w:color="auto"/>
                                <w:right w:val="none" w:sz="0" w:space="0" w:color="auto"/>
                              </w:divBdr>
                              <w:divsChild>
                                <w:div w:id="335961950">
                                  <w:marLeft w:val="0"/>
                                  <w:marRight w:val="0"/>
                                  <w:marTop w:val="0"/>
                                  <w:marBottom w:val="0"/>
                                  <w:divBdr>
                                    <w:top w:val="none" w:sz="0" w:space="0" w:color="auto"/>
                                    <w:left w:val="none" w:sz="0" w:space="0" w:color="auto"/>
                                    <w:bottom w:val="none" w:sz="0" w:space="0" w:color="auto"/>
                                    <w:right w:val="none" w:sz="0" w:space="0" w:color="auto"/>
                                  </w:divBdr>
                                  <w:divsChild>
                                    <w:div w:id="545992027">
                                      <w:marLeft w:val="0"/>
                                      <w:marRight w:val="0"/>
                                      <w:marTop w:val="0"/>
                                      <w:marBottom w:val="0"/>
                                      <w:divBdr>
                                        <w:top w:val="none" w:sz="0" w:space="0" w:color="auto"/>
                                        <w:left w:val="none" w:sz="0" w:space="0" w:color="auto"/>
                                        <w:bottom w:val="none" w:sz="0" w:space="0" w:color="auto"/>
                                        <w:right w:val="none" w:sz="0" w:space="0" w:color="auto"/>
                                      </w:divBdr>
                                      <w:divsChild>
                                        <w:div w:id="1238787410">
                                          <w:marLeft w:val="0"/>
                                          <w:marRight w:val="0"/>
                                          <w:marTop w:val="0"/>
                                          <w:marBottom w:val="0"/>
                                          <w:divBdr>
                                            <w:top w:val="none" w:sz="0" w:space="0" w:color="auto"/>
                                            <w:left w:val="none" w:sz="0" w:space="0" w:color="auto"/>
                                            <w:bottom w:val="none" w:sz="0" w:space="0" w:color="auto"/>
                                            <w:right w:val="none" w:sz="0" w:space="0" w:color="auto"/>
                                          </w:divBdr>
                                          <w:divsChild>
                                            <w:div w:id="1017579839">
                                              <w:marLeft w:val="0"/>
                                              <w:marRight w:val="0"/>
                                              <w:marTop w:val="0"/>
                                              <w:marBottom w:val="0"/>
                                              <w:divBdr>
                                                <w:top w:val="none" w:sz="0" w:space="0" w:color="auto"/>
                                                <w:left w:val="none" w:sz="0" w:space="0" w:color="auto"/>
                                                <w:bottom w:val="none" w:sz="0" w:space="0" w:color="auto"/>
                                                <w:right w:val="none" w:sz="0" w:space="0" w:color="auto"/>
                                              </w:divBdr>
                                              <w:divsChild>
                                                <w:div w:id="56050497">
                                                  <w:marLeft w:val="0"/>
                                                  <w:marRight w:val="0"/>
                                                  <w:marTop w:val="0"/>
                                                  <w:marBottom w:val="0"/>
                                                  <w:divBdr>
                                                    <w:top w:val="none" w:sz="0" w:space="0" w:color="auto"/>
                                                    <w:left w:val="none" w:sz="0" w:space="0" w:color="auto"/>
                                                    <w:bottom w:val="none" w:sz="0" w:space="0" w:color="auto"/>
                                                    <w:right w:val="none" w:sz="0" w:space="0" w:color="auto"/>
                                                  </w:divBdr>
                                                  <w:divsChild>
                                                    <w:div w:id="465582484">
                                                      <w:marLeft w:val="0"/>
                                                      <w:marRight w:val="0"/>
                                                      <w:marTop w:val="0"/>
                                                      <w:marBottom w:val="0"/>
                                                      <w:divBdr>
                                                        <w:top w:val="none" w:sz="0" w:space="0" w:color="auto"/>
                                                        <w:left w:val="none" w:sz="0" w:space="0" w:color="auto"/>
                                                        <w:bottom w:val="none" w:sz="0" w:space="0" w:color="auto"/>
                                                        <w:right w:val="none" w:sz="0" w:space="0" w:color="auto"/>
                                                      </w:divBdr>
                                                      <w:divsChild>
                                                        <w:div w:id="1378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38496742">
      <w:bodyDiv w:val="1"/>
      <w:marLeft w:val="0"/>
      <w:marRight w:val="0"/>
      <w:marTop w:val="0"/>
      <w:marBottom w:val="0"/>
      <w:divBdr>
        <w:top w:val="none" w:sz="0" w:space="0" w:color="auto"/>
        <w:left w:val="none" w:sz="0" w:space="0" w:color="auto"/>
        <w:bottom w:val="none" w:sz="0" w:space="0" w:color="auto"/>
        <w:right w:val="none" w:sz="0" w:space="0" w:color="auto"/>
      </w:divBdr>
    </w:div>
    <w:div w:id="18983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BB99E10-D543-439E-93EB-B3AA40A218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1B3075EA71C0E44A42EB2F62C41E0C3" ma:contentTypeVersion="" ma:contentTypeDescription="PDMS Document Site Content Type" ma:contentTypeScope="" ma:versionID="4993d2296f28598bdcb18eb1603957f7">
  <xsd:schema xmlns:xsd="http://www.w3.org/2001/XMLSchema" xmlns:xs="http://www.w3.org/2001/XMLSchema" xmlns:p="http://schemas.microsoft.com/office/2006/metadata/properties" xmlns:ns2="9BB99E10-D543-439E-93EB-B3AA40A21859" targetNamespace="http://schemas.microsoft.com/office/2006/metadata/properties" ma:root="true" ma:fieldsID="1e2afeae8ef8ea909a5de2259b49591b" ns2:_="">
    <xsd:import namespace="9BB99E10-D543-439E-93EB-B3AA40A218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9E10-D543-439E-93EB-B3AA40A218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3F1B-F5DB-472F-8C3A-7F19C6A9BE06}">
  <ds:schemaRefs>
    <ds:schemaRef ds:uri="http://schemas.openxmlformats.org/package/2006/metadata/core-properties"/>
    <ds:schemaRef ds:uri="9BB99E10-D543-439E-93EB-B3AA40A21859"/>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1F409671-6B7C-47DB-B6CC-E5100C019078}">
  <ds:schemaRefs>
    <ds:schemaRef ds:uri="http://schemas.microsoft.com/sharepoint/v3/contenttype/forms"/>
  </ds:schemaRefs>
</ds:datastoreItem>
</file>

<file path=customXml/itemProps3.xml><?xml version="1.0" encoding="utf-8"?>
<ds:datastoreItem xmlns:ds="http://schemas.openxmlformats.org/officeDocument/2006/customXml" ds:itemID="{69389682-D252-4CED-95EB-E6C26862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9E10-D543-439E-93EB-B3AA40A21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3AA4C-0088-4DE0-86D2-A13238B1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11248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MOUKHAIBER, Joelle</cp:lastModifiedBy>
  <cp:revision>2</cp:revision>
  <cp:lastPrinted>2018-06-22T00:50:00Z</cp:lastPrinted>
  <dcterms:created xsi:type="dcterms:W3CDTF">2021-07-28T23:51:00Z</dcterms:created>
  <dcterms:modified xsi:type="dcterms:W3CDTF">2021-07-28T23:51:00Z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0x010100266966F133664895A6EE3632470D45F50031B3075EA71C0E44A42EB2F62C41E0C3</vt:lpwstr>
  </property>
</Properties>
</file>