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7409" w14:textId="77777777" w:rsidR="00715914" w:rsidRPr="00DA338D" w:rsidRDefault="00DA186E" w:rsidP="00B05CF4">
      <w:pPr>
        <w:rPr>
          <w:sz w:val="28"/>
        </w:rPr>
      </w:pPr>
      <w:r w:rsidRPr="00DA338D">
        <w:rPr>
          <w:noProof/>
          <w:lang w:eastAsia="en-AU"/>
        </w:rPr>
        <w:drawing>
          <wp:inline distT="0" distB="0" distL="0" distR="0" wp14:anchorId="3DCDDFC6" wp14:editId="1E0E87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0D3E29" w14:textId="77777777" w:rsidR="00715914" w:rsidRPr="00DA338D" w:rsidRDefault="00715914" w:rsidP="00715914">
      <w:pPr>
        <w:rPr>
          <w:sz w:val="19"/>
        </w:rPr>
      </w:pPr>
    </w:p>
    <w:p w14:paraId="2A1669E9" w14:textId="77777777" w:rsidR="00B75599" w:rsidRPr="00DA338D" w:rsidRDefault="00B75599" w:rsidP="00B75599">
      <w:pPr>
        <w:rPr>
          <w:b/>
          <w:sz w:val="30"/>
          <w:szCs w:val="30"/>
        </w:rPr>
      </w:pPr>
      <w:r w:rsidRPr="00DA338D">
        <w:rPr>
          <w:b/>
          <w:sz w:val="30"/>
          <w:szCs w:val="30"/>
        </w:rPr>
        <w:t xml:space="preserve">PB </w:t>
      </w:r>
      <w:r w:rsidR="007F6E78" w:rsidRPr="00DA338D">
        <w:rPr>
          <w:b/>
          <w:sz w:val="30"/>
          <w:szCs w:val="30"/>
        </w:rPr>
        <w:t>84</w:t>
      </w:r>
      <w:r w:rsidR="002B6D2C" w:rsidRPr="00DA338D">
        <w:rPr>
          <w:b/>
          <w:sz w:val="30"/>
          <w:szCs w:val="30"/>
        </w:rPr>
        <w:t xml:space="preserve"> of 2021</w:t>
      </w:r>
    </w:p>
    <w:p w14:paraId="38E9E045" w14:textId="77777777" w:rsidR="00B75599" w:rsidRPr="00DA338D" w:rsidRDefault="00B75599" w:rsidP="00715914">
      <w:pPr>
        <w:rPr>
          <w:sz w:val="19"/>
        </w:rPr>
      </w:pPr>
    </w:p>
    <w:p w14:paraId="7F4D7B9F" w14:textId="77777777" w:rsidR="00715914" w:rsidRPr="00DA338D" w:rsidRDefault="006D0A32" w:rsidP="00715914">
      <w:pPr>
        <w:pStyle w:val="ShortT"/>
      </w:pPr>
      <w:r w:rsidRPr="00DA338D">
        <w:t>National Health (Pharmaceutical Benefits) (Pharmacist</w:t>
      </w:r>
      <w:r w:rsidR="00BC3F8D" w:rsidRPr="00DA338D">
        <w:t xml:space="preserve"> Substitution of Medicines</w:t>
      </w:r>
      <w:r w:rsidRPr="00DA338D">
        <w:t xml:space="preserve"> without Prescription </w:t>
      </w:r>
      <w:r w:rsidR="00BC3F8D" w:rsidRPr="00DA338D">
        <w:t>during</w:t>
      </w:r>
      <w:r w:rsidRPr="00DA338D">
        <w:t xml:space="preserve"> Shortages) </w:t>
      </w:r>
      <w:r w:rsidR="001D4205" w:rsidRPr="00DA338D">
        <w:t>Determination</w:t>
      </w:r>
      <w:r w:rsidR="001E4DCA" w:rsidRPr="00DA338D">
        <w:t> </w:t>
      </w:r>
      <w:r w:rsidR="001D4205" w:rsidRPr="00DA338D">
        <w:t>2</w:t>
      </w:r>
      <w:r w:rsidRPr="00DA338D">
        <w:t>02</w:t>
      </w:r>
      <w:r w:rsidR="002B6D2C" w:rsidRPr="00DA338D">
        <w:t>1</w:t>
      </w:r>
    </w:p>
    <w:p w14:paraId="5A8C8AAE" w14:textId="77777777" w:rsidR="007C2968" w:rsidRPr="00DA338D" w:rsidRDefault="007C2968" w:rsidP="007C2968">
      <w:pPr>
        <w:pStyle w:val="SignCoverPageStart"/>
        <w:rPr>
          <w:szCs w:val="22"/>
        </w:rPr>
      </w:pPr>
      <w:r w:rsidRPr="00DA338D">
        <w:rPr>
          <w:szCs w:val="22"/>
        </w:rPr>
        <w:t xml:space="preserve">I, </w:t>
      </w:r>
      <w:r w:rsidR="007F6E78" w:rsidRPr="00DA338D">
        <w:rPr>
          <w:szCs w:val="22"/>
        </w:rPr>
        <w:t>Nikolai T</w:t>
      </w:r>
      <w:r w:rsidR="00ED1897" w:rsidRPr="00DA338D">
        <w:rPr>
          <w:szCs w:val="22"/>
        </w:rPr>
        <w:t>s</w:t>
      </w:r>
      <w:r w:rsidR="007F6E78" w:rsidRPr="00DA338D">
        <w:rPr>
          <w:szCs w:val="22"/>
        </w:rPr>
        <w:t>yganov</w:t>
      </w:r>
      <w:r w:rsidRPr="00DA338D">
        <w:rPr>
          <w:szCs w:val="22"/>
        </w:rPr>
        <w:t>, as delegate of the Minister for Health</w:t>
      </w:r>
      <w:r w:rsidR="008A07DE" w:rsidRPr="00DA338D">
        <w:rPr>
          <w:szCs w:val="22"/>
        </w:rPr>
        <w:t xml:space="preserve"> and Aged Care</w:t>
      </w:r>
      <w:r w:rsidRPr="00DA338D">
        <w:rPr>
          <w:szCs w:val="22"/>
        </w:rPr>
        <w:t xml:space="preserve">, make the following </w:t>
      </w:r>
      <w:r w:rsidR="00F82505">
        <w:rPr>
          <w:szCs w:val="22"/>
        </w:rPr>
        <w:t>determination</w:t>
      </w:r>
      <w:r w:rsidRPr="00DA338D">
        <w:rPr>
          <w:szCs w:val="22"/>
        </w:rPr>
        <w:t>.</w:t>
      </w:r>
    </w:p>
    <w:p w14:paraId="5CB1223B" w14:textId="78817B97" w:rsidR="007C2968" w:rsidRPr="00DA338D" w:rsidRDefault="007C2968" w:rsidP="007C2968">
      <w:pPr>
        <w:keepNext/>
        <w:spacing w:before="300" w:line="240" w:lineRule="atLeast"/>
        <w:ind w:right="397"/>
        <w:jc w:val="both"/>
        <w:rPr>
          <w:szCs w:val="22"/>
        </w:rPr>
      </w:pPr>
      <w:r w:rsidRPr="00DA338D">
        <w:rPr>
          <w:szCs w:val="22"/>
        </w:rPr>
        <w:t>Dated</w:t>
      </w:r>
      <w:r w:rsidR="004656C0">
        <w:rPr>
          <w:szCs w:val="22"/>
        </w:rPr>
        <w:t xml:space="preserve"> </w:t>
      </w:r>
      <w:bookmarkStart w:id="0" w:name="_GoBack"/>
      <w:bookmarkEnd w:id="0"/>
      <w:r w:rsidRPr="00DA338D">
        <w:rPr>
          <w:szCs w:val="22"/>
        </w:rPr>
        <w:fldChar w:fldCharType="begin"/>
      </w:r>
      <w:r w:rsidRPr="00DA338D">
        <w:rPr>
          <w:szCs w:val="22"/>
        </w:rPr>
        <w:instrText xml:space="preserve"> DOCPROPERTY  DateMade </w:instrText>
      </w:r>
      <w:r w:rsidRPr="00DA338D">
        <w:rPr>
          <w:szCs w:val="22"/>
        </w:rPr>
        <w:fldChar w:fldCharType="separate"/>
      </w:r>
      <w:r w:rsidR="004656C0">
        <w:rPr>
          <w:szCs w:val="22"/>
        </w:rPr>
        <w:t>13 August 2021</w:t>
      </w:r>
      <w:r w:rsidRPr="00DA338D">
        <w:rPr>
          <w:szCs w:val="22"/>
        </w:rPr>
        <w:fldChar w:fldCharType="end"/>
      </w:r>
    </w:p>
    <w:p w14:paraId="127B164A" w14:textId="77777777" w:rsidR="007C2968" w:rsidRPr="00DA338D" w:rsidRDefault="00C35FDC" w:rsidP="007C2968">
      <w:pPr>
        <w:keepNext/>
        <w:pBdr>
          <w:bottom w:val="single" w:sz="4" w:space="12" w:color="auto"/>
        </w:pBdr>
        <w:tabs>
          <w:tab w:val="left" w:pos="3402"/>
        </w:tabs>
        <w:spacing w:before="1440" w:after="100" w:afterAutospacing="1" w:line="300" w:lineRule="atLeast"/>
        <w:ind w:right="397"/>
        <w:rPr>
          <w:szCs w:val="22"/>
        </w:rPr>
      </w:pPr>
      <w:r w:rsidRPr="00DA338D">
        <w:rPr>
          <w:szCs w:val="22"/>
        </w:rPr>
        <w:t>Nikolai T</w:t>
      </w:r>
      <w:r w:rsidR="00ED1897" w:rsidRPr="00DA338D">
        <w:rPr>
          <w:szCs w:val="22"/>
        </w:rPr>
        <w:t>s</w:t>
      </w:r>
      <w:r w:rsidRPr="00DA338D">
        <w:rPr>
          <w:szCs w:val="22"/>
        </w:rPr>
        <w:t>yganov</w:t>
      </w:r>
      <w:r w:rsidR="007C2968" w:rsidRPr="00DA338D">
        <w:rPr>
          <w:szCs w:val="22"/>
        </w:rPr>
        <w:br/>
      </w:r>
      <w:r w:rsidR="00ED1897" w:rsidRPr="00DA338D">
        <w:rPr>
          <w:szCs w:val="22"/>
        </w:rPr>
        <w:t xml:space="preserve">Acting </w:t>
      </w:r>
      <w:r w:rsidR="007C2968" w:rsidRPr="00DA338D">
        <w:rPr>
          <w:szCs w:val="22"/>
        </w:rPr>
        <w:t>Assistant Secretary</w:t>
      </w:r>
      <w:r w:rsidR="007C2968" w:rsidRPr="00DA338D">
        <w:rPr>
          <w:szCs w:val="22"/>
        </w:rPr>
        <w:br/>
        <w:t>Pricing and PBS Policy Branch</w:t>
      </w:r>
      <w:r w:rsidR="007C2968" w:rsidRPr="00DA338D">
        <w:rPr>
          <w:szCs w:val="22"/>
        </w:rPr>
        <w:br/>
        <w:t>Technology Assessment and Access Division</w:t>
      </w:r>
      <w:r w:rsidR="007C2968" w:rsidRPr="00DA338D">
        <w:rPr>
          <w:szCs w:val="22"/>
        </w:rPr>
        <w:br/>
        <w:t>Department of Health</w:t>
      </w:r>
    </w:p>
    <w:p w14:paraId="1712DB18" w14:textId="77777777" w:rsidR="00B85726" w:rsidRPr="00DA338D" w:rsidRDefault="00B85726" w:rsidP="00E16D8F"/>
    <w:p w14:paraId="496BE2C3" w14:textId="77777777" w:rsidR="00715914" w:rsidRPr="00F84D10" w:rsidRDefault="00715914" w:rsidP="00715914">
      <w:pPr>
        <w:pStyle w:val="Header"/>
        <w:tabs>
          <w:tab w:val="clear" w:pos="4150"/>
          <w:tab w:val="clear" w:pos="8307"/>
        </w:tabs>
      </w:pPr>
      <w:r w:rsidRPr="00F84D10">
        <w:rPr>
          <w:rStyle w:val="CharChapNo"/>
        </w:rPr>
        <w:t xml:space="preserve"> </w:t>
      </w:r>
      <w:r w:rsidRPr="00F84D10">
        <w:rPr>
          <w:rStyle w:val="CharChapText"/>
        </w:rPr>
        <w:t xml:space="preserve"> </w:t>
      </w:r>
    </w:p>
    <w:p w14:paraId="4AE731C6" w14:textId="77777777" w:rsidR="00715914" w:rsidRPr="00F84D10" w:rsidRDefault="00715914" w:rsidP="00715914">
      <w:pPr>
        <w:pStyle w:val="Header"/>
        <w:tabs>
          <w:tab w:val="clear" w:pos="4150"/>
          <w:tab w:val="clear" w:pos="8307"/>
        </w:tabs>
      </w:pPr>
      <w:r w:rsidRPr="00F84D10">
        <w:rPr>
          <w:rStyle w:val="CharPartNo"/>
        </w:rPr>
        <w:t xml:space="preserve"> </w:t>
      </w:r>
      <w:r w:rsidRPr="00F84D10">
        <w:rPr>
          <w:rStyle w:val="CharPartText"/>
        </w:rPr>
        <w:t xml:space="preserve"> </w:t>
      </w:r>
    </w:p>
    <w:p w14:paraId="226D5817" w14:textId="77777777" w:rsidR="00715914" w:rsidRPr="00F84D10" w:rsidRDefault="00715914" w:rsidP="00715914">
      <w:pPr>
        <w:pStyle w:val="Header"/>
        <w:tabs>
          <w:tab w:val="clear" w:pos="4150"/>
          <w:tab w:val="clear" w:pos="8307"/>
        </w:tabs>
      </w:pPr>
      <w:r w:rsidRPr="00F84D10">
        <w:rPr>
          <w:rStyle w:val="CharDivNo"/>
        </w:rPr>
        <w:t xml:space="preserve"> </w:t>
      </w:r>
      <w:r w:rsidRPr="00F84D10">
        <w:rPr>
          <w:rStyle w:val="CharDivText"/>
        </w:rPr>
        <w:t xml:space="preserve"> </w:t>
      </w:r>
    </w:p>
    <w:p w14:paraId="57D9380E" w14:textId="77777777" w:rsidR="00715914" w:rsidRPr="00DA338D" w:rsidRDefault="00715914" w:rsidP="00715914">
      <w:pPr>
        <w:sectPr w:rsidR="00715914" w:rsidRPr="00DA338D" w:rsidSect="00865CB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34858C9" w14:textId="77777777" w:rsidR="00F67BCA" w:rsidRPr="00DA338D" w:rsidRDefault="00715914" w:rsidP="001E4DCA">
      <w:pPr>
        <w:rPr>
          <w:sz w:val="36"/>
        </w:rPr>
      </w:pPr>
      <w:r w:rsidRPr="00DA338D">
        <w:rPr>
          <w:sz w:val="36"/>
        </w:rPr>
        <w:lastRenderedPageBreak/>
        <w:t>Contents</w:t>
      </w:r>
    </w:p>
    <w:p w14:paraId="4982FFD8" w14:textId="5AE539BA" w:rsidR="001E4DCA" w:rsidRPr="00DA338D" w:rsidRDefault="001E4DCA">
      <w:pPr>
        <w:pStyle w:val="TOC5"/>
        <w:rPr>
          <w:rFonts w:asciiTheme="minorHAnsi" w:eastAsiaTheme="minorEastAsia" w:hAnsiTheme="minorHAnsi" w:cstheme="minorBidi"/>
          <w:noProof/>
          <w:kern w:val="0"/>
          <w:sz w:val="22"/>
          <w:szCs w:val="22"/>
        </w:rPr>
      </w:pPr>
      <w:r w:rsidRPr="00DA338D">
        <w:fldChar w:fldCharType="begin"/>
      </w:r>
      <w:r w:rsidRPr="00DA338D">
        <w:instrText xml:space="preserve"> TOC \o "1-9" </w:instrText>
      </w:r>
      <w:r w:rsidRPr="00DA338D">
        <w:fldChar w:fldCharType="separate"/>
      </w:r>
      <w:r w:rsidRPr="00DA338D">
        <w:rPr>
          <w:noProof/>
        </w:rPr>
        <w:t>1</w:t>
      </w:r>
      <w:r w:rsidRPr="00DA338D">
        <w:rPr>
          <w:noProof/>
        </w:rPr>
        <w:tab/>
        <w:t>Name</w:t>
      </w:r>
      <w:r w:rsidRPr="00DA338D">
        <w:rPr>
          <w:noProof/>
        </w:rPr>
        <w:tab/>
      </w:r>
      <w:r w:rsidRPr="00DA338D">
        <w:rPr>
          <w:noProof/>
        </w:rPr>
        <w:fldChar w:fldCharType="begin"/>
      </w:r>
      <w:r w:rsidRPr="00DA338D">
        <w:rPr>
          <w:noProof/>
        </w:rPr>
        <w:instrText xml:space="preserve"> PAGEREF _Toc77261914 \h </w:instrText>
      </w:r>
      <w:r w:rsidRPr="00DA338D">
        <w:rPr>
          <w:noProof/>
        </w:rPr>
      </w:r>
      <w:r w:rsidRPr="00DA338D">
        <w:rPr>
          <w:noProof/>
        </w:rPr>
        <w:fldChar w:fldCharType="separate"/>
      </w:r>
      <w:r w:rsidR="004656C0">
        <w:rPr>
          <w:noProof/>
        </w:rPr>
        <w:t>1</w:t>
      </w:r>
      <w:r w:rsidRPr="00DA338D">
        <w:rPr>
          <w:noProof/>
        </w:rPr>
        <w:fldChar w:fldCharType="end"/>
      </w:r>
    </w:p>
    <w:p w14:paraId="419DDFBB" w14:textId="245E2477" w:rsidR="001E4DCA" w:rsidRPr="00DA338D" w:rsidRDefault="001E4DCA">
      <w:pPr>
        <w:pStyle w:val="TOC5"/>
        <w:rPr>
          <w:rFonts w:asciiTheme="minorHAnsi" w:eastAsiaTheme="minorEastAsia" w:hAnsiTheme="minorHAnsi" w:cstheme="minorBidi"/>
          <w:noProof/>
          <w:kern w:val="0"/>
          <w:sz w:val="22"/>
          <w:szCs w:val="22"/>
        </w:rPr>
      </w:pPr>
      <w:r w:rsidRPr="00DA338D">
        <w:rPr>
          <w:noProof/>
        </w:rPr>
        <w:t>2</w:t>
      </w:r>
      <w:r w:rsidRPr="00DA338D">
        <w:rPr>
          <w:noProof/>
        </w:rPr>
        <w:tab/>
        <w:t>Commencement</w:t>
      </w:r>
      <w:r w:rsidRPr="00DA338D">
        <w:rPr>
          <w:noProof/>
        </w:rPr>
        <w:tab/>
      </w:r>
      <w:r w:rsidRPr="00DA338D">
        <w:rPr>
          <w:noProof/>
        </w:rPr>
        <w:fldChar w:fldCharType="begin"/>
      </w:r>
      <w:r w:rsidRPr="00DA338D">
        <w:rPr>
          <w:noProof/>
        </w:rPr>
        <w:instrText xml:space="preserve"> PAGEREF _Toc77261915 \h </w:instrText>
      </w:r>
      <w:r w:rsidRPr="00DA338D">
        <w:rPr>
          <w:noProof/>
        </w:rPr>
      </w:r>
      <w:r w:rsidRPr="00DA338D">
        <w:rPr>
          <w:noProof/>
        </w:rPr>
        <w:fldChar w:fldCharType="separate"/>
      </w:r>
      <w:r w:rsidR="004656C0">
        <w:rPr>
          <w:noProof/>
        </w:rPr>
        <w:t>1</w:t>
      </w:r>
      <w:r w:rsidRPr="00DA338D">
        <w:rPr>
          <w:noProof/>
        </w:rPr>
        <w:fldChar w:fldCharType="end"/>
      </w:r>
    </w:p>
    <w:p w14:paraId="609CCFBD" w14:textId="6AF2DAA3" w:rsidR="001E4DCA" w:rsidRPr="00DA338D" w:rsidRDefault="001E4DCA">
      <w:pPr>
        <w:pStyle w:val="TOC5"/>
        <w:rPr>
          <w:rFonts w:asciiTheme="minorHAnsi" w:eastAsiaTheme="minorEastAsia" w:hAnsiTheme="minorHAnsi" w:cstheme="minorBidi"/>
          <w:noProof/>
          <w:kern w:val="0"/>
          <w:sz w:val="22"/>
          <w:szCs w:val="22"/>
        </w:rPr>
      </w:pPr>
      <w:r w:rsidRPr="00DA338D">
        <w:rPr>
          <w:noProof/>
        </w:rPr>
        <w:t>3</w:t>
      </w:r>
      <w:r w:rsidRPr="00DA338D">
        <w:rPr>
          <w:noProof/>
        </w:rPr>
        <w:tab/>
        <w:t>Authority</w:t>
      </w:r>
      <w:r w:rsidRPr="00DA338D">
        <w:rPr>
          <w:noProof/>
        </w:rPr>
        <w:tab/>
      </w:r>
      <w:r w:rsidRPr="00DA338D">
        <w:rPr>
          <w:noProof/>
        </w:rPr>
        <w:fldChar w:fldCharType="begin"/>
      </w:r>
      <w:r w:rsidRPr="00DA338D">
        <w:rPr>
          <w:noProof/>
        </w:rPr>
        <w:instrText xml:space="preserve"> PAGEREF _Toc77261916 \h </w:instrText>
      </w:r>
      <w:r w:rsidRPr="00DA338D">
        <w:rPr>
          <w:noProof/>
        </w:rPr>
      </w:r>
      <w:r w:rsidRPr="00DA338D">
        <w:rPr>
          <w:noProof/>
        </w:rPr>
        <w:fldChar w:fldCharType="separate"/>
      </w:r>
      <w:r w:rsidR="004656C0">
        <w:rPr>
          <w:noProof/>
        </w:rPr>
        <w:t>1</w:t>
      </w:r>
      <w:r w:rsidRPr="00DA338D">
        <w:rPr>
          <w:noProof/>
        </w:rPr>
        <w:fldChar w:fldCharType="end"/>
      </w:r>
    </w:p>
    <w:p w14:paraId="7ADA7872" w14:textId="6A49F9D4" w:rsidR="001E4DCA" w:rsidRPr="00DA338D" w:rsidRDefault="001E4DCA">
      <w:pPr>
        <w:pStyle w:val="TOC5"/>
        <w:rPr>
          <w:rFonts w:asciiTheme="minorHAnsi" w:eastAsiaTheme="minorEastAsia" w:hAnsiTheme="minorHAnsi" w:cstheme="minorBidi"/>
          <w:noProof/>
          <w:kern w:val="0"/>
          <w:sz w:val="22"/>
          <w:szCs w:val="22"/>
        </w:rPr>
      </w:pPr>
      <w:r w:rsidRPr="00DA338D">
        <w:rPr>
          <w:noProof/>
        </w:rPr>
        <w:t>4</w:t>
      </w:r>
      <w:r w:rsidRPr="00DA338D">
        <w:rPr>
          <w:noProof/>
        </w:rPr>
        <w:tab/>
        <w:t>Definitions</w:t>
      </w:r>
      <w:r w:rsidRPr="00DA338D">
        <w:rPr>
          <w:noProof/>
        </w:rPr>
        <w:tab/>
      </w:r>
      <w:r w:rsidRPr="00DA338D">
        <w:rPr>
          <w:noProof/>
        </w:rPr>
        <w:fldChar w:fldCharType="begin"/>
      </w:r>
      <w:r w:rsidRPr="00DA338D">
        <w:rPr>
          <w:noProof/>
        </w:rPr>
        <w:instrText xml:space="preserve"> PAGEREF _Toc77261917 \h </w:instrText>
      </w:r>
      <w:r w:rsidRPr="00DA338D">
        <w:rPr>
          <w:noProof/>
        </w:rPr>
      </w:r>
      <w:r w:rsidRPr="00DA338D">
        <w:rPr>
          <w:noProof/>
        </w:rPr>
        <w:fldChar w:fldCharType="separate"/>
      </w:r>
      <w:r w:rsidR="004656C0">
        <w:rPr>
          <w:noProof/>
        </w:rPr>
        <w:t>1</w:t>
      </w:r>
      <w:r w:rsidRPr="00DA338D">
        <w:rPr>
          <w:noProof/>
        </w:rPr>
        <w:fldChar w:fldCharType="end"/>
      </w:r>
    </w:p>
    <w:p w14:paraId="2A4BB81C" w14:textId="737E2D2F" w:rsidR="001E4DCA" w:rsidRPr="00DA338D" w:rsidRDefault="001E4DCA">
      <w:pPr>
        <w:pStyle w:val="TOC5"/>
        <w:rPr>
          <w:rFonts w:asciiTheme="minorHAnsi" w:eastAsiaTheme="minorEastAsia" w:hAnsiTheme="minorHAnsi" w:cstheme="minorBidi"/>
          <w:noProof/>
          <w:kern w:val="0"/>
          <w:sz w:val="22"/>
          <w:szCs w:val="22"/>
        </w:rPr>
      </w:pPr>
      <w:r w:rsidRPr="00DA338D">
        <w:rPr>
          <w:noProof/>
        </w:rPr>
        <w:t>5</w:t>
      </w:r>
      <w:r w:rsidRPr="00DA338D">
        <w:rPr>
          <w:noProof/>
        </w:rPr>
        <w:tab/>
        <w:t>Supply of pharmaceutical benefits by approved pharmacist without prescription</w:t>
      </w:r>
      <w:r w:rsidRPr="00DA338D">
        <w:rPr>
          <w:noProof/>
        </w:rPr>
        <w:tab/>
      </w:r>
      <w:r w:rsidRPr="00DA338D">
        <w:rPr>
          <w:noProof/>
        </w:rPr>
        <w:fldChar w:fldCharType="begin"/>
      </w:r>
      <w:r w:rsidRPr="00DA338D">
        <w:rPr>
          <w:noProof/>
        </w:rPr>
        <w:instrText xml:space="preserve"> PAGEREF _Toc77261918 \h </w:instrText>
      </w:r>
      <w:r w:rsidRPr="00DA338D">
        <w:rPr>
          <w:noProof/>
        </w:rPr>
      </w:r>
      <w:r w:rsidRPr="00DA338D">
        <w:rPr>
          <w:noProof/>
        </w:rPr>
        <w:fldChar w:fldCharType="separate"/>
      </w:r>
      <w:r w:rsidR="004656C0">
        <w:rPr>
          <w:noProof/>
        </w:rPr>
        <w:t>2</w:t>
      </w:r>
      <w:r w:rsidRPr="00DA338D">
        <w:rPr>
          <w:noProof/>
        </w:rPr>
        <w:fldChar w:fldCharType="end"/>
      </w:r>
    </w:p>
    <w:p w14:paraId="35E2C60A" w14:textId="77777777" w:rsidR="00670EA1" w:rsidRPr="00DA338D" w:rsidRDefault="001E4DCA" w:rsidP="00715914">
      <w:r w:rsidRPr="00DA338D">
        <w:fldChar w:fldCharType="end"/>
      </w:r>
    </w:p>
    <w:p w14:paraId="57D44C7E" w14:textId="77777777" w:rsidR="00670EA1" w:rsidRPr="00DA338D" w:rsidRDefault="00670EA1" w:rsidP="00715914">
      <w:pPr>
        <w:sectPr w:rsidR="00670EA1" w:rsidRPr="00DA338D" w:rsidSect="00865CB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68755F8" w14:textId="77777777" w:rsidR="00715914" w:rsidRPr="00DA338D" w:rsidRDefault="00715914" w:rsidP="00715914">
      <w:pPr>
        <w:pStyle w:val="ActHead5"/>
      </w:pPr>
      <w:bookmarkStart w:id="1" w:name="_Toc77261914"/>
      <w:r w:rsidRPr="00F84D10">
        <w:rPr>
          <w:rStyle w:val="CharSectno"/>
        </w:rPr>
        <w:lastRenderedPageBreak/>
        <w:t>1</w:t>
      </w:r>
      <w:r w:rsidRPr="00DA338D">
        <w:t xml:space="preserve">  </w:t>
      </w:r>
      <w:r w:rsidR="00CE493D" w:rsidRPr="00DA338D">
        <w:t>Name</w:t>
      </w:r>
      <w:bookmarkEnd w:id="1"/>
    </w:p>
    <w:p w14:paraId="10F9B68E" w14:textId="77777777" w:rsidR="00715914" w:rsidRPr="00DA338D" w:rsidRDefault="00715914" w:rsidP="00715914">
      <w:pPr>
        <w:pStyle w:val="subsection"/>
      </w:pPr>
      <w:r w:rsidRPr="00DA338D">
        <w:tab/>
      </w:r>
      <w:r w:rsidR="00B75599" w:rsidRPr="00DA338D">
        <w:t>(1)</w:t>
      </w:r>
      <w:r w:rsidRPr="00DA338D">
        <w:tab/>
      </w:r>
      <w:r w:rsidR="002457EE" w:rsidRPr="00DA338D">
        <w:t>This instrument is</w:t>
      </w:r>
      <w:r w:rsidR="00CE493D" w:rsidRPr="00DA338D">
        <w:t xml:space="preserve"> the </w:t>
      </w:r>
      <w:r w:rsidR="007F1BE5" w:rsidRPr="00DA338D">
        <w:rPr>
          <w:i/>
          <w:noProof/>
        </w:rPr>
        <w:t>National Health (Pharmaceutical Benefits) (Pharmacist Substitution of Medicines without Prescription during Shortages) Determination 2021</w:t>
      </w:r>
      <w:r w:rsidRPr="00DA338D">
        <w:t>.</w:t>
      </w:r>
    </w:p>
    <w:p w14:paraId="56DD268C" w14:textId="77777777" w:rsidR="00B75599" w:rsidRPr="00DA338D" w:rsidRDefault="00B75599" w:rsidP="00B75599">
      <w:pPr>
        <w:pStyle w:val="subsection"/>
      </w:pPr>
      <w:r w:rsidRPr="00DA338D">
        <w:tab/>
        <w:t>(2)</w:t>
      </w:r>
      <w:r w:rsidRPr="00DA338D">
        <w:tab/>
        <w:t xml:space="preserve">This instrument may also be cited as PB </w:t>
      </w:r>
      <w:r w:rsidR="00C35FDC" w:rsidRPr="00DA338D">
        <w:t>84</w:t>
      </w:r>
      <w:r w:rsidRPr="00DA338D">
        <w:t xml:space="preserve"> of 202</w:t>
      </w:r>
      <w:r w:rsidR="00891C5C" w:rsidRPr="00DA338D">
        <w:t>1</w:t>
      </w:r>
      <w:r w:rsidRPr="00DA338D">
        <w:t>.</w:t>
      </w:r>
    </w:p>
    <w:p w14:paraId="7D1CB534" w14:textId="77777777" w:rsidR="00715914" w:rsidRPr="00DA338D" w:rsidRDefault="00715914" w:rsidP="00715914">
      <w:pPr>
        <w:pStyle w:val="ActHead5"/>
      </w:pPr>
      <w:bookmarkStart w:id="2" w:name="_Toc77261915"/>
      <w:r w:rsidRPr="00F84D10">
        <w:rPr>
          <w:rStyle w:val="CharSectno"/>
        </w:rPr>
        <w:t>2</w:t>
      </w:r>
      <w:r w:rsidRPr="00DA338D">
        <w:t xml:space="preserve">  Commencement</w:t>
      </w:r>
      <w:bookmarkEnd w:id="2"/>
    </w:p>
    <w:p w14:paraId="51607EC1" w14:textId="77777777" w:rsidR="00AE3652" w:rsidRPr="00DA338D" w:rsidRDefault="00807626" w:rsidP="00AE3652">
      <w:pPr>
        <w:pStyle w:val="subsection"/>
      </w:pPr>
      <w:r w:rsidRPr="00DA338D">
        <w:tab/>
      </w:r>
      <w:r w:rsidR="00AE3652" w:rsidRPr="00DA338D">
        <w:t>(1)</w:t>
      </w:r>
      <w:r w:rsidR="00AE3652" w:rsidRPr="00DA338D">
        <w:tab/>
        <w:t xml:space="preserve">Each provision of </w:t>
      </w:r>
      <w:r w:rsidR="002457EE" w:rsidRPr="00DA338D">
        <w:t>this instrument</w:t>
      </w:r>
      <w:r w:rsidR="00AE3652" w:rsidRPr="00DA338D">
        <w:t xml:space="preserve"> specified in column 1 of the table commences, or is taken to have commenced, in accordance with column 2 of the table. Any other statement in column 2 has effect according to its terms.</w:t>
      </w:r>
    </w:p>
    <w:p w14:paraId="7DEB9D7B" w14:textId="77777777" w:rsidR="00AE3652" w:rsidRPr="00DA338D"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DA338D" w14:paraId="15815DDF" w14:textId="77777777" w:rsidTr="004453AE">
        <w:trPr>
          <w:tblHeader/>
        </w:trPr>
        <w:tc>
          <w:tcPr>
            <w:tcW w:w="5000" w:type="pct"/>
            <w:gridSpan w:val="3"/>
            <w:tcBorders>
              <w:top w:val="single" w:sz="12" w:space="0" w:color="auto"/>
              <w:bottom w:val="single" w:sz="6" w:space="0" w:color="auto"/>
            </w:tcBorders>
            <w:shd w:val="clear" w:color="auto" w:fill="auto"/>
            <w:hideMark/>
          </w:tcPr>
          <w:p w14:paraId="5305830D" w14:textId="77777777" w:rsidR="00AE3652" w:rsidRPr="00DA338D" w:rsidRDefault="00AE3652" w:rsidP="00E16D8F">
            <w:pPr>
              <w:pStyle w:val="TableHeading"/>
            </w:pPr>
            <w:r w:rsidRPr="00DA338D">
              <w:t>Commencement information</w:t>
            </w:r>
          </w:p>
        </w:tc>
      </w:tr>
      <w:tr w:rsidR="00AE3652" w:rsidRPr="00DA338D" w14:paraId="00459739" w14:textId="77777777" w:rsidTr="004453AE">
        <w:trPr>
          <w:tblHeader/>
        </w:trPr>
        <w:tc>
          <w:tcPr>
            <w:tcW w:w="1272" w:type="pct"/>
            <w:tcBorders>
              <w:top w:val="single" w:sz="6" w:space="0" w:color="auto"/>
              <w:bottom w:val="single" w:sz="6" w:space="0" w:color="auto"/>
            </w:tcBorders>
            <w:shd w:val="clear" w:color="auto" w:fill="auto"/>
            <w:hideMark/>
          </w:tcPr>
          <w:p w14:paraId="1EFAE6D1" w14:textId="77777777" w:rsidR="00AE3652" w:rsidRPr="00DA338D" w:rsidRDefault="00AE3652" w:rsidP="00E16D8F">
            <w:pPr>
              <w:pStyle w:val="TableHeading"/>
            </w:pPr>
            <w:r w:rsidRPr="00DA338D">
              <w:t>Column 1</w:t>
            </w:r>
          </w:p>
        </w:tc>
        <w:tc>
          <w:tcPr>
            <w:tcW w:w="2627" w:type="pct"/>
            <w:tcBorders>
              <w:top w:val="single" w:sz="6" w:space="0" w:color="auto"/>
              <w:bottom w:val="single" w:sz="6" w:space="0" w:color="auto"/>
            </w:tcBorders>
            <w:shd w:val="clear" w:color="auto" w:fill="auto"/>
            <w:hideMark/>
          </w:tcPr>
          <w:p w14:paraId="1A759940" w14:textId="77777777" w:rsidR="00AE3652" w:rsidRPr="00DA338D" w:rsidRDefault="00AE3652" w:rsidP="00E16D8F">
            <w:pPr>
              <w:pStyle w:val="TableHeading"/>
            </w:pPr>
            <w:r w:rsidRPr="00DA338D">
              <w:t>Column 2</w:t>
            </w:r>
          </w:p>
        </w:tc>
        <w:tc>
          <w:tcPr>
            <w:tcW w:w="1102" w:type="pct"/>
            <w:tcBorders>
              <w:top w:val="single" w:sz="6" w:space="0" w:color="auto"/>
              <w:bottom w:val="single" w:sz="6" w:space="0" w:color="auto"/>
            </w:tcBorders>
            <w:shd w:val="clear" w:color="auto" w:fill="auto"/>
            <w:hideMark/>
          </w:tcPr>
          <w:p w14:paraId="2C84DE01" w14:textId="77777777" w:rsidR="00AE3652" w:rsidRPr="00DA338D" w:rsidRDefault="00AE3652" w:rsidP="00E16D8F">
            <w:pPr>
              <w:pStyle w:val="TableHeading"/>
            </w:pPr>
            <w:r w:rsidRPr="00DA338D">
              <w:t>Column 3</w:t>
            </w:r>
          </w:p>
        </w:tc>
      </w:tr>
      <w:tr w:rsidR="00AE3652" w:rsidRPr="00DA338D" w14:paraId="740F3482" w14:textId="77777777" w:rsidTr="004453AE">
        <w:trPr>
          <w:tblHeader/>
        </w:trPr>
        <w:tc>
          <w:tcPr>
            <w:tcW w:w="1272" w:type="pct"/>
            <w:tcBorders>
              <w:top w:val="single" w:sz="6" w:space="0" w:color="auto"/>
              <w:bottom w:val="single" w:sz="12" w:space="0" w:color="auto"/>
            </w:tcBorders>
            <w:shd w:val="clear" w:color="auto" w:fill="auto"/>
            <w:hideMark/>
          </w:tcPr>
          <w:p w14:paraId="08C7046E" w14:textId="77777777" w:rsidR="00AE3652" w:rsidRPr="00DA338D" w:rsidRDefault="00AE3652" w:rsidP="00E16D8F">
            <w:pPr>
              <w:pStyle w:val="TableHeading"/>
            </w:pPr>
            <w:r w:rsidRPr="00DA338D">
              <w:t>Provisions</w:t>
            </w:r>
          </w:p>
        </w:tc>
        <w:tc>
          <w:tcPr>
            <w:tcW w:w="2627" w:type="pct"/>
            <w:tcBorders>
              <w:top w:val="single" w:sz="6" w:space="0" w:color="auto"/>
              <w:bottom w:val="single" w:sz="12" w:space="0" w:color="auto"/>
            </w:tcBorders>
            <w:shd w:val="clear" w:color="auto" w:fill="auto"/>
            <w:hideMark/>
          </w:tcPr>
          <w:p w14:paraId="5601B592" w14:textId="77777777" w:rsidR="00AE3652" w:rsidRPr="00DA338D" w:rsidRDefault="00AE3652" w:rsidP="00E16D8F">
            <w:pPr>
              <w:pStyle w:val="TableHeading"/>
            </w:pPr>
            <w:r w:rsidRPr="00DA338D">
              <w:t>Commencement</w:t>
            </w:r>
          </w:p>
        </w:tc>
        <w:tc>
          <w:tcPr>
            <w:tcW w:w="1102" w:type="pct"/>
            <w:tcBorders>
              <w:top w:val="single" w:sz="6" w:space="0" w:color="auto"/>
              <w:bottom w:val="single" w:sz="12" w:space="0" w:color="auto"/>
            </w:tcBorders>
            <w:shd w:val="clear" w:color="auto" w:fill="auto"/>
            <w:hideMark/>
          </w:tcPr>
          <w:p w14:paraId="1A9F8071" w14:textId="77777777" w:rsidR="00AE3652" w:rsidRPr="00DA338D" w:rsidRDefault="00AE3652" w:rsidP="00E16D8F">
            <w:pPr>
              <w:pStyle w:val="TableHeading"/>
            </w:pPr>
            <w:r w:rsidRPr="00DA338D">
              <w:t>Date/Details</w:t>
            </w:r>
          </w:p>
        </w:tc>
      </w:tr>
      <w:tr w:rsidR="00AE3652" w:rsidRPr="00DA338D" w14:paraId="474A8C41" w14:textId="77777777" w:rsidTr="004453AE">
        <w:tc>
          <w:tcPr>
            <w:tcW w:w="1272" w:type="pct"/>
            <w:tcBorders>
              <w:top w:val="single" w:sz="12" w:space="0" w:color="auto"/>
              <w:bottom w:val="single" w:sz="12" w:space="0" w:color="auto"/>
            </w:tcBorders>
            <w:shd w:val="clear" w:color="auto" w:fill="auto"/>
            <w:hideMark/>
          </w:tcPr>
          <w:p w14:paraId="065E47AE" w14:textId="77777777" w:rsidR="00AE3652" w:rsidRPr="00DA338D" w:rsidRDefault="00AE3652" w:rsidP="00E16D8F">
            <w:pPr>
              <w:pStyle w:val="Tabletext"/>
            </w:pPr>
            <w:r w:rsidRPr="00DA338D">
              <w:t xml:space="preserve">1.  The whole of </w:t>
            </w:r>
            <w:r w:rsidR="002457EE" w:rsidRPr="00DA338D">
              <w:t>this instrument</w:t>
            </w:r>
          </w:p>
        </w:tc>
        <w:tc>
          <w:tcPr>
            <w:tcW w:w="2627" w:type="pct"/>
            <w:tcBorders>
              <w:top w:val="single" w:sz="12" w:space="0" w:color="auto"/>
              <w:bottom w:val="single" w:sz="12" w:space="0" w:color="auto"/>
            </w:tcBorders>
            <w:shd w:val="clear" w:color="auto" w:fill="auto"/>
            <w:hideMark/>
          </w:tcPr>
          <w:p w14:paraId="69F099C7" w14:textId="77777777" w:rsidR="00AE3652" w:rsidRPr="00DA338D" w:rsidRDefault="00035C66" w:rsidP="00E16D8F">
            <w:pPr>
              <w:pStyle w:val="Tabletext"/>
            </w:pPr>
            <w:r w:rsidRPr="00DA338D">
              <w:t>1</w:t>
            </w:r>
            <w:r w:rsidR="00BB3659">
              <w:t>6</w:t>
            </w:r>
            <w:r w:rsidR="001E4DCA" w:rsidRPr="00DA338D">
              <w:t> </w:t>
            </w:r>
            <w:r w:rsidR="00C35FDC" w:rsidRPr="00DA338D">
              <w:t>August</w:t>
            </w:r>
            <w:r w:rsidR="00B267EA" w:rsidRPr="00DA338D">
              <w:t xml:space="preserve"> 2021</w:t>
            </w:r>
            <w:r w:rsidR="00AE3652" w:rsidRPr="00DA338D">
              <w:t>.</w:t>
            </w:r>
          </w:p>
        </w:tc>
        <w:tc>
          <w:tcPr>
            <w:tcW w:w="1102" w:type="pct"/>
            <w:tcBorders>
              <w:top w:val="single" w:sz="12" w:space="0" w:color="auto"/>
              <w:bottom w:val="single" w:sz="12" w:space="0" w:color="auto"/>
            </w:tcBorders>
            <w:shd w:val="clear" w:color="auto" w:fill="auto"/>
          </w:tcPr>
          <w:p w14:paraId="4E4850A4" w14:textId="77777777" w:rsidR="00AE3652" w:rsidRPr="00DA338D" w:rsidRDefault="00035C66" w:rsidP="00E16D8F">
            <w:pPr>
              <w:pStyle w:val="Tabletext"/>
            </w:pPr>
            <w:r w:rsidRPr="00DA338D">
              <w:t>1</w:t>
            </w:r>
            <w:r w:rsidR="00BB3659">
              <w:t>6</w:t>
            </w:r>
            <w:r w:rsidR="001E4DCA" w:rsidRPr="00DA338D">
              <w:t> </w:t>
            </w:r>
            <w:r w:rsidR="00C35FDC" w:rsidRPr="00DA338D">
              <w:t>August</w:t>
            </w:r>
            <w:r w:rsidR="00B267EA" w:rsidRPr="00DA338D">
              <w:t xml:space="preserve"> 2021</w:t>
            </w:r>
          </w:p>
        </w:tc>
      </w:tr>
    </w:tbl>
    <w:p w14:paraId="11F369F1" w14:textId="77777777" w:rsidR="00AE3652" w:rsidRPr="00DA338D" w:rsidRDefault="00AE3652" w:rsidP="00AE3652">
      <w:pPr>
        <w:pStyle w:val="notetext"/>
      </w:pPr>
      <w:r w:rsidRPr="00DA338D">
        <w:rPr>
          <w:snapToGrid w:val="0"/>
          <w:lang w:eastAsia="en-US"/>
        </w:rPr>
        <w:t>Note:</w:t>
      </w:r>
      <w:r w:rsidRPr="00DA338D">
        <w:rPr>
          <w:snapToGrid w:val="0"/>
          <w:lang w:eastAsia="en-US"/>
        </w:rPr>
        <w:tab/>
        <w:t xml:space="preserve">This table relates only to the provisions of </w:t>
      </w:r>
      <w:r w:rsidR="002457EE" w:rsidRPr="00DA338D">
        <w:rPr>
          <w:snapToGrid w:val="0"/>
          <w:lang w:eastAsia="en-US"/>
        </w:rPr>
        <w:t>this instrument</w:t>
      </w:r>
      <w:r w:rsidRPr="00DA338D">
        <w:t xml:space="preserve"> </w:t>
      </w:r>
      <w:r w:rsidRPr="00DA338D">
        <w:rPr>
          <w:snapToGrid w:val="0"/>
          <w:lang w:eastAsia="en-US"/>
        </w:rPr>
        <w:t xml:space="preserve">as originally made. It will not be amended to deal with any later amendments of </w:t>
      </w:r>
      <w:r w:rsidR="002457EE" w:rsidRPr="00DA338D">
        <w:rPr>
          <w:snapToGrid w:val="0"/>
          <w:lang w:eastAsia="en-US"/>
        </w:rPr>
        <w:t>this instrument</w:t>
      </w:r>
      <w:r w:rsidRPr="00DA338D">
        <w:rPr>
          <w:snapToGrid w:val="0"/>
          <w:lang w:eastAsia="en-US"/>
        </w:rPr>
        <w:t>.</w:t>
      </w:r>
    </w:p>
    <w:p w14:paraId="4233EB3D" w14:textId="77777777" w:rsidR="00807626" w:rsidRPr="00DA338D" w:rsidRDefault="00AE3652" w:rsidP="00AE3652">
      <w:pPr>
        <w:pStyle w:val="subsection"/>
      </w:pPr>
      <w:r w:rsidRPr="00DA338D">
        <w:tab/>
        <w:t>(2)</w:t>
      </w:r>
      <w:r w:rsidRPr="00DA338D">
        <w:tab/>
        <w:t xml:space="preserve">Any information in column 3 of the table is not part of </w:t>
      </w:r>
      <w:r w:rsidR="002457EE" w:rsidRPr="00DA338D">
        <w:t>this instrument</w:t>
      </w:r>
      <w:r w:rsidRPr="00DA338D">
        <w:t xml:space="preserve">. Information may be inserted in this column, or information in it may be edited, in any published version of </w:t>
      </w:r>
      <w:r w:rsidR="002457EE" w:rsidRPr="00DA338D">
        <w:t>this instrument</w:t>
      </w:r>
      <w:r w:rsidRPr="00DA338D">
        <w:t>.</w:t>
      </w:r>
    </w:p>
    <w:p w14:paraId="5CD44ED6" w14:textId="77777777" w:rsidR="007500C8" w:rsidRPr="00DA338D" w:rsidRDefault="007500C8" w:rsidP="007500C8">
      <w:pPr>
        <w:pStyle w:val="ActHead5"/>
      </w:pPr>
      <w:bookmarkStart w:id="3" w:name="_Toc77261916"/>
      <w:r w:rsidRPr="00F84D10">
        <w:rPr>
          <w:rStyle w:val="CharSectno"/>
        </w:rPr>
        <w:t>3</w:t>
      </w:r>
      <w:r w:rsidRPr="00DA338D">
        <w:t xml:space="preserve">  Authority</w:t>
      </w:r>
      <w:bookmarkEnd w:id="3"/>
    </w:p>
    <w:p w14:paraId="57E1531D" w14:textId="77777777" w:rsidR="00157B8B" w:rsidRPr="00DA338D" w:rsidRDefault="007500C8" w:rsidP="007E667A">
      <w:pPr>
        <w:pStyle w:val="subsection"/>
      </w:pPr>
      <w:r w:rsidRPr="00DA338D">
        <w:tab/>
      </w:r>
      <w:r w:rsidRPr="00DA338D">
        <w:tab/>
      </w:r>
      <w:r w:rsidR="002457EE" w:rsidRPr="00DA338D">
        <w:t>This instrument is</w:t>
      </w:r>
      <w:r w:rsidRPr="00DA338D">
        <w:t xml:space="preserve"> made under </w:t>
      </w:r>
      <w:r w:rsidR="00035C66" w:rsidRPr="00DA338D">
        <w:t>subsection</w:t>
      </w:r>
      <w:r w:rsidR="001E4DCA" w:rsidRPr="00DA338D">
        <w:t> </w:t>
      </w:r>
      <w:r w:rsidR="00035C66" w:rsidRPr="00DA338D">
        <w:t>8</w:t>
      </w:r>
      <w:r w:rsidR="00844A74" w:rsidRPr="00DA338D">
        <w:t xml:space="preserve">9A(3) of </w:t>
      </w:r>
      <w:r w:rsidRPr="00DA338D">
        <w:t xml:space="preserve">the </w:t>
      </w:r>
      <w:r w:rsidR="00844A74" w:rsidRPr="00DA338D">
        <w:rPr>
          <w:i/>
        </w:rPr>
        <w:t xml:space="preserve">National Health </w:t>
      </w:r>
      <w:r w:rsidR="002C4A40" w:rsidRPr="00DA338D">
        <w:rPr>
          <w:i/>
        </w:rPr>
        <w:t>A</w:t>
      </w:r>
      <w:r w:rsidRPr="00DA338D">
        <w:rPr>
          <w:i/>
        </w:rPr>
        <w:t>ct</w:t>
      </w:r>
      <w:r w:rsidR="00844A74" w:rsidRPr="00DA338D">
        <w:rPr>
          <w:i/>
        </w:rPr>
        <w:t xml:space="preserve"> 1953</w:t>
      </w:r>
      <w:r w:rsidR="00F4350D" w:rsidRPr="00DA338D">
        <w:t>.</w:t>
      </w:r>
    </w:p>
    <w:p w14:paraId="7A3E6489" w14:textId="77777777" w:rsidR="00844A74" w:rsidRPr="00DA338D" w:rsidRDefault="00844A74" w:rsidP="00844A74">
      <w:pPr>
        <w:pStyle w:val="ActHead5"/>
      </w:pPr>
      <w:bookmarkStart w:id="4" w:name="_Toc77261917"/>
      <w:r w:rsidRPr="00F84D10">
        <w:rPr>
          <w:rStyle w:val="CharSectno"/>
        </w:rPr>
        <w:t>4</w:t>
      </w:r>
      <w:r w:rsidRPr="00DA338D">
        <w:t xml:space="preserve">  Definitions</w:t>
      </w:r>
      <w:bookmarkEnd w:id="4"/>
    </w:p>
    <w:p w14:paraId="46A3D647" w14:textId="77777777" w:rsidR="00844A74" w:rsidRPr="00DA338D" w:rsidRDefault="00844A74" w:rsidP="00844A74">
      <w:pPr>
        <w:pStyle w:val="notetext"/>
      </w:pPr>
      <w:r w:rsidRPr="00DA338D">
        <w:t>Note:</w:t>
      </w:r>
      <w:r w:rsidRPr="00DA338D">
        <w:tab/>
      </w:r>
      <w:r w:rsidR="00801288" w:rsidRPr="00DA338D">
        <w:t xml:space="preserve">The expression premises that is </w:t>
      </w:r>
      <w:r w:rsidRPr="00DA338D">
        <w:t xml:space="preserve">used in this instrument </w:t>
      </w:r>
      <w:r w:rsidR="00801288" w:rsidRPr="00DA338D">
        <w:t xml:space="preserve">is </w:t>
      </w:r>
      <w:r w:rsidRPr="00DA338D">
        <w:t>defined in the</w:t>
      </w:r>
      <w:r w:rsidR="00F13D77" w:rsidRPr="00DA338D">
        <w:t xml:space="preserve"> Act</w:t>
      </w:r>
      <w:r w:rsidR="00801288" w:rsidRPr="00DA338D">
        <w:t>.</w:t>
      </w:r>
    </w:p>
    <w:p w14:paraId="16603B09" w14:textId="77777777" w:rsidR="00844A74" w:rsidRPr="00DA338D" w:rsidRDefault="00844A74" w:rsidP="00844A74">
      <w:pPr>
        <w:pStyle w:val="subsection"/>
      </w:pPr>
      <w:r w:rsidRPr="00DA338D">
        <w:tab/>
      </w:r>
      <w:r w:rsidRPr="00DA338D">
        <w:tab/>
        <w:t>In this instrument:</w:t>
      </w:r>
    </w:p>
    <w:p w14:paraId="04C58890" w14:textId="77777777" w:rsidR="00844A74" w:rsidRPr="00DA338D" w:rsidRDefault="00844A74" w:rsidP="00844A74">
      <w:pPr>
        <w:pStyle w:val="Definition"/>
      </w:pPr>
      <w:r w:rsidRPr="00DA338D">
        <w:rPr>
          <w:b/>
          <w:i/>
        </w:rPr>
        <w:t>Act</w:t>
      </w:r>
      <w:r w:rsidRPr="00DA338D">
        <w:t xml:space="preserve"> means the </w:t>
      </w:r>
      <w:r w:rsidRPr="00DA338D">
        <w:rPr>
          <w:i/>
        </w:rPr>
        <w:t>National Health Act 1953</w:t>
      </w:r>
      <w:r w:rsidRPr="00DA338D">
        <w:t>.</w:t>
      </w:r>
    </w:p>
    <w:p w14:paraId="2914A9F2" w14:textId="77777777" w:rsidR="00844A74" w:rsidRPr="00DA338D" w:rsidRDefault="00844A74" w:rsidP="00844A74">
      <w:pPr>
        <w:pStyle w:val="Definition"/>
      </w:pPr>
      <w:r w:rsidRPr="00DA338D">
        <w:rPr>
          <w:b/>
          <w:i/>
        </w:rPr>
        <w:t>approved pharmacist</w:t>
      </w:r>
      <w:r w:rsidRPr="00DA338D">
        <w:t xml:space="preserve"> has the same meaning as in </w:t>
      </w:r>
      <w:r w:rsidR="00035C66" w:rsidRPr="00DA338D">
        <w:t>Part</w:t>
      </w:r>
      <w:r w:rsidR="001E4DCA" w:rsidRPr="00DA338D">
        <w:t> </w:t>
      </w:r>
      <w:r w:rsidR="00035C66" w:rsidRPr="00DA338D">
        <w:t>V</w:t>
      </w:r>
      <w:r w:rsidRPr="00DA338D">
        <w:t>II of the Act.</w:t>
      </w:r>
    </w:p>
    <w:p w14:paraId="18C87425" w14:textId="77777777" w:rsidR="00437E87" w:rsidRPr="00DA338D" w:rsidRDefault="00437E87" w:rsidP="00437E87">
      <w:pPr>
        <w:pStyle w:val="Definition"/>
      </w:pPr>
      <w:r w:rsidRPr="00DA338D">
        <w:rPr>
          <w:b/>
          <w:i/>
        </w:rPr>
        <w:t>listed drug</w:t>
      </w:r>
      <w:r w:rsidRPr="00DA338D">
        <w:t xml:space="preserve"> has the same meaning as in </w:t>
      </w:r>
      <w:r w:rsidR="00035C66" w:rsidRPr="00DA338D">
        <w:t>Part</w:t>
      </w:r>
      <w:r w:rsidR="001E4DCA" w:rsidRPr="00DA338D">
        <w:t> </w:t>
      </w:r>
      <w:r w:rsidR="00035C66" w:rsidRPr="00DA338D">
        <w:t>V</w:t>
      </w:r>
      <w:r w:rsidRPr="00DA338D">
        <w:t>II of the Act.</w:t>
      </w:r>
    </w:p>
    <w:p w14:paraId="5D1C7101" w14:textId="77777777" w:rsidR="001E45F2" w:rsidRPr="00DA338D" w:rsidRDefault="001E45F2" w:rsidP="00844A74">
      <w:pPr>
        <w:pStyle w:val="Definition"/>
        <w:rPr>
          <w:b/>
          <w:i/>
        </w:rPr>
      </w:pPr>
      <w:r w:rsidRPr="00DA338D">
        <w:rPr>
          <w:b/>
          <w:i/>
        </w:rPr>
        <w:t>PBS prescriber</w:t>
      </w:r>
      <w:r w:rsidRPr="00DA338D">
        <w:t xml:space="preserve"> has the same meaning as in </w:t>
      </w:r>
      <w:r w:rsidR="00035C66" w:rsidRPr="00DA338D">
        <w:t>Part</w:t>
      </w:r>
      <w:r w:rsidR="001E4DCA" w:rsidRPr="00DA338D">
        <w:t> </w:t>
      </w:r>
      <w:r w:rsidR="00035C66" w:rsidRPr="00DA338D">
        <w:t>V</w:t>
      </w:r>
      <w:r w:rsidRPr="00DA338D">
        <w:t>II of the Act.</w:t>
      </w:r>
    </w:p>
    <w:p w14:paraId="27280ABB" w14:textId="77777777" w:rsidR="00844A74" w:rsidRPr="00DA338D" w:rsidRDefault="00844A74" w:rsidP="00844A74">
      <w:pPr>
        <w:pStyle w:val="Definition"/>
      </w:pPr>
      <w:r w:rsidRPr="00DA338D">
        <w:rPr>
          <w:b/>
          <w:i/>
        </w:rPr>
        <w:t>pharmaceutical benefit</w:t>
      </w:r>
      <w:r w:rsidRPr="00DA338D">
        <w:t xml:space="preserve"> has the same meaning as in </w:t>
      </w:r>
      <w:r w:rsidR="00035C66" w:rsidRPr="00DA338D">
        <w:t>Part</w:t>
      </w:r>
      <w:r w:rsidR="001E4DCA" w:rsidRPr="00DA338D">
        <w:t> </w:t>
      </w:r>
      <w:r w:rsidR="00035C66" w:rsidRPr="00DA338D">
        <w:t>V</w:t>
      </w:r>
      <w:r w:rsidRPr="00DA338D">
        <w:t>II of the Act.</w:t>
      </w:r>
    </w:p>
    <w:p w14:paraId="463079D5" w14:textId="77777777" w:rsidR="00B47C11" w:rsidRPr="00DA338D" w:rsidRDefault="00B47C11" w:rsidP="005B3462">
      <w:pPr>
        <w:pStyle w:val="ActHead5"/>
      </w:pPr>
      <w:bookmarkStart w:id="5" w:name="_Toc77261918"/>
      <w:r w:rsidRPr="00F84D10">
        <w:rPr>
          <w:rStyle w:val="CharSectno"/>
        </w:rPr>
        <w:lastRenderedPageBreak/>
        <w:t>5</w:t>
      </w:r>
      <w:r w:rsidRPr="00DA338D">
        <w:t xml:space="preserve">  Supply of pharmaceutical benefits by approved pharmacist without prescription</w:t>
      </w:r>
      <w:bookmarkEnd w:id="5"/>
    </w:p>
    <w:p w14:paraId="4CBEA84F" w14:textId="77777777" w:rsidR="00B47C11" w:rsidRPr="00DA338D" w:rsidRDefault="00B47C11" w:rsidP="00B47C11">
      <w:pPr>
        <w:pStyle w:val="subsection"/>
      </w:pPr>
      <w:r w:rsidRPr="00DA338D">
        <w:tab/>
      </w:r>
      <w:r w:rsidR="00E16D8F" w:rsidRPr="00DA338D">
        <w:t>(1)</w:t>
      </w:r>
      <w:r w:rsidR="0016140F" w:rsidRPr="00DA338D">
        <w:tab/>
        <w:t xml:space="preserve">A pharmaceutical benefit (the </w:t>
      </w:r>
      <w:r w:rsidRPr="00DA338D">
        <w:rPr>
          <w:b/>
          <w:i/>
        </w:rPr>
        <w:t>substitute benefit</w:t>
      </w:r>
      <w:r w:rsidR="0016140F" w:rsidRPr="00DA338D">
        <w:t>)</w:t>
      </w:r>
      <w:r w:rsidRPr="00DA338D">
        <w:t xml:space="preserve"> described in column</w:t>
      </w:r>
      <w:r w:rsidR="0039643F" w:rsidRPr="00DA338D">
        <w:t xml:space="preserve"> 2</w:t>
      </w:r>
      <w:r w:rsidRPr="00DA338D">
        <w:t xml:space="preserve"> of an item of the table</w:t>
      </w:r>
      <w:r w:rsidR="002D080A" w:rsidRPr="00DA338D">
        <w:t xml:space="preserve"> in </w:t>
      </w:r>
      <w:r w:rsidR="001E4DCA" w:rsidRPr="00DA338D">
        <w:t>subsection (</w:t>
      </w:r>
      <w:r w:rsidR="002D080A" w:rsidRPr="00DA338D">
        <w:t>8)</w:t>
      </w:r>
      <w:r w:rsidRPr="00DA338D">
        <w:t xml:space="preserve"> may be supplied without a prescription to a person by an approved pharmacist, at or from premises in respect of which the pharmacist is approved, if:</w:t>
      </w:r>
    </w:p>
    <w:p w14:paraId="494BC6ED" w14:textId="77777777" w:rsidR="00B47C11" w:rsidRPr="00DA338D" w:rsidRDefault="00B47C11" w:rsidP="00B47C11">
      <w:pPr>
        <w:pStyle w:val="paragraph"/>
      </w:pPr>
      <w:r w:rsidRPr="00DA338D">
        <w:tab/>
        <w:t>(a)</w:t>
      </w:r>
      <w:r w:rsidRPr="00DA338D">
        <w:tab/>
        <w:t xml:space="preserve">a prescription for a pharmaceutical benefit (the </w:t>
      </w:r>
      <w:r w:rsidRPr="00DA338D">
        <w:rPr>
          <w:b/>
          <w:i/>
        </w:rPr>
        <w:t>prescribed benefit</w:t>
      </w:r>
      <w:r w:rsidRPr="00DA338D">
        <w:t>)</w:t>
      </w:r>
      <w:r w:rsidR="00C80AD6" w:rsidRPr="00DA338D">
        <w:t xml:space="preserve"> </w:t>
      </w:r>
      <w:r w:rsidRPr="00DA338D">
        <w:t xml:space="preserve">described in column 1 </w:t>
      </w:r>
      <w:r w:rsidR="0016140F" w:rsidRPr="00DA338D">
        <w:t xml:space="preserve">of the item </w:t>
      </w:r>
      <w:r w:rsidRPr="00DA338D">
        <w:t>is presented to the approved pharmacist; and</w:t>
      </w:r>
    </w:p>
    <w:p w14:paraId="7B1B3EF9" w14:textId="77777777" w:rsidR="00E16D8F" w:rsidRPr="00DA338D" w:rsidRDefault="0012782A" w:rsidP="00B47C11">
      <w:pPr>
        <w:pStyle w:val="paragraph"/>
      </w:pPr>
      <w:r w:rsidRPr="00DA338D">
        <w:tab/>
        <w:t>(b)</w:t>
      </w:r>
      <w:r w:rsidRPr="00DA338D">
        <w:tab/>
      </w:r>
      <w:r w:rsidR="001E4DCA" w:rsidRPr="00DA338D">
        <w:t>subsections (</w:t>
      </w:r>
      <w:r w:rsidR="00E16D8F" w:rsidRPr="00DA338D">
        <w:t>2), (3), (4), (5)</w:t>
      </w:r>
      <w:r w:rsidR="00E62BAE" w:rsidRPr="00DA338D">
        <w:t>, (6)</w:t>
      </w:r>
      <w:r w:rsidR="00E16D8F" w:rsidRPr="00DA338D">
        <w:t xml:space="preserve"> and (</w:t>
      </w:r>
      <w:r w:rsidR="00E62BAE" w:rsidRPr="00DA338D">
        <w:t>7</w:t>
      </w:r>
      <w:r w:rsidR="00E16D8F" w:rsidRPr="00DA338D">
        <w:t>) apply.</w:t>
      </w:r>
    </w:p>
    <w:p w14:paraId="5F4BBE3B" w14:textId="77777777" w:rsidR="00CF017F" w:rsidRPr="00DA338D" w:rsidRDefault="00CF017F" w:rsidP="00CF017F">
      <w:pPr>
        <w:pStyle w:val="SubsectionHead"/>
      </w:pPr>
      <w:r w:rsidRPr="00DA338D">
        <w:t>Approved pharmacist cannot supply prescribed benefit</w:t>
      </w:r>
    </w:p>
    <w:p w14:paraId="77CDCD4C" w14:textId="77777777" w:rsidR="00CF017F" w:rsidRPr="00DA338D" w:rsidRDefault="00CF017F" w:rsidP="00CF017F">
      <w:pPr>
        <w:pStyle w:val="subsection"/>
      </w:pPr>
      <w:r w:rsidRPr="00DA338D">
        <w:tab/>
        <w:t>(2)</w:t>
      </w:r>
      <w:r w:rsidRPr="00DA338D">
        <w:tab/>
        <w:t>This subsection applies if the approved pharmacist cannot supply the prescribed benefit.</w:t>
      </w:r>
    </w:p>
    <w:p w14:paraId="2D49E415" w14:textId="77777777" w:rsidR="00CF017F" w:rsidRPr="00DA338D" w:rsidRDefault="00CF017F" w:rsidP="00CF017F">
      <w:pPr>
        <w:pStyle w:val="SubsectionHead"/>
      </w:pPr>
      <w:r w:rsidRPr="00DA338D">
        <w:t>Person cannot obtain prescription for substitute benefit in time</w:t>
      </w:r>
    </w:p>
    <w:p w14:paraId="06BFBCB2" w14:textId="77777777" w:rsidR="00CF017F" w:rsidRPr="00DA338D" w:rsidRDefault="00CF017F" w:rsidP="00CF017F">
      <w:pPr>
        <w:pStyle w:val="subsection"/>
      </w:pPr>
      <w:r w:rsidRPr="00DA338D">
        <w:tab/>
        <w:t>(3)</w:t>
      </w:r>
      <w:r w:rsidRPr="00DA338D">
        <w:tab/>
        <w:t>This subsection applies if the approved pharmacist is satisfied that it is not practicable for the person to obtain a prescription for the substitute benefit from a PBS prescriber before the person needs the supply of the prescribed benefit.</w:t>
      </w:r>
    </w:p>
    <w:p w14:paraId="04B69B96" w14:textId="77777777" w:rsidR="00CF017F" w:rsidRPr="00DA338D" w:rsidRDefault="000D7279" w:rsidP="00CF017F">
      <w:pPr>
        <w:pStyle w:val="SubsectionHead"/>
      </w:pPr>
      <w:r w:rsidRPr="00DA338D">
        <w:t>Substitution permitted under Therapeutic Goods Act</w:t>
      </w:r>
    </w:p>
    <w:p w14:paraId="6C7B6F54" w14:textId="77777777" w:rsidR="00C35FDC" w:rsidRPr="00DA338D" w:rsidRDefault="00CF017F" w:rsidP="00C12151">
      <w:pPr>
        <w:pStyle w:val="subsection"/>
      </w:pPr>
      <w:r w:rsidRPr="00DA338D">
        <w:tab/>
        <w:t>(4)</w:t>
      </w:r>
      <w:r w:rsidRPr="00DA338D">
        <w:tab/>
        <w:t>This subsection applies if</w:t>
      </w:r>
      <w:r w:rsidR="00C12151" w:rsidRPr="00DA338D">
        <w:t xml:space="preserve"> </w:t>
      </w:r>
      <w:r w:rsidR="008B2BA8" w:rsidRPr="00DA338D">
        <w:t xml:space="preserve">the substitute benefit may be dispensed in accordance with section 30EL of the </w:t>
      </w:r>
      <w:r w:rsidR="008B2BA8" w:rsidRPr="00DA338D">
        <w:rPr>
          <w:i/>
        </w:rPr>
        <w:t>Therapeutic Goods Act 1989</w:t>
      </w:r>
      <w:r w:rsidR="008B2BA8" w:rsidRPr="00DA338D">
        <w:t>.</w:t>
      </w:r>
    </w:p>
    <w:p w14:paraId="566ADF4D" w14:textId="77777777" w:rsidR="00244409" w:rsidRPr="00DA338D" w:rsidRDefault="00244409" w:rsidP="00244409">
      <w:pPr>
        <w:pStyle w:val="SubsectionHead"/>
      </w:pPr>
      <w:r w:rsidRPr="00DA338D">
        <w:t>Person presenting prescription has been informed of cost implications</w:t>
      </w:r>
    </w:p>
    <w:p w14:paraId="5D057B7E" w14:textId="77777777" w:rsidR="00244409" w:rsidRPr="00DA338D" w:rsidRDefault="00244409" w:rsidP="00244409">
      <w:pPr>
        <w:pStyle w:val="subsection"/>
      </w:pPr>
      <w:r w:rsidRPr="00DA338D">
        <w:tab/>
        <w:t>(5)</w:t>
      </w:r>
      <w:r w:rsidRPr="00DA338D">
        <w:tab/>
        <w:t>This subsection applies if the approved pharmacist has informed the person presenting the prescription of:</w:t>
      </w:r>
    </w:p>
    <w:p w14:paraId="365F678B" w14:textId="77777777" w:rsidR="00244409" w:rsidRPr="00DA338D" w:rsidRDefault="00244409" w:rsidP="00244409">
      <w:pPr>
        <w:pStyle w:val="paragraph"/>
      </w:pPr>
      <w:r w:rsidRPr="00DA338D">
        <w:tab/>
        <w:t>(a)</w:t>
      </w:r>
      <w:r w:rsidRPr="00DA338D">
        <w:tab/>
        <w:t>each substitute benefit that the approved pharmacist can supply instead of the prescribed benefit; and</w:t>
      </w:r>
    </w:p>
    <w:p w14:paraId="05140003" w14:textId="77777777" w:rsidR="00244409" w:rsidRPr="00DA338D" w:rsidRDefault="00244409" w:rsidP="00244409">
      <w:pPr>
        <w:pStyle w:val="paragraph"/>
      </w:pPr>
      <w:r w:rsidRPr="00DA338D">
        <w:tab/>
        <w:t>(b)</w:t>
      </w:r>
      <w:r w:rsidRPr="00DA338D">
        <w:tab/>
        <w:t>for each substitute benefit that the approved pharmacist can supply:</w:t>
      </w:r>
    </w:p>
    <w:p w14:paraId="6B5135A0" w14:textId="77777777" w:rsidR="00244409" w:rsidRPr="00DA338D" w:rsidRDefault="00244409" w:rsidP="00244409">
      <w:pPr>
        <w:pStyle w:val="paragraphsub"/>
      </w:pPr>
      <w:r w:rsidRPr="00DA338D">
        <w:tab/>
        <w:t>(i)</w:t>
      </w:r>
      <w:r w:rsidRPr="00DA338D">
        <w:tab/>
        <w:t xml:space="preserve">the amount (which may be a nil amount) that the approved pharmacist would, if the approved pharmacist supplied the substitute benefit to the person for whom the prescribed benefit was prescribed, be permitted by </w:t>
      </w:r>
      <w:r w:rsidR="00035C66" w:rsidRPr="00DA338D">
        <w:t>Part</w:t>
      </w:r>
      <w:r w:rsidR="001E4DCA" w:rsidRPr="00DA338D">
        <w:t> </w:t>
      </w:r>
      <w:r w:rsidR="00035C66" w:rsidRPr="00DA338D">
        <w:t>V</w:t>
      </w:r>
      <w:r w:rsidRPr="00DA338D">
        <w:t>II of the Act to charge that person for that supply; and</w:t>
      </w:r>
    </w:p>
    <w:p w14:paraId="2583205B" w14:textId="77777777" w:rsidR="00244409" w:rsidRPr="00DA338D" w:rsidRDefault="00244409" w:rsidP="00244409">
      <w:pPr>
        <w:pStyle w:val="paragraphsub"/>
      </w:pPr>
      <w:r w:rsidRPr="00DA338D">
        <w:tab/>
        <w:t>(ii)</w:t>
      </w:r>
      <w:r w:rsidRPr="00DA338D">
        <w:tab/>
        <w:t xml:space="preserve">the amount that the approved pharmacist would, if the approved pharmacist supplied the substitute benefit otherwise than under </w:t>
      </w:r>
      <w:r w:rsidR="00035C66" w:rsidRPr="00DA338D">
        <w:t>Part</w:t>
      </w:r>
      <w:r w:rsidR="001E4DCA" w:rsidRPr="00DA338D">
        <w:t> </w:t>
      </w:r>
      <w:r w:rsidR="00035C66" w:rsidRPr="00DA338D">
        <w:t>V</w:t>
      </w:r>
      <w:r w:rsidRPr="00DA338D">
        <w:t>II of the Act to the person for whom the prescribed benefit was prescribed, charge that person for that supply; and</w:t>
      </w:r>
    </w:p>
    <w:p w14:paraId="327D05D2" w14:textId="77777777" w:rsidR="00244409" w:rsidRPr="00DA338D" w:rsidRDefault="00244409" w:rsidP="00244409">
      <w:pPr>
        <w:pStyle w:val="paragraph"/>
      </w:pPr>
      <w:r w:rsidRPr="00DA338D">
        <w:tab/>
        <w:t>(c)</w:t>
      </w:r>
      <w:r w:rsidRPr="00DA338D">
        <w:tab/>
        <w:t xml:space="preserve">the amount (which may be a nil amount) that the approved pharmacist would, if the approved pharmacist supplied the prescribed benefit to the person for whom it was prescribed, be permitted by </w:t>
      </w:r>
      <w:r w:rsidR="00035C66" w:rsidRPr="00DA338D">
        <w:t>Part</w:t>
      </w:r>
      <w:r w:rsidR="001E4DCA" w:rsidRPr="00DA338D">
        <w:t> </w:t>
      </w:r>
      <w:r w:rsidR="00035C66" w:rsidRPr="00DA338D">
        <w:t>V</w:t>
      </w:r>
      <w:r w:rsidRPr="00DA338D">
        <w:t>II of the Act to charge that person for that supply.</w:t>
      </w:r>
    </w:p>
    <w:p w14:paraId="01551D10" w14:textId="77777777" w:rsidR="00CF017F" w:rsidRPr="00DA338D" w:rsidRDefault="00CF017F" w:rsidP="00CF017F">
      <w:pPr>
        <w:pStyle w:val="SubsectionHead"/>
      </w:pPr>
      <w:r w:rsidRPr="00DA338D">
        <w:lastRenderedPageBreak/>
        <w:t>Record of information justifying supply of substitute benefit</w:t>
      </w:r>
    </w:p>
    <w:p w14:paraId="3948A523" w14:textId="77777777" w:rsidR="00CF017F" w:rsidRPr="00DA338D" w:rsidRDefault="00CF017F" w:rsidP="00CF017F">
      <w:pPr>
        <w:pStyle w:val="subsection"/>
      </w:pPr>
      <w:r w:rsidRPr="00DA338D">
        <w:tab/>
        <w:t>(</w:t>
      </w:r>
      <w:r w:rsidR="00244409" w:rsidRPr="00DA338D">
        <w:t>6</w:t>
      </w:r>
      <w:r w:rsidRPr="00DA338D">
        <w:t>)</w:t>
      </w:r>
      <w:r w:rsidRPr="00DA338D">
        <w:tab/>
        <w:t>This subsection applies if the approved pharmacist records the information that the approved pharmacist used to support the decision to supply the substitute benefit, including the following statements:</w:t>
      </w:r>
    </w:p>
    <w:p w14:paraId="32F3FDA4" w14:textId="77777777" w:rsidR="00CF017F" w:rsidRPr="00DA338D" w:rsidRDefault="00CF017F" w:rsidP="00CF017F">
      <w:pPr>
        <w:pStyle w:val="paragraph"/>
      </w:pPr>
      <w:r w:rsidRPr="00DA338D">
        <w:tab/>
        <w:t>(a)</w:t>
      </w:r>
      <w:r w:rsidRPr="00DA338D">
        <w:tab/>
        <w:t xml:space="preserve">a statement that the substitute benefit supplied is a pharmaceutical benefit determined under </w:t>
      </w:r>
      <w:r w:rsidR="00035C66" w:rsidRPr="00DA338D">
        <w:t>paragraph</w:t>
      </w:r>
      <w:r w:rsidR="001E4DCA" w:rsidRPr="00DA338D">
        <w:t> </w:t>
      </w:r>
      <w:r w:rsidR="00035C66" w:rsidRPr="00DA338D">
        <w:t>8</w:t>
      </w:r>
      <w:r w:rsidRPr="00DA338D">
        <w:t>9A(3)(a) of the Act;</w:t>
      </w:r>
    </w:p>
    <w:p w14:paraId="55565E49" w14:textId="77777777" w:rsidR="00CF017F" w:rsidRPr="00DA338D" w:rsidRDefault="00CF017F" w:rsidP="00CF017F">
      <w:pPr>
        <w:pStyle w:val="paragraph"/>
      </w:pPr>
      <w:r w:rsidRPr="00DA338D">
        <w:tab/>
        <w:t>(b)</w:t>
      </w:r>
      <w:r w:rsidRPr="00DA338D">
        <w:tab/>
        <w:t>a statement that the conditions in this section are satisfied;</w:t>
      </w:r>
    </w:p>
    <w:p w14:paraId="6D6BEAF6" w14:textId="77777777" w:rsidR="00CF017F" w:rsidRPr="00DA338D" w:rsidRDefault="00CF017F" w:rsidP="00CF017F">
      <w:pPr>
        <w:pStyle w:val="paragraph"/>
      </w:pPr>
      <w:r w:rsidRPr="00DA338D">
        <w:tab/>
        <w:t>(c)</w:t>
      </w:r>
      <w:r w:rsidRPr="00DA338D">
        <w:tab/>
        <w:t>a statement that the approved pharmacist is satisfied that the substitute benefit needs to be supplied because:</w:t>
      </w:r>
    </w:p>
    <w:p w14:paraId="6021D467" w14:textId="77777777" w:rsidR="00CF017F" w:rsidRPr="00DA338D" w:rsidRDefault="00CF017F" w:rsidP="00CF017F">
      <w:pPr>
        <w:pStyle w:val="paragraphsub"/>
      </w:pPr>
      <w:r w:rsidRPr="00DA338D">
        <w:tab/>
        <w:t>(i)</w:t>
      </w:r>
      <w:r w:rsidRPr="00DA338D">
        <w:tab/>
        <w:t>the approved pharmacist cannot supply the prescribed benefit; and</w:t>
      </w:r>
    </w:p>
    <w:p w14:paraId="0CDE6922" w14:textId="77777777" w:rsidR="00CF017F" w:rsidRPr="00DA338D" w:rsidRDefault="00CF017F" w:rsidP="00CF017F">
      <w:pPr>
        <w:pStyle w:val="paragraphsub"/>
      </w:pPr>
      <w:r w:rsidRPr="00DA338D">
        <w:tab/>
        <w:t>(ii)</w:t>
      </w:r>
      <w:r w:rsidRPr="00DA338D">
        <w:tab/>
        <w:t>it is not practicable for the person to obtain a prescription for the substitute benefit from a PBS prescriber before the person needs the supply of the prescribed benefit.</w:t>
      </w:r>
    </w:p>
    <w:p w14:paraId="4B73FE8A" w14:textId="77777777" w:rsidR="00CF017F" w:rsidRPr="00DA338D" w:rsidRDefault="00CF017F" w:rsidP="00CF017F">
      <w:pPr>
        <w:pStyle w:val="SubsectionHead"/>
      </w:pPr>
      <w:r w:rsidRPr="00DA338D">
        <w:t>Arrangements to inform PBS prescriber of substitution</w:t>
      </w:r>
    </w:p>
    <w:p w14:paraId="3BF8CF05" w14:textId="77777777" w:rsidR="00F95C20" w:rsidRPr="00DA338D" w:rsidRDefault="00CF017F" w:rsidP="00967FAC">
      <w:pPr>
        <w:pStyle w:val="subsection"/>
      </w:pPr>
      <w:r w:rsidRPr="00DA338D">
        <w:tab/>
        <w:t>(</w:t>
      </w:r>
      <w:r w:rsidR="00244409" w:rsidRPr="00DA338D">
        <w:t>7</w:t>
      </w:r>
      <w:r w:rsidRPr="00DA338D">
        <w:t>)</w:t>
      </w:r>
      <w:r w:rsidRPr="00DA338D">
        <w:tab/>
        <w:t>This subsection applies if the approved pharmacist has in place arrangements for giving, to the PBS prescriber who wrote the prescription for the prescribed benefit, written notice of the supply of the substitute benefit, within 72 hours after that supply.</w:t>
      </w:r>
    </w:p>
    <w:p w14:paraId="532AD951" w14:textId="77777777" w:rsidR="002D080A" w:rsidRPr="00DA338D" w:rsidRDefault="0004538E" w:rsidP="002D080A">
      <w:pPr>
        <w:pStyle w:val="SubsectionHead"/>
      </w:pPr>
      <w:r w:rsidRPr="00DA338D">
        <w:t>Table of p</w:t>
      </w:r>
      <w:r w:rsidR="0016140F" w:rsidRPr="00DA338D">
        <w:t>rescribed and s</w:t>
      </w:r>
      <w:r w:rsidR="006C3D1C" w:rsidRPr="00DA338D">
        <w:t>ubstitute</w:t>
      </w:r>
      <w:r w:rsidR="0016140F" w:rsidRPr="00DA338D">
        <w:t xml:space="preserve"> pharmaceutical</w:t>
      </w:r>
      <w:r w:rsidR="006C3D1C" w:rsidRPr="00DA338D">
        <w:t xml:space="preserve"> benefits</w:t>
      </w:r>
    </w:p>
    <w:p w14:paraId="2DDFE4D9" w14:textId="77777777" w:rsidR="002D080A" w:rsidRPr="00DA338D" w:rsidRDefault="002D080A" w:rsidP="002D080A">
      <w:pPr>
        <w:pStyle w:val="subsection"/>
      </w:pPr>
      <w:r w:rsidRPr="00DA338D">
        <w:tab/>
        <w:t>(8)</w:t>
      </w:r>
      <w:r w:rsidRPr="00DA338D">
        <w:tab/>
        <w:t xml:space="preserve">For the purposes of </w:t>
      </w:r>
      <w:r w:rsidR="001E4DCA" w:rsidRPr="00DA338D">
        <w:t>subsection (</w:t>
      </w:r>
      <w:r w:rsidRPr="00DA338D">
        <w:t xml:space="preserve">1), </w:t>
      </w:r>
      <w:r w:rsidR="0016140F" w:rsidRPr="00DA338D">
        <w:t>the table is as follows.</w:t>
      </w:r>
    </w:p>
    <w:p w14:paraId="015B2C4E" w14:textId="77777777" w:rsidR="002D080A" w:rsidRPr="00DA338D" w:rsidRDefault="002D080A" w:rsidP="002D080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D080A" w:rsidRPr="00DA338D" w14:paraId="47CB2937" w14:textId="77777777" w:rsidTr="007F1BE5">
        <w:trPr>
          <w:tblHeader/>
        </w:trPr>
        <w:tc>
          <w:tcPr>
            <w:tcW w:w="8312" w:type="dxa"/>
            <w:gridSpan w:val="3"/>
            <w:tcBorders>
              <w:top w:val="single" w:sz="12" w:space="0" w:color="auto"/>
              <w:bottom w:val="single" w:sz="6" w:space="0" w:color="auto"/>
            </w:tcBorders>
            <w:shd w:val="clear" w:color="auto" w:fill="auto"/>
          </w:tcPr>
          <w:p w14:paraId="21BF6D27" w14:textId="77777777" w:rsidR="002D080A" w:rsidRPr="00DA338D" w:rsidRDefault="0016140F" w:rsidP="0016140F">
            <w:pPr>
              <w:pStyle w:val="TableHeading"/>
            </w:pPr>
            <w:r w:rsidRPr="00DA338D">
              <w:t>Prescribed and s</w:t>
            </w:r>
            <w:r w:rsidR="002D080A" w:rsidRPr="00DA338D">
              <w:t>ubstitute pharmaceutical benefits</w:t>
            </w:r>
          </w:p>
        </w:tc>
      </w:tr>
      <w:tr w:rsidR="002D080A" w:rsidRPr="00DA338D" w14:paraId="5DC439FB" w14:textId="77777777" w:rsidTr="007F1BE5">
        <w:trPr>
          <w:tblHeader/>
        </w:trPr>
        <w:tc>
          <w:tcPr>
            <w:tcW w:w="714" w:type="dxa"/>
            <w:tcBorders>
              <w:top w:val="single" w:sz="6" w:space="0" w:color="auto"/>
              <w:bottom w:val="single" w:sz="12" w:space="0" w:color="auto"/>
            </w:tcBorders>
            <w:shd w:val="clear" w:color="auto" w:fill="auto"/>
          </w:tcPr>
          <w:p w14:paraId="57F9033A" w14:textId="77777777" w:rsidR="002D080A" w:rsidRPr="00DA338D" w:rsidRDefault="002D080A" w:rsidP="007F6E78">
            <w:pPr>
              <w:pStyle w:val="TableHeading"/>
            </w:pPr>
            <w:r w:rsidRPr="00DA338D">
              <w:t>Item</w:t>
            </w:r>
          </w:p>
        </w:tc>
        <w:tc>
          <w:tcPr>
            <w:tcW w:w="3799" w:type="dxa"/>
            <w:tcBorders>
              <w:top w:val="single" w:sz="6" w:space="0" w:color="auto"/>
              <w:bottom w:val="single" w:sz="12" w:space="0" w:color="auto"/>
            </w:tcBorders>
            <w:shd w:val="clear" w:color="auto" w:fill="auto"/>
          </w:tcPr>
          <w:p w14:paraId="06FD9AF2" w14:textId="77777777" w:rsidR="002D080A" w:rsidRPr="00DA338D" w:rsidRDefault="002D080A" w:rsidP="0016140F">
            <w:pPr>
              <w:pStyle w:val="TableHeading"/>
            </w:pPr>
            <w:r w:rsidRPr="00DA338D">
              <w:t>Column 1</w:t>
            </w:r>
            <w:r w:rsidRPr="00DA338D">
              <w:br/>
            </w:r>
            <w:r w:rsidR="0016140F" w:rsidRPr="00DA338D">
              <w:t>Prescribed</w:t>
            </w:r>
            <w:r w:rsidRPr="00DA338D">
              <w:t xml:space="preserve"> </w:t>
            </w:r>
            <w:r w:rsidR="00436C84" w:rsidRPr="00DA338D">
              <w:t xml:space="preserve">pharmaceutical </w:t>
            </w:r>
            <w:r w:rsidRPr="00DA338D">
              <w:t>benefit</w:t>
            </w:r>
          </w:p>
        </w:tc>
        <w:tc>
          <w:tcPr>
            <w:tcW w:w="3799" w:type="dxa"/>
            <w:tcBorders>
              <w:top w:val="single" w:sz="6" w:space="0" w:color="auto"/>
              <w:bottom w:val="single" w:sz="12" w:space="0" w:color="auto"/>
            </w:tcBorders>
            <w:shd w:val="clear" w:color="auto" w:fill="auto"/>
          </w:tcPr>
          <w:p w14:paraId="4A2DE558" w14:textId="77777777" w:rsidR="002D080A" w:rsidRPr="00DA338D" w:rsidRDefault="002D080A" w:rsidP="00436C84">
            <w:pPr>
              <w:pStyle w:val="TableHeading"/>
            </w:pPr>
            <w:r w:rsidRPr="00DA338D">
              <w:t>Column 2</w:t>
            </w:r>
            <w:r w:rsidRPr="00DA338D">
              <w:br/>
              <w:t>Substitute</w:t>
            </w:r>
            <w:r w:rsidR="00436C84" w:rsidRPr="00DA338D">
              <w:t xml:space="preserve"> pharmaceutical </w:t>
            </w:r>
            <w:r w:rsidRPr="00DA338D">
              <w:t>benefit</w:t>
            </w:r>
          </w:p>
        </w:tc>
      </w:tr>
      <w:tr w:rsidR="002F2ACE" w:rsidRPr="00DA338D" w14:paraId="7D19BDEA" w14:textId="77777777" w:rsidTr="007F1BE5">
        <w:tc>
          <w:tcPr>
            <w:tcW w:w="714" w:type="dxa"/>
            <w:tcBorders>
              <w:top w:val="single" w:sz="12" w:space="0" w:color="auto"/>
              <w:bottom w:val="single" w:sz="2" w:space="0" w:color="auto"/>
            </w:tcBorders>
            <w:shd w:val="clear" w:color="auto" w:fill="auto"/>
          </w:tcPr>
          <w:p w14:paraId="4BF14A4B" w14:textId="77777777" w:rsidR="002F2ACE" w:rsidRPr="00DA338D" w:rsidRDefault="007F1BE5" w:rsidP="00990083">
            <w:pPr>
              <w:pStyle w:val="Tabletext"/>
            </w:pPr>
            <w:r w:rsidRPr="00DA338D">
              <w:t>1</w:t>
            </w:r>
          </w:p>
        </w:tc>
        <w:tc>
          <w:tcPr>
            <w:tcW w:w="3799" w:type="dxa"/>
            <w:tcBorders>
              <w:top w:val="single" w:sz="12" w:space="0" w:color="auto"/>
              <w:bottom w:val="single" w:sz="2" w:space="0" w:color="auto"/>
            </w:tcBorders>
            <w:shd w:val="clear" w:color="auto" w:fill="auto"/>
          </w:tcPr>
          <w:p w14:paraId="02BBFF9C" w14:textId="77777777" w:rsidR="002F2ACE" w:rsidRPr="00DA338D" w:rsidRDefault="002F2ACE" w:rsidP="00990083">
            <w:pPr>
              <w:pStyle w:val="Tabletext"/>
            </w:pPr>
            <w:r w:rsidRPr="00DA338D">
              <w:t>Listed drug: Tocilizumab</w:t>
            </w:r>
          </w:p>
          <w:p w14:paraId="0149A76B" w14:textId="77777777" w:rsidR="002F2ACE" w:rsidRPr="00DA338D" w:rsidRDefault="002F2ACE" w:rsidP="00990083">
            <w:pPr>
              <w:pStyle w:val="Tabletext"/>
            </w:pPr>
            <w:r w:rsidRPr="00DA338D">
              <w:t xml:space="preserve">Form: </w:t>
            </w:r>
            <w:r w:rsidR="007F1BE5" w:rsidRPr="00DA338D">
              <w:t>Injection 162 mg in 0.9 mL single use pre</w:t>
            </w:r>
            <w:r w:rsidR="00DA338D">
              <w:noBreakHyphen/>
            </w:r>
            <w:r w:rsidR="007F1BE5" w:rsidRPr="00DA338D">
              <w:t>filled syringe</w:t>
            </w:r>
          </w:p>
          <w:p w14:paraId="01A859A4" w14:textId="77777777" w:rsidR="002F2ACE" w:rsidRPr="00DA338D" w:rsidRDefault="002F2ACE" w:rsidP="00990083">
            <w:pPr>
              <w:pStyle w:val="Tabletext"/>
            </w:pPr>
            <w:r w:rsidRPr="00DA338D">
              <w:t xml:space="preserve">Manner of administration: </w:t>
            </w:r>
            <w:r w:rsidR="007F1BE5" w:rsidRPr="00DA338D">
              <w:t>Injection</w:t>
            </w:r>
          </w:p>
          <w:p w14:paraId="3283A1AB" w14:textId="77777777" w:rsidR="002F2ACE" w:rsidRPr="00DA338D" w:rsidRDefault="002F2ACE" w:rsidP="00990083">
            <w:pPr>
              <w:pStyle w:val="Tabletext"/>
            </w:pPr>
            <w:r w:rsidRPr="00DA338D">
              <w:t>Brand: Actemra</w:t>
            </w:r>
            <w:r w:rsidR="007F1BE5" w:rsidRPr="00DA338D">
              <w:t xml:space="preserve"> Subcutaneous Injection</w:t>
            </w:r>
          </w:p>
        </w:tc>
        <w:tc>
          <w:tcPr>
            <w:tcW w:w="3799" w:type="dxa"/>
            <w:tcBorders>
              <w:top w:val="single" w:sz="12" w:space="0" w:color="auto"/>
              <w:bottom w:val="single" w:sz="2" w:space="0" w:color="auto"/>
            </w:tcBorders>
            <w:shd w:val="clear" w:color="auto" w:fill="auto"/>
          </w:tcPr>
          <w:p w14:paraId="7EDDF391" w14:textId="77777777" w:rsidR="007F1BE5" w:rsidRPr="00DA338D" w:rsidRDefault="007F1BE5" w:rsidP="007F1BE5">
            <w:pPr>
              <w:pStyle w:val="Tabletext"/>
            </w:pPr>
            <w:r w:rsidRPr="00DA338D">
              <w:t>Listed drug: Tocilizumab</w:t>
            </w:r>
          </w:p>
          <w:p w14:paraId="23D5FAE9" w14:textId="77777777" w:rsidR="007F1BE5" w:rsidRPr="00DA338D" w:rsidRDefault="007F1BE5" w:rsidP="007F1BE5">
            <w:pPr>
              <w:pStyle w:val="Tabletext"/>
            </w:pPr>
            <w:r w:rsidRPr="00DA338D">
              <w:t>Form: Injection 162 mg in 0.9 mL single use pre</w:t>
            </w:r>
            <w:r w:rsidR="00DA338D">
              <w:noBreakHyphen/>
            </w:r>
            <w:r w:rsidRPr="00DA338D">
              <w:t>filled pen</w:t>
            </w:r>
          </w:p>
          <w:p w14:paraId="63079296" w14:textId="77777777" w:rsidR="007F1BE5" w:rsidRPr="00DA338D" w:rsidRDefault="007F1BE5" w:rsidP="007F1BE5">
            <w:pPr>
              <w:pStyle w:val="Tabletext"/>
            </w:pPr>
            <w:r w:rsidRPr="00DA338D">
              <w:t>Manner of administration: Injection</w:t>
            </w:r>
          </w:p>
          <w:p w14:paraId="348F6B72" w14:textId="77777777" w:rsidR="002F2ACE" w:rsidRPr="00DA338D" w:rsidRDefault="007F1BE5" w:rsidP="007F1BE5">
            <w:pPr>
              <w:pStyle w:val="Tabletext"/>
            </w:pPr>
            <w:r w:rsidRPr="00DA338D">
              <w:t>Brand: Actemra ACTPen</w:t>
            </w:r>
          </w:p>
        </w:tc>
      </w:tr>
      <w:tr w:rsidR="002F2ACE" w:rsidRPr="00DA338D" w14:paraId="0F1FD011" w14:textId="77777777" w:rsidTr="007F1BE5">
        <w:tc>
          <w:tcPr>
            <w:tcW w:w="714" w:type="dxa"/>
            <w:tcBorders>
              <w:top w:val="single" w:sz="2" w:space="0" w:color="auto"/>
              <w:bottom w:val="single" w:sz="12" w:space="0" w:color="auto"/>
            </w:tcBorders>
            <w:shd w:val="clear" w:color="auto" w:fill="auto"/>
          </w:tcPr>
          <w:p w14:paraId="5F97C17A" w14:textId="77777777" w:rsidR="002F2ACE" w:rsidRPr="00DA338D" w:rsidRDefault="007F1BE5" w:rsidP="00990083">
            <w:pPr>
              <w:pStyle w:val="Tabletext"/>
            </w:pPr>
            <w:r w:rsidRPr="00DA338D">
              <w:t>2</w:t>
            </w:r>
          </w:p>
        </w:tc>
        <w:tc>
          <w:tcPr>
            <w:tcW w:w="3799" w:type="dxa"/>
            <w:tcBorders>
              <w:top w:val="single" w:sz="2" w:space="0" w:color="auto"/>
              <w:bottom w:val="single" w:sz="12" w:space="0" w:color="auto"/>
            </w:tcBorders>
            <w:shd w:val="clear" w:color="auto" w:fill="auto"/>
          </w:tcPr>
          <w:p w14:paraId="5BE64EBE" w14:textId="77777777" w:rsidR="007F1BE5" w:rsidRPr="00DA338D" w:rsidRDefault="007F1BE5" w:rsidP="007F1BE5">
            <w:pPr>
              <w:pStyle w:val="Tabletext"/>
            </w:pPr>
            <w:r w:rsidRPr="00DA338D">
              <w:t>Listed drug: Tocilizumab</w:t>
            </w:r>
          </w:p>
          <w:p w14:paraId="2D67BEAB" w14:textId="77777777" w:rsidR="007F1BE5" w:rsidRPr="00DA338D" w:rsidRDefault="007F1BE5" w:rsidP="007F1BE5">
            <w:pPr>
              <w:pStyle w:val="Tabletext"/>
            </w:pPr>
            <w:r w:rsidRPr="00DA338D">
              <w:t>Form: Injection 162 mg in 0.9 mL single use pre</w:t>
            </w:r>
            <w:r w:rsidR="00DA338D">
              <w:noBreakHyphen/>
            </w:r>
            <w:r w:rsidRPr="00DA338D">
              <w:t>filled pen</w:t>
            </w:r>
          </w:p>
          <w:p w14:paraId="000A7254" w14:textId="77777777" w:rsidR="007F1BE5" w:rsidRPr="00DA338D" w:rsidRDefault="007F1BE5" w:rsidP="007F1BE5">
            <w:pPr>
              <w:pStyle w:val="Tabletext"/>
            </w:pPr>
            <w:r w:rsidRPr="00DA338D">
              <w:t>Manner of administration: Injection</w:t>
            </w:r>
          </w:p>
          <w:p w14:paraId="2BD0A994" w14:textId="77777777" w:rsidR="002F2ACE" w:rsidRPr="00DA338D" w:rsidRDefault="007F1BE5" w:rsidP="007F1BE5">
            <w:pPr>
              <w:pStyle w:val="Tabletext"/>
            </w:pPr>
            <w:r w:rsidRPr="00DA338D">
              <w:t>Brand: Actemra ACTPen</w:t>
            </w:r>
          </w:p>
        </w:tc>
        <w:tc>
          <w:tcPr>
            <w:tcW w:w="3799" w:type="dxa"/>
            <w:tcBorders>
              <w:top w:val="single" w:sz="2" w:space="0" w:color="auto"/>
              <w:bottom w:val="single" w:sz="12" w:space="0" w:color="auto"/>
            </w:tcBorders>
            <w:shd w:val="clear" w:color="auto" w:fill="auto"/>
          </w:tcPr>
          <w:p w14:paraId="7F065AEB" w14:textId="77777777" w:rsidR="007F1BE5" w:rsidRPr="00DA338D" w:rsidRDefault="007F1BE5" w:rsidP="007F1BE5">
            <w:pPr>
              <w:pStyle w:val="Tabletext"/>
            </w:pPr>
            <w:r w:rsidRPr="00DA338D">
              <w:t>Listed drug: Tocilizumab</w:t>
            </w:r>
          </w:p>
          <w:p w14:paraId="31DAF424" w14:textId="77777777" w:rsidR="007F1BE5" w:rsidRPr="00DA338D" w:rsidRDefault="007F1BE5" w:rsidP="007F1BE5">
            <w:pPr>
              <w:pStyle w:val="Tabletext"/>
            </w:pPr>
            <w:r w:rsidRPr="00DA338D">
              <w:t>Form: Injection 162 mg in 0.9 mL single use pre</w:t>
            </w:r>
            <w:r w:rsidR="00DA338D">
              <w:noBreakHyphen/>
            </w:r>
            <w:r w:rsidRPr="00DA338D">
              <w:t>filled syringe</w:t>
            </w:r>
          </w:p>
          <w:p w14:paraId="37D4CBD7" w14:textId="77777777" w:rsidR="007F1BE5" w:rsidRPr="00DA338D" w:rsidRDefault="007F1BE5" w:rsidP="007F1BE5">
            <w:pPr>
              <w:pStyle w:val="Tabletext"/>
            </w:pPr>
            <w:r w:rsidRPr="00DA338D">
              <w:t>Manner of administration: Injection</w:t>
            </w:r>
          </w:p>
          <w:p w14:paraId="799CCADF" w14:textId="77777777" w:rsidR="002F2ACE" w:rsidRPr="00DA338D" w:rsidRDefault="007F1BE5" w:rsidP="007F1BE5">
            <w:pPr>
              <w:pStyle w:val="Tabletext"/>
            </w:pPr>
            <w:r w:rsidRPr="00DA338D">
              <w:t>Brand: Actemra Subcutaneous Injection</w:t>
            </w:r>
          </w:p>
        </w:tc>
      </w:tr>
    </w:tbl>
    <w:p w14:paraId="527DC3D0" w14:textId="77777777" w:rsidR="002D080A" w:rsidRPr="00DA338D" w:rsidRDefault="002D080A" w:rsidP="00C12151">
      <w:pPr>
        <w:pStyle w:val="Tabletext"/>
      </w:pPr>
    </w:p>
    <w:sectPr w:rsidR="002D080A" w:rsidRPr="00DA338D" w:rsidSect="00865CBD">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44B2" w14:textId="77777777" w:rsidR="006E1567" w:rsidRDefault="006E1567" w:rsidP="00715914">
      <w:pPr>
        <w:spacing w:line="240" w:lineRule="auto"/>
      </w:pPr>
      <w:r>
        <w:separator/>
      </w:r>
    </w:p>
  </w:endnote>
  <w:endnote w:type="continuationSeparator" w:id="0">
    <w:p w14:paraId="6791EDEE" w14:textId="77777777" w:rsidR="006E1567" w:rsidRDefault="006E15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2CAE" w14:textId="77777777" w:rsidR="00F84D10" w:rsidRPr="00865CBD" w:rsidRDefault="00865CBD" w:rsidP="00865CBD">
    <w:pPr>
      <w:pStyle w:val="Footer"/>
      <w:rPr>
        <w:i/>
        <w:sz w:val="18"/>
      </w:rPr>
    </w:pPr>
    <w:r w:rsidRPr="00865CBD">
      <w:rPr>
        <w:i/>
        <w:sz w:val="18"/>
      </w:rPr>
      <w:t>OPC64562 -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903" w14:textId="77777777" w:rsidR="006E1567" w:rsidRDefault="006E1567" w:rsidP="001E4DCA">
    <w:pPr>
      <w:pStyle w:val="Footer"/>
    </w:pPr>
  </w:p>
  <w:p w14:paraId="186A4844" w14:textId="77777777" w:rsidR="006E1567" w:rsidRPr="007500C8" w:rsidRDefault="006E1567" w:rsidP="001E4DCA">
    <w:pPr>
      <w:pStyle w:val="Footer"/>
    </w:pPr>
  </w:p>
  <w:p w14:paraId="406319D1" w14:textId="77777777" w:rsidR="006E1567" w:rsidRPr="00865CBD" w:rsidRDefault="00865CBD" w:rsidP="00865CBD">
    <w:pPr>
      <w:pStyle w:val="Footer"/>
      <w:rPr>
        <w:i/>
        <w:sz w:val="18"/>
      </w:rPr>
    </w:pPr>
    <w:r w:rsidRPr="00865CBD">
      <w:rPr>
        <w:i/>
        <w:sz w:val="18"/>
      </w:rPr>
      <w:t>OPC64562 -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DF69" w14:textId="77777777" w:rsidR="006E1567" w:rsidRPr="00ED79B6" w:rsidRDefault="006E1567" w:rsidP="001E4DCA">
    <w:pPr>
      <w:pStyle w:val="Footer"/>
      <w:tabs>
        <w:tab w:val="clear" w:pos="4153"/>
        <w:tab w:val="clear" w:pos="8306"/>
        <w:tab w:val="center" w:pos="4150"/>
        <w:tab w:val="right" w:pos="8307"/>
      </w:tabs>
      <w:spacing w:before="120"/>
    </w:pPr>
  </w:p>
  <w:p w14:paraId="23F79491" w14:textId="77777777" w:rsidR="006E1567" w:rsidRPr="00865CBD" w:rsidRDefault="00865CBD" w:rsidP="00865CBD">
    <w:pPr>
      <w:pStyle w:val="Footer"/>
      <w:rPr>
        <w:i/>
        <w:sz w:val="18"/>
      </w:rPr>
    </w:pPr>
    <w:r w:rsidRPr="00865CBD">
      <w:rPr>
        <w:i/>
        <w:sz w:val="18"/>
      </w:rPr>
      <w:t>OPC64562 -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1026" w14:textId="77777777" w:rsidR="006E1567" w:rsidRPr="00E33C1C" w:rsidRDefault="006E1567" w:rsidP="0080736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E1567" w14:paraId="2A5214AE" w14:textId="77777777" w:rsidTr="00E52A57">
      <w:tc>
        <w:tcPr>
          <w:tcW w:w="709" w:type="dxa"/>
          <w:tcBorders>
            <w:top w:val="nil"/>
            <w:left w:val="nil"/>
            <w:bottom w:val="nil"/>
            <w:right w:val="nil"/>
          </w:tcBorders>
        </w:tcPr>
        <w:p w14:paraId="501A525A" w14:textId="77777777" w:rsidR="006E1567" w:rsidRDefault="006E1567" w:rsidP="008372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CD62AA7" w14:textId="297D99D2" w:rsidR="006E1567" w:rsidRDefault="006E1567" w:rsidP="008372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56C0">
            <w:rPr>
              <w:i/>
              <w:sz w:val="18"/>
            </w:rPr>
            <w:t>National Health (Pharmaceutical Benefits) (Pharmacist Substitution of Medicines without Prescription during Shortages) Determination 2021</w:t>
          </w:r>
          <w:r w:rsidRPr="007A1328">
            <w:rPr>
              <w:i/>
              <w:sz w:val="18"/>
            </w:rPr>
            <w:fldChar w:fldCharType="end"/>
          </w:r>
        </w:p>
      </w:tc>
      <w:tc>
        <w:tcPr>
          <w:tcW w:w="1384" w:type="dxa"/>
          <w:tcBorders>
            <w:top w:val="nil"/>
            <w:left w:val="nil"/>
            <w:bottom w:val="nil"/>
            <w:right w:val="nil"/>
          </w:tcBorders>
        </w:tcPr>
        <w:p w14:paraId="5F2F07FB" w14:textId="77777777" w:rsidR="006E1567" w:rsidRDefault="006E1567" w:rsidP="0083729D">
          <w:pPr>
            <w:spacing w:line="0" w:lineRule="atLeast"/>
            <w:jc w:val="right"/>
            <w:rPr>
              <w:sz w:val="18"/>
            </w:rPr>
          </w:pPr>
        </w:p>
      </w:tc>
    </w:tr>
  </w:tbl>
  <w:p w14:paraId="29F031A7" w14:textId="77777777" w:rsidR="006E1567" w:rsidRPr="00865CBD" w:rsidRDefault="00865CBD" w:rsidP="00865CBD">
    <w:pPr>
      <w:rPr>
        <w:rFonts w:cs="Times New Roman"/>
        <w:i/>
        <w:sz w:val="18"/>
      </w:rPr>
    </w:pPr>
    <w:r w:rsidRPr="00865CBD">
      <w:rPr>
        <w:rFonts w:cs="Times New Roman"/>
        <w:i/>
        <w:sz w:val="18"/>
      </w:rPr>
      <w:t>OPC64562 -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F834" w14:textId="77777777" w:rsidR="006E1567" w:rsidRPr="00E33C1C" w:rsidRDefault="006E1567" w:rsidP="0080736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E1567" w14:paraId="1FD5B3F5" w14:textId="77777777" w:rsidTr="0083729D">
      <w:tc>
        <w:tcPr>
          <w:tcW w:w="1383" w:type="dxa"/>
          <w:tcBorders>
            <w:top w:val="nil"/>
            <w:left w:val="nil"/>
            <w:bottom w:val="nil"/>
            <w:right w:val="nil"/>
          </w:tcBorders>
        </w:tcPr>
        <w:p w14:paraId="7249DA8C" w14:textId="77777777" w:rsidR="006E1567" w:rsidRDefault="006E1567" w:rsidP="0083729D">
          <w:pPr>
            <w:spacing w:line="0" w:lineRule="atLeast"/>
            <w:rPr>
              <w:sz w:val="18"/>
            </w:rPr>
          </w:pPr>
        </w:p>
      </w:tc>
      <w:tc>
        <w:tcPr>
          <w:tcW w:w="6380" w:type="dxa"/>
          <w:tcBorders>
            <w:top w:val="nil"/>
            <w:left w:val="nil"/>
            <w:bottom w:val="nil"/>
            <w:right w:val="nil"/>
          </w:tcBorders>
        </w:tcPr>
        <w:p w14:paraId="16523023" w14:textId="7ED35DBB" w:rsidR="006E1567" w:rsidRDefault="006E1567" w:rsidP="008372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56C0">
            <w:rPr>
              <w:i/>
              <w:sz w:val="18"/>
            </w:rPr>
            <w:t>National Health (Pharmaceutical Benefits) (Pharmacist Substitution of Medicines without Prescription during Shortages) Determination 2021</w:t>
          </w:r>
          <w:r w:rsidRPr="007A1328">
            <w:rPr>
              <w:i/>
              <w:sz w:val="18"/>
            </w:rPr>
            <w:fldChar w:fldCharType="end"/>
          </w:r>
        </w:p>
      </w:tc>
      <w:tc>
        <w:tcPr>
          <w:tcW w:w="709" w:type="dxa"/>
          <w:tcBorders>
            <w:top w:val="nil"/>
            <w:left w:val="nil"/>
            <w:bottom w:val="nil"/>
            <w:right w:val="nil"/>
          </w:tcBorders>
        </w:tcPr>
        <w:p w14:paraId="6A0D6B2E" w14:textId="77777777" w:rsidR="006E1567" w:rsidRDefault="006E1567" w:rsidP="008372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657539" w14:textId="77777777" w:rsidR="006E1567" w:rsidRPr="00865CBD" w:rsidRDefault="00865CBD" w:rsidP="00865CBD">
    <w:pPr>
      <w:rPr>
        <w:rFonts w:cs="Times New Roman"/>
        <w:i/>
        <w:sz w:val="18"/>
      </w:rPr>
    </w:pPr>
    <w:r w:rsidRPr="00865CBD">
      <w:rPr>
        <w:rFonts w:cs="Times New Roman"/>
        <w:i/>
        <w:sz w:val="18"/>
      </w:rPr>
      <w:t>OPC64562 -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B060" w14:textId="77777777" w:rsidR="006E1567" w:rsidRPr="00E33C1C" w:rsidRDefault="006E1567" w:rsidP="004453A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E1567" w14:paraId="095A2028" w14:textId="77777777" w:rsidTr="004453AE">
      <w:tc>
        <w:tcPr>
          <w:tcW w:w="418" w:type="pct"/>
          <w:tcBorders>
            <w:top w:val="nil"/>
            <w:left w:val="nil"/>
            <w:bottom w:val="nil"/>
            <w:right w:val="nil"/>
          </w:tcBorders>
        </w:tcPr>
        <w:p w14:paraId="09443183" w14:textId="77777777" w:rsidR="006E1567" w:rsidRDefault="006E1567" w:rsidP="00E16D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5" w:type="pct"/>
          <w:tcBorders>
            <w:top w:val="nil"/>
            <w:left w:val="nil"/>
            <w:bottom w:val="nil"/>
            <w:right w:val="nil"/>
          </w:tcBorders>
        </w:tcPr>
        <w:p w14:paraId="182C31E1" w14:textId="59856F39" w:rsidR="006E1567" w:rsidRDefault="006E1567" w:rsidP="00E16D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56C0">
            <w:rPr>
              <w:i/>
              <w:sz w:val="18"/>
            </w:rPr>
            <w:t>National Health (Pharmaceutical Benefits) (Pharmacist Substitution of Medicines without Prescription during Shortages) Determination 2021</w:t>
          </w:r>
          <w:r w:rsidRPr="007A1328">
            <w:rPr>
              <w:i/>
              <w:sz w:val="18"/>
            </w:rPr>
            <w:fldChar w:fldCharType="end"/>
          </w:r>
        </w:p>
      </w:tc>
      <w:tc>
        <w:tcPr>
          <w:tcW w:w="817" w:type="pct"/>
          <w:tcBorders>
            <w:top w:val="nil"/>
            <w:left w:val="nil"/>
            <w:bottom w:val="nil"/>
            <w:right w:val="nil"/>
          </w:tcBorders>
        </w:tcPr>
        <w:p w14:paraId="72823C8F" w14:textId="77777777" w:rsidR="006E1567" w:rsidRDefault="006E1567" w:rsidP="00E16D8F">
          <w:pPr>
            <w:spacing w:line="0" w:lineRule="atLeast"/>
            <w:jc w:val="right"/>
            <w:rPr>
              <w:sz w:val="18"/>
            </w:rPr>
          </w:pPr>
        </w:p>
      </w:tc>
    </w:tr>
  </w:tbl>
  <w:p w14:paraId="619048B7" w14:textId="77777777" w:rsidR="006E1567" w:rsidRPr="00865CBD" w:rsidRDefault="00865CBD" w:rsidP="00865CBD">
    <w:pPr>
      <w:rPr>
        <w:rFonts w:cs="Times New Roman"/>
        <w:i/>
        <w:sz w:val="18"/>
      </w:rPr>
    </w:pPr>
    <w:r w:rsidRPr="00865CBD">
      <w:rPr>
        <w:rFonts w:cs="Times New Roman"/>
        <w:i/>
        <w:sz w:val="18"/>
      </w:rPr>
      <w:t>OPC64562 -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2000" w14:textId="77777777" w:rsidR="006E1567" w:rsidRPr="00E33C1C" w:rsidRDefault="006E1567" w:rsidP="004453A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E1567" w14:paraId="0DD5E77F" w14:textId="77777777" w:rsidTr="004453AE">
      <w:tc>
        <w:tcPr>
          <w:tcW w:w="817" w:type="pct"/>
          <w:tcBorders>
            <w:top w:val="nil"/>
            <w:left w:val="nil"/>
            <w:bottom w:val="nil"/>
            <w:right w:val="nil"/>
          </w:tcBorders>
        </w:tcPr>
        <w:p w14:paraId="14BF8C93" w14:textId="77777777" w:rsidR="006E1567" w:rsidRDefault="006E1567" w:rsidP="00E16D8F">
          <w:pPr>
            <w:spacing w:line="0" w:lineRule="atLeast"/>
            <w:rPr>
              <w:sz w:val="18"/>
            </w:rPr>
          </w:pPr>
        </w:p>
      </w:tc>
      <w:tc>
        <w:tcPr>
          <w:tcW w:w="3765" w:type="pct"/>
          <w:tcBorders>
            <w:top w:val="nil"/>
            <w:left w:val="nil"/>
            <w:bottom w:val="nil"/>
            <w:right w:val="nil"/>
          </w:tcBorders>
        </w:tcPr>
        <w:p w14:paraId="13809E73" w14:textId="4110D282" w:rsidR="006E1567" w:rsidRDefault="006E1567" w:rsidP="00E16D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56C0">
            <w:rPr>
              <w:i/>
              <w:sz w:val="18"/>
            </w:rPr>
            <w:t>National Health (Pharmaceutical Benefits) (Pharmacist Substitution of Medicines without Prescription during Shortages) Determination 2021</w:t>
          </w:r>
          <w:r w:rsidRPr="007A1328">
            <w:rPr>
              <w:i/>
              <w:sz w:val="18"/>
            </w:rPr>
            <w:fldChar w:fldCharType="end"/>
          </w:r>
        </w:p>
      </w:tc>
      <w:tc>
        <w:tcPr>
          <w:tcW w:w="418" w:type="pct"/>
          <w:tcBorders>
            <w:top w:val="nil"/>
            <w:left w:val="nil"/>
            <w:bottom w:val="nil"/>
            <w:right w:val="nil"/>
          </w:tcBorders>
        </w:tcPr>
        <w:p w14:paraId="484B5A59" w14:textId="77777777" w:rsidR="006E1567" w:rsidRDefault="006E1567" w:rsidP="00E16D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621E9A79" w14:textId="77777777" w:rsidR="006E1567" w:rsidRPr="00865CBD" w:rsidRDefault="00865CBD" w:rsidP="00865CBD">
    <w:pPr>
      <w:rPr>
        <w:rFonts w:cs="Times New Roman"/>
        <w:i/>
        <w:sz w:val="18"/>
      </w:rPr>
    </w:pPr>
    <w:r w:rsidRPr="00865CBD">
      <w:rPr>
        <w:rFonts w:cs="Times New Roman"/>
        <w:i/>
        <w:sz w:val="18"/>
      </w:rPr>
      <w:t>OPC64562 -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3619" w14:textId="77777777" w:rsidR="006E1567" w:rsidRPr="00E33C1C" w:rsidRDefault="006E156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E1567" w14:paraId="04B1A575" w14:textId="77777777" w:rsidTr="004453AE">
      <w:tc>
        <w:tcPr>
          <w:tcW w:w="817" w:type="pct"/>
          <w:tcBorders>
            <w:top w:val="nil"/>
            <w:left w:val="nil"/>
            <w:bottom w:val="nil"/>
            <w:right w:val="nil"/>
          </w:tcBorders>
        </w:tcPr>
        <w:p w14:paraId="01172983" w14:textId="77777777" w:rsidR="006E1567" w:rsidRDefault="006E1567" w:rsidP="00E16D8F">
          <w:pPr>
            <w:spacing w:line="0" w:lineRule="atLeast"/>
            <w:rPr>
              <w:sz w:val="18"/>
            </w:rPr>
          </w:pPr>
        </w:p>
      </w:tc>
      <w:tc>
        <w:tcPr>
          <w:tcW w:w="3765" w:type="pct"/>
          <w:tcBorders>
            <w:top w:val="nil"/>
            <w:left w:val="nil"/>
            <w:bottom w:val="nil"/>
            <w:right w:val="nil"/>
          </w:tcBorders>
        </w:tcPr>
        <w:p w14:paraId="70A0448E" w14:textId="715AA477" w:rsidR="006E1567" w:rsidRDefault="006E1567" w:rsidP="00E16D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56C0">
            <w:rPr>
              <w:i/>
              <w:sz w:val="18"/>
            </w:rPr>
            <w:t>National Health (Pharmaceutical Benefits) (Pharmacist Substitution of Medicines without Prescription during Shortages) Determination 2021</w:t>
          </w:r>
          <w:r w:rsidRPr="007A1328">
            <w:rPr>
              <w:i/>
              <w:sz w:val="18"/>
            </w:rPr>
            <w:fldChar w:fldCharType="end"/>
          </w:r>
        </w:p>
      </w:tc>
      <w:tc>
        <w:tcPr>
          <w:tcW w:w="418" w:type="pct"/>
          <w:tcBorders>
            <w:top w:val="nil"/>
            <w:left w:val="nil"/>
            <w:bottom w:val="nil"/>
            <w:right w:val="nil"/>
          </w:tcBorders>
        </w:tcPr>
        <w:p w14:paraId="4F72DDBE" w14:textId="77777777" w:rsidR="006E1567" w:rsidRDefault="006E1567" w:rsidP="00E16D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E252E68" w14:textId="77777777" w:rsidR="006E1567" w:rsidRPr="00865CBD" w:rsidRDefault="00865CBD" w:rsidP="00865CBD">
    <w:pPr>
      <w:rPr>
        <w:rFonts w:cs="Times New Roman"/>
        <w:i/>
        <w:sz w:val="18"/>
      </w:rPr>
    </w:pPr>
    <w:r w:rsidRPr="00865CBD">
      <w:rPr>
        <w:rFonts w:cs="Times New Roman"/>
        <w:i/>
        <w:sz w:val="18"/>
      </w:rPr>
      <w:t>OPC64562 -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722F" w14:textId="77777777" w:rsidR="006E1567" w:rsidRDefault="006E1567" w:rsidP="00715914">
      <w:pPr>
        <w:spacing w:line="240" w:lineRule="auto"/>
      </w:pPr>
      <w:r>
        <w:separator/>
      </w:r>
    </w:p>
  </w:footnote>
  <w:footnote w:type="continuationSeparator" w:id="0">
    <w:p w14:paraId="21EA70B8" w14:textId="77777777" w:rsidR="006E1567" w:rsidRDefault="006E156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D8C0" w14:textId="77777777" w:rsidR="006E1567" w:rsidRPr="005F1388" w:rsidRDefault="006E1567" w:rsidP="00807361">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48C3" w14:textId="77777777" w:rsidR="006E1567" w:rsidRPr="005F1388" w:rsidRDefault="006E1567" w:rsidP="00807361">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5B17" w14:textId="77777777" w:rsidR="006E1567" w:rsidRPr="005F1388" w:rsidRDefault="006E1567" w:rsidP="0080736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4F30" w14:textId="77777777" w:rsidR="006E1567" w:rsidRPr="00ED79B6" w:rsidRDefault="006E1567" w:rsidP="0080736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B567" w14:textId="77777777" w:rsidR="006E1567" w:rsidRPr="00ED79B6" w:rsidRDefault="006E1567" w:rsidP="0080736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23FC" w14:textId="77777777" w:rsidR="006E1567" w:rsidRPr="007A1328" w:rsidRDefault="006E1567" w:rsidP="008073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8191" w14:textId="6940BC02" w:rsidR="006E1567" w:rsidRDefault="006E156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2F6946" w14:textId="3C4D5840" w:rsidR="006E1567" w:rsidRDefault="006E15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8E674D9" w14:textId="5A37A70F" w:rsidR="006E1567" w:rsidRPr="007A1328" w:rsidRDefault="006E156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C1DA18A" w14:textId="77777777" w:rsidR="006E1567" w:rsidRPr="007A1328" w:rsidRDefault="006E1567" w:rsidP="00715914">
    <w:pPr>
      <w:rPr>
        <w:b/>
        <w:sz w:val="24"/>
      </w:rPr>
    </w:pPr>
  </w:p>
  <w:p w14:paraId="47CB1CE0" w14:textId="31A623CC" w:rsidR="006E1567" w:rsidRPr="007A1328" w:rsidRDefault="006E1567" w:rsidP="004453A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656C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656C0">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FC3E" w14:textId="610AB27C" w:rsidR="006E1567" w:rsidRPr="007A1328" w:rsidRDefault="006E156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6E6A0EE" w14:textId="40020772" w:rsidR="006E1567" w:rsidRPr="007A1328" w:rsidRDefault="006E156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8B88C1A" w14:textId="787D3FEF" w:rsidR="006E1567" w:rsidRPr="007A1328" w:rsidRDefault="006E156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E3796B" w14:textId="77777777" w:rsidR="006E1567" w:rsidRPr="007A1328" w:rsidRDefault="006E1567" w:rsidP="00715914">
    <w:pPr>
      <w:jc w:val="right"/>
      <w:rPr>
        <w:b/>
        <w:sz w:val="24"/>
      </w:rPr>
    </w:pPr>
  </w:p>
  <w:p w14:paraId="13B5CBA6" w14:textId="4F24B138" w:rsidR="006E1567" w:rsidRPr="007A1328" w:rsidRDefault="006E1567" w:rsidP="004453A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656C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656C0">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44DC" w14:textId="77777777" w:rsidR="006E1567" w:rsidRPr="007A1328" w:rsidRDefault="006E15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7EE"/>
    <w:rsid w:val="00004470"/>
    <w:rsid w:val="000136AF"/>
    <w:rsid w:val="000142CA"/>
    <w:rsid w:val="00035C66"/>
    <w:rsid w:val="0004110B"/>
    <w:rsid w:val="000437C1"/>
    <w:rsid w:val="00044CB4"/>
    <w:rsid w:val="00044FBB"/>
    <w:rsid w:val="0004538E"/>
    <w:rsid w:val="0005365D"/>
    <w:rsid w:val="000614BF"/>
    <w:rsid w:val="00073ED3"/>
    <w:rsid w:val="00077CA0"/>
    <w:rsid w:val="00077F10"/>
    <w:rsid w:val="000B58FA"/>
    <w:rsid w:val="000B7E30"/>
    <w:rsid w:val="000C1F2F"/>
    <w:rsid w:val="000D05EF"/>
    <w:rsid w:val="000D53EE"/>
    <w:rsid w:val="000D7279"/>
    <w:rsid w:val="000E2261"/>
    <w:rsid w:val="000E3B45"/>
    <w:rsid w:val="000F21C1"/>
    <w:rsid w:val="00105E93"/>
    <w:rsid w:val="0010745C"/>
    <w:rsid w:val="00125B6F"/>
    <w:rsid w:val="0012782A"/>
    <w:rsid w:val="00132644"/>
    <w:rsid w:val="00132CEB"/>
    <w:rsid w:val="0013394E"/>
    <w:rsid w:val="0013613A"/>
    <w:rsid w:val="00141FA0"/>
    <w:rsid w:val="00142B62"/>
    <w:rsid w:val="00143A96"/>
    <w:rsid w:val="0014539C"/>
    <w:rsid w:val="00150986"/>
    <w:rsid w:val="00152DC1"/>
    <w:rsid w:val="00153893"/>
    <w:rsid w:val="001538F4"/>
    <w:rsid w:val="00157B8B"/>
    <w:rsid w:val="00160436"/>
    <w:rsid w:val="00160BCA"/>
    <w:rsid w:val="0016140F"/>
    <w:rsid w:val="00166C2F"/>
    <w:rsid w:val="00171513"/>
    <w:rsid w:val="00174759"/>
    <w:rsid w:val="001809D7"/>
    <w:rsid w:val="001939E1"/>
    <w:rsid w:val="00194C3E"/>
    <w:rsid w:val="00195382"/>
    <w:rsid w:val="001A0E1B"/>
    <w:rsid w:val="001C00AB"/>
    <w:rsid w:val="001C61C5"/>
    <w:rsid w:val="001C69C4"/>
    <w:rsid w:val="001D1A18"/>
    <w:rsid w:val="001D37EF"/>
    <w:rsid w:val="001D4205"/>
    <w:rsid w:val="001E0210"/>
    <w:rsid w:val="001E3590"/>
    <w:rsid w:val="001E45F2"/>
    <w:rsid w:val="001E4DCA"/>
    <w:rsid w:val="001E7407"/>
    <w:rsid w:val="001F3B9B"/>
    <w:rsid w:val="001F5D5E"/>
    <w:rsid w:val="001F6219"/>
    <w:rsid w:val="001F6CD4"/>
    <w:rsid w:val="00202FD8"/>
    <w:rsid w:val="00206C4D"/>
    <w:rsid w:val="002079E5"/>
    <w:rsid w:val="0021053C"/>
    <w:rsid w:val="00213E9B"/>
    <w:rsid w:val="002150FD"/>
    <w:rsid w:val="00215AF1"/>
    <w:rsid w:val="00226562"/>
    <w:rsid w:val="00226689"/>
    <w:rsid w:val="002321E8"/>
    <w:rsid w:val="00236EEC"/>
    <w:rsid w:val="0024010F"/>
    <w:rsid w:val="00240749"/>
    <w:rsid w:val="00242811"/>
    <w:rsid w:val="00243018"/>
    <w:rsid w:val="002443B1"/>
    <w:rsid w:val="00244409"/>
    <w:rsid w:val="002457EE"/>
    <w:rsid w:val="002564A4"/>
    <w:rsid w:val="0026650A"/>
    <w:rsid w:val="0026736C"/>
    <w:rsid w:val="00280F2F"/>
    <w:rsid w:val="00281308"/>
    <w:rsid w:val="00281D45"/>
    <w:rsid w:val="00284719"/>
    <w:rsid w:val="0028544E"/>
    <w:rsid w:val="00297ECB"/>
    <w:rsid w:val="002A7BCF"/>
    <w:rsid w:val="002B6D2C"/>
    <w:rsid w:val="002C0E49"/>
    <w:rsid w:val="002C4A40"/>
    <w:rsid w:val="002D043A"/>
    <w:rsid w:val="002D080A"/>
    <w:rsid w:val="002D6224"/>
    <w:rsid w:val="002E334C"/>
    <w:rsid w:val="002E3F4B"/>
    <w:rsid w:val="002F2ACE"/>
    <w:rsid w:val="00304F8B"/>
    <w:rsid w:val="00331D0B"/>
    <w:rsid w:val="003354D2"/>
    <w:rsid w:val="00335BC6"/>
    <w:rsid w:val="003371DD"/>
    <w:rsid w:val="003415D3"/>
    <w:rsid w:val="00344701"/>
    <w:rsid w:val="00352B0F"/>
    <w:rsid w:val="00356690"/>
    <w:rsid w:val="00360459"/>
    <w:rsid w:val="00360B69"/>
    <w:rsid w:val="003740D0"/>
    <w:rsid w:val="00382CAD"/>
    <w:rsid w:val="003908C1"/>
    <w:rsid w:val="0039643F"/>
    <w:rsid w:val="003B06B7"/>
    <w:rsid w:val="003B77A7"/>
    <w:rsid w:val="003C1A23"/>
    <w:rsid w:val="003C293F"/>
    <w:rsid w:val="003C31EE"/>
    <w:rsid w:val="003C6231"/>
    <w:rsid w:val="003D0BFE"/>
    <w:rsid w:val="003D5700"/>
    <w:rsid w:val="003E341B"/>
    <w:rsid w:val="003F280A"/>
    <w:rsid w:val="004116CD"/>
    <w:rsid w:val="004144EC"/>
    <w:rsid w:val="00417EB9"/>
    <w:rsid w:val="00420993"/>
    <w:rsid w:val="00422DAA"/>
    <w:rsid w:val="00424CA9"/>
    <w:rsid w:val="00431E9B"/>
    <w:rsid w:val="00436C84"/>
    <w:rsid w:val="004379E3"/>
    <w:rsid w:val="00437E87"/>
    <w:rsid w:val="0044015E"/>
    <w:rsid w:val="0044291A"/>
    <w:rsid w:val="00444ABD"/>
    <w:rsid w:val="004453AE"/>
    <w:rsid w:val="00447D4D"/>
    <w:rsid w:val="004535C3"/>
    <w:rsid w:val="00461C81"/>
    <w:rsid w:val="004656C0"/>
    <w:rsid w:val="00467661"/>
    <w:rsid w:val="004705B7"/>
    <w:rsid w:val="00472DBE"/>
    <w:rsid w:val="00474A19"/>
    <w:rsid w:val="004824D7"/>
    <w:rsid w:val="004961CD"/>
    <w:rsid w:val="00496F97"/>
    <w:rsid w:val="004A435B"/>
    <w:rsid w:val="004B1622"/>
    <w:rsid w:val="004B3825"/>
    <w:rsid w:val="004C1F7D"/>
    <w:rsid w:val="004C6AE8"/>
    <w:rsid w:val="004D3593"/>
    <w:rsid w:val="004E063A"/>
    <w:rsid w:val="004E7BEC"/>
    <w:rsid w:val="004F0455"/>
    <w:rsid w:val="004F345B"/>
    <w:rsid w:val="004F53FA"/>
    <w:rsid w:val="004F65F0"/>
    <w:rsid w:val="00505D3D"/>
    <w:rsid w:val="00506AF6"/>
    <w:rsid w:val="00516B8D"/>
    <w:rsid w:val="0052182E"/>
    <w:rsid w:val="00537FBC"/>
    <w:rsid w:val="00554954"/>
    <w:rsid w:val="005574D1"/>
    <w:rsid w:val="00563D0E"/>
    <w:rsid w:val="00572258"/>
    <w:rsid w:val="005833F5"/>
    <w:rsid w:val="00584811"/>
    <w:rsid w:val="00585784"/>
    <w:rsid w:val="00593AA6"/>
    <w:rsid w:val="00594161"/>
    <w:rsid w:val="005944EE"/>
    <w:rsid w:val="00594749"/>
    <w:rsid w:val="00594FBC"/>
    <w:rsid w:val="005B3462"/>
    <w:rsid w:val="005B4067"/>
    <w:rsid w:val="005B53E4"/>
    <w:rsid w:val="005C1091"/>
    <w:rsid w:val="005C3F41"/>
    <w:rsid w:val="005D2551"/>
    <w:rsid w:val="005D2D09"/>
    <w:rsid w:val="005E14D5"/>
    <w:rsid w:val="00600219"/>
    <w:rsid w:val="00603DC4"/>
    <w:rsid w:val="00620076"/>
    <w:rsid w:val="00621472"/>
    <w:rsid w:val="00622BC2"/>
    <w:rsid w:val="0066426D"/>
    <w:rsid w:val="00666F46"/>
    <w:rsid w:val="00670EA1"/>
    <w:rsid w:val="00673C98"/>
    <w:rsid w:val="00677CC2"/>
    <w:rsid w:val="006905DE"/>
    <w:rsid w:val="0069207B"/>
    <w:rsid w:val="006944A8"/>
    <w:rsid w:val="00695942"/>
    <w:rsid w:val="006A17F5"/>
    <w:rsid w:val="006A2D03"/>
    <w:rsid w:val="006A5F97"/>
    <w:rsid w:val="006A6F9A"/>
    <w:rsid w:val="006B1924"/>
    <w:rsid w:val="006B5789"/>
    <w:rsid w:val="006C30C5"/>
    <w:rsid w:val="006C3D1C"/>
    <w:rsid w:val="006C7F8C"/>
    <w:rsid w:val="006D0A32"/>
    <w:rsid w:val="006E1567"/>
    <w:rsid w:val="006E530B"/>
    <w:rsid w:val="006E6246"/>
    <w:rsid w:val="006F1B9A"/>
    <w:rsid w:val="006F318F"/>
    <w:rsid w:val="006F4226"/>
    <w:rsid w:val="0070017E"/>
    <w:rsid w:val="00700B2C"/>
    <w:rsid w:val="007050A2"/>
    <w:rsid w:val="00710B17"/>
    <w:rsid w:val="00713084"/>
    <w:rsid w:val="00714F20"/>
    <w:rsid w:val="0071590F"/>
    <w:rsid w:val="00715914"/>
    <w:rsid w:val="00731E00"/>
    <w:rsid w:val="007440B7"/>
    <w:rsid w:val="00745649"/>
    <w:rsid w:val="00747A8E"/>
    <w:rsid w:val="007500C8"/>
    <w:rsid w:val="00756272"/>
    <w:rsid w:val="0076681A"/>
    <w:rsid w:val="007715C9"/>
    <w:rsid w:val="00771613"/>
    <w:rsid w:val="00774EDD"/>
    <w:rsid w:val="007757EC"/>
    <w:rsid w:val="00777B0B"/>
    <w:rsid w:val="00783E89"/>
    <w:rsid w:val="007844FD"/>
    <w:rsid w:val="00791864"/>
    <w:rsid w:val="00793915"/>
    <w:rsid w:val="00794332"/>
    <w:rsid w:val="007B314C"/>
    <w:rsid w:val="007C2253"/>
    <w:rsid w:val="007C2968"/>
    <w:rsid w:val="007C4DE8"/>
    <w:rsid w:val="007C51C9"/>
    <w:rsid w:val="007D5A63"/>
    <w:rsid w:val="007D7B81"/>
    <w:rsid w:val="007E163D"/>
    <w:rsid w:val="007E5ADC"/>
    <w:rsid w:val="007E667A"/>
    <w:rsid w:val="007F1BE5"/>
    <w:rsid w:val="007F28C9"/>
    <w:rsid w:val="007F6E78"/>
    <w:rsid w:val="00801288"/>
    <w:rsid w:val="00803587"/>
    <w:rsid w:val="00807361"/>
    <w:rsid w:val="00807626"/>
    <w:rsid w:val="008117E9"/>
    <w:rsid w:val="0081247F"/>
    <w:rsid w:val="00824498"/>
    <w:rsid w:val="008250EA"/>
    <w:rsid w:val="00835E42"/>
    <w:rsid w:val="0083729D"/>
    <w:rsid w:val="0084499A"/>
    <w:rsid w:val="00844A74"/>
    <w:rsid w:val="0085051E"/>
    <w:rsid w:val="00856A31"/>
    <w:rsid w:val="00864B24"/>
    <w:rsid w:val="00865CBD"/>
    <w:rsid w:val="00867B37"/>
    <w:rsid w:val="008711C9"/>
    <w:rsid w:val="008754D0"/>
    <w:rsid w:val="00876227"/>
    <w:rsid w:val="008855C9"/>
    <w:rsid w:val="00886456"/>
    <w:rsid w:val="00891C5C"/>
    <w:rsid w:val="008A07DE"/>
    <w:rsid w:val="008A46E1"/>
    <w:rsid w:val="008A4F43"/>
    <w:rsid w:val="008B0002"/>
    <w:rsid w:val="008B208C"/>
    <w:rsid w:val="008B2706"/>
    <w:rsid w:val="008B2BA8"/>
    <w:rsid w:val="008D0EE0"/>
    <w:rsid w:val="008E6067"/>
    <w:rsid w:val="008F319D"/>
    <w:rsid w:val="008F54E7"/>
    <w:rsid w:val="00903422"/>
    <w:rsid w:val="00912314"/>
    <w:rsid w:val="00915DF9"/>
    <w:rsid w:val="009254C3"/>
    <w:rsid w:val="00932377"/>
    <w:rsid w:val="009368AE"/>
    <w:rsid w:val="00942470"/>
    <w:rsid w:val="00947D5A"/>
    <w:rsid w:val="009532A5"/>
    <w:rsid w:val="00967FAC"/>
    <w:rsid w:val="00977915"/>
    <w:rsid w:val="00982242"/>
    <w:rsid w:val="009868E9"/>
    <w:rsid w:val="00990083"/>
    <w:rsid w:val="009909A0"/>
    <w:rsid w:val="00995467"/>
    <w:rsid w:val="0099766C"/>
    <w:rsid w:val="009C48E2"/>
    <w:rsid w:val="009E07D5"/>
    <w:rsid w:val="009E37E5"/>
    <w:rsid w:val="009E5CFC"/>
    <w:rsid w:val="00A079CB"/>
    <w:rsid w:val="00A12128"/>
    <w:rsid w:val="00A13651"/>
    <w:rsid w:val="00A22C98"/>
    <w:rsid w:val="00A231E2"/>
    <w:rsid w:val="00A40F53"/>
    <w:rsid w:val="00A44439"/>
    <w:rsid w:val="00A44835"/>
    <w:rsid w:val="00A4696F"/>
    <w:rsid w:val="00A57AAE"/>
    <w:rsid w:val="00A64912"/>
    <w:rsid w:val="00A64FC3"/>
    <w:rsid w:val="00A66F8E"/>
    <w:rsid w:val="00A70A74"/>
    <w:rsid w:val="00A766EA"/>
    <w:rsid w:val="00A76DD5"/>
    <w:rsid w:val="00AD29F1"/>
    <w:rsid w:val="00AD5641"/>
    <w:rsid w:val="00AD7889"/>
    <w:rsid w:val="00AE3652"/>
    <w:rsid w:val="00AF021B"/>
    <w:rsid w:val="00AF06CF"/>
    <w:rsid w:val="00B05CF4"/>
    <w:rsid w:val="00B07537"/>
    <w:rsid w:val="00B07CDB"/>
    <w:rsid w:val="00B1651D"/>
    <w:rsid w:val="00B16A31"/>
    <w:rsid w:val="00B17DFD"/>
    <w:rsid w:val="00B26273"/>
    <w:rsid w:val="00B267EA"/>
    <w:rsid w:val="00B2691D"/>
    <w:rsid w:val="00B308FE"/>
    <w:rsid w:val="00B33709"/>
    <w:rsid w:val="00B33B3C"/>
    <w:rsid w:val="00B47C11"/>
    <w:rsid w:val="00B50ADC"/>
    <w:rsid w:val="00B5227B"/>
    <w:rsid w:val="00B566B1"/>
    <w:rsid w:val="00B6105C"/>
    <w:rsid w:val="00B63834"/>
    <w:rsid w:val="00B65F8A"/>
    <w:rsid w:val="00B72734"/>
    <w:rsid w:val="00B739F3"/>
    <w:rsid w:val="00B75599"/>
    <w:rsid w:val="00B80199"/>
    <w:rsid w:val="00B83204"/>
    <w:rsid w:val="00B85726"/>
    <w:rsid w:val="00B90664"/>
    <w:rsid w:val="00BA0C87"/>
    <w:rsid w:val="00BA0D83"/>
    <w:rsid w:val="00BA220B"/>
    <w:rsid w:val="00BA3A57"/>
    <w:rsid w:val="00BA691F"/>
    <w:rsid w:val="00BB3659"/>
    <w:rsid w:val="00BB4E1A"/>
    <w:rsid w:val="00BC015E"/>
    <w:rsid w:val="00BC3F8D"/>
    <w:rsid w:val="00BC6863"/>
    <w:rsid w:val="00BC76AC"/>
    <w:rsid w:val="00BD0ECB"/>
    <w:rsid w:val="00BD1446"/>
    <w:rsid w:val="00BE2155"/>
    <w:rsid w:val="00BE2213"/>
    <w:rsid w:val="00BE719A"/>
    <w:rsid w:val="00BE720A"/>
    <w:rsid w:val="00BF0D73"/>
    <w:rsid w:val="00BF2465"/>
    <w:rsid w:val="00C12151"/>
    <w:rsid w:val="00C1608F"/>
    <w:rsid w:val="00C25E7F"/>
    <w:rsid w:val="00C2746F"/>
    <w:rsid w:val="00C324A0"/>
    <w:rsid w:val="00C3300F"/>
    <w:rsid w:val="00C33DE7"/>
    <w:rsid w:val="00C35FDC"/>
    <w:rsid w:val="00C42BF8"/>
    <w:rsid w:val="00C45399"/>
    <w:rsid w:val="00C50043"/>
    <w:rsid w:val="00C7573B"/>
    <w:rsid w:val="00C8016F"/>
    <w:rsid w:val="00C80AD6"/>
    <w:rsid w:val="00C80FE5"/>
    <w:rsid w:val="00C82740"/>
    <w:rsid w:val="00C9193C"/>
    <w:rsid w:val="00C929C3"/>
    <w:rsid w:val="00C93C03"/>
    <w:rsid w:val="00CA1950"/>
    <w:rsid w:val="00CB2C8E"/>
    <w:rsid w:val="00CB602E"/>
    <w:rsid w:val="00CE051D"/>
    <w:rsid w:val="00CE1335"/>
    <w:rsid w:val="00CE493D"/>
    <w:rsid w:val="00CF017F"/>
    <w:rsid w:val="00CF07FA"/>
    <w:rsid w:val="00CF0BB2"/>
    <w:rsid w:val="00CF18AD"/>
    <w:rsid w:val="00CF2960"/>
    <w:rsid w:val="00CF3EE8"/>
    <w:rsid w:val="00D050E6"/>
    <w:rsid w:val="00D062C6"/>
    <w:rsid w:val="00D13441"/>
    <w:rsid w:val="00D146E1"/>
    <w:rsid w:val="00D149BF"/>
    <w:rsid w:val="00D150E7"/>
    <w:rsid w:val="00D216E8"/>
    <w:rsid w:val="00D22087"/>
    <w:rsid w:val="00D32F65"/>
    <w:rsid w:val="00D35EDD"/>
    <w:rsid w:val="00D52DC2"/>
    <w:rsid w:val="00D533C7"/>
    <w:rsid w:val="00D53BCC"/>
    <w:rsid w:val="00D541F7"/>
    <w:rsid w:val="00D568E8"/>
    <w:rsid w:val="00D70DFB"/>
    <w:rsid w:val="00D766DF"/>
    <w:rsid w:val="00D83751"/>
    <w:rsid w:val="00DA186E"/>
    <w:rsid w:val="00DA338D"/>
    <w:rsid w:val="00DA4116"/>
    <w:rsid w:val="00DB251C"/>
    <w:rsid w:val="00DB4630"/>
    <w:rsid w:val="00DC4F88"/>
    <w:rsid w:val="00E05704"/>
    <w:rsid w:val="00E072A3"/>
    <w:rsid w:val="00E11E44"/>
    <w:rsid w:val="00E16D8F"/>
    <w:rsid w:val="00E3270E"/>
    <w:rsid w:val="00E338EF"/>
    <w:rsid w:val="00E33D2A"/>
    <w:rsid w:val="00E35BE1"/>
    <w:rsid w:val="00E52A57"/>
    <w:rsid w:val="00E544BB"/>
    <w:rsid w:val="00E5523C"/>
    <w:rsid w:val="00E563C1"/>
    <w:rsid w:val="00E5667A"/>
    <w:rsid w:val="00E62BAE"/>
    <w:rsid w:val="00E662CB"/>
    <w:rsid w:val="00E74DC7"/>
    <w:rsid w:val="00E75A0F"/>
    <w:rsid w:val="00E76806"/>
    <w:rsid w:val="00E8075A"/>
    <w:rsid w:val="00E87AC0"/>
    <w:rsid w:val="00E94D5E"/>
    <w:rsid w:val="00EA7100"/>
    <w:rsid w:val="00EA7F9F"/>
    <w:rsid w:val="00EB1274"/>
    <w:rsid w:val="00EB6AD0"/>
    <w:rsid w:val="00EC2B48"/>
    <w:rsid w:val="00EC5CC8"/>
    <w:rsid w:val="00ED1897"/>
    <w:rsid w:val="00ED2BB6"/>
    <w:rsid w:val="00ED34E1"/>
    <w:rsid w:val="00ED3B8D"/>
    <w:rsid w:val="00ED659C"/>
    <w:rsid w:val="00EE711D"/>
    <w:rsid w:val="00EF2E3A"/>
    <w:rsid w:val="00F072A7"/>
    <w:rsid w:val="00F078DC"/>
    <w:rsid w:val="00F112F2"/>
    <w:rsid w:val="00F13D77"/>
    <w:rsid w:val="00F31C12"/>
    <w:rsid w:val="00F32BA8"/>
    <w:rsid w:val="00F349F1"/>
    <w:rsid w:val="00F4187E"/>
    <w:rsid w:val="00F4350D"/>
    <w:rsid w:val="00F452AC"/>
    <w:rsid w:val="00F533CB"/>
    <w:rsid w:val="00F54E82"/>
    <w:rsid w:val="00F567F7"/>
    <w:rsid w:val="00F62036"/>
    <w:rsid w:val="00F65B52"/>
    <w:rsid w:val="00F67BCA"/>
    <w:rsid w:val="00F73BD6"/>
    <w:rsid w:val="00F8104D"/>
    <w:rsid w:val="00F82505"/>
    <w:rsid w:val="00F83989"/>
    <w:rsid w:val="00F84D10"/>
    <w:rsid w:val="00F85099"/>
    <w:rsid w:val="00F9379C"/>
    <w:rsid w:val="00F95C20"/>
    <w:rsid w:val="00F9632C"/>
    <w:rsid w:val="00F96613"/>
    <w:rsid w:val="00FA1E52"/>
    <w:rsid w:val="00FB1409"/>
    <w:rsid w:val="00FC2C5C"/>
    <w:rsid w:val="00FD546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357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E4DCA"/>
    <w:pPr>
      <w:spacing w:line="260" w:lineRule="atLeast"/>
    </w:pPr>
    <w:rPr>
      <w:sz w:val="22"/>
    </w:rPr>
  </w:style>
  <w:style w:type="paragraph" w:styleId="Heading1">
    <w:name w:val="heading 1"/>
    <w:basedOn w:val="Normal"/>
    <w:next w:val="Normal"/>
    <w:link w:val="Heading1Char"/>
    <w:uiPriority w:val="9"/>
    <w:qFormat/>
    <w:rsid w:val="001E4DC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DC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4DC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4DC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4DC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E4DC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E4DC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4DC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E4DC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E4DCA"/>
  </w:style>
  <w:style w:type="paragraph" w:customStyle="1" w:styleId="OPCParaBase">
    <w:name w:val="OPCParaBase"/>
    <w:qFormat/>
    <w:rsid w:val="001E4DCA"/>
    <w:pPr>
      <w:spacing w:line="260" w:lineRule="atLeast"/>
    </w:pPr>
    <w:rPr>
      <w:rFonts w:eastAsia="Times New Roman" w:cs="Times New Roman"/>
      <w:sz w:val="22"/>
      <w:lang w:eastAsia="en-AU"/>
    </w:rPr>
  </w:style>
  <w:style w:type="paragraph" w:customStyle="1" w:styleId="ShortT">
    <w:name w:val="ShortT"/>
    <w:basedOn w:val="OPCParaBase"/>
    <w:next w:val="Normal"/>
    <w:qFormat/>
    <w:rsid w:val="001E4DCA"/>
    <w:pPr>
      <w:spacing w:line="240" w:lineRule="auto"/>
    </w:pPr>
    <w:rPr>
      <w:b/>
      <w:sz w:val="40"/>
    </w:rPr>
  </w:style>
  <w:style w:type="paragraph" w:customStyle="1" w:styleId="ActHead1">
    <w:name w:val="ActHead 1"/>
    <w:aliases w:val="c"/>
    <w:basedOn w:val="OPCParaBase"/>
    <w:next w:val="Normal"/>
    <w:qFormat/>
    <w:rsid w:val="001E4D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4D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4D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4D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4D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4D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4D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4D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4D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E4DCA"/>
  </w:style>
  <w:style w:type="paragraph" w:customStyle="1" w:styleId="Blocks">
    <w:name w:val="Blocks"/>
    <w:aliases w:val="bb"/>
    <w:basedOn w:val="OPCParaBase"/>
    <w:qFormat/>
    <w:rsid w:val="001E4DCA"/>
    <w:pPr>
      <w:spacing w:line="240" w:lineRule="auto"/>
    </w:pPr>
    <w:rPr>
      <w:sz w:val="24"/>
    </w:rPr>
  </w:style>
  <w:style w:type="paragraph" w:customStyle="1" w:styleId="BoxText">
    <w:name w:val="BoxText"/>
    <w:aliases w:val="bt"/>
    <w:basedOn w:val="OPCParaBase"/>
    <w:qFormat/>
    <w:rsid w:val="001E4D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4DCA"/>
    <w:rPr>
      <w:b/>
    </w:rPr>
  </w:style>
  <w:style w:type="paragraph" w:customStyle="1" w:styleId="BoxHeadItalic">
    <w:name w:val="BoxHeadItalic"/>
    <w:aliases w:val="bhi"/>
    <w:basedOn w:val="BoxText"/>
    <w:next w:val="BoxStep"/>
    <w:qFormat/>
    <w:rsid w:val="001E4DCA"/>
    <w:rPr>
      <w:i/>
    </w:rPr>
  </w:style>
  <w:style w:type="paragraph" w:customStyle="1" w:styleId="BoxList">
    <w:name w:val="BoxList"/>
    <w:aliases w:val="bl"/>
    <w:basedOn w:val="BoxText"/>
    <w:qFormat/>
    <w:rsid w:val="001E4DCA"/>
    <w:pPr>
      <w:ind w:left="1559" w:hanging="425"/>
    </w:pPr>
  </w:style>
  <w:style w:type="paragraph" w:customStyle="1" w:styleId="BoxNote">
    <w:name w:val="BoxNote"/>
    <w:aliases w:val="bn"/>
    <w:basedOn w:val="BoxText"/>
    <w:qFormat/>
    <w:rsid w:val="001E4DCA"/>
    <w:pPr>
      <w:tabs>
        <w:tab w:val="left" w:pos="1985"/>
      </w:tabs>
      <w:spacing w:before="122" w:line="198" w:lineRule="exact"/>
      <w:ind w:left="2948" w:hanging="1814"/>
    </w:pPr>
    <w:rPr>
      <w:sz w:val="18"/>
    </w:rPr>
  </w:style>
  <w:style w:type="paragraph" w:customStyle="1" w:styleId="BoxPara">
    <w:name w:val="BoxPara"/>
    <w:aliases w:val="bp"/>
    <w:basedOn w:val="BoxText"/>
    <w:qFormat/>
    <w:rsid w:val="001E4DCA"/>
    <w:pPr>
      <w:tabs>
        <w:tab w:val="right" w:pos="2268"/>
      </w:tabs>
      <w:ind w:left="2552" w:hanging="1418"/>
    </w:pPr>
  </w:style>
  <w:style w:type="paragraph" w:customStyle="1" w:styleId="BoxStep">
    <w:name w:val="BoxStep"/>
    <w:aliases w:val="bs"/>
    <w:basedOn w:val="BoxText"/>
    <w:qFormat/>
    <w:rsid w:val="001E4DCA"/>
    <w:pPr>
      <w:ind w:left="1985" w:hanging="851"/>
    </w:pPr>
  </w:style>
  <w:style w:type="character" w:customStyle="1" w:styleId="CharAmPartNo">
    <w:name w:val="CharAmPartNo"/>
    <w:basedOn w:val="OPCCharBase"/>
    <w:qFormat/>
    <w:rsid w:val="001E4DCA"/>
  </w:style>
  <w:style w:type="character" w:customStyle="1" w:styleId="CharAmPartText">
    <w:name w:val="CharAmPartText"/>
    <w:basedOn w:val="OPCCharBase"/>
    <w:qFormat/>
    <w:rsid w:val="001E4DCA"/>
  </w:style>
  <w:style w:type="character" w:customStyle="1" w:styleId="CharAmSchNo">
    <w:name w:val="CharAmSchNo"/>
    <w:basedOn w:val="OPCCharBase"/>
    <w:qFormat/>
    <w:rsid w:val="001E4DCA"/>
  </w:style>
  <w:style w:type="character" w:customStyle="1" w:styleId="CharAmSchText">
    <w:name w:val="CharAmSchText"/>
    <w:basedOn w:val="OPCCharBase"/>
    <w:qFormat/>
    <w:rsid w:val="001E4DCA"/>
  </w:style>
  <w:style w:type="character" w:customStyle="1" w:styleId="CharBoldItalic">
    <w:name w:val="CharBoldItalic"/>
    <w:basedOn w:val="OPCCharBase"/>
    <w:uiPriority w:val="1"/>
    <w:qFormat/>
    <w:rsid w:val="001E4DCA"/>
    <w:rPr>
      <w:b/>
      <w:i/>
    </w:rPr>
  </w:style>
  <w:style w:type="character" w:customStyle="1" w:styleId="CharChapNo">
    <w:name w:val="CharChapNo"/>
    <w:basedOn w:val="OPCCharBase"/>
    <w:uiPriority w:val="1"/>
    <w:qFormat/>
    <w:rsid w:val="001E4DCA"/>
  </w:style>
  <w:style w:type="character" w:customStyle="1" w:styleId="CharChapText">
    <w:name w:val="CharChapText"/>
    <w:basedOn w:val="OPCCharBase"/>
    <w:uiPriority w:val="1"/>
    <w:qFormat/>
    <w:rsid w:val="001E4DCA"/>
  </w:style>
  <w:style w:type="character" w:customStyle="1" w:styleId="CharDivNo">
    <w:name w:val="CharDivNo"/>
    <w:basedOn w:val="OPCCharBase"/>
    <w:uiPriority w:val="1"/>
    <w:qFormat/>
    <w:rsid w:val="001E4DCA"/>
  </w:style>
  <w:style w:type="character" w:customStyle="1" w:styleId="CharDivText">
    <w:name w:val="CharDivText"/>
    <w:basedOn w:val="OPCCharBase"/>
    <w:uiPriority w:val="1"/>
    <w:qFormat/>
    <w:rsid w:val="001E4DCA"/>
  </w:style>
  <w:style w:type="character" w:customStyle="1" w:styleId="CharItalic">
    <w:name w:val="CharItalic"/>
    <w:basedOn w:val="OPCCharBase"/>
    <w:uiPriority w:val="1"/>
    <w:qFormat/>
    <w:rsid w:val="001E4DCA"/>
    <w:rPr>
      <w:i/>
    </w:rPr>
  </w:style>
  <w:style w:type="character" w:customStyle="1" w:styleId="CharPartNo">
    <w:name w:val="CharPartNo"/>
    <w:basedOn w:val="OPCCharBase"/>
    <w:uiPriority w:val="1"/>
    <w:qFormat/>
    <w:rsid w:val="001E4DCA"/>
  </w:style>
  <w:style w:type="character" w:customStyle="1" w:styleId="CharPartText">
    <w:name w:val="CharPartText"/>
    <w:basedOn w:val="OPCCharBase"/>
    <w:uiPriority w:val="1"/>
    <w:qFormat/>
    <w:rsid w:val="001E4DCA"/>
  </w:style>
  <w:style w:type="character" w:customStyle="1" w:styleId="CharSectno">
    <w:name w:val="CharSectno"/>
    <w:basedOn w:val="OPCCharBase"/>
    <w:qFormat/>
    <w:rsid w:val="001E4DCA"/>
  </w:style>
  <w:style w:type="character" w:customStyle="1" w:styleId="CharSubdNo">
    <w:name w:val="CharSubdNo"/>
    <w:basedOn w:val="OPCCharBase"/>
    <w:uiPriority w:val="1"/>
    <w:qFormat/>
    <w:rsid w:val="001E4DCA"/>
  </w:style>
  <w:style w:type="character" w:customStyle="1" w:styleId="CharSubdText">
    <w:name w:val="CharSubdText"/>
    <w:basedOn w:val="OPCCharBase"/>
    <w:uiPriority w:val="1"/>
    <w:qFormat/>
    <w:rsid w:val="001E4DCA"/>
  </w:style>
  <w:style w:type="paragraph" w:customStyle="1" w:styleId="CTA--">
    <w:name w:val="CTA --"/>
    <w:basedOn w:val="OPCParaBase"/>
    <w:next w:val="Normal"/>
    <w:rsid w:val="001E4DCA"/>
    <w:pPr>
      <w:spacing w:before="60" w:line="240" w:lineRule="atLeast"/>
      <w:ind w:left="142" w:hanging="142"/>
    </w:pPr>
    <w:rPr>
      <w:sz w:val="20"/>
    </w:rPr>
  </w:style>
  <w:style w:type="paragraph" w:customStyle="1" w:styleId="CTA-">
    <w:name w:val="CTA -"/>
    <w:basedOn w:val="OPCParaBase"/>
    <w:rsid w:val="001E4DCA"/>
    <w:pPr>
      <w:spacing w:before="60" w:line="240" w:lineRule="atLeast"/>
      <w:ind w:left="85" w:hanging="85"/>
    </w:pPr>
    <w:rPr>
      <w:sz w:val="20"/>
    </w:rPr>
  </w:style>
  <w:style w:type="paragraph" w:customStyle="1" w:styleId="CTA---">
    <w:name w:val="CTA ---"/>
    <w:basedOn w:val="OPCParaBase"/>
    <w:next w:val="Normal"/>
    <w:rsid w:val="001E4DCA"/>
    <w:pPr>
      <w:spacing w:before="60" w:line="240" w:lineRule="atLeast"/>
      <w:ind w:left="198" w:hanging="198"/>
    </w:pPr>
    <w:rPr>
      <w:sz w:val="20"/>
    </w:rPr>
  </w:style>
  <w:style w:type="paragraph" w:customStyle="1" w:styleId="CTA----">
    <w:name w:val="CTA ----"/>
    <w:basedOn w:val="OPCParaBase"/>
    <w:next w:val="Normal"/>
    <w:rsid w:val="001E4DCA"/>
    <w:pPr>
      <w:spacing w:before="60" w:line="240" w:lineRule="atLeast"/>
      <w:ind w:left="255" w:hanging="255"/>
    </w:pPr>
    <w:rPr>
      <w:sz w:val="20"/>
    </w:rPr>
  </w:style>
  <w:style w:type="paragraph" w:customStyle="1" w:styleId="CTA1a">
    <w:name w:val="CTA 1(a)"/>
    <w:basedOn w:val="OPCParaBase"/>
    <w:rsid w:val="001E4DCA"/>
    <w:pPr>
      <w:tabs>
        <w:tab w:val="right" w:pos="414"/>
      </w:tabs>
      <w:spacing w:before="40" w:line="240" w:lineRule="atLeast"/>
      <w:ind w:left="675" w:hanging="675"/>
    </w:pPr>
    <w:rPr>
      <w:sz w:val="20"/>
    </w:rPr>
  </w:style>
  <w:style w:type="paragraph" w:customStyle="1" w:styleId="CTA1ai">
    <w:name w:val="CTA 1(a)(i)"/>
    <w:basedOn w:val="OPCParaBase"/>
    <w:rsid w:val="001E4DCA"/>
    <w:pPr>
      <w:tabs>
        <w:tab w:val="right" w:pos="1004"/>
      </w:tabs>
      <w:spacing w:before="40" w:line="240" w:lineRule="atLeast"/>
      <w:ind w:left="1253" w:hanging="1253"/>
    </w:pPr>
    <w:rPr>
      <w:sz w:val="20"/>
    </w:rPr>
  </w:style>
  <w:style w:type="paragraph" w:customStyle="1" w:styleId="CTA2a">
    <w:name w:val="CTA 2(a)"/>
    <w:basedOn w:val="OPCParaBase"/>
    <w:rsid w:val="001E4DCA"/>
    <w:pPr>
      <w:tabs>
        <w:tab w:val="right" w:pos="482"/>
      </w:tabs>
      <w:spacing w:before="40" w:line="240" w:lineRule="atLeast"/>
      <w:ind w:left="748" w:hanging="748"/>
    </w:pPr>
    <w:rPr>
      <w:sz w:val="20"/>
    </w:rPr>
  </w:style>
  <w:style w:type="paragraph" w:customStyle="1" w:styleId="CTA2ai">
    <w:name w:val="CTA 2(a)(i)"/>
    <w:basedOn w:val="OPCParaBase"/>
    <w:rsid w:val="001E4DCA"/>
    <w:pPr>
      <w:tabs>
        <w:tab w:val="right" w:pos="1089"/>
      </w:tabs>
      <w:spacing w:before="40" w:line="240" w:lineRule="atLeast"/>
      <w:ind w:left="1327" w:hanging="1327"/>
    </w:pPr>
    <w:rPr>
      <w:sz w:val="20"/>
    </w:rPr>
  </w:style>
  <w:style w:type="paragraph" w:customStyle="1" w:styleId="CTA3a">
    <w:name w:val="CTA 3(a)"/>
    <w:basedOn w:val="OPCParaBase"/>
    <w:rsid w:val="001E4DCA"/>
    <w:pPr>
      <w:tabs>
        <w:tab w:val="right" w:pos="556"/>
      </w:tabs>
      <w:spacing w:before="40" w:line="240" w:lineRule="atLeast"/>
      <w:ind w:left="805" w:hanging="805"/>
    </w:pPr>
    <w:rPr>
      <w:sz w:val="20"/>
    </w:rPr>
  </w:style>
  <w:style w:type="paragraph" w:customStyle="1" w:styleId="CTA3ai">
    <w:name w:val="CTA 3(a)(i)"/>
    <w:basedOn w:val="OPCParaBase"/>
    <w:rsid w:val="001E4DCA"/>
    <w:pPr>
      <w:tabs>
        <w:tab w:val="right" w:pos="1140"/>
      </w:tabs>
      <w:spacing w:before="40" w:line="240" w:lineRule="atLeast"/>
      <w:ind w:left="1361" w:hanging="1361"/>
    </w:pPr>
    <w:rPr>
      <w:sz w:val="20"/>
    </w:rPr>
  </w:style>
  <w:style w:type="paragraph" w:customStyle="1" w:styleId="CTA4a">
    <w:name w:val="CTA 4(a)"/>
    <w:basedOn w:val="OPCParaBase"/>
    <w:rsid w:val="001E4DCA"/>
    <w:pPr>
      <w:tabs>
        <w:tab w:val="right" w:pos="624"/>
      </w:tabs>
      <w:spacing w:before="40" w:line="240" w:lineRule="atLeast"/>
      <w:ind w:left="873" w:hanging="873"/>
    </w:pPr>
    <w:rPr>
      <w:sz w:val="20"/>
    </w:rPr>
  </w:style>
  <w:style w:type="paragraph" w:customStyle="1" w:styleId="CTA4ai">
    <w:name w:val="CTA 4(a)(i)"/>
    <w:basedOn w:val="OPCParaBase"/>
    <w:rsid w:val="001E4DCA"/>
    <w:pPr>
      <w:tabs>
        <w:tab w:val="right" w:pos="1213"/>
      </w:tabs>
      <w:spacing w:before="40" w:line="240" w:lineRule="atLeast"/>
      <w:ind w:left="1452" w:hanging="1452"/>
    </w:pPr>
    <w:rPr>
      <w:sz w:val="20"/>
    </w:rPr>
  </w:style>
  <w:style w:type="paragraph" w:customStyle="1" w:styleId="CTACAPS">
    <w:name w:val="CTA CAPS"/>
    <w:basedOn w:val="OPCParaBase"/>
    <w:rsid w:val="001E4DCA"/>
    <w:pPr>
      <w:spacing w:before="60" w:line="240" w:lineRule="atLeast"/>
    </w:pPr>
    <w:rPr>
      <w:sz w:val="20"/>
    </w:rPr>
  </w:style>
  <w:style w:type="paragraph" w:customStyle="1" w:styleId="CTAright">
    <w:name w:val="CTA right"/>
    <w:basedOn w:val="OPCParaBase"/>
    <w:rsid w:val="001E4DCA"/>
    <w:pPr>
      <w:spacing w:before="60" w:line="240" w:lineRule="auto"/>
      <w:jc w:val="right"/>
    </w:pPr>
    <w:rPr>
      <w:sz w:val="20"/>
    </w:rPr>
  </w:style>
  <w:style w:type="paragraph" w:customStyle="1" w:styleId="subsection">
    <w:name w:val="subsection"/>
    <w:aliases w:val="ss,Subsection"/>
    <w:basedOn w:val="OPCParaBase"/>
    <w:link w:val="subsectionChar"/>
    <w:rsid w:val="001E4DCA"/>
    <w:pPr>
      <w:tabs>
        <w:tab w:val="right" w:pos="1021"/>
      </w:tabs>
      <w:spacing w:before="180" w:line="240" w:lineRule="auto"/>
      <w:ind w:left="1134" w:hanging="1134"/>
    </w:pPr>
  </w:style>
  <w:style w:type="paragraph" w:customStyle="1" w:styleId="Definition">
    <w:name w:val="Definition"/>
    <w:aliases w:val="dd"/>
    <w:basedOn w:val="OPCParaBase"/>
    <w:rsid w:val="001E4DCA"/>
    <w:pPr>
      <w:spacing w:before="180" w:line="240" w:lineRule="auto"/>
      <w:ind w:left="1134"/>
    </w:pPr>
  </w:style>
  <w:style w:type="paragraph" w:customStyle="1" w:styleId="EndNotespara">
    <w:name w:val="EndNotes(para)"/>
    <w:aliases w:val="eta"/>
    <w:basedOn w:val="OPCParaBase"/>
    <w:next w:val="EndNotessubpara"/>
    <w:rsid w:val="001E4D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4D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4D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4DCA"/>
    <w:pPr>
      <w:tabs>
        <w:tab w:val="right" w:pos="1412"/>
      </w:tabs>
      <w:spacing w:before="60" w:line="240" w:lineRule="auto"/>
      <w:ind w:left="1525" w:hanging="1525"/>
    </w:pPr>
    <w:rPr>
      <w:sz w:val="20"/>
    </w:rPr>
  </w:style>
  <w:style w:type="paragraph" w:customStyle="1" w:styleId="Formula">
    <w:name w:val="Formula"/>
    <w:basedOn w:val="OPCParaBase"/>
    <w:rsid w:val="001E4DCA"/>
    <w:pPr>
      <w:spacing w:line="240" w:lineRule="auto"/>
      <w:ind w:left="1134"/>
    </w:pPr>
    <w:rPr>
      <w:sz w:val="20"/>
    </w:rPr>
  </w:style>
  <w:style w:type="paragraph" w:styleId="Header">
    <w:name w:val="header"/>
    <w:basedOn w:val="OPCParaBase"/>
    <w:link w:val="HeaderChar"/>
    <w:unhideWhenUsed/>
    <w:rsid w:val="001E4D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4DCA"/>
    <w:rPr>
      <w:rFonts w:eastAsia="Times New Roman" w:cs="Times New Roman"/>
      <w:sz w:val="16"/>
      <w:lang w:eastAsia="en-AU"/>
    </w:rPr>
  </w:style>
  <w:style w:type="paragraph" w:customStyle="1" w:styleId="House">
    <w:name w:val="House"/>
    <w:basedOn w:val="OPCParaBase"/>
    <w:rsid w:val="001E4DCA"/>
    <w:pPr>
      <w:spacing w:line="240" w:lineRule="auto"/>
    </w:pPr>
    <w:rPr>
      <w:sz w:val="28"/>
    </w:rPr>
  </w:style>
  <w:style w:type="paragraph" w:customStyle="1" w:styleId="Item">
    <w:name w:val="Item"/>
    <w:aliases w:val="i"/>
    <w:basedOn w:val="OPCParaBase"/>
    <w:next w:val="ItemHead"/>
    <w:rsid w:val="001E4DCA"/>
    <w:pPr>
      <w:keepLines/>
      <w:spacing w:before="80" w:line="240" w:lineRule="auto"/>
      <w:ind w:left="709"/>
    </w:pPr>
  </w:style>
  <w:style w:type="paragraph" w:customStyle="1" w:styleId="ItemHead">
    <w:name w:val="ItemHead"/>
    <w:aliases w:val="ih"/>
    <w:basedOn w:val="OPCParaBase"/>
    <w:next w:val="Item"/>
    <w:rsid w:val="001E4D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4DCA"/>
    <w:pPr>
      <w:spacing w:line="240" w:lineRule="auto"/>
    </w:pPr>
    <w:rPr>
      <w:b/>
      <w:sz w:val="32"/>
    </w:rPr>
  </w:style>
  <w:style w:type="paragraph" w:customStyle="1" w:styleId="notedraft">
    <w:name w:val="note(draft)"/>
    <w:aliases w:val="nd"/>
    <w:basedOn w:val="OPCParaBase"/>
    <w:rsid w:val="001E4DCA"/>
    <w:pPr>
      <w:spacing w:before="240" w:line="240" w:lineRule="auto"/>
      <w:ind w:left="284" w:hanging="284"/>
    </w:pPr>
    <w:rPr>
      <w:i/>
      <w:sz w:val="24"/>
    </w:rPr>
  </w:style>
  <w:style w:type="paragraph" w:customStyle="1" w:styleId="notemargin">
    <w:name w:val="note(margin)"/>
    <w:aliases w:val="nm"/>
    <w:basedOn w:val="OPCParaBase"/>
    <w:rsid w:val="001E4DCA"/>
    <w:pPr>
      <w:tabs>
        <w:tab w:val="left" w:pos="709"/>
      </w:tabs>
      <w:spacing w:before="122" w:line="198" w:lineRule="exact"/>
      <w:ind w:left="709" w:hanging="709"/>
    </w:pPr>
    <w:rPr>
      <w:sz w:val="18"/>
    </w:rPr>
  </w:style>
  <w:style w:type="paragraph" w:customStyle="1" w:styleId="noteToPara">
    <w:name w:val="noteToPara"/>
    <w:aliases w:val="ntp"/>
    <w:basedOn w:val="OPCParaBase"/>
    <w:rsid w:val="001E4DCA"/>
    <w:pPr>
      <w:spacing w:before="122" w:line="198" w:lineRule="exact"/>
      <w:ind w:left="2353" w:hanging="709"/>
    </w:pPr>
    <w:rPr>
      <w:sz w:val="18"/>
    </w:rPr>
  </w:style>
  <w:style w:type="paragraph" w:customStyle="1" w:styleId="noteParlAmend">
    <w:name w:val="note(ParlAmend)"/>
    <w:aliases w:val="npp"/>
    <w:basedOn w:val="OPCParaBase"/>
    <w:next w:val="ParlAmend"/>
    <w:rsid w:val="001E4DCA"/>
    <w:pPr>
      <w:spacing w:line="240" w:lineRule="auto"/>
      <w:jc w:val="right"/>
    </w:pPr>
    <w:rPr>
      <w:rFonts w:ascii="Arial" w:hAnsi="Arial"/>
      <w:b/>
      <w:i/>
    </w:rPr>
  </w:style>
  <w:style w:type="paragraph" w:customStyle="1" w:styleId="Page1">
    <w:name w:val="Page1"/>
    <w:basedOn w:val="OPCParaBase"/>
    <w:rsid w:val="001E4DCA"/>
    <w:pPr>
      <w:spacing w:before="5600" w:line="240" w:lineRule="auto"/>
    </w:pPr>
    <w:rPr>
      <w:b/>
      <w:sz w:val="32"/>
    </w:rPr>
  </w:style>
  <w:style w:type="paragraph" w:customStyle="1" w:styleId="PageBreak">
    <w:name w:val="PageBreak"/>
    <w:aliases w:val="pb"/>
    <w:basedOn w:val="OPCParaBase"/>
    <w:rsid w:val="001E4DCA"/>
    <w:pPr>
      <w:spacing w:line="240" w:lineRule="auto"/>
    </w:pPr>
    <w:rPr>
      <w:sz w:val="20"/>
    </w:rPr>
  </w:style>
  <w:style w:type="paragraph" w:customStyle="1" w:styleId="paragraphsub">
    <w:name w:val="paragraph(sub)"/>
    <w:aliases w:val="aa"/>
    <w:basedOn w:val="OPCParaBase"/>
    <w:rsid w:val="001E4DCA"/>
    <w:pPr>
      <w:tabs>
        <w:tab w:val="right" w:pos="1985"/>
      </w:tabs>
      <w:spacing w:before="40" w:line="240" w:lineRule="auto"/>
      <w:ind w:left="2098" w:hanging="2098"/>
    </w:pPr>
  </w:style>
  <w:style w:type="paragraph" w:customStyle="1" w:styleId="paragraphsub-sub">
    <w:name w:val="paragraph(sub-sub)"/>
    <w:aliases w:val="aaa"/>
    <w:basedOn w:val="OPCParaBase"/>
    <w:rsid w:val="001E4DCA"/>
    <w:pPr>
      <w:tabs>
        <w:tab w:val="right" w:pos="2722"/>
      </w:tabs>
      <w:spacing w:before="40" w:line="240" w:lineRule="auto"/>
      <w:ind w:left="2835" w:hanging="2835"/>
    </w:pPr>
  </w:style>
  <w:style w:type="paragraph" w:customStyle="1" w:styleId="paragraph">
    <w:name w:val="paragraph"/>
    <w:aliases w:val="a"/>
    <w:basedOn w:val="OPCParaBase"/>
    <w:rsid w:val="001E4DCA"/>
    <w:pPr>
      <w:tabs>
        <w:tab w:val="right" w:pos="1531"/>
      </w:tabs>
      <w:spacing w:before="40" w:line="240" w:lineRule="auto"/>
      <w:ind w:left="1644" w:hanging="1644"/>
    </w:pPr>
  </w:style>
  <w:style w:type="paragraph" w:customStyle="1" w:styleId="ParlAmend">
    <w:name w:val="ParlAmend"/>
    <w:aliases w:val="pp"/>
    <w:basedOn w:val="OPCParaBase"/>
    <w:rsid w:val="001E4DCA"/>
    <w:pPr>
      <w:spacing w:before="240" w:line="240" w:lineRule="atLeast"/>
      <w:ind w:hanging="567"/>
    </w:pPr>
    <w:rPr>
      <w:sz w:val="24"/>
    </w:rPr>
  </w:style>
  <w:style w:type="paragraph" w:customStyle="1" w:styleId="Penalty">
    <w:name w:val="Penalty"/>
    <w:basedOn w:val="OPCParaBase"/>
    <w:rsid w:val="001E4DCA"/>
    <w:pPr>
      <w:tabs>
        <w:tab w:val="left" w:pos="2977"/>
      </w:tabs>
      <w:spacing w:before="180" w:line="240" w:lineRule="auto"/>
      <w:ind w:left="1985" w:hanging="851"/>
    </w:pPr>
  </w:style>
  <w:style w:type="paragraph" w:customStyle="1" w:styleId="Portfolio">
    <w:name w:val="Portfolio"/>
    <w:basedOn w:val="OPCParaBase"/>
    <w:rsid w:val="001E4DCA"/>
    <w:pPr>
      <w:spacing w:line="240" w:lineRule="auto"/>
    </w:pPr>
    <w:rPr>
      <w:i/>
      <w:sz w:val="20"/>
    </w:rPr>
  </w:style>
  <w:style w:type="paragraph" w:customStyle="1" w:styleId="Preamble">
    <w:name w:val="Preamble"/>
    <w:basedOn w:val="OPCParaBase"/>
    <w:next w:val="Normal"/>
    <w:rsid w:val="001E4D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4DCA"/>
    <w:pPr>
      <w:spacing w:line="240" w:lineRule="auto"/>
    </w:pPr>
    <w:rPr>
      <w:i/>
      <w:sz w:val="20"/>
    </w:rPr>
  </w:style>
  <w:style w:type="paragraph" w:customStyle="1" w:styleId="Session">
    <w:name w:val="Session"/>
    <w:basedOn w:val="OPCParaBase"/>
    <w:rsid w:val="001E4DCA"/>
    <w:pPr>
      <w:spacing w:line="240" w:lineRule="auto"/>
    </w:pPr>
    <w:rPr>
      <w:sz w:val="28"/>
    </w:rPr>
  </w:style>
  <w:style w:type="paragraph" w:customStyle="1" w:styleId="Sponsor">
    <w:name w:val="Sponsor"/>
    <w:basedOn w:val="OPCParaBase"/>
    <w:rsid w:val="001E4DCA"/>
    <w:pPr>
      <w:spacing w:line="240" w:lineRule="auto"/>
    </w:pPr>
    <w:rPr>
      <w:i/>
    </w:rPr>
  </w:style>
  <w:style w:type="paragraph" w:customStyle="1" w:styleId="Subitem">
    <w:name w:val="Subitem"/>
    <w:aliases w:val="iss"/>
    <w:basedOn w:val="OPCParaBase"/>
    <w:rsid w:val="001E4DCA"/>
    <w:pPr>
      <w:spacing w:before="180" w:line="240" w:lineRule="auto"/>
      <w:ind w:left="709" w:hanging="709"/>
    </w:pPr>
  </w:style>
  <w:style w:type="paragraph" w:customStyle="1" w:styleId="SubitemHead">
    <w:name w:val="SubitemHead"/>
    <w:aliases w:val="issh"/>
    <w:basedOn w:val="OPCParaBase"/>
    <w:rsid w:val="001E4D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4DCA"/>
    <w:pPr>
      <w:spacing w:before="40" w:line="240" w:lineRule="auto"/>
      <w:ind w:left="1134"/>
    </w:pPr>
  </w:style>
  <w:style w:type="paragraph" w:customStyle="1" w:styleId="SubsectionHead">
    <w:name w:val="SubsectionHead"/>
    <w:aliases w:val="ssh"/>
    <w:basedOn w:val="OPCParaBase"/>
    <w:next w:val="subsection"/>
    <w:rsid w:val="001E4DCA"/>
    <w:pPr>
      <w:keepNext/>
      <w:keepLines/>
      <w:spacing w:before="240" w:line="240" w:lineRule="auto"/>
      <w:ind w:left="1134"/>
    </w:pPr>
    <w:rPr>
      <w:i/>
    </w:rPr>
  </w:style>
  <w:style w:type="paragraph" w:customStyle="1" w:styleId="Tablea">
    <w:name w:val="Table(a)"/>
    <w:aliases w:val="ta"/>
    <w:basedOn w:val="OPCParaBase"/>
    <w:rsid w:val="001E4DCA"/>
    <w:pPr>
      <w:spacing w:before="60" w:line="240" w:lineRule="auto"/>
      <w:ind w:left="284" w:hanging="284"/>
    </w:pPr>
    <w:rPr>
      <w:sz w:val="20"/>
    </w:rPr>
  </w:style>
  <w:style w:type="paragraph" w:customStyle="1" w:styleId="TableAA">
    <w:name w:val="Table(AA)"/>
    <w:aliases w:val="taaa"/>
    <w:basedOn w:val="OPCParaBase"/>
    <w:rsid w:val="001E4D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4D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4DCA"/>
    <w:pPr>
      <w:spacing w:before="60" w:line="240" w:lineRule="atLeast"/>
    </w:pPr>
    <w:rPr>
      <w:sz w:val="20"/>
    </w:rPr>
  </w:style>
  <w:style w:type="paragraph" w:customStyle="1" w:styleId="TLPBoxTextnote">
    <w:name w:val="TLPBoxText(note"/>
    <w:aliases w:val="right)"/>
    <w:basedOn w:val="OPCParaBase"/>
    <w:rsid w:val="001E4D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4D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4DCA"/>
    <w:pPr>
      <w:spacing w:before="122" w:line="198" w:lineRule="exact"/>
      <w:ind w:left="1985" w:hanging="851"/>
      <w:jc w:val="right"/>
    </w:pPr>
    <w:rPr>
      <w:sz w:val="18"/>
    </w:rPr>
  </w:style>
  <w:style w:type="paragraph" w:customStyle="1" w:styleId="TLPTableBullet">
    <w:name w:val="TLPTableBullet"/>
    <w:aliases w:val="ttb"/>
    <w:basedOn w:val="OPCParaBase"/>
    <w:rsid w:val="001E4DCA"/>
    <w:pPr>
      <w:spacing w:line="240" w:lineRule="exact"/>
      <w:ind w:left="284" w:hanging="284"/>
    </w:pPr>
    <w:rPr>
      <w:sz w:val="20"/>
    </w:rPr>
  </w:style>
  <w:style w:type="paragraph" w:styleId="TOC1">
    <w:name w:val="toc 1"/>
    <w:basedOn w:val="Normal"/>
    <w:next w:val="Normal"/>
    <w:uiPriority w:val="39"/>
    <w:unhideWhenUsed/>
    <w:rsid w:val="001E4DC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E4DC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E4DC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E4DC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E4DC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E4DC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E4DC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E4DC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E4DC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E4DCA"/>
    <w:pPr>
      <w:keepLines/>
      <w:spacing w:before="240" w:after="120" w:line="240" w:lineRule="auto"/>
      <w:ind w:left="794"/>
    </w:pPr>
    <w:rPr>
      <w:b/>
      <w:kern w:val="28"/>
      <w:sz w:val="20"/>
    </w:rPr>
  </w:style>
  <w:style w:type="paragraph" w:customStyle="1" w:styleId="TofSectsHeading">
    <w:name w:val="TofSects(Heading)"/>
    <w:basedOn w:val="OPCParaBase"/>
    <w:rsid w:val="001E4DCA"/>
    <w:pPr>
      <w:spacing w:before="240" w:after="120" w:line="240" w:lineRule="auto"/>
    </w:pPr>
    <w:rPr>
      <w:b/>
      <w:sz w:val="24"/>
    </w:rPr>
  </w:style>
  <w:style w:type="paragraph" w:customStyle="1" w:styleId="TofSectsSection">
    <w:name w:val="TofSects(Section)"/>
    <w:basedOn w:val="OPCParaBase"/>
    <w:rsid w:val="001E4DCA"/>
    <w:pPr>
      <w:keepLines/>
      <w:spacing w:before="40" w:line="240" w:lineRule="auto"/>
      <w:ind w:left="1588" w:hanging="794"/>
    </w:pPr>
    <w:rPr>
      <w:kern w:val="28"/>
      <w:sz w:val="18"/>
    </w:rPr>
  </w:style>
  <w:style w:type="paragraph" w:customStyle="1" w:styleId="TofSectsSubdiv">
    <w:name w:val="TofSects(Subdiv)"/>
    <w:basedOn w:val="OPCParaBase"/>
    <w:rsid w:val="001E4DCA"/>
    <w:pPr>
      <w:keepLines/>
      <w:spacing w:before="80" w:line="240" w:lineRule="auto"/>
      <w:ind w:left="1588" w:hanging="794"/>
    </w:pPr>
    <w:rPr>
      <w:kern w:val="28"/>
    </w:rPr>
  </w:style>
  <w:style w:type="paragraph" w:customStyle="1" w:styleId="WRStyle">
    <w:name w:val="WR Style"/>
    <w:aliases w:val="WR"/>
    <w:basedOn w:val="OPCParaBase"/>
    <w:rsid w:val="001E4DCA"/>
    <w:pPr>
      <w:spacing w:before="240" w:line="240" w:lineRule="auto"/>
      <w:ind w:left="284" w:hanging="284"/>
    </w:pPr>
    <w:rPr>
      <w:b/>
      <w:i/>
      <w:kern w:val="28"/>
      <w:sz w:val="24"/>
    </w:rPr>
  </w:style>
  <w:style w:type="paragraph" w:customStyle="1" w:styleId="notepara">
    <w:name w:val="note(para)"/>
    <w:aliases w:val="na"/>
    <w:basedOn w:val="OPCParaBase"/>
    <w:rsid w:val="001E4DCA"/>
    <w:pPr>
      <w:spacing w:before="40" w:line="198" w:lineRule="exact"/>
      <w:ind w:left="2354" w:hanging="369"/>
    </w:pPr>
    <w:rPr>
      <w:sz w:val="18"/>
    </w:rPr>
  </w:style>
  <w:style w:type="paragraph" w:styleId="Footer">
    <w:name w:val="footer"/>
    <w:link w:val="FooterChar"/>
    <w:rsid w:val="001E4DC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E4DCA"/>
    <w:rPr>
      <w:rFonts w:eastAsia="Times New Roman" w:cs="Times New Roman"/>
      <w:sz w:val="22"/>
      <w:szCs w:val="24"/>
      <w:lang w:eastAsia="en-AU"/>
    </w:rPr>
  </w:style>
  <w:style w:type="character" w:styleId="LineNumber">
    <w:name w:val="line number"/>
    <w:basedOn w:val="OPCCharBase"/>
    <w:uiPriority w:val="99"/>
    <w:unhideWhenUsed/>
    <w:rsid w:val="001E4DCA"/>
    <w:rPr>
      <w:sz w:val="16"/>
    </w:rPr>
  </w:style>
  <w:style w:type="table" w:customStyle="1" w:styleId="CFlag">
    <w:name w:val="CFlag"/>
    <w:basedOn w:val="TableNormal"/>
    <w:uiPriority w:val="99"/>
    <w:rsid w:val="001E4DCA"/>
    <w:rPr>
      <w:rFonts w:eastAsia="Times New Roman" w:cs="Times New Roman"/>
      <w:lang w:eastAsia="en-AU"/>
    </w:rPr>
    <w:tblPr/>
  </w:style>
  <w:style w:type="paragraph" w:styleId="BalloonText">
    <w:name w:val="Balloon Text"/>
    <w:basedOn w:val="Normal"/>
    <w:link w:val="BalloonTextChar"/>
    <w:uiPriority w:val="99"/>
    <w:unhideWhenUsed/>
    <w:rsid w:val="001E4D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E4DCA"/>
    <w:rPr>
      <w:rFonts w:ascii="Tahoma" w:hAnsi="Tahoma" w:cs="Tahoma"/>
      <w:sz w:val="16"/>
      <w:szCs w:val="16"/>
    </w:rPr>
  </w:style>
  <w:style w:type="table" w:styleId="TableGrid">
    <w:name w:val="Table Grid"/>
    <w:basedOn w:val="TableNormal"/>
    <w:uiPriority w:val="59"/>
    <w:rsid w:val="001E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E4DCA"/>
    <w:rPr>
      <w:b/>
      <w:sz w:val="28"/>
      <w:szCs w:val="32"/>
    </w:rPr>
  </w:style>
  <w:style w:type="paragraph" w:customStyle="1" w:styleId="LegislationMadeUnder">
    <w:name w:val="LegislationMadeUnder"/>
    <w:basedOn w:val="OPCParaBase"/>
    <w:next w:val="Normal"/>
    <w:rsid w:val="001E4DCA"/>
    <w:rPr>
      <w:i/>
      <w:sz w:val="32"/>
      <w:szCs w:val="32"/>
    </w:rPr>
  </w:style>
  <w:style w:type="paragraph" w:customStyle="1" w:styleId="SignCoverPageEnd">
    <w:name w:val="SignCoverPageEnd"/>
    <w:basedOn w:val="OPCParaBase"/>
    <w:next w:val="Normal"/>
    <w:rsid w:val="001E4D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4DCA"/>
    <w:pPr>
      <w:pBdr>
        <w:top w:val="single" w:sz="4" w:space="1" w:color="auto"/>
      </w:pBdr>
      <w:spacing w:before="360"/>
      <w:ind w:right="397"/>
      <w:jc w:val="both"/>
    </w:pPr>
  </w:style>
  <w:style w:type="paragraph" w:customStyle="1" w:styleId="NotesHeading1">
    <w:name w:val="NotesHeading 1"/>
    <w:basedOn w:val="OPCParaBase"/>
    <w:next w:val="Normal"/>
    <w:rsid w:val="001E4DCA"/>
    <w:rPr>
      <w:b/>
      <w:sz w:val="28"/>
      <w:szCs w:val="28"/>
    </w:rPr>
  </w:style>
  <w:style w:type="paragraph" w:customStyle="1" w:styleId="NotesHeading2">
    <w:name w:val="NotesHeading 2"/>
    <w:basedOn w:val="OPCParaBase"/>
    <w:next w:val="Normal"/>
    <w:rsid w:val="001E4DCA"/>
    <w:rPr>
      <w:b/>
      <w:sz w:val="28"/>
      <w:szCs w:val="28"/>
    </w:rPr>
  </w:style>
  <w:style w:type="paragraph" w:customStyle="1" w:styleId="CompiledActNo">
    <w:name w:val="CompiledActNo"/>
    <w:basedOn w:val="OPCParaBase"/>
    <w:next w:val="Normal"/>
    <w:rsid w:val="001E4DCA"/>
    <w:rPr>
      <w:b/>
      <w:sz w:val="24"/>
      <w:szCs w:val="24"/>
    </w:rPr>
  </w:style>
  <w:style w:type="paragraph" w:customStyle="1" w:styleId="ENotesText">
    <w:name w:val="ENotesText"/>
    <w:aliases w:val="Ent"/>
    <w:basedOn w:val="OPCParaBase"/>
    <w:next w:val="Normal"/>
    <w:rsid w:val="001E4DCA"/>
    <w:pPr>
      <w:spacing w:before="120"/>
    </w:pPr>
  </w:style>
  <w:style w:type="paragraph" w:customStyle="1" w:styleId="CompiledMadeUnder">
    <w:name w:val="CompiledMadeUnder"/>
    <w:basedOn w:val="OPCParaBase"/>
    <w:next w:val="Normal"/>
    <w:rsid w:val="001E4DCA"/>
    <w:rPr>
      <w:i/>
      <w:sz w:val="24"/>
      <w:szCs w:val="24"/>
    </w:rPr>
  </w:style>
  <w:style w:type="paragraph" w:customStyle="1" w:styleId="Paragraphsub-sub-sub">
    <w:name w:val="Paragraph(sub-sub-sub)"/>
    <w:aliases w:val="aaaa"/>
    <w:basedOn w:val="OPCParaBase"/>
    <w:rsid w:val="001E4DCA"/>
    <w:pPr>
      <w:tabs>
        <w:tab w:val="right" w:pos="3402"/>
      </w:tabs>
      <w:spacing w:before="40" w:line="240" w:lineRule="auto"/>
      <w:ind w:left="3402" w:hanging="3402"/>
    </w:pPr>
  </w:style>
  <w:style w:type="paragraph" w:customStyle="1" w:styleId="TableTextEndNotes">
    <w:name w:val="TableTextEndNotes"/>
    <w:aliases w:val="Tten"/>
    <w:basedOn w:val="Normal"/>
    <w:rsid w:val="001E4DCA"/>
    <w:pPr>
      <w:spacing w:before="60" w:line="240" w:lineRule="auto"/>
    </w:pPr>
    <w:rPr>
      <w:rFonts w:cs="Arial"/>
      <w:sz w:val="20"/>
      <w:szCs w:val="22"/>
    </w:rPr>
  </w:style>
  <w:style w:type="paragraph" w:customStyle="1" w:styleId="NoteToSubpara">
    <w:name w:val="NoteToSubpara"/>
    <w:aliases w:val="nts"/>
    <w:basedOn w:val="OPCParaBase"/>
    <w:rsid w:val="001E4DCA"/>
    <w:pPr>
      <w:spacing w:before="40" w:line="198" w:lineRule="exact"/>
      <w:ind w:left="2835" w:hanging="709"/>
    </w:pPr>
    <w:rPr>
      <w:sz w:val="18"/>
    </w:rPr>
  </w:style>
  <w:style w:type="paragraph" w:customStyle="1" w:styleId="ENoteTableHeading">
    <w:name w:val="ENoteTableHeading"/>
    <w:aliases w:val="enth"/>
    <w:basedOn w:val="OPCParaBase"/>
    <w:rsid w:val="001E4DCA"/>
    <w:pPr>
      <w:keepNext/>
      <w:spacing w:before="60" w:line="240" w:lineRule="atLeast"/>
    </w:pPr>
    <w:rPr>
      <w:rFonts w:ascii="Arial" w:hAnsi="Arial"/>
      <w:b/>
      <w:sz w:val="16"/>
    </w:rPr>
  </w:style>
  <w:style w:type="paragraph" w:customStyle="1" w:styleId="ENoteTTi">
    <w:name w:val="ENoteTTi"/>
    <w:aliases w:val="entti"/>
    <w:basedOn w:val="OPCParaBase"/>
    <w:rsid w:val="001E4DCA"/>
    <w:pPr>
      <w:keepNext/>
      <w:spacing w:before="60" w:line="240" w:lineRule="atLeast"/>
      <w:ind w:left="170"/>
    </w:pPr>
    <w:rPr>
      <w:sz w:val="16"/>
    </w:rPr>
  </w:style>
  <w:style w:type="paragraph" w:customStyle="1" w:styleId="ENotesHeading1">
    <w:name w:val="ENotesHeading 1"/>
    <w:aliases w:val="Enh1"/>
    <w:basedOn w:val="OPCParaBase"/>
    <w:next w:val="Normal"/>
    <w:rsid w:val="001E4DCA"/>
    <w:pPr>
      <w:spacing w:before="120"/>
      <w:outlineLvl w:val="1"/>
    </w:pPr>
    <w:rPr>
      <w:b/>
      <w:sz w:val="28"/>
      <w:szCs w:val="28"/>
    </w:rPr>
  </w:style>
  <w:style w:type="paragraph" w:customStyle="1" w:styleId="ENotesHeading2">
    <w:name w:val="ENotesHeading 2"/>
    <w:aliases w:val="Enh2"/>
    <w:basedOn w:val="OPCParaBase"/>
    <w:next w:val="Normal"/>
    <w:rsid w:val="001E4DCA"/>
    <w:pPr>
      <w:spacing w:before="120" w:after="120"/>
      <w:outlineLvl w:val="2"/>
    </w:pPr>
    <w:rPr>
      <w:b/>
      <w:sz w:val="24"/>
      <w:szCs w:val="28"/>
    </w:rPr>
  </w:style>
  <w:style w:type="paragraph" w:customStyle="1" w:styleId="ENoteTTIndentHeading">
    <w:name w:val="ENoteTTIndentHeading"/>
    <w:aliases w:val="enTTHi"/>
    <w:basedOn w:val="OPCParaBase"/>
    <w:rsid w:val="001E4D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E4DCA"/>
    <w:pPr>
      <w:spacing w:before="60" w:line="240" w:lineRule="atLeast"/>
    </w:pPr>
    <w:rPr>
      <w:sz w:val="16"/>
    </w:rPr>
  </w:style>
  <w:style w:type="paragraph" w:customStyle="1" w:styleId="MadeunderText">
    <w:name w:val="MadeunderText"/>
    <w:basedOn w:val="OPCParaBase"/>
    <w:next w:val="Normal"/>
    <w:rsid w:val="001E4DCA"/>
    <w:pPr>
      <w:spacing w:before="240"/>
    </w:pPr>
    <w:rPr>
      <w:sz w:val="24"/>
      <w:szCs w:val="24"/>
    </w:rPr>
  </w:style>
  <w:style w:type="paragraph" w:customStyle="1" w:styleId="ENotesHeading3">
    <w:name w:val="ENotesHeading 3"/>
    <w:aliases w:val="Enh3"/>
    <w:basedOn w:val="OPCParaBase"/>
    <w:next w:val="Normal"/>
    <w:rsid w:val="001E4DCA"/>
    <w:pPr>
      <w:keepNext/>
      <w:spacing w:before="120" w:line="240" w:lineRule="auto"/>
      <w:outlineLvl w:val="4"/>
    </w:pPr>
    <w:rPr>
      <w:b/>
      <w:szCs w:val="24"/>
    </w:rPr>
  </w:style>
  <w:style w:type="character" w:customStyle="1" w:styleId="CharSubPartTextCASA">
    <w:name w:val="CharSubPartText(CASA)"/>
    <w:basedOn w:val="OPCCharBase"/>
    <w:uiPriority w:val="1"/>
    <w:rsid w:val="001E4DCA"/>
  </w:style>
  <w:style w:type="character" w:customStyle="1" w:styleId="CharSubPartNoCASA">
    <w:name w:val="CharSubPartNo(CASA)"/>
    <w:basedOn w:val="OPCCharBase"/>
    <w:uiPriority w:val="1"/>
    <w:rsid w:val="001E4DCA"/>
  </w:style>
  <w:style w:type="paragraph" w:customStyle="1" w:styleId="ENoteTTIndentHeadingSub">
    <w:name w:val="ENoteTTIndentHeadingSub"/>
    <w:aliases w:val="enTTHis"/>
    <w:basedOn w:val="OPCParaBase"/>
    <w:rsid w:val="001E4DCA"/>
    <w:pPr>
      <w:keepNext/>
      <w:spacing w:before="60" w:line="240" w:lineRule="atLeast"/>
      <w:ind w:left="340"/>
    </w:pPr>
    <w:rPr>
      <w:b/>
      <w:sz w:val="16"/>
    </w:rPr>
  </w:style>
  <w:style w:type="paragraph" w:customStyle="1" w:styleId="ENoteTTiSub">
    <w:name w:val="ENoteTTiSub"/>
    <w:aliases w:val="enttis"/>
    <w:basedOn w:val="OPCParaBase"/>
    <w:rsid w:val="001E4DCA"/>
    <w:pPr>
      <w:keepNext/>
      <w:spacing w:before="60" w:line="240" w:lineRule="atLeast"/>
      <w:ind w:left="340"/>
    </w:pPr>
    <w:rPr>
      <w:sz w:val="16"/>
    </w:rPr>
  </w:style>
  <w:style w:type="paragraph" w:customStyle="1" w:styleId="SubDivisionMigration">
    <w:name w:val="SubDivisionMigration"/>
    <w:aliases w:val="sdm"/>
    <w:basedOn w:val="OPCParaBase"/>
    <w:rsid w:val="001E4D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4D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E4DCA"/>
    <w:pPr>
      <w:spacing w:before="122" w:line="240" w:lineRule="auto"/>
      <w:ind w:left="1985" w:hanging="851"/>
    </w:pPr>
    <w:rPr>
      <w:sz w:val="18"/>
    </w:rPr>
  </w:style>
  <w:style w:type="paragraph" w:customStyle="1" w:styleId="FreeForm">
    <w:name w:val="FreeForm"/>
    <w:rsid w:val="001D4205"/>
    <w:rPr>
      <w:rFonts w:ascii="Arial" w:hAnsi="Arial"/>
      <w:sz w:val="22"/>
    </w:rPr>
  </w:style>
  <w:style w:type="paragraph" w:customStyle="1" w:styleId="SOText">
    <w:name w:val="SO Text"/>
    <w:aliases w:val="sot"/>
    <w:link w:val="SOTextChar"/>
    <w:rsid w:val="001E4D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E4DCA"/>
    <w:rPr>
      <w:sz w:val="22"/>
    </w:rPr>
  </w:style>
  <w:style w:type="paragraph" w:customStyle="1" w:styleId="SOTextNote">
    <w:name w:val="SO TextNote"/>
    <w:aliases w:val="sont"/>
    <w:basedOn w:val="SOText"/>
    <w:qFormat/>
    <w:rsid w:val="001E4DCA"/>
    <w:pPr>
      <w:spacing w:before="122" w:line="198" w:lineRule="exact"/>
      <w:ind w:left="1843" w:hanging="709"/>
    </w:pPr>
    <w:rPr>
      <w:sz w:val="18"/>
    </w:rPr>
  </w:style>
  <w:style w:type="paragraph" w:customStyle="1" w:styleId="SOPara">
    <w:name w:val="SO Para"/>
    <w:aliases w:val="soa"/>
    <w:basedOn w:val="SOText"/>
    <w:link w:val="SOParaChar"/>
    <w:qFormat/>
    <w:rsid w:val="001E4DCA"/>
    <w:pPr>
      <w:tabs>
        <w:tab w:val="right" w:pos="1786"/>
      </w:tabs>
      <w:spacing w:before="40"/>
      <w:ind w:left="2070" w:hanging="936"/>
    </w:pPr>
  </w:style>
  <w:style w:type="character" w:customStyle="1" w:styleId="SOParaChar">
    <w:name w:val="SO Para Char"/>
    <w:aliases w:val="soa Char"/>
    <w:basedOn w:val="DefaultParagraphFont"/>
    <w:link w:val="SOPara"/>
    <w:rsid w:val="001E4DCA"/>
    <w:rPr>
      <w:sz w:val="22"/>
    </w:rPr>
  </w:style>
  <w:style w:type="paragraph" w:customStyle="1" w:styleId="FileName">
    <w:name w:val="FileName"/>
    <w:basedOn w:val="Normal"/>
    <w:rsid w:val="001E4DCA"/>
  </w:style>
  <w:style w:type="paragraph" w:customStyle="1" w:styleId="TableHeading">
    <w:name w:val="TableHeading"/>
    <w:aliases w:val="th"/>
    <w:basedOn w:val="OPCParaBase"/>
    <w:next w:val="Tabletext"/>
    <w:rsid w:val="001E4DCA"/>
    <w:pPr>
      <w:keepNext/>
      <w:spacing w:before="60" w:line="240" w:lineRule="atLeast"/>
    </w:pPr>
    <w:rPr>
      <w:b/>
      <w:sz w:val="20"/>
    </w:rPr>
  </w:style>
  <w:style w:type="paragraph" w:customStyle="1" w:styleId="SOHeadBold">
    <w:name w:val="SO HeadBold"/>
    <w:aliases w:val="sohb"/>
    <w:basedOn w:val="SOText"/>
    <w:next w:val="SOText"/>
    <w:link w:val="SOHeadBoldChar"/>
    <w:qFormat/>
    <w:rsid w:val="001E4DCA"/>
    <w:rPr>
      <w:b/>
    </w:rPr>
  </w:style>
  <w:style w:type="character" w:customStyle="1" w:styleId="SOHeadBoldChar">
    <w:name w:val="SO HeadBold Char"/>
    <w:aliases w:val="sohb Char"/>
    <w:basedOn w:val="DefaultParagraphFont"/>
    <w:link w:val="SOHeadBold"/>
    <w:rsid w:val="001E4DCA"/>
    <w:rPr>
      <w:b/>
      <w:sz w:val="22"/>
    </w:rPr>
  </w:style>
  <w:style w:type="paragraph" w:customStyle="1" w:styleId="SOHeadItalic">
    <w:name w:val="SO HeadItalic"/>
    <w:aliases w:val="sohi"/>
    <w:basedOn w:val="SOText"/>
    <w:next w:val="SOText"/>
    <w:link w:val="SOHeadItalicChar"/>
    <w:qFormat/>
    <w:rsid w:val="001E4DCA"/>
    <w:rPr>
      <w:i/>
    </w:rPr>
  </w:style>
  <w:style w:type="character" w:customStyle="1" w:styleId="SOHeadItalicChar">
    <w:name w:val="SO HeadItalic Char"/>
    <w:aliases w:val="sohi Char"/>
    <w:basedOn w:val="DefaultParagraphFont"/>
    <w:link w:val="SOHeadItalic"/>
    <w:rsid w:val="001E4DCA"/>
    <w:rPr>
      <w:i/>
      <w:sz w:val="22"/>
    </w:rPr>
  </w:style>
  <w:style w:type="paragraph" w:customStyle="1" w:styleId="SOBullet">
    <w:name w:val="SO Bullet"/>
    <w:aliases w:val="sotb"/>
    <w:basedOn w:val="SOText"/>
    <w:link w:val="SOBulletChar"/>
    <w:qFormat/>
    <w:rsid w:val="001E4DCA"/>
    <w:pPr>
      <w:ind w:left="1559" w:hanging="425"/>
    </w:pPr>
  </w:style>
  <w:style w:type="character" w:customStyle="1" w:styleId="SOBulletChar">
    <w:name w:val="SO Bullet Char"/>
    <w:aliases w:val="sotb Char"/>
    <w:basedOn w:val="DefaultParagraphFont"/>
    <w:link w:val="SOBullet"/>
    <w:rsid w:val="001E4DCA"/>
    <w:rPr>
      <w:sz w:val="22"/>
    </w:rPr>
  </w:style>
  <w:style w:type="paragraph" w:customStyle="1" w:styleId="SOBulletNote">
    <w:name w:val="SO BulletNote"/>
    <w:aliases w:val="sonb"/>
    <w:basedOn w:val="SOTextNote"/>
    <w:link w:val="SOBulletNoteChar"/>
    <w:qFormat/>
    <w:rsid w:val="001E4DCA"/>
    <w:pPr>
      <w:tabs>
        <w:tab w:val="left" w:pos="1560"/>
      </w:tabs>
      <w:ind w:left="2268" w:hanging="1134"/>
    </w:pPr>
  </w:style>
  <w:style w:type="character" w:customStyle="1" w:styleId="SOBulletNoteChar">
    <w:name w:val="SO BulletNote Char"/>
    <w:aliases w:val="sonb Char"/>
    <w:basedOn w:val="DefaultParagraphFont"/>
    <w:link w:val="SOBulletNote"/>
    <w:rsid w:val="001E4DCA"/>
    <w:rPr>
      <w:sz w:val="18"/>
    </w:rPr>
  </w:style>
  <w:style w:type="paragraph" w:customStyle="1" w:styleId="SOText2">
    <w:name w:val="SO Text2"/>
    <w:aliases w:val="sot2"/>
    <w:basedOn w:val="Normal"/>
    <w:next w:val="SOText"/>
    <w:link w:val="SOText2Char"/>
    <w:rsid w:val="001E4D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4DCA"/>
    <w:rPr>
      <w:sz w:val="22"/>
    </w:rPr>
  </w:style>
  <w:style w:type="paragraph" w:customStyle="1" w:styleId="SubPartCASA">
    <w:name w:val="SubPart(CASA)"/>
    <w:aliases w:val="csp"/>
    <w:basedOn w:val="OPCParaBase"/>
    <w:next w:val="ActHead3"/>
    <w:rsid w:val="001E4D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E4DCA"/>
    <w:rPr>
      <w:rFonts w:eastAsia="Times New Roman" w:cs="Times New Roman"/>
      <w:sz w:val="22"/>
      <w:lang w:eastAsia="en-AU"/>
    </w:rPr>
  </w:style>
  <w:style w:type="character" w:customStyle="1" w:styleId="notetextChar">
    <w:name w:val="note(text) Char"/>
    <w:aliases w:val="n Char"/>
    <w:basedOn w:val="DefaultParagraphFont"/>
    <w:link w:val="notetext"/>
    <w:rsid w:val="001E4DCA"/>
    <w:rPr>
      <w:rFonts w:eastAsia="Times New Roman" w:cs="Times New Roman"/>
      <w:sz w:val="18"/>
      <w:lang w:eastAsia="en-AU"/>
    </w:rPr>
  </w:style>
  <w:style w:type="character" w:customStyle="1" w:styleId="Heading1Char">
    <w:name w:val="Heading 1 Char"/>
    <w:basedOn w:val="DefaultParagraphFont"/>
    <w:link w:val="Heading1"/>
    <w:uiPriority w:val="9"/>
    <w:rsid w:val="001E4D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4D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4D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E4D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E4D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E4D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E4D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E4D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E4DC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E4DCA"/>
    <w:rPr>
      <w:rFonts w:ascii="Arial" w:hAnsi="Arial" w:cs="Arial" w:hint="default"/>
      <w:b/>
      <w:bCs/>
      <w:sz w:val="28"/>
      <w:szCs w:val="28"/>
    </w:rPr>
  </w:style>
  <w:style w:type="paragraph" w:styleId="Index1">
    <w:name w:val="index 1"/>
    <w:basedOn w:val="Normal"/>
    <w:next w:val="Normal"/>
    <w:autoRedefine/>
    <w:rsid w:val="001E4DCA"/>
    <w:pPr>
      <w:ind w:left="240" w:hanging="240"/>
    </w:pPr>
  </w:style>
  <w:style w:type="paragraph" w:styleId="Index2">
    <w:name w:val="index 2"/>
    <w:basedOn w:val="Normal"/>
    <w:next w:val="Normal"/>
    <w:autoRedefine/>
    <w:rsid w:val="001E4DCA"/>
    <w:pPr>
      <w:ind w:left="480" w:hanging="240"/>
    </w:pPr>
  </w:style>
  <w:style w:type="paragraph" w:styleId="Index3">
    <w:name w:val="index 3"/>
    <w:basedOn w:val="Normal"/>
    <w:next w:val="Normal"/>
    <w:autoRedefine/>
    <w:rsid w:val="001E4DCA"/>
    <w:pPr>
      <w:ind w:left="720" w:hanging="240"/>
    </w:pPr>
  </w:style>
  <w:style w:type="paragraph" w:styleId="Index4">
    <w:name w:val="index 4"/>
    <w:basedOn w:val="Normal"/>
    <w:next w:val="Normal"/>
    <w:autoRedefine/>
    <w:rsid w:val="001E4DCA"/>
    <w:pPr>
      <w:ind w:left="960" w:hanging="240"/>
    </w:pPr>
  </w:style>
  <w:style w:type="paragraph" w:styleId="Index5">
    <w:name w:val="index 5"/>
    <w:basedOn w:val="Normal"/>
    <w:next w:val="Normal"/>
    <w:autoRedefine/>
    <w:rsid w:val="001E4DCA"/>
    <w:pPr>
      <w:ind w:left="1200" w:hanging="240"/>
    </w:pPr>
  </w:style>
  <w:style w:type="paragraph" w:styleId="Index6">
    <w:name w:val="index 6"/>
    <w:basedOn w:val="Normal"/>
    <w:next w:val="Normal"/>
    <w:autoRedefine/>
    <w:rsid w:val="001E4DCA"/>
    <w:pPr>
      <w:ind w:left="1440" w:hanging="240"/>
    </w:pPr>
  </w:style>
  <w:style w:type="paragraph" w:styleId="Index7">
    <w:name w:val="index 7"/>
    <w:basedOn w:val="Normal"/>
    <w:next w:val="Normal"/>
    <w:autoRedefine/>
    <w:rsid w:val="001E4DCA"/>
    <w:pPr>
      <w:ind w:left="1680" w:hanging="240"/>
    </w:pPr>
  </w:style>
  <w:style w:type="paragraph" w:styleId="Index8">
    <w:name w:val="index 8"/>
    <w:basedOn w:val="Normal"/>
    <w:next w:val="Normal"/>
    <w:autoRedefine/>
    <w:rsid w:val="001E4DCA"/>
    <w:pPr>
      <w:ind w:left="1920" w:hanging="240"/>
    </w:pPr>
  </w:style>
  <w:style w:type="paragraph" w:styleId="Index9">
    <w:name w:val="index 9"/>
    <w:basedOn w:val="Normal"/>
    <w:next w:val="Normal"/>
    <w:autoRedefine/>
    <w:rsid w:val="001E4DCA"/>
    <w:pPr>
      <w:ind w:left="2160" w:hanging="240"/>
    </w:pPr>
  </w:style>
  <w:style w:type="paragraph" w:styleId="NormalIndent">
    <w:name w:val="Normal Indent"/>
    <w:basedOn w:val="Normal"/>
    <w:rsid w:val="001E4DCA"/>
    <w:pPr>
      <w:ind w:left="720"/>
    </w:pPr>
  </w:style>
  <w:style w:type="paragraph" w:styleId="FootnoteText">
    <w:name w:val="footnote text"/>
    <w:basedOn w:val="Normal"/>
    <w:link w:val="FootnoteTextChar"/>
    <w:rsid w:val="001E4DCA"/>
    <w:rPr>
      <w:sz w:val="20"/>
    </w:rPr>
  </w:style>
  <w:style w:type="character" w:customStyle="1" w:styleId="FootnoteTextChar">
    <w:name w:val="Footnote Text Char"/>
    <w:basedOn w:val="DefaultParagraphFont"/>
    <w:link w:val="FootnoteText"/>
    <w:rsid w:val="001E4DCA"/>
  </w:style>
  <w:style w:type="paragraph" w:styleId="CommentText">
    <w:name w:val="annotation text"/>
    <w:basedOn w:val="Normal"/>
    <w:link w:val="CommentTextChar"/>
    <w:rsid w:val="001E4DCA"/>
    <w:rPr>
      <w:sz w:val="20"/>
    </w:rPr>
  </w:style>
  <w:style w:type="character" w:customStyle="1" w:styleId="CommentTextChar">
    <w:name w:val="Comment Text Char"/>
    <w:basedOn w:val="DefaultParagraphFont"/>
    <w:link w:val="CommentText"/>
    <w:rsid w:val="001E4DCA"/>
  </w:style>
  <w:style w:type="paragraph" w:styleId="IndexHeading">
    <w:name w:val="index heading"/>
    <w:basedOn w:val="Normal"/>
    <w:next w:val="Index1"/>
    <w:rsid w:val="001E4DCA"/>
    <w:rPr>
      <w:rFonts w:ascii="Arial" w:hAnsi="Arial" w:cs="Arial"/>
      <w:b/>
      <w:bCs/>
    </w:rPr>
  </w:style>
  <w:style w:type="paragraph" w:styleId="Caption">
    <w:name w:val="caption"/>
    <w:basedOn w:val="Normal"/>
    <w:next w:val="Normal"/>
    <w:qFormat/>
    <w:rsid w:val="001E4DCA"/>
    <w:pPr>
      <w:spacing w:before="120" w:after="120"/>
    </w:pPr>
    <w:rPr>
      <w:b/>
      <w:bCs/>
      <w:sz w:val="20"/>
    </w:rPr>
  </w:style>
  <w:style w:type="paragraph" w:styleId="TableofFigures">
    <w:name w:val="table of figures"/>
    <w:basedOn w:val="Normal"/>
    <w:next w:val="Normal"/>
    <w:rsid w:val="001E4DCA"/>
    <w:pPr>
      <w:ind w:left="480" w:hanging="480"/>
    </w:pPr>
  </w:style>
  <w:style w:type="paragraph" w:styleId="EnvelopeAddress">
    <w:name w:val="envelope address"/>
    <w:basedOn w:val="Normal"/>
    <w:rsid w:val="001E4D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E4DCA"/>
    <w:rPr>
      <w:rFonts w:ascii="Arial" w:hAnsi="Arial" w:cs="Arial"/>
      <w:sz w:val="20"/>
    </w:rPr>
  </w:style>
  <w:style w:type="character" w:styleId="FootnoteReference">
    <w:name w:val="footnote reference"/>
    <w:basedOn w:val="DefaultParagraphFont"/>
    <w:rsid w:val="001E4DCA"/>
    <w:rPr>
      <w:rFonts w:ascii="Times New Roman" w:hAnsi="Times New Roman"/>
      <w:sz w:val="20"/>
      <w:vertAlign w:val="superscript"/>
    </w:rPr>
  </w:style>
  <w:style w:type="character" w:styleId="CommentReference">
    <w:name w:val="annotation reference"/>
    <w:basedOn w:val="DefaultParagraphFont"/>
    <w:rsid w:val="001E4DCA"/>
    <w:rPr>
      <w:sz w:val="16"/>
      <w:szCs w:val="16"/>
    </w:rPr>
  </w:style>
  <w:style w:type="character" w:styleId="PageNumber">
    <w:name w:val="page number"/>
    <w:basedOn w:val="DefaultParagraphFont"/>
    <w:rsid w:val="001E4DCA"/>
  </w:style>
  <w:style w:type="character" w:styleId="EndnoteReference">
    <w:name w:val="endnote reference"/>
    <w:basedOn w:val="DefaultParagraphFont"/>
    <w:rsid w:val="001E4DCA"/>
    <w:rPr>
      <w:vertAlign w:val="superscript"/>
    </w:rPr>
  </w:style>
  <w:style w:type="paragraph" w:styleId="EndnoteText">
    <w:name w:val="endnote text"/>
    <w:basedOn w:val="Normal"/>
    <w:link w:val="EndnoteTextChar"/>
    <w:rsid w:val="001E4DCA"/>
    <w:rPr>
      <w:sz w:val="20"/>
    </w:rPr>
  </w:style>
  <w:style w:type="character" w:customStyle="1" w:styleId="EndnoteTextChar">
    <w:name w:val="Endnote Text Char"/>
    <w:basedOn w:val="DefaultParagraphFont"/>
    <w:link w:val="EndnoteText"/>
    <w:rsid w:val="001E4DCA"/>
  </w:style>
  <w:style w:type="paragraph" w:styleId="TableofAuthorities">
    <w:name w:val="table of authorities"/>
    <w:basedOn w:val="Normal"/>
    <w:next w:val="Normal"/>
    <w:rsid w:val="001E4DCA"/>
    <w:pPr>
      <w:ind w:left="240" w:hanging="240"/>
    </w:pPr>
  </w:style>
  <w:style w:type="paragraph" w:styleId="MacroText">
    <w:name w:val="macro"/>
    <w:link w:val="MacroTextChar"/>
    <w:rsid w:val="001E4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E4DCA"/>
    <w:rPr>
      <w:rFonts w:ascii="Courier New" w:eastAsia="Times New Roman" w:hAnsi="Courier New" w:cs="Courier New"/>
      <w:lang w:eastAsia="en-AU"/>
    </w:rPr>
  </w:style>
  <w:style w:type="paragraph" w:styleId="TOAHeading">
    <w:name w:val="toa heading"/>
    <w:basedOn w:val="Normal"/>
    <w:next w:val="Normal"/>
    <w:rsid w:val="001E4DCA"/>
    <w:pPr>
      <w:spacing w:before="120"/>
    </w:pPr>
    <w:rPr>
      <w:rFonts w:ascii="Arial" w:hAnsi="Arial" w:cs="Arial"/>
      <w:b/>
      <w:bCs/>
    </w:rPr>
  </w:style>
  <w:style w:type="paragraph" w:styleId="List">
    <w:name w:val="List"/>
    <w:basedOn w:val="Normal"/>
    <w:rsid w:val="001E4DCA"/>
    <w:pPr>
      <w:ind w:left="283" w:hanging="283"/>
    </w:pPr>
  </w:style>
  <w:style w:type="paragraph" w:styleId="ListBullet">
    <w:name w:val="List Bullet"/>
    <w:basedOn w:val="Normal"/>
    <w:autoRedefine/>
    <w:rsid w:val="001E4DCA"/>
    <w:pPr>
      <w:tabs>
        <w:tab w:val="num" w:pos="360"/>
      </w:tabs>
      <w:ind w:left="360" w:hanging="360"/>
    </w:pPr>
  </w:style>
  <w:style w:type="paragraph" w:styleId="ListNumber">
    <w:name w:val="List Number"/>
    <w:basedOn w:val="Normal"/>
    <w:rsid w:val="001E4DCA"/>
    <w:pPr>
      <w:tabs>
        <w:tab w:val="num" w:pos="360"/>
      </w:tabs>
      <w:ind w:left="360" w:hanging="360"/>
    </w:pPr>
  </w:style>
  <w:style w:type="paragraph" w:styleId="List2">
    <w:name w:val="List 2"/>
    <w:basedOn w:val="Normal"/>
    <w:rsid w:val="001E4DCA"/>
    <w:pPr>
      <w:ind w:left="566" w:hanging="283"/>
    </w:pPr>
  </w:style>
  <w:style w:type="paragraph" w:styleId="List3">
    <w:name w:val="List 3"/>
    <w:basedOn w:val="Normal"/>
    <w:rsid w:val="001E4DCA"/>
    <w:pPr>
      <w:ind w:left="849" w:hanging="283"/>
    </w:pPr>
  </w:style>
  <w:style w:type="paragraph" w:styleId="List4">
    <w:name w:val="List 4"/>
    <w:basedOn w:val="Normal"/>
    <w:rsid w:val="001E4DCA"/>
    <w:pPr>
      <w:ind w:left="1132" w:hanging="283"/>
    </w:pPr>
  </w:style>
  <w:style w:type="paragraph" w:styleId="List5">
    <w:name w:val="List 5"/>
    <w:basedOn w:val="Normal"/>
    <w:rsid w:val="001E4DCA"/>
    <w:pPr>
      <w:ind w:left="1415" w:hanging="283"/>
    </w:pPr>
  </w:style>
  <w:style w:type="paragraph" w:styleId="ListBullet2">
    <w:name w:val="List Bullet 2"/>
    <w:basedOn w:val="Normal"/>
    <w:autoRedefine/>
    <w:rsid w:val="001E4DCA"/>
    <w:pPr>
      <w:tabs>
        <w:tab w:val="num" w:pos="360"/>
      </w:tabs>
    </w:pPr>
  </w:style>
  <w:style w:type="paragraph" w:styleId="ListBullet3">
    <w:name w:val="List Bullet 3"/>
    <w:basedOn w:val="Normal"/>
    <w:autoRedefine/>
    <w:rsid w:val="001E4DCA"/>
    <w:pPr>
      <w:tabs>
        <w:tab w:val="num" w:pos="926"/>
      </w:tabs>
      <w:ind w:left="926" w:hanging="360"/>
    </w:pPr>
  </w:style>
  <w:style w:type="paragraph" w:styleId="ListBullet4">
    <w:name w:val="List Bullet 4"/>
    <w:basedOn w:val="Normal"/>
    <w:autoRedefine/>
    <w:rsid w:val="001E4DCA"/>
    <w:pPr>
      <w:tabs>
        <w:tab w:val="num" w:pos="1209"/>
      </w:tabs>
      <w:ind w:left="1209" w:hanging="360"/>
    </w:pPr>
  </w:style>
  <w:style w:type="paragraph" w:styleId="ListBullet5">
    <w:name w:val="List Bullet 5"/>
    <w:basedOn w:val="Normal"/>
    <w:autoRedefine/>
    <w:rsid w:val="001E4DCA"/>
    <w:pPr>
      <w:tabs>
        <w:tab w:val="num" w:pos="1492"/>
      </w:tabs>
      <w:ind w:left="1492" w:hanging="360"/>
    </w:pPr>
  </w:style>
  <w:style w:type="paragraph" w:styleId="ListNumber2">
    <w:name w:val="List Number 2"/>
    <w:basedOn w:val="Normal"/>
    <w:rsid w:val="001E4DCA"/>
    <w:pPr>
      <w:tabs>
        <w:tab w:val="num" w:pos="643"/>
      </w:tabs>
      <w:ind w:left="643" w:hanging="360"/>
    </w:pPr>
  </w:style>
  <w:style w:type="paragraph" w:styleId="ListNumber3">
    <w:name w:val="List Number 3"/>
    <w:basedOn w:val="Normal"/>
    <w:rsid w:val="001E4DCA"/>
    <w:pPr>
      <w:tabs>
        <w:tab w:val="num" w:pos="926"/>
      </w:tabs>
      <w:ind w:left="926" w:hanging="360"/>
    </w:pPr>
  </w:style>
  <w:style w:type="paragraph" w:styleId="ListNumber4">
    <w:name w:val="List Number 4"/>
    <w:basedOn w:val="Normal"/>
    <w:rsid w:val="001E4DCA"/>
    <w:pPr>
      <w:tabs>
        <w:tab w:val="num" w:pos="1209"/>
      </w:tabs>
      <w:ind w:left="1209" w:hanging="360"/>
    </w:pPr>
  </w:style>
  <w:style w:type="paragraph" w:styleId="ListNumber5">
    <w:name w:val="List Number 5"/>
    <w:basedOn w:val="Normal"/>
    <w:rsid w:val="001E4DCA"/>
    <w:pPr>
      <w:tabs>
        <w:tab w:val="num" w:pos="1492"/>
      </w:tabs>
      <w:ind w:left="1492" w:hanging="360"/>
    </w:pPr>
  </w:style>
  <w:style w:type="paragraph" w:styleId="Title">
    <w:name w:val="Title"/>
    <w:basedOn w:val="Normal"/>
    <w:link w:val="TitleChar"/>
    <w:qFormat/>
    <w:rsid w:val="001E4DCA"/>
    <w:pPr>
      <w:spacing w:before="240" w:after="60"/>
    </w:pPr>
    <w:rPr>
      <w:rFonts w:ascii="Arial" w:hAnsi="Arial" w:cs="Arial"/>
      <w:b/>
      <w:bCs/>
      <w:sz w:val="40"/>
      <w:szCs w:val="40"/>
    </w:rPr>
  </w:style>
  <w:style w:type="character" w:customStyle="1" w:styleId="TitleChar">
    <w:name w:val="Title Char"/>
    <w:basedOn w:val="DefaultParagraphFont"/>
    <w:link w:val="Title"/>
    <w:rsid w:val="001E4DCA"/>
    <w:rPr>
      <w:rFonts w:ascii="Arial" w:hAnsi="Arial" w:cs="Arial"/>
      <w:b/>
      <w:bCs/>
      <w:sz w:val="40"/>
      <w:szCs w:val="40"/>
    </w:rPr>
  </w:style>
  <w:style w:type="paragraph" w:styleId="Closing">
    <w:name w:val="Closing"/>
    <w:basedOn w:val="Normal"/>
    <w:link w:val="ClosingChar"/>
    <w:rsid w:val="001E4DCA"/>
    <w:pPr>
      <w:ind w:left="4252"/>
    </w:pPr>
  </w:style>
  <w:style w:type="character" w:customStyle="1" w:styleId="ClosingChar">
    <w:name w:val="Closing Char"/>
    <w:basedOn w:val="DefaultParagraphFont"/>
    <w:link w:val="Closing"/>
    <w:rsid w:val="001E4DCA"/>
    <w:rPr>
      <w:sz w:val="22"/>
    </w:rPr>
  </w:style>
  <w:style w:type="paragraph" w:styleId="Signature">
    <w:name w:val="Signature"/>
    <w:basedOn w:val="Normal"/>
    <w:link w:val="SignatureChar"/>
    <w:rsid w:val="001E4DCA"/>
    <w:pPr>
      <w:ind w:left="4252"/>
    </w:pPr>
  </w:style>
  <w:style w:type="character" w:customStyle="1" w:styleId="SignatureChar">
    <w:name w:val="Signature Char"/>
    <w:basedOn w:val="DefaultParagraphFont"/>
    <w:link w:val="Signature"/>
    <w:rsid w:val="001E4DCA"/>
    <w:rPr>
      <w:sz w:val="22"/>
    </w:rPr>
  </w:style>
  <w:style w:type="paragraph" w:styleId="BodyText">
    <w:name w:val="Body Text"/>
    <w:basedOn w:val="Normal"/>
    <w:link w:val="BodyTextChar"/>
    <w:rsid w:val="001E4DCA"/>
    <w:pPr>
      <w:spacing w:after="120"/>
    </w:pPr>
  </w:style>
  <w:style w:type="character" w:customStyle="1" w:styleId="BodyTextChar">
    <w:name w:val="Body Text Char"/>
    <w:basedOn w:val="DefaultParagraphFont"/>
    <w:link w:val="BodyText"/>
    <w:rsid w:val="001E4DCA"/>
    <w:rPr>
      <w:sz w:val="22"/>
    </w:rPr>
  </w:style>
  <w:style w:type="paragraph" w:styleId="BodyTextIndent">
    <w:name w:val="Body Text Indent"/>
    <w:basedOn w:val="Normal"/>
    <w:link w:val="BodyTextIndentChar"/>
    <w:rsid w:val="001E4DCA"/>
    <w:pPr>
      <w:spacing w:after="120"/>
      <w:ind w:left="283"/>
    </w:pPr>
  </w:style>
  <w:style w:type="character" w:customStyle="1" w:styleId="BodyTextIndentChar">
    <w:name w:val="Body Text Indent Char"/>
    <w:basedOn w:val="DefaultParagraphFont"/>
    <w:link w:val="BodyTextIndent"/>
    <w:rsid w:val="001E4DCA"/>
    <w:rPr>
      <w:sz w:val="22"/>
    </w:rPr>
  </w:style>
  <w:style w:type="paragraph" w:styleId="ListContinue">
    <w:name w:val="List Continue"/>
    <w:basedOn w:val="Normal"/>
    <w:rsid w:val="001E4DCA"/>
    <w:pPr>
      <w:spacing w:after="120"/>
      <w:ind w:left="283"/>
    </w:pPr>
  </w:style>
  <w:style w:type="paragraph" w:styleId="ListContinue2">
    <w:name w:val="List Continue 2"/>
    <w:basedOn w:val="Normal"/>
    <w:rsid w:val="001E4DCA"/>
    <w:pPr>
      <w:spacing w:after="120"/>
      <w:ind w:left="566"/>
    </w:pPr>
  </w:style>
  <w:style w:type="paragraph" w:styleId="ListContinue3">
    <w:name w:val="List Continue 3"/>
    <w:basedOn w:val="Normal"/>
    <w:rsid w:val="001E4DCA"/>
    <w:pPr>
      <w:spacing w:after="120"/>
      <w:ind w:left="849"/>
    </w:pPr>
  </w:style>
  <w:style w:type="paragraph" w:styleId="ListContinue4">
    <w:name w:val="List Continue 4"/>
    <w:basedOn w:val="Normal"/>
    <w:rsid w:val="001E4DCA"/>
    <w:pPr>
      <w:spacing w:after="120"/>
      <w:ind w:left="1132"/>
    </w:pPr>
  </w:style>
  <w:style w:type="paragraph" w:styleId="ListContinue5">
    <w:name w:val="List Continue 5"/>
    <w:basedOn w:val="Normal"/>
    <w:rsid w:val="001E4DCA"/>
    <w:pPr>
      <w:spacing w:after="120"/>
      <w:ind w:left="1415"/>
    </w:pPr>
  </w:style>
  <w:style w:type="paragraph" w:styleId="MessageHeader">
    <w:name w:val="Message Header"/>
    <w:basedOn w:val="Normal"/>
    <w:link w:val="MessageHeaderChar"/>
    <w:rsid w:val="001E4D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E4DCA"/>
    <w:rPr>
      <w:rFonts w:ascii="Arial" w:hAnsi="Arial" w:cs="Arial"/>
      <w:sz w:val="22"/>
      <w:shd w:val="pct20" w:color="auto" w:fill="auto"/>
    </w:rPr>
  </w:style>
  <w:style w:type="paragraph" w:styleId="Subtitle">
    <w:name w:val="Subtitle"/>
    <w:basedOn w:val="Normal"/>
    <w:link w:val="SubtitleChar"/>
    <w:qFormat/>
    <w:rsid w:val="001E4DCA"/>
    <w:pPr>
      <w:spacing w:after="60"/>
      <w:jc w:val="center"/>
      <w:outlineLvl w:val="1"/>
    </w:pPr>
    <w:rPr>
      <w:rFonts w:ascii="Arial" w:hAnsi="Arial" w:cs="Arial"/>
    </w:rPr>
  </w:style>
  <w:style w:type="character" w:customStyle="1" w:styleId="SubtitleChar">
    <w:name w:val="Subtitle Char"/>
    <w:basedOn w:val="DefaultParagraphFont"/>
    <w:link w:val="Subtitle"/>
    <w:rsid w:val="001E4DCA"/>
    <w:rPr>
      <w:rFonts w:ascii="Arial" w:hAnsi="Arial" w:cs="Arial"/>
      <w:sz w:val="22"/>
    </w:rPr>
  </w:style>
  <w:style w:type="paragraph" w:styleId="Salutation">
    <w:name w:val="Salutation"/>
    <w:basedOn w:val="Normal"/>
    <w:next w:val="Normal"/>
    <w:link w:val="SalutationChar"/>
    <w:rsid w:val="001E4DCA"/>
  </w:style>
  <w:style w:type="character" w:customStyle="1" w:styleId="SalutationChar">
    <w:name w:val="Salutation Char"/>
    <w:basedOn w:val="DefaultParagraphFont"/>
    <w:link w:val="Salutation"/>
    <w:rsid w:val="001E4DCA"/>
    <w:rPr>
      <w:sz w:val="22"/>
    </w:rPr>
  </w:style>
  <w:style w:type="paragraph" w:styleId="Date">
    <w:name w:val="Date"/>
    <w:basedOn w:val="Normal"/>
    <w:next w:val="Normal"/>
    <w:link w:val="DateChar"/>
    <w:rsid w:val="001E4DCA"/>
  </w:style>
  <w:style w:type="character" w:customStyle="1" w:styleId="DateChar">
    <w:name w:val="Date Char"/>
    <w:basedOn w:val="DefaultParagraphFont"/>
    <w:link w:val="Date"/>
    <w:rsid w:val="001E4DCA"/>
    <w:rPr>
      <w:sz w:val="22"/>
    </w:rPr>
  </w:style>
  <w:style w:type="paragraph" w:styleId="BodyTextFirstIndent">
    <w:name w:val="Body Text First Indent"/>
    <w:basedOn w:val="BodyText"/>
    <w:link w:val="BodyTextFirstIndentChar"/>
    <w:rsid w:val="001E4DCA"/>
    <w:pPr>
      <w:ind w:firstLine="210"/>
    </w:pPr>
  </w:style>
  <w:style w:type="character" w:customStyle="1" w:styleId="BodyTextFirstIndentChar">
    <w:name w:val="Body Text First Indent Char"/>
    <w:basedOn w:val="BodyTextChar"/>
    <w:link w:val="BodyTextFirstIndent"/>
    <w:rsid w:val="001E4DCA"/>
    <w:rPr>
      <w:sz w:val="22"/>
    </w:rPr>
  </w:style>
  <w:style w:type="paragraph" w:styleId="BodyTextFirstIndent2">
    <w:name w:val="Body Text First Indent 2"/>
    <w:basedOn w:val="BodyTextIndent"/>
    <w:link w:val="BodyTextFirstIndent2Char"/>
    <w:rsid w:val="001E4DCA"/>
    <w:pPr>
      <w:ind w:firstLine="210"/>
    </w:pPr>
  </w:style>
  <w:style w:type="character" w:customStyle="1" w:styleId="BodyTextFirstIndent2Char">
    <w:name w:val="Body Text First Indent 2 Char"/>
    <w:basedOn w:val="BodyTextIndentChar"/>
    <w:link w:val="BodyTextFirstIndent2"/>
    <w:rsid w:val="001E4DCA"/>
    <w:rPr>
      <w:sz w:val="22"/>
    </w:rPr>
  </w:style>
  <w:style w:type="paragraph" w:styleId="BodyText2">
    <w:name w:val="Body Text 2"/>
    <w:basedOn w:val="Normal"/>
    <w:link w:val="BodyText2Char"/>
    <w:rsid w:val="001E4DCA"/>
    <w:pPr>
      <w:spacing w:after="120" w:line="480" w:lineRule="auto"/>
    </w:pPr>
  </w:style>
  <w:style w:type="character" w:customStyle="1" w:styleId="BodyText2Char">
    <w:name w:val="Body Text 2 Char"/>
    <w:basedOn w:val="DefaultParagraphFont"/>
    <w:link w:val="BodyText2"/>
    <w:rsid w:val="001E4DCA"/>
    <w:rPr>
      <w:sz w:val="22"/>
    </w:rPr>
  </w:style>
  <w:style w:type="paragraph" w:styleId="BodyText3">
    <w:name w:val="Body Text 3"/>
    <w:basedOn w:val="Normal"/>
    <w:link w:val="BodyText3Char"/>
    <w:rsid w:val="001E4DCA"/>
    <w:pPr>
      <w:spacing w:after="120"/>
    </w:pPr>
    <w:rPr>
      <w:sz w:val="16"/>
      <w:szCs w:val="16"/>
    </w:rPr>
  </w:style>
  <w:style w:type="character" w:customStyle="1" w:styleId="BodyText3Char">
    <w:name w:val="Body Text 3 Char"/>
    <w:basedOn w:val="DefaultParagraphFont"/>
    <w:link w:val="BodyText3"/>
    <w:rsid w:val="001E4DCA"/>
    <w:rPr>
      <w:sz w:val="16"/>
      <w:szCs w:val="16"/>
    </w:rPr>
  </w:style>
  <w:style w:type="paragraph" w:styleId="BodyTextIndent2">
    <w:name w:val="Body Text Indent 2"/>
    <w:basedOn w:val="Normal"/>
    <w:link w:val="BodyTextIndent2Char"/>
    <w:rsid w:val="001E4DCA"/>
    <w:pPr>
      <w:spacing w:after="120" w:line="480" w:lineRule="auto"/>
      <w:ind w:left="283"/>
    </w:pPr>
  </w:style>
  <w:style w:type="character" w:customStyle="1" w:styleId="BodyTextIndent2Char">
    <w:name w:val="Body Text Indent 2 Char"/>
    <w:basedOn w:val="DefaultParagraphFont"/>
    <w:link w:val="BodyTextIndent2"/>
    <w:rsid w:val="001E4DCA"/>
    <w:rPr>
      <w:sz w:val="22"/>
    </w:rPr>
  </w:style>
  <w:style w:type="paragraph" w:styleId="BodyTextIndent3">
    <w:name w:val="Body Text Indent 3"/>
    <w:basedOn w:val="Normal"/>
    <w:link w:val="BodyTextIndent3Char"/>
    <w:rsid w:val="001E4DCA"/>
    <w:pPr>
      <w:spacing w:after="120"/>
      <w:ind w:left="283"/>
    </w:pPr>
    <w:rPr>
      <w:sz w:val="16"/>
      <w:szCs w:val="16"/>
    </w:rPr>
  </w:style>
  <w:style w:type="character" w:customStyle="1" w:styleId="BodyTextIndent3Char">
    <w:name w:val="Body Text Indent 3 Char"/>
    <w:basedOn w:val="DefaultParagraphFont"/>
    <w:link w:val="BodyTextIndent3"/>
    <w:rsid w:val="001E4DCA"/>
    <w:rPr>
      <w:sz w:val="16"/>
      <w:szCs w:val="16"/>
    </w:rPr>
  </w:style>
  <w:style w:type="paragraph" w:styleId="BlockText">
    <w:name w:val="Block Text"/>
    <w:basedOn w:val="Normal"/>
    <w:rsid w:val="001E4DCA"/>
    <w:pPr>
      <w:spacing w:after="120"/>
      <w:ind w:left="1440" w:right="1440"/>
    </w:pPr>
  </w:style>
  <w:style w:type="character" w:styleId="Hyperlink">
    <w:name w:val="Hyperlink"/>
    <w:basedOn w:val="DefaultParagraphFont"/>
    <w:rsid w:val="001E4DCA"/>
    <w:rPr>
      <w:color w:val="0000FF"/>
      <w:u w:val="single"/>
    </w:rPr>
  </w:style>
  <w:style w:type="character" w:styleId="FollowedHyperlink">
    <w:name w:val="FollowedHyperlink"/>
    <w:basedOn w:val="DefaultParagraphFont"/>
    <w:rsid w:val="001E4DCA"/>
    <w:rPr>
      <w:color w:val="800080"/>
      <w:u w:val="single"/>
    </w:rPr>
  </w:style>
  <w:style w:type="character" w:styleId="Strong">
    <w:name w:val="Strong"/>
    <w:basedOn w:val="DefaultParagraphFont"/>
    <w:qFormat/>
    <w:rsid w:val="001E4DCA"/>
    <w:rPr>
      <w:b/>
      <w:bCs/>
    </w:rPr>
  </w:style>
  <w:style w:type="character" w:styleId="Emphasis">
    <w:name w:val="Emphasis"/>
    <w:basedOn w:val="DefaultParagraphFont"/>
    <w:qFormat/>
    <w:rsid w:val="001E4DCA"/>
    <w:rPr>
      <w:i/>
      <w:iCs/>
    </w:rPr>
  </w:style>
  <w:style w:type="paragraph" w:styleId="DocumentMap">
    <w:name w:val="Document Map"/>
    <w:basedOn w:val="Normal"/>
    <w:link w:val="DocumentMapChar"/>
    <w:rsid w:val="001E4DCA"/>
    <w:pPr>
      <w:shd w:val="clear" w:color="auto" w:fill="000080"/>
    </w:pPr>
    <w:rPr>
      <w:rFonts w:ascii="Tahoma" w:hAnsi="Tahoma" w:cs="Tahoma"/>
    </w:rPr>
  </w:style>
  <w:style w:type="character" w:customStyle="1" w:styleId="DocumentMapChar">
    <w:name w:val="Document Map Char"/>
    <w:basedOn w:val="DefaultParagraphFont"/>
    <w:link w:val="DocumentMap"/>
    <w:rsid w:val="001E4DCA"/>
    <w:rPr>
      <w:rFonts w:ascii="Tahoma" w:hAnsi="Tahoma" w:cs="Tahoma"/>
      <w:sz w:val="22"/>
      <w:shd w:val="clear" w:color="auto" w:fill="000080"/>
    </w:rPr>
  </w:style>
  <w:style w:type="paragraph" w:styleId="PlainText">
    <w:name w:val="Plain Text"/>
    <w:basedOn w:val="Normal"/>
    <w:link w:val="PlainTextChar"/>
    <w:rsid w:val="001E4DCA"/>
    <w:rPr>
      <w:rFonts w:ascii="Courier New" w:hAnsi="Courier New" w:cs="Courier New"/>
      <w:sz w:val="20"/>
    </w:rPr>
  </w:style>
  <w:style w:type="character" w:customStyle="1" w:styleId="PlainTextChar">
    <w:name w:val="Plain Text Char"/>
    <w:basedOn w:val="DefaultParagraphFont"/>
    <w:link w:val="PlainText"/>
    <w:rsid w:val="001E4DCA"/>
    <w:rPr>
      <w:rFonts w:ascii="Courier New" w:hAnsi="Courier New" w:cs="Courier New"/>
    </w:rPr>
  </w:style>
  <w:style w:type="paragraph" w:styleId="E-mailSignature">
    <w:name w:val="E-mail Signature"/>
    <w:basedOn w:val="Normal"/>
    <w:link w:val="E-mailSignatureChar"/>
    <w:rsid w:val="001E4DCA"/>
  </w:style>
  <w:style w:type="character" w:customStyle="1" w:styleId="E-mailSignatureChar">
    <w:name w:val="E-mail Signature Char"/>
    <w:basedOn w:val="DefaultParagraphFont"/>
    <w:link w:val="E-mailSignature"/>
    <w:rsid w:val="001E4DCA"/>
    <w:rPr>
      <w:sz w:val="22"/>
    </w:rPr>
  </w:style>
  <w:style w:type="paragraph" w:styleId="NormalWeb">
    <w:name w:val="Normal (Web)"/>
    <w:basedOn w:val="Normal"/>
    <w:rsid w:val="001E4DCA"/>
  </w:style>
  <w:style w:type="character" w:styleId="HTMLAcronym">
    <w:name w:val="HTML Acronym"/>
    <w:basedOn w:val="DefaultParagraphFont"/>
    <w:rsid w:val="001E4DCA"/>
  </w:style>
  <w:style w:type="paragraph" w:styleId="HTMLAddress">
    <w:name w:val="HTML Address"/>
    <w:basedOn w:val="Normal"/>
    <w:link w:val="HTMLAddressChar"/>
    <w:rsid w:val="001E4DCA"/>
    <w:rPr>
      <w:i/>
      <w:iCs/>
    </w:rPr>
  </w:style>
  <w:style w:type="character" w:customStyle="1" w:styleId="HTMLAddressChar">
    <w:name w:val="HTML Address Char"/>
    <w:basedOn w:val="DefaultParagraphFont"/>
    <w:link w:val="HTMLAddress"/>
    <w:rsid w:val="001E4DCA"/>
    <w:rPr>
      <w:i/>
      <w:iCs/>
      <w:sz w:val="22"/>
    </w:rPr>
  </w:style>
  <w:style w:type="character" w:styleId="HTMLCite">
    <w:name w:val="HTML Cite"/>
    <w:basedOn w:val="DefaultParagraphFont"/>
    <w:rsid w:val="001E4DCA"/>
    <w:rPr>
      <w:i/>
      <w:iCs/>
    </w:rPr>
  </w:style>
  <w:style w:type="character" w:styleId="HTMLCode">
    <w:name w:val="HTML Code"/>
    <w:basedOn w:val="DefaultParagraphFont"/>
    <w:rsid w:val="001E4DCA"/>
    <w:rPr>
      <w:rFonts w:ascii="Courier New" w:hAnsi="Courier New" w:cs="Courier New"/>
      <w:sz w:val="20"/>
      <w:szCs w:val="20"/>
    </w:rPr>
  </w:style>
  <w:style w:type="character" w:styleId="HTMLDefinition">
    <w:name w:val="HTML Definition"/>
    <w:basedOn w:val="DefaultParagraphFont"/>
    <w:rsid w:val="001E4DCA"/>
    <w:rPr>
      <w:i/>
      <w:iCs/>
    </w:rPr>
  </w:style>
  <w:style w:type="character" w:styleId="HTMLKeyboard">
    <w:name w:val="HTML Keyboard"/>
    <w:basedOn w:val="DefaultParagraphFont"/>
    <w:rsid w:val="001E4DCA"/>
    <w:rPr>
      <w:rFonts w:ascii="Courier New" w:hAnsi="Courier New" w:cs="Courier New"/>
      <w:sz w:val="20"/>
      <w:szCs w:val="20"/>
    </w:rPr>
  </w:style>
  <w:style w:type="paragraph" w:styleId="HTMLPreformatted">
    <w:name w:val="HTML Preformatted"/>
    <w:basedOn w:val="Normal"/>
    <w:link w:val="HTMLPreformattedChar"/>
    <w:rsid w:val="001E4DCA"/>
    <w:rPr>
      <w:rFonts w:ascii="Courier New" w:hAnsi="Courier New" w:cs="Courier New"/>
      <w:sz w:val="20"/>
    </w:rPr>
  </w:style>
  <w:style w:type="character" w:customStyle="1" w:styleId="HTMLPreformattedChar">
    <w:name w:val="HTML Preformatted Char"/>
    <w:basedOn w:val="DefaultParagraphFont"/>
    <w:link w:val="HTMLPreformatted"/>
    <w:rsid w:val="001E4DCA"/>
    <w:rPr>
      <w:rFonts w:ascii="Courier New" w:hAnsi="Courier New" w:cs="Courier New"/>
    </w:rPr>
  </w:style>
  <w:style w:type="character" w:styleId="HTMLSample">
    <w:name w:val="HTML Sample"/>
    <w:basedOn w:val="DefaultParagraphFont"/>
    <w:rsid w:val="001E4DCA"/>
    <w:rPr>
      <w:rFonts w:ascii="Courier New" w:hAnsi="Courier New" w:cs="Courier New"/>
    </w:rPr>
  </w:style>
  <w:style w:type="character" w:styleId="HTMLTypewriter">
    <w:name w:val="HTML Typewriter"/>
    <w:basedOn w:val="DefaultParagraphFont"/>
    <w:rsid w:val="001E4DCA"/>
    <w:rPr>
      <w:rFonts w:ascii="Courier New" w:hAnsi="Courier New" w:cs="Courier New"/>
      <w:sz w:val="20"/>
      <w:szCs w:val="20"/>
    </w:rPr>
  </w:style>
  <w:style w:type="character" w:styleId="HTMLVariable">
    <w:name w:val="HTML Variable"/>
    <w:basedOn w:val="DefaultParagraphFont"/>
    <w:rsid w:val="001E4DCA"/>
    <w:rPr>
      <w:i/>
      <w:iCs/>
    </w:rPr>
  </w:style>
  <w:style w:type="paragraph" w:styleId="CommentSubject">
    <w:name w:val="annotation subject"/>
    <w:basedOn w:val="CommentText"/>
    <w:next w:val="CommentText"/>
    <w:link w:val="CommentSubjectChar"/>
    <w:rsid w:val="001E4DCA"/>
    <w:rPr>
      <w:b/>
      <w:bCs/>
    </w:rPr>
  </w:style>
  <w:style w:type="character" w:customStyle="1" w:styleId="CommentSubjectChar">
    <w:name w:val="Comment Subject Char"/>
    <w:basedOn w:val="CommentTextChar"/>
    <w:link w:val="CommentSubject"/>
    <w:rsid w:val="001E4DCA"/>
    <w:rPr>
      <w:b/>
      <w:bCs/>
    </w:rPr>
  </w:style>
  <w:style w:type="numbering" w:styleId="1ai">
    <w:name w:val="Outline List 1"/>
    <w:basedOn w:val="NoList"/>
    <w:rsid w:val="001E4DCA"/>
    <w:pPr>
      <w:numPr>
        <w:numId w:val="14"/>
      </w:numPr>
    </w:pPr>
  </w:style>
  <w:style w:type="numbering" w:styleId="111111">
    <w:name w:val="Outline List 2"/>
    <w:basedOn w:val="NoList"/>
    <w:rsid w:val="001E4DCA"/>
    <w:pPr>
      <w:numPr>
        <w:numId w:val="15"/>
      </w:numPr>
    </w:pPr>
  </w:style>
  <w:style w:type="numbering" w:styleId="ArticleSection">
    <w:name w:val="Outline List 3"/>
    <w:basedOn w:val="NoList"/>
    <w:rsid w:val="001E4DCA"/>
    <w:pPr>
      <w:numPr>
        <w:numId w:val="17"/>
      </w:numPr>
    </w:pPr>
  </w:style>
  <w:style w:type="table" w:styleId="TableSimple1">
    <w:name w:val="Table Simple 1"/>
    <w:basedOn w:val="TableNormal"/>
    <w:rsid w:val="001E4DC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4DC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E4D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4D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4DC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4DC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4DC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4DC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4DC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4DC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4DC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4DC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4DC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4DC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E4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4DC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4DC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4DC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4DC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4DC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4DC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4DC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4DC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4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4D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4DC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4D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E4DC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4DC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4DC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E4DC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4DC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E4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4DC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4DC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E4DC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4DC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4DC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E4DC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E4DCA"/>
    <w:rPr>
      <w:rFonts w:eastAsia="Times New Roman" w:cs="Times New Roman"/>
      <w:b/>
      <w:kern w:val="28"/>
      <w:sz w:val="24"/>
      <w:lang w:eastAsia="en-AU"/>
    </w:rPr>
  </w:style>
  <w:style w:type="paragraph" w:customStyle="1" w:styleId="ETAsubitem">
    <w:name w:val="ETA(subitem)"/>
    <w:basedOn w:val="OPCParaBase"/>
    <w:rsid w:val="001E4DCA"/>
    <w:pPr>
      <w:tabs>
        <w:tab w:val="right" w:pos="340"/>
      </w:tabs>
      <w:spacing w:before="60" w:line="240" w:lineRule="auto"/>
      <w:ind w:left="454" w:hanging="454"/>
    </w:pPr>
    <w:rPr>
      <w:sz w:val="20"/>
    </w:rPr>
  </w:style>
  <w:style w:type="paragraph" w:customStyle="1" w:styleId="ETApara">
    <w:name w:val="ETA(para)"/>
    <w:basedOn w:val="OPCParaBase"/>
    <w:rsid w:val="001E4DCA"/>
    <w:pPr>
      <w:tabs>
        <w:tab w:val="right" w:pos="754"/>
      </w:tabs>
      <w:spacing w:before="60" w:line="240" w:lineRule="auto"/>
      <w:ind w:left="828" w:hanging="828"/>
    </w:pPr>
    <w:rPr>
      <w:sz w:val="20"/>
    </w:rPr>
  </w:style>
  <w:style w:type="paragraph" w:customStyle="1" w:styleId="ETAsubpara">
    <w:name w:val="ETA(subpara)"/>
    <w:basedOn w:val="OPCParaBase"/>
    <w:rsid w:val="001E4DCA"/>
    <w:pPr>
      <w:tabs>
        <w:tab w:val="right" w:pos="1083"/>
      </w:tabs>
      <w:spacing w:before="60" w:line="240" w:lineRule="auto"/>
      <w:ind w:left="1191" w:hanging="1191"/>
    </w:pPr>
    <w:rPr>
      <w:sz w:val="20"/>
    </w:rPr>
  </w:style>
  <w:style w:type="paragraph" w:customStyle="1" w:styleId="ETAsub-subpara">
    <w:name w:val="ETA(sub-subpara)"/>
    <w:basedOn w:val="OPCParaBase"/>
    <w:rsid w:val="001E4DC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E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AB9F-D943-468A-8F24-CD75A712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1045</Words>
  <Characters>5643</Characters>
  <Application>Microsoft Office Word</Application>
  <DocSecurity>0</DocSecurity>
  <PresentationFormat/>
  <Lines>161</Lines>
  <Paragraphs>107</Paragraphs>
  <ScaleCrop>false</ScaleCrop>
  <HeadingPairs>
    <vt:vector size="2" baseType="variant">
      <vt:variant>
        <vt:lpstr>Title</vt:lpstr>
      </vt:variant>
      <vt:variant>
        <vt:i4>1</vt:i4>
      </vt:variant>
    </vt:vector>
  </HeadingPairs>
  <TitlesOfParts>
    <vt:vector size="1" baseType="lpstr">
      <vt:lpstr>National Health (Pharmaceutical Benefits) (Pharmacist Substitution of Medicines without Prescription during Shortages) Determination 2021</vt:lpstr>
    </vt:vector>
  </TitlesOfParts>
  <Manager/>
  <Company/>
  <LinksUpToDate>false</LinksUpToDate>
  <CharactersWithSpaces>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2021-07-16T00:01:00Z</cp:lastPrinted>
  <dcterms:created xsi:type="dcterms:W3CDTF">2021-08-13T07:05:00Z</dcterms:created>
  <dcterms:modified xsi:type="dcterms:W3CDTF">2021-08-13T07:05:00Z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(Pharmaceutical Benefits) (Pharmacist Substitution of Medicines without Prescription during Shortages) Determination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OPC64562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13 August 2021</vt:lpwstr>
  </property>
</Properties>
</file>