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0B351" w14:textId="77777777" w:rsidR="0048364F" w:rsidRPr="0031798C" w:rsidRDefault="00193461" w:rsidP="0020300C">
      <w:pPr>
        <w:rPr>
          <w:sz w:val="28"/>
        </w:rPr>
      </w:pPr>
      <w:r w:rsidRPr="0031798C">
        <w:rPr>
          <w:noProof/>
          <w:lang w:eastAsia="en-AU"/>
        </w:rPr>
        <w:drawing>
          <wp:inline distT="0" distB="0" distL="0" distR="0" wp14:anchorId="0545B9D3" wp14:editId="5EF6742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BEF0F" w14:textId="77777777" w:rsidR="0048364F" w:rsidRPr="0031798C" w:rsidRDefault="0048364F" w:rsidP="0048364F">
      <w:pPr>
        <w:rPr>
          <w:sz w:val="19"/>
        </w:rPr>
      </w:pPr>
    </w:p>
    <w:p w14:paraId="13EEFAFA" w14:textId="77777777" w:rsidR="0048364F" w:rsidRPr="0031798C" w:rsidRDefault="00E301DC" w:rsidP="0048364F">
      <w:pPr>
        <w:pStyle w:val="ShortT"/>
      </w:pPr>
      <w:r w:rsidRPr="0031798C">
        <w:t xml:space="preserve">Transport Security Legislation Amendment (Serious Crime) </w:t>
      </w:r>
      <w:r w:rsidR="000842D5" w:rsidRPr="0031798C">
        <w:t>Regulations 2</w:t>
      </w:r>
      <w:r w:rsidRPr="0031798C">
        <w:t>021</w:t>
      </w:r>
    </w:p>
    <w:p w14:paraId="521F0B35" w14:textId="77777777" w:rsidR="00E301DC" w:rsidRPr="0031798C" w:rsidRDefault="00E301DC" w:rsidP="004F6835">
      <w:pPr>
        <w:pStyle w:val="SignCoverPageStart"/>
        <w:spacing w:before="240"/>
        <w:rPr>
          <w:szCs w:val="22"/>
        </w:rPr>
      </w:pPr>
      <w:r w:rsidRPr="0031798C">
        <w:rPr>
          <w:szCs w:val="22"/>
        </w:rPr>
        <w:t>I, General the Honourable David Hurley AC DSC (Retd), Governor</w:t>
      </w:r>
      <w:r w:rsidR="0031798C">
        <w:rPr>
          <w:szCs w:val="22"/>
        </w:rPr>
        <w:noBreakHyphen/>
      </w:r>
      <w:r w:rsidRPr="0031798C">
        <w:rPr>
          <w:szCs w:val="22"/>
        </w:rPr>
        <w:t>General of the Commonwealth of Australia, acting with the advice of the Federal Executive Council, make the following regulations.</w:t>
      </w:r>
    </w:p>
    <w:p w14:paraId="0BFDC78D" w14:textId="249BEDE5" w:rsidR="00E301DC" w:rsidRPr="0031798C" w:rsidRDefault="00E301DC" w:rsidP="004F6835">
      <w:pPr>
        <w:keepNext/>
        <w:spacing w:before="720" w:line="240" w:lineRule="atLeast"/>
        <w:ind w:right="397"/>
        <w:jc w:val="both"/>
        <w:rPr>
          <w:szCs w:val="22"/>
        </w:rPr>
      </w:pPr>
      <w:r w:rsidRPr="0031798C">
        <w:rPr>
          <w:szCs w:val="22"/>
        </w:rPr>
        <w:t xml:space="preserve">Dated </w:t>
      </w:r>
      <w:r w:rsidRPr="0031798C">
        <w:rPr>
          <w:szCs w:val="22"/>
        </w:rPr>
        <w:fldChar w:fldCharType="begin"/>
      </w:r>
      <w:r w:rsidRPr="0031798C">
        <w:rPr>
          <w:szCs w:val="22"/>
        </w:rPr>
        <w:instrText xml:space="preserve"> DOCPROPERTY  DateMade </w:instrText>
      </w:r>
      <w:r w:rsidRPr="0031798C">
        <w:rPr>
          <w:szCs w:val="22"/>
        </w:rPr>
        <w:fldChar w:fldCharType="separate"/>
      </w:r>
      <w:r w:rsidR="006B3979">
        <w:rPr>
          <w:szCs w:val="22"/>
        </w:rPr>
        <w:t>19 August 2021</w:t>
      </w:r>
      <w:r w:rsidRPr="0031798C">
        <w:rPr>
          <w:szCs w:val="22"/>
        </w:rPr>
        <w:fldChar w:fldCharType="end"/>
      </w:r>
    </w:p>
    <w:p w14:paraId="21DD10CA" w14:textId="77777777" w:rsidR="00E301DC" w:rsidRPr="0031798C" w:rsidRDefault="00E301DC" w:rsidP="004F683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1798C">
        <w:rPr>
          <w:szCs w:val="22"/>
        </w:rPr>
        <w:t>David Hurley</w:t>
      </w:r>
    </w:p>
    <w:p w14:paraId="38D9E170" w14:textId="77777777" w:rsidR="00E301DC" w:rsidRPr="0031798C" w:rsidRDefault="00E301DC" w:rsidP="004F683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1798C">
        <w:rPr>
          <w:szCs w:val="22"/>
        </w:rPr>
        <w:t>Governor</w:t>
      </w:r>
      <w:r w:rsidR="0031798C">
        <w:rPr>
          <w:szCs w:val="22"/>
        </w:rPr>
        <w:noBreakHyphen/>
      </w:r>
      <w:r w:rsidRPr="0031798C">
        <w:rPr>
          <w:szCs w:val="22"/>
        </w:rPr>
        <w:t>General</w:t>
      </w:r>
    </w:p>
    <w:p w14:paraId="19AA472D" w14:textId="77777777" w:rsidR="00E301DC" w:rsidRPr="0031798C" w:rsidRDefault="00E301DC" w:rsidP="004F683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1798C">
        <w:rPr>
          <w:szCs w:val="22"/>
        </w:rPr>
        <w:t>By His Excellency’s Command</w:t>
      </w:r>
    </w:p>
    <w:p w14:paraId="347959BF" w14:textId="77777777" w:rsidR="00E301DC" w:rsidRPr="0031798C" w:rsidRDefault="00E301DC" w:rsidP="004F683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1798C">
        <w:rPr>
          <w:szCs w:val="22"/>
        </w:rPr>
        <w:t>Karen Andrews</w:t>
      </w:r>
    </w:p>
    <w:p w14:paraId="2E74CA68" w14:textId="77777777" w:rsidR="00E301DC" w:rsidRPr="0031798C" w:rsidRDefault="00E301DC" w:rsidP="004F6835">
      <w:pPr>
        <w:pStyle w:val="SignCoverPageEnd"/>
        <w:rPr>
          <w:szCs w:val="22"/>
        </w:rPr>
      </w:pPr>
      <w:r w:rsidRPr="0031798C">
        <w:rPr>
          <w:szCs w:val="22"/>
        </w:rPr>
        <w:t>Minister for Home Affairs</w:t>
      </w:r>
    </w:p>
    <w:p w14:paraId="5185BF56" w14:textId="77777777" w:rsidR="00E301DC" w:rsidRPr="0031798C" w:rsidRDefault="00E301DC" w:rsidP="004F6835"/>
    <w:p w14:paraId="130A31FE" w14:textId="77777777" w:rsidR="00E301DC" w:rsidRPr="0031798C" w:rsidRDefault="00E301DC" w:rsidP="004F6835"/>
    <w:p w14:paraId="092C9865" w14:textId="77777777" w:rsidR="00E301DC" w:rsidRPr="0031798C" w:rsidRDefault="00E301DC" w:rsidP="004F6835"/>
    <w:p w14:paraId="0EDF1A3C" w14:textId="77777777" w:rsidR="0048364F" w:rsidRPr="00E43D11" w:rsidRDefault="0048364F" w:rsidP="0048364F">
      <w:pPr>
        <w:pStyle w:val="Header"/>
        <w:tabs>
          <w:tab w:val="clear" w:pos="4150"/>
          <w:tab w:val="clear" w:pos="8307"/>
        </w:tabs>
      </w:pPr>
      <w:r w:rsidRPr="00E43D11">
        <w:rPr>
          <w:rStyle w:val="CharAmSchNo"/>
        </w:rPr>
        <w:t xml:space="preserve"> </w:t>
      </w:r>
      <w:r w:rsidRPr="00E43D11">
        <w:rPr>
          <w:rStyle w:val="CharAmSchText"/>
        </w:rPr>
        <w:t xml:space="preserve"> </w:t>
      </w:r>
    </w:p>
    <w:p w14:paraId="1FFE2479" w14:textId="77777777" w:rsidR="0048364F" w:rsidRPr="00E43D11" w:rsidRDefault="0048364F" w:rsidP="0048364F">
      <w:pPr>
        <w:pStyle w:val="Header"/>
        <w:tabs>
          <w:tab w:val="clear" w:pos="4150"/>
          <w:tab w:val="clear" w:pos="8307"/>
        </w:tabs>
      </w:pPr>
      <w:r w:rsidRPr="00E43D11">
        <w:rPr>
          <w:rStyle w:val="CharAmPartNo"/>
        </w:rPr>
        <w:t xml:space="preserve"> </w:t>
      </w:r>
      <w:r w:rsidRPr="00E43D11">
        <w:rPr>
          <w:rStyle w:val="CharAmPartText"/>
        </w:rPr>
        <w:t xml:space="preserve"> </w:t>
      </w:r>
    </w:p>
    <w:p w14:paraId="73CA0408" w14:textId="77777777" w:rsidR="0048364F" w:rsidRPr="0031798C" w:rsidRDefault="0048364F" w:rsidP="0048364F">
      <w:pPr>
        <w:sectPr w:rsidR="0048364F" w:rsidRPr="0031798C" w:rsidSect="005B4D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8098B16" w14:textId="77777777" w:rsidR="00220A0C" w:rsidRPr="0031798C" w:rsidRDefault="0048364F" w:rsidP="0048364F">
      <w:pPr>
        <w:outlineLvl w:val="0"/>
        <w:rPr>
          <w:sz w:val="36"/>
        </w:rPr>
      </w:pPr>
      <w:r w:rsidRPr="0031798C">
        <w:rPr>
          <w:sz w:val="36"/>
        </w:rPr>
        <w:lastRenderedPageBreak/>
        <w:t>Contents</w:t>
      </w:r>
    </w:p>
    <w:p w14:paraId="11299F4A" w14:textId="08A6B086" w:rsidR="001B4874" w:rsidRPr="0031798C" w:rsidRDefault="001B48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98C">
        <w:fldChar w:fldCharType="begin"/>
      </w:r>
      <w:r w:rsidRPr="0031798C">
        <w:instrText xml:space="preserve"> TOC \o "1-9" </w:instrText>
      </w:r>
      <w:r w:rsidRPr="0031798C">
        <w:fldChar w:fldCharType="separate"/>
      </w:r>
      <w:r w:rsidRPr="0031798C">
        <w:rPr>
          <w:noProof/>
        </w:rPr>
        <w:t>1</w:t>
      </w:r>
      <w:r w:rsidRPr="0031798C">
        <w:rPr>
          <w:noProof/>
        </w:rPr>
        <w:tab/>
        <w:t>Name</w:t>
      </w:r>
      <w:r w:rsidRPr="0031798C">
        <w:rPr>
          <w:noProof/>
        </w:rPr>
        <w:tab/>
      </w:r>
      <w:r w:rsidRPr="0031798C">
        <w:rPr>
          <w:noProof/>
        </w:rPr>
        <w:fldChar w:fldCharType="begin"/>
      </w:r>
      <w:r w:rsidRPr="0031798C">
        <w:rPr>
          <w:noProof/>
        </w:rPr>
        <w:instrText xml:space="preserve"> PAGEREF _Toc77168712 \h </w:instrText>
      </w:r>
      <w:r w:rsidRPr="0031798C">
        <w:rPr>
          <w:noProof/>
        </w:rPr>
      </w:r>
      <w:r w:rsidRPr="0031798C">
        <w:rPr>
          <w:noProof/>
        </w:rPr>
        <w:fldChar w:fldCharType="separate"/>
      </w:r>
      <w:r w:rsidR="006B3979">
        <w:rPr>
          <w:noProof/>
        </w:rPr>
        <w:t>1</w:t>
      </w:r>
      <w:r w:rsidRPr="0031798C">
        <w:rPr>
          <w:noProof/>
        </w:rPr>
        <w:fldChar w:fldCharType="end"/>
      </w:r>
    </w:p>
    <w:p w14:paraId="04D09AA0" w14:textId="7C177ABD" w:rsidR="001B4874" w:rsidRPr="0031798C" w:rsidRDefault="001B48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98C">
        <w:rPr>
          <w:noProof/>
        </w:rPr>
        <w:t>2</w:t>
      </w:r>
      <w:r w:rsidRPr="0031798C">
        <w:rPr>
          <w:noProof/>
        </w:rPr>
        <w:tab/>
        <w:t>Commencement</w:t>
      </w:r>
      <w:r w:rsidRPr="0031798C">
        <w:rPr>
          <w:noProof/>
        </w:rPr>
        <w:tab/>
      </w:r>
      <w:r w:rsidRPr="0031798C">
        <w:rPr>
          <w:noProof/>
        </w:rPr>
        <w:fldChar w:fldCharType="begin"/>
      </w:r>
      <w:r w:rsidRPr="0031798C">
        <w:rPr>
          <w:noProof/>
        </w:rPr>
        <w:instrText xml:space="preserve"> PAGEREF _Toc77168713 \h </w:instrText>
      </w:r>
      <w:r w:rsidRPr="0031798C">
        <w:rPr>
          <w:noProof/>
        </w:rPr>
      </w:r>
      <w:r w:rsidRPr="0031798C">
        <w:rPr>
          <w:noProof/>
        </w:rPr>
        <w:fldChar w:fldCharType="separate"/>
      </w:r>
      <w:r w:rsidR="006B3979">
        <w:rPr>
          <w:noProof/>
        </w:rPr>
        <w:t>1</w:t>
      </w:r>
      <w:r w:rsidRPr="0031798C">
        <w:rPr>
          <w:noProof/>
        </w:rPr>
        <w:fldChar w:fldCharType="end"/>
      </w:r>
    </w:p>
    <w:p w14:paraId="51C89D34" w14:textId="663C3441" w:rsidR="001B4874" w:rsidRPr="0031798C" w:rsidRDefault="001B48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98C">
        <w:rPr>
          <w:noProof/>
        </w:rPr>
        <w:t>3</w:t>
      </w:r>
      <w:r w:rsidRPr="0031798C">
        <w:rPr>
          <w:noProof/>
        </w:rPr>
        <w:tab/>
        <w:t>Authority</w:t>
      </w:r>
      <w:r w:rsidRPr="0031798C">
        <w:rPr>
          <w:noProof/>
        </w:rPr>
        <w:tab/>
      </w:r>
      <w:r w:rsidRPr="0031798C">
        <w:rPr>
          <w:noProof/>
        </w:rPr>
        <w:fldChar w:fldCharType="begin"/>
      </w:r>
      <w:r w:rsidRPr="0031798C">
        <w:rPr>
          <w:noProof/>
        </w:rPr>
        <w:instrText xml:space="preserve"> PAGEREF _Toc77168714 \h </w:instrText>
      </w:r>
      <w:r w:rsidRPr="0031798C">
        <w:rPr>
          <w:noProof/>
        </w:rPr>
      </w:r>
      <w:r w:rsidRPr="0031798C">
        <w:rPr>
          <w:noProof/>
        </w:rPr>
        <w:fldChar w:fldCharType="separate"/>
      </w:r>
      <w:r w:rsidR="006B3979">
        <w:rPr>
          <w:noProof/>
        </w:rPr>
        <w:t>1</w:t>
      </w:r>
      <w:r w:rsidRPr="0031798C">
        <w:rPr>
          <w:noProof/>
        </w:rPr>
        <w:fldChar w:fldCharType="end"/>
      </w:r>
    </w:p>
    <w:p w14:paraId="1843ACC2" w14:textId="50C4BE8B" w:rsidR="001B4874" w:rsidRPr="0031798C" w:rsidRDefault="001B48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98C">
        <w:rPr>
          <w:noProof/>
        </w:rPr>
        <w:t>4</w:t>
      </w:r>
      <w:r w:rsidRPr="0031798C">
        <w:rPr>
          <w:noProof/>
        </w:rPr>
        <w:tab/>
        <w:t>Schedules</w:t>
      </w:r>
      <w:r w:rsidRPr="0031798C">
        <w:rPr>
          <w:noProof/>
        </w:rPr>
        <w:tab/>
      </w:r>
      <w:r w:rsidRPr="0031798C">
        <w:rPr>
          <w:noProof/>
        </w:rPr>
        <w:fldChar w:fldCharType="begin"/>
      </w:r>
      <w:r w:rsidRPr="0031798C">
        <w:rPr>
          <w:noProof/>
        </w:rPr>
        <w:instrText xml:space="preserve"> PAGEREF _Toc77168715 \h </w:instrText>
      </w:r>
      <w:r w:rsidRPr="0031798C">
        <w:rPr>
          <w:noProof/>
        </w:rPr>
      </w:r>
      <w:r w:rsidRPr="0031798C">
        <w:rPr>
          <w:noProof/>
        </w:rPr>
        <w:fldChar w:fldCharType="separate"/>
      </w:r>
      <w:r w:rsidR="006B3979">
        <w:rPr>
          <w:noProof/>
        </w:rPr>
        <w:t>1</w:t>
      </w:r>
      <w:r w:rsidRPr="0031798C">
        <w:rPr>
          <w:noProof/>
        </w:rPr>
        <w:fldChar w:fldCharType="end"/>
      </w:r>
    </w:p>
    <w:p w14:paraId="77475249" w14:textId="65759B8E" w:rsidR="001B4874" w:rsidRPr="0031798C" w:rsidRDefault="009E01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798C">
        <w:rPr>
          <w:noProof/>
        </w:rPr>
        <w:t>Schedule 1</w:t>
      </w:r>
      <w:r w:rsidR="001B4874" w:rsidRPr="0031798C">
        <w:rPr>
          <w:noProof/>
        </w:rPr>
        <w:t>—Amendments</w:t>
      </w:r>
      <w:r w:rsidR="001B4874" w:rsidRPr="0031798C">
        <w:rPr>
          <w:b w:val="0"/>
          <w:noProof/>
          <w:sz w:val="18"/>
        </w:rPr>
        <w:tab/>
      </w:r>
      <w:r w:rsidR="001B4874" w:rsidRPr="0031798C">
        <w:rPr>
          <w:b w:val="0"/>
          <w:noProof/>
          <w:sz w:val="18"/>
        </w:rPr>
        <w:fldChar w:fldCharType="begin"/>
      </w:r>
      <w:r w:rsidR="001B4874" w:rsidRPr="0031798C">
        <w:rPr>
          <w:b w:val="0"/>
          <w:noProof/>
          <w:sz w:val="18"/>
        </w:rPr>
        <w:instrText xml:space="preserve"> PAGEREF _Toc77168716 \h </w:instrText>
      </w:r>
      <w:r w:rsidR="001B4874" w:rsidRPr="0031798C">
        <w:rPr>
          <w:b w:val="0"/>
          <w:noProof/>
          <w:sz w:val="18"/>
        </w:rPr>
      </w:r>
      <w:r w:rsidR="001B4874" w:rsidRPr="0031798C">
        <w:rPr>
          <w:b w:val="0"/>
          <w:noProof/>
          <w:sz w:val="18"/>
        </w:rPr>
        <w:fldChar w:fldCharType="separate"/>
      </w:r>
      <w:r w:rsidR="006B3979">
        <w:rPr>
          <w:b w:val="0"/>
          <w:noProof/>
          <w:sz w:val="18"/>
        </w:rPr>
        <w:t>2</w:t>
      </w:r>
      <w:r w:rsidR="001B4874" w:rsidRPr="0031798C">
        <w:rPr>
          <w:b w:val="0"/>
          <w:noProof/>
          <w:sz w:val="18"/>
        </w:rPr>
        <w:fldChar w:fldCharType="end"/>
      </w:r>
    </w:p>
    <w:p w14:paraId="062CA320" w14:textId="2CA70F4F" w:rsidR="001B4874" w:rsidRPr="0031798C" w:rsidRDefault="001B48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798C">
        <w:rPr>
          <w:noProof/>
        </w:rPr>
        <w:t xml:space="preserve">AusCheck </w:t>
      </w:r>
      <w:r w:rsidR="000842D5" w:rsidRPr="0031798C">
        <w:rPr>
          <w:noProof/>
        </w:rPr>
        <w:t>Regulations 2</w:t>
      </w:r>
      <w:r w:rsidRPr="0031798C">
        <w:rPr>
          <w:noProof/>
        </w:rPr>
        <w:t>017</w:t>
      </w:r>
      <w:r w:rsidRPr="0031798C">
        <w:rPr>
          <w:i w:val="0"/>
          <w:noProof/>
          <w:sz w:val="18"/>
        </w:rPr>
        <w:tab/>
      </w:r>
      <w:r w:rsidRPr="0031798C">
        <w:rPr>
          <w:i w:val="0"/>
          <w:noProof/>
          <w:sz w:val="18"/>
        </w:rPr>
        <w:fldChar w:fldCharType="begin"/>
      </w:r>
      <w:r w:rsidRPr="0031798C">
        <w:rPr>
          <w:i w:val="0"/>
          <w:noProof/>
          <w:sz w:val="18"/>
        </w:rPr>
        <w:instrText xml:space="preserve"> PAGEREF _Toc77168717 \h </w:instrText>
      </w:r>
      <w:r w:rsidRPr="0031798C">
        <w:rPr>
          <w:i w:val="0"/>
          <w:noProof/>
          <w:sz w:val="18"/>
        </w:rPr>
      </w:r>
      <w:r w:rsidRPr="0031798C">
        <w:rPr>
          <w:i w:val="0"/>
          <w:noProof/>
          <w:sz w:val="18"/>
        </w:rPr>
        <w:fldChar w:fldCharType="separate"/>
      </w:r>
      <w:r w:rsidR="006B3979">
        <w:rPr>
          <w:i w:val="0"/>
          <w:noProof/>
          <w:sz w:val="18"/>
        </w:rPr>
        <w:t>2</w:t>
      </w:r>
      <w:r w:rsidRPr="0031798C">
        <w:rPr>
          <w:i w:val="0"/>
          <w:noProof/>
          <w:sz w:val="18"/>
        </w:rPr>
        <w:fldChar w:fldCharType="end"/>
      </w:r>
    </w:p>
    <w:p w14:paraId="797AA59D" w14:textId="324C4441" w:rsidR="001B4874" w:rsidRPr="0031798C" w:rsidRDefault="001B48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798C">
        <w:rPr>
          <w:noProof/>
        </w:rPr>
        <w:t xml:space="preserve">Aviation Transport Security </w:t>
      </w:r>
      <w:r w:rsidR="000842D5" w:rsidRPr="0031798C">
        <w:rPr>
          <w:noProof/>
        </w:rPr>
        <w:t>Regulations 2</w:t>
      </w:r>
      <w:r w:rsidRPr="0031798C">
        <w:rPr>
          <w:noProof/>
        </w:rPr>
        <w:t>005</w:t>
      </w:r>
      <w:r w:rsidRPr="0031798C">
        <w:rPr>
          <w:i w:val="0"/>
          <w:noProof/>
          <w:sz w:val="18"/>
        </w:rPr>
        <w:tab/>
      </w:r>
      <w:r w:rsidRPr="0031798C">
        <w:rPr>
          <w:i w:val="0"/>
          <w:noProof/>
          <w:sz w:val="18"/>
        </w:rPr>
        <w:fldChar w:fldCharType="begin"/>
      </w:r>
      <w:r w:rsidRPr="0031798C">
        <w:rPr>
          <w:i w:val="0"/>
          <w:noProof/>
          <w:sz w:val="18"/>
        </w:rPr>
        <w:instrText xml:space="preserve"> PAGEREF _Toc77168718 \h </w:instrText>
      </w:r>
      <w:r w:rsidRPr="0031798C">
        <w:rPr>
          <w:i w:val="0"/>
          <w:noProof/>
          <w:sz w:val="18"/>
        </w:rPr>
      </w:r>
      <w:r w:rsidRPr="0031798C">
        <w:rPr>
          <w:i w:val="0"/>
          <w:noProof/>
          <w:sz w:val="18"/>
        </w:rPr>
        <w:fldChar w:fldCharType="separate"/>
      </w:r>
      <w:r w:rsidR="006B3979">
        <w:rPr>
          <w:i w:val="0"/>
          <w:noProof/>
          <w:sz w:val="18"/>
        </w:rPr>
        <w:t>4</w:t>
      </w:r>
      <w:r w:rsidRPr="0031798C">
        <w:rPr>
          <w:i w:val="0"/>
          <w:noProof/>
          <w:sz w:val="18"/>
        </w:rPr>
        <w:fldChar w:fldCharType="end"/>
      </w:r>
    </w:p>
    <w:p w14:paraId="71307191" w14:textId="55BE2835" w:rsidR="001B4874" w:rsidRPr="0031798C" w:rsidRDefault="001B48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798C">
        <w:rPr>
          <w:noProof/>
        </w:rPr>
        <w:t xml:space="preserve">Maritime Transport and Offshore Facilities Security </w:t>
      </w:r>
      <w:r w:rsidR="000842D5" w:rsidRPr="0031798C">
        <w:rPr>
          <w:noProof/>
        </w:rPr>
        <w:t>Regulations 2</w:t>
      </w:r>
      <w:r w:rsidRPr="0031798C">
        <w:rPr>
          <w:noProof/>
        </w:rPr>
        <w:t>003</w:t>
      </w:r>
      <w:r w:rsidRPr="0031798C">
        <w:rPr>
          <w:i w:val="0"/>
          <w:noProof/>
          <w:sz w:val="18"/>
        </w:rPr>
        <w:tab/>
      </w:r>
      <w:r w:rsidRPr="0031798C">
        <w:rPr>
          <w:i w:val="0"/>
          <w:noProof/>
          <w:sz w:val="18"/>
        </w:rPr>
        <w:fldChar w:fldCharType="begin"/>
      </w:r>
      <w:r w:rsidRPr="0031798C">
        <w:rPr>
          <w:i w:val="0"/>
          <w:noProof/>
          <w:sz w:val="18"/>
        </w:rPr>
        <w:instrText xml:space="preserve"> PAGEREF _Toc77168724 \h </w:instrText>
      </w:r>
      <w:r w:rsidRPr="0031798C">
        <w:rPr>
          <w:i w:val="0"/>
          <w:noProof/>
          <w:sz w:val="18"/>
        </w:rPr>
      </w:r>
      <w:r w:rsidRPr="0031798C">
        <w:rPr>
          <w:i w:val="0"/>
          <w:noProof/>
          <w:sz w:val="18"/>
        </w:rPr>
        <w:fldChar w:fldCharType="separate"/>
      </w:r>
      <w:r w:rsidR="006B3979">
        <w:rPr>
          <w:i w:val="0"/>
          <w:noProof/>
          <w:sz w:val="18"/>
        </w:rPr>
        <w:t>10</w:t>
      </w:r>
      <w:r w:rsidRPr="0031798C">
        <w:rPr>
          <w:i w:val="0"/>
          <w:noProof/>
          <w:sz w:val="18"/>
        </w:rPr>
        <w:fldChar w:fldCharType="end"/>
      </w:r>
    </w:p>
    <w:p w14:paraId="6A81B97D" w14:textId="77777777" w:rsidR="0048364F" w:rsidRPr="0031798C" w:rsidRDefault="001B4874" w:rsidP="0048364F">
      <w:r w:rsidRPr="0031798C">
        <w:fldChar w:fldCharType="end"/>
      </w:r>
    </w:p>
    <w:p w14:paraId="0DB5ED52" w14:textId="77777777" w:rsidR="0048364F" w:rsidRPr="0031798C" w:rsidRDefault="0048364F" w:rsidP="0048364F">
      <w:pPr>
        <w:sectPr w:rsidR="0048364F" w:rsidRPr="0031798C" w:rsidSect="005B4DE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5E0E66" w14:textId="77777777" w:rsidR="0048364F" w:rsidRPr="0031798C" w:rsidRDefault="0048364F" w:rsidP="0048364F">
      <w:pPr>
        <w:pStyle w:val="ActHead5"/>
      </w:pPr>
      <w:bookmarkStart w:id="0" w:name="_Toc77168712"/>
      <w:r w:rsidRPr="00E43D11">
        <w:rPr>
          <w:rStyle w:val="CharSectno"/>
        </w:rPr>
        <w:lastRenderedPageBreak/>
        <w:t>1</w:t>
      </w:r>
      <w:r w:rsidRPr="0031798C">
        <w:t xml:space="preserve">  </w:t>
      </w:r>
      <w:r w:rsidR="004F676E" w:rsidRPr="0031798C">
        <w:t>Name</w:t>
      </w:r>
      <w:bookmarkEnd w:id="0"/>
    </w:p>
    <w:p w14:paraId="0E5B2DF5" w14:textId="77777777" w:rsidR="0048364F" w:rsidRPr="0031798C" w:rsidRDefault="0048364F" w:rsidP="0048364F">
      <w:pPr>
        <w:pStyle w:val="subsection"/>
      </w:pPr>
      <w:r w:rsidRPr="0031798C">
        <w:tab/>
      </w:r>
      <w:r w:rsidRPr="0031798C">
        <w:tab/>
      </w:r>
      <w:r w:rsidR="00E301DC" w:rsidRPr="0031798C">
        <w:t>This instrument is</w:t>
      </w:r>
      <w:r w:rsidRPr="0031798C">
        <w:t xml:space="preserve"> the </w:t>
      </w:r>
      <w:r w:rsidR="000842D5" w:rsidRPr="0031798C">
        <w:rPr>
          <w:i/>
          <w:noProof/>
        </w:rPr>
        <w:t>Transport Security Legislation Amendment (Serious Crime) Regulations 2021</w:t>
      </w:r>
      <w:r w:rsidRPr="0031798C">
        <w:t>.</w:t>
      </w:r>
    </w:p>
    <w:p w14:paraId="5AFECDBE" w14:textId="77777777" w:rsidR="004F676E" w:rsidRPr="0031798C" w:rsidRDefault="0048364F" w:rsidP="005452CC">
      <w:pPr>
        <w:pStyle w:val="ActHead5"/>
      </w:pPr>
      <w:bookmarkStart w:id="1" w:name="_Toc77168713"/>
      <w:r w:rsidRPr="00E43D11">
        <w:rPr>
          <w:rStyle w:val="CharSectno"/>
        </w:rPr>
        <w:t>2</w:t>
      </w:r>
      <w:r w:rsidRPr="0031798C">
        <w:t xml:space="preserve">  Commencement</w:t>
      </w:r>
      <w:bookmarkEnd w:id="1"/>
    </w:p>
    <w:p w14:paraId="7C27E5A2" w14:textId="77777777" w:rsidR="005452CC" w:rsidRPr="0031798C" w:rsidRDefault="005452CC" w:rsidP="004F6835">
      <w:pPr>
        <w:pStyle w:val="subsection"/>
      </w:pPr>
      <w:bookmarkStart w:id="2" w:name="_GoBack"/>
      <w:r w:rsidRPr="0031798C">
        <w:tab/>
        <w:t>(1)</w:t>
      </w:r>
      <w:r w:rsidRPr="0031798C">
        <w:tab/>
        <w:t xml:space="preserve">Each provision of </w:t>
      </w:r>
      <w:r w:rsidR="00E301DC" w:rsidRPr="0031798C">
        <w:t>this instrument</w:t>
      </w:r>
      <w:r w:rsidRPr="0031798C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21A18279" w14:textId="77777777" w:rsidR="005452CC" w:rsidRPr="0031798C" w:rsidRDefault="005452CC" w:rsidP="004F683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1798C" w14:paraId="2BF1646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1710EE" w14:textId="77777777" w:rsidR="005452CC" w:rsidRPr="0031798C" w:rsidRDefault="005452CC" w:rsidP="004F6835">
            <w:pPr>
              <w:pStyle w:val="TableHeading"/>
            </w:pPr>
            <w:r w:rsidRPr="0031798C">
              <w:t>Commencement information</w:t>
            </w:r>
          </w:p>
        </w:tc>
      </w:tr>
      <w:tr w:rsidR="005452CC" w:rsidRPr="0031798C" w14:paraId="1279FCE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A5E3D6" w14:textId="77777777" w:rsidR="005452CC" w:rsidRPr="0031798C" w:rsidRDefault="005452CC" w:rsidP="004F6835">
            <w:pPr>
              <w:pStyle w:val="TableHeading"/>
            </w:pPr>
            <w:r w:rsidRPr="0031798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2284D4" w14:textId="77777777" w:rsidR="005452CC" w:rsidRPr="0031798C" w:rsidRDefault="005452CC" w:rsidP="004F6835">
            <w:pPr>
              <w:pStyle w:val="TableHeading"/>
            </w:pPr>
            <w:r w:rsidRPr="0031798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4E64B4" w14:textId="77777777" w:rsidR="005452CC" w:rsidRPr="0031798C" w:rsidRDefault="005452CC" w:rsidP="004F6835">
            <w:pPr>
              <w:pStyle w:val="TableHeading"/>
            </w:pPr>
            <w:r w:rsidRPr="0031798C">
              <w:t>Column 3</w:t>
            </w:r>
          </w:p>
        </w:tc>
      </w:tr>
      <w:tr w:rsidR="005452CC" w:rsidRPr="0031798C" w14:paraId="47BBBF6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E7BD2C" w14:textId="77777777" w:rsidR="005452CC" w:rsidRPr="0031798C" w:rsidRDefault="005452CC" w:rsidP="004F6835">
            <w:pPr>
              <w:pStyle w:val="TableHeading"/>
            </w:pPr>
            <w:r w:rsidRPr="0031798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5134FA" w14:textId="77777777" w:rsidR="005452CC" w:rsidRPr="0031798C" w:rsidRDefault="005452CC" w:rsidP="004F6835">
            <w:pPr>
              <w:pStyle w:val="TableHeading"/>
            </w:pPr>
            <w:r w:rsidRPr="0031798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6A1530" w14:textId="77777777" w:rsidR="005452CC" w:rsidRPr="0031798C" w:rsidRDefault="005452CC" w:rsidP="004F6835">
            <w:pPr>
              <w:pStyle w:val="TableHeading"/>
            </w:pPr>
            <w:r w:rsidRPr="0031798C">
              <w:t>Date/Details</w:t>
            </w:r>
          </w:p>
        </w:tc>
      </w:tr>
      <w:tr w:rsidR="005452CC" w:rsidRPr="0031798C" w14:paraId="280BAD3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A9F0A4" w14:textId="77777777" w:rsidR="005452CC" w:rsidRPr="0031798C" w:rsidRDefault="005452CC" w:rsidP="00AD7252">
            <w:pPr>
              <w:pStyle w:val="Tabletext"/>
            </w:pPr>
            <w:r w:rsidRPr="0031798C">
              <w:t xml:space="preserve">1.  </w:t>
            </w:r>
            <w:r w:rsidR="00AD7252" w:rsidRPr="0031798C">
              <w:t xml:space="preserve">The whole of </w:t>
            </w:r>
            <w:r w:rsidR="00E301DC" w:rsidRPr="0031798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81757A" w14:textId="77777777" w:rsidR="005452CC" w:rsidRPr="0031798C" w:rsidRDefault="000842D5" w:rsidP="005452CC">
            <w:pPr>
              <w:pStyle w:val="Tabletext"/>
            </w:pPr>
            <w:r w:rsidRPr="0031798C">
              <w:t>23 August</w:t>
            </w:r>
            <w:r w:rsidR="00245F23" w:rsidRPr="0031798C">
              <w:t xml:space="preserve"> 20</w:t>
            </w:r>
            <w:r w:rsidR="00A1702A" w:rsidRPr="0031798C">
              <w:t>2</w:t>
            </w:r>
            <w:r w:rsidR="00245F23" w:rsidRPr="0031798C">
              <w:t>1</w:t>
            </w:r>
            <w:r w:rsidR="005452CC" w:rsidRPr="0031798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84C879" w14:textId="77777777" w:rsidR="005452CC" w:rsidRPr="0031798C" w:rsidRDefault="000842D5">
            <w:pPr>
              <w:pStyle w:val="Tabletext"/>
            </w:pPr>
            <w:r w:rsidRPr="0031798C">
              <w:t>23 August</w:t>
            </w:r>
            <w:r w:rsidR="00245F23" w:rsidRPr="0031798C">
              <w:t xml:space="preserve"> 20</w:t>
            </w:r>
            <w:r w:rsidR="00A1702A" w:rsidRPr="0031798C">
              <w:t>2</w:t>
            </w:r>
            <w:r w:rsidR="00245F23" w:rsidRPr="0031798C">
              <w:t>1</w:t>
            </w:r>
          </w:p>
        </w:tc>
      </w:tr>
    </w:tbl>
    <w:p w14:paraId="6301CA7C" w14:textId="77777777" w:rsidR="005452CC" w:rsidRPr="0031798C" w:rsidRDefault="005452CC" w:rsidP="004F6835">
      <w:pPr>
        <w:pStyle w:val="notetext"/>
      </w:pPr>
      <w:r w:rsidRPr="0031798C">
        <w:rPr>
          <w:snapToGrid w:val="0"/>
          <w:lang w:eastAsia="en-US"/>
        </w:rPr>
        <w:t>Note:</w:t>
      </w:r>
      <w:r w:rsidRPr="0031798C">
        <w:rPr>
          <w:snapToGrid w:val="0"/>
          <w:lang w:eastAsia="en-US"/>
        </w:rPr>
        <w:tab/>
        <w:t xml:space="preserve">This table relates only to the provisions of </w:t>
      </w:r>
      <w:r w:rsidR="00E301DC" w:rsidRPr="0031798C">
        <w:rPr>
          <w:snapToGrid w:val="0"/>
          <w:lang w:eastAsia="en-US"/>
        </w:rPr>
        <w:t>this instrument</w:t>
      </w:r>
      <w:r w:rsidRPr="0031798C">
        <w:t xml:space="preserve"> </w:t>
      </w:r>
      <w:r w:rsidRPr="0031798C">
        <w:rPr>
          <w:snapToGrid w:val="0"/>
          <w:lang w:eastAsia="en-US"/>
        </w:rPr>
        <w:t xml:space="preserve">as originally made. It will not be amended to deal with any later amendments of </w:t>
      </w:r>
      <w:r w:rsidR="00E301DC" w:rsidRPr="0031798C">
        <w:rPr>
          <w:snapToGrid w:val="0"/>
          <w:lang w:eastAsia="en-US"/>
        </w:rPr>
        <w:t>this instrument</w:t>
      </w:r>
      <w:r w:rsidRPr="0031798C">
        <w:rPr>
          <w:snapToGrid w:val="0"/>
          <w:lang w:eastAsia="en-US"/>
        </w:rPr>
        <w:t>.</w:t>
      </w:r>
    </w:p>
    <w:p w14:paraId="56C1E245" w14:textId="77777777" w:rsidR="005452CC" w:rsidRPr="0031798C" w:rsidRDefault="00A43B23" w:rsidP="004F676E">
      <w:pPr>
        <w:pStyle w:val="subsection"/>
      </w:pPr>
      <w:r w:rsidRPr="0031798C">
        <w:tab/>
      </w:r>
      <w:r w:rsidR="005452CC" w:rsidRPr="0031798C">
        <w:t>(2)</w:t>
      </w:r>
      <w:r w:rsidR="005452CC" w:rsidRPr="0031798C">
        <w:tab/>
        <w:t xml:space="preserve">Any information in column 3 of the table is not part of </w:t>
      </w:r>
      <w:r w:rsidR="00E301DC" w:rsidRPr="0031798C">
        <w:t>this instrument</w:t>
      </w:r>
      <w:r w:rsidR="005452CC" w:rsidRPr="0031798C">
        <w:t xml:space="preserve">. Information may be inserted in this column, or information in it may be edited, in any published version of </w:t>
      </w:r>
      <w:r w:rsidR="00E301DC" w:rsidRPr="0031798C">
        <w:t>this instrument</w:t>
      </w:r>
      <w:r w:rsidR="005452CC" w:rsidRPr="0031798C">
        <w:t>.</w:t>
      </w:r>
    </w:p>
    <w:p w14:paraId="67124822" w14:textId="77777777" w:rsidR="00BF6650" w:rsidRPr="0031798C" w:rsidRDefault="00BF6650" w:rsidP="00BF6650">
      <w:pPr>
        <w:pStyle w:val="ActHead5"/>
      </w:pPr>
      <w:bookmarkStart w:id="3" w:name="_Toc77168714"/>
      <w:r w:rsidRPr="00E43D11">
        <w:rPr>
          <w:rStyle w:val="CharSectno"/>
        </w:rPr>
        <w:t>3</w:t>
      </w:r>
      <w:r w:rsidRPr="0031798C">
        <w:t xml:space="preserve">  Authority</w:t>
      </w:r>
      <w:bookmarkEnd w:id="3"/>
    </w:p>
    <w:p w14:paraId="43661CBD" w14:textId="77777777" w:rsidR="00E301DC" w:rsidRPr="0031798C" w:rsidRDefault="00BF6650" w:rsidP="00BF6650">
      <w:pPr>
        <w:pStyle w:val="subsection"/>
      </w:pPr>
      <w:r w:rsidRPr="0031798C">
        <w:tab/>
      </w:r>
      <w:r w:rsidRPr="0031798C">
        <w:tab/>
      </w:r>
      <w:r w:rsidR="00E301DC" w:rsidRPr="0031798C">
        <w:t>This instrument is</w:t>
      </w:r>
      <w:r w:rsidRPr="0031798C">
        <w:t xml:space="preserve"> made under the </w:t>
      </w:r>
      <w:r w:rsidR="00E301DC" w:rsidRPr="0031798C">
        <w:t>following:</w:t>
      </w:r>
    </w:p>
    <w:p w14:paraId="3F695713" w14:textId="77777777" w:rsidR="00E301DC" w:rsidRPr="0031798C" w:rsidRDefault="00E301DC" w:rsidP="00E301DC">
      <w:pPr>
        <w:pStyle w:val="paragraph"/>
      </w:pPr>
      <w:r w:rsidRPr="0031798C">
        <w:tab/>
        <w:t>(a)</w:t>
      </w:r>
      <w:r w:rsidRPr="0031798C">
        <w:tab/>
        <w:t xml:space="preserve">the </w:t>
      </w:r>
      <w:r w:rsidRPr="0031798C">
        <w:rPr>
          <w:i/>
        </w:rPr>
        <w:t>AusCheck Act 2007</w:t>
      </w:r>
      <w:r w:rsidRPr="0031798C">
        <w:t>;</w:t>
      </w:r>
    </w:p>
    <w:p w14:paraId="473E5AA1" w14:textId="77777777" w:rsidR="00E301DC" w:rsidRPr="0031798C" w:rsidRDefault="00E301DC" w:rsidP="00E301DC">
      <w:pPr>
        <w:pStyle w:val="paragraph"/>
      </w:pPr>
      <w:r w:rsidRPr="0031798C">
        <w:tab/>
        <w:t>(b)</w:t>
      </w:r>
      <w:r w:rsidRPr="0031798C">
        <w:tab/>
        <w:t xml:space="preserve">the </w:t>
      </w:r>
      <w:r w:rsidRPr="0031798C">
        <w:rPr>
          <w:i/>
        </w:rPr>
        <w:t>Aviation Transport Security Act 2004</w:t>
      </w:r>
      <w:r w:rsidRPr="0031798C">
        <w:t>;</w:t>
      </w:r>
    </w:p>
    <w:p w14:paraId="3E27AD74" w14:textId="77777777" w:rsidR="00BF6650" w:rsidRPr="0031798C" w:rsidRDefault="00E301DC" w:rsidP="00E301DC">
      <w:pPr>
        <w:pStyle w:val="paragraph"/>
      </w:pPr>
      <w:r w:rsidRPr="0031798C">
        <w:tab/>
        <w:t>(c)</w:t>
      </w:r>
      <w:r w:rsidRPr="0031798C">
        <w:tab/>
        <w:t xml:space="preserve">the </w:t>
      </w:r>
      <w:r w:rsidRPr="0031798C">
        <w:rPr>
          <w:i/>
        </w:rPr>
        <w:t>Maritime Transport and Offshore Facilities Security Act 2003</w:t>
      </w:r>
      <w:r w:rsidRPr="0031798C">
        <w:t>.</w:t>
      </w:r>
    </w:p>
    <w:p w14:paraId="13360240" w14:textId="77777777" w:rsidR="00557C7A" w:rsidRPr="0031798C" w:rsidRDefault="00BF6650" w:rsidP="00557C7A">
      <w:pPr>
        <w:pStyle w:val="ActHead5"/>
      </w:pPr>
      <w:bookmarkStart w:id="4" w:name="_Toc77168715"/>
      <w:r w:rsidRPr="00E43D11">
        <w:rPr>
          <w:rStyle w:val="CharSectno"/>
        </w:rPr>
        <w:t>4</w:t>
      </w:r>
      <w:r w:rsidR="00557C7A" w:rsidRPr="0031798C">
        <w:t xml:space="preserve">  </w:t>
      </w:r>
      <w:r w:rsidR="00083F48" w:rsidRPr="0031798C">
        <w:t>Schedules</w:t>
      </w:r>
      <w:bookmarkEnd w:id="4"/>
    </w:p>
    <w:p w14:paraId="1A011331" w14:textId="77777777" w:rsidR="00AB4AC6" w:rsidRPr="0031798C" w:rsidRDefault="00557C7A" w:rsidP="00A1702A">
      <w:pPr>
        <w:pStyle w:val="subsection"/>
      </w:pPr>
      <w:r w:rsidRPr="0031798C">
        <w:tab/>
      </w:r>
      <w:r w:rsidRPr="0031798C">
        <w:tab/>
      </w:r>
      <w:r w:rsidR="00083F48" w:rsidRPr="0031798C">
        <w:t xml:space="preserve">Each </w:t>
      </w:r>
      <w:r w:rsidR="00160BD7" w:rsidRPr="0031798C">
        <w:t>instrument</w:t>
      </w:r>
      <w:r w:rsidR="00083F48" w:rsidRPr="0031798C">
        <w:t xml:space="preserve"> that is specified in a Schedule to </w:t>
      </w:r>
      <w:r w:rsidR="00E301DC" w:rsidRPr="0031798C">
        <w:t>this instrument</w:t>
      </w:r>
      <w:r w:rsidR="00083F48" w:rsidRPr="0031798C">
        <w:t xml:space="preserve"> is amended or repealed as set out in the applicable items in the Schedule concerned, and any other item in a Schedule to </w:t>
      </w:r>
      <w:r w:rsidR="00E301DC" w:rsidRPr="0031798C">
        <w:t>this instrument</w:t>
      </w:r>
      <w:r w:rsidR="00083F48" w:rsidRPr="0031798C">
        <w:t xml:space="preserve"> has effect according to its terms.</w:t>
      </w:r>
    </w:p>
    <w:p w14:paraId="3649EC48" w14:textId="77777777" w:rsidR="0048364F" w:rsidRPr="0031798C" w:rsidRDefault="009E0166" w:rsidP="009C5989">
      <w:pPr>
        <w:pStyle w:val="ActHead6"/>
        <w:pageBreakBefore/>
      </w:pPr>
      <w:bookmarkStart w:id="5" w:name="_Toc77168716"/>
      <w:r w:rsidRPr="00E43D11">
        <w:rPr>
          <w:rStyle w:val="CharAmSchNo"/>
        </w:rPr>
        <w:t>Schedule 1</w:t>
      </w:r>
      <w:r w:rsidR="0048364F" w:rsidRPr="0031798C">
        <w:t>—</w:t>
      </w:r>
      <w:r w:rsidR="00460499" w:rsidRPr="00E43D11">
        <w:rPr>
          <w:rStyle w:val="CharAmSchText"/>
        </w:rPr>
        <w:t>Amendments</w:t>
      </w:r>
      <w:bookmarkEnd w:id="5"/>
    </w:p>
    <w:p w14:paraId="4CFA69CF" w14:textId="77777777" w:rsidR="0004044E" w:rsidRPr="00E43D11" w:rsidRDefault="0004044E" w:rsidP="0004044E">
      <w:pPr>
        <w:pStyle w:val="Header"/>
      </w:pPr>
      <w:r w:rsidRPr="00E43D11">
        <w:rPr>
          <w:rStyle w:val="CharAmPartNo"/>
        </w:rPr>
        <w:t xml:space="preserve"> </w:t>
      </w:r>
      <w:r w:rsidRPr="00E43D11">
        <w:rPr>
          <w:rStyle w:val="CharAmPartText"/>
        </w:rPr>
        <w:t xml:space="preserve"> </w:t>
      </w:r>
    </w:p>
    <w:p w14:paraId="3DBA1A5E" w14:textId="77777777" w:rsidR="0084172C" w:rsidRPr="0031798C" w:rsidRDefault="00E301DC" w:rsidP="00EA0D36">
      <w:pPr>
        <w:pStyle w:val="ActHead9"/>
      </w:pPr>
      <w:bookmarkStart w:id="6" w:name="_Toc77168717"/>
      <w:r w:rsidRPr="0031798C">
        <w:t xml:space="preserve">AusCheck </w:t>
      </w:r>
      <w:r w:rsidR="000842D5" w:rsidRPr="0031798C">
        <w:t>Regulations 2</w:t>
      </w:r>
      <w:r w:rsidRPr="0031798C">
        <w:t>017</w:t>
      </w:r>
      <w:bookmarkEnd w:id="6"/>
    </w:p>
    <w:p w14:paraId="27925EC4" w14:textId="77777777" w:rsidR="00B824DD" w:rsidRPr="0031798C" w:rsidRDefault="00B13E17" w:rsidP="00B824DD">
      <w:pPr>
        <w:pStyle w:val="ItemHead"/>
        <w:rPr>
          <w:b w:val="0"/>
        </w:rPr>
      </w:pPr>
      <w:r w:rsidRPr="0031798C">
        <w:t>1</w:t>
      </w:r>
      <w:r w:rsidR="00B824DD" w:rsidRPr="0031798C">
        <w:t xml:space="preserve">  </w:t>
      </w:r>
      <w:r w:rsidR="009E0166" w:rsidRPr="0031798C">
        <w:t>Section 4</w:t>
      </w:r>
      <w:r w:rsidR="00B824DD" w:rsidRPr="0031798C">
        <w:t xml:space="preserve"> (</w:t>
      </w:r>
      <w:r w:rsidR="000842D5" w:rsidRPr="0031798C">
        <w:t>paragraph (</w:t>
      </w:r>
      <w:r w:rsidR="00B824DD" w:rsidRPr="0031798C">
        <w:t xml:space="preserve">b) of the definition of </w:t>
      </w:r>
      <w:r w:rsidR="00B824DD" w:rsidRPr="0031798C">
        <w:rPr>
          <w:i/>
        </w:rPr>
        <w:t>adverse criminal record</w:t>
      </w:r>
      <w:r w:rsidR="00702F21" w:rsidRPr="0031798C">
        <w:t>)</w:t>
      </w:r>
    </w:p>
    <w:p w14:paraId="354A5E25" w14:textId="77777777" w:rsidR="00B824DD" w:rsidRPr="0031798C" w:rsidRDefault="00B824DD" w:rsidP="00B824DD">
      <w:pPr>
        <w:pStyle w:val="Item"/>
      </w:pPr>
      <w:r w:rsidRPr="0031798C">
        <w:t>Omit “</w:t>
      </w:r>
      <w:r w:rsidR="000842D5" w:rsidRPr="0031798C">
        <w:t>regulation 6</w:t>
      </w:r>
      <w:r w:rsidRPr="0031798C">
        <w:t>.08A”, substitute “</w:t>
      </w:r>
      <w:r w:rsidR="000842D5" w:rsidRPr="0031798C">
        <w:t>subregulation 6</w:t>
      </w:r>
      <w:r w:rsidRPr="0031798C">
        <w:t>.07B(</w:t>
      </w:r>
      <w:r w:rsidR="00702F21" w:rsidRPr="0031798C">
        <w:t>3</w:t>
      </w:r>
      <w:r w:rsidRPr="0031798C">
        <w:t>)”.</w:t>
      </w:r>
    </w:p>
    <w:p w14:paraId="010A7C39" w14:textId="77777777" w:rsidR="00753C44" w:rsidRPr="0031798C" w:rsidRDefault="00B13E17" w:rsidP="00753C44">
      <w:pPr>
        <w:pStyle w:val="ItemHead"/>
      </w:pPr>
      <w:r w:rsidRPr="0031798C">
        <w:t>2</w:t>
      </w:r>
      <w:r w:rsidR="00753C44" w:rsidRPr="0031798C">
        <w:t xml:space="preserve">  </w:t>
      </w:r>
      <w:r w:rsidR="009E0166" w:rsidRPr="0031798C">
        <w:t>Section 4</w:t>
      </w:r>
      <w:r w:rsidR="00753C44" w:rsidRPr="0031798C">
        <w:t xml:space="preserve"> (definition of </w:t>
      </w:r>
      <w:r w:rsidR="00753C44" w:rsidRPr="0031798C">
        <w:rPr>
          <w:i/>
        </w:rPr>
        <w:t>qualified criminal record</w:t>
      </w:r>
      <w:r w:rsidR="00753C44" w:rsidRPr="0031798C">
        <w:t>)</w:t>
      </w:r>
    </w:p>
    <w:p w14:paraId="0A4C54D4" w14:textId="77777777" w:rsidR="00753C44" w:rsidRPr="0031798C" w:rsidRDefault="00753C44" w:rsidP="00753C44">
      <w:pPr>
        <w:pStyle w:val="Item"/>
      </w:pPr>
      <w:r w:rsidRPr="0031798C">
        <w:t>Repeal the definition, substitute:</w:t>
      </w:r>
    </w:p>
    <w:p w14:paraId="2D5EEC62" w14:textId="77777777" w:rsidR="00753C44" w:rsidRPr="0031798C" w:rsidRDefault="00753C44" w:rsidP="00753C44">
      <w:pPr>
        <w:pStyle w:val="Definition"/>
      </w:pPr>
      <w:r w:rsidRPr="0031798C">
        <w:rPr>
          <w:b/>
          <w:i/>
        </w:rPr>
        <w:t>qualified criminal record</w:t>
      </w:r>
      <w:r w:rsidRPr="0031798C">
        <w:t xml:space="preserve"> has the meaning given by </w:t>
      </w:r>
      <w:r w:rsidR="009E0166" w:rsidRPr="0031798C">
        <w:t>clause 1</w:t>
      </w:r>
      <w:r w:rsidRPr="0031798C">
        <w:t>.3 of the SSBA Standards.</w:t>
      </w:r>
    </w:p>
    <w:p w14:paraId="2D9F46C1" w14:textId="77777777" w:rsidR="00753C44" w:rsidRPr="0031798C" w:rsidRDefault="00B13E17" w:rsidP="00753C44">
      <w:pPr>
        <w:pStyle w:val="ItemHead"/>
      </w:pPr>
      <w:r w:rsidRPr="0031798C">
        <w:t>3</w:t>
      </w:r>
      <w:r w:rsidR="00753C44" w:rsidRPr="0031798C">
        <w:t xml:space="preserve">  </w:t>
      </w:r>
      <w:r w:rsidR="000842D5" w:rsidRPr="0031798C">
        <w:t>Paragraph 6</w:t>
      </w:r>
      <w:r w:rsidR="00753C44" w:rsidRPr="0031798C">
        <w:t>(b)</w:t>
      </w:r>
    </w:p>
    <w:p w14:paraId="526A1F75" w14:textId="77777777" w:rsidR="00753C44" w:rsidRPr="0031798C" w:rsidRDefault="00F32B5E" w:rsidP="00753C44">
      <w:pPr>
        <w:pStyle w:val="Item"/>
      </w:pPr>
      <w:r w:rsidRPr="0031798C">
        <w:t xml:space="preserve">before “a qualified”, insert “for an individual for whom a background check is undertaken under </w:t>
      </w:r>
      <w:r w:rsidR="000842D5" w:rsidRPr="0031798C">
        <w:t>section 1</w:t>
      </w:r>
      <w:r w:rsidRPr="0031798C">
        <w:t>1—“.</w:t>
      </w:r>
    </w:p>
    <w:p w14:paraId="4C45BCAF" w14:textId="77777777" w:rsidR="00753C44" w:rsidRPr="0031798C" w:rsidRDefault="00B13E17" w:rsidP="00753C44">
      <w:pPr>
        <w:pStyle w:val="ItemHead"/>
      </w:pPr>
      <w:r w:rsidRPr="0031798C">
        <w:t>4</w:t>
      </w:r>
      <w:r w:rsidR="00753C44" w:rsidRPr="0031798C">
        <w:t xml:space="preserve">  </w:t>
      </w:r>
      <w:r w:rsidR="000842D5" w:rsidRPr="0031798C">
        <w:t>Paragraph 6</w:t>
      </w:r>
      <w:r w:rsidR="00753C44" w:rsidRPr="0031798C">
        <w:t>(c)</w:t>
      </w:r>
    </w:p>
    <w:p w14:paraId="2A645A65" w14:textId="77777777" w:rsidR="00753C44" w:rsidRPr="0031798C" w:rsidRDefault="00753C44" w:rsidP="00753C44">
      <w:pPr>
        <w:pStyle w:val="Item"/>
      </w:pPr>
      <w:r w:rsidRPr="0031798C">
        <w:t>Repeal the paragraph.</w:t>
      </w:r>
    </w:p>
    <w:p w14:paraId="66EC9FD8" w14:textId="77777777" w:rsidR="00F15208" w:rsidRPr="0031798C" w:rsidRDefault="00B13E17" w:rsidP="004C0E82">
      <w:pPr>
        <w:pStyle w:val="ItemHead"/>
      </w:pPr>
      <w:r w:rsidRPr="0031798C">
        <w:t>5</w:t>
      </w:r>
      <w:r w:rsidR="00F15208" w:rsidRPr="0031798C">
        <w:t xml:space="preserve">  </w:t>
      </w:r>
      <w:r w:rsidR="000842D5" w:rsidRPr="0031798C">
        <w:t>Subsection 1</w:t>
      </w:r>
      <w:r w:rsidR="00F15208" w:rsidRPr="0031798C">
        <w:t>3(3)</w:t>
      </w:r>
    </w:p>
    <w:p w14:paraId="1EBD026E" w14:textId="77777777" w:rsidR="00F15208" w:rsidRPr="0031798C" w:rsidRDefault="00F15208" w:rsidP="00F15208">
      <w:pPr>
        <w:pStyle w:val="Item"/>
      </w:pPr>
      <w:r w:rsidRPr="0031798C">
        <w:t>Repeal the subsection, substitute:</w:t>
      </w:r>
    </w:p>
    <w:p w14:paraId="5412EB16" w14:textId="77777777" w:rsidR="00C020C1" w:rsidRPr="0031798C" w:rsidRDefault="00F15208" w:rsidP="00F15208">
      <w:pPr>
        <w:pStyle w:val="subsection"/>
      </w:pPr>
      <w:r w:rsidRPr="0031798C">
        <w:tab/>
        <w:t>(3)</w:t>
      </w:r>
      <w:r w:rsidRPr="0031798C">
        <w:tab/>
      </w:r>
      <w:r w:rsidR="00C020C1" w:rsidRPr="0031798C">
        <w:t>If:</w:t>
      </w:r>
    </w:p>
    <w:p w14:paraId="74D17C83" w14:textId="77777777" w:rsidR="00D63C70" w:rsidRPr="0031798C" w:rsidRDefault="00C020C1" w:rsidP="00C020C1">
      <w:pPr>
        <w:pStyle w:val="paragraph"/>
      </w:pPr>
      <w:r w:rsidRPr="0031798C">
        <w:tab/>
        <w:t>(a)</w:t>
      </w:r>
      <w:r w:rsidRPr="0031798C">
        <w:tab/>
      </w:r>
      <w:r w:rsidR="009212EE" w:rsidRPr="0031798C">
        <w:t>the individual holds an ASIC or MSIC; and</w:t>
      </w:r>
    </w:p>
    <w:p w14:paraId="23A29F68" w14:textId="77777777" w:rsidR="00F15208" w:rsidRPr="0031798C" w:rsidRDefault="009212EE" w:rsidP="00C020C1">
      <w:pPr>
        <w:pStyle w:val="paragraph"/>
      </w:pPr>
      <w:r w:rsidRPr="0031798C">
        <w:tab/>
        <w:t>(b)</w:t>
      </w:r>
      <w:r w:rsidRPr="0031798C">
        <w:tab/>
      </w:r>
      <w:r w:rsidR="00C020C1" w:rsidRPr="0031798C">
        <w:t>the issuing body has been advised in relation to a previous background check of the individual; and</w:t>
      </w:r>
    </w:p>
    <w:p w14:paraId="30CA2F53" w14:textId="77777777" w:rsidR="00C020C1" w:rsidRPr="0031798C" w:rsidRDefault="00C020C1" w:rsidP="00C020C1">
      <w:pPr>
        <w:pStyle w:val="paragraph"/>
      </w:pPr>
      <w:r w:rsidRPr="0031798C">
        <w:tab/>
        <w:t>(</w:t>
      </w:r>
      <w:r w:rsidR="009212EE" w:rsidRPr="0031798C">
        <w:t>c</w:t>
      </w:r>
      <w:r w:rsidRPr="0031798C">
        <w:t>)</w:t>
      </w:r>
      <w:r w:rsidRPr="0031798C">
        <w:tab/>
        <w:t>the advice in relation to the previous background check was that the individual had an unfavourable criminal history;</w:t>
      </w:r>
    </w:p>
    <w:p w14:paraId="5786551F" w14:textId="77777777" w:rsidR="00C020C1" w:rsidRPr="0031798C" w:rsidRDefault="00C020C1" w:rsidP="00C020C1">
      <w:pPr>
        <w:pStyle w:val="subsection2"/>
      </w:pPr>
      <w:r w:rsidRPr="0031798C">
        <w:t>the Secretary m</w:t>
      </w:r>
      <w:r w:rsidR="00D109F4" w:rsidRPr="0031798C">
        <w:t>ust</w:t>
      </w:r>
      <w:r w:rsidRPr="0031798C">
        <w:t xml:space="preserve"> also advise the issuing body whether there has been a material change in the individual’s criminal history.</w:t>
      </w:r>
    </w:p>
    <w:p w14:paraId="577C7B86" w14:textId="77777777" w:rsidR="004C0E82" w:rsidRPr="0031798C" w:rsidRDefault="00B13E17" w:rsidP="004C0E82">
      <w:pPr>
        <w:pStyle w:val="ItemHead"/>
      </w:pPr>
      <w:r w:rsidRPr="0031798C">
        <w:t>6</w:t>
      </w:r>
      <w:r w:rsidR="004C0E82" w:rsidRPr="0031798C">
        <w:t xml:space="preserve">  </w:t>
      </w:r>
      <w:r w:rsidR="000842D5" w:rsidRPr="0031798C">
        <w:t>Subsection 1</w:t>
      </w:r>
      <w:r w:rsidR="004C0E82" w:rsidRPr="0031798C">
        <w:t>4(3)</w:t>
      </w:r>
    </w:p>
    <w:p w14:paraId="5D9BA7C8" w14:textId="77777777" w:rsidR="003A7AEE" w:rsidRPr="0031798C" w:rsidRDefault="004C0E82" w:rsidP="00D26C1F">
      <w:pPr>
        <w:pStyle w:val="Item"/>
      </w:pPr>
      <w:r w:rsidRPr="0031798C">
        <w:t>Repeal the subsection.</w:t>
      </w:r>
    </w:p>
    <w:p w14:paraId="37809745" w14:textId="77777777" w:rsidR="004C0E82" w:rsidRPr="0031798C" w:rsidRDefault="00B13E17" w:rsidP="004C0E82">
      <w:pPr>
        <w:pStyle w:val="ItemHead"/>
      </w:pPr>
      <w:r w:rsidRPr="0031798C">
        <w:t>7</w:t>
      </w:r>
      <w:r w:rsidR="004C0E82" w:rsidRPr="0031798C">
        <w:t xml:space="preserve">  </w:t>
      </w:r>
      <w:r w:rsidR="000842D5" w:rsidRPr="0031798C">
        <w:t>Subsection 1</w:t>
      </w:r>
      <w:r w:rsidR="004C0E82" w:rsidRPr="0031798C">
        <w:t>4(4)</w:t>
      </w:r>
    </w:p>
    <w:p w14:paraId="5B381652" w14:textId="77777777" w:rsidR="004C0E82" w:rsidRPr="0031798C" w:rsidRDefault="004C0E82" w:rsidP="004C0E82">
      <w:pPr>
        <w:pStyle w:val="Item"/>
      </w:pPr>
      <w:r w:rsidRPr="0031798C">
        <w:t>Omit all the words after “unfavourable criminal history,”, substitute “the Secretary must inform the issuing body for the ASIC or MSIC of that advice”.</w:t>
      </w:r>
    </w:p>
    <w:p w14:paraId="11BD22FB" w14:textId="77777777" w:rsidR="00C020C1" w:rsidRPr="0031798C" w:rsidRDefault="00B13E17" w:rsidP="00C020C1">
      <w:pPr>
        <w:pStyle w:val="ItemHead"/>
      </w:pPr>
      <w:r w:rsidRPr="0031798C">
        <w:t>8</w:t>
      </w:r>
      <w:r w:rsidR="00C020C1" w:rsidRPr="0031798C">
        <w:t xml:space="preserve">  After </w:t>
      </w:r>
      <w:r w:rsidR="000842D5" w:rsidRPr="0031798C">
        <w:t>subsection 1</w:t>
      </w:r>
      <w:r w:rsidR="00C020C1" w:rsidRPr="0031798C">
        <w:t>4(4)</w:t>
      </w:r>
    </w:p>
    <w:p w14:paraId="1FF3ACD6" w14:textId="77777777" w:rsidR="00C020C1" w:rsidRPr="0031798C" w:rsidRDefault="00C020C1" w:rsidP="00C020C1">
      <w:pPr>
        <w:pStyle w:val="Item"/>
      </w:pPr>
      <w:r w:rsidRPr="0031798C">
        <w:t>Insert:</w:t>
      </w:r>
    </w:p>
    <w:p w14:paraId="623A4350" w14:textId="77777777" w:rsidR="00C020C1" w:rsidRPr="0031798C" w:rsidRDefault="00C020C1" w:rsidP="00C020C1">
      <w:pPr>
        <w:pStyle w:val="subsection"/>
      </w:pPr>
      <w:r w:rsidRPr="0031798C">
        <w:tab/>
        <w:t>(4A)</w:t>
      </w:r>
      <w:r w:rsidRPr="0031798C">
        <w:tab/>
        <w:t>If:</w:t>
      </w:r>
    </w:p>
    <w:p w14:paraId="70354F64" w14:textId="77777777" w:rsidR="00C020C1" w:rsidRPr="0031798C" w:rsidRDefault="00C020C1" w:rsidP="00C020C1">
      <w:pPr>
        <w:pStyle w:val="paragraph"/>
      </w:pPr>
      <w:r w:rsidRPr="0031798C">
        <w:tab/>
        <w:t>(a)</w:t>
      </w:r>
      <w:r w:rsidRPr="0031798C">
        <w:tab/>
        <w:t xml:space="preserve">the issuing body </w:t>
      </w:r>
      <w:r w:rsidR="00D26C1F" w:rsidRPr="0031798C">
        <w:t xml:space="preserve">for the ASIC or MSIC </w:t>
      </w:r>
      <w:r w:rsidRPr="0031798C">
        <w:t>has been advised in relation to a previous background check of the individual; and</w:t>
      </w:r>
    </w:p>
    <w:p w14:paraId="4833AEC8" w14:textId="77777777" w:rsidR="00C020C1" w:rsidRPr="0031798C" w:rsidRDefault="00C020C1" w:rsidP="00C020C1">
      <w:pPr>
        <w:pStyle w:val="paragraph"/>
      </w:pPr>
      <w:r w:rsidRPr="0031798C">
        <w:tab/>
        <w:t>(b)</w:t>
      </w:r>
      <w:r w:rsidRPr="0031798C">
        <w:tab/>
        <w:t>the advice in relation to the previous background check was that the individual had an unfavourable criminal history;</w:t>
      </w:r>
    </w:p>
    <w:p w14:paraId="01C50773" w14:textId="77777777" w:rsidR="00C020C1" w:rsidRPr="0031798C" w:rsidRDefault="00C020C1" w:rsidP="000C6724">
      <w:pPr>
        <w:pStyle w:val="subsection2"/>
      </w:pPr>
      <w:r w:rsidRPr="0031798C">
        <w:t>the Secretary m</w:t>
      </w:r>
      <w:r w:rsidR="00D109F4" w:rsidRPr="0031798C">
        <w:t>ust</w:t>
      </w:r>
      <w:r w:rsidRPr="0031798C">
        <w:t xml:space="preserve"> also advise the issuing body whether there has been a material change in the individual’s criminal history.</w:t>
      </w:r>
    </w:p>
    <w:p w14:paraId="7EBB839E" w14:textId="77777777" w:rsidR="00C020C1" w:rsidRPr="0031798C" w:rsidRDefault="00B13E17" w:rsidP="00C020C1">
      <w:pPr>
        <w:pStyle w:val="ItemHead"/>
      </w:pPr>
      <w:r w:rsidRPr="0031798C">
        <w:t>9</w:t>
      </w:r>
      <w:r w:rsidR="00C020C1" w:rsidRPr="0031798C">
        <w:t xml:space="preserve">  </w:t>
      </w:r>
      <w:r w:rsidR="000842D5" w:rsidRPr="0031798C">
        <w:t>Subsection 1</w:t>
      </w:r>
      <w:r w:rsidR="00C020C1" w:rsidRPr="0031798C">
        <w:t>5(4)</w:t>
      </w:r>
    </w:p>
    <w:p w14:paraId="7AB5311E" w14:textId="77777777" w:rsidR="00C020C1" w:rsidRPr="0031798C" w:rsidRDefault="00C020C1" w:rsidP="00C020C1">
      <w:pPr>
        <w:pStyle w:val="Item"/>
      </w:pPr>
      <w:r w:rsidRPr="0031798C">
        <w:t>Omit all the words after “unfavourable criminal history,”, substitute “the Secretary must inform the issuing body for the ASIC or MSIC of that advice”.</w:t>
      </w:r>
    </w:p>
    <w:p w14:paraId="142A523F" w14:textId="77777777" w:rsidR="00D26C1F" w:rsidRPr="0031798C" w:rsidRDefault="00B13E17" w:rsidP="00D26C1F">
      <w:pPr>
        <w:pStyle w:val="ItemHead"/>
      </w:pPr>
      <w:r w:rsidRPr="0031798C">
        <w:t>10</w:t>
      </w:r>
      <w:r w:rsidR="00D26C1F" w:rsidRPr="0031798C">
        <w:t xml:space="preserve">  At the end of </w:t>
      </w:r>
      <w:r w:rsidR="000842D5" w:rsidRPr="0031798C">
        <w:t>section 1</w:t>
      </w:r>
      <w:r w:rsidR="00D26C1F" w:rsidRPr="0031798C">
        <w:t>5</w:t>
      </w:r>
    </w:p>
    <w:p w14:paraId="36A20897" w14:textId="77777777" w:rsidR="00D26C1F" w:rsidRPr="0031798C" w:rsidRDefault="00D26C1F" w:rsidP="00D26C1F">
      <w:pPr>
        <w:pStyle w:val="Item"/>
      </w:pPr>
      <w:r w:rsidRPr="0031798C">
        <w:t>Add:</w:t>
      </w:r>
    </w:p>
    <w:p w14:paraId="01304A32" w14:textId="77777777" w:rsidR="00D26C1F" w:rsidRPr="0031798C" w:rsidRDefault="00D26C1F" w:rsidP="00D26C1F">
      <w:pPr>
        <w:pStyle w:val="subsection"/>
      </w:pPr>
      <w:r w:rsidRPr="0031798C">
        <w:tab/>
        <w:t>(5)</w:t>
      </w:r>
      <w:r w:rsidRPr="0031798C">
        <w:tab/>
        <w:t>If:</w:t>
      </w:r>
    </w:p>
    <w:p w14:paraId="349B22A0" w14:textId="77777777" w:rsidR="00D26C1F" w:rsidRPr="0031798C" w:rsidRDefault="00D26C1F" w:rsidP="00D26C1F">
      <w:pPr>
        <w:pStyle w:val="paragraph"/>
      </w:pPr>
      <w:r w:rsidRPr="0031798C">
        <w:tab/>
        <w:t>(a)</w:t>
      </w:r>
      <w:r w:rsidRPr="0031798C">
        <w:tab/>
        <w:t>the issuing body for the ASIC or MSIC has been advised in relation to a previous background check of the individual; and</w:t>
      </w:r>
    </w:p>
    <w:p w14:paraId="3E8C3263" w14:textId="77777777" w:rsidR="00D26C1F" w:rsidRPr="0031798C" w:rsidRDefault="00D26C1F" w:rsidP="00D26C1F">
      <w:pPr>
        <w:pStyle w:val="paragraph"/>
      </w:pPr>
      <w:r w:rsidRPr="0031798C">
        <w:tab/>
        <w:t>(b)</w:t>
      </w:r>
      <w:r w:rsidRPr="0031798C">
        <w:tab/>
        <w:t>the advice in relation to the previous background check was that the individual had an unfavourable criminal history;</w:t>
      </w:r>
    </w:p>
    <w:p w14:paraId="2375D247" w14:textId="77777777" w:rsidR="00D26C1F" w:rsidRPr="0031798C" w:rsidRDefault="00D26C1F" w:rsidP="00D26C1F">
      <w:pPr>
        <w:pStyle w:val="subsection2"/>
      </w:pPr>
      <w:r w:rsidRPr="0031798C">
        <w:t>the Secretary m</w:t>
      </w:r>
      <w:r w:rsidR="00D109F4" w:rsidRPr="0031798C">
        <w:t>ust</w:t>
      </w:r>
      <w:r w:rsidRPr="0031798C">
        <w:t xml:space="preserve"> also advise the issuing body whether there has been a material change in the individual’s criminal history.</w:t>
      </w:r>
    </w:p>
    <w:p w14:paraId="7A10A28A" w14:textId="77777777" w:rsidR="00310ED4" w:rsidRPr="0031798C" w:rsidRDefault="00B13E17" w:rsidP="00310ED4">
      <w:pPr>
        <w:pStyle w:val="ItemHead"/>
      </w:pPr>
      <w:r w:rsidRPr="0031798C">
        <w:t>11</w:t>
      </w:r>
      <w:r w:rsidR="00310ED4" w:rsidRPr="0031798C">
        <w:t xml:space="preserve">  After </w:t>
      </w:r>
      <w:r w:rsidR="000842D5" w:rsidRPr="0031798C">
        <w:t>subsection 1</w:t>
      </w:r>
      <w:r w:rsidR="00310ED4" w:rsidRPr="0031798C">
        <w:t>6A(1)</w:t>
      </w:r>
    </w:p>
    <w:p w14:paraId="6B38838A" w14:textId="77777777" w:rsidR="00310ED4" w:rsidRPr="0031798C" w:rsidRDefault="00310ED4" w:rsidP="00310ED4">
      <w:pPr>
        <w:pStyle w:val="Item"/>
      </w:pPr>
      <w:r w:rsidRPr="0031798C">
        <w:t>Insert:</w:t>
      </w:r>
    </w:p>
    <w:p w14:paraId="721B2543" w14:textId="77777777" w:rsidR="00310ED4" w:rsidRPr="0031798C" w:rsidRDefault="00310ED4" w:rsidP="00310ED4">
      <w:pPr>
        <w:pStyle w:val="subsection"/>
      </w:pPr>
      <w:r w:rsidRPr="0031798C">
        <w:tab/>
        <w:t>(1A)</w:t>
      </w:r>
      <w:r w:rsidRPr="0031798C">
        <w:tab/>
        <w:t>This section also applies if:</w:t>
      </w:r>
    </w:p>
    <w:p w14:paraId="16717D58" w14:textId="77777777" w:rsidR="00310ED4" w:rsidRPr="0031798C" w:rsidRDefault="00310ED4" w:rsidP="00310ED4">
      <w:pPr>
        <w:pStyle w:val="paragraph"/>
      </w:pPr>
      <w:r w:rsidRPr="0031798C">
        <w:tab/>
        <w:t>(a)</w:t>
      </w:r>
      <w:r w:rsidRPr="0031798C">
        <w:tab/>
        <w:t xml:space="preserve">the Secretary cancels a background check (the </w:t>
      </w:r>
      <w:r w:rsidRPr="0031798C">
        <w:rPr>
          <w:b/>
          <w:i/>
        </w:rPr>
        <w:t>original check</w:t>
      </w:r>
      <w:r w:rsidRPr="0031798C">
        <w:t xml:space="preserve">) of an individual under </w:t>
      </w:r>
      <w:r w:rsidR="000842D5" w:rsidRPr="0031798C">
        <w:t>subsection 1</w:t>
      </w:r>
      <w:r w:rsidRPr="0031798C">
        <w:t xml:space="preserve">1A(7) and gives advice of the cancellation under </w:t>
      </w:r>
      <w:r w:rsidR="000842D5" w:rsidRPr="0031798C">
        <w:t>section 1</w:t>
      </w:r>
      <w:r w:rsidRPr="0031798C">
        <w:t>5A; and</w:t>
      </w:r>
    </w:p>
    <w:p w14:paraId="1AE25224" w14:textId="77777777" w:rsidR="00310ED4" w:rsidRPr="0031798C" w:rsidRDefault="00310ED4" w:rsidP="00310ED4">
      <w:pPr>
        <w:pStyle w:val="paragraph"/>
      </w:pPr>
      <w:r w:rsidRPr="0031798C">
        <w:tab/>
        <w:t>(b)</w:t>
      </w:r>
      <w:r w:rsidRPr="0031798C">
        <w:tab/>
        <w:t xml:space="preserve">the thing that the Secretary requested be done under </w:t>
      </w:r>
      <w:r w:rsidR="000842D5" w:rsidRPr="0031798C">
        <w:t>subsection 1</w:t>
      </w:r>
      <w:r w:rsidRPr="0031798C">
        <w:t>1A(2) in relation to the original check is later done.</w:t>
      </w:r>
    </w:p>
    <w:p w14:paraId="7775F941" w14:textId="77777777" w:rsidR="00C14E4E" w:rsidRPr="0031798C" w:rsidRDefault="00B13E17" w:rsidP="00C020C1">
      <w:pPr>
        <w:pStyle w:val="ItemHead"/>
      </w:pPr>
      <w:r w:rsidRPr="0031798C">
        <w:t>12</w:t>
      </w:r>
      <w:r w:rsidR="00C14E4E" w:rsidRPr="0031798C">
        <w:t xml:space="preserve">  After </w:t>
      </w:r>
      <w:r w:rsidR="000842D5" w:rsidRPr="0031798C">
        <w:t>subsection 2</w:t>
      </w:r>
      <w:r w:rsidR="00C14E4E" w:rsidRPr="0031798C">
        <w:t>0B(1)</w:t>
      </w:r>
    </w:p>
    <w:p w14:paraId="03E82C13" w14:textId="77777777" w:rsidR="00C14E4E" w:rsidRPr="0031798C" w:rsidRDefault="00C14E4E" w:rsidP="00C14E4E">
      <w:pPr>
        <w:pStyle w:val="Item"/>
      </w:pPr>
      <w:r w:rsidRPr="0031798C">
        <w:t>Insert:</w:t>
      </w:r>
    </w:p>
    <w:p w14:paraId="7CEF994F" w14:textId="77777777" w:rsidR="00C14E4E" w:rsidRPr="0031798C" w:rsidRDefault="00C14E4E" w:rsidP="00C14E4E">
      <w:pPr>
        <w:pStyle w:val="subsection"/>
      </w:pPr>
      <w:r w:rsidRPr="0031798C">
        <w:tab/>
        <w:t>(1A)</w:t>
      </w:r>
      <w:r w:rsidRPr="0031798C">
        <w:tab/>
        <w:t>This section also applies if:</w:t>
      </w:r>
    </w:p>
    <w:p w14:paraId="0ED965B0" w14:textId="77777777" w:rsidR="00C14E4E" w:rsidRPr="0031798C" w:rsidRDefault="00C14E4E" w:rsidP="00C14E4E">
      <w:pPr>
        <w:pStyle w:val="paragraph"/>
      </w:pPr>
      <w:r w:rsidRPr="0031798C">
        <w:tab/>
        <w:t>(a)</w:t>
      </w:r>
      <w:r w:rsidRPr="0031798C">
        <w:tab/>
        <w:t xml:space="preserve">the Secretary cancels a background check (the </w:t>
      </w:r>
      <w:r w:rsidRPr="0031798C">
        <w:rPr>
          <w:b/>
          <w:i/>
        </w:rPr>
        <w:t>original check</w:t>
      </w:r>
      <w:r w:rsidRPr="0031798C">
        <w:t xml:space="preserve">) of an individual under </w:t>
      </w:r>
      <w:r w:rsidR="000842D5" w:rsidRPr="0031798C">
        <w:t>subsection 1</w:t>
      </w:r>
      <w:r w:rsidRPr="0031798C">
        <w:t xml:space="preserve">1A(7) and gives advice of the cancellation under </w:t>
      </w:r>
      <w:r w:rsidR="000842D5" w:rsidRPr="0031798C">
        <w:t>section 2</w:t>
      </w:r>
      <w:r w:rsidRPr="0031798C">
        <w:t>0A; and</w:t>
      </w:r>
    </w:p>
    <w:p w14:paraId="451EB953" w14:textId="77777777" w:rsidR="00C14E4E" w:rsidRPr="0031798C" w:rsidRDefault="00C14E4E" w:rsidP="00C14E4E">
      <w:pPr>
        <w:pStyle w:val="paragraph"/>
      </w:pPr>
      <w:r w:rsidRPr="0031798C">
        <w:tab/>
        <w:t>(b)</w:t>
      </w:r>
      <w:r w:rsidRPr="0031798C">
        <w:tab/>
        <w:t xml:space="preserve">the thing that the Secretary requested be done under </w:t>
      </w:r>
      <w:r w:rsidR="000842D5" w:rsidRPr="0031798C">
        <w:t>subsection 1</w:t>
      </w:r>
      <w:r w:rsidRPr="0031798C">
        <w:t>1A(2) in relation to the original check is later done.</w:t>
      </w:r>
    </w:p>
    <w:p w14:paraId="46B87B52" w14:textId="77777777" w:rsidR="00C14E4E" w:rsidRPr="0031798C" w:rsidRDefault="00B13E17" w:rsidP="00C14E4E">
      <w:pPr>
        <w:pStyle w:val="ItemHead"/>
      </w:pPr>
      <w:r w:rsidRPr="0031798C">
        <w:t>13</w:t>
      </w:r>
      <w:r w:rsidR="00C14E4E" w:rsidRPr="0031798C">
        <w:t xml:space="preserve">  After </w:t>
      </w:r>
      <w:r w:rsidR="000842D5" w:rsidRPr="0031798C">
        <w:t>subsection 2</w:t>
      </w:r>
      <w:r w:rsidR="00C14E4E" w:rsidRPr="0031798C">
        <w:t>1C(1)</w:t>
      </w:r>
    </w:p>
    <w:p w14:paraId="2E5FCE49" w14:textId="77777777" w:rsidR="00C14E4E" w:rsidRPr="0031798C" w:rsidRDefault="00C14E4E" w:rsidP="00C14E4E">
      <w:pPr>
        <w:pStyle w:val="Item"/>
      </w:pPr>
      <w:r w:rsidRPr="0031798C">
        <w:t>Insert:</w:t>
      </w:r>
    </w:p>
    <w:p w14:paraId="2C7983AA" w14:textId="77777777" w:rsidR="00C14E4E" w:rsidRPr="0031798C" w:rsidRDefault="00C14E4E" w:rsidP="00C14E4E">
      <w:pPr>
        <w:pStyle w:val="subsection"/>
      </w:pPr>
      <w:r w:rsidRPr="0031798C">
        <w:tab/>
        <w:t>(1A)</w:t>
      </w:r>
      <w:r w:rsidRPr="0031798C">
        <w:tab/>
        <w:t>This section also applies if:</w:t>
      </w:r>
    </w:p>
    <w:p w14:paraId="4CBCCCA0" w14:textId="77777777" w:rsidR="00C14E4E" w:rsidRPr="0031798C" w:rsidRDefault="00C14E4E" w:rsidP="00C14E4E">
      <w:pPr>
        <w:pStyle w:val="paragraph"/>
      </w:pPr>
      <w:r w:rsidRPr="0031798C">
        <w:tab/>
        <w:t>(a)</w:t>
      </w:r>
      <w:r w:rsidRPr="0031798C">
        <w:tab/>
        <w:t xml:space="preserve">the Secretary cancels a background check (the </w:t>
      </w:r>
      <w:r w:rsidRPr="0031798C">
        <w:rPr>
          <w:b/>
          <w:i/>
        </w:rPr>
        <w:t>original check</w:t>
      </w:r>
      <w:r w:rsidRPr="0031798C">
        <w:t xml:space="preserve">) of an individual under </w:t>
      </w:r>
      <w:r w:rsidR="000842D5" w:rsidRPr="0031798C">
        <w:t>subsection 1</w:t>
      </w:r>
      <w:r w:rsidRPr="0031798C">
        <w:t xml:space="preserve">1A(7) and gives advice of the cancellation under </w:t>
      </w:r>
      <w:r w:rsidR="000842D5" w:rsidRPr="0031798C">
        <w:t>section 2</w:t>
      </w:r>
      <w:r w:rsidRPr="0031798C">
        <w:t>1B; and</w:t>
      </w:r>
    </w:p>
    <w:p w14:paraId="0202F4FD" w14:textId="77777777" w:rsidR="00C14E4E" w:rsidRPr="0031798C" w:rsidRDefault="00C14E4E" w:rsidP="00C14E4E">
      <w:pPr>
        <w:pStyle w:val="paragraph"/>
      </w:pPr>
      <w:r w:rsidRPr="0031798C">
        <w:tab/>
        <w:t>(b)</w:t>
      </w:r>
      <w:r w:rsidRPr="0031798C">
        <w:tab/>
        <w:t xml:space="preserve">the thing that the Secretary requested be done under </w:t>
      </w:r>
      <w:r w:rsidR="000842D5" w:rsidRPr="0031798C">
        <w:t>subsection 1</w:t>
      </w:r>
      <w:r w:rsidRPr="0031798C">
        <w:t>1A(2) in relation to the original check is later done.</w:t>
      </w:r>
    </w:p>
    <w:p w14:paraId="467D3FBD" w14:textId="77777777" w:rsidR="00C020C1" w:rsidRPr="0031798C" w:rsidRDefault="00B13E17" w:rsidP="00C020C1">
      <w:pPr>
        <w:pStyle w:val="ItemHead"/>
      </w:pPr>
      <w:r w:rsidRPr="0031798C">
        <w:t>14</w:t>
      </w:r>
      <w:r w:rsidR="00EE648E" w:rsidRPr="0031798C">
        <w:t xml:space="preserve">  In the appropriate position in </w:t>
      </w:r>
      <w:r w:rsidR="009E0166" w:rsidRPr="0031798C">
        <w:t>Part 5</w:t>
      </w:r>
    </w:p>
    <w:p w14:paraId="4E03077C" w14:textId="77777777" w:rsidR="00EE648E" w:rsidRPr="0031798C" w:rsidRDefault="00EE648E" w:rsidP="00EE648E">
      <w:pPr>
        <w:pStyle w:val="Item"/>
      </w:pPr>
      <w:r w:rsidRPr="0031798C">
        <w:t>Insert:</w:t>
      </w:r>
    </w:p>
    <w:p w14:paraId="6542F803" w14:textId="77777777" w:rsidR="00EE648E" w:rsidRPr="0031798C" w:rsidRDefault="009E0166" w:rsidP="00EE648E">
      <w:pPr>
        <w:pStyle w:val="ActHead3"/>
      </w:pPr>
      <w:r w:rsidRPr="00E43D11">
        <w:rPr>
          <w:rStyle w:val="CharDivNo"/>
        </w:rPr>
        <w:t>Division 5</w:t>
      </w:r>
      <w:r w:rsidR="00EE648E" w:rsidRPr="0031798C">
        <w:t>—</w:t>
      </w:r>
      <w:r w:rsidR="00EE648E" w:rsidRPr="00E43D11">
        <w:rPr>
          <w:rStyle w:val="CharDivText"/>
        </w:rPr>
        <w:t xml:space="preserve">Transport Security Legislation Amendment (Serious Crime) </w:t>
      </w:r>
      <w:r w:rsidR="000842D5" w:rsidRPr="00E43D11">
        <w:rPr>
          <w:rStyle w:val="CharDivText"/>
        </w:rPr>
        <w:t>Regulations 2</w:t>
      </w:r>
      <w:r w:rsidR="00EE648E" w:rsidRPr="00E43D11">
        <w:rPr>
          <w:rStyle w:val="CharDivText"/>
        </w:rPr>
        <w:t>021</w:t>
      </w:r>
    </w:p>
    <w:p w14:paraId="55316E5E" w14:textId="77777777" w:rsidR="00EE648E" w:rsidRPr="0031798C" w:rsidRDefault="00EE648E" w:rsidP="00EE648E">
      <w:pPr>
        <w:pStyle w:val="ActHead5"/>
        <w:rPr>
          <w:i/>
        </w:rPr>
      </w:pPr>
      <w:r w:rsidRPr="00E43D11">
        <w:rPr>
          <w:rStyle w:val="CharSectno"/>
        </w:rPr>
        <w:t>39</w:t>
      </w:r>
      <w:r w:rsidRPr="0031798C">
        <w:t xml:space="preserve">  Application provision—amendments made by the </w:t>
      </w:r>
      <w:r w:rsidRPr="0031798C">
        <w:rPr>
          <w:i/>
        </w:rPr>
        <w:t>Transport Security Legislation Amendment (Serious Crime</w:t>
      </w:r>
      <w:r w:rsidR="00D71DA2" w:rsidRPr="0031798C">
        <w:rPr>
          <w:i/>
        </w:rPr>
        <w:t>)</w:t>
      </w:r>
      <w:r w:rsidRPr="0031798C">
        <w:rPr>
          <w:i/>
        </w:rPr>
        <w:t xml:space="preserve"> </w:t>
      </w:r>
      <w:r w:rsidR="000842D5" w:rsidRPr="0031798C">
        <w:rPr>
          <w:i/>
        </w:rPr>
        <w:t>Regulations 2</w:t>
      </w:r>
      <w:r w:rsidRPr="0031798C">
        <w:rPr>
          <w:i/>
        </w:rPr>
        <w:t>021</w:t>
      </w:r>
    </w:p>
    <w:p w14:paraId="6463FFD6" w14:textId="77777777" w:rsidR="00EE648E" w:rsidRPr="0031798C" w:rsidRDefault="00EE648E" w:rsidP="00EE648E">
      <w:pPr>
        <w:pStyle w:val="subsection"/>
      </w:pPr>
      <w:r w:rsidRPr="0031798C">
        <w:tab/>
      </w:r>
      <w:r w:rsidRPr="0031798C">
        <w:tab/>
        <w:t xml:space="preserve">The amendments made by the </w:t>
      </w:r>
      <w:r w:rsidRPr="0031798C">
        <w:rPr>
          <w:i/>
        </w:rPr>
        <w:t>Transport Security Legislation Amendment (Serious Crime</w:t>
      </w:r>
      <w:r w:rsidR="00D71DA2" w:rsidRPr="0031798C">
        <w:rPr>
          <w:i/>
        </w:rPr>
        <w:t>)</w:t>
      </w:r>
      <w:r w:rsidRPr="0031798C">
        <w:rPr>
          <w:i/>
        </w:rPr>
        <w:t xml:space="preserve"> </w:t>
      </w:r>
      <w:r w:rsidR="000842D5" w:rsidRPr="0031798C">
        <w:rPr>
          <w:i/>
        </w:rPr>
        <w:t>Regulations 2</w:t>
      </w:r>
      <w:r w:rsidRPr="0031798C">
        <w:rPr>
          <w:i/>
        </w:rPr>
        <w:t>021</w:t>
      </w:r>
      <w:r w:rsidRPr="0031798C">
        <w:t xml:space="preserve"> apply in relation to applications for background checks made after that instrument commences.</w:t>
      </w:r>
    </w:p>
    <w:p w14:paraId="6B5A9FF6" w14:textId="77777777" w:rsidR="00E301DC" w:rsidRPr="0031798C" w:rsidRDefault="004F6835" w:rsidP="004F6835">
      <w:pPr>
        <w:pStyle w:val="ActHead9"/>
      </w:pPr>
      <w:bookmarkStart w:id="7" w:name="_Toc77168718"/>
      <w:r w:rsidRPr="0031798C">
        <w:t xml:space="preserve">Aviation Transport Security </w:t>
      </w:r>
      <w:r w:rsidR="000842D5" w:rsidRPr="0031798C">
        <w:t>Regulations 2</w:t>
      </w:r>
      <w:r w:rsidRPr="0031798C">
        <w:t>005</w:t>
      </w:r>
      <w:bookmarkEnd w:id="7"/>
    </w:p>
    <w:p w14:paraId="0EB79DCD" w14:textId="77777777" w:rsidR="009D5DC1" w:rsidRPr="0031798C" w:rsidRDefault="00B13E17" w:rsidP="009D5DC1">
      <w:pPr>
        <w:pStyle w:val="ItemHead"/>
      </w:pPr>
      <w:r w:rsidRPr="0031798C">
        <w:t>15</w:t>
      </w:r>
      <w:r w:rsidR="009D5DC1" w:rsidRPr="0031798C">
        <w:t xml:space="preserve">  </w:t>
      </w:r>
      <w:r w:rsidR="000842D5" w:rsidRPr="0031798C">
        <w:t>Subregulation 6</w:t>
      </w:r>
      <w:r w:rsidR="009D5DC1" w:rsidRPr="0031798C">
        <w:t xml:space="preserve">.01(1) (definition of </w:t>
      </w:r>
      <w:r w:rsidR="009D5DC1" w:rsidRPr="0031798C">
        <w:rPr>
          <w:i/>
        </w:rPr>
        <w:t>aviation</w:t>
      </w:r>
      <w:r w:rsidR="0031798C">
        <w:rPr>
          <w:i/>
        </w:rPr>
        <w:noBreakHyphen/>
      </w:r>
      <w:r w:rsidR="009D5DC1" w:rsidRPr="0031798C">
        <w:rPr>
          <w:i/>
        </w:rPr>
        <w:t>security</w:t>
      </w:r>
      <w:r w:rsidR="0031798C">
        <w:rPr>
          <w:i/>
        </w:rPr>
        <w:noBreakHyphen/>
      </w:r>
      <w:r w:rsidR="009D5DC1" w:rsidRPr="0031798C">
        <w:rPr>
          <w:i/>
        </w:rPr>
        <w:t>relevant offence</w:t>
      </w:r>
      <w:r w:rsidR="009D5DC1" w:rsidRPr="0031798C">
        <w:t>)</w:t>
      </w:r>
    </w:p>
    <w:p w14:paraId="352D77A6" w14:textId="77777777" w:rsidR="009D5DC1" w:rsidRPr="0031798C" w:rsidRDefault="009D5DC1" w:rsidP="009D5DC1">
      <w:pPr>
        <w:pStyle w:val="Item"/>
      </w:pPr>
      <w:r w:rsidRPr="0031798C">
        <w:t>Repeal the definition (including the table), substitute:</w:t>
      </w:r>
    </w:p>
    <w:p w14:paraId="2C53DB4C" w14:textId="77777777" w:rsidR="009D5DC1" w:rsidRPr="0031798C" w:rsidRDefault="009D5DC1" w:rsidP="009D5DC1">
      <w:pPr>
        <w:pStyle w:val="Definition"/>
      </w:pPr>
      <w:r w:rsidRPr="0031798C">
        <w:rPr>
          <w:b/>
          <w:i/>
        </w:rPr>
        <w:t>aviation</w:t>
      </w:r>
      <w:r w:rsidR="0031798C">
        <w:rPr>
          <w:b/>
          <w:i/>
        </w:rPr>
        <w:noBreakHyphen/>
      </w:r>
      <w:r w:rsidRPr="0031798C">
        <w:rPr>
          <w:b/>
          <w:i/>
        </w:rPr>
        <w:t>security</w:t>
      </w:r>
      <w:r w:rsidR="0031798C">
        <w:rPr>
          <w:b/>
          <w:i/>
        </w:rPr>
        <w:noBreakHyphen/>
      </w:r>
      <w:r w:rsidRPr="0031798C">
        <w:rPr>
          <w:b/>
          <w:i/>
        </w:rPr>
        <w:t>relevant offence</w:t>
      </w:r>
      <w:r w:rsidRPr="0031798C">
        <w:t xml:space="preserve"> means an offence, of a kind mentioned in an item in a table in </w:t>
      </w:r>
      <w:r w:rsidR="009E0166" w:rsidRPr="0031798C">
        <w:t>Schedule 1</w:t>
      </w:r>
      <w:r w:rsidRPr="0031798C">
        <w:t>, against a law of:</w:t>
      </w:r>
    </w:p>
    <w:p w14:paraId="2810AABC" w14:textId="77777777" w:rsidR="009D5DC1" w:rsidRPr="0031798C" w:rsidRDefault="009D5DC1" w:rsidP="009D5DC1">
      <w:pPr>
        <w:pStyle w:val="paragraph"/>
      </w:pPr>
      <w:r w:rsidRPr="0031798C">
        <w:tab/>
        <w:t>(a)</w:t>
      </w:r>
      <w:r w:rsidRPr="0031798C">
        <w:tab/>
        <w:t>the Commonwealth, a State or Territory; or</w:t>
      </w:r>
    </w:p>
    <w:p w14:paraId="2272A3A6" w14:textId="77777777" w:rsidR="009D5DC1" w:rsidRPr="0031798C" w:rsidRDefault="009D5DC1" w:rsidP="009D5DC1">
      <w:pPr>
        <w:pStyle w:val="paragraph"/>
      </w:pPr>
      <w:r w:rsidRPr="0031798C">
        <w:tab/>
        <w:t>(b)</w:t>
      </w:r>
      <w:r w:rsidRPr="0031798C">
        <w:tab/>
        <w:t>a foreign country or part of a foreign country.</w:t>
      </w:r>
    </w:p>
    <w:p w14:paraId="22FCD75F" w14:textId="77777777" w:rsidR="00E36D89" w:rsidRPr="0031798C" w:rsidRDefault="00B13E17" w:rsidP="00E36D89">
      <w:pPr>
        <w:pStyle w:val="ItemHead"/>
      </w:pPr>
      <w:r w:rsidRPr="0031798C">
        <w:t>16</w:t>
      </w:r>
      <w:r w:rsidR="00E36D89" w:rsidRPr="0031798C">
        <w:t xml:space="preserve">  </w:t>
      </w:r>
      <w:r w:rsidR="000842D5" w:rsidRPr="0031798C">
        <w:t>Subregulation 6</w:t>
      </w:r>
      <w:r w:rsidR="00E36D89" w:rsidRPr="0031798C">
        <w:t xml:space="preserve">.01(1) (definition of </w:t>
      </w:r>
      <w:r w:rsidR="00E36D89" w:rsidRPr="0031798C">
        <w:rPr>
          <w:i/>
        </w:rPr>
        <w:t>qualified criminal record</w:t>
      </w:r>
      <w:r w:rsidR="00E36D89" w:rsidRPr="0031798C">
        <w:t>)</w:t>
      </w:r>
    </w:p>
    <w:p w14:paraId="58DF169A" w14:textId="77777777" w:rsidR="00E36D89" w:rsidRPr="0031798C" w:rsidRDefault="00E36D89" w:rsidP="00E36D89">
      <w:pPr>
        <w:pStyle w:val="Item"/>
      </w:pPr>
      <w:r w:rsidRPr="0031798C">
        <w:t>Repeal the definition.</w:t>
      </w:r>
    </w:p>
    <w:p w14:paraId="0172E98A" w14:textId="77777777" w:rsidR="008C7B4D" w:rsidRPr="0031798C" w:rsidRDefault="00B13E17" w:rsidP="008C7B4D">
      <w:pPr>
        <w:pStyle w:val="ItemHead"/>
      </w:pPr>
      <w:r w:rsidRPr="0031798C">
        <w:t>17</w:t>
      </w:r>
      <w:r w:rsidR="008C7B4D" w:rsidRPr="0031798C">
        <w:t xml:space="preserve">  </w:t>
      </w:r>
      <w:r w:rsidR="000842D5" w:rsidRPr="0031798C">
        <w:t>Subregulation 6</w:t>
      </w:r>
      <w:r w:rsidR="008C7B4D" w:rsidRPr="0031798C">
        <w:t>.01(1)</w:t>
      </w:r>
    </w:p>
    <w:p w14:paraId="30761393" w14:textId="77777777" w:rsidR="008C7B4D" w:rsidRPr="0031798C" w:rsidRDefault="008C7B4D" w:rsidP="008C7B4D">
      <w:pPr>
        <w:pStyle w:val="Item"/>
      </w:pPr>
      <w:r w:rsidRPr="0031798C">
        <w:t>Insert:</w:t>
      </w:r>
    </w:p>
    <w:p w14:paraId="3CD9A9F9" w14:textId="77777777" w:rsidR="008C7B4D" w:rsidRPr="0031798C" w:rsidRDefault="005371FC" w:rsidP="008C7B4D">
      <w:pPr>
        <w:pStyle w:val="Definition"/>
      </w:pPr>
      <w:r w:rsidRPr="0031798C">
        <w:rPr>
          <w:b/>
          <w:i/>
        </w:rPr>
        <w:t>t</w:t>
      </w:r>
      <w:r w:rsidR="008C7B4D" w:rsidRPr="0031798C">
        <w:rPr>
          <w:b/>
          <w:i/>
        </w:rPr>
        <w:t>ier 1 offence</w:t>
      </w:r>
      <w:r w:rsidR="008C7B4D" w:rsidRPr="0031798C">
        <w:t xml:space="preserve"> means an aviation</w:t>
      </w:r>
      <w:r w:rsidR="0031798C">
        <w:noBreakHyphen/>
      </w:r>
      <w:r w:rsidR="008C7B4D" w:rsidRPr="0031798C">
        <w:t>security</w:t>
      </w:r>
      <w:r w:rsidR="0031798C">
        <w:noBreakHyphen/>
      </w:r>
      <w:r w:rsidR="008C7B4D" w:rsidRPr="0031798C">
        <w:t xml:space="preserve">relevant offence mentioned in the table in </w:t>
      </w:r>
      <w:r w:rsidR="009E0166" w:rsidRPr="0031798C">
        <w:t>clause 1</w:t>
      </w:r>
      <w:r w:rsidR="008C7B4D" w:rsidRPr="0031798C">
        <w:t xml:space="preserve"> of </w:t>
      </w:r>
      <w:r w:rsidR="009E0166" w:rsidRPr="0031798C">
        <w:t>Schedule 1</w:t>
      </w:r>
      <w:r w:rsidR="008C7B4D" w:rsidRPr="0031798C">
        <w:t>.</w:t>
      </w:r>
    </w:p>
    <w:p w14:paraId="055A83F3" w14:textId="77777777" w:rsidR="008C7B4D" w:rsidRPr="0031798C" w:rsidRDefault="005371FC" w:rsidP="008C7B4D">
      <w:pPr>
        <w:pStyle w:val="Definition"/>
      </w:pPr>
      <w:r w:rsidRPr="0031798C">
        <w:rPr>
          <w:b/>
          <w:i/>
        </w:rPr>
        <w:t>t</w:t>
      </w:r>
      <w:r w:rsidR="008C7B4D" w:rsidRPr="0031798C">
        <w:rPr>
          <w:b/>
          <w:i/>
        </w:rPr>
        <w:t>ier 2 offence</w:t>
      </w:r>
      <w:r w:rsidR="008C7B4D" w:rsidRPr="0031798C">
        <w:t xml:space="preserve"> means an aviation</w:t>
      </w:r>
      <w:r w:rsidR="0031798C">
        <w:noBreakHyphen/>
      </w:r>
      <w:r w:rsidR="008C7B4D" w:rsidRPr="0031798C">
        <w:t>security</w:t>
      </w:r>
      <w:r w:rsidR="0031798C">
        <w:noBreakHyphen/>
      </w:r>
      <w:r w:rsidR="008C7B4D" w:rsidRPr="0031798C">
        <w:t xml:space="preserve">relevant offence mentioned in the table in </w:t>
      </w:r>
      <w:r w:rsidR="009E0166" w:rsidRPr="0031798C">
        <w:t>clause 2</w:t>
      </w:r>
      <w:r w:rsidR="008C7B4D" w:rsidRPr="0031798C">
        <w:t xml:space="preserve"> of </w:t>
      </w:r>
      <w:r w:rsidR="009E0166" w:rsidRPr="0031798C">
        <w:t>Schedule 1</w:t>
      </w:r>
      <w:r w:rsidR="008C7B4D" w:rsidRPr="0031798C">
        <w:t>.</w:t>
      </w:r>
    </w:p>
    <w:p w14:paraId="7C84ABD5" w14:textId="77777777" w:rsidR="008C7B4D" w:rsidRPr="0031798C" w:rsidRDefault="005371FC" w:rsidP="008C7B4D">
      <w:pPr>
        <w:pStyle w:val="Definition"/>
      </w:pPr>
      <w:r w:rsidRPr="0031798C">
        <w:rPr>
          <w:b/>
          <w:i/>
        </w:rPr>
        <w:t>t</w:t>
      </w:r>
      <w:r w:rsidR="008C7B4D" w:rsidRPr="0031798C">
        <w:rPr>
          <w:b/>
          <w:i/>
        </w:rPr>
        <w:t xml:space="preserve">ier 3 offence </w:t>
      </w:r>
      <w:r w:rsidR="008C7B4D" w:rsidRPr="0031798C">
        <w:t>means an aviation</w:t>
      </w:r>
      <w:r w:rsidR="0031798C">
        <w:noBreakHyphen/>
      </w:r>
      <w:r w:rsidR="008C7B4D" w:rsidRPr="0031798C">
        <w:t>security</w:t>
      </w:r>
      <w:r w:rsidR="0031798C">
        <w:noBreakHyphen/>
      </w:r>
      <w:r w:rsidR="008C7B4D" w:rsidRPr="0031798C">
        <w:t xml:space="preserve">relevant offence mentioned in the table in </w:t>
      </w:r>
      <w:r w:rsidR="009E0166" w:rsidRPr="0031798C">
        <w:t>clause 3</w:t>
      </w:r>
      <w:r w:rsidR="008C7B4D" w:rsidRPr="0031798C">
        <w:t xml:space="preserve"> of </w:t>
      </w:r>
      <w:r w:rsidR="009E0166" w:rsidRPr="0031798C">
        <w:t>Schedule 1</w:t>
      </w:r>
      <w:r w:rsidR="008C7B4D" w:rsidRPr="0031798C">
        <w:t>.</w:t>
      </w:r>
    </w:p>
    <w:p w14:paraId="08C1112E" w14:textId="77777777" w:rsidR="00E36D89" w:rsidRPr="0031798C" w:rsidRDefault="00B13E17" w:rsidP="00E36D89">
      <w:pPr>
        <w:pStyle w:val="ItemHead"/>
      </w:pPr>
      <w:r w:rsidRPr="0031798C">
        <w:t>18</w:t>
      </w:r>
      <w:r w:rsidR="00E36D89" w:rsidRPr="0031798C">
        <w:t xml:space="preserve">  </w:t>
      </w:r>
      <w:r w:rsidR="000842D5" w:rsidRPr="0031798C">
        <w:t>Subregulation 6</w:t>
      </w:r>
      <w:r w:rsidR="00E36D89" w:rsidRPr="0031798C">
        <w:t>.01(2)</w:t>
      </w:r>
    </w:p>
    <w:p w14:paraId="71BCBC7E" w14:textId="77777777" w:rsidR="00E36D89" w:rsidRPr="0031798C" w:rsidRDefault="00E36D89" w:rsidP="00E36D89">
      <w:pPr>
        <w:pStyle w:val="Item"/>
      </w:pPr>
      <w:r w:rsidRPr="0031798C">
        <w:t>Repeal the subregulation, substitute:</w:t>
      </w:r>
    </w:p>
    <w:p w14:paraId="7098231C" w14:textId="77777777" w:rsidR="00E36D89" w:rsidRPr="0031798C" w:rsidRDefault="00E36D89" w:rsidP="00E36D89">
      <w:pPr>
        <w:pStyle w:val="subsection"/>
      </w:pPr>
      <w:r w:rsidRPr="0031798C">
        <w:tab/>
        <w:t>(2)</w:t>
      </w:r>
      <w:r w:rsidRPr="0031798C">
        <w:tab/>
        <w:t xml:space="preserve">A person has an </w:t>
      </w:r>
      <w:r w:rsidRPr="0031798C">
        <w:rPr>
          <w:b/>
          <w:i/>
        </w:rPr>
        <w:t>adverse criminal record</w:t>
      </w:r>
      <w:r w:rsidRPr="0031798C">
        <w:t xml:space="preserve"> if the person:</w:t>
      </w:r>
    </w:p>
    <w:p w14:paraId="1787D466" w14:textId="77777777" w:rsidR="00E36D89" w:rsidRPr="0031798C" w:rsidRDefault="00E36D89" w:rsidP="008C7B4D">
      <w:pPr>
        <w:pStyle w:val="paragraph"/>
      </w:pPr>
      <w:r w:rsidRPr="0031798C">
        <w:tab/>
        <w:t>(a)</w:t>
      </w:r>
      <w:r w:rsidRPr="0031798C">
        <w:tab/>
        <w:t xml:space="preserve">has been convicted of a </w:t>
      </w:r>
      <w:r w:rsidR="005371FC" w:rsidRPr="0031798C">
        <w:t>t</w:t>
      </w:r>
      <w:r w:rsidR="008C7B4D" w:rsidRPr="0031798C">
        <w:t xml:space="preserve">ier 1 offence or a </w:t>
      </w:r>
      <w:r w:rsidR="005371FC" w:rsidRPr="0031798C">
        <w:t>t</w:t>
      </w:r>
      <w:r w:rsidR="008C7B4D" w:rsidRPr="0031798C">
        <w:t>ier 2 offence</w:t>
      </w:r>
      <w:r w:rsidRPr="0031798C">
        <w:t>; or</w:t>
      </w:r>
    </w:p>
    <w:p w14:paraId="50EBFDD5" w14:textId="77777777" w:rsidR="00E36D89" w:rsidRPr="0031798C" w:rsidRDefault="00E36D89" w:rsidP="00E36D89">
      <w:pPr>
        <w:pStyle w:val="paragraph"/>
      </w:pPr>
      <w:r w:rsidRPr="0031798C">
        <w:tab/>
        <w:t>(</w:t>
      </w:r>
      <w:r w:rsidR="00DB17BF" w:rsidRPr="0031798C">
        <w:t>b</w:t>
      </w:r>
      <w:r w:rsidRPr="0031798C">
        <w:t>)</w:t>
      </w:r>
      <w:r w:rsidRPr="0031798C">
        <w:tab/>
        <w:t>has been convicted of</w:t>
      </w:r>
      <w:r w:rsidR="005371FC" w:rsidRPr="0031798C">
        <w:t>, and sentenced to imprisonment for,</w:t>
      </w:r>
      <w:r w:rsidRPr="0031798C">
        <w:t xml:space="preserve"> </w:t>
      </w:r>
      <w:r w:rsidR="008C7B4D" w:rsidRPr="0031798C">
        <w:t xml:space="preserve">a </w:t>
      </w:r>
      <w:r w:rsidR="005371FC" w:rsidRPr="0031798C">
        <w:t>t</w:t>
      </w:r>
      <w:r w:rsidR="008C7B4D" w:rsidRPr="0031798C">
        <w:t>ier 3 offence</w:t>
      </w:r>
      <w:r w:rsidRPr="0031798C">
        <w:t>.</w:t>
      </w:r>
    </w:p>
    <w:p w14:paraId="0875B7BD" w14:textId="77777777" w:rsidR="00E36D89" w:rsidRPr="0031798C" w:rsidRDefault="00B13E17" w:rsidP="00E36D89">
      <w:pPr>
        <w:pStyle w:val="ItemHead"/>
      </w:pPr>
      <w:r w:rsidRPr="0031798C">
        <w:t>19</w:t>
      </w:r>
      <w:r w:rsidR="00E36D89" w:rsidRPr="0031798C">
        <w:t xml:space="preserve">  </w:t>
      </w:r>
      <w:r w:rsidR="000842D5" w:rsidRPr="0031798C">
        <w:t>Subregulation 6</w:t>
      </w:r>
      <w:r w:rsidR="00E36D89" w:rsidRPr="0031798C">
        <w:t>.01(3)</w:t>
      </w:r>
    </w:p>
    <w:p w14:paraId="27167B98" w14:textId="77777777" w:rsidR="00E36D89" w:rsidRPr="0031798C" w:rsidRDefault="00E36D89" w:rsidP="00E36D89">
      <w:pPr>
        <w:pStyle w:val="Item"/>
      </w:pPr>
      <w:r w:rsidRPr="0031798C">
        <w:t>Repeal the subregulation.</w:t>
      </w:r>
    </w:p>
    <w:p w14:paraId="249036F5" w14:textId="77777777" w:rsidR="00622217" w:rsidRPr="0031798C" w:rsidRDefault="00B13E17" w:rsidP="00574DF1">
      <w:pPr>
        <w:pStyle w:val="ItemHead"/>
      </w:pPr>
      <w:r w:rsidRPr="0031798C">
        <w:t>20</w:t>
      </w:r>
      <w:r w:rsidR="00622217" w:rsidRPr="0031798C">
        <w:t xml:space="preserve">  </w:t>
      </w:r>
      <w:r w:rsidR="000842D5" w:rsidRPr="0031798C">
        <w:t>Subregulation 6</w:t>
      </w:r>
      <w:r w:rsidR="00622217" w:rsidRPr="0031798C">
        <w:t>.28(1)</w:t>
      </w:r>
    </w:p>
    <w:p w14:paraId="4B992C72" w14:textId="77777777" w:rsidR="00622217" w:rsidRPr="0031798C" w:rsidRDefault="00622217" w:rsidP="00622217">
      <w:pPr>
        <w:pStyle w:val="Item"/>
      </w:pPr>
      <w:r w:rsidRPr="0031798C">
        <w:t>Omit “, (4D) and (4H)”, substitute “and (4D)”.</w:t>
      </w:r>
    </w:p>
    <w:p w14:paraId="4E4AEA47" w14:textId="77777777" w:rsidR="00C81A61" w:rsidRPr="0031798C" w:rsidRDefault="00B13E17" w:rsidP="00574DF1">
      <w:pPr>
        <w:pStyle w:val="ItemHead"/>
      </w:pPr>
      <w:r w:rsidRPr="0031798C">
        <w:t>21</w:t>
      </w:r>
      <w:r w:rsidR="00C81A61" w:rsidRPr="0031798C">
        <w:t xml:space="preserve">  </w:t>
      </w:r>
      <w:r w:rsidR="009E0166" w:rsidRPr="0031798C">
        <w:t>Sub</w:t>
      </w:r>
      <w:r w:rsidR="000842D5" w:rsidRPr="0031798C">
        <w:t>paragraph 6</w:t>
      </w:r>
      <w:r w:rsidR="00622217" w:rsidRPr="0031798C">
        <w:t>.28(1)(d)(i)</w:t>
      </w:r>
    </w:p>
    <w:p w14:paraId="2B0A8FF8" w14:textId="77777777" w:rsidR="00C81A61" w:rsidRPr="0031798C" w:rsidRDefault="00C81A61" w:rsidP="00C81A61">
      <w:pPr>
        <w:pStyle w:val="Item"/>
      </w:pPr>
      <w:r w:rsidRPr="0031798C">
        <w:t>Omit “</w:t>
      </w:r>
      <w:r w:rsidR="00622217" w:rsidRPr="0031798C">
        <w:t>or a qualified criminal record</w:t>
      </w:r>
      <w:r w:rsidRPr="0031798C">
        <w:t>”.</w:t>
      </w:r>
    </w:p>
    <w:p w14:paraId="4F41DF54" w14:textId="77777777" w:rsidR="00C81A61" w:rsidRPr="0031798C" w:rsidRDefault="00B13E17" w:rsidP="00C81A61">
      <w:pPr>
        <w:pStyle w:val="ItemHead"/>
      </w:pPr>
      <w:r w:rsidRPr="0031798C">
        <w:t>22</w:t>
      </w:r>
      <w:r w:rsidR="00C81A61" w:rsidRPr="0031798C">
        <w:t xml:space="preserve">  </w:t>
      </w:r>
      <w:r w:rsidR="000842D5" w:rsidRPr="0031798C">
        <w:t>Subregulation 6</w:t>
      </w:r>
      <w:r w:rsidR="00C81A61" w:rsidRPr="0031798C">
        <w:t>.28(4H)</w:t>
      </w:r>
    </w:p>
    <w:p w14:paraId="2D21893C" w14:textId="77777777" w:rsidR="00622217" w:rsidRPr="0031798C" w:rsidRDefault="00C81A61" w:rsidP="00622217">
      <w:pPr>
        <w:pStyle w:val="Item"/>
      </w:pPr>
      <w:r w:rsidRPr="0031798C">
        <w:t>Repeal the subregulation</w:t>
      </w:r>
      <w:r w:rsidR="00622217" w:rsidRPr="0031798C">
        <w:t>.</w:t>
      </w:r>
    </w:p>
    <w:p w14:paraId="7A9A95F7" w14:textId="77777777" w:rsidR="00ED2FD9" w:rsidRPr="0031798C" w:rsidRDefault="00B13E17" w:rsidP="00ED2FD9">
      <w:pPr>
        <w:pStyle w:val="ItemHead"/>
      </w:pPr>
      <w:r w:rsidRPr="0031798C">
        <w:t>23</w:t>
      </w:r>
      <w:r w:rsidR="00ED2FD9" w:rsidRPr="0031798C">
        <w:t xml:space="preserve">  </w:t>
      </w:r>
      <w:r w:rsidR="000842D5" w:rsidRPr="0031798C">
        <w:t>Subregulation 6</w:t>
      </w:r>
      <w:r w:rsidR="00ED2FD9" w:rsidRPr="0031798C">
        <w:t>.29(1)</w:t>
      </w:r>
    </w:p>
    <w:p w14:paraId="17781666" w14:textId="77777777" w:rsidR="00ED2FD9" w:rsidRPr="0031798C" w:rsidRDefault="00ED2FD9" w:rsidP="00ED2FD9">
      <w:pPr>
        <w:pStyle w:val="Item"/>
      </w:pPr>
      <w:r w:rsidRPr="0031798C">
        <w:t>Repeal the subregulation, substitute:</w:t>
      </w:r>
    </w:p>
    <w:p w14:paraId="75000FA8" w14:textId="77777777" w:rsidR="00ED2FD9" w:rsidRPr="0031798C" w:rsidRDefault="00ED2FD9" w:rsidP="00ED2FD9">
      <w:pPr>
        <w:pStyle w:val="subsection"/>
      </w:pPr>
      <w:r w:rsidRPr="0031798C">
        <w:tab/>
        <w:t>(1)</w:t>
      </w:r>
      <w:r w:rsidRPr="0031798C">
        <w:tab/>
        <w:t>An issuing body or a person may apply to the Secretary, in writing, for permission for an ASIC to be issued to the person if:</w:t>
      </w:r>
    </w:p>
    <w:p w14:paraId="1E65A09C" w14:textId="77777777" w:rsidR="00ED2FD9" w:rsidRPr="0031798C" w:rsidRDefault="00ED2FD9" w:rsidP="00ED2FD9">
      <w:pPr>
        <w:pStyle w:val="paragraph"/>
      </w:pPr>
      <w:r w:rsidRPr="0031798C">
        <w:tab/>
        <w:t>(a)</w:t>
      </w:r>
      <w:r w:rsidRPr="0031798C">
        <w:tab/>
        <w:t>the person is not eligible to be issued an ASIC because he or she:</w:t>
      </w:r>
    </w:p>
    <w:p w14:paraId="3BCF4ED3" w14:textId="77777777" w:rsidR="00ED2FD9" w:rsidRPr="0031798C" w:rsidRDefault="00ED2FD9" w:rsidP="00ED2FD9">
      <w:pPr>
        <w:pStyle w:val="paragraphsub"/>
      </w:pPr>
      <w:r w:rsidRPr="0031798C">
        <w:tab/>
        <w:t>(i)</w:t>
      </w:r>
      <w:r w:rsidRPr="0031798C">
        <w:tab/>
        <w:t>has an adverse criminal record; or</w:t>
      </w:r>
    </w:p>
    <w:p w14:paraId="1B0FB970" w14:textId="77777777" w:rsidR="00ED2FD9" w:rsidRPr="0031798C" w:rsidRDefault="00ED2FD9" w:rsidP="00ED2FD9">
      <w:pPr>
        <w:pStyle w:val="paragraphsub"/>
      </w:pPr>
      <w:r w:rsidRPr="0031798C">
        <w:tab/>
        <w:t>(ii)</w:t>
      </w:r>
      <w:r w:rsidRPr="0031798C">
        <w:tab/>
        <w:t xml:space="preserve">is disqualified under </w:t>
      </w:r>
      <w:r w:rsidR="000842D5" w:rsidRPr="0031798C">
        <w:t>regulation 6</w:t>
      </w:r>
      <w:r w:rsidRPr="0031798C">
        <w:t>.48 from holding an ASIC; and</w:t>
      </w:r>
    </w:p>
    <w:p w14:paraId="4549CDC9" w14:textId="77777777" w:rsidR="00ED2FD9" w:rsidRPr="0031798C" w:rsidRDefault="00ED2FD9" w:rsidP="00ED2FD9">
      <w:pPr>
        <w:pStyle w:val="paragraph"/>
      </w:pPr>
      <w:r w:rsidRPr="0031798C">
        <w:tab/>
        <w:t>(b)</w:t>
      </w:r>
      <w:r w:rsidRPr="0031798C">
        <w:tab/>
        <w:t>the only other reason (if any) the person is not eligible is that the person does not have an operational need for an ASIC; and</w:t>
      </w:r>
    </w:p>
    <w:p w14:paraId="3B687887" w14:textId="77777777" w:rsidR="00ED2FD9" w:rsidRPr="0031798C" w:rsidRDefault="00ED2FD9" w:rsidP="00ED2FD9">
      <w:pPr>
        <w:pStyle w:val="paragraph"/>
      </w:pPr>
      <w:r w:rsidRPr="0031798C">
        <w:tab/>
        <w:t>(c)</w:t>
      </w:r>
      <w:r w:rsidRPr="0031798C">
        <w:tab/>
        <w:t xml:space="preserve">the person has not been convicted of a </w:t>
      </w:r>
      <w:r w:rsidR="005371FC" w:rsidRPr="0031798C">
        <w:t>t</w:t>
      </w:r>
      <w:r w:rsidRPr="0031798C">
        <w:t>ier 1 offence.</w:t>
      </w:r>
    </w:p>
    <w:p w14:paraId="31E4AB16" w14:textId="77777777" w:rsidR="00ED2FD9" w:rsidRPr="0031798C" w:rsidRDefault="00ED2FD9" w:rsidP="00ED2FD9">
      <w:pPr>
        <w:pStyle w:val="notetext"/>
      </w:pPr>
      <w:r w:rsidRPr="0031798C">
        <w:t>Note:</w:t>
      </w:r>
      <w:r w:rsidRPr="0031798C">
        <w:tab/>
        <w:t xml:space="preserve">If the person does not have an operational need for an ASIC, an ASIC must not be issued until </w:t>
      </w:r>
      <w:r w:rsidR="00B742E3" w:rsidRPr="0031798C">
        <w:t>the person</w:t>
      </w:r>
      <w:r w:rsidRPr="0031798C">
        <w:t xml:space="preserve"> has an operational need (see subregulation (7)).</w:t>
      </w:r>
    </w:p>
    <w:p w14:paraId="2C842EE1" w14:textId="77777777" w:rsidR="00622217" w:rsidRPr="0031798C" w:rsidRDefault="00B13E17" w:rsidP="00A3047E">
      <w:pPr>
        <w:pStyle w:val="ItemHead"/>
      </w:pPr>
      <w:r w:rsidRPr="0031798C">
        <w:t>24</w:t>
      </w:r>
      <w:r w:rsidR="00622217" w:rsidRPr="0031798C">
        <w:t xml:space="preserve">  </w:t>
      </w:r>
      <w:r w:rsidR="000842D5" w:rsidRPr="0031798C">
        <w:t>Subregulation 6</w:t>
      </w:r>
      <w:r w:rsidR="00622217" w:rsidRPr="0031798C">
        <w:t>.32(2)</w:t>
      </w:r>
    </w:p>
    <w:p w14:paraId="660736F1" w14:textId="77777777" w:rsidR="00622217" w:rsidRPr="0031798C" w:rsidRDefault="00622217" w:rsidP="00622217">
      <w:pPr>
        <w:pStyle w:val="Item"/>
      </w:pPr>
      <w:r w:rsidRPr="0031798C">
        <w:t>Omit “subregulations (3) and (4)”, substitute “subregulation (3)”.</w:t>
      </w:r>
    </w:p>
    <w:p w14:paraId="3DD3A726" w14:textId="77777777" w:rsidR="00622217" w:rsidRPr="0031798C" w:rsidRDefault="00B13E17" w:rsidP="00622217">
      <w:pPr>
        <w:pStyle w:val="ItemHead"/>
      </w:pPr>
      <w:r w:rsidRPr="0031798C">
        <w:t>25</w:t>
      </w:r>
      <w:r w:rsidR="00622217" w:rsidRPr="0031798C">
        <w:t xml:space="preserve">  </w:t>
      </w:r>
      <w:r w:rsidR="000842D5" w:rsidRPr="0031798C">
        <w:t>Subregulation 6</w:t>
      </w:r>
      <w:r w:rsidR="00622217" w:rsidRPr="0031798C">
        <w:t>.32(4)</w:t>
      </w:r>
    </w:p>
    <w:p w14:paraId="7BC03059" w14:textId="77777777" w:rsidR="00622217" w:rsidRPr="0031798C" w:rsidRDefault="00622217" w:rsidP="00622217">
      <w:pPr>
        <w:pStyle w:val="Item"/>
      </w:pPr>
      <w:r w:rsidRPr="0031798C">
        <w:t>Repeal the subregulation.</w:t>
      </w:r>
    </w:p>
    <w:p w14:paraId="170BB47B" w14:textId="77777777" w:rsidR="00A3047E" w:rsidRPr="0031798C" w:rsidRDefault="00B13E17" w:rsidP="00A3047E">
      <w:pPr>
        <w:pStyle w:val="ItemHead"/>
      </w:pPr>
      <w:r w:rsidRPr="0031798C">
        <w:t>26</w:t>
      </w:r>
      <w:r w:rsidR="00A3047E" w:rsidRPr="0031798C">
        <w:t xml:space="preserve">  Before </w:t>
      </w:r>
      <w:r w:rsidR="000842D5" w:rsidRPr="0031798C">
        <w:t>subregulation 6</w:t>
      </w:r>
      <w:r w:rsidR="00A3047E" w:rsidRPr="0031798C">
        <w:t>.41(1)</w:t>
      </w:r>
    </w:p>
    <w:p w14:paraId="371786C2" w14:textId="77777777" w:rsidR="005371FC" w:rsidRPr="0031798C" w:rsidRDefault="005371FC" w:rsidP="005371FC">
      <w:pPr>
        <w:pStyle w:val="Item"/>
      </w:pPr>
      <w:r w:rsidRPr="0031798C">
        <w:t>Insert:</w:t>
      </w:r>
    </w:p>
    <w:p w14:paraId="1C99A389" w14:textId="77777777" w:rsidR="00A3047E" w:rsidRPr="0031798C" w:rsidRDefault="005371FC" w:rsidP="005371FC">
      <w:pPr>
        <w:pStyle w:val="subsection"/>
      </w:pPr>
      <w:r w:rsidRPr="0031798C">
        <w:tab/>
        <w:t>(1A)</w:t>
      </w:r>
      <w:r w:rsidRPr="0031798C">
        <w:tab/>
      </w:r>
      <w:r w:rsidR="00A3047E" w:rsidRPr="0031798C">
        <w:t>Subregulation (1) applies if a person who is an applicant for, or the holder of, an ASIC is:</w:t>
      </w:r>
    </w:p>
    <w:p w14:paraId="4D237731" w14:textId="77777777" w:rsidR="00A3047E" w:rsidRPr="0031798C" w:rsidRDefault="00A3047E" w:rsidP="008C7B4D">
      <w:pPr>
        <w:pStyle w:val="paragraph"/>
      </w:pPr>
      <w:r w:rsidRPr="0031798C">
        <w:tab/>
        <w:t>(a)</w:t>
      </w:r>
      <w:r w:rsidRPr="0031798C">
        <w:tab/>
        <w:t xml:space="preserve">convicted </w:t>
      </w:r>
      <w:r w:rsidR="00654BA4" w:rsidRPr="0031798C">
        <w:t xml:space="preserve">of </w:t>
      </w:r>
      <w:r w:rsidRPr="0031798C">
        <w:t xml:space="preserve">and sentenced for a </w:t>
      </w:r>
      <w:r w:rsidR="005371FC" w:rsidRPr="0031798C">
        <w:t>t</w:t>
      </w:r>
      <w:r w:rsidR="008C7B4D" w:rsidRPr="0031798C">
        <w:t xml:space="preserve">ier 1 offence or a </w:t>
      </w:r>
      <w:r w:rsidR="005371FC" w:rsidRPr="0031798C">
        <w:t>t</w:t>
      </w:r>
      <w:r w:rsidR="008C7B4D" w:rsidRPr="0031798C">
        <w:t>ier 2 offence</w:t>
      </w:r>
      <w:r w:rsidRPr="0031798C">
        <w:t>; or</w:t>
      </w:r>
    </w:p>
    <w:p w14:paraId="64A06405" w14:textId="77777777" w:rsidR="00A3047E" w:rsidRPr="0031798C" w:rsidRDefault="00A3047E" w:rsidP="00A3047E">
      <w:pPr>
        <w:pStyle w:val="paragraph"/>
      </w:pPr>
      <w:r w:rsidRPr="0031798C">
        <w:tab/>
        <w:t>(</w:t>
      </w:r>
      <w:r w:rsidR="00301FBA" w:rsidRPr="0031798C">
        <w:t>b</w:t>
      </w:r>
      <w:r w:rsidRPr="0031798C">
        <w:t>)</w:t>
      </w:r>
      <w:r w:rsidRPr="0031798C">
        <w:tab/>
        <w:t>convicted of</w:t>
      </w:r>
      <w:r w:rsidR="005371FC" w:rsidRPr="0031798C">
        <w:t>, and sentenced to imprisonment for,</w:t>
      </w:r>
      <w:r w:rsidRPr="0031798C">
        <w:t xml:space="preserve"> </w:t>
      </w:r>
      <w:r w:rsidR="008C7B4D" w:rsidRPr="0031798C">
        <w:t xml:space="preserve">a </w:t>
      </w:r>
      <w:r w:rsidR="005371FC" w:rsidRPr="0031798C">
        <w:t>t</w:t>
      </w:r>
      <w:r w:rsidR="008C7B4D" w:rsidRPr="0031798C">
        <w:t xml:space="preserve">ier </w:t>
      </w:r>
      <w:r w:rsidR="00301FBA" w:rsidRPr="0031798C">
        <w:t xml:space="preserve">3 </w:t>
      </w:r>
      <w:r w:rsidR="008C7B4D" w:rsidRPr="0031798C">
        <w:t>offence</w:t>
      </w:r>
      <w:r w:rsidRPr="0031798C">
        <w:t>.</w:t>
      </w:r>
    </w:p>
    <w:p w14:paraId="782A101F" w14:textId="77777777" w:rsidR="00A3047E" w:rsidRPr="0031798C" w:rsidRDefault="00B13E17" w:rsidP="00201CC9">
      <w:pPr>
        <w:pStyle w:val="ItemHead"/>
      </w:pPr>
      <w:r w:rsidRPr="0031798C">
        <w:t>27</w:t>
      </w:r>
      <w:r w:rsidR="00201CC9" w:rsidRPr="0031798C">
        <w:t xml:space="preserve">  </w:t>
      </w:r>
      <w:r w:rsidR="000842D5" w:rsidRPr="0031798C">
        <w:t>Subregulation 6</w:t>
      </w:r>
      <w:r w:rsidR="00201CC9" w:rsidRPr="0031798C">
        <w:t>.41(1)</w:t>
      </w:r>
    </w:p>
    <w:p w14:paraId="00B95C38" w14:textId="77777777" w:rsidR="00201CC9" w:rsidRPr="0031798C" w:rsidRDefault="00201CC9" w:rsidP="00201CC9">
      <w:pPr>
        <w:pStyle w:val="Item"/>
      </w:pPr>
      <w:r w:rsidRPr="0031798C">
        <w:t xml:space="preserve">Omit all the words before </w:t>
      </w:r>
      <w:r w:rsidR="000842D5" w:rsidRPr="0031798C">
        <w:t>paragraph (</w:t>
      </w:r>
      <w:r w:rsidRPr="0031798C">
        <w:t>a), substitute:</w:t>
      </w:r>
    </w:p>
    <w:p w14:paraId="621373A2" w14:textId="77777777" w:rsidR="00201CC9" w:rsidRPr="0031798C" w:rsidRDefault="00201CC9" w:rsidP="00201CC9">
      <w:pPr>
        <w:pStyle w:val="subsection"/>
      </w:pPr>
      <w:r w:rsidRPr="0031798C">
        <w:tab/>
        <w:t>(1)</w:t>
      </w:r>
      <w:r w:rsidRPr="0031798C">
        <w:tab/>
        <w:t>Within 7 days after being sentenced, the person must notify the issuing body or the Secretary, in writing, of the following matters:</w:t>
      </w:r>
    </w:p>
    <w:p w14:paraId="1F47FCE6" w14:textId="77777777" w:rsidR="00201CC9" w:rsidRPr="0031798C" w:rsidRDefault="00B13E17" w:rsidP="00201CC9">
      <w:pPr>
        <w:pStyle w:val="ItemHead"/>
      </w:pPr>
      <w:r w:rsidRPr="0031798C">
        <w:t>28</w:t>
      </w:r>
      <w:r w:rsidR="00201CC9" w:rsidRPr="0031798C">
        <w:t xml:space="preserve">  </w:t>
      </w:r>
      <w:r w:rsidR="000842D5" w:rsidRPr="0031798C">
        <w:t>Subregulations 6</w:t>
      </w:r>
      <w:r w:rsidR="00201CC9" w:rsidRPr="0031798C">
        <w:t>.41(2) to (4)</w:t>
      </w:r>
    </w:p>
    <w:p w14:paraId="27BDC9D7" w14:textId="77777777" w:rsidR="00201CC9" w:rsidRPr="0031798C" w:rsidRDefault="00201CC9" w:rsidP="00201CC9">
      <w:pPr>
        <w:pStyle w:val="Item"/>
      </w:pPr>
      <w:r w:rsidRPr="0031798C">
        <w:t>Omit “AGD” (wherever occurring).</w:t>
      </w:r>
    </w:p>
    <w:p w14:paraId="36F4FF1E" w14:textId="77777777" w:rsidR="00201CC9" w:rsidRPr="0031798C" w:rsidRDefault="00B13E17" w:rsidP="00201CC9">
      <w:pPr>
        <w:pStyle w:val="ItemHead"/>
      </w:pPr>
      <w:r w:rsidRPr="0031798C">
        <w:t>29</w:t>
      </w:r>
      <w:r w:rsidR="00201CC9" w:rsidRPr="0031798C">
        <w:t xml:space="preserve">  </w:t>
      </w:r>
      <w:r w:rsidR="000842D5" w:rsidRPr="0031798C">
        <w:t>Subregulation 6</w:t>
      </w:r>
      <w:r w:rsidR="00201CC9" w:rsidRPr="0031798C">
        <w:t>.42A(1)</w:t>
      </w:r>
    </w:p>
    <w:p w14:paraId="6FEBFCB5" w14:textId="77777777" w:rsidR="00201CC9" w:rsidRPr="0031798C" w:rsidRDefault="00201CC9" w:rsidP="00201CC9">
      <w:pPr>
        <w:pStyle w:val="Item"/>
      </w:pPr>
      <w:r w:rsidRPr="0031798C">
        <w:t>Repeal the subregulation, substitute:</w:t>
      </w:r>
    </w:p>
    <w:p w14:paraId="4B4AB1A7" w14:textId="77777777" w:rsidR="00201CC9" w:rsidRPr="0031798C" w:rsidRDefault="00201CC9" w:rsidP="00201CC9">
      <w:pPr>
        <w:pStyle w:val="subsection"/>
      </w:pPr>
      <w:r w:rsidRPr="0031798C">
        <w:tab/>
        <w:t>(1)</w:t>
      </w:r>
      <w:r w:rsidRPr="0031798C">
        <w:tab/>
        <w:t>The Secretary may</w:t>
      </w:r>
      <w:r w:rsidR="002252C1" w:rsidRPr="0031798C">
        <w:t>, in writing,</w:t>
      </w:r>
      <w:r w:rsidRPr="0031798C">
        <w:t xml:space="preserve"> direct an issuing body to suspend an AS</w:t>
      </w:r>
      <w:r w:rsidR="00481CF8" w:rsidRPr="0031798C">
        <w:t>I</w:t>
      </w:r>
      <w:r w:rsidRPr="0031798C">
        <w:t>C if:</w:t>
      </w:r>
    </w:p>
    <w:p w14:paraId="0B8E1DED" w14:textId="77777777" w:rsidR="00201CC9" w:rsidRPr="0031798C" w:rsidRDefault="00201CC9" w:rsidP="00201CC9">
      <w:pPr>
        <w:pStyle w:val="paragraph"/>
      </w:pPr>
      <w:r w:rsidRPr="0031798C">
        <w:tab/>
        <w:t>(a)</w:t>
      </w:r>
      <w:r w:rsidRPr="0031798C">
        <w:tab/>
        <w:t>the holder of the ASIC has been convicted of an aviation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offence, but has not yet been sentenced for the offence; and</w:t>
      </w:r>
    </w:p>
    <w:p w14:paraId="661EC0CC" w14:textId="77777777" w:rsidR="00201CC9" w:rsidRPr="0031798C" w:rsidRDefault="00201CC9" w:rsidP="00201CC9">
      <w:pPr>
        <w:pStyle w:val="paragraph"/>
      </w:pPr>
      <w:r w:rsidRPr="0031798C">
        <w:tab/>
        <w:t>(b)</w:t>
      </w:r>
      <w:r w:rsidRPr="0031798C">
        <w:tab/>
      </w:r>
      <w:r w:rsidR="004E2AEA" w:rsidRPr="0031798C">
        <w:t xml:space="preserve">the Secretary reasonably considers that </w:t>
      </w:r>
      <w:r w:rsidRPr="0031798C">
        <w:t>either:</w:t>
      </w:r>
    </w:p>
    <w:p w14:paraId="44D738B0" w14:textId="77777777" w:rsidR="00201CC9" w:rsidRPr="0031798C" w:rsidRDefault="00201CC9" w:rsidP="00201CC9">
      <w:pPr>
        <w:pStyle w:val="paragraphsub"/>
      </w:pPr>
      <w:r w:rsidRPr="0031798C">
        <w:tab/>
        <w:t>(i)</w:t>
      </w:r>
      <w:r w:rsidRPr="0031798C">
        <w:tab/>
        <w:t>the holder of the ASIC constitutes a threat to aviation security; or</w:t>
      </w:r>
    </w:p>
    <w:p w14:paraId="0FA684F8" w14:textId="77777777" w:rsidR="00201CC9" w:rsidRPr="0031798C" w:rsidRDefault="00201CC9" w:rsidP="00201CC9">
      <w:pPr>
        <w:pStyle w:val="paragraphsub"/>
      </w:pPr>
      <w:r w:rsidRPr="0031798C">
        <w:tab/>
        <w:t>(ii)</w:t>
      </w:r>
      <w:r w:rsidRPr="0031798C">
        <w:tab/>
      </w:r>
      <w:r w:rsidR="00453AE6" w:rsidRPr="0031798C">
        <w:t>there is a risk that the holder of the ASIC may use aviation in connection with serious crime.</w:t>
      </w:r>
    </w:p>
    <w:p w14:paraId="0247C715" w14:textId="77777777" w:rsidR="00453AE6" w:rsidRPr="0031798C" w:rsidRDefault="00B13E17" w:rsidP="00453AE6">
      <w:pPr>
        <w:pStyle w:val="ItemHead"/>
      </w:pPr>
      <w:r w:rsidRPr="0031798C">
        <w:t>30</w:t>
      </w:r>
      <w:r w:rsidR="00453AE6" w:rsidRPr="0031798C">
        <w:t xml:space="preserve">  </w:t>
      </w:r>
      <w:r w:rsidR="000842D5" w:rsidRPr="0031798C">
        <w:t>Subregulation 6</w:t>
      </w:r>
      <w:r w:rsidR="00453AE6" w:rsidRPr="0031798C">
        <w:t>.42A(2)</w:t>
      </w:r>
    </w:p>
    <w:p w14:paraId="16AD31D2" w14:textId="77777777" w:rsidR="00453AE6" w:rsidRPr="0031798C" w:rsidRDefault="00453AE6" w:rsidP="00453AE6">
      <w:pPr>
        <w:pStyle w:val="Item"/>
      </w:pPr>
      <w:r w:rsidRPr="0031798C">
        <w:t>Omit “</w:t>
      </w:r>
      <w:r w:rsidR="002252C1" w:rsidRPr="0031798C">
        <w:t xml:space="preserve">deciding whether </w:t>
      </w:r>
      <w:r w:rsidRPr="0031798C">
        <w:t>the holder constitutes a threat to aviation security”, substitute “</w:t>
      </w:r>
      <w:r w:rsidR="002252C1" w:rsidRPr="0031798C">
        <w:t>considering whether sub</w:t>
      </w:r>
      <w:r w:rsidR="000842D5" w:rsidRPr="0031798C">
        <w:t>paragraph (</w:t>
      </w:r>
      <w:r w:rsidRPr="0031798C">
        <w:t>1)(b)</w:t>
      </w:r>
      <w:r w:rsidR="002252C1" w:rsidRPr="0031798C">
        <w:t>(i) or (ii)</w:t>
      </w:r>
      <w:r w:rsidRPr="0031798C">
        <w:t xml:space="preserve"> applies”.</w:t>
      </w:r>
    </w:p>
    <w:p w14:paraId="0D5CF9D2" w14:textId="77777777" w:rsidR="00453AE6" w:rsidRPr="0031798C" w:rsidRDefault="00B13E17" w:rsidP="00453AE6">
      <w:pPr>
        <w:pStyle w:val="ItemHead"/>
      </w:pPr>
      <w:r w:rsidRPr="0031798C">
        <w:t>31</w:t>
      </w:r>
      <w:r w:rsidR="00453AE6" w:rsidRPr="0031798C">
        <w:t xml:space="preserve">  </w:t>
      </w:r>
      <w:r w:rsidR="009E0166" w:rsidRPr="0031798C">
        <w:t>Regulation 6</w:t>
      </w:r>
      <w:r w:rsidR="00453AE6" w:rsidRPr="0031798C">
        <w:t>.42C</w:t>
      </w:r>
    </w:p>
    <w:p w14:paraId="42E89E11" w14:textId="77777777" w:rsidR="00453AE6" w:rsidRPr="0031798C" w:rsidRDefault="00453AE6" w:rsidP="00453AE6">
      <w:pPr>
        <w:pStyle w:val="Item"/>
      </w:pPr>
      <w:r w:rsidRPr="0031798C">
        <w:t>Repeal the regulation, substitute:</w:t>
      </w:r>
    </w:p>
    <w:p w14:paraId="7104D587" w14:textId="77777777" w:rsidR="00453AE6" w:rsidRPr="0031798C" w:rsidRDefault="00453AE6" w:rsidP="00453AE6">
      <w:pPr>
        <w:pStyle w:val="ActHead5"/>
      </w:pPr>
      <w:bookmarkStart w:id="8" w:name="_Toc77168719"/>
      <w:r w:rsidRPr="00E43D11">
        <w:rPr>
          <w:rStyle w:val="CharSectno"/>
        </w:rPr>
        <w:t>6.42C</w:t>
      </w:r>
      <w:r w:rsidRPr="0031798C">
        <w:t xml:space="preserve">  Period of suspension of ASIC</w:t>
      </w:r>
      <w:bookmarkEnd w:id="8"/>
    </w:p>
    <w:p w14:paraId="618096B3" w14:textId="77777777" w:rsidR="00453AE6" w:rsidRPr="0031798C" w:rsidRDefault="00453AE6" w:rsidP="00453AE6">
      <w:pPr>
        <w:pStyle w:val="subsection"/>
      </w:pPr>
      <w:r w:rsidRPr="0031798C">
        <w:tab/>
        <w:t>(1)</w:t>
      </w:r>
      <w:r w:rsidRPr="0031798C">
        <w:tab/>
        <w:t xml:space="preserve">Unless subregulation (2) applies, the suspension of an ASIC continues until </w:t>
      </w:r>
      <w:r w:rsidR="00A7082D" w:rsidRPr="0031798C">
        <w:t xml:space="preserve">the </w:t>
      </w:r>
      <w:r w:rsidRPr="0031798C">
        <w:t>ASIC is cancelled or expires.</w:t>
      </w:r>
    </w:p>
    <w:p w14:paraId="1D223835" w14:textId="77777777" w:rsidR="00453AE6" w:rsidRPr="0031798C" w:rsidRDefault="00453AE6" w:rsidP="00453AE6">
      <w:pPr>
        <w:pStyle w:val="subsection"/>
      </w:pPr>
      <w:r w:rsidRPr="0031798C">
        <w:tab/>
        <w:t>(2)</w:t>
      </w:r>
      <w:r w:rsidRPr="0031798C">
        <w:tab/>
        <w:t>If:</w:t>
      </w:r>
    </w:p>
    <w:p w14:paraId="44D3014D" w14:textId="77777777" w:rsidR="00453AE6" w:rsidRPr="0031798C" w:rsidRDefault="00453AE6" w:rsidP="00453AE6">
      <w:pPr>
        <w:pStyle w:val="paragraph"/>
      </w:pPr>
      <w:r w:rsidRPr="0031798C">
        <w:tab/>
        <w:t>(a)</w:t>
      </w:r>
      <w:r w:rsidRPr="0031798C">
        <w:tab/>
        <w:t>the Secretary notifies the issuing body that issued the ASIC of the outcome of a background check of the holder of the ASIC; and</w:t>
      </w:r>
    </w:p>
    <w:p w14:paraId="6DE5BBB7" w14:textId="77777777" w:rsidR="00453AE6" w:rsidRPr="0031798C" w:rsidRDefault="00453AE6" w:rsidP="00453AE6">
      <w:pPr>
        <w:pStyle w:val="paragraph"/>
      </w:pPr>
      <w:r w:rsidRPr="0031798C">
        <w:tab/>
        <w:t>(b)</w:t>
      </w:r>
      <w:r w:rsidRPr="0031798C">
        <w:tab/>
        <w:t xml:space="preserve">the issuing body is not required under </w:t>
      </w:r>
      <w:r w:rsidR="000842D5" w:rsidRPr="0031798C">
        <w:t>regulation 6</w:t>
      </w:r>
      <w:r w:rsidRPr="0031798C">
        <w:t>.43 to cancel the ASIC;</w:t>
      </w:r>
    </w:p>
    <w:p w14:paraId="215F4608" w14:textId="77777777" w:rsidR="00453AE6" w:rsidRPr="0031798C" w:rsidRDefault="00453AE6" w:rsidP="00453AE6">
      <w:pPr>
        <w:pStyle w:val="subsection2"/>
      </w:pPr>
      <w:r w:rsidRPr="0031798C">
        <w:t>the suspension of the ASIC ends on the day after the issuing body is notified.</w:t>
      </w:r>
    </w:p>
    <w:p w14:paraId="5F0E5FC5" w14:textId="77777777" w:rsidR="00453AE6" w:rsidRPr="0031798C" w:rsidRDefault="00453AE6" w:rsidP="00453AE6">
      <w:pPr>
        <w:pStyle w:val="notetext"/>
      </w:pPr>
      <w:r w:rsidRPr="0031798C">
        <w:t>Note:</w:t>
      </w:r>
      <w:r w:rsidRPr="0031798C">
        <w:tab/>
        <w:t>Provisions relating to the conduct of a background check when the holder of an ASIC has been convicted of an aviation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 xml:space="preserve">relevant offence include </w:t>
      </w:r>
      <w:r w:rsidR="009E0166" w:rsidRPr="0031798C">
        <w:t>regulations 6</w:t>
      </w:r>
      <w:r w:rsidRPr="0031798C">
        <w:t xml:space="preserve">.27AA and 6.41 of these Regulations, and </w:t>
      </w:r>
      <w:r w:rsidR="009E0166" w:rsidRPr="0031798C">
        <w:t>section 8</w:t>
      </w:r>
      <w:r w:rsidRPr="0031798C">
        <w:t xml:space="preserve"> of the </w:t>
      </w:r>
      <w:r w:rsidRPr="0031798C">
        <w:rPr>
          <w:i/>
        </w:rPr>
        <w:t xml:space="preserve">AusCheck </w:t>
      </w:r>
      <w:r w:rsidR="000842D5" w:rsidRPr="0031798C">
        <w:rPr>
          <w:i/>
        </w:rPr>
        <w:t>Regulations 2</w:t>
      </w:r>
      <w:r w:rsidRPr="0031798C">
        <w:rPr>
          <w:i/>
        </w:rPr>
        <w:t>017</w:t>
      </w:r>
      <w:r w:rsidRPr="0031798C">
        <w:t>.</w:t>
      </w:r>
    </w:p>
    <w:p w14:paraId="457CF19E" w14:textId="77777777" w:rsidR="00E75574" w:rsidRPr="0031798C" w:rsidRDefault="00B13E17" w:rsidP="00E75574">
      <w:pPr>
        <w:pStyle w:val="ItemHead"/>
      </w:pPr>
      <w:r w:rsidRPr="0031798C">
        <w:t>32</w:t>
      </w:r>
      <w:r w:rsidR="00E75574" w:rsidRPr="0031798C">
        <w:t xml:space="preserve">  </w:t>
      </w:r>
      <w:r w:rsidR="000842D5" w:rsidRPr="0031798C">
        <w:t>Paragraph 6</w:t>
      </w:r>
      <w:r w:rsidR="00E75574" w:rsidRPr="0031798C">
        <w:t>.43(2)(da)</w:t>
      </w:r>
    </w:p>
    <w:p w14:paraId="654E0733" w14:textId="77777777" w:rsidR="00E75574" w:rsidRPr="0031798C" w:rsidRDefault="00E75574" w:rsidP="00E75574">
      <w:pPr>
        <w:pStyle w:val="Item"/>
      </w:pPr>
      <w:r w:rsidRPr="0031798C">
        <w:t>Repeal the paragraph, substitute:</w:t>
      </w:r>
    </w:p>
    <w:p w14:paraId="7D771055" w14:textId="77777777" w:rsidR="00E75574" w:rsidRPr="0031798C" w:rsidRDefault="00E75574" w:rsidP="00E75574">
      <w:pPr>
        <w:pStyle w:val="paragraph"/>
      </w:pPr>
      <w:r w:rsidRPr="0031798C">
        <w:tab/>
        <w:t>(da)</w:t>
      </w:r>
      <w:r w:rsidRPr="0031798C">
        <w:tab/>
        <w:t xml:space="preserve">the Secretary advises the issuing body that a background check of the holder has been cancelled under </w:t>
      </w:r>
      <w:r w:rsidR="000842D5" w:rsidRPr="0031798C">
        <w:t>section 1</w:t>
      </w:r>
      <w:r w:rsidRPr="0031798C">
        <w:t xml:space="preserve">1A of the </w:t>
      </w:r>
      <w:r w:rsidRPr="0031798C">
        <w:rPr>
          <w:i/>
        </w:rPr>
        <w:t xml:space="preserve">AusCheck </w:t>
      </w:r>
      <w:r w:rsidR="000842D5" w:rsidRPr="0031798C">
        <w:rPr>
          <w:i/>
        </w:rPr>
        <w:t>Regulations 2</w:t>
      </w:r>
      <w:r w:rsidRPr="0031798C">
        <w:rPr>
          <w:i/>
        </w:rPr>
        <w:t>017</w:t>
      </w:r>
      <w:r w:rsidRPr="0031798C">
        <w:t>; or</w:t>
      </w:r>
    </w:p>
    <w:p w14:paraId="5BBA80CB" w14:textId="77777777" w:rsidR="00D26C1F" w:rsidRPr="0031798C" w:rsidRDefault="00B13E17" w:rsidP="0074735F">
      <w:pPr>
        <w:pStyle w:val="ItemHead"/>
      </w:pPr>
      <w:r w:rsidRPr="0031798C">
        <w:t>33</w:t>
      </w:r>
      <w:r w:rsidR="00D26C1F" w:rsidRPr="0031798C">
        <w:t xml:space="preserve">  </w:t>
      </w:r>
      <w:r w:rsidR="000842D5" w:rsidRPr="0031798C">
        <w:t>Subregulation 6</w:t>
      </w:r>
      <w:r w:rsidR="00D26C1F" w:rsidRPr="0031798C">
        <w:t>.43(2A)</w:t>
      </w:r>
    </w:p>
    <w:p w14:paraId="1CEBC596" w14:textId="77777777" w:rsidR="00D26C1F" w:rsidRPr="0031798C" w:rsidRDefault="00D26C1F" w:rsidP="00D26C1F">
      <w:pPr>
        <w:pStyle w:val="Item"/>
      </w:pPr>
      <w:r w:rsidRPr="0031798C">
        <w:t xml:space="preserve">Omit all of the words after </w:t>
      </w:r>
      <w:r w:rsidR="000842D5" w:rsidRPr="0031798C">
        <w:t>paragraph (</w:t>
      </w:r>
      <w:r w:rsidRPr="0031798C">
        <w:t>b), substitute:</w:t>
      </w:r>
    </w:p>
    <w:p w14:paraId="1C07DD2B" w14:textId="77777777" w:rsidR="00D26C1F" w:rsidRPr="0031798C" w:rsidRDefault="00D26C1F" w:rsidP="00D26C1F">
      <w:pPr>
        <w:pStyle w:val="subsection2"/>
      </w:pPr>
      <w:r w:rsidRPr="0031798C">
        <w:t>if:</w:t>
      </w:r>
    </w:p>
    <w:p w14:paraId="74BC6DA5" w14:textId="77777777" w:rsidR="00D26C1F" w:rsidRPr="0031798C" w:rsidRDefault="00D26C1F" w:rsidP="00D26C1F">
      <w:pPr>
        <w:pStyle w:val="paragraph"/>
      </w:pPr>
      <w:r w:rsidRPr="0031798C">
        <w:tab/>
        <w:t>(c)</w:t>
      </w:r>
      <w:r w:rsidRPr="0031798C">
        <w:tab/>
        <w:t>the notice that the holder has an adverse criminal record relates to an application for a new ASIC; or</w:t>
      </w:r>
    </w:p>
    <w:p w14:paraId="7BC74787" w14:textId="77777777" w:rsidR="00D26C1F" w:rsidRPr="0031798C" w:rsidRDefault="00D26C1F" w:rsidP="00D26C1F">
      <w:pPr>
        <w:pStyle w:val="paragraph"/>
      </w:pPr>
      <w:r w:rsidRPr="0031798C">
        <w:tab/>
        <w:t>(d)</w:t>
      </w:r>
      <w:r w:rsidRPr="0031798C">
        <w:tab/>
        <w:t>the Secretary advises the issuing body that there has been no material change in the holder’s criminal history.</w:t>
      </w:r>
    </w:p>
    <w:p w14:paraId="270FF829" w14:textId="77777777" w:rsidR="00ED2FD9" w:rsidRPr="0031798C" w:rsidRDefault="00B13E17" w:rsidP="0074735F">
      <w:pPr>
        <w:pStyle w:val="ItemHead"/>
      </w:pPr>
      <w:r w:rsidRPr="0031798C">
        <w:t>34</w:t>
      </w:r>
      <w:r w:rsidR="00ED2FD9" w:rsidRPr="0031798C">
        <w:t xml:space="preserve">  </w:t>
      </w:r>
      <w:r w:rsidR="00076C60" w:rsidRPr="0031798C">
        <w:t xml:space="preserve">After </w:t>
      </w:r>
      <w:r w:rsidR="000842D5" w:rsidRPr="0031798C">
        <w:t>Subregulation 6</w:t>
      </w:r>
      <w:r w:rsidR="00ED2FD9" w:rsidRPr="0031798C">
        <w:t>.43A(</w:t>
      </w:r>
      <w:r w:rsidR="00076C60" w:rsidRPr="0031798C">
        <w:t>2</w:t>
      </w:r>
      <w:r w:rsidR="00ED2FD9" w:rsidRPr="0031798C">
        <w:t>)</w:t>
      </w:r>
    </w:p>
    <w:p w14:paraId="2AB008F3" w14:textId="77777777" w:rsidR="00076C60" w:rsidRPr="0031798C" w:rsidRDefault="00076C60" w:rsidP="00076C60">
      <w:pPr>
        <w:pStyle w:val="Item"/>
      </w:pPr>
      <w:r w:rsidRPr="0031798C">
        <w:t>Insert:</w:t>
      </w:r>
    </w:p>
    <w:p w14:paraId="3E5413C4" w14:textId="77777777" w:rsidR="00076C60" w:rsidRPr="0031798C" w:rsidRDefault="00076C60" w:rsidP="00076C60">
      <w:pPr>
        <w:pStyle w:val="subsection"/>
      </w:pPr>
      <w:r w:rsidRPr="0031798C">
        <w:tab/>
        <w:t>(2A)</w:t>
      </w:r>
      <w:r w:rsidRPr="0031798C">
        <w:tab/>
        <w:t xml:space="preserve">However, an application must not be made if the former holder of the ASIC has been convicted of a </w:t>
      </w:r>
      <w:r w:rsidR="005371FC" w:rsidRPr="0031798C">
        <w:t>t</w:t>
      </w:r>
      <w:r w:rsidRPr="0031798C">
        <w:t>ier 1 offence.</w:t>
      </w:r>
    </w:p>
    <w:p w14:paraId="3A87169A" w14:textId="77777777" w:rsidR="00E75574" w:rsidRPr="0031798C" w:rsidRDefault="00B13E17" w:rsidP="0074735F">
      <w:pPr>
        <w:pStyle w:val="ItemHead"/>
      </w:pPr>
      <w:r w:rsidRPr="0031798C">
        <w:t>35</w:t>
      </w:r>
      <w:r w:rsidR="0074735F" w:rsidRPr="0031798C">
        <w:t xml:space="preserve">  At the end of </w:t>
      </w:r>
      <w:r w:rsidR="000842D5" w:rsidRPr="0031798C">
        <w:t>subregulation 6</w:t>
      </w:r>
      <w:r w:rsidR="0074735F" w:rsidRPr="0031798C">
        <w:t>.44(2)</w:t>
      </w:r>
    </w:p>
    <w:p w14:paraId="6B7AE7F6" w14:textId="77777777" w:rsidR="0074735F" w:rsidRPr="0031798C" w:rsidRDefault="0074735F" w:rsidP="0074735F">
      <w:pPr>
        <w:pStyle w:val="Item"/>
      </w:pPr>
      <w:r w:rsidRPr="0031798C">
        <w:t>Add “or the use of aviation in connection with serious crime”.</w:t>
      </w:r>
    </w:p>
    <w:p w14:paraId="6521B649" w14:textId="77777777" w:rsidR="00E372A8" w:rsidRPr="0031798C" w:rsidRDefault="00B13E17" w:rsidP="00E372A8">
      <w:pPr>
        <w:pStyle w:val="ItemHead"/>
      </w:pPr>
      <w:r w:rsidRPr="0031798C">
        <w:t>36</w:t>
      </w:r>
      <w:r w:rsidR="00E372A8" w:rsidRPr="0031798C">
        <w:t xml:space="preserve">  In the appropriate position in </w:t>
      </w:r>
      <w:r w:rsidR="000842D5" w:rsidRPr="0031798C">
        <w:t>Part 1</w:t>
      </w:r>
      <w:r w:rsidR="00E372A8" w:rsidRPr="0031798C">
        <w:t>0</w:t>
      </w:r>
    </w:p>
    <w:p w14:paraId="595AFA57" w14:textId="77777777" w:rsidR="00E372A8" w:rsidRPr="0031798C" w:rsidRDefault="00E372A8" w:rsidP="00E372A8">
      <w:pPr>
        <w:pStyle w:val="Item"/>
      </w:pPr>
      <w:r w:rsidRPr="0031798C">
        <w:t>Insert:</w:t>
      </w:r>
    </w:p>
    <w:p w14:paraId="1242C40F" w14:textId="77777777" w:rsidR="00E372A8" w:rsidRPr="0031798C" w:rsidRDefault="009E0166" w:rsidP="00E372A8">
      <w:pPr>
        <w:pStyle w:val="ActHead3"/>
      </w:pPr>
      <w:r w:rsidRPr="00E43D11">
        <w:rPr>
          <w:rStyle w:val="CharDivNo"/>
        </w:rPr>
        <w:t>Division </w:t>
      </w:r>
      <w:r w:rsidR="00566D2E" w:rsidRPr="00E43D11">
        <w:rPr>
          <w:rStyle w:val="CharDivNo"/>
        </w:rPr>
        <w:t>20</w:t>
      </w:r>
      <w:r w:rsidR="00E372A8" w:rsidRPr="0031798C">
        <w:t>—</w:t>
      </w:r>
      <w:r w:rsidR="00E372A8" w:rsidRPr="00E43D11">
        <w:rPr>
          <w:rStyle w:val="CharDivText"/>
        </w:rPr>
        <w:t xml:space="preserve">Amendments made by the Transport Security Legislation (Serious Crime) </w:t>
      </w:r>
      <w:r w:rsidR="000842D5" w:rsidRPr="00E43D11">
        <w:rPr>
          <w:rStyle w:val="CharDivText"/>
        </w:rPr>
        <w:t>Regulations 2</w:t>
      </w:r>
      <w:r w:rsidR="00E372A8" w:rsidRPr="00E43D11">
        <w:rPr>
          <w:rStyle w:val="CharDivText"/>
        </w:rPr>
        <w:t>021</w:t>
      </w:r>
    </w:p>
    <w:p w14:paraId="26682EDF" w14:textId="77777777" w:rsidR="008E02E2" w:rsidRPr="0031798C" w:rsidRDefault="008E02E2" w:rsidP="00B742E3">
      <w:pPr>
        <w:pStyle w:val="ActHead5"/>
      </w:pPr>
      <w:r w:rsidRPr="00E43D11">
        <w:rPr>
          <w:rStyle w:val="CharSectno"/>
        </w:rPr>
        <w:t>10.4</w:t>
      </w:r>
      <w:r w:rsidR="00566D2E" w:rsidRPr="00E43D11">
        <w:rPr>
          <w:rStyle w:val="CharSectno"/>
        </w:rPr>
        <w:t>4</w:t>
      </w:r>
      <w:r w:rsidRPr="0031798C">
        <w:t xml:space="preserve">  Definitions</w:t>
      </w:r>
    </w:p>
    <w:p w14:paraId="05DAD611" w14:textId="77777777" w:rsidR="008E02E2" w:rsidRPr="0031798C" w:rsidRDefault="008E02E2" w:rsidP="008E02E2">
      <w:pPr>
        <w:pStyle w:val="subsection"/>
      </w:pPr>
      <w:r w:rsidRPr="0031798C">
        <w:tab/>
      </w:r>
      <w:r w:rsidRPr="0031798C">
        <w:tab/>
        <w:t>In this Division:</w:t>
      </w:r>
    </w:p>
    <w:p w14:paraId="3752EE5E" w14:textId="77777777" w:rsidR="008E02E2" w:rsidRPr="0031798C" w:rsidRDefault="008E02E2" w:rsidP="008E02E2">
      <w:pPr>
        <w:pStyle w:val="Definition"/>
      </w:pPr>
      <w:r w:rsidRPr="0031798C">
        <w:rPr>
          <w:b/>
          <w:i/>
        </w:rPr>
        <w:t>amended Regulations</w:t>
      </w:r>
      <w:r w:rsidRPr="0031798C">
        <w:t xml:space="preserve"> means these Regulations as amended by the amending Regulations.</w:t>
      </w:r>
    </w:p>
    <w:p w14:paraId="038F5BBA" w14:textId="77777777" w:rsidR="008E02E2" w:rsidRPr="0031798C" w:rsidRDefault="008E02E2" w:rsidP="008E02E2">
      <w:pPr>
        <w:pStyle w:val="Definition"/>
      </w:pPr>
      <w:r w:rsidRPr="0031798C">
        <w:rPr>
          <w:b/>
          <w:i/>
        </w:rPr>
        <w:t>amending Regulations</w:t>
      </w:r>
      <w:r w:rsidRPr="0031798C">
        <w:t xml:space="preserve"> means the </w:t>
      </w:r>
      <w:r w:rsidRPr="0031798C">
        <w:rPr>
          <w:i/>
        </w:rPr>
        <w:t xml:space="preserve">Transport Security Legislation (Serious Crime) </w:t>
      </w:r>
      <w:r w:rsidR="000842D5" w:rsidRPr="0031798C">
        <w:rPr>
          <w:i/>
        </w:rPr>
        <w:t>Regulations 2</w:t>
      </w:r>
      <w:r w:rsidRPr="0031798C">
        <w:rPr>
          <w:i/>
        </w:rPr>
        <w:t>021</w:t>
      </w:r>
      <w:r w:rsidRPr="0031798C">
        <w:t>.</w:t>
      </w:r>
    </w:p>
    <w:p w14:paraId="2DBE9E4D" w14:textId="77777777" w:rsidR="00245F23" w:rsidRPr="0031798C" w:rsidRDefault="00245F23" w:rsidP="008E02E2">
      <w:pPr>
        <w:pStyle w:val="Definition"/>
      </w:pPr>
      <w:r w:rsidRPr="0031798C">
        <w:rPr>
          <w:b/>
          <w:i/>
        </w:rPr>
        <w:t>convicted</w:t>
      </w:r>
      <w:r w:rsidRPr="0031798C">
        <w:t xml:space="preserve"> has the same meaning as in </w:t>
      </w:r>
      <w:r w:rsidR="000842D5" w:rsidRPr="0031798C">
        <w:t>Part 6</w:t>
      </w:r>
      <w:r w:rsidRPr="0031798C">
        <w:t xml:space="preserve"> of the amended Regulations.</w:t>
      </w:r>
    </w:p>
    <w:p w14:paraId="04CBBE80" w14:textId="77777777" w:rsidR="008E02E2" w:rsidRPr="0031798C" w:rsidRDefault="008E02E2" w:rsidP="008E02E2">
      <w:pPr>
        <w:pStyle w:val="Definition"/>
      </w:pPr>
      <w:r w:rsidRPr="0031798C">
        <w:rPr>
          <w:b/>
          <w:i/>
        </w:rPr>
        <w:t>old Regulations</w:t>
      </w:r>
      <w:r w:rsidRPr="0031798C">
        <w:t xml:space="preserve"> means these Regulations as in force immediately before the commencement of the amending Regulations.</w:t>
      </w:r>
    </w:p>
    <w:p w14:paraId="1757F5C4" w14:textId="77777777" w:rsidR="008E02E2" w:rsidRPr="0031798C" w:rsidRDefault="008E02E2" w:rsidP="008E02E2">
      <w:pPr>
        <w:pStyle w:val="ActHead5"/>
      </w:pPr>
      <w:r w:rsidRPr="00E43D11">
        <w:rPr>
          <w:rStyle w:val="CharSectno"/>
        </w:rPr>
        <w:t>10.4</w:t>
      </w:r>
      <w:r w:rsidR="00566D2E" w:rsidRPr="00E43D11">
        <w:rPr>
          <w:rStyle w:val="CharSectno"/>
        </w:rPr>
        <w:t>5</w:t>
      </w:r>
      <w:r w:rsidRPr="0031798C">
        <w:t xml:space="preserve">  Continued application of old Regulations</w:t>
      </w:r>
    </w:p>
    <w:p w14:paraId="247C1BB3" w14:textId="77777777" w:rsidR="008E02E2" w:rsidRPr="0031798C" w:rsidRDefault="008E02E2" w:rsidP="008E02E2">
      <w:pPr>
        <w:pStyle w:val="subsection"/>
      </w:pPr>
      <w:r w:rsidRPr="0031798C">
        <w:tab/>
      </w:r>
      <w:r w:rsidRPr="0031798C">
        <w:tab/>
        <w:t>Despite the amendments made to these Regulations by the amending Regulations, the old Regulations continue to apply in relation to the following:</w:t>
      </w:r>
    </w:p>
    <w:p w14:paraId="483F5E0B" w14:textId="77777777" w:rsidR="008E02E2" w:rsidRPr="0031798C" w:rsidRDefault="008E02E2" w:rsidP="008E02E2">
      <w:pPr>
        <w:pStyle w:val="paragraph"/>
      </w:pPr>
      <w:r w:rsidRPr="0031798C">
        <w:tab/>
        <w:t>(a)</w:t>
      </w:r>
      <w:r w:rsidRPr="0031798C">
        <w:tab/>
        <w:t>an application for a background check made before the commencement of the amending Regulations;</w:t>
      </w:r>
    </w:p>
    <w:p w14:paraId="4207B8CB" w14:textId="77777777" w:rsidR="00C54465" w:rsidRPr="0031798C" w:rsidRDefault="008E02E2" w:rsidP="008E02E2">
      <w:pPr>
        <w:pStyle w:val="paragraph"/>
      </w:pPr>
      <w:r w:rsidRPr="0031798C">
        <w:tab/>
        <w:t>(b)</w:t>
      </w:r>
      <w:r w:rsidRPr="0031798C">
        <w:tab/>
        <w:t xml:space="preserve">an application made to the Secretary under </w:t>
      </w:r>
      <w:r w:rsidR="000842D5" w:rsidRPr="0031798C">
        <w:t>regulation 6</w:t>
      </w:r>
      <w:r w:rsidRPr="0031798C">
        <w:t xml:space="preserve">.29 </w:t>
      </w:r>
      <w:r w:rsidR="00C54465" w:rsidRPr="0031798C">
        <w:t>that:</w:t>
      </w:r>
    </w:p>
    <w:p w14:paraId="3D4913B2" w14:textId="77777777" w:rsidR="008E02E2" w:rsidRPr="0031798C" w:rsidRDefault="00C54465" w:rsidP="00C54465">
      <w:pPr>
        <w:pStyle w:val="paragraphsub"/>
      </w:pPr>
      <w:r w:rsidRPr="0031798C">
        <w:tab/>
        <w:t>(i)</w:t>
      </w:r>
      <w:r w:rsidRPr="0031798C">
        <w:tab/>
        <w:t xml:space="preserve">is made </w:t>
      </w:r>
      <w:r w:rsidR="008E02E2" w:rsidRPr="0031798C">
        <w:t>before the commencement of the amending Regulations;</w:t>
      </w:r>
      <w:r w:rsidRPr="0031798C">
        <w:t xml:space="preserve"> or</w:t>
      </w:r>
    </w:p>
    <w:p w14:paraId="3785663C" w14:textId="77777777" w:rsidR="00C54465" w:rsidRPr="0031798C" w:rsidRDefault="00C54465" w:rsidP="00C54465">
      <w:pPr>
        <w:pStyle w:val="paragraphsub"/>
      </w:pPr>
      <w:r w:rsidRPr="0031798C">
        <w:tab/>
        <w:t>(ii)</w:t>
      </w:r>
      <w:r w:rsidRPr="0031798C">
        <w:tab/>
        <w:t xml:space="preserve">relates to </w:t>
      </w:r>
      <w:r w:rsidR="004E782D" w:rsidRPr="0031798C">
        <w:t>the outcome of a background check to which the old Regulations apply;</w:t>
      </w:r>
    </w:p>
    <w:p w14:paraId="13AFEC15" w14:textId="77777777" w:rsidR="008E02E2" w:rsidRPr="0031798C" w:rsidRDefault="008E02E2" w:rsidP="008E02E2">
      <w:pPr>
        <w:pStyle w:val="paragraph"/>
      </w:pPr>
      <w:r w:rsidRPr="0031798C">
        <w:tab/>
        <w:t>(c)</w:t>
      </w:r>
      <w:r w:rsidRPr="0031798C">
        <w:tab/>
        <w:t xml:space="preserve">an application made to the Secretary under </w:t>
      </w:r>
      <w:r w:rsidR="000842D5" w:rsidRPr="0031798C">
        <w:t>regulation 6</w:t>
      </w:r>
      <w:r w:rsidRPr="0031798C">
        <w:t>.43A before the commencement of the amending Regulations.</w:t>
      </w:r>
    </w:p>
    <w:p w14:paraId="5F00A4C3" w14:textId="77777777" w:rsidR="008E02E2" w:rsidRPr="0031798C" w:rsidRDefault="008E02E2" w:rsidP="008E02E2">
      <w:pPr>
        <w:pStyle w:val="ActHead5"/>
      </w:pPr>
      <w:r w:rsidRPr="00E43D11">
        <w:rPr>
          <w:rStyle w:val="CharSectno"/>
        </w:rPr>
        <w:t>10.4</w:t>
      </w:r>
      <w:r w:rsidR="00566D2E" w:rsidRPr="00E43D11">
        <w:rPr>
          <w:rStyle w:val="CharSectno"/>
        </w:rPr>
        <w:t>6</w:t>
      </w:r>
      <w:r w:rsidRPr="0031798C">
        <w:t xml:space="preserve">  Obligation to report </w:t>
      </w:r>
      <w:r w:rsidR="00C27886" w:rsidRPr="0031798C">
        <w:t xml:space="preserve">past </w:t>
      </w:r>
      <w:r w:rsidRPr="0031798C">
        <w:t xml:space="preserve">conviction </w:t>
      </w:r>
      <w:r w:rsidR="00C27886" w:rsidRPr="0031798C">
        <w:t>for</w:t>
      </w:r>
      <w:r w:rsidRPr="0031798C">
        <w:t xml:space="preserve"> aviation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</w:t>
      </w:r>
    </w:p>
    <w:p w14:paraId="36BDC374" w14:textId="77777777" w:rsidR="00575E36" w:rsidRPr="0031798C" w:rsidRDefault="008E02E2" w:rsidP="008E02E2">
      <w:pPr>
        <w:pStyle w:val="subsection"/>
      </w:pPr>
      <w:r w:rsidRPr="0031798C">
        <w:tab/>
      </w:r>
      <w:r w:rsidR="00575E36" w:rsidRPr="0031798C">
        <w:t>(1)</w:t>
      </w:r>
      <w:r w:rsidR="00575E36" w:rsidRPr="0031798C">
        <w:tab/>
        <w:t xml:space="preserve">This </w:t>
      </w:r>
      <w:r w:rsidR="004B596C" w:rsidRPr="0031798C">
        <w:t>regulation</w:t>
      </w:r>
      <w:r w:rsidR="00575E36" w:rsidRPr="0031798C">
        <w:t xml:space="preserve"> applies in relation to a person who is</w:t>
      </w:r>
      <w:r w:rsidR="000144BD" w:rsidRPr="0031798C">
        <w:t xml:space="preserve"> the holder of, or an applicant for, an ASIC when the amending Regulations commence if:</w:t>
      </w:r>
    </w:p>
    <w:p w14:paraId="29000139" w14:textId="77777777" w:rsidR="00176064" w:rsidRPr="0031798C" w:rsidRDefault="00575E36" w:rsidP="00575E36">
      <w:pPr>
        <w:pStyle w:val="paragraph"/>
      </w:pPr>
      <w:r w:rsidRPr="0031798C">
        <w:tab/>
        <w:t>(a)</w:t>
      </w:r>
      <w:r w:rsidRPr="0031798C">
        <w:tab/>
      </w:r>
      <w:r w:rsidR="000144BD" w:rsidRPr="0031798C">
        <w:t>before that commencement, the person was</w:t>
      </w:r>
      <w:r w:rsidR="00176064" w:rsidRPr="0031798C">
        <w:t>:</w:t>
      </w:r>
    </w:p>
    <w:p w14:paraId="003BB783" w14:textId="77777777" w:rsidR="00575E36" w:rsidRPr="0031798C" w:rsidRDefault="00176064" w:rsidP="00176064">
      <w:pPr>
        <w:pStyle w:val="paragraphsub"/>
      </w:pPr>
      <w:r w:rsidRPr="0031798C">
        <w:tab/>
        <w:t>(i)</w:t>
      </w:r>
      <w:r w:rsidRPr="0031798C">
        <w:tab/>
      </w:r>
      <w:r w:rsidR="00575E36" w:rsidRPr="0031798C">
        <w:t>convicted</w:t>
      </w:r>
      <w:r w:rsidR="000144BD" w:rsidRPr="0031798C">
        <w:t xml:space="preserve"> of </w:t>
      </w:r>
      <w:r w:rsidRPr="0031798C">
        <w:t xml:space="preserve">and </w:t>
      </w:r>
      <w:r w:rsidR="000144BD" w:rsidRPr="0031798C">
        <w:t xml:space="preserve">sentenced for </w:t>
      </w:r>
      <w:r w:rsidR="00654BA4" w:rsidRPr="0031798C">
        <w:t xml:space="preserve">a </w:t>
      </w:r>
      <w:r w:rsidRPr="0031798C">
        <w:t>tier 1 offence or a tier 2 offence</w:t>
      </w:r>
      <w:r w:rsidR="000144BD" w:rsidRPr="0031798C">
        <w:t xml:space="preserve"> </w:t>
      </w:r>
      <w:r w:rsidRPr="0031798C">
        <w:t>(</w:t>
      </w:r>
      <w:r w:rsidR="000144BD" w:rsidRPr="0031798C">
        <w:t xml:space="preserve">within the meaning of </w:t>
      </w:r>
      <w:r w:rsidR="000842D5" w:rsidRPr="0031798C">
        <w:t>Part 6</w:t>
      </w:r>
      <w:r w:rsidR="00245F23" w:rsidRPr="0031798C">
        <w:t xml:space="preserve"> of </w:t>
      </w:r>
      <w:r w:rsidR="000144BD" w:rsidRPr="0031798C">
        <w:t>the amended Regulations</w:t>
      </w:r>
      <w:r w:rsidRPr="0031798C">
        <w:t>)</w:t>
      </w:r>
      <w:r w:rsidR="000144BD" w:rsidRPr="0031798C">
        <w:t xml:space="preserve">; </w:t>
      </w:r>
      <w:r w:rsidRPr="0031798C">
        <w:t>or</w:t>
      </w:r>
    </w:p>
    <w:p w14:paraId="0DFBBADD" w14:textId="77777777" w:rsidR="00176064" w:rsidRPr="0031798C" w:rsidRDefault="00176064" w:rsidP="00176064">
      <w:pPr>
        <w:pStyle w:val="paragraphsub"/>
      </w:pPr>
      <w:r w:rsidRPr="0031798C">
        <w:tab/>
        <w:t>(ii)</w:t>
      </w:r>
      <w:r w:rsidRPr="0031798C">
        <w:tab/>
        <w:t xml:space="preserve">convicted of, and sentenced to imprisonment for, a tier 3 offence (within the meaning of </w:t>
      </w:r>
      <w:r w:rsidR="000842D5" w:rsidRPr="0031798C">
        <w:t>Part 6</w:t>
      </w:r>
      <w:r w:rsidR="00245F23" w:rsidRPr="0031798C">
        <w:t xml:space="preserve"> of </w:t>
      </w:r>
      <w:r w:rsidRPr="0031798C">
        <w:t>the amended Regulations); and</w:t>
      </w:r>
    </w:p>
    <w:p w14:paraId="0D3C7274" w14:textId="77777777" w:rsidR="000144BD" w:rsidRPr="0031798C" w:rsidRDefault="000144BD" w:rsidP="00575E36">
      <w:pPr>
        <w:pStyle w:val="paragraph"/>
      </w:pPr>
      <w:r w:rsidRPr="0031798C">
        <w:tab/>
        <w:t>(b)</w:t>
      </w:r>
      <w:r w:rsidRPr="0031798C">
        <w:tab/>
        <w:t>the offence was not an aviation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 xml:space="preserve">relevant offence within the meaning of </w:t>
      </w:r>
      <w:r w:rsidR="000842D5" w:rsidRPr="0031798C">
        <w:t>Part 6</w:t>
      </w:r>
      <w:r w:rsidR="00245F23" w:rsidRPr="0031798C">
        <w:t xml:space="preserve"> of </w:t>
      </w:r>
      <w:r w:rsidRPr="0031798C">
        <w:t>the old Regulations.</w:t>
      </w:r>
    </w:p>
    <w:p w14:paraId="62FF7688" w14:textId="77777777" w:rsidR="00176064" w:rsidRPr="0031798C" w:rsidRDefault="00176064" w:rsidP="00176064">
      <w:pPr>
        <w:pStyle w:val="subsection"/>
      </w:pPr>
      <w:r w:rsidRPr="0031798C">
        <w:tab/>
        <w:t>(2)</w:t>
      </w:r>
      <w:r w:rsidRPr="0031798C">
        <w:tab/>
        <w:t xml:space="preserve">The person must notify </w:t>
      </w:r>
      <w:r w:rsidR="00793C6D" w:rsidRPr="0031798C">
        <w:t xml:space="preserve">the issuing body </w:t>
      </w:r>
      <w:r w:rsidR="00B6084D" w:rsidRPr="0031798C">
        <w:t xml:space="preserve">for the ASIC </w:t>
      </w:r>
      <w:r w:rsidR="00793C6D" w:rsidRPr="0031798C">
        <w:t xml:space="preserve">or </w:t>
      </w:r>
      <w:r w:rsidRPr="0031798C">
        <w:t>the Secretary, in writing, of the matters in paragraph</w:t>
      </w:r>
      <w:r w:rsidR="00654BA4" w:rsidRPr="0031798C">
        <w:t>s</w:t>
      </w:r>
      <w:r w:rsidRPr="0031798C">
        <w:t xml:space="preserve"> 6.41(1)(a) to (e) </w:t>
      </w:r>
      <w:r w:rsidR="00C27886" w:rsidRPr="0031798C">
        <w:t xml:space="preserve">in relation to the offence </w:t>
      </w:r>
      <w:r w:rsidRPr="0031798C">
        <w:t>within 30 days after the day the amending Regulations commence.</w:t>
      </w:r>
    </w:p>
    <w:p w14:paraId="7D7319BF" w14:textId="77777777" w:rsidR="00176064" w:rsidRPr="0031798C" w:rsidRDefault="00176064" w:rsidP="00176064">
      <w:pPr>
        <w:pStyle w:val="subsection"/>
      </w:pPr>
      <w:r w:rsidRPr="0031798C">
        <w:tab/>
        <w:t>(3)</w:t>
      </w:r>
      <w:r w:rsidRPr="0031798C">
        <w:tab/>
        <w:t>A person commits an offence if:</w:t>
      </w:r>
    </w:p>
    <w:p w14:paraId="43AFBEB4" w14:textId="77777777" w:rsidR="00176064" w:rsidRPr="0031798C" w:rsidRDefault="00176064" w:rsidP="00176064">
      <w:pPr>
        <w:pStyle w:val="paragraph"/>
      </w:pPr>
      <w:r w:rsidRPr="0031798C">
        <w:tab/>
        <w:t>(a)</w:t>
      </w:r>
      <w:r w:rsidRPr="0031798C">
        <w:tab/>
        <w:t xml:space="preserve">the person is required to notify </w:t>
      </w:r>
      <w:r w:rsidR="00793C6D" w:rsidRPr="0031798C">
        <w:t xml:space="preserve">an issuing body or </w:t>
      </w:r>
      <w:r w:rsidRPr="0031798C">
        <w:t xml:space="preserve">the Secretary under </w:t>
      </w:r>
      <w:r w:rsidR="004B596C" w:rsidRPr="0031798C">
        <w:t>subregulation</w:t>
      </w:r>
      <w:r w:rsidRPr="0031798C">
        <w:t xml:space="preserve"> (2)</w:t>
      </w:r>
      <w:r w:rsidR="00C27886" w:rsidRPr="0031798C">
        <w:t xml:space="preserve"> in relation to an offence</w:t>
      </w:r>
      <w:r w:rsidRPr="0031798C">
        <w:t>; and</w:t>
      </w:r>
    </w:p>
    <w:p w14:paraId="4833E538" w14:textId="77777777" w:rsidR="00176064" w:rsidRPr="0031798C" w:rsidRDefault="00176064" w:rsidP="00176064">
      <w:pPr>
        <w:pStyle w:val="paragraph"/>
      </w:pPr>
      <w:r w:rsidRPr="0031798C">
        <w:tab/>
        <w:t>(b)</w:t>
      </w:r>
      <w:r w:rsidRPr="0031798C">
        <w:tab/>
        <w:t>the person fails to comply with th</w:t>
      </w:r>
      <w:r w:rsidR="00C27886" w:rsidRPr="0031798C">
        <w:t>e</w:t>
      </w:r>
      <w:r w:rsidRPr="0031798C">
        <w:t xml:space="preserve"> </w:t>
      </w:r>
      <w:r w:rsidR="00C27886" w:rsidRPr="0031798C">
        <w:t>requirement</w:t>
      </w:r>
      <w:r w:rsidRPr="0031798C">
        <w:t>.</w:t>
      </w:r>
    </w:p>
    <w:p w14:paraId="09ED696B" w14:textId="77777777" w:rsidR="00176064" w:rsidRPr="0031798C" w:rsidRDefault="00176064" w:rsidP="00176064">
      <w:pPr>
        <w:pStyle w:val="Penalty"/>
      </w:pPr>
      <w:r w:rsidRPr="0031798C">
        <w:t>Penalty:</w:t>
      </w:r>
      <w:r w:rsidRPr="0031798C">
        <w:tab/>
      </w:r>
      <w:r w:rsidR="00793C6D" w:rsidRPr="0031798C">
        <w:t>2</w:t>
      </w:r>
      <w:r w:rsidRPr="0031798C">
        <w:t>0 penalty units.</w:t>
      </w:r>
    </w:p>
    <w:p w14:paraId="73F1D9B4" w14:textId="77777777" w:rsidR="00E36ED7" w:rsidRPr="0031798C" w:rsidRDefault="00176064" w:rsidP="00176064">
      <w:pPr>
        <w:pStyle w:val="subsection"/>
      </w:pPr>
      <w:r w:rsidRPr="0031798C">
        <w:tab/>
        <w:t>(4)</w:t>
      </w:r>
      <w:r w:rsidRPr="0031798C">
        <w:tab/>
      </w:r>
      <w:r w:rsidR="00E36ED7" w:rsidRPr="0031798C">
        <w:t xml:space="preserve">The following provisions of the amended Regulations apply in relation to </w:t>
      </w:r>
      <w:r w:rsidR="005E4CE0" w:rsidRPr="0031798C">
        <w:t>notification</w:t>
      </w:r>
      <w:r w:rsidR="00E36ED7" w:rsidRPr="0031798C">
        <w:t xml:space="preserve"> under subregulation (2) of this regulation as if it were </w:t>
      </w:r>
      <w:r w:rsidR="005E4CE0" w:rsidRPr="0031798C">
        <w:t>notification</w:t>
      </w:r>
      <w:r w:rsidR="00E36ED7" w:rsidRPr="0031798C">
        <w:t xml:space="preserve"> under </w:t>
      </w:r>
      <w:r w:rsidR="000842D5" w:rsidRPr="0031798C">
        <w:t>subregulation 6</w:t>
      </w:r>
      <w:r w:rsidR="00E36ED7" w:rsidRPr="0031798C">
        <w:t>.41(1)</w:t>
      </w:r>
      <w:r w:rsidR="00654BA4" w:rsidRPr="0031798C">
        <w:t xml:space="preserve"> of the amended Regulations</w:t>
      </w:r>
      <w:r w:rsidR="00E36ED7" w:rsidRPr="0031798C">
        <w:t>:</w:t>
      </w:r>
    </w:p>
    <w:p w14:paraId="2039B233" w14:textId="77777777" w:rsidR="00E36ED7" w:rsidRPr="0031798C" w:rsidRDefault="00E36ED7" w:rsidP="00E36ED7">
      <w:pPr>
        <w:pStyle w:val="paragraph"/>
      </w:pPr>
      <w:r w:rsidRPr="0031798C">
        <w:tab/>
        <w:t>(a)</w:t>
      </w:r>
      <w:r w:rsidRPr="0031798C">
        <w:tab/>
      </w:r>
      <w:r w:rsidR="000842D5" w:rsidRPr="0031798C">
        <w:t>paragraph 6</w:t>
      </w:r>
      <w:r w:rsidRPr="0031798C">
        <w:t>.27AA(1)(c);</w:t>
      </w:r>
    </w:p>
    <w:p w14:paraId="6075FFE7" w14:textId="77777777" w:rsidR="00E36ED7" w:rsidRPr="0031798C" w:rsidRDefault="00E36ED7" w:rsidP="00E36ED7">
      <w:pPr>
        <w:pStyle w:val="paragraph"/>
      </w:pPr>
      <w:r w:rsidRPr="0031798C">
        <w:tab/>
        <w:t>(b)</w:t>
      </w:r>
      <w:r w:rsidRPr="0031798C">
        <w:tab/>
      </w:r>
      <w:r w:rsidR="000842D5" w:rsidRPr="0031798C">
        <w:t>subregulations 6</w:t>
      </w:r>
      <w:r w:rsidRPr="0031798C">
        <w:t>.41(2) to (4);</w:t>
      </w:r>
    </w:p>
    <w:p w14:paraId="29E735A8" w14:textId="77777777" w:rsidR="00E36ED7" w:rsidRPr="0031798C" w:rsidRDefault="00E36ED7" w:rsidP="00E36ED7">
      <w:pPr>
        <w:pStyle w:val="paragraph"/>
      </w:pPr>
      <w:r w:rsidRPr="0031798C">
        <w:tab/>
        <w:t>(c)</w:t>
      </w:r>
      <w:r w:rsidRPr="0031798C">
        <w:tab/>
      </w:r>
      <w:r w:rsidR="000842D5" w:rsidRPr="0031798C">
        <w:t>regulation 6</w:t>
      </w:r>
      <w:r w:rsidRPr="0031798C">
        <w:t>.41A;</w:t>
      </w:r>
    </w:p>
    <w:p w14:paraId="260247B9" w14:textId="77777777" w:rsidR="004B596C" w:rsidRPr="0031798C" w:rsidRDefault="00E36ED7" w:rsidP="00E36ED7">
      <w:pPr>
        <w:pStyle w:val="paragraph"/>
      </w:pPr>
      <w:r w:rsidRPr="0031798C">
        <w:tab/>
        <w:t>(d)</w:t>
      </w:r>
      <w:r w:rsidRPr="0031798C">
        <w:tab/>
      </w:r>
      <w:r w:rsidR="000842D5" w:rsidRPr="0031798C">
        <w:t>paragraph 6</w:t>
      </w:r>
      <w:r w:rsidRPr="0031798C">
        <w:t>.43(2)(db).</w:t>
      </w:r>
    </w:p>
    <w:p w14:paraId="408647F1" w14:textId="77777777" w:rsidR="006D3833" w:rsidRPr="0031798C" w:rsidRDefault="00B13E17" w:rsidP="006D3833">
      <w:pPr>
        <w:pStyle w:val="ItemHead"/>
      </w:pPr>
      <w:r w:rsidRPr="0031798C">
        <w:t>37</w:t>
      </w:r>
      <w:r w:rsidR="006D3833" w:rsidRPr="0031798C">
        <w:t xml:space="preserve">  At the end of the Regulations</w:t>
      </w:r>
    </w:p>
    <w:p w14:paraId="7A82CA2E" w14:textId="77777777" w:rsidR="006D3833" w:rsidRPr="0031798C" w:rsidRDefault="006D3833" w:rsidP="006D3833">
      <w:pPr>
        <w:pStyle w:val="Item"/>
      </w:pPr>
      <w:r w:rsidRPr="0031798C">
        <w:t>Add:</w:t>
      </w:r>
    </w:p>
    <w:p w14:paraId="06933A8E" w14:textId="77777777" w:rsidR="000B4213" w:rsidRPr="0031798C" w:rsidRDefault="009E0166" w:rsidP="000B4213">
      <w:pPr>
        <w:pStyle w:val="ActHead1"/>
      </w:pPr>
      <w:bookmarkStart w:id="9" w:name="_Toc77168720"/>
      <w:r w:rsidRPr="00E43D11">
        <w:rPr>
          <w:rStyle w:val="CharChapNo"/>
        </w:rPr>
        <w:t>Schedule 1</w:t>
      </w:r>
      <w:r w:rsidR="000B4213" w:rsidRPr="0031798C">
        <w:t>—</w:t>
      </w:r>
      <w:r w:rsidR="000B4213" w:rsidRPr="00E43D11">
        <w:rPr>
          <w:rStyle w:val="CharChapText"/>
        </w:rPr>
        <w:t>Aviation</w:t>
      </w:r>
      <w:r w:rsidR="0031798C" w:rsidRPr="00E43D11">
        <w:rPr>
          <w:rStyle w:val="CharChapText"/>
        </w:rPr>
        <w:noBreakHyphen/>
      </w:r>
      <w:r w:rsidR="000B4213" w:rsidRPr="00E43D11">
        <w:rPr>
          <w:rStyle w:val="CharChapText"/>
        </w:rPr>
        <w:t>security</w:t>
      </w:r>
      <w:r w:rsidR="0031798C" w:rsidRPr="00E43D11">
        <w:rPr>
          <w:rStyle w:val="CharChapText"/>
        </w:rPr>
        <w:noBreakHyphen/>
      </w:r>
      <w:r w:rsidR="000B4213" w:rsidRPr="00E43D11">
        <w:rPr>
          <w:rStyle w:val="CharChapText"/>
        </w:rPr>
        <w:t>relevant offences</w:t>
      </w:r>
      <w:bookmarkEnd w:id="9"/>
    </w:p>
    <w:p w14:paraId="593A062B" w14:textId="77777777" w:rsidR="000B4213" w:rsidRPr="0031798C" w:rsidRDefault="000B4213" w:rsidP="000B4213">
      <w:pPr>
        <w:pStyle w:val="notemargin"/>
      </w:pPr>
      <w:r w:rsidRPr="0031798C">
        <w:t>Note:</w:t>
      </w:r>
      <w:r w:rsidRPr="0031798C">
        <w:tab/>
        <w:t xml:space="preserve">See </w:t>
      </w:r>
      <w:r w:rsidR="002252C1" w:rsidRPr="0031798C">
        <w:t xml:space="preserve">the definitions of </w:t>
      </w:r>
      <w:r w:rsidR="002252C1" w:rsidRPr="0031798C">
        <w:rPr>
          <w:b/>
          <w:i/>
        </w:rPr>
        <w:t>aviation</w:t>
      </w:r>
      <w:r w:rsidR="0031798C">
        <w:rPr>
          <w:b/>
          <w:i/>
        </w:rPr>
        <w:noBreakHyphen/>
      </w:r>
      <w:r w:rsidR="002252C1" w:rsidRPr="0031798C">
        <w:rPr>
          <w:b/>
          <w:i/>
        </w:rPr>
        <w:t>security</w:t>
      </w:r>
      <w:r w:rsidR="0031798C">
        <w:rPr>
          <w:b/>
          <w:i/>
        </w:rPr>
        <w:noBreakHyphen/>
      </w:r>
      <w:r w:rsidR="002252C1" w:rsidRPr="0031798C">
        <w:rPr>
          <w:b/>
          <w:i/>
        </w:rPr>
        <w:t>relevant offence</w:t>
      </w:r>
      <w:r w:rsidR="002252C1" w:rsidRPr="0031798C">
        <w:t xml:space="preserve">, </w:t>
      </w:r>
      <w:r w:rsidR="002252C1" w:rsidRPr="0031798C">
        <w:rPr>
          <w:b/>
          <w:i/>
        </w:rPr>
        <w:t>tier 1 offence</w:t>
      </w:r>
      <w:r w:rsidR="002252C1" w:rsidRPr="0031798C">
        <w:t xml:space="preserve">, </w:t>
      </w:r>
      <w:r w:rsidR="002252C1" w:rsidRPr="0031798C">
        <w:rPr>
          <w:b/>
          <w:i/>
        </w:rPr>
        <w:t>tier 2 offence</w:t>
      </w:r>
      <w:r w:rsidR="002252C1" w:rsidRPr="0031798C">
        <w:t xml:space="preserve"> and </w:t>
      </w:r>
      <w:r w:rsidR="002252C1" w:rsidRPr="0031798C">
        <w:rPr>
          <w:b/>
          <w:i/>
        </w:rPr>
        <w:t>tier 3 offence</w:t>
      </w:r>
      <w:r w:rsidR="002252C1" w:rsidRPr="0031798C">
        <w:t xml:space="preserve"> in </w:t>
      </w:r>
      <w:r w:rsidR="000842D5" w:rsidRPr="0031798C">
        <w:t>subregulation 6</w:t>
      </w:r>
      <w:r w:rsidRPr="0031798C">
        <w:t>.01</w:t>
      </w:r>
      <w:r w:rsidR="002C4B4A" w:rsidRPr="0031798C">
        <w:t>(1)</w:t>
      </w:r>
      <w:r w:rsidRPr="0031798C">
        <w:t>.</w:t>
      </w:r>
    </w:p>
    <w:p w14:paraId="220B7C62" w14:textId="77777777" w:rsidR="000B4213" w:rsidRPr="00E43D11" w:rsidRDefault="000B4213" w:rsidP="000B4213">
      <w:pPr>
        <w:pStyle w:val="Header"/>
      </w:pPr>
      <w:r w:rsidRPr="00E43D11">
        <w:rPr>
          <w:rStyle w:val="CharPartNo"/>
        </w:rPr>
        <w:t xml:space="preserve"> </w:t>
      </w:r>
      <w:r w:rsidRPr="00E43D11">
        <w:rPr>
          <w:rStyle w:val="CharPartText"/>
        </w:rPr>
        <w:t xml:space="preserve"> </w:t>
      </w:r>
    </w:p>
    <w:p w14:paraId="2DAF907F" w14:textId="77777777" w:rsidR="000B4213" w:rsidRPr="00E43D11" w:rsidRDefault="000B4213" w:rsidP="000B4213">
      <w:pPr>
        <w:pStyle w:val="Header"/>
      </w:pPr>
      <w:r w:rsidRPr="00E43D11">
        <w:rPr>
          <w:rStyle w:val="CharDivNo"/>
        </w:rPr>
        <w:t xml:space="preserve"> </w:t>
      </w:r>
      <w:r w:rsidRPr="00E43D11">
        <w:rPr>
          <w:rStyle w:val="CharDivText"/>
        </w:rPr>
        <w:t xml:space="preserve"> </w:t>
      </w:r>
    </w:p>
    <w:p w14:paraId="43472A42" w14:textId="77777777" w:rsidR="000B4213" w:rsidRPr="0031798C" w:rsidRDefault="000B4213" w:rsidP="000B4213">
      <w:pPr>
        <w:pStyle w:val="ActHead5"/>
      </w:pPr>
      <w:bookmarkStart w:id="10" w:name="_Toc77168721"/>
      <w:r w:rsidRPr="00E43D11">
        <w:rPr>
          <w:rStyle w:val="CharSectno"/>
        </w:rPr>
        <w:t>1</w:t>
      </w:r>
      <w:r w:rsidRPr="0031798C">
        <w:t xml:space="preserve">  </w:t>
      </w:r>
      <w:r w:rsidR="00301FBA" w:rsidRPr="0031798C">
        <w:t>Tier 1</w:t>
      </w:r>
      <w:r w:rsidRPr="0031798C">
        <w:t xml:space="preserve"> offences</w:t>
      </w:r>
      <w:bookmarkEnd w:id="10"/>
    </w:p>
    <w:p w14:paraId="1C2D02D1" w14:textId="77777777" w:rsidR="000B4213" w:rsidRPr="0031798C" w:rsidRDefault="000B4213" w:rsidP="000B4213">
      <w:pPr>
        <w:pStyle w:val="subsection"/>
      </w:pPr>
      <w:r w:rsidRPr="0031798C">
        <w:tab/>
      </w:r>
      <w:r w:rsidRPr="0031798C">
        <w:tab/>
        <w:t xml:space="preserve">The following table lists offences that are </w:t>
      </w:r>
      <w:r w:rsidR="002C4B4A" w:rsidRPr="0031798C">
        <w:t xml:space="preserve">tier 1 </w:t>
      </w:r>
      <w:r w:rsidRPr="0031798C">
        <w:t>aviation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offences.</w:t>
      </w:r>
    </w:p>
    <w:p w14:paraId="05D1C16E" w14:textId="77777777" w:rsidR="000B4213" w:rsidRPr="0031798C" w:rsidRDefault="000B4213" w:rsidP="000B421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0B4213" w:rsidRPr="0031798C" w14:paraId="34190ACB" w14:textId="77777777" w:rsidTr="00ED0C10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F64099" w14:textId="77777777" w:rsidR="000B4213" w:rsidRPr="0031798C" w:rsidRDefault="000B4213" w:rsidP="00ED0C10">
            <w:pPr>
              <w:pStyle w:val="TableHeading"/>
            </w:pPr>
            <w:r w:rsidRPr="0031798C">
              <w:t>Aviation</w:t>
            </w:r>
            <w:r w:rsidR="0031798C">
              <w:noBreakHyphen/>
            </w:r>
            <w:r w:rsidRPr="0031798C">
              <w:t>security</w:t>
            </w:r>
            <w:r w:rsidR="0031798C">
              <w:noBreakHyphen/>
            </w:r>
            <w:r w:rsidRPr="0031798C">
              <w:t>relevant offences—</w:t>
            </w:r>
            <w:r w:rsidR="005371FC" w:rsidRPr="0031798C">
              <w:t>t</w:t>
            </w:r>
            <w:r w:rsidR="00301FBA" w:rsidRPr="0031798C">
              <w:t>ier 1</w:t>
            </w:r>
            <w:r w:rsidRPr="0031798C">
              <w:t xml:space="preserve"> offences</w:t>
            </w:r>
          </w:p>
        </w:tc>
      </w:tr>
      <w:tr w:rsidR="000B4213" w:rsidRPr="0031798C" w14:paraId="2AE4D9D6" w14:textId="77777777" w:rsidTr="00ED0C1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BFE616" w14:textId="77777777" w:rsidR="000B4213" w:rsidRPr="0031798C" w:rsidRDefault="000B4213" w:rsidP="00ED0C10">
            <w:pPr>
              <w:pStyle w:val="TableHeading"/>
            </w:pPr>
            <w:r w:rsidRPr="0031798C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EAB9C0" w14:textId="77777777" w:rsidR="000B4213" w:rsidRPr="0031798C" w:rsidRDefault="000B4213" w:rsidP="00ED0C10">
            <w:pPr>
              <w:pStyle w:val="TableHeading"/>
            </w:pPr>
            <w:r w:rsidRPr="0031798C">
              <w:t>Offence</w:t>
            </w:r>
          </w:p>
        </w:tc>
      </w:tr>
      <w:tr w:rsidR="000B4213" w:rsidRPr="0031798C" w14:paraId="260E48BF" w14:textId="77777777" w:rsidTr="00ED0C1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885AD7A" w14:textId="77777777" w:rsidR="000B4213" w:rsidRPr="0031798C" w:rsidRDefault="000B4213" w:rsidP="00ED0C10">
            <w:pPr>
              <w:pStyle w:val="Tabletext"/>
            </w:pPr>
            <w:r w:rsidRPr="0031798C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2B5CE6C8" w14:textId="77777777" w:rsidR="000B4213" w:rsidRPr="0031798C" w:rsidRDefault="000B4213" w:rsidP="00ED0C10">
            <w:pPr>
              <w:pStyle w:val="Tabletext"/>
            </w:pPr>
            <w:r w:rsidRPr="0031798C">
              <w:t>An offence involving terrorism</w:t>
            </w:r>
          </w:p>
        </w:tc>
      </w:tr>
      <w:tr w:rsidR="000B4213" w:rsidRPr="0031798C" w14:paraId="370605CE" w14:textId="77777777" w:rsidTr="00ED0C10">
        <w:tc>
          <w:tcPr>
            <w:tcW w:w="714" w:type="dxa"/>
            <w:shd w:val="clear" w:color="auto" w:fill="auto"/>
          </w:tcPr>
          <w:p w14:paraId="0D0982CF" w14:textId="77777777" w:rsidR="000B4213" w:rsidRPr="0031798C" w:rsidRDefault="000B4213" w:rsidP="00ED0C10">
            <w:pPr>
              <w:pStyle w:val="Tabletext"/>
            </w:pPr>
            <w:r w:rsidRPr="0031798C">
              <w:t>2</w:t>
            </w:r>
          </w:p>
        </w:tc>
        <w:tc>
          <w:tcPr>
            <w:tcW w:w="7599" w:type="dxa"/>
            <w:shd w:val="clear" w:color="auto" w:fill="auto"/>
          </w:tcPr>
          <w:p w14:paraId="40EBF440" w14:textId="77777777" w:rsidR="000B4213" w:rsidRPr="0031798C" w:rsidRDefault="000B4213" w:rsidP="00ED0C10">
            <w:pPr>
              <w:pStyle w:val="Tabletext"/>
            </w:pPr>
            <w:r w:rsidRPr="0031798C">
              <w:t xml:space="preserve">An offence </w:t>
            </w:r>
            <w:r w:rsidR="007F3D6A" w:rsidRPr="0031798C">
              <w:t xml:space="preserve">involving </w:t>
            </w:r>
            <w:r w:rsidR="00C31C20" w:rsidRPr="0031798C">
              <w:t xml:space="preserve">treason, </w:t>
            </w:r>
            <w:r w:rsidR="007F3D6A" w:rsidRPr="0031798C">
              <w:t>advocating terrorism or genocide</w:t>
            </w:r>
            <w:r w:rsidR="00712715" w:rsidRPr="0031798C">
              <w:t>,</w:t>
            </w:r>
            <w:r w:rsidR="007F3D6A" w:rsidRPr="0031798C">
              <w:t xml:space="preserve"> or urging violence</w:t>
            </w:r>
          </w:p>
        </w:tc>
      </w:tr>
      <w:tr w:rsidR="000B4213" w:rsidRPr="0031798C" w14:paraId="7EEAB3C2" w14:textId="77777777" w:rsidTr="00ED0C10">
        <w:tc>
          <w:tcPr>
            <w:tcW w:w="714" w:type="dxa"/>
            <w:shd w:val="clear" w:color="auto" w:fill="auto"/>
          </w:tcPr>
          <w:p w14:paraId="7D197F68" w14:textId="77777777" w:rsidR="000B4213" w:rsidRPr="0031798C" w:rsidRDefault="000B4213" w:rsidP="00ED0C10">
            <w:pPr>
              <w:pStyle w:val="Tabletext"/>
            </w:pPr>
            <w:r w:rsidRPr="0031798C">
              <w:t>3</w:t>
            </w:r>
          </w:p>
        </w:tc>
        <w:tc>
          <w:tcPr>
            <w:tcW w:w="7599" w:type="dxa"/>
            <w:shd w:val="clear" w:color="auto" w:fill="auto"/>
          </w:tcPr>
          <w:p w14:paraId="5639B53C" w14:textId="77777777" w:rsidR="000B4213" w:rsidRPr="0031798C" w:rsidRDefault="000B4213" w:rsidP="00ED0C10">
            <w:pPr>
              <w:pStyle w:val="Tabletext"/>
            </w:pPr>
            <w:r w:rsidRPr="0031798C">
              <w:t>An offence involving espionage or selling national secrets</w:t>
            </w:r>
          </w:p>
        </w:tc>
      </w:tr>
      <w:tr w:rsidR="000B4213" w:rsidRPr="0031798C" w14:paraId="3443F830" w14:textId="77777777" w:rsidTr="00ED0C10">
        <w:tc>
          <w:tcPr>
            <w:tcW w:w="714" w:type="dxa"/>
            <w:shd w:val="clear" w:color="auto" w:fill="auto"/>
          </w:tcPr>
          <w:p w14:paraId="0CFF0813" w14:textId="77777777" w:rsidR="000B4213" w:rsidRPr="0031798C" w:rsidRDefault="000B4213" w:rsidP="00ED0C10">
            <w:pPr>
              <w:pStyle w:val="Tabletext"/>
            </w:pPr>
            <w:r w:rsidRPr="0031798C">
              <w:t>4</w:t>
            </w:r>
          </w:p>
        </w:tc>
        <w:tc>
          <w:tcPr>
            <w:tcW w:w="7599" w:type="dxa"/>
            <w:shd w:val="clear" w:color="auto" w:fill="auto"/>
          </w:tcPr>
          <w:p w14:paraId="2EE57847" w14:textId="77777777" w:rsidR="000B4213" w:rsidRPr="0031798C" w:rsidRDefault="000B4213" w:rsidP="00ED0C10">
            <w:pPr>
              <w:pStyle w:val="Tabletext"/>
            </w:pPr>
            <w:r w:rsidRPr="0031798C">
              <w:t>An offence relating to engagement in hostile activities in a foreign country or involvement with foreign armed forces</w:t>
            </w:r>
          </w:p>
        </w:tc>
      </w:tr>
      <w:tr w:rsidR="000B4213" w:rsidRPr="0031798C" w14:paraId="68C71813" w14:textId="77777777" w:rsidTr="00ED0C10">
        <w:tc>
          <w:tcPr>
            <w:tcW w:w="714" w:type="dxa"/>
            <w:shd w:val="clear" w:color="auto" w:fill="auto"/>
          </w:tcPr>
          <w:p w14:paraId="2E950C5A" w14:textId="77777777" w:rsidR="000B4213" w:rsidRPr="0031798C" w:rsidRDefault="000B4213" w:rsidP="00ED0C10">
            <w:pPr>
              <w:pStyle w:val="Tabletext"/>
            </w:pPr>
            <w:r w:rsidRPr="0031798C">
              <w:t>5</w:t>
            </w:r>
          </w:p>
        </w:tc>
        <w:tc>
          <w:tcPr>
            <w:tcW w:w="7599" w:type="dxa"/>
            <w:shd w:val="clear" w:color="auto" w:fill="auto"/>
          </w:tcPr>
          <w:p w14:paraId="2707940A" w14:textId="77777777" w:rsidR="000B4213" w:rsidRPr="0031798C" w:rsidRDefault="000B4213" w:rsidP="00ED0C10">
            <w:pPr>
              <w:pStyle w:val="Tabletext"/>
            </w:pPr>
            <w:r w:rsidRPr="0031798C">
              <w:t>An offence relating to weapons of mass destruction</w:t>
            </w:r>
          </w:p>
        </w:tc>
      </w:tr>
      <w:tr w:rsidR="000B4213" w:rsidRPr="0031798C" w14:paraId="7A5BC85C" w14:textId="77777777" w:rsidTr="00ED0C10">
        <w:tc>
          <w:tcPr>
            <w:tcW w:w="714" w:type="dxa"/>
            <w:shd w:val="clear" w:color="auto" w:fill="auto"/>
          </w:tcPr>
          <w:p w14:paraId="38F385F1" w14:textId="77777777" w:rsidR="000B4213" w:rsidRPr="0031798C" w:rsidRDefault="000B4213" w:rsidP="00ED0C10">
            <w:pPr>
              <w:pStyle w:val="Tabletext"/>
            </w:pPr>
            <w:r w:rsidRPr="0031798C">
              <w:t>6</w:t>
            </w:r>
          </w:p>
        </w:tc>
        <w:tc>
          <w:tcPr>
            <w:tcW w:w="7599" w:type="dxa"/>
            <w:shd w:val="clear" w:color="auto" w:fill="auto"/>
          </w:tcPr>
          <w:p w14:paraId="71663DBF" w14:textId="77777777" w:rsidR="000B4213" w:rsidRPr="0031798C" w:rsidRDefault="000B4213" w:rsidP="00ED0C10">
            <w:pPr>
              <w:pStyle w:val="Tabletext"/>
            </w:pPr>
            <w:r w:rsidRPr="0031798C">
              <w:t>An offence involving hijacking or destroying an aircraft, vessel or offshore facility that is used in commerce or owned by the government</w:t>
            </w:r>
          </w:p>
        </w:tc>
      </w:tr>
      <w:tr w:rsidR="000B4213" w:rsidRPr="0031798C" w14:paraId="4D410DD0" w14:textId="77777777" w:rsidTr="00ED0C10">
        <w:tc>
          <w:tcPr>
            <w:tcW w:w="714" w:type="dxa"/>
            <w:shd w:val="clear" w:color="auto" w:fill="auto"/>
          </w:tcPr>
          <w:p w14:paraId="2E227AEB" w14:textId="77777777" w:rsidR="000B4213" w:rsidRPr="0031798C" w:rsidRDefault="000B4213" w:rsidP="00ED0C10">
            <w:pPr>
              <w:pStyle w:val="Tabletext"/>
            </w:pPr>
            <w:r w:rsidRPr="0031798C">
              <w:t>7</w:t>
            </w:r>
          </w:p>
        </w:tc>
        <w:tc>
          <w:tcPr>
            <w:tcW w:w="7599" w:type="dxa"/>
            <w:shd w:val="clear" w:color="auto" w:fill="auto"/>
          </w:tcPr>
          <w:p w14:paraId="7BD248D5" w14:textId="77777777" w:rsidR="000B4213" w:rsidRPr="0031798C" w:rsidRDefault="000B4213" w:rsidP="00ED0C10">
            <w:pPr>
              <w:pStyle w:val="Tabletext"/>
            </w:pPr>
            <w:r w:rsidRPr="0031798C">
              <w:t>An offence involving endangerment of an aircraft, airport, vessel, port or offshore facility that is used in commerce or owned by the government</w:t>
            </w:r>
          </w:p>
        </w:tc>
      </w:tr>
      <w:tr w:rsidR="000B4213" w:rsidRPr="0031798C" w14:paraId="2E26B9AE" w14:textId="77777777" w:rsidTr="00ED0C10">
        <w:tc>
          <w:tcPr>
            <w:tcW w:w="714" w:type="dxa"/>
            <w:shd w:val="clear" w:color="auto" w:fill="auto"/>
          </w:tcPr>
          <w:p w14:paraId="53BBB6E8" w14:textId="77777777" w:rsidR="000B4213" w:rsidRPr="0031798C" w:rsidRDefault="000B4213" w:rsidP="00ED0C10">
            <w:pPr>
              <w:pStyle w:val="Tabletext"/>
            </w:pPr>
            <w:r w:rsidRPr="0031798C">
              <w:t>8</w:t>
            </w:r>
          </w:p>
        </w:tc>
        <w:tc>
          <w:tcPr>
            <w:tcW w:w="7599" w:type="dxa"/>
            <w:shd w:val="clear" w:color="auto" w:fill="auto"/>
          </w:tcPr>
          <w:p w14:paraId="6364D405" w14:textId="77777777" w:rsidR="000B4213" w:rsidRPr="0031798C" w:rsidRDefault="000B4213" w:rsidP="00ED0C10">
            <w:pPr>
              <w:pStyle w:val="Tabletext"/>
            </w:pPr>
            <w:r w:rsidRPr="0031798C">
              <w:t>An offence involving an act of piracy at sea</w:t>
            </w:r>
          </w:p>
        </w:tc>
      </w:tr>
      <w:tr w:rsidR="000B4213" w:rsidRPr="0031798C" w14:paraId="0B0EBBB8" w14:textId="77777777" w:rsidTr="00ED0C1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EAE1756" w14:textId="77777777" w:rsidR="000B4213" w:rsidRPr="0031798C" w:rsidRDefault="000B4213" w:rsidP="00ED0C10">
            <w:pPr>
              <w:pStyle w:val="Tabletext"/>
            </w:pPr>
            <w:r w:rsidRPr="0031798C">
              <w:t>9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17C210E4" w14:textId="77777777" w:rsidR="000B4213" w:rsidRPr="0031798C" w:rsidRDefault="000B4213" w:rsidP="00ED0C10">
            <w:pPr>
              <w:pStyle w:val="Tabletext"/>
            </w:pPr>
            <w:r w:rsidRPr="0031798C">
              <w:t>An offence relating to involvement with a criminal organisation or gang</w:t>
            </w:r>
          </w:p>
        </w:tc>
      </w:tr>
      <w:tr w:rsidR="000B4213" w:rsidRPr="0031798C" w14:paraId="2649A76C" w14:textId="77777777" w:rsidTr="00ED0C1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F4440DC" w14:textId="77777777" w:rsidR="000B4213" w:rsidRPr="0031798C" w:rsidRDefault="000B4213" w:rsidP="00ED0C10">
            <w:pPr>
              <w:pStyle w:val="Tabletext"/>
            </w:pPr>
            <w:r w:rsidRPr="0031798C">
              <w:t>10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79088C" w14:textId="77777777" w:rsidR="000B4213" w:rsidRPr="0031798C" w:rsidRDefault="000B4213" w:rsidP="00ED0C10">
            <w:pPr>
              <w:pStyle w:val="Tabletext"/>
            </w:pPr>
            <w:r w:rsidRPr="0031798C">
              <w:t>An offence involving the smuggling or trafficking of people</w:t>
            </w:r>
          </w:p>
        </w:tc>
      </w:tr>
    </w:tbl>
    <w:p w14:paraId="72A8956D" w14:textId="77777777" w:rsidR="002C4B4A" w:rsidRPr="0031798C" w:rsidRDefault="002C4B4A" w:rsidP="002C4B4A">
      <w:pPr>
        <w:pStyle w:val="notetext"/>
        <w:rPr>
          <w:b/>
        </w:rPr>
      </w:pPr>
      <w:r w:rsidRPr="0031798C">
        <w:t>Note:</w:t>
      </w:r>
      <w:r w:rsidRPr="0031798C">
        <w:tab/>
        <w:t xml:space="preserve">A person convicted of an offence mentioned in the table will have an adverse criminal record (see the definition of </w:t>
      </w:r>
      <w:r w:rsidRPr="0031798C">
        <w:rPr>
          <w:b/>
          <w:i/>
        </w:rPr>
        <w:t>adverse criminal record</w:t>
      </w:r>
      <w:r w:rsidRPr="0031798C">
        <w:rPr>
          <w:b/>
        </w:rPr>
        <w:t xml:space="preserve"> </w:t>
      </w:r>
      <w:r w:rsidRPr="0031798C">
        <w:t xml:space="preserve">in </w:t>
      </w:r>
      <w:r w:rsidR="000842D5" w:rsidRPr="0031798C">
        <w:t>subregulation 6</w:t>
      </w:r>
      <w:r w:rsidRPr="0031798C">
        <w:t>.01(2)).</w:t>
      </w:r>
    </w:p>
    <w:p w14:paraId="48796378" w14:textId="77777777" w:rsidR="000B4213" w:rsidRPr="0031798C" w:rsidRDefault="000B4213" w:rsidP="000B4213">
      <w:pPr>
        <w:pStyle w:val="ActHead5"/>
      </w:pPr>
      <w:bookmarkStart w:id="11" w:name="_Toc77168722"/>
      <w:r w:rsidRPr="00E43D11">
        <w:rPr>
          <w:rStyle w:val="CharSectno"/>
        </w:rPr>
        <w:t>2</w:t>
      </w:r>
      <w:r w:rsidRPr="0031798C">
        <w:t xml:space="preserve">  </w:t>
      </w:r>
      <w:r w:rsidR="00301FBA" w:rsidRPr="0031798C">
        <w:t>Tier 2 offences</w:t>
      </w:r>
      <w:bookmarkEnd w:id="11"/>
    </w:p>
    <w:p w14:paraId="73E9C995" w14:textId="77777777" w:rsidR="000B4213" w:rsidRPr="0031798C" w:rsidRDefault="000B4213" w:rsidP="000B4213">
      <w:pPr>
        <w:pStyle w:val="subsection"/>
      </w:pPr>
      <w:r w:rsidRPr="0031798C">
        <w:tab/>
      </w:r>
      <w:r w:rsidRPr="0031798C">
        <w:tab/>
        <w:t xml:space="preserve">The following table lists offences that are </w:t>
      </w:r>
      <w:r w:rsidR="002C4B4A" w:rsidRPr="0031798C">
        <w:t xml:space="preserve">tier 2 </w:t>
      </w:r>
      <w:r w:rsidRPr="0031798C">
        <w:t>aviation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offences.</w:t>
      </w:r>
    </w:p>
    <w:p w14:paraId="6AE754E8" w14:textId="77777777" w:rsidR="000B4213" w:rsidRPr="0031798C" w:rsidRDefault="000B4213" w:rsidP="000B421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0B4213" w:rsidRPr="0031798C" w14:paraId="779E0A23" w14:textId="77777777" w:rsidTr="00ED0C10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B14B2E" w14:textId="77777777" w:rsidR="000B4213" w:rsidRPr="0031798C" w:rsidRDefault="000B4213" w:rsidP="00ED0C10">
            <w:pPr>
              <w:pStyle w:val="TableHeading"/>
            </w:pPr>
            <w:r w:rsidRPr="0031798C">
              <w:t>Aviation</w:t>
            </w:r>
            <w:r w:rsidR="0031798C">
              <w:noBreakHyphen/>
            </w:r>
            <w:r w:rsidRPr="0031798C">
              <w:t>security</w:t>
            </w:r>
            <w:r w:rsidR="0031798C">
              <w:noBreakHyphen/>
            </w:r>
            <w:r w:rsidRPr="0031798C">
              <w:t>relevant offences—</w:t>
            </w:r>
            <w:r w:rsidR="005371FC" w:rsidRPr="0031798C">
              <w:t>t</w:t>
            </w:r>
            <w:r w:rsidR="00301FBA" w:rsidRPr="0031798C">
              <w:t>ier 2 offences</w:t>
            </w:r>
          </w:p>
        </w:tc>
      </w:tr>
      <w:tr w:rsidR="000B4213" w:rsidRPr="0031798C" w14:paraId="5BAAB929" w14:textId="77777777" w:rsidTr="00ED0C1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F7C62C" w14:textId="77777777" w:rsidR="000B4213" w:rsidRPr="0031798C" w:rsidRDefault="000B4213" w:rsidP="00ED0C10">
            <w:pPr>
              <w:pStyle w:val="TableHeading"/>
            </w:pPr>
            <w:r w:rsidRPr="0031798C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7A375D" w14:textId="77777777" w:rsidR="000B4213" w:rsidRPr="0031798C" w:rsidRDefault="000B4213" w:rsidP="00ED0C10">
            <w:pPr>
              <w:pStyle w:val="TableHeading"/>
            </w:pPr>
            <w:r w:rsidRPr="0031798C">
              <w:t>Offence</w:t>
            </w:r>
          </w:p>
        </w:tc>
      </w:tr>
      <w:tr w:rsidR="000B4213" w:rsidRPr="0031798C" w14:paraId="216423B4" w14:textId="77777777" w:rsidTr="00ED0C1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F8E3396" w14:textId="77777777" w:rsidR="000B4213" w:rsidRPr="0031798C" w:rsidRDefault="000B4213" w:rsidP="00ED0C10">
            <w:pPr>
              <w:pStyle w:val="Tabletext"/>
            </w:pPr>
            <w:r w:rsidRPr="0031798C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4D5DC53A" w14:textId="77777777" w:rsidR="000B4213" w:rsidRPr="0031798C" w:rsidRDefault="000B4213" w:rsidP="00ED0C10">
            <w:pPr>
              <w:pStyle w:val="Tabletext"/>
            </w:pPr>
            <w:r w:rsidRPr="0031798C">
              <w:t>An offence relating to assaulting or threatening a person on an aircraft, vessel or offshore facility, or in an airport or port</w:t>
            </w:r>
          </w:p>
        </w:tc>
      </w:tr>
      <w:tr w:rsidR="000B4213" w:rsidRPr="0031798C" w14:paraId="76FB643C" w14:textId="77777777" w:rsidTr="00ED0C10">
        <w:tc>
          <w:tcPr>
            <w:tcW w:w="714" w:type="dxa"/>
            <w:shd w:val="clear" w:color="auto" w:fill="auto"/>
          </w:tcPr>
          <w:p w14:paraId="19BA7DDF" w14:textId="77777777" w:rsidR="000B4213" w:rsidRPr="0031798C" w:rsidRDefault="000B4213" w:rsidP="00ED0C10">
            <w:pPr>
              <w:pStyle w:val="Tabletext"/>
            </w:pPr>
            <w:r w:rsidRPr="0031798C">
              <w:t>2</w:t>
            </w:r>
          </w:p>
        </w:tc>
        <w:tc>
          <w:tcPr>
            <w:tcW w:w="7599" w:type="dxa"/>
            <w:shd w:val="clear" w:color="auto" w:fill="auto"/>
          </w:tcPr>
          <w:p w14:paraId="227B8072" w14:textId="77777777" w:rsidR="000B4213" w:rsidRPr="0031798C" w:rsidRDefault="000B4213" w:rsidP="00ED0C10">
            <w:pPr>
              <w:pStyle w:val="Tabletext"/>
            </w:pPr>
            <w:r w:rsidRPr="0031798C">
              <w:t>An offence relating to theft of an aircraft or vessel that is used in commerce or owned by the government</w:t>
            </w:r>
          </w:p>
        </w:tc>
      </w:tr>
      <w:tr w:rsidR="000B4213" w:rsidRPr="0031798C" w14:paraId="71C501EE" w14:textId="77777777" w:rsidTr="00ED0C10">
        <w:tc>
          <w:tcPr>
            <w:tcW w:w="714" w:type="dxa"/>
            <w:shd w:val="clear" w:color="auto" w:fill="auto"/>
          </w:tcPr>
          <w:p w14:paraId="2541554C" w14:textId="77777777" w:rsidR="000B4213" w:rsidRPr="0031798C" w:rsidRDefault="000B4213" w:rsidP="00ED0C10">
            <w:pPr>
              <w:pStyle w:val="Tabletext"/>
            </w:pPr>
            <w:r w:rsidRPr="0031798C">
              <w:t>3</w:t>
            </w:r>
          </w:p>
        </w:tc>
        <w:tc>
          <w:tcPr>
            <w:tcW w:w="7599" w:type="dxa"/>
            <w:shd w:val="clear" w:color="auto" w:fill="auto"/>
          </w:tcPr>
          <w:p w14:paraId="5672160E" w14:textId="77777777" w:rsidR="000B4213" w:rsidRPr="0031798C" w:rsidRDefault="000B4213" w:rsidP="00ED0C10">
            <w:pPr>
              <w:pStyle w:val="Tabletext"/>
            </w:pPr>
            <w:r w:rsidRPr="0031798C">
              <w:t>An offence relating to questioning conducted by a person or body investigating serious</w:t>
            </w:r>
            <w:r w:rsidR="007F3D6A" w:rsidRPr="0031798C">
              <w:t xml:space="preserve"> </w:t>
            </w:r>
            <w:r w:rsidRPr="0031798C">
              <w:t>crime or corruption</w:t>
            </w:r>
          </w:p>
        </w:tc>
      </w:tr>
      <w:tr w:rsidR="000B4213" w:rsidRPr="0031798C" w14:paraId="07441622" w14:textId="77777777" w:rsidTr="00ED0C1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DE8086A" w14:textId="77777777" w:rsidR="000B4213" w:rsidRPr="0031798C" w:rsidRDefault="000B4213" w:rsidP="00ED0C10">
            <w:pPr>
              <w:pStyle w:val="Tabletext"/>
            </w:pPr>
            <w:r w:rsidRPr="0031798C">
              <w:t>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39979536" w14:textId="77777777" w:rsidR="000B4213" w:rsidRPr="0031798C" w:rsidRDefault="000B4213" w:rsidP="00ED0C10">
            <w:pPr>
              <w:pStyle w:val="Tabletext"/>
            </w:pPr>
            <w:r w:rsidRPr="0031798C">
              <w:t>An offence under the Act that is punishable by imprisonment (whether or not the person is in fact sentenced to imprisonment)</w:t>
            </w:r>
          </w:p>
        </w:tc>
      </w:tr>
      <w:tr w:rsidR="000B4213" w:rsidRPr="0031798C" w14:paraId="7CF759D1" w14:textId="77777777" w:rsidTr="00ED0C1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A11BDD6" w14:textId="77777777" w:rsidR="000B4213" w:rsidRPr="0031798C" w:rsidRDefault="000B4213" w:rsidP="00ED0C10">
            <w:pPr>
              <w:pStyle w:val="Tabletext"/>
            </w:pPr>
            <w:r w:rsidRPr="0031798C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ACB060" w14:textId="77777777" w:rsidR="000B4213" w:rsidRPr="0031798C" w:rsidRDefault="000B4213" w:rsidP="00ED0C10">
            <w:pPr>
              <w:pStyle w:val="Tabletext"/>
            </w:pPr>
            <w:r w:rsidRPr="0031798C">
              <w:t xml:space="preserve">An offence under the </w:t>
            </w:r>
            <w:r w:rsidRPr="0031798C">
              <w:rPr>
                <w:i/>
              </w:rPr>
              <w:t xml:space="preserve">Maritime Transport and Offshore Facilities Security Act 2003 </w:t>
            </w:r>
            <w:r w:rsidRPr="0031798C">
              <w:t>that is punishable by imprisonment (whether or not the person is in fact sentenced to imprisonment)</w:t>
            </w:r>
          </w:p>
        </w:tc>
      </w:tr>
    </w:tbl>
    <w:p w14:paraId="383DAC60" w14:textId="77777777" w:rsidR="002C4B4A" w:rsidRPr="0031798C" w:rsidRDefault="002C4B4A" w:rsidP="002C4B4A">
      <w:pPr>
        <w:pStyle w:val="notetext"/>
      </w:pPr>
      <w:bookmarkStart w:id="12" w:name="_Toc77168723"/>
      <w:r w:rsidRPr="0031798C">
        <w:t>Note:</w:t>
      </w:r>
      <w:r w:rsidRPr="0031798C">
        <w:tab/>
        <w:t xml:space="preserve">A person convicted of an offence mentioned in the table will have an adverse criminal record (see the definition of </w:t>
      </w:r>
      <w:r w:rsidRPr="0031798C">
        <w:rPr>
          <w:b/>
          <w:i/>
        </w:rPr>
        <w:t>adverse criminal record</w:t>
      </w:r>
      <w:r w:rsidRPr="0031798C">
        <w:rPr>
          <w:b/>
        </w:rPr>
        <w:t xml:space="preserve"> </w:t>
      </w:r>
      <w:r w:rsidRPr="0031798C">
        <w:t xml:space="preserve">in </w:t>
      </w:r>
      <w:r w:rsidR="000842D5" w:rsidRPr="0031798C">
        <w:t>subregulation 6</w:t>
      </w:r>
      <w:r w:rsidRPr="0031798C">
        <w:t>.01(2)).</w:t>
      </w:r>
    </w:p>
    <w:p w14:paraId="310AA5AF" w14:textId="77777777" w:rsidR="000B4213" w:rsidRPr="0031798C" w:rsidRDefault="000B4213" w:rsidP="000B4213">
      <w:pPr>
        <w:pStyle w:val="ActHead5"/>
      </w:pPr>
      <w:r w:rsidRPr="00E43D11">
        <w:rPr>
          <w:rStyle w:val="CharSectno"/>
        </w:rPr>
        <w:t>3</w:t>
      </w:r>
      <w:r w:rsidRPr="0031798C">
        <w:t xml:space="preserve">  </w:t>
      </w:r>
      <w:r w:rsidR="005371FC" w:rsidRPr="0031798C">
        <w:t>T</w:t>
      </w:r>
      <w:r w:rsidR="00301FBA" w:rsidRPr="0031798C">
        <w:t>ier 3 offences</w:t>
      </w:r>
      <w:bookmarkEnd w:id="12"/>
    </w:p>
    <w:p w14:paraId="0082F701" w14:textId="77777777" w:rsidR="000B4213" w:rsidRPr="0031798C" w:rsidRDefault="000B4213" w:rsidP="000B4213">
      <w:pPr>
        <w:pStyle w:val="subsection"/>
      </w:pPr>
      <w:r w:rsidRPr="0031798C">
        <w:tab/>
      </w:r>
      <w:r w:rsidRPr="0031798C">
        <w:tab/>
        <w:t xml:space="preserve">The following table lists offences that are </w:t>
      </w:r>
      <w:r w:rsidR="002C4B4A" w:rsidRPr="0031798C">
        <w:t xml:space="preserve">tier </w:t>
      </w:r>
      <w:r w:rsidR="00793C6D" w:rsidRPr="0031798C">
        <w:t xml:space="preserve">3 </w:t>
      </w:r>
      <w:r w:rsidRPr="0031798C">
        <w:t>aviation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offences.</w:t>
      </w:r>
    </w:p>
    <w:p w14:paraId="3B4A9F54" w14:textId="77777777" w:rsidR="007F3D6A" w:rsidRPr="0031798C" w:rsidRDefault="007F3D6A" w:rsidP="007F3D6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ED0C10" w:rsidRPr="0031798C" w14:paraId="013118D8" w14:textId="77777777" w:rsidTr="009010B6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CF3BAC" w14:textId="77777777" w:rsidR="007F3D6A" w:rsidRPr="0031798C" w:rsidRDefault="007F3D6A" w:rsidP="00ED0C10">
            <w:pPr>
              <w:pStyle w:val="TableHeading"/>
            </w:pPr>
            <w:r w:rsidRPr="0031798C">
              <w:t>Aviation</w:t>
            </w:r>
            <w:r w:rsidR="0031798C">
              <w:noBreakHyphen/>
            </w:r>
            <w:r w:rsidRPr="0031798C">
              <w:t>security</w:t>
            </w:r>
            <w:r w:rsidR="0031798C">
              <w:noBreakHyphen/>
            </w:r>
            <w:r w:rsidRPr="0031798C">
              <w:t>relevant offences—</w:t>
            </w:r>
            <w:r w:rsidR="005371FC" w:rsidRPr="0031798C">
              <w:t>t</w:t>
            </w:r>
            <w:r w:rsidR="00ED2FD9" w:rsidRPr="0031798C">
              <w:t>ier 3 offences</w:t>
            </w:r>
          </w:p>
        </w:tc>
      </w:tr>
      <w:tr w:rsidR="007F3D6A" w:rsidRPr="0031798C" w14:paraId="5860356F" w14:textId="77777777" w:rsidTr="009010B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92C466" w14:textId="77777777" w:rsidR="007F3D6A" w:rsidRPr="0031798C" w:rsidRDefault="007F3D6A" w:rsidP="00ED0C10">
            <w:pPr>
              <w:pStyle w:val="TableHeading"/>
            </w:pPr>
            <w:r w:rsidRPr="0031798C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856428" w14:textId="77777777" w:rsidR="007F3D6A" w:rsidRPr="0031798C" w:rsidRDefault="007F3D6A" w:rsidP="00ED0C10">
            <w:pPr>
              <w:pStyle w:val="TableHeading"/>
            </w:pPr>
            <w:r w:rsidRPr="0031798C">
              <w:t>Offence</w:t>
            </w:r>
          </w:p>
        </w:tc>
      </w:tr>
      <w:tr w:rsidR="007F3D6A" w:rsidRPr="0031798C" w14:paraId="48173A24" w14:textId="77777777" w:rsidTr="009010B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7DEEDA88" w14:textId="77777777" w:rsidR="007F3D6A" w:rsidRPr="0031798C" w:rsidRDefault="004E2AEA" w:rsidP="00ED0C10">
            <w:pPr>
              <w:pStyle w:val="Tabletext"/>
            </w:pPr>
            <w:r w:rsidRPr="0031798C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4F42933C" w14:textId="77777777" w:rsidR="007F3D6A" w:rsidRPr="0031798C" w:rsidRDefault="007F3D6A" w:rsidP="00ED0C10">
            <w:pPr>
              <w:pStyle w:val="Tabletext"/>
            </w:pPr>
            <w:r w:rsidRPr="0031798C">
              <w:t>Murder or manslaughter</w:t>
            </w:r>
          </w:p>
        </w:tc>
      </w:tr>
      <w:tr w:rsidR="00ED0C10" w:rsidRPr="0031798C" w14:paraId="6607009E" w14:textId="77777777" w:rsidTr="009010B6">
        <w:tc>
          <w:tcPr>
            <w:tcW w:w="714" w:type="dxa"/>
            <w:shd w:val="clear" w:color="auto" w:fill="auto"/>
          </w:tcPr>
          <w:p w14:paraId="3E1E4CA6" w14:textId="77777777" w:rsidR="00ED0C10" w:rsidRPr="0031798C" w:rsidRDefault="004E2AEA" w:rsidP="007F3D6A">
            <w:pPr>
              <w:pStyle w:val="Tabletext"/>
            </w:pPr>
            <w:r w:rsidRPr="0031798C">
              <w:t>2</w:t>
            </w:r>
          </w:p>
        </w:tc>
        <w:tc>
          <w:tcPr>
            <w:tcW w:w="7599" w:type="dxa"/>
            <w:shd w:val="clear" w:color="auto" w:fill="auto"/>
          </w:tcPr>
          <w:p w14:paraId="2B6F406B" w14:textId="77777777" w:rsidR="00ED0C10" w:rsidRPr="0031798C" w:rsidRDefault="00ED0C10" w:rsidP="007F3D6A">
            <w:pPr>
              <w:pStyle w:val="Tabletext"/>
            </w:pPr>
            <w:r w:rsidRPr="0031798C">
              <w:t>An offence relating to false imprisonment, deprivation of liberty or taking a hostage</w:t>
            </w:r>
          </w:p>
        </w:tc>
      </w:tr>
      <w:tr w:rsidR="00ED0C10" w:rsidRPr="0031798C" w14:paraId="2ECE8CE6" w14:textId="77777777" w:rsidTr="009010B6">
        <w:tc>
          <w:tcPr>
            <w:tcW w:w="714" w:type="dxa"/>
            <w:shd w:val="clear" w:color="auto" w:fill="auto"/>
          </w:tcPr>
          <w:p w14:paraId="35AF8CA2" w14:textId="77777777" w:rsidR="00ED0C10" w:rsidRPr="0031798C" w:rsidRDefault="004E2AEA" w:rsidP="00ED0C10">
            <w:pPr>
              <w:pStyle w:val="Tabletext"/>
            </w:pPr>
            <w:r w:rsidRPr="0031798C">
              <w:t>3</w:t>
            </w:r>
          </w:p>
        </w:tc>
        <w:tc>
          <w:tcPr>
            <w:tcW w:w="7599" w:type="dxa"/>
            <w:shd w:val="clear" w:color="auto" w:fill="auto"/>
          </w:tcPr>
          <w:p w14:paraId="2AB2F786" w14:textId="77777777" w:rsidR="00ED0C10" w:rsidRPr="0031798C" w:rsidRDefault="00ED0C10" w:rsidP="00ED0C10">
            <w:pPr>
              <w:pStyle w:val="Tabletext"/>
            </w:pPr>
            <w:r w:rsidRPr="0031798C">
              <w:t>An offence relating to assault (other than offences referred to in clauses 1 and 2 of this Schedule), including indecent or sexual assault</w:t>
            </w:r>
          </w:p>
        </w:tc>
      </w:tr>
      <w:tr w:rsidR="00ED0C10" w:rsidRPr="0031798C" w14:paraId="3D65C5BE" w14:textId="77777777" w:rsidTr="009010B6">
        <w:tc>
          <w:tcPr>
            <w:tcW w:w="714" w:type="dxa"/>
            <w:shd w:val="clear" w:color="auto" w:fill="auto"/>
          </w:tcPr>
          <w:p w14:paraId="45001664" w14:textId="77777777" w:rsidR="00ED0C10" w:rsidRPr="0031798C" w:rsidRDefault="004E2AEA" w:rsidP="007F3D6A">
            <w:pPr>
              <w:pStyle w:val="Tabletext"/>
            </w:pPr>
            <w:r w:rsidRPr="0031798C">
              <w:t>4</w:t>
            </w:r>
          </w:p>
        </w:tc>
        <w:tc>
          <w:tcPr>
            <w:tcW w:w="7599" w:type="dxa"/>
            <w:shd w:val="clear" w:color="auto" w:fill="auto"/>
          </w:tcPr>
          <w:p w14:paraId="2F67D511" w14:textId="77777777" w:rsidR="00ED0C10" w:rsidRPr="0031798C" w:rsidRDefault="00ED0C10" w:rsidP="007F3D6A">
            <w:pPr>
              <w:pStyle w:val="Tabletext"/>
            </w:pPr>
            <w:r w:rsidRPr="0031798C">
              <w:t>An offence relating to the sexual abuse or sexual exploitation of a child</w:t>
            </w:r>
          </w:p>
        </w:tc>
      </w:tr>
      <w:tr w:rsidR="00ED0C10" w:rsidRPr="0031798C" w14:paraId="0CDFEB3C" w14:textId="77777777" w:rsidTr="009010B6">
        <w:tc>
          <w:tcPr>
            <w:tcW w:w="714" w:type="dxa"/>
            <w:shd w:val="clear" w:color="auto" w:fill="auto"/>
          </w:tcPr>
          <w:p w14:paraId="045FD854" w14:textId="77777777" w:rsidR="00ED0C10" w:rsidRPr="0031798C" w:rsidRDefault="004E2AEA" w:rsidP="00ED0C10">
            <w:pPr>
              <w:pStyle w:val="Tabletext"/>
            </w:pPr>
            <w:r w:rsidRPr="0031798C">
              <w:t>5</w:t>
            </w:r>
          </w:p>
        </w:tc>
        <w:tc>
          <w:tcPr>
            <w:tcW w:w="7599" w:type="dxa"/>
            <w:shd w:val="clear" w:color="auto" w:fill="auto"/>
          </w:tcPr>
          <w:p w14:paraId="6BFABADF" w14:textId="77777777" w:rsidR="00ED0C10" w:rsidRPr="0031798C" w:rsidRDefault="00ED0C10" w:rsidP="00ED0C10">
            <w:pPr>
              <w:pStyle w:val="Tabletext"/>
            </w:pPr>
            <w:r w:rsidRPr="0031798C">
              <w:t>An offence relating to intimidation (other than offences referred to in clauses 1 and 2 of this Schedule)</w:t>
            </w:r>
          </w:p>
        </w:tc>
      </w:tr>
      <w:tr w:rsidR="00ED0C10" w:rsidRPr="0031798C" w14:paraId="33705EE7" w14:textId="77777777" w:rsidTr="009010B6">
        <w:tc>
          <w:tcPr>
            <w:tcW w:w="714" w:type="dxa"/>
            <w:shd w:val="clear" w:color="auto" w:fill="auto"/>
          </w:tcPr>
          <w:p w14:paraId="055017C5" w14:textId="77777777" w:rsidR="00ED0C10" w:rsidRPr="0031798C" w:rsidRDefault="004E2AEA" w:rsidP="00ED0C10">
            <w:pPr>
              <w:pStyle w:val="Tabletext"/>
            </w:pPr>
            <w:r w:rsidRPr="0031798C">
              <w:t>6</w:t>
            </w:r>
          </w:p>
        </w:tc>
        <w:tc>
          <w:tcPr>
            <w:tcW w:w="7599" w:type="dxa"/>
            <w:shd w:val="clear" w:color="auto" w:fill="auto"/>
          </w:tcPr>
          <w:p w14:paraId="6CAC922B" w14:textId="77777777" w:rsidR="00ED0C10" w:rsidRPr="0031798C" w:rsidRDefault="00ED0C10" w:rsidP="00ED0C10">
            <w:pPr>
              <w:pStyle w:val="Tabletext"/>
            </w:pPr>
            <w:r w:rsidRPr="0031798C">
              <w:t>An offence relating to endangerment of others (other than offences referred to in clauses 1 and 2 of this Schedule), but not including traffic offences except where a vehicle is used as a weapon</w:t>
            </w:r>
          </w:p>
        </w:tc>
      </w:tr>
      <w:tr w:rsidR="00ED0C10" w:rsidRPr="0031798C" w14:paraId="203AFA59" w14:textId="77777777" w:rsidTr="009010B6">
        <w:tc>
          <w:tcPr>
            <w:tcW w:w="714" w:type="dxa"/>
            <w:shd w:val="clear" w:color="auto" w:fill="auto"/>
          </w:tcPr>
          <w:p w14:paraId="78F59151" w14:textId="77777777" w:rsidR="00ED0C10" w:rsidRPr="0031798C" w:rsidRDefault="004E2AEA" w:rsidP="00ED0C10">
            <w:pPr>
              <w:pStyle w:val="Tabletext"/>
            </w:pPr>
            <w:r w:rsidRPr="0031798C">
              <w:t>7</w:t>
            </w:r>
          </w:p>
        </w:tc>
        <w:tc>
          <w:tcPr>
            <w:tcW w:w="7599" w:type="dxa"/>
            <w:shd w:val="clear" w:color="auto" w:fill="auto"/>
          </w:tcPr>
          <w:p w14:paraId="7FD4C29D" w14:textId="77777777" w:rsidR="00ED0C10" w:rsidRPr="0031798C" w:rsidRDefault="00ED0C10" w:rsidP="00ED0C10">
            <w:pPr>
              <w:pStyle w:val="Tabletext"/>
            </w:pPr>
            <w:r w:rsidRPr="0031798C">
              <w:t>An offence relating to affray or riot</w:t>
            </w:r>
          </w:p>
        </w:tc>
      </w:tr>
      <w:tr w:rsidR="009010B6" w:rsidRPr="0031798C" w14:paraId="306C8107" w14:textId="77777777" w:rsidTr="009010B6">
        <w:tc>
          <w:tcPr>
            <w:tcW w:w="714" w:type="dxa"/>
            <w:shd w:val="clear" w:color="auto" w:fill="auto"/>
          </w:tcPr>
          <w:p w14:paraId="11A2DECF" w14:textId="77777777" w:rsidR="009010B6" w:rsidRPr="0031798C" w:rsidRDefault="004E2AEA" w:rsidP="00ED0C10">
            <w:pPr>
              <w:pStyle w:val="Tabletext"/>
            </w:pPr>
            <w:r w:rsidRPr="0031798C">
              <w:t>8</w:t>
            </w:r>
          </w:p>
        </w:tc>
        <w:tc>
          <w:tcPr>
            <w:tcW w:w="7599" w:type="dxa"/>
            <w:shd w:val="clear" w:color="auto" w:fill="auto"/>
          </w:tcPr>
          <w:p w14:paraId="304A60B3" w14:textId="77777777" w:rsidR="009010B6" w:rsidRPr="0031798C" w:rsidRDefault="009010B6" w:rsidP="00ED0C10">
            <w:pPr>
              <w:pStyle w:val="Tabletext"/>
            </w:pPr>
            <w:r w:rsidRPr="0031798C">
              <w:t>An offence relating to assaulting or resisting a law enforcement officer or other public officer</w:t>
            </w:r>
          </w:p>
        </w:tc>
      </w:tr>
      <w:tr w:rsidR="009010B6" w:rsidRPr="0031798C" w14:paraId="1039EBE7" w14:textId="77777777" w:rsidTr="009010B6">
        <w:tc>
          <w:tcPr>
            <w:tcW w:w="714" w:type="dxa"/>
            <w:shd w:val="clear" w:color="auto" w:fill="auto"/>
          </w:tcPr>
          <w:p w14:paraId="4D9EC6C1" w14:textId="77777777" w:rsidR="009010B6" w:rsidRPr="0031798C" w:rsidRDefault="004E2AEA" w:rsidP="00ED0C10">
            <w:pPr>
              <w:pStyle w:val="Tabletext"/>
            </w:pPr>
            <w:r w:rsidRPr="0031798C">
              <w:t>9</w:t>
            </w:r>
          </w:p>
        </w:tc>
        <w:tc>
          <w:tcPr>
            <w:tcW w:w="7599" w:type="dxa"/>
            <w:shd w:val="clear" w:color="auto" w:fill="auto"/>
          </w:tcPr>
          <w:p w14:paraId="5F3BB274" w14:textId="77777777" w:rsidR="009010B6" w:rsidRPr="0031798C" w:rsidRDefault="009010B6" w:rsidP="00ED0C10">
            <w:pPr>
              <w:pStyle w:val="Tabletext"/>
            </w:pPr>
            <w:r w:rsidRPr="0031798C">
              <w:t>An offence of impersonating a law enforcement officer or other public officer</w:t>
            </w:r>
          </w:p>
        </w:tc>
      </w:tr>
      <w:tr w:rsidR="009010B6" w:rsidRPr="0031798C" w14:paraId="39689186" w14:textId="77777777" w:rsidTr="009010B6">
        <w:tc>
          <w:tcPr>
            <w:tcW w:w="714" w:type="dxa"/>
            <w:shd w:val="clear" w:color="auto" w:fill="auto"/>
          </w:tcPr>
          <w:p w14:paraId="191BB5A4" w14:textId="77777777" w:rsidR="009010B6" w:rsidRPr="0031798C" w:rsidRDefault="004E2AEA" w:rsidP="00ED0C10">
            <w:pPr>
              <w:pStyle w:val="Tabletext"/>
            </w:pPr>
            <w:r w:rsidRPr="0031798C">
              <w:t>10</w:t>
            </w:r>
          </w:p>
        </w:tc>
        <w:tc>
          <w:tcPr>
            <w:tcW w:w="7599" w:type="dxa"/>
            <w:shd w:val="clear" w:color="auto" w:fill="auto"/>
          </w:tcPr>
          <w:p w14:paraId="57141B4F" w14:textId="77777777" w:rsidR="009010B6" w:rsidRPr="0031798C" w:rsidRDefault="009010B6" w:rsidP="00ED0C10">
            <w:pPr>
              <w:pStyle w:val="Tabletext"/>
            </w:pPr>
            <w:r w:rsidRPr="0031798C">
              <w:t>An offence of racial hatred or racial vilification</w:t>
            </w:r>
          </w:p>
        </w:tc>
      </w:tr>
      <w:tr w:rsidR="007F3D6A" w:rsidRPr="0031798C" w14:paraId="4724BA09" w14:textId="77777777" w:rsidTr="009010B6">
        <w:tc>
          <w:tcPr>
            <w:tcW w:w="714" w:type="dxa"/>
            <w:shd w:val="clear" w:color="auto" w:fill="auto"/>
          </w:tcPr>
          <w:p w14:paraId="7BA383C3" w14:textId="77777777" w:rsidR="007F3D6A" w:rsidRPr="0031798C" w:rsidRDefault="004E2AEA" w:rsidP="00ED0C10">
            <w:pPr>
              <w:pStyle w:val="Tabletext"/>
            </w:pPr>
            <w:r w:rsidRPr="0031798C">
              <w:t>11</w:t>
            </w:r>
          </w:p>
        </w:tc>
        <w:tc>
          <w:tcPr>
            <w:tcW w:w="7599" w:type="dxa"/>
            <w:shd w:val="clear" w:color="auto" w:fill="auto"/>
          </w:tcPr>
          <w:p w14:paraId="4B02D7FC" w14:textId="77777777" w:rsidR="007F3D6A" w:rsidRPr="0031798C" w:rsidRDefault="007F3D6A" w:rsidP="00ED0C10">
            <w:pPr>
              <w:pStyle w:val="Tabletext"/>
            </w:pPr>
            <w:r w:rsidRPr="0031798C">
              <w:t>An offence relating to firearms, ammunition, weapons or the use of an item as a weapon</w:t>
            </w:r>
          </w:p>
        </w:tc>
      </w:tr>
      <w:tr w:rsidR="007F3D6A" w:rsidRPr="0031798C" w14:paraId="501A11FE" w14:textId="77777777" w:rsidTr="009010B6">
        <w:tc>
          <w:tcPr>
            <w:tcW w:w="714" w:type="dxa"/>
            <w:shd w:val="clear" w:color="auto" w:fill="auto"/>
          </w:tcPr>
          <w:p w14:paraId="6701BCCA" w14:textId="77777777" w:rsidR="007F3D6A" w:rsidRPr="0031798C" w:rsidRDefault="004E2AEA" w:rsidP="00ED0C10">
            <w:pPr>
              <w:pStyle w:val="Tabletext"/>
            </w:pPr>
            <w:r w:rsidRPr="0031798C">
              <w:t>12</w:t>
            </w:r>
          </w:p>
        </w:tc>
        <w:tc>
          <w:tcPr>
            <w:tcW w:w="7599" w:type="dxa"/>
            <w:shd w:val="clear" w:color="auto" w:fill="auto"/>
          </w:tcPr>
          <w:p w14:paraId="48B48333" w14:textId="77777777" w:rsidR="007F3D6A" w:rsidRPr="0031798C" w:rsidRDefault="007F3D6A" w:rsidP="00ED0C10">
            <w:pPr>
              <w:pStyle w:val="Tabletext"/>
            </w:pPr>
            <w:r w:rsidRPr="0031798C">
              <w:t>An offence relating to explosives or explosive devices</w:t>
            </w:r>
          </w:p>
        </w:tc>
      </w:tr>
      <w:tr w:rsidR="004E2AEA" w:rsidRPr="0031798C" w14:paraId="3770FD50" w14:textId="77777777" w:rsidTr="009010B6">
        <w:tc>
          <w:tcPr>
            <w:tcW w:w="714" w:type="dxa"/>
            <w:shd w:val="clear" w:color="auto" w:fill="auto"/>
          </w:tcPr>
          <w:p w14:paraId="13312EA5" w14:textId="77777777" w:rsidR="004E2AEA" w:rsidRPr="0031798C" w:rsidRDefault="004E2AEA" w:rsidP="00ED0C10">
            <w:pPr>
              <w:pStyle w:val="Tabletext"/>
            </w:pPr>
            <w:r w:rsidRPr="0031798C">
              <w:t>13</w:t>
            </w:r>
          </w:p>
        </w:tc>
        <w:tc>
          <w:tcPr>
            <w:tcW w:w="7599" w:type="dxa"/>
            <w:shd w:val="clear" w:color="auto" w:fill="auto"/>
          </w:tcPr>
          <w:p w14:paraId="60D71C99" w14:textId="77777777" w:rsidR="004E2AEA" w:rsidRPr="0031798C" w:rsidRDefault="004E2AEA" w:rsidP="00ED0C10">
            <w:pPr>
              <w:pStyle w:val="Tabletext"/>
            </w:pPr>
            <w:r w:rsidRPr="0031798C">
              <w:t>Arson or an offence of a kind equivalent to arson</w:t>
            </w:r>
          </w:p>
        </w:tc>
      </w:tr>
      <w:tr w:rsidR="009010B6" w:rsidRPr="0031798C" w14:paraId="0EEBB77A" w14:textId="77777777" w:rsidTr="009010B6">
        <w:tc>
          <w:tcPr>
            <w:tcW w:w="714" w:type="dxa"/>
            <w:shd w:val="clear" w:color="auto" w:fill="auto"/>
          </w:tcPr>
          <w:p w14:paraId="04B2B6D7" w14:textId="77777777" w:rsidR="009010B6" w:rsidRPr="0031798C" w:rsidRDefault="004E2AEA" w:rsidP="00ED0C10">
            <w:pPr>
              <w:pStyle w:val="Tabletext"/>
            </w:pPr>
            <w:r w:rsidRPr="0031798C">
              <w:t>14</w:t>
            </w:r>
          </w:p>
        </w:tc>
        <w:tc>
          <w:tcPr>
            <w:tcW w:w="7599" w:type="dxa"/>
            <w:shd w:val="clear" w:color="auto" w:fill="auto"/>
          </w:tcPr>
          <w:p w14:paraId="571D023D" w14:textId="77777777" w:rsidR="009010B6" w:rsidRPr="0031798C" w:rsidRDefault="009010B6" w:rsidP="00ED0C10">
            <w:pPr>
              <w:pStyle w:val="Tabletext"/>
            </w:pPr>
            <w:r w:rsidRPr="0031798C">
              <w:t>An offence relating to production, possession, supply, import or export of an illegal drug or controlled substance</w:t>
            </w:r>
          </w:p>
        </w:tc>
      </w:tr>
      <w:tr w:rsidR="009010B6" w:rsidRPr="0031798C" w14:paraId="5971A22E" w14:textId="77777777" w:rsidTr="009010B6">
        <w:tc>
          <w:tcPr>
            <w:tcW w:w="714" w:type="dxa"/>
            <w:shd w:val="clear" w:color="auto" w:fill="auto"/>
          </w:tcPr>
          <w:p w14:paraId="03EA8A95" w14:textId="77777777" w:rsidR="009010B6" w:rsidRPr="0031798C" w:rsidRDefault="004E2AEA" w:rsidP="00ED0C10">
            <w:pPr>
              <w:pStyle w:val="Tabletext"/>
            </w:pPr>
            <w:r w:rsidRPr="0031798C">
              <w:t>15</w:t>
            </w:r>
          </w:p>
        </w:tc>
        <w:tc>
          <w:tcPr>
            <w:tcW w:w="7599" w:type="dxa"/>
            <w:shd w:val="clear" w:color="auto" w:fill="auto"/>
          </w:tcPr>
          <w:p w14:paraId="57D31FA3" w14:textId="77777777" w:rsidR="009010B6" w:rsidRPr="0031798C" w:rsidRDefault="009010B6" w:rsidP="00ED0C10">
            <w:pPr>
              <w:pStyle w:val="Tabletext"/>
            </w:pPr>
            <w:r w:rsidRPr="0031798C">
              <w:t>An offence relating to illegal import or export of goods, fauna or flora</w:t>
            </w:r>
          </w:p>
        </w:tc>
      </w:tr>
      <w:tr w:rsidR="009010B6" w:rsidRPr="0031798C" w14:paraId="60C6BF3D" w14:textId="77777777" w:rsidTr="009010B6">
        <w:tc>
          <w:tcPr>
            <w:tcW w:w="714" w:type="dxa"/>
            <w:shd w:val="clear" w:color="auto" w:fill="auto"/>
          </w:tcPr>
          <w:p w14:paraId="7767A31D" w14:textId="77777777" w:rsidR="009010B6" w:rsidRPr="0031798C" w:rsidRDefault="004E2AEA" w:rsidP="00ED0C10">
            <w:pPr>
              <w:pStyle w:val="Tabletext"/>
            </w:pPr>
            <w:r w:rsidRPr="0031798C">
              <w:t>16</w:t>
            </w:r>
          </w:p>
        </w:tc>
        <w:tc>
          <w:tcPr>
            <w:tcW w:w="7599" w:type="dxa"/>
            <w:shd w:val="clear" w:color="auto" w:fill="auto"/>
          </w:tcPr>
          <w:p w14:paraId="5DE978A8" w14:textId="77777777" w:rsidR="009010B6" w:rsidRPr="0031798C" w:rsidRDefault="009010B6" w:rsidP="00ED0C10">
            <w:pPr>
              <w:pStyle w:val="Tabletext"/>
            </w:pPr>
            <w:r w:rsidRPr="0031798C">
              <w:t>An offence relating to interference with goods under customs control</w:t>
            </w:r>
          </w:p>
        </w:tc>
      </w:tr>
      <w:tr w:rsidR="009010B6" w:rsidRPr="0031798C" w14:paraId="5CC0E58D" w14:textId="77777777" w:rsidTr="009010B6">
        <w:tc>
          <w:tcPr>
            <w:tcW w:w="714" w:type="dxa"/>
            <w:shd w:val="clear" w:color="auto" w:fill="auto"/>
          </w:tcPr>
          <w:p w14:paraId="43A36AD1" w14:textId="77777777" w:rsidR="009010B6" w:rsidRPr="0031798C" w:rsidRDefault="004E2AEA" w:rsidP="00ED0C10">
            <w:pPr>
              <w:pStyle w:val="Tabletext"/>
            </w:pPr>
            <w:r w:rsidRPr="0031798C">
              <w:t>17</w:t>
            </w:r>
          </w:p>
        </w:tc>
        <w:tc>
          <w:tcPr>
            <w:tcW w:w="7599" w:type="dxa"/>
            <w:shd w:val="clear" w:color="auto" w:fill="auto"/>
          </w:tcPr>
          <w:p w14:paraId="6F459DBA" w14:textId="77777777" w:rsidR="009010B6" w:rsidRPr="0031798C" w:rsidRDefault="009010B6" w:rsidP="00ED0C10">
            <w:pPr>
              <w:pStyle w:val="Tabletext"/>
            </w:pPr>
            <w:r w:rsidRPr="0031798C">
              <w:t>An offence relating to extortion or blackmail</w:t>
            </w:r>
          </w:p>
        </w:tc>
      </w:tr>
      <w:tr w:rsidR="00ED0C10" w:rsidRPr="0031798C" w14:paraId="712CFEE5" w14:textId="77777777" w:rsidTr="009010B6">
        <w:tc>
          <w:tcPr>
            <w:tcW w:w="714" w:type="dxa"/>
            <w:shd w:val="clear" w:color="auto" w:fill="auto"/>
          </w:tcPr>
          <w:p w14:paraId="6F332B29" w14:textId="77777777" w:rsidR="00ED0C10" w:rsidRPr="0031798C" w:rsidRDefault="004E2AEA" w:rsidP="00ED0C10">
            <w:pPr>
              <w:pStyle w:val="Tabletext"/>
            </w:pPr>
            <w:r w:rsidRPr="0031798C">
              <w:t>18</w:t>
            </w:r>
          </w:p>
        </w:tc>
        <w:tc>
          <w:tcPr>
            <w:tcW w:w="7599" w:type="dxa"/>
            <w:shd w:val="clear" w:color="auto" w:fill="auto"/>
          </w:tcPr>
          <w:p w14:paraId="190BB50A" w14:textId="77777777" w:rsidR="00ED0C10" w:rsidRPr="0031798C" w:rsidRDefault="00ED0C10" w:rsidP="00ED0C10">
            <w:pPr>
              <w:pStyle w:val="Tabletext"/>
            </w:pPr>
            <w:r w:rsidRPr="0031798C">
              <w:t>An offence relating to theft (other than offences referred to in clauses 1and 2 of this Schedule)</w:t>
            </w:r>
          </w:p>
        </w:tc>
      </w:tr>
      <w:tr w:rsidR="00ED0C10" w:rsidRPr="0031798C" w14:paraId="08CABD17" w14:textId="77777777" w:rsidTr="009010B6">
        <w:tc>
          <w:tcPr>
            <w:tcW w:w="714" w:type="dxa"/>
            <w:shd w:val="clear" w:color="auto" w:fill="auto"/>
          </w:tcPr>
          <w:p w14:paraId="663B9538" w14:textId="77777777" w:rsidR="00ED0C10" w:rsidRPr="0031798C" w:rsidRDefault="004E2AEA" w:rsidP="00ED0C10">
            <w:pPr>
              <w:pStyle w:val="Tabletext"/>
            </w:pPr>
            <w:r w:rsidRPr="0031798C">
              <w:t>19</w:t>
            </w:r>
          </w:p>
        </w:tc>
        <w:tc>
          <w:tcPr>
            <w:tcW w:w="7599" w:type="dxa"/>
            <w:shd w:val="clear" w:color="auto" w:fill="auto"/>
          </w:tcPr>
          <w:p w14:paraId="16D87344" w14:textId="77777777" w:rsidR="00ED0C10" w:rsidRPr="0031798C" w:rsidRDefault="00ED0C10" w:rsidP="00ED0C10">
            <w:pPr>
              <w:pStyle w:val="Tabletext"/>
            </w:pPr>
            <w:r w:rsidRPr="0031798C">
              <w:t>An offence relating to forgery or fraud</w:t>
            </w:r>
          </w:p>
        </w:tc>
      </w:tr>
      <w:tr w:rsidR="00B4046D" w:rsidRPr="0031798C" w14:paraId="2B0763F6" w14:textId="77777777" w:rsidTr="009010B6">
        <w:tc>
          <w:tcPr>
            <w:tcW w:w="714" w:type="dxa"/>
            <w:shd w:val="clear" w:color="auto" w:fill="auto"/>
          </w:tcPr>
          <w:p w14:paraId="64C4D679" w14:textId="77777777" w:rsidR="00B4046D" w:rsidRPr="0031798C" w:rsidRDefault="004E2AEA" w:rsidP="00ED0C10">
            <w:pPr>
              <w:pStyle w:val="Tabletext"/>
            </w:pPr>
            <w:r w:rsidRPr="0031798C">
              <w:t>20</w:t>
            </w:r>
          </w:p>
        </w:tc>
        <w:tc>
          <w:tcPr>
            <w:tcW w:w="7599" w:type="dxa"/>
            <w:shd w:val="clear" w:color="auto" w:fill="auto"/>
          </w:tcPr>
          <w:p w14:paraId="6E64C5DB" w14:textId="77777777" w:rsidR="00B4046D" w:rsidRPr="0031798C" w:rsidRDefault="00B4046D" w:rsidP="00ED0C10">
            <w:pPr>
              <w:pStyle w:val="Tabletext"/>
            </w:pPr>
            <w:r w:rsidRPr="0031798C">
              <w:t>An offence relating to tax evasion</w:t>
            </w:r>
          </w:p>
        </w:tc>
      </w:tr>
      <w:tr w:rsidR="00B4046D" w:rsidRPr="0031798C" w14:paraId="203EEE8C" w14:textId="77777777" w:rsidTr="009010B6">
        <w:tc>
          <w:tcPr>
            <w:tcW w:w="714" w:type="dxa"/>
            <w:shd w:val="clear" w:color="auto" w:fill="auto"/>
          </w:tcPr>
          <w:p w14:paraId="5592A284" w14:textId="77777777" w:rsidR="00B4046D" w:rsidRPr="0031798C" w:rsidRDefault="004E2AEA" w:rsidP="00ED0C10">
            <w:pPr>
              <w:pStyle w:val="Tabletext"/>
            </w:pPr>
            <w:r w:rsidRPr="0031798C">
              <w:t>21</w:t>
            </w:r>
          </w:p>
        </w:tc>
        <w:tc>
          <w:tcPr>
            <w:tcW w:w="7599" w:type="dxa"/>
            <w:shd w:val="clear" w:color="auto" w:fill="auto"/>
          </w:tcPr>
          <w:p w14:paraId="75718D19" w14:textId="77777777" w:rsidR="00B4046D" w:rsidRPr="0031798C" w:rsidRDefault="00B4046D" w:rsidP="00ED0C10">
            <w:pPr>
              <w:pStyle w:val="Tabletext"/>
            </w:pPr>
            <w:r w:rsidRPr="0031798C">
              <w:t>An offence relating to money laundering or currency violations</w:t>
            </w:r>
          </w:p>
        </w:tc>
      </w:tr>
      <w:tr w:rsidR="00ED0C10" w:rsidRPr="0031798C" w14:paraId="7B11CC8E" w14:textId="77777777" w:rsidTr="009010B6">
        <w:tc>
          <w:tcPr>
            <w:tcW w:w="714" w:type="dxa"/>
            <w:shd w:val="clear" w:color="auto" w:fill="auto"/>
          </w:tcPr>
          <w:p w14:paraId="29522B15" w14:textId="77777777" w:rsidR="00ED0C10" w:rsidRPr="0031798C" w:rsidRDefault="004E2AEA" w:rsidP="00ED0C10">
            <w:pPr>
              <w:pStyle w:val="Tabletext"/>
            </w:pPr>
            <w:r w:rsidRPr="0031798C">
              <w:t>22</w:t>
            </w:r>
          </w:p>
        </w:tc>
        <w:tc>
          <w:tcPr>
            <w:tcW w:w="7599" w:type="dxa"/>
            <w:shd w:val="clear" w:color="auto" w:fill="auto"/>
          </w:tcPr>
          <w:p w14:paraId="504B7D46" w14:textId="77777777" w:rsidR="00ED0C10" w:rsidRPr="0031798C" w:rsidRDefault="00ED0C10" w:rsidP="00ED0C10">
            <w:pPr>
              <w:pStyle w:val="Tabletext"/>
            </w:pPr>
            <w:r w:rsidRPr="0031798C">
              <w:t>An offence relating to dealing with proceeds of crime</w:t>
            </w:r>
          </w:p>
        </w:tc>
      </w:tr>
      <w:tr w:rsidR="00ED0C10" w:rsidRPr="0031798C" w14:paraId="6D840604" w14:textId="77777777" w:rsidTr="009010B6">
        <w:tc>
          <w:tcPr>
            <w:tcW w:w="714" w:type="dxa"/>
            <w:shd w:val="clear" w:color="auto" w:fill="auto"/>
          </w:tcPr>
          <w:p w14:paraId="74E15387" w14:textId="77777777" w:rsidR="00ED0C10" w:rsidRPr="0031798C" w:rsidRDefault="004E2AEA" w:rsidP="00ED0C10">
            <w:pPr>
              <w:pStyle w:val="Tabletext"/>
            </w:pPr>
            <w:r w:rsidRPr="0031798C">
              <w:t>23</w:t>
            </w:r>
          </w:p>
        </w:tc>
        <w:tc>
          <w:tcPr>
            <w:tcW w:w="7599" w:type="dxa"/>
            <w:shd w:val="clear" w:color="auto" w:fill="auto"/>
          </w:tcPr>
          <w:p w14:paraId="034E4A46" w14:textId="77777777" w:rsidR="00ED0C10" w:rsidRPr="0031798C" w:rsidRDefault="00ED0C10" w:rsidP="00ED0C10">
            <w:pPr>
              <w:pStyle w:val="Tabletext"/>
            </w:pPr>
            <w:r w:rsidRPr="0031798C">
              <w:t>An offence relating to bribery or corruption</w:t>
            </w:r>
          </w:p>
        </w:tc>
      </w:tr>
      <w:tr w:rsidR="00ED0C10" w:rsidRPr="0031798C" w14:paraId="69EE4F7F" w14:textId="77777777" w:rsidTr="009010B6">
        <w:tc>
          <w:tcPr>
            <w:tcW w:w="714" w:type="dxa"/>
            <w:shd w:val="clear" w:color="auto" w:fill="auto"/>
          </w:tcPr>
          <w:p w14:paraId="7CE7B632" w14:textId="77777777" w:rsidR="00ED0C10" w:rsidRPr="0031798C" w:rsidRDefault="004E2AEA" w:rsidP="00ED0C10">
            <w:pPr>
              <w:pStyle w:val="Tabletext"/>
            </w:pPr>
            <w:r w:rsidRPr="0031798C">
              <w:t>24</w:t>
            </w:r>
          </w:p>
        </w:tc>
        <w:tc>
          <w:tcPr>
            <w:tcW w:w="7599" w:type="dxa"/>
            <w:shd w:val="clear" w:color="auto" w:fill="auto"/>
          </w:tcPr>
          <w:p w14:paraId="60459EEA" w14:textId="77777777" w:rsidR="00ED0C10" w:rsidRPr="0031798C" w:rsidRDefault="00ED0C10" w:rsidP="00ED0C10">
            <w:pPr>
              <w:pStyle w:val="Tabletext"/>
            </w:pPr>
            <w:r w:rsidRPr="0031798C">
              <w:t>An offence of perjury or otherwise relating to perversion of the course of justice</w:t>
            </w:r>
          </w:p>
        </w:tc>
      </w:tr>
      <w:tr w:rsidR="00ED0C10" w:rsidRPr="0031798C" w14:paraId="2A7BB444" w14:textId="77777777" w:rsidTr="009010B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66CA8D4" w14:textId="77777777" w:rsidR="00ED0C10" w:rsidRPr="0031798C" w:rsidRDefault="004E2AEA" w:rsidP="00ED0C10">
            <w:pPr>
              <w:pStyle w:val="Tabletext"/>
            </w:pPr>
            <w:r w:rsidRPr="0031798C">
              <w:t>25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4195CA39" w14:textId="77777777" w:rsidR="00ED0C10" w:rsidRPr="0031798C" w:rsidRDefault="00ED0C10" w:rsidP="00ED0C10">
            <w:pPr>
              <w:pStyle w:val="Tabletext"/>
            </w:pPr>
            <w:r w:rsidRPr="0031798C">
              <w:t>An offence relating to use of a false identity or false identity documents</w:t>
            </w:r>
          </w:p>
        </w:tc>
      </w:tr>
      <w:tr w:rsidR="00ED0C10" w:rsidRPr="0031798C" w14:paraId="6E5D0ADB" w14:textId="77777777" w:rsidTr="009010B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BF5A16" w14:textId="77777777" w:rsidR="00ED0C10" w:rsidRPr="0031798C" w:rsidRDefault="004E2AEA" w:rsidP="00ED0C10">
            <w:pPr>
              <w:pStyle w:val="Tabletext"/>
            </w:pPr>
            <w:r w:rsidRPr="0031798C">
              <w:t>26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EFDF79" w14:textId="77777777" w:rsidR="00ED0C10" w:rsidRPr="0031798C" w:rsidRDefault="00ED0C10" w:rsidP="00ED0C10">
            <w:pPr>
              <w:pStyle w:val="Tabletext"/>
            </w:pPr>
            <w:r w:rsidRPr="0031798C">
              <w:t>An offence relating to the unauthorised use, access, modification or destruction of data or electronic communications</w:t>
            </w:r>
          </w:p>
        </w:tc>
      </w:tr>
    </w:tbl>
    <w:p w14:paraId="027674F7" w14:textId="77777777" w:rsidR="002C4B4A" w:rsidRPr="0031798C" w:rsidRDefault="002C4B4A" w:rsidP="002C4B4A">
      <w:pPr>
        <w:pStyle w:val="notetext"/>
      </w:pPr>
      <w:bookmarkStart w:id="13" w:name="_Toc77168724"/>
      <w:r w:rsidRPr="0031798C">
        <w:t>Note:</w:t>
      </w:r>
      <w:r w:rsidRPr="0031798C">
        <w:tab/>
        <w:t xml:space="preserve">A person convicted of an offence mentioned in the table and sentenced to imprisonment will have an adverse criminal record (see the definition of </w:t>
      </w:r>
      <w:r w:rsidRPr="0031798C">
        <w:rPr>
          <w:b/>
          <w:i/>
        </w:rPr>
        <w:t>adverse criminal record</w:t>
      </w:r>
      <w:r w:rsidRPr="0031798C">
        <w:rPr>
          <w:b/>
        </w:rPr>
        <w:t xml:space="preserve"> </w:t>
      </w:r>
      <w:r w:rsidRPr="0031798C">
        <w:t xml:space="preserve">in </w:t>
      </w:r>
      <w:r w:rsidR="000842D5" w:rsidRPr="0031798C">
        <w:t>subregulation 6</w:t>
      </w:r>
      <w:r w:rsidRPr="0031798C">
        <w:t>.01(2)).</w:t>
      </w:r>
    </w:p>
    <w:p w14:paraId="1571CF85" w14:textId="77777777" w:rsidR="009010B6" w:rsidRPr="0031798C" w:rsidRDefault="009010B6" w:rsidP="009010B6">
      <w:pPr>
        <w:pStyle w:val="ActHead9"/>
      </w:pPr>
      <w:r w:rsidRPr="0031798C">
        <w:t xml:space="preserve">Maritime Transport and Offshore Facilities Security </w:t>
      </w:r>
      <w:r w:rsidR="000842D5" w:rsidRPr="0031798C">
        <w:t>Regulations 2</w:t>
      </w:r>
      <w:r w:rsidRPr="0031798C">
        <w:t>003</w:t>
      </w:r>
      <w:bookmarkEnd w:id="13"/>
    </w:p>
    <w:p w14:paraId="4A32E61A" w14:textId="77777777" w:rsidR="00453AE6" w:rsidRPr="0031798C" w:rsidRDefault="00B13E17" w:rsidP="004C55AF">
      <w:pPr>
        <w:pStyle w:val="ItemHead"/>
      </w:pPr>
      <w:r w:rsidRPr="0031798C">
        <w:t>38</w:t>
      </w:r>
      <w:r w:rsidR="004C55AF" w:rsidRPr="0031798C">
        <w:t xml:space="preserve"> </w:t>
      </w:r>
      <w:r w:rsidR="00B742E3" w:rsidRPr="0031798C">
        <w:t xml:space="preserve"> </w:t>
      </w:r>
      <w:r w:rsidR="000842D5" w:rsidRPr="0031798C">
        <w:t>Subregulation 6</w:t>
      </w:r>
      <w:r w:rsidR="004C55AF" w:rsidRPr="0031798C">
        <w:t>.07B(1)</w:t>
      </w:r>
    </w:p>
    <w:p w14:paraId="1DB25A8D" w14:textId="77777777" w:rsidR="0092611C" w:rsidRPr="0031798C" w:rsidRDefault="0092611C" w:rsidP="0092611C">
      <w:pPr>
        <w:pStyle w:val="Item"/>
      </w:pPr>
      <w:r w:rsidRPr="0031798C">
        <w:t>Insert:</w:t>
      </w:r>
    </w:p>
    <w:p w14:paraId="5E48844D" w14:textId="77777777" w:rsidR="0092611C" w:rsidRPr="0031798C" w:rsidRDefault="0092611C" w:rsidP="0092611C">
      <w:pPr>
        <w:pStyle w:val="Definition"/>
      </w:pPr>
      <w:r w:rsidRPr="0031798C">
        <w:rPr>
          <w:b/>
          <w:i/>
        </w:rPr>
        <w:t>adverse criminal record</w:t>
      </w:r>
      <w:r w:rsidRPr="0031798C">
        <w:t xml:space="preserve">, in relation to a person, has the meaning given </w:t>
      </w:r>
      <w:r w:rsidR="00315356" w:rsidRPr="0031798C">
        <w:t>by</w:t>
      </w:r>
      <w:r w:rsidRPr="0031798C">
        <w:t xml:space="preserve"> subregulation (</w:t>
      </w:r>
      <w:r w:rsidR="00702F21" w:rsidRPr="0031798C">
        <w:t>3</w:t>
      </w:r>
      <w:r w:rsidRPr="0031798C">
        <w:t>).</w:t>
      </w:r>
    </w:p>
    <w:p w14:paraId="1F0856D7" w14:textId="77777777" w:rsidR="0092611C" w:rsidRPr="0031798C" w:rsidRDefault="00B13E17" w:rsidP="0092611C">
      <w:pPr>
        <w:pStyle w:val="ItemHead"/>
      </w:pPr>
      <w:r w:rsidRPr="0031798C">
        <w:t>39</w:t>
      </w:r>
      <w:r w:rsidR="0092611C" w:rsidRPr="0031798C">
        <w:t xml:space="preserve">  </w:t>
      </w:r>
      <w:r w:rsidR="000842D5" w:rsidRPr="0031798C">
        <w:t>Subregulation 6</w:t>
      </w:r>
      <w:r w:rsidR="0092611C" w:rsidRPr="0031798C">
        <w:t xml:space="preserve">.07B(1) (definition of </w:t>
      </w:r>
      <w:r w:rsidR="0092611C" w:rsidRPr="0031798C">
        <w:rPr>
          <w:i/>
        </w:rPr>
        <w:t>disqualifying offence</w:t>
      </w:r>
      <w:r w:rsidR="0092611C" w:rsidRPr="0031798C">
        <w:t>)</w:t>
      </w:r>
    </w:p>
    <w:p w14:paraId="1DF839EB" w14:textId="77777777" w:rsidR="0092611C" w:rsidRPr="0031798C" w:rsidRDefault="00076C60" w:rsidP="0092611C">
      <w:pPr>
        <w:pStyle w:val="Item"/>
      </w:pPr>
      <w:r w:rsidRPr="0031798C">
        <w:t>Repeal the definition.</w:t>
      </w:r>
    </w:p>
    <w:p w14:paraId="56D2AE9B" w14:textId="77777777" w:rsidR="0086057E" w:rsidRPr="0031798C" w:rsidRDefault="00B13E17" w:rsidP="0086057E">
      <w:pPr>
        <w:pStyle w:val="ItemHead"/>
      </w:pPr>
      <w:r w:rsidRPr="0031798C">
        <w:t>40</w:t>
      </w:r>
      <w:r w:rsidR="0086057E" w:rsidRPr="0031798C">
        <w:t xml:space="preserve">  </w:t>
      </w:r>
      <w:r w:rsidR="000842D5" w:rsidRPr="0031798C">
        <w:t>Subregulation 6</w:t>
      </w:r>
      <w:r w:rsidR="0086057E" w:rsidRPr="0031798C">
        <w:t>.07B(1)</w:t>
      </w:r>
    </w:p>
    <w:p w14:paraId="6B816006" w14:textId="77777777" w:rsidR="0086057E" w:rsidRPr="0031798C" w:rsidRDefault="0086057E" w:rsidP="0086057E">
      <w:pPr>
        <w:pStyle w:val="Item"/>
      </w:pPr>
      <w:r w:rsidRPr="0031798C">
        <w:t>Insert:</w:t>
      </w:r>
    </w:p>
    <w:p w14:paraId="5D4DBFB6" w14:textId="77777777" w:rsidR="0086057E" w:rsidRPr="0031798C" w:rsidRDefault="0086057E" w:rsidP="0086057E">
      <w:pPr>
        <w:pStyle w:val="Definition"/>
      </w:pPr>
      <w:r w:rsidRPr="0031798C">
        <w:rPr>
          <w:b/>
          <w:i/>
        </w:rPr>
        <w:t>imprisonment</w:t>
      </w:r>
      <w:r w:rsidRPr="0031798C">
        <w:t xml:space="preserve"> includes periodic detention, home</w:t>
      </w:r>
      <w:r w:rsidR="0031798C">
        <w:noBreakHyphen/>
      </w:r>
      <w:r w:rsidRPr="0031798C">
        <w:t>based detention and detention until the rising of a court, but does not include an obligation to perform community service.</w:t>
      </w:r>
    </w:p>
    <w:p w14:paraId="0AC09AF0" w14:textId="77777777" w:rsidR="0086057E" w:rsidRPr="0031798C" w:rsidRDefault="00B13E17" w:rsidP="0086057E">
      <w:pPr>
        <w:pStyle w:val="ItemHead"/>
      </w:pPr>
      <w:r w:rsidRPr="0031798C">
        <w:t>41</w:t>
      </w:r>
      <w:r w:rsidR="0086057E" w:rsidRPr="0031798C">
        <w:t xml:space="preserve">  </w:t>
      </w:r>
      <w:r w:rsidR="000842D5" w:rsidRPr="0031798C">
        <w:t>Subregulation 6</w:t>
      </w:r>
      <w:r w:rsidR="0086057E" w:rsidRPr="0031798C">
        <w:t xml:space="preserve">.07B(1) (definition of </w:t>
      </w:r>
      <w:r w:rsidR="0086057E" w:rsidRPr="0031798C">
        <w:rPr>
          <w:i/>
        </w:rPr>
        <w:t>maritime</w:t>
      </w:r>
      <w:r w:rsidR="0031798C">
        <w:rPr>
          <w:i/>
        </w:rPr>
        <w:noBreakHyphen/>
      </w:r>
      <w:r w:rsidR="0086057E" w:rsidRPr="0031798C">
        <w:rPr>
          <w:i/>
        </w:rPr>
        <w:t>security</w:t>
      </w:r>
      <w:r w:rsidR="0031798C">
        <w:rPr>
          <w:i/>
        </w:rPr>
        <w:noBreakHyphen/>
      </w:r>
      <w:r w:rsidR="0086057E" w:rsidRPr="0031798C">
        <w:rPr>
          <w:i/>
        </w:rPr>
        <w:t>relevant offence</w:t>
      </w:r>
      <w:r w:rsidR="0086057E" w:rsidRPr="0031798C">
        <w:t>)</w:t>
      </w:r>
    </w:p>
    <w:p w14:paraId="1A04994B" w14:textId="77777777" w:rsidR="0086057E" w:rsidRPr="0031798C" w:rsidRDefault="0086057E" w:rsidP="0086057E">
      <w:pPr>
        <w:pStyle w:val="Item"/>
      </w:pPr>
      <w:r w:rsidRPr="0031798C">
        <w:t>Omit “relating to a matter mentioned in an item”, substitute “mentioned in an item of a table”.</w:t>
      </w:r>
    </w:p>
    <w:p w14:paraId="3D799D40" w14:textId="77777777" w:rsidR="00076C60" w:rsidRPr="0031798C" w:rsidRDefault="00B13E17" w:rsidP="0086057E">
      <w:pPr>
        <w:pStyle w:val="ItemHead"/>
      </w:pPr>
      <w:r w:rsidRPr="0031798C">
        <w:t>42</w:t>
      </w:r>
      <w:r w:rsidR="00076C60" w:rsidRPr="0031798C">
        <w:t xml:space="preserve">  </w:t>
      </w:r>
      <w:r w:rsidR="000842D5" w:rsidRPr="0031798C">
        <w:t>Subregulation 6</w:t>
      </w:r>
      <w:r w:rsidR="00076C60" w:rsidRPr="0031798C">
        <w:t>.07B(1)</w:t>
      </w:r>
    </w:p>
    <w:p w14:paraId="7D927344" w14:textId="77777777" w:rsidR="00076C60" w:rsidRPr="0031798C" w:rsidRDefault="00076C60" w:rsidP="00076C60">
      <w:pPr>
        <w:pStyle w:val="Item"/>
      </w:pPr>
      <w:r w:rsidRPr="0031798C">
        <w:t>Insert:</w:t>
      </w:r>
    </w:p>
    <w:p w14:paraId="765D01CB" w14:textId="77777777" w:rsidR="00076C60" w:rsidRPr="0031798C" w:rsidRDefault="005371FC" w:rsidP="00076C60">
      <w:pPr>
        <w:pStyle w:val="Definition"/>
      </w:pPr>
      <w:r w:rsidRPr="0031798C">
        <w:rPr>
          <w:b/>
          <w:i/>
        </w:rPr>
        <w:t>t</w:t>
      </w:r>
      <w:r w:rsidR="00076C60" w:rsidRPr="0031798C">
        <w:rPr>
          <w:b/>
          <w:i/>
        </w:rPr>
        <w:t>ier 1 offence</w:t>
      </w:r>
      <w:r w:rsidR="00076C60" w:rsidRPr="0031798C">
        <w:t xml:space="preserve"> means a maritime</w:t>
      </w:r>
      <w:r w:rsidR="0031798C">
        <w:noBreakHyphen/>
      </w:r>
      <w:r w:rsidR="00076C60" w:rsidRPr="0031798C">
        <w:t>security</w:t>
      </w:r>
      <w:r w:rsidR="0031798C">
        <w:noBreakHyphen/>
      </w:r>
      <w:r w:rsidR="00076C60" w:rsidRPr="0031798C">
        <w:t xml:space="preserve">relevant offence mentioned in the table in </w:t>
      </w:r>
      <w:r w:rsidR="009E0166" w:rsidRPr="0031798C">
        <w:t>clause 1</w:t>
      </w:r>
      <w:r w:rsidR="00076C60" w:rsidRPr="0031798C">
        <w:t xml:space="preserve"> of </w:t>
      </w:r>
      <w:r w:rsidR="009E0166" w:rsidRPr="0031798C">
        <w:t>Schedule 1</w:t>
      </w:r>
      <w:r w:rsidR="00076C60" w:rsidRPr="0031798C">
        <w:t>.</w:t>
      </w:r>
    </w:p>
    <w:p w14:paraId="691ABFF4" w14:textId="77777777" w:rsidR="00076C60" w:rsidRPr="0031798C" w:rsidRDefault="005371FC" w:rsidP="00076C60">
      <w:pPr>
        <w:pStyle w:val="Definition"/>
      </w:pPr>
      <w:r w:rsidRPr="0031798C">
        <w:rPr>
          <w:b/>
          <w:i/>
        </w:rPr>
        <w:t>t</w:t>
      </w:r>
      <w:r w:rsidR="00076C60" w:rsidRPr="0031798C">
        <w:rPr>
          <w:b/>
          <w:i/>
        </w:rPr>
        <w:t>ier 2 offence</w:t>
      </w:r>
      <w:r w:rsidR="00076C60" w:rsidRPr="0031798C">
        <w:t xml:space="preserve"> means a maritime</w:t>
      </w:r>
      <w:r w:rsidR="0031798C">
        <w:noBreakHyphen/>
      </w:r>
      <w:r w:rsidR="00076C60" w:rsidRPr="0031798C">
        <w:t>security</w:t>
      </w:r>
      <w:r w:rsidR="0031798C">
        <w:noBreakHyphen/>
      </w:r>
      <w:r w:rsidR="00076C60" w:rsidRPr="0031798C">
        <w:t xml:space="preserve">relevant offence mentioned in the table in </w:t>
      </w:r>
      <w:r w:rsidR="009E0166" w:rsidRPr="0031798C">
        <w:t>clause 2</w:t>
      </w:r>
      <w:r w:rsidR="00076C60" w:rsidRPr="0031798C">
        <w:t xml:space="preserve"> of </w:t>
      </w:r>
      <w:r w:rsidR="009E0166" w:rsidRPr="0031798C">
        <w:t>Schedule 1</w:t>
      </w:r>
      <w:r w:rsidR="00076C60" w:rsidRPr="0031798C">
        <w:t>.</w:t>
      </w:r>
    </w:p>
    <w:p w14:paraId="4242F38B" w14:textId="77777777" w:rsidR="00076C60" w:rsidRPr="0031798C" w:rsidRDefault="005371FC" w:rsidP="00076C60">
      <w:pPr>
        <w:pStyle w:val="Definition"/>
      </w:pPr>
      <w:r w:rsidRPr="0031798C">
        <w:rPr>
          <w:b/>
          <w:i/>
        </w:rPr>
        <w:t>t</w:t>
      </w:r>
      <w:r w:rsidR="00076C60" w:rsidRPr="0031798C">
        <w:rPr>
          <w:b/>
          <w:i/>
        </w:rPr>
        <w:t xml:space="preserve">ier 3 offence </w:t>
      </w:r>
      <w:r w:rsidR="00076C60" w:rsidRPr="0031798C">
        <w:t>means a maritime</w:t>
      </w:r>
      <w:r w:rsidR="0031798C">
        <w:noBreakHyphen/>
      </w:r>
      <w:r w:rsidR="00076C60" w:rsidRPr="0031798C">
        <w:t>security</w:t>
      </w:r>
      <w:r w:rsidR="0031798C">
        <w:noBreakHyphen/>
      </w:r>
      <w:r w:rsidR="00076C60" w:rsidRPr="0031798C">
        <w:t xml:space="preserve">relevant offence mentioned in the table in </w:t>
      </w:r>
      <w:r w:rsidR="009E0166" w:rsidRPr="0031798C">
        <w:t>clause 3</w:t>
      </w:r>
      <w:r w:rsidR="00076C60" w:rsidRPr="0031798C">
        <w:t xml:space="preserve"> of </w:t>
      </w:r>
      <w:r w:rsidR="009E0166" w:rsidRPr="0031798C">
        <w:t>Schedule 1</w:t>
      </w:r>
      <w:r w:rsidR="00076C60" w:rsidRPr="0031798C">
        <w:t>.</w:t>
      </w:r>
    </w:p>
    <w:p w14:paraId="1D85F7A9" w14:textId="77777777" w:rsidR="0086057E" w:rsidRPr="0031798C" w:rsidRDefault="00B13E17" w:rsidP="0086057E">
      <w:pPr>
        <w:pStyle w:val="ItemHead"/>
      </w:pPr>
      <w:r w:rsidRPr="0031798C">
        <w:t>43</w:t>
      </w:r>
      <w:r w:rsidR="0086057E" w:rsidRPr="0031798C">
        <w:t xml:space="preserve">  </w:t>
      </w:r>
      <w:r w:rsidR="00702F21" w:rsidRPr="0031798C">
        <w:t xml:space="preserve">At the end of </w:t>
      </w:r>
      <w:r w:rsidR="000842D5" w:rsidRPr="0031798C">
        <w:t>regulation 6</w:t>
      </w:r>
      <w:r w:rsidR="0086057E" w:rsidRPr="0031798C">
        <w:t>.07</w:t>
      </w:r>
      <w:r w:rsidR="00702F21" w:rsidRPr="0031798C">
        <w:t>B</w:t>
      </w:r>
    </w:p>
    <w:p w14:paraId="377AD1E8" w14:textId="77777777" w:rsidR="00702F21" w:rsidRPr="0031798C" w:rsidRDefault="00702F21" w:rsidP="00702F21">
      <w:pPr>
        <w:pStyle w:val="Item"/>
      </w:pPr>
      <w:r w:rsidRPr="0031798C">
        <w:t>Add:</w:t>
      </w:r>
    </w:p>
    <w:p w14:paraId="7DD37E01" w14:textId="77777777" w:rsidR="0086057E" w:rsidRPr="0031798C" w:rsidRDefault="0086057E" w:rsidP="0086057E">
      <w:pPr>
        <w:pStyle w:val="subsection"/>
      </w:pPr>
      <w:r w:rsidRPr="0031798C">
        <w:tab/>
        <w:t>(</w:t>
      </w:r>
      <w:r w:rsidR="00702F21" w:rsidRPr="0031798C">
        <w:t>3</w:t>
      </w:r>
      <w:r w:rsidRPr="0031798C">
        <w:t>)</w:t>
      </w:r>
      <w:r w:rsidRPr="0031798C">
        <w:tab/>
        <w:t xml:space="preserve">A person has an </w:t>
      </w:r>
      <w:r w:rsidRPr="0031798C">
        <w:rPr>
          <w:b/>
          <w:i/>
        </w:rPr>
        <w:t>adverse criminal record</w:t>
      </w:r>
      <w:r w:rsidRPr="0031798C">
        <w:t xml:space="preserve"> if the person:</w:t>
      </w:r>
    </w:p>
    <w:p w14:paraId="3595EC91" w14:textId="77777777" w:rsidR="0086057E" w:rsidRPr="0031798C" w:rsidRDefault="0086057E" w:rsidP="0086057E">
      <w:pPr>
        <w:pStyle w:val="paragraph"/>
      </w:pPr>
      <w:r w:rsidRPr="0031798C">
        <w:tab/>
        <w:t>(a)</w:t>
      </w:r>
      <w:r w:rsidRPr="0031798C">
        <w:tab/>
        <w:t xml:space="preserve">has been convicted of a </w:t>
      </w:r>
      <w:r w:rsidR="005371FC" w:rsidRPr="0031798C">
        <w:t>t</w:t>
      </w:r>
      <w:r w:rsidR="00076C60" w:rsidRPr="0031798C">
        <w:t xml:space="preserve">ier 1 offence or a </w:t>
      </w:r>
      <w:r w:rsidR="005371FC" w:rsidRPr="0031798C">
        <w:t>t</w:t>
      </w:r>
      <w:r w:rsidR="00076C60" w:rsidRPr="0031798C">
        <w:t>ier 2 offence</w:t>
      </w:r>
      <w:r w:rsidRPr="0031798C">
        <w:t>; or</w:t>
      </w:r>
    </w:p>
    <w:p w14:paraId="53A1486C" w14:textId="77777777" w:rsidR="0086057E" w:rsidRPr="0031798C" w:rsidRDefault="0086057E" w:rsidP="0086057E">
      <w:pPr>
        <w:pStyle w:val="paragraph"/>
      </w:pPr>
      <w:r w:rsidRPr="0031798C">
        <w:tab/>
        <w:t>(</w:t>
      </w:r>
      <w:r w:rsidR="00076C60" w:rsidRPr="0031798C">
        <w:t>b</w:t>
      </w:r>
      <w:r w:rsidRPr="0031798C">
        <w:t>)</w:t>
      </w:r>
      <w:r w:rsidRPr="0031798C">
        <w:tab/>
        <w:t>has been convicted of</w:t>
      </w:r>
      <w:r w:rsidR="005371FC" w:rsidRPr="0031798C">
        <w:t>, and sentenced to imprisonment for,</w:t>
      </w:r>
      <w:r w:rsidRPr="0031798C">
        <w:t xml:space="preserve"> a </w:t>
      </w:r>
      <w:r w:rsidR="005371FC" w:rsidRPr="0031798C">
        <w:t>t</w:t>
      </w:r>
      <w:r w:rsidR="00076C60" w:rsidRPr="0031798C">
        <w:t>ier 3 offence</w:t>
      </w:r>
      <w:r w:rsidRPr="0031798C">
        <w:t>.</w:t>
      </w:r>
    </w:p>
    <w:p w14:paraId="6D643797" w14:textId="77777777" w:rsidR="0086057E" w:rsidRPr="0031798C" w:rsidRDefault="00B13E17" w:rsidP="0062574A">
      <w:pPr>
        <w:pStyle w:val="ItemHead"/>
      </w:pPr>
      <w:r w:rsidRPr="0031798C">
        <w:t>44</w:t>
      </w:r>
      <w:r w:rsidR="0062574A" w:rsidRPr="0031798C">
        <w:t xml:space="preserve">  </w:t>
      </w:r>
      <w:r w:rsidR="000842D5" w:rsidRPr="0031798C">
        <w:t>Subregulation 6</w:t>
      </w:r>
      <w:r w:rsidR="0062574A" w:rsidRPr="0031798C">
        <w:t>.07K(2)</w:t>
      </w:r>
    </w:p>
    <w:p w14:paraId="38B58C53" w14:textId="77777777" w:rsidR="0062574A" w:rsidRPr="0031798C" w:rsidRDefault="0062574A" w:rsidP="0062574A">
      <w:pPr>
        <w:pStyle w:val="Item"/>
      </w:pPr>
      <w:r w:rsidRPr="0031798C">
        <w:t>Repeal the subregulation, substitute:</w:t>
      </w:r>
    </w:p>
    <w:p w14:paraId="27D5185B" w14:textId="77777777" w:rsidR="0062574A" w:rsidRPr="0031798C" w:rsidRDefault="0062574A" w:rsidP="0062574A">
      <w:pPr>
        <w:pStyle w:val="subsection"/>
      </w:pPr>
      <w:r w:rsidRPr="0031798C">
        <w:tab/>
        <w:t>(2)</w:t>
      </w:r>
      <w:r w:rsidRPr="0031798C">
        <w:tab/>
        <w:t>Subregulation (1) does not apply to a person who is a visitor to a zone for the purpose of boarding or leaving a vessel:</w:t>
      </w:r>
    </w:p>
    <w:p w14:paraId="35142A7C" w14:textId="77777777" w:rsidR="0062574A" w:rsidRPr="0031798C" w:rsidRDefault="0062574A" w:rsidP="0062574A">
      <w:pPr>
        <w:pStyle w:val="paragraph"/>
      </w:pPr>
      <w:r w:rsidRPr="0031798C">
        <w:tab/>
        <w:t>(a)</w:t>
      </w:r>
      <w:r w:rsidRPr="0031798C">
        <w:tab/>
        <w:t>as part of a recreational activity; or</w:t>
      </w:r>
    </w:p>
    <w:p w14:paraId="61AE9F33" w14:textId="77777777" w:rsidR="0062574A" w:rsidRPr="0031798C" w:rsidRDefault="0062574A" w:rsidP="0062574A">
      <w:pPr>
        <w:pStyle w:val="paragraph"/>
      </w:pPr>
      <w:r w:rsidRPr="0031798C">
        <w:tab/>
        <w:t>(b)</w:t>
      </w:r>
      <w:r w:rsidRPr="0031798C">
        <w:tab/>
        <w:t>as a passenger.</w:t>
      </w:r>
    </w:p>
    <w:p w14:paraId="031E64A9" w14:textId="77777777" w:rsidR="00A86174" w:rsidRPr="0031798C" w:rsidRDefault="00A86174">
      <w:pPr>
        <w:pStyle w:val="notetext"/>
      </w:pPr>
      <w:r w:rsidRPr="0031798C">
        <w:t>Note:</w:t>
      </w:r>
      <w:r w:rsidRPr="0031798C">
        <w:tab/>
        <w:t xml:space="preserve">A defendant bears an evidential burden in relation to the matter in </w:t>
      </w:r>
      <w:r w:rsidR="000842D5" w:rsidRPr="0031798C">
        <w:t>subsection (</w:t>
      </w:r>
      <w:r w:rsidRPr="0031798C">
        <w:t xml:space="preserve">2): see </w:t>
      </w:r>
      <w:r w:rsidR="000842D5" w:rsidRPr="0031798C">
        <w:t>subsection 1</w:t>
      </w:r>
      <w:r w:rsidRPr="0031798C">
        <w:t xml:space="preserve">3.3(3) of the </w:t>
      </w:r>
      <w:r w:rsidRPr="0031798C">
        <w:rPr>
          <w:i/>
        </w:rPr>
        <w:t>Criminal Code</w:t>
      </w:r>
      <w:r w:rsidRPr="0031798C">
        <w:t>.</w:t>
      </w:r>
    </w:p>
    <w:p w14:paraId="400867E8" w14:textId="77777777" w:rsidR="0062574A" w:rsidRPr="0031798C" w:rsidRDefault="00B13E17" w:rsidP="0062574A">
      <w:pPr>
        <w:pStyle w:val="ItemHead"/>
      </w:pPr>
      <w:r w:rsidRPr="0031798C">
        <w:t>45</w:t>
      </w:r>
      <w:r w:rsidR="0062574A" w:rsidRPr="0031798C">
        <w:t xml:space="preserve">  </w:t>
      </w:r>
      <w:r w:rsidR="009E0166" w:rsidRPr="0031798C">
        <w:t>Regulation 6</w:t>
      </w:r>
      <w:r w:rsidR="0062574A" w:rsidRPr="0031798C">
        <w:t>.08A</w:t>
      </w:r>
    </w:p>
    <w:p w14:paraId="1D871830" w14:textId="77777777" w:rsidR="0062574A" w:rsidRPr="0031798C" w:rsidRDefault="0062574A" w:rsidP="0062574A">
      <w:pPr>
        <w:pStyle w:val="Item"/>
      </w:pPr>
      <w:r w:rsidRPr="0031798C">
        <w:t>Repeal the regulation.</w:t>
      </w:r>
    </w:p>
    <w:p w14:paraId="62B798F1" w14:textId="77777777" w:rsidR="0062574A" w:rsidRPr="0031798C" w:rsidRDefault="00B13E17" w:rsidP="0062574A">
      <w:pPr>
        <w:pStyle w:val="ItemHead"/>
      </w:pPr>
      <w:r w:rsidRPr="0031798C">
        <w:t>46</w:t>
      </w:r>
      <w:r w:rsidR="0062574A" w:rsidRPr="0031798C">
        <w:t xml:space="preserve">  </w:t>
      </w:r>
      <w:r w:rsidR="000842D5" w:rsidRPr="0031798C">
        <w:t>Paragraph 6</w:t>
      </w:r>
      <w:r w:rsidR="0062574A" w:rsidRPr="0031798C">
        <w:t>.08BA(c)</w:t>
      </w:r>
    </w:p>
    <w:p w14:paraId="38733589" w14:textId="77777777" w:rsidR="00A86174" w:rsidRPr="0031798C" w:rsidRDefault="00A86174" w:rsidP="00A86174">
      <w:pPr>
        <w:pStyle w:val="Item"/>
      </w:pPr>
      <w:r w:rsidRPr="0031798C">
        <w:t>Repeal the paragraph, substitute:</w:t>
      </w:r>
    </w:p>
    <w:p w14:paraId="36D99665" w14:textId="77777777" w:rsidR="00A86174" w:rsidRPr="0031798C" w:rsidRDefault="00A86174" w:rsidP="00A86174">
      <w:pPr>
        <w:pStyle w:val="paragraph"/>
      </w:pPr>
      <w:r w:rsidRPr="0031798C">
        <w:tab/>
        <w:t>(c)</w:t>
      </w:r>
      <w:r w:rsidRPr="0031798C">
        <w:tab/>
        <w:t xml:space="preserve">the holder of an MSIC who has notified the issuing body under </w:t>
      </w:r>
      <w:r w:rsidR="000842D5" w:rsidRPr="0031798C">
        <w:t>regulation 6</w:t>
      </w:r>
      <w:r w:rsidRPr="0031798C">
        <w:t>.08LB that the holder has been convicted of and sentenced for a maritime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offence.</w:t>
      </w:r>
    </w:p>
    <w:p w14:paraId="546B816C" w14:textId="77777777" w:rsidR="00866032" w:rsidRPr="0031798C" w:rsidRDefault="00B13E17" w:rsidP="005422B6">
      <w:pPr>
        <w:pStyle w:val="ItemHead"/>
      </w:pPr>
      <w:r w:rsidRPr="0031798C">
        <w:t>47</w:t>
      </w:r>
      <w:r w:rsidR="00866032" w:rsidRPr="0031798C">
        <w:t xml:space="preserve">  </w:t>
      </w:r>
      <w:r w:rsidR="009E0166" w:rsidRPr="0031798C">
        <w:t>Regulation 6</w:t>
      </w:r>
      <w:r w:rsidR="00866032" w:rsidRPr="0031798C">
        <w:t>.08D (heading)</w:t>
      </w:r>
    </w:p>
    <w:p w14:paraId="3B50F92E" w14:textId="77777777" w:rsidR="00866032" w:rsidRPr="0031798C" w:rsidRDefault="00866032" w:rsidP="00866032">
      <w:pPr>
        <w:pStyle w:val="Item"/>
      </w:pPr>
      <w:r w:rsidRPr="0031798C">
        <w:t>Omit “</w:t>
      </w:r>
      <w:r w:rsidRPr="0031798C">
        <w:rPr>
          <w:b/>
        </w:rPr>
        <w:t>offence</w:t>
      </w:r>
      <w:r w:rsidRPr="0031798C">
        <w:t>”.</w:t>
      </w:r>
    </w:p>
    <w:p w14:paraId="2C743799" w14:textId="77777777" w:rsidR="00076C60" w:rsidRPr="0031798C" w:rsidRDefault="00B13E17" w:rsidP="005422B6">
      <w:pPr>
        <w:pStyle w:val="ItemHead"/>
      </w:pPr>
      <w:r w:rsidRPr="0031798C">
        <w:t>48</w:t>
      </w:r>
      <w:r w:rsidR="00076C60" w:rsidRPr="0031798C">
        <w:t xml:space="preserve">  </w:t>
      </w:r>
      <w:r w:rsidR="000842D5" w:rsidRPr="0031798C">
        <w:t>Paragraph 6</w:t>
      </w:r>
      <w:r w:rsidR="00076C60" w:rsidRPr="0031798C">
        <w:t>.08D(1)(a)</w:t>
      </w:r>
    </w:p>
    <w:p w14:paraId="0185B2EA" w14:textId="77777777" w:rsidR="00076C60" w:rsidRPr="0031798C" w:rsidRDefault="00076C60" w:rsidP="00076C60">
      <w:pPr>
        <w:pStyle w:val="Item"/>
      </w:pPr>
      <w:r w:rsidRPr="0031798C">
        <w:t>Omit “disqualifying offence”, substitute “</w:t>
      </w:r>
      <w:r w:rsidR="005371FC" w:rsidRPr="0031798C">
        <w:t>t</w:t>
      </w:r>
      <w:r w:rsidRPr="0031798C">
        <w:t>ier 1 offence”.</w:t>
      </w:r>
    </w:p>
    <w:p w14:paraId="012D75AE" w14:textId="77777777" w:rsidR="005422B6" w:rsidRPr="0031798C" w:rsidRDefault="00B13E17" w:rsidP="005422B6">
      <w:pPr>
        <w:pStyle w:val="ItemHead"/>
      </w:pPr>
      <w:r w:rsidRPr="0031798C">
        <w:t>49</w:t>
      </w:r>
      <w:r w:rsidR="005422B6" w:rsidRPr="0031798C">
        <w:t xml:space="preserve">  </w:t>
      </w:r>
      <w:r w:rsidR="000842D5" w:rsidRPr="0031798C">
        <w:t>Subregulation 6</w:t>
      </w:r>
      <w:r w:rsidR="005422B6" w:rsidRPr="0031798C">
        <w:t>.08D(3)</w:t>
      </w:r>
    </w:p>
    <w:p w14:paraId="4808504E" w14:textId="77777777" w:rsidR="005422B6" w:rsidRPr="0031798C" w:rsidRDefault="005422B6" w:rsidP="005422B6">
      <w:pPr>
        <w:pStyle w:val="Item"/>
      </w:pPr>
      <w:r w:rsidRPr="0031798C">
        <w:t>After “offshore facilities,”, insert “or to prevent the use of maritime transport or offshore facilities in connection with serious crime,”.</w:t>
      </w:r>
    </w:p>
    <w:p w14:paraId="01FD993D" w14:textId="77777777" w:rsidR="00866032" w:rsidRPr="0031798C" w:rsidRDefault="00B13E17" w:rsidP="005422B6">
      <w:pPr>
        <w:pStyle w:val="ItemHead"/>
      </w:pPr>
      <w:r w:rsidRPr="0031798C">
        <w:t>50</w:t>
      </w:r>
      <w:r w:rsidR="00866032" w:rsidRPr="0031798C">
        <w:t xml:space="preserve">  </w:t>
      </w:r>
      <w:r w:rsidR="000842D5" w:rsidRPr="0031798C">
        <w:t>Paragraph 6</w:t>
      </w:r>
      <w:r w:rsidR="00866032" w:rsidRPr="0031798C">
        <w:t>.08F(1)(b)</w:t>
      </w:r>
    </w:p>
    <w:p w14:paraId="78EC7CAB" w14:textId="77777777" w:rsidR="00866032" w:rsidRPr="0031798C" w:rsidRDefault="00866032" w:rsidP="00866032">
      <w:pPr>
        <w:pStyle w:val="Item"/>
      </w:pPr>
      <w:r w:rsidRPr="0031798C">
        <w:t>Omit “disqualifying offence”, substitute “</w:t>
      </w:r>
      <w:r w:rsidR="005371FC" w:rsidRPr="0031798C">
        <w:t>t</w:t>
      </w:r>
      <w:r w:rsidRPr="0031798C">
        <w:t>ier 1 offence”.</w:t>
      </w:r>
    </w:p>
    <w:p w14:paraId="23779F37" w14:textId="77777777" w:rsidR="005422B6" w:rsidRPr="0031798C" w:rsidRDefault="00B13E17" w:rsidP="005422B6">
      <w:pPr>
        <w:pStyle w:val="ItemHead"/>
      </w:pPr>
      <w:r w:rsidRPr="0031798C">
        <w:t>51</w:t>
      </w:r>
      <w:r w:rsidR="005422B6" w:rsidRPr="0031798C">
        <w:t xml:space="preserve">  </w:t>
      </w:r>
      <w:r w:rsidR="000842D5" w:rsidRPr="0031798C">
        <w:t>Subregulation 6</w:t>
      </w:r>
      <w:r w:rsidR="005422B6" w:rsidRPr="0031798C">
        <w:t>.08F(8)</w:t>
      </w:r>
    </w:p>
    <w:p w14:paraId="3F23CB89" w14:textId="77777777" w:rsidR="005422B6" w:rsidRPr="0031798C" w:rsidRDefault="005422B6" w:rsidP="005422B6">
      <w:pPr>
        <w:pStyle w:val="Item"/>
      </w:pPr>
      <w:r w:rsidRPr="0031798C">
        <w:t>After “offshore facilities,”, insert “or to prevent the use of maritime transport or offshore facilities in connection with serious crime,”.</w:t>
      </w:r>
    </w:p>
    <w:p w14:paraId="5B441658" w14:textId="77777777" w:rsidR="005422B6" w:rsidRPr="0031798C" w:rsidRDefault="00B13E17" w:rsidP="005422B6">
      <w:pPr>
        <w:pStyle w:val="ItemHead"/>
      </w:pPr>
      <w:r w:rsidRPr="0031798C">
        <w:t>52</w:t>
      </w:r>
      <w:r w:rsidR="005422B6" w:rsidRPr="0031798C">
        <w:t xml:space="preserve">  </w:t>
      </w:r>
      <w:r w:rsidR="000842D5" w:rsidRPr="0031798C">
        <w:t>Subregulation 6</w:t>
      </w:r>
      <w:r w:rsidR="005422B6" w:rsidRPr="0031798C">
        <w:t>.08H(1)</w:t>
      </w:r>
    </w:p>
    <w:p w14:paraId="5E1A040F" w14:textId="77777777" w:rsidR="005422B6" w:rsidRPr="0031798C" w:rsidRDefault="005422B6" w:rsidP="005422B6">
      <w:pPr>
        <w:pStyle w:val="Item"/>
      </w:pPr>
      <w:r w:rsidRPr="0031798C">
        <w:t>After “a person”, insert “who applied to an issuing body for the issue of an MSIC”.</w:t>
      </w:r>
    </w:p>
    <w:p w14:paraId="271AA857" w14:textId="77777777" w:rsidR="00866032" w:rsidRPr="0031798C" w:rsidRDefault="00B13E17" w:rsidP="00866032">
      <w:pPr>
        <w:pStyle w:val="ItemHead"/>
      </w:pPr>
      <w:r w:rsidRPr="0031798C">
        <w:t>53</w:t>
      </w:r>
      <w:r w:rsidR="00866032" w:rsidRPr="0031798C">
        <w:t xml:space="preserve">  Paragraphs 6.08LB(1)(a) and (b)</w:t>
      </w:r>
    </w:p>
    <w:p w14:paraId="44B8D2DE" w14:textId="77777777" w:rsidR="00866032" w:rsidRPr="0031798C" w:rsidRDefault="00866032" w:rsidP="00866032">
      <w:pPr>
        <w:pStyle w:val="Item"/>
      </w:pPr>
      <w:r w:rsidRPr="0031798C">
        <w:t>Repeal the paragraphs, substitute:</w:t>
      </w:r>
    </w:p>
    <w:p w14:paraId="017E7082" w14:textId="77777777" w:rsidR="00866032" w:rsidRPr="0031798C" w:rsidRDefault="00866032" w:rsidP="00866032">
      <w:pPr>
        <w:pStyle w:val="paragraph"/>
      </w:pPr>
      <w:r w:rsidRPr="0031798C">
        <w:tab/>
        <w:t>(a)</w:t>
      </w:r>
      <w:r w:rsidRPr="0031798C">
        <w:tab/>
        <w:t xml:space="preserve">convicted </w:t>
      </w:r>
      <w:r w:rsidR="00654BA4" w:rsidRPr="0031798C">
        <w:t xml:space="preserve">of </w:t>
      </w:r>
      <w:r w:rsidRPr="0031798C">
        <w:t xml:space="preserve">and sentenced for a </w:t>
      </w:r>
      <w:r w:rsidR="005371FC" w:rsidRPr="0031798C">
        <w:t>t</w:t>
      </w:r>
      <w:r w:rsidRPr="0031798C">
        <w:t xml:space="preserve">ier 1 offence or </w:t>
      </w:r>
      <w:r w:rsidR="005371FC" w:rsidRPr="0031798C">
        <w:t>t</w:t>
      </w:r>
      <w:r w:rsidRPr="0031798C">
        <w:t>ier 2 offence; or</w:t>
      </w:r>
    </w:p>
    <w:p w14:paraId="6AAEE73E" w14:textId="77777777" w:rsidR="00866032" w:rsidRPr="0031798C" w:rsidRDefault="00866032" w:rsidP="00866032">
      <w:pPr>
        <w:pStyle w:val="paragraph"/>
      </w:pPr>
      <w:r w:rsidRPr="0031798C">
        <w:tab/>
        <w:t>(b)</w:t>
      </w:r>
      <w:r w:rsidRPr="0031798C">
        <w:tab/>
        <w:t>convicted of</w:t>
      </w:r>
      <w:r w:rsidR="005371FC" w:rsidRPr="0031798C">
        <w:t>, and sentenced to imprisonment for,</w:t>
      </w:r>
      <w:r w:rsidRPr="0031798C">
        <w:t xml:space="preserve"> a </w:t>
      </w:r>
      <w:r w:rsidR="005371FC" w:rsidRPr="0031798C">
        <w:t>t</w:t>
      </w:r>
      <w:r w:rsidRPr="0031798C">
        <w:t>ier 3 offence</w:t>
      </w:r>
      <w:r w:rsidR="00481CF8" w:rsidRPr="0031798C">
        <w:t>.</w:t>
      </w:r>
    </w:p>
    <w:p w14:paraId="52EA2252" w14:textId="77777777" w:rsidR="00313E7F" w:rsidRPr="0031798C" w:rsidRDefault="00B13E17" w:rsidP="00481CF8">
      <w:pPr>
        <w:pStyle w:val="ItemHead"/>
      </w:pPr>
      <w:r w:rsidRPr="0031798C">
        <w:t>54</w:t>
      </w:r>
      <w:r w:rsidR="00313E7F" w:rsidRPr="0031798C">
        <w:t xml:space="preserve">  </w:t>
      </w:r>
      <w:r w:rsidR="000842D5" w:rsidRPr="0031798C">
        <w:t>Subregulations 6</w:t>
      </w:r>
      <w:r w:rsidR="00313E7F" w:rsidRPr="0031798C">
        <w:t>.08LB(2) to (5)</w:t>
      </w:r>
    </w:p>
    <w:p w14:paraId="7B337F33" w14:textId="77777777" w:rsidR="00313E7F" w:rsidRPr="0031798C" w:rsidRDefault="00313E7F" w:rsidP="00313E7F">
      <w:pPr>
        <w:pStyle w:val="Item"/>
      </w:pPr>
      <w:r w:rsidRPr="0031798C">
        <w:t>Omit “AGD” (wherever occurring).</w:t>
      </w:r>
    </w:p>
    <w:p w14:paraId="01A3B873" w14:textId="77777777" w:rsidR="002A4216" w:rsidRPr="0031798C" w:rsidRDefault="00B13E17" w:rsidP="00481CF8">
      <w:pPr>
        <w:pStyle w:val="ItemHead"/>
      </w:pPr>
      <w:r w:rsidRPr="0031798C">
        <w:t>55</w:t>
      </w:r>
      <w:r w:rsidR="00481CF8" w:rsidRPr="0031798C">
        <w:t xml:space="preserve">  </w:t>
      </w:r>
      <w:r w:rsidR="000842D5" w:rsidRPr="0031798C">
        <w:t>Paragraph 6</w:t>
      </w:r>
      <w:r w:rsidR="002A4216" w:rsidRPr="0031798C">
        <w:t>.08LC(1)(a)</w:t>
      </w:r>
    </w:p>
    <w:p w14:paraId="00E7BD11" w14:textId="77777777" w:rsidR="002A4216" w:rsidRPr="0031798C" w:rsidRDefault="002A4216" w:rsidP="002A4216">
      <w:pPr>
        <w:pStyle w:val="Item"/>
      </w:pPr>
      <w:r w:rsidRPr="0031798C">
        <w:t>Repeal the paragraph, substitute:</w:t>
      </w:r>
    </w:p>
    <w:p w14:paraId="554CEBE0" w14:textId="77777777" w:rsidR="00554C8B" w:rsidRPr="0031798C" w:rsidRDefault="002A4216" w:rsidP="002A4216">
      <w:pPr>
        <w:pStyle w:val="paragraph"/>
      </w:pPr>
      <w:r w:rsidRPr="0031798C">
        <w:tab/>
        <w:t>(a)</w:t>
      </w:r>
      <w:r w:rsidRPr="0031798C">
        <w:tab/>
        <w:t>has been convicted of a maritime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offence; or</w:t>
      </w:r>
    </w:p>
    <w:p w14:paraId="0301C648" w14:textId="77777777" w:rsidR="00866032" w:rsidRPr="0031798C" w:rsidRDefault="00B13E17" w:rsidP="009F1EF8">
      <w:pPr>
        <w:pStyle w:val="ItemHead"/>
      </w:pPr>
      <w:r w:rsidRPr="0031798C">
        <w:t>56</w:t>
      </w:r>
      <w:r w:rsidR="009F1EF8" w:rsidRPr="0031798C">
        <w:t xml:space="preserve">  </w:t>
      </w:r>
      <w:r w:rsidR="000842D5" w:rsidRPr="0031798C">
        <w:t>Subregulation 6</w:t>
      </w:r>
      <w:r w:rsidR="009F1EF8" w:rsidRPr="0031798C">
        <w:t>.08LE(1)</w:t>
      </w:r>
    </w:p>
    <w:p w14:paraId="76207179" w14:textId="77777777" w:rsidR="009F1EF8" w:rsidRPr="0031798C" w:rsidRDefault="009F1EF8" w:rsidP="009F1EF8">
      <w:pPr>
        <w:pStyle w:val="Item"/>
      </w:pPr>
      <w:r w:rsidRPr="0031798C">
        <w:t>Repeal the subregulation, substitute:</w:t>
      </w:r>
    </w:p>
    <w:p w14:paraId="55AE2D70" w14:textId="77777777" w:rsidR="009F1EF8" w:rsidRPr="0031798C" w:rsidRDefault="009F1EF8" w:rsidP="009F1EF8">
      <w:pPr>
        <w:pStyle w:val="subsection"/>
      </w:pPr>
      <w:r w:rsidRPr="0031798C">
        <w:tab/>
        <w:t>(1)</w:t>
      </w:r>
      <w:r w:rsidRPr="0031798C">
        <w:tab/>
        <w:t>The Secretary may</w:t>
      </w:r>
      <w:r w:rsidR="002252C1" w:rsidRPr="0031798C">
        <w:t>, in writing,</w:t>
      </w:r>
      <w:r w:rsidRPr="0031798C">
        <w:t xml:space="preserve"> direct an issuing body</w:t>
      </w:r>
      <w:r w:rsidR="002252C1" w:rsidRPr="0031798C">
        <w:t xml:space="preserve"> </w:t>
      </w:r>
      <w:r w:rsidRPr="0031798C">
        <w:t>to suspend an MSIC if:</w:t>
      </w:r>
    </w:p>
    <w:p w14:paraId="1612039F" w14:textId="77777777" w:rsidR="009F1EF8" w:rsidRPr="0031798C" w:rsidRDefault="009F1EF8" w:rsidP="009F1EF8">
      <w:pPr>
        <w:pStyle w:val="paragraph"/>
      </w:pPr>
      <w:r w:rsidRPr="0031798C">
        <w:tab/>
        <w:t>(a)</w:t>
      </w:r>
      <w:r w:rsidRPr="0031798C">
        <w:tab/>
        <w:t>the holder of the MSIC has been convicted of a maritime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offence, but has not yet been sentenced for the offence; and</w:t>
      </w:r>
    </w:p>
    <w:p w14:paraId="4C21ADBF" w14:textId="77777777" w:rsidR="009F1EF8" w:rsidRPr="0031798C" w:rsidRDefault="009F1EF8" w:rsidP="009F1EF8">
      <w:pPr>
        <w:pStyle w:val="paragraph"/>
      </w:pPr>
      <w:r w:rsidRPr="0031798C">
        <w:tab/>
        <w:t>(b)</w:t>
      </w:r>
      <w:r w:rsidRPr="0031798C">
        <w:tab/>
      </w:r>
      <w:r w:rsidR="004E2AEA" w:rsidRPr="0031798C">
        <w:t>the Secretary reasonably considers that</w:t>
      </w:r>
      <w:r w:rsidR="005E3567" w:rsidRPr="0031798C">
        <w:rPr>
          <w:i/>
        </w:rPr>
        <w:t xml:space="preserve"> </w:t>
      </w:r>
      <w:r w:rsidRPr="0031798C">
        <w:t>either:</w:t>
      </w:r>
    </w:p>
    <w:p w14:paraId="43136110" w14:textId="77777777" w:rsidR="009F1EF8" w:rsidRPr="0031798C" w:rsidRDefault="009F1EF8" w:rsidP="009F1EF8">
      <w:pPr>
        <w:pStyle w:val="paragraphsub"/>
      </w:pPr>
      <w:r w:rsidRPr="0031798C">
        <w:tab/>
        <w:t>(i)</w:t>
      </w:r>
      <w:r w:rsidRPr="0031798C">
        <w:tab/>
        <w:t>the holder of the MSIC constitutes a threat to the security of maritime transport or an offshore facility; or</w:t>
      </w:r>
    </w:p>
    <w:p w14:paraId="597F7322" w14:textId="77777777" w:rsidR="009F1EF8" w:rsidRPr="0031798C" w:rsidRDefault="009F1EF8" w:rsidP="009F1EF8">
      <w:pPr>
        <w:pStyle w:val="paragraphsub"/>
      </w:pPr>
      <w:r w:rsidRPr="0031798C">
        <w:tab/>
        <w:t>(ii)</w:t>
      </w:r>
      <w:r w:rsidRPr="0031798C">
        <w:tab/>
        <w:t>there is a risk that the holder of the MSIC may use maritime transport or an offshore facility in connection with serious crime.</w:t>
      </w:r>
    </w:p>
    <w:p w14:paraId="0970D4C5" w14:textId="77777777" w:rsidR="009F1EF8" w:rsidRPr="0031798C" w:rsidRDefault="00B13E17" w:rsidP="009F1EF8">
      <w:pPr>
        <w:pStyle w:val="ItemHead"/>
      </w:pPr>
      <w:r w:rsidRPr="0031798C">
        <w:t>57</w:t>
      </w:r>
      <w:r w:rsidR="009F1EF8" w:rsidRPr="0031798C">
        <w:t xml:space="preserve">  </w:t>
      </w:r>
      <w:r w:rsidR="000842D5" w:rsidRPr="0031798C">
        <w:t>Subregulation 6</w:t>
      </w:r>
      <w:r w:rsidR="009F1EF8" w:rsidRPr="0031798C">
        <w:t>.08LE(2)</w:t>
      </w:r>
    </w:p>
    <w:p w14:paraId="489F2EE1" w14:textId="77777777" w:rsidR="009F1EF8" w:rsidRPr="0031798C" w:rsidRDefault="009F1EF8" w:rsidP="009F1EF8">
      <w:pPr>
        <w:pStyle w:val="Item"/>
      </w:pPr>
      <w:r w:rsidRPr="0031798C">
        <w:t xml:space="preserve">Omit all the words before </w:t>
      </w:r>
      <w:r w:rsidR="000842D5" w:rsidRPr="0031798C">
        <w:t>paragraph (</w:t>
      </w:r>
      <w:r w:rsidRPr="0031798C">
        <w:t>a), substitute:</w:t>
      </w:r>
    </w:p>
    <w:p w14:paraId="1DD6591D" w14:textId="77777777" w:rsidR="009F1EF8" w:rsidRPr="0031798C" w:rsidRDefault="009F1EF8" w:rsidP="009F1EF8">
      <w:pPr>
        <w:pStyle w:val="subsection"/>
      </w:pPr>
      <w:r w:rsidRPr="0031798C">
        <w:tab/>
        <w:t>(2)</w:t>
      </w:r>
      <w:r w:rsidRPr="0031798C">
        <w:tab/>
        <w:t xml:space="preserve">In </w:t>
      </w:r>
      <w:r w:rsidR="002252C1" w:rsidRPr="0031798C">
        <w:t>considering</w:t>
      </w:r>
      <w:r w:rsidRPr="0031798C">
        <w:t xml:space="preserve"> whether </w:t>
      </w:r>
      <w:r w:rsidR="002252C1" w:rsidRPr="0031798C">
        <w:t>sub</w:t>
      </w:r>
      <w:r w:rsidR="000842D5" w:rsidRPr="0031798C">
        <w:t>paragraph (</w:t>
      </w:r>
      <w:r w:rsidRPr="0031798C">
        <w:t>1)(b)</w:t>
      </w:r>
      <w:r w:rsidR="002252C1" w:rsidRPr="0031798C">
        <w:t>(i) or (ii)</w:t>
      </w:r>
      <w:r w:rsidRPr="0031798C">
        <w:t xml:space="preserve"> applies, the Secretary must consider:</w:t>
      </w:r>
    </w:p>
    <w:p w14:paraId="43256C2D" w14:textId="77777777" w:rsidR="009F1EF8" w:rsidRPr="0031798C" w:rsidRDefault="00B13E17" w:rsidP="009F1EF8">
      <w:pPr>
        <w:pStyle w:val="ItemHead"/>
      </w:pPr>
      <w:r w:rsidRPr="0031798C">
        <w:t>58</w:t>
      </w:r>
      <w:r w:rsidR="009F1EF8" w:rsidRPr="0031798C">
        <w:t xml:space="preserve">  </w:t>
      </w:r>
      <w:r w:rsidR="009E0166" w:rsidRPr="0031798C">
        <w:t>Regulation 6</w:t>
      </w:r>
      <w:r w:rsidR="009F1EF8" w:rsidRPr="0031798C">
        <w:t>.08LG</w:t>
      </w:r>
    </w:p>
    <w:p w14:paraId="0DB3CE7F" w14:textId="77777777" w:rsidR="009F1EF8" w:rsidRPr="0031798C" w:rsidRDefault="009F1EF8" w:rsidP="009F1EF8">
      <w:pPr>
        <w:pStyle w:val="Item"/>
      </w:pPr>
      <w:r w:rsidRPr="0031798C">
        <w:t>Repeal the regulation, substitute:</w:t>
      </w:r>
    </w:p>
    <w:p w14:paraId="460590F0" w14:textId="77777777" w:rsidR="009F1EF8" w:rsidRPr="0031798C" w:rsidRDefault="009F1EF8" w:rsidP="009F1EF8">
      <w:pPr>
        <w:pStyle w:val="ActHead5"/>
      </w:pPr>
      <w:bookmarkStart w:id="14" w:name="_Toc77168725"/>
      <w:r w:rsidRPr="00E43D11">
        <w:rPr>
          <w:rStyle w:val="CharSectno"/>
        </w:rPr>
        <w:t>6.08LG</w:t>
      </w:r>
      <w:r w:rsidRPr="0031798C">
        <w:t xml:space="preserve">  Period of suspension of MSIC</w:t>
      </w:r>
      <w:bookmarkEnd w:id="14"/>
    </w:p>
    <w:p w14:paraId="5E9626DF" w14:textId="77777777" w:rsidR="009F1EF8" w:rsidRPr="0031798C" w:rsidRDefault="009F1EF8" w:rsidP="009F1EF8">
      <w:pPr>
        <w:pStyle w:val="subsection"/>
      </w:pPr>
      <w:r w:rsidRPr="0031798C">
        <w:tab/>
        <w:t>(1)</w:t>
      </w:r>
      <w:r w:rsidRPr="0031798C">
        <w:tab/>
        <w:t>Unless subregulation (2) applies, the suspension of an MSIC continues until the MSIC is cancelled or expires.</w:t>
      </w:r>
    </w:p>
    <w:p w14:paraId="415E1121" w14:textId="77777777" w:rsidR="009F1EF8" w:rsidRPr="0031798C" w:rsidRDefault="009F1EF8" w:rsidP="009F1EF8">
      <w:pPr>
        <w:pStyle w:val="subsection"/>
      </w:pPr>
      <w:r w:rsidRPr="0031798C">
        <w:tab/>
        <w:t>(2)</w:t>
      </w:r>
      <w:r w:rsidRPr="0031798C">
        <w:tab/>
        <w:t>If:</w:t>
      </w:r>
    </w:p>
    <w:p w14:paraId="50C3E9D7" w14:textId="77777777" w:rsidR="009F1EF8" w:rsidRPr="0031798C" w:rsidRDefault="009F1EF8" w:rsidP="009F1EF8">
      <w:pPr>
        <w:pStyle w:val="paragraph"/>
      </w:pPr>
      <w:r w:rsidRPr="0031798C">
        <w:tab/>
        <w:t>(a)</w:t>
      </w:r>
      <w:r w:rsidRPr="0031798C">
        <w:tab/>
        <w:t>the Secretary notifies the issuing body that issued the MSIC of the outcome of a background check of the holder of the MSIC; and</w:t>
      </w:r>
    </w:p>
    <w:p w14:paraId="06EEC88E" w14:textId="77777777" w:rsidR="009F1EF8" w:rsidRPr="0031798C" w:rsidRDefault="009F1EF8" w:rsidP="009F1EF8">
      <w:pPr>
        <w:pStyle w:val="paragraph"/>
      </w:pPr>
      <w:r w:rsidRPr="0031798C">
        <w:tab/>
        <w:t>(b)</w:t>
      </w:r>
      <w:r w:rsidRPr="0031798C">
        <w:tab/>
        <w:t xml:space="preserve">the issuing body is not required under </w:t>
      </w:r>
      <w:r w:rsidR="000842D5" w:rsidRPr="0031798C">
        <w:t>regulation 6</w:t>
      </w:r>
      <w:r w:rsidRPr="0031798C">
        <w:t>.08M to cancel the MSIC;</w:t>
      </w:r>
    </w:p>
    <w:p w14:paraId="1190B533" w14:textId="77777777" w:rsidR="009F1EF8" w:rsidRPr="0031798C" w:rsidRDefault="009F1EF8" w:rsidP="009F1EF8">
      <w:pPr>
        <w:pStyle w:val="subsection2"/>
      </w:pPr>
      <w:r w:rsidRPr="0031798C">
        <w:t>the suspension of the MSIC ends on the day after the issuing body is notified.</w:t>
      </w:r>
    </w:p>
    <w:p w14:paraId="77840F2F" w14:textId="77777777" w:rsidR="009F1EF8" w:rsidRPr="0031798C" w:rsidRDefault="009F1EF8" w:rsidP="009F1EF8">
      <w:pPr>
        <w:pStyle w:val="notetext"/>
      </w:pPr>
      <w:r w:rsidRPr="0031798C">
        <w:t>Note:</w:t>
      </w:r>
      <w:r w:rsidRPr="0031798C">
        <w:tab/>
        <w:t>Provisions relating to the conduct of a background check when the holder of an MSIC has been convicted of a maritime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 xml:space="preserve">relevant offence include </w:t>
      </w:r>
      <w:r w:rsidR="009E0166" w:rsidRPr="0031798C">
        <w:t>regulations 6</w:t>
      </w:r>
      <w:r w:rsidRPr="0031798C">
        <w:t xml:space="preserve">.08BA and 6.08LB of these Regulations, and </w:t>
      </w:r>
      <w:r w:rsidR="009E0166" w:rsidRPr="0031798C">
        <w:t>section 8</w:t>
      </w:r>
      <w:r w:rsidRPr="0031798C">
        <w:t xml:space="preserve"> of the </w:t>
      </w:r>
      <w:r w:rsidRPr="0031798C">
        <w:rPr>
          <w:i/>
        </w:rPr>
        <w:t xml:space="preserve">AusCheck </w:t>
      </w:r>
      <w:r w:rsidR="000842D5" w:rsidRPr="0031798C">
        <w:rPr>
          <w:i/>
        </w:rPr>
        <w:t>Regulations 2</w:t>
      </w:r>
      <w:r w:rsidRPr="0031798C">
        <w:rPr>
          <w:i/>
        </w:rPr>
        <w:t>017</w:t>
      </w:r>
      <w:r w:rsidRPr="0031798C">
        <w:t>.</w:t>
      </w:r>
    </w:p>
    <w:p w14:paraId="20477DFB" w14:textId="77777777" w:rsidR="00162854" w:rsidRPr="0031798C" w:rsidRDefault="00B13E17" w:rsidP="00162854">
      <w:pPr>
        <w:pStyle w:val="ItemHead"/>
      </w:pPr>
      <w:r w:rsidRPr="0031798C">
        <w:t>59</w:t>
      </w:r>
      <w:r w:rsidR="00162854" w:rsidRPr="0031798C">
        <w:t xml:space="preserve">  Paragraphs 6.08M(1)(e) and (ea)</w:t>
      </w:r>
    </w:p>
    <w:p w14:paraId="71B8BC0E" w14:textId="77777777" w:rsidR="00162854" w:rsidRPr="0031798C" w:rsidRDefault="00162854" w:rsidP="00162854">
      <w:pPr>
        <w:pStyle w:val="Item"/>
      </w:pPr>
      <w:r w:rsidRPr="0031798C">
        <w:t>Repeal the paragraphs, substitute:</w:t>
      </w:r>
    </w:p>
    <w:p w14:paraId="571355ED" w14:textId="77777777" w:rsidR="00162854" w:rsidRPr="0031798C" w:rsidRDefault="00162854" w:rsidP="00162854">
      <w:pPr>
        <w:pStyle w:val="paragraph"/>
      </w:pPr>
      <w:r w:rsidRPr="0031798C">
        <w:tab/>
        <w:t>(e)</w:t>
      </w:r>
      <w:r w:rsidRPr="0031798C">
        <w:tab/>
        <w:t>subject to subregulation (1A), the issuing body has a received a notice from the Secretary that the holder has an adverse criminal record; or</w:t>
      </w:r>
    </w:p>
    <w:p w14:paraId="1BD45438" w14:textId="77777777" w:rsidR="00162854" w:rsidRPr="0031798C" w:rsidRDefault="00162854" w:rsidP="00162854">
      <w:pPr>
        <w:pStyle w:val="paragraph"/>
      </w:pPr>
      <w:r w:rsidRPr="0031798C">
        <w:tab/>
        <w:t>(ea)</w:t>
      </w:r>
      <w:r w:rsidRPr="0031798C">
        <w:tab/>
        <w:t xml:space="preserve">the Secretary advises the issuing body that a background check of the holder has been cancelled under </w:t>
      </w:r>
      <w:r w:rsidR="000842D5" w:rsidRPr="0031798C">
        <w:t>section 1</w:t>
      </w:r>
      <w:r w:rsidRPr="0031798C">
        <w:t xml:space="preserve">1A of the </w:t>
      </w:r>
      <w:r w:rsidRPr="0031798C">
        <w:rPr>
          <w:i/>
        </w:rPr>
        <w:t xml:space="preserve">AusCheck </w:t>
      </w:r>
      <w:r w:rsidR="000842D5" w:rsidRPr="0031798C">
        <w:rPr>
          <w:i/>
        </w:rPr>
        <w:t>Regulations 2</w:t>
      </w:r>
      <w:r w:rsidRPr="0031798C">
        <w:rPr>
          <w:i/>
        </w:rPr>
        <w:t>017</w:t>
      </w:r>
      <w:r w:rsidRPr="0031798C">
        <w:t>; or</w:t>
      </w:r>
    </w:p>
    <w:p w14:paraId="3BAFAA22" w14:textId="77777777" w:rsidR="00106260" w:rsidRPr="0031798C" w:rsidRDefault="00B13E17" w:rsidP="00106260">
      <w:pPr>
        <w:pStyle w:val="ItemHead"/>
      </w:pPr>
      <w:r w:rsidRPr="0031798C">
        <w:t>60</w:t>
      </w:r>
      <w:r w:rsidR="00106260" w:rsidRPr="0031798C">
        <w:t xml:space="preserve">  </w:t>
      </w:r>
      <w:r w:rsidR="009E0166" w:rsidRPr="0031798C">
        <w:t>Sub</w:t>
      </w:r>
      <w:r w:rsidR="000842D5" w:rsidRPr="0031798C">
        <w:t>paragraph 6</w:t>
      </w:r>
      <w:r w:rsidR="00106260" w:rsidRPr="0031798C">
        <w:t>.08M(1)(h)(i)</w:t>
      </w:r>
    </w:p>
    <w:p w14:paraId="5D1EA042" w14:textId="77777777" w:rsidR="00106260" w:rsidRPr="0031798C" w:rsidRDefault="00106260" w:rsidP="00106260">
      <w:pPr>
        <w:pStyle w:val="Item"/>
      </w:pPr>
      <w:r w:rsidRPr="0031798C">
        <w:t>Repeal the subparagraph, substitute:</w:t>
      </w:r>
    </w:p>
    <w:p w14:paraId="7AF6EFDF" w14:textId="77777777" w:rsidR="00106260" w:rsidRPr="0031798C" w:rsidRDefault="00106260" w:rsidP="0097752B">
      <w:pPr>
        <w:pStyle w:val="paragraphsub"/>
      </w:pPr>
      <w:r w:rsidRPr="0031798C">
        <w:tab/>
        <w:t>(i)</w:t>
      </w:r>
      <w:r w:rsidRPr="0031798C">
        <w:tab/>
        <w:t xml:space="preserve">notifies the Secretary or the issuing body under </w:t>
      </w:r>
      <w:r w:rsidR="000842D5" w:rsidRPr="0031798C">
        <w:t>regulation 6</w:t>
      </w:r>
      <w:r w:rsidRPr="0031798C">
        <w:t>.08LB that the holder has been convicted of and sentenced for a maritime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offence; and</w:t>
      </w:r>
    </w:p>
    <w:p w14:paraId="6E5D2D6D" w14:textId="77777777" w:rsidR="00106260" w:rsidRPr="0031798C" w:rsidRDefault="00B13E17" w:rsidP="00106260">
      <w:pPr>
        <w:pStyle w:val="ItemHead"/>
      </w:pPr>
      <w:r w:rsidRPr="0031798C">
        <w:t>61</w:t>
      </w:r>
      <w:r w:rsidR="00106260" w:rsidRPr="0031798C">
        <w:t xml:space="preserve">  </w:t>
      </w:r>
      <w:r w:rsidR="000842D5" w:rsidRPr="0031798C">
        <w:t>Subregulation 6</w:t>
      </w:r>
      <w:r w:rsidR="00106260" w:rsidRPr="0031798C">
        <w:t>.08M(1) (note)</w:t>
      </w:r>
    </w:p>
    <w:p w14:paraId="07A4B2B3" w14:textId="77777777" w:rsidR="00106260" w:rsidRPr="0031798C" w:rsidRDefault="00106260" w:rsidP="00106260">
      <w:pPr>
        <w:pStyle w:val="Item"/>
      </w:pPr>
      <w:r w:rsidRPr="0031798C">
        <w:t>Repeal the note.</w:t>
      </w:r>
    </w:p>
    <w:p w14:paraId="5468397E" w14:textId="77777777" w:rsidR="00106260" w:rsidRPr="0031798C" w:rsidRDefault="00B13E17" w:rsidP="00106260">
      <w:pPr>
        <w:pStyle w:val="ItemHead"/>
      </w:pPr>
      <w:r w:rsidRPr="0031798C">
        <w:t>62</w:t>
      </w:r>
      <w:r w:rsidR="00106260" w:rsidRPr="0031798C">
        <w:t xml:space="preserve">  </w:t>
      </w:r>
      <w:r w:rsidR="000842D5" w:rsidRPr="0031798C">
        <w:t>Subregulations 6</w:t>
      </w:r>
      <w:r w:rsidR="00106260" w:rsidRPr="0031798C">
        <w:t>.08M(1A) and (1B)</w:t>
      </w:r>
    </w:p>
    <w:p w14:paraId="3D728704" w14:textId="77777777" w:rsidR="00106260" w:rsidRPr="0031798C" w:rsidRDefault="00106260" w:rsidP="00106260">
      <w:pPr>
        <w:pStyle w:val="Item"/>
      </w:pPr>
      <w:r w:rsidRPr="0031798C">
        <w:t>Repeal the subregulations, substitute:</w:t>
      </w:r>
    </w:p>
    <w:p w14:paraId="6DB28209" w14:textId="77777777" w:rsidR="00106260" w:rsidRPr="0031798C" w:rsidRDefault="00106260" w:rsidP="00106260">
      <w:pPr>
        <w:pStyle w:val="subsection"/>
      </w:pPr>
      <w:r w:rsidRPr="0031798C">
        <w:tab/>
        <w:t>(1A)</w:t>
      </w:r>
      <w:r w:rsidRPr="0031798C">
        <w:tab/>
        <w:t>An issuing body must not cancel an MSIC that was:</w:t>
      </w:r>
    </w:p>
    <w:p w14:paraId="74338E73" w14:textId="77777777" w:rsidR="00106260" w:rsidRPr="0031798C" w:rsidRDefault="00106260" w:rsidP="00106260">
      <w:pPr>
        <w:pStyle w:val="paragraph"/>
      </w:pPr>
      <w:r w:rsidRPr="0031798C">
        <w:tab/>
        <w:t>(a)</w:t>
      </w:r>
      <w:r w:rsidRPr="0031798C">
        <w:tab/>
        <w:t xml:space="preserve">issued with the approval of the Secretary under </w:t>
      </w:r>
      <w:r w:rsidR="000842D5" w:rsidRPr="0031798C">
        <w:t>regulation 6</w:t>
      </w:r>
      <w:r w:rsidRPr="0031798C">
        <w:t>.08F; or</w:t>
      </w:r>
    </w:p>
    <w:p w14:paraId="78ECC34A" w14:textId="77777777" w:rsidR="00106260" w:rsidRPr="0031798C" w:rsidRDefault="00106260" w:rsidP="00106260">
      <w:pPr>
        <w:pStyle w:val="paragraph"/>
      </w:pPr>
      <w:r w:rsidRPr="0031798C">
        <w:tab/>
        <w:t>(b)</w:t>
      </w:r>
      <w:r w:rsidRPr="0031798C">
        <w:tab/>
        <w:t xml:space="preserve">reinstated under </w:t>
      </w:r>
      <w:r w:rsidR="000842D5" w:rsidRPr="0031798C">
        <w:t>regulation 6</w:t>
      </w:r>
      <w:r w:rsidRPr="0031798C">
        <w:t>.08MC;</w:t>
      </w:r>
    </w:p>
    <w:p w14:paraId="2E0CF548" w14:textId="77777777" w:rsidR="00D26C1F" w:rsidRPr="0031798C" w:rsidRDefault="00106260" w:rsidP="00106260">
      <w:pPr>
        <w:pStyle w:val="subsection2"/>
      </w:pPr>
      <w:r w:rsidRPr="0031798C">
        <w:t>if</w:t>
      </w:r>
      <w:r w:rsidR="00D26C1F" w:rsidRPr="0031798C">
        <w:t>:</w:t>
      </w:r>
    </w:p>
    <w:p w14:paraId="422A8753" w14:textId="77777777" w:rsidR="00106260" w:rsidRPr="0031798C" w:rsidRDefault="00D26C1F" w:rsidP="00D26C1F">
      <w:pPr>
        <w:pStyle w:val="paragraph"/>
      </w:pPr>
      <w:r w:rsidRPr="0031798C">
        <w:tab/>
        <w:t>(c)</w:t>
      </w:r>
      <w:r w:rsidRPr="0031798C">
        <w:tab/>
      </w:r>
      <w:r w:rsidR="00106260" w:rsidRPr="0031798C">
        <w:t>the notice that the holder has an adverse criminal record relates to an application for a new MSIC</w:t>
      </w:r>
      <w:r w:rsidRPr="0031798C">
        <w:t>; or</w:t>
      </w:r>
    </w:p>
    <w:p w14:paraId="74964F85" w14:textId="77777777" w:rsidR="00363BC1" w:rsidRPr="0031798C" w:rsidRDefault="00D26C1F" w:rsidP="00D26C1F">
      <w:pPr>
        <w:pStyle w:val="paragraph"/>
      </w:pPr>
      <w:r w:rsidRPr="0031798C">
        <w:tab/>
        <w:t>(d)</w:t>
      </w:r>
      <w:r w:rsidRPr="0031798C">
        <w:tab/>
        <w:t>the Secretary advises the issuing body that there has been no material change in the holder’s criminal history.</w:t>
      </w:r>
    </w:p>
    <w:p w14:paraId="45758F63" w14:textId="77777777" w:rsidR="0017325D" w:rsidRPr="0031798C" w:rsidRDefault="00B13E17" w:rsidP="0017325D">
      <w:pPr>
        <w:pStyle w:val="ItemHead"/>
      </w:pPr>
      <w:r w:rsidRPr="0031798C">
        <w:t>63</w:t>
      </w:r>
      <w:r w:rsidR="0017325D" w:rsidRPr="0031798C">
        <w:t xml:space="preserve">  </w:t>
      </w:r>
      <w:r w:rsidR="000842D5" w:rsidRPr="0031798C">
        <w:t>Subregulation 6</w:t>
      </w:r>
      <w:r w:rsidR="0017325D" w:rsidRPr="0031798C">
        <w:t>.08M(6)</w:t>
      </w:r>
    </w:p>
    <w:p w14:paraId="4A0A9C5C" w14:textId="77777777" w:rsidR="0017325D" w:rsidRPr="0031798C" w:rsidRDefault="0017325D" w:rsidP="0017325D">
      <w:pPr>
        <w:pStyle w:val="Item"/>
      </w:pPr>
      <w:r w:rsidRPr="0031798C">
        <w:t>Repeal the subregulation.</w:t>
      </w:r>
    </w:p>
    <w:p w14:paraId="141D55A2" w14:textId="77777777" w:rsidR="0017325D" w:rsidRPr="0031798C" w:rsidRDefault="00B13E17" w:rsidP="0017325D">
      <w:pPr>
        <w:pStyle w:val="ItemHead"/>
      </w:pPr>
      <w:r w:rsidRPr="0031798C">
        <w:t>64</w:t>
      </w:r>
      <w:r w:rsidR="0017325D" w:rsidRPr="0031798C">
        <w:t xml:space="preserve">  </w:t>
      </w:r>
      <w:r w:rsidR="000842D5" w:rsidRPr="0031798C">
        <w:t>Subregulation 6</w:t>
      </w:r>
      <w:r w:rsidR="0017325D" w:rsidRPr="0031798C">
        <w:t>.08MA(1)</w:t>
      </w:r>
    </w:p>
    <w:p w14:paraId="446AE405" w14:textId="77777777" w:rsidR="0017325D" w:rsidRPr="0031798C" w:rsidRDefault="0017325D" w:rsidP="0017325D">
      <w:pPr>
        <w:pStyle w:val="Item"/>
      </w:pPr>
      <w:r w:rsidRPr="0031798C">
        <w:t>Omit “(ea)”, substitute “(e)”.</w:t>
      </w:r>
    </w:p>
    <w:p w14:paraId="53BA682F" w14:textId="77777777" w:rsidR="0017325D" w:rsidRPr="0031798C" w:rsidRDefault="00B13E17" w:rsidP="0017325D">
      <w:pPr>
        <w:pStyle w:val="ItemHead"/>
      </w:pPr>
      <w:r w:rsidRPr="0031798C">
        <w:t>65</w:t>
      </w:r>
      <w:r w:rsidR="0017325D" w:rsidRPr="0031798C">
        <w:t xml:space="preserve">  </w:t>
      </w:r>
      <w:r w:rsidR="000842D5" w:rsidRPr="0031798C">
        <w:t>Paragraph 6</w:t>
      </w:r>
      <w:r w:rsidR="0017325D" w:rsidRPr="0031798C">
        <w:t>.08MC(1)(a)</w:t>
      </w:r>
    </w:p>
    <w:p w14:paraId="313BC125" w14:textId="77777777" w:rsidR="0017325D" w:rsidRPr="0031798C" w:rsidRDefault="0017325D" w:rsidP="0017325D">
      <w:pPr>
        <w:pStyle w:val="Item"/>
      </w:pPr>
      <w:r w:rsidRPr="0031798C">
        <w:t>Omit “(ea)”, substitute “(e)”.</w:t>
      </w:r>
    </w:p>
    <w:p w14:paraId="5C6D7BC3" w14:textId="77777777" w:rsidR="0017325D" w:rsidRPr="0031798C" w:rsidRDefault="00B13E17" w:rsidP="0017325D">
      <w:pPr>
        <w:pStyle w:val="ItemHead"/>
      </w:pPr>
      <w:r w:rsidRPr="0031798C">
        <w:t>66</w:t>
      </w:r>
      <w:r w:rsidR="00052C17" w:rsidRPr="0031798C">
        <w:t xml:space="preserve">  At the end of </w:t>
      </w:r>
      <w:r w:rsidR="000842D5" w:rsidRPr="0031798C">
        <w:t>subregulation 6</w:t>
      </w:r>
      <w:r w:rsidR="00052C17" w:rsidRPr="0031798C">
        <w:t>.08O(3)</w:t>
      </w:r>
    </w:p>
    <w:p w14:paraId="6F31C114" w14:textId="77777777" w:rsidR="0085482B" w:rsidRPr="0031798C" w:rsidRDefault="00052C17" w:rsidP="0085482B">
      <w:pPr>
        <w:pStyle w:val="Item"/>
      </w:pPr>
      <w:r w:rsidRPr="0031798C">
        <w:t>Add “, or the use of maritime transport or offshore facilities in connection with serious crime”.</w:t>
      </w:r>
    </w:p>
    <w:p w14:paraId="62C902EA" w14:textId="77777777" w:rsidR="005263E5" w:rsidRPr="0031798C" w:rsidRDefault="00B13E17" w:rsidP="005263E5">
      <w:pPr>
        <w:pStyle w:val="ItemHead"/>
      </w:pPr>
      <w:r w:rsidRPr="0031798C">
        <w:t>67</w:t>
      </w:r>
      <w:r w:rsidR="005263E5" w:rsidRPr="0031798C">
        <w:t xml:space="preserve">  </w:t>
      </w:r>
      <w:r w:rsidR="009E0166" w:rsidRPr="0031798C">
        <w:t>Schedule 1</w:t>
      </w:r>
    </w:p>
    <w:p w14:paraId="5481C584" w14:textId="77777777" w:rsidR="005263E5" w:rsidRPr="0031798C" w:rsidRDefault="005263E5" w:rsidP="005263E5">
      <w:pPr>
        <w:pStyle w:val="Item"/>
      </w:pPr>
      <w:r w:rsidRPr="0031798C">
        <w:t>Repeal the Schedule, substitute:</w:t>
      </w:r>
    </w:p>
    <w:p w14:paraId="1183321F" w14:textId="77777777" w:rsidR="005263E5" w:rsidRPr="0031798C" w:rsidRDefault="009E0166" w:rsidP="005263E5">
      <w:pPr>
        <w:pStyle w:val="ActHead1"/>
      </w:pPr>
      <w:bookmarkStart w:id="15" w:name="_Toc77168726"/>
      <w:r w:rsidRPr="00E43D11">
        <w:rPr>
          <w:rStyle w:val="CharChapNo"/>
        </w:rPr>
        <w:t>Schedule 1</w:t>
      </w:r>
      <w:r w:rsidR="005263E5" w:rsidRPr="0031798C">
        <w:t>—</w:t>
      </w:r>
      <w:r w:rsidR="005263E5" w:rsidRPr="00E43D11">
        <w:rPr>
          <w:rStyle w:val="CharChapText"/>
        </w:rPr>
        <w:t>Maritime</w:t>
      </w:r>
      <w:r w:rsidR="0031798C" w:rsidRPr="00E43D11">
        <w:rPr>
          <w:rStyle w:val="CharChapText"/>
        </w:rPr>
        <w:noBreakHyphen/>
      </w:r>
      <w:r w:rsidR="005263E5" w:rsidRPr="00E43D11">
        <w:rPr>
          <w:rStyle w:val="CharChapText"/>
        </w:rPr>
        <w:t>security</w:t>
      </w:r>
      <w:r w:rsidR="0031798C" w:rsidRPr="00E43D11">
        <w:rPr>
          <w:rStyle w:val="CharChapText"/>
        </w:rPr>
        <w:noBreakHyphen/>
      </w:r>
      <w:r w:rsidR="005263E5" w:rsidRPr="00E43D11">
        <w:rPr>
          <w:rStyle w:val="CharChapText"/>
        </w:rPr>
        <w:t>relevant offences</w:t>
      </w:r>
      <w:bookmarkEnd w:id="15"/>
    </w:p>
    <w:p w14:paraId="71268894" w14:textId="77777777" w:rsidR="005263E5" w:rsidRPr="0031798C" w:rsidRDefault="005263E5" w:rsidP="005263E5">
      <w:pPr>
        <w:pStyle w:val="notemargin"/>
      </w:pPr>
      <w:r w:rsidRPr="0031798C">
        <w:t>Note:</w:t>
      </w:r>
      <w:r w:rsidRPr="0031798C">
        <w:tab/>
      </w:r>
      <w:r w:rsidR="002252C1" w:rsidRPr="0031798C">
        <w:t xml:space="preserve">See the definitions of </w:t>
      </w:r>
      <w:r w:rsidR="002C4B4A" w:rsidRPr="0031798C">
        <w:rPr>
          <w:b/>
          <w:i/>
        </w:rPr>
        <w:t>maritime</w:t>
      </w:r>
      <w:r w:rsidR="0031798C">
        <w:rPr>
          <w:b/>
          <w:i/>
        </w:rPr>
        <w:noBreakHyphen/>
      </w:r>
      <w:r w:rsidR="002252C1" w:rsidRPr="0031798C">
        <w:rPr>
          <w:b/>
          <w:i/>
        </w:rPr>
        <w:t>security</w:t>
      </w:r>
      <w:r w:rsidR="0031798C">
        <w:rPr>
          <w:b/>
          <w:i/>
        </w:rPr>
        <w:noBreakHyphen/>
      </w:r>
      <w:r w:rsidR="002252C1" w:rsidRPr="0031798C">
        <w:rPr>
          <w:b/>
          <w:i/>
        </w:rPr>
        <w:t>relevant offence</w:t>
      </w:r>
      <w:r w:rsidR="002252C1" w:rsidRPr="0031798C">
        <w:t xml:space="preserve">, </w:t>
      </w:r>
      <w:r w:rsidR="002252C1" w:rsidRPr="0031798C">
        <w:rPr>
          <w:b/>
          <w:i/>
        </w:rPr>
        <w:t>tier 1 offence</w:t>
      </w:r>
      <w:r w:rsidR="002252C1" w:rsidRPr="0031798C">
        <w:t xml:space="preserve">, </w:t>
      </w:r>
      <w:r w:rsidR="002252C1" w:rsidRPr="0031798C">
        <w:rPr>
          <w:b/>
          <w:i/>
        </w:rPr>
        <w:t>tier 2 offence</w:t>
      </w:r>
      <w:r w:rsidR="002252C1" w:rsidRPr="0031798C">
        <w:t xml:space="preserve"> and </w:t>
      </w:r>
      <w:r w:rsidR="002252C1" w:rsidRPr="0031798C">
        <w:rPr>
          <w:b/>
          <w:i/>
        </w:rPr>
        <w:t>tier 3 offence</w:t>
      </w:r>
      <w:r w:rsidR="002252C1" w:rsidRPr="0031798C">
        <w:t xml:space="preserve"> in </w:t>
      </w:r>
      <w:r w:rsidR="000842D5" w:rsidRPr="0031798C">
        <w:t>subregulation 6</w:t>
      </w:r>
      <w:r w:rsidRPr="0031798C">
        <w:t>.07B</w:t>
      </w:r>
      <w:r w:rsidR="002C4B4A" w:rsidRPr="0031798C">
        <w:t>(1)</w:t>
      </w:r>
      <w:r w:rsidRPr="0031798C">
        <w:t>.</w:t>
      </w:r>
    </w:p>
    <w:p w14:paraId="6E52943E" w14:textId="77777777" w:rsidR="005263E5" w:rsidRPr="00E43D11" w:rsidRDefault="005263E5" w:rsidP="005263E5">
      <w:pPr>
        <w:pStyle w:val="Header"/>
      </w:pPr>
      <w:r w:rsidRPr="00E43D11">
        <w:rPr>
          <w:rStyle w:val="CharPartNo"/>
        </w:rPr>
        <w:t xml:space="preserve"> </w:t>
      </w:r>
      <w:r w:rsidRPr="00E43D11">
        <w:rPr>
          <w:rStyle w:val="CharPartText"/>
        </w:rPr>
        <w:t xml:space="preserve"> </w:t>
      </w:r>
    </w:p>
    <w:p w14:paraId="710DFFBD" w14:textId="77777777" w:rsidR="005263E5" w:rsidRPr="00E43D11" w:rsidRDefault="005263E5" w:rsidP="005263E5">
      <w:pPr>
        <w:pStyle w:val="Header"/>
      </w:pPr>
      <w:r w:rsidRPr="00E43D11">
        <w:rPr>
          <w:rStyle w:val="CharDivNo"/>
        </w:rPr>
        <w:t xml:space="preserve"> </w:t>
      </w:r>
      <w:r w:rsidRPr="00E43D11">
        <w:rPr>
          <w:rStyle w:val="CharDivText"/>
        </w:rPr>
        <w:t xml:space="preserve"> </w:t>
      </w:r>
    </w:p>
    <w:p w14:paraId="4118E12F" w14:textId="77777777" w:rsidR="005263E5" w:rsidRPr="0031798C" w:rsidRDefault="005263E5" w:rsidP="005263E5">
      <w:pPr>
        <w:pStyle w:val="ActHead5"/>
      </w:pPr>
      <w:bookmarkStart w:id="16" w:name="_Toc77168727"/>
      <w:r w:rsidRPr="00E43D11">
        <w:rPr>
          <w:rStyle w:val="CharSectno"/>
        </w:rPr>
        <w:t>1</w:t>
      </w:r>
      <w:r w:rsidRPr="0031798C">
        <w:t xml:space="preserve">  Tier 1 offences</w:t>
      </w:r>
      <w:bookmarkEnd w:id="16"/>
    </w:p>
    <w:p w14:paraId="728394B9" w14:textId="77777777" w:rsidR="005263E5" w:rsidRPr="0031798C" w:rsidRDefault="005263E5" w:rsidP="005263E5">
      <w:pPr>
        <w:pStyle w:val="subsection"/>
      </w:pPr>
      <w:r w:rsidRPr="0031798C">
        <w:tab/>
      </w:r>
      <w:r w:rsidRPr="0031798C">
        <w:tab/>
        <w:t xml:space="preserve">The following table lists offences that are </w:t>
      </w:r>
      <w:r w:rsidR="002C4B4A" w:rsidRPr="0031798C">
        <w:t xml:space="preserve">tier 1 </w:t>
      </w:r>
      <w:r w:rsidRPr="0031798C">
        <w:t>maritime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offences.</w:t>
      </w:r>
    </w:p>
    <w:p w14:paraId="3CED7671" w14:textId="77777777" w:rsidR="005263E5" w:rsidRPr="0031798C" w:rsidRDefault="005263E5" w:rsidP="005263E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5263E5" w:rsidRPr="0031798C" w14:paraId="10AAD13A" w14:textId="77777777" w:rsidTr="000F2A2D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E5A2FD" w14:textId="77777777" w:rsidR="005263E5" w:rsidRPr="0031798C" w:rsidRDefault="005263E5" w:rsidP="000F2A2D">
            <w:pPr>
              <w:pStyle w:val="TableHeading"/>
            </w:pPr>
            <w:r w:rsidRPr="0031798C">
              <w:t>Maritime</w:t>
            </w:r>
            <w:r w:rsidR="0031798C">
              <w:noBreakHyphen/>
            </w:r>
            <w:r w:rsidRPr="0031798C">
              <w:t>security</w:t>
            </w:r>
            <w:r w:rsidR="0031798C">
              <w:noBreakHyphen/>
            </w:r>
            <w:r w:rsidRPr="0031798C">
              <w:t>relevant offences—</w:t>
            </w:r>
            <w:r w:rsidR="005371FC" w:rsidRPr="0031798C">
              <w:t>t</w:t>
            </w:r>
            <w:r w:rsidRPr="0031798C">
              <w:t>ier 1 offences</w:t>
            </w:r>
          </w:p>
        </w:tc>
      </w:tr>
      <w:tr w:rsidR="005263E5" w:rsidRPr="0031798C" w14:paraId="30585F6F" w14:textId="77777777" w:rsidTr="000F2A2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2967BB" w14:textId="77777777" w:rsidR="005263E5" w:rsidRPr="0031798C" w:rsidRDefault="005263E5" w:rsidP="000F2A2D">
            <w:pPr>
              <w:pStyle w:val="TableHeading"/>
            </w:pPr>
            <w:r w:rsidRPr="0031798C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7D1340" w14:textId="77777777" w:rsidR="005263E5" w:rsidRPr="0031798C" w:rsidRDefault="005263E5" w:rsidP="000F2A2D">
            <w:pPr>
              <w:pStyle w:val="TableHeading"/>
            </w:pPr>
            <w:r w:rsidRPr="0031798C">
              <w:t>Offence</w:t>
            </w:r>
          </w:p>
        </w:tc>
      </w:tr>
      <w:tr w:rsidR="005263E5" w:rsidRPr="0031798C" w14:paraId="3EE49FEC" w14:textId="77777777" w:rsidTr="000F2A2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951EF5A" w14:textId="77777777" w:rsidR="005263E5" w:rsidRPr="0031798C" w:rsidRDefault="005263E5" w:rsidP="000F2A2D">
            <w:pPr>
              <w:pStyle w:val="Tabletext"/>
            </w:pPr>
            <w:r w:rsidRPr="0031798C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67583B37" w14:textId="77777777" w:rsidR="005263E5" w:rsidRPr="0031798C" w:rsidRDefault="005263E5" w:rsidP="000F2A2D">
            <w:pPr>
              <w:pStyle w:val="Tabletext"/>
            </w:pPr>
            <w:r w:rsidRPr="0031798C">
              <w:t>An offence involving terrorism</w:t>
            </w:r>
          </w:p>
        </w:tc>
      </w:tr>
      <w:tr w:rsidR="005263E5" w:rsidRPr="0031798C" w14:paraId="61EAE1A0" w14:textId="77777777" w:rsidTr="000F2A2D">
        <w:tc>
          <w:tcPr>
            <w:tcW w:w="714" w:type="dxa"/>
            <w:shd w:val="clear" w:color="auto" w:fill="auto"/>
          </w:tcPr>
          <w:p w14:paraId="63D7ECA3" w14:textId="77777777" w:rsidR="005263E5" w:rsidRPr="0031798C" w:rsidRDefault="005263E5" w:rsidP="000F2A2D">
            <w:pPr>
              <w:pStyle w:val="Tabletext"/>
            </w:pPr>
            <w:r w:rsidRPr="0031798C">
              <w:t>2</w:t>
            </w:r>
          </w:p>
        </w:tc>
        <w:tc>
          <w:tcPr>
            <w:tcW w:w="7599" w:type="dxa"/>
            <w:shd w:val="clear" w:color="auto" w:fill="auto"/>
          </w:tcPr>
          <w:p w14:paraId="6D9E0320" w14:textId="77777777" w:rsidR="005263E5" w:rsidRPr="0031798C" w:rsidRDefault="005263E5" w:rsidP="000F2A2D">
            <w:pPr>
              <w:pStyle w:val="Tabletext"/>
            </w:pPr>
            <w:r w:rsidRPr="0031798C">
              <w:t xml:space="preserve">An offence involving </w:t>
            </w:r>
            <w:r w:rsidR="00C31C20" w:rsidRPr="0031798C">
              <w:t xml:space="preserve">treason, </w:t>
            </w:r>
            <w:r w:rsidRPr="0031798C">
              <w:t>advocating terrorism or genocide</w:t>
            </w:r>
            <w:r w:rsidR="00712715" w:rsidRPr="0031798C">
              <w:t>,</w:t>
            </w:r>
            <w:r w:rsidRPr="0031798C">
              <w:t xml:space="preserve"> or urging violence</w:t>
            </w:r>
          </w:p>
        </w:tc>
      </w:tr>
      <w:tr w:rsidR="005263E5" w:rsidRPr="0031798C" w14:paraId="5F36B063" w14:textId="77777777" w:rsidTr="000F2A2D">
        <w:tc>
          <w:tcPr>
            <w:tcW w:w="714" w:type="dxa"/>
            <w:shd w:val="clear" w:color="auto" w:fill="auto"/>
          </w:tcPr>
          <w:p w14:paraId="0ADEB2D6" w14:textId="77777777" w:rsidR="005263E5" w:rsidRPr="0031798C" w:rsidRDefault="005263E5" w:rsidP="000F2A2D">
            <w:pPr>
              <w:pStyle w:val="Tabletext"/>
            </w:pPr>
            <w:r w:rsidRPr="0031798C">
              <w:t>3</w:t>
            </w:r>
          </w:p>
        </w:tc>
        <w:tc>
          <w:tcPr>
            <w:tcW w:w="7599" w:type="dxa"/>
            <w:shd w:val="clear" w:color="auto" w:fill="auto"/>
          </w:tcPr>
          <w:p w14:paraId="1C7F6AF3" w14:textId="77777777" w:rsidR="005263E5" w:rsidRPr="0031798C" w:rsidRDefault="005263E5" w:rsidP="000F2A2D">
            <w:pPr>
              <w:pStyle w:val="Tabletext"/>
            </w:pPr>
            <w:r w:rsidRPr="0031798C">
              <w:t>An offence involving espionage or selling national secrets</w:t>
            </w:r>
          </w:p>
        </w:tc>
      </w:tr>
      <w:tr w:rsidR="005263E5" w:rsidRPr="0031798C" w14:paraId="734DAF62" w14:textId="77777777" w:rsidTr="000F2A2D">
        <w:tc>
          <w:tcPr>
            <w:tcW w:w="714" w:type="dxa"/>
            <w:shd w:val="clear" w:color="auto" w:fill="auto"/>
          </w:tcPr>
          <w:p w14:paraId="5019A413" w14:textId="77777777" w:rsidR="005263E5" w:rsidRPr="0031798C" w:rsidRDefault="005263E5" w:rsidP="000F2A2D">
            <w:pPr>
              <w:pStyle w:val="Tabletext"/>
            </w:pPr>
            <w:r w:rsidRPr="0031798C">
              <w:t>4</w:t>
            </w:r>
          </w:p>
        </w:tc>
        <w:tc>
          <w:tcPr>
            <w:tcW w:w="7599" w:type="dxa"/>
            <w:shd w:val="clear" w:color="auto" w:fill="auto"/>
          </w:tcPr>
          <w:p w14:paraId="02B84C24" w14:textId="77777777" w:rsidR="005263E5" w:rsidRPr="0031798C" w:rsidRDefault="005263E5" w:rsidP="000F2A2D">
            <w:pPr>
              <w:pStyle w:val="Tabletext"/>
            </w:pPr>
            <w:r w:rsidRPr="0031798C">
              <w:t>An offence relating to engagement in hostile activities in a foreign country or involvement with foreign armed forces</w:t>
            </w:r>
          </w:p>
        </w:tc>
      </w:tr>
      <w:tr w:rsidR="005263E5" w:rsidRPr="0031798C" w14:paraId="64AB8CAE" w14:textId="77777777" w:rsidTr="000F2A2D">
        <w:tc>
          <w:tcPr>
            <w:tcW w:w="714" w:type="dxa"/>
            <w:shd w:val="clear" w:color="auto" w:fill="auto"/>
          </w:tcPr>
          <w:p w14:paraId="064E2630" w14:textId="77777777" w:rsidR="005263E5" w:rsidRPr="0031798C" w:rsidRDefault="005263E5" w:rsidP="000F2A2D">
            <w:pPr>
              <w:pStyle w:val="Tabletext"/>
            </w:pPr>
            <w:r w:rsidRPr="0031798C">
              <w:t>5</w:t>
            </w:r>
          </w:p>
        </w:tc>
        <w:tc>
          <w:tcPr>
            <w:tcW w:w="7599" w:type="dxa"/>
            <w:shd w:val="clear" w:color="auto" w:fill="auto"/>
          </w:tcPr>
          <w:p w14:paraId="7F1BB2E9" w14:textId="77777777" w:rsidR="005263E5" w:rsidRPr="0031798C" w:rsidRDefault="005263E5" w:rsidP="000F2A2D">
            <w:pPr>
              <w:pStyle w:val="Tabletext"/>
            </w:pPr>
            <w:r w:rsidRPr="0031798C">
              <w:t>An offence relating to weapons of mass destruction</w:t>
            </w:r>
          </w:p>
        </w:tc>
      </w:tr>
      <w:tr w:rsidR="005263E5" w:rsidRPr="0031798C" w14:paraId="29BA5985" w14:textId="77777777" w:rsidTr="000F2A2D">
        <w:tc>
          <w:tcPr>
            <w:tcW w:w="714" w:type="dxa"/>
            <w:shd w:val="clear" w:color="auto" w:fill="auto"/>
          </w:tcPr>
          <w:p w14:paraId="2440C8C1" w14:textId="77777777" w:rsidR="005263E5" w:rsidRPr="0031798C" w:rsidRDefault="005263E5" w:rsidP="000F2A2D">
            <w:pPr>
              <w:pStyle w:val="Tabletext"/>
            </w:pPr>
            <w:r w:rsidRPr="0031798C">
              <w:t>6</w:t>
            </w:r>
          </w:p>
        </w:tc>
        <w:tc>
          <w:tcPr>
            <w:tcW w:w="7599" w:type="dxa"/>
            <w:shd w:val="clear" w:color="auto" w:fill="auto"/>
          </w:tcPr>
          <w:p w14:paraId="646249E9" w14:textId="77777777" w:rsidR="005263E5" w:rsidRPr="0031798C" w:rsidRDefault="005263E5" w:rsidP="000F2A2D">
            <w:pPr>
              <w:pStyle w:val="Tabletext"/>
            </w:pPr>
            <w:r w:rsidRPr="0031798C">
              <w:t>An offence involving hijacking or destroying an aircraft, vessel or offshore facility that is used in commerce or owned by the government</w:t>
            </w:r>
          </w:p>
        </w:tc>
      </w:tr>
      <w:tr w:rsidR="005263E5" w:rsidRPr="0031798C" w14:paraId="5338967D" w14:textId="77777777" w:rsidTr="000F2A2D">
        <w:tc>
          <w:tcPr>
            <w:tcW w:w="714" w:type="dxa"/>
            <w:shd w:val="clear" w:color="auto" w:fill="auto"/>
          </w:tcPr>
          <w:p w14:paraId="6D09100A" w14:textId="77777777" w:rsidR="005263E5" w:rsidRPr="0031798C" w:rsidRDefault="005263E5" w:rsidP="000F2A2D">
            <w:pPr>
              <w:pStyle w:val="Tabletext"/>
            </w:pPr>
            <w:r w:rsidRPr="0031798C">
              <w:t>7</w:t>
            </w:r>
          </w:p>
        </w:tc>
        <w:tc>
          <w:tcPr>
            <w:tcW w:w="7599" w:type="dxa"/>
            <w:shd w:val="clear" w:color="auto" w:fill="auto"/>
          </w:tcPr>
          <w:p w14:paraId="0FB94FD7" w14:textId="77777777" w:rsidR="005263E5" w:rsidRPr="0031798C" w:rsidRDefault="005263E5" w:rsidP="000F2A2D">
            <w:pPr>
              <w:pStyle w:val="Tabletext"/>
            </w:pPr>
            <w:r w:rsidRPr="0031798C">
              <w:t>An offence involving endangerment of an aircraft, airport, vessel, port or offshore facility that is used in commerce or owned by the government</w:t>
            </w:r>
          </w:p>
        </w:tc>
      </w:tr>
      <w:tr w:rsidR="005263E5" w:rsidRPr="0031798C" w14:paraId="7EC9E69C" w14:textId="77777777" w:rsidTr="000F2A2D">
        <w:tc>
          <w:tcPr>
            <w:tcW w:w="714" w:type="dxa"/>
            <w:shd w:val="clear" w:color="auto" w:fill="auto"/>
          </w:tcPr>
          <w:p w14:paraId="3CF219C5" w14:textId="77777777" w:rsidR="005263E5" w:rsidRPr="0031798C" w:rsidRDefault="005263E5" w:rsidP="000F2A2D">
            <w:pPr>
              <w:pStyle w:val="Tabletext"/>
            </w:pPr>
            <w:r w:rsidRPr="0031798C">
              <w:t>8</w:t>
            </w:r>
          </w:p>
        </w:tc>
        <w:tc>
          <w:tcPr>
            <w:tcW w:w="7599" w:type="dxa"/>
            <w:shd w:val="clear" w:color="auto" w:fill="auto"/>
          </w:tcPr>
          <w:p w14:paraId="2ED364AC" w14:textId="77777777" w:rsidR="005263E5" w:rsidRPr="0031798C" w:rsidRDefault="005263E5" w:rsidP="000F2A2D">
            <w:pPr>
              <w:pStyle w:val="Tabletext"/>
            </w:pPr>
            <w:r w:rsidRPr="0031798C">
              <w:t>An offence involving an act of piracy at sea</w:t>
            </w:r>
          </w:p>
        </w:tc>
      </w:tr>
      <w:tr w:rsidR="005263E5" w:rsidRPr="0031798C" w14:paraId="7FDE63FB" w14:textId="77777777" w:rsidTr="000F2A2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2A0DD7E" w14:textId="77777777" w:rsidR="005263E5" w:rsidRPr="0031798C" w:rsidRDefault="005263E5" w:rsidP="000F2A2D">
            <w:pPr>
              <w:pStyle w:val="Tabletext"/>
            </w:pPr>
            <w:r w:rsidRPr="0031798C">
              <w:t>9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105DF721" w14:textId="77777777" w:rsidR="005263E5" w:rsidRPr="0031798C" w:rsidRDefault="005263E5" w:rsidP="000F2A2D">
            <w:pPr>
              <w:pStyle w:val="Tabletext"/>
            </w:pPr>
            <w:r w:rsidRPr="0031798C">
              <w:t>An offence relating to involvement with a criminal organisation or gang</w:t>
            </w:r>
          </w:p>
        </w:tc>
      </w:tr>
      <w:tr w:rsidR="005263E5" w:rsidRPr="0031798C" w14:paraId="41FCAF53" w14:textId="77777777" w:rsidTr="000F2A2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AEA0D4" w14:textId="77777777" w:rsidR="005263E5" w:rsidRPr="0031798C" w:rsidRDefault="005263E5" w:rsidP="000F2A2D">
            <w:pPr>
              <w:pStyle w:val="Tabletext"/>
            </w:pPr>
            <w:r w:rsidRPr="0031798C">
              <w:t>10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5C963E" w14:textId="77777777" w:rsidR="005263E5" w:rsidRPr="0031798C" w:rsidRDefault="005263E5" w:rsidP="000F2A2D">
            <w:pPr>
              <w:pStyle w:val="Tabletext"/>
            </w:pPr>
            <w:r w:rsidRPr="0031798C">
              <w:t>An offence involving the smuggling or trafficking of people</w:t>
            </w:r>
          </w:p>
        </w:tc>
      </w:tr>
    </w:tbl>
    <w:p w14:paraId="15DEE516" w14:textId="77777777" w:rsidR="002C4B4A" w:rsidRPr="0031798C" w:rsidRDefault="002C4B4A" w:rsidP="002C4B4A">
      <w:pPr>
        <w:pStyle w:val="notetext"/>
      </w:pPr>
      <w:bookmarkStart w:id="17" w:name="_Toc77168728"/>
      <w:r w:rsidRPr="0031798C">
        <w:t>Note:</w:t>
      </w:r>
      <w:r w:rsidRPr="0031798C">
        <w:tab/>
        <w:t xml:space="preserve">A person convicted of an offence mentioned in the table will have an adverse criminal record (see the definition of </w:t>
      </w:r>
      <w:r w:rsidRPr="0031798C">
        <w:rPr>
          <w:b/>
          <w:i/>
        </w:rPr>
        <w:t>adverse criminal record</w:t>
      </w:r>
      <w:r w:rsidRPr="0031798C">
        <w:rPr>
          <w:b/>
        </w:rPr>
        <w:t xml:space="preserve"> </w:t>
      </w:r>
      <w:r w:rsidRPr="0031798C">
        <w:t xml:space="preserve">in </w:t>
      </w:r>
      <w:r w:rsidR="000842D5" w:rsidRPr="0031798C">
        <w:t>subregulation 6</w:t>
      </w:r>
      <w:r w:rsidRPr="0031798C">
        <w:t>.07B(3)).</w:t>
      </w:r>
    </w:p>
    <w:p w14:paraId="23073FFB" w14:textId="77777777" w:rsidR="005263E5" w:rsidRPr="0031798C" w:rsidRDefault="005263E5" w:rsidP="005263E5">
      <w:pPr>
        <w:pStyle w:val="ActHead5"/>
      </w:pPr>
      <w:r w:rsidRPr="00E43D11">
        <w:rPr>
          <w:rStyle w:val="CharSectno"/>
        </w:rPr>
        <w:t>2</w:t>
      </w:r>
      <w:r w:rsidRPr="0031798C">
        <w:t xml:space="preserve">  Tier 2 offences</w:t>
      </w:r>
      <w:bookmarkEnd w:id="17"/>
    </w:p>
    <w:p w14:paraId="682E427E" w14:textId="77777777" w:rsidR="005263E5" w:rsidRPr="0031798C" w:rsidRDefault="005263E5" w:rsidP="005263E5">
      <w:pPr>
        <w:pStyle w:val="subsection"/>
      </w:pPr>
      <w:r w:rsidRPr="0031798C">
        <w:tab/>
      </w:r>
      <w:r w:rsidRPr="0031798C">
        <w:tab/>
        <w:t xml:space="preserve">The following table lists offences that are </w:t>
      </w:r>
      <w:r w:rsidR="002C4B4A" w:rsidRPr="0031798C">
        <w:t xml:space="preserve">tier 2 </w:t>
      </w:r>
      <w:r w:rsidRPr="0031798C">
        <w:t>maritime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offences.</w:t>
      </w:r>
    </w:p>
    <w:p w14:paraId="51B9D276" w14:textId="77777777" w:rsidR="005263E5" w:rsidRPr="0031798C" w:rsidRDefault="005263E5" w:rsidP="005263E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5263E5" w:rsidRPr="0031798C" w14:paraId="04C14E0D" w14:textId="77777777" w:rsidTr="000F2A2D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CBC7EA" w14:textId="77777777" w:rsidR="005263E5" w:rsidRPr="0031798C" w:rsidRDefault="005263E5" w:rsidP="000F2A2D">
            <w:pPr>
              <w:pStyle w:val="TableHeading"/>
            </w:pPr>
            <w:r w:rsidRPr="0031798C">
              <w:t>Maritime</w:t>
            </w:r>
            <w:r w:rsidR="0031798C">
              <w:noBreakHyphen/>
            </w:r>
            <w:r w:rsidRPr="0031798C">
              <w:t>security</w:t>
            </w:r>
            <w:r w:rsidR="0031798C">
              <w:noBreakHyphen/>
            </w:r>
            <w:r w:rsidRPr="0031798C">
              <w:t>relevant offences—</w:t>
            </w:r>
            <w:r w:rsidR="005371FC" w:rsidRPr="0031798C">
              <w:t>t</w:t>
            </w:r>
            <w:r w:rsidRPr="0031798C">
              <w:t>ier 2 offences</w:t>
            </w:r>
          </w:p>
        </w:tc>
      </w:tr>
      <w:tr w:rsidR="005263E5" w:rsidRPr="0031798C" w14:paraId="17290256" w14:textId="77777777" w:rsidTr="000F2A2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6DC0DBC" w14:textId="77777777" w:rsidR="005263E5" w:rsidRPr="0031798C" w:rsidRDefault="005263E5" w:rsidP="000F2A2D">
            <w:pPr>
              <w:pStyle w:val="TableHeading"/>
            </w:pPr>
            <w:r w:rsidRPr="0031798C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07A3F0" w14:textId="77777777" w:rsidR="005263E5" w:rsidRPr="0031798C" w:rsidRDefault="005263E5" w:rsidP="000F2A2D">
            <w:pPr>
              <w:pStyle w:val="TableHeading"/>
            </w:pPr>
            <w:r w:rsidRPr="0031798C">
              <w:t>Offence</w:t>
            </w:r>
          </w:p>
        </w:tc>
      </w:tr>
      <w:tr w:rsidR="005263E5" w:rsidRPr="0031798C" w14:paraId="4F5D0C53" w14:textId="77777777" w:rsidTr="000F2A2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B4B500C" w14:textId="77777777" w:rsidR="005263E5" w:rsidRPr="0031798C" w:rsidRDefault="005263E5" w:rsidP="000F2A2D">
            <w:pPr>
              <w:pStyle w:val="Tabletext"/>
            </w:pPr>
            <w:r w:rsidRPr="0031798C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334A95AE" w14:textId="77777777" w:rsidR="005263E5" w:rsidRPr="0031798C" w:rsidRDefault="005263E5" w:rsidP="000F2A2D">
            <w:pPr>
              <w:pStyle w:val="Tabletext"/>
            </w:pPr>
            <w:r w:rsidRPr="0031798C">
              <w:t>An offence relating to assaulting or threatening a person on an aircraft, vessel or offshore facility, or in an airport or port</w:t>
            </w:r>
          </w:p>
        </w:tc>
      </w:tr>
      <w:tr w:rsidR="005263E5" w:rsidRPr="0031798C" w14:paraId="7AD47530" w14:textId="77777777" w:rsidTr="000F2A2D">
        <w:tc>
          <w:tcPr>
            <w:tcW w:w="714" w:type="dxa"/>
            <w:shd w:val="clear" w:color="auto" w:fill="auto"/>
          </w:tcPr>
          <w:p w14:paraId="3FAEBD5F" w14:textId="77777777" w:rsidR="005263E5" w:rsidRPr="0031798C" w:rsidRDefault="005263E5" w:rsidP="000F2A2D">
            <w:pPr>
              <w:pStyle w:val="Tabletext"/>
            </w:pPr>
            <w:r w:rsidRPr="0031798C">
              <w:t>2</w:t>
            </w:r>
          </w:p>
        </w:tc>
        <w:tc>
          <w:tcPr>
            <w:tcW w:w="7599" w:type="dxa"/>
            <w:shd w:val="clear" w:color="auto" w:fill="auto"/>
          </w:tcPr>
          <w:p w14:paraId="2DA3AA99" w14:textId="77777777" w:rsidR="005263E5" w:rsidRPr="0031798C" w:rsidRDefault="005263E5" w:rsidP="000F2A2D">
            <w:pPr>
              <w:pStyle w:val="Tabletext"/>
            </w:pPr>
            <w:r w:rsidRPr="0031798C">
              <w:t>An offence relating to theft of an aircraft or vessel that is used in commerce or owned by the government</w:t>
            </w:r>
          </w:p>
        </w:tc>
      </w:tr>
      <w:tr w:rsidR="005263E5" w:rsidRPr="0031798C" w14:paraId="2137B3F7" w14:textId="77777777" w:rsidTr="000F2A2D">
        <w:tc>
          <w:tcPr>
            <w:tcW w:w="714" w:type="dxa"/>
            <w:shd w:val="clear" w:color="auto" w:fill="auto"/>
          </w:tcPr>
          <w:p w14:paraId="43A0A8D3" w14:textId="77777777" w:rsidR="005263E5" w:rsidRPr="0031798C" w:rsidRDefault="005263E5" w:rsidP="000F2A2D">
            <w:pPr>
              <w:pStyle w:val="Tabletext"/>
            </w:pPr>
            <w:r w:rsidRPr="0031798C">
              <w:t>3</w:t>
            </w:r>
          </w:p>
        </w:tc>
        <w:tc>
          <w:tcPr>
            <w:tcW w:w="7599" w:type="dxa"/>
            <w:shd w:val="clear" w:color="auto" w:fill="auto"/>
          </w:tcPr>
          <w:p w14:paraId="05798032" w14:textId="77777777" w:rsidR="005263E5" w:rsidRPr="0031798C" w:rsidRDefault="005263E5" w:rsidP="000F2A2D">
            <w:pPr>
              <w:pStyle w:val="Tabletext"/>
            </w:pPr>
            <w:r w:rsidRPr="0031798C">
              <w:t>An offence relating to questioning conducted by a person or body investigating serious crime or corruption</w:t>
            </w:r>
          </w:p>
        </w:tc>
      </w:tr>
      <w:tr w:rsidR="005263E5" w:rsidRPr="0031798C" w14:paraId="7F758A16" w14:textId="77777777" w:rsidTr="000F2A2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0FFCE3D" w14:textId="77777777" w:rsidR="005263E5" w:rsidRPr="0031798C" w:rsidRDefault="005263E5" w:rsidP="000F2A2D">
            <w:pPr>
              <w:pStyle w:val="Tabletext"/>
            </w:pPr>
            <w:r w:rsidRPr="0031798C">
              <w:t>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2097ED41" w14:textId="77777777" w:rsidR="005263E5" w:rsidRPr="0031798C" w:rsidRDefault="005263E5" w:rsidP="000F2A2D">
            <w:pPr>
              <w:pStyle w:val="Tabletext"/>
            </w:pPr>
            <w:r w:rsidRPr="0031798C">
              <w:t>An offence under the Act that is punishable by imprisonment (whether or not the person is in fact sentenced to imprisonment)</w:t>
            </w:r>
          </w:p>
        </w:tc>
      </w:tr>
      <w:tr w:rsidR="005263E5" w:rsidRPr="0031798C" w14:paraId="0C55A5CB" w14:textId="77777777" w:rsidTr="000F2A2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B3F6607" w14:textId="77777777" w:rsidR="005263E5" w:rsidRPr="0031798C" w:rsidRDefault="005263E5" w:rsidP="000F2A2D">
            <w:pPr>
              <w:pStyle w:val="Tabletext"/>
            </w:pPr>
            <w:r w:rsidRPr="0031798C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39F415" w14:textId="77777777" w:rsidR="005263E5" w:rsidRPr="0031798C" w:rsidRDefault="005263E5" w:rsidP="000F2A2D">
            <w:pPr>
              <w:pStyle w:val="Tabletext"/>
            </w:pPr>
            <w:r w:rsidRPr="0031798C">
              <w:t xml:space="preserve">An offence under the </w:t>
            </w:r>
            <w:r w:rsidRPr="0031798C">
              <w:rPr>
                <w:i/>
              </w:rPr>
              <w:t xml:space="preserve">Aviation Transport Security Act 2004 </w:t>
            </w:r>
            <w:r w:rsidRPr="0031798C">
              <w:t>that is punishable by imprisonment (whether or not the person is in fact sentenced to imprisonment)</w:t>
            </w:r>
          </w:p>
        </w:tc>
      </w:tr>
    </w:tbl>
    <w:p w14:paraId="4CC62042" w14:textId="77777777" w:rsidR="002C4B4A" w:rsidRPr="0031798C" w:rsidRDefault="002C4B4A" w:rsidP="002C4B4A">
      <w:pPr>
        <w:pStyle w:val="notetext"/>
      </w:pPr>
      <w:bookmarkStart w:id="18" w:name="_Toc77168729"/>
      <w:r w:rsidRPr="0031798C">
        <w:t>Note:</w:t>
      </w:r>
      <w:r w:rsidRPr="0031798C">
        <w:tab/>
        <w:t xml:space="preserve">A person convicted of an offence mentioned in the table will have an adverse criminal record (see the definition of </w:t>
      </w:r>
      <w:r w:rsidRPr="0031798C">
        <w:rPr>
          <w:b/>
          <w:i/>
        </w:rPr>
        <w:t>adverse criminal record</w:t>
      </w:r>
      <w:r w:rsidRPr="0031798C">
        <w:rPr>
          <w:b/>
        </w:rPr>
        <w:t xml:space="preserve"> </w:t>
      </w:r>
      <w:r w:rsidRPr="0031798C">
        <w:t xml:space="preserve">in </w:t>
      </w:r>
      <w:r w:rsidR="000842D5" w:rsidRPr="0031798C">
        <w:t>subregulation 6</w:t>
      </w:r>
      <w:r w:rsidRPr="0031798C">
        <w:t>.07B(3)).</w:t>
      </w:r>
    </w:p>
    <w:p w14:paraId="67D050B3" w14:textId="77777777" w:rsidR="005263E5" w:rsidRPr="0031798C" w:rsidRDefault="005263E5" w:rsidP="005263E5">
      <w:pPr>
        <w:pStyle w:val="ActHead5"/>
      </w:pPr>
      <w:r w:rsidRPr="00E43D11">
        <w:rPr>
          <w:rStyle w:val="CharSectno"/>
        </w:rPr>
        <w:t>3</w:t>
      </w:r>
      <w:r w:rsidRPr="0031798C">
        <w:t xml:space="preserve">  Tier 3 offences</w:t>
      </w:r>
      <w:bookmarkEnd w:id="18"/>
    </w:p>
    <w:p w14:paraId="3DB4E33B" w14:textId="77777777" w:rsidR="005263E5" w:rsidRPr="0031798C" w:rsidRDefault="005263E5" w:rsidP="005263E5">
      <w:pPr>
        <w:pStyle w:val="subsection"/>
      </w:pPr>
      <w:r w:rsidRPr="0031798C">
        <w:tab/>
      </w:r>
      <w:r w:rsidRPr="0031798C">
        <w:tab/>
        <w:t xml:space="preserve">The following table lists offences that are </w:t>
      </w:r>
      <w:r w:rsidR="002C4B4A" w:rsidRPr="0031798C">
        <w:t>tier 3 maritime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offences.</w:t>
      </w:r>
    </w:p>
    <w:p w14:paraId="5F7E201B" w14:textId="77777777" w:rsidR="005263E5" w:rsidRPr="0031798C" w:rsidRDefault="005263E5" w:rsidP="005263E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5263E5" w:rsidRPr="0031798C" w14:paraId="69DCC3C0" w14:textId="77777777" w:rsidTr="000F2A2D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A28534" w14:textId="77777777" w:rsidR="005263E5" w:rsidRPr="0031798C" w:rsidRDefault="005263E5" w:rsidP="000F2A2D">
            <w:pPr>
              <w:pStyle w:val="TableHeading"/>
            </w:pPr>
            <w:r w:rsidRPr="0031798C">
              <w:t>Maritime</w:t>
            </w:r>
            <w:r w:rsidR="0031798C">
              <w:noBreakHyphen/>
            </w:r>
            <w:r w:rsidRPr="0031798C">
              <w:t>security</w:t>
            </w:r>
            <w:r w:rsidR="0031798C">
              <w:noBreakHyphen/>
            </w:r>
            <w:r w:rsidRPr="0031798C">
              <w:t>relevant offences—</w:t>
            </w:r>
            <w:r w:rsidR="005371FC" w:rsidRPr="0031798C">
              <w:t>t</w:t>
            </w:r>
            <w:r w:rsidRPr="0031798C">
              <w:t>ier 3 offences</w:t>
            </w:r>
          </w:p>
        </w:tc>
      </w:tr>
      <w:tr w:rsidR="005263E5" w:rsidRPr="0031798C" w14:paraId="3CC42902" w14:textId="77777777" w:rsidTr="000F2A2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4E8EDD" w14:textId="77777777" w:rsidR="005263E5" w:rsidRPr="0031798C" w:rsidRDefault="005263E5" w:rsidP="000F2A2D">
            <w:pPr>
              <w:pStyle w:val="TableHeading"/>
            </w:pPr>
            <w:r w:rsidRPr="0031798C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CBA6A0" w14:textId="77777777" w:rsidR="005263E5" w:rsidRPr="0031798C" w:rsidRDefault="005263E5" w:rsidP="000F2A2D">
            <w:pPr>
              <w:pStyle w:val="TableHeading"/>
            </w:pPr>
            <w:r w:rsidRPr="0031798C">
              <w:t>Offence</w:t>
            </w:r>
          </w:p>
        </w:tc>
      </w:tr>
      <w:tr w:rsidR="005263E5" w:rsidRPr="0031798C" w14:paraId="0925507D" w14:textId="77777777" w:rsidTr="000F2A2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C66063F" w14:textId="77777777" w:rsidR="005263E5" w:rsidRPr="0031798C" w:rsidRDefault="004E2AEA" w:rsidP="000F2A2D">
            <w:pPr>
              <w:pStyle w:val="Tabletext"/>
            </w:pPr>
            <w:r w:rsidRPr="0031798C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010A7489" w14:textId="77777777" w:rsidR="005263E5" w:rsidRPr="0031798C" w:rsidRDefault="005263E5" w:rsidP="000F2A2D">
            <w:pPr>
              <w:pStyle w:val="Tabletext"/>
            </w:pPr>
            <w:r w:rsidRPr="0031798C">
              <w:t>Murder or manslaughter</w:t>
            </w:r>
          </w:p>
        </w:tc>
      </w:tr>
      <w:tr w:rsidR="005263E5" w:rsidRPr="0031798C" w14:paraId="233DD413" w14:textId="77777777" w:rsidTr="000F2A2D">
        <w:tc>
          <w:tcPr>
            <w:tcW w:w="714" w:type="dxa"/>
            <w:shd w:val="clear" w:color="auto" w:fill="auto"/>
          </w:tcPr>
          <w:p w14:paraId="778D7F09" w14:textId="77777777" w:rsidR="005263E5" w:rsidRPr="0031798C" w:rsidRDefault="004E2AEA" w:rsidP="000F2A2D">
            <w:pPr>
              <w:pStyle w:val="Tabletext"/>
            </w:pPr>
            <w:r w:rsidRPr="0031798C">
              <w:t>2</w:t>
            </w:r>
          </w:p>
        </w:tc>
        <w:tc>
          <w:tcPr>
            <w:tcW w:w="7599" w:type="dxa"/>
            <w:shd w:val="clear" w:color="auto" w:fill="auto"/>
          </w:tcPr>
          <w:p w14:paraId="0A4F6762" w14:textId="77777777" w:rsidR="005263E5" w:rsidRPr="0031798C" w:rsidRDefault="005263E5" w:rsidP="000F2A2D">
            <w:pPr>
              <w:pStyle w:val="Tabletext"/>
            </w:pPr>
            <w:r w:rsidRPr="0031798C">
              <w:t>An offence relating to false imprisonment, deprivation of liberty or taking a hostage</w:t>
            </w:r>
          </w:p>
        </w:tc>
      </w:tr>
      <w:tr w:rsidR="005263E5" w:rsidRPr="0031798C" w14:paraId="21B6F237" w14:textId="77777777" w:rsidTr="000F2A2D">
        <w:tc>
          <w:tcPr>
            <w:tcW w:w="714" w:type="dxa"/>
            <w:shd w:val="clear" w:color="auto" w:fill="auto"/>
          </w:tcPr>
          <w:p w14:paraId="15FD9C98" w14:textId="77777777" w:rsidR="005263E5" w:rsidRPr="0031798C" w:rsidRDefault="004E2AEA" w:rsidP="000F2A2D">
            <w:pPr>
              <w:pStyle w:val="Tabletext"/>
            </w:pPr>
            <w:r w:rsidRPr="0031798C">
              <w:t>3</w:t>
            </w:r>
          </w:p>
        </w:tc>
        <w:tc>
          <w:tcPr>
            <w:tcW w:w="7599" w:type="dxa"/>
            <w:shd w:val="clear" w:color="auto" w:fill="auto"/>
          </w:tcPr>
          <w:p w14:paraId="3D6D35D5" w14:textId="77777777" w:rsidR="005263E5" w:rsidRPr="0031798C" w:rsidRDefault="005263E5" w:rsidP="000F2A2D">
            <w:pPr>
              <w:pStyle w:val="Tabletext"/>
            </w:pPr>
            <w:r w:rsidRPr="0031798C">
              <w:t>An offence relating to assault (other than offences referred to in clauses 1 and 2 of this Schedule), including indecent or sexual assault</w:t>
            </w:r>
          </w:p>
        </w:tc>
      </w:tr>
      <w:tr w:rsidR="005263E5" w:rsidRPr="0031798C" w14:paraId="4B2C748F" w14:textId="77777777" w:rsidTr="000F2A2D">
        <w:tc>
          <w:tcPr>
            <w:tcW w:w="714" w:type="dxa"/>
            <w:shd w:val="clear" w:color="auto" w:fill="auto"/>
          </w:tcPr>
          <w:p w14:paraId="0276E68D" w14:textId="77777777" w:rsidR="005263E5" w:rsidRPr="0031798C" w:rsidRDefault="004E2AEA" w:rsidP="000F2A2D">
            <w:pPr>
              <w:pStyle w:val="Tabletext"/>
            </w:pPr>
            <w:r w:rsidRPr="0031798C">
              <w:t>4</w:t>
            </w:r>
          </w:p>
        </w:tc>
        <w:tc>
          <w:tcPr>
            <w:tcW w:w="7599" w:type="dxa"/>
            <w:shd w:val="clear" w:color="auto" w:fill="auto"/>
          </w:tcPr>
          <w:p w14:paraId="2677560A" w14:textId="77777777" w:rsidR="005263E5" w:rsidRPr="0031798C" w:rsidRDefault="005263E5" w:rsidP="000F2A2D">
            <w:pPr>
              <w:pStyle w:val="Tabletext"/>
            </w:pPr>
            <w:r w:rsidRPr="0031798C">
              <w:t>An offence relating to the sexual abuse or sexual exploitation of a child</w:t>
            </w:r>
          </w:p>
        </w:tc>
      </w:tr>
      <w:tr w:rsidR="005263E5" w:rsidRPr="0031798C" w14:paraId="66A4B6E8" w14:textId="77777777" w:rsidTr="000F2A2D">
        <w:tc>
          <w:tcPr>
            <w:tcW w:w="714" w:type="dxa"/>
            <w:shd w:val="clear" w:color="auto" w:fill="auto"/>
          </w:tcPr>
          <w:p w14:paraId="038061E7" w14:textId="77777777" w:rsidR="005263E5" w:rsidRPr="0031798C" w:rsidRDefault="004E2AEA" w:rsidP="000F2A2D">
            <w:pPr>
              <w:pStyle w:val="Tabletext"/>
            </w:pPr>
            <w:r w:rsidRPr="0031798C">
              <w:t>5</w:t>
            </w:r>
          </w:p>
        </w:tc>
        <w:tc>
          <w:tcPr>
            <w:tcW w:w="7599" w:type="dxa"/>
            <w:shd w:val="clear" w:color="auto" w:fill="auto"/>
          </w:tcPr>
          <w:p w14:paraId="6F388720" w14:textId="77777777" w:rsidR="005263E5" w:rsidRPr="0031798C" w:rsidRDefault="005263E5" w:rsidP="000F2A2D">
            <w:pPr>
              <w:pStyle w:val="Tabletext"/>
            </w:pPr>
            <w:r w:rsidRPr="0031798C">
              <w:t>An offence relating to intimidation (other than offences referred to in clauses 1 and 2 of this Schedule)</w:t>
            </w:r>
          </w:p>
        </w:tc>
      </w:tr>
      <w:tr w:rsidR="005263E5" w:rsidRPr="0031798C" w14:paraId="11400142" w14:textId="77777777" w:rsidTr="000F2A2D">
        <w:tc>
          <w:tcPr>
            <w:tcW w:w="714" w:type="dxa"/>
            <w:shd w:val="clear" w:color="auto" w:fill="auto"/>
          </w:tcPr>
          <w:p w14:paraId="5809CBDB" w14:textId="77777777" w:rsidR="005263E5" w:rsidRPr="0031798C" w:rsidRDefault="004E2AEA" w:rsidP="000F2A2D">
            <w:pPr>
              <w:pStyle w:val="Tabletext"/>
            </w:pPr>
            <w:r w:rsidRPr="0031798C">
              <w:t>6</w:t>
            </w:r>
          </w:p>
        </w:tc>
        <w:tc>
          <w:tcPr>
            <w:tcW w:w="7599" w:type="dxa"/>
            <w:shd w:val="clear" w:color="auto" w:fill="auto"/>
          </w:tcPr>
          <w:p w14:paraId="0ADE67C7" w14:textId="77777777" w:rsidR="005263E5" w:rsidRPr="0031798C" w:rsidRDefault="005263E5" w:rsidP="000F2A2D">
            <w:pPr>
              <w:pStyle w:val="Tabletext"/>
            </w:pPr>
            <w:r w:rsidRPr="0031798C">
              <w:t>An offence relating to endangerment of others (other than offences referred to in clauses 1 and 2 of this Schedule), but not including traffic offences except where a vehicle is used as a weapon</w:t>
            </w:r>
          </w:p>
        </w:tc>
      </w:tr>
      <w:tr w:rsidR="005263E5" w:rsidRPr="0031798C" w14:paraId="247AC40F" w14:textId="77777777" w:rsidTr="000F2A2D">
        <w:tc>
          <w:tcPr>
            <w:tcW w:w="714" w:type="dxa"/>
            <w:shd w:val="clear" w:color="auto" w:fill="auto"/>
          </w:tcPr>
          <w:p w14:paraId="5F7CEAC9" w14:textId="77777777" w:rsidR="005263E5" w:rsidRPr="0031798C" w:rsidRDefault="004E2AEA" w:rsidP="000F2A2D">
            <w:pPr>
              <w:pStyle w:val="Tabletext"/>
            </w:pPr>
            <w:r w:rsidRPr="0031798C">
              <w:t>7</w:t>
            </w:r>
          </w:p>
        </w:tc>
        <w:tc>
          <w:tcPr>
            <w:tcW w:w="7599" w:type="dxa"/>
            <w:shd w:val="clear" w:color="auto" w:fill="auto"/>
          </w:tcPr>
          <w:p w14:paraId="5648087F" w14:textId="77777777" w:rsidR="005263E5" w:rsidRPr="0031798C" w:rsidRDefault="005263E5" w:rsidP="000F2A2D">
            <w:pPr>
              <w:pStyle w:val="Tabletext"/>
            </w:pPr>
            <w:r w:rsidRPr="0031798C">
              <w:t>An offence relating to affray or riot</w:t>
            </w:r>
          </w:p>
        </w:tc>
      </w:tr>
      <w:tr w:rsidR="005263E5" w:rsidRPr="0031798C" w14:paraId="26DFBD77" w14:textId="77777777" w:rsidTr="000F2A2D">
        <w:tc>
          <w:tcPr>
            <w:tcW w:w="714" w:type="dxa"/>
            <w:shd w:val="clear" w:color="auto" w:fill="auto"/>
          </w:tcPr>
          <w:p w14:paraId="14C037B6" w14:textId="77777777" w:rsidR="005263E5" w:rsidRPr="0031798C" w:rsidRDefault="004E2AEA" w:rsidP="000F2A2D">
            <w:pPr>
              <w:pStyle w:val="Tabletext"/>
            </w:pPr>
            <w:r w:rsidRPr="0031798C">
              <w:t>8</w:t>
            </w:r>
          </w:p>
        </w:tc>
        <w:tc>
          <w:tcPr>
            <w:tcW w:w="7599" w:type="dxa"/>
            <w:shd w:val="clear" w:color="auto" w:fill="auto"/>
          </w:tcPr>
          <w:p w14:paraId="2D2606CD" w14:textId="77777777" w:rsidR="005263E5" w:rsidRPr="0031798C" w:rsidRDefault="005263E5" w:rsidP="000F2A2D">
            <w:pPr>
              <w:pStyle w:val="Tabletext"/>
            </w:pPr>
            <w:r w:rsidRPr="0031798C">
              <w:t>An offence relating to assaulting or resisting a law enforcement officer or other public officer</w:t>
            </w:r>
          </w:p>
        </w:tc>
      </w:tr>
      <w:tr w:rsidR="005263E5" w:rsidRPr="0031798C" w14:paraId="2B669589" w14:textId="77777777" w:rsidTr="000F2A2D">
        <w:tc>
          <w:tcPr>
            <w:tcW w:w="714" w:type="dxa"/>
            <w:shd w:val="clear" w:color="auto" w:fill="auto"/>
          </w:tcPr>
          <w:p w14:paraId="707453A5" w14:textId="77777777" w:rsidR="005263E5" w:rsidRPr="0031798C" w:rsidRDefault="004E2AEA" w:rsidP="000F2A2D">
            <w:pPr>
              <w:pStyle w:val="Tabletext"/>
            </w:pPr>
            <w:r w:rsidRPr="0031798C">
              <w:t>9</w:t>
            </w:r>
          </w:p>
        </w:tc>
        <w:tc>
          <w:tcPr>
            <w:tcW w:w="7599" w:type="dxa"/>
            <w:shd w:val="clear" w:color="auto" w:fill="auto"/>
          </w:tcPr>
          <w:p w14:paraId="39B9E3D8" w14:textId="77777777" w:rsidR="005263E5" w:rsidRPr="0031798C" w:rsidRDefault="005263E5" w:rsidP="000F2A2D">
            <w:pPr>
              <w:pStyle w:val="Tabletext"/>
            </w:pPr>
            <w:r w:rsidRPr="0031798C">
              <w:t>An offence of impersonating a law enforcement officer or other public officer</w:t>
            </w:r>
          </w:p>
        </w:tc>
      </w:tr>
      <w:tr w:rsidR="005263E5" w:rsidRPr="0031798C" w14:paraId="2BB59A65" w14:textId="77777777" w:rsidTr="000F2A2D">
        <w:tc>
          <w:tcPr>
            <w:tcW w:w="714" w:type="dxa"/>
            <w:shd w:val="clear" w:color="auto" w:fill="auto"/>
          </w:tcPr>
          <w:p w14:paraId="198367DD" w14:textId="77777777" w:rsidR="005263E5" w:rsidRPr="0031798C" w:rsidRDefault="004E2AEA" w:rsidP="000F2A2D">
            <w:pPr>
              <w:pStyle w:val="Tabletext"/>
            </w:pPr>
            <w:r w:rsidRPr="0031798C">
              <w:t>10</w:t>
            </w:r>
          </w:p>
        </w:tc>
        <w:tc>
          <w:tcPr>
            <w:tcW w:w="7599" w:type="dxa"/>
            <w:shd w:val="clear" w:color="auto" w:fill="auto"/>
          </w:tcPr>
          <w:p w14:paraId="61343A83" w14:textId="77777777" w:rsidR="005263E5" w:rsidRPr="0031798C" w:rsidRDefault="005263E5" w:rsidP="000F2A2D">
            <w:pPr>
              <w:pStyle w:val="Tabletext"/>
            </w:pPr>
            <w:r w:rsidRPr="0031798C">
              <w:t>An offence of racial hatred or racial vilification</w:t>
            </w:r>
          </w:p>
        </w:tc>
      </w:tr>
      <w:tr w:rsidR="005263E5" w:rsidRPr="0031798C" w14:paraId="7B7321F9" w14:textId="77777777" w:rsidTr="000F2A2D">
        <w:tc>
          <w:tcPr>
            <w:tcW w:w="714" w:type="dxa"/>
            <w:shd w:val="clear" w:color="auto" w:fill="auto"/>
          </w:tcPr>
          <w:p w14:paraId="70F0D042" w14:textId="77777777" w:rsidR="005263E5" w:rsidRPr="0031798C" w:rsidRDefault="004E2AEA" w:rsidP="000F2A2D">
            <w:pPr>
              <w:pStyle w:val="Tabletext"/>
            </w:pPr>
            <w:r w:rsidRPr="0031798C">
              <w:t>11</w:t>
            </w:r>
          </w:p>
        </w:tc>
        <w:tc>
          <w:tcPr>
            <w:tcW w:w="7599" w:type="dxa"/>
            <w:shd w:val="clear" w:color="auto" w:fill="auto"/>
          </w:tcPr>
          <w:p w14:paraId="61725D53" w14:textId="77777777" w:rsidR="005263E5" w:rsidRPr="0031798C" w:rsidRDefault="005263E5" w:rsidP="000F2A2D">
            <w:pPr>
              <w:pStyle w:val="Tabletext"/>
            </w:pPr>
            <w:r w:rsidRPr="0031798C">
              <w:t>An offence relating to firearms, ammunition, weapons or the use of an item as a weapon</w:t>
            </w:r>
          </w:p>
        </w:tc>
      </w:tr>
      <w:tr w:rsidR="005263E5" w:rsidRPr="0031798C" w14:paraId="494172DB" w14:textId="77777777" w:rsidTr="000F2A2D">
        <w:tc>
          <w:tcPr>
            <w:tcW w:w="714" w:type="dxa"/>
            <w:shd w:val="clear" w:color="auto" w:fill="auto"/>
          </w:tcPr>
          <w:p w14:paraId="0AEB5215" w14:textId="77777777" w:rsidR="005263E5" w:rsidRPr="0031798C" w:rsidRDefault="004E2AEA" w:rsidP="000F2A2D">
            <w:pPr>
              <w:pStyle w:val="Tabletext"/>
            </w:pPr>
            <w:r w:rsidRPr="0031798C">
              <w:t>12</w:t>
            </w:r>
          </w:p>
        </w:tc>
        <w:tc>
          <w:tcPr>
            <w:tcW w:w="7599" w:type="dxa"/>
            <w:shd w:val="clear" w:color="auto" w:fill="auto"/>
          </w:tcPr>
          <w:p w14:paraId="00B8B697" w14:textId="77777777" w:rsidR="005263E5" w:rsidRPr="0031798C" w:rsidRDefault="005263E5" w:rsidP="000F2A2D">
            <w:pPr>
              <w:pStyle w:val="Tabletext"/>
            </w:pPr>
            <w:r w:rsidRPr="0031798C">
              <w:t>An offence relating to explosives or explosive devices</w:t>
            </w:r>
          </w:p>
        </w:tc>
      </w:tr>
      <w:tr w:rsidR="004E2AEA" w:rsidRPr="0031798C" w14:paraId="36A3DCF8" w14:textId="77777777" w:rsidTr="000F2A2D">
        <w:tc>
          <w:tcPr>
            <w:tcW w:w="714" w:type="dxa"/>
            <w:shd w:val="clear" w:color="auto" w:fill="auto"/>
          </w:tcPr>
          <w:p w14:paraId="6EE017A5" w14:textId="77777777" w:rsidR="004E2AEA" w:rsidRPr="0031798C" w:rsidRDefault="004E2AEA" w:rsidP="000F2A2D">
            <w:pPr>
              <w:pStyle w:val="Tabletext"/>
            </w:pPr>
            <w:r w:rsidRPr="0031798C">
              <w:t>13</w:t>
            </w:r>
          </w:p>
        </w:tc>
        <w:tc>
          <w:tcPr>
            <w:tcW w:w="7599" w:type="dxa"/>
            <w:shd w:val="clear" w:color="auto" w:fill="auto"/>
          </w:tcPr>
          <w:p w14:paraId="25F80350" w14:textId="77777777" w:rsidR="004E2AEA" w:rsidRPr="0031798C" w:rsidRDefault="004E2AEA" w:rsidP="000F2A2D">
            <w:pPr>
              <w:pStyle w:val="Tabletext"/>
            </w:pPr>
            <w:r w:rsidRPr="0031798C">
              <w:t>Arson or an offence of a kind equivalent to arson</w:t>
            </w:r>
          </w:p>
        </w:tc>
      </w:tr>
      <w:tr w:rsidR="005263E5" w:rsidRPr="0031798C" w14:paraId="79438B49" w14:textId="77777777" w:rsidTr="000F2A2D">
        <w:tc>
          <w:tcPr>
            <w:tcW w:w="714" w:type="dxa"/>
            <w:shd w:val="clear" w:color="auto" w:fill="auto"/>
          </w:tcPr>
          <w:p w14:paraId="4760E5D1" w14:textId="77777777" w:rsidR="005263E5" w:rsidRPr="0031798C" w:rsidRDefault="004E2AEA" w:rsidP="000F2A2D">
            <w:pPr>
              <w:pStyle w:val="Tabletext"/>
            </w:pPr>
            <w:r w:rsidRPr="0031798C">
              <w:t>14</w:t>
            </w:r>
          </w:p>
        </w:tc>
        <w:tc>
          <w:tcPr>
            <w:tcW w:w="7599" w:type="dxa"/>
            <w:shd w:val="clear" w:color="auto" w:fill="auto"/>
          </w:tcPr>
          <w:p w14:paraId="6B5D66F4" w14:textId="77777777" w:rsidR="005263E5" w:rsidRPr="0031798C" w:rsidRDefault="005263E5" w:rsidP="000F2A2D">
            <w:pPr>
              <w:pStyle w:val="Tabletext"/>
            </w:pPr>
            <w:r w:rsidRPr="0031798C">
              <w:t>An offence relating to production, possession, supply, import or export of an illegal drug or controlled substance</w:t>
            </w:r>
          </w:p>
        </w:tc>
      </w:tr>
      <w:tr w:rsidR="005263E5" w:rsidRPr="0031798C" w14:paraId="1462048D" w14:textId="77777777" w:rsidTr="000F2A2D">
        <w:tc>
          <w:tcPr>
            <w:tcW w:w="714" w:type="dxa"/>
            <w:shd w:val="clear" w:color="auto" w:fill="auto"/>
          </w:tcPr>
          <w:p w14:paraId="2F43580C" w14:textId="77777777" w:rsidR="005263E5" w:rsidRPr="0031798C" w:rsidRDefault="004E2AEA" w:rsidP="000F2A2D">
            <w:pPr>
              <w:pStyle w:val="Tabletext"/>
            </w:pPr>
            <w:r w:rsidRPr="0031798C">
              <w:t>15</w:t>
            </w:r>
          </w:p>
        </w:tc>
        <w:tc>
          <w:tcPr>
            <w:tcW w:w="7599" w:type="dxa"/>
            <w:shd w:val="clear" w:color="auto" w:fill="auto"/>
          </w:tcPr>
          <w:p w14:paraId="459586D2" w14:textId="77777777" w:rsidR="005263E5" w:rsidRPr="0031798C" w:rsidRDefault="005263E5" w:rsidP="000F2A2D">
            <w:pPr>
              <w:pStyle w:val="Tabletext"/>
            </w:pPr>
            <w:r w:rsidRPr="0031798C">
              <w:t>An offence relating to illegal import or export of goods, fauna or flora</w:t>
            </w:r>
          </w:p>
        </w:tc>
      </w:tr>
      <w:tr w:rsidR="005263E5" w:rsidRPr="0031798C" w14:paraId="35FA8035" w14:textId="77777777" w:rsidTr="000F2A2D">
        <w:tc>
          <w:tcPr>
            <w:tcW w:w="714" w:type="dxa"/>
            <w:shd w:val="clear" w:color="auto" w:fill="auto"/>
          </w:tcPr>
          <w:p w14:paraId="0F555C08" w14:textId="77777777" w:rsidR="005263E5" w:rsidRPr="0031798C" w:rsidRDefault="004E2AEA" w:rsidP="000F2A2D">
            <w:pPr>
              <w:pStyle w:val="Tabletext"/>
            </w:pPr>
            <w:r w:rsidRPr="0031798C">
              <w:t>16</w:t>
            </w:r>
          </w:p>
        </w:tc>
        <w:tc>
          <w:tcPr>
            <w:tcW w:w="7599" w:type="dxa"/>
            <w:shd w:val="clear" w:color="auto" w:fill="auto"/>
          </w:tcPr>
          <w:p w14:paraId="58B86B55" w14:textId="77777777" w:rsidR="005263E5" w:rsidRPr="0031798C" w:rsidRDefault="005263E5" w:rsidP="000F2A2D">
            <w:pPr>
              <w:pStyle w:val="Tabletext"/>
            </w:pPr>
            <w:r w:rsidRPr="0031798C">
              <w:t>An offence relating to interference with goods under customs control</w:t>
            </w:r>
          </w:p>
        </w:tc>
      </w:tr>
      <w:tr w:rsidR="005263E5" w:rsidRPr="0031798C" w14:paraId="046D2496" w14:textId="77777777" w:rsidTr="000F2A2D">
        <w:tc>
          <w:tcPr>
            <w:tcW w:w="714" w:type="dxa"/>
            <w:shd w:val="clear" w:color="auto" w:fill="auto"/>
          </w:tcPr>
          <w:p w14:paraId="66155368" w14:textId="77777777" w:rsidR="005263E5" w:rsidRPr="0031798C" w:rsidRDefault="004E2AEA" w:rsidP="000F2A2D">
            <w:pPr>
              <w:pStyle w:val="Tabletext"/>
            </w:pPr>
            <w:r w:rsidRPr="0031798C">
              <w:t>17</w:t>
            </w:r>
          </w:p>
        </w:tc>
        <w:tc>
          <w:tcPr>
            <w:tcW w:w="7599" w:type="dxa"/>
            <w:shd w:val="clear" w:color="auto" w:fill="auto"/>
          </w:tcPr>
          <w:p w14:paraId="5B2DBB09" w14:textId="77777777" w:rsidR="005263E5" w:rsidRPr="0031798C" w:rsidRDefault="005263E5" w:rsidP="000F2A2D">
            <w:pPr>
              <w:pStyle w:val="Tabletext"/>
            </w:pPr>
            <w:r w:rsidRPr="0031798C">
              <w:t>An offence relating to extortion or blackmail</w:t>
            </w:r>
          </w:p>
        </w:tc>
      </w:tr>
      <w:tr w:rsidR="005263E5" w:rsidRPr="0031798C" w14:paraId="08DF1CD8" w14:textId="77777777" w:rsidTr="000F2A2D">
        <w:tc>
          <w:tcPr>
            <w:tcW w:w="714" w:type="dxa"/>
            <w:shd w:val="clear" w:color="auto" w:fill="auto"/>
          </w:tcPr>
          <w:p w14:paraId="6A213993" w14:textId="77777777" w:rsidR="005263E5" w:rsidRPr="0031798C" w:rsidRDefault="004E2AEA" w:rsidP="000F2A2D">
            <w:pPr>
              <w:pStyle w:val="Tabletext"/>
            </w:pPr>
            <w:r w:rsidRPr="0031798C">
              <w:t>18</w:t>
            </w:r>
          </w:p>
        </w:tc>
        <w:tc>
          <w:tcPr>
            <w:tcW w:w="7599" w:type="dxa"/>
            <w:shd w:val="clear" w:color="auto" w:fill="auto"/>
          </w:tcPr>
          <w:p w14:paraId="17AAA741" w14:textId="77777777" w:rsidR="005263E5" w:rsidRPr="0031798C" w:rsidRDefault="005263E5" w:rsidP="000F2A2D">
            <w:pPr>
              <w:pStyle w:val="Tabletext"/>
            </w:pPr>
            <w:r w:rsidRPr="0031798C">
              <w:t>An offence relating to theft (other than offences referred to in clauses 1and 2 of this Schedule)</w:t>
            </w:r>
          </w:p>
        </w:tc>
      </w:tr>
      <w:tr w:rsidR="005263E5" w:rsidRPr="0031798C" w14:paraId="2C6AE227" w14:textId="77777777" w:rsidTr="000F2A2D">
        <w:tc>
          <w:tcPr>
            <w:tcW w:w="714" w:type="dxa"/>
            <w:shd w:val="clear" w:color="auto" w:fill="auto"/>
          </w:tcPr>
          <w:p w14:paraId="72622EBB" w14:textId="77777777" w:rsidR="005263E5" w:rsidRPr="0031798C" w:rsidRDefault="004E2AEA" w:rsidP="000F2A2D">
            <w:pPr>
              <w:pStyle w:val="Tabletext"/>
            </w:pPr>
            <w:r w:rsidRPr="0031798C">
              <w:t>19</w:t>
            </w:r>
          </w:p>
        </w:tc>
        <w:tc>
          <w:tcPr>
            <w:tcW w:w="7599" w:type="dxa"/>
            <w:shd w:val="clear" w:color="auto" w:fill="auto"/>
          </w:tcPr>
          <w:p w14:paraId="3BA7B8D7" w14:textId="77777777" w:rsidR="005263E5" w:rsidRPr="0031798C" w:rsidRDefault="005263E5" w:rsidP="000F2A2D">
            <w:pPr>
              <w:pStyle w:val="Tabletext"/>
            </w:pPr>
            <w:r w:rsidRPr="0031798C">
              <w:t>An offence relating to forgery or fraud</w:t>
            </w:r>
          </w:p>
        </w:tc>
      </w:tr>
      <w:tr w:rsidR="005263E5" w:rsidRPr="0031798C" w14:paraId="0E7E483E" w14:textId="77777777" w:rsidTr="000F2A2D">
        <w:tc>
          <w:tcPr>
            <w:tcW w:w="714" w:type="dxa"/>
            <w:shd w:val="clear" w:color="auto" w:fill="auto"/>
          </w:tcPr>
          <w:p w14:paraId="1B72C80A" w14:textId="77777777" w:rsidR="005263E5" w:rsidRPr="0031798C" w:rsidRDefault="004E2AEA" w:rsidP="000F2A2D">
            <w:pPr>
              <w:pStyle w:val="Tabletext"/>
            </w:pPr>
            <w:r w:rsidRPr="0031798C">
              <w:t>20</w:t>
            </w:r>
          </w:p>
        </w:tc>
        <w:tc>
          <w:tcPr>
            <w:tcW w:w="7599" w:type="dxa"/>
            <w:shd w:val="clear" w:color="auto" w:fill="auto"/>
          </w:tcPr>
          <w:p w14:paraId="1D70E141" w14:textId="77777777" w:rsidR="005263E5" w:rsidRPr="0031798C" w:rsidRDefault="005263E5" w:rsidP="000F2A2D">
            <w:pPr>
              <w:pStyle w:val="Tabletext"/>
            </w:pPr>
            <w:r w:rsidRPr="0031798C">
              <w:t>An offence relating to tax evasion</w:t>
            </w:r>
          </w:p>
        </w:tc>
      </w:tr>
      <w:tr w:rsidR="005263E5" w:rsidRPr="0031798C" w14:paraId="42A470D1" w14:textId="77777777" w:rsidTr="000F2A2D">
        <w:tc>
          <w:tcPr>
            <w:tcW w:w="714" w:type="dxa"/>
            <w:shd w:val="clear" w:color="auto" w:fill="auto"/>
          </w:tcPr>
          <w:p w14:paraId="1DA62CE5" w14:textId="77777777" w:rsidR="005263E5" w:rsidRPr="0031798C" w:rsidRDefault="004E2AEA" w:rsidP="000F2A2D">
            <w:pPr>
              <w:pStyle w:val="Tabletext"/>
            </w:pPr>
            <w:r w:rsidRPr="0031798C">
              <w:t>21</w:t>
            </w:r>
          </w:p>
        </w:tc>
        <w:tc>
          <w:tcPr>
            <w:tcW w:w="7599" w:type="dxa"/>
            <w:shd w:val="clear" w:color="auto" w:fill="auto"/>
          </w:tcPr>
          <w:p w14:paraId="0B1513C7" w14:textId="77777777" w:rsidR="005263E5" w:rsidRPr="0031798C" w:rsidRDefault="005263E5" w:rsidP="000F2A2D">
            <w:pPr>
              <w:pStyle w:val="Tabletext"/>
            </w:pPr>
            <w:r w:rsidRPr="0031798C">
              <w:t>An offence relating to money laundering or currency violations</w:t>
            </w:r>
          </w:p>
        </w:tc>
      </w:tr>
      <w:tr w:rsidR="005263E5" w:rsidRPr="0031798C" w14:paraId="2CD52E66" w14:textId="77777777" w:rsidTr="000F2A2D">
        <w:tc>
          <w:tcPr>
            <w:tcW w:w="714" w:type="dxa"/>
            <w:shd w:val="clear" w:color="auto" w:fill="auto"/>
          </w:tcPr>
          <w:p w14:paraId="3988CC41" w14:textId="77777777" w:rsidR="005263E5" w:rsidRPr="0031798C" w:rsidRDefault="004E2AEA" w:rsidP="000F2A2D">
            <w:pPr>
              <w:pStyle w:val="Tabletext"/>
            </w:pPr>
            <w:r w:rsidRPr="0031798C">
              <w:t>22</w:t>
            </w:r>
          </w:p>
        </w:tc>
        <w:tc>
          <w:tcPr>
            <w:tcW w:w="7599" w:type="dxa"/>
            <w:shd w:val="clear" w:color="auto" w:fill="auto"/>
          </w:tcPr>
          <w:p w14:paraId="5010BAA5" w14:textId="77777777" w:rsidR="005263E5" w:rsidRPr="0031798C" w:rsidRDefault="005263E5" w:rsidP="000F2A2D">
            <w:pPr>
              <w:pStyle w:val="Tabletext"/>
            </w:pPr>
            <w:r w:rsidRPr="0031798C">
              <w:t>An offence relating to dealing with proceeds of crime</w:t>
            </w:r>
          </w:p>
        </w:tc>
      </w:tr>
      <w:tr w:rsidR="005263E5" w:rsidRPr="0031798C" w14:paraId="3AFB3FD3" w14:textId="77777777" w:rsidTr="000F2A2D">
        <w:tc>
          <w:tcPr>
            <w:tcW w:w="714" w:type="dxa"/>
            <w:shd w:val="clear" w:color="auto" w:fill="auto"/>
          </w:tcPr>
          <w:p w14:paraId="0961CC76" w14:textId="77777777" w:rsidR="005263E5" w:rsidRPr="0031798C" w:rsidRDefault="004E2AEA" w:rsidP="000F2A2D">
            <w:pPr>
              <w:pStyle w:val="Tabletext"/>
            </w:pPr>
            <w:r w:rsidRPr="0031798C">
              <w:t>23</w:t>
            </w:r>
          </w:p>
        </w:tc>
        <w:tc>
          <w:tcPr>
            <w:tcW w:w="7599" w:type="dxa"/>
            <w:shd w:val="clear" w:color="auto" w:fill="auto"/>
          </w:tcPr>
          <w:p w14:paraId="07ED7056" w14:textId="77777777" w:rsidR="005263E5" w:rsidRPr="0031798C" w:rsidRDefault="005263E5" w:rsidP="000F2A2D">
            <w:pPr>
              <w:pStyle w:val="Tabletext"/>
            </w:pPr>
            <w:r w:rsidRPr="0031798C">
              <w:t>An offence relating to bribery or corruption</w:t>
            </w:r>
          </w:p>
        </w:tc>
      </w:tr>
      <w:tr w:rsidR="005263E5" w:rsidRPr="0031798C" w14:paraId="06908A8B" w14:textId="77777777" w:rsidTr="000F2A2D">
        <w:tc>
          <w:tcPr>
            <w:tcW w:w="714" w:type="dxa"/>
            <w:shd w:val="clear" w:color="auto" w:fill="auto"/>
          </w:tcPr>
          <w:p w14:paraId="53CC5E6A" w14:textId="77777777" w:rsidR="005263E5" w:rsidRPr="0031798C" w:rsidRDefault="004E2AEA" w:rsidP="000F2A2D">
            <w:pPr>
              <w:pStyle w:val="Tabletext"/>
            </w:pPr>
            <w:r w:rsidRPr="0031798C">
              <w:t>24</w:t>
            </w:r>
          </w:p>
        </w:tc>
        <w:tc>
          <w:tcPr>
            <w:tcW w:w="7599" w:type="dxa"/>
            <w:shd w:val="clear" w:color="auto" w:fill="auto"/>
          </w:tcPr>
          <w:p w14:paraId="624EDD66" w14:textId="77777777" w:rsidR="005263E5" w:rsidRPr="0031798C" w:rsidRDefault="005263E5" w:rsidP="000F2A2D">
            <w:pPr>
              <w:pStyle w:val="Tabletext"/>
            </w:pPr>
            <w:r w:rsidRPr="0031798C">
              <w:t>An offence of perjury or otherwise relating to perversion of the course of justice</w:t>
            </w:r>
          </w:p>
        </w:tc>
      </w:tr>
      <w:tr w:rsidR="005263E5" w:rsidRPr="0031798C" w14:paraId="39F56228" w14:textId="77777777" w:rsidTr="000F2A2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21FACF7" w14:textId="77777777" w:rsidR="005263E5" w:rsidRPr="0031798C" w:rsidRDefault="004E2AEA" w:rsidP="000F2A2D">
            <w:pPr>
              <w:pStyle w:val="Tabletext"/>
            </w:pPr>
            <w:r w:rsidRPr="0031798C">
              <w:t>25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443B81F5" w14:textId="77777777" w:rsidR="005263E5" w:rsidRPr="0031798C" w:rsidRDefault="005263E5" w:rsidP="000F2A2D">
            <w:pPr>
              <w:pStyle w:val="Tabletext"/>
            </w:pPr>
            <w:r w:rsidRPr="0031798C">
              <w:t>An offence relating to use of a false identity or false identity documents</w:t>
            </w:r>
          </w:p>
        </w:tc>
      </w:tr>
      <w:tr w:rsidR="005263E5" w:rsidRPr="0031798C" w14:paraId="5C504130" w14:textId="77777777" w:rsidTr="000F2A2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C35D51" w14:textId="77777777" w:rsidR="005263E5" w:rsidRPr="0031798C" w:rsidRDefault="004E2AEA" w:rsidP="000F2A2D">
            <w:pPr>
              <w:pStyle w:val="Tabletext"/>
            </w:pPr>
            <w:r w:rsidRPr="0031798C">
              <w:t>26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DFBC87" w14:textId="77777777" w:rsidR="005263E5" w:rsidRPr="0031798C" w:rsidRDefault="005263E5" w:rsidP="000F2A2D">
            <w:pPr>
              <w:pStyle w:val="Tabletext"/>
            </w:pPr>
            <w:r w:rsidRPr="0031798C">
              <w:t>An offence relating to the unauthorised use, access, modification or destruction of data or electronic communications</w:t>
            </w:r>
          </w:p>
        </w:tc>
      </w:tr>
    </w:tbl>
    <w:p w14:paraId="0DE1A67C" w14:textId="77777777" w:rsidR="002C4B4A" w:rsidRPr="0031798C" w:rsidRDefault="002C4B4A" w:rsidP="002C4B4A">
      <w:pPr>
        <w:pStyle w:val="notetext"/>
      </w:pPr>
      <w:r w:rsidRPr="0031798C">
        <w:t>Note:</w:t>
      </w:r>
      <w:r w:rsidRPr="0031798C">
        <w:tab/>
        <w:t xml:space="preserve">A person convicted of an offence mentioned in the table and sentenced to imprisonment will have an adverse criminal record (see the definition of </w:t>
      </w:r>
      <w:r w:rsidRPr="0031798C">
        <w:rPr>
          <w:b/>
          <w:i/>
        </w:rPr>
        <w:t>adverse criminal record</w:t>
      </w:r>
      <w:r w:rsidRPr="0031798C">
        <w:rPr>
          <w:b/>
        </w:rPr>
        <w:t xml:space="preserve"> </w:t>
      </w:r>
      <w:r w:rsidRPr="0031798C">
        <w:t xml:space="preserve">in </w:t>
      </w:r>
      <w:r w:rsidR="000842D5" w:rsidRPr="0031798C">
        <w:t>subregulation 6</w:t>
      </w:r>
      <w:r w:rsidRPr="0031798C">
        <w:t>.07B(3)).</w:t>
      </w:r>
    </w:p>
    <w:p w14:paraId="24BC9793" w14:textId="77777777" w:rsidR="005263E5" w:rsidRPr="0031798C" w:rsidRDefault="00B13E17" w:rsidP="003E03C5">
      <w:pPr>
        <w:pStyle w:val="ItemHead"/>
      </w:pPr>
      <w:r w:rsidRPr="0031798C">
        <w:t>68</w:t>
      </w:r>
      <w:r w:rsidR="003E03C5" w:rsidRPr="0031798C">
        <w:t xml:space="preserve">  In the appropriate position in </w:t>
      </w:r>
      <w:r w:rsidR="009E0166" w:rsidRPr="0031798C">
        <w:t>Schedule 2</w:t>
      </w:r>
    </w:p>
    <w:p w14:paraId="720FA28A" w14:textId="77777777" w:rsidR="003E03C5" w:rsidRPr="0031798C" w:rsidRDefault="003E03C5" w:rsidP="003E03C5">
      <w:pPr>
        <w:pStyle w:val="Item"/>
      </w:pPr>
      <w:r w:rsidRPr="0031798C">
        <w:t>Insert:</w:t>
      </w:r>
    </w:p>
    <w:p w14:paraId="5CDB748D" w14:textId="77777777" w:rsidR="003E03C5" w:rsidRPr="0031798C" w:rsidRDefault="000842D5" w:rsidP="003E03C5">
      <w:pPr>
        <w:pStyle w:val="ActHead2"/>
      </w:pPr>
      <w:r w:rsidRPr="00E43D11">
        <w:rPr>
          <w:rStyle w:val="CharPartNo"/>
        </w:rPr>
        <w:t>Part 1</w:t>
      </w:r>
      <w:r w:rsidR="003E03C5" w:rsidRPr="00E43D11">
        <w:rPr>
          <w:rStyle w:val="CharPartNo"/>
        </w:rPr>
        <w:t>1</w:t>
      </w:r>
      <w:r w:rsidR="003E03C5" w:rsidRPr="0031798C">
        <w:t>—</w:t>
      </w:r>
      <w:r w:rsidR="003E03C5" w:rsidRPr="00E43D11">
        <w:rPr>
          <w:rStyle w:val="CharPartText"/>
        </w:rPr>
        <w:t xml:space="preserve">Amendments made by the Transport Security Legislation (Serious Crime) </w:t>
      </w:r>
      <w:r w:rsidRPr="00E43D11">
        <w:rPr>
          <w:rStyle w:val="CharPartText"/>
        </w:rPr>
        <w:t>Regulations 2</w:t>
      </w:r>
      <w:r w:rsidR="003E03C5" w:rsidRPr="00E43D11">
        <w:rPr>
          <w:rStyle w:val="CharPartText"/>
        </w:rPr>
        <w:t>021</w:t>
      </w:r>
    </w:p>
    <w:p w14:paraId="6A133F21" w14:textId="77777777" w:rsidR="00B742E3" w:rsidRPr="00E43D11" w:rsidRDefault="00B742E3" w:rsidP="00B742E3">
      <w:pPr>
        <w:pStyle w:val="Header"/>
      </w:pPr>
      <w:r w:rsidRPr="00E43D11">
        <w:rPr>
          <w:rStyle w:val="CharDivNo"/>
        </w:rPr>
        <w:t xml:space="preserve"> </w:t>
      </w:r>
      <w:r w:rsidRPr="00E43D11">
        <w:rPr>
          <w:rStyle w:val="CharDivText"/>
        </w:rPr>
        <w:t xml:space="preserve"> </w:t>
      </w:r>
    </w:p>
    <w:p w14:paraId="7F69C321" w14:textId="77777777" w:rsidR="003E03C5" w:rsidRPr="0031798C" w:rsidRDefault="003E03C5" w:rsidP="00B742E3">
      <w:pPr>
        <w:pStyle w:val="ActHead5"/>
      </w:pPr>
      <w:r w:rsidRPr="00E43D11">
        <w:rPr>
          <w:rStyle w:val="CharSectno"/>
        </w:rPr>
        <w:t>112</w:t>
      </w:r>
      <w:r w:rsidRPr="0031798C">
        <w:t xml:space="preserve">  Definitions</w:t>
      </w:r>
    </w:p>
    <w:p w14:paraId="176FC9A5" w14:textId="77777777" w:rsidR="003E03C5" w:rsidRPr="0031798C" w:rsidRDefault="003E03C5" w:rsidP="003E03C5">
      <w:pPr>
        <w:pStyle w:val="subsection"/>
      </w:pPr>
      <w:r w:rsidRPr="0031798C">
        <w:tab/>
      </w:r>
      <w:r w:rsidRPr="0031798C">
        <w:tab/>
        <w:t>In this Part:</w:t>
      </w:r>
    </w:p>
    <w:p w14:paraId="36976DC6" w14:textId="77777777" w:rsidR="003E03C5" w:rsidRPr="0031798C" w:rsidRDefault="003E03C5" w:rsidP="003E03C5">
      <w:pPr>
        <w:pStyle w:val="Definition"/>
      </w:pPr>
      <w:r w:rsidRPr="0031798C">
        <w:rPr>
          <w:b/>
          <w:i/>
        </w:rPr>
        <w:t>amended Regulations</w:t>
      </w:r>
      <w:r w:rsidRPr="0031798C">
        <w:t xml:space="preserve"> means these Regulations as amended by the amending Regulations.</w:t>
      </w:r>
    </w:p>
    <w:p w14:paraId="6A5B0C8F" w14:textId="77777777" w:rsidR="003E03C5" w:rsidRPr="0031798C" w:rsidRDefault="003E03C5" w:rsidP="003E03C5">
      <w:pPr>
        <w:pStyle w:val="Definition"/>
      </w:pPr>
      <w:r w:rsidRPr="0031798C">
        <w:rPr>
          <w:b/>
          <w:i/>
        </w:rPr>
        <w:t>amending Regulations</w:t>
      </w:r>
      <w:r w:rsidRPr="0031798C">
        <w:t xml:space="preserve"> means the </w:t>
      </w:r>
      <w:r w:rsidRPr="0031798C">
        <w:rPr>
          <w:i/>
        </w:rPr>
        <w:t xml:space="preserve">Transport Security Legislation (Serious Crime) </w:t>
      </w:r>
      <w:r w:rsidR="000842D5" w:rsidRPr="0031798C">
        <w:rPr>
          <w:i/>
        </w:rPr>
        <w:t>Regulations 2</w:t>
      </w:r>
      <w:r w:rsidRPr="0031798C">
        <w:rPr>
          <w:i/>
        </w:rPr>
        <w:t>021</w:t>
      </w:r>
      <w:r w:rsidRPr="0031798C">
        <w:t>.</w:t>
      </w:r>
    </w:p>
    <w:p w14:paraId="41FDBCAA" w14:textId="77777777" w:rsidR="00245F23" w:rsidRPr="0031798C" w:rsidRDefault="00245F23" w:rsidP="00245F23">
      <w:pPr>
        <w:pStyle w:val="Definition"/>
      </w:pPr>
      <w:r w:rsidRPr="0031798C">
        <w:rPr>
          <w:b/>
          <w:i/>
        </w:rPr>
        <w:t>convicted</w:t>
      </w:r>
      <w:r w:rsidRPr="0031798C">
        <w:t xml:space="preserve"> has the same meaning as in </w:t>
      </w:r>
      <w:r w:rsidR="000842D5" w:rsidRPr="0031798C">
        <w:t>Division 6</w:t>
      </w:r>
      <w:r w:rsidRPr="0031798C">
        <w:t>.1A of the amended Regulations.</w:t>
      </w:r>
    </w:p>
    <w:p w14:paraId="3E3BA31E" w14:textId="77777777" w:rsidR="003E03C5" w:rsidRPr="0031798C" w:rsidRDefault="003E03C5" w:rsidP="003E03C5">
      <w:pPr>
        <w:pStyle w:val="Definition"/>
      </w:pPr>
      <w:r w:rsidRPr="0031798C">
        <w:rPr>
          <w:b/>
          <w:i/>
        </w:rPr>
        <w:t>old Regulations</w:t>
      </w:r>
      <w:r w:rsidRPr="0031798C">
        <w:t xml:space="preserve"> means these Regulations as in force immediately before the commencement of the amending Regulations.</w:t>
      </w:r>
    </w:p>
    <w:p w14:paraId="10ED9C2E" w14:textId="77777777" w:rsidR="003E03C5" w:rsidRPr="0031798C" w:rsidRDefault="003E03C5" w:rsidP="003E03C5">
      <w:pPr>
        <w:pStyle w:val="ActHead5"/>
      </w:pPr>
      <w:r w:rsidRPr="00E43D11">
        <w:rPr>
          <w:rStyle w:val="CharSectno"/>
        </w:rPr>
        <w:t>113</w:t>
      </w:r>
      <w:r w:rsidRPr="0031798C">
        <w:t xml:space="preserve">  Continued application of old Regulations</w:t>
      </w:r>
    </w:p>
    <w:p w14:paraId="068D41DE" w14:textId="77777777" w:rsidR="003E03C5" w:rsidRPr="0031798C" w:rsidRDefault="003E03C5" w:rsidP="003E03C5">
      <w:pPr>
        <w:pStyle w:val="subsection"/>
      </w:pPr>
      <w:r w:rsidRPr="0031798C">
        <w:tab/>
      </w:r>
      <w:r w:rsidRPr="0031798C">
        <w:tab/>
        <w:t>Despite the amendments made to these Regulations by the amending Regulations, the old Regulations continue to apply in relation to the following:</w:t>
      </w:r>
    </w:p>
    <w:p w14:paraId="74249B1E" w14:textId="77777777" w:rsidR="003E03C5" w:rsidRPr="0031798C" w:rsidRDefault="003E03C5" w:rsidP="003E03C5">
      <w:pPr>
        <w:pStyle w:val="paragraph"/>
      </w:pPr>
      <w:r w:rsidRPr="0031798C">
        <w:tab/>
        <w:t>(a)</w:t>
      </w:r>
      <w:r w:rsidRPr="0031798C">
        <w:tab/>
        <w:t>an application for a background check made before the commencement of the amending Regulations;</w:t>
      </w:r>
    </w:p>
    <w:p w14:paraId="3B5FB3F4" w14:textId="77777777" w:rsidR="00EE5B48" w:rsidRPr="0031798C" w:rsidRDefault="00EE5B48" w:rsidP="00EE5B48">
      <w:pPr>
        <w:pStyle w:val="paragraph"/>
      </w:pPr>
      <w:r w:rsidRPr="0031798C">
        <w:tab/>
        <w:t>(b)</w:t>
      </w:r>
      <w:r w:rsidRPr="0031798C">
        <w:tab/>
        <w:t xml:space="preserve">an application made to the Secretary under </w:t>
      </w:r>
      <w:r w:rsidR="000842D5" w:rsidRPr="0031798C">
        <w:t>regulation 6</w:t>
      </w:r>
      <w:r w:rsidRPr="0031798C">
        <w:t>.08F that:</w:t>
      </w:r>
    </w:p>
    <w:p w14:paraId="61875A66" w14:textId="77777777" w:rsidR="00EE5B48" w:rsidRPr="0031798C" w:rsidRDefault="00EE5B48" w:rsidP="00EE5B48">
      <w:pPr>
        <w:pStyle w:val="paragraphsub"/>
      </w:pPr>
      <w:r w:rsidRPr="0031798C">
        <w:tab/>
        <w:t>(i)</w:t>
      </w:r>
      <w:r w:rsidRPr="0031798C">
        <w:tab/>
        <w:t>is made before the commencement of the amending Regulations; or</w:t>
      </w:r>
    </w:p>
    <w:p w14:paraId="20A3F531" w14:textId="77777777" w:rsidR="003E03C5" w:rsidRPr="0031798C" w:rsidRDefault="00EE5B48" w:rsidP="00EE5B48">
      <w:pPr>
        <w:pStyle w:val="paragraphsub"/>
      </w:pPr>
      <w:r w:rsidRPr="0031798C">
        <w:tab/>
        <w:t>(ii)</w:t>
      </w:r>
      <w:r w:rsidRPr="0031798C">
        <w:tab/>
        <w:t>relates to the outcome of a background check to which the old Regulations apply;</w:t>
      </w:r>
    </w:p>
    <w:p w14:paraId="4D020F20" w14:textId="77777777" w:rsidR="003E03C5" w:rsidRPr="0031798C" w:rsidRDefault="003E03C5" w:rsidP="003E03C5">
      <w:pPr>
        <w:pStyle w:val="paragraph"/>
      </w:pPr>
      <w:r w:rsidRPr="0031798C">
        <w:tab/>
        <w:t>(c)</w:t>
      </w:r>
      <w:r w:rsidRPr="0031798C">
        <w:tab/>
        <w:t xml:space="preserve">an application made to the Secretary under </w:t>
      </w:r>
      <w:r w:rsidR="000842D5" w:rsidRPr="0031798C">
        <w:t>regulation 6</w:t>
      </w:r>
      <w:r w:rsidRPr="0031798C">
        <w:t>.08MA before the commencement of the amending Regulations.</w:t>
      </w:r>
    </w:p>
    <w:p w14:paraId="630B0C8C" w14:textId="77777777" w:rsidR="003E03C5" w:rsidRPr="0031798C" w:rsidRDefault="003E03C5" w:rsidP="003E03C5">
      <w:pPr>
        <w:pStyle w:val="ActHead5"/>
      </w:pPr>
      <w:r w:rsidRPr="00E43D11">
        <w:rPr>
          <w:rStyle w:val="CharSectno"/>
        </w:rPr>
        <w:t>114</w:t>
      </w:r>
      <w:r w:rsidRPr="0031798C">
        <w:t xml:space="preserve">  Obligation to report </w:t>
      </w:r>
      <w:r w:rsidR="00C27886" w:rsidRPr="0031798C">
        <w:t xml:space="preserve">past </w:t>
      </w:r>
      <w:r w:rsidRPr="0031798C">
        <w:t>conviction f</w:t>
      </w:r>
      <w:r w:rsidR="00C27886" w:rsidRPr="0031798C">
        <w:t>or</w:t>
      </w:r>
      <w:r w:rsidRPr="0031798C">
        <w:t xml:space="preserve"> maritime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>relevant offence</w:t>
      </w:r>
    </w:p>
    <w:p w14:paraId="39ED5377" w14:textId="77777777" w:rsidR="004B596C" w:rsidRPr="0031798C" w:rsidRDefault="003E03C5" w:rsidP="004B596C">
      <w:pPr>
        <w:pStyle w:val="subsection"/>
      </w:pPr>
      <w:r w:rsidRPr="0031798C">
        <w:tab/>
      </w:r>
      <w:r w:rsidR="004B596C" w:rsidRPr="0031798C">
        <w:t>(1)</w:t>
      </w:r>
      <w:r w:rsidR="004B596C" w:rsidRPr="0031798C">
        <w:tab/>
        <w:t>This regulation applies in relation to a person who is the holder of, or an applicant for, an MSIC when the amending Regulations commence if:</w:t>
      </w:r>
    </w:p>
    <w:p w14:paraId="60A7D8B1" w14:textId="77777777" w:rsidR="004B596C" w:rsidRPr="0031798C" w:rsidRDefault="004B596C" w:rsidP="004B596C">
      <w:pPr>
        <w:pStyle w:val="paragraph"/>
      </w:pPr>
      <w:r w:rsidRPr="0031798C">
        <w:tab/>
        <w:t>(a)</w:t>
      </w:r>
      <w:r w:rsidRPr="0031798C">
        <w:tab/>
        <w:t>before that commencement, the person was:</w:t>
      </w:r>
    </w:p>
    <w:p w14:paraId="2230DDB0" w14:textId="77777777" w:rsidR="004B596C" w:rsidRPr="0031798C" w:rsidRDefault="004B596C" w:rsidP="004B596C">
      <w:pPr>
        <w:pStyle w:val="paragraphsub"/>
      </w:pPr>
      <w:r w:rsidRPr="0031798C">
        <w:tab/>
        <w:t>(i)</w:t>
      </w:r>
      <w:r w:rsidRPr="0031798C">
        <w:tab/>
        <w:t xml:space="preserve">convicted of and sentenced for </w:t>
      </w:r>
      <w:r w:rsidR="00654BA4" w:rsidRPr="0031798C">
        <w:t xml:space="preserve">a </w:t>
      </w:r>
      <w:r w:rsidRPr="0031798C">
        <w:t xml:space="preserve">tier 1 offence or a tier 2 offence (within the meaning of </w:t>
      </w:r>
      <w:r w:rsidR="000842D5" w:rsidRPr="0031798C">
        <w:t>Division 6</w:t>
      </w:r>
      <w:r w:rsidR="00245F23" w:rsidRPr="0031798C">
        <w:t xml:space="preserve">.1A of </w:t>
      </w:r>
      <w:r w:rsidRPr="0031798C">
        <w:t>the amended Regulations); or</w:t>
      </w:r>
    </w:p>
    <w:p w14:paraId="47B5652E" w14:textId="77777777" w:rsidR="004B596C" w:rsidRPr="0031798C" w:rsidRDefault="004B596C" w:rsidP="004B596C">
      <w:pPr>
        <w:pStyle w:val="paragraphsub"/>
      </w:pPr>
      <w:r w:rsidRPr="0031798C">
        <w:tab/>
        <w:t>(ii)</w:t>
      </w:r>
      <w:r w:rsidRPr="0031798C">
        <w:tab/>
        <w:t xml:space="preserve">convicted of, and sentenced to imprisonment for, a tier 3 offence (within the meaning of </w:t>
      </w:r>
      <w:r w:rsidR="000842D5" w:rsidRPr="0031798C">
        <w:t>Division 6</w:t>
      </w:r>
      <w:r w:rsidR="00245F23" w:rsidRPr="0031798C">
        <w:t xml:space="preserve">.1A of </w:t>
      </w:r>
      <w:r w:rsidRPr="0031798C">
        <w:t>the amended Regulations); and</w:t>
      </w:r>
    </w:p>
    <w:p w14:paraId="14F7710D" w14:textId="77777777" w:rsidR="004B596C" w:rsidRPr="0031798C" w:rsidRDefault="004B596C" w:rsidP="004B596C">
      <w:pPr>
        <w:pStyle w:val="paragraph"/>
      </w:pPr>
      <w:r w:rsidRPr="0031798C">
        <w:tab/>
        <w:t>(b)</w:t>
      </w:r>
      <w:r w:rsidRPr="0031798C">
        <w:tab/>
        <w:t xml:space="preserve">the offence was not </w:t>
      </w:r>
      <w:r w:rsidR="009455D5" w:rsidRPr="0031798C">
        <w:t>a maritime</w:t>
      </w:r>
      <w:r w:rsidR="0031798C">
        <w:noBreakHyphen/>
      </w:r>
      <w:r w:rsidRPr="0031798C">
        <w:t>security</w:t>
      </w:r>
      <w:r w:rsidR="0031798C">
        <w:noBreakHyphen/>
      </w:r>
      <w:r w:rsidRPr="0031798C">
        <w:t xml:space="preserve">relevant offence within the meaning of </w:t>
      </w:r>
      <w:r w:rsidR="000842D5" w:rsidRPr="0031798C">
        <w:t>Division 6</w:t>
      </w:r>
      <w:r w:rsidR="00245F23" w:rsidRPr="0031798C">
        <w:t xml:space="preserve">.1A of </w:t>
      </w:r>
      <w:r w:rsidRPr="0031798C">
        <w:t>the old Regulations.</w:t>
      </w:r>
    </w:p>
    <w:p w14:paraId="73B8C34E" w14:textId="77777777" w:rsidR="004B596C" w:rsidRPr="0031798C" w:rsidRDefault="004B596C" w:rsidP="004B596C">
      <w:pPr>
        <w:pStyle w:val="subsection"/>
      </w:pPr>
      <w:r w:rsidRPr="0031798C">
        <w:tab/>
        <w:t>(2)</w:t>
      </w:r>
      <w:r w:rsidRPr="0031798C">
        <w:tab/>
        <w:t xml:space="preserve">The person must notify the </w:t>
      </w:r>
      <w:r w:rsidR="00B6084D" w:rsidRPr="0031798C">
        <w:t xml:space="preserve">issuing body for the MSIC or the </w:t>
      </w:r>
      <w:r w:rsidRPr="0031798C">
        <w:t>Secretary, in writing, of the matters in paragraph</w:t>
      </w:r>
      <w:r w:rsidR="00F92CE7" w:rsidRPr="0031798C">
        <w:t>s</w:t>
      </w:r>
      <w:r w:rsidRPr="0031798C">
        <w:t xml:space="preserve"> 6.</w:t>
      </w:r>
      <w:r w:rsidR="00F92CE7" w:rsidRPr="0031798C">
        <w:t>08LB</w:t>
      </w:r>
      <w:r w:rsidRPr="0031798C">
        <w:t>(</w:t>
      </w:r>
      <w:r w:rsidR="00313E7F" w:rsidRPr="0031798C">
        <w:t>2</w:t>
      </w:r>
      <w:r w:rsidRPr="0031798C">
        <w:t xml:space="preserve">)(a) to (e) </w:t>
      </w:r>
      <w:r w:rsidR="00C27886" w:rsidRPr="0031798C">
        <w:t>in relati</w:t>
      </w:r>
      <w:r w:rsidR="00E616A7" w:rsidRPr="0031798C">
        <w:t>o</w:t>
      </w:r>
      <w:r w:rsidR="00C27886" w:rsidRPr="0031798C">
        <w:t xml:space="preserve">n to the offence </w:t>
      </w:r>
      <w:r w:rsidRPr="0031798C">
        <w:t>within 30 days after the day the amending Regulations commence.</w:t>
      </w:r>
    </w:p>
    <w:p w14:paraId="12298166" w14:textId="77777777" w:rsidR="004B596C" w:rsidRPr="0031798C" w:rsidRDefault="004B596C" w:rsidP="004B596C">
      <w:pPr>
        <w:pStyle w:val="subsection"/>
      </w:pPr>
      <w:r w:rsidRPr="0031798C">
        <w:tab/>
        <w:t>(3)</w:t>
      </w:r>
      <w:r w:rsidRPr="0031798C">
        <w:tab/>
        <w:t>A person commits an offence if:</w:t>
      </w:r>
    </w:p>
    <w:p w14:paraId="5D55D57C" w14:textId="77777777" w:rsidR="004B596C" w:rsidRPr="0031798C" w:rsidRDefault="004B596C" w:rsidP="004B596C">
      <w:pPr>
        <w:pStyle w:val="paragraph"/>
      </w:pPr>
      <w:r w:rsidRPr="0031798C">
        <w:tab/>
        <w:t>(a)</w:t>
      </w:r>
      <w:r w:rsidRPr="0031798C">
        <w:tab/>
        <w:t xml:space="preserve">the person is required to notify </w:t>
      </w:r>
      <w:r w:rsidR="00B6084D" w:rsidRPr="0031798C">
        <w:t xml:space="preserve">an issuing body or </w:t>
      </w:r>
      <w:r w:rsidRPr="0031798C">
        <w:t>the Secretary under subregulation (2)</w:t>
      </w:r>
      <w:r w:rsidR="00C27886" w:rsidRPr="0031798C">
        <w:t xml:space="preserve"> in relation to </w:t>
      </w:r>
      <w:r w:rsidR="00654BA4" w:rsidRPr="0031798C">
        <w:t>an</w:t>
      </w:r>
      <w:r w:rsidR="00C27886" w:rsidRPr="0031798C">
        <w:t xml:space="preserve"> offence</w:t>
      </w:r>
      <w:r w:rsidRPr="0031798C">
        <w:t>; and</w:t>
      </w:r>
    </w:p>
    <w:p w14:paraId="40EBCF10" w14:textId="77777777" w:rsidR="004B596C" w:rsidRPr="0031798C" w:rsidRDefault="004B596C" w:rsidP="004B596C">
      <w:pPr>
        <w:pStyle w:val="paragraph"/>
      </w:pPr>
      <w:r w:rsidRPr="0031798C">
        <w:tab/>
        <w:t>(b)</w:t>
      </w:r>
      <w:r w:rsidRPr="0031798C">
        <w:tab/>
        <w:t>the person fails to comply with th</w:t>
      </w:r>
      <w:r w:rsidR="00C27886" w:rsidRPr="0031798C">
        <w:t>e requirement</w:t>
      </w:r>
      <w:r w:rsidRPr="0031798C">
        <w:t>.</w:t>
      </w:r>
    </w:p>
    <w:p w14:paraId="31736A8F" w14:textId="77777777" w:rsidR="004B596C" w:rsidRPr="0031798C" w:rsidRDefault="004B596C" w:rsidP="004B596C">
      <w:pPr>
        <w:pStyle w:val="Penalty"/>
      </w:pPr>
      <w:r w:rsidRPr="0031798C">
        <w:t>Penalty:</w:t>
      </w:r>
      <w:r w:rsidRPr="0031798C">
        <w:tab/>
      </w:r>
      <w:r w:rsidR="00793C6D" w:rsidRPr="0031798C">
        <w:t>2</w:t>
      </w:r>
      <w:r w:rsidRPr="0031798C">
        <w:t>0 penalty units.</w:t>
      </w:r>
    </w:p>
    <w:p w14:paraId="33CBD04F" w14:textId="77777777" w:rsidR="00E36ED7" w:rsidRPr="0031798C" w:rsidRDefault="004B596C" w:rsidP="004B596C">
      <w:pPr>
        <w:pStyle w:val="subsection"/>
      </w:pPr>
      <w:r w:rsidRPr="0031798C">
        <w:tab/>
        <w:t>(4)</w:t>
      </w:r>
      <w:r w:rsidRPr="0031798C">
        <w:tab/>
      </w:r>
      <w:r w:rsidR="00E36ED7" w:rsidRPr="0031798C">
        <w:t>The following provisions of the amended Regulations apply in relation to noti</w:t>
      </w:r>
      <w:r w:rsidR="00451C8C" w:rsidRPr="0031798C">
        <w:t>fication</w:t>
      </w:r>
      <w:r w:rsidR="00E36ED7" w:rsidRPr="0031798C">
        <w:t xml:space="preserve"> under subregulation (2) of this regulation as if it were noti</w:t>
      </w:r>
      <w:r w:rsidR="00451C8C" w:rsidRPr="0031798C">
        <w:t>fication</w:t>
      </w:r>
      <w:r w:rsidR="00E36ED7" w:rsidRPr="0031798C">
        <w:t xml:space="preserve"> under </w:t>
      </w:r>
      <w:r w:rsidR="000842D5" w:rsidRPr="0031798C">
        <w:t>subregulation 6</w:t>
      </w:r>
      <w:r w:rsidR="00E36ED7" w:rsidRPr="0031798C">
        <w:t>.08LB(2)</w:t>
      </w:r>
      <w:r w:rsidR="00654BA4" w:rsidRPr="0031798C">
        <w:t xml:space="preserve"> of the amended Regulations</w:t>
      </w:r>
      <w:r w:rsidR="00E36ED7" w:rsidRPr="0031798C">
        <w:t>:</w:t>
      </w:r>
    </w:p>
    <w:p w14:paraId="2D0330CE" w14:textId="77777777" w:rsidR="00E36ED7" w:rsidRPr="0031798C" w:rsidRDefault="00E36ED7" w:rsidP="00E36ED7">
      <w:pPr>
        <w:pStyle w:val="paragraph"/>
      </w:pPr>
      <w:r w:rsidRPr="0031798C">
        <w:tab/>
        <w:t>(a)</w:t>
      </w:r>
      <w:r w:rsidRPr="0031798C">
        <w:tab/>
      </w:r>
      <w:r w:rsidR="000842D5" w:rsidRPr="0031798C">
        <w:t>paragraph 6</w:t>
      </w:r>
      <w:r w:rsidRPr="0031798C">
        <w:t>.08BA(c);</w:t>
      </w:r>
    </w:p>
    <w:p w14:paraId="6E741AF6" w14:textId="77777777" w:rsidR="00E36ED7" w:rsidRPr="0031798C" w:rsidRDefault="00E36ED7" w:rsidP="00E36ED7">
      <w:pPr>
        <w:pStyle w:val="paragraph"/>
      </w:pPr>
      <w:r w:rsidRPr="0031798C">
        <w:tab/>
        <w:t>(b)</w:t>
      </w:r>
      <w:r w:rsidRPr="0031798C">
        <w:tab/>
      </w:r>
      <w:r w:rsidR="000842D5" w:rsidRPr="0031798C">
        <w:t>subregulations 6</w:t>
      </w:r>
      <w:r w:rsidR="004B596C" w:rsidRPr="0031798C">
        <w:t>.</w:t>
      </w:r>
      <w:r w:rsidR="00313E7F" w:rsidRPr="0031798C">
        <w:t>08LB</w:t>
      </w:r>
      <w:r w:rsidR="004B596C" w:rsidRPr="0031798C">
        <w:t>(</w:t>
      </w:r>
      <w:r w:rsidR="00313E7F" w:rsidRPr="0031798C">
        <w:t>3</w:t>
      </w:r>
      <w:r w:rsidR="004B596C" w:rsidRPr="0031798C">
        <w:t>) to (</w:t>
      </w:r>
      <w:r w:rsidR="00313E7F" w:rsidRPr="0031798C">
        <w:t>5</w:t>
      </w:r>
      <w:r w:rsidR="004B596C" w:rsidRPr="0031798C">
        <w:t>)</w:t>
      </w:r>
      <w:r w:rsidRPr="0031798C">
        <w:t>;</w:t>
      </w:r>
    </w:p>
    <w:p w14:paraId="773B3E2F" w14:textId="77777777" w:rsidR="00E36ED7" w:rsidRPr="0031798C" w:rsidRDefault="00E36ED7" w:rsidP="00E36ED7">
      <w:pPr>
        <w:pStyle w:val="paragraph"/>
      </w:pPr>
      <w:r w:rsidRPr="0031798C">
        <w:tab/>
        <w:t>(c)</w:t>
      </w:r>
      <w:r w:rsidRPr="0031798C">
        <w:tab/>
      </w:r>
      <w:r w:rsidR="000842D5" w:rsidRPr="0031798C">
        <w:t>regulation 6</w:t>
      </w:r>
      <w:r w:rsidRPr="0031798C">
        <w:t>.08LBA;</w:t>
      </w:r>
    </w:p>
    <w:p w14:paraId="36CD83CA" w14:textId="77777777" w:rsidR="004B596C" w:rsidRPr="0031798C" w:rsidRDefault="00E36ED7" w:rsidP="00E36ED7">
      <w:pPr>
        <w:pStyle w:val="paragraph"/>
      </w:pPr>
      <w:r w:rsidRPr="0031798C">
        <w:tab/>
        <w:t>(d)</w:t>
      </w:r>
      <w:r w:rsidRPr="0031798C">
        <w:tab/>
      </w:r>
      <w:r w:rsidR="000842D5" w:rsidRPr="0031798C">
        <w:t>paragraph 6</w:t>
      </w:r>
      <w:r w:rsidR="00313E7F" w:rsidRPr="0031798C">
        <w:t>.08M(1)(h)</w:t>
      </w:r>
      <w:r w:rsidR="004B596C" w:rsidRPr="0031798C">
        <w:t>.</w:t>
      </w:r>
    </w:p>
    <w:sectPr w:rsidR="004B596C" w:rsidRPr="0031798C" w:rsidSect="005B4D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431D8" w14:textId="77777777" w:rsidR="00D10AB0" w:rsidRDefault="00D10AB0" w:rsidP="0048364F">
      <w:pPr>
        <w:spacing w:line="240" w:lineRule="auto"/>
      </w:pPr>
      <w:r>
        <w:separator/>
      </w:r>
    </w:p>
  </w:endnote>
  <w:endnote w:type="continuationSeparator" w:id="0">
    <w:p w14:paraId="29919251" w14:textId="77777777" w:rsidR="00D10AB0" w:rsidRDefault="00D10AB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FCAA" w14:textId="77777777" w:rsidR="00D10AB0" w:rsidRPr="005B4DEB" w:rsidRDefault="005B4DEB" w:rsidP="005B4D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4DEB">
      <w:rPr>
        <w:i/>
        <w:sz w:val="18"/>
      </w:rPr>
      <w:t>OPC65370 -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0BD4" w14:textId="77777777" w:rsidR="00D10AB0" w:rsidRDefault="00D10AB0" w:rsidP="00E97334"/>
  <w:p w14:paraId="43AB7518" w14:textId="77777777" w:rsidR="00D10AB0" w:rsidRPr="005B4DEB" w:rsidRDefault="005B4DEB" w:rsidP="005B4DEB">
    <w:pPr>
      <w:rPr>
        <w:rFonts w:cs="Times New Roman"/>
        <w:i/>
        <w:sz w:val="18"/>
      </w:rPr>
    </w:pPr>
    <w:r w:rsidRPr="005B4DEB">
      <w:rPr>
        <w:rFonts w:cs="Times New Roman"/>
        <w:i/>
        <w:sz w:val="18"/>
      </w:rPr>
      <w:t>OPC65370 -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9F31" w14:textId="77777777" w:rsidR="00D10AB0" w:rsidRPr="005B4DEB" w:rsidRDefault="005B4DEB" w:rsidP="005B4D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4DEB">
      <w:rPr>
        <w:i/>
        <w:sz w:val="18"/>
      </w:rPr>
      <w:t>OPC65370 -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5B41" w14:textId="77777777" w:rsidR="00D10AB0" w:rsidRPr="00E33C1C" w:rsidRDefault="00D10AB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0AB0" w14:paraId="767805C8" w14:textId="77777777" w:rsidTr="00E43D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299E5B" w14:textId="77777777" w:rsidR="00D10AB0" w:rsidRDefault="00D10AB0" w:rsidP="004F683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AD0FC7" w14:textId="52D12D77" w:rsidR="00D10AB0" w:rsidRDefault="00D10AB0" w:rsidP="004F68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979">
            <w:rPr>
              <w:i/>
              <w:sz w:val="18"/>
            </w:rPr>
            <w:t>Transport Security Legislation Amendment (Serious Crime)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4335E9" w14:textId="77777777" w:rsidR="00D10AB0" w:rsidRDefault="00D10AB0" w:rsidP="004F6835">
          <w:pPr>
            <w:spacing w:line="0" w:lineRule="atLeast"/>
            <w:jc w:val="right"/>
            <w:rPr>
              <w:sz w:val="18"/>
            </w:rPr>
          </w:pPr>
        </w:p>
      </w:tc>
    </w:tr>
  </w:tbl>
  <w:p w14:paraId="7582B733" w14:textId="77777777" w:rsidR="00D10AB0" w:rsidRPr="005B4DEB" w:rsidRDefault="005B4DEB" w:rsidP="005B4DEB">
    <w:pPr>
      <w:rPr>
        <w:rFonts w:cs="Times New Roman"/>
        <w:i/>
        <w:sz w:val="18"/>
      </w:rPr>
    </w:pPr>
    <w:r w:rsidRPr="005B4DEB">
      <w:rPr>
        <w:rFonts w:cs="Times New Roman"/>
        <w:i/>
        <w:sz w:val="18"/>
      </w:rPr>
      <w:t>OPC65370 -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37A6" w14:textId="77777777" w:rsidR="00D10AB0" w:rsidRPr="00E33C1C" w:rsidRDefault="00D10AB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10AB0" w14:paraId="7925F573" w14:textId="77777777" w:rsidTr="00E43D1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18BE10" w14:textId="77777777" w:rsidR="00D10AB0" w:rsidRDefault="00D10AB0" w:rsidP="004F683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402EB8" w14:textId="169E057F" w:rsidR="00D10AB0" w:rsidRDefault="00D10AB0" w:rsidP="004F68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979">
            <w:rPr>
              <w:i/>
              <w:sz w:val="18"/>
            </w:rPr>
            <w:t>Transport Security Legislation Amendment (Serious Crime)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84D50E9" w14:textId="77777777" w:rsidR="00D10AB0" w:rsidRDefault="00D10AB0" w:rsidP="004F68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4631D1" w14:textId="77777777" w:rsidR="00D10AB0" w:rsidRPr="005B4DEB" w:rsidRDefault="005B4DEB" w:rsidP="005B4DEB">
    <w:pPr>
      <w:rPr>
        <w:rFonts w:cs="Times New Roman"/>
        <w:i/>
        <w:sz w:val="18"/>
      </w:rPr>
    </w:pPr>
    <w:r w:rsidRPr="005B4DEB">
      <w:rPr>
        <w:rFonts w:cs="Times New Roman"/>
        <w:i/>
        <w:sz w:val="18"/>
      </w:rPr>
      <w:t>OPC65370 -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A9B55" w14:textId="77777777" w:rsidR="00D10AB0" w:rsidRPr="00E33C1C" w:rsidRDefault="00D10AB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0AB0" w14:paraId="5FCFF5E4" w14:textId="77777777" w:rsidTr="00E43D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A60E41" w14:textId="77777777" w:rsidR="00D10AB0" w:rsidRDefault="00D10AB0" w:rsidP="004F683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DAF8E" w14:textId="56FFF62F" w:rsidR="00D10AB0" w:rsidRDefault="00D10AB0" w:rsidP="004F68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979">
            <w:rPr>
              <w:i/>
              <w:sz w:val="18"/>
            </w:rPr>
            <w:t>Transport Security Legislation Amendment (Serious Crime)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C48932" w14:textId="77777777" w:rsidR="00D10AB0" w:rsidRDefault="00D10AB0" w:rsidP="004F6835">
          <w:pPr>
            <w:spacing w:line="0" w:lineRule="atLeast"/>
            <w:jc w:val="right"/>
            <w:rPr>
              <w:sz w:val="18"/>
            </w:rPr>
          </w:pPr>
        </w:p>
      </w:tc>
    </w:tr>
  </w:tbl>
  <w:p w14:paraId="4819048B" w14:textId="77777777" w:rsidR="00D10AB0" w:rsidRPr="005B4DEB" w:rsidRDefault="005B4DEB" w:rsidP="005B4DEB">
    <w:pPr>
      <w:rPr>
        <w:rFonts w:cs="Times New Roman"/>
        <w:i/>
        <w:sz w:val="18"/>
      </w:rPr>
    </w:pPr>
    <w:r w:rsidRPr="005B4DEB">
      <w:rPr>
        <w:rFonts w:cs="Times New Roman"/>
        <w:i/>
        <w:sz w:val="18"/>
      </w:rPr>
      <w:t>OPC65370 -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0AC8" w14:textId="77777777" w:rsidR="00D10AB0" w:rsidRPr="00E33C1C" w:rsidRDefault="00D10AB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0AB0" w14:paraId="3B265EE0" w14:textId="77777777" w:rsidTr="004F683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903CE7" w14:textId="77777777" w:rsidR="00D10AB0" w:rsidRDefault="00D10AB0" w:rsidP="004F683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7D34C3" w14:textId="4DD9DD1E" w:rsidR="00D10AB0" w:rsidRDefault="00D10AB0" w:rsidP="004F68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979">
            <w:rPr>
              <w:i/>
              <w:sz w:val="18"/>
            </w:rPr>
            <w:t>Transport Security Legislation Amendment (Serious Crime)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5DF901" w14:textId="77777777" w:rsidR="00D10AB0" w:rsidRDefault="00D10AB0" w:rsidP="004F68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12841A" w14:textId="77777777" w:rsidR="00D10AB0" w:rsidRPr="005B4DEB" w:rsidRDefault="005B4DEB" w:rsidP="005B4DEB">
    <w:pPr>
      <w:rPr>
        <w:rFonts w:cs="Times New Roman"/>
        <w:i/>
        <w:sz w:val="18"/>
      </w:rPr>
    </w:pPr>
    <w:r w:rsidRPr="005B4DEB">
      <w:rPr>
        <w:rFonts w:cs="Times New Roman"/>
        <w:i/>
        <w:sz w:val="18"/>
      </w:rPr>
      <w:t>OPC65370 -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C406" w14:textId="77777777" w:rsidR="00D10AB0" w:rsidRPr="00E33C1C" w:rsidRDefault="00D10AB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0AB0" w14:paraId="1A22D34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AB0C4C" w14:textId="77777777" w:rsidR="00D10AB0" w:rsidRDefault="00D10AB0" w:rsidP="004F683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038BAA" w14:textId="184E7640" w:rsidR="00D10AB0" w:rsidRDefault="00D10AB0" w:rsidP="004F68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3979">
            <w:rPr>
              <w:i/>
              <w:sz w:val="18"/>
            </w:rPr>
            <w:t>Transport Security Legislation Amendment (Serious Crime)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11BA3F" w14:textId="77777777" w:rsidR="00D10AB0" w:rsidRDefault="00D10AB0" w:rsidP="004F68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106D8A" w14:textId="77777777" w:rsidR="00D10AB0" w:rsidRPr="005B4DEB" w:rsidRDefault="005B4DEB" w:rsidP="005B4DEB">
    <w:pPr>
      <w:rPr>
        <w:rFonts w:cs="Times New Roman"/>
        <w:i/>
        <w:sz w:val="18"/>
      </w:rPr>
    </w:pPr>
    <w:r w:rsidRPr="005B4DEB">
      <w:rPr>
        <w:rFonts w:cs="Times New Roman"/>
        <w:i/>
        <w:sz w:val="18"/>
      </w:rPr>
      <w:t>OPC65370 -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ED6CF" w14:textId="77777777" w:rsidR="00D10AB0" w:rsidRDefault="00D10AB0" w:rsidP="0048364F">
      <w:pPr>
        <w:spacing w:line="240" w:lineRule="auto"/>
      </w:pPr>
      <w:r>
        <w:separator/>
      </w:r>
    </w:p>
  </w:footnote>
  <w:footnote w:type="continuationSeparator" w:id="0">
    <w:p w14:paraId="2461214A" w14:textId="77777777" w:rsidR="00D10AB0" w:rsidRDefault="00D10AB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AB61" w14:textId="77777777" w:rsidR="00D10AB0" w:rsidRPr="005F1388" w:rsidRDefault="00D10AB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D0E4" w14:textId="77777777" w:rsidR="00D10AB0" w:rsidRPr="005F1388" w:rsidRDefault="00D10AB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23F4E" w14:textId="77777777" w:rsidR="00D10AB0" w:rsidRPr="005F1388" w:rsidRDefault="00D10AB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854E4" w14:textId="77777777" w:rsidR="00D10AB0" w:rsidRPr="00ED79B6" w:rsidRDefault="00D10AB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F08F" w14:textId="77777777" w:rsidR="00D10AB0" w:rsidRPr="00ED79B6" w:rsidRDefault="00D10AB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EDAFB" w14:textId="77777777" w:rsidR="00D10AB0" w:rsidRPr="00ED79B6" w:rsidRDefault="00D10AB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05B0B" w14:textId="28F45900" w:rsidR="00D10AB0" w:rsidRPr="00A961C4" w:rsidRDefault="00D10AB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B01E5">
      <w:rPr>
        <w:b/>
        <w:sz w:val="20"/>
      </w:rPr>
      <w:fldChar w:fldCharType="separate"/>
    </w:r>
    <w:r w:rsidR="007B01E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B01E5">
      <w:rPr>
        <w:sz w:val="20"/>
      </w:rPr>
      <w:fldChar w:fldCharType="separate"/>
    </w:r>
    <w:r w:rsidR="007B01E5">
      <w:rPr>
        <w:noProof/>
        <w:sz w:val="20"/>
      </w:rPr>
      <w:t>Amendments</w:t>
    </w:r>
    <w:r>
      <w:rPr>
        <w:sz w:val="20"/>
      </w:rPr>
      <w:fldChar w:fldCharType="end"/>
    </w:r>
  </w:p>
  <w:p w14:paraId="0A817B0F" w14:textId="744F5E9C" w:rsidR="00D10AB0" w:rsidRPr="00A961C4" w:rsidRDefault="00D10AB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5A9B8F" w14:textId="77777777" w:rsidR="00D10AB0" w:rsidRPr="00A961C4" w:rsidRDefault="00D10AB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B8040" w14:textId="5EB14E5E" w:rsidR="00D10AB0" w:rsidRPr="00A961C4" w:rsidRDefault="00D10AB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473EBFE" w14:textId="58C0C73D" w:rsidR="00D10AB0" w:rsidRPr="00A961C4" w:rsidRDefault="00D10AB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E3159D1" w14:textId="77777777" w:rsidR="00D10AB0" w:rsidRPr="00A961C4" w:rsidRDefault="00D10AB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4C931" w14:textId="77777777" w:rsidR="00D10AB0" w:rsidRPr="00A961C4" w:rsidRDefault="00D10AB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01DC"/>
    <w:rsid w:val="00000263"/>
    <w:rsid w:val="000113BC"/>
    <w:rsid w:val="000136AF"/>
    <w:rsid w:val="000144BD"/>
    <w:rsid w:val="00036E24"/>
    <w:rsid w:val="0004044E"/>
    <w:rsid w:val="0004295A"/>
    <w:rsid w:val="000464C9"/>
    <w:rsid w:val="00046F47"/>
    <w:rsid w:val="0005120E"/>
    <w:rsid w:val="00052C17"/>
    <w:rsid w:val="00054577"/>
    <w:rsid w:val="00055FBF"/>
    <w:rsid w:val="000614BF"/>
    <w:rsid w:val="0007169C"/>
    <w:rsid w:val="00076C60"/>
    <w:rsid w:val="00077593"/>
    <w:rsid w:val="00077809"/>
    <w:rsid w:val="00083F48"/>
    <w:rsid w:val="000842D5"/>
    <w:rsid w:val="000A0EA3"/>
    <w:rsid w:val="000A7DF9"/>
    <w:rsid w:val="000B4213"/>
    <w:rsid w:val="000C6724"/>
    <w:rsid w:val="000D05EF"/>
    <w:rsid w:val="000D17B0"/>
    <w:rsid w:val="000D5485"/>
    <w:rsid w:val="000D6B41"/>
    <w:rsid w:val="000E5AD7"/>
    <w:rsid w:val="000F21C1"/>
    <w:rsid w:val="000F2A2D"/>
    <w:rsid w:val="000F6184"/>
    <w:rsid w:val="00105D72"/>
    <w:rsid w:val="00106260"/>
    <w:rsid w:val="0010745C"/>
    <w:rsid w:val="0011463D"/>
    <w:rsid w:val="00117277"/>
    <w:rsid w:val="001205C9"/>
    <w:rsid w:val="00160BD7"/>
    <w:rsid w:val="00162854"/>
    <w:rsid w:val="001643C9"/>
    <w:rsid w:val="001653C4"/>
    <w:rsid w:val="00165568"/>
    <w:rsid w:val="00166082"/>
    <w:rsid w:val="00166C2F"/>
    <w:rsid w:val="001700A3"/>
    <w:rsid w:val="001716C9"/>
    <w:rsid w:val="001729FE"/>
    <w:rsid w:val="0017325D"/>
    <w:rsid w:val="0017574B"/>
    <w:rsid w:val="00176064"/>
    <w:rsid w:val="00184261"/>
    <w:rsid w:val="00190BA1"/>
    <w:rsid w:val="00190DF5"/>
    <w:rsid w:val="00193461"/>
    <w:rsid w:val="001939E1"/>
    <w:rsid w:val="00195382"/>
    <w:rsid w:val="001A3B9F"/>
    <w:rsid w:val="001A65C0"/>
    <w:rsid w:val="001A7643"/>
    <w:rsid w:val="001B4874"/>
    <w:rsid w:val="001B6456"/>
    <w:rsid w:val="001B7A5D"/>
    <w:rsid w:val="001C69C4"/>
    <w:rsid w:val="001E0A8D"/>
    <w:rsid w:val="001E0CD5"/>
    <w:rsid w:val="001E3590"/>
    <w:rsid w:val="001E7407"/>
    <w:rsid w:val="00201CC9"/>
    <w:rsid w:val="00201D27"/>
    <w:rsid w:val="0020300C"/>
    <w:rsid w:val="002050A4"/>
    <w:rsid w:val="00206ABA"/>
    <w:rsid w:val="00220A0C"/>
    <w:rsid w:val="00223E4A"/>
    <w:rsid w:val="002252C1"/>
    <w:rsid w:val="002302EA"/>
    <w:rsid w:val="00233AAB"/>
    <w:rsid w:val="00236663"/>
    <w:rsid w:val="00240749"/>
    <w:rsid w:val="002416BB"/>
    <w:rsid w:val="00245F23"/>
    <w:rsid w:val="002468D7"/>
    <w:rsid w:val="00285CDD"/>
    <w:rsid w:val="00291167"/>
    <w:rsid w:val="002974A9"/>
    <w:rsid w:val="00297ECB"/>
    <w:rsid w:val="002A4216"/>
    <w:rsid w:val="002B3501"/>
    <w:rsid w:val="002B6986"/>
    <w:rsid w:val="002C152A"/>
    <w:rsid w:val="002C4B4A"/>
    <w:rsid w:val="002D043A"/>
    <w:rsid w:val="002D4DC9"/>
    <w:rsid w:val="002E19AE"/>
    <w:rsid w:val="00301FBA"/>
    <w:rsid w:val="00310ED4"/>
    <w:rsid w:val="00313E7F"/>
    <w:rsid w:val="00315356"/>
    <w:rsid w:val="0031713F"/>
    <w:rsid w:val="00317425"/>
    <w:rsid w:val="0031798C"/>
    <w:rsid w:val="00321913"/>
    <w:rsid w:val="00324EE6"/>
    <w:rsid w:val="003316DC"/>
    <w:rsid w:val="00332E0D"/>
    <w:rsid w:val="003415D3"/>
    <w:rsid w:val="00342E7A"/>
    <w:rsid w:val="00346335"/>
    <w:rsid w:val="00352B0F"/>
    <w:rsid w:val="003561B0"/>
    <w:rsid w:val="00363BC1"/>
    <w:rsid w:val="00367960"/>
    <w:rsid w:val="00370328"/>
    <w:rsid w:val="00373242"/>
    <w:rsid w:val="003A15AC"/>
    <w:rsid w:val="003A1885"/>
    <w:rsid w:val="003A2149"/>
    <w:rsid w:val="003A56EB"/>
    <w:rsid w:val="003A7AEE"/>
    <w:rsid w:val="003B0627"/>
    <w:rsid w:val="003B0F56"/>
    <w:rsid w:val="003C3592"/>
    <w:rsid w:val="003C5F2B"/>
    <w:rsid w:val="003D0BFE"/>
    <w:rsid w:val="003D132B"/>
    <w:rsid w:val="003D5700"/>
    <w:rsid w:val="003E03C5"/>
    <w:rsid w:val="003E43D1"/>
    <w:rsid w:val="003F071B"/>
    <w:rsid w:val="003F0F5A"/>
    <w:rsid w:val="003F140C"/>
    <w:rsid w:val="00400A30"/>
    <w:rsid w:val="004022CA"/>
    <w:rsid w:val="004109E8"/>
    <w:rsid w:val="004116CD"/>
    <w:rsid w:val="00414ADE"/>
    <w:rsid w:val="00424CA9"/>
    <w:rsid w:val="004257BB"/>
    <w:rsid w:val="004261D9"/>
    <w:rsid w:val="0044291A"/>
    <w:rsid w:val="00444148"/>
    <w:rsid w:val="00451C8C"/>
    <w:rsid w:val="00453AE6"/>
    <w:rsid w:val="00460499"/>
    <w:rsid w:val="004612A7"/>
    <w:rsid w:val="00474835"/>
    <w:rsid w:val="00474941"/>
    <w:rsid w:val="004819C7"/>
    <w:rsid w:val="00481CF8"/>
    <w:rsid w:val="0048364F"/>
    <w:rsid w:val="00487454"/>
    <w:rsid w:val="00490F2E"/>
    <w:rsid w:val="00496DB3"/>
    <w:rsid w:val="00496F97"/>
    <w:rsid w:val="004A36A8"/>
    <w:rsid w:val="004A53EA"/>
    <w:rsid w:val="004B553C"/>
    <w:rsid w:val="004B596C"/>
    <w:rsid w:val="004C0E82"/>
    <w:rsid w:val="004C55AF"/>
    <w:rsid w:val="004E2AEA"/>
    <w:rsid w:val="004E782D"/>
    <w:rsid w:val="004F1FAC"/>
    <w:rsid w:val="004F40D8"/>
    <w:rsid w:val="004F676E"/>
    <w:rsid w:val="004F6835"/>
    <w:rsid w:val="00516B8D"/>
    <w:rsid w:val="00521F29"/>
    <w:rsid w:val="005263E5"/>
    <w:rsid w:val="0052686F"/>
    <w:rsid w:val="0052756C"/>
    <w:rsid w:val="0052758F"/>
    <w:rsid w:val="00530230"/>
    <w:rsid w:val="00530CC9"/>
    <w:rsid w:val="005371FC"/>
    <w:rsid w:val="00537FBC"/>
    <w:rsid w:val="00541D73"/>
    <w:rsid w:val="005422B6"/>
    <w:rsid w:val="00542EAA"/>
    <w:rsid w:val="00543469"/>
    <w:rsid w:val="005452CC"/>
    <w:rsid w:val="00546FA3"/>
    <w:rsid w:val="00554243"/>
    <w:rsid w:val="00554C8B"/>
    <w:rsid w:val="00557C7A"/>
    <w:rsid w:val="00562A58"/>
    <w:rsid w:val="00566D2E"/>
    <w:rsid w:val="00571E0B"/>
    <w:rsid w:val="00574DF1"/>
    <w:rsid w:val="00575E36"/>
    <w:rsid w:val="00581211"/>
    <w:rsid w:val="00584811"/>
    <w:rsid w:val="0059125D"/>
    <w:rsid w:val="00593AA6"/>
    <w:rsid w:val="00594161"/>
    <w:rsid w:val="00594512"/>
    <w:rsid w:val="00594749"/>
    <w:rsid w:val="005A482B"/>
    <w:rsid w:val="005B4067"/>
    <w:rsid w:val="005B4DEB"/>
    <w:rsid w:val="005C36E0"/>
    <w:rsid w:val="005C3F41"/>
    <w:rsid w:val="005D168D"/>
    <w:rsid w:val="005D5EA1"/>
    <w:rsid w:val="005E3567"/>
    <w:rsid w:val="005E4CE0"/>
    <w:rsid w:val="005E61D3"/>
    <w:rsid w:val="005F25B3"/>
    <w:rsid w:val="005F7738"/>
    <w:rsid w:val="00600219"/>
    <w:rsid w:val="00604437"/>
    <w:rsid w:val="00613EAD"/>
    <w:rsid w:val="006153A2"/>
    <w:rsid w:val="006158AC"/>
    <w:rsid w:val="00622217"/>
    <w:rsid w:val="0062574A"/>
    <w:rsid w:val="00636924"/>
    <w:rsid w:val="00640402"/>
    <w:rsid w:val="00640F78"/>
    <w:rsid w:val="00646E7B"/>
    <w:rsid w:val="006472C8"/>
    <w:rsid w:val="00654BA4"/>
    <w:rsid w:val="00655D6A"/>
    <w:rsid w:val="00656C20"/>
    <w:rsid w:val="00656DE9"/>
    <w:rsid w:val="00664FFB"/>
    <w:rsid w:val="00677CC2"/>
    <w:rsid w:val="00685F42"/>
    <w:rsid w:val="006866A1"/>
    <w:rsid w:val="0069207B"/>
    <w:rsid w:val="006A4309"/>
    <w:rsid w:val="006B0E55"/>
    <w:rsid w:val="006B3979"/>
    <w:rsid w:val="006B4ECD"/>
    <w:rsid w:val="006B5C90"/>
    <w:rsid w:val="006B7006"/>
    <w:rsid w:val="006C5586"/>
    <w:rsid w:val="006C66D5"/>
    <w:rsid w:val="006C7F8C"/>
    <w:rsid w:val="006D3833"/>
    <w:rsid w:val="006D7AB9"/>
    <w:rsid w:val="00700B2C"/>
    <w:rsid w:val="00702F21"/>
    <w:rsid w:val="00712715"/>
    <w:rsid w:val="00713084"/>
    <w:rsid w:val="00720FC2"/>
    <w:rsid w:val="00731E00"/>
    <w:rsid w:val="00732E9D"/>
    <w:rsid w:val="0073477E"/>
    <w:rsid w:val="0073491A"/>
    <w:rsid w:val="007440B7"/>
    <w:rsid w:val="0074735F"/>
    <w:rsid w:val="00747993"/>
    <w:rsid w:val="00753C44"/>
    <w:rsid w:val="007634AD"/>
    <w:rsid w:val="007712D0"/>
    <w:rsid w:val="007715C9"/>
    <w:rsid w:val="00774EDD"/>
    <w:rsid w:val="007757EC"/>
    <w:rsid w:val="00777421"/>
    <w:rsid w:val="00780DD8"/>
    <w:rsid w:val="00793C6D"/>
    <w:rsid w:val="007A115D"/>
    <w:rsid w:val="007A35E6"/>
    <w:rsid w:val="007A5935"/>
    <w:rsid w:val="007A6863"/>
    <w:rsid w:val="007B01E5"/>
    <w:rsid w:val="007B03D1"/>
    <w:rsid w:val="007B06C8"/>
    <w:rsid w:val="007B6007"/>
    <w:rsid w:val="007D06A7"/>
    <w:rsid w:val="007D45C1"/>
    <w:rsid w:val="007E2381"/>
    <w:rsid w:val="007E3AB8"/>
    <w:rsid w:val="007E7D4A"/>
    <w:rsid w:val="007F16E2"/>
    <w:rsid w:val="007F3D6A"/>
    <w:rsid w:val="007F48ED"/>
    <w:rsid w:val="007F7947"/>
    <w:rsid w:val="00812F45"/>
    <w:rsid w:val="008231E2"/>
    <w:rsid w:val="00823B55"/>
    <w:rsid w:val="008330BE"/>
    <w:rsid w:val="0084172C"/>
    <w:rsid w:val="00843C62"/>
    <w:rsid w:val="0085482B"/>
    <w:rsid w:val="00856A31"/>
    <w:rsid w:val="0086057E"/>
    <w:rsid w:val="00866032"/>
    <w:rsid w:val="008754D0"/>
    <w:rsid w:val="00877D48"/>
    <w:rsid w:val="008816F0"/>
    <w:rsid w:val="0088345B"/>
    <w:rsid w:val="008939C9"/>
    <w:rsid w:val="008A16A5"/>
    <w:rsid w:val="008A1F07"/>
    <w:rsid w:val="008B5D42"/>
    <w:rsid w:val="008C2B5D"/>
    <w:rsid w:val="008C7B4D"/>
    <w:rsid w:val="008D0EE0"/>
    <w:rsid w:val="008D19CB"/>
    <w:rsid w:val="008D5B99"/>
    <w:rsid w:val="008D7A27"/>
    <w:rsid w:val="008E02E2"/>
    <w:rsid w:val="008E4702"/>
    <w:rsid w:val="008E69AA"/>
    <w:rsid w:val="008F4F1C"/>
    <w:rsid w:val="009010B6"/>
    <w:rsid w:val="00917672"/>
    <w:rsid w:val="009212EE"/>
    <w:rsid w:val="00922764"/>
    <w:rsid w:val="00924AD2"/>
    <w:rsid w:val="0092611C"/>
    <w:rsid w:val="00932377"/>
    <w:rsid w:val="009352ED"/>
    <w:rsid w:val="009408EA"/>
    <w:rsid w:val="00943102"/>
    <w:rsid w:val="0094523D"/>
    <w:rsid w:val="009455D5"/>
    <w:rsid w:val="009559E6"/>
    <w:rsid w:val="00957B7D"/>
    <w:rsid w:val="00976A63"/>
    <w:rsid w:val="0097752B"/>
    <w:rsid w:val="00983419"/>
    <w:rsid w:val="00994821"/>
    <w:rsid w:val="009A4A7C"/>
    <w:rsid w:val="009C3431"/>
    <w:rsid w:val="009C5989"/>
    <w:rsid w:val="009D08DA"/>
    <w:rsid w:val="009D21EC"/>
    <w:rsid w:val="009D5DC1"/>
    <w:rsid w:val="009E0166"/>
    <w:rsid w:val="009E2976"/>
    <w:rsid w:val="009E6E4E"/>
    <w:rsid w:val="009F1EF8"/>
    <w:rsid w:val="00A06860"/>
    <w:rsid w:val="00A136F5"/>
    <w:rsid w:val="00A1702A"/>
    <w:rsid w:val="00A21063"/>
    <w:rsid w:val="00A231E2"/>
    <w:rsid w:val="00A2550D"/>
    <w:rsid w:val="00A3047E"/>
    <w:rsid w:val="00A4169B"/>
    <w:rsid w:val="00A43B23"/>
    <w:rsid w:val="00A445F2"/>
    <w:rsid w:val="00A50D55"/>
    <w:rsid w:val="00A512B8"/>
    <w:rsid w:val="00A5165B"/>
    <w:rsid w:val="00A52FDA"/>
    <w:rsid w:val="00A64415"/>
    <w:rsid w:val="00A64912"/>
    <w:rsid w:val="00A7082D"/>
    <w:rsid w:val="00A70A74"/>
    <w:rsid w:val="00A81AF2"/>
    <w:rsid w:val="00A86174"/>
    <w:rsid w:val="00A90EA8"/>
    <w:rsid w:val="00A97A27"/>
    <w:rsid w:val="00AA0343"/>
    <w:rsid w:val="00AA2A5C"/>
    <w:rsid w:val="00AB4AC6"/>
    <w:rsid w:val="00AB78E9"/>
    <w:rsid w:val="00AC3783"/>
    <w:rsid w:val="00AD3467"/>
    <w:rsid w:val="00AD5641"/>
    <w:rsid w:val="00AD7252"/>
    <w:rsid w:val="00AE0F9B"/>
    <w:rsid w:val="00AF43E7"/>
    <w:rsid w:val="00AF55FF"/>
    <w:rsid w:val="00B032D8"/>
    <w:rsid w:val="00B13E17"/>
    <w:rsid w:val="00B1563D"/>
    <w:rsid w:val="00B33B3C"/>
    <w:rsid w:val="00B4046D"/>
    <w:rsid w:val="00B40D74"/>
    <w:rsid w:val="00B52663"/>
    <w:rsid w:val="00B56DCB"/>
    <w:rsid w:val="00B6084D"/>
    <w:rsid w:val="00B742E3"/>
    <w:rsid w:val="00B770D2"/>
    <w:rsid w:val="00B824DD"/>
    <w:rsid w:val="00B8638A"/>
    <w:rsid w:val="00B94F68"/>
    <w:rsid w:val="00BA47A3"/>
    <w:rsid w:val="00BA5026"/>
    <w:rsid w:val="00BB6E79"/>
    <w:rsid w:val="00BD6493"/>
    <w:rsid w:val="00BE3B31"/>
    <w:rsid w:val="00BE719A"/>
    <w:rsid w:val="00BE720A"/>
    <w:rsid w:val="00BF6650"/>
    <w:rsid w:val="00C020C1"/>
    <w:rsid w:val="00C060D9"/>
    <w:rsid w:val="00C065FB"/>
    <w:rsid w:val="00C067E5"/>
    <w:rsid w:val="00C108BF"/>
    <w:rsid w:val="00C14E4E"/>
    <w:rsid w:val="00C164CA"/>
    <w:rsid w:val="00C27886"/>
    <w:rsid w:val="00C31C20"/>
    <w:rsid w:val="00C33330"/>
    <w:rsid w:val="00C414DA"/>
    <w:rsid w:val="00C4203A"/>
    <w:rsid w:val="00C428CA"/>
    <w:rsid w:val="00C42BF8"/>
    <w:rsid w:val="00C460AE"/>
    <w:rsid w:val="00C50043"/>
    <w:rsid w:val="00C50A0F"/>
    <w:rsid w:val="00C54465"/>
    <w:rsid w:val="00C656AE"/>
    <w:rsid w:val="00C7573B"/>
    <w:rsid w:val="00C768E9"/>
    <w:rsid w:val="00C76CF3"/>
    <w:rsid w:val="00C81A61"/>
    <w:rsid w:val="00CA7844"/>
    <w:rsid w:val="00CB50B5"/>
    <w:rsid w:val="00CB5299"/>
    <w:rsid w:val="00CB58EF"/>
    <w:rsid w:val="00CE7D64"/>
    <w:rsid w:val="00CF0BB2"/>
    <w:rsid w:val="00D109F4"/>
    <w:rsid w:val="00D10AB0"/>
    <w:rsid w:val="00D13441"/>
    <w:rsid w:val="00D20665"/>
    <w:rsid w:val="00D243A3"/>
    <w:rsid w:val="00D26C1F"/>
    <w:rsid w:val="00D3200B"/>
    <w:rsid w:val="00D33440"/>
    <w:rsid w:val="00D461CE"/>
    <w:rsid w:val="00D52EFE"/>
    <w:rsid w:val="00D56A0D"/>
    <w:rsid w:val="00D5767F"/>
    <w:rsid w:val="00D63C70"/>
    <w:rsid w:val="00D63EF6"/>
    <w:rsid w:val="00D64083"/>
    <w:rsid w:val="00D66518"/>
    <w:rsid w:val="00D7091C"/>
    <w:rsid w:val="00D70DFB"/>
    <w:rsid w:val="00D71DA2"/>
    <w:rsid w:val="00D71EEA"/>
    <w:rsid w:val="00D735CD"/>
    <w:rsid w:val="00D766DF"/>
    <w:rsid w:val="00D95891"/>
    <w:rsid w:val="00D96670"/>
    <w:rsid w:val="00DB17BF"/>
    <w:rsid w:val="00DB5CB4"/>
    <w:rsid w:val="00DB78BA"/>
    <w:rsid w:val="00DE149E"/>
    <w:rsid w:val="00DE7997"/>
    <w:rsid w:val="00E05704"/>
    <w:rsid w:val="00E12F1A"/>
    <w:rsid w:val="00E15561"/>
    <w:rsid w:val="00E21CFB"/>
    <w:rsid w:val="00E22935"/>
    <w:rsid w:val="00E301DC"/>
    <w:rsid w:val="00E358B2"/>
    <w:rsid w:val="00E36D89"/>
    <w:rsid w:val="00E36ED7"/>
    <w:rsid w:val="00E372A8"/>
    <w:rsid w:val="00E43D11"/>
    <w:rsid w:val="00E54292"/>
    <w:rsid w:val="00E60191"/>
    <w:rsid w:val="00E616A7"/>
    <w:rsid w:val="00E72CB6"/>
    <w:rsid w:val="00E74DC7"/>
    <w:rsid w:val="00E75574"/>
    <w:rsid w:val="00E84FFC"/>
    <w:rsid w:val="00E87699"/>
    <w:rsid w:val="00E92E27"/>
    <w:rsid w:val="00E9586B"/>
    <w:rsid w:val="00E97334"/>
    <w:rsid w:val="00EA0D36"/>
    <w:rsid w:val="00ED0C10"/>
    <w:rsid w:val="00ED2FD9"/>
    <w:rsid w:val="00ED4928"/>
    <w:rsid w:val="00EE3749"/>
    <w:rsid w:val="00EE5B48"/>
    <w:rsid w:val="00EE6190"/>
    <w:rsid w:val="00EE648E"/>
    <w:rsid w:val="00EF2E3A"/>
    <w:rsid w:val="00EF6402"/>
    <w:rsid w:val="00F019EC"/>
    <w:rsid w:val="00F025DF"/>
    <w:rsid w:val="00F047E2"/>
    <w:rsid w:val="00F04D57"/>
    <w:rsid w:val="00F078DC"/>
    <w:rsid w:val="00F139B2"/>
    <w:rsid w:val="00F13E86"/>
    <w:rsid w:val="00F15208"/>
    <w:rsid w:val="00F32B5E"/>
    <w:rsid w:val="00F32FCB"/>
    <w:rsid w:val="00F44612"/>
    <w:rsid w:val="00F53B3B"/>
    <w:rsid w:val="00F6709F"/>
    <w:rsid w:val="00F677A9"/>
    <w:rsid w:val="00F7235C"/>
    <w:rsid w:val="00F723BD"/>
    <w:rsid w:val="00F732EA"/>
    <w:rsid w:val="00F82310"/>
    <w:rsid w:val="00F84CF5"/>
    <w:rsid w:val="00F8612E"/>
    <w:rsid w:val="00F92CE7"/>
    <w:rsid w:val="00FA420B"/>
    <w:rsid w:val="00FB676F"/>
    <w:rsid w:val="00FE0781"/>
    <w:rsid w:val="00FF39DE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62ED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842D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2D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2D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2D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42D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2D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42D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42D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42D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42D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42D5"/>
  </w:style>
  <w:style w:type="paragraph" w:customStyle="1" w:styleId="OPCParaBase">
    <w:name w:val="OPCParaBase"/>
    <w:qFormat/>
    <w:rsid w:val="000842D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842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42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42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42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42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842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42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42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42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42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842D5"/>
  </w:style>
  <w:style w:type="paragraph" w:customStyle="1" w:styleId="Blocks">
    <w:name w:val="Blocks"/>
    <w:aliases w:val="bb"/>
    <w:basedOn w:val="OPCParaBase"/>
    <w:qFormat/>
    <w:rsid w:val="000842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42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42D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42D5"/>
    <w:rPr>
      <w:i/>
    </w:rPr>
  </w:style>
  <w:style w:type="paragraph" w:customStyle="1" w:styleId="BoxList">
    <w:name w:val="BoxList"/>
    <w:aliases w:val="bl"/>
    <w:basedOn w:val="BoxText"/>
    <w:qFormat/>
    <w:rsid w:val="000842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42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42D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42D5"/>
    <w:pPr>
      <w:ind w:left="1985" w:hanging="851"/>
    </w:pPr>
  </w:style>
  <w:style w:type="character" w:customStyle="1" w:styleId="CharAmPartNo">
    <w:name w:val="CharAmPartNo"/>
    <w:basedOn w:val="OPCCharBase"/>
    <w:qFormat/>
    <w:rsid w:val="000842D5"/>
  </w:style>
  <w:style w:type="character" w:customStyle="1" w:styleId="CharAmPartText">
    <w:name w:val="CharAmPartText"/>
    <w:basedOn w:val="OPCCharBase"/>
    <w:qFormat/>
    <w:rsid w:val="000842D5"/>
  </w:style>
  <w:style w:type="character" w:customStyle="1" w:styleId="CharAmSchNo">
    <w:name w:val="CharAmSchNo"/>
    <w:basedOn w:val="OPCCharBase"/>
    <w:qFormat/>
    <w:rsid w:val="000842D5"/>
  </w:style>
  <w:style w:type="character" w:customStyle="1" w:styleId="CharAmSchText">
    <w:name w:val="CharAmSchText"/>
    <w:basedOn w:val="OPCCharBase"/>
    <w:qFormat/>
    <w:rsid w:val="000842D5"/>
  </w:style>
  <w:style w:type="character" w:customStyle="1" w:styleId="CharBoldItalic">
    <w:name w:val="CharBoldItalic"/>
    <w:basedOn w:val="OPCCharBase"/>
    <w:uiPriority w:val="1"/>
    <w:qFormat/>
    <w:rsid w:val="000842D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842D5"/>
  </w:style>
  <w:style w:type="character" w:customStyle="1" w:styleId="CharChapText">
    <w:name w:val="CharChapText"/>
    <w:basedOn w:val="OPCCharBase"/>
    <w:uiPriority w:val="1"/>
    <w:qFormat/>
    <w:rsid w:val="000842D5"/>
  </w:style>
  <w:style w:type="character" w:customStyle="1" w:styleId="CharDivNo">
    <w:name w:val="CharDivNo"/>
    <w:basedOn w:val="OPCCharBase"/>
    <w:uiPriority w:val="1"/>
    <w:qFormat/>
    <w:rsid w:val="000842D5"/>
  </w:style>
  <w:style w:type="character" w:customStyle="1" w:styleId="CharDivText">
    <w:name w:val="CharDivText"/>
    <w:basedOn w:val="OPCCharBase"/>
    <w:uiPriority w:val="1"/>
    <w:qFormat/>
    <w:rsid w:val="000842D5"/>
  </w:style>
  <w:style w:type="character" w:customStyle="1" w:styleId="CharItalic">
    <w:name w:val="CharItalic"/>
    <w:basedOn w:val="OPCCharBase"/>
    <w:uiPriority w:val="1"/>
    <w:qFormat/>
    <w:rsid w:val="000842D5"/>
    <w:rPr>
      <w:i/>
    </w:rPr>
  </w:style>
  <w:style w:type="character" w:customStyle="1" w:styleId="CharPartNo">
    <w:name w:val="CharPartNo"/>
    <w:basedOn w:val="OPCCharBase"/>
    <w:uiPriority w:val="1"/>
    <w:qFormat/>
    <w:rsid w:val="000842D5"/>
  </w:style>
  <w:style w:type="character" w:customStyle="1" w:styleId="CharPartText">
    <w:name w:val="CharPartText"/>
    <w:basedOn w:val="OPCCharBase"/>
    <w:uiPriority w:val="1"/>
    <w:qFormat/>
    <w:rsid w:val="000842D5"/>
  </w:style>
  <w:style w:type="character" w:customStyle="1" w:styleId="CharSectno">
    <w:name w:val="CharSectno"/>
    <w:basedOn w:val="OPCCharBase"/>
    <w:qFormat/>
    <w:rsid w:val="000842D5"/>
  </w:style>
  <w:style w:type="character" w:customStyle="1" w:styleId="CharSubdNo">
    <w:name w:val="CharSubdNo"/>
    <w:basedOn w:val="OPCCharBase"/>
    <w:uiPriority w:val="1"/>
    <w:qFormat/>
    <w:rsid w:val="000842D5"/>
  </w:style>
  <w:style w:type="character" w:customStyle="1" w:styleId="CharSubdText">
    <w:name w:val="CharSubdText"/>
    <w:basedOn w:val="OPCCharBase"/>
    <w:uiPriority w:val="1"/>
    <w:qFormat/>
    <w:rsid w:val="000842D5"/>
  </w:style>
  <w:style w:type="paragraph" w:customStyle="1" w:styleId="CTA--">
    <w:name w:val="CTA --"/>
    <w:basedOn w:val="OPCParaBase"/>
    <w:next w:val="Normal"/>
    <w:rsid w:val="000842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42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42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42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42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42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42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42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42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42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42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42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42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42D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842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42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842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842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842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842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42D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42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42D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42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42D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842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42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42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42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42D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42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42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42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42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42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842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42D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42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42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42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42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42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42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42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42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42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42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42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42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42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42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42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42D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42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42D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842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842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842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842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842D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842D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842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842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842D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842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42D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42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42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42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42D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42D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42D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842D5"/>
    <w:rPr>
      <w:sz w:val="16"/>
    </w:rPr>
  </w:style>
  <w:style w:type="table" w:customStyle="1" w:styleId="CFlag">
    <w:name w:val="CFlag"/>
    <w:basedOn w:val="TableNormal"/>
    <w:uiPriority w:val="99"/>
    <w:rsid w:val="000842D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84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42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842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842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842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842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842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42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842D5"/>
    <w:pPr>
      <w:spacing w:before="120"/>
    </w:pPr>
  </w:style>
  <w:style w:type="paragraph" w:customStyle="1" w:styleId="CompiledActNo">
    <w:name w:val="CompiledActNo"/>
    <w:basedOn w:val="OPCParaBase"/>
    <w:next w:val="Normal"/>
    <w:rsid w:val="000842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842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842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842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42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42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42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842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842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42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42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42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42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42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42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842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42D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842D5"/>
  </w:style>
  <w:style w:type="character" w:customStyle="1" w:styleId="CharSubPartNoCASA">
    <w:name w:val="CharSubPartNo(CASA)"/>
    <w:basedOn w:val="OPCCharBase"/>
    <w:uiPriority w:val="1"/>
    <w:rsid w:val="000842D5"/>
  </w:style>
  <w:style w:type="paragraph" w:customStyle="1" w:styleId="ENoteTTIndentHeadingSub">
    <w:name w:val="ENoteTTIndentHeadingSub"/>
    <w:aliases w:val="enTTHis"/>
    <w:basedOn w:val="OPCParaBase"/>
    <w:rsid w:val="000842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42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42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42D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842D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842D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42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42D5"/>
    <w:rPr>
      <w:sz w:val="22"/>
    </w:rPr>
  </w:style>
  <w:style w:type="paragraph" w:customStyle="1" w:styleId="SOTextNote">
    <w:name w:val="SO TextNote"/>
    <w:aliases w:val="sont"/>
    <w:basedOn w:val="SOText"/>
    <w:qFormat/>
    <w:rsid w:val="000842D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42D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42D5"/>
    <w:rPr>
      <w:sz w:val="22"/>
    </w:rPr>
  </w:style>
  <w:style w:type="paragraph" w:customStyle="1" w:styleId="FileName">
    <w:name w:val="FileName"/>
    <w:basedOn w:val="Normal"/>
    <w:rsid w:val="000842D5"/>
  </w:style>
  <w:style w:type="paragraph" w:customStyle="1" w:styleId="TableHeading">
    <w:name w:val="TableHeading"/>
    <w:aliases w:val="th"/>
    <w:basedOn w:val="OPCParaBase"/>
    <w:next w:val="Tabletext"/>
    <w:rsid w:val="000842D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42D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42D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42D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42D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42D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42D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42D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42D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42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42D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842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842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42D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84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4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42D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42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42D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42D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42D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42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4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842D5"/>
  </w:style>
  <w:style w:type="character" w:customStyle="1" w:styleId="charlegsubtitle1">
    <w:name w:val="charlegsubtitle1"/>
    <w:basedOn w:val="DefaultParagraphFont"/>
    <w:rsid w:val="000842D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842D5"/>
    <w:pPr>
      <w:ind w:left="240" w:hanging="240"/>
    </w:pPr>
  </w:style>
  <w:style w:type="paragraph" w:styleId="Index2">
    <w:name w:val="index 2"/>
    <w:basedOn w:val="Normal"/>
    <w:next w:val="Normal"/>
    <w:autoRedefine/>
    <w:rsid w:val="000842D5"/>
    <w:pPr>
      <w:ind w:left="480" w:hanging="240"/>
    </w:pPr>
  </w:style>
  <w:style w:type="paragraph" w:styleId="Index3">
    <w:name w:val="index 3"/>
    <w:basedOn w:val="Normal"/>
    <w:next w:val="Normal"/>
    <w:autoRedefine/>
    <w:rsid w:val="000842D5"/>
    <w:pPr>
      <w:ind w:left="720" w:hanging="240"/>
    </w:pPr>
  </w:style>
  <w:style w:type="paragraph" w:styleId="Index4">
    <w:name w:val="index 4"/>
    <w:basedOn w:val="Normal"/>
    <w:next w:val="Normal"/>
    <w:autoRedefine/>
    <w:rsid w:val="000842D5"/>
    <w:pPr>
      <w:ind w:left="960" w:hanging="240"/>
    </w:pPr>
  </w:style>
  <w:style w:type="paragraph" w:styleId="Index5">
    <w:name w:val="index 5"/>
    <w:basedOn w:val="Normal"/>
    <w:next w:val="Normal"/>
    <w:autoRedefine/>
    <w:rsid w:val="000842D5"/>
    <w:pPr>
      <w:ind w:left="1200" w:hanging="240"/>
    </w:pPr>
  </w:style>
  <w:style w:type="paragraph" w:styleId="Index6">
    <w:name w:val="index 6"/>
    <w:basedOn w:val="Normal"/>
    <w:next w:val="Normal"/>
    <w:autoRedefine/>
    <w:rsid w:val="000842D5"/>
    <w:pPr>
      <w:ind w:left="1440" w:hanging="240"/>
    </w:pPr>
  </w:style>
  <w:style w:type="paragraph" w:styleId="Index7">
    <w:name w:val="index 7"/>
    <w:basedOn w:val="Normal"/>
    <w:next w:val="Normal"/>
    <w:autoRedefine/>
    <w:rsid w:val="000842D5"/>
    <w:pPr>
      <w:ind w:left="1680" w:hanging="240"/>
    </w:pPr>
  </w:style>
  <w:style w:type="paragraph" w:styleId="Index8">
    <w:name w:val="index 8"/>
    <w:basedOn w:val="Normal"/>
    <w:next w:val="Normal"/>
    <w:autoRedefine/>
    <w:rsid w:val="000842D5"/>
    <w:pPr>
      <w:ind w:left="1920" w:hanging="240"/>
    </w:pPr>
  </w:style>
  <w:style w:type="paragraph" w:styleId="Index9">
    <w:name w:val="index 9"/>
    <w:basedOn w:val="Normal"/>
    <w:next w:val="Normal"/>
    <w:autoRedefine/>
    <w:rsid w:val="000842D5"/>
    <w:pPr>
      <w:ind w:left="2160" w:hanging="240"/>
    </w:pPr>
  </w:style>
  <w:style w:type="paragraph" w:styleId="NormalIndent">
    <w:name w:val="Normal Indent"/>
    <w:basedOn w:val="Normal"/>
    <w:rsid w:val="000842D5"/>
    <w:pPr>
      <w:ind w:left="720"/>
    </w:pPr>
  </w:style>
  <w:style w:type="paragraph" w:styleId="FootnoteText">
    <w:name w:val="footnote text"/>
    <w:basedOn w:val="Normal"/>
    <w:link w:val="FootnoteTextChar"/>
    <w:rsid w:val="000842D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842D5"/>
  </w:style>
  <w:style w:type="paragraph" w:styleId="CommentText">
    <w:name w:val="annotation text"/>
    <w:basedOn w:val="Normal"/>
    <w:link w:val="CommentTextChar"/>
    <w:rsid w:val="000842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42D5"/>
  </w:style>
  <w:style w:type="paragraph" w:styleId="IndexHeading">
    <w:name w:val="index heading"/>
    <w:basedOn w:val="Normal"/>
    <w:next w:val="Index1"/>
    <w:rsid w:val="000842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842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842D5"/>
    <w:pPr>
      <w:ind w:left="480" w:hanging="480"/>
    </w:pPr>
  </w:style>
  <w:style w:type="paragraph" w:styleId="EnvelopeAddress">
    <w:name w:val="envelope address"/>
    <w:basedOn w:val="Normal"/>
    <w:rsid w:val="000842D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842D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842D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842D5"/>
    <w:rPr>
      <w:sz w:val="16"/>
      <w:szCs w:val="16"/>
    </w:rPr>
  </w:style>
  <w:style w:type="character" w:styleId="PageNumber">
    <w:name w:val="page number"/>
    <w:basedOn w:val="DefaultParagraphFont"/>
    <w:rsid w:val="000842D5"/>
  </w:style>
  <w:style w:type="character" w:styleId="EndnoteReference">
    <w:name w:val="endnote reference"/>
    <w:basedOn w:val="DefaultParagraphFont"/>
    <w:rsid w:val="000842D5"/>
    <w:rPr>
      <w:vertAlign w:val="superscript"/>
    </w:rPr>
  </w:style>
  <w:style w:type="paragraph" w:styleId="EndnoteText">
    <w:name w:val="endnote text"/>
    <w:basedOn w:val="Normal"/>
    <w:link w:val="EndnoteTextChar"/>
    <w:rsid w:val="000842D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842D5"/>
  </w:style>
  <w:style w:type="paragraph" w:styleId="TableofAuthorities">
    <w:name w:val="table of authorities"/>
    <w:basedOn w:val="Normal"/>
    <w:next w:val="Normal"/>
    <w:rsid w:val="000842D5"/>
    <w:pPr>
      <w:ind w:left="240" w:hanging="240"/>
    </w:pPr>
  </w:style>
  <w:style w:type="paragraph" w:styleId="MacroText">
    <w:name w:val="macro"/>
    <w:link w:val="MacroTextChar"/>
    <w:rsid w:val="000842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842D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842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842D5"/>
    <w:pPr>
      <w:ind w:left="283" w:hanging="283"/>
    </w:pPr>
  </w:style>
  <w:style w:type="paragraph" w:styleId="ListBullet">
    <w:name w:val="List Bullet"/>
    <w:basedOn w:val="Normal"/>
    <w:autoRedefine/>
    <w:rsid w:val="000842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842D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842D5"/>
    <w:pPr>
      <w:ind w:left="566" w:hanging="283"/>
    </w:pPr>
  </w:style>
  <w:style w:type="paragraph" w:styleId="List3">
    <w:name w:val="List 3"/>
    <w:basedOn w:val="Normal"/>
    <w:rsid w:val="000842D5"/>
    <w:pPr>
      <w:ind w:left="849" w:hanging="283"/>
    </w:pPr>
  </w:style>
  <w:style w:type="paragraph" w:styleId="List4">
    <w:name w:val="List 4"/>
    <w:basedOn w:val="Normal"/>
    <w:rsid w:val="000842D5"/>
    <w:pPr>
      <w:ind w:left="1132" w:hanging="283"/>
    </w:pPr>
  </w:style>
  <w:style w:type="paragraph" w:styleId="List5">
    <w:name w:val="List 5"/>
    <w:basedOn w:val="Normal"/>
    <w:rsid w:val="000842D5"/>
    <w:pPr>
      <w:ind w:left="1415" w:hanging="283"/>
    </w:pPr>
  </w:style>
  <w:style w:type="paragraph" w:styleId="ListBullet2">
    <w:name w:val="List Bullet 2"/>
    <w:basedOn w:val="Normal"/>
    <w:autoRedefine/>
    <w:rsid w:val="000842D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842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842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842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842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842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842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842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842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842D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842D5"/>
    <w:pPr>
      <w:ind w:left="4252"/>
    </w:pPr>
  </w:style>
  <w:style w:type="character" w:customStyle="1" w:styleId="ClosingChar">
    <w:name w:val="Closing Char"/>
    <w:basedOn w:val="DefaultParagraphFont"/>
    <w:link w:val="Closing"/>
    <w:rsid w:val="000842D5"/>
    <w:rPr>
      <w:sz w:val="22"/>
    </w:rPr>
  </w:style>
  <w:style w:type="paragraph" w:styleId="Signature">
    <w:name w:val="Signature"/>
    <w:basedOn w:val="Normal"/>
    <w:link w:val="SignatureChar"/>
    <w:rsid w:val="000842D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842D5"/>
    <w:rPr>
      <w:sz w:val="22"/>
    </w:rPr>
  </w:style>
  <w:style w:type="paragraph" w:styleId="BodyText">
    <w:name w:val="Body Text"/>
    <w:basedOn w:val="Normal"/>
    <w:link w:val="BodyTextChar"/>
    <w:rsid w:val="000842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42D5"/>
    <w:rPr>
      <w:sz w:val="22"/>
    </w:rPr>
  </w:style>
  <w:style w:type="paragraph" w:styleId="BodyTextIndent">
    <w:name w:val="Body Text Indent"/>
    <w:basedOn w:val="Normal"/>
    <w:link w:val="BodyTextIndentChar"/>
    <w:rsid w:val="000842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842D5"/>
    <w:rPr>
      <w:sz w:val="22"/>
    </w:rPr>
  </w:style>
  <w:style w:type="paragraph" w:styleId="ListContinue">
    <w:name w:val="List Continue"/>
    <w:basedOn w:val="Normal"/>
    <w:rsid w:val="000842D5"/>
    <w:pPr>
      <w:spacing w:after="120"/>
      <w:ind w:left="283"/>
    </w:pPr>
  </w:style>
  <w:style w:type="paragraph" w:styleId="ListContinue2">
    <w:name w:val="List Continue 2"/>
    <w:basedOn w:val="Normal"/>
    <w:rsid w:val="000842D5"/>
    <w:pPr>
      <w:spacing w:after="120"/>
      <w:ind w:left="566"/>
    </w:pPr>
  </w:style>
  <w:style w:type="paragraph" w:styleId="ListContinue3">
    <w:name w:val="List Continue 3"/>
    <w:basedOn w:val="Normal"/>
    <w:rsid w:val="000842D5"/>
    <w:pPr>
      <w:spacing w:after="120"/>
      <w:ind w:left="849"/>
    </w:pPr>
  </w:style>
  <w:style w:type="paragraph" w:styleId="ListContinue4">
    <w:name w:val="List Continue 4"/>
    <w:basedOn w:val="Normal"/>
    <w:rsid w:val="000842D5"/>
    <w:pPr>
      <w:spacing w:after="120"/>
      <w:ind w:left="1132"/>
    </w:pPr>
  </w:style>
  <w:style w:type="paragraph" w:styleId="ListContinue5">
    <w:name w:val="List Continue 5"/>
    <w:basedOn w:val="Normal"/>
    <w:rsid w:val="000842D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842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842D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842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842D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842D5"/>
  </w:style>
  <w:style w:type="character" w:customStyle="1" w:styleId="SalutationChar">
    <w:name w:val="Salutation Char"/>
    <w:basedOn w:val="DefaultParagraphFont"/>
    <w:link w:val="Salutation"/>
    <w:rsid w:val="000842D5"/>
    <w:rPr>
      <w:sz w:val="22"/>
    </w:rPr>
  </w:style>
  <w:style w:type="paragraph" w:styleId="Date">
    <w:name w:val="Date"/>
    <w:basedOn w:val="Normal"/>
    <w:next w:val="Normal"/>
    <w:link w:val="DateChar"/>
    <w:rsid w:val="000842D5"/>
  </w:style>
  <w:style w:type="character" w:customStyle="1" w:styleId="DateChar">
    <w:name w:val="Date Char"/>
    <w:basedOn w:val="DefaultParagraphFont"/>
    <w:link w:val="Date"/>
    <w:rsid w:val="000842D5"/>
    <w:rPr>
      <w:sz w:val="22"/>
    </w:rPr>
  </w:style>
  <w:style w:type="paragraph" w:styleId="BodyTextFirstIndent">
    <w:name w:val="Body Text First Indent"/>
    <w:basedOn w:val="BodyText"/>
    <w:link w:val="BodyTextFirstIndentChar"/>
    <w:rsid w:val="000842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842D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842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842D5"/>
    <w:rPr>
      <w:sz w:val="22"/>
    </w:rPr>
  </w:style>
  <w:style w:type="paragraph" w:styleId="BodyText2">
    <w:name w:val="Body Text 2"/>
    <w:basedOn w:val="Normal"/>
    <w:link w:val="BodyText2Char"/>
    <w:rsid w:val="00084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42D5"/>
    <w:rPr>
      <w:sz w:val="22"/>
    </w:rPr>
  </w:style>
  <w:style w:type="paragraph" w:styleId="BodyText3">
    <w:name w:val="Body Text 3"/>
    <w:basedOn w:val="Normal"/>
    <w:link w:val="BodyText3Char"/>
    <w:rsid w:val="000842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42D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842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842D5"/>
    <w:rPr>
      <w:sz w:val="22"/>
    </w:rPr>
  </w:style>
  <w:style w:type="paragraph" w:styleId="BodyTextIndent3">
    <w:name w:val="Body Text Indent 3"/>
    <w:basedOn w:val="Normal"/>
    <w:link w:val="BodyTextIndent3Char"/>
    <w:rsid w:val="000842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42D5"/>
    <w:rPr>
      <w:sz w:val="16"/>
      <w:szCs w:val="16"/>
    </w:rPr>
  </w:style>
  <w:style w:type="paragraph" w:styleId="BlockText">
    <w:name w:val="Block Text"/>
    <w:basedOn w:val="Normal"/>
    <w:rsid w:val="000842D5"/>
    <w:pPr>
      <w:spacing w:after="120"/>
      <w:ind w:left="1440" w:right="1440"/>
    </w:pPr>
  </w:style>
  <w:style w:type="character" w:styleId="Hyperlink">
    <w:name w:val="Hyperlink"/>
    <w:basedOn w:val="DefaultParagraphFont"/>
    <w:rsid w:val="000842D5"/>
    <w:rPr>
      <w:color w:val="0000FF"/>
      <w:u w:val="single"/>
    </w:rPr>
  </w:style>
  <w:style w:type="character" w:styleId="FollowedHyperlink">
    <w:name w:val="FollowedHyperlink"/>
    <w:basedOn w:val="DefaultParagraphFont"/>
    <w:rsid w:val="000842D5"/>
    <w:rPr>
      <w:color w:val="800080"/>
      <w:u w:val="single"/>
    </w:rPr>
  </w:style>
  <w:style w:type="character" w:styleId="Strong">
    <w:name w:val="Strong"/>
    <w:basedOn w:val="DefaultParagraphFont"/>
    <w:qFormat/>
    <w:rsid w:val="000842D5"/>
    <w:rPr>
      <w:b/>
      <w:bCs/>
    </w:rPr>
  </w:style>
  <w:style w:type="character" w:styleId="Emphasis">
    <w:name w:val="Emphasis"/>
    <w:basedOn w:val="DefaultParagraphFont"/>
    <w:qFormat/>
    <w:rsid w:val="000842D5"/>
    <w:rPr>
      <w:i/>
      <w:iCs/>
    </w:rPr>
  </w:style>
  <w:style w:type="paragraph" w:styleId="DocumentMap">
    <w:name w:val="Document Map"/>
    <w:basedOn w:val="Normal"/>
    <w:link w:val="DocumentMapChar"/>
    <w:rsid w:val="000842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842D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842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842D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842D5"/>
  </w:style>
  <w:style w:type="character" w:customStyle="1" w:styleId="E-mailSignatureChar">
    <w:name w:val="E-mail Signature Char"/>
    <w:basedOn w:val="DefaultParagraphFont"/>
    <w:link w:val="E-mailSignature"/>
    <w:rsid w:val="000842D5"/>
    <w:rPr>
      <w:sz w:val="22"/>
    </w:rPr>
  </w:style>
  <w:style w:type="paragraph" w:styleId="NormalWeb">
    <w:name w:val="Normal (Web)"/>
    <w:basedOn w:val="Normal"/>
    <w:rsid w:val="000842D5"/>
  </w:style>
  <w:style w:type="character" w:styleId="HTMLAcronym">
    <w:name w:val="HTML Acronym"/>
    <w:basedOn w:val="DefaultParagraphFont"/>
    <w:rsid w:val="000842D5"/>
  </w:style>
  <w:style w:type="paragraph" w:styleId="HTMLAddress">
    <w:name w:val="HTML Address"/>
    <w:basedOn w:val="Normal"/>
    <w:link w:val="HTMLAddressChar"/>
    <w:rsid w:val="000842D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842D5"/>
    <w:rPr>
      <w:i/>
      <w:iCs/>
      <w:sz w:val="22"/>
    </w:rPr>
  </w:style>
  <w:style w:type="character" w:styleId="HTMLCite">
    <w:name w:val="HTML Cite"/>
    <w:basedOn w:val="DefaultParagraphFont"/>
    <w:rsid w:val="000842D5"/>
    <w:rPr>
      <w:i/>
      <w:iCs/>
    </w:rPr>
  </w:style>
  <w:style w:type="character" w:styleId="HTMLCode">
    <w:name w:val="HTML Code"/>
    <w:basedOn w:val="DefaultParagraphFont"/>
    <w:rsid w:val="000842D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842D5"/>
    <w:rPr>
      <w:i/>
      <w:iCs/>
    </w:rPr>
  </w:style>
  <w:style w:type="character" w:styleId="HTMLKeyboard">
    <w:name w:val="HTML Keyboard"/>
    <w:basedOn w:val="DefaultParagraphFont"/>
    <w:rsid w:val="000842D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842D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842D5"/>
    <w:rPr>
      <w:rFonts w:ascii="Courier New" w:hAnsi="Courier New" w:cs="Courier New"/>
    </w:rPr>
  </w:style>
  <w:style w:type="character" w:styleId="HTMLSample">
    <w:name w:val="HTML Sample"/>
    <w:basedOn w:val="DefaultParagraphFont"/>
    <w:rsid w:val="000842D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842D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842D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84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42D5"/>
    <w:rPr>
      <w:b/>
      <w:bCs/>
    </w:rPr>
  </w:style>
  <w:style w:type="numbering" w:styleId="1ai">
    <w:name w:val="Outline List 1"/>
    <w:basedOn w:val="NoList"/>
    <w:rsid w:val="000842D5"/>
    <w:pPr>
      <w:numPr>
        <w:numId w:val="14"/>
      </w:numPr>
    </w:pPr>
  </w:style>
  <w:style w:type="numbering" w:styleId="111111">
    <w:name w:val="Outline List 2"/>
    <w:basedOn w:val="NoList"/>
    <w:rsid w:val="000842D5"/>
    <w:pPr>
      <w:numPr>
        <w:numId w:val="15"/>
      </w:numPr>
    </w:pPr>
  </w:style>
  <w:style w:type="numbering" w:styleId="ArticleSection">
    <w:name w:val="Outline List 3"/>
    <w:basedOn w:val="NoList"/>
    <w:rsid w:val="000842D5"/>
    <w:pPr>
      <w:numPr>
        <w:numId w:val="17"/>
      </w:numPr>
    </w:pPr>
  </w:style>
  <w:style w:type="table" w:styleId="TableSimple1">
    <w:name w:val="Table Simple 1"/>
    <w:basedOn w:val="TableNormal"/>
    <w:rsid w:val="000842D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842D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842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842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842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842D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842D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842D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842D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842D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842D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842D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842D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842D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842D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842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842D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842D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842D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842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842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842D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842D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842D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842D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842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842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842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842D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842D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842D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842D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842D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842D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842D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842D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842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842D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842D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842D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842D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842D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842D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842D5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9D5DC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21</Pages>
  <Words>5103</Words>
  <Characters>27148</Characters>
  <Application>Microsoft Office Word</Application>
  <DocSecurity>0</DocSecurity>
  <PresentationFormat/>
  <Lines>775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Security Legislation Amendment (Serious Crime) Regulations 2021</vt:lpstr>
    </vt:vector>
  </TitlesOfParts>
  <Manager/>
  <Company/>
  <LinksUpToDate>false</LinksUpToDate>
  <CharactersWithSpaces>31593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2021-08-03T06:09:00Z</cp:lastPrinted>
  <dcterms:created xsi:type="dcterms:W3CDTF">2021-08-19T01:16:00Z</dcterms:created>
  <dcterms:modified xsi:type="dcterms:W3CDTF">2021-08-19T01:16:00Z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Transport Security Legislation Amendment (Serious Crime)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August 2021</vt:lpwstr>
  </property>
  <property fmtid="{D5CDD505-2E9C-101B-9397-08002B2CF9AE}" pid="10" name="ID">
    <vt:lpwstr>OPC65370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August 2021</vt:lpwstr>
  </property>
</Properties>
</file>