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0AB9CA10" w:rsidR="00086BF0" w:rsidRPr="00D34008" w:rsidRDefault="00086BF0" w:rsidP="00086BF0">
      <w:pPr>
        <w:rPr>
          <w:rFonts w:ascii="Times New Roman" w:hAnsi="Times New Roman" w:cs="Times New Roman"/>
          <w:sz w:val="28"/>
        </w:rPr>
      </w:pPr>
      <w:r w:rsidRPr="00D34008">
        <w:rPr>
          <w:rFonts w:ascii="Times New Roman" w:hAnsi="Times New Roman" w:cs="Times New Roman"/>
          <w:noProof/>
          <w:lang w:eastAsia="en-AU"/>
        </w:rPr>
        <w:drawing>
          <wp:inline distT="0" distB="0" distL="0" distR="0" wp14:anchorId="248AAB5A" wp14:editId="7412D486">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D34008" w:rsidRDefault="00086BF0" w:rsidP="00086BF0">
      <w:pPr>
        <w:rPr>
          <w:rFonts w:ascii="Times New Roman" w:hAnsi="Times New Roman" w:cs="Times New Roman"/>
          <w:sz w:val="19"/>
        </w:rPr>
      </w:pPr>
    </w:p>
    <w:p w14:paraId="44546B6E" w14:textId="42C13C76" w:rsidR="00086BF0" w:rsidRPr="00D34008" w:rsidRDefault="00D75058" w:rsidP="00086BF0">
      <w:pPr>
        <w:pStyle w:val="ShortT"/>
      </w:pPr>
      <w:bookmarkStart w:id="0" w:name="_Hlk43891313"/>
      <w:r w:rsidRPr="00D34008">
        <w:t xml:space="preserve">Radiocommunications </w:t>
      </w:r>
      <w:r w:rsidRPr="006E5143">
        <w:rPr>
          <w:szCs w:val="40"/>
        </w:rPr>
        <w:t xml:space="preserve">Advisory Guidelines (Managing Interference to Spectrum Licensed Receivers </w:t>
      </w:r>
      <w:r w:rsidR="00510B62" w:rsidRPr="006E5143">
        <w:rPr>
          <w:szCs w:val="40"/>
        </w:rPr>
        <w:t xml:space="preserve">— </w:t>
      </w:r>
      <w:r w:rsidR="00AB7C85" w:rsidRPr="006E5143">
        <w:rPr>
          <w:szCs w:val="40"/>
        </w:rPr>
        <w:t>850/900 MHz</w:t>
      </w:r>
      <w:r w:rsidR="00510B62" w:rsidRPr="006E5143">
        <w:rPr>
          <w:szCs w:val="40"/>
        </w:rPr>
        <w:t xml:space="preserve"> Band) 202</w:t>
      </w:r>
      <w:r w:rsidR="00AB7C85" w:rsidRPr="006E5143">
        <w:rPr>
          <w:szCs w:val="40"/>
        </w:rPr>
        <w:t>1</w:t>
      </w:r>
    </w:p>
    <w:bookmarkEnd w:id="0"/>
    <w:p w14:paraId="75AA3C11" w14:textId="77777777" w:rsidR="00086BF0" w:rsidRPr="00D34008" w:rsidRDefault="00086BF0" w:rsidP="00086BF0">
      <w:pPr>
        <w:pStyle w:val="SignCoverPageStart"/>
        <w:spacing w:before="0" w:line="240" w:lineRule="auto"/>
        <w:rPr>
          <w:szCs w:val="22"/>
        </w:rPr>
      </w:pPr>
    </w:p>
    <w:p w14:paraId="1ECF4D11" w14:textId="47F8807A" w:rsidR="00086BF0" w:rsidRPr="00D34008" w:rsidRDefault="00086BF0" w:rsidP="00086BF0">
      <w:pPr>
        <w:pStyle w:val="SignCoverPageStart"/>
        <w:spacing w:before="0" w:line="240" w:lineRule="auto"/>
        <w:rPr>
          <w:szCs w:val="22"/>
        </w:rPr>
      </w:pPr>
      <w:r w:rsidRPr="00D34008">
        <w:rPr>
          <w:szCs w:val="22"/>
        </w:rPr>
        <w:t xml:space="preserve">The Australian Communications and Media Authority makes the following </w:t>
      </w:r>
      <w:r w:rsidR="00510B62" w:rsidRPr="00D34008">
        <w:rPr>
          <w:szCs w:val="22"/>
        </w:rPr>
        <w:t>guideline</w:t>
      </w:r>
      <w:r w:rsidR="006B23DB" w:rsidRPr="00D34008">
        <w:rPr>
          <w:szCs w:val="22"/>
        </w:rPr>
        <w:t>s</w:t>
      </w:r>
      <w:r w:rsidRPr="00D34008">
        <w:rPr>
          <w:szCs w:val="22"/>
        </w:rPr>
        <w:t xml:space="preserve"> under </w:t>
      </w:r>
      <w:r w:rsidR="00510B62" w:rsidRPr="00D34008">
        <w:rPr>
          <w:szCs w:val="22"/>
        </w:rPr>
        <w:t xml:space="preserve">section 262 </w:t>
      </w:r>
      <w:r w:rsidRPr="00D34008">
        <w:t xml:space="preserve">of the </w:t>
      </w:r>
      <w:r w:rsidR="00510B62" w:rsidRPr="00D34008">
        <w:rPr>
          <w:i/>
        </w:rPr>
        <w:t>Radiocommunications Act 1992.</w:t>
      </w:r>
    </w:p>
    <w:p w14:paraId="11CC4671" w14:textId="24CC1878" w:rsidR="00086BF0" w:rsidRPr="00D34008" w:rsidRDefault="00086BF0" w:rsidP="00086BF0">
      <w:pPr>
        <w:keepNext/>
        <w:spacing w:before="300" w:line="240" w:lineRule="atLeast"/>
        <w:ind w:right="397"/>
        <w:jc w:val="both"/>
        <w:rPr>
          <w:rFonts w:ascii="Times New Roman" w:hAnsi="Times New Roman" w:cs="Times New Roman"/>
        </w:rPr>
      </w:pPr>
      <w:r w:rsidRPr="00D34008">
        <w:rPr>
          <w:rFonts w:ascii="Times New Roman" w:hAnsi="Times New Roman" w:cs="Times New Roman"/>
        </w:rPr>
        <w:t>Dated</w:t>
      </w:r>
      <w:bookmarkStart w:id="1" w:name="BKCheck15B_1"/>
      <w:bookmarkEnd w:id="1"/>
      <w:r w:rsidRPr="00D34008">
        <w:rPr>
          <w:rFonts w:ascii="Times New Roman" w:hAnsi="Times New Roman" w:cs="Times New Roman"/>
        </w:rPr>
        <w:t>:</w:t>
      </w:r>
      <w:r w:rsidR="0091701B">
        <w:rPr>
          <w:rFonts w:ascii="Times New Roman" w:hAnsi="Times New Roman" w:cs="Times New Roman"/>
        </w:rPr>
        <w:t xml:space="preserve"> 19 August 2021</w:t>
      </w:r>
    </w:p>
    <w:p w14:paraId="62AD49DC" w14:textId="77777777" w:rsidR="0091701B" w:rsidRDefault="0091701B" w:rsidP="0091701B">
      <w:pPr>
        <w:tabs>
          <w:tab w:val="left" w:pos="3119"/>
        </w:tabs>
        <w:spacing w:after="0" w:line="300" w:lineRule="atLeast"/>
        <w:ind w:right="375"/>
        <w:jc w:val="right"/>
        <w:rPr>
          <w:rFonts w:ascii="Times New Roman" w:hAnsi="Times New Roman" w:cs="Times New Roman"/>
        </w:rPr>
      </w:pPr>
    </w:p>
    <w:p w14:paraId="5B492E05" w14:textId="220BA8A8" w:rsidR="0091701B" w:rsidRDefault="0091701B" w:rsidP="0091701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7FAA3457" w14:textId="29CD1275" w:rsidR="0091701B" w:rsidRDefault="0091701B" w:rsidP="0091701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2886C050" w:rsidR="00086BF0" w:rsidRDefault="00086BF0" w:rsidP="0091701B">
      <w:pPr>
        <w:tabs>
          <w:tab w:val="left" w:pos="3119"/>
        </w:tabs>
        <w:spacing w:after="0" w:line="300" w:lineRule="atLeast"/>
        <w:ind w:right="375"/>
        <w:jc w:val="right"/>
        <w:rPr>
          <w:rFonts w:ascii="Times New Roman" w:hAnsi="Times New Roman" w:cs="Times New Roman"/>
        </w:rPr>
      </w:pPr>
      <w:r w:rsidRPr="00D34008">
        <w:rPr>
          <w:rFonts w:ascii="Times New Roman" w:hAnsi="Times New Roman" w:cs="Times New Roman"/>
        </w:rPr>
        <w:t>Member</w:t>
      </w:r>
      <w:bookmarkStart w:id="2" w:name="Minister"/>
    </w:p>
    <w:p w14:paraId="548C7A21" w14:textId="670E19B3" w:rsidR="0091701B" w:rsidRDefault="0091701B" w:rsidP="0091701B">
      <w:pPr>
        <w:tabs>
          <w:tab w:val="left" w:pos="3119"/>
        </w:tabs>
        <w:spacing w:after="0" w:line="300" w:lineRule="atLeast"/>
        <w:ind w:right="375"/>
        <w:jc w:val="right"/>
        <w:rPr>
          <w:rFonts w:ascii="Times New Roman" w:hAnsi="Times New Roman" w:cs="Times New Roman"/>
        </w:rPr>
      </w:pPr>
    </w:p>
    <w:p w14:paraId="22FCC923" w14:textId="63823D32" w:rsidR="0091701B" w:rsidRDefault="001D4EB7" w:rsidP="0091701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47698246" w14:textId="1FC92F67" w:rsidR="0091701B" w:rsidRPr="00D34008" w:rsidRDefault="001D4EB7" w:rsidP="0091701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D34008" w:rsidRDefault="00086BF0" w:rsidP="0091701B">
      <w:pPr>
        <w:tabs>
          <w:tab w:val="left" w:pos="3119"/>
        </w:tabs>
        <w:spacing w:after="0" w:line="300" w:lineRule="atLeast"/>
        <w:ind w:right="375"/>
        <w:jc w:val="right"/>
        <w:rPr>
          <w:rFonts w:ascii="Times New Roman" w:hAnsi="Times New Roman" w:cs="Times New Roman"/>
        </w:rPr>
      </w:pPr>
      <w:r w:rsidRPr="001D4EB7">
        <w:rPr>
          <w:rFonts w:ascii="Times New Roman" w:hAnsi="Times New Roman" w:cs="Times New Roman"/>
          <w:strike/>
        </w:rPr>
        <w:t>Member</w:t>
      </w:r>
      <w:r w:rsidRPr="00D34008">
        <w:rPr>
          <w:rFonts w:ascii="Times New Roman" w:hAnsi="Times New Roman" w:cs="Times New Roman"/>
        </w:rPr>
        <w:t>/General Manager</w:t>
      </w:r>
      <w:bookmarkEnd w:id="2"/>
    </w:p>
    <w:p w14:paraId="1FEB742C" w14:textId="77777777" w:rsidR="00086BF0" w:rsidRPr="00D34008" w:rsidRDefault="00086BF0" w:rsidP="00086BF0">
      <w:pPr>
        <w:pStyle w:val="SignCoverPageEnd"/>
        <w:ind w:right="794"/>
        <w:rPr>
          <w:szCs w:val="22"/>
        </w:rPr>
      </w:pPr>
    </w:p>
    <w:p w14:paraId="26D48BEF" w14:textId="77777777" w:rsidR="00086BF0" w:rsidRPr="00D34008" w:rsidRDefault="00086BF0" w:rsidP="00086BF0">
      <w:pPr>
        <w:pStyle w:val="SignCoverPageEnd"/>
        <w:ind w:right="794"/>
        <w:rPr>
          <w:szCs w:val="22"/>
        </w:rPr>
      </w:pPr>
      <w:r w:rsidRPr="00D34008">
        <w:rPr>
          <w:szCs w:val="22"/>
        </w:rPr>
        <w:t>Australian Communications and Media Authority</w:t>
      </w:r>
    </w:p>
    <w:p w14:paraId="43092265" w14:textId="77777777" w:rsidR="00086BF0" w:rsidRPr="00D34008" w:rsidRDefault="00086BF0" w:rsidP="00086BF0">
      <w:pPr>
        <w:rPr>
          <w:rFonts w:ascii="Times New Roman" w:hAnsi="Times New Roman" w:cs="Times New Roman"/>
        </w:rPr>
      </w:pPr>
    </w:p>
    <w:p w14:paraId="50795CF9" w14:textId="77777777" w:rsidR="00086BF0" w:rsidRPr="00D34008" w:rsidRDefault="00086BF0" w:rsidP="00086BF0">
      <w:pPr>
        <w:rPr>
          <w:rFonts w:ascii="Times New Roman" w:hAnsi="Times New Roman" w:cs="Times New Roman"/>
        </w:rPr>
      </w:pPr>
    </w:p>
    <w:p w14:paraId="5AF0A5F4" w14:textId="77777777" w:rsidR="00086BF0" w:rsidRPr="00D34008" w:rsidRDefault="00086BF0" w:rsidP="00086BF0">
      <w:pPr>
        <w:rPr>
          <w:rFonts w:ascii="Times New Roman" w:hAnsi="Times New Roman" w:cs="Times New Roman"/>
        </w:rPr>
      </w:pPr>
    </w:p>
    <w:p w14:paraId="5D1B7840" w14:textId="77777777" w:rsidR="00086BF0" w:rsidRPr="00D34008" w:rsidRDefault="00086BF0" w:rsidP="00086BF0">
      <w:pPr>
        <w:spacing w:after="0"/>
        <w:rPr>
          <w:rFonts w:ascii="Times New Roman" w:hAnsi="Times New Roman" w:cs="Times New Roman"/>
        </w:rPr>
        <w:sectPr w:rsidR="00086BF0" w:rsidRPr="00D34008">
          <w:headerReference w:type="even" r:id="rId13"/>
          <w:footerReference w:type="default" r:id="rId14"/>
          <w:headerReference w:type="first" r:id="rId15"/>
          <w:pgSz w:w="11906" w:h="16838"/>
          <w:pgMar w:top="1440" w:right="1440" w:bottom="1440" w:left="1440" w:header="708" w:footer="708" w:gutter="0"/>
          <w:pgNumType w:start="1"/>
          <w:cols w:space="720"/>
        </w:sectPr>
      </w:pPr>
    </w:p>
    <w:p w14:paraId="54781D03" w14:textId="1A99F06A" w:rsidR="00086BF0" w:rsidRPr="00D34008" w:rsidRDefault="00086BF0" w:rsidP="00433713">
      <w:pPr>
        <w:pStyle w:val="Heading1"/>
      </w:pPr>
      <w:bookmarkStart w:id="3" w:name="_Toc65602038"/>
      <w:bookmarkStart w:id="4" w:name="_Toc444596031"/>
      <w:r w:rsidRPr="00D34008">
        <w:rPr>
          <w:rStyle w:val="CharPartNo"/>
        </w:rPr>
        <w:lastRenderedPageBreak/>
        <w:t>Part 1</w:t>
      </w:r>
      <w:r w:rsidR="00CB5913" w:rsidRPr="00D34008">
        <w:rPr>
          <w:rStyle w:val="CharPartNo"/>
        </w:rPr>
        <w:tab/>
      </w:r>
      <w:r w:rsidRPr="00D34008">
        <w:rPr>
          <w:rStyle w:val="CharPartNo"/>
        </w:rPr>
        <w:t>Preliminary</w:t>
      </w:r>
      <w:bookmarkEnd w:id="3"/>
    </w:p>
    <w:p w14:paraId="1EFDD9FA" w14:textId="77777777" w:rsidR="00086BF0" w:rsidRPr="00D34008" w:rsidRDefault="00086BF0" w:rsidP="00433713">
      <w:pPr>
        <w:pStyle w:val="Heading2"/>
      </w:pPr>
      <w:bookmarkStart w:id="5" w:name="_Toc65602039"/>
      <w:proofErr w:type="gramStart"/>
      <w:r w:rsidRPr="00D34008">
        <w:rPr>
          <w:rStyle w:val="CharSectno"/>
        </w:rPr>
        <w:t>1</w:t>
      </w:r>
      <w:r w:rsidRPr="00D34008">
        <w:t xml:space="preserve">  Name</w:t>
      </w:r>
      <w:bookmarkEnd w:id="5"/>
      <w:proofErr w:type="gramEnd"/>
    </w:p>
    <w:p w14:paraId="0BA01627" w14:textId="460A5BFB" w:rsidR="00086BF0" w:rsidRPr="00D34008" w:rsidRDefault="00086BF0" w:rsidP="00086BF0">
      <w:pPr>
        <w:pStyle w:val="subsection"/>
      </w:pPr>
      <w:r w:rsidRPr="00D34008">
        <w:tab/>
      </w:r>
      <w:r w:rsidRPr="00D34008">
        <w:tab/>
        <w:t>Th</w:t>
      </w:r>
      <w:r w:rsidR="00C438C2" w:rsidRPr="00D34008">
        <w:t>e</w:t>
      </w:r>
      <w:r w:rsidRPr="00D34008">
        <w:t>s</w:t>
      </w:r>
      <w:r w:rsidR="00C438C2" w:rsidRPr="00D34008">
        <w:t>e</w:t>
      </w:r>
      <w:r w:rsidRPr="00D34008">
        <w:t xml:space="preserve"> </w:t>
      </w:r>
      <w:r w:rsidR="00C438C2" w:rsidRPr="00D34008">
        <w:t>are</w:t>
      </w:r>
      <w:r w:rsidRPr="00D34008">
        <w:t xml:space="preserve"> the</w:t>
      </w:r>
      <w:r w:rsidR="00D12014">
        <w:t xml:space="preserve"> </w:t>
      </w:r>
      <w:r w:rsidR="00D12014">
        <w:rPr>
          <w:i/>
          <w:iCs/>
        </w:rPr>
        <w:t>Radiocommunications Advisory Guidelines (Managing Interference to Spectrum Licensed Receivers – 850/900 MHz Band) 2021</w:t>
      </w:r>
      <w:bookmarkStart w:id="6" w:name="BKCheck15B_3"/>
      <w:bookmarkEnd w:id="6"/>
      <w:r w:rsidR="00D12014" w:rsidRPr="00D12014">
        <w:t>.</w:t>
      </w:r>
    </w:p>
    <w:p w14:paraId="177E90D7" w14:textId="77777777" w:rsidR="00086BF0" w:rsidRPr="00D34008" w:rsidRDefault="00086BF0" w:rsidP="00433713">
      <w:pPr>
        <w:pStyle w:val="Heading2"/>
      </w:pPr>
      <w:bookmarkStart w:id="7" w:name="_Toc444596032"/>
      <w:bookmarkStart w:id="8" w:name="_Toc65602040"/>
      <w:proofErr w:type="gramStart"/>
      <w:r w:rsidRPr="00D34008">
        <w:rPr>
          <w:rStyle w:val="CharSectno"/>
        </w:rPr>
        <w:t>2</w:t>
      </w:r>
      <w:r w:rsidRPr="00D34008">
        <w:t xml:space="preserve">  Commencement</w:t>
      </w:r>
      <w:bookmarkEnd w:id="7"/>
      <w:bookmarkEnd w:id="8"/>
      <w:proofErr w:type="gramEnd"/>
    </w:p>
    <w:p w14:paraId="6D874432" w14:textId="77777777" w:rsidR="00086BF0" w:rsidRPr="00D34008" w:rsidRDefault="00086BF0" w:rsidP="00086BF0">
      <w:pPr>
        <w:pStyle w:val="subsection"/>
      </w:pPr>
      <w:r w:rsidRPr="00D34008">
        <w:tab/>
      </w:r>
      <w:r w:rsidRPr="00D34008">
        <w:tab/>
        <w:t xml:space="preserve">This instrument commences at the start of the day after the day it is registered on the Federal Register of Legislation. </w:t>
      </w:r>
    </w:p>
    <w:p w14:paraId="795025ED" w14:textId="77777777" w:rsidR="00086BF0" w:rsidRPr="00D34008" w:rsidRDefault="00086BF0" w:rsidP="00086BF0">
      <w:pPr>
        <w:pStyle w:val="LI-BodyTextNote"/>
        <w:spacing w:before="122"/>
      </w:pPr>
      <w:r w:rsidRPr="00D34008">
        <w:t>Note:</w:t>
      </w:r>
      <w:r w:rsidRPr="00D34008">
        <w:tab/>
        <w:t xml:space="preserve">The Federal Register of Legislation may be accessed free of charge at </w:t>
      </w:r>
      <w:hyperlink r:id="rId16" w:history="1">
        <w:r w:rsidRPr="00D34008">
          <w:rPr>
            <w:rStyle w:val="Hyperlink"/>
            <w:rFonts w:eastAsiaTheme="majorEastAsia"/>
          </w:rPr>
          <w:t>www.legislation.gov.au</w:t>
        </w:r>
      </w:hyperlink>
      <w:r w:rsidRPr="00D34008">
        <w:t>.</w:t>
      </w:r>
    </w:p>
    <w:p w14:paraId="42D3C565" w14:textId="03557F6D" w:rsidR="00933D3A" w:rsidRPr="00D34008" w:rsidRDefault="00933D3A" w:rsidP="00933D3A">
      <w:pPr>
        <w:pStyle w:val="Heading2"/>
      </w:pPr>
      <w:bookmarkStart w:id="9" w:name="_Toc65602041"/>
      <w:bookmarkStart w:id="10" w:name="_Toc444596033"/>
      <w:proofErr w:type="gramStart"/>
      <w:r w:rsidRPr="00D34008">
        <w:rPr>
          <w:rStyle w:val="CharSectno"/>
        </w:rPr>
        <w:t>3</w:t>
      </w:r>
      <w:r w:rsidRPr="00D34008">
        <w:t xml:space="preserve">  </w:t>
      </w:r>
      <w:r>
        <w:t>Revocation</w:t>
      </w:r>
      <w:bookmarkEnd w:id="9"/>
      <w:proofErr w:type="gramEnd"/>
    </w:p>
    <w:p w14:paraId="51487E18" w14:textId="06251C93" w:rsidR="00933D3A" w:rsidRPr="00D34008" w:rsidRDefault="00933D3A" w:rsidP="00933D3A">
      <w:pPr>
        <w:pStyle w:val="subsection"/>
      </w:pPr>
      <w:r w:rsidRPr="00D34008">
        <w:tab/>
      </w:r>
      <w:r w:rsidRPr="00D34008">
        <w:tab/>
      </w:r>
      <w:r w:rsidR="00781DB9">
        <w:t xml:space="preserve">The </w:t>
      </w:r>
      <w:r w:rsidR="00781DB9">
        <w:rPr>
          <w:i/>
          <w:iCs/>
        </w:rPr>
        <w:t>Radiocommunications Advisory Guidelines (Managing Interference to Spectrum Licence Receiver</w:t>
      </w:r>
      <w:r w:rsidR="00D6660D">
        <w:rPr>
          <w:i/>
          <w:iCs/>
        </w:rPr>
        <w:t xml:space="preserve">s </w:t>
      </w:r>
      <w:r w:rsidR="003305D3">
        <w:rPr>
          <w:i/>
          <w:iCs/>
        </w:rPr>
        <w:t>–</w:t>
      </w:r>
      <w:r w:rsidR="00D6660D">
        <w:rPr>
          <w:i/>
          <w:iCs/>
        </w:rPr>
        <w:t xml:space="preserve"> </w:t>
      </w:r>
      <w:r w:rsidR="003305D3">
        <w:rPr>
          <w:i/>
          <w:iCs/>
        </w:rPr>
        <w:t xml:space="preserve">800 MHz Band) </w:t>
      </w:r>
      <w:r w:rsidR="003305D3" w:rsidRPr="003305D3">
        <w:rPr>
          <w:i/>
          <w:iCs/>
        </w:rPr>
        <w:t>2012</w:t>
      </w:r>
      <w:r w:rsidR="003305D3">
        <w:rPr>
          <w:i/>
          <w:iCs/>
        </w:rPr>
        <w:t xml:space="preserve"> </w:t>
      </w:r>
      <w:r w:rsidR="003305D3">
        <w:t>(F2012L01774)</w:t>
      </w:r>
      <w:r w:rsidR="00C95508">
        <w:t xml:space="preserve"> are revoked</w:t>
      </w:r>
      <w:r w:rsidR="00467435" w:rsidRPr="00467435">
        <w:t>.</w:t>
      </w:r>
    </w:p>
    <w:p w14:paraId="12CBE75E" w14:textId="3A705A5F" w:rsidR="00086BF0" w:rsidRPr="00D34008" w:rsidRDefault="00933D3A" w:rsidP="00433713">
      <w:pPr>
        <w:pStyle w:val="Heading2"/>
      </w:pPr>
      <w:bookmarkStart w:id="11" w:name="_Toc65602042"/>
      <w:proofErr w:type="gramStart"/>
      <w:r>
        <w:rPr>
          <w:rStyle w:val="CharSectno"/>
        </w:rPr>
        <w:t>4</w:t>
      </w:r>
      <w:r w:rsidR="00086BF0" w:rsidRPr="00D34008">
        <w:t xml:space="preserve">  Authority</w:t>
      </w:r>
      <w:bookmarkEnd w:id="10"/>
      <w:bookmarkEnd w:id="11"/>
      <w:proofErr w:type="gramEnd"/>
    </w:p>
    <w:p w14:paraId="3377B4C6" w14:textId="2872649D" w:rsidR="00086BF0" w:rsidRPr="00D34008" w:rsidRDefault="00086BF0" w:rsidP="00086BF0">
      <w:pPr>
        <w:pStyle w:val="subsection"/>
      </w:pPr>
      <w:r w:rsidRPr="00D34008">
        <w:tab/>
      </w:r>
      <w:r w:rsidRPr="00D34008">
        <w:tab/>
        <w:t xml:space="preserve">This instrument is made under </w:t>
      </w:r>
      <w:r w:rsidR="003C490D" w:rsidRPr="00D34008">
        <w:t>section 262</w:t>
      </w:r>
      <w:r w:rsidRPr="00D34008">
        <w:t xml:space="preserve"> of the </w:t>
      </w:r>
      <w:r w:rsidR="003C490D" w:rsidRPr="00D34008">
        <w:rPr>
          <w:i/>
        </w:rPr>
        <w:t>Radiocommunications Act 1992</w:t>
      </w:r>
      <w:r w:rsidRPr="00D34008">
        <w:t>.</w:t>
      </w:r>
    </w:p>
    <w:p w14:paraId="616032F1" w14:textId="720B9BA1" w:rsidR="00086BF0" w:rsidRPr="00D34008" w:rsidRDefault="00933D3A" w:rsidP="00433713">
      <w:pPr>
        <w:pStyle w:val="Heading2"/>
      </w:pPr>
      <w:bookmarkStart w:id="12" w:name="_Toc444596034"/>
      <w:bookmarkStart w:id="13" w:name="_Toc65602043"/>
      <w:proofErr w:type="gramStart"/>
      <w:r>
        <w:rPr>
          <w:rStyle w:val="CharSectno"/>
        </w:rPr>
        <w:t>5</w:t>
      </w:r>
      <w:r w:rsidR="00086BF0" w:rsidRPr="00D34008">
        <w:t xml:space="preserve">  Definitions</w:t>
      </w:r>
      <w:bookmarkEnd w:id="12"/>
      <w:bookmarkEnd w:id="13"/>
      <w:proofErr w:type="gramEnd"/>
    </w:p>
    <w:p w14:paraId="428F2C2E" w14:textId="34112C62" w:rsidR="00086BF0" w:rsidRPr="00D34008" w:rsidRDefault="00086BF0" w:rsidP="00086BF0">
      <w:pPr>
        <w:pStyle w:val="subsection"/>
      </w:pPr>
      <w:r w:rsidRPr="00D34008">
        <w:tab/>
      </w:r>
      <w:r w:rsidR="00DE4751" w:rsidRPr="00D34008">
        <w:t>(1)</w:t>
      </w:r>
      <w:r w:rsidRPr="00D34008">
        <w:tab/>
        <w:t>In this instrument:</w:t>
      </w:r>
    </w:p>
    <w:p w14:paraId="65E60AC6" w14:textId="77777777" w:rsidR="00AD54F1" w:rsidRDefault="00AD54F1" w:rsidP="00AD54F1">
      <w:pPr>
        <w:pStyle w:val="Definition"/>
      </w:pPr>
      <w:r>
        <w:rPr>
          <w:b/>
          <w:bCs/>
          <w:i/>
          <w:iCs/>
        </w:rPr>
        <w:t>850 MHz band</w:t>
      </w:r>
      <w:r>
        <w:t xml:space="preserve"> means the following frequency bands:</w:t>
      </w:r>
    </w:p>
    <w:p w14:paraId="45382A8B" w14:textId="1BF8B4BE" w:rsidR="00AD54F1" w:rsidRDefault="00AD54F1" w:rsidP="00AD54F1">
      <w:pPr>
        <w:pStyle w:val="paragraph"/>
        <w:tabs>
          <w:tab w:val="left" w:pos="720"/>
        </w:tabs>
        <w:ind w:hanging="204"/>
      </w:pPr>
      <w:r>
        <w:t>(a)</w:t>
      </w:r>
      <w:r>
        <w:tab/>
        <w:t>814 MHz to 8</w:t>
      </w:r>
      <w:r w:rsidR="00B95504">
        <w:t>4</w:t>
      </w:r>
      <w:r>
        <w:t>5 </w:t>
      </w:r>
      <w:proofErr w:type="gramStart"/>
      <w:r>
        <w:t>MHz;</w:t>
      </w:r>
      <w:proofErr w:type="gramEnd"/>
    </w:p>
    <w:p w14:paraId="16C4DD75" w14:textId="70173455" w:rsidR="00AD54F1" w:rsidRDefault="00AD54F1" w:rsidP="00AD54F1">
      <w:pPr>
        <w:pStyle w:val="paragraph"/>
        <w:tabs>
          <w:tab w:val="left" w:pos="720"/>
        </w:tabs>
        <w:ind w:hanging="204"/>
      </w:pPr>
      <w:r>
        <w:t>(b)</w:t>
      </w:r>
      <w:r>
        <w:tab/>
        <w:t>859 MHz to 8</w:t>
      </w:r>
      <w:r w:rsidR="00B95504">
        <w:t>9</w:t>
      </w:r>
      <w:r>
        <w:t>0 </w:t>
      </w:r>
      <w:proofErr w:type="spellStart"/>
      <w:r>
        <w:t>MHz.</w:t>
      </w:r>
      <w:proofErr w:type="spellEnd"/>
    </w:p>
    <w:p w14:paraId="0B774495" w14:textId="77777777" w:rsidR="00FB406F" w:rsidRDefault="00FB406F" w:rsidP="00FB406F">
      <w:pPr>
        <w:pStyle w:val="Definition"/>
      </w:pPr>
      <w:r>
        <w:rPr>
          <w:b/>
          <w:bCs/>
          <w:i/>
          <w:iCs/>
        </w:rPr>
        <w:t>900 MHz band</w:t>
      </w:r>
      <w:r>
        <w:t xml:space="preserve"> means the following frequency bands:</w:t>
      </w:r>
    </w:p>
    <w:p w14:paraId="798ED06E" w14:textId="77777777" w:rsidR="00FB406F" w:rsidRDefault="00FB406F" w:rsidP="00FB406F">
      <w:pPr>
        <w:pStyle w:val="paragraph"/>
        <w:tabs>
          <w:tab w:val="left" w:pos="720"/>
        </w:tabs>
        <w:ind w:hanging="204"/>
      </w:pPr>
      <w:r>
        <w:t>(a)</w:t>
      </w:r>
      <w:r>
        <w:tab/>
        <w:t xml:space="preserve">890 MHz to 915 MHz; and </w:t>
      </w:r>
    </w:p>
    <w:p w14:paraId="76DF1706" w14:textId="77777777" w:rsidR="00FB406F" w:rsidRDefault="00FB406F" w:rsidP="00FB406F">
      <w:pPr>
        <w:pStyle w:val="paragraph"/>
        <w:tabs>
          <w:tab w:val="left" w:pos="720"/>
        </w:tabs>
        <w:ind w:hanging="204"/>
      </w:pPr>
      <w:r>
        <w:t>(b)</w:t>
      </w:r>
      <w:r>
        <w:tab/>
        <w:t>935 MHz to 960 </w:t>
      </w:r>
      <w:proofErr w:type="spellStart"/>
      <w:r>
        <w:t>MHz.</w:t>
      </w:r>
      <w:proofErr w:type="spellEnd"/>
    </w:p>
    <w:p w14:paraId="1848141B" w14:textId="63983D7A" w:rsidR="007E109D" w:rsidRPr="00EC2F99" w:rsidRDefault="007E109D" w:rsidP="00D2741B">
      <w:pPr>
        <w:pStyle w:val="Definition"/>
        <w:rPr>
          <w:bCs/>
          <w:iCs/>
        </w:rPr>
      </w:pPr>
      <w:r>
        <w:rPr>
          <w:b/>
          <w:i/>
        </w:rPr>
        <w:t>Act</w:t>
      </w:r>
      <w:r>
        <w:rPr>
          <w:bCs/>
          <w:iCs/>
        </w:rPr>
        <w:t xml:space="preserve"> means the </w:t>
      </w:r>
      <w:r w:rsidRPr="00EC2F99">
        <w:rPr>
          <w:bCs/>
          <w:i/>
        </w:rPr>
        <w:t>Radiocommunications Act 1992</w:t>
      </w:r>
      <w:r>
        <w:rPr>
          <w:bCs/>
          <w:iCs/>
        </w:rPr>
        <w:t>.</w:t>
      </w:r>
    </w:p>
    <w:p w14:paraId="676B0A1C" w14:textId="4F546F21" w:rsidR="007E3B9D" w:rsidRPr="00D34008" w:rsidRDefault="007B219A" w:rsidP="00D2741B">
      <w:pPr>
        <w:pStyle w:val="Definition"/>
        <w:rPr>
          <w:bCs/>
          <w:iCs/>
        </w:rPr>
      </w:pPr>
      <w:r w:rsidRPr="00D34008">
        <w:rPr>
          <w:b/>
          <w:i/>
        </w:rPr>
        <w:t>adjacent channel</w:t>
      </w:r>
      <w:r w:rsidR="00A77956">
        <w:rPr>
          <w:bCs/>
          <w:iCs/>
        </w:rPr>
        <w:t>, in relation to a</w:t>
      </w:r>
      <w:r w:rsidR="008F5F25">
        <w:rPr>
          <w:bCs/>
          <w:iCs/>
        </w:rPr>
        <w:t xml:space="preserve"> particular channel</w:t>
      </w:r>
      <w:r w:rsidR="00A77956">
        <w:rPr>
          <w:bCs/>
          <w:iCs/>
        </w:rPr>
        <w:t>,</w:t>
      </w:r>
      <w:r w:rsidRPr="00D34008">
        <w:rPr>
          <w:b/>
          <w:i/>
        </w:rPr>
        <w:t xml:space="preserve"> </w:t>
      </w:r>
      <w:r w:rsidR="00196DBC" w:rsidRPr="00D34008">
        <w:rPr>
          <w:bCs/>
          <w:iCs/>
        </w:rPr>
        <w:t xml:space="preserve">means a channel with a centre frequency offset on either side of the assigned channel frequency of the </w:t>
      </w:r>
      <w:proofErr w:type="gramStart"/>
      <w:r w:rsidR="008F5F25">
        <w:rPr>
          <w:bCs/>
          <w:iCs/>
        </w:rPr>
        <w:t>particular</w:t>
      </w:r>
      <w:r w:rsidR="008F5F25" w:rsidRPr="00D34008">
        <w:rPr>
          <w:bCs/>
          <w:iCs/>
        </w:rPr>
        <w:t xml:space="preserve"> </w:t>
      </w:r>
      <w:r w:rsidR="00196DBC" w:rsidRPr="00D34008">
        <w:rPr>
          <w:bCs/>
          <w:iCs/>
        </w:rPr>
        <w:t>channel</w:t>
      </w:r>
      <w:proofErr w:type="gramEnd"/>
      <w:r w:rsidR="00196DBC" w:rsidRPr="00D34008">
        <w:rPr>
          <w:bCs/>
          <w:iCs/>
        </w:rPr>
        <w:t xml:space="preserve"> by a specific frequency relation.</w:t>
      </w:r>
    </w:p>
    <w:p w14:paraId="32A4E92C" w14:textId="00EA8F86" w:rsidR="008E188B" w:rsidRPr="00D34008" w:rsidRDefault="008E188B" w:rsidP="00086BF0">
      <w:pPr>
        <w:pStyle w:val="Definition"/>
        <w:rPr>
          <w:bCs/>
          <w:iCs/>
        </w:rPr>
      </w:pPr>
      <w:r w:rsidRPr="00D34008">
        <w:rPr>
          <w:b/>
          <w:i/>
        </w:rPr>
        <w:t>adjacent channel selectivity</w:t>
      </w:r>
      <w:r w:rsidR="00DB0B62">
        <w:rPr>
          <w:bCs/>
          <w:iCs/>
        </w:rPr>
        <w:t>, in relation to a radiocommunications receiver,</w:t>
      </w:r>
      <w:r w:rsidR="002E2166" w:rsidRPr="00D34008">
        <w:rPr>
          <w:bCs/>
          <w:iCs/>
        </w:rPr>
        <w:t xml:space="preserve"> </w:t>
      </w:r>
      <w:r w:rsidR="00E51700" w:rsidRPr="00D34008">
        <w:rPr>
          <w:bCs/>
          <w:iCs/>
        </w:rPr>
        <w:t xml:space="preserve">means a measure of the </w:t>
      </w:r>
      <w:r w:rsidR="00DB0B62">
        <w:rPr>
          <w:bCs/>
          <w:iCs/>
        </w:rPr>
        <w:t xml:space="preserve">receiver’s </w:t>
      </w:r>
      <w:r w:rsidR="00E51700" w:rsidRPr="00D34008">
        <w:rPr>
          <w:bCs/>
          <w:iCs/>
        </w:rPr>
        <w:t>ability to receive a wanted signal without exceeding a specified degradation in output quality due to the presence of an unwanted</w:t>
      </w:r>
      <w:r w:rsidR="004354B1">
        <w:rPr>
          <w:bCs/>
          <w:iCs/>
        </w:rPr>
        <w:t xml:space="preserve"> signal from an</w:t>
      </w:r>
      <w:r w:rsidR="00E51700" w:rsidRPr="00D34008">
        <w:rPr>
          <w:bCs/>
          <w:iCs/>
        </w:rPr>
        <w:t xml:space="preserve"> adjacent channel.</w:t>
      </w:r>
    </w:p>
    <w:p w14:paraId="4CDD7C75" w14:textId="3540309D" w:rsidR="00611512" w:rsidRDefault="000C5F42" w:rsidP="00086BF0">
      <w:pPr>
        <w:pStyle w:val="Definition"/>
        <w:rPr>
          <w:iCs/>
        </w:rPr>
      </w:pPr>
      <w:r>
        <w:rPr>
          <w:b/>
          <w:bCs/>
          <w:i/>
        </w:rPr>
        <w:t>adjacent spectrum licence</w:t>
      </w:r>
      <w:r>
        <w:rPr>
          <w:iCs/>
        </w:rPr>
        <w:t>, in relation to a spectrum licence, means another spectrum licence that</w:t>
      </w:r>
      <w:r w:rsidR="007A1FD2">
        <w:rPr>
          <w:iCs/>
        </w:rPr>
        <w:t xml:space="preserve"> has either a common frequency </w:t>
      </w:r>
      <w:r w:rsidR="00611512">
        <w:rPr>
          <w:iCs/>
        </w:rPr>
        <w:t>b</w:t>
      </w:r>
      <w:r w:rsidR="007A1FD2">
        <w:rPr>
          <w:iCs/>
        </w:rPr>
        <w:t>oundary</w:t>
      </w:r>
      <w:r w:rsidR="00D75881">
        <w:rPr>
          <w:iCs/>
        </w:rPr>
        <w:t xml:space="preserve"> </w:t>
      </w:r>
      <w:r w:rsidR="007A1FD2">
        <w:rPr>
          <w:iCs/>
        </w:rPr>
        <w:t xml:space="preserve">or </w:t>
      </w:r>
      <w:r w:rsidR="004C43E5">
        <w:rPr>
          <w:iCs/>
        </w:rPr>
        <w:t>a c</w:t>
      </w:r>
      <w:r w:rsidR="007A1FD2">
        <w:rPr>
          <w:iCs/>
        </w:rPr>
        <w:t>ommon</w:t>
      </w:r>
      <w:r w:rsidR="00611512">
        <w:rPr>
          <w:iCs/>
        </w:rPr>
        <w:t xml:space="preserve"> geographic boundary </w:t>
      </w:r>
      <w:r w:rsidR="00A0720E">
        <w:rPr>
          <w:iCs/>
        </w:rPr>
        <w:t>adjac</w:t>
      </w:r>
      <w:r w:rsidR="00702523">
        <w:rPr>
          <w:iCs/>
        </w:rPr>
        <w:t xml:space="preserve">ent </w:t>
      </w:r>
      <w:r w:rsidR="00611512">
        <w:rPr>
          <w:iCs/>
        </w:rPr>
        <w:t>to that licence</w:t>
      </w:r>
      <w:r w:rsidR="004C43E5">
        <w:rPr>
          <w:iCs/>
        </w:rPr>
        <w:t>.</w:t>
      </w:r>
    </w:p>
    <w:p w14:paraId="6C65A70B" w14:textId="0009F814" w:rsidR="0022132E" w:rsidRPr="00D34008" w:rsidRDefault="0022132E" w:rsidP="00086BF0">
      <w:pPr>
        <w:pStyle w:val="Definition"/>
        <w:rPr>
          <w:iCs/>
        </w:rPr>
      </w:pPr>
      <w:r w:rsidRPr="00D34008">
        <w:rPr>
          <w:b/>
          <w:bCs/>
          <w:i/>
        </w:rPr>
        <w:t>blocking</w:t>
      </w:r>
      <w:r w:rsidR="004354B1">
        <w:rPr>
          <w:iCs/>
        </w:rPr>
        <w:t>, in relation to a radiocommunications receiver</w:t>
      </w:r>
      <w:r w:rsidR="00D34C29">
        <w:rPr>
          <w:iCs/>
        </w:rPr>
        <w:t xml:space="preserve"> operating on a particular channel</w:t>
      </w:r>
      <w:r w:rsidR="004354B1">
        <w:rPr>
          <w:iCs/>
        </w:rPr>
        <w:t>,</w:t>
      </w:r>
      <w:r w:rsidRPr="00D34008">
        <w:rPr>
          <w:b/>
          <w:bCs/>
          <w:i/>
        </w:rPr>
        <w:t xml:space="preserve"> </w:t>
      </w:r>
      <w:r w:rsidRPr="00D34008">
        <w:rPr>
          <w:iCs/>
        </w:rPr>
        <w:t xml:space="preserve">means a measure of the ability of </w:t>
      </w:r>
      <w:r w:rsidR="004354B1">
        <w:rPr>
          <w:iCs/>
        </w:rPr>
        <w:t>the</w:t>
      </w:r>
      <w:r w:rsidRPr="00D34008">
        <w:rPr>
          <w:iCs/>
        </w:rPr>
        <w:t xml:space="preserve"> receiver to receive a wanted signal in the presence of a </w:t>
      </w:r>
      <w:proofErr w:type="gramStart"/>
      <w:r w:rsidRPr="00D34008">
        <w:rPr>
          <w:iCs/>
        </w:rPr>
        <w:t xml:space="preserve">high </w:t>
      </w:r>
      <w:r w:rsidR="00534F89">
        <w:rPr>
          <w:iCs/>
        </w:rPr>
        <w:t>power</w:t>
      </w:r>
      <w:proofErr w:type="gramEnd"/>
      <w:r w:rsidR="00534F89" w:rsidRPr="00D34008">
        <w:rPr>
          <w:iCs/>
        </w:rPr>
        <w:t xml:space="preserve"> </w:t>
      </w:r>
      <w:r w:rsidRPr="00D34008">
        <w:rPr>
          <w:iCs/>
        </w:rPr>
        <w:t xml:space="preserve">unwanted </w:t>
      </w:r>
      <w:r w:rsidR="00E71282">
        <w:rPr>
          <w:iCs/>
        </w:rPr>
        <w:t>signal</w:t>
      </w:r>
      <w:r w:rsidR="006E1298">
        <w:rPr>
          <w:iCs/>
        </w:rPr>
        <w:t xml:space="preserve"> </w:t>
      </w:r>
      <w:r w:rsidRPr="00D34008">
        <w:rPr>
          <w:iCs/>
        </w:rPr>
        <w:t>on frequencies other than those of the adjacent channels</w:t>
      </w:r>
      <w:r w:rsidR="00D34C29">
        <w:rPr>
          <w:iCs/>
        </w:rPr>
        <w:t xml:space="preserve"> to the particular channel</w:t>
      </w:r>
      <w:r w:rsidRPr="00D34008">
        <w:rPr>
          <w:iCs/>
        </w:rPr>
        <w:t>.</w:t>
      </w:r>
    </w:p>
    <w:p w14:paraId="0D77022D" w14:textId="34E5C4B2" w:rsidR="0022132E" w:rsidRPr="00D34008" w:rsidRDefault="00950D9D" w:rsidP="00086BF0">
      <w:pPr>
        <w:pStyle w:val="Definition"/>
        <w:rPr>
          <w:iCs/>
        </w:rPr>
      </w:pPr>
      <w:r w:rsidRPr="00D34008">
        <w:rPr>
          <w:b/>
          <w:bCs/>
          <w:i/>
        </w:rPr>
        <w:t>emission buffer zone</w:t>
      </w:r>
      <w:r w:rsidR="00D34C29">
        <w:rPr>
          <w:iCs/>
        </w:rPr>
        <w:t>, in relation to a spectrum licence,</w:t>
      </w:r>
      <w:r w:rsidRPr="00D34008">
        <w:rPr>
          <w:iCs/>
        </w:rPr>
        <w:t xml:space="preserve"> </w:t>
      </w:r>
      <w:r w:rsidR="002F0D54" w:rsidRPr="00D34008">
        <w:rPr>
          <w:iCs/>
        </w:rPr>
        <w:t xml:space="preserve">means a zone along the frequency or geographic boundary </w:t>
      </w:r>
      <w:r w:rsidR="003520F2">
        <w:rPr>
          <w:iCs/>
        </w:rPr>
        <w:t xml:space="preserve">specified in </w:t>
      </w:r>
      <w:r w:rsidR="002F0D54" w:rsidRPr="00D34008">
        <w:rPr>
          <w:iCs/>
        </w:rPr>
        <w:t xml:space="preserve">a spectrum licence where emission levels </w:t>
      </w:r>
      <w:r w:rsidR="002F0D54" w:rsidRPr="00D34008">
        <w:rPr>
          <w:iCs/>
        </w:rPr>
        <w:lastRenderedPageBreak/>
        <w:t>of radiocommunications transmitters are reduced to ensure that significant levels of emissions stay within the geographic area and frequenc</w:t>
      </w:r>
      <w:r w:rsidR="001B27FC">
        <w:rPr>
          <w:iCs/>
        </w:rPr>
        <w:t>ies</w:t>
      </w:r>
      <w:r w:rsidR="002F0D54" w:rsidRPr="00D34008">
        <w:rPr>
          <w:iCs/>
        </w:rPr>
        <w:t xml:space="preserve"> of the licence.</w:t>
      </w:r>
    </w:p>
    <w:p w14:paraId="3513B768" w14:textId="5F9FB2F0" w:rsidR="00A449B2" w:rsidRPr="00D34008" w:rsidRDefault="001C17EA" w:rsidP="00AA52FB">
      <w:pPr>
        <w:pStyle w:val="Definition"/>
        <w:rPr>
          <w:iCs/>
        </w:rPr>
      </w:pPr>
      <w:r>
        <w:rPr>
          <w:b/>
          <w:bCs/>
          <w:i/>
        </w:rPr>
        <w:t xml:space="preserve">in-band </w:t>
      </w:r>
      <w:r>
        <w:rPr>
          <w:iCs/>
        </w:rPr>
        <w:t>means</w:t>
      </w:r>
      <w:r w:rsidR="00E51179">
        <w:rPr>
          <w:iCs/>
        </w:rPr>
        <w:t>,</w:t>
      </w:r>
      <w:r>
        <w:rPr>
          <w:iCs/>
        </w:rPr>
        <w:t xml:space="preserve"> for a radiocommunications device operated under a spectrum licence or apparatus licence,</w:t>
      </w:r>
      <w:r w:rsidR="00395884">
        <w:rPr>
          <w:iCs/>
        </w:rPr>
        <w:t xml:space="preserve"> frequenc</w:t>
      </w:r>
      <w:r w:rsidR="00400E94">
        <w:rPr>
          <w:iCs/>
        </w:rPr>
        <w:t>ies within</w:t>
      </w:r>
      <w:r w:rsidR="00EA6152">
        <w:rPr>
          <w:iCs/>
        </w:rPr>
        <w:t xml:space="preserve"> which the device is </w:t>
      </w:r>
      <w:r w:rsidR="000062B1">
        <w:rPr>
          <w:iCs/>
        </w:rPr>
        <w:t>authorised to operate.</w:t>
      </w:r>
    </w:p>
    <w:p w14:paraId="291428A6" w14:textId="307E7872" w:rsidR="00086BF0" w:rsidRDefault="00DF20B2" w:rsidP="00086BF0">
      <w:pPr>
        <w:pStyle w:val="Definition"/>
      </w:pPr>
      <w:r w:rsidRPr="00D34008">
        <w:rPr>
          <w:b/>
          <w:bCs/>
          <w:i/>
        </w:rPr>
        <w:t>intermodulation response rejection</w:t>
      </w:r>
      <w:r w:rsidR="00C04F96">
        <w:rPr>
          <w:iCs/>
        </w:rPr>
        <w:t>, in relation to a radiocommunications receiver,</w:t>
      </w:r>
      <w:r w:rsidR="00086BF0" w:rsidRPr="00D34008">
        <w:t xml:space="preserve"> means </w:t>
      </w:r>
      <w:r w:rsidR="0041557B" w:rsidRPr="00D34008">
        <w:t xml:space="preserve">a measure of the ability of </w:t>
      </w:r>
      <w:r w:rsidR="00C04F96">
        <w:t>the</w:t>
      </w:r>
      <w:r w:rsidR="0041557B" w:rsidRPr="00D34008">
        <w:t xml:space="preserve"> receiver to receive a wanted signal in the presence of two or more unwanted signals with a specific amplitude and frequency relationship to the wanted signal</w:t>
      </w:r>
      <w:r w:rsidR="00086BF0" w:rsidRPr="00D34008">
        <w:t>.</w:t>
      </w:r>
    </w:p>
    <w:p w14:paraId="1B644384" w14:textId="77777777" w:rsidR="00CF7078" w:rsidRDefault="00A47149" w:rsidP="00CF7078">
      <w:pPr>
        <w:pStyle w:val="Definition"/>
      </w:pPr>
      <w:r w:rsidRPr="00A47149">
        <w:rPr>
          <w:b/>
          <w:bCs/>
          <w:i/>
          <w:iCs/>
        </w:rPr>
        <w:t>mobile transmitter</w:t>
      </w:r>
      <w:r w:rsidRPr="00A47149">
        <w:t xml:space="preserve"> means a radiocommunications transmitter that is only designed or intended for use while in motion or during halts at unspecified points on land or sea.</w:t>
      </w:r>
    </w:p>
    <w:p w14:paraId="7F222827" w14:textId="0BA0C9B8" w:rsidR="00BB7ED5" w:rsidRPr="004A0C32" w:rsidRDefault="002C5A21" w:rsidP="004A0C32">
      <w:pPr>
        <w:pStyle w:val="Definition"/>
      </w:pPr>
      <w:r>
        <w:rPr>
          <w:b/>
          <w:bCs/>
          <w:i/>
        </w:rPr>
        <w:t xml:space="preserve">out-of-band </w:t>
      </w:r>
      <w:r>
        <w:rPr>
          <w:iCs/>
        </w:rPr>
        <w:t>means</w:t>
      </w:r>
      <w:r w:rsidR="00E51179">
        <w:rPr>
          <w:iCs/>
        </w:rPr>
        <w:t>,</w:t>
      </w:r>
      <w:r>
        <w:rPr>
          <w:iCs/>
        </w:rPr>
        <w:t xml:space="preserve"> for a radiocommunications</w:t>
      </w:r>
      <w:r w:rsidR="00E547F8">
        <w:rPr>
          <w:iCs/>
        </w:rPr>
        <w:t xml:space="preserve"> device</w:t>
      </w:r>
      <w:r w:rsidR="00E547F8" w:rsidRPr="00D34008">
        <w:rPr>
          <w:iCs/>
        </w:rPr>
        <w:t xml:space="preserve"> operated under a spectrum licence</w:t>
      </w:r>
      <w:r w:rsidR="00E547F8">
        <w:rPr>
          <w:iCs/>
        </w:rPr>
        <w:t xml:space="preserve"> or apparatus licence, </w:t>
      </w:r>
      <w:r w:rsidR="001037BE">
        <w:rPr>
          <w:iCs/>
        </w:rPr>
        <w:t>a frequency on which the device</w:t>
      </w:r>
      <w:r w:rsidR="00E547F8" w:rsidRPr="00D34008">
        <w:rPr>
          <w:iCs/>
        </w:rPr>
        <w:t xml:space="preserve"> is </w:t>
      </w:r>
      <w:r w:rsidR="00E547F8">
        <w:rPr>
          <w:iCs/>
        </w:rPr>
        <w:t xml:space="preserve">not </w:t>
      </w:r>
      <w:r w:rsidR="00E547F8" w:rsidRPr="00D34008">
        <w:rPr>
          <w:iCs/>
        </w:rPr>
        <w:t xml:space="preserve">authorised </w:t>
      </w:r>
      <w:r w:rsidR="00E547F8">
        <w:rPr>
          <w:iCs/>
        </w:rPr>
        <w:t>to operate</w:t>
      </w:r>
      <w:r w:rsidR="002A55E9">
        <w:rPr>
          <w:iCs/>
        </w:rPr>
        <w:t>.</w:t>
      </w:r>
    </w:p>
    <w:p w14:paraId="669A8B84" w14:textId="100F7C36" w:rsidR="000000CE" w:rsidRPr="000000CE" w:rsidRDefault="000000CE" w:rsidP="000000CE">
      <w:pPr>
        <w:pStyle w:val="Definition"/>
        <w:rPr>
          <w:iCs/>
        </w:rPr>
      </w:pPr>
      <w:r w:rsidRPr="000000CE">
        <w:rPr>
          <w:b/>
          <w:bCs/>
          <w:i/>
        </w:rPr>
        <w:t xml:space="preserve">RALI FX 22 </w:t>
      </w:r>
      <w:r w:rsidRPr="000000CE">
        <w:rPr>
          <w:iCs/>
        </w:rPr>
        <w:t>means the Radiocommunications Assignment and Licensing Instruction FX</w:t>
      </w:r>
      <w:r w:rsidR="0083194E">
        <w:rPr>
          <w:iCs/>
        </w:rPr>
        <w:t> </w:t>
      </w:r>
      <w:r w:rsidRPr="000000CE">
        <w:rPr>
          <w:iCs/>
        </w:rPr>
        <w:t xml:space="preserve">22 </w:t>
      </w:r>
      <w:r w:rsidRPr="0083194E">
        <w:rPr>
          <w:i/>
        </w:rPr>
        <w:t>Frequency assignment requirements for the fixed service in the 800 MHz band</w:t>
      </w:r>
      <w:r w:rsidRPr="000000CE">
        <w:rPr>
          <w:iCs/>
        </w:rPr>
        <w:t>, published by the ACMA.</w:t>
      </w:r>
    </w:p>
    <w:p w14:paraId="51E73E2A" w14:textId="607B2151" w:rsidR="000000CE" w:rsidRPr="00EC45D5" w:rsidRDefault="000000CE" w:rsidP="000000CE">
      <w:pPr>
        <w:pStyle w:val="Definition"/>
        <w:rPr>
          <w:sz w:val="18"/>
        </w:rPr>
      </w:pPr>
      <w:r w:rsidRPr="00EC45D5">
        <w:rPr>
          <w:sz w:val="18"/>
        </w:rPr>
        <w:t>Note</w:t>
      </w:r>
      <w:r w:rsidR="00995797">
        <w:rPr>
          <w:sz w:val="18"/>
        </w:rPr>
        <w:t>:</w:t>
      </w:r>
      <w:r w:rsidRPr="00EC45D5">
        <w:rPr>
          <w:sz w:val="18"/>
        </w:rPr>
        <w:tab/>
        <w:t xml:space="preserve">RALI FX 22 </w:t>
      </w:r>
      <w:r w:rsidR="00CA3C48">
        <w:rPr>
          <w:sz w:val="18"/>
        </w:rPr>
        <w:t>is available, free of charge, on the ACMA website</w:t>
      </w:r>
      <w:r w:rsidR="00995797">
        <w:rPr>
          <w:sz w:val="18"/>
        </w:rPr>
        <w:t xml:space="preserve"> at</w:t>
      </w:r>
      <w:r w:rsidR="00CA3C48">
        <w:rPr>
          <w:sz w:val="18"/>
        </w:rPr>
        <w:t xml:space="preserve"> </w:t>
      </w:r>
      <w:hyperlink r:id="rId17" w:history="1">
        <w:r w:rsidR="00995797" w:rsidRPr="0044310D">
          <w:rPr>
            <w:rStyle w:val="Hyperlink"/>
            <w:sz w:val="18"/>
          </w:rPr>
          <w:t>www.acma.gov.au</w:t>
        </w:r>
      </w:hyperlink>
      <w:r w:rsidR="002C230F">
        <w:rPr>
          <w:sz w:val="18"/>
        </w:rPr>
        <w:t>.</w:t>
      </w:r>
      <w:r w:rsidR="00EC45D5">
        <w:rPr>
          <w:sz w:val="18"/>
        </w:rPr>
        <w:t xml:space="preserve"> </w:t>
      </w:r>
    </w:p>
    <w:p w14:paraId="2F48AAB9" w14:textId="6802FB2F" w:rsidR="000000CE" w:rsidRPr="000000CE" w:rsidRDefault="000000CE" w:rsidP="000000CE">
      <w:pPr>
        <w:pStyle w:val="Definition"/>
        <w:rPr>
          <w:iCs/>
        </w:rPr>
      </w:pPr>
      <w:r w:rsidRPr="000000CE">
        <w:rPr>
          <w:b/>
          <w:bCs/>
          <w:i/>
        </w:rPr>
        <w:t xml:space="preserve">RALI LM 8 </w:t>
      </w:r>
      <w:r w:rsidRPr="000000CE">
        <w:rPr>
          <w:iCs/>
        </w:rPr>
        <w:t>means the Radiocommunications Assignment and Licensing Instruction LM</w:t>
      </w:r>
      <w:r w:rsidR="0006499A">
        <w:rPr>
          <w:iCs/>
        </w:rPr>
        <w:t> </w:t>
      </w:r>
      <w:r w:rsidRPr="000000CE">
        <w:rPr>
          <w:iCs/>
        </w:rPr>
        <w:t xml:space="preserve">8 </w:t>
      </w:r>
      <w:r w:rsidRPr="0098680E">
        <w:rPr>
          <w:i/>
        </w:rPr>
        <w:t>Frequency Assignment Requirements for the Land Mobile Service</w:t>
      </w:r>
      <w:r w:rsidRPr="000000CE">
        <w:rPr>
          <w:iCs/>
        </w:rPr>
        <w:t>, published by the ACMA.</w:t>
      </w:r>
    </w:p>
    <w:p w14:paraId="6EE3BBA5" w14:textId="02C226F0" w:rsidR="000000CE" w:rsidRPr="00EC45D5" w:rsidRDefault="000000CE" w:rsidP="000000CE">
      <w:pPr>
        <w:pStyle w:val="Definition"/>
        <w:rPr>
          <w:sz w:val="18"/>
        </w:rPr>
      </w:pPr>
      <w:r w:rsidRPr="00EC45D5">
        <w:rPr>
          <w:sz w:val="18"/>
        </w:rPr>
        <w:t>Note</w:t>
      </w:r>
      <w:r w:rsidR="00995797">
        <w:rPr>
          <w:sz w:val="18"/>
        </w:rPr>
        <w:t>:</w:t>
      </w:r>
      <w:r w:rsidRPr="00EC45D5">
        <w:rPr>
          <w:sz w:val="18"/>
        </w:rPr>
        <w:tab/>
        <w:t xml:space="preserve">RALI LM 8 </w:t>
      </w:r>
      <w:r w:rsidR="006A530E">
        <w:rPr>
          <w:sz w:val="18"/>
        </w:rPr>
        <w:t>is available</w:t>
      </w:r>
      <w:r w:rsidR="00B91047">
        <w:rPr>
          <w:sz w:val="18"/>
        </w:rPr>
        <w:t>, free of charge, on the ACMA website</w:t>
      </w:r>
      <w:r w:rsidR="00995797">
        <w:rPr>
          <w:sz w:val="18"/>
        </w:rPr>
        <w:t xml:space="preserve"> at</w:t>
      </w:r>
      <w:r w:rsidR="00B91047">
        <w:rPr>
          <w:sz w:val="18"/>
        </w:rPr>
        <w:t xml:space="preserve"> </w:t>
      </w:r>
      <w:hyperlink r:id="rId18" w:history="1">
        <w:r w:rsidR="00995797" w:rsidRPr="0044310D">
          <w:rPr>
            <w:rStyle w:val="Hyperlink"/>
            <w:sz w:val="18"/>
          </w:rPr>
          <w:t>www.acma.gov.au</w:t>
        </w:r>
      </w:hyperlink>
      <w:r w:rsidR="00B91047">
        <w:rPr>
          <w:sz w:val="18"/>
        </w:rPr>
        <w:t>.</w:t>
      </w:r>
    </w:p>
    <w:p w14:paraId="3724FE0F" w14:textId="1A573C0D" w:rsidR="00257A50" w:rsidRPr="00D34008" w:rsidRDefault="00E3039F" w:rsidP="000000CE">
      <w:pPr>
        <w:pStyle w:val="Definition"/>
        <w:rPr>
          <w:iCs/>
        </w:rPr>
      </w:pPr>
      <w:r w:rsidRPr="00EC45D5">
        <w:rPr>
          <w:b/>
          <w:bCs/>
          <w:i/>
        </w:rPr>
        <w:t xml:space="preserve">spectrum </w:t>
      </w:r>
      <w:r w:rsidRPr="00D34008">
        <w:rPr>
          <w:b/>
          <w:bCs/>
          <w:i/>
        </w:rPr>
        <w:t xml:space="preserve">space </w:t>
      </w:r>
      <w:r w:rsidRPr="00D34008">
        <w:rPr>
          <w:iCs/>
        </w:rPr>
        <w:t xml:space="preserve">means a </w:t>
      </w:r>
      <w:r w:rsidR="00FF0BAA" w:rsidRPr="00D34008">
        <w:rPr>
          <w:iCs/>
        </w:rPr>
        <w:t>three-dimensional</w:t>
      </w:r>
      <w:r w:rsidRPr="00D34008">
        <w:rPr>
          <w:iCs/>
        </w:rPr>
        <w:t xml:space="preserve"> space consisting of a frequency band and geographic area.</w:t>
      </w:r>
    </w:p>
    <w:p w14:paraId="2138CE7A" w14:textId="4961D461" w:rsidR="00256885" w:rsidRPr="00D34008" w:rsidRDefault="00256885" w:rsidP="00E3039F">
      <w:pPr>
        <w:pStyle w:val="Definition"/>
        <w:rPr>
          <w:iCs/>
        </w:rPr>
      </w:pPr>
      <w:r w:rsidRPr="00D34008">
        <w:rPr>
          <w:b/>
          <w:bCs/>
          <w:i/>
        </w:rPr>
        <w:t>unwanted emissions</w:t>
      </w:r>
      <w:r w:rsidR="00A719CF">
        <w:rPr>
          <w:iCs/>
        </w:rPr>
        <w:t>, in relation to a spectrum licence,</w:t>
      </w:r>
      <w:r w:rsidRPr="00D34008">
        <w:rPr>
          <w:b/>
          <w:bCs/>
          <w:i/>
        </w:rPr>
        <w:t xml:space="preserve"> </w:t>
      </w:r>
      <w:r w:rsidR="009E6A91" w:rsidRPr="00D34008">
        <w:rPr>
          <w:iCs/>
        </w:rPr>
        <w:t xml:space="preserve">means any </w:t>
      </w:r>
      <w:r w:rsidR="00F716B3">
        <w:rPr>
          <w:iCs/>
        </w:rPr>
        <w:t>radio</w:t>
      </w:r>
      <w:r w:rsidR="00CB7911">
        <w:rPr>
          <w:iCs/>
        </w:rPr>
        <w:t xml:space="preserve"> </w:t>
      </w:r>
      <w:r w:rsidR="009E6A91" w:rsidRPr="00D34008">
        <w:rPr>
          <w:iCs/>
        </w:rPr>
        <w:t>emission (</w:t>
      </w:r>
      <w:r w:rsidR="000627D7">
        <w:rPr>
          <w:iCs/>
        </w:rPr>
        <w:t>whether an</w:t>
      </w:r>
      <w:r w:rsidR="000627D7" w:rsidRPr="00D34008">
        <w:rPr>
          <w:iCs/>
        </w:rPr>
        <w:t xml:space="preserve"> </w:t>
      </w:r>
      <w:r w:rsidR="009E6A91" w:rsidRPr="00D34008">
        <w:rPr>
          <w:iCs/>
        </w:rPr>
        <w:t xml:space="preserve">out-of-band </w:t>
      </w:r>
      <w:r w:rsidR="0053024E">
        <w:rPr>
          <w:iCs/>
        </w:rPr>
        <w:t>emission or a</w:t>
      </w:r>
      <w:r w:rsidR="009E6A91" w:rsidRPr="00D34008">
        <w:rPr>
          <w:iCs/>
        </w:rPr>
        <w:t xml:space="preserve"> spurious emission) outside the lower </w:t>
      </w:r>
      <w:r w:rsidR="00CB7911">
        <w:rPr>
          <w:iCs/>
        </w:rPr>
        <w:t>frequency</w:t>
      </w:r>
      <w:r w:rsidR="00B00718">
        <w:rPr>
          <w:iCs/>
        </w:rPr>
        <w:t xml:space="preserve"> limit</w:t>
      </w:r>
      <w:r w:rsidR="00CB7911">
        <w:rPr>
          <w:iCs/>
        </w:rPr>
        <w:t xml:space="preserve"> </w:t>
      </w:r>
      <w:r w:rsidR="009E6A91" w:rsidRPr="00D34008">
        <w:rPr>
          <w:iCs/>
        </w:rPr>
        <w:t>and upper frequency limit</w:t>
      </w:r>
      <w:r w:rsidR="004A7A16">
        <w:rPr>
          <w:iCs/>
        </w:rPr>
        <w:t xml:space="preserve"> specified in</w:t>
      </w:r>
      <w:r w:rsidR="009E6A91" w:rsidRPr="00D34008">
        <w:rPr>
          <w:iCs/>
        </w:rPr>
        <w:t xml:space="preserve"> a spectrum licence.</w:t>
      </w:r>
    </w:p>
    <w:p w14:paraId="3072FE3D" w14:textId="77777777" w:rsidR="0016215E" w:rsidRDefault="0016215E" w:rsidP="0016215E">
      <w:pPr>
        <w:pStyle w:val="Definition"/>
      </w:pPr>
      <w:r>
        <w:rPr>
          <w:b/>
          <w:bCs/>
          <w:i/>
          <w:iCs/>
        </w:rPr>
        <w:t>unwanted signal</w:t>
      </w:r>
      <w:r>
        <w:t xml:space="preserve"> means any radio emission from any radiocommunications transmitter that is not communicating with the radiocommunications receiver used for a service protected by this instrument.</w:t>
      </w:r>
    </w:p>
    <w:p w14:paraId="46903B3C" w14:textId="79F13254" w:rsidR="0016215E" w:rsidRDefault="0016215E" w:rsidP="0016215E">
      <w:pPr>
        <w:pStyle w:val="Definition"/>
      </w:pPr>
      <w:r>
        <w:rPr>
          <w:b/>
          <w:bCs/>
          <w:i/>
          <w:iCs/>
        </w:rPr>
        <w:t>wanted signal</w:t>
      </w:r>
      <w:r>
        <w:t xml:space="preserve"> means a radio emission from a radiocommunications transmitter designed for communication between the transmitter and </w:t>
      </w:r>
      <w:r w:rsidR="00750A8A">
        <w:t xml:space="preserve">a </w:t>
      </w:r>
      <w:r>
        <w:t>radiocommunications receiver used for a service protected by this instrument.</w:t>
      </w:r>
    </w:p>
    <w:p w14:paraId="05681FC1" w14:textId="77777777" w:rsidR="00086BF0" w:rsidRPr="00D34008" w:rsidRDefault="00086BF0" w:rsidP="00086BF0">
      <w:pPr>
        <w:pStyle w:val="notetext"/>
      </w:pPr>
      <w:r w:rsidRPr="00D34008">
        <w:t>Note:</w:t>
      </w:r>
      <w:r w:rsidRPr="00D34008">
        <w:tab/>
      </w:r>
      <w:proofErr w:type="gramStart"/>
      <w:r w:rsidRPr="00D34008">
        <w:t>A number of</w:t>
      </w:r>
      <w:proofErr w:type="gramEnd"/>
      <w:r w:rsidRPr="00D34008">
        <w:t xml:space="preserve"> other expressions used in this instrument are defined in the Act, including the following:</w:t>
      </w:r>
    </w:p>
    <w:p w14:paraId="0696F27A" w14:textId="1FF34BF7" w:rsidR="00086BF0" w:rsidRPr="00D34008" w:rsidRDefault="00086BF0" w:rsidP="00086BF0">
      <w:pPr>
        <w:pStyle w:val="notepara"/>
      </w:pPr>
      <w:r w:rsidRPr="00D34008">
        <w:t>(a)</w:t>
      </w:r>
      <w:r w:rsidRPr="00D34008">
        <w:tab/>
      </w:r>
      <w:proofErr w:type="gramStart"/>
      <w:r w:rsidR="0062591D" w:rsidRPr="00D34008">
        <w:t>ACMA</w:t>
      </w:r>
      <w:r w:rsidRPr="00D34008">
        <w:t>;</w:t>
      </w:r>
      <w:proofErr w:type="gramEnd"/>
    </w:p>
    <w:p w14:paraId="67E0F11C" w14:textId="306A5859" w:rsidR="00086BF0" w:rsidRPr="00D34008" w:rsidRDefault="00086BF0" w:rsidP="00086BF0">
      <w:pPr>
        <w:pStyle w:val="notepara"/>
      </w:pPr>
      <w:r w:rsidRPr="00D34008">
        <w:t>(b)</w:t>
      </w:r>
      <w:r w:rsidRPr="00D34008">
        <w:tab/>
      </w:r>
      <w:r w:rsidR="0062591D" w:rsidRPr="00D34008">
        <w:t xml:space="preserve">apparatus </w:t>
      </w:r>
      <w:proofErr w:type="gramStart"/>
      <w:r w:rsidR="0062591D" w:rsidRPr="00D34008">
        <w:t>licence</w:t>
      </w:r>
      <w:r w:rsidRPr="00D34008">
        <w:t>;</w:t>
      </w:r>
      <w:proofErr w:type="gramEnd"/>
    </w:p>
    <w:p w14:paraId="2E4C8DC2" w14:textId="77777777" w:rsidR="00C87FB6" w:rsidRPr="00D34008" w:rsidRDefault="00086BF0" w:rsidP="00086BF0">
      <w:pPr>
        <w:pStyle w:val="notepara"/>
      </w:pPr>
      <w:r w:rsidRPr="00D34008">
        <w:t>(c)</w:t>
      </w:r>
      <w:r w:rsidRPr="00D34008">
        <w:tab/>
      </w:r>
      <w:r w:rsidR="0062591D" w:rsidRPr="00D34008">
        <w:t xml:space="preserve">class </w:t>
      </w:r>
      <w:proofErr w:type="gramStart"/>
      <w:r w:rsidR="0062591D" w:rsidRPr="00D34008">
        <w:t>licence</w:t>
      </w:r>
      <w:r w:rsidR="00C87FB6" w:rsidRPr="00D34008">
        <w:t>;</w:t>
      </w:r>
      <w:proofErr w:type="gramEnd"/>
    </w:p>
    <w:p w14:paraId="5C7E21D2" w14:textId="77777777" w:rsidR="00C87FB6" w:rsidRPr="00D34008" w:rsidRDefault="00C87FB6" w:rsidP="00086BF0">
      <w:pPr>
        <w:pStyle w:val="notepara"/>
      </w:pPr>
      <w:r w:rsidRPr="00D34008">
        <w:t>(d)</w:t>
      </w:r>
      <w:r w:rsidRPr="00D34008">
        <w:tab/>
        <w:t xml:space="preserve">core </w:t>
      </w:r>
      <w:proofErr w:type="gramStart"/>
      <w:r w:rsidRPr="00D34008">
        <w:t>condition;</w:t>
      </w:r>
      <w:proofErr w:type="gramEnd"/>
    </w:p>
    <w:p w14:paraId="4AC98683" w14:textId="77777777" w:rsidR="00C87FB6" w:rsidRPr="00D34008" w:rsidRDefault="00C87FB6" w:rsidP="00086BF0">
      <w:pPr>
        <w:pStyle w:val="notepara"/>
      </w:pPr>
      <w:r w:rsidRPr="00D34008">
        <w:t>(e)</w:t>
      </w:r>
      <w:r w:rsidRPr="00D34008">
        <w:tab/>
        <w:t xml:space="preserve">frequency </w:t>
      </w:r>
      <w:proofErr w:type="gramStart"/>
      <w:r w:rsidRPr="00D34008">
        <w:t>band;</w:t>
      </w:r>
      <w:proofErr w:type="gramEnd"/>
    </w:p>
    <w:p w14:paraId="25F43051" w14:textId="77777777" w:rsidR="00C87FB6" w:rsidRPr="00D34008" w:rsidRDefault="00C87FB6" w:rsidP="00086BF0">
      <w:pPr>
        <w:pStyle w:val="notepara"/>
      </w:pPr>
      <w:r w:rsidRPr="00D34008">
        <w:t>(f)</w:t>
      </w:r>
      <w:r w:rsidRPr="00D34008">
        <w:tab/>
      </w:r>
      <w:proofErr w:type="gramStart"/>
      <w:r w:rsidRPr="00D34008">
        <w:t>interference;</w:t>
      </w:r>
      <w:proofErr w:type="gramEnd"/>
    </w:p>
    <w:p w14:paraId="72AE6B7B" w14:textId="77777777" w:rsidR="00C87FB6" w:rsidRPr="00D34008" w:rsidRDefault="00C87FB6" w:rsidP="00086BF0">
      <w:pPr>
        <w:pStyle w:val="notepara"/>
      </w:pPr>
      <w:r w:rsidRPr="00D34008">
        <w:t>(g)</w:t>
      </w:r>
      <w:r w:rsidRPr="00D34008">
        <w:tab/>
        <w:t xml:space="preserve">radiocommunications </w:t>
      </w:r>
      <w:proofErr w:type="gramStart"/>
      <w:r w:rsidRPr="00D34008">
        <w:t>device;</w:t>
      </w:r>
      <w:proofErr w:type="gramEnd"/>
    </w:p>
    <w:p w14:paraId="7507D9E8" w14:textId="77777777" w:rsidR="00C87FB6" w:rsidRPr="00D34008" w:rsidRDefault="00C87FB6" w:rsidP="00086BF0">
      <w:pPr>
        <w:pStyle w:val="notepara"/>
      </w:pPr>
      <w:r w:rsidRPr="00D34008">
        <w:t>(h)</w:t>
      </w:r>
      <w:r w:rsidRPr="00D34008">
        <w:tab/>
        <w:t xml:space="preserve">radiocommunications </w:t>
      </w:r>
      <w:proofErr w:type="gramStart"/>
      <w:r w:rsidRPr="00D34008">
        <w:t>receiver;</w:t>
      </w:r>
      <w:proofErr w:type="gramEnd"/>
    </w:p>
    <w:p w14:paraId="138E75B7" w14:textId="77777777" w:rsidR="00AA3CF9" w:rsidRPr="00D34008" w:rsidRDefault="00C87FB6" w:rsidP="00086BF0">
      <w:pPr>
        <w:pStyle w:val="notepara"/>
      </w:pPr>
      <w:r w:rsidRPr="00D34008">
        <w:t>(</w:t>
      </w:r>
      <w:r w:rsidR="00AA3CF9" w:rsidRPr="00D34008">
        <w:t>i)</w:t>
      </w:r>
      <w:r w:rsidR="00AA3CF9" w:rsidRPr="00D34008">
        <w:tab/>
        <w:t xml:space="preserve">radiocommunications </w:t>
      </w:r>
      <w:proofErr w:type="gramStart"/>
      <w:r w:rsidR="00AA3CF9" w:rsidRPr="00D34008">
        <w:t>transmitter;</w:t>
      </w:r>
      <w:proofErr w:type="gramEnd"/>
    </w:p>
    <w:p w14:paraId="7107910D" w14:textId="589FEDF3" w:rsidR="00AA3CF9" w:rsidRPr="00D34008" w:rsidRDefault="00AA3CF9" w:rsidP="00086BF0">
      <w:pPr>
        <w:pStyle w:val="notepara"/>
      </w:pPr>
      <w:r w:rsidRPr="00D34008">
        <w:t>(j)</w:t>
      </w:r>
      <w:r w:rsidRPr="00D34008">
        <w:tab/>
        <w:t>Register;</w:t>
      </w:r>
      <w:r w:rsidR="00C61E66" w:rsidRPr="00D34008">
        <w:t xml:space="preserve"> and</w:t>
      </w:r>
    </w:p>
    <w:p w14:paraId="3B8EA141" w14:textId="087D4478" w:rsidR="00086BF0" w:rsidRPr="00D34008" w:rsidRDefault="00AA3CF9" w:rsidP="00086BF0">
      <w:pPr>
        <w:pStyle w:val="notepara"/>
      </w:pPr>
      <w:r w:rsidRPr="00D34008">
        <w:t>(k)</w:t>
      </w:r>
      <w:r w:rsidRPr="00D34008">
        <w:tab/>
        <w:t>spectrum licence</w:t>
      </w:r>
      <w:r w:rsidR="00086BF0" w:rsidRPr="00D34008">
        <w:t>.</w:t>
      </w:r>
    </w:p>
    <w:p w14:paraId="48B863BE" w14:textId="376B166C" w:rsidR="00AA3CF9" w:rsidRPr="00D34008" w:rsidRDefault="00AA3CF9" w:rsidP="00AA3CF9">
      <w:pPr>
        <w:pStyle w:val="subsection"/>
      </w:pPr>
      <w:r w:rsidRPr="00D34008">
        <w:lastRenderedPageBreak/>
        <w:tab/>
        <w:t>(2)</w:t>
      </w:r>
      <w:r w:rsidRPr="00D34008">
        <w:tab/>
        <w:t xml:space="preserve">Unless the contrary intention appears, terms used in </w:t>
      </w:r>
      <w:r w:rsidR="00B645D5" w:rsidRPr="00D34008">
        <w:t>this instrument</w:t>
      </w:r>
      <w:r w:rsidRPr="00D34008">
        <w:t xml:space="preserve"> that are defined in the </w:t>
      </w:r>
      <w:r w:rsidR="007E109D" w:rsidRPr="007E109D">
        <w:rPr>
          <w:i/>
          <w:iCs/>
        </w:rPr>
        <w:t>R</w:t>
      </w:r>
      <w:r w:rsidR="007E109D" w:rsidRPr="009225D2">
        <w:rPr>
          <w:i/>
          <w:iCs/>
        </w:rPr>
        <w:t>adiocommunications (Unacceptable Leve</w:t>
      </w:r>
      <w:r w:rsidR="007E109D" w:rsidRPr="00D34CB4">
        <w:rPr>
          <w:i/>
          <w:iCs/>
        </w:rPr>
        <w:t xml:space="preserve">ls of </w:t>
      </w:r>
      <w:r w:rsidR="007E109D" w:rsidRPr="00B855C9">
        <w:rPr>
          <w:i/>
          <w:iCs/>
        </w:rPr>
        <w:t>Int</w:t>
      </w:r>
      <w:r w:rsidR="007E109D" w:rsidRPr="00FF2BB6">
        <w:rPr>
          <w:i/>
          <w:iCs/>
        </w:rPr>
        <w:t>erf</w:t>
      </w:r>
      <w:r w:rsidR="007E109D" w:rsidRPr="00FF75FD">
        <w:rPr>
          <w:i/>
          <w:iCs/>
        </w:rPr>
        <w:t>e</w:t>
      </w:r>
      <w:r w:rsidR="007E109D" w:rsidRPr="00D7502F">
        <w:rPr>
          <w:i/>
          <w:iCs/>
        </w:rPr>
        <w:t>r</w:t>
      </w:r>
      <w:r w:rsidR="007E109D" w:rsidRPr="00D13EC3">
        <w:rPr>
          <w:i/>
          <w:iCs/>
        </w:rPr>
        <w:t>ence</w:t>
      </w:r>
      <w:r w:rsidR="007E109D" w:rsidRPr="007E109D">
        <w:rPr>
          <w:i/>
          <w:iCs/>
        </w:rPr>
        <w:t xml:space="preserve"> — 850/900 MHz Band) Determination 2021</w:t>
      </w:r>
      <w:r w:rsidR="007E109D">
        <w:t xml:space="preserve"> </w:t>
      </w:r>
      <w:r w:rsidRPr="007E109D">
        <w:t>have</w:t>
      </w:r>
      <w:r w:rsidRPr="00D34008">
        <w:t xml:space="preserve"> the same meaning as in that determination. </w:t>
      </w:r>
    </w:p>
    <w:p w14:paraId="4D0A0FA6" w14:textId="30F984D8" w:rsidR="00721B61" w:rsidRPr="00D34008" w:rsidRDefault="00FF10BB" w:rsidP="00721B61">
      <w:pPr>
        <w:pStyle w:val="notetext"/>
      </w:pPr>
      <w:r w:rsidRPr="00D34008">
        <w:t>Note:</w:t>
      </w:r>
      <w:r w:rsidRPr="00D34008">
        <w:tab/>
        <w:t xml:space="preserve">The following terms that are used in </w:t>
      </w:r>
      <w:r w:rsidR="00B645D5" w:rsidRPr="00D34008">
        <w:t>this instrument</w:t>
      </w:r>
      <w:r w:rsidRPr="00D34008">
        <w:t xml:space="preserve"> are defined in</w:t>
      </w:r>
      <w:r w:rsidR="00196F1C">
        <w:t xml:space="preserve"> the</w:t>
      </w:r>
      <w:r w:rsidR="009225D2" w:rsidRPr="009225D2">
        <w:rPr>
          <w:i/>
          <w:iCs/>
        </w:rPr>
        <w:t xml:space="preserve"> </w:t>
      </w:r>
      <w:r w:rsidR="009225D2" w:rsidRPr="007E109D">
        <w:rPr>
          <w:i/>
          <w:iCs/>
        </w:rPr>
        <w:t>R</w:t>
      </w:r>
      <w:r w:rsidR="009225D2" w:rsidRPr="009225D2">
        <w:rPr>
          <w:i/>
          <w:iCs/>
        </w:rPr>
        <w:t>a</w:t>
      </w:r>
      <w:r w:rsidR="009225D2" w:rsidRPr="003875F2">
        <w:rPr>
          <w:i/>
          <w:iCs/>
        </w:rPr>
        <w:t>diocommunications (Unacceptable Levels of Interference — 850/900 MHz Band) Determination 2021</w:t>
      </w:r>
      <w:r w:rsidRPr="00D34008">
        <w:t>:</w:t>
      </w:r>
    </w:p>
    <w:p w14:paraId="4E47B212" w14:textId="77777777" w:rsidR="008A7B65" w:rsidRDefault="00FF10BB" w:rsidP="00FF10BB">
      <w:pPr>
        <w:pStyle w:val="notepara"/>
      </w:pPr>
      <w:r w:rsidRPr="00D34008">
        <w:t>(a)</w:t>
      </w:r>
      <w:r w:rsidRPr="00D34008">
        <w:tab/>
      </w:r>
      <w:r w:rsidR="00AB7C85">
        <w:t xml:space="preserve">850/900 MHz </w:t>
      </w:r>
      <w:proofErr w:type="gramStart"/>
      <w:r w:rsidR="009225D2">
        <w:t>b</w:t>
      </w:r>
      <w:r w:rsidR="00AB7C85">
        <w:t>and</w:t>
      </w:r>
      <w:r w:rsidR="00D31847" w:rsidRPr="00D34008">
        <w:t>;</w:t>
      </w:r>
      <w:proofErr w:type="gramEnd"/>
    </w:p>
    <w:p w14:paraId="12C29004" w14:textId="23A36433" w:rsidR="00FF10BB" w:rsidRPr="00D34008" w:rsidRDefault="00D31847" w:rsidP="00FF10BB">
      <w:pPr>
        <w:pStyle w:val="notepara"/>
      </w:pPr>
      <w:r w:rsidRPr="00D34008">
        <w:t>(</w:t>
      </w:r>
      <w:r w:rsidR="007E109D">
        <w:t>b</w:t>
      </w:r>
      <w:r w:rsidRPr="00D34008">
        <w:t>)</w:t>
      </w:r>
      <w:r w:rsidRPr="00D34008">
        <w:tab/>
      </w:r>
      <w:r w:rsidR="00FF10BB" w:rsidRPr="00D34008">
        <w:t xml:space="preserve">centre </w:t>
      </w:r>
      <w:proofErr w:type="gramStart"/>
      <w:r w:rsidR="00FF10BB" w:rsidRPr="00D34008">
        <w:t>frequency;</w:t>
      </w:r>
      <w:proofErr w:type="gramEnd"/>
    </w:p>
    <w:p w14:paraId="7A37AEE2" w14:textId="433D9FFF" w:rsidR="00FF10BB" w:rsidRPr="00D34008" w:rsidRDefault="00FF10BB" w:rsidP="00FF10BB">
      <w:pPr>
        <w:pStyle w:val="notepara"/>
      </w:pPr>
      <w:r w:rsidRPr="00D34008">
        <w:t>(</w:t>
      </w:r>
      <w:r w:rsidR="007E109D">
        <w:t>c</w:t>
      </w:r>
      <w:r w:rsidRPr="00D34008">
        <w:t>)</w:t>
      </w:r>
      <w:r w:rsidRPr="00D34008">
        <w:tab/>
        <w:t xml:space="preserve">device </w:t>
      </w:r>
      <w:proofErr w:type="gramStart"/>
      <w:r w:rsidRPr="00D34008">
        <w:t>boundary;</w:t>
      </w:r>
      <w:proofErr w:type="gramEnd"/>
    </w:p>
    <w:p w14:paraId="50158564" w14:textId="73A86286" w:rsidR="00FF10BB" w:rsidRPr="00D34008" w:rsidRDefault="00FF10BB" w:rsidP="00FF10BB">
      <w:pPr>
        <w:pStyle w:val="notepara"/>
      </w:pPr>
      <w:r w:rsidRPr="00D34008">
        <w:t>(</w:t>
      </w:r>
      <w:r w:rsidR="007E109D">
        <w:t>d</w:t>
      </w:r>
      <w:r w:rsidRPr="00D34008">
        <w:t>)</w:t>
      </w:r>
      <w:r w:rsidRPr="00D34008">
        <w:tab/>
        <w:t xml:space="preserve">device boundary </w:t>
      </w:r>
      <w:proofErr w:type="gramStart"/>
      <w:r w:rsidRPr="00D34008">
        <w:t>c</w:t>
      </w:r>
      <w:r w:rsidR="00C61E66" w:rsidRPr="00D34008">
        <w:t>riterion;</w:t>
      </w:r>
      <w:proofErr w:type="gramEnd"/>
    </w:p>
    <w:p w14:paraId="0D6E18F9" w14:textId="1663981B" w:rsidR="00C61E66" w:rsidRPr="00D34008" w:rsidRDefault="00C61E66" w:rsidP="00D34CB4">
      <w:pPr>
        <w:pStyle w:val="notepara"/>
      </w:pPr>
      <w:r w:rsidRPr="00D34008">
        <w:t>(</w:t>
      </w:r>
      <w:r w:rsidR="007E109D">
        <w:t>e</w:t>
      </w:r>
      <w:r w:rsidRPr="00D34008">
        <w:t>)</w:t>
      </w:r>
      <w:r w:rsidRPr="00D34008">
        <w:tab/>
        <w:t xml:space="preserve">fixed receiver; </w:t>
      </w:r>
      <w:r w:rsidR="001B5870">
        <w:t>and</w:t>
      </w:r>
    </w:p>
    <w:p w14:paraId="5567FA44" w14:textId="14A11583" w:rsidR="0004200E" w:rsidRDefault="00C61E66" w:rsidP="00FF10BB">
      <w:pPr>
        <w:pStyle w:val="notepara"/>
      </w:pPr>
      <w:r w:rsidRPr="00D34008">
        <w:t>(</w:t>
      </w:r>
      <w:r w:rsidR="00D34CB4">
        <w:t>f</w:t>
      </w:r>
      <w:r w:rsidRPr="00D34008">
        <w:t>)</w:t>
      </w:r>
      <w:r w:rsidRPr="00D34008">
        <w:tab/>
        <w:t>geographic area</w:t>
      </w:r>
      <w:r w:rsidR="001B5870">
        <w:t>.</w:t>
      </w:r>
    </w:p>
    <w:p w14:paraId="10195D7B" w14:textId="4F6D967D" w:rsidR="006021A8" w:rsidRDefault="00074EA6" w:rsidP="006021A8">
      <w:pPr>
        <w:pStyle w:val="subsection"/>
      </w:pPr>
      <w:r>
        <w:tab/>
        <w:t>(3)</w:t>
      </w:r>
      <w:r w:rsidR="00CC6620">
        <w:tab/>
      </w:r>
      <w:r w:rsidR="006021A8" w:rsidRPr="009A1DFB">
        <w:t>Unless the contrary intention appears</w:t>
      </w:r>
      <w:r w:rsidR="006021A8">
        <w:t>,</w:t>
      </w:r>
      <w:r w:rsidR="006021A8" w:rsidRPr="009A1DFB">
        <w:t xml:space="preserve"> terms used in this instrument that are defined in</w:t>
      </w:r>
      <w:r w:rsidR="006021A8">
        <w:t>:</w:t>
      </w:r>
    </w:p>
    <w:p w14:paraId="382402C3" w14:textId="77777777" w:rsidR="006021A8" w:rsidRDefault="006021A8" w:rsidP="006021A8">
      <w:pPr>
        <w:pStyle w:val="paragraph"/>
        <w:tabs>
          <w:tab w:val="clear" w:pos="1531"/>
        </w:tabs>
        <w:ind w:hanging="510"/>
      </w:pPr>
      <w:r>
        <w:t>(a)</w:t>
      </w:r>
      <w:r>
        <w:tab/>
      </w:r>
      <w:r w:rsidRPr="009A1DFB">
        <w:t xml:space="preserve">the </w:t>
      </w:r>
      <w:r w:rsidRPr="009A1DFB">
        <w:rPr>
          <w:i/>
          <w:iCs/>
        </w:rPr>
        <w:t>Radiocommunications (Interpretation) Determination 2015</w:t>
      </w:r>
      <w:r>
        <w:t>; or</w:t>
      </w:r>
    </w:p>
    <w:p w14:paraId="588ACCD4" w14:textId="77777777" w:rsidR="006021A8" w:rsidRDefault="006021A8" w:rsidP="006021A8">
      <w:pPr>
        <w:pStyle w:val="paragraph"/>
        <w:tabs>
          <w:tab w:val="clear" w:pos="1531"/>
        </w:tabs>
        <w:ind w:hanging="510"/>
        <w:rPr>
          <w:i/>
          <w:iCs/>
        </w:rPr>
      </w:pPr>
      <w:r>
        <w:t>(b)</w:t>
      </w:r>
      <w:r>
        <w:tab/>
        <w:t xml:space="preserve">if another instrument replaces that determination – that other </w:t>
      </w:r>
      <w:proofErr w:type="gramStart"/>
      <w:r>
        <w:t>instrument;</w:t>
      </w:r>
      <w:proofErr w:type="gramEnd"/>
    </w:p>
    <w:p w14:paraId="5FE0C09F" w14:textId="3A2860E4" w:rsidR="006021A8" w:rsidRDefault="006021A8" w:rsidP="006021A8">
      <w:pPr>
        <w:pStyle w:val="subsection"/>
        <w:spacing w:before="60"/>
      </w:pPr>
      <w:r>
        <w:tab/>
      </w:r>
      <w:r>
        <w:tab/>
      </w:r>
      <w:r w:rsidRPr="009A1DFB">
        <w:t>have the same meaning as in that determination</w:t>
      </w:r>
      <w:r>
        <w:t xml:space="preserve"> or instrument</w:t>
      </w:r>
      <w:r w:rsidRPr="009A1DFB">
        <w:t>.</w:t>
      </w:r>
    </w:p>
    <w:p w14:paraId="7A9C14FF" w14:textId="77777777" w:rsidR="00510C69" w:rsidRDefault="00510C69" w:rsidP="00510C69">
      <w:pPr>
        <w:pStyle w:val="notetext"/>
        <w:rPr>
          <w:i/>
          <w:iCs/>
        </w:rPr>
      </w:pPr>
      <w:r>
        <w:t>Note:</w:t>
      </w:r>
      <w:r>
        <w:tab/>
        <w:t xml:space="preserve">The following terms that are used in this instrument are defined in Schedule 1 to the </w:t>
      </w:r>
      <w:r>
        <w:rPr>
          <w:i/>
          <w:iCs/>
        </w:rPr>
        <w:t>Radiocommunications (Interpretation) Determination 2015:</w:t>
      </w:r>
    </w:p>
    <w:p w14:paraId="50DE80AF" w14:textId="5E1E4F3C" w:rsidR="00510C69" w:rsidRDefault="00510C69" w:rsidP="00510C69">
      <w:pPr>
        <w:pStyle w:val="notepara"/>
        <w:numPr>
          <w:ilvl w:val="0"/>
          <w:numId w:val="21"/>
        </w:numPr>
      </w:pPr>
      <w:r>
        <w:t>land mobile service; and</w:t>
      </w:r>
    </w:p>
    <w:p w14:paraId="0813DE07" w14:textId="77777777" w:rsidR="00510C69" w:rsidRDefault="00510C69" w:rsidP="00510C69">
      <w:pPr>
        <w:pStyle w:val="notepara"/>
        <w:numPr>
          <w:ilvl w:val="0"/>
          <w:numId w:val="21"/>
        </w:numPr>
      </w:pPr>
      <w:r>
        <w:t>spurious emission.</w:t>
      </w:r>
    </w:p>
    <w:p w14:paraId="73574E16" w14:textId="2AEEA71E" w:rsidR="00F62401" w:rsidRPr="00D34008" w:rsidRDefault="0089610B" w:rsidP="00510C69">
      <w:pPr>
        <w:pStyle w:val="subsection"/>
      </w:pPr>
      <w:r>
        <w:tab/>
        <w:t>(</w:t>
      </w:r>
      <w:r w:rsidR="00CC6620">
        <w:t>4</w:t>
      </w:r>
      <w:r>
        <w:t>)</w:t>
      </w:r>
      <w:r>
        <w:tab/>
      </w:r>
      <w:r w:rsidR="00074EA6">
        <w:t xml:space="preserve">In this instrument, unless otherwise specified, a reference to part of the spectrum or a frequency band includes all frequencies that are greater than </w:t>
      </w:r>
      <w:r w:rsidR="00263055">
        <w:t>but not including the lower frequency, up to and including the higher frequency.</w:t>
      </w:r>
    </w:p>
    <w:p w14:paraId="13C406F7" w14:textId="2AE68D42" w:rsidR="00086BF0" w:rsidRPr="00D34008" w:rsidRDefault="0095228D" w:rsidP="006554BB">
      <w:pPr>
        <w:pStyle w:val="Heading2"/>
      </w:pPr>
      <w:bookmarkStart w:id="14" w:name="_Toc65602044"/>
      <w:proofErr w:type="gramStart"/>
      <w:r>
        <w:rPr>
          <w:rStyle w:val="CharSectno"/>
        </w:rPr>
        <w:t>6</w:t>
      </w:r>
      <w:r w:rsidR="00086BF0" w:rsidRPr="00D34008">
        <w:t xml:space="preserve">  References</w:t>
      </w:r>
      <w:proofErr w:type="gramEnd"/>
      <w:r w:rsidR="00086BF0" w:rsidRPr="00D34008">
        <w:t xml:space="preserve"> to other instruments</w:t>
      </w:r>
      <w:bookmarkEnd w:id="14"/>
    </w:p>
    <w:p w14:paraId="624BF9E2" w14:textId="77777777" w:rsidR="00086BF0" w:rsidRPr="00D34008" w:rsidRDefault="00086BF0" w:rsidP="006554BB">
      <w:pPr>
        <w:pStyle w:val="subsection"/>
        <w:keepNext/>
        <w:keepLines/>
      </w:pPr>
      <w:r w:rsidRPr="00D34008">
        <w:tab/>
      </w:r>
      <w:r w:rsidRPr="00D34008">
        <w:tab/>
        <w:t>In this instrument, unless the contrary intention appears:</w:t>
      </w:r>
    </w:p>
    <w:p w14:paraId="17BE503C" w14:textId="54DEF2B1" w:rsidR="00086BF0" w:rsidRPr="00D34008" w:rsidRDefault="00086BF0" w:rsidP="006554BB">
      <w:pPr>
        <w:pStyle w:val="paragraph"/>
        <w:tabs>
          <w:tab w:val="clear" w:pos="1531"/>
        </w:tabs>
        <w:ind w:hanging="510"/>
      </w:pPr>
      <w:r w:rsidRPr="00D34008">
        <w:t>(a)</w:t>
      </w:r>
      <w:r w:rsidRPr="00D34008">
        <w:tab/>
        <w:t>a reference to any other legislative instrument is a reference to that other legislative instrument as in force from time to time; and</w:t>
      </w:r>
    </w:p>
    <w:p w14:paraId="7B18CE4F" w14:textId="176B33FA" w:rsidR="00086BF0" w:rsidRPr="00D34008" w:rsidRDefault="00086BF0" w:rsidP="006554BB">
      <w:pPr>
        <w:pStyle w:val="paragraph"/>
        <w:tabs>
          <w:tab w:val="clear" w:pos="1531"/>
          <w:tab w:val="left" w:pos="2160"/>
          <w:tab w:val="left" w:pos="2880"/>
          <w:tab w:val="left" w:pos="3600"/>
          <w:tab w:val="center" w:pos="4513"/>
        </w:tabs>
        <w:ind w:hanging="510"/>
      </w:pPr>
      <w:r w:rsidRPr="00D34008">
        <w:t>(b)</w:t>
      </w:r>
      <w:r w:rsidRPr="00D34008">
        <w:tab/>
        <w:t xml:space="preserve">a reference to any other kind of instrument is a reference to that other instrument as in force </w:t>
      </w:r>
      <w:r w:rsidR="00C61E66" w:rsidRPr="00D34008">
        <w:t xml:space="preserve">or existence </w:t>
      </w:r>
      <w:r w:rsidRPr="00D34008">
        <w:t>from time to time.</w:t>
      </w:r>
    </w:p>
    <w:p w14:paraId="01AF959A" w14:textId="77777777" w:rsidR="00086BF0" w:rsidRPr="00D34008" w:rsidRDefault="00086BF0" w:rsidP="00086BF0">
      <w:pPr>
        <w:pStyle w:val="notetext"/>
      </w:pPr>
      <w:r w:rsidRPr="00D34008">
        <w:t>Note 1:</w:t>
      </w:r>
      <w:r w:rsidRPr="00D34008">
        <w:tab/>
        <w:t xml:space="preserve">For references to Commonwealth Acts, see section 10 of the </w:t>
      </w:r>
      <w:r w:rsidRPr="00D34008">
        <w:rPr>
          <w:i/>
        </w:rPr>
        <w:t>Acts Interpretation Act 1901</w:t>
      </w:r>
      <w:r w:rsidRPr="00D34008">
        <w:t xml:space="preserve">; and see also subsection 13(1) of the </w:t>
      </w:r>
      <w:r w:rsidRPr="00D34008">
        <w:rPr>
          <w:i/>
        </w:rPr>
        <w:t>Legislation Act 2003</w:t>
      </w:r>
      <w:r w:rsidRPr="00D34008">
        <w:t xml:space="preserve"> for the application of the </w:t>
      </w:r>
      <w:r w:rsidRPr="00D34008">
        <w:rPr>
          <w:i/>
        </w:rPr>
        <w:t>Acts Interpretation Act 1901</w:t>
      </w:r>
      <w:r w:rsidRPr="00D34008">
        <w:t xml:space="preserve"> to legislative instruments.</w:t>
      </w:r>
    </w:p>
    <w:p w14:paraId="480AF3CF" w14:textId="549FD79E" w:rsidR="00086BF0" w:rsidRPr="00D34008" w:rsidRDefault="00086BF0" w:rsidP="00086BF0">
      <w:pPr>
        <w:pStyle w:val="notetext"/>
      </w:pPr>
      <w:r w:rsidRPr="00D34008">
        <w:t>Note 2:</w:t>
      </w:r>
      <w:r w:rsidRPr="00D34008">
        <w:tab/>
        <w:t xml:space="preserve">All Commonwealth Acts and legislative instruments are registered on the Federal Register of Legislation. </w:t>
      </w:r>
    </w:p>
    <w:p w14:paraId="131FAA42" w14:textId="1C7B0621" w:rsidR="001A71AF" w:rsidRPr="00D34008" w:rsidRDefault="001A71AF" w:rsidP="00086BF0">
      <w:pPr>
        <w:pStyle w:val="notetext"/>
      </w:pPr>
      <w:r w:rsidRPr="00D34008">
        <w:t>Note 3:</w:t>
      </w:r>
      <w:r w:rsidRPr="00D34008">
        <w:tab/>
        <w:t>See</w:t>
      </w:r>
      <w:r w:rsidR="007B5991" w:rsidRPr="00D34008">
        <w:t xml:space="preserve"> section 314A of the Act.</w:t>
      </w:r>
    </w:p>
    <w:p w14:paraId="67383540" w14:textId="77777777" w:rsidR="00086BF0" w:rsidRPr="00D34008" w:rsidRDefault="00086BF0" w:rsidP="00086BF0">
      <w:pPr>
        <w:rPr>
          <w:rFonts w:ascii="Times New Roman" w:eastAsia="Times New Roman" w:hAnsi="Times New Roman" w:cs="Times New Roman"/>
          <w:b/>
          <w:kern w:val="28"/>
          <w:sz w:val="24"/>
          <w:szCs w:val="20"/>
          <w:lang w:eastAsia="en-AU"/>
        </w:rPr>
      </w:pPr>
      <w:r w:rsidRPr="00D34008">
        <w:br w:type="page"/>
      </w:r>
    </w:p>
    <w:bookmarkEnd w:id="4"/>
    <w:p w14:paraId="725FBC0D" w14:textId="77777777" w:rsidR="00086BF0" w:rsidRPr="00D34008" w:rsidRDefault="00086BF0" w:rsidP="00086BF0">
      <w:pPr>
        <w:spacing w:after="0"/>
        <w:rPr>
          <w:rFonts w:ascii="Times New Roman" w:hAnsi="Times New Roman" w:cs="Times New Roman"/>
          <w:b/>
          <w:sz w:val="24"/>
          <w:szCs w:val="24"/>
        </w:rPr>
        <w:sectPr w:rsidR="00086BF0" w:rsidRPr="00D34008" w:rsidSect="000E08FC">
          <w:headerReference w:type="even" r:id="rId19"/>
          <w:headerReference w:type="default" r:id="rId20"/>
          <w:footerReference w:type="default" r:id="rId21"/>
          <w:headerReference w:type="first" r:id="rId22"/>
          <w:pgSz w:w="11906" w:h="16838"/>
          <w:pgMar w:top="1440" w:right="1440" w:bottom="1440" w:left="1440" w:header="708" w:footer="708" w:gutter="0"/>
          <w:pgNumType w:start="1"/>
          <w:cols w:space="720"/>
        </w:sectPr>
      </w:pPr>
    </w:p>
    <w:p w14:paraId="66305F77" w14:textId="7806CB25" w:rsidR="00086BF0" w:rsidRPr="00D34008" w:rsidRDefault="00086BF0" w:rsidP="00433713">
      <w:pPr>
        <w:pStyle w:val="Heading1"/>
      </w:pPr>
      <w:bookmarkStart w:id="15" w:name="_Toc65602045"/>
      <w:r w:rsidRPr="00D34008">
        <w:rPr>
          <w:rStyle w:val="CharPartNo"/>
        </w:rPr>
        <w:lastRenderedPageBreak/>
        <w:t>Part 2</w:t>
      </w:r>
      <w:r w:rsidR="00CB5913" w:rsidRPr="00D34008">
        <w:rPr>
          <w:rStyle w:val="CharPartNo"/>
        </w:rPr>
        <w:tab/>
      </w:r>
      <w:r w:rsidR="00D76771" w:rsidRPr="00D34008">
        <w:rPr>
          <w:rStyle w:val="CharPartNo"/>
        </w:rPr>
        <w:t>Overview</w:t>
      </w:r>
      <w:bookmarkEnd w:id="15"/>
    </w:p>
    <w:p w14:paraId="011F4EF2" w14:textId="1663AF76" w:rsidR="00F11383" w:rsidRPr="00D34008" w:rsidRDefault="0095228D" w:rsidP="00433713">
      <w:pPr>
        <w:pStyle w:val="Heading2"/>
      </w:pPr>
      <w:bookmarkStart w:id="16" w:name="_Toc65602046"/>
      <w:bookmarkStart w:id="17" w:name="_Toc444596036"/>
      <w:proofErr w:type="gramStart"/>
      <w:r>
        <w:rPr>
          <w:rStyle w:val="CharSectno"/>
        </w:rPr>
        <w:t>7</w:t>
      </w:r>
      <w:r w:rsidR="00D30554" w:rsidRPr="00D34008">
        <w:t xml:space="preserve">  Background</w:t>
      </w:r>
      <w:bookmarkEnd w:id="16"/>
      <w:proofErr w:type="gramEnd"/>
    </w:p>
    <w:p w14:paraId="5AAF7650" w14:textId="064E3C6E" w:rsidR="00D30554" w:rsidRPr="00D34008" w:rsidRDefault="00D30554" w:rsidP="00D30554">
      <w:pPr>
        <w:pStyle w:val="subsection"/>
      </w:pPr>
      <w:r w:rsidRPr="00D34008">
        <w:tab/>
        <w:t>(1)</w:t>
      </w:r>
      <w:r w:rsidRPr="00D34008">
        <w:tab/>
      </w:r>
      <w:r w:rsidR="00762E40" w:rsidRPr="00D34008">
        <w:t xml:space="preserve">A spectrum licence authorises operation of radiocommunications devices in a frequency band and </w:t>
      </w:r>
      <w:r w:rsidR="00A45715">
        <w:t xml:space="preserve">in </w:t>
      </w:r>
      <w:r w:rsidR="00762E40" w:rsidRPr="00D34008">
        <w:t>a geographic area</w:t>
      </w:r>
      <w:r w:rsidR="00AB4587">
        <w:t>,</w:t>
      </w:r>
      <w:r w:rsidR="00455EB7">
        <w:t xml:space="preserve"> </w:t>
      </w:r>
      <w:r w:rsidR="002C7D91">
        <w:t xml:space="preserve">as </w:t>
      </w:r>
      <w:r w:rsidR="00455EB7">
        <w:t>specified in the</w:t>
      </w:r>
      <w:r w:rsidR="00270209">
        <w:t xml:space="preserve"> relevant</w:t>
      </w:r>
      <w:r w:rsidR="00455EB7">
        <w:t xml:space="preserve"> licence</w:t>
      </w:r>
      <w:r w:rsidR="00762E40" w:rsidRPr="00D34008">
        <w:t>. Interference</w:t>
      </w:r>
      <w:r w:rsidR="00C03CAA">
        <w:t xml:space="preserve"> may</w:t>
      </w:r>
      <w:r w:rsidR="00762E40" w:rsidRPr="00D34008">
        <w:t xml:space="preserve"> occur between adjacent spectrum licences</w:t>
      </w:r>
      <w:r w:rsidR="009A17BB">
        <w:t>,</w:t>
      </w:r>
      <w:r w:rsidR="00C03CAA">
        <w:t xml:space="preserve"> and</w:t>
      </w:r>
      <w:r w:rsidR="005339C4">
        <w:t xml:space="preserve"> may include</w:t>
      </w:r>
      <w:r w:rsidR="00762E40" w:rsidRPr="00D34008">
        <w:t>:</w:t>
      </w:r>
    </w:p>
    <w:p w14:paraId="1356D084" w14:textId="67B3B42B" w:rsidR="00762E40" w:rsidRPr="00D34008" w:rsidRDefault="00762E40" w:rsidP="006554BB">
      <w:pPr>
        <w:pStyle w:val="paragraph"/>
        <w:tabs>
          <w:tab w:val="clear" w:pos="1531"/>
        </w:tabs>
        <w:ind w:hanging="510"/>
      </w:pPr>
      <w:r w:rsidRPr="00D34008">
        <w:t>(a)</w:t>
      </w:r>
      <w:r w:rsidRPr="00D34008">
        <w:tab/>
        <w:t xml:space="preserve">in-band interference, across the geographic </w:t>
      </w:r>
      <w:r w:rsidR="00AE51BF">
        <w:t>area</w:t>
      </w:r>
      <w:r w:rsidRPr="00D34008">
        <w:t>; and</w:t>
      </w:r>
    </w:p>
    <w:p w14:paraId="1F6527F5" w14:textId="39338249" w:rsidR="00762E40" w:rsidRPr="00D34008" w:rsidRDefault="00762E40" w:rsidP="006554BB">
      <w:pPr>
        <w:pStyle w:val="paragraph"/>
        <w:tabs>
          <w:tab w:val="clear" w:pos="1531"/>
        </w:tabs>
        <w:ind w:hanging="510"/>
      </w:pPr>
      <w:r w:rsidRPr="00D34008">
        <w:t>(b)</w:t>
      </w:r>
      <w:r w:rsidRPr="00D34008">
        <w:tab/>
        <w:t>out-of-band interference, across the frequency b</w:t>
      </w:r>
      <w:r w:rsidR="009A17BB">
        <w:t>ands</w:t>
      </w:r>
      <w:r w:rsidRPr="00D34008">
        <w:t>.</w:t>
      </w:r>
    </w:p>
    <w:p w14:paraId="6D749D52" w14:textId="0DA72505" w:rsidR="00762E40" w:rsidRPr="00D34008" w:rsidRDefault="00762E40" w:rsidP="00762E40">
      <w:pPr>
        <w:pStyle w:val="subsection"/>
      </w:pPr>
      <w:r w:rsidRPr="00D34008">
        <w:tab/>
        <w:t>(2)</w:t>
      </w:r>
      <w:r w:rsidRPr="00D34008">
        <w:tab/>
        <w:t>The interference is managed by creating emission buffer zones along the</w:t>
      </w:r>
      <w:r w:rsidR="00C13E6F">
        <w:t xml:space="preserve"> boundaries of the</w:t>
      </w:r>
      <w:r w:rsidRPr="00D34008">
        <w:t xml:space="preserve"> geographic </w:t>
      </w:r>
      <w:r w:rsidR="00D34CB4">
        <w:t xml:space="preserve">area </w:t>
      </w:r>
      <w:r w:rsidRPr="00D34008">
        <w:t xml:space="preserve">and frequency </w:t>
      </w:r>
      <w:r w:rsidR="006553CF">
        <w:t>bands</w:t>
      </w:r>
      <w:r w:rsidR="00CB0267">
        <w:t xml:space="preserve"> specified in the </w:t>
      </w:r>
      <w:r w:rsidRPr="00D34008">
        <w:t>spectrum licence</w:t>
      </w:r>
      <w:r w:rsidR="00CB0267">
        <w:t>.</w:t>
      </w:r>
      <w:r w:rsidR="00F42D0C">
        <w:t xml:space="preserve"> This is achieved through</w:t>
      </w:r>
      <w:r w:rsidR="00A31FD7">
        <w:t xml:space="preserve"> the application of</w:t>
      </w:r>
      <w:r w:rsidR="00DE5E3E" w:rsidRPr="00D34008">
        <w:t>:</w:t>
      </w:r>
    </w:p>
    <w:p w14:paraId="387F32B5" w14:textId="39F6C77C" w:rsidR="00DE5E3E" w:rsidRPr="00D34008" w:rsidRDefault="00DE5E3E" w:rsidP="006554BB">
      <w:pPr>
        <w:pStyle w:val="paragraph"/>
        <w:tabs>
          <w:tab w:val="clear" w:pos="1531"/>
        </w:tabs>
        <w:ind w:hanging="510"/>
      </w:pPr>
      <w:r w:rsidRPr="00D34008">
        <w:t>(a)</w:t>
      </w:r>
      <w:r w:rsidRPr="00D34008">
        <w:tab/>
      </w:r>
      <w:r w:rsidR="00DD3EE2" w:rsidRPr="00D34008">
        <w:t>core licence conditions that all spectrum licences are subject to</w:t>
      </w:r>
      <w:r w:rsidR="009339FD">
        <w:t xml:space="preserve"> </w:t>
      </w:r>
      <w:r w:rsidR="00B7275B">
        <w:t>under</w:t>
      </w:r>
      <w:r w:rsidR="00DD3EE2" w:rsidRPr="00D34008">
        <w:t xml:space="preserve"> section 66 of the Act</w:t>
      </w:r>
      <w:r w:rsidR="00B7275B">
        <w:t>,</w:t>
      </w:r>
      <w:r w:rsidR="0055553E" w:rsidRPr="00D34008">
        <w:t xml:space="preserve"> </w:t>
      </w:r>
      <w:r w:rsidR="00E805DA">
        <w:t>including</w:t>
      </w:r>
      <w:r w:rsidR="00A10BB7">
        <w:t xml:space="preserve"> both</w:t>
      </w:r>
      <w:r w:rsidR="0055553E" w:rsidRPr="00D34008">
        <w:t>:</w:t>
      </w:r>
    </w:p>
    <w:p w14:paraId="158C1174" w14:textId="0B3C4A88" w:rsidR="0055553E" w:rsidRPr="00D34008" w:rsidRDefault="0055553E" w:rsidP="006554BB">
      <w:pPr>
        <w:pStyle w:val="paragraphsub"/>
        <w:tabs>
          <w:tab w:val="clear" w:pos="1985"/>
        </w:tabs>
        <w:ind w:left="2041" w:hanging="397"/>
      </w:pPr>
      <w:r w:rsidRPr="00D34008">
        <w:t>(i)</w:t>
      </w:r>
      <w:r w:rsidRPr="00D34008">
        <w:tab/>
        <w:t xml:space="preserve">emission limits outside the geographic </w:t>
      </w:r>
      <w:proofErr w:type="gramStart"/>
      <w:r w:rsidRPr="00D34008">
        <w:t>area;</w:t>
      </w:r>
      <w:proofErr w:type="gramEnd"/>
    </w:p>
    <w:p w14:paraId="091DFEF0" w14:textId="43686202" w:rsidR="0055553E" w:rsidRPr="00D34008" w:rsidRDefault="0055553E" w:rsidP="006554BB">
      <w:pPr>
        <w:pStyle w:val="paragraphsub"/>
        <w:tabs>
          <w:tab w:val="clear" w:pos="1985"/>
        </w:tabs>
        <w:ind w:left="2041" w:hanging="397"/>
      </w:pPr>
      <w:r w:rsidRPr="00D34008">
        <w:t>(ii)</w:t>
      </w:r>
      <w:r w:rsidRPr="00D34008">
        <w:tab/>
        <w:t>emission limits outside the frequency band</w:t>
      </w:r>
      <w:r w:rsidR="00B370DD" w:rsidRPr="00D34008">
        <w:t>;</w:t>
      </w:r>
      <w:r w:rsidR="00E805DA">
        <w:t xml:space="preserve"> and</w:t>
      </w:r>
    </w:p>
    <w:p w14:paraId="675829F6" w14:textId="4F54A4FD" w:rsidR="00B370DD" w:rsidRPr="00D34008" w:rsidRDefault="00B370DD" w:rsidP="006554BB">
      <w:pPr>
        <w:pStyle w:val="paragraph"/>
        <w:tabs>
          <w:tab w:val="clear" w:pos="1531"/>
        </w:tabs>
        <w:ind w:hanging="510"/>
      </w:pPr>
      <w:r w:rsidRPr="00D34008">
        <w:t>(b)</w:t>
      </w:r>
      <w:r w:rsidRPr="00D34008">
        <w:tab/>
        <w:t xml:space="preserve">the </w:t>
      </w:r>
      <w:r w:rsidR="00D34CB4">
        <w:rPr>
          <w:i/>
          <w:iCs/>
        </w:rPr>
        <w:t>Radiocommunications (Unacceptable Levels of Interference — 850/</w:t>
      </w:r>
      <w:proofErr w:type="gramStart"/>
      <w:r w:rsidR="00D34CB4">
        <w:rPr>
          <w:i/>
          <w:iCs/>
        </w:rPr>
        <w:t xml:space="preserve">900  </w:t>
      </w:r>
      <w:r w:rsidR="004C4180">
        <w:rPr>
          <w:i/>
          <w:iCs/>
        </w:rPr>
        <w:t>M</w:t>
      </w:r>
      <w:r w:rsidR="00D34CB4">
        <w:rPr>
          <w:i/>
          <w:iCs/>
        </w:rPr>
        <w:t>Hz</w:t>
      </w:r>
      <w:proofErr w:type="gramEnd"/>
      <w:r w:rsidR="00D34CB4">
        <w:rPr>
          <w:i/>
          <w:iCs/>
        </w:rPr>
        <w:t xml:space="preserve"> Band) Determination 2021</w:t>
      </w:r>
      <w:r w:rsidR="0007290B">
        <w:t xml:space="preserve"> </w:t>
      </w:r>
      <w:r w:rsidR="00EF74BD">
        <w:t xml:space="preserve">about </w:t>
      </w:r>
      <w:r w:rsidRPr="00D34008">
        <w:t xml:space="preserve">what </w:t>
      </w:r>
      <w:r w:rsidR="0084490E">
        <w:t>ar</w:t>
      </w:r>
      <w:r w:rsidR="0007290B">
        <w:t>e</w:t>
      </w:r>
      <w:r w:rsidRPr="00D34008">
        <w:t xml:space="preserve"> unacceptable levels of interference for the registration of </w:t>
      </w:r>
      <w:r w:rsidR="0007290B">
        <w:t xml:space="preserve">radiocommunications </w:t>
      </w:r>
      <w:r w:rsidRPr="00D34008">
        <w:t>devices under a spectrum licence;</w:t>
      </w:r>
      <w:r w:rsidR="00B30F69" w:rsidRPr="00D34008">
        <w:t xml:space="preserve"> and</w:t>
      </w:r>
    </w:p>
    <w:p w14:paraId="010C25D7" w14:textId="05B99C18" w:rsidR="00B370DD" w:rsidRPr="00D34008" w:rsidRDefault="00B30F69" w:rsidP="006554BB">
      <w:pPr>
        <w:pStyle w:val="paragraph"/>
        <w:tabs>
          <w:tab w:val="clear" w:pos="1531"/>
        </w:tabs>
        <w:ind w:hanging="510"/>
      </w:pPr>
      <w:r w:rsidRPr="00D34008">
        <w:t>(c)</w:t>
      </w:r>
      <w:r w:rsidRPr="00D34008">
        <w:tab/>
        <w:t>advisory guidelines made under section 262 of the Act, which guide decisions about managing interference in specifi</w:t>
      </w:r>
      <w:r w:rsidR="00A91B4D">
        <w:t>ed</w:t>
      </w:r>
      <w:r w:rsidRPr="00D34008">
        <w:t xml:space="preserve"> circumstances.</w:t>
      </w:r>
    </w:p>
    <w:p w14:paraId="727AF536" w14:textId="65F87538" w:rsidR="00D76771" w:rsidRPr="00D34008" w:rsidRDefault="0095228D" w:rsidP="00433713">
      <w:pPr>
        <w:pStyle w:val="Heading2"/>
      </w:pPr>
      <w:bookmarkStart w:id="18" w:name="_Toc65602047"/>
      <w:proofErr w:type="gramStart"/>
      <w:r>
        <w:t>8</w:t>
      </w:r>
      <w:r w:rsidR="00772F60" w:rsidRPr="00D34008">
        <w:t xml:space="preserve"> </w:t>
      </w:r>
      <w:r w:rsidR="00D76771" w:rsidRPr="00D34008">
        <w:t xml:space="preserve"> Purpose</w:t>
      </w:r>
      <w:bookmarkEnd w:id="18"/>
      <w:proofErr w:type="gramEnd"/>
    </w:p>
    <w:p w14:paraId="721E0DBA" w14:textId="1BEEA2B6" w:rsidR="00D76771" w:rsidRPr="00D34008" w:rsidRDefault="00D76771" w:rsidP="00D76771">
      <w:pPr>
        <w:pStyle w:val="subsection"/>
      </w:pPr>
      <w:r w:rsidRPr="00D34008">
        <w:tab/>
        <w:t>(1)</w:t>
      </w:r>
      <w:r w:rsidRPr="00D34008">
        <w:tab/>
        <w:t>The purpose of this instrument is to:</w:t>
      </w:r>
    </w:p>
    <w:p w14:paraId="0601952E" w14:textId="407EB719" w:rsidR="00D76771" w:rsidRPr="00D34008" w:rsidRDefault="00D76771" w:rsidP="006554BB">
      <w:pPr>
        <w:pStyle w:val="paragraph"/>
        <w:tabs>
          <w:tab w:val="clear" w:pos="1531"/>
        </w:tabs>
        <w:ind w:hanging="510"/>
      </w:pPr>
      <w:r w:rsidRPr="00D34008">
        <w:t>(a)</w:t>
      </w:r>
      <w:r w:rsidRPr="00D34008">
        <w:tab/>
        <w:t xml:space="preserve">manage in-band and out-of-band interference by providing compatibility requirements for </w:t>
      </w:r>
      <w:r w:rsidRPr="003349E5">
        <w:t>registered fixed</w:t>
      </w:r>
      <w:r w:rsidR="00685C0B" w:rsidRPr="003349E5">
        <w:t xml:space="preserve"> </w:t>
      </w:r>
      <w:r w:rsidRPr="003349E5">
        <w:t>receivers</w:t>
      </w:r>
      <w:r w:rsidRPr="00D34008">
        <w:t xml:space="preserve"> operat</w:t>
      </w:r>
      <w:r w:rsidR="00685C0B">
        <w:t>ed</w:t>
      </w:r>
      <w:r w:rsidRPr="00D34008">
        <w:t xml:space="preserve"> under </w:t>
      </w:r>
      <w:r w:rsidR="00685C0B">
        <w:t xml:space="preserve">a </w:t>
      </w:r>
      <w:r w:rsidRPr="00D34008">
        <w:t xml:space="preserve">spectrum licence issued for the </w:t>
      </w:r>
      <w:r w:rsidR="00AB7C85">
        <w:t xml:space="preserve">850/900 MHz </w:t>
      </w:r>
      <w:r w:rsidR="00D34CB4">
        <w:t>b</w:t>
      </w:r>
      <w:r w:rsidR="00AB7C85">
        <w:t>and</w:t>
      </w:r>
      <w:r w:rsidRPr="00D34008">
        <w:t>; and</w:t>
      </w:r>
    </w:p>
    <w:p w14:paraId="05C4BBE3" w14:textId="512F9F80" w:rsidR="00D76771" w:rsidRPr="00002B0A" w:rsidRDefault="00D76771" w:rsidP="006554BB">
      <w:pPr>
        <w:pStyle w:val="paragraph"/>
        <w:tabs>
          <w:tab w:val="clear" w:pos="1531"/>
        </w:tabs>
        <w:ind w:hanging="510"/>
      </w:pPr>
      <w:r w:rsidRPr="00D34008">
        <w:t>(b)</w:t>
      </w:r>
      <w:r w:rsidRPr="00D34008">
        <w:tab/>
        <w:t>provide protection to radiocommunications receivers operat</w:t>
      </w:r>
      <w:r w:rsidR="008678CA">
        <w:t>ed</w:t>
      </w:r>
      <w:r w:rsidRPr="00D34008">
        <w:t xml:space="preserve"> under spectrum licences issued for the </w:t>
      </w:r>
      <w:r w:rsidR="00AB7C85">
        <w:t xml:space="preserve">850/900 MHz </w:t>
      </w:r>
      <w:r w:rsidR="00D34CB4">
        <w:t>b</w:t>
      </w:r>
      <w:r w:rsidR="00AB7C85">
        <w:t>and</w:t>
      </w:r>
      <w:r w:rsidRPr="00D34008">
        <w:t xml:space="preserve"> from interference caused by radiocommunications transmitters operat</w:t>
      </w:r>
      <w:r w:rsidR="00376A1B">
        <w:t>ed</w:t>
      </w:r>
      <w:r w:rsidRPr="00D34008">
        <w:t xml:space="preserve"> under </w:t>
      </w:r>
      <w:r w:rsidR="00376A1B">
        <w:t>a</w:t>
      </w:r>
      <w:r w:rsidR="00E93C55">
        <w:t xml:space="preserve">n </w:t>
      </w:r>
      <w:r w:rsidRPr="00D34008">
        <w:t>apparatus licence, class licence</w:t>
      </w:r>
      <w:r w:rsidR="00E53D3E">
        <w:t>,</w:t>
      </w:r>
      <w:r w:rsidRPr="00D34008">
        <w:t xml:space="preserve"> </w:t>
      </w:r>
      <w:r w:rsidR="00E53D3E">
        <w:t xml:space="preserve">or </w:t>
      </w:r>
      <w:r w:rsidRPr="00D34008">
        <w:t xml:space="preserve">spectrum </w:t>
      </w:r>
      <w:proofErr w:type="gramStart"/>
      <w:r w:rsidRPr="00D34008">
        <w:t>licence</w:t>
      </w:r>
      <w:r w:rsidR="002E6DA9" w:rsidRPr="00002B0A">
        <w:t>;</w:t>
      </w:r>
      <w:proofErr w:type="gramEnd"/>
    </w:p>
    <w:p w14:paraId="132C138B" w14:textId="2E0B3BC4" w:rsidR="002E6DA9" w:rsidRPr="00D34008" w:rsidRDefault="002E6DA9" w:rsidP="006554BB">
      <w:pPr>
        <w:pStyle w:val="paragraph"/>
        <w:tabs>
          <w:tab w:val="clear" w:pos="1531"/>
        </w:tabs>
        <w:ind w:hanging="510"/>
      </w:pPr>
      <w:r w:rsidRPr="00002B0A">
        <w:t>(c)</w:t>
      </w:r>
      <w:r w:rsidRPr="00002B0A">
        <w:tab/>
      </w:r>
      <w:r w:rsidR="00002B0A" w:rsidRPr="00CD2E7C">
        <w:t>set out</w:t>
      </w:r>
      <w:r w:rsidRPr="00002B0A">
        <w:t xml:space="preserve"> minimum </w:t>
      </w:r>
      <w:r w:rsidR="00002B0A" w:rsidRPr="00CD2E7C">
        <w:t xml:space="preserve">receiver </w:t>
      </w:r>
      <w:r w:rsidRPr="00002B0A">
        <w:t xml:space="preserve">performance requirements </w:t>
      </w:r>
      <w:r w:rsidR="00002B0A" w:rsidRPr="00CD2E7C">
        <w:t xml:space="preserve">that </w:t>
      </w:r>
      <w:r w:rsidR="007C1EC5">
        <w:t>the ACMA will assume are</w:t>
      </w:r>
      <w:r w:rsidR="00D53860">
        <w:t xml:space="preserve"> met by a radiocommunications receiver, when considering whether to provide</w:t>
      </w:r>
      <w:r w:rsidRPr="00002B0A">
        <w:t xml:space="preserve"> protection</w:t>
      </w:r>
      <w:r w:rsidR="00D53860">
        <w:t xml:space="preserve"> to the receiver</w:t>
      </w:r>
      <w:r w:rsidRPr="00002B0A">
        <w:t xml:space="preserve"> in accordance with this instrument, so that the onus of managing interference is not </w:t>
      </w:r>
      <w:r w:rsidR="00002B0A" w:rsidRPr="00CD2E7C">
        <w:t>solely placed</w:t>
      </w:r>
      <w:r w:rsidRPr="00002B0A">
        <w:t xml:space="preserve"> upon the operator of radiocommunications transmitters.</w:t>
      </w:r>
    </w:p>
    <w:p w14:paraId="6768B374" w14:textId="77FAE7B3" w:rsidR="00D76771" w:rsidRPr="00D34008" w:rsidRDefault="00D76771" w:rsidP="00D76771">
      <w:pPr>
        <w:pStyle w:val="subsection"/>
      </w:pPr>
      <w:r w:rsidRPr="00D34008">
        <w:tab/>
        <w:t>(2)</w:t>
      </w:r>
      <w:r w:rsidRPr="00D34008">
        <w:tab/>
        <w:t xml:space="preserve">This instrument should be used by operators of spectrum licensed services, class licensed services and apparatus licensed services in the planning of services or in the resolution of interference </w:t>
      </w:r>
      <w:r w:rsidR="008078D2">
        <w:t>with radiocommunications under</w:t>
      </w:r>
      <w:r w:rsidR="00A02F0D">
        <w:t xml:space="preserve"> spectrum licences</w:t>
      </w:r>
      <w:r w:rsidR="008078D2">
        <w:t xml:space="preserve"> in the 850/900 MHz band</w:t>
      </w:r>
      <w:r w:rsidRPr="00D34008">
        <w:t>.</w:t>
      </w:r>
    </w:p>
    <w:p w14:paraId="36B947A0" w14:textId="7DE5B07D" w:rsidR="00D76771" w:rsidRPr="00D34008" w:rsidRDefault="00D76771" w:rsidP="00D76771">
      <w:pPr>
        <w:pStyle w:val="subsection"/>
      </w:pPr>
      <w:r w:rsidRPr="00D34008">
        <w:tab/>
        <w:t>(3)</w:t>
      </w:r>
      <w:r w:rsidRPr="00D34008">
        <w:tab/>
        <w:t xml:space="preserve">The ACMA will </w:t>
      </w:r>
      <w:r w:rsidR="002312A4">
        <w:t>consider</w:t>
      </w:r>
      <w:r w:rsidRPr="00D34008">
        <w:t xml:space="preserve"> this instrument </w:t>
      </w:r>
      <w:r w:rsidR="0006622E">
        <w:t>to</w:t>
      </w:r>
      <w:r w:rsidRPr="00D34008">
        <w:t xml:space="preserve"> determin</w:t>
      </w:r>
      <w:r w:rsidR="0006622E">
        <w:t>e</w:t>
      </w:r>
      <w:r w:rsidRPr="00D34008">
        <w:t xml:space="preserve"> whether a radiocommunications receiver operat</w:t>
      </w:r>
      <w:r w:rsidR="001C5852">
        <w:t>ed</w:t>
      </w:r>
      <w:r w:rsidRPr="00D34008">
        <w:t xml:space="preserve"> under a</w:t>
      </w:r>
      <w:r w:rsidR="00930425">
        <w:t xml:space="preserve"> spectrum licence in the</w:t>
      </w:r>
      <w:r w:rsidRPr="00D34008">
        <w:t xml:space="preserve"> </w:t>
      </w:r>
      <w:r w:rsidR="00AB7C85">
        <w:t xml:space="preserve">850/900 MHz </w:t>
      </w:r>
      <w:r w:rsidR="00D34CB4">
        <w:t>b</w:t>
      </w:r>
      <w:r w:rsidR="00AB7C85">
        <w:t>and</w:t>
      </w:r>
      <w:r w:rsidRPr="00D34008">
        <w:t xml:space="preserve"> </w:t>
      </w:r>
      <w:r w:rsidR="008F2105">
        <w:t xml:space="preserve">is </w:t>
      </w:r>
      <w:r w:rsidR="000E19B9">
        <w:t xml:space="preserve">affected by interference </w:t>
      </w:r>
      <w:r w:rsidRPr="00D34008">
        <w:t>from a radiocommunications transmitter operat</w:t>
      </w:r>
      <w:r w:rsidR="004A54D9">
        <w:t>ed</w:t>
      </w:r>
      <w:r w:rsidRPr="00D34008">
        <w:t xml:space="preserve"> under </w:t>
      </w:r>
      <w:r w:rsidR="00C63853">
        <w:t>a</w:t>
      </w:r>
      <w:r w:rsidR="003D29A3">
        <w:t>n</w:t>
      </w:r>
      <w:r w:rsidR="00C63853">
        <w:t xml:space="preserve"> apparatus licence, class licence or spectrum </w:t>
      </w:r>
      <w:r w:rsidRPr="00D34008">
        <w:t xml:space="preserve">licence, </w:t>
      </w:r>
      <w:r w:rsidR="00B2145C">
        <w:t xml:space="preserve">where </w:t>
      </w:r>
      <w:r w:rsidR="00FD24E5">
        <w:t>th</w:t>
      </w:r>
      <w:r w:rsidR="00401BA1">
        <w:t>e</w:t>
      </w:r>
      <w:r w:rsidR="00B2145C">
        <w:t>re are no other</w:t>
      </w:r>
      <w:r w:rsidR="00E45EA6">
        <w:t xml:space="preserve"> interference</w:t>
      </w:r>
      <w:r w:rsidR="00B2145C">
        <w:t xml:space="preserve"> </w:t>
      </w:r>
      <w:r w:rsidR="00CD08F8">
        <w:t xml:space="preserve">protection arrangements between the </w:t>
      </w:r>
      <w:r w:rsidR="00E45EA6">
        <w:t xml:space="preserve">relevant </w:t>
      </w:r>
      <w:r w:rsidR="00482391">
        <w:t>parties</w:t>
      </w:r>
      <w:r w:rsidRPr="00D34008">
        <w:t>.</w:t>
      </w:r>
    </w:p>
    <w:p w14:paraId="7CFDA0D5" w14:textId="2794EDAE" w:rsidR="00D76771" w:rsidRPr="00D34008" w:rsidRDefault="00D76771" w:rsidP="00D76771">
      <w:pPr>
        <w:pStyle w:val="subsection"/>
      </w:pPr>
      <w:r w:rsidRPr="00D34008">
        <w:tab/>
        <w:t>(4)</w:t>
      </w:r>
      <w:r w:rsidRPr="00D34008">
        <w:tab/>
        <w:t xml:space="preserve">This instrument does not prevent a </w:t>
      </w:r>
      <w:r w:rsidR="00482391">
        <w:t xml:space="preserve">spectrum </w:t>
      </w:r>
      <w:r w:rsidRPr="00D34008">
        <w:t>licensee negotiating other</w:t>
      </w:r>
      <w:r w:rsidR="00E45EA6">
        <w:t xml:space="preserve"> interference</w:t>
      </w:r>
      <w:r w:rsidRPr="00D34008">
        <w:t xml:space="preserve"> protection arrangements with another </w:t>
      </w:r>
      <w:r w:rsidR="0075556D" w:rsidRPr="00002B0A">
        <w:t>licensee</w:t>
      </w:r>
      <w:r w:rsidRPr="00D34008">
        <w:t>.</w:t>
      </w:r>
    </w:p>
    <w:p w14:paraId="36DB332C" w14:textId="37B6BE4A" w:rsidR="00D76771" w:rsidRPr="00D34008" w:rsidRDefault="00D76771" w:rsidP="0055553E">
      <w:pPr>
        <w:pStyle w:val="paragraphsub"/>
        <w:sectPr w:rsidR="00D76771" w:rsidRPr="00D34008">
          <w:pgSz w:w="11906" w:h="16838"/>
          <w:pgMar w:top="1440" w:right="1440" w:bottom="1440" w:left="1440" w:header="708" w:footer="708" w:gutter="0"/>
          <w:cols w:space="720"/>
        </w:sectPr>
      </w:pPr>
    </w:p>
    <w:p w14:paraId="0A47F7A4" w14:textId="7EB113B5" w:rsidR="0055553E" w:rsidRPr="00D34008" w:rsidRDefault="001006D5" w:rsidP="00433713">
      <w:pPr>
        <w:pStyle w:val="Heading1"/>
      </w:pPr>
      <w:bookmarkStart w:id="19" w:name="_Toc65602048"/>
      <w:r w:rsidRPr="00D34008">
        <w:rPr>
          <w:rStyle w:val="CharPartNo"/>
        </w:rPr>
        <w:lastRenderedPageBreak/>
        <w:t>Part 3</w:t>
      </w:r>
      <w:r w:rsidRPr="00D34008">
        <w:rPr>
          <w:rStyle w:val="CharPartNo"/>
        </w:rPr>
        <w:tab/>
        <w:t>Managing interference from other services</w:t>
      </w:r>
      <w:bookmarkEnd w:id="19"/>
    </w:p>
    <w:p w14:paraId="4F96BF83" w14:textId="35DDA551" w:rsidR="001006D5" w:rsidRPr="00D34008" w:rsidRDefault="0095228D" w:rsidP="00433713">
      <w:pPr>
        <w:pStyle w:val="Heading2"/>
      </w:pPr>
      <w:bookmarkStart w:id="20" w:name="_Toc65602049"/>
      <w:proofErr w:type="gramStart"/>
      <w:r>
        <w:rPr>
          <w:rStyle w:val="CharSectno"/>
        </w:rPr>
        <w:t>9</w:t>
      </w:r>
      <w:r w:rsidR="001006D5" w:rsidRPr="00D34008">
        <w:t xml:space="preserve">  In</w:t>
      </w:r>
      <w:proofErr w:type="gramEnd"/>
      <w:r w:rsidR="001006D5" w:rsidRPr="00D34008">
        <w:t>-band interference</w:t>
      </w:r>
      <w:bookmarkEnd w:id="20"/>
    </w:p>
    <w:p w14:paraId="66D9EB26" w14:textId="01369881" w:rsidR="001006D5" w:rsidRPr="00D34008" w:rsidRDefault="001006D5" w:rsidP="001006D5">
      <w:pPr>
        <w:pStyle w:val="subsection"/>
      </w:pPr>
      <w:r w:rsidRPr="00D34008">
        <w:tab/>
        <w:t>(1)</w:t>
      </w:r>
      <w:r w:rsidRPr="00D34008">
        <w:tab/>
      </w:r>
      <w:r w:rsidR="0008211A" w:rsidRPr="00D34008">
        <w:t xml:space="preserve">In-band interference caused </w:t>
      </w:r>
      <w:r w:rsidR="00A63C0A" w:rsidRPr="00D34008">
        <w:t xml:space="preserve">to </w:t>
      </w:r>
      <w:r w:rsidR="0008211A" w:rsidRPr="00D34008">
        <w:t>a radiocommunications receiver operat</w:t>
      </w:r>
      <w:r w:rsidR="00C37519">
        <w:t>ed</w:t>
      </w:r>
      <w:r w:rsidR="0008211A" w:rsidRPr="00D34008">
        <w:t xml:space="preserve"> under a spectrum licence in the </w:t>
      </w:r>
      <w:r w:rsidR="00AB7C85">
        <w:t xml:space="preserve">850/900 MHz </w:t>
      </w:r>
      <w:r w:rsidR="00D34CB4">
        <w:t>b</w:t>
      </w:r>
      <w:r w:rsidR="00AB7C85">
        <w:t>and</w:t>
      </w:r>
      <w:r w:rsidR="0008211A" w:rsidRPr="00D34008">
        <w:t xml:space="preserve"> by a radiocommunications transmitter operat</w:t>
      </w:r>
      <w:r w:rsidR="00997E8D">
        <w:t>ed</w:t>
      </w:r>
      <w:r w:rsidR="0008211A" w:rsidRPr="00D34008">
        <w:t xml:space="preserve"> under an adjacent spectrum licence</w:t>
      </w:r>
      <w:r w:rsidR="00BE133F">
        <w:t>,</w:t>
      </w:r>
      <w:r w:rsidR="0008211A" w:rsidRPr="00D34008">
        <w:t xml:space="preserve"> is managed by:</w:t>
      </w:r>
    </w:p>
    <w:p w14:paraId="5AB6E88D" w14:textId="6EE1544C" w:rsidR="0008211A" w:rsidRPr="00D34008" w:rsidRDefault="0008211A" w:rsidP="006554BB">
      <w:pPr>
        <w:pStyle w:val="paragraph"/>
        <w:tabs>
          <w:tab w:val="clear" w:pos="1531"/>
        </w:tabs>
        <w:ind w:hanging="510"/>
      </w:pPr>
      <w:r w:rsidRPr="00D34008">
        <w:t>(a)</w:t>
      </w:r>
      <w:r w:rsidRPr="00D34008">
        <w:tab/>
      </w:r>
      <w:r w:rsidR="006C7170">
        <w:t>imposing</w:t>
      </w:r>
      <w:r w:rsidR="006C7170" w:rsidRPr="00D34008">
        <w:t xml:space="preserve"> </w:t>
      </w:r>
      <w:r w:rsidRPr="00D34008">
        <w:t xml:space="preserve">the core conditions </w:t>
      </w:r>
      <w:r w:rsidR="00101525">
        <w:t xml:space="preserve">in </w:t>
      </w:r>
      <w:r w:rsidRPr="00D34008">
        <w:t>section 66 of the Act</w:t>
      </w:r>
      <w:r w:rsidR="001574D8">
        <w:t xml:space="preserve"> </w:t>
      </w:r>
      <w:r w:rsidR="006C7170">
        <w:t>on</w:t>
      </w:r>
      <w:r w:rsidR="001574D8">
        <w:t xml:space="preserve"> </w:t>
      </w:r>
      <w:r w:rsidR="00D20AC9">
        <w:t>each</w:t>
      </w:r>
      <w:r w:rsidR="001574D8">
        <w:t xml:space="preserve"> spectrum licence</w:t>
      </w:r>
      <w:r w:rsidRPr="00D34008">
        <w:t>;</w:t>
      </w:r>
      <w:r w:rsidR="002167A0">
        <w:t xml:space="preserve"> and</w:t>
      </w:r>
    </w:p>
    <w:p w14:paraId="459A2ED7" w14:textId="556132F3" w:rsidR="0008211A" w:rsidRPr="00D34008" w:rsidRDefault="0008211A" w:rsidP="006554BB">
      <w:pPr>
        <w:pStyle w:val="paragraph"/>
        <w:tabs>
          <w:tab w:val="clear" w:pos="1531"/>
        </w:tabs>
        <w:ind w:hanging="510"/>
      </w:pPr>
      <w:r w:rsidRPr="00D34008">
        <w:t>(b)</w:t>
      </w:r>
      <w:r w:rsidRPr="00D34008">
        <w:tab/>
        <w:t xml:space="preserve">the device boundary criteria </w:t>
      </w:r>
      <w:r w:rsidRPr="006C549B">
        <w:t>and deployment constraints</w:t>
      </w:r>
      <w:r w:rsidRPr="00D34008">
        <w:t xml:space="preserve"> </w:t>
      </w:r>
      <w:r w:rsidR="00E779E1">
        <w:t>specified</w:t>
      </w:r>
      <w:r w:rsidRPr="00D34008">
        <w:t xml:space="preserve"> in the </w:t>
      </w:r>
      <w:r w:rsidR="0075659A">
        <w:rPr>
          <w:i/>
          <w:iCs/>
        </w:rPr>
        <w:t>Radiocommunications (Unacceptable Levels of Interference — 850/900 </w:t>
      </w:r>
      <w:r w:rsidR="002E4A92">
        <w:rPr>
          <w:i/>
          <w:iCs/>
        </w:rPr>
        <w:t>M</w:t>
      </w:r>
      <w:r w:rsidR="0075659A">
        <w:rPr>
          <w:i/>
          <w:iCs/>
        </w:rPr>
        <w:t xml:space="preserve">Hz Band) Determination </w:t>
      </w:r>
      <w:r w:rsidR="0075659A" w:rsidRPr="00DC74BF">
        <w:rPr>
          <w:i/>
          <w:iCs/>
        </w:rPr>
        <w:t>2</w:t>
      </w:r>
      <w:r w:rsidR="0075659A" w:rsidRPr="00B855C9">
        <w:rPr>
          <w:i/>
          <w:iCs/>
        </w:rPr>
        <w:t>021</w:t>
      </w:r>
      <w:r w:rsidR="00DC74BF">
        <w:t>.</w:t>
      </w:r>
    </w:p>
    <w:p w14:paraId="35164D5F" w14:textId="17E09A1E" w:rsidR="00B603E2" w:rsidRPr="00B603E2" w:rsidRDefault="00AF16E9" w:rsidP="00AF16E9">
      <w:pPr>
        <w:pStyle w:val="subsection"/>
      </w:pPr>
      <w:r>
        <w:tab/>
        <w:t xml:space="preserve">(2) </w:t>
      </w:r>
      <w:r>
        <w:tab/>
      </w:r>
      <w:r w:rsidR="00B603E2" w:rsidRPr="00B603E2">
        <w:t xml:space="preserve">In-band interference caused </w:t>
      </w:r>
      <w:r w:rsidR="00A43D4C">
        <w:t>to</w:t>
      </w:r>
      <w:r w:rsidR="00B603E2" w:rsidRPr="00B603E2">
        <w:t xml:space="preserve"> a radiocommunications receiver operat</w:t>
      </w:r>
      <w:r w:rsidR="00BE133F">
        <w:t>ed</w:t>
      </w:r>
      <w:r w:rsidR="00B603E2" w:rsidRPr="00B603E2">
        <w:t xml:space="preserve"> under a spectrum licence</w:t>
      </w:r>
      <w:r w:rsidR="00693CC6">
        <w:t xml:space="preserve"> in the 850/900 </w:t>
      </w:r>
      <w:r w:rsidR="0061725A">
        <w:t>M</w:t>
      </w:r>
      <w:r w:rsidR="00693CC6">
        <w:t>Hz band</w:t>
      </w:r>
      <w:r w:rsidR="00B603E2" w:rsidRPr="00B603E2">
        <w:t xml:space="preserve"> </w:t>
      </w:r>
      <w:r w:rsidR="00A85FE5">
        <w:t>by</w:t>
      </w:r>
      <w:r w:rsidR="00B603E2" w:rsidRPr="00B603E2">
        <w:t>:</w:t>
      </w:r>
    </w:p>
    <w:p w14:paraId="33A306BC" w14:textId="6D74FD06" w:rsidR="00B603E2" w:rsidRPr="00D7502F" w:rsidRDefault="00B603E2" w:rsidP="00827D30">
      <w:pPr>
        <w:pStyle w:val="paragraph"/>
        <w:tabs>
          <w:tab w:val="clear" w:pos="1531"/>
        </w:tabs>
        <w:ind w:hanging="510"/>
      </w:pPr>
      <w:r w:rsidRPr="00FF75FD">
        <w:t>(a)</w:t>
      </w:r>
      <w:r w:rsidR="00FF75FD" w:rsidRPr="00FF75FD">
        <w:tab/>
      </w:r>
      <w:r w:rsidR="000131A2">
        <w:t>a radiocommunications transmitter operated under an apparatus licence</w:t>
      </w:r>
      <w:r w:rsidR="00A35E3A">
        <w:t xml:space="preserve"> issued on or after 18</w:t>
      </w:r>
      <w:r w:rsidR="00F82795">
        <w:t xml:space="preserve"> June 2013</w:t>
      </w:r>
      <w:r w:rsidR="005845AC">
        <w:t xml:space="preserve">, </w:t>
      </w:r>
      <w:r w:rsidR="004B346D">
        <w:t xml:space="preserve">in </w:t>
      </w:r>
      <w:r w:rsidRPr="00FF75FD">
        <w:t xml:space="preserve">the </w:t>
      </w:r>
      <w:r w:rsidR="009A313C" w:rsidRPr="00FF75FD">
        <w:t>825</w:t>
      </w:r>
      <w:r w:rsidR="00485B04">
        <w:t xml:space="preserve"> </w:t>
      </w:r>
      <w:r w:rsidR="00D76F4D">
        <w:t>MHz</w:t>
      </w:r>
      <w:r w:rsidR="00551F20">
        <w:t xml:space="preserve"> to </w:t>
      </w:r>
      <w:r w:rsidR="009A313C" w:rsidRPr="00FF75FD">
        <w:t>84</w:t>
      </w:r>
      <w:r w:rsidR="00F41BF1">
        <w:t>5</w:t>
      </w:r>
      <w:r w:rsidRPr="00FF75FD">
        <w:t xml:space="preserve"> MHz and </w:t>
      </w:r>
      <w:r w:rsidR="009A313C" w:rsidRPr="00FF75FD">
        <w:t>870</w:t>
      </w:r>
      <w:r w:rsidR="00D76F4D">
        <w:t xml:space="preserve"> MHz</w:t>
      </w:r>
      <w:r w:rsidR="00551F20">
        <w:t xml:space="preserve"> to</w:t>
      </w:r>
      <w:r w:rsidR="004D74C8">
        <w:t xml:space="preserve"> </w:t>
      </w:r>
      <w:r w:rsidR="009A313C" w:rsidRPr="00FF75FD">
        <w:t>890</w:t>
      </w:r>
      <w:r w:rsidRPr="00FF75FD">
        <w:t xml:space="preserve"> MHz frequency band</w:t>
      </w:r>
      <w:r w:rsidR="00C03AEC">
        <w:t>s</w:t>
      </w:r>
      <w:r w:rsidR="00F82795">
        <w:t>;</w:t>
      </w:r>
      <w:r w:rsidRPr="00FF75FD">
        <w:t xml:space="preserve"> or</w:t>
      </w:r>
    </w:p>
    <w:p w14:paraId="581BC820" w14:textId="7D45DC3B" w:rsidR="00D13EC3" w:rsidRPr="00B603E2" w:rsidRDefault="00B603E2" w:rsidP="004B4B47">
      <w:pPr>
        <w:pStyle w:val="paragraph"/>
        <w:tabs>
          <w:tab w:val="clear" w:pos="1531"/>
        </w:tabs>
        <w:ind w:hanging="510"/>
      </w:pPr>
      <w:r w:rsidRPr="00B603E2">
        <w:t>(b)</w:t>
      </w:r>
      <w:r w:rsidR="00FF75FD">
        <w:tab/>
      </w:r>
      <w:r w:rsidR="00693CC6">
        <w:t>a radiocommunications transmitter operat</w:t>
      </w:r>
      <w:r w:rsidR="00DE3D8D">
        <w:t>ed</w:t>
      </w:r>
      <w:r w:rsidR="00693CC6">
        <w:t xml:space="preserve"> under an apparatus</w:t>
      </w:r>
      <w:r w:rsidR="0047443B">
        <w:t xml:space="preserve"> licence, issued</w:t>
      </w:r>
      <w:r w:rsidRPr="00B603E2">
        <w:t xml:space="preserve"> </w:t>
      </w:r>
      <w:r w:rsidR="001B5870" w:rsidRPr="00D34008">
        <w:t xml:space="preserve">after the commencement of the </w:t>
      </w:r>
      <w:r w:rsidR="001B5870" w:rsidRPr="00575DFB">
        <w:rPr>
          <w:i/>
          <w:iCs/>
        </w:rPr>
        <w:t>Radiocommunications Spectrum Marketing Plan (850/900 MHz Band) 202</w:t>
      </w:r>
      <w:r w:rsidR="0090152E" w:rsidRPr="00575DFB">
        <w:rPr>
          <w:i/>
          <w:iCs/>
        </w:rPr>
        <w:t>1</w:t>
      </w:r>
      <w:r w:rsidR="00C116FC">
        <w:t>,</w:t>
      </w:r>
      <w:r w:rsidR="005849A5">
        <w:t xml:space="preserve"> in the </w:t>
      </w:r>
      <w:r w:rsidR="00D76F4D">
        <w:t xml:space="preserve">814 </w:t>
      </w:r>
      <w:r w:rsidR="00CF030D">
        <w:t xml:space="preserve">MHz </w:t>
      </w:r>
      <w:r w:rsidR="00D76F4D">
        <w:t xml:space="preserve">to </w:t>
      </w:r>
      <w:r w:rsidR="00CF030D">
        <w:t>825 MHz, 859 MHz to 915 MHz</w:t>
      </w:r>
      <w:r w:rsidR="00510E79">
        <w:t xml:space="preserve"> and 935 MHz to 960 MHz</w:t>
      </w:r>
      <w:r w:rsidR="00AE43EF">
        <w:t xml:space="preserve"> frequency </w:t>
      </w:r>
      <w:proofErr w:type="gramStart"/>
      <w:r w:rsidR="00AE43EF">
        <w:t>bands</w:t>
      </w:r>
      <w:r w:rsidRPr="00B603E2">
        <w:t>;</w:t>
      </w:r>
      <w:proofErr w:type="gramEnd"/>
    </w:p>
    <w:p w14:paraId="6FB57B1C" w14:textId="1366770A" w:rsidR="00B603E2" w:rsidRPr="00B603E2" w:rsidRDefault="009A313C" w:rsidP="001D0602">
      <w:pPr>
        <w:pStyle w:val="subsection"/>
        <w:spacing w:before="60"/>
      </w:pPr>
      <w:r>
        <w:tab/>
      </w:r>
      <w:r>
        <w:tab/>
      </w:r>
      <w:r w:rsidR="00B603E2" w:rsidRPr="00B603E2">
        <w:t xml:space="preserve">is managed as if the transmitter </w:t>
      </w:r>
      <w:r w:rsidR="00AE43EF">
        <w:t>were</w:t>
      </w:r>
      <w:r w:rsidR="00B603E2" w:rsidRPr="00B603E2">
        <w:t xml:space="preserve"> operated under a spectrum licence. The device boundary criteria</w:t>
      </w:r>
      <w:r w:rsidR="00671FA9">
        <w:t xml:space="preserve"> mentioned in paragraph 9(1)(b)</w:t>
      </w:r>
      <w:r w:rsidR="00B603E2" w:rsidRPr="00B603E2">
        <w:t xml:space="preserve"> </w:t>
      </w:r>
      <w:r w:rsidR="00B343B5">
        <w:t>are</w:t>
      </w:r>
      <w:r w:rsidR="00A939D7">
        <w:t xml:space="preserve"> </w:t>
      </w:r>
      <w:r w:rsidR="00A27812">
        <w:t xml:space="preserve">taken to be </w:t>
      </w:r>
      <w:r w:rsidR="00A939D7">
        <w:t xml:space="preserve">applicable to </w:t>
      </w:r>
      <w:r w:rsidR="004F10E6">
        <w:t xml:space="preserve">an </w:t>
      </w:r>
      <w:r w:rsidR="00B603E2" w:rsidRPr="00B603E2">
        <w:t>apparatus</w:t>
      </w:r>
      <w:r w:rsidR="00A27812">
        <w:t>-</w:t>
      </w:r>
      <w:r w:rsidR="00B603E2" w:rsidRPr="00B603E2">
        <w:t>licensed radiocommunications transmitter</w:t>
      </w:r>
      <w:r w:rsidR="004F10E6">
        <w:t xml:space="preserve"> mentioned in </w:t>
      </w:r>
      <w:r w:rsidR="00B11E7F">
        <w:t>paragraph (a) or (b)</w:t>
      </w:r>
      <w:r w:rsidR="00B603E2" w:rsidRPr="00B603E2">
        <w:t xml:space="preserve">. </w:t>
      </w:r>
      <w:r w:rsidR="00FE149A" w:rsidRPr="00D776A5">
        <w:t>S</w:t>
      </w:r>
      <w:r w:rsidR="00B603E2" w:rsidRPr="00D776A5">
        <w:t xml:space="preserve">pectrum licensed </w:t>
      </w:r>
      <w:r w:rsidR="00B603E2" w:rsidRPr="008678FE">
        <w:t xml:space="preserve">receivers </w:t>
      </w:r>
      <w:r w:rsidR="00023970" w:rsidRPr="008678FE">
        <w:t>should be</w:t>
      </w:r>
      <w:r w:rsidR="00B603E2" w:rsidRPr="008678FE">
        <w:t xml:space="preserve"> afforded the same level of in-band protection from new apparatus</w:t>
      </w:r>
      <w:r w:rsidR="00023970" w:rsidRPr="008678FE">
        <w:t>-</w:t>
      </w:r>
      <w:r w:rsidR="00B603E2" w:rsidRPr="008678FE">
        <w:t xml:space="preserve">licensed radiocommunications transmitters as they </w:t>
      </w:r>
      <w:r w:rsidR="00023970" w:rsidRPr="008678FE">
        <w:t>would be</w:t>
      </w:r>
      <w:r w:rsidR="00B603E2" w:rsidRPr="008678FE">
        <w:t xml:space="preserve"> afforded from radiocommunications transmitters operated under </w:t>
      </w:r>
      <w:r w:rsidR="002A35B5" w:rsidRPr="008678FE">
        <w:t xml:space="preserve">an </w:t>
      </w:r>
      <w:r w:rsidR="00B603E2" w:rsidRPr="008678FE">
        <w:t>adjacent spectrum licence.</w:t>
      </w:r>
    </w:p>
    <w:p w14:paraId="3C11CB37" w14:textId="1EAB2A8E" w:rsidR="00577137" w:rsidRPr="006E5F91" w:rsidRDefault="000365C2" w:rsidP="000A20BF">
      <w:pPr>
        <w:pStyle w:val="subsection"/>
      </w:pPr>
      <w:r w:rsidRPr="00D34008">
        <w:tab/>
        <w:t>(</w:t>
      </w:r>
      <w:r w:rsidR="004D00F4">
        <w:t>3</w:t>
      </w:r>
      <w:r w:rsidRPr="00D34008">
        <w:t>)</w:t>
      </w:r>
      <w:r w:rsidRPr="00D34008">
        <w:tab/>
      </w:r>
      <w:r w:rsidR="009A2F2D">
        <w:t xml:space="preserve">The </w:t>
      </w:r>
      <w:r w:rsidR="00662E5F" w:rsidRPr="00D34008">
        <w:t>device boundary criteri</w:t>
      </w:r>
      <w:r w:rsidR="003A6BF1">
        <w:t>a mentioned in paragraph 9(1)(b)</w:t>
      </w:r>
      <w:r w:rsidR="00662E5F" w:rsidRPr="00D34008">
        <w:t xml:space="preserve"> incorporate emission limits that provide protection</w:t>
      </w:r>
      <w:r w:rsidR="00DB22DC">
        <w:t xml:space="preserve"> from </w:t>
      </w:r>
      <w:r w:rsidR="00CA14A5">
        <w:t>in-</w:t>
      </w:r>
      <w:r w:rsidR="00DB22DC">
        <w:t>band interference</w:t>
      </w:r>
      <w:r w:rsidR="00662E5F" w:rsidRPr="00D34008">
        <w:t xml:space="preserve"> in the geographic area of a</w:t>
      </w:r>
      <w:r w:rsidR="002D5F3B">
        <w:t xml:space="preserve"> spectrum</w:t>
      </w:r>
      <w:r w:rsidR="00662E5F" w:rsidRPr="00D34008">
        <w:t xml:space="preserve"> licence</w:t>
      </w:r>
      <w:r w:rsidR="00662E5F" w:rsidRPr="00FA62F9">
        <w:t xml:space="preserve">. </w:t>
      </w:r>
    </w:p>
    <w:p w14:paraId="22F611F5" w14:textId="067B4324" w:rsidR="00845C37" w:rsidRPr="00D34008" w:rsidRDefault="0095228D" w:rsidP="00433713">
      <w:pPr>
        <w:pStyle w:val="Heading2"/>
      </w:pPr>
      <w:bookmarkStart w:id="21" w:name="_Toc65602050"/>
      <w:proofErr w:type="gramStart"/>
      <w:r>
        <w:rPr>
          <w:rStyle w:val="CharSectno"/>
        </w:rPr>
        <w:t>10</w:t>
      </w:r>
      <w:r w:rsidR="00BB22B5" w:rsidRPr="00D34008">
        <w:t xml:space="preserve">  Out</w:t>
      </w:r>
      <w:proofErr w:type="gramEnd"/>
      <w:r w:rsidR="00BB22B5" w:rsidRPr="00D34008">
        <w:t>-of-band interference</w:t>
      </w:r>
      <w:bookmarkEnd w:id="21"/>
    </w:p>
    <w:p w14:paraId="5A301CD3" w14:textId="318E97D1" w:rsidR="00BB22B5" w:rsidRPr="00D34008" w:rsidRDefault="00631DA2" w:rsidP="00BB22B5">
      <w:pPr>
        <w:pStyle w:val="subsection"/>
      </w:pPr>
      <w:r w:rsidRPr="00D34008">
        <w:tab/>
        <w:t>(1)</w:t>
      </w:r>
      <w:r w:rsidRPr="00D34008">
        <w:tab/>
      </w:r>
      <w:r w:rsidR="00C42118" w:rsidRPr="00D34008">
        <w:t xml:space="preserve">Out-of-band interference </w:t>
      </w:r>
      <w:r w:rsidR="005912E1">
        <w:t>is</w:t>
      </w:r>
      <w:r w:rsidR="00C42118" w:rsidRPr="00D34008">
        <w:t xml:space="preserve"> difficult to predict because the levels and frequencies of unwanted emissions depend on</w:t>
      </w:r>
      <w:r w:rsidR="003D2F30">
        <w:t xml:space="preserve"> </w:t>
      </w:r>
      <w:r w:rsidR="003D2F30" w:rsidRPr="00002B0A">
        <w:t xml:space="preserve">the </w:t>
      </w:r>
      <w:r w:rsidR="006D0C89">
        <w:t xml:space="preserve">geographic and spectral </w:t>
      </w:r>
      <w:r w:rsidR="003D2F30" w:rsidRPr="00002B0A">
        <w:t>proximity of</w:t>
      </w:r>
      <w:r w:rsidR="00C42118" w:rsidRPr="00D34008">
        <w:t xml:space="preserve"> radiocommunications transmitters and radiocommunications receivers. </w:t>
      </w:r>
      <w:r w:rsidR="005912E1">
        <w:t>O</w:t>
      </w:r>
      <w:r w:rsidR="00C42118" w:rsidRPr="00D34008">
        <w:t>ut-of-band interference:</w:t>
      </w:r>
    </w:p>
    <w:p w14:paraId="291A3A3C" w14:textId="6969EF71" w:rsidR="00C42118" w:rsidRPr="00D34008" w:rsidRDefault="00C42118" w:rsidP="006554BB">
      <w:pPr>
        <w:pStyle w:val="paragraph"/>
        <w:tabs>
          <w:tab w:val="clear" w:pos="1531"/>
        </w:tabs>
        <w:ind w:hanging="510"/>
      </w:pPr>
      <w:r w:rsidRPr="00D34008">
        <w:t>(a)</w:t>
      </w:r>
      <w:r w:rsidRPr="00D34008">
        <w:tab/>
      </w:r>
      <w:r w:rsidR="00183485" w:rsidRPr="00D34008">
        <w:t>can extend for many megahertz</w:t>
      </w:r>
      <w:r w:rsidR="009825D0">
        <w:t xml:space="preserve"> outside</w:t>
      </w:r>
      <w:r w:rsidR="00183485" w:rsidRPr="00D34008">
        <w:t xml:space="preserve"> the </w:t>
      </w:r>
      <w:r w:rsidR="00A07747">
        <w:t>upper and lower frequency limits</w:t>
      </w:r>
      <w:r w:rsidR="00183485" w:rsidRPr="00D34008">
        <w:t xml:space="preserve"> of a spectrum </w:t>
      </w:r>
      <w:proofErr w:type="gramStart"/>
      <w:r w:rsidR="00183485" w:rsidRPr="00D34008">
        <w:t>licence;</w:t>
      </w:r>
      <w:proofErr w:type="gramEnd"/>
    </w:p>
    <w:p w14:paraId="194B49BF" w14:textId="0B4EE225" w:rsidR="00183485" w:rsidRPr="00D34008" w:rsidRDefault="00183485" w:rsidP="006554BB">
      <w:pPr>
        <w:pStyle w:val="paragraph"/>
        <w:tabs>
          <w:tab w:val="clear" w:pos="1531"/>
        </w:tabs>
        <w:ind w:hanging="510"/>
      </w:pPr>
      <w:r w:rsidRPr="00D34008">
        <w:t>(b)</w:t>
      </w:r>
      <w:r w:rsidRPr="00D34008">
        <w:tab/>
      </w:r>
      <w:r w:rsidR="00446AB8" w:rsidRPr="00D34008">
        <w:t xml:space="preserve">is dependent on the </w:t>
      </w:r>
      <w:r w:rsidR="00DC3293" w:rsidRPr="00002B0A">
        <w:t>performance</w:t>
      </w:r>
      <w:r w:rsidR="00446AB8" w:rsidRPr="00D34008">
        <w:t xml:space="preserve"> of the radiocommunications receiver</w:t>
      </w:r>
      <w:r w:rsidR="00DD49EF">
        <w:t>,</w:t>
      </w:r>
      <w:r w:rsidR="00446AB8" w:rsidRPr="00D34008">
        <w:t xml:space="preserve"> as well as the levels of the radiocommunications transmitter emission</w:t>
      </w:r>
      <w:r w:rsidR="006A07C1">
        <w:t>s</w:t>
      </w:r>
      <w:r w:rsidR="00446AB8" w:rsidRPr="00D34008">
        <w:t>; and</w:t>
      </w:r>
    </w:p>
    <w:p w14:paraId="2F291ED4" w14:textId="6B4DA798" w:rsidR="00891A35" w:rsidRDefault="00446AB8" w:rsidP="006554BB">
      <w:pPr>
        <w:pStyle w:val="paragraph"/>
        <w:tabs>
          <w:tab w:val="clear" w:pos="1531"/>
        </w:tabs>
        <w:ind w:hanging="510"/>
      </w:pPr>
      <w:r w:rsidRPr="00D34008">
        <w:t>(c)</w:t>
      </w:r>
      <w:r w:rsidRPr="00D34008">
        <w:tab/>
      </w:r>
      <w:r w:rsidR="001929A2">
        <w:t>can be</w:t>
      </w:r>
      <w:r w:rsidR="00891A35" w:rsidRPr="00D34008">
        <w:t xml:space="preserve"> difficult to model accurately.</w:t>
      </w:r>
    </w:p>
    <w:p w14:paraId="1D235BB8" w14:textId="072165AF" w:rsidR="00B719D3" w:rsidRDefault="00B719D3" w:rsidP="00B719D3">
      <w:pPr>
        <w:pStyle w:val="subsection"/>
      </w:pPr>
      <w:r>
        <w:tab/>
        <w:t>(2)</w:t>
      </w:r>
      <w:r>
        <w:tab/>
        <w:t>Emission limits are also used to manage out-of-band interference,</w:t>
      </w:r>
      <w:r w:rsidR="008C1A8B"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devices that are located near each other</w:t>
      </w:r>
      <w:r w:rsidR="00786C21">
        <w:t>.</w:t>
      </w:r>
    </w:p>
    <w:p w14:paraId="64FE8BFF" w14:textId="77777777" w:rsidR="00B91981" w:rsidRDefault="008C514D" w:rsidP="00622B98">
      <w:pPr>
        <w:pStyle w:val="notetext"/>
      </w:pPr>
      <w:r w:rsidRPr="00450A0B">
        <w:t>Example</w:t>
      </w:r>
      <w:r w:rsidR="003D398B" w:rsidRPr="00450A0B">
        <w:t>:</w:t>
      </w:r>
      <w:r w:rsidR="009F6D63" w:rsidRPr="00450A0B">
        <w:tab/>
      </w:r>
      <w:r w:rsidRPr="00450A0B">
        <w:t>D</w:t>
      </w:r>
      <w:r w:rsidR="009158BB" w:rsidRPr="00450A0B">
        <w:t xml:space="preserve">evices that are located near each other </w:t>
      </w:r>
      <w:r w:rsidR="009F43B1" w:rsidRPr="00450A0B">
        <w:t>include</w:t>
      </w:r>
      <w:r w:rsidR="009158BB" w:rsidRPr="00450A0B">
        <w:t xml:space="preserve"> </w:t>
      </w:r>
      <w:r w:rsidR="00CB5D4F">
        <w:t xml:space="preserve">devices located at </w:t>
      </w:r>
      <w:r w:rsidR="009158BB" w:rsidRPr="00450A0B">
        <w:t>multi-operator sites</w:t>
      </w:r>
      <w:r w:rsidR="00654133" w:rsidRPr="00450A0B">
        <w:t>.</w:t>
      </w:r>
    </w:p>
    <w:p w14:paraId="4BEC1B17" w14:textId="1E4C98CD" w:rsidR="00C42118" w:rsidRPr="00D34008" w:rsidRDefault="00C42118" w:rsidP="00D942CD">
      <w:pPr>
        <w:pStyle w:val="subsection"/>
        <w:keepLines/>
      </w:pPr>
      <w:r w:rsidRPr="00D34008">
        <w:lastRenderedPageBreak/>
        <w:tab/>
        <w:t>(</w:t>
      </w:r>
      <w:r w:rsidR="008C1A8B">
        <w:t>3</w:t>
      </w:r>
      <w:r w:rsidRPr="00D34008">
        <w:t>)</w:t>
      </w:r>
      <w:r w:rsidRPr="00D34008">
        <w:tab/>
      </w:r>
      <w:r w:rsidR="005A61AC">
        <w:t>E</w:t>
      </w:r>
      <w:r w:rsidRPr="00D34008">
        <w:t>mission limits</w:t>
      </w:r>
      <w:r w:rsidR="005A61AC">
        <w:t xml:space="preserve"> are not</w:t>
      </w:r>
      <w:r w:rsidR="00B14837">
        <w:t xml:space="preserve"> </w:t>
      </w:r>
      <w:r w:rsidR="004C5B19">
        <w:t>the sole mechanism</w:t>
      </w:r>
      <w:r w:rsidR="00862081">
        <w:t xml:space="preserve"> </w:t>
      </w:r>
      <w:r w:rsidRPr="00D34008">
        <w:t xml:space="preserve">used to </w:t>
      </w:r>
      <w:r w:rsidR="00FB5D97" w:rsidRPr="00D34008">
        <w:t xml:space="preserve">manage out-of-band interference for devices in </w:t>
      </w:r>
      <w:proofErr w:type="gramStart"/>
      <w:r w:rsidR="00FB5D97" w:rsidRPr="00D34008">
        <w:t>close proximity</w:t>
      </w:r>
      <w:proofErr w:type="gramEnd"/>
      <w:r w:rsidR="00711884">
        <w:t>,</w:t>
      </w:r>
      <w:r w:rsidR="00FB5D97" w:rsidRPr="00D34008">
        <w:t xml:space="preserve"> </w:t>
      </w:r>
      <w:r w:rsidR="0023125D">
        <w:t xml:space="preserve">because </w:t>
      </w:r>
      <w:r w:rsidR="00FB5D97" w:rsidRPr="00D34008">
        <w:t xml:space="preserve">the interference modelling inaccuracy would require large probability margins to be added to those limits. </w:t>
      </w:r>
      <w:r w:rsidR="00891393">
        <w:t xml:space="preserve">Large probability </w:t>
      </w:r>
      <w:r w:rsidR="00FB5D97" w:rsidRPr="00D34008">
        <w:t>margins would place severe constraints on</w:t>
      </w:r>
      <w:r w:rsidR="00977EC4">
        <w:t xml:space="preserve"> the</w:t>
      </w:r>
      <w:r w:rsidR="00FB5D97" w:rsidRPr="00D34008">
        <w:t xml:space="preserve"> use of the spectrum because the </w:t>
      </w:r>
      <w:r w:rsidR="00B16F68">
        <w:t xml:space="preserve">upper and lower </w:t>
      </w:r>
      <w:r w:rsidR="00FB5D97" w:rsidRPr="00D34008">
        <w:t xml:space="preserve">frequency </w:t>
      </w:r>
      <w:r w:rsidR="00B16F68">
        <w:t>limits</w:t>
      </w:r>
      <w:r w:rsidR="00FB5D97" w:rsidRPr="00D34008">
        <w:t xml:space="preserve"> of a </w:t>
      </w:r>
      <w:r w:rsidR="001B442C">
        <w:t xml:space="preserve">spectrum </w:t>
      </w:r>
      <w:r w:rsidR="00FB5D97" w:rsidRPr="00D34008">
        <w:t>licence extend throughout the geographic area</w:t>
      </w:r>
      <w:r w:rsidR="00BD2B6A">
        <w:t>.</w:t>
      </w:r>
      <w:r w:rsidR="00FB5D97" w:rsidRPr="00D34008">
        <w:t xml:space="preserve"> </w:t>
      </w:r>
      <w:r w:rsidR="00290BE2">
        <w:t>E</w:t>
      </w:r>
      <w:r w:rsidR="00FB5D97" w:rsidRPr="00D34008">
        <w:t xml:space="preserve">mission limits </w:t>
      </w:r>
      <w:r w:rsidR="008153C9">
        <w:t>to</w:t>
      </w:r>
      <w:r w:rsidR="00FB5D97" w:rsidRPr="00D34008">
        <w:t xml:space="preserve"> manage out-of-band interference throughout the geographic area cannot be used</w:t>
      </w:r>
      <w:r w:rsidR="008153C9">
        <w:t>,</w:t>
      </w:r>
      <w:r w:rsidR="00FB5D97" w:rsidRPr="00D34008">
        <w:t xml:space="preserve"> because they would lead to a severe loss of utility of the spectrum on both sides of the frequency </w:t>
      </w:r>
      <w:r w:rsidR="00B16F68">
        <w:t>limits</w:t>
      </w:r>
      <w:r w:rsidR="00FB5D97" w:rsidRPr="00D34008">
        <w:t>.</w:t>
      </w:r>
    </w:p>
    <w:p w14:paraId="190B6926" w14:textId="04B0A94C" w:rsidR="00614CDC" w:rsidRPr="00D34008" w:rsidRDefault="00614CDC" w:rsidP="00BB22B5">
      <w:pPr>
        <w:pStyle w:val="subsection"/>
      </w:pPr>
      <w:r w:rsidRPr="00D34008">
        <w:tab/>
        <w:t>(</w:t>
      </w:r>
      <w:r w:rsidR="008C1A8B">
        <w:t>4</w:t>
      </w:r>
      <w:r w:rsidRPr="00D34008">
        <w:t>)</w:t>
      </w:r>
      <w:r w:rsidRPr="00D34008">
        <w:tab/>
      </w:r>
      <w:r w:rsidR="008A2AE8">
        <w:t xml:space="preserve">To </w:t>
      </w:r>
      <w:r w:rsidR="00B16F68">
        <w:t xml:space="preserve">avoid </w:t>
      </w:r>
      <w:r w:rsidR="008A2AE8">
        <w:t>large probability margins, o</w:t>
      </w:r>
      <w:r w:rsidR="003F7409" w:rsidRPr="00D34008">
        <w:t>ut-of-band interference is managed through interference management procedures based on a compatibility requirement for radiocommunications receivers. A minimum level of receiver performanc</w:t>
      </w:r>
      <w:r w:rsidR="003F7409" w:rsidRPr="00B868CB">
        <w:t>e is specified</w:t>
      </w:r>
      <w:r w:rsidR="003F7409" w:rsidRPr="00D34008">
        <w:t xml:space="preserve"> </w:t>
      </w:r>
      <w:r w:rsidR="00ED2327">
        <w:t>in Part 4</w:t>
      </w:r>
      <w:r w:rsidR="007A0223">
        <w:t xml:space="preserve"> </w:t>
      </w:r>
      <w:r w:rsidR="003F7409" w:rsidRPr="00D34008">
        <w:t>in conjunction with the compatibility requirement because the performance level of receivers:</w:t>
      </w:r>
    </w:p>
    <w:p w14:paraId="437CC992" w14:textId="6F533570" w:rsidR="003F7409" w:rsidRPr="00D34008" w:rsidRDefault="00940C41" w:rsidP="006554BB">
      <w:pPr>
        <w:pStyle w:val="paragraph"/>
        <w:tabs>
          <w:tab w:val="clear" w:pos="1531"/>
        </w:tabs>
        <w:ind w:hanging="510"/>
      </w:pPr>
      <w:r w:rsidRPr="00D34008">
        <w:t>(a)</w:t>
      </w:r>
      <w:r w:rsidRPr="00D34008">
        <w:tab/>
        <w:t>affects the level of interference; and</w:t>
      </w:r>
    </w:p>
    <w:p w14:paraId="50796F71" w14:textId="72A875F6" w:rsidR="00940C41" w:rsidRPr="00D34008" w:rsidRDefault="00940C41" w:rsidP="006554BB">
      <w:pPr>
        <w:pStyle w:val="paragraph"/>
        <w:tabs>
          <w:tab w:val="clear" w:pos="1531"/>
        </w:tabs>
        <w:ind w:hanging="510"/>
      </w:pPr>
      <w:r w:rsidRPr="00D34008">
        <w:t>(b)</w:t>
      </w:r>
      <w:r w:rsidRPr="00D34008">
        <w:tab/>
        <w:t>can vary for receivers operating under spectrum licences.</w:t>
      </w:r>
    </w:p>
    <w:p w14:paraId="009347DD" w14:textId="306BDFF7" w:rsidR="00940C41" w:rsidRPr="00D34008" w:rsidRDefault="00940C41" w:rsidP="00940C41">
      <w:pPr>
        <w:pStyle w:val="notetext"/>
      </w:pPr>
      <w:r w:rsidRPr="00D34008">
        <w:t>Note:</w:t>
      </w:r>
      <w:r w:rsidRPr="00D34008">
        <w:tab/>
      </w:r>
      <w:r w:rsidR="00E64BFC" w:rsidRPr="00D34008">
        <w:t xml:space="preserve">The minimum level of receiver performance is specified in Part 4. </w:t>
      </w:r>
      <w:r w:rsidRPr="00D34008">
        <w:t xml:space="preserve">The compatibility requirement is set out in Part </w:t>
      </w:r>
      <w:r w:rsidR="005C0BC5" w:rsidRPr="00D34008">
        <w:t>5</w:t>
      </w:r>
      <w:r w:rsidRPr="00D34008">
        <w:t>.</w:t>
      </w:r>
    </w:p>
    <w:p w14:paraId="1CF26A33" w14:textId="00900F90" w:rsidR="00940C41" w:rsidRPr="0074052F" w:rsidRDefault="0093176A" w:rsidP="0074052F">
      <w:pPr>
        <w:pStyle w:val="Heading2"/>
      </w:pPr>
      <w:bookmarkStart w:id="22" w:name="_Toc65602051"/>
      <w:proofErr w:type="gramStart"/>
      <w:r w:rsidRPr="000F47C5">
        <w:rPr>
          <w:rStyle w:val="CharSectno"/>
        </w:rPr>
        <w:t>1</w:t>
      </w:r>
      <w:r w:rsidR="0095228D" w:rsidRPr="000F47C5">
        <w:rPr>
          <w:rStyle w:val="CharSectno"/>
        </w:rPr>
        <w:t>1</w:t>
      </w:r>
      <w:r w:rsidRPr="0074052F">
        <w:t xml:space="preserve">  Recording</w:t>
      </w:r>
      <w:proofErr w:type="gramEnd"/>
      <w:r w:rsidRPr="0074052F">
        <w:t xml:space="preserve"> radiocommunications receiver details in the Register</w:t>
      </w:r>
      <w:bookmarkEnd w:id="22"/>
    </w:p>
    <w:p w14:paraId="39B63281" w14:textId="2388A2C5" w:rsidR="0093176A" w:rsidRPr="00D34008" w:rsidRDefault="0093176A" w:rsidP="0093176A">
      <w:pPr>
        <w:pStyle w:val="subsection"/>
      </w:pPr>
      <w:r w:rsidRPr="00D34008">
        <w:tab/>
      </w:r>
      <w:r w:rsidRPr="00D34008">
        <w:tab/>
        <w:t xml:space="preserve">A radiocommunications receiver operated under a spectrum licence must be recorded in the Register to be afforded protection </w:t>
      </w:r>
      <w:r w:rsidR="006F6416">
        <w:t xml:space="preserve">under </w:t>
      </w:r>
      <w:r w:rsidR="0000472C" w:rsidRPr="00D34008">
        <w:t>this instrument</w:t>
      </w:r>
      <w:r w:rsidRPr="00D34008">
        <w:t>.</w:t>
      </w:r>
    </w:p>
    <w:p w14:paraId="2AA17B17" w14:textId="5D0BD9F8" w:rsidR="0093176A" w:rsidRPr="00D34008" w:rsidRDefault="0093176A" w:rsidP="00433713">
      <w:pPr>
        <w:pStyle w:val="Heading2"/>
      </w:pPr>
      <w:bookmarkStart w:id="23" w:name="_Toc65602052"/>
      <w:proofErr w:type="gramStart"/>
      <w:r w:rsidRPr="00D34008">
        <w:t>1</w:t>
      </w:r>
      <w:r w:rsidR="0095228D">
        <w:t>2</w:t>
      </w:r>
      <w:r w:rsidRPr="00D34008">
        <w:t xml:space="preserve">  Mobile</w:t>
      </w:r>
      <w:proofErr w:type="gramEnd"/>
      <w:r w:rsidRPr="00D34008">
        <w:t xml:space="preserve"> devices</w:t>
      </w:r>
      <w:bookmarkEnd w:id="23"/>
    </w:p>
    <w:p w14:paraId="47EAC490" w14:textId="14D618C9" w:rsidR="006F7E51" w:rsidRPr="00571162" w:rsidRDefault="006F7E51" w:rsidP="006F7E51">
      <w:pPr>
        <w:pStyle w:val="subsection"/>
        <w:rPr>
          <w:szCs w:val="24"/>
        </w:rPr>
      </w:pPr>
      <w:r w:rsidRPr="00D34008">
        <w:rPr>
          <w:szCs w:val="24"/>
        </w:rPr>
        <w:tab/>
      </w:r>
      <w:r w:rsidRPr="00D34008">
        <w:rPr>
          <w:szCs w:val="24"/>
        </w:rPr>
        <w:tab/>
      </w:r>
      <w:r w:rsidR="005C0BC5" w:rsidRPr="00D34008">
        <w:rPr>
          <w:szCs w:val="24"/>
        </w:rPr>
        <w:t xml:space="preserve">The compatibility requirement specified in Part 5 does not apply to </w:t>
      </w:r>
      <w:r w:rsidR="005C0BC5" w:rsidRPr="00C625DE">
        <w:rPr>
          <w:szCs w:val="24"/>
        </w:rPr>
        <w:t>mobile radiocommunications receivers</w:t>
      </w:r>
      <w:r w:rsidR="005C0BC5" w:rsidRPr="00D34008">
        <w:rPr>
          <w:szCs w:val="24"/>
        </w:rPr>
        <w:t xml:space="preserve"> operated under a spectrum licence in the </w:t>
      </w:r>
      <w:r w:rsidR="00AB7C85">
        <w:rPr>
          <w:szCs w:val="24"/>
        </w:rPr>
        <w:t xml:space="preserve">850/900 MHz </w:t>
      </w:r>
      <w:r w:rsidR="006F6416">
        <w:rPr>
          <w:szCs w:val="24"/>
        </w:rPr>
        <w:t>b</w:t>
      </w:r>
      <w:r w:rsidR="00AB7C85">
        <w:rPr>
          <w:szCs w:val="24"/>
        </w:rPr>
        <w:t>and</w:t>
      </w:r>
      <w:r w:rsidR="005C0BC5" w:rsidRPr="00D34008">
        <w:rPr>
          <w:szCs w:val="24"/>
        </w:rPr>
        <w:t xml:space="preserve"> because the transient nature of these devices prevents the use of this requirement as </w:t>
      </w:r>
      <w:r w:rsidR="005C0BC5" w:rsidRPr="00B65DAC">
        <w:rPr>
          <w:szCs w:val="24"/>
        </w:rPr>
        <w:t>an interference management procedure.</w:t>
      </w:r>
    </w:p>
    <w:p w14:paraId="301EB920" w14:textId="77777777" w:rsidR="00B65DAC" w:rsidRPr="00312E48" w:rsidRDefault="00B65DAC" w:rsidP="00B65DAC">
      <w:pPr>
        <w:pStyle w:val="Heading2"/>
      </w:pPr>
      <w:bookmarkStart w:id="24" w:name="_Toc65602053"/>
      <w:proofErr w:type="gramStart"/>
      <w:r w:rsidRPr="00312E48">
        <w:t>13  Apparatus</w:t>
      </w:r>
      <w:proofErr w:type="gramEnd"/>
      <w:r w:rsidRPr="00312E48">
        <w:t xml:space="preserve"> licensed services near the 850 MHz band</w:t>
      </w:r>
    </w:p>
    <w:p w14:paraId="25B0D00D" w14:textId="728B89A1" w:rsidR="00B65DAC" w:rsidRPr="007B26D0" w:rsidRDefault="00B65DAC" w:rsidP="00B65DAC">
      <w:pPr>
        <w:pStyle w:val="subsection"/>
      </w:pPr>
      <w:r w:rsidRPr="00312E48">
        <w:tab/>
      </w:r>
      <w:r w:rsidRPr="00312E48">
        <w:tab/>
        <w:t xml:space="preserve">A spectrum licensed </w:t>
      </w:r>
      <w:r w:rsidRPr="007B26D0">
        <w:rPr>
          <w:szCs w:val="24"/>
        </w:rPr>
        <w:t>radiocommunications</w:t>
      </w:r>
      <w:r w:rsidRPr="007B26D0">
        <w:t xml:space="preserve"> base station, and mobile receivers, operated in the 850 MHz band generally use near-or-adjacent frequencies to those that may be used by apparatus licensed:</w:t>
      </w:r>
    </w:p>
    <w:p w14:paraId="0B2A4AE2" w14:textId="012466DD" w:rsidR="00B65DAC" w:rsidRPr="007B26D0" w:rsidRDefault="00122CA7" w:rsidP="00312E48">
      <w:pPr>
        <w:pStyle w:val="paragraph"/>
        <w:tabs>
          <w:tab w:val="clear" w:pos="1531"/>
        </w:tabs>
        <w:ind w:hanging="510"/>
      </w:pPr>
      <w:r w:rsidRPr="007B26D0">
        <w:t>(a)</w:t>
      </w:r>
      <w:r w:rsidRPr="007B26D0">
        <w:tab/>
      </w:r>
      <w:r w:rsidR="00B65DAC" w:rsidRPr="007B26D0">
        <w:t>base transmitters of trunked land mobile services (</w:t>
      </w:r>
      <w:r w:rsidR="00B65DAC" w:rsidRPr="007B26D0">
        <w:rPr>
          <w:b/>
          <w:bCs/>
          <w:i/>
          <w:iCs/>
        </w:rPr>
        <w:t>TLMS</w:t>
      </w:r>
      <w:r w:rsidR="00B65DAC" w:rsidRPr="007B26D0">
        <w:t>) in the frequency range 851 MHz to 854 MHz; and</w:t>
      </w:r>
    </w:p>
    <w:p w14:paraId="70877081" w14:textId="6F458816" w:rsidR="00B65DAC" w:rsidRPr="007B26D0" w:rsidRDefault="00122CA7" w:rsidP="00312E48">
      <w:pPr>
        <w:pStyle w:val="paragraph"/>
        <w:tabs>
          <w:tab w:val="clear" w:pos="1531"/>
        </w:tabs>
        <w:ind w:hanging="510"/>
      </w:pPr>
      <w:r w:rsidRPr="007B26D0">
        <w:t>(b)</w:t>
      </w:r>
      <w:r w:rsidRPr="007B26D0">
        <w:tab/>
      </w:r>
      <w:r w:rsidR="00B65DAC" w:rsidRPr="007B26D0">
        <w:t>fixed service transmitters in the</w:t>
      </w:r>
      <w:r w:rsidR="006530EF">
        <w:t xml:space="preserve"> frequency range</w:t>
      </w:r>
      <w:r w:rsidR="00B65DAC" w:rsidRPr="007B26D0">
        <w:t xml:space="preserve"> 845 MHz to 851 </w:t>
      </w:r>
      <w:proofErr w:type="spellStart"/>
      <w:r w:rsidR="00B65DAC" w:rsidRPr="007B26D0">
        <w:t>MHz.</w:t>
      </w:r>
      <w:proofErr w:type="spellEnd"/>
    </w:p>
    <w:p w14:paraId="16F3EBBE" w14:textId="44D55F09" w:rsidR="00B65DAC" w:rsidRPr="007B26D0" w:rsidRDefault="00B65DAC" w:rsidP="00B65DAC">
      <w:pPr>
        <w:pStyle w:val="notetext"/>
      </w:pPr>
      <w:r w:rsidRPr="007B26D0">
        <w:t>Note 1:</w:t>
      </w:r>
      <w:r w:rsidRPr="007B26D0">
        <w:tab/>
        <w:t>For TLMS mentioned in paragraph 13(a)</w:t>
      </w:r>
      <w:r w:rsidR="00210D3C" w:rsidRPr="007B26D0">
        <w:t>,</w:t>
      </w:r>
      <w:r w:rsidRPr="007B26D0">
        <w:t xml:space="preserve"> see RALI LM 8. With respect to existing 850 MHz base station registered receivers, new assignments for TLMS transmitters should satisfy the compatibility requirement specified in this instrument.</w:t>
      </w:r>
    </w:p>
    <w:p w14:paraId="059C2373" w14:textId="60B10FC0" w:rsidR="00F81AA3" w:rsidRPr="007B26D0" w:rsidRDefault="00B65DAC" w:rsidP="00910ED1">
      <w:pPr>
        <w:pStyle w:val="notetext"/>
      </w:pPr>
      <w:r w:rsidRPr="007B26D0">
        <w:t>Note 2:</w:t>
      </w:r>
      <w:r w:rsidRPr="007B26D0">
        <w:tab/>
        <w:t xml:space="preserve">For fixed service transmitters mentioned in paragraph 13(b) </w:t>
      </w:r>
      <w:r w:rsidR="001760DE" w:rsidRPr="007B26D0">
        <w:t xml:space="preserve">and their coordination requirements with 850 MHz base station receivers, </w:t>
      </w:r>
      <w:r w:rsidRPr="007B26D0">
        <w:t>see RALI FX 22.</w:t>
      </w:r>
      <w:bookmarkEnd w:id="24"/>
    </w:p>
    <w:p w14:paraId="586B1ACA" w14:textId="703201FF" w:rsidR="005317EB" w:rsidRPr="00D34008" w:rsidRDefault="005317EB" w:rsidP="005317EB">
      <w:pPr>
        <w:pStyle w:val="Heading2"/>
      </w:pPr>
      <w:bookmarkStart w:id="25" w:name="_Toc65602054"/>
      <w:proofErr w:type="gramStart"/>
      <w:r w:rsidRPr="007B26D0">
        <w:t>1</w:t>
      </w:r>
      <w:r w:rsidR="0095228D" w:rsidRPr="007B26D0">
        <w:t>4</w:t>
      </w:r>
      <w:r w:rsidRPr="007B26D0">
        <w:t xml:space="preserve">  </w:t>
      </w:r>
      <w:r w:rsidR="00556917" w:rsidRPr="007B26D0">
        <w:t>Spectrum</w:t>
      </w:r>
      <w:proofErr w:type="gramEnd"/>
      <w:r w:rsidR="00556917" w:rsidRPr="007B26D0">
        <w:t xml:space="preserve"> licensed services near the 850 MHz band</w:t>
      </w:r>
      <w:bookmarkEnd w:id="25"/>
    </w:p>
    <w:p w14:paraId="308AE706" w14:textId="631D2919" w:rsidR="00AB2C8C" w:rsidRPr="002132FA" w:rsidRDefault="00FA022F" w:rsidP="002132FA">
      <w:pPr>
        <w:pStyle w:val="subsection"/>
      </w:pPr>
      <w:r>
        <w:tab/>
        <w:t>(1)</w:t>
      </w:r>
      <w:r>
        <w:tab/>
      </w:r>
      <w:r w:rsidR="00F442DB" w:rsidRPr="002132FA">
        <w:t>Spectrum licensed radiocommunications mobile receivers operat</w:t>
      </w:r>
      <w:r w:rsidR="00061BB6" w:rsidRPr="002132FA">
        <w:t>ed</w:t>
      </w:r>
      <w:r w:rsidR="00F442DB" w:rsidRPr="008653DB">
        <w:t xml:space="preserve"> in the 850 MHz band </w:t>
      </w:r>
      <w:r w:rsidR="00851810" w:rsidRPr="0047798B">
        <w:t xml:space="preserve">generally </w:t>
      </w:r>
      <w:r w:rsidR="00F442DB" w:rsidRPr="0047798B">
        <w:t>use near-or-adjacent frequencies to other spectrum</w:t>
      </w:r>
      <w:r w:rsidR="006012A4" w:rsidRPr="0047798B">
        <w:t xml:space="preserve"> licen</w:t>
      </w:r>
      <w:r w:rsidR="00CF09B7" w:rsidRPr="0047798B">
        <w:t>se</w:t>
      </w:r>
      <w:r w:rsidR="0046100F" w:rsidRPr="0047798B">
        <w:t>d</w:t>
      </w:r>
      <w:r w:rsidR="00F442DB" w:rsidRPr="0047798B">
        <w:t xml:space="preserve"> mobile transmitters operat</w:t>
      </w:r>
      <w:r w:rsidR="00C20CE7" w:rsidRPr="0047798B">
        <w:t>ed</w:t>
      </w:r>
      <w:r w:rsidR="00F442DB" w:rsidRPr="0047798B">
        <w:t xml:space="preserve"> under 900 MHz band spectrum licences.</w:t>
      </w:r>
    </w:p>
    <w:p w14:paraId="03F97387" w14:textId="7DE612E2" w:rsidR="00AB2C8C" w:rsidRPr="004C6212" w:rsidRDefault="00FA022F" w:rsidP="002132FA">
      <w:pPr>
        <w:pStyle w:val="subsection"/>
      </w:pPr>
      <w:r>
        <w:tab/>
        <w:t>(2)</w:t>
      </w:r>
      <w:r>
        <w:tab/>
      </w:r>
      <w:r w:rsidR="00F442DB" w:rsidRPr="00F04C09">
        <w:t xml:space="preserve">As mentioned in </w:t>
      </w:r>
      <w:r w:rsidR="00774A10" w:rsidRPr="00070A01">
        <w:t>s</w:t>
      </w:r>
      <w:r w:rsidR="005274A3" w:rsidRPr="00070A01">
        <w:t xml:space="preserve">ection </w:t>
      </w:r>
      <w:r w:rsidR="00750A8A">
        <w:t>12</w:t>
      </w:r>
      <w:r w:rsidR="00F442DB" w:rsidRPr="00070A01">
        <w:t>, the transient nature of mobile devices make</w:t>
      </w:r>
      <w:r w:rsidR="0059275C" w:rsidRPr="00070A01">
        <w:t>s</w:t>
      </w:r>
      <w:r w:rsidR="00F442DB" w:rsidRPr="00070A01">
        <w:t xml:space="preserve"> it difficult to</w:t>
      </w:r>
      <w:r w:rsidR="00AB2C8C">
        <w:t xml:space="preserve"> </w:t>
      </w:r>
      <w:r w:rsidR="00F442DB" w:rsidRPr="00070A01">
        <w:t xml:space="preserve">codify practical interference mitigation measures in these guidelines, and since mobile devices are not </w:t>
      </w:r>
      <w:proofErr w:type="gramStart"/>
      <w:r w:rsidR="00F442DB" w:rsidRPr="00070A01">
        <w:t>registered</w:t>
      </w:r>
      <w:proofErr w:type="gramEnd"/>
      <w:r w:rsidR="00F442DB" w:rsidRPr="00070A01">
        <w:t xml:space="preserve"> they are not afforded protection from other </w:t>
      </w:r>
      <w:r w:rsidR="00F442DB" w:rsidRPr="00F04C09">
        <w:t>services</w:t>
      </w:r>
      <w:r w:rsidR="00F04C09">
        <w:t>.</w:t>
      </w:r>
      <w:r w:rsidR="00AB2C8C">
        <w:t xml:space="preserve"> </w:t>
      </w:r>
    </w:p>
    <w:p w14:paraId="6D5FAE73" w14:textId="07EC011B" w:rsidR="005317EB" w:rsidRPr="00D34008" w:rsidRDefault="005317EB" w:rsidP="00AB2C8C">
      <w:pPr>
        <w:pStyle w:val="Heading2"/>
      </w:pPr>
      <w:bookmarkStart w:id="26" w:name="_Toc65602055"/>
      <w:proofErr w:type="gramStart"/>
      <w:r w:rsidRPr="007F454D">
        <w:rPr>
          <w:rStyle w:val="CharSectno"/>
        </w:rPr>
        <w:lastRenderedPageBreak/>
        <w:t>1</w:t>
      </w:r>
      <w:r w:rsidR="0095228D" w:rsidRPr="007F454D">
        <w:rPr>
          <w:rStyle w:val="CharSectno"/>
        </w:rPr>
        <w:t>5</w:t>
      </w:r>
      <w:r w:rsidRPr="00D34008">
        <w:t xml:space="preserve">  </w:t>
      </w:r>
      <w:r w:rsidR="00FF0A6B" w:rsidRPr="00FF0A6B">
        <w:t>Apparatus</w:t>
      </w:r>
      <w:proofErr w:type="gramEnd"/>
      <w:r w:rsidR="00FF0A6B" w:rsidRPr="00FF0A6B">
        <w:t xml:space="preserve"> licensed </w:t>
      </w:r>
      <w:r w:rsidR="00F04C09" w:rsidRPr="00321B9E">
        <w:rPr>
          <w:kern w:val="0"/>
          <w:szCs w:val="24"/>
        </w:rPr>
        <w:t>transmitters</w:t>
      </w:r>
      <w:r w:rsidR="00F04C09" w:rsidRPr="00FF0A6B">
        <w:t xml:space="preserve"> </w:t>
      </w:r>
      <w:r w:rsidR="00FF0A6B" w:rsidRPr="00FF0A6B">
        <w:t>near the 900 MHz band</w:t>
      </w:r>
      <w:bookmarkEnd w:id="26"/>
    </w:p>
    <w:p w14:paraId="0AB45942" w14:textId="5E01C7F7" w:rsidR="005317EB" w:rsidRPr="00D34008" w:rsidRDefault="005317EB" w:rsidP="005317EB">
      <w:pPr>
        <w:pStyle w:val="subsection"/>
      </w:pPr>
      <w:r w:rsidRPr="00D34008">
        <w:tab/>
      </w:r>
      <w:r w:rsidRPr="00D34008">
        <w:tab/>
      </w:r>
      <w:r w:rsidR="00A0567A" w:rsidRPr="00A0567A">
        <w:t>A</w:t>
      </w:r>
      <w:r w:rsidR="00DF6258">
        <w:t>pparatus licensed a</w:t>
      </w:r>
      <w:r w:rsidR="00A0567A" w:rsidRPr="00A0567A">
        <w:t>eronautical</w:t>
      </w:r>
      <w:r w:rsidR="009C0C8F">
        <w:t xml:space="preserve"> navi</w:t>
      </w:r>
      <w:r w:rsidR="00DF6258">
        <w:t>g</w:t>
      </w:r>
      <w:r w:rsidR="009C0C8F">
        <w:t>ation</w:t>
      </w:r>
      <w:r w:rsidR="00A0567A" w:rsidRPr="00A0567A">
        <w:t xml:space="preserve"> services </w:t>
      </w:r>
      <w:r w:rsidR="00C45BAD">
        <w:t xml:space="preserve">are </w:t>
      </w:r>
      <w:r w:rsidR="00A0567A" w:rsidRPr="00A0567A">
        <w:t>operate</w:t>
      </w:r>
      <w:r w:rsidR="00C45BAD">
        <w:t>d</w:t>
      </w:r>
      <w:r w:rsidR="00A0567A" w:rsidRPr="00A0567A">
        <w:t xml:space="preserve"> in the 960</w:t>
      </w:r>
      <w:r w:rsidR="00C943F6">
        <w:t xml:space="preserve"> MHz to</w:t>
      </w:r>
      <w:r w:rsidR="00FA7123">
        <w:t> </w:t>
      </w:r>
      <w:r w:rsidR="00683A28">
        <w:t>1</w:t>
      </w:r>
      <w:r w:rsidR="00A0567A" w:rsidRPr="00A0567A">
        <w:t>215</w:t>
      </w:r>
      <w:r w:rsidR="00C943F6">
        <w:t> </w:t>
      </w:r>
      <w:r w:rsidR="00A0567A" w:rsidRPr="00A0567A">
        <w:t xml:space="preserve">MHz </w:t>
      </w:r>
      <w:r w:rsidR="00BD2CE5">
        <w:t xml:space="preserve">frequency range, </w:t>
      </w:r>
      <w:r w:rsidR="00A0567A" w:rsidRPr="00A0567A">
        <w:t>above the 900 MHz spectrum licensed band upper boundary at 960</w:t>
      </w:r>
      <w:r w:rsidR="00DE1278">
        <w:t> </w:t>
      </w:r>
      <w:proofErr w:type="spellStart"/>
      <w:r w:rsidR="00A0567A" w:rsidRPr="00A0567A">
        <w:t>MHz</w:t>
      </w:r>
      <w:r w:rsidR="00AD5617">
        <w:t>.</w:t>
      </w:r>
      <w:proofErr w:type="spellEnd"/>
      <w:r w:rsidR="00A0567A" w:rsidRPr="00A0567A">
        <w:t xml:space="preserve"> Immediately </w:t>
      </w:r>
      <w:r w:rsidR="007C35D7">
        <w:t xml:space="preserve">adjacent </w:t>
      </w:r>
      <w:r w:rsidR="00022037">
        <w:t xml:space="preserve">to </w:t>
      </w:r>
      <w:r w:rsidR="00A0567A" w:rsidRPr="00A0567A">
        <w:t xml:space="preserve">or </w:t>
      </w:r>
      <w:proofErr w:type="gramStart"/>
      <w:r w:rsidR="00A0567A" w:rsidRPr="00A0567A">
        <w:t>near-adjacent</w:t>
      </w:r>
      <w:proofErr w:type="gramEnd"/>
      <w:r w:rsidR="00A0567A" w:rsidRPr="00A0567A">
        <w:t xml:space="preserve"> </w:t>
      </w:r>
      <w:r w:rsidR="00C53D25">
        <w:t xml:space="preserve">to </w:t>
      </w:r>
      <w:r w:rsidR="00A0567A" w:rsidRPr="00A0567A">
        <w:t xml:space="preserve">the 960 MHz boundary, </w:t>
      </w:r>
      <w:r w:rsidR="007C35D7">
        <w:t xml:space="preserve">these </w:t>
      </w:r>
      <w:r w:rsidR="001D6212">
        <w:t>services are</w:t>
      </w:r>
      <w:r w:rsidR="00A0567A" w:rsidRPr="00A0567A">
        <w:t xml:space="preserve"> limited to </w:t>
      </w:r>
      <w:r w:rsidR="00350B62">
        <w:t xml:space="preserve">the </w:t>
      </w:r>
      <w:r w:rsidR="00A0567A" w:rsidRPr="00A0567A">
        <w:t xml:space="preserve">operation of distance measuring equipment (DME) and tactical air navigation (TACAN) systems. </w:t>
      </w:r>
      <w:r w:rsidR="001D6212">
        <w:t>As</w:t>
      </w:r>
      <w:r w:rsidR="00A0567A" w:rsidRPr="00A0567A">
        <w:t xml:space="preserve"> mobile receivers operating in the upper segment of the 900 MHz band are not registered, they are not afforded any protection from aeronautical services</w:t>
      </w:r>
      <w:r w:rsidR="00334251">
        <w:t>;</w:t>
      </w:r>
      <w:r w:rsidR="00A0567A" w:rsidRPr="00A0567A">
        <w:t xml:space="preserve"> </w:t>
      </w:r>
      <w:r w:rsidR="007F6344">
        <w:t>however</w:t>
      </w:r>
      <w:r w:rsidR="00334251">
        <w:t>,</w:t>
      </w:r>
      <w:r w:rsidR="007F6344" w:rsidRPr="00A0567A">
        <w:t xml:space="preserve"> </w:t>
      </w:r>
      <w:r w:rsidR="00A0567A" w:rsidRPr="00A0567A">
        <w:t xml:space="preserve">this is not expected to cause any issues </w:t>
      </w:r>
      <w:r w:rsidR="00367C63">
        <w:t>because</w:t>
      </w:r>
      <w:r w:rsidR="00A0567A" w:rsidRPr="00A0567A">
        <w:t xml:space="preserve"> both mobile and aeronautical services have operated </w:t>
      </w:r>
      <w:r w:rsidR="00367C63">
        <w:t xml:space="preserve">on </w:t>
      </w:r>
      <w:r w:rsidR="00A0567A" w:rsidRPr="00A0567A">
        <w:t xml:space="preserve">either side </w:t>
      </w:r>
      <w:r w:rsidR="00683A28">
        <w:t xml:space="preserve">of </w:t>
      </w:r>
      <w:r w:rsidR="00A0567A" w:rsidRPr="00A0567A">
        <w:t>the 960</w:t>
      </w:r>
      <w:r w:rsidR="00367C63">
        <w:t> </w:t>
      </w:r>
      <w:r w:rsidR="00A0567A" w:rsidRPr="00A0567A">
        <w:t>MHz boundary for many years.</w:t>
      </w:r>
    </w:p>
    <w:p w14:paraId="5A0C316B" w14:textId="77777777" w:rsidR="00227E97" w:rsidRDefault="00227E97" w:rsidP="00227E97">
      <w:pPr>
        <w:pStyle w:val="Heading2"/>
      </w:pPr>
      <w:bookmarkStart w:id="27" w:name="_Toc65602057"/>
      <w:proofErr w:type="gramStart"/>
      <w:r w:rsidRPr="006314E1">
        <w:rPr>
          <w:rStyle w:val="CharSectno"/>
        </w:rPr>
        <w:t>16</w:t>
      </w:r>
      <w:r>
        <w:t xml:space="preserve">  Spectrum</w:t>
      </w:r>
      <w:proofErr w:type="gramEnd"/>
      <w:r>
        <w:t xml:space="preserve"> licensed transmitters near the 900 MHz band</w:t>
      </w:r>
    </w:p>
    <w:p w14:paraId="20D0BFBF" w14:textId="77777777" w:rsidR="00227E97" w:rsidRDefault="00227E97" w:rsidP="00227E97">
      <w:pPr>
        <w:pStyle w:val="subsection"/>
        <w:rPr>
          <w:i/>
          <w:iCs/>
          <w:szCs w:val="24"/>
        </w:rPr>
      </w:pPr>
      <w:r>
        <w:rPr>
          <w:i/>
          <w:iCs/>
          <w:szCs w:val="24"/>
        </w:rPr>
        <w:t>Background</w:t>
      </w:r>
    </w:p>
    <w:p w14:paraId="0358CF1E" w14:textId="77777777" w:rsidR="00227E97" w:rsidRDefault="00227E97" w:rsidP="00227E97">
      <w:pPr>
        <w:pStyle w:val="subsection"/>
      </w:pPr>
      <w:r>
        <w:rPr>
          <w:szCs w:val="24"/>
        </w:rPr>
        <w:tab/>
        <w:t>(1)</w:t>
      </w:r>
      <w:r>
        <w:rPr>
          <w:szCs w:val="24"/>
        </w:rPr>
        <w:tab/>
      </w:r>
      <w:r>
        <w:t xml:space="preserve">Spectrum licensed base station radiocommunications receivers that are operated in the 900 MHz band use near-or-adjacent frequencies to base station radiocommunications transmitters operated under spectrum licences in the 850 MHz band. </w:t>
      </w:r>
    </w:p>
    <w:p w14:paraId="010E6561" w14:textId="7C50FA7A" w:rsidR="00227E97" w:rsidRDefault="00227E97" w:rsidP="00227E97">
      <w:pPr>
        <w:pStyle w:val="subsection"/>
      </w:pPr>
      <w:r>
        <w:tab/>
        <w:t>(2)</w:t>
      </w:r>
      <w:r>
        <w:tab/>
        <w:t xml:space="preserve">Despite anything else in this section, negotiation between spectrum licensees is the preferred method to optimise spectrum utility and access either side of 890 </w:t>
      </w:r>
      <w:proofErr w:type="spellStart"/>
      <w:r>
        <w:t>MHz</w:t>
      </w:r>
      <w:r w:rsidR="00F826FE">
        <w:t>.</w:t>
      </w:r>
      <w:proofErr w:type="spellEnd"/>
    </w:p>
    <w:p w14:paraId="2053E58D" w14:textId="77777777" w:rsidR="00227E97" w:rsidRDefault="00227E97" w:rsidP="00227E97">
      <w:pPr>
        <w:pStyle w:val="subsection"/>
        <w:rPr>
          <w:i/>
          <w:iCs/>
        </w:rPr>
      </w:pPr>
      <w:r>
        <w:rPr>
          <w:i/>
          <w:iCs/>
        </w:rPr>
        <w:t>Coordination of 900 MHz base station receivers with 850 MHz base station transmitters</w:t>
      </w:r>
    </w:p>
    <w:p w14:paraId="4D9A0540" w14:textId="00C2A3B1" w:rsidR="00227E97" w:rsidRDefault="00227E97" w:rsidP="00227E97">
      <w:pPr>
        <w:pStyle w:val="subsection"/>
      </w:pPr>
      <w:r>
        <w:tab/>
        <w:t>(3)</w:t>
      </w:r>
      <w:r>
        <w:tab/>
        <w:t>Base station radiocommunications receivers operated under a spectrum licence in the 900</w:t>
      </w:r>
      <w:r w:rsidR="00BF5664">
        <w:t> </w:t>
      </w:r>
      <w:r>
        <w:t>MHz band (</w:t>
      </w:r>
      <w:r>
        <w:rPr>
          <w:b/>
          <w:bCs/>
          <w:i/>
          <w:iCs/>
        </w:rPr>
        <w:t>900 MHz base station receivers</w:t>
      </w:r>
      <w:r>
        <w:t>) will generally only be given protection from registered base station radiocommunications transmitters operated under a spectrum licence in the 850 MHz band (</w:t>
      </w:r>
      <w:r>
        <w:rPr>
          <w:b/>
          <w:bCs/>
          <w:i/>
          <w:iCs/>
        </w:rPr>
        <w:t>850 MHz base station transmitters</w:t>
      </w:r>
      <w:r>
        <w:t>) in the circumstances set out in either subsection (4) or subsection (5), and not in the circumstances set out in subsection (6).</w:t>
      </w:r>
    </w:p>
    <w:p w14:paraId="28C841FA" w14:textId="77777777" w:rsidR="00227E97" w:rsidRDefault="00227E97" w:rsidP="00227E97">
      <w:pPr>
        <w:pStyle w:val="subsection"/>
      </w:pPr>
      <w:r>
        <w:tab/>
        <w:t>(4)</w:t>
      </w:r>
      <w:r>
        <w:tab/>
        <w:t>A 900 MHz base station receiver will generally be given protection from an 850 MHz base station transmitter:</w:t>
      </w:r>
    </w:p>
    <w:p w14:paraId="2597EE30" w14:textId="6B47BA62" w:rsidR="00227E97" w:rsidRDefault="00227E97" w:rsidP="008653DB">
      <w:pPr>
        <w:pStyle w:val="paragraph"/>
        <w:tabs>
          <w:tab w:val="clear" w:pos="1531"/>
        </w:tabs>
        <w:ind w:hanging="510"/>
      </w:pPr>
      <w:r>
        <w:t>(a)</w:t>
      </w:r>
      <w:r>
        <w:tab/>
        <w:t>where the 900 MHz base station receiver is operated above the restricted segment; and</w:t>
      </w:r>
    </w:p>
    <w:p w14:paraId="50995D29" w14:textId="10A6B9EE" w:rsidR="00227E97" w:rsidRDefault="00227E97" w:rsidP="008653DB">
      <w:pPr>
        <w:pStyle w:val="paragraph"/>
        <w:tabs>
          <w:tab w:val="clear" w:pos="1531"/>
        </w:tabs>
        <w:ind w:hanging="510"/>
      </w:pPr>
      <w:r>
        <w:t>(b)</w:t>
      </w:r>
      <w:r w:rsidR="00BF19DE">
        <w:tab/>
      </w:r>
      <w:r>
        <w:t>in relation to unwanted signal levels from the 850 MHz base station transmitter exceeding the protection criterion; and</w:t>
      </w:r>
    </w:p>
    <w:p w14:paraId="2697D0CD" w14:textId="77777777" w:rsidR="00227E97" w:rsidRDefault="00227E97" w:rsidP="008653DB">
      <w:pPr>
        <w:pStyle w:val="paragraph"/>
        <w:tabs>
          <w:tab w:val="clear" w:pos="1531"/>
        </w:tabs>
        <w:ind w:hanging="510"/>
      </w:pPr>
      <w:r>
        <w:t>(c)</w:t>
      </w:r>
      <w:r>
        <w:tab/>
        <w:t>where the 900 MHz base station receiver satisfies the selectivity requirement.</w:t>
      </w:r>
    </w:p>
    <w:p w14:paraId="29321952" w14:textId="77777777" w:rsidR="00227E97" w:rsidRDefault="00227E97" w:rsidP="00227E97">
      <w:pPr>
        <w:pStyle w:val="subsection"/>
      </w:pPr>
      <w:r>
        <w:tab/>
        <w:t>(5)</w:t>
      </w:r>
      <w:r>
        <w:tab/>
        <w:t>A 900 MHz base station receiver will generally be given protection from an 850 MHz base station transmitter:</w:t>
      </w:r>
    </w:p>
    <w:p w14:paraId="02023842" w14:textId="77777777" w:rsidR="00227E97" w:rsidRDefault="00227E97" w:rsidP="008653DB">
      <w:pPr>
        <w:pStyle w:val="paragraph"/>
        <w:tabs>
          <w:tab w:val="clear" w:pos="1531"/>
        </w:tabs>
        <w:ind w:hanging="510"/>
      </w:pPr>
      <w:r>
        <w:t>(a)</w:t>
      </w:r>
      <w:r>
        <w:tab/>
        <w:t>where the 900 MHz base station receiver was registered before the 850 MHz base station transmitter; and</w:t>
      </w:r>
    </w:p>
    <w:p w14:paraId="2A34EACF" w14:textId="77777777" w:rsidR="00227E97" w:rsidRDefault="00227E97" w:rsidP="008653DB">
      <w:pPr>
        <w:pStyle w:val="paragraph"/>
        <w:tabs>
          <w:tab w:val="clear" w:pos="1531"/>
        </w:tabs>
        <w:ind w:hanging="510"/>
      </w:pPr>
      <w:r>
        <w:t>(b)</w:t>
      </w:r>
      <w:r>
        <w:tab/>
        <w:t>either:</w:t>
      </w:r>
    </w:p>
    <w:p w14:paraId="4B20CED5" w14:textId="77777777" w:rsidR="00227E97" w:rsidRDefault="00227E97" w:rsidP="008653DB">
      <w:pPr>
        <w:pStyle w:val="paragraphsub"/>
        <w:tabs>
          <w:tab w:val="clear" w:pos="1985"/>
        </w:tabs>
        <w:ind w:left="2041" w:hanging="397"/>
      </w:pPr>
      <w:r>
        <w:t>(i)</w:t>
      </w:r>
      <w:r>
        <w:tab/>
        <w:t>the licensee of the spectrum licence that authorises operation of the 850 MHz base station transmitter has not given notice to the licensee of the spectrum licence that authorises operation of the 900 MHz base station receiver in accordance with subsection (9); or</w:t>
      </w:r>
    </w:p>
    <w:p w14:paraId="44ABA4BC" w14:textId="77777777" w:rsidR="00227E97" w:rsidRDefault="00227E97" w:rsidP="008653DB">
      <w:pPr>
        <w:pStyle w:val="paragraphsub"/>
        <w:tabs>
          <w:tab w:val="clear" w:pos="1985"/>
        </w:tabs>
        <w:ind w:left="2041" w:hanging="397"/>
      </w:pPr>
      <w:r>
        <w:t>(ii)</w:t>
      </w:r>
      <w:r>
        <w:tab/>
        <w:t>otherwise – during the notification window for the receiver in relation to the transmitter.</w:t>
      </w:r>
    </w:p>
    <w:p w14:paraId="07DB9498" w14:textId="1410FC19" w:rsidR="00227E97" w:rsidRDefault="00227E97" w:rsidP="00227E97">
      <w:pPr>
        <w:pStyle w:val="subsection"/>
      </w:pPr>
      <w:r>
        <w:tab/>
        <w:t>(6)</w:t>
      </w:r>
      <w:r>
        <w:tab/>
        <w:t>A 900 MHz base station receiver will generally not be given protection from an 850</w:t>
      </w:r>
      <w:r w:rsidR="00316364">
        <w:t> </w:t>
      </w:r>
      <w:r>
        <w:t>MHz base station transmitter:</w:t>
      </w:r>
    </w:p>
    <w:p w14:paraId="0DE04BF6" w14:textId="77777777" w:rsidR="00227E97" w:rsidRDefault="00227E97" w:rsidP="00184A65">
      <w:pPr>
        <w:pStyle w:val="paragraph"/>
        <w:tabs>
          <w:tab w:val="clear" w:pos="1531"/>
        </w:tabs>
        <w:ind w:hanging="510"/>
      </w:pPr>
      <w:r>
        <w:t>(a)</w:t>
      </w:r>
      <w:r>
        <w:tab/>
        <w:t>where the 850 MHz base station transmitter was registered before the 900 MHz base station receiver; and</w:t>
      </w:r>
    </w:p>
    <w:p w14:paraId="70CECD71" w14:textId="1D17AF83" w:rsidR="00227E97" w:rsidRDefault="00227E97" w:rsidP="00184A65">
      <w:pPr>
        <w:pStyle w:val="paragraph"/>
        <w:tabs>
          <w:tab w:val="clear" w:pos="1531"/>
        </w:tabs>
        <w:ind w:hanging="510"/>
      </w:pPr>
      <w:r>
        <w:lastRenderedPageBreak/>
        <w:t>(b)</w:t>
      </w:r>
      <w:r>
        <w:tab/>
        <w:t>either:</w:t>
      </w:r>
    </w:p>
    <w:p w14:paraId="48AC6747" w14:textId="77777777" w:rsidR="00227E97" w:rsidRDefault="00227E97" w:rsidP="00184A65">
      <w:pPr>
        <w:pStyle w:val="paragraphsub"/>
        <w:tabs>
          <w:tab w:val="clear" w:pos="1985"/>
        </w:tabs>
        <w:ind w:left="2041" w:hanging="397"/>
      </w:pPr>
      <w:r>
        <w:t>(i)</w:t>
      </w:r>
      <w:r>
        <w:tab/>
        <w:t>the licensee of the spectrum licence that authorises operation of the 900 MHz base station receiver has not given notice to the licensee of the spectrum licence that authorises operation of the 850 MHz base station transmitter in accordance with subsection (9); or</w:t>
      </w:r>
    </w:p>
    <w:p w14:paraId="1902F91E" w14:textId="77777777" w:rsidR="00227E97" w:rsidRDefault="00227E97" w:rsidP="00184A65">
      <w:pPr>
        <w:pStyle w:val="paragraphsub"/>
        <w:tabs>
          <w:tab w:val="clear" w:pos="1985"/>
        </w:tabs>
        <w:ind w:left="2041" w:hanging="397"/>
      </w:pPr>
      <w:r>
        <w:t>(ii)</w:t>
      </w:r>
      <w:r>
        <w:tab/>
        <w:t>otherwise – during the notification window for the transmitter in relation to the receiver.</w:t>
      </w:r>
    </w:p>
    <w:p w14:paraId="221BC413" w14:textId="77777777" w:rsidR="00227E97" w:rsidRDefault="00227E97" w:rsidP="00227E97">
      <w:pPr>
        <w:pStyle w:val="subsection"/>
        <w:rPr>
          <w:i/>
          <w:iCs/>
        </w:rPr>
      </w:pPr>
      <w:r>
        <w:rPr>
          <w:i/>
          <w:iCs/>
        </w:rPr>
        <w:t>Coordination of 900 MHz base station receivers with existing 850 MHz base station transmitters</w:t>
      </w:r>
    </w:p>
    <w:p w14:paraId="1E3DCE04" w14:textId="77777777" w:rsidR="00227E97" w:rsidRDefault="00227E97" w:rsidP="00227E97">
      <w:pPr>
        <w:pStyle w:val="subsection"/>
      </w:pPr>
      <w:r>
        <w:tab/>
        <w:t>(7)</w:t>
      </w:r>
      <w:r>
        <w:tab/>
        <w:t>Coordination of a new 900 MHz base station receiver with an 850 MHz base station transmitter that is already registered may occur by:</w:t>
      </w:r>
    </w:p>
    <w:p w14:paraId="4415435F" w14:textId="77777777" w:rsidR="00227E97" w:rsidRDefault="00227E97" w:rsidP="00CA2F50">
      <w:pPr>
        <w:pStyle w:val="paragraph"/>
        <w:tabs>
          <w:tab w:val="clear" w:pos="1531"/>
        </w:tabs>
        <w:ind w:hanging="510"/>
      </w:pPr>
      <w:r>
        <w:t>(a)</w:t>
      </w:r>
      <w:r>
        <w:tab/>
        <w:t xml:space="preserve">applying the protection criterion above the restricted segment; and </w:t>
      </w:r>
    </w:p>
    <w:p w14:paraId="7EC67E22" w14:textId="77777777" w:rsidR="00227E97" w:rsidRDefault="00227E97" w:rsidP="00CA2F50">
      <w:pPr>
        <w:pStyle w:val="paragraph"/>
        <w:tabs>
          <w:tab w:val="clear" w:pos="1531"/>
        </w:tabs>
        <w:ind w:hanging="510"/>
      </w:pPr>
      <w:r>
        <w:t>(b)</w:t>
      </w:r>
      <w:r>
        <w:tab/>
      </w:r>
      <w:proofErr w:type="gramStart"/>
      <w:r>
        <w:t>taking into account</w:t>
      </w:r>
      <w:proofErr w:type="gramEnd"/>
      <w:r>
        <w:t xml:space="preserve"> the details of the transmitter in the Register.</w:t>
      </w:r>
    </w:p>
    <w:p w14:paraId="1FE1CA67" w14:textId="77777777" w:rsidR="00227E97" w:rsidRDefault="00227E97" w:rsidP="00227E97">
      <w:pPr>
        <w:pStyle w:val="subsection"/>
      </w:pPr>
      <w:r>
        <w:tab/>
        <w:t>(8)</w:t>
      </w:r>
      <w:r>
        <w:tab/>
        <w:t>For the purposes of subsection (7), if information about the out-of-band emissions of the 850 MHz base station transmitter is not available, assume there is an adjacent-channel leakage ratio of at least 100 dB below the transmitter’s in-channel power.</w:t>
      </w:r>
    </w:p>
    <w:p w14:paraId="341E8233" w14:textId="77777777" w:rsidR="00227E97" w:rsidRDefault="00227E97" w:rsidP="00227E97">
      <w:pPr>
        <w:pStyle w:val="subsection"/>
        <w:rPr>
          <w:i/>
          <w:iCs/>
        </w:rPr>
      </w:pPr>
      <w:r>
        <w:rPr>
          <w:i/>
          <w:iCs/>
        </w:rPr>
        <w:t>Notification of intention to register a device</w:t>
      </w:r>
    </w:p>
    <w:p w14:paraId="11759B86" w14:textId="77777777" w:rsidR="00227E97" w:rsidRDefault="00227E97" w:rsidP="00227E97">
      <w:pPr>
        <w:pStyle w:val="subsection"/>
      </w:pPr>
      <w:r>
        <w:tab/>
        <w:t>(9)</w:t>
      </w:r>
      <w:r>
        <w:tab/>
        <w:t>A spectrum licensee (</w:t>
      </w:r>
      <w:r>
        <w:rPr>
          <w:b/>
          <w:bCs/>
          <w:i/>
          <w:iCs/>
        </w:rPr>
        <w:t>the second licensee</w:t>
      </w:r>
      <w:r>
        <w:t>) who intends to register a radiocommunications device (</w:t>
      </w:r>
      <w:r>
        <w:rPr>
          <w:b/>
          <w:bCs/>
          <w:i/>
          <w:iCs/>
        </w:rPr>
        <w:t>the new device</w:t>
      </w:r>
      <w:r>
        <w:t>) under their licensee must, before giving the ACMA details of the new device for registration on the Register, give notice of the new station to a spectrum licensee (</w:t>
      </w:r>
      <w:r>
        <w:rPr>
          <w:b/>
          <w:bCs/>
          <w:i/>
          <w:iCs/>
        </w:rPr>
        <w:t>the first licensee</w:t>
      </w:r>
      <w:r>
        <w:t>) where:</w:t>
      </w:r>
    </w:p>
    <w:p w14:paraId="67DC119C" w14:textId="77777777" w:rsidR="00227E97" w:rsidRPr="00F013E2" w:rsidRDefault="00227E97" w:rsidP="00F6432A">
      <w:pPr>
        <w:pStyle w:val="paragraph"/>
        <w:tabs>
          <w:tab w:val="clear" w:pos="1531"/>
        </w:tabs>
        <w:ind w:hanging="510"/>
      </w:pPr>
      <w:r>
        <w:t>(a)</w:t>
      </w:r>
      <w:r>
        <w:tab/>
        <w:t>the first licensee has already registered a radiocommunications device under a spectrum licence in the 850 MHz band or the 900 MHz band (</w:t>
      </w:r>
      <w:r w:rsidRPr="002B6826">
        <w:rPr>
          <w:b/>
          <w:bCs/>
          <w:i/>
          <w:iCs/>
        </w:rPr>
        <w:t>the existing device</w:t>
      </w:r>
      <w:r>
        <w:t xml:space="preserve">); </w:t>
      </w:r>
      <w:r w:rsidRPr="00F013E2">
        <w:t>and</w:t>
      </w:r>
    </w:p>
    <w:p w14:paraId="009C74C7" w14:textId="77777777" w:rsidR="00227E97" w:rsidRPr="00F013E2" w:rsidRDefault="00227E97" w:rsidP="00F6432A">
      <w:pPr>
        <w:pStyle w:val="paragraph"/>
        <w:tabs>
          <w:tab w:val="clear" w:pos="1531"/>
        </w:tabs>
        <w:ind w:hanging="510"/>
      </w:pPr>
      <w:r w:rsidRPr="00F013E2">
        <w:t>(b)</w:t>
      </w:r>
      <w:r w:rsidRPr="00F013E2">
        <w:tab/>
        <w:t>either:</w:t>
      </w:r>
    </w:p>
    <w:p w14:paraId="0D38A760" w14:textId="77777777" w:rsidR="00227E97" w:rsidRPr="00F013E2" w:rsidRDefault="00227E97" w:rsidP="002B6826">
      <w:pPr>
        <w:pStyle w:val="paragraphsub"/>
        <w:tabs>
          <w:tab w:val="clear" w:pos="1985"/>
        </w:tabs>
        <w:ind w:left="2041" w:hanging="397"/>
      </w:pPr>
      <w:r w:rsidRPr="00F013E2">
        <w:t>(i)</w:t>
      </w:r>
      <w:r w:rsidRPr="00F013E2">
        <w:tab/>
        <w:t>the new device does not meet the protection criterion; or</w:t>
      </w:r>
    </w:p>
    <w:p w14:paraId="5179C061" w14:textId="77777777" w:rsidR="00227E97" w:rsidRPr="00F013E2" w:rsidRDefault="00227E97" w:rsidP="002B6826">
      <w:pPr>
        <w:pStyle w:val="paragraphsub"/>
        <w:tabs>
          <w:tab w:val="clear" w:pos="1985"/>
        </w:tabs>
        <w:ind w:left="2041" w:hanging="397"/>
      </w:pPr>
      <w:r w:rsidRPr="00F013E2">
        <w:t>(ii)</w:t>
      </w:r>
      <w:r w:rsidRPr="00F013E2">
        <w:tab/>
        <w:t>the new device would be located within 800 metres of the first device.</w:t>
      </w:r>
    </w:p>
    <w:p w14:paraId="46D6188D" w14:textId="2FCC9B12" w:rsidR="00227E97" w:rsidRPr="00F013E2" w:rsidRDefault="00227E97" w:rsidP="00227E97">
      <w:pPr>
        <w:pStyle w:val="subsection"/>
      </w:pPr>
      <w:r w:rsidRPr="00F013E2">
        <w:tab/>
        <w:t>(10)</w:t>
      </w:r>
      <w:r w:rsidRPr="00F013E2">
        <w:tab/>
        <w:t>If the second licensee gives notice under subsection (9)</w:t>
      </w:r>
      <w:r w:rsidR="00264C52" w:rsidRPr="00F013E2">
        <w:t xml:space="preserve"> in relation to </w:t>
      </w:r>
      <w:r w:rsidR="00D74F0C" w:rsidRPr="00F013E2">
        <w:t>an 850 MHz base station transmitter intended to be registered</w:t>
      </w:r>
      <w:r w:rsidRPr="00F013E2">
        <w:t>, subject to any agreement between the first licensee and the second licensee to manage adjacent band interference:</w:t>
      </w:r>
    </w:p>
    <w:p w14:paraId="1E78AA26" w14:textId="5206A89E" w:rsidR="00227E97" w:rsidRPr="00F013E2" w:rsidRDefault="00227E97" w:rsidP="002B6826">
      <w:pPr>
        <w:pStyle w:val="paragraph"/>
        <w:tabs>
          <w:tab w:val="clear" w:pos="1531"/>
        </w:tabs>
        <w:ind w:hanging="510"/>
      </w:pPr>
      <w:r w:rsidRPr="00F013E2">
        <w:t>(a)</w:t>
      </w:r>
      <w:r w:rsidRPr="00F013E2">
        <w:tab/>
        <w:t xml:space="preserve">the </w:t>
      </w:r>
      <w:r w:rsidR="00D74F0C" w:rsidRPr="00F013E2">
        <w:t xml:space="preserve">second </w:t>
      </w:r>
      <w:r w:rsidRPr="00F013E2">
        <w:t>licensee</w:t>
      </w:r>
      <w:r w:rsidR="00A8307E" w:rsidRPr="00F013E2">
        <w:t>,</w:t>
      </w:r>
      <w:r w:rsidR="00654A89" w:rsidRPr="00F013E2">
        <w:t xml:space="preserve"> </w:t>
      </w:r>
      <w:r w:rsidRPr="00F013E2">
        <w:t xml:space="preserve">must ensure, by the end of the notification window, that </w:t>
      </w:r>
      <w:r w:rsidR="001867BB" w:rsidRPr="00F013E2">
        <w:t xml:space="preserve">the </w:t>
      </w:r>
      <w:r w:rsidR="00D74F0C" w:rsidRPr="00F013E2">
        <w:t>transmitter</w:t>
      </w:r>
      <w:r w:rsidRPr="00F013E2">
        <w:t xml:space="preserve"> either:</w:t>
      </w:r>
    </w:p>
    <w:p w14:paraId="16242DE1" w14:textId="2C2D3CFA" w:rsidR="00227E97" w:rsidRPr="00F013E2" w:rsidRDefault="00227E97" w:rsidP="000C3764">
      <w:pPr>
        <w:pStyle w:val="paragraphsub"/>
        <w:tabs>
          <w:tab w:val="clear" w:pos="1985"/>
        </w:tabs>
        <w:ind w:left="2041" w:hanging="397"/>
      </w:pPr>
      <w:r w:rsidRPr="00F013E2">
        <w:t>(i)</w:t>
      </w:r>
      <w:r w:rsidRPr="00F013E2">
        <w:tab/>
        <w:t>satisfies the protection criterion; or</w:t>
      </w:r>
    </w:p>
    <w:p w14:paraId="0500BB74" w14:textId="12215B5F" w:rsidR="00227E97" w:rsidRPr="00F013E2" w:rsidRDefault="00227E97" w:rsidP="000C3764">
      <w:pPr>
        <w:pStyle w:val="paragraphsub"/>
        <w:tabs>
          <w:tab w:val="clear" w:pos="1985"/>
        </w:tabs>
        <w:ind w:left="2041" w:hanging="397"/>
      </w:pPr>
      <w:r w:rsidRPr="00F013E2">
        <w:t>(ii)</w:t>
      </w:r>
      <w:r w:rsidRPr="00F013E2">
        <w:tab/>
        <w:t xml:space="preserve">has an adjacent-channel leakage ratio of at least 100 dB below the transmitter’s in-channel power; </w:t>
      </w:r>
      <w:r w:rsidR="00A40047" w:rsidRPr="00F013E2">
        <w:t>and</w:t>
      </w:r>
    </w:p>
    <w:p w14:paraId="0823F2CA" w14:textId="7E69BE51" w:rsidR="00227E97" w:rsidRPr="00F013E2" w:rsidRDefault="00227E97" w:rsidP="000C3764">
      <w:pPr>
        <w:pStyle w:val="paragraph"/>
        <w:tabs>
          <w:tab w:val="clear" w:pos="1531"/>
        </w:tabs>
        <w:ind w:hanging="510"/>
        <w:rPr>
          <w:szCs w:val="24"/>
        </w:rPr>
      </w:pPr>
      <w:r w:rsidRPr="00F013E2">
        <w:t>(b)</w:t>
      </w:r>
      <w:r w:rsidRPr="00F013E2">
        <w:tab/>
      </w:r>
      <w:r w:rsidR="00D74F0C" w:rsidRPr="00F013E2">
        <w:rPr>
          <w:szCs w:val="24"/>
        </w:rPr>
        <w:t>a 900 MHz band base station receiver</w:t>
      </w:r>
      <w:r w:rsidRPr="00F013E2">
        <w:rPr>
          <w:szCs w:val="24"/>
        </w:rPr>
        <w:t xml:space="preserve"> will </w:t>
      </w:r>
      <w:r w:rsidR="00A40047" w:rsidRPr="00F013E2">
        <w:rPr>
          <w:szCs w:val="24"/>
        </w:rPr>
        <w:t xml:space="preserve">generally </w:t>
      </w:r>
      <w:r w:rsidRPr="00F013E2">
        <w:rPr>
          <w:szCs w:val="24"/>
        </w:rPr>
        <w:t>not receive protection from the registering 850</w:t>
      </w:r>
      <w:r w:rsidR="00A40047" w:rsidRPr="00F013E2">
        <w:rPr>
          <w:szCs w:val="24"/>
        </w:rPr>
        <w:t> </w:t>
      </w:r>
      <w:r w:rsidRPr="00F013E2">
        <w:rPr>
          <w:szCs w:val="24"/>
        </w:rPr>
        <w:t xml:space="preserve">MHz transmitter unless </w:t>
      </w:r>
      <w:r w:rsidR="0068437F" w:rsidRPr="00F013E2">
        <w:rPr>
          <w:szCs w:val="24"/>
        </w:rPr>
        <w:t>the receiver</w:t>
      </w:r>
      <w:r w:rsidRPr="00F013E2">
        <w:rPr>
          <w:szCs w:val="24"/>
        </w:rPr>
        <w:t xml:space="preserve"> satisfies the selectivity requirement by the end of the notification window.</w:t>
      </w:r>
    </w:p>
    <w:p w14:paraId="6625D1D9" w14:textId="3CE62E30" w:rsidR="00227E97" w:rsidRPr="00F013E2" w:rsidRDefault="00227E97" w:rsidP="00227E97">
      <w:pPr>
        <w:pStyle w:val="notetext"/>
      </w:pPr>
      <w:r w:rsidRPr="00F013E2">
        <w:t>Note</w:t>
      </w:r>
      <w:r w:rsidR="00F826FE">
        <w:t>:</w:t>
      </w:r>
      <w:r w:rsidRPr="00F013E2">
        <w:tab/>
      </w:r>
      <w:r w:rsidR="00E54FA1" w:rsidRPr="00F013E2">
        <w:t>If</w:t>
      </w:r>
      <w:r w:rsidRPr="00F013E2">
        <w:t xml:space="preserve"> </w:t>
      </w:r>
      <w:r w:rsidR="00E54FA1" w:rsidRPr="00F013E2">
        <w:t xml:space="preserve">paragraph </w:t>
      </w:r>
      <w:r w:rsidRPr="00F013E2">
        <w:t xml:space="preserve">10(a) </w:t>
      </w:r>
      <w:r w:rsidR="00E54FA1" w:rsidRPr="00F013E2">
        <w:t>is</w:t>
      </w:r>
      <w:r w:rsidRPr="00F013E2">
        <w:t xml:space="preserve"> not met, the ACMA will have regard to first-in-time status of registrations when deciding whether to enter a device on the Register, in line with </w:t>
      </w:r>
      <w:r w:rsidR="00E54FA1" w:rsidRPr="00F013E2">
        <w:t xml:space="preserve">its </w:t>
      </w:r>
      <w:r w:rsidRPr="00F013E2">
        <w:t xml:space="preserve">normal practice. The ACMA may also have regard to which parties have borne the costs </w:t>
      </w:r>
      <w:r w:rsidR="00B7775A" w:rsidRPr="00F013E2">
        <w:t>of</w:t>
      </w:r>
      <w:r w:rsidRPr="00F013E2">
        <w:t xml:space="preserve"> </w:t>
      </w:r>
      <w:r w:rsidR="00B7775A" w:rsidRPr="00F013E2">
        <w:t xml:space="preserve">acting in accordance with </w:t>
      </w:r>
      <w:r w:rsidRPr="00F013E2">
        <w:t>this section when deciding on whether protection is</w:t>
      </w:r>
      <w:r w:rsidR="00C450CA" w:rsidRPr="00F013E2">
        <w:t xml:space="preserve"> to be</w:t>
      </w:r>
      <w:r w:rsidRPr="00F013E2">
        <w:t xml:space="preserve"> afforded to </w:t>
      </w:r>
      <w:r w:rsidR="00C450CA" w:rsidRPr="00F013E2">
        <w:t>a 900 MHz base station</w:t>
      </w:r>
      <w:r w:rsidRPr="00F013E2">
        <w:t xml:space="preserve"> receiver.</w:t>
      </w:r>
    </w:p>
    <w:p w14:paraId="53F060F3" w14:textId="77777777" w:rsidR="00227E97" w:rsidRDefault="00227E97" w:rsidP="00073A5C">
      <w:pPr>
        <w:pStyle w:val="subsection"/>
        <w:keepNext/>
        <w:keepLines/>
        <w:rPr>
          <w:i/>
          <w:iCs/>
        </w:rPr>
      </w:pPr>
      <w:r w:rsidRPr="00F013E2">
        <w:rPr>
          <w:i/>
          <w:iCs/>
        </w:rPr>
        <w:lastRenderedPageBreak/>
        <w:t>Definitions</w:t>
      </w:r>
    </w:p>
    <w:p w14:paraId="47C4326D" w14:textId="77777777" w:rsidR="00227E97" w:rsidRDefault="00227E97" w:rsidP="00073A5C">
      <w:pPr>
        <w:pStyle w:val="subsection"/>
        <w:keepNext/>
        <w:keepLines/>
      </w:pPr>
      <w:r>
        <w:tab/>
        <w:t>(11)</w:t>
      </w:r>
      <w:r>
        <w:tab/>
        <w:t>In this section:</w:t>
      </w:r>
    </w:p>
    <w:p w14:paraId="4CCF6BDE" w14:textId="21987CB1" w:rsidR="00227E97" w:rsidRPr="00073A5C" w:rsidRDefault="00227E97" w:rsidP="00073A5C">
      <w:pPr>
        <w:pStyle w:val="paragraph"/>
        <w:keepNext/>
        <w:keepLines/>
        <w:tabs>
          <w:tab w:val="left" w:pos="720"/>
        </w:tabs>
        <w:ind w:left="1134" w:firstLine="0"/>
      </w:pPr>
      <w:r>
        <w:rPr>
          <w:b/>
          <w:bCs/>
          <w:i/>
          <w:iCs/>
        </w:rPr>
        <w:t>notification window</w:t>
      </w:r>
      <w:r>
        <w:t xml:space="preserve">, for a radiocommunications device in relation to a second radiocommunications device, means the </w:t>
      </w:r>
      <w:proofErr w:type="gramStart"/>
      <w:r>
        <w:t>three month</w:t>
      </w:r>
      <w:proofErr w:type="gramEnd"/>
      <w:r>
        <w:t xml:space="preserve"> period commencing on the day the spectrum licensee </w:t>
      </w:r>
      <w:r w:rsidRPr="00073A5C">
        <w:t>authorised to operate the device receives notification under subsection (9)</w:t>
      </w:r>
      <w:r w:rsidR="0084161A">
        <w:t xml:space="preserve"> about the second radiocommunications device</w:t>
      </w:r>
      <w:r w:rsidRPr="00073A5C">
        <w:t>.</w:t>
      </w:r>
    </w:p>
    <w:p w14:paraId="4C6A0F8B" w14:textId="32488EE9" w:rsidR="00227E97" w:rsidRPr="00073A5C" w:rsidRDefault="00227E97" w:rsidP="00227E97">
      <w:pPr>
        <w:pStyle w:val="paragraph"/>
        <w:tabs>
          <w:tab w:val="left" w:pos="720"/>
        </w:tabs>
        <w:ind w:left="1134" w:firstLine="0"/>
      </w:pPr>
      <w:r w:rsidRPr="00073A5C">
        <w:rPr>
          <w:b/>
          <w:bCs/>
          <w:i/>
          <w:iCs/>
        </w:rPr>
        <w:t>protection criterion</w:t>
      </w:r>
      <w:r w:rsidRPr="00073A5C">
        <w:t xml:space="preserve"> means -102dBm/(5MHz) in any 5 MHz block of the 900 MHz base station receiver’s channel</w:t>
      </w:r>
      <w:r w:rsidR="00784DAD" w:rsidRPr="00073A5C">
        <w:t xml:space="preserve">, other than </w:t>
      </w:r>
      <w:r w:rsidRPr="00073A5C">
        <w:t>within the restricted segment.</w:t>
      </w:r>
    </w:p>
    <w:p w14:paraId="1BE336EB" w14:textId="4B68CACA" w:rsidR="00227E97" w:rsidRPr="00073A5C" w:rsidRDefault="00227E97" w:rsidP="000C398C">
      <w:pPr>
        <w:pStyle w:val="paragraph"/>
        <w:tabs>
          <w:tab w:val="left" w:pos="720"/>
        </w:tabs>
        <w:ind w:left="1134" w:firstLine="0"/>
      </w:pPr>
      <w:r w:rsidRPr="00073A5C">
        <w:rPr>
          <w:b/>
          <w:bCs/>
          <w:i/>
          <w:iCs/>
        </w:rPr>
        <w:t>restricted segment</w:t>
      </w:r>
      <w:r w:rsidRPr="00073A5C">
        <w:t xml:space="preserve"> means the part of the spectrum above 890 MHz and below 892.5</w:t>
      </w:r>
      <w:r w:rsidR="001471D3" w:rsidRPr="00073A5C">
        <w:t> </w:t>
      </w:r>
      <w:r w:rsidRPr="00073A5C">
        <w:t xml:space="preserve">MHz </w:t>
      </w:r>
    </w:p>
    <w:p w14:paraId="76BE8CAA" w14:textId="77777777" w:rsidR="00227E97" w:rsidRDefault="00227E97" w:rsidP="00227E97">
      <w:pPr>
        <w:pStyle w:val="notetext"/>
      </w:pPr>
      <w:r w:rsidRPr="00073A5C">
        <w:t>Note</w:t>
      </w:r>
      <w:r w:rsidRPr="00073A5C">
        <w:tab/>
        <w:t>The ACMA is allocating spectrum licences in the 850/900 MHz band</w:t>
      </w:r>
      <w:r>
        <w:t xml:space="preserve"> in a way that will allow the 850 MHz band to be downshifted by 1 MHz, making its upper boundary 889 MHz, before 17 June 2028. This is expected to partially alleviate coexistence problems between 850 MHz and 900 MHz services operating either side of 890 </w:t>
      </w:r>
      <w:proofErr w:type="spellStart"/>
      <w:r>
        <w:t>MHz.</w:t>
      </w:r>
      <w:proofErr w:type="spellEnd"/>
      <w:r>
        <w:t xml:space="preserve"> This instrument assumes the downshift has not occurred. More information about the ACMA’s policy for the downshift can be found, free of charge, on the ACMA’s website: </w:t>
      </w:r>
      <w:hyperlink r:id="rId23" w:history="1">
        <w:r>
          <w:rPr>
            <w:rStyle w:val="Hyperlink"/>
          </w:rPr>
          <w:t>www.acma.gov.au</w:t>
        </w:r>
      </w:hyperlink>
      <w:r>
        <w:t xml:space="preserve"> in the paper </w:t>
      </w:r>
      <w:r>
        <w:rPr>
          <w:i/>
          <w:iCs/>
        </w:rPr>
        <w:t>The ACMA's long-term strategy for the 803-960 MHz band decision paper</w:t>
      </w:r>
      <w:r>
        <w:t xml:space="preserve">. </w:t>
      </w:r>
    </w:p>
    <w:p w14:paraId="072757E9" w14:textId="77777777" w:rsidR="00227E97" w:rsidRDefault="00227E97" w:rsidP="00227E97">
      <w:pPr>
        <w:pStyle w:val="paragraph"/>
        <w:tabs>
          <w:tab w:val="left" w:pos="720"/>
        </w:tabs>
        <w:ind w:left="1134" w:firstLine="0"/>
      </w:pPr>
      <w:r>
        <w:rPr>
          <w:b/>
          <w:bCs/>
          <w:i/>
          <w:iCs/>
        </w:rPr>
        <w:t>selectivity requirement</w:t>
      </w:r>
      <w:r>
        <w:t>: see subsection (12).</w:t>
      </w:r>
    </w:p>
    <w:p w14:paraId="0B644CC1" w14:textId="77777777" w:rsidR="00227E97" w:rsidRDefault="00227E97" w:rsidP="00227E97">
      <w:pPr>
        <w:pStyle w:val="subsection"/>
      </w:pPr>
      <w:r>
        <w:tab/>
        <w:t>(12)</w:t>
      </w:r>
      <w:r>
        <w:tab/>
        <w:t xml:space="preserve">In this section, a 900 MHz base station receiver meets the </w:t>
      </w:r>
      <w:r>
        <w:rPr>
          <w:b/>
          <w:bCs/>
          <w:i/>
          <w:iCs/>
        </w:rPr>
        <w:t xml:space="preserve">selectivity requirement </w:t>
      </w:r>
      <w:r>
        <w:t xml:space="preserve">if the components of the receiver system (including the radio unit and external filters) have a combined filter response that provides at least 102 dB of attenuation for frequencies below 890 </w:t>
      </w:r>
      <w:proofErr w:type="spellStart"/>
      <w:r>
        <w:t>MHz.</w:t>
      </w:r>
      <w:proofErr w:type="spellEnd"/>
    </w:p>
    <w:p w14:paraId="1127C04F" w14:textId="5871AE10" w:rsidR="007C0756" w:rsidRPr="00D34008" w:rsidRDefault="007C0756" w:rsidP="007C0756">
      <w:pPr>
        <w:pStyle w:val="Heading2"/>
      </w:pPr>
      <w:proofErr w:type="gramStart"/>
      <w:r>
        <w:t>1</w:t>
      </w:r>
      <w:r w:rsidR="0095228D">
        <w:t>7</w:t>
      </w:r>
      <w:r w:rsidRPr="00D34008">
        <w:t xml:space="preserve">  </w:t>
      </w:r>
      <w:r w:rsidR="00916C50" w:rsidRPr="00916C50">
        <w:t>Class</w:t>
      </w:r>
      <w:proofErr w:type="gramEnd"/>
      <w:r w:rsidR="00916C50" w:rsidRPr="00916C50">
        <w:t xml:space="preserve"> licensed services near the 900 MHz band</w:t>
      </w:r>
      <w:bookmarkEnd w:id="27"/>
      <w:r w:rsidR="00916C50" w:rsidRPr="00916C50">
        <w:t xml:space="preserve"> </w:t>
      </w:r>
    </w:p>
    <w:p w14:paraId="3D0948E7" w14:textId="3B83A7D9" w:rsidR="007C0756" w:rsidRPr="00D34008" w:rsidRDefault="007C0756" w:rsidP="007C0756">
      <w:pPr>
        <w:pStyle w:val="subsection"/>
        <w:rPr>
          <w:szCs w:val="24"/>
        </w:rPr>
      </w:pPr>
      <w:r w:rsidRPr="00D34008">
        <w:rPr>
          <w:szCs w:val="24"/>
        </w:rPr>
        <w:tab/>
      </w:r>
      <w:r w:rsidRPr="00D34008">
        <w:rPr>
          <w:szCs w:val="24"/>
        </w:rPr>
        <w:tab/>
      </w:r>
      <w:r w:rsidR="00F814C2" w:rsidRPr="00F814C2">
        <w:rPr>
          <w:szCs w:val="24"/>
        </w:rPr>
        <w:t xml:space="preserve">The </w:t>
      </w:r>
      <w:r w:rsidR="00EF4AC2" w:rsidRPr="00BC613B">
        <w:rPr>
          <w:i/>
          <w:iCs/>
          <w:szCs w:val="24"/>
        </w:rPr>
        <w:t>Radiocommunications (</w:t>
      </w:r>
      <w:r w:rsidR="00F814C2" w:rsidRPr="00F814C2">
        <w:rPr>
          <w:i/>
          <w:iCs/>
          <w:szCs w:val="24"/>
        </w:rPr>
        <w:t>Low Interference Potential Devices</w:t>
      </w:r>
      <w:r w:rsidR="00EF4AC2">
        <w:rPr>
          <w:i/>
          <w:iCs/>
          <w:szCs w:val="24"/>
        </w:rPr>
        <w:t>)</w:t>
      </w:r>
      <w:r w:rsidR="00F814C2" w:rsidRPr="00F814C2">
        <w:rPr>
          <w:i/>
          <w:iCs/>
          <w:szCs w:val="24"/>
        </w:rPr>
        <w:t xml:space="preserve"> Class Licence</w:t>
      </w:r>
      <w:r w:rsidR="00A9229F">
        <w:rPr>
          <w:i/>
          <w:iCs/>
          <w:szCs w:val="24"/>
        </w:rPr>
        <w:t> </w:t>
      </w:r>
      <w:r w:rsidR="00135B22">
        <w:rPr>
          <w:i/>
          <w:iCs/>
          <w:szCs w:val="24"/>
        </w:rPr>
        <w:t>2015</w:t>
      </w:r>
      <w:r w:rsidR="00F814C2" w:rsidRPr="00F814C2">
        <w:rPr>
          <w:szCs w:val="24"/>
        </w:rPr>
        <w:t xml:space="preserve"> authorises ubiquitous, uncoordinated operation by a range of </w:t>
      </w:r>
      <w:r w:rsidR="00EF4AC2">
        <w:rPr>
          <w:szCs w:val="24"/>
        </w:rPr>
        <w:t>radiocommunications transmitters</w:t>
      </w:r>
      <w:r w:rsidR="00F814C2" w:rsidRPr="00F814C2">
        <w:rPr>
          <w:szCs w:val="24"/>
        </w:rPr>
        <w:t xml:space="preserve"> in the frequency range 915</w:t>
      </w:r>
      <w:r w:rsidR="008E23C9">
        <w:rPr>
          <w:szCs w:val="24"/>
        </w:rPr>
        <w:t xml:space="preserve"> MHz to </w:t>
      </w:r>
      <w:r w:rsidR="00F814C2" w:rsidRPr="00F814C2">
        <w:rPr>
          <w:szCs w:val="24"/>
        </w:rPr>
        <w:t>935</w:t>
      </w:r>
      <w:r w:rsidR="00CF239A">
        <w:rPr>
          <w:szCs w:val="24"/>
        </w:rPr>
        <w:t> </w:t>
      </w:r>
      <w:proofErr w:type="spellStart"/>
      <w:r w:rsidR="00F814C2" w:rsidRPr="00F814C2">
        <w:rPr>
          <w:szCs w:val="24"/>
        </w:rPr>
        <w:t>MHz</w:t>
      </w:r>
      <w:r w:rsidR="00787C80">
        <w:rPr>
          <w:szCs w:val="24"/>
        </w:rPr>
        <w:t>.</w:t>
      </w:r>
      <w:proofErr w:type="spellEnd"/>
      <w:r w:rsidR="00F814C2" w:rsidRPr="00F814C2">
        <w:rPr>
          <w:szCs w:val="24"/>
        </w:rPr>
        <w:t xml:space="preserve"> Th</w:t>
      </w:r>
      <w:r w:rsidR="00185564">
        <w:rPr>
          <w:szCs w:val="24"/>
        </w:rPr>
        <w:t>is</w:t>
      </w:r>
      <w:r w:rsidR="00F814C2" w:rsidRPr="00F814C2">
        <w:rPr>
          <w:szCs w:val="24"/>
        </w:rPr>
        <w:t xml:space="preserve"> class licence prescribes operating conditions, including transmission limits and references to applicable equipment standards, that enable coexistence with other services.</w:t>
      </w:r>
    </w:p>
    <w:p w14:paraId="62AB2883" w14:textId="0FADF4B4" w:rsidR="005317EB" w:rsidRPr="00D34008" w:rsidRDefault="005317EB" w:rsidP="0093176A">
      <w:pPr>
        <w:pStyle w:val="subsection"/>
        <w:sectPr w:rsidR="005317EB" w:rsidRPr="00D34008">
          <w:headerReference w:type="default" r:id="rId24"/>
          <w:pgSz w:w="11906" w:h="16838"/>
          <w:pgMar w:top="1440" w:right="1440" w:bottom="1440" w:left="1440" w:header="708" w:footer="708" w:gutter="0"/>
          <w:cols w:space="720"/>
        </w:sectPr>
      </w:pPr>
    </w:p>
    <w:p w14:paraId="51919316" w14:textId="2258D49C" w:rsidR="0093176A" w:rsidRPr="00D34008" w:rsidRDefault="005C0BC5" w:rsidP="00433713">
      <w:pPr>
        <w:pStyle w:val="Heading1"/>
      </w:pPr>
      <w:bookmarkStart w:id="28" w:name="_Toc65602058"/>
      <w:r w:rsidRPr="00D34008">
        <w:rPr>
          <w:rStyle w:val="CharPartNo"/>
        </w:rPr>
        <w:lastRenderedPageBreak/>
        <w:t>Part 4</w:t>
      </w:r>
      <w:r w:rsidRPr="00D34008">
        <w:rPr>
          <w:rStyle w:val="CharPartNo"/>
        </w:rPr>
        <w:tab/>
        <w:t>Minimum level of receiver performance</w:t>
      </w:r>
      <w:bookmarkEnd w:id="28"/>
    </w:p>
    <w:p w14:paraId="44E13166" w14:textId="06846F1D" w:rsidR="005C0BC5" w:rsidRPr="00D34008" w:rsidRDefault="00374E4B" w:rsidP="00433713">
      <w:pPr>
        <w:pStyle w:val="Heading2"/>
      </w:pPr>
      <w:bookmarkStart w:id="29" w:name="_Toc65602059"/>
      <w:proofErr w:type="gramStart"/>
      <w:r w:rsidRPr="00D34008">
        <w:rPr>
          <w:rStyle w:val="CharSectno"/>
        </w:rPr>
        <w:t>1</w:t>
      </w:r>
      <w:r w:rsidR="0095228D">
        <w:rPr>
          <w:rStyle w:val="CharSectno"/>
        </w:rPr>
        <w:t>8</w:t>
      </w:r>
      <w:r w:rsidRPr="00D34008">
        <w:t xml:space="preserve">  Notional</w:t>
      </w:r>
      <w:proofErr w:type="gramEnd"/>
      <w:r w:rsidRPr="00D34008">
        <w:t xml:space="preserve"> receiver performance</w:t>
      </w:r>
      <w:bookmarkEnd w:id="29"/>
    </w:p>
    <w:p w14:paraId="6DFBA8AE" w14:textId="6A4F7429" w:rsidR="00374E4B" w:rsidRPr="00D34008" w:rsidRDefault="00374E4B" w:rsidP="00374E4B">
      <w:pPr>
        <w:pStyle w:val="subsection"/>
      </w:pPr>
      <w:r w:rsidRPr="00D34008">
        <w:tab/>
        <w:t>(1)</w:t>
      </w:r>
      <w:r w:rsidRPr="00D34008">
        <w:tab/>
      </w:r>
      <w:r w:rsidR="00955954"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2011B614" w14:textId="1BD3D888" w:rsidR="00A01DF4" w:rsidRPr="00D34008" w:rsidRDefault="00A01DF4" w:rsidP="00374E4B">
      <w:pPr>
        <w:pStyle w:val="subsection"/>
      </w:pPr>
      <w:r w:rsidRPr="00D34008">
        <w:tab/>
        <w:t>(2)</w:t>
      </w:r>
      <w:r w:rsidRPr="00D34008">
        <w:tab/>
      </w:r>
      <w:r w:rsidR="007226C8">
        <w:t xml:space="preserve">A </w:t>
      </w:r>
      <w:r w:rsidR="009A0F06" w:rsidRPr="00D34008">
        <w:t xml:space="preserve">notional receiver performance level </w:t>
      </w:r>
      <w:r w:rsidR="000112D2">
        <w:t xml:space="preserve">is set out in Schedule 1 </w:t>
      </w:r>
      <w:r w:rsidR="00676FD1">
        <w:t>and</w:t>
      </w:r>
      <w:r w:rsidR="0058023E">
        <w:t xml:space="preserve"> is</w:t>
      </w:r>
      <w:r w:rsidR="005C1F13">
        <w:t xml:space="preserve"> </w:t>
      </w:r>
      <w:r w:rsidR="004822EE">
        <w:t xml:space="preserve">to be used </w:t>
      </w:r>
      <w:r w:rsidR="009A0F06" w:rsidRPr="00D34008">
        <w:t>when setting a compatibility requirement for</w:t>
      </w:r>
      <w:r w:rsidR="004822EE">
        <w:t xml:space="preserve"> a</w:t>
      </w:r>
      <w:r w:rsidR="009A0F06" w:rsidRPr="00D34008">
        <w:t xml:space="preserve"> radiocommunications receiver. A receiver </w:t>
      </w:r>
      <w:r w:rsidR="001A4F66">
        <w:t xml:space="preserve">should </w:t>
      </w:r>
      <w:r w:rsidR="009A0F06" w:rsidRPr="00D34008">
        <w:t xml:space="preserve">meet the notional </w:t>
      </w:r>
      <w:r w:rsidR="00052626">
        <w:t xml:space="preserve">receiver </w:t>
      </w:r>
      <w:r w:rsidR="009A0F06" w:rsidRPr="00D34008">
        <w:t>performance</w:t>
      </w:r>
      <w:r w:rsidR="00052626">
        <w:t xml:space="preserve"> level</w:t>
      </w:r>
      <w:r w:rsidR="009A0F06" w:rsidRPr="00D34008">
        <w:t xml:space="preserve"> to gain protection from interference from </w:t>
      </w:r>
      <w:r w:rsidR="00B9512A">
        <w:t xml:space="preserve">a </w:t>
      </w:r>
      <w:r w:rsidR="009A0F06" w:rsidRPr="00D34008">
        <w:t xml:space="preserve">radiocommunications transmitter </w:t>
      </w:r>
      <w:r w:rsidR="00F57297">
        <w:t>specified in</w:t>
      </w:r>
      <w:r w:rsidR="009A0F06" w:rsidRPr="00D34008">
        <w:t xml:space="preserve"> </w:t>
      </w:r>
      <w:r w:rsidR="0000472C" w:rsidRPr="00D34008">
        <w:t xml:space="preserve">this </w:t>
      </w:r>
      <w:r w:rsidR="000C6B71" w:rsidRPr="00D34008">
        <w:t>instrument</w:t>
      </w:r>
      <w:r w:rsidR="009A0F06" w:rsidRPr="00D34008">
        <w:t>.</w:t>
      </w:r>
    </w:p>
    <w:p w14:paraId="3FB62299" w14:textId="77777777" w:rsidR="009A0F06" w:rsidRPr="00D34008" w:rsidRDefault="009A0F06" w:rsidP="00374E4B">
      <w:pPr>
        <w:pStyle w:val="subsection"/>
        <w:sectPr w:rsidR="009A0F06" w:rsidRPr="00D34008">
          <w:pgSz w:w="11906" w:h="16838"/>
          <w:pgMar w:top="1440" w:right="1440" w:bottom="1440" w:left="1440" w:header="708" w:footer="708" w:gutter="0"/>
          <w:cols w:space="720"/>
        </w:sectPr>
      </w:pPr>
    </w:p>
    <w:p w14:paraId="0BF09AD4" w14:textId="2960A00F" w:rsidR="009A0F06" w:rsidRPr="00D34008" w:rsidRDefault="009A0F06" w:rsidP="00433713">
      <w:pPr>
        <w:pStyle w:val="Heading1"/>
      </w:pPr>
      <w:bookmarkStart w:id="30" w:name="_Toc65602060"/>
      <w:r w:rsidRPr="00D34008">
        <w:rPr>
          <w:rStyle w:val="CharPartNo"/>
        </w:rPr>
        <w:lastRenderedPageBreak/>
        <w:t>Part 5</w:t>
      </w:r>
      <w:r w:rsidRPr="00D34008">
        <w:rPr>
          <w:rStyle w:val="CharPartNo"/>
        </w:rPr>
        <w:tab/>
        <w:t>Compatibility requirement</w:t>
      </w:r>
      <w:bookmarkEnd w:id="30"/>
    </w:p>
    <w:p w14:paraId="7AE9225B" w14:textId="022F3D74" w:rsidR="009A0F06" w:rsidRPr="00D34008" w:rsidRDefault="0047416B" w:rsidP="00433713">
      <w:pPr>
        <w:pStyle w:val="Heading2"/>
      </w:pPr>
      <w:bookmarkStart w:id="31" w:name="_Toc65602061"/>
      <w:proofErr w:type="gramStart"/>
      <w:r w:rsidRPr="00D34008">
        <w:rPr>
          <w:rStyle w:val="CharSectno"/>
        </w:rPr>
        <w:t>1</w:t>
      </w:r>
      <w:r w:rsidR="0095228D">
        <w:rPr>
          <w:rStyle w:val="CharSectno"/>
        </w:rPr>
        <w:t>9</w:t>
      </w:r>
      <w:r w:rsidRPr="00D34008">
        <w:t xml:space="preserve">  Compatibility</w:t>
      </w:r>
      <w:bookmarkEnd w:id="31"/>
      <w:proofErr w:type="gramEnd"/>
      <w:r w:rsidRPr="00D34008">
        <w:t xml:space="preserve"> </w:t>
      </w:r>
    </w:p>
    <w:p w14:paraId="70574CB1" w14:textId="59DE1040" w:rsidR="0047416B" w:rsidRPr="004274F1" w:rsidRDefault="0047416B" w:rsidP="0047416B">
      <w:pPr>
        <w:pStyle w:val="subsection"/>
      </w:pPr>
      <w:r w:rsidRPr="00D34008">
        <w:tab/>
      </w:r>
      <w:r w:rsidRPr="004274F1">
        <w:tab/>
      </w:r>
      <w:r w:rsidR="006A510A" w:rsidRPr="004274F1">
        <w:t>If</w:t>
      </w:r>
      <w:r w:rsidR="005B7086" w:rsidRPr="004274F1">
        <w:t xml:space="preserve"> a fixed radiocommunications transmitter </w:t>
      </w:r>
      <w:r w:rsidR="006A510A" w:rsidRPr="004274F1">
        <w:t xml:space="preserve">is </w:t>
      </w:r>
      <w:r w:rsidR="005B7086" w:rsidRPr="004274F1">
        <w:t>operat</w:t>
      </w:r>
      <w:r w:rsidR="006E7D98" w:rsidRPr="004274F1">
        <w:t>ed</w:t>
      </w:r>
      <w:r w:rsidR="005B7086" w:rsidRPr="004274F1">
        <w:t xml:space="preserve"> under an apparatus licence or </w:t>
      </w:r>
      <w:r w:rsidR="006A510A" w:rsidRPr="004274F1">
        <w:t xml:space="preserve">is </w:t>
      </w:r>
      <w:r w:rsidR="005B7086" w:rsidRPr="004274F1">
        <w:t xml:space="preserve">registered </w:t>
      </w:r>
      <w:r w:rsidR="00906A0C" w:rsidRPr="00A54CCD">
        <w:t>under</w:t>
      </w:r>
      <w:r w:rsidR="005B7086" w:rsidRPr="004274F1">
        <w:t xml:space="preserve"> a spectrum licence</w:t>
      </w:r>
      <w:r w:rsidR="006A510A" w:rsidRPr="004274F1">
        <w:t xml:space="preserve">, the licensee of that licence </w:t>
      </w:r>
      <w:r w:rsidR="007C54A7" w:rsidRPr="004274F1">
        <w:t xml:space="preserve">should </w:t>
      </w:r>
      <w:r w:rsidR="005B7086" w:rsidRPr="004274F1">
        <w:t>ensure that the transmitter meets the compatibility requirements</w:t>
      </w:r>
      <w:r w:rsidR="00534BDB" w:rsidRPr="004274F1">
        <w:t xml:space="preserve"> set out</w:t>
      </w:r>
      <w:r w:rsidR="005B7086" w:rsidRPr="004274F1">
        <w:t xml:space="preserve"> in Schedule 2, in relation to a fixed</w:t>
      </w:r>
      <w:r w:rsidR="006A510A" w:rsidRPr="004274F1">
        <w:t xml:space="preserve"> radiocommunications</w:t>
      </w:r>
      <w:r w:rsidR="005B7086" w:rsidRPr="004274F1">
        <w:t xml:space="preserve"> receiver</w:t>
      </w:r>
      <w:r w:rsidR="006A510A" w:rsidRPr="004274F1">
        <w:t xml:space="preserve"> protected by this instrument</w:t>
      </w:r>
      <w:r w:rsidR="005B7086" w:rsidRPr="004274F1">
        <w:t>, if the receiver:</w:t>
      </w:r>
    </w:p>
    <w:p w14:paraId="79079356" w14:textId="2CD53386" w:rsidR="00BD30C9" w:rsidRPr="004274F1" w:rsidRDefault="00BD30C9" w:rsidP="006554BB">
      <w:pPr>
        <w:pStyle w:val="paragraph"/>
        <w:tabs>
          <w:tab w:val="clear" w:pos="1531"/>
        </w:tabs>
        <w:ind w:hanging="510"/>
      </w:pPr>
      <w:r w:rsidRPr="004274F1">
        <w:t>(a)</w:t>
      </w:r>
      <w:r w:rsidRPr="004274F1">
        <w:tab/>
      </w:r>
      <w:r w:rsidR="0040197C" w:rsidRPr="004274F1">
        <w:t xml:space="preserve">has the notional level of performance set out in Schedule </w:t>
      </w:r>
      <w:proofErr w:type="gramStart"/>
      <w:r w:rsidR="0040197C" w:rsidRPr="004274F1">
        <w:t>1</w:t>
      </w:r>
      <w:r w:rsidRPr="004274F1">
        <w:t>;</w:t>
      </w:r>
      <w:proofErr w:type="gramEnd"/>
    </w:p>
    <w:p w14:paraId="175C5B59" w14:textId="0312625D" w:rsidR="00543416" w:rsidRDefault="00BD30C9" w:rsidP="006554BB">
      <w:pPr>
        <w:pStyle w:val="paragraph"/>
        <w:tabs>
          <w:tab w:val="clear" w:pos="1531"/>
        </w:tabs>
        <w:ind w:hanging="510"/>
      </w:pPr>
      <w:r w:rsidRPr="004274F1">
        <w:t>(b)</w:t>
      </w:r>
      <w:r w:rsidRPr="004274F1">
        <w:tab/>
      </w:r>
      <w:r w:rsidR="00FD26FB" w:rsidRPr="004274F1">
        <w:t>is registered in the Register</w:t>
      </w:r>
      <w:r w:rsidR="00EF13E6" w:rsidRPr="004274F1">
        <w:t>,</w:t>
      </w:r>
      <w:r w:rsidR="00FD26FB" w:rsidRPr="004274F1">
        <w:t xml:space="preserve"> before</w:t>
      </w:r>
      <w:r w:rsidR="00543416">
        <w:t>:</w:t>
      </w:r>
    </w:p>
    <w:p w14:paraId="0C274E33" w14:textId="476236DA" w:rsidR="00543416" w:rsidRDefault="00543416" w:rsidP="00543416">
      <w:pPr>
        <w:pStyle w:val="paragraph"/>
        <w:tabs>
          <w:tab w:val="clear" w:pos="1531"/>
        </w:tabs>
        <w:ind w:left="2127" w:hanging="510"/>
      </w:pPr>
      <w:r>
        <w:t>(i)</w:t>
      </w:r>
      <w:r>
        <w:tab/>
        <w:t xml:space="preserve">if the fixed radiocommunications transmitter is operated under an apparatus licence – </w:t>
      </w:r>
      <w:r w:rsidR="00FD26FB" w:rsidRPr="004274F1">
        <w:t>the date of issue of the apparatus licence the transmitter</w:t>
      </w:r>
      <w:r w:rsidR="008E0AA7" w:rsidRPr="004274F1">
        <w:t xml:space="preserve"> is</w:t>
      </w:r>
      <w:r w:rsidR="00FD26FB" w:rsidRPr="004274F1">
        <w:t xml:space="preserve"> operate</w:t>
      </w:r>
      <w:r w:rsidR="008E0AA7" w:rsidRPr="004274F1">
        <w:t>d under</w:t>
      </w:r>
      <w:r>
        <w:t>;</w:t>
      </w:r>
      <w:r w:rsidR="008037CE" w:rsidRPr="004274F1">
        <w:t xml:space="preserve"> or</w:t>
      </w:r>
    </w:p>
    <w:p w14:paraId="3E4914B9" w14:textId="6672AED9" w:rsidR="00BD30C9" w:rsidRPr="004274F1" w:rsidRDefault="00543416" w:rsidP="0077506A">
      <w:pPr>
        <w:pStyle w:val="paragraph"/>
        <w:tabs>
          <w:tab w:val="clear" w:pos="1531"/>
        </w:tabs>
        <w:ind w:left="2127" w:hanging="510"/>
      </w:pPr>
      <w:r>
        <w:t>(ii)</w:t>
      </w:r>
      <w:r>
        <w:tab/>
      </w:r>
      <w:r w:rsidR="005718DF">
        <w:t>i</w:t>
      </w:r>
      <w:r>
        <w:t>f the fixed radiocommunications transmitter is registered in relation to a spectrum licence –</w:t>
      </w:r>
      <w:r w:rsidR="008037CE" w:rsidRPr="004274F1">
        <w:t xml:space="preserve"> the date of registration of the transmitter in relation to the spectrum licence</w:t>
      </w:r>
      <w:r w:rsidR="00E15B6E" w:rsidRPr="004274F1">
        <w:t>; and</w:t>
      </w:r>
    </w:p>
    <w:p w14:paraId="29738ADA" w14:textId="1115AB15" w:rsidR="005C3D84" w:rsidRPr="00FC0D65" w:rsidRDefault="00E15B6E" w:rsidP="00FC0D65">
      <w:pPr>
        <w:pStyle w:val="paragraph"/>
        <w:tabs>
          <w:tab w:val="clear" w:pos="1531"/>
        </w:tabs>
        <w:ind w:hanging="510"/>
        <w:rPr>
          <w:strike/>
        </w:rPr>
      </w:pPr>
      <w:r w:rsidRPr="004274F1">
        <w:t>(c)</w:t>
      </w:r>
      <w:r w:rsidRPr="004274F1">
        <w:tab/>
      </w:r>
      <w:r w:rsidR="00FD205A" w:rsidRPr="004274F1">
        <w:t>operates under a spectrum licence</w:t>
      </w:r>
      <w:r w:rsidR="00DD4C79" w:rsidRPr="004274F1">
        <w:t xml:space="preserve"> in </w:t>
      </w:r>
      <w:r w:rsidR="007A584D" w:rsidRPr="004274F1">
        <w:t>the 814 MHz to 845 MHz or 890 MHz to 915</w:t>
      </w:r>
      <w:r w:rsidR="0056288B">
        <w:t> </w:t>
      </w:r>
      <w:r w:rsidR="007A584D" w:rsidRPr="004274F1">
        <w:t>MHz frequency ranges</w:t>
      </w:r>
      <w:r w:rsidR="007A584D">
        <w:t>.</w:t>
      </w:r>
    </w:p>
    <w:p w14:paraId="5B0D5A06" w14:textId="1A4786AF" w:rsidR="003C6C57" w:rsidRDefault="006A124D" w:rsidP="006A124D">
      <w:pPr>
        <w:pStyle w:val="notetext"/>
      </w:pPr>
      <w:r w:rsidRPr="006A124D">
        <w:t>Note</w:t>
      </w:r>
      <w:r>
        <w:t>:</w:t>
      </w:r>
      <w:r w:rsidRPr="006A124D">
        <w:tab/>
      </w:r>
      <w:r w:rsidR="0095110B">
        <w:t>A</w:t>
      </w:r>
      <w:r w:rsidR="000D46F7">
        <w:t>n example of a fixed radiocommunication</w:t>
      </w:r>
      <w:r w:rsidR="00D01DC0">
        <w:t xml:space="preserve">s transmitter operated under an apparatus licence or registered </w:t>
      </w:r>
      <w:r w:rsidR="00D27BDE">
        <w:t>in relation to a</w:t>
      </w:r>
      <w:r w:rsidR="00D01DC0">
        <w:t xml:space="preserve"> spectrum licence is a</w:t>
      </w:r>
      <w:r w:rsidR="0095110B">
        <w:t xml:space="preserve"> base station transmitter in the </w:t>
      </w:r>
      <w:r w:rsidR="00ED77A6">
        <w:t xml:space="preserve">850 MHz </w:t>
      </w:r>
      <w:r w:rsidR="0010778F">
        <w:t>band. Such a fixed transmitter may cause interference to</w:t>
      </w:r>
      <w:r w:rsidR="00A207C4">
        <w:t xml:space="preserve"> a base station receiver in the 900 MHz </w:t>
      </w:r>
      <w:r w:rsidR="0010778F">
        <w:t>band</w:t>
      </w:r>
      <w:r w:rsidR="000D46F7">
        <w:t>.</w:t>
      </w:r>
    </w:p>
    <w:p w14:paraId="7D89E061" w14:textId="77777777" w:rsidR="000B2512" w:rsidRPr="00D34008" w:rsidRDefault="000B2512" w:rsidP="00172AAE">
      <w:pPr>
        <w:pStyle w:val="notetext"/>
        <w:sectPr w:rsidR="000B2512" w:rsidRPr="00D34008">
          <w:pgSz w:w="11906" w:h="16838"/>
          <w:pgMar w:top="1440" w:right="1440" w:bottom="1440" w:left="1440" w:header="708" w:footer="708" w:gutter="0"/>
          <w:cols w:space="720"/>
        </w:sectPr>
      </w:pPr>
    </w:p>
    <w:p w14:paraId="1A3A130C" w14:textId="32E1DBF7" w:rsidR="000B2512" w:rsidRPr="00D34008" w:rsidRDefault="00240652" w:rsidP="00433713">
      <w:pPr>
        <w:pStyle w:val="Heading1"/>
      </w:pPr>
      <w:bookmarkStart w:id="32" w:name="_Toc65602062"/>
      <w:r w:rsidRPr="00D34008">
        <w:rPr>
          <w:rStyle w:val="CharPartNo"/>
          <w:rFonts w:ascii="Arial" w:hAnsi="Arial" w:cs="Arial"/>
        </w:rPr>
        <w:lastRenderedPageBreak/>
        <w:t>Schedule 1</w:t>
      </w:r>
      <w:r w:rsidR="004E2F41" w:rsidRPr="00D34008">
        <w:rPr>
          <w:rStyle w:val="CharPartNo"/>
          <w:rFonts w:ascii="Arial" w:hAnsi="Arial" w:cs="Arial"/>
        </w:rPr>
        <w:tab/>
        <w:t>Notional receiver performance level</w:t>
      </w:r>
      <w:bookmarkEnd w:id="32"/>
    </w:p>
    <w:p w14:paraId="1DC05D23" w14:textId="4701A393" w:rsidR="004E2F41" w:rsidRPr="00D34008" w:rsidRDefault="00704CD5" w:rsidP="00BB7767">
      <w:pPr>
        <w:pStyle w:val="ActHead5"/>
        <w:spacing w:before="0"/>
        <w:ind w:left="0" w:firstLine="0"/>
        <w:rPr>
          <w:rStyle w:val="CharSectno"/>
          <w:b w:val="0"/>
          <w:sz w:val="18"/>
          <w:szCs w:val="18"/>
        </w:rPr>
      </w:pPr>
      <w:r w:rsidRPr="00D34008">
        <w:rPr>
          <w:rStyle w:val="CharSectno"/>
          <w:bCs/>
          <w:sz w:val="18"/>
          <w:szCs w:val="18"/>
        </w:rPr>
        <w:tab/>
      </w:r>
      <w:r w:rsidRPr="00D34008">
        <w:rPr>
          <w:rStyle w:val="CharSectno"/>
          <w:bCs/>
          <w:sz w:val="18"/>
          <w:szCs w:val="18"/>
        </w:rPr>
        <w:tab/>
      </w:r>
      <w:r w:rsidRPr="00D34008">
        <w:rPr>
          <w:rStyle w:val="CharSectno"/>
          <w:b w:val="0"/>
          <w:sz w:val="18"/>
          <w:szCs w:val="18"/>
        </w:rPr>
        <w:t>(</w:t>
      </w:r>
      <w:proofErr w:type="gramStart"/>
      <w:r w:rsidRPr="00D34008">
        <w:rPr>
          <w:rStyle w:val="CharSectno"/>
          <w:b w:val="0"/>
          <w:sz w:val="18"/>
          <w:szCs w:val="18"/>
        </w:rPr>
        <w:t>subsection</w:t>
      </w:r>
      <w:proofErr w:type="gramEnd"/>
      <w:r w:rsidR="009932AA" w:rsidRPr="00D34008">
        <w:rPr>
          <w:rStyle w:val="CharSectno"/>
          <w:b w:val="0"/>
          <w:sz w:val="18"/>
          <w:szCs w:val="18"/>
        </w:rPr>
        <w:t xml:space="preserve"> 1</w:t>
      </w:r>
      <w:r w:rsidR="00CE5C20">
        <w:rPr>
          <w:rStyle w:val="CharSectno"/>
          <w:b w:val="0"/>
          <w:sz w:val="18"/>
          <w:szCs w:val="18"/>
        </w:rPr>
        <w:t>8</w:t>
      </w:r>
      <w:r w:rsidR="009932AA" w:rsidRPr="00D34008">
        <w:rPr>
          <w:rStyle w:val="CharSectno"/>
          <w:b w:val="0"/>
          <w:sz w:val="18"/>
          <w:szCs w:val="18"/>
        </w:rPr>
        <w:t>(2) and paragraph 1</w:t>
      </w:r>
      <w:r w:rsidR="00CE5C20">
        <w:rPr>
          <w:rStyle w:val="CharSectno"/>
          <w:b w:val="0"/>
          <w:sz w:val="18"/>
          <w:szCs w:val="18"/>
        </w:rPr>
        <w:t>9</w:t>
      </w:r>
      <w:r w:rsidR="009932AA" w:rsidRPr="00D34008">
        <w:rPr>
          <w:rStyle w:val="CharSectno"/>
          <w:b w:val="0"/>
          <w:sz w:val="18"/>
          <w:szCs w:val="18"/>
        </w:rPr>
        <w:t>(1)(a))</w:t>
      </w:r>
    </w:p>
    <w:p w14:paraId="1D71F88A" w14:textId="4EB43155" w:rsidR="00F74F88" w:rsidRPr="00D34008" w:rsidRDefault="006C732F" w:rsidP="00F74F88">
      <w:pPr>
        <w:pStyle w:val="ActHead5"/>
      </w:pPr>
      <w:proofErr w:type="gramStart"/>
      <w:r w:rsidRPr="00D34008">
        <w:t xml:space="preserve">1  </w:t>
      </w:r>
      <w:r w:rsidR="00F74F88" w:rsidRPr="00D34008">
        <w:t>Performance</w:t>
      </w:r>
      <w:proofErr w:type="gramEnd"/>
      <w:r w:rsidR="00F74F88" w:rsidRPr="00D34008">
        <w:t xml:space="preserve"> parameters</w:t>
      </w:r>
    </w:p>
    <w:p w14:paraId="4E74F3BC" w14:textId="68CAFEC4" w:rsidR="00F74F88" w:rsidRPr="00D34008" w:rsidRDefault="003008FA" w:rsidP="00F74F88">
      <w:pPr>
        <w:pStyle w:val="subsection"/>
      </w:pPr>
      <w:r w:rsidRPr="00D34008">
        <w:tab/>
      </w:r>
      <w:r w:rsidR="006C732F" w:rsidRPr="00D34008">
        <w:t>(</w:t>
      </w:r>
      <w:r w:rsidRPr="00D34008">
        <w:t>1</w:t>
      </w:r>
      <w:r w:rsidR="006C732F" w:rsidRPr="00D34008">
        <w:t>)</w:t>
      </w:r>
      <w:r w:rsidRPr="00D34008">
        <w:tab/>
      </w:r>
      <w:r w:rsidR="00A837F8" w:rsidRPr="00D34008">
        <w:t>The notional level of performance for a radiocommunications receiver operat</w:t>
      </w:r>
      <w:r w:rsidR="00F7256B">
        <w:t>ed</w:t>
      </w:r>
      <w:r w:rsidR="00A837F8" w:rsidRPr="00D34008">
        <w:t xml:space="preserve"> under a spectrum licence in the </w:t>
      </w:r>
      <w:r w:rsidR="00AB7C85">
        <w:t xml:space="preserve">850/900 MHz </w:t>
      </w:r>
      <w:r w:rsidR="00EE0294">
        <w:t>b</w:t>
      </w:r>
      <w:r w:rsidR="00AB7C85">
        <w:t>and</w:t>
      </w:r>
      <w:r w:rsidR="00A837F8" w:rsidRPr="00D34008">
        <w:t xml:space="preserve"> in relation to</w:t>
      </w:r>
      <w:r w:rsidR="004C15CF">
        <w:t xml:space="preserve"> an unwanted</w:t>
      </w:r>
      <w:r w:rsidR="00A837F8" w:rsidRPr="00D34008">
        <w:t xml:space="preserve"> signal from a radiocommunications transmitter operated under an apparatus licence</w:t>
      </w:r>
      <w:r w:rsidR="005448AF">
        <w:t>,</w:t>
      </w:r>
      <w:r w:rsidR="00A837F8" w:rsidRPr="00D34008">
        <w:t xml:space="preserve"> relates to:</w:t>
      </w:r>
    </w:p>
    <w:p w14:paraId="54B4C3B5" w14:textId="336D716D" w:rsidR="00A837F8" w:rsidRPr="00D34008" w:rsidRDefault="00A837F8" w:rsidP="006554BB">
      <w:pPr>
        <w:pStyle w:val="paragraph"/>
        <w:tabs>
          <w:tab w:val="clear" w:pos="1531"/>
        </w:tabs>
        <w:ind w:hanging="510"/>
      </w:pPr>
      <w:r w:rsidRPr="00D34008">
        <w:t>(a)</w:t>
      </w:r>
      <w:r w:rsidRPr="00D34008">
        <w:tab/>
        <w:t xml:space="preserve">adjacent channel </w:t>
      </w:r>
      <w:proofErr w:type="gramStart"/>
      <w:r w:rsidRPr="00D34008">
        <w:t>selectivity;</w:t>
      </w:r>
      <w:proofErr w:type="gramEnd"/>
    </w:p>
    <w:p w14:paraId="50C362A4" w14:textId="4C84F30E" w:rsidR="00A837F8" w:rsidRPr="00D34008" w:rsidRDefault="00A837F8" w:rsidP="006554BB">
      <w:pPr>
        <w:pStyle w:val="paragraph"/>
        <w:tabs>
          <w:tab w:val="clear" w:pos="1531"/>
        </w:tabs>
        <w:ind w:hanging="510"/>
      </w:pPr>
      <w:r w:rsidRPr="00D34008">
        <w:t>(b)</w:t>
      </w:r>
      <w:r w:rsidRPr="00D34008">
        <w:tab/>
        <w:t>receiver intermodulation</w:t>
      </w:r>
      <w:r w:rsidR="00BB7767" w:rsidRPr="00D34008">
        <w:t xml:space="preserve"> response</w:t>
      </w:r>
      <w:r w:rsidRPr="00D34008">
        <w:t xml:space="preserve"> rejection; and</w:t>
      </w:r>
    </w:p>
    <w:p w14:paraId="0E9C8395" w14:textId="0F4C0DC9" w:rsidR="00A837F8" w:rsidRPr="00C02FA0" w:rsidRDefault="00A837F8" w:rsidP="006554BB">
      <w:pPr>
        <w:pStyle w:val="paragraph"/>
        <w:tabs>
          <w:tab w:val="clear" w:pos="1531"/>
        </w:tabs>
        <w:ind w:hanging="510"/>
        <w:rPr>
          <w:szCs w:val="22"/>
        </w:rPr>
      </w:pPr>
      <w:r w:rsidRPr="00C02FA0">
        <w:rPr>
          <w:szCs w:val="22"/>
        </w:rPr>
        <w:t>(c)</w:t>
      </w:r>
      <w:r w:rsidRPr="00C02FA0">
        <w:rPr>
          <w:szCs w:val="22"/>
        </w:rPr>
        <w:tab/>
        <w:t>receiver blocking.</w:t>
      </w:r>
    </w:p>
    <w:p w14:paraId="57DB8F4A" w14:textId="57ED7CD9" w:rsidR="00605EB6" w:rsidRPr="00756E12" w:rsidRDefault="00C02FA0" w:rsidP="002704C3">
      <w:pPr>
        <w:pStyle w:val="subsection"/>
        <w:rPr>
          <w:rFonts w:eastAsiaTheme="minorHAnsi"/>
          <w:color w:val="000000"/>
          <w:szCs w:val="22"/>
          <w:lang w:eastAsia="en-US"/>
        </w:rPr>
      </w:pPr>
      <w:r>
        <w:rPr>
          <w:szCs w:val="22"/>
        </w:rPr>
        <w:tab/>
      </w:r>
      <w:r w:rsidR="006C732F" w:rsidRPr="00C02FA0">
        <w:rPr>
          <w:szCs w:val="22"/>
        </w:rPr>
        <w:t>(</w:t>
      </w:r>
      <w:r w:rsidR="003008FA" w:rsidRPr="00C02FA0">
        <w:rPr>
          <w:szCs w:val="22"/>
        </w:rPr>
        <w:t>2</w:t>
      </w:r>
      <w:r w:rsidR="006C732F" w:rsidRPr="00C02FA0">
        <w:rPr>
          <w:szCs w:val="22"/>
        </w:rPr>
        <w:t>)</w:t>
      </w:r>
      <w:r w:rsidR="003008FA" w:rsidRPr="00C02FA0">
        <w:rPr>
          <w:szCs w:val="22"/>
        </w:rPr>
        <w:tab/>
      </w:r>
      <w:r w:rsidR="00AA09C6" w:rsidRPr="00324F60">
        <w:rPr>
          <w:rFonts w:eastAsiaTheme="minorHAnsi"/>
          <w:color w:val="000000"/>
          <w:szCs w:val="22"/>
          <w:lang w:eastAsia="en-US"/>
        </w:rPr>
        <w:t xml:space="preserve">This level of performance is taken to be a </w:t>
      </w:r>
      <w:r w:rsidR="00AA09C6" w:rsidRPr="00756E12">
        <w:rPr>
          <w:rFonts w:eastAsiaTheme="minorHAnsi"/>
          <w:color w:val="000000"/>
          <w:szCs w:val="22"/>
          <w:lang w:eastAsia="en-US"/>
        </w:rPr>
        <w:t>notional level of performance with reference to a radiocommunications receiver sensitivity level of</w:t>
      </w:r>
      <w:r w:rsidR="00605EB6" w:rsidRPr="00756E12">
        <w:rPr>
          <w:rFonts w:eastAsiaTheme="minorHAnsi"/>
          <w:color w:val="000000"/>
          <w:szCs w:val="22"/>
          <w:lang w:eastAsia="en-US"/>
        </w:rPr>
        <w:t>:</w:t>
      </w:r>
    </w:p>
    <w:p w14:paraId="39AB0A5C" w14:textId="5B1D7E56" w:rsidR="0015209B" w:rsidRPr="00756E12" w:rsidRDefault="00605EB6" w:rsidP="00605EB6">
      <w:pPr>
        <w:pStyle w:val="paragraph"/>
        <w:tabs>
          <w:tab w:val="clear" w:pos="1531"/>
        </w:tabs>
        <w:ind w:hanging="510"/>
        <w:rPr>
          <w:rFonts w:eastAsiaTheme="minorHAnsi"/>
          <w:color w:val="000000"/>
          <w:szCs w:val="22"/>
          <w:lang w:eastAsia="en-US"/>
        </w:rPr>
      </w:pPr>
      <w:r w:rsidRPr="00756E12">
        <w:rPr>
          <w:rFonts w:eastAsiaTheme="minorHAnsi"/>
          <w:color w:val="000000"/>
          <w:szCs w:val="22"/>
          <w:lang w:eastAsia="en-US"/>
        </w:rPr>
        <w:t>(a)</w:t>
      </w:r>
      <w:r w:rsidRPr="00756E12">
        <w:rPr>
          <w:rFonts w:eastAsiaTheme="minorHAnsi"/>
          <w:color w:val="000000"/>
          <w:szCs w:val="22"/>
          <w:lang w:eastAsia="en-US"/>
        </w:rPr>
        <w:tab/>
      </w:r>
      <w:r w:rsidR="00AA09C6" w:rsidRPr="00756E12">
        <w:rPr>
          <w:rFonts w:eastAsiaTheme="minorHAnsi"/>
          <w:color w:val="000000"/>
          <w:szCs w:val="22"/>
          <w:lang w:eastAsia="en-US"/>
        </w:rPr>
        <w:t>-</w:t>
      </w:r>
      <w:r w:rsidR="001C6A4B">
        <w:rPr>
          <w:rFonts w:eastAsiaTheme="minorHAnsi"/>
          <w:color w:val="000000"/>
          <w:szCs w:val="22"/>
          <w:lang w:eastAsia="en-US"/>
        </w:rPr>
        <w:t>96</w:t>
      </w:r>
      <w:r w:rsidR="00AA09C6" w:rsidRPr="00756E12">
        <w:rPr>
          <w:rFonts w:eastAsiaTheme="minorHAnsi"/>
          <w:color w:val="000000"/>
          <w:szCs w:val="22"/>
          <w:lang w:eastAsia="en-US"/>
        </w:rPr>
        <w:t xml:space="preserve"> dBm measured within a 5 MHz rectangular bandwidth that is within the frequency band of </w:t>
      </w:r>
      <w:r w:rsidR="00B33E68" w:rsidRPr="00756E12">
        <w:rPr>
          <w:rFonts w:eastAsiaTheme="minorHAnsi"/>
          <w:color w:val="000000"/>
          <w:szCs w:val="22"/>
          <w:lang w:eastAsia="en-US"/>
        </w:rPr>
        <w:t>the</w:t>
      </w:r>
      <w:r w:rsidR="00AA09C6" w:rsidRPr="00756E12">
        <w:rPr>
          <w:rFonts w:eastAsiaTheme="minorHAnsi"/>
          <w:color w:val="000000"/>
          <w:szCs w:val="22"/>
          <w:lang w:eastAsia="en-US"/>
        </w:rPr>
        <w:t xml:space="preserve"> spectrum licence</w:t>
      </w:r>
      <w:r w:rsidR="0015209B" w:rsidRPr="00756E12">
        <w:rPr>
          <w:rFonts w:eastAsiaTheme="minorHAnsi"/>
          <w:color w:val="000000"/>
          <w:szCs w:val="22"/>
          <w:lang w:eastAsia="en-US"/>
        </w:rPr>
        <w:t>, for a receiver with a bandwidth of less than 20 MHz; and</w:t>
      </w:r>
    </w:p>
    <w:p w14:paraId="4F175F1A" w14:textId="0710E4ED" w:rsidR="00AA09C6" w:rsidRPr="00756E12" w:rsidRDefault="0015209B" w:rsidP="006776B7">
      <w:pPr>
        <w:pStyle w:val="paragraph"/>
        <w:tabs>
          <w:tab w:val="clear" w:pos="1531"/>
        </w:tabs>
        <w:ind w:hanging="510"/>
      </w:pPr>
      <w:r w:rsidRPr="00756E12">
        <w:rPr>
          <w:rFonts w:eastAsiaTheme="minorHAnsi"/>
          <w:color w:val="000000"/>
          <w:szCs w:val="22"/>
          <w:lang w:eastAsia="en-US"/>
        </w:rPr>
        <w:t>(b)</w:t>
      </w:r>
      <w:r w:rsidRPr="00756E12">
        <w:rPr>
          <w:rFonts w:eastAsiaTheme="minorHAnsi"/>
          <w:color w:val="000000"/>
          <w:szCs w:val="22"/>
          <w:lang w:eastAsia="en-US"/>
        </w:rPr>
        <w:tab/>
        <w:t>-89 dBm measured within a 20 MHz rectangular bandwidth that is within the frequency band of the spectrum licence</w:t>
      </w:r>
      <w:r w:rsidR="00B33E68" w:rsidRPr="00756E12">
        <w:rPr>
          <w:rFonts w:eastAsiaTheme="minorHAnsi"/>
          <w:color w:val="000000"/>
          <w:szCs w:val="22"/>
          <w:lang w:eastAsia="en-US"/>
        </w:rPr>
        <w:t xml:space="preserve">, for a receiver with a bandwidth equal to or greater than 20 </w:t>
      </w:r>
      <w:proofErr w:type="spellStart"/>
      <w:r w:rsidR="00B33E68" w:rsidRPr="00756E12">
        <w:rPr>
          <w:rFonts w:eastAsiaTheme="minorHAnsi"/>
          <w:color w:val="000000"/>
          <w:szCs w:val="22"/>
          <w:lang w:eastAsia="en-US"/>
        </w:rPr>
        <w:t>MHz</w:t>
      </w:r>
      <w:r w:rsidR="00AA09C6" w:rsidRPr="00756E12">
        <w:rPr>
          <w:rFonts w:eastAsiaTheme="minorHAnsi"/>
          <w:color w:val="000000"/>
          <w:szCs w:val="22"/>
          <w:lang w:eastAsia="en-US"/>
        </w:rPr>
        <w:t>.</w:t>
      </w:r>
      <w:proofErr w:type="spellEnd"/>
    </w:p>
    <w:p w14:paraId="2F6D604F" w14:textId="20951070" w:rsidR="00B84BB3" w:rsidRPr="00756E12" w:rsidRDefault="00203A5E" w:rsidP="00203A5E">
      <w:pPr>
        <w:pStyle w:val="subsection"/>
        <w:rPr>
          <w:szCs w:val="22"/>
        </w:rPr>
      </w:pPr>
      <w:r w:rsidRPr="00756E12">
        <w:rPr>
          <w:szCs w:val="22"/>
        </w:rPr>
        <w:tab/>
        <w:t>(3)</w:t>
      </w:r>
      <w:r w:rsidRPr="00756E12">
        <w:rPr>
          <w:szCs w:val="22"/>
        </w:rPr>
        <w:tab/>
      </w:r>
      <w:r w:rsidR="00B84BB3" w:rsidRPr="00756E12">
        <w:rPr>
          <w:szCs w:val="22"/>
        </w:rPr>
        <w:t>A notional radiofrequency selectivity for the radiocommunications receiver (between the antenna and the antenna connector of the equipment) may be assumed to be at least equal to:</w:t>
      </w:r>
    </w:p>
    <w:p w14:paraId="121489A6" w14:textId="3A948FB0" w:rsidR="00B84BB3" w:rsidRPr="00756E12" w:rsidRDefault="00203A5E" w:rsidP="00203A5E">
      <w:pPr>
        <w:pStyle w:val="paragraph"/>
        <w:tabs>
          <w:tab w:val="clear" w:pos="1531"/>
        </w:tabs>
        <w:ind w:hanging="510"/>
        <w:rPr>
          <w:szCs w:val="22"/>
        </w:rPr>
      </w:pPr>
      <w:r w:rsidRPr="00756E12">
        <w:rPr>
          <w:szCs w:val="22"/>
        </w:rPr>
        <w:t>(a)</w:t>
      </w:r>
      <w:r w:rsidRPr="00756E12">
        <w:rPr>
          <w:szCs w:val="22"/>
        </w:rPr>
        <w:tab/>
      </w:r>
      <w:r w:rsidR="00B84BB3" w:rsidRPr="00756E12">
        <w:rPr>
          <w:szCs w:val="22"/>
        </w:rPr>
        <w:t>2 + 60</w:t>
      </w:r>
      <w:r w:rsidR="00B84BB3" w:rsidRPr="00756E12">
        <w:rPr>
          <w:szCs w:val="22"/>
        </w:rPr>
        <w:sym w:font="Courier New" w:char="2219"/>
      </w:r>
      <w:r w:rsidR="00B84BB3" w:rsidRPr="00756E12">
        <w:rPr>
          <w:szCs w:val="22"/>
        </w:rPr>
        <w:t>log</w:t>
      </w:r>
      <w:r w:rsidR="00B84BB3" w:rsidRPr="00756E12">
        <w:rPr>
          <w:szCs w:val="22"/>
          <w:vertAlign w:val="subscript"/>
        </w:rPr>
        <w:t>10</w:t>
      </w:r>
      <w:r w:rsidR="00B84BB3" w:rsidRPr="00756E12">
        <w:rPr>
          <w:szCs w:val="22"/>
        </w:rPr>
        <w:t>[1+(2</w:t>
      </w:r>
      <w:r w:rsidR="00B84BB3" w:rsidRPr="00756E12">
        <w:rPr>
          <w:szCs w:val="22"/>
        </w:rPr>
        <w:sym w:font="Courier New" w:char="2219"/>
      </w:r>
      <w:proofErr w:type="spellStart"/>
      <w:r w:rsidR="00B84BB3" w:rsidRPr="00756E12">
        <w:rPr>
          <w:szCs w:val="22"/>
        </w:rPr>
        <w:t>FreqOffset</w:t>
      </w:r>
      <w:proofErr w:type="spellEnd"/>
      <w:r w:rsidR="00B84BB3" w:rsidRPr="00756E12">
        <w:rPr>
          <w:szCs w:val="22"/>
        </w:rPr>
        <w:t>/5)</w:t>
      </w:r>
      <w:r w:rsidR="00B84BB3" w:rsidRPr="00756E12">
        <w:rPr>
          <w:szCs w:val="22"/>
          <w:vertAlign w:val="superscript"/>
        </w:rPr>
        <w:t>1.5</w:t>
      </w:r>
      <w:proofErr w:type="gramStart"/>
      <w:r w:rsidR="00B84BB3" w:rsidRPr="00756E12">
        <w:rPr>
          <w:szCs w:val="22"/>
        </w:rPr>
        <w:t>]  dB</w:t>
      </w:r>
      <w:proofErr w:type="gramEnd"/>
      <w:r w:rsidR="00B84BB3" w:rsidRPr="00756E12">
        <w:rPr>
          <w:szCs w:val="22"/>
        </w:rPr>
        <w:t xml:space="preserve"> for </w:t>
      </w:r>
      <w:proofErr w:type="spellStart"/>
      <w:r w:rsidR="00B84BB3" w:rsidRPr="00756E12">
        <w:rPr>
          <w:szCs w:val="22"/>
        </w:rPr>
        <w:t>FreqOffset</w:t>
      </w:r>
      <w:proofErr w:type="spellEnd"/>
      <w:r w:rsidR="00B84BB3" w:rsidRPr="00756E12">
        <w:rPr>
          <w:szCs w:val="22"/>
        </w:rPr>
        <w:t xml:space="preserve"> </w:t>
      </w:r>
      <w:r w:rsidR="00B84BB3" w:rsidRPr="00756E12">
        <w:rPr>
          <w:szCs w:val="22"/>
        </w:rPr>
        <w:sym w:font="Courier New" w:char="2264"/>
      </w:r>
      <w:r w:rsidR="00B84BB3" w:rsidRPr="00756E12">
        <w:rPr>
          <w:szCs w:val="22"/>
        </w:rPr>
        <w:t xml:space="preserve"> 2.5 MHz;</w:t>
      </w:r>
    </w:p>
    <w:p w14:paraId="38F15BB4" w14:textId="4FA79330" w:rsidR="00B84BB3" w:rsidRPr="00756E12" w:rsidRDefault="00203A5E" w:rsidP="00203A5E">
      <w:pPr>
        <w:pStyle w:val="paragraph"/>
        <w:tabs>
          <w:tab w:val="clear" w:pos="1531"/>
        </w:tabs>
        <w:ind w:hanging="510"/>
        <w:rPr>
          <w:szCs w:val="22"/>
        </w:rPr>
      </w:pPr>
      <w:r w:rsidRPr="00756E12">
        <w:rPr>
          <w:szCs w:val="22"/>
        </w:rPr>
        <w:t>(b)</w:t>
      </w:r>
      <w:r w:rsidRPr="00756E12">
        <w:rPr>
          <w:szCs w:val="22"/>
        </w:rPr>
        <w:tab/>
      </w:r>
      <w:r w:rsidR="00B84BB3" w:rsidRPr="00756E12">
        <w:rPr>
          <w:szCs w:val="22"/>
        </w:rPr>
        <w:t>2 + 60</w:t>
      </w:r>
      <w:r w:rsidR="00B84BB3" w:rsidRPr="00756E12">
        <w:rPr>
          <w:szCs w:val="22"/>
        </w:rPr>
        <w:sym w:font="Courier New" w:char="2219"/>
      </w:r>
      <w:r w:rsidR="00B84BB3" w:rsidRPr="00756E12">
        <w:rPr>
          <w:szCs w:val="22"/>
        </w:rPr>
        <w:t>log</w:t>
      </w:r>
      <w:r w:rsidR="00B84BB3" w:rsidRPr="00756E12">
        <w:rPr>
          <w:szCs w:val="22"/>
          <w:vertAlign w:val="subscript"/>
        </w:rPr>
        <w:t>10</w:t>
      </w:r>
      <w:r w:rsidR="00B84BB3" w:rsidRPr="00756E12">
        <w:rPr>
          <w:szCs w:val="22"/>
        </w:rPr>
        <w:t>[1+(2</w:t>
      </w:r>
      <w:r w:rsidR="00B84BB3" w:rsidRPr="00756E12">
        <w:rPr>
          <w:szCs w:val="22"/>
        </w:rPr>
        <w:sym w:font="Courier New" w:char="2219"/>
      </w:r>
      <w:proofErr w:type="spellStart"/>
      <w:r w:rsidR="00B84BB3" w:rsidRPr="00756E12">
        <w:rPr>
          <w:szCs w:val="22"/>
        </w:rPr>
        <w:t>FreqOffset</w:t>
      </w:r>
      <w:proofErr w:type="spellEnd"/>
      <w:r w:rsidR="00B84BB3" w:rsidRPr="00756E12">
        <w:rPr>
          <w:szCs w:val="22"/>
        </w:rPr>
        <w:t>/5)</w:t>
      </w:r>
      <w:r w:rsidR="00B84BB3" w:rsidRPr="00756E12">
        <w:rPr>
          <w:szCs w:val="22"/>
          <w:vertAlign w:val="superscript"/>
        </w:rPr>
        <w:t>2</w:t>
      </w:r>
      <w:proofErr w:type="gramStart"/>
      <w:r w:rsidR="00B84BB3" w:rsidRPr="00756E12">
        <w:rPr>
          <w:szCs w:val="22"/>
        </w:rPr>
        <w:t>]  dB</w:t>
      </w:r>
      <w:proofErr w:type="gramEnd"/>
      <w:r w:rsidR="00B84BB3" w:rsidRPr="00756E12">
        <w:rPr>
          <w:szCs w:val="22"/>
        </w:rPr>
        <w:t xml:space="preserve"> for  2.5 &lt; </w:t>
      </w:r>
      <w:proofErr w:type="spellStart"/>
      <w:r w:rsidR="00B84BB3" w:rsidRPr="00756E12">
        <w:rPr>
          <w:szCs w:val="22"/>
        </w:rPr>
        <w:t>FreqOffset</w:t>
      </w:r>
      <w:proofErr w:type="spellEnd"/>
      <w:r w:rsidR="00B84BB3" w:rsidRPr="00756E12">
        <w:rPr>
          <w:szCs w:val="22"/>
        </w:rPr>
        <w:t xml:space="preserve"> </w:t>
      </w:r>
      <w:r w:rsidR="00B84BB3" w:rsidRPr="00756E12">
        <w:rPr>
          <w:szCs w:val="22"/>
        </w:rPr>
        <w:sym w:font="Courier New" w:char="2264"/>
      </w:r>
      <w:r w:rsidR="00B84BB3" w:rsidRPr="00756E12">
        <w:rPr>
          <w:szCs w:val="22"/>
        </w:rPr>
        <w:t xml:space="preserve"> 9 MHz; and</w:t>
      </w:r>
    </w:p>
    <w:p w14:paraId="1E57DD49" w14:textId="1EDA3626" w:rsidR="00B84BB3" w:rsidRPr="00756E12" w:rsidRDefault="00203A5E" w:rsidP="00203A5E">
      <w:pPr>
        <w:pStyle w:val="paragraph"/>
        <w:tabs>
          <w:tab w:val="clear" w:pos="1531"/>
        </w:tabs>
        <w:ind w:hanging="510"/>
        <w:rPr>
          <w:szCs w:val="22"/>
        </w:rPr>
      </w:pPr>
      <w:r w:rsidRPr="00756E12">
        <w:rPr>
          <w:szCs w:val="22"/>
        </w:rPr>
        <w:t>(c)</w:t>
      </w:r>
      <w:r w:rsidRPr="00756E12">
        <w:rPr>
          <w:szCs w:val="22"/>
        </w:rPr>
        <w:tab/>
      </w:r>
      <w:r w:rsidR="00B84BB3" w:rsidRPr="00756E12">
        <w:rPr>
          <w:szCs w:val="22"/>
        </w:rPr>
        <w:t xml:space="preserve">70dB for </w:t>
      </w:r>
      <w:proofErr w:type="spellStart"/>
      <w:r w:rsidR="00B84BB3" w:rsidRPr="00756E12">
        <w:rPr>
          <w:szCs w:val="22"/>
        </w:rPr>
        <w:t>FreqOffset</w:t>
      </w:r>
      <w:proofErr w:type="spellEnd"/>
      <w:r w:rsidR="00B84BB3" w:rsidRPr="00756E12">
        <w:rPr>
          <w:szCs w:val="22"/>
        </w:rPr>
        <w:t xml:space="preserve"> &gt; 9 </w:t>
      </w:r>
      <w:proofErr w:type="gramStart"/>
      <w:r w:rsidR="00B84BB3" w:rsidRPr="00756E12">
        <w:rPr>
          <w:szCs w:val="22"/>
        </w:rPr>
        <w:t>MHz</w:t>
      </w:r>
      <w:r w:rsidR="002704C3" w:rsidRPr="00756E12">
        <w:rPr>
          <w:szCs w:val="22"/>
        </w:rPr>
        <w:t>;</w:t>
      </w:r>
      <w:proofErr w:type="gramEnd"/>
    </w:p>
    <w:p w14:paraId="6CB288D4" w14:textId="4C319DE3" w:rsidR="00AA14EE" w:rsidRDefault="00B84BB3" w:rsidP="00055A69">
      <w:pPr>
        <w:spacing w:before="120"/>
        <w:ind w:left="1134"/>
        <w:rPr>
          <w:rFonts w:ascii="Times New Roman" w:hAnsi="Times New Roman" w:cs="Times New Roman"/>
        </w:rPr>
      </w:pPr>
      <w:r w:rsidRPr="00756E12">
        <w:rPr>
          <w:rFonts w:ascii="Times New Roman" w:hAnsi="Times New Roman" w:cs="Times New Roman"/>
          <w:iCs/>
        </w:rPr>
        <w:t>where</w:t>
      </w:r>
      <w:r w:rsidRPr="00756E12">
        <w:rPr>
          <w:rFonts w:ascii="Times New Roman" w:hAnsi="Times New Roman" w:cs="Times New Roman"/>
          <w:i/>
        </w:rPr>
        <w:t xml:space="preserve"> </w:t>
      </w:r>
      <w:proofErr w:type="spellStart"/>
      <w:r w:rsidRPr="00756E12">
        <w:rPr>
          <w:rFonts w:ascii="Times New Roman" w:hAnsi="Times New Roman" w:cs="Times New Roman"/>
          <w:b/>
          <w:bCs/>
          <w:i/>
          <w:iCs/>
        </w:rPr>
        <w:t>FreqOffset</w:t>
      </w:r>
      <w:proofErr w:type="spellEnd"/>
      <w:r w:rsidRPr="00756E12">
        <w:rPr>
          <w:rFonts w:ascii="Times New Roman" w:hAnsi="Times New Roman" w:cs="Times New Roman"/>
        </w:rPr>
        <w:t xml:space="preserve"> is the smallest frequency difference between</w:t>
      </w:r>
      <w:r w:rsidRPr="00C02FA0">
        <w:rPr>
          <w:rFonts w:ascii="Times New Roman" w:hAnsi="Times New Roman" w:cs="Times New Roman"/>
        </w:rPr>
        <w:t xml:space="preserve"> either the upper or lower limits of the frequency band of the spectrum licence under which the receiver operates and any frequency outside that frequency band.</w:t>
      </w:r>
    </w:p>
    <w:p w14:paraId="343FF38A" w14:textId="4FEB5D8F" w:rsidR="00C02FA0" w:rsidRDefault="002704C3" w:rsidP="00621042">
      <w:pPr>
        <w:pStyle w:val="subsection"/>
        <w:rPr>
          <w:szCs w:val="22"/>
        </w:rPr>
      </w:pPr>
      <w:r>
        <w:rPr>
          <w:szCs w:val="22"/>
        </w:rPr>
        <w:tab/>
        <w:t>(4)</w:t>
      </w:r>
      <w:r>
        <w:rPr>
          <w:szCs w:val="22"/>
        </w:rPr>
        <w:tab/>
      </w:r>
      <w:r w:rsidR="00AA14EE" w:rsidRPr="00621042">
        <w:rPr>
          <w:szCs w:val="22"/>
        </w:rPr>
        <w:t>For the purposes of verifying these performance</w:t>
      </w:r>
      <w:r w:rsidR="00AA14EE" w:rsidRPr="00117639">
        <w:rPr>
          <w:szCs w:val="22"/>
        </w:rPr>
        <w:t xml:space="preserve"> parameters of the notional radiocommunications receiver, the comparison of</w:t>
      </w:r>
      <w:r w:rsidR="00B0250D">
        <w:rPr>
          <w:szCs w:val="22"/>
        </w:rPr>
        <w:t xml:space="preserve"> the sensitivity level and the</w:t>
      </w:r>
      <w:r w:rsidR="00AA14EE" w:rsidRPr="00117639">
        <w:rPr>
          <w:szCs w:val="22"/>
        </w:rPr>
        <w:t xml:space="preserve"> unwanted signal </w:t>
      </w:r>
      <w:r w:rsidR="00A12943">
        <w:rPr>
          <w:szCs w:val="22"/>
        </w:rPr>
        <w:t>is</w:t>
      </w:r>
      <w:r w:rsidR="00AA14EE" w:rsidRPr="00117639">
        <w:rPr>
          <w:szCs w:val="22"/>
        </w:rPr>
        <w:t xml:space="preserve"> defined at the antenna connector port of the receiver unit</w:t>
      </w:r>
      <w:r w:rsidR="00AA14EE" w:rsidRPr="0047798B">
        <w:rPr>
          <w:szCs w:val="22"/>
        </w:rPr>
        <w:t>. In this way, the performance of the entire receiving system</w:t>
      </w:r>
      <w:r>
        <w:rPr>
          <w:szCs w:val="22"/>
        </w:rPr>
        <w:t xml:space="preserve">, </w:t>
      </w:r>
      <w:r w:rsidR="00AA14EE" w:rsidRPr="0047798B">
        <w:rPr>
          <w:szCs w:val="22"/>
        </w:rPr>
        <w:t>including the receiver unit and external filters</w:t>
      </w:r>
      <w:r>
        <w:rPr>
          <w:szCs w:val="22"/>
        </w:rPr>
        <w:t xml:space="preserve">, </w:t>
      </w:r>
      <w:r w:rsidR="00AA14EE" w:rsidRPr="0047798B">
        <w:rPr>
          <w:szCs w:val="22"/>
        </w:rPr>
        <w:t xml:space="preserve">is </w:t>
      </w:r>
      <w:proofErr w:type="gramStart"/>
      <w:r w:rsidR="00AA14EE" w:rsidRPr="0047798B">
        <w:rPr>
          <w:szCs w:val="22"/>
        </w:rPr>
        <w:t>taken into account</w:t>
      </w:r>
      <w:proofErr w:type="gramEnd"/>
      <w:r w:rsidR="00AA14EE" w:rsidRPr="0047798B">
        <w:rPr>
          <w:szCs w:val="22"/>
        </w:rPr>
        <w:t>.</w:t>
      </w:r>
    </w:p>
    <w:p w14:paraId="7BCFD909" w14:textId="3B133D27" w:rsidR="0087132D" w:rsidRPr="0087132D" w:rsidRDefault="0087132D" w:rsidP="00621042">
      <w:pPr>
        <w:pStyle w:val="subsection"/>
        <w:rPr>
          <w:szCs w:val="22"/>
        </w:rPr>
      </w:pPr>
      <w:r>
        <w:rPr>
          <w:szCs w:val="22"/>
        </w:rPr>
        <w:tab/>
        <w:t>(5)</w:t>
      </w:r>
      <w:r>
        <w:rPr>
          <w:szCs w:val="22"/>
        </w:rPr>
        <w:tab/>
        <w:t>All frequency offsets are specified with reference to the upper and lower limits of the frequency bands of the spectrum licence under which the receiver operates.</w:t>
      </w:r>
    </w:p>
    <w:p w14:paraId="060C46D9" w14:textId="4BFDCDC7" w:rsidR="00D8026A" w:rsidRPr="00D34008" w:rsidRDefault="008A237F" w:rsidP="00CE59CD">
      <w:pPr>
        <w:pStyle w:val="ActHead5"/>
      </w:pPr>
      <w:proofErr w:type="gramStart"/>
      <w:r w:rsidRPr="00D34008">
        <w:lastRenderedPageBreak/>
        <w:t xml:space="preserve">2  </w:t>
      </w:r>
      <w:r w:rsidR="00FB71AA" w:rsidRPr="00D34008">
        <w:t>Adjacent</w:t>
      </w:r>
      <w:proofErr w:type="gramEnd"/>
      <w:r w:rsidR="00FB71AA" w:rsidRPr="00D34008">
        <w:t xml:space="preserve"> channel selectivity</w:t>
      </w:r>
    </w:p>
    <w:p w14:paraId="5FA0F7DA" w14:textId="4A8958A6" w:rsidR="00AD3571" w:rsidRPr="005523BD" w:rsidRDefault="00FB71AA" w:rsidP="00CE59CD">
      <w:pPr>
        <w:pStyle w:val="subsection"/>
        <w:keepNext/>
        <w:keepLines/>
        <w:spacing w:after="240"/>
        <w:rPr>
          <w:szCs w:val="22"/>
        </w:rPr>
      </w:pPr>
      <w:r w:rsidRPr="00D34008">
        <w:tab/>
      </w:r>
      <w:r w:rsidRPr="00D34008">
        <w:tab/>
      </w:r>
      <w:r w:rsidR="00AD3571">
        <w:t>An</w:t>
      </w:r>
      <w:r w:rsidR="00660564" w:rsidRPr="00D34008">
        <w:t xml:space="preserve"> adjacent channel selectivity </w:t>
      </w:r>
      <w:r w:rsidR="00981BA6">
        <w:t xml:space="preserve">of </w:t>
      </w:r>
      <w:r w:rsidR="00AD3571">
        <w:t xml:space="preserve">greater than or equal to the following relative figures for respective channel </w:t>
      </w:r>
      <w:r w:rsidR="00AD3571" w:rsidRPr="005523BD">
        <w:rPr>
          <w:szCs w:val="22"/>
        </w:rPr>
        <w:t>bandwidths</w:t>
      </w:r>
      <w:r w:rsidR="00981BA6">
        <w:rPr>
          <w:szCs w:val="22"/>
        </w:rPr>
        <w:t xml:space="preserve"> is required</w:t>
      </w:r>
      <w:r w:rsidR="00AD3571" w:rsidRPr="005523BD">
        <w:rPr>
          <w:szCs w:val="22"/>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7507F3" w:rsidRPr="00D50BFF" w14:paraId="353A3F52" w14:textId="77777777" w:rsidTr="005F4ECB">
        <w:trPr>
          <w:jc w:val="center"/>
        </w:trPr>
        <w:tc>
          <w:tcPr>
            <w:tcW w:w="2596" w:type="dxa"/>
          </w:tcPr>
          <w:p w14:paraId="0DE81F66" w14:textId="77777777" w:rsidR="007507F3" w:rsidRPr="0047798B" w:rsidRDefault="007507F3"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Receiver Occupied Bandwidth </w:t>
            </w:r>
          </w:p>
        </w:tc>
        <w:tc>
          <w:tcPr>
            <w:tcW w:w="3337" w:type="dxa"/>
          </w:tcPr>
          <w:p w14:paraId="1D095244" w14:textId="77777777" w:rsidR="007507F3" w:rsidRPr="0047798B" w:rsidRDefault="007507F3"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Frequency offsets from the upper and lower frequency limit of the spectrum licence receiver</w:t>
            </w:r>
          </w:p>
        </w:tc>
        <w:tc>
          <w:tcPr>
            <w:tcW w:w="1995" w:type="dxa"/>
          </w:tcPr>
          <w:p w14:paraId="09A5B5C0" w14:textId="114CC4AB" w:rsidR="007507F3" w:rsidRPr="0047798B" w:rsidRDefault="007507F3"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Minimum </w:t>
            </w:r>
            <w:r w:rsidR="004E39DE">
              <w:rPr>
                <w:rFonts w:ascii="Times New Roman" w:hAnsi="Times New Roman" w:cs="Times New Roman"/>
                <w:b/>
                <w:color w:val="000000"/>
              </w:rPr>
              <w:t>r</w:t>
            </w:r>
            <w:r w:rsidRPr="0047798B">
              <w:rPr>
                <w:rFonts w:ascii="Times New Roman" w:hAnsi="Times New Roman" w:cs="Times New Roman"/>
                <w:b/>
                <w:color w:val="000000"/>
              </w:rPr>
              <w:t xml:space="preserve">elative </w:t>
            </w:r>
            <w:r w:rsidR="004E39DE">
              <w:rPr>
                <w:rFonts w:ascii="Times New Roman" w:hAnsi="Times New Roman" w:cs="Times New Roman"/>
                <w:b/>
                <w:color w:val="000000"/>
              </w:rPr>
              <w:t>adjacent channel selectivity</w:t>
            </w:r>
            <w:r w:rsidRPr="0047798B">
              <w:rPr>
                <w:rFonts w:ascii="Times New Roman" w:hAnsi="Times New Roman" w:cs="Times New Roman"/>
                <w:b/>
                <w:color w:val="000000"/>
              </w:rPr>
              <w:t xml:space="preserve"> (dB)</w:t>
            </w:r>
          </w:p>
        </w:tc>
      </w:tr>
      <w:tr w:rsidR="007507F3" w:rsidRPr="00D50BFF" w14:paraId="19446325" w14:textId="77777777" w:rsidTr="005F4ECB">
        <w:trPr>
          <w:jc w:val="center"/>
        </w:trPr>
        <w:tc>
          <w:tcPr>
            <w:tcW w:w="2596" w:type="dxa"/>
          </w:tcPr>
          <w:p w14:paraId="169C0BF3" w14:textId="77777777" w:rsidR="007507F3" w:rsidRPr="00D50BFF" w:rsidRDefault="007507F3" w:rsidP="00A10CE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7B8336FA"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 5 MHz</w:t>
            </w:r>
          </w:p>
        </w:tc>
        <w:tc>
          <w:tcPr>
            <w:tcW w:w="1995" w:type="dxa"/>
          </w:tcPr>
          <w:p w14:paraId="73E0FC85"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7507F3" w:rsidRPr="00D50BFF" w14:paraId="48F36D19" w14:textId="77777777" w:rsidTr="005F4ECB">
        <w:trPr>
          <w:jc w:val="center"/>
        </w:trPr>
        <w:tc>
          <w:tcPr>
            <w:tcW w:w="2596" w:type="dxa"/>
          </w:tcPr>
          <w:p w14:paraId="6F9C3A69" w14:textId="77777777" w:rsidR="007507F3" w:rsidRPr="00D50BFF" w:rsidRDefault="007507F3" w:rsidP="00A10CE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5779C248"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 20 MHz</w:t>
            </w:r>
          </w:p>
        </w:tc>
        <w:tc>
          <w:tcPr>
            <w:tcW w:w="1995" w:type="dxa"/>
          </w:tcPr>
          <w:p w14:paraId="751F32F9"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37E28219" w14:textId="4263DF6A" w:rsidR="007507F3" w:rsidRDefault="007507F3" w:rsidP="00944C69">
      <w:pPr>
        <w:keepNext/>
        <w:spacing w:line="257" w:lineRule="auto"/>
        <w:ind w:left="720" w:hanging="720"/>
        <w:jc w:val="center"/>
        <w:rPr>
          <w:rFonts w:ascii="Times New Roman" w:hAnsi="Times New Roman" w:cs="Times New Roman"/>
          <w:i/>
          <w:iCs/>
          <w:sz w:val="18"/>
          <w:szCs w:val="18"/>
        </w:rPr>
      </w:pPr>
      <w:r w:rsidRPr="00090942">
        <w:rPr>
          <w:rFonts w:ascii="Times New Roman" w:hAnsi="Times New Roman" w:cs="Times New Roman"/>
          <w:i/>
          <w:iCs/>
          <w:sz w:val="18"/>
          <w:szCs w:val="18"/>
        </w:rPr>
        <w:t>Source: 3GPP TS 38.104 V17.0.0 (</w:t>
      </w:r>
      <w:r w:rsidRPr="00055A69">
        <w:rPr>
          <w:rFonts w:ascii="Times New Roman" w:hAnsi="Times New Roman" w:cs="Times New Roman"/>
          <w:i/>
          <w:iCs/>
          <w:sz w:val="18"/>
          <w:szCs w:val="18"/>
        </w:rPr>
        <w:t xml:space="preserve">2020-12) </w:t>
      </w:r>
      <w:r w:rsidRPr="0047798B">
        <w:rPr>
          <w:rFonts w:ascii="Times New Roman" w:hAnsi="Times New Roman" w:cs="Times New Roman"/>
          <w:i/>
          <w:iCs/>
          <w:sz w:val="18"/>
          <w:szCs w:val="18"/>
        </w:rPr>
        <w:t>Table</w:t>
      </w:r>
      <w:r w:rsidR="00AA14EE">
        <w:rPr>
          <w:rFonts w:ascii="Times New Roman" w:hAnsi="Times New Roman" w:cs="Times New Roman"/>
          <w:i/>
          <w:iCs/>
          <w:sz w:val="18"/>
          <w:szCs w:val="18"/>
        </w:rPr>
        <w:t>s</w:t>
      </w:r>
      <w:r w:rsidRPr="0047798B">
        <w:rPr>
          <w:rFonts w:ascii="Times New Roman" w:hAnsi="Times New Roman" w:cs="Times New Roman"/>
          <w:i/>
          <w:iCs/>
          <w:sz w:val="18"/>
          <w:szCs w:val="18"/>
        </w:rPr>
        <w:t xml:space="preserve"> 7.2.2-1-</w:t>
      </w:r>
      <w:proofErr w:type="gramStart"/>
      <w:r w:rsidRPr="0047798B">
        <w:rPr>
          <w:rFonts w:ascii="Times New Roman" w:hAnsi="Times New Roman" w:cs="Times New Roman"/>
          <w:i/>
          <w:iCs/>
          <w:sz w:val="18"/>
          <w:szCs w:val="18"/>
        </w:rPr>
        <w:t>1</w:t>
      </w:r>
      <w:r w:rsidRPr="00055A69">
        <w:rPr>
          <w:rFonts w:ascii="Times New Roman" w:hAnsi="Times New Roman" w:cs="Times New Roman"/>
          <w:i/>
          <w:iCs/>
          <w:sz w:val="18"/>
          <w:szCs w:val="18"/>
        </w:rPr>
        <w:t xml:space="preserve"> ,</w:t>
      </w:r>
      <w:proofErr w:type="gramEnd"/>
      <w:r w:rsidRPr="00055A69">
        <w:rPr>
          <w:rFonts w:ascii="Times New Roman" w:hAnsi="Times New Roman" w:cs="Times New Roman"/>
          <w:i/>
          <w:iCs/>
          <w:sz w:val="18"/>
          <w:szCs w:val="18"/>
        </w:rPr>
        <w:t xml:space="preserve"> 7.4.1.2-1, 7.4.1.2-</w:t>
      </w:r>
      <w:r>
        <w:rPr>
          <w:rFonts w:ascii="Times New Roman" w:hAnsi="Times New Roman" w:cs="Times New Roman"/>
          <w:i/>
          <w:iCs/>
          <w:sz w:val="18"/>
          <w:szCs w:val="18"/>
        </w:rPr>
        <w:t>2</w:t>
      </w:r>
    </w:p>
    <w:p w14:paraId="6DDCBCD4" w14:textId="4C0CB0D8" w:rsidR="00E5148A" w:rsidRDefault="007507F3" w:rsidP="00E5148A">
      <w:pPr>
        <w:pStyle w:val="notetext"/>
      </w:pPr>
      <w:r w:rsidRPr="0047798B">
        <w:t>Note:</w:t>
      </w:r>
      <w:r w:rsidR="000E3D8B">
        <w:tab/>
      </w:r>
      <w:r w:rsidRPr="0047798B">
        <w:t xml:space="preserve">The </w:t>
      </w:r>
      <w:r w:rsidR="00707778" w:rsidRPr="0047798B">
        <w:t xml:space="preserve">values in the </w:t>
      </w:r>
      <w:r w:rsidR="00707778" w:rsidRPr="00E5148A">
        <w:t xml:space="preserve">table above are the ratio between the received unwanted signal power in the adjacent (interferer’s) channel and the receiver’s </w:t>
      </w:r>
      <w:r w:rsidR="00760547">
        <w:t>sensitivity level</w:t>
      </w:r>
      <w:r w:rsidR="00707778" w:rsidRPr="00E5148A">
        <w:t xml:space="preserve">. </w:t>
      </w:r>
    </w:p>
    <w:p w14:paraId="3F8747FB" w14:textId="053C1ACC" w:rsidR="008B120A" w:rsidRPr="00D34008" w:rsidRDefault="008A237F" w:rsidP="008B120A">
      <w:pPr>
        <w:pStyle w:val="ActHead5"/>
      </w:pPr>
      <w:proofErr w:type="gramStart"/>
      <w:r w:rsidRPr="00D34008">
        <w:t xml:space="preserve">3  </w:t>
      </w:r>
      <w:r w:rsidR="008B120A" w:rsidRPr="00D34008">
        <w:t>Receiver</w:t>
      </w:r>
      <w:proofErr w:type="gramEnd"/>
      <w:r w:rsidR="008B120A" w:rsidRPr="00D34008">
        <w:t xml:space="preserve"> intermodulation</w:t>
      </w:r>
      <w:r w:rsidR="00587395" w:rsidRPr="00D34008">
        <w:t xml:space="preserve"> res</w:t>
      </w:r>
      <w:r w:rsidR="00CC12BD" w:rsidRPr="00D34008">
        <w:t>ponse</w:t>
      </w:r>
      <w:r w:rsidR="008B120A" w:rsidRPr="00D34008">
        <w:t xml:space="preserve"> rejection</w:t>
      </w:r>
    </w:p>
    <w:p w14:paraId="49CDCA3F" w14:textId="30A44403" w:rsidR="008B120A" w:rsidRDefault="008B120A" w:rsidP="002177E8">
      <w:pPr>
        <w:pStyle w:val="subsection"/>
        <w:spacing w:after="240"/>
      </w:pPr>
      <w:r w:rsidRPr="00D34008">
        <w:tab/>
      </w:r>
      <w:r w:rsidR="00AA14EE">
        <w:tab/>
      </w:r>
      <w:r w:rsidR="004C7DF5">
        <w:t>A</w:t>
      </w:r>
      <w:r w:rsidR="00343616" w:rsidRPr="00D34008">
        <w:t xml:space="preserve"> receiver intermodulation</w:t>
      </w:r>
      <w:r w:rsidR="00587395" w:rsidRPr="00D34008">
        <w:t xml:space="preserve"> response</w:t>
      </w:r>
      <w:r w:rsidR="00343616" w:rsidRPr="00D34008">
        <w:t xml:space="preserve"> rejection </w:t>
      </w:r>
      <w:r w:rsidR="00E70065" w:rsidRPr="00E70065">
        <w:t xml:space="preserve">greater than or equal to the following </w:t>
      </w:r>
      <w:r w:rsidR="00A210B7">
        <w:t>values</w:t>
      </w:r>
      <w:r w:rsidR="00A210B7" w:rsidRPr="00E70065">
        <w:t xml:space="preserve"> </w:t>
      </w:r>
      <w:r w:rsidR="007507F3" w:rsidRPr="00E70065" w:rsidDel="00C0392B">
        <w:t xml:space="preserve">for </w:t>
      </w:r>
      <w:r w:rsidR="007507F3">
        <w:t>each out-of-band signal</w:t>
      </w:r>
      <w:r w:rsidR="007507F3" w:rsidRPr="00E70065" w:rsidDel="00B26183">
        <w:t xml:space="preserve"> </w:t>
      </w:r>
      <w:r w:rsidR="007507F3">
        <w:t>is required:</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7507F3" w:rsidRPr="00D50BFF" w14:paraId="63D283DA" w14:textId="77777777" w:rsidTr="005F4ECB">
        <w:trPr>
          <w:jc w:val="center"/>
        </w:trPr>
        <w:tc>
          <w:tcPr>
            <w:tcW w:w="2596" w:type="dxa"/>
          </w:tcPr>
          <w:p w14:paraId="22669334" w14:textId="77777777" w:rsidR="007507F3" w:rsidRPr="00CF0DD9" w:rsidRDefault="007507F3" w:rsidP="00CF0DD9">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 xml:space="preserve">Receiver Occupied Bandwidth </w:t>
            </w:r>
          </w:p>
        </w:tc>
        <w:tc>
          <w:tcPr>
            <w:tcW w:w="3337" w:type="dxa"/>
          </w:tcPr>
          <w:p w14:paraId="5429E7FD" w14:textId="77777777" w:rsidR="007507F3" w:rsidRPr="00CF0DD9" w:rsidRDefault="007507F3" w:rsidP="00CF0DD9">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Frequency offsets from the upper and lower frequency limit of the spectrum licence receiver</w:t>
            </w:r>
          </w:p>
        </w:tc>
        <w:tc>
          <w:tcPr>
            <w:tcW w:w="1995" w:type="dxa"/>
          </w:tcPr>
          <w:p w14:paraId="66B5B44B" w14:textId="77777777" w:rsidR="007507F3" w:rsidRPr="00CF0DD9" w:rsidRDefault="007507F3" w:rsidP="00CF0DD9">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Intermodulation performance requirement (dB)</w:t>
            </w:r>
          </w:p>
        </w:tc>
      </w:tr>
      <w:tr w:rsidR="007507F3" w:rsidRPr="00D50BFF" w14:paraId="53F313D5" w14:textId="77777777" w:rsidTr="005F4ECB">
        <w:trPr>
          <w:jc w:val="center"/>
        </w:trPr>
        <w:tc>
          <w:tcPr>
            <w:tcW w:w="2596" w:type="dxa"/>
          </w:tcPr>
          <w:p w14:paraId="1E191D89" w14:textId="77777777" w:rsidR="007507F3" w:rsidRPr="00D50BFF" w:rsidRDefault="007507F3" w:rsidP="005F4ECB">
            <w:pPr>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vMerge w:val="restart"/>
          </w:tcPr>
          <w:p w14:paraId="448ED45B" w14:textId="77777777" w:rsidR="007507F3" w:rsidRPr="00AF2E57" w:rsidRDefault="007507F3" w:rsidP="005F4ECB">
            <w:pPr>
              <w:ind w:left="60"/>
              <w:jc w:val="center"/>
              <w:rPr>
                <w:rFonts w:ascii="Times New Roman" w:hAnsi="Times New Roman" w:cs="Times New Roman"/>
              </w:rPr>
            </w:pPr>
            <w:r>
              <w:rPr>
                <w:rFonts w:ascii="Times New Roman" w:hAnsi="Times New Roman" w:cs="Times New Roman"/>
              </w:rPr>
              <w:t xml:space="preserve">≥ </w:t>
            </w:r>
            <w:r w:rsidRPr="00AF2E57">
              <w:rPr>
                <w:rFonts w:ascii="Times New Roman" w:hAnsi="Times New Roman" w:cs="Times New Roman"/>
              </w:rPr>
              <w:t>5 MHz</w:t>
            </w:r>
            <w:r>
              <w:rPr>
                <w:rFonts w:ascii="Times New Roman" w:hAnsi="Times New Roman" w:cs="Times New Roman"/>
              </w:rPr>
              <w:t xml:space="preserve"> </w:t>
            </w:r>
          </w:p>
        </w:tc>
        <w:tc>
          <w:tcPr>
            <w:tcW w:w="1995" w:type="dxa"/>
          </w:tcPr>
          <w:p w14:paraId="36757AC1" w14:textId="77777777" w:rsidR="007507F3" w:rsidRPr="00D50BFF" w:rsidRDefault="007507F3" w:rsidP="005F4ECB">
            <w:pPr>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7507F3" w:rsidRPr="00D50BFF" w14:paraId="645FC39B" w14:textId="77777777" w:rsidTr="005F4ECB">
        <w:trPr>
          <w:jc w:val="center"/>
        </w:trPr>
        <w:tc>
          <w:tcPr>
            <w:tcW w:w="2596" w:type="dxa"/>
          </w:tcPr>
          <w:p w14:paraId="2F4CA46D" w14:textId="77777777" w:rsidR="007507F3" w:rsidRPr="00D50BFF" w:rsidRDefault="007507F3" w:rsidP="005F4ECB">
            <w:pPr>
              <w:jc w:val="center"/>
              <w:rPr>
                <w:rFonts w:ascii="Times New Roman" w:hAnsi="Times New Roman" w:cs="Times New Roman"/>
              </w:rPr>
            </w:pPr>
            <w:r w:rsidRPr="005523BD">
              <w:rPr>
                <w:rFonts w:ascii="Times New Roman" w:hAnsi="Times New Roman" w:cs="Times New Roman"/>
              </w:rPr>
              <w:t>≥ 20 MHz</w:t>
            </w:r>
          </w:p>
        </w:tc>
        <w:tc>
          <w:tcPr>
            <w:tcW w:w="3337" w:type="dxa"/>
            <w:vMerge/>
          </w:tcPr>
          <w:p w14:paraId="2A4CBF78" w14:textId="77777777" w:rsidR="007507F3" w:rsidRPr="00D50BFF" w:rsidRDefault="007507F3" w:rsidP="005F4ECB">
            <w:pPr>
              <w:jc w:val="center"/>
              <w:rPr>
                <w:rFonts w:ascii="Times New Roman" w:hAnsi="Times New Roman" w:cs="Times New Roman"/>
              </w:rPr>
            </w:pPr>
          </w:p>
        </w:tc>
        <w:tc>
          <w:tcPr>
            <w:tcW w:w="1995" w:type="dxa"/>
          </w:tcPr>
          <w:p w14:paraId="5D5A1836" w14:textId="77777777" w:rsidR="007507F3" w:rsidRPr="00D50BFF" w:rsidRDefault="007507F3" w:rsidP="005F4ECB">
            <w:pPr>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1DABFE9F" w14:textId="047A97F7" w:rsidR="00090942" w:rsidRDefault="00090942" w:rsidP="00090942">
      <w:pPr>
        <w:ind w:left="720" w:firstLine="720"/>
        <w:rPr>
          <w:rFonts w:ascii="Times New Roman" w:hAnsi="Times New Roman" w:cs="Times New Roman"/>
          <w:i/>
          <w:iCs/>
          <w:sz w:val="18"/>
          <w:szCs w:val="18"/>
        </w:rPr>
      </w:pPr>
      <w:bookmarkStart w:id="33" w:name="_Hlk71715309"/>
      <w:r w:rsidRPr="00090942">
        <w:rPr>
          <w:rFonts w:ascii="Times New Roman" w:hAnsi="Times New Roman" w:cs="Times New Roman"/>
          <w:i/>
          <w:iCs/>
          <w:sz w:val="18"/>
          <w:szCs w:val="18"/>
        </w:rPr>
        <w:t>Source: 3GPP TS 38.104 V17.0.0 (2020-12) Table</w:t>
      </w:r>
      <w:r w:rsidR="00936F2A">
        <w:rPr>
          <w:rFonts w:ascii="Times New Roman" w:hAnsi="Times New Roman" w:cs="Times New Roman"/>
          <w:i/>
          <w:iCs/>
          <w:sz w:val="18"/>
          <w:szCs w:val="18"/>
        </w:rPr>
        <w:t>s</w:t>
      </w:r>
      <w:r w:rsidRPr="00090942">
        <w:rPr>
          <w:rFonts w:ascii="Times New Roman" w:hAnsi="Times New Roman" w:cs="Times New Roman"/>
          <w:i/>
          <w:iCs/>
          <w:sz w:val="18"/>
          <w:szCs w:val="18"/>
        </w:rPr>
        <w:t xml:space="preserve"> 7.7.2-1 &amp; 7.2.2.-2</w:t>
      </w:r>
    </w:p>
    <w:p w14:paraId="289332A4" w14:textId="22DFE96A" w:rsidR="001719A1" w:rsidRPr="00175D8D" w:rsidRDefault="001719A1" w:rsidP="00175D8D">
      <w:pPr>
        <w:pStyle w:val="notetext"/>
      </w:pPr>
      <w:r w:rsidRPr="005C23A1">
        <w:t>Note:</w:t>
      </w:r>
      <w:r>
        <w:tab/>
      </w:r>
      <w:r w:rsidRPr="005C23A1">
        <w:t xml:space="preserve">The values in the table above are the ratio between the received unwanted signal power </w:t>
      </w:r>
      <w:r>
        <w:t>at the defined frequency offset</w:t>
      </w:r>
      <w:r w:rsidRPr="005C23A1">
        <w:t xml:space="preserve"> and the receiver’s </w:t>
      </w:r>
      <w:r>
        <w:t>sensitivity level</w:t>
      </w:r>
      <w:r w:rsidRPr="005C23A1">
        <w:t>.</w:t>
      </w:r>
    </w:p>
    <w:bookmarkEnd w:id="33"/>
    <w:p w14:paraId="64A7DB30" w14:textId="3452376D" w:rsidR="006C732F" w:rsidRPr="00D34008" w:rsidRDefault="008A237F" w:rsidP="006C732F">
      <w:pPr>
        <w:pStyle w:val="ActHead5"/>
      </w:pPr>
      <w:proofErr w:type="gramStart"/>
      <w:r w:rsidRPr="00D34008">
        <w:t xml:space="preserve">4  </w:t>
      </w:r>
      <w:r w:rsidR="006C732F" w:rsidRPr="00D34008">
        <w:t>Receiver</w:t>
      </w:r>
      <w:proofErr w:type="gramEnd"/>
      <w:r w:rsidR="006C732F" w:rsidRPr="00D34008">
        <w:t xml:space="preserve"> blocking</w:t>
      </w:r>
    </w:p>
    <w:p w14:paraId="140D2ECB" w14:textId="2B525F49" w:rsidR="00C07427" w:rsidRPr="00A10CEB" w:rsidRDefault="002F44BB">
      <w:pPr>
        <w:pStyle w:val="subsection"/>
      </w:pPr>
      <w:r>
        <w:tab/>
      </w:r>
      <w:r w:rsidRPr="00A10CEB">
        <w:t>(1)</w:t>
      </w:r>
      <w:r w:rsidRPr="00A10CEB">
        <w:tab/>
        <w:t>At frequencies in:</w:t>
      </w:r>
    </w:p>
    <w:p w14:paraId="121E383B" w14:textId="2E32EE16" w:rsidR="002F44BB" w:rsidRPr="00A10CEB" w:rsidRDefault="002F44BB" w:rsidP="002F44BB">
      <w:pPr>
        <w:pStyle w:val="paragraph"/>
        <w:tabs>
          <w:tab w:val="clear" w:pos="1531"/>
        </w:tabs>
        <w:ind w:hanging="510"/>
      </w:pPr>
      <w:r w:rsidRPr="00A10CEB">
        <w:t>(a)</w:t>
      </w:r>
      <w:r w:rsidRPr="00A10CEB">
        <w:tab/>
        <w:t xml:space="preserve">for radiocommunications receivers operating in </w:t>
      </w:r>
      <w:r w:rsidR="00A458B9" w:rsidRPr="00A10CEB">
        <w:t xml:space="preserve">814 MHz to </w:t>
      </w:r>
      <w:r w:rsidR="00794852" w:rsidRPr="00A10CEB">
        <w:t>845 MHz</w:t>
      </w:r>
      <w:r w:rsidR="00A9119A" w:rsidRPr="00A10CEB">
        <w:t xml:space="preserve"> – </w:t>
      </w:r>
      <w:r w:rsidR="00370626" w:rsidRPr="00A10CEB">
        <w:t xml:space="preserve">the frequency range </w:t>
      </w:r>
      <w:r w:rsidR="00A9119A" w:rsidRPr="00A10CEB">
        <w:t xml:space="preserve">794 MHz to 869 </w:t>
      </w:r>
      <w:proofErr w:type="gramStart"/>
      <w:r w:rsidR="00A9119A" w:rsidRPr="00A10CEB">
        <w:t>MHz;</w:t>
      </w:r>
      <w:proofErr w:type="gramEnd"/>
    </w:p>
    <w:p w14:paraId="32E3B1FA" w14:textId="52BD7819" w:rsidR="00A9119A" w:rsidRPr="00A10CEB" w:rsidRDefault="00A9119A" w:rsidP="00B67BDB">
      <w:pPr>
        <w:pStyle w:val="paragraph"/>
        <w:tabs>
          <w:tab w:val="clear" w:pos="1531"/>
        </w:tabs>
        <w:ind w:hanging="510"/>
      </w:pPr>
      <w:r w:rsidRPr="00A10CEB">
        <w:t>(b)</w:t>
      </w:r>
      <w:r w:rsidRPr="00A10CEB">
        <w:tab/>
        <w:t xml:space="preserve">for radiocommunications receivers operating in </w:t>
      </w:r>
      <w:r w:rsidR="00794852" w:rsidRPr="00A10CEB">
        <w:t>890 MHz to 915 MHz</w:t>
      </w:r>
      <w:r w:rsidRPr="00A10CEB">
        <w:t xml:space="preserve"> </w:t>
      </w:r>
      <w:r w:rsidR="00CE2944" w:rsidRPr="00A10CEB">
        <w:t>–</w:t>
      </w:r>
      <w:r w:rsidRPr="00A10CEB">
        <w:t xml:space="preserve"> </w:t>
      </w:r>
      <w:r w:rsidR="00370626" w:rsidRPr="00A10CEB">
        <w:t xml:space="preserve">the frequency range </w:t>
      </w:r>
      <w:r w:rsidR="00CE2944" w:rsidRPr="00A10CEB">
        <w:t xml:space="preserve">860 MHz to 935 </w:t>
      </w:r>
      <w:proofErr w:type="gramStart"/>
      <w:r w:rsidR="00CE2944" w:rsidRPr="00A10CEB">
        <w:t>MHz;</w:t>
      </w:r>
      <w:proofErr w:type="gramEnd"/>
    </w:p>
    <w:p w14:paraId="2558E938" w14:textId="49CC4CD5" w:rsidR="007B26B6" w:rsidRDefault="00CE2944" w:rsidP="00A10CEB">
      <w:pPr>
        <w:pStyle w:val="subsection"/>
        <w:spacing w:before="60"/>
      </w:pPr>
      <w:r w:rsidRPr="00A10CEB">
        <w:tab/>
      </w:r>
      <w:r w:rsidRPr="00A10CEB">
        <w:tab/>
      </w:r>
      <w:r w:rsidR="00A30AF2">
        <w:t>a</w:t>
      </w:r>
      <w:r w:rsidR="007B26B6" w:rsidRPr="00A10CEB">
        <w:t xml:space="preserve"> receiver blocking level greater than or equal to the following figures</w:t>
      </w:r>
      <w:r w:rsidR="00636EEB" w:rsidRPr="00A10CEB">
        <w:t xml:space="preserve"> above the </w:t>
      </w:r>
      <w:r w:rsidR="00E50C53" w:rsidRPr="00A10CEB">
        <w:t>sensitivity</w:t>
      </w:r>
      <w:r w:rsidR="00636EEB" w:rsidRPr="00A10CEB">
        <w:t xml:space="preserve"> level</w:t>
      </w:r>
      <w:r w:rsidR="007B26B6" w:rsidRPr="00A10CEB">
        <w:t xml:space="preserve"> for interfering signals in the frequency ranges set out below</w:t>
      </w:r>
      <w:r w:rsidR="0098629C" w:rsidRPr="00A10CEB">
        <w:t xml:space="preserve"> is required</w:t>
      </w:r>
      <w:r w:rsidR="007B26B6" w:rsidRPr="00A10CEB">
        <w:t>:</w:t>
      </w:r>
    </w:p>
    <w:p w14:paraId="4C2F1E75" w14:textId="0923615F" w:rsidR="00055A69" w:rsidRDefault="00055A69" w:rsidP="00A10CEB">
      <w:pPr>
        <w:pStyle w:val="subsection"/>
        <w:keepNext/>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055A69" w:rsidRPr="00D50BFF" w14:paraId="0CE82C1A" w14:textId="77777777" w:rsidTr="005F4ECB">
        <w:trPr>
          <w:jc w:val="center"/>
        </w:trPr>
        <w:tc>
          <w:tcPr>
            <w:tcW w:w="2596" w:type="dxa"/>
          </w:tcPr>
          <w:p w14:paraId="1AAB7B80" w14:textId="77777777" w:rsidR="00055A69" w:rsidRPr="00B67BDB" w:rsidRDefault="00055A69"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bookmarkStart w:id="34" w:name="_Hlk72409512"/>
            <w:r w:rsidRPr="00B67BDB">
              <w:rPr>
                <w:rFonts w:ascii="Times New Roman" w:hAnsi="Times New Roman" w:cs="Times New Roman"/>
                <w:b/>
                <w:color w:val="000000"/>
              </w:rPr>
              <w:t xml:space="preserve">Receiver Occupied Bandwidth </w:t>
            </w:r>
          </w:p>
        </w:tc>
        <w:tc>
          <w:tcPr>
            <w:tcW w:w="3337" w:type="dxa"/>
          </w:tcPr>
          <w:p w14:paraId="3FADAA60" w14:textId="77777777" w:rsidR="00055A69" w:rsidRPr="00B67BDB" w:rsidRDefault="00055A69"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Frequency offsets from the upper and lower frequency limit of the spectrum licence receiver</w:t>
            </w:r>
          </w:p>
        </w:tc>
        <w:tc>
          <w:tcPr>
            <w:tcW w:w="1995" w:type="dxa"/>
          </w:tcPr>
          <w:p w14:paraId="046E0CA8" w14:textId="64AA0A23" w:rsidR="00055A69" w:rsidRPr="00B67BDB" w:rsidRDefault="00055A69"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 xml:space="preserve">Minimum blocking requirement </w:t>
            </w:r>
            <w:r w:rsidR="00636EEB" w:rsidRPr="00B67BDB">
              <w:rPr>
                <w:rFonts w:ascii="Times New Roman" w:hAnsi="Times New Roman" w:cs="Times New Roman"/>
                <w:b/>
                <w:color w:val="000000"/>
              </w:rPr>
              <w:t>(dB)</w:t>
            </w:r>
          </w:p>
        </w:tc>
      </w:tr>
      <w:tr w:rsidR="00055A69" w:rsidRPr="00D50BFF" w14:paraId="6FEDC505" w14:textId="77777777" w:rsidTr="005F4ECB">
        <w:trPr>
          <w:jc w:val="center"/>
        </w:trPr>
        <w:tc>
          <w:tcPr>
            <w:tcW w:w="2596" w:type="dxa"/>
          </w:tcPr>
          <w:p w14:paraId="41F09539" w14:textId="77777777" w:rsidR="00055A69" w:rsidRPr="00D50BFF" w:rsidRDefault="00055A69" w:rsidP="00A10CE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459972E4" w14:textId="77777777" w:rsidR="00055A69" w:rsidRPr="004F5AAF" w:rsidRDefault="00055A69" w:rsidP="00A10CEB">
            <w:pPr>
              <w:keepNext/>
              <w:ind w:left="60"/>
              <w:jc w:val="center"/>
              <w:rPr>
                <w:rFonts w:ascii="Times New Roman" w:hAnsi="Times New Roman" w:cs="Times New Roman"/>
              </w:rPr>
            </w:pPr>
            <w:r w:rsidRPr="00CE3DFB">
              <w:rPr>
                <w:rFonts w:ascii="Times New Roman" w:hAnsi="Times New Roman" w:cs="Times New Roman"/>
              </w:rPr>
              <w:t>&gt;</w:t>
            </w:r>
            <w:r>
              <w:rPr>
                <w:rFonts w:ascii="Times New Roman" w:hAnsi="Times New Roman" w:cs="Times New Roman"/>
              </w:rPr>
              <w:t xml:space="preserve"> </w:t>
            </w:r>
            <w:r w:rsidRPr="004F5AAF">
              <w:rPr>
                <w:rFonts w:ascii="Times New Roman" w:hAnsi="Times New Roman" w:cs="Times New Roman"/>
              </w:rPr>
              <w:t>5 MHz</w:t>
            </w:r>
          </w:p>
        </w:tc>
        <w:tc>
          <w:tcPr>
            <w:tcW w:w="1995" w:type="dxa"/>
          </w:tcPr>
          <w:p w14:paraId="2AD95DBC" w14:textId="1B47819A" w:rsidR="00055A69" w:rsidRPr="00D50BFF" w:rsidRDefault="00636EEB" w:rsidP="00A10CEB">
            <w:pPr>
              <w:keepNext/>
              <w:jc w:val="center"/>
              <w:rPr>
                <w:rFonts w:ascii="Times New Roman" w:hAnsi="Times New Roman" w:cs="Times New Roman"/>
              </w:rPr>
            </w:pPr>
            <w:r>
              <w:rPr>
                <w:rFonts w:ascii="Times New Roman" w:hAnsi="Times New Roman" w:cs="Times New Roman"/>
              </w:rPr>
              <w:t>53</w:t>
            </w:r>
            <w:r w:rsidR="00055A69" w:rsidRPr="00D50BFF">
              <w:rPr>
                <w:rFonts w:ascii="Times New Roman" w:hAnsi="Times New Roman" w:cs="Times New Roman"/>
              </w:rPr>
              <w:t xml:space="preserve"> </w:t>
            </w:r>
          </w:p>
        </w:tc>
      </w:tr>
      <w:tr w:rsidR="00055A69" w:rsidRPr="00D50BFF" w14:paraId="5D265659" w14:textId="77777777" w:rsidTr="005F4ECB">
        <w:trPr>
          <w:jc w:val="center"/>
        </w:trPr>
        <w:tc>
          <w:tcPr>
            <w:tcW w:w="2596" w:type="dxa"/>
          </w:tcPr>
          <w:p w14:paraId="0FAC34D9" w14:textId="77777777" w:rsidR="00055A69" w:rsidRPr="00D50BFF" w:rsidRDefault="00055A69" w:rsidP="00A10CE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5C742F30" w14:textId="77777777" w:rsidR="00055A69" w:rsidRPr="00D50BFF" w:rsidRDefault="00055A69" w:rsidP="00A10CEB">
            <w:pPr>
              <w:keepNext/>
              <w:jc w:val="center"/>
              <w:rPr>
                <w:rFonts w:ascii="Times New Roman" w:hAnsi="Times New Roman" w:cs="Times New Roman"/>
              </w:rPr>
            </w:pPr>
            <w:r>
              <w:rPr>
                <w:rFonts w:ascii="Times New Roman" w:hAnsi="Times New Roman" w:cs="Times New Roman"/>
              </w:rPr>
              <w:t xml:space="preserve"> &gt; 20 MHz</w:t>
            </w:r>
          </w:p>
        </w:tc>
        <w:tc>
          <w:tcPr>
            <w:tcW w:w="1995" w:type="dxa"/>
          </w:tcPr>
          <w:p w14:paraId="704333C7" w14:textId="60BEE61C" w:rsidR="00055A69" w:rsidRPr="00D50BFF" w:rsidRDefault="00636EEB" w:rsidP="00A10CEB">
            <w:pPr>
              <w:keepNext/>
              <w:jc w:val="center"/>
              <w:rPr>
                <w:rFonts w:ascii="Times New Roman" w:hAnsi="Times New Roman" w:cs="Times New Roman"/>
              </w:rPr>
            </w:pPr>
            <w:r>
              <w:rPr>
                <w:rFonts w:ascii="Times New Roman" w:hAnsi="Times New Roman" w:cs="Times New Roman"/>
              </w:rPr>
              <w:t>46</w:t>
            </w:r>
          </w:p>
        </w:tc>
      </w:tr>
    </w:tbl>
    <w:bookmarkEnd w:id="34"/>
    <w:p w14:paraId="723A150C" w14:textId="1B7B450D" w:rsidR="00055A69" w:rsidRDefault="00055A69" w:rsidP="00A10CEB">
      <w:pPr>
        <w:keepNext/>
        <w:ind w:left="720" w:firstLine="720"/>
        <w:rPr>
          <w:rFonts w:ascii="Times New Roman" w:hAnsi="Times New Roman" w:cs="Times New Roman"/>
          <w:i/>
          <w:iCs/>
          <w:sz w:val="18"/>
          <w:szCs w:val="18"/>
        </w:rPr>
      </w:pPr>
      <w:r w:rsidRPr="00B67BDB">
        <w:rPr>
          <w:rFonts w:ascii="Times New Roman" w:hAnsi="Times New Roman" w:cs="Times New Roman"/>
          <w:i/>
          <w:iCs/>
          <w:sz w:val="18"/>
          <w:szCs w:val="18"/>
        </w:rPr>
        <w:t>Source: 3GPP TS 38.104 V17.0.0 (2020-12) Table</w:t>
      </w:r>
      <w:r w:rsidR="00D267C0">
        <w:rPr>
          <w:rFonts w:ascii="Times New Roman" w:hAnsi="Times New Roman" w:cs="Times New Roman"/>
          <w:i/>
          <w:iCs/>
          <w:sz w:val="18"/>
          <w:szCs w:val="18"/>
        </w:rPr>
        <w:t>s</w:t>
      </w:r>
      <w:r w:rsidRPr="00B67BDB">
        <w:rPr>
          <w:rFonts w:ascii="Times New Roman" w:hAnsi="Times New Roman" w:cs="Times New Roman"/>
          <w:i/>
          <w:iCs/>
          <w:sz w:val="18"/>
          <w:szCs w:val="18"/>
        </w:rPr>
        <w:t xml:space="preserve"> 7.4.2.2-1 &amp; 7.2.2-2</w:t>
      </w:r>
    </w:p>
    <w:p w14:paraId="14709CCD" w14:textId="32CEBFE6" w:rsidR="002139CE" w:rsidRPr="00B67BDB" w:rsidRDefault="002139CE" w:rsidP="00E07DE3">
      <w:pPr>
        <w:pStyle w:val="notetext"/>
        <w:rPr>
          <w:i/>
          <w:iCs/>
          <w:szCs w:val="18"/>
        </w:rPr>
      </w:pPr>
      <w:r>
        <w:t>Note:</w:t>
      </w:r>
      <w:r>
        <w:tab/>
        <w:t>The values in the table above are the ratio between the received unwanted signal power at the defined frequency offset and the receiver’s sensitivity level.</w:t>
      </w:r>
    </w:p>
    <w:p w14:paraId="4638D1DF" w14:textId="189EF738" w:rsidR="00055A69" w:rsidRDefault="00370626" w:rsidP="003E04DE">
      <w:pPr>
        <w:pStyle w:val="subsection"/>
        <w:rPr>
          <w:i/>
          <w:iCs/>
        </w:rPr>
      </w:pPr>
      <w:r>
        <w:tab/>
        <w:t>(2)</w:t>
      </w:r>
      <w:r>
        <w:tab/>
        <w:t>A</w:t>
      </w:r>
      <w:r w:rsidR="00055A69" w:rsidRPr="003E04DE">
        <w:t xml:space="preserve">t frequencies in the </w:t>
      </w:r>
      <w:r>
        <w:t xml:space="preserve">frequency </w:t>
      </w:r>
      <w:r w:rsidR="00055A69" w:rsidRPr="003E04DE">
        <w:t>range 1</w:t>
      </w:r>
      <w:r>
        <w:t xml:space="preserve"> MHz to </w:t>
      </w:r>
      <w:r w:rsidR="00055A69" w:rsidRPr="003544D7">
        <w:t>12750 MHz, excluding frequencies ranges to which sub</w:t>
      </w:r>
      <w:r w:rsidR="00125C5A">
        <w:t>clause</w:t>
      </w:r>
      <w:r w:rsidR="00055A69" w:rsidRPr="003E04DE">
        <w:t xml:space="preserve"> 4(</w:t>
      </w:r>
      <w:r w:rsidR="00125C5A">
        <w:t>1</w:t>
      </w:r>
      <w:r w:rsidR="00055A69" w:rsidRPr="003544D7">
        <w:t>) applies, the receiver blocking requirement is a total mean power of -15 dBm</w:t>
      </w:r>
      <w:r w:rsidR="00055A69" w:rsidRPr="00055A69">
        <w:rPr>
          <w:i/>
          <w:iCs/>
        </w:rPr>
        <w:t>.</w:t>
      </w:r>
    </w:p>
    <w:p w14:paraId="28BA41E1" w14:textId="5829538A" w:rsidR="0096149B" w:rsidRPr="00AF088A" w:rsidRDefault="009A313C" w:rsidP="0096149B">
      <w:pPr>
        <w:pStyle w:val="ActHead5"/>
      </w:pPr>
      <w:proofErr w:type="gramStart"/>
      <w:r>
        <w:t>5</w:t>
      </w:r>
      <w:r w:rsidR="0096149B" w:rsidRPr="00D34008">
        <w:t xml:space="preserve">  Receiver</w:t>
      </w:r>
      <w:proofErr w:type="gramEnd"/>
      <w:r w:rsidR="0096149B" w:rsidRPr="00D34008">
        <w:t xml:space="preserve"> </w:t>
      </w:r>
      <w:r w:rsidR="0096149B" w:rsidRPr="00AF088A">
        <w:t>antenna and feeder losses</w:t>
      </w:r>
    </w:p>
    <w:p w14:paraId="44330F02" w14:textId="0C7E1ACD" w:rsidR="0096149B" w:rsidRPr="00D34008" w:rsidRDefault="0096149B" w:rsidP="0096149B">
      <w:pPr>
        <w:pStyle w:val="subsection"/>
        <w:sectPr w:rsidR="0096149B" w:rsidRPr="00D34008">
          <w:headerReference w:type="even" r:id="rId25"/>
          <w:headerReference w:type="default" r:id="rId26"/>
          <w:headerReference w:type="first" r:id="rId27"/>
          <w:pgSz w:w="11906" w:h="16838"/>
          <w:pgMar w:top="1440" w:right="1440" w:bottom="1440" w:left="1440" w:header="708" w:footer="708" w:gutter="0"/>
          <w:cols w:space="720"/>
        </w:sectPr>
      </w:pPr>
      <w:r w:rsidRPr="00AF088A">
        <w:tab/>
      </w:r>
      <w:r w:rsidRPr="00AF088A">
        <w:tab/>
        <w:t xml:space="preserve">The antenna </w:t>
      </w:r>
      <w:proofErr w:type="gramStart"/>
      <w:r w:rsidRPr="00AF088A">
        <w:t>gain</w:t>
      </w:r>
      <w:proofErr w:type="gramEnd"/>
      <w:r w:rsidRPr="00AF088A">
        <w:t xml:space="preserve"> and feeder loss recorded for a radiocommunications receiver in the Register should be used for coordination. If an antenna </w:t>
      </w:r>
      <w:proofErr w:type="gramStart"/>
      <w:r w:rsidRPr="00AF088A">
        <w:t>gain</w:t>
      </w:r>
      <w:proofErr w:type="gramEnd"/>
      <w:r w:rsidRPr="00AF088A">
        <w:t xml:space="preserve"> or feeder loss is not available in the Register, then an antenna gain (including losses) of 13 </w:t>
      </w:r>
      <w:proofErr w:type="spellStart"/>
      <w:r w:rsidRPr="00AF088A">
        <w:t>dBi</w:t>
      </w:r>
      <w:proofErr w:type="spellEnd"/>
      <w:r w:rsidRPr="00AF088A">
        <w:t xml:space="preserve"> in all directions applies.</w:t>
      </w:r>
    </w:p>
    <w:p w14:paraId="71C0E50F" w14:textId="2C95E108" w:rsidR="008E701B" w:rsidRPr="00D34008" w:rsidRDefault="008E701B" w:rsidP="00433713">
      <w:pPr>
        <w:pStyle w:val="Heading1"/>
      </w:pPr>
      <w:bookmarkStart w:id="35" w:name="_Toc65602063"/>
      <w:r w:rsidRPr="00D34008">
        <w:rPr>
          <w:rStyle w:val="CharPartNo"/>
          <w:rFonts w:ascii="Arial" w:hAnsi="Arial" w:cs="Arial"/>
        </w:rPr>
        <w:lastRenderedPageBreak/>
        <w:t>Schedule 2</w:t>
      </w:r>
      <w:r w:rsidRPr="00D34008">
        <w:rPr>
          <w:rStyle w:val="CharPartNo"/>
          <w:rFonts w:ascii="Arial" w:hAnsi="Arial" w:cs="Arial"/>
        </w:rPr>
        <w:tab/>
        <w:t>Compatibility requirement</w:t>
      </w:r>
      <w:bookmarkEnd w:id="35"/>
    </w:p>
    <w:p w14:paraId="0CE6C63A" w14:textId="1CF4111A" w:rsidR="008E701B" w:rsidRPr="00D34008" w:rsidRDefault="008E701B" w:rsidP="00B351CE">
      <w:pPr>
        <w:pStyle w:val="ActHead5"/>
        <w:spacing w:before="0"/>
        <w:ind w:left="0" w:firstLine="0"/>
        <w:rPr>
          <w:rStyle w:val="CharSectno"/>
          <w:b w:val="0"/>
          <w:sz w:val="18"/>
          <w:szCs w:val="18"/>
        </w:rPr>
      </w:pPr>
      <w:r w:rsidRPr="00D34008">
        <w:rPr>
          <w:rStyle w:val="CharSectno"/>
          <w:bCs/>
          <w:sz w:val="18"/>
          <w:szCs w:val="18"/>
        </w:rPr>
        <w:tab/>
      </w:r>
      <w:r w:rsidR="009913A8" w:rsidRPr="00D34008">
        <w:rPr>
          <w:rStyle w:val="CharSectno"/>
          <w:bCs/>
          <w:sz w:val="18"/>
          <w:szCs w:val="18"/>
        </w:rPr>
        <w:tab/>
      </w:r>
      <w:r w:rsidRPr="00D34008">
        <w:rPr>
          <w:rStyle w:val="CharSectno"/>
          <w:b w:val="0"/>
          <w:sz w:val="18"/>
          <w:szCs w:val="18"/>
        </w:rPr>
        <w:t>(</w:t>
      </w:r>
      <w:proofErr w:type="gramStart"/>
      <w:r w:rsidR="00115009">
        <w:rPr>
          <w:rStyle w:val="CharSectno"/>
          <w:b w:val="0"/>
          <w:sz w:val="18"/>
          <w:szCs w:val="18"/>
        </w:rPr>
        <w:t>section</w:t>
      </w:r>
      <w:proofErr w:type="gramEnd"/>
      <w:r w:rsidR="009913A8" w:rsidRPr="00D34008">
        <w:rPr>
          <w:rStyle w:val="CharSectno"/>
          <w:b w:val="0"/>
          <w:sz w:val="18"/>
          <w:szCs w:val="18"/>
        </w:rPr>
        <w:t xml:space="preserve"> 1</w:t>
      </w:r>
      <w:r w:rsidR="00CA46A5">
        <w:rPr>
          <w:rStyle w:val="CharSectno"/>
          <w:b w:val="0"/>
          <w:sz w:val="18"/>
          <w:szCs w:val="18"/>
        </w:rPr>
        <w:t>9</w:t>
      </w:r>
      <w:r w:rsidR="009913A8" w:rsidRPr="00D34008">
        <w:rPr>
          <w:rStyle w:val="CharSectno"/>
          <w:b w:val="0"/>
          <w:sz w:val="18"/>
          <w:szCs w:val="18"/>
        </w:rPr>
        <w:t>)</w:t>
      </w:r>
    </w:p>
    <w:p w14:paraId="603F1E9B" w14:textId="0FAC1C83" w:rsidR="009913A8" w:rsidRPr="001060F6" w:rsidRDefault="00A65D2A">
      <w:pPr>
        <w:pStyle w:val="subsection"/>
      </w:pPr>
      <w:r>
        <w:tab/>
        <w:t>(1)</w:t>
      </w:r>
      <w:r>
        <w:tab/>
      </w:r>
      <w:r w:rsidR="00310784" w:rsidRPr="004C26C6">
        <w:t>For the purpose of assessing compatibility with other radiocommunications services, the performance of a fixed radiocommunications receiver operated under a</w:t>
      </w:r>
      <w:r w:rsidR="00E90F93" w:rsidRPr="004C26C6">
        <w:t xml:space="preserve"> spectrum licence in the</w:t>
      </w:r>
      <w:r w:rsidR="00310784" w:rsidRPr="004C26C6">
        <w:t xml:space="preserve"> </w:t>
      </w:r>
      <w:r w:rsidR="00AB7C85" w:rsidRPr="004C26C6">
        <w:t>850/</w:t>
      </w:r>
      <w:r w:rsidR="00AB7C85" w:rsidRPr="009B06AF">
        <w:rPr>
          <w:szCs w:val="22"/>
        </w:rPr>
        <w:t>900</w:t>
      </w:r>
      <w:r w:rsidR="00AB7C85" w:rsidRPr="004C26C6">
        <w:t xml:space="preserve"> MHz </w:t>
      </w:r>
      <w:r w:rsidR="005C046F" w:rsidRPr="00A65D2A">
        <w:t>b</w:t>
      </w:r>
      <w:r w:rsidR="00AB7C85" w:rsidRPr="00A65D2A">
        <w:t>and</w:t>
      </w:r>
      <w:r w:rsidR="00310784" w:rsidRPr="00A65D2A">
        <w:t xml:space="preserve"> is</w:t>
      </w:r>
      <w:r w:rsidR="00F74FB3" w:rsidRPr="00A65D2A">
        <w:t xml:space="preserve"> a </w:t>
      </w:r>
      <w:r w:rsidR="00F74FB3" w:rsidRPr="001060F6">
        <w:t xml:space="preserve">maximum unwanted signal level of -108 dBm per 5 MHz, not exceeded for more than 5% of any </w:t>
      </w:r>
      <w:proofErr w:type="gramStart"/>
      <w:r w:rsidR="00F74FB3" w:rsidRPr="001060F6">
        <w:t>1 hour</w:t>
      </w:r>
      <w:proofErr w:type="gramEnd"/>
      <w:r w:rsidR="00F74FB3" w:rsidRPr="001060F6">
        <w:t xml:space="preserve"> period.</w:t>
      </w:r>
    </w:p>
    <w:p w14:paraId="01332066" w14:textId="325228F0" w:rsidR="002332A2" w:rsidRPr="00310527" w:rsidRDefault="00A65D2A" w:rsidP="001C4723">
      <w:pPr>
        <w:pStyle w:val="subsection"/>
        <w:rPr>
          <w:szCs w:val="22"/>
        </w:rPr>
      </w:pPr>
      <w:r w:rsidRPr="001060F6">
        <w:tab/>
      </w:r>
      <w:r w:rsidRPr="001060F6">
        <w:rPr>
          <w:szCs w:val="22"/>
        </w:rPr>
        <w:t>(2)</w:t>
      </w:r>
      <w:r w:rsidRPr="001060F6">
        <w:rPr>
          <w:szCs w:val="22"/>
        </w:rPr>
        <w:tab/>
      </w:r>
      <w:r w:rsidR="006346BA" w:rsidRPr="001060F6">
        <w:rPr>
          <w:szCs w:val="22"/>
        </w:rPr>
        <w:t>Logarithmic scaling should be used to find the appropriate level in alternative bandwidths.</w:t>
      </w:r>
      <w:bookmarkEnd w:id="17"/>
    </w:p>
    <w:sectPr w:rsidR="002332A2" w:rsidRPr="00310527"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BB01" w14:textId="77777777" w:rsidR="00044CED" w:rsidRDefault="00044CED" w:rsidP="0017734A">
      <w:pPr>
        <w:spacing w:after="0" w:line="240" w:lineRule="auto"/>
      </w:pPr>
      <w:r>
        <w:separator/>
      </w:r>
    </w:p>
  </w:endnote>
  <w:endnote w:type="continuationSeparator" w:id="0">
    <w:p w14:paraId="1055A04E" w14:textId="77777777" w:rsidR="00044CED" w:rsidRDefault="00044CED" w:rsidP="0017734A">
      <w:pPr>
        <w:spacing w:after="0" w:line="240" w:lineRule="auto"/>
      </w:pPr>
      <w:r>
        <w:continuationSeparator/>
      </w:r>
    </w:p>
  </w:endnote>
  <w:endnote w:type="continuationNotice" w:id="1">
    <w:p w14:paraId="7DE07F8A" w14:textId="77777777" w:rsidR="00044CED" w:rsidRDefault="00044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E6EF" w14:textId="477B54E0" w:rsidR="005F4ECB" w:rsidRPr="007F454D" w:rsidRDefault="005F4ECB" w:rsidP="007F454D">
    <w:pPr>
      <w:spacing w:after="0"/>
      <w:jc w:val="righ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2C45" w14:textId="11D092FC" w:rsidR="00941C09" w:rsidRDefault="00941C09" w:rsidP="007F454D">
    <w:pPr>
      <w:pBdr>
        <w:top w:val="single" w:sz="4" w:space="1" w:color="auto"/>
      </w:pBdr>
      <w:spacing w:after="0"/>
      <w:jc w:val="center"/>
      <w:rPr>
        <w:rFonts w:ascii="Times New Roman" w:hAnsi="Times New Roman" w:cs="Times New Roman"/>
        <w:i/>
        <w:iCs/>
        <w:sz w:val="20"/>
        <w:szCs w:val="20"/>
      </w:rPr>
    </w:pPr>
    <w:r w:rsidRPr="005459DF">
      <w:rPr>
        <w:rFonts w:ascii="Times New Roman" w:hAnsi="Times New Roman" w:cs="Times New Roman"/>
        <w:i/>
        <w:iCs/>
        <w:sz w:val="20"/>
        <w:szCs w:val="20"/>
      </w:rPr>
      <w:t>Radiocommunications Advisory Guidelines (Managing Interference to Spectrum Licensed Receivers —</w:t>
    </w:r>
    <w:r w:rsidR="00A37497">
      <w:rPr>
        <w:rFonts w:ascii="Times New Roman" w:hAnsi="Times New Roman" w:cs="Times New Roman"/>
        <w:i/>
        <w:iCs/>
        <w:sz w:val="20"/>
        <w:szCs w:val="20"/>
      </w:rPr>
      <w:t> </w:t>
    </w:r>
    <w:r w:rsidRPr="005459DF">
      <w:rPr>
        <w:rFonts w:ascii="Times New Roman" w:hAnsi="Times New Roman" w:cs="Times New Roman"/>
        <w:i/>
        <w:iCs/>
        <w:sz w:val="20"/>
        <w:szCs w:val="20"/>
      </w:rPr>
      <w:t>850/900</w:t>
    </w:r>
    <w:r w:rsidR="00A37497">
      <w:rPr>
        <w:rFonts w:ascii="Times New Roman" w:hAnsi="Times New Roman" w:cs="Times New Roman"/>
        <w:i/>
        <w:iCs/>
        <w:sz w:val="20"/>
        <w:szCs w:val="20"/>
      </w:rPr>
      <w:t> </w:t>
    </w:r>
    <w:r w:rsidRPr="005459DF">
      <w:rPr>
        <w:rFonts w:ascii="Times New Roman" w:hAnsi="Times New Roman" w:cs="Times New Roman"/>
        <w:i/>
        <w:iCs/>
        <w:sz w:val="20"/>
        <w:szCs w:val="20"/>
      </w:rPr>
      <w:t>MHz Band) 2021</w:t>
    </w:r>
  </w:p>
  <w:p w14:paraId="067DB84B" w14:textId="77777777" w:rsidR="00941C09" w:rsidRPr="007F454D" w:rsidRDefault="00941C09" w:rsidP="007F454D">
    <w:pPr>
      <w:spacing w:after="0"/>
      <w:jc w:val="right"/>
      <w:rPr>
        <w:rFonts w:ascii="Times New Roman" w:hAnsi="Times New Roman" w:cs="Times New Roman"/>
        <w:sz w:val="20"/>
        <w:szCs w:val="20"/>
      </w:rPr>
    </w:pPr>
    <w:r w:rsidRPr="007F454D">
      <w:rPr>
        <w:rFonts w:ascii="Times New Roman" w:hAnsi="Times New Roman" w:cs="Times New Roman"/>
        <w:sz w:val="20"/>
        <w:szCs w:val="20"/>
      </w:rPr>
      <w:fldChar w:fldCharType="begin"/>
    </w:r>
    <w:r w:rsidRPr="007F454D">
      <w:rPr>
        <w:rFonts w:ascii="Times New Roman" w:hAnsi="Times New Roman" w:cs="Times New Roman"/>
        <w:sz w:val="20"/>
        <w:szCs w:val="20"/>
      </w:rPr>
      <w:instrText xml:space="preserve"> PAGE   \* MERGEFORMAT </w:instrText>
    </w:r>
    <w:r w:rsidRPr="007F454D">
      <w:rPr>
        <w:rFonts w:ascii="Times New Roman" w:hAnsi="Times New Roman" w:cs="Times New Roman"/>
        <w:sz w:val="20"/>
        <w:szCs w:val="20"/>
      </w:rPr>
      <w:fldChar w:fldCharType="separate"/>
    </w:r>
    <w:r w:rsidRPr="007F454D">
      <w:rPr>
        <w:rFonts w:ascii="Times New Roman" w:hAnsi="Times New Roman" w:cs="Times New Roman"/>
        <w:noProof/>
        <w:sz w:val="20"/>
        <w:szCs w:val="20"/>
      </w:rPr>
      <w:t>1</w:t>
    </w:r>
    <w:r w:rsidRPr="007F454D">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A488" w14:textId="77777777" w:rsidR="00044CED" w:rsidRDefault="00044CED" w:rsidP="0017734A">
      <w:pPr>
        <w:spacing w:after="0" w:line="240" w:lineRule="auto"/>
      </w:pPr>
      <w:r>
        <w:separator/>
      </w:r>
    </w:p>
  </w:footnote>
  <w:footnote w:type="continuationSeparator" w:id="0">
    <w:p w14:paraId="5E535DD1" w14:textId="77777777" w:rsidR="00044CED" w:rsidRDefault="00044CED" w:rsidP="0017734A">
      <w:pPr>
        <w:spacing w:after="0" w:line="240" w:lineRule="auto"/>
      </w:pPr>
      <w:r>
        <w:continuationSeparator/>
      </w:r>
    </w:p>
  </w:footnote>
  <w:footnote w:type="continuationNotice" w:id="1">
    <w:p w14:paraId="0AAB873A" w14:textId="77777777" w:rsidR="00044CED" w:rsidRDefault="00044C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EEF2" w14:textId="0077ECCC" w:rsidR="005F4ECB" w:rsidRDefault="001D4EB7">
    <w:pPr>
      <w:pStyle w:val="Header"/>
    </w:pPr>
    <w:r>
      <w:rPr>
        <w:noProof/>
      </w:rPr>
      <w:pict w14:anchorId="6D696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47" o:spid="_x0000_s2064" type="#_x0000_t136" style="position:absolute;margin-left:0;margin-top:0;width:421.55pt;height:214.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9F1" w14:textId="47E9F07D" w:rsidR="005F4ECB" w:rsidRDefault="001D4EB7">
    <w:pPr>
      <w:pStyle w:val="Header"/>
    </w:pPr>
    <w:r>
      <w:rPr>
        <w:noProof/>
      </w:rPr>
      <w:pict w14:anchorId="2637D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46" o:spid="_x0000_s2063" type="#_x0000_t136" style="position:absolute;margin-left:0;margin-top:0;width:421.55pt;height:214.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F96" w14:textId="3B09513F" w:rsidR="005F4ECB" w:rsidRDefault="001D4EB7">
    <w:pPr>
      <w:pStyle w:val="Header"/>
    </w:pPr>
    <w:r>
      <w:rPr>
        <w:noProof/>
      </w:rPr>
      <w:pict w14:anchorId="30580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3" o:spid="_x0000_s2070" type="#_x0000_t136" style="position:absolute;margin-left:0;margin-top:0;width:421.55pt;height:214.7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2AC4" w14:textId="6F8A4215" w:rsidR="005F4ECB" w:rsidRDefault="005F4ECB" w:rsidP="003544D7">
    <w:pPr>
      <w:pStyle w:val="Header"/>
      <w:pBdr>
        <w:bottom w:val="single" w:sz="4" w:space="1" w:color="auto"/>
      </w:pBdr>
      <w:tabs>
        <w:tab w:val="clear" w:pos="4513"/>
        <w:tab w:val="clear" w:pos="902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STYLEREF  CharPartNo  \* MERGEFORMAT </w:instrText>
    </w:r>
    <w:r>
      <w:rPr>
        <w:rFonts w:ascii="Times New Roman" w:hAnsi="Times New Roman" w:cs="Times New Roman"/>
      </w:rPr>
      <w:fldChar w:fldCharType="separate"/>
    </w:r>
    <w:r w:rsidR="001D4EB7">
      <w:rPr>
        <w:rFonts w:ascii="Times New Roman" w:hAnsi="Times New Roman" w:cs="Times New Roman"/>
        <w:noProof/>
      </w:rPr>
      <w:t>Part 2</w:t>
    </w:r>
    <w:r w:rsidR="001D4EB7">
      <w:rPr>
        <w:rFonts w:ascii="Times New Roman" w:hAnsi="Times New Roman" w:cs="Times New Roman"/>
        <w:noProof/>
      </w:rPr>
      <w:tab/>
      <w:t>Overview</w:t>
    </w:r>
    <w:r>
      <w:rPr>
        <w:rFonts w:ascii="Times New Roman" w:hAnsi="Times New Roman" w:cs="Times New Roman"/>
      </w:rPr>
      <w:fldChar w:fldCharType="end"/>
    </w:r>
  </w:p>
  <w:p w14:paraId="5280C9D2" w14:textId="36662771" w:rsidR="005F4ECB" w:rsidRPr="00433713" w:rsidRDefault="005F4ECB" w:rsidP="003544D7">
    <w:pPr>
      <w:pStyle w:val="Header"/>
      <w:pBdr>
        <w:bottom w:val="single" w:sz="4" w:space="1" w:color="auto"/>
      </w:pBdr>
      <w:tabs>
        <w:tab w:val="clear" w:pos="4513"/>
        <w:tab w:val="clear" w:pos="9026"/>
      </w:tabs>
      <w:spacing w:before="1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1D4EB7">
      <w:rPr>
        <w:rFonts w:ascii="Times New Roman" w:hAnsi="Times New Roman" w:cs="Times New Roman"/>
        <w:noProof/>
      </w:rPr>
      <w:t>7</w:t>
    </w:r>
    <w:r>
      <w:rPr>
        <w:rFonts w:ascii="Times New Roman" w:hAnsi="Times New Roman"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250" w14:textId="3A04CB3D" w:rsidR="005F4ECB" w:rsidRDefault="001D4EB7">
    <w:pPr>
      <w:pStyle w:val="Header"/>
    </w:pPr>
    <w:r>
      <w:rPr>
        <w:noProof/>
      </w:rPr>
      <w:pict w14:anchorId="5377E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2" o:spid="_x0000_s2069" type="#_x0000_t136" style="position:absolute;margin-left:0;margin-top:0;width:421.55pt;height:214.7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694B" w14:textId="5F0968AD" w:rsidR="007135CB" w:rsidRDefault="007135CB" w:rsidP="003544D7">
    <w:pPr>
      <w:pStyle w:val="Header"/>
      <w:pBdr>
        <w:bottom w:val="single" w:sz="4" w:space="1" w:color="auto"/>
      </w:pBdr>
      <w:tabs>
        <w:tab w:val="clear" w:pos="4513"/>
        <w:tab w:val="clear" w:pos="902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STYLEREF  CharPartNo  \* MERGEFORMAT </w:instrText>
    </w:r>
    <w:r>
      <w:rPr>
        <w:rFonts w:ascii="Times New Roman" w:hAnsi="Times New Roman" w:cs="Times New Roman"/>
      </w:rPr>
      <w:fldChar w:fldCharType="separate"/>
    </w:r>
    <w:r w:rsidR="001D4EB7">
      <w:rPr>
        <w:rFonts w:ascii="Times New Roman" w:hAnsi="Times New Roman" w:cs="Times New Roman"/>
        <w:noProof/>
      </w:rPr>
      <w:t>Part 5</w:t>
    </w:r>
    <w:r w:rsidR="001D4EB7">
      <w:rPr>
        <w:rFonts w:ascii="Times New Roman" w:hAnsi="Times New Roman" w:cs="Times New Roman"/>
        <w:noProof/>
      </w:rPr>
      <w:tab/>
      <w:t>Compatibility requirement</w:t>
    </w:r>
    <w:r>
      <w:rPr>
        <w:rFonts w:ascii="Times New Roman" w:hAnsi="Times New Roman" w:cs="Times New Roman"/>
      </w:rPr>
      <w:fldChar w:fldCharType="end"/>
    </w:r>
  </w:p>
  <w:p w14:paraId="7FFF31E4" w14:textId="6560BE5A" w:rsidR="007135CB" w:rsidRPr="00433713" w:rsidRDefault="007135CB" w:rsidP="003544D7">
    <w:pPr>
      <w:pStyle w:val="Header"/>
      <w:pBdr>
        <w:bottom w:val="single" w:sz="4" w:space="1" w:color="auto"/>
      </w:pBdr>
      <w:tabs>
        <w:tab w:val="clear" w:pos="4513"/>
        <w:tab w:val="clear" w:pos="9026"/>
      </w:tabs>
      <w:spacing w:before="1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1D4EB7">
      <w:rPr>
        <w:rFonts w:ascii="Times New Roman" w:hAnsi="Times New Roman" w:cs="Times New Roman"/>
        <w:noProof/>
      </w:rPr>
      <w:t>19</w:t>
    </w:r>
    <w:r>
      <w:rPr>
        <w:rFonts w:ascii="Times New Roman" w:hAnsi="Times New Roman" w:cs="Times New Roman"/>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79D" w14:textId="4174EA37" w:rsidR="005F4ECB" w:rsidRDefault="001D4EB7">
    <w:pPr>
      <w:pStyle w:val="Header"/>
    </w:pPr>
    <w:r>
      <w:rPr>
        <w:noProof/>
      </w:rPr>
      <w:pict w14:anchorId="6AD67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6" o:spid="_x0000_s2073" type="#_x0000_t136" style="position:absolute;margin-left:0;margin-top:0;width:421.55pt;height:214.7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4944" w14:textId="0B0D4C6C" w:rsidR="005F4ECB" w:rsidRDefault="005F4ECB" w:rsidP="003544D7">
    <w:pPr>
      <w:pStyle w:val="Header"/>
      <w:pBdr>
        <w:bottom w:val="single" w:sz="4" w:space="1" w:color="auto"/>
      </w:pBdr>
      <w:tabs>
        <w:tab w:val="clear" w:pos="4513"/>
        <w:tab w:val="clear" w:pos="9026"/>
      </w:tabs>
      <w:rPr>
        <w:rFonts w:ascii="Times New Roman" w:hAnsi="Times New Roman" w:cs="Times New Roman"/>
      </w:rPr>
    </w:pPr>
    <w:r w:rsidRPr="00433713">
      <w:rPr>
        <w:rFonts w:ascii="Times New Roman" w:hAnsi="Times New Roman" w:cs="Times New Roman"/>
      </w:rPr>
      <w:fldChar w:fldCharType="begin"/>
    </w:r>
    <w:r w:rsidRPr="00433713">
      <w:rPr>
        <w:rFonts w:ascii="Times New Roman" w:hAnsi="Times New Roman" w:cs="Times New Roman"/>
      </w:rPr>
      <w:instrText xml:space="preserve"> STYLEREF  CharPartNo  \* MERGEFORMAT </w:instrText>
    </w:r>
    <w:r w:rsidRPr="00433713">
      <w:rPr>
        <w:rFonts w:ascii="Times New Roman" w:hAnsi="Times New Roman" w:cs="Times New Roman"/>
      </w:rPr>
      <w:fldChar w:fldCharType="separate"/>
    </w:r>
    <w:r w:rsidR="001D4EB7">
      <w:rPr>
        <w:rFonts w:ascii="Times New Roman" w:hAnsi="Times New Roman" w:cs="Times New Roman"/>
        <w:noProof/>
      </w:rPr>
      <w:t>Schedule 2</w:t>
    </w:r>
    <w:r w:rsidR="001D4EB7">
      <w:rPr>
        <w:rFonts w:ascii="Times New Roman" w:hAnsi="Times New Roman" w:cs="Times New Roman"/>
        <w:noProof/>
      </w:rPr>
      <w:tab/>
      <w:t>Compatibility requirement</w:t>
    </w:r>
    <w:r w:rsidRPr="00433713">
      <w:rPr>
        <w:rFonts w:ascii="Times New Roman" w:hAnsi="Times New Roman" w:cs="Times New Roman"/>
      </w:rPr>
      <w:fldChar w:fldCharType="end"/>
    </w:r>
  </w:p>
  <w:p w14:paraId="28151626" w14:textId="77777777" w:rsidR="005F4ECB" w:rsidRPr="00433713" w:rsidRDefault="005F4ECB" w:rsidP="006554BB">
    <w:pPr>
      <w:pStyle w:val="Header"/>
      <w:pBdr>
        <w:bottom w:val="single" w:sz="4" w:space="1" w:color="auto"/>
      </w:pBdr>
      <w:tabs>
        <w:tab w:val="clear" w:pos="4513"/>
        <w:tab w:val="clear" w:pos="9026"/>
      </w:tabs>
      <w:spacing w:after="120"/>
      <w:jc w:val="right"/>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F52A" w14:textId="5AA690FF" w:rsidR="005F4ECB" w:rsidRDefault="001D4EB7">
    <w:pPr>
      <w:pStyle w:val="Header"/>
    </w:pPr>
    <w:r>
      <w:rPr>
        <w:noProof/>
      </w:rPr>
      <w:pict w14:anchorId="56000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5" o:spid="_x0000_s2072" type="#_x0000_t136" style="position:absolute;margin-left:0;margin-top:0;width:421.55pt;height:214.7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22D"/>
    <w:multiLevelType w:val="hybridMultilevel"/>
    <w:tmpl w:val="D9A29598"/>
    <w:lvl w:ilvl="0" w:tplc="E47ADB2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BE62F7C"/>
    <w:multiLevelType w:val="hybridMultilevel"/>
    <w:tmpl w:val="E3943C0C"/>
    <w:lvl w:ilvl="0" w:tplc="5F3AC7AE">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 w15:restartNumberingAfterBreak="0">
    <w:nsid w:val="0C007D52"/>
    <w:multiLevelType w:val="hybridMultilevel"/>
    <w:tmpl w:val="A57C3726"/>
    <w:lvl w:ilvl="0" w:tplc="9DB84D94">
      <w:start w:val="1"/>
      <w:numFmt w:val="lowerRoman"/>
      <w:lvlText w:val="(%1)"/>
      <w:lvlJc w:val="left"/>
      <w:pPr>
        <w:ind w:left="2707" w:hanging="720"/>
      </w:pPr>
      <w:rPr>
        <w:rFonts w:hint="default"/>
      </w:r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3" w15:restartNumberingAfterBreak="0">
    <w:nsid w:val="10E72EC5"/>
    <w:multiLevelType w:val="hybridMultilevel"/>
    <w:tmpl w:val="EEDE3B4A"/>
    <w:lvl w:ilvl="0" w:tplc="6596A694">
      <w:start w:val="1"/>
      <w:numFmt w:val="lowerLetter"/>
      <w:lvlText w:val="(%1)"/>
      <w:lvlJc w:val="left"/>
      <w:pPr>
        <w:ind w:left="1353" w:hanging="360"/>
      </w:pPr>
      <w:rPr>
        <w:rFonts w:hint="default"/>
      </w:rPr>
    </w:lvl>
    <w:lvl w:ilvl="1" w:tplc="0B787BC2">
      <w:start w:val="1"/>
      <w:numFmt w:val="lowerRoman"/>
      <w:lvlText w:val="(%2)"/>
      <w:lvlJc w:val="left"/>
      <w:pPr>
        <w:ind w:left="2433" w:hanging="720"/>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131C5152"/>
    <w:multiLevelType w:val="hybridMultilevel"/>
    <w:tmpl w:val="A57C3726"/>
    <w:lvl w:ilvl="0" w:tplc="9DB84D94">
      <w:start w:val="1"/>
      <w:numFmt w:val="lowerRoman"/>
      <w:lvlText w:val="(%1)"/>
      <w:lvlJc w:val="left"/>
      <w:pPr>
        <w:ind w:left="2707" w:hanging="720"/>
      </w:pPr>
      <w:rPr>
        <w:rFonts w:hint="default"/>
      </w:r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5" w15:restartNumberingAfterBreak="0">
    <w:nsid w:val="1352560B"/>
    <w:multiLevelType w:val="hybridMultilevel"/>
    <w:tmpl w:val="D9A29598"/>
    <w:lvl w:ilvl="0" w:tplc="E47ADB2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9B26BD"/>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9" w15:restartNumberingAfterBreak="0">
    <w:nsid w:val="27A40588"/>
    <w:multiLevelType w:val="hybridMultilevel"/>
    <w:tmpl w:val="4136059A"/>
    <w:lvl w:ilvl="0" w:tplc="51F48560">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0D208D"/>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2" w15:restartNumberingAfterBreak="0">
    <w:nsid w:val="3B8F1C6C"/>
    <w:multiLevelType w:val="hybridMultilevel"/>
    <w:tmpl w:val="A57C3726"/>
    <w:lvl w:ilvl="0" w:tplc="9DB84D94">
      <w:start w:val="1"/>
      <w:numFmt w:val="lowerRoman"/>
      <w:lvlText w:val="(%1)"/>
      <w:lvlJc w:val="left"/>
      <w:pPr>
        <w:ind w:left="2707" w:hanging="720"/>
      </w:pPr>
      <w:rPr>
        <w:rFonts w:hint="default"/>
      </w:r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1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646B23"/>
    <w:multiLevelType w:val="hybridMultilevel"/>
    <w:tmpl w:val="49001426"/>
    <w:lvl w:ilvl="0" w:tplc="6FCAF09C">
      <w:start w:val="1"/>
      <w:numFmt w:val="decimal"/>
      <w:lvlText w:val="(%1)"/>
      <w:lvlJc w:val="left"/>
      <w:pPr>
        <w:ind w:left="1133" w:hanging="375"/>
      </w:pPr>
      <w:rPr>
        <w:rFonts w:hint="default"/>
      </w:rPr>
    </w:lvl>
    <w:lvl w:ilvl="1" w:tplc="0C090019">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5" w15:restartNumberingAfterBreak="0">
    <w:nsid w:val="418E374C"/>
    <w:multiLevelType w:val="hybridMultilevel"/>
    <w:tmpl w:val="E8989D14"/>
    <w:lvl w:ilvl="0" w:tplc="02F27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2146C5"/>
    <w:multiLevelType w:val="hybridMultilevel"/>
    <w:tmpl w:val="A85C5FFE"/>
    <w:lvl w:ilvl="0" w:tplc="C63A11AE">
      <w:start w:val="4"/>
      <w:numFmt w:val="decimal"/>
      <w:lvlText w:val="(%1)"/>
      <w:lvlJc w:val="left"/>
      <w:pPr>
        <w:ind w:left="1120" w:hanging="360"/>
      </w:pPr>
      <w:rPr>
        <w:rFonts w:hint="default"/>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8" w15:restartNumberingAfterBreak="0">
    <w:nsid w:val="50214081"/>
    <w:multiLevelType w:val="hybridMultilevel"/>
    <w:tmpl w:val="5144EEA4"/>
    <w:lvl w:ilvl="0" w:tplc="0C2C6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2A0AB6"/>
    <w:multiLevelType w:val="hybridMultilevel"/>
    <w:tmpl w:val="87543838"/>
    <w:lvl w:ilvl="0" w:tplc="1BA86B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AE327A"/>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1" w15:restartNumberingAfterBreak="0">
    <w:nsid w:val="60531608"/>
    <w:multiLevelType w:val="hybridMultilevel"/>
    <w:tmpl w:val="27AE8F46"/>
    <w:lvl w:ilvl="0" w:tplc="E29E54F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2F74D6"/>
    <w:multiLevelType w:val="hybridMultilevel"/>
    <w:tmpl w:val="80F496E2"/>
    <w:lvl w:ilvl="0" w:tplc="572476BA">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4" w15:restartNumberingAfterBreak="0">
    <w:nsid w:val="6FBF4AD6"/>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5"/>
  </w:num>
  <w:num w:numId="3">
    <w:abstractNumId w:val="16"/>
  </w:num>
  <w:num w:numId="4">
    <w:abstractNumId w:val="22"/>
  </w:num>
  <w:num w:numId="5">
    <w:abstractNumId w:val="13"/>
  </w:num>
  <w:num w:numId="6">
    <w:abstractNumId w:val="7"/>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8"/>
  </w:num>
  <w:num w:numId="13">
    <w:abstractNumId w:val="19"/>
  </w:num>
  <w:num w:numId="14">
    <w:abstractNumId w:val="21"/>
  </w:num>
  <w:num w:numId="15">
    <w:abstractNumId w:val="1"/>
  </w:num>
  <w:num w:numId="16">
    <w:abstractNumId w:val="15"/>
  </w:num>
  <w:num w:numId="17">
    <w:abstractNumId w:val="5"/>
  </w:num>
  <w:num w:numId="18">
    <w:abstractNumId w:val="12"/>
  </w:num>
  <w:num w:numId="19">
    <w:abstractNumId w:val="23"/>
  </w:num>
  <w:num w:numId="20">
    <w:abstractNumId w:va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num>
  <w:num w:numId="24">
    <w:abstractNumId w:val="0"/>
  </w:num>
  <w:num w:numId="25">
    <w:abstractNumId w:val="2"/>
  </w:num>
  <w:num w:numId="26">
    <w:abstractNumId w:val="20"/>
  </w:num>
  <w:num w:numId="27">
    <w:abstractNumId w:val="4"/>
  </w:num>
  <w:num w:numId="28">
    <w:abstractNumId w:val="11"/>
  </w:num>
  <w:num w:numId="29">
    <w:abstractNumId w:val="2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0CE"/>
    <w:rsid w:val="0000072D"/>
    <w:rsid w:val="000011AA"/>
    <w:rsid w:val="0000136F"/>
    <w:rsid w:val="00002B0A"/>
    <w:rsid w:val="000030C5"/>
    <w:rsid w:val="0000380C"/>
    <w:rsid w:val="00003B68"/>
    <w:rsid w:val="000045CA"/>
    <w:rsid w:val="0000472C"/>
    <w:rsid w:val="00004CAF"/>
    <w:rsid w:val="0000530C"/>
    <w:rsid w:val="00005D0E"/>
    <w:rsid w:val="000062B1"/>
    <w:rsid w:val="000063CF"/>
    <w:rsid w:val="00006DB0"/>
    <w:rsid w:val="00007343"/>
    <w:rsid w:val="00010E52"/>
    <w:rsid w:val="000112D2"/>
    <w:rsid w:val="000131A2"/>
    <w:rsid w:val="000133AB"/>
    <w:rsid w:val="000133B3"/>
    <w:rsid w:val="00014C4F"/>
    <w:rsid w:val="000156C6"/>
    <w:rsid w:val="0001574A"/>
    <w:rsid w:val="00015C74"/>
    <w:rsid w:val="00020DAD"/>
    <w:rsid w:val="00020DC1"/>
    <w:rsid w:val="00022037"/>
    <w:rsid w:val="00023970"/>
    <w:rsid w:val="00023F22"/>
    <w:rsid w:val="00025457"/>
    <w:rsid w:val="00026886"/>
    <w:rsid w:val="00032223"/>
    <w:rsid w:val="00033223"/>
    <w:rsid w:val="000340E0"/>
    <w:rsid w:val="000360E0"/>
    <w:rsid w:val="00036394"/>
    <w:rsid w:val="000365C2"/>
    <w:rsid w:val="000371BF"/>
    <w:rsid w:val="00037E95"/>
    <w:rsid w:val="00037FD8"/>
    <w:rsid w:val="000402C9"/>
    <w:rsid w:val="0004200E"/>
    <w:rsid w:val="00042336"/>
    <w:rsid w:val="00044CED"/>
    <w:rsid w:val="00044E44"/>
    <w:rsid w:val="00046ADB"/>
    <w:rsid w:val="0004785B"/>
    <w:rsid w:val="00050723"/>
    <w:rsid w:val="00052626"/>
    <w:rsid w:val="000528D5"/>
    <w:rsid w:val="00052BF6"/>
    <w:rsid w:val="0005446C"/>
    <w:rsid w:val="0005539B"/>
    <w:rsid w:val="00055A69"/>
    <w:rsid w:val="00056966"/>
    <w:rsid w:val="00060884"/>
    <w:rsid w:val="00061BB6"/>
    <w:rsid w:val="000620DF"/>
    <w:rsid w:val="000627D7"/>
    <w:rsid w:val="0006499A"/>
    <w:rsid w:val="000655C8"/>
    <w:rsid w:val="0006622E"/>
    <w:rsid w:val="00066E44"/>
    <w:rsid w:val="00067FAE"/>
    <w:rsid w:val="00070A01"/>
    <w:rsid w:val="0007141D"/>
    <w:rsid w:val="0007290B"/>
    <w:rsid w:val="00073A5C"/>
    <w:rsid w:val="00074EA6"/>
    <w:rsid w:val="00077753"/>
    <w:rsid w:val="0008211A"/>
    <w:rsid w:val="00082D43"/>
    <w:rsid w:val="00086BF0"/>
    <w:rsid w:val="00087F5A"/>
    <w:rsid w:val="00090942"/>
    <w:rsid w:val="00090D5F"/>
    <w:rsid w:val="00091B0C"/>
    <w:rsid w:val="00092761"/>
    <w:rsid w:val="000930A8"/>
    <w:rsid w:val="00093AB9"/>
    <w:rsid w:val="00093AC0"/>
    <w:rsid w:val="0009451C"/>
    <w:rsid w:val="00095353"/>
    <w:rsid w:val="000955FA"/>
    <w:rsid w:val="00096013"/>
    <w:rsid w:val="000972B7"/>
    <w:rsid w:val="00097890"/>
    <w:rsid w:val="00097DDD"/>
    <w:rsid w:val="000A00BE"/>
    <w:rsid w:val="000A04D8"/>
    <w:rsid w:val="000A20BF"/>
    <w:rsid w:val="000A3DBD"/>
    <w:rsid w:val="000B19BA"/>
    <w:rsid w:val="000B1BE3"/>
    <w:rsid w:val="000B2512"/>
    <w:rsid w:val="000B393F"/>
    <w:rsid w:val="000B399E"/>
    <w:rsid w:val="000B427C"/>
    <w:rsid w:val="000B58A3"/>
    <w:rsid w:val="000B5DAF"/>
    <w:rsid w:val="000B6826"/>
    <w:rsid w:val="000B6BB6"/>
    <w:rsid w:val="000B7E1A"/>
    <w:rsid w:val="000C20E6"/>
    <w:rsid w:val="000C3764"/>
    <w:rsid w:val="000C398C"/>
    <w:rsid w:val="000C5F42"/>
    <w:rsid w:val="000C619C"/>
    <w:rsid w:val="000C6B3E"/>
    <w:rsid w:val="000C6B71"/>
    <w:rsid w:val="000C76CC"/>
    <w:rsid w:val="000D088B"/>
    <w:rsid w:val="000D117E"/>
    <w:rsid w:val="000D1CE9"/>
    <w:rsid w:val="000D2806"/>
    <w:rsid w:val="000D2AFA"/>
    <w:rsid w:val="000D3299"/>
    <w:rsid w:val="000D40D2"/>
    <w:rsid w:val="000D46F7"/>
    <w:rsid w:val="000D4AF2"/>
    <w:rsid w:val="000D6066"/>
    <w:rsid w:val="000D6C3D"/>
    <w:rsid w:val="000D6D1C"/>
    <w:rsid w:val="000D6E9F"/>
    <w:rsid w:val="000E0295"/>
    <w:rsid w:val="000E08FC"/>
    <w:rsid w:val="000E0A76"/>
    <w:rsid w:val="000E108D"/>
    <w:rsid w:val="000E19B9"/>
    <w:rsid w:val="000E35B9"/>
    <w:rsid w:val="000E3D8B"/>
    <w:rsid w:val="000E6157"/>
    <w:rsid w:val="000E766F"/>
    <w:rsid w:val="000F1010"/>
    <w:rsid w:val="000F1CE3"/>
    <w:rsid w:val="000F2057"/>
    <w:rsid w:val="000F3170"/>
    <w:rsid w:val="000F369E"/>
    <w:rsid w:val="000F4689"/>
    <w:rsid w:val="000F47C5"/>
    <w:rsid w:val="000F500D"/>
    <w:rsid w:val="000F528F"/>
    <w:rsid w:val="000F6A05"/>
    <w:rsid w:val="001006D5"/>
    <w:rsid w:val="00101525"/>
    <w:rsid w:val="00101CFA"/>
    <w:rsid w:val="001023B4"/>
    <w:rsid w:val="001037BE"/>
    <w:rsid w:val="00105016"/>
    <w:rsid w:val="00105492"/>
    <w:rsid w:val="001060F6"/>
    <w:rsid w:val="00106261"/>
    <w:rsid w:val="00106C3A"/>
    <w:rsid w:val="00106EB4"/>
    <w:rsid w:val="00107087"/>
    <w:rsid w:val="0010727B"/>
    <w:rsid w:val="0010737D"/>
    <w:rsid w:val="0010778F"/>
    <w:rsid w:val="00111149"/>
    <w:rsid w:val="00111264"/>
    <w:rsid w:val="001123DB"/>
    <w:rsid w:val="00115009"/>
    <w:rsid w:val="0011651C"/>
    <w:rsid w:val="00116BD4"/>
    <w:rsid w:val="0011738D"/>
    <w:rsid w:val="00117639"/>
    <w:rsid w:val="0012010E"/>
    <w:rsid w:val="00122CA7"/>
    <w:rsid w:val="001243BC"/>
    <w:rsid w:val="0012534B"/>
    <w:rsid w:val="00125C5A"/>
    <w:rsid w:val="0013211F"/>
    <w:rsid w:val="0013254D"/>
    <w:rsid w:val="00133857"/>
    <w:rsid w:val="00135B22"/>
    <w:rsid w:val="00136571"/>
    <w:rsid w:val="00136EFE"/>
    <w:rsid w:val="0014689D"/>
    <w:rsid w:val="001469AE"/>
    <w:rsid w:val="001471D3"/>
    <w:rsid w:val="00147B87"/>
    <w:rsid w:val="00150E5C"/>
    <w:rsid w:val="001513DF"/>
    <w:rsid w:val="00151EDE"/>
    <w:rsid w:val="0015209B"/>
    <w:rsid w:val="00152CE6"/>
    <w:rsid w:val="001532EE"/>
    <w:rsid w:val="001557EA"/>
    <w:rsid w:val="001574D8"/>
    <w:rsid w:val="00160D78"/>
    <w:rsid w:val="00160F8E"/>
    <w:rsid w:val="0016215E"/>
    <w:rsid w:val="0016473D"/>
    <w:rsid w:val="00166163"/>
    <w:rsid w:val="001719A1"/>
    <w:rsid w:val="00172AAE"/>
    <w:rsid w:val="00175D8D"/>
    <w:rsid w:val="001760DE"/>
    <w:rsid w:val="0017734A"/>
    <w:rsid w:val="001774FD"/>
    <w:rsid w:val="00177DA0"/>
    <w:rsid w:val="00181206"/>
    <w:rsid w:val="00181C30"/>
    <w:rsid w:val="00182577"/>
    <w:rsid w:val="00182ECF"/>
    <w:rsid w:val="00183485"/>
    <w:rsid w:val="00183F81"/>
    <w:rsid w:val="00184A65"/>
    <w:rsid w:val="00185564"/>
    <w:rsid w:val="001867BB"/>
    <w:rsid w:val="00187EAE"/>
    <w:rsid w:val="00191010"/>
    <w:rsid w:val="001929A2"/>
    <w:rsid w:val="00194DC1"/>
    <w:rsid w:val="00196DBC"/>
    <w:rsid w:val="00196F1C"/>
    <w:rsid w:val="001A2B69"/>
    <w:rsid w:val="001A4AE8"/>
    <w:rsid w:val="001A4B39"/>
    <w:rsid w:val="001A4F66"/>
    <w:rsid w:val="001A5FF6"/>
    <w:rsid w:val="001A6222"/>
    <w:rsid w:val="001A7167"/>
    <w:rsid w:val="001A71AF"/>
    <w:rsid w:val="001A7398"/>
    <w:rsid w:val="001A7E3C"/>
    <w:rsid w:val="001B2574"/>
    <w:rsid w:val="001B27FC"/>
    <w:rsid w:val="001B34F0"/>
    <w:rsid w:val="001B371C"/>
    <w:rsid w:val="001B38C3"/>
    <w:rsid w:val="001B442C"/>
    <w:rsid w:val="001B54A0"/>
    <w:rsid w:val="001B5870"/>
    <w:rsid w:val="001B5EC6"/>
    <w:rsid w:val="001B73C8"/>
    <w:rsid w:val="001C0BB1"/>
    <w:rsid w:val="001C17EA"/>
    <w:rsid w:val="001C2206"/>
    <w:rsid w:val="001C2608"/>
    <w:rsid w:val="001C3477"/>
    <w:rsid w:val="001C35FA"/>
    <w:rsid w:val="001C4222"/>
    <w:rsid w:val="001C4723"/>
    <w:rsid w:val="001C5852"/>
    <w:rsid w:val="001C6A47"/>
    <w:rsid w:val="001C6A4B"/>
    <w:rsid w:val="001D036E"/>
    <w:rsid w:val="001D0602"/>
    <w:rsid w:val="001D088B"/>
    <w:rsid w:val="001D261B"/>
    <w:rsid w:val="001D2866"/>
    <w:rsid w:val="001D3318"/>
    <w:rsid w:val="001D4EB7"/>
    <w:rsid w:val="001D6212"/>
    <w:rsid w:val="001E0709"/>
    <w:rsid w:val="001E0AA1"/>
    <w:rsid w:val="001E27ED"/>
    <w:rsid w:val="001E29EE"/>
    <w:rsid w:val="001E3195"/>
    <w:rsid w:val="001E3F25"/>
    <w:rsid w:val="001E45EA"/>
    <w:rsid w:val="001E5CEB"/>
    <w:rsid w:val="001F10A4"/>
    <w:rsid w:val="001F1A76"/>
    <w:rsid w:val="001F437B"/>
    <w:rsid w:val="001F45FB"/>
    <w:rsid w:val="002004EA"/>
    <w:rsid w:val="00201267"/>
    <w:rsid w:val="00201390"/>
    <w:rsid w:val="00203A5E"/>
    <w:rsid w:val="002040A1"/>
    <w:rsid w:val="002101F6"/>
    <w:rsid w:val="00210D3C"/>
    <w:rsid w:val="002124E2"/>
    <w:rsid w:val="00212AA6"/>
    <w:rsid w:val="002132FA"/>
    <w:rsid w:val="00213784"/>
    <w:rsid w:val="002139CE"/>
    <w:rsid w:val="0021489A"/>
    <w:rsid w:val="00215C98"/>
    <w:rsid w:val="00215EE4"/>
    <w:rsid w:val="002167A0"/>
    <w:rsid w:val="002177E8"/>
    <w:rsid w:val="0022132E"/>
    <w:rsid w:val="00224638"/>
    <w:rsid w:val="00226C16"/>
    <w:rsid w:val="00226E09"/>
    <w:rsid w:val="00227E97"/>
    <w:rsid w:val="0023125D"/>
    <w:rsid w:val="0023129D"/>
    <w:rsid w:val="002312A4"/>
    <w:rsid w:val="002332A2"/>
    <w:rsid w:val="002342F0"/>
    <w:rsid w:val="00234A13"/>
    <w:rsid w:val="002350E1"/>
    <w:rsid w:val="002359DE"/>
    <w:rsid w:val="00235FF4"/>
    <w:rsid w:val="0023603B"/>
    <w:rsid w:val="00236201"/>
    <w:rsid w:val="00236830"/>
    <w:rsid w:val="00240652"/>
    <w:rsid w:val="002442B2"/>
    <w:rsid w:val="00244864"/>
    <w:rsid w:val="00245BAF"/>
    <w:rsid w:val="00246349"/>
    <w:rsid w:val="00247670"/>
    <w:rsid w:val="00247A08"/>
    <w:rsid w:val="002500DC"/>
    <w:rsid w:val="002547F8"/>
    <w:rsid w:val="00256885"/>
    <w:rsid w:val="002569B5"/>
    <w:rsid w:val="00257A50"/>
    <w:rsid w:val="00260227"/>
    <w:rsid w:val="0026095E"/>
    <w:rsid w:val="00263055"/>
    <w:rsid w:val="00264B96"/>
    <w:rsid w:val="00264C52"/>
    <w:rsid w:val="00265900"/>
    <w:rsid w:val="00266256"/>
    <w:rsid w:val="00270209"/>
    <w:rsid w:val="002704C3"/>
    <w:rsid w:val="00270D29"/>
    <w:rsid w:val="00272435"/>
    <w:rsid w:val="00272BC0"/>
    <w:rsid w:val="00273061"/>
    <w:rsid w:val="00273F4C"/>
    <w:rsid w:val="0027700F"/>
    <w:rsid w:val="00277A23"/>
    <w:rsid w:val="00277EB7"/>
    <w:rsid w:val="00280415"/>
    <w:rsid w:val="00280D86"/>
    <w:rsid w:val="00281BD7"/>
    <w:rsid w:val="002831E4"/>
    <w:rsid w:val="00283B70"/>
    <w:rsid w:val="00283DEA"/>
    <w:rsid w:val="0028513E"/>
    <w:rsid w:val="002861B4"/>
    <w:rsid w:val="00286AAF"/>
    <w:rsid w:val="0028792B"/>
    <w:rsid w:val="00290BE2"/>
    <w:rsid w:val="00291C8D"/>
    <w:rsid w:val="002938D6"/>
    <w:rsid w:val="002A1C8C"/>
    <w:rsid w:val="002A2276"/>
    <w:rsid w:val="002A27CB"/>
    <w:rsid w:val="002A35B5"/>
    <w:rsid w:val="002A42E9"/>
    <w:rsid w:val="002A55E9"/>
    <w:rsid w:val="002B16B5"/>
    <w:rsid w:val="002B1FFB"/>
    <w:rsid w:val="002B2CB1"/>
    <w:rsid w:val="002B5097"/>
    <w:rsid w:val="002B5DB8"/>
    <w:rsid w:val="002B6826"/>
    <w:rsid w:val="002B6FC4"/>
    <w:rsid w:val="002B73D8"/>
    <w:rsid w:val="002C04F4"/>
    <w:rsid w:val="002C0E36"/>
    <w:rsid w:val="002C1721"/>
    <w:rsid w:val="002C230F"/>
    <w:rsid w:val="002C2BDA"/>
    <w:rsid w:val="002C4FAD"/>
    <w:rsid w:val="002C5A21"/>
    <w:rsid w:val="002C63B9"/>
    <w:rsid w:val="002C7805"/>
    <w:rsid w:val="002C7D91"/>
    <w:rsid w:val="002D23EA"/>
    <w:rsid w:val="002D3832"/>
    <w:rsid w:val="002D5156"/>
    <w:rsid w:val="002D5F3B"/>
    <w:rsid w:val="002D7671"/>
    <w:rsid w:val="002E2166"/>
    <w:rsid w:val="002E2882"/>
    <w:rsid w:val="002E4A92"/>
    <w:rsid w:val="002E5B01"/>
    <w:rsid w:val="002E623F"/>
    <w:rsid w:val="002E654A"/>
    <w:rsid w:val="002E6DA9"/>
    <w:rsid w:val="002F0118"/>
    <w:rsid w:val="002F0D54"/>
    <w:rsid w:val="002F0E3F"/>
    <w:rsid w:val="002F361B"/>
    <w:rsid w:val="002F3B2A"/>
    <w:rsid w:val="002F44BB"/>
    <w:rsid w:val="002F564F"/>
    <w:rsid w:val="002F7598"/>
    <w:rsid w:val="002F79CC"/>
    <w:rsid w:val="0030022B"/>
    <w:rsid w:val="003003AB"/>
    <w:rsid w:val="003008FA"/>
    <w:rsid w:val="00300C4A"/>
    <w:rsid w:val="0030157C"/>
    <w:rsid w:val="00301959"/>
    <w:rsid w:val="00301CC7"/>
    <w:rsid w:val="0030317B"/>
    <w:rsid w:val="003034C0"/>
    <w:rsid w:val="00303BFB"/>
    <w:rsid w:val="00303EC4"/>
    <w:rsid w:val="00305FDC"/>
    <w:rsid w:val="00307A81"/>
    <w:rsid w:val="003100D7"/>
    <w:rsid w:val="00310527"/>
    <w:rsid w:val="003106E9"/>
    <w:rsid w:val="00310784"/>
    <w:rsid w:val="003109DF"/>
    <w:rsid w:val="00312D9C"/>
    <w:rsid w:val="00312E48"/>
    <w:rsid w:val="003131EB"/>
    <w:rsid w:val="00313A8D"/>
    <w:rsid w:val="00315AB8"/>
    <w:rsid w:val="00316364"/>
    <w:rsid w:val="003166CF"/>
    <w:rsid w:val="00316F4A"/>
    <w:rsid w:val="00321B9E"/>
    <w:rsid w:val="00322890"/>
    <w:rsid w:val="00323C55"/>
    <w:rsid w:val="00324F60"/>
    <w:rsid w:val="00325ECC"/>
    <w:rsid w:val="00327E8D"/>
    <w:rsid w:val="003305D3"/>
    <w:rsid w:val="003313A2"/>
    <w:rsid w:val="003334FA"/>
    <w:rsid w:val="00334251"/>
    <w:rsid w:val="003349E5"/>
    <w:rsid w:val="00340EAF"/>
    <w:rsid w:val="003420E0"/>
    <w:rsid w:val="003432EF"/>
    <w:rsid w:val="00343616"/>
    <w:rsid w:val="00344EAF"/>
    <w:rsid w:val="003466AF"/>
    <w:rsid w:val="00350B1E"/>
    <w:rsid w:val="00350B62"/>
    <w:rsid w:val="003520F2"/>
    <w:rsid w:val="003544D7"/>
    <w:rsid w:val="0035579F"/>
    <w:rsid w:val="00360305"/>
    <w:rsid w:val="003616B4"/>
    <w:rsid w:val="00361D56"/>
    <w:rsid w:val="00362C4C"/>
    <w:rsid w:val="003646D8"/>
    <w:rsid w:val="00367840"/>
    <w:rsid w:val="00367C63"/>
    <w:rsid w:val="00367FED"/>
    <w:rsid w:val="003702D0"/>
    <w:rsid w:val="003705C4"/>
    <w:rsid w:val="00370626"/>
    <w:rsid w:val="00370BFF"/>
    <w:rsid w:val="00370D6F"/>
    <w:rsid w:val="00370E91"/>
    <w:rsid w:val="00372D68"/>
    <w:rsid w:val="0037408C"/>
    <w:rsid w:val="00374E4B"/>
    <w:rsid w:val="00376727"/>
    <w:rsid w:val="00376A1B"/>
    <w:rsid w:val="00377797"/>
    <w:rsid w:val="003777E9"/>
    <w:rsid w:val="00381A47"/>
    <w:rsid w:val="00383004"/>
    <w:rsid w:val="003853D7"/>
    <w:rsid w:val="00386434"/>
    <w:rsid w:val="00387F91"/>
    <w:rsid w:val="0039089B"/>
    <w:rsid w:val="00390F98"/>
    <w:rsid w:val="003915F2"/>
    <w:rsid w:val="0039162A"/>
    <w:rsid w:val="0039380B"/>
    <w:rsid w:val="0039391F"/>
    <w:rsid w:val="00395204"/>
    <w:rsid w:val="00395884"/>
    <w:rsid w:val="00396254"/>
    <w:rsid w:val="003973D0"/>
    <w:rsid w:val="003A1A8B"/>
    <w:rsid w:val="003A29EE"/>
    <w:rsid w:val="003A30D2"/>
    <w:rsid w:val="003A327B"/>
    <w:rsid w:val="003A4088"/>
    <w:rsid w:val="003A4F5E"/>
    <w:rsid w:val="003A5565"/>
    <w:rsid w:val="003A564E"/>
    <w:rsid w:val="003A6098"/>
    <w:rsid w:val="003A6919"/>
    <w:rsid w:val="003A6BF1"/>
    <w:rsid w:val="003B1F5F"/>
    <w:rsid w:val="003B28A2"/>
    <w:rsid w:val="003B2C48"/>
    <w:rsid w:val="003B3CD2"/>
    <w:rsid w:val="003B3F75"/>
    <w:rsid w:val="003B4719"/>
    <w:rsid w:val="003B5248"/>
    <w:rsid w:val="003B64CF"/>
    <w:rsid w:val="003B7642"/>
    <w:rsid w:val="003C0096"/>
    <w:rsid w:val="003C03C7"/>
    <w:rsid w:val="003C16C1"/>
    <w:rsid w:val="003C2D73"/>
    <w:rsid w:val="003C37A8"/>
    <w:rsid w:val="003C3A0E"/>
    <w:rsid w:val="003C4121"/>
    <w:rsid w:val="003C453B"/>
    <w:rsid w:val="003C490D"/>
    <w:rsid w:val="003C6C57"/>
    <w:rsid w:val="003C7913"/>
    <w:rsid w:val="003D2502"/>
    <w:rsid w:val="003D29A3"/>
    <w:rsid w:val="003D2F30"/>
    <w:rsid w:val="003D398B"/>
    <w:rsid w:val="003D56F3"/>
    <w:rsid w:val="003E04DE"/>
    <w:rsid w:val="003E097A"/>
    <w:rsid w:val="003E44FE"/>
    <w:rsid w:val="003E7012"/>
    <w:rsid w:val="003E7EAD"/>
    <w:rsid w:val="003F26B0"/>
    <w:rsid w:val="003F2C5D"/>
    <w:rsid w:val="003F3C56"/>
    <w:rsid w:val="003F4BBB"/>
    <w:rsid w:val="003F4D5C"/>
    <w:rsid w:val="003F529E"/>
    <w:rsid w:val="003F5532"/>
    <w:rsid w:val="003F5FD2"/>
    <w:rsid w:val="003F7409"/>
    <w:rsid w:val="003F7CCF"/>
    <w:rsid w:val="00400E94"/>
    <w:rsid w:val="0040197C"/>
    <w:rsid w:val="00401BA1"/>
    <w:rsid w:val="0040440C"/>
    <w:rsid w:val="00405C24"/>
    <w:rsid w:val="00405D8F"/>
    <w:rsid w:val="004114A0"/>
    <w:rsid w:val="0041391A"/>
    <w:rsid w:val="0041557B"/>
    <w:rsid w:val="00415984"/>
    <w:rsid w:val="00416E07"/>
    <w:rsid w:val="00417B8B"/>
    <w:rsid w:val="00424038"/>
    <w:rsid w:val="0042483F"/>
    <w:rsid w:val="00426B86"/>
    <w:rsid w:val="004274F1"/>
    <w:rsid w:val="00431C77"/>
    <w:rsid w:val="0043259B"/>
    <w:rsid w:val="00433713"/>
    <w:rsid w:val="004337BB"/>
    <w:rsid w:val="00434B53"/>
    <w:rsid w:val="00434EB8"/>
    <w:rsid w:val="004354B1"/>
    <w:rsid w:val="00435799"/>
    <w:rsid w:val="00435CA0"/>
    <w:rsid w:val="004361D9"/>
    <w:rsid w:val="0043768C"/>
    <w:rsid w:val="00440610"/>
    <w:rsid w:val="0044084D"/>
    <w:rsid w:val="00440940"/>
    <w:rsid w:val="00441C35"/>
    <w:rsid w:val="00441CB1"/>
    <w:rsid w:val="00441EE6"/>
    <w:rsid w:val="004426F2"/>
    <w:rsid w:val="00442EB5"/>
    <w:rsid w:val="00445382"/>
    <w:rsid w:val="00445F1D"/>
    <w:rsid w:val="00446AB8"/>
    <w:rsid w:val="00450A0B"/>
    <w:rsid w:val="00450E88"/>
    <w:rsid w:val="0045314B"/>
    <w:rsid w:val="00453396"/>
    <w:rsid w:val="004535B0"/>
    <w:rsid w:val="004538AE"/>
    <w:rsid w:val="00454187"/>
    <w:rsid w:val="00455EB7"/>
    <w:rsid w:val="00456C49"/>
    <w:rsid w:val="00457400"/>
    <w:rsid w:val="0046100F"/>
    <w:rsid w:val="004627D8"/>
    <w:rsid w:val="0046464A"/>
    <w:rsid w:val="00465B9E"/>
    <w:rsid w:val="00466887"/>
    <w:rsid w:val="00467435"/>
    <w:rsid w:val="004674A1"/>
    <w:rsid w:val="0046750E"/>
    <w:rsid w:val="00472C17"/>
    <w:rsid w:val="004730AC"/>
    <w:rsid w:val="00473127"/>
    <w:rsid w:val="0047416B"/>
    <w:rsid w:val="0047443B"/>
    <w:rsid w:val="00474BCC"/>
    <w:rsid w:val="004768F3"/>
    <w:rsid w:val="0047798B"/>
    <w:rsid w:val="00477A8A"/>
    <w:rsid w:val="00477FB1"/>
    <w:rsid w:val="004822EE"/>
    <w:rsid w:val="00482391"/>
    <w:rsid w:val="004836B8"/>
    <w:rsid w:val="00484AA0"/>
    <w:rsid w:val="004854CC"/>
    <w:rsid w:val="00485592"/>
    <w:rsid w:val="00485818"/>
    <w:rsid w:val="00485B04"/>
    <w:rsid w:val="004870A0"/>
    <w:rsid w:val="0049146C"/>
    <w:rsid w:val="00492C47"/>
    <w:rsid w:val="00494929"/>
    <w:rsid w:val="00494D8C"/>
    <w:rsid w:val="00494F1A"/>
    <w:rsid w:val="004964D8"/>
    <w:rsid w:val="00496CE7"/>
    <w:rsid w:val="004A0C32"/>
    <w:rsid w:val="004A2DFF"/>
    <w:rsid w:val="004A314D"/>
    <w:rsid w:val="004A3E69"/>
    <w:rsid w:val="004A54D9"/>
    <w:rsid w:val="004A5C5D"/>
    <w:rsid w:val="004A5EA0"/>
    <w:rsid w:val="004A7A16"/>
    <w:rsid w:val="004B346D"/>
    <w:rsid w:val="004B3795"/>
    <w:rsid w:val="004B386F"/>
    <w:rsid w:val="004B4796"/>
    <w:rsid w:val="004B4B47"/>
    <w:rsid w:val="004B4D7F"/>
    <w:rsid w:val="004B55A8"/>
    <w:rsid w:val="004B6071"/>
    <w:rsid w:val="004B61C9"/>
    <w:rsid w:val="004B7B8B"/>
    <w:rsid w:val="004C028F"/>
    <w:rsid w:val="004C14F4"/>
    <w:rsid w:val="004C15CF"/>
    <w:rsid w:val="004C26C6"/>
    <w:rsid w:val="004C4180"/>
    <w:rsid w:val="004C43E5"/>
    <w:rsid w:val="004C5B19"/>
    <w:rsid w:val="004C6212"/>
    <w:rsid w:val="004C64B3"/>
    <w:rsid w:val="004C7BBD"/>
    <w:rsid w:val="004C7DF5"/>
    <w:rsid w:val="004C7E17"/>
    <w:rsid w:val="004D00F4"/>
    <w:rsid w:val="004D1905"/>
    <w:rsid w:val="004D3599"/>
    <w:rsid w:val="004D3673"/>
    <w:rsid w:val="004D4E13"/>
    <w:rsid w:val="004D6B79"/>
    <w:rsid w:val="004D74C8"/>
    <w:rsid w:val="004D7A91"/>
    <w:rsid w:val="004E0431"/>
    <w:rsid w:val="004E18D3"/>
    <w:rsid w:val="004E25D3"/>
    <w:rsid w:val="004E2F41"/>
    <w:rsid w:val="004E3164"/>
    <w:rsid w:val="004E39DE"/>
    <w:rsid w:val="004E5DA9"/>
    <w:rsid w:val="004E5E55"/>
    <w:rsid w:val="004E7DEF"/>
    <w:rsid w:val="004F00FC"/>
    <w:rsid w:val="004F10E6"/>
    <w:rsid w:val="004F3274"/>
    <w:rsid w:val="004F35EE"/>
    <w:rsid w:val="004F495C"/>
    <w:rsid w:val="00500A37"/>
    <w:rsid w:val="00502445"/>
    <w:rsid w:val="005038F6"/>
    <w:rsid w:val="00505D7D"/>
    <w:rsid w:val="00507066"/>
    <w:rsid w:val="00507D03"/>
    <w:rsid w:val="00510B62"/>
    <w:rsid w:val="00510C69"/>
    <w:rsid w:val="00510E79"/>
    <w:rsid w:val="005114FD"/>
    <w:rsid w:val="0051220B"/>
    <w:rsid w:val="00512559"/>
    <w:rsid w:val="00513458"/>
    <w:rsid w:val="00513A0C"/>
    <w:rsid w:val="00515371"/>
    <w:rsid w:val="005177DB"/>
    <w:rsid w:val="00520187"/>
    <w:rsid w:val="0052123F"/>
    <w:rsid w:val="00525A97"/>
    <w:rsid w:val="005261F7"/>
    <w:rsid w:val="005265FE"/>
    <w:rsid w:val="005274A3"/>
    <w:rsid w:val="0053024E"/>
    <w:rsid w:val="005317EB"/>
    <w:rsid w:val="00531946"/>
    <w:rsid w:val="00532838"/>
    <w:rsid w:val="005339C4"/>
    <w:rsid w:val="00534BDB"/>
    <w:rsid w:val="00534F89"/>
    <w:rsid w:val="00534FC5"/>
    <w:rsid w:val="0053543A"/>
    <w:rsid w:val="0053651E"/>
    <w:rsid w:val="00537FE0"/>
    <w:rsid w:val="0054137E"/>
    <w:rsid w:val="0054287B"/>
    <w:rsid w:val="00543416"/>
    <w:rsid w:val="00543A1A"/>
    <w:rsid w:val="005448AF"/>
    <w:rsid w:val="00544902"/>
    <w:rsid w:val="005459DF"/>
    <w:rsid w:val="00546DB3"/>
    <w:rsid w:val="00550B9A"/>
    <w:rsid w:val="005510EE"/>
    <w:rsid w:val="00551F20"/>
    <w:rsid w:val="005523BD"/>
    <w:rsid w:val="00554FE0"/>
    <w:rsid w:val="0055531D"/>
    <w:rsid w:val="0055553E"/>
    <w:rsid w:val="00556917"/>
    <w:rsid w:val="0055753E"/>
    <w:rsid w:val="00560149"/>
    <w:rsid w:val="00560C47"/>
    <w:rsid w:val="0056288B"/>
    <w:rsid w:val="0056442F"/>
    <w:rsid w:val="0056639C"/>
    <w:rsid w:val="00567E56"/>
    <w:rsid w:val="00571162"/>
    <w:rsid w:val="005718DF"/>
    <w:rsid w:val="005723A6"/>
    <w:rsid w:val="005731B6"/>
    <w:rsid w:val="00573A55"/>
    <w:rsid w:val="00573B02"/>
    <w:rsid w:val="00575084"/>
    <w:rsid w:val="00575DFB"/>
    <w:rsid w:val="00576995"/>
    <w:rsid w:val="00576BCF"/>
    <w:rsid w:val="00577137"/>
    <w:rsid w:val="0058023E"/>
    <w:rsid w:val="00581F49"/>
    <w:rsid w:val="00583F0E"/>
    <w:rsid w:val="00583F5A"/>
    <w:rsid w:val="005845AC"/>
    <w:rsid w:val="005849A5"/>
    <w:rsid w:val="00585EE1"/>
    <w:rsid w:val="00587395"/>
    <w:rsid w:val="005912E1"/>
    <w:rsid w:val="00591437"/>
    <w:rsid w:val="0059275C"/>
    <w:rsid w:val="0059417E"/>
    <w:rsid w:val="005957A6"/>
    <w:rsid w:val="00595B08"/>
    <w:rsid w:val="00595B94"/>
    <w:rsid w:val="005964BE"/>
    <w:rsid w:val="00596F12"/>
    <w:rsid w:val="005A3582"/>
    <w:rsid w:val="005A544B"/>
    <w:rsid w:val="005A61AC"/>
    <w:rsid w:val="005A6842"/>
    <w:rsid w:val="005B187B"/>
    <w:rsid w:val="005B22B3"/>
    <w:rsid w:val="005B2786"/>
    <w:rsid w:val="005B50F9"/>
    <w:rsid w:val="005B5B91"/>
    <w:rsid w:val="005B6158"/>
    <w:rsid w:val="005B7086"/>
    <w:rsid w:val="005C046F"/>
    <w:rsid w:val="005C0555"/>
    <w:rsid w:val="005C0BC5"/>
    <w:rsid w:val="005C1F13"/>
    <w:rsid w:val="005C3D84"/>
    <w:rsid w:val="005C614F"/>
    <w:rsid w:val="005C6352"/>
    <w:rsid w:val="005D0F9F"/>
    <w:rsid w:val="005D1971"/>
    <w:rsid w:val="005D239A"/>
    <w:rsid w:val="005D2CD6"/>
    <w:rsid w:val="005D43B5"/>
    <w:rsid w:val="005D46EA"/>
    <w:rsid w:val="005D4C07"/>
    <w:rsid w:val="005D6B81"/>
    <w:rsid w:val="005D6DA5"/>
    <w:rsid w:val="005D7334"/>
    <w:rsid w:val="005E083A"/>
    <w:rsid w:val="005E1F5B"/>
    <w:rsid w:val="005E55C1"/>
    <w:rsid w:val="005E5EBF"/>
    <w:rsid w:val="005E68AF"/>
    <w:rsid w:val="005F178D"/>
    <w:rsid w:val="005F474D"/>
    <w:rsid w:val="005F4C34"/>
    <w:rsid w:val="005F4ECB"/>
    <w:rsid w:val="00600E9F"/>
    <w:rsid w:val="006012A4"/>
    <w:rsid w:val="006021A8"/>
    <w:rsid w:val="00602C22"/>
    <w:rsid w:val="006035ED"/>
    <w:rsid w:val="00603F9C"/>
    <w:rsid w:val="00604DE4"/>
    <w:rsid w:val="00605EB6"/>
    <w:rsid w:val="006060C3"/>
    <w:rsid w:val="0060676A"/>
    <w:rsid w:val="00606EEB"/>
    <w:rsid w:val="006107AD"/>
    <w:rsid w:val="00610873"/>
    <w:rsid w:val="00610ABB"/>
    <w:rsid w:val="00610F80"/>
    <w:rsid w:val="00611512"/>
    <w:rsid w:val="0061453F"/>
    <w:rsid w:val="00614CDC"/>
    <w:rsid w:val="00615FF1"/>
    <w:rsid w:val="0061725A"/>
    <w:rsid w:val="006173D1"/>
    <w:rsid w:val="00620BBC"/>
    <w:rsid w:val="00621042"/>
    <w:rsid w:val="00622B98"/>
    <w:rsid w:val="006256D4"/>
    <w:rsid w:val="00625787"/>
    <w:rsid w:val="0062591D"/>
    <w:rsid w:val="00625A5C"/>
    <w:rsid w:val="00625E4C"/>
    <w:rsid w:val="00625FD5"/>
    <w:rsid w:val="006275D6"/>
    <w:rsid w:val="00627B91"/>
    <w:rsid w:val="00630E70"/>
    <w:rsid w:val="006314E1"/>
    <w:rsid w:val="00631DA2"/>
    <w:rsid w:val="00632B69"/>
    <w:rsid w:val="00633A12"/>
    <w:rsid w:val="006346BA"/>
    <w:rsid w:val="00634EE0"/>
    <w:rsid w:val="00634FF7"/>
    <w:rsid w:val="006362AB"/>
    <w:rsid w:val="00636972"/>
    <w:rsid w:val="00636EEB"/>
    <w:rsid w:val="006373A6"/>
    <w:rsid w:val="00640849"/>
    <w:rsid w:val="006437D6"/>
    <w:rsid w:val="006453A3"/>
    <w:rsid w:val="006500F6"/>
    <w:rsid w:val="006510E6"/>
    <w:rsid w:val="0065149B"/>
    <w:rsid w:val="00651905"/>
    <w:rsid w:val="006527A1"/>
    <w:rsid w:val="006530EF"/>
    <w:rsid w:val="00654133"/>
    <w:rsid w:val="00654A89"/>
    <w:rsid w:val="006553CF"/>
    <w:rsid w:val="006554BB"/>
    <w:rsid w:val="00656C71"/>
    <w:rsid w:val="00657D2F"/>
    <w:rsid w:val="00660564"/>
    <w:rsid w:val="00661CD4"/>
    <w:rsid w:val="00661DDA"/>
    <w:rsid w:val="006627DA"/>
    <w:rsid w:val="00662E5F"/>
    <w:rsid w:val="006637ED"/>
    <w:rsid w:val="00664806"/>
    <w:rsid w:val="00665A81"/>
    <w:rsid w:val="00666466"/>
    <w:rsid w:val="00666538"/>
    <w:rsid w:val="00666FEC"/>
    <w:rsid w:val="0066746D"/>
    <w:rsid w:val="00670D8C"/>
    <w:rsid w:val="00670EC3"/>
    <w:rsid w:val="00671FA9"/>
    <w:rsid w:val="006738E4"/>
    <w:rsid w:val="00676FD1"/>
    <w:rsid w:val="006776B7"/>
    <w:rsid w:val="00677A58"/>
    <w:rsid w:val="006807ED"/>
    <w:rsid w:val="0068101B"/>
    <w:rsid w:val="00681361"/>
    <w:rsid w:val="00682D5E"/>
    <w:rsid w:val="00682D82"/>
    <w:rsid w:val="00683A28"/>
    <w:rsid w:val="00683ACA"/>
    <w:rsid w:val="0068437F"/>
    <w:rsid w:val="00684A06"/>
    <w:rsid w:val="00685C0B"/>
    <w:rsid w:val="0068740E"/>
    <w:rsid w:val="00687ABB"/>
    <w:rsid w:val="00692D3C"/>
    <w:rsid w:val="00693517"/>
    <w:rsid w:val="00693CC6"/>
    <w:rsid w:val="00693D4F"/>
    <w:rsid w:val="00694E24"/>
    <w:rsid w:val="00695FCD"/>
    <w:rsid w:val="00697170"/>
    <w:rsid w:val="00697468"/>
    <w:rsid w:val="006978D4"/>
    <w:rsid w:val="006A07C1"/>
    <w:rsid w:val="006A0AFD"/>
    <w:rsid w:val="006A0CD6"/>
    <w:rsid w:val="006A124D"/>
    <w:rsid w:val="006A3F21"/>
    <w:rsid w:val="006A41AC"/>
    <w:rsid w:val="006A456D"/>
    <w:rsid w:val="006A49FF"/>
    <w:rsid w:val="006A4F45"/>
    <w:rsid w:val="006A510A"/>
    <w:rsid w:val="006A530E"/>
    <w:rsid w:val="006A5A77"/>
    <w:rsid w:val="006A7F47"/>
    <w:rsid w:val="006B23DB"/>
    <w:rsid w:val="006B397B"/>
    <w:rsid w:val="006B4BB2"/>
    <w:rsid w:val="006B6EF6"/>
    <w:rsid w:val="006B74D7"/>
    <w:rsid w:val="006C0251"/>
    <w:rsid w:val="006C0337"/>
    <w:rsid w:val="006C0570"/>
    <w:rsid w:val="006C1C32"/>
    <w:rsid w:val="006C205B"/>
    <w:rsid w:val="006C2475"/>
    <w:rsid w:val="006C28B3"/>
    <w:rsid w:val="006C3A81"/>
    <w:rsid w:val="006C3B4C"/>
    <w:rsid w:val="006C3FB5"/>
    <w:rsid w:val="006C549B"/>
    <w:rsid w:val="006C58EE"/>
    <w:rsid w:val="006C5DC8"/>
    <w:rsid w:val="006C62EE"/>
    <w:rsid w:val="006C7170"/>
    <w:rsid w:val="006C732F"/>
    <w:rsid w:val="006D01D7"/>
    <w:rsid w:val="006D0473"/>
    <w:rsid w:val="006D0C89"/>
    <w:rsid w:val="006D1F1E"/>
    <w:rsid w:val="006D3213"/>
    <w:rsid w:val="006D36DE"/>
    <w:rsid w:val="006D7672"/>
    <w:rsid w:val="006D7EC0"/>
    <w:rsid w:val="006E0B1A"/>
    <w:rsid w:val="006E0C28"/>
    <w:rsid w:val="006E0EC4"/>
    <w:rsid w:val="006E1298"/>
    <w:rsid w:val="006E1CB6"/>
    <w:rsid w:val="006E26FE"/>
    <w:rsid w:val="006E48BF"/>
    <w:rsid w:val="006E5143"/>
    <w:rsid w:val="006E5894"/>
    <w:rsid w:val="006E5B82"/>
    <w:rsid w:val="006E5F91"/>
    <w:rsid w:val="006E64D8"/>
    <w:rsid w:val="006E6EBD"/>
    <w:rsid w:val="006E7D98"/>
    <w:rsid w:val="006F1EAE"/>
    <w:rsid w:val="006F3F47"/>
    <w:rsid w:val="006F45F8"/>
    <w:rsid w:val="006F4B48"/>
    <w:rsid w:val="006F5CF2"/>
    <w:rsid w:val="006F6416"/>
    <w:rsid w:val="006F662B"/>
    <w:rsid w:val="006F6E83"/>
    <w:rsid w:val="006F7946"/>
    <w:rsid w:val="006F7E51"/>
    <w:rsid w:val="00702523"/>
    <w:rsid w:val="00702CBD"/>
    <w:rsid w:val="007037A1"/>
    <w:rsid w:val="00703828"/>
    <w:rsid w:val="00703F11"/>
    <w:rsid w:val="00704B9D"/>
    <w:rsid w:val="00704C29"/>
    <w:rsid w:val="00704CD5"/>
    <w:rsid w:val="00704D6B"/>
    <w:rsid w:val="007054AE"/>
    <w:rsid w:val="00707009"/>
    <w:rsid w:val="00707169"/>
    <w:rsid w:val="00707778"/>
    <w:rsid w:val="007078FC"/>
    <w:rsid w:val="007109A7"/>
    <w:rsid w:val="0071142C"/>
    <w:rsid w:val="007117B3"/>
    <w:rsid w:val="00711884"/>
    <w:rsid w:val="00711928"/>
    <w:rsid w:val="00711E4F"/>
    <w:rsid w:val="00712F2C"/>
    <w:rsid w:val="007135CB"/>
    <w:rsid w:val="00713624"/>
    <w:rsid w:val="0071520D"/>
    <w:rsid w:val="0071728E"/>
    <w:rsid w:val="0072096D"/>
    <w:rsid w:val="00720D01"/>
    <w:rsid w:val="00721966"/>
    <w:rsid w:val="00721B61"/>
    <w:rsid w:val="007226C8"/>
    <w:rsid w:val="00724E66"/>
    <w:rsid w:val="00725266"/>
    <w:rsid w:val="00727973"/>
    <w:rsid w:val="007309C0"/>
    <w:rsid w:val="0073101B"/>
    <w:rsid w:val="00731123"/>
    <w:rsid w:val="00733366"/>
    <w:rsid w:val="0073337A"/>
    <w:rsid w:val="00733F83"/>
    <w:rsid w:val="00733FB0"/>
    <w:rsid w:val="00734763"/>
    <w:rsid w:val="007365A6"/>
    <w:rsid w:val="007379E1"/>
    <w:rsid w:val="00737CDF"/>
    <w:rsid w:val="0074052F"/>
    <w:rsid w:val="00741112"/>
    <w:rsid w:val="00743289"/>
    <w:rsid w:val="00744F6B"/>
    <w:rsid w:val="00746D5D"/>
    <w:rsid w:val="00750513"/>
    <w:rsid w:val="00750624"/>
    <w:rsid w:val="007507F3"/>
    <w:rsid w:val="00750A8A"/>
    <w:rsid w:val="00751DD3"/>
    <w:rsid w:val="0075556D"/>
    <w:rsid w:val="0075659A"/>
    <w:rsid w:val="00756E12"/>
    <w:rsid w:val="007601EE"/>
    <w:rsid w:val="00760547"/>
    <w:rsid w:val="00761D82"/>
    <w:rsid w:val="00762E40"/>
    <w:rsid w:val="007637D5"/>
    <w:rsid w:val="00763880"/>
    <w:rsid w:val="00763ACA"/>
    <w:rsid w:val="00766E9B"/>
    <w:rsid w:val="00770164"/>
    <w:rsid w:val="00770264"/>
    <w:rsid w:val="00770B39"/>
    <w:rsid w:val="00771138"/>
    <w:rsid w:val="007725E1"/>
    <w:rsid w:val="00772AF9"/>
    <w:rsid w:val="00772F60"/>
    <w:rsid w:val="007744D6"/>
    <w:rsid w:val="00774A10"/>
    <w:rsid w:val="0077506A"/>
    <w:rsid w:val="00776904"/>
    <w:rsid w:val="00780560"/>
    <w:rsid w:val="00781DB9"/>
    <w:rsid w:val="00782ADA"/>
    <w:rsid w:val="00783B9C"/>
    <w:rsid w:val="00784AB4"/>
    <w:rsid w:val="00784DAD"/>
    <w:rsid w:val="007869EB"/>
    <w:rsid w:val="00786C21"/>
    <w:rsid w:val="007879E5"/>
    <w:rsid w:val="00787C80"/>
    <w:rsid w:val="00791263"/>
    <w:rsid w:val="00794852"/>
    <w:rsid w:val="0079601A"/>
    <w:rsid w:val="00796617"/>
    <w:rsid w:val="00797CE2"/>
    <w:rsid w:val="00797DFF"/>
    <w:rsid w:val="00797F3F"/>
    <w:rsid w:val="007A01DA"/>
    <w:rsid w:val="007A0223"/>
    <w:rsid w:val="007A0A85"/>
    <w:rsid w:val="007A137D"/>
    <w:rsid w:val="007A1832"/>
    <w:rsid w:val="007A1FD2"/>
    <w:rsid w:val="007A29F8"/>
    <w:rsid w:val="007A3B09"/>
    <w:rsid w:val="007A42B2"/>
    <w:rsid w:val="007A4D99"/>
    <w:rsid w:val="007A584D"/>
    <w:rsid w:val="007A598A"/>
    <w:rsid w:val="007A5D94"/>
    <w:rsid w:val="007A6C13"/>
    <w:rsid w:val="007A6F51"/>
    <w:rsid w:val="007B003C"/>
    <w:rsid w:val="007B0481"/>
    <w:rsid w:val="007B219A"/>
    <w:rsid w:val="007B23B0"/>
    <w:rsid w:val="007B26B6"/>
    <w:rsid w:val="007B26D0"/>
    <w:rsid w:val="007B5991"/>
    <w:rsid w:val="007C0756"/>
    <w:rsid w:val="007C1013"/>
    <w:rsid w:val="007C1EC5"/>
    <w:rsid w:val="007C26FC"/>
    <w:rsid w:val="007C2952"/>
    <w:rsid w:val="007C338B"/>
    <w:rsid w:val="007C35D7"/>
    <w:rsid w:val="007C4BB3"/>
    <w:rsid w:val="007C54A7"/>
    <w:rsid w:val="007C5B97"/>
    <w:rsid w:val="007C7D29"/>
    <w:rsid w:val="007D093E"/>
    <w:rsid w:val="007D0D97"/>
    <w:rsid w:val="007D28B0"/>
    <w:rsid w:val="007D314F"/>
    <w:rsid w:val="007D3543"/>
    <w:rsid w:val="007D36AD"/>
    <w:rsid w:val="007D5F8E"/>
    <w:rsid w:val="007D6E37"/>
    <w:rsid w:val="007E109D"/>
    <w:rsid w:val="007E1687"/>
    <w:rsid w:val="007E2774"/>
    <w:rsid w:val="007E2EEC"/>
    <w:rsid w:val="007E3B9D"/>
    <w:rsid w:val="007E487E"/>
    <w:rsid w:val="007E584C"/>
    <w:rsid w:val="007E6A4B"/>
    <w:rsid w:val="007F0A4A"/>
    <w:rsid w:val="007F0F95"/>
    <w:rsid w:val="007F1467"/>
    <w:rsid w:val="007F16ED"/>
    <w:rsid w:val="007F16FC"/>
    <w:rsid w:val="007F1FCC"/>
    <w:rsid w:val="007F33A6"/>
    <w:rsid w:val="007F3917"/>
    <w:rsid w:val="007F454D"/>
    <w:rsid w:val="007F567B"/>
    <w:rsid w:val="007F5EE0"/>
    <w:rsid w:val="007F6344"/>
    <w:rsid w:val="007F6EB9"/>
    <w:rsid w:val="007F78D2"/>
    <w:rsid w:val="00800926"/>
    <w:rsid w:val="008014FF"/>
    <w:rsid w:val="008037B8"/>
    <w:rsid w:val="008037CE"/>
    <w:rsid w:val="00803B01"/>
    <w:rsid w:val="00804D62"/>
    <w:rsid w:val="00805032"/>
    <w:rsid w:val="008055C8"/>
    <w:rsid w:val="00805B5E"/>
    <w:rsid w:val="00806119"/>
    <w:rsid w:val="00806485"/>
    <w:rsid w:val="00806B83"/>
    <w:rsid w:val="008078D2"/>
    <w:rsid w:val="00810534"/>
    <w:rsid w:val="00810BEA"/>
    <w:rsid w:val="0081244E"/>
    <w:rsid w:val="00812A22"/>
    <w:rsid w:val="00813B54"/>
    <w:rsid w:val="00813C7C"/>
    <w:rsid w:val="0081422C"/>
    <w:rsid w:val="00814838"/>
    <w:rsid w:val="008153C9"/>
    <w:rsid w:val="008154BB"/>
    <w:rsid w:val="00815988"/>
    <w:rsid w:val="00821AFE"/>
    <w:rsid w:val="00822B6F"/>
    <w:rsid w:val="008258D5"/>
    <w:rsid w:val="00827D30"/>
    <w:rsid w:val="008311F8"/>
    <w:rsid w:val="0083194E"/>
    <w:rsid w:val="008365BC"/>
    <w:rsid w:val="00840DA1"/>
    <w:rsid w:val="008413A9"/>
    <w:rsid w:val="0084161A"/>
    <w:rsid w:val="00841B4F"/>
    <w:rsid w:val="0084266C"/>
    <w:rsid w:val="00844089"/>
    <w:rsid w:val="0084490E"/>
    <w:rsid w:val="00845C37"/>
    <w:rsid w:val="008468C1"/>
    <w:rsid w:val="00851810"/>
    <w:rsid w:val="00851AEF"/>
    <w:rsid w:val="00853791"/>
    <w:rsid w:val="00854556"/>
    <w:rsid w:val="00854E86"/>
    <w:rsid w:val="00857A93"/>
    <w:rsid w:val="00861150"/>
    <w:rsid w:val="00862081"/>
    <w:rsid w:val="0086239F"/>
    <w:rsid w:val="008653DB"/>
    <w:rsid w:val="008678CA"/>
    <w:rsid w:val="008678FE"/>
    <w:rsid w:val="00867A77"/>
    <w:rsid w:val="0087122A"/>
    <w:rsid w:val="0087132D"/>
    <w:rsid w:val="00871654"/>
    <w:rsid w:val="008759A2"/>
    <w:rsid w:val="0087675E"/>
    <w:rsid w:val="0087690B"/>
    <w:rsid w:val="0088074D"/>
    <w:rsid w:val="008809CC"/>
    <w:rsid w:val="00881B30"/>
    <w:rsid w:val="00885320"/>
    <w:rsid w:val="00885B2F"/>
    <w:rsid w:val="00891393"/>
    <w:rsid w:val="00891A35"/>
    <w:rsid w:val="00891D6B"/>
    <w:rsid w:val="008922FE"/>
    <w:rsid w:val="0089246D"/>
    <w:rsid w:val="0089261C"/>
    <w:rsid w:val="00892659"/>
    <w:rsid w:val="0089278F"/>
    <w:rsid w:val="00893042"/>
    <w:rsid w:val="008935CD"/>
    <w:rsid w:val="008937E0"/>
    <w:rsid w:val="00895468"/>
    <w:rsid w:val="00895EE2"/>
    <w:rsid w:val="0089610B"/>
    <w:rsid w:val="00896A23"/>
    <w:rsid w:val="008A237F"/>
    <w:rsid w:val="008A2AE8"/>
    <w:rsid w:val="008A2F6B"/>
    <w:rsid w:val="008A37CB"/>
    <w:rsid w:val="008A5264"/>
    <w:rsid w:val="008A5E87"/>
    <w:rsid w:val="008A6FFD"/>
    <w:rsid w:val="008A77A8"/>
    <w:rsid w:val="008A7B65"/>
    <w:rsid w:val="008B0FBD"/>
    <w:rsid w:val="008B11A5"/>
    <w:rsid w:val="008B120A"/>
    <w:rsid w:val="008B1FD4"/>
    <w:rsid w:val="008B25E5"/>
    <w:rsid w:val="008B5925"/>
    <w:rsid w:val="008B5C53"/>
    <w:rsid w:val="008B5C8A"/>
    <w:rsid w:val="008B5CFC"/>
    <w:rsid w:val="008B6729"/>
    <w:rsid w:val="008B76C9"/>
    <w:rsid w:val="008B79C8"/>
    <w:rsid w:val="008C08C9"/>
    <w:rsid w:val="008C0E23"/>
    <w:rsid w:val="008C1A8B"/>
    <w:rsid w:val="008C1CE2"/>
    <w:rsid w:val="008C514D"/>
    <w:rsid w:val="008D046F"/>
    <w:rsid w:val="008D0737"/>
    <w:rsid w:val="008D118B"/>
    <w:rsid w:val="008D1B81"/>
    <w:rsid w:val="008D23F4"/>
    <w:rsid w:val="008D25B4"/>
    <w:rsid w:val="008D27E7"/>
    <w:rsid w:val="008D3778"/>
    <w:rsid w:val="008D4961"/>
    <w:rsid w:val="008D5B54"/>
    <w:rsid w:val="008D6389"/>
    <w:rsid w:val="008D642E"/>
    <w:rsid w:val="008D667F"/>
    <w:rsid w:val="008E0AA7"/>
    <w:rsid w:val="008E188B"/>
    <w:rsid w:val="008E23C9"/>
    <w:rsid w:val="008E48A3"/>
    <w:rsid w:val="008E4D62"/>
    <w:rsid w:val="008E701B"/>
    <w:rsid w:val="008E70F2"/>
    <w:rsid w:val="008E7C1C"/>
    <w:rsid w:val="008F015D"/>
    <w:rsid w:val="008F0C4E"/>
    <w:rsid w:val="008F0D09"/>
    <w:rsid w:val="008F1544"/>
    <w:rsid w:val="008F2105"/>
    <w:rsid w:val="008F3410"/>
    <w:rsid w:val="008F3D4D"/>
    <w:rsid w:val="008F3F14"/>
    <w:rsid w:val="008F42C7"/>
    <w:rsid w:val="008F53AE"/>
    <w:rsid w:val="008F5F25"/>
    <w:rsid w:val="008F64C9"/>
    <w:rsid w:val="008F7125"/>
    <w:rsid w:val="008F72E7"/>
    <w:rsid w:val="00900FD2"/>
    <w:rsid w:val="0090152E"/>
    <w:rsid w:val="00903136"/>
    <w:rsid w:val="00903870"/>
    <w:rsid w:val="00904778"/>
    <w:rsid w:val="00906A0C"/>
    <w:rsid w:val="00906D8C"/>
    <w:rsid w:val="00906EC3"/>
    <w:rsid w:val="00906FA5"/>
    <w:rsid w:val="00907CF7"/>
    <w:rsid w:val="00910ED1"/>
    <w:rsid w:val="00911DA4"/>
    <w:rsid w:val="00914469"/>
    <w:rsid w:val="009158BB"/>
    <w:rsid w:val="00916C50"/>
    <w:rsid w:val="0091701B"/>
    <w:rsid w:val="0091792E"/>
    <w:rsid w:val="00922383"/>
    <w:rsid w:val="009225D2"/>
    <w:rsid w:val="00923E52"/>
    <w:rsid w:val="009255C1"/>
    <w:rsid w:val="00926375"/>
    <w:rsid w:val="00930425"/>
    <w:rsid w:val="0093176A"/>
    <w:rsid w:val="009339FD"/>
    <w:rsid w:val="00933D3A"/>
    <w:rsid w:val="00934A0E"/>
    <w:rsid w:val="00936E66"/>
    <w:rsid w:val="00936F2A"/>
    <w:rsid w:val="00940C41"/>
    <w:rsid w:val="00941C09"/>
    <w:rsid w:val="009430B5"/>
    <w:rsid w:val="00944C69"/>
    <w:rsid w:val="00945DF7"/>
    <w:rsid w:val="00946709"/>
    <w:rsid w:val="009469AA"/>
    <w:rsid w:val="0094777D"/>
    <w:rsid w:val="00950D9D"/>
    <w:rsid w:val="00950FE6"/>
    <w:rsid w:val="0095110B"/>
    <w:rsid w:val="0095228D"/>
    <w:rsid w:val="00952A1B"/>
    <w:rsid w:val="00954745"/>
    <w:rsid w:val="00955954"/>
    <w:rsid w:val="00956B2B"/>
    <w:rsid w:val="00956BD6"/>
    <w:rsid w:val="00957210"/>
    <w:rsid w:val="009579FF"/>
    <w:rsid w:val="00957FBB"/>
    <w:rsid w:val="009602DE"/>
    <w:rsid w:val="00960C98"/>
    <w:rsid w:val="0096149B"/>
    <w:rsid w:val="009621EE"/>
    <w:rsid w:val="00963020"/>
    <w:rsid w:val="00964533"/>
    <w:rsid w:val="009654AA"/>
    <w:rsid w:val="00966602"/>
    <w:rsid w:val="00966DA5"/>
    <w:rsid w:val="00970074"/>
    <w:rsid w:val="00971FD4"/>
    <w:rsid w:val="009729A7"/>
    <w:rsid w:val="009734B8"/>
    <w:rsid w:val="00973716"/>
    <w:rsid w:val="009744EC"/>
    <w:rsid w:val="00974A5F"/>
    <w:rsid w:val="009765D1"/>
    <w:rsid w:val="00977EC4"/>
    <w:rsid w:val="00980930"/>
    <w:rsid w:val="00981271"/>
    <w:rsid w:val="00981BA6"/>
    <w:rsid w:val="009825D0"/>
    <w:rsid w:val="0098321B"/>
    <w:rsid w:val="0098629C"/>
    <w:rsid w:val="0098680E"/>
    <w:rsid w:val="00987A5F"/>
    <w:rsid w:val="00987E3D"/>
    <w:rsid w:val="00990CD4"/>
    <w:rsid w:val="00991394"/>
    <w:rsid w:val="009913A8"/>
    <w:rsid w:val="00991C84"/>
    <w:rsid w:val="009930E3"/>
    <w:rsid w:val="009932AA"/>
    <w:rsid w:val="00993F06"/>
    <w:rsid w:val="0099403A"/>
    <w:rsid w:val="009950A9"/>
    <w:rsid w:val="00995797"/>
    <w:rsid w:val="0099627D"/>
    <w:rsid w:val="00997E8D"/>
    <w:rsid w:val="009A0F06"/>
    <w:rsid w:val="009A12D8"/>
    <w:rsid w:val="009A17BB"/>
    <w:rsid w:val="009A2F2D"/>
    <w:rsid w:val="009A313C"/>
    <w:rsid w:val="009A62DE"/>
    <w:rsid w:val="009A6374"/>
    <w:rsid w:val="009B06AF"/>
    <w:rsid w:val="009B3AB9"/>
    <w:rsid w:val="009B3E70"/>
    <w:rsid w:val="009C09FF"/>
    <w:rsid w:val="009C0C8F"/>
    <w:rsid w:val="009C12AE"/>
    <w:rsid w:val="009C1B22"/>
    <w:rsid w:val="009C2590"/>
    <w:rsid w:val="009C4870"/>
    <w:rsid w:val="009C5613"/>
    <w:rsid w:val="009C5F62"/>
    <w:rsid w:val="009C65D3"/>
    <w:rsid w:val="009C6EEA"/>
    <w:rsid w:val="009D407E"/>
    <w:rsid w:val="009D4243"/>
    <w:rsid w:val="009D4464"/>
    <w:rsid w:val="009D7A15"/>
    <w:rsid w:val="009E087E"/>
    <w:rsid w:val="009E08EA"/>
    <w:rsid w:val="009E14C8"/>
    <w:rsid w:val="009E2417"/>
    <w:rsid w:val="009E272F"/>
    <w:rsid w:val="009E448A"/>
    <w:rsid w:val="009E6448"/>
    <w:rsid w:val="009E6A91"/>
    <w:rsid w:val="009E709F"/>
    <w:rsid w:val="009F43B1"/>
    <w:rsid w:val="009F6D63"/>
    <w:rsid w:val="009F788B"/>
    <w:rsid w:val="00A016B0"/>
    <w:rsid w:val="00A01DF4"/>
    <w:rsid w:val="00A02F0D"/>
    <w:rsid w:val="00A045C4"/>
    <w:rsid w:val="00A048CF"/>
    <w:rsid w:val="00A04F14"/>
    <w:rsid w:val="00A0567A"/>
    <w:rsid w:val="00A057BA"/>
    <w:rsid w:val="00A0720E"/>
    <w:rsid w:val="00A0723F"/>
    <w:rsid w:val="00A07747"/>
    <w:rsid w:val="00A10BB7"/>
    <w:rsid w:val="00A10CEB"/>
    <w:rsid w:val="00A12943"/>
    <w:rsid w:val="00A144A1"/>
    <w:rsid w:val="00A15424"/>
    <w:rsid w:val="00A207C4"/>
    <w:rsid w:val="00A210B7"/>
    <w:rsid w:val="00A224C4"/>
    <w:rsid w:val="00A233FC"/>
    <w:rsid w:val="00A23642"/>
    <w:rsid w:val="00A27812"/>
    <w:rsid w:val="00A3031D"/>
    <w:rsid w:val="00A30AF2"/>
    <w:rsid w:val="00A31BD3"/>
    <w:rsid w:val="00A31FD7"/>
    <w:rsid w:val="00A324FD"/>
    <w:rsid w:val="00A32F30"/>
    <w:rsid w:val="00A34893"/>
    <w:rsid w:val="00A3579B"/>
    <w:rsid w:val="00A35E3A"/>
    <w:rsid w:val="00A37497"/>
    <w:rsid w:val="00A40047"/>
    <w:rsid w:val="00A40E43"/>
    <w:rsid w:val="00A41186"/>
    <w:rsid w:val="00A43D4C"/>
    <w:rsid w:val="00A449B2"/>
    <w:rsid w:val="00A44A9B"/>
    <w:rsid w:val="00A45715"/>
    <w:rsid w:val="00A458B9"/>
    <w:rsid w:val="00A46224"/>
    <w:rsid w:val="00A47149"/>
    <w:rsid w:val="00A5091D"/>
    <w:rsid w:val="00A5125C"/>
    <w:rsid w:val="00A533E4"/>
    <w:rsid w:val="00A54CCD"/>
    <w:rsid w:val="00A55D99"/>
    <w:rsid w:val="00A56EB8"/>
    <w:rsid w:val="00A61AAC"/>
    <w:rsid w:val="00A61DD2"/>
    <w:rsid w:val="00A63899"/>
    <w:rsid w:val="00A63A0B"/>
    <w:rsid w:val="00A63C0A"/>
    <w:rsid w:val="00A63E12"/>
    <w:rsid w:val="00A65D2A"/>
    <w:rsid w:val="00A66E98"/>
    <w:rsid w:val="00A66F3D"/>
    <w:rsid w:val="00A67878"/>
    <w:rsid w:val="00A711E5"/>
    <w:rsid w:val="00A7139B"/>
    <w:rsid w:val="00A719CF"/>
    <w:rsid w:val="00A73A3C"/>
    <w:rsid w:val="00A74898"/>
    <w:rsid w:val="00A757CD"/>
    <w:rsid w:val="00A763AB"/>
    <w:rsid w:val="00A77956"/>
    <w:rsid w:val="00A8070E"/>
    <w:rsid w:val="00A80EEF"/>
    <w:rsid w:val="00A8307E"/>
    <w:rsid w:val="00A837F8"/>
    <w:rsid w:val="00A83FA0"/>
    <w:rsid w:val="00A854B5"/>
    <w:rsid w:val="00A85FE5"/>
    <w:rsid w:val="00A8650C"/>
    <w:rsid w:val="00A87309"/>
    <w:rsid w:val="00A900F4"/>
    <w:rsid w:val="00A90A8B"/>
    <w:rsid w:val="00A9119A"/>
    <w:rsid w:val="00A91281"/>
    <w:rsid w:val="00A91512"/>
    <w:rsid w:val="00A91B4D"/>
    <w:rsid w:val="00A9218C"/>
    <w:rsid w:val="00A9229F"/>
    <w:rsid w:val="00A939D7"/>
    <w:rsid w:val="00A95ECA"/>
    <w:rsid w:val="00A965A3"/>
    <w:rsid w:val="00AA002E"/>
    <w:rsid w:val="00AA09C6"/>
    <w:rsid w:val="00AA14EE"/>
    <w:rsid w:val="00AA3CF9"/>
    <w:rsid w:val="00AA3DC9"/>
    <w:rsid w:val="00AA3F9C"/>
    <w:rsid w:val="00AA3FFE"/>
    <w:rsid w:val="00AA52FB"/>
    <w:rsid w:val="00AA60F5"/>
    <w:rsid w:val="00AA765C"/>
    <w:rsid w:val="00AB1D0E"/>
    <w:rsid w:val="00AB2C8C"/>
    <w:rsid w:val="00AB318D"/>
    <w:rsid w:val="00AB35C9"/>
    <w:rsid w:val="00AB41AF"/>
    <w:rsid w:val="00AB4587"/>
    <w:rsid w:val="00AB7C85"/>
    <w:rsid w:val="00AC36F9"/>
    <w:rsid w:val="00AC4A6E"/>
    <w:rsid w:val="00AC5284"/>
    <w:rsid w:val="00AC5FC8"/>
    <w:rsid w:val="00AD10BC"/>
    <w:rsid w:val="00AD14AA"/>
    <w:rsid w:val="00AD1EEA"/>
    <w:rsid w:val="00AD2873"/>
    <w:rsid w:val="00AD3571"/>
    <w:rsid w:val="00AD3A98"/>
    <w:rsid w:val="00AD54F1"/>
    <w:rsid w:val="00AD5617"/>
    <w:rsid w:val="00AD61D9"/>
    <w:rsid w:val="00AD7851"/>
    <w:rsid w:val="00AE1ECA"/>
    <w:rsid w:val="00AE1ECB"/>
    <w:rsid w:val="00AE43B2"/>
    <w:rsid w:val="00AE43EF"/>
    <w:rsid w:val="00AE50D5"/>
    <w:rsid w:val="00AE51BF"/>
    <w:rsid w:val="00AE6159"/>
    <w:rsid w:val="00AE7D2A"/>
    <w:rsid w:val="00AE7F46"/>
    <w:rsid w:val="00AF088A"/>
    <w:rsid w:val="00AF16E9"/>
    <w:rsid w:val="00AF2138"/>
    <w:rsid w:val="00AF26E8"/>
    <w:rsid w:val="00AF2C22"/>
    <w:rsid w:val="00AF417D"/>
    <w:rsid w:val="00AF4B9D"/>
    <w:rsid w:val="00AF54E0"/>
    <w:rsid w:val="00AF7D74"/>
    <w:rsid w:val="00B00072"/>
    <w:rsid w:val="00B00718"/>
    <w:rsid w:val="00B014B3"/>
    <w:rsid w:val="00B01D4F"/>
    <w:rsid w:val="00B0250D"/>
    <w:rsid w:val="00B02AAC"/>
    <w:rsid w:val="00B02E0C"/>
    <w:rsid w:val="00B04917"/>
    <w:rsid w:val="00B113F1"/>
    <w:rsid w:val="00B114A3"/>
    <w:rsid w:val="00B11E7F"/>
    <w:rsid w:val="00B11F70"/>
    <w:rsid w:val="00B1212C"/>
    <w:rsid w:val="00B122D8"/>
    <w:rsid w:val="00B13113"/>
    <w:rsid w:val="00B13B65"/>
    <w:rsid w:val="00B14837"/>
    <w:rsid w:val="00B14ED8"/>
    <w:rsid w:val="00B168A8"/>
    <w:rsid w:val="00B16F68"/>
    <w:rsid w:val="00B20487"/>
    <w:rsid w:val="00B2145C"/>
    <w:rsid w:val="00B22FA4"/>
    <w:rsid w:val="00B230A9"/>
    <w:rsid w:val="00B23BD2"/>
    <w:rsid w:val="00B23D4D"/>
    <w:rsid w:val="00B24123"/>
    <w:rsid w:val="00B2423E"/>
    <w:rsid w:val="00B24F03"/>
    <w:rsid w:val="00B25A3E"/>
    <w:rsid w:val="00B25E2B"/>
    <w:rsid w:val="00B2614D"/>
    <w:rsid w:val="00B30F69"/>
    <w:rsid w:val="00B310E6"/>
    <w:rsid w:val="00B312AA"/>
    <w:rsid w:val="00B31760"/>
    <w:rsid w:val="00B31A40"/>
    <w:rsid w:val="00B3305D"/>
    <w:rsid w:val="00B33E68"/>
    <w:rsid w:val="00B343B5"/>
    <w:rsid w:val="00B34A4D"/>
    <w:rsid w:val="00B351CE"/>
    <w:rsid w:val="00B35266"/>
    <w:rsid w:val="00B36C65"/>
    <w:rsid w:val="00B370DD"/>
    <w:rsid w:val="00B37DE0"/>
    <w:rsid w:val="00B416C0"/>
    <w:rsid w:val="00B41F76"/>
    <w:rsid w:val="00B439E8"/>
    <w:rsid w:val="00B46C04"/>
    <w:rsid w:val="00B50213"/>
    <w:rsid w:val="00B50850"/>
    <w:rsid w:val="00B50BF2"/>
    <w:rsid w:val="00B511A5"/>
    <w:rsid w:val="00B518F8"/>
    <w:rsid w:val="00B52C77"/>
    <w:rsid w:val="00B568E5"/>
    <w:rsid w:val="00B57061"/>
    <w:rsid w:val="00B57147"/>
    <w:rsid w:val="00B603E2"/>
    <w:rsid w:val="00B6271F"/>
    <w:rsid w:val="00B627B4"/>
    <w:rsid w:val="00B645D5"/>
    <w:rsid w:val="00B64CC3"/>
    <w:rsid w:val="00B6520E"/>
    <w:rsid w:val="00B65DAC"/>
    <w:rsid w:val="00B666B1"/>
    <w:rsid w:val="00B675C0"/>
    <w:rsid w:val="00B67BDB"/>
    <w:rsid w:val="00B719D3"/>
    <w:rsid w:val="00B7275B"/>
    <w:rsid w:val="00B72CFF"/>
    <w:rsid w:val="00B7359B"/>
    <w:rsid w:val="00B75C91"/>
    <w:rsid w:val="00B76ED3"/>
    <w:rsid w:val="00B77310"/>
    <w:rsid w:val="00B7775A"/>
    <w:rsid w:val="00B802DE"/>
    <w:rsid w:val="00B8164D"/>
    <w:rsid w:val="00B825DD"/>
    <w:rsid w:val="00B82B38"/>
    <w:rsid w:val="00B830F6"/>
    <w:rsid w:val="00B84BB3"/>
    <w:rsid w:val="00B85235"/>
    <w:rsid w:val="00B855C9"/>
    <w:rsid w:val="00B86446"/>
    <w:rsid w:val="00B866B7"/>
    <w:rsid w:val="00B868CB"/>
    <w:rsid w:val="00B873B0"/>
    <w:rsid w:val="00B90F17"/>
    <w:rsid w:val="00B91047"/>
    <w:rsid w:val="00B91981"/>
    <w:rsid w:val="00B94518"/>
    <w:rsid w:val="00B94D2C"/>
    <w:rsid w:val="00B9512A"/>
    <w:rsid w:val="00B95504"/>
    <w:rsid w:val="00B95EDD"/>
    <w:rsid w:val="00BA1150"/>
    <w:rsid w:val="00BA2D36"/>
    <w:rsid w:val="00BA36CB"/>
    <w:rsid w:val="00BA4326"/>
    <w:rsid w:val="00BA49D3"/>
    <w:rsid w:val="00BA5B47"/>
    <w:rsid w:val="00BA6893"/>
    <w:rsid w:val="00BA7DB7"/>
    <w:rsid w:val="00BB22B5"/>
    <w:rsid w:val="00BB49BD"/>
    <w:rsid w:val="00BB6EEE"/>
    <w:rsid w:val="00BB7767"/>
    <w:rsid w:val="00BB7ED5"/>
    <w:rsid w:val="00BC0B4B"/>
    <w:rsid w:val="00BC30F7"/>
    <w:rsid w:val="00BC33E4"/>
    <w:rsid w:val="00BC4A7E"/>
    <w:rsid w:val="00BC5606"/>
    <w:rsid w:val="00BC613B"/>
    <w:rsid w:val="00BC6CB2"/>
    <w:rsid w:val="00BD0698"/>
    <w:rsid w:val="00BD17EA"/>
    <w:rsid w:val="00BD2B6A"/>
    <w:rsid w:val="00BD2CE5"/>
    <w:rsid w:val="00BD30C9"/>
    <w:rsid w:val="00BD3148"/>
    <w:rsid w:val="00BD321C"/>
    <w:rsid w:val="00BD4C1D"/>
    <w:rsid w:val="00BD5C07"/>
    <w:rsid w:val="00BD760C"/>
    <w:rsid w:val="00BD77C9"/>
    <w:rsid w:val="00BD7EBF"/>
    <w:rsid w:val="00BE095C"/>
    <w:rsid w:val="00BE0B3D"/>
    <w:rsid w:val="00BE133F"/>
    <w:rsid w:val="00BE339E"/>
    <w:rsid w:val="00BE3995"/>
    <w:rsid w:val="00BE3D2B"/>
    <w:rsid w:val="00BE4BC7"/>
    <w:rsid w:val="00BE4EBA"/>
    <w:rsid w:val="00BE68DD"/>
    <w:rsid w:val="00BE6931"/>
    <w:rsid w:val="00BE7DDA"/>
    <w:rsid w:val="00BF16D9"/>
    <w:rsid w:val="00BF19DE"/>
    <w:rsid w:val="00BF2C6C"/>
    <w:rsid w:val="00BF519C"/>
    <w:rsid w:val="00BF5664"/>
    <w:rsid w:val="00BF583E"/>
    <w:rsid w:val="00BF6160"/>
    <w:rsid w:val="00C0263E"/>
    <w:rsid w:val="00C02FA0"/>
    <w:rsid w:val="00C03AEC"/>
    <w:rsid w:val="00C03CAA"/>
    <w:rsid w:val="00C0442B"/>
    <w:rsid w:val="00C04BC4"/>
    <w:rsid w:val="00C04F96"/>
    <w:rsid w:val="00C05730"/>
    <w:rsid w:val="00C059CF"/>
    <w:rsid w:val="00C07427"/>
    <w:rsid w:val="00C116FC"/>
    <w:rsid w:val="00C12862"/>
    <w:rsid w:val="00C139C8"/>
    <w:rsid w:val="00C13B73"/>
    <w:rsid w:val="00C13E6F"/>
    <w:rsid w:val="00C151CC"/>
    <w:rsid w:val="00C159A4"/>
    <w:rsid w:val="00C20922"/>
    <w:rsid w:val="00C20A7F"/>
    <w:rsid w:val="00C20CE7"/>
    <w:rsid w:val="00C20FC6"/>
    <w:rsid w:val="00C227FB"/>
    <w:rsid w:val="00C2305A"/>
    <w:rsid w:val="00C24F05"/>
    <w:rsid w:val="00C25DB4"/>
    <w:rsid w:val="00C26E82"/>
    <w:rsid w:val="00C27DEC"/>
    <w:rsid w:val="00C32220"/>
    <w:rsid w:val="00C3264B"/>
    <w:rsid w:val="00C34CDB"/>
    <w:rsid w:val="00C368F8"/>
    <w:rsid w:val="00C37519"/>
    <w:rsid w:val="00C40585"/>
    <w:rsid w:val="00C41E85"/>
    <w:rsid w:val="00C42118"/>
    <w:rsid w:val="00C42ADD"/>
    <w:rsid w:val="00C42B86"/>
    <w:rsid w:val="00C43048"/>
    <w:rsid w:val="00C438C2"/>
    <w:rsid w:val="00C450CA"/>
    <w:rsid w:val="00C45BAD"/>
    <w:rsid w:val="00C45C25"/>
    <w:rsid w:val="00C47F4B"/>
    <w:rsid w:val="00C50BA2"/>
    <w:rsid w:val="00C5208E"/>
    <w:rsid w:val="00C5287B"/>
    <w:rsid w:val="00C53547"/>
    <w:rsid w:val="00C53D25"/>
    <w:rsid w:val="00C54AA0"/>
    <w:rsid w:val="00C565A4"/>
    <w:rsid w:val="00C57A97"/>
    <w:rsid w:val="00C61E66"/>
    <w:rsid w:val="00C625DE"/>
    <w:rsid w:val="00C63853"/>
    <w:rsid w:val="00C63CCB"/>
    <w:rsid w:val="00C63FE5"/>
    <w:rsid w:val="00C64946"/>
    <w:rsid w:val="00C64F8E"/>
    <w:rsid w:val="00C6598D"/>
    <w:rsid w:val="00C705C8"/>
    <w:rsid w:val="00C726F0"/>
    <w:rsid w:val="00C73371"/>
    <w:rsid w:val="00C7339D"/>
    <w:rsid w:val="00C76844"/>
    <w:rsid w:val="00C76D9C"/>
    <w:rsid w:val="00C77558"/>
    <w:rsid w:val="00C77CE1"/>
    <w:rsid w:val="00C82536"/>
    <w:rsid w:val="00C85137"/>
    <w:rsid w:val="00C85159"/>
    <w:rsid w:val="00C86C43"/>
    <w:rsid w:val="00C879C0"/>
    <w:rsid w:val="00C87FB6"/>
    <w:rsid w:val="00C90A33"/>
    <w:rsid w:val="00C92299"/>
    <w:rsid w:val="00C92BC9"/>
    <w:rsid w:val="00C943F6"/>
    <w:rsid w:val="00C9448D"/>
    <w:rsid w:val="00C9473B"/>
    <w:rsid w:val="00C95508"/>
    <w:rsid w:val="00C956BD"/>
    <w:rsid w:val="00C96F71"/>
    <w:rsid w:val="00CA0802"/>
    <w:rsid w:val="00CA12A4"/>
    <w:rsid w:val="00CA14A5"/>
    <w:rsid w:val="00CA2F50"/>
    <w:rsid w:val="00CA3C48"/>
    <w:rsid w:val="00CA46A5"/>
    <w:rsid w:val="00CA5B06"/>
    <w:rsid w:val="00CA6341"/>
    <w:rsid w:val="00CA6E0E"/>
    <w:rsid w:val="00CA78BE"/>
    <w:rsid w:val="00CB0267"/>
    <w:rsid w:val="00CB07A8"/>
    <w:rsid w:val="00CB1E7E"/>
    <w:rsid w:val="00CB28A7"/>
    <w:rsid w:val="00CB3CC3"/>
    <w:rsid w:val="00CB4B95"/>
    <w:rsid w:val="00CB5913"/>
    <w:rsid w:val="00CB5D4F"/>
    <w:rsid w:val="00CB7288"/>
    <w:rsid w:val="00CB7911"/>
    <w:rsid w:val="00CC02E1"/>
    <w:rsid w:val="00CC03F7"/>
    <w:rsid w:val="00CC0E63"/>
    <w:rsid w:val="00CC12BD"/>
    <w:rsid w:val="00CC1484"/>
    <w:rsid w:val="00CC1D2D"/>
    <w:rsid w:val="00CC2CE0"/>
    <w:rsid w:val="00CC4763"/>
    <w:rsid w:val="00CC64DD"/>
    <w:rsid w:val="00CC6620"/>
    <w:rsid w:val="00CC68F4"/>
    <w:rsid w:val="00CD0087"/>
    <w:rsid w:val="00CD08F8"/>
    <w:rsid w:val="00CD1BF9"/>
    <w:rsid w:val="00CD1C09"/>
    <w:rsid w:val="00CD23CB"/>
    <w:rsid w:val="00CD2D9A"/>
    <w:rsid w:val="00CD2E7C"/>
    <w:rsid w:val="00CD2FCD"/>
    <w:rsid w:val="00CD38E2"/>
    <w:rsid w:val="00CD47EB"/>
    <w:rsid w:val="00CD4C03"/>
    <w:rsid w:val="00CD5BB9"/>
    <w:rsid w:val="00CD72A2"/>
    <w:rsid w:val="00CD7D45"/>
    <w:rsid w:val="00CE1314"/>
    <w:rsid w:val="00CE14B1"/>
    <w:rsid w:val="00CE2944"/>
    <w:rsid w:val="00CE34DC"/>
    <w:rsid w:val="00CE54F5"/>
    <w:rsid w:val="00CE583D"/>
    <w:rsid w:val="00CE59CD"/>
    <w:rsid w:val="00CE5C20"/>
    <w:rsid w:val="00CE781F"/>
    <w:rsid w:val="00CF030D"/>
    <w:rsid w:val="00CF09B7"/>
    <w:rsid w:val="00CF0DD9"/>
    <w:rsid w:val="00CF1455"/>
    <w:rsid w:val="00CF239A"/>
    <w:rsid w:val="00CF2962"/>
    <w:rsid w:val="00CF4175"/>
    <w:rsid w:val="00CF4A41"/>
    <w:rsid w:val="00CF7078"/>
    <w:rsid w:val="00D010F3"/>
    <w:rsid w:val="00D012EE"/>
    <w:rsid w:val="00D01DC0"/>
    <w:rsid w:val="00D02BD8"/>
    <w:rsid w:val="00D052E0"/>
    <w:rsid w:val="00D060A1"/>
    <w:rsid w:val="00D0674E"/>
    <w:rsid w:val="00D074D4"/>
    <w:rsid w:val="00D10A67"/>
    <w:rsid w:val="00D10A81"/>
    <w:rsid w:val="00D11E80"/>
    <w:rsid w:val="00D11ED2"/>
    <w:rsid w:val="00D11F83"/>
    <w:rsid w:val="00D12014"/>
    <w:rsid w:val="00D13C3D"/>
    <w:rsid w:val="00D13EC3"/>
    <w:rsid w:val="00D15825"/>
    <w:rsid w:val="00D1657D"/>
    <w:rsid w:val="00D16859"/>
    <w:rsid w:val="00D205BB"/>
    <w:rsid w:val="00D20AC9"/>
    <w:rsid w:val="00D22366"/>
    <w:rsid w:val="00D2356A"/>
    <w:rsid w:val="00D2365E"/>
    <w:rsid w:val="00D24E79"/>
    <w:rsid w:val="00D267C0"/>
    <w:rsid w:val="00D2741B"/>
    <w:rsid w:val="00D27BDE"/>
    <w:rsid w:val="00D30429"/>
    <w:rsid w:val="00D30554"/>
    <w:rsid w:val="00D31847"/>
    <w:rsid w:val="00D31AC7"/>
    <w:rsid w:val="00D31F3F"/>
    <w:rsid w:val="00D31F5B"/>
    <w:rsid w:val="00D34008"/>
    <w:rsid w:val="00D34C29"/>
    <w:rsid w:val="00D34CB4"/>
    <w:rsid w:val="00D36EAA"/>
    <w:rsid w:val="00D401D3"/>
    <w:rsid w:val="00D42B7F"/>
    <w:rsid w:val="00D43F93"/>
    <w:rsid w:val="00D44640"/>
    <w:rsid w:val="00D4647D"/>
    <w:rsid w:val="00D5044A"/>
    <w:rsid w:val="00D50BFF"/>
    <w:rsid w:val="00D510ED"/>
    <w:rsid w:val="00D51A52"/>
    <w:rsid w:val="00D53828"/>
    <w:rsid w:val="00D53860"/>
    <w:rsid w:val="00D539BB"/>
    <w:rsid w:val="00D56CCA"/>
    <w:rsid w:val="00D57F8B"/>
    <w:rsid w:val="00D60490"/>
    <w:rsid w:val="00D62DCD"/>
    <w:rsid w:val="00D65F59"/>
    <w:rsid w:val="00D6660D"/>
    <w:rsid w:val="00D71883"/>
    <w:rsid w:val="00D7342A"/>
    <w:rsid w:val="00D7350D"/>
    <w:rsid w:val="00D74F0C"/>
    <w:rsid w:val="00D7502F"/>
    <w:rsid w:val="00D75058"/>
    <w:rsid w:val="00D752D4"/>
    <w:rsid w:val="00D75617"/>
    <w:rsid w:val="00D75881"/>
    <w:rsid w:val="00D76771"/>
    <w:rsid w:val="00D76AFE"/>
    <w:rsid w:val="00D76F4D"/>
    <w:rsid w:val="00D77650"/>
    <w:rsid w:val="00D776A5"/>
    <w:rsid w:val="00D8026A"/>
    <w:rsid w:val="00D82C1B"/>
    <w:rsid w:val="00D82CB3"/>
    <w:rsid w:val="00D8336C"/>
    <w:rsid w:val="00D8388C"/>
    <w:rsid w:val="00D84054"/>
    <w:rsid w:val="00D844E0"/>
    <w:rsid w:val="00D848EE"/>
    <w:rsid w:val="00D85AD8"/>
    <w:rsid w:val="00D878FE"/>
    <w:rsid w:val="00D9167F"/>
    <w:rsid w:val="00D9228C"/>
    <w:rsid w:val="00D93351"/>
    <w:rsid w:val="00D942CD"/>
    <w:rsid w:val="00D95E7B"/>
    <w:rsid w:val="00DA012B"/>
    <w:rsid w:val="00DA1317"/>
    <w:rsid w:val="00DA306C"/>
    <w:rsid w:val="00DA3F1E"/>
    <w:rsid w:val="00DA578C"/>
    <w:rsid w:val="00DA631B"/>
    <w:rsid w:val="00DB0B62"/>
    <w:rsid w:val="00DB1BBB"/>
    <w:rsid w:val="00DB2216"/>
    <w:rsid w:val="00DB22DC"/>
    <w:rsid w:val="00DB39DC"/>
    <w:rsid w:val="00DB3D26"/>
    <w:rsid w:val="00DB70D0"/>
    <w:rsid w:val="00DB7D28"/>
    <w:rsid w:val="00DC03B6"/>
    <w:rsid w:val="00DC0CDF"/>
    <w:rsid w:val="00DC0FD7"/>
    <w:rsid w:val="00DC31AF"/>
    <w:rsid w:val="00DC3293"/>
    <w:rsid w:val="00DC6CAC"/>
    <w:rsid w:val="00DC74BF"/>
    <w:rsid w:val="00DC758D"/>
    <w:rsid w:val="00DC7EC5"/>
    <w:rsid w:val="00DD11A1"/>
    <w:rsid w:val="00DD1909"/>
    <w:rsid w:val="00DD1C26"/>
    <w:rsid w:val="00DD3EE2"/>
    <w:rsid w:val="00DD49EF"/>
    <w:rsid w:val="00DD4C79"/>
    <w:rsid w:val="00DD5996"/>
    <w:rsid w:val="00DD7102"/>
    <w:rsid w:val="00DE1278"/>
    <w:rsid w:val="00DE1770"/>
    <w:rsid w:val="00DE1891"/>
    <w:rsid w:val="00DE1A79"/>
    <w:rsid w:val="00DE34B8"/>
    <w:rsid w:val="00DE3D8D"/>
    <w:rsid w:val="00DE3DF5"/>
    <w:rsid w:val="00DE4751"/>
    <w:rsid w:val="00DE4E64"/>
    <w:rsid w:val="00DE5B9D"/>
    <w:rsid w:val="00DE5E3E"/>
    <w:rsid w:val="00DF20B2"/>
    <w:rsid w:val="00DF219F"/>
    <w:rsid w:val="00DF22BA"/>
    <w:rsid w:val="00DF272B"/>
    <w:rsid w:val="00DF2E6B"/>
    <w:rsid w:val="00DF471F"/>
    <w:rsid w:val="00DF51EF"/>
    <w:rsid w:val="00DF5366"/>
    <w:rsid w:val="00DF582C"/>
    <w:rsid w:val="00DF602E"/>
    <w:rsid w:val="00DF6258"/>
    <w:rsid w:val="00DF736B"/>
    <w:rsid w:val="00DF7698"/>
    <w:rsid w:val="00DF7BB4"/>
    <w:rsid w:val="00E003EF"/>
    <w:rsid w:val="00E00B66"/>
    <w:rsid w:val="00E01C19"/>
    <w:rsid w:val="00E02A0D"/>
    <w:rsid w:val="00E045F7"/>
    <w:rsid w:val="00E05CA5"/>
    <w:rsid w:val="00E05D44"/>
    <w:rsid w:val="00E075D3"/>
    <w:rsid w:val="00E07DE3"/>
    <w:rsid w:val="00E1191F"/>
    <w:rsid w:val="00E11E41"/>
    <w:rsid w:val="00E12D7E"/>
    <w:rsid w:val="00E13491"/>
    <w:rsid w:val="00E137F4"/>
    <w:rsid w:val="00E14560"/>
    <w:rsid w:val="00E14984"/>
    <w:rsid w:val="00E15366"/>
    <w:rsid w:val="00E15B6E"/>
    <w:rsid w:val="00E24E9A"/>
    <w:rsid w:val="00E25021"/>
    <w:rsid w:val="00E2673B"/>
    <w:rsid w:val="00E26AF3"/>
    <w:rsid w:val="00E273BE"/>
    <w:rsid w:val="00E3039F"/>
    <w:rsid w:val="00E30731"/>
    <w:rsid w:val="00E318F7"/>
    <w:rsid w:val="00E31E00"/>
    <w:rsid w:val="00E33272"/>
    <w:rsid w:val="00E35491"/>
    <w:rsid w:val="00E356F3"/>
    <w:rsid w:val="00E3602C"/>
    <w:rsid w:val="00E3636F"/>
    <w:rsid w:val="00E367E1"/>
    <w:rsid w:val="00E3799D"/>
    <w:rsid w:val="00E40138"/>
    <w:rsid w:val="00E4160C"/>
    <w:rsid w:val="00E4331F"/>
    <w:rsid w:val="00E43748"/>
    <w:rsid w:val="00E43CFB"/>
    <w:rsid w:val="00E458FD"/>
    <w:rsid w:val="00E45BAD"/>
    <w:rsid w:val="00E45CBE"/>
    <w:rsid w:val="00E45EA6"/>
    <w:rsid w:val="00E469AF"/>
    <w:rsid w:val="00E503C0"/>
    <w:rsid w:val="00E50C53"/>
    <w:rsid w:val="00E51179"/>
    <w:rsid w:val="00E5148A"/>
    <w:rsid w:val="00E51700"/>
    <w:rsid w:val="00E52CD8"/>
    <w:rsid w:val="00E533CB"/>
    <w:rsid w:val="00E53D3E"/>
    <w:rsid w:val="00E5401F"/>
    <w:rsid w:val="00E547F8"/>
    <w:rsid w:val="00E54FA1"/>
    <w:rsid w:val="00E562CE"/>
    <w:rsid w:val="00E574A5"/>
    <w:rsid w:val="00E618B6"/>
    <w:rsid w:val="00E64BFC"/>
    <w:rsid w:val="00E64C4E"/>
    <w:rsid w:val="00E65475"/>
    <w:rsid w:val="00E660DC"/>
    <w:rsid w:val="00E66F86"/>
    <w:rsid w:val="00E70065"/>
    <w:rsid w:val="00E71282"/>
    <w:rsid w:val="00E723F4"/>
    <w:rsid w:val="00E7332E"/>
    <w:rsid w:val="00E75982"/>
    <w:rsid w:val="00E779C0"/>
    <w:rsid w:val="00E779E1"/>
    <w:rsid w:val="00E805DA"/>
    <w:rsid w:val="00E8076D"/>
    <w:rsid w:val="00E81F18"/>
    <w:rsid w:val="00E82132"/>
    <w:rsid w:val="00E83F53"/>
    <w:rsid w:val="00E841B9"/>
    <w:rsid w:val="00E8769E"/>
    <w:rsid w:val="00E87C9B"/>
    <w:rsid w:val="00E90B30"/>
    <w:rsid w:val="00E90F93"/>
    <w:rsid w:val="00E91234"/>
    <w:rsid w:val="00E91864"/>
    <w:rsid w:val="00E91D18"/>
    <w:rsid w:val="00E91D21"/>
    <w:rsid w:val="00E91DA2"/>
    <w:rsid w:val="00E91F93"/>
    <w:rsid w:val="00E92817"/>
    <w:rsid w:val="00E934DA"/>
    <w:rsid w:val="00E93C55"/>
    <w:rsid w:val="00E94ED5"/>
    <w:rsid w:val="00E95B32"/>
    <w:rsid w:val="00EA2009"/>
    <w:rsid w:val="00EA4186"/>
    <w:rsid w:val="00EA4E95"/>
    <w:rsid w:val="00EA4F2B"/>
    <w:rsid w:val="00EA5493"/>
    <w:rsid w:val="00EA6152"/>
    <w:rsid w:val="00EA6CB6"/>
    <w:rsid w:val="00EB1047"/>
    <w:rsid w:val="00EB1D0D"/>
    <w:rsid w:val="00EB224A"/>
    <w:rsid w:val="00EB2311"/>
    <w:rsid w:val="00EB3A51"/>
    <w:rsid w:val="00EB424A"/>
    <w:rsid w:val="00EB48AA"/>
    <w:rsid w:val="00EB5E96"/>
    <w:rsid w:val="00EB7274"/>
    <w:rsid w:val="00EB763F"/>
    <w:rsid w:val="00EB791C"/>
    <w:rsid w:val="00EC08B4"/>
    <w:rsid w:val="00EC0A40"/>
    <w:rsid w:val="00EC191E"/>
    <w:rsid w:val="00EC2F99"/>
    <w:rsid w:val="00EC45D5"/>
    <w:rsid w:val="00EC54C3"/>
    <w:rsid w:val="00EC5B45"/>
    <w:rsid w:val="00EC5C79"/>
    <w:rsid w:val="00EC7C98"/>
    <w:rsid w:val="00ED2327"/>
    <w:rsid w:val="00ED2E8B"/>
    <w:rsid w:val="00ED3AC9"/>
    <w:rsid w:val="00ED3B93"/>
    <w:rsid w:val="00ED77A6"/>
    <w:rsid w:val="00ED7CFB"/>
    <w:rsid w:val="00EE0294"/>
    <w:rsid w:val="00EE03E0"/>
    <w:rsid w:val="00EE250B"/>
    <w:rsid w:val="00EE253A"/>
    <w:rsid w:val="00EE2AB0"/>
    <w:rsid w:val="00EE4713"/>
    <w:rsid w:val="00EE7AC9"/>
    <w:rsid w:val="00EF04E5"/>
    <w:rsid w:val="00EF0A16"/>
    <w:rsid w:val="00EF13E6"/>
    <w:rsid w:val="00EF2275"/>
    <w:rsid w:val="00EF2FA7"/>
    <w:rsid w:val="00EF4686"/>
    <w:rsid w:val="00EF4AC2"/>
    <w:rsid w:val="00EF74BD"/>
    <w:rsid w:val="00F013E2"/>
    <w:rsid w:val="00F0232B"/>
    <w:rsid w:val="00F035FA"/>
    <w:rsid w:val="00F04C09"/>
    <w:rsid w:val="00F0582B"/>
    <w:rsid w:val="00F058DB"/>
    <w:rsid w:val="00F07001"/>
    <w:rsid w:val="00F07217"/>
    <w:rsid w:val="00F0729F"/>
    <w:rsid w:val="00F07A2C"/>
    <w:rsid w:val="00F10534"/>
    <w:rsid w:val="00F11383"/>
    <w:rsid w:val="00F1245A"/>
    <w:rsid w:val="00F12A34"/>
    <w:rsid w:val="00F12C7B"/>
    <w:rsid w:val="00F1311E"/>
    <w:rsid w:val="00F13EFC"/>
    <w:rsid w:val="00F1448E"/>
    <w:rsid w:val="00F17D94"/>
    <w:rsid w:val="00F17E3E"/>
    <w:rsid w:val="00F30907"/>
    <w:rsid w:val="00F31158"/>
    <w:rsid w:val="00F312D4"/>
    <w:rsid w:val="00F318B5"/>
    <w:rsid w:val="00F31EC9"/>
    <w:rsid w:val="00F3253A"/>
    <w:rsid w:val="00F32CB6"/>
    <w:rsid w:val="00F32FEB"/>
    <w:rsid w:val="00F3421B"/>
    <w:rsid w:val="00F34DBA"/>
    <w:rsid w:val="00F35650"/>
    <w:rsid w:val="00F359B4"/>
    <w:rsid w:val="00F41045"/>
    <w:rsid w:val="00F41764"/>
    <w:rsid w:val="00F41BF1"/>
    <w:rsid w:val="00F41D96"/>
    <w:rsid w:val="00F41EB7"/>
    <w:rsid w:val="00F42D0C"/>
    <w:rsid w:val="00F435D3"/>
    <w:rsid w:val="00F442DB"/>
    <w:rsid w:val="00F45FA8"/>
    <w:rsid w:val="00F46B83"/>
    <w:rsid w:val="00F51467"/>
    <w:rsid w:val="00F52844"/>
    <w:rsid w:val="00F541EC"/>
    <w:rsid w:val="00F5454A"/>
    <w:rsid w:val="00F54A1C"/>
    <w:rsid w:val="00F57297"/>
    <w:rsid w:val="00F574BB"/>
    <w:rsid w:val="00F57F04"/>
    <w:rsid w:val="00F61201"/>
    <w:rsid w:val="00F61F35"/>
    <w:rsid w:val="00F62401"/>
    <w:rsid w:val="00F62B37"/>
    <w:rsid w:val="00F62C1E"/>
    <w:rsid w:val="00F63280"/>
    <w:rsid w:val="00F6432A"/>
    <w:rsid w:val="00F643EE"/>
    <w:rsid w:val="00F64479"/>
    <w:rsid w:val="00F65483"/>
    <w:rsid w:val="00F67441"/>
    <w:rsid w:val="00F67889"/>
    <w:rsid w:val="00F70ED4"/>
    <w:rsid w:val="00F716B3"/>
    <w:rsid w:val="00F72479"/>
    <w:rsid w:val="00F7256B"/>
    <w:rsid w:val="00F7306C"/>
    <w:rsid w:val="00F7327D"/>
    <w:rsid w:val="00F7449E"/>
    <w:rsid w:val="00F74F88"/>
    <w:rsid w:val="00F74FB3"/>
    <w:rsid w:val="00F75FD6"/>
    <w:rsid w:val="00F77055"/>
    <w:rsid w:val="00F779A7"/>
    <w:rsid w:val="00F77DB5"/>
    <w:rsid w:val="00F814C2"/>
    <w:rsid w:val="00F81AA3"/>
    <w:rsid w:val="00F826FE"/>
    <w:rsid w:val="00F82795"/>
    <w:rsid w:val="00F828C7"/>
    <w:rsid w:val="00F82906"/>
    <w:rsid w:val="00F85536"/>
    <w:rsid w:val="00F856A6"/>
    <w:rsid w:val="00F85ED9"/>
    <w:rsid w:val="00F8768B"/>
    <w:rsid w:val="00F87D34"/>
    <w:rsid w:val="00F90642"/>
    <w:rsid w:val="00F90EBE"/>
    <w:rsid w:val="00F918A8"/>
    <w:rsid w:val="00F92219"/>
    <w:rsid w:val="00F94F95"/>
    <w:rsid w:val="00F96CAF"/>
    <w:rsid w:val="00FA022F"/>
    <w:rsid w:val="00FA09EF"/>
    <w:rsid w:val="00FA13FF"/>
    <w:rsid w:val="00FA2995"/>
    <w:rsid w:val="00FA29E9"/>
    <w:rsid w:val="00FA379A"/>
    <w:rsid w:val="00FA5197"/>
    <w:rsid w:val="00FA62F9"/>
    <w:rsid w:val="00FA6A09"/>
    <w:rsid w:val="00FA6E53"/>
    <w:rsid w:val="00FA7123"/>
    <w:rsid w:val="00FA7458"/>
    <w:rsid w:val="00FB1145"/>
    <w:rsid w:val="00FB15B2"/>
    <w:rsid w:val="00FB274D"/>
    <w:rsid w:val="00FB406F"/>
    <w:rsid w:val="00FB5455"/>
    <w:rsid w:val="00FB5793"/>
    <w:rsid w:val="00FB59C1"/>
    <w:rsid w:val="00FB5D97"/>
    <w:rsid w:val="00FB5FD1"/>
    <w:rsid w:val="00FB6144"/>
    <w:rsid w:val="00FB71AA"/>
    <w:rsid w:val="00FB7867"/>
    <w:rsid w:val="00FB7D0B"/>
    <w:rsid w:val="00FC0D65"/>
    <w:rsid w:val="00FC1385"/>
    <w:rsid w:val="00FC3560"/>
    <w:rsid w:val="00FC47C4"/>
    <w:rsid w:val="00FC69E6"/>
    <w:rsid w:val="00FC7C2A"/>
    <w:rsid w:val="00FD0233"/>
    <w:rsid w:val="00FD0C5A"/>
    <w:rsid w:val="00FD205A"/>
    <w:rsid w:val="00FD24E5"/>
    <w:rsid w:val="00FD26FB"/>
    <w:rsid w:val="00FD323F"/>
    <w:rsid w:val="00FD526E"/>
    <w:rsid w:val="00FD567B"/>
    <w:rsid w:val="00FD5A55"/>
    <w:rsid w:val="00FD6784"/>
    <w:rsid w:val="00FE149A"/>
    <w:rsid w:val="00FE3058"/>
    <w:rsid w:val="00FE32E8"/>
    <w:rsid w:val="00FE5BC8"/>
    <w:rsid w:val="00FE5C30"/>
    <w:rsid w:val="00FF0A6B"/>
    <w:rsid w:val="00FF0BAA"/>
    <w:rsid w:val="00FF10BB"/>
    <w:rsid w:val="00FF117D"/>
    <w:rsid w:val="00FF2BB6"/>
    <w:rsid w:val="00FF3708"/>
    <w:rsid w:val="00FF5BEA"/>
    <w:rsid w:val="00FF65AC"/>
    <w:rsid w:val="00FF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FEA5BEE"/>
  <w15:chartTrackingRefBased/>
  <w15:docId w15:val="{D777428C-A276-4742-83B3-B0037527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1D"/>
    <w:pPr>
      <w:spacing w:line="256" w:lineRule="auto"/>
    </w:pPr>
  </w:style>
  <w:style w:type="paragraph" w:styleId="Heading1">
    <w:name w:val="heading 1"/>
    <w:basedOn w:val="ActHead5"/>
    <w:next w:val="Normal"/>
    <w:link w:val="Heading1Char"/>
    <w:uiPriority w:val="9"/>
    <w:qFormat/>
    <w:rsid w:val="00433713"/>
    <w:pPr>
      <w:spacing w:before="0"/>
      <w:ind w:left="0" w:firstLine="0"/>
      <w:outlineLvl w:val="0"/>
    </w:pPr>
    <w:rPr>
      <w:sz w:val="32"/>
      <w:szCs w:val="24"/>
    </w:rPr>
  </w:style>
  <w:style w:type="paragraph" w:styleId="Heading2">
    <w:name w:val="heading 2"/>
    <w:basedOn w:val="ActHead5"/>
    <w:next w:val="Normal"/>
    <w:link w:val="Heading2Char"/>
    <w:uiPriority w:val="9"/>
    <w:unhideWhenUsed/>
    <w:qFormat/>
    <w:rsid w:val="0043371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Heading1Char">
    <w:name w:val="Heading 1 Char"/>
    <w:basedOn w:val="DefaultParagraphFont"/>
    <w:link w:val="Heading1"/>
    <w:uiPriority w:val="9"/>
    <w:rsid w:val="00433713"/>
    <w:rPr>
      <w:rFonts w:ascii="Times New Roman" w:eastAsia="Times New Roman" w:hAnsi="Times New Roman" w:cs="Times New Roman"/>
      <w:b/>
      <w:kern w:val="28"/>
      <w:sz w:val="32"/>
      <w:szCs w:val="24"/>
      <w:lang w:eastAsia="en-AU"/>
    </w:rPr>
  </w:style>
  <w:style w:type="character" w:customStyle="1" w:styleId="Heading2Char">
    <w:name w:val="Heading 2 Char"/>
    <w:basedOn w:val="DefaultParagraphFont"/>
    <w:link w:val="Heading2"/>
    <w:uiPriority w:val="9"/>
    <w:rsid w:val="00433713"/>
    <w:rPr>
      <w:rFonts w:ascii="Times New Roman" w:eastAsia="Times New Roman" w:hAnsi="Times New Roman" w:cs="Times New Roman"/>
      <w:b/>
      <w:kern w:val="28"/>
      <w:sz w:val="24"/>
      <w:szCs w:val="20"/>
      <w:lang w:eastAsia="en-AU"/>
    </w:rPr>
  </w:style>
  <w:style w:type="paragraph" w:styleId="TOC1">
    <w:name w:val="toc 1"/>
    <w:basedOn w:val="Normal"/>
    <w:next w:val="Normal"/>
    <w:autoRedefine/>
    <w:uiPriority w:val="39"/>
    <w:unhideWhenUsed/>
    <w:rsid w:val="00433713"/>
    <w:pPr>
      <w:tabs>
        <w:tab w:val="left" w:pos="1134"/>
        <w:tab w:val="right" w:leader="dot" w:pos="9016"/>
      </w:tabs>
      <w:spacing w:before="120" w:after="120"/>
    </w:pPr>
    <w:rPr>
      <w:rFonts w:ascii="Times New Roman" w:hAnsi="Times New Roman" w:cs="Times New Roman"/>
      <w:b/>
      <w:caps/>
      <w:noProof/>
    </w:rPr>
  </w:style>
  <w:style w:type="paragraph" w:styleId="TOC2">
    <w:name w:val="toc 2"/>
    <w:basedOn w:val="Normal"/>
    <w:next w:val="Normal"/>
    <w:autoRedefine/>
    <w:uiPriority w:val="39"/>
    <w:unhideWhenUsed/>
    <w:rsid w:val="00433713"/>
    <w:pPr>
      <w:spacing w:before="240" w:after="0"/>
    </w:pPr>
    <w:rPr>
      <w:rFonts w:cstheme="minorHAnsi"/>
      <w:b/>
      <w:bCs/>
      <w:sz w:val="20"/>
      <w:szCs w:val="20"/>
    </w:rPr>
  </w:style>
  <w:style w:type="paragraph" w:styleId="TOC3">
    <w:name w:val="toc 3"/>
    <w:basedOn w:val="Normal"/>
    <w:next w:val="Normal"/>
    <w:autoRedefine/>
    <w:uiPriority w:val="39"/>
    <w:unhideWhenUsed/>
    <w:rsid w:val="00433713"/>
    <w:pPr>
      <w:spacing w:after="0"/>
      <w:ind w:left="220"/>
    </w:pPr>
    <w:rPr>
      <w:rFonts w:cstheme="minorHAnsi"/>
      <w:sz w:val="20"/>
      <w:szCs w:val="20"/>
    </w:rPr>
  </w:style>
  <w:style w:type="paragraph" w:styleId="TOC4">
    <w:name w:val="toc 4"/>
    <w:basedOn w:val="Normal"/>
    <w:next w:val="Normal"/>
    <w:autoRedefine/>
    <w:uiPriority w:val="39"/>
    <w:unhideWhenUsed/>
    <w:rsid w:val="00433713"/>
    <w:pPr>
      <w:spacing w:after="0"/>
      <w:ind w:left="440"/>
    </w:pPr>
    <w:rPr>
      <w:rFonts w:cstheme="minorHAnsi"/>
      <w:sz w:val="20"/>
      <w:szCs w:val="20"/>
    </w:rPr>
  </w:style>
  <w:style w:type="paragraph" w:styleId="TOC5">
    <w:name w:val="toc 5"/>
    <w:basedOn w:val="Normal"/>
    <w:next w:val="Normal"/>
    <w:autoRedefine/>
    <w:uiPriority w:val="39"/>
    <w:unhideWhenUsed/>
    <w:rsid w:val="00433713"/>
    <w:pPr>
      <w:spacing w:after="0"/>
      <w:ind w:left="660"/>
    </w:pPr>
    <w:rPr>
      <w:rFonts w:cstheme="minorHAnsi"/>
      <w:sz w:val="20"/>
      <w:szCs w:val="20"/>
    </w:rPr>
  </w:style>
  <w:style w:type="paragraph" w:styleId="TOC6">
    <w:name w:val="toc 6"/>
    <w:basedOn w:val="Normal"/>
    <w:next w:val="Normal"/>
    <w:autoRedefine/>
    <w:uiPriority w:val="39"/>
    <w:unhideWhenUsed/>
    <w:rsid w:val="00433713"/>
    <w:pPr>
      <w:spacing w:after="0"/>
      <w:ind w:left="880"/>
    </w:pPr>
    <w:rPr>
      <w:rFonts w:cstheme="minorHAnsi"/>
      <w:sz w:val="20"/>
      <w:szCs w:val="20"/>
    </w:rPr>
  </w:style>
  <w:style w:type="paragraph" w:styleId="TOC7">
    <w:name w:val="toc 7"/>
    <w:basedOn w:val="Normal"/>
    <w:next w:val="Normal"/>
    <w:autoRedefine/>
    <w:uiPriority w:val="39"/>
    <w:unhideWhenUsed/>
    <w:rsid w:val="00433713"/>
    <w:pPr>
      <w:spacing w:after="0"/>
      <w:ind w:left="1100"/>
    </w:pPr>
    <w:rPr>
      <w:rFonts w:cstheme="minorHAnsi"/>
      <w:sz w:val="20"/>
      <w:szCs w:val="20"/>
    </w:rPr>
  </w:style>
  <w:style w:type="paragraph" w:styleId="TOC8">
    <w:name w:val="toc 8"/>
    <w:basedOn w:val="Normal"/>
    <w:next w:val="Normal"/>
    <w:autoRedefine/>
    <w:uiPriority w:val="39"/>
    <w:unhideWhenUsed/>
    <w:rsid w:val="00433713"/>
    <w:pPr>
      <w:spacing w:after="0"/>
      <w:ind w:left="1320"/>
    </w:pPr>
    <w:rPr>
      <w:rFonts w:cstheme="minorHAnsi"/>
      <w:sz w:val="20"/>
      <w:szCs w:val="20"/>
    </w:rPr>
  </w:style>
  <w:style w:type="paragraph" w:styleId="TOC9">
    <w:name w:val="toc 9"/>
    <w:basedOn w:val="Normal"/>
    <w:next w:val="Normal"/>
    <w:autoRedefine/>
    <w:uiPriority w:val="39"/>
    <w:unhideWhenUsed/>
    <w:rsid w:val="00433713"/>
    <w:pPr>
      <w:spacing w:after="0"/>
      <w:ind w:left="1540"/>
    </w:pPr>
    <w:rPr>
      <w:rFonts w:cstheme="minorHAnsi"/>
      <w:sz w:val="20"/>
      <w:szCs w:val="20"/>
    </w:rPr>
  </w:style>
  <w:style w:type="character" w:styleId="UnresolvedMention">
    <w:name w:val="Unresolved Mention"/>
    <w:basedOn w:val="DefaultParagraphFont"/>
    <w:uiPriority w:val="99"/>
    <w:semiHidden/>
    <w:unhideWhenUsed/>
    <w:rsid w:val="0000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2363">
      <w:bodyDiv w:val="1"/>
      <w:marLeft w:val="0"/>
      <w:marRight w:val="0"/>
      <w:marTop w:val="0"/>
      <w:marBottom w:val="0"/>
      <w:divBdr>
        <w:top w:val="none" w:sz="0" w:space="0" w:color="auto"/>
        <w:left w:val="none" w:sz="0" w:space="0" w:color="auto"/>
        <w:bottom w:val="none" w:sz="0" w:space="0" w:color="auto"/>
        <w:right w:val="none" w:sz="0" w:space="0" w:color="auto"/>
      </w:divBdr>
    </w:div>
    <w:div w:id="170071259">
      <w:bodyDiv w:val="1"/>
      <w:marLeft w:val="0"/>
      <w:marRight w:val="0"/>
      <w:marTop w:val="0"/>
      <w:marBottom w:val="0"/>
      <w:divBdr>
        <w:top w:val="none" w:sz="0" w:space="0" w:color="auto"/>
        <w:left w:val="none" w:sz="0" w:space="0" w:color="auto"/>
        <w:bottom w:val="none" w:sz="0" w:space="0" w:color="auto"/>
        <w:right w:val="none" w:sz="0" w:space="0" w:color="auto"/>
      </w:divBdr>
    </w:div>
    <w:div w:id="225802493">
      <w:bodyDiv w:val="1"/>
      <w:marLeft w:val="0"/>
      <w:marRight w:val="0"/>
      <w:marTop w:val="0"/>
      <w:marBottom w:val="0"/>
      <w:divBdr>
        <w:top w:val="none" w:sz="0" w:space="0" w:color="auto"/>
        <w:left w:val="none" w:sz="0" w:space="0" w:color="auto"/>
        <w:bottom w:val="none" w:sz="0" w:space="0" w:color="auto"/>
        <w:right w:val="none" w:sz="0" w:space="0" w:color="auto"/>
      </w:divBdr>
    </w:div>
    <w:div w:id="319039086">
      <w:bodyDiv w:val="1"/>
      <w:marLeft w:val="0"/>
      <w:marRight w:val="0"/>
      <w:marTop w:val="0"/>
      <w:marBottom w:val="0"/>
      <w:divBdr>
        <w:top w:val="none" w:sz="0" w:space="0" w:color="auto"/>
        <w:left w:val="none" w:sz="0" w:space="0" w:color="auto"/>
        <w:bottom w:val="none" w:sz="0" w:space="0" w:color="auto"/>
        <w:right w:val="none" w:sz="0" w:space="0" w:color="auto"/>
      </w:divBdr>
    </w:div>
    <w:div w:id="733433828">
      <w:bodyDiv w:val="1"/>
      <w:marLeft w:val="0"/>
      <w:marRight w:val="0"/>
      <w:marTop w:val="0"/>
      <w:marBottom w:val="0"/>
      <w:divBdr>
        <w:top w:val="none" w:sz="0" w:space="0" w:color="auto"/>
        <w:left w:val="none" w:sz="0" w:space="0" w:color="auto"/>
        <w:bottom w:val="none" w:sz="0" w:space="0" w:color="auto"/>
        <w:right w:val="none" w:sz="0" w:space="0" w:color="auto"/>
      </w:divBdr>
    </w:div>
    <w:div w:id="788087937">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003434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9224722">
      <w:bodyDiv w:val="1"/>
      <w:marLeft w:val="0"/>
      <w:marRight w:val="0"/>
      <w:marTop w:val="0"/>
      <w:marBottom w:val="0"/>
      <w:divBdr>
        <w:top w:val="none" w:sz="0" w:space="0" w:color="auto"/>
        <w:left w:val="none" w:sz="0" w:space="0" w:color="auto"/>
        <w:bottom w:val="none" w:sz="0" w:space="0" w:color="auto"/>
        <w:right w:val="none" w:sz="0" w:space="0" w:color="auto"/>
      </w:divBdr>
    </w:div>
    <w:div w:id="1231888320">
      <w:bodyDiv w:val="1"/>
      <w:marLeft w:val="0"/>
      <w:marRight w:val="0"/>
      <w:marTop w:val="0"/>
      <w:marBottom w:val="0"/>
      <w:divBdr>
        <w:top w:val="none" w:sz="0" w:space="0" w:color="auto"/>
        <w:left w:val="none" w:sz="0" w:space="0" w:color="auto"/>
        <w:bottom w:val="none" w:sz="0" w:space="0" w:color="auto"/>
        <w:right w:val="none" w:sz="0" w:space="0" w:color="auto"/>
      </w:divBdr>
    </w:div>
    <w:div w:id="1303273411">
      <w:bodyDiv w:val="1"/>
      <w:marLeft w:val="0"/>
      <w:marRight w:val="0"/>
      <w:marTop w:val="0"/>
      <w:marBottom w:val="0"/>
      <w:divBdr>
        <w:top w:val="none" w:sz="0" w:space="0" w:color="auto"/>
        <w:left w:val="none" w:sz="0" w:space="0" w:color="auto"/>
        <w:bottom w:val="none" w:sz="0" w:space="0" w:color="auto"/>
        <w:right w:val="none" w:sz="0" w:space="0" w:color="auto"/>
      </w:divBdr>
    </w:div>
    <w:div w:id="1588153890">
      <w:bodyDiv w:val="1"/>
      <w:marLeft w:val="0"/>
      <w:marRight w:val="0"/>
      <w:marTop w:val="0"/>
      <w:marBottom w:val="0"/>
      <w:divBdr>
        <w:top w:val="none" w:sz="0" w:space="0" w:color="auto"/>
        <w:left w:val="none" w:sz="0" w:space="0" w:color="auto"/>
        <w:bottom w:val="none" w:sz="0" w:space="0" w:color="auto"/>
        <w:right w:val="none" w:sz="0" w:space="0" w:color="auto"/>
      </w:divBdr>
    </w:div>
    <w:div w:id="18406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cma.gov.a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cma.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3NE2HDV7HD6D-228967374-827</_dlc_DocId>
    <_dlc_DocIdUrl xmlns="1d983eb4-33f7-44b0-aea1-cbdcf0c55136">
      <Url>http://collaboration/organisation/cid/RPB/MSAS/lib/_layouts/15/DocIdRedir.aspx?ID=3NE2HDV7HD6D-228967374-827</Url>
      <Description>3NE2HDV7HD6D-228967374-827</Description>
    </_dlc_DocIdUrl>
  </documentManagement>
</p:properties>
</file>

<file path=customXml/itemProps1.xml><?xml version="1.0" encoding="utf-8"?>
<ds:datastoreItem xmlns:ds="http://schemas.openxmlformats.org/officeDocument/2006/customXml" ds:itemID="{5A36BC86-1A81-4576-BCC9-155FDE0AC493}">
  <ds:schemaRefs>
    <ds:schemaRef ds:uri="http://schemas.openxmlformats.org/officeDocument/2006/bibliography"/>
  </ds:schemaRefs>
</ds:datastoreItem>
</file>

<file path=customXml/itemProps2.xml><?xml version="1.0" encoding="utf-8"?>
<ds:datastoreItem xmlns:ds="http://schemas.openxmlformats.org/officeDocument/2006/customXml" ds:itemID="{BF426CE6-A737-4301-8401-7F64D321F80F}">
  <ds:schemaRefs>
    <ds:schemaRef ds:uri="http://schemas.microsoft.com/sharepoint/v3/contenttype/forms"/>
  </ds:schemaRefs>
</ds:datastoreItem>
</file>

<file path=customXml/itemProps3.xml><?xml version="1.0" encoding="utf-8"?>
<ds:datastoreItem xmlns:ds="http://schemas.openxmlformats.org/officeDocument/2006/customXml" ds:itemID="{7346BF62-4BA7-409A-AA00-879986DFFA01}">
  <ds:schemaRefs>
    <ds:schemaRef ds:uri="http://schemas.microsoft.com/sharepoint/events"/>
  </ds:schemaRefs>
</ds:datastoreItem>
</file>

<file path=customXml/itemProps4.xml><?xml version="1.0" encoding="utf-8"?>
<ds:datastoreItem xmlns:ds="http://schemas.openxmlformats.org/officeDocument/2006/customXml" ds:itemID="{5E514BC6-2A7B-410F-851A-7A2E5251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DB7965-BAA8-40C4-9352-A5AB4AE95ED4}">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9</cp:revision>
  <dcterms:created xsi:type="dcterms:W3CDTF">2021-08-16T06:39:00Z</dcterms:created>
  <dcterms:modified xsi:type="dcterms:W3CDTF">2021-08-19T04:24:00Z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84653553-3070-4c0d-964c-2641c262ecfd</vt:lpwstr>
  </property>
</Properties>
</file>