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628877" w14:textId="77777777" w:rsidR="004E7B4B" w:rsidRPr="004E7B4B" w:rsidRDefault="004E7B4B" w:rsidP="004E7B4B">
      <w:pPr>
        <w:keepNext/>
        <w:shd w:val="clear" w:color="auto" w:fill="FFFFFF"/>
        <w:spacing w:before="100" w:beforeAutospacing="1" w:after="100" w:afterAutospacing="1" w:line="240" w:lineRule="auto"/>
        <w:outlineLvl w:val="0"/>
        <w:rPr>
          <w:rFonts w:ascii="Arial" w:eastAsia="Times New Roman" w:hAnsi="Arial" w:cs="Arial"/>
          <w:b/>
          <w:bCs/>
          <w:kern w:val="36"/>
          <w:sz w:val="48"/>
          <w:szCs w:val="48"/>
          <w:lang w:val="en-US" w:eastAsia="en-AU"/>
        </w:rPr>
      </w:pPr>
      <w:r w:rsidRPr="004E7B4B">
        <w:rPr>
          <w:rFonts w:ascii="Arial" w:eastAsia="Times New Roman" w:hAnsi="Arial" w:cs="Arial"/>
          <w:b/>
          <w:bCs/>
          <w:kern w:val="36"/>
          <w:sz w:val="48"/>
          <w:szCs w:val="48"/>
          <w:lang w:eastAsia="en-AU"/>
        </w:rPr>
        <w:t>EXPLANATORY STATEMENT</w:t>
      </w:r>
    </w:p>
    <w:p w14:paraId="57667F87" w14:textId="77777777" w:rsidR="008A7BD6" w:rsidRDefault="008A7BD6" w:rsidP="004E7B4B">
      <w:pPr>
        <w:shd w:val="clear" w:color="auto" w:fill="FFFFFF"/>
        <w:spacing w:before="100" w:beforeAutospacing="1" w:after="100" w:afterAutospacing="1" w:line="240" w:lineRule="auto"/>
        <w:rPr>
          <w:rFonts w:ascii="Arial" w:eastAsia="Times New Roman" w:hAnsi="Arial" w:cs="Arial"/>
          <w:b/>
          <w:bCs/>
          <w:sz w:val="32"/>
          <w:szCs w:val="32"/>
          <w:lang w:eastAsia="en-AU"/>
        </w:rPr>
      </w:pPr>
      <w:r w:rsidRPr="008A7BD6">
        <w:rPr>
          <w:rFonts w:ascii="Arial" w:eastAsia="Times New Roman" w:hAnsi="Arial" w:cs="Arial"/>
          <w:b/>
          <w:bCs/>
          <w:sz w:val="32"/>
          <w:szCs w:val="32"/>
          <w:lang w:eastAsia="en-AU"/>
        </w:rPr>
        <w:t>Defence (Individual Benefits) Determination 2021 (No. 4)</w:t>
      </w:r>
    </w:p>
    <w:p w14:paraId="7A415035" w14:textId="4A37BD50" w:rsidR="004E7B4B" w:rsidRPr="004E7B4B" w:rsidRDefault="004E7B4B" w:rsidP="004E7B4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4E7B4B">
        <w:rPr>
          <w:rFonts w:ascii="Arial" w:eastAsia="Times New Roman" w:hAnsi="Arial" w:cs="Arial"/>
          <w:sz w:val="19"/>
          <w:szCs w:val="19"/>
          <w:lang w:eastAsia="en-AU"/>
        </w:rPr>
        <w:t xml:space="preserve">This Determination is made under section 58B of the </w:t>
      </w:r>
      <w:r w:rsidRPr="004E7B4B">
        <w:rPr>
          <w:rFonts w:ascii="Arial" w:eastAsia="Times New Roman" w:hAnsi="Arial" w:cs="Arial"/>
          <w:i/>
          <w:iCs/>
          <w:sz w:val="19"/>
          <w:szCs w:val="19"/>
          <w:lang w:eastAsia="en-AU"/>
        </w:rPr>
        <w:t>Defence Act 1903</w:t>
      </w:r>
      <w:r w:rsidRPr="004E7B4B">
        <w:rPr>
          <w:rFonts w:ascii="Arial" w:eastAsia="Times New Roman" w:hAnsi="Arial" w:cs="Arial"/>
          <w:sz w:val="19"/>
          <w:szCs w:val="19"/>
          <w:lang w:eastAsia="en-AU"/>
        </w:rPr>
        <w:t xml:space="preserve"> (the Defence Act) and in accordance with subsection 33(3) of the </w:t>
      </w:r>
      <w:r w:rsidRPr="004E7B4B">
        <w:rPr>
          <w:rFonts w:ascii="Arial" w:eastAsia="Times New Roman" w:hAnsi="Arial" w:cs="Arial"/>
          <w:i/>
          <w:iCs/>
          <w:sz w:val="19"/>
          <w:szCs w:val="19"/>
          <w:lang w:eastAsia="en-AU"/>
        </w:rPr>
        <w:t>Acts Interpretation Act 1901</w:t>
      </w:r>
      <w:r w:rsidRPr="004E7B4B">
        <w:rPr>
          <w:rFonts w:ascii="Arial" w:eastAsia="Times New Roman" w:hAnsi="Arial" w:cs="Arial"/>
          <w:sz w:val="19"/>
          <w:szCs w:val="19"/>
          <w:lang w:eastAsia="en-AU"/>
        </w:rPr>
        <w:t xml:space="preserve"> (AIA Act). Determinations made under section 58B of the Defence Act are disallowable legislative instruments subject to the </w:t>
      </w:r>
      <w:r w:rsidRPr="004E7B4B">
        <w:rPr>
          <w:rFonts w:ascii="Arial" w:eastAsia="Times New Roman" w:hAnsi="Arial" w:cs="Arial"/>
          <w:i/>
          <w:iCs/>
          <w:sz w:val="19"/>
          <w:szCs w:val="19"/>
          <w:lang w:eastAsia="en-AU"/>
        </w:rPr>
        <w:t>Legislation Act 2003</w:t>
      </w:r>
      <w:r w:rsidRPr="004E7B4B">
        <w:rPr>
          <w:rFonts w:ascii="Arial" w:eastAsia="Times New Roman" w:hAnsi="Arial" w:cs="Arial"/>
          <w:sz w:val="19"/>
          <w:szCs w:val="19"/>
          <w:lang w:eastAsia="en-AU"/>
        </w:rPr>
        <w:t xml:space="preserve">. These instruments are also subject to the interpretation principles in the AI Act, as modified by section 58B of the Defence Act. </w:t>
      </w:r>
    </w:p>
    <w:p w14:paraId="1A5C8BBF" w14:textId="26E90904" w:rsidR="008A7BD6" w:rsidRPr="004E7B4B" w:rsidRDefault="008A7BD6" w:rsidP="008A7BD6">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4E7B4B">
        <w:rPr>
          <w:rFonts w:ascii="Arial" w:eastAsia="Times New Roman" w:hAnsi="Arial" w:cs="Arial"/>
          <w:sz w:val="19"/>
          <w:szCs w:val="19"/>
          <w:lang w:eastAsia="en-AU"/>
        </w:rPr>
        <w:t xml:space="preserve">The purpose of this Determination is to provide a payment to </w:t>
      </w:r>
      <w:r w:rsidR="006E4C83">
        <w:rPr>
          <w:rFonts w:ascii="Arial" w:eastAsia="Times New Roman" w:hAnsi="Arial" w:cs="Arial"/>
          <w:sz w:val="19"/>
          <w:szCs w:val="19"/>
          <w:lang w:eastAsia="en-AU"/>
        </w:rPr>
        <w:t>certain</w:t>
      </w:r>
      <w:r w:rsidRPr="004E7B4B">
        <w:rPr>
          <w:rFonts w:ascii="Arial" w:eastAsia="Times New Roman" w:hAnsi="Arial" w:cs="Arial"/>
          <w:sz w:val="19"/>
          <w:szCs w:val="19"/>
          <w:lang w:eastAsia="en-AU"/>
        </w:rPr>
        <w:t xml:space="preserve"> </w:t>
      </w:r>
      <w:r>
        <w:rPr>
          <w:rFonts w:ascii="Arial" w:eastAsia="Times New Roman" w:hAnsi="Arial" w:cs="Arial"/>
          <w:sz w:val="19"/>
          <w:szCs w:val="19"/>
          <w:lang w:eastAsia="en-AU"/>
        </w:rPr>
        <w:t>family members</w:t>
      </w:r>
      <w:r w:rsidR="00006281">
        <w:rPr>
          <w:rFonts w:ascii="Arial" w:eastAsia="Times New Roman" w:hAnsi="Arial" w:cs="Arial"/>
          <w:sz w:val="19"/>
          <w:szCs w:val="19"/>
          <w:lang w:eastAsia="en-AU"/>
        </w:rPr>
        <w:t xml:space="preserve"> </w:t>
      </w:r>
      <w:r w:rsidRPr="004E7B4B">
        <w:rPr>
          <w:rFonts w:ascii="Arial" w:eastAsia="Times New Roman" w:hAnsi="Arial" w:cs="Arial"/>
          <w:sz w:val="19"/>
          <w:szCs w:val="19"/>
          <w:lang w:eastAsia="en-AU"/>
        </w:rPr>
        <w:t>of a</w:t>
      </w:r>
      <w:r>
        <w:rPr>
          <w:rFonts w:ascii="Arial" w:eastAsia="Times New Roman" w:hAnsi="Arial" w:cs="Arial"/>
          <w:sz w:val="19"/>
          <w:szCs w:val="19"/>
          <w:lang w:eastAsia="en-AU"/>
        </w:rPr>
        <w:t xml:space="preserve"> former</w:t>
      </w:r>
      <w:r w:rsidRPr="004E7B4B">
        <w:rPr>
          <w:rFonts w:ascii="Arial" w:eastAsia="Times New Roman" w:hAnsi="Arial" w:cs="Arial"/>
          <w:sz w:val="19"/>
          <w:szCs w:val="19"/>
          <w:lang w:eastAsia="en-AU"/>
        </w:rPr>
        <w:t xml:space="preserve"> </w:t>
      </w:r>
      <w:r w:rsidR="00006281">
        <w:rPr>
          <w:rFonts w:ascii="Arial" w:eastAsia="Times New Roman" w:hAnsi="Arial" w:cs="Arial"/>
          <w:sz w:val="19"/>
          <w:szCs w:val="19"/>
          <w:lang w:eastAsia="en-AU"/>
        </w:rPr>
        <w:t>member</w:t>
      </w:r>
      <w:r w:rsidRPr="004E7B4B">
        <w:rPr>
          <w:rFonts w:ascii="Arial" w:eastAsia="Times New Roman" w:hAnsi="Arial" w:cs="Arial"/>
          <w:sz w:val="19"/>
          <w:szCs w:val="19"/>
          <w:lang w:eastAsia="en-AU"/>
        </w:rPr>
        <w:t xml:space="preserve"> of the Australian Defence Force</w:t>
      </w:r>
      <w:r>
        <w:rPr>
          <w:rFonts w:ascii="Arial" w:eastAsia="Times New Roman" w:hAnsi="Arial" w:cs="Arial"/>
          <w:sz w:val="19"/>
          <w:szCs w:val="19"/>
          <w:lang w:eastAsia="en-AU"/>
        </w:rPr>
        <w:t xml:space="preserve"> (ADF). The legal advice is limited to the reasonable </w:t>
      </w:r>
      <w:r w:rsidRPr="004E7B4B">
        <w:rPr>
          <w:rFonts w:ascii="Arial" w:eastAsia="Times New Roman" w:hAnsi="Arial" w:cs="Arial"/>
          <w:sz w:val="19"/>
          <w:szCs w:val="19"/>
          <w:lang w:eastAsia="en-AU"/>
        </w:rPr>
        <w:t xml:space="preserve">expenses </w:t>
      </w:r>
      <w:r>
        <w:rPr>
          <w:rFonts w:ascii="Arial" w:eastAsia="Times New Roman" w:hAnsi="Arial" w:cs="Arial"/>
          <w:sz w:val="19"/>
          <w:szCs w:val="19"/>
          <w:lang w:eastAsia="en-AU"/>
        </w:rPr>
        <w:t xml:space="preserve">of receiving legal advice incurred as the executor of the former member’s will and the </w:t>
      </w:r>
      <w:r w:rsidR="006E4C83">
        <w:rPr>
          <w:rFonts w:ascii="Arial" w:eastAsia="Times New Roman" w:hAnsi="Arial" w:cs="Arial"/>
          <w:sz w:val="19"/>
          <w:szCs w:val="19"/>
          <w:lang w:eastAsia="en-AU"/>
        </w:rPr>
        <w:t xml:space="preserve">spouse of the former member </w:t>
      </w:r>
      <w:r>
        <w:rPr>
          <w:rFonts w:ascii="Arial" w:eastAsia="Times New Roman" w:hAnsi="Arial" w:cs="Arial"/>
          <w:sz w:val="19"/>
          <w:szCs w:val="19"/>
          <w:lang w:eastAsia="en-AU"/>
        </w:rPr>
        <w:t>to enable them to fully understand options and prospects arising out of matters subsequent to the member’s death.</w:t>
      </w:r>
      <w:r w:rsidRPr="004E7B4B">
        <w:rPr>
          <w:rFonts w:ascii="Arial" w:eastAsia="Times New Roman" w:hAnsi="Arial" w:cs="Arial"/>
          <w:sz w:val="19"/>
          <w:szCs w:val="19"/>
          <w:lang w:eastAsia="en-AU"/>
        </w:rPr>
        <w:t xml:space="preserve"> Defence has generally well developed processes for supporting the families of members who </w:t>
      </w:r>
      <w:r>
        <w:rPr>
          <w:rFonts w:ascii="Arial" w:eastAsia="Times New Roman" w:hAnsi="Arial" w:cs="Arial"/>
          <w:sz w:val="19"/>
          <w:szCs w:val="19"/>
          <w:lang w:eastAsia="en-AU"/>
        </w:rPr>
        <w:t xml:space="preserve">become </w:t>
      </w:r>
      <w:r w:rsidRPr="004E7B4B">
        <w:rPr>
          <w:rFonts w:ascii="Arial" w:eastAsia="Times New Roman" w:hAnsi="Arial" w:cs="Arial"/>
          <w:sz w:val="19"/>
          <w:szCs w:val="19"/>
          <w:lang w:eastAsia="en-AU"/>
        </w:rPr>
        <w:t>injured</w:t>
      </w:r>
      <w:r>
        <w:rPr>
          <w:rFonts w:ascii="Arial" w:eastAsia="Times New Roman" w:hAnsi="Arial" w:cs="Arial"/>
          <w:sz w:val="19"/>
          <w:szCs w:val="19"/>
          <w:lang w:eastAsia="en-AU"/>
        </w:rPr>
        <w:t xml:space="preserve"> or deceased</w:t>
      </w:r>
      <w:r w:rsidRPr="004E7B4B">
        <w:rPr>
          <w:rFonts w:ascii="Arial" w:eastAsia="Times New Roman" w:hAnsi="Arial" w:cs="Arial"/>
          <w:sz w:val="19"/>
          <w:szCs w:val="19"/>
          <w:lang w:eastAsia="en-AU"/>
        </w:rPr>
        <w:t xml:space="preserve"> while serving</w:t>
      </w:r>
      <w:r>
        <w:rPr>
          <w:rFonts w:ascii="Arial" w:eastAsia="Times New Roman" w:hAnsi="Arial" w:cs="Arial"/>
          <w:sz w:val="19"/>
          <w:szCs w:val="19"/>
          <w:lang w:eastAsia="en-AU"/>
        </w:rPr>
        <w:t xml:space="preserve">. The </w:t>
      </w:r>
      <w:r w:rsidR="002A1C64">
        <w:rPr>
          <w:rFonts w:ascii="Arial" w:eastAsia="Times New Roman" w:hAnsi="Arial" w:cs="Arial"/>
          <w:sz w:val="19"/>
          <w:szCs w:val="19"/>
          <w:lang w:eastAsia="en-AU"/>
        </w:rPr>
        <w:t xml:space="preserve">circumstances </w:t>
      </w:r>
      <w:r w:rsidR="006E4C83" w:rsidRPr="006E4C83">
        <w:rPr>
          <w:rFonts w:ascii="Arial" w:eastAsia="Times New Roman" w:hAnsi="Arial" w:cs="Arial"/>
          <w:sz w:val="19"/>
          <w:szCs w:val="19"/>
          <w:lang w:eastAsia="en-AU"/>
        </w:rPr>
        <w:t>relating to the death of the deceased member have identified the need for additional benefits to be paid in this special circumstance</w:t>
      </w:r>
      <w:r>
        <w:rPr>
          <w:rFonts w:ascii="Arial" w:eastAsia="Times New Roman" w:hAnsi="Arial" w:cs="Arial"/>
          <w:sz w:val="19"/>
          <w:szCs w:val="19"/>
          <w:lang w:eastAsia="en-AU"/>
        </w:rPr>
        <w:t xml:space="preserve">. </w:t>
      </w:r>
    </w:p>
    <w:p w14:paraId="7025D649" w14:textId="77777777" w:rsidR="004E7B4B" w:rsidRPr="004E7B4B" w:rsidRDefault="004E7B4B" w:rsidP="004E7B4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4E7B4B">
        <w:rPr>
          <w:rFonts w:ascii="Arial" w:eastAsia="Times New Roman" w:hAnsi="Arial" w:cs="Arial"/>
          <w:sz w:val="19"/>
          <w:szCs w:val="19"/>
          <w:lang w:eastAsia="en-AU"/>
        </w:rPr>
        <w:t>Section 1 of this Determination sets out the manner in which this Determination may be cited.</w:t>
      </w:r>
    </w:p>
    <w:p w14:paraId="769AACD8" w14:textId="77777777" w:rsidR="004E7B4B" w:rsidRPr="004E7B4B" w:rsidRDefault="004E7B4B" w:rsidP="004E7B4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4E7B4B">
        <w:rPr>
          <w:rFonts w:ascii="Arial" w:eastAsia="Times New Roman" w:hAnsi="Arial" w:cs="Arial"/>
          <w:sz w:val="19"/>
          <w:szCs w:val="19"/>
          <w:lang w:eastAsia="en-AU"/>
        </w:rPr>
        <w:t>Section 2 is the commencement provision for the Determination and provides that the whole of this Determination commences on the day after registration.</w:t>
      </w:r>
    </w:p>
    <w:p w14:paraId="26E5E444" w14:textId="77777777" w:rsidR="004E7B4B" w:rsidRPr="004E7B4B" w:rsidRDefault="004E7B4B" w:rsidP="004E7B4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4E7B4B">
        <w:rPr>
          <w:rFonts w:ascii="Arial" w:eastAsia="Times New Roman" w:hAnsi="Arial" w:cs="Arial"/>
          <w:sz w:val="19"/>
          <w:szCs w:val="19"/>
          <w:lang w:eastAsia="en-AU"/>
        </w:rPr>
        <w:t xml:space="preserve">Section 3 provides that this instrument has authority under section 58B of the </w:t>
      </w:r>
      <w:r w:rsidRPr="004E7B4B">
        <w:rPr>
          <w:rFonts w:ascii="Arial" w:eastAsia="Times New Roman" w:hAnsi="Arial" w:cs="Arial"/>
          <w:i/>
          <w:iCs/>
          <w:sz w:val="19"/>
          <w:szCs w:val="19"/>
          <w:lang w:eastAsia="en-AU"/>
        </w:rPr>
        <w:t>Defence Act 1903</w:t>
      </w:r>
      <w:r w:rsidRPr="004E7B4B">
        <w:rPr>
          <w:rFonts w:ascii="Arial" w:eastAsia="Times New Roman" w:hAnsi="Arial" w:cs="Arial"/>
          <w:sz w:val="19"/>
          <w:szCs w:val="19"/>
          <w:lang w:eastAsia="en-AU"/>
        </w:rPr>
        <w:t>.</w:t>
      </w:r>
    </w:p>
    <w:p w14:paraId="0BB364CF" w14:textId="6966FEE3" w:rsidR="00DF568E" w:rsidRDefault="00DF568E" w:rsidP="004E7B4B">
      <w:pPr>
        <w:shd w:val="clear" w:color="auto" w:fill="FFFFFF"/>
        <w:spacing w:before="100" w:beforeAutospacing="1" w:after="100" w:afterAutospacing="1" w:line="240" w:lineRule="auto"/>
        <w:rPr>
          <w:rFonts w:ascii="Arial" w:eastAsia="Times New Roman" w:hAnsi="Arial" w:cs="Arial"/>
          <w:sz w:val="19"/>
          <w:szCs w:val="19"/>
          <w:lang w:eastAsia="en-AU"/>
        </w:rPr>
      </w:pPr>
      <w:r>
        <w:rPr>
          <w:rFonts w:ascii="Arial" w:eastAsia="Times New Roman" w:hAnsi="Arial" w:cs="Arial"/>
          <w:sz w:val="19"/>
          <w:szCs w:val="19"/>
          <w:lang w:eastAsia="en-AU"/>
        </w:rPr>
        <w:t>Section</w:t>
      </w:r>
      <w:r w:rsidR="001E5E88">
        <w:rPr>
          <w:rFonts w:ascii="Arial" w:eastAsia="Times New Roman" w:hAnsi="Arial" w:cs="Arial"/>
          <w:sz w:val="19"/>
          <w:szCs w:val="19"/>
          <w:lang w:eastAsia="en-AU"/>
        </w:rPr>
        <w:t xml:space="preserve"> 4</w:t>
      </w:r>
      <w:r>
        <w:rPr>
          <w:rFonts w:ascii="Arial" w:eastAsia="Times New Roman" w:hAnsi="Arial" w:cs="Arial"/>
          <w:sz w:val="19"/>
          <w:szCs w:val="19"/>
          <w:lang w:eastAsia="en-AU"/>
        </w:rPr>
        <w:t xml:space="preserve"> provides definitions that apply in this Determination, including the following:</w:t>
      </w:r>
    </w:p>
    <w:p w14:paraId="7ECC42F4" w14:textId="77777777" w:rsidR="00C6450C" w:rsidRPr="008D662C" w:rsidRDefault="00C6450C" w:rsidP="008D662C">
      <w:pPr>
        <w:pStyle w:val="ListParagraph"/>
        <w:numPr>
          <w:ilvl w:val="0"/>
          <w:numId w:val="2"/>
        </w:numPr>
        <w:shd w:val="clear" w:color="auto" w:fill="FFFFFF"/>
        <w:spacing w:before="100" w:beforeAutospacing="1" w:after="120" w:line="240" w:lineRule="auto"/>
        <w:rPr>
          <w:rFonts w:ascii="Arial" w:eastAsia="Times New Roman" w:hAnsi="Arial" w:cs="Arial"/>
          <w:sz w:val="19"/>
          <w:szCs w:val="19"/>
          <w:lang w:eastAsia="en-AU"/>
        </w:rPr>
      </w:pPr>
      <w:r w:rsidRPr="008D662C">
        <w:rPr>
          <w:rFonts w:ascii="Arial" w:eastAsia="Times New Roman" w:hAnsi="Arial" w:cs="Arial"/>
          <w:sz w:val="19"/>
          <w:szCs w:val="19"/>
          <w:lang w:eastAsia="en-AU"/>
        </w:rPr>
        <w:t>Decision maker – identifies the person who is able to make decisions under this Determination.</w:t>
      </w:r>
    </w:p>
    <w:p w14:paraId="700381F5" w14:textId="77777777" w:rsidR="00FB70BC" w:rsidRPr="008D662C" w:rsidRDefault="00C6450C" w:rsidP="008D662C">
      <w:pPr>
        <w:pStyle w:val="ListParagraph"/>
        <w:numPr>
          <w:ilvl w:val="0"/>
          <w:numId w:val="2"/>
        </w:numPr>
        <w:shd w:val="clear" w:color="auto" w:fill="FFFFFF"/>
        <w:spacing w:before="100" w:beforeAutospacing="1" w:after="120" w:line="240" w:lineRule="auto"/>
        <w:rPr>
          <w:rFonts w:ascii="Arial" w:eastAsia="Times New Roman" w:hAnsi="Arial" w:cs="Arial"/>
          <w:sz w:val="19"/>
          <w:szCs w:val="19"/>
          <w:lang w:eastAsia="en-AU"/>
        </w:rPr>
      </w:pPr>
      <w:r w:rsidRPr="008D662C">
        <w:rPr>
          <w:rFonts w:ascii="Arial" w:eastAsia="Times New Roman" w:hAnsi="Arial" w:cs="Arial"/>
          <w:sz w:val="19"/>
          <w:szCs w:val="19"/>
          <w:lang w:eastAsia="en-AU"/>
        </w:rPr>
        <w:t>Deceased member</w:t>
      </w:r>
      <w:r w:rsidR="00DF568E" w:rsidRPr="008D662C">
        <w:rPr>
          <w:rFonts w:ascii="Arial" w:eastAsia="Times New Roman" w:hAnsi="Arial" w:cs="Arial"/>
          <w:sz w:val="19"/>
          <w:szCs w:val="19"/>
          <w:lang w:eastAsia="en-AU"/>
        </w:rPr>
        <w:t xml:space="preserve"> – identifies the </w:t>
      </w:r>
      <w:r w:rsidRPr="008D662C">
        <w:rPr>
          <w:rFonts w:ascii="Arial" w:eastAsia="Times New Roman" w:hAnsi="Arial" w:cs="Arial"/>
          <w:sz w:val="19"/>
          <w:szCs w:val="19"/>
          <w:lang w:eastAsia="en-AU"/>
        </w:rPr>
        <w:t>member</w:t>
      </w:r>
      <w:r w:rsidR="00DF568E" w:rsidRPr="008D662C">
        <w:rPr>
          <w:rFonts w:ascii="Arial" w:eastAsia="Times New Roman" w:hAnsi="Arial" w:cs="Arial"/>
          <w:sz w:val="19"/>
          <w:szCs w:val="19"/>
          <w:lang w:eastAsia="en-AU"/>
        </w:rPr>
        <w:t xml:space="preserve"> to which this Determination relates.</w:t>
      </w:r>
    </w:p>
    <w:p w14:paraId="5E3447B2" w14:textId="24253A1F" w:rsidR="0092275D" w:rsidRPr="008D662C" w:rsidRDefault="001E5E88" w:rsidP="008D662C">
      <w:pPr>
        <w:pStyle w:val="ListParagraph"/>
        <w:numPr>
          <w:ilvl w:val="0"/>
          <w:numId w:val="2"/>
        </w:numPr>
        <w:shd w:val="clear" w:color="auto" w:fill="FFFFFF"/>
        <w:spacing w:before="100" w:beforeAutospacing="1" w:after="120" w:line="240" w:lineRule="auto"/>
        <w:rPr>
          <w:rFonts w:ascii="Arial" w:eastAsia="Times New Roman" w:hAnsi="Arial" w:cs="Arial"/>
          <w:sz w:val="19"/>
          <w:szCs w:val="19"/>
          <w:lang w:eastAsia="en-AU"/>
        </w:rPr>
      </w:pPr>
      <w:r w:rsidRPr="008D662C">
        <w:rPr>
          <w:rFonts w:ascii="Arial" w:eastAsia="Times New Roman" w:hAnsi="Arial" w:cs="Arial"/>
          <w:sz w:val="19"/>
          <w:szCs w:val="19"/>
          <w:lang w:eastAsia="en-AU"/>
        </w:rPr>
        <w:t>E</w:t>
      </w:r>
      <w:r w:rsidR="00C6450C" w:rsidRPr="008D662C">
        <w:rPr>
          <w:rFonts w:ascii="Arial" w:eastAsia="Times New Roman" w:hAnsi="Arial" w:cs="Arial"/>
          <w:sz w:val="19"/>
          <w:szCs w:val="19"/>
          <w:lang w:eastAsia="en-AU"/>
        </w:rPr>
        <w:t xml:space="preserve">ligible person – </w:t>
      </w:r>
      <w:r w:rsidR="00FB70BC" w:rsidRPr="008D662C">
        <w:rPr>
          <w:rFonts w:ascii="Arial" w:eastAsia="Times New Roman" w:hAnsi="Arial" w:cs="Arial"/>
          <w:sz w:val="19"/>
          <w:szCs w:val="19"/>
          <w:lang w:eastAsia="en-AU"/>
        </w:rPr>
        <w:t xml:space="preserve">identifies </w:t>
      </w:r>
      <w:r w:rsidR="00C91534" w:rsidRPr="008D662C">
        <w:rPr>
          <w:rFonts w:ascii="Arial" w:eastAsia="Times New Roman" w:hAnsi="Arial" w:cs="Arial"/>
          <w:sz w:val="19"/>
          <w:szCs w:val="19"/>
          <w:lang w:eastAsia="en-AU"/>
        </w:rPr>
        <w:t>the classes of persons who are eligible for a benefit under this Determination</w:t>
      </w:r>
      <w:r w:rsidR="002E1133" w:rsidRPr="008D662C">
        <w:rPr>
          <w:rFonts w:ascii="Arial" w:eastAsia="Times New Roman" w:hAnsi="Arial" w:cs="Arial"/>
          <w:sz w:val="19"/>
          <w:szCs w:val="19"/>
          <w:lang w:eastAsia="en-AU"/>
        </w:rPr>
        <w:t xml:space="preserve">. </w:t>
      </w:r>
    </w:p>
    <w:p w14:paraId="59AEC0AD" w14:textId="3D2A6DAE" w:rsidR="001E5E88" w:rsidRDefault="00B64180" w:rsidP="004E7B4B">
      <w:pPr>
        <w:shd w:val="clear" w:color="auto" w:fill="FFFFFF"/>
        <w:spacing w:before="100" w:beforeAutospacing="1" w:after="100" w:afterAutospacing="1" w:line="240" w:lineRule="auto"/>
        <w:rPr>
          <w:rFonts w:ascii="Arial" w:eastAsia="Times New Roman" w:hAnsi="Arial" w:cs="Arial"/>
          <w:sz w:val="19"/>
          <w:szCs w:val="19"/>
          <w:lang w:eastAsia="en-AU"/>
        </w:rPr>
      </w:pPr>
      <w:r>
        <w:rPr>
          <w:rFonts w:ascii="Arial" w:eastAsia="Times New Roman" w:hAnsi="Arial" w:cs="Arial"/>
          <w:sz w:val="19"/>
          <w:szCs w:val="19"/>
          <w:lang w:eastAsia="en-AU"/>
        </w:rPr>
        <w:t xml:space="preserve">Section </w:t>
      </w:r>
      <w:r w:rsidR="001E5E88">
        <w:rPr>
          <w:rFonts w:ascii="Arial" w:eastAsia="Times New Roman" w:hAnsi="Arial" w:cs="Arial"/>
          <w:sz w:val="19"/>
          <w:szCs w:val="19"/>
          <w:lang w:eastAsia="en-AU"/>
        </w:rPr>
        <w:t>5</w:t>
      </w:r>
      <w:r>
        <w:rPr>
          <w:rFonts w:ascii="Arial" w:eastAsia="Times New Roman" w:hAnsi="Arial" w:cs="Arial"/>
          <w:sz w:val="19"/>
          <w:szCs w:val="19"/>
          <w:lang w:eastAsia="en-AU"/>
        </w:rPr>
        <w:t xml:space="preserve"> </w:t>
      </w:r>
      <w:r w:rsidR="0092275D">
        <w:rPr>
          <w:rFonts w:ascii="Arial" w:eastAsia="Times New Roman" w:hAnsi="Arial" w:cs="Arial"/>
          <w:sz w:val="19"/>
          <w:szCs w:val="19"/>
          <w:lang w:eastAsia="en-AU"/>
        </w:rPr>
        <w:t xml:space="preserve">provides </w:t>
      </w:r>
      <w:r w:rsidR="001E5E88">
        <w:rPr>
          <w:rFonts w:ascii="Arial" w:eastAsia="Times New Roman" w:hAnsi="Arial" w:cs="Arial"/>
          <w:sz w:val="19"/>
          <w:szCs w:val="19"/>
          <w:lang w:eastAsia="en-AU"/>
        </w:rPr>
        <w:t xml:space="preserve">a payment to eligible persons for the cost of legal advice for the purpose of </w:t>
      </w:r>
      <w:r w:rsidR="001E5E88" w:rsidRPr="001E5E88">
        <w:rPr>
          <w:rFonts w:ascii="Arial" w:eastAsia="Times New Roman" w:hAnsi="Arial" w:cs="Arial"/>
          <w:sz w:val="19"/>
          <w:szCs w:val="19"/>
          <w:lang w:eastAsia="en-AU"/>
        </w:rPr>
        <w:t>assist</w:t>
      </w:r>
      <w:r w:rsidR="001E5E88">
        <w:rPr>
          <w:rFonts w:ascii="Arial" w:eastAsia="Times New Roman" w:hAnsi="Arial" w:cs="Arial"/>
          <w:sz w:val="19"/>
          <w:szCs w:val="19"/>
          <w:lang w:eastAsia="en-AU"/>
        </w:rPr>
        <w:t>ing</w:t>
      </w:r>
      <w:r w:rsidR="001E5E88" w:rsidRPr="001E5E88">
        <w:rPr>
          <w:rFonts w:ascii="Arial" w:eastAsia="Times New Roman" w:hAnsi="Arial" w:cs="Arial"/>
          <w:sz w:val="19"/>
          <w:szCs w:val="19"/>
          <w:lang w:eastAsia="en-AU"/>
        </w:rPr>
        <w:t xml:space="preserve"> the person to understand the options and prospects</w:t>
      </w:r>
      <w:r w:rsidR="00F63AE4">
        <w:rPr>
          <w:rFonts w:ascii="Arial" w:eastAsia="Times New Roman" w:hAnsi="Arial" w:cs="Arial"/>
          <w:sz w:val="19"/>
          <w:szCs w:val="19"/>
          <w:lang w:eastAsia="en-AU"/>
        </w:rPr>
        <w:t xml:space="preserve"> of success</w:t>
      </w:r>
      <w:r w:rsidR="001E5E88" w:rsidRPr="001E5E88">
        <w:rPr>
          <w:rFonts w:ascii="Arial" w:eastAsia="Times New Roman" w:hAnsi="Arial" w:cs="Arial"/>
          <w:sz w:val="19"/>
          <w:szCs w:val="19"/>
          <w:lang w:eastAsia="en-AU"/>
        </w:rPr>
        <w:t xml:space="preserve"> in respect of the circumstances of the deceased member</w:t>
      </w:r>
      <w:r w:rsidR="001E5E88">
        <w:rPr>
          <w:rFonts w:ascii="Arial" w:eastAsia="Times New Roman" w:hAnsi="Arial" w:cs="Arial"/>
          <w:sz w:val="19"/>
          <w:szCs w:val="19"/>
          <w:lang w:eastAsia="en-AU"/>
        </w:rPr>
        <w:t>. The decision is a discretionary decision and may be paid if the decision maker is satisfied that the payment is consistent with its purpose.</w:t>
      </w:r>
      <w:r w:rsidR="006E4C83">
        <w:rPr>
          <w:rFonts w:ascii="Arial" w:eastAsia="Times New Roman" w:hAnsi="Arial" w:cs="Arial"/>
          <w:sz w:val="19"/>
          <w:szCs w:val="19"/>
          <w:lang w:eastAsia="en-AU"/>
        </w:rPr>
        <w:t xml:space="preserve"> This power may be exercised more than once, but the combined sum of payments i</w:t>
      </w:r>
      <w:r w:rsidR="002A1C64">
        <w:rPr>
          <w:rFonts w:ascii="Arial" w:eastAsia="Times New Roman" w:hAnsi="Arial" w:cs="Arial"/>
          <w:sz w:val="19"/>
          <w:szCs w:val="19"/>
          <w:lang w:eastAsia="en-AU"/>
        </w:rPr>
        <w:t>s</w:t>
      </w:r>
      <w:r w:rsidR="006E4C83">
        <w:rPr>
          <w:rFonts w:ascii="Arial" w:eastAsia="Times New Roman" w:hAnsi="Arial" w:cs="Arial"/>
          <w:sz w:val="19"/>
          <w:szCs w:val="19"/>
          <w:lang w:eastAsia="en-AU"/>
        </w:rPr>
        <w:t xml:space="preserve"> limited by section 6.</w:t>
      </w:r>
      <w:r w:rsidR="00F63AE4">
        <w:rPr>
          <w:rFonts w:ascii="Arial" w:eastAsia="Times New Roman" w:hAnsi="Arial" w:cs="Arial"/>
          <w:sz w:val="19"/>
          <w:szCs w:val="19"/>
          <w:lang w:eastAsia="en-AU"/>
        </w:rPr>
        <w:t xml:space="preserve"> Subsection 2 provides context as to matters that may be considered as </w:t>
      </w:r>
      <w:r w:rsidR="00F63AE4" w:rsidRPr="00F63AE4">
        <w:rPr>
          <w:rFonts w:ascii="Arial" w:eastAsia="Times New Roman" w:hAnsi="Arial" w:cs="Arial"/>
          <w:sz w:val="19"/>
          <w:szCs w:val="19"/>
          <w:lang w:eastAsia="en-AU"/>
        </w:rPr>
        <w:t>matters arising out the circumstances of the member’s death</w:t>
      </w:r>
      <w:r w:rsidR="00F63AE4">
        <w:rPr>
          <w:rFonts w:ascii="Arial" w:eastAsia="Times New Roman" w:hAnsi="Arial" w:cs="Arial"/>
          <w:sz w:val="19"/>
          <w:szCs w:val="19"/>
          <w:lang w:eastAsia="en-AU"/>
        </w:rPr>
        <w:t xml:space="preserve">. Subsection 3 expressly limits the ability of the decision maker to make a payment for legal representation, or in relation to any other matter. </w:t>
      </w:r>
    </w:p>
    <w:p w14:paraId="62F85659" w14:textId="785B7597" w:rsidR="00F63AE4" w:rsidRDefault="00F63AE4" w:rsidP="001E5E88">
      <w:pPr>
        <w:shd w:val="clear" w:color="auto" w:fill="FFFFFF"/>
        <w:spacing w:before="100" w:beforeAutospacing="1" w:after="100" w:afterAutospacing="1" w:line="240" w:lineRule="auto"/>
        <w:rPr>
          <w:rFonts w:ascii="Arial" w:eastAsia="Times New Roman" w:hAnsi="Arial" w:cs="Arial"/>
          <w:sz w:val="19"/>
          <w:szCs w:val="19"/>
          <w:lang w:eastAsia="en-AU"/>
        </w:rPr>
      </w:pPr>
      <w:r>
        <w:rPr>
          <w:rFonts w:ascii="Arial" w:eastAsia="Times New Roman" w:hAnsi="Arial" w:cs="Arial"/>
          <w:sz w:val="19"/>
          <w:szCs w:val="19"/>
          <w:lang w:eastAsia="en-AU"/>
        </w:rPr>
        <w:t>Section 6 provides the power for the decision mak</w:t>
      </w:r>
      <w:r w:rsidR="006E4C83">
        <w:rPr>
          <w:rFonts w:ascii="Arial" w:eastAsia="Times New Roman" w:hAnsi="Arial" w:cs="Arial"/>
          <w:sz w:val="19"/>
          <w:szCs w:val="19"/>
          <w:lang w:eastAsia="en-AU"/>
        </w:rPr>
        <w:t>er to set the amount of a payment</w:t>
      </w:r>
      <w:r>
        <w:rPr>
          <w:rFonts w:ascii="Arial" w:eastAsia="Times New Roman" w:hAnsi="Arial" w:cs="Arial"/>
          <w:sz w:val="19"/>
          <w:szCs w:val="19"/>
          <w:lang w:eastAsia="en-AU"/>
        </w:rPr>
        <w:t xml:space="preserve"> made under section 5. In determining the amount of the payment, the decision maker must consider guidance provided by the Office of Legal Services Coordination and </w:t>
      </w:r>
      <w:r w:rsidRPr="00DD6391">
        <w:rPr>
          <w:rFonts w:ascii="Arial" w:eastAsia="Times New Roman" w:hAnsi="Arial" w:cs="Arial"/>
          <w:sz w:val="19"/>
          <w:szCs w:val="19"/>
          <w:lang w:eastAsia="en-AU"/>
        </w:rPr>
        <w:t>Commonwealth Legal Financial Assistance Schemes Assessment of Costs dated July 2012, published by th</w:t>
      </w:r>
      <w:r>
        <w:rPr>
          <w:rFonts w:ascii="Arial" w:eastAsia="Times New Roman" w:hAnsi="Arial" w:cs="Arial"/>
          <w:sz w:val="19"/>
          <w:szCs w:val="19"/>
          <w:lang w:eastAsia="en-AU"/>
        </w:rPr>
        <w:t>e Attorney General’s Department.</w:t>
      </w:r>
      <w:r w:rsidRPr="00F63AE4">
        <w:rPr>
          <w:rFonts w:ascii="Arial" w:eastAsia="Times New Roman" w:hAnsi="Arial" w:cs="Arial"/>
          <w:sz w:val="19"/>
          <w:szCs w:val="19"/>
          <w:lang w:eastAsia="en-AU"/>
        </w:rPr>
        <w:t xml:space="preserve"> </w:t>
      </w:r>
      <w:r>
        <w:rPr>
          <w:rFonts w:ascii="Arial" w:eastAsia="Times New Roman" w:hAnsi="Arial" w:cs="Arial"/>
          <w:sz w:val="19"/>
          <w:szCs w:val="19"/>
          <w:lang w:eastAsia="en-AU"/>
        </w:rPr>
        <w:t xml:space="preserve">The </w:t>
      </w:r>
      <w:r w:rsidR="006E4C83">
        <w:rPr>
          <w:rFonts w:ascii="Arial" w:eastAsia="Times New Roman" w:hAnsi="Arial" w:cs="Arial"/>
          <w:sz w:val="19"/>
          <w:szCs w:val="19"/>
          <w:lang w:eastAsia="en-AU"/>
        </w:rPr>
        <w:t>combined sum</w:t>
      </w:r>
      <w:r>
        <w:rPr>
          <w:rFonts w:ascii="Arial" w:eastAsia="Times New Roman" w:hAnsi="Arial" w:cs="Arial"/>
          <w:sz w:val="19"/>
          <w:szCs w:val="19"/>
          <w:lang w:eastAsia="en-AU"/>
        </w:rPr>
        <w:t xml:space="preserve"> amount of payments made under this Determination must not exceed $10,000.</w:t>
      </w:r>
    </w:p>
    <w:p w14:paraId="71B8162C" w14:textId="28CD31B3" w:rsidR="001E5E88" w:rsidRDefault="001E5E88" w:rsidP="001E5E88">
      <w:pPr>
        <w:shd w:val="clear" w:color="auto" w:fill="FFFFFF"/>
        <w:spacing w:before="100" w:beforeAutospacing="1" w:after="100" w:afterAutospacing="1" w:line="240" w:lineRule="auto"/>
        <w:rPr>
          <w:rFonts w:ascii="Arial" w:eastAsia="Times New Roman" w:hAnsi="Arial" w:cs="Arial"/>
          <w:sz w:val="19"/>
          <w:szCs w:val="19"/>
          <w:lang w:eastAsia="en-AU"/>
        </w:rPr>
      </w:pPr>
      <w:r>
        <w:rPr>
          <w:rFonts w:ascii="Arial" w:eastAsia="Times New Roman" w:hAnsi="Arial" w:cs="Arial"/>
          <w:sz w:val="19"/>
          <w:szCs w:val="19"/>
          <w:lang w:eastAsia="en-AU"/>
        </w:rPr>
        <w:t xml:space="preserve">The </w:t>
      </w:r>
      <w:r w:rsidRPr="00DD6391">
        <w:rPr>
          <w:rFonts w:ascii="Arial" w:eastAsia="Times New Roman" w:hAnsi="Arial" w:cs="Arial"/>
          <w:sz w:val="19"/>
          <w:szCs w:val="19"/>
          <w:lang w:eastAsia="en-AU"/>
        </w:rPr>
        <w:t xml:space="preserve">Commonwealth Legal Financial Assistance Schemes Assessment of Costs </w:t>
      </w:r>
      <w:r>
        <w:rPr>
          <w:rFonts w:ascii="Arial" w:eastAsia="Times New Roman" w:hAnsi="Arial" w:cs="Arial"/>
          <w:sz w:val="19"/>
          <w:szCs w:val="19"/>
          <w:lang w:eastAsia="en-AU"/>
        </w:rPr>
        <w:t>is incorporated into this Determination, as in force on the commencement of this Determination.</w:t>
      </w:r>
    </w:p>
    <w:p w14:paraId="6223AD83" w14:textId="6BC78B47" w:rsidR="00DD6391" w:rsidRDefault="00C91534" w:rsidP="004E7B4B">
      <w:pPr>
        <w:shd w:val="clear" w:color="auto" w:fill="FFFFFF"/>
        <w:spacing w:before="100" w:beforeAutospacing="1" w:after="100" w:afterAutospacing="1" w:line="240" w:lineRule="auto"/>
        <w:rPr>
          <w:rFonts w:ascii="Arial" w:eastAsia="Times New Roman" w:hAnsi="Arial" w:cs="Arial"/>
          <w:sz w:val="19"/>
          <w:szCs w:val="19"/>
          <w:lang w:eastAsia="en-AU"/>
        </w:rPr>
      </w:pPr>
      <w:r>
        <w:rPr>
          <w:rFonts w:ascii="Arial" w:eastAsia="Times New Roman" w:hAnsi="Arial" w:cs="Arial"/>
          <w:sz w:val="19"/>
          <w:szCs w:val="19"/>
          <w:lang w:eastAsia="en-AU"/>
        </w:rPr>
        <w:t xml:space="preserve">Section </w:t>
      </w:r>
      <w:r w:rsidR="006D4B72">
        <w:rPr>
          <w:rFonts w:ascii="Arial" w:eastAsia="Times New Roman" w:hAnsi="Arial" w:cs="Arial"/>
          <w:sz w:val="19"/>
          <w:szCs w:val="19"/>
          <w:lang w:eastAsia="en-AU"/>
        </w:rPr>
        <w:t>7</w:t>
      </w:r>
      <w:r w:rsidR="00DD6391">
        <w:rPr>
          <w:rFonts w:ascii="Arial" w:eastAsia="Times New Roman" w:hAnsi="Arial" w:cs="Arial"/>
          <w:sz w:val="19"/>
          <w:szCs w:val="19"/>
          <w:lang w:eastAsia="en-AU"/>
        </w:rPr>
        <w:t xml:space="preserve"> </w:t>
      </w:r>
      <w:r w:rsidR="007D3BA6">
        <w:rPr>
          <w:rFonts w:ascii="Arial" w:eastAsia="Times New Roman" w:hAnsi="Arial" w:cs="Arial"/>
          <w:sz w:val="19"/>
          <w:szCs w:val="19"/>
          <w:lang w:eastAsia="en-AU"/>
        </w:rPr>
        <w:t>requires</w:t>
      </w:r>
      <w:r w:rsidR="007D3BA6">
        <w:rPr>
          <w:rFonts w:ascii="Arial" w:eastAsia="Times New Roman" w:hAnsi="Arial" w:cs="Arial"/>
          <w:sz w:val="19"/>
          <w:szCs w:val="19"/>
          <w:lang w:eastAsia="en-AU"/>
        </w:rPr>
        <w:t xml:space="preserve"> </w:t>
      </w:r>
      <w:r w:rsidR="00DD6391">
        <w:rPr>
          <w:rFonts w:ascii="Arial" w:eastAsia="Times New Roman" w:hAnsi="Arial" w:cs="Arial"/>
          <w:sz w:val="19"/>
          <w:szCs w:val="19"/>
          <w:lang w:eastAsia="en-AU"/>
        </w:rPr>
        <w:t xml:space="preserve">a </w:t>
      </w:r>
      <w:r w:rsidR="001E5E88">
        <w:rPr>
          <w:rFonts w:ascii="Arial" w:eastAsia="Times New Roman" w:hAnsi="Arial" w:cs="Arial"/>
          <w:sz w:val="19"/>
          <w:szCs w:val="19"/>
          <w:lang w:eastAsia="en-AU"/>
        </w:rPr>
        <w:t>payment made</w:t>
      </w:r>
      <w:r w:rsidR="00DD6391">
        <w:rPr>
          <w:rFonts w:ascii="Arial" w:eastAsia="Times New Roman" w:hAnsi="Arial" w:cs="Arial"/>
          <w:sz w:val="19"/>
          <w:szCs w:val="19"/>
          <w:lang w:eastAsia="en-AU"/>
        </w:rPr>
        <w:t xml:space="preserve"> under this Determination to be </w:t>
      </w:r>
      <w:r w:rsidR="001E5E88">
        <w:rPr>
          <w:rFonts w:ascii="Arial" w:eastAsia="Times New Roman" w:hAnsi="Arial" w:cs="Arial"/>
          <w:sz w:val="19"/>
          <w:szCs w:val="19"/>
          <w:lang w:eastAsia="en-AU"/>
        </w:rPr>
        <w:t>made</w:t>
      </w:r>
      <w:r w:rsidR="00DD6391">
        <w:rPr>
          <w:rFonts w:ascii="Arial" w:eastAsia="Times New Roman" w:hAnsi="Arial" w:cs="Arial"/>
          <w:sz w:val="19"/>
          <w:szCs w:val="19"/>
          <w:lang w:eastAsia="en-AU"/>
        </w:rPr>
        <w:t xml:space="preserve"> to the service provider.</w:t>
      </w:r>
    </w:p>
    <w:p w14:paraId="423DB6BC" w14:textId="6BE7F84B" w:rsidR="00DD6391" w:rsidRDefault="00DD6391" w:rsidP="004E7B4B">
      <w:pPr>
        <w:shd w:val="clear" w:color="auto" w:fill="FFFFFF"/>
        <w:spacing w:before="100" w:beforeAutospacing="1" w:after="100" w:afterAutospacing="1" w:line="240" w:lineRule="auto"/>
        <w:rPr>
          <w:rFonts w:ascii="Arial" w:eastAsia="Times New Roman" w:hAnsi="Arial" w:cs="Arial"/>
          <w:sz w:val="19"/>
          <w:szCs w:val="19"/>
          <w:lang w:eastAsia="en-AU"/>
        </w:rPr>
      </w:pPr>
      <w:r>
        <w:rPr>
          <w:rFonts w:ascii="Arial" w:eastAsia="Times New Roman" w:hAnsi="Arial" w:cs="Arial"/>
          <w:sz w:val="19"/>
          <w:szCs w:val="19"/>
          <w:lang w:eastAsia="en-AU"/>
        </w:rPr>
        <w:t xml:space="preserve">Section </w:t>
      </w:r>
      <w:r w:rsidR="006D4B72">
        <w:rPr>
          <w:rFonts w:ascii="Arial" w:eastAsia="Times New Roman" w:hAnsi="Arial" w:cs="Arial"/>
          <w:sz w:val="19"/>
          <w:szCs w:val="19"/>
          <w:lang w:eastAsia="en-AU"/>
        </w:rPr>
        <w:t>8</w:t>
      </w:r>
      <w:r w:rsidR="00CF13C7">
        <w:rPr>
          <w:rFonts w:ascii="Arial" w:eastAsia="Times New Roman" w:hAnsi="Arial" w:cs="Arial"/>
          <w:sz w:val="19"/>
          <w:szCs w:val="19"/>
          <w:lang w:eastAsia="en-AU"/>
        </w:rPr>
        <w:t xml:space="preserve"> </w:t>
      </w:r>
      <w:r w:rsidR="00FB70BC">
        <w:rPr>
          <w:rFonts w:ascii="Arial" w:eastAsia="Times New Roman" w:hAnsi="Arial" w:cs="Arial"/>
          <w:sz w:val="19"/>
          <w:szCs w:val="19"/>
          <w:lang w:eastAsia="en-AU"/>
        </w:rPr>
        <w:t>repeals this determination o</w:t>
      </w:r>
      <w:r>
        <w:rPr>
          <w:rFonts w:ascii="Arial" w:eastAsia="Times New Roman" w:hAnsi="Arial" w:cs="Arial"/>
          <w:sz w:val="19"/>
          <w:szCs w:val="19"/>
          <w:lang w:eastAsia="en-AU"/>
        </w:rPr>
        <w:t xml:space="preserve">n 1 </w:t>
      </w:r>
      <w:r w:rsidR="002E1133">
        <w:rPr>
          <w:rFonts w:ascii="Arial" w:eastAsia="Times New Roman" w:hAnsi="Arial" w:cs="Arial"/>
          <w:sz w:val="19"/>
          <w:szCs w:val="19"/>
          <w:lang w:eastAsia="en-AU"/>
        </w:rPr>
        <w:t>J</w:t>
      </w:r>
      <w:r w:rsidR="00FB70BC">
        <w:rPr>
          <w:rFonts w:ascii="Arial" w:eastAsia="Times New Roman" w:hAnsi="Arial" w:cs="Arial"/>
          <w:sz w:val="19"/>
          <w:szCs w:val="19"/>
          <w:lang w:eastAsia="en-AU"/>
        </w:rPr>
        <w:t>uly</w:t>
      </w:r>
      <w:r>
        <w:rPr>
          <w:rFonts w:ascii="Arial" w:eastAsia="Times New Roman" w:hAnsi="Arial" w:cs="Arial"/>
          <w:sz w:val="19"/>
          <w:szCs w:val="19"/>
          <w:lang w:eastAsia="en-AU"/>
        </w:rPr>
        <w:t xml:space="preserve"> 2022.</w:t>
      </w:r>
    </w:p>
    <w:p w14:paraId="7F71AB6E" w14:textId="77777777" w:rsidR="006E4C83" w:rsidRDefault="00F63AE4" w:rsidP="006E4C83">
      <w:pPr>
        <w:shd w:val="clear" w:color="auto" w:fill="FFFFFF"/>
        <w:spacing w:before="100" w:beforeAutospacing="1" w:after="100" w:afterAutospacing="1" w:line="240" w:lineRule="auto"/>
        <w:rPr>
          <w:rFonts w:ascii="Arial" w:eastAsia="Times New Roman" w:hAnsi="Arial" w:cs="Arial"/>
          <w:sz w:val="19"/>
          <w:szCs w:val="19"/>
          <w:lang w:eastAsia="en-AU"/>
        </w:rPr>
      </w:pPr>
      <w:r>
        <w:rPr>
          <w:rFonts w:ascii="Arial" w:eastAsia="Times New Roman" w:hAnsi="Arial" w:cs="Arial"/>
          <w:sz w:val="19"/>
          <w:szCs w:val="19"/>
          <w:lang w:eastAsia="en-AU"/>
        </w:rPr>
        <w:lastRenderedPageBreak/>
        <w:t xml:space="preserve">Decisions made and actions taken under this Determination are </w:t>
      </w:r>
      <w:r w:rsidR="004E7B4B" w:rsidRPr="004E7B4B">
        <w:rPr>
          <w:rFonts w:ascii="Arial" w:eastAsia="Times New Roman" w:hAnsi="Arial" w:cs="Arial"/>
          <w:sz w:val="19"/>
          <w:szCs w:val="19"/>
          <w:lang w:eastAsia="en-AU"/>
        </w:rPr>
        <w:t xml:space="preserve">not subject to any inquiry under the ADF redress of grievance system, however, a person may make a complaint about the </w:t>
      </w:r>
      <w:r w:rsidR="00720335">
        <w:rPr>
          <w:rFonts w:ascii="Arial" w:eastAsia="Times New Roman" w:hAnsi="Arial" w:cs="Arial"/>
          <w:sz w:val="19"/>
          <w:szCs w:val="19"/>
          <w:lang w:eastAsia="en-AU"/>
        </w:rPr>
        <w:t xml:space="preserve">administration of the </w:t>
      </w:r>
      <w:r w:rsidR="004E7B4B" w:rsidRPr="004E7B4B">
        <w:rPr>
          <w:rFonts w:ascii="Arial" w:eastAsia="Times New Roman" w:hAnsi="Arial" w:cs="Arial"/>
          <w:sz w:val="19"/>
          <w:szCs w:val="19"/>
          <w:lang w:eastAsia="en-AU"/>
        </w:rPr>
        <w:t>Determination to the Defence Force Ombudsman.</w:t>
      </w:r>
    </w:p>
    <w:p w14:paraId="69A3FBEC" w14:textId="650EAF8D" w:rsidR="004E7B4B" w:rsidRPr="004E7B4B" w:rsidRDefault="004E7B4B" w:rsidP="006E4C83">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4E7B4B">
        <w:rPr>
          <w:rFonts w:ascii="Arial" w:eastAsia="Times New Roman" w:hAnsi="Arial" w:cs="Arial"/>
          <w:b/>
          <w:bCs/>
          <w:sz w:val="19"/>
          <w:szCs w:val="19"/>
          <w:lang w:eastAsia="en-AU"/>
        </w:rPr>
        <w:t>Consultation</w:t>
      </w:r>
    </w:p>
    <w:p w14:paraId="53047B41" w14:textId="5EF5C1A9" w:rsidR="004E7B4B" w:rsidRDefault="00570E2A" w:rsidP="004E7B4B">
      <w:pPr>
        <w:shd w:val="clear" w:color="auto" w:fill="FFFFFF"/>
        <w:spacing w:before="100" w:beforeAutospacing="1" w:after="100" w:afterAutospacing="1" w:line="240" w:lineRule="auto"/>
        <w:rPr>
          <w:rFonts w:ascii="Arial" w:eastAsia="Times New Roman" w:hAnsi="Arial" w:cs="Arial"/>
          <w:sz w:val="19"/>
          <w:szCs w:val="19"/>
          <w:lang w:eastAsia="en-AU"/>
        </w:rPr>
      </w:pPr>
      <w:r>
        <w:rPr>
          <w:rFonts w:ascii="Arial" w:eastAsia="Times New Roman" w:hAnsi="Arial" w:cs="Arial"/>
          <w:sz w:val="19"/>
          <w:szCs w:val="19"/>
          <w:lang w:eastAsia="en-AU"/>
        </w:rPr>
        <w:t xml:space="preserve">Before this Determination was </w:t>
      </w:r>
      <w:r w:rsidRPr="00570E2A">
        <w:rPr>
          <w:rFonts w:ascii="Arial" w:eastAsia="Times New Roman" w:hAnsi="Arial" w:cs="Arial"/>
          <w:sz w:val="19"/>
          <w:szCs w:val="19"/>
          <w:lang w:eastAsia="en-AU"/>
        </w:rPr>
        <w:t>made, t</w:t>
      </w:r>
      <w:r w:rsidR="00720335" w:rsidRPr="00570E2A">
        <w:rPr>
          <w:rFonts w:ascii="Arial" w:eastAsia="Times New Roman" w:hAnsi="Arial" w:cs="Arial"/>
          <w:sz w:val="19"/>
          <w:szCs w:val="19"/>
          <w:lang w:eastAsia="en-AU"/>
        </w:rPr>
        <w:t xml:space="preserve">he </w:t>
      </w:r>
      <w:r w:rsidRPr="00570E2A">
        <w:rPr>
          <w:rFonts w:ascii="Arial" w:eastAsia="Times New Roman" w:hAnsi="Arial" w:cs="Arial"/>
          <w:sz w:val="19"/>
          <w:szCs w:val="19"/>
          <w:lang w:eastAsia="en-AU"/>
        </w:rPr>
        <w:t xml:space="preserve">Department of Veterans’ Affairs, </w:t>
      </w:r>
      <w:r w:rsidR="00C91534" w:rsidRPr="00570E2A">
        <w:rPr>
          <w:rFonts w:ascii="Arial" w:eastAsia="Times New Roman" w:hAnsi="Arial" w:cs="Arial"/>
          <w:sz w:val="19"/>
          <w:szCs w:val="19"/>
          <w:lang w:eastAsia="en-AU"/>
        </w:rPr>
        <w:t xml:space="preserve">Royal Australian Air Force </w:t>
      </w:r>
      <w:r w:rsidRPr="00570E2A">
        <w:rPr>
          <w:rFonts w:ascii="Arial" w:eastAsia="Times New Roman" w:hAnsi="Arial" w:cs="Arial"/>
          <w:sz w:val="19"/>
          <w:szCs w:val="19"/>
          <w:lang w:eastAsia="en-AU"/>
        </w:rPr>
        <w:t>Headquarters, Chief Finance Officer Group and Defence General Counsel within the Department of Defence were consulted.</w:t>
      </w:r>
    </w:p>
    <w:p w14:paraId="15134E95" w14:textId="5C90D38F" w:rsidR="00570E2A" w:rsidRPr="004E7B4B" w:rsidRDefault="00570E2A" w:rsidP="004E7B4B">
      <w:pPr>
        <w:shd w:val="clear" w:color="auto" w:fill="FFFFFF"/>
        <w:spacing w:before="100" w:beforeAutospacing="1" w:after="100" w:afterAutospacing="1" w:line="240" w:lineRule="auto"/>
        <w:rPr>
          <w:rFonts w:ascii="Arial" w:eastAsia="Times New Roman" w:hAnsi="Arial" w:cs="Arial"/>
          <w:sz w:val="19"/>
          <w:szCs w:val="19"/>
          <w:lang w:val="en-US" w:eastAsia="en-AU"/>
        </w:rPr>
      </w:pPr>
      <w:r>
        <w:rPr>
          <w:rFonts w:ascii="Arial" w:eastAsia="Times New Roman" w:hAnsi="Arial" w:cs="Arial"/>
          <w:sz w:val="19"/>
          <w:szCs w:val="19"/>
          <w:lang w:eastAsia="en-AU"/>
        </w:rPr>
        <w:t>The decision maker is satisfied that further consultation is not necessary.</w:t>
      </w:r>
    </w:p>
    <w:p w14:paraId="6DF94361" w14:textId="77777777" w:rsidR="004E7B4B" w:rsidRPr="004E7B4B" w:rsidRDefault="004E7B4B" w:rsidP="004E7B4B">
      <w:pPr>
        <w:shd w:val="clear" w:color="auto" w:fill="FFFFFF"/>
        <w:spacing w:before="100" w:beforeAutospacing="1" w:after="100" w:afterAutospacing="1" w:line="240" w:lineRule="auto"/>
        <w:jc w:val="right"/>
        <w:rPr>
          <w:rFonts w:ascii="Arial" w:eastAsia="Times New Roman" w:hAnsi="Arial" w:cs="Arial"/>
          <w:sz w:val="19"/>
          <w:szCs w:val="19"/>
          <w:lang w:val="en-US" w:eastAsia="en-AU"/>
        </w:rPr>
      </w:pPr>
      <w:r w:rsidRPr="004E7B4B">
        <w:rPr>
          <w:rFonts w:ascii="Arial" w:eastAsia="Times New Roman" w:hAnsi="Arial" w:cs="Arial"/>
          <w:b/>
          <w:bCs/>
          <w:sz w:val="19"/>
          <w:szCs w:val="19"/>
          <w:lang w:eastAsia="en-AU"/>
        </w:rPr>
        <w:t>Authority:</w:t>
      </w:r>
      <w:r w:rsidRPr="004E7B4B">
        <w:rPr>
          <w:rFonts w:ascii="Arial" w:eastAsia="Times New Roman" w:hAnsi="Arial" w:cs="Arial"/>
          <w:sz w:val="19"/>
          <w:szCs w:val="19"/>
          <w:lang w:eastAsia="en-AU"/>
        </w:rPr>
        <w:t xml:space="preserve">  Section 58B of the </w:t>
      </w:r>
      <w:r w:rsidRPr="004E7B4B">
        <w:rPr>
          <w:rFonts w:ascii="Arial" w:eastAsia="Times New Roman" w:hAnsi="Arial" w:cs="Arial"/>
          <w:sz w:val="19"/>
          <w:szCs w:val="19"/>
          <w:lang w:eastAsia="en-AU"/>
        </w:rPr>
        <w:br/>
      </w:r>
      <w:r w:rsidRPr="004E7B4B">
        <w:rPr>
          <w:rFonts w:ascii="Arial" w:eastAsia="Times New Roman" w:hAnsi="Arial" w:cs="Arial"/>
          <w:i/>
          <w:iCs/>
          <w:sz w:val="19"/>
          <w:szCs w:val="19"/>
          <w:lang w:eastAsia="en-AU"/>
        </w:rPr>
        <w:t>Defence Act 1903</w:t>
      </w:r>
    </w:p>
    <w:p w14:paraId="0E9AC71E" w14:textId="77777777" w:rsidR="004E7B4B" w:rsidRPr="004E7B4B" w:rsidRDefault="004E7B4B" w:rsidP="004E7B4B">
      <w:pPr>
        <w:shd w:val="clear" w:color="auto" w:fill="FFFFFF"/>
        <w:spacing w:before="100" w:beforeAutospacing="1" w:after="100" w:afterAutospacing="1" w:line="240" w:lineRule="auto"/>
        <w:jc w:val="center"/>
        <w:rPr>
          <w:rFonts w:ascii="Arial" w:eastAsia="Times New Roman" w:hAnsi="Arial" w:cs="Arial"/>
          <w:sz w:val="19"/>
          <w:szCs w:val="19"/>
          <w:lang w:val="en-US" w:eastAsia="en-AU"/>
        </w:rPr>
      </w:pPr>
      <w:r w:rsidRPr="004E7B4B">
        <w:rPr>
          <w:rFonts w:ascii="Arial" w:eastAsia="Times New Roman" w:hAnsi="Arial" w:cs="Arial"/>
          <w:b/>
          <w:bCs/>
          <w:sz w:val="20"/>
          <w:szCs w:val="20"/>
          <w:lang w:eastAsia="en-AU"/>
        </w:rPr>
        <w:br w:type="page"/>
      </w:r>
      <w:r w:rsidRPr="004E7B4B">
        <w:rPr>
          <w:rFonts w:ascii="Arial" w:eastAsia="Times New Roman" w:hAnsi="Arial" w:cs="Arial"/>
          <w:b/>
          <w:bCs/>
          <w:sz w:val="30"/>
          <w:szCs w:val="30"/>
          <w:lang w:eastAsia="en-AU"/>
        </w:rPr>
        <w:lastRenderedPageBreak/>
        <w:t>Statement of Compatibility with Human Rights</w:t>
      </w:r>
    </w:p>
    <w:p w14:paraId="62D58C82" w14:textId="77777777" w:rsidR="004E7B4B" w:rsidRPr="004E7B4B" w:rsidRDefault="004E7B4B" w:rsidP="004E7B4B">
      <w:pPr>
        <w:shd w:val="clear" w:color="auto" w:fill="FFFFFF"/>
        <w:spacing w:before="100" w:beforeAutospacing="1" w:after="100" w:afterAutospacing="1" w:line="240" w:lineRule="auto"/>
        <w:jc w:val="center"/>
        <w:rPr>
          <w:rFonts w:ascii="Arial" w:eastAsia="Times New Roman" w:hAnsi="Arial" w:cs="Arial"/>
          <w:sz w:val="19"/>
          <w:szCs w:val="19"/>
          <w:lang w:val="en-US" w:eastAsia="en-AU"/>
        </w:rPr>
      </w:pPr>
      <w:r w:rsidRPr="004E7B4B">
        <w:rPr>
          <w:rFonts w:ascii="Arial" w:eastAsia="Times New Roman" w:hAnsi="Arial" w:cs="Arial"/>
          <w:i/>
          <w:iCs/>
          <w:sz w:val="19"/>
          <w:szCs w:val="19"/>
          <w:lang w:eastAsia="en-AU"/>
        </w:rPr>
        <w:t>Prepared in accordance with Part 3 of the Human Rights (Parliamentary Scrutiny) Act 2011</w:t>
      </w:r>
    </w:p>
    <w:p w14:paraId="5B3AB527" w14:textId="77777777" w:rsidR="008A7BD6" w:rsidRDefault="008A7BD6" w:rsidP="004E7B4B">
      <w:pPr>
        <w:shd w:val="clear" w:color="auto" w:fill="FFFFFF"/>
        <w:spacing w:before="100" w:beforeAutospacing="1" w:after="200" w:line="240" w:lineRule="auto"/>
        <w:jc w:val="center"/>
        <w:rPr>
          <w:rFonts w:ascii="Arial" w:eastAsia="Times New Roman" w:hAnsi="Arial" w:cs="Arial"/>
          <w:b/>
          <w:bCs/>
          <w:sz w:val="19"/>
          <w:szCs w:val="19"/>
          <w:lang w:eastAsia="en-AU"/>
        </w:rPr>
      </w:pPr>
      <w:r w:rsidRPr="008A7BD6">
        <w:rPr>
          <w:rFonts w:ascii="Arial" w:eastAsia="Times New Roman" w:hAnsi="Arial" w:cs="Arial"/>
          <w:b/>
          <w:bCs/>
          <w:sz w:val="19"/>
          <w:szCs w:val="19"/>
          <w:lang w:eastAsia="en-AU"/>
        </w:rPr>
        <w:t>Defence (Individual Benefits) Determination 2021 (No. 4)</w:t>
      </w:r>
    </w:p>
    <w:p w14:paraId="7B336B29" w14:textId="594F88AA" w:rsidR="004E7B4B" w:rsidRPr="004E7B4B" w:rsidRDefault="004E7B4B" w:rsidP="008A7BD6">
      <w:pPr>
        <w:shd w:val="clear" w:color="auto" w:fill="FFFFFF"/>
        <w:spacing w:before="100" w:beforeAutospacing="1" w:after="200" w:line="240" w:lineRule="auto"/>
        <w:rPr>
          <w:rFonts w:ascii="Arial" w:eastAsia="Times New Roman" w:hAnsi="Arial" w:cs="Arial"/>
          <w:sz w:val="19"/>
          <w:szCs w:val="19"/>
          <w:lang w:val="en-US" w:eastAsia="en-AU"/>
        </w:rPr>
      </w:pPr>
      <w:r w:rsidRPr="004E7B4B">
        <w:rPr>
          <w:rFonts w:ascii="Arial" w:eastAsia="Times New Roman" w:hAnsi="Arial" w:cs="Arial"/>
          <w:sz w:val="20"/>
          <w:szCs w:val="20"/>
          <w:lang w:eastAsia="en-AU"/>
        </w:rPr>
        <w:t xml:space="preserve">This Determination is compatible with the human rights and freedoms recognised or declared in the international instruments listed in section 3 of the </w:t>
      </w:r>
      <w:r w:rsidRPr="004E7B4B">
        <w:rPr>
          <w:rFonts w:ascii="Arial" w:eastAsia="Times New Roman" w:hAnsi="Arial" w:cs="Arial"/>
          <w:i/>
          <w:iCs/>
          <w:sz w:val="20"/>
          <w:szCs w:val="20"/>
          <w:lang w:eastAsia="en-AU"/>
        </w:rPr>
        <w:t>Human Rights (Parliamentary Scrutiny) Act 2011</w:t>
      </w:r>
      <w:r w:rsidRPr="004E7B4B">
        <w:rPr>
          <w:rFonts w:ascii="Arial" w:eastAsia="Times New Roman" w:hAnsi="Arial" w:cs="Arial"/>
          <w:sz w:val="20"/>
          <w:szCs w:val="20"/>
          <w:lang w:eastAsia="en-AU"/>
        </w:rPr>
        <w:t>.</w:t>
      </w:r>
    </w:p>
    <w:p w14:paraId="7EA2F76E" w14:textId="77777777" w:rsidR="004E7B4B" w:rsidRPr="004E7B4B" w:rsidRDefault="004E7B4B" w:rsidP="004E7B4B">
      <w:pPr>
        <w:shd w:val="clear" w:color="auto" w:fill="FFFFFF"/>
        <w:spacing w:before="100" w:beforeAutospacing="1" w:after="200" w:line="240" w:lineRule="auto"/>
        <w:rPr>
          <w:rFonts w:ascii="Arial" w:eastAsia="Times New Roman" w:hAnsi="Arial" w:cs="Arial"/>
          <w:sz w:val="19"/>
          <w:szCs w:val="19"/>
          <w:lang w:val="en-US" w:eastAsia="en-AU"/>
        </w:rPr>
      </w:pPr>
      <w:r w:rsidRPr="004E7B4B">
        <w:rPr>
          <w:rFonts w:ascii="Arial" w:eastAsia="Times New Roman" w:hAnsi="Arial" w:cs="Arial"/>
          <w:b/>
          <w:bCs/>
          <w:sz w:val="20"/>
          <w:szCs w:val="20"/>
          <w:lang w:eastAsia="en-AU"/>
        </w:rPr>
        <w:t>Overview of the Determination</w:t>
      </w:r>
    </w:p>
    <w:p w14:paraId="6E721123" w14:textId="2A0EBBE1" w:rsidR="006E4C83" w:rsidRPr="004E7B4B" w:rsidRDefault="006E4C83" w:rsidP="006E4C83">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4E7B4B">
        <w:rPr>
          <w:rFonts w:ascii="Arial" w:eastAsia="Times New Roman" w:hAnsi="Arial" w:cs="Arial"/>
          <w:sz w:val="19"/>
          <w:szCs w:val="19"/>
          <w:lang w:eastAsia="en-AU"/>
        </w:rPr>
        <w:t xml:space="preserve">The purpose of this Determination is to provide a payment to </w:t>
      </w:r>
      <w:r>
        <w:rPr>
          <w:rFonts w:ascii="Arial" w:eastAsia="Times New Roman" w:hAnsi="Arial" w:cs="Arial"/>
          <w:sz w:val="19"/>
          <w:szCs w:val="19"/>
          <w:lang w:eastAsia="en-AU"/>
        </w:rPr>
        <w:t>certain</w:t>
      </w:r>
      <w:r w:rsidRPr="004E7B4B">
        <w:rPr>
          <w:rFonts w:ascii="Arial" w:eastAsia="Times New Roman" w:hAnsi="Arial" w:cs="Arial"/>
          <w:sz w:val="19"/>
          <w:szCs w:val="19"/>
          <w:lang w:eastAsia="en-AU"/>
        </w:rPr>
        <w:t xml:space="preserve"> </w:t>
      </w:r>
      <w:r>
        <w:rPr>
          <w:rFonts w:ascii="Arial" w:eastAsia="Times New Roman" w:hAnsi="Arial" w:cs="Arial"/>
          <w:sz w:val="19"/>
          <w:szCs w:val="19"/>
          <w:lang w:eastAsia="en-AU"/>
        </w:rPr>
        <w:t xml:space="preserve">family members </w:t>
      </w:r>
      <w:r w:rsidRPr="004E7B4B">
        <w:rPr>
          <w:rFonts w:ascii="Arial" w:eastAsia="Times New Roman" w:hAnsi="Arial" w:cs="Arial"/>
          <w:sz w:val="19"/>
          <w:szCs w:val="19"/>
          <w:lang w:eastAsia="en-AU"/>
        </w:rPr>
        <w:t>of a</w:t>
      </w:r>
      <w:r>
        <w:rPr>
          <w:rFonts w:ascii="Arial" w:eastAsia="Times New Roman" w:hAnsi="Arial" w:cs="Arial"/>
          <w:sz w:val="19"/>
          <w:szCs w:val="19"/>
          <w:lang w:eastAsia="en-AU"/>
        </w:rPr>
        <w:t xml:space="preserve"> former</w:t>
      </w:r>
      <w:r w:rsidRPr="004E7B4B">
        <w:rPr>
          <w:rFonts w:ascii="Arial" w:eastAsia="Times New Roman" w:hAnsi="Arial" w:cs="Arial"/>
          <w:sz w:val="19"/>
          <w:szCs w:val="19"/>
          <w:lang w:eastAsia="en-AU"/>
        </w:rPr>
        <w:t xml:space="preserve"> </w:t>
      </w:r>
      <w:r>
        <w:rPr>
          <w:rFonts w:ascii="Arial" w:eastAsia="Times New Roman" w:hAnsi="Arial" w:cs="Arial"/>
          <w:sz w:val="19"/>
          <w:szCs w:val="19"/>
          <w:lang w:eastAsia="en-AU"/>
        </w:rPr>
        <w:t>member</w:t>
      </w:r>
      <w:r w:rsidRPr="004E7B4B">
        <w:rPr>
          <w:rFonts w:ascii="Arial" w:eastAsia="Times New Roman" w:hAnsi="Arial" w:cs="Arial"/>
          <w:sz w:val="19"/>
          <w:szCs w:val="19"/>
          <w:lang w:eastAsia="en-AU"/>
        </w:rPr>
        <w:t xml:space="preserve"> of the Australian Defence Force</w:t>
      </w:r>
      <w:r>
        <w:rPr>
          <w:rFonts w:ascii="Arial" w:eastAsia="Times New Roman" w:hAnsi="Arial" w:cs="Arial"/>
          <w:sz w:val="19"/>
          <w:szCs w:val="19"/>
          <w:lang w:eastAsia="en-AU"/>
        </w:rPr>
        <w:t xml:space="preserve"> (ADF). The legal advice is limited to the reasonable </w:t>
      </w:r>
      <w:r w:rsidRPr="004E7B4B">
        <w:rPr>
          <w:rFonts w:ascii="Arial" w:eastAsia="Times New Roman" w:hAnsi="Arial" w:cs="Arial"/>
          <w:sz w:val="19"/>
          <w:szCs w:val="19"/>
          <w:lang w:eastAsia="en-AU"/>
        </w:rPr>
        <w:t xml:space="preserve">expenses </w:t>
      </w:r>
      <w:r>
        <w:rPr>
          <w:rFonts w:ascii="Arial" w:eastAsia="Times New Roman" w:hAnsi="Arial" w:cs="Arial"/>
          <w:sz w:val="19"/>
          <w:szCs w:val="19"/>
          <w:lang w:eastAsia="en-AU"/>
        </w:rPr>
        <w:t>of receiving legal advice incurred as the executor of the former member’s will and the spouse of the former member to enable them to fully understand options and prospects arising out of matters subsequent to the member’s death.</w:t>
      </w:r>
      <w:r w:rsidRPr="004E7B4B">
        <w:rPr>
          <w:rFonts w:ascii="Arial" w:eastAsia="Times New Roman" w:hAnsi="Arial" w:cs="Arial"/>
          <w:sz w:val="19"/>
          <w:szCs w:val="19"/>
          <w:lang w:eastAsia="en-AU"/>
        </w:rPr>
        <w:t xml:space="preserve"> Defence has generally well developed processes for supporting the families of members who </w:t>
      </w:r>
      <w:r>
        <w:rPr>
          <w:rFonts w:ascii="Arial" w:eastAsia="Times New Roman" w:hAnsi="Arial" w:cs="Arial"/>
          <w:sz w:val="19"/>
          <w:szCs w:val="19"/>
          <w:lang w:eastAsia="en-AU"/>
        </w:rPr>
        <w:t xml:space="preserve">become </w:t>
      </w:r>
      <w:r w:rsidRPr="004E7B4B">
        <w:rPr>
          <w:rFonts w:ascii="Arial" w:eastAsia="Times New Roman" w:hAnsi="Arial" w:cs="Arial"/>
          <w:sz w:val="19"/>
          <w:szCs w:val="19"/>
          <w:lang w:eastAsia="en-AU"/>
        </w:rPr>
        <w:t>injured</w:t>
      </w:r>
      <w:r>
        <w:rPr>
          <w:rFonts w:ascii="Arial" w:eastAsia="Times New Roman" w:hAnsi="Arial" w:cs="Arial"/>
          <w:sz w:val="19"/>
          <w:szCs w:val="19"/>
          <w:lang w:eastAsia="en-AU"/>
        </w:rPr>
        <w:t xml:space="preserve"> or deceased</w:t>
      </w:r>
      <w:r w:rsidRPr="004E7B4B">
        <w:rPr>
          <w:rFonts w:ascii="Arial" w:eastAsia="Times New Roman" w:hAnsi="Arial" w:cs="Arial"/>
          <w:sz w:val="19"/>
          <w:szCs w:val="19"/>
          <w:lang w:eastAsia="en-AU"/>
        </w:rPr>
        <w:t xml:space="preserve"> while serving</w:t>
      </w:r>
      <w:r>
        <w:rPr>
          <w:rFonts w:ascii="Arial" w:eastAsia="Times New Roman" w:hAnsi="Arial" w:cs="Arial"/>
          <w:sz w:val="19"/>
          <w:szCs w:val="19"/>
          <w:lang w:eastAsia="en-AU"/>
        </w:rPr>
        <w:t xml:space="preserve">. The </w:t>
      </w:r>
      <w:r w:rsidR="002A1C64">
        <w:rPr>
          <w:rFonts w:ascii="Arial" w:eastAsia="Times New Roman" w:hAnsi="Arial" w:cs="Arial"/>
          <w:sz w:val="19"/>
          <w:szCs w:val="19"/>
          <w:lang w:eastAsia="en-AU"/>
        </w:rPr>
        <w:t>circumstances</w:t>
      </w:r>
      <w:bookmarkStart w:id="0" w:name="_GoBack"/>
      <w:bookmarkEnd w:id="0"/>
      <w:r w:rsidR="002A1C64">
        <w:rPr>
          <w:rFonts w:ascii="Arial" w:eastAsia="Times New Roman" w:hAnsi="Arial" w:cs="Arial"/>
          <w:sz w:val="19"/>
          <w:szCs w:val="19"/>
          <w:lang w:eastAsia="en-AU"/>
        </w:rPr>
        <w:t xml:space="preserve"> </w:t>
      </w:r>
      <w:r w:rsidRPr="006E4C83">
        <w:rPr>
          <w:rFonts w:ascii="Arial" w:eastAsia="Times New Roman" w:hAnsi="Arial" w:cs="Arial"/>
          <w:sz w:val="19"/>
          <w:szCs w:val="19"/>
          <w:lang w:eastAsia="en-AU"/>
        </w:rPr>
        <w:t>relating to the death of the deceased member have identified the need for additional benefits to be paid in this special circumstance</w:t>
      </w:r>
      <w:r>
        <w:rPr>
          <w:rFonts w:ascii="Arial" w:eastAsia="Times New Roman" w:hAnsi="Arial" w:cs="Arial"/>
          <w:sz w:val="19"/>
          <w:szCs w:val="19"/>
          <w:lang w:eastAsia="en-AU"/>
        </w:rPr>
        <w:t xml:space="preserve">. </w:t>
      </w:r>
    </w:p>
    <w:p w14:paraId="5D0A11CC" w14:textId="77777777" w:rsidR="004E7B4B" w:rsidRPr="004E7B4B" w:rsidRDefault="004E7B4B" w:rsidP="004E7B4B">
      <w:pPr>
        <w:shd w:val="clear" w:color="auto" w:fill="FFFFFF"/>
        <w:spacing w:before="100" w:beforeAutospacing="1" w:after="200" w:line="240" w:lineRule="auto"/>
        <w:rPr>
          <w:rFonts w:ascii="Arial" w:eastAsia="Times New Roman" w:hAnsi="Arial" w:cs="Arial"/>
          <w:sz w:val="19"/>
          <w:szCs w:val="19"/>
          <w:lang w:val="en-US" w:eastAsia="en-AU"/>
        </w:rPr>
      </w:pPr>
      <w:r w:rsidRPr="004E7B4B">
        <w:rPr>
          <w:rFonts w:ascii="Arial" w:eastAsia="Times New Roman" w:hAnsi="Arial" w:cs="Arial"/>
          <w:b/>
          <w:bCs/>
          <w:sz w:val="20"/>
          <w:szCs w:val="20"/>
          <w:lang w:eastAsia="en-AU"/>
        </w:rPr>
        <w:t>Human rights implications</w:t>
      </w:r>
    </w:p>
    <w:p w14:paraId="66599979" w14:textId="77777777" w:rsidR="004E7B4B" w:rsidRPr="004E7B4B" w:rsidRDefault="004E7B4B" w:rsidP="004E7B4B">
      <w:pPr>
        <w:shd w:val="clear" w:color="auto" w:fill="FFFFFF"/>
        <w:spacing w:before="100" w:beforeAutospacing="1" w:after="200" w:line="240" w:lineRule="auto"/>
        <w:rPr>
          <w:rFonts w:ascii="Arial" w:eastAsia="Times New Roman" w:hAnsi="Arial" w:cs="Arial"/>
          <w:sz w:val="19"/>
          <w:szCs w:val="19"/>
          <w:lang w:val="en-US" w:eastAsia="en-AU"/>
        </w:rPr>
      </w:pPr>
      <w:r w:rsidRPr="004E7B4B">
        <w:rPr>
          <w:rFonts w:ascii="Arial" w:eastAsia="Times New Roman" w:hAnsi="Arial" w:cs="Arial"/>
          <w:sz w:val="20"/>
          <w:szCs w:val="20"/>
          <w:lang w:eastAsia="en-AU"/>
        </w:rPr>
        <w:t xml:space="preserve">This Determination does not engage any applicable rights or freedoms. </w:t>
      </w:r>
    </w:p>
    <w:p w14:paraId="1661930C" w14:textId="77777777" w:rsidR="004E7B4B" w:rsidRPr="004E7B4B" w:rsidRDefault="004E7B4B" w:rsidP="004E7B4B">
      <w:pPr>
        <w:shd w:val="clear" w:color="auto" w:fill="FFFFFF"/>
        <w:spacing w:before="100" w:beforeAutospacing="1" w:after="200" w:line="240" w:lineRule="auto"/>
        <w:rPr>
          <w:rFonts w:ascii="Arial" w:eastAsia="Times New Roman" w:hAnsi="Arial" w:cs="Arial"/>
          <w:sz w:val="19"/>
          <w:szCs w:val="19"/>
          <w:lang w:val="en-US" w:eastAsia="en-AU"/>
        </w:rPr>
      </w:pPr>
      <w:r w:rsidRPr="004E7B4B">
        <w:rPr>
          <w:rFonts w:ascii="Arial" w:eastAsia="Times New Roman" w:hAnsi="Arial" w:cs="Arial"/>
          <w:b/>
          <w:bCs/>
          <w:sz w:val="20"/>
          <w:szCs w:val="20"/>
          <w:lang w:eastAsia="en-AU"/>
        </w:rPr>
        <w:t>Conclusion</w:t>
      </w:r>
    </w:p>
    <w:p w14:paraId="3852EFE7" w14:textId="77777777" w:rsidR="004E7B4B" w:rsidRPr="004E7B4B" w:rsidRDefault="004E7B4B" w:rsidP="004E7B4B">
      <w:pPr>
        <w:shd w:val="clear" w:color="auto" w:fill="FFFFFF"/>
        <w:spacing w:before="100" w:beforeAutospacing="1" w:after="200" w:line="240" w:lineRule="auto"/>
        <w:rPr>
          <w:rFonts w:ascii="Arial" w:eastAsia="Times New Roman" w:hAnsi="Arial" w:cs="Arial"/>
          <w:sz w:val="19"/>
          <w:szCs w:val="19"/>
          <w:lang w:val="en-US" w:eastAsia="en-AU"/>
        </w:rPr>
      </w:pPr>
      <w:r w:rsidRPr="004E7B4B">
        <w:rPr>
          <w:rFonts w:ascii="Arial" w:eastAsia="Times New Roman" w:hAnsi="Arial" w:cs="Arial"/>
          <w:sz w:val="20"/>
          <w:szCs w:val="20"/>
          <w:lang w:eastAsia="en-AU"/>
        </w:rPr>
        <w:t>This Determination is compatible with human rights it does not engage any applicable human rights or freedoms.</w:t>
      </w:r>
    </w:p>
    <w:p w14:paraId="60CA41C4" w14:textId="77777777" w:rsidR="004E7B4B" w:rsidRPr="004E7B4B" w:rsidRDefault="004E7B4B" w:rsidP="004E7B4B">
      <w:pPr>
        <w:shd w:val="clear" w:color="auto" w:fill="FFFFFF"/>
        <w:spacing w:before="100" w:beforeAutospacing="1" w:after="200" w:line="240" w:lineRule="auto"/>
        <w:rPr>
          <w:rFonts w:ascii="Arial" w:eastAsia="Times New Roman" w:hAnsi="Arial" w:cs="Arial"/>
          <w:sz w:val="19"/>
          <w:szCs w:val="19"/>
          <w:lang w:val="en-US" w:eastAsia="en-AU"/>
        </w:rPr>
      </w:pPr>
      <w:r w:rsidRPr="004E7B4B">
        <w:rPr>
          <w:rFonts w:ascii="Arial" w:eastAsia="Times New Roman" w:hAnsi="Arial" w:cs="Arial"/>
          <w:sz w:val="20"/>
          <w:szCs w:val="20"/>
          <w:lang w:eastAsia="en-AU"/>
        </w:rPr>
        <w:t> </w:t>
      </w:r>
    </w:p>
    <w:p w14:paraId="4A49D5AB" w14:textId="77777777" w:rsidR="004E7B4B" w:rsidRPr="0091224D" w:rsidRDefault="004E7B4B" w:rsidP="00904B00">
      <w:pPr>
        <w:keepNext/>
        <w:spacing w:before="200" w:line="300" w:lineRule="atLeast"/>
        <w:ind w:left="567" w:right="397"/>
        <w:rPr>
          <w:rFonts w:ascii="Arial" w:hAnsi="Arial" w:cs="Arial"/>
          <w:sz w:val="20"/>
          <w:szCs w:val="20"/>
        </w:rPr>
      </w:pPr>
      <w:r w:rsidRPr="0091224D">
        <w:rPr>
          <w:rFonts w:ascii="Arial" w:hAnsi="Arial" w:cs="Arial"/>
          <w:sz w:val="20"/>
          <w:szCs w:val="20"/>
        </w:rPr>
        <w:t>Fiona Louise McSpeerin, Assistant Secretary People Policy and Employment Conditions, Defence People Group</w:t>
      </w:r>
    </w:p>
    <w:p w14:paraId="0D96D651" w14:textId="77777777" w:rsidR="004E7B4B" w:rsidRPr="004E7B4B" w:rsidRDefault="004E7B4B" w:rsidP="004E7B4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4E7B4B">
        <w:rPr>
          <w:rFonts w:ascii="Arial" w:eastAsia="Times New Roman" w:hAnsi="Arial" w:cs="Arial"/>
          <w:sz w:val="19"/>
          <w:szCs w:val="19"/>
          <w:lang w:eastAsia="en-AU"/>
        </w:rPr>
        <w:t> </w:t>
      </w:r>
    </w:p>
    <w:p w14:paraId="6EA8A90E" w14:textId="77777777" w:rsidR="004E7B4B" w:rsidRPr="004E7B4B" w:rsidRDefault="004E7B4B" w:rsidP="004E7B4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4E7B4B">
        <w:rPr>
          <w:rFonts w:ascii="Arial" w:eastAsia="Times New Roman" w:hAnsi="Arial" w:cs="Arial"/>
          <w:sz w:val="19"/>
          <w:szCs w:val="19"/>
          <w:lang w:eastAsia="en-AU"/>
        </w:rPr>
        <w:t> </w:t>
      </w:r>
    </w:p>
    <w:p w14:paraId="576A70CD" w14:textId="77777777" w:rsidR="00D63B64" w:rsidRDefault="00D63B64"/>
    <w:sectPr w:rsidR="00D63B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8E5386"/>
    <w:multiLevelType w:val="hybridMultilevel"/>
    <w:tmpl w:val="29C60B24"/>
    <w:lvl w:ilvl="0" w:tplc="0C090001">
      <w:start w:val="1"/>
      <w:numFmt w:val="bullet"/>
      <w:lvlText w:val=""/>
      <w:lvlJc w:val="left"/>
      <w:pPr>
        <w:ind w:left="6"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1" w15:restartNumberingAfterBreak="0">
    <w:nsid w:val="5F127326"/>
    <w:multiLevelType w:val="hybridMultilevel"/>
    <w:tmpl w:val="755E22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B4B"/>
    <w:rsid w:val="0000425D"/>
    <w:rsid w:val="00006281"/>
    <w:rsid w:val="001E5E88"/>
    <w:rsid w:val="002A1C64"/>
    <w:rsid w:val="002E1133"/>
    <w:rsid w:val="003828EA"/>
    <w:rsid w:val="00473710"/>
    <w:rsid w:val="004E7B4B"/>
    <w:rsid w:val="00570E2A"/>
    <w:rsid w:val="005A0DCF"/>
    <w:rsid w:val="006D4B72"/>
    <w:rsid w:val="006E4C83"/>
    <w:rsid w:val="00720335"/>
    <w:rsid w:val="007D3BA6"/>
    <w:rsid w:val="007F55E8"/>
    <w:rsid w:val="008A7BD6"/>
    <w:rsid w:val="008D662C"/>
    <w:rsid w:val="00904B00"/>
    <w:rsid w:val="0091224D"/>
    <w:rsid w:val="0092275D"/>
    <w:rsid w:val="00A96761"/>
    <w:rsid w:val="00A96CF6"/>
    <w:rsid w:val="00AF166B"/>
    <w:rsid w:val="00B64180"/>
    <w:rsid w:val="00BC6D4F"/>
    <w:rsid w:val="00C6450C"/>
    <w:rsid w:val="00C91534"/>
    <w:rsid w:val="00CD0974"/>
    <w:rsid w:val="00CF13C7"/>
    <w:rsid w:val="00CF6290"/>
    <w:rsid w:val="00D63B64"/>
    <w:rsid w:val="00DD6391"/>
    <w:rsid w:val="00DF568E"/>
    <w:rsid w:val="00F56E33"/>
    <w:rsid w:val="00F63AE4"/>
    <w:rsid w:val="00FB70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49824"/>
  <w15:chartTrackingRefBased/>
  <w15:docId w15:val="{D2A749AD-0C24-46E0-97B3-7DE1B9EA8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E7B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4E7B4B"/>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7B4B"/>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4E7B4B"/>
    <w:rPr>
      <w:rFonts w:ascii="Times New Roman" w:eastAsia="Times New Roman" w:hAnsi="Times New Roman" w:cs="Times New Roman"/>
      <w:b/>
      <w:bCs/>
      <w:sz w:val="36"/>
      <w:szCs w:val="36"/>
      <w:lang w:eastAsia="en-AU"/>
    </w:rPr>
  </w:style>
  <w:style w:type="paragraph" w:customStyle="1" w:styleId="blocktext-plain">
    <w:name w:val="blocktext-plain"/>
    <w:basedOn w:val="Normal"/>
    <w:rsid w:val="004E7B4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CoverPageEnd">
    <w:name w:val="SignCoverPageEnd"/>
    <w:basedOn w:val="Normal"/>
    <w:next w:val="Normal"/>
    <w:rsid w:val="004E7B4B"/>
    <w:pPr>
      <w:keepNext/>
      <w:pBdr>
        <w:bottom w:val="single" w:sz="4" w:space="12" w:color="auto"/>
      </w:pBdr>
      <w:tabs>
        <w:tab w:val="left" w:pos="3402"/>
      </w:tabs>
      <w:spacing w:after="0" w:line="300" w:lineRule="atLeast"/>
      <w:ind w:right="397"/>
    </w:pPr>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DF568E"/>
    <w:rPr>
      <w:sz w:val="16"/>
      <w:szCs w:val="16"/>
    </w:rPr>
  </w:style>
  <w:style w:type="paragraph" w:styleId="CommentText">
    <w:name w:val="annotation text"/>
    <w:basedOn w:val="Normal"/>
    <w:link w:val="CommentTextChar"/>
    <w:uiPriority w:val="99"/>
    <w:semiHidden/>
    <w:unhideWhenUsed/>
    <w:rsid w:val="00DF568E"/>
    <w:pPr>
      <w:spacing w:line="240" w:lineRule="auto"/>
    </w:pPr>
    <w:rPr>
      <w:sz w:val="20"/>
      <w:szCs w:val="20"/>
    </w:rPr>
  </w:style>
  <w:style w:type="character" w:customStyle="1" w:styleId="CommentTextChar">
    <w:name w:val="Comment Text Char"/>
    <w:basedOn w:val="DefaultParagraphFont"/>
    <w:link w:val="CommentText"/>
    <w:uiPriority w:val="99"/>
    <w:semiHidden/>
    <w:rsid w:val="00DF568E"/>
    <w:rPr>
      <w:sz w:val="20"/>
      <w:szCs w:val="20"/>
    </w:rPr>
  </w:style>
  <w:style w:type="paragraph" w:styleId="CommentSubject">
    <w:name w:val="annotation subject"/>
    <w:basedOn w:val="CommentText"/>
    <w:next w:val="CommentText"/>
    <w:link w:val="CommentSubjectChar"/>
    <w:uiPriority w:val="99"/>
    <w:semiHidden/>
    <w:unhideWhenUsed/>
    <w:rsid w:val="00DF568E"/>
    <w:rPr>
      <w:b/>
      <w:bCs/>
    </w:rPr>
  </w:style>
  <w:style w:type="character" w:customStyle="1" w:styleId="CommentSubjectChar">
    <w:name w:val="Comment Subject Char"/>
    <w:basedOn w:val="CommentTextChar"/>
    <w:link w:val="CommentSubject"/>
    <w:uiPriority w:val="99"/>
    <w:semiHidden/>
    <w:rsid w:val="00DF568E"/>
    <w:rPr>
      <w:b/>
      <w:bCs/>
      <w:sz w:val="20"/>
      <w:szCs w:val="20"/>
    </w:rPr>
  </w:style>
  <w:style w:type="paragraph" w:styleId="BalloonText">
    <w:name w:val="Balloon Text"/>
    <w:basedOn w:val="Normal"/>
    <w:link w:val="BalloonTextChar"/>
    <w:uiPriority w:val="99"/>
    <w:semiHidden/>
    <w:unhideWhenUsed/>
    <w:rsid w:val="00DF56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68E"/>
    <w:rPr>
      <w:rFonts w:ascii="Segoe UI" w:hAnsi="Segoe UI" w:cs="Segoe UI"/>
      <w:sz w:val="18"/>
      <w:szCs w:val="18"/>
    </w:rPr>
  </w:style>
  <w:style w:type="paragraph" w:styleId="ListParagraph">
    <w:name w:val="List Paragraph"/>
    <w:basedOn w:val="Normal"/>
    <w:uiPriority w:val="34"/>
    <w:qFormat/>
    <w:rsid w:val="00DF56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7127919">
      <w:bodyDiv w:val="1"/>
      <w:marLeft w:val="0"/>
      <w:marRight w:val="0"/>
      <w:marTop w:val="0"/>
      <w:marBottom w:val="0"/>
      <w:divBdr>
        <w:top w:val="none" w:sz="0" w:space="0" w:color="auto"/>
        <w:left w:val="none" w:sz="0" w:space="0" w:color="auto"/>
        <w:bottom w:val="none" w:sz="0" w:space="0" w:color="auto"/>
        <w:right w:val="none" w:sz="0" w:space="0" w:color="auto"/>
      </w:divBdr>
      <w:divsChild>
        <w:div w:id="8064891">
          <w:marLeft w:val="0"/>
          <w:marRight w:val="0"/>
          <w:marTop w:val="0"/>
          <w:marBottom w:val="0"/>
          <w:divBdr>
            <w:top w:val="none" w:sz="0" w:space="0" w:color="auto"/>
            <w:left w:val="none" w:sz="0" w:space="0" w:color="auto"/>
            <w:bottom w:val="none" w:sz="0" w:space="0" w:color="auto"/>
            <w:right w:val="none" w:sz="0" w:space="0" w:color="auto"/>
          </w:divBdr>
          <w:divsChild>
            <w:div w:id="1227301737">
              <w:marLeft w:val="0"/>
              <w:marRight w:val="0"/>
              <w:marTop w:val="0"/>
              <w:marBottom w:val="0"/>
              <w:divBdr>
                <w:top w:val="none" w:sz="0" w:space="0" w:color="auto"/>
                <w:left w:val="none" w:sz="0" w:space="0" w:color="auto"/>
                <w:bottom w:val="none" w:sz="0" w:space="0" w:color="auto"/>
                <w:right w:val="none" w:sz="0" w:space="0" w:color="auto"/>
              </w:divBdr>
              <w:divsChild>
                <w:div w:id="1444687570">
                  <w:marLeft w:val="0"/>
                  <w:marRight w:val="0"/>
                  <w:marTop w:val="0"/>
                  <w:marBottom w:val="0"/>
                  <w:divBdr>
                    <w:top w:val="none" w:sz="0" w:space="0" w:color="auto"/>
                    <w:left w:val="none" w:sz="0" w:space="0" w:color="auto"/>
                    <w:bottom w:val="none" w:sz="0" w:space="0" w:color="auto"/>
                    <w:right w:val="none" w:sz="0" w:space="0" w:color="auto"/>
                  </w:divBdr>
                  <w:divsChild>
                    <w:div w:id="754281565">
                      <w:marLeft w:val="0"/>
                      <w:marRight w:val="0"/>
                      <w:marTop w:val="0"/>
                      <w:marBottom w:val="0"/>
                      <w:divBdr>
                        <w:top w:val="none" w:sz="0" w:space="0" w:color="auto"/>
                        <w:left w:val="none" w:sz="0" w:space="0" w:color="auto"/>
                        <w:bottom w:val="none" w:sz="0" w:space="0" w:color="auto"/>
                        <w:right w:val="none" w:sz="0" w:space="0" w:color="auto"/>
                      </w:divBdr>
                      <w:divsChild>
                        <w:div w:id="763577530">
                          <w:marLeft w:val="0"/>
                          <w:marRight w:val="0"/>
                          <w:marTop w:val="0"/>
                          <w:marBottom w:val="0"/>
                          <w:divBdr>
                            <w:top w:val="none" w:sz="0" w:space="0" w:color="auto"/>
                            <w:left w:val="none" w:sz="0" w:space="0" w:color="auto"/>
                            <w:bottom w:val="none" w:sz="0" w:space="0" w:color="auto"/>
                            <w:right w:val="none" w:sz="0" w:space="0" w:color="auto"/>
                          </w:divBdr>
                          <w:divsChild>
                            <w:div w:id="593825284">
                              <w:marLeft w:val="0"/>
                              <w:marRight w:val="0"/>
                              <w:marTop w:val="0"/>
                              <w:marBottom w:val="0"/>
                              <w:divBdr>
                                <w:top w:val="none" w:sz="0" w:space="0" w:color="auto"/>
                                <w:left w:val="none" w:sz="0" w:space="0" w:color="auto"/>
                                <w:bottom w:val="none" w:sz="0" w:space="0" w:color="auto"/>
                                <w:right w:val="none" w:sz="0" w:space="0" w:color="auto"/>
                              </w:divBdr>
                              <w:divsChild>
                                <w:div w:id="615796128">
                                  <w:marLeft w:val="0"/>
                                  <w:marRight w:val="0"/>
                                  <w:marTop w:val="0"/>
                                  <w:marBottom w:val="0"/>
                                  <w:divBdr>
                                    <w:top w:val="none" w:sz="0" w:space="0" w:color="auto"/>
                                    <w:left w:val="none" w:sz="0" w:space="0" w:color="auto"/>
                                    <w:bottom w:val="none" w:sz="0" w:space="0" w:color="auto"/>
                                    <w:right w:val="none" w:sz="0" w:space="0" w:color="auto"/>
                                  </w:divBdr>
                                  <w:divsChild>
                                    <w:div w:id="1006909231">
                                      <w:marLeft w:val="0"/>
                                      <w:marRight w:val="0"/>
                                      <w:marTop w:val="0"/>
                                      <w:marBottom w:val="0"/>
                                      <w:divBdr>
                                        <w:top w:val="none" w:sz="0" w:space="0" w:color="auto"/>
                                        <w:left w:val="none" w:sz="0" w:space="0" w:color="auto"/>
                                        <w:bottom w:val="none" w:sz="0" w:space="0" w:color="auto"/>
                                        <w:right w:val="none" w:sz="0" w:space="0" w:color="auto"/>
                                      </w:divBdr>
                                      <w:divsChild>
                                        <w:div w:id="683629055">
                                          <w:marLeft w:val="0"/>
                                          <w:marRight w:val="0"/>
                                          <w:marTop w:val="0"/>
                                          <w:marBottom w:val="0"/>
                                          <w:divBdr>
                                            <w:top w:val="none" w:sz="0" w:space="0" w:color="auto"/>
                                            <w:left w:val="none" w:sz="0" w:space="0" w:color="auto"/>
                                            <w:bottom w:val="none" w:sz="0" w:space="0" w:color="auto"/>
                                            <w:right w:val="none" w:sz="0" w:space="0" w:color="auto"/>
                                          </w:divBdr>
                                          <w:divsChild>
                                            <w:div w:id="986714241">
                                              <w:marLeft w:val="0"/>
                                              <w:marRight w:val="0"/>
                                              <w:marTop w:val="0"/>
                                              <w:marBottom w:val="0"/>
                                              <w:divBdr>
                                                <w:top w:val="none" w:sz="0" w:space="0" w:color="auto"/>
                                                <w:left w:val="none" w:sz="0" w:space="0" w:color="auto"/>
                                                <w:bottom w:val="none" w:sz="0" w:space="0" w:color="auto"/>
                                                <w:right w:val="none" w:sz="0" w:space="0" w:color="auto"/>
                                              </w:divBdr>
                                              <w:divsChild>
                                                <w:div w:id="246353826">
                                                  <w:marLeft w:val="0"/>
                                                  <w:marRight w:val="0"/>
                                                  <w:marTop w:val="0"/>
                                                  <w:marBottom w:val="0"/>
                                                  <w:divBdr>
                                                    <w:top w:val="none" w:sz="0" w:space="0" w:color="auto"/>
                                                    <w:left w:val="none" w:sz="0" w:space="0" w:color="auto"/>
                                                    <w:bottom w:val="none" w:sz="0" w:space="0" w:color="auto"/>
                                                    <w:right w:val="none" w:sz="0" w:space="0" w:color="auto"/>
                                                  </w:divBdr>
                                                  <w:divsChild>
                                                    <w:div w:id="77210727">
                                                      <w:marLeft w:val="0"/>
                                                      <w:marRight w:val="0"/>
                                                      <w:marTop w:val="0"/>
                                                      <w:marBottom w:val="0"/>
                                                      <w:divBdr>
                                                        <w:top w:val="none" w:sz="0" w:space="0" w:color="auto"/>
                                                        <w:left w:val="none" w:sz="0" w:space="0" w:color="auto"/>
                                                        <w:bottom w:val="none" w:sz="0" w:space="0" w:color="auto"/>
                                                        <w:right w:val="none" w:sz="0" w:space="0" w:color="auto"/>
                                                      </w:divBdr>
                                                      <w:divsChild>
                                                        <w:div w:id="107833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828</Words>
  <Characters>4721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Defence</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Singh, Ingrid MS</dc:creator>
  <cp:keywords/>
  <dc:description/>
  <cp:lastModifiedBy>McCulloch, Michael MR 1</cp:lastModifiedBy>
  <cp:revision>3</cp:revision>
  <dcterms:created xsi:type="dcterms:W3CDTF">2021-08-12T00:17:00Z</dcterms:created>
  <dcterms:modified xsi:type="dcterms:W3CDTF">2021-08-18T23:51:00Z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BN34153945</vt:lpwstr>
  </property>
  <property fmtid="{D5CDD505-2E9C-101B-9397-08002B2CF9AE}" pid="4" name="Objective-Title">
    <vt:lpwstr>Explanatory Statement - DRAFT</vt:lpwstr>
  </property>
  <property fmtid="{D5CDD505-2E9C-101B-9397-08002B2CF9AE}" pid="5" name="Objective-Comment">
    <vt:lpwstr/>
  </property>
  <property fmtid="{D5CDD505-2E9C-101B-9397-08002B2CF9AE}" pid="6" name="Objective-CreationStamp">
    <vt:filetime>2021-08-06T04:22:04Z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2021-08-18T23:46:34Z</vt:filetime>
  </property>
  <property fmtid="{D5CDD505-2E9C-101B-9397-08002B2CF9AE}" pid="11" name="Objective-Owner">
    <vt:lpwstr>McCulloch, Michael Mr 1</vt:lpwstr>
  </property>
  <property fmtid="{D5CDD505-2E9C-101B-9397-08002B2CF9AE}" pid="12" name="Objective-Path">
    <vt:lpwstr>Objective Global Folder - PROD:Defence Business Units:Associate Secretary Group:Defence People Group:People Policy &amp; Culture:PPEC : Personnel Policy and Employment Conditions:20 - Directorates:20 Drafting and Engagement:02. Legislative Drafting team:02. D</vt:lpwstr>
  </property>
  <property fmtid="{D5CDD505-2E9C-101B-9397-08002B2CF9AE}" pid="13" name="Objective-Parent">
    <vt:lpwstr>Determination</vt:lpwstr>
  </property>
  <property fmtid="{D5CDD505-2E9C-101B-9397-08002B2CF9AE}" pid="14" name="Objective-State">
    <vt:lpwstr>Being Edited</vt:lpwstr>
  </property>
  <property fmtid="{D5CDD505-2E9C-101B-9397-08002B2CF9AE}" pid="15" name="Objective-Version">
    <vt:lpwstr>1.5</vt:lpwstr>
  </property>
  <property fmtid="{D5CDD505-2E9C-101B-9397-08002B2CF9AE}" pid="16" name="Objective-VersionNumber">
    <vt:i4>8</vt:i4>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ocument Type [system]">
    <vt:lpwstr/>
  </property>
</Properties>
</file>