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E4179" w14:textId="4ECA381E" w:rsidR="5BF909FF" w:rsidRPr="00487980" w:rsidRDefault="5BF909FF" w:rsidP="001230AC">
      <w:pPr>
        <w:spacing w:before="100" w:beforeAutospacing="1" w:after="100" w:afterAutospacing="1" w:line="240" w:lineRule="auto"/>
        <w:jc w:val="center"/>
        <w:rPr>
          <w:rFonts w:ascii="Calibri" w:hAnsi="Calibri" w:cs="Calibri"/>
          <w:sz w:val="24"/>
          <w:szCs w:val="24"/>
        </w:rPr>
      </w:pPr>
      <w:r w:rsidRPr="00487980">
        <w:rPr>
          <w:lang w:val="en-AU"/>
        </w:rPr>
        <w:t>EXPLANATORY STATEMENT</w:t>
      </w:r>
    </w:p>
    <w:p w14:paraId="408905B7" w14:textId="41622A49" w:rsidR="5BF909FF" w:rsidRPr="00487980" w:rsidRDefault="5BF909FF" w:rsidP="00233AC8">
      <w:pPr>
        <w:spacing w:before="100" w:beforeAutospacing="1" w:after="100" w:afterAutospacing="1" w:line="240" w:lineRule="auto"/>
        <w:jc w:val="center"/>
        <w:rPr>
          <w:rFonts w:ascii="Calibri" w:hAnsi="Calibri" w:cs="Calibri"/>
          <w:sz w:val="24"/>
          <w:szCs w:val="24"/>
        </w:rPr>
      </w:pPr>
      <w:r w:rsidRPr="00487980">
        <w:rPr>
          <w:rFonts w:ascii="Calibri" w:eastAsia="Calibri" w:hAnsi="Calibri" w:cs="Calibri"/>
          <w:color w:val="000000" w:themeColor="text1"/>
          <w:sz w:val="24"/>
          <w:szCs w:val="24"/>
          <w:lang w:val="en-AU"/>
        </w:rPr>
        <w:t>Issued by the authority of the Minister for the Environment</w:t>
      </w:r>
    </w:p>
    <w:p w14:paraId="6DA363D0" w14:textId="550954AE" w:rsidR="5BF909FF" w:rsidRPr="00487980" w:rsidRDefault="5BF909FF" w:rsidP="00233AC8">
      <w:pPr>
        <w:spacing w:before="100" w:beforeAutospacing="1" w:after="100" w:afterAutospacing="1" w:line="240" w:lineRule="auto"/>
        <w:jc w:val="center"/>
        <w:rPr>
          <w:rFonts w:ascii="Calibri" w:hAnsi="Calibri" w:cs="Calibri"/>
          <w:b/>
          <w:i/>
          <w:sz w:val="24"/>
          <w:szCs w:val="24"/>
        </w:rPr>
      </w:pPr>
      <w:r w:rsidRPr="00487980">
        <w:rPr>
          <w:rFonts w:ascii="Calibri" w:eastAsia="Calibri" w:hAnsi="Calibri" w:cs="Calibri"/>
          <w:b/>
          <w:bCs/>
          <w:i/>
          <w:iCs/>
          <w:color w:val="000000" w:themeColor="text1"/>
          <w:sz w:val="24"/>
          <w:szCs w:val="24"/>
          <w:lang w:val="en-AU"/>
        </w:rPr>
        <w:t>Great Barrier Reef Marine Park Act 1975</w:t>
      </w:r>
    </w:p>
    <w:p w14:paraId="6B5CD8F0" w14:textId="7F4553F3" w:rsidR="057634E5" w:rsidRPr="00487980" w:rsidRDefault="057634E5" w:rsidP="00233AC8">
      <w:pPr>
        <w:spacing w:before="100" w:beforeAutospacing="1" w:after="100" w:afterAutospacing="1" w:line="240" w:lineRule="auto"/>
        <w:jc w:val="center"/>
        <w:rPr>
          <w:rFonts w:ascii="Calibri" w:eastAsia="Times New Roman" w:hAnsi="Calibri" w:cs="Calibri"/>
          <w:b/>
          <w:i/>
          <w:color w:val="000000" w:themeColor="text1"/>
          <w:sz w:val="24"/>
          <w:szCs w:val="24"/>
        </w:rPr>
      </w:pPr>
      <w:r w:rsidRPr="00487980">
        <w:rPr>
          <w:rFonts w:ascii="Calibri" w:eastAsia="Times New Roman" w:hAnsi="Calibri" w:cs="Calibri"/>
          <w:b/>
          <w:i/>
          <w:color w:val="000000" w:themeColor="text1"/>
          <w:sz w:val="24"/>
          <w:szCs w:val="24"/>
        </w:rPr>
        <w:t>Great Barrier Reef Marine Park Amendment (Queensland Fisheries Legislation) Regulations 2021</w:t>
      </w:r>
    </w:p>
    <w:p w14:paraId="4A9948D2" w14:textId="0D87A98B" w:rsidR="06CD33F6" w:rsidRPr="00487980" w:rsidRDefault="06CD33F6" w:rsidP="00233AC8">
      <w:pPr>
        <w:spacing w:before="100" w:beforeAutospacing="1" w:after="100" w:afterAutospacing="1" w:line="240" w:lineRule="auto"/>
        <w:rPr>
          <w:rFonts w:ascii="Calibri" w:hAnsi="Calibri" w:cs="Calibri"/>
          <w:sz w:val="24"/>
          <w:szCs w:val="24"/>
        </w:rPr>
      </w:pPr>
      <w:r w:rsidRPr="00487980">
        <w:rPr>
          <w:rFonts w:ascii="Calibri" w:eastAsia="Calibri" w:hAnsi="Calibri" w:cs="Calibri"/>
          <w:b/>
          <w:bCs/>
          <w:color w:val="000000" w:themeColor="text1"/>
          <w:sz w:val="24"/>
          <w:szCs w:val="24"/>
          <w:lang w:val="en-AU"/>
        </w:rPr>
        <w:t>Legislative Authority</w:t>
      </w:r>
    </w:p>
    <w:p w14:paraId="7D3EF319" w14:textId="7706FD48" w:rsidR="06CD33F6" w:rsidRPr="00487980" w:rsidRDefault="06CD33F6" w:rsidP="00233AC8">
      <w:pPr>
        <w:spacing w:before="100" w:beforeAutospacing="1" w:after="100" w:afterAutospacing="1" w:line="240" w:lineRule="auto"/>
        <w:rPr>
          <w:rFonts w:ascii="Calibri" w:hAnsi="Calibri" w:cs="Calibri"/>
          <w:sz w:val="24"/>
          <w:szCs w:val="24"/>
        </w:rPr>
      </w:pPr>
      <w:r w:rsidRPr="00487980">
        <w:rPr>
          <w:rFonts w:ascii="Calibri" w:eastAsia="Calibri" w:hAnsi="Calibri" w:cs="Calibri"/>
          <w:color w:val="000000" w:themeColor="text1"/>
          <w:sz w:val="24"/>
          <w:szCs w:val="24"/>
          <w:lang w:val="en-AU"/>
        </w:rPr>
        <w:t xml:space="preserve">The </w:t>
      </w:r>
      <w:r w:rsidRPr="00487980">
        <w:rPr>
          <w:rFonts w:ascii="Calibri" w:eastAsia="Calibri" w:hAnsi="Calibri" w:cs="Calibri"/>
          <w:i/>
          <w:iCs/>
          <w:color w:val="000000" w:themeColor="text1"/>
          <w:sz w:val="24"/>
          <w:szCs w:val="24"/>
          <w:lang w:val="en-AU"/>
        </w:rPr>
        <w:t xml:space="preserve">Great Barrier Reef Marine Park Act 1975 </w:t>
      </w:r>
      <w:r w:rsidRPr="00487980">
        <w:rPr>
          <w:rFonts w:ascii="Calibri" w:eastAsia="Calibri" w:hAnsi="Calibri" w:cs="Calibri"/>
          <w:color w:val="000000" w:themeColor="text1"/>
          <w:sz w:val="24"/>
          <w:szCs w:val="24"/>
          <w:lang w:val="en-AU"/>
        </w:rPr>
        <w:t xml:space="preserve">(the </w:t>
      </w:r>
      <w:r w:rsidR="00690A2B" w:rsidRPr="00487980">
        <w:rPr>
          <w:rFonts w:ascii="Calibri" w:eastAsia="Calibri" w:hAnsi="Calibri" w:cs="Calibri"/>
          <w:color w:val="000000" w:themeColor="text1"/>
          <w:sz w:val="24"/>
          <w:szCs w:val="24"/>
          <w:lang w:val="en-AU"/>
        </w:rPr>
        <w:t xml:space="preserve">GBRMP </w:t>
      </w:r>
      <w:r w:rsidRPr="00487980">
        <w:rPr>
          <w:rFonts w:ascii="Calibri" w:eastAsia="Calibri" w:hAnsi="Calibri" w:cs="Calibri"/>
          <w:color w:val="000000" w:themeColor="text1"/>
          <w:sz w:val="24"/>
          <w:szCs w:val="24"/>
          <w:lang w:val="en-AU"/>
        </w:rPr>
        <w:t>Act) establishes the Great Barrier Reef Marine Park Authority (the Authority) and makes provision for and in relation to the establishment, control, care and development of a Marine Park in the Great Barrier Reef Region (the Region).</w:t>
      </w:r>
      <w:r w:rsidR="4049E803" w:rsidRPr="00487980">
        <w:rPr>
          <w:rFonts w:ascii="Calibri" w:eastAsia="Calibri" w:hAnsi="Calibri" w:cs="Calibri"/>
          <w:color w:val="000000" w:themeColor="text1"/>
          <w:sz w:val="24"/>
          <w:szCs w:val="24"/>
          <w:lang w:val="en-AU"/>
        </w:rPr>
        <w:t xml:space="preserve"> </w:t>
      </w:r>
    </w:p>
    <w:p w14:paraId="0671EF29" w14:textId="3D1B2855" w:rsidR="06CD33F6" w:rsidRPr="00487980" w:rsidRDefault="06CD33F6" w:rsidP="00233AC8">
      <w:pPr>
        <w:spacing w:before="100" w:beforeAutospacing="1" w:after="100" w:afterAutospacing="1" w:line="240" w:lineRule="auto"/>
        <w:rPr>
          <w:rFonts w:ascii="Calibri" w:hAnsi="Calibri" w:cs="Calibri"/>
          <w:sz w:val="24"/>
          <w:szCs w:val="24"/>
        </w:rPr>
      </w:pPr>
      <w:r w:rsidRPr="00487980">
        <w:rPr>
          <w:rFonts w:ascii="Calibri" w:eastAsia="Calibri" w:hAnsi="Calibri" w:cs="Calibri"/>
          <w:color w:val="000000" w:themeColor="text1"/>
          <w:sz w:val="24"/>
          <w:szCs w:val="24"/>
          <w:lang w:val="en-AU"/>
        </w:rPr>
        <w:t xml:space="preserve">Under subsection 66(1) of the </w:t>
      </w:r>
      <w:r w:rsidR="00690A2B" w:rsidRPr="00487980">
        <w:rPr>
          <w:rFonts w:ascii="Calibri" w:eastAsia="Calibri" w:hAnsi="Calibri" w:cs="Calibri"/>
          <w:color w:val="000000" w:themeColor="text1"/>
          <w:sz w:val="24"/>
          <w:szCs w:val="24"/>
          <w:lang w:val="en-AU"/>
        </w:rPr>
        <w:t>GBRMP Act</w:t>
      </w:r>
      <w:r w:rsidRPr="00487980">
        <w:rPr>
          <w:rFonts w:ascii="Calibri" w:eastAsia="Calibri" w:hAnsi="Calibri" w:cs="Calibri"/>
          <w:color w:val="000000" w:themeColor="text1"/>
          <w:sz w:val="24"/>
          <w:szCs w:val="24"/>
          <w:lang w:val="en-AU"/>
        </w:rPr>
        <w:t xml:space="preserve">, the Governor-General may make regulations, not inconsistent with the </w:t>
      </w:r>
      <w:r w:rsidR="00690A2B" w:rsidRPr="00487980">
        <w:rPr>
          <w:rFonts w:ascii="Calibri" w:eastAsia="Calibri" w:hAnsi="Calibri" w:cs="Calibri"/>
          <w:color w:val="000000" w:themeColor="text1"/>
          <w:sz w:val="24"/>
          <w:szCs w:val="24"/>
          <w:lang w:val="en-AU"/>
        </w:rPr>
        <w:t>GBRMP Act</w:t>
      </w:r>
      <w:r w:rsidRPr="00487980">
        <w:rPr>
          <w:rFonts w:ascii="Calibri" w:eastAsia="Calibri" w:hAnsi="Calibri" w:cs="Calibri"/>
          <w:color w:val="000000" w:themeColor="text1"/>
          <w:sz w:val="24"/>
          <w:szCs w:val="24"/>
          <w:lang w:val="en-AU"/>
        </w:rPr>
        <w:t xml:space="preserve"> or with a zoning plan, prescribing all matters required or permitted by the </w:t>
      </w:r>
      <w:r w:rsidR="00690A2B" w:rsidRPr="00487980">
        <w:rPr>
          <w:rFonts w:ascii="Calibri" w:eastAsia="Calibri" w:hAnsi="Calibri" w:cs="Calibri"/>
          <w:color w:val="000000" w:themeColor="text1"/>
          <w:sz w:val="24"/>
          <w:szCs w:val="24"/>
          <w:lang w:val="en-AU"/>
        </w:rPr>
        <w:t>GBRMP Act</w:t>
      </w:r>
      <w:r w:rsidRPr="00487980">
        <w:rPr>
          <w:rFonts w:ascii="Calibri" w:eastAsia="Calibri" w:hAnsi="Calibri" w:cs="Calibri"/>
          <w:color w:val="000000" w:themeColor="text1"/>
          <w:sz w:val="24"/>
          <w:szCs w:val="24"/>
          <w:lang w:val="en-AU"/>
        </w:rPr>
        <w:t xml:space="preserve"> to be prescribed or necessary or convenient to be prescribed for carrying out or giving effect to the </w:t>
      </w:r>
      <w:r w:rsidR="00690A2B" w:rsidRPr="00487980">
        <w:rPr>
          <w:rFonts w:ascii="Calibri" w:eastAsia="Calibri" w:hAnsi="Calibri" w:cs="Calibri"/>
          <w:color w:val="000000" w:themeColor="text1"/>
          <w:sz w:val="24"/>
          <w:szCs w:val="24"/>
          <w:lang w:val="en-AU"/>
        </w:rPr>
        <w:t>GBRMP Act</w:t>
      </w:r>
      <w:r w:rsidRPr="00487980">
        <w:rPr>
          <w:rFonts w:ascii="Calibri" w:eastAsia="Calibri" w:hAnsi="Calibri" w:cs="Calibri"/>
          <w:color w:val="000000" w:themeColor="text1"/>
          <w:sz w:val="24"/>
          <w:szCs w:val="24"/>
          <w:lang w:val="en-AU"/>
        </w:rPr>
        <w:t>.</w:t>
      </w:r>
    </w:p>
    <w:p w14:paraId="400A5781" w14:textId="1352D77E" w:rsidR="480A2EB9" w:rsidRPr="00487980" w:rsidRDefault="480A2EB9" w:rsidP="00233AC8">
      <w:pPr>
        <w:spacing w:before="100" w:beforeAutospacing="1" w:after="100" w:afterAutospacing="1" w:line="240" w:lineRule="auto"/>
        <w:rPr>
          <w:rFonts w:ascii="Calibri" w:eastAsia="Calibri" w:hAnsi="Calibri" w:cs="Calibri"/>
          <w:color w:val="000000" w:themeColor="text1"/>
          <w:sz w:val="24"/>
          <w:szCs w:val="24"/>
          <w:lang w:val="en-AU"/>
        </w:rPr>
      </w:pPr>
      <w:r w:rsidRPr="00487980">
        <w:rPr>
          <w:rFonts w:ascii="Calibri" w:eastAsia="Calibri" w:hAnsi="Calibri" w:cs="Calibri"/>
          <w:b/>
          <w:bCs/>
          <w:color w:val="000000" w:themeColor="text1"/>
          <w:sz w:val="24"/>
          <w:szCs w:val="24"/>
          <w:lang w:val="en-AU"/>
        </w:rPr>
        <w:t>Background</w:t>
      </w:r>
    </w:p>
    <w:p w14:paraId="04B8F57F" w14:textId="4A67F532" w:rsidR="0040110B" w:rsidRPr="00487980" w:rsidRDefault="00D21D5F" w:rsidP="0040110B">
      <w:pPr>
        <w:spacing w:before="100" w:beforeAutospacing="1" w:after="100" w:afterAutospacing="1" w:line="240" w:lineRule="auto"/>
        <w:rPr>
          <w:rFonts w:ascii="Calibri" w:eastAsia="Times New Roman" w:hAnsi="Calibri" w:cs="Calibri"/>
          <w:color w:val="000000" w:themeColor="text1"/>
          <w:sz w:val="24"/>
          <w:szCs w:val="24"/>
        </w:rPr>
      </w:pPr>
      <w:r w:rsidRPr="00487980">
        <w:rPr>
          <w:rFonts w:ascii="Calibri" w:eastAsia="Times New Roman" w:hAnsi="Calibri" w:cs="Calibri"/>
          <w:color w:val="000000" w:themeColor="text1"/>
          <w:sz w:val="24"/>
          <w:szCs w:val="24"/>
        </w:rPr>
        <w:t xml:space="preserve">Under long-standing arrangements between the Commonwealth and the State of Queensland, fishing activities in the Region are </w:t>
      </w:r>
      <w:r w:rsidRPr="00487980">
        <w:rPr>
          <w:rFonts w:ascii="Calibri" w:eastAsia="Times New Roman" w:hAnsi="Calibri" w:cs="Calibri"/>
          <w:color w:val="000000" w:themeColor="text1"/>
          <w:sz w:val="24"/>
          <w:szCs w:val="24"/>
        </w:rPr>
        <w:lastRenderedPageBreak/>
        <w:t xml:space="preserve">managed by the State of Queensland, subject to the requirements of the </w:t>
      </w:r>
      <w:r w:rsidR="00690A2B" w:rsidRPr="00487980">
        <w:rPr>
          <w:rFonts w:ascii="Calibri" w:eastAsia="Times New Roman" w:hAnsi="Calibri" w:cs="Calibri"/>
          <w:color w:val="000000" w:themeColor="text1"/>
          <w:sz w:val="24"/>
          <w:szCs w:val="24"/>
        </w:rPr>
        <w:t>GBRMP Act</w:t>
      </w:r>
      <w:r w:rsidRPr="00487980">
        <w:rPr>
          <w:rFonts w:ascii="Calibri" w:eastAsia="Times New Roman" w:hAnsi="Calibri" w:cs="Calibri"/>
          <w:color w:val="000000" w:themeColor="text1"/>
          <w:sz w:val="24"/>
          <w:szCs w:val="24"/>
        </w:rPr>
        <w:t xml:space="preserve"> and other Commonwealth laws.</w:t>
      </w:r>
      <w:r w:rsidR="004F254F" w:rsidRPr="00487980">
        <w:rPr>
          <w:rFonts w:ascii="Calibri" w:eastAsia="Times New Roman" w:hAnsi="Calibri" w:cs="Calibri"/>
          <w:color w:val="000000" w:themeColor="text1"/>
          <w:sz w:val="24"/>
          <w:szCs w:val="24"/>
        </w:rPr>
        <w:t xml:space="preserve"> </w:t>
      </w:r>
      <w:r w:rsidRPr="00487980">
        <w:rPr>
          <w:rFonts w:ascii="Calibri" w:eastAsia="Times New Roman" w:hAnsi="Calibri" w:cs="Calibri"/>
          <w:color w:val="000000" w:themeColor="text1"/>
          <w:sz w:val="24"/>
          <w:szCs w:val="24"/>
        </w:rPr>
        <w:t xml:space="preserve">This arrangement is recognised under the Great Barrier Reef Intergovernmental Agreement 2015 (the Agreement), </w:t>
      </w:r>
      <w:r w:rsidR="000A1AA7" w:rsidRPr="00487980">
        <w:rPr>
          <w:rFonts w:ascii="Calibri" w:eastAsia="Times New Roman" w:hAnsi="Calibri" w:cs="Calibri"/>
          <w:color w:val="000000" w:themeColor="text1"/>
          <w:sz w:val="24"/>
          <w:szCs w:val="24"/>
        </w:rPr>
        <w:t xml:space="preserve">the objective of which is </w:t>
      </w:r>
      <w:r w:rsidRPr="00487980">
        <w:rPr>
          <w:rFonts w:ascii="Calibri" w:eastAsia="Times New Roman" w:hAnsi="Calibri" w:cs="Calibri"/>
          <w:color w:val="000000" w:themeColor="text1"/>
          <w:sz w:val="24"/>
          <w:szCs w:val="24"/>
        </w:rPr>
        <w:t>to ensure an integrated and collaborative approach by the Commonwealth and Queensla</w:t>
      </w:r>
      <w:r w:rsidR="000A1AA7" w:rsidRPr="00487980">
        <w:rPr>
          <w:rFonts w:ascii="Calibri" w:eastAsia="Times New Roman" w:hAnsi="Calibri" w:cs="Calibri"/>
          <w:color w:val="000000" w:themeColor="text1"/>
          <w:sz w:val="24"/>
          <w:szCs w:val="24"/>
        </w:rPr>
        <w:t>nd to the management of marine environments within</w:t>
      </w:r>
      <w:r w:rsidRPr="00487980">
        <w:rPr>
          <w:rFonts w:ascii="Calibri" w:eastAsia="Times New Roman" w:hAnsi="Calibri" w:cs="Calibri"/>
          <w:color w:val="000000" w:themeColor="text1"/>
          <w:sz w:val="24"/>
          <w:szCs w:val="24"/>
        </w:rPr>
        <w:t xml:space="preserve"> the Great Barrier Reef World Heritage Area</w:t>
      </w:r>
      <w:r w:rsidR="0040110B" w:rsidRPr="00487980">
        <w:rPr>
          <w:rFonts w:ascii="Calibri" w:eastAsia="Times New Roman" w:hAnsi="Calibri" w:cs="Calibri"/>
          <w:color w:val="000000" w:themeColor="text1"/>
          <w:sz w:val="24"/>
          <w:szCs w:val="24"/>
        </w:rPr>
        <w:t>, so as to</w:t>
      </w:r>
      <w:r w:rsidR="000A1AA7" w:rsidRPr="00487980">
        <w:rPr>
          <w:rFonts w:ascii="Calibri" w:eastAsia="Times New Roman" w:hAnsi="Calibri" w:cs="Calibri"/>
          <w:color w:val="000000" w:themeColor="text1"/>
          <w:sz w:val="24"/>
          <w:szCs w:val="24"/>
        </w:rPr>
        <w:t>:</w:t>
      </w:r>
      <w:r w:rsidR="0040110B" w:rsidRPr="00487980">
        <w:rPr>
          <w:rFonts w:ascii="Calibri" w:eastAsia="Times New Roman" w:hAnsi="Calibri" w:cs="Calibri"/>
          <w:color w:val="000000" w:themeColor="text1"/>
          <w:sz w:val="24"/>
          <w:szCs w:val="24"/>
        </w:rPr>
        <w:t xml:space="preserve"> </w:t>
      </w:r>
    </w:p>
    <w:p w14:paraId="5257C934" w14:textId="6621DB89" w:rsidR="0040110B" w:rsidRPr="00487980" w:rsidRDefault="0040110B" w:rsidP="000A1AA7">
      <w:pPr>
        <w:pStyle w:val="ListParagraph"/>
        <w:numPr>
          <w:ilvl w:val="0"/>
          <w:numId w:val="23"/>
        </w:numPr>
        <w:spacing w:before="100" w:beforeAutospacing="1" w:after="100" w:afterAutospacing="1" w:line="240" w:lineRule="auto"/>
        <w:rPr>
          <w:rFonts w:ascii="Calibri" w:eastAsia="Times New Roman" w:hAnsi="Calibri" w:cs="Calibri"/>
          <w:color w:val="000000" w:themeColor="text1"/>
          <w:sz w:val="24"/>
          <w:szCs w:val="24"/>
        </w:rPr>
      </w:pPr>
      <w:r w:rsidRPr="00487980">
        <w:rPr>
          <w:rFonts w:ascii="Calibri" w:eastAsia="Times New Roman" w:hAnsi="Calibri" w:cs="Calibri"/>
          <w:color w:val="000000" w:themeColor="text1"/>
          <w:sz w:val="24"/>
          <w:szCs w:val="24"/>
        </w:rPr>
        <w:t xml:space="preserve">provide for the long-term protection and conservation </w:t>
      </w:r>
      <w:r w:rsidR="008E1706" w:rsidRPr="00487980">
        <w:rPr>
          <w:rFonts w:ascii="Calibri" w:eastAsia="Times New Roman" w:hAnsi="Calibri" w:cs="Calibri"/>
          <w:color w:val="000000" w:themeColor="text1"/>
          <w:sz w:val="24"/>
          <w:szCs w:val="24"/>
        </w:rPr>
        <w:t>of the environment of the Great</w:t>
      </w:r>
      <w:r w:rsidRPr="00487980">
        <w:rPr>
          <w:rFonts w:ascii="Calibri" w:eastAsia="Times New Roman" w:hAnsi="Calibri" w:cs="Calibri"/>
          <w:color w:val="000000" w:themeColor="text1"/>
          <w:sz w:val="24"/>
          <w:szCs w:val="24"/>
        </w:rPr>
        <w:t xml:space="preserve"> Barrier Reef ecosystem, including its Outstanding Universal Value and its transmission in good condition to future generations</w:t>
      </w:r>
      <w:r w:rsidR="000A1AA7" w:rsidRPr="00487980">
        <w:rPr>
          <w:rFonts w:ascii="Calibri" w:eastAsia="Times New Roman" w:hAnsi="Calibri" w:cs="Calibri"/>
          <w:color w:val="000000" w:themeColor="text1"/>
          <w:sz w:val="24"/>
          <w:szCs w:val="24"/>
        </w:rPr>
        <w:t>;</w:t>
      </w:r>
    </w:p>
    <w:p w14:paraId="0CCEA756" w14:textId="6144762D" w:rsidR="0040110B" w:rsidRPr="00487980" w:rsidRDefault="0040110B" w:rsidP="000A1AA7">
      <w:pPr>
        <w:pStyle w:val="ListParagraph"/>
        <w:numPr>
          <w:ilvl w:val="0"/>
          <w:numId w:val="23"/>
        </w:numPr>
        <w:spacing w:before="100" w:beforeAutospacing="1" w:after="100" w:afterAutospacing="1" w:line="240" w:lineRule="auto"/>
        <w:rPr>
          <w:rFonts w:ascii="Calibri" w:eastAsia="Times New Roman" w:hAnsi="Calibri" w:cs="Calibri"/>
          <w:color w:val="000000" w:themeColor="text1"/>
          <w:sz w:val="24"/>
          <w:szCs w:val="24"/>
        </w:rPr>
      </w:pPr>
      <w:r w:rsidRPr="00487980">
        <w:rPr>
          <w:rFonts w:ascii="Calibri" w:eastAsia="Times New Roman" w:hAnsi="Calibri" w:cs="Calibri"/>
          <w:color w:val="000000" w:themeColor="text1"/>
          <w:sz w:val="24"/>
          <w:szCs w:val="24"/>
        </w:rPr>
        <w:t>allow ecologically sustainable use of the Great Barrier Reef ecosystem subject to the overarching objective of long-term protection and conservation</w:t>
      </w:r>
      <w:r w:rsidR="000A1AA7" w:rsidRPr="00487980">
        <w:rPr>
          <w:rFonts w:ascii="Calibri" w:eastAsia="Times New Roman" w:hAnsi="Calibri" w:cs="Calibri"/>
          <w:color w:val="000000" w:themeColor="text1"/>
          <w:sz w:val="24"/>
          <w:szCs w:val="24"/>
        </w:rPr>
        <w:t>; and</w:t>
      </w:r>
    </w:p>
    <w:p w14:paraId="45B3D143" w14:textId="243E3B3C" w:rsidR="000A1AA7" w:rsidRPr="00487980" w:rsidRDefault="0040110B" w:rsidP="000A1AA7">
      <w:pPr>
        <w:pStyle w:val="ListParagraph"/>
        <w:numPr>
          <w:ilvl w:val="0"/>
          <w:numId w:val="23"/>
        </w:numPr>
        <w:spacing w:before="100" w:beforeAutospacing="1" w:after="100" w:afterAutospacing="1" w:line="240" w:lineRule="auto"/>
        <w:rPr>
          <w:rFonts w:ascii="Calibri" w:hAnsi="Calibri" w:cs="Calibri"/>
          <w:sz w:val="24"/>
          <w:szCs w:val="24"/>
        </w:rPr>
      </w:pPr>
      <w:r w:rsidRPr="00487980">
        <w:rPr>
          <w:rFonts w:ascii="Calibri" w:eastAsia="Times New Roman" w:hAnsi="Calibri" w:cs="Calibri"/>
          <w:color w:val="000000" w:themeColor="text1"/>
          <w:sz w:val="24"/>
          <w:szCs w:val="24"/>
        </w:rPr>
        <w:t>provide for meeting Australia’s international responsibilities for the Great Barrier Reef</w:t>
      </w:r>
      <w:r w:rsidR="00B41757" w:rsidRPr="00487980">
        <w:rPr>
          <w:rFonts w:ascii="Calibri" w:eastAsia="Times New Roman" w:hAnsi="Calibri" w:cs="Calibri"/>
          <w:color w:val="000000" w:themeColor="text1"/>
          <w:sz w:val="24"/>
          <w:szCs w:val="24"/>
        </w:rPr>
        <w:t xml:space="preserve"> </w:t>
      </w:r>
      <w:r w:rsidRPr="00487980">
        <w:rPr>
          <w:rFonts w:ascii="Calibri" w:eastAsia="Times New Roman" w:hAnsi="Calibri" w:cs="Calibri"/>
          <w:color w:val="000000" w:themeColor="text1"/>
          <w:sz w:val="24"/>
          <w:szCs w:val="24"/>
        </w:rPr>
        <w:t>World Heritage Area under the World Heritage Convention.</w:t>
      </w:r>
    </w:p>
    <w:p w14:paraId="0A9BCA57" w14:textId="09F98D71" w:rsidR="00D21D5F" w:rsidRPr="00487980" w:rsidRDefault="00D21D5F" w:rsidP="00E05C6F">
      <w:pPr>
        <w:tabs>
          <w:tab w:val="left" w:pos="1276"/>
        </w:tabs>
        <w:spacing w:before="100" w:beforeAutospacing="1" w:after="100" w:afterAutospacing="1" w:line="240" w:lineRule="auto"/>
        <w:rPr>
          <w:rFonts w:ascii="Calibri" w:hAnsi="Calibri" w:cs="Calibri"/>
          <w:sz w:val="24"/>
          <w:szCs w:val="24"/>
        </w:rPr>
      </w:pPr>
      <w:r w:rsidRPr="00487980">
        <w:rPr>
          <w:rFonts w:ascii="Calibri" w:eastAsia="Times New Roman" w:hAnsi="Calibri" w:cs="Calibri"/>
          <w:color w:val="000000" w:themeColor="text1"/>
          <w:sz w:val="24"/>
          <w:szCs w:val="24"/>
        </w:rPr>
        <w:t>Among other things, the Agreement acknowledges the ongoing commitment of both parties to “</w:t>
      </w:r>
      <w:r w:rsidRPr="00487980">
        <w:rPr>
          <w:rFonts w:ascii="Calibri" w:eastAsia="Times New Roman" w:hAnsi="Calibri" w:cs="Calibri"/>
          <w:i/>
          <w:color w:val="000000" w:themeColor="text1"/>
          <w:sz w:val="24"/>
          <w:szCs w:val="24"/>
        </w:rPr>
        <w:t xml:space="preserve">maintaining complementarity and </w:t>
      </w:r>
      <w:r w:rsidRPr="00487980">
        <w:rPr>
          <w:rFonts w:ascii="Calibri" w:eastAsia="Times New Roman" w:hAnsi="Calibri" w:cs="Calibri"/>
          <w:i/>
          <w:color w:val="000000" w:themeColor="text1"/>
          <w:sz w:val="24"/>
          <w:szCs w:val="24"/>
        </w:rPr>
        <w:lastRenderedPageBreak/>
        <w:t>improving the efficiency and effectiveness of relevant Commonwealth and Queensland management arrangements, in particular: …management of fishing activities</w:t>
      </w:r>
      <w:r w:rsidRPr="00487980">
        <w:rPr>
          <w:rFonts w:ascii="Calibri" w:eastAsia="Times New Roman" w:hAnsi="Calibri" w:cs="Calibri"/>
          <w:color w:val="000000" w:themeColor="text1"/>
          <w:sz w:val="24"/>
          <w:szCs w:val="24"/>
        </w:rPr>
        <w:t>”.</w:t>
      </w:r>
    </w:p>
    <w:p w14:paraId="15AE351D" w14:textId="529BFCEA" w:rsidR="00D21D5F" w:rsidRPr="00487980" w:rsidRDefault="00D21D5F" w:rsidP="00D21D5F">
      <w:pPr>
        <w:spacing w:before="100" w:beforeAutospacing="1" w:after="100" w:afterAutospacing="1" w:line="240" w:lineRule="auto"/>
        <w:rPr>
          <w:rFonts w:ascii="Calibri" w:hAnsi="Calibri" w:cs="Calibri"/>
          <w:sz w:val="24"/>
          <w:szCs w:val="24"/>
        </w:rPr>
      </w:pPr>
      <w:r w:rsidRPr="00487980">
        <w:rPr>
          <w:rFonts w:ascii="Calibri" w:eastAsia="Times New Roman" w:hAnsi="Calibri" w:cs="Calibri"/>
          <w:color w:val="000000" w:themeColor="text1"/>
          <w:sz w:val="24"/>
          <w:szCs w:val="24"/>
        </w:rPr>
        <w:t xml:space="preserve">To that end, </w:t>
      </w:r>
      <w:r w:rsidR="00B41757" w:rsidRPr="00487980">
        <w:rPr>
          <w:rFonts w:ascii="Calibri" w:eastAsia="Times New Roman" w:hAnsi="Calibri" w:cs="Calibri"/>
          <w:color w:val="000000" w:themeColor="text1"/>
          <w:sz w:val="24"/>
          <w:szCs w:val="24"/>
        </w:rPr>
        <w:t xml:space="preserve">a </w:t>
      </w:r>
      <w:r w:rsidRPr="00487980">
        <w:rPr>
          <w:rFonts w:ascii="Calibri" w:eastAsia="Times New Roman" w:hAnsi="Calibri" w:cs="Calibri"/>
          <w:color w:val="000000" w:themeColor="text1"/>
          <w:sz w:val="24"/>
          <w:szCs w:val="24"/>
        </w:rPr>
        <w:t xml:space="preserve">policy intent of laws made under the </w:t>
      </w:r>
      <w:r w:rsidR="00690A2B" w:rsidRPr="00487980">
        <w:rPr>
          <w:rFonts w:ascii="Calibri" w:eastAsia="Times New Roman" w:hAnsi="Calibri" w:cs="Calibri"/>
          <w:color w:val="000000" w:themeColor="text1"/>
          <w:sz w:val="24"/>
          <w:szCs w:val="24"/>
        </w:rPr>
        <w:t>GBRMP Act</w:t>
      </w:r>
      <w:r w:rsidRPr="00487980">
        <w:rPr>
          <w:rFonts w:ascii="Calibri" w:eastAsia="Times New Roman" w:hAnsi="Calibri" w:cs="Calibri"/>
          <w:color w:val="000000" w:themeColor="text1"/>
          <w:sz w:val="24"/>
          <w:szCs w:val="24"/>
        </w:rPr>
        <w:t xml:space="preserve">, such as the </w:t>
      </w:r>
      <w:r w:rsidR="00E25602" w:rsidRPr="00487980">
        <w:rPr>
          <w:rFonts w:ascii="Calibri" w:eastAsia="Times New Roman" w:hAnsi="Calibri" w:cs="Calibri"/>
          <w:i/>
          <w:color w:val="000000" w:themeColor="text1"/>
          <w:sz w:val="24"/>
          <w:szCs w:val="24"/>
        </w:rPr>
        <w:t xml:space="preserve">Great Barrier Reef Marine Park Zoning Plan 2003 </w:t>
      </w:r>
      <w:r w:rsidR="00E25602" w:rsidRPr="00487980">
        <w:rPr>
          <w:rFonts w:ascii="Calibri" w:eastAsia="Times New Roman" w:hAnsi="Calibri" w:cs="Calibri"/>
          <w:color w:val="000000" w:themeColor="text1"/>
          <w:sz w:val="24"/>
          <w:szCs w:val="24"/>
        </w:rPr>
        <w:t>(</w:t>
      </w:r>
      <w:r w:rsidRPr="00487980">
        <w:rPr>
          <w:rFonts w:ascii="Calibri" w:eastAsia="Times New Roman" w:hAnsi="Calibri" w:cs="Calibri"/>
          <w:color w:val="000000" w:themeColor="text1"/>
          <w:sz w:val="24"/>
          <w:szCs w:val="24"/>
        </w:rPr>
        <w:t>Zoning Plan</w:t>
      </w:r>
      <w:r w:rsidR="00E25602" w:rsidRPr="00487980">
        <w:rPr>
          <w:rFonts w:ascii="Calibri" w:eastAsia="Times New Roman" w:hAnsi="Calibri" w:cs="Calibri"/>
          <w:color w:val="000000" w:themeColor="text1"/>
          <w:sz w:val="24"/>
          <w:szCs w:val="24"/>
        </w:rPr>
        <w:t>)</w:t>
      </w:r>
      <w:r w:rsidRPr="00487980">
        <w:rPr>
          <w:rFonts w:ascii="Calibri" w:eastAsia="Times New Roman" w:hAnsi="Calibri" w:cs="Calibri"/>
          <w:color w:val="000000" w:themeColor="text1"/>
          <w:sz w:val="24"/>
          <w:szCs w:val="24"/>
        </w:rPr>
        <w:t xml:space="preserve"> and the </w:t>
      </w:r>
      <w:r w:rsidRPr="00487980">
        <w:rPr>
          <w:rFonts w:ascii="Calibri" w:eastAsia="Times New Roman" w:hAnsi="Calibri" w:cs="Calibri"/>
          <w:i/>
          <w:color w:val="000000" w:themeColor="text1"/>
          <w:sz w:val="24"/>
          <w:szCs w:val="24"/>
        </w:rPr>
        <w:t>G</w:t>
      </w:r>
      <w:r w:rsidR="00C657E5" w:rsidRPr="00487980">
        <w:rPr>
          <w:rFonts w:ascii="Calibri" w:eastAsia="Times New Roman" w:hAnsi="Calibri" w:cs="Calibri"/>
          <w:i/>
          <w:color w:val="000000" w:themeColor="text1"/>
          <w:sz w:val="24"/>
          <w:szCs w:val="24"/>
        </w:rPr>
        <w:t>reat Barrier Reef Marine Park Regulations 2019</w:t>
      </w:r>
      <w:r w:rsidR="00C657E5" w:rsidRPr="00487980">
        <w:rPr>
          <w:rFonts w:ascii="Calibri" w:eastAsia="Times New Roman" w:hAnsi="Calibri" w:cs="Calibri"/>
          <w:color w:val="000000" w:themeColor="text1"/>
          <w:sz w:val="24"/>
          <w:szCs w:val="24"/>
        </w:rPr>
        <w:t xml:space="preserve"> (the Principal Regulations)</w:t>
      </w:r>
      <w:r w:rsidRPr="00487980">
        <w:rPr>
          <w:rFonts w:ascii="Calibri" w:eastAsia="Times New Roman" w:hAnsi="Calibri" w:cs="Calibri"/>
          <w:color w:val="000000" w:themeColor="text1"/>
          <w:sz w:val="24"/>
          <w:szCs w:val="24"/>
        </w:rPr>
        <w:t xml:space="preserve"> is to, among other things, </w:t>
      </w:r>
      <w:r w:rsidR="00D830DC" w:rsidRPr="00487980">
        <w:rPr>
          <w:rFonts w:ascii="Calibri" w:eastAsia="Times New Roman" w:hAnsi="Calibri" w:cs="Calibri"/>
          <w:color w:val="000000" w:themeColor="text1"/>
          <w:sz w:val="24"/>
          <w:szCs w:val="24"/>
        </w:rPr>
        <w:t xml:space="preserve">generally aim for </w:t>
      </w:r>
      <w:r w:rsidRPr="00487980">
        <w:rPr>
          <w:rFonts w:ascii="Calibri" w:eastAsia="Times New Roman" w:hAnsi="Calibri" w:cs="Calibri"/>
          <w:color w:val="000000" w:themeColor="text1"/>
          <w:sz w:val="24"/>
          <w:szCs w:val="24"/>
        </w:rPr>
        <w:t xml:space="preserve">fisheries and Marine Park management arrangements </w:t>
      </w:r>
      <w:r w:rsidR="00D830DC" w:rsidRPr="00487980">
        <w:rPr>
          <w:rFonts w:ascii="Calibri" w:eastAsia="Times New Roman" w:hAnsi="Calibri" w:cs="Calibri"/>
          <w:color w:val="000000" w:themeColor="text1"/>
          <w:sz w:val="24"/>
          <w:szCs w:val="24"/>
        </w:rPr>
        <w:t xml:space="preserve">that </w:t>
      </w:r>
      <w:r w:rsidRPr="00487980">
        <w:rPr>
          <w:rFonts w:ascii="Calibri" w:eastAsia="Times New Roman" w:hAnsi="Calibri" w:cs="Calibri"/>
          <w:color w:val="000000" w:themeColor="text1"/>
          <w:sz w:val="24"/>
          <w:szCs w:val="24"/>
        </w:rPr>
        <w:t xml:space="preserve">are complementary and compatible. This is achieved, in part, by ensuring the </w:t>
      </w:r>
      <w:r w:rsidR="004F254F" w:rsidRPr="00487980">
        <w:rPr>
          <w:rFonts w:ascii="Calibri" w:eastAsia="Times New Roman" w:hAnsi="Calibri" w:cs="Calibri"/>
          <w:color w:val="000000" w:themeColor="text1"/>
          <w:sz w:val="24"/>
          <w:szCs w:val="24"/>
        </w:rPr>
        <w:t>Principal</w:t>
      </w:r>
      <w:r w:rsidRPr="00487980">
        <w:rPr>
          <w:rFonts w:ascii="Calibri" w:eastAsia="Times New Roman" w:hAnsi="Calibri" w:cs="Calibri"/>
          <w:color w:val="000000" w:themeColor="text1"/>
          <w:sz w:val="24"/>
          <w:szCs w:val="24"/>
        </w:rPr>
        <w:t xml:space="preserve"> Regulations apply and adopt relevant Queensland fisheries laws</w:t>
      </w:r>
      <w:r w:rsidR="008E1706" w:rsidRPr="00487980">
        <w:rPr>
          <w:rFonts w:ascii="Calibri" w:eastAsia="Times New Roman" w:hAnsi="Calibri" w:cs="Calibri"/>
          <w:color w:val="000000" w:themeColor="text1"/>
          <w:sz w:val="24"/>
          <w:szCs w:val="24"/>
        </w:rPr>
        <w:t>,</w:t>
      </w:r>
      <w:r w:rsidRPr="00487980">
        <w:rPr>
          <w:rFonts w:ascii="Calibri" w:eastAsia="Times New Roman" w:hAnsi="Calibri" w:cs="Calibri"/>
          <w:color w:val="000000" w:themeColor="text1"/>
          <w:sz w:val="24"/>
          <w:szCs w:val="24"/>
        </w:rPr>
        <w:t xml:space="preserve"> </w:t>
      </w:r>
      <w:r w:rsidR="00B41757" w:rsidRPr="00487980">
        <w:rPr>
          <w:rFonts w:ascii="Calibri" w:eastAsia="Times New Roman" w:hAnsi="Calibri" w:cs="Calibri"/>
          <w:color w:val="000000" w:themeColor="text1"/>
          <w:sz w:val="24"/>
          <w:szCs w:val="24"/>
        </w:rPr>
        <w:t>where they are considered to be consistent with the GBRMP Act and Zoning Plan</w:t>
      </w:r>
      <w:r w:rsidR="008E1706" w:rsidRPr="00487980">
        <w:rPr>
          <w:rFonts w:ascii="Calibri" w:eastAsia="Times New Roman" w:hAnsi="Calibri" w:cs="Calibri"/>
          <w:color w:val="000000" w:themeColor="text1"/>
          <w:sz w:val="24"/>
          <w:szCs w:val="24"/>
        </w:rPr>
        <w:t>,</w:t>
      </w:r>
      <w:r w:rsidR="00B41757" w:rsidRPr="00487980">
        <w:rPr>
          <w:rFonts w:ascii="Calibri" w:eastAsia="Times New Roman" w:hAnsi="Calibri" w:cs="Calibri"/>
          <w:color w:val="000000" w:themeColor="text1"/>
          <w:sz w:val="24"/>
          <w:szCs w:val="24"/>
        </w:rPr>
        <w:t xml:space="preserve"> </w:t>
      </w:r>
      <w:r w:rsidR="00D830DC" w:rsidRPr="00487980">
        <w:rPr>
          <w:rFonts w:ascii="Calibri" w:eastAsia="Times New Roman" w:hAnsi="Calibri" w:cs="Calibri"/>
          <w:color w:val="000000" w:themeColor="text1"/>
          <w:sz w:val="24"/>
          <w:szCs w:val="24"/>
        </w:rPr>
        <w:t>to regulate various fishing conduct in the Marine Park</w:t>
      </w:r>
      <w:r w:rsidR="000A1AA7" w:rsidRPr="00487980">
        <w:rPr>
          <w:rFonts w:ascii="Calibri" w:eastAsia="Times New Roman" w:hAnsi="Calibri" w:cs="Calibri"/>
          <w:color w:val="000000" w:themeColor="text1"/>
          <w:sz w:val="24"/>
          <w:szCs w:val="24"/>
        </w:rPr>
        <w:t xml:space="preserve">. </w:t>
      </w:r>
      <w:r w:rsidR="00C15A4B" w:rsidRPr="00487980">
        <w:rPr>
          <w:rFonts w:ascii="Calibri" w:eastAsia="Times New Roman" w:hAnsi="Calibri" w:cs="Calibri"/>
          <w:color w:val="000000" w:themeColor="text1"/>
          <w:sz w:val="24"/>
          <w:szCs w:val="24"/>
        </w:rPr>
        <w:t>Where appropriate</w:t>
      </w:r>
      <w:r w:rsidR="000A1AA7" w:rsidRPr="00487980">
        <w:rPr>
          <w:rFonts w:ascii="Calibri" w:eastAsia="Times New Roman" w:hAnsi="Calibri" w:cs="Calibri"/>
          <w:color w:val="000000" w:themeColor="text1"/>
          <w:sz w:val="24"/>
          <w:szCs w:val="24"/>
        </w:rPr>
        <w:t>,</w:t>
      </w:r>
      <w:r w:rsidR="00D830DC" w:rsidRPr="00487980">
        <w:rPr>
          <w:rFonts w:ascii="Calibri" w:eastAsia="Times New Roman" w:hAnsi="Calibri" w:cs="Calibri"/>
          <w:color w:val="000000" w:themeColor="text1"/>
          <w:sz w:val="24"/>
          <w:szCs w:val="24"/>
        </w:rPr>
        <w:t xml:space="preserve"> </w:t>
      </w:r>
      <w:r w:rsidR="000A1AA7" w:rsidRPr="00487980">
        <w:rPr>
          <w:rFonts w:ascii="Calibri" w:eastAsia="Times New Roman" w:hAnsi="Calibri" w:cs="Calibri"/>
          <w:color w:val="000000" w:themeColor="text1"/>
          <w:sz w:val="24"/>
          <w:szCs w:val="24"/>
        </w:rPr>
        <w:t>Queensland fisheries legislation is adopted</w:t>
      </w:r>
      <w:r w:rsidR="00B41757" w:rsidRPr="00487980">
        <w:rPr>
          <w:rFonts w:ascii="Calibri" w:eastAsia="Times New Roman" w:hAnsi="Calibri" w:cs="Calibri"/>
          <w:color w:val="000000" w:themeColor="text1"/>
          <w:sz w:val="24"/>
          <w:szCs w:val="24"/>
        </w:rPr>
        <w:t xml:space="preserve"> </w:t>
      </w:r>
      <w:r w:rsidR="000A1AA7" w:rsidRPr="00487980">
        <w:rPr>
          <w:rFonts w:ascii="Calibri" w:eastAsia="Times New Roman" w:hAnsi="Calibri" w:cs="Calibri"/>
          <w:color w:val="000000" w:themeColor="text1"/>
          <w:sz w:val="24"/>
          <w:szCs w:val="24"/>
        </w:rPr>
        <w:t xml:space="preserve">in the Principal Regulations </w:t>
      </w:r>
      <w:r w:rsidR="00E05C6F" w:rsidRPr="00487980">
        <w:rPr>
          <w:rFonts w:ascii="Calibri" w:eastAsia="Times New Roman" w:hAnsi="Calibri" w:cs="Calibri"/>
          <w:color w:val="000000" w:themeColor="text1"/>
          <w:sz w:val="24"/>
          <w:szCs w:val="24"/>
        </w:rPr>
        <w:t>‘</w:t>
      </w:r>
      <w:r w:rsidRPr="00487980">
        <w:rPr>
          <w:rFonts w:ascii="Calibri" w:eastAsia="Times New Roman" w:hAnsi="Calibri" w:cs="Calibri"/>
          <w:color w:val="000000" w:themeColor="text1"/>
          <w:sz w:val="24"/>
          <w:szCs w:val="24"/>
        </w:rPr>
        <w:t>as in force from time to time</w:t>
      </w:r>
      <w:r w:rsidR="00E05C6F" w:rsidRPr="00487980">
        <w:rPr>
          <w:rFonts w:ascii="Calibri" w:eastAsia="Times New Roman" w:hAnsi="Calibri" w:cs="Calibri"/>
          <w:color w:val="000000" w:themeColor="text1"/>
          <w:sz w:val="24"/>
          <w:szCs w:val="24"/>
        </w:rPr>
        <w:t>’</w:t>
      </w:r>
      <w:r w:rsidR="00C15A4B" w:rsidRPr="00487980">
        <w:rPr>
          <w:rFonts w:ascii="Calibri" w:eastAsia="Times New Roman" w:hAnsi="Calibri" w:cs="Calibri"/>
          <w:color w:val="000000" w:themeColor="text1"/>
          <w:sz w:val="24"/>
          <w:szCs w:val="24"/>
        </w:rPr>
        <w:t>. I</w:t>
      </w:r>
      <w:r w:rsidRPr="00487980">
        <w:rPr>
          <w:rFonts w:ascii="Calibri" w:eastAsia="Times New Roman" w:hAnsi="Calibri" w:cs="Calibri"/>
          <w:color w:val="000000" w:themeColor="text1"/>
          <w:sz w:val="24"/>
          <w:szCs w:val="24"/>
        </w:rPr>
        <w:t xml:space="preserve">n some instances, additional </w:t>
      </w:r>
      <w:r w:rsidR="00C15A4B" w:rsidRPr="00487980">
        <w:rPr>
          <w:rFonts w:ascii="Calibri" w:eastAsia="Times New Roman" w:hAnsi="Calibri" w:cs="Calibri"/>
          <w:color w:val="000000" w:themeColor="text1"/>
          <w:sz w:val="24"/>
          <w:szCs w:val="24"/>
        </w:rPr>
        <w:t xml:space="preserve">or different </w:t>
      </w:r>
      <w:r w:rsidRPr="00487980">
        <w:rPr>
          <w:rFonts w:ascii="Calibri" w:eastAsia="Times New Roman" w:hAnsi="Calibri" w:cs="Calibri"/>
          <w:color w:val="000000" w:themeColor="text1"/>
          <w:sz w:val="24"/>
          <w:szCs w:val="24"/>
        </w:rPr>
        <w:t xml:space="preserve">regulation </w:t>
      </w:r>
      <w:r w:rsidR="00AC6245" w:rsidRPr="00487980">
        <w:rPr>
          <w:rFonts w:ascii="Calibri" w:eastAsia="Times New Roman" w:hAnsi="Calibri" w:cs="Calibri"/>
          <w:color w:val="000000" w:themeColor="text1"/>
          <w:sz w:val="24"/>
          <w:szCs w:val="24"/>
        </w:rPr>
        <w:t>is</w:t>
      </w:r>
      <w:r w:rsidRPr="00487980">
        <w:rPr>
          <w:rFonts w:ascii="Calibri" w:eastAsia="Times New Roman" w:hAnsi="Calibri" w:cs="Calibri"/>
          <w:color w:val="000000" w:themeColor="text1"/>
          <w:sz w:val="24"/>
          <w:szCs w:val="24"/>
        </w:rPr>
        <w:t xml:space="preserve"> prescribed by the </w:t>
      </w:r>
      <w:r w:rsidR="004F254F" w:rsidRPr="00487980">
        <w:rPr>
          <w:rFonts w:ascii="Calibri" w:eastAsia="Times New Roman" w:hAnsi="Calibri" w:cs="Calibri"/>
          <w:color w:val="000000" w:themeColor="text1"/>
          <w:sz w:val="24"/>
          <w:szCs w:val="24"/>
        </w:rPr>
        <w:t>Principal</w:t>
      </w:r>
      <w:r w:rsidRPr="00487980">
        <w:rPr>
          <w:rFonts w:ascii="Calibri" w:eastAsia="Times New Roman" w:hAnsi="Calibri" w:cs="Calibri"/>
          <w:color w:val="000000" w:themeColor="text1"/>
          <w:sz w:val="24"/>
          <w:szCs w:val="24"/>
        </w:rPr>
        <w:t xml:space="preserve"> Regulations, the Zoning Plan and the </w:t>
      </w:r>
      <w:r w:rsidR="00690A2B" w:rsidRPr="00487980">
        <w:rPr>
          <w:rFonts w:ascii="Calibri" w:eastAsia="Times New Roman" w:hAnsi="Calibri" w:cs="Calibri"/>
          <w:color w:val="000000" w:themeColor="text1"/>
          <w:sz w:val="24"/>
          <w:szCs w:val="24"/>
        </w:rPr>
        <w:t>GBRMP Act</w:t>
      </w:r>
      <w:r w:rsidRPr="00487980">
        <w:rPr>
          <w:rFonts w:ascii="Calibri" w:eastAsia="Times New Roman" w:hAnsi="Calibri" w:cs="Calibri"/>
          <w:color w:val="000000" w:themeColor="text1"/>
          <w:sz w:val="24"/>
          <w:szCs w:val="24"/>
        </w:rPr>
        <w:t>.</w:t>
      </w:r>
    </w:p>
    <w:p w14:paraId="4193821A" w14:textId="450863B0" w:rsidR="00D21D5F" w:rsidRPr="00487980" w:rsidRDefault="00D21D5F" w:rsidP="00D21D5F">
      <w:pPr>
        <w:rPr>
          <w:rFonts w:ascii="Calibri" w:eastAsia="Times New Roman" w:hAnsi="Calibri" w:cs="Calibri"/>
          <w:color w:val="000000" w:themeColor="text1"/>
          <w:sz w:val="24"/>
          <w:szCs w:val="24"/>
        </w:rPr>
      </w:pPr>
      <w:r w:rsidRPr="00487980">
        <w:rPr>
          <w:rFonts w:ascii="Calibri" w:eastAsia="Times New Roman" w:hAnsi="Calibri" w:cs="Calibri"/>
          <w:color w:val="000000" w:themeColor="text1"/>
          <w:sz w:val="24"/>
          <w:szCs w:val="24"/>
        </w:rPr>
        <w:t xml:space="preserve">In 2019 the Queensland Government amended its suite of fisheries laws, including repealing and re-making two instruments (the </w:t>
      </w:r>
      <w:r w:rsidRPr="00487980">
        <w:rPr>
          <w:rFonts w:ascii="Calibri" w:eastAsia="Times New Roman" w:hAnsi="Calibri" w:cs="Calibri"/>
          <w:i/>
          <w:color w:val="000000" w:themeColor="text1"/>
          <w:sz w:val="24"/>
          <w:szCs w:val="24"/>
        </w:rPr>
        <w:t>Fisheries Regulation 2008</w:t>
      </w:r>
      <w:r w:rsidRPr="00487980">
        <w:rPr>
          <w:rFonts w:ascii="Calibri" w:eastAsia="Times New Roman" w:hAnsi="Calibri" w:cs="Calibri"/>
          <w:color w:val="000000" w:themeColor="text1"/>
          <w:sz w:val="24"/>
          <w:szCs w:val="24"/>
        </w:rPr>
        <w:t xml:space="preserve"> (Qld) and the </w:t>
      </w:r>
      <w:r w:rsidRPr="00487980">
        <w:rPr>
          <w:rFonts w:ascii="Calibri" w:eastAsia="Times New Roman" w:hAnsi="Calibri" w:cs="Calibri"/>
          <w:i/>
          <w:color w:val="000000" w:themeColor="text1"/>
          <w:sz w:val="24"/>
          <w:szCs w:val="24"/>
        </w:rPr>
        <w:t xml:space="preserve">Fisheries (East Coast Trawl) </w:t>
      </w:r>
      <w:r w:rsidRPr="00487980">
        <w:rPr>
          <w:rFonts w:ascii="Calibri" w:eastAsia="Times New Roman" w:hAnsi="Calibri" w:cs="Calibri"/>
          <w:i/>
          <w:color w:val="000000" w:themeColor="text1"/>
          <w:sz w:val="24"/>
          <w:szCs w:val="24"/>
        </w:rPr>
        <w:lastRenderedPageBreak/>
        <w:t xml:space="preserve">Management Plan 2010 </w:t>
      </w:r>
      <w:r w:rsidRPr="00487980">
        <w:rPr>
          <w:rFonts w:ascii="Calibri" w:eastAsia="Times New Roman" w:hAnsi="Calibri" w:cs="Calibri"/>
          <w:color w:val="000000" w:themeColor="text1"/>
          <w:sz w:val="24"/>
          <w:szCs w:val="24"/>
        </w:rPr>
        <w:t>(Qld)) which are expressly adopted and applied as in force from time to time under various provisions of the Principal Regulations. The re-made laws were re-organised into four new instruments, being the:</w:t>
      </w:r>
    </w:p>
    <w:p w14:paraId="52F2FD8E" w14:textId="072F32FF" w:rsidR="00D21D5F" w:rsidRPr="00487980" w:rsidRDefault="00D21D5F" w:rsidP="00D21D5F">
      <w:pPr>
        <w:pStyle w:val="ListParagraph"/>
        <w:numPr>
          <w:ilvl w:val="0"/>
          <w:numId w:val="12"/>
        </w:numPr>
        <w:rPr>
          <w:rFonts w:ascii="Calibri" w:eastAsia="Times New Roman" w:hAnsi="Calibri" w:cs="Calibri"/>
          <w:color w:val="000000" w:themeColor="text1"/>
          <w:sz w:val="24"/>
          <w:szCs w:val="24"/>
        </w:rPr>
      </w:pPr>
      <w:r w:rsidRPr="00487980">
        <w:rPr>
          <w:rFonts w:ascii="Calibri" w:eastAsia="Times New Roman" w:hAnsi="Calibri" w:cs="Calibri"/>
          <w:i/>
          <w:color w:val="000000" w:themeColor="text1"/>
          <w:sz w:val="24"/>
          <w:szCs w:val="24"/>
        </w:rPr>
        <w:t>Fisheries (General) Regulation 2019</w:t>
      </w:r>
      <w:r w:rsidR="00D511EE" w:rsidRPr="00487980">
        <w:rPr>
          <w:rFonts w:ascii="Calibri" w:eastAsia="Times New Roman" w:hAnsi="Calibri" w:cs="Calibri"/>
          <w:color w:val="000000" w:themeColor="text1"/>
          <w:sz w:val="24"/>
          <w:szCs w:val="24"/>
        </w:rPr>
        <w:t xml:space="preserve"> (Qld);</w:t>
      </w:r>
      <w:r w:rsidRPr="00487980">
        <w:rPr>
          <w:rFonts w:ascii="Calibri" w:eastAsia="Times New Roman" w:hAnsi="Calibri" w:cs="Calibri"/>
          <w:color w:val="000000" w:themeColor="text1"/>
          <w:sz w:val="24"/>
          <w:szCs w:val="24"/>
        </w:rPr>
        <w:t xml:space="preserve"> </w:t>
      </w:r>
    </w:p>
    <w:p w14:paraId="4EF60FD2" w14:textId="0EB0D403" w:rsidR="00D21D5F" w:rsidRPr="00487980" w:rsidRDefault="00D21D5F" w:rsidP="00D21D5F">
      <w:pPr>
        <w:pStyle w:val="ListParagraph"/>
        <w:numPr>
          <w:ilvl w:val="0"/>
          <w:numId w:val="12"/>
        </w:numPr>
        <w:rPr>
          <w:rFonts w:ascii="Calibri" w:eastAsia="Times New Roman" w:hAnsi="Calibri" w:cs="Calibri"/>
          <w:color w:val="000000" w:themeColor="text1"/>
          <w:sz w:val="24"/>
          <w:szCs w:val="24"/>
        </w:rPr>
      </w:pPr>
      <w:r w:rsidRPr="00487980">
        <w:rPr>
          <w:rFonts w:ascii="Calibri" w:eastAsia="Times New Roman" w:hAnsi="Calibri" w:cs="Calibri"/>
          <w:i/>
          <w:color w:val="000000" w:themeColor="text1"/>
          <w:sz w:val="24"/>
          <w:szCs w:val="24"/>
        </w:rPr>
        <w:t>Fisheries (Commercial Fisheries) Regulation 2019</w:t>
      </w:r>
      <w:r w:rsidR="00D511EE" w:rsidRPr="00487980">
        <w:rPr>
          <w:rFonts w:ascii="Calibri" w:eastAsia="Times New Roman" w:hAnsi="Calibri" w:cs="Calibri"/>
          <w:color w:val="000000" w:themeColor="text1"/>
          <w:sz w:val="24"/>
          <w:szCs w:val="24"/>
        </w:rPr>
        <w:t xml:space="preserve"> (Qld);</w:t>
      </w:r>
      <w:r w:rsidRPr="00487980">
        <w:rPr>
          <w:rFonts w:ascii="Calibri" w:eastAsia="Times New Roman" w:hAnsi="Calibri" w:cs="Calibri"/>
          <w:color w:val="000000" w:themeColor="text1"/>
          <w:sz w:val="24"/>
          <w:szCs w:val="24"/>
        </w:rPr>
        <w:t xml:space="preserve"> </w:t>
      </w:r>
    </w:p>
    <w:p w14:paraId="50C9BFF5" w14:textId="635887D2" w:rsidR="00D21D5F" w:rsidRPr="00487980" w:rsidRDefault="00D21D5F" w:rsidP="00D21D5F">
      <w:pPr>
        <w:pStyle w:val="ListParagraph"/>
        <w:numPr>
          <w:ilvl w:val="0"/>
          <w:numId w:val="12"/>
        </w:numPr>
        <w:rPr>
          <w:rFonts w:ascii="Calibri" w:eastAsia="Times New Roman" w:hAnsi="Calibri" w:cs="Calibri"/>
          <w:color w:val="000000" w:themeColor="text1"/>
          <w:sz w:val="24"/>
          <w:szCs w:val="24"/>
        </w:rPr>
      </w:pPr>
      <w:r w:rsidRPr="00487980">
        <w:rPr>
          <w:rFonts w:ascii="Calibri" w:eastAsia="Times New Roman" w:hAnsi="Calibri" w:cs="Calibri"/>
          <w:i/>
          <w:color w:val="000000" w:themeColor="text1"/>
          <w:sz w:val="24"/>
          <w:szCs w:val="24"/>
        </w:rPr>
        <w:t>Fisheries Declaration 2019</w:t>
      </w:r>
      <w:r w:rsidR="00D511EE" w:rsidRPr="00487980">
        <w:rPr>
          <w:rFonts w:ascii="Calibri" w:eastAsia="Times New Roman" w:hAnsi="Calibri" w:cs="Calibri"/>
          <w:color w:val="000000" w:themeColor="text1"/>
          <w:sz w:val="24"/>
          <w:szCs w:val="24"/>
        </w:rPr>
        <w:t xml:space="preserve"> (Qld);</w:t>
      </w:r>
      <w:r w:rsidRPr="00487980">
        <w:rPr>
          <w:rFonts w:ascii="Calibri" w:eastAsia="Times New Roman" w:hAnsi="Calibri" w:cs="Calibri"/>
          <w:color w:val="000000" w:themeColor="text1"/>
          <w:sz w:val="24"/>
          <w:szCs w:val="24"/>
        </w:rPr>
        <w:t xml:space="preserve"> and </w:t>
      </w:r>
    </w:p>
    <w:p w14:paraId="66D5FD95" w14:textId="256F2AC6" w:rsidR="00D21D5F" w:rsidRPr="00487980" w:rsidRDefault="00D21D5F" w:rsidP="00D21D5F">
      <w:pPr>
        <w:pStyle w:val="ListParagraph"/>
        <w:numPr>
          <w:ilvl w:val="0"/>
          <w:numId w:val="12"/>
        </w:numPr>
        <w:rPr>
          <w:rFonts w:ascii="Calibri" w:eastAsia="Times New Roman" w:hAnsi="Calibri" w:cs="Calibri"/>
          <w:color w:val="000000" w:themeColor="text1"/>
          <w:sz w:val="24"/>
          <w:szCs w:val="24"/>
        </w:rPr>
      </w:pPr>
      <w:r w:rsidRPr="00487980">
        <w:rPr>
          <w:rFonts w:ascii="Calibri" w:eastAsia="Times New Roman" w:hAnsi="Calibri" w:cs="Calibri"/>
          <w:i/>
          <w:color w:val="000000" w:themeColor="text1"/>
          <w:sz w:val="24"/>
          <w:szCs w:val="24"/>
        </w:rPr>
        <w:t>Fisheries Quota Declaration 2019</w:t>
      </w:r>
      <w:r w:rsidR="004A3CE4" w:rsidRPr="00487980">
        <w:rPr>
          <w:rFonts w:ascii="Calibri" w:eastAsia="Times New Roman" w:hAnsi="Calibri" w:cs="Calibri"/>
          <w:color w:val="000000" w:themeColor="text1"/>
          <w:sz w:val="24"/>
          <w:szCs w:val="24"/>
        </w:rPr>
        <w:t xml:space="preserve"> (Qld)</w:t>
      </w:r>
      <w:r w:rsidRPr="00487980">
        <w:rPr>
          <w:rFonts w:ascii="Calibri" w:eastAsia="Times New Roman" w:hAnsi="Calibri" w:cs="Calibri"/>
          <w:color w:val="000000" w:themeColor="text1"/>
          <w:sz w:val="24"/>
          <w:szCs w:val="24"/>
        </w:rPr>
        <w:t xml:space="preserve">. </w:t>
      </w:r>
    </w:p>
    <w:p w14:paraId="3FEAB58C" w14:textId="7AC0B3CD" w:rsidR="78CC6A0A" w:rsidRPr="00487980" w:rsidRDefault="78CC6A0A" w:rsidP="00233AC8">
      <w:pPr>
        <w:spacing w:before="100" w:beforeAutospacing="1" w:after="100" w:afterAutospacing="1" w:line="240" w:lineRule="auto"/>
        <w:rPr>
          <w:rFonts w:ascii="Calibri" w:eastAsia="Times New Roman" w:hAnsi="Calibri" w:cs="Calibri"/>
          <w:color w:val="000000" w:themeColor="text1"/>
          <w:sz w:val="24"/>
          <w:szCs w:val="24"/>
        </w:rPr>
      </w:pPr>
      <w:r w:rsidRPr="00487980">
        <w:rPr>
          <w:rFonts w:ascii="Calibri" w:eastAsia="Times New Roman" w:hAnsi="Calibri" w:cs="Calibri"/>
          <w:b/>
          <w:bCs/>
          <w:color w:val="000000" w:themeColor="text1"/>
          <w:sz w:val="24"/>
          <w:szCs w:val="24"/>
        </w:rPr>
        <w:t>Purpose</w:t>
      </w:r>
    </w:p>
    <w:p w14:paraId="75B70D91" w14:textId="5EDDBF9C" w:rsidR="00837B22" w:rsidRPr="00487980" w:rsidRDefault="00837B22" w:rsidP="00837B22">
      <w:pPr>
        <w:rPr>
          <w:rFonts w:ascii="Calibri" w:eastAsia="Times New Roman" w:hAnsi="Calibri" w:cs="Calibri"/>
          <w:color w:val="000000" w:themeColor="text1"/>
          <w:sz w:val="24"/>
          <w:szCs w:val="24"/>
          <w:lang w:val="en-AU"/>
        </w:rPr>
      </w:pPr>
      <w:r w:rsidRPr="00487980">
        <w:rPr>
          <w:rFonts w:ascii="Calibri" w:eastAsia="Times New Roman" w:hAnsi="Calibri" w:cs="Calibri"/>
          <w:color w:val="000000" w:themeColor="text1"/>
          <w:sz w:val="24"/>
          <w:szCs w:val="24"/>
          <w:lang w:val="en-AU"/>
        </w:rPr>
        <w:t xml:space="preserve">The primary object of the </w:t>
      </w:r>
      <w:r w:rsidRPr="00487980">
        <w:rPr>
          <w:rFonts w:ascii="Calibri" w:eastAsia="Times New Roman" w:hAnsi="Calibri" w:cs="Calibri"/>
          <w:i/>
          <w:iCs/>
          <w:color w:val="000000" w:themeColor="text1"/>
          <w:sz w:val="24"/>
          <w:szCs w:val="24"/>
          <w:lang w:val="en-AU"/>
        </w:rPr>
        <w:t>Great Barrier Reef Marine Park (Queensland Fisheries Legislation) Regulations 2021</w:t>
      </w:r>
      <w:r w:rsidRPr="00487980">
        <w:rPr>
          <w:rFonts w:ascii="Calibri" w:eastAsia="Times New Roman" w:hAnsi="Calibri" w:cs="Calibri"/>
          <w:color w:val="000000" w:themeColor="text1"/>
          <w:sz w:val="24"/>
          <w:szCs w:val="24"/>
          <w:lang w:val="en-AU"/>
        </w:rPr>
        <w:t xml:space="preserve"> (the Amendment Regulations) is to amend the Principal Regulations in order to </w:t>
      </w:r>
      <w:r w:rsidR="00D830DC" w:rsidRPr="00487980">
        <w:rPr>
          <w:rFonts w:ascii="Calibri" w:eastAsia="Times New Roman" w:hAnsi="Calibri" w:cs="Calibri"/>
          <w:color w:val="000000" w:themeColor="text1"/>
          <w:sz w:val="24"/>
          <w:szCs w:val="24"/>
          <w:lang w:val="en-AU"/>
        </w:rPr>
        <w:t xml:space="preserve">maintain the existing policy intent </w:t>
      </w:r>
      <w:r w:rsidR="00B601DB" w:rsidRPr="00487980">
        <w:rPr>
          <w:rFonts w:ascii="Calibri" w:eastAsia="Times New Roman" w:hAnsi="Calibri" w:cs="Calibri"/>
          <w:color w:val="000000" w:themeColor="text1"/>
          <w:sz w:val="24"/>
          <w:szCs w:val="24"/>
          <w:lang w:val="en-AU"/>
        </w:rPr>
        <w:t>and protections of Marine Park values</w:t>
      </w:r>
      <w:r w:rsidR="00772223" w:rsidRPr="00487980">
        <w:rPr>
          <w:rFonts w:ascii="Calibri" w:eastAsia="Times New Roman" w:hAnsi="Calibri" w:cs="Calibri"/>
          <w:color w:val="000000" w:themeColor="text1"/>
          <w:sz w:val="24"/>
          <w:szCs w:val="24"/>
          <w:lang w:val="en-AU"/>
        </w:rPr>
        <w:t>,</w:t>
      </w:r>
      <w:r w:rsidR="00B601DB" w:rsidRPr="00487980">
        <w:rPr>
          <w:rFonts w:ascii="Calibri" w:eastAsia="Times New Roman" w:hAnsi="Calibri" w:cs="Calibri"/>
          <w:color w:val="000000" w:themeColor="text1"/>
          <w:sz w:val="24"/>
          <w:szCs w:val="24"/>
          <w:lang w:val="en-AU"/>
        </w:rPr>
        <w:t xml:space="preserve"> </w:t>
      </w:r>
      <w:r w:rsidR="00D830DC" w:rsidRPr="00487980">
        <w:rPr>
          <w:rFonts w:ascii="Calibri" w:eastAsia="Times New Roman" w:hAnsi="Calibri" w:cs="Calibri"/>
          <w:color w:val="000000" w:themeColor="text1"/>
          <w:sz w:val="24"/>
          <w:szCs w:val="24"/>
          <w:lang w:val="en-AU"/>
        </w:rPr>
        <w:t xml:space="preserve">and </w:t>
      </w:r>
      <w:r w:rsidRPr="00487980">
        <w:rPr>
          <w:rFonts w:ascii="Calibri" w:eastAsia="Times New Roman" w:hAnsi="Calibri" w:cs="Calibri"/>
          <w:color w:val="000000" w:themeColor="text1"/>
          <w:sz w:val="24"/>
          <w:szCs w:val="24"/>
          <w:lang w:val="en-AU"/>
        </w:rPr>
        <w:t xml:space="preserve">support the ongoing complementarity of Queensland fisheries legislation and the regulation of commercial and recreational fishing in the Marine Park. </w:t>
      </w:r>
    </w:p>
    <w:p w14:paraId="6D0B962B" w14:textId="543A6847" w:rsidR="00837B22" w:rsidRPr="00487980" w:rsidRDefault="00837B22" w:rsidP="00837B22">
      <w:pPr>
        <w:rPr>
          <w:rFonts w:ascii="Calibri" w:eastAsia="Times New Roman" w:hAnsi="Calibri" w:cs="Calibri"/>
          <w:color w:val="000000" w:themeColor="text1"/>
          <w:sz w:val="24"/>
          <w:szCs w:val="24"/>
        </w:rPr>
      </w:pPr>
      <w:r w:rsidRPr="00487980">
        <w:rPr>
          <w:rFonts w:ascii="Calibri" w:eastAsia="Times New Roman" w:hAnsi="Calibri" w:cs="Calibri"/>
          <w:color w:val="000000" w:themeColor="text1"/>
          <w:sz w:val="24"/>
          <w:szCs w:val="24"/>
        </w:rPr>
        <w:t>The Amendment Regulations make minor and machinery</w:t>
      </w:r>
      <w:r w:rsidR="00EF3301" w:rsidRPr="00487980">
        <w:rPr>
          <w:rFonts w:ascii="Calibri" w:eastAsia="Times New Roman" w:hAnsi="Calibri" w:cs="Calibri"/>
          <w:color w:val="000000" w:themeColor="text1"/>
          <w:sz w:val="24"/>
          <w:szCs w:val="24"/>
        </w:rPr>
        <w:t xml:space="preserve"> changes to</w:t>
      </w:r>
      <w:r w:rsidRPr="00487980">
        <w:rPr>
          <w:rFonts w:ascii="Calibri" w:eastAsia="Times New Roman" w:hAnsi="Calibri" w:cs="Calibri"/>
          <w:color w:val="000000" w:themeColor="text1"/>
          <w:sz w:val="24"/>
          <w:szCs w:val="24"/>
        </w:rPr>
        <w:t xml:space="preserve"> update the current references to Queensland fisheries laws in the Principal Regulations to refer to the four new Queensland fisheries </w:t>
      </w:r>
      <w:r w:rsidRPr="00487980">
        <w:rPr>
          <w:rFonts w:ascii="Calibri" w:eastAsia="Times New Roman" w:hAnsi="Calibri" w:cs="Calibri"/>
          <w:color w:val="000000" w:themeColor="text1"/>
          <w:sz w:val="24"/>
          <w:szCs w:val="24"/>
        </w:rPr>
        <w:lastRenderedPageBreak/>
        <w:t>instruments. To the extent possible, the updates will ensure that regulation of fishing conduct in the Marine Park under the Zoning Plan and Principal Regulations remains to be consistent with Queensland fisheries legislation.</w:t>
      </w:r>
      <w:r w:rsidR="00202348" w:rsidRPr="00487980">
        <w:rPr>
          <w:rFonts w:ascii="Calibri" w:eastAsia="Times New Roman" w:hAnsi="Calibri" w:cs="Calibri"/>
          <w:color w:val="000000" w:themeColor="text1"/>
          <w:sz w:val="24"/>
          <w:szCs w:val="24"/>
        </w:rPr>
        <w:t xml:space="preserve"> The updates to the Principal Regulations do not result in any significant policy changes, and are intended to maintain the existing </w:t>
      </w:r>
      <w:r w:rsidR="00D830DC" w:rsidRPr="00487980">
        <w:rPr>
          <w:rFonts w:ascii="Calibri" w:eastAsia="Times New Roman" w:hAnsi="Calibri" w:cs="Calibri"/>
          <w:color w:val="000000" w:themeColor="text1"/>
          <w:sz w:val="24"/>
          <w:szCs w:val="24"/>
        </w:rPr>
        <w:t xml:space="preserve">protections </w:t>
      </w:r>
      <w:r w:rsidR="001E3836" w:rsidRPr="00487980">
        <w:rPr>
          <w:rFonts w:ascii="Calibri" w:eastAsia="Times New Roman" w:hAnsi="Calibri" w:cs="Calibri"/>
          <w:color w:val="000000" w:themeColor="text1"/>
          <w:sz w:val="24"/>
          <w:szCs w:val="24"/>
        </w:rPr>
        <w:t xml:space="preserve">of Marine Park values </w:t>
      </w:r>
      <w:r w:rsidR="00202348" w:rsidRPr="00487980">
        <w:rPr>
          <w:rFonts w:ascii="Calibri" w:eastAsia="Times New Roman" w:hAnsi="Calibri" w:cs="Calibri"/>
          <w:color w:val="000000" w:themeColor="text1"/>
          <w:sz w:val="24"/>
          <w:szCs w:val="24"/>
        </w:rPr>
        <w:t xml:space="preserve">that apply in the Marine Park in relation to fishing activities. </w:t>
      </w:r>
      <w:r w:rsidRPr="00487980">
        <w:rPr>
          <w:rFonts w:ascii="Calibri" w:eastAsia="Times New Roman" w:hAnsi="Calibri" w:cs="Calibri"/>
          <w:color w:val="000000" w:themeColor="text1"/>
          <w:sz w:val="24"/>
          <w:szCs w:val="24"/>
        </w:rPr>
        <w:t xml:space="preserve"> </w:t>
      </w:r>
    </w:p>
    <w:p w14:paraId="6FCB0F13" w14:textId="649C9CA2" w:rsidR="1B3A5C8F" w:rsidRPr="00487980" w:rsidRDefault="00837B22" w:rsidP="004F254F">
      <w:pPr>
        <w:rPr>
          <w:rFonts w:ascii="Calibri" w:eastAsia="Times New Roman" w:hAnsi="Calibri" w:cs="Calibri"/>
          <w:color w:val="000000" w:themeColor="text1"/>
          <w:sz w:val="24"/>
          <w:szCs w:val="24"/>
        </w:rPr>
      </w:pPr>
      <w:r w:rsidRPr="00487980">
        <w:rPr>
          <w:rFonts w:ascii="Calibri" w:eastAsia="Times New Roman" w:hAnsi="Calibri" w:cs="Calibri"/>
          <w:color w:val="000000" w:themeColor="text1"/>
          <w:sz w:val="24"/>
          <w:szCs w:val="24"/>
        </w:rPr>
        <w:t xml:space="preserve">The Amendment Regulations also </w:t>
      </w:r>
      <w:r w:rsidR="00202348" w:rsidRPr="00487980">
        <w:rPr>
          <w:rFonts w:ascii="Calibri" w:eastAsia="Times New Roman" w:hAnsi="Calibri" w:cs="Calibri"/>
          <w:color w:val="000000" w:themeColor="text1"/>
          <w:sz w:val="24"/>
          <w:szCs w:val="24"/>
        </w:rPr>
        <w:t xml:space="preserve">make minor changes to update </w:t>
      </w:r>
      <w:r w:rsidR="00AC6245" w:rsidRPr="00487980">
        <w:rPr>
          <w:rFonts w:ascii="Calibri" w:eastAsia="Times New Roman" w:hAnsi="Calibri" w:cs="Calibri"/>
          <w:color w:val="000000" w:themeColor="text1"/>
          <w:sz w:val="24"/>
          <w:szCs w:val="24"/>
        </w:rPr>
        <w:t>out-of-</w:t>
      </w:r>
      <w:r w:rsidR="00135008" w:rsidRPr="00487980">
        <w:rPr>
          <w:rFonts w:ascii="Calibri" w:eastAsia="Times New Roman" w:hAnsi="Calibri" w:cs="Calibri"/>
          <w:color w:val="000000" w:themeColor="text1"/>
          <w:sz w:val="24"/>
          <w:szCs w:val="24"/>
        </w:rPr>
        <w:t xml:space="preserve">date references to classes of threatened species under the </w:t>
      </w:r>
      <w:r w:rsidR="00135008" w:rsidRPr="00487980">
        <w:rPr>
          <w:rFonts w:ascii="Calibri" w:eastAsia="Times New Roman" w:hAnsi="Calibri" w:cs="Calibri"/>
          <w:i/>
          <w:color w:val="000000" w:themeColor="text1"/>
          <w:sz w:val="24"/>
          <w:szCs w:val="24"/>
        </w:rPr>
        <w:t xml:space="preserve">Nature Conservation Act 1992 </w:t>
      </w:r>
      <w:r w:rsidR="00135008" w:rsidRPr="00487980">
        <w:rPr>
          <w:rFonts w:ascii="Calibri" w:eastAsia="Times New Roman" w:hAnsi="Calibri" w:cs="Calibri"/>
          <w:color w:val="000000" w:themeColor="text1"/>
          <w:sz w:val="24"/>
          <w:szCs w:val="24"/>
        </w:rPr>
        <w:t xml:space="preserve">(Qld) and to </w:t>
      </w:r>
      <w:r w:rsidRPr="00487980">
        <w:rPr>
          <w:rFonts w:ascii="Calibri" w:eastAsia="Times New Roman" w:hAnsi="Calibri" w:cs="Calibri"/>
          <w:color w:val="000000" w:themeColor="text1"/>
          <w:sz w:val="24"/>
          <w:szCs w:val="24"/>
        </w:rPr>
        <w:t xml:space="preserve">correct </w:t>
      </w:r>
      <w:r w:rsidR="00727C1B" w:rsidRPr="00487980">
        <w:rPr>
          <w:rFonts w:ascii="Calibri" w:eastAsia="Times New Roman" w:hAnsi="Calibri" w:cs="Calibri"/>
          <w:color w:val="000000" w:themeColor="text1"/>
          <w:sz w:val="24"/>
          <w:szCs w:val="24"/>
        </w:rPr>
        <w:t>typographical issues</w:t>
      </w:r>
      <w:r w:rsidRPr="00487980">
        <w:rPr>
          <w:rFonts w:ascii="Calibri" w:eastAsia="Times New Roman" w:hAnsi="Calibri" w:cs="Calibri"/>
          <w:color w:val="000000" w:themeColor="text1"/>
          <w:sz w:val="24"/>
          <w:szCs w:val="24"/>
        </w:rPr>
        <w:t xml:space="preserve"> that have been identified in the </w:t>
      </w:r>
      <w:r w:rsidR="00202348" w:rsidRPr="00487980">
        <w:rPr>
          <w:rFonts w:ascii="Calibri" w:eastAsia="Times New Roman" w:hAnsi="Calibri" w:cs="Calibri"/>
          <w:color w:val="000000" w:themeColor="text1"/>
          <w:sz w:val="24"/>
          <w:szCs w:val="24"/>
        </w:rPr>
        <w:t>Principal</w:t>
      </w:r>
      <w:r w:rsidRPr="00487980">
        <w:rPr>
          <w:rFonts w:ascii="Calibri" w:eastAsia="Times New Roman" w:hAnsi="Calibri" w:cs="Calibri"/>
          <w:color w:val="000000" w:themeColor="text1"/>
          <w:sz w:val="24"/>
          <w:szCs w:val="24"/>
        </w:rPr>
        <w:t xml:space="preserve"> Regulations.</w:t>
      </w:r>
      <w:r w:rsidR="004F254F" w:rsidRPr="00487980">
        <w:rPr>
          <w:rFonts w:ascii="Calibri" w:eastAsia="Times New Roman" w:hAnsi="Calibri" w:cs="Calibri"/>
          <w:color w:val="000000" w:themeColor="text1"/>
          <w:sz w:val="24"/>
          <w:szCs w:val="24"/>
        </w:rPr>
        <w:t xml:space="preserve"> </w:t>
      </w:r>
    </w:p>
    <w:p w14:paraId="282CADDD" w14:textId="0E50970F" w:rsidR="403DD676" w:rsidRPr="00487980" w:rsidRDefault="403DD676" w:rsidP="00233AC8">
      <w:pPr>
        <w:spacing w:before="100" w:beforeAutospacing="1" w:after="100" w:afterAutospacing="1" w:line="240" w:lineRule="auto"/>
        <w:rPr>
          <w:rFonts w:ascii="Calibri" w:eastAsia="Times New Roman" w:hAnsi="Calibri" w:cs="Calibri"/>
          <w:sz w:val="24"/>
          <w:szCs w:val="24"/>
          <w:u w:val="single"/>
        </w:rPr>
      </w:pPr>
      <w:r w:rsidRPr="00487980">
        <w:rPr>
          <w:rFonts w:ascii="Calibri" w:eastAsia="Calibri" w:hAnsi="Calibri" w:cs="Calibri"/>
          <w:b/>
          <w:bCs/>
          <w:color w:val="000000" w:themeColor="text1"/>
          <w:sz w:val="24"/>
          <w:szCs w:val="24"/>
          <w:lang w:val="en-AU"/>
        </w:rPr>
        <w:t>Documents incorporated by reference</w:t>
      </w:r>
    </w:p>
    <w:p w14:paraId="0FB07AB1" w14:textId="1279120F" w:rsidR="043E2DA3" w:rsidRPr="00487980" w:rsidRDefault="043E2DA3" w:rsidP="00233AC8">
      <w:pPr>
        <w:spacing w:before="100" w:beforeAutospacing="1" w:after="100" w:afterAutospacing="1" w:line="240" w:lineRule="auto"/>
        <w:rPr>
          <w:rFonts w:ascii="Calibri" w:hAnsi="Calibri" w:cs="Calibri"/>
          <w:sz w:val="24"/>
          <w:szCs w:val="24"/>
        </w:rPr>
      </w:pPr>
      <w:r w:rsidRPr="00487980">
        <w:rPr>
          <w:rFonts w:ascii="Calibri" w:eastAsia="Calibri" w:hAnsi="Calibri" w:cs="Calibri"/>
          <w:color w:val="000000" w:themeColor="text1"/>
          <w:sz w:val="24"/>
          <w:szCs w:val="24"/>
          <w:lang w:val="en-AU"/>
        </w:rPr>
        <w:t xml:space="preserve">Subsection 66(13) of the </w:t>
      </w:r>
      <w:r w:rsidR="00690A2B" w:rsidRPr="00487980">
        <w:rPr>
          <w:rFonts w:ascii="Calibri" w:eastAsia="Calibri" w:hAnsi="Calibri" w:cs="Calibri"/>
          <w:color w:val="000000" w:themeColor="text1"/>
          <w:sz w:val="24"/>
          <w:szCs w:val="24"/>
          <w:lang w:val="en-AU"/>
        </w:rPr>
        <w:t>GBRMP Act</w:t>
      </w:r>
      <w:r w:rsidRPr="00487980">
        <w:rPr>
          <w:rFonts w:ascii="Calibri" w:eastAsia="Calibri" w:hAnsi="Calibri" w:cs="Calibri"/>
          <w:color w:val="000000" w:themeColor="text1"/>
          <w:sz w:val="24"/>
          <w:szCs w:val="24"/>
          <w:lang w:val="en-AU"/>
        </w:rPr>
        <w:t xml:space="preserve"> authorises the </w:t>
      </w:r>
      <w:r w:rsidR="00B061BD" w:rsidRPr="00487980">
        <w:rPr>
          <w:rFonts w:ascii="Calibri" w:eastAsia="Calibri" w:hAnsi="Calibri" w:cs="Calibri"/>
          <w:color w:val="000000" w:themeColor="text1"/>
          <w:sz w:val="24"/>
          <w:szCs w:val="24"/>
          <w:lang w:val="en-AU"/>
        </w:rPr>
        <w:t>Amendment Regulations</w:t>
      </w:r>
      <w:r w:rsidRPr="00487980">
        <w:rPr>
          <w:rFonts w:ascii="Calibri" w:eastAsia="Calibri" w:hAnsi="Calibri" w:cs="Calibri"/>
          <w:color w:val="000000" w:themeColor="text1"/>
          <w:sz w:val="24"/>
          <w:szCs w:val="24"/>
          <w:lang w:val="en-AU"/>
        </w:rPr>
        <w:t xml:space="preserve"> to apply, adopt or incorporate any matter contained in an instrument or other writing as in force or existing from time to time (overriding section 14 of the </w:t>
      </w:r>
      <w:r w:rsidRPr="00487980">
        <w:rPr>
          <w:rFonts w:ascii="Calibri" w:eastAsia="Calibri" w:hAnsi="Calibri" w:cs="Calibri"/>
          <w:i/>
          <w:iCs/>
          <w:color w:val="000000" w:themeColor="text1"/>
          <w:sz w:val="24"/>
          <w:szCs w:val="24"/>
          <w:lang w:val="en-AU"/>
        </w:rPr>
        <w:t>Legislation Act 2003</w:t>
      </w:r>
      <w:r w:rsidRPr="00487980">
        <w:rPr>
          <w:rFonts w:ascii="Calibri" w:eastAsia="Calibri" w:hAnsi="Calibri" w:cs="Calibri"/>
          <w:color w:val="000000" w:themeColor="text1"/>
          <w:sz w:val="24"/>
          <w:szCs w:val="24"/>
          <w:lang w:val="en-AU"/>
        </w:rPr>
        <w:t>).</w:t>
      </w:r>
    </w:p>
    <w:p w14:paraId="7BA3EB7C" w14:textId="0DA74ECF" w:rsidR="043E2DA3" w:rsidRPr="00487980" w:rsidRDefault="043E2DA3" w:rsidP="00233AC8">
      <w:pPr>
        <w:spacing w:before="100" w:beforeAutospacing="1" w:after="100" w:afterAutospacing="1" w:line="240" w:lineRule="auto"/>
        <w:rPr>
          <w:rFonts w:ascii="Calibri" w:hAnsi="Calibri" w:cs="Calibri"/>
          <w:sz w:val="24"/>
          <w:szCs w:val="24"/>
        </w:rPr>
      </w:pPr>
      <w:r w:rsidRPr="00487980">
        <w:rPr>
          <w:rFonts w:ascii="Calibri" w:eastAsia="Calibri" w:hAnsi="Calibri" w:cs="Calibri"/>
          <w:color w:val="000000" w:themeColor="text1"/>
          <w:sz w:val="24"/>
          <w:szCs w:val="24"/>
          <w:lang w:val="en-AU"/>
        </w:rPr>
        <w:t xml:space="preserve">The </w:t>
      </w:r>
      <w:r w:rsidR="00B061BD" w:rsidRPr="00487980">
        <w:rPr>
          <w:rFonts w:ascii="Calibri" w:eastAsia="Calibri" w:hAnsi="Calibri" w:cs="Calibri"/>
          <w:color w:val="000000" w:themeColor="text1"/>
          <w:sz w:val="24"/>
          <w:szCs w:val="24"/>
          <w:lang w:val="en-AU"/>
        </w:rPr>
        <w:t>Amendment Regulations</w:t>
      </w:r>
      <w:r w:rsidRPr="00487980">
        <w:rPr>
          <w:rFonts w:ascii="Calibri" w:eastAsia="Calibri" w:hAnsi="Calibri" w:cs="Calibri"/>
          <w:color w:val="000000" w:themeColor="text1"/>
          <w:sz w:val="24"/>
          <w:szCs w:val="24"/>
          <w:lang w:val="en-AU"/>
        </w:rPr>
        <w:t xml:space="preserve"> incorporate the following documents by reference (which are not Commonwealth Acts or </w:t>
      </w:r>
      <w:r w:rsidR="001279D5" w:rsidRPr="00487980">
        <w:rPr>
          <w:rFonts w:ascii="Calibri" w:eastAsia="Calibri" w:hAnsi="Calibri" w:cs="Calibri"/>
          <w:color w:val="000000" w:themeColor="text1"/>
          <w:sz w:val="24"/>
          <w:szCs w:val="24"/>
          <w:lang w:val="en-AU"/>
        </w:rPr>
        <w:t xml:space="preserve">Commonwealth </w:t>
      </w:r>
      <w:r w:rsidRPr="00487980">
        <w:rPr>
          <w:rFonts w:ascii="Calibri" w:eastAsia="Calibri" w:hAnsi="Calibri" w:cs="Calibri"/>
          <w:color w:val="000000" w:themeColor="text1"/>
          <w:sz w:val="24"/>
          <w:szCs w:val="24"/>
          <w:lang w:val="en-AU"/>
        </w:rPr>
        <w:t>disallowable legislative instruments) as in force from time to time:</w:t>
      </w:r>
    </w:p>
    <w:p w14:paraId="1590BC3E" w14:textId="6E1B00DB" w:rsidR="00135008" w:rsidRPr="00487980" w:rsidRDefault="00135008" w:rsidP="00837B22">
      <w:pPr>
        <w:pStyle w:val="ListParagraph"/>
        <w:numPr>
          <w:ilvl w:val="0"/>
          <w:numId w:val="13"/>
        </w:numPr>
        <w:spacing w:before="100" w:beforeAutospacing="1" w:after="100" w:afterAutospacing="1" w:line="240" w:lineRule="auto"/>
        <w:rPr>
          <w:rFonts w:ascii="Calibri" w:eastAsia="Calibri" w:hAnsi="Calibri" w:cs="Calibri"/>
          <w:sz w:val="24"/>
          <w:szCs w:val="24"/>
          <w:lang w:val="en-AU"/>
        </w:rPr>
      </w:pPr>
      <w:r w:rsidRPr="00487980">
        <w:rPr>
          <w:rFonts w:ascii="Calibri" w:eastAsia="Calibri" w:hAnsi="Calibri" w:cs="Calibri"/>
          <w:i/>
          <w:color w:val="000000" w:themeColor="text1"/>
          <w:sz w:val="24"/>
          <w:szCs w:val="24"/>
          <w:lang w:val="en-AU"/>
        </w:rPr>
        <w:lastRenderedPageBreak/>
        <w:t xml:space="preserve">Fisheries Act 1994 </w:t>
      </w:r>
      <w:r w:rsidRPr="00487980">
        <w:rPr>
          <w:rFonts w:ascii="Calibri" w:eastAsia="Calibri" w:hAnsi="Calibri" w:cs="Calibri"/>
          <w:color w:val="000000" w:themeColor="text1"/>
          <w:sz w:val="24"/>
          <w:szCs w:val="24"/>
          <w:lang w:val="en-AU"/>
        </w:rPr>
        <w:t xml:space="preserve">(Qld), available from </w:t>
      </w:r>
      <w:hyperlink r:id="rId11" w:history="1">
        <w:r w:rsidRPr="00487980">
          <w:rPr>
            <w:rStyle w:val="Hyperlink"/>
            <w:rFonts w:ascii="Calibri" w:eastAsia="Calibri" w:hAnsi="Calibri" w:cs="Calibri"/>
            <w:sz w:val="24"/>
            <w:szCs w:val="24"/>
            <w:lang w:val="en-AU"/>
          </w:rPr>
          <w:t>www.legislation.q</w:t>
        </w:r>
        <w:r w:rsidR="00E2037F" w:rsidRPr="00487980">
          <w:rPr>
            <w:rStyle w:val="Hyperlink"/>
            <w:rFonts w:ascii="Calibri" w:eastAsia="Calibri" w:hAnsi="Calibri" w:cs="Calibri"/>
            <w:sz w:val="24"/>
            <w:szCs w:val="24"/>
            <w:lang w:val="en-AU"/>
          </w:rPr>
          <w:t>l</w:t>
        </w:r>
        <w:r w:rsidRPr="00487980">
          <w:rPr>
            <w:rStyle w:val="Hyperlink"/>
            <w:rFonts w:ascii="Calibri" w:eastAsia="Calibri" w:hAnsi="Calibri" w:cs="Calibri"/>
            <w:sz w:val="24"/>
            <w:szCs w:val="24"/>
            <w:lang w:val="en-AU"/>
          </w:rPr>
          <w:t>d.gov.au</w:t>
        </w:r>
      </w:hyperlink>
      <w:r w:rsidRPr="00487980">
        <w:rPr>
          <w:rFonts w:ascii="Calibri" w:eastAsia="Calibri" w:hAnsi="Calibri" w:cs="Calibri"/>
          <w:color w:val="000000" w:themeColor="text1"/>
          <w:sz w:val="24"/>
          <w:szCs w:val="24"/>
          <w:lang w:val="en-AU"/>
        </w:rPr>
        <w:t xml:space="preserve">; </w:t>
      </w:r>
    </w:p>
    <w:p w14:paraId="4BF234F2" w14:textId="30B7C86D" w:rsidR="043E2DA3" w:rsidRPr="00487980" w:rsidRDefault="043E2DA3" w:rsidP="00837B22">
      <w:pPr>
        <w:pStyle w:val="ListParagraph"/>
        <w:numPr>
          <w:ilvl w:val="0"/>
          <w:numId w:val="13"/>
        </w:numPr>
        <w:spacing w:before="100" w:beforeAutospacing="1" w:after="100" w:afterAutospacing="1" w:line="240" w:lineRule="auto"/>
        <w:rPr>
          <w:rFonts w:ascii="Calibri" w:eastAsia="Calibri" w:hAnsi="Calibri" w:cs="Calibri"/>
          <w:sz w:val="24"/>
          <w:szCs w:val="24"/>
          <w:lang w:val="en-AU"/>
        </w:rPr>
      </w:pPr>
      <w:r w:rsidRPr="00487980">
        <w:rPr>
          <w:rFonts w:ascii="Calibri" w:eastAsia="Calibri" w:hAnsi="Calibri" w:cs="Calibri"/>
          <w:i/>
          <w:color w:val="000000" w:themeColor="text1"/>
          <w:sz w:val="24"/>
          <w:szCs w:val="24"/>
          <w:lang w:val="en-AU"/>
        </w:rPr>
        <w:t>Fisheries (Commercial Fisheries) Regulation 2019</w:t>
      </w:r>
      <w:r w:rsidRPr="00487980">
        <w:rPr>
          <w:rFonts w:ascii="Calibri" w:eastAsia="Calibri" w:hAnsi="Calibri" w:cs="Calibri"/>
          <w:color w:val="000000" w:themeColor="text1"/>
          <w:sz w:val="24"/>
          <w:szCs w:val="24"/>
          <w:lang w:val="en-AU"/>
        </w:rPr>
        <w:t xml:space="preserve"> (Qld)</w:t>
      </w:r>
      <w:r w:rsidR="34FC632C" w:rsidRPr="00487980">
        <w:rPr>
          <w:rFonts w:ascii="Calibri" w:eastAsia="Calibri" w:hAnsi="Calibri" w:cs="Calibri"/>
          <w:color w:val="000000" w:themeColor="text1"/>
          <w:sz w:val="24"/>
          <w:szCs w:val="24"/>
          <w:lang w:val="en-AU"/>
        </w:rPr>
        <w:t xml:space="preserve">, available from </w:t>
      </w:r>
      <w:hyperlink r:id="rId12">
        <w:r w:rsidR="34FC632C" w:rsidRPr="00487980">
          <w:rPr>
            <w:rStyle w:val="Hyperlink"/>
            <w:rFonts w:ascii="Calibri" w:eastAsia="Calibri" w:hAnsi="Calibri" w:cs="Calibri"/>
            <w:sz w:val="24"/>
            <w:szCs w:val="24"/>
            <w:lang w:val="en-AU"/>
          </w:rPr>
          <w:t>www.legislation.qld.gov.au</w:t>
        </w:r>
      </w:hyperlink>
      <w:r w:rsidR="00135008" w:rsidRPr="00487980">
        <w:rPr>
          <w:rStyle w:val="Hyperlink"/>
          <w:rFonts w:ascii="Calibri" w:eastAsia="Calibri" w:hAnsi="Calibri" w:cs="Calibri"/>
          <w:sz w:val="24"/>
          <w:szCs w:val="24"/>
          <w:lang w:val="en-AU"/>
        </w:rPr>
        <w:t>;</w:t>
      </w:r>
    </w:p>
    <w:p w14:paraId="723B6DE1" w14:textId="2B981A07" w:rsidR="043E2DA3" w:rsidRPr="00487980" w:rsidRDefault="043E2DA3" w:rsidP="00837B22">
      <w:pPr>
        <w:pStyle w:val="ListParagraph"/>
        <w:numPr>
          <w:ilvl w:val="0"/>
          <w:numId w:val="13"/>
        </w:numPr>
        <w:spacing w:before="100" w:beforeAutospacing="1" w:after="100" w:afterAutospacing="1" w:line="240" w:lineRule="auto"/>
        <w:rPr>
          <w:rFonts w:ascii="Calibri" w:eastAsia="Calibri" w:hAnsi="Calibri" w:cs="Calibri"/>
          <w:sz w:val="24"/>
          <w:szCs w:val="24"/>
          <w:lang w:val="en-AU"/>
        </w:rPr>
      </w:pPr>
      <w:r w:rsidRPr="00487980">
        <w:rPr>
          <w:rFonts w:ascii="Calibri" w:eastAsia="Calibri" w:hAnsi="Calibri" w:cs="Calibri"/>
          <w:i/>
          <w:color w:val="000000" w:themeColor="text1"/>
          <w:sz w:val="24"/>
          <w:szCs w:val="24"/>
          <w:lang w:val="en-AU"/>
        </w:rPr>
        <w:t>Fisheries Declaration 2019</w:t>
      </w:r>
      <w:r w:rsidRPr="00487980">
        <w:rPr>
          <w:rFonts w:ascii="Calibri" w:eastAsia="Calibri" w:hAnsi="Calibri" w:cs="Calibri"/>
          <w:color w:val="000000" w:themeColor="text1"/>
          <w:sz w:val="24"/>
          <w:szCs w:val="24"/>
          <w:lang w:val="en-AU"/>
        </w:rPr>
        <w:t xml:space="preserve"> (Qld)</w:t>
      </w:r>
      <w:r w:rsidR="4B4F48B6" w:rsidRPr="00487980">
        <w:rPr>
          <w:rFonts w:ascii="Calibri" w:eastAsia="Calibri" w:hAnsi="Calibri" w:cs="Calibri"/>
          <w:color w:val="000000" w:themeColor="text1"/>
          <w:sz w:val="24"/>
          <w:szCs w:val="24"/>
          <w:lang w:val="en-AU"/>
        </w:rPr>
        <w:t xml:space="preserve">, available from </w:t>
      </w:r>
      <w:hyperlink r:id="rId13">
        <w:r w:rsidR="4B4F48B6" w:rsidRPr="00487980">
          <w:rPr>
            <w:rStyle w:val="Hyperlink"/>
            <w:rFonts w:ascii="Calibri" w:eastAsia="Calibri" w:hAnsi="Calibri" w:cs="Calibri"/>
            <w:sz w:val="24"/>
            <w:szCs w:val="24"/>
            <w:lang w:val="en-AU"/>
          </w:rPr>
          <w:t>www.legislation.qld.gov.au</w:t>
        </w:r>
      </w:hyperlink>
      <w:r w:rsidR="00135008" w:rsidRPr="00487980">
        <w:rPr>
          <w:rStyle w:val="Hyperlink"/>
          <w:rFonts w:ascii="Calibri" w:eastAsia="Calibri" w:hAnsi="Calibri" w:cs="Calibri"/>
          <w:sz w:val="24"/>
          <w:szCs w:val="24"/>
          <w:lang w:val="en-AU"/>
        </w:rPr>
        <w:t>;</w:t>
      </w:r>
    </w:p>
    <w:p w14:paraId="20E3A294" w14:textId="3CC6C672" w:rsidR="043E2DA3" w:rsidRPr="00487980" w:rsidRDefault="043E2DA3" w:rsidP="00837B22">
      <w:pPr>
        <w:pStyle w:val="ListParagraph"/>
        <w:numPr>
          <w:ilvl w:val="0"/>
          <w:numId w:val="13"/>
        </w:numPr>
        <w:spacing w:before="100" w:beforeAutospacing="1" w:after="100" w:afterAutospacing="1" w:line="240" w:lineRule="auto"/>
        <w:rPr>
          <w:rFonts w:ascii="Calibri" w:eastAsia="Calibri" w:hAnsi="Calibri" w:cs="Calibri"/>
          <w:sz w:val="24"/>
          <w:szCs w:val="24"/>
          <w:lang w:val="en-AU"/>
        </w:rPr>
      </w:pPr>
      <w:r w:rsidRPr="00487980">
        <w:rPr>
          <w:rFonts w:ascii="Calibri" w:eastAsia="Calibri" w:hAnsi="Calibri" w:cs="Calibri"/>
          <w:i/>
          <w:color w:val="000000" w:themeColor="text1"/>
          <w:sz w:val="24"/>
          <w:szCs w:val="24"/>
          <w:lang w:val="en-AU"/>
        </w:rPr>
        <w:t>Fisheries (General) Regulation 2019</w:t>
      </w:r>
      <w:r w:rsidRPr="00487980">
        <w:rPr>
          <w:rFonts w:ascii="Calibri" w:eastAsia="Calibri" w:hAnsi="Calibri" w:cs="Calibri"/>
          <w:color w:val="000000" w:themeColor="text1"/>
          <w:sz w:val="24"/>
          <w:szCs w:val="24"/>
          <w:lang w:val="en-AU"/>
        </w:rPr>
        <w:t xml:space="preserve"> </w:t>
      </w:r>
      <w:r w:rsidR="00135008" w:rsidRPr="00487980">
        <w:rPr>
          <w:rFonts w:ascii="Calibri" w:eastAsia="Calibri" w:hAnsi="Calibri" w:cs="Calibri"/>
          <w:color w:val="000000" w:themeColor="text1"/>
          <w:sz w:val="24"/>
          <w:szCs w:val="24"/>
          <w:lang w:val="en-AU"/>
        </w:rPr>
        <w:t>(</w:t>
      </w:r>
      <w:r w:rsidRPr="00487980">
        <w:rPr>
          <w:rFonts w:ascii="Calibri" w:eastAsia="Calibri" w:hAnsi="Calibri" w:cs="Calibri"/>
          <w:color w:val="000000" w:themeColor="text1"/>
          <w:sz w:val="24"/>
          <w:szCs w:val="24"/>
          <w:lang w:val="en-AU"/>
        </w:rPr>
        <w:t>Qld</w:t>
      </w:r>
      <w:r w:rsidR="00135008" w:rsidRPr="00487980">
        <w:rPr>
          <w:rFonts w:ascii="Calibri" w:eastAsia="Calibri" w:hAnsi="Calibri" w:cs="Calibri"/>
          <w:color w:val="000000" w:themeColor="text1"/>
          <w:sz w:val="24"/>
          <w:szCs w:val="24"/>
          <w:lang w:val="en-AU"/>
        </w:rPr>
        <w:t>)</w:t>
      </w:r>
      <w:r w:rsidR="022E8628" w:rsidRPr="00487980">
        <w:rPr>
          <w:rFonts w:ascii="Calibri" w:eastAsia="Calibri" w:hAnsi="Calibri" w:cs="Calibri"/>
          <w:color w:val="000000" w:themeColor="text1"/>
          <w:sz w:val="24"/>
          <w:szCs w:val="24"/>
          <w:lang w:val="en-AU"/>
        </w:rPr>
        <w:t xml:space="preserve">, available from </w:t>
      </w:r>
      <w:hyperlink r:id="rId14" w:history="1">
        <w:r w:rsidR="00135008" w:rsidRPr="00487980">
          <w:rPr>
            <w:rStyle w:val="Hyperlink"/>
            <w:rFonts w:ascii="Calibri" w:eastAsia="Calibri" w:hAnsi="Calibri" w:cs="Calibri"/>
            <w:sz w:val="24"/>
            <w:szCs w:val="24"/>
            <w:lang w:val="en-AU"/>
          </w:rPr>
          <w:t>www.legislation.qld.gov.au</w:t>
        </w:r>
      </w:hyperlink>
      <w:r w:rsidR="00135008" w:rsidRPr="00487980">
        <w:rPr>
          <w:rFonts w:ascii="Calibri" w:eastAsia="Calibri" w:hAnsi="Calibri" w:cs="Calibri"/>
          <w:color w:val="000000" w:themeColor="text1"/>
          <w:sz w:val="24"/>
          <w:szCs w:val="24"/>
          <w:lang w:val="en-AU"/>
        </w:rPr>
        <w:t xml:space="preserve">; </w:t>
      </w:r>
    </w:p>
    <w:p w14:paraId="17B0C28C" w14:textId="2BB56746" w:rsidR="043E2DA3" w:rsidRPr="00487980" w:rsidRDefault="043E2DA3" w:rsidP="00837B22">
      <w:pPr>
        <w:pStyle w:val="ListParagraph"/>
        <w:numPr>
          <w:ilvl w:val="0"/>
          <w:numId w:val="13"/>
        </w:numPr>
        <w:spacing w:before="100" w:beforeAutospacing="1" w:after="100" w:afterAutospacing="1" w:line="240" w:lineRule="auto"/>
        <w:rPr>
          <w:rFonts w:ascii="Calibri" w:eastAsia="Calibri" w:hAnsi="Calibri" w:cs="Calibri"/>
          <w:color w:val="000000" w:themeColor="text1"/>
          <w:sz w:val="24"/>
          <w:szCs w:val="24"/>
          <w:lang w:val="en-AU"/>
        </w:rPr>
      </w:pPr>
      <w:r w:rsidRPr="00487980">
        <w:rPr>
          <w:rFonts w:ascii="Calibri" w:eastAsia="Calibri" w:hAnsi="Calibri" w:cs="Calibri"/>
          <w:color w:val="000000" w:themeColor="text1"/>
          <w:sz w:val="24"/>
          <w:szCs w:val="24"/>
          <w:lang w:val="en-AU"/>
        </w:rPr>
        <w:t>International Convention for the Safety of Life at Sea- the Convention is in Australian Treaty Series 1983 No.22 ([1983] ATS 22) and</w:t>
      </w:r>
      <w:r w:rsidR="33E3E291" w:rsidRPr="00487980">
        <w:rPr>
          <w:rFonts w:ascii="Calibri" w:eastAsia="Calibri" w:hAnsi="Calibri" w:cs="Calibri"/>
          <w:color w:val="000000" w:themeColor="text1"/>
          <w:sz w:val="24"/>
          <w:szCs w:val="24"/>
          <w:lang w:val="en-AU"/>
        </w:rPr>
        <w:t xml:space="preserve"> could in 2021 be viewed in the Australia Treaties Library on the AustLII webstie (</w:t>
      </w:r>
      <w:hyperlink>
        <w:r w:rsidR="33E3E291" w:rsidRPr="00487980">
          <w:rPr>
            <w:rStyle w:val="Hyperlink"/>
            <w:rFonts w:ascii="Calibri" w:eastAsia="Calibri" w:hAnsi="Calibri" w:cs="Calibri"/>
            <w:sz w:val="24"/>
            <w:szCs w:val="24"/>
            <w:lang w:val="en-AU"/>
          </w:rPr>
          <w:t>http:///www.austlii.edu.au</w:t>
        </w:r>
      </w:hyperlink>
      <w:r w:rsidR="33E3E291" w:rsidRPr="00487980">
        <w:rPr>
          <w:rFonts w:ascii="Calibri" w:eastAsia="Calibri" w:hAnsi="Calibri" w:cs="Calibri"/>
          <w:color w:val="000000" w:themeColor="text1"/>
          <w:sz w:val="24"/>
          <w:szCs w:val="24"/>
          <w:lang w:val="en-AU"/>
        </w:rPr>
        <w:t>)</w:t>
      </w:r>
      <w:r w:rsidR="00135008" w:rsidRPr="00487980">
        <w:rPr>
          <w:rFonts w:ascii="Calibri" w:eastAsia="Calibri" w:hAnsi="Calibri" w:cs="Calibri"/>
          <w:color w:val="000000" w:themeColor="text1"/>
          <w:sz w:val="24"/>
          <w:szCs w:val="24"/>
          <w:lang w:val="en-AU"/>
        </w:rPr>
        <w:t xml:space="preserve">; </w:t>
      </w:r>
    </w:p>
    <w:p w14:paraId="28760EFB" w14:textId="0A1EB17D" w:rsidR="004A3CE4" w:rsidRPr="00487980" w:rsidRDefault="553B27E9" w:rsidP="004A3CE4">
      <w:pPr>
        <w:pStyle w:val="ListParagraph"/>
        <w:numPr>
          <w:ilvl w:val="0"/>
          <w:numId w:val="13"/>
        </w:numPr>
        <w:spacing w:before="100" w:beforeAutospacing="1" w:after="100" w:afterAutospacing="1" w:line="240" w:lineRule="auto"/>
        <w:rPr>
          <w:rStyle w:val="Hyperlink"/>
          <w:rFonts w:ascii="Calibri" w:eastAsia="Calibri" w:hAnsi="Calibri" w:cs="Calibri"/>
          <w:color w:val="auto"/>
          <w:sz w:val="24"/>
          <w:szCs w:val="24"/>
          <w:u w:val="none"/>
          <w:lang w:val="en-AU"/>
        </w:rPr>
      </w:pPr>
      <w:r w:rsidRPr="00487980">
        <w:rPr>
          <w:rFonts w:ascii="Calibri" w:eastAsia="Calibri" w:hAnsi="Calibri" w:cs="Calibri"/>
          <w:color w:val="000000" w:themeColor="text1"/>
          <w:sz w:val="24"/>
          <w:szCs w:val="24"/>
          <w:lang w:val="en-AU"/>
        </w:rPr>
        <w:t xml:space="preserve">A regulation made under </w:t>
      </w:r>
      <w:r w:rsidR="0044738D" w:rsidRPr="00487980">
        <w:rPr>
          <w:rFonts w:ascii="Calibri" w:eastAsia="Calibri" w:hAnsi="Calibri" w:cs="Calibri"/>
          <w:color w:val="000000" w:themeColor="text1"/>
          <w:sz w:val="24"/>
          <w:szCs w:val="24"/>
          <w:lang w:val="en-AU"/>
        </w:rPr>
        <w:t xml:space="preserve">the </w:t>
      </w:r>
      <w:r w:rsidR="0044738D" w:rsidRPr="00487980">
        <w:rPr>
          <w:rFonts w:ascii="Calibri" w:eastAsia="Calibri" w:hAnsi="Calibri" w:cs="Calibri"/>
          <w:i/>
          <w:color w:val="000000" w:themeColor="text1"/>
          <w:sz w:val="24"/>
          <w:szCs w:val="24"/>
          <w:lang w:val="en-AU"/>
        </w:rPr>
        <w:t>Fisheries Act 1994</w:t>
      </w:r>
      <w:r w:rsidR="0044738D" w:rsidRPr="00487980">
        <w:rPr>
          <w:rFonts w:ascii="Calibri" w:eastAsia="Calibri" w:hAnsi="Calibri" w:cs="Calibri"/>
          <w:color w:val="000000" w:themeColor="text1"/>
          <w:sz w:val="24"/>
          <w:szCs w:val="24"/>
          <w:lang w:val="en-AU"/>
        </w:rPr>
        <w:t xml:space="preserve"> (Qld)</w:t>
      </w:r>
      <w:r w:rsidRPr="00487980">
        <w:rPr>
          <w:rFonts w:ascii="Calibri" w:eastAsia="Calibri" w:hAnsi="Calibri" w:cs="Calibri"/>
          <w:color w:val="000000" w:themeColor="text1"/>
          <w:sz w:val="24"/>
          <w:szCs w:val="24"/>
          <w:lang w:val="en-AU"/>
        </w:rPr>
        <w:t>, to the extent that the regu</w:t>
      </w:r>
      <w:r w:rsidR="3CB3BFDE" w:rsidRPr="00487980">
        <w:rPr>
          <w:rFonts w:ascii="Calibri" w:eastAsia="Calibri" w:hAnsi="Calibri" w:cs="Calibri"/>
          <w:color w:val="000000" w:themeColor="text1"/>
          <w:sz w:val="24"/>
          <w:szCs w:val="24"/>
          <w:lang w:val="en-AU"/>
        </w:rPr>
        <w:t>la</w:t>
      </w:r>
      <w:r w:rsidRPr="00487980">
        <w:rPr>
          <w:rFonts w:ascii="Calibri" w:eastAsia="Calibri" w:hAnsi="Calibri" w:cs="Calibri"/>
          <w:color w:val="000000" w:themeColor="text1"/>
          <w:sz w:val="24"/>
          <w:szCs w:val="24"/>
          <w:lang w:val="en-AU"/>
        </w:rPr>
        <w:t>tion applies in the Marine Park</w:t>
      </w:r>
      <w:r w:rsidR="28634F27" w:rsidRPr="00487980">
        <w:rPr>
          <w:rFonts w:ascii="Calibri" w:eastAsia="Calibri" w:hAnsi="Calibri" w:cs="Calibri"/>
          <w:color w:val="000000" w:themeColor="text1"/>
          <w:sz w:val="24"/>
          <w:szCs w:val="24"/>
          <w:lang w:val="en-AU"/>
        </w:rPr>
        <w:t xml:space="preserve">, available from </w:t>
      </w:r>
      <w:hyperlink r:id="rId15" w:history="1">
        <w:r w:rsidR="003131BC" w:rsidRPr="00487980">
          <w:rPr>
            <w:rStyle w:val="Hyperlink"/>
            <w:rFonts w:ascii="Calibri" w:eastAsia="Calibri" w:hAnsi="Calibri" w:cs="Calibri"/>
            <w:sz w:val="24"/>
            <w:szCs w:val="24"/>
            <w:lang w:val="en-AU"/>
          </w:rPr>
          <w:t>www.legislation.qld.gov.au</w:t>
        </w:r>
      </w:hyperlink>
      <w:r w:rsidR="003131BC" w:rsidRPr="00487980">
        <w:rPr>
          <w:rFonts w:ascii="Calibri" w:eastAsia="Calibri" w:hAnsi="Calibri" w:cs="Calibri"/>
          <w:sz w:val="24"/>
          <w:szCs w:val="24"/>
          <w:lang w:val="en-AU"/>
        </w:rPr>
        <w:t>; and</w:t>
      </w:r>
    </w:p>
    <w:p w14:paraId="335EDF55" w14:textId="5512427A" w:rsidR="00045A51" w:rsidRPr="00487980" w:rsidRDefault="00045A51" w:rsidP="00837B22">
      <w:pPr>
        <w:pStyle w:val="ListParagraph"/>
        <w:numPr>
          <w:ilvl w:val="0"/>
          <w:numId w:val="13"/>
        </w:numPr>
        <w:spacing w:before="100" w:beforeAutospacing="1" w:after="100" w:afterAutospacing="1" w:line="240" w:lineRule="auto"/>
        <w:rPr>
          <w:rFonts w:ascii="Calibri" w:eastAsia="Calibri" w:hAnsi="Calibri" w:cs="Calibri"/>
          <w:sz w:val="24"/>
          <w:szCs w:val="24"/>
          <w:lang w:val="en-AU"/>
        </w:rPr>
      </w:pPr>
      <w:r w:rsidRPr="00487980">
        <w:rPr>
          <w:rFonts w:ascii="Calibri" w:eastAsia="Calibri" w:hAnsi="Calibri" w:cs="Calibri"/>
          <w:color w:val="000000" w:themeColor="text1"/>
          <w:sz w:val="24"/>
          <w:szCs w:val="24"/>
          <w:lang w:val="en-AU"/>
        </w:rPr>
        <w:t>A declaration made b</w:t>
      </w:r>
      <w:r w:rsidR="00B061BD" w:rsidRPr="00487980">
        <w:rPr>
          <w:rFonts w:ascii="Calibri" w:eastAsia="Calibri" w:hAnsi="Calibri" w:cs="Calibri"/>
          <w:color w:val="000000" w:themeColor="text1"/>
          <w:sz w:val="24"/>
          <w:szCs w:val="24"/>
          <w:lang w:val="en-AU"/>
        </w:rPr>
        <w:t xml:space="preserve">y the Chief Executive under the </w:t>
      </w:r>
      <w:r w:rsidR="00B061BD" w:rsidRPr="00487980">
        <w:rPr>
          <w:rFonts w:ascii="Calibri" w:eastAsia="Calibri" w:hAnsi="Calibri" w:cs="Calibri"/>
          <w:i/>
          <w:color w:val="000000" w:themeColor="text1"/>
          <w:sz w:val="24"/>
          <w:szCs w:val="24"/>
          <w:lang w:val="en-AU"/>
        </w:rPr>
        <w:t xml:space="preserve">Fisheries Act 1994 </w:t>
      </w:r>
      <w:r w:rsidR="00B061BD" w:rsidRPr="00487980">
        <w:rPr>
          <w:rFonts w:ascii="Calibri" w:eastAsia="Calibri" w:hAnsi="Calibri" w:cs="Calibri"/>
          <w:color w:val="000000" w:themeColor="text1"/>
          <w:sz w:val="24"/>
          <w:szCs w:val="24"/>
          <w:lang w:val="en-AU"/>
        </w:rPr>
        <w:t>(Qld)</w:t>
      </w:r>
      <w:r w:rsidRPr="00487980">
        <w:rPr>
          <w:rFonts w:ascii="Calibri" w:eastAsia="Calibri" w:hAnsi="Calibri" w:cs="Calibri"/>
          <w:color w:val="000000" w:themeColor="text1"/>
          <w:sz w:val="24"/>
          <w:szCs w:val="24"/>
          <w:lang w:val="en-AU"/>
        </w:rPr>
        <w:t>, to the extent that the declar</w:t>
      </w:r>
      <w:r w:rsidR="003131BC" w:rsidRPr="00487980">
        <w:rPr>
          <w:rFonts w:ascii="Calibri" w:eastAsia="Calibri" w:hAnsi="Calibri" w:cs="Calibri"/>
          <w:color w:val="000000" w:themeColor="text1"/>
          <w:sz w:val="24"/>
          <w:szCs w:val="24"/>
          <w:lang w:val="en-AU"/>
        </w:rPr>
        <w:t xml:space="preserve">ation applies in the Marine Park. </w:t>
      </w:r>
    </w:p>
    <w:p w14:paraId="4E93F460" w14:textId="2167429D" w:rsidR="2340A9D6" w:rsidRPr="00487980" w:rsidRDefault="2340A9D6" w:rsidP="00233AC8">
      <w:pPr>
        <w:spacing w:before="100" w:beforeAutospacing="1" w:after="100" w:afterAutospacing="1" w:line="240" w:lineRule="auto"/>
        <w:rPr>
          <w:rFonts w:ascii="Calibri" w:eastAsia="Times New Roman" w:hAnsi="Calibri" w:cs="Calibri"/>
          <w:b/>
          <w:sz w:val="24"/>
          <w:szCs w:val="24"/>
        </w:rPr>
      </w:pPr>
      <w:r w:rsidRPr="00487980">
        <w:rPr>
          <w:rFonts w:ascii="Calibri" w:eastAsia="Times New Roman" w:hAnsi="Calibri" w:cs="Calibri"/>
          <w:b/>
          <w:sz w:val="24"/>
          <w:szCs w:val="24"/>
        </w:rPr>
        <w:t>Consultation</w:t>
      </w:r>
    </w:p>
    <w:p w14:paraId="1A3D5CE1" w14:textId="43D6F35C" w:rsidR="2340A9D6" w:rsidRPr="00487980" w:rsidRDefault="2340A9D6" w:rsidP="00233AC8">
      <w:pPr>
        <w:spacing w:before="100" w:beforeAutospacing="1" w:after="100" w:afterAutospacing="1" w:line="240" w:lineRule="auto"/>
        <w:rPr>
          <w:rFonts w:ascii="Calibri" w:eastAsia="Times New Roman" w:hAnsi="Calibri" w:cs="Calibri"/>
          <w:color w:val="000000" w:themeColor="text1"/>
          <w:sz w:val="24"/>
          <w:szCs w:val="24"/>
        </w:rPr>
      </w:pPr>
      <w:r w:rsidRPr="00487980">
        <w:rPr>
          <w:rFonts w:ascii="Calibri" w:eastAsia="Times New Roman" w:hAnsi="Calibri" w:cs="Calibri"/>
          <w:color w:val="000000" w:themeColor="text1"/>
          <w:sz w:val="24"/>
          <w:szCs w:val="24"/>
        </w:rPr>
        <w:lastRenderedPageBreak/>
        <w:t xml:space="preserve">The Authority understands that the new Queensland fisheries laws, which are intended to be applied and adopted under relevant provisions of the </w:t>
      </w:r>
      <w:r w:rsidR="00C657E5" w:rsidRPr="00487980">
        <w:rPr>
          <w:rFonts w:ascii="Calibri" w:eastAsia="Times New Roman" w:hAnsi="Calibri" w:cs="Calibri"/>
          <w:color w:val="000000" w:themeColor="text1"/>
          <w:sz w:val="24"/>
          <w:szCs w:val="24"/>
        </w:rPr>
        <w:t>Principal</w:t>
      </w:r>
      <w:r w:rsidRPr="00487980">
        <w:rPr>
          <w:rFonts w:ascii="Calibri" w:eastAsia="Times New Roman" w:hAnsi="Calibri" w:cs="Calibri"/>
          <w:color w:val="000000" w:themeColor="text1"/>
          <w:sz w:val="24"/>
          <w:szCs w:val="24"/>
        </w:rPr>
        <w:t xml:space="preserve"> Regulations, were made following a comprehensive stakeholder consultation process and consultation with Queensland’s Office of Best Practice Regulation. </w:t>
      </w:r>
      <w:r w:rsidR="00D511EE" w:rsidRPr="00487980">
        <w:rPr>
          <w:rFonts w:ascii="Calibri" w:eastAsia="Times New Roman" w:hAnsi="Calibri" w:cs="Calibri"/>
          <w:color w:val="000000" w:themeColor="text1"/>
          <w:sz w:val="24"/>
          <w:szCs w:val="24"/>
        </w:rPr>
        <w:t xml:space="preserve">The outcome of the consultations by Queensland was that stakeholders were generally supportive of the reforms. </w:t>
      </w:r>
      <w:r w:rsidRPr="00487980">
        <w:rPr>
          <w:rFonts w:ascii="Calibri" w:eastAsia="Times New Roman" w:hAnsi="Calibri" w:cs="Calibri"/>
          <w:color w:val="000000" w:themeColor="text1"/>
          <w:sz w:val="24"/>
          <w:szCs w:val="24"/>
        </w:rPr>
        <w:t xml:space="preserve">Given the </w:t>
      </w:r>
      <w:r w:rsidR="006526ED" w:rsidRPr="00487980">
        <w:rPr>
          <w:rFonts w:ascii="Calibri" w:eastAsia="Times New Roman" w:hAnsi="Calibri" w:cs="Calibri"/>
          <w:color w:val="000000" w:themeColor="text1"/>
          <w:sz w:val="24"/>
          <w:szCs w:val="24"/>
        </w:rPr>
        <w:t xml:space="preserve">Amendment </w:t>
      </w:r>
      <w:r w:rsidRPr="00487980">
        <w:rPr>
          <w:rFonts w:ascii="Calibri" w:eastAsia="Times New Roman" w:hAnsi="Calibri" w:cs="Calibri"/>
          <w:color w:val="000000" w:themeColor="text1"/>
          <w:sz w:val="24"/>
          <w:szCs w:val="24"/>
        </w:rPr>
        <w:t>Regulations</w:t>
      </w:r>
      <w:r w:rsidR="006526ED" w:rsidRPr="00487980">
        <w:rPr>
          <w:rFonts w:ascii="Calibri" w:eastAsia="Times New Roman" w:hAnsi="Calibri" w:cs="Calibri"/>
          <w:color w:val="000000" w:themeColor="text1"/>
          <w:sz w:val="24"/>
          <w:szCs w:val="24"/>
        </w:rPr>
        <w:t xml:space="preserve"> do not result in any significant policy changes, and are intended to maintain the existing </w:t>
      </w:r>
      <w:r w:rsidR="001E3836" w:rsidRPr="00487980">
        <w:rPr>
          <w:rFonts w:ascii="Calibri" w:eastAsia="Times New Roman" w:hAnsi="Calibri" w:cs="Calibri"/>
          <w:color w:val="000000" w:themeColor="text1"/>
          <w:sz w:val="24"/>
          <w:szCs w:val="24"/>
        </w:rPr>
        <w:t xml:space="preserve">protections of Marine Park values </w:t>
      </w:r>
      <w:r w:rsidR="006526ED" w:rsidRPr="00487980">
        <w:rPr>
          <w:rFonts w:ascii="Calibri" w:eastAsia="Times New Roman" w:hAnsi="Calibri" w:cs="Calibri"/>
          <w:color w:val="000000" w:themeColor="text1"/>
          <w:sz w:val="24"/>
          <w:szCs w:val="24"/>
        </w:rPr>
        <w:t>that apply in the Marine Park in relation to fishing activities</w:t>
      </w:r>
      <w:r w:rsidRPr="00487980">
        <w:rPr>
          <w:rFonts w:ascii="Calibri" w:eastAsia="Times New Roman" w:hAnsi="Calibri" w:cs="Calibri"/>
          <w:color w:val="000000" w:themeColor="text1"/>
          <w:sz w:val="24"/>
          <w:szCs w:val="24"/>
        </w:rPr>
        <w:t xml:space="preserve">, </w:t>
      </w:r>
      <w:r w:rsidR="004A3CE4" w:rsidRPr="00487980">
        <w:rPr>
          <w:rFonts w:ascii="Calibri" w:eastAsia="Times New Roman" w:hAnsi="Calibri" w:cs="Calibri"/>
          <w:color w:val="000000" w:themeColor="text1"/>
          <w:sz w:val="24"/>
          <w:szCs w:val="24"/>
        </w:rPr>
        <w:t>no</w:t>
      </w:r>
      <w:r w:rsidRPr="00487980">
        <w:rPr>
          <w:rFonts w:ascii="Calibri" w:eastAsia="Times New Roman" w:hAnsi="Calibri" w:cs="Calibri"/>
          <w:color w:val="000000" w:themeColor="text1"/>
          <w:sz w:val="24"/>
          <w:szCs w:val="24"/>
        </w:rPr>
        <w:t xml:space="preserve"> further </w:t>
      </w:r>
      <w:r w:rsidR="00B061BD" w:rsidRPr="00487980">
        <w:rPr>
          <w:rFonts w:ascii="Calibri" w:eastAsia="Times New Roman" w:hAnsi="Calibri" w:cs="Calibri"/>
          <w:color w:val="000000" w:themeColor="text1"/>
          <w:sz w:val="24"/>
          <w:szCs w:val="24"/>
        </w:rPr>
        <w:t>public</w:t>
      </w:r>
      <w:r w:rsidRPr="00487980">
        <w:rPr>
          <w:rFonts w:ascii="Calibri" w:eastAsia="Times New Roman" w:hAnsi="Calibri" w:cs="Calibri"/>
          <w:color w:val="000000" w:themeColor="text1"/>
          <w:sz w:val="24"/>
          <w:szCs w:val="24"/>
        </w:rPr>
        <w:t xml:space="preserve"> consultation</w:t>
      </w:r>
      <w:r w:rsidR="004A3CE4" w:rsidRPr="00487980">
        <w:rPr>
          <w:rFonts w:ascii="Calibri" w:eastAsia="Times New Roman" w:hAnsi="Calibri" w:cs="Calibri"/>
          <w:color w:val="000000" w:themeColor="text1"/>
          <w:sz w:val="24"/>
          <w:szCs w:val="24"/>
        </w:rPr>
        <w:t xml:space="preserve"> will be undertaken</w:t>
      </w:r>
      <w:r w:rsidRPr="00487980">
        <w:rPr>
          <w:rFonts w:ascii="Calibri" w:eastAsia="Times New Roman" w:hAnsi="Calibri" w:cs="Calibri"/>
          <w:color w:val="000000" w:themeColor="text1"/>
          <w:sz w:val="24"/>
          <w:szCs w:val="24"/>
        </w:rPr>
        <w:t>.</w:t>
      </w:r>
    </w:p>
    <w:p w14:paraId="1B12447C" w14:textId="71B5E9F0" w:rsidR="2340A9D6" w:rsidRPr="00487980" w:rsidRDefault="006526ED" w:rsidP="00727C1B">
      <w:pPr>
        <w:spacing w:before="100" w:beforeAutospacing="1" w:after="100" w:afterAutospacing="1" w:line="240" w:lineRule="auto"/>
        <w:rPr>
          <w:rFonts w:ascii="Calibri" w:eastAsia="Times New Roman" w:hAnsi="Calibri" w:cs="Calibri"/>
          <w:color w:val="000000" w:themeColor="text1"/>
          <w:sz w:val="24"/>
          <w:szCs w:val="24"/>
        </w:rPr>
      </w:pPr>
      <w:r w:rsidRPr="00487980">
        <w:rPr>
          <w:rFonts w:ascii="Calibri" w:eastAsia="Times New Roman" w:hAnsi="Calibri" w:cs="Calibri"/>
          <w:color w:val="000000" w:themeColor="text1"/>
          <w:sz w:val="24"/>
          <w:szCs w:val="24"/>
        </w:rPr>
        <w:t>The Authority</w:t>
      </w:r>
      <w:r w:rsidR="2340A9D6" w:rsidRPr="00487980">
        <w:rPr>
          <w:rFonts w:ascii="Calibri" w:eastAsia="Times New Roman" w:hAnsi="Calibri" w:cs="Calibri"/>
          <w:color w:val="000000" w:themeColor="text1"/>
          <w:sz w:val="24"/>
          <w:szCs w:val="24"/>
        </w:rPr>
        <w:t xml:space="preserve"> has consulted with </w:t>
      </w:r>
      <w:r w:rsidRPr="00487980">
        <w:rPr>
          <w:rFonts w:ascii="Calibri" w:eastAsia="Times New Roman" w:hAnsi="Calibri" w:cs="Calibri"/>
          <w:color w:val="000000" w:themeColor="text1"/>
          <w:sz w:val="24"/>
          <w:szCs w:val="24"/>
        </w:rPr>
        <w:t xml:space="preserve">representatives of </w:t>
      </w:r>
      <w:r w:rsidR="2340A9D6" w:rsidRPr="00487980">
        <w:rPr>
          <w:rFonts w:ascii="Calibri" w:eastAsia="Times New Roman" w:hAnsi="Calibri" w:cs="Calibri"/>
          <w:color w:val="000000" w:themeColor="text1"/>
          <w:sz w:val="24"/>
          <w:szCs w:val="24"/>
        </w:rPr>
        <w:t xml:space="preserve">the Queensland </w:t>
      </w:r>
      <w:r w:rsidRPr="00487980">
        <w:rPr>
          <w:rFonts w:ascii="Calibri" w:eastAsia="Times New Roman" w:hAnsi="Calibri" w:cs="Calibri"/>
          <w:color w:val="000000" w:themeColor="text1"/>
          <w:sz w:val="24"/>
          <w:szCs w:val="24"/>
        </w:rPr>
        <w:t>Department of Agriculture and Fisheries</w:t>
      </w:r>
      <w:r w:rsidR="2340A9D6" w:rsidRPr="00487980">
        <w:rPr>
          <w:rFonts w:ascii="Calibri" w:eastAsia="Times New Roman" w:hAnsi="Calibri" w:cs="Calibri"/>
          <w:color w:val="000000" w:themeColor="text1"/>
          <w:sz w:val="24"/>
          <w:szCs w:val="24"/>
        </w:rPr>
        <w:t xml:space="preserve"> on the </w:t>
      </w:r>
      <w:r w:rsidR="004A3CE4" w:rsidRPr="00487980">
        <w:rPr>
          <w:rFonts w:ascii="Calibri" w:eastAsia="Times New Roman" w:hAnsi="Calibri" w:cs="Calibri"/>
          <w:color w:val="000000" w:themeColor="text1"/>
          <w:sz w:val="24"/>
          <w:szCs w:val="24"/>
        </w:rPr>
        <w:t xml:space="preserve">Amendment Regulations </w:t>
      </w:r>
      <w:r w:rsidRPr="00487980">
        <w:rPr>
          <w:rFonts w:ascii="Calibri" w:eastAsia="Times New Roman" w:hAnsi="Calibri" w:cs="Calibri"/>
          <w:color w:val="000000" w:themeColor="text1"/>
          <w:sz w:val="24"/>
          <w:szCs w:val="24"/>
        </w:rPr>
        <w:t>have indicated support for the amendments.</w:t>
      </w:r>
    </w:p>
    <w:p w14:paraId="3E6601A0" w14:textId="1A1A574A" w:rsidR="403DD676" w:rsidRPr="00487980" w:rsidRDefault="403DD676" w:rsidP="008668C9">
      <w:pPr>
        <w:spacing w:before="100" w:beforeAutospacing="1" w:after="120" w:line="240" w:lineRule="auto"/>
        <w:rPr>
          <w:rFonts w:ascii="Calibri" w:eastAsia="Calibri" w:hAnsi="Calibri" w:cs="Calibri"/>
          <w:b/>
          <w:bCs/>
          <w:color w:val="000000" w:themeColor="text1"/>
          <w:sz w:val="24"/>
          <w:szCs w:val="24"/>
          <w:lang w:val="en-AU"/>
        </w:rPr>
      </w:pPr>
      <w:r w:rsidRPr="00487980">
        <w:rPr>
          <w:rFonts w:ascii="Calibri" w:eastAsia="Calibri" w:hAnsi="Calibri" w:cs="Calibri"/>
          <w:b/>
          <w:bCs/>
          <w:color w:val="000000" w:themeColor="text1"/>
          <w:sz w:val="24"/>
          <w:szCs w:val="24"/>
          <w:lang w:val="en-AU"/>
        </w:rPr>
        <w:t>Regulatory Assessment</w:t>
      </w:r>
    </w:p>
    <w:p w14:paraId="52A32331" w14:textId="2F0B173B" w:rsidR="403DD676" w:rsidRPr="00487980" w:rsidRDefault="403DD676" w:rsidP="00233AC8">
      <w:pPr>
        <w:spacing w:before="100" w:beforeAutospacing="1" w:after="100" w:afterAutospacing="1" w:line="240" w:lineRule="auto"/>
        <w:rPr>
          <w:rFonts w:ascii="Calibri" w:hAnsi="Calibri" w:cs="Calibri"/>
          <w:sz w:val="24"/>
          <w:szCs w:val="24"/>
        </w:rPr>
      </w:pPr>
      <w:r w:rsidRPr="00487980">
        <w:rPr>
          <w:rFonts w:ascii="Calibri" w:eastAsia="Calibri" w:hAnsi="Calibri" w:cs="Calibri"/>
          <w:color w:val="000000" w:themeColor="text1"/>
          <w:sz w:val="24"/>
          <w:szCs w:val="24"/>
          <w:lang w:val="en-AU"/>
        </w:rPr>
        <w:t xml:space="preserve">The Authority undertook preliminary regulatory assessment. Advice was received from the Office of Best Practice Regulation confirming that a regulation impact statement was not required (reference number </w:t>
      </w:r>
      <w:r w:rsidR="00E66006" w:rsidRPr="00487980">
        <w:rPr>
          <w:rFonts w:ascii="Calibri" w:eastAsia="Calibri" w:hAnsi="Calibri" w:cs="Calibri"/>
          <w:color w:val="000000" w:themeColor="text1"/>
          <w:sz w:val="24"/>
          <w:szCs w:val="24"/>
          <w:lang w:val="en-AU"/>
        </w:rPr>
        <w:t>42834</w:t>
      </w:r>
      <w:r w:rsidRPr="00487980">
        <w:rPr>
          <w:rFonts w:ascii="Calibri" w:eastAsia="Calibri" w:hAnsi="Calibri" w:cs="Calibri"/>
          <w:color w:val="000000" w:themeColor="text1"/>
          <w:sz w:val="24"/>
          <w:szCs w:val="24"/>
          <w:lang w:val="en-AU"/>
        </w:rPr>
        <w:t>).</w:t>
      </w:r>
    </w:p>
    <w:p w14:paraId="3AF5128D" w14:textId="1DC82EFB" w:rsidR="403DD676" w:rsidRPr="00487980" w:rsidRDefault="403DD676" w:rsidP="00233AC8">
      <w:pPr>
        <w:spacing w:before="100" w:beforeAutospacing="1" w:after="100" w:afterAutospacing="1" w:line="240" w:lineRule="auto"/>
        <w:rPr>
          <w:rFonts w:ascii="Calibri" w:eastAsia="Calibri" w:hAnsi="Calibri" w:cs="Calibri"/>
          <w:color w:val="000000" w:themeColor="text1"/>
          <w:sz w:val="24"/>
          <w:szCs w:val="24"/>
          <w:lang w:val="en-AU"/>
        </w:rPr>
      </w:pPr>
      <w:r w:rsidRPr="00487980">
        <w:rPr>
          <w:rFonts w:ascii="Calibri" w:eastAsia="Calibri" w:hAnsi="Calibri" w:cs="Calibri"/>
          <w:color w:val="000000" w:themeColor="text1"/>
          <w:sz w:val="24"/>
          <w:szCs w:val="24"/>
          <w:lang w:val="en-AU"/>
        </w:rPr>
        <w:lastRenderedPageBreak/>
        <w:t xml:space="preserve">The </w:t>
      </w:r>
      <w:r w:rsidR="006526ED" w:rsidRPr="00487980">
        <w:rPr>
          <w:rFonts w:ascii="Calibri" w:eastAsia="Calibri" w:hAnsi="Calibri" w:cs="Calibri"/>
          <w:color w:val="000000" w:themeColor="text1"/>
          <w:sz w:val="24"/>
          <w:szCs w:val="24"/>
          <w:lang w:val="en-AU"/>
        </w:rPr>
        <w:t>Amendment Regulations are</w:t>
      </w:r>
      <w:r w:rsidRPr="00487980">
        <w:rPr>
          <w:rFonts w:ascii="Calibri" w:eastAsia="Calibri" w:hAnsi="Calibri" w:cs="Calibri"/>
          <w:color w:val="000000" w:themeColor="text1"/>
          <w:sz w:val="24"/>
          <w:szCs w:val="24"/>
          <w:lang w:val="en-AU"/>
        </w:rPr>
        <w:t xml:space="preserve"> a legislative instrument for the purposes of the </w:t>
      </w:r>
      <w:r w:rsidRPr="00487980">
        <w:rPr>
          <w:rFonts w:ascii="Calibri" w:eastAsia="Calibri" w:hAnsi="Calibri" w:cs="Calibri"/>
          <w:b/>
          <w:bCs/>
          <w:i/>
          <w:iCs/>
          <w:color w:val="000000" w:themeColor="text1"/>
          <w:sz w:val="24"/>
          <w:szCs w:val="24"/>
          <w:lang w:val="en-AU"/>
        </w:rPr>
        <w:t>Legislation Act 2003</w:t>
      </w:r>
      <w:r w:rsidRPr="00487980">
        <w:rPr>
          <w:rFonts w:ascii="Calibri" w:eastAsia="Calibri" w:hAnsi="Calibri" w:cs="Calibri"/>
          <w:color w:val="000000" w:themeColor="text1"/>
          <w:sz w:val="24"/>
          <w:szCs w:val="24"/>
          <w:lang w:val="en-AU"/>
        </w:rPr>
        <w:t>.</w:t>
      </w:r>
    </w:p>
    <w:p w14:paraId="0F218C9E" w14:textId="690899BE" w:rsidR="00E66006" w:rsidRPr="00487980" w:rsidRDefault="00E66006" w:rsidP="00233AC8">
      <w:pPr>
        <w:spacing w:before="100" w:beforeAutospacing="1" w:after="100" w:afterAutospacing="1" w:line="240" w:lineRule="auto"/>
        <w:rPr>
          <w:rFonts w:ascii="Calibri" w:eastAsia="Calibri" w:hAnsi="Calibri" w:cs="Calibri"/>
          <w:color w:val="000000" w:themeColor="text1"/>
          <w:sz w:val="24"/>
          <w:szCs w:val="24"/>
          <w:lang w:val="en-AU"/>
        </w:rPr>
      </w:pPr>
      <w:r w:rsidRPr="00487980">
        <w:rPr>
          <w:rFonts w:ascii="Calibri" w:eastAsia="Calibri" w:hAnsi="Calibri" w:cs="Calibri"/>
          <w:color w:val="000000" w:themeColor="text1"/>
          <w:sz w:val="24"/>
          <w:szCs w:val="24"/>
          <w:lang w:val="en-AU"/>
        </w:rPr>
        <w:t>Details of the Amendment Regulations</w:t>
      </w:r>
      <w:r w:rsidR="004A3CE4" w:rsidRPr="00487980">
        <w:rPr>
          <w:rFonts w:ascii="Calibri" w:eastAsia="Calibri" w:hAnsi="Calibri" w:cs="Calibri"/>
          <w:color w:val="000000" w:themeColor="text1"/>
          <w:sz w:val="24"/>
          <w:szCs w:val="24"/>
          <w:lang w:val="en-AU"/>
        </w:rPr>
        <w:t xml:space="preserve"> and the notes on clauses are </w:t>
      </w:r>
      <w:r w:rsidRPr="00487980">
        <w:rPr>
          <w:rFonts w:ascii="Calibri" w:eastAsia="Calibri" w:hAnsi="Calibri" w:cs="Calibri"/>
          <w:color w:val="000000" w:themeColor="text1"/>
          <w:sz w:val="24"/>
          <w:szCs w:val="24"/>
          <w:lang w:val="en-AU"/>
        </w:rPr>
        <w:t xml:space="preserve">at </w:t>
      </w:r>
      <w:r w:rsidRPr="00487980">
        <w:rPr>
          <w:rFonts w:ascii="Calibri" w:eastAsia="Calibri" w:hAnsi="Calibri" w:cs="Calibri"/>
          <w:b/>
          <w:color w:val="000000" w:themeColor="text1"/>
          <w:sz w:val="24"/>
          <w:szCs w:val="24"/>
          <w:lang w:val="en-AU"/>
        </w:rPr>
        <w:t>Attachment A.</w:t>
      </w:r>
    </w:p>
    <w:p w14:paraId="76258519" w14:textId="2B71CB78" w:rsidR="007D56A5" w:rsidRPr="00487980" w:rsidRDefault="007D56A5" w:rsidP="008668C9">
      <w:pPr>
        <w:spacing w:after="0"/>
        <w:rPr>
          <w:rFonts w:ascii="Calibri" w:hAnsi="Calibri" w:cs="Calibri"/>
          <w:b/>
          <w:sz w:val="24"/>
          <w:szCs w:val="24"/>
        </w:rPr>
      </w:pPr>
      <w:r w:rsidRPr="00487980">
        <w:rPr>
          <w:rFonts w:ascii="Calibri" w:hAnsi="Calibri" w:cs="Calibri"/>
          <w:b/>
          <w:sz w:val="24"/>
          <w:szCs w:val="24"/>
        </w:rPr>
        <w:t xml:space="preserve">Statement of Compatibility with Human Rights </w:t>
      </w:r>
    </w:p>
    <w:p w14:paraId="1051A6B1" w14:textId="3CA90743" w:rsidR="007D56A5" w:rsidRPr="00487980" w:rsidRDefault="007D56A5" w:rsidP="00233AC8">
      <w:pPr>
        <w:spacing w:before="100" w:beforeAutospacing="1" w:after="100" w:afterAutospacing="1" w:line="240" w:lineRule="auto"/>
        <w:rPr>
          <w:rFonts w:ascii="Calibri" w:hAnsi="Calibri" w:cs="Calibri"/>
          <w:sz w:val="24"/>
          <w:szCs w:val="24"/>
        </w:rPr>
      </w:pPr>
      <w:r w:rsidRPr="00487980">
        <w:rPr>
          <w:rFonts w:ascii="Calibri" w:hAnsi="Calibri" w:cs="Calibri"/>
          <w:sz w:val="24"/>
          <w:szCs w:val="24"/>
        </w:rPr>
        <w:t xml:space="preserve">A Statement of Compatibility with human rights for the purpose of Part 3 of the </w:t>
      </w:r>
      <w:r w:rsidRPr="00487980">
        <w:rPr>
          <w:rFonts w:ascii="Calibri" w:hAnsi="Calibri" w:cs="Calibri"/>
          <w:i/>
          <w:sz w:val="24"/>
          <w:szCs w:val="24"/>
        </w:rPr>
        <w:t>Human Rights (Parliamentary Scrutiny) Act 2011</w:t>
      </w:r>
      <w:r w:rsidRPr="00487980">
        <w:rPr>
          <w:rFonts w:ascii="Calibri" w:hAnsi="Calibri" w:cs="Calibri"/>
          <w:sz w:val="24"/>
          <w:szCs w:val="24"/>
        </w:rPr>
        <w:t xml:space="preserve"> is set out at </w:t>
      </w:r>
      <w:r w:rsidRPr="00487980">
        <w:rPr>
          <w:rFonts w:ascii="Calibri" w:hAnsi="Calibri" w:cs="Calibri"/>
          <w:b/>
          <w:sz w:val="24"/>
          <w:szCs w:val="24"/>
        </w:rPr>
        <w:t>Attachment B</w:t>
      </w:r>
      <w:r w:rsidRPr="00487980">
        <w:rPr>
          <w:rFonts w:ascii="Calibri" w:hAnsi="Calibri" w:cs="Calibri"/>
          <w:sz w:val="24"/>
          <w:szCs w:val="24"/>
        </w:rPr>
        <w:t>.</w:t>
      </w:r>
    </w:p>
    <w:p w14:paraId="03BB191F" w14:textId="552AE226" w:rsidR="00C657E5" w:rsidRPr="00487980" w:rsidRDefault="00C657E5" w:rsidP="00233AC8">
      <w:pPr>
        <w:spacing w:before="100" w:beforeAutospacing="1" w:after="100" w:afterAutospacing="1" w:line="240" w:lineRule="auto"/>
        <w:rPr>
          <w:rFonts w:ascii="Calibri" w:eastAsia="Calibri" w:hAnsi="Calibri" w:cs="Calibri"/>
          <w:color w:val="000000" w:themeColor="text1"/>
          <w:sz w:val="24"/>
          <w:szCs w:val="24"/>
          <w:lang w:val="en-AU"/>
        </w:rPr>
      </w:pPr>
      <w:r w:rsidRPr="00487980">
        <w:rPr>
          <w:rFonts w:ascii="Calibri" w:eastAsia="Calibri" w:hAnsi="Calibri" w:cs="Calibri"/>
          <w:b/>
          <w:color w:val="000000" w:themeColor="text1"/>
          <w:sz w:val="24"/>
          <w:szCs w:val="24"/>
          <w:lang w:val="en-AU"/>
        </w:rPr>
        <w:t>Commencement</w:t>
      </w:r>
    </w:p>
    <w:p w14:paraId="4B8DCDBB" w14:textId="6000DC28" w:rsidR="004F254F" w:rsidRPr="00487980" w:rsidRDefault="403DD676" w:rsidP="00F00CD6">
      <w:pPr>
        <w:spacing w:before="100" w:beforeAutospacing="1" w:after="100" w:afterAutospacing="1" w:line="240" w:lineRule="auto"/>
        <w:rPr>
          <w:rFonts w:ascii="Calibri" w:eastAsia="Calibri" w:hAnsi="Calibri" w:cs="Calibri"/>
          <w:color w:val="000000" w:themeColor="text1"/>
          <w:sz w:val="24"/>
          <w:szCs w:val="24"/>
          <w:lang w:val="en-AU"/>
        </w:rPr>
      </w:pPr>
      <w:r w:rsidRPr="00487980">
        <w:rPr>
          <w:rFonts w:ascii="Calibri" w:eastAsia="Calibri" w:hAnsi="Calibri" w:cs="Calibri"/>
          <w:color w:val="000000" w:themeColor="text1"/>
          <w:sz w:val="24"/>
          <w:szCs w:val="24"/>
          <w:lang w:val="en-AU"/>
        </w:rPr>
        <w:t xml:space="preserve">The </w:t>
      </w:r>
      <w:r w:rsidR="007D56A5" w:rsidRPr="00487980">
        <w:rPr>
          <w:rFonts w:ascii="Calibri" w:eastAsia="Calibri" w:hAnsi="Calibri" w:cs="Calibri"/>
          <w:color w:val="000000" w:themeColor="text1"/>
          <w:sz w:val="24"/>
          <w:szCs w:val="24"/>
          <w:lang w:val="en-AU"/>
        </w:rPr>
        <w:t>Amend</w:t>
      </w:r>
      <w:r w:rsidR="00CD03ED" w:rsidRPr="00487980">
        <w:rPr>
          <w:rFonts w:ascii="Calibri" w:eastAsia="Calibri" w:hAnsi="Calibri" w:cs="Calibri"/>
          <w:color w:val="000000" w:themeColor="text1"/>
          <w:sz w:val="24"/>
          <w:szCs w:val="24"/>
          <w:lang w:val="en-AU"/>
        </w:rPr>
        <w:t>ment</w:t>
      </w:r>
      <w:r w:rsidR="007D56A5" w:rsidRPr="00487980">
        <w:rPr>
          <w:rFonts w:ascii="Calibri" w:eastAsia="Calibri" w:hAnsi="Calibri" w:cs="Calibri"/>
          <w:color w:val="000000" w:themeColor="text1"/>
          <w:sz w:val="24"/>
          <w:szCs w:val="24"/>
          <w:lang w:val="en-AU"/>
        </w:rPr>
        <w:t xml:space="preserve"> Regulations commence</w:t>
      </w:r>
      <w:r w:rsidRPr="00487980">
        <w:rPr>
          <w:rFonts w:ascii="Calibri" w:eastAsia="Calibri" w:hAnsi="Calibri" w:cs="Calibri"/>
          <w:color w:val="000000" w:themeColor="text1"/>
          <w:sz w:val="24"/>
          <w:szCs w:val="24"/>
          <w:lang w:val="en-AU"/>
        </w:rPr>
        <w:t xml:space="preserve"> </w:t>
      </w:r>
      <w:r w:rsidR="3B06934C" w:rsidRPr="00487980">
        <w:rPr>
          <w:rFonts w:ascii="Calibri" w:eastAsia="Calibri" w:hAnsi="Calibri" w:cs="Calibri"/>
          <w:color w:val="000000" w:themeColor="text1"/>
          <w:sz w:val="24"/>
          <w:szCs w:val="24"/>
          <w:lang w:val="en-AU"/>
        </w:rPr>
        <w:t>in parts</w:t>
      </w:r>
      <w:r w:rsidR="007D56A5" w:rsidRPr="00487980">
        <w:rPr>
          <w:rFonts w:ascii="Calibri" w:eastAsia="Calibri" w:hAnsi="Calibri" w:cs="Calibri"/>
          <w:color w:val="000000" w:themeColor="text1"/>
          <w:sz w:val="24"/>
          <w:szCs w:val="24"/>
          <w:lang w:val="en-AU"/>
        </w:rPr>
        <w:t>,</w:t>
      </w:r>
      <w:r w:rsidR="00233AC8" w:rsidRPr="00487980">
        <w:rPr>
          <w:rFonts w:ascii="Calibri" w:eastAsia="Calibri" w:hAnsi="Calibri" w:cs="Calibri"/>
          <w:color w:val="000000" w:themeColor="text1"/>
          <w:sz w:val="24"/>
          <w:szCs w:val="24"/>
          <w:lang w:val="en-AU"/>
        </w:rPr>
        <w:t xml:space="preserve"> with sections 1 to 4 and Schedule 1, Part 1 commencing the day after the </w:t>
      </w:r>
      <w:r w:rsidR="006526ED" w:rsidRPr="00487980">
        <w:rPr>
          <w:rFonts w:ascii="Calibri" w:eastAsia="Calibri" w:hAnsi="Calibri" w:cs="Calibri"/>
          <w:color w:val="000000" w:themeColor="text1"/>
          <w:sz w:val="24"/>
          <w:szCs w:val="24"/>
          <w:lang w:val="en-AU"/>
        </w:rPr>
        <w:t>Amendment Regulations are</w:t>
      </w:r>
      <w:r w:rsidR="00233AC8" w:rsidRPr="00487980">
        <w:rPr>
          <w:rFonts w:ascii="Calibri" w:eastAsia="Calibri" w:hAnsi="Calibri" w:cs="Calibri"/>
          <w:color w:val="000000" w:themeColor="text1"/>
          <w:sz w:val="24"/>
          <w:szCs w:val="24"/>
          <w:lang w:val="en-AU"/>
        </w:rPr>
        <w:t xml:space="preserve"> registered</w:t>
      </w:r>
      <w:r w:rsidR="008E1706" w:rsidRPr="00487980">
        <w:rPr>
          <w:rFonts w:ascii="Calibri" w:eastAsia="Calibri" w:hAnsi="Calibri" w:cs="Calibri"/>
          <w:color w:val="000000" w:themeColor="text1"/>
          <w:sz w:val="24"/>
          <w:szCs w:val="24"/>
          <w:lang w:val="en-AU"/>
        </w:rPr>
        <w:t>. Schedule 1, Part 2 will commence</w:t>
      </w:r>
      <w:r w:rsidR="00233AC8" w:rsidRPr="00487980">
        <w:rPr>
          <w:rFonts w:ascii="Calibri" w:eastAsia="Calibri" w:hAnsi="Calibri" w:cs="Calibri"/>
          <w:color w:val="000000" w:themeColor="text1"/>
          <w:sz w:val="24"/>
          <w:szCs w:val="24"/>
          <w:lang w:val="en-AU"/>
        </w:rPr>
        <w:t xml:space="preserve"> the late</w:t>
      </w:r>
      <w:r w:rsidR="008E1706" w:rsidRPr="00487980">
        <w:rPr>
          <w:rFonts w:ascii="Calibri" w:eastAsia="Calibri" w:hAnsi="Calibri" w:cs="Calibri"/>
          <w:color w:val="000000" w:themeColor="text1"/>
          <w:sz w:val="24"/>
          <w:szCs w:val="24"/>
          <w:lang w:val="en-AU"/>
        </w:rPr>
        <w:t>r of the start of the day after</w:t>
      </w:r>
      <w:r w:rsidR="006526ED" w:rsidRPr="00487980">
        <w:rPr>
          <w:rFonts w:ascii="Calibri" w:eastAsia="Calibri" w:hAnsi="Calibri" w:cs="Calibri"/>
          <w:color w:val="000000" w:themeColor="text1"/>
          <w:sz w:val="24"/>
          <w:szCs w:val="24"/>
          <w:lang w:val="en-AU"/>
        </w:rPr>
        <w:t xml:space="preserve"> the Amendment Regulations are</w:t>
      </w:r>
      <w:r w:rsidR="00233AC8" w:rsidRPr="00487980">
        <w:rPr>
          <w:rFonts w:ascii="Calibri" w:eastAsia="Calibri" w:hAnsi="Calibri" w:cs="Calibri"/>
          <w:color w:val="000000" w:themeColor="text1"/>
          <w:sz w:val="24"/>
          <w:szCs w:val="24"/>
          <w:lang w:val="en-AU"/>
        </w:rPr>
        <w:t xml:space="preserve"> registered</w:t>
      </w:r>
      <w:r w:rsidR="008E1706" w:rsidRPr="00487980">
        <w:rPr>
          <w:rFonts w:ascii="Calibri" w:eastAsia="Calibri" w:hAnsi="Calibri" w:cs="Calibri"/>
          <w:color w:val="000000" w:themeColor="text1"/>
          <w:sz w:val="24"/>
          <w:szCs w:val="24"/>
          <w:lang w:val="en-AU"/>
        </w:rPr>
        <w:t>,</w:t>
      </w:r>
      <w:r w:rsidR="00233AC8" w:rsidRPr="00487980">
        <w:rPr>
          <w:rFonts w:ascii="Calibri" w:eastAsia="Calibri" w:hAnsi="Calibri" w:cs="Calibri"/>
          <w:color w:val="000000" w:themeColor="text1"/>
          <w:sz w:val="24"/>
          <w:szCs w:val="24"/>
          <w:lang w:val="en-AU"/>
        </w:rPr>
        <w:t xml:space="preserve"> and the commencement of Chapter 4 of the </w:t>
      </w:r>
      <w:r w:rsidR="00233AC8" w:rsidRPr="00487980">
        <w:rPr>
          <w:rFonts w:ascii="Calibri" w:eastAsia="Calibri" w:hAnsi="Calibri" w:cs="Calibri"/>
          <w:i/>
          <w:iCs/>
          <w:color w:val="000000" w:themeColor="text1"/>
          <w:sz w:val="24"/>
          <w:szCs w:val="24"/>
          <w:lang w:val="en-AU"/>
        </w:rPr>
        <w:t>Fisheries Legislatio</w:t>
      </w:r>
      <w:r w:rsidR="004F0073" w:rsidRPr="00487980">
        <w:rPr>
          <w:rFonts w:ascii="Calibri" w:eastAsia="Calibri" w:hAnsi="Calibri" w:cs="Calibri"/>
          <w:i/>
          <w:iCs/>
          <w:color w:val="000000" w:themeColor="text1"/>
          <w:sz w:val="24"/>
          <w:szCs w:val="24"/>
          <w:lang w:val="en-AU"/>
        </w:rPr>
        <w:t>n Amendment Regulation 2020 (Qld</w:t>
      </w:r>
      <w:r w:rsidR="00233AC8" w:rsidRPr="00487980">
        <w:rPr>
          <w:rFonts w:ascii="Calibri" w:eastAsia="Calibri" w:hAnsi="Calibri" w:cs="Calibri"/>
          <w:i/>
          <w:iCs/>
          <w:color w:val="000000" w:themeColor="text1"/>
          <w:sz w:val="24"/>
          <w:szCs w:val="24"/>
          <w:lang w:val="en-AU"/>
        </w:rPr>
        <w:t xml:space="preserve">) </w:t>
      </w:r>
      <w:r w:rsidR="00233AC8" w:rsidRPr="00487980">
        <w:rPr>
          <w:rFonts w:ascii="Calibri" w:eastAsia="Calibri" w:hAnsi="Calibri" w:cs="Calibri"/>
          <w:color w:val="000000" w:themeColor="text1"/>
          <w:sz w:val="24"/>
          <w:szCs w:val="24"/>
          <w:lang w:val="en-AU"/>
        </w:rPr>
        <w:t>(the FLA Regulation)</w:t>
      </w:r>
      <w:r w:rsidRPr="00487980">
        <w:rPr>
          <w:rFonts w:ascii="Calibri" w:eastAsia="Calibri" w:hAnsi="Calibri" w:cs="Calibri"/>
          <w:color w:val="000000" w:themeColor="text1"/>
          <w:sz w:val="24"/>
          <w:szCs w:val="24"/>
          <w:lang w:val="en-AU"/>
        </w:rPr>
        <w:t>.</w:t>
      </w:r>
      <w:r w:rsidR="001A11E5" w:rsidRPr="00487980">
        <w:rPr>
          <w:rFonts w:ascii="Calibri" w:eastAsia="Calibri" w:hAnsi="Calibri" w:cs="Calibri"/>
          <w:color w:val="000000" w:themeColor="text1"/>
          <w:sz w:val="24"/>
          <w:szCs w:val="24"/>
          <w:lang w:val="en-AU"/>
        </w:rPr>
        <w:t xml:space="preserve"> </w:t>
      </w:r>
    </w:p>
    <w:p w14:paraId="5B04FC99" w14:textId="77777777" w:rsidR="00EF3301" w:rsidRPr="00487980" w:rsidRDefault="00EF3301">
      <w:pPr>
        <w:rPr>
          <w:rFonts w:ascii="Calibri" w:eastAsia="Times New Roman" w:hAnsi="Calibri" w:cs="Calibri"/>
          <w:b/>
          <w:sz w:val="24"/>
          <w:szCs w:val="24"/>
        </w:rPr>
      </w:pPr>
      <w:r w:rsidRPr="00487980">
        <w:rPr>
          <w:rFonts w:ascii="Calibri" w:eastAsia="Times New Roman" w:hAnsi="Calibri" w:cs="Calibri"/>
          <w:b/>
          <w:sz w:val="24"/>
          <w:szCs w:val="24"/>
        </w:rPr>
        <w:br w:type="page"/>
      </w:r>
    </w:p>
    <w:p w14:paraId="7C601429" w14:textId="638406C7" w:rsidR="00E701C3" w:rsidRPr="00487980" w:rsidRDefault="00E701C3" w:rsidP="00E701C3">
      <w:pPr>
        <w:spacing w:before="100" w:beforeAutospacing="1" w:after="100" w:afterAutospacing="1" w:line="240" w:lineRule="auto"/>
        <w:jc w:val="right"/>
        <w:rPr>
          <w:rFonts w:ascii="Calibri" w:eastAsia="Times New Roman" w:hAnsi="Calibri" w:cs="Calibri"/>
          <w:b/>
          <w:sz w:val="24"/>
          <w:szCs w:val="24"/>
        </w:rPr>
      </w:pPr>
      <w:r w:rsidRPr="00487980">
        <w:rPr>
          <w:rFonts w:ascii="Calibri" w:eastAsia="Times New Roman" w:hAnsi="Calibri" w:cs="Calibri"/>
          <w:b/>
          <w:sz w:val="24"/>
          <w:szCs w:val="24"/>
        </w:rPr>
        <w:lastRenderedPageBreak/>
        <w:t>ATTACHMENT A</w:t>
      </w:r>
    </w:p>
    <w:p w14:paraId="226ECDAA" w14:textId="59DC8827" w:rsidR="69EDBF3B" w:rsidRPr="00487980" w:rsidRDefault="00E701C3" w:rsidP="00233AC8">
      <w:pPr>
        <w:spacing w:before="100" w:beforeAutospacing="1" w:after="100" w:afterAutospacing="1" w:line="240" w:lineRule="auto"/>
        <w:rPr>
          <w:rFonts w:ascii="Calibri" w:eastAsia="Times New Roman" w:hAnsi="Calibri" w:cs="Calibri"/>
          <w:sz w:val="24"/>
          <w:szCs w:val="24"/>
        </w:rPr>
      </w:pPr>
      <w:r w:rsidRPr="00487980">
        <w:rPr>
          <w:rFonts w:ascii="Calibri" w:eastAsia="Times New Roman" w:hAnsi="Calibri" w:cs="Calibri"/>
          <w:sz w:val="24"/>
          <w:szCs w:val="24"/>
        </w:rPr>
        <w:t xml:space="preserve">Details of the </w:t>
      </w:r>
      <w:r w:rsidRPr="00487980">
        <w:rPr>
          <w:rFonts w:ascii="Calibri" w:eastAsia="Times New Roman" w:hAnsi="Calibri" w:cs="Calibri"/>
          <w:i/>
          <w:sz w:val="24"/>
          <w:szCs w:val="24"/>
        </w:rPr>
        <w:t>Great Barrier Reef Marine Park Amendment (Queensland Fisheries Legislation) Regulations 2021</w:t>
      </w:r>
    </w:p>
    <w:p w14:paraId="398A6FE5" w14:textId="49481AED" w:rsidR="632F24D0" w:rsidRPr="00487980" w:rsidRDefault="00E701C3" w:rsidP="00233AC8">
      <w:pPr>
        <w:spacing w:before="100" w:beforeAutospacing="1" w:after="100" w:afterAutospacing="1" w:line="240" w:lineRule="auto"/>
        <w:ind w:left="1134" w:hanging="1134"/>
        <w:rPr>
          <w:rFonts w:ascii="Calibri" w:eastAsia="Times New Roman" w:hAnsi="Calibri" w:cs="Calibri"/>
          <w:b/>
          <w:bCs/>
          <w:sz w:val="24"/>
          <w:szCs w:val="24"/>
        </w:rPr>
      </w:pPr>
      <w:r w:rsidRPr="00487980">
        <w:rPr>
          <w:rFonts w:ascii="Calibri" w:eastAsia="Times New Roman" w:hAnsi="Calibri" w:cs="Calibri"/>
          <w:b/>
          <w:bCs/>
          <w:sz w:val="24"/>
          <w:szCs w:val="24"/>
        </w:rPr>
        <w:t xml:space="preserve">Section </w:t>
      </w:r>
      <w:r w:rsidR="632F24D0" w:rsidRPr="00487980">
        <w:rPr>
          <w:rFonts w:ascii="Calibri" w:eastAsia="Times New Roman" w:hAnsi="Calibri" w:cs="Calibri"/>
          <w:b/>
          <w:bCs/>
          <w:sz w:val="24"/>
          <w:szCs w:val="24"/>
        </w:rPr>
        <w:t>1</w:t>
      </w:r>
      <w:r w:rsidR="00824D9B" w:rsidRPr="00487980">
        <w:rPr>
          <w:rFonts w:ascii="Calibri" w:eastAsia="Times New Roman" w:hAnsi="Calibri" w:cs="Calibri"/>
          <w:b/>
          <w:bCs/>
          <w:sz w:val="24"/>
          <w:szCs w:val="24"/>
        </w:rPr>
        <w:t xml:space="preserve"> </w:t>
      </w:r>
      <w:r w:rsidRPr="00487980">
        <w:rPr>
          <w:rFonts w:ascii="Calibri" w:eastAsia="Times New Roman" w:hAnsi="Calibri" w:cs="Calibri"/>
          <w:b/>
          <w:bCs/>
          <w:sz w:val="24"/>
          <w:szCs w:val="24"/>
        </w:rPr>
        <w:t>-</w:t>
      </w:r>
      <w:r w:rsidR="632F24D0" w:rsidRPr="00487980">
        <w:rPr>
          <w:rFonts w:ascii="Calibri" w:eastAsia="Times New Roman" w:hAnsi="Calibri" w:cs="Calibri"/>
          <w:b/>
          <w:bCs/>
          <w:sz w:val="24"/>
          <w:szCs w:val="24"/>
        </w:rPr>
        <w:t xml:space="preserve"> Name</w:t>
      </w:r>
    </w:p>
    <w:p w14:paraId="67228E2E" w14:textId="108FF65A" w:rsidR="7CA987CE" w:rsidRPr="00487980" w:rsidRDefault="7CA987CE" w:rsidP="00233AC8">
      <w:pPr>
        <w:spacing w:before="100" w:beforeAutospacing="1" w:after="100" w:afterAutospacing="1" w:line="240" w:lineRule="auto"/>
        <w:rPr>
          <w:rFonts w:ascii="Calibri" w:eastAsia="Times New Roman" w:hAnsi="Calibri" w:cs="Calibri"/>
          <w:color w:val="000000" w:themeColor="text1"/>
          <w:sz w:val="24"/>
          <w:szCs w:val="24"/>
        </w:rPr>
      </w:pPr>
      <w:r w:rsidRPr="00487980">
        <w:rPr>
          <w:rFonts w:ascii="Calibri" w:eastAsia="Calibri" w:hAnsi="Calibri" w:cs="Calibri"/>
          <w:color w:val="000000" w:themeColor="text1"/>
          <w:sz w:val="24"/>
          <w:szCs w:val="24"/>
          <w:lang w:val="en-AU"/>
        </w:rPr>
        <w:t xml:space="preserve">This section provides that the title of the </w:t>
      </w:r>
      <w:r w:rsidR="007D56A5" w:rsidRPr="00487980">
        <w:rPr>
          <w:rFonts w:ascii="Calibri" w:eastAsia="Calibri" w:hAnsi="Calibri" w:cs="Calibri"/>
          <w:color w:val="000000" w:themeColor="text1"/>
          <w:sz w:val="24"/>
          <w:szCs w:val="24"/>
          <w:lang w:val="en-AU"/>
        </w:rPr>
        <w:t>Amend</w:t>
      </w:r>
      <w:r w:rsidR="00CD03ED" w:rsidRPr="00487980">
        <w:rPr>
          <w:rFonts w:ascii="Calibri" w:eastAsia="Calibri" w:hAnsi="Calibri" w:cs="Calibri"/>
          <w:color w:val="000000" w:themeColor="text1"/>
          <w:sz w:val="24"/>
          <w:szCs w:val="24"/>
          <w:lang w:val="en-AU"/>
        </w:rPr>
        <w:t>ment</w:t>
      </w:r>
      <w:r w:rsidR="007D56A5" w:rsidRPr="00487980">
        <w:rPr>
          <w:rFonts w:ascii="Calibri" w:eastAsia="Calibri" w:hAnsi="Calibri" w:cs="Calibri"/>
          <w:color w:val="000000" w:themeColor="text1"/>
          <w:sz w:val="24"/>
          <w:szCs w:val="24"/>
          <w:lang w:val="en-AU"/>
        </w:rPr>
        <w:t xml:space="preserve"> Regulations</w:t>
      </w:r>
      <w:r w:rsidRPr="00487980">
        <w:rPr>
          <w:rFonts w:ascii="Calibri" w:eastAsia="Calibri" w:hAnsi="Calibri" w:cs="Calibri"/>
          <w:color w:val="000000" w:themeColor="text1"/>
          <w:sz w:val="24"/>
          <w:szCs w:val="24"/>
          <w:lang w:val="en-AU"/>
        </w:rPr>
        <w:t xml:space="preserve"> is the </w:t>
      </w:r>
      <w:r w:rsidRPr="00487980">
        <w:rPr>
          <w:rFonts w:ascii="Calibri" w:eastAsia="Times New Roman" w:hAnsi="Calibri" w:cs="Calibri"/>
          <w:i/>
          <w:iCs/>
          <w:color w:val="000000" w:themeColor="text1"/>
          <w:sz w:val="24"/>
          <w:szCs w:val="24"/>
        </w:rPr>
        <w:t>Great Barrier Reef Marine Park Amendment (Queensland Fisheries Legislation) Regulations 2021.</w:t>
      </w:r>
    </w:p>
    <w:p w14:paraId="46A78AA4" w14:textId="3D7D2275" w:rsidR="632F24D0" w:rsidRPr="00487980" w:rsidRDefault="00E701C3" w:rsidP="00233AC8">
      <w:pPr>
        <w:spacing w:before="100" w:beforeAutospacing="1" w:after="100" w:afterAutospacing="1" w:line="240" w:lineRule="auto"/>
        <w:ind w:left="1134" w:hanging="1134"/>
        <w:rPr>
          <w:rFonts w:ascii="Calibri" w:eastAsia="Times New Roman" w:hAnsi="Calibri" w:cs="Calibri"/>
          <w:b/>
          <w:bCs/>
          <w:sz w:val="24"/>
          <w:szCs w:val="24"/>
        </w:rPr>
      </w:pPr>
      <w:r w:rsidRPr="00487980">
        <w:rPr>
          <w:rFonts w:ascii="Calibri" w:eastAsia="Times New Roman" w:hAnsi="Calibri" w:cs="Calibri"/>
          <w:b/>
          <w:bCs/>
          <w:sz w:val="24"/>
          <w:szCs w:val="24"/>
        </w:rPr>
        <w:t xml:space="preserve">Section </w:t>
      </w:r>
      <w:r w:rsidR="632F24D0" w:rsidRPr="00487980">
        <w:rPr>
          <w:rFonts w:ascii="Calibri" w:eastAsia="Times New Roman" w:hAnsi="Calibri" w:cs="Calibri"/>
          <w:b/>
          <w:bCs/>
          <w:sz w:val="24"/>
          <w:szCs w:val="24"/>
        </w:rPr>
        <w:t>2</w:t>
      </w:r>
      <w:r w:rsidR="00824D9B" w:rsidRPr="00487980">
        <w:rPr>
          <w:rFonts w:ascii="Calibri" w:eastAsia="Times New Roman" w:hAnsi="Calibri" w:cs="Calibri"/>
          <w:b/>
          <w:bCs/>
          <w:sz w:val="24"/>
          <w:szCs w:val="24"/>
        </w:rPr>
        <w:t xml:space="preserve"> </w:t>
      </w:r>
      <w:r w:rsidRPr="00487980">
        <w:rPr>
          <w:rFonts w:ascii="Calibri" w:eastAsia="Times New Roman" w:hAnsi="Calibri" w:cs="Calibri"/>
          <w:b/>
          <w:bCs/>
          <w:sz w:val="24"/>
          <w:szCs w:val="24"/>
        </w:rPr>
        <w:t>-</w:t>
      </w:r>
      <w:r w:rsidR="632F24D0" w:rsidRPr="00487980">
        <w:rPr>
          <w:rFonts w:ascii="Calibri" w:eastAsia="Times New Roman" w:hAnsi="Calibri" w:cs="Calibri"/>
          <w:b/>
          <w:bCs/>
          <w:sz w:val="24"/>
          <w:szCs w:val="24"/>
        </w:rPr>
        <w:t xml:space="preserve"> Commencement</w:t>
      </w:r>
    </w:p>
    <w:p w14:paraId="5D88ED80" w14:textId="7DAB3F97" w:rsidR="79005765" w:rsidRPr="00487980" w:rsidRDefault="79005765" w:rsidP="00233AC8">
      <w:pPr>
        <w:spacing w:before="100" w:beforeAutospacing="1" w:after="100" w:afterAutospacing="1" w:line="240" w:lineRule="auto"/>
        <w:rPr>
          <w:rFonts w:ascii="Calibri" w:hAnsi="Calibri" w:cs="Calibri"/>
          <w:sz w:val="24"/>
          <w:szCs w:val="24"/>
        </w:rPr>
      </w:pPr>
      <w:r w:rsidRPr="00487980">
        <w:rPr>
          <w:rFonts w:ascii="Calibri" w:eastAsia="Calibri" w:hAnsi="Calibri" w:cs="Calibri"/>
          <w:color w:val="000000" w:themeColor="text1"/>
          <w:sz w:val="24"/>
          <w:szCs w:val="24"/>
          <w:lang w:val="en-AU"/>
        </w:rPr>
        <w:t xml:space="preserve">This section sets out the timetable for the commencement of the provisions of the </w:t>
      </w:r>
      <w:r w:rsidR="007D56A5" w:rsidRPr="00487980">
        <w:rPr>
          <w:rFonts w:ascii="Calibri" w:eastAsia="Calibri" w:hAnsi="Calibri" w:cs="Calibri"/>
          <w:color w:val="000000" w:themeColor="text1"/>
          <w:sz w:val="24"/>
          <w:szCs w:val="24"/>
          <w:lang w:val="en-AU"/>
        </w:rPr>
        <w:t>Amend</w:t>
      </w:r>
      <w:r w:rsidR="00CD03ED" w:rsidRPr="00487980">
        <w:rPr>
          <w:rFonts w:ascii="Calibri" w:eastAsia="Calibri" w:hAnsi="Calibri" w:cs="Calibri"/>
          <w:color w:val="000000" w:themeColor="text1"/>
          <w:sz w:val="24"/>
          <w:szCs w:val="24"/>
          <w:lang w:val="en-AU"/>
        </w:rPr>
        <w:t>ment</w:t>
      </w:r>
      <w:r w:rsidR="007D56A5" w:rsidRPr="00487980">
        <w:rPr>
          <w:rFonts w:ascii="Calibri" w:eastAsia="Calibri" w:hAnsi="Calibri" w:cs="Calibri"/>
          <w:color w:val="000000" w:themeColor="text1"/>
          <w:sz w:val="24"/>
          <w:szCs w:val="24"/>
          <w:lang w:val="en-AU"/>
        </w:rPr>
        <w:t xml:space="preserve"> Regulations</w:t>
      </w:r>
      <w:r w:rsidRPr="00487980">
        <w:rPr>
          <w:rFonts w:ascii="Calibri" w:eastAsia="Calibri" w:hAnsi="Calibri" w:cs="Calibri"/>
          <w:color w:val="000000" w:themeColor="text1"/>
          <w:sz w:val="24"/>
          <w:szCs w:val="24"/>
          <w:lang w:val="en-AU"/>
        </w:rPr>
        <w:t xml:space="preserve">. </w:t>
      </w:r>
      <w:r w:rsidR="44F3C67F" w:rsidRPr="00487980">
        <w:rPr>
          <w:rFonts w:ascii="Calibri" w:eastAsia="Calibri" w:hAnsi="Calibri" w:cs="Calibri"/>
          <w:color w:val="000000" w:themeColor="text1"/>
          <w:sz w:val="24"/>
          <w:szCs w:val="24"/>
          <w:lang w:val="en-AU"/>
        </w:rPr>
        <w:t>It provides that section 1 to 4 and anything</w:t>
      </w:r>
      <w:r w:rsidR="1F598600" w:rsidRPr="00487980">
        <w:rPr>
          <w:rFonts w:ascii="Calibri" w:eastAsia="Calibri" w:hAnsi="Calibri" w:cs="Calibri"/>
          <w:color w:val="000000" w:themeColor="text1"/>
          <w:sz w:val="24"/>
          <w:szCs w:val="24"/>
          <w:lang w:val="en-AU"/>
        </w:rPr>
        <w:t xml:space="preserve"> in the </w:t>
      </w:r>
      <w:r w:rsidR="00A95EC6" w:rsidRPr="00487980">
        <w:rPr>
          <w:rFonts w:ascii="Calibri" w:eastAsia="Calibri" w:hAnsi="Calibri" w:cs="Calibri"/>
          <w:color w:val="000000" w:themeColor="text1"/>
          <w:sz w:val="24"/>
          <w:szCs w:val="24"/>
          <w:lang w:val="en-AU"/>
        </w:rPr>
        <w:t>Amendment Regulations</w:t>
      </w:r>
      <w:r w:rsidR="7AF8E173" w:rsidRPr="00487980">
        <w:rPr>
          <w:rFonts w:ascii="Calibri" w:eastAsia="Calibri" w:hAnsi="Calibri" w:cs="Calibri"/>
          <w:color w:val="000000" w:themeColor="text1"/>
          <w:sz w:val="24"/>
          <w:szCs w:val="24"/>
          <w:lang w:val="en-AU"/>
        </w:rPr>
        <w:t xml:space="preserve"> not covered elsewhere by the table</w:t>
      </w:r>
      <w:r w:rsidR="1F598600" w:rsidRPr="00487980">
        <w:rPr>
          <w:rFonts w:ascii="Calibri" w:eastAsia="Calibri" w:hAnsi="Calibri" w:cs="Calibri"/>
          <w:color w:val="000000" w:themeColor="text1"/>
          <w:sz w:val="24"/>
          <w:szCs w:val="24"/>
          <w:lang w:val="en-AU"/>
        </w:rPr>
        <w:t xml:space="preserve"> commence the day after the </w:t>
      </w:r>
      <w:r w:rsidR="00A95EC6" w:rsidRPr="00487980">
        <w:rPr>
          <w:rFonts w:ascii="Calibri" w:eastAsia="Calibri" w:hAnsi="Calibri" w:cs="Calibri"/>
          <w:color w:val="000000" w:themeColor="text1"/>
          <w:sz w:val="24"/>
          <w:szCs w:val="24"/>
          <w:lang w:val="en-AU"/>
        </w:rPr>
        <w:t>Amendment Regulations are</w:t>
      </w:r>
      <w:r w:rsidR="1F598600" w:rsidRPr="00487980">
        <w:rPr>
          <w:rFonts w:ascii="Calibri" w:eastAsia="Calibri" w:hAnsi="Calibri" w:cs="Calibri"/>
          <w:color w:val="000000" w:themeColor="text1"/>
          <w:sz w:val="24"/>
          <w:szCs w:val="24"/>
          <w:lang w:val="en-AU"/>
        </w:rPr>
        <w:t xml:space="preserve"> registered.</w:t>
      </w:r>
    </w:p>
    <w:p w14:paraId="75CCD78E" w14:textId="4FCDA31D" w:rsidR="0DDF3D01" w:rsidRPr="00487980" w:rsidRDefault="0DDF3D01" w:rsidP="00233AC8">
      <w:pPr>
        <w:spacing w:before="100" w:beforeAutospacing="1" w:after="100" w:afterAutospacing="1" w:line="240" w:lineRule="auto"/>
        <w:rPr>
          <w:rFonts w:ascii="Calibri" w:eastAsia="Calibri" w:hAnsi="Calibri" w:cs="Calibri"/>
          <w:color w:val="000000" w:themeColor="text1"/>
          <w:sz w:val="24"/>
          <w:szCs w:val="24"/>
          <w:lang w:val="en-AU"/>
        </w:rPr>
      </w:pPr>
      <w:r w:rsidRPr="00487980">
        <w:rPr>
          <w:rFonts w:ascii="Calibri" w:eastAsia="Calibri" w:hAnsi="Calibri" w:cs="Calibri"/>
          <w:color w:val="000000" w:themeColor="text1"/>
          <w:sz w:val="24"/>
          <w:szCs w:val="24"/>
          <w:lang w:val="en-AU"/>
        </w:rPr>
        <w:t xml:space="preserve">Schedule 1, Part 1 commences the day after </w:t>
      </w:r>
      <w:r w:rsidR="00A95EC6" w:rsidRPr="00487980">
        <w:rPr>
          <w:rFonts w:ascii="Calibri" w:eastAsia="Calibri" w:hAnsi="Calibri" w:cs="Calibri"/>
          <w:color w:val="000000" w:themeColor="text1"/>
          <w:sz w:val="24"/>
          <w:szCs w:val="24"/>
          <w:lang w:val="en-AU"/>
        </w:rPr>
        <w:t>the Amendment Regulations are</w:t>
      </w:r>
      <w:r w:rsidRPr="00487980">
        <w:rPr>
          <w:rFonts w:ascii="Calibri" w:eastAsia="Calibri" w:hAnsi="Calibri" w:cs="Calibri"/>
          <w:color w:val="000000" w:themeColor="text1"/>
          <w:sz w:val="24"/>
          <w:szCs w:val="24"/>
          <w:lang w:val="en-AU"/>
        </w:rPr>
        <w:t xml:space="preserve"> registered.</w:t>
      </w:r>
    </w:p>
    <w:p w14:paraId="54E18402" w14:textId="6F08229D" w:rsidR="0DDF3D01" w:rsidRPr="00487980" w:rsidRDefault="0DDF3D01" w:rsidP="00233AC8">
      <w:pPr>
        <w:spacing w:before="100" w:beforeAutospacing="1" w:after="100" w:afterAutospacing="1" w:line="240" w:lineRule="auto"/>
        <w:rPr>
          <w:rFonts w:ascii="Calibri" w:eastAsia="Calibri" w:hAnsi="Calibri" w:cs="Calibri"/>
          <w:color w:val="000000" w:themeColor="text1"/>
          <w:sz w:val="24"/>
          <w:szCs w:val="24"/>
          <w:lang w:val="en-AU"/>
        </w:rPr>
      </w:pPr>
      <w:r w:rsidRPr="00487980">
        <w:rPr>
          <w:rFonts w:ascii="Calibri" w:eastAsia="Calibri" w:hAnsi="Calibri" w:cs="Calibri"/>
          <w:color w:val="000000" w:themeColor="text1"/>
          <w:sz w:val="24"/>
          <w:szCs w:val="24"/>
          <w:lang w:val="en-AU"/>
        </w:rPr>
        <w:t>Schedule 1, Part 2 commences the later of the</w:t>
      </w:r>
      <w:r w:rsidR="00A95EC6" w:rsidRPr="00487980">
        <w:rPr>
          <w:rFonts w:ascii="Calibri" w:eastAsia="Calibri" w:hAnsi="Calibri" w:cs="Calibri"/>
          <w:color w:val="000000" w:themeColor="text1"/>
          <w:sz w:val="24"/>
          <w:szCs w:val="24"/>
          <w:lang w:val="en-AU"/>
        </w:rPr>
        <w:t xml:space="preserve"> start of the day after the</w:t>
      </w:r>
      <w:r w:rsidRPr="00487980">
        <w:rPr>
          <w:rFonts w:ascii="Calibri" w:eastAsia="Calibri" w:hAnsi="Calibri" w:cs="Calibri"/>
          <w:color w:val="000000" w:themeColor="text1"/>
          <w:sz w:val="24"/>
          <w:szCs w:val="24"/>
          <w:lang w:val="en-AU"/>
        </w:rPr>
        <w:t xml:space="preserve"> </w:t>
      </w:r>
      <w:r w:rsidR="00A95EC6" w:rsidRPr="00487980">
        <w:rPr>
          <w:rFonts w:ascii="Calibri" w:eastAsia="Calibri" w:hAnsi="Calibri" w:cs="Calibri"/>
          <w:color w:val="000000" w:themeColor="text1"/>
          <w:sz w:val="24"/>
          <w:szCs w:val="24"/>
          <w:lang w:val="en-AU"/>
        </w:rPr>
        <w:t>Amendment Regulations are</w:t>
      </w:r>
      <w:r w:rsidRPr="00487980">
        <w:rPr>
          <w:rFonts w:ascii="Calibri" w:eastAsia="Calibri" w:hAnsi="Calibri" w:cs="Calibri"/>
          <w:color w:val="000000" w:themeColor="text1"/>
          <w:sz w:val="24"/>
          <w:szCs w:val="24"/>
          <w:lang w:val="en-AU"/>
        </w:rPr>
        <w:t xml:space="preserve"> registered and the commencement of Chapter 4 of the </w:t>
      </w:r>
      <w:r w:rsidRPr="00487980">
        <w:rPr>
          <w:rFonts w:ascii="Calibri" w:eastAsia="Calibri" w:hAnsi="Calibri" w:cs="Calibri"/>
          <w:i/>
          <w:iCs/>
          <w:color w:val="000000" w:themeColor="text1"/>
          <w:sz w:val="24"/>
          <w:szCs w:val="24"/>
          <w:lang w:val="en-AU"/>
        </w:rPr>
        <w:t>Fisheries Legislatio</w:t>
      </w:r>
      <w:r w:rsidR="004F0073" w:rsidRPr="00487980">
        <w:rPr>
          <w:rFonts w:ascii="Calibri" w:eastAsia="Calibri" w:hAnsi="Calibri" w:cs="Calibri"/>
          <w:i/>
          <w:iCs/>
          <w:color w:val="000000" w:themeColor="text1"/>
          <w:sz w:val="24"/>
          <w:szCs w:val="24"/>
          <w:lang w:val="en-AU"/>
        </w:rPr>
        <w:t xml:space="preserve">n Amendment Regulation </w:t>
      </w:r>
      <w:r w:rsidR="004F0073" w:rsidRPr="00487980">
        <w:rPr>
          <w:rFonts w:ascii="Calibri" w:eastAsia="Calibri" w:hAnsi="Calibri" w:cs="Calibri"/>
          <w:i/>
          <w:iCs/>
          <w:color w:val="000000" w:themeColor="text1"/>
          <w:sz w:val="24"/>
          <w:szCs w:val="24"/>
          <w:lang w:val="en-AU"/>
        </w:rPr>
        <w:lastRenderedPageBreak/>
        <w:t>2020 (Qld</w:t>
      </w:r>
      <w:r w:rsidRPr="00487980">
        <w:rPr>
          <w:rFonts w:ascii="Calibri" w:eastAsia="Calibri" w:hAnsi="Calibri" w:cs="Calibri"/>
          <w:i/>
          <w:iCs/>
          <w:color w:val="000000" w:themeColor="text1"/>
          <w:sz w:val="24"/>
          <w:szCs w:val="24"/>
          <w:lang w:val="en-AU"/>
        </w:rPr>
        <w:t>)</w:t>
      </w:r>
      <w:r w:rsidR="147DD18C" w:rsidRPr="00487980">
        <w:rPr>
          <w:rFonts w:ascii="Calibri" w:eastAsia="Calibri" w:hAnsi="Calibri" w:cs="Calibri"/>
          <w:i/>
          <w:iCs/>
          <w:color w:val="000000" w:themeColor="text1"/>
          <w:sz w:val="24"/>
          <w:szCs w:val="24"/>
          <w:lang w:val="en-AU"/>
        </w:rPr>
        <w:t xml:space="preserve"> </w:t>
      </w:r>
      <w:r w:rsidR="147DD18C" w:rsidRPr="00487980">
        <w:rPr>
          <w:rFonts w:ascii="Calibri" w:eastAsia="Calibri" w:hAnsi="Calibri" w:cs="Calibri"/>
          <w:color w:val="000000" w:themeColor="text1"/>
          <w:sz w:val="24"/>
          <w:szCs w:val="24"/>
          <w:lang w:val="en-AU"/>
        </w:rPr>
        <w:t>(the FLA Regulation)</w:t>
      </w:r>
      <w:r w:rsidRPr="00487980">
        <w:rPr>
          <w:rFonts w:ascii="Calibri" w:eastAsia="Calibri" w:hAnsi="Calibri" w:cs="Calibri"/>
          <w:color w:val="000000" w:themeColor="text1"/>
          <w:sz w:val="24"/>
          <w:szCs w:val="24"/>
          <w:lang w:val="en-AU"/>
        </w:rPr>
        <w:t xml:space="preserve">. </w:t>
      </w:r>
      <w:r w:rsidR="002727CF" w:rsidRPr="00487980">
        <w:rPr>
          <w:rFonts w:ascii="Calibri" w:eastAsia="Calibri" w:hAnsi="Calibri" w:cs="Calibri"/>
          <w:color w:val="000000" w:themeColor="text1"/>
          <w:sz w:val="24"/>
          <w:szCs w:val="24"/>
          <w:lang w:val="en-AU"/>
        </w:rPr>
        <w:t>T</w:t>
      </w:r>
      <w:r w:rsidR="5468EFCA" w:rsidRPr="00487980">
        <w:rPr>
          <w:rFonts w:ascii="Calibri" w:eastAsia="Calibri" w:hAnsi="Calibri" w:cs="Calibri"/>
          <w:color w:val="000000" w:themeColor="text1"/>
          <w:sz w:val="24"/>
          <w:szCs w:val="24"/>
          <w:lang w:val="en-AU"/>
        </w:rPr>
        <w:t>he</w:t>
      </w:r>
      <w:r w:rsidR="002727CF" w:rsidRPr="00487980">
        <w:rPr>
          <w:rFonts w:ascii="Calibri" w:eastAsia="Calibri" w:hAnsi="Calibri" w:cs="Calibri"/>
          <w:color w:val="000000" w:themeColor="text1"/>
          <w:sz w:val="24"/>
          <w:szCs w:val="24"/>
          <w:lang w:val="en-AU"/>
        </w:rPr>
        <w:t>se</w:t>
      </w:r>
      <w:r w:rsidR="5468EFCA" w:rsidRPr="00487980">
        <w:rPr>
          <w:rFonts w:ascii="Calibri" w:eastAsia="Calibri" w:hAnsi="Calibri" w:cs="Calibri"/>
          <w:color w:val="000000" w:themeColor="text1"/>
          <w:sz w:val="24"/>
          <w:szCs w:val="24"/>
          <w:lang w:val="en-AU"/>
        </w:rPr>
        <w:t xml:space="preserve"> provisions do not commence at all if the FLA Regulation does not commence.</w:t>
      </w:r>
    </w:p>
    <w:p w14:paraId="08076CFE" w14:textId="4977D2D2" w:rsidR="23E4EC8E" w:rsidRPr="00487980" w:rsidRDefault="00777378" w:rsidP="00233AC8">
      <w:pPr>
        <w:spacing w:before="100" w:beforeAutospacing="1" w:after="100" w:afterAutospacing="1" w:line="240" w:lineRule="auto"/>
        <w:rPr>
          <w:rFonts w:ascii="Calibri" w:eastAsia="Calibri" w:hAnsi="Calibri" w:cs="Calibri"/>
          <w:color w:val="000000" w:themeColor="text1"/>
          <w:sz w:val="24"/>
          <w:szCs w:val="24"/>
          <w:lang w:val="en-AU"/>
        </w:rPr>
      </w:pPr>
      <w:r w:rsidRPr="00487980">
        <w:rPr>
          <w:rFonts w:ascii="Calibri" w:eastAsia="Calibri" w:hAnsi="Calibri" w:cs="Calibri"/>
          <w:color w:val="000000" w:themeColor="text1"/>
          <w:sz w:val="24"/>
          <w:szCs w:val="24"/>
          <w:lang w:val="en-AU"/>
        </w:rPr>
        <w:t xml:space="preserve">The commencement date for Schedule 1, Part 2 is intended to align with the commencement of amendments to the </w:t>
      </w:r>
      <w:r w:rsidRPr="00487980">
        <w:rPr>
          <w:rFonts w:ascii="Calibri" w:eastAsia="Calibri" w:hAnsi="Calibri" w:cs="Calibri"/>
          <w:i/>
          <w:color w:val="000000" w:themeColor="text1"/>
          <w:sz w:val="24"/>
          <w:szCs w:val="24"/>
          <w:lang w:val="en-AU"/>
        </w:rPr>
        <w:t>Fisheries (Commercial Fisheries) Regulation 2019</w:t>
      </w:r>
      <w:r w:rsidRPr="00487980">
        <w:rPr>
          <w:rFonts w:ascii="Calibri" w:eastAsia="Calibri" w:hAnsi="Calibri" w:cs="Calibri"/>
          <w:color w:val="000000" w:themeColor="text1"/>
          <w:sz w:val="24"/>
          <w:szCs w:val="24"/>
          <w:lang w:val="en-AU"/>
        </w:rPr>
        <w:t xml:space="preserve"> (Qld) which are due to commence on 1 September 2021. </w:t>
      </w:r>
    </w:p>
    <w:p w14:paraId="013AD089" w14:textId="5826E2E3" w:rsidR="632F24D0" w:rsidRPr="00487980" w:rsidRDefault="00E701C3" w:rsidP="00233AC8">
      <w:pPr>
        <w:spacing w:before="100" w:beforeAutospacing="1" w:after="100" w:afterAutospacing="1" w:line="240" w:lineRule="auto"/>
        <w:rPr>
          <w:rFonts w:ascii="Calibri" w:eastAsia="Calibri" w:hAnsi="Calibri" w:cs="Calibri"/>
          <w:color w:val="000000" w:themeColor="text1"/>
          <w:sz w:val="24"/>
          <w:szCs w:val="24"/>
          <w:lang w:val="en-AU"/>
        </w:rPr>
      </w:pPr>
      <w:r w:rsidRPr="00487980">
        <w:rPr>
          <w:rFonts w:ascii="Calibri" w:eastAsia="Times New Roman" w:hAnsi="Calibri" w:cs="Calibri"/>
          <w:b/>
          <w:bCs/>
          <w:sz w:val="24"/>
          <w:szCs w:val="24"/>
        </w:rPr>
        <w:t xml:space="preserve">Section </w:t>
      </w:r>
      <w:r w:rsidR="632F24D0" w:rsidRPr="00487980">
        <w:rPr>
          <w:rFonts w:ascii="Calibri" w:eastAsia="Times New Roman" w:hAnsi="Calibri" w:cs="Calibri"/>
          <w:b/>
          <w:bCs/>
          <w:sz w:val="24"/>
          <w:szCs w:val="24"/>
        </w:rPr>
        <w:t>3</w:t>
      </w:r>
      <w:r w:rsidR="00824D9B" w:rsidRPr="00487980">
        <w:rPr>
          <w:rFonts w:ascii="Calibri" w:eastAsia="Times New Roman" w:hAnsi="Calibri" w:cs="Calibri"/>
          <w:b/>
          <w:bCs/>
          <w:sz w:val="24"/>
          <w:szCs w:val="24"/>
        </w:rPr>
        <w:t xml:space="preserve"> </w:t>
      </w:r>
      <w:r w:rsidRPr="00487980">
        <w:rPr>
          <w:rFonts w:ascii="Calibri" w:eastAsia="Times New Roman" w:hAnsi="Calibri" w:cs="Calibri"/>
          <w:b/>
          <w:bCs/>
          <w:sz w:val="24"/>
          <w:szCs w:val="24"/>
        </w:rPr>
        <w:t>-</w:t>
      </w:r>
      <w:r w:rsidR="632F24D0" w:rsidRPr="00487980">
        <w:rPr>
          <w:rFonts w:ascii="Calibri" w:eastAsia="Times New Roman" w:hAnsi="Calibri" w:cs="Calibri"/>
          <w:b/>
          <w:bCs/>
          <w:sz w:val="24"/>
          <w:szCs w:val="24"/>
        </w:rPr>
        <w:t xml:space="preserve"> Authority</w:t>
      </w:r>
    </w:p>
    <w:p w14:paraId="11907014" w14:textId="2B159D49" w:rsidR="0BAFE870" w:rsidRPr="00487980" w:rsidRDefault="0BAFE870" w:rsidP="00233AC8">
      <w:pPr>
        <w:spacing w:before="100" w:beforeAutospacing="1" w:after="100" w:afterAutospacing="1" w:line="240" w:lineRule="auto"/>
        <w:rPr>
          <w:rFonts w:ascii="Calibri" w:eastAsia="Calibri" w:hAnsi="Calibri" w:cs="Calibri"/>
          <w:color w:val="000000" w:themeColor="text1"/>
          <w:sz w:val="24"/>
          <w:szCs w:val="24"/>
        </w:rPr>
      </w:pPr>
      <w:r w:rsidRPr="00487980">
        <w:rPr>
          <w:rFonts w:ascii="Calibri" w:eastAsia="Calibri" w:hAnsi="Calibri" w:cs="Calibri"/>
          <w:color w:val="000000" w:themeColor="text1"/>
          <w:sz w:val="24"/>
          <w:szCs w:val="24"/>
        </w:rPr>
        <w:t xml:space="preserve">This section provides that the </w:t>
      </w:r>
      <w:r w:rsidR="007D56A5" w:rsidRPr="00487980">
        <w:rPr>
          <w:rFonts w:ascii="Calibri" w:eastAsia="Calibri" w:hAnsi="Calibri" w:cs="Calibri"/>
          <w:color w:val="000000" w:themeColor="text1"/>
          <w:sz w:val="24"/>
          <w:szCs w:val="24"/>
        </w:rPr>
        <w:t>Amend</w:t>
      </w:r>
      <w:r w:rsidR="00CD03ED" w:rsidRPr="00487980">
        <w:rPr>
          <w:rFonts w:ascii="Calibri" w:eastAsia="Calibri" w:hAnsi="Calibri" w:cs="Calibri"/>
          <w:color w:val="000000" w:themeColor="text1"/>
          <w:sz w:val="24"/>
          <w:szCs w:val="24"/>
        </w:rPr>
        <w:t>ment</w:t>
      </w:r>
      <w:r w:rsidR="007D56A5" w:rsidRPr="00487980">
        <w:rPr>
          <w:rFonts w:ascii="Calibri" w:eastAsia="Calibri" w:hAnsi="Calibri" w:cs="Calibri"/>
          <w:color w:val="000000" w:themeColor="text1"/>
          <w:sz w:val="24"/>
          <w:szCs w:val="24"/>
        </w:rPr>
        <w:t xml:space="preserve"> Regulations are</w:t>
      </w:r>
      <w:r w:rsidRPr="00487980">
        <w:rPr>
          <w:rFonts w:ascii="Calibri" w:eastAsia="Calibri" w:hAnsi="Calibri" w:cs="Calibri"/>
          <w:color w:val="000000" w:themeColor="text1"/>
          <w:sz w:val="24"/>
          <w:szCs w:val="24"/>
        </w:rPr>
        <w:t xml:space="preserve"> made under the </w:t>
      </w:r>
      <w:r w:rsidRPr="00487980">
        <w:rPr>
          <w:rFonts w:ascii="Calibri" w:eastAsia="Calibri" w:hAnsi="Calibri" w:cs="Calibri"/>
          <w:i/>
          <w:iCs/>
          <w:color w:val="000000" w:themeColor="text1"/>
          <w:sz w:val="24"/>
          <w:szCs w:val="24"/>
        </w:rPr>
        <w:t>Great Barrier Reef Marine Park Act 1975</w:t>
      </w:r>
      <w:r w:rsidRPr="00487980">
        <w:rPr>
          <w:rFonts w:ascii="Calibri" w:eastAsia="Calibri" w:hAnsi="Calibri" w:cs="Calibri"/>
          <w:color w:val="000000" w:themeColor="text1"/>
          <w:sz w:val="24"/>
          <w:szCs w:val="24"/>
        </w:rPr>
        <w:t xml:space="preserve"> (the </w:t>
      </w:r>
      <w:r w:rsidR="00690A2B" w:rsidRPr="00487980">
        <w:rPr>
          <w:rFonts w:ascii="Calibri" w:eastAsia="Calibri" w:hAnsi="Calibri" w:cs="Calibri"/>
          <w:color w:val="000000" w:themeColor="text1"/>
          <w:sz w:val="24"/>
          <w:szCs w:val="24"/>
        </w:rPr>
        <w:t>GBRMP Act</w:t>
      </w:r>
      <w:r w:rsidRPr="00487980">
        <w:rPr>
          <w:rFonts w:ascii="Calibri" w:eastAsia="Calibri" w:hAnsi="Calibri" w:cs="Calibri"/>
          <w:color w:val="000000" w:themeColor="text1"/>
          <w:sz w:val="24"/>
          <w:szCs w:val="24"/>
        </w:rPr>
        <w:t>).</w:t>
      </w:r>
    </w:p>
    <w:p w14:paraId="1FB70A73" w14:textId="2844EC90" w:rsidR="632F24D0" w:rsidRPr="00487980" w:rsidRDefault="00E701C3" w:rsidP="00233AC8">
      <w:pPr>
        <w:spacing w:before="100" w:beforeAutospacing="1" w:after="100" w:afterAutospacing="1" w:line="240" w:lineRule="auto"/>
        <w:ind w:left="1134" w:hanging="1134"/>
        <w:rPr>
          <w:rFonts w:ascii="Calibri" w:eastAsia="Times New Roman" w:hAnsi="Calibri" w:cs="Calibri"/>
          <w:b/>
          <w:bCs/>
          <w:sz w:val="24"/>
          <w:szCs w:val="24"/>
        </w:rPr>
      </w:pPr>
      <w:r w:rsidRPr="00487980">
        <w:rPr>
          <w:rFonts w:ascii="Calibri" w:eastAsia="Times New Roman" w:hAnsi="Calibri" w:cs="Calibri"/>
          <w:b/>
          <w:bCs/>
          <w:sz w:val="24"/>
          <w:szCs w:val="24"/>
        </w:rPr>
        <w:t xml:space="preserve">Section </w:t>
      </w:r>
      <w:r w:rsidR="632F24D0" w:rsidRPr="00487980">
        <w:rPr>
          <w:rFonts w:ascii="Calibri" w:eastAsia="Times New Roman" w:hAnsi="Calibri" w:cs="Calibri"/>
          <w:b/>
          <w:bCs/>
          <w:sz w:val="24"/>
          <w:szCs w:val="24"/>
        </w:rPr>
        <w:t>4</w:t>
      </w:r>
      <w:r w:rsidR="00824D9B" w:rsidRPr="00487980">
        <w:rPr>
          <w:rFonts w:ascii="Calibri" w:eastAsia="Times New Roman" w:hAnsi="Calibri" w:cs="Calibri"/>
          <w:b/>
          <w:bCs/>
          <w:sz w:val="24"/>
          <w:szCs w:val="24"/>
        </w:rPr>
        <w:t xml:space="preserve"> </w:t>
      </w:r>
      <w:r w:rsidRPr="00487980">
        <w:rPr>
          <w:rFonts w:ascii="Calibri" w:eastAsia="Times New Roman" w:hAnsi="Calibri" w:cs="Calibri"/>
          <w:b/>
          <w:bCs/>
          <w:sz w:val="24"/>
          <w:szCs w:val="24"/>
        </w:rPr>
        <w:t>-</w:t>
      </w:r>
      <w:r w:rsidR="632F24D0" w:rsidRPr="00487980">
        <w:rPr>
          <w:rFonts w:ascii="Calibri" w:eastAsia="Times New Roman" w:hAnsi="Calibri" w:cs="Calibri"/>
          <w:b/>
          <w:bCs/>
          <w:sz w:val="24"/>
          <w:szCs w:val="24"/>
        </w:rPr>
        <w:t xml:space="preserve"> Schedules</w:t>
      </w:r>
    </w:p>
    <w:p w14:paraId="18DBFB87" w14:textId="273EBC8F" w:rsidR="360CC718" w:rsidRPr="00487980" w:rsidRDefault="360CC718" w:rsidP="00233AC8">
      <w:pPr>
        <w:spacing w:before="100" w:beforeAutospacing="1" w:after="100" w:afterAutospacing="1" w:line="240" w:lineRule="auto"/>
        <w:rPr>
          <w:rFonts w:ascii="Calibri" w:eastAsia="Times New Roman" w:hAnsi="Calibri" w:cs="Calibri"/>
          <w:color w:val="000000" w:themeColor="text1"/>
          <w:sz w:val="24"/>
          <w:szCs w:val="24"/>
        </w:rPr>
      </w:pPr>
      <w:r w:rsidRPr="00487980">
        <w:rPr>
          <w:rFonts w:ascii="Calibri" w:eastAsia="Times New Roman" w:hAnsi="Calibri" w:cs="Calibri"/>
          <w:color w:val="000000" w:themeColor="text1"/>
          <w:sz w:val="24"/>
          <w:szCs w:val="24"/>
        </w:rPr>
        <w:t>Item 4 provides that each instrument that is specified in a Schedule to th</w:t>
      </w:r>
      <w:r w:rsidR="007D56A5" w:rsidRPr="00487980">
        <w:rPr>
          <w:rFonts w:ascii="Calibri" w:eastAsia="Times New Roman" w:hAnsi="Calibri" w:cs="Calibri"/>
          <w:color w:val="000000" w:themeColor="text1"/>
          <w:sz w:val="24"/>
          <w:szCs w:val="24"/>
        </w:rPr>
        <w:t>e Amend</w:t>
      </w:r>
      <w:r w:rsidR="00CD03ED" w:rsidRPr="00487980">
        <w:rPr>
          <w:rFonts w:ascii="Calibri" w:eastAsia="Times New Roman" w:hAnsi="Calibri" w:cs="Calibri"/>
          <w:color w:val="000000" w:themeColor="text1"/>
          <w:sz w:val="24"/>
          <w:szCs w:val="24"/>
        </w:rPr>
        <w:t>ment</w:t>
      </w:r>
      <w:r w:rsidR="007D56A5" w:rsidRPr="00487980">
        <w:rPr>
          <w:rFonts w:ascii="Calibri" w:eastAsia="Times New Roman" w:hAnsi="Calibri" w:cs="Calibri"/>
          <w:color w:val="000000" w:themeColor="text1"/>
          <w:sz w:val="24"/>
          <w:szCs w:val="24"/>
        </w:rPr>
        <w:t xml:space="preserve"> Regulations</w:t>
      </w:r>
      <w:r w:rsidRPr="00487980">
        <w:rPr>
          <w:rFonts w:ascii="Calibri" w:eastAsia="Times New Roman" w:hAnsi="Calibri" w:cs="Calibri"/>
          <w:color w:val="000000" w:themeColor="text1"/>
          <w:sz w:val="24"/>
          <w:szCs w:val="24"/>
        </w:rPr>
        <w:t xml:space="preserve"> is amended or repealed as set out in the applicable items in the Schedule concerned, and any other item in a Schedule to this instrument has effect according to its terms.</w:t>
      </w:r>
    </w:p>
    <w:p w14:paraId="627446B6" w14:textId="77777777" w:rsidR="009F6DF3" w:rsidRPr="00487980" w:rsidRDefault="009F6DF3">
      <w:pPr>
        <w:rPr>
          <w:rFonts w:ascii="Calibri" w:eastAsia="Times New Roman" w:hAnsi="Calibri" w:cs="Calibri"/>
          <w:b/>
          <w:bCs/>
          <w:sz w:val="24"/>
          <w:szCs w:val="24"/>
        </w:rPr>
      </w:pPr>
      <w:r w:rsidRPr="00487980">
        <w:rPr>
          <w:rFonts w:ascii="Calibri" w:eastAsia="Times New Roman" w:hAnsi="Calibri" w:cs="Calibri"/>
          <w:b/>
          <w:bCs/>
          <w:sz w:val="24"/>
          <w:szCs w:val="24"/>
        </w:rPr>
        <w:br w:type="page"/>
      </w:r>
    </w:p>
    <w:p w14:paraId="03396FEB" w14:textId="758AA1F6" w:rsidR="632F24D0" w:rsidRPr="00487980" w:rsidRDefault="632F24D0" w:rsidP="00233AC8">
      <w:pPr>
        <w:spacing w:before="100" w:beforeAutospacing="1" w:after="100" w:afterAutospacing="1" w:line="240" w:lineRule="auto"/>
        <w:ind w:left="1134" w:hanging="1134"/>
        <w:rPr>
          <w:rFonts w:ascii="Calibri" w:eastAsia="Times New Roman" w:hAnsi="Calibri" w:cs="Calibri"/>
          <w:b/>
          <w:bCs/>
          <w:sz w:val="24"/>
          <w:szCs w:val="24"/>
        </w:rPr>
      </w:pPr>
      <w:r w:rsidRPr="00487980">
        <w:rPr>
          <w:rFonts w:ascii="Calibri" w:eastAsia="Times New Roman" w:hAnsi="Calibri" w:cs="Calibri"/>
          <w:b/>
          <w:bCs/>
          <w:sz w:val="24"/>
          <w:szCs w:val="24"/>
        </w:rPr>
        <w:lastRenderedPageBreak/>
        <w:t>Schedule 1—Amendments</w:t>
      </w:r>
    </w:p>
    <w:p w14:paraId="2267F219" w14:textId="7D480777" w:rsidR="632F24D0" w:rsidRPr="00487980" w:rsidRDefault="632F24D0" w:rsidP="00233AC8">
      <w:pPr>
        <w:spacing w:before="100" w:beforeAutospacing="1" w:after="100" w:afterAutospacing="1" w:line="240" w:lineRule="auto"/>
        <w:ind w:left="1134" w:hanging="1134"/>
        <w:rPr>
          <w:rFonts w:ascii="Calibri" w:eastAsia="Times New Roman" w:hAnsi="Calibri" w:cs="Calibri"/>
          <w:b/>
          <w:bCs/>
          <w:sz w:val="24"/>
          <w:szCs w:val="24"/>
        </w:rPr>
      </w:pPr>
      <w:r w:rsidRPr="00487980">
        <w:rPr>
          <w:rFonts w:ascii="Calibri" w:eastAsia="Times New Roman" w:hAnsi="Calibri" w:cs="Calibri"/>
          <w:b/>
          <w:bCs/>
          <w:sz w:val="24"/>
          <w:szCs w:val="24"/>
        </w:rPr>
        <w:t>Part 1—</w:t>
      </w:r>
      <w:r w:rsidR="125CBA16" w:rsidRPr="00487980">
        <w:rPr>
          <w:rFonts w:ascii="Calibri" w:eastAsia="Times New Roman" w:hAnsi="Calibri" w:cs="Calibri"/>
          <w:b/>
          <w:bCs/>
          <w:sz w:val="24"/>
          <w:szCs w:val="24"/>
        </w:rPr>
        <w:t>Main amendments</w:t>
      </w:r>
    </w:p>
    <w:p w14:paraId="5140FA4B" w14:textId="6D38293E" w:rsidR="12D78EDB" w:rsidRPr="00487980" w:rsidRDefault="12D78EDB" w:rsidP="00233AC8">
      <w:pPr>
        <w:spacing w:before="100" w:beforeAutospacing="1" w:after="100" w:afterAutospacing="1" w:line="240" w:lineRule="auto"/>
        <w:ind w:left="1134" w:hanging="1134"/>
        <w:rPr>
          <w:rFonts w:ascii="Calibri" w:eastAsia="Times New Roman" w:hAnsi="Calibri" w:cs="Calibri"/>
          <w:b/>
          <w:bCs/>
          <w:i/>
          <w:iCs/>
          <w:sz w:val="24"/>
          <w:szCs w:val="24"/>
        </w:rPr>
      </w:pPr>
      <w:r w:rsidRPr="00487980">
        <w:rPr>
          <w:rFonts w:ascii="Calibri" w:eastAsia="Times New Roman" w:hAnsi="Calibri" w:cs="Calibri"/>
          <w:b/>
          <w:bCs/>
          <w:i/>
          <w:iCs/>
          <w:sz w:val="24"/>
          <w:szCs w:val="24"/>
        </w:rPr>
        <w:t>Great Barrier Reef Marine Park Regulations 2019</w:t>
      </w:r>
    </w:p>
    <w:p w14:paraId="6561AE16" w14:textId="64D1C45C" w:rsidR="00F10354" w:rsidRPr="00487980" w:rsidRDefault="00E701C3" w:rsidP="00233AC8">
      <w:pPr>
        <w:spacing w:before="100" w:beforeAutospacing="1" w:after="100" w:afterAutospacing="1" w:line="240" w:lineRule="auto"/>
        <w:rPr>
          <w:rFonts w:ascii="Calibri" w:eastAsia="Times New Roman" w:hAnsi="Calibri" w:cs="Calibri"/>
          <w:b/>
          <w:bCs/>
          <w:sz w:val="24"/>
          <w:szCs w:val="24"/>
        </w:rPr>
      </w:pPr>
      <w:r w:rsidRPr="00487980">
        <w:rPr>
          <w:rFonts w:ascii="Calibri" w:eastAsia="Times New Roman" w:hAnsi="Calibri" w:cs="Calibri"/>
          <w:b/>
          <w:bCs/>
          <w:sz w:val="24"/>
          <w:szCs w:val="24"/>
        </w:rPr>
        <w:t>Item</w:t>
      </w:r>
      <w:r w:rsidR="009F6DF3" w:rsidRPr="00487980">
        <w:rPr>
          <w:rFonts w:ascii="Calibri" w:eastAsia="Times New Roman" w:hAnsi="Calibri" w:cs="Calibri"/>
          <w:b/>
          <w:bCs/>
          <w:sz w:val="24"/>
          <w:szCs w:val="24"/>
        </w:rPr>
        <w:t>s</w:t>
      </w:r>
      <w:r w:rsidRPr="00487980">
        <w:rPr>
          <w:rFonts w:ascii="Calibri" w:eastAsia="Times New Roman" w:hAnsi="Calibri" w:cs="Calibri"/>
          <w:b/>
          <w:bCs/>
          <w:sz w:val="24"/>
          <w:szCs w:val="24"/>
        </w:rPr>
        <w:t xml:space="preserve"> </w:t>
      </w:r>
      <w:r w:rsidR="0050387B" w:rsidRPr="00487980">
        <w:rPr>
          <w:rFonts w:ascii="Calibri" w:eastAsia="Times New Roman" w:hAnsi="Calibri" w:cs="Calibri"/>
          <w:b/>
          <w:bCs/>
          <w:sz w:val="24"/>
          <w:szCs w:val="24"/>
        </w:rPr>
        <w:t>[</w:t>
      </w:r>
      <w:r w:rsidR="632F24D0" w:rsidRPr="00487980">
        <w:rPr>
          <w:rFonts w:ascii="Calibri" w:eastAsia="Times New Roman" w:hAnsi="Calibri" w:cs="Calibri"/>
          <w:b/>
          <w:bCs/>
          <w:sz w:val="24"/>
          <w:szCs w:val="24"/>
        </w:rPr>
        <w:t>1</w:t>
      </w:r>
      <w:r w:rsidR="0050387B" w:rsidRPr="00487980">
        <w:rPr>
          <w:rFonts w:ascii="Calibri" w:eastAsia="Times New Roman" w:hAnsi="Calibri" w:cs="Calibri"/>
          <w:b/>
          <w:bCs/>
          <w:sz w:val="24"/>
          <w:szCs w:val="24"/>
        </w:rPr>
        <w:t>]</w:t>
      </w:r>
      <w:r w:rsidR="009F6DF3" w:rsidRPr="00487980">
        <w:rPr>
          <w:rFonts w:ascii="Calibri" w:eastAsia="Times New Roman" w:hAnsi="Calibri" w:cs="Calibri"/>
          <w:b/>
          <w:bCs/>
          <w:sz w:val="24"/>
          <w:szCs w:val="24"/>
        </w:rPr>
        <w:t xml:space="preserve"> to</w:t>
      </w:r>
      <w:r w:rsidR="632F24D0" w:rsidRPr="00487980">
        <w:rPr>
          <w:rFonts w:ascii="Calibri" w:eastAsia="Times New Roman" w:hAnsi="Calibri" w:cs="Calibri"/>
          <w:b/>
          <w:bCs/>
          <w:sz w:val="24"/>
          <w:szCs w:val="24"/>
        </w:rPr>
        <w:t xml:space="preserve"> </w:t>
      </w:r>
      <w:r w:rsidR="0050387B" w:rsidRPr="00487980">
        <w:rPr>
          <w:rFonts w:ascii="Calibri" w:eastAsia="Times New Roman" w:hAnsi="Calibri" w:cs="Calibri"/>
          <w:b/>
          <w:bCs/>
          <w:sz w:val="24"/>
          <w:szCs w:val="24"/>
        </w:rPr>
        <w:t>[</w:t>
      </w:r>
      <w:r w:rsidR="009F6DF3" w:rsidRPr="00487980">
        <w:rPr>
          <w:rFonts w:ascii="Calibri" w:eastAsia="Times New Roman" w:hAnsi="Calibri" w:cs="Calibri"/>
          <w:b/>
          <w:bCs/>
          <w:sz w:val="24"/>
          <w:szCs w:val="24"/>
        </w:rPr>
        <w:t>3</w:t>
      </w:r>
      <w:r w:rsidR="0050387B" w:rsidRPr="00487980">
        <w:rPr>
          <w:rFonts w:ascii="Calibri" w:eastAsia="Times New Roman" w:hAnsi="Calibri" w:cs="Calibri"/>
          <w:b/>
          <w:bCs/>
          <w:sz w:val="24"/>
          <w:szCs w:val="24"/>
        </w:rPr>
        <w:t>]</w:t>
      </w:r>
      <w:r w:rsidR="009F6DF3" w:rsidRPr="00487980">
        <w:rPr>
          <w:rFonts w:ascii="Calibri" w:eastAsia="Times New Roman" w:hAnsi="Calibri" w:cs="Calibri"/>
          <w:b/>
          <w:bCs/>
          <w:sz w:val="24"/>
          <w:szCs w:val="24"/>
        </w:rPr>
        <w:t xml:space="preserve"> </w:t>
      </w:r>
      <w:r w:rsidR="0050387B" w:rsidRPr="00487980">
        <w:rPr>
          <w:rFonts w:ascii="Calibri" w:eastAsia="Times New Roman" w:hAnsi="Calibri" w:cs="Calibri"/>
          <w:b/>
          <w:bCs/>
          <w:sz w:val="24"/>
          <w:szCs w:val="24"/>
        </w:rPr>
        <w:t>-</w:t>
      </w:r>
      <w:r w:rsidR="632F24D0" w:rsidRPr="00487980">
        <w:rPr>
          <w:rFonts w:ascii="Calibri" w:eastAsia="Times New Roman" w:hAnsi="Calibri" w:cs="Calibri"/>
          <w:b/>
          <w:bCs/>
          <w:sz w:val="24"/>
          <w:szCs w:val="24"/>
        </w:rPr>
        <w:t xml:space="preserve"> Subsection 5(1)</w:t>
      </w:r>
      <w:r w:rsidR="0050387B" w:rsidRPr="00487980">
        <w:rPr>
          <w:rFonts w:ascii="Calibri" w:eastAsia="Times New Roman" w:hAnsi="Calibri" w:cs="Calibri"/>
          <w:b/>
          <w:bCs/>
          <w:sz w:val="24"/>
          <w:szCs w:val="24"/>
        </w:rPr>
        <w:t xml:space="preserve"> (Definitions)</w:t>
      </w:r>
    </w:p>
    <w:p w14:paraId="505D7F4B" w14:textId="4D3C2E1F" w:rsidR="0A2F9F14" w:rsidRPr="00487980" w:rsidRDefault="0A2F9F14" w:rsidP="00233AC8">
      <w:pPr>
        <w:spacing w:before="100" w:beforeAutospacing="1" w:after="100" w:afterAutospacing="1" w:line="240" w:lineRule="auto"/>
        <w:rPr>
          <w:rFonts w:ascii="Calibri" w:eastAsia="Times New Roman" w:hAnsi="Calibri" w:cs="Calibri"/>
          <w:color w:val="000000" w:themeColor="text1"/>
          <w:sz w:val="24"/>
          <w:szCs w:val="24"/>
        </w:rPr>
      </w:pPr>
      <w:r w:rsidRPr="00487980">
        <w:rPr>
          <w:rFonts w:ascii="Calibri" w:eastAsia="Times New Roman" w:hAnsi="Calibri" w:cs="Calibri"/>
          <w:color w:val="000000" w:themeColor="text1"/>
          <w:sz w:val="24"/>
          <w:szCs w:val="24"/>
        </w:rPr>
        <w:t xml:space="preserve">Item </w:t>
      </w:r>
      <w:r w:rsidR="0050387B" w:rsidRPr="00487980">
        <w:rPr>
          <w:rFonts w:ascii="Calibri" w:eastAsia="Times New Roman" w:hAnsi="Calibri" w:cs="Calibri"/>
          <w:color w:val="000000" w:themeColor="text1"/>
          <w:sz w:val="24"/>
          <w:szCs w:val="24"/>
        </w:rPr>
        <w:t>[</w:t>
      </w:r>
      <w:r w:rsidRPr="00487980">
        <w:rPr>
          <w:rFonts w:ascii="Calibri" w:eastAsia="Times New Roman" w:hAnsi="Calibri" w:cs="Calibri"/>
          <w:color w:val="000000" w:themeColor="text1"/>
          <w:sz w:val="24"/>
          <w:szCs w:val="24"/>
        </w:rPr>
        <w:t>1</w:t>
      </w:r>
      <w:r w:rsidR="0050387B" w:rsidRPr="00487980">
        <w:rPr>
          <w:rFonts w:ascii="Calibri" w:eastAsia="Times New Roman" w:hAnsi="Calibri" w:cs="Calibri"/>
          <w:color w:val="000000" w:themeColor="text1"/>
          <w:sz w:val="24"/>
          <w:szCs w:val="24"/>
        </w:rPr>
        <w:t>]</w:t>
      </w:r>
      <w:r w:rsidRPr="00487980">
        <w:rPr>
          <w:rFonts w:ascii="Calibri" w:eastAsia="Times New Roman" w:hAnsi="Calibri" w:cs="Calibri"/>
          <w:color w:val="000000" w:themeColor="text1"/>
          <w:sz w:val="24"/>
          <w:szCs w:val="24"/>
        </w:rPr>
        <w:t xml:space="preserve"> inserts two new definitions in subsection 5(1) of the </w:t>
      </w:r>
      <w:r w:rsidR="00E701C3" w:rsidRPr="00487980">
        <w:rPr>
          <w:rFonts w:ascii="Calibri" w:eastAsia="Times New Roman" w:hAnsi="Calibri" w:cs="Calibri"/>
          <w:color w:val="000000" w:themeColor="text1"/>
          <w:sz w:val="24"/>
          <w:szCs w:val="24"/>
        </w:rPr>
        <w:t xml:space="preserve">Principal </w:t>
      </w:r>
      <w:r w:rsidRPr="00487980">
        <w:rPr>
          <w:rFonts w:ascii="Calibri" w:eastAsia="Times New Roman" w:hAnsi="Calibri" w:cs="Calibri"/>
          <w:color w:val="000000" w:themeColor="text1"/>
          <w:sz w:val="24"/>
          <w:szCs w:val="24"/>
        </w:rPr>
        <w:t>Regulations.</w:t>
      </w:r>
      <w:r w:rsidR="0CF52A99" w:rsidRPr="00487980">
        <w:rPr>
          <w:rFonts w:ascii="Calibri" w:eastAsia="Times New Roman" w:hAnsi="Calibri" w:cs="Calibri"/>
          <w:color w:val="000000" w:themeColor="text1"/>
          <w:sz w:val="24"/>
          <w:szCs w:val="24"/>
        </w:rPr>
        <w:t xml:space="preserve"> </w:t>
      </w:r>
      <w:r w:rsidRPr="00487980">
        <w:rPr>
          <w:rFonts w:ascii="Calibri" w:eastAsia="Times New Roman" w:hAnsi="Calibri" w:cs="Calibri"/>
          <w:color w:val="000000" w:themeColor="text1"/>
          <w:sz w:val="24"/>
          <w:szCs w:val="24"/>
        </w:rPr>
        <w:t xml:space="preserve">These </w:t>
      </w:r>
      <w:r w:rsidR="00A511B7" w:rsidRPr="00487980">
        <w:rPr>
          <w:rFonts w:ascii="Calibri" w:eastAsia="Times New Roman" w:hAnsi="Calibri" w:cs="Calibri"/>
          <w:color w:val="000000" w:themeColor="text1"/>
          <w:sz w:val="24"/>
          <w:szCs w:val="24"/>
        </w:rPr>
        <w:t xml:space="preserve">are </w:t>
      </w:r>
      <w:r w:rsidR="00E05C6F" w:rsidRPr="00487980">
        <w:rPr>
          <w:rFonts w:ascii="Calibri" w:eastAsia="Times New Roman" w:hAnsi="Calibri" w:cs="Calibri"/>
          <w:color w:val="000000" w:themeColor="text1"/>
          <w:sz w:val="24"/>
          <w:szCs w:val="24"/>
        </w:rPr>
        <w:t>‘</w:t>
      </w:r>
      <w:r w:rsidR="00C66E6B" w:rsidRPr="00487980">
        <w:rPr>
          <w:rFonts w:ascii="Calibri" w:eastAsia="Times New Roman" w:hAnsi="Calibri" w:cs="Calibri"/>
          <w:color w:val="000000" w:themeColor="text1"/>
          <w:sz w:val="24"/>
          <w:szCs w:val="24"/>
        </w:rPr>
        <w:t>C</w:t>
      </w:r>
      <w:r w:rsidRPr="00487980">
        <w:rPr>
          <w:rFonts w:ascii="Calibri" w:eastAsia="Times New Roman" w:hAnsi="Calibri" w:cs="Calibri"/>
          <w:color w:val="000000" w:themeColor="text1"/>
          <w:sz w:val="24"/>
          <w:szCs w:val="24"/>
        </w:rPr>
        <w:t xml:space="preserve">ommercial </w:t>
      </w:r>
      <w:r w:rsidR="00C66E6B" w:rsidRPr="00487980">
        <w:rPr>
          <w:rFonts w:ascii="Calibri" w:eastAsia="Times New Roman" w:hAnsi="Calibri" w:cs="Calibri"/>
          <w:color w:val="000000" w:themeColor="text1"/>
          <w:sz w:val="24"/>
          <w:szCs w:val="24"/>
        </w:rPr>
        <w:t>F</w:t>
      </w:r>
      <w:r w:rsidRPr="00487980">
        <w:rPr>
          <w:rFonts w:ascii="Calibri" w:eastAsia="Times New Roman" w:hAnsi="Calibri" w:cs="Calibri"/>
          <w:color w:val="000000" w:themeColor="text1"/>
          <w:sz w:val="24"/>
          <w:szCs w:val="24"/>
        </w:rPr>
        <w:t xml:space="preserve">isheries </w:t>
      </w:r>
      <w:r w:rsidR="00C66E6B" w:rsidRPr="00487980">
        <w:rPr>
          <w:rFonts w:ascii="Calibri" w:eastAsia="Times New Roman" w:hAnsi="Calibri" w:cs="Calibri"/>
          <w:color w:val="000000" w:themeColor="text1"/>
          <w:sz w:val="24"/>
          <w:szCs w:val="24"/>
        </w:rPr>
        <w:t>R</w:t>
      </w:r>
      <w:r w:rsidR="00A511B7" w:rsidRPr="00487980">
        <w:rPr>
          <w:rFonts w:ascii="Calibri" w:eastAsia="Times New Roman" w:hAnsi="Calibri" w:cs="Calibri"/>
          <w:color w:val="000000" w:themeColor="text1"/>
          <w:sz w:val="24"/>
          <w:szCs w:val="24"/>
        </w:rPr>
        <w:t>egulation</w:t>
      </w:r>
      <w:r w:rsidR="00E05C6F" w:rsidRPr="00487980">
        <w:rPr>
          <w:rFonts w:ascii="Calibri" w:eastAsia="Times New Roman" w:hAnsi="Calibri" w:cs="Calibri"/>
          <w:color w:val="000000" w:themeColor="text1"/>
          <w:sz w:val="24"/>
          <w:szCs w:val="24"/>
        </w:rPr>
        <w:t>’</w:t>
      </w:r>
      <w:r w:rsidR="00A511B7" w:rsidRPr="00487980">
        <w:rPr>
          <w:rFonts w:ascii="Calibri" w:eastAsia="Times New Roman" w:hAnsi="Calibri" w:cs="Calibri"/>
          <w:color w:val="000000" w:themeColor="text1"/>
          <w:sz w:val="24"/>
          <w:szCs w:val="24"/>
        </w:rPr>
        <w:t xml:space="preserve"> and </w:t>
      </w:r>
      <w:r w:rsidR="00E05C6F" w:rsidRPr="00487980">
        <w:rPr>
          <w:rFonts w:ascii="Calibri" w:eastAsia="Times New Roman" w:hAnsi="Calibri" w:cs="Calibri"/>
          <w:color w:val="000000" w:themeColor="text1"/>
          <w:sz w:val="24"/>
          <w:szCs w:val="24"/>
        </w:rPr>
        <w:t>‘</w:t>
      </w:r>
      <w:r w:rsidR="00C66E6B" w:rsidRPr="00487980">
        <w:rPr>
          <w:rFonts w:ascii="Calibri" w:eastAsia="Times New Roman" w:hAnsi="Calibri" w:cs="Calibri"/>
          <w:color w:val="000000" w:themeColor="text1"/>
          <w:sz w:val="24"/>
          <w:szCs w:val="24"/>
        </w:rPr>
        <w:t>F</w:t>
      </w:r>
      <w:r w:rsidRPr="00487980">
        <w:rPr>
          <w:rFonts w:ascii="Calibri" w:eastAsia="Times New Roman" w:hAnsi="Calibri" w:cs="Calibri"/>
          <w:color w:val="000000" w:themeColor="text1"/>
          <w:sz w:val="24"/>
          <w:szCs w:val="24"/>
        </w:rPr>
        <w:t xml:space="preserve">isheries </w:t>
      </w:r>
      <w:r w:rsidR="00C66E6B" w:rsidRPr="00487980">
        <w:rPr>
          <w:rFonts w:ascii="Calibri" w:eastAsia="Times New Roman" w:hAnsi="Calibri" w:cs="Calibri"/>
          <w:color w:val="000000" w:themeColor="text1"/>
          <w:sz w:val="24"/>
          <w:szCs w:val="24"/>
        </w:rPr>
        <w:t>D</w:t>
      </w:r>
      <w:r w:rsidR="00A511B7" w:rsidRPr="00487980">
        <w:rPr>
          <w:rFonts w:ascii="Calibri" w:eastAsia="Times New Roman" w:hAnsi="Calibri" w:cs="Calibri"/>
          <w:color w:val="000000" w:themeColor="text1"/>
          <w:sz w:val="24"/>
          <w:szCs w:val="24"/>
        </w:rPr>
        <w:t>eclaration</w:t>
      </w:r>
      <w:r w:rsidR="00E05C6F" w:rsidRPr="00487980">
        <w:rPr>
          <w:rFonts w:ascii="Calibri" w:eastAsia="Times New Roman" w:hAnsi="Calibri" w:cs="Calibri"/>
          <w:color w:val="000000" w:themeColor="text1"/>
          <w:sz w:val="24"/>
          <w:szCs w:val="24"/>
        </w:rPr>
        <w:t>’</w:t>
      </w:r>
      <w:r w:rsidRPr="00487980">
        <w:rPr>
          <w:rFonts w:ascii="Calibri" w:eastAsia="Times New Roman" w:hAnsi="Calibri" w:cs="Calibri"/>
          <w:color w:val="000000" w:themeColor="text1"/>
          <w:sz w:val="24"/>
          <w:szCs w:val="24"/>
        </w:rPr>
        <w:t xml:space="preserve">. </w:t>
      </w:r>
      <w:r w:rsidR="1F93C49A" w:rsidRPr="00487980">
        <w:rPr>
          <w:rFonts w:ascii="Calibri" w:eastAsia="Times New Roman" w:hAnsi="Calibri" w:cs="Calibri"/>
          <w:color w:val="000000" w:themeColor="text1"/>
          <w:sz w:val="24"/>
          <w:szCs w:val="24"/>
        </w:rPr>
        <w:t xml:space="preserve">Commercial Fisheries Regulation now means the </w:t>
      </w:r>
      <w:r w:rsidR="1F93C49A" w:rsidRPr="00487980">
        <w:rPr>
          <w:rFonts w:ascii="Calibri" w:eastAsia="Times New Roman" w:hAnsi="Calibri" w:cs="Calibri"/>
          <w:i/>
          <w:color w:val="000000" w:themeColor="text1"/>
          <w:sz w:val="24"/>
          <w:szCs w:val="24"/>
        </w:rPr>
        <w:t>Fisheries (Commercial Fisheries) Regulation 2019</w:t>
      </w:r>
      <w:r w:rsidR="1F93C49A" w:rsidRPr="00487980">
        <w:rPr>
          <w:rFonts w:ascii="Calibri" w:eastAsia="Times New Roman" w:hAnsi="Calibri" w:cs="Calibri"/>
          <w:color w:val="000000" w:themeColor="text1"/>
          <w:sz w:val="24"/>
          <w:szCs w:val="24"/>
        </w:rPr>
        <w:t xml:space="preserve"> (Qld) and the Fisheries Declaration</w:t>
      </w:r>
      <w:r w:rsidR="00C66E6B" w:rsidRPr="00487980">
        <w:rPr>
          <w:rFonts w:ascii="Calibri" w:eastAsia="Times New Roman" w:hAnsi="Calibri" w:cs="Calibri"/>
          <w:color w:val="000000" w:themeColor="text1"/>
          <w:sz w:val="24"/>
          <w:szCs w:val="24"/>
        </w:rPr>
        <w:t xml:space="preserve"> now</w:t>
      </w:r>
      <w:r w:rsidR="1F93C49A" w:rsidRPr="00487980">
        <w:rPr>
          <w:rFonts w:ascii="Calibri" w:eastAsia="Times New Roman" w:hAnsi="Calibri" w:cs="Calibri"/>
          <w:color w:val="000000" w:themeColor="text1"/>
          <w:sz w:val="24"/>
          <w:szCs w:val="24"/>
        </w:rPr>
        <w:t xml:space="preserve"> means the </w:t>
      </w:r>
      <w:r w:rsidR="1F93C49A" w:rsidRPr="00487980">
        <w:rPr>
          <w:rFonts w:ascii="Calibri" w:eastAsia="Times New Roman" w:hAnsi="Calibri" w:cs="Calibri"/>
          <w:i/>
          <w:color w:val="000000" w:themeColor="text1"/>
          <w:sz w:val="24"/>
          <w:szCs w:val="24"/>
        </w:rPr>
        <w:t>Fisheries Declaration 2019</w:t>
      </w:r>
      <w:r w:rsidR="1F93C49A" w:rsidRPr="00487980">
        <w:rPr>
          <w:rFonts w:ascii="Calibri" w:eastAsia="Times New Roman" w:hAnsi="Calibri" w:cs="Calibri"/>
          <w:color w:val="000000" w:themeColor="text1"/>
          <w:sz w:val="24"/>
          <w:szCs w:val="24"/>
        </w:rPr>
        <w:t xml:space="preserve"> (Q</w:t>
      </w:r>
      <w:r w:rsidR="00524A63" w:rsidRPr="00487980">
        <w:rPr>
          <w:rFonts w:ascii="Calibri" w:eastAsia="Times New Roman" w:hAnsi="Calibri" w:cs="Calibri"/>
          <w:color w:val="000000" w:themeColor="text1"/>
          <w:sz w:val="24"/>
          <w:szCs w:val="24"/>
        </w:rPr>
        <w:t>ld</w:t>
      </w:r>
      <w:r w:rsidR="1F93C49A" w:rsidRPr="00487980">
        <w:rPr>
          <w:rFonts w:ascii="Calibri" w:eastAsia="Times New Roman" w:hAnsi="Calibri" w:cs="Calibri"/>
          <w:color w:val="000000" w:themeColor="text1"/>
          <w:sz w:val="24"/>
          <w:szCs w:val="24"/>
        </w:rPr>
        <w:t>). Both</w:t>
      </w:r>
      <w:r w:rsidR="28338ED7" w:rsidRPr="00487980">
        <w:rPr>
          <w:rFonts w:ascii="Calibri" w:eastAsia="Times New Roman" w:hAnsi="Calibri" w:cs="Calibri"/>
          <w:color w:val="000000" w:themeColor="text1"/>
          <w:sz w:val="24"/>
          <w:szCs w:val="24"/>
        </w:rPr>
        <w:t xml:space="preserve"> instruments are captured </w:t>
      </w:r>
      <w:r w:rsidR="00E05C6F" w:rsidRPr="00487980">
        <w:rPr>
          <w:rFonts w:ascii="Calibri" w:eastAsia="Times New Roman" w:hAnsi="Calibri" w:cs="Calibri"/>
          <w:color w:val="000000" w:themeColor="text1"/>
          <w:sz w:val="24"/>
          <w:szCs w:val="24"/>
        </w:rPr>
        <w:t>‘</w:t>
      </w:r>
      <w:r w:rsidR="28338ED7" w:rsidRPr="00487980">
        <w:rPr>
          <w:rFonts w:ascii="Calibri" w:eastAsia="Times New Roman" w:hAnsi="Calibri" w:cs="Calibri"/>
          <w:color w:val="000000" w:themeColor="text1"/>
          <w:sz w:val="24"/>
          <w:szCs w:val="24"/>
        </w:rPr>
        <w:t>as in force from time to time.</w:t>
      </w:r>
      <w:r w:rsidR="00E05C6F" w:rsidRPr="00487980">
        <w:rPr>
          <w:rFonts w:ascii="Calibri" w:eastAsia="Times New Roman" w:hAnsi="Calibri" w:cs="Calibri"/>
          <w:color w:val="000000" w:themeColor="text1"/>
          <w:sz w:val="24"/>
          <w:szCs w:val="24"/>
        </w:rPr>
        <w:t>’</w:t>
      </w:r>
    </w:p>
    <w:p w14:paraId="3137F86F" w14:textId="5BB8D074" w:rsidR="68442368" w:rsidRPr="00487980" w:rsidRDefault="68442368" w:rsidP="00233AC8">
      <w:pPr>
        <w:spacing w:before="100" w:beforeAutospacing="1" w:after="100" w:afterAutospacing="1" w:line="240" w:lineRule="auto"/>
        <w:rPr>
          <w:rFonts w:ascii="Calibri" w:eastAsia="Times New Roman" w:hAnsi="Calibri" w:cs="Calibri"/>
          <w:sz w:val="24"/>
          <w:szCs w:val="24"/>
        </w:rPr>
      </w:pPr>
      <w:r w:rsidRPr="00487980">
        <w:rPr>
          <w:rFonts w:ascii="Calibri" w:eastAsia="Times New Roman" w:hAnsi="Calibri" w:cs="Calibri"/>
          <w:sz w:val="24"/>
          <w:szCs w:val="24"/>
        </w:rPr>
        <w:t xml:space="preserve">Item </w:t>
      </w:r>
      <w:r w:rsidR="0050387B" w:rsidRPr="00487980">
        <w:rPr>
          <w:rFonts w:ascii="Calibri" w:eastAsia="Times New Roman" w:hAnsi="Calibri" w:cs="Calibri"/>
          <w:sz w:val="24"/>
          <w:szCs w:val="24"/>
        </w:rPr>
        <w:t>[</w:t>
      </w:r>
      <w:r w:rsidRPr="00487980">
        <w:rPr>
          <w:rFonts w:ascii="Calibri" w:eastAsia="Times New Roman" w:hAnsi="Calibri" w:cs="Calibri"/>
          <w:sz w:val="24"/>
          <w:szCs w:val="24"/>
        </w:rPr>
        <w:t>2</w:t>
      </w:r>
      <w:r w:rsidR="0050387B" w:rsidRPr="00487980">
        <w:rPr>
          <w:rFonts w:ascii="Calibri" w:eastAsia="Times New Roman" w:hAnsi="Calibri" w:cs="Calibri"/>
          <w:sz w:val="24"/>
          <w:szCs w:val="24"/>
        </w:rPr>
        <w:t>]</w:t>
      </w:r>
      <w:r w:rsidRPr="00487980">
        <w:rPr>
          <w:rFonts w:ascii="Calibri" w:eastAsia="Times New Roman" w:hAnsi="Calibri" w:cs="Calibri"/>
          <w:sz w:val="24"/>
          <w:szCs w:val="24"/>
        </w:rPr>
        <w:t xml:space="preserve"> repeals the current definition of </w:t>
      </w:r>
      <w:r w:rsidR="00E05C6F" w:rsidRPr="00487980">
        <w:rPr>
          <w:rFonts w:ascii="Calibri" w:eastAsia="Times New Roman" w:hAnsi="Calibri" w:cs="Calibri"/>
          <w:sz w:val="24"/>
          <w:szCs w:val="24"/>
        </w:rPr>
        <w:t>‘</w:t>
      </w:r>
      <w:r w:rsidRPr="00487980">
        <w:rPr>
          <w:rFonts w:ascii="Calibri" w:eastAsia="Times New Roman" w:hAnsi="Calibri" w:cs="Calibri"/>
          <w:sz w:val="24"/>
          <w:szCs w:val="24"/>
        </w:rPr>
        <w:t>Fisheries Regulation</w:t>
      </w:r>
      <w:r w:rsidR="00E05C6F" w:rsidRPr="00487980">
        <w:rPr>
          <w:rFonts w:ascii="Calibri" w:eastAsia="Times New Roman" w:hAnsi="Calibri" w:cs="Calibri"/>
          <w:sz w:val="24"/>
          <w:szCs w:val="24"/>
        </w:rPr>
        <w:t>’</w:t>
      </w:r>
      <w:r w:rsidRPr="00487980">
        <w:rPr>
          <w:rFonts w:ascii="Calibri" w:eastAsia="Times New Roman" w:hAnsi="Calibri" w:cs="Calibri"/>
          <w:sz w:val="24"/>
          <w:szCs w:val="24"/>
        </w:rPr>
        <w:t xml:space="preserve"> which</w:t>
      </w:r>
      <w:r w:rsidR="0030631B" w:rsidRPr="00487980">
        <w:rPr>
          <w:rFonts w:ascii="Calibri" w:eastAsia="Times New Roman" w:hAnsi="Calibri" w:cs="Calibri"/>
          <w:sz w:val="24"/>
          <w:szCs w:val="24"/>
        </w:rPr>
        <w:t>,</w:t>
      </w:r>
      <w:r w:rsidRPr="00487980">
        <w:rPr>
          <w:rFonts w:ascii="Calibri" w:eastAsia="Times New Roman" w:hAnsi="Calibri" w:cs="Calibri"/>
          <w:sz w:val="24"/>
          <w:szCs w:val="24"/>
        </w:rPr>
        <w:t xml:space="preserve"> following the Queensland legislative reforms</w:t>
      </w:r>
      <w:r w:rsidR="0030631B" w:rsidRPr="00487980">
        <w:rPr>
          <w:rFonts w:ascii="Calibri" w:eastAsia="Times New Roman" w:hAnsi="Calibri" w:cs="Calibri"/>
          <w:sz w:val="24"/>
          <w:szCs w:val="24"/>
        </w:rPr>
        <w:t>,</w:t>
      </w:r>
      <w:r w:rsidRPr="00487980">
        <w:rPr>
          <w:rFonts w:ascii="Calibri" w:eastAsia="Times New Roman" w:hAnsi="Calibri" w:cs="Calibri"/>
          <w:sz w:val="24"/>
          <w:szCs w:val="24"/>
        </w:rPr>
        <w:t xml:space="preserve"> is a now redundant reference to the </w:t>
      </w:r>
      <w:r w:rsidRPr="00487980">
        <w:rPr>
          <w:rFonts w:ascii="Calibri" w:eastAsia="Times New Roman" w:hAnsi="Calibri" w:cs="Calibri"/>
          <w:i/>
          <w:iCs/>
          <w:sz w:val="24"/>
          <w:szCs w:val="24"/>
        </w:rPr>
        <w:t>Fisheries Regulations 2008</w:t>
      </w:r>
      <w:r w:rsidR="00524A63" w:rsidRPr="00487980">
        <w:rPr>
          <w:rFonts w:ascii="Calibri" w:eastAsia="Times New Roman" w:hAnsi="Calibri" w:cs="Calibri"/>
          <w:i/>
          <w:iCs/>
          <w:sz w:val="24"/>
          <w:szCs w:val="24"/>
        </w:rPr>
        <w:t xml:space="preserve"> </w:t>
      </w:r>
      <w:r w:rsidR="00524A63" w:rsidRPr="00487980">
        <w:rPr>
          <w:rFonts w:ascii="Calibri" w:eastAsia="Times New Roman" w:hAnsi="Calibri" w:cs="Calibri"/>
          <w:iCs/>
          <w:sz w:val="24"/>
          <w:szCs w:val="24"/>
        </w:rPr>
        <w:t>(Qld)</w:t>
      </w:r>
      <w:r w:rsidRPr="00487980">
        <w:rPr>
          <w:rFonts w:ascii="Calibri" w:eastAsia="Times New Roman" w:hAnsi="Calibri" w:cs="Calibri"/>
          <w:i/>
          <w:iCs/>
          <w:sz w:val="24"/>
          <w:szCs w:val="24"/>
        </w:rPr>
        <w:t xml:space="preserve">. </w:t>
      </w:r>
    </w:p>
    <w:p w14:paraId="16B69989" w14:textId="6D08A932" w:rsidR="68442368" w:rsidRPr="00487980" w:rsidRDefault="68442368" w:rsidP="00233AC8">
      <w:pPr>
        <w:spacing w:before="100" w:beforeAutospacing="1" w:after="100" w:afterAutospacing="1" w:line="240" w:lineRule="auto"/>
        <w:rPr>
          <w:rFonts w:ascii="Calibri" w:eastAsia="Times New Roman" w:hAnsi="Calibri" w:cs="Calibri"/>
          <w:sz w:val="24"/>
          <w:szCs w:val="24"/>
        </w:rPr>
      </w:pPr>
      <w:r w:rsidRPr="00487980">
        <w:rPr>
          <w:rFonts w:ascii="Calibri" w:eastAsia="Times New Roman" w:hAnsi="Calibri" w:cs="Calibri"/>
          <w:sz w:val="24"/>
          <w:szCs w:val="24"/>
        </w:rPr>
        <w:t xml:space="preserve">Item </w:t>
      </w:r>
      <w:r w:rsidR="0050387B" w:rsidRPr="00487980">
        <w:rPr>
          <w:rFonts w:ascii="Calibri" w:eastAsia="Times New Roman" w:hAnsi="Calibri" w:cs="Calibri"/>
          <w:sz w:val="24"/>
          <w:szCs w:val="24"/>
        </w:rPr>
        <w:t>[</w:t>
      </w:r>
      <w:r w:rsidRPr="00487980">
        <w:rPr>
          <w:rFonts w:ascii="Calibri" w:eastAsia="Times New Roman" w:hAnsi="Calibri" w:cs="Calibri"/>
          <w:sz w:val="24"/>
          <w:szCs w:val="24"/>
        </w:rPr>
        <w:t>3</w:t>
      </w:r>
      <w:r w:rsidR="0050387B" w:rsidRPr="00487980">
        <w:rPr>
          <w:rFonts w:ascii="Calibri" w:eastAsia="Times New Roman" w:hAnsi="Calibri" w:cs="Calibri"/>
          <w:sz w:val="24"/>
          <w:szCs w:val="24"/>
        </w:rPr>
        <w:t>]</w:t>
      </w:r>
      <w:r w:rsidRPr="00487980">
        <w:rPr>
          <w:rFonts w:ascii="Calibri" w:eastAsia="Times New Roman" w:hAnsi="Calibri" w:cs="Calibri"/>
          <w:sz w:val="24"/>
          <w:szCs w:val="24"/>
        </w:rPr>
        <w:t xml:space="preserve"> inserts a new definition of </w:t>
      </w:r>
      <w:r w:rsidR="00E05C6F" w:rsidRPr="00487980">
        <w:rPr>
          <w:rFonts w:ascii="Calibri" w:eastAsia="Times New Roman" w:hAnsi="Calibri" w:cs="Calibri"/>
          <w:sz w:val="24"/>
          <w:szCs w:val="24"/>
        </w:rPr>
        <w:t>‘</w:t>
      </w:r>
      <w:r w:rsidRPr="00487980">
        <w:rPr>
          <w:rFonts w:ascii="Calibri" w:eastAsia="Times New Roman" w:hAnsi="Calibri" w:cs="Calibri"/>
          <w:sz w:val="24"/>
          <w:szCs w:val="24"/>
        </w:rPr>
        <w:t>General Fisheries Regulation</w:t>
      </w:r>
      <w:r w:rsidR="00E05C6F" w:rsidRPr="00487980">
        <w:rPr>
          <w:rFonts w:ascii="Calibri" w:eastAsia="Times New Roman" w:hAnsi="Calibri" w:cs="Calibri"/>
          <w:sz w:val="24"/>
          <w:szCs w:val="24"/>
        </w:rPr>
        <w:t>’</w:t>
      </w:r>
      <w:r w:rsidRPr="00487980">
        <w:rPr>
          <w:rFonts w:ascii="Calibri" w:eastAsia="Times New Roman" w:hAnsi="Calibri" w:cs="Calibri"/>
          <w:sz w:val="24"/>
          <w:szCs w:val="24"/>
        </w:rPr>
        <w:t xml:space="preserve">. </w:t>
      </w:r>
      <w:r w:rsidR="6C479D31" w:rsidRPr="00487980">
        <w:rPr>
          <w:rFonts w:ascii="Calibri" w:eastAsia="Times New Roman" w:hAnsi="Calibri" w:cs="Calibri"/>
          <w:sz w:val="24"/>
          <w:szCs w:val="24"/>
        </w:rPr>
        <w:t>T</w:t>
      </w:r>
      <w:r w:rsidRPr="00487980">
        <w:rPr>
          <w:rFonts w:ascii="Calibri" w:eastAsia="Times New Roman" w:hAnsi="Calibri" w:cs="Calibri"/>
          <w:sz w:val="24"/>
          <w:szCs w:val="24"/>
        </w:rPr>
        <w:t>he General Fisheries Regulation</w:t>
      </w:r>
      <w:r w:rsidR="00C66E6B" w:rsidRPr="00487980">
        <w:rPr>
          <w:rFonts w:ascii="Calibri" w:eastAsia="Times New Roman" w:hAnsi="Calibri" w:cs="Calibri"/>
          <w:sz w:val="24"/>
          <w:szCs w:val="24"/>
        </w:rPr>
        <w:t xml:space="preserve"> now</w:t>
      </w:r>
      <w:r w:rsidRPr="00487980">
        <w:rPr>
          <w:rFonts w:ascii="Calibri" w:eastAsia="Times New Roman" w:hAnsi="Calibri" w:cs="Calibri"/>
          <w:sz w:val="24"/>
          <w:szCs w:val="24"/>
        </w:rPr>
        <w:t xml:space="preserve"> means the </w:t>
      </w:r>
      <w:r w:rsidRPr="00487980">
        <w:rPr>
          <w:rFonts w:ascii="Calibri" w:eastAsia="Times New Roman" w:hAnsi="Calibri" w:cs="Calibri"/>
          <w:i/>
          <w:sz w:val="24"/>
          <w:szCs w:val="24"/>
        </w:rPr>
        <w:t>Fisheries (General) Regulation 2019</w:t>
      </w:r>
      <w:r w:rsidRPr="00487980">
        <w:rPr>
          <w:rFonts w:ascii="Calibri" w:eastAsia="Times New Roman" w:hAnsi="Calibri" w:cs="Calibri"/>
          <w:sz w:val="24"/>
          <w:szCs w:val="24"/>
        </w:rPr>
        <w:t xml:space="preserve"> (Qld). It is captured </w:t>
      </w:r>
      <w:r w:rsidR="00E05C6F" w:rsidRPr="00487980">
        <w:rPr>
          <w:rFonts w:ascii="Calibri" w:eastAsia="Times New Roman" w:hAnsi="Calibri" w:cs="Calibri"/>
          <w:sz w:val="24"/>
          <w:szCs w:val="24"/>
        </w:rPr>
        <w:t>‘</w:t>
      </w:r>
      <w:r w:rsidRPr="00487980">
        <w:rPr>
          <w:rFonts w:ascii="Calibri" w:eastAsia="Times New Roman" w:hAnsi="Calibri" w:cs="Calibri"/>
          <w:sz w:val="24"/>
          <w:szCs w:val="24"/>
        </w:rPr>
        <w:t>as in force from time to time.</w:t>
      </w:r>
      <w:r w:rsidR="00E05C6F" w:rsidRPr="00487980">
        <w:rPr>
          <w:rFonts w:ascii="Calibri" w:eastAsia="Times New Roman" w:hAnsi="Calibri" w:cs="Calibri"/>
          <w:sz w:val="24"/>
          <w:szCs w:val="24"/>
        </w:rPr>
        <w:t>’</w:t>
      </w:r>
    </w:p>
    <w:p w14:paraId="5D44BA8F" w14:textId="35610396" w:rsidR="787A582C" w:rsidRPr="00487980" w:rsidRDefault="787A582C" w:rsidP="00233AC8">
      <w:pPr>
        <w:spacing w:before="100" w:beforeAutospacing="1" w:after="100" w:afterAutospacing="1" w:line="240" w:lineRule="auto"/>
        <w:rPr>
          <w:rFonts w:ascii="Calibri" w:eastAsia="Times New Roman" w:hAnsi="Calibri" w:cs="Calibri"/>
          <w:color w:val="000000" w:themeColor="text1"/>
          <w:sz w:val="24"/>
          <w:szCs w:val="24"/>
        </w:rPr>
      </w:pPr>
      <w:r w:rsidRPr="00487980">
        <w:rPr>
          <w:rFonts w:ascii="Calibri" w:eastAsia="Times New Roman" w:hAnsi="Calibri" w:cs="Calibri"/>
          <w:color w:val="000000" w:themeColor="text1"/>
          <w:sz w:val="24"/>
          <w:szCs w:val="24"/>
        </w:rPr>
        <w:t>The</w:t>
      </w:r>
      <w:r w:rsidR="0025553A" w:rsidRPr="00487980">
        <w:rPr>
          <w:rFonts w:ascii="Calibri" w:eastAsia="Times New Roman" w:hAnsi="Calibri" w:cs="Calibri"/>
          <w:color w:val="000000" w:themeColor="text1"/>
          <w:sz w:val="24"/>
          <w:szCs w:val="24"/>
        </w:rPr>
        <w:t xml:space="preserve"> </w:t>
      </w:r>
      <w:r w:rsidRPr="00487980">
        <w:rPr>
          <w:rFonts w:ascii="Calibri" w:eastAsia="Times New Roman" w:hAnsi="Calibri" w:cs="Calibri"/>
          <w:i/>
          <w:color w:val="000000" w:themeColor="text1"/>
          <w:sz w:val="24"/>
          <w:szCs w:val="24"/>
        </w:rPr>
        <w:t>Fisheries (General) Regulation 2019</w:t>
      </w:r>
      <w:r w:rsidRPr="00487980">
        <w:rPr>
          <w:rFonts w:ascii="Calibri" w:eastAsia="Times New Roman" w:hAnsi="Calibri" w:cs="Calibri"/>
          <w:color w:val="000000" w:themeColor="text1"/>
          <w:sz w:val="24"/>
          <w:szCs w:val="24"/>
        </w:rPr>
        <w:t xml:space="preserve"> </w:t>
      </w:r>
      <w:r w:rsidR="005B7E2C" w:rsidRPr="00487980">
        <w:rPr>
          <w:rFonts w:ascii="Calibri" w:eastAsia="Times New Roman" w:hAnsi="Calibri" w:cs="Calibri"/>
          <w:color w:val="000000" w:themeColor="text1"/>
          <w:sz w:val="24"/>
          <w:szCs w:val="24"/>
        </w:rPr>
        <w:t xml:space="preserve">(Qld) </w:t>
      </w:r>
      <w:r w:rsidRPr="00487980">
        <w:rPr>
          <w:rFonts w:ascii="Calibri" w:eastAsia="Times New Roman" w:hAnsi="Calibri" w:cs="Calibri"/>
          <w:color w:val="000000" w:themeColor="text1"/>
          <w:sz w:val="24"/>
          <w:szCs w:val="24"/>
        </w:rPr>
        <w:t>(General Fisheries Regulation)</w:t>
      </w:r>
      <w:r w:rsidR="629CFD3B" w:rsidRPr="00487980">
        <w:rPr>
          <w:rFonts w:ascii="Calibri" w:eastAsia="Times New Roman" w:hAnsi="Calibri" w:cs="Calibri"/>
          <w:color w:val="000000" w:themeColor="text1"/>
          <w:sz w:val="24"/>
          <w:szCs w:val="24"/>
        </w:rPr>
        <w:t xml:space="preserve"> and</w:t>
      </w:r>
      <w:r w:rsidRPr="00487980">
        <w:rPr>
          <w:rFonts w:ascii="Calibri" w:eastAsia="Times New Roman" w:hAnsi="Calibri" w:cs="Calibri"/>
          <w:color w:val="000000" w:themeColor="text1"/>
          <w:sz w:val="24"/>
          <w:szCs w:val="24"/>
        </w:rPr>
        <w:t xml:space="preserve"> the </w:t>
      </w:r>
      <w:r w:rsidR="00C66E6B" w:rsidRPr="00487980">
        <w:rPr>
          <w:rFonts w:ascii="Calibri" w:eastAsia="Times New Roman" w:hAnsi="Calibri" w:cs="Calibri"/>
          <w:i/>
          <w:color w:val="000000" w:themeColor="text1"/>
          <w:sz w:val="24"/>
          <w:szCs w:val="24"/>
        </w:rPr>
        <w:t>Fisheries (</w:t>
      </w:r>
      <w:r w:rsidRPr="00487980">
        <w:rPr>
          <w:rFonts w:ascii="Calibri" w:eastAsia="Times New Roman" w:hAnsi="Calibri" w:cs="Calibri"/>
          <w:i/>
          <w:color w:val="000000" w:themeColor="text1"/>
          <w:sz w:val="24"/>
          <w:szCs w:val="24"/>
        </w:rPr>
        <w:t>Commercial Fisheries</w:t>
      </w:r>
      <w:r w:rsidR="00C66E6B" w:rsidRPr="00487980">
        <w:rPr>
          <w:rFonts w:ascii="Calibri" w:eastAsia="Times New Roman" w:hAnsi="Calibri" w:cs="Calibri"/>
          <w:i/>
          <w:color w:val="000000" w:themeColor="text1"/>
          <w:sz w:val="24"/>
          <w:szCs w:val="24"/>
        </w:rPr>
        <w:t>)</w:t>
      </w:r>
      <w:r w:rsidRPr="00487980">
        <w:rPr>
          <w:rFonts w:ascii="Calibri" w:eastAsia="Times New Roman" w:hAnsi="Calibri" w:cs="Calibri"/>
          <w:i/>
          <w:color w:val="000000" w:themeColor="text1"/>
          <w:sz w:val="24"/>
          <w:szCs w:val="24"/>
        </w:rPr>
        <w:t xml:space="preserve"> Regulation</w:t>
      </w:r>
      <w:r w:rsidR="00C66E6B" w:rsidRPr="00487980">
        <w:rPr>
          <w:rFonts w:ascii="Calibri" w:eastAsia="Times New Roman" w:hAnsi="Calibri" w:cs="Calibri"/>
          <w:i/>
          <w:color w:val="000000" w:themeColor="text1"/>
          <w:sz w:val="24"/>
          <w:szCs w:val="24"/>
        </w:rPr>
        <w:t xml:space="preserve"> 2019 </w:t>
      </w:r>
      <w:r w:rsidR="005B7E2C" w:rsidRPr="00487980">
        <w:rPr>
          <w:rFonts w:ascii="Calibri" w:eastAsia="Times New Roman" w:hAnsi="Calibri" w:cs="Calibri"/>
          <w:color w:val="000000" w:themeColor="text1"/>
          <w:sz w:val="24"/>
          <w:szCs w:val="24"/>
        </w:rPr>
        <w:t xml:space="preserve">(Qld) </w:t>
      </w:r>
      <w:r w:rsidR="00C66E6B" w:rsidRPr="00487980">
        <w:rPr>
          <w:rFonts w:ascii="Calibri" w:eastAsia="Times New Roman" w:hAnsi="Calibri" w:cs="Calibri"/>
          <w:color w:val="000000" w:themeColor="text1"/>
          <w:sz w:val="24"/>
          <w:szCs w:val="24"/>
        </w:rPr>
        <w:t>(Commercial Fisheries Regulation)</w:t>
      </w:r>
      <w:r w:rsidR="383EE0E7" w:rsidRPr="00487980">
        <w:rPr>
          <w:rFonts w:ascii="Calibri" w:eastAsia="Times New Roman" w:hAnsi="Calibri" w:cs="Calibri"/>
          <w:color w:val="000000" w:themeColor="text1"/>
          <w:sz w:val="24"/>
          <w:szCs w:val="24"/>
        </w:rPr>
        <w:t xml:space="preserve"> together</w:t>
      </w:r>
      <w:r w:rsidRPr="00487980">
        <w:rPr>
          <w:rFonts w:ascii="Calibri" w:eastAsia="Times New Roman" w:hAnsi="Calibri" w:cs="Calibri"/>
          <w:color w:val="000000" w:themeColor="text1"/>
          <w:sz w:val="24"/>
          <w:szCs w:val="24"/>
        </w:rPr>
        <w:t xml:space="preserve"> replace the </w:t>
      </w:r>
      <w:r w:rsidRPr="00487980">
        <w:rPr>
          <w:rFonts w:ascii="Calibri" w:eastAsia="Times New Roman" w:hAnsi="Calibri" w:cs="Calibri"/>
          <w:i/>
          <w:color w:val="000000" w:themeColor="text1"/>
          <w:sz w:val="24"/>
          <w:szCs w:val="24"/>
        </w:rPr>
        <w:lastRenderedPageBreak/>
        <w:t>Fisheries Regulations 2008</w:t>
      </w:r>
      <w:r w:rsidRPr="00487980">
        <w:rPr>
          <w:rFonts w:ascii="Calibri" w:eastAsia="Times New Roman" w:hAnsi="Calibri" w:cs="Calibri"/>
          <w:color w:val="000000" w:themeColor="text1"/>
          <w:sz w:val="24"/>
          <w:szCs w:val="24"/>
        </w:rPr>
        <w:t xml:space="preserve"> </w:t>
      </w:r>
      <w:r w:rsidR="005B7E2C" w:rsidRPr="00487980">
        <w:rPr>
          <w:rFonts w:ascii="Calibri" w:eastAsia="Times New Roman" w:hAnsi="Calibri" w:cs="Calibri"/>
          <w:color w:val="000000" w:themeColor="text1"/>
          <w:sz w:val="24"/>
          <w:szCs w:val="24"/>
        </w:rPr>
        <w:t xml:space="preserve">(Qld) </w:t>
      </w:r>
      <w:r w:rsidRPr="00487980">
        <w:rPr>
          <w:rFonts w:ascii="Calibri" w:eastAsia="Times New Roman" w:hAnsi="Calibri" w:cs="Calibri"/>
          <w:color w:val="000000" w:themeColor="text1"/>
          <w:sz w:val="24"/>
          <w:szCs w:val="24"/>
        </w:rPr>
        <w:t>with the aim of delivering a more modern regulatory approach.</w:t>
      </w:r>
      <w:r w:rsidR="00C66E6B" w:rsidRPr="00487980">
        <w:rPr>
          <w:rFonts w:ascii="Calibri" w:eastAsia="Times New Roman" w:hAnsi="Calibri" w:cs="Calibri"/>
          <w:color w:val="000000" w:themeColor="text1"/>
          <w:sz w:val="24"/>
          <w:szCs w:val="24"/>
        </w:rPr>
        <w:t xml:space="preserve"> </w:t>
      </w:r>
    </w:p>
    <w:p w14:paraId="39B02AAB" w14:textId="15C998ED" w:rsidR="7FB15637" w:rsidRPr="00487980" w:rsidRDefault="7FB15637" w:rsidP="008668C9">
      <w:pPr>
        <w:spacing w:before="100" w:beforeAutospacing="1" w:after="100" w:afterAutospacing="1" w:line="240" w:lineRule="auto"/>
        <w:rPr>
          <w:rFonts w:ascii="Calibri" w:eastAsia="Times New Roman" w:hAnsi="Calibri" w:cs="Calibri"/>
          <w:color w:val="000000" w:themeColor="text1"/>
          <w:sz w:val="24"/>
          <w:szCs w:val="24"/>
        </w:rPr>
      </w:pPr>
      <w:r w:rsidRPr="00487980">
        <w:rPr>
          <w:rFonts w:ascii="Calibri" w:eastAsia="Times New Roman" w:hAnsi="Calibri" w:cs="Calibri"/>
          <w:color w:val="000000" w:themeColor="text1"/>
          <w:sz w:val="24"/>
          <w:szCs w:val="24"/>
        </w:rPr>
        <w:t xml:space="preserve">The </w:t>
      </w:r>
      <w:r w:rsidRPr="00487980">
        <w:rPr>
          <w:rFonts w:ascii="Calibri" w:eastAsia="Times New Roman" w:hAnsi="Calibri" w:cs="Calibri"/>
          <w:i/>
          <w:color w:val="000000" w:themeColor="text1"/>
          <w:sz w:val="24"/>
          <w:szCs w:val="24"/>
        </w:rPr>
        <w:t>Fisheries Declaration</w:t>
      </w:r>
      <w:r w:rsidR="005B7E2C" w:rsidRPr="00487980">
        <w:rPr>
          <w:rFonts w:ascii="Calibri" w:eastAsia="Times New Roman" w:hAnsi="Calibri" w:cs="Calibri"/>
          <w:i/>
          <w:color w:val="000000" w:themeColor="text1"/>
          <w:sz w:val="24"/>
          <w:szCs w:val="24"/>
        </w:rPr>
        <w:t xml:space="preserve"> 2019 </w:t>
      </w:r>
      <w:r w:rsidR="005B7E2C" w:rsidRPr="00487980">
        <w:rPr>
          <w:rFonts w:ascii="Calibri" w:eastAsia="Times New Roman" w:hAnsi="Calibri" w:cs="Calibri"/>
          <w:color w:val="000000" w:themeColor="text1"/>
          <w:sz w:val="24"/>
          <w:szCs w:val="24"/>
        </w:rPr>
        <w:t>(Qld)</w:t>
      </w:r>
      <w:r w:rsidRPr="00487980">
        <w:rPr>
          <w:rFonts w:ascii="Calibri" w:eastAsia="Times New Roman" w:hAnsi="Calibri" w:cs="Calibri"/>
          <w:color w:val="000000" w:themeColor="text1"/>
          <w:sz w:val="24"/>
          <w:szCs w:val="24"/>
        </w:rPr>
        <w:t xml:space="preserve"> </w:t>
      </w:r>
      <w:r w:rsidR="005B7E2C" w:rsidRPr="00487980">
        <w:rPr>
          <w:rFonts w:ascii="Calibri" w:eastAsia="Times New Roman" w:hAnsi="Calibri" w:cs="Calibri"/>
          <w:color w:val="000000" w:themeColor="text1"/>
          <w:sz w:val="24"/>
          <w:szCs w:val="24"/>
        </w:rPr>
        <w:t xml:space="preserve">(Fisheries Declaration) </w:t>
      </w:r>
      <w:r w:rsidR="4A54E3C7" w:rsidRPr="00487980">
        <w:rPr>
          <w:rFonts w:ascii="Calibri" w:eastAsia="Times New Roman" w:hAnsi="Calibri" w:cs="Calibri"/>
          <w:color w:val="000000" w:themeColor="text1"/>
          <w:sz w:val="24"/>
          <w:szCs w:val="24"/>
        </w:rPr>
        <w:t xml:space="preserve">is intended to transition all existing </w:t>
      </w:r>
      <w:r w:rsidR="005B7E2C" w:rsidRPr="00487980">
        <w:rPr>
          <w:rFonts w:ascii="Calibri" w:eastAsia="Times New Roman" w:hAnsi="Calibri" w:cs="Calibri"/>
          <w:color w:val="000000" w:themeColor="text1"/>
          <w:sz w:val="24"/>
          <w:szCs w:val="24"/>
        </w:rPr>
        <w:t>f</w:t>
      </w:r>
      <w:r w:rsidR="4A54E3C7" w:rsidRPr="00487980">
        <w:rPr>
          <w:rFonts w:ascii="Calibri" w:eastAsia="Times New Roman" w:hAnsi="Calibri" w:cs="Calibri"/>
          <w:color w:val="000000" w:themeColor="text1"/>
          <w:sz w:val="24"/>
          <w:szCs w:val="24"/>
        </w:rPr>
        <w:t>ishe</w:t>
      </w:r>
      <w:r w:rsidR="19B52B51" w:rsidRPr="00487980">
        <w:rPr>
          <w:rFonts w:ascii="Calibri" w:eastAsia="Times New Roman" w:hAnsi="Calibri" w:cs="Calibri"/>
          <w:color w:val="000000" w:themeColor="text1"/>
          <w:sz w:val="24"/>
          <w:szCs w:val="24"/>
        </w:rPr>
        <w:t>ri</w:t>
      </w:r>
      <w:r w:rsidR="4A54E3C7" w:rsidRPr="00487980">
        <w:rPr>
          <w:rFonts w:ascii="Calibri" w:eastAsia="Times New Roman" w:hAnsi="Calibri" w:cs="Calibri"/>
          <w:color w:val="000000" w:themeColor="text1"/>
          <w:sz w:val="24"/>
          <w:szCs w:val="24"/>
        </w:rPr>
        <w:t xml:space="preserve">es </w:t>
      </w:r>
      <w:r w:rsidR="005B7E2C" w:rsidRPr="00487980">
        <w:rPr>
          <w:rFonts w:ascii="Calibri" w:eastAsia="Times New Roman" w:hAnsi="Calibri" w:cs="Calibri"/>
          <w:color w:val="000000" w:themeColor="text1"/>
          <w:sz w:val="24"/>
          <w:szCs w:val="24"/>
        </w:rPr>
        <w:t>d</w:t>
      </w:r>
      <w:r w:rsidR="4A54E3C7" w:rsidRPr="00487980">
        <w:rPr>
          <w:rFonts w:ascii="Calibri" w:eastAsia="Times New Roman" w:hAnsi="Calibri" w:cs="Calibri"/>
          <w:color w:val="000000" w:themeColor="text1"/>
          <w:sz w:val="24"/>
          <w:szCs w:val="24"/>
        </w:rPr>
        <w:t>eclaration</w:t>
      </w:r>
      <w:r w:rsidR="3BFBF250" w:rsidRPr="00487980">
        <w:rPr>
          <w:rFonts w:ascii="Calibri" w:eastAsia="Times New Roman" w:hAnsi="Calibri" w:cs="Calibri"/>
          <w:color w:val="000000" w:themeColor="text1"/>
          <w:sz w:val="24"/>
          <w:szCs w:val="24"/>
        </w:rPr>
        <w:t xml:space="preserve">s (other than </w:t>
      </w:r>
      <w:r w:rsidR="005B7E2C" w:rsidRPr="00487980">
        <w:rPr>
          <w:rFonts w:ascii="Calibri" w:eastAsia="Times New Roman" w:hAnsi="Calibri" w:cs="Calibri"/>
          <w:color w:val="000000" w:themeColor="text1"/>
          <w:sz w:val="24"/>
          <w:szCs w:val="24"/>
        </w:rPr>
        <w:t>q</w:t>
      </w:r>
      <w:r w:rsidR="3BFBF250" w:rsidRPr="00487980">
        <w:rPr>
          <w:rFonts w:ascii="Calibri" w:eastAsia="Times New Roman" w:hAnsi="Calibri" w:cs="Calibri"/>
          <w:color w:val="000000" w:themeColor="text1"/>
          <w:sz w:val="24"/>
          <w:szCs w:val="24"/>
        </w:rPr>
        <w:t xml:space="preserve">uota </w:t>
      </w:r>
      <w:r w:rsidR="005B7E2C" w:rsidRPr="00487980">
        <w:rPr>
          <w:rFonts w:ascii="Calibri" w:eastAsia="Times New Roman" w:hAnsi="Calibri" w:cs="Calibri"/>
          <w:color w:val="000000" w:themeColor="text1"/>
          <w:sz w:val="24"/>
          <w:szCs w:val="24"/>
        </w:rPr>
        <w:t>d</w:t>
      </w:r>
      <w:r w:rsidR="3BFBF250" w:rsidRPr="00487980">
        <w:rPr>
          <w:rFonts w:ascii="Calibri" w:eastAsia="Times New Roman" w:hAnsi="Calibri" w:cs="Calibri"/>
          <w:color w:val="000000" w:themeColor="text1"/>
          <w:sz w:val="24"/>
          <w:szCs w:val="24"/>
        </w:rPr>
        <w:t xml:space="preserve">eclarations) that </w:t>
      </w:r>
      <w:r w:rsidR="005B7E2C" w:rsidRPr="00487980">
        <w:rPr>
          <w:rFonts w:ascii="Calibri" w:eastAsia="Times New Roman" w:hAnsi="Calibri" w:cs="Calibri"/>
          <w:color w:val="000000" w:themeColor="text1"/>
          <w:sz w:val="24"/>
          <w:szCs w:val="24"/>
        </w:rPr>
        <w:t>were previously</w:t>
      </w:r>
      <w:r w:rsidR="3BFBF250" w:rsidRPr="00487980">
        <w:rPr>
          <w:rFonts w:ascii="Calibri" w:eastAsia="Times New Roman" w:hAnsi="Calibri" w:cs="Calibri"/>
          <w:color w:val="000000" w:themeColor="text1"/>
          <w:sz w:val="24"/>
          <w:szCs w:val="24"/>
        </w:rPr>
        <w:t xml:space="preserve"> contained within the</w:t>
      </w:r>
      <w:r w:rsidR="005B7E2C" w:rsidRPr="00487980">
        <w:rPr>
          <w:rFonts w:ascii="Calibri" w:eastAsia="Times New Roman" w:hAnsi="Calibri" w:cs="Calibri"/>
          <w:color w:val="000000" w:themeColor="text1"/>
          <w:sz w:val="24"/>
          <w:szCs w:val="24"/>
        </w:rPr>
        <w:t xml:space="preserve"> repealed</w:t>
      </w:r>
      <w:r w:rsidR="3BFBF250" w:rsidRPr="00487980">
        <w:rPr>
          <w:rFonts w:ascii="Calibri" w:eastAsia="Times New Roman" w:hAnsi="Calibri" w:cs="Calibri"/>
          <w:color w:val="000000" w:themeColor="text1"/>
          <w:sz w:val="24"/>
          <w:szCs w:val="24"/>
        </w:rPr>
        <w:t xml:space="preserve"> </w:t>
      </w:r>
      <w:r w:rsidR="005B7E2C" w:rsidRPr="00487980">
        <w:rPr>
          <w:rFonts w:ascii="Calibri" w:eastAsia="Times New Roman" w:hAnsi="Calibri" w:cs="Calibri"/>
          <w:i/>
          <w:color w:val="000000" w:themeColor="text1"/>
          <w:sz w:val="24"/>
          <w:szCs w:val="24"/>
        </w:rPr>
        <w:t xml:space="preserve">Fisheries </w:t>
      </w:r>
      <w:r w:rsidR="3BFBF250" w:rsidRPr="00487980">
        <w:rPr>
          <w:rFonts w:ascii="Calibri" w:eastAsia="Times New Roman" w:hAnsi="Calibri" w:cs="Calibri"/>
          <w:i/>
          <w:color w:val="000000" w:themeColor="text1"/>
          <w:sz w:val="24"/>
          <w:szCs w:val="24"/>
        </w:rPr>
        <w:t>Regulation</w:t>
      </w:r>
      <w:r w:rsidR="005B7E2C" w:rsidRPr="00487980">
        <w:rPr>
          <w:rFonts w:ascii="Calibri" w:eastAsia="Times New Roman" w:hAnsi="Calibri" w:cs="Calibri"/>
          <w:i/>
          <w:color w:val="000000" w:themeColor="text1"/>
          <w:sz w:val="24"/>
          <w:szCs w:val="24"/>
        </w:rPr>
        <w:t xml:space="preserve"> 2008 </w:t>
      </w:r>
      <w:r w:rsidR="005B7E2C" w:rsidRPr="00487980">
        <w:rPr>
          <w:rFonts w:ascii="Calibri" w:eastAsia="Times New Roman" w:hAnsi="Calibri" w:cs="Calibri"/>
          <w:color w:val="000000" w:themeColor="text1"/>
          <w:sz w:val="24"/>
          <w:szCs w:val="24"/>
        </w:rPr>
        <w:t>(Qld)</w:t>
      </w:r>
      <w:r w:rsidR="3BFBF250" w:rsidRPr="00487980">
        <w:rPr>
          <w:rFonts w:ascii="Calibri" w:eastAsia="Times New Roman" w:hAnsi="Calibri" w:cs="Calibri"/>
          <w:color w:val="000000" w:themeColor="text1"/>
          <w:sz w:val="24"/>
          <w:szCs w:val="24"/>
        </w:rPr>
        <w:t xml:space="preserve"> and the </w:t>
      </w:r>
      <w:r w:rsidR="005B7E2C" w:rsidRPr="00487980">
        <w:rPr>
          <w:rFonts w:ascii="Calibri" w:eastAsia="Times New Roman" w:hAnsi="Calibri" w:cs="Calibri"/>
          <w:color w:val="000000" w:themeColor="text1"/>
          <w:sz w:val="24"/>
          <w:szCs w:val="24"/>
        </w:rPr>
        <w:t xml:space="preserve">repealed </w:t>
      </w:r>
      <w:r w:rsidR="3BFBF250" w:rsidRPr="00487980">
        <w:rPr>
          <w:rFonts w:ascii="Calibri" w:eastAsia="Times New Roman" w:hAnsi="Calibri" w:cs="Calibri"/>
          <w:i/>
          <w:color w:val="000000" w:themeColor="text1"/>
          <w:sz w:val="24"/>
          <w:szCs w:val="24"/>
        </w:rPr>
        <w:t>Fisheries (Eas</w:t>
      </w:r>
      <w:r w:rsidR="005B7E2C" w:rsidRPr="00487980">
        <w:rPr>
          <w:rFonts w:ascii="Calibri" w:eastAsia="Times New Roman" w:hAnsi="Calibri" w:cs="Calibri"/>
          <w:i/>
          <w:color w:val="000000" w:themeColor="text1"/>
          <w:sz w:val="24"/>
          <w:szCs w:val="24"/>
        </w:rPr>
        <w:t>t</w:t>
      </w:r>
      <w:r w:rsidR="3BFBF250" w:rsidRPr="00487980">
        <w:rPr>
          <w:rFonts w:ascii="Calibri" w:eastAsia="Times New Roman" w:hAnsi="Calibri" w:cs="Calibri"/>
          <w:i/>
          <w:color w:val="000000" w:themeColor="text1"/>
          <w:sz w:val="24"/>
          <w:szCs w:val="24"/>
        </w:rPr>
        <w:t xml:space="preserve"> Coast Trawl) Management Plan 2019</w:t>
      </w:r>
      <w:r w:rsidR="3BFBF250" w:rsidRPr="00487980">
        <w:rPr>
          <w:rFonts w:ascii="Calibri" w:eastAsia="Times New Roman" w:hAnsi="Calibri" w:cs="Calibri"/>
          <w:color w:val="000000" w:themeColor="text1"/>
          <w:sz w:val="24"/>
          <w:szCs w:val="24"/>
        </w:rPr>
        <w:t xml:space="preserve"> </w:t>
      </w:r>
      <w:r w:rsidR="005B7E2C" w:rsidRPr="00487980">
        <w:rPr>
          <w:rFonts w:ascii="Calibri" w:eastAsia="Times New Roman" w:hAnsi="Calibri" w:cs="Calibri"/>
          <w:color w:val="000000" w:themeColor="text1"/>
          <w:sz w:val="24"/>
          <w:szCs w:val="24"/>
        </w:rPr>
        <w:t xml:space="preserve">(Qld) </w:t>
      </w:r>
      <w:r w:rsidR="0030631B" w:rsidRPr="00487980">
        <w:rPr>
          <w:rFonts w:ascii="Calibri" w:eastAsia="Times New Roman" w:hAnsi="Calibri" w:cs="Calibri"/>
          <w:color w:val="000000" w:themeColor="text1"/>
          <w:sz w:val="24"/>
          <w:szCs w:val="24"/>
        </w:rPr>
        <w:t>in</w:t>
      </w:r>
      <w:r w:rsidR="3BFBF250" w:rsidRPr="00487980">
        <w:rPr>
          <w:rFonts w:ascii="Calibri" w:eastAsia="Times New Roman" w:hAnsi="Calibri" w:cs="Calibri"/>
          <w:color w:val="000000" w:themeColor="text1"/>
          <w:sz w:val="24"/>
          <w:szCs w:val="24"/>
        </w:rPr>
        <w:t xml:space="preserve">to one </w:t>
      </w:r>
      <w:r w:rsidR="005B7E2C" w:rsidRPr="00487980">
        <w:rPr>
          <w:rFonts w:ascii="Calibri" w:eastAsia="Times New Roman" w:hAnsi="Calibri" w:cs="Calibri"/>
          <w:color w:val="000000" w:themeColor="text1"/>
          <w:sz w:val="24"/>
          <w:szCs w:val="24"/>
        </w:rPr>
        <w:t>f</w:t>
      </w:r>
      <w:r w:rsidR="3BFBF250" w:rsidRPr="00487980">
        <w:rPr>
          <w:rFonts w:ascii="Calibri" w:eastAsia="Times New Roman" w:hAnsi="Calibri" w:cs="Calibri"/>
          <w:color w:val="000000" w:themeColor="text1"/>
          <w:sz w:val="24"/>
          <w:szCs w:val="24"/>
        </w:rPr>
        <w:t xml:space="preserve">isheries </w:t>
      </w:r>
      <w:r w:rsidR="005B7E2C" w:rsidRPr="00487980">
        <w:rPr>
          <w:rFonts w:ascii="Calibri" w:eastAsia="Times New Roman" w:hAnsi="Calibri" w:cs="Calibri"/>
          <w:color w:val="000000" w:themeColor="text1"/>
          <w:sz w:val="24"/>
          <w:szCs w:val="24"/>
        </w:rPr>
        <w:t>d</w:t>
      </w:r>
      <w:r w:rsidR="3BFBF250" w:rsidRPr="00487980">
        <w:rPr>
          <w:rFonts w:ascii="Calibri" w:eastAsia="Times New Roman" w:hAnsi="Calibri" w:cs="Calibri"/>
          <w:color w:val="000000" w:themeColor="text1"/>
          <w:sz w:val="24"/>
          <w:szCs w:val="24"/>
        </w:rPr>
        <w:t>eclaration made by the Chief Executive</w:t>
      </w:r>
      <w:r w:rsidR="00A760F2" w:rsidRPr="00487980">
        <w:rPr>
          <w:rFonts w:ascii="Calibri" w:eastAsia="Times New Roman" w:hAnsi="Calibri" w:cs="Calibri"/>
          <w:color w:val="000000" w:themeColor="text1"/>
          <w:sz w:val="24"/>
          <w:szCs w:val="24"/>
        </w:rPr>
        <w:t xml:space="preserve"> under the </w:t>
      </w:r>
      <w:r w:rsidR="00A760F2" w:rsidRPr="00487980">
        <w:rPr>
          <w:rFonts w:ascii="Calibri" w:eastAsia="Times New Roman" w:hAnsi="Calibri" w:cs="Calibri"/>
          <w:i/>
          <w:color w:val="000000" w:themeColor="text1"/>
          <w:sz w:val="24"/>
          <w:szCs w:val="24"/>
        </w:rPr>
        <w:t>Fisheries Act 1994</w:t>
      </w:r>
      <w:r w:rsidR="00A760F2" w:rsidRPr="00487980">
        <w:rPr>
          <w:rFonts w:ascii="Calibri" w:eastAsia="Times New Roman" w:hAnsi="Calibri" w:cs="Calibri"/>
          <w:color w:val="000000" w:themeColor="text1"/>
          <w:sz w:val="24"/>
          <w:szCs w:val="24"/>
        </w:rPr>
        <w:t xml:space="preserve"> (Qld)</w:t>
      </w:r>
      <w:r w:rsidR="3BFBF250" w:rsidRPr="00487980">
        <w:rPr>
          <w:rFonts w:ascii="Calibri" w:eastAsia="Times New Roman" w:hAnsi="Calibri" w:cs="Calibri"/>
          <w:color w:val="000000" w:themeColor="text1"/>
          <w:sz w:val="24"/>
          <w:szCs w:val="24"/>
        </w:rPr>
        <w:t xml:space="preserve">.  </w:t>
      </w:r>
      <w:r w:rsidR="3D8EE75D" w:rsidRPr="00487980">
        <w:rPr>
          <w:rFonts w:ascii="Calibri" w:eastAsia="Times New Roman" w:hAnsi="Calibri" w:cs="Calibri"/>
          <w:color w:val="000000" w:themeColor="text1"/>
          <w:sz w:val="24"/>
          <w:szCs w:val="24"/>
        </w:rPr>
        <w:t xml:space="preserve">This will ensure the continuation of all existing </w:t>
      </w:r>
      <w:r w:rsidR="005B7E2C" w:rsidRPr="00487980">
        <w:rPr>
          <w:rFonts w:ascii="Calibri" w:eastAsia="Times New Roman" w:hAnsi="Calibri" w:cs="Calibri"/>
          <w:color w:val="000000" w:themeColor="text1"/>
          <w:sz w:val="24"/>
          <w:szCs w:val="24"/>
        </w:rPr>
        <w:t>f</w:t>
      </w:r>
      <w:r w:rsidR="3D8EE75D" w:rsidRPr="00487980">
        <w:rPr>
          <w:rFonts w:ascii="Calibri" w:eastAsia="Times New Roman" w:hAnsi="Calibri" w:cs="Calibri"/>
          <w:color w:val="000000" w:themeColor="text1"/>
          <w:sz w:val="24"/>
          <w:szCs w:val="24"/>
        </w:rPr>
        <w:t xml:space="preserve">isheries </w:t>
      </w:r>
      <w:r w:rsidR="005B7E2C" w:rsidRPr="00487980">
        <w:rPr>
          <w:rFonts w:ascii="Calibri" w:eastAsia="Times New Roman" w:hAnsi="Calibri" w:cs="Calibri"/>
          <w:color w:val="000000" w:themeColor="text1"/>
          <w:sz w:val="24"/>
          <w:szCs w:val="24"/>
        </w:rPr>
        <w:t>d</w:t>
      </w:r>
      <w:r w:rsidR="3D8EE75D" w:rsidRPr="00487980">
        <w:rPr>
          <w:rFonts w:ascii="Calibri" w:eastAsia="Times New Roman" w:hAnsi="Calibri" w:cs="Calibri"/>
          <w:color w:val="000000" w:themeColor="text1"/>
          <w:sz w:val="24"/>
          <w:szCs w:val="24"/>
        </w:rPr>
        <w:t xml:space="preserve">eclarations, as the </w:t>
      </w:r>
      <w:r w:rsidR="00150BE0" w:rsidRPr="00487980">
        <w:rPr>
          <w:rFonts w:ascii="Calibri" w:eastAsia="Times New Roman" w:hAnsi="Calibri" w:cs="Calibri"/>
          <w:i/>
          <w:color w:val="000000" w:themeColor="text1"/>
          <w:sz w:val="24"/>
          <w:szCs w:val="24"/>
        </w:rPr>
        <w:t xml:space="preserve">Fisheries </w:t>
      </w:r>
      <w:r w:rsidR="3D8EE75D" w:rsidRPr="00487980">
        <w:rPr>
          <w:rFonts w:ascii="Calibri" w:eastAsia="Times New Roman" w:hAnsi="Calibri" w:cs="Calibri"/>
          <w:i/>
          <w:color w:val="000000" w:themeColor="text1"/>
          <w:sz w:val="24"/>
          <w:szCs w:val="24"/>
        </w:rPr>
        <w:t xml:space="preserve">Act </w:t>
      </w:r>
      <w:r w:rsidR="00A3552E" w:rsidRPr="00487980">
        <w:rPr>
          <w:rFonts w:ascii="Calibri" w:eastAsia="Times New Roman" w:hAnsi="Calibri" w:cs="Calibri"/>
          <w:i/>
          <w:color w:val="000000" w:themeColor="text1"/>
          <w:sz w:val="24"/>
          <w:szCs w:val="24"/>
        </w:rPr>
        <w:t>1994</w:t>
      </w:r>
      <w:r w:rsidR="00A3552E" w:rsidRPr="00487980">
        <w:rPr>
          <w:rFonts w:ascii="Calibri" w:eastAsia="Times New Roman" w:hAnsi="Calibri" w:cs="Calibri"/>
          <w:color w:val="000000" w:themeColor="text1"/>
          <w:sz w:val="24"/>
          <w:szCs w:val="24"/>
        </w:rPr>
        <w:t xml:space="preserve"> (Qld) </w:t>
      </w:r>
      <w:r w:rsidR="3D8EE75D" w:rsidRPr="00487980">
        <w:rPr>
          <w:rFonts w:ascii="Calibri" w:eastAsia="Times New Roman" w:hAnsi="Calibri" w:cs="Calibri"/>
          <w:color w:val="000000" w:themeColor="text1"/>
          <w:sz w:val="24"/>
          <w:szCs w:val="24"/>
        </w:rPr>
        <w:t>prevents any fu</w:t>
      </w:r>
      <w:r w:rsidR="0C874084" w:rsidRPr="00487980">
        <w:rPr>
          <w:rFonts w:ascii="Calibri" w:eastAsia="Times New Roman" w:hAnsi="Calibri" w:cs="Calibri"/>
          <w:color w:val="000000" w:themeColor="text1"/>
          <w:sz w:val="24"/>
          <w:szCs w:val="24"/>
        </w:rPr>
        <w:t>r</w:t>
      </w:r>
      <w:r w:rsidR="3D8EE75D" w:rsidRPr="00487980">
        <w:rPr>
          <w:rFonts w:ascii="Calibri" w:eastAsia="Times New Roman" w:hAnsi="Calibri" w:cs="Calibri"/>
          <w:color w:val="000000" w:themeColor="text1"/>
          <w:sz w:val="24"/>
          <w:szCs w:val="24"/>
        </w:rPr>
        <w:t xml:space="preserve">ther making of </w:t>
      </w:r>
      <w:r w:rsidR="005B7E2C" w:rsidRPr="00487980">
        <w:rPr>
          <w:rFonts w:ascii="Calibri" w:eastAsia="Times New Roman" w:hAnsi="Calibri" w:cs="Calibri"/>
          <w:color w:val="000000" w:themeColor="text1"/>
          <w:sz w:val="24"/>
          <w:szCs w:val="24"/>
        </w:rPr>
        <w:t>f</w:t>
      </w:r>
      <w:r w:rsidR="3D8EE75D" w:rsidRPr="00487980">
        <w:rPr>
          <w:rFonts w:ascii="Calibri" w:eastAsia="Times New Roman" w:hAnsi="Calibri" w:cs="Calibri"/>
          <w:color w:val="000000" w:themeColor="text1"/>
          <w:sz w:val="24"/>
          <w:szCs w:val="24"/>
        </w:rPr>
        <w:t>is</w:t>
      </w:r>
      <w:r w:rsidR="087CC735" w:rsidRPr="00487980">
        <w:rPr>
          <w:rFonts w:ascii="Calibri" w:eastAsia="Times New Roman" w:hAnsi="Calibri" w:cs="Calibri"/>
          <w:color w:val="000000" w:themeColor="text1"/>
          <w:sz w:val="24"/>
          <w:szCs w:val="24"/>
        </w:rPr>
        <w:t xml:space="preserve">heries </w:t>
      </w:r>
      <w:r w:rsidR="005B7E2C" w:rsidRPr="00487980">
        <w:rPr>
          <w:rFonts w:ascii="Calibri" w:eastAsia="Times New Roman" w:hAnsi="Calibri" w:cs="Calibri"/>
          <w:color w:val="000000" w:themeColor="text1"/>
          <w:sz w:val="24"/>
          <w:szCs w:val="24"/>
        </w:rPr>
        <w:t>d</w:t>
      </w:r>
      <w:r w:rsidR="087CC735" w:rsidRPr="00487980">
        <w:rPr>
          <w:rFonts w:ascii="Calibri" w:eastAsia="Times New Roman" w:hAnsi="Calibri" w:cs="Calibri"/>
          <w:color w:val="000000" w:themeColor="text1"/>
          <w:sz w:val="24"/>
          <w:szCs w:val="24"/>
        </w:rPr>
        <w:t xml:space="preserve">eclarations by regulation or by a management plan. Instead of </w:t>
      </w:r>
      <w:r w:rsidR="005B7E2C" w:rsidRPr="00487980">
        <w:rPr>
          <w:rFonts w:ascii="Calibri" w:eastAsia="Times New Roman" w:hAnsi="Calibri" w:cs="Calibri"/>
          <w:color w:val="000000" w:themeColor="text1"/>
          <w:sz w:val="24"/>
          <w:szCs w:val="24"/>
        </w:rPr>
        <w:t>f</w:t>
      </w:r>
      <w:r w:rsidR="087CC735" w:rsidRPr="00487980">
        <w:rPr>
          <w:rFonts w:ascii="Calibri" w:eastAsia="Times New Roman" w:hAnsi="Calibri" w:cs="Calibri"/>
          <w:color w:val="000000" w:themeColor="text1"/>
          <w:sz w:val="24"/>
          <w:szCs w:val="24"/>
        </w:rPr>
        <w:t xml:space="preserve">isheries </w:t>
      </w:r>
      <w:r w:rsidR="005B7E2C" w:rsidRPr="00487980">
        <w:rPr>
          <w:rFonts w:ascii="Calibri" w:eastAsia="Times New Roman" w:hAnsi="Calibri" w:cs="Calibri"/>
          <w:color w:val="000000" w:themeColor="text1"/>
          <w:sz w:val="24"/>
          <w:szCs w:val="24"/>
        </w:rPr>
        <w:t>d</w:t>
      </w:r>
      <w:r w:rsidR="087CC735" w:rsidRPr="00487980">
        <w:rPr>
          <w:rFonts w:ascii="Calibri" w:eastAsia="Times New Roman" w:hAnsi="Calibri" w:cs="Calibri"/>
          <w:color w:val="000000" w:themeColor="text1"/>
          <w:sz w:val="24"/>
          <w:szCs w:val="24"/>
        </w:rPr>
        <w:t xml:space="preserve">eclarations being approved by the </w:t>
      </w:r>
      <w:r w:rsidR="005B7E2C" w:rsidRPr="00487980">
        <w:rPr>
          <w:rFonts w:ascii="Calibri" w:eastAsia="Times New Roman" w:hAnsi="Calibri" w:cs="Calibri"/>
          <w:color w:val="000000" w:themeColor="text1"/>
          <w:sz w:val="24"/>
          <w:szCs w:val="24"/>
        </w:rPr>
        <w:t xml:space="preserve">Queensland </w:t>
      </w:r>
      <w:r w:rsidR="087CC735" w:rsidRPr="00487980">
        <w:rPr>
          <w:rFonts w:ascii="Calibri" w:eastAsia="Times New Roman" w:hAnsi="Calibri" w:cs="Calibri"/>
          <w:color w:val="000000" w:themeColor="text1"/>
          <w:sz w:val="24"/>
          <w:szCs w:val="24"/>
        </w:rPr>
        <w:t>Governor in Council</w:t>
      </w:r>
      <w:r w:rsidR="008668C9" w:rsidRPr="00487980">
        <w:rPr>
          <w:rFonts w:ascii="Calibri" w:eastAsia="Times New Roman" w:hAnsi="Calibri" w:cs="Calibri"/>
          <w:color w:val="000000" w:themeColor="text1"/>
          <w:sz w:val="24"/>
          <w:szCs w:val="24"/>
        </w:rPr>
        <w:t>,</w:t>
      </w:r>
      <w:r w:rsidR="087CC735" w:rsidRPr="00487980">
        <w:rPr>
          <w:rFonts w:ascii="Calibri" w:eastAsia="Times New Roman" w:hAnsi="Calibri" w:cs="Calibri"/>
          <w:color w:val="000000" w:themeColor="text1"/>
          <w:sz w:val="24"/>
          <w:szCs w:val="24"/>
        </w:rPr>
        <w:t xml:space="preserve"> they are made by the Chief Executive</w:t>
      </w:r>
      <w:r w:rsidR="005B7E2C" w:rsidRPr="00487980">
        <w:rPr>
          <w:rFonts w:ascii="Calibri" w:eastAsia="Times New Roman" w:hAnsi="Calibri" w:cs="Calibri"/>
          <w:color w:val="000000" w:themeColor="text1"/>
          <w:sz w:val="24"/>
          <w:szCs w:val="24"/>
        </w:rPr>
        <w:t xml:space="preserve"> of </w:t>
      </w:r>
      <w:r w:rsidR="00150BE0" w:rsidRPr="00487980">
        <w:rPr>
          <w:rFonts w:ascii="Calibri" w:eastAsia="Times New Roman" w:hAnsi="Calibri" w:cs="Calibri"/>
          <w:color w:val="000000" w:themeColor="text1"/>
          <w:sz w:val="24"/>
          <w:szCs w:val="24"/>
        </w:rPr>
        <w:t>the Department of Agriculture and Fisheries</w:t>
      </w:r>
      <w:r w:rsidR="087CC735" w:rsidRPr="00487980">
        <w:rPr>
          <w:rFonts w:ascii="Calibri" w:eastAsia="Times New Roman" w:hAnsi="Calibri" w:cs="Calibri"/>
          <w:color w:val="000000" w:themeColor="text1"/>
          <w:sz w:val="24"/>
          <w:szCs w:val="24"/>
        </w:rPr>
        <w:t xml:space="preserve">. The </w:t>
      </w:r>
      <w:r w:rsidR="003D495B" w:rsidRPr="00487980">
        <w:rPr>
          <w:rFonts w:ascii="Calibri" w:eastAsia="Times New Roman" w:hAnsi="Calibri" w:cs="Calibri"/>
          <w:color w:val="000000" w:themeColor="text1"/>
          <w:sz w:val="24"/>
          <w:szCs w:val="24"/>
        </w:rPr>
        <w:t>Principal</w:t>
      </w:r>
      <w:r w:rsidR="087CC735" w:rsidRPr="00487980">
        <w:rPr>
          <w:rFonts w:ascii="Calibri" w:eastAsia="Times New Roman" w:hAnsi="Calibri" w:cs="Calibri"/>
          <w:color w:val="000000" w:themeColor="text1"/>
          <w:sz w:val="24"/>
          <w:szCs w:val="24"/>
        </w:rPr>
        <w:t xml:space="preserve"> Regulations </w:t>
      </w:r>
      <w:r w:rsidR="67CF39CD" w:rsidRPr="00487980">
        <w:rPr>
          <w:rFonts w:ascii="Calibri" w:eastAsia="Times New Roman" w:hAnsi="Calibri" w:cs="Calibri"/>
          <w:color w:val="000000" w:themeColor="text1"/>
          <w:sz w:val="24"/>
          <w:szCs w:val="24"/>
        </w:rPr>
        <w:t xml:space="preserve">were amended in 2019 </w:t>
      </w:r>
      <w:r w:rsidR="5F402907" w:rsidRPr="00487980">
        <w:rPr>
          <w:rFonts w:ascii="Calibri" w:eastAsia="Times New Roman" w:hAnsi="Calibri" w:cs="Calibri"/>
          <w:color w:val="000000" w:themeColor="text1"/>
          <w:sz w:val="24"/>
          <w:szCs w:val="24"/>
        </w:rPr>
        <w:t>to prepare for</w:t>
      </w:r>
      <w:r w:rsidR="67CF39CD" w:rsidRPr="00487980">
        <w:rPr>
          <w:rFonts w:ascii="Calibri" w:eastAsia="Times New Roman" w:hAnsi="Calibri" w:cs="Calibri"/>
          <w:color w:val="000000" w:themeColor="text1"/>
          <w:sz w:val="24"/>
          <w:szCs w:val="24"/>
        </w:rPr>
        <w:t xml:space="preserve"> this change.</w:t>
      </w:r>
    </w:p>
    <w:p w14:paraId="5B9FA9CD" w14:textId="11C94E45" w:rsidR="00F10354" w:rsidRPr="00487980" w:rsidRDefault="00460D5D" w:rsidP="00727C1B">
      <w:pPr>
        <w:spacing w:before="100" w:beforeAutospacing="1" w:after="100" w:afterAutospacing="1" w:line="240" w:lineRule="auto"/>
        <w:jc w:val="both"/>
        <w:rPr>
          <w:rFonts w:ascii="Calibri" w:eastAsia="Times New Roman" w:hAnsi="Calibri" w:cs="Calibri"/>
          <w:color w:val="000000" w:themeColor="text1"/>
          <w:sz w:val="24"/>
          <w:szCs w:val="24"/>
        </w:rPr>
      </w:pPr>
      <w:r w:rsidRPr="00487980">
        <w:rPr>
          <w:rFonts w:ascii="Calibri" w:eastAsia="Times New Roman" w:hAnsi="Calibri" w:cs="Calibri"/>
          <w:color w:val="000000" w:themeColor="text1"/>
          <w:sz w:val="24"/>
          <w:szCs w:val="24"/>
        </w:rPr>
        <w:t>The updates made by I</w:t>
      </w:r>
      <w:r w:rsidR="00157D3B" w:rsidRPr="00487980">
        <w:rPr>
          <w:rFonts w:ascii="Calibri" w:eastAsia="Times New Roman" w:hAnsi="Calibri" w:cs="Calibri"/>
          <w:color w:val="000000" w:themeColor="text1"/>
          <w:sz w:val="24"/>
          <w:szCs w:val="24"/>
        </w:rPr>
        <w:t xml:space="preserve">tems </w:t>
      </w:r>
      <w:r w:rsidR="0050387B" w:rsidRPr="00487980">
        <w:rPr>
          <w:rFonts w:ascii="Calibri" w:eastAsia="Times New Roman" w:hAnsi="Calibri" w:cs="Calibri"/>
          <w:color w:val="000000" w:themeColor="text1"/>
          <w:sz w:val="24"/>
          <w:szCs w:val="24"/>
        </w:rPr>
        <w:t>[</w:t>
      </w:r>
      <w:r w:rsidR="00157D3B" w:rsidRPr="00487980">
        <w:rPr>
          <w:rFonts w:ascii="Calibri" w:eastAsia="Times New Roman" w:hAnsi="Calibri" w:cs="Calibri"/>
          <w:color w:val="000000" w:themeColor="text1"/>
          <w:sz w:val="24"/>
          <w:szCs w:val="24"/>
        </w:rPr>
        <w:t>1</w:t>
      </w:r>
      <w:r w:rsidR="0050387B" w:rsidRPr="00487980">
        <w:rPr>
          <w:rFonts w:ascii="Calibri" w:eastAsia="Times New Roman" w:hAnsi="Calibri" w:cs="Calibri"/>
          <w:color w:val="000000" w:themeColor="text1"/>
          <w:sz w:val="24"/>
          <w:szCs w:val="24"/>
        </w:rPr>
        <w:t>]</w:t>
      </w:r>
      <w:r w:rsidR="00157D3B" w:rsidRPr="00487980">
        <w:rPr>
          <w:rFonts w:ascii="Calibri" w:eastAsia="Times New Roman" w:hAnsi="Calibri" w:cs="Calibri"/>
          <w:color w:val="000000" w:themeColor="text1"/>
          <w:sz w:val="24"/>
          <w:szCs w:val="24"/>
        </w:rPr>
        <w:t xml:space="preserve"> to </w:t>
      </w:r>
      <w:r w:rsidR="0050387B" w:rsidRPr="00487980">
        <w:rPr>
          <w:rFonts w:ascii="Calibri" w:eastAsia="Times New Roman" w:hAnsi="Calibri" w:cs="Calibri"/>
          <w:color w:val="000000" w:themeColor="text1"/>
          <w:sz w:val="24"/>
          <w:szCs w:val="24"/>
        </w:rPr>
        <w:t>[</w:t>
      </w:r>
      <w:r w:rsidR="00157D3B" w:rsidRPr="00487980">
        <w:rPr>
          <w:rFonts w:ascii="Calibri" w:eastAsia="Times New Roman" w:hAnsi="Calibri" w:cs="Calibri"/>
          <w:color w:val="000000" w:themeColor="text1"/>
          <w:sz w:val="24"/>
          <w:szCs w:val="24"/>
        </w:rPr>
        <w:t>3</w:t>
      </w:r>
      <w:r w:rsidR="0050387B" w:rsidRPr="00487980">
        <w:rPr>
          <w:rFonts w:ascii="Calibri" w:eastAsia="Times New Roman" w:hAnsi="Calibri" w:cs="Calibri"/>
          <w:color w:val="000000" w:themeColor="text1"/>
          <w:sz w:val="24"/>
          <w:szCs w:val="24"/>
        </w:rPr>
        <w:t>]</w:t>
      </w:r>
      <w:r w:rsidR="00157D3B" w:rsidRPr="00487980">
        <w:rPr>
          <w:rFonts w:ascii="Calibri" w:eastAsia="Times New Roman" w:hAnsi="Calibri" w:cs="Calibri"/>
          <w:color w:val="000000" w:themeColor="text1"/>
          <w:sz w:val="24"/>
          <w:szCs w:val="24"/>
        </w:rPr>
        <w:t xml:space="preserve">, have a flow on effect to the extent that the Amendment Regulations remove redundant references to the repealed </w:t>
      </w:r>
      <w:r w:rsidR="00157D3B" w:rsidRPr="00487980">
        <w:rPr>
          <w:rFonts w:ascii="Calibri" w:eastAsia="Times New Roman" w:hAnsi="Calibri" w:cs="Calibri"/>
          <w:i/>
          <w:color w:val="000000" w:themeColor="text1"/>
          <w:sz w:val="24"/>
          <w:szCs w:val="24"/>
        </w:rPr>
        <w:t xml:space="preserve">Fisheries Regulation 2008 </w:t>
      </w:r>
      <w:r w:rsidR="00157D3B" w:rsidRPr="00487980">
        <w:rPr>
          <w:rFonts w:ascii="Calibri" w:eastAsia="Times New Roman" w:hAnsi="Calibri" w:cs="Calibri"/>
          <w:color w:val="000000" w:themeColor="text1"/>
          <w:sz w:val="24"/>
          <w:szCs w:val="24"/>
        </w:rPr>
        <w:t>(Qld) and insert new references to the General Fisheries Regulation, Commercial Fisheries Regulation and Fisheries Declaration. This is ex</w:t>
      </w:r>
      <w:r w:rsidRPr="00487980">
        <w:rPr>
          <w:rFonts w:ascii="Calibri" w:eastAsia="Times New Roman" w:hAnsi="Calibri" w:cs="Calibri"/>
          <w:color w:val="000000" w:themeColor="text1"/>
          <w:sz w:val="24"/>
          <w:szCs w:val="24"/>
        </w:rPr>
        <w:t>plained further in relation to I</w:t>
      </w:r>
      <w:r w:rsidR="00157D3B" w:rsidRPr="00487980">
        <w:rPr>
          <w:rFonts w:ascii="Calibri" w:eastAsia="Times New Roman" w:hAnsi="Calibri" w:cs="Calibri"/>
          <w:color w:val="000000" w:themeColor="text1"/>
          <w:sz w:val="24"/>
          <w:szCs w:val="24"/>
        </w:rPr>
        <w:t xml:space="preserve">tems </w:t>
      </w:r>
      <w:r w:rsidR="0050387B" w:rsidRPr="00487980">
        <w:rPr>
          <w:rFonts w:ascii="Calibri" w:eastAsia="Times New Roman" w:hAnsi="Calibri" w:cs="Calibri"/>
          <w:color w:val="000000" w:themeColor="text1"/>
          <w:sz w:val="24"/>
          <w:szCs w:val="24"/>
        </w:rPr>
        <w:t>[</w:t>
      </w:r>
      <w:r w:rsidR="00B142E9" w:rsidRPr="00487980">
        <w:rPr>
          <w:rFonts w:ascii="Calibri" w:eastAsia="Times New Roman" w:hAnsi="Calibri" w:cs="Calibri"/>
          <w:color w:val="000000" w:themeColor="text1"/>
          <w:sz w:val="24"/>
          <w:szCs w:val="24"/>
        </w:rPr>
        <w:t>5</w:t>
      </w:r>
      <w:r w:rsidR="0050387B" w:rsidRPr="00487980">
        <w:rPr>
          <w:rFonts w:ascii="Calibri" w:eastAsia="Times New Roman" w:hAnsi="Calibri" w:cs="Calibri"/>
          <w:color w:val="000000" w:themeColor="text1"/>
          <w:sz w:val="24"/>
          <w:szCs w:val="24"/>
        </w:rPr>
        <w:t>]</w:t>
      </w:r>
      <w:r w:rsidR="00B142E9" w:rsidRPr="00487980">
        <w:rPr>
          <w:rFonts w:ascii="Calibri" w:eastAsia="Times New Roman" w:hAnsi="Calibri" w:cs="Calibri"/>
          <w:color w:val="000000" w:themeColor="text1"/>
          <w:sz w:val="24"/>
          <w:szCs w:val="24"/>
        </w:rPr>
        <w:t xml:space="preserve">, </w:t>
      </w:r>
      <w:r w:rsidR="0050387B" w:rsidRPr="00487980">
        <w:rPr>
          <w:rFonts w:ascii="Calibri" w:eastAsia="Times New Roman" w:hAnsi="Calibri" w:cs="Calibri"/>
          <w:color w:val="000000" w:themeColor="text1"/>
          <w:sz w:val="24"/>
          <w:szCs w:val="24"/>
        </w:rPr>
        <w:t>[</w:t>
      </w:r>
      <w:r w:rsidR="00B142E9" w:rsidRPr="00487980">
        <w:rPr>
          <w:rFonts w:ascii="Calibri" w:eastAsia="Times New Roman" w:hAnsi="Calibri" w:cs="Calibri"/>
          <w:color w:val="000000" w:themeColor="text1"/>
          <w:sz w:val="24"/>
          <w:szCs w:val="24"/>
        </w:rPr>
        <w:t>1</w:t>
      </w:r>
      <w:r w:rsidR="000E3AC9" w:rsidRPr="00487980">
        <w:rPr>
          <w:rFonts w:ascii="Calibri" w:eastAsia="Times New Roman" w:hAnsi="Calibri" w:cs="Calibri"/>
          <w:color w:val="000000" w:themeColor="text1"/>
          <w:sz w:val="24"/>
          <w:szCs w:val="24"/>
        </w:rPr>
        <w:t>3</w:t>
      </w:r>
      <w:r w:rsidR="0050387B" w:rsidRPr="00487980">
        <w:rPr>
          <w:rFonts w:ascii="Calibri" w:eastAsia="Times New Roman" w:hAnsi="Calibri" w:cs="Calibri"/>
          <w:color w:val="000000" w:themeColor="text1"/>
          <w:sz w:val="24"/>
          <w:szCs w:val="24"/>
        </w:rPr>
        <w:t>]</w:t>
      </w:r>
      <w:r w:rsidR="00B142E9" w:rsidRPr="00487980">
        <w:rPr>
          <w:rFonts w:ascii="Calibri" w:eastAsia="Times New Roman" w:hAnsi="Calibri" w:cs="Calibri"/>
          <w:color w:val="000000" w:themeColor="text1"/>
          <w:sz w:val="24"/>
          <w:szCs w:val="24"/>
        </w:rPr>
        <w:t xml:space="preserve">, </w:t>
      </w:r>
      <w:r w:rsidR="0050387B" w:rsidRPr="00487980">
        <w:rPr>
          <w:rFonts w:ascii="Calibri" w:eastAsia="Times New Roman" w:hAnsi="Calibri" w:cs="Calibri"/>
          <w:color w:val="000000" w:themeColor="text1"/>
          <w:sz w:val="24"/>
          <w:szCs w:val="24"/>
        </w:rPr>
        <w:t>[</w:t>
      </w:r>
      <w:r w:rsidR="000E3AC9" w:rsidRPr="00487980">
        <w:rPr>
          <w:rFonts w:ascii="Calibri" w:eastAsia="Times New Roman" w:hAnsi="Calibri" w:cs="Calibri"/>
          <w:color w:val="000000" w:themeColor="text1"/>
          <w:sz w:val="24"/>
          <w:szCs w:val="24"/>
        </w:rPr>
        <w:t>15</w:t>
      </w:r>
      <w:r w:rsidR="0050387B" w:rsidRPr="00487980">
        <w:rPr>
          <w:rFonts w:ascii="Calibri" w:eastAsia="Times New Roman" w:hAnsi="Calibri" w:cs="Calibri"/>
          <w:color w:val="000000" w:themeColor="text1"/>
          <w:sz w:val="24"/>
          <w:szCs w:val="24"/>
        </w:rPr>
        <w:t>]</w:t>
      </w:r>
      <w:r w:rsidR="00B142E9" w:rsidRPr="00487980">
        <w:rPr>
          <w:rFonts w:ascii="Calibri" w:eastAsia="Times New Roman" w:hAnsi="Calibri" w:cs="Calibri"/>
          <w:color w:val="000000" w:themeColor="text1"/>
          <w:sz w:val="24"/>
          <w:szCs w:val="24"/>
        </w:rPr>
        <w:t xml:space="preserve">, </w:t>
      </w:r>
      <w:r w:rsidR="0050387B" w:rsidRPr="00487980">
        <w:rPr>
          <w:rFonts w:ascii="Calibri" w:eastAsia="Times New Roman" w:hAnsi="Calibri" w:cs="Calibri"/>
          <w:color w:val="000000" w:themeColor="text1"/>
          <w:sz w:val="24"/>
          <w:szCs w:val="24"/>
        </w:rPr>
        <w:t>[</w:t>
      </w:r>
      <w:r w:rsidR="000E3AC9" w:rsidRPr="00487980">
        <w:rPr>
          <w:rFonts w:ascii="Calibri" w:eastAsia="Times New Roman" w:hAnsi="Calibri" w:cs="Calibri"/>
          <w:color w:val="000000" w:themeColor="text1"/>
          <w:sz w:val="24"/>
          <w:szCs w:val="24"/>
        </w:rPr>
        <w:t>22</w:t>
      </w:r>
      <w:r w:rsidR="0050387B" w:rsidRPr="00487980">
        <w:rPr>
          <w:rFonts w:ascii="Calibri" w:eastAsia="Times New Roman" w:hAnsi="Calibri" w:cs="Calibri"/>
          <w:color w:val="000000" w:themeColor="text1"/>
          <w:sz w:val="24"/>
          <w:szCs w:val="24"/>
        </w:rPr>
        <w:t>]</w:t>
      </w:r>
      <w:r w:rsidR="004E1455" w:rsidRPr="00487980">
        <w:rPr>
          <w:rFonts w:ascii="Calibri" w:eastAsia="Times New Roman" w:hAnsi="Calibri" w:cs="Calibri"/>
          <w:color w:val="000000" w:themeColor="text1"/>
          <w:sz w:val="24"/>
          <w:szCs w:val="24"/>
        </w:rPr>
        <w:t xml:space="preserve"> to </w:t>
      </w:r>
      <w:r w:rsidR="0050387B" w:rsidRPr="00487980">
        <w:rPr>
          <w:rFonts w:ascii="Calibri" w:eastAsia="Times New Roman" w:hAnsi="Calibri" w:cs="Calibri"/>
          <w:color w:val="000000" w:themeColor="text1"/>
          <w:sz w:val="24"/>
          <w:szCs w:val="24"/>
        </w:rPr>
        <w:t>[</w:t>
      </w:r>
      <w:r w:rsidR="000E3AC9" w:rsidRPr="00487980">
        <w:rPr>
          <w:rFonts w:ascii="Calibri" w:eastAsia="Times New Roman" w:hAnsi="Calibri" w:cs="Calibri"/>
          <w:color w:val="000000" w:themeColor="text1"/>
          <w:sz w:val="24"/>
          <w:szCs w:val="24"/>
        </w:rPr>
        <w:t>34</w:t>
      </w:r>
      <w:r w:rsidR="0050387B" w:rsidRPr="00487980">
        <w:rPr>
          <w:rFonts w:ascii="Calibri" w:eastAsia="Times New Roman" w:hAnsi="Calibri" w:cs="Calibri"/>
          <w:color w:val="000000" w:themeColor="text1"/>
          <w:sz w:val="24"/>
          <w:szCs w:val="24"/>
        </w:rPr>
        <w:t>]</w:t>
      </w:r>
      <w:r w:rsidR="004E1455" w:rsidRPr="00487980">
        <w:rPr>
          <w:rFonts w:ascii="Calibri" w:eastAsia="Times New Roman" w:hAnsi="Calibri" w:cs="Calibri"/>
          <w:color w:val="000000" w:themeColor="text1"/>
          <w:sz w:val="24"/>
          <w:szCs w:val="24"/>
        </w:rPr>
        <w:t>,</w:t>
      </w:r>
      <w:r w:rsidR="00157D3B" w:rsidRPr="00487980">
        <w:rPr>
          <w:rFonts w:ascii="Calibri" w:eastAsia="Times New Roman" w:hAnsi="Calibri" w:cs="Calibri"/>
          <w:color w:val="000000" w:themeColor="text1"/>
          <w:sz w:val="24"/>
          <w:szCs w:val="24"/>
        </w:rPr>
        <w:t xml:space="preserve"> and </w:t>
      </w:r>
      <w:r w:rsidR="0050387B" w:rsidRPr="00487980">
        <w:rPr>
          <w:rFonts w:ascii="Calibri" w:eastAsia="Times New Roman" w:hAnsi="Calibri" w:cs="Calibri"/>
          <w:color w:val="000000" w:themeColor="text1"/>
          <w:sz w:val="24"/>
          <w:szCs w:val="24"/>
        </w:rPr>
        <w:t>[</w:t>
      </w:r>
      <w:r w:rsidR="000E3AC9" w:rsidRPr="00487980">
        <w:rPr>
          <w:rFonts w:ascii="Calibri" w:eastAsia="Times New Roman" w:hAnsi="Calibri" w:cs="Calibri"/>
          <w:color w:val="000000" w:themeColor="text1"/>
          <w:sz w:val="24"/>
          <w:szCs w:val="24"/>
        </w:rPr>
        <w:t>41</w:t>
      </w:r>
      <w:r w:rsidR="0050387B" w:rsidRPr="00487980">
        <w:rPr>
          <w:rFonts w:ascii="Calibri" w:eastAsia="Times New Roman" w:hAnsi="Calibri" w:cs="Calibri"/>
          <w:color w:val="000000" w:themeColor="text1"/>
          <w:sz w:val="24"/>
          <w:szCs w:val="24"/>
        </w:rPr>
        <w:t>]</w:t>
      </w:r>
      <w:r w:rsidR="00157D3B" w:rsidRPr="00487980">
        <w:rPr>
          <w:rFonts w:ascii="Calibri" w:eastAsia="Times New Roman" w:hAnsi="Calibri" w:cs="Calibri"/>
          <w:color w:val="000000" w:themeColor="text1"/>
          <w:sz w:val="24"/>
          <w:szCs w:val="24"/>
        </w:rPr>
        <w:t xml:space="preserve"> below.</w:t>
      </w:r>
    </w:p>
    <w:p w14:paraId="60A3ED52" w14:textId="1DD8BA48" w:rsidR="30426C85" w:rsidRPr="00487980" w:rsidRDefault="00E701C3" w:rsidP="00727C1B">
      <w:pPr>
        <w:spacing w:before="100" w:beforeAutospacing="1" w:after="100" w:afterAutospacing="1" w:line="240" w:lineRule="auto"/>
        <w:ind w:left="709" w:hanging="709"/>
        <w:jc w:val="both"/>
        <w:rPr>
          <w:rFonts w:ascii="Calibri" w:eastAsia="Times New Roman" w:hAnsi="Calibri" w:cs="Calibri"/>
          <w:b/>
          <w:bCs/>
          <w:sz w:val="24"/>
          <w:szCs w:val="24"/>
        </w:rPr>
      </w:pPr>
      <w:r w:rsidRPr="00487980">
        <w:rPr>
          <w:rFonts w:ascii="Calibri" w:eastAsia="Times New Roman" w:hAnsi="Calibri" w:cs="Calibri"/>
          <w:b/>
          <w:bCs/>
          <w:sz w:val="24"/>
          <w:szCs w:val="24"/>
        </w:rPr>
        <w:lastRenderedPageBreak/>
        <w:t xml:space="preserve">Item </w:t>
      </w:r>
      <w:r w:rsidR="0050387B" w:rsidRPr="00487980">
        <w:rPr>
          <w:rFonts w:ascii="Calibri" w:eastAsia="Times New Roman" w:hAnsi="Calibri" w:cs="Calibri"/>
          <w:b/>
          <w:bCs/>
          <w:sz w:val="24"/>
          <w:szCs w:val="24"/>
        </w:rPr>
        <w:t>[</w:t>
      </w:r>
      <w:r w:rsidR="30426C85" w:rsidRPr="00487980">
        <w:rPr>
          <w:rFonts w:ascii="Calibri" w:eastAsia="Times New Roman" w:hAnsi="Calibri" w:cs="Calibri"/>
          <w:b/>
          <w:bCs/>
          <w:sz w:val="24"/>
          <w:szCs w:val="24"/>
        </w:rPr>
        <w:t>4</w:t>
      </w:r>
      <w:r w:rsidR="0050387B" w:rsidRPr="00487980">
        <w:rPr>
          <w:rFonts w:ascii="Calibri" w:eastAsia="Times New Roman" w:hAnsi="Calibri" w:cs="Calibri"/>
          <w:b/>
          <w:bCs/>
          <w:sz w:val="24"/>
          <w:szCs w:val="24"/>
        </w:rPr>
        <w:t>]</w:t>
      </w:r>
      <w:r w:rsidR="30426C85" w:rsidRPr="00487980">
        <w:rPr>
          <w:rFonts w:ascii="Calibri" w:eastAsia="Times New Roman" w:hAnsi="Calibri" w:cs="Calibri"/>
          <w:b/>
          <w:bCs/>
          <w:sz w:val="24"/>
          <w:szCs w:val="24"/>
        </w:rPr>
        <w:t xml:space="preserve"> </w:t>
      </w:r>
      <w:r w:rsidR="0050387B" w:rsidRPr="00487980">
        <w:rPr>
          <w:rFonts w:ascii="Calibri" w:eastAsia="Times New Roman" w:hAnsi="Calibri" w:cs="Calibri"/>
          <w:b/>
          <w:bCs/>
          <w:sz w:val="24"/>
          <w:szCs w:val="24"/>
        </w:rPr>
        <w:t>-</w:t>
      </w:r>
      <w:r w:rsidR="30426C85" w:rsidRPr="00487980">
        <w:rPr>
          <w:rFonts w:ascii="Calibri" w:eastAsia="Times New Roman" w:hAnsi="Calibri" w:cs="Calibri"/>
          <w:b/>
          <w:bCs/>
          <w:sz w:val="24"/>
          <w:szCs w:val="24"/>
        </w:rPr>
        <w:t xml:space="preserve"> Subsection 5(1) (definition of </w:t>
      </w:r>
      <w:r w:rsidR="30426C85" w:rsidRPr="00487980">
        <w:rPr>
          <w:rFonts w:ascii="Calibri" w:eastAsia="Times New Roman" w:hAnsi="Calibri" w:cs="Calibri"/>
          <w:b/>
          <w:bCs/>
          <w:i/>
          <w:iCs/>
          <w:sz w:val="24"/>
          <w:szCs w:val="24"/>
        </w:rPr>
        <w:t>hazardous goods</w:t>
      </w:r>
      <w:r w:rsidR="30426C85" w:rsidRPr="00487980">
        <w:rPr>
          <w:rFonts w:ascii="Calibri" w:eastAsia="Times New Roman" w:hAnsi="Calibri" w:cs="Calibri"/>
          <w:b/>
          <w:bCs/>
          <w:sz w:val="24"/>
          <w:szCs w:val="24"/>
        </w:rPr>
        <w:t>)</w:t>
      </w:r>
    </w:p>
    <w:p w14:paraId="730CB2AC" w14:textId="6D584045" w:rsidR="30426C85" w:rsidRPr="00487980" w:rsidRDefault="004E1455" w:rsidP="00233AC8">
      <w:pPr>
        <w:spacing w:before="100" w:beforeAutospacing="1" w:after="100" w:afterAutospacing="1" w:line="240" w:lineRule="auto"/>
        <w:jc w:val="both"/>
        <w:rPr>
          <w:rFonts w:ascii="Calibri" w:eastAsia="Times New Roman" w:hAnsi="Calibri" w:cs="Calibri"/>
          <w:color w:val="000000" w:themeColor="text1"/>
          <w:sz w:val="24"/>
          <w:szCs w:val="24"/>
        </w:rPr>
      </w:pPr>
      <w:r w:rsidRPr="00487980">
        <w:rPr>
          <w:rFonts w:ascii="Calibri" w:eastAsia="Times New Roman" w:hAnsi="Calibri" w:cs="Calibri"/>
          <w:sz w:val="24"/>
          <w:szCs w:val="24"/>
        </w:rPr>
        <w:t xml:space="preserve">In 2019 the </w:t>
      </w:r>
      <w:r w:rsidRPr="00487980">
        <w:rPr>
          <w:rFonts w:ascii="Calibri" w:eastAsia="Times New Roman" w:hAnsi="Calibri" w:cs="Calibri"/>
          <w:i/>
          <w:sz w:val="24"/>
          <w:szCs w:val="24"/>
        </w:rPr>
        <w:t xml:space="preserve">Great Barrier Reef Marine Park Regulations 1983 </w:t>
      </w:r>
      <w:r w:rsidRPr="00487980">
        <w:rPr>
          <w:rFonts w:ascii="Calibri" w:eastAsia="Times New Roman" w:hAnsi="Calibri" w:cs="Calibri"/>
          <w:sz w:val="24"/>
          <w:szCs w:val="24"/>
        </w:rPr>
        <w:t xml:space="preserve">were repealed and remade in substantially the same form by the Principal Regulations. During the remake, </w:t>
      </w:r>
      <w:r w:rsidR="30426C85" w:rsidRPr="00487980">
        <w:rPr>
          <w:rFonts w:ascii="Calibri" w:eastAsia="Times New Roman" w:hAnsi="Calibri" w:cs="Calibri"/>
          <w:color w:val="000000" w:themeColor="text1"/>
          <w:sz w:val="24"/>
          <w:szCs w:val="24"/>
        </w:rPr>
        <w:t>paragraph (b) of the old definition</w:t>
      </w:r>
      <w:r w:rsidRPr="00487980">
        <w:rPr>
          <w:rFonts w:ascii="Calibri" w:eastAsia="Times New Roman" w:hAnsi="Calibri" w:cs="Calibri"/>
          <w:color w:val="000000" w:themeColor="text1"/>
          <w:sz w:val="24"/>
          <w:szCs w:val="24"/>
        </w:rPr>
        <w:t xml:space="preserve"> of </w:t>
      </w:r>
      <w:r w:rsidR="00E05C6F" w:rsidRPr="00487980">
        <w:rPr>
          <w:rFonts w:ascii="Calibri" w:eastAsia="Times New Roman" w:hAnsi="Calibri" w:cs="Calibri"/>
          <w:color w:val="000000" w:themeColor="text1"/>
          <w:sz w:val="24"/>
          <w:szCs w:val="24"/>
        </w:rPr>
        <w:t>‘</w:t>
      </w:r>
      <w:r w:rsidRPr="00487980">
        <w:rPr>
          <w:rFonts w:ascii="Calibri" w:eastAsia="Times New Roman" w:hAnsi="Calibri" w:cs="Calibri"/>
          <w:color w:val="000000" w:themeColor="text1"/>
          <w:sz w:val="24"/>
          <w:szCs w:val="24"/>
        </w:rPr>
        <w:t>hazardous goods</w:t>
      </w:r>
      <w:r w:rsidR="00E05C6F" w:rsidRPr="00487980">
        <w:rPr>
          <w:rFonts w:ascii="Calibri" w:eastAsia="Times New Roman" w:hAnsi="Calibri" w:cs="Calibri"/>
          <w:color w:val="000000" w:themeColor="text1"/>
          <w:sz w:val="24"/>
          <w:szCs w:val="24"/>
        </w:rPr>
        <w:t>’</w:t>
      </w:r>
      <w:r w:rsidRPr="00487980">
        <w:rPr>
          <w:rFonts w:ascii="Calibri" w:eastAsia="Times New Roman" w:hAnsi="Calibri" w:cs="Calibri"/>
          <w:color w:val="000000" w:themeColor="text1"/>
          <w:sz w:val="24"/>
          <w:szCs w:val="24"/>
        </w:rPr>
        <w:t xml:space="preserve"> contained in the 1983 Regulations</w:t>
      </w:r>
      <w:r w:rsidR="46267432" w:rsidRPr="00487980">
        <w:rPr>
          <w:rFonts w:ascii="Calibri" w:eastAsia="Times New Roman" w:hAnsi="Calibri" w:cs="Calibri"/>
          <w:color w:val="000000" w:themeColor="text1"/>
          <w:sz w:val="24"/>
          <w:szCs w:val="24"/>
        </w:rPr>
        <w:t xml:space="preserve"> </w:t>
      </w:r>
      <w:r w:rsidR="30426C85" w:rsidRPr="00487980">
        <w:rPr>
          <w:rFonts w:ascii="Calibri" w:eastAsia="Times New Roman" w:hAnsi="Calibri" w:cs="Calibri"/>
          <w:color w:val="000000" w:themeColor="text1"/>
          <w:sz w:val="24"/>
          <w:szCs w:val="24"/>
        </w:rPr>
        <w:t>was inadvertently omitted</w:t>
      </w:r>
      <w:r w:rsidR="00B55120" w:rsidRPr="00487980">
        <w:rPr>
          <w:rFonts w:ascii="Calibri" w:eastAsia="Times New Roman" w:hAnsi="Calibri" w:cs="Calibri"/>
          <w:color w:val="000000" w:themeColor="text1"/>
          <w:sz w:val="24"/>
          <w:szCs w:val="24"/>
        </w:rPr>
        <w:t xml:space="preserve"> from subsection 5(1) of the Principal Regulations</w:t>
      </w:r>
      <w:r w:rsidR="30426C85" w:rsidRPr="00487980">
        <w:rPr>
          <w:rFonts w:ascii="Calibri" w:eastAsia="Times New Roman" w:hAnsi="Calibri" w:cs="Calibri"/>
          <w:color w:val="000000" w:themeColor="text1"/>
          <w:sz w:val="24"/>
          <w:szCs w:val="24"/>
        </w:rPr>
        <w:t>.</w:t>
      </w:r>
      <w:r w:rsidRPr="00487980">
        <w:rPr>
          <w:rFonts w:ascii="Calibri" w:eastAsia="Times New Roman" w:hAnsi="Calibri" w:cs="Calibri"/>
          <w:color w:val="000000" w:themeColor="text1"/>
          <w:sz w:val="24"/>
          <w:szCs w:val="24"/>
        </w:rPr>
        <w:t xml:space="preserve"> Item </w:t>
      </w:r>
      <w:r w:rsidR="0050387B" w:rsidRPr="00487980">
        <w:rPr>
          <w:rFonts w:ascii="Calibri" w:eastAsia="Times New Roman" w:hAnsi="Calibri" w:cs="Calibri"/>
          <w:color w:val="000000" w:themeColor="text1"/>
          <w:sz w:val="24"/>
          <w:szCs w:val="24"/>
        </w:rPr>
        <w:t>[</w:t>
      </w:r>
      <w:r w:rsidRPr="00487980">
        <w:rPr>
          <w:rFonts w:ascii="Calibri" w:eastAsia="Times New Roman" w:hAnsi="Calibri" w:cs="Calibri"/>
          <w:color w:val="000000" w:themeColor="text1"/>
          <w:sz w:val="24"/>
          <w:szCs w:val="24"/>
        </w:rPr>
        <w:t>4</w:t>
      </w:r>
      <w:r w:rsidR="0050387B" w:rsidRPr="00487980">
        <w:rPr>
          <w:rFonts w:ascii="Calibri" w:eastAsia="Times New Roman" w:hAnsi="Calibri" w:cs="Calibri"/>
          <w:color w:val="000000" w:themeColor="text1"/>
          <w:sz w:val="24"/>
          <w:szCs w:val="24"/>
        </w:rPr>
        <w:t>]</w:t>
      </w:r>
      <w:r w:rsidRPr="00487980">
        <w:rPr>
          <w:rFonts w:ascii="Calibri" w:eastAsia="Times New Roman" w:hAnsi="Calibri" w:cs="Calibri"/>
          <w:color w:val="000000" w:themeColor="text1"/>
          <w:sz w:val="24"/>
          <w:szCs w:val="24"/>
        </w:rPr>
        <w:t xml:space="preserve"> of the Amendment Regulations is intended to rectify this m</w:t>
      </w:r>
      <w:r w:rsidR="00B55120" w:rsidRPr="00487980">
        <w:rPr>
          <w:rFonts w:ascii="Calibri" w:eastAsia="Times New Roman" w:hAnsi="Calibri" w:cs="Calibri"/>
          <w:color w:val="000000" w:themeColor="text1"/>
          <w:sz w:val="24"/>
          <w:szCs w:val="24"/>
        </w:rPr>
        <w:t>inor drafting error, and ensure the original policy intent of the definition is achieved</w:t>
      </w:r>
      <w:r w:rsidRPr="00487980">
        <w:rPr>
          <w:rFonts w:ascii="Calibri" w:eastAsia="Times New Roman" w:hAnsi="Calibri" w:cs="Calibri"/>
          <w:color w:val="000000" w:themeColor="text1"/>
          <w:sz w:val="24"/>
          <w:szCs w:val="24"/>
        </w:rPr>
        <w:t>.</w:t>
      </w:r>
      <w:r w:rsidR="30426C85" w:rsidRPr="00487980">
        <w:rPr>
          <w:rFonts w:ascii="Calibri" w:eastAsia="Times New Roman" w:hAnsi="Calibri" w:cs="Calibri"/>
          <w:color w:val="000000" w:themeColor="text1"/>
          <w:sz w:val="24"/>
          <w:szCs w:val="24"/>
        </w:rPr>
        <w:t xml:space="preserve"> </w:t>
      </w:r>
    </w:p>
    <w:p w14:paraId="28D6F4A9" w14:textId="2D56C3EA" w:rsidR="000E5630" w:rsidRPr="00487980" w:rsidRDefault="000E5630" w:rsidP="000E5630">
      <w:pPr>
        <w:spacing w:before="100" w:beforeAutospacing="1" w:after="100" w:afterAutospacing="1" w:line="240" w:lineRule="auto"/>
        <w:jc w:val="both"/>
        <w:rPr>
          <w:rFonts w:ascii="Calibri" w:eastAsia="Times New Roman" w:hAnsi="Calibri" w:cs="Calibri"/>
          <w:sz w:val="24"/>
          <w:szCs w:val="24"/>
        </w:rPr>
      </w:pPr>
      <w:r w:rsidRPr="00487980">
        <w:rPr>
          <w:rFonts w:ascii="Calibri" w:eastAsia="Times New Roman" w:hAnsi="Calibri" w:cs="Calibri"/>
          <w:sz w:val="24"/>
          <w:szCs w:val="24"/>
        </w:rPr>
        <w:t xml:space="preserve">The substituted definition now includes </w:t>
      </w:r>
      <w:r w:rsidR="00C66E6B" w:rsidRPr="00487980">
        <w:rPr>
          <w:rFonts w:ascii="Calibri" w:eastAsia="Times New Roman" w:hAnsi="Calibri" w:cs="Calibri"/>
          <w:sz w:val="24"/>
          <w:szCs w:val="24"/>
        </w:rPr>
        <w:t>both paragraph (a) and</w:t>
      </w:r>
      <w:r w:rsidRPr="00487980">
        <w:rPr>
          <w:rFonts w:ascii="Calibri" w:eastAsia="Times New Roman" w:hAnsi="Calibri" w:cs="Calibri"/>
          <w:sz w:val="24"/>
          <w:szCs w:val="24"/>
        </w:rPr>
        <w:t xml:space="preserve"> (b) so that the definition of hazardous goods</w:t>
      </w:r>
      <w:r w:rsidR="00C66E6B" w:rsidRPr="00487980">
        <w:rPr>
          <w:rFonts w:ascii="Calibri" w:eastAsia="Times New Roman" w:hAnsi="Calibri" w:cs="Calibri"/>
          <w:sz w:val="24"/>
          <w:szCs w:val="24"/>
        </w:rPr>
        <w:t xml:space="preserve"> additionally</w:t>
      </w:r>
      <w:r w:rsidRPr="00487980">
        <w:rPr>
          <w:rFonts w:ascii="Calibri" w:eastAsia="Times New Roman" w:hAnsi="Calibri" w:cs="Calibri"/>
          <w:sz w:val="24"/>
          <w:szCs w:val="24"/>
        </w:rPr>
        <w:t xml:space="preserve"> “</w:t>
      </w:r>
      <w:r w:rsidRPr="00487980">
        <w:rPr>
          <w:rFonts w:ascii="Calibri" w:eastAsia="Times New Roman" w:hAnsi="Calibri" w:cs="Calibri"/>
          <w:i/>
          <w:sz w:val="24"/>
          <w:szCs w:val="24"/>
        </w:rPr>
        <w:t>includes noxious liquid substances within the meaning of Part III of the Protection of the Sea (Prevention of Pollution from Ships) Act 1983</w:t>
      </w:r>
      <w:r w:rsidRPr="00487980">
        <w:rPr>
          <w:rFonts w:ascii="Calibri" w:eastAsia="Times New Roman" w:hAnsi="Calibri" w:cs="Calibri"/>
          <w:sz w:val="24"/>
          <w:szCs w:val="24"/>
        </w:rPr>
        <w:t>.”</w:t>
      </w:r>
    </w:p>
    <w:p w14:paraId="6CDDB6D7" w14:textId="1B3403ED" w:rsidR="30426C85" w:rsidRPr="00487980" w:rsidRDefault="30426C85" w:rsidP="00233AC8">
      <w:pPr>
        <w:spacing w:before="100" w:beforeAutospacing="1" w:after="100" w:afterAutospacing="1" w:line="240" w:lineRule="auto"/>
        <w:jc w:val="both"/>
        <w:rPr>
          <w:rFonts w:ascii="Calibri" w:eastAsia="Times New Roman" w:hAnsi="Calibri" w:cs="Calibri"/>
          <w:sz w:val="24"/>
          <w:szCs w:val="24"/>
        </w:rPr>
      </w:pPr>
      <w:r w:rsidRPr="00487980">
        <w:rPr>
          <w:rFonts w:ascii="Calibri" w:eastAsia="Times New Roman" w:hAnsi="Calibri" w:cs="Calibri"/>
          <w:color w:val="000000" w:themeColor="text1"/>
          <w:sz w:val="24"/>
          <w:szCs w:val="24"/>
        </w:rPr>
        <w:t>T</w:t>
      </w:r>
      <w:r w:rsidRPr="00487980">
        <w:rPr>
          <w:rFonts w:ascii="Calibri" w:eastAsia="Times New Roman" w:hAnsi="Calibri" w:cs="Calibri"/>
          <w:sz w:val="24"/>
          <w:szCs w:val="24"/>
        </w:rPr>
        <w:t xml:space="preserve">he definition is relevant to section 193 </w:t>
      </w:r>
      <w:r w:rsidR="004E1455" w:rsidRPr="00487980">
        <w:rPr>
          <w:rFonts w:ascii="Calibri" w:eastAsia="Times New Roman" w:hAnsi="Calibri" w:cs="Calibri"/>
          <w:sz w:val="24"/>
          <w:szCs w:val="24"/>
        </w:rPr>
        <w:t>of the Principal Regulations</w:t>
      </w:r>
      <w:r w:rsidR="00B55120" w:rsidRPr="00487980">
        <w:rPr>
          <w:rFonts w:ascii="Calibri" w:eastAsia="Times New Roman" w:hAnsi="Calibri" w:cs="Calibri"/>
          <w:sz w:val="24"/>
          <w:szCs w:val="24"/>
        </w:rPr>
        <w:t xml:space="preserve">, which prescribes information that must be contained in an </w:t>
      </w:r>
      <w:r w:rsidRPr="00487980">
        <w:rPr>
          <w:rFonts w:ascii="Calibri" w:eastAsia="Times New Roman" w:hAnsi="Calibri" w:cs="Calibri"/>
          <w:sz w:val="24"/>
          <w:szCs w:val="24"/>
        </w:rPr>
        <w:t xml:space="preserve">application to the Minister for a compulsory pilotage exemption </w:t>
      </w:r>
      <w:r w:rsidR="00B55120" w:rsidRPr="00487980">
        <w:rPr>
          <w:rFonts w:ascii="Calibri" w:eastAsia="Times New Roman" w:hAnsi="Calibri" w:cs="Calibri"/>
          <w:sz w:val="24"/>
          <w:szCs w:val="24"/>
        </w:rPr>
        <w:t xml:space="preserve">for the purposes of subsection 59F(2) of the </w:t>
      </w:r>
      <w:r w:rsidR="00690A2B" w:rsidRPr="00487980">
        <w:rPr>
          <w:rFonts w:ascii="Calibri" w:eastAsia="Times New Roman" w:hAnsi="Calibri" w:cs="Calibri"/>
          <w:sz w:val="24"/>
          <w:szCs w:val="24"/>
        </w:rPr>
        <w:t>GBRMP Act</w:t>
      </w:r>
      <w:r w:rsidRPr="00487980">
        <w:rPr>
          <w:rFonts w:ascii="Calibri" w:eastAsia="Times New Roman" w:hAnsi="Calibri" w:cs="Calibri"/>
          <w:sz w:val="24"/>
          <w:szCs w:val="24"/>
        </w:rPr>
        <w:t xml:space="preserve">. </w:t>
      </w:r>
      <w:r w:rsidR="00B55120" w:rsidRPr="00487980">
        <w:rPr>
          <w:rFonts w:ascii="Calibri" w:eastAsia="Times New Roman" w:hAnsi="Calibri" w:cs="Calibri"/>
          <w:sz w:val="24"/>
          <w:szCs w:val="24"/>
        </w:rPr>
        <w:t>Section 193 prescribes</w:t>
      </w:r>
      <w:r w:rsidR="0047275D" w:rsidRPr="00487980">
        <w:rPr>
          <w:rFonts w:ascii="Calibri" w:eastAsia="Times New Roman" w:hAnsi="Calibri" w:cs="Calibri"/>
          <w:sz w:val="24"/>
          <w:szCs w:val="24"/>
        </w:rPr>
        <w:t>,</w:t>
      </w:r>
      <w:r w:rsidRPr="00487980">
        <w:rPr>
          <w:rFonts w:ascii="Calibri" w:eastAsia="Times New Roman" w:hAnsi="Calibri" w:cs="Calibri"/>
          <w:sz w:val="24"/>
          <w:szCs w:val="24"/>
        </w:rPr>
        <w:t xml:space="preserve"> among other things</w:t>
      </w:r>
      <w:r w:rsidR="0047275D" w:rsidRPr="00487980">
        <w:rPr>
          <w:rFonts w:ascii="Calibri" w:eastAsia="Times New Roman" w:hAnsi="Calibri" w:cs="Calibri"/>
          <w:sz w:val="24"/>
          <w:szCs w:val="24"/>
        </w:rPr>
        <w:t xml:space="preserve">, </w:t>
      </w:r>
      <w:r w:rsidR="00B55120" w:rsidRPr="00487980">
        <w:rPr>
          <w:rFonts w:ascii="Calibri" w:eastAsia="Times New Roman" w:hAnsi="Calibri" w:cs="Calibri"/>
          <w:sz w:val="24"/>
          <w:szCs w:val="24"/>
        </w:rPr>
        <w:t xml:space="preserve">that the application must contain </w:t>
      </w:r>
      <w:r w:rsidR="00B55120" w:rsidRPr="00487980">
        <w:rPr>
          <w:rFonts w:ascii="Calibri" w:eastAsia="Times New Roman" w:hAnsi="Calibri" w:cs="Calibri"/>
          <w:sz w:val="24"/>
          <w:szCs w:val="24"/>
          <w:lang w:val="en-AU"/>
        </w:rPr>
        <w:t>details of cargo on the ship, including, if hazardous goods are carried, the types and quantities of the hazardous goods</w:t>
      </w:r>
      <w:r w:rsidRPr="00487980">
        <w:rPr>
          <w:rFonts w:ascii="Calibri" w:eastAsia="Times New Roman" w:hAnsi="Calibri" w:cs="Calibri"/>
          <w:sz w:val="24"/>
          <w:szCs w:val="24"/>
        </w:rPr>
        <w:t>.</w:t>
      </w:r>
      <w:r w:rsidR="00B55120" w:rsidRPr="00487980">
        <w:rPr>
          <w:rFonts w:ascii="Times New Roman" w:hAnsi="Times New Roman"/>
          <w:szCs w:val="20"/>
          <w:lang w:val="en-AU"/>
        </w:rPr>
        <w:t xml:space="preserve"> </w:t>
      </w:r>
    </w:p>
    <w:p w14:paraId="451D3C05" w14:textId="652A4111" w:rsidR="51555371" w:rsidRPr="00487980" w:rsidRDefault="00E701C3" w:rsidP="00233AC8">
      <w:pPr>
        <w:spacing w:before="100" w:beforeAutospacing="1" w:after="100" w:afterAutospacing="1" w:line="240" w:lineRule="auto"/>
        <w:ind w:left="709" w:hanging="709"/>
        <w:rPr>
          <w:rFonts w:ascii="Calibri" w:eastAsia="Times New Roman" w:hAnsi="Calibri" w:cs="Calibri"/>
          <w:b/>
          <w:bCs/>
          <w:sz w:val="24"/>
          <w:szCs w:val="24"/>
        </w:rPr>
      </w:pPr>
      <w:r w:rsidRPr="00487980">
        <w:rPr>
          <w:rFonts w:ascii="Calibri" w:eastAsia="Times New Roman" w:hAnsi="Calibri" w:cs="Calibri"/>
          <w:b/>
          <w:bCs/>
          <w:sz w:val="24"/>
          <w:szCs w:val="24"/>
        </w:rPr>
        <w:lastRenderedPageBreak/>
        <w:t xml:space="preserve">Item </w:t>
      </w:r>
      <w:r w:rsidR="0050387B" w:rsidRPr="00487980">
        <w:rPr>
          <w:rFonts w:ascii="Calibri" w:eastAsia="Times New Roman" w:hAnsi="Calibri" w:cs="Calibri"/>
          <w:b/>
          <w:bCs/>
          <w:sz w:val="24"/>
          <w:szCs w:val="24"/>
        </w:rPr>
        <w:t>[</w:t>
      </w:r>
      <w:r w:rsidR="51555371" w:rsidRPr="00487980">
        <w:rPr>
          <w:rFonts w:ascii="Calibri" w:eastAsia="Times New Roman" w:hAnsi="Calibri" w:cs="Calibri"/>
          <w:b/>
          <w:bCs/>
          <w:sz w:val="24"/>
          <w:szCs w:val="24"/>
        </w:rPr>
        <w:t>5</w:t>
      </w:r>
      <w:r w:rsidR="0050387B" w:rsidRPr="00487980">
        <w:rPr>
          <w:rFonts w:ascii="Calibri" w:eastAsia="Times New Roman" w:hAnsi="Calibri" w:cs="Calibri"/>
          <w:b/>
          <w:bCs/>
          <w:sz w:val="24"/>
          <w:szCs w:val="24"/>
        </w:rPr>
        <w:t>]</w:t>
      </w:r>
      <w:r w:rsidR="30426C85" w:rsidRPr="00487980">
        <w:rPr>
          <w:rFonts w:ascii="Calibri" w:eastAsia="Times New Roman" w:hAnsi="Calibri" w:cs="Calibri"/>
          <w:b/>
          <w:bCs/>
          <w:sz w:val="24"/>
          <w:szCs w:val="24"/>
        </w:rPr>
        <w:t xml:space="preserve"> </w:t>
      </w:r>
      <w:r w:rsidR="0050387B" w:rsidRPr="00487980">
        <w:rPr>
          <w:rFonts w:ascii="Calibri" w:eastAsia="Times New Roman" w:hAnsi="Calibri" w:cs="Calibri"/>
          <w:b/>
          <w:bCs/>
          <w:sz w:val="24"/>
          <w:szCs w:val="24"/>
        </w:rPr>
        <w:t>-</w:t>
      </w:r>
      <w:r w:rsidR="30426C85" w:rsidRPr="00487980">
        <w:rPr>
          <w:rFonts w:ascii="Calibri" w:eastAsia="Times New Roman" w:hAnsi="Calibri" w:cs="Calibri"/>
          <w:b/>
          <w:bCs/>
          <w:sz w:val="24"/>
          <w:szCs w:val="24"/>
        </w:rPr>
        <w:t xml:space="preserve"> Subsection 5(1) (definition of “</w:t>
      </w:r>
      <w:r w:rsidR="30426C85" w:rsidRPr="00487980">
        <w:rPr>
          <w:rFonts w:ascii="Calibri" w:eastAsia="Times New Roman" w:hAnsi="Calibri" w:cs="Calibri"/>
          <w:b/>
          <w:bCs/>
          <w:i/>
          <w:iCs/>
          <w:sz w:val="24"/>
          <w:szCs w:val="24"/>
        </w:rPr>
        <w:t>‘N11’ fish</w:t>
      </w:r>
      <w:r w:rsidR="30426C85" w:rsidRPr="00487980">
        <w:rPr>
          <w:rFonts w:ascii="Calibri" w:eastAsia="Times New Roman" w:hAnsi="Calibri" w:cs="Calibri"/>
          <w:b/>
          <w:bCs/>
          <w:sz w:val="24"/>
          <w:szCs w:val="24"/>
        </w:rPr>
        <w:t>”)</w:t>
      </w:r>
    </w:p>
    <w:p w14:paraId="283B36C5" w14:textId="48341F60" w:rsidR="000E5630" w:rsidRPr="00487980" w:rsidRDefault="002D4348" w:rsidP="00233AC8">
      <w:pPr>
        <w:spacing w:before="100" w:beforeAutospacing="1" w:after="100" w:afterAutospacing="1" w:line="240" w:lineRule="auto"/>
        <w:rPr>
          <w:rFonts w:ascii="Calibri" w:eastAsia="Times New Roman" w:hAnsi="Calibri" w:cs="Calibri"/>
          <w:color w:val="000000" w:themeColor="text1"/>
          <w:sz w:val="24"/>
          <w:szCs w:val="24"/>
        </w:rPr>
      </w:pPr>
      <w:r w:rsidRPr="00487980">
        <w:rPr>
          <w:rFonts w:ascii="Calibri" w:eastAsia="Calibri" w:hAnsi="Calibri" w:cs="Calibri"/>
          <w:color w:val="000000" w:themeColor="text1"/>
          <w:sz w:val="24"/>
          <w:szCs w:val="24"/>
          <w:lang w:val="en-AU"/>
        </w:rPr>
        <w:t xml:space="preserve">Prior to the Amendment Regulations </w:t>
      </w:r>
      <w:r w:rsidR="009110BE" w:rsidRPr="00487980">
        <w:rPr>
          <w:rFonts w:ascii="Calibri" w:eastAsia="Calibri" w:hAnsi="Calibri" w:cs="Calibri"/>
          <w:color w:val="000000" w:themeColor="text1"/>
          <w:sz w:val="24"/>
          <w:szCs w:val="24"/>
          <w:lang w:val="en-AU"/>
        </w:rPr>
        <w:t>“</w:t>
      </w:r>
      <w:r w:rsidR="30426C85" w:rsidRPr="00487980">
        <w:rPr>
          <w:rFonts w:ascii="Calibri" w:eastAsia="Calibri" w:hAnsi="Calibri" w:cs="Calibri"/>
          <w:color w:val="000000" w:themeColor="text1"/>
          <w:sz w:val="24"/>
          <w:szCs w:val="24"/>
          <w:lang w:val="en-AU"/>
        </w:rPr>
        <w:t>‘</w:t>
      </w:r>
      <w:r w:rsidR="30426C85" w:rsidRPr="00487980">
        <w:rPr>
          <w:rFonts w:ascii="Calibri" w:eastAsia="Calibri" w:hAnsi="Calibri" w:cs="Calibri"/>
          <w:b/>
          <w:bCs/>
          <w:i/>
          <w:iCs/>
          <w:color w:val="000000" w:themeColor="text1"/>
          <w:sz w:val="24"/>
          <w:szCs w:val="24"/>
          <w:lang w:val="en-AU"/>
        </w:rPr>
        <w:t>N11’ fish</w:t>
      </w:r>
      <w:r w:rsidR="009110BE" w:rsidRPr="00487980">
        <w:rPr>
          <w:rFonts w:ascii="Calibri" w:eastAsia="Calibri" w:hAnsi="Calibri" w:cs="Calibri"/>
          <w:b/>
          <w:bCs/>
          <w:i/>
          <w:iCs/>
          <w:color w:val="000000" w:themeColor="text1"/>
          <w:sz w:val="24"/>
          <w:szCs w:val="24"/>
          <w:lang w:val="en-AU"/>
        </w:rPr>
        <w:t>”</w:t>
      </w:r>
      <w:r w:rsidR="30426C85" w:rsidRPr="00487980">
        <w:rPr>
          <w:rFonts w:ascii="Calibri" w:eastAsia="Calibri" w:hAnsi="Calibri" w:cs="Calibri"/>
          <w:b/>
          <w:bCs/>
          <w:i/>
          <w:iCs/>
          <w:color w:val="000000" w:themeColor="text1"/>
          <w:sz w:val="24"/>
          <w:szCs w:val="24"/>
          <w:lang w:val="en-AU"/>
        </w:rPr>
        <w:t xml:space="preserve"> </w:t>
      </w:r>
      <w:r w:rsidRPr="00487980">
        <w:rPr>
          <w:rFonts w:ascii="Calibri" w:eastAsia="Calibri" w:hAnsi="Calibri" w:cs="Calibri"/>
          <w:color w:val="000000" w:themeColor="text1"/>
          <w:sz w:val="24"/>
          <w:szCs w:val="24"/>
          <w:lang w:val="en-AU"/>
        </w:rPr>
        <w:t>wa</w:t>
      </w:r>
      <w:r w:rsidR="30426C85" w:rsidRPr="00487980">
        <w:rPr>
          <w:rFonts w:ascii="Calibri" w:eastAsia="Calibri" w:hAnsi="Calibri" w:cs="Calibri"/>
          <w:color w:val="000000" w:themeColor="text1"/>
          <w:sz w:val="24"/>
          <w:szCs w:val="24"/>
          <w:lang w:val="en-AU"/>
        </w:rPr>
        <w:t>s defined in subsection 5(1)</w:t>
      </w:r>
      <w:r w:rsidR="0001669B" w:rsidRPr="00487980">
        <w:rPr>
          <w:rFonts w:ascii="Calibri" w:eastAsia="Calibri" w:hAnsi="Calibri" w:cs="Calibri"/>
          <w:color w:val="000000" w:themeColor="text1"/>
          <w:sz w:val="24"/>
          <w:szCs w:val="24"/>
          <w:lang w:val="en-AU"/>
        </w:rPr>
        <w:t xml:space="preserve"> of the Principal Regulations</w:t>
      </w:r>
      <w:r w:rsidR="30426C85" w:rsidRPr="00487980">
        <w:rPr>
          <w:rFonts w:ascii="Calibri" w:eastAsia="Calibri" w:hAnsi="Calibri" w:cs="Calibri"/>
          <w:color w:val="000000" w:themeColor="text1"/>
          <w:sz w:val="24"/>
          <w:szCs w:val="24"/>
          <w:lang w:val="en-AU"/>
        </w:rPr>
        <w:t xml:space="preserve"> to have the same meaning as in the</w:t>
      </w:r>
      <w:r w:rsidRPr="00487980">
        <w:rPr>
          <w:rFonts w:ascii="Calibri" w:eastAsia="Calibri" w:hAnsi="Calibri" w:cs="Calibri"/>
          <w:color w:val="000000" w:themeColor="text1"/>
          <w:sz w:val="24"/>
          <w:szCs w:val="24"/>
          <w:lang w:val="en-AU"/>
        </w:rPr>
        <w:t xml:space="preserve"> (now repealed)</w:t>
      </w:r>
      <w:r w:rsidR="30426C85" w:rsidRPr="00487980">
        <w:rPr>
          <w:rFonts w:ascii="Calibri" w:eastAsia="Calibri" w:hAnsi="Calibri" w:cs="Calibri"/>
          <w:color w:val="000000" w:themeColor="text1"/>
          <w:sz w:val="24"/>
          <w:szCs w:val="24"/>
          <w:lang w:val="en-AU"/>
        </w:rPr>
        <w:t xml:space="preserve"> </w:t>
      </w:r>
      <w:r w:rsidR="30426C85" w:rsidRPr="00487980">
        <w:rPr>
          <w:rFonts w:ascii="Calibri" w:eastAsia="Calibri" w:hAnsi="Calibri" w:cs="Calibri"/>
          <w:i/>
          <w:color w:val="000000" w:themeColor="text1"/>
          <w:sz w:val="24"/>
          <w:szCs w:val="24"/>
          <w:lang w:val="en-AU"/>
        </w:rPr>
        <w:t>Fisheries Regulation</w:t>
      </w:r>
      <w:r w:rsidR="00A3552E" w:rsidRPr="00487980">
        <w:rPr>
          <w:rFonts w:ascii="Calibri" w:eastAsia="Calibri" w:hAnsi="Calibri" w:cs="Calibri"/>
          <w:i/>
          <w:color w:val="000000" w:themeColor="text1"/>
          <w:sz w:val="24"/>
          <w:szCs w:val="24"/>
          <w:lang w:val="en-AU"/>
        </w:rPr>
        <w:t xml:space="preserve"> 2008</w:t>
      </w:r>
      <w:r w:rsidR="00A3552E" w:rsidRPr="00487980">
        <w:rPr>
          <w:rFonts w:ascii="Calibri" w:eastAsia="Calibri" w:hAnsi="Calibri" w:cs="Calibri"/>
          <w:color w:val="000000" w:themeColor="text1"/>
          <w:sz w:val="24"/>
          <w:szCs w:val="24"/>
          <w:lang w:val="en-AU"/>
        </w:rPr>
        <w:t xml:space="preserve"> (Qld)</w:t>
      </w:r>
      <w:r w:rsidR="30426C85" w:rsidRPr="00487980">
        <w:rPr>
          <w:rFonts w:ascii="Calibri" w:eastAsia="Calibri" w:hAnsi="Calibri" w:cs="Calibri"/>
          <w:color w:val="000000" w:themeColor="text1"/>
          <w:sz w:val="24"/>
          <w:szCs w:val="24"/>
          <w:lang w:val="en-AU"/>
        </w:rPr>
        <w:t>. The ‘N11’ f</w:t>
      </w:r>
      <w:r w:rsidR="00460D5D" w:rsidRPr="00487980">
        <w:rPr>
          <w:rFonts w:ascii="Calibri" w:eastAsia="Calibri" w:hAnsi="Calibri" w:cs="Calibri"/>
          <w:color w:val="000000" w:themeColor="text1"/>
          <w:sz w:val="24"/>
          <w:szCs w:val="24"/>
          <w:lang w:val="en-AU"/>
        </w:rPr>
        <w:t xml:space="preserve">ishery is a bait-fish fishery. </w:t>
      </w:r>
      <w:r w:rsidR="30426C85" w:rsidRPr="00487980">
        <w:rPr>
          <w:rFonts w:ascii="Calibri" w:eastAsia="Calibri" w:hAnsi="Calibri" w:cs="Calibri"/>
          <w:color w:val="000000" w:themeColor="text1"/>
          <w:sz w:val="24"/>
          <w:szCs w:val="24"/>
          <w:lang w:val="en-AU"/>
        </w:rPr>
        <w:t xml:space="preserve">When the definition for </w:t>
      </w:r>
      <w:r w:rsidR="009110BE" w:rsidRPr="00487980">
        <w:rPr>
          <w:rFonts w:ascii="Calibri" w:eastAsia="Calibri" w:hAnsi="Calibri" w:cs="Calibri"/>
          <w:color w:val="000000" w:themeColor="text1"/>
          <w:sz w:val="24"/>
          <w:szCs w:val="24"/>
          <w:lang w:val="en-AU"/>
        </w:rPr>
        <w:t>“</w:t>
      </w:r>
      <w:r w:rsidR="30426C85" w:rsidRPr="00487980">
        <w:rPr>
          <w:rFonts w:ascii="Calibri" w:eastAsia="Calibri" w:hAnsi="Calibri" w:cs="Calibri"/>
          <w:color w:val="000000" w:themeColor="text1"/>
          <w:sz w:val="24"/>
          <w:szCs w:val="24"/>
          <w:lang w:val="en-AU"/>
        </w:rPr>
        <w:t>‘N11</w:t>
      </w:r>
      <w:r w:rsidR="009110BE" w:rsidRPr="00487980">
        <w:rPr>
          <w:rFonts w:ascii="Calibri" w:eastAsia="Calibri" w:hAnsi="Calibri" w:cs="Calibri"/>
          <w:color w:val="000000" w:themeColor="text1"/>
          <w:sz w:val="24"/>
          <w:szCs w:val="24"/>
          <w:lang w:val="en-AU"/>
        </w:rPr>
        <w:t>’</w:t>
      </w:r>
      <w:r w:rsidR="30426C85" w:rsidRPr="00487980">
        <w:rPr>
          <w:rFonts w:ascii="Calibri" w:eastAsia="Calibri" w:hAnsi="Calibri" w:cs="Calibri"/>
          <w:color w:val="000000" w:themeColor="text1"/>
          <w:sz w:val="24"/>
          <w:szCs w:val="24"/>
          <w:lang w:val="en-AU"/>
        </w:rPr>
        <w:t xml:space="preserve"> fish</w:t>
      </w:r>
      <w:r w:rsidR="009110BE" w:rsidRPr="00487980">
        <w:rPr>
          <w:rFonts w:ascii="Calibri" w:eastAsia="Calibri" w:hAnsi="Calibri" w:cs="Calibri"/>
          <w:color w:val="000000" w:themeColor="text1"/>
          <w:sz w:val="24"/>
          <w:szCs w:val="24"/>
          <w:lang w:val="en-AU"/>
        </w:rPr>
        <w:t>”</w:t>
      </w:r>
      <w:r w:rsidR="30426C85" w:rsidRPr="00487980">
        <w:rPr>
          <w:rFonts w:ascii="Calibri" w:eastAsia="Calibri" w:hAnsi="Calibri" w:cs="Calibri"/>
          <w:color w:val="000000" w:themeColor="text1"/>
          <w:sz w:val="24"/>
          <w:szCs w:val="24"/>
          <w:lang w:val="en-AU"/>
        </w:rPr>
        <w:t xml:space="preserve"> from the</w:t>
      </w:r>
      <w:r w:rsidRPr="00487980">
        <w:rPr>
          <w:rFonts w:ascii="Calibri" w:eastAsia="Calibri" w:hAnsi="Calibri" w:cs="Calibri"/>
          <w:color w:val="000000" w:themeColor="text1"/>
          <w:sz w:val="24"/>
          <w:szCs w:val="24"/>
          <w:lang w:val="en-AU"/>
        </w:rPr>
        <w:t xml:space="preserve"> repealed</w:t>
      </w:r>
      <w:r w:rsidR="30426C85" w:rsidRPr="00487980">
        <w:rPr>
          <w:rFonts w:ascii="Calibri" w:eastAsia="Calibri" w:hAnsi="Calibri" w:cs="Calibri"/>
          <w:color w:val="000000" w:themeColor="text1"/>
          <w:sz w:val="24"/>
          <w:szCs w:val="24"/>
          <w:lang w:val="en-AU"/>
        </w:rPr>
        <w:t xml:space="preserve"> </w:t>
      </w:r>
      <w:r w:rsidR="30426C85" w:rsidRPr="00487980">
        <w:rPr>
          <w:rFonts w:ascii="Calibri" w:eastAsia="Calibri" w:hAnsi="Calibri" w:cs="Calibri"/>
          <w:i/>
          <w:color w:val="000000" w:themeColor="text1"/>
          <w:sz w:val="24"/>
          <w:szCs w:val="24"/>
          <w:lang w:val="en-AU"/>
        </w:rPr>
        <w:t>Fisheries Regulation</w:t>
      </w:r>
      <w:r w:rsidRPr="00487980">
        <w:rPr>
          <w:rFonts w:ascii="Calibri" w:eastAsia="Calibri" w:hAnsi="Calibri" w:cs="Calibri"/>
          <w:i/>
          <w:color w:val="000000" w:themeColor="text1"/>
          <w:sz w:val="24"/>
          <w:szCs w:val="24"/>
          <w:lang w:val="en-AU"/>
        </w:rPr>
        <w:t xml:space="preserve"> 2008</w:t>
      </w:r>
      <w:r w:rsidRPr="00487980">
        <w:rPr>
          <w:rFonts w:ascii="Calibri" w:eastAsia="Calibri" w:hAnsi="Calibri" w:cs="Calibri"/>
          <w:color w:val="000000" w:themeColor="text1"/>
          <w:sz w:val="24"/>
          <w:szCs w:val="24"/>
          <w:lang w:val="en-AU"/>
        </w:rPr>
        <w:t xml:space="preserve"> (Qld)</w:t>
      </w:r>
      <w:r w:rsidR="30426C85" w:rsidRPr="00487980">
        <w:rPr>
          <w:rFonts w:ascii="Calibri" w:eastAsia="Calibri" w:hAnsi="Calibri" w:cs="Calibri"/>
          <w:color w:val="000000" w:themeColor="text1"/>
          <w:sz w:val="24"/>
          <w:szCs w:val="24"/>
          <w:lang w:val="en-AU"/>
        </w:rPr>
        <w:t xml:space="preserve"> </w:t>
      </w:r>
      <w:r w:rsidR="0029240D" w:rsidRPr="00487980">
        <w:rPr>
          <w:rFonts w:ascii="Calibri" w:eastAsia="Calibri" w:hAnsi="Calibri" w:cs="Calibri"/>
          <w:color w:val="000000" w:themeColor="text1"/>
          <w:sz w:val="24"/>
          <w:szCs w:val="24"/>
          <w:lang w:val="en-AU"/>
        </w:rPr>
        <w:t>wa</w:t>
      </w:r>
      <w:r w:rsidR="30426C85" w:rsidRPr="00487980">
        <w:rPr>
          <w:rFonts w:ascii="Calibri" w:eastAsia="Calibri" w:hAnsi="Calibri" w:cs="Calibri"/>
          <w:color w:val="000000" w:themeColor="text1"/>
          <w:sz w:val="24"/>
          <w:szCs w:val="24"/>
          <w:lang w:val="en-AU"/>
        </w:rPr>
        <w:t>s applied to section 15 (Bait netting—limitations on netting)</w:t>
      </w:r>
      <w:r w:rsidRPr="00487980">
        <w:rPr>
          <w:rFonts w:ascii="Calibri" w:eastAsia="Calibri" w:hAnsi="Calibri" w:cs="Calibri"/>
          <w:color w:val="000000" w:themeColor="text1"/>
          <w:sz w:val="24"/>
          <w:szCs w:val="24"/>
          <w:lang w:val="en-AU"/>
        </w:rPr>
        <w:t xml:space="preserve"> of the Principal Regulations</w:t>
      </w:r>
      <w:r w:rsidR="30426C85" w:rsidRPr="00487980">
        <w:rPr>
          <w:rFonts w:ascii="Calibri" w:eastAsia="Calibri" w:hAnsi="Calibri" w:cs="Calibri"/>
          <w:color w:val="000000" w:themeColor="text1"/>
          <w:sz w:val="24"/>
          <w:szCs w:val="24"/>
          <w:lang w:val="en-AU"/>
        </w:rPr>
        <w:t xml:space="preserve"> it support</w:t>
      </w:r>
      <w:r w:rsidR="0029240D" w:rsidRPr="00487980">
        <w:rPr>
          <w:rFonts w:ascii="Calibri" w:eastAsia="Calibri" w:hAnsi="Calibri" w:cs="Calibri"/>
          <w:color w:val="000000" w:themeColor="text1"/>
          <w:sz w:val="24"/>
          <w:szCs w:val="24"/>
          <w:lang w:val="en-AU"/>
        </w:rPr>
        <w:t>ed</w:t>
      </w:r>
      <w:r w:rsidR="30426C85" w:rsidRPr="00487980">
        <w:rPr>
          <w:rFonts w:ascii="Calibri" w:eastAsia="Calibri" w:hAnsi="Calibri" w:cs="Calibri"/>
          <w:color w:val="000000" w:themeColor="text1"/>
          <w:sz w:val="24"/>
          <w:szCs w:val="24"/>
          <w:lang w:val="en-AU"/>
        </w:rPr>
        <w:t xml:space="preserve"> the desired intent that fishers may only undertake bait netting.</w:t>
      </w:r>
      <w:r w:rsidR="00460D5D" w:rsidRPr="00487980">
        <w:rPr>
          <w:rFonts w:ascii="Calibri" w:eastAsia="Calibri" w:hAnsi="Calibri" w:cs="Calibri"/>
          <w:color w:val="000000" w:themeColor="text1"/>
          <w:sz w:val="24"/>
          <w:szCs w:val="24"/>
          <w:lang w:val="en-AU"/>
        </w:rPr>
        <w:t xml:space="preserve"> </w:t>
      </w:r>
      <w:r w:rsidR="30426C85" w:rsidRPr="00487980">
        <w:rPr>
          <w:rFonts w:ascii="Calibri" w:eastAsia="Times New Roman" w:hAnsi="Calibri" w:cs="Calibri"/>
          <w:color w:val="000000" w:themeColor="text1"/>
          <w:sz w:val="24"/>
          <w:szCs w:val="24"/>
        </w:rPr>
        <w:t xml:space="preserve">Item </w:t>
      </w:r>
      <w:r w:rsidR="000E3AC9" w:rsidRPr="00487980">
        <w:rPr>
          <w:rFonts w:ascii="Calibri" w:eastAsia="Times New Roman" w:hAnsi="Calibri" w:cs="Calibri"/>
          <w:color w:val="000000" w:themeColor="text1"/>
          <w:sz w:val="24"/>
          <w:szCs w:val="24"/>
        </w:rPr>
        <w:t>[</w:t>
      </w:r>
      <w:r w:rsidR="00467E1C" w:rsidRPr="00487980">
        <w:rPr>
          <w:rFonts w:ascii="Calibri" w:eastAsia="Times New Roman" w:hAnsi="Calibri" w:cs="Calibri"/>
          <w:color w:val="000000" w:themeColor="text1"/>
          <w:sz w:val="24"/>
          <w:szCs w:val="24"/>
        </w:rPr>
        <w:t>5</w:t>
      </w:r>
      <w:r w:rsidR="000E3AC9" w:rsidRPr="00487980">
        <w:rPr>
          <w:rFonts w:ascii="Calibri" w:eastAsia="Times New Roman" w:hAnsi="Calibri" w:cs="Calibri"/>
          <w:color w:val="000000" w:themeColor="text1"/>
          <w:sz w:val="24"/>
          <w:szCs w:val="24"/>
        </w:rPr>
        <w:t>]</w:t>
      </w:r>
      <w:r w:rsidR="003120BC" w:rsidRPr="00487980">
        <w:rPr>
          <w:rFonts w:ascii="Calibri" w:eastAsia="Times New Roman" w:hAnsi="Calibri" w:cs="Calibri"/>
          <w:color w:val="000000" w:themeColor="text1"/>
          <w:sz w:val="24"/>
          <w:szCs w:val="24"/>
        </w:rPr>
        <w:t xml:space="preserve"> of the Amendment Regulations</w:t>
      </w:r>
      <w:r w:rsidR="00F10354" w:rsidRPr="00487980" w:rsidDel="00BF3B7D">
        <w:rPr>
          <w:rFonts w:ascii="Calibri" w:eastAsia="Times New Roman" w:hAnsi="Calibri" w:cs="Calibri"/>
          <w:color w:val="000000" w:themeColor="text1"/>
          <w:sz w:val="24"/>
          <w:szCs w:val="24"/>
        </w:rPr>
        <w:t xml:space="preserve"> </w:t>
      </w:r>
      <w:r w:rsidR="00BF3B7D" w:rsidRPr="00487980">
        <w:rPr>
          <w:rFonts w:ascii="Calibri" w:eastAsia="Times New Roman" w:hAnsi="Calibri" w:cs="Calibri"/>
          <w:color w:val="000000" w:themeColor="text1"/>
          <w:sz w:val="24"/>
          <w:szCs w:val="24"/>
        </w:rPr>
        <w:t>updates</w:t>
      </w:r>
      <w:r w:rsidR="30426C85" w:rsidRPr="00487980">
        <w:rPr>
          <w:rFonts w:ascii="Calibri" w:eastAsia="Times New Roman" w:hAnsi="Calibri" w:cs="Calibri"/>
          <w:color w:val="000000" w:themeColor="text1"/>
          <w:sz w:val="24"/>
          <w:szCs w:val="24"/>
        </w:rPr>
        <w:t xml:space="preserve"> the definition of “</w:t>
      </w:r>
      <w:r w:rsidR="009110BE" w:rsidRPr="00487980">
        <w:rPr>
          <w:rFonts w:ascii="Calibri" w:eastAsia="Calibri" w:hAnsi="Calibri" w:cs="Calibri"/>
          <w:color w:val="000000" w:themeColor="text1"/>
          <w:sz w:val="24"/>
          <w:szCs w:val="24"/>
          <w:lang w:val="en-AU"/>
        </w:rPr>
        <w:t>‘</w:t>
      </w:r>
      <w:r w:rsidR="30426C85" w:rsidRPr="00487980">
        <w:rPr>
          <w:rFonts w:ascii="Calibri" w:eastAsia="Times New Roman" w:hAnsi="Calibri" w:cs="Calibri"/>
          <w:color w:val="000000" w:themeColor="text1"/>
          <w:sz w:val="24"/>
          <w:szCs w:val="24"/>
        </w:rPr>
        <w:t>N11’ fish”</w:t>
      </w:r>
      <w:r w:rsidR="00BF3B7D" w:rsidRPr="00487980">
        <w:rPr>
          <w:rFonts w:ascii="Calibri" w:eastAsia="Times New Roman" w:hAnsi="Calibri" w:cs="Calibri"/>
          <w:color w:val="000000" w:themeColor="text1"/>
          <w:sz w:val="24"/>
          <w:szCs w:val="24"/>
        </w:rPr>
        <w:t xml:space="preserve"> in subsection 5(1) of the Principal Regulations</w:t>
      </w:r>
      <w:r w:rsidR="30426C85" w:rsidRPr="00487980">
        <w:rPr>
          <w:rFonts w:ascii="Calibri" w:eastAsia="Times New Roman" w:hAnsi="Calibri" w:cs="Calibri"/>
          <w:color w:val="000000" w:themeColor="text1"/>
          <w:sz w:val="24"/>
          <w:szCs w:val="24"/>
        </w:rPr>
        <w:t xml:space="preserve"> by omitting </w:t>
      </w:r>
      <w:r w:rsidR="00BF3B7D" w:rsidRPr="00487980">
        <w:rPr>
          <w:rFonts w:ascii="Calibri" w:eastAsia="Times New Roman" w:hAnsi="Calibri" w:cs="Calibri"/>
          <w:color w:val="000000" w:themeColor="text1"/>
          <w:sz w:val="24"/>
          <w:szCs w:val="24"/>
        </w:rPr>
        <w:t xml:space="preserve">the reference to the (now repealed) </w:t>
      </w:r>
      <w:r w:rsidR="00467E1C" w:rsidRPr="00487980">
        <w:rPr>
          <w:rFonts w:ascii="Calibri" w:eastAsia="Times New Roman" w:hAnsi="Calibri" w:cs="Calibri"/>
          <w:i/>
          <w:color w:val="000000" w:themeColor="text1"/>
          <w:sz w:val="24"/>
          <w:szCs w:val="24"/>
        </w:rPr>
        <w:t>F</w:t>
      </w:r>
      <w:r w:rsidR="30426C85" w:rsidRPr="00487980">
        <w:rPr>
          <w:rFonts w:ascii="Calibri" w:eastAsia="Times New Roman" w:hAnsi="Calibri" w:cs="Calibri"/>
          <w:i/>
          <w:color w:val="000000" w:themeColor="text1"/>
          <w:sz w:val="24"/>
          <w:szCs w:val="24"/>
        </w:rPr>
        <w:t>isheries</w:t>
      </w:r>
      <w:r w:rsidR="00BF3B7D" w:rsidRPr="00487980">
        <w:rPr>
          <w:rFonts w:ascii="Calibri" w:eastAsia="Times New Roman" w:hAnsi="Calibri" w:cs="Calibri"/>
          <w:i/>
          <w:color w:val="000000" w:themeColor="text1"/>
          <w:sz w:val="24"/>
          <w:szCs w:val="24"/>
        </w:rPr>
        <w:t xml:space="preserve"> Regulation 2008</w:t>
      </w:r>
      <w:r w:rsidR="00BF3B7D" w:rsidRPr="00487980">
        <w:rPr>
          <w:rFonts w:ascii="Calibri" w:eastAsia="Times New Roman" w:hAnsi="Calibri" w:cs="Calibri"/>
          <w:color w:val="000000" w:themeColor="text1"/>
          <w:sz w:val="24"/>
          <w:szCs w:val="24"/>
        </w:rPr>
        <w:t xml:space="preserve"> (Qld)</w:t>
      </w:r>
      <w:r w:rsidR="30426C85" w:rsidRPr="00487980">
        <w:rPr>
          <w:rFonts w:ascii="Calibri" w:eastAsia="Times New Roman" w:hAnsi="Calibri" w:cs="Calibri"/>
          <w:color w:val="000000" w:themeColor="text1"/>
          <w:sz w:val="24"/>
          <w:szCs w:val="24"/>
        </w:rPr>
        <w:t xml:space="preserve"> and substituting</w:t>
      </w:r>
      <w:r w:rsidR="00BF3B7D" w:rsidRPr="00487980">
        <w:rPr>
          <w:rFonts w:ascii="Calibri" w:eastAsia="Times New Roman" w:hAnsi="Calibri" w:cs="Calibri"/>
          <w:color w:val="000000" w:themeColor="text1"/>
          <w:sz w:val="24"/>
          <w:szCs w:val="24"/>
        </w:rPr>
        <w:t xml:space="preserve"> this with a reference to the new</w:t>
      </w:r>
      <w:r w:rsidR="30426C85" w:rsidRPr="00487980">
        <w:rPr>
          <w:rFonts w:ascii="Calibri" w:eastAsia="Times New Roman" w:hAnsi="Calibri" w:cs="Calibri"/>
          <w:color w:val="000000" w:themeColor="text1"/>
          <w:sz w:val="24"/>
          <w:szCs w:val="24"/>
        </w:rPr>
        <w:t xml:space="preserve"> </w:t>
      </w:r>
      <w:r w:rsidR="7D02B797" w:rsidRPr="00487980">
        <w:rPr>
          <w:rFonts w:ascii="Calibri" w:eastAsia="Times New Roman" w:hAnsi="Calibri" w:cs="Calibri"/>
          <w:color w:val="000000" w:themeColor="text1"/>
          <w:sz w:val="24"/>
          <w:szCs w:val="24"/>
        </w:rPr>
        <w:t>C</w:t>
      </w:r>
      <w:r w:rsidR="30426C85" w:rsidRPr="00487980">
        <w:rPr>
          <w:rFonts w:ascii="Calibri" w:eastAsia="Times New Roman" w:hAnsi="Calibri" w:cs="Calibri"/>
          <w:color w:val="000000" w:themeColor="text1"/>
          <w:sz w:val="24"/>
          <w:szCs w:val="24"/>
        </w:rPr>
        <w:t xml:space="preserve">ommercial </w:t>
      </w:r>
      <w:r w:rsidR="31BC122B" w:rsidRPr="00487980">
        <w:rPr>
          <w:rFonts w:ascii="Calibri" w:eastAsia="Times New Roman" w:hAnsi="Calibri" w:cs="Calibri"/>
          <w:color w:val="000000" w:themeColor="text1"/>
          <w:sz w:val="24"/>
          <w:szCs w:val="24"/>
        </w:rPr>
        <w:t>F</w:t>
      </w:r>
      <w:r w:rsidR="30426C85" w:rsidRPr="00487980">
        <w:rPr>
          <w:rFonts w:ascii="Calibri" w:eastAsia="Times New Roman" w:hAnsi="Calibri" w:cs="Calibri"/>
          <w:color w:val="000000" w:themeColor="text1"/>
          <w:sz w:val="24"/>
          <w:szCs w:val="24"/>
        </w:rPr>
        <w:t>isheries</w:t>
      </w:r>
      <w:r w:rsidR="00BF3B7D" w:rsidRPr="00487980">
        <w:rPr>
          <w:rFonts w:ascii="Calibri" w:eastAsia="Times New Roman" w:hAnsi="Calibri" w:cs="Calibri"/>
          <w:color w:val="000000" w:themeColor="text1"/>
          <w:sz w:val="24"/>
          <w:szCs w:val="24"/>
        </w:rPr>
        <w:t xml:space="preserve"> Regulation</w:t>
      </w:r>
      <w:r w:rsidR="30426C85" w:rsidRPr="00487980">
        <w:rPr>
          <w:rFonts w:ascii="Calibri" w:eastAsia="Times New Roman" w:hAnsi="Calibri" w:cs="Calibri"/>
          <w:color w:val="000000" w:themeColor="text1"/>
          <w:sz w:val="24"/>
          <w:szCs w:val="24"/>
        </w:rPr>
        <w:t>.</w:t>
      </w:r>
      <w:r w:rsidR="00683F5B" w:rsidRPr="00487980">
        <w:rPr>
          <w:rFonts w:ascii="Calibri" w:eastAsia="Times New Roman" w:hAnsi="Calibri" w:cs="Calibri"/>
          <w:color w:val="000000" w:themeColor="text1"/>
          <w:sz w:val="24"/>
          <w:szCs w:val="24"/>
        </w:rPr>
        <w:t xml:space="preserve"> </w:t>
      </w:r>
    </w:p>
    <w:p w14:paraId="076DC0FF" w14:textId="0B7A2CB7" w:rsidR="000E5630" w:rsidRPr="00487980" w:rsidRDefault="00BF3B7D" w:rsidP="00233AC8">
      <w:pPr>
        <w:spacing w:before="100" w:beforeAutospacing="1" w:after="100" w:afterAutospacing="1" w:line="240" w:lineRule="auto"/>
        <w:rPr>
          <w:rFonts w:ascii="Calibri" w:eastAsia="Times New Roman" w:hAnsi="Calibri" w:cs="Calibri"/>
          <w:color w:val="000000" w:themeColor="text1"/>
          <w:sz w:val="24"/>
          <w:szCs w:val="24"/>
        </w:rPr>
      </w:pPr>
      <w:r w:rsidRPr="00487980">
        <w:rPr>
          <w:rFonts w:ascii="Calibri" w:eastAsia="Times New Roman" w:hAnsi="Calibri" w:cs="Calibri"/>
          <w:color w:val="000000" w:themeColor="text1"/>
          <w:sz w:val="24"/>
          <w:szCs w:val="24"/>
        </w:rPr>
        <w:t>As at the date of commencement of the Amendment Regulations, the definition of</w:t>
      </w:r>
      <w:r w:rsidR="000E5630" w:rsidRPr="00487980">
        <w:rPr>
          <w:rFonts w:ascii="Calibri" w:eastAsia="Times New Roman" w:hAnsi="Calibri" w:cs="Calibri"/>
          <w:color w:val="000000" w:themeColor="text1"/>
          <w:sz w:val="24"/>
          <w:szCs w:val="24"/>
        </w:rPr>
        <w:t xml:space="preserve"> “</w:t>
      </w:r>
      <w:r w:rsidR="009110BE" w:rsidRPr="00487980">
        <w:rPr>
          <w:rFonts w:ascii="Calibri" w:eastAsia="Calibri" w:hAnsi="Calibri" w:cs="Calibri"/>
          <w:color w:val="000000" w:themeColor="text1"/>
          <w:sz w:val="24"/>
          <w:szCs w:val="24"/>
          <w:lang w:val="en-AU"/>
        </w:rPr>
        <w:t>‘</w:t>
      </w:r>
      <w:r w:rsidR="000E5630" w:rsidRPr="00487980">
        <w:rPr>
          <w:rFonts w:ascii="Calibri" w:eastAsia="Times New Roman" w:hAnsi="Calibri" w:cs="Calibri"/>
          <w:color w:val="000000" w:themeColor="text1"/>
          <w:sz w:val="24"/>
          <w:szCs w:val="24"/>
        </w:rPr>
        <w:t>N11</w:t>
      </w:r>
      <w:r w:rsidR="009110BE" w:rsidRPr="00487980">
        <w:rPr>
          <w:rFonts w:ascii="Calibri" w:eastAsia="Times New Roman" w:hAnsi="Calibri" w:cs="Calibri"/>
          <w:color w:val="000000" w:themeColor="text1"/>
          <w:sz w:val="24"/>
          <w:szCs w:val="24"/>
        </w:rPr>
        <w:t>’</w:t>
      </w:r>
      <w:r w:rsidR="000E5630" w:rsidRPr="00487980">
        <w:rPr>
          <w:rFonts w:ascii="Calibri" w:eastAsia="Times New Roman" w:hAnsi="Calibri" w:cs="Calibri"/>
          <w:color w:val="000000" w:themeColor="text1"/>
          <w:sz w:val="24"/>
          <w:szCs w:val="24"/>
        </w:rPr>
        <w:t xml:space="preserve"> fish” </w:t>
      </w:r>
      <w:r w:rsidRPr="00487980">
        <w:rPr>
          <w:rFonts w:ascii="Calibri" w:eastAsia="Times New Roman" w:hAnsi="Calibri" w:cs="Calibri"/>
          <w:color w:val="000000" w:themeColor="text1"/>
          <w:sz w:val="24"/>
          <w:szCs w:val="24"/>
        </w:rPr>
        <w:t>was located in</w:t>
      </w:r>
      <w:r w:rsidR="000E5630" w:rsidRPr="00487980">
        <w:rPr>
          <w:rFonts w:ascii="Calibri" w:eastAsia="Times New Roman" w:hAnsi="Calibri" w:cs="Calibri"/>
          <w:color w:val="000000" w:themeColor="text1"/>
          <w:sz w:val="24"/>
          <w:szCs w:val="24"/>
        </w:rPr>
        <w:t xml:space="preserve"> Schedule 11 of the Commercial Fisheries Regulation</w:t>
      </w:r>
      <w:r w:rsidRPr="00487980">
        <w:rPr>
          <w:rFonts w:ascii="Calibri" w:eastAsia="Times New Roman" w:hAnsi="Calibri" w:cs="Calibri"/>
          <w:color w:val="000000" w:themeColor="text1"/>
          <w:sz w:val="24"/>
          <w:szCs w:val="24"/>
        </w:rPr>
        <w:t>, and provided that “</w:t>
      </w:r>
      <w:r w:rsidR="009110BE" w:rsidRPr="00487980">
        <w:rPr>
          <w:rFonts w:ascii="Calibri" w:eastAsia="Calibri" w:hAnsi="Calibri" w:cs="Calibri"/>
          <w:b/>
          <w:color w:val="000000" w:themeColor="text1"/>
          <w:sz w:val="24"/>
          <w:szCs w:val="24"/>
          <w:lang w:val="en-AU"/>
        </w:rPr>
        <w:t>‘</w:t>
      </w:r>
      <w:r w:rsidRPr="00487980">
        <w:rPr>
          <w:rFonts w:ascii="Calibri" w:eastAsia="Times New Roman" w:hAnsi="Calibri" w:cs="Calibri"/>
          <w:b/>
          <w:i/>
          <w:color w:val="000000" w:themeColor="text1"/>
          <w:sz w:val="24"/>
          <w:szCs w:val="24"/>
        </w:rPr>
        <w:t>N11</w:t>
      </w:r>
      <w:r w:rsidR="009110BE" w:rsidRPr="00487980">
        <w:rPr>
          <w:rFonts w:ascii="Calibri" w:eastAsia="Times New Roman" w:hAnsi="Calibri" w:cs="Calibri"/>
          <w:b/>
          <w:i/>
          <w:color w:val="000000" w:themeColor="text1"/>
          <w:sz w:val="24"/>
          <w:szCs w:val="24"/>
        </w:rPr>
        <w:t>’</w:t>
      </w:r>
      <w:r w:rsidRPr="00487980">
        <w:rPr>
          <w:rFonts w:ascii="Calibri" w:eastAsia="Times New Roman" w:hAnsi="Calibri" w:cs="Calibri"/>
          <w:b/>
          <w:i/>
          <w:color w:val="000000" w:themeColor="text1"/>
          <w:sz w:val="24"/>
          <w:szCs w:val="24"/>
        </w:rPr>
        <w:t xml:space="preserve"> fish </w:t>
      </w:r>
      <w:r w:rsidRPr="00487980">
        <w:rPr>
          <w:rFonts w:ascii="Calibri" w:eastAsia="Times New Roman" w:hAnsi="Calibri" w:cs="Calibri"/>
          <w:i/>
          <w:color w:val="000000" w:themeColor="text1"/>
          <w:sz w:val="24"/>
          <w:szCs w:val="24"/>
        </w:rPr>
        <w:t>means fish that may, under Schedule 4, be taken in the N11 Fishery”</w:t>
      </w:r>
      <w:r w:rsidR="000E5630" w:rsidRPr="00487980">
        <w:rPr>
          <w:rFonts w:ascii="Calibri" w:eastAsia="Times New Roman" w:hAnsi="Calibri" w:cs="Calibri"/>
          <w:color w:val="000000" w:themeColor="text1"/>
          <w:sz w:val="24"/>
          <w:szCs w:val="24"/>
        </w:rPr>
        <w:t xml:space="preserve">. </w:t>
      </w:r>
    </w:p>
    <w:p w14:paraId="698EA49A" w14:textId="1997BE4B" w:rsidR="30426C85" w:rsidRPr="00487980" w:rsidRDefault="75DD6309" w:rsidP="00233AC8">
      <w:pPr>
        <w:spacing w:before="100" w:beforeAutospacing="1" w:after="100" w:afterAutospacing="1" w:line="240" w:lineRule="auto"/>
        <w:rPr>
          <w:rFonts w:ascii="Calibri" w:eastAsia="Times New Roman" w:hAnsi="Calibri" w:cs="Calibri"/>
          <w:color w:val="000000" w:themeColor="text1"/>
          <w:sz w:val="24"/>
          <w:szCs w:val="24"/>
        </w:rPr>
      </w:pPr>
      <w:r w:rsidRPr="00487980">
        <w:rPr>
          <w:rFonts w:ascii="Calibri" w:eastAsia="Times New Roman" w:hAnsi="Calibri" w:cs="Calibri"/>
          <w:color w:val="000000" w:themeColor="text1"/>
          <w:sz w:val="24"/>
          <w:szCs w:val="24"/>
        </w:rPr>
        <w:t>The</w:t>
      </w:r>
      <w:r w:rsidR="003120BC" w:rsidRPr="00487980">
        <w:rPr>
          <w:rFonts w:ascii="Calibri" w:eastAsia="Times New Roman" w:hAnsi="Calibri" w:cs="Calibri"/>
          <w:color w:val="000000" w:themeColor="text1"/>
          <w:sz w:val="24"/>
          <w:szCs w:val="24"/>
        </w:rPr>
        <w:t xml:space="preserve"> substance of the</w:t>
      </w:r>
      <w:r w:rsidRPr="00487980">
        <w:rPr>
          <w:rFonts w:ascii="Calibri" w:eastAsia="Times New Roman" w:hAnsi="Calibri" w:cs="Calibri"/>
          <w:color w:val="000000" w:themeColor="text1"/>
          <w:sz w:val="24"/>
          <w:szCs w:val="24"/>
        </w:rPr>
        <w:t xml:space="preserve"> definition</w:t>
      </w:r>
      <w:r w:rsidR="0001669B" w:rsidRPr="00487980">
        <w:rPr>
          <w:rFonts w:ascii="Calibri" w:eastAsia="Times New Roman" w:hAnsi="Calibri" w:cs="Calibri"/>
          <w:color w:val="000000" w:themeColor="text1"/>
          <w:sz w:val="24"/>
          <w:szCs w:val="24"/>
        </w:rPr>
        <w:t xml:space="preserve"> for the purposes of the Principal Regulations</w:t>
      </w:r>
      <w:r w:rsidRPr="00487980">
        <w:rPr>
          <w:rFonts w:ascii="Calibri" w:eastAsia="Times New Roman" w:hAnsi="Calibri" w:cs="Calibri"/>
          <w:color w:val="000000" w:themeColor="text1"/>
          <w:sz w:val="24"/>
          <w:szCs w:val="24"/>
        </w:rPr>
        <w:t xml:space="preserve"> is unchanged.</w:t>
      </w:r>
    </w:p>
    <w:p w14:paraId="1D7FC884" w14:textId="6220986C" w:rsidR="00467E1C" w:rsidRPr="00487980" w:rsidRDefault="00E701C3" w:rsidP="00CA0319">
      <w:pPr>
        <w:spacing w:before="100" w:beforeAutospacing="1" w:after="100" w:afterAutospacing="1" w:line="240" w:lineRule="auto"/>
        <w:rPr>
          <w:rFonts w:ascii="Calibri" w:eastAsia="Times New Roman" w:hAnsi="Calibri" w:cs="Calibri"/>
          <w:b/>
          <w:bCs/>
          <w:sz w:val="24"/>
          <w:szCs w:val="24"/>
        </w:rPr>
      </w:pPr>
      <w:r w:rsidRPr="00487980">
        <w:rPr>
          <w:rFonts w:ascii="Calibri" w:eastAsia="Times New Roman" w:hAnsi="Calibri" w:cs="Calibri"/>
          <w:b/>
          <w:bCs/>
          <w:sz w:val="24"/>
          <w:szCs w:val="24"/>
        </w:rPr>
        <w:lastRenderedPageBreak/>
        <w:t xml:space="preserve">Item </w:t>
      </w:r>
      <w:r w:rsidR="0050387B" w:rsidRPr="00487980">
        <w:rPr>
          <w:rFonts w:ascii="Calibri" w:eastAsia="Times New Roman" w:hAnsi="Calibri" w:cs="Calibri"/>
          <w:b/>
          <w:bCs/>
          <w:sz w:val="24"/>
          <w:szCs w:val="24"/>
        </w:rPr>
        <w:t>[</w:t>
      </w:r>
      <w:r w:rsidR="0034411A" w:rsidRPr="00487980">
        <w:rPr>
          <w:rFonts w:ascii="Calibri" w:eastAsia="Times New Roman" w:hAnsi="Calibri" w:cs="Calibri"/>
          <w:b/>
          <w:bCs/>
          <w:sz w:val="24"/>
          <w:szCs w:val="24"/>
        </w:rPr>
        <w:t>6</w:t>
      </w:r>
      <w:r w:rsidR="0050387B" w:rsidRPr="00487980">
        <w:rPr>
          <w:rFonts w:ascii="Calibri" w:eastAsia="Times New Roman" w:hAnsi="Calibri" w:cs="Calibri"/>
          <w:b/>
          <w:bCs/>
          <w:sz w:val="24"/>
          <w:szCs w:val="24"/>
        </w:rPr>
        <w:t>]</w:t>
      </w:r>
      <w:r w:rsidR="0034411A" w:rsidRPr="00487980">
        <w:rPr>
          <w:rFonts w:ascii="Calibri" w:eastAsia="Times New Roman" w:hAnsi="Calibri" w:cs="Calibri"/>
          <w:b/>
          <w:bCs/>
          <w:sz w:val="24"/>
          <w:szCs w:val="24"/>
        </w:rPr>
        <w:t xml:space="preserve"> </w:t>
      </w:r>
      <w:r w:rsidR="0050387B" w:rsidRPr="00487980">
        <w:rPr>
          <w:rFonts w:ascii="Calibri" w:eastAsia="Times New Roman" w:hAnsi="Calibri" w:cs="Calibri"/>
          <w:b/>
          <w:bCs/>
          <w:sz w:val="24"/>
          <w:szCs w:val="24"/>
        </w:rPr>
        <w:t>-</w:t>
      </w:r>
      <w:r w:rsidR="0034411A" w:rsidRPr="00487980">
        <w:rPr>
          <w:rFonts w:ascii="Calibri" w:eastAsia="Times New Roman" w:hAnsi="Calibri" w:cs="Calibri"/>
          <w:b/>
          <w:bCs/>
          <w:sz w:val="24"/>
          <w:szCs w:val="24"/>
        </w:rPr>
        <w:t xml:space="preserve"> Paragraph 10(b), and </w:t>
      </w:r>
      <w:r w:rsidR="00467E1C" w:rsidRPr="00487980">
        <w:rPr>
          <w:rFonts w:ascii="Calibri" w:eastAsia="Times New Roman" w:hAnsi="Calibri" w:cs="Calibri"/>
          <w:b/>
          <w:bCs/>
          <w:sz w:val="24"/>
          <w:szCs w:val="24"/>
        </w:rPr>
        <w:t xml:space="preserve">Item </w:t>
      </w:r>
      <w:r w:rsidR="0050387B" w:rsidRPr="00487980">
        <w:rPr>
          <w:rFonts w:ascii="Calibri" w:eastAsia="Times New Roman" w:hAnsi="Calibri" w:cs="Calibri"/>
          <w:b/>
          <w:bCs/>
          <w:sz w:val="24"/>
          <w:szCs w:val="24"/>
        </w:rPr>
        <w:t>[</w:t>
      </w:r>
      <w:r w:rsidR="00467E1C" w:rsidRPr="00487980">
        <w:rPr>
          <w:rFonts w:ascii="Calibri" w:eastAsia="Times New Roman" w:hAnsi="Calibri" w:cs="Calibri"/>
          <w:b/>
          <w:bCs/>
          <w:sz w:val="24"/>
          <w:szCs w:val="24"/>
        </w:rPr>
        <w:t>1</w:t>
      </w:r>
      <w:r w:rsidR="000E3AC9" w:rsidRPr="00487980">
        <w:rPr>
          <w:rFonts w:ascii="Calibri" w:eastAsia="Times New Roman" w:hAnsi="Calibri" w:cs="Calibri"/>
          <w:b/>
          <w:bCs/>
          <w:sz w:val="24"/>
          <w:szCs w:val="24"/>
        </w:rPr>
        <w:t>6</w:t>
      </w:r>
      <w:r w:rsidR="0050387B" w:rsidRPr="00487980">
        <w:rPr>
          <w:rFonts w:ascii="Calibri" w:eastAsia="Times New Roman" w:hAnsi="Calibri" w:cs="Calibri"/>
          <w:b/>
          <w:bCs/>
          <w:sz w:val="24"/>
          <w:szCs w:val="24"/>
        </w:rPr>
        <w:t>] -</w:t>
      </w:r>
      <w:r w:rsidR="00467E1C" w:rsidRPr="00487980">
        <w:rPr>
          <w:rFonts w:ascii="Calibri" w:eastAsia="Times New Roman" w:hAnsi="Calibri" w:cs="Calibri"/>
          <w:b/>
          <w:bCs/>
          <w:sz w:val="24"/>
          <w:szCs w:val="24"/>
        </w:rPr>
        <w:t xml:space="preserve"> Paragraph 30(c)</w:t>
      </w:r>
      <w:r w:rsidR="0034411A" w:rsidRPr="00487980">
        <w:rPr>
          <w:rFonts w:ascii="Calibri" w:eastAsia="Times New Roman" w:hAnsi="Calibri" w:cs="Calibri"/>
          <w:b/>
          <w:bCs/>
          <w:sz w:val="24"/>
          <w:szCs w:val="24"/>
        </w:rPr>
        <w:t xml:space="preserve"> </w:t>
      </w:r>
      <w:r w:rsidR="0050387B" w:rsidRPr="00487980">
        <w:rPr>
          <w:rFonts w:ascii="Calibri" w:eastAsia="Times New Roman" w:hAnsi="Calibri" w:cs="Calibri"/>
          <w:b/>
          <w:bCs/>
          <w:sz w:val="24"/>
          <w:szCs w:val="24"/>
        </w:rPr>
        <w:t xml:space="preserve">(definitions of </w:t>
      </w:r>
      <w:r w:rsidR="00E05C6F" w:rsidRPr="00487980">
        <w:rPr>
          <w:rFonts w:ascii="Calibri" w:eastAsia="Times New Roman" w:hAnsi="Calibri" w:cs="Calibri"/>
          <w:b/>
          <w:bCs/>
          <w:sz w:val="24"/>
          <w:szCs w:val="24"/>
        </w:rPr>
        <w:t>‘</w:t>
      </w:r>
      <w:r w:rsidR="0050387B" w:rsidRPr="00487980">
        <w:rPr>
          <w:rFonts w:ascii="Calibri" w:eastAsia="Times New Roman" w:hAnsi="Calibri" w:cs="Calibri"/>
          <w:b/>
          <w:bCs/>
          <w:sz w:val="24"/>
          <w:szCs w:val="24"/>
        </w:rPr>
        <w:t xml:space="preserve">protected </w:t>
      </w:r>
      <w:r w:rsidR="0034411A" w:rsidRPr="00487980">
        <w:rPr>
          <w:rFonts w:ascii="Calibri" w:eastAsia="Times New Roman" w:hAnsi="Calibri" w:cs="Calibri"/>
          <w:b/>
          <w:bCs/>
          <w:sz w:val="24"/>
          <w:szCs w:val="24"/>
        </w:rPr>
        <w:t>species</w:t>
      </w:r>
      <w:r w:rsidR="00E05C6F" w:rsidRPr="00487980">
        <w:rPr>
          <w:rFonts w:ascii="Calibri" w:eastAsia="Times New Roman" w:hAnsi="Calibri" w:cs="Calibri"/>
          <w:b/>
          <w:bCs/>
          <w:sz w:val="24"/>
          <w:szCs w:val="24"/>
        </w:rPr>
        <w:t>’</w:t>
      </w:r>
      <w:r w:rsidR="0050387B" w:rsidRPr="00487980">
        <w:rPr>
          <w:rFonts w:ascii="Calibri" w:eastAsia="Times New Roman" w:hAnsi="Calibri" w:cs="Calibri"/>
          <w:b/>
          <w:bCs/>
          <w:sz w:val="24"/>
          <w:szCs w:val="24"/>
        </w:rPr>
        <w:t>)</w:t>
      </w:r>
      <w:r w:rsidR="00467E1C" w:rsidRPr="00487980">
        <w:rPr>
          <w:rFonts w:ascii="Calibri" w:eastAsia="Times New Roman" w:hAnsi="Calibri" w:cs="Calibri"/>
          <w:b/>
          <w:bCs/>
          <w:sz w:val="24"/>
          <w:szCs w:val="24"/>
        </w:rPr>
        <w:t xml:space="preserve"> </w:t>
      </w:r>
    </w:p>
    <w:p w14:paraId="6AEE8C75" w14:textId="2CD05651" w:rsidR="00150BE0" w:rsidRPr="00487980" w:rsidRDefault="00150BE0" w:rsidP="00233AC8">
      <w:pPr>
        <w:spacing w:before="100" w:beforeAutospacing="1" w:after="100" w:afterAutospacing="1" w:line="240" w:lineRule="auto"/>
        <w:rPr>
          <w:rFonts w:ascii="Calibri" w:eastAsia="Times New Roman" w:hAnsi="Calibri" w:cs="Calibri"/>
          <w:color w:val="000000" w:themeColor="text1"/>
          <w:sz w:val="24"/>
          <w:szCs w:val="24"/>
        </w:rPr>
      </w:pPr>
      <w:r w:rsidRPr="00487980">
        <w:rPr>
          <w:rFonts w:ascii="Calibri" w:eastAsia="Times New Roman" w:hAnsi="Calibri" w:cs="Calibri"/>
          <w:color w:val="000000" w:themeColor="text1"/>
          <w:sz w:val="24"/>
          <w:szCs w:val="24"/>
        </w:rPr>
        <w:t xml:space="preserve">In 2019 the </w:t>
      </w:r>
      <w:r w:rsidRPr="00487980">
        <w:rPr>
          <w:rFonts w:ascii="Calibri" w:eastAsia="Times New Roman" w:hAnsi="Calibri" w:cs="Calibri"/>
          <w:i/>
          <w:color w:val="000000" w:themeColor="text1"/>
          <w:sz w:val="24"/>
          <w:szCs w:val="24"/>
        </w:rPr>
        <w:t xml:space="preserve">Nature Conservation Act 1994 </w:t>
      </w:r>
      <w:r w:rsidRPr="00487980">
        <w:rPr>
          <w:rFonts w:ascii="Calibri" w:eastAsia="Times New Roman" w:hAnsi="Calibri" w:cs="Calibri"/>
          <w:color w:val="000000" w:themeColor="text1"/>
          <w:sz w:val="24"/>
          <w:szCs w:val="24"/>
        </w:rPr>
        <w:t xml:space="preserve">(Qld) (NC Act) was amended to address inconsistencies in the different Commonwealth, state and territory government legislative frameworks for assessing and listing threatened species by adopting a common assessment method established by Commonwealth, state and territory governments for assessing and listing nationally threatened species. The amendments achieved this by amending section 71 of the NC Act to include International Union for Conservation of Nature classes of wildlife, which are part of the common assessment method. This involved splitting the pre-existing </w:t>
      </w:r>
      <w:r w:rsidR="00E05C6F" w:rsidRPr="00487980">
        <w:rPr>
          <w:rFonts w:ascii="Calibri" w:eastAsia="Times New Roman" w:hAnsi="Calibri" w:cs="Calibri"/>
          <w:color w:val="000000" w:themeColor="text1"/>
          <w:sz w:val="24"/>
          <w:szCs w:val="24"/>
        </w:rPr>
        <w:t>‘</w:t>
      </w:r>
      <w:r w:rsidRPr="00487980">
        <w:rPr>
          <w:rFonts w:ascii="Calibri" w:eastAsia="Times New Roman" w:hAnsi="Calibri" w:cs="Calibri"/>
          <w:color w:val="000000" w:themeColor="text1"/>
          <w:sz w:val="24"/>
          <w:szCs w:val="24"/>
        </w:rPr>
        <w:t>endangered wildlife</w:t>
      </w:r>
      <w:r w:rsidR="00E05C6F" w:rsidRPr="00487980">
        <w:rPr>
          <w:rFonts w:ascii="Calibri" w:eastAsia="Times New Roman" w:hAnsi="Calibri" w:cs="Calibri"/>
          <w:color w:val="000000" w:themeColor="text1"/>
          <w:sz w:val="24"/>
          <w:szCs w:val="24"/>
        </w:rPr>
        <w:t>’</w:t>
      </w:r>
      <w:r w:rsidRPr="00487980">
        <w:rPr>
          <w:rFonts w:ascii="Calibri" w:eastAsia="Times New Roman" w:hAnsi="Calibri" w:cs="Calibri"/>
          <w:color w:val="000000" w:themeColor="text1"/>
          <w:sz w:val="24"/>
          <w:szCs w:val="24"/>
        </w:rPr>
        <w:t xml:space="preserve"> category into two categories: </w:t>
      </w:r>
      <w:r w:rsidR="00E05C6F" w:rsidRPr="00487980">
        <w:rPr>
          <w:rFonts w:ascii="Calibri" w:eastAsia="Times New Roman" w:hAnsi="Calibri" w:cs="Calibri"/>
          <w:color w:val="000000" w:themeColor="text1"/>
          <w:sz w:val="24"/>
          <w:szCs w:val="24"/>
        </w:rPr>
        <w:t>‘</w:t>
      </w:r>
      <w:r w:rsidRPr="00487980">
        <w:rPr>
          <w:rFonts w:ascii="Calibri" w:eastAsia="Times New Roman" w:hAnsi="Calibri" w:cs="Calibri"/>
          <w:color w:val="000000" w:themeColor="text1"/>
          <w:sz w:val="24"/>
          <w:szCs w:val="24"/>
        </w:rPr>
        <w:t>endangered</w:t>
      </w:r>
      <w:r w:rsidR="00E05C6F" w:rsidRPr="00487980">
        <w:rPr>
          <w:rFonts w:ascii="Calibri" w:eastAsia="Times New Roman" w:hAnsi="Calibri" w:cs="Calibri"/>
          <w:color w:val="000000" w:themeColor="text1"/>
          <w:sz w:val="24"/>
          <w:szCs w:val="24"/>
        </w:rPr>
        <w:t>’</w:t>
      </w:r>
      <w:r w:rsidRPr="00487980">
        <w:rPr>
          <w:rFonts w:ascii="Calibri" w:eastAsia="Times New Roman" w:hAnsi="Calibri" w:cs="Calibri"/>
          <w:color w:val="000000" w:themeColor="text1"/>
          <w:sz w:val="24"/>
          <w:szCs w:val="24"/>
        </w:rPr>
        <w:t xml:space="preserve"> and </w:t>
      </w:r>
      <w:r w:rsidR="00E05C6F" w:rsidRPr="00487980">
        <w:rPr>
          <w:rFonts w:ascii="Calibri" w:eastAsia="Times New Roman" w:hAnsi="Calibri" w:cs="Calibri"/>
          <w:color w:val="000000" w:themeColor="text1"/>
          <w:sz w:val="24"/>
          <w:szCs w:val="24"/>
        </w:rPr>
        <w:t>‘</w:t>
      </w:r>
      <w:r w:rsidRPr="00487980">
        <w:rPr>
          <w:rFonts w:ascii="Calibri" w:eastAsia="Times New Roman" w:hAnsi="Calibri" w:cs="Calibri"/>
          <w:color w:val="000000" w:themeColor="text1"/>
          <w:sz w:val="24"/>
          <w:szCs w:val="24"/>
        </w:rPr>
        <w:t>critically endangered</w:t>
      </w:r>
      <w:r w:rsidR="00E05C6F" w:rsidRPr="00487980">
        <w:rPr>
          <w:rFonts w:ascii="Calibri" w:eastAsia="Times New Roman" w:hAnsi="Calibri" w:cs="Calibri"/>
          <w:color w:val="000000" w:themeColor="text1"/>
          <w:sz w:val="24"/>
          <w:szCs w:val="24"/>
        </w:rPr>
        <w:t>’</w:t>
      </w:r>
      <w:r w:rsidRPr="00487980">
        <w:rPr>
          <w:rFonts w:ascii="Calibri" w:eastAsia="Times New Roman" w:hAnsi="Calibri" w:cs="Calibri"/>
          <w:color w:val="000000" w:themeColor="text1"/>
          <w:sz w:val="24"/>
          <w:szCs w:val="24"/>
        </w:rPr>
        <w:t xml:space="preserve">; and including a new category: </w:t>
      </w:r>
      <w:r w:rsidR="00E05C6F" w:rsidRPr="00487980">
        <w:rPr>
          <w:rFonts w:ascii="Calibri" w:eastAsia="Times New Roman" w:hAnsi="Calibri" w:cs="Calibri"/>
          <w:color w:val="000000" w:themeColor="text1"/>
          <w:sz w:val="24"/>
          <w:szCs w:val="24"/>
        </w:rPr>
        <w:t>‘</w:t>
      </w:r>
      <w:r w:rsidRPr="00487980">
        <w:rPr>
          <w:rFonts w:ascii="Calibri" w:eastAsia="Times New Roman" w:hAnsi="Calibri" w:cs="Calibri"/>
          <w:color w:val="000000" w:themeColor="text1"/>
          <w:sz w:val="24"/>
          <w:szCs w:val="24"/>
        </w:rPr>
        <w:t>extinct wildlife.</w:t>
      </w:r>
      <w:r w:rsidR="00E05C6F" w:rsidRPr="00487980">
        <w:rPr>
          <w:rFonts w:ascii="Calibri" w:eastAsia="Times New Roman" w:hAnsi="Calibri" w:cs="Calibri"/>
          <w:color w:val="000000" w:themeColor="text1"/>
          <w:sz w:val="24"/>
          <w:szCs w:val="24"/>
        </w:rPr>
        <w:t>’</w:t>
      </w:r>
      <w:r w:rsidRPr="00487980">
        <w:rPr>
          <w:rFonts w:ascii="Calibri" w:eastAsia="Times New Roman" w:hAnsi="Calibri" w:cs="Calibri"/>
          <w:color w:val="000000" w:themeColor="text1"/>
          <w:sz w:val="24"/>
          <w:szCs w:val="24"/>
        </w:rPr>
        <w:t xml:space="preserve"> Necessary consequential amendments were also required to be made elsewhere in the NC Act to the criteria for the existing and new wildlife classes, and to other Queensland legislation referring to the wildlife classes. </w:t>
      </w:r>
    </w:p>
    <w:p w14:paraId="71DD1FFF" w14:textId="11ADA07C" w:rsidR="00467E1C" w:rsidRPr="00487980" w:rsidRDefault="30426C85" w:rsidP="00233AC8">
      <w:pPr>
        <w:spacing w:before="100" w:beforeAutospacing="1" w:after="100" w:afterAutospacing="1" w:line="240" w:lineRule="auto"/>
        <w:rPr>
          <w:rFonts w:ascii="Calibri" w:eastAsia="Times New Roman" w:hAnsi="Calibri" w:cs="Calibri"/>
          <w:color w:val="000000" w:themeColor="text1"/>
          <w:sz w:val="24"/>
          <w:szCs w:val="24"/>
        </w:rPr>
      </w:pPr>
      <w:r w:rsidRPr="00487980">
        <w:rPr>
          <w:rFonts w:ascii="Calibri" w:eastAsia="Times New Roman" w:hAnsi="Calibri" w:cs="Calibri"/>
          <w:color w:val="000000" w:themeColor="text1"/>
          <w:sz w:val="24"/>
          <w:szCs w:val="24"/>
        </w:rPr>
        <w:t>Th</w:t>
      </w:r>
      <w:r w:rsidR="00467E1C" w:rsidRPr="00487980">
        <w:rPr>
          <w:rFonts w:ascii="Calibri" w:eastAsia="Times New Roman" w:hAnsi="Calibri" w:cs="Calibri"/>
          <w:color w:val="000000" w:themeColor="text1"/>
          <w:sz w:val="24"/>
          <w:szCs w:val="24"/>
        </w:rPr>
        <w:t>e</w:t>
      </w:r>
      <w:r w:rsidR="00AA3D1F" w:rsidRPr="00487980">
        <w:rPr>
          <w:rFonts w:ascii="Calibri" w:eastAsia="Times New Roman" w:hAnsi="Calibri" w:cs="Calibri"/>
          <w:color w:val="000000" w:themeColor="text1"/>
          <w:sz w:val="24"/>
          <w:szCs w:val="24"/>
        </w:rPr>
        <w:t xml:space="preserve"> Amendment Regulations update the Principal Regulations where they refer to the classes of wildlife in the NC Act to</w:t>
      </w:r>
      <w:r w:rsidR="00467E1C" w:rsidRPr="00487980">
        <w:rPr>
          <w:rFonts w:ascii="Calibri" w:eastAsia="Times New Roman" w:hAnsi="Calibri" w:cs="Calibri"/>
          <w:color w:val="000000" w:themeColor="text1"/>
          <w:sz w:val="24"/>
          <w:szCs w:val="24"/>
        </w:rPr>
        <w:t xml:space="preserve"> address</w:t>
      </w:r>
      <w:r w:rsidRPr="00487980">
        <w:rPr>
          <w:rFonts w:ascii="Calibri" w:eastAsia="Times New Roman" w:hAnsi="Calibri" w:cs="Calibri"/>
          <w:color w:val="000000" w:themeColor="text1"/>
          <w:sz w:val="24"/>
          <w:szCs w:val="24"/>
        </w:rPr>
        <w:t xml:space="preserve"> </w:t>
      </w:r>
      <w:r w:rsidR="00460D5D" w:rsidRPr="00487980">
        <w:rPr>
          <w:rFonts w:ascii="Calibri" w:eastAsia="Times New Roman" w:hAnsi="Calibri" w:cs="Calibri"/>
          <w:color w:val="000000" w:themeColor="text1"/>
          <w:sz w:val="24"/>
          <w:szCs w:val="24"/>
        </w:rPr>
        <w:t xml:space="preserve">the fact </w:t>
      </w:r>
      <w:r w:rsidRPr="00487980">
        <w:rPr>
          <w:rFonts w:ascii="Calibri" w:eastAsia="Times New Roman" w:hAnsi="Calibri" w:cs="Calibri"/>
          <w:color w:val="000000" w:themeColor="text1"/>
          <w:sz w:val="24"/>
          <w:szCs w:val="24"/>
        </w:rPr>
        <w:t xml:space="preserve">that the previous class </w:t>
      </w:r>
      <w:r w:rsidR="00E05C6F" w:rsidRPr="00487980">
        <w:rPr>
          <w:rFonts w:ascii="Calibri" w:eastAsia="Times New Roman" w:hAnsi="Calibri" w:cs="Calibri"/>
          <w:color w:val="000000" w:themeColor="text1"/>
          <w:sz w:val="24"/>
          <w:szCs w:val="24"/>
        </w:rPr>
        <w:t>‘</w:t>
      </w:r>
      <w:r w:rsidRPr="00487980">
        <w:rPr>
          <w:rFonts w:ascii="Calibri" w:eastAsia="Times New Roman" w:hAnsi="Calibri" w:cs="Calibri"/>
          <w:color w:val="000000" w:themeColor="text1"/>
          <w:sz w:val="24"/>
          <w:szCs w:val="24"/>
        </w:rPr>
        <w:t>endangered wildlife</w:t>
      </w:r>
      <w:r w:rsidR="00E05C6F" w:rsidRPr="00487980">
        <w:rPr>
          <w:rFonts w:ascii="Calibri" w:eastAsia="Times New Roman" w:hAnsi="Calibri" w:cs="Calibri"/>
          <w:color w:val="000000" w:themeColor="text1"/>
          <w:sz w:val="24"/>
          <w:szCs w:val="24"/>
        </w:rPr>
        <w:t>’</w:t>
      </w:r>
      <w:r w:rsidRPr="00487980">
        <w:rPr>
          <w:rFonts w:ascii="Calibri" w:eastAsia="Times New Roman" w:hAnsi="Calibri" w:cs="Calibri"/>
          <w:color w:val="000000" w:themeColor="text1"/>
          <w:sz w:val="24"/>
          <w:szCs w:val="24"/>
        </w:rPr>
        <w:t xml:space="preserve"> under the </w:t>
      </w:r>
      <w:r w:rsidR="00AA3D1F" w:rsidRPr="00487980">
        <w:rPr>
          <w:rFonts w:ascii="Calibri" w:eastAsia="Times New Roman" w:hAnsi="Calibri" w:cs="Calibri"/>
          <w:iCs/>
          <w:color w:val="000000" w:themeColor="text1"/>
          <w:sz w:val="24"/>
          <w:szCs w:val="24"/>
        </w:rPr>
        <w:t xml:space="preserve">NC </w:t>
      </w:r>
      <w:r w:rsidR="00AA3D1F" w:rsidRPr="00487980">
        <w:rPr>
          <w:rFonts w:ascii="Calibri" w:eastAsia="Times New Roman" w:hAnsi="Calibri" w:cs="Calibri"/>
          <w:iCs/>
          <w:color w:val="000000" w:themeColor="text1"/>
          <w:sz w:val="24"/>
          <w:szCs w:val="24"/>
        </w:rPr>
        <w:lastRenderedPageBreak/>
        <w:t>Act</w:t>
      </w:r>
      <w:r w:rsidRPr="00487980">
        <w:rPr>
          <w:rFonts w:ascii="Calibri" w:eastAsia="Times New Roman" w:hAnsi="Calibri" w:cs="Calibri"/>
          <w:i/>
          <w:iCs/>
          <w:color w:val="000000" w:themeColor="text1"/>
          <w:sz w:val="24"/>
          <w:szCs w:val="24"/>
        </w:rPr>
        <w:t xml:space="preserve"> </w:t>
      </w:r>
      <w:r w:rsidRPr="00487980">
        <w:rPr>
          <w:rFonts w:ascii="Calibri" w:eastAsia="Times New Roman" w:hAnsi="Calibri" w:cs="Calibri"/>
          <w:color w:val="000000" w:themeColor="text1"/>
          <w:sz w:val="24"/>
          <w:szCs w:val="24"/>
        </w:rPr>
        <w:t xml:space="preserve">has now been split into </w:t>
      </w:r>
      <w:r w:rsidR="00E05C6F" w:rsidRPr="00487980">
        <w:rPr>
          <w:rFonts w:ascii="Calibri" w:eastAsia="Times New Roman" w:hAnsi="Calibri" w:cs="Calibri"/>
          <w:color w:val="000000" w:themeColor="text1"/>
          <w:sz w:val="24"/>
          <w:szCs w:val="24"/>
        </w:rPr>
        <w:t>‘</w:t>
      </w:r>
      <w:r w:rsidRPr="00487980">
        <w:rPr>
          <w:rFonts w:ascii="Calibri" w:eastAsia="Times New Roman" w:hAnsi="Calibri" w:cs="Calibri"/>
          <w:color w:val="000000" w:themeColor="text1"/>
          <w:sz w:val="24"/>
          <w:szCs w:val="24"/>
        </w:rPr>
        <w:t>endangered</w:t>
      </w:r>
      <w:r w:rsidR="00E05C6F" w:rsidRPr="00487980">
        <w:rPr>
          <w:rFonts w:ascii="Calibri" w:eastAsia="Times New Roman" w:hAnsi="Calibri" w:cs="Calibri"/>
          <w:color w:val="000000" w:themeColor="text1"/>
          <w:sz w:val="24"/>
          <w:szCs w:val="24"/>
        </w:rPr>
        <w:t>’</w:t>
      </w:r>
      <w:r w:rsidRPr="00487980">
        <w:rPr>
          <w:rFonts w:ascii="Calibri" w:eastAsia="Times New Roman" w:hAnsi="Calibri" w:cs="Calibri"/>
          <w:color w:val="000000" w:themeColor="text1"/>
          <w:sz w:val="24"/>
          <w:szCs w:val="24"/>
        </w:rPr>
        <w:t xml:space="preserve"> and </w:t>
      </w:r>
      <w:r w:rsidR="00E05C6F" w:rsidRPr="00487980">
        <w:rPr>
          <w:rFonts w:ascii="Calibri" w:eastAsia="Times New Roman" w:hAnsi="Calibri" w:cs="Calibri"/>
          <w:color w:val="000000" w:themeColor="text1"/>
          <w:sz w:val="24"/>
          <w:szCs w:val="24"/>
        </w:rPr>
        <w:t>‘</w:t>
      </w:r>
      <w:r w:rsidRPr="00487980">
        <w:rPr>
          <w:rFonts w:ascii="Calibri" w:eastAsia="Times New Roman" w:hAnsi="Calibri" w:cs="Calibri"/>
          <w:color w:val="000000" w:themeColor="text1"/>
          <w:sz w:val="24"/>
          <w:szCs w:val="24"/>
        </w:rPr>
        <w:t>critically endangered</w:t>
      </w:r>
      <w:r w:rsidR="00E05C6F" w:rsidRPr="00487980">
        <w:rPr>
          <w:rFonts w:ascii="Calibri" w:eastAsia="Times New Roman" w:hAnsi="Calibri" w:cs="Calibri"/>
          <w:color w:val="000000" w:themeColor="text1"/>
          <w:sz w:val="24"/>
          <w:szCs w:val="24"/>
        </w:rPr>
        <w:t>’</w:t>
      </w:r>
      <w:r w:rsidRPr="00487980">
        <w:rPr>
          <w:rFonts w:ascii="Calibri" w:eastAsia="Times New Roman" w:hAnsi="Calibri" w:cs="Calibri"/>
          <w:color w:val="000000" w:themeColor="text1"/>
          <w:sz w:val="24"/>
          <w:szCs w:val="24"/>
        </w:rPr>
        <w:t xml:space="preserve"> wildlife. </w:t>
      </w:r>
    </w:p>
    <w:p w14:paraId="0BE62D9C" w14:textId="2A6D7F25" w:rsidR="00467E1C" w:rsidRPr="00487980" w:rsidRDefault="00467E1C" w:rsidP="00467E1C">
      <w:pPr>
        <w:spacing w:before="100" w:beforeAutospacing="1" w:after="100" w:afterAutospacing="1" w:line="240" w:lineRule="auto"/>
        <w:rPr>
          <w:rFonts w:ascii="Calibri" w:eastAsia="Times New Roman" w:hAnsi="Calibri" w:cs="Calibri"/>
          <w:color w:val="000000" w:themeColor="text1"/>
          <w:sz w:val="24"/>
          <w:szCs w:val="24"/>
        </w:rPr>
      </w:pPr>
      <w:r w:rsidRPr="00487980">
        <w:rPr>
          <w:rFonts w:ascii="Calibri" w:eastAsia="Times New Roman" w:hAnsi="Calibri" w:cs="Calibri"/>
          <w:color w:val="000000" w:themeColor="text1"/>
          <w:sz w:val="24"/>
          <w:szCs w:val="24"/>
        </w:rPr>
        <w:t xml:space="preserve">Item </w:t>
      </w:r>
      <w:r w:rsidR="0050387B" w:rsidRPr="00487980">
        <w:rPr>
          <w:rFonts w:ascii="Calibri" w:eastAsia="Times New Roman" w:hAnsi="Calibri" w:cs="Calibri"/>
          <w:color w:val="000000" w:themeColor="text1"/>
          <w:sz w:val="24"/>
          <w:szCs w:val="24"/>
        </w:rPr>
        <w:t>[</w:t>
      </w:r>
      <w:r w:rsidRPr="00487980">
        <w:rPr>
          <w:rFonts w:ascii="Calibri" w:eastAsia="Times New Roman" w:hAnsi="Calibri" w:cs="Calibri"/>
          <w:color w:val="000000" w:themeColor="text1"/>
          <w:sz w:val="24"/>
          <w:szCs w:val="24"/>
        </w:rPr>
        <w:t>6</w:t>
      </w:r>
      <w:r w:rsidR="0050387B" w:rsidRPr="00487980">
        <w:rPr>
          <w:rFonts w:ascii="Calibri" w:eastAsia="Times New Roman" w:hAnsi="Calibri" w:cs="Calibri"/>
          <w:color w:val="000000" w:themeColor="text1"/>
          <w:sz w:val="24"/>
          <w:szCs w:val="24"/>
        </w:rPr>
        <w:t>]</w:t>
      </w:r>
      <w:r w:rsidRPr="00487980">
        <w:rPr>
          <w:rFonts w:ascii="Calibri" w:eastAsia="Times New Roman" w:hAnsi="Calibri" w:cs="Calibri"/>
          <w:color w:val="000000" w:themeColor="text1"/>
          <w:sz w:val="24"/>
          <w:szCs w:val="24"/>
        </w:rPr>
        <w:t xml:space="preserve"> </w:t>
      </w:r>
      <w:r w:rsidR="0034411A" w:rsidRPr="00487980">
        <w:rPr>
          <w:rFonts w:ascii="Calibri" w:eastAsia="Times New Roman" w:hAnsi="Calibri" w:cs="Calibri"/>
          <w:color w:val="000000" w:themeColor="text1"/>
          <w:sz w:val="24"/>
          <w:szCs w:val="24"/>
        </w:rPr>
        <w:t xml:space="preserve">of the Amendment Regulations </w:t>
      </w:r>
      <w:r w:rsidR="30426C85" w:rsidRPr="00487980">
        <w:rPr>
          <w:rFonts w:ascii="Calibri" w:eastAsia="Times New Roman" w:hAnsi="Calibri" w:cs="Calibri"/>
          <w:color w:val="000000" w:themeColor="text1"/>
          <w:sz w:val="24"/>
          <w:szCs w:val="24"/>
        </w:rPr>
        <w:t>add</w:t>
      </w:r>
      <w:r w:rsidRPr="00487980">
        <w:rPr>
          <w:rFonts w:ascii="Calibri" w:eastAsia="Times New Roman" w:hAnsi="Calibri" w:cs="Calibri"/>
          <w:color w:val="000000" w:themeColor="text1"/>
          <w:sz w:val="24"/>
          <w:szCs w:val="24"/>
        </w:rPr>
        <w:t>s</w:t>
      </w:r>
      <w:r w:rsidR="30426C85" w:rsidRPr="00487980">
        <w:rPr>
          <w:rFonts w:ascii="Calibri" w:eastAsia="Times New Roman" w:hAnsi="Calibri" w:cs="Calibri"/>
          <w:color w:val="000000" w:themeColor="text1"/>
          <w:sz w:val="24"/>
          <w:szCs w:val="24"/>
        </w:rPr>
        <w:t xml:space="preserve"> </w:t>
      </w:r>
      <w:r w:rsidR="00E05C6F" w:rsidRPr="00487980">
        <w:rPr>
          <w:rFonts w:ascii="Calibri" w:eastAsia="Times New Roman" w:hAnsi="Calibri" w:cs="Calibri"/>
          <w:color w:val="000000" w:themeColor="text1"/>
          <w:sz w:val="24"/>
          <w:szCs w:val="24"/>
        </w:rPr>
        <w:t>‘</w:t>
      </w:r>
      <w:r w:rsidR="30426C85" w:rsidRPr="00487980">
        <w:rPr>
          <w:rFonts w:ascii="Calibri" w:eastAsia="Times New Roman" w:hAnsi="Calibri" w:cs="Calibri"/>
          <w:color w:val="000000" w:themeColor="text1"/>
          <w:sz w:val="24"/>
          <w:szCs w:val="24"/>
        </w:rPr>
        <w:t>critically endangered wildlife</w:t>
      </w:r>
      <w:r w:rsidR="00E05C6F" w:rsidRPr="00487980">
        <w:rPr>
          <w:rFonts w:ascii="Calibri" w:eastAsia="Times New Roman" w:hAnsi="Calibri" w:cs="Calibri"/>
          <w:color w:val="000000" w:themeColor="text1"/>
          <w:sz w:val="24"/>
          <w:szCs w:val="24"/>
        </w:rPr>
        <w:t>’</w:t>
      </w:r>
      <w:r w:rsidR="00DA20B1" w:rsidRPr="00487980">
        <w:rPr>
          <w:rFonts w:ascii="Calibri" w:eastAsia="Times New Roman" w:hAnsi="Calibri" w:cs="Calibri"/>
          <w:color w:val="000000" w:themeColor="text1"/>
          <w:sz w:val="24"/>
          <w:szCs w:val="24"/>
        </w:rPr>
        <w:t xml:space="preserve"> </w:t>
      </w:r>
      <w:r w:rsidRPr="00487980">
        <w:rPr>
          <w:rFonts w:ascii="Calibri" w:eastAsia="Times New Roman" w:hAnsi="Calibri" w:cs="Calibri"/>
          <w:color w:val="000000" w:themeColor="text1"/>
          <w:sz w:val="24"/>
          <w:szCs w:val="24"/>
        </w:rPr>
        <w:t xml:space="preserve">to paragraph 10(b) </w:t>
      </w:r>
      <w:r w:rsidR="0034411A" w:rsidRPr="00487980">
        <w:rPr>
          <w:rFonts w:ascii="Calibri" w:eastAsia="Times New Roman" w:hAnsi="Calibri" w:cs="Calibri"/>
          <w:color w:val="000000" w:themeColor="text1"/>
          <w:sz w:val="24"/>
          <w:szCs w:val="24"/>
        </w:rPr>
        <w:t xml:space="preserve">of the Principal Regulations </w:t>
      </w:r>
      <w:r w:rsidR="009110BE" w:rsidRPr="00487980">
        <w:rPr>
          <w:rFonts w:ascii="Calibri" w:eastAsia="Times New Roman" w:hAnsi="Calibri" w:cs="Calibri"/>
          <w:color w:val="000000" w:themeColor="text1"/>
          <w:sz w:val="24"/>
          <w:szCs w:val="24"/>
        </w:rPr>
        <w:t>(P</w:t>
      </w:r>
      <w:r w:rsidR="0034411A" w:rsidRPr="00487980">
        <w:rPr>
          <w:rFonts w:ascii="Calibri" w:eastAsia="Times New Roman" w:hAnsi="Calibri" w:cs="Calibri"/>
          <w:color w:val="000000" w:themeColor="text1"/>
          <w:sz w:val="24"/>
          <w:szCs w:val="24"/>
        </w:rPr>
        <w:t>rotected species</w:t>
      </w:r>
      <w:r w:rsidR="009110BE" w:rsidRPr="00487980">
        <w:rPr>
          <w:rFonts w:ascii="Calibri" w:eastAsia="Times New Roman" w:hAnsi="Calibri" w:cs="Calibri"/>
          <w:color w:val="000000" w:themeColor="text1"/>
          <w:sz w:val="24"/>
          <w:szCs w:val="24"/>
        </w:rPr>
        <w:t xml:space="preserve">-declaration </w:t>
      </w:r>
      <w:r w:rsidR="0034411A" w:rsidRPr="00487980">
        <w:rPr>
          <w:rFonts w:ascii="Calibri" w:eastAsia="Times New Roman" w:hAnsi="Calibri" w:cs="Calibri"/>
          <w:color w:val="000000" w:themeColor="text1"/>
          <w:sz w:val="24"/>
          <w:szCs w:val="24"/>
        </w:rPr>
        <w:t>for the purposes of the GBRMP Act</w:t>
      </w:r>
      <w:r w:rsidR="009110BE" w:rsidRPr="00487980">
        <w:rPr>
          <w:rFonts w:ascii="Calibri" w:eastAsia="Times New Roman" w:hAnsi="Calibri" w:cs="Calibri"/>
          <w:color w:val="000000" w:themeColor="text1"/>
          <w:sz w:val="24"/>
          <w:szCs w:val="24"/>
        </w:rPr>
        <w:t>)</w:t>
      </w:r>
      <w:r w:rsidR="30426C85" w:rsidRPr="00487980">
        <w:rPr>
          <w:rFonts w:ascii="Calibri" w:eastAsia="Times New Roman" w:hAnsi="Calibri" w:cs="Calibri"/>
          <w:color w:val="000000" w:themeColor="text1"/>
          <w:sz w:val="24"/>
          <w:szCs w:val="24"/>
        </w:rPr>
        <w:t>.</w:t>
      </w:r>
      <w:r w:rsidRPr="00487980">
        <w:rPr>
          <w:rFonts w:ascii="Calibri" w:eastAsia="Times New Roman" w:hAnsi="Calibri" w:cs="Calibri"/>
          <w:color w:val="000000" w:themeColor="text1"/>
          <w:sz w:val="24"/>
          <w:szCs w:val="24"/>
        </w:rPr>
        <w:t xml:space="preserve"> </w:t>
      </w:r>
      <w:r w:rsidRPr="00487980">
        <w:rPr>
          <w:rFonts w:ascii="Calibri" w:eastAsia="Times New Roman" w:hAnsi="Calibri" w:cs="Calibri"/>
          <w:sz w:val="24"/>
          <w:szCs w:val="24"/>
        </w:rPr>
        <w:t xml:space="preserve">Item </w:t>
      </w:r>
      <w:r w:rsidR="0050387B" w:rsidRPr="00487980">
        <w:rPr>
          <w:rFonts w:ascii="Calibri" w:eastAsia="Times New Roman" w:hAnsi="Calibri" w:cs="Calibri"/>
          <w:sz w:val="24"/>
          <w:szCs w:val="24"/>
        </w:rPr>
        <w:t>[</w:t>
      </w:r>
      <w:r w:rsidR="000E3AC9" w:rsidRPr="00487980">
        <w:rPr>
          <w:rFonts w:ascii="Calibri" w:eastAsia="Times New Roman" w:hAnsi="Calibri" w:cs="Calibri"/>
          <w:sz w:val="24"/>
          <w:szCs w:val="24"/>
        </w:rPr>
        <w:t>16</w:t>
      </w:r>
      <w:r w:rsidR="0050387B" w:rsidRPr="00487980">
        <w:rPr>
          <w:rFonts w:ascii="Calibri" w:eastAsia="Times New Roman" w:hAnsi="Calibri" w:cs="Calibri"/>
          <w:sz w:val="24"/>
          <w:szCs w:val="24"/>
        </w:rPr>
        <w:t>]</w:t>
      </w:r>
      <w:r w:rsidRPr="00487980">
        <w:rPr>
          <w:rFonts w:ascii="Calibri" w:eastAsia="Times New Roman" w:hAnsi="Calibri" w:cs="Calibri"/>
          <w:sz w:val="24"/>
          <w:szCs w:val="24"/>
        </w:rPr>
        <w:t xml:space="preserve"> </w:t>
      </w:r>
      <w:r w:rsidR="0034411A" w:rsidRPr="00487980">
        <w:rPr>
          <w:rFonts w:ascii="Calibri" w:eastAsia="Times New Roman" w:hAnsi="Calibri" w:cs="Calibri"/>
          <w:sz w:val="24"/>
          <w:szCs w:val="24"/>
        </w:rPr>
        <w:t xml:space="preserve">of the Amendment Regulations makes </w:t>
      </w:r>
      <w:r w:rsidR="00690A2B" w:rsidRPr="00487980">
        <w:rPr>
          <w:rFonts w:ascii="Calibri" w:eastAsia="Times New Roman" w:hAnsi="Calibri" w:cs="Calibri"/>
          <w:sz w:val="24"/>
          <w:szCs w:val="24"/>
        </w:rPr>
        <w:t>a similar update to</w:t>
      </w:r>
      <w:r w:rsidRPr="00487980">
        <w:rPr>
          <w:rFonts w:ascii="Calibri" w:eastAsia="Times New Roman" w:hAnsi="Calibri" w:cs="Calibri"/>
          <w:sz w:val="24"/>
          <w:szCs w:val="24"/>
        </w:rPr>
        <w:t xml:space="preserve"> paragraph 30(c) </w:t>
      </w:r>
      <w:r w:rsidR="00727C1B" w:rsidRPr="00487980">
        <w:rPr>
          <w:rFonts w:ascii="Calibri" w:eastAsia="Times New Roman" w:hAnsi="Calibri" w:cs="Calibri"/>
          <w:sz w:val="24"/>
          <w:szCs w:val="24"/>
        </w:rPr>
        <w:t>of the Principal Regulations</w:t>
      </w:r>
      <w:r w:rsidR="009110BE" w:rsidRPr="00487980">
        <w:rPr>
          <w:rFonts w:ascii="Calibri" w:eastAsia="Times New Roman" w:hAnsi="Calibri" w:cs="Calibri"/>
          <w:sz w:val="24"/>
          <w:szCs w:val="24"/>
        </w:rPr>
        <w:t xml:space="preserve"> (Protected Species-declaration for the purposes of the Zoning Plan</w:t>
      </w:r>
      <w:r w:rsidR="006E5EB3" w:rsidRPr="00487980">
        <w:rPr>
          <w:rFonts w:ascii="Calibri" w:eastAsia="Times New Roman" w:hAnsi="Calibri" w:cs="Calibri"/>
          <w:sz w:val="24"/>
          <w:szCs w:val="24"/>
        </w:rPr>
        <w:t>)</w:t>
      </w:r>
      <w:r w:rsidRPr="00487980">
        <w:rPr>
          <w:rFonts w:ascii="Calibri" w:eastAsia="Times New Roman" w:hAnsi="Calibri" w:cs="Calibri"/>
          <w:sz w:val="24"/>
          <w:szCs w:val="24"/>
        </w:rPr>
        <w:t xml:space="preserve">. </w:t>
      </w:r>
      <w:r w:rsidR="009110BE" w:rsidRPr="00487980">
        <w:rPr>
          <w:rFonts w:ascii="Calibri" w:eastAsia="Times New Roman" w:hAnsi="Calibri" w:cs="Calibri"/>
          <w:sz w:val="24"/>
          <w:szCs w:val="24"/>
        </w:rPr>
        <w:t>The intende</w:t>
      </w:r>
      <w:r w:rsidR="00724B5A" w:rsidRPr="00487980">
        <w:rPr>
          <w:rFonts w:ascii="Calibri" w:eastAsia="Times New Roman" w:hAnsi="Calibri" w:cs="Calibri"/>
          <w:sz w:val="24"/>
          <w:szCs w:val="24"/>
        </w:rPr>
        <w:t>d effect of these amendments is</w:t>
      </w:r>
      <w:r w:rsidR="009110BE" w:rsidRPr="00487980">
        <w:rPr>
          <w:rFonts w:ascii="Calibri" w:eastAsia="Times New Roman" w:hAnsi="Calibri" w:cs="Calibri"/>
          <w:sz w:val="24"/>
          <w:szCs w:val="24"/>
        </w:rPr>
        <w:t xml:space="preserve"> to ensure the definitions of protected species refer to the two new categories, </w:t>
      </w:r>
      <w:r w:rsidR="00E05C6F" w:rsidRPr="00487980">
        <w:rPr>
          <w:rFonts w:ascii="Calibri" w:eastAsia="Times New Roman" w:hAnsi="Calibri" w:cs="Calibri"/>
          <w:sz w:val="24"/>
          <w:szCs w:val="24"/>
        </w:rPr>
        <w:t>‘</w:t>
      </w:r>
      <w:r w:rsidR="009110BE" w:rsidRPr="00487980">
        <w:rPr>
          <w:rFonts w:ascii="Calibri" w:eastAsia="Times New Roman" w:hAnsi="Calibri" w:cs="Calibri"/>
          <w:sz w:val="24"/>
          <w:szCs w:val="24"/>
        </w:rPr>
        <w:t>endangered wildlife</w:t>
      </w:r>
      <w:r w:rsidR="00E05C6F" w:rsidRPr="00487980">
        <w:rPr>
          <w:rFonts w:ascii="Calibri" w:eastAsia="Times New Roman" w:hAnsi="Calibri" w:cs="Calibri"/>
          <w:sz w:val="24"/>
          <w:szCs w:val="24"/>
        </w:rPr>
        <w:t>’</w:t>
      </w:r>
      <w:r w:rsidR="009110BE" w:rsidRPr="00487980">
        <w:rPr>
          <w:rFonts w:ascii="Calibri" w:eastAsia="Times New Roman" w:hAnsi="Calibri" w:cs="Calibri"/>
          <w:sz w:val="24"/>
          <w:szCs w:val="24"/>
        </w:rPr>
        <w:t xml:space="preserve"> and </w:t>
      </w:r>
      <w:r w:rsidR="00E05C6F" w:rsidRPr="00487980">
        <w:rPr>
          <w:rFonts w:ascii="Calibri" w:eastAsia="Times New Roman" w:hAnsi="Calibri" w:cs="Calibri"/>
          <w:sz w:val="24"/>
          <w:szCs w:val="24"/>
        </w:rPr>
        <w:t>‘</w:t>
      </w:r>
      <w:r w:rsidR="009110BE" w:rsidRPr="00487980">
        <w:rPr>
          <w:rFonts w:ascii="Calibri" w:eastAsia="Times New Roman" w:hAnsi="Calibri" w:cs="Calibri"/>
          <w:sz w:val="24"/>
          <w:szCs w:val="24"/>
        </w:rPr>
        <w:t>critically endangered wildlife</w:t>
      </w:r>
      <w:r w:rsidR="00E05C6F" w:rsidRPr="00487980">
        <w:rPr>
          <w:rFonts w:ascii="Calibri" w:eastAsia="Times New Roman" w:hAnsi="Calibri" w:cs="Calibri"/>
          <w:sz w:val="24"/>
          <w:szCs w:val="24"/>
        </w:rPr>
        <w:t>’</w:t>
      </w:r>
      <w:r w:rsidR="009110BE" w:rsidRPr="00487980">
        <w:rPr>
          <w:rFonts w:ascii="Calibri" w:eastAsia="Times New Roman" w:hAnsi="Calibri" w:cs="Calibri"/>
          <w:sz w:val="24"/>
          <w:szCs w:val="24"/>
        </w:rPr>
        <w:t xml:space="preserve"> under the NC Act. The amendments are not intended to result in any policy change to the definitions.</w:t>
      </w:r>
    </w:p>
    <w:p w14:paraId="0C65EBA2" w14:textId="3F535EE0" w:rsidR="0BF61CDF" w:rsidRPr="00487980" w:rsidRDefault="00E701C3">
      <w:pPr>
        <w:spacing w:before="100" w:beforeAutospacing="1" w:after="100" w:afterAutospacing="1" w:line="240" w:lineRule="auto"/>
        <w:ind w:left="709" w:hanging="709"/>
        <w:rPr>
          <w:rFonts w:ascii="Calibri" w:eastAsia="Times New Roman" w:hAnsi="Calibri" w:cs="Calibri"/>
          <w:b/>
          <w:bCs/>
          <w:sz w:val="24"/>
          <w:szCs w:val="24"/>
        </w:rPr>
      </w:pPr>
      <w:r w:rsidRPr="00487980">
        <w:rPr>
          <w:rFonts w:ascii="Calibri" w:eastAsia="Times New Roman" w:hAnsi="Calibri" w:cs="Calibri"/>
          <w:b/>
          <w:bCs/>
          <w:sz w:val="24"/>
          <w:szCs w:val="24"/>
        </w:rPr>
        <w:t>Item</w:t>
      </w:r>
      <w:r w:rsidR="00B453EC" w:rsidRPr="00487980">
        <w:rPr>
          <w:rFonts w:ascii="Calibri" w:eastAsia="Times New Roman" w:hAnsi="Calibri" w:cs="Calibri"/>
          <w:b/>
          <w:bCs/>
          <w:sz w:val="24"/>
          <w:szCs w:val="24"/>
        </w:rPr>
        <w:t>s</w:t>
      </w:r>
      <w:r w:rsidRPr="00487980">
        <w:rPr>
          <w:rFonts w:ascii="Calibri" w:eastAsia="Times New Roman" w:hAnsi="Calibri" w:cs="Calibri"/>
          <w:b/>
          <w:bCs/>
          <w:sz w:val="24"/>
          <w:szCs w:val="24"/>
        </w:rPr>
        <w:t xml:space="preserve"> </w:t>
      </w:r>
      <w:r w:rsidR="0050387B" w:rsidRPr="00487980">
        <w:rPr>
          <w:rFonts w:ascii="Calibri" w:eastAsia="Times New Roman" w:hAnsi="Calibri" w:cs="Calibri"/>
          <w:b/>
          <w:bCs/>
          <w:sz w:val="24"/>
          <w:szCs w:val="24"/>
        </w:rPr>
        <w:t>[</w:t>
      </w:r>
      <w:r w:rsidR="4D143D87" w:rsidRPr="00487980">
        <w:rPr>
          <w:rFonts w:ascii="Calibri" w:eastAsia="Times New Roman" w:hAnsi="Calibri" w:cs="Calibri"/>
          <w:b/>
          <w:bCs/>
          <w:sz w:val="24"/>
          <w:szCs w:val="24"/>
        </w:rPr>
        <w:t>7</w:t>
      </w:r>
      <w:r w:rsidR="0050387B" w:rsidRPr="00487980">
        <w:rPr>
          <w:rFonts w:ascii="Calibri" w:eastAsia="Times New Roman" w:hAnsi="Calibri" w:cs="Calibri"/>
          <w:b/>
          <w:bCs/>
          <w:sz w:val="24"/>
          <w:szCs w:val="24"/>
        </w:rPr>
        <w:t>]</w:t>
      </w:r>
      <w:r w:rsidR="00B453EC" w:rsidRPr="00487980">
        <w:rPr>
          <w:rFonts w:ascii="Calibri" w:eastAsia="Times New Roman" w:hAnsi="Calibri" w:cs="Calibri"/>
          <w:b/>
          <w:bCs/>
          <w:sz w:val="24"/>
          <w:szCs w:val="24"/>
        </w:rPr>
        <w:t xml:space="preserve"> to </w:t>
      </w:r>
      <w:r w:rsidR="0050387B" w:rsidRPr="00487980">
        <w:rPr>
          <w:rFonts w:ascii="Calibri" w:eastAsia="Times New Roman" w:hAnsi="Calibri" w:cs="Calibri"/>
          <w:b/>
          <w:bCs/>
          <w:sz w:val="24"/>
          <w:szCs w:val="24"/>
        </w:rPr>
        <w:t>[</w:t>
      </w:r>
      <w:r w:rsidR="009708EA" w:rsidRPr="00487980">
        <w:rPr>
          <w:rFonts w:ascii="Calibri" w:eastAsia="Times New Roman" w:hAnsi="Calibri" w:cs="Calibri"/>
          <w:b/>
          <w:bCs/>
          <w:sz w:val="24"/>
          <w:szCs w:val="24"/>
        </w:rPr>
        <w:t>11</w:t>
      </w:r>
      <w:r w:rsidR="0050387B" w:rsidRPr="00487980">
        <w:rPr>
          <w:rFonts w:ascii="Calibri" w:eastAsia="Times New Roman" w:hAnsi="Calibri" w:cs="Calibri"/>
          <w:b/>
          <w:bCs/>
          <w:sz w:val="24"/>
          <w:szCs w:val="24"/>
        </w:rPr>
        <w:t>] -</w:t>
      </w:r>
      <w:r w:rsidR="00B453EC" w:rsidRPr="00487980">
        <w:rPr>
          <w:rFonts w:ascii="Calibri" w:eastAsia="Times New Roman" w:hAnsi="Calibri" w:cs="Calibri"/>
          <w:b/>
          <w:bCs/>
          <w:sz w:val="24"/>
          <w:szCs w:val="24"/>
        </w:rPr>
        <w:t xml:space="preserve"> Section 15 (Bait netting-limitations on netting)</w:t>
      </w:r>
      <w:r w:rsidR="632F24D0" w:rsidRPr="00487980">
        <w:rPr>
          <w:rFonts w:ascii="Calibri" w:eastAsia="Times New Roman" w:hAnsi="Calibri" w:cs="Calibri"/>
          <w:b/>
          <w:bCs/>
          <w:sz w:val="24"/>
          <w:szCs w:val="24"/>
        </w:rPr>
        <w:t xml:space="preserve"> </w:t>
      </w:r>
    </w:p>
    <w:p w14:paraId="7F6B04CE" w14:textId="1C9E71F1" w:rsidR="65600A44" w:rsidRPr="00487980" w:rsidRDefault="65600A44" w:rsidP="00233AC8">
      <w:pPr>
        <w:spacing w:before="100" w:beforeAutospacing="1" w:after="100" w:afterAutospacing="1" w:line="240" w:lineRule="auto"/>
        <w:rPr>
          <w:rFonts w:ascii="Calibri" w:eastAsia="Calibri" w:hAnsi="Calibri" w:cs="Calibri"/>
          <w:color w:val="000000" w:themeColor="text1"/>
          <w:sz w:val="24"/>
          <w:szCs w:val="24"/>
          <w:lang w:val="en-AU"/>
        </w:rPr>
      </w:pPr>
      <w:r w:rsidRPr="00487980">
        <w:rPr>
          <w:rFonts w:ascii="Calibri" w:eastAsia="Times New Roman" w:hAnsi="Calibri" w:cs="Calibri"/>
          <w:color w:val="000000" w:themeColor="text1"/>
          <w:sz w:val="24"/>
          <w:szCs w:val="24"/>
        </w:rPr>
        <w:t xml:space="preserve">The purpose of section 15 of the </w:t>
      </w:r>
      <w:r w:rsidR="00683F5B" w:rsidRPr="00487980">
        <w:rPr>
          <w:rFonts w:ascii="Calibri" w:eastAsia="Times New Roman" w:hAnsi="Calibri" w:cs="Calibri"/>
          <w:color w:val="000000" w:themeColor="text1"/>
          <w:sz w:val="24"/>
          <w:szCs w:val="24"/>
        </w:rPr>
        <w:t>Principal</w:t>
      </w:r>
      <w:r w:rsidRPr="00487980">
        <w:rPr>
          <w:rFonts w:ascii="Calibri" w:eastAsia="Times New Roman" w:hAnsi="Calibri" w:cs="Calibri"/>
          <w:color w:val="000000" w:themeColor="text1"/>
          <w:sz w:val="24"/>
          <w:szCs w:val="24"/>
        </w:rPr>
        <w:t xml:space="preserve"> Regulations is to declare nets and the limitations on netting that apply for the purposes of the definition of </w:t>
      </w:r>
      <w:r w:rsidR="00E05C6F" w:rsidRPr="00487980">
        <w:rPr>
          <w:rFonts w:ascii="Calibri" w:eastAsia="Times New Roman" w:hAnsi="Calibri" w:cs="Calibri"/>
          <w:color w:val="000000" w:themeColor="text1"/>
          <w:sz w:val="24"/>
          <w:szCs w:val="24"/>
        </w:rPr>
        <w:t>‘</w:t>
      </w:r>
      <w:r w:rsidRPr="00487980">
        <w:rPr>
          <w:rFonts w:ascii="Calibri" w:eastAsia="Times New Roman" w:hAnsi="Calibri" w:cs="Calibri"/>
          <w:color w:val="000000" w:themeColor="text1"/>
          <w:sz w:val="24"/>
          <w:szCs w:val="24"/>
        </w:rPr>
        <w:t>bait netting</w:t>
      </w:r>
      <w:r w:rsidR="00E05C6F" w:rsidRPr="00487980">
        <w:rPr>
          <w:rFonts w:ascii="Calibri" w:eastAsia="Times New Roman" w:hAnsi="Calibri" w:cs="Calibri"/>
          <w:color w:val="000000" w:themeColor="text1"/>
          <w:sz w:val="24"/>
          <w:szCs w:val="24"/>
        </w:rPr>
        <w:t>’</w:t>
      </w:r>
      <w:r w:rsidRPr="00487980">
        <w:rPr>
          <w:rFonts w:ascii="Calibri" w:eastAsia="Times New Roman" w:hAnsi="Calibri" w:cs="Calibri"/>
          <w:color w:val="000000" w:themeColor="text1"/>
          <w:sz w:val="24"/>
          <w:szCs w:val="24"/>
        </w:rPr>
        <w:t xml:space="preserve"> in the Zoning Plan. While the Queensland fisheries legislation does not regulate </w:t>
      </w:r>
      <w:r w:rsidR="00E05C6F" w:rsidRPr="00487980">
        <w:rPr>
          <w:rFonts w:ascii="Calibri" w:eastAsia="Times New Roman" w:hAnsi="Calibri" w:cs="Calibri"/>
          <w:color w:val="000000" w:themeColor="text1"/>
          <w:sz w:val="24"/>
          <w:szCs w:val="24"/>
        </w:rPr>
        <w:t>‘</w:t>
      </w:r>
      <w:r w:rsidRPr="00487980">
        <w:rPr>
          <w:rFonts w:ascii="Calibri" w:eastAsia="Times New Roman" w:hAnsi="Calibri" w:cs="Calibri"/>
          <w:color w:val="000000" w:themeColor="text1"/>
          <w:sz w:val="24"/>
          <w:szCs w:val="24"/>
        </w:rPr>
        <w:t>bait netting</w:t>
      </w:r>
      <w:r w:rsidR="00E05C6F" w:rsidRPr="00487980">
        <w:rPr>
          <w:rFonts w:ascii="Calibri" w:eastAsia="Times New Roman" w:hAnsi="Calibri" w:cs="Calibri"/>
          <w:color w:val="000000" w:themeColor="text1"/>
          <w:sz w:val="24"/>
          <w:szCs w:val="24"/>
        </w:rPr>
        <w:t>’</w:t>
      </w:r>
      <w:r w:rsidRPr="00487980">
        <w:rPr>
          <w:rFonts w:ascii="Calibri" w:eastAsia="Times New Roman" w:hAnsi="Calibri" w:cs="Calibri"/>
          <w:color w:val="000000" w:themeColor="text1"/>
          <w:sz w:val="24"/>
          <w:szCs w:val="24"/>
        </w:rPr>
        <w:t xml:space="preserve"> per se, section 15 </w:t>
      </w:r>
      <w:r w:rsidR="00F96DFA" w:rsidRPr="00487980">
        <w:rPr>
          <w:rFonts w:ascii="Calibri" w:eastAsia="Times New Roman" w:hAnsi="Calibri" w:cs="Calibri"/>
          <w:color w:val="000000" w:themeColor="text1"/>
          <w:sz w:val="24"/>
          <w:szCs w:val="24"/>
        </w:rPr>
        <w:t xml:space="preserve">of the Principal Regulations </w:t>
      </w:r>
      <w:r w:rsidRPr="00487980">
        <w:rPr>
          <w:rFonts w:ascii="Calibri" w:eastAsia="Times New Roman" w:hAnsi="Calibri" w:cs="Calibri"/>
          <w:color w:val="000000" w:themeColor="text1"/>
          <w:sz w:val="24"/>
          <w:szCs w:val="24"/>
        </w:rPr>
        <w:t xml:space="preserve">adopts specific aspects of Queensland fisheries legislation that the Authority considers appropriately regulate the conduct of </w:t>
      </w:r>
      <w:r w:rsidR="00E05C6F" w:rsidRPr="00487980">
        <w:rPr>
          <w:rFonts w:ascii="Calibri" w:eastAsia="Times New Roman" w:hAnsi="Calibri" w:cs="Calibri"/>
          <w:color w:val="000000" w:themeColor="text1"/>
          <w:sz w:val="24"/>
          <w:szCs w:val="24"/>
        </w:rPr>
        <w:t>‘</w:t>
      </w:r>
      <w:r w:rsidRPr="00487980">
        <w:rPr>
          <w:rFonts w:ascii="Calibri" w:eastAsia="Times New Roman" w:hAnsi="Calibri" w:cs="Calibri"/>
          <w:color w:val="000000" w:themeColor="text1"/>
          <w:sz w:val="24"/>
          <w:szCs w:val="24"/>
        </w:rPr>
        <w:t>bait netting</w:t>
      </w:r>
      <w:r w:rsidR="00E05C6F" w:rsidRPr="00487980">
        <w:rPr>
          <w:rFonts w:ascii="Calibri" w:eastAsia="Times New Roman" w:hAnsi="Calibri" w:cs="Calibri"/>
          <w:color w:val="000000" w:themeColor="text1"/>
          <w:sz w:val="24"/>
          <w:szCs w:val="24"/>
        </w:rPr>
        <w:t>’</w:t>
      </w:r>
      <w:r w:rsidRPr="00487980">
        <w:rPr>
          <w:rFonts w:ascii="Calibri" w:eastAsia="Times New Roman" w:hAnsi="Calibri" w:cs="Calibri"/>
          <w:color w:val="000000" w:themeColor="text1"/>
          <w:sz w:val="24"/>
          <w:szCs w:val="24"/>
        </w:rPr>
        <w:t xml:space="preserve"> in the Marine Park. To </w:t>
      </w:r>
      <w:r w:rsidRPr="00487980">
        <w:rPr>
          <w:rFonts w:ascii="Calibri" w:eastAsia="Times New Roman" w:hAnsi="Calibri" w:cs="Calibri"/>
          <w:color w:val="000000" w:themeColor="text1"/>
          <w:sz w:val="24"/>
          <w:szCs w:val="24"/>
        </w:rPr>
        <w:lastRenderedPageBreak/>
        <w:t xml:space="preserve">that end, section 15 prescribes nets and limitations that are considered to be lower risk smaller size mesh (baitfish) netting activities, and which are intended to be regulated separately to large-mesh </w:t>
      </w:r>
      <w:r w:rsidR="00E05C6F" w:rsidRPr="00487980">
        <w:rPr>
          <w:rFonts w:ascii="Calibri" w:eastAsia="Times New Roman" w:hAnsi="Calibri" w:cs="Calibri"/>
          <w:color w:val="000000" w:themeColor="text1"/>
          <w:sz w:val="24"/>
          <w:szCs w:val="24"/>
        </w:rPr>
        <w:t>‘</w:t>
      </w:r>
      <w:r w:rsidRPr="00487980">
        <w:rPr>
          <w:rFonts w:ascii="Calibri" w:eastAsia="Times New Roman" w:hAnsi="Calibri" w:cs="Calibri"/>
          <w:color w:val="000000" w:themeColor="text1"/>
          <w:sz w:val="24"/>
          <w:szCs w:val="24"/>
        </w:rPr>
        <w:t>netting</w:t>
      </w:r>
      <w:r w:rsidR="00E05C6F" w:rsidRPr="00487980">
        <w:rPr>
          <w:rFonts w:ascii="Calibri" w:eastAsia="Times New Roman" w:hAnsi="Calibri" w:cs="Calibri"/>
          <w:color w:val="000000" w:themeColor="text1"/>
          <w:sz w:val="24"/>
          <w:szCs w:val="24"/>
        </w:rPr>
        <w:t>’</w:t>
      </w:r>
      <w:r w:rsidRPr="00487980">
        <w:rPr>
          <w:rFonts w:ascii="Calibri" w:eastAsia="Times New Roman" w:hAnsi="Calibri" w:cs="Calibri"/>
          <w:color w:val="000000" w:themeColor="text1"/>
          <w:sz w:val="24"/>
          <w:szCs w:val="24"/>
        </w:rPr>
        <w:t xml:space="preserve"> in the Marine Park.</w:t>
      </w:r>
    </w:p>
    <w:p w14:paraId="19B4EEC9" w14:textId="2B32C14D" w:rsidR="00C128DD" w:rsidRPr="00487980" w:rsidRDefault="00FE0A92" w:rsidP="00233AC8">
      <w:pPr>
        <w:spacing w:before="100" w:beforeAutospacing="1" w:after="100" w:afterAutospacing="1" w:line="240" w:lineRule="auto"/>
        <w:rPr>
          <w:rFonts w:ascii="Calibri" w:eastAsia="Times New Roman" w:hAnsi="Calibri" w:cs="Calibri"/>
          <w:sz w:val="24"/>
          <w:szCs w:val="24"/>
        </w:rPr>
      </w:pPr>
      <w:r w:rsidRPr="00487980">
        <w:rPr>
          <w:rFonts w:ascii="Calibri" w:eastAsia="Times New Roman" w:hAnsi="Calibri" w:cs="Calibri"/>
          <w:sz w:val="24"/>
          <w:szCs w:val="24"/>
        </w:rPr>
        <w:t xml:space="preserve">Items </w:t>
      </w:r>
      <w:r w:rsidR="0050387B" w:rsidRPr="00487980">
        <w:rPr>
          <w:rFonts w:ascii="Calibri" w:eastAsia="Times New Roman" w:hAnsi="Calibri" w:cs="Calibri"/>
          <w:sz w:val="24"/>
          <w:szCs w:val="24"/>
        </w:rPr>
        <w:t>[</w:t>
      </w:r>
      <w:r w:rsidRPr="00487980">
        <w:rPr>
          <w:rFonts w:ascii="Calibri" w:eastAsia="Times New Roman" w:hAnsi="Calibri" w:cs="Calibri"/>
          <w:sz w:val="24"/>
          <w:szCs w:val="24"/>
        </w:rPr>
        <w:t>7</w:t>
      </w:r>
      <w:r w:rsidR="0050387B" w:rsidRPr="00487980">
        <w:rPr>
          <w:rFonts w:ascii="Calibri" w:eastAsia="Times New Roman" w:hAnsi="Calibri" w:cs="Calibri"/>
          <w:sz w:val="24"/>
          <w:szCs w:val="24"/>
        </w:rPr>
        <w:t>]</w:t>
      </w:r>
      <w:r w:rsidRPr="00487980">
        <w:rPr>
          <w:rFonts w:ascii="Calibri" w:eastAsia="Times New Roman" w:hAnsi="Calibri" w:cs="Calibri"/>
          <w:sz w:val="24"/>
          <w:szCs w:val="24"/>
        </w:rPr>
        <w:t xml:space="preserve"> to </w:t>
      </w:r>
      <w:r w:rsidR="0050387B" w:rsidRPr="00487980">
        <w:rPr>
          <w:rFonts w:ascii="Calibri" w:eastAsia="Times New Roman" w:hAnsi="Calibri" w:cs="Calibri"/>
          <w:sz w:val="24"/>
          <w:szCs w:val="24"/>
        </w:rPr>
        <w:t>[</w:t>
      </w:r>
      <w:r w:rsidR="009708EA" w:rsidRPr="00487980">
        <w:rPr>
          <w:rFonts w:ascii="Calibri" w:eastAsia="Times New Roman" w:hAnsi="Calibri" w:cs="Calibri"/>
          <w:sz w:val="24"/>
          <w:szCs w:val="24"/>
        </w:rPr>
        <w:t>11</w:t>
      </w:r>
      <w:r w:rsidR="0050387B" w:rsidRPr="00487980">
        <w:rPr>
          <w:rFonts w:ascii="Calibri" w:eastAsia="Times New Roman" w:hAnsi="Calibri" w:cs="Calibri"/>
          <w:sz w:val="24"/>
          <w:szCs w:val="24"/>
        </w:rPr>
        <w:t>]</w:t>
      </w:r>
      <w:r w:rsidRPr="00487980">
        <w:rPr>
          <w:rFonts w:ascii="Calibri" w:eastAsia="Times New Roman" w:hAnsi="Calibri" w:cs="Calibri"/>
          <w:sz w:val="24"/>
          <w:szCs w:val="24"/>
        </w:rPr>
        <w:t xml:space="preserve"> of t</w:t>
      </w:r>
      <w:r w:rsidR="38983DC0" w:rsidRPr="00487980">
        <w:rPr>
          <w:rFonts w:ascii="Calibri" w:eastAsia="Times New Roman" w:hAnsi="Calibri" w:cs="Calibri"/>
          <w:sz w:val="24"/>
          <w:szCs w:val="24"/>
        </w:rPr>
        <w:t>h</w:t>
      </w:r>
      <w:r w:rsidR="25AA9213" w:rsidRPr="00487980">
        <w:rPr>
          <w:rFonts w:ascii="Calibri" w:eastAsia="Times New Roman" w:hAnsi="Calibri" w:cs="Calibri"/>
          <w:sz w:val="24"/>
          <w:szCs w:val="24"/>
        </w:rPr>
        <w:t xml:space="preserve">e </w:t>
      </w:r>
      <w:r w:rsidR="0047275D" w:rsidRPr="00487980">
        <w:rPr>
          <w:rFonts w:ascii="Calibri" w:eastAsia="Times New Roman" w:hAnsi="Calibri" w:cs="Calibri"/>
          <w:sz w:val="24"/>
          <w:szCs w:val="24"/>
        </w:rPr>
        <w:t>Amend</w:t>
      </w:r>
      <w:r w:rsidR="00CD03ED" w:rsidRPr="00487980">
        <w:rPr>
          <w:rFonts w:ascii="Calibri" w:eastAsia="Times New Roman" w:hAnsi="Calibri" w:cs="Calibri"/>
          <w:sz w:val="24"/>
          <w:szCs w:val="24"/>
        </w:rPr>
        <w:t>ment</w:t>
      </w:r>
      <w:r w:rsidR="0047275D" w:rsidRPr="00487980">
        <w:rPr>
          <w:rFonts w:ascii="Calibri" w:eastAsia="Times New Roman" w:hAnsi="Calibri" w:cs="Calibri"/>
          <w:sz w:val="24"/>
          <w:szCs w:val="24"/>
        </w:rPr>
        <w:t xml:space="preserve"> Regulations</w:t>
      </w:r>
      <w:r w:rsidR="25AA9213" w:rsidRPr="00487980">
        <w:rPr>
          <w:rFonts w:ascii="Calibri" w:eastAsia="Times New Roman" w:hAnsi="Calibri" w:cs="Calibri"/>
          <w:sz w:val="24"/>
          <w:szCs w:val="24"/>
        </w:rPr>
        <w:t xml:space="preserve"> </w:t>
      </w:r>
      <w:r w:rsidR="007936F0" w:rsidRPr="00487980">
        <w:rPr>
          <w:rFonts w:ascii="Calibri" w:eastAsia="Times New Roman" w:hAnsi="Calibri" w:cs="Calibri"/>
          <w:sz w:val="24"/>
          <w:szCs w:val="24"/>
        </w:rPr>
        <w:t xml:space="preserve">replace </w:t>
      </w:r>
      <w:r w:rsidR="25AA9213" w:rsidRPr="00487980">
        <w:rPr>
          <w:rFonts w:ascii="Calibri" w:eastAsia="Times New Roman" w:hAnsi="Calibri" w:cs="Calibri"/>
          <w:sz w:val="24"/>
          <w:szCs w:val="24"/>
        </w:rPr>
        <w:t>the references</w:t>
      </w:r>
      <w:r w:rsidR="007936F0" w:rsidRPr="00487980">
        <w:rPr>
          <w:rFonts w:ascii="Calibri" w:eastAsia="Times New Roman" w:hAnsi="Calibri" w:cs="Calibri"/>
          <w:sz w:val="24"/>
          <w:szCs w:val="24"/>
        </w:rPr>
        <w:t xml:space="preserve"> in section 15 of the Principal Regulations</w:t>
      </w:r>
      <w:r w:rsidR="25AA9213" w:rsidRPr="00487980">
        <w:rPr>
          <w:rFonts w:ascii="Calibri" w:eastAsia="Times New Roman" w:hAnsi="Calibri" w:cs="Calibri"/>
          <w:sz w:val="24"/>
          <w:szCs w:val="24"/>
        </w:rPr>
        <w:t xml:space="preserve"> to </w:t>
      </w:r>
      <w:r w:rsidRPr="00487980">
        <w:rPr>
          <w:rFonts w:ascii="Calibri" w:eastAsia="Times New Roman" w:hAnsi="Calibri" w:cs="Calibri"/>
          <w:sz w:val="24"/>
          <w:szCs w:val="24"/>
        </w:rPr>
        <w:t xml:space="preserve">provisions of </w:t>
      </w:r>
      <w:r w:rsidR="25AA9213" w:rsidRPr="00487980">
        <w:rPr>
          <w:rFonts w:ascii="Calibri" w:eastAsia="Times New Roman" w:hAnsi="Calibri" w:cs="Calibri"/>
          <w:sz w:val="24"/>
          <w:szCs w:val="24"/>
        </w:rPr>
        <w:t xml:space="preserve">the </w:t>
      </w:r>
      <w:r w:rsidR="007936F0" w:rsidRPr="00487980">
        <w:rPr>
          <w:rFonts w:ascii="Calibri" w:eastAsia="Times New Roman" w:hAnsi="Calibri" w:cs="Calibri"/>
          <w:sz w:val="24"/>
          <w:szCs w:val="24"/>
        </w:rPr>
        <w:t xml:space="preserve">(now repealed) </w:t>
      </w:r>
      <w:r w:rsidR="25AA9213" w:rsidRPr="00487980">
        <w:rPr>
          <w:rFonts w:ascii="Calibri" w:eastAsia="Times New Roman" w:hAnsi="Calibri" w:cs="Calibri"/>
          <w:i/>
          <w:sz w:val="24"/>
          <w:szCs w:val="24"/>
        </w:rPr>
        <w:t>Fisheries Regulation</w:t>
      </w:r>
      <w:r w:rsidR="007936F0" w:rsidRPr="00487980">
        <w:rPr>
          <w:rFonts w:ascii="Calibri" w:eastAsia="Times New Roman" w:hAnsi="Calibri" w:cs="Calibri"/>
          <w:i/>
          <w:sz w:val="24"/>
          <w:szCs w:val="24"/>
        </w:rPr>
        <w:t xml:space="preserve"> 2008</w:t>
      </w:r>
      <w:r w:rsidR="007936F0" w:rsidRPr="00487980">
        <w:rPr>
          <w:rFonts w:ascii="Calibri" w:eastAsia="Times New Roman" w:hAnsi="Calibri" w:cs="Calibri"/>
          <w:sz w:val="24"/>
          <w:szCs w:val="24"/>
        </w:rPr>
        <w:t xml:space="preserve"> (Qld)</w:t>
      </w:r>
      <w:r w:rsidR="25AA9213" w:rsidRPr="00487980">
        <w:rPr>
          <w:rFonts w:ascii="Calibri" w:eastAsia="Times New Roman" w:hAnsi="Calibri" w:cs="Calibri"/>
          <w:sz w:val="24"/>
          <w:szCs w:val="24"/>
        </w:rPr>
        <w:t xml:space="preserve"> with </w:t>
      </w:r>
      <w:r w:rsidRPr="00487980">
        <w:rPr>
          <w:rFonts w:ascii="Calibri" w:eastAsia="Times New Roman" w:hAnsi="Calibri" w:cs="Calibri"/>
          <w:sz w:val="24"/>
          <w:szCs w:val="24"/>
        </w:rPr>
        <w:t>equivalent</w:t>
      </w:r>
      <w:r w:rsidR="25AA9213" w:rsidRPr="00487980">
        <w:rPr>
          <w:rFonts w:ascii="Calibri" w:eastAsia="Times New Roman" w:hAnsi="Calibri" w:cs="Calibri"/>
          <w:sz w:val="24"/>
          <w:szCs w:val="24"/>
        </w:rPr>
        <w:t xml:space="preserve"> references to </w:t>
      </w:r>
      <w:r w:rsidR="00C128DD" w:rsidRPr="00487980">
        <w:rPr>
          <w:rFonts w:ascii="Calibri" w:eastAsia="Times New Roman" w:hAnsi="Calibri" w:cs="Calibri"/>
          <w:sz w:val="24"/>
          <w:szCs w:val="24"/>
        </w:rPr>
        <w:t xml:space="preserve">provisions in </w:t>
      </w:r>
      <w:r w:rsidR="25AA9213" w:rsidRPr="00487980">
        <w:rPr>
          <w:rFonts w:ascii="Calibri" w:eastAsia="Times New Roman" w:hAnsi="Calibri" w:cs="Calibri"/>
          <w:sz w:val="24"/>
          <w:szCs w:val="24"/>
        </w:rPr>
        <w:t xml:space="preserve">the </w:t>
      </w:r>
      <w:r w:rsidRPr="00487980">
        <w:rPr>
          <w:rFonts w:ascii="Calibri" w:eastAsia="Times New Roman" w:hAnsi="Calibri" w:cs="Calibri"/>
          <w:sz w:val="24"/>
          <w:szCs w:val="24"/>
        </w:rPr>
        <w:t xml:space="preserve">new </w:t>
      </w:r>
      <w:r w:rsidR="25AA9213" w:rsidRPr="00487980">
        <w:rPr>
          <w:rFonts w:ascii="Calibri" w:eastAsia="Times New Roman" w:hAnsi="Calibri" w:cs="Calibri"/>
          <w:sz w:val="24"/>
          <w:szCs w:val="24"/>
        </w:rPr>
        <w:t>Fisheries Declara</w:t>
      </w:r>
      <w:r w:rsidR="4C3F5E7B" w:rsidRPr="00487980">
        <w:rPr>
          <w:rFonts w:ascii="Calibri" w:eastAsia="Times New Roman" w:hAnsi="Calibri" w:cs="Calibri"/>
          <w:sz w:val="24"/>
          <w:szCs w:val="24"/>
        </w:rPr>
        <w:t>tion and Commercial Fisheries Regulation.</w:t>
      </w:r>
    </w:p>
    <w:p w14:paraId="0A1F0EBE" w14:textId="6B30F43B" w:rsidR="00FE0A92" w:rsidRPr="00487980" w:rsidRDefault="00C128DD" w:rsidP="00233AC8">
      <w:pPr>
        <w:spacing w:before="100" w:beforeAutospacing="1" w:after="100" w:afterAutospacing="1" w:line="240" w:lineRule="auto"/>
        <w:rPr>
          <w:rFonts w:ascii="Calibri" w:eastAsia="Times New Roman" w:hAnsi="Calibri" w:cs="Calibri"/>
          <w:color w:val="000000" w:themeColor="text1"/>
          <w:sz w:val="24"/>
          <w:szCs w:val="24"/>
        </w:rPr>
      </w:pPr>
      <w:r w:rsidRPr="00487980">
        <w:rPr>
          <w:rFonts w:ascii="Calibri" w:eastAsia="Times New Roman" w:hAnsi="Calibri" w:cs="Calibri"/>
          <w:color w:val="000000" w:themeColor="text1"/>
          <w:sz w:val="24"/>
          <w:szCs w:val="24"/>
        </w:rPr>
        <w:t>For ease of reference, the following table sets out the provisions of the Repealed Fisheries Regulation which</w:t>
      </w:r>
      <w:r w:rsidR="004A787C" w:rsidRPr="00487980">
        <w:rPr>
          <w:rFonts w:ascii="Calibri" w:eastAsia="Times New Roman" w:hAnsi="Calibri" w:cs="Calibri"/>
          <w:color w:val="000000" w:themeColor="text1"/>
          <w:sz w:val="24"/>
          <w:szCs w:val="24"/>
        </w:rPr>
        <w:t>, prior to the Amendment Regulations,</w:t>
      </w:r>
      <w:r w:rsidRPr="00487980">
        <w:rPr>
          <w:rFonts w:ascii="Calibri" w:eastAsia="Times New Roman" w:hAnsi="Calibri" w:cs="Calibri"/>
          <w:color w:val="000000" w:themeColor="text1"/>
          <w:sz w:val="24"/>
          <w:szCs w:val="24"/>
        </w:rPr>
        <w:t xml:space="preserve"> </w:t>
      </w:r>
      <w:r w:rsidR="004A787C" w:rsidRPr="00487980">
        <w:rPr>
          <w:rFonts w:ascii="Calibri" w:eastAsia="Times New Roman" w:hAnsi="Calibri" w:cs="Calibri"/>
          <w:color w:val="000000" w:themeColor="text1"/>
          <w:sz w:val="24"/>
          <w:szCs w:val="24"/>
        </w:rPr>
        <w:t>we</w:t>
      </w:r>
      <w:r w:rsidRPr="00487980">
        <w:rPr>
          <w:rFonts w:ascii="Calibri" w:eastAsia="Times New Roman" w:hAnsi="Calibri" w:cs="Calibri"/>
          <w:color w:val="000000" w:themeColor="text1"/>
          <w:sz w:val="24"/>
          <w:szCs w:val="24"/>
        </w:rPr>
        <w:t xml:space="preserve">re expressly referred to in section 15, and notes the </w:t>
      </w:r>
      <w:r w:rsidR="004A787C" w:rsidRPr="00487980">
        <w:rPr>
          <w:rFonts w:ascii="Calibri" w:eastAsia="Times New Roman" w:hAnsi="Calibri" w:cs="Calibri"/>
          <w:color w:val="000000" w:themeColor="text1"/>
          <w:sz w:val="24"/>
          <w:szCs w:val="24"/>
        </w:rPr>
        <w:t xml:space="preserve">new </w:t>
      </w:r>
      <w:r w:rsidRPr="00487980">
        <w:rPr>
          <w:rFonts w:ascii="Calibri" w:eastAsia="Times New Roman" w:hAnsi="Calibri" w:cs="Calibri"/>
          <w:color w:val="000000" w:themeColor="text1"/>
          <w:sz w:val="24"/>
          <w:szCs w:val="24"/>
        </w:rPr>
        <w:t>corresponding provisions of the current Queensland fisheries instruments</w:t>
      </w:r>
      <w:r w:rsidR="004A787C" w:rsidRPr="00487980">
        <w:rPr>
          <w:rFonts w:ascii="Calibri" w:eastAsia="Times New Roman" w:hAnsi="Calibri" w:cs="Calibri"/>
          <w:color w:val="000000" w:themeColor="text1"/>
          <w:sz w:val="24"/>
          <w:szCs w:val="24"/>
        </w:rPr>
        <w:t xml:space="preserve"> that are now referred to in section 15</w:t>
      </w:r>
      <w:r w:rsidRPr="00487980">
        <w:rPr>
          <w:rFonts w:ascii="Calibri" w:eastAsia="Times New Roman" w:hAnsi="Calibri" w:cs="Calibri"/>
          <w:color w:val="000000" w:themeColor="text1"/>
          <w:sz w:val="24"/>
          <w:szCs w:val="24"/>
        </w:rPr>
        <w:t xml:space="preserve">: </w:t>
      </w:r>
    </w:p>
    <w:tbl>
      <w:tblPr>
        <w:tblStyle w:val="TableGrid"/>
        <w:tblW w:w="792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0"/>
        <w:gridCol w:w="2640"/>
        <w:gridCol w:w="2640"/>
      </w:tblGrid>
      <w:tr w:rsidR="00C128DD" w:rsidRPr="00487980" w14:paraId="601EAA43" w14:textId="77777777" w:rsidTr="00300CE9">
        <w:tc>
          <w:tcPr>
            <w:tcW w:w="2640" w:type="dxa"/>
            <w:shd w:val="clear" w:color="auto" w:fill="F7CAAC" w:themeFill="accent2" w:themeFillTint="66"/>
          </w:tcPr>
          <w:p w14:paraId="61140B4B" w14:textId="77777777" w:rsidR="00C128DD" w:rsidRPr="00487980" w:rsidRDefault="00C128DD" w:rsidP="00F00CD6">
            <w:pPr>
              <w:spacing w:before="100" w:beforeAutospacing="1" w:after="100" w:afterAutospacing="1"/>
              <w:rPr>
                <w:rFonts w:ascii="Calibri" w:hAnsi="Calibri" w:cs="Calibri"/>
                <w:sz w:val="24"/>
                <w:szCs w:val="24"/>
              </w:rPr>
            </w:pPr>
            <w:r w:rsidRPr="00487980">
              <w:rPr>
                <w:rFonts w:ascii="Calibri" w:eastAsia="Calibri" w:hAnsi="Calibri" w:cs="Calibri"/>
                <w:b/>
                <w:bCs/>
                <w:color w:val="000000" w:themeColor="text1"/>
                <w:sz w:val="24"/>
                <w:szCs w:val="24"/>
              </w:rPr>
              <w:t>Provision of Principal Regulations</w:t>
            </w:r>
          </w:p>
        </w:tc>
        <w:tc>
          <w:tcPr>
            <w:tcW w:w="2640" w:type="dxa"/>
            <w:shd w:val="clear" w:color="auto" w:fill="F7CAAC" w:themeFill="accent2" w:themeFillTint="66"/>
          </w:tcPr>
          <w:p w14:paraId="59021F9A" w14:textId="53D6F931" w:rsidR="00C128DD" w:rsidRPr="00487980" w:rsidRDefault="00C128DD" w:rsidP="00F00CD6">
            <w:pPr>
              <w:spacing w:before="100" w:beforeAutospacing="1" w:after="100" w:afterAutospacing="1"/>
              <w:rPr>
                <w:rFonts w:ascii="Calibri" w:hAnsi="Calibri" w:cs="Calibri"/>
                <w:sz w:val="24"/>
                <w:szCs w:val="24"/>
              </w:rPr>
            </w:pPr>
            <w:r w:rsidRPr="00487980">
              <w:rPr>
                <w:rFonts w:ascii="Calibri" w:eastAsia="Calibri" w:hAnsi="Calibri" w:cs="Calibri"/>
                <w:b/>
                <w:bCs/>
                <w:color w:val="000000" w:themeColor="text1"/>
                <w:sz w:val="24"/>
                <w:szCs w:val="24"/>
              </w:rPr>
              <w:t xml:space="preserve">Repealed </w:t>
            </w:r>
            <w:r w:rsidRPr="00487980">
              <w:rPr>
                <w:rFonts w:ascii="Calibri" w:eastAsia="Calibri" w:hAnsi="Calibri" w:cs="Calibri"/>
                <w:b/>
                <w:bCs/>
                <w:i/>
                <w:color w:val="000000" w:themeColor="text1"/>
                <w:sz w:val="24"/>
                <w:szCs w:val="24"/>
              </w:rPr>
              <w:t>Fisheries Regulation</w:t>
            </w:r>
            <w:r w:rsidRPr="00487980">
              <w:rPr>
                <w:rFonts w:ascii="Calibri" w:eastAsia="Calibri" w:hAnsi="Calibri" w:cs="Calibri"/>
                <w:bCs/>
                <w:i/>
                <w:color w:val="000000" w:themeColor="text1"/>
                <w:sz w:val="24"/>
                <w:szCs w:val="24"/>
              </w:rPr>
              <w:t xml:space="preserve"> </w:t>
            </w:r>
            <w:r w:rsidRPr="00487980">
              <w:rPr>
                <w:rFonts w:ascii="Calibri" w:eastAsia="Calibri" w:hAnsi="Calibri" w:cs="Calibri"/>
                <w:b/>
                <w:bCs/>
                <w:i/>
                <w:color w:val="000000" w:themeColor="text1"/>
                <w:sz w:val="24"/>
                <w:szCs w:val="24"/>
              </w:rPr>
              <w:t xml:space="preserve">2008 </w:t>
            </w:r>
            <w:r w:rsidRPr="00487980">
              <w:rPr>
                <w:rFonts w:ascii="Calibri" w:eastAsia="Calibri" w:hAnsi="Calibri" w:cs="Calibri"/>
                <w:b/>
                <w:bCs/>
                <w:color w:val="000000" w:themeColor="text1"/>
                <w:sz w:val="24"/>
                <w:szCs w:val="24"/>
              </w:rPr>
              <w:t>(Qld) reference</w:t>
            </w:r>
          </w:p>
        </w:tc>
        <w:tc>
          <w:tcPr>
            <w:tcW w:w="2640" w:type="dxa"/>
            <w:shd w:val="clear" w:color="auto" w:fill="F7CAAC" w:themeFill="accent2" w:themeFillTint="66"/>
          </w:tcPr>
          <w:p w14:paraId="41832B3D" w14:textId="77777777" w:rsidR="00C128DD" w:rsidRPr="00487980" w:rsidRDefault="00C128DD" w:rsidP="00F00CD6">
            <w:pPr>
              <w:spacing w:before="100" w:beforeAutospacing="1" w:after="100" w:afterAutospacing="1"/>
              <w:rPr>
                <w:rFonts w:ascii="Calibri" w:hAnsi="Calibri" w:cs="Calibri"/>
                <w:sz w:val="24"/>
                <w:szCs w:val="24"/>
              </w:rPr>
            </w:pPr>
            <w:r w:rsidRPr="00487980">
              <w:rPr>
                <w:rFonts w:ascii="Calibri" w:eastAsia="Calibri" w:hAnsi="Calibri" w:cs="Calibri"/>
                <w:b/>
                <w:bCs/>
                <w:color w:val="000000" w:themeColor="text1"/>
                <w:sz w:val="24"/>
                <w:szCs w:val="24"/>
              </w:rPr>
              <w:t>Corresponding provision of current Queensland fisheries instrument</w:t>
            </w:r>
          </w:p>
        </w:tc>
      </w:tr>
      <w:tr w:rsidR="00C128DD" w:rsidRPr="00487980" w14:paraId="19B39073" w14:textId="77777777" w:rsidTr="00300CE9">
        <w:tc>
          <w:tcPr>
            <w:tcW w:w="2640" w:type="dxa"/>
          </w:tcPr>
          <w:p w14:paraId="49760885" w14:textId="7A9E7D54" w:rsidR="00C128DD" w:rsidRPr="00487980" w:rsidRDefault="00C128DD" w:rsidP="00C128DD">
            <w:pPr>
              <w:spacing w:before="100" w:beforeAutospacing="1" w:after="100" w:afterAutospacing="1"/>
              <w:rPr>
                <w:rFonts w:ascii="Calibri" w:hAnsi="Calibri" w:cs="Calibri"/>
                <w:sz w:val="24"/>
                <w:szCs w:val="24"/>
              </w:rPr>
            </w:pPr>
            <w:r w:rsidRPr="00487980">
              <w:rPr>
                <w:rFonts w:ascii="Calibri" w:eastAsia="Calibri" w:hAnsi="Calibri" w:cs="Calibri"/>
                <w:sz w:val="24"/>
                <w:szCs w:val="24"/>
              </w:rPr>
              <w:t>Subparagraph 15(2)(a)(i)</w:t>
            </w:r>
          </w:p>
        </w:tc>
        <w:tc>
          <w:tcPr>
            <w:tcW w:w="2640" w:type="dxa"/>
          </w:tcPr>
          <w:p w14:paraId="5031C07D" w14:textId="2D3AFD79" w:rsidR="00C128DD" w:rsidRPr="00487980" w:rsidRDefault="00C128DD" w:rsidP="00F00CD6">
            <w:pPr>
              <w:spacing w:before="100" w:beforeAutospacing="1" w:after="100" w:afterAutospacing="1"/>
              <w:rPr>
                <w:rFonts w:ascii="Calibri" w:hAnsi="Calibri" w:cs="Calibri"/>
                <w:sz w:val="24"/>
                <w:szCs w:val="24"/>
              </w:rPr>
            </w:pPr>
            <w:r w:rsidRPr="00487980">
              <w:rPr>
                <w:rFonts w:ascii="Calibri" w:eastAsia="Calibri" w:hAnsi="Calibri" w:cs="Calibri"/>
                <w:sz w:val="24"/>
                <w:szCs w:val="24"/>
              </w:rPr>
              <w:t>Section 187A</w:t>
            </w:r>
          </w:p>
        </w:tc>
        <w:tc>
          <w:tcPr>
            <w:tcW w:w="2640" w:type="dxa"/>
          </w:tcPr>
          <w:p w14:paraId="1FB26403" w14:textId="4B1ACB78" w:rsidR="00C128DD" w:rsidRPr="00487980" w:rsidRDefault="00C128DD" w:rsidP="00F00CD6">
            <w:pPr>
              <w:spacing w:before="100" w:beforeAutospacing="1" w:after="100" w:afterAutospacing="1"/>
              <w:rPr>
                <w:rFonts w:ascii="Calibri" w:hAnsi="Calibri" w:cs="Calibri"/>
                <w:sz w:val="24"/>
                <w:szCs w:val="24"/>
              </w:rPr>
            </w:pPr>
            <w:r w:rsidRPr="00487980">
              <w:rPr>
                <w:rFonts w:ascii="Calibri" w:eastAsia="Calibri" w:hAnsi="Calibri" w:cs="Calibri"/>
                <w:sz w:val="24"/>
                <w:szCs w:val="24"/>
              </w:rPr>
              <w:t>Section 154 of the Fisheries Declaration</w:t>
            </w:r>
          </w:p>
        </w:tc>
      </w:tr>
      <w:tr w:rsidR="00C128DD" w:rsidRPr="00487980" w14:paraId="2AB939ED" w14:textId="77777777" w:rsidTr="00300CE9">
        <w:tc>
          <w:tcPr>
            <w:tcW w:w="2640" w:type="dxa"/>
          </w:tcPr>
          <w:p w14:paraId="14BC9DCC" w14:textId="5CEB3F7C" w:rsidR="00C128DD" w:rsidRPr="00487980" w:rsidRDefault="00C128DD" w:rsidP="00F00CD6">
            <w:pPr>
              <w:spacing w:before="100" w:beforeAutospacing="1" w:after="100" w:afterAutospacing="1"/>
              <w:rPr>
                <w:rFonts w:ascii="Calibri" w:hAnsi="Calibri" w:cs="Calibri"/>
                <w:sz w:val="24"/>
                <w:szCs w:val="24"/>
              </w:rPr>
            </w:pPr>
            <w:r w:rsidRPr="00487980">
              <w:rPr>
                <w:rFonts w:ascii="Calibri" w:eastAsia="Calibri" w:hAnsi="Calibri" w:cs="Calibri"/>
                <w:sz w:val="24"/>
                <w:szCs w:val="24"/>
              </w:rPr>
              <w:t>Subparagraph 15(2)(a)(ii)</w:t>
            </w:r>
          </w:p>
        </w:tc>
        <w:tc>
          <w:tcPr>
            <w:tcW w:w="2640" w:type="dxa"/>
          </w:tcPr>
          <w:p w14:paraId="22FE63A4" w14:textId="47EF6BF6" w:rsidR="00C128DD" w:rsidRPr="00487980" w:rsidRDefault="00C128DD" w:rsidP="00F00CD6">
            <w:pPr>
              <w:spacing w:before="100" w:beforeAutospacing="1" w:after="100" w:afterAutospacing="1"/>
              <w:rPr>
                <w:rFonts w:ascii="Calibri" w:hAnsi="Calibri" w:cs="Calibri"/>
                <w:sz w:val="24"/>
                <w:szCs w:val="24"/>
              </w:rPr>
            </w:pPr>
            <w:r w:rsidRPr="00487980">
              <w:rPr>
                <w:rFonts w:ascii="Calibri" w:eastAsia="Calibri" w:hAnsi="Calibri" w:cs="Calibri"/>
                <w:sz w:val="24"/>
                <w:szCs w:val="24"/>
              </w:rPr>
              <w:t>Section 187B</w:t>
            </w:r>
          </w:p>
        </w:tc>
        <w:tc>
          <w:tcPr>
            <w:tcW w:w="2640" w:type="dxa"/>
          </w:tcPr>
          <w:p w14:paraId="14415DD4" w14:textId="470D9622" w:rsidR="00C128DD" w:rsidRPr="00487980" w:rsidRDefault="004A787C" w:rsidP="00F00CD6">
            <w:pPr>
              <w:spacing w:before="100" w:beforeAutospacing="1" w:after="100" w:afterAutospacing="1"/>
              <w:rPr>
                <w:rFonts w:ascii="Calibri" w:hAnsi="Calibri" w:cs="Calibri"/>
                <w:sz w:val="24"/>
                <w:szCs w:val="24"/>
              </w:rPr>
            </w:pPr>
            <w:r w:rsidRPr="00487980">
              <w:rPr>
                <w:rFonts w:ascii="Calibri" w:eastAsia="Calibri" w:hAnsi="Calibri" w:cs="Calibri"/>
                <w:sz w:val="24"/>
                <w:szCs w:val="24"/>
              </w:rPr>
              <w:t>S</w:t>
            </w:r>
            <w:r w:rsidR="00C128DD" w:rsidRPr="00487980">
              <w:rPr>
                <w:rFonts w:ascii="Calibri" w:eastAsia="Calibri" w:hAnsi="Calibri" w:cs="Calibri"/>
                <w:sz w:val="24"/>
                <w:szCs w:val="24"/>
              </w:rPr>
              <w:t>ection 155 of the Fisheries Declaration</w:t>
            </w:r>
          </w:p>
        </w:tc>
      </w:tr>
      <w:tr w:rsidR="00C128DD" w:rsidRPr="00487980" w14:paraId="6844990C" w14:textId="77777777" w:rsidTr="00300CE9">
        <w:tc>
          <w:tcPr>
            <w:tcW w:w="2640" w:type="dxa"/>
          </w:tcPr>
          <w:p w14:paraId="77DD37D8" w14:textId="63DEAD2A" w:rsidR="00C128DD" w:rsidRPr="00487980" w:rsidRDefault="00C128DD" w:rsidP="00F00CD6">
            <w:pPr>
              <w:spacing w:before="100" w:beforeAutospacing="1" w:after="100" w:afterAutospacing="1"/>
              <w:rPr>
                <w:rFonts w:ascii="Calibri" w:hAnsi="Calibri" w:cs="Calibri"/>
                <w:sz w:val="24"/>
                <w:szCs w:val="24"/>
              </w:rPr>
            </w:pPr>
            <w:r w:rsidRPr="00487980">
              <w:rPr>
                <w:rFonts w:ascii="Calibri" w:eastAsia="Calibri" w:hAnsi="Calibri" w:cs="Calibri"/>
                <w:sz w:val="24"/>
                <w:szCs w:val="24"/>
              </w:rPr>
              <w:t>Subparagraph 15(2)(a)(iii)</w:t>
            </w:r>
          </w:p>
        </w:tc>
        <w:tc>
          <w:tcPr>
            <w:tcW w:w="2640" w:type="dxa"/>
          </w:tcPr>
          <w:p w14:paraId="7CB44E94" w14:textId="70A60357" w:rsidR="00C128DD" w:rsidRPr="00487980" w:rsidRDefault="004A787C" w:rsidP="00F00CD6">
            <w:pPr>
              <w:spacing w:before="100" w:beforeAutospacing="1" w:after="100" w:afterAutospacing="1"/>
              <w:rPr>
                <w:rFonts w:ascii="Calibri" w:hAnsi="Calibri" w:cs="Calibri"/>
                <w:sz w:val="24"/>
                <w:szCs w:val="24"/>
              </w:rPr>
            </w:pPr>
            <w:r w:rsidRPr="00487980">
              <w:rPr>
                <w:rFonts w:ascii="Calibri" w:eastAsia="Calibri" w:hAnsi="Calibri" w:cs="Calibri"/>
                <w:sz w:val="24"/>
                <w:szCs w:val="24"/>
              </w:rPr>
              <w:t>S</w:t>
            </w:r>
            <w:r w:rsidR="00C128DD" w:rsidRPr="00487980">
              <w:rPr>
                <w:rFonts w:ascii="Calibri" w:eastAsia="Calibri" w:hAnsi="Calibri" w:cs="Calibri"/>
                <w:sz w:val="24"/>
                <w:szCs w:val="24"/>
              </w:rPr>
              <w:t>ection 187C</w:t>
            </w:r>
          </w:p>
        </w:tc>
        <w:tc>
          <w:tcPr>
            <w:tcW w:w="2640" w:type="dxa"/>
          </w:tcPr>
          <w:p w14:paraId="2C37805F" w14:textId="2BDB0DB4" w:rsidR="00C128DD" w:rsidRPr="00487980" w:rsidRDefault="004A787C" w:rsidP="00F00CD6">
            <w:pPr>
              <w:spacing w:before="100" w:beforeAutospacing="1" w:after="100" w:afterAutospacing="1"/>
              <w:rPr>
                <w:rFonts w:ascii="Calibri" w:hAnsi="Calibri" w:cs="Calibri"/>
                <w:sz w:val="24"/>
                <w:szCs w:val="24"/>
              </w:rPr>
            </w:pPr>
            <w:r w:rsidRPr="00487980">
              <w:rPr>
                <w:rFonts w:ascii="Calibri" w:eastAsia="Calibri" w:hAnsi="Calibri" w:cs="Calibri"/>
                <w:sz w:val="24"/>
                <w:szCs w:val="24"/>
              </w:rPr>
              <w:t>S</w:t>
            </w:r>
            <w:r w:rsidR="00C128DD" w:rsidRPr="00487980">
              <w:rPr>
                <w:rFonts w:ascii="Calibri" w:eastAsia="Calibri" w:hAnsi="Calibri" w:cs="Calibri"/>
                <w:sz w:val="24"/>
                <w:szCs w:val="24"/>
              </w:rPr>
              <w:t>ection 156 of the Fisheries Declaration</w:t>
            </w:r>
          </w:p>
        </w:tc>
      </w:tr>
      <w:tr w:rsidR="00C128DD" w:rsidRPr="00487980" w14:paraId="7CD2A6F4" w14:textId="77777777" w:rsidTr="00300CE9">
        <w:tc>
          <w:tcPr>
            <w:tcW w:w="2640" w:type="dxa"/>
          </w:tcPr>
          <w:p w14:paraId="47BBEF9A" w14:textId="2126B380" w:rsidR="00C128DD" w:rsidRPr="00487980" w:rsidRDefault="00C128DD" w:rsidP="00F00CD6">
            <w:pPr>
              <w:spacing w:before="100" w:beforeAutospacing="1" w:after="100" w:afterAutospacing="1"/>
              <w:rPr>
                <w:rFonts w:ascii="Calibri" w:hAnsi="Calibri" w:cs="Calibri"/>
                <w:sz w:val="24"/>
                <w:szCs w:val="24"/>
              </w:rPr>
            </w:pPr>
            <w:r w:rsidRPr="00487980">
              <w:rPr>
                <w:rFonts w:ascii="Calibri" w:eastAsia="Calibri" w:hAnsi="Calibri" w:cs="Calibri"/>
                <w:sz w:val="24"/>
                <w:szCs w:val="24"/>
              </w:rPr>
              <w:t>Subparagraph 15(2)(b)(i)</w:t>
            </w:r>
          </w:p>
        </w:tc>
        <w:tc>
          <w:tcPr>
            <w:tcW w:w="2640" w:type="dxa"/>
          </w:tcPr>
          <w:p w14:paraId="0FE3C2A9" w14:textId="64C10512" w:rsidR="00C128DD" w:rsidRPr="00487980" w:rsidRDefault="004A787C" w:rsidP="00F00CD6">
            <w:pPr>
              <w:spacing w:before="100" w:beforeAutospacing="1" w:after="100" w:afterAutospacing="1"/>
              <w:rPr>
                <w:rFonts w:ascii="Calibri" w:hAnsi="Calibri" w:cs="Calibri"/>
                <w:sz w:val="24"/>
                <w:szCs w:val="24"/>
              </w:rPr>
            </w:pPr>
            <w:r w:rsidRPr="00487980">
              <w:rPr>
                <w:rFonts w:ascii="Calibri" w:eastAsia="Calibri" w:hAnsi="Calibri" w:cs="Calibri"/>
                <w:sz w:val="24"/>
                <w:szCs w:val="24"/>
              </w:rPr>
              <w:t>S</w:t>
            </w:r>
            <w:r w:rsidR="00C128DD" w:rsidRPr="00487980">
              <w:rPr>
                <w:rFonts w:ascii="Calibri" w:eastAsia="Calibri" w:hAnsi="Calibri" w:cs="Calibri"/>
                <w:sz w:val="24"/>
                <w:szCs w:val="24"/>
              </w:rPr>
              <w:t>ubsection 475(1)</w:t>
            </w:r>
          </w:p>
        </w:tc>
        <w:tc>
          <w:tcPr>
            <w:tcW w:w="2640" w:type="dxa"/>
          </w:tcPr>
          <w:p w14:paraId="2FAF8D76" w14:textId="07A14432" w:rsidR="00C128DD" w:rsidRPr="00487980" w:rsidRDefault="004A787C" w:rsidP="00F00CD6">
            <w:pPr>
              <w:spacing w:before="100" w:beforeAutospacing="1" w:after="100" w:afterAutospacing="1"/>
              <w:rPr>
                <w:rFonts w:ascii="Calibri" w:hAnsi="Calibri" w:cs="Calibri"/>
                <w:sz w:val="24"/>
                <w:szCs w:val="24"/>
              </w:rPr>
            </w:pPr>
            <w:r w:rsidRPr="00487980">
              <w:rPr>
                <w:rFonts w:ascii="Calibri" w:eastAsia="Calibri" w:hAnsi="Calibri" w:cs="Calibri"/>
                <w:sz w:val="24"/>
                <w:szCs w:val="24"/>
              </w:rPr>
              <w:t>Sub</w:t>
            </w:r>
            <w:r w:rsidR="008668C9" w:rsidRPr="00487980">
              <w:rPr>
                <w:rFonts w:ascii="Calibri" w:eastAsia="Calibri" w:hAnsi="Calibri" w:cs="Calibri"/>
                <w:sz w:val="24"/>
                <w:szCs w:val="24"/>
              </w:rPr>
              <w:t>s</w:t>
            </w:r>
            <w:r w:rsidR="00C128DD" w:rsidRPr="00487980">
              <w:rPr>
                <w:rFonts w:ascii="Calibri" w:eastAsia="Calibri" w:hAnsi="Calibri" w:cs="Calibri"/>
                <w:sz w:val="24"/>
                <w:szCs w:val="24"/>
              </w:rPr>
              <w:t xml:space="preserve">ection 42(1) of Schedule 4 to the </w:t>
            </w:r>
            <w:r w:rsidR="00C128DD" w:rsidRPr="00487980">
              <w:rPr>
                <w:rFonts w:ascii="Calibri" w:eastAsia="Calibri" w:hAnsi="Calibri" w:cs="Calibri"/>
                <w:sz w:val="24"/>
                <w:szCs w:val="24"/>
              </w:rPr>
              <w:lastRenderedPageBreak/>
              <w:t>Commercial Fisheries Regulation</w:t>
            </w:r>
          </w:p>
        </w:tc>
      </w:tr>
      <w:tr w:rsidR="00C128DD" w:rsidRPr="00487980" w14:paraId="5D71383F" w14:textId="77777777" w:rsidTr="00300CE9">
        <w:tc>
          <w:tcPr>
            <w:tcW w:w="2640" w:type="dxa"/>
          </w:tcPr>
          <w:p w14:paraId="372A9A19" w14:textId="4D3C6295" w:rsidR="00C128DD" w:rsidRPr="00487980" w:rsidRDefault="00C128DD" w:rsidP="00F00CD6">
            <w:pPr>
              <w:spacing w:before="100" w:beforeAutospacing="1" w:after="100" w:afterAutospacing="1"/>
              <w:rPr>
                <w:rFonts w:ascii="Calibri" w:hAnsi="Calibri" w:cs="Calibri"/>
                <w:sz w:val="24"/>
                <w:szCs w:val="24"/>
              </w:rPr>
            </w:pPr>
            <w:r w:rsidRPr="00487980">
              <w:rPr>
                <w:rFonts w:ascii="Calibri" w:eastAsia="Calibri" w:hAnsi="Calibri" w:cs="Calibri"/>
                <w:sz w:val="24"/>
                <w:szCs w:val="24"/>
              </w:rPr>
              <w:lastRenderedPageBreak/>
              <w:t>Subparagraph 15(2)(b)(ii)</w:t>
            </w:r>
          </w:p>
        </w:tc>
        <w:tc>
          <w:tcPr>
            <w:tcW w:w="2640" w:type="dxa"/>
          </w:tcPr>
          <w:p w14:paraId="7866739E" w14:textId="209EBE14" w:rsidR="00C128DD" w:rsidRPr="00487980" w:rsidRDefault="004A787C" w:rsidP="00F00CD6">
            <w:pPr>
              <w:spacing w:before="100" w:beforeAutospacing="1" w:after="100" w:afterAutospacing="1"/>
              <w:rPr>
                <w:rFonts w:ascii="Calibri" w:hAnsi="Calibri" w:cs="Calibri"/>
                <w:sz w:val="24"/>
                <w:szCs w:val="24"/>
              </w:rPr>
            </w:pPr>
            <w:r w:rsidRPr="00487980">
              <w:rPr>
                <w:rFonts w:ascii="Calibri" w:eastAsia="Calibri" w:hAnsi="Calibri" w:cs="Calibri"/>
                <w:sz w:val="24"/>
                <w:szCs w:val="24"/>
              </w:rPr>
              <w:t>S</w:t>
            </w:r>
            <w:r w:rsidR="00C128DD" w:rsidRPr="00487980">
              <w:rPr>
                <w:rFonts w:ascii="Calibri" w:eastAsia="Calibri" w:hAnsi="Calibri" w:cs="Calibri"/>
                <w:sz w:val="24"/>
                <w:szCs w:val="24"/>
              </w:rPr>
              <w:t>ection 532</w:t>
            </w:r>
          </w:p>
        </w:tc>
        <w:tc>
          <w:tcPr>
            <w:tcW w:w="2640" w:type="dxa"/>
          </w:tcPr>
          <w:p w14:paraId="0D6E59A1" w14:textId="04EED7D7" w:rsidR="00C128DD" w:rsidRPr="00487980" w:rsidRDefault="004A787C" w:rsidP="00F00CD6">
            <w:pPr>
              <w:spacing w:before="100" w:beforeAutospacing="1" w:after="100" w:afterAutospacing="1"/>
              <w:rPr>
                <w:rFonts w:ascii="Calibri" w:hAnsi="Calibri" w:cs="Calibri"/>
                <w:sz w:val="24"/>
                <w:szCs w:val="24"/>
              </w:rPr>
            </w:pPr>
            <w:r w:rsidRPr="00487980">
              <w:rPr>
                <w:rFonts w:ascii="Calibri" w:eastAsia="Calibri" w:hAnsi="Calibri" w:cs="Calibri"/>
                <w:sz w:val="24"/>
                <w:szCs w:val="24"/>
              </w:rPr>
              <w:t>S</w:t>
            </w:r>
            <w:r w:rsidR="00C128DD" w:rsidRPr="00487980">
              <w:rPr>
                <w:rFonts w:ascii="Calibri" w:eastAsia="Calibri" w:hAnsi="Calibri" w:cs="Calibri"/>
                <w:sz w:val="24"/>
                <w:szCs w:val="24"/>
              </w:rPr>
              <w:t>ection 119 of Schedule 4 to the Commercial Fisheries Regulation</w:t>
            </w:r>
          </w:p>
        </w:tc>
      </w:tr>
      <w:tr w:rsidR="00795DB8" w:rsidRPr="00487980" w14:paraId="6ACF606B" w14:textId="77777777" w:rsidTr="00300CE9">
        <w:tc>
          <w:tcPr>
            <w:tcW w:w="2640" w:type="dxa"/>
          </w:tcPr>
          <w:p w14:paraId="783E6180" w14:textId="69EEAE7D" w:rsidR="00795DB8" w:rsidRPr="00487980" w:rsidRDefault="00795DB8" w:rsidP="00F00CD6">
            <w:pPr>
              <w:spacing w:before="100" w:beforeAutospacing="1" w:after="100" w:afterAutospacing="1"/>
              <w:rPr>
                <w:rFonts w:ascii="Calibri" w:eastAsia="Calibri" w:hAnsi="Calibri" w:cs="Calibri"/>
                <w:sz w:val="24"/>
                <w:szCs w:val="24"/>
              </w:rPr>
            </w:pPr>
            <w:r w:rsidRPr="00487980">
              <w:rPr>
                <w:rFonts w:ascii="Calibri" w:eastAsia="Calibri" w:hAnsi="Calibri" w:cs="Calibri"/>
                <w:sz w:val="24"/>
                <w:szCs w:val="24"/>
              </w:rPr>
              <w:t>Subparagraph 15(2)(b)(iii)</w:t>
            </w:r>
          </w:p>
        </w:tc>
        <w:tc>
          <w:tcPr>
            <w:tcW w:w="2640" w:type="dxa"/>
          </w:tcPr>
          <w:p w14:paraId="0C2F5A3F" w14:textId="191F8C1F" w:rsidR="00795DB8" w:rsidRPr="00487980" w:rsidRDefault="00795DB8" w:rsidP="00F00CD6">
            <w:pPr>
              <w:spacing w:before="100" w:beforeAutospacing="1" w:after="100" w:afterAutospacing="1"/>
              <w:rPr>
                <w:rFonts w:ascii="Calibri" w:eastAsia="Calibri" w:hAnsi="Calibri" w:cs="Calibri"/>
                <w:sz w:val="24"/>
                <w:szCs w:val="24"/>
              </w:rPr>
            </w:pPr>
            <w:r w:rsidRPr="00487980">
              <w:rPr>
                <w:rFonts w:ascii="Calibri" w:eastAsia="Calibri" w:hAnsi="Calibri" w:cs="Calibri"/>
                <w:sz w:val="24"/>
                <w:szCs w:val="24"/>
              </w:rPr>
              <w:t>Not applicable</w:t>
            </w:r>
          </w:p>
        </w:tc>
        <w:tc>
          <w:tcPr>
            <w:tcW w:w="2640" w:type="dxa"/>
          </w:tcPr>
          <w:p w14:paraId="0FA5E859" w14:textId="4E81FC5C" w:rsidR="00795DB8" w:rsidRPr="00487980" w:rsidRDefault="00795DB8" w:rsidP="00F00CD6">
            <w:pPr>
              <w:spacing w:before="100" w:beforeAutospacing="1" w:after="100" w:afterAutospacing="1"/>
              <w:rPr>
                <w:rFonts w:ascii="Calibri" w:eastAsia="Calibri" w:hAnsi="Calibri" w:cs="Calibri"/>
                <w:sz w:val="24"/>
                <w:szCs w:val="24"/>
              </w:rPr>
            </w:pPr>
            <w:r w:rsidRPr="00487980">
              <w:rPr>
                <w:rFonts w:ascii="Calibri" w:eastAsia="Calibri" w:hAnsi="Calibri" w:cs="Calibri"/>
                <w:sz w:val="24"/>
                <w:szCs w:val="24"/>
              </w:rPr>
              <w:t>Section 120 of Schedule 4 to the Commercial Fisheries Regulation</w:t>
            </w:r>
          </w:p>
        </w:tc>
      </w:tr>
      <w:tr w:rsidR="00C128DD" w:rsidRPr="00487980" w14:paraId="3993AD95" w14:textId="77777777" w:rsidTr="00300CE9">
        <w:tc>
          <w:tcPr>
            <w:tcW w:w="2640" w:type="dxa"/>
          </w:tcPr>
          <w:p w14:paraId="02517382" w14:textId="447E1E03" w:rsidR="00C128DD" w:rsidRPr="00487980" w:rsidRDefault="00C128DD" w:rsidP="00795DB8">
            <w:pPr>
              <w:spacing w:before="100" w:beforeAutospacing="1" w:after="100" w:afterAutospacing="1"/>
              <w:rPr>
                <w:rFonts w:ascii="Calibri" w:hAnsi="Calibri" w:cs="Calibri"/>
                <w:sz w:val="24"/>
                <w:szCs w:val="24"/>
              </w:rPr>
            </w:pPr>
            <w:r w:rsidRPr="00487980">
              <w:rPr>
                <w:rFonts w:ascii="Calibri" w:eastAsia="Calibri" w:hAnsi="Calibri" w:cs="Calibri"/>
                <w:sz w:val="24"/>
                <w:szCs w:val="24"/>
              </w:rPr>
              <w:t>Subparagraph 15(3)(b)(i</w:t>
            </w:r>
            <w:r w:rsidR="004A787C" w:rsidRPr="00487980">
              <w:rPr>
                <w:rFonts w:ascii="Calibri" w:eastAsia="Calibri" w:hAnsi="Calibri" w:cs="Calibri"/>
                <w:sz w:val="24"/>
                <w:szCs w:val="24"/>
              </w:rPr>
              <w:t>v</w:t>
            </w:r>
            <w:r w:rsidRPr="00487980">
              <w:rPr>
                <w:rFonts w:ascii="Calibri" w:eastAsia="Calibri" w:hAnsi="Calibri" w:cs="Calibri"/>
                <w:sz w:val="24"/>
                <w:szCs w:val="24"/>
              </w:rPr>
              <w:t>)</w:t>
            </w:r>
            <w:r w:rsidR="00795DB8" w:rsidRPr="00487980">
              <w:rPr>
                <w:rFonts w:ascii="Calibri" w:eastAsia="Calibri" w:hAnsi="Calibri" w:cs="Calibri"/>
                <w:sz w:val="24"/>
                <w:szCs w:val="24"/>
              </w:rPr>
              <w:t xml:space="preserve"> (previously this provision was subparagraph 15(3)(b)(iii))</w:t>
            </w:r>
          </w:p>
        </w:tc>
        <w:tc>
          <w:tcPr>
            <w:tcW w:w="2640" w:type="dxa"/>
          </w:tcPr>
          <w:p w14:paraId="09C8E9CB" w14:textId="35522A2A" w:rsidR="00C128DD" w:rsidRPr="00487980" w:rsidRDefault="00795DB8" w:rsidP="00F00CD6">
            <w:pPr>
              <w:spacing w:before="100" w:beforeAutospacing="1" w:after="100" w:afterAutospacing="1"/>
              <w:rPr>
                <w:rFonts w:ascii="Calibri" w:hAnsi="Calibri" w:cs="Calibri"/>
                <w:sz w:val="24"/>
                <w:szCs w:val="24"/>
              </w:rPr>
            </w:pPr>
            <w:r w:rsidRPr="00487980">
              <w:rPr>
                <w:rFonts w:ascii="Calibri" w:eastAsia="Calibri" w:hAnsi="Calibri" w:cs="Calibri"/>
                <w:sz w:val="24"/>
                <w:szCs w:val="24"/>
              </w:rPr>
              <w:t>S</w:t>
            </w:r>
            <w:r w:rsidR="00C128DD" w:rsidRPr="00487980">
              <w:rPr>
                <w:rFonts w:ascii="Calibri" w:eastAsia="Calibri" w:hAnsi="Calibri" w:cs="Calibri"/>
                <w:sz w:val="24"/>
                <w:szCs w:val="24"/>
              </w:rPr>
              <w:t>ection 533</w:t>
            </w:r>
          </w:p>
        </w:tc>
        <w:tc>
          <w:tcPr>
            <w:tcW w:w="2640" w:type="dxa"/>
          </w:tcPr>
          <w:p w14:paraId="7BBDC0A0" w14:textId="2C285544" w:rsidR="00C128DD" w:rsidRPr="00487980" w:rsidRDefault="00EF7118" w:rsidP="00F00CD6">
            <w:pPr>
              <w:spacing w:before="100" w:beforeAutospacing="1" w:after="100" w:afterAutospacing="1"/>
              <w:rPr>
                <w:rFonts w:ascii="Calibri" w:hAnsi="Calibri" w:cs="Calibri"/>
                <w:sz w:val="24"/>
                <w:szCs w:val="24"/>
              </w:rPr>
            </w:pPr>
            <w:r w:rsidRPr="00487980">
              <w:rPr>
                <w:rFonts w:ascii="Calibri" w:eastAsia="Calibri" w:hAnsi="Calibri" w:cs="Calibri"/>
                <w:sz w:val="24"/>
                <w:szCs w:val="24"/>
              </w:rPr>
              <w:t>S</w:t>
            </w:r>
            <w:r w:rsidR="00C128DD" w:rsidRPr="00487980">
              <w:rPr>
                <w:rFonts w:ascii="Calibri" w:eastAsia="Calibri" w:hAnsi="Calibri" w:cs="Calibri"/>
                <w:sz w:val="24"/>
                <w:szCs w:val="24"/>
              </w:rPr>
              <w:t>ection 121 of Schedule 4 to the Commercial Fisheries Regulation</w:t>
            </w:r>
          </w:p>
        </w:tc>
      </w:tr>
      <w:tr w:rsidR="00C128DD" w:rsidRPr="00487980" w14:paraId="483F54CA" w14:textId="77777777" w:rsidTr="00300CE9">
        <w:tc>
          <w:tcPr>
            <w:tcW w:w="2640" w:type="dxa"/>
          </w:tcPr>
          <w:p w14:paraId="7B848A18" w14:textId="582B36D4" w:rsidR="00C128DD" w:rsidRPr="00487980" w:rsidRDefault="00564588" w:rsidP="00564588">
            <w:pPr>
              <w:spacing w:before="100" w:beforeAutospacing="1" w:after="100" w:afterAutospacing="1"/>
              <w:rPr>
                <w:rFonts w:ascii="Calibri" w:hAnsi="Calibri" w:cs="Calibri"/>
                <w:sz w:val="24"/>
                <w:szCs w:val="24"/>
              </w:rPr>
            </w:pPr>
            <w:r w:rsidRPr="00487980">
              <w:rPr>
                <w:rFonts w:ascii="Calibri" w:eastAsia="Calibri" w:hAnsi="Calibri" w:cs="Calibri"/>
                <w:sz w:val="24"/>
                <w:szCs w:val="24"/>
              </w:rPr>
              <w:t>P</w:t>
            </w:r>
            <w:r w:rsidR="00C128DD" w:rsidRPr="00487980">
              <w:rPr>
                <w:rFonts w:ascii="Calibri" w:eastAsia="Calibri" w:hAnsi="Calibri" w:cs="Calibri"/>
                <w:sz w:val="24"/>
                <w:szCs w:val="24"/>
              </w:rPr>
              <w:t>aragraph  15(3)(a)</w:t>
            </w:r>
          </w:p>
        </w:tc>
        <w:tc>
          <w:tcPr>
            <w:tcW w:w="2640" w:type="dxa"/>
          </w:tcPr>
          <w:p w14:paraId="26B2B4EE" w14:textId="0CE34F4A" w:rsidR="00C128DD" w:rsidRPr="00487980" w:rsidRDefault="00564588" w:rsidP="00F00CD6">
            <w:pPr>
              <w:spacing w:before="100" w:beforeAutospacing="1" w:after="100" w:afterAutospacing="1"/>
              <w:rPr>
                <w:rFonts w:ascii="Calibri" w:hAnsi="Calibri" w:cs="Calibri"/>
                <w:sz w:val="24"/>
                <w:szCs w:val="24"/>
              </w:rPr>
            </w:pPr>
            <w:r w:rsidRPr="00487980">
              <w:rPr>
                <w:rFonts w:ascii="Calibri" w:eastAsia="Calibri" w:hAnsi="Calibri" w:cs="Calibri"/>
                <w:sz w:val="24"/>
                <w:szCs w:val="24"/>
              </w:rPr>
              <w:t>S</w:t>
            </w:r>
            <w:r w:rsidR="00C128DD" w:rsidRPr="00487980">
              <w:rPr>
                <w:rFonts w:ascii="Calibri" w:eastAsia="Calibri" w:hAnsi="Calibri" w:cs="Calibri"/>
                <w:sz w:val="24"/>
                <w:szCs w:val="24"/>
              </w:rPr>
              <w:t>ection 179</w:t>
            </w:r>
          </w:p>
        </w:tc>
        <w:tc>
          <w:tcPr>
            <w:tcW w:w="2640" w:type="dxa"/>
          </w:tcPr>
          <w:p w14:paraId="30D3CBD4" w14:textId="07658F6C" w:rsidR="00C128DD" w:rsidRPr="00487980" w:rsidRDefault="00564588" w:rsidP="00F00CD6">
            <w:pPr>
              <w:spacing w:before="100" w:beforeAutospacing="1" w:after="100" w:afterAutospacing="1"/>
              <w:rPr>
                <w:rFonts w:ascii="Calibri" w:hAnsi="Calibri" w:cs="Calibri"/>
                <w:sz w:val="24"/>
                <w:szCs w:val="24"/>
              </w:rPr>
            </w:pPr>
            <w:r w:rsidRPr="00487980">
              <w:rPr>
                <w:rFonts w:ascii="Calibri" w:eastAsia="Calibri" w:hAnsi="Calibri" w:cs="Calibri"/>
                <w:sz w:val="24"/>
                <w:szCs w:val="24"/>
              </w:rPr>
              <w:t>S</w:t>
            </w:r>
            <w:r w:rsidR="00C128DD" w:rsidRPr="00487980">
              <w:rPr>
                <w:rFonts w:ascii="Calibri" w:eastAsia="Calibri" w:hAnsi="Calibri" w:cs="Calibri"/>
                <w:sz w:val="24"/>
                <w:szCs w:val="24"/>
              </w:rPr>
              <w:t>ection 138 of the Fisheries Declaration</w:t>
            </w:r>
          </w:p>
        </w:tc>
      </w:tr>
      <w:tr w:rsidR="001A5DFC" w:rsidRPr="00487980" w14:paraId="6F0ADE16" w14:textId="77777777" w:rsidTr="00300CE9">
        <w:tc>
          <w:tcPr>
            <w:tcW w:w="2640" w:type="dxa"/>
            <w:vMerge w:val="restart"/>
          </w:tcPr>
          <w:p w14:paraId="71240F3C" w14:textId="77777777" w:rsidR="001A5DFC" w:rsidRPr="00487980" w:rsidRDefault="001A5DFC" w:rsidP="00F00CD6">
            <w:pPr>
              <w:spacing w:before="100" w:beforeAutospacing="1" w:after="100" w:afterAutospacing="1"/>
              <w:rPr>
                <w:rFonts w:ascii="Calibri" w:eastAsia="Calibri" w:hAnsi="Calibri" w:cs="Calibri"/>
                <w:sz w:val="24"/>
                <w:szCs w:val="24"/>
              </w:rPr>
            </w:pPr>
            <w:r w:rsidRPr="00487980">
              <w:rPr>
                <w:rFonts w:ascii="Calibri" w:eastAsia="Calibri" w:hAnsi="Calibri" w:cs="Calibri"/>
                <w:sz w:val="24"/>
                <w:szCs w:val="24"/>
              </w:rPr>
              <w:t>Subparagraph 15(3)(b)(i)</w:t>
            </w:r>
          </w:p>
          <w:p w14:paraId="0F695714" w14:textId="60DB8596" w:rsidR="001A5DFC" w:rsidRPr="00487980" w:rsidRDefault="001A5DFC" w:rsidP="00F00CD6">
            <w:pPr>
              <w:spacing w:before="100" w:beforeAutospacing="1" w:after="100" w:afterAutospacing="1"/>
              <w:rPr>
                <w:rFonts w:ascii="Calibri" w:eastAsia="Calibri" w:hAnsi="Calibri" w:cs="Calibri"/>
                <w:sz w:val="24"/>
                <w:szCs w:val="24"/>
              </w:rPr>
            </w:pPr>
          </w:p>
          <w:p w14:paraId="573E4B7E" w14:textId="7AE93D24" w:rsidR="001A5DFC" w:rsidRPr="00487980" w:rsidRDefault="001A5DFC" w:rsidP="00F00CD6">
            <w:pPr>
              <w:spacing w:before="100" w:beforeAutospacing="1" w:after="100" w:afterAutospacing="1"/>
              <w:rPr>
                <w:rFonts w:ascii="Calibri" w:eastAsia="Calibri" w:hAnsi="Calibri" w:cs="Calibri"/>
                <w:sz w:val="24"/>
                <w:szCs w:val="24"/>
              </w:rPr>
            </w:pPr>
          </w:p>
          <w:p w14:paraId="0BE30794" w14:textId="1B0DC91E" w:rsidR="001A5DFC" w:rsidRPr="00487980" w:rsidRDefault="001A5DFC" w:rsidP="00F00CD6">
            <w:pPr>
              <w:spacing w:before="100" w:beforeAutospacing="1" w:after="100" w:afterAutospacing="1"/>
              <w:rPr>
                <w:rFonts w:ascii="Calibri" w:eastAsia="Calibri" w:hAnsi="Calibri" w:cs="Calibri"/>
                <w:sz w:val="24"/>
                <w:szCs w:val="24"/>
              </w:rPr>
            </w:pPr>
          </w:p>
          <w:p w14:paraId="19C29C63" w14:textId="5A7379A0" w:rsidR="001A5DFC" w:rsidRPr="00487980" w:rsidRDefault="001A5DFC" w:rsidP="00F00CD6">
            <w:pPr>
              <w:spacing w:before="100" w:beforeAutospacing="1" w:after="100" w:afterAutospacing="1"/>
              <w:rPr>
                <w:rFonts w:ascii="Calibri" w:eastAsia="Calibri" w:hAnsi="Calibri" w:cs="Calibri"/>
                <w:sz w:val="24"/>
                <w:szCs w:val="24"/>
              </w:rPr>
            </w:pPr>
          </w:p>
        </w:tc>
        <w:tc>
          <w:tcPr>
            <w:tcW w:w="2640" w:type="dxa"/>
          </w:tcPr>
          <w:p w14:paraId="59F6458D" w14:textId="237D20B2" w:rsidR="001A5DFC" w:rsidRPr="00487980" w:rsidRDefault="001A5DFC" w:rsidP="00F00CD6">
            <w:pPr>
              <w:spacing w:before="100" w:beforeAutospacing="1" w:after="100" w:afterAutospacing="1"/>
              <w:rPr>
                <w:rFonts w:ascii="Calibri" w:eastAsia="Calibri" w:hAnsi="Calibri" w:cs="Calibri"/>
                <w:sz w:val="24"/>
                <w:szCs w:val="24"/>
              </w:rPr>
            </w:pPr>
            <w:r w:rsidRPr="00487980">
              <w:rPr>
                <w:rFonts w:ascii="Calibri" w:eastAsia="Calibri" w:hAnsi="Calibri" w:cs="Calibri"/>
                <w:sz w:val="24"/>
                <w:szCs w:val="24"/>
              </w:rPr>
              <w:t>Section 179</w:t>
            </w:r>
          </w:p>
        </w:tc>
        <w:tc>
          <w:tcPr>
            <w:tcW w:w="2640" w:type="dxa"/>
          </w:tcPr>
          <w:p w14:paraId="57D705EB" w14:textId="7C5A7159" w:rsidR="001A5DFC" w:rsidRPr="00487980" w:rsidRDefault="001A5DFC" w:rsidP="00F00CD6">
            <w:pPr>
              <w:spacing w:before="100" w:beforeAutospacing="1" w:after="100" w:afterAutospacing="1"/>
              <w:rPr>
                <w:rFonts w:ascii="Calibri" w:eastAsia="Calibri" w:hAnsi="Calibri" w:cs="Calibri"/>
                <w:sz w:val="24"/>
                <w:szCs w:val="24"/>
              </w:rPr>
            </w:pPr>
            <w:r w:rsidRPr="00487980">
              <w:rPr>
                <w:rFonts w:ascii="Calibri" w:eastAsia="Calibri" w:hAnsi="Calibri" w:cs="Calibri"/>
                <w:sz w:val="24"/>
                <w:szCs w:val="24"/>
              </w:rPr>
              <w:t>Section 138 of the Fisheries Declaration</w:t>
            </w:r>
          </w:p>
        </w:tc>
      </w:tr>
      <w:tr w:rsidR="001A5DFC" w:rsidRPr="00487980" w14:paraId="51A6CC88" w14:textId="77777777" w:rsidTr="00300CE9">
        <w:tc>
          <w:tcPr>
            <w:tcW w:w="2640" w:type="dxa"/>
            <w:vMerge/>
          </w:tcPr>
          <w:p w14:paraId="1E718061" w14:textId="291AF9CC" w:rsidR="001A5DFC" w:rsidRPr="00487980" w:rsidRDefault="001A5DFC" w:rsidP="00F00CD6">
            <w:pPr>
              <w:spacing w:before="100" w:beforeAutospacing="1" w:after="100" w:afterAutospacing="1"/>
              <w:rPr>
                <w:rFonts w:ascii="Calibri" w:eastAsia="Calibri" w:hAnsi="Calibri" w:cs="Calibri"/>
                <w:sz w:val="24"/>
                <w:szCs w:val="24"/>
              </w:rPr>
            </w:pPr>
          </w:p>
        </w:tc>
        <w:tc>
          <w:tcPr>
            <w:tcW w:w="2640" w:type="dxa"/>
          </w:tcPr>
          <w:p w14:paraId="0356C9C1" w14:textId="43D1B3A8" w:rsidR="001A5DFC" w:rsidRPr="00487980" w:rsidRDefault="001A5DFC" w:rsidP="00F00CD6">
            <w:pPr>
              <w:spacing w:before="100" w:beforeAutospacing="1" w:after="100" w:afterAutospacing="1"/>
              <w:rPr>
                <w:rFonts w:ascii="Calibri" w:eastAsia="Calibri" w:hAnsi="Calibri" w:cs="Calibri"/>
                <w:sz w:val="24"/>
                <w:szCs w:val="24"/>
              </w:rPr>
            </w:pPr>
            <w:r w:rsidRPr="00487980">
              <w:rPr>
                <w:rFonts w:ascii="Calibri" w:eastAsia="Calibri" w:hAnsi="Calibri" w:cs="Calibri"/>
                <w:sz w:val="24"/>
                <w:szCs w:val="24"/>
              </w:rPr>
              <w:t>Section 181</w:t>
            </w:r>
          </w:p>
        </w:tc>
        <w:tc>
          <w:tcPr>
            <w:tcW w:w="2640" w:type="dxa"/>
          </w:tcPr>
          <w:p w14:paraId="3386B3A7" w14:textId="4F496666" w:rsidR="001A5DFC" w:rsidRPr="00487980" w:rsidRDefault="001A5DFC" w:rsidP="00F00CD6">
            <w:pPr>
              <w:spacing w:before="100" w:beforeAutospacing="1" w:after="100" w:afterAutospacing="1"/>
              <w:rPr>
                <w:rFonts w:ascii="Calibri" w:eastAsia="Calibri" w:hAnsi="Calibri" w:cs="Calibri"/>
                <w:sz w:val="24"/>
                <w:szCs w:val="24"/>
              </w:rPr>
            </w:pPr>
            <w:r w:rsidRPr="00487980">
              <w:rPr>
                <w:rFonts w:ascii="Calibri" w:eastAsia="Calibri" w:hAnsi="Calibri" w:cs="Calibri"/>
                <w:sz w:val="24"/>
                <w:szCs w:val="24"/>
              </w:rPr>
              <w:t>Section 140 of the Fisheries Declaration</w:t>
            </w:r>
          </w:p>
        </w:tc>
      </w:tr>
      <w:tr w:rsidR="001A5DFC" w:rsidRPr="00487980" w14:paraId="6EA9ECE6" w14:textId="77777777" w:rsidTr="00300CE9">
        <w:tc>
          <w:tcPr>
            <w:tcW w:w="2640" w:type="dxa"/>
            <w:vMerge/>
          </w:tcPr>
          <w:p w14:paraId="51A6ECF6" w14:textId="3C96194A" w:rsidR="001A5DFC" w:rsidRPr="00487980" w:rsidRDefault="001A5DFC" w:rsidP="00F00CD6">
            <w:pPr>
              <w:spacing w:before="100" w:beforeAutospacing="1" w:after="100" w:afterAutospacing="1"/>
              <w:rPr>
                <w:rFonts w:ascii="Calibri" w:eastAsia="Calibri" w:hAnsi="Calibri" w:cs="Calibri"/>
                <w:sz w:val="24"/>
                <w:szCs w:val="24"/>
              </w:rPr>
            </w:pPr>
          </w:p>
        </w:tc>
        <w:tc>
          <w:tcPr>
            <w:tcW w:w="2640" w:type="dxa"/>
          </w:tcPr>
          <w:p w14:paraId="0BDD84BE" w14:textId="1568CE60" w:rsidR="001A5DFC" w:rsidRPr="00487980" w:rsidRDefault="001A5DFC" w:rsidP="00F00CD6">
            <w:pPr>
              <w:spacing w:before="100" w:beforeAutospacing="1" w:after="100" w:afterAutospacing="1"/>
              <w:rPr>
                <w:rFonts w:ascii="Calibri" w:eastAsia="Calibri" w:hAnsi="Calibri" w:cs="Calibri"/>
                <w:sz w:val="24"/>
                <w:szCs w:val="24"/>
              </w:rPr>
            </w:pPr>
            <w:r w:rsidRPr="00487980">
              <w:rPr>
                <w:rFonts w:ascii="Calibri" w:eastAsia="Calibri" w:hAnsi="Calibri" w:cs="Calibri"/>
                <w:sz w:val="24"/>
                <w:szCs w:val="24"/>
              </w:rPr>
              <w:t>Subsection 472(6)</w:t>
            </w:r>
          </w:p>
        </w:tc>
        <w:tc>
          <w:tcPr>
            <w:tcW w:w="2640" w:type="dxa"/>
          </w:tcPr>
          <w:p w14:paraId="4C3A2BAA" w14:textId="0A612D0B" w:rsidR="001A5DFC" w:rsidRPr="00487980" w:rsidRDefault="001A5DFC" w:rsidP="00F00CD6">
            <w:pPr>
              <w:spacing w:before="100" w:beforeAutospacing="1" w:after="100" w:afterAutospacing="1"/>
              <w:rPr>
                <w:rFonts w:ascii="Calibri" w:eastAsia="Calibri" w:hAnsi="Calibri" w:cs="Calibri"/>
                <w:sz w:val="24"/>
                <w:szCs w:val="24"/>
              </w:rPr>
            </w:pPr>
            <w:r w:rsidRPr="00487980">
              <w:rPr>
                <w:rFonts w:ascii="Calibri" w:eastAsia="Calibri" w:hAnsi="Calibri" w:cs="Calibri"/>
                <w:sz w:val="24"/>
                <w:szCs w:val="24"/>
              </w:rPr>
              <w:t>Subsection 38(6) of Schedule 4 to the Commercial Fisheries Regulation</w:t>
            </w:r>
          </w:p>
        </w:tc>
      </w:tr>
      <w:tr w:rsidR="001A5DFC" w:rsidRPr="00487980" w14:paraId="7F3E3F3B" w14:textId="77777777" w:rsidTr="00300CE9">
        <w:tc>
          <w:tcPr>
            <w:tcW w:w="2640" w:type="dxa"/>
            <w:vMerge/>
          </w:tcPr>
          <w:p w14:paraId="039E466D" w14:textId="54D3B7D4" w:rsidR="001A5DFC" w:rsidRPr="00487980" w:rsidRDefault="001A5DFC" w:rsidP="00F00CD6">
            <w:pPr>
              <w:spacing w:before="100" w:beforeAutospacing="1" w:after="100" w:afterAutospacing="1"/>
              <w:rPr>
                <w:rFonts w:ascii="Calibri" w:eastAsia="Calibri" w:hAnsi="Calibri" w:cs="Calibri"/>
                <w:sz w:val="24"/>
                <w:szCs w:val="24"/>
              </w:rPr>
            </w:pPr>
          </w:p>
        </w:tc>
        <w:tc>
          <w:tcPr>
            <w:tcW w:w="2640" w:type="dxa"/>
          </w:tcPr>
          <w:p w14:paraId="6A006444" w14:textId="6DD7711B" w:rsidR="001A5DFC" w:rsidRPr="00487980" w:rsidRDefault="001A5DFC" w:rsidP="00F00CD6">
            <w:pPr>
              <w:spacing w:before="100" w:beforeAutospacing="1" w:after="100" w:afterAutospacing="1"/>
              <w:rPr>
                <w:rFonts w:ascii="Calibri" w:eastAsia="Calibri" w:hAnsi="Calibri" w:cs="Calibri"/>
                <w:sz w:val="24"/>
                <w:szCs w:val="24"/>
              </w:rPr>
            </w:pPr>
            <w:r w:rsidRPr="00487980">
              <w:rPr>
                <w:rFonts w:ascii="Calibri" w:eastAsia="Calibri" w:hAnsi="Calibri" w:cs="Calibri"/>
                <w:sz w:val="24"/>
                <w:szCs w:val="24"/>
              </w:rPr>
              <w:t>Subsection 472(7)</w:t>
            </w:r>
          </w:p>
        </w:tc>
        <w:tc>
          <w:tcPr>
            <w:tcW w:w="2640" w:type="dxa"/>
          </w:tcPr>
          <w:p w14:paraId="2C136609" w14:textId="20F538E0" w:rsidR="001A5DFC" w:rsidRPr="00487980" w:rsidRDefault="001A5DFC" w:rsidP="00F00CD6">
            <w:pPr>
              <w:spacing w:before="100" w:beforeAutospacing="1" w:after="100" w:afterAutospacing="1"/>
              <w:rPr>
                <w:rFonts w:ascii="Calibri" w:eastAsia="Calibri" w:hAnsi="Calibri" w:cs="Calibri"/>
                <w:sz w:val="24"/>
                <w:szCs w:val="24"/>
              </w:rPr>
            </w:pPr>
            <w:r w:rsidRPr="00487980">
              <w:rPr>
                <w:rFonts w:ascii="Calibri" w:eastAsia="Calibri" w:hAnsi="Calibri" w:cs="Calibri"/>
                <w:sz w:val="24"/>
                <w:szCs w:val="24"/>
              </w:rPr>
              <w:t>Subsection 38(7) of Schedule 4 to the Commercial Fisheries Regulation</w:t>
            </w:r>
          </w:p>
        </w:tc>
      </w:tr>
      <w:tr w:rsidR="001A5DFC" w:rsidRPr="00487980" w14:paraId="1FF27665" w14:textId="77777777" w:rsidTr="00300CE9">
        <w:tc>
          <w:tcPr>
            <w:tcW w:w="2640" w:type="dxa"/>
            <w:vMerge/>
          </w:tcPr>
          <w:p w14:paraId="586AA4D6" w14:textId="6E0EBB8F" w:rsidR="001A5DFC" w:rsidRPr="00487980" w:rsidRDefault="001A5DFC" w:rsidP="00F00CD6">
            <w:pPr>
              <w:spacing w:before="100" w:beforeAutospacing="1" w:after="100" w:afterAutospacing="1"/>
              <w:rPr>
                <w:rFonts w:ascii="Calibri" w:eastAsia="Calibri" w:hAnsi="Calibri" w:cs="Calibri"/>
                <w:sz w:val="24"/>
                <w:szCs w:val="24"/>
              </w:rPr>
            </w:pPr>
          </w:p>
        </w:tc>
        <w:tc>
          <w:tcPr>
            <w:tcW w:w="2640" w:type="dxa"/>
          </w:tcPr>
          <w:p w14:paraId="0E4279BD" w14:textId="1278FE8E" w:rsidR="001A5DFC" w:rsidRPr="00487980" w:rsidRDefault="001A5DFC" w:rsidP="00F00CD6">
            <w:pPr>
              <w:spacing w:before="100" w:beforeAutospacing="1" w:after="100" w:afterAutospacing="1"/>
              <w:rPr>
                <w:rFonts w:ascii="Calibri" w:eastAsia="Calibri" w:hAnsi="Calibri" w:cs="Calibri"/>
                <w:sz w:val="24"/>
                <w:szCs w:val="24"/>
              </w:rPr>
            </w:pPr>
            <w:r w:rsidRPr="00487980">
              <w:rPr>
                <w:rFonts w:ascii="Calibri" w:eastAsia="Calibri" w:hAnsi="Calibri" w:cs="Calibri"/>
                <w:sz w:val="24"/>
                <w:szCs w:val="24"/>
              </w:rPr>
              <w:t>Subsection 475(2)</w:t>
            </w:r>
          </w:p>
        </w:tc>
        <w:tc>
          <w:tcPr>
            <w:tcW w:w="2640" w:type="dxa"/>
          </w:tcPr>
          <w:p w14:paraId="274512E4" w14:textId="4172E954" w:rsidR="001A5DFC" w:rsidRPr="00487980" w:rsidRDefault="001A5DFC" w:rsidP="00F00CD6">
            <w:pPr>
              <w:spacing w:before="100" w:beforeAutospacing="1" w:after="100" w:afterAutospacing="1"/>
              <w:rPr>
                <w:rFonts w:ascii="Calibri" w:eastAsia="Calibri" w:hAnsi="Calibri" w:cs="Calibri"/>
                <w:sz w:val="24"/>
                <w:szCs w:val="24"/>
              </w:rPr>
            </w:pPr>
            <w:r w:rsidRPr="00487980">
              <w:rPr>
                <w:rFonts w:ascii="Calibri" w:eastAsia="Calibri" w:hAnsi="Calibri" w:cs="Calibri"/>
                <w:sz w:val="24"/>
                <w:szCs w:val="24"/>
              </w:rPr>
              <w:t>Subsection 42(2) of Schedule 4 to the Commercial Fisheries Regulation</w:t>
            </w:r>
          </w:p>
        </w:tc>
      </w:tr>
      <w:tr w:rsidR="00300CE9" w:rsidRPr="00487980" w14:paraId="6B9B5F60" w14:textId="77777777" w:rsidTr="00300CE9">
        <w:tc>
          <w:tcPr>
            <w:tcW w:w="2640" w:type="dxa"/>
          </w:tcPr>
          <w:p w14:paraId="01AC184D" w14:textId="6C2C1FD7" w:rsidR="00300CE9" w:rsidRPr="00487980" w:rsidRDefault="00300CE9" w:rsidP="00300CE9">
            <w:pPr>
              <w:spacing w:before="100" w:beforeAutospacing="1" w:after="100" w:afterAutospacing="1"/>
              <w:rPr>
                <w:rFonts w:ascii="Calibri" w:eastAsia="Calibri" w:hAnsi="Calibri" w:cs="Calibri"/>
                <w:sz w:val="24"/>
                <w:szCs w:val="24"/>
              </w:rPr>
            </w:pPr>
            <w:r w:rsidRPr="00487980">
              <w:rPr>
                <w:rFonts w:ascii="Calibri" w:eastAsia="Calibri" w:hAnsi="Calibri" w:cs="Calibri"/>
                <w:sz w:val="24"/>
                <w:szCs w:val="24"/>
              </w:rPr>
              <w:t>Subparagraph 15(3)(b)(ii)</w:t>
            </w:r>
          </w:p>
        </w:tc>
        <w:tc>
          <w:tcPr>
            <w:tcW w:w="2640" w:type="dxa"/>
          </w:tcPr>
          <w:p w14:paraId="422CED49" w14:textId="3801B1C1" w:rsidR="00300CE9" w:rsidRPr="00487980" w:rsidRDefault="00300CE9" w:rsidP="00300CE9">
            <w:pPr>
              <w:spacing w:before="100" w:beforeAutospacing="1" w:after="100" w:afterAutospacing="1"/>
              <w:rPr>
                <w:rFonts w:ascii="Calibri" w:eastAsia="Calibri" w:hAnsi="Calibri" w:cs="Calibri"/>
                <w:sz w:val="24"/>
                <w:szCs w:val="24"/>
              </w:rPr>
            </w:pPr>
            <w:r w:rsidRPr="00487980">
              <w:rPr>
                <w:rFonts w:ascii="Calibri" w:eastAsia="Calibri" w:hAnsi="Calibri" w:cs="Calibri"/>
                <w:sz w:val="24"/>
                <w:szCs w:val="24"/>
              </w:rPr>
              <w:t>Subsection 247(5)</w:t>
            </w:r>
          </w:p>
        </w:tc>
        <w:tc>
          <w:tcPr>
            <w:tcW w:w="2640" w:type="dxa"/>
          </w:tcPr>
          <w:p w14:paraId="5097D38B" w14:textId="2A51FBA6" w:rsidR="00300CE9" w:rsidRPr="00487980" w:rsidRDefault="00300CE9" w:rsidP="00300CE9">
            <w:pPr>
              <w:spacing w:before="100" w:beforeAutospacing="1" w:after="100" w:afterAutospacing="1"/>
              <w:rPr>
                <w:rFonts w:ascii="Calibri" w:hAnsi="Calibri" w:cs="Calibri"/>
                <w:sz w:val="24"/>
                <w:szCs w:val="24"/>
              </w:rPr>
            </w:pPr>
            <w:r w:rsidRPr="00487980">
              <w:rPr>
                <w:rFonts w:ascii="Calibri" w:eastAsia="Calibri" w:hAnsi="Calibri" w:cs="Calibri"/>
                <w:sz w:val="24"/>
                <w:szCs w:val="24"/>
              </w:rPr>
              <w:t>Section 38 of Chapter 3 of the Commercial Fisheries Regulation</w:t>
            </w:r>
          </w:p>
        </w:tc>
      </w:tr>
      <w:tr w:rsidR="001A5DFC" w:rsidRPr="00487980" w14:paraId="04EDEEDC" w14:textId="77777777" w:rsidTr="00300CE9">
        <w:tc>
          <w:tcPr>
            <w:tcW w:w="2640" w:type="dxa"/>
          </w:tcPr>
          <w:p w14:paraId="590E4F0C" w14:textId="1F96557A" w:rsidR="001A5DFC" w:rsidRPr="00487980" w:rsidRDefault="00300CE9" w:rsidP="00F00CD6">
            <w:pPr>
              <w:spacing w:before="100" w:beforeAutospacing="1" w:after="100" w:afterAutospacing="1"/>
              <w:rPr>
                <w:rFonts w:ascii="Calibri" w:eastAsia="Calibri" w:hAnsi="Calibri" w:cs="Calibri"/>
                <w:sz w:val="24"/>
                <w:szCs w:val="24"/>
              </w:rPr>
            </w:pPr>
            <w:r w:rsidRPr="00487980">
              <w:rPr>
                <w:rFonts w:ascii="Calibri" w:eastAsia="Calibri" w:hAnsi="Calibri" w:cs="Calibri"/>
                <w:sz w:val="24"/>
                <w:szCs w:val="24"/>
              </w:rPr>
              <w:t>Subparagraph 15(3)(b)(iii)</w:t>
            </w:r>
          </w:p>
        </w:tc>
        <w:tc>
          <w:tcPr>
            <w:tcW w:w="2640" w:type="dxa"/>
          </w:tcPr>
          <w:p w14:paraId="14FB7766" w14:textId="512B59B1" w:rsidR="001A5DFC" w:rsidRPr="00487980" w:rsidRDefault="00300CE9" w:rsidP="00F00CD6">
            <w:pPr>
              <w:spacing w:before="100" w:beforeAutospacing="1" w:after="100" w:afterAutospacing="1"/>
              <w:rPr>
                <w:rFonts w:ascii="Calibri" w:eastAsia="Calibri" w:hAnsi="Calibri" w:cs="Calibri"/>
                <w:sz w:val="24"/>
                <w:szCs w:val="24"/>
              </w:rPr>
            </w:pPr>
            <w:r w:rsidRPr="00487980">
              <w:rPr>
                <w:rFonts w:ascii="Calibri" w:eastAsia="Calibri" w:hAnsi="Calibri" w:cs="Calibri"/>
                <w:sz w:val="24"/>
                <w:szCs w:val="24"/>
              </w:rPr>
              <w:t>Not applicable –new provision for using a scoop net to take ‘N11’ fish</w:t>
            </w:r>
          </w:p>
        </w:tc>
        <w:tc>
          <w:tcPr>
            <w:tcW w:w="2640" w:type="dxa"/>
          </w:tcPr>
          <w:p w14:paraId="0E203716" w14:textId="1EC856A4" w:rsidR="001A5DFC" w:rsidRPr="00487980" w:rsidRDefault="00300CE9" w:rsidP="00F00CD6">
            <w:pPr>
              <w:spacing w:before="100" w:beforeAutospacing="1" w:after="100" w:afterAutospacing="1"/>
              <w:rPr>
                <w:rFonts w:ascii="Calibri" w:eastAsia="Calibri" w:hAnsi="Calibri" w:cs="Calibri"/>
                <w:sz w:val="24"/>
                <w:szCs w:val="24"/>
              </w:rPr>
            </w:pPr>
            <w:r w:rsidRPr="00487980">
              <w:rPr>
                <w:rFonts w:ascii="Calibri" w:eastAsia="Calibri" w:hAnsi="Calibri" w:cs="Calibri"/>
                <w:sz w:val="24"/>
                <w:szCs w:val="24"/>
              </w:rPr>
              <w:t>Section 38 of Chapter 3 of the Commercial Fisheries Regulation</w:t>
            </w:r>
          </w:p>
        </w:tc>
      </w:tr>
      <w:tr w:rsidR="00300CE9" w:rsidRPr="00487980" w14:paraId="18D978B7" w14:textId="77777777" w:rsidTr="00300CE9">
        <w:tc>
          <w:tcPr>
            <w:tcW w:w="2640" w:type="dxa"/>
            <w:vMerge w:val="restart"/>
          </w:tcPr>
          <w:p w14:paraId="0E063A5C" w14:textId="77777777" w:rsidR="00300CE9" w:rsidRPr="00487980" w:rsidRDefault="00300CE9" w:rsidP="00300CE9">
            <w:pPr>
              <w:spacing w:before="100" w:beforeAutospacing="1" w:after="100" w:afterAutospacing="1"/>
              <w:rPr>
                <w:rFonts w:ascii="Calibri" w:eastAsia="Calibri" w:hAnsi="Calibri" w:cs="Calibri"/>
                <w:sz w:val="24"/>
                <w:szCs w:val="24"/>
              </w:rPr>
            </w:pPr>
            <w:r w:rsidRPr="00487980">
              <w:rPr>
                <w:rFonts w:ascii="Calibri" w:eastAsia="Calibri" w:hAnsi="Calibri" w:cs="Calibri"/>
                <w:sz w:val="24"/>
                <w:szCs w:val="24"/>
              </w:rPr>
              <w:t xml:space="preserve">Subparagraph 15(3)(b)(iv) (previously </w:t>
            </w:r>
            <w:r w:rsidRPr="00487980">
              <w:rPr>
                <w:rFonts w:ascii="Calibri" w:eastAsia="Calibri" w:hAnsi="Calibri" w:cs="Calibri"/>
                <w:sz w:val="24"/>
                <w:szCs w:val="24"/>
              </w:rPr>
              <w:lastRenderedPageBreak/>
              <w:t>subparagraph 15(3)(b)(iii))</w:t>
            </w:r>
          </w:p>
          <w:p w14:paraId="1FF9A4B4" w14:textId="2C2AF693" w:rsidR="00300CE9" w:rsidRPr="00487980" w:rsidRDefault="00300CE9" w:rsidP="00300CE9">
            <w:pPr>
              <w:spacing w:before="100" w:beforeAutospacing="1" w:after="100" w:afterAutospacing="1"/>
              <w:rPr>
                <w:rFonts w:ascii="Calibri" w:eastAsia="Calibri" w:hAnsi="Calibri" w:cs="Calibri"/>
                <w:sz w:val="24"/>
                <w:szCs w:val="24"/>
              </w:rPr>
            </w:pPr>
          </w:p>
          <w:p w14:paraId="47305998" w14:textId="0C016276" w:rsidR="00300CE9" w:rsidRPr="00487980" w:rsidRDefault="00300CE9" w:rsidP="00300CE9">
            <w:pPr>
              <w:spacing w:before="100" w:beforeAutospacing="1" w:after="100" w:afterAutospacing="1"/>
              <w:rPr>
                <w:rFonts w:ascii="Calibri" w:eastAsia="Calibri" w:hAnsi="Calibri" w:cs="Calibri"/>
                <w:sz w:val="24"/>
                <w:szCs w:val="24"/>
              </w:rPr>
            </w:pPr>
          </w:p>
          <w:p w14:paraId="24E9EBA5" w14:textId="66134315" w:rsidR="00300CE9" w:rsidRPr="00487980" w:rsidRDefault="00300CE9" w:rsidP="00F00CD6">
            <w:pPr>
              <w:spacing w:before="100" w:beforeAutospacing="1" w:after="100" w:afterAutospacing="1"/>
              <w:rPr>
                <w:rFonts w:ascii="Calibri" w:eastAsia="Calibri" w:hAnsi="Calibri" w:cs="Calibri"/>
                <w:sz w:val="24"/>
                <w:szCs w:val="24"/>
              </w:rPr>
            </w:pPr>
          </w:p>
          <w:p w14:paraId="1E616D11" w14:textId="628D6973" w:rsidR="00300CE9" w:rsidRPr="00487980" w:rsidRDefault="00300CE9" w:rsidP="00300CE9">
            <w:pPr>
              <w:spacing w:before="100" w:beforeAutospacing="1" w:after="100" w:afterAutospacing="1"/>
              <w:rPr>
                <w:rFonts w:ascii="Calibri" w:eastAsia="Calibri" w:hAnsi="Calibri" w:cs="Calibri"/>
                <w:sz w:val="24"/>
                <w:szCs w:val="24"/>
              </w:rPr>
            </w:pPr>
          </w:p>
        </w:tc>
        <w:tc>
          <w:tcPr>
            <w:tcW w:w="2640" w:type="dxa"/>
          </w:tcPr>
          <w:p w14:paraId="1AA1F700" w14:textId="4DD85B78" w:rsidR="00300CE9" w:rsidRPr="00487980" w:rsidRDefault="00300CE9" w:rsidP="00300CE9">
            <w:pPr>
              <w:spacing w:before="100" w:beforeAutospacing="1" w:after="100" w:afterAutospacing="1"/>
              <w:rPr>
                <w:rFonts w:ascii="Calibri" w:eastAsia="Calibri" w:hAnsi="Calibri" w:cs="Calibri"/>
                <w:sz w:val="24"/>
                <w:szCs w:val="24"/>
              </w:rPr>
            </w:pPr>
            <w:r w:rsidRPr="00487980">
              <w:rPr>
                <w:rFonts w:ascii="Calibri" w:eastAsia="Calibri" w:hAnsi="Calibri" w:cs="Calibri"/>
                <w:sz w:val="24"/>
                <w:szCs w:val="24"/>
              </w:rPr>
              <w:lastRenderedPageBreak/>
              <w:t>Section 179</w:t>
            </w:r>
          </w:p>
        </w:tc>
        <w:tc>
          <w:tcPr>
            <w:tcW w:w="2640" w:type="dxa"/>
          </w:tcPr>
          <w:p w14:paraId="528D7BF6" w14:textId="7F8C4ED7" w:rsidR="00300CE9" w:rsidRPr="00487980" w:rsidRDefault="00300CE9" w:rsidP="00300CE9">
            <w:pPr>
              <w:spacing w:before="100" w:beforeAutospacing="1" w:after="100" w:afterAutospacing="1"/>
              <w:rPr>
                <w:rFonts w:ascii="Calibri" w:eastAsia="Calibri" w:hAnsi="Calibri" w:cs="Calibri"/>
                <w:sz w:val="24"/>
                <w:szCs w:val="24"/>
              </w:rPr>
            </w:pPr>
            <w:r w:rsidRPr="00487980">
              <w:rPr>
                <w:rFonts w:ascii="Calibri" w:eastAsia="Calibri" w:hAnsi="Calibri" w:cs="Calibri"/>
                <w:sz w:val="24"/>
                <w:szCs w:val="24"/>
              </w:rPr>
              <w:t>Section 138 of the Fisheries Declaration</w:t>
            </w:r>
          </w:p>
        </w:tc>
      </w:tr>
      <w:tr w:rsidR="00300CE9" w:rsidRPr="00487980" w14:paraId="5F3C4568" w14:textId="77777777" w:rsidTr="00300CE9">
        <w:tc>
          <w:tcPr>
            <w:tcW w:w="2640" w:type="dxa"/>
            <w:vMerge/>
          </w:tcPr>
          <w:p w14:paraId="2602AEA9" w14:textId="440EA4DB" w:rsidR="00300CE9" w:rsidRPr="00487980" w:rsidRDefault="00300CE9" w:rsidP="00300CE9">
            <w:pPr>
              <w:spacing w:before="100" w:beforeAutospacing="1" w:after="100" w:afterAutospacing="1"/>
              <w:rPr>
                <w:rFonts w:ascii="Calibri" w:eastAsia="Calibri" w:hAnsi="Calibri" w:cs="Calibri"/>
                <w:sz w:val="24"/>
                <w:szCs w:val="24"/>
              </w:rPr>
            </w:pPr>
          </w:p>
        </w:tc>
        <w:tc>
          <w:tcPr>
            <w:tcW w:w="2640" w:type="dxa"/>
          </w:tcPr>
          <w:p w14:paraId="4FF34629" w14:textId="08510D1B" w:rsidR="00300CE9" w:rsidRPr="00487980" w:rsidRDefault="00300CE9" w:rsidP="00300CE9">
            <w:pPr>
              <w:spacing w:before="100" w:beforeAutospacing="1" w:after="100" w:afterAutospacing="1"/>
              <w:rPr>
                <w:rFonts w:ascii="Calibri" w:eastAsia="Calibri" w:hAnsi="Calibri" w:cs="Calibri"/>
                <w:sz w:val="24"/>
                <w:szCs w:val="24"/>
              </w:rPr>
            </w:pPr>
            <w:r w:rsidRPr="00487980">
              <w:rPr>
                <w:rFonts w:ascii="Calibri" w:eastAsia="Calibri" w:hAnsi="Calibri" w:cs="Calibri"/>
                <w:sz w:val="24"/>
                <w:szCs w:val="24"/>
              </w:rPr>
              <w:t>Section 181</w:t>
            </w:r>
          </w:p>
        </w:tc>
        <w:tc>
          <w:tcPr>
            <w:tcW w:w="2640" w:type="dxa"/>
          </w:tcPr>
          <w:p w14:paraId="42D778A6" w14:textId="40AFCAD9" w:rsidR="00300CE9" w:rsidRPr="00487980" w:rsidRDefault="00300CE9" w:rsidP="00300CE9">
            <w:pPr>
              <w:spacing w:before="100" w:beforeAutospacing="1" w:after="100" w:afterAutospacing="1"/>
              <w:rPr>
                <w:rFonts w:ascii="Calibri" w:eastAsia="Calibri" w:hAnsi="Calibri" w:cs="Calibri"/>
                <w:sz w:val="24"/>
                <w:szCs w:val="24"/>
              </w:rPr>
            </w:pPr>
            <w:r w:rsidRPr="00487980">
              <w:rPr>
                <w:rFonts w:ascii="Calibri" w:eastAsia="Calibri" w:hAnsi="Calibri" w:cs="Calibri"/>
                <w:sz w:val="24"/>
                <w:szCs w:val="24"/>
              </w:rPr>
              <w:t>Section 140 of the Fisheries Declaration</w:t>
            </w:r>
          </w:p>
        </w:tc>
      </w:tr>
      <w:tr w:rsidR="00300CE9" w:rsidRPr="00487980" w14:paraId="5178E02D" w14:textId="77777777" w:rsidTr="00300CE9">
        <w:tc>
          <w:tcPr>
            <w:tcW w:w="2640" w:type="dxa"/>
            <w:vMerge/>
          </w:tcPr>
          <w:p w14:paraId="58AED07B" w14:textId="75F0F272" w:rsidR="00300CE9" w:rsidRPr="00487980" w:rsidRDefault="00300CE9" w:rsidP="00300CE9">
            <w:pPr>
              <w:spacing w:before="100" w:beforeAutospacing="1" w:after="100" w:afterAutospacing="1"/>
              <w:rPr>
                <w:rFonts w:ascii="Calibri" w:eastAsia="Calibri" w:hAnsi="Calibri" w:cs="Calibri"/>
                <w:sz w:val="24"/>
                <w:szCs w:val="24"/>
              </w:rPr>
            </w:pPr>
          </w:p>
        </w:tc>
        <w:tc>
          <w:tcPr>
            <w:tcW w:w="2640" w:type="dxa"/>
          </w:tcPr>
          <w:p w14:paraId="4580D2FA" w14:textId="5F4C7948" w:rsidR="00300CE9" w:rsidRPr="00487980" w:rsidRDefault="00300CE9" w:rsidP="00300CE9">
            <w:pPr>
              <w:spacing w:before="100" w:beforeAutospacing="1" w:after="100" w:afterAutospacing="1"/>
              <w:rPr>
                <w:rFonts w:ascii="Calibri" w:eastAsia="Calibri" w:hAnsi="Calibri" w:cs="Calibri"/>
                <w:sz w:val="24"/>
                <w:szCs w:val="24"/>
              </w:rPr>
            </w:pPr>
            <w:r w:rsidRPr="00487980">
              <w:rPr>
                <w:rFonts w:ascii="Calibri" w:eastAsia="Calibri" w:hAnsi="Calibri" w:cs="Calibri"/>
                <w:sz w:val="24"/>
                <w:szCs w:val="24"/>
              </w:rPr>
              <w:t>section 530</w:t>
            </w:r>
          </w:p>
        </w:tc>
        <w:tc>
          <w:tcPr>
            <w:tcW w:w="2640" w:type="dxa"/>
          </w:tcPr>
          <w:p w14:paraId="7A2AA7EB" w14:textId="63DD6375" w:rsidR="00300CE9" w:rsidRPr="00487980" w:rsidRDefault="00300CE9" w:rsidP="00300CE9">
            <w:pPr>
              <w:spacing w:before="100" w:beforeAutospacing="1" w:after="100" w:afterAutospacing="1"/>
              <w:rPr>
                <w:rFonts w:ascii="Calibri" w:eastAsia="Calibri" w:hAnsi="Calibri" w:cs="Calibri"/>
                <w:sz w:val="24"/>
                <w:szCs w:val="24"/>
              </w:rPr>
            </w:pPr>
            <w:r w:rsidRPr="00487980">
              <w:rPr>
                <w:rFonts w:ascii="Calibri" w:eastAsia="Calibri" w:hAnsi="Calibri" w:cs="Calibri"/>
                <w:sz w:val="24"/>
                <w:szCs w:val="24"/>
              </w:rPr>
              <w:t>Section 118 of Schedule 4 to the Commercial Fisheries Regulation</w:t>
            </w:r>
          </w:p>
        </w:tc>
      </w:tr>
      <w:tr w:rsidR="00300CE9" w:rsidRPr="00487980" w14:paraId="522421A9" w14:textId="77777777" w:rsidTr="00300CE9">
        <w:tc>
          <w:tcPr>
            <w:tcW w:w="2640" w:type="dxa"/>
            <w:vMerge/>
          </w:tcPr>
          <w:p w14:paraId="6E5FEBE5" w14:textId="2F4F63D8" w:rsidR="00300CE9" w:rsidRPr="00487980" w:rsidRDefault="00300CE9" w:rsidP="00300CE9">
            <w:pPr>
              <w:spacing w:before="100" w:beforeAutospacing="1" w:after="100" w:afterAutospacing="1"/>
              <w:rPr>
                <w:rFonts w:ascii="Calibri" w:eastAsia="Calibri" w:hAnsi="Calibri" w:cs="Calibri"/>
                <w:sz w:val="24"/>
                <w:szCs w:val="24"/>
              </w:rPr>
            </w:pPr>
          </w:p>
        </w:tc>
        <w:tc>
          <w:tcPr>
            <w:tcW w:w="2640" w:type="dxa"/>
          </w:tcPr>
          <w:p w14:paraId="70E9ABD2" w14:textId="2AEA0908" w:rsidR="00300CE9" w:rsidRPr="00487980" w:rsidRDefault="00300CE9" w:rsidP="00F00CD6">
            <w:pPr>
              <w:spacing w:before="100" w:beforeAutospacing="1" w:after="100" w:afterAutospacing="1"/>
              <w:rPr>
                <w:rFonts w:ascii="Calibri" w:eastAsia="Calibri" w:hAnsi="Calibri" w:cs="Calibri"/>
                <w:sz w:val="24"/>
                <w:szCs w:val="24"/>
              </w:rPr>
            </w:pPr>
            <w:r w:rsidRPr="00487980">
              <w:rPr>
                <w:rFonts w:ascii="Calibri" w:eastAsia="Calibri" w:hAnsi="Calibri" w:cs="Calibri"/>
                <w:sz w:val="24"/>
                <w:szCs w:val="24"/>
              </w:rPr>
              <w:t>Section 533</w:t>
            </w:r>
          </w:p>
        </w:tc>
        <w:tc>
          <w:tcPr>
            <w:tcW w:w="2640" w:type="dxa"/>
          </w:tcPr>
          <w:p w14:paraId="4F718C67" w14:textId="3D96DBF9" w:rsidR="00300CE9" w:rsidRPr="00487980" w:rsidRDefault="00300CE9" w:rsidP="00F00CD6">
            <w:pPr>
              <w:spacing w:before="100" w:beforeAutospacing="1" w:after="100" w:afterAutospacing="1"/>
              <w:rPr>
                <w:rFonts w:ascii="Calibri" w:eastAsia="Calibri" w:hAnsi="Calibri" w:cs="Calibri"/>
                <w:sz w:val="24"/>
                <w:szCs w:val="24"/>
              </w:rPr>
            </w:pPr>
            <w:r w:rsidRPr="00487980">
              <w:rPr>
                <w:rFonts w:ascii="Calibri" w:eastAsia="Calibri" w:hAnsi="Calibri" w:cs="Calibri"/>
                <w:sz w:val="24"/>
                <w:szCs w:val="24"/>
              </w:rPr>
              <w:t>Section 121 of Schedule 4 to the Commercial Fisheries Regulation</w:t>
            </w:r>
          </w:p>
        </w:tc>
      </w:tr>
      <w:tr w:rsidR="00300CE9" w:rsidRPr="00487980" w14:paraId="5A6D578F" w14:textId="77777777" w:rsidTr="00300CE9">
        <w:tc>
          <w:tcPr>
            <w:tcW w:w="2640" w:type="dxa"/>
            <w:vMerge/>
          </w:tcPr>
          <w:p w14:paraId="7EE88E64" w14:textId="28BCF40C" w:rsidR="00300CE9" w:rsidRPr="00487980" w:rsidRDefault="00300CE9" w:rsidP="00300CE9">
            <w:pPr>
              <w:spacing w:before="100" w:beforeAutospacing="1" w:after="100" w:afterAutospacing="1"/>
              <w:rPr>
                <w:rFonts w:ascii="Calibri" w:eastAsia="Calibri" w:hAnsi="Calibri" w:cs="Calibri"/>
                <w:sz w:val="24"/>
                <w:szCs w:val="24"/>
              </w:rPr>
            </w:pPr>
          </w:p>
        </w:tc>
        <w:tc>
          <w:tcPr>
            <w:tcW w:w="2640" w:type="dxa"/>
          </w:tcPr>
          <w:p w14:paraId="3AAB81F9" w14:textId="5F4D1F61" w:rsidR="00300CE9" w:rsidRPr="00487980" w:rsidRDefault="00300CE9" w:rsidP="00300CE9">
            <w:pPr>
              <w:spacing w:before="100" w:beforeAutospacing="1" w:after="100" w:afterAutospacing="1"/>
              <w:rPr>
                <w:rFonts w:ascii="Calibri" w:eastAsia="Calibri" w:hAnsi="Calibri" w:cs="Calibri"/>
                <w:sz w:val="24"/>
                <w:szCs w:val="24"/>
              </w:rPr>
            </w:pPr>
            <w:r w:rsidRPr="00487980">
              <w:rPr>
                <w:rFonts w:ascii="Calibri" w:eastAsia="Calibri" w:hAnsi="Calibri" w:cs="Calibri"/>
                <w:sz w:val="24"/>
                <w:szCs w:val="24"/>
              </w:rPr>
              <w:t>section 533B</w:t>
            </w:r>
          </w:p>
        </w:tc>
        <w:tc>
          <w:tcPr>
            <w:tcW w:w="2640" w:type="dxa"/>
          </w:tcPr>
          <w:p w14:paraId="60A5F9CF" w14:textId="3399252F" w:rsidR="00300CE9" w:rsidRPr="00487980" w:rsidRDefault="00300CE9" w:rsidP="00300CE9">
            <w:pPr>
              <w:spacing w:before="100" w:beforeAutospacing="1" w:after="100" w:afterAutospacing="1"/>
              <w:rPr>
                <w:rFonts w:ascii="Calibri" w:eastAsia="Calibri" w:hAnsi="Calibri" w:cs="Calibri"/>
                <w:sz w:val="24"/>
                <w:szCs w:val="24"/>
              </w:rPr>
            </w:pPr>
            <w:r w:rsidRPr="00487980">
              <w:rPr>
                <w:rFonts w:ascii="Calibri" w:eastAsia="Calibri" w:hAnsi="Calibri" w:cs="Calibri"/>
                <w:sz w:val="24"/>
                <w:szCs w:val="24"/>
              </w:rPr>
              <w:t>Section 124 of Schedule 4 to the Commercial Fisheries Regulation</w:t>
            </w:r>
          </w:p>
        </w:tc>
      </w:tr>
    </w:tbl>
    <w:p w14:paraId="0D8D5086" w14:textId="18195536" w:rsidR="00753463" w:rsidRPr="00487980" w:rsidRDefault="00753463" w:rsidP="00233AC8">
      <w:pPr>
        <w:spacing w:before="100" w:beforeAutospacing="1" w:after="100" w:afterAutospacing="1" w:line="240" w:lineRule="auto"/>
        <w:rPr>
          <w:rFonts w:ascii="Calibri" w:eastAsia="Times New Roman" w:hAnsi="Calibri" w:cs="Calibri"/>
          <w:i/>
          <w:sz w:val="24"/>
          <w:szCs w:val="24"/>
        </w:rPr>
      </w:pPr>
      <w:r w:rsidRPr="00487980">
        <w:rPr>
          <w:rFonts w:ascii="Calibri" w:eastAsia="Times New Roman" w:hAnsi="Calibri" w:cs="Calibri"/>
          <w:i/>
          <w:sz w:val="24"/>
          <w:szCs w:val="24"/>
        </w:rPr>
        <w:t>Updates relating to scoop nets</w:t>
      </w:r>
    </w:p>
    <w:p w14:paraId="486A9105" w14:textId="308C6AF7" w:rsidR="005B1D15" w:rsidRPr="00487980" w:rsidRDefault="00C128DD" w:rsidP="00233AC8">
      <w:pPr>
        <w:spacing w:before="100" w:beforeAutospacing="1" w:after="100" w:afterAutospacing="1" w:line="240" w:lineRule="auto"/>
        <w:rPr>
          <w:rFonts w:ascii="Calibri" w:eastAsia="Times New Roman" w:hAnsi="Calibri" w:cs="Calibri"/>
          <w:sz w:val="24"/>
          <w:szCs w:val="24"/>
        </w:rPr>
      </w:pPr>
      <w:r w:rsidRPr="00487980">
        <w:rPr>
          <w:rFonts w:ascii="Calibri" w:eastAsia="Times New Roman" w:hAnsi="Calibri" w:cs="Calibri"/>
          <w:sz w:val="24"/>
          <w:szCs w:val="24"/>
        </w:rPr>
        <w:t>The updates</w:t>
      </w:r>
      <w:r w:rsidR="005B1D15" w:rsidRPr="00487980">
        <w:rPr>
          <w:rFonts w:ascii="Calibri" w:eastAsia="Times New Roman" w:hAnsi="Calibri" w:cs="Calibri"/>
          <w:sz w:val="24"/>
          <w:szCs w:val="24"/>
        </w:rPr>
        <w:t xml:space="preserve"> </w:t>
      </w:r>
      <w:r w:rsidRPr="00487980">
        <w:rPr>
          <w:rFonts w:ascii="Calibri" w:eastAsia="Times New Roman" w:hAnsi="Calibri" w:cs="Calibri"/>
          <w:sz w:val="24"/>
          <w:szCs w:val="24"/>
        </w:rPr>
        <w:t>do not result in any significant policy changes</w:t>
      </w:r>
      <w:r w:rsidR="00AB2A4C" w:rsidRPr="00487980">
        <w:rPr>
          <w:rFonts w:ascii="Calibri" w:eastAsia="Times New Roman" w:hAnsi="Calibri" w:cs="Calibri"/>
          <w:sz w:val="24"/>
          <w:szCs w:val="24"/>
        </w:rPr>
        <w:t xml:space="preserve"> however it is intended that there be a minor policy change in section 15 of the Principal Regulations. </w:t>
      </w:r>
    </w:p>
    <w:p w14:paraId="1126CB18" w14:textId="29972DA4" w:rsidR="005B1D15" w:rsidRPr="00487980" w:rsidRDefault="00753463" w:rsidP="00233AC8">
      <w:pPr>
        <w:spacing w:before="100" w:beforeAutospacing="1" w:after="100" w:afterAutospacing="1" w:line="240" w:lineRule="auto"/>
        <w:rPr>
          <w:rFonts w:ascii="Calibri" w:eastAsia="Calibri" w:hAnsi="Calibri" w:cs="Calibri"/>
          <w:color w:val="000000" w:themeColor="text1"/>
          <w:sz w:val="24"/>
          <w:szCs w:val="24"/>
          <w:lang w:val="en-AU"/>
        </w:rPr>
      </w:pPr>
      <w:r w:rsidRPr="00487980">
        <w:rPr>
          <w:rFonts w:ascii="Calibri" w:eastAsia="Calibri" w:hAnsi="Calibri" w:cs="Calibri"/>
          <w:color w:val="000000" w:themeColor="text1"/>
          <w:sz w:val="24"/>
          <w:szCs w:val="24"/>
          <w:lang w:val="en-AU"/>
        </w:rPr>
        <w:t>T</w:t>
      </w:r>
      <w:r w:rsidR="36E282B3" w:rsidRPr="00487980">
        <w:rPr>
          <w:rFonts w:ascii="Calibri" w:eastAsia="Calibri" w:hAnsi="Calibri" w:cs="Calibri"/>
          <w:color w:val="000000" w:themeColor="text1"/>
          <w:sz w:val="24"/>
          <w:szCs w:val="24"/>
          <w:lang w:val="en-AU"/>
        </w:rPr>
        <w:t xml:space="preserve">he Commercial Fisheries Regulation </w:t>
      </w:r>
      <w:r w:rsidR="00AB2A4C" w:rsidRPr="00487980">
        <w:rPr>
          <w:rFonts w:ascii="Calibri" w:eastAsia="Calibri" w:hAnsi="Calibri" w:cs="Calibri"/>
          <w:color w:val="000000" w:themeColor="text1"/>
          <w:sz w:val="24"/>
          <w:szCs w:val="24"/>
          <w:lang w:val="en-AU"/>
        </w:rPr>
        <w:t xml:space="preserve">now </w:t>
      </w:r>
      <w:r w:rsidR="36E282B3" w:rsidRPr="00487980">
        <w:rPr>
          <w:rFonts w:ascii="Calibri" w:eastAsia="Calibri" w:hAnsi="Calibri" w:cs="Calibri"/>
          <w:color w:val="000000" w:themeColor="text1"/>
          <w:sz w:val="24"/>
          <w:szCs w:val="24"/>
          <w:lang w:val="en-AU"/>
        </w:rPr>
        <w:t>permit</w:t>
      </w:r>
      <w:r w:rsidR="00AB2A4C" w:rsidRPr="00487980">
        <w:rPr>
          <w:rFonts w:ascii="Calibri" w:eastAsia="Calibri" w:hAnsi="Calibri" w:cs="Calibri"/>
          <w:color w:val="000000" w:themeColor="text1"/>
          <w:sz w:val="24"/>
          <w:szCs w:val="24"/>
          <w:lang w:val="en-AU"/>
        </w:rPr>
        <w:t>s</w:t>
      </w:r>
      <w:r w:rsidR="36E282B3" w:rsidRPr="00487980">
        <w:rPr>
          <w:rFonts w:ascii="Calibri" w:eastAsia="Calibri" w:hAnsi="Calibri" w:cs="Calibri"/>
          <w:color w:val="000000" w:themeColor="text1"/>
          <w:sz w:val="24"/>
          <w:szCs w:val="24"/>
          <w:lang w:val="en-AU"/>
        </w:rPr>
        <w:t xml:space="preserve"> the use of scoop nets (in addition to cast nets and mesh nets) to take fish in the eastern </w:t>
      </w:r>
      <w:r w:rsidR="00AB2A4C" w:rsidRPr="00487980">
        <w:rPr>
          <w:rFonts w:ascii="Calibri" w:eastAsia="Calibri" w:hAnsi="Calibri" w:cs="Calibri"/>
          <w:color w:val="000000" w:themeColor="text1"/>
          <w:sz w:val="24"/>
          <w:szCs w:val="24"/>
          <w:lang w:val="en-AU"/>
        </w:rPr>
        <w:t>N</w:t>
      </w:r>
      <w:r w:rsidR="36E282B3" w:rsidRPr="00487980">
        <w:rPr>
          <w:rFonts w:ascii="Calibri" w:eastAsia="Calibri" w:hAnsi="Calibri" w:cs="Calibri"/>
          <w:color w:val="000000" w:themeColor="text1"/>
          <w:sz w:val="24"/>
          <w:szCs w:val="24"/>
          <w:lang w:val="en-AU"/>
        </w:rPr>
        <w:t>11 area, and prohibit</w:t>
      </w:r>
      <w:r w:rsidR="00AB2A4C" w:rsidRPr="00487980">
        <w:rPr>
          <w:rFonts w:ascii="Calibri" w:eastAsia="Calibri" w:hAnsi="Calibri" w:cs="Calibri"/>
          <w:color w:val="000000" w:themeColor="text1"/>
          <w:sz w:val="24"/>
          <w:szCs w:val="24"/>
          <w:lang w:val="en-AU"/>
        </w:rPr>
        <w:t>s</w:t>
      </w:r>
      <w:r w:rsidR="36E282B3" w:rsidRPr="00487980">
        <w:rPr>
          <w:rFonts w:ascii="Calibri" w:eastAsia="Calibri" w:hAnsi="Calibri" w:cs="Calibri"/>
          <w:color w:val="000000" w:themeColor="text1"/>
          <w:sz w:val="24"/>
          <w:szCs w:val="24"/>
          <w:lang w:val="en-AU"/>
        </w:rPr>
        <w:t xml:space="preserve"> use of a power assisted device in the eastern </w:t>
      </w:r>
      <w:r w:rsidR="00AB2A4C" w:rsidRPr="00487980">
        <w:rPr>
          <w:rFonts w:ascii="Calibri" w:eastAsia="Calibri" w:hAnsi="Calibri" w:cs="Calibri"/>
          <w:color w:val="000000" w:themeColor="text1"/>
          <w:sz w:val="24"/>
          <w:szCs w:val="24"/>
          <w:lang w:val="en-AU"/>
        </w:rPr>
        <w:t>N</w:t>
      </w:r>
      <w:r w:rsidR="36E282B3" w:rsidRPr="00487980">
        <w:rPr>
          <w:rFonts w:ascii="Calibri" w:eastAsia="Calibri" w:hAnsi="Calibri" w:cs="Calibri"/>
          <w:color w:val="000000" w:themeColor="text1"/>
          <w:sz w:val="24"/>
          <w:szCs w:val="24"/>
          <w:lang w:val="en-AU"/>
        </w:rPr>
        <w:t xml:space="preserve">11 area. Accordingly, </w:t>
      </w:r>
      <w:r w:rsidR="005B1D15" w:rsidRPr="00487980">
        <w:rPr>
          <w:rFonts w:ascii="Calibri" w:eastAsia="Calibri" w:hAnsi="Calibri" w:cs="Calibri"/>
          <w:color w:val="000000" w:themeColor="text1"/>
          <w:sz w:val="24"/>
          <w:szCs w:val="24"/>
          <w:lang w:val="en-AU"/>
        </w:rPr>
        <w:t xml:space="preserve">the intention is that </w:t>
      </w:r>
      <w:r w:rsidR="36E282B3" w:rsidRPr="00487980">
        <w:rPr>
          <w:rFonts w:ascii="Calibri" w:eastAsia="Calibri" w:hAnsi="Calibri" w:cs="Calibri"/>
          <w:color w:val="000000" w:themeColor="text1"/>
          <w:sz w:val="24"/>
          <w:szCs w:val="24"/>
          <w:lang w:val="en-AU"/>
        </w:rPr>
        <w:t xml:space="preserve">scoop nets now </w:t>
      </w:r>
      <w:r w:rsidR="005B1D15" w:rsidRPr="00487980">
        <w:rPr>
          <w:rFonts w:ascii="Calibri" w:eastAsia="Calibri" w:hAnsi="Calibri" w:cs="Calibri"/>
          <w:color w:val="000000" w:themeColor="text1"/>
          <w:sz w:val="24"/>
          <w:szCs w:val="24"/>
          <w:lang w:val="en-AU"/>
        </w:rPr>
        <w:t xml:space="preserve">be </w:t>
      </w:r>
      <w:r w:rsidR="36E282B3" w:rsidRPr="00487980">
        <w:rPr>
          <w:rFonts w:ascii="Calibri" w:eastAsia="Calibri" w:hAnsi="Calibri" w:cs="Calibri"/>
          <w:color w:val="000000" w:themeColor="text1"/>
          <w:sz w:val="24"/>
          <w:szCs w:val="24"/>
          <w:lang w:val="en-AU"/>
        </w:rPr>
        <w:t xml:space="preserve">referred to </w:t>
      </w:r>
      <w:r w:rsidRPr="00487980">
        <w:rPr>
          <w:rFonts w:ascii="Calibri" w:eastAsia="Calibri" w:hAnsi="Calibri" w:cs="Calibri"/>
          <w:color w:val="000000" w:themeColor="text1"/>
          <w:sz w:val="24"/>
          <w:szCs w:val="24"/>
          <w:lang w:val="en-AU"/>
        </w:rPr>
        <w:t>in paragraphs</w:t>
      </w:r>
      <w:r w:rsidR="36E282B3" w:rsidRPr="00487980">
        <w:rPr>
          <w:rFonts w:ascii="Calibri" w:eastAsia="Calibri" w:hAnsi="Calibri" w:cs="Calibri"/>
          <w:color w:val="000000" w:themeColor="text1"/>
          <w:sz w:val="24"/>
          <w:szCs w:val="24"/>
          <w:lang w:val="en-AU"/>
        </w:rPr>
        <w:t xml:space="preserve"> 15</w:t>
      </w:r>
      <w:r w:rsidR="00F00CD6" w:rsidRPr="00487980">
        <w:rPr>
          <w:rFonts w:ascii="Calibri" w:eastAsia="Calibri" w:hAnsi="Calibri" w:cs="Calibri"/>
          <w:color w:val="000000" w:themeColor="text1"/>
          <w:sz w:val="24"/>
          <w:szCs w:val="24"/>
          <w:lang w:val="en-AU"/>
        </w:rPr>
        <w:t>(2)(b) and (3)(b)</w:t>
      </w:r>
      <w:r w:rsidR="005B1D15" w:rsidRPr="00487980">
        <w:rPr>
          <w:rFonts w:ascii="Calibri" w:eastAsia="Calibri" w:hAnsi="Calibri" w:cs="Calibri"/>
          <w:color w:val="000000" w:themeColor="text1"/>
          <w:sz w:val="24"/>
          <w:szCs w:val="24"/>
          <w:lang w:val="en-AU"/>
        </w:rPr>
        <w:t xml:space="preserve"> of the Principal Regulations in circumstances where these types of nets were not referred to previously</w:t>
      </w:r>
      <w:r w:rsidR="36E282B3" w:rsidRPr="00487980">
        <w:rPr>
          <w:rFonts w:ascii="Calibri" w:eastAsia="Calibri" w:hAnsi="Calibri" w:cs="Calibri"/>
          <w:color w:val="000000" w:themeColor="text1"/>
          <w:sz w:val="24"/>
          <w:szCs w:val="24"/>
          <w:lang w:val="en-AU"/>
        </w:rPr>
        <w:t>.</w:t>
      </w:r>
      <w:r w:rsidR="00656D15" w:rsidRPr="00487980">
        <w:rPr>
          <w:rFonts w:ascii="Calibri" w:eastAsia="Calibri" w:hAnsi="Calibri" w:cs="Calibri"/>
          <w:color w:val="000000" w:themeColor="text1"/>
          <w:sz w:val="24"/>
          <w:szCs w:val="24"/>
          <w:lang w:val="en-AU"/>
        </w:rPr>
        <w:t xml:space="preserve"> </w:t>
      </w:r>
    </w:p>
    <w:p w14:paraId="324DDDE0" w14:textId="6F98AF9D" w:rsidR="00EB07A3" w:rsidRPr="00487980" w:rsidRDefault="00753463" w:rsidP="00233AC8">
      <w:pPr>
        <w:spacing w:before="100" w:beforeAutospacing="1" w:after="100" w:afterAutospacing="1" w:line="240" w:lineRule="auto"/>
        <w:rPr>
          <w:rFonts w:ascii="Calibri" w:eastAsia="Calibri" w:hAnsi="Calibri" w:cs="Calibri"/>
          <w:color w:val="000000" w:themeColor="text1"/>
          <w:sz w:val="24"/>
          <w:szCs w:val="24"/>
          <w:lang w:val="en-AU"/>
        </w:rPr>
      </w:pPr>
      <w:r w:rsidRPr="00487980">
        <w:rPr>
          <w:rFonts w:ascii="Calibri" w:eastAsia="Calibri" w:hAnsi="Calibri" w:cs="Calibri"/>
          <w:color w:val="000000" w:themeColor="text1"/>
          <w:sz w:val="24"/>
          <w:szCs w:val="24"/>
          <w:lang w:val="en-AU"/>
        </w:rPr>
        <w:t>To that end</w:t>
      </w:r>
      <w:r w:rsidR="005B1D15" w:rsidRPr="00487980">
        <w:rPr>
          <w:rFonts w:ascii="Calibri" w:eastAsia="Calibri" w:hAnsi="Calibri" w:cs="Calibri"/>
          <w:color w:val="000000" w:themeColor="text1"/>
          <w:sz w:val="24"/>
          <w:szCs w:val="24"/>
          <w:lang w:val="en-AU"/>
        </w:rPr>
        <w:t xml:space="preserve">, Item </w:t>
      </w:r>
      <w:r w:rsidR="0050387B" w:rsidRPr="00487980">
        <w:rPr>
          <w:rFonts w:ascii="Calibri" w:eastAsia="Calibri" w:hAnsi="Calibri" w:cs="Calibri"/>
          <w:color w:val="000000" w:themeColor="text1"/>
          <w:sz w:val="24"/>
          <w:szCs w:val="24"/>
          <w:lang w:val="en-AU"/>
        </w:rPr>
        <w:t>[</w:t>
      </w:r>
      <w:r w:rsidR="005B1D15" w:rsidRPr="00487980">
        <w:rPr>
          <w:rFonts w:ascii="Calibri" w:eastAsia="Calibri" w:hAnsi="Calibri" w:cs="Calibri"/>
          <w:color w:val="000000" w:themeColor="text1"/>
          <w:sz w:val="24"/>
          <w:szCs w:val="24"/>
          <w:lang w:val="en-AU"/>
        </w:rPr>
        <w:t>9</w:t>
      </w:r>
      <w:r w:rsidR="0050387B" w:rsidRPr="00487980">
        <w:rPr>
          <w:rFonts w:ascii="Calibri" w:eastAsia="Calibri" w:hAnsi="Calibri" w:cs="Calibri"/>
          <w:color w:val="000000" w:themeColor="text1"/>
          <w:sz w:val="24"/>
          <w:szCs w:val="24"/>
          <w:lang w:val="en-AU"/>
        </w:rPr>
        <w:t>]</w:t>
      </w:r>
      <w:r w:rsidR="005B1D15" w:rsidRPr="00487980">
        <w:rPr>
          <w:rFonts w:ascii="Calibri" w:eastAsia="Calibri" w:hAnsi="Calibri" w:cs="Calibri"/>
          <w:color w:val="000000" w:themeColor="text1"/>
          <w:sz w:val="24"/>
          <w:szCs w:val="24"/>
          <w:lang w:val="en-AU"/>
        </w:rPr>
        <w:t xml:space="preserve"> of </w:t>
      </w:r>
      <w:r w:rsidR="00656D15" w:rsidRPr="00487980">
        <w:rPr>
          <w:rFonts w:ascii="Calibri" w:eastAsia="Calibri" w:hAnsi="Calibri" w:cs="Calibri"/>
          <w:color w:val="000000" w:themeColor="text1"/>
          <w:sz w:val="24"/>
          <w:szCs w:val="24"/>
          <w:lang w:val="en-AU"/>
        </w:rPr>
        <w:t>the Amendment Regulations</w:t>
      </w:r>
      <w:r w:rsidR="005B1D15" w:rsidRPr="00487980">
        <w:rPr>
          <w:rFonts w:ascii="Calibri" w:eastAsia="Calibri" w:hAnsi="Calibri" w:cs="Calibri"/>
          <w:color w:val="000000" w:themeColor="text1"/>
          <w:sz w:val="24"/>
          <w:szCs w:val="24"/>
          <w:lang w:val="en-AU"/>
        </w:rPr>
        <w:t xml:space="preserve"> will ensure that,</w:t>
      </w:r>
      <w:r w:rsidR="00656D15" w:rsidRPr="00487980">
        <w:rPr>
          <w:rFonts w:ascii="Calibri" w:eastAsia="Calibri" w:hAnsi="Calibri" w:cs="Calibri"/>
          <w:color w:val="000000" w:themeColor="text1"/>
          <w:sz w:val="24"/>
          <w:szCs w:val="24"/>
          <w:lang w:val="en-AU"/>
        </w:rPr>
        <w:t xml:space="preserve"> </w:t>
      </w:r>
      <w:r w:rsidR="005B1D15" w:rsidRPr="00487980">
        <w:rPr>
          <w:rFonts w:ascii="Calibri" w:eastAsia="Calibri" w:hAnsi="Calibri" w:cs="Calibri"/>
          <w:color w:val="000000" w:themeColor="text1"/>
          <w:sz w:val="24"/>
          <w:szCs w:val="24"/>
          <w:lang w:val="en-AU"/>
        </w:rPr>
        <w:t xml:space="preserve">for a commercial fisher, for the purposes of the definition of bait netting in the Zoning Plan, a scoop net </w:t>
      </w:r>
      <w:r w:rsidR="00F74617" w:rsidRPr="00487980">
        <w:rPr>
          <w:rFonts w:ascii="Calibri" w:eastAsia="Calibri" w:hAnsi="Calibri" w:cs="Calibri"/>
          <w:color w:val="000000" w:themeColor="text1"/>
          <w:sz w:val="24"/>
          <w:szCs w:val="24"/>
          <w:lang w:val="en-AU"/>
        </w:rPr>
        <w:t>must comply</w:t>
      </w:r>
      <w:r w:rsidR="005B1D15" w:rsidRPr="00487980">
        <w:rPr>
          <w:rFonts w:ascii="Calibri" w:eastAsia="Calibri" w:hAnsi="Calibri" w:cs="Calibri"/>
          <w:color w:val="000000" w:themeColor="text1"/>
          <w:sz w:val="24"/>
          <w:szCs w:val="24"/>
          <w:lang w:val="en-AU"/>
        </w:rPr>
        <w:t xml:space="preserve"> with the </w:t>
      </w:r>
      <w:r w:rsidR="005B1D15" w:rsidRPr="00487980">
        <w:rPr>
          <w:rFonts w:ascii="Calibri" w:eastAsia="Calibri" w:hAnsi="Calibri" w:cs="Calibri"/>
          <w:color w:val="000000" w:themeColor="text1"/>
          <w:sz w:val="24"/>
          <w:szCs w:val="24"/>
          <w:lang w:val="en-AU"/>
        </w:rPr>
        <w:lastRenderedPageBreak/>
        <w:t>size, measurement and other physical requirements in section 120 of Schedule 4 to the C</w:t>
      </w:r>
      <w:r w:rsidR="00F74617" w:rsidRPr="00487980">
        <w:rPr>
          <w:rFonts w:ascii="Calibri" w:eastAsia="Calibri" w:hAnsi="Calibri" w:cs="Calibri"/>
          <w:color w:val="000000" w:themeColor="text1"/>
          <w:sz w:val="24"/>
          <w:szCs w:val="24"/>
          <w:lang w:val="en-AU"/>
        </w:rPr>
        <w:t>ommercial Fisheries Regulation</w:t>
      </w:r>
      <w:r w:rsidR="005B1D15" w:rsidRPr="00487980">
        <w:rPr>
          <w:rFonts w:ascii="Calibri" w:eastAsia="Calibri" w:hAnsi="Calibri" w:cs="Calibri"/>
          <w:color w:val="000000" w:themeColor="text1"/>
          <w:sz w:val="24"/>
          <w:szCs w:val="24"/>
          <w:lang w:val="en-AU"/>
        </w:rPr>
        <w:t>.</w:t>
      </w:r>
      <w:r w:rsidRPr="00487980">
        <w:rPr>
          <w:rFonts w:ascii="Calibri" w:eastAsia="Calibri" w:hAnsi="Calibri" w:cs="Calibri"/>
          <w:color w:val="000000" w:themeColor="text1"/>
          <w:sz w:val="24"/>
          <w:szCs w:val="24"/>
          <w:lang w:val="en-AU"/>
        </w:rPr>
        <w:t xml:space="preserve"> </w:t>
      </w:r>
      <w:r w:rsidR="00EB07A3" w:rsidRPr="00487980">
        <w:rPr>
          <w:rFonts w:ascii="Calibri" w:eastAsia="Calibri" w:hAnsi="Calibri" w:cs="Calibri"/>
          <w:color w:val="000000" w:themeColor="text1"/>
          <w:sz w:val="24"/>
          <w:szCs w:val="24"/>
          <w:lang w:val="en-AU"/>
        </w:rPr>
        <w:t xml:space="preserve">As at the </w:t>
      </w:r>
      <w:r w:rsidR="006F35AF" w:rsidRPr="00487980">
        <w:rPr>
          <w:rFonts w:ascii="Calibri" w:eastAsia="Calibri" w:hAnsi="Calibri" w:cs="Calibri"/>
          <w:color w:val="000000" w:themeColor="text1"/>
          <w:sz w:val="24"/>
          <w:szCs w:val="24"/>
          <w:lang w:val="en-AU"/>
        </w:rPr>
        <w:t>date of commencement of the Amendment Regulations, section 120 of the Commercial Fisheries Regulations provided that “</w:t>
      </w:r>
      <w:r w:rsidR="006F35AF" w:rsidRPr="00487980">
        <w:rPr>
          <w:rFonts w:ascii="Calibri" w:eastAsia="Calibri" w:hAnsi="Calibri" w:cs="Calibri"/>
          <w:i/>
          <w:color w:val="000000" w:themeColor="text1"/>
          <w:sz w:val="24"/>
          <w:szCs w:val="24"/>
          <w:lang w:val="en-AU"/>
        </w:rPr>
        <w:t>A scoop net may be used only if the net-(a) is not more than 2m in any dimension; and</w:t>
      </w:r>
      <w:r w:rsidR="00546194" w:rsidRPr="00487980">
        <w:rPr>
          <w:rFonts w:ascii="Calibri" w:eastAsia="Calibri" w:hAnsi="Calibri" w:cs="Calibri"/>
          <w:i/>
          <w:color w:val="000000" w:themeColor="text1"/>
          <w:sz w:val="24"/>
          <w:szCs w:val="24"/>
          <w:lang w:val="en-AU"/>
        </w:rPr>
        <w:t xml:space="preserve"> (b) has a mesh size of at least 25mm.</w:t>
      </w:r>
      <w:r w:rsidR="00546194" w:rsidRPr="00487980">
        <w:rPr>
          <w:rFonts w:ascii="Calibri" w:eastAsia="Calibri" w:hAnsi="Calibri" w:cs="Calibri"/>
          <w:color w:val="000000" w:themeColor="text1"/>
          <w:sz w:val="24"/>
          <w:szCs w:val="24"/>
          <w:lang w:val="en-AU"/>
        </w:rPr>
        <w:t>”</w:t>
      </w:r>
    </w:p>
    <w:p w14:paraId="6A98C876" w14:textId="5D35AA73" w:rsidR="00546194" w:rsidRPr="00487980" w:rsidRDefault="00753463" w:rsidP="00233AC8">
      <w:pPr>
        <w:spacing w:before="100" w:beforeAutospacing="1" w:after="100" w:afterAutospacing="1" w:line="240" w:lineRule="auto"/>
        <w:rPr>
          <w:rFonts w:ascii="Calibri" w:eastAsia="Calibri" w:hAnsi="Calibri" w:cs="Calibri"/>
          <w:color w:val="000000" w:themeColor="text1"/>
          <w:sz w:val="24"/>
          <w:szCs w:val="24"/>
          <w:lang w:val="en-AU"/>
        </w:rPr>
      </w:pPr>
      <w:r w:rsidRPr="00487980">
        <w:rPr>
          <w:rFonts w:ascii="Calibri" w:eastAsia="Calibri" w:hAnsi="Calibri" w:cs="Calibri"/>
          <w:color w:val="000000" w:themeColor="text1"/>
          <w:sz w:val="24"/>
          <w:szCs w:val="24"/>
          <w:lang w:val="en-AU"/>
        </w:rPr>
        <w:t xml:space="preserve">Item </w:t>
      </w:r>
      <w:r w:rsidR="0050387B" w:rsidRPr="00487980">
        <w:rPr>
          <w:rFonts w:ascii="Calibri" w:eastAsia="Calibri" w:hAnsi="Calibri" w:cs="Calibri"/>
          <w:color w:val="000000" w:themeColor="text1"/>
          <w:sz w:val="24"/>
          <w:szCs w:val="24"/>
          <w:lang w:val="en-AU"/>
        </w:rPr>
        <w:t>[</w:t>
      </w:r>
      <w:r w:rsidRPr="00487980">
        <w:rPr>
          <w:rFonts w:ascii="Calibri" w:eastAsia="Calibri" w:hAnsi="Calibri" w:cs="Calibri"/>
          <w:color w:val="000000" w:themeColor="text1"/>
          <w:sz w:val="24"/>
          <w:szCs w:val="24"/>
          <w:lang w:val="en-AU"/>
        </w:rPr>
        <w:t>1</w:t>
      </w:r>
      <w:r w:rsidR="008E064E" w:rsidRPr="00487980">
        <w:rPr>
          <w:rFonts w:ascii="Calibri" w:eastAsia="Calibri" w:hAnsi="Calibri" w:cs="Calibri"/>
          <w:color w:val="000000" w:themeColor="text1"/>
          <w:sz w:val="24"/>
          <w:szCs w:val="24"/>
          <w:lang w:val="en-AU"/>
        </w:rPr>
        <w:t>1</w:t>
      </w:r>
      <w:r w:rsidR="0050387B" w:rsidRPr="00487980">
        <w:rPr>
          <w:rFonts w:ascii="Calibri" w:eastAsia="Calibri" w:hAnsi="Calibri" w:cs="Calibri"/>
          <w:color w:val="000000" w:themeColor="text1"/>
          <w:sz w:val="24"/>
          <w:szCs w:val="24"/>
          <w:lang w:val="en-AU"/>
        </w:rPr>
        <w:t>]</w:t>
      </w:r>
      <w:r w:rsidRPr="00487980">
        <w:rPr>
          <w:rFonts w:ascii="Calibri" w:eastAsia="Calibri" w:hAnsi="Calibri" w:cs="Calibri"/>
          <w:color w:val="000000" w:themeColor="text1"/>
          <w:sz w:val="24"/>
          <w:szCs w:val="24"/>
          <w:lang w:val="en-AU"/>
        </w:rPr>
        <w:t xml:space="preserve"> of the Amendment Regulations</w:t>
      </w:r>
      <w:r w:rsidR="00546194" w:rsidRPr="00487980">
        <w:rPr>
          <w:rFonts w:ascii="Calibri" w:eastAsia="Calibri" w:hAnsi="Calibri" w:cs="Calibri"/>
          <w:color w:val="000000" w:themeColor="text1"/>
          <w:sz w:val="24"/>
          <w:szCs w:val="24"/>
          <w:lang w:val="en-AU"/>
        </w:rPr>
        <w:t xml:space="preserve"> will</w:t>
      </w:r>
      <w:r w:rsidRPr="00487980">
        <w:rPr>
          <w:rFonts w:ascii="Calibri" w:eastAsia="Calibri" w:hAnsi="Calibri" w:cs="Calibri"/>
          <w:color w:val="000000" w:themeColor="text1"/>
          <w:sz w:val="24"/>
          <w:szCs w:val="24"/>
          <w:lang w:val="en-AU"/>
        </w:rPr>
        <w:t xml:space="preserve"> </w:t>
      </w:r>
      <w:r w:rsidR="00546194" w:rsidRPr="00487980">
        <w:rPr>
          <w:rFonts w:ascii="Calibri" w:eastAsia="Calibri" w:hAnsi="Calibri" w:cs="Calibri"/>
          <w:color w:val="000000" w:themeColor="text1"/>
          <w:sz w:val="24"/>
          <w:szCs w:val="24"/>
          <w:lang w:val="en-AU"/>
        </w:rPr>
        <w:t>ensure</w:t>
      </w:r>
      <w:r w:rsidR="00F74617" w:rsidRPr="00487980">
        <w:rPr>
          <w:rFonts w:ascii="Calibri" w:eastAsia="Calibri" w:hAnsi="Calibri" w:cs="Calibri"/>
          <w:color w:val="000000" w:themeColor="text1"/>
          <w:sz w:val="24"/>
          <w:szCs w:val="24"/>
          <w:lang w:val="en-AU"/>
        </w:rPr>
        <w:t xml:space="preserve"> that </w:t>
      </w:r>
      <w:r w:rsidR="00656D15" w:rsidRPr="00487980">
        <w:rPr>
          <w:rFonts w:ascii="Calibri" w:eastAsia="Calibri" w:hAnsi="Calibri" w:cs="Calibri"/>
          <w:color w:val="000000" w:themeColor="text1"/>
          <w:sz w:val="24"/>
          <w:szCs w:val="24"/>
          <w:lang w:val="en-AU"/>
        </w:rPr>
        <w:t>a commercial fisher</w:t>
      </w:r>
      <w:r w:rsidR="00546194" w:rsidRPr="00487980">
        <w:rPr>
          <w:rFonts w:ascii="Calibri" w:eastAsia="Calibri" w:hAnsi="Calibri" w:cs="Calibri"/>
          <w:color w:val="000000" w:themeColor="text1"/>
          <w:sz w:val="24"/>
          <w:szCs w:val="24"/>
          <w:lang w:val="en-AU"/>
        </w:rPr>
        <w:t>,</w:t>
      </w:r>
      <w:r w:rsidR="00656D15" w:rsidRPr="00487980">
        <w:rPr>
          <w:rFonts w:ascii="Calibri" w:eastAsia="Calibri" w:hAnsi="Calibri" w:cs="Calibri"/>
          <w:color w:val="000000" w:themeColor="text1"/>
          <w:sz w:val="24"/>
          <w:szCs w:val="24"/>
          <w:lang w:val="en-AU"/>
        </w:rPr>
        <w:t xml:space="preserve"> while using a </w:t>
      </w:r>
      <w:r w:rsidR="00DA300F" w:rsidRPr="00487980">
        <w:rPr>
          <w:rFonts w:ascii="Calibri" w:eastAsia="Calibri" w:hAnsi="Calibri" w:cs="Calibri"/>
          <w:color w:val="000000" w:themeColor="text1"/>
          <w:sz w:val="24"/>
          <w:szCs w:val="24"/>
          <w:lang w:val="en-AU"/>
        </w:rPr>
        <w:t>scoop net</w:t>
      </w:r>
      <w:r w:rsidR="00467E1C" w:rsidRPr="00487980">
        <w:rPr>
          <w:rFonts w:ascii="Calibri" w:eastAsia="Calibri" w:hAnsi="Calibri" w:cs="Calibri"/>
          <w:color w:val="000000" w:themeColor="text1"/>
          <w:sz w:val="24"/>
          <w:szCs w:val="24"/>
          <w:lang w:val="en-AU"/>
        </w:rPr>
        <w:t xml:space="preserve"> for taking ‘N11’ fish, must comply with the licence condition</w:t>
      </w:r>
      <w:r w:rsidR="00546194" w:rsidRPr="00487980">
        <w:rPr>
          <w:rFonts w:ascii="Calibri" w:eastAsia="Calibri" w:hAnsi="Calibri" w:cs="Calibri"/>
          <w:color w:val="000000" w:themeColor="text1"/>
          <w:sz w:val="24"/>
          <w:szCs w:val="24"/>
          <w:lang w:val="en-AU"/>
        </w:rPr>
        <w:t xml:space="preserve"> about selling N11 fish</w:t>
      </w:r>
      <w:r w:rsidR="00467E1C" w:rsidRPr="00487980">
        <w:rPr>
          <w:rFonts w:ascii="Calibri" w:eastAsia="Calibri" w:hAnsi="Calibri" w:cs="Calibri"/>
          <w:color w:val="000000" w:themeColor="text1"/>
          <w:sz w:val="24"/>
          <w:szCs w:val="24"/>
          <w:lang w:val="en-AU"/>
        </w:rPr>
        <w:t xml:space="preserve"> in section 38 of the Commercial Fisheries Regulation.</w:t>
      </w:r>
      <w:r w:rsidR="00546194" w:rsidRPr="00487980">
        <w:rPr>
          <w:rFonts w:ascii="Calibri" w:eastAsia="Calibri" w:hAnsi="Calibri" w:cs="Calibri"/>
          <w:color w:val="000000" w:themeColor="text1"/>
          <w:sz w:val="24"/>
          <w:szCs w:val="24"/>
          <w:lang w:val="en-AU"/>
        </w:rPr>
        <w:t xml:space="preserve"> </w:t>
      </w:r>
      <w:r w:rsidR="008E064E" w:rsidRPr="00487980">
        <w:rPr>
          <w:rFonts w:ascii="Calibri" w:eastAsia="Calibri" w:hAnsi="Calibri" w:cs="Calibri"/>
          <w:color w:val="000000" w:themeColor="text1"/>
          <w:sz w:val="24"/>
          <w:szCs w:val="24"/>
          <w:lang w:val="en-AU"/>
        </w:rPr>
        <w:t xml:space="preserve">This requirement already applied to cast nets and mesh nets (other than seine nets) prior to the commencement of the Amendment Regulations. </w:t>
      </w:r>
      <w:r w:rsidR="00546194" w:rsidRPr="00487980">
        <w:rPr>
          <w:rFonts w:ascii="Calibri" w:eastAsia="Calibri" w:hAnsi="Calibri" w:cs="Calibri"/>
          <w:color w:val="000000" w:themeColor="text1"/>
          <w:sz w:val="24"/>
          <w:szCs w:val="24"/>
          <w:lang w:val="en-AU"/>
        </w:rPr>
        <w:t>As at the date of commencement of the Amendment Regulations, the licence condition in section 38 of the Commercial Fisheries Regulation was that “</w:t>
      </w:r>
      <w:r w:rsidR="00546194" w:rsidRPr="00487980">
        <w:rPr>
          <w:rFonts w:ascii="Calibri" w:eastAsia="Calibri" w:hAnsi="Calibri" w:cs="Calibri"/>
          <w:i/>
          <w:color w:val="000000" w:themeColor="text1"/>
          <w:sz w:val="24"/>
          <w:szCs w:val="24"/>
          <w:lang w:val="en-AU"/>
        </w:rPr>
        <w:t>If a primary boat or tender boat for a primary boat is used to take N11 fish under section 32(5), the N11 fish cannot be sold under the licence unless the fishery symbol ‘N11’ is written on the licence.</w:t>
      </w:r>
      <w:r w:rsidR="00546194" w:rsidRPr="00487980">
        <w:rPr>
          <w:rFonts w:ascii="Calibri" w:eastAsia="Calibri" w:hAnsi="Calibri" w:cs="Calibri"/>
          <w:color w:val="000000" w:themeColor="text1"/>
          <w:sz w:val="24"/>
          <w:szCs w:val="24"/>
          <w:lang w:val="en-AU"/>
        </w:rPr>
        <w:t xml:space="preserve">” </w:t>
      </w:r>
    </w:p>
    <w:p w14:paraId="3E0B4CE2" w14:textId="77E10D99" w:rsidR="4F6A1237" w:rsidRPr="00487980" w:rsidRDefault="00E701C3" w:rsidP="00233AC8">
      <w:pPr>
        <w:spacing w:before="100" w:beforeAutospacing="1" w:after="100" w:afterAutospacing="1" w:line="240" w:lineRule="auto"/>
        <w:rPr>
          <w:rFonts w:ascii="Calibri" w:eastAsia="Times New Roman" w:hAnsi="Calibri" w:cs="Calibri"/>
          <w:color w:val="000000" w:themeColor="text1"/>
          <w:sz w:val="24"/>
          <w:szCs w:val="24"/>
        </w:rPr>
      </w:pPr>
      <w:r w:rsidRPr="00487980">
        <w:rPr>
          <w:rFonts w:ascii="Calibri" w:eastAsia="Times New Roman" w:hAnsi="Calibri" w:cs="Calibri"/>
          <w:b/>
          <w:bCs/>
          <w:color w:val="000000" w:themeColor="text1"/>
          <w:sz w:val="24"/>
          <w:szCs w:val="24"/>
        </w:rPr>
        <w:t xml:space="preserve">Item </w:t>
      </w:r>
      <w:r w:rsidR="0050387B" w:rsidRPr="00487980">
        <w:rPr>
          <w:rFonts w:ascii="Calibri" w:eastAsia="Times New Roman" w:hAnsi="Calibri" w:cs="Calibri"/>
          <w:b/>
          <w:bCs/>
          <w:color w:val="000000" w:themeColor="text1"/>
          <w:sz w:val="24"/>
          <w:szCs w:val="24"/>
        </w:rPr>
        <w:t>[</w:t>
      </w:r>
      <w:r w:rsidR="000E3AC9" w:rsidRPr="00487980">
        <w:rPr>
          <w:rFonts w:ascii="Calibri" w:eastAsia="Times New Roman" w:hAnsi="Calibri" w:cs="Calibri"/>
          <w:b/>
          <w:bCs/>
          <w:color w:val="000000" w:themeColor="text1"/>
          <w:sz w:val="24"/>
          <w:szCs w:val="24"/>
        </w:rPr>
        <w:t>12</w:t>
      </w:r>
      <w:r w:rsidR="0050387B" w:rsidRPr="00487980">
        <w:rPr>
          <w:rFonts w:ascii="Calibri" w:eastAsia="Times New Roman" w:hAnsi="Calibri" w:cs="Calibri"/>
          <w:b/>
          <w:bCs/>
          <w:color w:val="000000" w:themeColor="text1"/>
          <w:sz w:val="24"/>
          <w:szCs w:val="24"/>
        </w:rPr>
        <w:t>] -</w:t>
      </w:r>
      <w:r w:rsidR="4F6A1237" w:rsidRPr="00487980">
        <w:rPr>
          <w:rFonts w:ascii="Calibri" w:eastAsia="Times New Roman" w:hAnsi="Calibri" w:cs="Calibri"/>
          <w:b/>
          <w:bCs/>
          <w:color w:val="000000" w:themeColor="text1"/>
          <w:sz w:val="24"/>
          <w:szCs w:val="24"/>
        </w:rPr>
        <w:t xml:space="preserve"> Paragraph 17(1)(d)</w:t>
      </w:r>
      <w:r w:rsidR="00FE2B0A" w:rsidRPr="00487980">
        <w:rPr>
          <w:rFonts w:ascii="Calibri" w:eastAsia="Times New Roman" w:hAnsi="Calibri" w:cs="Calibri"/>
          <w:b/>
          <w:bCs/>
          <w:color w:val="000000" w:themeColor="text1"/>
          <w:sz w:val="24"/>
          <w:szCs w:val="24"/>
        </w:rPr>
        <w:t xml:space="preserve"> (</w:t>
      </w:r>
      <w:r w:rsidR="0050387B" w:rsidRPr="00487980">
        <w:rPr>
          <w:rFonts w:ascii="Calibri" w:eastAsia="Times New Roman" w:hAnsi="Calibri" w:cs="Calibri"/>
          <w:b/>
          <w:bCs/>
          <w:color w:val="000000" w:themeColor="text1"/>
          <w:sz w:val="24"/>
          <w:szCs w:val="24"/>
        </w:rPr>
        <w:t>Fishing or collecting-limitations</w:t>
      </w:r>
      <w:r w:rsidR="00FE2B0A" w:rsidRPr="00487980">
        <w:rPr>
          <w:rFonts w:ascii="Calibri" w:eastAsia="Times New Roman" w:hAnsi="Calibri" w:cs="Calibri"/>
          <w:b/>
          <w:bCs/>
          <w:color w:val="000000" w:themeColor="text1"/>
          <w:sz w:val="24"/>
          <w:szCs w:val="24"/>
        </w:rPr>
        <w:t>)</w:t>
      </w:r>
    </w:p>
    <w:p w14:paraId="1B43124F" w14:textId="3066EDC4" w:rsidR="050F6398" w:rsidRPr="00487980" w:rsidRDefault="050F6398" w:rsidP="00233AC8">
      <w:pPr>
        <w:spacing w:before="100" w:beforeAutospacing="1" w:after="100" w:afterAutospacing="1" w:line="240" w:lineRule="auto"/>
        <w:rPr>
          <w:rFonts w:ascii="Calibri" w:eastAsia="Times New Roman" w:hAnsi="Calibri" w:cs="Calibri"/>
          <w:color w:val="000000" w:themeColor="text1"/>
          <w:sz w:val="24"/>
          <w:szCs w:val="24"/>
        </w:rPr>
      </w:pPr>
      <w:r w:rsidRPr="00487980">
        <w:rPr>
          <w:rFonts w:ascii="Calibri" w:eastAsia="Times New Roman" w:hAnsi="Calibri" w:cs="Calibri"/>
          <w:color w:val="000000" w:themeColor="text1"/>
          <w:sz w:val="24"/>
          <w:szCs w:val="24"/>
        </w:rPr>
        <w:t xml:space="preserve">Section 17 of the </w:t>
      </w:r>
      <w:r w:rsidR="00683F5B" w:rsidRPr="00487980">
        <w:rPr>
          <w:rFonts w:ascii="Calibri" w:eastAsia="Times New Roman" w:hAnsi="Calibri" w:cs="Calibri"/>
          <w:color w:val="000000" w:themeColor="text1"/>
          <w:sz w:val="24"/>
          <w:szCs w:val="24"/>
        </w:rPr>
        <w:t>Principal</w:t>
      </w:r>
      <w:r w:rsidRPr="00487980">
        <w:rPr>
          <w:rFonts w:ascii="Calibri" w:eastAsia="Times New Roman" w:hAnsi="Calibri" w:cs="Calibri"/>
          <w:color w:val="000000" w:themeColor="text1"/>
          <w:sz w:val="24"/>
          <w:szCs w:val="24"/>
        </w:rPr>
        <w:t xml:space="preserve"> Regulations prescribes certain limitations for the purposes of the definition of fishing or collecting in the Zoning Plan. </w:t>
      </w:r>
      <w:r w:rsidR="00FE2B0A" w:rsidRPr="00487980">
        <w:rPr>
          <w:rFonts w:ascii="Calibri" w:eastAsia="Times New Roman" w:hAnsi="Calibri" w:cs="Calibri"/>
          <w:color w:val="000000" w:themeColor="text1"/>
          <w:sz w:val="24"/>
          <w:szCs w:val="24"/>
        </w:rPr>
        <w:t>Paragraph</w:t>
      </w:r>
      <w:r w:rsidRPr="00487980">
        <w:rPr>
          <w:rFonts w:ascii="Calibri" w:eastAsia="Times New Roman" w:hAnsi="Calibri" w:cs="Calibri"/>
          <w:color w:val="000000" w:themeColor="text1"/>
          <w:sz w:val="24"/>
          <w:szCs w:val="24"/>
        </w:rPr>
        <w:t xml:space="preserve"> 17(1)(c) of the </w:t>
      </w:r>
      <w:r w:rsidR="00683F5B" w:rsidRPr="00487980">
        <w:rPr>
          <w:rFonts w:ascii="Calibri" w:eastAsia="Times New Roman" w:hAnsi="Calibri" w:cs="Calibri"/>
          <w:color w:val="000000" w:themeColor="text1"/>
          <w:sz w:val="24"/>
          <w:szCs w:val="24"/>
        </w:rPr>
        <w:t>Principal</w:t>
      </w:r>
      <w:r w:rsidRPr="00487980">
        <w:rPr>
          <w:rFonts w:ascii="Calibri" w:eastAsia="Times New Roman" w:hAnsi="Calibri" w:cs="Calibri"/>
          <w:color w:val="000000" w:themeColor="text1"/>
          <w:sz w:val="24"/>
          <w:szCs w:val="24"/>
        </w:rPr>
        <w:t xml:space="preserve"> Regulations requires </w:t>
      </w:r>
      <w:r w:rsidRPr="00487980">
        <w:rPr>
          <w:rFonts w:ascii="Calibri" w:eastAsia="Times New Roman" w:hAnsi="Calibri" w:cs="Calibri"/>
          <w:color w:val="000000" w:themeColor="text1"/>
          <w:sz w:val="24"/>
          <w:szCs w:val="24"/>
        </w:rPr>
        <w:lastRenderedPageBreak/>
        <w:t>that “</w:t>
      </w:r>
      <w:r w:rsidRPr="00487980">
        <w:rPr>
          <w:rFonts w:ascii="Calibri" w:eastAsia="Times New Roman" w:hAnsi="Calibri" w:cs="Calibri"/>
          <w:i/>
          <w:color w:val="000000" w:themeColor="text1"/>
          <w:sz w:val="24"/>
          <w:szCs w:val="24"/>
        </w:rPr>
        <w:t>no more than 5 specimens of an animal of a species specified</w:t>
      </w:r>
      <w:r w:rsidRPr="00487980">
        <w:rPr>
          <w:rFonts w:ascii="Calibri" w:eastAsia="Times New Roman" w:hAnsi="Calibri" w:cs="Calibri"/>
          <w:color w:val="000000" w:themeColor="text1"/>
          <w:sz w:val="24"/>
          <w:szCs w:val="24"/>
        </w:rPr>
        <w:t xml:space="preserve">” in either Part 2 of the table in </w:t>
      </w:r>
      <w:r w:rsidR="00FE2B0A" w:rsidRPr="00487980">
        <w:rPr>
          <w:rFonts w:ascii="Calibri" w:eastAsia="Times New Roman" w:hAnsi="Calibri" w:cs="Calibri"/>
          <w:color w:val="000000" w:themeColor="text1"/>
          <w:sz w:val="24"/>
          <w:szCs w:val="24"/>
        </w:rPr>
        <w:t>sub</w:t>
      </w:r>
      <w:r w:rsidRPr="00487980">
        <w:rPr>
          <w:rFonts w:ascii="Calibri" w:eastAsia="Times New Roman" w:hAnsi="Calibri" w:cs="Calibri"/>
          <w:color w:val="000000" w:themeColor="text1"/>
          <w:sz w:val="24"/>
          <w:szCs w:val="24"/>
        </w:rPr>
        <w:t xml:space="preserve">section 17(2), or a declaration as in force from time to time under </w:t>
      </w:r>
      <w:r w:rsidR="00FE2B0A" w:rsidRPr="00487980">
        <w:rPr>
          <w:rFonts w:ascii="Calibri" w:eastAsia="Times New Roman" w:hAnsi="Calibri" w:cs="Calibri"/>
          <w:color w:val="000000" w:themeColor="text1"/>
          <w:sz w:val="24"/>
          <w:szCs w:val="24"/>
        </w:rPr>
        <w:t>paragraph</w:t>
      </w:r>
      <w:r w:rsidRPr="00487980">
        <w:rPr>
          <w:rFonts w:ascii="Calibri" w:eastAsia="Times New Roman" w:hAnsi="Calibri" w:cs="Calibri"/>
          <w:color w:val="000000" w:themeColor="text1"/>
          <w:sz w:val="24"/>
          <w:szCs w:val="24"/>
        </w:rPr>
        <w:t xml:space="preserve"> 17(3)(b)</w:t>
      </w:r>
      <w:r w:rsidR="008668C9" w:rsidRPr="00487980">
        <w:rPr>
          <w:rFonts w:ascii="Calibri" w:eastAsia="Times New Roman" w:hAnsi="Calibri" w:cs="Calibri"/>
          <w:color w:val="000000" w:themeColor="text1"/>
          <w:sz w:val="24"/>
          <w:szCs w:val="24"/>
        </w:rPr>
        <w:t>,</w:t>
      </w:r>
      <w:r w:rsidRPr="00487980">
        <w:rPr>
          <w:rFonts w:ascii="Calibri" w:eastAsia="Times New Roman" w:hAnsi="Calibri" w:cs="Calibri"/>
          <w:color w:val="000000" w:themeColor="text1"/>
          <w:sz w:val="24"/>
          <w:szCs w:val="24"/>
        </w:rPr>
        <w:t xml:space="preserve"> may be taken or possessed. </w:t>
      </w:r>
      <w:r w:rsidR="00FE2B0A" w:rsidRPr="00487980">
        <w:rPr>
          <w:rFonts w:ascii="Calibri" w:eastAsia="Times New Roman" w:hAnsi="Calibri" w:cs="Calibri"/>
          <w:color w:val="000000" w:themeColor="text1"/>
          <w:sz w:val="24"/>
          <w:szCs w:val="24"/>
        </w:rPr>
        <w:t>Prior to the commencement of the Amendment Regulations, subparagraph</w:t>
      </w:r>
      <w:r w:rsidRPr="00487980">
        <w:rPr>
          <w:rFonts w:ascii="Calibri" w:eastAsia="Times New Roman" w:hAnsi="Calibri" w:cs="Calibri"/>
          <w:color w:val="000000" w:themeColor="text1"/>
          <w:sz w:val="24"/>
          <w:szCs w:val="24"/>
        </w:rPr>
        <w:t xml:space="preserve"> 17(1)(d)(i) effectively require</w:t>
      </w:r>
      <w:r w:rsidR="00FE2B0A" w:rsidRPr="00487980">
        <w:rPr>
          <w:rFonts w:ascii="Calibri" w:eastAsia="Times New Roman" w:hAnsi="Calibri" w:cs="Calibri"/>
          <w:color w:val="000000" w:themeColor="text1"/>
          <w:sz w:val="24"/>
          <w:szCs w:val="24"/>
        </w:rPr>
        <w:t>d</w:t>
      </w:r>
      <w:r w:rsidRPr="00487980">
        <w:rPr>
          <w:rFonts w:ascii="Calibri" w:eastAsia="Times New Roman" w:hAnsi="Calibri" w:cs="Calibri"/>
          <w:color w:val="000000" w:themeColor="text1"/>
          <w:sz w:val="24"/>
          <w:szCs w:val="24"/>
        </w:rPr>
        <w:t xml:space="preserve"> that no more than the number of specimens authorised by Queensland fisheries legislation be taken or possessed. </w:t>
      </w:r>
    </w:p>
    <w:p w14:paraId="21923661" w14:textId="2BEC6A65" w:rsidR="00656D15" w:rsidRPr="00487980" w:rsidRDefault="050F6398" w:rsidP="00656D15">
      <w:pPr>
        <w:spacing w:before="100" w:beforeAutospacing="1" w:after="100" w:afterAutospacing="1" w:line="240" w:lineRule="auto"/>
        <w:rPr>
          <w:rFonts w:ascii="Calibri" w:eastAsia="Times New Roman" w:hAnsi="Calibri" w:cs="Calibri"/>
          <w:b/>
          <w:bCs/>
          <w:sz w:val="24"/>
          <w:szCs w:val="24"/>
        </w:rPr>
      </w:pPr>
      <w:r w:rsidRPr="00487980">
        <w:rPr>
          <w:rFonts w:ascii="Calibri" w:eastAsia="Times New Roman" w:hAnsi="Calibri" w:cs="Calibri"/>
          <w:color w:val="000000" w:themeColor="text1"/>
          <w:sz w:val="24"/>
          <w:szCs w:val="24"/>
        </w:rPr>
        <w:t xml:space="preserve">The wording of these provisions has created uncertainty in cases where the relevant Queensland fisheries legislation allows a greater number of species to be taken than that specified in </w:t>
      </w:r>
      <w:r w:rsidR="00FE2B0A" w:rsidRPr="00487980">
        <w:rPr>
          <w:rFonts w:ascii="Calibri" w:eastAsia="Times New Roman" w:hAnsi="Calibri" w:cs="Calibri"/>
          <w:color w:val="000000" w:themeColor="text1"/>
          <w:sz w:val="24"/>
          <w:szCs w:val="24"/>
        </w:rPr>
        <w:t>paragraph</w:t>
      </w:r>
      <w:r w:rsidRPr="00487980">
        <w:rPr>
          <w:rFonts w:ascii="Calibri" w:eastAsia="Times New Roman" w:hAnsi="Calibri" w:cs="Calibri"/>
          <w:color w:val="000000" w:themeColor="text1"/>
          <w:sz w:val="24"/>
          <w:szCs w:val="24"/>
        </w:rPr>
        <w:t xml:space="preserve"> 17(1)(c). To address this issue, </w:t>
      </w:r>
      <w:r w:rsidR="000E3AC9" w:rsidRPr="00487980">
        <w:rPr>
          <w:rFonts w:ascii="Calibri" w:eastAsia="Times New Roman" w:hAnsi="Calibri" w:cs="Calibri"/>
          <w:color w:val="000000" w:themeColor="text1"/>
          <w:sz w:val="24"/>
          <w:szCs w:val="24"/>
        </w:rPr>
        <w:t>Item [12</w:t>
      </w:r>
      <w:r w:rsidR="0050387B" w:rsidRPr="00487980">
        <w:rPr>
          <w:rFonts w:ascii="Calibri" w:eastAsia="Times New Roman" w:hAnsi="Calibri" w:cs="Calibri"/>
          <w:color w:val="000000" w:themeColor="text1"/>
          <w:sz w:val="24"/>
          <w:szCs w:val="24"/>
        </w:rPr>
        <w:t xml:space="preserve">] of </w:t>
      </w:r>
      <w:r w:rsidRPr="00487980">
        <w:rPr>
          <w:rFonts w:ascii="Calibri" w:eastAsia="Times New Roman" w:hAnsi="Calibri" w:cs="Calibri"/>
          <w:color w:val="000000" w:themeColor="text1"/>
          <w:sz w:val="24"/>
          <w:szCs w:val="24"/>
        </w:rPr>
        <w:t xml:space="preserve">the </w:t>
      </w:r>
      <w:r w:rsidR="0047275D" w:rsidRPr="00487980">
        <w:rPr>
          <w:rFonts w:ascii="Calibri" w:eastAsia="Times New Roman" w:hAnsi="Calibri" w:cs="Calibri"/>
          <w:color w:val="000000" w:themeColor="text1"/>
          <w:sz w:val="24"/>
          <w:szCs w:val="24"/>
        </w:rPr>
        <w:t>Amend</w:t>
      </w:r>
      <w:r w:rsidR="00CD03ED" w:rsidRPr="00487980">
        <w:rPr>
          <w:rFonts w:ascii="Calibri" w:eastAsia="Times New Roman" w:hAnsi="Calibri" w:cs="Calibri"/>
          <w:color w:val="000000" w:themeColor="text1"/>
          <w:sz w:val="24"/>
          <w:szCs w:val="24"/>
        </w:rPr>
        <w:t>ment</w:t>
      </w:r>
      <w:r w:rsidR="0047275D" w:rsidRPr="00487980">
        <w:rPr>
          <w:rFonts w:ascii="Calibri" w:eastAsia="Times New Roman" w:hAnsi="Calibri" w:cs="Calibri"/>
          <w:color w:val="000000" w:themeColor="text1"/>
          <w:sz w:val="24"/>
          <w:szCs w:val="24"/>
        </w:rPr>
        <w:t xml:space="preserve"> Regulations</w:t>
      </w:r>
      <w:r w:rsidRPr="00487980">
        <w:rPr>
          <w:rFonts w:ascii="Calibri" w:eastAsia="Times New Roman" w:hAnsi="Calibri" w:cs="Calibri"/>
          <w:color w:val="000000" w:themeColor="text1"/>
          <w:sz w:val="24"/>
          <w:szCs w:val="24"/>
        </w:rPr>
        <w:t xml:space="preserve"> clarif</w:t>
      </w:r>
      <w:r w:rsidR="0050387B" w:rsidRPr="00487980">
        <w:rPr>
          <w:rFonts w:ascii="Calibri" w:eastAsia="Times New Roman" w:hAnsi="Calibri" w:cs="Calibri"/>
          <w:color w:val="000000" w:themeColor="text1"/>
          <w:sz w:val="24"/>
          <w:szCs w:val="24"/>
        </w:rPr>
        <w:t>ies</w:t>
      </w:r>
      <w:r w:rsidRPr="00487980">
        <w:rPr>
          <w:rFonts w:ascii="Calibri" w:eastAsia="Times New Roman" w:hAnsi="Calibri" w:cs="Calibri"/>
          <w:color w:val="000000" w:themeColor="text1"/>
          <w:sz w:val="24"/>
          <w:szCs w:val="24"/>
        </w:rPr>
        <w:t xml:space="preserve"> that in the event of any inconsistency with </w:t>
      </w:r>
      <w:r w:rsidR="00FE2B0A" w:rsidRPr="00487980">
        <w:rPr>
          <w:rFonts w:ascii="Calibri" w:eastAsia="Times New Roman" w:hAnsi="Calibri" w:cs="Calibri"/>
          <w:color w:val="000000" w:themeColor="text1"/>
          <w:sz w:val="24"/>
          <w:szCs w:val="24"/>
        </w:rPr>
        <w:t>paragraph</w:t>
      </w:r>
      <w:r w:rsidRPr="00487980">
        <w:rPr>
          <w:rFonts w:ascii="Calibri" w:eastAsia="Times New Roman" w:hAnsi="Calibri" w:cs="Calibri"/>
          <w:color w:val="000000" w:themeColor="text1"/>
          <w:sz w:val="24"/>
          <w:szCs w:val="24"/>
        </w:rPr>
        <w:t xml:space="preserve"> 17(1)(d), </w:t>
      </w:r>
      <w:r w:rsidR="00FE2B0A" w:rsidRPr="00487980">
        <w:rPr>
          <w:rFonts w:ascii="Calibri" w:eastAsia="Times New Roman" w:hAnsi="Calibri" w:cs="Calibri"/>
          <w:color w:val="000000" w:themeColor="text1"/>
          <w:sz w:val="24"/>
          <w:szCs w:val="24"/>
        </w:rPr>
        <w:t>paragraphs</w:t>
      </w:r>
      <w:r w:rsidRPr="00487980">
        <w:rPr>
          <w:rFonts w:ascii="Calibri" w:eastAsia="Times New Roman" w:hAnsi="Calibri" w:cs="Calibri"/>
          <w:color w:val="000000" w:themeColor="text1"/>
          <w:sz w:val="24"/>
          <w:szCs w:val="24"/>
        </w:rPr>
        <w:t xml:space="preserve"> 17(1)(a), (b) and (c) </w:t>
      </w:r>
      <w:r w:rsidR="00FE2B0A" w:rsidRPr="00487980">
        <w:rPr>
          <w:rFonts w:ascii="Calibri" w:eastAsia="Times New Roman" w:hAnsi="Calibri" w:cs="Calibri"/>
          <w:color w:val="000000" w:themeColor="text1"/>
          <w:sz w:val="24"/>
          <w:szCs w:val="24"/>
        </w:rPr>
        <w:t xml:space="preserve">of the Principal Regulations </w:t>
      </w:r>
      <w:r w:rsidRPr="00487980">
        <w:rPr>
          <w:rFonts w:ascii="Calibri" w:eastAsia="Times New Roman" w:hAnsi="Calibri" w:cs="Calibri"/>
          <w:color w:val="000000" w:themeColor="text1"/>
          <w:sz w:val="24"/>
          <w:szCs w:val="24"/>
        </w:rPr>
        <w:t>should always prevail. This has the benefit of providing certainty in cases where the relevant Queensland fisheries legislation allows a greater number of species to be taken than that specified in paragraph 17(1)(c).</w:t>
      </w:r>
      <w:r w:rsidR="0001669B" w:rsidRPr="00487980">
        <w:rPr>
          <w:rFonts w:ascii="Calibri" w:eastAsia="Times New Roman" w:hAnsi="Calibri" w:cs="Calibri"/>
          <w:color w:val="000000" w:themeColor="text1"/>
          <w:sz w:val="24"/>
          <w:szCs w:val="24"/>
        </w:rPr>
        <w:t xml:space="preserve"> </w:t>
      </w:r>
      <w:r w:rsidRPr="00487980">
        <w:rPr>
          <w:rFonts w:ascii="Calibri" w:eastAsia="Times New Roman" w:hAnsi="Calibri" w:cs="Calibri"/>
          <w:color w:val="000000" w:themeColor="text1"/>
          <w:sz w:val="24"/>
          <w:szCs w:val="24"/>
        </w:rPr>
        <w:t xml:space="preserve"> </w:t>
      </w:r>
    </w:p>
    <w:p w14:paraId="5B21DA53" w14:textId="1253B17A" w:rsidR="632F24D0" w:rsidRPr="00487980" w:rsidRDefault="000915F2" w:rsidP="00233AC8">
      <w:pPr>
        <w:spacing w:before="100" w:beforeAutospacing="1" w:after="100" w:afterAutospacing="1" w:line="240" w:lineRule="auto"/>
        <w:rPr>
          <w:rFonts w:ascii="Calibri" w:eastAsia="Times New Roman" w:hAnsi="Calibri" w:cs="Calibri"/>
          <w:b/>
          <w:bCs/>
          <w:sz w:val="24"/>
          <w:szCs w:val="24"/>
        </w:rPr>
      </w:pPr>
      <w:r w:rsidRPr="00487980">
        <w:rPr>
          <w:rFonts w:ascii="Calibri" w:eastAsia="Times New Roman" w:hAnsi="Calibri" w:cs="Calibri"/>
          <w:b/>
          <w:bCs/>
          <w:sz w:val="24"/>
          <w:szCs w:val="24"/>
        </w:rPr>
        <w:t>I</w:t>
      </w:r>
      <w:r w:rsidR="00E701C3" w:rsidRPr="00487980">
        <w:rPr>
          <w:rFonts w:ascii="Calibri" w:eastAsia="Times New Roman" w:hAnsi="Calibri" w:cs="Calibri"/>
          <w:b/>
          <w:bCs/>
          <w:sz w:val="24"/>
          <w:szCs w:val="24"/>
        </w:rPr>
        <w:t xml:space="preserve">tem </w:t>
      </w:r>
      <w:r w:rsidR="0050387B" w:rsidRPr="00487980">
        <w:rPr>
          <w:rFonts w:ascii="Calibri" w:eastAsia="Times New Roman" w:hAnsi="Calibri" w:cs="Calibri"/>
          <w:b/>
          <w:bCs/>
          <w:sz w:val="24"/>
          <w:szCs w:val="24"/>
        </w:rPr>
        <w:t>[</w:t>
      </w:r>
      <w:r w:rsidR="632F24D0" w:rsidRPr="00487980">
        <w:rPr>
          <w:rFonts w:ascii="Calibri" w:eastAsia="Times New Roman" w:hAnsi="Calibri" w:cs="Calibri"/>
          <w:b/>
          <w:bCs/>
          <w:sz w:val="24"/>
          <w:szCs w:val="24"/>
        </w:rPr>
        <w:t>1</w:t>
      </w:r>
      <w:r w:rsidR="000E3AC9" w:rsidRPr="00487980">
        <w:rPr>
          <w:rFonts w:ascii="Calibri" w:eastAsia="Times New Roman" w:hAnsi="Calibri" w:cs="Calibri"/>
          <w:b/>
          <w:bCs/>
          <w:sz w:val="24"/>
          <w:szCs w:val="24"/>
        </w:rPr>
        <w:t>3</w:t>
      </w:r>
      <w:r w:rsidR="0050387B" w:rsidRPr="00487980">
        <w:rPr>
          <w:rFonts w:ascii="Calibri" w:eastAsia="Times New Roman" w:hAnsi="Calibri" w:cs="Calibri"/>
          <w:b/>
          <w:bCs/>
          <w:sz w:val="24"/>
          <w:szCs w:val="24"/>
        </w:rPr>
        <w:t>]</w:t>
      </w:r>
      <w:r w:rsidR="632F24D0" w:rsidRPr="00487980">
        <w:rPr>
          <w:rFonts w:ascii="Calibri" w:eastAsia="Times New Roman" w:hAnsi="Calibri" w:cs="Calibri"/>
          <w:b/>
          <w:bCs/>
          <w:sz w:val="24"/>
          <w:szCs w:val="24"/>
        </w:rPr>
        <w:t xml:space="preserve"> </w:t>
      </w:r>
      <w:r w:rsidR="0050387B" w:rsidRPr="00487980">
        <w:rPr>
          <w:rFonts w:ascii="Calibri" w:eastAsia="Times New Roman" w:hAnsi="Calibri" w:cs="Calibri"/>
          <w:b/>
          <w:bCs/>
          <w:sz w:val="24"/>
          <w:szCs w:val="24"/>
        </w:rPr>
        <w:t>-</w:t>
      </w:r>
      <w:r w:rsidR="632F24D0" w:rsidRPr="00487980">
        <w:rPr>
          <w:rFonts w:ascii="Calibri" w:eastAsia="Times New Roman" w:hAnsi="Calibri" w:cs="Calibri"/>
          <w:b/>
          <w:bCs/>
          <w:sz w:val="24"/>
          <w:szCs w:val="24"/>
        </w:rPr>
        <w:t xml:space="preserve"> </w:t>
      </w:r>
      <w:r w:rsidR="73DB431F" w:rsidRPr="00487980">
        <w:rPr>
          <w:rFonts w:ascii="Calibri" w:eastAsia="Times New Roman" w:hAnsi="Calibri" w:cs="Calibri"/>
          <w:b/>
          <w:bCs/>
          <w:sz w:val="24"/>
          <w:szCs w:val="24"/>
        </w:rPr>
        <w:t>Sec</w:t>
      </w:r>
      <w:r w:rsidR="632F24D0" w:rsidRPr="00487980">
        <w:rPr>
          <w:rFonts w:ascii="Calibri" w:eastAsia="Times New Roman" w:hAnsi="Calibri" w:cs="Calibri"/>
          <w:b/>
          <w:bCs/>
          <w:sz w:val="24"/>
          <w:szCs w:val="24"/>
        </w:rPr>
        <w:t>tion 18</w:t>
      </w:r>
      <w:r w:rsidR="0050387B" w:rsidRPr="00487980">
        <w:rPr>
          <w:rFonts w:ascii="Calibri" w:eastAsia="Times New Roman" w:hAnsi="Calibri" w:cs="Calibri"/>
          <w:b/>
          <w:bCs/>
          <w:sz w:val="24"/>
          <w:szCs w:val="24"/>
        </w:rPr>
        <w:t xml:space="preserve"> (Harvest fisheries-declaration of fisheries)</w:t>
      </w:r>
    </w:p>
    <w:p w14:paraId="7D1BF089" w14:textId="7CA7D96C" w:rsidR="4B057D78" w:rsidRPr="00487980" w:rsidRDefault="4B057D78" w:rsidP="00233AC8">
      <w:pPr>
        <w:spacing w:before="100" w:beforeAutospacing="1" w:after="100" w:afterAutospacing="1" w:line="240" w:lineRule="auto"/>
        <w:rPr>
          <w:rFonts w:ascii="Calibri" w:hAnsi="Calibri" w:cs="Calibri"/>
          <w:sz w:val="24"/>
          <w:szCs w:val="24"/>
        </w:rPr>
      </w:pPr>
      <w:r w:rsidRPr="00487980">
        <w:rPr>
          <w:rFonts w:ascii="Calibri" w:eastAsia="Times New Roman" w:hAnsi="Calibri" w:cs="Calibri"/>
          <w:color w:val="000000" w:themeColor="text1"/>
          <w:sz w:val="24"/>
          <w:szCs w:val="24"/>
        </w:rPr>
        <w:t xml:space="preserve">The purpose of section 18 of the </w:t>
      </w:r>
      <w:r w:rsidR="003D495B" w:rsidRPr="00487980">
        <w:rPr>
          <w:rFonts w:ascii="Calibri" w:eastAsia="Times New Roman" w:hAnsi="Calibri" w:cs="Calibri"/>
          <w:color w:val="000000" w:themeColor="text1"/>
          <w:sz w:val="24"/>
          <w:szCs w:val="24"/>
        </w:rPr>
        <w:t>Principal</w:t>
      </w:r>
      <w:r w:rsidRPr="00487980">
        <w:rPr>
          <w:rFonts w:ascii="Calibri" w:eastAsia="Times New Roman" w:hAnsi="Calibri" w:cs="Calibri"/>
          <w:color w:val="000000" w:themeColor="text1"/>
          <w:sz w:val="24"/>
          <w:szCs w:val="24"/>
        </w:rPr>
        <w:t xml:space="preserve"> Regulations is to declare certain fisheries that are described in Queensland fisheries legislation to be </w:t>
      </w:r>
      <w:r w:rsidR="00E05C6F" w:rsidRPr="00487980">
        <w:rPr>
          <w:rFonts w:ascii="Calibri" w:eastAsia="Times New Roman" w:hAnsi="Calibri" w:cs="Calibri"/>
          <w:color w:val="000000" w:themeColor="text1"/>
          <w:sz w:val="24"/>
          <w:szCs w:val="24"/>
        </w:rPr>
        <w:t>‘</w:t>
      </w:r>
      <w:r w:rsidRPr="00487980">
        <w:rPr>
          <w:rFonts w:ascii="Calibri" w:eastAsia="Times New Roman" w:hAnsi="Calibri" w:cs="Calibri"/>
          <w:color w:val="000000" w:themeColor="text1"/>
          <w:sz w:val="24"/>
          <w:szCs w:val="24"/>
        </w:rPr>
        <w:t>harvest fisheries</w:t>
      </w:r>
      <w:r w:rsidR="00E05C6F" w:rsidRPr="00487980">
        <w:rPr>
          <w:rFonts w:ascii="Calibri" w:eastAsia="Times New Roman" w:hAnsi="Calibri" w:cs="Calibri"/>
          <w:color w:val="000000" w:themeColor="text1"/>
          <w:sz w:val="24"/>
          <w:szCs w:val="24"/>
        </w:rPr>
        <w:t>’</w:t>
      </w:r>
      <w:r w:rsidRPr="00487980">
        <w:rPr>
          <w:rFonts w:ascii="Calibri" w:eastAsia="Times New Roman" w:hAnsi="Calibri" w:cs="Calibri"/>
          <w:color w:val="000000" w:themeColor="text1"/>
          <w:sz w:val="24"/>
          <w:szCs w:val="24"/>
        </w:rPr>
        <w:t xml:space="preserve"> for the purposes of the Zoning Plan. </w:t>
      </w:r>
      <w:r w:rsidRPr="00487980">
        <w:rPr>
          <w:rFonts w:ascii="Calibri" w:eastAsia="Times New Roman" w:hAnsi="Calibri" w:cs="Calibri"/>
          <w:color w:val="000000" w:themeColor="text1"/>
          <w:sz w:val="24"/>
          <w:szCs w:val="24"/>
        </w:rPr>
        <w:lastRenderedPageBreak/>
        <w:t xml:space="preserve">Under the Zoning Plan, taking fish in accordance with a harvest fishery (as declared under the </w:t>
      </w:r>
      <w:r w:rsidR="003D495B" w:rsidRPr="00487980">
        <w:rPr>
          <w:rFonts w:ascii="Calibri" w:eastAsia="Times New Roman" w:hAnsi="Calibri" w:cs="Calibri"/>
          <w:color w:val="000000" w:themeColor="text1"/>
          <w:sz w:val="24"/>
          <w:szCs w:val="24"/>
        </w:rPr>
        <w:t>Principal</w:t>
      </w:r>
      <w:r w:rsidRPr="00487980">
        <w:rPr>
          <w:rFonts w:ascii="Calibri" w:eastAsia="Times New Roman" w:hAnsi="Calibri" w:cs="Calibri"/>
          <w:color w:val="000000" w:themeColor="text1"/>
          <w:sz w:val="24"/>
          <w:szCs w:val="24"/>
        </w:rPr>
        <w:t xml:space="preserve"> Regulations) is allowed in some zones with the Authority’s written permission.</w:t>
      </w:r>
    </w:p>
    <w:p w14:paraId="3DD2434B" w14:textId="306A1241" w:rsidR="4B057D78" w:rsidRPr="00487980" w:rsidRDefault="4B057D78" w:rsidP="00233AC8">
      <w:pPr>
        <w:spacing w:before="100" w:beforeAutospacing="1" w:after="100" w:afterAutospacing="1" w:line="240" w:lineRule="auto"/>
        <w:rPr>
          <w:rFonts w:ascii="Calibri" w:hAnsi="Calibri" w:cs="Calibri"/>
          <w:sz w:val="24"/>
          <w:szCs w:val="24"/>
        </w:rPr>
      </w:pPr>
      <w:r w:rsidRPr="00487980">
        <w:rPr>
          <w:rFonts w:ascii="Calibri" w:eastAsia="Times New Roman" w:hAnsi="Calibri" w:cs="Calibri"/>
          <w:color w:val="000000" w:themeColor="text1"/>
          <w:sz w:val="24"/>
          <w:szCs w:val="24"/>
        </w:rPr>
        <w:t>Section 18</w:t>
      </w:r>
      <w:r w:rsidR="00E17179" w:rsidRPr="00487980">
        <w:rPr>
          <w:rFonts w:ascii="Calibri" w:eastAsia="Times New Roman" w:hAnsi="Calibri" w:cs="Calibri"/>
          <w:color w:val="000000" w:themeColor="text1"/>
          <w:sz w:val="24"/>
          <w:szCs w:val="24"/>
        </w:rPr>
        <w:t xml:space="preserve"> is intended to</w:t>
      </w:r>
      <w:r w:rsidRPr="00487980">
        <w:rPr>
          <w:rFonts w:ascii="Calibri" w:eastAsia="Times New Roman" w:hAnsi="Calibri" w:cs="Calibri"/>
          <w:color w:val="000000" w:themeColor="text1"/>
          <w:sz w:val="24"/>
          <w:szCs w:val="24"/>
        </w:rPr>
        <w:t xml:space="preserve"> declare the applicable harvest fisheries, while at the same time ensuring consistency with Queensland government regulation of fishing.</w:t>
      </w:r>
      <w:r w:rsidR="1F410937" w:rsidRPr="00487980">
        <w:rPr>
          <w:rFonts w:ascii="Calibri" w:eastAsia="Times New Roman" w:hAnsi="Calibri" w:cs="Calibri"/>
          <w:color w:val="000000" w:themeColor="text1"/>
          <w:sz w:val="24"/>
          <w:szCs w:val="24"/>
        </w:rPr>
        <w:t xml:space="preserve"> </w:t>
      </w:r>
      <w:r w:rsidR="000E3AC9" w:rsidRPr="00487980">
        <w:rPr>
          <w:rFonts w:ascii="Calibri" w:eastAsia="Times New Roman" w:hAnsi="Calibri" w:cs="Calibri"/>
          <w:color w:val="000000" w:themeColor="text1"/>
          <w:sz w:val="24"/>
          <w:szCs w:val="24"/>
        </w:rPr>
        <w:t>Item [13</w:t>
      </w:r>
      <w:r w:rsidR="00FE5284" w:rsidRPr="00487980">
        <w:rPr>
          <w:rFonts w:ascii="Calibri" w:eastAsia="Times New Roman" w:hAnsi="Calibri" w:cs="Calibri"/>
          <w:color w:val="000000" w:themeColor="text1"/>
          <w:sz w:val="24"/>
          <w:szCs w:val="24"/>
        </w:rPr>
        <w:t>] of t</w:t>
      </w:r>
      <w:r w:rsidR="11B2D922" w:rsidRPr="00487980">
        <w:rPr>
          <w:rFonts w:ascii="Calibri" w:eastAsia="Times New Roman" w:hAnsi="Calibri" w:cs="Calibri"/>
          <w:color w:val="000000" w:themeColor="text1"/>
          <w:sz w:val="24"/>
          <w:szCs w:val="24"/>
        </w:rPr>
        <w:t xml:space="preserve">he </w:t>
      </w:r>
      <w:r w:rsidR="0047275D" w:rsidRPr="00487980">
        <w:rPr>
          <w:rFonts w:ascii="Calibri" w:eastAsia="Times New Roman" w:hAnsi="Calibri" w:cs="Calibri"/>
          <w:color w:val="000000" w:themeColor="text1"/>
          <w:sz w:val="24"/>
          <w:szCs w:val="24"/>
        </w:rPr>
        <w:t>Amend</w:t>
      </w:r>
      <w:r w:rsidR="003D495B" w:rsidRPr="00487980">
        <w:rPr>
          <w:rFonts w:ascii="Calibri" w:eastAsia="Times New Roman" w:hAnsi="Calibri" w:cs="Calibri"/>
          <w:color w:val="000000" w:themeColor="text1"/>
          <w:sz w:val="24"/>
          <w:szCs w:val="24"/>
        </w:rPr>
        <w:t>ment</w:t>
      </w:r>
      <w:r w:rsidR="0047275D" w:rsidRPr="00487980">
        <w:rPr>
          <w:rFonts w:ascii="Calibri" w:eastAsia="Times New Roman" w:hAnsi="Calibri" w:cs="Calibri"/>
          <w:color w:val="000000" w:themeColor="text1"/>
          <w:sz w:val="24"/>
          <w:szCs w:val="24"/>
        </w:rPr>
        <w:t xml:space="preserve"> Regulations replace</w:t>
      </w:r>
      <w:r w:rsidR="00FE5284" w:rsidRPr="00487980">
        <w:rPr>
          <w:rFonts w:ascii="Calibri" w:eastAsia="Times New Roman" w:hAnsi="Calibri" w:cs="Calibri"/>
          <w:color w:val="000000" w:themeColor="text1"/>
          <w:sz w:val="24"/>
          <w:szCs w:val="24"/>
        </w:rPr>
        <w:t>s</w:t>
      </w:r>
      <w:r w:rsidR="11B2D922" w:rsidRPr="00487980">
        <w:rPr>
          <w:rFonts w:ascii="Calibri" w:eastAsia="Times New Roman" w:hAnsi="Calibri" w:cs="Calibri"/>
          <w:color w:val="000000" w:themeColor="text1"/>
          <w:sz w:val="24"/>
          <w:szCs w:val="24"/>
        </w:rPr>
        <w:t xml:space="preserve"> </w:t>
      </w:r>
      <w:r w:rsidR="00726228" w:rsidRPr="00487980">
        <w:rPr>
          <w:rFonts w:ascii="Calibri" w:eastAsia="Times New Roman" w:hAnsi="Calibri" w:cs="Calibri"/>
          <w:color w:val="000000" w:themeColor="text1"/>
          <w:sz w:val="24"/>
          <w:szCs w:val="24"/>
        </w:rPr>
        <w:t xml:space="preserve">references in section 18 of the Principal Regulations to </w:t>
      </w:r>
      <w:r w:rsidR="11B2D922" w:rsidRPr="00487980">
        <w:rPr>
          <w:rFonts w:ascii="Calibri" w:eastAsia="Times New Roman" w:hAnsi="Calibri" w:cs="Calibri"/>
          <w:color w:val="000000" w:themeColor="text1"/>
          <w:sz w:val="24"/>
          <w:szCs w:val="24"/>
        </w:rPr>
        <w:t>the p</w:t>
      </w:r>
      <w:r w:rsidRPr="00487980">
        <w:rPr>
          <w:rFonts w:ascii="Calibri" w:eastAsia="Times New Roman" w:hAnsi="Calibri" w:cs="Calibri"/>
          <w:color w:val="000000" w:themeColor="text1"/>
          <w:sz w:val="24"/>
          <w:szCs w:val="24"/>
        </w:rPr>
        <w:t xml:space="preserve">rovisions of the </w:t>
      </w:r>
      <w:r w:rsidR="00FE5284" w:rsidRPr="00487980">
        <w:rPr>
          <w:rFonts w:ascii="Calibri" w:eastAsia="Times New Roman" w:hAnsi="Calibri" w:cs="Calibri"/>
          <w:color w:val="000000" w:themeColor="text1"/>
          <w:sz w:val="24"/>
          <w:szCs w:val="24"/>
        </w:rPr>
        <w:t>r</w:t>
      </w:r>
      <w:r w:rsidRPr="00487980">
        <w:rPr>
          <w:rFonts w:ascii="Calibri" w:eastAsia="Times New Roman" w:hAnsi="Calibri" w:cs="Calibri"/>
          <w:color w:val="000000" w:themeColor="text1"/>
          <w:sz w:val="24"/>
          <w:szCs w:val="24"/>
        </w:rPr>
        <w:t xml:space="preserve">epealed </w:t>
      </w:r>
      <w:r w:rsidRPr="00487980">
        <w:rPr>
          <w:rFonts w:ascii="Calibri" w:eastAsia="Times New Roman" w:hAnsi="Calibri" w:cs="Calibri"/>
          <w:i/>
          <w:color w:val="000000" w:themeColor="text1"/>
          <w:sz w:val="24"/>
          <w:szCs w:val="24"/>
        </w:rPr>
        <w:t>Fisheries Regulation</w:t>
      </w:r>
      <w:r w:rsidR="00FE5284" w:rsidRPr="00487980">
        <w:rPr>
          <w:rFonts w:ascii="Calibri" w:eastAsia="Times New Roman" w:hAnsi="Calibri" w:cs="Calibri"/>
          <w:i/>
          <w:color w:val="000000" w:themeColor="text1"/>
          <w:sz w:val="24"/>
          <w:szCs w:val="24"/>
        </w:rPr>
        <w:t xml:space="preserve"> 2008</w:t>
      </w:r>
      <w:r w:rsidR="00FE5284" w:rsidRPr="00487980">
        <w:rPr>
          <w:rFonts w:ascii="Calibri" w:eastAsia="Times New Roman" w:hAnsi="Calibri" w:cs="Calibri"/>
          <w:color w:val="000000" w:themeColor="text1"/>
          <w:sz w:val="24"/>
          <w:szCs w:val="24"/>
        </w:rPr>
        <w:t xml:space="preserve"> (Qld)</w:t>
      </w:r>
      <w:r w:rsidRPr="00487980">
        <w:rPr>
          <w:rFonts w:ascii="Calibri" w:eastAsia="Times New Roman" w:hAnsi="Calibri" w:cs="Calibri"/>
          <w:color w:val="000000" w:themeColor="text1"/>
          <w:sz w:val="24"/>
          <w:szCs w:val="24"/>
        </w:rPr>
        <w:t xml:space="preserve"> </w:t>
      </w:r>
      <w:r w:rsidR="3C5BD024" w:rsidRPr="00487980">
        <w:rPr>
          <w:rFonts w:ascii="Calibri" w:eastAsia="Times New Roman" w:hAnsi="Calibri" w:cs="Calibri"/>
          <w:color w:val="000000" w:themeColor="text1"/>
          <w:sz w:val="24"/>
          <w:szCs w:val="24"/>
        </w:rPr>
        <w:t>with</w:t>
      </w:r>
      <w:r w:rsidRPr="00487980">
        <w:rPr>
          <w:rFonts w:ascii="Calibri" w:eastAsia="Times New Roman" w:hAnsi="Calibri" w:cs="Calibri"/>
          <w:color w:val="000000" w:themeColor="text1"/>
          <w:sz w:val="24"/>
          <w:szCs w:val="24"/>
        </w:rPr>
        <w:t xml:space="preserve"> the corresponding provisions of the </w:t>
      </w:r>
      <w:r w:rsidR="00726228" w:rsidRPr="00487980">
        <w:rPr>
          <w:rFonts w:ascii="Calibri" w:eastAsia="Times New Roman" w:hAnsi="Calibri" w:cs="Calibri"/>
          <w:color w:val="000000" w:themeColor="text1"/>
          <w:sz w:val="24"/>
          <w:szCs w:val="24"/>
        </w:rPr>
        <w:t xml:space="preserve">new </w:t>
      </w:r>
      <w:r w:rsidRPr="00487980">
        <w:rPr>
          <w:rFonts w:ascii="Calibri" w:eastAsia="Times New Roman" w:hAnsi="Calibri" w:cs="Calibri"/>
          <w:color w:val="000000" w:themeColor="text1"/>
          <w:sz w:val="24"/>
          <w:szCs w:val="24"/>
        </w:rPr>
        <w:t>Commercial Fisheries Regulation as in force from time to time.</w:t>
      </w:r>
    </w:p>
    <w:p w14:paraId="1B75EBCA" w14:textId="02264539" w:rsidR="29A93C00" w:rsidRPr="00487980" w:rsidRDefault="29A93C00" w:rsidP="00233AC8">
      <w:pPr>
        <w:spacing w:before="100" w:beforeAutospacing="1" w:after="100" w:afterAutospacing="1" w:line="240" w:lineRule="auto"/>
        <w:rPr>
          <w:rFonts w:ascii="Calibri" w:eastAsia="Times New Roman" w:hAnsi="Calibri" w:cs="Calibri"/>
          <w:color w:val="000000" w:themeColor="text1"/>
          <w:sz w:val="24"/>
          <w:szCs w:val="24"/>
        </w:rPr>
      </w:pPr>
      <w:r w:rsidRPr="00487980">
        <w:rPr>
          <w:rFonts w:ascii="Calibri" w:eastAsia="Times New Roman" w:hAnsi="Calibri" w:cs="Calibri"/>
          <w:color w:val="000000" w:themeColor="text1"/>
          <w:sz w:val="24"/>
          <w:szCs w:val="24"/>
        </w:rPr>
        <w:t>Accordingly,</w:t>
      </w:r>
      <w:r w:rsidR="4B057D78" w:rsidRPr="00487980">
        <w:rPr>
          <w:rFonts w:ascii="Calibri" w:eastAsia="Times New Roman" w:hAnsi="Calibri" w:cs="Calibri"/>
          <w:color w:val="000000" w:themeColor="text1"/>
          <w:sz w:val="24"/>
          <w:szCs w:val="24"/>
        </w:rPr>
        <w:t xml:space="preserve"> the reference</w:t>
      </w:r>
      <w:r w:rsidR="009E14A7" w:rsidRPr="00487980">
        <w:rPr>
          <w:rFonts w:ascii="Calibri" w:eastAsia="Times New Roman" w:hAnsi="Calibri" w:cs="Calibri"/>
          <w:color w:val="000000" w:themeColor="text1"/>
          <w:sz w:val="24"/>
          <w:szCs w:val="24"/>
        </w:rPr>
        <w:t xml:space="preserve"> in section 18 of the Principal Regulations</w:t>
      </w:r>
      <w:r w:rsidR="4B057D78" w:rsidRPr="00487980">
        <w:rPr>
          <w:rFonts w:ascii="Calibri" w:eastAsia="Times New Roman" w:hAnsi="Calibri" w:cs="Calibri"/>
          <w:color w:val="000000" w:themeColor="text1"/>
          <w:sz w:val="24"/>
          <w:szCs w:val="24"/>
        </w:rPr>
        <w:t xml:space="preserve"> to fisheries described in </w:t>
      </w:r>
      <w:r w:rsidR="4E314D96" w:rsidRPr="00487980">
        <w:rPr>
          <w:rFonts w:ascii="Calibri" w:eastAsia="Times New Roman" w:hAnsi="Calibri" w:cs="Calibri"/>
          <w:color w:val="000000" w:themeColor="text1"/>
          <w:sz w:val="24"/>
          <w:szCs w:val="24"/>
        </w:rPr>
        <w:t>“</w:t>
      </w:r>
      <w:r w:rsidR="4B057D78" w:rsidRPr="00487980">
        <w:rPr>
          <w:rFonts w:ascii="Calibri" w:eastAsia="Times New Roman" w:hAnsi="Calibri" w:cs="Calibri"/>
          <w:i/>
          <w:color w:val="000000" w:themeColor="text1"/>
          <w:sz w:val="24"/>
          <w:szCs w:val="24"/>
        </w:rPr>
        <w:t>Chapters 7 and 11 of the Fisheries Regulation</w:t>
      </w:r>
      <w:r w:rsidR="4B057D78" w:rsidRPr="00487980">
        <w:rPr>
          <w:rFonts w:ascii="Calibri" w:eastAsia="Times New Roman" w:hAnsi="Calibri" w:cs="Calibri"/>
          <w:color w:val="000000" w:themeColor="text1"/>
          <w:sz w:val="24"/>
          <w:szCs w:val="24"/>
        </w:rPr>
        <w:t>” is omitted</w:t>
      </w:r>
      <w:r w:rsidR="267D0D5B" w:rsidRPr="00487980">
        <w:rPr>
          <w:rFonts w:ascii="Calibri" w:eastAsia="Times New Roman" w:hAnsi="Calibri" w:cs="Calibri"/>
          <w:color w:val="000000" w:themeColor="text1"/>
          <w:sz w:val="24"/>
          <w:szCs w:val="24"/>
        </w:rPr>
        <w:t xml:space="preserve"> and</w:t>
      </w:r>
      <w:r w:rsidR="4B057D78" w:rsidRPr="00487980">
        <w:rPr>
          <w:rFonts w:ascii="Calibri" w:eastAsia="Times New Roman" w:hAnsi="Calibri" w:cs="Calibri"/>
          <w:color w:val="000000" w:themeColor="text1"/>
          <w:sz w:val="24"/>
          <w:szCs w:val="24"/>
        </w:rPr>
        <w:t xml:space="preserve"> the section is updated to refer to the fisheries described in </w:t>
      </w:r>
      <w:r w:rsidR="00B1298C" w:rsidRPr="00487980">
        <w:rPr>
          <w:rFonts w:ascii="Calibri" w:eastAsia="Times New Roman" w:hAnsi="Calibri" w:cs="Calibri"/>
          <w:color w:val="000000" w:themeColor="text1"/>
          <w:sz w:val="24"/>
          <w:szCs w:val="24"/>
        </w:rPr>
        <w:t>“</w:t>
      </w:r>
      <w:r w:rsidR="4B057D78" w:rsidRPr="00487980">
        <w:rPr>
          <w:rFonts w:ascii="Calibri" w:eastAsia="Times New Roman" w:hAnsi="Calibri" w:cs="Calibri"/>
          <w:i/>
          <w:color w:val="000000" w:themeColor="text1"/>
          <w:sz w:val="24"/>
          <w:szCs w:val="24"/>
        </w:rPr>
        <w:t>Parts 1</w:t>
      </w:r>
      <w:r w:rsidR="774D5174" w:rsidRPr="00487980">
        <w:rPr>
          <w:rFonts w:ascii="Calibri" w:eastAsia="Times New Roman" w:hAnsi="Calibri" w:cs="Calibri"/>
          <w:i/>
          <w:color w:val="000000" w:themeColor="text1"/>
          <w:sz w:val="24"/>
          <w:szCs w:val="24"/>
        </w:rPr>
        <w:t>,</w:t>
      </w:r>
      <w:r w:rsidR="009E14A7" w:rsidRPr="00487980">
        <w:rPr>
          <w:rFonts w:ascii="Calibri" w:eastAsia="Times New Roman" w:hAnsi="Calibri" w:cs="Calibri"/>
          <w:i/>
          <w:color w:val="000000" w:themeColor="text1"/>
          <w:sz w:val="24"/>
          <w:szCs w:val="24"/>
        </w:rPr>
        <w:t xml:space="preserve"> </w:t>
      </w:r>
      <w:r w:rsidR="774D5174" w:rsidRPr="00487980">
        <w:rPr>
          <w:rFonts w:ascii="Calibri" w:eastAsia="Times New Roman" w:hAnsi="Calibri" w:cs="Calibri"/>
          <w:i/>
          <w:color w:val="000000" w:themeColor="text1"/>
          <w:sz w:val="24"/>
          <w:szCs w:val="24"/>
        </w:rPr>
        <w:t xml:space="preserve">2, </w:t>
      </w:r>
      <w:r w:rsidR="4B057D78" w:rsidRPr="00487980">
        <w:rPr>
          <w:rFonts w:ascii="Calibri" w:eastAsia="Times New Roman" w:hAnsi="Calibri" w:cs="Calibri"/>
          <w:i/>
          <w:color w:val="000000" w:themeColor="text1"/>
          <w:sz w:val="24"/>
          <w:szCs w:val="24"/>
        </w:rPr>
        <w:t>3, 5, 8, 11</w:t>
      </w:r>
      <w:r w:rsidR="1EC1235E" w:rsidRPr="00487980">
        <w:rPr>
          <w:rFonts w:ascii="Calibri" w:eastAsia="Times New Roman" w:hAnsi="Calibri" w:cs="Calibri"/>
          <w:i/>
          <w:color w:val="000000" w:themeColor="text1"/>
          <w:sz w:val="24"/>
          <w:szCs w:val="24"/>
        </w:rPr>
        <w:t>, 12, 13 and 14</w:t>
      </w:r>
      <w:r w:rsidR="1EC1235E" w:rsidRPr="00487980" w:rsidDel="009E14A7">
        <w:rPr>
          <w:rFonts w:ascii="Calibri" w:eastAsia="Times New Roman" w:hAnsi="Calibri" w:cs="Calibri"/>
          <w:i/>
          <w:color w:val="000000" w:themeColor="text1"/>
          <w:sz w:val="24"/>
          <w:szCs w:val="24"/>
        </w:rPr>
        <w:t xml:space="preserve"> </w:t>
      </w:r>
      <w:r w:rsidR="4B057D78" w:rsidRPr="00487980">
        <w:rPr>
          <w:rFonts w:ascii="Calibri" w:eastAsia="Times New Roman" w:hAnsi="Calibri" w:cs="Calibri"/>
          <w:i/>
          <w:color w:val="000000" w:themeColor="text1"/>
          <w:sz w:val="24"/>
          <w:szCs w:val="24"/>
        </w:rPr>
        <w:t>of Schedule 1 to the Commercial Fisheries Regulation</w:t>
      </w:r>
      <w:r w:rsidR="569FC40D" w:rsidRPr="00487980">
        <w:rPr>
          <w:rFonts w:ascii="Calibri" w:eastAsia="Times New Roman" w:hAnsi="Calibri" w:cs="Calibri"/>
          <w:i/>
          <w:color w:val="000000" w:themeColor="text1"/>
          <w:sz w:val="24"/>
          <w:szCs w:val="24"/>
        </w:rPr>
        <w:t xml:space="preserve"> and Part 1 of Schedule 8 to the Commercial Fisheries Regulation</w:t>
      </w:r>
      <w:r w:rsidR="00B1298C" w:rsidRPr="00487980">
        <w:rPr>
          <w:rFonts w:ascii="Calibri" w:eastAsia="Times New Roman" w:hAnsi="Calibri" w:cs="Calibri"/>
          <w:color w:val="000000" w:themeColor="text1"/>
          <w:sz w:val="24"/>
          <w:szCs w:val="24"/>
        </w:rPr>
        <w:t>”</w:t>
      </w:r>
      <w:r w:rsidR="4B057D78" w:rsidRPr="00487980">
        <w:rPr>
          <w:rFonts w:ascii="Calibri" w:eastAsia="Times New Roman" w:hAnsi="Calibri" w:cs="Calibri"/>
          <w:color w:val="000000" w:themeColor="text1"/>
          <w:sz w:val="24"/>
          <w:szCs w:val="24"/>
        </w:rPr>
        <w:t>.</w:t>
      </w:r>
      <w:r w:rsidR="009E14A7" w:rsidRPr="00487980">
        <w:rPr>
          <w:rFonts w:ascii="Calibri" w:eastAsia="Times New Roman" w:hAnsi="Calibri" w:cs="Calibri"/>
          <w:color w:val="000000" w:themeColor="text1"/>
          <w:sz w:val="24"/>
          <w:szCs w:val="24"/>
        </w:rPr>
        <w:t xml:space="preserve"> This update maintains the intent of section 18 of the Principal Regulations and does not result in any policy changes.</w:t>
      </w:r>
    </w:p>
    <w:p w14:paraId="75A1114F" w14:textId="469D1429" w:rsidR="009E14A7" w:rsidRPr="00487980" w:rsidRDefault="009E14A7" w:rsidP="00233AC8">
      <w:pPr>
        <w:spacing w:before="100" w:beforeAutospacing="1" w:after="100" w:afterAutospacing="1" w:line="240" w:lineRule="auto"/>
        <w:rPr>
          <w:rFonts w:ascii="Calibri" w:eastAsia="Times New Roman" w:hAnsi="Calibri" w:cs="Calibri"/>
          <w:sz w:val="24"/>
          <w:szCs w:val="24"/>
        </w:rPr>
      </w:pPr>
      <w:r w:rsidRPr="00487980">
        <w:rPr>
          <w:rFonts w:ascii="Calibri" w:eastAsia="Times New Roman" w:hAnsi="Calibri" w:cs="Calibri"/>
          <w:color w:val="000000" w:themeColor="text1"/>
          <w:sz w:val="24"/>
          <w:szCs w:val="24"/>
        </w:rPr>
        <w:t xml:space="preserve">On 1 September 2021 </w:t>
      </w:r>
      <w:r w:rsidR="00350D7E" w:rsidRPr="00487980">
        <w:rPr>
          <w:rFonts w:ascii="Calibri" w:eastAsia="Times New Roman" w:hAnsi="Calibri" w:cs="Calibri"/>
          <w:color w:val="000000" w:themeColor="text1"/>
          <w:sz w:val="24"/>
          <w:szCs w:val="24"/>
        </w:rPr>
        <w:t xml:space="preserve">amendments to the Commercial Fisheries Regulation are due to commence which will necessitate a further update to section 18 of the Principal Regulations in order to reflect </w:t>
      </w:r>
      <w:r w:rsidR="00350D7E" w:rsidRPr="00487980">
        <w:rPr>
          <w:rFonts w:ascii="Calibri" w:eastAsia="Times New Roman" w:hAnsi="Calibri" w:cs="Calibri"/>
          <w:color w:val="000000" w:themeColor="text1"/>
          <w:sz w:val="24"/>
          <w:szCs w:val="24"/>
        </w:rPr>
        <w:lastRenderedPageBreak/>
        <w:t>changes to the numbering of the relevant Schedules in the Commercial Fisheries Regulations. This is discussed below</w:t>
      </w:r>
      <w:r w:rsidR="000E3AC9" w:rsidRPr="00487980">
        <w:rPr>
          <w:rFonts w:ascii="Calibri" w:eastAsia="Times New Roman" w:hAnsi="Calibri" w:cs="Calibri"/>
          <w:color w:val="000000" w:themeColor="text1"/>
          <w:sz w:val="24"/>
          <w:szCs w:val="24"/>
        </w:rPr>
        <w:t xml:space="preserve"> in relation to Part 2, Item [42</w:t>
      </w:r>
      <w:r w:rsidR="00350D7E" w:rsidRPr="00487980">
        <w:rPr>
          <w:rFonts w:ascii="Calibri" w:eastAsia="Times New Roman" w:hAnsi="Calibri" w:cs="Calibri"/>
          <w:color w:val="000000" w:themeColor="text1"/>
          <w:sz w:val="24"/>
          <w:szCs w:val="24"/>
        </w:rPr>
        <w:t xml:space="preserve">] of the Amendment Regulations (Contingent amendments). </w:t>
      </w:r>
    </w:p>
    <w:p w14:paraId="617E5DAE" w14:textId="56D7F305" w:rsidR="632F24D0" w:rsidRPr="00487980" w:rsidRDefault="00E701C3" w:rsidP="00073BE8">
      <w:pPr>
        <w:spacing w:before="100" w:beforeAutospacing="1" w:after="100" w:afterAutospacing="1" w:line="240" w:lineRule="auto"/>
        <w:ind w:left="709" w:hanging="709"/>
        <w:rPr>
          <w:rFonts w:ascii="Calibri" w:eastAsia="Times New Roman" w:hAnsi="Calibri" w:cs="Calibri"/>
          <w:b/>
          <w:bCs/>
          <w:sz w:val="24"/>
          <w:szCs w:val="24"/>
        </w:rPr>
      </w:pPr>
      <w:r w:rsidRPr="00487980">
        <w:rPr>
          <w:rFonts w:ascii="Calibri" w:eastAsia="Times New Roman" w:hAnsi="Calibri" w:cs="Calibri"/>
          <w:b/>
          <w:bCs/>
          <w:sz w:val="24"/>
          <w:szCs w:val="24"/>
        </w:rPr>
        <w:t xml:space="preserve">Item </w:t>
      </w:r>
      <w:r w:rsidR="00BB2AC2" w:rsidRPr="00487980">
        <w:rPr>
          <w:rFonts w:ascii="Calibri" w:eastAsia="Times New Roman" w:hAnsi="Calibri" w:cs="Calibri"/>
          <w:b/>
          <w:bCs/>
          <w:sz w:val="24"/>
          <w:szCs w:val="24"/>
        </w:rPr>
        <w:t>[</w:t>
      </w:r>
      <w:r w:rsidR="009708EA" w:rsidRPr="00487980">
        <w:rPr>
          <w:rFonts w:ascii="Calibri" w:eastAsia="Times New Roman" w:hAnsi="Calibri" w:cs="Calibri"/>
          <w:b/>
          <w:bCs/>
          <w:sz w:val="24"/>
          <w:szCs w:val="24"/>
        </w:rPr>
        <w:t>1</w:t>
      </w:r>
      <w:r w:rsidR="000E3AC9" w:rsidRPr="00487980">
        <w:rPr>
          <w:rFonts w:ascii="Calibri" w:eastAsia="Times New Roman" w:hAnsi="Calibri" w:cs="Calibri"/>
          <w:b/>
          <w:bCs/>
          <w:sz w:val="24"/>
          <w:szCs w:val="24"/>
        </w:rPr>
        <w:t>4</w:t>
      </w:r>
      <w:r w:rsidR="00BB2AC2" w:rsidRPr="00487980">
        <w:rPr>
          <w:rFonts w:ascii="Calibri" w:eastAsia="Times New Roman" w:hAnsi="Calibri" w:cs="Calibri"/>
          <w:b/>
          <w:bCs/>
          <w:sz w:val="24"/>
          <w:szCs w:val="24"/>
        </w:rPr>
        <w:t>]</w:t>
      </w:r>
      <w:r w:rsidR="0001669B" w:rsidRPr="00487980">
        <w:rPr>
          <w:rFonts w:ascii="Calibri" w:eastAsia="Times New Roman" w:hAnsi="Calibri" w:cs="Calibri"/>
          <w:b/>
          <w:bCs/>
          <w:sz w:val="24"/>
          <w:szCs w:val="24"/>
        </w:rPr>
        <w:t xml:space="preserve"> </w:t>
      </w:r>
      <w:r w:rsidR="00BB2AC2" w:rsidRPr="00487980">
        <w:rPr>
          <w:rFonts w:ascii="Calibri" w:eastAsia="Times New Roman" w:hAnsi="Calibri" w:cs="Calibri"/>
          <w:b/>
          <w:bCs/>
          <w:sz w:val="24"/>
          <w:szCs w:val="24"/>
        </w:rPr>
        <w:t>-</w:t>
      </w:r>
      <w:r w:rsidR="0001669B" w:rsidRPr="00487980">
        <w:rPr>
          <w:rFonts w:ascii="Calibri" w:eastAsia="Times New Roman" w:hAnsi="Calibri" w:cs="Calibri"/>
          <w:b/>
          <w:bCs/>
          <w:sz w:val="24"/>
          <w:szCs w:val="24"/>
        </w:rPr>
        <w:t xml:space="preserve"> </w:t>
      </w:r>
      <w:r w:rsidR="632F24D0" w:rsidRPr="00487980">
        <w:rPr>
          <w:rFonts w:ascii="Calibri" w:eastAsia="Times New Roman" w:hAnsi="Calibri" w:cs="Calibri"/>
          <w:b/>
          <w:bCs/>
          <w:sz w:val="24"/>
          <w:szCs w:val="24"/>
        </w:rPr>
        <w:t>Paragraph 27(1)(b)</w:t>
      </w:r>
      <w:r w:rsidR="00BB2AC2" w:rsidRPr="00487980">
        <w:rPr>
          <w:rFonts w:ascii="Calibri" w:eastAsia="Times New Roman" w:hAnsi="Calibri" w:cs="Calibri"/>
          <w:b/>
          <w:bCs/>
          <w:sz w:val="24"/>
          <w:szCs w:val="24"/>
        </w:rPr>
        <w:t xml:space="preserve">, and </w:t>
      </w:r>
      <w:r w:rsidRPr="00487980">
        <w:rPr>
          <w:rFonts w:ascii="Calibri" w:eastAsia="Times New Roman" w:hAnsi="Calibri" w:cs="Calibri"/>
          <w:b/>
          <w:bCs/>
          <w:sz w:val="24"/>
          <w:szCs w:val="24"/>
        </w:rPr>
        <w:t xml:space="preserve">Item </w:t>
      </w:r>
      <w:r w:rsidR="00BB2AC2" w:rsidRPr="00487980">
        <w:rPr>
          <w:rFonts w:ascii="Calibri" w:eastAsia="Times New Roman" w:hAnsi="Calibri" w:cs="Calibri"/>
          <w:b/>
          <w:bCs/>
          <w:sz w:val="24"/>
          <w:szCs w:val="24"/>
        </w:rPr>
        <w:t>[</w:t>
      </w:r>
      <w:r w:rsidR="00D36F92" w:rsidRPr="00487980">
        <w:rPr>
          <w:rFonts w:ascii="Calibri" w:eastAsia="Times New Roman" w:hAnsi="Calibri" w:cs="Calibri"/>
          <w:b/>
          <w:bCs/>
          <w:sz w:val="24"/>
          <w:szCs w:val="24"/>
        </w:rPr>
        <w:t>1</w:t>
      </w:r>
      <w:r w:rsidR="000E3AC9" w:rsidRPr="00487980">
        <w:rPr>
          <w:rFonts w:ascii="Calibri" w:eastAsia="Times New Roman" w:hAnsi="Calibri" w:cs="Calibri"/>
          <w:b/>
          <w:bCs/>
          <w:sz w:val="24"/>
          <w:szCs w:val="24"/>
        </w:rPr>
        <w:t>5</w:t>
      </w:r>
      <w:r w:rsidR="00BB2AC2" w:rsidRPr="00487980">
        <w:rPr>
          <w:rFonts w:ascii="Calibri" w:eastAsia="Times New Roman" w:hAnsi="Calibri" w:cs="Calibri"/>
          <w:b/>
          <w:bCs/>
          <w:sz w:val="24"/>
          <w:szCs w:val="24"/>
        </w:rPr>
        <w:t>]</w:t>
      </w:r>
      <w:r w:rsidR="0001669B" w:rsidRPr="00487980">
        <w:rPr>
          <w:rFonts w:ascii="Calibri" w:eastAsia="Times New Roman" w:hAnsi="Calibri" w:cs="Calibri"/>
          <w:b/>
          <w:bCs/>
          <w:sz w:val="24"/>
          <w:szCs w:val="24"/>
        </w:rPr>
        <w:t xml:space="preserve"> </w:t>
      </w:r>
      <w:r w:rsidR="00BB2AC2" w:rsidRPr="00487980">
        <w:rPr>
          <w:rFonts w:ascii="Calibri" w:eastAsia="Times New Roman" w:hAnsi="Calibri" w:cs="Calibri"/>
          <w:b/>
          <w:bCs/>
          <w:sz w:val="24"/>
          <w:szCs w:val="24"/>
        </w:rPr>
        <w:t>-</w:t>
      </w:r>
      <w:r w:rsidR="0001669B" w:rsidRPr="00487980">
        <w:rPr>
          <w:rFonts w:ascii="Calibri" w:eastAsia="Times New Roman" w:hAnsi="Calibri" w:cs="Calibri"/>
          <w:b/>
          <w:bCs/>
          <w:sz w:val="24"/>
          <w:szCs w:val="24"/>
        </w:rPr>
        <w:t xml:space="preserve"> </w:t>
      </w:r>
      <w:r w:rsidR="632F24D0" w:rsidRPr="00487980">
        <w:rPr>
          <w:rFonts w:ascii="Calibri" w:eastAsia="Times New Roman" w:hAnsi="Calibri" w:cs="Calibri"/>
          <w:b/>
          <w:bCs/>
          <w:sz w:val="24"/>
          <w:szCs w:val="24"/>
        </w:rPr>
        <w:t>Subsection 27(2)</w:t>
      </w:r>
      <w:r w:rsidR="00BB2AC2" w:rsidRPr="00487980">
        <w:rPr>
          <w:rFonts w:ascii="Calibri" w:eastAsia="Times New Roman" w:hAnsi="Calibri" w:cs="Calibri"/>
          <w:b/>
          <w:bCs/>
          <w:sz w:val="24"/>
          <w:szCs w:val="24"/>
        </w:rPr>
        <w:t xml:space="preserve"> (Netting-limitations)</w:t>
      </w:r>
    </w:p>
    <w:p w14:paraId="341E03C2" w14:textId="58B4DF85" w:rsidR="22194045" w:rsidRPr="00487980" w:rsidRDefault="22194045" w:rsidP="00233AC8">
      <w:pPr>
        <w:spacing w:before="100" w:beforeAutospacing="1" w:after="100" w:afterAutospacing="1" w:line="240" w:lineRule="auto"/>
        <w:rPr>
          <w:rFonts w:ascii="Calibri" w:hAnsi="Calibri" w:cs="Calibri"/>
          <w:sz w:val="24"/>
          <w:szCs w:val="24"/>
        </w:rPr>
      </w:pPr>
      <w:r w:rsidRPr="00487980">
        <w:rPr>
          <w:rFonts w:ascii="Calibri" w:eastAsia="Times New Roman" w:hAnsi="Calibri" w:cs="Calibri"/>
          <w:color w:val="000000" w:themeColor="text1"/>
          <w:sz w:val="24"/>
          <w:szCs w:val="24"/>
        </w:rPr>
        <w:t xml:space="preserve">The purpose of section 27 of the </w:t>
      </w:r>
      <w:r w:rsidR="00683F5B" w:rsidRPr="00487980">
        <w:rPr>
          <w:rFonts w:ascii="Calibri" w:eastAsia="Times New Roman" w:hAnsi="Calibri" w:cs="Calibri"/>
          <w:color w:val="000000" w:themeColor="text1"/>
          <w:sz w:val="24"/>
          <w:szCs w:val="24"/>
        </w:rPr>
        <w:t>Principal</w:t>
      </w:r>
      <w:r w:rsidRPr="00487980">
        <w:rPr>
          <w:rFonts w:ascii="Calibri" w:eastAsia="Times New Roman" w:hAnsi="Calibri" w:cs="Calibri"/>
          <w:color w:val="000000" w:themeColor="text1"/>
          <w:sz w:val="24"/>
          <w:szCs w:val="24"/>
        </w:rPr>
        <w:t xml:space="preserve"> Regulations is to declare, for the purposes of the definition of </w:t>
      </w:r>
      <w:r w:rsidR="00E05C6F" w:rsidRPr="00487980">
        <w:rPr>
          <w:rFonts w:ascii="Calibri" w:eastAsia="Times New Roman" w:hAnsi="Calibri" w:cs="Calibri"/>
          <w:color w:val="000000" w:themeColor="text1"/>
          <w:sz w:val="24"/>
          <w:szCs w:val="24"/>
        </w:rPr>
        <w:t>‘</w:t>
      </w:r>
      <w:r w:rsidRPr="00487980">
        <w:rPr>
          <w:rFonts w:ascii="Calibri" w:eastAsia="Times New Roman" w:hAnsi="Calibri" w:cs="Calibri"/>
          <w:color w:val="000000" w:themeColor="text1"/>
          <w:sz w:val="24"/>
          <w:szCs w:val="24"/>
        </w:rPr>
        <w:t>netting</w:t>
      </w:r>
      <w:r w:rsidR="00E05C6F" w:rsidRPr="00487980">
        <w:rPr>
          <w:rFonts w:ascii="Calibri" w:eastAsia="Times New Roman" w:hAnsi="Calibri" w:cs="Calibri"/>
          <w:color w:val="000000" w:themeColor="text1"/>
          <w:sz w:val="24"/>
          <w:szCs w:val="24"/>
        </w:rPr>
        <w:t>’</w:t>
      </w:r>
      <w:r w:rsidRPr="00487980">
        <w:rPr>
          <w:rFonts w:ascii="Calibri" w:eastAsia="Times New Roman" w:hAnsi="Calibri" w:cs="Calibri"/>
          <w:color w:val="000000" w:themeColor="text1"/>
          <w:sz w:val="24"/>
          <w:szCs w:val="24"/>
        </w:rPr>
        <w:t xml:space="preserve"> in the Zoning Plan, the conditions or limitations that are prescribed for the purposes of that definition.</w:t>
      </w:r>
      <w:r w:rsidR="7625EB91" w:rsidRPr="00487980">
        <w:rPr>
          <w:rFonts w:ascii="Calibri" w:eastAsia="Times New Roman" w:hAnsi="Calibri" w:cs="Calibri"/>
          <w:color w:val="000000" w:themeColor="text1"/>
          <w:sz w:val="24"/>
          <w:szCs w:val="24"/>
        </w:rPr>
        <w:t xml:space="preserve"> </w:t>
      </w:r>
      <w:r w:rsidRPr="00487980">
        <w:rPr>
          <w:rFonts w:ascii="Calibri" w:eastAsia="Times New Roman" w:hAnsi="Calibri" w:cs="Calibri"/>
          <w:color w:val="000000" w:themeColor="text1"/>
          <w:sz w:val="24"/>
          <w:szCs w:val="24"/>
        </w:rPr>
        <w:t>Additional restrictions in section 27, over and above what is required by Queensland fisheries legislation, are targeted to meet concerns about environmental sustainability and the conservation of species</w:t>
      </w:r>
      <w:r w:rsidR="008668C9" w:rsidRPr="00487980">
        <w:rPr>
          <w:rFonts w:ascii="Calibri" w:eastAsia="Times New Roman" w:hAnsi="Calibri" w:cs="Calibri"/>
          <w:color w:val="000000" w:themeColor="text1"/>
          <w:sz w:val="24"/>
          <w:szCs w:val="24"/>
        </w:rPr>
        <w:t>,</w:t>
      </w:r>
      <w:r w:rsidR="00B51B87" w:rsidRPr="00487980">
        <w:rPr>
          <w:rFonts w:ascii="Calibri" w:eastAsia="Times New Roman" w:hAnsi="Calibri" w:cs="Calibri"/>
          <w:color w:val="000000" w:themeColor="text1"/>
          <w:sz w:val="24"/>
          <w:szCs w:val="24"/>
        </w:rPr>
        <w:t xml:space="preserve"> and apply</w:t>
      </w:r>
      <w:r w:rsidRPr="00487980">
        <w:rPr>
          <w:rFonts w:ascii="Calibri" w:eastAsia="Times New Roman" w:hAnsi="Calibri" w:cs="Calibri"/>
          <w:color w:val="000000" w:themeColor="text1"/>
          <w:sz w:val="24"/>
          <w:szCs w:val="24"/>
        </w:rPr>
        <w:t xml:space="preserve"> in Special Management Areas.</w:t>
      </w:r>
    </w:p>
    <w:p w14:paraId="360BE787" w14:textId="378DEEB3" w:rsidR="00A45F17" w:rsidRPr="00487980" w:rsidRDefault="00D36F92" w:rsidP="00A45F17">
      <w:pPr>
        <w:spacing w:before="100" w:beforeAutospacing="1" w:after="100" w:afterAutospacing="1" w:line="240" w:lineRule="auto"/>
        <w:rPr>
          <w:rFonts w:ascii="Calibri" w:eastAsia="Times New Roman" w:hAnsi="Calibri" w:cs="Calibri"/>
          <w:color w:val="000000" w:themeColor="text1"/>
          <w:sz w:val="24"/>
          <w:szCs w:val="24"/>
        </w:rPr>
      </w:pPr>
      <w:r w:rsidRPr="00487980">
        <w:rPr>
          <w:rFonts w:ascii="Calibri" w:eastAsia="Times New Roman" w:hAnsi="Calibri" w:cs="Calibri"/>
          <w:color w:val="000000" w:themeColor="text1"/>
          <w:sz w:val="24"/>
          <w:szCs w:val="24"/>
        </w:rPr>
        <w:t>Item [1</w:t>
      </w:r>
      <w:r w:rsidR="000E3AC9" w:rsidRPr="00487980">
        <w:rPr>
          <w:rFonts w:ascii="Calibri" w:eastAsia="Times New Roman" w:hAnsi="Calibri" w:cs="Calibri"/>
          <w:color w:val="000000" w:themeColor="text1"/>
          <w:sz w:val="24"/>
          <w:szCs w:val="24"/>
        </w:rPr>
        <w:t>4</w:t>
      </w:r>
      <w:r w:rsidR="00BB5090" w:rsidRPr="00487980">
        <w:rPr>
          <w:rFonts w:ascii="Calibri" w:eastAsia="Times New Roman" w:hAnsi="Calibri" w:cs="Calibri"/>
          <w:color w:val="000000" w:themeColor="text1"/>
          <w:sz w:val="24"/>
          <w:szCs w:val="24"/>
        </w:rPr>
        <w:t>] of t</w:t>
      </w:r>
      <w:r w:rsidR="000915F2" w:rsidRPr="00487980">
        <w:rPr>
          <w:rFonts w:ascii="Calibri" w:eastAsia="Times New Roman" w:hAnsi="Calibri" w:cs="Calibri"/>
          <w:color w:val="000000" w:themeColor="text1"/>
          <w:sz w:val="24"/>
          <w:szCs w:val="24"/>
        </w:rPr>
        <w:t>he Amendment Regulations replace</w:t>
      </w:r>
      <w:r w:rsidR="00BB5090" w:rsidRPr="00487980">
        <w:rPr>
          <w:rFonts w:ascii="Calibri" w:eastAsia="Times New Roman" w:hAnsi="Calibri" w:cs="Calibri"/>
          <w:color w:val="000000" w:themeColor="text1"/>
          <w:sz w:val="24"/>
          <w:szCs w:val="24"/>
        </w:rPr>
        <w:t>s</w:t>
      </w:r>
      <w:r w:rsidR="000915F2" w:rsidRPr="00487980">
        <w:rPr>
          <w:rFonts w:ascii="Calibri" w:eastAsia="Times New Roman" w:hAnsi="Calibri" w:cs="Calibri"/>
          <w:color w:val="000000" w:themeColor="text1"/>
          <w:sz w:val="24"/>
          <w:szCs w:val="24"/>
        </w:rPr>
        <w:t xml:space="preserve"> the reference to the r</w:t>
      </w:r>
      <w:r w:rsidR="22194045" w:rsidRPr="00487980">
        <w:rPr>
          <w:rFonts w:ascii="Calibri" w:eastAsia="Times New Roman" w:hAnsi="Calibri" w:cs="Calibri"/>
          <w:color w:val="000000" w:themeColor="text1"/>
          <w:sz w:val="24"/>
          <w:szCs w:val="24"/>
        </w:rPr>
        <w:t xml:space="preserve">epealed </w:t>
      </w:r>
      <w:r w:rsidR="22194045" w:rsidRPr="00487980">
        <w:rPr>
          <w:rFonts w:ascii="Calibri" w:eastAsia="Times New Roman" w:hAnsi="Calibri" w:cs="Calibri"/>
          <w:i/>
          <w:color w:val="000000" w:themeColor="text1"/>
          <w:sz w:val="24"/>
          <w:szCs w:val="24"/>
        </w:rPr>
        <w:t>Fisheries Regulation</w:t>
      </w:r>
      <w:r w:rsidR="006616C2" w:rsidRPr="00487980">
        <w:rPr>
          <w:rFonts w:ascii="Calibri" w:eastAsia="Times New Roman" w:hAnsi="Calibri" w:cs="Calibri"/>
          <w:i/>
          <w:color w:val="000000" w:themeColor="text1"/>
          <w:sz w:val="24"/>
          <w:szCs w:val="24"/>
        </w:rPr>
        <w:t xml:space="preserve"> 2008</w:t>
      </w:r>
      <w:r w:rsidR="006616C2" w:rsidRPr="00487980">
        <w:rPr>
          <w:rFonts w:ascii="Calibri" w:eastAsia="Times New Roman" w:hAnsi="Calibri" w:cs="Calibri"/>
          <w:color w:val="000000" w:themeColor="text1"/>
          <w:sz w:val="24"/>
          <w:szCs w:val="24"/>
        </w:rPr>
        <w:t xml:space="preserve"> (Qld)</w:t>
      </w:r>
      <w:r w:rsidR="000915F2" w:rsidRPr="00487980">
        <w:rPr>
          <w:rFonts w:ascii="Calibri" w:eastAsia="Times New Roman" w:hAnsi="Calibri" w:cs="Calibri"/>
          <w:color w:val="000000" w:themeColor="text1"/>
          <w:sz w:val="24"/>
          <w:szCs w:val="24"/>
        </w:rPr>
        <w:t xml:space="preserve"> in paragraph 27(1)(b) </w:t>
      </w:r>
      <w:r w:rsidR="00BB5090" w:rsidRPr="00487980">
        <w:rPr>
          <w:rFonts w:ascii="Calibri" w:eastAsia="Times New Roman" w:hAnsi="Calibri" w:cs="Calibri"/>
          <w:color w:val="000000" w:themeColor="text1"/>
          <w:sz w:val="24"/>
          <w:szCs w:val="24"/>
        </w:rPr>
        <w:t xml:space="preserve">of the Principal Regulations </w:t>
      </w:r>
      <w:r w:rsidR="000915F2" w:rsidRPr="00487980">
        <w:rPr>
          <w:rFonts w:ascii="Calibri" w:eastAsia="Times New Roman" w:hAnsi="Calibri" w:cs="Calibri"/>
          <w:color w:val="000000" w:themeColor="text1"/>
          <w:sz w:val="24"/>
          <w:szCs w:val="24"/>
        </w:rPr>
        <w:t xml:space="preserve">with a reference to the </w:t>
      </w:r>
      <w:r w:rsidR="00E05C6F" w:rsidRPr="00487980">
        <w:rPr>
          <w:rFonts w:ascii="Calibri" w:eastAsia="Times New Roman" w:hAnsi="Calibri" w:cs="Calibri"/>
          <w:color w:val="000000" w:themeColor="text1"/>
          <w:sz w:val="24"/>
          <w:szCs w:val="24"/>
        </w:rPr>
        <w:t>‘</w:t>
      </w:r>
      <w:r w:rsidR="22194045" w:rsidRPr="00487980">
        <w:rPr>
          <w:rFonts w:ascii="Calibri" w:eastAsia="Times New Roman" w:hAnsi="Calibri" w:cs="Calibri"/>
          <w:color w:val="000000" w:themeColor="text1"/>
          <w:sz w:val="24"/>
          <w:szCs w:val="24"/>
        </w:rPr>
        <w:t>Queensland fisheries legislation</w:t>
      </w:r>
      <w:r w:rsidR="00E05C6F" w:rsidRPr="00487980">
        <w:rPr>
          <w:rFonts w:ascii="Calibri" w:eastAsia="Times New Roman" w:hAnsi="Calibri" w:cs="Calibri"/>
          <w:color w:val="000000" w:themeColor="text1"/>
          <w:sz w:val="24"/>
          <w:szCs w:val="24"/>
        </w:rPr>
        <w:t>’</w:t>
      </w:r>
      <w:r w:rsidR="22194045" w:rsidRPr="00487980">
        <w:rPr>
          <w:rFonts w:ascii="Calibri" w:eastAsia="Times New Roman" w:hAnsi="Calibri" w:cs="Calibri"/>
          <w:color w:val="000000" w:themeColor="text1"/>
          <w:sz w:val="24"/>
          <w:szCs w:val="24"/>
        </w:rPr>
        <w:t>.</w:t>
      </w:r>
      <w:r w:rsidR="00A45F17" w:rsidRPr="00487980">
        <w:rPr>
          <w:rFonts w:ascii="Calibri" w:eastAsia="Times New Roman" w:hAnsi="Calibri" w:cs="Calibri"/>
          <w:color w:val="000000" w:themeColor="text1"/>
          <w:sz w:val="24"/>
          <w:szCs w:val="24"/>
        </w:rPr>
        <w:t xml:space="preserve"> Additionally, </w:t>
      </w:r>
      <w:r w:rsidRPr="00487980">
        <w:rPr>
          <w:rFonts w:ascii="Calibri" w:eastAsia="Times New Roman" w:hAnsi="Calibri" w:cs="Calibri"/>
          <w:color w:val="000000" w:themeColor="text1"/>
          <w:sz w:val="24"/>
          <w:szCs w:val="24"/>
        </w:rPr>
        <w:t>Item [1</w:t>
      </w:r>
      <w:r w:rsidR="000E3AC9" w:rsidRPr="00487980">
        <w:rPr>
          <w:rFonts w:ascii="Calibri" w:eastAsia="Times New Roman" w:hAnsi="Calibri" w:cs="Calibri"/>
          <w:color w:val="000000" w:themeColor="text1"/>
          <w:sz w:val="24"/>
          <w:szCs w:val="24"/>
        </w:rPr>
        <w:t>5</w:t>
      </w:r>
      <w:r w:rsidR="00A45F17" w:rsidRPr="00487980">
        <w:rPr>
          <w:rFonts w:ascii="Calibri" w:eastAsia="Times New Roman" w:hAnsi="Calibri" w:cs="Calibri"/>
          <w:color w:val="000000" w:themeColor="text1"/>
          <w:sz w:val="24"/>
          <w:szCs w:val="24"/>
        </w:rPr>
        <w:t>] replaces the reference contained in section 27(2)</w:t>
      </w:r>
      <w:r w:rsidR="00A45F17" w:rsidRPr="00487980" w:rsidDel="00A45F17">
        <w:rPr>
          <w:rFonts w:ascii="Calibri" w:eastAsia="Times New Roman" w:hAnsi="Calibri" w:cs="Calibri"/>
          <w:color w:val="000000" w:themeColor="text1"/>
          <w:sz w:val="24"/>
          <w:szCs w:val="24"/>
        </w:rPr>
        <w:t xml:space="preserve"> </w:t>
      </w:r>
      <w:r w:rsidR="00A45F17" w:rsidRPr="00487980">
        <w:rPr>
          <w:rFonts w:ascii="Calibri" w:eastAsia="Times New Roman" w:hAnsi="Calibri" w:cs="Calibri"/>
          <w:color w:val="000000" w:themeColor="text1"/>
          <w:sz w:val="24"/>
          <w:szCs w:val="24"/>
        </w:rPr>
        <w:t xml:space="preserve">of the Principal Regulations to </w:t>
      </w:r>
      <w:r w:rsidR="00A45F17" w:rsidRPr="00487980" w:rsidDel="00A45F17">
        <w:rPr>
          <w:rFonts w:ascii="Calibri" w:eastAsia="Times New Roman" w:hAnsi="Calibri" w:cs="Calibri"/>
          <w:color w:val="000000" w:themeColor="text1"/>
          <w:sz w:val="24"/>
          <w:szCs w:val="24"/>
        </w:rPr>
        <w:t>“</w:t>
      </w:r>
      <w:r w:rsidR="00A45F17" w:rsidRPr="00487980">
        <w:rPr>
          <w:rFonts w:ascii="Calibri" w:eastAsia="Times New Roman" w:hAnsi="Calibri" w:cs="Calibri"/>
          <w:i/>
          <w:color w:val="000000" w:themeColor="text1"/>
          <w:sz w:val="24"/>
          <w:szCs w:val="24"/>
        </w:rPr>
        <w:t>section 475 or Part 5 of Chapter 9 of the [Fisheries Regulation 2008 (Qld)]</w:t>
      </w:r>
      <w:r w:rsidR="00A45F17" w:rsidRPr="00487980">
        <w:rPr>
          <w:rFonts w:ascii="Calibri" w:eastAsia="Times New Roman" w:hAnsi="Calibri" w:cs="Calibri"/>
          <w:color w:val="000000" w:themeColor="text1"/>
          <w:sz w:val="24"/>
          <w:szCs w:val="24"/>
        </w:rPr>
        <w:t xml:space="preserve">” with references to </w:t>
      </w:r>
      <w:r w:rsidR="00E05C6F" w:rsidRPr="00487980">
        <w:rPr>
          <w:rFonts w:ascii="Calibri" w:eastAsia="Times New Roman" w:hAnsi="Calibri" w:cs="Calibri"/>
          <w:color w:val="000000" w:themeColor="text1"/>
          <w:sz w:val="24"/>
          <w:szCs w:val="24"/>
        </w:rPr>
        <w:t>‘</w:t>
      </w:r>
      <w:r w:rsidR="00A45F17" w:rsidRPr="00487980">
        <w:rPr>
          <w:rFonts w:ascii="Calibri" w:eastAsia="Times New Roman" w:hAnsi="Calibri" w:cs="Calibri"/>
          <w:color w:val="000000" w:themeColor="text1"/>
          <w:sz w:val="24"/>
          <w:szCs w:val="24"/>
        </w:rPr>
        <w:t>section 42</w:t>
      </w:r>
      <w:r w:rsidR="00E05C6F" w:rsidRPr="00487980">
        <w:rPr>
          <w:rFonts w:ascii="Calibri" w:eastAsia="Times New Roman" w:hAnsi="Calibri" w:cs="Calibri"/>
          <w:color w:val="000000" w:themeColor="text1"/>
          <w:sz w:val="24"/>
          <w:szCs w:val="24"/>
        </w:rPr>
        <w:t>’</w:t>
      </w:r>
      <w:r w:rsidR="00A45F17" w:rsidRPr="00487980">
        <w:rPr>
          <w:rFonts w:ascii="Calibri" w:eastAsia="Times New Roman" w:hAnsi="Calibri" w:cs="Calibri"/>
          <w:color w:val="000000" w:themeColor="text1"/>
          <w:sz w:val="24"/>
          <w:szCs w:val="24"/>
        </w:rPr>
        <w:t xml:space="preserve"> and </w:t>
      </w:r>
      <w:r w:rsidR="00E05C6F" w:rsidRPr="00487980">
        <w:rPr>
          <w:rFonts w:ascii="Calibri" w:eastAsia="Times New Roman" w:hAnsi="Calibri" w:cs="Calibri"/>
          <w:color w:val="000000" w:themeColor="text1"/>
          <w:sz w:val="24"/>
          <w:szCs w:val="24"/>
        </w:rPr>
        <w:t>‘</w:t>
      </w:r>
      <w:r w:rsidR="00A45F17" w:rsidRPr="00487980">
        <w:rPr>
          <w:rFonts w:ascii="Calibri" w:eastAsia="Times New Roman" w:hAnsi="Calibri" w:cs="Calibri"/>
          <w:color w:val="000000" w:themeColor="text1"/>
          <w:sz w:val="24"/>
          <w:szCs w:val="24"/>
        </w:rPr>
        <w:t>Part 7 of Schedule 4</w:t>
      </w:r>
      <w:r w:rsidR="00E05C6F" w:rsidRPr="00487980">
        <w:rPr>
          <w:rFonts w:ascii="Calibri" w:eastAsia="Times New Roman" w:hAnsi="Calibri" w:cs="Calibri"/>
          <w:color w:val="000000" w:themeColor="text1"/>
          <w:sz w:val="24"/>
          <w:szCs w:val="24"/>
        </w:rPr>
        <w:t>’</w:t>
      </w:r>
      <w:r w:rsidR="00A45F17" w:rsidRPr="00487980">
        <w:rPr>
          <w:rFonts w:ascii="Calibri" w:eastAsia="Times New Roman" w:hAnsi="Calibri" w:cs="Calibri"/>
          <w:color w:val="000000" w:themeColor="text1"/>
          <w:sz w:val="24"/>
          <w:szCs w:val="24"/>
        </w:rPr>
        <w:t xml:space="preserve"> of the Commercial Fisheries Regulation.</w:t>
      </w:r>
      <w:r w:rsidR="00DA0270" w:rsidRPr="00487980">
        <w:rPr>
          <w:rFonts w:ascii="Calibri" w:eastAsia="Times New Roman" w:hAnsi="Calibri" w:cs="Calibri"/>
          <w:color w:val="000000" w:themeColor="text1"/>
          <w:sz w:val="24"/>
          <w:szCs w:val="24"/>
        </w:rPr>
        <w:t xml:space="preserve"> The updates made by</w:t>
      </w:r>
      <w:r w:rsidR="000E3AC9" w:rsidRPr="00487980">
        <w:rPr>
          <w:rFonts w:ascii="Calibri" w:eastAsia="Times New Roman" w:hAnsi="Calibri" w:cs="Calibri"/>
          <w:color w:val="000000" w:themeColor="text1"/>
          <w:sz w:val="24"/>
          <w:szCs w:val="24"/>
        </w:rPr>
        <w:t xml:space="preserve"> Items [14</w:t>
      </w:r>
      <w:r w:rsidRPr="00487980">
        <w:rPr>
          <w:rFonts w:ascii="Calibri" w:eastAsia="Times New Roman" w:hAnsi="Calibri" w:cs="Calibri"/>
          <w:color w:val="000000" w:themeColor="text1"/>
          <w:sz w:val="24"/>
          <w:szCs w:val="24"/>
        </w:rPr>
        <w:t xml:space="preserve">] </w:t>
      </w:r>
      <w:r w:rsidRPr="00487980">
        <w:rPr>
          <w:rFonts w:ascii="Calibri" w:eastAsia="Times New Roman" w:hAnsi="Calibri" w:cs="Calibri"/>
          <w:color w:val="000000" w:themeColor="text1"/>
          <w:sz w:val="24"/>
          <w:szCs w:val="24"/>
        </w:rPr>
        <w:lastRenderedPageBreak/>
        <w:t>and [1</w:t>
      </w:r>
      <w:r w:rsidR="000E3AC9" w:rsidRPr="00487980">
        <w:rPr>
          <w:rFonts w:ascii="Calibri" w:eastAsia="Times New Roman" w:hAnsi="Calibri" w:cs="Calibri"/>
          <w:color w:val="000000" w:themeColor="text1"/>
          <w:sz w:val="24"/>
          <w:szCs w:val="24"/>
        </w:rPr>
        <w:t>5</w:t>
      </w:r>
      <w:r w:rsidR="00DA0270" w:rsidRPr="00487980">
        <w:rPr>
          <w:rFonts w:ascii="Calibri" w:eastAsia="Times New Roman" w:hAnsi="Calibri" w:cs="Calibri"/>
          <w:color w:val="000000" w:themeColor="text1"/>
          <w:sz w:val="24"/>
          <w:szCs w:val="24"/>
        </w:rPr>
        <w:t>] of the Amendment Regulations are not intended to result in any policy changes.</w:t>
      </w:r>
    </w:p>
    <w:p w14:paraId="0E3217E9" w14:textId="468007BB" w:rsidR="00DA0270" w:rsidRPr="00487980" w:rsidRDefault="00A45F17" w:rsidP="00233AC8">
      <w:pPr>
        <w:spacing w:before="100" w:beforeAutospacing="1" w:after="100" w:afterAutospacing="1" w:line="240" w:lineRule="auto"/>
        <w:rPr>
          <w:rFonts w:ascii="Calibri" w:eastAsia="Times New Roman" w:hAnsi="Calibri" w:cs="Calibri"/>
          <w:color w:val="000000" w:themeColor="text1"/>
          <w:sz w:val="24"/>
          <w:szCs w:val="24"/>
        </w:rPr>
      </w:pPr>
      <w:r w:rsidRPr="00487980">
        <w:rPr>
          <w:rFonts w:ascii="Calibri" w:eastAsia="Times New Roman" w:hAnsi="Calibri" w:cs="Calibri"/>
          <w:color w:val="000000" w:themeColor="text1"/>
          <w:sz w:val="24"/>
          <w:szCs w:val="24"/>
        </w:rPr>
        <w:t>As at the date of commencement of the Amendment Regulations, the</w:t>
      </w:r>
      <w:r w:rsidR="000915F2" w:rsidRPr="00487980">
        <w:rPr>
          <w:rFonts w:ascii="Calibri" w:eastAsia="Times New Roman" w:hAnsi="Calibri" w:cs="Calibri"/>
          <w:color w:val="000000" w:themeColor="text1"/>
          <w:sz w:val="24"/>
          <w:szCs w:val="24"/>
        </w:rPr>
        <w:t xml:space="preserve"> relevant provisions</w:t>
      </w:r>
      <w:r w:rsidR="00997B5F" w:rsidRPr="00487980">
        <w:rPr>
          <w:rFonts w:ascii="Calibri" w:eastAsia="Times New Roman" w:hAnsi="Calibri" w:cs="Calibri"/>
          <w:color w:val="000000" w:themeColor="text1"/>
          <w:sz w:val="24"/>
          <w:szCs w:val="24"/>
        </w:rPr>
        <w:t xml:space="preserve"> </w:t>
      </w:r>
      <w:r w:rsidRPr="00487980">
        <w:rPr>
          <w:rFonts w:ascii="Calibri" w:eastAsia="Times New Roman" w:hAnsi="Calibri" w:cs="Calibri"/>
          <w:color w:val="000000" w:themeColor="text1"/>
          <w:sz w:val="24"/>
          <w:szCs w:val="24"/>
        </w:rPr>
        <w:t xml:space="preserve">of Queensland fisheries legislation </w:t>
      </w:r>
      <w:r w:rsidR="00997B5F" w:rsidRPr="00487980">
        <w:rPr>
          <w:rFonts w:ascii="Calibri" w:eastAsia="Times New Roman" w:hAnsi="Calibri" w:cs="Calibri"/>
          <w:color w:val="000000" w:themeColor="text1"/>
          <w:sz w:val="24"/>
          <w:szCs w:val="24"/>
        </w:rPr>
        <w:t>relating to the use of nets in commercial net fisheries</w:t>
      </w:r>
      <w:r w:rsidR="000915F2" w:rsidRPr="00487980">
        <w:rPr>
          <w:rFonts w:ascii="Calibri" w:eastAsia="Times New Roman" w:hAnsi="Calibri" w:cs="Calibri"/>
          <w:color w:val="000000" w:themeColor="text1"/>
          <w:sz w:val="24"/>
          <w:szCs w:val="24"/>
        </w:rPr>
        <w:t xml:space="preserve"> that apply in the Marine Park</w:t>
      </w:r>
      <w:r w:rsidRPr="00487980">
        <w:rPr>
          <w:rFonts w:ascii="Calibri" w:eastAsia="Times New Roman" w:hAnsi="Calibri" w:cs="Calibri"/>
          <w:color w:val="000000" w:themeColor="text1"/>
          <w:sz w:val="24"/>
          <w:szCs w:val="24"/>
        </w:rPr>
        <w:t xml:space="preserve">, and are intended to be </w:t>
      </w:r>
      <w:r w:rsidR="00E05C6F" w:rsidRPr="00487980">
        <w:rPr>
          <w:rFonts w:ascii="Calibri" w:eastAsia="Times New Roman" w:hAnsi="Calibri" w:cs="Calibri"/>
          <w:color w:val="000000" w:themeColor="text1"/>
          <w:sz w:val="24"/>
          <w:szCs w:val="24"/>
        </w:rPr>
        <w:t>‘</w:t>
      </w:r>
      <w:r w:rsidRPr="00487980">
        <w:rPr>
          <w:rFonts w:ascii="Calibri" w:eastAsia="Times New Roman" w:hAnsi="Calibri" w:cs="Calibri"/>
          <w:color w:val="000000" w:themeColor="text1"/>
          <w:sz w:val="24"/>
          <w:szCs w:val="24"/>
        </w:rPr>
        <w:t>picked up</w:t>
      </w:r>
      <w:r w:rsidR="00E05C6F" w:rsidRPr="00487980">
        <w:rPr>
          <w:rFonts w:ascii="Calibri" w:eastAsia="Times New Roman" w:hAnsi="Calibri" w:cs="Calibri"/>
          <w:color w:val="000000" w:themeColor="text1"/>
          <w:sz w:val="24"/>
          <w:szCs w:val="24"/>
        </w:rPr>
        <w:t>’</w:t>
      </w:r>
      <w:r w:rsidRPr="00487980">
        <w:rPr>
          <w:rFonts w:ascii="Calibri" w:eastAsia="Times New Roman" w:hAnsi="Calibri" w:cs="Calibri"/>
          <w:color w:val="000000" w:themeColor="text1"/>
          <w:sz w:val="24"/>
          <w:szCs w:val="24"/>
        </w:rPr>
        <w:t xml:space="preserve"> by section 27 of the Principal Regulations,</w:t>
      </w:r>
      <w:r w:rsidR="000915F2" w:rsidRPr="00487980">
        <w:rPr>
          <w:rFonts w:ascii="Calibri" w:eastAsia="Times New Roman" w:hAnsi="Calibri" w:cs="Calibri"/>
          <w:color w:val="000000" w:themeColor="text1"/>
          <w:sz w:val="24"/>
          <w:szCs w:val="24"/>
        </w:rPr>
        <w:t xml:space="preserve"> </w:t>
      </w:r>
      <w:r w:rsidRPr="00487980">
        <w:rPr>
          <w:rFonts w:ascii="Calibri" w:eastAsia="Times New Roman" w:hAnsi="Calibri" w:cs="Calibri"/>
          <w:color w:val="000000" w:themeColor="text1"/>
          <w:sz w:val="24"/>
          <w:szCs w:val="24"/>
        </w:rPr>
        <w:t>were contained in</w:t>
      </w:r>
      <w:r w:rsidR="000915F2" w:rsidRPr="00487980" w:rsidDel="00A45F17">
        <w:rPr>
          <w:rFonts w:ascii="Calibri" w:eastAsia="Times New Roman" w:hAnsi="Calibri" w:cs="Calibri"/>
          <w:color w:val="000000" w:themeColor="text1"/>
          <w:sz w:val="24"/>
          <w:szCs w:val="24"/>
        </w:rPr>
        <w:t xml:space="preserve"> </w:t>
      </w:r>
      <w:r w:rsidR="000915F2" w:rsidRPr="00487980">
        <w:rPr>
          <w:rFonts w:ascii="Calibri" w:eastAsia="Times New Roman" w:hAnsi="Calibri" w:cs="Calibri"/>
          <w:color w:val="000000" w:themeColor="text1"/>
          <w:sz w:val="24"/>
          <w:szCs w:val="24"/>
        </w:rPr>
        <w:t xml:space="preserve">section 4 of, together with Parts 2, 3, 4 and 7 of Schedule 4 to, the Commercial Fisheries Regulation. </w:t>
      </w:r>
    </w:p>
    <w:p w14:paraId="6DFE4D0D" w14:textId="1BCA1B74" w:rsidR="45752EF9" w:rsidRPr="00487980" w:rsidRDefault="00925DD5" w:rsidP="00233AC8">
      <w:pPr>
        <w:spacing w:before="100" w:beforeAutospacing="1" w:after="100" w:afterAutospacing="1" w:line="240" w:lineRule="auto"/>
        <w:rPr>
          <w:rFonts w:ascii="Calibri" w:eastAsia="Times New Roman" w:hAnsi="Calibri" w:cs="Calibri"/>
          <w:color w:val="000000" w:themeColor="text1"/>
          <w:sz w:val="24"/>
          <w:szCs w:val="24"/>
        </w:rPr>
      </w:pPr>
      <w:r w:rsidRPr="00487980">
        <w:rPr>
          <w:rFonts w:ascii="Calibri" w:eastAsia="Times New Roman" w:hAnsi="Calibri" w:cs="Calibri"/>
          <w:color w:val="000000" w:themeColor="text1"/>
          <w:sz w:val="24"/>
          <w:szCs w:val="24"/>
        </w:rPr>
        <w:t>Refer to th</w:t>
      </w:r>
      <w:r w:rsidR="000E3AC9" w:rsidRPr="00487980">
        <w:rPr>
          <w:rFonts w:ascii="Calibri" w:eastAsia="Times New Roman" w:hAnsi="Calibri" w:cs="Calibri"/>
          <w:color w:val="000000" w:themeColor="text1"/>
          <w:sz w:val="24"/>
          <w:szCs w:val="24"/>
        </w:rPr>
        <w:t>e below explanation of Items [30] to [34</w:t>
      </w:r>
      <w:r w:rsidRPr="00487980">
        <w:rPr>
          <w:rFonts w:ascii="Calibri" w:eastAsia="Times New Roman" w:hAnsi="Calibri" w:cs="Calibri"/>
          <w:color w:val="000000" w:themeColor="text1"/>
          <w:sz w:val="24"/>
          <w:szCs w:val="24"/>
        </w:rPr>
        <w:t xml:space="preserve">] of the Amendment Regulations, which amend subsections 44(3), (5) and (6) of the Principal Regulations, and which have a flow on effect on </w:t>
      </w:r>
      <w:r w:rsidR="22194045" w:rsidRPr="00487980">
        <w:rPr>
          <w:rFonts w:ascii="Calibri" w:eastAsia="Times New Roman" w:hAnsi="Calibri" w:cs="Calibri"/>
          <w:color w:val="000000" w:themeColor="text1"/>
          <w:sz w:val="24"/>
          <w:szCs w:val="24"/>
        </w:rPr>
        <w:t xml:space="preserve">sections 27(1)(a), (e) and (f) of the </w:t>
      </w:r>
      <w:r w:rsidR="003D495B" w:rsidRPr="00487980">
        <w:rPr>
          <w:rFonts w:ascii="Calibri" w:eastAsia="Times New Roman" w:hAnsi="Calibri" w:cs="Calibri"/>
          <w:color w:val="000000" w:themeColor="text1"/>
          <w:sz w:val="24"/>
          <w:szCs w:val="24"/>
        </w:rPr>
        <w:t>Principal</w:t>
      </w:r>
      <w:r w:rsidR="22194045" w:rsidRPr="00487980">
        <w:rPr>
          <w:rFonts w:ascii="Calibri" w:eastAsia="Times New Roman" w:hAnsi="Calibri" w:cs="Calibri"/>
          <w:color w:val="000000" w:themeColor="text1"/>
          <w:sz w:val="24"/>
          <w:szCs w:val="24"/>
        </w:rPr>
        <w:t xml:space="preserve"> Regulations</w:t>
      </w:r>
      <w:r w:rsidRPr="00487980">
        <w:rPr>
          <w:rFonts w:ascii="Calibri" w:eastAsia="Times New Roman" w:hAnsi="Calibri" w:cs="Calibri"/>
          <w:color w:val="000000" w:themeColor="text1"/>
          <w:sz w:val="24"/>
          <w:szCs w:val="24"/>
        </w:rPr>
        <w:t xml:space="preserve"> to the extent those provisions refer to section 44</w:t>
      </w:r>
      <w:r w:rsidR="22194045" w:rsidRPr="00487980">
        <w:rPr>
          <w:rFonts w:ascii="Calibri" w:eastAsia="Times New Roman" w:hAnsi="Calibri" w:cs="Calibri"/>
          <w:color w:val="000000" w:themeColor="text1"/>
          <w:sz w:val="24"/>
          <w:szCs w:val="24"/>
        </w:rPr>
        <w:t>.</w:t>
      </w:r>
    </w:p>
    <w:p w14:paraId="406C9344" w14:textId="468FB202" w:rsidR="7CAC5DB9" w:rsidRPr="00487980" w:rsidRDefault="00E701C3" w:rsidP="00CA0319">
      <w:pPr>
        <w:spacing w:before="100" w:beforeAutospacing="1" w:after="100" w:afterAutospacing="1" w:line="240" w:lineRule="auto"/>
        <w:rPr>
          <w:rFonts w:ascii="Calibri" w:eastAsia="Times New Roman" w:hAnsi="Calibri" w:cs="Calibri"/>
          <w:b/>
          <w:bCs/>
          <w:sz w:val="24"/>
          <w:szCs w:val="24"/>
        </w:rPr>
      </w:pPr>
      <w:r w:rsidRPr="00487980">
        <w:rPr>
          <w:rFonts w:ascii="Calibri" w:eastAsia="Times New Roman" w:hAnsi="Calibri" w:cs="Calibri"/>
          <w:b/>
          <w:bCs/>
          <w:sz w:val="24"/>
          <w:szCs w:val="24"/>
        </w:rPr>
        <w:t>Item</w:t>
      </w:r>
      <w:r w:rsidR="004D49DD" w:rsidRPr="00487980">
        <w:rPr>
          <w:rFonts w:ascii="Calibri" w:eastAsia="Times New Roman" w:hAnsi="Calibri" w:cs="Calibri"/>
          <w:b/>
          <w:bCs/>
          <w:sz w:val="24"/>
          <w:szCs w:val="24"/>
        </w:rPr>
        <w:t>s</w:t>
      </w:r>
      <w:r w:rsidRPr="00487980">
        <w:rPr>
          <w:rFonts w:ascii="Calibri" w:eastAsia="Times New Roman" w:hAnsi="Calibri" w:cs="Calibri"/>
          <w:b/>
          <w:bCs/>
          <w:sz w:val="24"/>
          <w:szCs w:val="24"/>
        </w:rPr>
        <w:t xml:space="preserve"> </w:t>
      </w:r>
      <w:r w:rsidR="00925DD5" w:rsidRPr="00487980">
        <w:rPr>
          <w:rFonts w:ascii="Calibri" w:eastAsia="Times New Roman" w:hAnsi="Calibri" w:cs="Calibri"/>
          <w:b/>
          <w:bCs/>
          <w:sz w:val="24"/>
          <w:szCs w:val="24"/>
        </w:rPr>
        <w:t>[</w:t>
      </w:r>
      <w:r w:rsidR="000E3AC9" w:rsidRPr="00487980">
        <w:rPr>
          <w:rFonts w:ascii="Calibri" w:eastAsia="Times New Roman" w:hAnsi="Calibri" w:cs="Calibri"/>
          <w:b/>
          <w:bCs/>
          <w:sz w:val="24"/>
          <w:szCs w:val="24"/>
        </w:rPr>
        <w:t>17</w:t>
      </w:r>
      <w:r w:rsidR="00925DD5" w:rsidRPr="00487980">
        <w:rPr>
          <w:rFonts w:ascii="Calibri" w:eastAsia="Times New Roman" w:hAnsi="Calibri" w:cs="Calibri"/>
          <w:b/>
          <w:bCs/>
          <w:sz w:val="24"/>
          <w:szCs w:val="24"/>
        </w:rPr>
        <w:t xml:space="preserve">] </w:t>
      </w:r>
      <w:r w:rsidR="000E3AC9" w:rsidRPr="00487980">
        <w:rPr>
          <w:rFonts w:ascii="Calibri" w:eastAsia="Times New Roman" w:hAnsi="Calibri" w:cs="Calibri"/>
          <w:b/>
          <w:bCs/>
          <w:sz w:val="24"/>
          <w:szCs w:val="24"/>
        </w:rPr>
        <w:t>to [19</w:t>
      </w:r>
      <w:r w:rsidR="004D49DD" w:rsidRPr="00487980">
        <w:rPr>
          <w:rFonts w:ascii="Calibri" w:eastAsia="Times New Roman" w:hAnsi="Calibri" w:cs="Calibri"/>
          <w:b/>
          <w:bCs/>
          <w:sz w:val="24"/>
          <w:szCs w:val="24"/>
        </w:rPr>
        <w:t>]</w:t>
      </w:r>
      <w:r w:rsidR="7CAC5DB9" w:rsidRPr="00487980" w:rsidDel="004D49DD">
        <w:rPr>
          <w:rFonts w:ascii="Calibri" w:eastAsia="Times New Roman" w:hAnsi="Calibri" w:cs="Calibri"/>
          <w:b/>
          <w:bCs/>
          <w:sz w:val="24"/>
          <w:szCs w:val="24"/>
        </w:rPr>
        <w:t xml:space="preserve"> </w:t>
      </w:r>
      <w:r w:rsidR="004D49DD" w:rsidRPr="00487980">
        <w:rPr>
          <w:rFonts w:ascii="Calibri" w:eastAsia="Times New Roman" w:hAnsi="Calibri" w:cs="Calibri"/>
          <w:b/>
          <w:bCs/>
          <w:sz w:val="24"/>
          <w:szCs w:val="24"/>
        </w:rPr>
        <w:t>– Section 30</w:t>
      </w:r>
      <w:r w:rsidR="00925DD5" w:rsidRPr="00487980">
        <w:rPr>
          <w:rFonts w:ascii="Calibri" w:eastAsia="Times New Roman" w:hAnsi="Calibri" w:cs="Calibri"/>
          <w:b/>
          <w:bCs/>
          <w:sz w:val="24"/>
          <w:szCs w:val="24"/>
        </w:rPr>
        <w:t xml:space="preserve"> (Protected species-declaration for purposes of Zoning Plan)</w:t>
      </w:r>
    </w:p>
    <w:p w14:paraId="70FF0AEF" w14:textId="421B97FA" w:rsidR="004D49DD" w:rsidRPr="00487980" w:rsidRDefault="2E67DF8C" w:rsidP="00233AC8">
      <w:pPr>
        <w:spacing w:before="100" w:beforeAutospacing="1" w:after="100" w:afterAutospacing="1" w:line="240" w:lineRule="auto"/>
        <w:rPr>
          <w:rFonts w:ascii="Calibri" w:eastAsia="Calibri" w:hAnsi="Calibri" w:cs="Calibri"/>
          <w:color w:val="000000" w:themeColor="text1"/>
          <w:sz w:val="24"/>
          <w:szCs w:val="24"/>
        </w:rPr>
      </w:pPr>
      <w:r w:rsidRPr="00487980">
        <w:rPr>
          <w:rFonts w:ascii="Calibri" w:eastAsia="Calibri" w:hAnsi="Calibri" w:cs="Calibri"/>
          <w:color w:val="000000" w:themeColor="text1"/>
          <w:sz w:val="24"/>
          <w:szCs w:val="24"/>
        </w:rPr>
        <w:t xml:space="preserve">Paragraph 5.3 of the Zoning Plan regulates entry </w:t>
      </w:r>
      <w:r w:rsidR="00E5366D" w:rsidRPr="00487980">
        <w:rPr>
          <w:rFonts w:ascii="Calibri" w:eastAsia="Calibri" w:hAnsi="Calibri" w:cs="Calibri"/>
          <w:color w:val="000000" w:themeColor="text1"/>
          <w:sz w:val="24"/>
          <w:szCs w:val="24"/>
        </w:rPr>
        <w:t>in</w:t>
      </w:r>
      <w:r w:rsidRPr="00487980">
        <w:rPr>
          <w:rFonts w:ascii="Calibri" w:eastAsia="Calibri" w:hAnsi="Calibri" w:cs="Calibri"/>
          <w:color w:val="000000" w:themeColor="text1"/>
          <w:sz w:val="24"/>
          <w:szCs w:val="24"/>
        </w:rPr>
        <w:t xml:space="preserve">to zones for the purpose of taking protected species. The Zoning Plan defines </w:t>
      </w:r>
      <w:r w:rsidR="00E05C6F" w:rsidRPr="00487980">
        <w:rPr>
          <w:rFonts w:ascii="Calibri" w:eastAsia="Calibri" w:hAnsi="Calibri" w:cs="Calibri"/>
          <w:color w:val="000000" w:themeColor="text1"/>
          <w:sz w:val="24"/>
          <w:szCs w:val="24"/>
        </w:rPr>
        <w:t>‘</w:t>
      </w:r>
      <w:r w:rsidRPr="00487980">
        <w:rPr>
          <w:rFonts w:ascii="Calibri" w:eastAsia="Calibri" w:hAnsi="Calibri" w:cs="Calibri"/>
          <w:color w:val="000000" w:themeColor="text1"/>
          <w:sz w:val="24"/>
          <w:szCs w:val="24"/>
        </w:rPr>
        <w:t>protected species</w:t>
      </w:r>
      <w:r w:rsidR="00E05C6F" w:rsidRPr="00487980">
        <w:rPr>
          <w:rFonts w:ascii="Calibri" w:eastAsia="Calibri" w:hAnsi="Calibri" w:cs="Calibri"/>
          <w:color w:val="000000" w:themeColor="text1"/>
          <w:sz w:val="24"/>
          <w:szCs w:val="24"/>
        </w:rPr>
        <w:t>’</w:t>
      </w:r>
      <w:r w:rsidRPr="00487980">
        <w:rPr>
          <w:rFonts w:ascii="Calibri" w:eastAsia="Calibri" w:hAnsi="Calibri" w:cs="Calibri"/>
          <w:color w:val="000000" w:themeColor="text1"/>
          <w:sz w:val="24"/>
          <w:szCs w:val="24"/>
        </w:rPr>
        <w:t xml:space="preserve"> as meaning a species declared for the purposes of </w:t>
      </w:r>
      <w:r w:rsidRPr="00487980">
        <w:rPr>
          <w:rFonts w:ascii="Calibri" w:eastAsia="Calibri" w:hAnsi="Calibri" w:cs="Calibri"/>
          <w:color w:val="000000" w:themeColor="text1"/>
          <w:sz w:val="24"/>
          <w:szCs w:val="24"/>
        </w:rPr>
        <w:lastRenderedPageBreak/>
        <w:t xml:space="preserve">this definition in the </w:t>
      </w:r>
      <w:r w:rsidR="00F82AA9" w:rsidRPr="00487980">
        <w:rPr>
          <w:rFonts w:ascii="Calibri" w:eastAsia="Calibri" w:hAnsi="Calibri" w:cs="Calibri"/>
          <w:color w:val="000000" w:themeColor="text1"/>
          <w:sz w:val="24"/>
          <w:szCs w:val="24"/>
        </w:rPr>
        <w:t xml:space="preserve">Principal </w:t>
      </w:r>
      <w:r w:rsidRPr="00487980">
        <w:rPr>
          <w:rFonts w:ascii="Calibri" w:eastAsia="Calibri" w:hAnsi="Calibri" w:cs="Calibri"/>
          <w:color w:val="000000" w:themeColor="text1"/>
          <w:sz w:val="24"/>
          <w:szCs w:val="24"/>
        </w:rPr>
        <w:t xml:space="preserve">Regulations, and subject to any limitation prescribed in the </w:t>
      </w:r>
      <w:r w:rsidR="00F82AA9" w:rsidRPr="00487980">
        <w:rPr>
          <w:rFonts w:ascii="Calibri" w:eastAsia="Calibri" w:hAnsi="Calibri" w:cs="Calibri"/>
          <w:color w:val="000000" w:themeColor="text1"/>
          <w:sz w:val="24"/>
          <w:szCs w:val="24"/>
        </w:rPr>
        <w:t xml:space="preserve">Principal </w:t>
      </w:r>
      <w:r w:rsidRPr="00487980">
        <w:rPr>
          <w:rFonts w:ascii="Calibri" w:eastAsia="Calibri" w:hAnsi="Calibri" w:cs="Calibri"/>
          <w:color w:val="000000" w:themeColor="text1"/>
          <w:sz w:val="24"/>
          <w:szCs w:val="24"/>
        </w:rPr>
        <w:t xml:space="preserve">Regulations. </w:t>
      </w:r>
    </w:p>
    <w:p w14:paraId="0E86B3A9" w14:textId="7C733809" w:rsidR="2E67DF8C" w:rsidRPr="00487980" w:rsidRDefault="2E67DF8C" w:rsidP="00233AC8">
      <w:pPr>
        <w:spacing w:before="100" w:beforeAutospacing="1" w:after="100" w:afterAutospacing="1" w:line="240" w:lineRule="auto"/>
        <w:rPr>
          <w:rFonts w:ascii="Calibri" w:eastAsia="Calibri" w:hAnsi="Calibri" w:cs="Calibri"/>
          <w:color w:val="000000" w:themeColor="text1"/>
          <w:sz w:val="24"/>
          <w:szCs w:val="24"/>
        </w:rPr>
      </w:pPr>
      <w:r w:rsidRPr="00487980">
        <w:rPr>
          <w:rFonts w:ascii="Calibri" w:eastAsia="Calibri" w:hAnsi="Calibri" w:cs="Calibri"/>
          <w:color w:val="000000" w:themeColor="text1"/>
          <w:sz w:val="24"/>
          <w:szCs w:val="24"/>
        </w:rPr>
        <w:t xml:space="preserve">The table </w:t>
      </w:r>
      <w:r w:rsidR="004D49DD" w:rsidRPr="00487980">
        <w:rPr>
          <w:rFonts w:ascii="Calibri" w:eastAsia="Calibri" w:hAnsi="Calibri" w:cs="Calibri"/>
          <w:color w:val="000000" w:themeColor="text1"/>
          <w:sz w:val="24"/>
          <w:szCs w:val="24"/>
        </w:rPr>
        <w:t>at the end of</w:t>
      </w:r>
      <w:r w:rsidRPr="00487980">
        <w:rPr>
          <w:rFonts w:ascii="Calibri" w:eastAsia="Calibri" w:hAnsi="Calibri" w:cs="Calibri"/>
          <w:color w:val="000000" w:themeColor="text1"/>
          <w:sz w:val="24"/>
          <w:szCs w:val="24"/>
        </w:rPr>
        <w:t xml:space="preserve"> </w:t>
      </w:r>
      <w:r w:rsidR="004D49DD" w:rsidRPr="00487980">
        <w:rPr>
          <w:rFonts w:ascii="Calibri" w:eastAsia="Calibri" w:hAnsi="Calibri" w:cs="Calibri"/>
          <w:color w:val="000000" w:themeColor="text1"/>
          <w:sz w:val="24"/>
          <w:szCs w:val="24"/>
        </w:rPr>
        <w:t>paragraph</w:t>
      </w:r>
      <w:r w:rsidRPr="00487980">
        <w:rPr>
          <w:rFonts w:ascii="Calibri" w:eastAsia="Calibri" w:hAnsi="Calibri" w:cs="Calibri"/>
          <w:color w:val="000000" w:themeColor="text1"/>
          <w:sz w:val="24"/>
          <w:szCs w:val="24"/>
        </w:rPr>
        <w:t xml:space="preserve"> </w:t>
      </w:r>
      <w:r w:rsidR="00F82AA9" w:rsidRPr="00487980">
        <w:rPr>
          <w:rFonts w:ascii="Calibri" w:eastAsia="Calibri" w:hAnsi="Calibri" w:cs="Calibri"/>
          <w:color w:val="000000" w:themeColor="text1"/>
          <w:sz w:val="24"/>
          <w:szCs w:val="24"/>
        </w:rPr>
        <w:t>3</w:t>
      </w:r>
      <w:r w:rsidRPr="00487980">
        <w:rPr>
          <w:rFonts w:ascii="Calibri" w:eastAsia="Calibri" w:hAnsi="Calibri" w:cs="Calibri"/>
          <w:color w:val="000000" w:themeColor="text1"/>
          <w:sz w:val="24"/>
          <w:szCs w:val="24"/>
        </w:rPr>
        <w:t>0</w:t>
      </w:r>
      <w:r w:rsidR="004D49DD" w:rsidRPr="00487980">
        <w:rPr>
          <w:rFonts w:ascii="Calibri" w:eastAsia="Calibri" w:hAnsi="Calibri" w:cs="Calibri"/>
          <w:color w:val="000000" w:themeColor="text1"/>
          <w:sz w:val="24"/>
          <w:szCs w:val="24"/>
        </w:rPr>
        <w:t>(e)</w:t>
      </w:r>
      <w:r w:rsidRPr="00487980">
        <w:rPr>
          <w:rFonts w:ascii="Calibri" w:eastAsia="Calibri" w:hAnsi="Calibri" w:cs="Calibri"/>
          <w:color w:val="000000" w:themeColor="text1"/>
          <w:sz w:val="24"/>
          <w:szCs w:val="24"/>
        </w:rPr>
        <w:t xml:space="preserve"> </w:t>
      </w:r>
      <w:r w:rsidR="00F82AA9" w:rsidRPr="00487980">
        <w:rPr>
          <w:rFonts w:ascii="Calibri" w:eastAsia="Calibri" w:hAnsi="Calibri" w:cs="Calibri"/>
          <w:color w:val="000000" w:themeColor="text1"/>
          <w:sz w:val="24"/>
          <w:szCs w:val="24"/>
        </w:rPr>
        <w:t xml:space="preserve">of the Principal Regulations </w:t>
      </w:r>
      <w:r w:rsidRPr="00487980">
        <w:rPr>
          <w:rFonts w:ascii="Calibri" w:eastAsia="Calibri" w:hAnsi="Calibri" w:cs="Calibri"/>
          <w:color w:val="000000" w:themeColor="text1"/>
          <w:sz w:val="24"/>
          <w:szCs w:val="24"/>
        </w:rPr>
        <w:t>lists declared species</w:t>
      </w:r>
      <w:r w:rsidR="00F82AA9" w:rsidRPr="00487980">
        <w:rPr>
          <w:rFonts w:ascii="Calibri" w:eastAsia="Calibri" w:hAnsi="Calibri" w:cs="Calibri"/>
          <w:color w:val="000000" w:themeColor="text1"/>
          <w:sz w:val="24"/>
          <w:szCs w:val="24"/>
        </w:rPr>
        <w:t xml:space="preserve"> for the purposes of the definition of </w:t>
      </w:r>
      <w:r w:rsidR="00E05C6F" w:rsidRPr="00487980">
        <w:rPr>
          <w:rFonts w:ascii="Calibri" w:eastAsia="Calibri" w:hAnsi="Calibri" w:cs="Calibri"/>
          <w:color w:val="000000" w:themeColor="text1"/>
          <w:sz w:val="24"/>
          <w:szCs w:val="24"/>
        </w:rPr>
        <w:t>‘</w:t>
      </w:r>
      <w:r w:rsidR="00F82AA9" w:rsidRPr="00487980">
        <w:rPr>
          <w:rFonts w:ascii="Calibri" w:eastAsia="Calibri" w:hAnsi="Calibri" w:cs="Calibri"/>
          <w:color w:val="000000" w:themeColor="text1"/>
          <w:sz w:val="24"/>
          <w:szCs w:val="24"/>
        </w:rPr>
        <w:t>protected species</w:t>
      </w:r>
      <w:r w:rsidR="00E05C6F" w:rsidRPr="00487980">
        <w:rPr>
          <w:rFonts w:ascii="Calibri" w:eastAsia="Calibri" w:hAnsi="Calibri" w:cs="Calibri"/>
          <w:color w:val="000000" w:themeColor="text1"/>
          <w:sz w:val="24"/>
          <w:szCs w:val="24"/>
        </w:rPr>
        <w:t>’</w:t>
      </w:r>
      <w:r w:rsidR="00F82AA9" w:rsidRPr="00487980">
        <w:rPr>
          <w:rFonts w:ascii="Calibri" w:eastAsia="Calibri" w:hAnsi="Calibri" w:cs="Calibri"/>
          <w:color w:val="000000" w:themeColor="text1"/>
          <w:sz w:val="24"/>
          <w:szCs w:val="24"/>
        </w:rPr>
        <w:t xml:space="preserve"> in the Zoning Plan</w:t>
      </w:r>
      <w:r w:rsidRPr="00487980">
        <w:rPr>
          <w:rFonts w:ascii="Calibri" w:eastAsia="Calibri" w:hAnsi="Calibri" w:cs="Calibri"/>
          <w:color w:val="000000" w:themeColor="text1"/>
          <w:sz w:val="24"/>
          <w:szCs w:val="24"/>
        </w:rPr>
        <w:t xml:space="preserve">. </w:t>
      </w:r>
      <w:r w:rsidR="000E3AC9" w:rsidRPr="00487980">
        <w:rPr>
          <w:rFonts w:ascii="Calibri" w:eastAsia="Calibri" w:hAnsi="Calibri" w:cs="Calibri"/>
          <w:color w:val="000000" w:themeColor="text1"/>
          <w:sz w:val="24"/>
          <w:szCs w:val="24"/>
        </w:rPr>
        <w:t>Item [17</w:t>
      </w:r>
      <w:r w:rsidR="00F82AA9" w:rsidRPr="00487980">
        <w:rPr>
          <w:rFonts w:ascii="Calibri" w:eastAsia="Calibri" w:hAnsi="Calibri" w:cs="Calibri"/>
          <w:color w:val="000000" w:themeColor="text1"/>
          <w:sz w:val="24"/>
          <w:szCs w:val="24"/>
        </w:rPr>
        <w:t xml:space="preserve">] of the Amendment Regulations makes a minor typographical amendment </w:t>
      </w:r>
      <w:r w:rsidR="004D49DD" w:rsidRPr="00487980">
        <w:rPr>
          <w:rFonts w:ascii="Calibri" w:eastAsia="Calibri" w:hAnsi="Calibri" w:cs="Calibri"/>
          <w:color w:val="000000" w:themeColor="text1"/>
          <w:sz w:val="24"/>
          <w:szCs w:val="24"/>
        </w:rPr>
        <w:t xml:space="preserve">to the table at the end of paragraph 30(e) of the Principal Regulations </w:t>
      </w:r>
      <w:r w:rsidR="00F82AA9" w:rsidRPr="00487980">
        <w:rPr>
          <w:rFonts w:ascii="Calibri" w:eastAsia="Calibri" w:hAnsi="Calibri" w:cs="Calibri"/>
          <w:color w:val="000000" w:themeColor="text1"/>
          <w:sz w:val="24"/>
          <w:szCs w:val="24"/>
        </w:rPr>
        <w:t xml:space="preserve">by omitting the </w:t>
      </w:r>
      <w:r w:rsidRPr="00487980">
        <w:rPr>
          <w:rFonts w:ascii="Calibri" w:eastAsia="Calibri" w:hAnsi="Calibri" w:cs="Calibri"/>
          <w:color w:val="000000" w:themeColor="text1"/>
          <w:sz w:val="24"/>
          <w:szCs w:val="24"/>
        </w:rPr>
        <w:t xml:space="preserve">reference to </w:t>
      </w:r>
      <w:r w:rsidR="00E05C6F" w:rsidRPr="00487980">
        <w:rPr>
          <w:rFonts w:ascii="Calibri" w:eastAsia="Calibri" w:hAnsi="Calibri" w:cs="Calibri"/>
          <w:color w:val="000000" w:themeColor="text1"/>
          <w:sz w:val="24"/>
          <w:szCs w:val="24"/>
        </w:rPr>
        <w:t>‘</w:t>
      </w:r>
      <w:r w:rsidRPr="00487980">
        <w:rPr>
          <w:rFonts w:ascii="Calibri" w:eastAsia="Calibri" w:hAnsi="Calibri" w:cs="Calibri"/>
          <w:color w:val="000000" w:themeColor="text1"/>
          <w:sz w:val="24"/>
          <w:szCs w:val="24"/>
        </w:rPr>
        <w:t>carcharinus</w:t>
      </w:r>
      <w:r w:rsidR="00E05C6F" w:rsidRPr="00487980">
        <w:rPr>
          <w:rFonts w:ascii="Calibri" w:eastAsia="Calibri" w:hAnsi="Calibri" w:cs="Calibri"/>
          <w:color w:val="000000" w:themeColor="text1"/>
          <w:sz w:val="24"/>
          <w:szCs w:val="24"/>
        </w:rPr>
        <w:t>’</w:t>
      </w:r>
      <w:r w:rsidRPr="00487980">
        <w:rPr>
          <w:rFonts w:ascii="Calibri" w:eastAsia="Calibri" w:hAnsi="Calibri" w:cs="Calibri"/>
          <w:color w:val="000000" w:themeColor="text1"/>
          <w:sz w:val="24"/>
          <w:szCs w:val="24"/>
        </w:rPr>
        <w:t xml:space="preserve"> and substitut</w:t>
      </w:r>
      <w:r w:rsidR="004D49DD" w:rsidRPr="00487980">
        <w:rPr>
          <w:rFonts w:ascii="Calibri" w:eastAsia="Calibri" w:hAnsi="Calibri" w:cs="Calibri"/>
          <w:color w:val="000000" w:themeColor="text1"/>
          <w:sz w:val="24"/>
          <w:szCs w:val="24"/>
        </w:rPr>
        <w:t>ing this</w:t>
      </w:r>
      <w:r w:rsidRPr="00487980">
        <w:rPr>
          <w:rFonts w:ascii="Calibri" w:eastAsia="Calibri" w:hAnsi="Calibri" w:cs="Calibri"/>
          <w:color w:val="000000" w:themeColor="text1"/>
          <w:sz w:val="24"/>
          <w:szCs w:val="24"/>
        </w:rPr>
        <w:t xml:space="preserve"> with </w:t>
      </w:r>
      <w:r w:rsidR="004D49DD" w:rsidRPr="00487980">
        <w:rPr>
          <w:rFonts w:ascii="Calibri" w:eastAsia="Calibri" w:hAnsi="Calibri" w:cs="Calibri"/>
          <w:color w:val="000000" w:themeColor="text1"/>
          <w:sz w:val="24"/>
          <w:szCs w:val="24"/>
        </w:rPr>
        <w:t xml:space="preserve">a reference to </w:t>
      </w:r>
      <w:r w:rsidR="00E05C6F" w:rsidRPr="00487980">
        <w:rPr>
          <w:rFonts w:ascii="Calibri" w:eastAsia="Calibri" w:hAnsi="Calibri" w:cs="Calibri"/>
          <w:color w:val="000000" w:themeColor="text1"/>
          <w:sz w:val="24"/>
          <w:szCs w:val="24"/>
        </w:rPr>
        <w:t>‘</w:t>
      </w:r>
      <w:r w:rsidR="0031022F" w:rsidRPr="00487980">
        <w:rPr>
          <w:rFonts w:ascii="Calibri" w:eastAsia="Calibri" w:hAnsi="Calibri" w:cs="Calibri"/>
          <w:color w:val="000000" w:themeColor="text1"/>
          <w:sz w:val="24"/>
          <w:szCs w:val="24"/>
        </w:rPr>
        <w:t>c</w:t>
      </w:r>
      <w:r w:rsidRPr="00487980">
        <w:rPr>
          <w:rFonts w:ascii="Calibri" w:eastAsia="Calibri" w:hAnsi="Calibri" w:cs="Calibri"/>
          <w:color w:val="000000" w:themeColor="text1"/>
          <w:sz w:val="24"/>
          <w:szCs w:val="24"/>
        </w:rPr>
        <w:t>archarhinus</w:t>
      </w:r>
      <w:r w:rsidR="00E05C6F" w:rsidRPr="00487980">
        <w:rPr>
          <w:rFonts w:ascii="Calibri" w:eastAsia="Calibri" w:hAnsi="Calibri" w:cs="Calibri"/>
          <w:color w:val="000000" w:themeColor="text1"/>
          <w:sz w:val="24"/>
          <w:szCs w:val="24"/>
        </w:rPr>
        <w:t>’</w:t>
      </w:r>
      <w:r w:rsidR="004D49DD" w:rsidRPr="00487980">
        <w:rPr>
          <w:rFonts w:ascii="Calibri" w:eastAsia="Calibri" w:hAnsi="Calibri" w:cs="Calibri"/>
          <w:color w:val="000000" w:themeColor="text1"/>
          <w:sz w:val="24"/>
          <w:szCs w:val="24"/>
        </w:rPr>
        <w:t>,</w:t>
      </w:r>
      <w:r w:rsidRPr="00487980">
        <w:rPr>
          <w:rFonts w:ascii="Calibri" w:eastAsia="Calibri" w:hAnsi="Calibri" w:cs="Calibri"/>
          <w:color w:val="000000" w:themeColor="text1"/>
          <w:sz w:val="24"/>
          <w:szCs w:val="24"/>
        </w:rPr>
        <w:t xml:space="preserve"> being the c</w:t>
      </w:r>
      <w:r w:rsidR="28857B4A" w:rsidRPr="00487980">
        <w:rPr>
          <w:rFonts w:ascii="Calibri" w:eastAsia="Calibri" w:hAnsi="Calibri" w:cs="Calibri"/>
          <w:color w:val="000000" w:themeColor="text1"/>
          <w:sz w:val="24"/>
          <w:szCs w:val="24"/>
        </w:rPr>
        <w:t xml:space="preserve">orrect spelling </w:t>
      </w:r>
      <w:r w:rsidR="0DB468E5" w:rsidRPr="00487980">
        <w:rPr>
          <w:rFonts w:ascii="Calibri" w:eastAsia="Calibri" w:hAnsi="Calibri" w:cs="Calibri"/>
          <w:color w:val="000000" w:themeColor="text1"/>
          <w:sz w:val="24"/>
          <w:szCs w:val="24"/>
        </w:rPr>
        <w:t>of the genus for silky shark.</w:t>
      </w:r>
    </w:p>
    <w:p w14:paraId="243D3F6A" w14:textId="6E69498D" w:rsidR="009C6147" w:rsidRPr="00487980" w:rsidRDefault="004D49DD" w:rsidP="00233AC8">
      <w:pPr>
        <w:spacing w:before="100" w:beforeAutospacing="1" w:after="100" w:afterAutospacing="1" w:line="240" w:lineRule="auto"/>
        <w:rPr>
          <w:rFonts w:ascii="Calibri" w:eastAsia="Calibri" w:hAnsi="Calibri" w:cs="Calibri"/>
          <w:color w:val="000000" w:themeColor="text1"/>
          <w:sz w:val="24"/>
          <w:szCs w:val="24"/>
        </w:rPr>
      </w:pPr>
      <w:r w:rsidRPr="00487980">
        <w:rPr>
          <w:rFonts w:ascii="Calibri" w:eastAsia="Calibri" w:hAnsi="Calibri" w:cs="Calibri"/>
          <w:color w:val="000000" w:themeColor="text1"/>
          <w:sz w:val="24"/>
          <w:szCs w:val="24"/>
        </w:rPr>
        <w:t xml:space="preserve">Pursuant to paragraph 30(b) of the Principal Regulations, a listed migratory species within the meaning of the </w:t>
      </w:r>
      <w:r w:rsidRPr="00487980">
        <w:rPr>
          <w:rFonts w:ascii="Calibri" w:eastAsia="Calibri" w:hAnsi="Calibri" w:cs="Calibri"/>
          <w:i/>
          <w:color w:val="000000" w:themeColor="text1"/>
          <w:sz w:val="24"/>
          <w:szCs w:val="24"/>
        </w:rPr>
        <w:t>Environment Protection and Biodiversity Conservation Act 1999</w:t>
      </w:r>
      <w:r w:rsidRPr="00487980">
        <w:rPr>
          <w:rFonts w:ascii="Calibri" w:eastAsia="Calibri" w:hAnsi="Calibri" w:cs="Calibri"/>
          <w:color w:val="000000" w:themeColor="text1"/>
          <w:sz w:val="24"/>
          <w:szCs w:val="24"/>
        </w:rPr>
        <w:t xml:space="preserve"> (EPBC Act) is declared for the purposes of the definition of </w:t>
      </w:r>
      <w:r w:rsidR="00E05C6F" w:rsidRPr="00487980">
        <w:rPr>
          <w:rFonts w:ascii="Calibri" w:eastAsia="Calibri" w:hAnsi="Calibri" w:cs="Calibri"/>
          <w:color w:val="000000" w:themeColor="text1"/>
          <w:sz w:val="24"/>
          <w:szCs w:val="24"/>
        </w:rPr>
        <w:t>‘</w:t>
      </w:r>
      <w:r w:rsidRPr="00487980">
        <w:rPr>
          <w:rFonts w:ascii="Calibri" w:eastAsia="Calibri" w:hAnsi="Calibri" w:cs="Calibri"/>
          <w:color w:val="000000" w:themeColor="text1"/>
          <w:sz w:val="24"/>
          <w:szCs w:val="24"/>
        </w:rPr>
        <w:t>protected species</w:t>
      </w:r>
      <w:r w:rsidR="00E05C6F" w:rsidRPr="00487980">
        <w:rPr>
          <w:rFonts w:ascii="Calibri" w:eastAsia="Calibri" w:hAnsi="Calibri" w:cs="Calibri"/>
          <w:color w:val="000000" w:themeColor="text1"/>
          <w:sz w:val="24"/>
          <w:szCs w:val="24"/>
        </w:rPr>
        <w:t>’</w:t>
      </w:r>
      <w:r w:rsidRPr="00487980">
        <w:rPr>
          <w:rFonts w:ascii="Calibri" w:eastAsia="Calibri" w:hAnsi="Calibri" w:cs="Calibri"/>
          <w:color w:val="000000" w:themeColor="text1"/>
          <w:sz w:val="24"/>
          <w:szCs w:val="24"/>
        </w:rPr>
        <w:t xml:space="preserve"> in the Zoning Plan. In October 2020, oceanic whitetip shark (Carcharhinus longimanus) became a listed migratory species within the meaning of the EPBC Act. While the listing of this species automatically brings it within the definition of </w:t>
      </w:r>
      <w:r w:rsidR="00E05C6F" w:rsidRPr="00487980">
        <w:rPr>
          <w:rFonts w:ascii="Calibri" w:eastAsia="Calibri" w:hAnsi="Calibri" w:cs="Calibri"/>
          <w:color w:val="000000" w:themeColor="text1"/>
          <w:sz w:val="24"/>
          <w:szCs w:val="24"/>
        </w:rPr>
        <w:t>‘</w:t>
      </w:r>
      <w:r w:rsidRPr="00487980">
        <w:rPr>
          <w:rFonts w:ascii="Calibri" w:eastAsia="Calibri" w:hAnsi="Calibri" w:cs="Calibri"/>
          <w:color w:val="000000" w:themeColor="text1"/>
          <w:sz w:val="24"/>
          <w:szCs w:val="24"/>
        </w:rPr>
        <w:t>protected species</w:t>
      </w:r>
      <w:r w:rsidR="00E05C6F" w:rsidRPr="00487980">
        <w:rPr>
          <w:rFonts w:ascii="Calibri" w:eastAsia="Calibri" w:hAnsi="Calibri" w:cs="Calibri"/>
          <w:color w:val="000000" w:themeColor="text1"/>
          <w:sz w:val="24"/>
          <w:szCs w:val="24"/>
        </w:rPr>
        <w:t>’</w:t>
      </w:r>
      <w:r w:rsidRPr="00487980">
        <w:rPr>
          <w:rFonts w:ascii="Calibri" w:eastAsia="Calibri" w:hAnsi="Calibri" w:cs="Calibri"/>
          <w:color w:val="000000" w:themeColor="text1"/>
          <w:sz w:val="24"/>
          <w:szCs w:val="24"/>
        </w:rPr>
        <w:t xml:space="preserve"> in the Zoning Plan (pursuant to section 30(b) of the Principal Regulations), it is the Authority’s intention that the table at the end of paragraph 30(e) of the Principal Regulations be updated for completeness.</w:t>
      </w:r>
      <w:r w:rsidR="000E3AC9" w:rsidRPr="00487980">
        <w:rPr>
          <w:rFonts w:ascii="Calibri" w:eastAsia="Calibri" w:hAnsi="Calibri" w:cs="Calibri"/>
          <w:color w:val="000000" w:themeColor="text1"/>
          <w:sz w:val="24"/>
          <w:szCs w:val="24"/>
        </w:rPr>
        <w:t xml:space="preserve"> Item [18</w:t>
      </w:r>
      <w:r w:rsidRPr="00487980">
        <w:rPr>
          <w:rFonts w:ascii="Calibri" w:eastAsia="Calibri" w:hAnsi="Calibri" w:cs="Calibri"/>
          <w:color w:val="000000" w:themeColor="text1"/>
          <w:sz w:val="24"/>
          <w:szCs w:val="24"/>
        </w:rPr>
        <w:t>] of the Amendment Regulations</w:t>
      </w:r>
      <w:r w:rsidR="009C6147" w:rsidRPr="00487980">
        <w:rPr>
          <w:rFonts w:ascii="Calibri" w:eastAsia="Calibri" w:hAnsi="Calibri" w:cs="Calibri"/>
          <w:color w:val="000000" w:themeColor="text1"/>
          <w:sz w:val="24"/>
          <w:szCs w:val="24"/>
        </w:rPr>
        <w:t xml:space="preserve"> achieves this intent by inserting new table </w:t>
      </w:r>
      <w:r w:rsidR="009C6147" w:rsidRPr="00487980">
        <w:rPr>
          <w:rFonts w:ascii="Calibri" w:eastAsia="Calibri" w:hAnsi="Calibri" w:cs="Calibri"/>
          <w:color w:val="000000" w:themeColor="text1"/>
          <w:sz w:val="24"/>
          <w:szCs w:val="24"/>
        </w:rPr>
        <w:lastRenderedPageBreak/>
        <w:t xml:space="preserve">item 12A, which refers to oceanic whitetip shark (Carcharhinus longimanus). </w:t>
      </w:r>
    </w:p>
    <w:p w14:paraId="1B6F3985" w14:textId="16DC452A" w:rsidR="004D49DD" w:rsidRPr="00487980" w:rsidRDefault="000E3AC9" w:rsidP="00233AC8">
      <w:pPr>
        <w:spacing w:before="100" w:beforeAutospacing="1" w:after="100" w:afterAutospacing="1" w:line="240" w:lineRule="auto"/>
        <w:rPr>
          <w:rFonts w:ascii="Calibri" w:eastAsia="Calibri" w:hAnsi="Calibri" w:cs="Calibri"/>
          <w:color w:val="000000" w:themeColor="text1"/>
          <w:sz w:val="24"/>
          <w:szCs w:val="24"/>
        </w:rPr>
      </w:pPr>
      <w:r w:rsidRPr="00487980">
        <w:rPr>
          <w:rFonts w:ascii="Calibri" w:eastAsia="Calibri" w:hAnsi="Calibri" w:cs="Calibri"/>
          <w:color w:val="000000" w:themeColor="text1"/>
          <w:sz w:val="24"/>
          <w:szCs w:val="24"/>
        </w:rPr>
        <w:t>Item [19</w:t>
      </w:r>
      <w:r w:rsidR="009C6147" w:rsidRPr="00487980">
        <w:rPr>
          <w:rFonts w:ascii="Calibri" w:eastAsia="Calibri" w:hAnsi="Calibri" w:cs="Calibri"/>
          <w:color w:val="000000" w:themeColor="text1"/>
          <w:sz w:val="24"/>
          <w:szCs w:val="24"/>
        </w:rPr>
        <w:t xml:space="preserve">] of the Amendment Regulations makes a minor typographical amendment to the table at the end of paragraph 30(e) so that table item 23 refers to the complete common name </w:t>
      </w:r>
      <w:r w:rsidR="00E05C6F" w:rsidRPr="00487980">
        <w:rPr>
          <w:rFonts w:ascii="Calibri" w:eastAsia="Calibri" w:hAnsi="Calibri" w:cs="Calibri"/>
          <w:color w:val="000000" w:themeColor="text1"/>
          <w:sz w:val="24"/>
          <w:szCs w:val="24"/>
        </w:rPr>
        <w:t>‘</w:t>
      </w:r>
      <w:r w:rsidR="009C6147" w:rsidRPr="00487980">
        <w:rPr>
          <w:rFonts w:ascii="Calibri" w:eastAsia="Calibri" w:hAnsi="Calibri" w:cs="Calibri"/>
          <w:color w:val="000000" w:themeColor="text1"/>
          <w:sz w:val="24"/>
          <w:szCs w:val="24"/>
        </w:rPr>
        <w:t>Scalloped hammerhead shark</w:t>
      </w:r>
      <w:r w:rsidR="00E05C6F" w:rsidRPr="00487980">
        <w:rPr>
          <w:rFonts w:ascii="Calibri" w:eastAsia="Calibri" w:hAnsi="Calibri" w:cs="Calibri"/>
          <w:color w:val="000000" w:themeColor="text1"/>
          <w:sz w:val="24"/>
          <w:szCs w:val="24"/>
        </w:rPr>
        <w:t>’</w:t>
      </w:r>
      <w:r w:rsidR="009C6147" w:rsidRPr="00487980">
        <w:rPr>
          <w:rFonts w:ascii="Calibri" w:eastAsia="Calibri" w:hAnsi="Calibri" w:cs="Calibri"/>
          <w:color w:val="000000" w:themeColor="text1"/>
          <w:sz w:val="24"/>
          <w:szCs w:val="24"/>
        </w:rPr>
        <w:t xml:space="preserve"> (rather than just </w:t>
      </w:r>
      <w:r w:rsidR="00E05C6F" w:rsidRPr="00487980">
        <w:rPr>
          <w:rFonts w:ascii="Calibri" w:eastAsia="Calibri" w:hAnsi="Calibri" w:cs="Calibri"/>
          <w:color w:val="000000" w:themeColor="text1"/>
          <w:sz w:val="24"/>
          <w:szCs w:val="24"/>
        </w:rPr>
        <w:t>‘</w:t>
      </w:r>
      <w:r w:rsidR="009C6147" w:rsidRPr="00487980">
        <w:rPr>
          <w:rFonts w:ascii="Calibri" w:eastAsia="Calibri" w:hAnsi="Calibri" w:cs="Calibri"/>
          <w:color w:val="000000" w:themeColor="text1"/>
          <w:sz w:val="24"/>
          <w:szCs w:val="24"/>
        </w:rPr>
        <w:t>scalloped hammerhead</w:t>
      </w:r>
      <w:r w:rsidR="00E05C6F" w:rsidRPr="00487980">
        <w:rPr>
          <w:rFonts w:ascii="Calibri" w:eastAsia="Calibri" w:hAnsi="Calibri" w:cs="Calibri"/>
          <w:color w:val="000000" w:themeColor="text1"/>
          <w:sz w:val="24"/>
          <w:szCs w:val="24"/>
        </w:rPr>
        <w:t>’</w:t>
      </w:r>
      <w:r w:rsidR="009C6147" w:rsidRPr="00487980">
        <w:rPr>
          <w:rFonts w:ascii="Calibri" w:eastAsia="Calibri" w:hAnsi="Calibri" w:cs="Calibri"/>
          <w:color w:val="000000" w:themeColor="text1"/>
          <w:sz w:val="24"/>
          <w:szCs w:val="24"/>
        </w:rPr>
        <w:t xml:space="preserve">) for Sphyrna lewini.  </w:t>
      </w:r>
      <w:r w:rsidR="004D49DD" w:rsidRPr="00487980">
        <w:rPr>
          <w:rFonts w:ascii="Calibri" w:eastAsia="Calibri" w:hAnsi="Calibri" w:cs="Calibri"/>
          <w:color w:val="000000" w:themeColor="text1"/>
          <w:sz w:val="24"/>
          <w:szCs w:val="24"/>
        </w:rPr>
        <w:t xml:space="preserve">  </w:t>
      </w:r>
    </w:p>
    <w:p w14:paraId="2F31917F" w14:textId="12F7169D" w:rsidR="632F24D0" w:rsidRPr="00487980" w:rsidRDefault="00C14E72" w:rsidP="00233AC8">
      <w:pPr>
        <w:spacing w:before="100" w:beforeAutospacing="1" w:after="100" w:afterAutospacing="1" w:line="240" w:lineRule="auto"/>
        <w:ind w:left="709" w:hanging="709"/>
        <w:rPr>
          <w:rFonts w:ascii="Calibri" w:eastAsia="Times New Roman" w:hAnsi="Calibri" w:cs="Calibri"/>
          <w:b/>
          <w:bCs/>
          <w:sz w:val="24"/>
          <w:szCs w:val="24"/>
        </w:rPr>
      </w:pPr>
      <w:r w:rsidRPr="00487980">
        <w:rPr>
          <w:rFonts w:ascii="Calibri" w:eastAsia="Times New Roman" w:hAnsi="Calibri" w:cs="Calibri"/>
          <w:b/>
          <w:bCs/>
          <w:sz w:val="24"/>
          <w:szCs w:val="24"/>
        </w:rPr>
        <w:t xml:space="preserve">Item </w:t>
      </w:r>
      <w:r w:rsidR="00F82AA9" w:rsidRPr="00487980">
        <w:rPr>
          <w:rFonts w:ascii="Calibri" w:eastAsia="Times New Roman" w:hAnsi="Calibri" w:cs="Calibri"/>
          <w:b/>
          <w:bCs/>
          <w:sz w:val="24"/>
          <w:szCs w:val="24"/>
        </w:rPr>
        <w:t>[</w:t>
      </w:r>
      <w:r w:rsidR="000E3AC9" w:rsidRPr="00487980">
        <w:rPr>
          <w:rFonts w:ascii="Calibri" w:eastAsia="Times New Roman" w:hAnsi="Calibri" w:cs="Calibri"/>
          <w:b/>
          <w:bCs/>
          <w:sz w:val="24"/>
          <w:szCs w:val="24"/>
        </w:rPr>
        <w:t>20</w:t>
      </w:r>
      <w:r w:rsidR="00F82AA9" w:rsidRPr="00487980">
        <w:rPr>
          <w:rFonts w:ascii="Calibri" w:eastAsia="Times New Roman" w:hAnsi="Calibri" w:cs="Calibri"/>
          <w:b/>
          <w:bCs/>
          <w:sz w:val="24"/>
          <w:szCs w:val="24"/>
        </w:rPr>
        <w:t>]</w:t>
      </w:r>
      <w:r w:rsidR="632F24D0" w:rsidRPr="00487980">
        <w:rPr>
          <w:rFonts w:ascii="Calibri" w:eastAsia="Times New Roman" w:hAnsi="Calibri" w:cs="Calibri"/>
          <w:b/>
          <w:bCs/>
          <w:sz w:val="24"/>
          <w:szCs w:val="24"/>
        </w:rPr>
        <w:t xml:space="preserve"> </w:t>
      </w:r>
      <w:r w:rsidR="00F82AA9" w:rsidRPr="00487980">
        <w:rPr>
          <w:rFonts w:ascii="Calibri" w:eastAsia="Times New Roman" w:hAnsi="Calibri" w:cs="Calibri"/>
          <w:b/>
          <w:bCs/>
          <w:sz w:val="24"/>
          <w:szCs w:val="24"/>
        </w:rPr>
        <w:t>-</w:t>
      </w:r>
      <w:r w:rsidR="632F24D0" w:rsidRPr="00487980">
        <w:rPr>
          <w:rFonts w:ascii="Calibri" w:eastAsia="Times New Roman" w:hAnsi="Calibri" w:cs="Calibri"/>
          <w:b/>
          <w:bCs/>
          <w:sz w:val="24"/>
          <w:szCs w:val="24"/>
        </w:rPr>
        <w:t xml:space="preserve"> Paragraphs 31(b) and (c)</w:t>
      </w:r>
      <w:r w:rsidR="009C6147" w:rsidRPr="00487980">
        <w:rPr>
          <w:rFonts w:ascii="Calibri" w:eastAsia="Times New Roman" w:hAnsi="Calibri" w:cs="Calibri"/>
          <w:b/>
          <w:bCs/>
          <w:sz w:val="24"/>
          <w:szCs w:val="24"/>
        </w:rPr>
        <w:t xml:space="preserve"> (Queensland fisheries legislation)</w:t>
      </w:r>
    </w:p>
    <w:p w14:paraId="3BE00DEF" w14:textId="48AEC67F" w:rsidR="00A42A29" w:rsidRPr="00487980" w:rsidRDefault="00004E45" w:rsidP="00233AC8">
      <w:pPr>
        <w:spacing w:before="100" w:beforeAutospacing="1" w:after="100" w:afterAutospacing="1" w:line="240" w:lineRule="auto"/>
        <w:rPr>
          <w:rFonts w:ascii="Calibri" w:eastAsia="Times New Roman" w:hAnsi="Calibri" w:cs="Calibri"/>
          <w:color w:val="000000" w:themeColor="text1"/>
          <w:sz w:val="24"/>
          <w:szCs w:val="24"/>
          <w:lang w:val="en-AU"/>
        </w:rPr>
      </w:pPr>
      <w:r w:rsidRPr="00487980">
        <w:rPr>
          <w:rFonts w:ascii="Calibri" w:eastAsia="Times New Roman" w:hAnsi="Calibri" w:cs="Calibri"/>
          <w:color w:val="000000" w:themeColor="text1"/>
          <w:sz w:val="24"/>
          <w:szCs w:val="24"/>
          <w:lang w:val="en-AU"/>
        </w:rPr>
        <w:t>A general</w:t>
      </w:r>
      <w:r w:rsidR="009C6147" w:rsidRPr="00487980">
        <w:rPr>
          <w:rFonts w:ascii="Calibri" w:eastAsia="Times New Roman" w:hAnsi="Calibri" w:cs="Calibri"/>
          <w:color w:val="000000" w:themeColor="text1"/>
          <w:sz w:val="24"/>
          <w:szCs w:val="24"/>
          <w:lang w:val="en-AU"/>
        </w:rPr>
        <w:t xml:space="preserve"> policy intent </w:t>
      </w:r>
      <w:r w:rsidR="00A42A29" w:rsidRPr="00487980">
        <w:rPr>
          <w:rFonts w:ascii="Calibri" w:eastAsia="Times New Roman" w:hAnsi="Calibri" w:cs="Calibri"/>
          <w:color w:val="000000" w:themeColor="text1"/>
          <w:sz w:val="24"/>
          <w:szCs w:val="24"/>
          <w:lang w:val="en-AU"/>
        </w:rPr>
        <w:t>of the Principal Regulations is</w:t>
      </w:r>
      <w:r w:rsidR="009C6147" w:rsidRPr="00487980">
        <w:rPr>
          <w:rFonts w:ascii="Calibri" w:eastAsia="Times New Roman" w:hAnsi="Calibri" w:cs="Calibri"/>
          <w:color w:val="000000" w:themeColor="text1"/>
          <w:sz w:val="24"/>
          <w:szCs w:val="24"/>
          <w:lang w:val="en-AU"/>
        </w:rPr>
        <w:t xml:space="preserve"> that </w:t>
      </w:r>
      <w:r w:rsidR="00A42A29" w:rsidRPr="00487980">
        <w:rPr>
          <w:rFonts w:ascii="Calibri" w:eastAsia="Times New Roman" w:hAnsi="Calibri" w:cs="Calibri"/>
          <w:color w:val="000000" w:themeColor="text1"/>
          <w:sz w:val="24"/>
          <w:szCs w:val="24"/>
          <w:lang w:val="en-AU"/>
        </w:rPr>
        <w:t xml:space="preserve">fisheries management arrangements in the Marine Park remain complementary to and compatible with those that apply </w:t>
      </w:r>
      <w:r w:rsidRPr="00487980">
        <w:rPr>
          <w:rFonts w:ascii="Calibri" w:eastAsia="Times New Roman" w:hAnsi="Calibri" w:cs="Calibri"/>
          <w:color w:val="000000" w:themeColor="text1"/>
          <w:sz w:val="24"/>
          <w:szCs w:val="24"/>
          <w:lang w:val="en-AU"/>
        </w:rPr>
        <w:t xml:space="preserve">under </w:t>
      </w:r>
      <w:r w:rsidR="00A42A29" w:rsidRPr="00487980">
        <w:rPr>
          <w:rFonts w:ascii="Calibri" w:eastAsia="Times New Roman" w:hAnsi="Calibri" w:cs="Calibri"/>
          <w:color w:val="000000" w:themeColor="text1"/>
          <w:sz w:val="24"/>
          <w:szCs w:val="24"/>
          <w:lang w:val="en-AU"/>
        </w:rPr>
        <w:t>Queensland</w:t>
      </w:r>
      <w:r w:rsidRPr="00487980">
        <w:rPr>
          <w:rFonts w:ascii="Calibri" w:eastAsia="Times New Roman" w:hAnsi="Calibri" w:cs="Calibri"/>
          <w:color w:val="000000" w:themeColor="text1"/>
          <w:sz w:val="24"/>
          <w:szCs w:val="24"/>
          <w:lang w:val="en-AU"/>
        </w:rPr>
        <w:t xml:space="preserve"> legislation</w:t>
      </w:r>
      <w:r w:rsidR="00A42A29" w:rsidRPr="00487980">
        <w:rPr>
          <w:rFonts w:ascii="Calibri" w:eastAsia="Times New Roman" w:hAnsi="Calibri" w:cs="Calibri"/>
          <w:color w:val="000000" w:themeColor="text1"/>
          <w:sz w:val="24"/>
          <w:szCs w:val="24"/>
          <w:lang w:val="en-AU"/>
        </w:rPr>
        <w:t xml:space="preserve">, and </w:t>
      </w:r>
      <w:r w:rsidR="00E87A16" w:rsidRPr="00487980">
        <w:rPr>
          <w:rFonts w:ascii="Calibri" w:eastAsia="Times New Roman" w:hAnsi="Calibri" w:cs="Calibri"/>
          <w:color w:val="000000" w:themeColor="text1"/>
          <w:sz w:val="24"/>
          <w:szCs w:val="24"/>
          <w:lang w:val="en-AU"/>
        </w:rPr>
        <w:t xml:space="preserve">in this regard </w:t>
      </w:r>
      <w:r w:rsidR="00A42A29" w:rsidRPr="00487980">
        <w:rPr>
          <w:rFonts w:ascii="Calibri" w:eastAsia="Times New Roman" w:hAnsi="Calibri" w:cs="Calibri"/>
          <w:color w:val="000000" w:themeColor="text1"/>
          <w:sz w:val="24"/>
          <w:szCs w:val="24"/>
          <w:lang w:val="en-AU"/>
        </w:rPr>
        <w:t xml:space="preserve">that </w:t>
      </w:r>
      <w:r w:rsidR="009C6147" w:rsidRPr="00487980">
        <w:rPr>
          <w:rFonts w:ascii="Calibri" w:eastAsia="Times New Roman" w:hAnsi="Calibri" w:cs="Calibri"/>
          <w:color w:val="000000" w:themeColor="text1"/>
          <w:sz w:val="24"/>
          <w:szCs w:val="24"/>
          <w:lang w:val="en-AU"/>
        </w:rPr>
        <w:t>regulation of fishing conduct in the Marine Park should, to the extent possible</w:t>
      </w:r>
      <w:r w:rsidR="00A42A29" w:rsidRPr="00487980">
        <w:rPr>
          <w:rFonts w:ascii="Calibri" w:eastAsia="Times New Roman" w:hAnsi="Calibri" w:cs="Calibri"/>
          <w:color w:val="000000" w:themeColor="text1"/>
          <w:sz w:val="24"/>
          <w:szCs w:val="24"/>
          <w:lang w:val="en-AU"/>
        </w:rPr>
        <w:t xml:space="preserve"> (and subject to exceptions)</w:t>
      </w:r>
      <w:r w:rsidR="009C6147" w:rsidRPr="00487980">
        <w:rPr>
          <w:rFonts w:ascii="Calibri" w:eastAsia="Times New Roman" w:hAnsi="Calibri" w:cs="Calibri"/>
          <w:color w:val="000000" w:themeColor="text1"/>
          <w:sz w:val="24"/>
          <w:szCs w:val="24"/>
          <w:lang w:val="en-AU"/>
        </w:rPr>
        <w:t xml:space="preserve">, be consistent with Queensland fisheries legislation as in force from time to time. </w:t>
      </w:r>
    </w:p>
    <w:p w14:paraId="4E6EC93D" w14:textId="54F7524E" w:rsidR="62FCA6EE" w:rsidRPr="00487980" w:rsidRDefault="62FCA6EE" w:rsidP="00233AC8">
      <w:pPr>
        <w:spacing w:before="100" w:beforeAutospacing="1" w:after="100" w:afterAutospacing="1" w:line="240" w:lineRule="auto"/>
        <w:rPr>
          <w:rFonts w:ascii="Calibri" w:eastAsia="Calibri" w:hAnsi="Calibri" w:cs="Calibri"/>
          <w:color w:val="000000" w:themeColor="text1"/>
          <w:sz w:val="24"/>
          <w:szCs w:val="24"/>
          <w:lang w:val="en-AU"/>
        </w:rPr>
      </w:pPr>
      <w:r w:rsidRPr="00487980">
        <w:rPr>
          <w:rFonts w:ascii="Calibri" w:eastAsia="Times New Roman" w:hAnsi="Calibri" w:cs="Calibri"/>
          <w:color w:val="000000" w:themeColor="text1"/>
          <w:sz w:val="24"/>
          <w:szCs w:val="24"/>
        </w:rPr>
        <w:t xml:space="preserve">The purpose of section 31 of the </w:t>
      </w:r>
      <w:r w:rsidR="00C14E72" w:rsidRPr="00487980">
        <w:rPr>
          <w:rFonts w:ascii="Calibri" w:eastAsia="Times New Roman" w:hAnsi="Calibri" w:cs="Calibri"/>
          <w:color w:val="000000" w:themeColor="text1"/>
          <w:sz w:val="24"/>
          <w:szCs w:val="24"/>
        </w:rPr>
        <w:t>Principal</w:t>
      </w:r>
      <w:r w:rsidRPr="00487980">
        <w:rPr>
          <w:rFonts w:ascii="Calibri" w:eastAsia="Times New Roman" w:hAnsi="Calibri" w:cs="Calibri"/>
          <w:color w:val="000000" w:themeColor="text1"/>
          <w:sz w:val="24"/>
          <w:szCs w:val="24"/>
        </w:rPr>
        <w:t xml:space="preserve"> Regulations is to prescribe the relevant laws of Queensland, as in force from time to time, for the purposes of the definition of </w:t>
      </w:r>
      <w:r w:rsidR="00E05C6F" w:rsidRPr="00487980">
        <w:rPr>
          <w:rFonts w:ascii="Calibri" w:eastAsia="Times New Roman" w:hAnsi="Calibri" w:cs="Calibri"/>
          <w:color w:val="000000" w:themeColor="text1"/>
          <w:sz w:val="24"/>
          <w:szCs w:val="24"/>
        </w:rPr>
        <w:t>‘</w:t>
      </w:r>
      <w:r w:rsidRPr="00487980">
        <w:rPr>
          <w:rFonts w:ascii="Calibri" w:eastAsia="Times New Roman" w:hAnsi="Calibri" w:cs="Calibri"/>
          <w:color w:val="000000" w:themeColor="text1"/>
          <w:sz w:val="24"/>
          <w:szCs w:val="24"/>
        </w:rPr>
        <w:t>Queensland fisheries legislation</w:t>
      </w:r>
      <w:r w:rsidR="00E05C6F" w:rsidRPr="00487980">
        <w:rPr>
          <w:rFonts w:ascii="Calibri" w:eastAsia="Times New Roman" w:hAnsi="Calibri" w:cs="Calibri"/>
          <w:color w:val="000000" w:themeColor="text1"/>
          <w:sz w:val="24"/>
          <w:szCs w:val="24"/>
        </w:rPr>
        <w:t>’</w:t>
      </w:r>
      <w:r w:rsidRPr="00487980">
        <w:rPr>
          <w:rFonts w:ascii="Calibri" w:eastAsia="Times New Roman" w:hAnsi="Calibri" w:cs="Calibri"/>
          <w:color w:val="000000" w:themeColor="text1"/>
          <w:sz w:val="24"/>
          <w:szCs w:val="24"/>
        </w:rPr>
        <w:t xml:space="preserve"> in </w:t>
      </w:r>
      <w:r w:rsidRPr="00487980">
        <w:rPr>
          <w:rFonts w:ascii="Calibri" w:eastAsia="Times New Roman" w:hAnsi="Calibri" w:cs="Calibri"/>
          <w:color w:val="000000" w:themeColor="text1"/>
          <w:sz w:val="24"/>
          <w:szCs w:val="24"/>
        </w:rPr>
        <w:lastRenderedPageBreak/>
        <w:t>the Zoning Plan and</w:t>
      </w:r>
      <w:r w:rsidR="00C034F7" w:rsidRPr="00487980">
        <w:rPr>
          <w:rFonts w:ascii="Calibri" w:eastAsia="Times New Roman" w:hAnsi="Calibri" w:cs="Calibri"/>
          <w:color w:val="000000" w:themeColor="text1"/>
          <w:sz w:val="24"/>
          <w:szCs w:val="24"/>
        </w:rPr>
        <w:t>,</w:t>
      </w:r>
      <w:r w:rsidRPr="00487980">
        <w:rPr>
          <w:rFonts w:ascii="Calibri" w:eastAsia="Times New Roman" w:hAnsi="Calibri" w:cs="Calibri"/>
          <w:color w:val="000000" w:themeColor="text1"/>
          <w:sz w:val="24"/>
          <w:szCs w:val="24"/>
        </w:rPr>
        <w:t xml:space="preserve"> </w:t>
      </w:r>
      <w:r w:rsidR="00A42A29" w:rsidRPr="00487980">
        <w:rPr>
          <w:rFonts w:ascii="Calibri" w:eastAsia="Times New Roman" w:hAnsi="Calibri" w:cs="Calibri"/>
          <w:color w:val="000000" w:themeColor="text1"/>
          <w:sz w:val="24"/>
          <w:szCs w:val="24"/>
        </w:rPr>
        <w:t xml:space="preserve">due to the definition of </w:t>
      </w:r>
      <w:r w:rsidR="00E05C6F" w:rsidRPr="00487980">
        <w:rPr>
          <w:rFonts w:ascii="Calibri" w:eastAsia="Times New Roman" w:hAnsi="Calibri" w:cs="Calibri"/>
          <w:color w:val="000000" w:themeColor="text1"/>
          <w:sz w:val="24"/>
          <w:szCs w:val="24"/>
        </w:rPr>
        <w:t>‘</w:t>
      </w:r>
      <w:r w:rsidR="00A42A29" w:rsidRPr="00487980">
        <w:rPr>
          <w:rFonts w:ascii="Calibri" w:eastAsia="Times New Roman" w:hAnsi="Calibri" w:cs="Calibri"/>
          <w:color w:val="000000" w:themeColor="text1"/>
          <w:sz w:val="24"/>
          <w:szCs w:val="24"/>
        </w:rPr>
        <w:t>Queensland fisheries legislation</w:t>
      </w:r>
      <w:r w:rsidR="00E05C6F" w:rsidRPr="00487980">
        <w:rPr>
          <w:rFonts w:ascii="Calibri" w:eastAsia="Times New Roman" w:hAnsi="Calibri" w:cs="Calibri"/>
          <w:color w:val="000000" w:themeColor="text1"/>
          <w:sz w:val="24"/>
          <w:szCs w:val="24"/>
        </w:rPr>
        <w:t>’</w:t>
      </w:r>
      <w:r w:rsidR="00A42A29" w:rsidRPr="00487980">
        <w:rPr>
          <w:rFonts w:ascii="Calibri" w:eastAsia="Times New Roman" w:hAnsi="Calibri" w:cs="Calibri"/>
          <w:color w:val="000000" w:themeColor="text1"/>
          <w:sz w:val="24"/>
          <w:szCs w:val="24"/>
        </w:rPr>
        <w:t xml:space="preserve"> </w:t>
      </w:r>
      <w:r w:rsidR="00C034F7" w:rsidRPr="00487980">
        <w:rPr>
          <w:rFonts w:ascii="Calibri" w:eastAsia="Times New Roman" w:hAnsi="Calibri" w:cs="Calibri"/>
          <w:color w:val="000000" w:themeColor="text1"/>
          <w:sz w:val="24"/>
          <w:szCs w:val="24"/>
        </w:rPr>
        <w:t>in subsection 5(1),</w:t>
      </w:r>
      <w:r w:rsidR="00A42A29" w:rsidRPr="00487980">
        <w:rPr>
          <w:rFonts w:ascii="Calibri" w:eastAsia="Times New Roman" w:hAnsi="Calibri" w:cs="Calibri"/>
          <w:color w:val="000000" w:themeColor="text1"/>
          <w:sz w:val="24"/>
          <w:szCs w:val="24"/>
        </w:rPr>
        <w:t xml:space="preserve"> </w:t>
      </w:r>
      <w:r w:rsidRPr="00487980">
        <w:rPr>
          <w:rFonts w:ascii="Calibri" w:eastAsia="Times New Roman" w:hAnsi="Calibri" w:cs="Calibri"/>
          <w:color w:val="000000" w:themeColor="text1"/>
          <w:sz w:val="24"/>
          <w:szCs w:val="24"/>
        </w:rPr>
        <w:t xml:space="preserve">in the </w:t>
      </w:r>
      <w:r w:rsidR="00C14E72" w:rsidRPr="00487980">
        <w:rPr>
          <w:rFonts w:ascii="Calibri" w:eastAsia="Times New Roman" w:hAnsi="Calibri" w:cs="Calibri"/>
          <w:color w:val="000000" w:themeColor="text1"/>
          <w:sz w:val="24"/>
          <w:szCs w:val="24"/>
        </w:rPr>
        <w:t>Principal</w:t>
      </w:r>
      <w:r w:rsidRPr="00487980">
        <w:rPr>
          <w:rFonts w:ascii="Calibri" w:eastAsia="Times New Roman" w:hAnsi="Calibri" w:cs="Calibri"/>
          <w:color w:val="000000" w:themeColor="text1"/>
          <w:sz w:val="24"/>
          <w:szCs w:val="24"/>
        </w:rPr>
        <w:t xml:space="preserve"> Regulations.</w:t>
      </w:r>
      <w:r w:rsidR="00A42A29" w:rsidRPr="00487980">
        <w:rPr>
          <w:rFonts w:ascii="Calibri" w:eastAsia="Times New Roman" w:hAnsi="Calibri" w:cs="Calibri"/>
          <w:color w:val="000000" w:themeColor="text1"/>
          <w:sz w:val="24"/>
          <w:szCs w:val="24"/>
        </w:rPr>
        <w:t xml:space="preserve"> </w:t>
      </w:r>
      <w:r w:rsidR="74784259" w:rsidRPr="00487980">
        <w:rPr>
          <w:rFonts w:ascii="Calibri" w:eastAsia="Times New Roman" w:hAnsi="Calibri" w:cs="Calibri"/>
          <w:color w:val="000000" w:themeColor="text1"/>
          <w:sz w:val="24"/>
          <w:szCs w:val="24"/>
        </w:rPr>
        <w:t xml:space="preserve"> </w:t>
      </w:r>
    </w:p>
    <w:p w14:paraId="53B10768" w14:textId="05EC2CBF" w:rsidR="00A42A29" w:rsidRPr="00487980" w:rsidRDefault="00A42A29" w:rsidP="00233AC8">
      <w:pPr>
        <w:spacing w:before="100" w:beforeAutospacing="1" w:after="100" w:afterAutospacing="1" w:line="240" w:lineRule="auto"/>
        <w:rPr>
          <w:rFonts w:ascii="Calibri" w:eastAsia="Times New Roman" w:hAnsi="Calibri" w:cs="Calibri"/>
          <w:color w:val="000000" w:themeColor="text1"/>
          <w:sz w:val="24"/>
          <w:szCs w:val="24"/>
        </w:rPr>
      </w:pPr>
      <w:r w:rsidRPr="00487980">
        <w:rPr>
          <w:rFonts w:ascii="Calibri" w:eastAsia="Times New Roman" w:hAnsi="Calibri" w:cs="Calibri"/>
          <w:color w:val="000000" w:themeColor="text1"/>
          <w:sz w:val="24"/>
          <w:szCs w:val="24"/>
        </w:rPr>
        <w:t xml:space="preserve">Prior to the commencement of the Amendment Regulations, </w:t>
      </w:r>
      <w:r w:rsidR="00C034F7" w:rsidRPr="00487980">
        <w:rPr>
          <w:rFonts w:ascii="Calibri" w:eastAsia="Times New Roman" w:hAnsi="Calibri" w:cs="Calibri"/>
          <w:color w:val="000000" w:themeColor="text1"/>
          <w:sz w:val="24"/>
          <w:szCs w:val="24"/>
        </w:rPr>
        <w:t xml:space="preserve">the effect of </w:t>
      </w:r>
      <w:r w:rsidRPr="00487980">
        <w:rPr>
          <w:rFonts w:ascii="Calibri" w:eastAsia="Times New Roman" w:hAnsi="Calibri" w:cs="Calibri"/>
          <w:color w:val="000000" w:themeColor="text1"/>
          <w:sz w:val="24"/>
          <w:szCs w:val="24"/>
        </w:rPr>
        <w:t xml:space="preserve">section 31 of the Principal Regulations </w:t>
      </w:r>
      <w:r w:rsidR="00C034F7" w:rsidRPr="00487980">
        <w:rPr>
          <w:rFonts w:ascii="Calibri" w:eastAsia="Times New Roman" w:hAnsi="Calibri" w:cs="Calibri"/>
          <w:color w:val="000000" w:themeColor="text1"/>
          <w:sz w:val="24"/>
          <w:szCs w:val="24"/>
        </w:rPr>
        <w:t xml:space="preserve">(when read in conjunction with the definition of </w:t>
      </w:r>
      <w:r w:rsidR="00E05C6F" w:rsidRPr="00487980">
        <w:rPr>
          <w:rFonts w:ascii="Calibri" w:eastAsia="Times New Roman" w:hAnsi="Calibri" w:cs="Calibri"/>
          <w:color w:val="000000" w:themeColor="text1"/>
          <w:sz w:val="24"/>
          <w:szCs w:val="24"/>
        </w:rPr>
        <w:t>‘</w:t>
      </w:r>
      <w:r w:rsidR="00C034F7" w:rsidRPr="00487980">
        <w:rPr>
          <w:rFonts w:ascii="Calibri" w:eastAsia="Times New Roman" w:hAnsi="Calibri" w:cs="Calibri"/>
          <w:color w:val="000000" w:themeColor="text1"/>
          <w:sz w:val="24"/>
          <w:szCs w:val="24"/>
        </w:rPr>
        <w:t>Queensland fisheries legislation</w:t>
      </w:r>
      <w:r w:rsidR="00E05C6F" w:rsidRPr="00487980">
        <w:rPr>
          <w:rFonts w:ascii="Calibri" w:eastAsia="Times New Roman" w:hAnsi="Calibri" w:cs="Calibri"/>
          <w:color w:val="000000" w:themeColor="text1"/>
          <w:sz w:val="24"/>
          <w:szCs w:val="24"/>
        </w:rPr>
        <w:t>’</w:t>
      </w:r>
      <w:r w:rsidR="00C034F7" w:rsidRPr="00487980">
        <w:rPr>
          <w:rFonts w:ascii="Calibri" w:eastAsia="Times New Roman" w:hAnsi="Calibri" w:cs="Calibri"/>
          <w:color w:val="000000" w:themeColor="text1"/>
          <w:sz w:val="24"/>
          <w:szCs w:val="24"/>
        </w:rPr>
        <w:t xml:space="preserve"> in subsection 5(1)) was to prescribe</w:t>
      </w:r>
      <w:r w:rsidRPr="00487980">
        <w:rPr>
          <w:rFonts w:ascii="Calibri" w:eastAsia="Times New Roman" w:hAnsi="Calibri" w:cs="Calibri"/>
          <w:color w:val="000000" w:themeColor="text1"/>
          <w:sz w:val="24"/>
          <w:szCs w:val="24"/>
        </w:rPr>
        <w:t xml:space="preserve"> the following laws as in force from time to time for the purposes of the definition </w:t>
      </w:r>
      <w:r w:rsidR="00C034F7" w:rsidRPr="00487980">
        <w:rPr>
          <w:rFonts w:ascii="Calibri" w:eastAsia="Times New Roman" w:hAnsi="Calibri" w:cs="Calibri"/>
          <w:color w:val="000000" w:themeColor="text1"/>
          <w:sz w:val="24"/>
          <w:szCs w:val="24"/>
        </w:rPr>
        <w:t xml:space="preserve">of </w:t>
      </w:r>
      <w:r w:rsidR="00E05C6F" w:rsidRPr="00487980">
        <w:rPr>
          <w:rFonts w:ascii="Calibri" w:eastAsia="Times New Roman" w:hAnsi="Calibri" w:cs="Calibri"/>
          <w:color w:val="000000" w:themeColor="text1"/>
          <w:sz w:val="24"/>
          <w:szCs w:val="24"/>
        </w:rPr>
        <w:t>‘</w:t>
      </w:r>
      <w:r w:rsidR="00C034F7" w:rsidRPr="00487980">
        <w:rPr>
          <w:rFonts w:ascii="Calibri" w:eastAsia="Times New Roman" w:hAnsi="Calibri" w:cs="Calibri"/>
          <w:color w:val="000000" w:themeColor="text1"/>
          <w:sz w:val="24"/>
          <w:szCs w:val="24"/>
        </w:rPr>
        <w:t>Queensland fisheries legislation</w:t>
      </w:r>
      <w:r w:rsidR="00E05C6F" w:rsidRPr="00487980">
        <w:rPr>
          <w:rFonts w:ascii="Calibri" w:eastAsia="Times New Roman" w:hAnsi="Calibri" w:cs="Calibri"/>
          <w:color w:val="000000" w:themeColor="text1"/>
          <w:sz w:val="24"/>
          <w:szCs w:val="24"/>
        </w:rPr>
        <w:t>’</w:t>
      </w:r>
      <w:r w:rsidR="00C034F7" w:rsidRPr="00487980">
        <w:rPr>
          <w:rFonts w:ascii="Calibri" w:eastAsia="Times New Roman" w:hAnsi="Calibri" w:cs="Calibri"/>
          <w:color w:val="000000" w:themeColor="text1"/>
          <w:sz w:val="24"/>
          <w:szCs w:val="24"/>
        </w:rPr>
        <w:t xml:space="preserve"> in the Zoning Plan and in the Principal Regulations:</w:t>
      </w:r>
    </w:p>
    <w:p w14:paraId="1C8D6791" w14:textId="4E6D5DDD" w:rsidR="00C034F7" w:rsidRPr="00487980" w:rsidRDefault="00C034F7" w:rsidP="00CA0319">
      <w:pPr>
        <w:pStyle w:val="ListParagraph"/>
        <w:numPr>
          <w:ilvl w:val="0"/>
          <w:numId w:val="17"/>
        </w:numPr>
        <w:spacing w:before="100" w:beforeAutospacing="1" w:after="100" w:afterAutospacing="1" w:line="240" w:lineRule="auto"/>
        <w:rPr>
          <w:rFonts w:ascii="Calibri" w:eastAsia="Times New Roman" w:hAnsi="Calibri" w:cs="Calibri"/>
          <w:color w:val="000000" w:themeColor="text1"/>
          <w:sz w:val="24"/>
          <w:szCs w:val="24"/>
        </w:rPr>
      </w:pPr>
      <w:r w:rsidRPr="00487980">
        <w:rPr>
          <w:rFonts w:ascii="Calibri" w:eastAsia="Times New Roman" w:hAnsi="Calibri" w:cs="Calibri"/>
          <w:color w:val="000000" w:themeColor="text1"/>
          <w:sz w:val="24"/>
          <w:szCs w:val="24"/>
        </w:rPr>
        <w:t xml:space="preserve">The </w:t>
      </w:r>
      <w:r w:rsidRPr="00487980">
        <w:rPr>
          <w:rFonts w:ascii="Calibri" w:eastAsia="Times New Roman" w:hAnsi="Calibri" w:cs="Calibri"/>
          <w:i/>
          <w:color w:val="000000" w:themeColor="text1"/>
          <w:sz w:val="24"/>
          <w:szCs w:val="24"/>
        </w:rPr>
        <w:t xml:space="preserve">Fisheries Act 1994 </w:t>
      </w:r>
      <w:r w:rsidRPr="00487980">
        <w:rPr>
          <w:rFonts w:ascii="Calibri" w:eastAsia="Times New Roman" w:hAnsi="Calibri" w:cs="Calibri"/>
          <w:color w:val="000000" w:themeColor="text1"/>
          <w:sz w:val="24"/>
          <w:szCs w:val="24"/>
        </w:rPr>
        <w:t>(Qld);</w:t>
      </w:r>
    </w:p>
    <w:p w14:paraId="54B6D1E8" w14:textId="3870963A" w:rsidR="00C034F7" w:rsidRPr="00487980" w:rsidRDefault="00C034F7" w:rsidP="000E5985">
      <w:pPr>
        <w:pStyle w:val="ListParagraph"/>
        <w:numPr>
          <w:ilvl w:val="0"/>
          <w:numId w:val="17"/>
        </w:numPr>
        <w:spacing w:before="100" w:beforeAutospacing="1" w:after="100" w:afterAutospacing="1" w:line="240" w:lineRule="auto"/>
        <w:rPr>
          <w:rFonts w:ascii="Calibri" w:eastAsia="Times New Roman" w:hAnsi="Calibri" w:cs="Calibri"/>
          <w:color w:val="000000" w:themeColor="text1"/>
          <w:sz w:val="24"/>
          <w:szCs w:val="24"/>
        </w:rPr>
      </w:pPr>
      <w:r w:rsidRPr="00487980">
        <w:rPr>
          <w:rFonts w:ascii="Calibri" w:eastAsia="Times New Roman" w:hAnsi="Calibri" w:cs="Calibri"/>
          <w:color w:val="000000" w:themeColor="text1"/>
          <w:sz w:val="24"/>
          <w:szCs w:val="24"/>
        </w:rPr>
        <w:t xml:space="preserve">The </w:t>
      </w:r>
      <w:r w:rsidRPr="00487980">
        <w:rPr>
          <w:rFonts w:ascii="Calibri" w:eastAsia="Times New Roman" w:hAnsi="Calibri" w:cs="Calibri"/>
          <w:i/>
          <w:color w:val="000000" w:themeColor="text1"/>
          <w:sz w:val="24"/>
          <w:szCs w:val="24"/>
        </w:rPr>
        <w:t xml:space="preserve">Fisheries Regulation 2008 </w:t>
      </w:r>
      <w:r w:rsidRPr="00487980">
        <w:rPr>
          <w:rFonts w:ascii="Calibri" w:eastAsia="Times New Roman" w:hAnsi="Calibri" w:cs="Calibri"/>
          <w:color w:val="000000" w:themeColor="text1"/>
          <w:sz w:val="24"/>
          <w:szCs w:val="24"/>
        </w:rPr>
        <w:t>(Qld);</w:t>
      </w:r>
    </w:p>
    <w:p w14:paraId="524012B9" w14:textId="2BDA98FE" w:rsidR="00C034F7" w:rsidRPr="00487980" w:rsidRDefault="00C034F7" w:rsidP="000E5985">
      <w:pPr>
        <w:pStyle w:val="ListParagraph"/>
        <w:numPr>
          <w:ilvl w:val="0"/>
          <w:numId w:val="17"/>
        </w:numPr>
        <w:spacing w:before="100" w:beforeAutospacing="1" w:after="100" w:afterAutospacing="1" w:line="240" w:lineRule="auto"/>
        <w:rPr>
          <w:rFonts w:ascii="Calibri" w:eastAsia="Times New Roman" w:hAnsi="Calibri" w:cs="Calibri"/>
          <w:color w:val="000000" w:themeColor="text1"/>
          <w:sz w:val="24"/>
          <w:szCs w:val="24"/>
        </w:rPr>
      </w:pPr>
      <w:r w:rsidRPr="00487980">
        <w:rPr>
          <w:rFonts w:ascii="Calibri" w:eastAsia="Times New Roman" w:hAnsi="Calibri" w:cs="Calibri"/>
          <w:color w:val="000000" w:themeColor="text1"/>
          <w:sz w:val="24"/>
          <w:szCs w:val="24"/>
        </w:rPr>
        <w:t xml:space="preserve">A fishery management plan made under paragraph 32(1)(a) of the </w:t>
      </w:r>
      <w:r w:rsidRPr="00487980">
        <w:rPr>
          <w:rFonts w:ascii="Calibri" w:eastAsia="Times New Roman" w:hAnsi="Calibri" w:cs="Calibri"/>
          <w:i/>
          <w:color w:val="000000" w:themeColor="text1"/>
          <w:sz w:val="24"/>
          <w:szCs w:val="24"/>
        </w:rPr>
        <w:t xml:space="preserve">Fisheries Act 1994 </w:t>
      </w:r>
      <w:r w:rsidRPr="00487980">
        <w:rPr>
          <w:rFonts w:ascii="Calibri" w:eastAsia="Times New Roman" w:hAnsi="Calibri" w:cs="Calibri"/>
          <w:color w:val="000000" w:themeColor="text1"/>
          <w:sz w:val="24"/>
          <w:szCs w:val="24"/>
        </w:rPr>
        <w:t>(Qld), to the extent that the plan applies in the Marine Park; and</w:t>
      </w:r>
    </w:p>
    <w:p w14:paraId="7C2C20C3" w14:textId="4E630C20" w:rsidR="00C034F7" w:rsidRPr="00487980" w:rsidRDefault="00C034F7" w:rsidP="000E5985">
      <w:pPr>
        <w:pStyle w:val="ListParagraph"/>
        <w:numPr>
          <w:ilvl w:val="0"/>
          <w:numId w:val="17"/>
        </w:numPr>
        <w:spacing w:before="100" w:beforeAutospacing="1" w:after="100" w:afterAutospacing="1" w:line="240" w:lineRule="auto"/>
        <w:rPr>
          <w:rFonts w:ascii="Calibri" w:eastAsia="Times New Roman" w:hAnsi="Calibri" w:cs="Calibri"/>
          <w:color w:val="000000" w:themeColor="text1"/>
          <w:sz w:val="24"/>
          <w:szCs w:val="24"/>
        </w:rPr>
      </w:pPr>
      <w:r w:rsidRPr="00487980">
        <w:rPr>
          <w:rFonts w:ascii="Calibri" w:eastAsia="Times New Roman" w:hAnsi="Calibri" w:cs="Calibri"/>
          <w:color w:val="000000" w:themeColor="text1"/>
          <w:sz w:val="24"/>
          <w:szCs w:val="24"/>
        </w:rPr>
        <w:t xml:space="preserve">A declaration made by the Chief Executive under the </w:t>
      </w:r>
      <w:r w:rsidRPr="00487980">
        <w:rPr>
          <w:rFonts w:ascii="Calibri" w:eastAsia="Times New Roman" w:hAnsi="Calibri" w:cs="Calibri"/>
          <w:i/>
          <w:color w:val="000000" w:themeColor="text1"/>
          <w:sz w:val="24"/>
          <w:szCs w:val="24"/>
        </w:rPr>
        <w:t xml:space="preserve">Fisheries Act 1994 </w:t>
      </w:r>
      <w:r w:rsidRPr="00487980">
        <w:rPr>
          <w:rFonts w:ascii="Calibri" w:eastAsia="Times New Roman" w:hAnsi="Calibri" w:cs="Calibri"/>
          <w:color w:val="000000" w:themeColor="text1"/>
          <w:sz w:val="24"/>
          <w:szCs w:val="24"/>
        </w:rPr>
        <w:t>(Qld), to the extent that the declaration applies in the Marine Park.</w:t>
      </w:r>
    </w:p>
    <w:p w14:paraId="26322922" w14:textId="7E880351" w:rsidR="27E54431" w:rsidRPr="00487980" w:rsidRDefault="27E54431" w:rsidP="00233AC8">
      <w:pPr>
        <w:spacing w:before="100" w:beforeAutospacing="1" w:after="100" w:afterAutospacing="1" w:line="240" w:lineRule="auto"/>
        <w:rPr>
          <w:rFonts w:ascii="Calibri" w:hAnsi="Calibri" w:cs="Calibri"/>
          <w:sz w:val="24"/>
          <w:szCs w:val="24"/>
        </w:rPr>
      </w:pPr>
      <w:r w:rsidRPr="00487980" w:rsidDel="00E17179">
        <w:rPr>
          <w:rFonts w:ascii="Calibri" w:eastAsia="Times New Roman" w:hAnsi="Calibri" w:cs="Calibri"/>
          <w:color w:val="000000" w:themeColor="text1"/>
          <w:sz w:val="24"/>
          <w:szCs w:val="24"/>
        </w:rPr>
        <w:t>I</w:t>
      </w:r>
      <w:r w:rsidR="5095DB06" w:rsidRPr="00487980">
        <w:rPr>
          <w:rFonts w:ascii="Calibri" w:eastAsia="Times New Roman" w:hAnsi="Calibri" w:cs="Calibri"/>
          <w:color w:val="000000" w:themeColor="text1"/>
          <w:sz w:val="24"/>
          <w:szCs w:val="24"/>
        </w:rPr>
        <w:t xml:space="preserve">n 2019 the </w:t>
      </w:r>
      <w:r w:rsidR="5095DB06" w:rsidRPr="00487980">
        <w:rPr>
          <w:rFonts w:ascii="Calibri" w:eastAsia="Times New Roman" w:hAnsi="Calibri" w:cs="Calibri"/>
          <w:i/>
          <w:color w:val="000000" w:themeColor="text1"/>
          <w:sz w:val="24"/>
          <w:szCs w:val="24"/>
        </w:rPr>
        <w:t>Fisheries Regulation 2008</w:t>
      </w:r>
      <w:r w:rsidR="5095DB06" w:rsidRPr="00487980">
        <w:rPr>
          <w:rFonts w:ascii="Calibri" w:eastAsia="Times New Roman" w:hAnsi="Calibri" w:cs="Calibri"/>
          <w:color w:val="000000" w:themeColor="text1"/>
          <w:sz w:val="24"/>
          <w:szCs w:val="24"/>
        </w:rPr>
        <w:t xml:space="preserve"> (Qld) and the </w:t>
      </w:r>
      <w:r w:rsidR="5095DB06" w:rsidRPr="00487980">
        <w:rPr>
          <w:rFonts w:ascii="Calibri" w:eastAsia="Times New Roman" w:hAnsi="Calibri" w:cs="Calibri"/>
          <w:i/>
          <w:color w:val="000000" w:themeColor="text1"/>
          <w:sz w:val="24"/>
          <w:szCs w:val="24"/>
        </w:rPr>
        <w:t>Fisheries (East Coast Trawl) Management Plan 2010</w:t>
      </w:r>
      <w:r w:rsidR="008668C9" w:rsidRPr="00487980">
        <w:rPr>
          <w:rFonts w:ascii="Calibri" w:eastAsia="Times New Roman" w:hAnsi="Calibri" w:cs="Calibri"/>
          <w:color w:val="000000" w:themeColor="text1"/>
          <w:sz w:val="24"/>
          <w:szCs w:val="24"/>
        </w:rPr>
        <w:t xml:space="preserve"> (Qld) </w:t>
      </w:r>
      <w:r w:rsidR="5095DB06" w:rsidRPr="00487980">
        <w:rPr>
          <w:rFonts w:ascii="Calibri" w:eastAsia="Times New Roman" w:hAnsi="Calibri" w:cs="Calibri"/>
          <w:color w:val="000000" w:themeColor="text1"/>
          <w:sz w:val="24"/>
          <w:szCs w:val="24"/>
        </w:rPr>
        <w:t>were both repealed and replaced with four new legislative instruments, comprising two regulations and two declarations. Three</w:t>
      </w:r>
      <w:r w:rsidR="28E2389D" w:rsidRPr="00487980">
        <w:rPr>
          <w:rFonts w:ascii="Calibri" w:eastAsia="Times New Roman" w:hAnsi="Calibri" w:cs="Calibri"/>
          <w:color w:val="000000" w:themeColor="text1"/>
          <w:sz w:val="24"/>
          <w:szCs w:val="24"/>
        </w:rPr>
        <w:t xml:space="preserve"> </w:t>
      </w:r>
      <w:r w:rsidR="5095DB06" w:rsidRPr="00487980">
        <w:rPr>
          <w:rFonts w:ascii="Calibri" w:eastAsia="Times New Roman" w:hAnsi="Calibri" w:cs="Calibri"/>
          <w:color w:val="000000" w:themeColor="text1"/>
          <w:sz w:val="24"/>
          <w:szCs w:val="24"/>
        </w:rPr>
        <w:t xml:space="preserve">of those new instruments have subsequently been amended. Further, in 2019 the </w:t>
      </w:r>
      <w:r w:rsidR="5095DB06" w:rsidRPr="00487980">
        <w:rPr>
          <w:rFonts w:ascii="Calibri" w:eastAsia="Times New Roman" w:hAnsi="Calibri" w:cs="Calibri"/>
          <w:i/>
          <w:color w:val="000000" w:themeColor="text1"/>
          <w:sz w:val="24"/>
          <w:szCs w:val="24"/>
        </w:rPr>
        <w:t xml:space="preserve">Fisheries Act </w:t>
      </w:r>
      <w:r w:rsidR="004747C7" w:rsidRPr="00487980">
        <w:rPr>
          <w:rFonts w:ascii="Calibri" w:eastAsia="Times New Roman" w:hAnsi="Calibri" w:cs="Calibri"/>
          <w:i/>
          <w:color w:val="000000" w:themeColor="text1"/>
          <w:sz w:val="24"/>
          <w:szCs w:val="24"/>
        </w:rPr>
        <w:lastRenderedPageBreak/>
        <w:t>1994</w:t>
      </w:r>
      <w:r w:rsidR="004747C7" w:rsidRPr="00487980">
        <w:rPr>
          <w:rFonts w:ascii="Calibri" w:eastAsia="Times New Roman" w:hAnsi="Calibri" w:cs="Calibri"/>
          <w:color w:val="000000" w:themeColor="text1"/>
          <w:sz w:val="24"/>
          <w:szCs w:val="24"/>
        </w:rPr>
        <w:t xml:space="preserve"> (Qld) </w:t>
      </w:r>
      <w:r w:rsidR="5095DB06" w:rsidRPr="00487980">
        <w:rPr>
          <w:rFonts w:ascii="Calibri" w:eastAsia="Times New Roman" w:hAnsi="Calibri" w:cs="Calibri"/>
          <w:color w:val="000000" w:themeColor="text1"/>
          <w:sz w:val="24"/>
          <w:szCs w:val="24"/>
        </w:rPr>
        <w:t>was amended to omit provisions for making management plans.</w:t>
      </w:r>
      <w:r w:rsidR="005543C5" w:rsidRPr="00487980">
        <w:rPr>
          <w:rFonts w:ascii="Calibri" w:eastAsia="Times New Roman" w:hAnsi="Calibri" w:cs="Calibri"/>
          <w:color w:val="000000" w:themeColor="text1"/>
          <w:sz w:val="24"/>
          <w:szCs w:val="24"/>
        </w:rPr>
        <w:t xml:space="preserve"> Consequently, this has given rise to the need for updates to section 31 of the Principal Regulations to remove the references to the repealed </w:t>
      </w:r>
      <w:r w:rsidR="005543C5" w:rsidRPr="00487980">
        <w:rPr>
          <w:rFonts w:ascii="Calibri" w:eastAsia="Times New Roman" w:hAnsi="Calibri" w:cs="Calibri"/>
          <w:i/>
          <w:color w:val="000000" w:themeColor="text1"/>
          <w:sz w:val="24"/>
          <w:szCs w:val="24"/>
        </w:rPr>
        <w:t xml:space="preserve">Fisheries Regulation 2008 </w:t>
      </w:r>
      <w:r w:rsidR="005543C5" w:rsidRPr="00487980">
        <w:rPr>
          <w:rFonts w:ascii="Calibri" w:eastAsia="Times New Roman" w:hAnsi="Calibri" w:cs="Calibri"/>
          <w:color w:val="000000" w:themeColor="text1"/>
          <w:sz w:val="24"/>
          <w:szCs w:val="24"/>
        </w:rPr>
        <w:t>(Qld), and to fishery management plans, and replace these with up-to-date references.</w:t>
      </w:r>
    </w:p>
    <w:p w14:paraId="04B47054" w14:textId="2AE6DE44" w:rsidR="005543C5" w:rsidRPr="00487980" w:rsidRDefault="00C14E72" w:rsidP="00233AC8">
      <w:pPr>
        <w:spacing w:before="100" w:beforeAutospacing="1" w:after="100" w:afterAutospacing="1" w:line="240" w:lineRule="auto"/>
        <w:rPr>
          <w:rFonts w:ascii="Calibri" w:eastAsia="Times New Roman" w:hAnsi="Calibri" w:cs="Calibri"/>
          <w:color w:val="000000" w:themeColor="text1"/>
          <w:sz w:val="24"/>
          <w:szCs w:val="24"/>
        </w:rPr>
      </w:pPr>
      <w:r w:rsidRPr="00487980">
        <w:rPr>
          <w:rFonts w:ascii="Calibri" w:eastAsia="Times New Roman" w:hAnsi="Calibri" w:cs="Calibri"/>
          <w:color w:val="000000" w:themeColor="text1"/>
          <w:sz w:val="24"/>
          <w:szCs w:val="24"/>
        </w:rPr>
        <w:t>T</w:t>
      </w:r>
      <w:r w:rsidR="08DDABC1" w:rsidRPr="00487980">
        <w:rPr>
          <w:rFonts w:ascii="Calibri" w:eastAsia="Times New Roman" w:hAnsi="Calibri" w:cs="Calibri"/>
          <w:color w:val="000000" w:themeColor="text1"/>
          <w:sz w:val="24"/>
          <w:szCs w:val="24"/>
        </w:rPr>
        <w:t xml:space="preserve">he </w:t>
      </w:r>
      <w:r w:rsidR="00683F5B" w:rsidRPr="00487980">
        <w:rPr>
          <w:rFonts w:ascii="Calibri" w:eastAsia="Times New Roman" w:hAnsi="Calibri" w:cs="Calibri"/>
          <w:color w:val="000000" w:themeColor="text1"/>
          <w:sz w:val="24"/>
          <w:szCs w:val="24"/>
        </w:rPr>
        <w:t>Amendment</w:t>
      </w:r>
      <w:r w:rsidR="08DDABC1" w:rsidRPr="00487980">
        <w:rPr>
          <w:rFonts w:ascii="Calibri" w:eastAsia="Times New Roman" w:hAnsi="Calibri" w:cs="Calibri"/>
          <w:color w:val="000000" w:themeColor="text1"/>
          <w:sz w:val="24"/>
          <w:szCs w:val="24"/>
        </w:rPr>
        <w:t xml:space="preserve"> Regulation</w:t>
      </w:r>
      <w:r w:rsidR="005543C5" w:rsidRPr="00487980">
        <w:rPr>
          <w:rFonts w:ascii="Calibri" w:eastAsia="Times New Roman" w:hAnsi="Calibri" w:cs="Calibri"/>
          <w:color w:val="000000" w:themeColor="text1"/>
          <w:sz w:val="24"/>
          <w:szCs w:val="24"/>
        </w:rPr>
        <w:t>s address this need, while</w:t>
      </w:r>
      <w:r w:rsidR="5095DB06" w:rsidRPr="00487980">
        <w:rPr>
          <w:rFonts w:ascii="Calibri" w:eastAsia="Times New Roman" w:hAnsi="Calibri" w:cs="Calibri"/>
          <w:color w:val="000000" w:themeColor="text1"/>
          <w:sz w:val="24"/>
          <w:szCs w:val="24"/>
        </w:rPr>
        <w:t xml:space="preserve"> mov</w:t>
      </w:r>
      <w:r w:rsidR="005543C5" w:rsidRPr="00487980">
        <w:rPr>
          <w:rFonts w:ascii="Calibri" w:eastAsia="Times New Roman" w:hAnsi="Calibri" w:cs="Calibri"/>
          <w:color w:val="000000" w:themeColor="text1"/>
          <w:sz w:val="24"/>
          <w:szCs w:val="24"/>
        </w:rPr>
        <w:t>ing</w:t>
      </w:r>
      <w:r w:rsidR="5095DB06" w:rsidRPr="00487980">
        <w:rPr>
          <w:rFonts w:ascii="Calibri" w:eastAsia="Times New Roman" w:hAnsi="Calibri" w:cs="Calibri"/>
          <w:color w:val="000000" w:themeColor="text1"/>
          <w:sz w:val="24"/>
          <w:szCs w:val="24"/>
        </w:rPr>
        <w:t xml:space="preserve"> away from prescribing each of the specific instruments that have been made under the </w:t>
      </w:r>
      <w:r w:rsidR="00B678DB" w:rsidRPr="00487980">
        <w:rPr>
          <w:rFonts w:ascii="Calibri" w:eastAsia="Times New Roman" w:hAnsi="Calibri" w:cs="Calibri"/>
          <w:i/>
          <w:color w:val="000000" w:themeColor="text1"/>
          <w:sz w:val="24"/>
          <w:szCs w:val="24"/>
        </w:rPr>
        <w:t>Fisheries Act 1994</w:t>
      </w:r>
      <w:r w:rsidR="00B678DB" w:rsidRPr="00487980">
        <w:rPr>
          <w:rFonts w:ascii="Times New Roman" w:eastAsia="Times New Roman" w:hAnsi="Times New Roman" w:cs="Times New Roman"/>
          <w:color w:val="000000" w:themeColor="text1"/>
          <w:sz w:val="24"/>
          <w:szCs w:val="24"/>
        </w:rPr>
        <w:t xml:space="preserve"> (Qld)</w:t>
      </w:r>
      <w:r w:rsidR="5095DB06" w:rsidRPr="00487980">
        <w:rPr>
          <w:rFonts w:ascii="Calibri" w:eastAsia="Times New Roman" w:hAnsi="Calibri" w:cs="Calibri"/>
          <w:color w:val="000000" w:themeColor="text1"/>
          <w:sz w:val="24"/>
          <w:szCs w:val="24"/>
        </w:rPr>
        <w:t>, and instead prescrib</w:t>
      </w:r>
      <w:r w:rsidR="006518E8" w:rsidRPr="00487980">
        <w:rPr>
          <w:rFonts w:ascii="Calibri" w:eastAsia="Times New Roman" w:hAnsi="Calibri" w:cs="Calibri"/>
          <w:color w:val="000000" w:themeColor="text1"/>
          <w:sz w:val="24"/>
          <w:szCs w:val="24"/>
        </w:rPr>
        <w:t>es</w:t>
      </w:r>
      <w:r w:rsidR="5095DB06" w:rsidRPr="00487980">
        <w:rPr>
          <w:rFonts w:ascii="Calibri" w:eastAsia="Times New Roman" w:hAnsi="Calibri" w:cs="Calibri"/>
          <w:color w:val="000000" w:themeColor="text1"/>
          <w:sz w:val="24"/>
          <w:szCs w:val="24"/>
        </w:rPr>
        <w:t xml:space="preserve"> certain classes of instruments.</w:t>
      </w:r>
      <w:r w:rsidR="005543C5" w:rsidRPr="00487980">
        <w:rPr>
          <w:rFonts w:ascii="Calibri" w:eastAsia="Times New Roman" w:hAnsi="Calibri" w:cs="Calibri"/>
          <w:color w:val="000000" w:themeColor="text1"/>
          <w:sz w:val="24"/>
          <w:szCs w:val="24"/>
        </w:rPr>
        <w:t xml:space="preserve"> This is intended to better </w:t>
      </w:r>
      <w:r w:rsidR="00E05C6F" w:rsidRPr="00487980">
        <w:rPr>
          <w:rFonts w:ascii="Calibri" w:eastAsia="Times New Roman" w:hAnsi="Calibri" w:cs="Calibri"/>
          <w:color w:val="000000" w:themeColor="text1"/>
          <w:sz w:val="24"/>
          <w:szCs w:val="24"/>
        </w:rPr>
        <w:t>‘</w:t>
      </w:r>
      <w:r w:rsidR="005543C5" w:rsidRPr="00487980">
        <w:rPr>
          <w:rFonts w:ascii="Calibri" w:eastAsia="Times New Roman" w:hAnsi="Calibri" w:cs="Calibri"/>
          <w:color w:val="000000" w:themeColor="text1"/>
          <w:sz w:val="24"/>
          <w:szCs w:val="24"/>
        </w:rPr>
        <w:t>future-proof</w:t>
      </w:r>
      <w:r w:rsidR="00E05C6F" w:rsidRPr="00487980">
        <w:rPr>
          <w:rFonts w:ascii="Calibri" w:eastAsia="Times New Roman" w:hAnsi="Calibri" w:cs="Calibri"/>
          <w:color w:val="000000" w:themeColor="text1"/>
          <w:sz w:val="24"/>
          <w:szCs w:val="24"/>
        </w:rPr>
        <w:t>’</w:t>
      </w:r>
      <w:r w:rsidR="005543C5" w:rsidRPr="00487980">
        <w:rPr>
          <w:rFonts w:ascii="Calibri" w:eastAsia="Times New Roman" w:hAnsi="Calibri" w:cs="Calibri"/>
          <w:color w:val="000000" w:themeColor="text1"/>
          <w:sz w:val="24"/>
          <w:szCs w:val="24"/>
        </w:rPr>
        <w:t xml:space="preserve"> the Principal Regulations.</w:t>
      </w:r>
      <w:r w:rsidR="24C7A192" w:rsidRPr="00487980">
        <w:rPr>
          <w:rFonts w:ascii="Calibri" w:eastAsia="Times New Roman" w:hAnsi="Calibri" w:cs="Calibri"/>
          <w:color w:val="000000" w:themeColor="text1"/>
          <w:sz w:val="24"/>
          <w:szCs w:val="24"/>
        </w:rPr>
        <w:t xml:space="preserve"> </w:t>
      </w:r>
    </w:p>
    <w:p w14:paraId="410C4187" w14:textId="50F7FEF8" w:rsidR="00210EC7" w:rsidRPr="00487980" w:rsidRDefault="000E3AC9" w:rsidP="00210EC7">
      <w:pPr>
        <w:spacing w:before="100" w:beforeAutospacing="1" w:after="100" w:afterAutospacing="1" w:line="240" w:lineRule="auto"/>
        <w:rPr>
          <w:rFonts w:ascii="Calibri" w:eastAsia="Times New Roman" w:hAnsi="Calibri" w:cs="Calibri"/>
          <w:color w:val="000000" w:themeColor="text1"/>
          <w:sz w:val="24"/>
          <w:szCs w:val="24"/>
        </w:rPr>
      </w:pPr>
      <w:r w:rsidRPr="00487980">
        <w:rPr>
          <w:rFonts w:ascii="Calibri" w:eastAsia="Times New Roman" w:hAnsi="Calibri" w:cs="Calibri"/>
          <w:color w:val="000000" w:themeColor="text1"/>
          <w:sz w:val="24"/>
          <w:szCs w:val="24"/>
        </w:rPr>
        <w:t>Item [20</w:t>
      </w:r>
      <w:r w:rsidR="005543C5" w:rsidRPr="00487980">
        <w:rPr>
          <w:rFonts w:ascii="Calibri" w:eastAsia="Times New Roman" w:hAnsi="Calibri" w:cs="Calibri"/>
          <w:color w:val="000000" w:themeColor="text1"/>
          <w:sz w:val="24"/>
          <w:szCs w:val="24"/>
        </w:rPr>
        <w:t xml:space="preserve">] of the Amendment Regulations repeals paragraphs 31(b) and (c) of the Principal Regulations (which referred to the repealed </w:t>
      </w:r>
      <w:r w:rsidR="005543C5" w:rsidRPr="00487980">
        <w:rPr>
          <w:rFonts w:ascii="Calibri" w:eastAsia="Times New Roman" w:hAnsi="Calibri" w:cs="Calibri"/>
          <w:i/>
          <w:color w:val="000000" w:themeColor="text1"/>
          <w:sz w:val="24"/>
          <w:szCs w:val="24"/>
        </w:rPr>
        <w:t>Fisheries Regulation 2008</w:t>
      </w:r>
      <w:r w:rsidR="005543C5" w:rsidRPr="00487980">
        <w:rPr>
          <w:rFonts w:ascii="Calibri" w:eastAsia="Times New Roman" w:hAnsi="Calibri" w:cs="Calibri"/>
          <w:color w:val="000000" w:themeColor="text1"/>
          <w:sz w:val="24"/>
          <w:szCs w:val="24"/>
        </w:rPr>
        <w:t xml:space="preserve"> (Qld), and to the redundant fishery management plans) and </w:t>
      </w:r>
      <w:r w:rsidR="00210EC7" w:rsidRPr="00487980">
        <w:rPr>
          <w:rFonts w:ascii="Calibri" w:eastAsia="Times New Roman" w:hAnsi="Calibri" w:cs="Calibri"/>
          <w:color w:val="000000" w:themeColor="text1"/>
          <w:sz w:val="24"/>
          <w:szCs w:val="24"/>
        </w:rPr>
        <w:t>inserts</w:t>
      </w:r>
      <w:r w:rsidR="005543C5" w:rsidRPr="00487980">
        <w:rPr>
          <w:rFonts w:ascii="Calibri" w:eastAsia="Times New Roman" w:hAnsi="Calibri" w:cs="Calibri"/>
          <w:color w:val="000000" w:themeColor="text1"/>
          <w:sz w:val="24"/>
          <w:szCs w:val="24"/>
        </w:rPr>
        <w:t xml:space="preserve"> a new paragraph 31(b)</w:t>
      </w:r>
      <w:r w:rsidR="00210EC7" w:rsidRPr="00487980">
        <w:rPr>
          <w:rFonts w:ascii="Calibri" w:eastAsia="Times New Roman" w:hAnsi="Calibri" w:cs="Calibri"/>
          <w:color w:val="000000" w:themeColor="text1"/>
          <w:sz w:val="24"/>
          <w:szCs w:val="24"/>
        </w:rPr>
        <w:t>. R</w:t>
      </w:r>
      <w:r w:rsidR="005543C5" w:rsidRPr="00487980">
        <w:rPr>
          <w:rFonts w:ascii="Calibri" w:eastAsia="Times New Roman" w:hAnsi="Calibri" w:cs="Calibri"/>
          <w:color w:val="000000" w:themeColor="text1"/>
          <w:sz w:val="24"/>
          <w:szCs w:val="24"/>
        </w:rPr>
        <w:t>ather than referring to specific</w:t>
      </w:r>
      <w:r w:rsidR="00210EC7" w:rsidRPr="00487980">
        <w:rPr>
          <w:rFonts w:ascii="Calibri" w:eastAsia="Times New Roman" w:hAnsi="Calibri" w:cs="Calibri"/>
          <w:color w:val="000000" w:themeColor="text1"/>
          <w:sz w:val="24"/>
          <w:szCs w:val="24"/>
        </w:rPr>
        <w:t xml:space="preserve"> Queensland</w:t>
      </w:r>
      <w:r w:rsidR="005543C5" w:rsidRPr="00487980">
        <w:rPr>
          <w:rFonts w:ascii="Calibri" w:eastAsia="Times New Roman" w:hAnsi="Calibri" w:cs="Calibri"/>
          <w:color w:val="000000" w:themeColor="text1"/>
          <w:sz w:val="24"/>
          <w:szCs w:val="24"/>
        </w:rPr>
        <w:t xml:space="preserve"> regulations, </w:t>
      </w:r>
      <w:r w:rsidR="00210EC7" w:rsidRPr="00487980">
        <w:rPr>
          <w:rFonts w:ascii="Calibri" w:eastAsia="Times New Roman" w:hAnsi="Calibri" w:cs="Calibri"/>
          <w:color w:val="000000" w:themeColor="text1"/>
          <w:sz w:val="24"/>
          <w:szCs w:val="24"/>
        </w:rPr>
        <w:t xml:space="preserve">new paragraph 31(b) </w:t>
      </w:r>
      <w:r w:rsidR="005543C5" w:rsidRPr="00487980">
        <w:rPr>
          <w:rFonts w:ascii="Calibri" w:eastAsia="Times New Roman" w:hAnsi="Calibri" w:cs="Calibri"/>
          <w:color w:val="000000" w:themeColor="text1"/>
          <w:sz w:val="24"/>
          <w:szCs w:val="24"/>
        </w:rPr>
        <w:t xml:space="preserve">refers to </w:t>
      </w:r>
      <w:r w:rsidR="00210EC7" w:rsidRPr="00487980">
        <w:rPr>
          <w:rFonts w:ascii="Calibri" w:eastAsia="Times New Roman" w:hAnsi="Calibri" w:cs="Calibri"/>
          <w:color w:val="000000" w:themeColor="text1"/>
          <w:sz w:val="24"/>
          <w:szCs w:val="24"/>
        </w:rPr>
        <w:t>“</w:t>
      </w:r>
      <w:r w:rsidR="00210EC7" w:rsidRPr="00487980">
        <w:rPr>
          <w:rFonts w:ascii="Calibri" w:eastAsia="Times New Roman" w:hAnsi="Calibri" w:cs="Calibri"/>
          <w:i/>
          <w:color w:val="000000" w:themeColor="text1"/>
          <w:sz w:val="24"/>
          <w:szCs w:val="24"/>
        </w:rPr>
        <w:t>a regulation made under [the Fisheries Act 1994 (Qld)], to the extent that the Regulation applies in the Marine Park</w:t>
      </w:r>
      <w:r w:rsidR="005543C5" w:rsidRPr="00487980">
        <w:rPr>
          <w:rFonts w:ascii="Calibri" w:eastAsia="Times New Roman" w:hAnsi="Calibri" w:cs="Calibri"/>
          <w:color w:val="000000" w:themeColor="text1"/>
          <w:sz w:val="24"/>
          <w:szCs w:val="24"/>
        </w:rPr>
        <w:t>.</w:t>
      </w:r>
      <w:r w:rsidR="00210EC7" w:rsidRPr="00487980">
        <w:rPr>
          <w:rFonts w:ascii="Calibri" w:eastAsia="Times New Roman" w:hAnsi="Calibri" w:cs="Calibri"/>
          <w:color w:val="000000" w:themeColor="text1"/>
          <w:sz w:val="24"/>
          <w:szCs w:val="24"/>
        </w:rPr>
        <w:t>”</w:t>
      </w:r>
      <w:r w:rsidR="005543C5" w:rsidRPr="00487980">
        <w:rPr>
          <w:rFonts w:ascii="Calibri" w:eastAsia="Times New Roman" w:hAnsi="Calibri" w:cs="Calibri"/>
          <w:color w:val="000000" w:themeColor="text1"/>
          <w:sz w:val="24"/>
          <w:szCs w:val="24"/>
        </w:rPr>
        <w:t xml:space="preserve"> </w:t>
      </w:r>
      <w:r w:rsidR="00210EC7" w:rsidRPr="00487980">
        <w:rPr>
          <w:rFonts w:ascii="Calibri" w:eastAsia="Times New Roman" w:hAnsi="Calibri" w:cs="Calibri"/>
          <w:color w:val="000000" w:themeColor="text1"/>
          <w:sz w:val="24"/>
          <w:szCs w:val="24"/>
        </w:rPr>
        <w:t xml:space="preserve">The intention is that this would include the General Fisheries Regulation and the Commercial Fisheries Regulation, but also potentially any other regulation made under the Fisheries Act that applies in the </w:t>
      </w:r>
      <w:r w:rsidR="00210EC7" w:rsidRPr="00487980">
        <w:rPr>
          <w:rFonts w:ascii="Calibri" w:eastAsia="Times New Roman" w:hAnsi="Calibri" w:cs="Calibri"/>
          <w:color w:val="000000" w:themeColor="text1"/>
          <w:sz w:val="24"/>
          <w:szCs w:val="24"/>
        </w:rPr>
        <w:lastRenderedPageBreak/>
        <w:t>Marine Park, including any regulation that may be amended or remade in future.</w:t>
      </w:r>
    </w:p>
    <w:p w14:paraId="692F66E2" w14:textId="56D99DA3" w:rsidR="5095DB06" w:rsidRPr="00487980" w:rsidRDefault="6F34CBE7" w:rsidP="00CA0319">
      <w:pPr>
        <w:spacing w:before="100" w:beforeAutospacing="1" w:after="100" w:afterAutospacing="1" w:line="240" w:lineRule="auto"/>
        <w:rPr>
          <w:rFonts w:ascii="Calibri" w:eastAsia="Times New Roman" w:hAnsi="Calibri" w:cs="Calibri"/>
          <w:color w:val="000000" w:themeColor="text1"/>
          <w:sz w:val="24"/>
          <w:szCs w:val="24"/>
        </w:rPr>
      </w:pPr>
      <w:r w:rsidRPr="00487980">
        <w:rPr>
          <w:rFonts w:ascii="Calibri" w:eastAsia="Times New Roman" w:hAnsi="Calibri" w:cs="Calibri"/>
          <w:color w:val="000000" w:themeColor="text1"/>
          <w:sz w:val="24"/>
          <w:szCs w:val="24"/>
        </w:rPr>
        <w:t>T</w:t>
      </w:r>
      <w:r w:rsidR="5095DB06" w:rsidRPr="00487980">
        <w:rPr>
          <w:rFonts w:ascii="Calibri" w:eastAsia="Times New Roman" w:hAnsi="Calibri" w:cs="Calibri"/>
          <w:color w:val="000000" w:themeColor="text1"/>
          <w:sz w:val="24"/>
          <w:szCs w:val="24"/>
        </w:rPr>
        <w:t xml:space="preserve">he </w:t>
      </w:r>
      <w:r w:rsidR="00210EC7" w:rsidRPr="00487980">
        <w:rPr>
          <w:rFonts w:ascii="Calibri" w:eastAsia="Times New Roman" w:hAnsi="Calibri" w:cs="Calibri"/>
          <w:i/>
          <w:color w:val="000000" w:themeColor="text1"/>
          <w:sz w:val="24"/>
          <w:szCs w:val="24"/>
        </w:rPr>
        <w:t xml:space="preserve">Fisheries Act 1994 </w:t>
      </w:r>
      <w:r w:rsidR="00210EC7" w:rsidRPr="00487980">
        <w:rPr>
          <w:rFonts w:ascii="Calibri" w:eastAsia="Times New Roman" w:hAnsi="Calibri" w:cs="Calibri"/>
          <w:color w:val="000000" w:themeColor="text1"/>
          <w:sz w:val="24"/>
          <w:szCs w:val="24"/>
        </w:rPr>
        <w:t>(Qld) and declarations made under that Act</w:t>
      </w:r>
      <w:r w:rsidR="5095DB06" w:rsidRPr="00487980">
        <w:rPr>
          <w:rFonts w:ascii="Calibri" w:eastAsia="Times New Roman" w:hAnsi="Calibri" w:cs="Calibri"/>
          <w:color w:val="000000" w:themeColor="text1"/>
          <w:sz w:val="24"/>
          <w:szCs w:val="24"/>
        </w:rPr>
        <w:t>, as in force from time to time, continue to be exp</w:t>
      </w:r>
      <w:r w:rsidR="7EFBE944" w:rsidRPr="00487980">
        <w:rPr>
          <w:rFonts w:ascii="Calibri" w:eastAsia="Times New Roman" w:hAnsi="Calibri" w:cs="Calibri"/>
          <w:color w:val="000000" w:themeColor="text1"/>
          <w:sz w:val="24"/>
          <w:szCs w:val="24"/>
        </w:rPr>
        <w:t>ress</w:t>
      </w:r>
      <w:r w:rsidR="5095DB06" w:rsidRPr="00487980">
        <w:rPr>
          <w:rFonts w:ascii="Calibri" w:eastAsia="Times New Roman" w:hAnsi="Calibri" w:cs="Calibri"/>
          <w:color w:val="000000" w:themeColor="text1"/>
          <w:sz w:val="24"/>
          <w:szCs w:val="24"/>
        </w:rPr>
        <w:t xml:space="preserve">ly prescribed under </w:t>
      </w:r>
      <w:r w:rsidR="00210EC7" w:rsidRPr="00487980">
        <w:rPr>
          <w:rFonts w:ascii="Calibri" w:eastAsia="Times New Roman" w:hAnsi="Calibri" w:cs="Calibri"/>
          <w:color w:val="000000" w:themeColor="text1"/>
          <w:sz w:val="24"/>
          <w:szCs w:val="24"/>
        </w:rPr>
        <w:t>existing paragraphs</w:t>
      </w:r>
      <w:r w:rsidR="5095DB06" w:rsidRPr="00487980">
        <w:rPr>
          <w:rFonts w:ascii="Calibri" w:eastAsia="Times New Roman" w:hAnsi="Calibri" w:cs="Calibri"/>
          <w:color w:val="000000" w:themeColor="text1"/>
          <w:sz w:val="24"/>
          <w:szCs w:val="24"/>
        </w:rPr>
        <w:t xml:space="preserve"> 31</w:t>
      </w:r>
      <w:r w:rsidR="00210EC7" w:rsidRPr="00487980">
        <w:rPr>
          <w:rFonts w:ascii="Calibri" w:eastAsia="Times New Roman" w:hAnsi="Calibri" w:cs="Calibri"/>
          <w:color w:val="000000" w:themeColor="text1"/>
          <w:sz w:val="24"/>
          <w:szCs w:val="24"/>
        </w:rPr>
        <w:t xml:space="preserve">(a) and (d) of the Principal Regulations. </w:t>
      </w:r>
      <w:r w:rsidR="5095DB06" w:rsidRPr="00487980">
        <w:rPr>
          <w:rFonts w:ascii="Calibri" w:eastAsia="Times New Roman" w:hAnsi="Calibri" w:cs="Calibri"/>
          <w:color w:val="000000" w:themeColor="text1"/>
          <w:sz w:val="24"/>
          <w:szCs w:val="24"/>
        </w:rPr>
        <w:t xml:space="preserve">It is intended </w:t>
      </w:r>
      <w:r w:rsidR="00210EC7" w:rsidRPr="00487980">
        <w:rPr>
          <w:rFonts w:ascii="Calibri" w:eastAsia="Times New Roman" w:hAnsi="Calibri" w:cs="Calibri"/>
          <w:color w:val="000000" w:themeColor="text1"/>
          <w:sz w:val="24"/>
          <w:szCs w:val="24"/>
        </w:rPr>
        <w:t>paragraph 31(d)</w:t>
      </w:r>
      <w:r w:rsidR="5095DB06" w:rsidRPr="00487980">
        <w:rPr>
          <w:rFonts w:ascii="Calibri" w:eastAsia="Times New Roman" w:hAnsi="Calibri" w:cs="Calibri"/>
          <w:color w:val="000000" w:themeColor="text1"/>
          <w:sz w:val="24"/>
          <w:szCs w:val="24"/>
        </w:rPr>
        <w:t xml:space="preserve"> will capture both the </w:t>
      </w:r>
      <w:r w:rsidR="00210EC7" w:rsidRPr="00487980">
        <w:rPr>
          <w:rFonts w:ascii="Calibri" w:eastAsia="Times New Roman" w:hAnsi="Calibri" w:cs="Calibri"/>
          <w:color w:val="000000" w:themeColor="text1"/>
          <w:sz w:val="24"/>
          <w:szCs w:val="24"/>
        </w:rPr>
        <w:t xml:space="preserve">new </w:t>
      </w:r>
      <w:r w:rsidR="5095DB06" w:rsidRPr="00487980">
        <w:rPr>
          <w:rFonts w:ascii="Calibri" w:eastAsia="Times New Roman" w:hAnsi="Calibri" w:cs="Calibri"/>
          <w:color w:val="000000" w:themeColor="text1"/>
          <w:sz w:val="24"/>
          <w:szCs w:val="24"/>
        </w:rPr>
        <w:t xml:space="preserve">Fisheries Declaration and the </w:t>
      </w:r>
      <w:r w:rsidR="5095DB06" w:rsidRPr="00487980">
        <w:rPr>
          <w:rFonts w:ascii="Calibri" w:eastAsia="Times New Roman" w:hAnsi="Calibri" w:cs="Calibri"/>
          <w:i/>
          <w:color w:val="000000" w:themeColor="text1"/>
          <w:sz w:val="24"/>
          <w:szCs w:val="24"/>
        </w:rPr>
        <w:t>Fisheries Quota Declaration</w:t>
      </w:r>
      <w:r w:rsidR="00210EC7" w:rsidRPr="00487980">
        <w:rPr>
          <w:rFonts w:ascii="Calibri" w:eastAsia="Times New Roman" w:hAnsi="Calibri" w:cs="Calibri"/>
          <w:i/>
          <w:color w:val="000000" w:themeColor="text1"/>
          <w:sz w:val="24"/>
          <w:szCs w:val="24"/>
        </w:rPr>
        <w:t xml:space="preserve"> 2019</w:t>
      </w:r>
      <w:r w:rsidR="00210EC7" w:rsidRPr="00487980">
        <w:rPr>
          <w:rFonts w:ascii="Calibri" w:eastAsia="Times New Roman" w:hAnsi="Calibri" w:cs="Calibri"/>
          <w:color w:val="000000" w:themeColor="text1"/>
          <w:sz w:val="24"/>
          <w:szCs w:val="24"/>
        </w:rPr>
        <w:t xml:space="preserve"> (Qld)</w:t>
      </w:r>
      <w:r w:rsidR="5095DB06" w:rsidRPr="00487980">
        <w:rPr>
          <w:rFonts w:ascii="Calibri" w:eastAsia="Times New Roman" w:hAnsi="Calibri" w:cs="Calibri"/>
          <w:color w:val="000000" w:themeColor="text1"/>
          <w:sz w:val="24"/>
          <w:szCs w:val="24"/>
        </w:rPr>
        <w:t>.</w:t>
      </w:r>
    </w:p>
    <w:p w14:paraId="1C6C214E" w14:textId="28081020" w:rsidR="006518E8" w:rsidRPr="00487980" w:rsidRDefault="006518E8" w:rsidP="00233AC8">
      <w:pPr>
        <w:spacing w:before="100" w:beforeAutospacing="1" w:after="100" w:afterAutospacing="1" w:line="240" w:lineRule="auto"/>
        <w:rPr>
          <w:rFonts w:ascii="Calibri" w:eastAsia="Times New Roman" w:hAnsi="Calibri" w:cs="Calibri"/>
          <w:color w:val="000000" w:themeColor="text1"/>
          <w:sz w:val="24"/>
          <w:szCs w:val="24"/>
        </w:rPr>
      </w:pPr>
      <w:r w:rsidRPr="00487980">
        <w:rPr>
          <w:rFonts w:ascii="Calibri" w:eastAsia="Times New Roman" w:hAnsi="Calibri" w:cs="Calibri"/>
          <w:color w:val="000000" w:themeColor="text1"/>
          <w:sz w:val="24"/>
          <w:szCs w:val="24"/>
        </w:rPr>
        <w:t xml:space="preserve">The amendments to section 31 have the effect of updating the references to </w:t>
      </w:r>
      <w:r w:rsidR="00E05C6F" w:rsidRPr="00487980">
        <w:rPr>
          <w:rFonts w:ascii="Calibri" w:eastAsia="Times New Roman" w:hAnsi="Calibri" w:cs="Calibri"/>
          <w:color w:val="000000" w:themeColor="text1"/>
          <w:sz w:val="24"/>
          <w:szCs w:val="24"/>
        </w:rPr>
        <w:t>‘</w:t>
      </w:r>
      <w:r w:rsidRPr="00487980">
        <w:rPr>
          <w:rFonts w:ascii="Calibri" w:eastAsia="Times New Roman" w:hAnsi="Calibri" w:cs="Calibri"/>
          <w:color w:val="000000" w:themeColor="text1"/>
          <w:sz w:val="24"/>
          <w:szCs w:val="24"/>
        </w:rPr>
        <w:t>Queensland fisheries legislation</w:t>
      </w:r>
      <w:r w:rsidR="00E05C6F" w:rsidRPr="00487980">
        <w:rPr>
          <w:rFonts w:ascii="Calibri" w:eastAsia="Times New Roman" w:hAnsi="Calibri" w:cs="Calibri"/>
          <w:color w:val="000000" w:themeColor="text1"/>
          <w:sz w:val="24"/>
          <w:szCs w:val="24"/>
        </w:rPr>
        <w:t>’</w:t>
      </w:r>
      <w:r w:rsidRPr="00487980">
        <w:rPr>
          <w:rFonts w:ascii="Calibri" w:eastAsia="Times New Roman" w:hAnsi="Calibri" w:cs="Calibri"/>
          <w:color w:val="000000" w:themeColor="text1"/>
          <w:sz w:val="24"/>
          <w:szCs w:val="24"/>
        </w:rPr>
        <w:t xml:space="preserve"> in the following provisions of </w:t>
      </w:r>
    </w:p>
    <w:p w14:paraId="55FA818F" w14:textId="2BD78AFA" w:rsidR="006518E8" w:rsidRPr="00487980" w:rsidRDefault="006518E8" w:rsidP="0031022F">
      <w:pPr>
        <w:pStyle w:val="ListParagraph"/>
        <w:numPr>
          <w:ilvl w:val="0"/>
          <w:numId w:val="14"/>
        </w:numPr>
        <w:spacing w:before="100" w:beforeAutospacing="1" w:after="100" w:afterAutospacing="1" w:line="240" w:lineRule="auto"/>
        <w:rPr>
          <w:rFonts w:ascii="Calibri" w:eastAsia="Times New Roman" w:hAnsi="Calibri" w:cs="Calibri"/>
          <w:color w:val="000000" w:themeColor="text1"/>
          <w:sz w:val="24"/>
          <w:szCs w:val="24"/>
        </w:rPr>
      </w:pPr>
      <w:r w:rsidRPr="00487980">
        <w:rPr>
          <w:rFonts w:ascii="Calibri" w:eastAsia="Times New Roman" w:hAnsi="Calibri" w:cs="Calibri"/>
          <w:color w:val="000000" w:themeColor="text1"/>
          <w:sz w:val="24"/>
          <w:szCs w:val="24"/>
        </w:rPr>
        <w:t>the Principal Regu</w:t>
      </w:r>
      <w:r w:rsidR="0031022F" w:rsidRPr="00487980">
        <w:rPr>
          <w:rFonts w:ascii="Calibri" w:eastAsia="Times New Roman" w:hAnsi="Calibri" w:cs="Calibri"/>
          <w:color w:val="000000" w:themeColor="text1"/>
          <w:sz w:val="24"/>
          <w:szCs w:val="24"/>
        </w:rPr>
        <w:t>la</w:t>
      </w:r>
      <w:r w:rsidRPr="00487980">
        <w:rPr>
          <w:rFonts w:ascii="Calibri" w:eastAsia="Times New Roman" w:hAnsi="Calibri" w:cs="Calibri"/>
          <w:color w:val="000000" w:themeColor="text1"/>
          <w:sz w:val="24"/>
          <w:szCs w:val="24"/>
        </w:rPr>
        <w:t>tions:</w:t>
      </w:r>
    </w:p>
    <w:p w14:paraId="1951CE43" w14:textId="6A5E6D94" w:rsidR="006518E8" w:rsidRPr="00487980" w:rsidRDefault="006518E8" w:rsidP="0031022F">
      <w:pPr>
        <w:spacing w:before="100" w:beforeAutospacing="1" w:after="100" w:afterAutospacing="1" w:line="240" w:lineRule="auto"/>
        <w:ind w:left="720"/>
        <w:rPr>
          <w:rFonts w:ascii="Calibri" w:eastAsia="Times New Roman" w:hAnsi="Calibri" w:cs="Calibri"/>
          <w:color w:val="000000" w:themeColor="text1"/>
          <w:sz w:val="24"/>
          <w:szCs w:val="24"/>
        </w:rPr>
      </w:pPr>
      <w:r w:rsidRPr="00487980">
        <w:rPr>
          <w:rFonts w:ascii="Calibri" w:eastAsia="Times New Roman" w:hAnsi="Calibri" w:cs="Calibri"/>
          <w:color w:val="000000" w:themeColor="text1"/>
          <w:sz w:val="24"/>
          <w:szCs w:val="24"/>
        </w:rPr>
        <w:t xml:space="preserve">Section 5(1)- Definitions: paragraph (b) of the definition of </w:t>
      </w:r>
      <w:r w:rsidR="00E05C6F" w:rsidRPr="00487980">
        <w:rPr>
          <w:rFonts w:ascii="Calibri" w:eastAsia="Times New Roman" w:hAnsi="Calibri" w:cs="Calibri"/>
          <w:color w:val="000000" w:themeColor="text1"/>
          <w:sz w:val="24"/>
          <w:szCs w:val="24"/>
        </w:rPr>
        <w:t>‘</w:t>
      </w:r>
      <w:r w:rsidRPr="00487980">
        <w:rPr>
          <w:rFonts w:ascii="Calibri" w:eastAsia="Times New Roman" w:hAnsi="Calibri" w:cs="Calibri"/>
          <w:color w:val="000000" w:themeColor="text1"/>
          <w:sz w:val="24"/>
          <w:szCs w:val="24"/>
        </w:rPr>
        <w:t>authority</w:t>
      </w:r>
      <w:r w:rsidR="00E05C6F" w:rsidRPr="00487980">
        <w:rPr>
          <w:rFonts w:ascii="Calibri" w:eastAsia="Times New Roman" w:hAnsi="Calibri" w:cs="Calibri"/>
          <w:color w:val="000000" w:themeColor="text1"/>
          <w:sz w:val="24"/>
          <w:szCs w:val="24"/>
        </w:rPr>
        <w:t>’</w:t>
      </w:r>
      <w:r w:rsidRPr="00487980">
        <w:rPr>
          <w:rFonts w:ascii="Calibri" w:eastAsia="Times New Roman" w:hAnsi="Calibri" w:cs="Calibri"/>
          <w:color w:val="000000" w:themeColor="text1"/>
          <w:sz w:val="24"/>
          <w:szCs w:val="24"/>
        </w:rPr>
        <w:t xml:space="preserve">, paragraph (a)(i) of the definition of </w:t>
      </w:r>
      <w:r w:rsidR="00E05C6F" w:rsidRPr="00487980">
        <w:rPr>
          <w:rFonts w:ascii="Calibri" w:eastAsia="Times New Roman" w:hAnsi="Calibri" w:cs="Calibri"/>
          <w:color w:val="000000" w:themeColor="text1"/>
          <w:sz w:val="24"/>
          <w:szCs w:val="24"/>
        </w:rPr>
        <w:t>‘</w:t>
      </w:r>
      <w:r w:rsidRPr="00487980">
        <w:rPr>
          <w:rFonts w:ascii="Calibri" w:eastAsia="Times New Roman" w:hAnsi="Calibri" w:cs="Calibri"/>
          <w:color w:val="000000" w:themeColor="text1"/>
          <w:sz w:val="24"/>
          <w:szCs w:val="24"/>
        </w:rPr>
        <w:t>minor research aid</w:t>
      </w:r>
      <w:r w:rsidR="00E05C6F" w:rsidRPr="00487980">
        <w:rPr>
          <w:rFonts w:ascii="Calibri" w:eastAsia="Times New Roman" w:hAnsi="Calibri" w:cs="Calibri"/>
          <w:color w:val="000000" w:themeColor="text1"/>
          <w:sz w:val="24"/>
          <w:szCs w:val="24"/>
        </w:rPr>
        <w:t>’</w:t>
      </w:r>
      <w:r w:rsidRPr="00487980">
        <w:rPr>
          <w:rFonts w:ascii="Calibri" w:eastAsia="Times New Roman" w:hAnsi="Calibri" w:cs="Calibri"/>
          <w:color w:val="000000" w:themeColor="text1"/>
          <w:sz w:val="24"/>
          <w:szCs w:val="24"/>
        </w:rPr>
        <w:t xml:space="preserve">, and the definition of </w:t>
      </w:r>
      <w:r w:rsidR="00E05C6F" w:rsidRPr="00487980">
        <w:rPr>
          <w:rFonts w:ascii="Calibri" w:eastAsia="Times New Roman" w:hAnsi="Calibri" w:cs="Calibri"/>
          <w:color w:val="000000" w:themeColor="text1"/>
          <w:sz w:val="24"/>
          <w:szCs w:val="24"/>
        </w:rPr>
        <w:t>‘</w:t>
      </w:r>
      <w:r w:rsidRPr="00487980">
        <w:rPr>
          <w:rFonts w:ascii="Calibri" w:eastAsia="Times New Roman" w:hAnsi="Calibri" w:cs="Calibri"/>
          <w:color w:val="000000" w:themeColor="text1"/>
          <w:sz w:val="24"/>
          <w:szCs w:val="24"/>
        </w:rPr>
        <w:t>Queensland fisheries legislation</w:t>
      </w:r>
      <w:r w:rsidR="00E05C6F" w:rsidRPr="00487980">
        <w:rPr>
          <w:rFonts w:ascii="Calibri" w:eastAsia="Times New Roman" w:hAnsi="Calibri" w:cs="Calibri"/>
          <w:color w:val="000000" w:themeColor="text1"/>
          <w:sz w:val="24"/>
          <w:szCs w:val="24"/>
        </w:rPr>
        <w:t>’</w:t>
      </w:r>
      <w:r w:rsidRPr="00487980">
        <w:rPr>
          <w:rFonts w:ascii="Calibri" w:eastAsia="Times New Roman" w:hAnsi="Calibri" w:cs="Calibri"/>
          <w:color w:val="000000" w:themeColor="text1"/>
          <w:sz w:val="24"/>
          <w:szCs w:val="24"/>
        </w:rPr>
        <w:t>;</w:t>
      </w:r>
    </w:p>
    <w:p w14:paraId="453B93AE" w14:textId="127BE562" w:rsidR="006518E8" w:rsidRPr="00487980" w:rsidRDefault="006518E8" w:rsidP="0031022F">
      <w:pPr>
        <w:spacing w:before="100" w:beforeAutospacing="1" w:after="100" w:afterAutospacing="1" w:line="240" w:lineRule="auto"/>
        <w:ind w:left="720"/>
        <w:rPr>
          <w:rFonts w:ascii="Calibri" w:eastAsia="Times New Roman" w:hAnsi="Calibri" w:cs="Calibri"/>
          <w:color w:val="000000" w:themeColor="text1"/>
          <w:sz w:val="24"/>
          <w:szCs w:val="24"/>
        </w:rPr>
      </w:pPr>
      <w:r w:rsidRPr="00487980">
        <w:rPr>
          <w:rFonts w:ascii="Calibri" w:eastAsia="Times New Roman" w:hAnsi="Calibri" w:cs="Calibri"/>
          <w:color w:val="000000" w:themeColor="text1"/>
          <w:sz w:val="24"/>
          <w:szCs w:val="24"/>
        </w:rPr>
        <w:t>Sections 14(32), 17(1)(d), 20(2)(d) and  (e), 22(b), 23(d), 35(c), 56(b), 106(1)(a)(ii), (iii) and (iv).</w:t>
      </w:r>
    </w:p>
    <w:p w14:paraId="4E82FEF5" w14:textId="6FABEA4D" w:rsidR="006518E8" w:rsidRPr="00487980" w:rsidRDefault="0031022F" w:rsidP="0031022F">
      <w:pPr>
        <w:pStyle w:val="ListParagraph"/>
        <w:numPr>
          <w:ilvl w:val="0"/>
          <w:numId w:val="14"/>
        </w:numPr>
        <w:spacing w:before="100" w:beforeAutospacing="1" w:after="100" w:afterAutospacing="1" w:line="240" w:lineRule="auto"/>
        <w:rPr>
          <w:rFonts w:ascii="Calibri" w:eastAsia="Times New Roman" w:hAnsi="Calibri" w:cs="Calibri"/>
          <w:color w:val="000000" w:themeColor="text1"/>
          <w:sz w:val="24"/>
          <w:szCs w:val="24"/>
        </w:rPr>
      </w:pPr>
      <w:r w:rsidRPr="00487980">
        <w:rPr>
          <w:rFonts w:ascii="Calibri" w:eastAsia="Times New Roman" w:hAnsi="Calibri" w:cs="Calibri"/>
          <w:color w:val="000000" w:themeColor="text1"/>
          <w:sz w:val="24"/>
          <w:szCs w:val="24"/>
        </w:rPr>
        <w:t>t</w:t>
      </w:r>
      <w:r w:rsidR="006518E8" w:rsidRPr="00487980">
        <w:rPr>
          <w:rFonts w:ascii="Calibri" w:eastAsia="Times New Roman" w:hAnsi="Calibri" w:cs="Calibri"/>
          <w:color w:val="000000" w:themeColor="text1"/>
          <w:sz w:val="24"/>
          <w:szCs w:val="24"/>
        </w:rPr>
        <w:t>he Zoning Plan:</w:t>
      </w:r>
    </w:p>
    <w:p w14:paraId="6883220B" w14:textId="43136AE6" w:rsidR="006518E8" w:rsidRPr="00487980" w:rsidRDefault="006518E8" w:rsidP="0031022F">
      <w:pPr>
        <w:spacing w:before="100" w:beforeAutospacing="1" w:after="100" w:afterAutospacing="1" w:line="240" w:lineRule="auto"/>
        <w:ind w:left="709"/>
        <w:rPr>
          <w:rFonts w:ascii="Calibri" w:eastAsia="Times New Roman" w:hAnsi="Calibri" w:cs="Calibri"/>
          <w:color w:val="000000" w:themeColor="text1"/>
          <w:sz w:val="24"/>
          <w:szCs w:val="24"/>
        </w:rPr>
      </w:pPr>
      <w:r w:rsidRPr="00487980">
        <w:rPr>
          <w:rFonts w:ascii="Calibri" w:eastAsia="Times New Roman" w:hAnsi="Calibri" w:cs="Calibri"/>
          <w:color w:val="000000" w:themeColor="text1"/>
          <w:sz w:val="24"/>
          <w:szCs w:val="24"/>
        </w:rPr>
        <w:lastRenderedPageBreak/>
        <w:t xml:space="preserve">Section 1.8, and the definitions of </w:t>
      </w:r>
      <w:r w:rsidR="00E05C6F" w:rsidRPr="00487980">
        <w:rPr>
          <w:rFonts w:ascii="Calibri" w:eastAsia="Times New Roman" w:hAnsi="Calibri" w:cs="Calibri"/>
          <w:color w:val="000000" w:themeColor="text1"/>
          <w:sz w:val="24"/>
          <w:szCs w:val="24"/>
        </w:rPr>
        <w:t>‘</w:t>
      </w:r>
      <w:r w:rsidRPr="00487980">
        <w:rPr>
          <w:rFonts w:ascii="Calibri" w:eastAsia="Times New Roman" w:hAnsi="Calibri" w:cs="Calibri"/>
          <w:color w:val="000000" w:themeColor="text1"/>
          <w:sz w:val="24"/>
          <w:szCs w:val="24"/>
        </w:rPr>
        <w:t>harvest fishery</w:t>
      </w:r>
      <w:r w:rsidR="00E05C6F" w:rsidRPr="00487980">
        <w:rPr>
          <w:rFonts w:ascii="Calibri" w:eastAsia="Times New Roman" w:hAnsi="Calibri" w:cs="Calibri"/>
          <w:color w:val="000000" w:themeColor="text1"/>
          <w:sz w:val="24"/>
          <w:szCs w:val="24"/>
        </w:rPr>
        <w:t>’</w:t>
      </w:r>
      <w:r w:rsidRPr="00487980">
        <w:rPr>
          <w:rFonts w:ascii="Calibri" w:eastAsia="Times New Roman" w:hAnsi="Calibri" w:cs="Calibri"/>
          <w:color w:val="000000" w:themeColor="text1"/>
          <w:sz w:val="24"/>
          <w:szCs w:val="24"/>
        </w:rPr>
        <w:t xml:space="preserve"> and </w:t>
      </w:r>
      <w:r w:rsidR="00E05C6F" w:rsidRPr="00487980">
        <w:rPr>
          <w:rFonts w:ascii="Calibri" w:eastAsia="Times New Roman" w:hAnsi="Calibri" w:cs="Calibri"/>
          <w:color w:val="000000" w:themeColor="text1"/>
          <w:sz w:val="24"/>
          <w:szCs w:val="24"/>
        </w:rPr>
        <w:t>‘</w:t>
      </w:r>
      <w:r w:rsidRPr="00487980">
        <w:rPr>
          <w:rFonts w:ascii="Calibri" w:eastAsia="Times New Roman" w:hAnsi="Calibri" w:cs="Calibri"/>
          <w:color w:val="000000" w:themeColor="text1"/>
          <w:sz w:val="24"/>
          <w:szCs w:val="24"/>
        </w:rPr>
        <w:t>Queensland fisheries legislation</w:t>
      </w:r>
      <w:r w:rsidR="00E05C6F" w:rsidRPr="00487980">
        <w:rPr>
          <w:rFonts w:ascii="Calibri" w:eastAsia="Times New Roman" w:hAnsi="Calibri" w:cs="Calibri"/>
          <w:color w:val="000000" w:themeColor="text1"/>
          <w:sz w:val="24"/>
          <w:szCs w:val="24"/>
        </w:rPr>
        <w:t>’</w:t>
      </w:r>
      <w:r w:rsidRPr="00487980">
        <w:rPr>
          <w:rFonts w:ascii="Calibri" w:eastAsia="Times New Roman" w:hAnsi="Calibri" w:cs="Calibri"/>
          <w:color w:val="000000" w:themeColor="text1"/>
          <w:sz w:val="24"/>
          <w:szCs w:val="24"/>
        </w:rPr>
        <w:t xml:space="preserve"> under section 1.5 read together with the Dictionary to the Zoning Plan.</w:t>
      </w:r>
    </w:p>
    <w:p w14:paraId="679DCB79" w14:textId="7049CA53" w:rsidR="00E17179" w:rsidRPr="00487980" w:rsidRDefault="00210EC7" w:rsidP="00CA0319">
      <w:pPr>
        <w:spacing w:before="100" w:beforeAutospacing="1" w:after="100" w:afterAutospacing="1" w:line="240" w:lineRule="auto"/>
        <w:rPr>
          <w:rFonts w:ascii="Calibri" w:eastAsia="Times New Roman" w:hAnsi="Calibri" w:cs="Calibri"/>
          <w:bCs/>
          <w:sz w:val="24"/>
          <w:szCs w:val="24"/>
        </w:rPr>
      </w:pPr>
      <w:r w:rsidRPr="00487980">
        <w:rPr>
          <w:rFonts w:ascii="Calibri" w:eastAsia="Times New Roman" w:hAnsi="Calibri" w:cs="Calibri"/>
          <w:bCs/>
          <w:sz w:val="24"/>
          <w:szCs w:val="24"/>
        </w:rPr>
        <w:t xml:space="preserve">As at the date of commencement of the Amendment Regulations, the relevant Queensland laws that were intended to be captured in relation to each reference to </w:t>
      </w:r>
      <w:r w:rsidR="00E05C6F" w:rsidRPr="00487980">
        <w:rPr>
          <w:rFonts w:ascii="Calibri" w:eastAsia="Times New Roman" w:hAnsi="Calibri" w:cs="Calibri"/>
          <w:bCs/>
          <w:sz w:val="24"/>
          <w:szCs w:val="24"/>
        </w:rPr>
        <w:t>‘</w:t>
      </w:r>
      <w:r w:rsidRPr="00487980">
        <w:rPr>
          <w:rFonts w:ascii="Calibri" w:eastAsia="Times New Roman" w:hAnsi="Calibri" w:cs="Calibri"/>
          <w:bCs/>
          <w:sz w:val="24"/>
          <w:szCs w:val="24"/>
        </w:rPr>
        <w:t>Queensland fisheries legislation</w:t>
      </w:r>
      <w:r w:rsidR="00E05C6F" w:rsidRPr="00487980">
        <w:rPr>
          <w:rFonts w:ascii="Calibri" w:eastAsia="Times New Roman" w:hAnsi="Calibri" w:cs="Calibri"/>
          <w:bCs/>
          <w:sz w:val="24"/>
          <w:szCs w:val="24"/>
        </w:rPr>
        <w:t>’</w:t>
      </w:r>
      <w:r w:rsidR="002D545D" w:rsidRPr="00487980">
        <w:rPr>
          <w:rFonts w:ascii="Calibri" w:eastAsia="Times New Roman" w:hAnsi="Calibri" w:cs="Calibri"/>
          <w:bCs/>
          <w:sz w:val="24"/>
          <w:szCs w:val="24"/>
        </w:rPr>
        <w:t xml:space="preserve"> in the Principal Regulations included (but were not necessarily limited to) the following:</w:t>
      </w:r>
      <w:r w:rsidRPr="00487980">
        <w:rPr>
          <w:rFonts w:ascii="Calibri" w:eastAsia="Times New Roman" w:hAnsi="Calibri" w:cs="Calibri"/>
          <w:bCs/>
          <w:sz w:val="24"/>
          <w:szCs w:val="24"/>
        </w:rPr>
        <w:t xml:space="preserve"> </w:t>
      </w:r>
    </w:p>
    <w:tbl>
      <w:tblPr>
        <w:tblStyle w:val="TableGrid"/>
        <w:tblW w:w="0" w:type="auto"/>
        <w:tblInd w:w="709" w:type="dxa"/>
        <w:tblLook w:val="04A0" w:firstRow="1" w:lastRow="0" w:firstColumn="1" w:lastColumn="0" w:noHBand="0" w:noVBand="1"/>
      </w:tblPr>
      <w:tblGrid>
        <w:gridCol w:w="4160"/>
        <w:gridCol w:w="4147"/>
      </w:tblGrid>
      <w:tr w:rsidR="00E17179" w:rsidRPr="00487980" w14:paraId="62108515" w14:textId="77777777" w:rsidTr="00727C1B">
        <w:tc>
          <w:tcPr>
            <w:tcW w:w="4160" w:type="dxa"/>
            <w:shd w:val="clear" w:color="auto" w:fill="F7CAAC" w:themeFill="accent2" w:themeFillTint="66"/>
          </w:tcPr>
          <w:p w14:paraId="4B43229D" w14:textId="383CC9C3" w:rsidR="00E17179" w:rsidRPr="00487980" w:rsidRDefault="00E17179" w:rsidP="00233AC8">
            <w:pPr>
              <w:spacing w:before="100" w:beforeAutospacing="1" w:after="100" w:afterAutospacing="1"/>
              <w:rPr>
                <w:rFonts w:ascii="Calibri" w:eastAsia="Calibri" w:hAnsi="Calibri" w:cs="Calibri"/>
                <w:b/>
                <w:bCs/>
                <w:color w:val="000000" w:themeColor="text1"/>
                <w:sz w:val="24"/>
                <w:szCs w:val="24"/>
              </w:rPr>
            </w:pPr>
            <w:r w:rsidRPr="00487980">
              <w:rPr>
                <w:rFonts w:ascii="Calibri" w:eastAsia="Calibri" w:hAnsi="Calibri" w:cs="Calibri"/>
                <w:b/>
                <w:bCs/>
                <w:color w:val="000000" w:themeColor="text1"/>
                <w:sz w:val="24"/>
                <w:szCs w:val="24"/>
              </w:rPr>
              <w:t>Provision of Principal Regulations</w:t>
            </w:r>
          </w:p>
        </w:tc>
        <w:tc>
          <w:tcPr>
            <w:tcW w:w="4147" w:type="dxa"/>
            <w:shd w:val="clear" w:color="auto" w:fill="F7CAAC" w:themeFill="accent2" w:themeFillTint="66"/>
          </w:tcPr>
          <w:p w14:paraId="6993B195" w14:textId="6A1180FB" w:rsidR="00E17179" w:rsidRPr="00487980" w:rsidRDefault="00E17179" w:rsidP="00233AC8">
            <w:pPr>
              <w:spacing w:before="100" w:beforeAutospacing="1" w:after="100" w:afterAutospacing="1"/>
              <w:rPr>
                <w:rFonts w:ascii="Calibri" w:eastAsia="Calibri" w:hAnsi="Calibri" w:cs="Calibri"/>
                <w:b/>
                <w:bCs/>
                <w:color w:val="000000" w:themeColor="text1"/>
                <w:sz w:val="24"/>
                <w:szCs w:val="24"/>
              </w:rPr>
            </w:pPr>
            <w:r w:rsidRPr="00487980">
              <w:rPr>
                <w:rFonts w:ascii="Calibri" w:eastAsia="Calibri" w:hAnsi="Calibri" w:cs="Calibri"/>
                <w:b/>
                <w:bCs/>
                <w:color w:val="000000" w:themeColor="text1"/>
                <w:sz w:val="24"/>
                <w:szCs w:val="24"/>
              </w:rPr>
              <w:t>Queensland fisheries laws (as in force from time to time) that are intended to be applied</w:t>
            </w:r>
          </w:p>
        </w:tc>
      </w:tr>
      <w:tr w:rsidR="00E17179" w:rsidRPr="00487980" w14:paraId="5837ADD1" w14:textId="77777777" w:rsidTr="00504791">
        <w:tc>
          <w:tcPr>
            <w:tcW w:w="4160" w:type="dxa"/>
          </w:tcPr>
          <w:p w14:paraId="2ECE5C4F" w14:textId="0225FD01" w:rsidR="00E17179" w:rsidRPr="00487980" w:rsidRDefault="00E17179" w:rsidP="00233AC8">
            <w:pPr>
              <w:spacing w:before="100" w:beforeAutospacing="1" w:after="100" w:afterAutospacing="1"/>
              <w:rPr>
                <w:rFonts w:ascii="Calibri" w:eastAsia="Times New Roman" w:hAnsi="Calibri" w:cs="Calibri"/>
                <w:bCs/>
                <w:sz w:val="24"/>
                <w:szCs w:val="24"/>
              </w:rPr>
            </w:pPr>
            <w:r w:rsidRPr="00487980">
              <w:rPr>
                <w:rFonts w:ascii="Calibri" w:eastAsia="Times New Roman" w:hAnsi="Calibri" w:cs="Calibri"/>
                <w:bCs/>
                <w:sz w:val="24"/>
                <w:szCs w:val="24"/>
              </w:rPr>
              <w:t xml:space="preserve">Paragraph (b) of the definition of </w:t>
            </w:r>
            <w:r w:rsidR="00E05C6F" w:rsidRPr="00487980">
              <w:rPr>
                <w:rFonts w:ascii="Calibri" w:eastAsia="Times New Roman" w:hAnsi="Calibri" w:cs="Calibri"/>
                <w:bCs/>
                <w:sz w:val="24"/>
                <w:szCs w:val="24"/>
              </w:rPr>
              <w:t>‘</w:t>
            </w:r>
            <w:r w:rsidRPr="00487980">
              <w:rPr>
                <w:rFonts w:ascii="Calibri" w:eastAsia="Times New Roman" w:hAnsi="Calibri" w:cs="Calibri"/>
                <w:bCs/>
                <w:sz w:val="24"/>
                <w:szCs w:val="24"/>
              </w:rPr>
              <w:t>authority</w:t>
            </w:r>
            <w:r w:rsidR="00E05C6F" w:rsidRPr="00487980">
              <w:rPr>
                <w:rFonts w:ascii="Calibri" w:eastAsia="Times New Roman" w:hAnsi="Calibri" w:cs="Calibri"/>
                <w:bCs/>
                <w:sz w:val="24"/>
                <w:szCs w:val="24"/>
              </w:rPr>
              <w:t>’</w:t>
            </w:r>
            <w:r w:rsidRPr="00487980">
              <w:rPr>
                <w:rFonts w:ascii="Calibri" w:eastAsia="Times New Roman" w:hAnsi="Calibri" w:cs="Calibri"/>
                <w:bCs/>
                <w:sz w:val="24"/>
                <w:szCs w:val="24"/>
              </w:rPr>
              <w:t xml:space="preserve"> under section 5</w:t>
            </w:r>
          </w:p>
        </w:tc>
        <w:tc>
          <w:tcPr>
            <w:tcW w:w="4147" w:type="dxa"/>
          </w:tcPr>
          <w:p w14:paraId="3DB808D5" w14:textId="50397268" w:rsidR="00E17179" w:rsidRPr="00487980" w:rsidRDefault="00504791" w:rsidP="00233AC8">
            <w:pPr>
              <w:spacing w:before="100" w:beforeAutospacing="1" w:after="100" w:afterAutospacing="1"/>
              <w:rPr>
                <w:rFonts w:ascii="Calibri" w:eastAsia="Times New Roman" w:hAnsi="Calibri" w:cs="Calibri"/>
                <w:bCs/>
                <w:sz w:val="24"/>
                <w:szCs w:val="24"/>
              </w:rPr>
            </w:pPr>
            <w:r w:rsidRPr="00487980">
              <w:rPr>
                <w:rFonts w:ascii="Calibri" w:eastAsia="Times New Roman" w:hAnsi="Calibri" w:cs="Calibri"/>
                <w:bCs/>
                <w:sz w:val="24"/>
                <w:szCs w:val="24"/>
              </w:rPr>
              <w:t xml:space="preserve">Fisheries Act, s4, together with the definition of </w:t>
            </w:r>
            <w:r w:rsidR="00E05C6F" w:rsidRPr="00487980">
              <w:rPr>
                <w:rFonts w:ascii="Calibri" w:eastAsia="Times New Roman" w:hAnsi="Calibri" w:cs="Calibri"/>
                <w:bCs/>
                <w:sz w:val="24"/>
                <w:szCs w:val="24"/>
              </w:rPr>
              <w:t>‘</w:t>
            </w:r>
            <w:r w:rsidRPr="00487980">
              <w:rPr>
                <w:rFonts w:ascii="Calibri" w:eastAsia="Times New Roman" w:hAnsi="Calibri" w:cs="Calibri"/>
                <w:bCs/>
                <w:sz w:val="24"/>
                <w:szCs w:val="24"/>
              </w:rPr>
              <w:t>authority</w:t>
            </w:r>
            <w:r w:rsidR="00E05C6F" w:rsidRPr="00487980">
              <w:rPr>
                <w:rFonts w:ascii="Calibri" w:eastAsia="Times New Roman" w:hAnsi="Calibri" w:cs="Calibri"/>
                <w:bCs/>
                <w:sz w:val="24"/>
                <w:szCs w:val="24"/>
              </w:rPr>
              <w:t>’</w:t>
            </w:r>
            <w:r w:rsidRPr="00487980">
              <w:rPr>
                <w:rFonts w:ascii="Calibri" w:eastAsia="Times New Roman" w:hAnsi="Calibri" w:cs="Calibri"/>
                <w:bCs/>
                <w:sz w:val="24"/>
                <w:szCs w:val="24"/>
              </w:rPr>
              <w:t xml:space="preserve"> under Schedule 1, and s49</w:t>
            </w:r>
          </w:p>
        </w:tc>
      </w:tr>
      <w:tr w:rsidR="00E17179" w:rsidRPr="00487980" w14:paraId="0E21DF65" w14:textId="77777777" w:rsidTr="00504791">
        <w:tc>
          <w:tcPr>
            <w:tcW w:w="4160" w:type="dxa"/>
          </w:tcPr>
          <w:p w14:paraId="6B140DFB" w14:textId="40E51463" w:rsidR="00E17179" w:rsidRPr="00487980" w:rsidRDefault="00504791" w:rsidP="00233AC8">
            <w:pPr>
              <w:spacing w:before="100" w:beforeAutospacing="1" w:after="100" w:afterAutospacing="1"/>
              <w:rPr>
                <w:rFonts w:ascii="Calibri" w:eastAsia="Times New Roman" w:hAnsi="Calibri" w:cs="Calibri"/>
                <w:bCs/>
                <w:sz w:val="24"/>
                <w:szCs w:val="24"/>
              </w:rPr>
            </w:pPr>
            <w:r w:rsidRPr="00487980">
              <w:rPr>
                <w:rFonts w:ascii="Calibri" w:eastAsia="Times New Roman" w:hAnsi="Calibri" w:cs="Calibri"/>
                <w:bCs/>
                <w:sz w:val="24"/>
                <w:szCs w:val="24"/>
              </w:rPr>
              <w:t xml:space="preserve">Paragraph (a)(i) of the definition of </w:t>
            </w:r>
            <w:r w:rsidR="00E05C6F" w:rsidRPr="00487980">
              <w:rPr>
                <w:rFonts w:ascii="Calibri" w:eastAsia="Times New Roman" w:hAnsi="Calibri" w:cs="Calibri"/>
                <w:bCs/>
                <w:sz w:val="24"/>
                <w:szCs w:val="24"/>
              </w:rPr>
              <w:t>‘</w:t>
            </w:r>
            <w:r w:rsidRPr="00487980">
              <w:rPr>
                <w:rFonts w:ascii="Calibri" w:eastAsia="Times New Roman" w:hAnsi="Calibri" w:cs="Calibri"/>
                <w:bCs/>
                <w:sz w:val="24"/>
                <w:szCs w:val="24"/>
              </w:rPr>
              <w:t>minor research aid</w:t>
            </w:r>
            <w:r w:rsidR="00E05C6F" w:rsidRPr="00487980">
              <w:rPr>
                <w:rFonts w:ascii="Calibri" w:eastAsia="Times New Roman" w:hAnsi="Calibri" w:cs="Calibri"/>
                <w:bCs/>
                <w:sz w:val="24"/>
                <w:szCs w:val="24"/>
              </w:rPr>
              <w:t>’</w:t>
            </w:r>
            <w:r w:rsidRPr="00487980">
              <w:rPr>
                <w:rFonts w:ascii="Calibri" w:eastAsia="Times New Roman" w:hAnsi="Calibri" w:cs="Calibri"/>
                <w:bCs/>
                <w:sz w:val="24"/>
                <w:szCs w:val="24"/>
              </w:rPr>
              <w:t xml:space="preserve"> under s5</w:t>
            </w:r>
          </w:p>
        </w:tc>
        <w:tc>
          <w:tcPr>
            <w:tcW w:w="4147" w:type="dxa"/>
          </w:tcPr>
          <w:p w14:paraId="7B6934F7" w14:textId="7D865D4E" w:rsidR="00E17179" w:rsidRPr="00487980" w:rsidRDefault="00504791" w:rsidP="00233AC8">
            <w:pPr>
              <w:spacing w:before="100" w:beforeAutospacing="1" w:after="100" w:afterAutospacing="1"/>
              <w:rPr>
                <w:rFonts w:ascii="Calibri" w:eastAsia="Times New Roman" w:hAnsi="Calibri" w:cs="Calibri"/>
                <w:bCs/>
                <w:sz w:val="24"/>
                <w:szCs w:val="24"/>
              </w:rPr>
            </w:pPr>
            <w:r w:rsidRPr="00487980">
              <w:rPr>
                <w:rFonts w:ascii="Calibri" w:eastAsia="Times New Roman" w:hAnsi="Calibri" w:cs="Calibri"/>
                <w:bCs/>
                <w:sz w:val="24"/>
                <w:szCs w:val="24"/>
              </w:rPr>
              <w:t>General Fisheries Regulation- s</w:t>
            </w:r>
            <w:r w:rsidR="0042756E" w:rsidRPr="00487980">
              <w:rPr>
                <w:rFonts w:ascii="Calibri" w:eastAsia="Times New Roman" w:hAnsi="Calibri" w:cs="Calibri"/>
                <w:bCs/>
                <w:sz w:val="24"/>
                <w:szCs w:val="24"/>
              </w:rPr>
              <w:t xml:space="preserve">ubsection </w:t>
            </w:r>
            <w:r w:rsidRPr="00487980">
              <w:rPr>
                <w:rFonts w:ascii="Calibri" w:eastAsia="Times New Roman" w:hAnsi="Calibri" w:cs="Calibri"/>
                <w:bCs/>
                <w:sz w:val="24"/>
                <w:szCs w:val="24"/>
              </w:rPr>
              <w:t>7(2)</w:t>
            </w:r>
          </w:p>
        </w:tc>
      </w:tr>
      <w:tr w:rsidR="00E17179" w:rsidRPr="00487980" w14:paraId="6E512E0A" w14:textId="77777777" w:rsidTr="00504791">
        <w:tc>
          <w:tcPr>
            <w:tcW w:w="4160" w:type="dxa"/>
          </w:tcPr>
          <w:p w14:paraId="4483DC50" w14:textId="2CCCA855" w:rsidR="00E17179" w:rsidRPr="00487980" w:rsidRDefault="00504791" w:rsidP="00233AC8">
            <w:pPr>
              <w:spacing w:before="100" w:beforeAutospacing="1" w:after="100" w:afterAutospacing="1"/>
              <w:rPr>
                <w:rFonts w:ascii="Calibri" w:eastAsia="Times New Roman" w:hAnsi="Calibri" w:cs="Calibri"/>
                <w:bCs/>
                <w:sz w:val="24"/>
                <w:szCs w:val="24"/>
              </w:rPr>
            </w:pPr>
            <w:r w:rsidRPr="00487980">
              <w:rPr>
                <w:rFonts w:ascii="Calibri" w:eastAsia="Times New Roman" w:hAnsi="Calibri" w:cs="Calibri"/>
                <w:bCs/>
                <w:sz w:val="24"/>
                <w:szCs w:val="24"/>
              </w:rPr>
              <w:t xml:space="preserve">Definition of </w:t>
            </w:r>
            <w:r w:rsidR="00E05C6F" w:rsidRPr="00487980">
              <w:rPr>
                <w:rFonts w:ascii="Calibri" w:eastAsia="Times New Roman" w:hAnsi="Calibri" w:cs="Calibri"/>
                <w:bCs/>
                <w:sz w:val="24"/>
                <w:szCs w:val="24"/>
              </w:rPr>
              <w:t>‘</w:t>
            </w:r>
            <w:r w:rsidRPr="00487980">
              <w:rPr>
                <w:rFonts w:ascii="Calibri" w:eastAsia="Times New Roman" w:hAnsi="Calibri" w:cs="Calibri"/>
                <w:bCs/>
                <w:sz w:val="24"/>
                <w:szCs w:val="24"/>
              </w:rPr>
              <w:t>Queensland fisheries legislation</w:t>
            </w:r>
            <w:r w:rsidR="00E05C6F" w:rsidRPr="00487980">
              <w:rPr>
                <w:rFonts w:ascii="Calibri" w:eastAsia="Times New Roman" w:hAnsi="Calibri" w:cs="Calibri"/>
                <w:bCs/>
                <w:sz w:val="24"/>
                <w:szCs w:val="24"/>
              </w:rPr>
              <w:t>’</w:t>
            </w:r>
            <w:r w:rsidRPr="00487980">
              <w:rPr>
                <w:rFonts w:ascii="Calibri" w:eastAsia="Times New Roman" w:hAnsi="Calibri" w:cs="Calibri"/>
                <w:bCs/>
                <w:sz w:val="24"/>
                <w:szCs w:val="24"/>
              </w:rPr>
              <w:t xml:space="preserve"> under s5 </w:t>
            </w:r>
          </w:p>
        </w:tc>
        <w:tc>
          <w:tcPr>
            <w:tcW w:w="4147" w:type="dxa"/>
          </w:tcPr>
          <w:p w14:paraId="11A7D2DD" w14:textId="47617860" w:rsidR="00E17179" w:rsidRPr="00487980" w:rsidRDefault="00504791" w:rsidP="00233AC8">
            <w:pPr>
              <w:spacing w:before="100" w:beforeAutospacing="1" w:after="100" w:afterAutospacing="1"/>
              <w:rPr>
                <w:rFonts w:ascii="Calibri" w:eastAsia="Times New Roman" w:hAnsi="Calibri" w:cs="Calibri"/>
                <w:bCs/>
                <w:sz w:val="24"/>
                <w:szCs w:val="24"/>
              </w:rPr>
            </w:pPr>
            <w:r w:rsidRPr="00487980">
              <w:rPr>
                <w:rFonts w:ascii="Calibri" w:eastAsia="Times New Roman" w:hAnsi="Calibri" w:cs="Calibri"/>
                <w:bCs/>
                <w:sz w:val="24"/>
                <w:szCs w:val="24"/>
              </w:rPr>
              <w:t>Laws prescribed under s31 of the Principal Regulations</w:t>
            </w:r>
          </w:p>
        </w:tc>
      </w:tr>
      <w:tr w:rsidR="00E17179" w:rsidRPr="00487980" w14:paraId="05EE4FA1" w14:textId="77777777" w:rsidTr="00504791">
        <w:tc>
          <w:tcPr>
            <w:tcW w:w="4160" w:type="dxa"/>
          </w:tcPr>
          <w:p w14:paraId="3B6039F5" w14:textId="680D70B0" w:rsidR="00E17179" w:rsidRPr="00487980" w:rsidRDefault="00504791" w:rsidP="00233AC8">
            <w:pPr>
              <w:spacing w:before="100" w:beforeAutospacing="1" w:after="100" w:afterAutospacing="1"/>
              <w:rPr>
                <w:rFonts w:ascii="Calibri" w:eastAsia="Times New Roman" w:hAnsi="Calibri" w:cs="Calibri"/>
                <w:bCs/>
                <w:sz w:val="24"/>
                <w:szCs w:val="24"/>
              </w:rPr>
            </w:pPr>
            <w:r w:rsidRPr="00487980">
              <w:rPr>
                <w:rFonts w:ascii="Calibri" w:eastAsia="Times New Roman" w:hAnsi="Calibri" w:cs="Calibri"/>
                <w:bCs/>
                <w:sz w:val="24"/>
                <w:szCs w:val="24"/>
              </w:rPr>
              <w:t>S</w:t>
            </w:r>
            <w:r w:rsidR="0042756E" w:rsidRPr="00487980">
              <w:rPr>
                <w:rFonts w:ascii="Calibri" w:eastAsia="Times New Roman" w:hAnsi="Calibri" w:cs="Calibri"/>
                <w:bCs/>
                <w:sz w:val="24"/>
                <w:szCs w:val="24"/>
              </w:rPr>
              <w:t>ubs</w:t>
            </w:r>
            <w:r w:rsidRPr="00487980">
              <w:rPr>
                <w:rFonts w:ascii="Calibri" w:eastAsia="Times New Roman" w:hAnsi="Calibri" w:cs="Calibri"/>
                <w:bCs/>
                <w:sz w:val="24"/>
                <w:szCs w:val="24"/>
              </w:rPr>
              <w:t xml:space="preserve">ection 14(2) </w:t>
            </w:r>
          </w:p>
        </w:tc>
        <w:tc>
          <w:tcPr>
            <w:tcW w:w="4147" w:type="dxa"/>
          </w:tcPr>
          <w:p w14:paraId="759C3D73" w14:textId="65472A80" w:rsidR="00E17179" w:rsidRPr="00487980" w:rsidRDefault="00504791" w:rsidP="00233AC8">
            <w:pPr>
              <w:spacing w:before="100" w:beforeAutospacing="1" w:after="100" w:afterAutospacing="1"/>
              <w:rPr>
                <w:rFonts w:ascii="Calibri" w:eastAsia="Times New Roman" w:hAnsi="Calibri" w:cs="Calibri"/>
                <w:bCs/>
                <w:sz w:val="24"/>
                <w:szCs w:val="24"/>
              </w:rPr>
            </w:pPr>
            <w:r w:rsidRPr="00487980">
              <w:rPr>
                <w:rFonts w:ascii="Calibri" w:eastAsia="Times New Roman" w:hAnsi="Calibri" w:cs="Calibri"/>
                <w:bCs/>
                <w:sz w:val="24"/>
                <w:szCs w:val="24"/>
              </w:rPr>
              <w:t>Commercial Fisheries Regulation, s 4 and Parts 1-3, 5, 8, and 11-15 of Schedule 7A</w:t>
            </w:r>
          </w:p>
        </w:tc>
      </w:tr>
      <w:tr w:rsidR="00E17179" w:rsidRPr="00487980" w14:paraId="6231D67E" w14:textId="77777777" w:rsidTr="00504791">
        <w:tc>
          <w:tcPr>
            <w:tcW w:w="4160" w:type="dxa"/>
          </w:tcPr>
          <w:p w14:paraId="227187DE" w14:textId="0A3D586F" w:rsidR="00E17179" w:rsidRPr="00487980" w:rsidRDefault="0042756E" w:rsidP="00233AC8">
            <w:pPr>
              <w:spacing w:before="100" w:beforeAutospacing="1" w:after="100" w:afterAutospacing="1"/>
              <w:rPr>
                <w:rFonts w:ascii="Calibri" w:eastAsia="Times New Roman" w:hAnsi="Calibri" w:cs="Calibri"/>
                <w:bCs/>
                <w:sz w:val="24"/>
                <w:szCs w:val="24"/>
              </w:rPr>
            </w:pPr>
            <w:r w:rsidRPr="00487980">
              <w:rPr>
                <w:rFonts w:ascii="Calibri" w:eastAsia="Times New Roman" w:hAnsi="Calibri" w:cs="Calibri"/>
                <w:bCs/>
                <w:sz w:val="24"/>
                <w:szCs w:val="24"/>
              </w:rPr>
              <w:t xml:space="preserve">Paragraph </w:t>
            </w:r>
            <w:r w:rsidR="00504791" w:rsidRPr="00487980">
              <w:rPr>
                <w:rFonts w:ascii="Calibri" w:eastAsia="Times New Roman" w:hAnsi="Calibri" w:cs="Calibri"/>
                <w:bCs/>
                <w:sz w:val="24"/>
                <w:szCs w:val="24"/>
              </w:rPr>
              <w:t>17(1)(d)</w:t>
            </w:r>
          </w:p>
        </w:tc>
        <w:tc>
          <w:tcPr>
            <w:tcW w:w="4147" w:type="dxa"/>
          </w:tcPr>
          <w:p w14:paraId="787601D9" w14:textId="1B6B97FC" w:rsidR="00E17179" w:rsidRPr="00487980" w:rsidRDefault="00504791" w:rsidP="00233AC8">
            <w:pPr>
              <w:spacing w:before="100" w:beforeAutospacing="1" w:after="100" w:afterAutospacing="1"/>
              <w:rPr>
                <w:rFonts w:ascii="Calibri" w:eastAsia="Times New Roman" w:hAnsi="Calibri" w:cs="Calibri"/>
                <w:bCs/>
                <w:sz w:val="24"/>
                <w:szCs w:val="24"/>
              </w:rPr>
            </w:pPr>
            <w:r w:rsidRPr="00487980">
              <w:rPr>
                <w:rFonts w:ascii="Calibri" w:eastAsia="Times New Roman" w:hAnsi="Calibri" w:cs="Calibri"/>
                <w:bCs/>
                <w:sz w:val="24"/>
                <w:szCs w:val="24"/>
              </w:rPr>
              <w:t>Laws prescribed under s31 of the Principal Regulations</w:t>
            </w:r>
          </w:p>
        </w:tc>
      </w:tr>
      <w:tr w:rsidR="00E17179" w:rsidRPr="00487980" w14:paraId="6586D870" w14:textId="77777777" w:rsidTr="00504791">
        <w:tc>
          <w:tcPr>
            <w:tcW w:w="4160" w:type="dxa"/>
          </w:tcPr>
          <w:p w14:paraId="2CFE98EF" w14:textId="6E765092" w:rsidR="00E17179" w:rsidRPr="00487980" w:rsidRDefault="0042756E" w:rsidP="00233AC8">
            <w:pPr>
              <w:spacing w:before="100" w:beforeAutospacing="1" w:after="100" w:afterAutospacing="1"/>
              <w:rPr>
                <w:rFonts w:ascii="Calibri" w:eastAsia="Times New Roman" w:hAnsi="Calibri" w:cs="Calibri"/>
                <w:bCs/>
                <w:sz w:val="24"/>
                <w:szCs w:val="24"/>
              </w:rPr>
            </w:pPr>
            <w:r w:rsidRPr="00487980">
              <w:rPr>
                <w:rFonts w:ascii="Calibri" w:eastAsia="Times New Roman" w:hAnsi="Calibri" w:cs="Calibri"/>
                <w:bCs/>
                <w:sz w:val="24"/>
                <w:szCs w:val="24"/>
              </w:rPr>
              <w:t xml:space="preserve">Paragraphs </w:t>
            </w:r>
            <w:r w:rsidR="00504791" w:rsidRPr="00487980">
              <w:rPr>
                <w:rFonts w:ascii="Calibri" w:eastAsia="Times New Roman" w:hAnsi="Calibri" w:cs="Calibri"/>
                <w:bCs/>
                <w:sz w:val="24"/>
                <w:szCs w:val="24"/>
              </w:rPr>
              <w:t>20(2)(d) and (e)</w:t>
            </w:r>
          </w:p>
        </w:tc>
        <w:tc>
          <w:tcPr>
            <w:tcW w:w="4147" w:type="dxa"/>
          </w:tcPr>
          <w:p w14:paraId="3E3DD7A6" w14:textId="78783F61" w:rsidR="00E17179" w:rsidRPr="00487980" w:rsidRDefault="00504791" w:rsidP="00233AC8">
            <w:pPr>
              <w:spacing w:before="100" w:beforeAutospacing="1" w:after="100" w:afterAutospacing="1"/>
              <w:rPr>
                <w:rFonts w:ascii="Calibri" w:eastAsia="Times New Roman" w:hAnsi="Calibri" w:cs="Calibri"/>
                <w:bCs/>
                <w:sz w:val="24"/>
                <w:szCs w:val="24"/>
              </w:rPr>
            </w:pPr>
            <w:r w:rsidRPr="00487980">
              <w:rPr>
                <w:rFonts w:ascii="Calibri" w:eastAsia="Times New Roman" w:hAnsi="Calibri" w:cs="Calibri"/>
                <w:bCs/>
                <w:sz w:val="24"/>
                <w:szCs w:val="24"/>
              </w:rPr>
              <w:t>Fisheries Act- ss 8,12, 82 and 123</w:t>
            </w:r>
          </w:p>
        </w:tc>
      </w:tr>
      <w:tr w:rsidR="00E17179" w:rsidRPr="00487980" w14:paraId="22F1163F" w14:textId="77777777" w:rsidTr="00504791">
        <w:tc>
          <w:tcPr>
            <w:tcW w:w="4160" w:type="dxa"/>
          </w:tcPr>
          <w:p w14:paraId="012A386D" w14:textId="4BFDDE5C" w:rsidR="00E17179" w:rsidRPr="00487980" w:rsidRDefault="0042756E" w:rsidP="00233AC8">
            <w:pPr>
              <w:spacing w:before="100" w:beforeAutospacing="1" w:after="100" w:afterAutospacing="1"/>
              <w:rPr>
                <w:rFonts w:ascii="Calibri" w:eastAsia="Times New Roman" w:hAnsi="Calibri" w:cs="Calibri"/>
                <w:bCs/>
                <w:sz w:val="24"/>
                <w:szCs w:val="24"/>
              </w:rPr>
            </w:pPr>
            <w:r w:rsidRPr="00487980">
              <w:rPr>
                <w:rFonts w:ascii="Calibri" w:eastAsia="Times New Roman" w:hAnsi="Calibri" w:cs="Calibri"/>
                <w:bCs/>
                <w:sz w:val="24"/>
                <w:szCs w:val="24"/>
              </w:rPr>
              <w:t xml:space="preserve">Paragraph </w:t>
            </w:r>
            <w:r w:rsidR="00504791" w:rsidRPr="00487980">
              <w:rPr>
                <w:rFonts w:ascii="Calibri" w:eastAsia="Times New Roman" w:hAnsi="Calibri" w:cs="Calibri"/>
                <w:bCs/>
                <w:sz w:val="24"/>
                <w:szCs w:val="24"/>
              </w:rPr>
              <w:t>22(b)</w:t>
            </w:r>
          </w:p>
        </w:tc>
        <w:tc>
          <w:tcPr>
            <w:tcW w:w="4147" w:type="dxa"/>
          </w:tcPr>
          <w:p w14:paraId="53906B4F" w14:textId="21465FFB" w:rsidR="00695A14" w:rsidRPr="00487980" w:rsidRDefault="00695A14" w:rsidP="00504791">
            <w:pPr>
              <w:spacing w:before="100" w:beforeAutospacing="1" w:after="100" w:afterAutospacing="1"/>
              <w:rPr>
                <w:rFonts w:ascii="Calibri" w:eastAsia="Times New Roman" w:hAnsi="Calibri" w:cs="Calibri"/>
                <w:bCs/>
                <w:sz w:val="24"/>
                <w:szCs w:val="24"/>
              </w:rPr>
            </w:pPr>
            <w:r w:rsidRPr="00487980">
              <w:rPr>
                <w:rFonts w:ascii="Calibri" w:eastAsia="Times New Roman" w:hAnsi="Calibri" w:cs="Calibri"/>
                <w:bCs/>
                <w:sz w:val="24"/>
                <w:szCs w:val="24"/>
              </w:rPr>
              <w:t xml:space="preserve">General Fisheries Regulation- </w:t>
            </w:r>
            <w:r w:rsidR="0042756E" w:rsidRPr="00487980">
              <w:rPr>
                <w:rFonts w:ascii="Calibri" w:eastAsia="Times New Roman" w:hAnsi="Calibri" w:cs="Calibri"/>
                <w:bCs/>
                <w:sz w:val="24"/>
                <w:szCs w:val="24"/>
              </w:rPr>
              <w:t xml:space="preserve">paragraph </w:t>
            </w:r>
            <w:r w:rsidRPr="00487980">
              <w:rPr>
                <w:rFonts w:ascii="Calibri" w:eastAsia="Times New Roman" w:hAnsi="Calibri" w:cs="Calibri"/>
                <w:bCs/>
                <w:sz w:val="24"/>
                <w:szCs w:val="24"/>
              </w:rPr>
              <w:t>7(2)(</w:t>
            </w:r>
            <w:r w:rsidR="00342726" w:rsidRPr="00487980">
              <w:rPr>
                <w:rFonts w:ascii="Calibri" w:eastAsia="Times New Roman" w:hAnsi="Calibri" w:cs="Calibri"/>
                <w:bCs/>
                <w:sz w:val="24"/>
                <w:szCs w:val="24"/>
              </w:rPr>
              <w:t>a</w:t>
            </w:r>
            <w:r w:rsidRPr="00487980">
              <w:rPr>
                <w:rFonts w:ascii="Calibri" w:eastAsia="Times New Roman" w:hAnsi="Calibri" w:cs="Calibri"/>
                <w:bCs/>
                <w:sz w:val="24"/>
                <w:szCs w:val="24"/>
              </w:rPr>
              <w:t>) and s</w:t>
            </w:r>
            <w:r w:rsidR="0042756E" w:rsidRPr="00487980">
              <w:rPr>
                <w:rFonts w:ascii="Calibri" w:eastAsia="Times New Roman" w:hAnsi="Calibri" w:cs="Calibri"/>
                <w:bCs/>
                <w:sz w:val="24"/>
                <w:szCs w:val="24"/>
              </w:rPr>
              <w:t xml:space="preserve">ection </w:t>
            </w:r>
            <w:r w:rsidRPr="00487980">
              <w:rPr>
                <w:rFonts w:ascii="Calibri" w:eastAsia="Times New Roman" w:hAnsi="Calibri" w:cs="Calibri"/>
                <w:bCs/>
                <w:sz w:val="24"/>
                <w:szCs w:val="24"/>
              </w:rPr>
              <w:t>8, Part 4 of Schedule 10</w:t>
            </w:r>
          </w:p>
          <w:p w14:paraId="4BC36B1D" w14:textId="4C59C1A5" w:rsidR="00E17179" w:rsidRPr="00487980" w:rsidRDefault="00695A14" w:rsidP="00233AC8">
            <w:pPr>
              <w:spacing w:before="100" w:beforeAutospacing="1" w:after="100" w:afterAutospacing="1"/>
              <w:rPr>
                <w:rFonts w:ascii="Calibri" w:eastAsia="Times New Roman" w:hAnsi="Calibri" w:cs="Calibri"/>
                <w:bCs/>
                <w:sz w:val="24"/>
                <w:szCs w:val="24"/>
              </w:rPr>
            </w:pPr>
            <w:r w:rsidRPr="00487980">
              <w:rPr>
                <w:rFonts w:ascii="Calibri" w:eastAsia="Times New Roman" w:hAnsi="Calibri" w:cs="Calibri"/>
                <w:bCs/>
                <w:sz w:val="24"/>
                <w:szCs w:val="24"/>
              </w:rPr>
              <w:t>Fisheries Declaration- s50</w:t>
            </w:r>
          </w:p>
        </w:tc>
      </w:tr>
      <w:tr w:rsidR="00504791" w:rsidRPr="00487980" w14:paraId="7349D699" w14:textId="77777777" w:rsidTr="00504791">
        <w:tc>
          <w:tcPr>
            <w:tcW w:w="4160" w:type="dxa"/>
          </w:tcPr>
          <w:p w14:paraId="1E387077" w14:textId="6A6E8387" w:rsidR="00504791" w:rsidRPr="00487980" w:rsidRDefault="0042756E" w:rsidP="0042756E">
            <w:pPr>
              <w:spacing w:before="100" w:beforeAutospacing="1" w:after="100" w:afterAutospacing="1"/>
              <w:rPr>
                <w:rFonts w:ascii="Calibri" w:eastAsia="Times New Roman" w:hAnsi="Calibri" w:cs="Calibri"/>
                <w:bCs/>
                <w:sz w:val="24"/>
                <w:szCs w:val="24"/>
              </w:rPr>
            </w:pPr>
            <w:r w:rsidRPr="00487980">
              <w:rPr>
                <w:rFonts w:ascii="Calibri" w:eastAsia="Times New Roman" w:hAnsi="Calibri" w:cs="Calibri"/>
                <w:bCs/>
                <w:sz w:val="24"/>
                <w:szCs w:val="24"/>
              </w:rPr>
              <w:t xml:space="preserve">Paragraph </w:t>
            </w:r>
            <w:r w:rsidR="00695A14" w:rsidRPr="00487980">
              <w:rPr>
                <w:rFonts w:ascii="Calibri" w:eastAsia="Times New Roman" w:hAnsi="Calibri" w:cs="Calibri"/>
                <w:bCs/>
                <w:sz w:val="24"/>
                <w:szCs w:val="24"/>
              </w:rPr>
              <w:t xml:space="preserve">23(d)  and </w:t>
            </w:r>
            <w:r w:rsidRPr="00487980">
              <w:rPr>
                <w:rFonts w:ascii="Calibri" w:eastAsia="Times New Roman" w:hAnsi="Calibri" w:cs="Calibri"/>
                <w:bCs/>
                <w:sz w:val="24"/>
                <w:szCs w:val="24"/>
              </w:rPr>
              <w:t xml:space="preserve">paragraph </w:t>
            </w:r>
            <w:r w:rsidR="00695A14" w:rsidRPr="00487980">
              <w:rPr>
                <w:rFonts w:ascii="Calibri" w:eastAsia="Times New Roman" w:hAnsi="Calibri" w:cs="Calibri"/>
                <w:bCs/>
                <w:sz w:val="24"/>
                <w:szCs w:val="24"/>
              </w:rPr>
              <w:t>35(c)</w:t>
            </w:r>
          </w:p>
        </w:tc>
        <w:tc>
          <w:tcPr>
            <w:tcW w:w="4147" w:type="dxa"/>
          </w:tcPr>
          <w:p w14:paraId="43E01491" w14:textId="77777777" w:rsidR="00695A14" w:rsidRPr="00487980" w:rsidRDefault="00695A14" w:rsidP="00504791">
            <w:pPr>
              <w:spacing w:before="100" w:beforeAutospacing="1" w:after="100" w:afterAutospacing="1"/>
              <w:rPr>
                <w:rFonts w:ascii="Calibri" w:eastAsia="Times New Roman" w:hAnsi="Calibri" w:cs="Calibri"/>
                <w:bCs/>
                <w:sz w:val="24"/>
                <w:szCs w:val="24"/>
              </w:rPr>
            </w:pPr>
            <w:r w:rsidRPr="00487980">
              <w:rPr>
                <w:rFonts w:ascii="Calibri" w:eastAsia="Times New Roman" w:hAnsi="Calibri" w:cs="Calibri"/>
                <w:bCs/>
                <w:sz w:val="24"/>
                <w:szCs w:val="24"/>
              </w:rPr>
              <w:t>Fisheries Declaration- ss152, 153, 157, 161, 163, 164 and 166</w:t>
            </w:r>
          </w:p>
          <w:p w14:paraId="6207BE2A" w14:textId="5065EDD1" w:rsidR="00695A14" w:rsidRPr="00487980" w:rsidRDefault="00695A14" w:rsidP="00504791">
            <w:pPr>
              <w:spacing w:before="100" w:beforeAutospacing="1" w:after="100" w:afterAutospacing="1"/>
              <w:rPr>
                <w:rFonts w:ascii="Calibri" w:eastAsia="Times New Roman" w:hAnsi="Calibri" w:cs="Calibri"/>
                <w:bCs/>
                <w:sz w:val="24"/>
                <w:szCs w:val="24"/>
              </w:rPr>
            </w:pPr>
            <w:r w:rsidRPr="00487980">
              <w:rPr>
                <w:rFonts w:ascii="Calibri" w:eastAsia="Times New Roman" w:hAnsi="Calibri" w:cs="Calibri"/>
                <w:bCs/>
                <w:sz w:val="24"/>
                <w:szCs w:val="24"/>
              </w:rPr>
              <w:lastRenderedPageBreak/>
              <w:t>Size, possession limits etc for various crab species are covered in provision</w:t>
            </w:r>
            <w:r w:rsidR="00342726" w:rsidRPr="00487980">
              <w:rPr>
                <w:rFonts w:ascii="Calibri" w:eastAsia="Times New Roman" w:hAnsi="Calibri" w:cs="Calibri"/>
                <w:bCs/>
                <w:sz w:val="24"/>
                <w:szCs w:val="24"/>
              </w:rPr>
              <w:t>s</w:t>
            </w:r>
            <w:r w:rsidRPr="00487980">
              <w:rPr>
                <w:rFonts w:ascii="Calibri" w:eastAsia="Times New Roman" w:hAnsi="Calibri" w:cs="Calibri"/>
                <w:bCs/>
                <w:sz w:val="24"/>
                <w:szCs w:val="24"/>
              </w:rPr>
              <w:t xml:space="preserve"> including Parts 2 and 3 of Chapter 3, together with Parts 1 and 2 of Schedule 2</w:t>
            </w:r>
          </w:p>
          <w:p w14:paraId="763F3E66" w14:textId="3ECDF6DA" w:rsidR="00504791" w:rsidRPr="00487980" w:rsidRDefault="00695A14" w:rsidP="00504791">
            <w:pPr>
              <w:spacing w:before="100" w:beforeAutospacing="1" w:after="100" w:afterAutospacing="1"/>
              <w:rPr>
                <w:rFonts w:ascii="Calibri" w:eastAsia="Times New Roman" w:hAnsi="Calibri" w:cs="Calibri"/>
                <w:bCs/>
                <w:sz w:val="24"/>
                <w:szCs w:val="24"/>
              </w:rPr>
            </w:pPr>
            <w:r w:rsidRPr="00487980">
              <w:rPr>
                <w:rFonts w:ascii="Calibri" w:eastAsia="Times New Roman" w:hAnsi="Calibri" w:cs="Calibri"/>
                <w:bCs/>
                <w:sz w:val="24"/>
                <w:szCs w:val="24"/>
              </w:rPr>
              <w:t>Commercial Fisheries Regulation- Schedule 7</w:t>
            </w:r>
          </w:p>
        </w:tc>
      </w:tr>
      <w:tr w:rsidR="006476B7" w:rsidRPr="00487980" w14:paraId="71DA1A74" w14:textId="77777777" w:rsidTr="00504791">
        <w:tc>
          <w:tcPr>
            <w:tcW w:w="4160" w:type="dxa"/>
          </w:tcPr>
          <w:p w14:paraId="1CE3F0B6" w14:textId="4B66E08D" w:rsidR="006476B7" w:rsidRPr="00487980" w:rsidRDefault="006476B7" w:rsidP="0042756E">
            <w:pPr>
              <w:spacing w:before="100" w:beforeAutospacing="1" w:after="100" w:afterAutospacing="1"/>
              <w:rPr>
                <w:rFonts w:ascii="Calibri" w:eastAsia="Times New Roman" w:hAnsi="Calibri" w:cs="Calibri"/>
                <w:bCs/>
                <w:sz w:val="24"/>
                <w:szCs w:val="24"/>
              </w:rPr>
            </w:pPr>
            <w:r w:rsidRPr="00487980">
              <w:rPr>
                <w:rFonts w:ascii="Calibri" w:eastAsia="Times New Roman" w:hAnsi="Calibri" w:cs="Calibri"/>
                <w:bCs/>
                <w:sz w:val="24"/>
                <w:szCs w:val="24"/>
              </w:rPr>
              <w:lastRenderedPageBreak/>
              <w:t>Paragraph 27(1)(b)</w:t>
            </w:r>
          </w:p>
        </w:tc>
        <w:tc>
          <w:tcPr>
            <w:tcW w:w="4147" w:type="dxa"/>
          </w:tcPr>
          <w:p w14:paraId="6F963E1F" w14:textId="1AB98B10" w:rsidR="006476B7" w:rsidRPr="00487980" w:rsidRDefault="00821C83" w:rsidP="00504791">
            <w:pPr>
              <w:spacing w:before="100" w:beforeAutospacing="1" w:after="100" w:afterAutospacing="1"/>
              <w:rPr>
                <w:rFonts w:ascii="Calibri" w:eastAsia="Times New Roman" w:hAnsi="Calibri" w:cs="Calibri"/>
                <w:bCs/>
                <w:sz w:val="24"/>
                <w:szCs w:val="24"/>
              </w:rPr>
            </w:pPr>
            <w:r w:rsidRPr="00487980">
              <w:rPr>
                <w:rFonts w:ascii="Calibri" w:eastAsia="Times New Roman" w:hAnsi="Calibri" w:cs="Calibri"/>
                <w:bCs/>
                <w:sz w:val="24"/>
                <w:szCs w:val="24"/>
              </w:rPr>
              <w:t>Laws prescribed under s31 of the Principal Regulations</w:t>
            </w:r>
          </w:p>
        </w:tc>
      </w:tr>
      <w:tr w:rsidR="006476B7" w:rsidRPr="00487980" w14:paraId="744F480C" w14:textId="77777777" w:rsidTr="00504791">
        <w:tc>
          <w:tcPr>
            <w:tcW w:w="4160" w:type="dxa"/>
          </w:tcPr>
          <w:p w14:paraId="455B7D95" w14:textId="69AE159D" w:rsidR="006476B7" w:rsidRPr="00487980" w:rsidRDefault="006476B7" w:rsidP="0042756E">
            <w:pPr>
              <w:spacing w:before="100" w:beforeAutospacing="1" w:after="100" w:afterAutospacing="1"/>
              <w:rPr>
                <w:rFonts w:ascii="Calibri" w:eastAsia="Times New Roman" w:hAnsi="Calibri" w:cs="Calibri"/>
                <w:bCs/>
                <w:sz w:val="24"/>
                <w:szCs w:val="24"/>
              </w:rPr>
            </w:pPr>
            <w:r w:rsidRPr="00487980">
              <w:rPr>
                <w:rFonts w:ascii="Calibri" w:eastAsia="Times New Roman" w:hAnsi="Calibri" w:cs="Calibri"/>
                <w:bCs/>
                <w:sz w:val="24"/>
                <w:szCs w:val="24"/>
              </w:rPr>
              <w:t>Section 36</w:t>
            </w:r>
          </w:p>
        </w:tc>
        <w:tc>
          <w:tcPr>
            <w:tcW w:w="4147" w:type="dxa"/>
          </w:tcPr>
          <w:p w14:paraId="61EDA13B" w14:textId="12796EAA" w:rsidR="006476B7" w:rsidRPr="00487980" w:rsidRDefault="00821C83" w:rsidP="00504791">
            <w:pPr>
              <w:spacing w:before="100" w:beforeAutospacing="1" w:after="100" w:afterAutospacing="1"/>
              <w:rPr>
                <w:rFonts w:ascii="Calibri" w:eastAsia="Times New Roman" w:hAnsi="Calibri" w:cs="Calibri"/>
                <w:bCs/>
                <w:sz w:val="24"/>
                <w:szCs w:val="24"/>
              </w:rPr>
            </w:pPr>
            <w:r w:rsidRPr="00487980">
              <w:rPr>
                <w:rFonts w:ascii="Calibri" w:eastAsia="Times New Roman" w:hAnsi="Calibri" w:cs="Calibri"/>
                <w:bCs/>
                <w:sz w:val="24"/>
                <w:szCs w:val="24"/>
              </w:rPr>
              <w:t>Laws prescribed under s31 of the Principal Regulations</w:t>
            </w:r>
          </w:p>
        </w:tc>
      </w:tr>
      <w:tr w:rsidR="00504791" w:rsidRPr="00487980" w14:paraId="525BE8EA" w14:textId="77777777" w:rsidTr="00504791">
        <w:tc>
          <w:tcPr>
            <w:tcW w:w="4160" w:type="dxa"/>
          </w:tcPr>
          <w:p w14:paraId="1D1D5B46" w14:textId="2CB8CE5A" w:rsidR="00504791" w:rsidRPr="00487980" w:rsidRDefault="0042756E" w:rsidP="00504791">
            <w:pPr>
              <w:spacing w:before="100" w:beforeAutospacing="1" w:after="100" w:afterAutospacing="1"/>
              <w:rPr>
                <w:rFonts w:ascii="Calibri" w:eastAsia="Times New Roman" w:hAnsi="Calibri" w:cs="Calibri"/>
                <w:bCs/>
                <w:sz w:val="24"/>
                <w:szCs w:val="24"/>
              </w:rPr>
            </w:pPr>
            <w:r w:rsidRPr="00487980">
              <w:rPr>
                <w:rFonts w:ascii="Calibri" w:eastAsia="Times New Roman" w:hAnsi="Calibri" w:cs="Calibri"/>
                <w:bCs/>
                <w:sz w:val="24"/>
                <w:szCs w:val="24"/>
              </w:rPr>
              <w:t xml:space="preserve">Paragraph </w:t>
            </w:r>
            <w:r w:rsidR="00695A14" w:rsidRPr="00487980">
              <w:rPr>
                <w:rFonts w:ascii="Calibri" w:eastAsia="Times New Roman" w:hAnsi="Calibri" w:cs="Calibri"/>
                <w:bCs/>
                <w:sz w:val="24"/>
                <w:szCs w:val="24"/>
              </w:rPr>
              <w:t>56(b)</w:t>
            </w:r>
          </w:p>
        </w:tc>
        <w:tc>
          <w:tcPr>
            <w:tcW w:w="4147" w:type="dxa"/>
          </w:tcPr>
          <w:p w14:paraId="16123A86" w14:textId="77777777" w:rsidR="00695A14" w:rsidRPr="00487980" w:rsidRDefault="00695A14" w:rsidP="00504791">
            <w:pPr>
              <w:spacing w:before="100" w:beforeAutospacing="1" w:after="100" w:afterAutospacing="1"/>
              <w:rPr>
                <w:rFonts w:ascii="Calibri" w:eastAsia="Times New Roman" w:hAnsi="Calibri" w:cs="Calibri"/>
                <w:bCs/>
                <w:sz w:val="24"/>
                <w:szCs w:val="24"/>
              </w:rPr>
            </w:pPr>
            <w:r w:rsidRPr="00487980">
              <w:rPr>
                <w:rFonts w:ascii="Calibri" w:eastAsia="Times New Roman" w:hAnsi="Calibri" w:cs="Calibri"/>
                <w:bCs/>
                <w:sz w:val="24"/>
                <w:szCs w:val="24"/>
              </w:rPr>
              <w:t>General Fisheries Regulation- s16 and Parts 5 and 6 of Schedule 7</w:t>
            </w:r>
          </w:p>
          <w:p w14:paraId="1FC229CD" w14:textId="6A6F1B11" w:rsidR="00342726" w:rsidRPr="00487980" w:rsidRDefault="00342726" w:rsidP="00504791">
            <w:pPr>
              <w:spacing w:before="100" w:beforeAutospacing="1" w:after="100" w:afterAutospacing="1"/>
              <w:rPr>
                <w:rFonts w:ascii="Calibri" w:eastAsia="Times New Roman" w:hAnsi="Calibri" w:cs="Calibri"/>
                <w:bCs/>
                <w:sz w:val="24"/>
                <w:szCs w:val="24"/>
              </w:rPr>
            </w:pPr>
            <w:r w:rsidRPr="00487980">
              <w:rPr>
                <w:rFonts w:ascii="Calibri" w:eastAsia="Times New Roman" w:hAnsi="Calibri" w:cs="Calibri"/>
                <w:bCs/>
                <w:sz w:val="24"/>
                <w:szCs w:val="24"/>
              </w:rPr>
              <w:t xml:space="preserve">Commercial Fisheries Regulation- see section 4, together with Schedule 2; Part 2 of Schedule 3; and Parts 2,3,4 and 7  of Schedule 4 </w:t>
            </w:r>
          </w:p>
          <w:p w14:paraId="0A434933" w14:textId="7B2A9AB9" w:rsidR="00504791" w:rsidRPr="00487980" w:rsidRDefault="00695A14" w:rsidP="00695A14">
            <w:pPr>
              <w:spacing w:before="100" w:beforeAutospacing="1" w:after="100" w:afterAutospacing="1"/>
              <w:rPr>
                <w:rFonts w:ascii="Calibri" w:eastAsia="Times New Roman" w:hAnsi="Calibri" w:cs="Calibri"/>
                <w:bCs/>
                <w:sz w:val="24"/>
                <w:szCs w:val="24"/>
              </w:rPr>
            </w:pPr>
            <w:r w:rsidRPr="00487980">
              <w:rPr>
                <w:rFonts w:ascii="Calibri" w:eastAsia="Times New Roman" w:hAnsi="Calibri" w:cs="Calibri"/>
                <w:bCs/>
                <w:sz w:val="24"/>
                <w:szCs w:val="24"/>
              </w:rPr>
              <w:t>Fisheries Declaration- see Chapter 3, and Parts 1 and 2 of Schedule 2</w:t>
            </w:r>
          </w:p>
        </w:tc>
      </w:tr>
      <w:tr w:rsidR="00504791" w:rsidRPr="00487980" w14:paraId="1975D80C" w14:textId="77777777" w:rsidTr="00504791">
        <w:tc>
          <w:tcPr>
            <w:tcW w:w="4160" w:type="dxa"/>
          </w:tcPr>
          <w:p w14:paraId="01E5D935" w14:textId="48D11349" w:rsidR="00504791" w:rsidRPr="00487980" w:rsidRDefault="0042756E" w:rsidP="00504791">
            <w:pPr>
              <w:spacing w:before="100" w:beforeAutospacing="1" w:after="100" w:afterAutospacing="1"/>
              <w:rPr>
                <w:rFonts w:ascii="Calibri" w:eastAsia="Times New Roman" w:hAnsi="Calibri" w:cs="Calibri"/>
                <w:bCs/>
                <w:sz w:val="24"/>
                <w:szCs w:val="24"/>
              </w:rPr>
            </w:pPr>
            <w:r w:rsidRPr="00487980">
              <w:rPr>
                <w:rFonts w:ascii="Calibri" w:eastAsia="Times New Roman" w:hAnsi="Calibri" w:cs="Calibri"/>
                <w:bCs/>
                <w:sz w:val="24"/>
                <w:szCs w:val="24"/>
              </w:rPr>
              <w:t xml:space="preserve">Paragraph </w:t>
            </w:r>
            <w:r w:rsidR="00695A14" w:rsidRPr="00487980">
              <w:rPr>
                <w:rFonts w:ascii="Calibri" w:eastAsia="Times New Roman" w:hAnsi="Calibri" w:cs="Calibri"/>
                <w:bCs/>
                <w:sz w:val="24"/>
                <w:szCs w:val="24"/>
              </w:rPr>
              <w:t>106(1)(a)(ii)</w:t>
            </w:r>
          </w:p>
        </w:tc>
        <w:tc>
          <w:tcPr>
            <w:tcW w:w="4147" w:type="dxa"/>
          </w:tcPr>
          <w:p w14:paraId="70473017" w14:textId="6288BE39" w:rsidR="00695A14" w:rsidRPr="00487980" w:rsidRDefault="00695A14" w:rsidP="00504791">
            <w:pPr>
              <w:spacing w:before="100" w:beforeAutospacing="1" w:after="100" w:afterAutospacing="1"/>
              <w:rPr>
                <w:rFonts w:ascii="Calibri" w:eastAsia="Times New Roman" w:hAnsi="Calibri" w:cs="Calibri"/>
                <w:bCs/>
                <w:sz w:val="24"/>
                <w:szCs w:val="24"/>
              </w:rPr>
            </w:pPr>
            <w:r w:rsidRPr="00487980">
              <w:rPr>
                <w:rFonts w:ascii="Calibri" w:eastAsia="Times New Roman" w:hAnsi="Calibri" w:cs="Calibri"/>
                <w:bCs/>
                <w:sz w:val="24"/>
                <w:szCs w:val="24"/>
              </w:rPr>
              <w:t xml:space="preserve">Fisheries Act- s4, together with the definition of </w:t>
            </w:r>
            <w:r w:rsidR="00E05C6F" w:rsidRPr="00487980">
              <w:rPr>
                <w:rFonts w:ascii="Calibri" w:eastAsia="Times New Roman" w:hAnsi="Calibri" w:cs="Calibri"/>
                <w:bCs/>
                <w:sz w:val="24"/>
                <w:szCs w:val="24"/>
              </w:rPr>
              <w:t>‘</w:t>
            </w:r>
            <w:r w:rsidRPr="00487980">
              <w:rPr>
                <w:rFonts w:ascii="Calibri" w:eastAsia="Times New Roman" w:hAnsi="Calibri" w:cs="Calibri"/>
                <w:bCs/>
                <w:sz w:val="24"/>
                <w:szCs w:val="24"/>
              </w:rPr>
              <w:t>authority</w:t>
            </w:r>
            <w:r w:rsidR="00E05C6F" w:rsidRPr="00487980">
              <w:rPr>
                <w:rFonts w:ascii="Calibri" w:eastAsia="Times New Roman" w:hAnsi="Calibri" w:cs="Calibri"/>
                <w:bCs/>
                <w:sz w:val="24"/>
                <w:szCs w:val="24"/>
              </w:rPr>
              <w:t>’</w:t>
            </w:r>
            <w:r w:rsidRPr="00487980">
              <w:rPr>
                <w:rFonts w:ascii="Calibri" w:eastAsia="Times New Roman" w:hAnsi="Calibri" w:cs="Calibri"/>
                <w:bCs/>
                <w:sz w:val="24"/>
                <w:szCs w:val="24"/>
              </w:rPr>
              <w:t xml:space="preserve"> under Schedule 1; and s49</w:t>
            </w:r>
          </w:p>
          <w:p w14:paraId="69CA85A4" w14:textId="118BA060" w:rsidR="00504791" w:rsidRPr="00487980" w:rsidRDefault="00695A14" w:rsidP="00504791">
            <w:pPr>
              <w:spacing w:before="100" w:beforeAutospacing="1" w:after="100" w:afterAutospacing="1"/>
              <w:rPr>
                <w:rFonts w:ascii="Calibri" w:eastAsia="Times New Roman" w:hAnsi="Calibri" w:cs="Calibri"/>
                <w:bCs/>
                <w:sz w:val="24"/>
                <w:szCs w:val="24"/>
              </w:rPr>
            </w:pPr>
            <w:r w:rsidRPr="00487980">
              <w:rPr>
                <w:rFonts w:ascii="Calibri" w:eastAsia="Times New Roman" w:hAnsi="Calibri" w:cs="Calibri"/>
                <w:bCs/>
                <w:sz w:val="24"/>
                <w:szCs w:val="24"/>
              </w:rPr>
              <w:t>General Fisheries Regulation- s</w:t>
            </w:r>
            <w:r w:rsidR="0042756E" w:rsidRPr="00487980">
              <w:rPr>
                <w:rFonts w:ascii="Calibri" w:eastAsia="Times New Roman" w:hAnsi="Calibri" w:cs="Calibri"/>
                <w:bCs/>
                <w:sz w:val="24"/>
                <w:szCs w:val="24"/>
              </w:rPr>
              <w:t>ection</w:t>
            </w:r>
            <w:r w:rsidRPr="00487980">
              <w:rPr>
                <w:rFonts w:ascii="Calibri" w:eastAsia="Times New Roman" w:hAnsi="Calibri" w:cs="Calibri"/>
                <w:bCs/>
                <w:sz w:val="24"/>
                <w:szCs w:val="24"/>
              </w:rPr>
              <w:t>s</w:t>
            </w:r>
            <w:r w:rsidR="0042756E" w:rsidRPr="00487980">
              <w:rPr>
                <w:rFonts w:ascii="Calibri" w:eastAsia="Times New Roman" w:hAnsi="Calibri" w:cs="Calibri"/>
                <w:bCs/>
                <w:sz w:val="24"/>
                <w:szCs w:val="24"/>
              </w:rPr>
              <w:t xml:space="preserve"> </w:t>
            </w:r>
            <w:r w:rsidRPr="00487980">
              <w:rPr>
                <w:rFonts w:ascii="Calibri" w:eastAsia="Times New Roman" w:hAnsi="Calibri" w:cs="Calibri"/>
                <w:bCs/>
                <w:sz w:val="24"/>
                <w:szCs w:val="24"/>
              </w:rPr>
              <w:t>24 and 26</w:t>
            </w:r>
          </w:p>
        </w:tc>
      </w:tr>
      <w:tr w:rsidR="00504791" w:rsidRPr="00487980" w14:paraId="7FAF444D" w14:textId="77777777" w:rsidTr="00504791">
        <w:tc>
          <w:tcPr>
            <w:tcW w:w="4160" w:type="dxa"/>
          </w:tcPr>
          <w:p w14:paraId="2A6D7A59" w14:textId="17DDA107" w:rsidR="00504791" w:rsidRPr="00487980" w:rsidRDefault="0042756E" w:rsidP="00504791">
            <w:pPr>
              <w:spacing w:before="100" w:beforeAutospacing="1" w:after="100" w:afterAutospacing="1"/>
              <w:rPr>
                <w:rFonts w:ascii="Calibri" w:eastAsia="Times New Roman" w:hAnsi="Calibri" w:cs="Calibri"/>
                <w:bCs/>
                <w:sz w:val="24"/>
                <w:szCs w:val="24"/>
              </w:rPr>
            </w:pPr>
            <w:r w:rsidRPr="00487980">
              <w:rPr>
                <w:rFonts w:ascii="Calibri" w:eastAsia="Times New Roman" w:hAnsi="Calibri" w:cs="Calibri"/>
                <w:bCs/>
                <w:sz w:val="24"/>
                <w:szCs w:val="24"/>
              </w:rPr>
              <w:t xml:space="preserve">Paragraph </w:t>
            </w:r>
            <w:r w:rsidR="00695A14" w:rsidRPr="00487980">
              <w:rPr>
                <w:rFonts w:ascii="Calibri" w:eastAsia="Times New Roman" w:hAnsi="Calibri" w:cs="Calibri"/>
                <w:bCs/>
                <w:sz w:val="24"/>
                <w:szCs w:val="24"/>
              </w:rPr>
              <w:t>106(1)(a)(iii)</w:t>
            </w:r>
          </w:p>
        </w:tc>
        <w:tc>
          <w:tcPr>
            <w:tcW w:w="4147" w:type="dxa"/>
          </w:tcPr>
          <w:p w14:paraId="44FB81CC" w14:textId="2A9AE87E" w:rsidR="00504791" w:rsidRPr="00487980" w:rsidRDefault="00821C83" w:rsidP="00821C83">
            <w:pPr>
              <w:rPr>
                <w:rFonts w:cs="Arial"/>
              </w:rPr>
            </w:pPr>
            <w:r w:rsidRPr="00487980">
              <w:rPr>
                <w:rFonts w:cs="Arial"/>
              </w:rPr>
              <w:t>Commercial Fisheries Regulation – see Parts 4 (Conditions for particular licences), 5 (Use of BRDs) and 6 (Use of TEDs) of Schedule 2 (East coast trawl fishery).</w:t>
            </w:r>
          </w:p>
        </w:tc>
      </w:tr>
      <w:tr w:rsidR="00695A14" w:rsidRPr="00487980" w14:paraId="5CB23AA9" w14:textId="77777777" w:rsidTr="00504791">
        <w:tc>
          <w:tcPr>
            <w:tcW w:w="4160" w:type="dxa"/>
          </w:tcPr>
          <w:p w14:paraId="273AECA3" w14:textId="2C77444A" w:rsidR="00695A14" w:rsidRPr="00487980" w:rsidRDefault="0042756E" w:rsidP="00504791">
            <w:pPr>
              <w:spacing w:before="100" w:beforeAutospacing="1" w:after="100" w:afterAutospacing="1"/>
              <w:rPr>
                <w:rFonts w:ascii="Calibri" w:eastAsia="Times New Roman" w:hAnsi="Calibri" w:cs="Calibri"/>
                <w:bCs/>
                <w:sz w:val="24"/>
                <w:szCs w:val="24"/>
              </w:rPr>
            </w:pPr>
            <w:r w:rsidRPr="00487980">
              <w:rPr>
                <w:rFonts w:ascii="Calibri" w:eastAsia="Times New Roman" w:hAnsi="Calibri" w:cs="Calibri"/>
                <w:bCs/>
                <w:sz w:val="24"/>
                <w:szCs w:val="24"/>
              </w:rPr>
              <w:t xml:space="preserve">Paragraph </w:t>
            </w:r>
            <w:r w:rsidR="00695A14" w:rsidRPr="00487980">
              <w:rPr>
                <w:rFonts w:ascii="Calibri" w:eastAsia="Times New Roman" w:hAnsi="Calibri" w:cs="Calibri"/>
                <w:bCs/>
                <w:sz w:val="24"/>
                <w:szCs w:val="24"/>
              </w:rPr>
              <w:t>106(1)(a)(iv)</w:t>
            </w:r>
          </w:p>
        </w:tc>
        <w:tc>
          <w:tcPr>
            <w:tcW w:w="4147" w:type="dxa"/>
          </w:tcPr>
          <w:p w14:paraId="735BD18E" w14:textId="77777777" w:rsidR="00695A14" w:rsidRPr="00487980" w:rsidRDefault="00695A14" w:rsidP="00504791">
            <w:pPr>
              <w:spacing w:before="100" w:beforeAutospacing="1" w:after="100" w:afterAutospacing="1"/>
              <w:rPr>
                <w:rFonts w:ascii="Calibri" w:eastAsia="Times New Roman" w:hAnsi="Calibri" w:cs="Calibri"/>
                <w:bCs/>
                <w:sz w:val="24"/>
                <w:szCs w:val="24"/>
              </w:rPr>
            </w:pPr>
            <w:r w:rsidRPr="00487980">
              <w:rPr>
                <w:rFonts w:ascii="Calibri" w:eastAsia="Times New Roman" w:hAnsi="Calibri" w:cs="Calibri"/>
                <w:bCs/>
                <w:sz w:val="24"/>
                <w:szCs w:val="24"/>
              </w:rPr>
              <w:t>Fisheries Act- s80</w:t>
            </w:r>
          </w:p>
          <w:p w14:paraId="1A94E217" w14:textId="38435E37" w:rsidR="00ED4E89" w:rsidRPr="00487980" w:rsidRDefault="00695A14" w:rsidP="006D79E4">
            <w:pPr>
              <w:spacing w:before="100" w:beforeAutospacing="1" w:after="100" w:afterAutospacing="1"/>
              <w:rPr>
                <w:rFonts w:ascii="Calibri" w:eastAsia="Times New Roman" w:hAnsi="Calibri" w:cs="Calibri"/>
                <w:bCs/>
                <w:sz w:val="24"/>
                <w:szCs w:val="24"/>
              </w:rPr>
            </w:pPr>
            <w:r w:rsidRPr="00487980">
              <w:rPr>
                <w:rFonts w:ascii="Calibri" w:eastAsia="Times New Roman" w:hAnsi="Calibri" w:cs="Calibri"/>
                <w:bCs/>
                <w:sz w:val="24"/>
                <w:szCs w:val="24"/>
              </w:rPr>
              <w:t>General Fisheries Regulation</w:t>
            </w:r>
            <w:r w:rsidR="0030153A" w:rsidRPr="00487980">
              <w:rPr>
                <w:rFonts w:ascii="Calibri" w:eastAsia="Times New Roman" w:hAnsi="Calibri" w:cs="Calibri"/>
                <w:bCs/>
                <w:sz w:val="24"/>
                <w:szCs w:val="24"/>
              </w:rPr>
              <w:t>- see Part 1 (vessel tracking) of Chapter 4 (</w:t>
            </w:r>
            <w:r w:rsidR="006D79E4" w:rsidRPr="00487980">
              <w:rPr>
                <w:rFonts w:ascii="Calibri" w:eastAsia="Times New Roman" w:hAnsi="Calibri" w:cs="Calibri"/>
                <w:bCs/>
                <w:sz w:val="24"/>
                <w:szCs w:val="24"/>
              </w:rPr>
              <w:t xml:space="preserve">Matters </w:t>
            </w:r>
            <w:r w:rsidR="0030153A" w:rsidRPr="00487980">
              <w:rPr>
                <w:rFonts w:ascii="Calibri" w:eastAsia="Times New Roman" w:hAnsi="Calibri" w:cs="Calibri"/>
                <w:bCs/>
                <w:sz w:val="24"/>
                <w:szCs w:val="24"/>
              </w:rPr>
              <w:t>prescribed for particular offences under the Act)</w:t>
            </w:r>
            <w:r w:rsidRPr="00487980">
              <w:rPr>
                <w:rFonts w:ascii="Calibri" w:eastAsia="Times New Roman" w:hAnsi="Calibri" w:cs="Calibri"/>
                <w:bCs/>
                <w:sz w:val="24"/>
                <w:szCs w:val="24"/>
              </w:rPr>
              <w:t xml:space="preserve"> </w:t>
            </w:r>
          </w:p>
        </w:tc>
      </w:tr>
      <w:tr w:rsidR="00695A14" w:rsidRPr="00487980" w14:paraId="4288892F" w14:textId="77777777" w:rsidTr="00504791">
        <w:tc>
          <w:tcPr>
            <w:tcW w:w="4160" w:type="dxa"/>
          </w:tcPr>
          <w:p w14:paraId="097770A8" w14:textId="2483310B" w:rsidR="00695A14" w:rsidRPr="00487980" w:rsidRDefault="00695A14" w:rsidP="00504791">
            <w:pPr>
              <w:spacing w:before="100" w:beforeAutospacing="1" w:after="100" w:afterAutospacing="1"/>
              <w:rPr>
                <w:rFonts w:ascii="Calibri" w:eastAsia="Times New Roman" w:hAnsi="Calibri" w:cs="Calibri"/>
                <w:bCs/>
                <w:sz w:val="24"/>
                <w:szCs w:val="24"/>
              </w:rPr>
            </w:pPr>
          </w:p>
        </w:tc>
        <w:tc>
          <w:tcPr>
            <w:tcW w:w="4147" w:type="dxa"/>
          </w:tcPr>
          <w:p w14:paraId="46298964" w14:textId="4B09114B" w:rsidR="00695A14" w:rsidRPr="00487980" w:rsidRDefault="0030153A" w:rsidP="00504791">
            <w:pPr>
              <w:spacing w:before="100" w:beforeAutospacing="1" w:after="100" w:afterAutospacing="1"/>
              <w:rPr>
                <w:rFonts w:ascii="Calibri" w:eastAsia="Times New Roman" w:hAnsi="Calibri" w:cs="Calibri"/>
                <w:b/>
                <w:bCs/>
                <w:sz w:val="24"/>
                <w:szCs w:val="24"/>
              </w:rPr>
            </w:pPr>
            <w:r w:rsidRPr="00487980">
              <w:rPr>
                <w:rFonts w:ascii="Calibri" w:eastAsia="Times New Roman" w:hAnsi="Calibri" w:cs="Calibri"/>
                <w:b/>
                <w:bCs/>
                <w:sz w:val="24"/>
                <w:szCs w:val="24"/>
              </w:rPr>
              <w:t>Zoning Plan</w:t>
            </w:r>
          </w:p>
        </w:tc>
      </w:tr>
      <w:tr w:rsidR="0030153A" w:rsidRPr="00487980" w14:paraId="6CD7C19C" w14:textId="77777777" w:rsidTr="00504791">
        <w:tc>
          <w:tcPr>
            <w:tcW w:w="4160" w:type="dxa"/>
          </w:tcPr>
          <w:p w14:paraId="6A0D3E4F" w14:textId="35E95552" w:rsidR="0030153A" w:rsidRPr="00487980" w:rsidRDefault="0030153A" w:rsidP="00504791">
            <w:pPr>
              <w:spacing w:before="100" w:beforeAutospacing="1" w:after="100" w:afterAutospacing="1"/>
              <w:rPr>
                <w:rFonts w:ascii="Calibri" w:eastAsia="Times New Roman" w:hAnsi="Calibri" w:cs="Calibri"/>
                <w:bCs/>
                <w:sz w:val="24"/>
                <w:szCs w:val="24"/>
              </w:rPr>
            </w:pPr>
            <w:r w:rsidRPr="00487980">
              <w:rPr>
                <w:rFonts w:ascii="Calibri" w:eastAsia="Times New Roman" w:hAnsi="Calibri" w:cs="Calibri"/>
                <w:bCs/>
                <w:sz w:val="24"/>
                <w:szCs w:val="24"/>
              </w:rPr>
              <w:t>Section 1.8</w:t>
            </w:r>
          </w:p>
        </w:tc>
        <w:tc>
          <w:tcPr>
            <w:tcW w:w="4147" w:type="dxa"/>
          </w:tcPr>
          <w:p w14:paraId="191C46E0" w14:textId="5E69112C" w:rsidR="0030153A" w:rsidRPr="00487980" w:rsidRDefault="0030153A" w:rsidP="00504791">
            <w:pPr>
              <w:spacing w:before="100" w:beforeAutospacing="1" w:after="100" w:afterAutospacing="1"/>
              <w:rPr>
                <w:rFonts w:ascii="Calibri" w:eastAsia="Times New Roman" w:hAnsi="Calibri" w:cs="Calibri"/>
                <w:bCs/>
                <w:sz w:val="24"/>
                <w:szCs w:val="24"/>
              </w:rPr>
            </w:pPr>
            <w:r w:rsidRPr="00487980">
              <w:rPr>
                <w:rFonts w:ascii="Calibri" w:eastAsia="Times New Roman" w:hAnsi="Calibri" w:cs="Calibri"/>
                <w:bCs/>
                <w:sz w:val="24"/>
                <w:szCs w:val="24"/>
              </w:rPr>
              <w:t xml:space="preserve">Laws prescribed under s31 of the Principal </w:t>
            </w:r>
            <w:r w:rsidR="006A0BD2" w:rsidRPr="00487980">
              <w:rPr>
                <w:rFonts w:ascii="Calibri" w:eastAsia="Times New Roman" w:hAnsi="Calibri" w:cs="Calibri"/>
                <w:bCs/>
                <w:sz w:val="24"/>
                <w:szCs w:val="24"/>
              </w:rPr>
              <w:t>Regulations</w:t>
            </w:r>
          </w:p>
        </w:tc>
      </w:tr>
      <w:tr w:rsidR="0030153A" w:rsidRPr="00487980" w14:paraId="3A49740C" w14:textId="77777777" w:rsidTr="00504791">
        <w:tc>
          <w:tcPr>
            <w:tcW w:w="4160" w:type="dxa"/>
          </w:tcPr>
          <w:p w14:paraId="2C8E6D99" w14:textId="50F948E2" w:rsidR="0030153A" w:rsidRPr="00487980" w:rsidRDefault="006A0BD2" w:rsidP="00504791">
            <w:pPr>
              <w:spacing w:before="100" w:beforeAutospacing="1" w:after="100" w:afterAutospacing="1"/>
              <w:rPr>
                <w:rFonts w:ascii="Calibri" w:eastAsia="Times New Roman" w:hAnsi="Calibri" w:cs="Calibri"/>
                <w:bCs/>
                <w:sz w:val="24"/>
                <w:szCs w:val="24"/>
              </w:rPr>
            </w:pPr>
            <w:r w:rsidRPr="00487980">
              <w:rPr>
                <w:rFonts w:ascii="Calibri" w:eastAsia="Times New Roman" w:hAnsi="Calibri" w:cs="Calibri"/>
                <w:bCs/>
                <w:sz w:val="24"/>
                <w:szCs w:val="24"/>
              </w:rPr>
              <w:lastRenderedPageBreak/>
              <w:t xml:space="preserve">Section 1.5 together with the definition of </w:t>
            </w:r>
            <w:r w:rsidR="00E05C6F" w:rsidRPr="00487980">
              <w:rPr>
                <w:rFonts w:ascii="Calibri" w:eastAsia="Times New Roman" w:hAnsi="Calibri" w:cs="Calibri"/>
                <w:bCs/>
                <w:sz w:val="24"/>
                <w:szCs w:val="24"/>
              </w:rPr>
              <w:t>‘</w:t>
            </w:r>
            <w:r w:rsidRPr="00487980">
              <w:rPr>
                <w:rFonts w:ascii="Calibri" w:eastAsia="Times New Roman" w:hAnsi="Calibri" w:cs="Calibri"/>
                <w:bCs/>
                <w:sz w:val="24"/>
                <w:szCs w:val="24"/>
              </w:rPr>
              <w:t>harvest fishery</w:t>
            </w:r>
            <w:r w:rsidR="00E05C6F" w:rsidRPr="00487980">
              <w:rPr>
                <w:rFonts w:ascii="Calibri" w:eastAsia="Times New Roman" w:hAnsi="Calibri" w:cs="Calibri"/>
                <w:bCs/>
                <w:sz w:val="24"/>
                <w:szCs w:val="24"/>
              </w:rPr>
              <w:t>’</w:t>
            </w:r>
            <w:r w:rsidRPr="00487980">
              <w:rPr>
                <w:rFonts w:ascii="Calibri" w:eastAsia="Times New Roman" w:hAnsi="Calibri" w:cs="Calibri"/>
                <w:bCs/>
                <w:sz w:val="24"/>
                <w:szCs w:val="24"/>
              </w:rPr>
              <w:t xml:space="preserve"> in the Dictionary</w:t>
            </w:r>
          </w:p>
        </w:tc>
        <w:tc>
          <w:tcPr>
            <w:tcW w:w="4147" w:type="dxa"/>
          </w:tcPr>
          <w:p w14:paraId="6F0F5554" w14:textId="233AA876" w:rsidR="0030153A" w:rsidRPr="00487980" w:rsidRDefault="006A0BD2" w:rsidP="00821C83">
            <w:pPr>
              <w:spacing w:before="100" w:beforeAutospacing="1" w:after="100" w:afterAutospacing="1"/>
              <w:rPr>
                <w:rFonts w:ascii="Calibri" w:eastAsia="Times New Roman" w:hAnsi="Calibri" w:cs="Calibri"/>
                <w:bCs/>
                <w:sz w:val="24"/>
                <w:szCs w:val="24"/>
              </w:rPr>
            </w:pPr>
            <w:r w:rsidRPr="00487980">
              <w:rPr>
                <w:rFonts w:ascii="Calibri" w:eastAsia="Times New Roman" w:hAnsi="Calibri" w:cs="Calibri"/>
                <w:bCs/>
                <w:sz w:val="24"/>
                <w:szCs w:val="24"/>
              </w:rPr>
              <w:t>Commercial Fisheries Regulation- s4, togethe</w:t>
            </w:r>
            <w:r w:rsidR="00821C83" w:rsidRPr="00487980">
              <w:rPr>
                <w:rFonts w:ascii="Calibri" w:eastAsia="Times New Roman" w:hAnsi="Calibri" w:cs="Calibri"/>
                <w:bCs/>
                <w:sz w:val="24"/>
                <w:szCs w:val="24"/>
              </w:rPr>
              <w:t>r with Parts 1-3, 5, 8 and 11-14</w:t>
            </w:r>
            <w:r w:rsidRPr="00487980">
              <w:rPr>
                <w:rFonts w:ascii="Calibri" w:eastAsia="Times New Roman" w:hAnsi="Calibri" w:cs="Calibri"/>
                <w:bCs/>
                <w:sz w:val="24"/>
                <w:szCs w:val="24"/>
              </w:rPr>
              <w:t xml:space="preserve"> of </w:t>
            </w:r>
            <w:r w:rsidR="00821C83" w:rsidRPr="00487980">
              <w:t>Schedule 1, and Part 1 of Schedule 8</w:t>
            </w:r>
          </w:p>
        </w:tc>
      </w:tr>
      <w:tr w:rsidR="0030153A" w:rsidRPr="00487980" w14:paraId="66BDCC0A" w14:textId="77777777" w:rsidTr="00504791">
        <w:tc>
          <w:tcPr>
            <w:tcW w:w="4160" w:type="dxa"/>
          </w:tcPr>
          <w:p w14:paraId="2EF5C601" w14:textId="6C905B87" w:rsidR="0030153A" w:rsidRPr="00487980" w:rsidRDefault="006A0BD2" w:rsidP="00504791">
            <w:pPr>
              <w:spacing w:before="100" w:beforeAutospacing="1" w:after="100" w:afterAutospacing="1"/>
              <w:rPr>
                <w:rFonts w:ascii="Calibri" w:eastAsia="Times New Roman" w:hAnsi="Calibri" w:cs="Calibri"/>
                <w:bCs/>
                <w:sz w:val="24"/>
                <w:szCs w:val="24"/>
              </w:rPr>
            </w:pPr>
            <w:r w:rsidRPr="00487980">
              <w:rPr>
                <w:rFonts w:ascii="Calibri" w:eastAsia="Times New Roman" w:hAnsi="Calibri" w:cs="Calibri"/>
                <w:bCs/>
                <w:sz w:val="24"/>
                <w:szCs w:val="24"/>
              </w:rPr>
              <w:t>Section 1.5</w:t>
            </w:r>
            <w:r w:rsidR="00257A41" w:rsidRPr="00487980">
              <w:rPr>
                <w:rFonts w:ascii="Calibri" w:eastAsia="Times New Roman" w:hAnsi="Calibri" w:cs="Calibri"/>
                <w:bCs/>
                <w:sz w:val="24"/>
                <w:szCs w:val="24"/>
              </w:rPr>
              <w:t xml:space="preserve"> together with the definition of </w:t>
            </w:r>
            <w:r w:rsidR="00E05C6F" w:rsidRPr="00487980">
              <w:rPr>
                <w:rFonts w:ascii="Calibri" w:eastAsia="Times New Roman" w:hAnsi="Calibri" w:cs="Calibri"/>
                <w:bCs/>
                <w:sz w:val="24"/>
                <w:szCs w:val="24"/>
              </w:rPr>
              <w:t>‘</w:t>
            </w:r>
            <w:r w:rsidR="00257A41" w:rsidRPr="00487980">
              <w:rPr>
                <w:rFonts w:ascii="Calibri" w:eastAsia="Times New Roman" w:hAnsi="Calibri" w:cs="Calibri"/>
                <w:bCs/>
                <w:sz w:val="24"/>
                <w:szCs w:val="24"/>
              </w:rPr>
              <w:t>Queensland fisheries legislation</w:t>
            </w:r>
            <w:r w:rsidR="00E05C6F" w:rsidRPr="00487980">
              <w:rPr>
                <w:rFonts w:ascii="Calibri" w:eastAsia="Times New Roman" w:hAnsi="Calibri" w:cs="Calibri"/>
                <w:bCs/>
                <w:sz w:val="24"/>
                <w:szCs w:val="24"/>
              </w:rPr>
              <w:t>’</w:t>
            </w:r>
            <w:r w:rsidR="00257A41" w:rsidRPr="00487980">
              <w:rPr>
                <w:rFonts w:ascii="Calibri" w:eastAsia="Times New Roman" w:hAnsi="Calibri" w:cs="Calibri"/>
                <w:bCs/>
                <w:sz w:val="24"/>
                <w:szCs w:val="24"/>
              </w:rPr>
              <w:t xml:space="preserve"> in the Dictionary</w:t>
            </w:r>
          </w:p>
        </w:tc>
        <w:tc>
          <w:tcPr>
            <w:tcW w:w="4147" w:type="dxa"/>
          </w:tcPr>
          <w:p w14:paraId="25B9DF72" w14:textId="35B28625" w:rsidR="0030153A" w:rsidRPr="00487980" w:rsidRDefault="00257A41" w:rsidP="00504791">
            <w:pPr>
              <w:spacing w:before="100" w:beforeAutospacing="1" w:after="100" w:afterAutospacing="1"/>
              <w:rPr>
                <w:rFonts w:ascii="Calibri" w:eastAsia="Times New Roman" w:hAnsi="Calibri" w:cs="Calibri"/>
                <w:bCs/>
                <w:sz w:val="24"/>
                <w:szCs w:val="24"/>
              </w:rPr>
            </w:pPr>
            <w:r w:rsidRPr="00487980">
              <w:rPr>
                <w:rFonts w:ascii="Calibri" w:eastAsia="Times New Roman" w:hAnsi="Calibri" w:cs="Calibri"/>
                <w:bCs/>
                <w:sz w:val="24"/>
                <w:szCs w:val="24"/>
              </w:rPr>
              <w:t>Laws prescribed under s31 of the Principal Regulations</w:t>
            </w:r>
          </w:p>
        </w:tc>
      </w:tr>
    </w:tbl>
    <w:p w14:paraId="6E764221" w14:textId="38561C1C" w:rsidR="32634C70" w:rsidRPr="00487980" w:rsidRDefault="00C14E72" w:rsidP="00727C1B">
      <w:pPr>
        <w:spacing w:before="100" w:beforeAutospacing="1" w:after="100" w:afterAutospacing="1" w:line="240" w:lineRule="auto"/>
        <w:rPr>
          <w:rFonts w:ascii="Calibri" w:eastAsia="Times New Roman" w:hAnsi="Calibri" w:cs="Calibri"/>
          <w:b/>
          <w:bCs/>
          <w:sz w:val="24"/>
          <w:szCs w:val="24"/>
        </w:rPr>
      </w:pPr>
      <w:r w:rsidRPr="00487980">
        <w:rPr>
          <w:rFonts w:ascii="Calibri" w:eastAsia="Times New Roman" w:hAnsi="Calibri" w:cs="Calibri"/>
          <w:b/>
          <w:bCs/>
          <w:sz w:val="24"/>
          <w:szCs w:val="24"/>
        </w:rPr>
        <w:t xml:space="preserve">Item </w:t>
      </w:r>
      <w:r w:rsidR="0026121D" w:rsidRPr="00487980">
        <w:rPr>
          <w:rFonts w:ascii="Calibri" w:eastAsia="Times New Roman" w:hAnsi="Calibri" w:cs="Calibri"/>
          <w:b/>
          <w:bCs/>
          <w:sz w:val="24"/>
          <w:szCs w:val="24"/>
        </w:rPr>
        <w:t>[</w:t>
      </w:r>
      <w:r w:rsidR="000E3AC9" w:rsidRPr="00487980">
        <w:rPr>
          <w:rFonts w:ascii="Calibri" w:eastAsia="Times New Roman" w:hAnsi="Calibri" w:cs="Calibri"/>
          <w:b/>
          <w:bCs/>
          <w:sz w:val="24"/>
          <w:szCs w:val="24"/>
        </w:rPr>
        <w:t>21</w:t>
      </w:r>
      <w:r w:rsidR="0026121D" w:rsidRPr="00487980">
        <w:rPr>
          <w:rFonts w:ascii="Calibri" w:eastAsia="Times New Roman" w:hAnsi="Calibri" w:cs="Calibri"/>
          <w:b/>
          <w:bCs/>
          <w:sz w:val="24"/>
          <w:szCs w:val="24"/>
        </w:rPr>
        <w:t>]</w:t>
      </w:r>
      <w:r w:rsidR="632F24D0" w:rsidRPr="00487980">
        <w:rPr>
          <w:rFonts w:ascii="Calibri" w:eastAsia="Times New Roman" w:hAnsi="Calibri" w:cs="Calibri"/>
          <w:b/>
          <w:bCs/>
          <w:sz w:val="24"/>
          <w:szCs w:val="24"/>
        </w:rPr>
        <w:t xml:space="preserve"> </w:t>
      </w:r>
      <w:r w:rsidR="0026121D" w:rsidRPr="00487980">
        <w:rPr>
          <w:rFonts w:ascii="Calibri" w:eastAsia="Times New Roman" w:hAnsi="Calibri" w:cs="Calibri"/>
          <w:b/>
          <w:bCs/>
          <w:sz w:val="24"/>
          <w:szCs w:val="24"/>
        </w:rPr>
        <w:t>-</w:t>
      </w:r>
      <w:r w:rsidR="632F24D0" w:rsidRPr="00487980">
        <w:rPr>
          <w:rFonts w:ascii="Calibri" w:eastAsia="Times New Roman" w:hAnsi="Calibri" w:cs="Calibri"/>
          <w:b/>
          <w:bCs/>
          <w:sz w:val="24"/>
          <w:szCs w:val="24"/>
        </w:rPr>
        <w:t xml:space="preserve"> Section 36</w:t>
      </w:r>
      <w:r w:rsidR="0026121D" w:rsidRPr="00487980">
        <w:rPr>
          <w:rFonts w:ascii="Calibri" w:eastAsia="Times New Roman" w:hAnsi="Calibri" w:cs="Calibri"/>
          <w:b/>
          <w:bCs/>
          <w:sz w:val="24"/>
          <w:szCs w:val="24"/>
        </w:rPr>
        <w:t xml:space="preserve"> (Trawling-limitations)</w:t>
      </w:r>
    </w:p>
    <w:p w14:paraId="17AA1AF6" w14:textId="66CE7C07" w:rsidR="0026121D" w:rsidRPr="00487980" w:rsidRDefault="5A89B3AD" w:rsidP="00233AC8">
      <w:pPr>
        <w:spacing w:before="100" w:beforeAutospacing="1" w:after="100" w:afterAutospacing="1" w:line="240" w:lineRule="auto"/>
        <w:rPr>
          <w:rFonts w:ascii="Calibri" w:eastAsia="Times New Roman" w:hAnsi="Calibri" w:cs="Calibri"/>
          <w:color w:val="000000" w:themeColor="text1"/>
          <w:sz w:val="24"/>
          <w:szCs w:val="24"/>
        </w:rPr>
      </w:pPr>
      <w:r w:rsidRPr="00487980">
        <w:rPr>
          <w:rFonts w:ascii="Calibri" w:eastAsia="Times New Roman" w:hAnsi="Calibri" w:cs="Calibri"/>
          <w:color w:val="000000" w:themeColor="text1"/>
          <w:sz w:val="24"/>
          <w:szCs w:val="24"/>
        </w:rPr>
        <w:t xml:space="preserve">The purpose of section 36 </w:t>
      </w:r>
      <w:r w:rsidR="0026121D" w:rsidRPr="00487980">
        <w:rPr>
          <w:rFonts w:ascii="Calibri" w:eastAsia="Times New Roman" w:hAnsi="Calibri" w:cs="Calibri"/>
          <w:color w:val="000000" w:themeColor="text1"/>
          <w:sz w:val="24"/>
          <w:szCs w:val="24"/>
        </w:rPr>
        <w:t xml:space="preserve">of the Principal Regulations </w:t>
      </w:r>
      <w:r w:rsidRPr="00487980">
        <w:rPr>
          <w:rFonts w:ascii="Calibri" w:eastAsia="Times New Roman" w:hAnsi="Calibri" w:cs="Calibri"/>
          <w:color w:val="000000" w:themeColor="text1"/>
          <w:sz w:val="24"/>
          <w:szCs w:val="24"/>
        </w:rPr>
        <w:t xml:space="preserve">is to prescribe limitations for the purposes of the definition of </w:t>
      </w:r>
      <w:r w:rsidR="00E05C6F" w:rsidRPr="00487980">
        <w:rPr>
          <w:rFonts w:ascii="Calibri" w:eastAsia="Times New Roman" w:hAnsi="Calibri" w:cs="Calibri"/>
          <w:color w:val="000000" w:themeColor="text1"/>
          <w:sz w:val="24"/>
          <w:szCs w:val="24"/>
        </w:rPr>
        <w:t>‘</w:t>
      </w:r>
      <w:r w:rsidRPr="00487980">
        <w:rPr>
          <w:rFonts w:ascii="Calibri" w:eastAsia="Times New Roman" w:hAnsi="Calibri" w:cs="Calibri"/>
          <w:color w:val="000000" w:themeColor="text1"/>
          <w:sz w:val="24"/>
          <w:szCs w:val="24"/>
        </w:rPr>
        <w:t>trawling</w:t>
      </w:r>
      <w:r w:rsidR="00E05C6F" w:rsidRPr="00487980">
        <w:rPr>
          <w:rFonts w:ascii="Calibri" w:eastAsia="Times New Roman" w:hAnsi="Calibri" w:cs="Calibri"/>
          <w:color w:val="000000" w:themeColor="text1"/>
          <w:sz w:val="24"/>
          <w:szCs w:val="24"/>
        </w:rPr>
        <w:t>’</w:t>
      </w:r>
      <w:r w:rsidRPr="00487980">
        <w:rPr>
          <w:rFonts w:ascii="Calibri" w:eastAsia="Times New Roman" w:hAnsi="Calibri" w:cs="Calibri"/>
          <w:color w:val="000000" w:themeColor="text1"/>
          <w:sz w:val="24"/>
          <w:szCs w:val="24"/>
        </w:rPr>
        <w:t xml:space="preserve"> in the Zoning Plan. P</w:t>
      </w:r>
      <w:r w:rsidR="00DF3B58" w:rsidRPr="00487980">
        <w:rPr>
          <w:rFonts w:ascii="Calibri" w:eastAsia="Times New Roman" w:hAnsi="Calibri" w:cs="Calibri"/>
          <w:color w:val="000000" w:themeColor="text1"/>
          <w:sz w:val="24"/>
          <w:szCs w:val="24"/>
        </w:rPr>
        <w:t>rior to the Amend</w:t>
      </w:r>
      <w:r w:rsidR="003D495B" w:rsidRPr="00487980">
        <w:rPr>
          <w:rFonts w:ascii="Calibri" w:eastAsia="Times New Roman" w:hAnsi="Calibri" w:cs="Calibri"/>
          <w:color w:val="000000" w:themeColor="text1"/>
          <w:sz w:val="24"/>
          <w:szCs w:val="24"/>
        </w:rPr>
        <w:t>ment</w:t>
      </w:r>
      <w:r w:rsidR="00DF3B58" w:rsidRPr="00487980">
        <w:rPr>
          <w:rFonts w:ascii="Calibri" w:eastAsia="Times New Roman" w:hAnsi="Calibri" w:cs="Calibri"/>
          <w:color w:val="000000" w:themeColor="text1"/>
          <w:sz w:val="24"/>
          <w:szCs w:val="24"/>
        </w:rPr>
        <w:t xml:space="preserve"> Regulations, section 36 prescribed</w:t>
      </w:r>
      <w:r w:rsidRPr="00487980">
        <w:rPr>
          <w:rFonts w:ascii="Calibri" w:eastAsia="Times New Roman" w:hAnsi="Calibri" w:cs="Calibri"/>
          <w:color w:val="000000" w:themeColor="text1"/>
          <w:sz w:val="24"/>
          <w:szCs w:val="24"/>
        </w:rPr>
        <w:t xml:space="preserve"> that specified laws must be complied with when trawling; namely, the </w:t>
      </w:r>
      <w:r w:rsidRPr="00487980">
        <w:rPr>
          <w:rFonts w:ascii="Calibri" w:eastAsia="Times New Roman" w:hAnsi="Calibri" w:cs="Calibri"/>
          <w:i/>
          <w:color w:val="000000" w:themeColor="text1"/>
          <w:sz w:val="24"/>
          <w:szCs w:val="24"/>
        </w:rPr>
        <w:t>Fisheries Regulation</w:t>
      </w:r>
      <w:r w:rsidR="0026121D" w:rsidRPr="00487980">
        <w:rPr>
          <w:rFonts w:ascii="Calibri" w:eastAsia="Times New Roman" w:hAnsi="Calibri" w:cs="Calibri"/>
          <w:i/>
          <w:color w:val="000000" w:themeColor="text1"/>
          <w:sz w:val="24"/>
          <w:szCs w:val="24"/>
        </w:rPr>
        <w:t xml:space="preserve"> 2008</w:t>
      </w:r>
      <w:r w:rsidR="0026121D" w:rsidRPr="00487980">
        <w:rPr>
          <w:rFonts w:ascii="Calibri" w:eastAsia="Times New Roman" w:hAnsi="Calibri" w:cs="Calibri"/>
          <w:color w:val="000000" w:themeColor="text1"/>
          <w:sz w:val="24"/>
          <w:szCs w:val="24"/>
        </w:rPr>
        <w:t xml:space="preserve"> (Qld)</w:t>
      </w:r>
      <w:r w:rsidRPr="00487980">
        <w:rPr>
          <w:rFonts w:ascii="Calibri" w:eastAsia="Times New Roman" w:hAnsi="Calibri" w:cs="Calibri"/>
          <w:color w:val="000000" w:themeColor="text1"/>
          <w:sz w:val="24"/>
          <w:szCs w:val="24"/>
        </w:rPr>
        <w:t xml:space="preserve"> and the </w:t>
      </w:r>
      <w:r w:rsidR="0031022F" w:rsidRPr="00487980">
        <w:rPr>
          <w:rFonts w:ascii="Calibri" w:eastAsia="Times New Roman" w:hAnsi="Calibri" w:cs="Calibri"/>
          <w:i/>
          <w:color w:val="000000" w:themeColor="text1"/>
          <w:sz w:val="24"/>
          <w:szCs w:val="24"/>
        </w:rPr>
        <w:t>Fisheries (East Coast Trawl) Management Plan 2010</w:t>
      </w:r>
      <w:r w:rsidR="0031022F" w:rsidRPr="00487980">
        <w:rPr>
          <w:rFonts w:ascii="Calibri" w:eastAsia="Times New Roman" w:hAnsi="Calibri" w:cs="Calibri"/>
          <w:color w:val="000000" w:themeColor="text1"/>
          <w:sz w:val="24"/>
          <w:szCs w:val="24"/>
        </w:rPr>
        <w:t xml:space="preserve"> (Qld)</w:t>
      </w:r>
      <w:r w:rsidR="00785E6F" w:rsidRPr="00487980">
        <w:rPr>
          <w:rFonts w:ascii="Calibri" w:eastAsia="Times New Roman" w:hAnsi="Calibri" w:cs="Calibri"/>
          <w:color w:val="000000" w:themeColor="text1"/>
          <w:sz w:val="24"/>
          <w:szCs w:val="24"/>
        </w:rPr>
        <w:t>.</w:t>
      </w:r>
      <w:r w:rsidRPr="00487980">
        <w:rPr>
          <w:rFonts w:ascii="Calibri" w:eastAsia="Times New Roman" w:hAnsi="Calibri" w:cs="Calibri"/>
          <w:color w:val="000000" w:themeColor="text1"/>
          <w:sz w:val="24"/>
          <w:szCs w:val="24"/>
        </w:rPr>
        <w:t xml:space="preserve"> </w:t>
      </w:r>
      <w:r w:rsidR="0026121D" w:rsidRPr="00487980">
        <w:rPr>
          <w:rFonts w:ascii="Calibri" w:eastAsia="Times New Roman" w:hAnsi="Calibri" w:cs="Calibri"/>
          <w:color w:val="000000" w:themeColor="text1"/>
          <w:sz w:val="24"/>
          <w:szCs w:val="24"/>
        </w:rPr>
        <w:t>T</w:t>
      </w:r>
      <w:r w:rsidR="00785E6F" w:rsidRPr="00487980">
        <w:rPr>
          <w:rFonts w:ascii="Calibri" w:eastAsia="Times New Roman" w:hAnsi="Calibri" w:cs="Calibri"/>
          <w:color w:val="000000" w:themeColor="text1"/>
          <w:sz w:val="24"/>
          <w:szCs w:val="24"/>
        </w:rPr>
        <w:t xml:space="preserve">hese </w:t>
      </w:r>
      <w:r w:rsidRPr="00487980">
        <w:rPr>
          <w:rFonts w:ascii="Calibri" w:eastAsia="Times New Roman" w:hAnsi="Calibri" w:cs="Calibri"/>
          <w:color w:val="000000" w:themeColor="text1"/>
          <w:sz w:val="24"/>
          <w:szCs w:val="24"/>
        </w:rPr>
        <w:t>have both been recently repealed</w:t>
      </w:r>
      <w:r w:rsidR="00785E6F" w:rsidRPr="00487980">
        <w:rPr>
          <w:rFonts w:ascii="Calibri" w:eastAsia="Times New Roman" w:hAnsi="Calibri" w:cs="Calibri"/>
          <w:color w:val="000000" w:themeColor="text1"/>
          <w:sz w:val="24"/>
          <w:szCs w:val="24"/>
        </w:rPr>
        <w:t xml:space="preserve"> and t</w:t>
      </w:r>
      <w:r w:rsidRPr="00487980">
        <w:rPr>
          <w:rFonts w:ascii="Calibri" w:eastAsia="Times New Roman" w:hAnsi="Calibri" w:cs="Calibri"/>
          <w:color w:val="000000" w:themeColor="text1"/>
          <w:sz w:val="24"/>
          <w:szCs w:val="24"/>
        </w:rPr>
        <w:t>he corresponding provisions regulating trawling have been re-made under three separate instruments.</w:t>
      </w:r>
    </w:p>
    <w:p w14:paraId="5092983E" w14:textId="7F2D8445" w:rsidR="5A89B3AD" w:rsidRPr="00487980" w:rsidRDefault="00355BF7" w:rsidP="00233AC8">
      <w:pPr>
        <w:spacing w:before="100" w:beforeAutospacing="1" w:after="100" w:afterAutospacing="1" w:line="240" w:lineRule="auto"/>
        <w:rPr>
          <w:rFonts w:ascii="Calibri" w:eastAsia="Times New Roman" w:hAnsi="Calibri" w:cs="Calibri"/>
          <w:color w:val="000000" w:themeColor="text1"/>
          <w:sz w:val="24"/>
          <w:szCs w:val="24"/>
        </w:rPr>
      </w:pPr>
      <w:r w:rsidRPr="00487980">
        <w:rPr>
          <w:rFonts w:ascii="Calibri" w:eastAsia="Times New Roman" w:hAnsi="Calibri" w:cs="Calibri"/>
          <w:color w:val="000000" w:themeColor="text1"/>
          <w:sz w:val="24"/>
          <w:szCs w:val="24"/>
        </w:rPr>
        <w:t>I</w:t>
      </w:r>
      <w:r w:rsidR="5A89B3AD" w:rsidRPr="00487980">
        <w:rPr>
          <w:rFonts w:ascii="Calibri" w:eastAsia="Times New Roman" w:hAnsi="Calibri" w:cs="Calibri"/>
          <w:color w:val="000000" w:themeColor="text1"/>
          <w:sz w:val="24"/>
          <w:szCs w:val="24"/>
        </w:rPr>
        <w:t xml:space="preserve">t is intended that the limitation prescribed for the purpose of the definition of </w:t>
      </w:r>
      <w:r w:rsidR="00E05C6F" w:rsidRPr="00487980">
        <w:rPr>
          <w:rFonts w:ascii="Calibri" w:eastAsia="Times New Roman" w:hAnsi="Calibri" w:cs="Calibri"/>
          <w:color w:val="000000" w:themeColor="text1"/>
          <w:sz w:val="24"/>
          <w:szCs w:val="24"/>
        </w:rPr>
        <w:t>‘</w:t>
      </w:r>
      <w:r w:rsidR="5A89B3AD" w:rsidRPr="00487980">
        <w:rPr>
          <w:rFonts w:ascii="Calibri" w:eastAsia="Times New Roman" w:hAnsi="Calibri" w:cs="Calibri"/>
          <w:color w:val="000000" w:themeColor="text1"/>
          <w:sz w:val="24"/>
          <w:szCs w:val="24"/>
        </w:rPr>
        <w:t>trawling</w:t>
      </w:r>
      <w:r w:rsidR="00E05C6F" w:rsidRPr="00487980">
        <w:rPr>
          <w:rFonts w:ascii="Calibri" w:eastAsia="Times New Roman" w:hAnsi="Calibri" w:cs="Calibri"/>
          <w:color w:val="000000" w:themeColor="text1"/>
          <w:sz w:val="24"/>
          <w:szCs w:val="24"/>
        </w:rPr>
        <w:t>’</w:t>
      </w:r>
      <w:r w:rsidR="5A89B3AD" w:rsidRPr="00487980">
        <w:rPr>
          <w:rFonts w:ascii="Calibri" w:eastAsia="Times New Roman" w:hAnsi="Calibri" w:cs="Calibri"/>
          <w:color w:val="000000" w:themeColor="text1"/>
          <w:sz w:val="24"/>
          <w:szCs w:val="24"/>
        </w:rPr>
        <w:t xml:space="preserve"> in the Zoning Plan is that </w:t>
      </w:r>
      <w:r w:rsidR="00E05C6F" w:rsidRPr="00487980">
        <w:rPr>
          <w:rFonts w:ascii="Calibri" w:eastAsia="Times New Roman" w:hAnsi="Calibri" w:cs="Calibri"/>
          <w:color w:val="000000" w:themeColor="text1"/>
          <w:sz w:val="24"/>
          <w:szCs w:val="24"/>
        </w:rPr>
        <w:t>‘</w:t>
      </w:r>
      <w:r w:rsidR="5A89B3AD" w:rsidRPr="00487980">
        <w:rPr>
          <w:rFonts w:ascii="Calibri" w:eastAsia="Times New Roman" w:hAnsi="Calibri" w:cs="Calibri"/>
          <w:color w:val="000000" w:themeColor="text1"/>
          <w:sz w:val="24"/>
          <w:szCs w:val="24"/>
        </w:rPr>
        <w:t>Queensland fisheries legislation</w:t>
      </w:r>
      <w:r w:rsidR="00E05C6F" w:rsidRPr="00487980">
        <w:rPr>
          <w:rFonts w:ascii="Calibri" w:eastAsia="Times New Roman" w:hAnsi="Calibri" w:cs="Calibri"/>
          <w:color w:val="000000" w:themeColor="text1"/>
          <w:sz w:val="24"/>
          <w:szCs w:val="24"/>
        </w:rPr>
        <w:t>’</w:t>
      </w:r>
      <w:r w:rsidR="5A89B3AD" w:rsidRPr="00487980">
        <w:rPr>
          <w:rFonts w:ascii="Calibri" w:eastAsia="Times New Roman" w:hAnsi="Calibri" w:cs="Calibri"/>
          <w:color w:val="000000" w:themeColor="text1"/>
          <w:sz w:val="24"/>
          <w:szCs w:val="24"/>
        </w:rPr>
        <w:t xml:space="preserve"> relating to trawling, as in force from time to time, is complied with. To give effect to this intent, </w:t>
      </w:r>
      <w:r w:rsidR="0026121D" w:rsidRPr="00487980">
        <w:rPr>
          <w:rFonts w:ascii="Calibri" w:eastAsia="Times New Roman" w:hAnsi="Calibri" w:cs="Calibri"/>
          <w:color w:val="000000" w:themeColor="text1"/>
          <w:sz w:val="24"/>
          <w:szCs w:val="24"/>
        </w:rPr>
        <w:t xml:space="preserve">Item [23] of the Amendment Regulations omits </w:t>
      </w:r>
      <w:r w:rsidR="5A89B3AD" w:rsidRPr="00487980">
        <w:rPr>
          <w:rFonts w:ascii="Calibri" w:eastAsia="Times New Roman" w:hAnsi="Calibri" w:cs="Calibri"/>
          <w:color w:val="000000" w:themeColor="text1"/>
          <w:sz w:val="24"/>
          <w:szCs w:val="24"/>
        </w:rPr>
        <w:t>references</w:t>
      </w:r>
      <w:r w:rsidR="0026121D" w:rsidRPr="00487980">
        <w:rPr>
          <w:rFonts w:ascii="Calibri" w:eastAsia="Times New Roman" w:hAnsi="Calibri" w:cs="Calibri"/>
          <w:color w:val="000000" w:themeColor="text1"/>
          <w:sz w:val="24"/>
          <w:szCs w:val="24"/>
        </w:rPr>
        <w:t xml:space="preserve"> in section 36 of the Principal Regulations</w:t>
      </w:r>
      <w:r w:rsidR="5A89B3AD" w:rsidRPr="00487980">
        <w:rPr>
          <w:rFonts w:ascii="Calibri" w:eastAsia="Times New Roman" w:hAnsi="Calibri" w:cs="Calibri"/>
          <w:color w:val="000000" w:themeColor="text1"/>
          <w:sz w:val="24"/>
          <w:szCs w:val="24"/>
        </w:rPr>
        <w:t xml:space="preserve"> to the repealed </w:t>
      </w:r>
      <w:r w:rsidR="5A89B3AD" w:rsidRPr="00487980">
        <w:rPr>
          <w:rFonts w:ascii="Calibri" w:eastAsia="Times New Roman" w:hAnsi="Calibri" w:cs="Calibri"/>
          <w:i/>
          <w:color w:val="000000" w:themeColor="text1"/>
          <w:sz w:val="24"/>
          <w:szCs w:val="24"/>
        </w:rPr>
        <w:t>Fisheries Regulation</w:t>
      </w:r>
      <w:r w:rsidR="0026121D" w:rsidRPr="00487980">
        <w:rPr>
          <w:rFonts w:ascii="Calibri" w:eastAsia="Times New Roman" w:hAnsi="Calibri" w:cs="Calibri"/>
          <w:i/>
          <w:color w:val="000000" w:themeColor="text1"/>
          <w:sz w:val="24"/>
          <w:szCs w:val="24"/>
        </w:rPr>
        <w:t xml:space="preserve"> 2008</w:t>
      </w:r>
      <w:r w:rsidR="0026121D" w:rsidRPr="00487980">
        <w:rPr>
          <w:rFonts w:ascii="Calibri" w:eastAsia="Times New Roman" w:hAnsi="Calibri" w:cs="Calibri"/>
          <w:color w:val="000000" w:themeColor="text1"/>
          <w:sz w:val="24"/>
          <w:szCs w:val="24"/>
        </w:rPr>
        <w:t xml:space="preserve"> (Qld)</w:t>
      </w:r>
      <w:r w:rsidR="5A89B3AD" w:rsidRPr="00487980">
        <w:rPr>
          <w:rFonts w:ascii="Calibri" w:eastAsia="Times New Roman" w:hAnsi="Calibri" w:cs="Calibri"/>
          <w:color w:val="000000" w:themeColor="text1"/>
          <w:sz w:val="24"/>
          <w:szCs w:val="24"/>
        </w:rPr>
        <w:t xml:space="preserve"> and the repealed </w:t>
      </w:r>
      <w:r w:rsidR="5A89B3AD" w:rsidRPr="00487980">
        <w:rPr>
          <w:rFonts w:ascii="Calibri" w:eastAsia="Times New Roman" w:hAnsi="Calibri" w:cs="Calibri"/>
          <w:i/>
          <w:color w:val="000000" w:themeColor="text1"/>
          <w:sz w:val="24"/>
          <w:szCs w:val="24"/>
        </w:rPr>
        <w:t>Fisheries (East Coast Trawl) Management Plan 2010</w:t>
      </w:r>
      <w:r w:rsidR="5A89B3AD" w:rsidRPr="00487980">
        <w:rPr>
          <w:rFonts w:ascii="Calibri" w:eastAsia="Times New Roman" w:hAnsi="Calibri" w:cs="Calibri"/>
          <w:color w:val="000000" w:themeColor="text1"/>
          <w:sz w:val="24"/>
          <w:szCs w:val="24"/>
        </w:rPr>
        <w:t xml:space="preserve"> (Qld)</w:t>
      </w:r>
      <w:r w:rsidR="00E62E8D" w:rsidRPr="00487980">
        <w:rPr>
          <w:rFonts w:ascii="Calibri" w:eastAsia="Times New Roman" w:hAnsi="Calibri" w:cs="Calibri"/>
          <w:color w:val="000000" w:themeColor="text1"/>
          <w:sz w:val="24"/>
          <w:szCs w:val="24"/>
        </w:rPr>
        <w:t xml:space="preserve"> </w:t>
      </w:r>
      <w:r w:rsidR="5A89B3AD" w:rsidRPr="00487980">
        <w:rPr>
          <w:rFonts w:ascii="Calibri" w:eastAsia="Times New Roman" w:hAnsi="Calibri" w:cs="Calibri"/>
          <w:color w:val="000000" w:themeColor="text1"/>
          <w:sz w:val="24"/>
          <w:szCs w:val="24"/>
        </w:rPr>
        <w:t>and substitute</w:t>
      </w:r>
      <w:r w:rsidR="00E62E8D" w:rsidRPr="00487980">
        <w:rPr>
          <w:rFonts w:ascii="Calibri" w:eastAsia="Times New Roman" w:hAnsi="Calibri" w:cs="Calibri"/>
          <w:color w:val="000000" w:themeColor="text1"/>
          <w:sz w:val="24"/>
          <w:szCs w:val="24"/>
        </w:rPr>
        <w:t>s these</w:t>
      </w:r>
      <w:r w:rsidR="5A89B3AD" w:rsidRPr="00487980">
        <w:rPr>
          <w:rFonts w:ascii="Calibri" w:eastAsia="Times New Roman" w:hAnsi="Calibri" w:cs="Calibri"/>
          <w:color w:val="000000" w:themeColor="text1"/>
          <w:sz w:val="24"/>
          <w:szCs w:val="24"/>
        </w:rPr>
        <w:t xml:space="preserve"> with a reference to</w:t>
      </w:r>
      <w:r w:rsidR="0031022F" w:rsidRPr="00487980">
        <w:rPr>
          <w:rFonts w:ascii="Calibri" w:eastAsia="Times New Roman" w:hAnsi="Calibri" w:cs="Calibri"/>
          <w:color w:val="000000" w:themeColor="text1"/>
          <w:sz w:val="24"/>
          <w:szCs w:val="24"/>
        </w:rPr>
        <w:t xml:space="preserve"> </w:t>
      </w:r>
      <w:r w:rsidR="0015724D" w:rsidRPr="00487980">
        <w:rPr>
          <w:rFonts w:ascii="Calibri" w:eastAsia="Times New Roman" w:hAnsi="Calibri" w:cs="Calibri"/>
          <w:color w:val="000000" w:themeColor="text1"/>
          <w:sz w:val="24"/>
          <w:szCs w:val="24"/>
        </w:rPr>
        <w:t>“</w:t>
      </w:r>
      <w:r w:rsidR="0031022F" w:rsidRPr="00487980">
        <w:rPr>
          <w:rFonts w:ascii="Calibri" w:eastAsia="Times New Roman" w:hAnsi="Calibri" w:cs="Calibri"/>
          <w:i/>
          <w:color w:val="000000" w:themeColor="text1"/>
          <w:sz w:val="24"/>
          <w:szCs w:val="24"/>
        </w:rPr>
        <w:t>the requirements of the</w:t>
      </w:r>
      <w:r w:rsidR="5A89B3AD" w:rsidRPr="00487980">
        <w:rPr>
          <w:rFonts w:ascii="Calibri" w:eastAsia="Times New Roman" w:hAnsi="Calibri" w:cs="Calibri"/>
          <w:i/>
          <w:color w:val="000000" w:themeColor="text1"/>
          <w:sz w:val="24"/>
          <w:szCs w:val="24"/>
        </w:rPr>
        <w:t xml:space="preserve"> Queensland fisheries legislation relating to trawling</w:t>
      </w:r>
      <w:r w:rsidR="002B05D4" w:rsidRPr="00487980">
        <w:rPr>
          <w:rFonts w:ascii="Calibri" w:eastAsia="Times New Roman" w:hAnsi="Calibri" w:cs="Calibri"/>
          <w:color w:val="000000" w:themeColor="text1"/>
          <w:sz w:val="24"/>
          <w:szCs w:val="24"/>
        </w:rPr>
        <w:t>”</w:t>
      </w:r>
      <w:r w:rsidR="5A89B3AD" w:rsidRPr="00487980">
        <w:rPr>
          <w:rFonts w:ascii="Calibri" w:eastAsia="Times New Roman" w:hAnsi="Calibri" w:cs="Calibri"/>
          <w:color w:val="000000" w:themeColor="text1"/>
          <w:sz w:val="24"/>
          <w:szCs w:val="24"/>
        </w:rPr>
        <w:t>.</w:t>
      </w:r>
    </w:p>
    <w:p w14:paraId="0E0D22A4" w14:textId="27071A9A" w:rsidR="007153D9" w:rsidRPr="00487980" w:rsidRDefault="0015724D" w:rsidP="00233AC8">
      <w:pPr>
        <w:spacing w:before="100" w:beforeAutospacing="1" w:after="100" w:afterAutospacing="1" w:line="240" w:lineRule="auto"/>
        <w:rPr>
          <w:rFonts w:ascii="Calibri" w:eastAsia="Times New Roman" w:hAnsi="Calibri" w:cs="Calibri"/>
          <w:color w:val="000000" w:themeColor="text1"/>
          <w:sz w:val="24"/>
          <w:szCs w:val="24"/>
        </w:rPr>
      </w:pPr>
      <w:r w:rsidRPr="00487980">
        <w:rPr>
          <w:rFonts w:ascii="Calibri" w:eastAsia="Times New Roman" w:hAnsi="Calibri" w:cs="Calibri"/>
          <w:color w:val="000000" w:themeColor="text1"/>
          <w:sz w:val="24"/>
          <w:szCs w:val="24"/>
        </w:rPr>
        <w:lastRenderedPageBreak/>
        <w:t>P</w:t>
      </w:r>
      <w:r w:rsidR="004C5D22" w:rsidRPr="00487980">
        <w:rPr>
          <w:rFonts w:ascii="Calibri" w:eastAsia="Times New Roman" w:hAnsi="Calibri" w:cs="Calibri"/>
          <w:color w:val="000000" w:themeColor="text1"/>
          <w:sz w:val="24"/>
          <w:szCs w:val="24"/>
        </w:rPr>
        <w:t>aragraph 36(1)(a) of the Principal Regulations does not prescribe specific instruments or provisions</w:t>
      </w:r>
      <w:r w:rsidRPr="00487980">
        <w:rPr>
          <w:rFonts w:ascii="Calibri" w:eastAsia="Times New Roman" w:hAnsi="Calibri" w:cs="Calibri"/>
          <w:color w:val="000000" w:themeColor="text1"/>
          <w:sz w:val="24"/>
          <w:szCs w:val="24"/>
        </w:rPr>
        <w:t xml:space="preserve"> so as to better </w:t>
      </w:r>
      <w:r w:rsidR="00E05C6F" w:rsidRPr="00487980">
        <w:rPr>
          <w:rFonts w:ascii="Calibri" w:eastAsia="Times New Roman" w:hAnsi="Calibri" w:cs="Calibri"/>
          <w:color w:val="000000" w:themeColor="text1"/>
          <w:sz w:val="24"/>
          <w:szCs w:val="24"/>
        </w:rPr>
        <w:t>‘</w:t>
      </w:r>
      <w:r w:rsidRPr="00487980">
        <w:rPr>
          <w:rFonts w:ascii="Calibri" w:eastAsia="Times New Roman" w:hAnsi="Calibri" w:cs="Calibri"/>
          <w:color w:val="000000" w:themeColor="text1"/>
          <w:sz w:val="24"/>
          <w:szCs w:val="24"/>
        </w:rPr>
        <w:t>future-proof</w:t>
      </w:r>
      <w:r w:rsidR="00E05C6F" w:rsidRPr="00487980">
        <w:rPr>
          <w:rFonts w:ascii="Calibri" w:eastAsia="Times New Roman" w:hAnsi="Calibri" w:cs="Calibri"/>
          <w:color w:val="000000" w:themeColor="text1"/>
          <w:sz w:val="24"/>
          <w:szCs w:val="24"/>
        </w:rPr>
        <w:t>’</w:t>
      </w:r>
      <w:r w:rsidRPr="00487980">
        <w:rPr>
          <w:rFonts w:ascii="Calibri" w:eastAsia="Times New Roman" w:hAnsi="Calibri" w:cs="Calibri"/>
          <w:color w:val="000000" w:themeColor="text1"/>
          <w:sz w:val="24"/>
          <w:szCs w:val="24"/>
        </w:rPr>
        <w:t xml:space="preserve"> the Principal Regulations.</w:t>
      </w:r>
      <w:r w:rsidR="004C5D22" w:rsidRPr="00487980">
        <w:rPr>
          <w:rFonts w:ascii="Calibri" w:eastAsia="Times New Roman" w:hAnsi="Calibri" w:cs="Calibri"/>
          <w:color w:val="000000" w:themeColor="text1"/>
          <w:sz w:val="24"/>
          <w:szCs w:val="24"/>
        </w:rPr>
        <w:t xml:space="preserve"> </w:t>
      </w:r>
      <w:r w:rsidRPr="00487980">
        <w:rPr>
          <w:rFonts w:ascii="Calibri" w:eastAsia="Times New Roman" w:hAnsi="Calibri" w:cs="Calibri"/>
          <w:color w:val="000000" w:themeColor="text1"/>
          <w:sz w:val="24"/>
          <w:szCs w:val="24"/>
        </w:rPr>
        <w:t>Despite this, t</w:t>
      </w:r>
      <w:r w:rsidR="2B276483" w:rsidRPr="00487980">
        <w:rPr>
          <w:rFonts w:ascii="Calibri" w:eastAsia="Times New Roman" w:hAnsi="Calibri" w:cs="Calibri"/>
          <w:color w:val="000000" w:themeColor="text1"/>
          <w:sz w:val="24"/>
          <w:szCs w:val="24"/>
        </w:rPr>
        <w:t>he</w:t>
      </w:r>
      <w:r w:rsidR="5A89B3AD" w:rsidRPr="00487980">
        <w:rPr>
          <w:rFonts w:ascii="Calibri" w:eastAsia="Times New Roman" w:hAnsi="Calibri" w:cs="Calibri"/>
          <w:color w:val="000000" w:themeColor="text1"/>
          <w:sz w:val="24"/>
          <w:szCs w:val="24"/>
        </w:rPr>
        <w:t xml:space="preserve"> inten</w:t>
      </w:r>
      <w:r w:rsidR="68042CAE" w:rsidRPr="00487980">
        <w:rPr>
          <w:rFonts w:ascii="Calibri" w:eastAsia="Times New Roman" w:hAnsi="Calibri" w:cs="Calibri"/>
          <w:color w:val="000000" w:themeColor="text1"/>
          <w:sz w:val="24"/>
          <w:szCs w:val="24"/>
        </w:rPr>
        <w:t>tion is</w:t>
      </w:r>
      <w:r w:rsidR="5A89B3AD" w:rsidRPr="00487980">
        <w:rPr>
          <w:rFonts w:ascii="Calibri" w:eastAsia="Times New Roman" w:hAnsi="Calibri" w:cs="Calibri"/>
          <w:color w:val="000000" w:themeColor="text1"/>
          <w:sz w:val="24"/>
          <w:szCs w:val="24"/>
        </w:rPr>
        <w:t xml:space="preserve"> that</w:t>
      </w:r>
      <w:r w:rsidR="0031022F" w:rsidRPr="00487980">
        <w:rPr>
          <w:rFonts w:ascii="Calibri" w:eastAsia="Times New Roman" w:hAnsi="Calibri" w:cs="Calibri"/>
          <w:color w:val="000000" w:themeColor="text1"/>
          <w:sz w:val="24"/>
          <w:szCs w:val="24"/>
        </w:rPr>
        <w:t xml:space="preserve"> </w:t>
      </w:r>
      <w:r w:rsidRPr="00487980">
        <w:rPr>
          <w:rFonts w:ascii="Calibri" w:eastAsia="Times New Roman" w:hAnsi="Calibri" w:cs="Calibri"/>
          <w:color w:val="000000" w:themeColor="text1"/>
          <w:sz w:val="24"/>
          <w:szCs w:val="24"/>
        </w:rPr>
        <w:t>the broad</w:t>
      </w:r>
      <w:r w:rsidR="0031022F" w:rsidRPr="00487980">
        <w:rPr>
          <w:rFonts w:ascii="Calibri" w:eastAsia="Times New Roman" w:hAnsi="Calibri" w:cs="Calibri"/>
          <w:color w:val="000000" w:themeColor="text1"/>
          <w:sz w:val="24"/>
          <w:szCs w:val="24"/>
        </w:rPr>
        <w:t xml:space="preserve"> reference </w:t>
      </w:r>
      <w:r w:rsidRPr="00487980">
        <w:rPr>
          <w:rFonts w:ascii="Calibri" w:eastAsia="Times New Roman" w:hAnsi="Calibri" w:cs="Calibri"/>
          <w:color w:val="000000" w:themeColor="text1"/>
          <w:sz w:val="24"/>
          <w:szCs w:val="24"/>
        </w:rPr>
        <w:t>to “</w:t>
      </w:r>
      <w:r w:rsidRPr="00487980">
        <w:rPr>
          <w:rFonts w:ascii="Calibri" w:eastAsia="Times New Roman" w:hAnsi="Calibri" w:cs="Calibri"/>
          <w:i/>
          <w:color w:val="000000" w:themeColor="text1"/>
          <w:sz w:val="24"/>
          <w:szCs w:val="24"/>
        </w:rPr>
        <w:t>the requirements of Queensland fisheries legislation relating to trawling</w:t>
      </w:r>
      <w:r w:rsidRPr="00487980">
        <w:rPr>
          <w:rFonts w:ascii="Calibri" w:eastAsia="Times New Roman" w:hAnsi="Calibri" w:cs="Calibri"/>
          <w:color w:val="000000" w:themeColor="text1"/>
          <w:sz w:val="24"/>
          <w:szCs w:val="24"/>
        </w:rPr>
        <w:t xml:space="preserve">” </w:t>
      </w:r>
      <w:r w:rsidR="002B05D4" w:rsidRPr="00487980">
        <w:rPr>
          <w:rFonts w:ascii="Calibri" w:eastAsia="Times New Roman" w:hAnsi="Calibri" w:cs="Calibri"/>
          <w:color w:val="000000" w:themeColor="text1"/>
          <w:sz w:val="24"/>
          <w:szCs w:val="24"/>
        </w:rPr>
        <w:t>will ensure that</w:t>
      </w:r>
      <w:r w:rsidR="5A89B3AD" w:rsidRPr="00487980">
        <w:rPr>
          <w:rFonts w:ascii="Calibri" w:eastAsia="Times New Roman" w:hAnsi="Calibri" w:cs="Calibri"/>
          <w:color w:val="000000" w:themeColor="text1"/>
          <w:sz w:val="24"/>
          <w:szCs w:val="24"/>
        </w:rPr>
        <w:t xml:space="preserve"> several aspects of Queensland’s fisheries laws which apply to fishers broadly, and not only to fishers conducting trawling in the Marine Park, </w:t>
      </w:r>
      <w:r w:rsidR="0031022F" w:rsidRPr="00487980">
        <w:rPr>
          <w:rFonts w:ascii="Calibri" w:eastAsia="Times New Roman" w:hAnsi="Calibri" w:cs="Calibri"/>
          <w:color w:val="000000" w:themeColor="text1"/>
          <w:sz w:val="24"/>
          <w:szCs w:val="24"/>
        </w:rPr>
        <w:t>continue to be</w:t>
      </w:r>
      <w:r w:rsidR="5A89B3AD" w:rsidRPr="00487980">
        <w:rPr>
          <w:rFonts w:ascii="Calibri" w:eastAsia="Times New Roman" w:hAnsi="Calibri" w:cs="Calibri"/>
          <w:color w:val="000000" w:themeColor="text1"/>
          <w:sz w:val="24"/>
          <w:szCs w:val="24"/>
        </w:rPr>
        <w:t xml:space="preserve"> required to be complied with for the purpose of section 36 of the </w:t>
      </w:r>
      <w:r w:rsidR="00683F5B" w:rsidRPr="00487980">
        <w:rPr>
          <w:rFonts w:ascii="Calibri" w:eastAsia="Times New Roman" w:hAnsi="Calibri" w:cs="Calibri"/>
          <w:color w:val="000000" w:themeColor="text1"/>
          <w:sz w:val="24"/>
          <w:szCs w:val="24"/>
        </w:rPr>
        <w:t>Principal</w:t>
      </w:r>
      <w:r w:rsidR="5A89B3AD" w:rsidRPr="00487980">
        <w:rPr>
          <w:rFonts w:ascii="Calibri" w:eastAsia="Times New Roman" w:hAnsi="Calibri" w:cs="Calibri"/>
          <w:color w:val="000000" w:themeColor="text1"/>
          <w:sz w:val="24"/>
          <w:szCs w:val="24"/>
        </w:rPr>
        <w:t xml:space="preserve"> Regulations. </w:t>
      </w:r>
    </w:p>
    <w:p w14:paraId="2EEAD816" w14:textId="608854E5" w:rsidR="632F24D0" w:rsidRPr="00487980" w:rsidRDefault="00355BF7" w:rsidP="00233AC8">
      <w:pPr>
        <w:spacing w:before="100" w:beforeAutospacing="1" w:after="100" w:afterAutospacing="1" w:line="240" w:lineRule="auto"/>
        <w:ind w:left="709" w:hanging="709"/>
        <w:rPr>
          <w:rFonts w:ascii="Calibri" w:eastAsia="Times New Roman" w:hAnsi="Calibri" w:cs="Calibri"/>
          <w:b/>
          <w:bCs/>
          <w:sz w:val="24"/>
          <w:szCs w:val="24"/>
        </w:rPr>
      </w:pPr>
      <w:r w:rsidRPr="00487980">
        <w:rPr>
          <w:rFonts w:ascii="Calibri" w:eastAsia="Times New Roman" w:hAnsi="Calibri" w:cs="Calibri"/>
          <w:b/>
          <w:bCs/>
          <w:sz w:val="24"/>
          <w:szCs w:val="24"/>
        </w:rPr>
        <w:t>Item</w:t>
      </w:r>
      <w:r w:rsidR="0049387F" w:rsidRPr="00487980">
        <w:rPr>
          <w:rFonts w:ascii="Calibri" w:eastAsia="Times New Roman" w:hAnsi="Calibri" w:cs="Calibri"/>
          <w:b/>
          <w:bCs/>
          <w:sz w:val="24"/>
          <w:szCs w:val="24"/>
        </w:rPr>
        <w:t>s</w:t>
      </w:r>
      <w:r w:rsidRPr="00487980">
        <w:rPr>
          <w:rFonts w:ascii="Calibri" w:eastAsia="Times New Roman" w:hAnsi="Calibri" w:cs="Calibri"/>
          <w:b/>
          <w:bCs/>
          <w:sz w:val="24"/>
          <w:szCs w:val="24"/>
        </w:rPr>
        <w:t xml:space="preserve"> </w:t>
      </w:r>
      <w:r w:rsidR="0049387F" w:rsidRPr="00487980">
        <w:rPr>
          <w:rFonts w:ascii="Calibri" w:eastAsia="Times New Roman" w:hAnsi="Calibri" w:cs="Calibri"/>
          <w:b/>
          <w:bCs/>
          <w:sz w:val="24"/>
          <w:szCs w:val="24"/>
        </w:rPr>
        <w:t>[</w:t>
      </w:r>
      <w:r w:rsidR="000E3AC9" w:rsidRPr="00487980">
        <w:rPr>
          <w:rFonts w:ascii="Calibri" w:eastAsia="Times New Roman" w:hAnsi="Calibri" w:cs="Calibri"/>
          <w:b/>
          <w:bCs/>
          <w:sz w:val="24"/>
          <w:szCs w:val="24"/>
        </w:rPr>
        <w:t>22</w:t>
      </w:r>
      <w:r w:rsidR="0049387F" w:rsidRPr="00487980">
        <w:rPr>
          <w:rFonts w:ascii="Calibri" w:eastAsia="Times New Roman" w:hAnsi="Calibri" w:cs="Calibri"/>
          <w:b/>
          <w:bCs/>
          <w:sz w:val="24"/>
          <w:szCs w:val="24"/>
        </w:rPr>
        <w:t>] to [3</w:t>
      </w:r>
      <w:r w:rsidR="000E3AC9" w:rsidRPr="00487980">
        <w:rPr>
          <w:rFonts w:ascii="Calibri" w:eastAsia="Times New Roman" w:hAnsi="Calibri" w:cs="Calibri"/>
          <w:b/>
          <w:bCs/>
          <w:sz w:val="24"/>
          <w:szCs w:val="24"/>
        </w:rPr>
        <w:t>4</w:t>
      </w:r>
      <w:r w:rsidR="0049387F" w:rsidRPr="00487980">
        <w:rPr>
          <w:rFonts w:ascii="Calibri" w:eastAsia="Times New Roman" w:hAnsi="Calibri" w:cs="Calibri"/>
          <w:b/>
          <w:bCs/>
          <w:sz w:val="24"/>
          <w:szCs w:val="24"/>
        </w:rPr>
        <w:t>]</w:t>
      </w:r>
      <w:r w:rsidR="00A678FE" w:rsidRPr="00487980">
        <w:rPr>
          <w:rFonts w:ascii="Calibri" w:eastAsia="Times New Roman" w:hAnsi="Calibri" w:cs="Calibri"/>
          <w:b/>
          <w:bCs/>
          <w:sz w:val="24"/>
          <w:szCs w:val="24"/>
        </w:rPr>
        <w:t xml:space="preserve"> -</w:t>
      </w:r>
      <w:r w:rsidR="00785E6F" w:rsidRPr="00487980">
        <w:rPr>
          <w:rFonts w:ascii="Calibri" w:eastAsia="Times New Roman" w:hAnsi="Calibri" w:cs="Calibri"/>
          <w:b/>
          <w:bCs/>
          <w:sz w:val="24"/>
          <w:szCs w:val="24"/>
        </w:rPr>
        <w:t xml:space="preserve"> </w:t>
      </w:r>
      <w:r w:rsidR="632F24D0" w:rsidRPr="00487980">
        <w:rPr>
          <w:rFonts w:ascii="Calibri" w:eastAsia="Times New Roman" w:hAnsi="Calibri" w:cs="Calibri"/>
          <w:b/>
          <w:bCs/>
          <w:sz w:val="24"/>
          <w:szCs w:val="24"/>
        </w:rPr>
        <w:t>Section 44</w:t>
      </w:r>
      <w:r w:rsidR="00A678FE" w:rsidRPr="00487980">
        <w:rPr>
          <w:rFonts w:ascii="Calibri" w:eastAsia="Times New Roman" w:hAnsi="Calibri" w:cs="Calibri"/>
          <w:b/>
          <w:bCs/>
          <w:sz w:val="24"/>
          <w:szCs w:val="24"/>
        </w:rPr>
        <w:t xml:space="preserve"> </w:t>
      </w:r>
      <w:r w:rsidR="632F24D0" w:rsidRPr="00487980">
        <w:rPr>
          <w:rFonts w:ascii="Calibri" w:eastAsia="Times New Roman" w:hAnsi="Calibri" w:cs="Calibri"/>
          <w:b/>
          <w:bCs/>
          <w:sz w:val="24"/>
          <w:szCs w:val="24"/>
        </w:rPr>
        <w:t>(</w:t>
      </w:r>
      <w:r w:rsidR="00A678FE" w:rsidRPr="00487980">
        <w:rPr>
          <w:rFonts w:ascii="Calibri" w:eastAsia="Times New Roman" w:hAnsi="Calibri" w:cs="Calibri"/>
          <w:b/>
          <w:bCs/>
          <w:sz w:val="24"/>
          <w:szCs w:val="24"/>
        </w:rPr>
        <w:t>Species Conservation (Dugong Protection) SMAs</w:t>
      </w:r>
      <w:r w:rsidR="632F24D0" w:rsidRPr="00487980">
        <w:rPr>
          <w:rFonts w:ascii="Calibri" w:eastAsia="Times New Roman" w:hAnsi="Calibri" w:cs="Calibri"/>
          <w:b/>
          <w:bCs/>
          <w:sz w:val="24"/>
          <w:szCs w:val="24"/>
        </w:rPr>
        <w:t>)</w:t>
      </w:r>
    </w:p>
    <w:p w14:paraId="1B26FB7B" w14:textId="3EE5592A" w:rsidR="47FF22DC" w:rsidRPr="00487980" w:rsidRDefault="47FF22DC" w:rsidP="00233AC8">
      <w:pPr>
        <w:spacing w:before="100" w:beforeAutospacing="1" w:after="100" w:afterAutospacing="1" w:line="240" w:lineRule="auto"/>
        <w:rPr>
          <w:rFonts w:ascii="Calibri" w:eastAsia="Times New Roman" w:hAnsi="Calibri" w:cs="Calibri"/>
          <w:color w:val="000000" w:themeColor="text1"/>
          <w:sz w:val="24"/>
          <w:szCs w:val="24"/>
          <w:lang w:val="en-AU"/>
        </w:rPr>
      </w:pPr>
      <w:r w:rsidRPr="00487980">
        <w:rPr>
          <w:rFonts w:ascii="Calibri" w:eastAsia="Times New Roman" w:hAnsi="Calibri" w:cs="Calibri"/>
          <w:color w:val="000000" w:themeColor="text1"/>
          <w:sz w:val="24"/>
          <w:szCs w:val="24"/>
          <w:lang w:val="en-AU"/>
        </w:rPr>
        <w:t>Special Management Areas</w:t>
      </w:r>
      <w:r w:rsidR="2976A988" w:rsidRPr="00487980">
        <w:rPr>
          <w:rFonts w:ascii="Calibri" w:eastAsia="Times New Roman" w:hAnsi="Calibri" w:cs="Calibri"/>
          <w:color w:val="000000" w:themeColor="text1"/>
          <w:sz w:val="24"/>
          <w:szCs w:val="24"/>
          <w:lang w:val="en-AU"/>
        </w:rPr>
        <w:t xml:space="preserve"> (SMAs)</w:t>
      </w:r>
      <w:r w:rsidRPr="00487980">
        <w:rPr>
          <w:rFonts w:ascii="Calibri" w:eastAsia="Times New Roman" w:hAnsi="Calibri" w:cs="Calibri"/>
          <w:color w:val="000000" w:themeColor="text1"/>
          <w:sz w:val="24"/>
          <w:szCs w:val="24"/>
          <w:lang w:val="en-AU"/>
        </w:rPr>
        <w:t xml:space="preserve"> provide a responsive and flexible approach to implementing appropriate management strategies at various sites in the Marine Park. S</w:t>
      </w:r>
      <w:r w:rsidR="00785E6F" w:rsidRPr="00487980">
        <w:rPr>
          <w:rFonts w:ascii="Calibri" w:eastAsia="Times New Roman" w:hAnsi="Calibri" w:cs="Calibri"/>
          <w:color w:val="000000" w:themeColor="text1"/>
          <w:sz w:val="24"/>
          <w:szCs w:val="24"/>
          <w:lang w:val="en-AU"/>
        </w:rPr>
        <w:t>MA</w:t>
      </w:r>
      <w:r w:rsidRPr="00487980">
        <w:rPr>
          <w:rFonts w:ascii="Calibri" w:eastAsia="Times New Roman" w:hAnsi="Calibri" w:cs="Calibri"/>
          <w:color w:val="000000" w:themeColor="text1"/>
          <w:sz w:val="24"/>
          <w:szCs w:val="24"/>
          <w:lang w:val="en-AU"/>
        </w:rPr>
        <w:t xml:space="preserve">s are designated under the provisions of Division 4.2 of the Zoning Plan and prescribed in the </w:t>
      </w:r>
      <w:r w:rsidR="00A678FE" w:rsidRPr="00487980">
        <w:rPr>
          <w:rFonts w:ascii="Calibri" w:eastAsia="Times New Roman" w:hAnsi="Calibri" w:cs="Calibri"/>
          <w:color w:val="000000" w:themeColor="text1"/>
          <w:sz w:val="24"/>
          <w:szCs w:val="24"/>
          <w:lang w:val="en-AU"/>
        </w:rPr>
        <w:t xml:space="preserve">Principal </w:t>
      </w:r>
      <w:r w:rsidRPr="00487980">
        <w:rPr>
          <w:rFonts w:ascii="Calibri" w:eastAsia="Times New Roman" w:hAnsi="Calibri" w:cs="Calibri"/>
          <w:color w:val="000000" w:themeColor="text1"/>
          <w:sz w:val="24"/>
          <w:szCs w:val="24"/>
          <w:lang w:val="en-AU"/>
        </w:rPr>
        <w:t xml:space="preserve">Regulations. They are an additional layer of management on top of zoning so that the SMAs within a zone have specific rules applying to them. </w:t>
      </w:r>
    </w:p>
    <w:p w14:paraId="478122EF" w14:textId="36519F28" w:rsidR="74D784F7" w:rsidRPr="00487980" w:rsidRDefault="74D784F7" w:rsidP="00233AC8">
      <w:pPr>
        <w:spacing w:before="100" w:beforeAutospacing="1" w:after="100" w:afterAutospacing="1" w:line="240" w:lineRule="auto"/>
        <w:rPr>
          <w:rFonts w:ascii="Calibri" w:hAnsi="Calibri" w:cs="Calibri"/>
          <w:sz w:val="24"/>
          <w:szCs w:val="24"/>
        </w:rPr>
      </w:pPr>
      <w:r w:rsidRPr="00487980">
        <w:rPr>
          <w:rFonts w:ascii="Calibri" w:eastAsia="Times New Roman" w:hAnsi="Calibri" w:cs="Calibri"/>
          <w:color w:val="000000" w:themeColor="text1"/>
          <w:sz w:val="24"/>
          <w:szCs w:val="24"/>
        </w:rPr>
        <w:t xml:space="preserve">In response to declines observed in the urban coast dugong population, since 1998 the State of Queensland has restricted or prohibited net fishing activities in significant dugong habitats designated </w:t>
      </w:r>
      <w:r w:rsidRPr="00487980">
        <w:rPr>
          <w:rFonts w:ascii="Calibri" w:eastAsia="Times New Roman" w:hAnsi="Calibri" w:cs="Calibri"/>
          <w:color w:val="000000" w:themeColor="text1"/>
          <w:sz w:val="24"/>
          <w:szCs w:val="24"/>
        </w:rPr>
        <w:lastRenderedPageBreak/>
        <w:t>under Queensland fisheries legislation as Dugong Protection Areas (DPAs).</w:t>
      </w:r>
    </w:p>
    <w:p w14:paraId="42B7ADCF" w14:textId="0F5DD38E" w:rsidR="74D784F7" w:rsidRPr="00487980" w:rsidRDefault="74D784F7" w:rsidP="00233AC8">
      <w:pPr>
        <w:spacing w:before="100" w:beforeAutospacing="1" w:after="100" w:afterAutospacing="1" w:line="240" w:lineRule="auto"/>
        <w:rPr>
          <w:rFonts w:ascii="Calibri" w:hAnsi="Calibri" w:cs="Calibri"/>
          <w:sz w:val="24"/>
          <w:szCs w:val="24"/>
        </w:rPr>
      </w:pPr>
      <w:r w:rsidRPr="00487980">
        <w:rPr>
          <w:rFonts w:ascii="Calibri" w:eastAsia="Times New Roman" w:hAnsi="Calibri" w:cs="Calibri"/>
          <w:color w:val="000000" w:themeColor="text1"/>
          <w:sz w:val="24"/>
          <w:szCs w:val="24"/>
        </w:rPr>
        <w:t xml:space="preserve">To provide complementary approaches for dugong conservation in the Marine Park, the Queensland DPA provisions are reflected through the designation of a series of Species Conservation (Dugong Protection) Special Management Areas (SMAs) under Division 4.2 of the Zoning Plan together with section 44 of the </w:t>
      </w:r>
      <w:r w:rsidR="003D495B" w:rsidRPr="00487980">
        <w:rPr>
          <w:rFonts w:ascii="Calibri" w:eastAsia="Times New Roman" w:hAnsi="Calibri" w:cs="Calibri"/>
          <w:color w:val="000000" w:themeColor="text1"/>
          <w:sz w:val="24"/>
          <w:szCs w:val="24"/>
        </w:rPr>
        <w:t>Principal</w:t>
      </w:r>
      <w:r w:rsidRPr="00487980">
        <w:rPr>
          <w:rFonts w:ascii="Calibri" w:eastAsia="Times New Roman" w:hAnsi="Calibri" w:cs="Calibri"/>
          <w:color w:val="000000" w:themeColor="text1"/>
          <w:sz w:val="24"/>
          <w:szCs w:val="24"/>
        </w:rPr>
        <w:t xml:space="preserve"> Regulations, to the extent to which those DPAs are in the Marine Park. Additionally, section 44 (and section 27, as discussed </w:t>
      </w:r>
      <w:r w:rsidR="000E3AC9" w:rsidRPr="00487980">
        <w:rPr>
          <w:rFonts w:ascii="Calibri" w:eastAsia="Times New Roman" w:hAnsi="Calibri" w:cs="Calibri"/>
          <w:color w:val="000000" w:themeColor="text1"/>
          <w:sz w:val="24"/>
          <w:szCs w:val="24"/>
        </w:rPr>
        <w:t>below</w:t>
      </w:r>
      <w:r w:rsidRPr="00487980">
        <w:rPr>
          <w:rFonts w:ascii="Calibri" w:eastAsia="Times New Roman" w:hAnsi="Calibri" w:cs="Calibri"/>
          <w:color w:val="000000" w:themeColor="text1"/>
          <w:sz w:val="24"/>
          <w:szCs w:val="24"/>
        </w:rPr>
        <w:t xml:space="preserve"> </w:t>
      </w:r>
      <w:r w:rsidR="000E3AC9" w:rsidRPr="00487980">
        <w:rPr>
          <w:rFonts w:ascii="Calibri" w:eastAsia="Times New Roman" w:hAnsi="Calibri" w:cs="Calibri"/>
          <w:color w:val="000000" w:themeColor="text1"/>
          <w:sz w:val="24"/>
          <w:szCs w:val="24"/>
        </w:rPr>
        <w:t>in relation to Item [24</w:t>
      </w:r>
      <w:r w:rsidR="00A678FE" w:rsidRPr="00487980">
        <w:rPr>
          <w:rFonts w:ascii="Calibri" w:eastAsia="Times New Roman" w:hAnsi="Calibri" w:cs="Calibri"/>
          <w:color w:val="000000" w:themeColor="text1"/>
          <w:sz w:val="24"/>
          <w:szCs w:val="24"/>
        </w:rPr>
        <w:t>]</w:t>
      </w:r>
      <w:r w:rsidRPr="00487980">
        <w:rPr>
          <w:rFonts w:ascii="Calibri" w:eastAsia="Times New Roman" w:hAnsi="Calibri" w:cs="Calibri"/>
          <w:color w:val="000000" w:themeColor="text1"/>
          <w:sz w:val="24"/>
          <w:szCs w:val="24"/>
        </w:rPr>
        <w:t xml:space="preserve">) contains restrictions that are over and above what is required by Queensland fisheries laws. These additional restrictions </w:t>
      </w:r>
      <w:r w:rsidR="00CE2CC2" w:rsidRPr="00487980">
        <w:rPr>
          <w:rFonts w:ascii="Calibri" w:eastAsia="Times New Roman" w:hAnsi="Calibri" w:cs="Calibri"/>
          <w:color w:val="000000" w:themeColor="text1"/>
          <w:sz w:val="24"/>
          <w:szCs w:val="24"/>
        </w:rPr>
        <w:t xml:space="preserve">in </w:t>
      </w:r>
      <w:r w:rsidR="000E3AC9" w:rsidRPr="00487980">
        <w:rPr>
          <w:rFonts w:ascii="Calibri" w:eastAsia="Times New Roman" w:hAnsi="Calibri" w:cs="Calibri"/>
          <w:color w:val="000000" w:themeColor="text1"/>
          <w:sz w:val="24"/>
          <w:szCs w:val="24"/>
        </w:rPr>
        <w:t>SMAs</w:t>
      </w:r>
      <w:r w:rsidR="00CE2CC2" w:rsidRPr="00487980">
        <w:rPr>
          <w:rFonts w:ascii="Calibri" w:eastAsia="Times New Roman" w:hAnsi="Calibri" w:cs="Calibri"/>
          <w:color w:val="000000" w:themeColor="text1"/>
          <w:sz w:val="24"/>
          <w:szCs w:val="24"/>
        </w:rPr>
        <w:t xml:space="preserve"> </w:t>
      </w:r>
      <w:r w:rsidRPr="00487980">
        <w:rPr>
          <w:rFonts w:ascii="Calibri" w:eastAsia="Times New Roman" w:hAnsi="Calibri" w:cs="Calibri"/>
          <w:color w:val="000000" w:themeColor="text1"/>
          <w:sz w:val="24"/>
          <w:szCs w:val="24"/>
        </w:rPr>
        <w:t>are targeted to meet concerns about environmental sustainability and conservation of species.</w:t>
      </w:r>
    </w:p>
    <w:p w14:paraId="62046059" w14:textId="22BCBECE" w:rsidR="74D784F7" w:rsidRPr="00487980" w:rsidRDefault="00355BF7" w:rsidP="00233AC8">
      <w:pPr>
        <w:spacing w:before="100" w:beforeAutospacing="1" w:after="100" w:afterAutospacing="1" w:line="240" w:lineRule="auto"/>
        <w:rPr>
          <w:rFonts w:ascii="Calibri" w:eastAsia="Times New Roman" w:hAnsi="Calibri" w:cs="Calibri"/>
          <w:color w:val="000000" w:themeColor="text1"/>
          <w:sz w:val="24"/>
          <w:szCs w:val="24"/>
        </w:rPr>
      </w:pPr>
      <w:r w:rsidRPr="00487980">
        <w:rPr>
          <w:rFonts w:ascii="Calibri" w:eastAsia="Times New Roman" w:hAnsi="Calibri" w:cs="Calibri"/>
          <w:color w:val="000000" w:themeColor="text1"/>
          <w:sz w:val="24"/>
          <w:szCs w:val="24"/>
        </w:rPr>
        <w:t>S</w:t>
      </w:r>
      <w:r w:rsidR="74D784F7" w:rsidRPr="00487980">
        <w:rPr>
          <w:rFonts w:ascii="Calibri" w:eastAsia="Times New Roman" w:hAnsi="Calibri" w:cs="Calibri"/>
          <w:color w:val="000000" w:themeColor="text1"/>
          <w:sz w:val="24"/>
          <w:szCs w:val="24"/>
        </w:rPr>
        <w:t xml:space="preserve">ection 44 </w:t>
      </w:r>
      <w:r w:rsidR="00DD5AE8" w:rsidRPr="00487980">
        <w:rPr>
          <w:rFonts w:ascii="Calibri" w:eastAsia="Times New Roman" w:hAnsi="Calibri" w:cs="Calibri"/>
          <w:color w:val="000000" w:themeColor="text1"/>
          <w:sz w:val="24"/>
          <w:szCs w:val="24"/>
        </w:rPr>
        <w:t xml:space="preserve">of the Principal Regulations </w:t>
      </w:r>
      <w:r w:rsidR="7D114304" w:rsidRPr="00487980">
        <w:rPr>
          <w:rFonts w:ascii="Calibri" w:eastAsia="Times New Roman" w:hAnsi="Calibri" w:cs="Calibri"/>
          <w:color w:val="000000" w:themeColor="text1"/>
          <w:sz w:val="24"/>
          <w:szCs w:val="24"/>
        </w:rPr>
        <w:t>is amended</w:t>
      </w:r>
      <w:r w:rsidR="00B1298C" w:rsidRPr="00487980">
        <w:rPr>
          <w:rFonts w:ascii="Calibri" w:eastAsia="Times New Roman" w:hAnsi="Calibri" w:cs="Calibri"/>
          <w:color w:val="000000" w:themeColor="text1"/>
          <w:sz w:val="24"/>
          <w:szCs w:val="24"/>
        </w:rPr>
        <w:t xml:space="preserve"> </w:t>
      </w:r>
      <w:r w:rsidR="000E3AC9" w:rsidRPr="00487980">
        <w:rPr>
          <w:rFonts w:ascii="Calibri" w:eastAsia="Times New Roman" w:hAnsi="Calibri" w:cs="Calibri"/>
          <w:color w:val="000000" w:themeColor="text1"/>
          <w:sz w:val="24"/>
          <w:szCs w:val="24"/>
        </w:rPr>
        <w:t>by Items [22] to [34</w:t>
      </w:r>
      <w:r w:rsidR="00DD5AE8" w:rsidRPr="00487980">
        <w:rPr>
          <w:rFonts w:ascii="Calibri" w:eastAsia="Times New Roman" w:hAnsi="Calibri" w:cs="Calibri"/>
          <w:color w:val="000000" w:themeColor="text1"/>
          <w:sz w:val="24"/>
          <w:szCs w:val="24"/>
        </w:rPr>
        <w:t xml:space="preserve">] of the Amendment Regulations </w:t>
      </w:r>
      <w:r w:rsidR="00B1298C" w:rsidRPr="00487980">
        <w:rPr>
          <w:rFonts w:ascii="Calibri" w:eastAsia="Times New Roman" w:hAnsi="Calibri" w:cs="Calibri"/>
          <w:color w:val="000000" w:themeColor="text1"/>
          <w:sz w:val="24"/>
          <w:szCs w:val="24"/>
        </w:rPr>
        <w:t>to update references</w:t>
      </w:r>
      <w:r w:rsidR="74D784F7" w:rsidRPr="00487980">
        <w:rPr>
          <w:rFonts w:ascii="Calibri" w:eastAsia="Times New Roman" w:hAnsi="Calibri" w:cs="Calibri"/>
          <w:color w:val="000000" w:themeColor="text1"/>
          <w:sz w:val="24"/>
          <w:szCs w:val="24"/>
        </w:rPr>
        <w:t xml:space="preserve"> to provisions of Queensland fisheries laws that have been repealed and remade in various new instruments. </w:t>
      </w:r>
      <w:r w:rsidR="671751F8" w:rsidRPr="00487980">
        <w:rPr>
          <w:rFonts w:ascii="Calibri" w:eastAsia="Times New Roman" w:hAnsi="Calibri" w:cs="Calibri"/>
          <w:color w:val="000000" w:themeColor="text1"/>
          <w:sz w:val="24"/>
          <w:szCs w:val="24"/>
        </w:rPr>
        <w:t xml:space="preserve">The references are intended to </w:t>
      </w:r>
      <w:r w:rsidRPr="00487980">
        <w:rPr>
          <w:rFonts w:ascii="Calibri" w:eastAsia="Times New Roman" w:hAnsi="Calibri" w:cs="Calibri"/>
          <w:color w:val="000000" w:themeColor="text1"/>
          <w:sz w:val="24"/>
          <w:szCs w:val="24"/>
        </w:rPr>
        <w:t>apply</w:t>
      </w:r>
      <w:r w:rsidR="671751F8" w:rsidRPr="00487980">
        <w:rPr>
          <w:rFonts w:ascii="Calibri" w:eastAsia="Times New Roman" w:hAnsi="Calibri" w:cs="Calibri"/>
          <w:color w:val="000000" w:themeColor="text1"/>
          <w:sz w:val="24"/>
          <w:szCs w:val="24"/>
        </w:rPr>
        <w:t xml:space="preserve"> as in force from time to time which maintains the status quo.</w:t>
      </w:r>
      <w:r w:rsidR="00DD5AE8" w:rsidRPr="00487980">
        <w:rPr>
          <w:rFonts w:ascii="Calibri" w:eastAsia="Times New Roman" w:hAnsi="Calibri" w:cs="Calibri"/>
          <w:color w:val="000000" w:themeColor="text1"/>
          <w:sz w:val="24"/>
          <w:szCs w:val="24"/>
        </w:rPr>
        <w:t xml:space="preserve"> There are no policy changes as a result of these updates. </w:t>
      </w:r>
      <w:r w:rsidR="671751F8" w:rsidRPr="00487980">
        <w:rPr>
          <w:rFonts w:ascii="Calibri" w:eastAsia="Times New Roman" w:hAnsi="Calibri" w:cs="Calibri"/>
          <w:color w:val="000000" w:themeColor="text1"/>
          <w:sz w:val="24"/>
          <w:szCs w:val="24"/>
        </w:rPr>
        <w:t xml:space="preserve"> </w:t>
      </w:r>
    </w:p>
    <w:p w14:paraId="2622BC3A" w14:textId="3C309DA1" w:rsidR="74D784F7" w:rsidRPr="00487980" w:rsidRDefault="74D784F7" w:rsidP="00233AC8">
      <w:pPr>
        <w:spacing w:before="100" w:beforeAutospacing="1" w:after="100" w:afterAutospacing="1" w:line="240" w:lineRule="auto"/>
        <w:rPr>
          <w:rFonts w:ascii="Calibri" w:eastAsia="Times New Roman" w:hAnsi="Calibri" w:cs="Calibri"/>
          <w:color w:val="000000" w:themeColor="text1"/>
          <w:sz w:val="24"/>
          <w:szCs w:val="24"/>
        </w:rPr>
      </w:pPr>
      <w:r w:rsidRPr="00487980">
        <w:rPr>
          <w:rFonts w:ascii="Calibri" w:eastAsia="Times New Roman" w:hAnsi="Calibri" w:cs="Calibri"/>
          <w:color w:val="000000" w:themeColor="text1"/>
          <w:sz w:val="24"/>
          <w:szCs w:val="24"/>
        </w:rPr>
        <w:t xml:space="preserve">The following table sets out the provisions of the </w:t>
      </w:r>
      <w:r w:rsidR="00DD5AE8" w:rsidRPr="00487980">
        <w:rPr>
          <w:rFonts w:ascii="Calibri" w:eastAsia="Times New Roman" w:hAnsi="Calibri" w:cs="Calibri"/>
          <w:color w:val="000000" w:themeColor="text1"/>
          <w:sz w:val="24"/>
          <w:szCs w:val="24"/>
        </w:rPr>
        <w:t>r</w:t>
      </w:r>
      <w:r w:rsidRPr="00487980">
        <w:rPr>
          <w:rFonts w:ascii="Calibri" w:eastAsia="Times New Roman" w:hAnsi="Calibri" w:cs="Calibri"/>
          <w:color w:val="000000" w:themeColor="text1"/>
          <w:sz w:val="24"/>
          <w:szCs w:val="24"/>
        </w:rPr>
        <w:t xml:space="preserve">epealed </w:t>
      </w:r>
      <w:r w:rsidRPr="00487980">
        <w:rPr>
          <w:rFonts w:ascii="Calibri" w:eastAsia="Times New Roman" w:hAnsi="Calibri" w:cs="Calibri"/>
          <w:i/>
          <w:color w:val="000000" w:themeColor="text1"/>
          <w:sz w:val="24"/>
          <w:szCs w:val="24"/>
        </w:rPr>
        <w:t>Fisheries Regulation</w:t>
      </w:r>
      <w:r w:rsidR="00DD5AE8" w:rsidRPr="00487980">
        <w:rPr>
          <w:rFonts w:ascii="Calibri" w:eastAsia="Times New Roman" w:hAnsi="Calibri" w:cs="Calibri"/>
          <w:i/>
          <w:color w:val="000000" w:themeColor="text1"/>
          <w:sz w:val="24"/>
          <w:szCs w:val="24"/>
        </w:rPr>
        <w:t xml:space="preserve"> 2008</w:t>
      </w:r>
      <w:r w:rsidR="00DD5AE8" w:rsidRPr="00487980">
        <w:rPr>
          <w:rFonts w:ascii="Calibri" w:eastAsia="Times New Roman" w:hAnsi="Calibri" w:cs="Calibri"/>
          <w:color w:val="000000" w:themeColor="text1"/>
          <w:sz w:val="24"/>
          <w:szCs w:val="24"/>
        </w:rPr>
        <w:t xml:space="preserve"> (Qld)</w:t>
      </w:r>
      <w:r w:rsidRPr="00487980">
        <w:rPr>
          <w:rFonts w:ascii="Calibri" w:eastAsia="Times New Roman" w:hAnsi="Calibri" w:cs="Calibri"/>
          <w:color w:val="000000" w:themeColor="text1"/>
          <w:sz w:val="24"/>
          <w:szCs w:val="24"/>
        </w:rPr>
        <w:t xml:space="preserve"> which</w:t>
      </w:r>
      <w:r w:rsidR="00DD5AE8" w:rsidRPr="00487980">
        <w:rPr>
          <w:rFonts w:ascii="Calibri" w:eastAsia="Times New Roman" w:hAnsi="Calibri" w:cs="Calibri"/>
          <w:color w:val="000000" w:themeColor="text1"/>
          <w:sz w:val="24"/>
          <w:szCs w:val="24"/>
        </w:rPr>
        <w:t xml:space="preserve">, prior to the commencement of the </w:t>
      </w:r>
      <w:r w:rsidR="00DD5AE8" w:rsidRPr="00487980">
        <w:rPr>
          <w:rFonts w:ascii="Calibri" w:eastAsia="Times New Roman" w:hAnsi="Calibri" w:cs="Calibri"/>
          <w:color w:val="000000" w:themeColor="text1"/>
          <w:sz w:val="24"/>
          <w:szCs w:val="24"/>
        </w:rPr>
        <w:lastRenderedPageBreak/>
        <w:t>Amendment Regulations,</w:t>
      </w:r>
      <w:r w:rsidRPr="00487980">
        <w:rPr>
          <w:rFonts w:ascii="Calibri" w:eastAsia="Times New Roman" w:hAnsi="Calibri" w:cs="Calibri"/>
          <w:color w:val="000000" w:themeColor="text1"/>
          <w:sz w:val="24"/>
          <w:szCs w:val="24"/>
        </w:rPr>
        <w:t xml:space="preserve"> </w:t>
      </w:r>
      <w:r w:rsidR="00DD5AE8" w:rsidRPr="00487980">
        <w:rPr>
          <w:rFonts w:ascii="Calibri" w:eastAsia="Times New Roman" w:hAnsi="Calibri" w:cs="Calibri"/>
          <w:color w:val="000000" w:themeColor="text1"/>
          <w:sz w:val="24"/>
          <w:szCs w:val="24"/>
        </w:rPr>
        <w:t>we</w:t>
      </w:r>
      <w:r w:rsidRPr="00487980">
        <w:rPr>
          <w:rFonts w:ascii="Calibri" w:eastAsia="Times New Roman" w:hAnsi="Calibri" w:cs="Calibri"/>
          <w:color w:val="000000" w:themeColor="text1"/>
          <w:sz w:val="24"/>
          <w:szCs w:val="24"/>
        </w:rPr>
        <w:t>re expressly referred to in section 44, and notes the corresponding provisions of the relevant current Queensland fisheries instruments</w:t>
      </w:r>
      <w:r w:rsidR="6FB71C35" w:rsidRPr="00487980">
        <w:rPr>
          <w:rFonts w:ascii="Calibri" w:eastAsia="Times New Roman" w:hAnsi="Calibri" w:cs="Calibri"/>
          <w:color w:val="000000" w:themeColor="text1"/>
          <w:sz w:val="24"/>
          <w:szCs w:val="24"/>
        </w:rPr>
        <w:t xml:space="preserve"> which </w:t>
      </w:r>
      <w:r w:rsidR="00685A88" w:rsidRPr="00487980">
        <w:rPr>
          <w:rFonts w:ascii="Calibri" w:eastAsia="Times New Roman" w:hAnsi="Calibri" w:cs="Calibri"/>
          <w:color w:val="000000" w:themeColor="text1"/>
          <w:sz w:val="24"/>
          <w:szCs w:val="24"/>
        </w:rPr>
        <w:t xml:space="preserve">are </w:t>
      </w:r>
      <w:r w:rsidR="00DD5AE8" w:rsidRPr="00487980">
        <w:rPr>
          <w:rFonts w:ascii="Calibri" w:eastAsia="Times New Roman" w:hAnsi="Calibri" w:cs="Calibri"/>
          <w:color w:val="000000" w:themeColor="text1"/>
          <w:sz w:val="24"/>
          <w:szCs w:val="24"/>
        </w:rPr>
        <w:t xml:space="preserve">now </w:t>
      </w:r>
      <w:r w:rsidR="00685A88" w:rsidRPr="00487980">
        <w:rPr>
          <w:rFonts w:ascii="Calibri" w:eastAsia="Times New Roman" w:hAnsi="Calibri" w:cs="Calibri"/>
          <w:color w:val="000000" w:themeColor="text1"/>
          <w:sz w:val="24"/>
          <w:szCs w:val="24"/>
        </w:rPr>
        <w:t xml:space="preserve">intended to </w:t>
      </w:r>
      <w:r w:rsidR="00DD5AE8" w:rsidRPr="00487980">
        <w:rPr>
          <w:rFonts w:ascii="Calibri" w:eastAsia="Times New Roman" w:hAnsi="Calibri" w:cs="Calibri"/>
          <w:color w:val="000000" w:themeColor="text1"/>
          <w:sz w:val="24"/>
          <w:szCs w:val="24"/>
        </w:rPr>
        <w:t>apply</w:t>
      </w:r>
      <w:r w:rsidRPr="00487980">
        <w:rPr>
          <w:rFonts w:ascii="Calibri" w:eastAsia="Times New Roman" w:hAnsi="Calibri" w:cs="Calibri"/>
          <w:color w:val="000000" w:themeColor="text1"/>
          <w:sz w:val="24"/>
          <w:szCs w:val="24"/>
        </w:rPr>
        <w:t xml:space="preserve">. </w:t>
      </w:r>
    </w:p>
    <w:tbl>
      <w:tblPr>
        <w:tblStyle w:val="TableGrid"/>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0"/>
        <w:gridCol w:w="2730"/>
        <w:gridCol w:w="2730"/>
      </w:tblGrid>
      <w:tr w:rsidR="00DD5AE8" w:rsidRPr="00487980" w14:paraId="638A08A7" w14:textId="77777777" w:rsidTr="004A24CC">
        <w:tc>
          <w:tcPr>
            <w:tcW w:w="2730" w:type="dxa"/>
            <w:shd w:val="clear" w:color="auto" w:fill="F7CAAC" w:themeFill="accent2" w:themeFillTint="66"/>
          </w:tcPr>
          <w:p w14:paraId="218861F3" w14:textId="7030EA78" w:rsidR="00DD5AE8" w:rsidRPr="00487980" w:rsidRDefault="00DD5AE8" w:rsidP="00683F5B">
            <w:pPr>
              <w:spacing w:before="100" w:beforeAutospacing="1" w:after="100" w:afterAutospacing="1"/>
              <w:rPr>
                <w:rFonts w:ascii="Calibri" w:hAnsi="Calibri" w:cs="Calibri"/>
                <w:sz w:val="24"/>
                <w:szCs w:val="24"/>
              </w:rPr>
            </w:pPr>
            <w:r w:rsidRPr="00487980">
              <w:rPr>
                <w:rFonts w:ascii="Calibri" w:eastAsia="Calibri" w:hAnsi="Calibri" w:cs="Calibri"/>
                <w:b/>
                <w:bCs/>
                <w:color w:val="000000" w:themeColor="text1"/>
                <w:sz w:val="24"/>
                <w:szCs w:val="24"/>
              </w:rPr>
              <w:t>Provision of Principal Regulations</w:t>
            </w:r>
          </w:p>
        </w:tc>
        <w:tc>
          <w:tcPr>
            <w:tcW w:w="2730" w:type="dxa"/>
            <w:shd w:val="clear" w:color="auto" w:fill="F7CAAC" w:themeFill="accent2" w:themeFillTint="66"/>
          </w:tcPr>
          <w:p w14:paraId="185FD227" w14:textId="2DC79A7F" w:rsidR="00DD5AE8" w:rsidRPr="00487980" w:rsidRDefault="00DD5AE8" w:rsidP="00233AC8">
            <w:pPr>
              <w:spacing w:before="100" w:beforeAutospacing="1" w:after="100" w:afterAutospacing="1"/>
              <w:rPr>
                <w:rFonts w:ascii="Calibri" w:hAnsi="Calibri" w:cs="Calibri"/>
                <w:sz w:val="24"/>
                <w:szCs w:val="24"/>
              </w:rPr>
            </w:pPr>
            <w:r w:rsidRPr="00487980">
              <w:rPr>
                <w:rFonts w:ascii="Calibri" w:eastAsia="Calibri" w:hAnsi="Calibri" w:cs="Calibri"/>
                <w:b/>
                <w:bCs/>
                <w:color w:val="000000" w:themeColor="text1"/>
                <w:sz w:val="24"/>
                <w:szCs w:val="24"/>
              </w:rPr>
              <w:t xml:space="preserve">Repealed </w:t>
            </w:r>
            <w:r w:rsidRPr="00487980">
              <w:rPr>
                <w:rFonts w:ascii="Calibri" w:eastAsia="Calibri" w:hAnsi="Calibri" w:cs="Calibri"/>
                <w:b/>
                <w:bCs/>
                <w:i/>
                <w:color w:val="000000" w:themeColor="text1"/>
                <w:sz w:val="24"/>
                <w:szCs w:val="24"/>
              </w:rPr>
              <w:t>Fisheries Regulation</w:t>
            </w:r>
            <w:r w:rsidR="00685A88" w:rsidRPr="00487980">
              <w:rPr>
                <w:rFonts w:ascii="Calibri" w:eastAsia="Calibri" w:hAnsi="Calibri" w:cs="Calibri"/>
                <w:b/>
                <w:bCs/>
                <w:i/>
                <w:color w:val="000000" w:themeColor="text1"/>
                <w:sz w:val="24"/>
                <w:szCs w:val="24"/>
              </w:rPr>
              <w:t xml:space="preserve"> 2008</w:t>
            </w:r>
            <w:r w:rsidR="00685A88" w:rsidRPr="00487980">
              <w:rPr>
                <w:rFonts w:ascii="Calibri" w:eastAsia="Calibri" w:hAnsi="Calibri" w:cs="Calibri"/>
                <w:b/>
                <w:bCs/>
                <w:color w:val="000000" w:themeColor="text1"/>
                <w:sz w:val="24"/>
                <w:szCs w:val="24"/>
              </w:rPr>
              <w:t xml:space="preserve"> (Qld)</w:t>
            </w:r>
            <w:r w:rsidRPr="00487980">
              <w:rPr>
                <w:rFonts w:ascii="Calibri" w:eastAsia="Calibri" w:hAnsi="Calibri" w:cs="Calibri"/>
                <w:b/>
                <w:bCs/>
                <w:color w:val="000000" w:themeColor="text1"/>
                <w:sz w:val="24"/>
                <w:szCs w:val="24"/>
              </w:rPr>
              <w:t xml:space="preserve"> reference</w:t>
            </w:r>
          </w:p>
        </w:tc>
        <w:tc>
          <w:tcPr>
            <w:tcW w:w="2730" w:type="dxa"/>
            <w:shd w:val="clear" w:color="auto" w:fill="F7CAAC" w:themeFill="accent2" w:themeFillTint="66"/>
          </w:tcPr>
          <w:p w14:paraId="79FEC674" w14:textId="494F5125" w:rsidR="00DD5AE8" w:rsidRPr="00487980" w:rsidRDefault="00DD5AE8" w:rsidP="00233AC8">
            <w:pPr>
              <w:spacing w:before="100" w:beforeAutospacing="1" w:after="100" w:afterAutospacing="1"/>
              <w:rPr>
                <w:rFonts w:ascii="Calibri" w:hAnsi="Calibri" w:cs="Calibri"/>
                <w:sz w:val="24"/>
                <w:szCs w:val="24"/>
              </w:rPr>
            </w:pPr>
            <w:r w:rsidRPr="00487980">
              <w:rPr>
                <w:rFonts w:ascii="Calibri" w:eastAsia="Calibri" w:hAnsi="Calibri" w:cs="Calibri"/>
                <w:b/>
                <w:bCs/>
                <w:color w:val="000000" w:themeColor="text1"/>
                <w:sz w:val="24"/>
                <w:szCs w:val="24"/>
              </w:rPr>
              <w:t>Corresponding provision/s of current Queensland fisheries instrument</w:t>
            </w:r>
          </w:p>
        </w:tc>
      </w:tr>
      <w:tr w:rsidR="003131BC" w:rsidRPr="00487980" w14:paraId="50654FEF" w14:textId="77777777" w:rsidTr="004A24CC">
        <w:tc>
          <w:tcPr>
            <w:tcW w:w="2730" w:type="dxa"/>
          </w:tcPr>
          <w:p w14:paraId="0A3852E8" w14:textId="10988574" w:rsidR="003131BC" w:rsidRPr="00487980" w:rsidRDefault="003131BC" w:rsidP="003131BC">
            <w:pPr>
              <w:spacing w:before="100" w:beforeAutospacing="1" w:after="100" w:afterAutospacing="1"/>
              <w:rPr>
                <w:rFonts w:ascii="Calibri" w:hAnsi="Calibri" w:cs="Calibri"/>
                <w:sz w:val="24"/>
                <w:szCs w:val="24"/>
              </w:rPr>
            </w:pPr>
            <w:r w:rsidRPr="00487980">
              <w:rPr>
                <w:rFonts w:ascii="Calibri" w:eastAsia="Calibri" w:hAnsi="Calibri" w:cs="Calibri"/>
                <w:sz w:val="24"/>
                <w:szCs w:val="24"/>
              </w:rPr>
              <w:t>Subsection 44(2)</w:t>
            </w:r>
          </w:p>
        </w:tc>
        <w:tc>
          <w:tcPr>
            <w:tcW w:w="2730" w:type="dxa"/>
          </w:tcPr>
          <w:p w14:paraId="5A2F93A3" w14:textId="7A538564" w:rsidR="003131BC" w:rsidRPr="00487980" w:rsidRDefault="003131BC" w:rsidP="003131BC">
            <w:pPr>
              <w:spacing w:before="100" w:beforeAutospacing="1" w:after="100" w:afterAutospacing="1"/>
              <w:rPr>
                <w:rFonts w:ascii="Calibri" w:hAnsi="Calibri" w:cs="Calibri"/>
                <w:sz w:val="24"/>
                <w:szCs w:val="24"/>
              </w:rPr>
            </w:pPr>
            <w:r w:rsidRPr="00487980">
              <w:rPr>
                <w:rFonts w:ascii="Calibri" w:eastAsia="Calibri" w:hAnsi="Calibri" w:cs="Calibri"/>
                <w:sz w:val="24"/>
                <w:szCs w:val="24"/>
              </w:rPr>
              <w:t>Chapter 2</w:t>
            </w:r>
          </w:p>
        </w:tc>
        <w:tc>
          <w:tcPr>
            <w:tcW w:w="2730" w:type="dxa"/>
          </w:tcPr>
          <w:p w14:paraId="71682FF2" w14:textId="3440D6EC" w:rsidR="003131BC" w:rsidRPr="00487980" w:rsidRDefault="003131BC" w:rsidP="003131BC">
            <w:pPr>
              <w:spacing w:before="100" w:beforeAutospacing="1" w:after="100" w:afterAutospacing="1"/>
              <w:rPr>
                <w:rFonts w:ascii="Calibri" w:hAnsi="Calibri" w:cs="Calibri"/>
                <w:sz w:val="24"/>
                <w:szCs w:val="24"/>
              </w:rPr>
            </w:pPr>
            <w:r w:rsidRPr="00487980">
              <w:t xml:space="preserve">Chapter 2 (Regulated waters declarations) of the Fisheries Declaration </w:t>
            </w:r>
          </w:p>
        </w:tc>
      </w:tr>
      <w:tr w:rsidR="003131BC" w:rsidRPr="00487980" w14:paraId="2A86B933" w14:textId="77777777" w:rsidTr="004A24CC">
        <w:tc>
          <w:tcPr>
            <w:tcW w:w="2730" w:type="dxa"/>
          </w:tcPr>
          <w:p w14:paraId="7E32BD8A" w14:textId="7F2F2746" w:rsidR="003131BC" w:rsidRPr="00487980" w:rsidRDefault="003131BC" w:rsidP="003131BC">
            <w:pPr>
              <w:spacing w:before="100" w:beforeAutospacing="1" w:after="100" w:afterAutospacing="1"/>
              <w:rPr>
                <w:rFonts w:ascii="Calibri" w:hAnsi="Calibri" w:cs="Calibri"/>
                <w:sz w:val="24"/>
                <w:szCs w:val="24"/>
              </w:rPr>
            </w:pPr>
            <w:r w:rsidRPr="00487980">
              <w:rPr>
                <w:rFonts w:ascii="Calibri" w:eastAsia="Calibri" w:hAnsi="Calibri" w:cs="Calibri"/>
                <w:sz w:val="24"/>
                <w:szCs w:val="24"/>
              </w:rPr>
              <w:t>Column 2 of item 1 of the table in subsection 44(2)</w:t>
            </w:r>
          </w:p>
        </w:tc>
        <w:tc>
          <w:tcPr>
            <w:tcW w:w="2730" w:type="dxa"/>
          </w:tcPr>
          <w:p w14:paraId="5B3EEFA4" w14:textId="301C0B6C" w:rsidR="003131BC" w:rsidRPr="00487980" w:rsidRDefault="003131BC" w:rsidP="003131BC">
            <w:pPr>
              <w:spacing w:before="100" w:beforeAutospacing="1" w:after="100" w:afterAutospacing="1"/>
              <w:rPr>
                <w:rFonts w:ascii="Calibri" w:hAnsi="Calibri" w:cs="Calibri"/>
                <w:sz w:val="24"/>
                <w:szCs w:val="24"/>
              </w:rPr>
            </w:pPr>
            <w:r w:rsidRPr="00487980">
              <w:rPr>
                <w:rFonts w:ascii="Calibri" w:eastAsia="Calibri" w:hAnsi="Calibri" w:cs="Calibri"/>
                <w:sz w:val="24"/>
                <w:szCs w:val="24"/>
              </w:rPr>
              <w:t>Section 114</w:t>
            </w:r>
          </w:p>
        </w:tc>
        <w:tc>
          <w:tcPr>
            <w:tcW w:w="2730" w:type="dxa"/>
          </w:tcPr>
          <w:p w14:paraId="764F0350" w14:textId="328BBC04" w:rsidR="003131BC" w:rsidRPr="00487980" w:rsidRDefault="003131BC" w:rsidP="003131BC">
            <w:pPr>
              <w:spacing w:before="100" w:beforeAutospacing="1" w:after="100" w:afterAutospacing="1"/>
              <w:rPr>
                <w:rFonts w:ascii="Calibri" w:hAnsi="Calibri" w:cs="Calibri"/>
                <w:sz w:val="24"/>
                <w:szCs w:val="24"/>
              </w:rPr>
            </w:pPr>
            <w:r w:rsidRPr="00487980">
              <w:t>Division 5 (Hinchinbrook Island (dugong protection area)), Part 11 (Declarations about using particular nets in dugong protected regulated waters) of the Fisheries Declaration</w:t>
            </w:r>
          </w:p>
        </w:tc>
      </w:tr>
      <w:tr w:rsidR="003131BC" w:rsidRPr="00487980" w14:paraId="701E4F16" w14:textId="77777777" w:rsidTr="004A24CC">
        <w:tc>
          <w:tcPr>
            <w:tcW w:w="2730" w:type="dxa"/>
          </w:tcPr>
          <w:p w14:paraId="09B95F4B" w14:textId="1BE79951" w:rsidR="003131BC" w:rsidRPr="00487980" w:rsidRDefault="003131BC" w:rsidP="003131BC">
            <w:pPr>
              <w:spacing w:before="100" w:beforeAutospacing="1" w:after="100" w:afterAutospacing="1"/>
              <w:rPr>
                <w:rFonts w:ascii="Calibri" w:hAnsi="Calibri" w:cs="Calibri"/>
                <w:sz w:val="24"/>
                <w:szCs w:val="24"/>
              </w:rPr>
            </w:pPr>
            <w:r w:rsidRPr="00487980">
              <w:rPr>
                <w:rFonts w:ascii="Calibri" w:eastAsia="Calibri" w:hAnsi="Calibri" w:cs="Calibri"/>
                <w:sz w:val="24"/>
                <w:szCs w:val="24"/>
              </w:rPr>
              <w:t>Column 2 of item 2 of the table in subsection 44(2)</w:t>
            </w:r>
          </w:p>
        </w:tc>
        <w:tc>
          <w:tcPr>
            <w:tcW w:w="2730" w:type="dxa"/>
          </w:tcPr>
          <w:p w14:paraId="50B3D4BC" w14:textId="3082F04D" w:rsidR="003131BC" w:rsidRPr="00487980" w:rsidRDefault="003131BC" w:rsidP="003131BC">
            <w:pPr>
              <w:spacing w:before="100" w:beforeAutospacing="1" w:after="100" w:afterAutospacing="1"/>
              <w:rPr>
                <w:rFonts w:ascii="Calibri" w:hAnsi="Calibri" w:cs="Calibri"/>
                <w:sz w:val="24"/>
                <w:szCs w:val="24"/>
              </w:rPr>
            </w:pPr>
            <w:r w:rsidRPr="00487980">
              <w:rPr>
                <w:rFonts w:ascii="Calibri" w:eastAsia="Calibri" w:hAnsi="Calibri" w:cs="Calibri"/>
                <w:sz w:val="24"/>
                <w:szCs w:val="24"/>
              </w:rPr>
              <w:t>Division 3 of Part 12</w:t>
            </w:r>
          </w:p>
        </w:tc>
        <w:tc>
          <w:tcPr>
            <w:tcW w:w="2730" w:type="dxa"/>
          </w:tcPr>
          <w:p w14:paraId="3BD96A09" w14:textId="09422C6F" w:rsidR="003131BC" w:rsidRPr="00487980" w:rsidRDefault="003131BC" w:rsidP="003131BC">
            <w:pPr>
              <w:spacing w:before="100" w:beforeAutospacing="1" w:after="100" w:afterAutospacing="1"/>
              <w:rPr>
                <w:rFonts w:ascii="Calibri" w:hAnsi="Calibri" w:cs="Calibri"/>
                <w:sz w:val="24"/>
                <w:szCs w:val="24"/>
              </w:rPr>
            </w:pPr>
            <w:r w:rsidRPr="00487980">
              <w:t>Division 7 (Other particular dugong protection areas), Part 11 (Declarations about using particular nets in dugong protected regulated waters) of the Fisheries Declaration</w:t>
            </w:r>
          </w:p>
        </w:tc>
      </w:tr>
      <w:tr w:rsidR="003131BC" w:rsidRPr="00487980" w14:paraId="6D10EC6F" w14:textId="77777777" w:rsidTr="004A24CC">
        <w:tc>
          <w:tcPr>
            <w:tcW w:w="2730" w:type="dxa"/>
          </w:tcPr>
          <w:p w14:paraId="02252BD2" w14:textId="5D687474" w:rsidR="003131BC" w:rsidRPr="00487980" w:rsidRDefault="003131BC" w:rsidP="003131BC">
            <w:pPr>
              <w:spacing w:before="100" w:beforeAutospacing="1" w:after="100" w:afterAutospacing="1"/>
              <w:rPr>
                <w:rFonts w:ascii="Calibri" w:eastAsia="Calibri" w:hAnsi="Calibri" w:cs="Calibri"/>
                <w:sz w:val="24"/>
                <w:szCs w:val="24"/>
              </w:rPr>
            </w:pPr>
            <w:r w:rsidRPr="00487980">
              <w:rPr>
                <w:rFonts w:ascii="Calibri" w:eastAsia="Calibri" w:hAnsi="Calibri" w:cs="Calibri"/>
                <w:sz w:val="24"/>
                <w:szCs w:val="24"/>
              </w:rPr>
              <w:t>Column 2 of item 3 of the table in subsection 44(2)</w:t>
            </w:r>
          </w:p>
        </w:tc>
        <w:tc>
          <w:tcPr>
            <w:tcW w:w="2730" w:type="dxa"/>
          </w:tcPr>
          <w:p w14:paraId="01A80E40" w14:textId="6FA8DA04" w:rsidR="003131BC" w:rsidRPr="00487980" w:rsidRDefault="003131BC" w:rsidP="003131BC">
            <w:pPr>
              <w:spacing w:before="100" w:beforeAutospacing="1" w:after="100" w:afterAutospacing="1"/>
              <w:rPr>
                <w:rFonts w:ascii="Calibri" w:eastAsia="Calibri" w:hAnsi="Calibri" w:cs="Calibri"/>
                <w:sz w:val="24"/>
                <w:szCs w:val="24"/>
              </w:rPr>
            </w:pPr>
            <w:r w:rsidRPr="00487980">
              <w:rPr>
                <w:rFonts w:ascii="Calibri" w:eastAsia="Calibri" w:hAnsi="Calibri" w:cs="Calibri"/>
                <w:sz w:val="24"/>
                <w:szCs w:val="24"/>
              </w:rPr>
              <w:t>Sections 116 and 116A</w:t>
            </w:r>
          </w:p>
        </w:tc>
        <w:tc>
          <w:tcPr>
            <w:tcW w:w="2730" w:type="dxa"/>
          </w:tcPr>
          <w:p w14:paraId="68D53D70" w14:textId="42F0567F" w:rsidR="003131BC" w:rsidRPr="00487980" w:rsidRDefault="003131BC" w:rsidP="003131BC">
            <w:pPr>
              <w:spacing w:before="100" w:beforeAutospacing="1" w:after="100" w:afterAutospacing="1"/>
              <w:rPr>
                <w:rFonts w:ascii="Calibri" w:eastAsia="Calibri" w:hAnsi="Calibri" w:cs="Calibri"/>
                <w:sz w:val="24"/>
                <w:szCs w:val="24"/>
              </w:rPr>
            </w:pPr>
            <w:r w:rsidRPr="00487980">
              <w:t>Division 6 (Particular dugong protection areas), Part 11 (Declarations about using particular nets in dugong protected regulated waters) of the Fisheries Declaration</w:t>
            </w:r>
          </w:p>
        </w:tc>
      </w:tr>
      <w:tr w:rsidR="003131BC" w:rsidRPr="00487980" w14:paraId="226FFA7F" w14:textId="77777777" w:rsidTr="004A24CC">
        <w:trPr>
          <w:trHeight w:val="946"/>
        </w:trPr>
        <w:tc>
          <w:tcPr>
            <w:tcW w:w="2730" w:type="dxa"/>
          </w:tcPr>
          <w:p w14:paraId="0E904A24" w14:textId="2FD270E4" w:rsidR="003131BC" w:rsidRPr="00487980" w:rsidRDefault="003131BC" w:rsidP="003131BC">
            <w:pPr>
              <w:spacing w:before="100" w:beforeAutospacing="1" w:after="100" w:afterAutospacing="1"/>
              <w:rPr>
                <w:rFonts w:ascii="Calibri" w:eastAsia="Calibri" w:hAnsi="Calibri" w:cs="Calibri"/>
                <w:sz w:val="24"/>
                <w:szCs w:val="24"/>
              </w:rPr>
            </w:pPr>
            <w:r w:rsidRPr="00487980">
              <w:rPr>
                <w:rFonts w:ascii="Calibri" w:eastAsia="Calibri" w:hAnsi="Calibri" w:cs="Calibri"/>
                <w:sz w:val="24"/>
                <w:szCs w:val="24"/>
              </w:rPr>
              <w:t>Column 2 of item 4 of the table in subsection 44(2)</w:t>
            </w:r>
          </w:p>
        </w:tc>
        <w:tc>
          <w:tcPr>
            <w:tcW w:w="2730" w:type="dxa"/>
          </w:tcPr>
          <w:p w14:paraId="4BC15B8B" w14:textId="6CE4AE20" w:rsidR="003131BC" w:rsidRPr="00487980" w:rsidRDefault="003131BC" w:rsidP="003131BC">
            <w:pPr>
              <w:spacing w:before="100" w:beforeAutospacing="1" w:after="100" w:afterAutospacing="1"/>
              <w:rPr>
                <w:rFonts w:ascii="Calibri" w:eastAsia="Calibri" w:hAnsi="Calibri" w:cs="Calibri"/>
                <w:sz w:val="24"/>
                <w:szCs w:val="24"/>
              </w:rPr>
            </w:pPr>
            <w:r w:rsidRPr="00487980">
              <w:rPr>
                <w:rFonts w:ascii="Calibri" w:eastAsia="Calibri" w:hAnsi="Calibri" w:cs="Calibri"/>
                <w:sz w:val="24"/>
                <w:szCs w:val="24"/>
              </w:rPr>
              <w:t>Section 111</w:t>
            </w:r>
          </w:p>
          <w:p w14:paraId="58D49953" w14:textId="4E3F1E92" w:rsidR="003131BC" w:rsidRPr="00487980" w:rsidRDefault="003131BC" w:rsidP="003131BC">
            <w:pPr>
              <w:spacing w:before="100" w:beforeAutospacing="1" w:after="100" w:afterAutospacing="1"/>
              <w:rPr>
                <w:rFonts w:ascii="Calibri" w:eastAsia="Calibri" w:hAnsi="Calibri" w:cs="Calibri"/>
                <w:sz w:val="24"/>
                <w:szCs w:val="24"/>
              </w:rPr>
            </w:pPr>
          </w:p>
        </w:tc>
        <w:tc>
          <w:tcPr>
            <w:tcW w:w="2730" w:type="dxa"/>
          </w:tcPr>
          <w:p w14:paraId="0927D828" w14:textId="5BF68D9E" w:rsidR="003131BC" w:rsidRPr="00487980" w:rsidRDefault="003131BC" w:rsidP="003131BC">
            <w:pPr>
              <w:spacing w:before="100" w:beforeAutospacing="1" w:after="100" w:afterAutospacing="1"/>
              <w:rPr>
                <w:rFonts w:ascii="Calibri" w:eastAsia="Calibri" w:hAnsi="Calibri" w:cs="Calibri"/>
                <w:sz w:val="24"/>
                <w:szCs w:val="24"/>
              </w:rPr>
            </w:pPr>
            <w:r w:rsidRPr="00487980">
              <w:t>Division 4 (Upstart Bay (greater dugong protection area)) Part 11 (Declarations about using particular nets in dugong protected regulated waters) of the Fisheries Declaration</w:t>
            </w:r>
          </w:p>
        </w:tc>
      </w:tr>
      <w:tr w:rsidR="003131BC" w:rsidRPr="00487980" w14:paraId="2A76E965" w14:textId="77777777" w:rsidTr="004A24CC">
        <w:tc>
          <w:tcPr>
            <w:tcW w:w="2730" w:type="dxa"/>
          </w:tcPr>
          <w:p w14:paraId="2A6B2792" w14:textId="5A15117B" w:rsidR="003131BC" w:rsidRPr="00487980" w:rsidRDefault="003131BC" w:rsidP="003131BC">
            <w:pPr>
              <w:spacing w:before="100" w:beforeAutospacing="1" w:after="100" w:afterAutospacing="1"/>
              <w:rPr>
                <w:rFonts w:ascii="Calibri" w:eastAsia="Calibri" w:hAnsi="Calibri" w:cs="Calibri"/>
                <w:sz w:val="24"/>
                <w:szCs w:val="24"/>
              </w:rPr>
            </w:pPr>
            <w:r w:rsidRPr="00487980">
              <w:rPr>
                <w:rFonts w:ascii="Calibri" w:eastAsia="Calibri" w:hAnsi="Calibri" w:cs="Calibri"/>
                <w:sz w:val="24"/>
                <w:szCs w:val="24"/>
              </w:rPr>
              <w:t>Column 2 of item 5 of the table in subsection 44(2)</w:t>
            </w:r>
          </w:p>
        </w:tc>
        <w:tc>
          <w:tcPr>
            <w:tcW w:w="2730" w:type="dxa"/>
          </w:tcPr>
          <w:p w14:paraId="6A051AFC" w14:textId="162EBEC2" w:rsidR="003131BC" w:rsidRPr="00487980" w:rsidRDefault="003131BC" w:rsidP="003131BC">
            <w:pPr>
              <w:spacing w:before="100" w:beforeAutospacing="1" w:after="100" w:afterAutospacing="1"/>
              <w:rPr>
                <w:rFonts w:ascii="Calibri" w:eastAsia="Calibri" w:hAnsi="Calibri" w:cs="Calibri"/>
                <w:sz w:val="24"/>
                <w:szCs w:val="24"/>
              </w:rPr>
            </w:pPr>
            <w:r w:rsidRPr="00487980">
              <w:rPr>
                <w:rFonts w:ascii="Calibri" w:eastAsia="Calibri" w:hAnsi="Calibri" w:cs="Calibri"/>
                <w:sz w:val="24"/>
                <w:szCs w:val="24"/>
              </w:rPr>
              <w:t>Section 110</w:t>
            </w:r>
          </w:p>
        </w:tc>
        <w:tc>
          <w:tcPr>
            <w:tcW w:w="2730" w:type="dxa"/>
          </w:tcPr>
          <w:p w14:paraId="0C94F28F" w14:textId="3AF07CD7" w:rsidR="003131BC" w:rsidRPr="00487980" w:rsidRDefault="003131BC" w:rsidP="00135426">
            <w:pPr>
              <w:spacing w:before="100" w:beforeAutospacing="1" w:after="100" w:afterAutospacing="1"/>
              <w:rPr>
                <w:rFonts w:ascii="Calibri" w:eastAsia="Calibri" w:hAnsi="Calibri" w:cs="Calibri"/>
                <w:sz w:val="24"/>
                <w:szCs w:val="24"/>
              </w:rPr>
            </w:pPr>
            <w:r w:rsidRPr="00487980">
              <w:t>Division 3 (</w:t>
            </w:r>
            <w:r w:rsidR="00135426" w:rsidRPr="00487980">
              <w:t>Shoalwater Bay (dugong protection area)</w:t>
            </w:r>
            <w:r w:rsidRPr="00487980">
              <w:t xml:space="preserve">) </w:t>
            </w:r>
            <w:r w:rsidRPr="00487980">
              <w:lastRenderedPageBreak/>
              <w:t>Part 11 (Declarations about using particular nets in dugong protected regulated waters) of the Fisheries Declaration</w:t>
            </w:r>
          </w:p>
        </w:tc>
      </w:tr>
      <w:tr w:rsidR="003131BC" w:rsidRPr="00487980" w14:paraId="0BCE8E4B" w14:textId="77777777" w:rsidTr="004A24CC">
        <w:tc>
          <w:tcPr>
            <w:tcW w:w="2730" w:type="dxa"/>
          </w:tcPr>
          <w:p w14:paraId="65ED9FC2" w14:textId="5C420CE9" w:rsidR="003131BC" w:rsidRPr="00487980" w:rsidRDefault="003131BC" w:rsidP="003131BC">
            <w:pPr>
              <w:spacing w:before="100" w:beforeAutospacing="1" w:after="100" w:afterAutospacing="1"/>
              <w:rPr>
                <w:rFonts w:ascii="Calibri" w:eastAsia="Calibri" w:hAnsi="Calibri" w:cs="Calibri"/>
                <w:sz w:val="24"/>
                <w:szCs w:val="24"/>
              </w:rPr>
            </w:pPr>
            <w:r w:rsidRPr="00487980">
              <w:rPr>
                <w:rFonts w:ascii="Calibri" w:eastAsia="Calibri" w:hAnsi="Calibri" w:cs="Calibri"/>
                <w:sz w:val="24"/>
                <w:szCs w:val="24"/>
              </w:rPr>
              <w:lastRenderedPageBreak/>
              <w:t>Column 2 of item 6 of the table in subsection 44(2)</w:t>
            </w:r>
          </w:p>
        </w:tc>
        <w:tc>
          <w:tcPr>
            <w:tcW w:w="2730" w:type="dxa"/>
          </w:tcPr>
          <w:p w14:paraId="6679956C" w14:textId="5AE8A912" w:rsidR="003131BC" w:rsidRPr="00487980" w:rsidRDefault="003131BC" w:rsidP="003131BC">
            <w:pPr>
              <w:spacing w:before="100" w:beforeAutospacing="1" w:after="100" w:afterAutospacing="1"/>
              <w:rPr>
                <w:rFonts w:ascii="Calibri" w:eastAsia="Calibri" w:hAnsi="Calibri" w:cs="Calibri"/>
                <w:sz w:val="24"/>
                <w:szCs w:val="24"/>
              </w:rPr>
            </w:pPr>
            <w:r w:rsidRPr="00487980">
              <w:rPr>
                <w:rFonts w:ascii="Calibri" w:eastAsia="Calibri" w:hAnsi="Calibri" w:cs="Calibri"/>
                <w:sz w:val="24"/>
                <w:szCs w:val="24"/>
              </w:rPr>
              <w:t>Section 109</w:t>
            </w:r>
          </w:p>
        </w:tc>
        <w:tc>
          <w:tcPr>
            <w:tcW w:w="2730" w:type="dxa"/>
          </w:tcPr>
          <w:p w14:paraId="386D2BFE" w14:textId="475E86D6" w:rsidR="003131BC" w:rsidRPr="00487980" w:rsidRDefault="003131BC" w:rsidP="003131BC">
            <w:pPr>
              <w:spacing w:before="100" w:beforeAutospacing="1" w:after="100" w:afterAutospacing="1"/>
              <w:rPr>
                <w:rFonts w:ascii="Calibri" w:eastAsia="Calibri" w:hAnsi="Calibri" w:cs="Calibri"/>
                <w:sz w:val="24"/>
                <w:szCs w:val="24"/>
              </w:rPr>
            </w:pPr>
            <w:r w:rsidRPr="00487980">
              <w:t>Division 2 (Port Clinton (greater dugong protection area)) Part 11 (Declarations about using particular nets in dugong protected regulated waters) of the Fisheries Declaration</w:t>
            </w:r>
          </w:p>
        </w:tc>
      </w:tr>
      <w:tr w:rsidR="003131BC" w:rsidRPr="00487980" w14:paraId="35F97F29" w14:textId="77777777" w:rsidTr="004A24CC">
        <w:tc>
          <w:tcPr>
            <w:tcW w:w="2730" w:type="dxa"/>
          </w:tcPr>
          <w:p w14:paraId="29AF68E4" w14:textId="7D790B32" w:rsidR="003131BC" w:rsidRPr="00487980" w:rsidRDefault="003131BC" w:rsidP="003131BC">
            <w:pPr>
              <w:spacing w:before="100" w:beforeAutospacing="1" w:after="100" w:afterAutospacing="1"/>
              <w:rPr>
                <w:rFonts w:ascii="Calibri" w:hAnsi="Calibri" w:cs="Calibri"/>
                <w:sz w:val="24"/>
                <w:szCs w:val="24"/>
              </w:rPr>
            </w:pPr>
            <w:r w:rsidRPr="00487980">
              <w:rPr>
                <w:rFonts w:ascii="Calibri" w:eastAsia="Calibri" w:hAnsi="Calibri" w:cs="Calibri"/>
                <w:sz w:val="24"/>
                <w:szCs w:val="24"/>
              </w:rPr>
              <w:t>Paragraph 44(3)(b)</w:t>
            </w:r>
          </w:p>
        </w:tc>
        <w:tc>
          <w:tcPr>
            <w:tcW w:w="2730" w:type="dxa"/>
          </w:tcPr>
          <w:p w14:paraId="39855088" w14:textId="27AF82C3" w:rsidR="003131BC" w:rsidRPr="00487980" w:rsidRDefault="003131BC" w:rsidP="003131BC">
            <w:pPr>
              <w:spacing w:before="100" w:beforeAutospacing="1" w:after="100" w:afterAutospacing="1"/>
              <w:rPr>
                <w:rFonts w:ascii="Calibri" w:hAnsi="Calibri" w:cs="Calibri"/>
                <w:sz w:val="24"/>
                <w:szCs w:val="24"/>
              </w:rPr>
            </w:pPr>
            <w:r w:rsidRPr="00487980">
              <w:rPr>
                <w:rFonts w:ascii="Calibri" w:eastAsia="Calibri" w:hAnsi="Calibri" w:cs="Calibri"/>
                <w:sz w:val="24"/>
                <w:szCs w:val="24"/>
              </w:rPr>
              <w:t>Section 121</w:t>
            </w:r>
          </w:p>
        </w:tc>
        <w:tc>
          <w:tcPr>
            <w:tcW w:w="2730" w:type="dxa"/>
          </w:tcPr>
          <w:p w14:paraId="31AB076B" w14:textId="7424FC26" w:rsidR="003131BC" w:rsidRPr="00487980" w:rsidRDefault="003131BC" w:rsidP="003131BC">
            <w:pPr>
              <w:spacing w:before="100" w:beforeAutospacing="1" w:after="100" w:afterAutospacing="1"/>
              <w:rPr>
                <w:rFonts w:ascii="Calibri" w:hAnsi="Calibri" w:cs="Calibri"/>
                <w:sz w:val="24"/>
                <w:szCs w:val="24"/>
              </w:rPr>
            </w:pPr>
            <w:r w:rsidRPr="00487980">
              <w:t>Section 84 of the Fisheries Declaration</w:t>
            </w:r>
          </w:p>
        </w:tc>
      </w:tr>
      <w:tr w:rsidR="003131BC" w:rsidRPr="00487980" w14:paraId="0304C87B" w14:textId="77777777" w:rsidTr="004A24CC">
        <w:tc>
          <w:tcPr>
            <w:tcW w:w="2730" w:type="dxa"/>
          </w:tcPr>
          <w:p w14:paraId="7B9C822B" w14:textId="711F09AD" w:rsidR="003131BC" w:rsidRPr="00487980" w:rsidRDefault="003131BC" w:rsidP="003131BC">
            <w:pPr>
              <w:spacing w:before="100" w:beforeAutospacing="1" w:after="100" w:afterAutospacing="1"/>
              <w:rPr>
                <w:rFonts w:ascii="Calibri" w:hAnsi="Calibri" w:cs="Calibri"/>
                <w:sz w:val="24"/>
                <w:szCs w:val="24"/>
              </w:rPr>
            </w:pPr>
            <w:r w:rsidRPr="00487980">
              <w:rPr>
                <w:rFonts w:ascii="Calibri" w:eastAsia="Calibri" w:hAnsi="Calibri" w:cs="Calibri"/>
                <w:sz w:val="24"/>
                <w:szCs w:val="24"/>
              </w:rPr>
              <w:t>Paragraph 44(5)(a)(ii)</w:t>
            </w:r>
          </w:p>
        </w:tc>
        <w:tc>
          <w:tcPr>
            <w:tcW w:w="2730" w:type="dxa"/>
          </w:tcPr>
          <w:p w14:paraId="5D8FF0B5" w14:textId="4EC316ED" w:rsidR="003131BC" w:rsidRPr="00487980" w:rsidRDefault="003131BC" w:rsidP="003131BC">
            <w:pPr>
              <w:spacing w:before="100" w:beforeAutospacing="1" w:after="100" w:afterAutospacing="1"/>
              <w:rPr>
                <w:rFonts w:ascii="Calibri" w:hAnsi="Calibri" w:cs="Calibri"/>
                <w:sz w:val="24"/>
                <w:szCs w:val="24"/>
              </w:rPr>
            </w:pPr>
            <w:r w:rsidRPr="00487980">
              <w:rPr>
                <w:rFonts w:ascii="Calibri" w:eastAsia="Calibri" w:hAnsi="Calibri" w:cs="Calibri"/>
                <w:sz w:val="24"/>
                <w:szCs w:val="24"/>
              </w:rPr>
              <w:t>Paragraphs 120A(c), (d), (e) and (f)</w:t>
            </w:r>
          </w:p>
        </w:tc>
        <w:tc>
          <w:tcPr>
            <w:tcW w:w="2730" w:type="dxa"/>
          </w:tcPr>
          <w:p w14:paraId="4CDA9ADE" w14:textId="37A4E3B7" w:rsidR="003131BC" w:rsidRPr="00487980" w:rsidRDefault="003131BC" w:rsidP="003131BC">
            <w:pPr>
              <w:spacing w:before="100" w:beforeAutospacing="1" w:after="100" w:afterAutospacing="1"/>
              <w:rPr>
                <w:rFonts w:ascii="Calibri" w:hAnsi="Calibri" w:cs="Calibri"/>
                <w:sz w:val="24"/>
                <w:szCs w:val="24"/>
              </w:rPr>
            </w:pPr>
            <w:r w:rsidRPr="00487980">
              <w:t>Subsections 83(c), (d), (e) and (f) of the Fisheries Declaration</w:t>
            </w:r>
          </w:p>
        </w:tc>
      </w:tr>
      <w:tr w:rsidR="003131BC" w:rsidRPr="00487980" w14:paraId="52DF70C8" w14:textId="77777777" w:rsidTr="004A24CC">
        <w:tc>
          <w:tcPr>
            <w:tcW w:w="2730" w:type="dxa"/>
          </w:tcPr>
          <w:p w14:paraId="4EFB3296" w14:textId="1906B527" w:rsidR="003131BC" w:rsidRPr="00487980" w:rsidRDefault="003131BC" w:rsidP="003131BC">
            <w:pPr>
              <w:spacing w:before="100" w:beforeAutospacing="1" w:after="100" w:afterAutospacing="1"/>
              <w:rPr>
                <w:rFonts w:ascii="Calibri" w:hAnsi="Calibri" w:cs="Calibri"/>
                <w:sz w:val="24"/>
                <w:szCs w:val="24"/>
              </w:rPr>
            </w:pPr>
            <w:r w:rsidRPr="00487980">
              <w:rPr>
                <w:rFonts w:ascii="Calibri" w:eastAsia="Calibri" w:hAnsi="Calibri" w:cs="Calibri"/>
                <w:sz w:val="24"/>
                <w:szCs w:val="24"/>
              </w:rPr>
              <w:t>Note 1 to subsection 44(5)</w:t>
            </w:r>
          </w:p>
        </w:tc>
        <w:tc>
          <w:tcPr>
            <w:tcW w:w="2730" w:type="dxa"/>
          </w:tcPr>
          <w:p w14:paraId="221D70AD" w14:textId="722E9587" w:rsidR="003131BC" w:rsidRPr="00487980" w:rsidRDefault="003131BC" w:rsidP="003131BC">
            <w:pPr>
              <w:spacing w:before="100" w:beforeAutospacing="1" w:after="100" w:afterAutospacing="1"/>
              <w:rPr>
                <w:rFonts w:ascii="Calibri" w:hAnsi="Calibri" w:cs="Calibri"/>
                <w:sz w:val="24"/>
                <w:szCs w:val="24"/>
              </w:rPr>
            </w:pPr>
            <w:r w:rsidRPr="00487980">
              <w:rPr>
                <w:rFonts w:ascii="Calibri" w:eastAsia="Calibri" w:hAnsi="Calibri" w:cs="Calibri"/>
                <w:sz w:val="24"/>
                <w:szCs w:val="24"/>
              </w:rPr>
              <w:t xml:space="preserve">Definition of </w:t>
            </w:r>
            <w:r w:rsidRPr="00487980">
              <w:rPr>
                <w:rFonts w:ascii="Calibri" w:eastAsia="Calibri" w:hAnsi="Calibri" w:cs="Calibri"/>
                <w:i/>
                <w:iCs/>
                <w:sz w:val="24"/>
                <w:szCs w:val="24"/>
              </w:rPr>
              <w:t>mesh net</w:t>
            </w:r>
            <w:r w:rsidRPr="00487980">
              <w:rPr>
                <w:rFonts w:ascii="Calibri" w:eastAsia="Calibri" w:hAnsi="Calibri" w:cs="Calibri"/>
                <w:sz w:val="24"/>
                <w:szCs w:val="24"/>
              </w:rPr>
              <w:t xml:space="preserve"> in the Fisheries Regulation</w:t>
            </w:r>
          </w:p>
        </w:tc>
        <w:tc>
          <w:tcPr>
            <w:tcW w:w="2730" w:type="dxa"/>
          </w:tcPr>
          <w:p w14:paraId="535D005B" w14:textId="3D8D548E" w:rsidR="003131BC" w:rsidRPr="00487980" w:rsidRDefault="003131BC" w:rsidP="003131BC">
            <w:pPr>
              <w:spacing w:before="100" w:beforeAutospacing="1" w:after="100" w:afterAutospacing="1"/>
              <w:rPr>
                <w:rFonts w:ascii="Calibri" w:hAnsi="Calibri" w:cs="Calibri"/>
                <w:sz w:val="24"/>
                <w:szCs w:val="24"/>
              </w:rPr>
            </w:pPr>
            <w:r w:rsidRPr="00487980">
              <w:t xml:space="preserve">Definition of </w:t>
            </w:r>
            <w:r w:rsidRPr="00487980">
              <w:rPr>
                <w:i/>
              </w:rPr>
              <w:t>mesh net</w:t>
            </w:r>
            <w:r w:rsidRPr="00487980">
              <w:t xml:space="preserve"> in the General Fisheries Regulation</w:t>
            </w:r>
          </w:p>
        </w:tc>
      </w:tr>
      <w:tr w:rsidR="003131BC" w:rsidRPr="00487980" w14:paraId="52029EF9" w14:textId="77777777" w:rsidTr="004A24CC">
        <w:tc>
          <w:tcPr>
            <w:tcW w:w="2730" w:type="dxa"/>
          </w:tcPr>
          <w:p w14:paraId="12D12302" w14:textId="6599BE55" w:rsidR="003131BC" w:rsidRPr="00487980" w:rsidRDefault="003131BC" w:rsidP="003131BC">
            <w:pPr>
              <w:spacing w:before="100" w:beforeAutospacing="1" w:after="100" w:afterAutospacing="1"/>
              <w:rPr>
                <w:rFonts w:ascii="Calibri" w:eastAsia="Calibri" w:hAnsi="Calibri" w:cs="Calibri"/>
                <w:sz w:val="24"/>
                <w:szCs w:val="24"/>
              </w:rPr>
            </w:pPr>
            <w:r w:rsidRPr="00487980">
              <w:rPr>
                <w:rFonts w:ascii="Calibri" w:eastAsia="Calibri" w:hAnsi="Calibri" w:cs="Calibri"/>
                <w:sz w:val="24"/>
                <w:szCs w:val="24"/>
              </w:rPr>
              <w:t>Paragraph 44(6)(e)</w:t>
            </w:r>
          </w:p>
        </w:tc>
        <w:tc>
          <w:tcPr>
            <w:tcW w:w="2730" w:type="dxa"/>
          </w:tcPr>
          <w:p w14:paraId="7C38B301" w14:textId="3905B7B5" w:rsidR="003131BC" w:rsidRPr="00487980" w:rsidRDefault="003131BC" w:rsidP="003131BC">
            <w:pPr>
              <w:spacing w:before="100" w:beforeAutospacing="1" w:after="100" w:afterAutospacing="1"/>
              <w:rPr>
                <w:rFonts w:ascii="Calibri" w:eastAsia="Calibri" w:hAnsi="Calibri" w:cs="Calibri"/>
                <w:sz w:val="24"/>
                <w:szCs w:val="24"/>
              </w:rPr>
            </w:pPr>
            <w:r w:rsidRPr="00487980">
              <w:rPr>
                <w:rFonts w:ascii="Calibri" w:eastAsia="Calibri" w:hAnsi="Calibri" w:cs="Calibri"/>
                <w:sz w:val="24"/>
                <w:szCs w:val="24"/>
              </w:rPr>
              <w:t>Subsection 472(7)</w:t>
            </w:r>
          </w:p>
        </w:tc>
        <w:tc>
          <w:tcPr>
            <w:tcW w:w="2730" w:type="dxa"/>
          </w:tcPr>
          <w:p w14:paraId="26381ECE" w14:textId="5D198724" w:rsidR="003131BC" w:rsidRPr="00487980" w:rsidRDefault="003131BC" w:rsidP="003131BC">
            <w:pPr>
              <w:spacing w:before="100" w:beforeAutospacing="1" w:after="100" w:afterAutospacing="1"/>
              <w:rPr>
                <w:rFonts w:ascii="Calibri" w:eastAsia="Calibri" w:hAnsi="Calibri" w:cs="Calibri"/>
                <w:sz w:val="24"/>
                <w:szCs w:val="24"/>
              </w:rPr>
            </w:pPr>
            <w:r w:rsidRPr="00487980">
              <w:t>Subsection 38(7) of Schedule 4 (Commercial net fisheries) to the Commercial Fisheries Regulation</w:t>
            </w:r>
          </w:p>
        </w:tc>
      </w:tr>
      <w:tr w:rsidR="003131BC" w:rsidRPr="00487980" w14:paraId="127FF05C" w14:textId="77777777" w:rsidTr="004A24CC">
        <w:tc>
          <w:tcPr>
            <w:tcW w:w="2730" w:type="dxa"/>
          </w:tcPr>
          <w:p w14:paraId="0DCDDC3F" w14:textId="707440F3" w:rsidR="003131BC" w:rsidRPr="00487980" w:rsidRDefault="003131BC" w:rsidP="003131BC">
            <w:pPr>
              <w:spacing w:before="100" w:beforeAutospacing="1" w:after="100" w:afterAutospacing="1"/>
              <w:rPr>
                <w:rFonts w:ascii="Calibri" w:hAnsi="Calibri" w:cs="Calibri"/>
                <w:sz w:val="24"/>
                <w:szCs w:val="24"/>
              </w:rPr>
            </w:pPr>
            <w:r w:rsidRPr="00487980">
              <w:rPr>
                <w:rFonts w:ascii="Calibri" w:eastAsia="Calibri" w:hAnsi="Calibri" w:cs="Calibri"/>
                <w:sz w:val="24"/>
                <w:szCs w:val="24"/>
              </w:rPr>
              <w:t>Note to subsection 44(6)</w:t>
            </w:r>
          </w:p>
        </w:tc>
        <w:tc>
          <w:tcPr>
            <w:tcW w:w="2730" w:type="dxa"/>
          </w:tcPr>
          <w:p w14:paraId="0F9B8795" w14:textId="1ACF2B04" w:rsidR="003131BC" w:rsidRPr="00487980" w:rsidRDefault="003131BC" w:rsidP="003131BC">
            <w:pPr>
              <w:spacing w:before="100" w:beforeAutospacing="1" w:after="100" w:afterAutospacing="1"/>
              <w:rPr>
                <w:rFonts w:ascii="Calibri" w:hAnsi="Calibri" w:cs="Calibri"/>
                <w:sz w:val="24"/>
                <w:szCs w:val="24"/>
              </w:rPr>
            </w:pPr>
            <w:r w:rsidRPr="00487980">
              <w:rPr>
                <w:rFonts w:ascii="Calibri" w:eastAsia="Calibri" w:hAnsi="Calibri" w:cs="Calibri"/>
                <w:sz w:val="24"/>
                <w:szCs w:val="24"/>
              </w:rPr>
              <w:t xml:space="preserve">Definition of </w:t>
            </w:r>
            <w:r w:rsidRPr="00487980">
              <w:rPr>
                <w:rFonts w:ascii="Calibri" w:eastAsia="Calibri" w:hAnsi="Calibri" w:cs="Calibri"/>
                <w:i/>
                <w:iCs/>
                <w:sz w:val="24"/>
                <w:szCs w:val="24"/>
              </w:rPr>
              <w:t>mesh net</w:t>
            </w:r>
            <w:r w:rsidRPr="00487980">
              <w:rPr>
                <w:rFonts w:ascii="Calibri" w:eastAsia="Calibri" w:hAnsi="Calibri" w:cs="Calibri"/>
                <w:sz w:val="24"/>
                <w:szCs w:val="24"/>
              </w:rPr>
              <w:t xml:space="preserve"> in the Fisheries Regulation</w:t>
            </w:r>
          </w:p>
        </w:tc>
        <w:tc>
          <w:tcPr>
            <w:tcW w:w="2730" w:type="dxa"/>
          </w:tcPr>
          <w:p w14:paraId="39DF6967" w14:textId="52B47748" w:rsidR="003131BC" w:rsidRPr="00487980" w:rsidRDefault="003131BC" w:rsidP="003131BC">
            <w:pPr>
              <w:spacing w:before="100" w:beforeAutospacing="1" w:after="100" w:afterAutospacing="1"/>
              <w:rPr>
                <w:rFonts w:ascii="Calibri" w:hAnsi="Calibri" w:cs="Calibri"/>
                <w:sz w:val="24"/>
                <w:szCs w:val="24"/>
              </w:rPr>
            </w:pPr>
            <w:r w:rsidRPr="00487980">
              <w:t xml:space="preserve">Definition of </w:t>
            </w:r>
            <w:r w:rsidRPr="00487980">
              <w:rPr>
                <w:i/>
              </w:rPr>
              <w:t>mesh net</w:t>
            </w:r>
            <w:r w:rsidRPr="00487980">
              <w:t xml:space="preserve"> in the General Fisheries Regulation</w:t>
            </w:r>
          </w:p>
        </w:tc>
      </w:tr>
    </w:tbl>
    <w:p w14:paraId="5EA7D060" w14:textId="045AB9CA" w:rsidR="7BF398DE" w:rsidRPr="00487980" w:rsidRDefault="00355BF7" w:rsidP="00727C1B">
      <w:pPr>
        <w:spacing w:before="100" w:beforeAutospacing="1" w:after="100" w:afterAutospacing="1" w:line="240" w:lineRule="auto"/>
        <w:rPr>
          <w:rFonts w:ascii="Calibri" w:eastAsia="Times New Roman" w:hAnsi="Calibri" w:cs="Calibri"/>
          <w:b/>
          <w:bCs/>
          <w:sz w:val="24"/>
          <w:szCs w:val="24"/>
        </w:rPr>
      </w:pPr>
      <w:r w:rsidRPr="00487980">
        <w:rPr>
          <w:rFonts w:ascii="Calibri" w:eastAsia="Times New Roman" w:hAnsi="Calibri" w:cs="Calibri"/>
          <w:b/>
          <w:bCs/>
          <w:sz w:val="24"/>
          <w:szCs w:val="24"/>
        </w:rPr>
        <w:t xml:space="preserve">Item </w:t>
      </w:r>
      <w:r w:rsidR="00772628" w:rsidRPr="00487980">
        <w:rPr>
          <w:rFonts w:ascii="Calibri" w:eastAsia="Times New Roman" w:hAnsi="Calibri" w:cs="Calibri"/>
          <w:b/>
          <w:bCs/>
          <w:sz w:val="24"/>
          <w:szCs w:val="24"/>
        </w:rPr>
        <w:t>[</w:t>
      </w:r>
      <w:r w:rsidR="7BF398DE" w:rsidRPr="00487980">
        <w:rPr>
          <w:rFonts w:ascii="Calibri" w:eastAsia="Times New Roman" w:hAnsi="Calibri" w:cs="Calibri"/>
          <w:b/>
          <w:bCs/>
          <w:sz w:val="24"/>
          <w:szCs w:val="24"/>
        </w:rPr>
        <w:t>3</w:t>
      </w:r>
      <w:r w:rsidR="000E3AC9" w:rsidRPr="00487980">
        <w:rPr>
          <w:rFonts w:ascii="Calibri" w:eastAsia="Times New Roman" w:hAnsi="Calibri" w:cs="Calibri"/>
          <w:b/>
          <w:bCs/>
          <w:sz w:val="24"/>
          <w:szCs w:val="24"/>
        </w:rPr>
        <w:t>5</w:t>
      </w:r>
      <w:r w:rsidR="00772628" w:rsidRPr="00487980">
        <w:rPr>
          <w:rFonts w:ascii="Calibri" w:eastAsia="Times New Roman" w:hAnsi="Calibri" w:cs="Calibri"/>
          <w:b/>
          <w:bCs/>
          <w:sz w:val="24"/>
          <w:szCs w:val="24"/>
        </w:rPr>
        <w:t>]</w:t>
      </w:r>
      <w:r w:rsidR="7BF398DE" w:rsidRPr="00487980">
        <w:rPr>
          <w:rFonts w:ascii="Calibri" w:eastAsia="Times New Roman" w:hAnsi="Calibri" w:cs="Calibri"/>
          <w:b/>
          <w:bCs/>
          <w:sz w:val="24"/>
          <w:szCs w:val="24"/>
        </w:rPr>
        <w:t xml:space="preserve"> </w:t>
      </w:r>
      <w:r w:rsidR="00772628" w:rsidRPr="00487980">
        <w:rPr>
          <w:rFonts w:ascii="Calibri" w:eastAsia="Times New Roman" w:hAnsi="Calibri" w:cs="Calibri"/>
          <w:b/>
          <w:bCs/>
          <w:sz w:val="24"/>
          <w:szCs w:val="24"/>
        </w:rPr>
        <w:t>-</w:t>
      </w:r>
      <w:r w:rsidR="7BF398DE" w:rsidRPr="00487980">
        <w:rPr>
          <w:rFonts w:ascii="Calibri" w:eastAsia="Times New Roman" w:hAnsi="Calibri" w:cs="Calibri"/>
          <w:b/>
          <w:bCs/>
          <w:sz w:val="24"/>
          <w:szCs w:val="24"/>
        </w:rPr>
        <w:t xml:space="preserve"> Paragraph 103(f)</w:t>
      </w:r>
      <w:r w:rsidR="00A51B8C" w:rsidRPr="00487980">
        <w:rPr>
          <w:rFonts w:ascii="Calibri" w:eastAsia="Times New Roman" w:hAnsi="Calibri" w:cs="Calibri"/>
          <w:b/>
          <w:bCs/>
          <w:sz w:val="24"/>
          <w:szCs w:val="24"/>
        </w:rPr>
        <w:t xml:space="preserve"> (Mandatory considerations in deciding whether to grant permission)</w:t>
      </w:r>
    </w:p>
    <w:p w14:paraId="7457CFB9" w14:textId="7088D482" w:rsidR="7BF398DE" w:rsidRPr="00487980" w:rsidRDefault="7BF398DE" w:rsidP="00233AC8">
      <w:pPr>
        <w:spacing w:before="100" w:beforeAutospacing="1" w:after="100" w:afterAutospacing="1" w:line="240" w:lineRule="auto"/>
        <w:rPr>
          <w:rFonts w:ascii="Calibri" w:eastAsia="Times New Roman" w:hAnsi="Calibri" w:cs="Calibri"/>
          <w:color w:val="000000" w:themeColor="text1"/>
          <w:sz w:val="24"/>
          <w:szCs w:val="24"/>
          <w:lang w:val="en-AU"/>
        </w:rPr>
      </w:pPr>
      <w:r w:rsidRPr="00487980">
        <w:rPr>
          <w:rFonts w:ascii="Calibri" w:eastAsia="Times New Roman" w:hAnsi="Calibri" w:cs="Calibri"/>
          <w:color w:val="000000" w:themeColor="text1"/>
          <w:sz w:val="24"/>
          <w:szCs w:val="24"/>
          <w:lang w:val="en-AU"/>
        </w:rPr>
        <w:t>Some commercial and non-commercial activities and operations occurring in the</w:t>
      </w:r>
      <w:hyperlink r:id="rId16">
        <w:r w:rsidRPr="00487980">
          <w:rPr>
            <w:rFonts w:ascii="Calibri" w:eastAsia="Times New Roman" w:hAnsi="Calibri" w:cs="Calibri"/>
            <w:color w:val="000000" w:themeColor="text1"/>
            <w:sz w:val="24"/>
            <w:szCs w:val="24"/>
            <w:lang w:val="en-AU"/>
          </w:rPr>
          <w:t xml:space="preserve"> Marine Park</w:t>
        </w:r>
      </w:hyperlink>
      <w:r w:rsidRPr="00487980">
        <w:rPr>
          <w:rFonts w:ascii="Calibri" w:eastAsia="Times New Roman" w:hAnsi="Calibri" w:cs="Calibri"/>
          <w:color w:val="000000" w:themeColor="text1"/>
          <w:sz w:val="24"/>
          <w:szCs w:val="24"/>
          <w:lang w:val="en-AU"/>
        </w:rPr>
        <w:t xml:space="preserve"> require a permission. Permissions are issued by the Authority. The permission system contains the legislated methods of regulating activities that require permission or accreditation at law.</w:t>
      </w:r>
    </w:p>
    <w:p w14:paraId="1E9DDB58" w14:textId="395FC938" w:rsidR="7BF398DE" w:rsidRPr="00487980" w:rsidRDefault="7BF398DE" w:rsidP="00233AC8">
      <w:pPr>
        <w:spacing w:before="100" w:beforeAutospacing="1" w:after="100" w:afterAutospacing="1" w:line="240" w:lineRule="auto"/>
        <w:rPr>
          <w:rFonts w:ascii="Calibri" w:eastAsia="Times New Roman" w:hAnsi="Calibri" w:cs="Calibri"/>
          <w:color w:val="000000" w:themeColor="text1"/>
          <w:sz w:val="24"/>
          <w:szCs w:val="24"/>
        </w:rPr>
      </w:pPr>
      <w:r w:rsidRPr="00487980">
        <w:rPr>
          <w:rFonts w:ascii="Calibri" w:eastAsia="Times New Roman" w:hAnsi="Calibri" w:cs="Calibri"/>
          <w:color w:val="000000" w:themeColor="text1"/>
          <w:sz w:val="24"/>
          <w:szCs w:val="24"/>
        </w:rPr>
        <w:lastRenderedPageBreak/>
        <w:t xml:space="preserve">Section 103 </w:t>
      </w:r>
      <w:r w:rsidR="00A51B8C" w:rsidRPr="00487980">
        <w:rPr>
          <w:rFonts w:ascii="Calibri" w:eastAsia="Times New Roman" w:hAnsi="Calibri" w:cs="Calibri"/>
          <w:color w:val="000000" w:themeColor="text1"/>
          <w:sz w:val="24"/>
          <w:szCs w:val="24"/>
        </w:rPr>
        <w:t>of the Principal Regulations sets out</w:t>
      </w:r>
      <w:r w:rsidRPr="00487980">
        <w:rPr>
          <w:rFonts w:ascii="Calibri" w:eastAsia="Times New Roman" w:hAnsi="Calibri" w:cs="Calibri"/>
          <w:color w:val="000000" w:themeColor="text1"/>
          <w:sz w:val="24"/>
          <w:szCs w:val="24"/>
        </w:rPr>
        <w:t xml:space="preserve"> mandatory considerations </w:t>
      </w:r>
      <w:r w:rsidR="00A51B8C" w:rsidRPr="00487980">
        <w:rPr>
          <w:rFonts w:ascii="Calibri" w:eastAsia="Times New Roman" w:hAnsi="Calibri" w:cs="Calibri"/>
          <w:color w:val="000000" w:themeColor="text1"/>
          <w:sz w:val="24"/>
          <w:szCs w:val="24"/>
        </w:rPr>
        <w:t xml:space="preserve">which the Authority must consider </w:t>
      </w:r>
      <w:r w:rsidRPr="00487980">
        <w:rPr>
          <w:rFonts w:ascii="Calibri" w:eastAsia="Times New Roman" w:hAnsi="Calibri" w:cs="Calibri"/>
          <w:color w:val="000000" w:themeColor="text1"/>
          <w:sz w:val="24"/>
          <w:szCs w:val="24"/>
        </w:rPr>
        <w:t xml:space="preserve">in deciding whether to grant </w:t>
      </w:r>
      <w:r w:rsidR="00A51B8C" w:rsidRPr="00487980">
        <w:rPr>
          <w:rFonts w:ascii="Calibri" w:eastAsia="Times New Roman" w:hAnsi="Calibri" w:cs="Calibri"/>
          <w:color w:val="000000" w:themeColor="text1"/>
          <w:sz w:val="24"/>
          <w:szCs w:val="24"/>
        </w:rPr>
        <w:t xml:space="preserve">a </w:t>
      </w:r>
      <w:r w:rsidRPr="00487980">
        <w:rPr>
          <w:rFonts w:ascii="Calibri" w:eastAsia="Times New Roman" w:hAnsi="Calibri" w:cs="Calibri"/>
          <w:color w:val="000000" w:themeColor="text1"/>
          <w:sz w:val="24"/>
          <w:szCs w:val="24"/>
        </w:rPr>
        <w:t>permission</w:t>
      </w:r>
      <w:r w:rsidR="00A51B8C" w:rsidRPr="00487980">
        <w:rPr>
          <w:rFonts w:ascii="Calibri" w:eastAsia="Times New Roman" w:hAnsi="Calibri" w:cs="Calibri"/>
          <w:color w:val="000000" w:themeColor="text1"/>
          <w:sz w:val="24"/>
          <w:szCs w:val="24"/>
        </w:rPr>
        <w:t>, and whether or not to impose conditions on the permission</w:t>
      </w:r>
      <w:r w:rsidRPr="00487980">
        <w:rPr>
          <w:rFonts w:ascii="Calibri" w:eastAsia="Times New Roman" w:hAnsi="Calibri" w:cs="Calibri"/>
          <w:color w:val="000000" w:themeColor="text1"/>
          <w:sz w:val="24"/>
          <w:szCs w:val="24"/>
        </w:rPr>
        <w:t xml:space="preserve">. Specifically paragraph 103(f) provides that the Authority must consider any written comments received under Division 4 </w:t>
      </w:r>
      <w:r w:rsidR="00A51B8C" w:rsidRPr="00487980">
        <w:rPr>
          <w:rFonts w:ascii="Calibri" w:eastAsia="Times New Roman" w:hAnsi="Calibri" w:cs="Calibri"/>
          <w:color w:val="000000" w:themeColor="text1"/>
          <w:sz w:val="24"/>
          <w:szCs w:val="24"/>
        </w:rPr>
        <w:t xml:space="preserve">of the Principal Regulations </w:t>
      </w:r>
      <w:r w:rsidRPr="00487980">
        <w:rPr>
          <w:rFonts w:ascii="Calibri" w:eastAsia="Times New Roman" w:hAnsi="Calibri" w:cs="Calibri"/>
          <w:color w:val="000000" w:themeColor="text1"/>
          <w:sz w:val="24"/>
          <w:szCs w:val="24"/>
        </w:rPr>
        <w:t xml:space="preserve">in connection with the application. </w:t>
      </w:r>
    </w:p>
    <w:p w14:paraId="6D3F487C" w14:textId="272AFE71" w:rsidR="7BF398DE" w:rsidRPr="00487980" w:rsidRDefault="7BF398DE" w:rsidP="00233AC8">
      <w:pPr>
        <w:spacing w:before="100" w:beforeAutospacing="1" w:after="100" w:afterAutospacing="1" w:line="240" w:lineRule="auto"/>
        <w:rPr>
          <w:rFonts w:ascii="Calibri" w:eastAsia="Times New Roman" w:hAnsi="Calibri" w:cs="Calibri"/>
          <w:color w:val="000000" w:themeColor="text1"/>
          <w:sz w:val="24"/>
          <w:szCs w:val="24"/>
        </w:rPr>
      </w:pPr>
      <w:r w:rsidRPr="00487980">
        <w:rPr>
          <w:rFonts w:ascii="Calibri" w:eastAsia="Times New Roman" w:hAnsi="Calibri" w:cs="Calibri"/>
          <w:color w:val="000000" w:themeColor="text1"/>
          <w:sz w:val="24"/>
          <w:szCs w:val="24"/>
        </w:rPr>
        <w:t xml:space="preserve">The reference to Division 4 in current paragraph 103(f) is incorrect and should instead be a reference to Division 3. </w:t>
      </w:r>
      <w:r w:rsidR="000E3AC9" w:rsidRPr="00487980">
        <w:rPr>
          <w:rFonts w:ascii="Calibri" w:eastAsia="Times New Roman" w:hAnsi="Calibri" w:cs="Calibri"/>
          <w:color w:val="000000" w:themeColor="text1"/>
          <w:sz w:val="24"/>
          <w:szCs w:val="24"/>
        </w:rPr>
        <w:t>Item [35</w:t>
      </w:r>
      <w:r w:rsidR="000A3377" w:rsidRPr="00487980">
        <w:rPr>
          <w:rFonts w:ascii="Calibri" w:eastAsia="Times New Roman" w:hAnsi="Calibri" w:cs="Calibri"/>
          <w:color w:val="000000" w:themeColor="text1"/>
          <w:sz w:val="24"/>
          <w:szCs w:val="24"/>
        </w:rPr>
        <w:t xml:space="preserve">] of the Amendment Regulations corrects this minor typographical error. </w:t>
      </w:r>
    </w:p>
    <w:p w14:paraId="5C712B0E" w14:textId="76CC3490" w:rsidR="632F24D0" w:rsidRPr="00487980" w:rsidRDefault="00355BF7" w:rsidP="00233AC8">
      <w:pPr>
        <w:spacing w:before="100" w:beforeAutospacing="1" w:after="100" w:afterAutospacing="1" w:line="240" w:lineRule="auto"/>
        <w:rPr>
          <w:rFonts w:ascii="Calibri" w:eastAsia="Times New Roman" w:hAnsi="Calibri" w:cs="Calibri"/>
          <w:b/>
          <w:bCs/>
          <w:sz w:val="24"/>
          <w:szCs w:val="24"/>
        </w:rPr>
      </w:pPr>
      <w:r w:rsidRPr="00487980">
        <w:rPr>
          <w:rFonts w:ascii="Calibri" w:eastAsia="Times New Roman" w:hAnsi="Calibri" w:cs="Calibri"/>
          <w:b/>
          <w:bCs/>
          <w:sz w:val="24"/>
          <w:szCs w:val="24"/>
        </w:rPr>
        <w:t>Item</w:t>
      </w:r>
      <w:r w:rsidR="000A3377" w:rsidRPr="00487980">
        <w:rPr>
          <w:rFonts w:ascii="Calibri" w:eastAsia="Times New Roman" w:hAnsi="Calibri" w:cs="Calibri"/>
          <w:b/>
          <w:bCs/>
          <w:sz w:val="24"/>
          <w:szCs w:val="24"/>
        </w:rPr>
        <w:t>s</w:t>
      </w:r>
      <w:r w:rsidRPr="00487980">
        <w:rPr>
          <w:rFonts w:ascii="Calibri" w:eastAsia="Times New Roman" w:hAnsi="Calibri" w:cs="Calibri"/>
          <w:b/>
          <w:bCs/>
          <w:sz w:val="24"/>
          <w:szCs w:val="24"/>
        </w:rPr>
        <w:t xml:space="preserve"> </w:t>
      </w:r>
      <w:r w:rsidR="000A3377" w:rsidRPr="00487980">
        <w:rPr>
          <w:rFonts w:ascii="Calibri" w:eastAsia="Times New Roman" w:hAnsi="Calibri" w:cs="Calibri"/>
          <w:b/>
          <w:bCs/>
          <w:sz w:val="24"/>
          <w:szCs w:val="24"/>
        </w:rPr>
        <w:t>[</w:t>
      </w:r>
      <w:r w:rsidR="000E3AC9" w:rsidRPr="00487980">
        <w:rPr>
          <w:rFonts w:ascii="Calibri" w:eastAsia="Times New Roman" w:hAnsi="Calibri" w:cs="Calibri"/>
          <w:b/>
          <w:bCs/>
          <w:sz w:val="24"/>
          <w:szCs w:val="24"/>
        </w:rPr>
        <w:t>36] and [37</w:t>
      </w:r>
      <w:r w:rsidR="000A3377" w:rsidRPr="00487980">
        <w:rPr>
          <w:rFonts w:ascii="Calibri" w:eastAsia="Times New Roman" w:hAnsi="Calibri" w:cs="Calibri"/>
          <w:b/>
          <w:bCs/>
          <w:sz w:val="24"/>
          <w:szCs w:val="24"/>
        </w:rPr>
        <w:t>]</w:t>
      </w:r>
      <w:r w:rsidR="00785E6F" w:rsidRPr="00487980">
        <w:rPr>
          <w:rFonts w:ascii="Calibri" w:eastAsia="Times New Roman" w:hAnsi="Calibri" w:cs="Calibri"/>
          <w:b/>
          <w:bCs/>
          <w:sz w:val="24"/>
          <w:szCs w:val="24"/>
        </w:rPr>
        <w:t xml:space="preserve"> </w:t>
      </w:r>
      <w:r w:rsidR="000A3377" w:rsidRPr="00487980">
        <w:rPr>
          <w:rFonts w:ascii="Calibri" w:eastAsia="Times New Roman" w:hAnsi="Calibri" w:cs="Calibri"/>
          <w:b/>
          <w:bCs/>
          <w:sz w:val="24"/>
          <w:szCs w:val="24"/>
        </w:rPr>
        <w:t>-</w:t>
      </w:r>
      <w:r w:rsidR="00785E6F" w:rsidRPr="00487980">
        <w:rPr>
          <w:rFonts w:ascii="Calibri" w:eastAsia="Times New Roman" w:hAnsi="Calibri" w:cs="Calibri"/>
          <w:b/>
          <w:bCs/>
          <w:sz w:val="24"/>
          <w:szCs w:val="24"/>
        </w:rPr>
        <w:t xml:space="preserve"> </w:t>
      </w:r>
      <w:r w:rsidR="632F24D0" w:rsidRPr="00487980">
        <w:rPr>
          <w:rFonts w:ascii="Calibri" w:eastAsia="Times New Roman" w:hAnsi="Calibri" w:cs="Calibri"/>
          <w:b/>
          <w:bCs/>
          <w:sz w:val="24"/>
          <w:szCs w:val="24"/>
        </w:rPr>
        <w:t>Subparagraph</w:t>
      </w:r>
      <w:r w:rsidR="000A3377" w:rsidRPr="00487980">
        <w:rPr>
          <w:rFonts w:ascii="Calibri" w:eastAsia="Times New Roman" w:hAnsi="Calibri" w:cs="Calibri"/>
          <w:b/>
          <w:bCs/>
          <w:sz w:val="24"/>
          <w:szCs w:val="24"/>
        </w:rPr>
        <w:t>s</w:t>
      </w:r>
      <w:r w:rsidR="632F24D0" w:rsidRPr="00487980">
        <w:rPr>
          <w:rFonts w:ascii="Calibri" w:eastAsia="Times New Roman" w:hAnsi="Calibri" w:cs="Calibri"/>
          <w:b/>
          <w:bCs/>
          <w:sz w:val="24"/>
          <w:szCs w:val="24"/>
        </w:rPr>
        <w:t xml:space="preserve"> 106(1)(a)(ii)</w:t>
      </w:r>
      <w:r w:rsidR="000A3377" w:rsidRPr="00487980">
        <w:rPr>
          <w:rFonts w:ascii="Calibri" w:eastAsia="Times New Roman" w:hAnsi="Calibri" w:cs="Calibri"/>
          <w:b/>
          <w:bCs/>
          <w:sz w:val="24"/>
          <w:szCs w:val="24"/>
        </w:rPr>
        <w:t xml:space="preserve"> and (iv) (limits on granting permissions to take leader prawn broodstock in Habitat Protection Zone in Mission Beach Leader Prawn Broodstock Capture Area)</w:t>
      </w:r>
    </w:p>
    <w:p w14:paraId="2F1800BF" w14:textId="37823DE2" w:rsidR="77262248" w:rsidRPr="00487980" w:rsidRDefault="77262248" w:rsidP="00233AC8">
      <w:pPr>
        <w:spacing w:before="100" w:beforeAutospacing="1" w:after="100" w:afterAutospacing="1" w:line="240" w:lineRule="auto"/>
        <w:rPr>
          <w:rFonts w:ascii="Calibri" w:eastAsia="Times New Roman" w:hAnsi="Calibri" w:cs="Calibri"/>
          <w:color w:val="000000" w:themeColor="text1"/>
          <w:sz w:val="24"/>
          <w:szCs w:val="24"/>
        </w:rPr>
      </w:pPr>
      <w:r w:rsidRPr="00487980">
        <w:rPr>
          <w:rFonts w:ascii="Calibri" w:eastAsia="Times New Roman" w:hAnsi="Calibri" w:cs="Calibri"/>
          <w:color w:val="000000" w:themeColor="text1"/>
          <w:sz w:val="24"/>
          <w:szCs w:val="24"/>
        </w:rPr>
        <w:t xml:space="preserve">The purpose of section 106 of the </w:t>
      </w:r>
      <w:r w:rsidR="00683F5B" w:rsidRPr="00487980">
        <w:rPr>
          <w:rFonts w:ascii="Calibri" w:eastAsia="Times New Roman" w:hAnsi="Calibri" w:cs="Calibri"/>
          <w:color w:val="000000" w:themeColor="text1"/>
          <w:sz w:val="24"/>
          <w:szCs w:val="24"/>
        </w:rPr>
        <w:t>Principal</w:t>
      </w:r>
      <w:r w:rsidRPr="00487980">
        <w:rPr>
          <w:rFonts w:ascii="Calibri" w:eastAsia="Times New Roman" w:hAnsi="Calibri" w:cs="Calibri"/>
          <w:color w:val="000000" w:themeColor="text1"/>
          <w:sz w:val="24"/>
          <w:szCs w:val="24"/>
        </w:rPr>
        <w:t xml:space="preserve"> Regulations is to limit the circumstances in which the Authority may grant a permission to take leader prawn broodstock in the Habitat Protection Zone in the Mission Beach Leader Prawn Broodstock Capture Area</w:t>
      </w:r>
      <w:r w:rsidR="00BF21CB" w:rsidRPr="00487980">
        <w:rPr>
          <w:rFonts w:ascii="Calibri" w:eastAsia="Times New Roman" w:hAnsi="Calibri" w:cs="Calibri"/>
          <w:color w:val="000000" w:themeColor="text1"/>
          <w:sz w:val="24"/>
          <w:szCs w:val="24"/>
        </w:rPr>
        <w:t xml:space="preserve"> (MBLPBCA)</w:t>
      </w:r>
      <w:r w:rsidRPr="00487980">
        <w:rPr>
          <w:rFonts w:ascii="Calibri" w:eastAsia="Times New Roman" w:hAnsi="Calibri" w:cs="Calibri"/>
          <w:color w:val="000000" w:themeColor="text1"/>
          <w:sz w:val="24"/>
          <w:szCs w:val="24"/>
        </w:rPr>
        <w:t>.</w:t>
      </w:r>
    </w:p>
    <w:p w14:paraId="426B0CA4" w14:textId="3E3E114F" w:rsidR="00836691" w:rsidRPr="00487980" w:rsidRDefault="00836691" w:rsidP="00233AC8">
      <w:pPr>
        <w:spacing w:before="100" w:beforeAutospacing="1" w:after="100" w:afterAutospacing="1" w:line="240" w:lineRule="auto"/>
        <w:rPr>
          <w:rFonts w:ascii="Calibri" w:hAnsi="Calibri" w:cs="Calibri"/>
          <w:i/>
          <w:sz w:val="24"/>
          <w:szCs w:val="24"/>
        </w:rPr>
      </w:pPr>
      <w:r w:rsidRPr="00487980">
        <w:rPr>
          <w:rFonts w:ascii="Calibri" w:hAnsi="Calibri" w:cs="Calibri"/>
          <w:sz w:val="24"/>
          <w:szCs w:val="24"/>
        </w:rPr>
        <w:t xml:space="preserve">One </w:t>
      </w:r>
      <w:r w:rsidR="00BF21CB" w:rsidRPr="00487980">
        <w:rPr>
          <w:rFonts w:ascii="Calibri" w:hAnsi="Calibri" w:cs="Calibri"/>
          <w:sz w:val="24"/>
          <w:szCs w:val="24"/>
        </w:rPr>
        <w:t>precondition</w:t>
      </w:r>
      <w:r w:rsidRPr="00487980">
        <w:rPr>
          <w:rFonts w:ascii="Calibri" w:hAnsi="Calibri" w:cs="Calibri"/>
          <w:sz w:val="24"/>
          <w:szCs w:val="24"/>
        </w:rPr>
        <w:t xml:space="preserve"> </w:t>
      </w:r>
      <w:r w:rsidR="00BF21CB" w:rsidRPr="00487980">
        <w:rPr>
          <w:rFonts w:ascii="Calibri" w:hAnsi="Calibri" w:cs="Calibri"/>
          <w:sz w:val="24"/>
          <w:szCs w:val="24"/>
        </w:rPr>
        <w:t>for the</w:t>
      </w:r>
      <w:r w:rsidRPr="00487980">
        <w:rPr>
          <w:rFonts w:ascii="Calibri" w:hAnsi="Calibri" w:cs="Calibri"/>
          <w:sz w:val="24"/>
          <w:szCs w:val="24"/>
        </w:rPr>
        <w:t xml:space="preserve"> granting </w:t>
      </w:r>
      <w:r w:rsidR="00BF21CB" w:rsidRPr="00487980">
        <w:rPr>
          <w:rFonts w:ascii="Calibri" w:hAnsi="Calibri" w:cs="Calibri"/>
          <w:sz w:val="24"/>
          <w:szCs w:val="24"/>
        </w:rPr>
        <w:t>of</w:t>
      </w:r>
      <w:r w:rsidRPr="00487980">
        <w:rPr>
          <w:rFonts w:ascii="Calibri" w:hAnsi="Calibri" w:cs="Calibri"/>
          <w:sz w:val="24"/>
          <w:szCs w:val="24"/>
        </w:rPr>
        <w:t xml:space="preserve"> these types of permissions is that, pursuant to subparagraph 106(1)(a)(ii) of the Principal Regulations, the person applying for the permission must be the holder of </w:t>
      </w:r>
      <w:r w:rsidRPr="00487980">
        <w:rPr>
          <w:rFonts w:ascii="Calibri" w:hAnsi="Calibri" w:cs="Calibri"/>
          <w:sz w:val="24"/>
          <w:szCs w:val="24"/>
        </w:rPr>
        <w:lastRenderedPageBreak/>
        <w:t xml:space="preserve">a particular type of licence under Queensland fisheries legislation. Prior to the commencement of the Amendment Regulations, subparagraph 106(1)(a)(ii) of the Principal Regulations provided that the type of licence required to be held </w:t>
      </w:r>
      <w:r w:rsidR="00BB4846" w:rsidRPr="00487980">
        <w:rPr>
          <w:rFonts w:ascii="Calibri" w:hAnsi="Calibri" w:cs="Calibri"/>
          <w:sz w:val="24"/>
          <w:szCs w:val="24"/>
        </w:rPr>
        <w:t xml:space="preserve">was </w:t>
      </w:r>
      <w:r w:rsidR="00AB0E57" w:rsidRPr="00487980">
        <w:rPr>
          <w:rFonts w:ascii="Calibri" w:hAnsi="Calibri" w:cs="Calibri"/>
          <w:sz w:val="24"/>
          <w:szCs w:val="24"/>
        </w:rPr>
        <w:t>“</w:t>
      </w:r>
      <w:r w:rsidR="00BB4846" w:rsidRPr="00487980">
        <w:rPr>
          <w:rFonts w:ascii="Calibri" w:hAnsi="Calibri" w:cs="Calibri"/>
          <w:i/>
          <w:sz w:val="24"/>
          <w:szCs w:val="24"/>
        </w:rPr>
        <w:t>a current commercial fishing boat licence (T1 endorsement) under Queensland fisheries legislation</w:t>
      </w:r>
      <w:r w:rsidR="00BB4846" w:rsidRPr="00487980">
        <w:rPr>
          <w:rFonts w:ascii="Calibri" w:hAnsi="Calibri" w:cs="Calibri"/>
          <w:sz w:val="24"/>
          <w:szCs w:val="24"/>
        </w:rPr>
        <w:t>.” This wording is no longer appropriate as it is not reflective of the current terminology used in Queensland</w:t>
      </w:r>
      <w:r w:rsidR="000E3AC9" w:rsidRPr="00487980">
        <w:rPr>
          <w:rFonts w:ascii="Calibri" w:hAnsi="Calibri" w:cs="Calibri"/>
          <w:sz w:val="24"/>
          <w:szCs w:val="24"/>
        </w:rPr>
        <w:t xml:space="preserve"> fisheries legislation. Item [36</w:t>
      </w:r>
      <w:r w:rsidR="00BB4846" w:rsidRPr="00487980">
        <w:rPr>
          <w:rFonts w:ascii="Calibri" w:hAnsi="Calibri" w:cs="Calibri"/>
          <w:sz w:val="24"/>
          <w:szCs w:val="24"/>
        </w:rPr>
        <w:t>] of the Amendment Regulations therefore repeals and substitutes the out-of-date wording in subparagraph 106(1)(a)(ii)</w:t>
      </w:r>
      <w:r w:rsidR="00BF21CB" w:rsidRPr="00487980">
        <w:rPr>
          <w:rFonts w:ascii="Calibri" w:hAnsi="Calibri" w:cs="Calibri"/>
          <w:sz w:val="24"/>
          <w:szCs w:val="24"/>
        </w:rPr>
        <w:t>,</w:t>
      </w:r>
      <w:r w:rsidR="00BB4846" w:rsidRPr="00487980">
        <w:rPr>
          <w:rFonts w:ascii="Calibri" w:hAnsi="Calibri" w:cs="Calibri"/>
          <w:sz w:val="24"/>
          <w:szCs w:val="24"/>
        </w:rPr>
        <w:t xml:space="preserve"> so that the type of licence now required to be held is “</w:t>
      </w:r>
      <w:r w:rsidR="00BB4846" w:rsidRPr="00487980">
        <w:rPr>
          <w:rFonts w:ascii="Calibri" w:hAnsi="Calibri" w:cs="Calibri"/>
          <w:i/>
          <w:sz w:val="24"/>
          <w:szCs w:val="24"/>
        </w:rPr>
        <w:t>a primary commercial fishing licence under the Queensland fisheries legislation that authorises trawling in the Mission Beach Leader Prawn Broodstock Capture Area.”</w:t>
      </w:r>
      <w:r w:rsidR="002D0943" w:rsidRPr="00487980">
        <w:rPr>
          <w:rFonts w:ascii="Calibri" w:hAnsi="Calibri" w:cs="Calibri"/>
          <w:i/>
          <w:sz w:val="24"/>
          <w:szCs w:val="24"/>
        </w:rPr>
        <w:t xml:space="preserve"> </w:t>
      </w:r>
      <w:r w:rsidR="002D0943" w:rsidRPr="00487980">
        <w:rPr>
          <w:rFonts w:ascii="Calibri" w:hAnsi="Calibri" w:cs="Calibri"/>
          <w:sz w:val="24"/>
          <w:szCs w:val="24"/>
        </w:rPr>
        <w:t xml:space="preserve">The new wording of subparagraph 106(1)(a)(ii) is reflective of the original policy intent of the provision and is not intended to result in any changes to the type of licence that is required to be held. </w:t>
      </w:r>
      <w:r w:rsidR="00BB4846" w:rsidRPr="00487980">
        <w:rPr>
          <w:rFonts w:ascii="Calibri" w:hAnsi="Calibri" w:cs="Calibri"/>
          <w:i/>
          <w:sz w:val="24"/>
          <w:szCs w:val="24"/>
        </w:rPr>
        <w:t xml:space="preserve">   </w:t>
      </w:r>
      <w:r w:rsidR="00BB4846" w:rsidRPr="00487980">
        <w:rPr>
          <w:rFonts w:ascii="Calibri" w:hAnsi="Calibri" w:cs="Calibri"/>
          <w:sz w:val="24"/>
          <w:szCs w:val="24"/>
        </w:rPr>
        <w:t xml:space="preserve"> </w:t>
      </w:r>
    </w:p>
    <w:p w14:paraId="2A786531" w14:textId="6AF31DE4" w:rsidR="00776BAD" w:rsidRPr="00487980" w:rsidRDefault="00BF21CB" w:rsidP="00233AC8">
      <w:pPr>
        <w:spacing w:before="100" w:beforeAutospacing="1" w:after="100" w:afterAutospacing="1" w:line="240" w:lineRule="auto"/>
        <w:rPr>
          <w:rFonts w:ascii="Calibri" w:eastAsia="Times New Roman" w:hAnsi="Calibri" w:cs="Calibri"/>
          <w:color w:val="000000" w:themeColor="text1"/>
          <w:sz w:val="24"/>
          <w:szCs w:val="24"/>
        </w:rPr>
      </w:pPr>
      <w:r w:rsidRPr="00487980">
        <w:rPr>
          <w:rFonts w:ascii="Calibri" w:eastAsia="Times New Roman" w:hAnsi="Calibri" w:cs="Calibri"/>
          <w:color w:val="000000" w:themeColor="text1"/>
          <w:sz w:val="24"/>
          <w:szCs w:val="24"/>
        </w:rPr>
        <w:t>Another precondition for the granting of permissions to take leader prawn broodstock in the MBLPBCA is that, pursuant to subparagraph 106(1)(a)(iv) of the Principal Regulations, t</w:t>
      </w:r>
      <w:r w:rsidR="77262248" w:rsidRPr="00487980">
        <w:rPr>
          <w:rFonts w:ascii="Calibri" w:eastAsia="Times New Roman" w:hAnsi="Calibri" w:cs="Calibri"/>
          <w:color w:val="000000" w:themeColor="text1"/>
          <w:sz w:val="24"/>
          <w:szCs w:val="24"/>
        </w:rPr>
        <w:t xml:space="preserve">he </w:t>
      </w:r>
      <w:r w:rsidRPr="00487980">
        <w:rPr>
          <w:rFonts w:ascii="Calibri" w:eastAsia="Times New Roman" w:hAnsi="Calibri" w:cs="Calibri"/>
          <w:color w:val="000000" w:themeColor="text1"/>
          <w:sz w:val="24"/>
          <w:szCs w:val="24"/>
        </w:rPr>
        <w:t>person applying for the permission must</w:t>
      </w:r>
      <w:r w:rsidR="77262248" w:rsidRPr="00487980">
        <w:rPr>
          <w:rFonts w:ascii="Calibri" w:eastAsia="Times New Roman" w:hAnsi="Calibri" w:cs="Calibri"/>
          <w:color w:val="000000" w:themeColor="text1"/>
          <w:sz w:val="24"/>
          <w:szCs w:val="24"/>
        </w:rPr>
        <w:t xml:space="preserve"> demonstrate compliance with </w:t>
      </w:r>
      <w:r w:rsidRPr="00487980">
        <w:rPr>
          <w:rFonts w:ascii="Calibri" w:eastAsia="Times New Roman" w:hAnsi="Calibri" w:cs="Calibri"/>
          <w:color w:val="000000" w:themeColor="text1"/>
          <w:sz w:val="24"/>
          <w:szCs w:val="24"/>
        </w:rPr>
        <w:t xml:space="preserve">certain requirements under Queensland fisheries legislation relating to vessel tracking systems. Prior to the commencement of the Amendment </w:t>
      </w:r>
      <w:r w:rsidRPr="00487980">
        <w:rPr>
          <w:rFonts w:ascii="Calibri" w:eastAsia="Times New Roman" w:hAnsi="Calibri" w:cs="Calibri"/>
          <w:color w:val="000000" w:themeColor="text1"/>
          <w:sz w:val="24"/>
          <w:szCs w:val="24"/>
        </w:rPr>
        <w:lastRenderedPageBreak/>
        <w:t>Regulations, subparagraph 106(1)(a)(iv) of the Principal Regulations required the applicant to</w:t>
      </w:r>
      <w:r w:rsidR="77262248" w:rsidRPr="00487980">
        <w:rPr>
          <w:rFonts w:ascii="Calibri" w:eastAsia="Times New Roman" w:hAnsi="Calibri" w:cs="Calibri"/>
          <w:color w:val="000000" w:themeColor="text1"/>
          <w:sz w:val="24"/>
          <w:szCs w:val="24"/>
        </w:rPr>
        <w:t xml:space="preserve"> </w:t>
      </w:r>
      <w:r w:rsidRPr="00487980">
        <w:rPr>
          <w:rFonts w:ascii="Calibri" w:eastAsia="Times New Roman" w:hAnsi="Calibri" w:cs="Calibri"/>
          <w:color w:val="000000" w:themeColor="text1"/>
          <w:sz w:val="24"/>
          <w:szCs w:val="24"/>
        </w:rPr>
        <w:t>“</w:t>
      </w:r>
      <w:r w:rsidR="77262248" w:rsidRPr="00487980">
        <w:rPr>
          <w:rFonts w:ascii="Calibri" w:eastAsia="Times New Roman" w:hAnsi="Calibri" w:cs="Calibri"/>
          <w:i/>
          <w:color w:val="000000" w:themeColor="text1"/>
          <w:sz w:val="24"/>
          <w:szCs w:val="24"/>
        </w:rPr>
        <w:t>demonstrate compliance with the requirements of Queensland fisheries legislation relating to the maintenance and use of vessel monitoring systems</w:t>
      </w:r>
      <w:r w:rsidRPr="00487980">
        <w:rPr>
          <w:rFonts w:ascii="Calibri" w:eastAsia="Times New Roman" w:hAnsi="Calibri" w:cs="Calibri"/>
          <w:i/>
          <w:color w:val="000000" w:themeColor="text1"/>
          <w:sz w:val="24"/>
          <w:szCs w:val="24"/>
        </w:rPr>
        <w:t>.</w:t>
      </w:r>
      <w:r w:rsidR="77262248" w:rsidRPr="00487980">
        <w:rPr>
          <w:rFonts w:ascii="Calibri" w:eastAsia="Times New Roman" w:hAnsi="Calibri" w:cs="Calibri"/>
          <w:color w:val="000000" w:themeColor="text1"/>
          <w:sz w:val="24"/>
          <w:szCs w:val="24"/>
        </w:rPr>
        <w:t xml:space="preserve">” </w:t>
      </w:r>
      <w:r w:rsidRPr="00487980">
        <w:rPr>
          <w:rFonts w:ascii="Calibri" w:eastAsia="Times New Roman" w:hAnsi="Calibri" w:cs="Calibri"/>
          <w:color w:val="000000" w:themeColor="text1"/>
          <w:sz w:val="24"/>
          <w:szCs w:val="24"/>
        </w:rPr>
        <w:t>This wording is no longer appropriate as the</w:t>
      </w:r>
      <w:r w:rsidR="77262248" w:rsidRPr="00487980">
        <w:rPr>
          <w:rFonts w:ascii="Calibri" w:eastAsia="Times New Roman" w:hAnsi="Calibri" w:cs="Calibri"/>
          <w:color w:val="000000" w:themeColor="text1"/>
          <w:sz w:val="24"/>
          <w:szCs w:val="24"/>
        </w:rPr>
        <w:t xml:space="preserve"> corresponding phrase that is presently used in Queensland fisheries legislation is </w:t>
      </w:r>
      <w:r w:rsidR="00E05C6F" w:rsidRPr="00487980">
        <w:rPr>
          <w:rFonts w:ascii="Calibri" w:eastAsia="Times New Roman" w:hAnsi="Calibri" w:cs="Calibri"/>
          <w:color w:val="000000" w:themeColor="text1"/>
          <w:sz w:val="24"/>
          <w:szCs w:val="24"/>
        </w:rPr>
        <w:t>‘</w:t>
      </w:r>
      <w:r w:rsidR="77262248" w:rsidRPr="00487980">
        <w:rPr>
          <w:rFonts w:ascii="Calibri" w:eastAsia="Times New Roman" w:hAnsi="Calibri" w:cs="Calibri"/>
          <w:color w:val="000000" w:themeColor="text1"/>
          <w:sz w:val="24"/>
          <w:szCs w:val="24"/>
        </w:rPr>
        <w:t>vessel tracking equipment</w:t>
      </w:r>
      <w:r w:rsidR="00E05C6F" w:rsidRPr="00487980">
        <w:rPr>
          <w:rFonts w:ascii="Calibri" w:eastAsia="Times New Roman" w:hAnsi="Calibri" w:cs="Calibri"/>
          <w:color w:val="000000" w:themeColor="text1"/>
          <w:sz w:val="24"/>
          <w:szCs w:val="24"/>
        </w:rPr>
        <w:t>’</w:t>
      </w:r>
      <w:r w:rsidRPr="00487980">
        <w:rPr>
          <w:rFonts w:ascii="Calibri" w:eastAsia="Times New Roman" w:hAnsi="Calibri" w:cs="Calibri"/>
          <w:color w:val="000000" w:themeColor="text1"/>
          <w:sz w:val="24"/>
          <w:szCs w:val="24"/>
        </w:rPr>
        <w:t xml:space="preserve"> (not </w:t>
      </w:r>
      <w:r w:rsidR="00E05C6F" w:rsidRPr="00487980">
        <w:rPr>
          <w:rFonts w:ascii="Calibri" w:eastAsia="Times New Roman" w:hAnsi="Calibri" w:cs="Calibri"/>
          <w:color w:val="000000" w:themeColor="text1"/>
          <w:sz w:val="24"/>
          <w:szCs w:val="24"/>
        </w:rPr>
        <w:t>‘</w:t>
      </w:r>
      <w:r w:rsidRPr="00487980">
        <w:rPr>
          <w:rFonts w:ascii="Calibri" w:eastAsia="Times New Roman" w:hAnsi="Calibri" w:cs="Calibri"/>
          <w:color w:val="000000" w:themeColor="text1"/>
          <w:sz w:val="24"/>
          <w:szCs w:val="24"/>
        </w:rPr>
        <w:t>vessel monitoring systems</w:t>
      </w:r>
      <w:r w:rsidR="00E05C6F" w:rsidRPr="00487980">
        <w:rPr>
          <w:rFonts w:ascii="Calibri" w:eastAsia="Times New Roman" w:hAnsi="Calibri" w:cs="Calibri"/>
          <w:color w:val="000000" w:themeColor="text1"/>
          <w:sz w:val="24"/>
          <w:szCs w:val="24"/>
        </w:rPr>
        <w:t>’</w:t>
      </w:r>
      <w:r w:rsidRPr="00487980">
        <w:rPr>
          <w:rFonts w:ascii="Calibri" w:eastAsia="Times New Roman" w:hAnsi="Calibri" w:cs="Calibri"/>
          <w:color w:val="000000" w:themeColor="text1"/>
          <w:sz w:val="24"/>
          <w:szCs w:val="24"/>
        </w:rPr>
        <w:t>)</w:t>
      </w:r>
      <w:r w:rsidR="77262248" w:rsidRPr="00487980">
        <w:rPr>
          <w:rFonts w:ascii="Calibri" w:eastAsia="Times New Roman" w:hAnsi="Calibri" w:cs="Calibri"/>
          <w:color w:val="000000" w:themeColor="text1"/>
          <w:sz w:val="24"/>
          <w:szCs w:val="24"/>
        </w:rPr>
        <w:t>.</w:t>
      </w:r>
      <w:r w:rsidRPr="00487980">
        <w:rPr>
          <w:rFonts w:ascii="Calibri" w:eastAsia="Times New Roman" w:hAnsi="Calibri" w:cs="Calibri"/>
          <w:color w:val="000000" w:themeColor="text1"/>
          <w:sz w:val="24"/>
          <w:szCs w:val="24"/>
        </w:rPr>
        <w:t xml:space="preserve"> Accordingly, Item [3</w:t>
      </w:r>
      <w:r w:rsidR="000E3AC9" w:rsidRPr="00487980">
        <w:rPr>
          <w:rFonts w:ascii="Calibri" w:eastAsia="Times New Roman" w:hAnsi="Calibri" w:cs="Calibri"/>
          <w:color w:val="000000" w:themeColor="text1"/>
          <w:sz w:val="24"/>
          <w:szCs w:val="24"/>
        </w:rPr>
        <w:t>7</w:t>
      </w:r>
      <w:r w:rsidRPr="00487980">
        <w:rPr>
          <w:rFonts w:ascii="Calibri" w:eastAsia="Times New Roman" w:hAnsi="Calibri" w:cs="Calibri"/>
          <w:color w:val="000000" w:themeColor="text1"/>
          <w:sz w:val="24"/>
          <w:szCs w:val="24"/>
        </w:rPr>
        <w:t>] repeals and substitutes the out-of-date wording in subparagraph 106(1)(a)(iv), so that the applicant must now “</w:t>
      </w:r>
      <w:r w:rsidRPr="00487980">
        <w:rPr>
          <w:rFonts w:ascii="Calibri" w:eastAsia="Times New Roman" w:hAnsi="Calibri" w:cs="Calibri"/>
          <w:i/>
          <w:color w:val="000000" w:themeColor="text1"/>
          <w:sz w:val="24"/>
          <w:szCs w:val="24"/>
        </w:rPr>
        <w:t xml:space="preserve">demonstrate </w:t>
      </w:r>
      <w:r w:rsidR="001B2252" w:rsidRPr="00487980">
        <w:rPr>
          <w:rFonts w:ascii="Calibri" w:eastAsia="Times New Roman" w:hAnsi="Calibri" w:cs="Calibri"/>
          <w:i/>
          <w:color w:val="000000" w:themeColor="text1"/>
          <w:sz w:val="24"/>
          <w:szCs w:val="24"/>
        </w:rPr>
        <w:t xml:space="preserve">compliance with the requirements of Queensland fisheries legislation relating to vessel tracking equipment.” </w:t>
      </w:r>
      <w:r w:rsidR="001B2252" w:rsidRPr="00487980">
        <w:rPr>
          <w:rFonts w:ascii="Calibri" w:eastAsia="Times New Roman" w:hAnsi="Calibri" w:cs="Calibri"/>
          <w:color w:val="000000" w:themeColor="text1"/>
          <w:sz w:val="24"/>
          <w:szCs w:val="24"/>
        </w:rPr>
        <w:t>This amendment is not intended to change the original policy intent of subparagraph 106(1)(a)(iv).</w:t>
      </w:r>
    </w:p>
    <w:p w14:paraId="09D06C1E" w14:textId="10EA62BC" w:rsidR="632F24D0" w:rsidRPr="00487980" w:rsidRDefault="00355BF7" w:rsidP="00727C1B">
      <w:pPr>
        <w:spacing w:before="100" w:beforeAutospacing="1" w:after="100" w:afterAutospacing="1" w:line="240" w:lineRule="auto"/>
        <w:rPr>
          <w:rFonts w:ascii="Calibri" w:eastAsia="Times New Roman" w:hAnsi="Calibri" w:cs="Calibri"/>
          <w:b/>
          <w:bCs/>
          <w:sz w:val="24"/>
          <w:szCs w:val="24"/>
        </w:rPr>
      </w:pPr>
      <w:r w:rsidRPr="00487980">
        <w:rPr>
          <w:rFonts w:ascii="Calibri" w:eastAsia="Times New Roman" w:hAnsi="Calibri" w:cs="Calibri"/>
          <w:b/>
          <w:bCs/>
          <w:sz w:val="24"/>
          <w:szCs w:val="24"/>
        </w:rPr>
        <w:t xml:space="preserve">Item </w:t>
      </w:r>
      <w:r w:rsidR="00984022" w:rsidRPr="00487980">
        <w:rPr>
          <w:rFonts w:ascii="Calibri" w:eastAsia="Times New Roman" w:hAnsi="Calibri" w:cs="Calibri"/>
          <w:b/>
          <w:bCs/>
          <w:sz w:val="24"/>
          <w:szCs w:val="24"/>
        </w:rPr>
        <w:t>[</w:t>
      </w:r>
      <w:r w:rsidR="000E3AC9" w:rsidRPr="00487980">
        <w:rPr>
          <w:rFonts w:ascii="Calibri" w:eastAsia="Times New Roman" w:hAnsi="Calibri" w:cs="Calibri"/>
          <w:b/>
          <w:bCs/>
          <w:sz w:val="24"/>
          <w:szCs w:val="24"/>
        </w:rPr>
        <w:t>38</w:t>
      </w:r>
      <w:r w:rsidR="00984022" w:rsidRPr="00487980">
        <w:rPr>
          <w:rFonts w:ascii="Calibri" w:eastAsia="Times New Roman" w:hAnsi="Calibri" w:cs="Calibri"/>
          <w:b/>
          <w:bCs/>
          <w:sz w:val="24"/>
          <w:szCs w:val="24"/>
        </w:rPr>
        <w:t>]</w:t>
      </w:r>
      <w:r w:rsidR="632F24D0" w:rsidRPr="00487980">
        <w:rPr>
          <w:rFonts w:ascii="Calibri" w:eastAsia="Times New Roman" w:hAnsi="Calibri" w:cs="Calibri"/>
          <w:b/>
          <w:bCs/>
          <w:sz w:val="24"/>
          <w:szCs w:val="24"/>
        </w:rPr>
        <w:t xml:space="preserve"> </w:t>
      </w:r>
      <w:r w:rsidR="00984022" w:rsidRPr="00487980">
        <w:rPr>
          <w:rFonts w:ascii="Calibri" w:eastAsia="Times New Roman" w:hAnsi="Calibri" w:cs="Calibri"/>
          <w:b/>
          <w:bCs/>
          <w:sz w:val="24"/>
          <w:szCs w:val="24"/>
        </w:rPr>
        <w:t>-</w:t>
      </w:r>
      <w:r w:rsidR="632F24D0" w:rsidRPr="00487980">
        <w:rPr>
          <w:rFonts w:ascii="Calibri" w:eastAsia="Times New Roman" w:hAnsi="Calibri" w:cs="Calibri"/>
          <w:b/>
          <w:bCs/>
          <w:sz w:val="24"/>
          <w:szCs w:val="24"/>
        </w:rPr>
        <w:t xml:space="preserve"> Paragraph 119(1)(b)</w:t>
      </w:r>
      <w:r w:rsidR="00984022" w:rsidRPr="00487980">
        <w:rPr>
          <w:rFonts w:ascii="Calibri" w:eastAsia="Times New Roman" w:hAnsi="Calibri" w:cs="Calibri"/>
          <w:b/>
          <w:bCs/>
          <w:sz w:val="24"/>
          <w:szCs w:val="24"/>
        </w:rPr>
        <w:t xml:space="preserve"> (Transfer of permissions and changes in beneficial ownership)</w:t>
      </w:r>
    </w:p>
    <w:p w14:paraId="652CADD1" w14:textId="245D2D9A" w:rsidR="21B8CDB2" w:rsidRPr="00487980" w:rsidRDefault="00683F5B" w:rsidP="00233AC8">
      <w:pPr>
        <w:spacing w:before="100" w:beforeAutospacing="1" w:after="100" w:afterAutospacing="1" w:line="240" w:lineRule="auto"/>
        <w:rPr>
          <w:rFonts w:ascii="Calibri" w:hAnsi="Calibri" w:cs="Calibri"/>
          <w:sz w:val="24"/>
          <w:szCs w:val="24"/>
        </w:rPr>
      </w:pPr>
      <w:r w:rsidRPr="00487980">
        <w:rPr>
          <w:rFonts w:ascii="Calibri" w:eastAsia="Times New Roman" w:hAnsi="Calibri" w:cs="Calibri"/>
          <w:color w:val="000000" w:themeColor="text1"/>
          <w:sz w:val="24"/>
          <w:szCs w:val="24"/>
        </w:rPr>
        <w:t xml:space="preserve">Prior to the </w:t>
      </w:r>
      <w:r w:rsidR="001B154B" w:rsidRPr="00487980">
        <w:rPr>
          <w:rFonts w:ascii="Calibri" w:eastAsia="Times New Roman" w:hAnsi="Calibri" w:cs="Calibri"/>
          <w:color w:val="000000" w:themeColor="text1"/>
          <w:sz w:val="24"/>
          <w:szCs w:val="24"/>
        </w:rPr>
        <w:t xml:space="preserve">commencement of the </w:t>
      </w:r>
      <w:r w:rsidRPr="00487980">
        <w:rPr>
          <w:rFonts w:ascii="Calibri" w:eastAsia="Times New Roman" w:hAnsi="Calibri" w:cs="Calibri"/>
          <w:color w:val="000000" w:themeColor="text1"/>
          <w:sz w:val="24"/>
          <w:szCs w:val="24"/>
        </w:rPr>
        <w:t>Amendment Regulations s</w:t>
      </w:r>
      <w:r w:rsidR="21B8CDB2" w:rsidRPr="00487980">
        <w:rPr>
          <w:rFonts w:ascii="Calibri" w:eastAsia="Times New Roman" w:hAnsi="Calibri" w:cs="Calibri"/>
          <w:color w:val="000000" w:themeColor="text1"/>
          <w:sz w:val="24"/>
          <w:szCs w:val="24"/>
        </w:rPr>
        <w:t xml:space="preserve">ubsection 119(1) </w:t>
      </w:r>
      <w:r w:rsidR="001B154B" w:rsidRPr="00487980">
        <w:rPr>
          <w:rFonts w:ascii="Calibri" w:eastAsia="Times New Roman" w:hAnsi="Calibri" w:cs="Calibri"/>
          <w:color w:val="000000" w:themeColor="text1"/>
          <w:sz w:val="24"/>
          <w:szCs w:val="24"/>
        </w:rPr>
        <w:t>of the Principal Regulations</w:t>
      </w:r>
      <w:r w:rsidR="21B8CDB2" w:rsidRPr="00487980">
        <w:rPr>
          <w:rFonts w:ascii="Calibri" w:eastAsia="Times New Roman" w:hAnsi="Calibri" w:cs="Calibri"/>
          <w:color w:val="000000" w:themeColor="text1"/>
          <w:sz w:val="24"/>
          <w:szCs w:val="24"/>
        </w:rPr>
        <w:t xml:space="preserve"> provide</w:t>
      </w:r>
      <w:r w:rsidRPr="00487980">
        <w:rPr>
          <w:rFonts w:ascii="Calibri" w:eastAsia="Times New Roman" w:hAnsi="Calibri" w:cs="Calibri"/>
          <w:color w:val="000000" w:themeColor="text1"/>
          <w:sz w:val="24"/>
          <w:szCs w:val="24"/>
        </w:rPr>
        <w:t>d</w:t>
      </w:r>
      <w:r w:rsidR="21B8CDB2" w:rsidRPr="00487980">
        <w:rPr>
          <w:rFonts w:ascii="Calibri" w:eastAsia="Times New Roman" w:hAnsi="Calibri" w:cs="Calibri"/>
          <w:color w:val="000000" w:themeColor="text1"/>
          <w:sz w:val="24"/>
          <w:szCs w:val="24"/>
        </w:rPr>
        <w:t xml:space="preserve"> that the holder of a permission (the transferor) may apply to the Authority to transfer the permission, unless (a) the permission is suspended; or (b) the period specified in the permission ends no later than 20 business days before the day on which the transfer is intended to occur.</w:t>
      </w:r>
    </w:p>
    <w:p w14:paraId="5CB3B130" w14:textId="7EC55B55" w:rsidR="00683F5B" w:rsidRPr="00487980" w:rsidRDefault="21B8CDB2" w:rsidP="00683F5B">
      <w:pPr>
        <w:spacing w:before="100" w:beforeAutospacing="1" w:after="100" w:afterAutospacing="1" w:line="240" w:lineRule="auto"/>
        <w:rPr>
          <w:rFonts w:ascii="Calibri" w:eastAsia="Times New Roman" w:hAnsi="Calibri" w:cs="Calibri"/>
          <w:color w:val="000000" w:themeColor="text1"/>
          <w:sz w:val="24"/>
          <w:szCs w:val="24"/>
        </w:rPr>
      </w:pPr>
      <w:r w:rsidRPr="00487980">
        <w:rPr>
          <w:rFonts w:ascii="Calibri" w:eastAsia="Times New Roman" w:hAnsi="Calibri" w:cs="Calibri"/>
          <w:color w:val="000000" w:themeColor="text1"/>
          <w:sz w:val="24"/>
          <w:szCs w:val="24"/>
        </w:rPr>
        <w:lastRenderedPageBreak/>
        <w:t xml:space="preserve">Paragraph 119(1)(b) </w:t>
      </w:r>
      <w:r w:rsidR="001B154B" w:rsidRPr="00487980">
        <w:rPr>
          <w:rFonts w:ascii="Calibri" w:eastAsia="Times New Roman" w:hAnsi="Calibri" w:cs="Calibri"/>
          <w:color w:val="000000" w:themeColor="text1"/>
          <w:sz w:val="24"/>
          <w:szCs w:val="24"/>
        </w:rPr>
        <w:t>of the Principal Regulations</w:t>
      </w:r>
      <w:r w:rsidRPr="00487980">
        <w:rPr>
          <w:rFonts w:ascii="Calibri" w:eastAsia="Times New Roman" w:hAnsi="Calibri" w:cs="Calibri"/>
          <w:color w:val="000000" w:themeColor="text1"/>
          <w:sz w:val="24"/>
          <w:szCs w:val="24"/>
        </w:rPr>
        <w:t xml:space="preserve"> is amended </w:t>
      </w:r>
      <w:r w:rsidR="001B154B" w:rsidRPr="00487980">
        <w:rPr>
          <w:rFonts w:ascii="Calibri" w:eastAsia="Times New Roman" w:hAnsi="Calibri" w:cs="Calibri"/>
          <w:color w:val="000000" w:themeColor="text1"/>
          <w:sz w:val="24"/>
          <w:szCs w:val="24"/>
        </w:rPr>
        <w:t>by Item [</w:t>
      </w:r>
      <w:r w:rsidR="000E3AC9" w:rsidRPr="00487980">
        <w:rPr>
          <w:rFonts w:ascii="Calibri" w:eastAsia="Times New Roman" w:hAnsi="Calibri" w:cs="Calibri"/>
          <w:color w:val="000000" w:themeColor="text1"/>
          <w:sz w:val="24"/>
          <w:szCs w:val="24"/>
        </w:rPr>
        <w:t>38</w:t>
      </w:r>
      <w:r w:rsidR="001B154B" w:rsidRPr="00487980">
        <w:rPr>
          <w:rFonts w:ascii="Calibri" w:eastAsia="Times New Roman" w:hAnsi="Calibri" w:cs="Calibri"/>
          <w:color w:val="000000" w:themeColor="text1"/>
          <w:sz w:val="24"/>
          <w:szCs w:val="24"/>
        </w:rPr>
        <w:t xml:space="preserve">] of the Amendment Regulations </w:t>
      </w:r>
      <w:r w:rsidRPr="00487980">
        <w:rPr>
          <w:rFonts w:ascii="Calibri" w:eastAsia="Times New Roman" w:hAnsi="Calibri" w:cs="Calibri"/>
          <w:color w:val="000000" w:themeColor="text1"/>
          <w:sz w:val="24"/>
          <w:szCs w:val="24"/>
        </w:rPr>
        <w:t xml:space="preserve">to </w:t>
      </w:r>
      <w:r w:rsidR="00876E97" w:rsidRPr="00487980">
        <w:rPr>
          <w:rFonts w:ascii="Calibri" w:eastAsia="Times New Roman" w:hAnsi="Calibri" w:cs="Calibri"/>
          <w:color w:val="000000" w:themeColor="text1"/>
          <w:sz w:val="24"/>
          <w:szCs w:val="24"/>
        </w:rPr>
        <w:t>resolve potential for ambiguity regarding</w:t>
      </w:r>
      <w:r w:rsidRPr="00487980">
        <w:rPr>
          <w:rFonts w:ascii="Calibri" w:eastAsia="Times New Roman" w:hAnsi="Calibri" w:cs="Calibri"/>
          <w:color w:val="000000" w:themeColor="text1"/>
          <w:sz w:val="24"/>
          <w:szCs w:val="24"/>
        </w:rPr>
        <w:t xml:space="preserve"> what the </w:t>
      </w:r>
      <w:r w:rsidR="001B154B" w:rsidRPr="00487980">
        <w:rPr>
          <w:rFonts w:ascii="Calibri" w:eastAsia="Times New Roman" w:hAnsi="Calibri" w:cs="Calibri"/>
          <w:color w:val="000000" w:themeColor="text1"/>
          <w:sz w:val="24"/>
          <w:szCs w:val="24"/>
        </w:rPr>
        <w:t>“</w:t>
      </w:r>
      <w:r w:rsidRPr="00487980">
        <w:rPr>
          <w:rFonts w:ascii="Calibri" w:eastAsia="Times New Roman" w:hAnsi="Calibri" w:cs="Calibri"/>
          <w:i/>
          <w:color w:val="000000" w:themeColor="text1"/>
          <w:sz w:val="24"/>
          <w:szCs w:val="24"/>
        </w:rPr>
        <w:t xml:space="preserve">period </w:t>
      </w:r>
      <w:r w:rsidR="001B154B" w:rsidRPr="00487980">
        <w:rPr>
          <w:rFonts w:ascii="Calibri" w:eastAsia="Times New Roman" w:hAnsi="Calibri" w:cs="Calibri"/>
          <w:i/>
          <w:color w:val="000000" w:themeColor="text1"/>
          <w:sz w:val="24"/>
          <w:szCs w:val="24"/>
        </w:rPr>
        <w:t>specified in the permission</w:t>
      </w:r>
      <w:r w:rsidR="001B154B" w:rsidRPr="00487980">
        <w:rPr>
          <w:rFonts w:ascii="Calibri" w:eastAsia="Times New Roman" w:hAnsi="Calibri" w:cs="Calibri"/>
          <w:color w:val="000000" w:themeColor="text1"/>
          <w:sz w:val="24"/>
          <w:szCs w:val="24"/>
        </w:rPr>
        <w:t>”</w:t>
      </w:r>
      <w:r w:rsidRPr="00487980">
        <w:rPr>
          <w:rFonts w:ascii="Calibri" w:eastAsia="Times New Roman" w:hAnsi="Calibri" w:cs="Calibri"/>
          <w:color w:val="000000" w:themeColor="text1"/>
          <w:sz w:val="24"/>
          <w:szCs w:val="24"/>
        </w:rPr>
        <w:t xml:space="preserve"> refers to</w:t>
      </w:r>
      <w:r w:rsidR="00785E6F" w:rsidRPr="00487980">
        <w:rPr>
          <w:rFonts w:ascii="Calibri" w:eastAsia="Times New Roman" w:hAnsi="Calibri" w:cs="Calibri"/>
          <w:color w:val="000000" w:themeColor="text1"/>
          <w:sz w:val="24"/>
          <w:szCs w:val="24"/>
        </w:rPr>
        <w:t xml:space="preserve"> </w:t>
      </w:r>
      <w:r w:rsidR="00876E97" w:rsidRPr="00487980">
        <w:rPr>
          <w:rFonts w:ascii="Calibri" w:eastAsia="Times New Roman" w:hAnsi="Calibri" w:cs="Calibri"/>
          <w:color w:val="000000" w:themeColor="text1"/>
          <w:sz w:val="24"/>
          <w:szCs w:val="24"/>
        </w:rPr>
        <w:t>(</w:t>
      </w:r>
      <w:r w:rsidR="00785E6F" w:rsidRPr="00487980">
        <w:rPr>
          <w:rFonts w:ascii="Calibri" w:eastAsia="Times New Roman" w:hAnsi="Calibri" w:cs="Calibri"/>
          <w:color w:val="000000" w:themeColor="text1"/>
          <w:sz w:val="24"/>
          <w:szCs w:val="24"/>
        </w:rPr>
        <w:t>that is,</w:t>
      </w:r>
      <w:r w:rsidRPr="00487980">
        <w:rPr>
          <w:rFonts w:ascii="Calibri" w:eastAsia="Times New Roman" w:hAnsi="Calibri" w:cs="Calibri"/>
          <w:color w:val="000000" w:themeColor="text1"/>
          <w:sz w:val="24"/>
          <w:szCs w:val="24"/>
        </w:rPr>
        <w:t xml:space="preserve"> the </w:t>
      </w:r>
      <w:r w:rsidR="00876E97" w:rsidRPr="00487980">
        <w:rPr>
          <w:rFonts w:ascii="Calibri" w:eastAsia="Times New Roman" w:hAnsi="Calibri" w:cs="Calibri"/>
          <w:color w:val="000000" w:themeColor="text1"/>
          <w:sz w:val="24"/>
          <w:szCs w:val="24"/>
        </w:rPr>
        <w:t>date for expiry of the</w:t>
      </w:r>
      <w:r w:rsidRPr="00487980">
        <w:rPr>
          <w:rFonts w:ascii="Calibri" w:eastAsia="Times New Roman" w:hAnsi="Calibri" w:cs="Calibri"/>
          <w:color w:val="000000" w:themeColor="text1"/>
          <w:sz w:val="24"/>
          <w:szCs w:val="24"/>
        </w:rPr>
        <w:t xml:space="preserve"> permission</w:t>
      </w:r>
      <w:r w:rsidR="00876E97" w:rsidRPr="00487980">
        <w:rPr>
          <w:rFonts w:ascii="Calibri" w:eastAsia="Times New Roman" w:hAnsi="Calibri" w:cs="Calibri"/>
          <w:color w:val="000000" w:themeColor="text1"/>
          <w:sz w:val="24"/>
          <w:szCs w:val="24"/>
        </w:rPr>
        <w:t>)</w:t>
      </w:r>
      <w:r w:rsidRPr="00487980">
        <w:rPr>
          <w:rFonts w:ascii="Calibri" w:eastAsia="Times New Roman" w:hAnsi="Calibri" w:cs="Calibri"/>
          <w:color w:val="000000" w:themeColor="text1"/>
          <w:sz w:val="24"/>
          <w:szCs w:val="24"/>
        </w:rPr>
        <w:t xml:space="preserve">, and to correct a drafting error in relation to the </w:t>
      </w:r>
      <w:r w:rsidR="00876E97" w:rsidRPr="00487980">
        <w:rPr>
          <w:rFonts w:ascii="Calibri" w:eastAsia="Times New Roman" w:hAnsi="Calibri" w:cs="Calibri"/>
          <w:color w:val="000000" w:themeColor="text1"/>
          <w:sz w:val="24"/>
          <w:szCs w:val="24"/>
        </w:rPr>
        <w:t>“</w:t>
      </w:r>
      <w:r w:rsidR="00876E97" w:rsidRPr="00487980">
        <w:rPr>
          <w:rFonts w:ascii="Calibri" w:eastAsia="Times New Roman" w:hAnsi="Calibri" w:cs="Calibri"/>
          <w:i/>
          <w:color w:val="000000" w:themeColor="text1"/>
          <w:sz w:val="24"/>
          <w:szCs w:val="24"/>
        </w:rPr>
        <w:t>20 business days</w:t>
      </w:r>
      <w:r w:rsidR="00876E97" w:rsidRPr="00487980">
        <w:rPr>
          <w:rFonts w:ascii="Calibri" w:eastAsia="Times New Roman" w:hAnsi="Calibri" w:cs="Calibri"/>
          <w:color w:val="000000" w:themeColor="text1"/>
          <w:sz w:val="24"/>
          <w:szCs w:val="24"/>
        </w:rPr>
        <w:t xml:space="preserve">” </w:t>
      </w:r>
      <w:r w:rsidRPr="00487980">
        <w:rPr>
          <w:rFonts w:ascii="Calibri" w:eastAsia="Times New Roman" w:hAnsi="Calibri" w:cs="Calibri"/>
          <w:color w:val="000000" w:themeColor="text1"/>
          <w:sz w:val="24"/>
          <w:szCs w:val="24"/>
        </w:rPr>
        <w:t xml:space="preserve">timeframe. </w:t>
      </w:r>
      <w:r w:rsidR="00876E97" w:rsidRPr="00487980">
        <w:rPr>
          <w:rFonts w:ascii="Calibri" w:eastAsia="Times New Roman" w:hAnsi="Calibri" w:cs="Calibri"/>
          <w:color w:val="000000" w:themeColor="text1"/>
          <w:sz w:val="24"/>
          <w:szCs w:val="24"/>
        </w:rPr>
        <w:t>The amendments make it</w:t>
      </w:r>
      <w:r w:rsidRPr="00487980">
        <w:rPr>
          <w:rFonts w:ascii="Calibri" w:eastAsia="Times New Roman" w:hAnsi="Calibri" w:cs="Calibri"/>
          <w:color w:val="000000" w:themeColor="text1"/>
          <w:sz w:val="24"/>
          <w:szCs w:val="24"/>
        </w:rPr>
        <w:t xml:space="preserve"> clear that the day on which the transfer is intended to occur must be no later than 20 business days prior to the permission expiry date. The </w:t>
      </w:r>
      <w:r w:rsidR="00683F5B" w:rsidRPr="00487980">
        <w:rPr>
          <w:rFonts w:ascii="Calibri" w:eastAsia="Times New Roman" w:hAnsi="Calibri" w:cs="Calibri"/>
          <w:color w:val="000000" w:themeColor="text1"/>
          <w:sz w:val="24"/>
          <w:szCs w:val="24"/>
        </w:rPr>
        <w:t>previous</w:t>
      </w:r>
      <w:r w:rsidRPr="00487980">
        <w:rPr>
          <w:rFonts w:ascii="Calibri" w:eastAsia="Times New Roman" w:hAnsi="Calibri" w:cs="Calibri"/>
          <w:color w:val="000000" w:themeColor="text1"/>
          <w:sz w:val="24"/>
          <w:szCs w:val="24"/>
        </w:rPr>
        <w:t xml:space="preserve"> </w:t>
      </w:r>
      <w:r w:rsidR="00876E97" w:rsidRPr="00487980">
        <w:rPr>
          <w:rFonts w:ascii="Calibri" w:eastAsia="Times New Roman" w:hAnsi="Calibri" w:cs="Calibri"/>
          <w:color w:val="000000" w:themeColor="text1"/>
          <w:sz w:val="24"/>
          <w:szCs w:val="24"/>
        </w:rPr>
        <w:t>wording of the provision</w:t>
      </w:r>
      <w:r w:rsidRPr="00487980">
        <w:rPr>
          <w:rFonts w:ascii="Calibri" w:eastAsia="Times New Roman" w:hAnsi="Calibri" w:cs="Calibri"/>
          <w:color w:val="000000" w:themeColor="text1"/>
          <w:sz w:val="24"/>
          <w:szCs w:val="24"/>
        </w:rPr>
        <w:t xml:space="preserve"> reflect</w:t>
      </w:r>
      <w:r w:rsidR="00683F5B" w:rsidRPr="00487980">
        <w:rPr>
          <w:rFonts w:ascii="Calibri" w:eastAsia="Times New Roman" w:hAnsi="Calibri" w:cs="Calibri"/>
          <w:color w:val="000000" w:themeColor="text1"/>
          <w:sz w:val="24"/>
          <w:szCs w:val="24"/>
        </w:rPr>
        <w:t>ed</w:t>
      </w:r>
      <w:r w:rsidRPr="00487980">
        <w:rPr>
          <w:rFonts w:ascii="Calibri" w:eastAsia="Times New Roman" w:hAnsi="Calibri" w:cs="Calibri"/>
          <w:color w:val="000000" w:themeColor="text1"/>
          <w:sz w:val="24"/>
          <w:szCs w:val="24"/>
        </w:rPr>
        <w:t xml:space="preserve"> the opposite</w:t>
      </w:r>
      <w:r w:rsidR="00876E97" w:rsidRPr="00487980">
        <w:rPr>
          <w:rFonts w:ascii="Calibri" w:eastAsia="Times New Roman" w:hAnsi="Calibri" w:cs="Calibri"/>
          <w:color w:val="000000" w:themeColor="text1"/>
          <w:sz w:val="24"/>
          <w:szCs w:val="24"/>
        </w:rPr>
        <w:t>,</w:t>
      </w:r>
      <w:r w:rsidRPr="00487980">
        <w:rPr>
          <w:rFonts w:ascii="Calibri" w:eastAsia="Times New Roman" w:hAnsi="Calibri" w:cs="Calibri"/>
          <w:color w:val="000000" w:themeColor="text1"/>
          <w:sz w:val="24"/>
          <w:szCs w:val="24"/>
        </w:rPr>
        <w:t xml:space="preserve"> which is not the intention.</w:t>
      </w:r>
    </w:p>
    <w:p w14:paraId="38F9BB09" w14:textId="31C74561" w:rsidR="632F24D0" w:rsidRPr="00487980" w:rsidRDefault="00355BF7" w:rsidP="00683F5B">
      <w:pPr>
        <w:spacing w:before="100" w:beforeAutospacing="1" w:after="100" w:afterAutospacing="1" w:line="240" w:lineRule="auto"/>
        <w:rPr>
          <w:rFonts w:ascii="Calibri" w:eastAsia="Times New Roman" w:hAnsi="Calibri" w:cs="Calibri"/>
          <w:b/>
          <w:bCs/>
          <w:sz w:val="24"/>
          <w:szCs w:val="24"/>
        </w:rPr>
      </w:pPr>
      <w:r w:rsidRPr="00487980">
        <w:rPr>
          <w:rFonts w:ascii="Calibri" w:eastAsia="Times New Roman" w:hAnsi="Calibri" w:cs="Calibri"/>
          <w:b/>
          <w:bCs/>
          <w:sz w:val="24"/>
          <w:szCs w:val="24"/>
        </w:rPr>
        <w:t xml:space="preserve">Item </w:t>
      </w:r>
      <w:r w:rsidR="009D0DAA" w:rsidRPr="00487980">
        <w:rPr>
          <w:rFonts w:ascii="Calibri" w:eastAsia="Times New Roman" w:hAnsi="Calibri" w:cs="Calibri"/>
          <w:b/>
          <w:bCs/>
          <w:sz w:val="24"/>
          <w:szCs w:val="24"/>
        </w:rPr>
        <w:t>[</w:t>
      </w:r>
      <w:r w:rsidR="000E3AC9" w:rsidRPr="00487980">
        <w:rPr>
          <w:rFonts w:ascii="Calibri" w:eastAsia="Times New Roman" w:hAnsi="Calibri" w:cs="Calibri"/>
          <w:b/>
          <w:bCs/>
          <w:sz w:val="24"/>
          <w:szCs w:val="24"/>
        </w:rPr>
        <w:t>39</w:t>
      </w:r>
      <w:r w:rsidR="009D0DAA" w:rsidRPr="00487980">
        <w:rPr>
          <w:rFonts w:ascii="Calibri" w:eastAsia="Times New Roman" w:hAnsi="Calibri" w:cs="Calibri"/>
          <w:b/>
          <w:bCs/>
          <w:sz w:val="24"/>
          <w:szCs w:val="24"/>
        </w:rPr>
        <w:t>]</w:t>
      </w:r>
      <w:r w:rsidR="632F24D0" w:rsidRPr="00487980">
        <w:rPr>
          <w:rFonts w:ascii="Calibri" w:eastAsia="Times New Roman" w:hAnsi="Calibri" w:cs="Calibri"/>
          <w:b/>
          <w:bCs/>
          <w:sz w:val="24"/>
          <w:szCs w:val="24"/>
        </w:rPr>
        <w:t xml:space="preserve"> </w:t>
      </w:r>
      <w:r w:rsidR="009D0DAA" w:rsidRPr="00487980">
        <w:rPr>
          <w:rFonts w:ascii="Calibri" w:eastAsia="Times New Roman" w:hAnsi="Calibri" w:cs="Calibri"/>
          <w:b/>
          <w:bCs/>
          <w:sz w:val="24"/>
          <w:szCs w:val="24"/>
        </w:rPr>
        <w:t>-</w:t>
      </w:r>
      <w:r w:rsidR="632F24D0" w:rsidRPr="00487980">
        <w:rPr>
          <w:rFonts w:ascii="Calibri" w:eastAsia="Times New Roman" w:hAnsi="Calibri" w:cs="Calibri"/>
          <w:b/>
          <w:bCs/>
          <w:sz w:val="24"/>
          <w:szCs w:val="24"/>
        </w:rPr>
        <w:t xml:space="preserve"> Paragraph 128(3)(b)</w:t>
      </w:r>
      <w:r w:rsidR="009D0DAA" w:rsidRPr="00487980">
        <w:rPr>
          <w:rFonts w:ascii="Calibri" w:eastAsia="Times New Roman" w:hAnsi="Calibri" w:cs="Calibri"/>
          <w:b/>
          <w:bCs/>
          <w:sz w:val="24"/>
          <w:szCs w:val="24"/>
        </w:rPr>
        <w:t xml:space="preserve"> (Modification of permission conditions)</w:t>
      </w:r>
    </w:p>
    <w:p w14:paraId="2EA3C8F2" w14:textId="2132A587" w:rsidR="002B7283" w:rsidRPr="00487980" w:rsidRDefault="009D0DAA" w:rsidP="00233AC8">
      <w:pPr>
        <w:spacing w:before="100" w:beforeAutospacing="1" w:after="100" w:afterAutospacing="1" w:line="240" w:lineRule="auto"/>
        <w:rPr>
          <w:rFonts w:ascii="Calibri" w:eastAsia="Calibri" w:hAnsi="Calibri" w:cs="Calibri"/>
          <w:color w:val="000000" w:themeColor="text1"/>
          <w:sz w:val="24"/>
          <w:szCs w:val="24"/>
        </w:rPr>
      </w:pPr>
      <w:r w:rsidRPr="00487980">
        <w:rPr>
          <w:rFonts w:ascii="Calibri" w:eastAsia="Times New Roman" w:hAnsi="Calibri" w:cs="Calibri"/>
          <w:sz w:val="24"/>
          <w:szCs w:val="24"/>
        </w:rPr>
        <w:t xml:space="preserve">In 2019 the </w:t>
      </w:r>
      <w:r w:rsidRPr="00487980">
        <w:rPr>
          <w:rFonts w:ascii="Calibri" w:eastAsia="Times New Roman" w:hAnsi="Calibri" w:cs="Calibri"/>
          <w:i/>
          <w:sz w:val="24"/>
          <w:szCs w:val="24"/>
        </w:rPr>
        <w:t xml:space="preserve">Great Barrier Reef Marine Park Regulations 1983 </w:t>
      </w:r>
      <w:r w:rsidRPr="00487980">
        <w:rPr>
          <w:rFonts w:ascii="Calibri" w:eastAsia="Times New Roman" w:hAnsi="Calibri" w:cs="Calibri"/>
          <w:sz w:val="24"/>
          <w:szCs w:val="24"/>
        </w:rPr>
        <w:t xml:space="preserve">were repealed and remade in substantially the same form by the Principal Regulations. </w:t>
      </w:r>
      <w:r w:rsidR="002B7283" w:rsidRPr="00487980">
        <w:rPr>
          <w:rFonts w:ascii="Calibri" w:eastAsia="Calibri" w:hAnsi="Calibri" w:cs="Calibri"/>
          <w:color w:val="000000" w:themeColor="text1"/>
          <w:sz w:val="24"/>
          <w:szCs w:val="24"/>
        </w:rPr>
        <w:t>Prior to th</w:t>
      </w:r>
      <w:r w:rsidRPr="00487980">
        <w:rPr>
          <w:rFonts w:ascii="Calibri" w:eastAsia="Calibri" w:hAnsi="Calibri" w:cs="Calibri"/>
          <w:color w:val="000000" w:themeColor="text1"/>
          <w:sz w:val="24"/>
          <w:szCs w:val="24"/>
        </w:rPr>
        <w:t>is</w:t>
      </w:r>
      <w:r w:rsidR="002B7283" w:rsidRPr="00487980">
        <w:rPr>
          <w:rFonts w:ascii="Calibri" w:eastAsia="Calibri" w:hAnsi="Calibri" w:cs="Calibri"/>
          <w:color w:val="000000" w:themeColor="text1"/>
          <w:sz w:val="24"/>
          <w:szCs w:val="24"/>
        </w:rPr>
        <w:t xml:space="preserve"> remake</w:t>
      </w:r>
      <w:r w:rsidRPr="00487980">
        <w:rPr>
          <w:rFonts w:ascii="Calibri" w:eastAsia="Calibri" w:hAnsi="Calibri" w:cs="Calibri"/>
          <w:color w:val="000000" w:themeColor="text1"/>
          <w:sz w:val="24"/>
          <w:szCs w:val="24"/>
        </w:rPr>
        <w:t>,</w:t>
      </w:r>
      <w:r w:rsidR="002B7283" w:rsidRPr="00487980">
        <w:rPr>
          <w:rFonts w:ascii="Calibri" w:eastAsia="Calibri" w:hAnsi="Calibri" w:cs="Calibri"/>
          <w:color w:val="000000" w:themeColor="text1"/>
          <w:sz w:val="24"/>
          <w:szCs w:val="24"/>
        </w:rPr>
        <w:t xml:space="preserve"> many provisions of the </w:t>
      </w:r>
      <w:r w:rsidRPr="00487980">
        <w:rPr>
          <w:rFonts w:ascii="Calibri" w:eastAsia="Calibri" w:hAnsi="Calibri" w:cs="Calibri"/>
          <w:color w:val="000000" w:themeColor="text1"/>
          <w:sz w:val="24"/>
          <w:szCs w:val="24"/>
        </w:rPr>
        <w:t>1983</w:t>
      </w:r>
      <w:r w:rsidR="002B7283" w:rsidRPr="00487980">
        <w:rPr>
          <w:rFonts w:ascii="Calibri" w:eastAsia="Calibri" w:hAnsi="Calibri" w:cs="Calibri"/>
          <w:color w:val="000000" w:themeColor="text1"/>
          <w:sz w:val="24"/>
          <w:szCs w:val="24"/>
        </w:rPr>
        <w:t xml:space="preserve"> Regulations provided for the Authority</w:t>
      </w:r>
      <w:r w:rsidRPr="00487980">
        <w:rPr>
          <w:rFonts w:ascii="Calibri" w:eastAsia="Calibri" w:hAnsi="Calibri" w:cs="Calibri"/>
          <w:color w:val="000000" w:themeColor="text1"/>
          <w:sz w:val="24"/>
          <w:szCs w:val="24"/>
        </w:rPr>
        <w:t>,</w:t>
      </w:r>
      <w:r w:rsidR="002B7283" w:rsidRPr="00487980">
        <w:rPr>
          <w:rFonts w:ascii="Calibri" w:eastAsia="Calibri" w:hAnsi="Calibri" w:cs="Calibri"/>
          <w:color w:val="000000" w:themeColor="text1"/>
          <w:sz w:val="24"/>
          <w:szCs w:val="24"/>
        </w:rPr>
        <w:t xml:space="preserve"> or </w:t>
      </w:r>
      <w:r w:rsidRPr="00487980">
        <w:rPr>
          <w:rFonts w:ascii="Calibri" w:eastAsia="Calibri" w:hAnsi="Calibri" w:cs="Calibri"/>
          <w:color w:val="000000" w:themeColor="text1"/>
          <w:sz w:val="24"/>
          <w:szCs w:val="24"/>
        </w:rPr>
        <w:t xml:space="preserve">the </w:t>
      </w:r>
      <w:r w:rsidR="002B7283" w:rsidRPr="00487980">
        <w:rPr>
          <w:rFonts w:ascii="Calibri" w:eastAsia="Calibri" w:hAnsi="Calibri" w:cs="Calibri"/>
          <w:color w:val="000000" w:themeColor="text1"/>
          <w:sz w:val="24"/>
          <w:szCs w:val="24"/>
        </w:rPr>
        <w:t>Minister</w:t>
      </w:r>
      <w:r w:rsidRPr="00487980">
        <w:rPr>
          <w:rFonts w:ascii="Calibri" w:eastAsia="Calibri" w:hAnsi="Calibri" w:cs="Calibri"/>
          <w:color w:val="000000" w:themeColor="text1"/>
          <w:sz w:val="24"/>
          <w:szCs w:val="24"/>
        </w:rPr>
        <w:t>,</w:t>
      </w:r>
      <w:r w:rsidR="002B7283" w:rsidRPr="00487980">
        <w:rPr>
          <w:rFonts w:ascii="Calibri" w:eastAsia="Calibri" w:hAnsi="Calibri" w:cs="Calibri"/>
          <w:color w:val="000000" w:themeColor="text1"/>
          <w:sz w:val="24"/>
          <w:szCs w:val="24"/>
        </w:rPr>
        <w:t xml:space="preserve"> to extend a period of time for the doing of a thing. To improve consistency</w:t>
      </w:r>
      <w:r w:rsidRPr="00487980">
        <w:rPr>
          <w:rFonts w:ascii="Calibri" w:eastAsia="Calibri" w:hAnsi="Calibri" w:cs="Calibri"/>
          <w:color w:val="000000" w:themeColor="text1"/>
          <w:sz w:val="24"/>
          <w:szCs w:val="24"/>
        </w:rPr>
        <w:t xml:space="preserve"> across the Principal Regulations</w:t>
      </w:r>
      <w:r w:rsidR="002B7283" w:rsidRPr="00487980">
        <w:rPr>
          <w:rFonts w:ascii="Calibri" w:eastAsia="Calibri" w:hAnsi="Calibri" w:cs="Calibri"/>
          <w:color w:val="000000" w:themeColor="text1"/>
          <w:sz w:val="24"/>
          <w:szCs w:val="24"/>
        </w:rPr>
        <w:t>, these provisions were updated in the remake to no longer contain individual processes for extending</w:t>
      </w:r>
      <w:r w:rsidR="00A95245" w:rsidRPr="00487980">
        <w:rPr>
          <w:rFonts w:ascii="Calibri" w:eastAsia="Calibri" w:hAnsi="Calibri" w:cs="Calibri"/>
          <w:color w:val="000000" w:themeColor="text1"/>
          <w:sz w:val="24"/>
          <w:szCs w:val="24"/>
        </w:rPr>
        <w:t xml:space="preserve"> a period of time for the doing</w:t>
      </w:r>
      <w:r w:rsidR="002B7283" w:rsidRPr="00487980">
        <w:rPr>
          <w:rFonts w:ascii="Calibri" w:eastAsia="Calibri" w:hAnsi="Calibri" w:cs="Calibri"/>
          <w:color w:val="000000" w:themeColor="text1"/>
          <w:sz w:val="24"/>
          <w:szCs w:val="24"/>
        </w:rPr>
        <w:t xml:space="preserve"> of a thing. Instead, such provisions in the Principal Regulations refer to new section 253, which contains one </w:t>
      </w:r>
      <w:r w:rsidR="002B7283" w:rsidRPr="00487980">
        <w:rPr>
          <w:rFonts w:ascii="Calibri" w:eastAsia="Calibri" w:hAnsi="Calibri" w:cs="Calibri"/>
          <w:color w:val="000000" w:themeColor="text1"/>
          <w:sz w:val="24"/>
          <w:szCs w:val="24"/>
        </w:rPr>
        <w:lastRenderedPageBreak/>
        <w:t>uniform mechanism for the Authority</w:t>
      </w:r>
      <w:r w:rsidRPr="00487980">
        <w:rPr>
          <w:rFonts w:ascii="Calibri" w:eastAsia="Calibri" w:hAnsi="Calibri" w:cs="Calibri"/>
          <w:color w:val="000000" w:themeColor="text1"/>
          <w:sz w:val="24"/>
          <w:szCs w:val="24"/>
        </w:rPr>
        <w:t>,</w:t>
      </w:r>
      <w:r w:rsidR="002B7283" w:rsidRPr="00487980">
        <w:rPr>
          <w:rFonts w:ascii="Calibri" w:eastAsia="Calibri" w:hAnsi="Calibri" w:cs="Calibri"/>
          <w:color w:val="000000" w:themeColor="text1"/>
          <w:sz w:val="24"/>
          <w:szCs w:val="24"/>
        </w:rPr>
        <w:t xml:space="preserve"> or Minister</w:t>
      </w:r>
      <w:r w:rsidRPr="00487980">
        <w:rPr>
          <w:rFonts w:ascii="Calibri" w:eastAsia="Calibri" w:hAnsi="Calibri" w:cs="Calibri"/>
          <w:color w:val="000000" w:themeColor="text1"/>
          <w:sz w:val="24"/>
          <w:szCs w:val="24"/>
        </w:rPr>
        <w:t>,</w:t>
      </w:r>
      <w:r w:rsidR="002B7283" w:rsidRPr="00487980">
        <w:rPr>
          <w:rFonts w:ascii="Calibri" w:eastAsia="Calibri" w:hAnsi="Calibri" w:cs="Calibri"/>
          <w:color w:val="000000" w:themeColor="text1"/>
          <w:sz w:val="24"/>
          <w:szCs w:val="24"/>
        </w:rPr>
        <w:t xml:space="preserve"> to extend time periods. </w:t>
      </w:r>
    </w:p>
    <w:p w14:paraId="609374FF" w14:textId="409D71B5" w:rsidR="5897A52E" w:rsidRPr="00487980" w:rsidRDefault="009D0DAA" w:rsidP="00233AC8">
      <w:pPr>
        <w:spacing w:before="100" w:beforeAutospacing="1" w:after="100" w:afterAutospacing="1" w:line="240" w:lineRule="auto"/>
        <w:rPr>
          <w:rFonts w:ascii="Calibri" w:eastAsia="Calibri" w:hAnsi="Calibri" w:cs="Calibri"/>
          <w:color w:val="000000" w:themeColor="text1"/>
          <w:sz w:val="24"/>
          <w:szCs w:val="24"/>
        </w:rPr>
      </w:pPr>
      <w:r w:rsidRPr="00487980">
        <w:rPr>
          <w:rFonts w:ascii="Calibri" w:eastAsia="Calibri" w:hAnsi="Calibri" w:cs="Calibri"/>
          <w:color w:val="000000" w:themeColor="text1"/>
          <w:sz w:val="24"/>
          <w:szCs w:val="24"/>
        </w:rPr>
        <w:t>Paragraph</w:t>
      </w:r>
      <w:r w:rsidR="2B2B2419" w:rsidRPr="00487980">
        <w:rPr>
          <w:rFonts w:ascii="Calibri" w:eastAsia="Calibri" w:hAnsi="Calibri" w:cs="Calibri"/>
          <w:color w:val="000000" w:themeColor="text1"/>
          <w:sz w:val="24"/>
          <w:szCs w:val="24"/>
        </w:rPr>
        <w:t xml:space="preserve"> 128</w:t>
      </w:r>
      <w:r w:rsidRPr="00487980">
        <w:rPr>
          <w:rFonts w:ascii="Calibri" w:eastAsia="Calibri" w:hAnsi="Calibri" w:cs="Calibri"/>
          <w:color w:val="000000" w:themeColor="text1"/>
          <w:sz w:val="24"/>
          <w:szCs w:val="24"/>
        </w:rPr>
        <w:t>(3)(b)</w:t>
      </w:r>
      <w:r w:rsidR="000869DC" w:rsidRPr="00487980">
        <w:rPr>
          <w:rFonts w:ascii="Calibri" w:eastAsia="Calibri" w:hAnsi="Calibri" w:cs="Calibri"/>
          <w:color w:val="000000" w:themeColor="text1"/>
          <w:sz w:val="24"/>
          <w:szCs w:val="24"/>
        </w:rPr>
        <w:t xml:space="preserve"> of the Principal Regulations</w:t>
      </w:r>
      <w:r w:rsidR="2B2B2419" w:rsidRPr="00487980">
        <w:rPr>
          <w:rFonts w:ascii="Calibri" w:eastAsia="Calibri" w:hAnsi="Calibri" w:cs="Calibri"/>
          <w:color w:val="000000" w:themeColor="text1"/>
          <w:sz w:val="24"/>
          <w:szCs w:val="24"/>
        </w:rPr>
        <w:t xml:space="preserve"> relates to the notice process to be </w:t>
      </w:r>
      <w:r w:rsidRPr="00487980">
        <w:rPr>
          <w:rFonts w:ascii="Calibri" w:eastAsia="Calibri" w:hAnsi="Calibri" w:cs="Calibri"/>
          <w:color w:val="000000" w:themeColor="text1"/>
          <w:sz w:val="24"/>
          <w:szCs w:val="24"/>
        </w:rPr>
        <w:t>followed</w:t>
      </w:r>
      <w:r w:rsidR="2B2B2419" w:rsidRPr="00487980">
        <w:rPr>
          <w:rFonts w:ascii="Calibri" w:eastAsia="Calibri" w:hAnsi="Calibri" w:cs="Calibri"/>
          <w:color w:val="000000" w:themeColor="text1"/>
          <w:sz w:val="24"/>
          <w:szCs w:val="24"/>
        </w:rPr>
        <w:t xml:space="preserve"> by the Authority </w:t>
      </w:r>
      <w:r w:rsidRPr="00487980">
        <w:rPr>
          <w:rFonts w:ascii="Calibri" w:eastAsia="Calibri" w:hAnsi="Calibri" w:cs="Calibri"/>
          <w:color w:val="000000" w:themeColor="text1"/>
          <w:sz w:val="24"/>
          <w:szCs w:val="24"/>
        </w:rPr>
        <w:t xml:space="preserve">in circumstances </w:t>
      </w:r>
      <w:r w:rsidR="2B2B2419" w:rsidRPr="00487980">
        <w:rPr>
          <w:rFonts w:ascii="Calibri" w:eastAsia="Calibri" w:hAnsi="Calibri" w:cs="Calibri"/>
          <w:color w:val="000000" w:themeColor="text1"/>
          <w:sz w:val="24"/>
          <w:szCs w:val="24"/>
        </w:rPr>
        <w:t xml:space="preserve">where </w:t>
      </w:r>
      <w:r w:rsidRPr="00487980">
        <w:rPr>
          <w:rFonts w:ascii="Calibri" w:eastAsia="Calibri" w:hAnsi="Calibri" w:cs="Calibri"/>
          <w:color w:val="000000" w:themeColor="text1"/>
          <w:sz w:val="24"/>
          <w:szCs w:val="24"/>
        </w:rPr>
        <w:t xml:space="preserve">the Authority is proposing to modify </w:t>
      </w:r>
      <w:r w:rsidR="2B2B2419" w:rsidRPr="00487980">
        <w:rPr>
          <w:rFonts w:ascii="Calibri" w:eastAsia="Calibri" w:hAnsi="Calibri" w:cs="Calibri"/>
          <w:color w:val="000000" w:themeColor="text1"/>
          <w:sz w:val="24"/>
          <w:szCs w:val="24"/>
        </w:rPr>
        <w:t xml:space="preserve">a </w:t>
      </w:r>
      <w:r w:rsidRPr="00487980">
        <w:rPr>
          <w:rFonts w:ascii="Calibri" w:eastAsia="Calibri" w:hAnsi="Calibri" w:cs="Calibri"/>
          <w:color w:val="000000" w:themeColor="text1"/>
          <w:sz w:val="24"/>
          <w:szCs w:val="24"/>
        </w:rPr>
        <w:t xml:space="preserve">condition of </w:t>
      </w:r>
      <w:r w:rsidR="2B2B2419" w:rsidRPr="00487980">
        <w:rPr>
          <w:rFonts w:ascii="Calibri" w:eastAsia="Calibri" w:hAnsi="Calibri" w:cs="Calibri"/>
          <w:color w:val="000000" w:themeColor="text1"/>
          <w:sz w:val="24"/>
          <w:szCs w:val="24"/>
        </w:rPr>
        <w:t xml:space="preserve">a permission </w:t>
      </w:r>
      <w:r w:rsidRPr="00487980">
        <w:rPr>
          <w:rFonts w:ascii="Calibri" w:eastAsia="Calibri" w:hAnsi="Calibri" w:cs="Calibri"/>
          <w:color w:val="000000" w:themeColor="text1"/>
          <w:sz w:val="24"/>
          <w:szCs w:val="24"/>
        </w:rPr>
        <w:t>without the consent of the permission holder</w:t>
      </w:r>
      <w:r w:rsidR="2B2B2419" w:rsidRPr="00487980">
        <w:rPr>
          <w:rFonts w:ascii="Calibri" w:eastAsia="Calibri" w:hAnsi="Calibri" w:cs="Calibri"/>
          <w:color w:val="000000" w:themeColor="text1"/>
          <w:sz w:val="24"/>
          <w:szCs w:val="24"/>
        </w:rPr>
        <w:t>.</w:t>
      </w:r>
      <w:r w:rsidR="5B4DDACB" w:rsidRPr="00487980">
        <w:rPr>
          <w:rFonts w:ascii="Calibri" w:eastAsia="Calibri" w:hAnsi="Calibri" w:cs="Calibri"/>
          <w:color w:val="000000" w:themeColor="text1"/>
          <w:sz w:val="24"/>
          <w:szCs w:val="24"/>
        </w:rPr>
        <w:t xml:space="preserve"> </w:t>
      </w:r>
      <w:r w:rsidR="79453295" w:rsidRPr="00487980">
        <w:rPr>
          <w:rFonts w:ascii="Calibri" w:eastAsia="Calibri" w:hAnsi="Calibri" w:cs="Calibri"/>
          <w:color w:val="000000" w:themeColor="text1"/>
          <w:sz w:val="24"/>
          <w:szCs w:val="24"/>
        </w:rPr>
        <w:t xml:space="preserve">Before taking </w:t>
      </w:r>
      <w:r w:rsidR="003323FD" w:rsidRPr="00487980">
        <w:rPr>
          <w:rFonts w:ascii="Calibri" w:eastAsia="Calibri" w:hAnsi="Calibri" w:cs="Calibri"/>
          <w:color w:val="000000" w:themeColor="text1"/>
          <w:sz w:val="24"/>
          <w:szCs w:val="24"/>
        </w:rPr>
        <w:t xml:space="preserve">such </w:t>
      </w:r>
      <w:r w:rsidR="79453295" w:rsidRPr="00487980">
        <w:rPr>
          <w:rFonts w:ascii="Calibri" w:eastAsia="Calibri" w:hAnsi="Calibri" w:cs="Calibri"/>
          <w:color w:val="000000" w:themeColor="text1"/>
          <w:sz w:val="24"/>
          <w:szCs w:val="24"/>
        </w:rPr>
        <w:t xml:space="preserve">action to modify a condition of a permission without the permission holder's consent, the Authority </w:t>
      </w:r>
      <w:r w:rsidR="003323FD" w:rsidRPr="00487980">
        <w:rPr>
          <w:rFonts w:ascii="Calibri" w:eastAsia="Calibri" w:hAnsi="Calibri" w:cs="Calibri"/>
          <w:color w:val="000000" w:themeColor="text1"/>
          <w:sz w:val="24"/>
          <w:szCs w:val="24"/>
        </w:rPr>
        <w:t xml:space="preserve">is required </w:t>
      </w:r>
      <w:r w:rsidR="79453295" w:rsidRPr="00487980">
        <w:rPr>
          <w:rFonts w:ascii="Calibri" w:eastAsia="Calibri" w:hAnsi="Calibri" w:cs="Calibri"/>
          <w:color w:val="000000" w:themeColor="text1"/>
          <w:sz w:val="24"/>
          <w:szCs w:val="24"/>
        </w:rPr>
        <w:t xml:space="preserve">to give written notice to the permission holder of the relevant facts and circumstances which justify modifying the condition, </w:t>
      </w:r>
      <w:r w:rsidR="003323FD" w:rsidRPr="00487980">
        <w:rPr>
          <w:rFonts w:ascii="Calibri" w:eastAsia="Calibri" w:hAnsi="Calibri" w:cs="Calibri"/>
          <w:color w:val="000000" w:themeColor="text1"/>
          <w:sz w:val="24"/>
          <w:szCs w:val="24"/>
        </w:rPr>
        <w:t xml:space="preserve">and </w:t>
      </w:r>
      <w:r w:rsidR="79453295" w:rsidRPr="00487980">
        <w:rPr>
          <w:rFonts w:ascii="Calibri" w:eastAsia="Calibri" w:hAnsi="Calibri" w:cs="Calibri"/>
          <w:color w:val="000000" w:themeColor="text1"/>
          <w:sz w:val="24"/>
          <w:szCs w:val="24"/>
        </w:rPr>
        <w:t xml:space="preserve">allow the holder 20 business days </w:t>
      </w:r>
      <w:r w:rsidR="003323FD" w:rsidRPr="00487980">
        <w:rPr>
          <w:rFonts w:ascii="Calibri" w:eastAsia="Calibri" w:hAnsi="Calibri" w:cs="Calibri"/>
          <w:color w:val="000000" w:themeColor="text1"/>
          <w:sz w:val="24"/>
          <w:szCs w:val="24"/>
        </w:rPr>
        <w:t>(or any longer period specified in the notice)</w:t>
      </w:r>
      <w:r w:rsidR="79453295" w:rsidRPr="00487980">
        <w:rPr>
          <w:rFonts w:ascii="Calibri" w:eastAsia="Calibri" w:hAnsi="Calibri" w:cs="Calibri"/>
          <w:color w:val="000000" w:themeColor="text1"/>
          <w:sz w:val="24"/>
          <w:szCs w:val="24"/>
        </w:rPr>
        <w:t xml:space="preserve"> to provide reasons why the condition should not be modified.</w:t>
      </w:r>
      <w:r w:rsidR="2B2B2419" w:rsidRPr="00487980">
        <w:rPr>
          <w:rFonts w:ascii="Calibri" w:eastAsia="Calibri" w:hAnsi="Calibri" w:cs="Calibri"/>
          <w:color w:val="000000" w:themeColor="text1"/>
          <w:sz w:val="24"/>
          <w:szCs w:val="24"/>
        </w:rPr>
        <w:t xml:space="preserve"> </w:t>
      </w:r>
      <w:r w:rsidR="003323FD" w:rsidRPr="00487980">
        <w:rPr>
          <w:rFonts w:ascii="Calibri" w:eastAsia="Calibri" w:hAnsi="Calibri" w:cs="Calibri"/>
          <w:color w:val="000000" w:themeColor="text1"/>
          <w:sz w:val="24"/>
          <w:szCs w:val="24"/>
        </w:rPr>
        <w:t>The reference in paragraph 128(3)(b) to “</w:t>
      </w:r>
      <w:r w:rsidR="003323FD" w:rsidRPr="00487980">
        <w:rPr>
          <w:rFonts w:ascii="Calibri" w:eastAsia="Calibri" w:hAnsi="Calibri" w:cs="Calibri"/>
          <w:i/>
          <w:color w:val="000000" w:themeColor="text1"/>
          <w:sz w:val="24"/>
          <w:szCs w:val="24"/>
        </w:rPr>
        <w:t>or any longer period specified in the notice</w:t>
      </w:r>
      <w:r w:rsidR="003323FD" w:rsidRPr="00487980">
        <w:rPr>
          <w:rFonts w:ascii="Calibri" w:eastAsia="Calibri" w:hAnsi="Calibri" w:cs="Calibri"/>
          <w:color w:val="000000" w:themeColor="text1"/>
          <w:sz w:val="24"/>
          <w:szCs w:val="24"/>
        </w:rPr>
        <w:t>” is not consistent with the drafting approach generally adopted throughout the Principal Regulations, which is to refer to section 253</w:t>
      </w:r>
      <w:r w:rsidR="2B2B2419" w:rsidRPr="00487980">
        <w:rPr>
          <w:rFonts w:ascii="Calibri" w:eastAsia="Calibri" w:hAnsi="Calibri" w:cs="Calibri"/>
          <w:color w:val="000000" w:themeColor="text1"/>
          <w:sz w:val="24"/>
          <w:szCs w:val="24"/>
        </w:rPr>
        <w:t xml:space="preserve"> </w:t>
      </w:r>
      <w:r w:rsidR="003323FD" w:rsidRPr="00487980">
        <w:rPr>
          <w:rFonts w:ascii="Calibri" w:eastAsia="Calibri" w:hAnsi="Calibri" w:cs="Calibri"/>
          <w:color w:val="000000" w:themeColor="text1"/>
          <w:sz w:val="24"/>
          <w:szCs w:val="24"/>
        </w:rPr>
        <w:t xml:space="preserve">(as discussed above). It is apparent that paragraph 128(3)(b) may have been overlooked during the remake, when other similar provisions were redrafted to refer to section 253. </w:t>
      </w:r>
      <w:r w:rsidR="00E118BA" w:rsidRPr="00487980">
        <w:rPr>
          <w:rFonts w:ascii="Calibri" w:eastAsia="Calibri" w:hAnsi="Calibri" w:cs="Calibri"/>
          <w:color w:val="000000" w:themeColor="text1"/>
          <w:sz w:val="24"/>
          <w:szCs w:val="24"/>
        </w:rPr>
        <w:t>Accordingly, Item [</w:t>
      </w:r>
      <w:r w:rsidR="000E3AC9" w:rsidRPr="00487980">
        <w:rPr>
          <w:rFonts w:ascii="Calibri" w:eastAsia="Calibri" w:hAnsi="Calibri" w:cs="Calibri"/>
          <w:color w:val="000000" w:themeColor="text1"/>
          <w:sz w:val="24"/>
          <w:szCs w:val="24"/>
        </w:rPr>
        <w:t>39</w:t>
      </w:r>
      <w:r w:rsidR="0060586B" w:rsidRPr="00487980">
        <w:rPr>
          <w:rFonts w:ascii="Calibri" w:eastAsia="Calibri" w:hAnsi="Calibri" w:cs="Calibri"/>
          <w:color w:val="000000" w:themeColor="text1"/>
          <w:sz w:val="24"/>
          <w:szCs w:val="24"/>
        </w:rPr>
        <w:t>] of</w:t>
      </w:r>
      <w:r w:rsidR="00E118BA" w:rsidRPr="00487980">
        <w:rPr>
          <w:rFonts w:ascii="Calibri" w:eastAsia="Calibri" w:hAnsi="Calibri" w:cs="Calibri"/>
          <w:color w:val="000000" w:themeColor="text1"/>
          <w:sz w:val="24"/>
          <w:szCs w:val="24"/>
        </w:rPr>
        <w:t xml:space="preserve"> </w:t>
      </w:r>
      <w:r w:rsidR="0060586B" w:rsidRPr="00487980">
        <w:rPr>
          <w:rFonts w:ascii="Calibri" w:eastAsia="Calibri" w:hAnsi="Calibri" w:cs="Calibri"/>
          <w:color w:val="000000" w:themeColor="text1"/>
          <w:sz w:val="24"/>
          <w:szCs w:val="24"/>
        </w:rPr>
        <w:t>t</w:t>
      </w:r>
      <w:r w:rsidR="00860418" w:rsidRPr="00487980">
        <w:rPr>
          <w:rFonts w:ascii="Calibri" w:eastAsia="Calibri" w:hAnsi="Calibri" w:cs="Calibri"/>
          <w:color w:val="000000" w:themeColor="text1"/>
          <w:sz w:val="24"/>
          <w:szCs w:val="24"/>
        </w:rPr>
        <w:t>he Amend</w:t>
      </w:r>
      <w:r w:rsidR="003D495B" w:rsidRPr="00487980">
        <w:rPr>
          <w:rFonts w:ascii="Calibri" w:eastAsia="Calibri" w:hAnsi="Calibri" w:cs="Calibri"/>
          <w:color w:val="000000" w:themeColor="text1"/>
          <w:sz w:val="24"/>
          <w:szCs w:val="24"/>
        </w:rPr>
        <w:t>ment</w:t>
      </w:r>
      <w:r w:rsidR="00860418" w:rsidRPr="00487980">
        <w:rPr>
          <w:rFonts w:ascii="Calibri" w:eastAsia="Calibri" w:hAnsi="Calibri" w:cs="Calibri"/>
          <w:color w:val="000000" w:themeColor="text1"/>
          <w:sz w:val="24"/>
          <w:szCs w:val="24"/>
        </w:rPr>
        <w:t xml:space="preserve"> Regulations update</w:t>
      </w:r>
      <w:r w:rsidR="0060586B" w:rsidRPr="00487980">
        <w:rPr>
          <w:rFonts w:ascii="Calibri" w:eastAsia="Calibri" w:hAnsi="Calibri" w:cs="Calibri"/>
          <w:color w:val="000000" w:themeColor="text1"/>
          <w:sz w:val="24"/>
          <w:szCs w:val="24"/>
        </w:rPr>
        <w:t>s</w:t>
      </w:r>
      <w:r w:rsidR="5897A52E" w:rsidRPr="00487980">
        <w:rPr>
          <w:rFonts w:ascii="Calibri" w:eastAsia="Calibri" w:hAnsi="Calibri" w:cs="Calibri"/>
          <w:color w:val="000000" w:themeColor="text1"/>
          <w:sz w:val="24"/>
          <w:szCs w:val="24"/>
        </w:rPr>
        <w:t xml:space="preserve"> paragraph 128(3)(b) to relevantly refer to section 253</w:t>
      </w:r>
      <w:r w:rsidR="00355BF7" w:rsidRPr="00487980">
        <w:rPr>
          <w:rFonts w:ascii="Calibri" w:eastAsia="Calibri" w:hAnsi="Calibri" w:cs="Calibri"/>
          <w:color w:val="000000" w:themeColor="text1"/>
          <w:sz w:val="24"/>
          <w:szCs w:val="24"/>
        </w:rPr>
        <w:t xml:space="preserve"> </w:t>
      </w:r>
      <w:r w:rsidR="00AA691E" w:rsidRPr="00487980">
        <w:rPr>
          <w:rFonts w:ascii="Calibri" w:eastAsia="Calibri" w:hAnsi="Calibri" w:cs="Calibri"/>
          <w:color w:val="000000" w:themeColor="text1"/>
          <w:sz w:val="24"/>
          <w:szCs w:val="24"/>
        </w:rPr>
        <w:t xml:space="preserve">in order </w:t>
      </w:r>
      <w:r w:rsidR="004F254F" w:rsidRPr="00487980">
        <w:rPr>
          <w:rFonts w:ascii="Calibri" w:eastAsia="Calibri" w:hAnsi="Calibri" w:cs="Calibri"/>
          <w:color w:val="000000" w:themeColor="text1"/>
          <w:sz w:val="24"/>
          <w:szCs w:val="24"/>
        </w:rPr>
        <w:t xml:space="preserve">to apply the standard </w:t>
      </w:r>
      <w:r w:rsidR="00776BAD" w:rsidRPr="00487980">
        <w:rPr>
          <w:rFonts w:ascii="Calibri" w:eastAsia="Calibri" w:hAnsi="Calibri" w:cs="Calibri"/>
          <w:color w:val="000000" w:themeColor="text1"/>
          <w:sz w:val="24"/>
          <w:szCs w:val="24"/>
        </w:rPr>
        <w:t xml:space="preserve">process for </w:t>
      </w:r>
      <w:r w:rsidR="0060586B" w:rsidRPr="00487980">
        <w:rPr>
          <w:rFonts w:ascii="Calibri" w:eastAsia="Calibri" w:hAnsi="Calibri" w:cs="Calibri"/>
          <w:color w:val="000000" w:themeColor="text1"/>
          <w:sz w:val="24"/>
          <w:szCs w:val="24"/>
        </w:rPr>
        <w:t>extending a period</w:t>
      </w:r>
      <w:r w:rsidR="004F254F" w:rsidRPr="00487980">
        <w:rPr>
          <w:rFonts w:ascii="Calibri" w:eastAsia="Calibri" w:hAnsi="Calibri" w:cs="Calibri"/>
          <w:color w:val="000000" w:themeColor="text1"/>
          <w:sz w:val="24"/>
          <w:szCs w:val="24"/>
        </w:rPr>
        <w:t xml:space="preserve"> of time</w:t>
      </w:r>
      <w:r w:rsidR="0060586B" w:rsidRPr="00487980">
        <w:rPr>
          <w:rFonts w:ascii="Calibri" w:eastAsia="Calibri" w:hAnsi="Calibri" w:cs="Calibri"/>
          <w:color w:val="000000" w:themeColor="text1"/>
          <w:sz w:val="24"/>
          <w:szCs w:val="24"/>
        </w:rPr>
        <w:t xml:space="preserve"> for the doing of a thing</w:t>
      </w:r>
      <w:r w:rsidR="004F254F" w:rsidRPr="00487980">
        <w:rPr>
          <w:rFonts w:ascii="Calibri" w:eastAsia="Calibri" w:hAnsi="Calibri" w:cs="Calibri"/>
          <w:color w:val="000000" w:themeColor="text1"/>
          <w:sz w:val="24"/>
          <w:szCs w:val="24"/>
        </w:rPr>
        <w:t>.</w:t>
      </w:r>
    </w:p>
    <w:p w14:paraId="256131AD" w14:textId="36348CA1" w:rsidR="632F24D0" w:rsidRPr="00487980" w:rsidRDefault="004F254F" w:rsidP="00727C1B">
      <w:pPr>
        <w:spacing w:before="100" w:beforeAutospacing="1" w:after="100" w:afterAutospacing="1" w:line="240" w:lineRule="auto"/>
        <w:rPr>
          <w:rFonts w:ascii="Calibri" w:eastAsia="Times New Roman" w:hAnsi="Calibri" w:cs="Calibri"/>
          <w:b/>
          <w:bCs/>
          <w:sz w:val="24"/>
          <w:szCs w:val="24"/>
        </w:rPr>
      </w:pPr>
      <w:r w:rsidRPr="00487980">
        <w:rPr>
          <w:rFonts w:ascii="Calibri" w:eastAsia="Times New Roman" w:hAnsi="Calibri" w:cs="Calibri"/>
          <w:b/>
          <w:bCs/>
          <w:sz w:val="24"/>
          <w:szCs w:val="24"/>
        </w:rPr>
        <w:lastRenderedPageBreak/>
        <w:t xml:space="preserve">Item </w:t>
      </w:r>
      <w:r w:rsidR="0060586B" w:rsidRPr="00487980">
        <w:rPr>
          <w:rFonts w:ascii="Calibri" w:eastAsia="Times New Roman" w:hAnsi="Calibri" w:cs="Calibri"/>
          <w:b/>
          <w:bCs/>
          <w:sz w:val="24"/>
          <w:szCs w:val="24"/>
        </w:rPr>
        <w:t>[</w:t>
      </w:r>
      <w:r w:rsidR="000E3AC9" w:rsidRPr="00487980">
        <w:rPr>
          <w:rFonts w:ascii="Calibri" w:eastAsia="Times New Roman" w:hAnsi="Calibri" w:cs="Calibri"/>
          <w:b/>
          <w:bCs/>
          <w:sz w:val="24"/>
          <w:szCs w:val="24"/>
        </w:rPr>
        <w:t>40</w:t>
      </w:r>
      <w:r w:rsidR="0060586B" w:rsidRPr="00487980">
        <w:rPr>
          <w:rFonts w:ascii="Calibri" w:eastAsia="Times New Roman" w:hAnsi="Calibri" w:cs="Calibri"/>
          <w:b/>
          <w:bCs/>
          <w:sz w:val="24"/>
          <w:szCs w:val="24"/>
        </w:rPr>
        <w:t>]</w:t>
      </w:r>
      <w:r w:rsidR="632F24D0" w:rsidRPr="00487980">
        <w:rPr>
          <w:rFonts w:ascii="Calibri" w:eastAsia="Times New Roman" w:hAnsi="Calibri" w:cs="Calibri"/>
          <w:b/>
          <w:bCs/>
          <w:sz w:val="24"/>
          <w:szCs w:val="24"/>
        </w:rPr>
        <w:t xml:space="preserve"> </w:t>
      </w:r>
      <w:r w:rsidR="0060586B" w:rsidRPr="00487980">
        <w:rPr>
          <w:rFonts w:ascii="Calibri" w:eastAsia="Times New Roman" w:hAnsi="Calibri" w:cs="Calibri"/>
          <w:b/>
          <w:bCs/>
          <w:sz w:val="24"/>
          <w:szCs w:val="24"/>
        </w:rPr>
        <w:t>-</w:t>
      </w:r>
      <w:r w:rsidR="632F24D0" w:rsidRPr="00487980">
        <w:rPr>
          <w:rFonts w:ascii="Calibri" w:eastAsia="Times New Roman" w:hAnsi="Calibri" w:cs="Calibri"/>
          <w:b/>
          <w:bCs/>
          <w:sz w:val="24"/>
          <w:szCs w:val="24"/>
        </w:rPr>
        <w:t xml:space="preserve"> Clause 2</w:t>
      </w:r>
      <w:r w:rsidR="003131BC" w:rsidRPr="00487980">
        <w:rPr>
          <w:rFonts w:ascii="Calibri" w:eastAsia="Times New Roman" w:hAnsi="Calibri" w:cs="Calibri"/>
          <w:b/>
          <w:bCs/>
          <w:sz w:val="24"/>
          <w:szCs w:val="24"/>
        </w:rPr>
        <w:t xml:space="preserve"> of Part 2</w:t>
      </w:r>
      <w:r w:rsidR="632F24D0" w:rsidRPr="00487980">
        <w:rPr>
          <w:rFonts w:ascii="Calibri" w:eastAsia="Times New Roman" w:hAnsi="Calibri" w:cs="Calibri"/>
          <w:b/>
          <w:bCs/>
          <w:sz w:val="24"/>
          <w:szCs w:val="24"/>
        </w:rPr>
        <w:t xml:space="preserve"> </w:t>
      </w:r>
      <w:r w:rsidR="0060586B" w:rsidRPr="00487980">
        <w:rPr>
          <w:rFonts w:ascii="Calibri" w:eastAsia="Times New Roman" w:hAnsi="Calibri" w:cs="Calibri"/>
          <w:b/>
          <w:bCs/>
          <w:sz w:val="24"/>
          <w:szCs w:val="24"/>
        </w:rPr>
        <w:t xml:space="preserve">(Cairns planning area) </w:t>
      </w:r>
      <w:r w:rsidR="632F24D0" w:rsidRPr="00487980">
        <w:rPr>
          <w:rFonts w:ascii="Calibri" w:eastAsia="Times New Roman" w:hAnsi="Calibri" w:cs="Calibri"/>
          <w:b/>
          <w:bCs/>
          <w:sz w:val="24"/>
          <w:szCs w:val="24"/>
        </w:rPr>
        <w:t>of Schedule 1 (</w:t>
      </w:r>
      <w:r w:rsidR="0060586B" w:rsidRPr="00487980">
        <w:rPr>
          <w:rFonts w:ascii="Calibri" w:eastAsia="Times New Roman" w:hAnsi="Calibri" w:cs="Calibri"/>
          <w:b/>
          <w:bCs/>
          <w:sz w:val="24"/>
          <w:szCs w:val="24"/>
        </w:rPr>
        <w:t xml:space="preserve">Cairns/Cooktown management area) </w:t>
      </w:r>
      <w:r w:rsidR="632F24D0" w:rsidRPr="00487980">
        <w:rPr>
          <w:rFonts w:ascii="Calibri" w:eastAsia="Times New Roman" w:hAnsi="Calibri" w:cs="Calibri"/>
          <w:b/>
          <w:bCs/>
          <w:sz w:val="24"/>
          <w:szCs w:val="24"/>
        </w:rPr>
        <w:t>(table items 4 to 10)</w:t>
      </w:r>
    </w:p>
    <w:p w14:paraId="56FCF41F" w14:textId="66BB7F5B" w:rsidR="000869DC" w:rsidRPr="00487980" w:rsidRDefault="00470246" w:rsidP="00233AC8">
      <w:pPr>
        <w:spacing w:before="100" w:beforeAutospacing="1" w:after="100" w:afterAutospacing="1" w:line="240" w:lineRule="auto"/>
        <w:rPr>
          <w:rFonts w:ascii="Calibri" w:eastAsia="Times New Roman" w:hAnsi="Calibri" w:cs="Calibri"/>
          <w:color w:val="000000" w:themeColor="text1"/>
          <w:sz w:val="24"/>
          <w:szCs w:val="24"/>
          <w:lang w:val="en-AU"/>
        </w:rPr>
      </w:pPr>
      <w:r w:rsidRPr="00487980">
        <w:rPr>
          <w:rFonts w:ascii="Calibri" w:eastAsia="Times New Roman" w:hAnsi="Calibri" w:cs="Calibri"/>
          <w:color w:val="000000" w:themeColor="text1"/>
          <w:sz w:val="24"/>
          <w:szCs w:val="24"/>
          <w:lang w:val="en-AU"/>
        </w:rPr>
        <w:t xml:space="preserve">Item </w:t>
      </w:r>
      <w:r w:rsidR="0060586B" w:rsidRPr="00487980">
        <w:rPr>
          <w:rFonts w:ascii="Calibri" w:eastAsia="Times New Roman" w:hAnsi="Calibri" w:cs="Calibri"/>
          <w:color w:val="000000" w:themeColor="text1"/>
          <w:sz w:val="24"/>
          <w:szCs w:val="24"/>
          <w:lang w:val="en-AU"/>
        </w:rPr>
        <w:t>[</w:t>
      </w:r>
      <w:r w:rsidR="000E3AC9" w:rsidRPr="00487980">
        <w:rPr>
          <w:rFonts w:ascii="Calibri" w:eastAsia="Times New Roman" w:hAnsi="Calibri" w:cs="Calibri"/>
          <w:color w:val="000000" w:themeColor="text1"/>
          <w:sz w:val="24"/>
          <w:szCs w:val="24"/>
          <w:lang w:val="en-AU"/>
        </w:rPr>
        <w:t>40</w:t>
      </w:r>
      <w:r w:rsidR="0060586B" w:rsidRPr="00487980">
        <w:rPr>
          <w:rFonts w:ascii="Calibri" w:eastAsia="Times New Roman" w:hAnsi="Calibri" w:cs="Calibri"/>
          <w:color w:val="000000" w:themeColor="text1"/>
          <w:sz w:val="24"/>
          <w:szCs w:val="24"/>
          <w:lang w:val="en-AU"/>
        </w:rPr>
        <w:t>] of the Amendment Regulations</w:t>
      </w:r>
      <w:r w:rsidRPr="00487980">
        <w:rPr>
          <w:rFonts w:ascii="Calibri" w:eastAsia="Times New Roman" w:hAnsi="Calibri" w:cs="Calibri"/>
          <w:color w:val="000000" w:themeColor="text1"/>
          <w:sz w:val="24"/>
          <w:szCs w:val="24"/>
          <w:lang w:val="en-AU"/>
        </w:rPr>
        <w:t xml:space="preserve"> </w:t>
      </w:r>
      <w:r w:rsidR="0060586B" w:rsidRPr="00487980">
        <w:rPr>
          <w:rFonts w:ascii="Calibri" w:eastAsia="Times New Roman" w:hAnsi="Calibri" w:cs="Calibri"/>
          <w:color w:val="000000" w:themeColor="text1"/>
          <w:sz w:val="24"/>
          <w:szCs w:val="24"/>
          <w:lang w:val="en-AU"/>
        </w:rPr>
        <w:t xml:space="preserve">corrects a minor formatting issue, by </w:t>
      </w:r>
      <w:r w:rsidRPr="00487980">
        <w:rPr>
          <w:rFonts w:ascii="Calibri" w:eastAsia="Times New Roman" w:hAnsi="Calibri" w:cs="Calibri"/>
          <w:color w:val="000000" w:themeColor="text1"/>
          <w:sz w:val="24"/>
          <w:szCs w:val="24"/>
          <w:lang w:val="en-AU"/>
        </w:rPr>
        <w:t>repeal</w:t>
      </w:r>
      <w:r w:rsidR="0060586B" w:rsidRPr="00487980">
        <w:rPr>
          <w:rFonts w:ascii="Calibri" w:eastAsia="Times New Roman" w:hAnsi="Calibri" w:cs="Calibri"/>
          <w:color w:val="000000" w:themeColor="text1"/>
          <w:sz w:val="24"/>
          <w:szCs w:val="24"/>
          <w:lang w:val="en-AU"/>
        </w:rPr>
        <w:t>ing</w:t>
      </w:r>
      <w:r w:rsidRPr="00487980">
        <w:rPr>
          <w:rFonts w:ascii="Calibri" w:eastAsia="Times New Roman" w:hAnsi="Calibri" w:cs="Calibri"/>
          <w:color w:val="000000" w:themeColor="text1"/>
          <w:sz w:val="24"/>
          <w:szCs w:val="24"/>
          <w:lang w:val="en-AU"/>
        </w:rPr>
        <w:t xml:space="preserve"> table items 4 to 10 </w:t>
      </w:r>
      <w:r w:rsidR="0060586B" w:rsidRPr="00487980">
        <w:rPr>
          <w:rFonts w:ascii="Calibri" w:eastAsia="Times New Roman" w:hAnsi="Calibri" w:cs="Calibri"/>
          <w:color w:val="000000" w:themeColor="text1"/>
          <w:sz w:val="24"/>
          <w:szCs w:val="24"/>
          <w:lang w:val="en-AU"/>
        </w:rPr>
        <w:t>in Schedule 1, Clause 2 of the Principal Regulations,</w:t>
      </w:r>
      <w:r w:rsidRPr="00487980">
        <w:rPr>
          <w:rFonts w:ascii="Calibri" w:eastAsia="Times New Roman" w:hAnsi="Calibri" w:cs="Calibri"/>
          <w:color w:val="000000" w:themeColor="text1"/>
          <w:sz w:val="24"/>
          <w:szCs w:val="24"/>
          <w:lang w:val="en-AU"/>
        </w:rPr>
        <w:t xml:space="preserve"> </w:t>
      </w:r>
      <w:r w:rsidR="000869DC" w:rsidRPr="00487980">
        <w:rPr>
          <w:rFonts w:ascii="Calibri" w:eastAsia="Times New Roman" w:hAnsi="Calibri" w:cs="Calibri"/>
          <w:color w:val="000000" w:themeColor="text1"/>
          <w:sz w:val="24"/>
          <w:szCs w:val="24"/>
          <w:lang w:val="en-AU"/>
        </w:rPr>
        <w:t>and substitut</w:t>
      </w:r>
      <w:r w:rsidR="0060586B" w:rsidRPr="00487980">
        <w:rPr>
          <w:rFonts w:ascii="Calibri" w:eastAsia="Times New Roman" w:hAnsi="Calibri" w:cs="Calibri"/>
          <w:color w:val="000000" w:themeColor="text1"/>
          <w:sz w:val="24"/>
          <w:szCs w:val="24"/>
          <w:lang w:val="en-AU"/>
        </w:rPr>
        <w:t>ing</w:t>
      </w:r>
      <w:r w:rsidR="000869DC" w:rsidRPr="00487980">
        <w:rPr>
          <w:rFonts w:ascii="Calibri" w:eastAsia="Times New Roman" w:hAnsi="Calibri" w:cs="Calibri"/>
          <w:color w:val="000000" w:themeColor="text1"/>
          <w:sz w:val="24"/>
          <w:szCs w:val="24"/>
          <w:lang w:val="en-AU"/>
        </w:rPr>
        <w:t xml:space="preserve"> the</w:t>
      </w:r>
      <w:r w:rsidR="0060586B" w:rsidRPr="00487980">
        <w:rPr>
          <w:rFonts w:ascii="Calibri" w:eastAsia="Times New Roman" w:hAnsi="Calibri" w:cs="Calibri"/>
          <w:color w:val="000000" w:themeColor="text1"/>
          <w:sz w:val="24"/>
          <w:szCs w:val="24"/>
          <w:lang w:val="en-AU"/>
        </w:rPr>
        <w:t>se table items</w:t>
      </w:r>
      <w:r w:rsidR="000869DC" w:rsidRPr="00487980">
        <w:rPr>
          <w:rFonts w:ascii="Calibri" w:eastAsia="Times New Roman" w:hAnsi="Calibri" w:cs="Calibri"/>
          <w:color w:val="000000" w:themeColor="text1"/>
          <w:sz w:val="24"/>
          <w:szCs w:val="24"/>
          <w:lang w:val="en-AU"/>
        </w:rPr>
        <w:t xml:space="preserve"> so that </w:t>
      </w:r>
      <w:r w:rsidR="4E70064D" w:rsidRPr="00487980">
        <w:rPr>
          <w:rFonts w:ascii="Calibri" w:eastAsia="Times New Roman" w:hAnsi="Calibri" w:cs="Calibri"/>
          <w:color w:val="000000" w:themeColor="text1"/>
          <w:sz w:val="24"/>
          <w:szCs w:val="24"/>
          <w:lang w:val="en-AU"/>
        </w:rPr>
        <w:t>the</w:t>
      </w:r>
      <w:r w:rsidR="75A7E724" w:rsidRPr="00487980">
        <w:rPr>
          <w:rFonts w:ascii="Calibri" w:eastAsia="Times New Roman" w:hAnsi="Calibri" w:cs="Calibri"/>
          <w:color w:val="000000" w:themeColor="text1"/>
          <w:sz w:val="24"/>
          <w:szCs w:val="24"/>
          <w:lang w:val="en-AU"/>
        </w:rPr>
        <w:t xml:space="preserve"> headings for the Cairns Planning Area anchorages </w:t>
      </w:r>
      <w:r w:rsidR="2FED622B" w:rsidRPr="00487980">
        <w:rPr>
          <w:rFonts w:ascii="Calibri" w:eastAsia="Times New Roman" w:hAnsi="Calibri" w:cs="Calibri"/>
          <w:color w:val="000000" w:themeColor="text1"/>
          <w:sz w:val="24"/>
          <w:szCs w:val="24"/>
          <w:lang w:val="en-AU"/>
        </w:rPr>
        <w:t>are now</w:t>
      </w:r>
      <w:r w:rsidR="75A7E724" w:rsidRPr="00487980">
        <w:rPr>
          <w:rFonts w:ascii="Calibri" w:eastAsia="Times New Roman" w:hAnsi="Calibri" w:cs="Calibri"/>
          <w:color w:val="000000" w:themeColor="text1"/>
          <w:sz w:val="24"/>
          <w:szCs w:val="24"/>
          <w:lang w:val="en-AU"/>
        </w:rPr>
        <w:t xml:space="preserve"> shaded in bold and underlined</w:t>
      </w:r>
      <w:r w:rsidR="004F254F" w:rsidRPr="00487980">
        <w:rPr>
          <w:rFonts w:ascii="Calibri" w:eastAsia="Times New Roman" w:hAnsi="Calibri" w:cs="Calibri"/>
          <w:color w:val="000000" w:themeColor="text1"/>
          <w:sz w:val="24"/>
          <w:szCs w:val="24"/>
          <w:lang w:val="en-AU"/>
        </w:rPr>
        <w:t xml:space="preserve">. This is to achieve </w:t>
      </w:r>
      <w:r w:rsidR="75A7E724" w:rsidRPr="00487980">
        <w:rPr>
          <w:rFonts w:ascii="Calibri" w:eastAsia="Times New Roman" w:hAnsi="Calibri" w:cs="Calibri"/>
          <w:color w:val="000000" w:themeColor="text1"/>
          <w:sz w:val="24"/>
          <w:szCs w:val="24"/>
          <w:lang w:val="en-AU"/>
        </w:rPr>
        <w:t>consistency with headings for other anchorages in Schedule 1, which ar</w:t>
      </w:r>
      <w:r w:rsidR="004F254F" w:rsidRPr="00487980">
        <w:rPr>
          <w:rFonts w:ascii="Calibri" w:eastAsia="Times New Roman" w:hAnsi="Calibri" w:cs="Calibri"/>
          <w:color w:val="000000" w:themeColor="text1"/>
          <w:sz w:val="24"/>
          <w:szCs w:val="24"/>
          <w:lang w:val="en-AU"/>
        </w:rPr>
        <w:t>e shaded in bold and underlined</w:t>
      </w:r>
      <w:r w:rsidR="0060586B" w:rsidRPr="00487980">
        <w:rPr>
          <w:rFonts w:ascii="Calibri" w:eastAsia="Times New Roman" w:hAnsi="Calibri" w:cs="Calibri"/>
          <w:color w:val="000000" w:themeColor="text1"/>
          <w:sz w:val="24"/>
          <w:szCs w:val="24"/>
          <w:lang w:val="en-AU"/>
        </w:rPr>
        <w:t xml:space="preserve"> (which is consistent with the style of all other anchorage headings in the tables within Schedule 1)</w:t>
      </w:r>
      <w:r w:rsidR="000869DC" w:rsidRPr="00487980">
        <w:rPr>
          <w:rFonts w:ascii="Calibri" w:eastAsia="Times New Roman" w:hAnsi="Calibri" w:cs="Calibri"/>
          <w:color w:val="000000" w:themeColor="text1"/>
          <w:sz w:val="24"/>
          <w:szCs w:val="24"/>
          <w:lang w:val="en-AU"/>
        </w:rPr>
        <w:t xml:space="preserve">. </w:t>
      </w:r>
    </w:p>
    <w:p w14:paraId="3EB6F0B3" w14:textId="200D70D4" w:rsidR="75A7E724" w:rsidRPr="00487980" w:rsidRDefault="000869DC" w:rsidP="00233AC8">
      <w:pPr>
        <w:spacing w:before="100" w:beforeAutospacing="1" w:after="100" w:afterAutospacing="1" w:line="240" w:lineRule="auto"/>
        <w:rPr>
          <w:rFonts w:ascii="Calibri" w:eastAsia="Times New Roman" w:hAnsi="Calibri" w:cs="Calibri"/>
          <w:color w:val="000000" w:themeColor="text1"/>
          <w:sz w:val="24"/>
          <w:szCs w:val="24"/>
          <w:lang w:val="en-AU"/>
        </w:rPr>
      </w:pPr>
      <w:r w:rsidRPr="00487980">
        <w:rPr>
          <w:rFonts w:ascii="Calibri" w:eastAsia="Times New Roman" w:hAnsi="Calibri" w:cs="Calibri"/>
          <w:color w:val="000000" w:themeColor="text1"/>
          <w:sz w:val="24"/>
          <w:szCs w:val="24"/>
          <w:lang w:val="en-AU"/>
        </w:rPr>
        <w:t xml:space="preserve">This amendment </w:t>
      </w:r>
      <w:r w:rsidR="00FC4AF4" w:rsidRPr="00487980">
        <w:rPr>
          <w:rFonts w:ascii="Calibri" w:eastAsia="Times New Roman" w:hAnsi="Calibri" w:cs="Calibri"/>
          <w:color w:val="000000" w:themeColor="text1"/>
          <w:sz w:val="24"/>
          <w:szCs w:val="24"/>
          <w:lang w:val="en-AU"/>
        </w:rPr>
        <w:t xml:space="preserve">is intended to </w:t>
      </w:r>
      <w:r w:rsidR="004F254F" w:rsidRPr="00487980">
        <w:rPr>
          <w:rFonts w:ascii="Calibri" w:eastAsia="Times New Roman" w:hAnsi="Calibri" w:cs="Calibri"/>
          <w:color w:val="000000" w:themeColor="text1"/>
          <w:sz w:val="24"/>
          <w:szCs w:val="24"/>
          <w:lang w:val="en-AU"/>
        </w:rPr>
        <w:t>assist the reader</w:t>
      </w:r>
      <w:r w:rsidRPr="00487980">
        <w:rPr>
          <w:rFonts w:ascii="Calibri" w:eastAsia="Times New Roman" w:hAnsi="Calibri" w:cs="Calibri"/>
          <w:color w:val="000000" w:themeColor="text1"/>
          <w:sz w:val="24"/>
          <w:szCs w:val="24"/>
          <w:lang w:val="en-AU"/>
        </w:rPr>
        <w:t xml:space="preserve"> to identify the seven relevant designated anchorages in the Cairns Planning Area</w:t>
      </w:r>
      <w:r w:rsidR="75A7E724" w:rsidRPr="00487980">
        <w:rPr>
          <w:rFonts w:ascii="Calibri" w:eastAsia="Times New Roman" w:hAnsi="Calibri" w:cs="Calibri"/>
          <w:color w:val="000000" w:themeColor="text1"/>
          <w:sz w:val="24"/>
          <w:szCs w:val="24"/>
          <w:lang w:val="en-AU"/>
        </w:rPr>
        <w:t>.</w:t>
      </w:r>
      <w:r w:rsidR="00776BAD" w:rsidRPr="00487980">
        <w:rPr>
          <w:rFonts w:ascii="Calibri" w:eastAsia="Times New Roman" w:hAnsi="Calibri" w:cs="Calibri"/>
          <w:color w:val="000000" w:themeColor="text1"/>
          <w:sz w:val="24"/>
          <w:szCs w:val="24"/>
          <w:lang w:val="en-AU"/>
        </w:rPr>
        <w:t xml:space="preserve"> </w:t>
      </w:r>
    </w:p>
    <w:p w14:paraId="50877035" w14:textId="25EBF2DB" w:rsidR="60542749" w:rsidRPr="00487980" w:rsidRDefault="004F254F" w:rsidP="00233AC8">
      <w:pPr>
        <w:spacing w:before="100" w:beforeAutospacing="1" w:after="100" w:afterAutospacing="1" w:line="240" w:lineRule="auto"/>
        <w:rPr>
          <w:rFonts w:ascii="Calibri" w:eastAsia="Times New Roman" w:hAnsi="Calibri" w:cs="Calibri"/>
          <w:color w:val="000000" w:themeColor="text1"/>
          <w:sz w:val="24"/>
          <w:szCs w:val="24"/>
          <w:lang w:val="en-AU"/>
        </w:rPr>
      </w:pPr>
      <w:r w:rsidRPr="00487980">
        <w:rPr>
          <w:rFonts w:ascii="Calibri" w:eastAsia="Times New Roman" w:hAnsi="Calibri" w:cs="Calibri"/>
          <w:b/>
          <w:bCs/>
          <w:color w:val="000000" w:themeColor="text1"/>
          <w:sz w:val="24"/>
          <w:szCs w:val="24"/>
          <w:lang w:val="en-AU"/>
        </w:rPr>
        <w:t xml:space="preserve">Item </w:t>
      </w:r>
      <w:r w:rsidR="00EC6E4F" w:rsidRPr="00487980">
        <w:rPr>
          <w:rFonts w:ascii="Calibri" w:eastAsia="Times New Roman" w:hAnsi="Calibri" w:cs="Calibri"/>
          <w:b/>
          <w:bCs/>
          <w:color w:val="000000" w:themeColor="text1"/>
          <w:sz w:val="24"/>
          <w:szCs w:val="24"/>
          <w:lang w:val="en-AU"/>
        </w:rPr>
        <w:t>[</w:t>
      </w:r>
      <w:r w:rsidR="60542749" w:rsidRPr="00487980">
        <w:rPr>
          <w:rFonts w:ascii="Calibri" w:eastAsia="Times New Roman" w:hAnsi="Calibri" w:cs="Calibri"/>
          <w:b/>
          <w:bCs/>
          <w:color w:val="000000" w:themeColor="text1"/>
          <w:sz w:val="24"/>
          <w:szCs w:val="24"/>
          <w:lang w:val="en-AU"/>
        </w:rPr>
        <w:t>4</w:t>
      </w:r>
      <w:r w:rsidR="000E3AC9" w:rsidRPr="00487980">
        <w:rPr>
          <w:rFonts w:ascii="Calibri" w:eastAsia="Times New Roman" w:hAnsi="Calibri" w:cs="Calibri"/>
          <w:b/>
          <w:bCs/>
          <w:color w:val="000000" w:themeColor="text1"/>
          <w:sz w:val="24"/>
          <w:szCs w:val="24"/>
          <w:lang w:val="en-AU"/>
        </w:rPr>
        <w:t>1</w:t>
      </w:r>
      <w:r w:rsidR="00EC6E4F" w:rsidRPr="00487980">
        <w:rPr>
          <w:rFonts w:ascii="Calibri" w:eastAsia="Times New Roman" w:hAnsi="Calibri" w:cs="Calibri"/>
          <w:b/>
          <w:bCs/>
          <w:color w:val="000000" w:themeColor="text1"/>
          <w:sz w:val="24"/>
          <w:szCs w:val="24"/>
          <w:lang w:val="en-AU"/>
        </w:rPr>
        <w:t>] -</w:t>
      </w:r>
      <w:r w:rsidR="60542749" w:rsidRPr="00487980">
        <w:rPr>
          <w:rFonts w:ascii="Calibri" w:eastAsia="Times New Roman" w:hAnsi="Calibri" w:cs="Calibri"/>
          <w:b/>
          <w:bCs/>
          <w:color w:val="000000" w:themeColor="text1"/>
          <w:sz w:val="24"/>
          <w:szCs w:val="24"/>
          <w:lang w:val="en-AU"/>
        </w:rPr>
        <w:t xml:space="preserve"> Amendment of listed provisions- Fisheries Regulation</w:t>
      </w:r>
      <w:r w:rsidR="75A7E724" w:rsidRPr="00487980">
        <w:rPr>
          <w:rFonts w:ascii="Calibri" w:eastAsia="Times New Roman" w:hAnsi="Calibri" w:cs="Calibri"/>
          <w:color w:val="000000" w:themeColor="text1"/>
          <w:sz w:val="24"/>
          <w:szCs w:val="24"/>
          <w:lang w:val="en-AU"/>
        </w:rPr>
        <w:t xml:space="preserve"> </w:t>
      </w:r>
    </w:p>
    <w:p w14:paraId="48B9CA71" w14:textId="280DDDE4" w:rsidR="00157D3B" w:rsidRPr="00487980" w:rsidRDefault="00157D3B" w:rsidP="00157D3B">
      <w:pPr>
        <w:spacing w:before="100" w:beforeAutospacing="1" w:after="100" w:afterAutospacing="1" w:line="240" w:lineRule="auto"/>
        <w:rPr>
          <w:rFonts w:ascii="Calibri" w:eastAsia="Times New Roman" w:hAnsi="Calibri" w:cs="Calibri"/>
          <w:sz w:val="24"/>
          <w:szCs w:val="24"/>
        </w:rPr>
      </w:pPr>
      <w:r w:rsidRPr="00487980">
        <w:rPr>
          <w:rFonts w:ascii="Calibri" w:eastAsia="Times New Roman" w:hAnsi="Calibri" w:cs="Calibri"/>
          <w:sz w:val="24"/>
          <w:szCs w:val="24"/>
        </w:rPr>
        <w:t xml:space="preserve">Item </w:t>
      </w:r>
      <w:r w:rsidR="006E2738" w:rsidRPr="00487980">
        <w:rPr>
          <w:rFonts w:ascii="Calibri" w:eastAsia="Times New Roman" w:hAnsi="Calibri" w:cs="Calibri"/>
          <w:sz w:val="24"/>
          <w:szCs w:val="24"/>
        </w:rPr>
        <w:t>[</w:t>
      </w:r>
      <w:r w:rsidR="000E3AC9" w:rsidRPr="00487980">
        <w:rPr>
          <w:rFonts w:ascii="Calibri" w:eastAsia="Times New Roman" w:hAnsi="Calibri" w:cs="Calibri"/>
          <w:sz w:val="24"/>
          <w:szCs w:val="24"/>
        </w:rPr>
        <w:t>41</w:t>
      </w:r>
      <w:r w:rsidR="006E2738" w:rsidRPr="00487980">
        <w:rPr>
          <w:rFonts w:ascii="Calibri" w:eastAsia="Times New Roman" w:hAnsi="Calibri" w:cs="Calibri"/>
          <w:sz w:val="24"/>
          <w:szCs w:val="24"/>
        </w:rPr>
        <w:t>] of the Amendment Regulations</w:t>
      </w:r>
      <w:r w:rsidRPr="00487980">
        <w:rPr>
          <w:rFonts w:ascii="Calibri" w:eastAsia="Times New Roman" w:hAnsi="Calibri" w:cs="Calibri"/>
          <w:sz w:val="24"/>
          <w:szCs w:val="24"/>
        </w:rPr>
        <w:t xml:space="preserve"> updates the definitions in subsection 5(1) of the Principal Regulations for </w:t>
      </w:r>
      <w:r w:rsidR="00E05C6F" w:rsidRPr="00487980">
        <w:rPr>
          <w:rFonts w:ascii="Calibri" w:eastAsia="Times New Roman" w:hAnsi="Calibri" w:cs="Calibri"/>
          <w:sz w:val="24"/>
          <w:szCs w:val="24"/>
        </w:rPr>
        <w:t>‘</w:t>
      </w:r>
      <w:r w:rsidRPr="00487980">
        <w:rPr>
          <w:rFonts w:ascii="Calibri" w:eastAsia="Times New Roman" w:hAnsi="Calibri" w:cs="Calibri"/>
          <w:sz w:val="24"/>
          <w:szCs w:val="24"/>
        </w:rPr>
        <w:t>collapsible trap</w:t>
      </w:r>
      <w:r w:rsidR="00E05C6F" w:rsidRPr="00487980">
        <w:rPr>
          <w:rFonts w:ascii="Calibri" w:eastAsia="Times New Roman" w:hAnsi="Calibri" w:cs="Calibri"/>
          <w:sz w:val="24"/>
          <w:szCs w:val="24"/>
        </w:rPr>
        <w:t>’</w:t>
      </w:r>
      <w:r w:rsidRPr="00487980">
        <w:rPr>
          <w:rFonts w:ascii="Calibri" w:eastAsia="Times New Roman" w:hAnsi="Calibri" w:cs="Calibri"/>
          <w:sz w:val="24"/>
          <w:szCs w:val="24"/>
        </w:rPr>
        <w:t xml:space="preserve">, </w:t>
      </w:r>
      <w:r w:rsidR="00E05C6F" w:rsidRPr="00487980">
        <w:rPr>
          <w:rFonts w:ascii="Calibri" w:eastAsia="Times New Roman" w:hAnsi="Calibri" w:cs="Calibri"/>
          <w:sz w:val="24"/>
          <w:szCs w:val="24"/>
        </w:rPr>
        <w:t>‘</w:t>
      </w:r>
      <w:r w:rsidRPr="00487980">
        <w:rPr>
          <w:rFonts w:ascii="Calibri" w:eastAsia="Times New Roman" w:hAnsi="Calibri" w:cs="Calibri"/>
          <w:sz w:val="24"/>
          <w:szCs w:val="24"/>
        </w:rPr>
        <w:t>commercial fisher</w:t>
      </w:r>
      <w:r w:rsidR="00E05C6F" w:rsidRPr="00487980">
        <w:rPr>
          <w:rFonts w:ascii="Calibri" w:eastAsia="Times New Roman" w:hAnsi="Calibri" w:cs="Calibri"/>
          <w:sz w:val="24"/>
          <w:szCs w:val="24"/>
        </w:rPr>
        <w:t>’</w:t>
      </w:r>
      <w:r w:rsidRPr="00487980">
        <w:rPr>
          <w:rFonts w:ascii="Calibri" w:eastAsia="Times New Roman" w:hAnsi="Calibri" w:cs="Calibri"/>
          <w:sz w:val="24"/>
          <w:szCs w:val="24"/>
        </w:rPr>
        <w:t xml:space="preserve">, </w:t>
      </w:r>
      <w:r w:rsidR="00E05C6F" w:rsidRPr="00487980">
        <w:rPr>
          <w:rFonts w:ascii="Calibri" w:eastAsia="Times New Roman" w:hAnsi="Calibri" w:cs="Calibri"/>
          <w:sz w:val="24"/>
          <w:szCs w:val="24"/>
        </w:rPr>
        <w:t>‘</w:t>
      </w:r>
      <w:r w:rsidRPr="00487980">
        <w:rPr>
          <w:rFonts w:ascii="Calibri" w:eastAsia="Times New Roman" w:hAnsi="Calibri" w:cs="Calibri"/>
          <w:sz w:val="24"/>
          <w:szCs w:val="24"/>
        </w:rPr>
        <w:t>crab pot</w:t>
      </w:r>
      <w:r w:rsidR="00E05C6F" w:rsidRPr="00487980">
        <w:rPr>
          <w:rFonts w:ascii="Calibri" w:eastAsia="Times New Roman" w:hAnsi="Calibri" w:cs="Calibri"/>
          <w:sz w:val="24"/>
          <w:szCs w:val="24"/>
        </w:rPr>
        <w:t>’</w:t>
      </w:r>
      <w:r w:rsidRPr="00487980">
        <w:rPr>
          <w:rFonts w:ascii="Calibri" w:eastAsia="Times New Roman" w:hAnsi="Calibri" w:cs="Calibri"/>
          <w:sz w:val="24"/>
          <w:szCs w:val="24"/>
        </w:rPr>
        <w:t xml:space="preserve">, </w:t>
      </w:r>
      <w:r w:rsidR="00E05C6F" w:rsidRPr="00487980">
        <w:rPr>
          <w:rFonts w:ascii="Calibri" w:eastAsia="Times New Roman" w:hAnsi="Calibri" w:cs="Calibri"/>
          <w:sz w:val="24"/>
          <w:szCs w:val="24"/>
        </w:rPr>
        <w:t>‘</w:t>
      </w:r>
      <w:r w:rsidRPr="00487980">
        <w:rPr>
          <w:rFonts w:ascii="Calibri" w:eastAsia="Times New Roman" w:hAnsi="Calibri" w:cs="Calibri"/>
          <w:sz w:val="24"/>
          <w:szCs w:val="24"/>
        </w:rPr>
        <w:t>dilly</w:t>
      </w:r>
      <w:r w:rsidR="00E05C6F" w:rsidRPr="00487980">
        <w:rPr>
          <w:rFonts w:ascii="Calibri" w:eastAsia="Times New Roman" w:hAnsi="Calibri" w:cs="Calibri"/>
          <w:sz w:val="24"/>
          <w:szCs w:val="24"/>
        </w:rPr>
        <w:t>’</w:t>
      </w:r>
      <w:r w:rsidRPr="00487980">
        <w:rPr>
          <w:rFonts w:ascii="Calibri" w:eastAsia="Times New Roman" w:hAnsi="Calibri" w:cs="Calibri"/>
          <w:sz w:val="24"/>
          <w:szCs w:val="24"/>
        </w:rPr>
        <w:t xml:space="preserve">, </w:t>
      </w:r>
      <w:r w:rsidR="00E05C6F" w:rsidRPr="00487980">
        <w:rPr>
          <w:rFonts w:ascii="Calibri" w:eastAsia="Times New Roman" w:hAnsi="Calibri" w:cs="Calibri"/>
          <w:sz w:val="24"/>
          <w:szCs w:val="24"/>
        </w:rPr>
        <w:t>‘</w:t>
      </w:r>
      <w:r w:rsidRPr="00487980">
        <w:rPr>
          <w:rFonts w:ascii="Calibri" w:eastAsia="Times New Roman" w:hAnsi="Calibri" w:cs="Calibri"/>
          <w:sz w:val="24"/>
          <w:szCs w:val="24"/>
        </w:rPr>
        <w:t>fix a net (except in paragraph (d) of the definition of minor research aid)</w:t>
      </w:r>
      <w:r w:rsidR="00E05C6F" w:rsidRPr="00487980">
        <w:rPr>
          <w:rFonts w:ascii="Calibri" w:eastAsia="Times New Roman" w:hAnsi="Calibri" w:cs="Calibri"/>
          <w:sz w:val="24"/>
          <w:szCs w:val="24"/>
        </w:rPr>
        <w:t>’</w:t>
      </w:r>
      <w:r w:rsidRPr="00487980">
        <w:rPr>
          <w:rFonts w:ascii="Calibri" w:eastAsia="Times New Roman" w:hAnsi="Calibri" w:cs="Calibri"/>
          <w:sz w:val="24"/>
          <w:szCs w:val="24"/>
        </w:rPr>
        <w:t xml:space="preserve">, </w:t>
      </w:r>
      <w:r w:rsidR="00E05C6F" w:rsidRPr="00487980">
        <w:rPr>
          <w:rFonts w:ascii="Calibri" w:eastAsia="Times New Roman" w:hAnsi="Calibri" w:cs="Calibri"/>
          <w:sz w:val="24"/>
          <w:szCs w:val="24"/>
        </w:rPr>
        <w:t>‘</w:t>
      </w:r>
      <w:r w:rsidRPr="00487980">
        <w:rPr>
          <w:rFonts w:ascii="Calibri" w:eastAsia="Times New Roman" w:hAnsi="Calibri" w:cs="Calibri"/>
          <w:sz w:val="24"/>
          <w:szCs w:val="24"/>
        </w:rPr>
        <w:t>haul</w:t>
      </w:r>
      <w:r w:rsidR="00E05C6F" w:rsidRPr="00487980">
        <w:rPr>
          <w:rFonts w:ascii="Calibri" w:eastAsia="Times New Roman" w:hAnsi="Calibri" w:cs="Calibri"/>
          <w:sz w:val="24"/>
          <w:szCs w:val="24"/>
        </w:rPr>
        <w:t>’</w:t>
      </w:r>
      <w:r w:rsidRPr="00487980">
        <w:rPr>
          <w:rFonts w:ascii="Calibri" w:eastAsia="Times New Roman" w:hAnsi="Calibri" w:cs="Calibri"/>
          <w:sz w:val="24"/>
          <w:szCs w:val="24"/>
        </w:rPr>
        <w:t xml:space="preserve">, </w:t>
      </w:r>
      <w:r w:rsidR="00E05C6F" w:rsidRPr="00487980">
        <w:rPr>
          <w:rFonts w:ascii="Calibri" w:eastAsia="Times New Roman" w:hAnsi="Calibri" w:cs="Calibri"/>
          <w:sz w:val="24"/>
          <w:szCs w:val="24"/>
        </w:rPr>
        <w:t>‘</w:t>
      </w:r>
      <w:r w:rsidRPr="00487980">
        <w:rPr>
          <w:rFonts w:ascii="Calibri" w:eastAsia="Times New Roman" w:hAnsi="Calibri" w:cs="Calibri"/>
          <w:sz w:val="24"/>
          <w:szCs w:val="24"/>
        </w:rPr>
        <w:t>mesh net</w:t>
      </w:r>
      <w:r w:rsidR="00E05C6F" w:rsidRPr="00487980">
        <w:rPr>
          <w:rFonts w:ascii="Calibri" w:eastAsia="Times New Roman" w:hAnsi="Calibri" w:cs="Calibri"/>
          <w:sz w:val="24"/>
          <w:szCs w:val="24"/>
        </w:rPr>
        <w:t>’</w:t>
      </w:r>
      <w:r w:rsidRPr="00487980">
        <w:rPr>
          <w:rFonts w:ascii="Calibri" w:eastAsia="Times New Roman" w:hAnsi="Calibri" w:cs="Calibri"/>
          <w:sz w:val="24"/>
          <w:szCs w:val="24"/>
        </w:rPr>
        <w:t xml:space="preserve">, </w:t>
      </w:r>
      <w:r w:rsidR="00E05C6F" w:rsidRPr="00487980">
        <w:rPr>
          <w:rFonts w:ascii="Calibri" w:eastAsia="Times New Roman" w:hAnsi="Calibri" w:cs="Calibri"/>
          <w:sz w:val="24"/>
          <w:szCs w:val="24"/>
        </w:rPr>
        <w:t>‘</w:t>
      </w:r>
      <w:r w:rsidRPr="00487980">
        <w:rPr>
          <w:rFonts w:ascii="Calibri" w:eastAsia="Times New Roman" w:hAnsi="Calibri" w:cs="Calibri"/>
          <w:sz w:val="24"/>
          <w:szCs w:val="24"/>
        </w:rPr>
        <w:t>mesh size</w:t>
      </w:r>
      <w:r w:rsidR="00E05C6F" w:rsidRPr="00487980">
        <w:rPr>
          <w:rFonts w:ascii="Calibri" w:eastAsia="Times New Roman" w:hAnsi="Calibri" w:cs="Calibri"/>
          <w:sz w:val="24"/>
          <w:szCs w:val="24"/>
        </w:rPr>
        <w:t>’</w:t>
      </w:r>
      <w:r w:rsidRPr="00487980">
        <w:rPr>
          <w:rFonts w:ascii="Calibri" w:eastAsia="Times New Roman" w:hAnsi="Calibri" w:cs="Calibri"/>
          <w:sz w:val="24"/>
          <w:szCs w:val="24"/>
        </w:rPr>
        <w:t xml:space="preserve">, </w:t>
      </w:r>
      <w:r w:rsidR="00E05C6F" w:rsidRPr="00487980">
        <w:rPr>
          <w:rFonts w:ascii="Calibri" w:eastAsia="Times New Roman" w:hAnsi="Calibri" w:cs="Calibri"/>
          <w:sz w:val="24"/>
          <w:szCs w:val="24"/>
        </w:rPr>
        <w:t>‘</w:t>
      </w:r>
      <w:r w:rsidRPr="00487980">
        <w:rPr>
          <w:rFonts w:ascii="Calibri" w:eastAsia="Times New Roman" w:hAnsi="Calibri" w:cs="Calibri"/>
          <w:sz w:val="24"/>
          <w:szCs w:val="24"/>
        </w:rPr>
        <w:t>offshore waters</w:t>
      </w:r>
      <w:r w:rsidR="00E05C6F" w:rsidRPr="00487980">
        <w:rPr>
          <w:rFonts w:ascii="Calibri" w:eastAsia="Times New Roman" w:hAnsi="Calibri" w:cs="Calibri"/>
          <w:sz w:val="24"/>
          <w:szCs w:val="24"/>
        </w:rPr>
        <w:t>’</w:t>
      </w:r>
      <w:r w:rsidRPr="00487980">
        <w:rPr>
          <w:rFonts w:ascii="Calibri" w:eastAsia="Times New Roman" w:hAnsi="Calibri" w:cs="Calibri"/>
          <w:sz w:val="24"/>
          <w:szCs w:val="24"/>
        </w:rPr>
        <w:t xml:space="preserve">, </w:t>
      </w:r>
      <w:r w:rsidR="00E05C6F" w:rsidRPr="00487980">
        <w:rPr>
          <w:rFonts w:ascii="Calibri" w:eastAsia="Times New Roman" w:hAnsi="Calibri" w:cs="Calibri"/>
          <w:sz w:val="24"/>
          <w:szCs w:val="24"/>
        </w:rPr>
        <w:t>‘</w:t>
      </w:r>
      <w:r w:rsidRPr="00487980">
        <w:rPr>
          <w:rFonts w:ascii="Calibri" w:eastAsia="Times New Roman" w:hAnsi="Calibri" w:cs="Calibri"/>
          <w:sz w:val="24"/>
          <w:szCs w:val="24"/>
        </w:rPr>
        <w:t>recreational fisher</w:t>
      </w:r>
      <w:r w:rsidR="00E05C6F" w:rsidRPr="00487980">
        <w:rPr>
          <w:rFonts w:ascii="Calibri" w:eastAsia="Times New Roman" w:hAnsi="Calibri" w:cs="Calibri"/>
          <w:sz w:val="24"/>
          <w:szCs w:val="24"/>
        </w:rPr>
        <w:t>’</w:t>
      </w:r>
      <w:r w:rsidRPr="00487980">
        <w:rPr>
          <w:rFonts w:ascii="Calibri" w:eastAsia="Times New Roman" w:hAnsi="Calibri" w:cs="Calibri"/>
          <w:sz w:val="24"/>
          <w:szCs w:val="24"/>
        </w:rPr>
        <w:t xml:space="preserve"> and </w:t>
      </w:r>
      <w:r w:rsidR="00E05C6F" w:rsidRPr="00487980">
        <w:rPr>
          <w:rFonts w:ascii="Calibri" w:eastAsia="Times New Roman" w:hAnsi="Calibri" w:cs="Calibri"/>
          <w:sz w:val="24"/>
          <w:szCs w:val="24"/>
        </w:rPr>
        <w:t>‘</w:t>
      </w:r>
      <w:r w:rsidRPr="00487980">
        <w:rPr>
          <w:rFonts w:ascii="Calibri" w:eastAsia="Times New Roman" w:hAnsi="Calibri" w:cs="Calibri"/>
          <w:sz w:val="24"/>
          <w:szCs w:val="24"/>
        </w:rPr>
        <w:t>set mesh net</w:t>
      </w:r>
      <w:r w:rsidR="00E05C6F" w:rsidRPr="00487980">
        <w:rPr>
          <w:rFonts w:ascii="Calibri" w:eastAsia="Times New Roman" w:hAnsi="Calibri" w:cs="Calibri"/>
          <w:sz w:val="24"/>
          <w:szCs w:val="24"/>
        </w:rPr>
        <w:t>’</w:t>
      </w:r>
      <w:r w:rsidRPr="00487980">
        <w:rPr>
          <w:rFonts w:ascii="Calibri" w:eastAsia="Times New Roman" w:hAnsi="Calibri" w:cs="Calibri"/>
          <w:sz w:val="24"/>
          <w:szCs w:val="24"/>
        </w:rPr>
        <w:t xml:space="preserve">. The updates will replace redundant references in these definitions to the repealed </w:t>
      </w:r>
      <w:r w:rsidRPr="00487980">
        <w:rPr>
          <w:rFonts w:ascii="Calibri" w:eastAsia="Times New Roman" w:hAnsi="Calibri" w:cs="Calibri"/>
          <w:i/>
          <w:sz w:val="24"/>
          <w:szCs w:val="24"/>
        </w:rPr>
        <w:t xml:space="preserve">Fisheries Regulation 2008 </w:t>
      </w:r>
      <w:r w:rsidRPr="00487980">
        <w:rPr>
          <w:rFonts w:ascii="Calibri" w:eastAsia="Times New Roman" w:hAnsi="Calibri" w:cs="Calibri"/>
          <w:sz w:val="24"/>
          <w:szCs w:val="24"/>
        </w:rPr>
        <w:t xml:space="preserve">(Qld) with the equivalent </w:t>
      </w:r>
      <w:r w:rsidRPr="00487980">
        <w:rPr>
          <w:rFonts w:ascii="Calibri" w:eastAsia="Times New Roman" w:hAnsi="Calibri" w:cs="Calibri"/>
          <w:sz w:val="24"/>
          <w:szCs w:val="24"/>
        </w:rPr>
        <w:lastRenderedPageBreak/>
        <w:t>references to the new General Fisheries Regulation</w:t>
      </w:r>
      <w:r w:rsidR="0066301A" w:rsidRPr="00487980">
        <w:rPr>
          <w:rFonts w:ascii="Calibri" w:eastAsia="Times New Roman" w:hAnsi="Calibri" w:cs="Calibri"/>
          <w:sz w:val="24"/>
          <w:szCs w:val="24"/>
        </w:rPr>
        <w:t xml:space="preserve">, so that all of the definitions will have the same meaning as in the General Fisheries </w:t>
      </w:r>
      <w:r w:rsidR="00EE2163" w:rsidRPr="00487980">
        <w:rPr>
          <w:rFonts w:ascii="Calibri" w:eastAsia="Times New Roman" w:hAnsi="Calibri" w:cs="Calibri"/>
          <w:sz w:val="24"/>
          <w:szCs w:val="24"/>
        </w:rPr>
        <w:t>Regulation</w:t>
      </w:r>
      <w:r w:rsidR="0066301A" w:rsidRPr="00487980">
        <w:rPr>
          <w:rFonts w:ascii="Calibri" w:eastAsia="Times New Roman" w:hAnsi="Calibri" w:cs="Calibri"/>
          <w:sz w:val="24"/>
          <w:szCs w:val="24"/>
        </w:rPr>
        <w:t>.</w:t>
      </w:r>
      <w:r w:rsidRPr="00487980">
        <w:rPr>
          <w:rFonts w:ascii="Calibri" w:eastAsia="Times New Roman" w:hAnsi="Calibri" w:cs="Calibri"/>
          <w:sz w:val="24"/>
          <w:szCs w:val="24"/>
        </w:rPr>
        <w:t xml:space="preserve"> None of the definitions will change significantly as a result of the updates.  </w:t>
      </w:r>
    </w:p>
    <w:p w14:paraId="4AAD80C0" w14:textId="4874F630" w:rsidR="0066301A" w:rsidRPr="00487980" w:rsidRDefault="0066301A" w:rsidP="0066301A">
      <w:pPr>
        <w:spacing w:before="100" w:beforeAutospacing="1" w:after="100" w:afterAutospacing="1" w:line="240" w:lineRule="auto"/>
        <w:rPr>
          <w:rFonts w:ascii="Calibri" w:eastAsia="Times New Roman" w:hAnsi="Calibri" w:cs="Calibri"/>
          <w:sz w:val="24"/>
          <w:szCs w:val="24"/>
        </w:rPr>
      </w:pPr>
      <w:r w:rsidRPr="00487980">
        <w:rPr>
          <w:rFonts w:ascii="Calibri" w:eastAsia="Times New Roman" w:hAnsi="Calibri" w:cs="Calibri"/>
          <w:sz w:val="24"/>
          <w:szCs w:val="24"/>
        </w:rPr>
        <w:t xml:space="preserve">As at the date of the making of the Amendment Regulations, the relevant definitions were located in the below provisions of the </w:t>
      </w:r>
      <w:r w:rsidR="00EE2163" w:rsidRPr="00487980">
        <w:rPr>
          <w:rFonts w:ascii="Calibri" w:eastAsia="Times New Roman" w:hAnsi="Calibri" w:cs="Calibri"/>
          <w:sz w:val="24"/>
          <w:szCs w:val="24"/>
        </w:rPr>
        <w:t>General</w:t>
      </w:r>
      <w:r w:rsidRPr="00487980">
        <w:rPr>
          <w:rFonts w:ascii="Calibri" w:eastAsia="Times New Roman" w:hAnsi="Calibri" w:cs="Calibri"/>
          <w:sz w:val="24"/>
          <w:szCs w:val="24"/>
        </w:rPr>
        <w:t xml:space="preserve"> Fisheries Regulation:</w:t>
      </w:r>
    </w:p>
    <w:p w14:paraId="7D31286D" w14:textId="4F5002CB" w:rsidR="0066301A" w:rsidRPr="00487980" w:rsidRDefault="00E05C6F" w:rsidP="0066301A">
      <w:pPr>
        <w:pStyle w:val="ListParagraph"/>
        <w:numPr>
          <w:ilvl w:val="0"/>
          <w:numId w:val="16"/>
        </w:numPr>
        <w:spacing w:after="120" w:line="240" w:lineRule="auto"/>
        <w:contextualSpacing w:val="0"/>
        <w:rPr>
          <w:rFonts w:ascii="Calibri" w:hAnsi="Calibri" w:cs="Calibri"/>
          <w:sz w:val="24"/>
          <w:szCs w:val="24"/>
        </w:rPr>
      </w:pPr>
      <w:r w:rsidRPr="00487980">
        <w:rPr>
          <w:rFonts w:ascii="Calibri" w:hAnsi="Calibri" w:cs="Calibri"/>
          <w:sz w:val="24"/>
          <w:szCs w:val="24"/>
        </w:rPr>
        <w:t>‘</w:t>
      </w:r>
      <w:r w:rsidR="0066301A" w:rsidRPr="00487980">
        <w:rPr>
          <w:rFonts w:ascii="Calibri" w:hAnsi="Calibri" w:cs="Calibri"/>
          <w:sz w:val="24"/>
          <w:szCs w:val="24"/>
        </w:rPr>
        <w:t>collapsible trap</w:t>
      </w:r>
      <w:r w:rsidRPr="00487980">
        <w:rPr>
          <w:rFonts w:ascii="Calibri" w:hAnsi="Calibri" w:cs="Calibri"/>
          <w:sz w:val="24"/>
          <w:szCs w:val="24"/>
        </w:rPr>
        <w:t>’</w:t>
      </w:r>
      <w:r w:rsidR="0066301A" w:rsidRPr="00487980">
        <w:rPr>
          <w:rFonts w:ascii="Calibri" w:hAnsi="Calibri" w:cs="Calibri"/>
          <w:sz w:val="24"/>
          <w:szCs w:val="24"/>
        </w:rPr>
        <w:t xml:space="preserve"> –</w:t>
      </w:r>
      <w:r w:rsidR="00EE2163" w:rsidRPr="00487980">
        <w:rPr>
          <w:rFonts w:ascii="Calibri" w:hAnsi="Calibri" w:cs="Calibri"/>
          <w:sz w:val="24"/>
          <w:szCs w:val="24"/>
        </w:rPr>
        <w:t>Schedule 10, Part 3, section 2</w:t>
      </w:r>
      <w:r w:rsidR="0066301A" w:rsidRPr="00487980">
        <w:rPr>
          <w:rFonts w:ascii="Calibri" w:hAnsi="Calibri" w:cs="Calibri"/>
          <w:sz w:val="24"/>
          <w:szCs w:val="24"/>
        </w:rPr>
        <w:t>;</w:t>
      </w:r>
    </w:p>
    <w:p w14:paraId="61E8E644" w14:textId="0DD6468C" w:rsidR="0066301A" w:rsidRPr="00487980" w:rsidRDefault="00E05C6F" w:rsidP="0066301A">
      <w:pPr>
        <w:pStyle w:val="ListParagraph"/>
        <w:numPr>
          <w:ilvl w:val="0"/>
          <w:numId w:val="16"/>
        </w:numPr>
        <w:spacing w:after="120" w:line="240" w:lineRule="auto"/>
        <w:contextualSpacing w:val="0"/>
        <w:rPr>
          <w:rFonts w:ascii="Calibri" w:hAnsi="Calibri" w:cs="Calibri"/>
          <w:sz w:val="24"/>
          <w:szCs w:val="24"/>
        </w:rPr>
      </w:pPr>
      <w:r w:rsidRPr="00487980">
        <w:rPr>
          <w:rFonts w:ascii="Calibri" w:hAnsi="Calibri" w:cs="Calibri"/>
          <w:sz w:val="24"/>
          <w:szCs w:val="24"/>
        </w:rPr>
        <w:t>‘</w:t>
      </w:r>
      <w:r w:rsidR="0066301A" w:rsidRPr="00487980">
        <w:rPr>
          <w:rFonts w:ascii="Calibri" w:hAnsi="Calibri" w:cs="Calibri"/>
          <w:sz w:val="24"/>
          <w:szCs w:val="24"/>
        </w:rPr>
        <w:t>commercial fisher</w:t>
      </w:r>
      <w:r w:rsidRPr="00487980">
        <w:rPr>
          <w:rFonts w:ascii="Calibri" w:hAnsi="Calibri" w:cs="Calibri"/>
          <w:sz w:val="24"/>
          <w:szCs w:val="24"/>
        </w:rPr>
        <w:t>’</w:t>
      </w:r>
      <w:r w:rsidR="0066301A" w:rsidRPr="00487980">
        <w:rPr>
          <w:rFonts w:ascii="Calibri" w:hAnsi="Calibri" w:cs="Calibri"/>
          <w:sz w:val="24"/>
          <w:szCs w:val="24"/>
        </w:rPr>
        <w:t xml:space="preserve"> –section 5;</w:t>
      </w:r>
    </w:p>
    <w:p w14:paraId="3ED6A488" w14:textId="1452168D" w:rsidR="0066301A" w:rsidRPr="00487980" w:rsidRDefault="00E05C6F" w:rsidP="0066301A">
      <w:pPr>
        <w:pStyle w:val="ListParagraph"/>
        <w:numPr>
          <w:ilvl w:val="0"/>
          <w:numId w:val="16"/>
        </w:numPr>
        <w:spacing w:after="120" w:line="240" w:lineRule="auto"/>
        <w:contextualSpacing w:val="0"/>
        <w:rPr>
          <w:rFonts w:ascii="Calibri" w:hAnsi="Calibri" w:cs="Calibri"/>
          <w:sz w:val="24"/>
          <w:szCs w:val="24"/>
        </w:rPr>
      </w:pPr>
      <w:r w:rsidRPr="00487980">
        <w:rPr>
          <w:rFonts w:ascii="Calibri" w:hAnsi="Calibri" w:cs="Calibri"/>
          <w:sz w:val="24"/>
          <w:szCs w:val="24"/>
        </w:rPr>
        <w:t>‘</w:t>
      </w:r>
      <w:r w:rsidR="0066301A" w:rsidRPr="00487980">
        <w:rPr>
          <w:rFonts w:ascii="Calibri" w:hAnsi="Calibri" w:cs="Calibri"/>
          <w:sz w:val="24"/>
          <w:szCs w:val="24"/>
        </w:rPr>
        <w:t>crab pot</w:t>
      </w:r>
      <w:r w:rsidRPr="00487980">
        <w:rPr>
          <w:rFonts w:ascii="Calibri" w:hAnsi="Calibri" w:cs="Calibri"/>
          <w:sz w:val="24"/>
          <w:szCs w:val="24"/>
        </w:rPr>
        <w:t>’</w:t>
      </w:r>
      <w:r w:rsidR="0066301A" w:rsidRPr="00487980">
        <w:rPr>
          <w:rFonts w:ascii="Calibri" w:hAnsi="Calibri" w:cs="Calibri"/>
          <w:sz w:val="24"/>
          <w:szCs w:val="24"/>
        </w:rPr>
        <w:t xml:space="preserve"> –</w:t>
      </w:r>
      <w:r w:rsidR="00EE2163" w:rsidRPr="00487980">
        <w:rPr>
          <w:rFonts w:ascii="Calibri" w:hAnsi="Calibri" w:cs="Calibri"/>
          <w:sz w:val="24"/>
          <w:szCs w:val="24"/>
        </w:rPr>
        <w:t>Schedule 10, Part 4, section 1</w:t>
      </w:r>
      <w:r w:rsidR="0066301A" w:rsidRPr="00487980">
        <w:rPr>
          <w:rFonts w:ascii="Calibri" w:hAnsi="Calibri" w:cs="Calibri"/>
          <w:sz w:val="24"/>
          <w:szCs w:val="24"/>
        </w:rPr>
        <w:t>;</w:t>
      </w:r>
    </w:p>
    <w:p w14:paraId="4B72C97A" w14:textId="2387CB1A" w:rsidR="0066301A" w:rsidRPr="00487980" w:rsidRDefault="00E05C6F" w:rsidP="0066301A">
      <w:pPr>
        <w:pStyle w:val="ListParagraph"/>
        <w:numPr>
          <w:ilvl w:val="0"/>
          <w:numId w:val="16"/>
        </w:numPr>
        <w:spacing w:after="120" w:line="240" w:lineRule="auto"/>
        <w:contextualSpacing w:val="0"/>
        <w:rPr>
          <w:rFonts w:ascii="Calibri" w:hAnsi="Calibri" w:cs="Calibri"/>
          <w:sz w:val="24"/>
          <w:szCs w:val="24"/>
        </w:rPr>
      </w:pPr>
      <w:r w:rsidRPr="00487980">
        <w:rPr>
          <w:rFonts w:ascii="Calibri" w:hAnsi="Calibri" w:cs="Calibri"/>
          <w:sz w:val="24"/>
          <w:szCs w:val="24"/>
        </w:rPr>
        <w:t>‘</w:t>
      </w:r>
      <w:r w:rsidR="0066301A" w:rsidRPr="00487980">
        <w:rPr>
          <w:rFonts w:ascii="Calibri" w:hAnsi="Calibri" w:cs="Calibri"/>
          <w:sz w:val="24"/>
          <w:szCs w:val="24"/>
        </w:rPr>
        <w:t>dilly</w:t>
      </w:r>
      <w:r w:rsidRPr="00487980">
        <w:rPr>
          <w:rFonts w:ascii="Calibri" w:hAnsi="Calibri" w:cs="Calibri"/>
          <w:sz w:val="24"/>
          <w:szCs w:val="24"/>
        </w:rPr>
        <w:t>’</w:t>
      </w:r>
      <w:r w:rsidR="0066301A" w:rsidRPr="00487980">
        <w:rPr>
          <w:rFonts w:ascii="Calibri" w:hAnsi="Calibri" w:cs="Calibri"/>
          <w:sz w:val="24"/>
          <w:szCs w:val="24"/>
        </w:rPr>
        <w:t xml:space="preserve"> –</w:t>
      </w:r>
      <w:r w:rsidR="00EE2163" w:rsidRPr="00487980">
        <w:rPr>
          <w:rFonts w:ascii="Calibri" w:hAnsi="Calibri" w:cs="Calibri"/>
          <w:sz w:val="24"/>
          <w:szCs w:val="24"/>
        </w:rPr>
        <w:t>Schedule 10, Part 4, section 2</w:t>
      </w:r>
      <w:r w:rsidR="0066301A" w:rsidRPr="00487980">
        <w:rPr>
          <w:rFonts w:ascii="Calibri" w:hAnsi="Calibri" w:cs="Calibri"/>
          <w:sz w:val="24"/>
          <w:szCs w:val="24"/>
        </w:rPr>
        <w:t>;</w:t>
      </w:r>
    </w:p>
    <w:p w14:paraId="0DA81F85" w14:textId="07706863" w:rsidR="0066301A" w:rsidRPr="00487980" w:rsidRDefault="00E05C6F" w:rsidP="0066301A">
      <w:pPr>
        <w:pStyle w:val="ListParagraph"/>
        <w:numPr>
          <w:ilvl w:val="0"/>
          <w:numId w:val="16"/>
        </w:numPr>
        <w:spacing w:after="120" w:line="240" w:lineRule="auto"/>
        <w:contextualSpacing w:val="0"/>
        <w:rPr>
          <w:rFonts w:ascii="Calibri" w:hAnsi="Calibri" w:cs="Calibri"/>
          <w:sz w:val="24"/>
          <w:szCs w:val="24"/>
        </w:rPr>
      </w:pPr>
      <w:r w:rsidRPr="00487980">
        <w:rPr>
          <w:rFonts w:ascii="Calibri" w:hAnsi="Calibri" w:cs="Calibri"/>
          <w:sz w:val="24"/>
          <w:szCs w:val="24"/>
        </w:rPr>
        <w:t>‘</w:t>
      </w:r>
      <w:r w:rsidR="0066301A" w:rsidRPr="00487980">
        <w:rPr>
          <w:rFonts w:ascii="Calibri" w:hAnsi="Calibri" w:cs="Calibri"/>
          <w:sz w:val="24"/>
          <w:szCs w:val="24"/>
        </w:rPr>
        <w:t>fix</w:t>
      </w:r>
      <w:r w:rsidRPr="00487980">
        <w:rPr>
          <w:rFonts w:ascii="Calibri" w:hAnsi="Calibri" w:cs="Calibri"/>
          <w:sz w:val="24"/>
          <w:szCs w:val="24"/>
        </w:rPr>
        <w:t>’</w:t>
      </w:r>
      <w:r w:rsidR="0066301A" w:rsidRPr="00487980">
        <w:rPr>
          <w:rFonts w:ascii="Calibri" w:hAnsi="Calibri" w:cs="Calibri"/>
          <w:sz w:val="24"/>
          <w:szCs w:val="24"/>
        </w:rPr>
        <w:t xml:space="preserve"> (except in paragraph (d) of the definition of minor research aid) –</w:t>
      </w:r>
      <w:r w:rsidR="00EE2163" w:rsidRPr="00487980">
        <w:rPr>
          <w:rFonts w:ascii="Calibri" w:hAnsi="Calibri" w:cs="Calibri"/>
          <w:sz w:val="24"/>
          <w:szCs w:val="24"/>
        </w:rPr>
        <w:t>Schedule 10, Part 2, section 26</w:t>
      </w:r>
      <w:r w:rsidR="0066301A" w:rsidRPr="00487980">
        <w:rPr>
          <w:rFonts w:ascii="Calibri" w:hAnsi="Calibri" w:cs="Calibri"/>
          <w:sz w:val="24"/>
          <w:szCs w:val="24"/>
        </w:rPr>
        <w:t>;</w:t>
      </w:r>
    </w:p>
    <w:p w14:paraId="05CDEEC3" w14:textId="33BE82CB" w:rsidR="0066301A" w:rsidRPr="00487980" w:rsidRDefault="00E05C6F" w:rsidP="0066301A">
      <w:pPr>
        <w:pStyle w:val="ListParagraph"/>
        <w:numPr>
          <w:ilvl w:val="0"/>
          <w:numId w:val="16"/>
        </w:numPr>
        <w:spacing w:after="120" w:line="240" w:lineRule="auto"/>
        <w:contextualSpacing w:val="0"/>
        <w:rPr>
          <w:rFonts w:ascii="Calibri" w:hAnsi="Calibri" w:cs="Calibri"/>
          <w:sz w:val="24"/>
          <w:szCs w:val="24"/>
        </w:rPr>
      </w:pPr>
      <w:r w:rsidRPr="00487980">
        <w:rPr>
          <w:rFonts w:ascii="Calibri" w:hAnsi="Calibri" w:cs="Calibri"/>
          <w:sz w:val="24"/>
          <w:szCs w:val="24"/>
        </w:rPr>
        <w:t>‘</w:t>
      </w:r>
      <w:r w:rsidR="0066301A" w:rsidRPr="00487980">
        <w:rPr>
          <w:rFonts w:ascii="Calibri" w:hAnsi="Calibri" w:cs="Calibri"/>
          <w:sz w:val="24"/>
          <w:szCs w:val="24"/>
        </w:rPr>
        <w:t>haul</w:t>
      </w:r>
      <w:r w:rsidRPr="00487980">
        <w:rPr>
          <w:rFonts w:ascii="Calibri" w:hAnsi="Calibri" w:cs="Calibri"/>
          <w:sz w:val="24"/>
          <w:szCs w:val="24"/>
        </w:rPr>
        <w:t>’</w:t>
      </w:r>
      <w:r w:rsidR="0066301A" w:rsidRPr="00487980">
        <w:rPr>
          <w:rFonts w:ascii="Calibri" w:hAnsi="Calibri" w:cs="Calibri"/>
          <w:sz w:val="24"/>
          <w:szCs w:val="24"/>
        </w:rPr>
        <w:t xml:space="preserve"> –</w:t>
      </w:r>
      <w:r w:rsidR="00EE2163" w:rsidRPr="00487980">
        <w:rPr>
          <w:rFonts w:ascii="Calibri" w:hAnsi="Calibri" w:cs="Calibri"/>
          <w:sz w:val="24"/>
          <w:szCs w:val="24"/>
        </w:rPr>
        <w:t>Schedule 10, Part 2, section 27</w:t>
      </w:r>
      <w:r w:rsidR="0066301A" w:rsidRPr="00487980">
        <w:rPr>
          <w:rFonts w:ascii="Calibri" w:hAnsi="Calibri" w:cs="Calibri"/>
          <w:sz w:val="24"/>
          <w:szCs w:val="24"/>
        </w:rPr>
        <w:t>;</w:t>
      </w:r>
    </w:p>
    <w:p w14:paraId="484D6038" w14:textId="2150CC3E" w:rsidR="0066301A" w:rsidRPr="00487980" w:rsidRDefault="00E05C6F" w:rsidP="0066301A">
      <w:pPr>
        <w:pStyle w:val="ListParagraph"/>
        <w:numPr>
          <w:ilvl w:val="0"/>
          <w:numId w:val="16"/>
        </w:numPr>
        <w:spacing w:after="120" w:line="240" w:lineRule="auto"/>
        <w:contextualSpacing w:val="0"/>
        <w:rPr>
          <w:rFonts w:ascii="Calibri" w:hAnsi="Calibri" w:cs="Calibri"/>
          <w:sz w:val="24"/>
          <w:szCs w:val="24"/>
        </w:rPr>
      </w:pPr>
      <w:r w:rsidRPr="00487980">
        <w:rPr>
          <w:rFonts w:ascii="Calibri" w:hAnsi="Calibri" w:cs="Calibri"/>
          <w:sz w:val="24"/>
          <w:szCs w:val="24"/>
        </w:rPr>
        <w:t>‘</w:t>
      </w:r>
      <w:r w:rsidR="0066301A" w:rsidRPr="00487980">
        <w:rPr>
          <w:rFonts w:ascii="Calibri" w:hAnsi="Calibri" w:cs="Calibri"/>
          <w:sz w:val="24"/>
          <w:szCs w:val="24"/>
        </w:rPr>
        <w:t>mesh net</w:t>
      </w:r>
      <w:r w:rsidRPr="00487980">
        <w:rPr>
          <w:rFonts w:ascii="Calibri" w:hAnsi="Calibri" w:cs="Calibri"/>
          <w:sz w:val="24"/>
          <w:szCs w:val="24"/>
        </w:rPr>
        <w:t>’</w:t>
      </w:r>
      <w:r w:rsidR="0066301A" w:rsidRPr="00487980">
        <w:rPr>
          <w:rFonts w:ascii="Calibri" w:hAnsi="Calibri" w:cs="Calibri"/>
          <w:sz w:val="24"/>
          <w:szCs w:val="24"/>
        </w:rPr>
        <w:t xml:space="preserve"> –</w:t>
      </w:r>
      <w:r w:rsidR="00B142E9" w:rsidRPr="00487980">
        <w:rPr>
          <w:rFonts w:ascii="Calibri" w:hAnsi="Calibri" w:cs="Calibri"/>
          <w:sz w:val="24"/>
          <w:szCs w:val="24"/>
        </w:rPr>
        <w:t>Schedule 10, Part 2, section 5</w:t>
      </w:r>
      <w:r w:rsidR="0066301A" w:rsidRPr="00487980">
        <w:rPr>
          <w:rFonts w:ascii="Calibri" w:hAnsi="Calibri" w:cs="Calibri"/>
          <w:sz w:val="24"/>
          <w:szCs w:val="24"/>
        </w:rPr>
        <w:t>;</w:t>
      </w:r>
    </w:p>
    <w:p w14:paraId="1BE7F689" w14:textId="12841E31" w:rsidR="0066301A" w:rsidRPr="00487980" w:rsidRDefault="00E05C6F" w:rsidP="0066301A">
      <w:pPr>
        <w:pStyle w:val="ListParagraph"/>
        <w:numPr>
          <w:ilvl w:val="0"/>
          <w:numId w:val="16"/>
        </w:numPr>
        <w:spacing w:after="120" w:line="240" w:lineRule="auto"/>
        <w:contextualSpacing w:val="0"/>
        <w:rPr>
          <w:rFonts w:ascii="Calibri" w:hAnsi="Calibri" w:cs="Calibri"/>
          <w:sz w:val="24"/>
          <w:szCs w:val="24"/>
        </w:rPr>
      </w:pPr>
      <w:r w:rsidRPr="00487980">
        <w:rPr>
          <w:rFonts w:ascii="Calibri" w:hAnsi="Calibri" w:cs="Calibri"/>
          <w:sz w:val="24"/>
          <w:szCs w:val="24"/>
        </w:rPr>
        <w:t>‘</w:t>
      </w:r>
      <w:r w:rsidR="0066301A" w:rsidRPr="00487980">
        <w:rPr>
          <w:rFonts w:ascii="Calibri" w:hAnsi="Calibri" w:cs="Calibri"/>
          <w:sz w:val="24"/>
          <w:szCs w:val="24"/>
        </w:rPr>
        <w:t>mesh size</w:t>
      </w:r>
      <w:r w:rsidRPr="00487980">
        <w:rPr>
          <w:rFonts w:ascii="Calibri" w:hAnsi="Calibri" w:cs="Calibri"/>
          <w:sz w:val="24"/>
          <w:szCs w:val="24"/>
        </w:rPr>
        <w:t>’</w:t>
      </w:r>
      <w:r w:rsidR="0066301A" w:rsidRPr="00487980">
        <w:rPr>
          <w:rFonts w:ascii="Calibri" w:hAnsi="Calibri" w:cs="Calibri"/>
          <w:sz w:val="24"/>
          <w:szCs w:val="24"/>
        </w:rPr>
        <w:t xml:space="preserve"> –</w:t>
      </w:r>
      <w:r w:rsidR="00B142E9" w:rsidRPr="00487980">
        <w:rPr>
          <w:rFonts w:ascii="Calibri" w:hAnsi="Calibri" w:cs="Calibri"/>
          <w:sz w:val="24"/>
          <w:szCs w:val="24"/>
        </w:rPr>
        <w:t>Schedule 10, Part 2, section 34</w:t>
      </w:r>
      <w:r w:rsidR="0066301A" w:rsidRPr="00487980">
        <w:rPr>
          <w:rFonts w:ascii="Calibri" w:hAnsi="Calibri" w:cs="Calibri"/>
          <w:sz w:val="24"/>
          <w:szCs w:val="24"/>
        </w:rPr>
        <w:t>;</w:t>
      </w:r>
    </w:p>
    <w:p w14:paraId="2CE9A982" w14:textId="52F175C1" w:rsidR="0066301A" w:rsidRPr="00487980" w:rsidRDefault="00E05C6F" w:rsidP="0066301A">
      <w:pPr>
        <w:pStyle w:val="ListParagraph"/>
        <w:numPr>
          <w:ilvl w:val="0"/>
          <w:numId w:val="16"/>
        </w:numPr>
        <w:spacing w:after="120" w:line="240" w:lineRule="auto"/>
        <w:contextualSpacing w:val="0"/>
        <w:rPr>
          <w:rFonts w:ascii="Calibri" w:hAnsi="Calibri" w:cs="Calibri"/>
          <w:sz w:val="24"/>
          <w:szCs w:val="24"/>
        </w:rPr>
      </w:pPr>
      <w:r w:rsidRPr="00487980">
        <w:rPr>
          <w:rFonts w:ascii="Calibri" w:hAnsi="Calibri" w:cs="Calibri"/>
          <w:sz w:val="24"/>
          <w:szCs w:val="24"/>
        </w:rPr>
        <w:t>‘</w:t>
      </w:r>
      <w:r w:rsidR="0066301A" w:rsidRPr="00487980">
        <w:rPr>
          <w:rFonts w:ascii="Calibri" w:hAnsi="Calibri" w:cs="Calibri"/>
          <w:sz w:val="24"/>
          <w:szCs w:val="24"/>
        </w:rPr>
        <w:t>offshore waters</w:t>
      </w:r>
      <w:r w:rsidRPr="00487980">
        <w:rPr>
          <w:rFonts w:ascii="Calibri" w:hAnsi="Calibri" w:cs="Calibri"/>
          <w:sz w:val="24"/>
          <w:szCs w:val="24"/>
        </w:rPr>
        <w:t>’</w:t>
      </w:r>
      <w:r w:rsidR="0066301A" w:rsidRPr="00487980">
        <w:rPr>
          <w:rFonts w:ascii="Calibri" w:hAnsi="Calibri" w:cs="Calibri"/>
          <w:sz w:val="24"/>
          <w:szCs w:val="24"/>
        </w:rPr>
        <w:t xml:space="preserve"> – </w:t>
      </w:r>
      <w:r w:rsidR="00B142E9" w:rsidRPr="00487980">
        <w:rPr>
          <w:rFonts w:ascii="Calibri" w:hAnsi="Calibri" w:cs="Calibri"/>
          <w:sz w:val="24"/>
          <w:szCs w:val="24"/>
        </w:rPr>
        <w:t>Schedule 8, Part 3, section 17</w:t>
      </w:r>
      <w:r w:rsidR="0066301A" w:rsidRPr="00487980">
        <w:rPr>
          <w:rFonts w:ascii="Calibri" w:hAnsi="Calibri" w:cs="Calibri"/>
          <w:sz w:val="24"/>
          <w:szCs w:val="24"/>
        </w:rPr>
        <w:t>;</w:t>
      </w:r>
    </w:p>
    <w:p w14:paraId="1B189B7F" w14:textId="25E45C51" w:rsidR="0066301A" w:rsidRPr="00487980" w:rsidRDefault="00E05C6F" w:rsidP="0066301A">
      <w:pPr>
        <w:pStyle w:val="ListParagraph"/>
        <w:numPr>
          <w:ilvl w:val="0"/>
          <w:numId w:val="16"/>
        </w:numPr>
        <w:spacing w:after="120" w:line="240" w:lineRule="auto"/>
        <w:contextualSpacing w:val="0"/>
        <w:rPr>
          <w:rFonts w:ascii="Calibri" w:hAnsi="Calibri" w:cs="Calibri"/>
          <w:sz w:val="24"/>
          <w:szCs w:val="24"/>
        </w:rPr>
      </w:pPr>
      <w:r w:rsidRPr="00487980">
        <w:rPr>
          <w:rFonts w:ascii="Calibri" w:hAnsi="Calibri" w:cs="Calibri"/>
          <w:sz w:val="24"/>
          <w:szCs w:val="24"/>
        </w:rPr>
        <w:t>‘</w:t>
      </w:r>
      <w:r w:rsidR="0066301A" w:rsidRPr="00487980">
        <w:rPr>
          <w:rFonts w:ascii="Calibri" w:hAnsi="Calibri" w:cs="Calibri"/>
          <w:sz w:val="24"/>
          <w:szCs w:val="24"/>
        </w:rPr>
        <w:t>recreational fisher</w:t>
      </w:r>
      <w:r w:rsidRPr="00487980">
        <w:rPr>
          <w:rFonts w:ascii="Calibri" w:hAnsi="Calibri" w:cs="Calibri"/>
          <w:sz w:val="24"/>
          <w:szCs w:val="24"/>
        </w:rPr>
        <w:t>’</w:t>
      </w:r>
      <w:r w:rsidR="0066301A" w:rsidRPr="00487980">
        <w:rPr>
          <w:rFonts w:ascii="Calibri" w:hAnsi="Calibri" w:cs="Calibri"/>
          <w:sz w:val="24"/>
          <w:szCs w:val="24"/>
        </w:rPr>
        <w:t xml:space="preserve"> – section 6; and</w:t>
      </w:r>
    </w:p>
    <w:p w14:paraId="1A12249D" w14:textId="351AD4CA" w:rsidR="0066301A" w:rsidRPr="00487980" w:rsidRDefault="00E05C6F" w:rsidP="0066301A">
      <w:pPr>
        <w:pStyle w:val="ListParagraph"/>
        <w:numPr>
          <w:ilvl w:val="0"/>
          <w:numId w:val="16"/>
        </w:numPr>
        <w:spacing w:after="120" w:line="240" w:lineRule="auto"/>
        <w:contextualSpacing w:val="0"/>
        <w:rPr>
          <w:rFonts w:ascii="Calibri" w:hAnsi="Calibri" w:cs="Calibri"/>
          <w:sz w:val="24"/>
          <w:szCs w:val="24"/>
        </w:rPr>
      </w:pPr>
      <w:r w:rsidRPr="00487980">
        <w:rPr>
          <w:rFonts w:ascii="Calibri" w:hAnsi="Calibri" w:cs="Calibri"/>
          <w:sz w:val="24"/>
          <w:szCs w:val="24"/>
        </w:rPr>
        <w:t>‘</w:t>
      </w:r>
      <w:r w:rsidR="0066301A" w:rsidRPr="00487980">
        <w:rPr>
          <w:rFonts w:ascii="Calibri" w:hAnsi="Calibri" w:cs="Calibri"/>
          <w:sz w:val="24"/>
          <w:szCs w:val="24"/>
        </w:rPr>
        <w:t>set mesh net</w:t>
      </w:r>
      <w:r w:rsidRPr="00487980">
        <w:rPr>
          <w:rFonts w:ascii="Calibri" w:hAnsi="Calibri" w:cs="Calibri"/>
          <w:sz w:val="24"/>
          <w:szCs w:val="24"/>
        </w:rPr>
        <w:t>’</w:t>
      </w:r>
      <w:r w:rsidR="0066301A" w:rsidRPr="00487980">
        <w:rPr>
          <w:rFonts w:ascii="Calibri" w:hAnsi="Calibri" w:cs="Calibri"/>
          <w:sz w:val="24"/>
          <w:szCs w:val="24"/>
        </w:rPr>
        <w:t xml:space="preserve"> –  </w:t>
      </w:r>
      <w:r w:rsidR="00B142E9" w:rsidRPr="00487980">
        <w:rPr>
          <w:rFonts w:ascii="Calibri" w:hAnsi="Calibri" w:cs="Calibri"/>
          <w:sz w:val="24"/>
          <w:szCs w:val="24"/>
        </w:rPr>
        <w:t>Schedule 10, Part 2, section 11</w:t>
      </w:r>
      <w:r w:rsidR="0066301A" w:rsidRPr="00487980">
        <w:rPr>
          <w:rFonts w:ascii="Calibri" w:hAnsi="Calibri" w:cs="Calibri"/>
          <w:sz w:val="24"/>
          <w:szCs w:val="24"/>
        </w:rPr>
        <w:t>.</w:t>
      </w:r>
    </w:p>
    <w:p w14:paraId="6928DBAF" w14:textId="4B527A6E" w:rsidR="00893B86" w:rsidRPr="00487980" w:rsidRDefault="00893B86" w:rsidP="00233AC8">
      <w:pPr>
        <w:spacing w:before="100" w:beforeAutospacing="1" w:after="100" w:afterAutospacing="1" w:line="240" w:lineRule="auto"/>
        <w:rPr>
          <w:rFonts w:ascii="Calibri" w:eastAsia="Times New Roman" w:hAnsi="Calibri" w:cs="Calibri"/>
          <w:b/>
          <w:sz w:val="24"/>
          <w:szCs w:val="24"/>
        </w:rPr>
      </w:pPr>
      <w:r w:rsidRPr="00487980">
        <w:rPr>
          <w:rFonts w:ascii="Calibri" w:eastAsia="Times New Roman" w:hAnsi="Calibri" w:cs="Calibri"/>
          <w:b/>
          <w:sz w:val="24"/>
          <w:szCs w:val="24"/>
        </w:rPr>
        <w:lastRenderedPageBreak/>
        <w:t>Part 2 – Contingent amendments</w:t>
      </w:r>
    </w:p>
    <w:p w14:paraId="66466ABE" w14:textId="61F7FD14" w:rsidR="00893B86" w:rsidRPr="00487980" w:rsidRDefault="00893B86" w:rsidP="00233AC8">
      <w:pPr>
        <w:spacing w:before="100" w:beforeAutospacing="1" w:after="100" w:afterAutospacing="1" w:line="240" w:lineRule="auto"/>
        <w:rPr>
          <w:rFonts w:ascii="Calibri" w:eastAsia="Times New Roman" w:hAnsi="Calibri" w:cs="Calibri"/>
          <w:b/>
          <w:i/>
          <w:sz w:val="24"/>
          <w:szCs w:val="24"/>
        </w:rPr>
      </w:pPr>
      <w:r w:rsidRPr="00487980">
        <w:rPr>
          <w:rFonts w:ascii="Calibri" w:eastAsia="Times New Roman" w:hAnsi="Calibri" w:cs="Calibri"/>
          <w:b/>
          <w:i/>
          <w:sz w:val="24"/>
          <w:szCs w:val="24"/>
        </w:rPr>
        <w:t>Great Barrier Reef Marine Park Regulations 2019</w:t>
      </w:r>
    </w:p>
    <w:p w14:paraId="2C6CB8BD" w14:textId="25DB3E34" w:rsidR="00893B86" w:rsidRPr="00487980" w:rsidRDefault="006E2738" w:rsidP="00233AC8">
      <w:pPr>
        <w:spacing w:before="100" w:beforeAutospacing="1" w:after="100" w:afterAutospacing="1" w:line="240" w:lineRule="auto"/>
        <w:rPr>
          <w:rFonts w:ascii="Calibri" w:eastAsia="Times New Roman" w:hAnsi="Calibri" w:cs="Calibri"/>
          <w:b/>
          <w:sz w:val="24"/>
          <w:szCs w:val="24"/>
        </w:rPr>
      </w:pPr>
      <w:r w:rsidRPr="00487980">
        <w:rPr>
          <w:rFonts w:ascii="Calibri" w:eastAsia="Times New Roman" w:hAnsi="Calibri" w:cs="Calibri"/>
          <w:b/>
          <w:sz w:val="24"/>
          <w:szCs w:val="24"/>
        </w:rPr>
        <w:t>Item [</w:t>
      </w:r>
      <w:r w:rsidR="000E3AC9" w:rsidRPr="00487980">
        <w:rPr>
          <w:rFonts w:ascii="Calibri" w:eastAsia="Times New Roman" w:hAnsi="Calibri" w:cs="Calibri"/>
          <w:b/>
          <w:sz w:val="24"/>
          <w:szCs w:val="24"/>
        </w:rPr>
        <w:t>42</w:t>
      </w:r>
      <w:r w:rsidRPr="00487980">
        <w:rPr>
          <w:rFonts w:ascii="Calibri" w:eastAsia="Times New Roman" w:hAnsi="Calibri" w:cs="Calibri"/>
          <w:b/>
          <w:sz w:val="24"/>
          <w:szCs w:val="24"/>
        </w:rPr>
        <w:t>] -</w:t>
      </w:r>
      <w:r w:rsidR="00893B86" w:rsidRPr="00487980">
        <w:rPr>
          <w:rFonts w:ascii="Calibri" w:eastAsia="Times New Roman" w:hAnsi="Calibri" w:cs="Calibri"/>
          <w:b/>
          <w:sz w:val="24"/>
          <w:szCs w:val="24"/>
        </w:rPr>
        <w:t xml:space="preserve"> Section 18</w:t>
      </w:r>
      <w:r w:rsidRPr="00487980">
        <w:rPr>
          <w:rFonts w:ascii="Calibri" w:eastAsia="Times New Roman" w:hAnsi="Calibri" w:cs="Calibri"/>
          <w:b/>
          <w:sz w:val="24"/>
          <w:szCs w:val="24"/>
        </w:rPr>
        <w:t xml:space="preserve"> (Harvest fisheries-declaration of fisheries)</w:t>
      </w:r>
    </w:p>
    <w:p w14:paraId="6E0E1AC1" w14:textId="76216704" w:rsidR="006E2738" w:rsidRPr="00487980" w:rsidRDefault="006E2738" w:rsidP="005C3AE5">
      <w:pPr>
        <w:spacing w:before="100" w:beforeAutospacing="1" w:after="100" w:afterAutospacing="1" w:line="240" w:lineRule="auto"/>
        <w:rPr>
          <w:rFonts w:ascii="Calibri" w:eastAsia="Times New Roman" w:hAnsi="Calibri" w:cs="Calibri"/>
          <w:color w:val="000000" w:themeColor="text1"/>
          <w:sz w:val="24"/>
          <w:szCs w:val="24"/>
        </w:rPr>
      </w:pPr>
      <w:r w:rsidRPr="00487980">
        <w:rPr>
          <w:rFonts w:ascii="Calibri" w:eastAsia="Times New Roman" w:hAnsi="Calibri" w:cs="Calibri"/>
          <w:color w:val="000000" w:themeColor="text1"/>
          <w:sz w:val="24"/>
          <w:szCs w:val="24"/>
        </w:rPr>
        <w:t xml:space="preserve">The purpose of section 18 of the Principal Regulations is to declare certain fisheries that are described in Queensland fisheries legislation to be </w:t>
      </w:r>
      <w:r w:rsidR="00E05C6F" w:rsidRPr="00487980">
        <w:rPr>
          <w:rFonts w:ascii="Calibri" w:eastAsia="Times New Roman" w:hAnsi="Calibri" w:cs="Calibri"/>
          <w:color w:val="000000" w:themeColor="text1"/>
          <w:sz w:val="24"/>
          <w:szCs w:val="24"/>
        </w:rPr>
        <w:t>‘</w:t>
      </w:r>
      <w:r w:rsidRPr="00487980">
        <w:rPr>
          <w:rFonts w:ascii="Calibri" w:eastAsia="Times New Roman" w:hAnsi="Calibri" w:cs="Calibri"/>
          <w:color w:val="000000" w:themeColor="text1"/>
          <w:sz w:val="24"/>
          <w:szCs w:val="24"/>
        </w:rPr>
        <w:t>harvest fisheries</w:t>
      </w:r>
      <w:r w:rsidR="00E05C6F" w:rsidRPr="00487980">
        <w:rPr>
          <w:rFonts w:ascii="Calibri" w:eastAsia="Times New Roman" w:hAnsi="Calibri" w:cs="Calibri"/>
          <w:color w:val="000000" w:themeColor="text1"/>
          <w:sz w:val="24"/>
          <w:szCs w:val="24"/>
        </w:rPr>
        <w:t>’</w:t>
      </w:r>
      <w:r w:rsidRPr="00487980">
        <w:rPr>
          <w:rFonts w:ascii="Calibri" w:eastAsia="Times New Roman" w:hAnsi="Calibri" w:cs="Calibri"/>
          <w:color w:val="000000" w:themeColor="text1"/>
          <w:sz w:val="24"/>
          <w:szCs w:val="24"/>
        </w:rPr>
        <w:t xml:space="preserve"> for the purposes of the Zoning Plan. Under the Zoning Plan, taking fish in accordance with a harvest fishery (as declared under the Principal Regulations) is allowed in some zones with the Authority’s written permission</w:t>
      </w:r>
      <w:r w:rsidR="005C3AE5" w:rsidRPr="00487980">
        <w:rPr>
          <w:rFonts w:ascii="Calibri" w:eastAsia="Times New Roman" w:hAnsi="Calibri" w:cs="Calibri"/>
          <w:color w:val="000000" w:themeColor="text1"/>
          <w:sz w:val="24"/>
          <w:szCs w:val="24"/>
        </w:rPr>
        <w:t>, and in accordance with any limitations prescribed in the Principal Regulation</w:t>
      </w:r>
      <w:r w:rsidR="00CF6AAD" w:rsidRPr="00487980">
        <w:rPr>
          <w:rFonts w:ascii="Calibri" w:eastAsia="Times New Roman" w:hAnsi="Calibri" w:cs="Calibri"/>
          <w:color w:val="000000" w:themeColor="text1"/>
          <w:sz w:val="24"/>
          <w:szCs w:val="24"/>
        </w:rPr>
        <w:t>s</w:t>
      </w:r>
      <w:r w:rsidRPr="00487980">
        <w:rPr>
          <w:rFonts w:ascii="Calibri" w:eastAsia="Times New Roman" w:hAnsi="Calibri" w:cs="Calibri"/>
          <w:color w:val="000000" w:themeColor="text1"/>
          <w:sz w:val="24"/>
          <w:szCs w:val="24"/>
        </w:rPr>
        <w:t>.</w:t>
      </w:r>
    </w:p>
    <w:p w14:paraId="2E2544FE" w14:textId="2A1A3F50" w:rsidR="006E2738" w:rsidRPr="00487980" w:rsidRDefault="006E2738" w:rsidP="006E2738">
      <w:pPr>
        <w:spacing w:before="100" w:beforeAutospacing="1" w:after="100" w:afterAutospacing="1" w:line="240" w:lineRule="auto"/>
        <w:rPr>
          <w:rFonts w:ascii="Calibri" w:eastAsia="Times New Roman" w:hAnsi="Calibri" w:cs="Calibri"/>
          <w:color w:val="000000" w:themeColor="text1"/>
          <w:sz w:val="24"/>
          <w:szCs w:val="24"/>
        </w:rPr>
      </w:pPr>
      <w:r w:rsidRPr="00487980">
        <w:rPr>
          <w:rFonts w:ascii="Calibri" w:eastAsia="Times New Roman" w:hAnsi="Calibri" w:cs="Calibri"/>
          <w:color w:val="000000" w:themeColor="text1"/>
          <w:sz w:val="24"/>
          <w:szCs w:val="24"/>
        </w:rPr>
        <w:t xml:space="preserve">Section 18 is intended to declare the applicable harvest fisheries. As discussed above in relation to </w:t>
      </w:r>
      <w:r w:rsidR="00893B86" w:rsidRPr="00487980">
        <w:rPr>
          <w:rFonts w:ascii="Calibri" w:eastAsia="Times New Roman" w:hAnsi="Calibri" w:cs="Calibri"/>
          <w:color w:val="000000" w:themeColor="text1"/>
          <w:sz w:val="24"/>
          <w:szCs w:val="24"/>
        </w:rPr>
        <w:t xml:space="preserve">Item </w:t>
      </w:r>
      <w:r w:rsidR="000E3AC9" w:rsidRPr="00487980">
        <w:rPr>
          <w:rFonts w:ascii="Calibri" w:eastAsia="Times New Roman" w:hAnsi="Calibri" w:cs="Calibri"/>
          <w:color w:val="000000" w:themeColor="text1"/>
          <w:sz w:val="24"/>
          <w:szCs w:val="24"/>
        </w:rPr>
        <w:t>[13</w:t>
      </w:r>
      <w:r w:rsidRPr="00487980">
        <w:rPr>
          <w:rFonts w:ascii="Calibri" w:eastAsia="Times New Roman" w:hAnsi="Calibri" w:cs="Calibri"/>
          <w:color w:val="000000" w:themeColor="text1"/>
          <w:sz w:val="24"/>
          <w:szCs w:val="24"/>
        </w:rPr>
        <w:t xml:space="preserve">], references in section 18 of the Principal Regulations to the provisions of the repealed </w:t>
      </w:r>
      <w:r w:rsidRPr="00487980">
        <w:rPr>
          <w:rFonts w:ascii="Calibri" w:eastAsia="Times New Roman" w:hAnsi="Calibri" w:cs="Calibri"/>
          <w:i/>
          <w:color w:val="000000" w:themeColor="text1"/>
          <w:sz w:val="24"/>
          <w:szCs w:val="24"/>
        </w:rPr>
        <w:t>Fisheries Regulation 2008</w:t>
      </w:r>
      <w:r w:rsidRPr="00487980">
        <w:rPr>
          <w:rFonts w:ascii="Calibri" w:eastAsia="Times New Roman" w:hAnsi="Calibri" w:cs="Calibri"/>
          <w:color w:val="000000" w:themeColor="text1"/>
          <w:sz w:val="24"/>
          <w:szCs w:val="24"/>
        </w:rPr>
        <w:t xml:space="preserve"> (Qld) have (through</w:t>
      </w:r>
      <w:r w:rsidR="000E3AC9" w:rsidRPr="00487980">
        <w:rPr>
          <w:rFonts w:ascii="Calibri" w:eastAsia="Times New Roman" w:hAnsi="Calibri" w:cs="Calibri"/>
          <w:color w:val="000000" w:themeColor="text1"/>
          <w:sz w:val="24"/>
          <w:szCs w:val="24"/>
        </w:rPr>
        <w:t xml:space="preserve"> the amendments made by Item [13</w:t>
      </w:r>
      <w:r w:rsidRPr="00487980">
        <w:rPr>
          <w:rFonts w:ascii="Calibri" w:eastAsia="Times New Roman" w:hAnsi="Calibri" w:cs="Calibri"/>
          <w:color w:val="000000" w:themeColor="text1"/>
          <w:sz w:val="24"/>
          <w:szCs w:val="24"/>
        </w:rPr>
        <w:t>]) been replaced with the corresponding provisions of the new Commercial Fisheries Regulation as in force from time to time.</w:t>
      </w:r>
    </w:p>
    <w:p w14:paraId="634E1B92" w14:textId="41BD0A6D" w:rsidR="0065247C" w:rsidRPr="00487980" w:rsidRDefault="006E2738" w:rsidP="004A24CC">
      <w:pPr>
        <w:spacing w:before="100" w:beforeAutospacing="1" w:after="100" w:afterAutospacing="1" w:line="240" w:lineRule="auto"/>
        <w:rPr>
          <w:rFonts w:ascii="Calibri" w:eastAsia="Times New Roman" w:hAnsi="Calibri" w:cs="Calibri"/>
          <w:sz w:val="24"/>
          <w:szCs w:val="24"/>
        </w:rPr>
      </w:pPr>
      <w:r w:rsidRPr="00487980">
        <w:rPr>
          <w:rFonts w:ascii="Calibri" w:eastAsia="Times New Roman" w:hAnsi="Calibri" w:cs="Calibri"/>
          <w:color w:val="000000" w:themeColor="text1"/>
          <w:sz w:val="24"/>
          <w:szCs w:val="24"/>
        </w:rPr>
        <w:t xml:space="preserve">On 1 September 2021 amendments to the Commercial Fisheries Regulation are due to commence which will necessitate a further update to section 18 of the Principal Regulations in order to reflect </w:t>
      </w:r>
      <w:r w:rsidRPr="00487980">
        <w:rPr>
          <w:rFonts w:ascii="Calibri" w:eastAsia="Times New Roman" w:hAnsi="Calibri" w:cs="Calibri"/>
          <w:color w:val="000000" w:themeColor="text1"/>
          <w:sz w:val="24"/>
          <w:szCs w:val="24"/>
        </w:rPr>
        <w:lastRenderedPageBreak/>
        <w:t xml:space="preserve">changes to the numbering of the relevant Schedules in the Commercial Fisheries Regulations. These further updates needed to section 18 of the Principal Regulations are intended to be made by </w:t>
      </w:r>
      <w:r w:rsidR="00893B86" w:rsidRPr="00487980">
        <w:rPr>
          <w:rFonts w:ascii="Calibri" w:eastAsia="Times New Roman" w:hAnsi="Calibri" w:cs="Calibri"/>
          <w:sz w:val="24"/>
          <w:szCs w:val="24"/>
        </w:rPr>
        <w:t xml:space="preserve">Item </w:t>
      </w:r>
      <w:r w:rsidRPr="00487980">
        <w:rPr>
          <w:rFonts w:ascii="Calibri" w:eastAsia="Times New Roman" w:hAnsi="Calibri" w:cs="Calibri"/>
          <w:sz w:val="24"/>
          <w:szCs w:val="24"/>
        </w:rPr>
        <w:t>[</w:t>
      </w:r>
      <w:r w:rsidR="000E3AC9" w:rsidRPr="00487980">
        <w:rPr>
          <w:rFonts w:ascii="Calibri" w:eastAsia="Times New Roman" w:hAnsi="Calibri" w:cs="Calibri"/>
          <w:sz w:val="24"/>
          <w:szCs w:val="24"/>
        </w:rPr>
        <w:t>42</w:t>
      </w:r>
      <w:r w:rsidRPr="00487980">
        <w:rPr>
          <w:rFonts w:ascii="Calibri" w:eastAsia="Times New Roman" w:hAnsi="Calibri" w:cs="Calibri"/>
          <w:sz w:val="24"/>
          <w:szCs w:val="24"/>
        </w:rPr>
        <w:t>] of the Amendment Regulations, which will (on the date of commencement of the amendments to the Commercial Fisheries Regulation)</w:t>
      </w:r>
      <w:r w:rsidR="00893B86" w:rsidRPr="00487980">
        <w:rPr>
          <w:rFonts w:ascii="Calibri" w:eastAsia="Times New Roman" w:hAnsi="Calibri" w:cs="Calibri"/>
          <w:sz w:val="24"/>
          <w:szCs w:val="24"/>
        </w:rPr>
        <w:t xml:space="preserve"> omit the references </w:t>
      </w:r>
      <w:r w:rsidRPr="00487980">
        <w:rPr>
          <w:rFonts w:ascii="Calibri" w:eastAsia="Times New Roman" w:hAnsi="Calibri" w:cs="Calibri"/>
          <w:sz w:val="24"/>
          <w:szCs w:val="24"/>
        </w:rPr>
        <w:t>to “</w:t>
      </w:r>
      <w:r w:rsidR="00595B8B" w:rsidRPr="00487980">
        <w:rPr>
          <w:rFonts w:ascii="Calibri" w:eastAsia="Times New Roman" w:hAnsi="Calibri" w:cs="Calibri"/>
          <w:i/>
          <w:sz w:val="24"/>
          <w:szCs w:val="24"/>
        </w:rPr>
        <w:t>Parts 1, 2, 3, 5, 8, 11, 12, 13 and 14 of Schedule 1 to the Commercial Fisheries Regulation and Part 1 of Schedule 8 to the Commercial Fisheries Regulation</w:t>
      </w:r>
      <w:r w:rsidR="00595B8B" w:rsidRPr="00487980">
        <w:rPr>
          <w:rFonts w:ascii="Calibri" w:eastAsia="Times New Roman" w:hAnsi="Calibri" w:cs="Calibri"/>
          <w:sz w:val="24"/>
          <w:szCs w:val="24"/>
        </w:rPr>
        <w:t xml:space="preserve">” (which will become redundant) </w:t>
      </w:r>
      <w:r w:rsidR="00893B86" w:rsidRPr="00487980">
        <w:rPr>
          <w:rFonts w:ascii="Calibri" w:eastAsia="Times New Roman" w:hAnsi="Calibri" w:cs="Calibri"/>
          <w:sz w:val="24"/>
          <w:szCs w:val="24"/>
        </w:rPr>
        <w:t xml:space="preserve">and substitutes the </w:t>
      </w:r>
      <w:r w:rsidR="00595B8B" w:rsidRPr="00487980">
        <w:rPr>
          <w:rFonts w:ascii="Calibri" w:eastAsia="Times New Roman" w:hAnsi="Calibri" w:cs="Calibri"/>
          <w:sz w:val="24"/>
          <w:szCs w:val="24"/>
        </w:rPr>
        <w:t>corresponding</w:t>
      </w:r>
      <w:r w:rsidR="00893B86" w:rsidRPr="00487980">
        <w:rPr>
          <w:rFonts w:ascii="Calibri" w:eastAsia="Times New Roman" w:hAnsi="Calibri" w:cs="Calibri"/>
          <w:sz w:val="24"/>
          <w:szCs w:val="24"/>
        </w:rPr>
        <w:t xml:space="preserve"> </w:t>
      </w:r>
      <w:r w:rsidR="00470246" w:rsidRPr="00487980">
        <w:rPr>
          <w:rFonts w:ascii="Calibri" w:eastAsia="Times New Roman" w:hAnsi="Calibri" w:cs="Calibri"/>
          <w:sz w:val="24"/>
          <w:szCs w:val="24"/>
        </w:rPr>
        <w:t>references to “</w:t>
      </w:r>
      <w:r w:rsidR="00470246" w:rsidRPr="00487980">
        <w:rPr>
          <w:rFonts w:ascii="Calibri" w:eastAsia="Times New Roman" w:hAnsi="Calibri" w:cs="Calibri"/>
          <w:i/>
          <w:sz w:val="24"/>
          <w:szCs w:val="24"/>
        </w:rPr>
        <w:t>Parts 1, 2, 3, 5, 8, 11, 12, 13, 14 and 15 of Schedule 7A to the Commercial Fisheries Regulation</w:t>
      </w:r>
      <w:r w:rsidR="00470246" w:rsidRPr="00487980">
        <w:rPr>
          <w:rFonts w:ascii="Calibri" w:eastAsia="Times New Roman" w:hAnsi="Calibri" w:cs="Calibri"/>
          <w:sz w:val="24"/>
          <w:szCs w:val="24"/>
        </w:rPr>
        <w:t>.”</w:t>
      </w:r>
      <w:r w:rsidR="00595B8B" w:rsidRPr="00487980">
        <w:rPr>
          <w:rFonts w:ascii="Calibri" w:eastAsia="Times New Roman" w:hAnsi="Calibri" w:cs="Calibri"/>
          <w:sz w:val="24"/>
          <w:szCs w:val="24"/>
        </w:rPr>
        <w:t xml:space="preserve"> Similarl</w:t>
      </w:r>
      <w:r w:rsidR="000E3AC9" w:rsidRPr="00487980">
        <w:rPr>
          <w:rFonts w:ascii="Calibri" w:eastAsia="Times New Roman" w:hAnsi="Calibri" w:cs="Calibri"/>
          <w:sz w:val="24"/>
          <w:szCs w:val="24"/>
        </w:rPr>
        <w:t>y to the update made by Item [13</w:t>
      </w:r>
      <w:r w:rsidR="00595B8B" w:rsidRPr="00487980">
        <w:rPr>
          <w:rFonts w:ascii="Calibri" w:eastAsia="Times New Roman" w:hAnsi="Calibri" w:cs="Calibri"/>
          <w:sz w:val="24"/>
          <w:szCs w:val="24"/>
        </w:rPr>
        <w:t>], this further update to be made by Item [4</w:t>
      </w:r>
      <w:r w:rsidR="000E3AC9" w:rsidRPr="00487980">
        <w:rPr>
          <w:rFonts w:ascii="Calibri" w:eastAsia="Times New Roman" w:hAnsi="Calibri" w:cs="Calibri"/>
          <w:sz w:val="24"/>
          <w:szCs w:val="24"/>
        </w:rPr>
        <w:t>2</w:t>
      </w:r>
      <w:r w:rsidR="00595B8B" w:rsidRPr="00487980">
        <w:rPr>
          <w:rFonts w:ascii="Calibri" w:eastAsia="Times New Roman" w:hAnsi="Calibri" w:cs="Calibri"/>
          <w:sz w:val="24"/>
          <w:szCs w:val="24"/>
        </w:rPr>
        <w:t xml:space="preserve">] of the Amendment Regulations will </w:t>
      </w:r>
      <w:r w:rsidR="00E57D34" w:rsidRPr="00487980">
        <w:rPr>
          <w:rFonts w:ascii="Calibri" w:eastAsia="Times New Roman" w:hAnsi="Calibri" w:cs="Calibri"/>
          <w:sz w:val="24"/>
          <w:szCs w:val="24"/>
        </w:rPr>
        <w:t xml:space="preserve">continue to maintain the intent of section 18 of the Principal Regulations and will not result in any policy changes. </w:t>
      </w:r>
      <w:r w:rsidR="00595B8B" w:rsidRPr="00487980">
        <w:rPr>
          <w:rFonts w:ascii="Calibri" w:eastAsia="Times New Roman" w:hAnsi="Calibri" w:cs="Calibri"/>
          <w:sz w:val="24"/>
          <w:szCs w:val="24"/>
        </w:rPr>
        <w:t xml:space="preserve"> </w:t>
      </w:r>
      <w:r w:rsidR="0065247C" w:rsidRPr="00487980">
        <w:rPr>
          <w:rFonts w:ascii="Calibri" w:eastAsia="Times New Roman" w:hAnsi="Calibri" w:cs="Calibri"/>
          <w:sz w:val="24"/>
          <w:szCs w:val="24"/>
        </w:rPr>
        <w:br w:type="page"/>
      </w:r>
    </w:p>
    <w:p w14:paraId="41B4D4EE" w14:textId="44341566" w:rsidR="0065247C" w:rsidRPr="00487980" w:rsidRDefault="0065247C" w:rsidP="0065247C">
      <w:pPr>
        <w:spacing w:after="200" w:line="23" w:lineRule="atLeast"/>
        <w:jc w:val="right"/>
        <w:rPr>
          <w:rFonts w:cstheme="minorHAnsi"/>
          <w:b/>
          <w:bCs/>
          <w:caps/>
          <w:color w:val="000000"/>
          <w:sz w:val="24"/>
          <w:szCs w:val="24"/>
          <w:lang w:val="en-AU"/>
        </w:rPr>
      </w:pPr>
      <w:r w:rsidRPr="00487980">
        <w:rPr>
          <w:rFonts w:cstheme="minorHAnsi"/>
          <w:b/>
          <w:bCs/>
          <w:caps/>
          <w:color w:val="000000"/>
          <w:sz w:val="24"/>
          <w:szCs w:val="24"/>
          <w:lang w:val="en-AU"/>
        </w:rPr>
        <w:lastRenderedPageBreak/>
        <w:t>ATTACHMENT B</w:t>
      </w:r>
    </w:p>
    <w:p w14:paraId="35833810" w14:textId="65D54494" w:rsidR="0065247C" w:rsidRPr="00487980" w:rsidRDefault="0065247C" w:rsidP="0065247C">
      <w:pPr>
        <w:spacing w:after="200" w:line="23" w:lineRule="atLeast"/>
        <w:jc w:val="center"/>
        <w:rPr>
          <w:rFonts w:cstheme="minorHAnsi"/>
          <w:b/>
          <w:bCs/>
          <w:caps/>
          <w:color w:val="000000"/>
          <w:sz w:val="24"/>
          <w:szCs w:val="24"/>
          <w:u w:val="single"/>
          <w:lang w:val="en-AU"/>
        </w:rPr>
      </w:pPr>
      <w:r w:rsidRPr="00487980">
        <w:rPr>
          <w:rFonts w:cstheme="minorHAnsi"/>
          <w:b/>
          <w:bCs/>
          <w:caps/>
          <w:color w:val="000000"/>
          <w:sz w:val="24"/>
          <w:szCs w:val="24"/>
          <w:u w:val="single"/>
          <w:lang w:val="en-AU"/>
        </w:rPr>
        <w:t>Statement of Compatibility with Human Rights</w:t>
      </w:r>
    </w:p>
    <w:p w14:paraId="060A88D2" w14:textId="77777777" w:rsidR="0065247C" w:rsidRPr="00487980" w:rsidRDefault="0065247C" w:rsidP="0065247C">
      <w:pPr>
        <w:spacing w:after="200" w:line="23" w:lineRule="atLeast"/>
        <w:jc w:val="center"/>
        <w:rPr>
          <w:rFonts w:cstheme="minorHAnsi"/>
          <w:i/>
          <w:iCs/>
          <w:color w:val="000000"/>
          <w:sz w:val="24"/>
          <w:szCs w:val="24"/>
          <w:lang w:val="en-AU"/>
        </w:rPr>
      </w:pPr>
      <w:r w:rsidRPr="00487980">
        <w:rPr>
          <w:rFonts w:cstheme="minorHAnsi"/>
          <w:i/>
          <w:iCs/>
          <w:color w:val="000000"/>
          <w:sz w:val="24"/>
          <w:szCs w:val="24"/>
          <w:lang w:val="en-AU"/>
        </w:rPr>
        <w:t>Prepared in accordance with Part 3 of the Human Rights (Parliamentary Scrutiny) Act 2011</w:t>
      </w:r>
    </w:p>
    <w:p w14:paraId="5D2F8CF2" w14:textId="77777777" w:rsidR="0065247C" w:rsidRPr="00487980" w:rsidRDefault="0065247C" w:rsidP="0065247C">
      <w:pPr>
        <w:spacing w:after="200" w:line="23" w:lineRule="atLeast"/>
        <w:jc w:val="center"/>
        <w:rPr>
          <w:rFonts w:cstheme="minorHAnsi"/>
          <w:b/>
          <w:bCs/>
          <w:i/>
          <w:iCs/>
          <w:color w:val="000000"/>
          <w:sz w:val="24"/>
          <w:szCs w:val="24"/>
          <w:lang w:val="en-AU"/>
        </w:rPr>
      </w:pPr>
      <w:r w:rsidRPr="00487980">
        <w:rPr>
          <w:rFonts w:cstheme="minorHAnsi"/>
          <w:b/>
          <w:bCs/>
          <w:i/>
          <w:iCs/>
          <w:color w:val="000000"/>
          <w:sz w:val="24"/>
          <w:szCs w:val="24"/>
          <w:lang w:val="en-AU"/>
        </w:rPr>
        <w:t>Great Barrier Reef Marine Park Amendment (Queensland Fisheries Legislation) Regulations 2021</w:t>
      </w:r>
    </w:p>
    <w:p w14:paraId="043F03A6" w14:textId="77777777" w:rsidR="0065247C" w:rsidRPr="00487980" w:rsidRDefault="0065247C" w:rsidP="0065247C">
      <w:pPr>
        <w:jc w:val="center"/>
        <w:rPr>
          <w:rFonts w:eastAsia="Times New Roman" w:cstheme="minorHAnsi"/>
          <w:color w:val="000000" w:themeColor="text1"/>
          <w:sz w:val="24"/>
          <w:szCs w:val="24"/>
        </w:rPr>
      </w:pPr>
      <w:r w:rsidRPr="00487980">
        <w:rPr>
          <w:rFonts w:eastAsia="Times New Roman" w:cstheme="minorHAnsi"/>
          <w:color w:val="000000" w:themeColor="text1"/>
          <w:sz w:val="24"/>
          <w:szCs w:val="24"/>
        </w:rPr>
        <w:t xml:space="preserve">This disallowable legislative instrument is compatible with the human rights and freedoms recognised or declared in the international instruments listed in section 3 of the </w:t>
      </w:r>
      <w:r w:rsidRPr="00487980">
        <w:rPr>
          <w:rFonts w:eastAsia="Times New Roman" w:cstheme="minorHAnsi"/>
          <w:i/>
          <w:iCs/>
          <w:color w:val="000000" w:themeColor="text1"/>
          <w:sz w:val="24"/>
          <w:szCs w:val="24"/>
        </w:rPr>
        <w:t>Human Rights (Parliamentary Scrutiny) Act 2011</w:t>
      </w:r>
      <w:r w:rsidRPr="00487980">
        <w:rPr>
          <w:rFonts w:eastAsia="Times New Roman" w:cstheme="minorHAnsi"/>
          <w:color w:val="000000" w:themeColor="text1"/>
          <w:sz w:val="24"/>
          <w:szCs w:val="24"/>
        </w:rPr>
        <w:t>.</w:t>
      </w:r>
    </w:p>
    <w:p w14:paraId="007BA1B8" w14:textId="77777777" w:rsidR="0065247C" w:rsidRPr="00487980" w:rsidRDefault="0065247C" w:rsidP="0065247C">
      <w:pPr>
        <w:rPr>
          <w:rFonts w:eastAsia="Times New Roman" w:cstheme="minorHAnsi"/>
          <w:b/>
          <w:bCs/>
          <w:color w:val="000000" w:themeColor="text1"/>
          <w:sz w:val="24"/>
          <w:szCs w:val="24"/>
        </w:rPr>
      </w:pPr>
      <w:r w:rsidRPr="00487980">
        <w:rPr>
          <w:rFonts w:eastAsia="Times New Roman" w:cstheme="minorHAnsi"/>
          <w:b/>
          <w:bCs/>
          <w:color w:val="000000" w:themeColor="text1"/>
          <w:sz w:val="24"/>
          <w:szCs w:val="24"/>
        </w:rPr>
        <w:t>Overview of the disallowable instrument</w:t>
      </w:r>
    </w:p>
    <w:p w14:paraId="21F7BBFB" w14:textId="5138CA17" w:rsidR="0065247C" w:rsidRPr="00487980" w:rsidRDefault="0065247C" w:rsidP="0065247C">
      <w:pPr>
        <w:rPr>
          <w:rFonts w:eastAsia="Times New Roman" w:cstheme="minorHAnsi"/>
          <w:color w:val="000000" w:themeColor="text1"/>
          <w:sz w:val="24"/>
          <w:szCs w:val="24"/>
          <w:lang w:val="en-AU"/>
        </w:rPr>
      </w:pPr>
      <w:r w:rsidRPr="00487980">
        <w:rPr>
          <w:rFonts w:eastAsia="Times New Roman" w:cstheme="minorHAnsi"/>
          <w:color w:val="000000" w:themeColor="text1"/>
          <w:sz w:val="24"/>
          <w:szCs w:val="24"/>
          <w:lang w:val="en-AU"/>
        </w:rPr>
        <w:t xml:space="preserve">The primary object of the </w:t>
      </w:r>
      <w:r w:rsidRPr="00487980">
        <w:rPr>
          <w:rFonts w:eastAsia="Times New Roman" w:cstheme="minorHAnsi"/>
          <w:i/>
          <w:iCs/>
          <w:color w:val="000000" w:themeColor="text1"/>
          <w:sz w:val="24"/>
          <w:szCs w:val="24"/>
          <w:lang w:val="en-AU"/>
        </w:rPr>
        <w:t>Great Barrier Reef Marine Park (Queensland Fisheries Legislation) Regulations 2021</w:t>
      </w:r>
      <w:r w:rsidRPr="00487980">
        <w:rPr>
          <w:rFonts w:eastAsia="Times New Roman" w:cstheme="minorHAnsi"/>
          <w:color w:val="000000" w:themeColor="text1"/>
          <w:sz w:val="24"/>
          <w:szCs w:val="24"/>
          <w:lang w:val="en-AU"/>
        </w:rPr>
        <w:t xml:space="preserve"> (the Amendment Regulations) is to amend the </w:t>
      </w:r>
      <w:r w:rsidRPr="00487980">
        <w:rPr>
          <w:rFonts w:eastAsia="Times New Roman" w:cstheme="minorHAnsi"/>
          <w:i/>
          <w:iCs/>
          <w:color w:val="000000" w:themeColor="text1"/>
          <w:sz w:val="24"/>
          <w:szCs w:val="24"/>
          <w:lang w:val="en-AU"/>
        </w:rPr>
        <w:t xml:space="preserve">Great Barrier Reef Marine Park Regulations 2019 </w:t>
      </w:r>
      <w:r w:rsidRPr="00487980">
        <w:rPr>
          <w:rFonts w:eastAsia="Times New Roman" w:cstheme="minorHAnsi"/>
          <w:color w:val="000000" w:themeColor="text1"/>
          <w:sz w:val="24"/>
          <w:szCs w:val="24"/>
          <w:lang w:val="en-AU"/>
        </w:rPr>
        <w:t xml:space="preserve">(the Principal Regulations) in order </w:t>
      </w:r>
      <w:r w:rsidR="00DB670B" w:rsidRPr="00487980">
        <w:rPr>
          <w:rFonts w:ascii="Calibri" w:eastAsia="Times New Roman" w:hAnsi="Calibri" w:cs="Calibri"/>
          <w:color w:val="000000" w:themeColor="text1"/>
          <w:sz w:val="24"/>
          <w:szCs w:val="24"/>
          <w:lang w:val="en-AU"/>
        </w:rPr>
        <w:t>to maintain the existing policy intent and protections of Marine Park values</w:t>
      </w:r>
      <w:r w:rsidR="00CF6AAD" w:rsidRPr="00487980">
        <w:rPr>
          <w:rFonts w:ascii="Calibri" w:eastAsia="Times New Roman" w:hAnsi="Calibri" w:cs="Calibri"/>
          <w:color w:val="000000" w:themeColor="text1"/>
          <w:sz w:val="24"/>
          <w:szCs w:val="24"/>
          <w:lang w:val="en-AU"/>
        </w:rPr>
        <w:t>,</w:t>
      </w:r>
      <w:r w:rsidR="00DB670B" w:rsidRPr="00487980">
        <w:rPr>
          <w:rFonts w:ascii="Calibri" w:eastAsia="Times New Roman" w:hAnsi="Calibri" w:cs="Calibri"/>
          <w:color w:val="000000" w:themeColor="text1"/>
          <w:sz w:val="24"/>
          <w:szCs w:val="24"/>
          <w:lang w:val="en-AU"/>
        </w:rPr>
        <w:t xml:space="preserve"> and </w:t>
      </w:r>
      <w:r w:rsidRPr="00487980">
        <w:rPr>
          <w:rFonts w:eastAsia="Times New Roman" w:cstheme="minorHAnsi"/>
          <w:color w:val="000000" w:themeColor="text1"/>
          <w:sz w:val="24"/>
          <w:szCs w:val="24"/>
          <w:lang w:val="en-AU"/>
        </w:rPr>
        <w:t xml:space="preserve">support the ongoing complementarity of Queensland fisheries legislation and the regulation of commercial and recreational fishing in the Marine Park. </w:t>
      </w:r>
    </w:p>
    <w:p w14:paraId="37F33F23" w14:textId="77777777" w:rsidR="0065247C" w:rsidRPr="00487980" w:rsidRDefault="0065247C" w:rsidP="0065247C">
      <w:pPr>
        <w:rPr>
          <w:rFonts w:eastAsia="Times New Roman" w:cstheme="minorHAnsi"/>
          <w:color w:val="000000" w:themeColor="text1"/>
          <w:sz w:val="24"/>
          <w:szCs w:val="24"/>
        </w:rPr>
      </w:pPr>
      <w:r w:rsidRPr="00487980">
        <w:rPr>
          <w:rFonts w:eastAsia="Times New Roman" w:cstheme="minorHAnsi"/>
          <w:color w:val="000000" w:themeColor="text1"/>
          <w:sz w:val="24"/>
          <w:szCs w:val="24"/>
        </w:rPr>
        <w:lastRenderedPageBreak/>
        <w:t>The Amendment Regulations make minor and machinery updates to the current references to Queensland fisheries laws in the Principal Regulations to refer to the four new Queensland fisheries instruments. To the extent possible, the updates will ensure that regulation of fishing conduct in the Marine Park under the Zoning Plan and Principal Regulations remain consistent with Queensland fisheries legislation. The updates to the Principal Regulations do not result in any significant policy changes and are intended to maintain the existing rules that apply in the Marine Park in relation to fishing activities.</w:t>
      </w:r>
    </w:p>
    <w:p w14:paraId="09C9F47A" w14:textId="77777777" w:rsidR="0065247C" w:rsidRPr="00487980" w:rsidRDefault="0065247C" w:rsidP="0065247C">
      <w:pPr>
        <w:rPr>
          <w:rFonts w:eastAsia="Times New Roman" w:cstheme="minorHAnsi"/>
          <w:color w:val="000000" w:themeColor="text1"/>
          <w:sz w:val="24"/>
          <w:szCs w:val="24"/>
        </w:rPr>
      </w:pPr>
      <w:r w:rsidRPr="00487980">
        <w:rPr>
          <w:rFonts w:eastAsia="Times New Roman" w:cstheme="minorHAnsi"/>
          <w:color w:val="000000" w:themeColor="text1"/>
          <w:sz w:val="24"/>
          <w:szCs w:val="24"/>
        </w:rPr>
        <w:t>The Amendment Regulations also correct minor errors that have been identified in the Principal Regulations.</w:t>
      </w:r>
    </w:p>
    <w:p w14:paraId="23B4A485" w14:textId="77777777" w:rsidR="0065247C" w:rsidRPr="00487980" w:rsidRDefault="0065247C" w:rsidP="0065247C">
      <w:pPr>
        <w:rPr>
          <w:rFonts w:eastAsia="Times New Roman" w:cstheme="minorHAnsi"/>
          <w:b/>
          <w:color w:val="000000" w:themeColor="text1"/>
          <w:sz w:val="24"/>
          <w:szCs w:val="24"/>
        </w:rPr>
      </w:pPr>
      <w:r w:rsidRPr="00487980">
        <w:rPr>
          <w:rFonts w:eastAsia="Times New Roman" w:cstheme="minorHAnsi"/>
          <w:b/>
          <w:color w:val="000000" w:themeColor="text1"/>
          <w:sz w:val="24"/>
          <w:szCs w:val="24"/>
        </w:rPr>
        <w:t>Human rights implications</w:t>
      </w:r>
    </w:p>
    <w:p w14:paraId="64183EA2" w14:textId="7A42F5DC" w:rsidR="0065247C" w:rsidRPr="00487980" w:rsidRDefault="0065247C" w:rsidP="0065247C">
      <w:pPr>
        <w:rPr>
          <w:rFonts w:eastAsia="Times New Roman" w:cstheme="minorHAnsi"/>
          <w:color w:val="000000" w:themeColor="text1"/>
          <w:sz w:val="24"/>
          <w:szCs w:val="24"/>
        </w:rPr>
      </w:pPr>
      <w:r w:rsidRPr="00487980">
        <w:rPr>
          <w:rFonts w:eastAsia="Times New Roman" w:cstheme="minorHAnsi"/>
          <w:color w:val="000000" w:themeColor="text1"/>
          <w:sz w:val="24"/>
          <w:szCs w:val="24"/>
        </w:rPr>
        <w:t>Th</w:t>
      </w:r>
      <w:r w:rsidR="00DF0828" w:rsidRPr="00487980">
        <w:rPr>
          <w:rFonts w:eastAsia="Times New Roman" w:cstheme="minorHAnsi"/>
          <w:color w:val="000000" w:themeColor="text1"/>
          <w:sz w:val="24"/>
          <w:szCs w:val="24"/>
        </w:rPr>
        <w:t>e</w:t>
      </w:r>
      <w:r w:rsidRPr="00487980">
        <w:rPr>
          <w:rFonts w:eastAsia="Times New Roman" w:cstheme="minorHAnsi"/>
          <w:color w:val="000000" w:themeColor="text1"/>
          <w:sz w:val="24"/>
          <w:szCs w:val="24"/>
        </w:rPr>
        <w:t xml:space="preserve"> Amendment Regulations engage the following human rights:</w:t>
      </w:r>
    </w:p>
    <w:p w14:paraId="1127AF29" w14:textId="476B297F" w:rsidR="0065247C" w:rsidRPr="00487980" w:rsidRDefault="0065247C" w:rsidP="0065247C">
      <w:pPr>
        <w:pStyle w:val="ListParagraph"/>
        <w:numPr>
          <w:ilvl w:val="0"/>
          <w:numId w:val="21"/>
        </w:numPr>
        <w:rPr>
          <w:rFonts w:eastAsia="Times New Roman" w:cstheme="minorHAnsi"/>
          <w:color w:val="000000" w:themeColor="text1"/>
          <w:sz w:val="24"/>
          <w:szCs w:val="24"/>
          <w:lang w:val="en-AU"/>
        </w:rPr>
      </w:pPr>
      <w:r w:rsidRPr="00487980">
        <w:rPr>
          <w:rFonts w:eastAsia="Times New Roman" w:cstheme="minorHAnsi"/>
          <w:color w:val="000000" w:themeColor="text1"/>
          <w:sz w:val="24"/>
          <w:szCs w:val="24"/>
          <w:lang w:val="en-AU"/>
        </w:rPr>
        <w:t xml:space="preserve">The right to health (Article 12(1) of the </w:t>
      </w:r>
      <w:r w:rsidRPr="00487980">
        <w:rPr>
          <w:rFonts w:eastAsia="Times New Roman" w:cstheme="minorHAnsi"/>
          <w:i/>
          <w:color w:val="000000" w:themeColor="text1"/>
          <w:sz w:val="24"/>
          <w:szCs w:val="24"/>
          <w:lang w:val="en-AU"/>
        </w:rPr>
        <w:t>International Covenant on Economic, Social and Cultural Rights</w:t>
      </w:r>
      <w:r w:rsidR="0008373E" w:rsidRPr="00487980">
        <w:rPr>
          <w:rFonts w:eastAsia="Times New Roman" w:cstheme="minorHAnsi"/>
          <w:color w:val="000000" w:themeColor="text1"/>
          <w:sz w:val="24"/>
          <w:szCs w:val="24"/>
          <w:lang w:val="en-AU"/>
        </w:rPr>
        <w:t xml:space="preserve"> (ICESCR)</w:t>
      </w:r>
      <w:r w:rsidRPr="00487980">
        <w:rPr>
          <w:rFonts w:eastAsia="Times New Roman" w:cstheme="minorHAnsi"/>
          <w:color w:val="000000" w:themeColor="text1"/>
          <w:sz w:val="24"/>
          <w:szCs w:val="24"/>
          <w:lang w:val="en-AU"/>
        </w:rPr>
        <w:t>; and</w:t>
      </w:r>
    </w:p>
    <w:p w14:paraId="3A77775C" w14:textId="3BFB2AE1" w:rsidR="0065247C" w:rsidRPr="00487980" w:rsidRDefault="0065247C" w:rsidP="0065247C">
      <w:pPr>
        <w:pStyle w:val="ListParagraph"/>
        <w:numPr>
          <w:ilvl w:val="0"/>
          <w:numId w:val="21"/>
        </w:numPr>
        <w:rPr>
          <w:rFonts w:eastAsia="Times New Roman" w:cstheme="minorHAnsi"/>
          <w:color w:val="000000" w:themeColor="text1"/>
          <w:sz w:val="24"/>
          <w:szCs w:val="24"/>
          <w:lang w:val="en-AU"/>
        </w:rPr>
      </w:pPr>
      <w:r w:rsidRPr="00487980">
        <w:rPr>
          <w:rFonts w:eastAsia="Times New Roman" w:cstheme="minorHAnsi"/>
          <w:color w:val="000000" w:themeColor="text1"/>
          <w:sz w:val="24"/>
          <w:szCs w:val="24"/>
          <w:lang w:val="en-AU"/>
        </w:rPr>
        <w:t xml:space="preserve">The right to freedom of movement (Article 12 of the </w:t>
      </w:r>
      <w:r w:rsidRPr="00487980">
        <w:rPr>
          <w:rFonts w:eastAsia="Times New Roman" w:cstheme="minorHAnsi"/>
          <w:i/>
          <w:color w:val="000000" w:themeColor="text1"/>
          <w:sz w:val="24"/>
          <w:szCs w:val="24"/>
          <w:lang w:val="en-AU"/>
        </w:rPr>
        <w:t>International Covenant on Civil and Political Rights</w:t>
      </w:r>
      <w:r w:rsidRPr="00487980">
        <w:rPr>
          <w:rFonts w:eastAsia="Times New Roman" w:cstheme="minorHAnsi"/>
          <w:color w:val="000000" w:themeColor="text1"/>
          <w:sz w:val="24"/>
          <w:szCs w:val="24"/>
          <w:lang w:val="en-AU"/>
        </w:rPr>
        <w:t xml:space="preserve"> (ICCPR).</w:t>
      </w:r>
    </w:p>
    <w:p w14:paraId="142AD87F" w14:textId="77777777" w:rsidR="0065247C" w:rsidRPr="00487980" w:rsidRDefault="0065247C" w:rsidP="0065247C">
      <w:pPr>
        <w:rPr>
          <w:rFonts w:eastAsia="Times New Roman" w:cstheme="minorHAnsi"/>
          <w:bCs/>
          <w:i/>
          <w:color w:val="000000" w:themeColor="text1"/>
          <w:sz w:val="24"/>
          <w:szCs w:val="24"/>
          <w:lang w:val="en-AU"/>
        </w:rPr>
      </w:pPr>
      <w:r w:rsidRPr="00487980">
        <w:rPr>
          <w:rFonts w:eastAsia="Times New Roman" w:cstheme="minorHAnsi"/>
          <w:bCs/>
          <w:i/>
          <w:color w:val="000000" w:themeColor="text1"/>
          <w:sz w:val="24"/>
          <w:szCs w:val="24"/>
          <w:lang w:val="en-AU"/>
        </w:rPr>
        <w:t>The right to health</w:t>
      </w:r>
    </w:p>
    <w:p w14:paraId="4AC02BF8" w14:textId="77777777" w:rsidR="0065247C" w:rsidRPr="00487980" w:rsidRDefault="0065247C" w:rsidP="0065247C">
      <w:pPr>
        <w:rPr>
          <w:rFonts w:eastAsia="Times New Roman" w:cstheme="minorHAnsi"/>
          <w:color w:val="000000" w:themeColor="text1"/>
          <w:sz w:val="24"/>
          <w:szCs w:val="24"/>
          <w:lang w:val="en-AU"/>
        </w:rPr>
      </w:pPr>
      <w:r w:rsidRPr="00487980">
        <w:rPr>
          <w:rFonts w:eastAsia="Times New Roman" w:cstheme="minorHAnsi"/>
          <w:color w:val="000000" w:themeColor="text1"/>
          <w:sz w:val="24"/>
          <w:szCs w:val="24"/>
          <w:lang w:val="en-AU"/>
        </w:rPr>
        <w:lastRenderedPageBreak/>
        <w:t>Article 12(1) of the ICESCR provides for the right to the enjoyment of the highest attainable standard of physical and mental health. The United Nations Committee on Economic, Social and Cultural Rights has stated in General Comment 14 that the right to health embraces a wide range of socio-economic factors that promote conditions in which people can lead a healthy life, including a healthy environment.</w:t>
      </w:r>
    </w:p>
    <w:p w14:paraId="4963ACE6" w14:textId="27BEA08D" w:rsidR="0065247C" w:rsidRPr="00487980" w:rsidRDefault="0065247C" w:rsidP="0065247C">
      <w:pPr>
        <w:rPr>
          <w:rFonts w:eastAsia="Times New Roman" w:cstheme="minorHAnsi"/>
          <w:color w:val="000000" w:themeColor="text1"/>
          <w:sz w:val="24"/>
          <w:szCs w:val="24"/>
          <w:lang w:val="en-AU"/>
        </w:rPr>
      </w:pPr>
      <w:r w:rsidRPr="00487980">
        <w:rPr>
          <w:rFonts w:eastAsia="Times New Roman" w:cstheme="minorHAnsi"/>
          <w:color w:val="000000" w:themeColor="text1"/>
          <w:sz w:val="24"/>
          <w:szCs w:val="24"/>
          <w:lang w:val="en-AU"/>
        </w:rPr>
        <w:t>The Amendment Regulations promote the right to a healthy environment by ensuring the Principal Regulations continue to support the key objectives of the</w:t>
      </w:r>
      <w:r w:rsidR="00BA09BE" w:rsidRPr="00487980">
        <w:rPr>
          <w:rFonts w:eastAsia="Times New Roman" w:cstheme="minorHAnsi"/>
          <w:color w:val="000000" w:themeColor="text1"/>
          <w:sz w:val="24"/>
          <w:szCs w:val="24"/>
          <w:lang w:val="en-AU"/>
        </w:rPr>
        <w:t xml:space="preserve"> GBRMP Act </w:t>
      </w:r>
      <w:r w:rsidRPr="00487980">
        <w:rPr>
          <w:rFonts w:eastAsia="Times New Roman" w:cstheme="minorHAnsi"/>
          <w:color w:val="000000" w:themeColor="text1"/>
          <w:sz w:val="24"/>
          <w:szCs w:val="24"/>
          <w:lang w:val="en-AU"/>
        </w:rPr>
        <w:t>and promote the protection and conservation of the Marine Park. The main object of the</w:t>
      </w:r>
      <w:r w:rsidR="00BA09BE" w:rsidRPr="00487980">
        <w:rPr>
          <w:rFonts w:eastAsia="Times New Roman" w:cstheme="minorHAnsi"/>
          <w:color w:val="000000" w:themeColor="text1"/>
          <w:sz w:val="24"/>
          <w:szCs w:val="24"/>
          <w:lang w:val="en-AU"/>
        </w:rPr>
        <w:t xml:space="preserve"> GBRMP Act </w:t>
      </w:r>
      <w:r w:rsidRPr="00487980">
        <w:rPr>
          <w:rFonts w:eastAsia="Times New Roman" w:cstheme="minorHAnsi"/>
          <w:color w:val="000000" w:themeColor="text1"/>
          <w:sz w:val="24"/>
          <w:szCs w:val="24"/>
          <w:lang w:val="en-AU"/>
        </w:rPr>
        <w:t>set out in subsection 2A(1) “</w:t>
      </w:r>
      <w:r w:rsidRPr="00487980">
        <w:rPr>
          <w:rFonts w:eastAsia="Times New Roman" w:cstheme="minorHAnsi"/>
          <w:i/>
          <w:color w:val="000000" w:themeColor="text1"/>
          <w:sz w:val="24"/>
          <w:szCs w:val="24"/>
          <w:lang w:val="en-AU"/>
        </w:rPr>
        <w:t>to provide for the long term protection and conservation of the environment, biodiversity and heritage values of the Great Barrier Reef</w:t>
      </w:r>
      <w:r w:rsidRPr="00487980">
        <w:rPr>
          <w:rFonts w:eastAsia="Times New Roman" w:cstheme="minorHAnsi"/>
          <w:color w:val="000000" w:themeColor="text1"/>
          <w:sz w:val="24"/>
          <w:szCs w:val="24"/>
          <w:lang w:val="en-AU"/>
        </w:rPr>
        <w:t xml:space="preserve">” is promoted by the Principal Regulations by imposing limits on fishing where necessary for protection and conservation of the environment. </w:t>
      </w:r>
      <w:r w:rsidRPr="00487980">
        <w:rPr>
          <w:rFonts w:eastAsia="Calibri" w:cstheme="minorHAnsi"/>
          <w:sz w:val="24"/>
          <w:szCs w:val="24"/>
          <w:lang w:val="en-AU"/>
        </w:rPr>
        <w:t xml:space="preserve">Additionally, the Principal Regulations promote other objects of the Act, such as allowing ecologically sustainable use of the </w:t>
      </w:r>
      <w:r w:rsidR="00BA35F7" w:rsidRPr="00487980">
        <w:rPr>
          <w:rFonts w:eastAsia="Calibri" w:cstheme="minorHAnsi"/>
          <w:sz w:val="24"/>
          <w:szCs w:val="24"/>
          <w:lang w:val="en-AU"/>
        </w:rPr>
        <w:t xml:space="preserve">Great Barrier Reef Region (the </w:t>
      </w:r>
      <w:r w:rsidRPr="00487980">
        <w:rPr>
          <w:rFonts w:eastAsia="Calibri" w:cstheme="minorHAnsi"/>
          <w:sz w:val="24"/>
          <w:szCs w:val="24"/>
          <w:lang w:val="en-AU"/>
        </w:rPr>
        <w:t>Region</w:t>
      </w:r>
      <w:r w:rsidR="00BA35F7" w:rsidRPr="00487980">
        <w:rPr>
          <w:rFonts w:eastAsia="Calibri" w:cstheme="minorHAnsi"/>
          <w:sz w:val="24"/>
          <w:szCs w:val="24"/>
          <w:lang w:val="en-AU"/>
        </w:rPr>
        <w:t>)</w:t>
      </w:r>
      <w:r w:rsidRPr="00487980">
        <w:rPr>
          <w:rFonts w:eastAsia="Calibri" w:cstheme="minorHAnsi"/>
          <w:sz w:val="24"/>
          <w:szCs w:val="24"/>
          <w:lang w:val="en-AU"/>
        </w:rPr>
        <w:t xml:space="preserve"> for purposes including public enjoyment and appreciation; and recreational, economic and cultural activities (subparagraphs </w:t>
      </w:r>
      <w:r w:rsidRPr="00487980">
        <w:rPr>
          <w:rFonts w:eastAsia="Calibri" w:cstheme="minorHAnsi"/>
          <w:sz w:val="24"/>
          <w:szCs w:val="24"/>
          <w:lang w:val="en-AU"/>
        </w:rPr>
        <w:lastRenderedPageBreak/>
        <w:t xml:space="preserve">2A(2)(a)(i) and (iii) of the </w:t>
      </w:r>
      <w:r w:rsidR="00BA35F7" w:rsidRPr="00487980">
        <w:rPr>
          <w:rFonts w:eastAsia="Calibri" w:cstheme="minorHAnsi"/>
          <w:sz w:val="24"/>
          <w:szCs w:val="24"/>
          <w:lang w:val="en-AU"/>
        </w:rPr>
        <w:t xml:space="preserve">GBRMP </w:t>
      </w:r>
      <w:r w:rsidRPr="00487980">
        <w:rPr>
          <w:rFonts w:eastAsia="Calibri" w:cstheme="minorHAnsi"/>
          <w:sz w:val="24"/>
          <w:szCs w:val="24"/>
          <w:lang w:val="en-AU"/>
        </w:rPr>
        <w:t xml:space="preserve">Act), by allowing for commercial and </w:t>
      </w:r>
      <w:r w:rsidRPr="00487980">
        <w:rPr>
          <w:rFonts w:eastAsia="Times New Roman" w:cstheme="minorHAnsi"/>
          <w:color w:val="000000" w:themeColor="text1"/>
          <w:sz w:val="24"/>
          <w:szCs w:val="24"/>
          <w:lang w:val="en-AU"/>
        </w:rPr>
        <w:t xml:space="preserve">recreational fishing activities to occur in an ecologically sustainable manner. </w:t>
      </w:r>
    </w:p>
    <w:p w14:paraId="0FECCB4D" w14:textId="7E28D8C5" w:rsidR="0065247C" w:rsidRPr="00487980" w:rsidRDefault="0065247C" w:rsidP="0065247C">
      <w:pPr>
        <w:rPr>
          <w:rFonts w:eastAsia="Times New Roman" w:cstheme="minorHAnsi"/>
          <w:color w:val="000000" w:themeColor="text1"/>
          <w:sz w:val="24"/>
          <w:szCs w:val="24"/>
          <w:lang w:val="en-AU"/>
        </w:rPr>
      </w:pPr>
      <w:r w:rsidRPr="00487980">
        <w:rPr>
          <w:rFonts w:eastAsia="Times New Roman" w:cstheme="minorHAnsi"/>
          <w:color w:val="000000" w:themeColor="text1"/>
          <w:sz w:val="24"/>
          <w:szCs w:val="24"/>
          <w:lang w:val="en-AU"/>
        </w:rPr>
        <w:t xml:space="preserve">The Marine Park is a multiple-use park and activities such as </w:t>
      </w:r>
      <w:r w:rsidR="00DB76C1" w:rsidRPr="00487980">
        <w:rPr>
          <w:rFonts w:eastAsia="Times New Roman" w:cstheme="minorHAnsi"/>
          <w:color w:val="000000" w:themeColor="text1"/>
          <w:sz w:val="24"/>
          <w:szCs w:val="24"/>
          <w:lang w:val="en-AU"/>
        </w:rPr>
        <w:t xml:space="preserve">sustainable </w:t>
      </w:r>
      <w:r w:rsidRPr="00487980">
        <w:rPr>
          <w:rFonts w:eastAsia="Times New Roman" w:cstheme="minorHAnsi"/>
          <w:color w:val="000000" w:themeColor="text1"/>
          <w:sz w:val="24"/>
          <w:szCs w:val="24"/>
          <w:lang w:val="en-AU"/>
        </w:rPr>
        <w:t>fishing, research and traditional use of marine resources are all socially, culturally and economically important uses of the Marine Park. The Principal Regulations support the ongoing management of recreational and commercial fishing in the Marine Park. Fishing on the Great Barrier Reef is an important pastime and a source of income for both Queensland coastal communities and the seafood industry. The Great Barrier Reef supports commercial, recreational, Indigenous and charter fishing, targeting a range of species including fish, sharks, crabs and prawns. There a</w:t>
      </w:r>
      <w:r w:rsidR="0008373E" w:rsidRPr="00487980">
        <w:rPr>
          <w:rFonts w:eastAsia="Times New Roman" w:cstheme="minorHAnsi"/>
          <w:color w:val="000000" w:themeColor="text1"/>
          <w:sz w:val="24"/>
          <w:szCs w:val="24"/>
          <w:lang w:val="en-AU"/>
        </w:rPr>
        <w:t>re</w:t>
      </w:r>
      <w:r w:rsidRPr="00487980">
        <w:rPr>
          <w:rFonts w:eastAsia="Times New Roman" w:cstheme="minorHAnsi"/>
          <w:color w:val="000000" w:themeColor="text1"/>
          <w:sz w:val="24"/>
          <w:szCs w:val="24"/>
          <w:lang w:val="en-AU"/>
        </w:rPr>
        <w:t xml:space="preserve"> number of major commercial fisheries in the Region.</w:t>
      </w:r>
    </w:p>
    <w:p w14:paraId="0A3FF0FD" w14:textId="277F9124" w:rsidR="0065247C" w:rsidRPr="00487980" w:rsidRDefault="0065247C" w:rsidP="0065247C">
      <w:pPr>
        <w:rPr>
          <w:rFonts w:eastAsia="Times New Roman" w:cstheme="minorHAnsi"/>
          <w:color w:val="000000" w:themeColor="text1"/>
          <w:sz w:val="24"/>
          <w:szCs w:val="24"/>
          <w:lang w:val="en-AU"/>
        </w:rPr>
      </w:pPr>
      <w:r w:rsidRPr="00487980">
        <w:rPr>
          <w:rFonts w:eastAsia="Times New Roman" w:cstheme="minorHAnsi"/>
          <w:color w:val="000000" w:themeColor="text1"/>
          <w:sz w:val="24"/>
          <w:szCs w:val="24"/>
          <w:lang w:val="en-AU"/>
        </w:rPr>
        <w:t xml:space="preserve">Commercial fishing is limited entry and is spread across the Great Barrier Reef. Viable commercial fishing industries depend on a healthy ecosystem, just as locals and visitors rely on a healthy reef ecosystem for recreation and as a source of local seafood. Recreational fishing is an open access fishery and recreational effort is </w:t>
      </w:r>
      <w:r w:rsidR="00DB76C1" w:rsidRPr="00487980">
        <w:rPr>
          <w:rFonts w:eastAsia="Times New Roman" w:cstheme="minorHAnsi"/>
          <w:color w:val="000000" w:themeColor="text1"/>
          <w:sz w:val="24"/>
          <w:szCs w:val="24"/>
          <w:lang w:val="en-AU"/>
        </w:rPr>
        <w:t xml:space="preserve">more heavily </w:t>
      </w:r>
      <w:r w:rsidRPr="00487980">
        <w:rPr>
          <w:rFonts w:eastAsia="Times New Roman" w:cstheme="minorHAnsi"/>
          <w:color w:val="000000" w:themeColor="text1"/>
          <w:sz w:val="24"/>
          <w:szCs w:val="24"/>
          <w:lang w:val="en-AU"/>
        </w:rPr>
        <w:t>focused in inshore areas.</w:t>
      </w:r>
    </w:p>
    <w:p w14:paraId="520CCD3C" w14:textId="77777777" w:rsidR="0065247C" w:rsidRPr="00487980" w:rsidRDefault="0065247C" w:rsidP="0065247C">
      <w:pPr>
        <w:rPr>
          <w:rFonts w:eastAsia="Times New Roman" w:cstheme="minorHAnsi"/>
          <w:color w:val="000000" w:themeColor="text1"/>
          <w:sz w:val="24"/>
          <w:szCs w:val="24"/>
          <w:lang w:val="en-AU"/>
        </w:rPr>
      </w:pPr>
      <w:r w:rsidRPr="00487980">
        <w:rPr>
          <w:rFonts w:eastAsia="Times New Roman" w:cstheme="minorHAnsi"/>
          <w:color w:val="000000" w:themeColor="text1"/>
          <w:sz w:val="24"/>
          <w:szCs w:val="24"/>
          <w:lang w:val="en-AU"/>
        </w:rPr>
        <w:lastRenderedPageBreak/>
        <w:t>Management of the Marine Park provides for these important activities to continue while also imposing limits where necessary to protect the Great Barrier Reef's plants, animals and habitats with an aim to maximise the long-term resilience of the Great Barrier Reef against environmental challenges. The Amendment Regulations maintain the existing complementary approaches of applying the relevant Queensland legislation and additionally tailoring provisions to the needs of the Marine Park to regulate fishing and collecting in order to support the maintenance of a healthy environment.</w:t>
      </w:r>
    </w:p>
    <w:p w14:paraId="502A60E5" w14:textId="77777777" w:rsidR="0065247C" w:rsidRPr="00487980" w:rsidRDefault="0065247C" w:rsidP="0065247C">
      <w:pPr>
        <w:rPr>
          <w:rFonts w:eastAsia="Times New Roman" w:cstheme="minorHAnsi"/>
          <w:bCs/>
          <w:i/>
          <w:color w:val="000000" w:themeColor="text1"/>
          <w:sz w:val="24"/>
          <w:szCs w:val="24"/>
          <w:lang w:val="en-AU"/>
        </w:rPr>
      </w:pPr>
      <w:r w:rsidRPr="00487980">
        <w:rPr>
          <w:rFonts w:eastAsia="Times New Roman" w:cstheme="minorHAnsi"/>
          <w:bCs/>
          <w:i/>
          <w:color w:val="000000" w:themeColor="text1"/>
          <w:sz w:val="24"/>
          <w:szCs w:val="24"/>
          <w:lang w:val="en-AU"/>
        </w:rPr>
        <w:t>The right to freedom of movement</w:t>
      </w:r>
    </w:p>
    <w:p w14:paraId="04D412D4" w14:textId="3C89EEC3" w:rsidR="0065247C" w:rsidRPr="00487980" w:rsidRDefault="0065247C" w:rsidP="0065247C">
      <w:pPr>
        <w:rPr>
          <w:rFonts w:eastAsia="Times New Roman" w:cstheme="minorHAnsi"/>
          <w:color w:val="000000" w:themeColor="text1"/>
          <w:sz w:val="24"/>
          <w:szCs w:val="24"/>
          <w:lang w:val="en-AU"/>
        </w:rPr>
      </w:pPr>
      <w:r w:rsidRPr="00487980">
        <w:rPr>
          <w:rFonts w:eastAsia="Times New Roman" w:cstheme="minorHAnsi"/>
          <w:color w:val="000000" w:themeColor="text1"/>
          <w:sz w:val="24"/>
          <w:szCs w:val="24"/>
          <w:lang w:val="en-AU"/>
        </w:rPr>
        <w:t>The Principal Regulations restrict the right to freedom of movement by excluding entry into, or placing conditions on entry into, certain areas of the Marine Park as part of the management of commercial and recreational fishing and in the wider management of the Marine Park’s resources (such as habitat protection). The Amendment Regulations effectively maintain the status quo i</w:t>
      </w:r>
      <w:r w:rsidR="0008373E" w:rsidRPr="00487980">
        <w:rPr>
          <w:rFonts w:eastAsia="Times New Roman" w:cstheme="minorHAnsi"/>
          <w:color w:val="000000" w:themeColor="text1"/>
          <w:sz w:val="24"/>
          <w:szCs w:val="24"/>
          <w:lang w:val="en-AU"/>
        </w:rPr>
        <w:t>n relation to such restrictions</w:t>
      </w:r>
      <w:r w:rsidRPr="00487980">
        <w:rPr>
          <w:rFonts w:eastAsia="Times New Roman" w:cstheme="minorHAnsi"/>
          <w:color w:val="000000" w:themeColor="text1"/>
          <w:sz w:val="24"/>
          <w:szCs w:val="24"/>
          <w:lang w:val="en-AU"/>
        </w:rPr>
        <w:t xml:space="preserve"> by updating out-of-date references to Queensland fisheries legislation within the existing provisions that restrict the right to freedom of movement. </w:t>
      </w:r>
    </w:p>
    <w:p w14:paraId="56E2F621" w14:textId="77777777" w:rsidR="0065247C" w:rsidRPr="00487980" w:rsidRDefault="0065247C" w:rsidP="0065247C">
      <w:pPr>
        <w:rPr>
          <w:rFonts w:eastAsia="Times New Roman" w:cstheme="minorHAnsi"/>
          <w:color w:val="000000" w:themeColor="text1"/>
          <w:sz w:val="24"/>
          <w:szCs w:val="24"/>
          <w:lang w:val="en-AU"/>
        </w:rPr>
      </w:pPr>
      <w:r w:rsidRPr="00487980">
        <w:rPr>
          <w:rFonts w:eastAsia="Times New Roman" w:cstheme="minorHAnsi"/>
          <w:color w:val="000000" w:themeColor="text1"/>
          <w:sz w:val="24"/>
          <w:szCs w:val="24"/>
          <w:lang w:val="en-AU"/>
        </w:rPr>
        <w:lastRenderedPageBreak/>
        <w:t>Article 12(3) of the ICCPR provides that the right to freedom of movement can be restricted under domestic law on grounds of (among other things) protecting public health. Laws restricting access to areas of environmental significance may be necessary to protect public health by promoting a healthy environment. In order for such a restriction to be permissible it must be reasonable, necessary and proportionate to the protection and be the least intrusive means of producing the desired result.</w:t>
      </w:r>
    </w:p>
    <w:p w14:paraId="5C0922C8" w14:textId="3E5CCC8A" w:rsidR="0065247C" w:rsidRPr="00487980" w:rsidRDefault="0065247C" w:rsidP="0065247C">
      <w:pPr>
        <w:rPr>
          <w:rFonts w:eastAsia="Times New Roman" w:cstheme="minorHAnsi"/>
          <w:color w:val="000000" w:themeColor="text1"/>
          <w:sz w:val="24"/>
          <w:szCs w:val="24"/>
          <w:lang w:val="en-AU"/>
        </w:rPr>
      </w:pPr>
      <w:r w:rsidRPr="00487980">
        <w:rPr>
          <w:rFonts w:eastAsia="Times New Roman" w:cstheme="minorHAnsi"/>
          <w:color w:val="000000" w:themeColor="text1"/>
          <w:sz w:val="24"/>
          <w:szCs w:val="24"/>
          <w:lang w:val="en-AU"/>
        </w:rPr>
        <w:t>The Amendment Regulations are largely focused on updating provisions relating to recreational and commercial fishing, but also make minor amendments to other provisions such as those relating to Special Management Areas and the permissions system. The most significant restrictions on the right to freedom of movement contain</w:t>
      </w:r>
      <w:r w:rsidR="00CF5E9C" w:rsidRPr="00487980">
        <w:rPr>
          <w:rFonts w:eastAsia="Times New Roman" w:cstheme="minorHAnsi"/>
          <w:color w:val="000000" w:themeColor="text1"/>
          <w:sz w:val="24"/>
          <w:szCs w:val="24"/>
          <w:lang w:val="en-AU"/>
        </w:rPr>
        <w:t>ed in the Principal Regulations</w:t>
      </w:r>
      <w:r w:rsidRPr="00487980">
        <w:rPr>
          <w:rFonts w:eastAsia="Times New Roman" w:cstheme="minorHAnsi"/>
          <w:color w:val="000000" w:themeColor="text1"/>
          <w:sz w:val="24"/>
          <w:szCs w:val="24"/>
          <w:lang w:val="en-AU"/>
        </w:rPr>
        <w:t xml:space="preserve"> </w:t>
      </w:r>
      <w:r w:rsidR="00CF5E9C" w:rsidRPr="00487980">
        <w:rPr>
          <w:rFonts w:eastAsia="Times New Roman" w:cstheme="minorHAnsi"/>
          <w:color w:val="000000" w:themeColor="text1"/>
          <w:sz w:val="24"/>
          <w:szCs w:val="24"/>
          <w:lang w:val="en-AU"/>
        </w:rPr>
        <w:t>(</w:t>
      </w:r>
      <w:r w:rsidRPr="00487980">
        <w:rPr>
          <w:rFonts w:eastAsia="Times New Roman" w:cstheme="minorHAnsi"/>
          <w:color w:val="000000" w:themeColor="text1"/>
          <w:sz w:val="24"/>
          <w:szCs w:val="24"/>
          <w:lang w:val="en-AU"/>
        </w:rPr>
        <w:t>that are updat</w:t>
      </w:r>
      <w:r w:rsidR="00CF5E9C" w:rsidRPr="00487980">
        <w:rPr>
          <w:rFonts w:eastAsia="Times New Roman" w:cstheme="minorHAnsi"/>
          <w:color w:val="000000" w:themeColor="text1"/>
          <w:sz w:val="24"/>
          <w:szCs w:val="24"/>
          <w:lang w:val="en-AU"/>
        </w:rPr>
        <w:t>ed by the Amendment Regulations)</w:t>
      </w:r>
      <w:r w:rsidRPr="00487980">
        <w:rPr>
          <w:rFonts w:eastAsia="Times New Roman" w:cstheme="minorHAnsi"/>
          <w:color w:val="000000" w:themeColor="text1"/>
          <w:sz w:val="24"/>
          <w:szCs w:val="24"/>
          <w:lang w:val="en-AU"/>
        </w:rPr>
        <w:t xml:space="preserve"> are discussed below. </w:t>
      </w:r>
    </w:p>
    <w:p w14:paraId="658847D8" w14:textId="77777777" w:rsidR="0065247C" w:rsidRPr="00487980" w:rsidRDefault="0065247C" w:rsidP="0065247C">
      <w:pPr>
        <w:rPr>
          <w:rFonts w:eastAsia="Times New Roman" w:cstheme="minorHAnsi"/>
          <w:color w:val="000000" w:themeColor="text1"/>
          <w:sz w:val="24"/>
          <w:szCs w:val="24"/>
          <w:u w:val="single"/>
          <w:lang w:val="en-AU"/>
        </w:rPr>
      </w:pPr>
      <w:r w:rsidRPr="00487980">
        <w:rPr>
          <w:rFonts w:eastAsia="Times New Roman" w:cstheme="minorHAnsi"/>
          <w:color w:val="000000" w:themeColor="text1"/>
          <w:sz w:val="24"/>
          <w:szCs w:val="24"/>
          <w:u w:val="single"/>
          <w:lang w:val="en-AU"/>
        </w:rPr>
        <w:t>Limitations on fishing or collecting</w:t>
      </w:r>
    </w:p>
    <w:p w14:paraId="3839069B" w14:textId="77777777" w:rsidR="0065247C" w:rsidRPr="00487980" w:rsidRDefault="0065247C" w:rsidP="0065247C">
      <w:pPr>
        <w:rPr>
          <w:rFonts w:eastAsia="Times New Roman" w:cstheme="minorHAnsi"/>
          <w:color w:val="000000" w:themeColor="text1"/>
          <w:sz w:val="24"/>
          <w:szCs w:val="24"/>
          <w:lang w:val="en-AU"/>
        </w:rPr>
      </w:pPr>
      <w:r w:rsidRPr="00487980">
        <w:rPr>
          <w:rFonts w:eastAsia="Times New Roman" w:cstheme="minorHAnsi"/>
          <w:color w:val="000000" w:themeColor="text1"/>
          <w:sz w:val="24"/>
          <w:szCs w:val="24"/>
          <w:lang w:val="en-AU"/>
        </w:rPr>
        <w:t xml:space="preserve">The general limitations on fishing or collecting (prescribed in section 17 of the Principal Regulations) and the specific limitations on particular types of fishing or collecting such as trawling (section 36 of </w:t>
      </w:r>
      <w:r w:rsidRPr="00487980">
        <w:rPr>
          <w:rFonts w:eastAsia="Times New Roman" w:cstheme="minorHAnsi"/>
          <w:color w:val="000000" w:themeColor="text1"/>
          <w:sz w:val="24"/>
          <w:szCs w:val="24"/>
          <w:lang w:val="en-AU"/>
        </w:rPr>
        <w:lastRenderedPageBreak/>
        <w:t xml:space="preserve">the Principal Regulations) are directed at providing appropriate opportunities for the conduct of these activities which would otherwise need to be prohibited because of their potential impact on the health of the environment. </w:t>
      </w:r>
    </w:p>
    <w:p w14:paraId="7EBF39AD" w14:textId="77777777" w:rsidR="0065247C" w:rsidRPr="00487980" w:rsidRDefault="0065247C" w:rsidP="0065247C">
      <w:pPr>
        <w:rPr>
          <w:rFonts w:eastAsia="Times New Roman" w:cstheme="minorHAnsi"/>
          <w:color w:val="000000" w:themeColor="text1"/>
          <w:sz w:val="24"/>
          <w:szCs w:val="24"/>
          <w:lang w:val="en-AU"/>
        </w:rPr>
      </w:pPr>
      <w:r w:rsidRPr="00487980">
        <w:rPr>
          <w:rFonts w:eastAsia="Times New Roman" w:cstheme="minorHAnsi"/>
          <w:color w:val="000000" w:themeColor="text1"/>
          <w:sz w:val="24"/>
          <w:szCs w:val="24"/>
          <w:lang w:val="en-AU"/>
        </w:rPr>
        <w:t>The updates contained in the Amendment Regulations largely affect the definitions in subsection 5(1) of the Principal Regulations relevant to the regulation of fishing and collecting, as well as provisions of the Principal Regulations which specifically regulate fishing and collecting, such as sections 15 (Bait netting–limitations on netting), 27 (Netting–limitations) and 36 (Trawling–limitations) of the Principal Regulations.</w:t>
      </w:r>
    </w:p>
    <w:p w14:paraId="0914AC18" w14:textId="77777777" w:rsidR="0065247C" w:rsidRPr="00487980" w:rsidRDefault="0065247C" w:rsidP="0065247C">
      <w:pPr>
        <w:rPr>
          <w:rFonts w:eastAsia="Times New Roman" w:cstheme="minorHAnsi"/>
          <w:color w:val="000000" w:themeColor="text1"/>
          <w:sz w:val="24"/>
          <w:szCs w:val="24"/>
          <w:lang w:val="en-AU"/>
        </w:rPr>
      </w:pPr>
      <w:r w:rsidRPr="00487980">
        <w:rPr>
          <w:rFonts w:eastAsia="Times New Roman" w:cstheme="minorHAnsi"/>
          <w:color w:val="000000" w:themeColor="text1"/>
          <w:sz w:val="24"/>
          <w:szCs w:val="24"/>
          <w:lang w:val="en-AU"/>
        </w:rPr>
        <w:t>The existing restrictions contained in the Principal Regulations are reasonable as without such restrictions the numbers of marine species such as fish would not be at sustainable levels. The restrictions are necessary to ensure opportunities to enjoy the marine environment, both commercially and recreationally, into the future. The restrictions are proportionate because fishing or collecting is managed in some zones, rather than prohibited in all zones, so the opportunity to use the environment is maintained where this is consistent with the objectives of the zones in the Zoning Plan.</w:t>
      </w:r>
    </w:p>
    <w:p w14:paraId="791ACD23" w14:textId="77777777" w:rsidR="0065247C" w:rsidRPr="00487980" w:rsidRDefault="0065247C" w:rsidP="0065247C">
      <w:pPr>
        <w:rPr>
          <w:rFonts w:eastAsia="Times New Roman" w:cstheme="minorHAnsi"/>
          <w:color w:val="000000" w:themeColor="text1"/>
          <w:sz w:val="24"/>
          <w:szCs w:val="24"/>
          <w:u w:val="single"/>
          <w:lang w:val="en-AU"/>
        </w:rPr>
      </w:pPr>
      <w:r w:rsidRPr="00487980">
        <w:rPr>
          <w:rFonts w:eastAsia="Times New Roman" w:cstheme="minorHAnsi"/>
          <w:color w:val="000000" w:themeColor="text1"/>
          <w:sz w:val="24"/>
          <w:szCs w:val="24"/>
          <w:u w:val="single"/>
          <w:lang w:val="en-AU"/>
        </w:rPr>
        <w:lastRenderedPageBreak/>
        <w:t>Trawling limitations- section 36</w:t>
      </w:r>
    </w:p>
    <w:p w14:paraId="143CAF4E" w14:textId="77777777" w:rsidR="0065247C" w:rsidRPr="00487980" w:rsidRDefault="0065247C" w:rsidP="0065247C">
      <w:pPr>
        <w:rPr>
          <w:rFonts w:eastAsia="Times New Roman" w:cstheme="minorHAnsi"/>
          <w:color w:val="000000" w:themeColor="text1"/>
          <w:sz w:val="24"/>
          <w:szCs w:val="24"/>
          <w:lang w:val="en-AU"/>
        </w:rPr>
      </w:pPr>
      <w:r w:rsidRPr="00487980">
        <w:rPr>
          <w:rFonts w:eastAsia="Times New Roman" w:cstheme="minorHAnsi"/>
          <w:color w:val="000000" w:themeColor="text1"/>
          <w:sz w:val="24"/>
          <w:szCs w:val="24"/>
          <w:lang w:val="en-AU"/>
        </w:rPr>
        <w:t>The Amendment Regulations make changes to section 36 of the Principal Regulations (Trawling-limitations) to prescribe a limitation (in addition to the limitation that ‘the requirements of Queensland fisheries legislation relating to trawling are complied with’) which replicates the relevant provisions of the (now repealed) </w:t>
      </w:r>
      <w:r w:rsidRPr="00487980">
        <w:rPr>
          <w:rFonts w:eastAsia="Times New Roman" w:cstheme="minorHAnsi"/>
          <w:i/>
          <w:color w:val="000000" w:themeColor="text1"/>
          <w:sz w:val="24"/>
          <w:szCs w:val="24"/>
          <w:lang w:val="en-AU"/>
        </w:rPr>
        <w:t>Fisheries Regulation 2008</w:t>
      </w:r>
      <w:r w:rsidRPr="00487980">
        <w:rPr>
          <w:rFonts w:eastAsia="Times New Roman" w:cstheme="minorHAnsi"/>
          <w:color w:val="000000" w:themeColor="text1"/>
          <w:sz w:val="24"/>
          <w:szCs w:val="24"/>
          <w:lang w:val="en-AU"/>
        </w:rPr>
        <w:t> (Qld) and the </w:t>
      </w:r>
      <w:r w:rsidRPr="00487980">
        <w:rPr>
          <w:rFonts w:eastAsia="Times New Roman" w:cstheme="minorHAnsi"/>
          <w:i/>
          <w:color w:val="000000" w:themeColor="text1"/>
          <w:sz w:val="24"/>
          <w:szCs w:val="24"/>
          <w:lang w:val="en-AU"/>
        </w:rPr>
        <w:t>Fisheries (East Coast Trawl) Management Plan 2010</w:t>
      </w:r>
      <w:r w:rsidRPr="00487980">
        <w:rPr>
          <w:rFonts w:eastAsia="Times New Roman" w:cstheme="minorHAnsi"/>
          <w:color w:val="000000" w:themeColor="text1"/>
          <w:sz w:val="24"/>
          <w:szCs w:val="24"/>
          <w:lang w:val="en-AU"/>
        </w:rPr>
        <w:t xml:space="preserve"> (Qld), which are below.  </w:t>
      </w:r>
    </w:p>
    <w:p w14:paraId="771DF2EA" w14:textId="1515C603" w:rsidR="0065247C" w:rsidRPr="00487980" w:rsidRDefault="0065247C" w:rsidP="0065247C">
      <w:pPr>
        <w:pStyle w:val="NormalWeb"/>
        <w:shd w:val="clear" w:color="auto" w:fill="FFFFFF"/>
        <w:spacing w:before="0" w:beforeAutospacing="0" w:after="0" w:afterAutospacing="0"/>
        <w:rPr>
          <w:rFonts w:asciiTheme="minorHAnsi" w:hAnsiTheme="minorHAnsi" w:cstheme="minorHAnsi"/>
          <w:color w:val="000000" w:themeColor="text1"/>
          <w:lang w:eastAsia="en-US"/>
        </w:rPr>
      </w:pPr>
      <w:r w:rsidRPr="00487980">
        <w:rPr>
          <w:rFonts w:asciiTheme="minorHAnsi" w:hAnsiTheme="minorHAnsi" w:cstheme="minorHAnsi"/>
          <w:color w:val="000000" w:themeColor="text1"/>
          <w:lang w:eastAsia="en-US"/>
        </w:rPr>
        <w:t xml:space="preserve">The definition of trawling in the Zoning Plan provides that trawling ‘means trawling in accordance with any limitations prescribed in the Regulations’.  For the purposes of the definition of trawling in the Zoning Plan, </w:t>
      </w:r>
      <w:r w:rsidR="0043539A" w:rsidRPr="00487980">
        <w:rPr>
          <w:rFonts w:asciiTheme="minorHAnsi" w:hAnsiTheme="minorHAnsi" w:cstheme="minorHAnsi"/>
          <w:color w:val="000000" w:themeColor="text1"/>
          <w:lang w:eastAsia="en-US"/>
        </w:rPr>
        <w:t>section 36</w:t>
      </w:r>
      <w:r w:rsidRPr="00487980">
        <w:rPr>
          <w:rFonts w:asciiTheme="minorHAnsi" w:hAnsiTheme="minorHAnsi" w:cstheme="minorHAnsi"/>
          <w:color w:val="000000" w:themeColor="text1"/>
          <w:lang w:eastAsia="en-US"/>
        </w:rPr>
        <w:t xml:space="preserve"> of the Principal Regulations prescribe</w:t>
      </w:r>
      <w:r w:rsidR="0043539A" w:rsidRPr="00487980">
        <w:rPr>
          <w:rFonts w:asciiTheme="minorHAnsi" w:hAnsiTheme="minorHAnsi" w:cstheme="minorHAnsi"/>
          <w:color w:val="000000" w:themeColor="text1"/>
          <w:lang w:eastAsia="en-US"/>
        </w:rPr>
        <w:t>s</w:t>
      </w:r>
      <w:r w:rsidRPr="00487980">
        <w:rPr>
          <w:rFonts w:asciiTheme="minorHAnsi" w:hAnsiTheme="minorHAnsi" w:cstheme="minorHAnsi"/>
          <w:color w:val="000000" w:themeColor="text1"/>
          <w:lang w:eastAsia="en-US"/>
        </w:rPr>
        <w:t xml:space="preserve"> limitations. Prior to the Amendment Regulations</w:t>
      </w:r>
      <w:r w:rsidR="0043539A" w:rsidRPr="00487980">
        <w:rPr>
          <w:rFonts w:asciiTheme="minorHAnsi" w:hAnsiTheme="minorHAnsi" w:cstheme="minorHAnsi"/>
          <w:color w:val="000000" w:themeColor="text1"/>
          <w:lang w:eastAsia="en-US"/>
        </w:rPr>
        <w:t xml:space="preserve"> the limitations we</w:t>
      </w:r>
      <w:r w:rsidRPr="00487980">
        <w:rPr>
          <w:rFonts w:asciiTheme="minorHAnsi" w:hAnsiTheme="minorHAnsi" w:cstheme="minorHAnsi"/>
          <w:color w:val="000000" w:themeColor="text1"/>
          <w:lang w:eastAsia="en-US"/>
        </w:rPr>
        <w:t>re that the (now repealed) </w:t>
      </w:r>
      <w:r w:rsidRPr="00487980">
        <w:rPr>
          <w:rFonts w:asciiTheme="minorHAnsi" w:hAnsiTheme="minorHAnsi" w:cstheme="minorHAnsi"/>
          <w:i/>
          <w:color w:val="000000" w:themeColor="text1"/>
          <w:lang w:eastAsia="en-US"/>
        </w:rPr>
        <w:t>Fisheries Regulation 2008</w:t>
      </w:r>
      <w:r w:rsidRPr="00487980">
        <w:rPr>
          <w:rFonts w:asciiTheme="minorHAnsi" w:hAnsiTheme="minorHAnsi" w:cstheme="minorHAnsi"/>
          <w:color w:val="000000" w:themeColor="text1"/>
          <w:lang w:eastAsia="en-US"/>
        </w:rPr>
        <w:t> (Qld) and the </w:t>
      </w:r>
      <w:r w:rsidRPr="00487980">
        <w:rPr>
          <w:rFonts w:asciiTheme="minorHAnsi" w:hAnsiTheme="minorHAnsi" w:cstheme="minorHAnsi"/>
          <w:i/>
          <w:color w:val="000000" w:themeColor="text1"/>
          <w:lang w:eastAsia="en-US"/>
        </w:rPr>
        <w:t>Fisheries (East Coast Trawl) Management Plan 2010</w:t>
      </w:r>
      <w:r w:rsidRPr="00487980">
        <w:rPr>
          <w:rFonts w:asciiTheme="minorHAnsi" w:hAnsiTheme="minorHAnsi" w:cstheme="minorHAnsi"/>
          <w:color w:val="000000" w:themeColor="text1"/>
          <w:lang w:eastAsia="en-US"/>
        </w:rPr>
        <w:t> (Qld) are complied with. Because those instruments have been repealed, the Amendment Regulations update section 36 to state that the limitation</w:t>
      </w:r>
      <w:r w:rsidR="0043539A" w:rsidRPr="00487980">
        <w:rPr>
          <w:rFonts w:asciiTheme="minorHAnsi" w:hAnsiTheme="minorHAnsi" w:cstheme="minorHAnsi"/>
          <w:color w:val="000000" w:themeColor="text1"/>
          <w:lang w:eastAsia="en-US"/>
        </w:rPr>
        <w:t xml:space="preserve"> prescribed is that “</w:t>
      </w:r>
      <w:r w:rsidRPr="00487980">
        <w:rPr>
          <w:rFonts w:asciiTheme="minorHAnsi" w:hAnsiTheme="minorHAnsi" w:cstheme="minorHAnsi"/>
          <w:i/>
          <w:color w:val="000000" w:themeColor="text1"/>
          <w:lang w:eastAsia="en-US"/>
        </w:rPr>
        <w:t>the requirements of Queensland fisheries legislation relating</w:t>
      </w:r>
      <w:r w:rsidR="0043539A" w:rsidRPr="00487980">
        <w:rPr>
          <w:rFonts w:asciiTheme="minorHAnsi" w:hAnsiTheme="minorHAnsi" w:cstheme="minorHAnsi"/>
          <w:i/>
          <w:color w:val="000000" w:themeColor="text1"/>
          <w:lang w:eastAsia="en-US"/>
        </w:rPr>
        <w:t xml:space="preserve"> to trawling are complied with</w:t>
      </w:r>
      <w:r w:rsidR="0043539A" w:rsidRPr="00487980">
        <w:rPr>
          <w:rFonts w:asciiTheme="minorHAnsi" w:hAnsiTheme="minorHAnsi" w:cstheme="minorHAnsi"/>
          <w:color w:val="000000" w:themeColor="text1"/>
          <w:lang w:eastAsia="en-US"/>
        </w:rPr>
        <w:t>.”</w:t>
      </w:r>
      <w:r w:rsidRPr="00487980">
        <w:rPr>
          <w:rFonts w:asciiTheme="minorHAnsi" w:hAnsiTheme="minorHAnsi" w:cstheme="minorHAnsi"/>
          <w:color w:val="000000" w:themeColor="text1"/>
          <w:lang w:eastAsia="en-US"/>
        </w:rPr>
        <w:t xml:space="preserve"> The intention in making this update is that the new reference to ‘Queensland fisheries legislation’ will apply </w:t>
      </w:r>
      <w:r w:rsidR="00DB76C1" w:rsidRPr="00487980">
        <w:rPr>
          <w:rFonts w:asciiTheme="minorHAnsi" w:hAnsiTheme="minorHAnsi" w:cstheme="minorHAnsi"/>
          <w:color w:val="000000" w:themeColor="text1"/>
          <w:lang w:eastAsia="en-US"/>
        </w:rPr>
        <w:t xml:space="preserve">the relevant </w:t>
      </w:r>
      <w:r w:rsidRPr="00487980">
        <w:rPr>
          <w:rFonts w:asciiTheme="minorHAnsi" w:hAnsiTheme="minorHAnsi" w:cstheme="minorHAnsi"/>
          <w:color w:val="000000" w:themeColor="text1"/>
          <w:lang w:eastAsia="en-US"/>
        </w:rPr>
        <w:t xml:space="preserve">limitations </w:t>
      </w:r>
      <w:r w:rsidR="00DB76C1" w:rsidRPr="00487980">
        <w:rPr>
          <w:rFonts w:asciiTheme="minorHAnsi" w:hAnsiTheme="minorHAnsi" w:cstheme="minorHAnsi"/>
          <w:color w:val="000000" w:themeColor="text1"/>
          <w:lang w:eastAsia="en-US"/>
        </w:rPr>
        <w:t xml:space="preserve">that apply under </w:t>
      </w:r>
      <w:r w:rsidR="00DB76C1" w:rsidRPr="00487980">
        <w:rPr>
          <w:rFonts w:asciiTheme="minorHAnsi" w:hAnsiTheme="minorHAnsi" w:cstheme="minorHAnsi"/>
          <w:color w:val="000000" w:themeColor="text1"/>
          <w:lang w:eastAsia="en-US"/>
        </w:rPr>
        <w:lastRenderedPageBreak/>
        <w:t xml:space="preserve">the </w:t>
      </w:r>
      <w:r w:rsidRPr="00487980">
        <w:rPr>
          <w:rFonts w:asciiTheme="minorHAnsi" w:hAnsiTheme="minorHAnsi" w:cstheme="minorHAnsi"/>
          <w:color w:val="000000" w:themeColor="text1"/>
          <w:lang w:eastAsia="en-US"/>
        </w:rPr>
        <w:t>Queensland fisheries legislation. Th</w:t>
      </w:r>
      <w:r w:rsidR="0043539A" w:rsidRPr="00487980">
        <w:rPr>
          <w:rFonts w:asciiTheme="minorHAnsi" w:hAnsiTheme="minorHAnsi" w:cstheme="minorHAnsi"/>
          <w:color w:val="000000" w:themeColor="text1"/>
          <w:lang w:eastAsia="en-US"/>
        </w:rPr>
        <w:t>ese</w:t>
      </w:r>
      <w:r w:rsidRPr="00487980">
        <w:rPr>
          <w:rFonts w:asciiTheme="minorHAnsi" w:hAnsiTheme="minorHAnsi" w:cstheme="minorHAnsi"/>
          <w:color w:val="000000" w:themeColor="text1"/>
          <w:lang w:eastAsia="en-US"/>
        </w:rPr>
        <w:t xml:space="preserve"> </w:t>
      </w:r>
      <w:r w:rsidR="0043539A" w:rsidRPr="00487980">
        <w:rPr>
          <w:rFonts w:asciiTheme="minorHAnsi" w:hAnsiTheme="minorHAnsi" w:cstheme="minorHAnsi"/>
          <w:color w:val="000000" w:themeColor="text1"/>
          <w:lang w:eastAsia="en-US"/>
        </w:rPr>
        <w:t>amendments</w:t>
      </w:r>
      <w:r w:rsidRPr="00487980">
        <w:rPr>
          <w:rFonts w:asciiTheme="minorHAnsi" w:hAnsiTheme="minorHAnsi" w:cstheme="minorHAnsi"/>
          <w:color w:val="000000" w:themeColor="text1"/>
          <w:lang w:eastAsia="en-US"/>
        </w:rPr>
        <w:t xml:space="preserve"> are intended to preserve the complementary nature of the laws rather than to make a policy change.</w:t>
      </w:r>
    </w:p>
    <w:p w14:paraId="088D3CD7" w14:textId="150E90A7" w:rsidR="0065247C" w:rsidRPr="00487980" w:rsidRDefault="0065247C" w:rsidP="0065247C">
      <w:pPr>
        <w:pStyle w:val="NormalWeb"/>
        <w:shd w:val="clear" w:color="auto" w:fill="FFFFFF"/>
        <w:spacing w:before="0" w:beforeAutospacing="0" w:after="0" w:afterAutospacing="0"/>
        <w:rPr>
          <w:rFonts w:asciiTheme="minorHAnsi" w:hAnsiTheme="minorHAnsi" w:cstheme="minorHAnsi"/>
          <w:color w:val="000000" w:themeColor="text1"/>
          <w:lang w:eastAsia="en-US"/>
        </w:rPr>
      </w:pPr>
      <w:r w:rsidRPr="00487980">
        <w:rPr>
          <w:rFonts w:asciiTheme="minorHAnsi" w:hAnsiTheme="minorHAnsi" w:cstheme="minorHAnsi"/>
          <w:color w:val="000000" w:themeColor="text1"/>
          <w:lang w:eastAsia="en-US"/>
        </w:rPr>
        <w:t> </w:t>
      </w:r>
      <w:r w:rsidRPr="00487980">
        <w:rPr>
          <w:rFonts w:asciiTheme="minorHAnsi" w:hAnsiTheme="minorHAnsi" w:cstheme="minorHAnsi"/>
          <w:color w:val="1F497D"/>
          <w:bdr w:val="none" w:sz="0" w:space="0" w:color="auto" w:frame="1"/>
        </w:rPr>
        <w:t> </w:t>
      </w:r>
    </w:p>
    <w:p w14:paraId="2D63C944" w14:textId="77777777" w:rsidR="0065247C" w:rsidRPr="00487980" w:rsidRDefault="0065247C" w:rsidP="0065247C">
      <w:pPr>
        <w:rPr>
          <w:rFonts w:eastAsia="Times New Roman" w:cstheme="minorHAnsi"/>
          <w:color w:val="000000" w:themeColor="text1"/>
          <w:sz w:val="24"/>
          <w:szCs w:val="24"/>
          <w:u w:val="single"/>
          <w:lang w:val="en-AU"/>
        </w:rPr>
      </w:pPr>
      <w:r w:rsidRPr="00487980">
        <w:rPr>
          <w:rFonts w:eastAsia="Times New Roman" w:cstheme="minorHAnsi"/>
          <w:color w:val="000000" w:themeColor="text1"/>
          <w:sz w:val="24"/>
          <w:szCs w:val="24"/>
          <w:u w:val="single"/>
          <w:lang w:val="en-AU"/>
        </w:rPr>
        <w:t>Special Management Areas</w:t>
      </w:r>
    </w:p>
    <w:p w14:paraId="682D0247" w14:textId="77777777" w:rsidR="0065247C" w:rsidRPr="00487980" w:rsidRDefault="0065247C" w:rsidP="0065247C">
      <w:pPr>
        <w:rPr>
          <w:rFonts w:eastAsia="Times New Roman" w:cstheme="minorHAnsi"/>
          <w:color w:val="000000" w:themeColor="text1"/>
          <w:sz w:val="24"/>
          <w:szCs w:val="24"/>
          <w:lang w:val="en-AU"/>
        </w:rPr>
      </w:pPr>
      <w:r w:rsidRPr="00487980">
        <w:rPr>
          <w:rFonts w:eastAsia="Times New Roman" w:cstheme="minorHAnsi"/>
          <w:color w:val="000000" w:themeColor="text1"/>
          <w:sz w:val="24"/>
          <w:szCs w:val="24"/>
          <w:lang w:val="en-AU"/>
        </w:rPr>
        <w:t xml:space="preserve">The Amendment Regulations update section 44 of the Principal Regulations (Species Conservation (Dugong Protection) SMAs) to align with Queensland regulation directed at protecting dugong. </w:t>
      </w:r>
    </w:p>
    <w:p w14:paraId="21BD5010" w14:textId="77777777" w:rsidR="0065247C" w:rsidRPr="00487980" w:rsidRDefault="0065247C" w:rsidP="0065247C">
      <w:pPr>
        <w:rPr>
          <w:rFonts w:eastAsia="Times New Roman" w:cstheme="minorHAnsi"/>
          <w:color w:val="000000" w:themeColor="text1"/>
          <w:sz w:val="24"/>
          <w:szCs w:val="24"/>
          <w:lang w:val="en-AU"/>
        </w:rPr>
      </w:pPr>
      <w:r w:rsidRPr="00487980">
        <w:rPr>
          <w:rFonts w:eastAsia="Times New Roman" w:cstheme="minorHAnsi"/>
          <w:color w:val="000000" w:themeColor="text1"/>
          <w:sz w:val="24"/>
          <w:szCs w:val="24"/>
          <w:lang w:val="en-AU"/>
        </w:rPr>
        <w:t>In response to declines observed in the urban coast dugong population, since 1998 the State of Queensland has restricted or prohibited net fishing activities in significant dugong habitats designated under Queensland fisheries legislation as Dugong Protection Areas (DPAs).</w:t>
      </w:r>
    </w:p>
    <w:p w14:paraId="76B5295C" w14:textId="4FF54A9D" w:rsidR="0065247C" w:rsidRPr="00487980" w:rsidRDefault="0065247C" w:rsidP="0065247C">
      <w:pPr>
        <w:rPr>
          <w:rFonts w:eastAsia="Times New Roman" w:cstheme="minorHAnsi"/>
          <w:color w:val="000000" w:themeColor="text1"/>
          <w:sz w:val="24"/>
          <w:szCs w:val="24"/>
          <w:lang w:val="en-AU"/>
        </w:rPr>
      </w:pPr>
      <w:r w:rsidRPr="00487980">
        <w:rPr>
          <w:rFonts w:eastAsia="Times New Roman" w:cstheme="minorHAnsi"/>
          <w:color w:val="000000" w:themeColor="text1"/>
          <w:sz w:val="24"/>
          <w:szCs w:val="24"/>
          <w:lang w:val="en-AU"/>
        </w:rPr>
        <w:t xml:space="preserve">To provide complementary approaches for dugong conservation in the Marine Park, the Queensland DPA provisions are reflected through the designation of a series of Species Conservation (Dugong Protection) Special Management Areas (SMAs) under Division 4.2 of the Zoning Plan together with section 44 of the GBRMP Regulations, to the extent to which those DPAs are in the Marine Park. Additionally, section 44 contains restrictions that are over and above what is </w:t>
      </w:r>
      <w:r w:rsidRPr="00487980">
        <w:rPr>
          <w:rFonts w:eastAsia="Times New Roman" w:cstheme="minorHAnsi"/>
          <w:color w:val="000000" w:themeColor="text1"/>
          <w:sz w:val="24"/>
          <w:szCs w:val="24"/>
          <w:lang w:val="en-AU"/>
        </w:rPr>
        <w:lastRenderedPageBreak/>
        <w:t xml:space="preserve">required by Queensland fisheries laws. These additional restrictions </w:t>
      </w:r>
      <w:r w:rsidR="00A12703" w:rsidRPr="00487980">
        <w:rPr>
          <w:rFonts w:eastAsia="Times New Roman" w:cstheme="minorHAnsi"/>
          <w:color w:val="000000" w:themeColor="text1"/>
          <w:sz w:val="24"/>
          <w:szCs w:val="24"/>
          <w:lang w:val="en-AU"/>
        </w:rPr>
        <w:t xml:space="preserve">in SMAs </w:t>
      </w:r>
      <w:r w:rsidRPr="00487980">
        <w:rPr>
          <w:rFonts w:eastAsia="Times New Roman" w:cstheme="minorHAnsi"/>
          <w:color w:val="000000" w:themeColor="text1"/>
          <w:sz w:val="24"/>
          <w:szCs w:val="24"/>
          <w:lang w:val="en-AU"/>
        </w:rPr>
        <w:t>are targeted to meet concerns about environmental sustainability and conservation of species in the Marine Park.</w:t>
      </w:r>
    </w:p>
    <w:p w14:paraId="1F00AD6D" w14:textId="7CBADD01" w:rsidR="0065247C" w:rsidRPr="00487980" w:rsidRDefault="0065247C" w:rsidP="0065247C">
      <w:pPr>
        <w:rPr>
          <w:rFonts w:eastAsia="Times New Roman" w:cstheme="minorHAnsi"/>
          <w:color w:val="000000" w:themeColor="text1"/>
          <w:sz w:val="24"/>
          <w:szCs w:val="24"/>
          <w:lang w:val="en-AU"/>
        </w:rPr>
      </w:pPr>
      <w:r w:rsidRPr="00487980">
        <w:rPr>
          <w:rFonts w:eastAsia="Times New Roman" w:cstheme="minorHAnsi"/>
          <w:color w:val="000000" w:themeColor="text1"/>
          <w:sz w:val="24"/>
          <w:szCs w:val="24"/>
          <w:lang w:val="en-AU"/>
        </w:rPr>
        <w:t>To ensure continued complementarity with Queensland fisheries laws, the Amendment Regulations update out-of-date references in section 44 to refer to the provisions of Queensland fisheries laws that have been repealed and remade in various new instruments. No substantive changes are made to section 44 by the Amendment Regulations</w:t>
      </w:r>
      <w:r w:rsidR="00DF0828" w:rsidRPr="00487980">
        <w:rPr>
          <w:rFonts w:eastAsia="Times New Roman" w:cstheme="minorHAnsi"/>
          <w:color w:val="000000" w:themeColor="text1"/>
          <w:sz w:val="24"/>
          <w:szCs w:val="24"/>
          <w:lang w:val="en-AU"/>
        </w:rPr>
        <w:t>,</w:t>
      </w:r>
      <w:r w:rsidRPr="00487980">
        <w:rPr>
          <w:rFonts w:eastAsia="Times New Roman" w:cstheme="minorHAnsi"/>
          <w:color w:val="000000" w:themeColor="text1"/>
          <w:sz w:val="24"/>
          <w:szCs w:val="24"/>
          <w:lang w:val="en-AU"/>
        </w:rPr>
        <w:t xml:space="preserve"> rather the amendments are to maintain the status quo.</w:t>
      </w:r>
    </w:p>
    <w:p w14:paraId="780A03F0" w14:textId="77777777" w:rsidR="0065247C" w:rsidRPr="00487980" w:rsidRDefault="0065247C" w:rsidP="0065247C">
      <w:pPr>
        <w:rPr>
          <w:rFonts w:eastAsia="Times New Roman" w:cstheme="minorHAnsi"/>
          <w:color w:val="000000" w:themeColor="text1"/>
          <w:sz w:val="24"/>
          <w:szCs w:val="24"/>
          <w:lang w:val="en-AU"/>
        </w:rPr>
      </w:pPr>
      <w:r w:rsidRPr="00487980">
        <w:rPr>
          <w:rFonts w:eastAsia="Times New Roman" w:cstheme="minorHAnsi"/>
          <w:color w:val="000000" w:themeColor="text1"/>
          <w:sz w:val="24"/>
          <w:szCs w:val="24"/>
          <w:lang w:val="en-AU"/>
        </w:rPr>
        <w:t>The special management provisions that apply to the Species Conservation (Dugong Protection) SMAs impose conditions for use of or entry into certain areas of the Marine Park. These restrictions are reasonable given the need to protect the environment. They are necessary to limit access and use of these areas for their tailored conservation and preservation, and it is necessary and proportionate that access and use is facilitated in a regulated way rather than simply prohibited.</w:t>
      </w:r>
    </w:p>
    <w:p w14:paraId="33460A1F" w14:textId="77777777" w:rsidR="0065247C" w:rsidRPr="00487980" w:rsidRDefault="0065247C" w:rsidP="0065247C">
      <w:pPr>
        <w:rPr>
          <w:rFonts w:eastAsia="Times New Roman" w:cstheme="minorHAnsi"/>
          <w:color w:val="000000" w:themeColor="text1"/>
          <w:sz w:val="24"/>
          <w:szCs w:val="24"/>
          <w:u w:val="single"/>
          <w:lang w:val="en-AU"/>
        </w:rPr>
      </w:pPr>
      <w:r w:rsidRPr="00487980">
        <w:rPr>
          <w:rFonts w:eastAsia="Times New Roman" w:cstheme="minorHAnsi"/>
          <w:color w:val="000000" w:themeColor="text1"/>
          <w:sz w:val="24"/>
          <w:szCs w:val="24"/>
          <w:u w:val="single"/>
          <w:lang w:val="en-AU"/>
        </w:rPr>
        <w:t xml:space="preserve">Permissions system </w:t>
      </w:r>
    </w:p>
    <w:p w14:paraId="20FF0B86" w14:textId="77777777" w:rsidR="0065247C" w:rsidRPr="00487980" w:rsidRDefault="0065247C" w:rsidP="0065247C">
      <w:pPr>
        <w:rPr>
          <w:rFonts w:eastAsia="Times New Roman" w:cstheme="minorHAnsi"/>
          <w:color w:val="000000" w:themeColor="text1"/>
          <w:sz w:val="24"/>
          <w:szCs w:val="24"/>
          <w:lang w:val="en-AU"/>
        </w:rPr>
      </w:pPr>
      <w:r w:rsidRPr="00487980">
        <w:rPr>
          <w:rFonts w:eastAsia="Times New Roman" w:cstheme="minorHAnsi"/>
          <w:color w:val="000000" w:themeColor="text1"/>
          <w:sz w:val="24"/>
          <w:szCs w:val="24"/>
          <w:lang w:val="en-AU"/>
        </w:rPr>
        <w:lastRenderedPageBreak/>
        <w:t xml:space="preserve">The permissions system provisions contained in Part 3 of the Principal Regulations are an effective means of allowing for use of the Marine Park while ensuring that Marine Park use is not excessive. </w:t>
      </w:r>
    </w:p>
    <w:p w14:paraId="7369D95C" w14:textId="77777777" w:rsidR="0065247C" w:rsidRPr="00487980" w:rsidRDefault="0065247C" w:rsidP="0065247C">
      <w:pPr>
        <w:rPr>
          <w:rFonts w:eastAsia="Times New Roman" w:cstheme="minorHAnsi"/>
          <w:color w:val="000000" w:themeColor="text1"/>
          <w:sz w:val="24"/>
          <w:szCs w:val="24"/>
          <w:lang w:val="en-AU"/>
        </w:rPr>
      </w:pPr>
      <w:r w:rsidRPr="00487980">
        <w:rPr>
          <w:rFonts w:eastAsia="Times New Roman" w:cstheme="minorHAnsi"/>
          <w:color w:val="000000" w:themeColor="text1"/>
          <w:sz w:val="24"/>
          <w:szCs w:val="24"/>
          <w:lang w:val="en-AU"/>
        </w:rPr>
        <w:t xml:space="preserve">The Amendment Regulations make minor updates to section 106 in Part 3 of the Principal Regulations to align with Queensland fisheries legislation. The purpose of section 106 is to limit the circumstances in which the Authority may grant a permission to take leader prawn broodstock in the Habitat Protection Zone in the Mission Beach Leader Prawn Broodstock Capture Area. The updates made to section 106 by the Amendment Regulations are intended only to reflect a change in the phrases used in the corresponding Queensland legislation, and do not alter the existing restrictions on freedom of movement under the Principal Regulations.   </w:t>
      </w:r>
    </w:p>
    <w:p w14:paraId="3EC49BC7" w14:textId="77777777" w:rsidR="0065247C" w:rsidRPr="00487980" w:rsidRDefault="0065247C" w:rsidP="0065247C">
      <w:pPr>
        <w:rPr>
          <w:rFonts w:eastAsia="Times New Roman" w:cstheme="minorHAnsi"/>
          <w:color w:val="000000" w:themeColor="text1"/>
          <w:sz w:val="24"/>
          <w:szCs w:val="24"/>
          <w:lang w:val="en-AU"/>
        </w:rPr>
      </w:pPr>
      <w:r w:rsidRPr="00487980">
        <w:rPr>
          <w:rFonts w:eastAsia="Times New Roman" w:cstheme="minorHAnsi"/>
          <w:color w:val="000000" w:themeColor="text1"/>
          <w:sz w:val="24"/>
          <w:szCs w:val="24"/>
          <w:lang w:val="en-AU"/>
        </w:rPr>
        <w:t xml:space="preserve">The process in the Principal Regulations for obtaining permission from the Authority to use or enter the Marine Park (coupled with the existing restrictions in the Zoning Plan on the use of or entry into zones without permission) restricts the right to freedom of movement by subjecting a person who seeks permission to use or enter the Marine Park (for certain activities listed in the Zoning Plan) </w:t>
      </w:r>
      <w:r w:rsidRPr="00487980">
        <w:rPr>
          <w:rFonts w:eastAsia="Times New Roman" w:cstheme="minorHAnsi"/>
          <w:color w:val="000000" w:themeColor="text1"/>
          <w:sz w:val="24"/>
          <w:szCs w:val="24"/>
          <w:lang w:val="en-AU"/>
        </w:rPr>
        <w:lastRenderedPageBreak/>
        <w:t xml:space="preserve">to a formal application and assessment process, and to the imposition of conditions on any permission granted. It is reasonable to expect persons seeking to conduct activities listed in the Zoning Plan, which are more likely to impact on the environment in the Marine Park than other activities that do not require permission, to submit an application to the Authority, undergo an assessment process and comply with permission conditions in order to safeguard the environment in the Marine Park from conduct that may cause harm. The process in the Regulations for obtaining a permission is no more onerous than necessary to ensure that an applicant provides the Authority with an appropriate level of information about the proposed activity, that the Authority considers matters relevant to achieving effective management of the Marine Park and that the Authority imposes appropriate conditions on permissions to achieve this.    </w:t>
      </w:r>
    </w:p>
    <w:p w14:paraId="1798F6CA" w14:textId="77777777" w:rsidR="0065247C" w:rsidRPr="00487980" w:rsidRDefault="0065247C" w:rsidP="0065247C">
      <w:pPr>
        <w:rPr>
          <w:rFonts w:eastAsia="Times New Roman" w:cstheme="minorHAnsi"/>
          <w:color w:val="000000" w:themeColor="text1"/>
          <w:sz w:val="24"/>
          <w:szCs w:val="24"/>
          <w:lang w:val="en-AU"/>
        </w:rPr>
      </w:pPr>
      <w:r w:rsidRPr="00487980">
        <w:rPr>
          <w:rFonts w:eastAsia="Times New Roman" w:cstheme="minorHAnsi"/>
          <w:color w:val="000000" w:themeColor="text1"/>
          <w:sz w:val="24"/>
          <w:szCs w:val="24"/>
          <w:lang w:val="en-AU"/>
        </w:rPr>
        <w:t xml:space="preserve">Overall, the permissions systems regulations are reasonable, necessary and proportionate to protecting the environment in the Marine Park. The restrictions on freedom of movement under the Principal Regulations are minimised to the extent possible by a streamlined and considered permissions system and are justified by the need to </w:t>
      </w:r>
      <w:r w:rsidRPr="00487980">
        <w:rPr>
          <w:rFonts w:eastAsia="Times New Roman" w:cstheme="minorHAnsi"/>
          <w:color w:val="000000" w:themeColor="text1"/>
          <w:sz w:val="24"/>
          <w:szCs w:val="24"/>
          <w:lang w:val="en-AU"/>
        </w:rPr>
        <w:lastRenderedPageBreak/>
        <w:t>protect and preserve the unique environment in accordance with the objects of the Act.</w:t>
      </w:r>
    </w:p>
    <w:p w14:paraId="62406086" w14:textId="77777777" w:rsidR="0065247C" w:rsidRPr="00487980" w:rsidRDefault="0065247C" w:rsidP="0065247C">
      <w:pPr>
        <w:rPr>
          <w:rFonts w:eastAsia="Times New Roman" w:cstheme="minorHAnsi"/>
          <w:b/>
          <w:sz w:val="24"/>
          <w:szCs w:val="24"/>
        </w:rPr>
      </w:pPr>
      <w:r w:rsidRPr="00487980">
        <w:rPr>
          <w:rFonts w:eastAsia="Times New Roman" w:cstheme="minorHAnsi"/>
          <w:b/>
          <w:sz w:val="24"/>
          <w:szCs w:val="24"/>
        </w:rPr>
        <w:t xml:space="preserve">Conclusion </w:t>
      </w:r>
    </w:p>
    <w:p w14:paraId="5AC3D6E9" w14:textId="77777777" w:rsidR="0065247C" w:rsidRPr="00487980" w:rsidRDefault="0065247C" w:rsidP="0065247C">
      <w:pPr>
        <w:rPr>
          <w:rFonts w:eastAsia="Times New Roman" w:cstheme="minorHAnsi"/>
          <w:sz w:val="24"/>
          <w:szCs w:val="24"/>
        </w:rPr>
      </w:pPr>
      <w:r w:rsidRPr="00487980">
        <w:rPr>
          <w:rFonts w:eastAsia="Times New Roman" w:cstheme="minorHAnsi"/>
          <w:sz w:val="24"/>
          <w:szCs w:val="24"/>
        </w:rPr>
        <w:t>The Amendment Regulations are compatible with human rights because they promote the protection of the right to a healthy environment and, to the extent that existing provisions that restrict the right to freedom of movement are amended, there is no significant increase in the existing restriction and the existing restriction is reasonable, necessary and proportionate.</w:t>
      </w:r>
    </w:p>
    <w:p w14:paraId="26188781" w14:textId="77777777" w:rsidR="0065247C" w:rsidRPr="00487980" w:rsidRDefault="0065247C" w:rsidP="0065247C">
      <w:pPr>
        <w:rPr>
          <w:rFonts w:eastAsia="Times New Roman" w:cstheme="minorHAnsi"/>
          <w:sz w:val="24"/>
          <w:szCs w:val="24"/>
        </w:rPr>
      </w:pPr>
    </w:p>
    <w:p w14:paraId="3A68E48C" w14:textId="77777777" w:rsidR="00893B86" w:rsidRPr="00487980" w:rsidRDefault="00893B86" w:rsidP="00233AC8">
      <w:pPr>
        <w:spacing w:before="100" w:beforeAutospacing="1" w:after="100" w:afterAutospacing="1" w:line="240" w:lineRule="auto"/>
        <w:rPr>
          <w:rFonts w:ascii="Calibri" w:eastAsia="Times New Roman" w:hAnsi="Calibri" w:cs="Calibri"/>
          <w:sz w:val="24"/>
          <w:szCs w:val="24"/>
        </w:rPr>
      </w:pPr>
      <w:bookmarkStart w:id="0" w:name="_GoBack"/>
      <w:bookmarkEnd w:id="0"/>
    </w:p>
    <w:sectPr w:rsidR="00893B86" w:rsidRPr="00487980">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02092" w14:textId="77777777" w:rsidR="008668C9" w:rsidRDefault="008668C9">
      <w:pPr>
        <w:spacing w:after="0" w:line="240" w:lineRule="auto"/>
      </w:pPr>
    </w:p>
  </w:endnote>
  <w:endnote w:type="continuationSeparator" w:id="0">
    <w:p w14:paraId="356EC75E" w14:textId="77777777" w:rsidR="008668C9" w:rsidRDefault="008668C9">
      <w:pPr>
        <w:spacing w:after="0" w:line="240" w:lineRule="auto"/>
      </w:pPr>
    </w:p>
  </w:endnote>
  <w:endnote w:type="continuationNotice" w:id="1">
    <w:p w14:paraId="258C596D" w14:textId="77777777" w:rsidR="008668C9" w:rsidRDefault="008668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48985" w14:textId="77777777" w:rsidR="00135426" w:rsidRDefault="001354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0341825"/>
      <w:docPartObj>
        <w:docPartGallery w:val="Page Numbers (Bottom of Page)"/>
        <w:docPartUnique/>
      </w:docPartObj>
    </w:sdtPr>
    <w:sdtEndPr>
      <w:rPr>
        <w:noProof/>
      </w:rPr>
    </w:sdtEndPr>
    <w:sdtContent>
      <w:p w14:paraId="46618B8B" w14:textId="54B47FBB" w:rsidR="008668C9" w:rsidRDefault="008668C9">
        <w:pPr>
          <w:pStyle w:val="Footer"/>
          <w:jc w:val="center"/>
        </w:pPr>
        <w:r>
          <w:fldChar w:fldCharType="begin"/>
        </w:r>
        <w:r>
          <w:instrText xml:space="preserve"> PAGE   \* MERGEFORMAT </w:instrText>
        </w:r>
        <w:r>
          <w:fldChar w:fldCharType="separate"/>
        </w:r>
        <w:r w:rsidR="00487980">
          <w:rPr>
            <w:noProof/>
          </w:rPr>
          <w:t>26</w:t>
        </w:r>
        <w:r>
          <w:rPr>
            <w:noProof/>
          </w:rPr>
          <w:fldChar w:fldCharType="end"/>
        </w:r>
      </w:p>
    </w:sdtContent>
  </w:sdt>
  <w:p w14:paraId="644BF073" w14:textId="77777777" w:rsidR="008668C9" w:rsidRDefault="008668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CEE03" w14:textId="77777777" w:rsidR="00135426" w:rsidRDefault="00135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CF46AF" w14:textId="77777777" w:rsidR="008668C9" w:rsidRDefault="008668C9">
      <w:pPr>
        <w:spacing w:after="0" w:line="240" w:lineRule="auto"/>
      </w:pPr>
    </w:p>
  </w:footnote>
  <w:footnote w:type="continuationSeparator" w:id="0">
    <w:p w14:paraId="799DBBE5" w14:textId="77777777" w:rsidR="008668C9" w:rsidRDefault="008668C9">
      <w:pPr>
        <w:spacing w:after="0" w:line="240" w:lineRule="auto"/>
      </w:pPr>
    </w:p>
  </w:footnote>
  <w:footnote w:type="continuationNotice" w:id="1">
    <w:p w14:paraId="739E5270" w14:textId="77777777" w:rsidR="008668C9" w:rsidRDefault="008668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27C73" w14:textId="77777777" w:rsidR="00135426" w:rsidRDefault="001354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BD44E" w14:textId="77777777" w:rsidR="008668C9" w:rsidRDefault="008668C9" w:rsidP="0065247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BBE99" w14:textId="77777777" w:rsidR="00135426" w:rsidRDefault="001354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7D3"/>
    <w:multiLevelType w:val="hybridMultilevel"/>
    <w:tmpl w:val="92B8244E"/>
    <w:lvl w:ilvl="0" w:tplc="1FBA6420">
      <w:start w:val="1"/>
      <w:numFmt w:val="decimal"/>
      <w:lvlText w:val="%1."/>
      <w:lvlJc w:val="left"/>
      <w:pPr>
        <w:ind w:left="720" w:hanging="360"/>
      </w:pPr>
    </w:lvl>
    <w:lvl w:ilvl="1" w:tplc="804427C4">
      <w:start w:val="1"/>
      <w:numFmt w:val="lowerLetter"/>
      <w:lvlText w:val="%2."/>
      <w:lvlJc w:val="left"/>
      <w:pPr>
        <w:ind w:left="1440" w:hanging="360"/>
      </w:pPr>
    </w:lvl>
    <w:lvl w:ilvl="2" w:tplc="D218A3CA">
      <w:start w:val="1"/>
      <w:numFmt w:val="lowerRoman"/>
      <w:lvlText w:val="%3."/>
      <w:lvlJc w:val="right"/>
      <w:pPr>
        <w:ind w:left="2160" w:hanging="180"/>
      </w:pPr>
    </w:lvl>
    <w:lvl w:ilvl="3" w:tplc="13F03432">
      <w:start w:val="1"/>
      <w:numFmt w:val="decimal"/>
      <w:lvlText w:val="%4."/>
      <w:lvlJc w:val="left"/>
      <w:pPr>
        <w:ind w:left="2880" w:hanging="360"/>
      </w:pPr>
    </w:lvl>
    <w:lvl w:ilvl="4" w:tplc="BB206C86">
      <w:start w:val="1"/>
      <w:numFmt w:val="lowerLetter"/>
      <w:lvlText w:val="%5."/>
      <w:lvlJc w:val="left"/>
      <w:pPr>
        <w:ind w:left="3600" w:hanging="360"/>
      </w:pPr>
    </w:lvl>
    <w:lvl w:ilvl="5" w:tplc="C50E5A2C">
      <w:start w:val="1"/>
      <w:numFmt w:val="lowerRoman"/>
      <w:lvlText w:val="%6."/>
      <w:lvlJc w:val="right"/>
      <w:pPr>
        <w:ind w:left="4320" w:hanging="180"/>
      </w:pPr>
    </w:lvl>
    <w:lvl w:ilvl="6" w:tplc="D3528A94">
      <w:start w:val="1"/>
      <w:numFmt w:val="decimal"/>
      <w:lvlText w:val="%7."/>
      <w:lvlJc w:val="left"/>
      <w:pPr>
        <w:ind w:left="5040" w:hanging="360"/>
      </w:pPr>
    </w:lvl>
    <w:lvl w:ilvl="7" w:tplc="F84298D2">
      <w:start w:val="1"/>
      <w:numFmt w:val="lowerLetter"/>
      <w:lvlText w:val="%8."/>
      <w:lvlJc w:val="left"/>
      <w:pPr>
        <w:ind w:left="5760" w:hanging="360"/>
      </w:pPr>
    </w:lvl>
    <w:lvl w:ilvl="8" w:tplc="2BAEFAB8">
      <w:start w:val="1"/>
      <w:numFmt w:val="lowerRoman"/>
      <w:lvlText w:val="%9."/>
      <w:lvlJc w:val="right"/>
      <w:pPr>
        <w:ind w:left="6480" w:hanging="180"/>
      </w:pPr>
    </w:lvl>
  </w:abstractNum>
  <w:abstractNum w:abstractNumId="1" w15:restartNumberingAfterBreak="0">
    <w:nsid w:val="04A90178"/>
    <w:multiLevelType w:val="hybridMultilevel"/>
    <w:tmpl w:val="EC58A9CC"/>
    <w:lvl w:ilvl="0" w:tplc="84FE7A66">
      <w:start w:val="1"/>
      <w:numFmt w:val="lowerLetter"/>
      <w:lvlText w:val="%1."/>
      <w:lvlJc w:val="left"/>
      <w:pPr>
        <w:ind w:left="108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2F46DB"/>
    <w:multiLevelType w:val="hybridMultilevel"/>
    <w:tmpl w:val="0C428E76"/>
    <w:lvl w:ilvl="0" w:tplc="DAE41912">
      <w:start w:val="1"/>
      <w:numFmt w:val="bullet"/>
      <w:lvlText w:val=""/>
      <w:lvlJc w:val="left"/>
      <w:pPr>
        <w:ind w:left="720" w:hanging="360"/>
      </w:pPr>
      <w:rPr>
        <w:rFonts w:ascii="Symbol" w:hAnsi="Symbol" w:hint="default"/>
      </w:rPr>
    </w:lvl>
    <w:lvl w:ilvl="1" w:tplc="5016F552">
      <w:start w:val="1"/>
      <w:numFmt w:val="bullet"/>
      <w:lvlText w:val="o"/>
      <w:lvlJc w:val="left"/>
      <w:pPr>
        <w:ind w:left="1440" w:hanging="360"/>
      </w:pPr>
      <w:rPr>
        <w:rFonts w:ascii="Courier New" w:hAnsi="Courier New" w:hint="default"/>
      </w:rPr>
    </w:lvl>
    <w:lvl w:ilvl="2" w:tplc="16A41498">
      <w:start w:val="1"/>
      <w:numFmt w:val="bullet"/>
      <w:lvlText w:val=""/>
      <w:lvlJc w:val="left"/>
      <w:pPr>
        <w:ind w:left="2160" w:hanging="360"/>
      </w:pPr>
      <w:rPr>
        <w:rFonts w:ascii="Wingdings" w:hAnsi="Wingdings" w:hint="default"/>
      </w:rPr>
    </w:lvl>
    <w:lvl w:ilvl="3" w:tplc="7B3653EA">
      <w:start w:val="1"/>
      <w:numFmt w:val="bullet"/>
      <w:lvlText w:val=""/>
      <w:lvlJc w:val="left"/>
      <w:pPr>
        <w:ind w:left="2880" w:hanging="360"/>
      </w:pPr>
      <w:rPr>
        <w:rFonts w:ascii="Symbol" w:hAnsi="Symbol" w:hint="default"/>
      </w:rPr>
    </w:lvl>
    <w:lvl w:ilvl="4" w:tplc="B33A4C16">
      <w:start w:val="1"/>
      <w:numFmt w:val="bullet"/>
      <w:lvlText w:val="o"/>
      <w:lvlJc w:val="left"/>
      <w:pPr>
        <w:ind w:left="3600" w:hanging="360"/>
      </w:pPr>
      <w:rPr>
        <w:rFonts w:ascii="Courier New" w:hAnsi="Courier New" w:hint="default"/>
      </w:rPr>
    </w:lvl>
    <w:lvl w:ilvl="5" w:tplc="7D92CECC">
      <w:start w:val="1"/>
      <w:numFmt w:val="bullet"/>
      <w:lvlText w:val=""/>
      <w:lvlJc w:val="left"/>
      <w:pPr>
        <w:ind w:left="4320" w:hanging="360"/>
      </w:pPr>
      <w:rPr>
        <w:rFonts w:ascii="Wingdings" w:hAnsi="Wingdings" w:hint="default"/>
      </w:rPr>
    </w:lvl>
    <w:lvl w:ilvl="6" w:tplc="DDDA92A6">
      <w:start w:val="1"/>
      <w:numFmt w:val="bullet"/>
      <w:lvlText w:val=""/>
      <w:lvlJc w:val="left"/>
      <w:pPr>
        <w:ind w:left="5040" w:hanging="360"/>
      </w:pPr>
      <w:rPr>
        <w:rFonts w:ascii="Symbol" w:hAnsi="Symbol" w:hint="default"/>
      </w:rPr>
    </w:lvl>
    <w:lvl w:ilvl="7" w:tplc="8E4C9142">
      <w:start w:val="1"/>
      <w:numFmt w:val="bullet"/>
      <w:lvlText w:val="o"/>
      <w:lvlJc w:val="left"/>
      <w:pPr>
        <w:ind w:left="5760" w:hanging="360"/>
      </w:pPr>
      <w:rPr>
        <w:rFonts w:ascii="Courier New" w:hAnsi="Courier New" w:hint="default"/>
      </w:rPr>
    </w:lvl>
    <w:lvl w:ilvl="8" w:tplc="2C369176">
      <w:start w:val="1"/>
      <w:numFmt w:val="bullet"/>
      <w:lvlText w:val=""/>
      <w:lvlJc w:val="left"/>
      <w:pPr>
        <w:ind w:left="6480" w:hanging="360"/>
      </w:pPr>
      <w:rPr>
        <w:rFonts w:ascii="Wingdings" w:hAnsi="Wingdings" w:hint="default"/>
      </w:rPr>
    </w:lvl>
  </w:abstractNum>
  <w:abstractNum w:abstractNumId="3" w15:restartNumberingAfterBreak="0">
    <w:nsid w:val="0AB4417D"/>
    <w:multiLevelType w:val="hybridMultilevel"/>
    <w:tmpl w:val="3E56EE7A"/>
    <w:lvl w:ilvl="0" w:tplc="7E341FBC">
      <w:start w:val="1"/>
      <w:numFmt w:val="decimal"/>
      <w:lvlText w:val="%1."/>
      <w:lvlJc w:val="left"/>
      <w:pPr>
        <w:ind w:left="720" w:hanging="360"/>
      </w:pPr>
    </w:lvl>
    <w:lvl w:ilvl="1" w:tplc="E5B040B2">
      <w:start w:val="1"/>
      <w:numFmt w:val="lowerLetter"/>
      <w:lvlText w:val="%2."/>
      <w:lvlJc w:val="left"/>
      <w:pPr>
        <w:ind w:left="1440" w:hanging="360"/>
      </w:pPr>
    </w:lvl>
    <w:lvl w:ilvl="2" w:tplc="38AED4CA">
      <w:start w:val="1"/>
      <w:numFmt w:val="lowerRoman"/>
      <w:lvlText w:val="%3."/>
      <w:lvlJc w:val="right"/>
      <w:pPr>
        <w:ind w:left="2160" w:hanging="180"/>
      </w:pPr>
    </w:lvl>
    <w:lvl w:ilvl="3" w:tplc="E2489B4E">
      <w:start w:val="1"/>
      <w:numFmt w:val="decimal"/>
      <w:lvlText w:val="%4."/>
      <w:lvlJc w:val="left"/>
      <w:pPr>
        <w:ind w:left="2880" w:hanging="360"/>
      </w:pPr>
    </w:lvl>
    <w:lvl w:ilvl="4" w:tplc="70BEA536">
      <w:start w:val="1"/>
      <w:numFmt w:val="lowerLetter"/>
      <w:lvlText w:val="%5."/>
      <w:lvlJc w:val="left"/>
      <w:pPr>
        <w:ind w:left="3600" w:hanging="360"/>
      </w:pPr>
    </w:lvl>
    <w:lvl w:ilvl="5" w:tplc="B23AEFF0">
      <w:start w:val="1"/>
      <w:numFmt w:val="lowerRoman"/>
      <w:lvlText w:val="%6."/>
      <w:lvlJc w:val="right"/>
      <w:pPr>
        <w:ind w:left="4320" w:hanging="180"/>
      </w:pPr>
    </w:lvl>
    <w:lvl w:ilvl="6" w:tplc="914C8BF4">
      <w:start w:val="1"/>
      <w:numFmt w:val="decimal"/>
      <w:lvlText w:val="%7."/>
      <w:lvlJc w:val="left"/>
      <w:pPr>
        <w:ind w:left="5040" w:hanging="360"/>
      </w:pPr>
    </w:lvl>
    <w:lvl w:ilvl="7" w:tplc="87706120">
      <w:start w:val="1"/>
      <w:numFmt w:val="lowerLetter"/>
      <w:lvlText w:val="%8."/>
      <w:lvlJc w:val="left"/>
      <w:pPr>
        <w:ind w:left="5760" w:hanging="360"/>
      </w:pPr>
    </w:lvl>
    <w:lvl w:ilvl="8" w:tplc="821E5DDE">
      <w:start w:val="1"/>
      <w:numFmt w:val="lowerRoman"/>
      <w:lvlText w:val="%9."/>
      <w:lvlJc w:val="right"/>
      <w:pPr>
        <w:ind w:left="6480" w:hanging="180"/>
      </w:pPr>
    </w:lvl>
  </w:abstractNum>
  <w:abstractNum w:abstractNumId="4" w15:restartNumberingAfterBreak="0">
    <w:nsid w:val="1A0A355D"/>
    <w:multiLevelType w:val="hybridMultilevel"/>
    <w:tmpl w:val="EEA613E2"/>
    <w:lvl w:ilvl="0" w:tplc="394A56DC">
      <w:start w:val="1"/>
      <w:numFmt w:val="bullet"/>
      <w:lvlText w:val=""/>
      <w:lvlJc w:val="left"/>
      <w:pPr>
        <w:ind w:left="720" w:hanging="360"/>
      </w:pPr>
      <w:rPr>
        <w:rFonts w:ascii="Symbol" w:hAnsi="Symbol" w:hint="default"/>
      </w:rPr>
    </w:lvl>
    <w:lvl w:ilvl="1" w:tplc="A328CE2A">
      <w:start w:val="1"/>
      <w:numFmt w:val="bullet"/>
      <w:lvlText w:val="o"/>
      <w:lvlJc w:val="left"/>
      <w:pPr>
        <w:ind w:left="1440" w:hanging="360"/>
      </w:pPr>
      <w:rPr>
        <w:rFonts w:ascii="Courier New" w:hAnsi="Courier New" w:hint="default"/>
      </w:rPr>
    </w:lvl>
    <w:lvl w:ilvl="2" w:tplc="BAE2F29C">
      <w:start w:val="1"/>
      <w:numFmt w:val="bullet"/>
      <w:lvlText w:val=""/>
      <w:lvlJc w:val="left"/>
      <w:pPr>
        <w:ind w:left="2160" w:hanging="360"/>
      </w:pPr>
      <w:rPr>
        <w:rFonts w:ascii="Wingdings" w:hAnsi="Wingdings" w:hint="default"/>
      </w:rPr>
    </w:lvl>
    <w:lvl w:ilvl="3" w:tplc="EF369544">
      <w:start w:val="1"/>
      <w:numFmt w:val="bullet"/>
      <w:lvlText w:val=""/>
      <w:lvlJc w:val="left"/>
      <w:pPr>
        <w:ind w:left="2880" w:hanging="360"/>
      </w:pPr>
      <w:rPr>
        <w:rFonts w:ascii="Symbol" w:hAnsi="Symbol" w:hint="default"/>
      </w:rPr>
    </w:lvl>
    <w:lvl w:ilvl="4" w:tplc="DA00E410">
      <w:start w:val="1"/>
      <w:numFmt w:val="bullet"/>
      <w:lvlText w:val="o"/>
      <w:lvlJc w:val="left"/>
      <w:pPr>
        <w:ind w:left="3600" w:hanging="360"/>
      </w:pPr>
      <w:rPr>
        <w:rFonts w:ascii="Courier New" w:hAnsi="Courier New" w:hint="default"/>
      </w:rPr>
    </w:lvl>
    <w:lvl w:ilvl="5" w:tplc="D996E4F2">
      <w:start w:val="1"/>
      <w:numFmt w:val="bullet"/>
      <w:lvlText w:val=""/>
      <w:lvlJc w:val="left"/>
      <w:pPr>
        <w:ind w:left="4320" w:hanging="360"/>
      </w:pPr>
      <w:rPr>
        <w:rFonts w:ascii="Wingdings" w:hAnsi="Wingdings" w:hint="default"/>
      </w:rPr>
    </w:lvl>
    <w:lvl w:ilvl="6" w:tplc="A6A8F20C">
      <w:start w:val="1"/>
      <w:numFmt w:val="bullet"/>
      <w:lvlText w:val=""/>
      <w:lvlJc w:val="left"/>
      <w:pPr>
        <w:ind w:left="5040" w:hanging="360"/>
      </w:pPr>
      <w:rPr>
        <w:rFonts w:ascii="Symbol" w:hAnsi="Symbol" w:hint="default"/>
      </w:rPr>
    </w:lvl>
    <w:lvl w:ilvl="7" w:tplc="604CB052">
      <w:start w:val="1"/>
      <w:numFmt w:val="bullet"/>
      <w:lvlText w:val="o"/>
      <w:lvlJc w:val="left"/>
      <w:pPr>
        <w:ind w:left="5760" w:hanging="360"/>
      </w:pPr>
      <w:rPr>
        <w:rFonts w:ascii="Courier New" w:hAnsi="Courier New" w:hint="default"/>
      </w:rPr>
    </w:lvl>
    <w:lvl w:ilvl="8" w:tplc="F0906E54">
      <w:start w:val="1"/>
      <w:numFmt w:val="bullet"/>
      <w:lvlText w:val=""/>
      <w:lvlJc w:val="left"/>
      <w:pPr>
        <w:ind w:left="6480" w:hanging="360"/>
      </w:pPr>
      <w:rPr>
        <w:rFonts w:ascii="Wingdings" w:hAnsi="Wingdings" w:hint="default"/>
      </w:rPr>
    </w:lvl>
  </w:abstractNum>
  <w:abstractNum w:abstractNumId="5" w15:restartNumberingAfterBreak="0">
    <w:nsid w:val="247F51B5"/>
    <w:multiLevelType w:val="hybridMultilevel"/>
    <w:tmpl w:val="AB44F0B8"/>
    <w:lvl w:ilvl="0" w:tplc="7234B8CA">
      <w:start w:val="1"/>
      <w:numFmt w:val="bullet"/>
      <w:lvlText w:val=""/>
      <w:lvlJc w:val="left"/>
      <w:pPr>
        <w:ind w:left="720" w:hanging="360"/>
      </w:pPr>
      <w:rPr>
        <w:rFonts w:ascii="Symbol" w:hAnsi="Symbol" w:hint="default"/>
      </w:rPr>
    </w:lvl>
    <w:lvl w:ilvl="1" w:tplc="AEC0861C">
      <w:start w:val="1"/>
      <w:numFmt w:val="bullet"/>
      <w:lvlText w:val="o"/>
      <w:lvlJc w:val="left"/>
      <w:pPr>
        <w:ind w:left="1440" w:hanging="360"/>
      </w:pPr>
      <w:rPr>
        <w:rFonts w:ascii="Courier New" w:hAnsi="Courier New" w:hint="default"/>
      </w:rPr>
    </w:lvl>
    <w:lvl w:ilvl="2" w:tplc="7752202C">
      <w:start w:val="1"/>
      <w:numFmt w:val="bullet"/>
      <w:lvlText w:val=""/>
      <w:lvlJc w:val="left"/>
      <w:pPr>
        <w:ind w:left="2160" w:hanging="360"/>
      </w:pPr>
      <w:rPr>
        <w:rFonts w:ascii="Wingdings" w:hAnsi="Wingdings" w:hint="default"/>
      </w:rPr>
    </w:lvl>
    <w:lvl w:ilvl="3" w:tplc="8C700AE0">
      <w:start w:val="1"/>
      <w:numFmt w:val="bullet"/>
      <w:lvlText w:val=""/>
      <w:lvlJc w:val="left"/>
      <w:pPr>
        <w:ind w:left="2880" w:hanging="360"/>
      </w:pPr>
      <w:rPr>
        <w:rFonts w:ascii="Symbol" w:hAnsi="Symbol" w:hint="default"/>
      </w:rPr>
    </w:lvl>
    <w:lvl w:ilvl="4" w:tplc="76146614">
      <w:start w:val="1"/>
      <w:numFmt w:val="bullet"/>
      <w:lvlText w:val="o"/>
      <w:lvlJc w:val="left"/>
      <w:pPr>
        <w:ind w:left="3600" w:hanging="360"/>
      </w:pPr>
      <w:rPr>
        <w:rFonts w:ascii="Courier New" w:hAnsi="Courier New" w:hint="default"/>
      </w:rPr>
    </w:lvl>
    <w:lvl w:ilvl="5" w:tplc="71261900">
      <w:start w:val="1"/>
      <w:numFmt w:val="bullet"/>
      <w:lvlText w:val=""/>
      <w:lvlJc w:val="left"/>
      <w:pPr>
        <w:ind w:left="4320" w:hanging="360"/>
      </w:pPr>
      <w:rPr>
        <w:rFonts w:ascii="Wingdings" w:hAnsi="Wingdings" w:hint="default"/>
      </w:rPr>
    </w:lvl>
    <w:lvl w:ilvl="6" w:tplc="9EF82FE4">
      <w:start w:val="1"/>
      <w:numFmt w:val="bullet"/>
      <w:lvlText w:val=""/>
      <w:lvlJc w:val="left"/>
      <w:pPr>
        <w:ind w:left="5040" w:hanging="360"/>
      </w:pPr>
      <w:rPr>
        <w:rFonts w:ascii="Symbol" w:hAnsi="Symbol" w:hint="default"/>
      </w:rPr>
    </w:lvl>
    <w:lvl w:ilvl="7" w:tplc="C48249CA">
      <w:start w:val="1"/>
      <w:numFmt w:val="bullet"/>
      <w:lvlText w:val="o"/>
      <w:lvlJc w:val="left"/>
      <w:pPr>
        <w:ind w:left="5760" w:hanging="360"/>
      </w:pPr>
      <w:rPr>
        <w:rFonts w:ascii="Courier New" w:hAnsi="Courier New" w:hint="default"/>
      </w:rPr>
    </w:lvl>
    <w:lvl w:ilvl="8" w:tplc="2B9E9AF4">
      <w:start w:val="1"/>
      <w:numFmt w:val="bullet"/>
      <w:lvlText w:val=""/>
      <w:lvlJc w:val="left"/>
      <w:pPr>
        <w:ind w:left="6480" w:hanging="360"/>
      </w:pPr>
      <w:rPr>
        <w:rFonts w:ascii="Wingdings" w:hAnsi="Wingdings" w:hint="default"/>
      </w:rPr>
    </w:lvl>
  </w:abstractNum>
  <w:abstractNum w:abstractNumId="6" w15:restartNumberingAfterBreak="0">
    <w:nsid w:val="251A7DA6"/>
    <w:multiLevelType w:val="hybridMultilevel"/>
    <w:tmpl w:val="1D583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B470FA"/>
    <w:multiLevelType w:val="hybridMultilevel"/>
    <w:tmpl w:val="0A98C932"/>
    <w:lvl w:ilvl="0" w:tplc="818680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7492ED8"/>
    <w:multiLevelType w:val="hybridMultilevel"/>
    <w:tmpl w:val="BE9612C8"/>
    <w:lvl w:ilvl="0" w:tplc="04CEBB5E">
      <w:start w:val="1"/>
      <w:numFmt w:val="decimal"/>
      <w:lvlText w:val="%1."/>
      <w:lvlJc w:val="left"/>
      <w:pPr>
        <w:ind w:left="720" w:hanging="360"/>
      </w:pPr>
    </w:lvl>
    <w:lvl w:ilvl="1" w:tplc="75EEC0EA">
      <w:start w:val="1"/>
      <w:numFmt w:val="lowerLetter"/>
      <w:lvlText w:val="%2."/>
      <w:lvlJc w:val="left"/>
      <w:pPr>
        <w:ind w:left="1440" w:hanging="360"/>
      </w:pPr>
    </w:lvl>
    <w:lvl w:ilvl="2" w:tplc="78CA591E">
      <w:start w:val="1"/>
      <w:numFmt w:val="lowerRoman"/>
      <w:lvlText w:val="%3."/>
      <w:lvlJc w:val="right"/>
      <w:pPr>
        <w:ind w:left="2160" w:hanging="180"/>
      </w:pPr>
    </w:lvl>
    <w:lvl w:ilvl="3" w:tplc="4A54E7BA">
      <w:start w:val="1"/>
      <w:numFmt w:val="decimal"/>
      <w:lvlText w:val="%4."/>
      <w:lvlJc w:val="left"/>
      <w:pPr>
        <w:ind w:left="2880" w:hanging="360"/>
      </w:pPr>
    </w:lvl>
    <w:lvl w:ilvl="4" w:tplc="4C0E3926">
      <w:start w:val="1"/>
      <w:numFmt w:val="lowerLetter"/>
      <w:lvlText w:val="%5."/>
      <w:lvlJc w:val="left"/>
      <w:pPr>
        <w:ind w:left="3600" w:hanging="360"/>
      </w:pPr>
    </w:lvl>
    <w:lvl w:ilvl="5" w:tplc="E82093A2">
      <w:start w:val="1"/>
      <w:numFmt w:val="lowerRoman"/>
      <w:lvlText w:val="%6."/>
      <w:lvlJc w:val="right"/>
      <w:pPr>
        <w:ind w:left="4320" w:hanging="180"/>
      </w:pPr>
    </w:lvl>
    <w:lvl w:ilvl="6" w:tplc="529A4A62">
      <w:start w:val="1"/>
      <w:numFmt w:val="decimal"/>
      <w:lvlText w:val="%7."/>
      <w:lvlJc w:val="left"/>
      <w:pPr>
        <w:ind w:left="5040" w:hanging="360"/>
      </w:pPr>
    </w:lvl>
    <w:lvl w:ilvl="7" w:tplc="1D886DF6">
      <w:start w:val="1"/>
      <w:numFmt w:val="lowerLetter"/>
      <w:lvlText w:val="%8."/>
      <w:lvlJc w:val="left"/>
      <w:pPr>
        <w:ind w:left="5760" w:hanging="360"/>
      </w:pPr>
    </w:lvl>
    <w:lvl w:ilvl="8" w:tplc="EC98082A">
      <w:start w:val="1"/>
      <w:numFmt w:val="lowerRoman"/>
      <w:lvlText w:val="%9."/>
      <w:lvlJc w:val="right"/>
      <w:pPr>
        <w:ind w:left="6480" w:hanging="180"/>
      </w:pPr>
    </w:lvl>
  </w:abstractNum>
  <w:abstractNum w:abstractNumId="9" w15:restartNumberingAfterBreak="0">
    <w:nsid w:val="40554031"/>
    <w:multiLevelType w:val="hybridMultilevel"/>
    <w:tmpl w:val="CA802762"/>
    <w:lvl w:ilvl="0" w:tplc="5EE271C2">
      <w:start w:val="1"/>
      <w:numFmt w:val="bullet"/>
      <w:lvlText w:val=""/>
      <w:lvlJc w:val="left"/>
      <w:pPr>
        <w:ind w:left="720" w:hanging="360"/>
      </w:pPr>
      <w:rPr>
        <w:rFonts w:ascii="Symbol" w:hAnsi="Symbol" w:hint="default"/>
      </w:rPr>
    </w:lvl>
    <w:lvl w:ilvl="1" w:tplc="78548D26">
      <w:start w:val="1"/>
      <w:numFmt w:val="bullet"/>
      <w:lvlText w:val="o"/>
      <w:lvlJc w:val="left"/>
      <w:pPr>
        <w:ind w:left="1440" w:hanging="360"/>
      </w:pPr>
      <w:rPr>
        <w:rFonts w:ascii="Courier New" w:hAnsi="Courier New" w:hint="default"/>
      </w:rPr>
    </w:lvl>
    <w:lvl w:ilvl="2" w:tplc="88628CB6">
      <w:start w:val="1"/>
      <w:numFmt w:val="bullet"/>
      <w:lvlText w:val=""/>
      <w:lvlJc w:val="left"/>
      <w:pPr>
        <w:ind w:left="2160" w:hanging="360"/>
      </w:pPr>
      <w:rPr>
        <w:rFonts w:ascii="Wingdings" w:hAnsi="Wingdings" w:hint="default"/>
      </w:rPr>
    </w:lvl>
    <w:lvl w:ilvl="3" w:tplc="A5E27578">
      <w:start w:val="1"/>
      <w:numFmt w:val="bullet"/>
      <w:lvlText w:val=""/>
      <w:lvlJc w:val="left"/>
      <w:pPr>
        <w:ind w:left="2880" w:hanging="360"/>
      </w:pPr>
      <w:rPr>
        <w:rFonts w:ascii="Symbol" w:hAnsi="Symbol" w:hint="default"/>
      </w:rPr>
    </w:lvl>
    <w:lvl w:ilvl="4" w:tplc="19B8F08C">
      <w:start w:val="1"/>
      <w:numFmt w:val="bullet"/>
      <w:lvlText w:val="o"/>
      <w:lvlJc w:val="left"/>
      <w:pPr>
        <w:ind w:left="3600" w:hanging="360"/>
      </w:pPr>
      <w:rPr>
        <w:rFonts w:ascii="Courier New" w:hAnsi="Courier New" w:hint="default"/>
      </w:rPr>
    </w:lvl>
    <w:lvl w:ilvl="5" w:tplc="DD2A3B6E">
      <w:start w:val="1"/>
      <w:numFmt w:val="bullet"/>
      <w:lvlText w:val=""/>
      <w:lvlJc w:val="left"/>
      <w:pPr>
        <w:ind w:left="4320" w:hanging="360"/>
      </w:pPr>
      <w:rPr>
        <w:rFonts w:ascii="Wingdings" w:hAnsi="Wingdings" w:hint="default"/>
      </w:rPr>
    </w:lvl>
    <w:lvl w:ilvl="6" w:tplc="7332E95E">
      <w:start w:val="1"/>
      <w:numFmt w:val="bullet"/>
      <w:lvlText w:val=""/>
      <w:lvlJc w:val="left"/>
      <w:pPr>
        <w:ind w:left="5040" w:hanging="360"/>
      </w:pPr>
      <w:rPr>
        <w:rFonts w:ascii="Symbol" w:hAnsi="Symbol" w:hint="default"/>
      </w:rPr>
    </w:lvl>
    <w:lvl w:ilvl="7" w:tplc="50EE4784">
      <w:start w:val="1"/>
      <w:numFmt w:val="bullet"/>
      <w:lvlText w:val="o"/>
      <w:lvlJc w:val="left"/>
      <w:pPr>
        <w:ind w:left="5760" w:hanging="360"/>
      </w:pPr>
      <w:rPr>
        <w:rFonts w:ascii="Courier New" w:hAnsi="Courier New" w:hint="default"/>
      </w:rPr>
    </w:lvl>
    <w:lvl w:ilvl="8" w:tplc="FA543268">
      <w:start w:val="1"/>
      <w:numFmt w:val="bullet"/>
      <w:lvlText w:val=""/>
      <w:lvlJc w:val="left"/>
      <w:pPr>
        <w:ind w:left="6480" w:hanging="360"/>
      </w:pPr>
      <w:rPr>
        <w:rFonts w:ascii="Wingdings" w:hAnsi="Wingdings" w:hint="default"/>
      </w:rPr>
    </w:lvl>
  </w:abstractNum>
  <w:abstractNum w:abstractNumId="10" w15:restartNumberingAfterBreak="0">
    <w:nsid w:val="41BB62E4"/>
    <w:multiLevelType w:val="hybridMultilevel"/>
    <w:tmpl w:val="1CCE75F0"/>
    <w:lvl w:ilvl="0" w:tplc="1346B29C">
      <w:start w:val="1"/>
      <w:numFmt w:val="bullet"/>
      <w:lvlText w:val=""/>
      <w:lvlJc w:val="left"/>
      <w:pPr>
        <w:ind w:left="720" w:hanging="360"/>
      </w:pPr>
      <w:rPr>
        <w:rFonts w:ascii="Symbol" w:hAnsi="Symbol" w:hint="default"/>
      </w:rPr>
    </w:lvl>
    <w:lvl w:ilvl="1" w:tplc="95986FCE">
      <w:start w:val="1"/>
      <w:numFmt w:val="bullet"/>
      <w:lvlText w:val="o"/>
      <w:lvlJc w:val="left"/>
      <w:pPr>
        <w:ind w:left="1440" w:hanging="360"/>
      </w:pPr>
      <w:rPr>
        <w:rFonts w:ascii="Courier New" w:hAnsi="Courier New" w:hint="default"/>
      </w:rPr>
    </w:lvl>
    <w:lvl w:ilvl="2" w:tplc="99B2C382">
      <w:start w:val="1"/>
      <w:numFmt w:val="bullet"/>
      <w:lvlText w:val=""/>
      <w:lvlJc w:val="left"/>
      <w:pPr>
        <w:ind w:left="2160" w:hanging="360"/>
      </w:pPr>
      <w:rPr>
        <w:rFonts w:ascii="Wingdings" w:hAnsi="Wingdings" w:hint="default"/>
      </w:rPr>
    </w:lvl>
    <w:lvl w:ilvl="3" w:tplc="C54C7E76">
      <w:start w:val="1"/>
      <w:numFmt w:val="bullet"/>
      <w:lvlText w:val=""/>
      <w:lvlJc w:val="left"/>
      <w:pPr>
        <w:ind w:left="2880" w:hanging="360"/>
      </w:pPr>
      <w:rPr>
        <w:rFonts w:ascii="Symbol" w:hAnsi="Symbol" w:hint="default"/>
      </w:rPr>
    </w:lvl>
    <w:lvl w:ilvl="4" w:tplc="D6087B56">
      <w:start w:val="1"/>
      <w:numFmt w:val="bullet"/>
      <w:lvlText w:val="o"/>
      <w:lvlJc w:val="left"/>
      <w:pPr>
        <w:ind w:left="3600" w:hanging="360"/>
      </w:pPr>
      <w:rPr>
        <w:rFonts w:ascii="Courier New" w:hAnsi="Courier New" w:hint="default"/>
      </w:rPr>
    </w:lvl>
    <w:lvl w:ilvl="5" w:tplc="2A82374E">
      <w:start w:val="1"/>
      <w:numFmt w:val="bullet"/>
      <w:lvlText w:val=""/>
      <w:lvlJc w:val="left"/>
      <w:pPr>
        <w:ind w:left="4320" w:hanging="360"/>
      </w:pPr>
      <w:rPr>
        <w:rFonts w:ascii="Wingdings" w:hAnsi="Wingdings" w:hint="default"/>
      </w:rPr>
    </w:lvl>
    <w:lvl w:ilvl="6" w:tplc="2A8229B4">
      <w:start w:val="1"/>
      <w:numFmt w:val="bullet"/>
      <w:lvlText w:val=""/>
      <w:lvlJc w:val="left"/>
      <w:pPr>
        <w:ind w:left="5040" w:hanging="360"/>
      </w:pPr>
      <w:rPr>
        <w:rFonts w:ascii="Symbol" w:hAnsi="Symbol" w:hint="default"/>
      </w:rPr>
    </w:lvl>
    <w:lvl w:ilvl="7" w:tplc="59F441F0">
      <w:start w:val="1"/>
      <w:numFmt w:val="bullet"/>
      <w:lvlText w:val="o"/>
      <w:lvlJc w:val="left"/>
      <w:pPr>
        <w:ind w:left="5760" w:hanging="360"/>
      </w:pPr>
      <w:rPr>
        <w:rFonts w:ascii="Courier New" w:hAnsi="Courier New" w:hint="default"/>
      </w:rPr>
    </w:lvl>
    <w:lvl w:ilvl="8" w:tplc="EB3627EE">
      <w:start w:val="1"/>
      <w:numFmt w:val="bullet"/>
      <w:lvlText w:val=""/>
      <w:lvlJc w:val="left"/>
      <w:pPr>
        <w:ind w:left="6480" w:hanging="360"/>
      </w:pPr>
      <w:rPr>
        <w:rFonts w:ascii="Wingdings" w:hAnsi="Wingdings" w:hint="default"/>
      </w:rPr>
    </w:lvl>
  </w:abstractNum>
  <w:abstractNum w:abstractNumId="11" w15:restartNumberingAfterBreak="0">
    <w:nsid w:val="42DB1A9E"/>
    <w:multiLevelType w:val="hybridMultilevel"/>
    <w:tmpl w:val="A5AE9958"/>
    <w:lvl w:ilvl="0" w:tplc="503EE24E">
      <w:start w:val="1"/>
      <w:numFmt w:val="decimal"/>
      <w:lvlText w:val="%1."/>
      <w:lvlJc w:val="left"/>
      <w:pPr>
        <w:ind w:left="720" w:hanging="360"/>
      </w:pPr>
    </w:lvl>
    <w:lvl w:ilvl="1" w:tplc="718C83F2">
      <w:start w:val="1"/>
      <w:numFmt w:val="lowerLetter"/>
      <w:lvlText w:val="%2."/>
      <w:lvlJc w:val="left"/>
      <w:pPr>
        <w:ind w:left="1440" w:hanging="360"/>
      </w:pPr>
    </w:lvl>
    <w:lvl w:ilvl="2" w:tplc="76F039A0">
      <w:start w:val="1"/>
      <w:numFmt w:val="lowerRoman"/>
      <w:lvlText w:val="%3."/>
      <w:lvlJc w:val="right"/>
      <w:pPr>
        <w:ind w:left="2160" w:hanging="180"/>
      </w:pPr>
    </w:lvl>
    <w:lvl w:ilvl="3" w:tplc="14123A84">
      <w:start w:val="1"/>
      <w:numFmt w:val="decimal"/>
      <w:lvlText w:val="%4."/>
      <w:lvlJc w:val="left"/>
      <w:pPr>
        <w:ind w:left="2880" w:hanging="360"/>
      </w:pPr>
    </w:lvl>
    <w:lvl w:ilvl="4" w:tplc="2B8046F0">
      <w:start w:val="1"/>
      <w:numFmt w:val="lowerLetter"/>
      <w:lvlText w:val="%5."/>
      <w:lvlJc w:val="left"/>
      <w:pPr>
        <w:ind w:left="3600" w:hanging="360"/>
      </w:pPr>
    </w:lvl>
    <w:lvl w:ilvl="5" w:tplc="C598F29E">
      <w:start w:val="1"/>
      <w:numFmt w:val="lowerRoman"/>
      <w:lvlText w:val="%6."/>
      <w:lvlJc w:val="right"/>
      <w:pPr>
        <w:ind w:left="4320" w:hanging="180"/>
      </w:pPr>
    </w:lvl>
    <w:lvl w:ilvl="6" w:tplc="51360CF6">
      <w:start w:val="1"/>
      <w:numFmt w:val="decimal"/>
      <w:lvlText w:val="%7."/>
      <w:lvlJc w:val="left"/>
      <w:pPr>
        <w:ind w:left="5040" w:hanging="360"/>
      </w:pPr>
    </w:lvl>
    <w:lvl w:ilvl="7" w:tplc="9C2AA49E">
      <w:start w:val="1"/>
      <w:numFmt w:val="lowerLetter"/>
      <w:lvlText w:val="%8."/>
      <w:lvlJc w:val="left"/>
      <w:pPr>
        <w:ind w:left="5760" w:hanging="360"/>
      </w:pPr>
    </w:lvl>
    <w:lvl w:ilvl="8" w:tplc="F4FC21B6">
      <w:start w:val="1"/>
      <w:numFmt w:val="lowerRoman"/>
      <w:lvlText w:val="%9."/>
      <w:lvlJc w:val="right"/>
      <w:pPr>
        <w:ind w:left="6480" w:hanging="180"/>
      </w:pPr>
    </w:lvl>
  </w:abstractNum>
  <w:abstractNum w:abstractNumId="12" w15:restartNumberingAfterBreak="0">
    <w:nsid w:val="4EF2692A"/>
    <w:multiLevelType w:val="hybridMultilevel"/>
    <w:tmpl w:val="72D0F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26375F2"/>
    <w:multiLevelType w:val="hybridMultilevel"/>
    <w:tmpl w:val="0D9A1FD4"/>
    <w:lvl w:ilvl="0" w:tplc="A0C2C5E8">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52DD388A"/>
    <w:multiLevelType w:val="hybridMultilevel"/>
    <w:tmpl w:val="79E4C3D2"/>
    <w:lvl w:ilvl="0" w:tplc="0B089872">
      <w:start w:val="1"/>
      <w:numFmt w:val="bullet"/>
      <w:lvlText w:val=""/>
      <w:lvlJc w:val="left"/>
      <w:pPr>
        <w:ind w:left="720" w:hanging="360"/>
      </w:pPr>
      <w:rPr>
        <w:rFonts w:ascii="Symbol" w:hAnsi="Symbol" w:hint="default"/>
      </w:rPr>
    </w:lvl>
    <w:lvl w:ilvl="1" w:tplc="B52CD7F2">
      <w:start w:val="1"/>
      <w:numFmt w:val="bullet"/>
      <w:lvlText w:val="o"/>
      <w:lvlJc w:val="left"/>
      <w:pPr>
        <w:ind w:left="1440" w:hanging="360"/>
      </w:pPr>
      <w:rPr>
        <w:rFonts w:ascii="Courier New" w:hAnsi="Courier New" w:hint="default"/>
      </w:rPr>
    </w:lvl>
    <w:lvl w:ilvl="2" w:tplc="F88EEB52">
      <w:start w:val="1"/>
      <w:numFmt w:val="bullet"/>
      <w:lvlText w:val=""/>
      <w:lvlJc w:val="left"/>
      <w:pPr>
        <w:ind w:left="2160" w:hanging="360"/>
      </w:pPr>
      <w:rPr>
        <w:rFonts w:ascii="Wingdings" w:hAnsi="Wingdings" w:hint="default"/>
      </w:rPr>
    </w:lvl>
    <w:lvl w:ilvl="3" w:tplc="411E8CFA">
      <w:start w:val="1"/>
      <w:numFmt w:val="bullet"/>
      <w:lvlText w:val=""/>
      <w:lvlJc w:val="left"/>
      <w:pPr>
        <w:ind w:left="2880" w:hanging="360"/>
      </w:pPr>
      <w:rPr>
        <w:rFonts w:ascii="Symbol" w:hAnsi="Symbol" w:hint="default"/>
      </w:rPr>
    </w:lvl>
    <w:lvl w:ilvl="4" w:tplc="C9EAC7C8">
      <w:start w:val="1"/>
      <w:numFmt w:val="bullet"/>
      <w:lvlText w:val="o"/>
      <w:lvlJc w:val="left"/>
      <w:pPr>
        <w:ind w:left="3600" w:hanging="360"/>
      </w:pPr>
      <w:rPr>
        <w:rFonts w:ascii="Courier New" w:hAnsi="Courier New" w:hint="default"/>
      </w:rPr>
    </w:lvl>
    <w:lvl w:ilvl="5" w:tplc="BEDA4B3A">
      <w:start w:val="1"/>
      <w:numFmt w:val="bullet"/>
      <w:lvlText w:val=""/>
      <w:lvlJc w:val="left"/>
      <w:pPr>
        <w:ind w:left="4320" w:hanging="360"/>
      </w:pPr>
      <w:rPr>
        <w:rFonts w:ascii="Wingdings" w:hAnsi="Wingdings" w:hint="default"/>
      </w:rPr>
    </w:lvl>
    <w:lvl w:ilvl="6" w:tplc="75BE85CC">
      <w:start w:val="1"/>
      <w:numFmt w:val="bullet"/>
      <w:lvlText w:val=""/>
      <w:lvlJc w:val="left"/>
      <w:pPr>
        <w:ind w:left="5040" w:hanging="360"/>
      </w:pPr>
      <w:rPr>
        <w:rFonts w:ascii="Symbol" w:hAnsi="Symbol" w:hint="default"/>
      </w:rPr>
    </w:lvl>
    <w:lvl w:ilvl="7" w:tplc="43463C8C">
      <w:start w:val="1"/>
      <w:numFmt w:val="bullet"/>
      <w:lvlText w:val="o"/>
      <w:lvlJc w:val="left"/>
      <w:pPr>
        <w:ind w:left="5760" w:hanging="360"/>
      </w:pPr>
      <w:rPr>
        <w:rFonts w:ascii="Courier New" w:hAnsi="Courier New" w:hint="default"/>
      </w:rPr>
    </w:lvl>
    <w:lvl w:ilvl="8" w:tplc="2B4A256A">
      <w:start w:val="1"/>
      <w:numFmt w:val="bullet"/>
      <w:lvlText w:val=""/>
      <w:lvlJc w:val="left"/>
      <w:pPr>
        <w:ind w:left="6480" w:hanging="360"/>
      </w:pPr>
      <w:rPr>
        <w:rFonts w:ascii="Wingdings" w:hAnsi="Wingdings" w:hint="default"/>
      </w:rPr>
    </w:lvl>
  </w:abstractNum>
  <w:abstractNum w:abstractNumId="15" w15:restartNumberingAfterBreak="0">
    <w:nsid w:val="54672CE8"/>
    <w:multiLevelType w:val="hybridMultilevel"/>
    <w:tmpl w:val="D2BE5AFC"/>
    <w:lvl w:ilvl="0" w:tplc="A0C2C5E8">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33F3107"/>
    <w:multiLevelType w:val="hybridMultilevel"/>
    <w:tmpl w:val="47C01106"/>
    <w:lvl w:ilvl="0" w:tplc="78FE39AA">
      <w:start w:val="1"/>
      <w:numFmt w:val="bullet"/>
      <w:lvlText w:val=""/>
      <w:lvlJc w:val="left"/>
      <w:pPr>
        <w:ind w:left="720" w:hanging="360"/>
      </w:pPr>
      <w:rPr>
        <w:rFonts w:ascii="Symbol" w:hAnsi="Symbol" w:hint="default"/>
      </w:rPr>
    </w:lvl>
    <w:lvl w:ilvl="1" w:tplc="A0C2B610">
      <w:start w:val="1"/>
      <w:numFmt w:val="bullet"/>
      <w:lvlText w:val="o"/>
      <w:lvlJc w:val="left"/>
      <w:pPr>
        <w:ind w:left="1440" w:hanging="360"/>
      </w:pPr>
      <w:rPr>
        <w:rFonts w:ascii="Courier New" w:hAnsi="Courier New" w:hint="default"/>
      </w:rPr>
    </w:lvl>
    <w:lvl w:ilvl="2" w:tplc="1CC64510">
      <w:start w:val="1"/>
      <w:numFmt w:val="bullet"/>
      <w:lvlText w:val=""/>
      <w:lvlJc w:val="left"/>
      <w:pPr>
        <w:ind w:left="2160" w:hanging="360"/>
      </w:pPr>
      <w:rPr>
        <w:rFonts w:ascii="Wingdings" w:hAnsi="Wingdings" w:hint="default"/>
      </w:rPr>
    </w:lvl>
    <w:lvl w:ilvl="3" w:tplc="FA041220">
      <w:start w:val="1"/>
      <w:numFmt w:val="bullet"/>
      <w:lvlText w:val=""/>
      <w:lvlJc w:val="left"/>
      <w:pPr>
        <w:ind w:left="2880" w:hanging="360"/>
      </w:pPr>
      <w:rPr>
        <w:rFonts w:ascii="Symbol" w:hAnsi="Symbol" w:hint="default"/>
      </w:rPr>
    </w:lvl>
    <w:lvl w:ilvl="4" w:tplc="A72A962C">
      <w:start w:val="1"/>
      <w:numFmt w:val="bullet"/>
      <w:lvlText w:val="o"/>
      <w:lvlJc w:val="left"/>
      <w:pPr>
        <w:ind w:left="3600" w:hanging="360"/>
      </w:pPr>
      <w:rPr>
        <w:rFonts w:ascii="Courier New" w:hAnsi="Courier New" w:hint="default"/>
      </w:rPr>
    </w:lvl>
    <w:lvl w:ilvl="5" w:tplc="AED0DBA8">
      <w:start w:val="1"/>
      <w:numFmt w:val="bullet"/>
      <w:lvlText w:val=""/>
      <w:lvlJc w:val="left"/>
      <w:pPr>
        <w:ind w:left="4320" w:hanging="360"/>
      </w:pPr>
      <w:rPr>
        <w:rFonts w:ascii="Wingdings" w:hAnsi="Wingdings" w:hint="default"/>
      </w:rPr>
    </w:lvl>
    <w:lvl w:ilvl="6" w:tplc="4CB29AA2">
      <w:start w:val="1"/>
      <w:numFmt w:val="bullet"/>
      <w:lvlText w:val=""/>
      <w:lvlJc w:val="left"/>
      <w:pPr>
        <w:ind w:left="5040" w:hanging="360"/>
      </w:pPr>
      <w:rPr>
        <w:rFonts w:ascii="Symbol" w:hAnsi="Symbol" w:hint="default"/>
      </w:rPr>
    </w:lvl>
    <w:lvl w:ilvl="7" w:tplc="E1E80FBA">
      <w:start w:val="1"/>
      <w:numFmt w:val="bullet"/>
      <w:lvlText w:val="o"/>
      <w:lvlJc w:val="left"/>
      <w:pPr>
        <w:ind w:left="5760" w:hanging="360"/>
      </w:pPr>
      <w:rPr>
        <w:rFonts w:ascii="Courier New" w:hAnsi="Courier New" w:hint="default"/>
      </w:rPr>
    </w:lvl>
    <w:lvl w:ilvl="8" w:tplc="BEC89B9E">
      <w:start w:val="1"/>
      <w:numFmt w:val="bullet"/>
      <w:lvlText w:val=""/>
      <w:lvlJc w:val="left"/>
      <w:pPr>
        <w:ind w:left="6480" w:hanging="360"/>
      </w:pPr>
      <w:rPr>
        <w:rFonts w:ascii="Wingdings" w:hAnsi="Wingdings" w:hint="default"/>
      </w:rPr>
    </w:lvl>
  </w:abstractNum>
  <w:abstractNum w:abstractNumId="17" w15:restartNumberingAfterBreak="0">
    <w:nsid w:val="714074E5"/>
    <w:multiLevelType w:val="hybridMultilevel"/>
    <w:tmpl w:val="C24EA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30C6924"/>
    <w:multiLevelType w:val="hybridMultilevel"/>
    <w:tmpl w:val="C4384D6C"/>
    <w:lvl w:ilvl="0" w:tplc="BDBA30FC">
      <w:start w:val="1"/>
      <w:numFmt w:val="bullet"/>
      <w:lvlText w:val=""/>
      <w:lvlJc w:val="left"/>
      <w:pPr>
        <w:ind w:left="720" w:hanging="360"/>
      </w:pPr>
      <w:rPr>
        <w:rFonts w:ascii="Symbol" w:hAnsi="Symbol" w:hint="default"/>
      </w:rPr>
    </w:lvl>
    <w:lvl w:ilvl="1" w:tplc="8774CDBA">
      <w:start w:val="1"/>
      <w:numFmt w:val="bullet"/>
      <w:lvlText w:val="o"/>
      <w:lvlJc w:val="left"/>
      <w:pPr>
        <w:ind w:left="1440" w:hanging="360"/>
      </w:pPr>
      <w:rPr>
        <w:rFonts w:ascii="Courier New" w:hAnsi="Courier New" w:hint="default"/>
      </w:rPr>
    </w:lvl>
    <w:lvl w:ilvl="2" w:tplc="00980DA0">
      <w:start w:val="1"/>
      <w:numFmt w:val="bullet"/>
      <w:lvlText w:val=""/>
      <w:lvlJc w:val="left"/>
      <w:pPr>
        <w:ind w:left="2160" w:hanging="360"/>
      </w:pPr>
      <w:rPr>
        <w:rFonts w:ascii="Wingdings" w:hAnsi="Wingdings" w:hint="default"/>
      </w:rPr>
    </w:lvl>
    <w:lvl w:ilvl="3" w:tplc="386CE7D6">
      <w:start w:val="1"/>
      <w:numFmt w:val="bullet"/>
      <w:lvlText w:val=""/>
      <w:lvlJc w:val="left"/>
      <w:pPr>
        <w:ind w:left="2880" w:hanging="360"/>
      </w:pPr>
      <w:rPr>
        <w:rFonts w:ascii="Symbol" w:hAnsi="Symbol" w:hint="default"/>
      </w:rPr>
    </w:lvl>
    <w:lvl w:ilvl="4" w:tplc="9672275E">
      <w:start w:val="1"/>
      <w:numFmt w:val="bullet"/>
      <w:lvlText w:val="o"/>
      <w:lvlJc w:val="left"/>
      <w:pPr>
        <w:ind w:left="3600" w:hanging="360"/>
      </w:pPr>
      <w:rPr>
        <w:rFonts w:ascii="Courier New" w:hAnsi="Courier New" w:hint="default"/>
      </w:rPr>
    </w:lvl>
    <w:lvl w:ilvl="5" w:tplc="9BAE049A">
      <w:start w:val="1"/>
      <w:numFmt w:val="bullet"/>
      <w:lvlText w:val=""/>
      <w:lvlJc w:val="left"/>
      <w:pPr>
        <w:ind w:left="4320" w:hanging="360"/>
      </w:pPr>
      <w:rPr>
        <w:rFonts w:ascii="Wingdings" w:hAnsi="Wingdings" w:hint="default"/>
      </w:rPr>
    </w:lvl>
    <w:lvl w:ilvl="6" w:tplc="E34C8412">
      <w:start w:val="1"/>
      <w:numFmt w:val="bullet"/>
      <w:lvlText w:val=""/>
      <w:lvlJc w:val="left"/>
      <w:pPr>
        <w:ind w:left="5040" w:hanging="360"/>
      </w:pPr>
      <w:rPr>
        <w:rFonts w:ascii="Symbol" w:hAnsi="Symbol" w:hint="default"/>
      </w:rPr>
    </w:lvl>
    <w:lvl w:ilvl="7" w:tplc="1DA0EE76">
      <w:start w:val="1"/>
      <w:numFmt w:val="bullet"/>
      <w:lvlText w:val="o"/>
      <w:lvlJc w:val="left"/>
      <w:pPr>
        <w:ind w:left="5760" w:hanging="360"/>
      </w:pPr>
      <w:rPr>
        <w:rFonts w:ascii="Courier New" w:hAnsi="Courier New" w:hint="default"/>
      </w:rPr>
    </w:lvl>
    <w:lvl w:ilvl="8" w:tplc="C178D4F0">
      <w:start w:val="1"/>
      <w:numFmt w:val="bullet"/>
      <w:lvlText w:val=""/>
      <w:lvlJc w:val="left"/>
      <w:pPr>
        <w:ind w:left="6480" w:hanging="360"/>
      </w:pPr>
      <w:rPr>
        <w:rFonts w:ascii="Wingdings" w:hAnsi="Wingdings" w:hint="default"/>
      </w:rPr>
    </w:lvl>
  </w:abstractNum>
  <w:abstractNum w:abstractNumId="19" w15:restartNumberingAfterBreak="0">
    <w:nsid w:val="73637138"/>
    <w:multiLevelType w:val="hybridMultilevel"/>
    <w:tmpl w:val="87C40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48D0FCB"/>
    <w:multiLevelType w:val="hybridMultilevel"/>
    <w:tmpl w:val="5EC4DDAC"/>
    <w:lvl w:ilvl="0" w:tplc="80023D8A">
      <w:start w:val="1"/>
      <w:numFmt w:val="decimal"/>
      <w:lvlText w:val="%1."/>
      <w:lvlJc w:val="left"/>
      <w:pPr>
        <w:ind w:left="360" w:hanging="360"/>
      </w:pPr>
      <w:rPr>
        <w:b w:val="0"/>
        <w:i w:val="0"/>
        <w:sz w:val="22"/>
        <w:szCs w:val="22"/>
      </w:rPr>
    </w:lvl>
    <w:lvl w:ilvl="1" w:tplc="84FE7A66">
      <w:start w:val="1"/>
      <w:numFmt w:val="lowerLetter"/>
      <w:lvlText w:val="%2."/>
      <w:lvlJc w:val="left"/>
      <w:pPr>
        <w:ind w:left="1080" w:hanging="360"/>
      </w:pPr>
      <w:rPr>
        <w:b w:val="0"/>
        <w:i w:val="0"/>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76101182"/>
    <w:multiLevelType w:val="hybridMultilevel"/>
    <w:tmpl w:val="CA8C0096"/>
    <w:lvl w:ilvl="0" w:tplc="A0C2C5E8">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77E54DF3"/>
    <w:multiLevelType w:val="hybridMultilevel"/>
    <w:tmpl w:val="539A98E8"/>
    <w:lvl w:ilvl="0" w:tplc="9B0A5988">
      <w:start w:val="1"/>
      <w:numFmt w:val="bullet"/>
      <w:lvlText w:val=""/>
      <w:lvlJc w:val="left"/>
      <w:pPr>
        <w:ind w:left="720" w:hanging="360"/>
      </w:pPr>
      <w:rPr>
        <w:rFonts w:ascii="Symbol" w:hAnsi="Symbol" w:hint="default"/>
      </w:rPr>
    </w:lvl>
    <w:lvl w:ilvl="1" w:tplc="4E162BAE">
      <w:start w:val="1"/>
      <w:numFmt w:val="bullet"/>
      <w:lvlText w:val="o"/>
      <w:lvlJc w:val="left"/>
      <w:pPr>
        <w:ind w:left="1440" w:hanging="360"/>
      </w:pPr>
      <w:rPr>
        <w:rFonts w:ascii="Courier New" w:hAnsi="Courier New" w:hint="default"/>
      </w:rPr>
    </w:lvl>
    <w:lvl w:ilvl="2" w:tplc="25C4143C">
      <w:start w:val="1"/>
      <w:numFmt w:val="bullet"/>
      <w:lvlText w:val=""/>
      <w:lvlJc w:val="left"/>
      <w:pPr>
        <w:ind w:left="2160" w:hanging="360"/>
      </w:pPr>
      <w:rPr>
        <w:rFonts w:ascii="Wingdings" w:hAnsi="Wingdings" w:hint="default"/>
      </w:rPr>
    </w:lvl>
    <w:lvl w:ilvl="3" w:tplc="812031A0">
      <w:start w:val="1"/>
      <w:numFmt w:val="bullet"/>
      <w:lvlText w:val=""/>
      <w:lvlJc w:val="left"/>
      <w:pPr>
        <w:ind w:left="2880" w:hanging="360"/>
      </w:pPr>
      <w:rPr>
        <w:rFonts w:ascii="Symbol" w:hAnsi="Symbol" w:hint="default"/>
      </w:rPr>
    </w:lvl>
    <w:lvl w:ilvl="4" w:tplc="2B108186">
      <w:start w:val="1"/>
      <w:numFmt w:val="bullet"/>
      <w:lvlText w:val="o"/>
      <w:lvlJc w:val="left"/>
      <w:pPr>
        <w:ind w:left="3600" w:hanging="360"/>
      </w:pPr>
      <w:rPr>
        <w:rFonts w:ascii="Courier New" w:hAnsi="Courier New" w:hint="default"/>
      </w:rPr>
    </w:lvl>
    <w:lvl w:ilvl="5" w:tplc="56928634">
      <w:start w:val="1"/>
      <w:numFmt w:val="bullet"/>
      <w:lvlText w:val=""/>
      <w:lvlJc w:val="left"/>
      <w:pPr>
        <w:ind w:left="4320" w:hanging="360"/>
      </w:pPr>
      <w:rPr>
        <w:rFonts w:ascii="Wingdings" w:hAnsi="Wingdings" w:hint="default"/>
      </w:rPr>
    </w:lvl>
    <w:lvl w:ilvl="6" w:tplc="10AAA94A">
      <w:start w:val="1"/>
      <w:numFmt w:val="bullet"/>
      <w:lvlText w:val=""/>
      <w:lvlJc w:val="left"/>
      <w:pPr>
        <w:ind w:left="5040" w:hanging="360"/>
      </w:pPr>
      <w:rPr>
        <w:rFonts w:ascii="Symbol" w:hAnsi="Symbol" w:hint="default"/>
      </w:rPr>
    </w:lvl>
    <w:lvl w:ilvl="7" w:tplc="EE62C916">
      <w:start w:val="1"/>
      <w:numFmt w:val="bullet"/>
      <w:lvlText w:val="o"/>
      <w:lvlJc w:val="left"/>
      <w:pPr>
        <w:ind w:left="5760" w:hanging="360"/>
      </w:pPr>
      <w:rPr>
        <w:rFonts w:ascii="Courier New" w:hAnsi="Courier New" w:hint="default"/>
      </w:rPr>
    </w:lvl>
    <w:lvl w:ilvl="8" w:tplc="0BFE85A4">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4"/>
  </w:num>
  <w:num w:numId="4">
    <w:abstractNumId w:val="2"/>
  </w:num>
  <w:num w:numId="5">
    <w:abstractNumId w:val="0"/>
  </w:num>
  <w:num w:numId="6">
    <w:abstractNumId w:val="3"/>
  </w:num>
  <w:num w:numId="7">
    <w:abstractNumId w:val="8"/>
  </w:num>
  <w:num w:numId="8">
    <w:abstractNumId w:val="11"/>
  </w:num>
  <w:num w:numId="9">
    <w:abstractNumId w:val="14"/>
  </w:num>
  <w:num w:numId="10">
    <w:abstractNumId w:val="16"/>
  </w:num>
  <w:num w:numId="11">
    <w:abstractNumId w:val="10"/>
  </w:num>
  <w:num w:numId="12">
    <w:abstractNumId w:val="22"/>
  </w:num>
  <w:num w:numId="13">
    <w:abstractNumId w:val="19"/>
  </w:num>
  <w:num w:numId="14">
    <w:abstractNumId w:val="17"/>
  </w:num>
  <w:num w:numId="15">
    <w:abstractNumId w:val="20"/>
  </w:num>
  <w:num w:numId="16">
    <w:abstractNumId w:val="1"/>
  </w:num>
  <w:num w:numId="17">
    <w:abstractNumId w:val="7"/>
  </w:num>
  <w:num w:numId="18">
    <w:abstractNumId w:val="15"/>
  </w:num>
  <w:num w:numId="19">
    <w:abstractNumId w:val="21"/>
  </w:num>
  <w:num w:numId="20">
    <w:abstractNumId w:val="13"/>
  </w:num>
  <w:num w:numId="21">
    <w:abstractNumId w:val="5"/>
  </w:num>
  <w:num w:numId="22">
    <w:abstractNumId w:val="6"/>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4EA3CED"/>
    <w:rsid w:val="00004E45"/>
    <w:rsid w:val="0001669B"/>
    <w:rsid w:val="0001735A"/>
    <w:rsid w:val="0003707A"/>
    <w:rsid w:val="00037BFE"/>
    <w:rsid w:val="00041CD4"/>
    <w:rsid w:val="00045A51"/>
    <w:rsid w:val="000614CC"/>
    <w:rsid w:val="0006177B"/>
    <w:rsid w:val="000657BB"/>
    <w:rsid w:val="0006BF2E"/>
    <w:rsid w:val="00071AE0"/>
    <w:rsid w:val="00073BE8"/>
    <w:rsid w:val="0008373E"/>
    <w:rsid w:val="000869DC"/>
    <w:rsid w:val="000915F2"/>
    <w:rsid w:val="000A1AA7"/>
    <w:rsid w:val="000A3377"/>
    <w:rsid w:val="000C20A9"/>
    <w:rsid w:val="000E1467"/>
    <w:rsid w:val="000E3AC9"/>
    <w:rsid w:val="000E5630"/>
    <w:rsid w:val="000E5985"/>
    <w:rsid w:val="000F045A"/>
    <w:rsid w:val="000F67ED"/>
    <w:rsid w:val="00101909"/>
    <w:rsid w:val="001230AC"/>
    <w:rsid w:val="001279D5"/>
    <w:rsid w:val="00135008"/>
    <w:rsid w:val="00135426"/>
    <w:rsid w:val="001370F7"/>
    <w:rsid w:val="00150BE0"/>
    <w:rsid w:val="00153AD8"/>
    <w:rsid w:val="00156194"/>
    <w:rsid w:val="0015724D"/>
    <w:rsid w:val="00157D3B"/>
    <w:rsid w:val="0016569F"/>
    <w:rsid w:val="001810DE"/>
    <w:rsid w:val="001A11E5"/>
    <w:rsid w:val="001A5DFC"/>
    <w:rsid w:val="001B154B"/>
    <w:rsid w:val="001B2252"/>
    <w:rsid w:val="001C4529"/>
    <w:rsid w:val="001E0391"/>
    <w:rsid w:val="001E3836"/>
    <w:rsid w:val="00202348"/>
    <w:rsid w:val="00202B1A"/>
    <w:rsid w:val="00210EC7"/>
    <w:rsid w:val="00233AC8"/>
    <w:rsid w:val="00250E22"/>
    <w:rsid w:val="0025553A"/>
    <w:rsid w:val="00257A41"/>
    <w:rsid w:val="0026121D"/>
    <w:rsid w:val="002727CF"/>
    <w:rsid w:val="0028B6B6"/>
    <w:rsid w:val="0029240D"/>
    <w:rsid w:val="002B05D4"/>
    <w:rsid w:val="002B7283"/>
    <w:rsid w:val="002D0943"/>
    <w:rsid w:val="002D4348"/>
    <w:rsid w:val="002D545D"/>
    <w:rsid w:val="002D5A26"/>
    <w:rsid w:val="00300CE9"/>
    <w:rsid w:val="0030153A"/>
    <w:rsid w:val="0030631B"/>
    <w:rsid w:val="0031022F"/>
    <w:rsid w:val="003120BC"/>
    <w:rsid w:val="003131BC"/>
    <w:rsid w:val="003312AC"/>
    <w:rsid w:val="003323FD"/>
    <w:rsid w:val="00342726"/>
    <w:rsid w:val="0034411A"/>
    <w:rsid w:val="00350D7E"/>
    <w:rsid w:val="00355A05"/>
    <w:rsid w:val="00355BF7"/>
    <w:rsid w:val="00356971"/>
    <w:rsid w:val="0038024C"/>
    <w:rsid w:val="00383618"/>
    <w:rsid w:val="00394C99"/>
    <w:rsid w:val="00396C70"/>
    <w:rsid w:val="00397410"/>
    <w:rsid w:val="003A225A"/>
    <w:rsid w:val="003C505A"/>
    <w:rsid w:val="003D495B"/>
    <w:rsid w:val="003E0CEB"/>
    <w:rsid w:val="003E2F44"/>
    <w:rsid w:val="003F036E"/>
    <w:rsid w:val="0040110B"/>
    <w:rsid w:val="0040429B"/>
    <w:rsid w:val="0042756E"/>
    <w:rsid w:val="0043539A"/>
    <w:rsid w:val="004472DD"/>
    <w:rsid w:val="0044738D"/>
    <w:rsid w:val="00460D5D"/>
    <w:rsid w:val="004614D2"/>
    <w:rsid w:val="00467E1C"/>
    <w:rsid w:val="00467F62"/>
    <w:rsid w:val="00470246"/>
    <w:rsid w:val="0047275D"/>
    <w:rsid w:val="004747C7"/>
    <w:rsid w:val="0047764F"/>
    <w:rsid w:val="00487980"/>
    <w:rsid w:val="004926B4"/>
    <w:rsid w:val="0049387F"/>
    <w:rsid w:val="004A24CC"/>
    <w:rsid w:val="004A3CE4"/>
    <w:rsid w:val="004A787C"/>
    <w:rsid w:val="004C42E4"/>
    <w:rsid w:val="004C5D22"/>
    <w:rsid w:val="004D49DD"/>
    <w:rsid w:val="004E1455"/>
    <w:rsid w:val="004F004A"/>
    <w:rsid w:val="004F0073"/>
    <w:rsid w:val="004F254F"/>
    <w:rsid w:val="0050387B"/>
    <w:rsid w:val="00504791"/>
    <w:rsid w:val="00524A63"/>
    <w:rsid w:val="00546194"/>
    <w:rsid w:val="005543C5"/>
    <w:rsid w:val="00564588"/>
    <w:rsid w:val="00593FA7"/>
    <w:rsid w:val="00595B8B"/>
    <w:rsid w:val="005B1D15"/>
    <w:rsid w:val="005B7E2C"/>
    <w:rsid w:val="005C2763"/>
    <w:rsid w:val="005C3AE5"/>
    <w:rsid w:val="005D5CE3"/>
    <w:rsid w:val="0060586B"/>
    <w:rsid w:val="00606DF1"/>
    <w:rsid w:val="006348F9"/>
    <w:rsid w:val="00647156"/>
    <w:rsid w:val="006476B7"/>
    <w:rsid w:val="006518E8"/>
    <w:rsid w:val="0065247C"/>
    <w:rsid w:val="006526ED"/>
    <w:rsid w:val="00656D15"/>
    <w:rsid w:val="006616C2"/>
    <w:rsid w:val="006622F7"/>
    <w:rsid w:val="0066301A"/>
    <w:rsid w:val="006759C1"/>
    <w:rsid w:val="00683F5B"/>
    <w:rsid w:val="00685A88"/>
    <w:rsid w:val="00690A2B"/>
    <w:rsid w:val="00695A14"/>
    <w:rsid w:val="006A0BD2"/>
    <w:rsid w:val="006C50EA"/>
    <w:rsid w:val="006D79E4"/>
    <w:rsid w:val="006E0538"/>
    <w:rsid w:val="006E2738"/>
    <w:rsid w:val="006E5EB3"/>
    <w:rsid w:val="006F35AF"/>
    <w:rsid w:val="007153D9"/>
    <w:rsid w:val="00724B5A"/>
    <w:rsid w:val="00726228"/>
    <w:rsid w:val="00727C1B"/>
    <w:rsid w:val="007307FC"/>
    <w:rsid w:val="007522BE"/>
    <w:rsid w:val="00753463"/>
    <w:rsid w:val="00755BF9"/>
    <w:rsid w:val="00772223"/>
    <w:rsid w:val="00772628"/>
    <w:rsid w:val="00776BAD"/>
    <w:rsid w:val="00777378"/>
    <w:rsid w:val="007805D8"/>
    <w:rsid w:val="00785E6F"/>
    <w:rsid w:val="007936F0"/>
    <w:rsid w:val="00795DB8"/>
    <w:rsid w:val="00795E7D"/>
    <w:rsid w:val="00797CE1"/>
    <w:rsid w:val="007D56A5"/>
    <w:rsid w:val="007EC991"/>
    <w:rsid w:val="00802CC4"/>
    <w:rsid w:val="00803EED"/>
    <w:rsid w:val="008040EB"/>
    <w:rsid w:val="00821C83"/>
    <w:rsid w:val="00824D9B"/>
    <w:rsid w:val="00836691"/>
    <w:rsid w:val="00837B22"/>
    <w:rsid w:val="00860418"/>
    <w:rsid w:val="008668C9"/>
    <w:rsid w:val="00876E97"/>
    <w:rsid w:val="0088386B"/>
    <w:rsid w:val="00893B86"/>
    <w:rsid w:val="008D65A4"/>
    <w:rsid w:val="008E064E"/>
    <w:rsid w:val="008E1706"/>
    <w:rsid w:val="008E21C5"/>
    <w:rsid w:val="008E56C3"/>
    <w:rsid w:val="008F65A5"/>
    <w:rsid w:val="009110BE"/>
    <w:rsid w:val="009206A8"/>
    <w:rsid w:val="00925DD5"/>
    <w:rsid w:val="009419FF"/>
    <w:rsid w:val="00941FA6"/>
    <w:rsid w:val="00946FBC"/>
    <w:rsid w:val="009708EA"/>
    <w:rsid w:val="00971EDB"/>
    <w:rsid w:val="00978DAA"/>
    <w:rsid w:val="00984022"/>
    <w:rsid w:val="00987E55"/>
    <w:rsid w:val="00997B5F"/>
    <w:rsid w:val="009B16FF"/>
    <w:rsid w:val="009C6147"/>
    <w:rsid w:val="009D0DAA"/>
    <w:rsid w:val="009E14A7"/>
    <w:rsid w:val="009F6DF3"/>
    <w:rsid w:val="00A002F4"/>
    <w:rsid w:val="00A041C9"/>
    <w:rsid w:val="00A072C2"/>
    <w:rsid w:val="00A12703"/>
    <w:rsid w:val="00A16636"/>
    <w:rsid w:val="00A3552E"/>
    <w:rsid w:val="00A42A29"/>
    <w:rsid w:val="00A45F17"/>
    <w:rsid w:val="00A467A9"/>
    <w:rsid w:val="00A511B7"/>
    <w:rsid w:val="00A51B8C"/>
    <w:rsid w:val="00A6095C"/>
    <w:rsid w:val="00A61AC9"/>
    <w:rsid w:val="00A678FE"/>
    <w:rsid w:val="00A760F2"/>
    <w:rsid w:val="00A902F5"/>
    <w:rsid w:val="00A95245"/>
    <w:rsid w:val="00A95EC6"/>
    <w:rsid w:val="00AA3D1F"/>
    <w:rsid w:val="00AA691E"/>
    <w:rsid w:val="00AB0E57"/>
    <w:rsid w:val="00AB2A4C"/>
    <w:rsid w:val="00AC6245"/>
    <w:rsid w:val="00B061BD"/>
    <w:rsid w:val="00B1298C"/>
    <w:rsid w:val="00B142E9"/>
    <w:rsid w:val="00B23B79"/>
    <w:rsid w:val="00B41757"/>
    <w:rsid w:val="00B425AD"/>
    <w:rsid w:val="00B453EC"/>
    <w:rsid w:val="00B51B87"/>
    <w:rsid w:val="00B55120"/>
    <w:rsid w:val="00B601DB"/>
    <w:rsid w:val="00B678DB"/>
    <w:rsid w:val="00B7364F"/>
    <w:rsid w:val="00BA077A"/>
    <w:rsid w:val="00BA09BE"/>
    <w:rsid w:val="00BA35F7"/>
    <w:rsid w:val="00BB2AC2"/>
    <w:rsid w:val="00BB4846"/>
    <w:rsid w:val="00BB5090"/>
    <w:rsid w:val="00BF21CB"/>
    <w:rsid w:val="00BF3B7D"/>
    <w:rsid w:val="00BF3CD9"/>
    <w:rsid w:val="00C034F7"/>
    <w:rsid w:val="00C128DD"/>
    <w:rsid w:val="00C14E72"/>
    <w:rsid w:val="00C15A4B"/>
    <w:rsid w:val="00C333CA"/>
    <w:rsid w:val="00C657E5"/>
    <w:rsid w:val="00C66E6B"/>
    <w:rsid w:val="00C9672B"/>
    <w:rsid w:val="00CA0319"/>
    <w:rsid w:val="00CA6918"/>
    <w:rsid w:val="00CD03ED"/>
    <w:rsid w:val="00CD6DF2"/>
    <w:rsid w:val="00CE2CC2"/>
    <w:rsid w:val="00CF5E9C"/>
    <w:rsid w:val="00CF6AAD"/>
    <w:rsid w:val="00D02353"/>
    <w:rsid w:val="00D21D5F"/>
    <w:rsid w:val="00D2583A"/>
    <w:rsid w:val="00D32908"/>
    <w:rsid w:val="00D341FD"/>
    <w:rsid w:val="00D36F92"/>
    <w:rsid w:val="00D42494"/>
    <w:rsid w:val="00D511EE"/>
    <w:rsid w:val="00D8074D"/>
    <w:rsid w:val="00D830DC"/>
    <w:rsid w:val="00D84EF4"/>
    <w:rsid w:val="00DA0270"/>
    <w:rsid w:val="00DA1967"/>
    <w:rsid w:val="00DA20B1"/>
    <w:rsid w:val="00DA300F"/>
    <w:rsid w:val="00DA4A5C"/>
    <w:rsid w:val="00DB670B"/>
    <w:rsid w:val="00DB6900"/>
    <w:rsid w:val="00DB76C1"/>
    <w:rsid w:val="00DC4E0B"/>
    <w:rsid w:val="00DC5E45"/>
    <w:rsid w:val="00DD5AE8"/>
    <w:rsid w:val="00DE6686"/>
    <w:rsid w:val="00DF0828"/>
    <w:rsid w:val="00DF3B58"/>
    <w:rsid w:val="00DF3DA5"/>
    <w:rsid w:val="00E05C6F"/>
    <w:rsid w:val="00E10566"/>
    <w:rsid w:val="00E118BA"/>
    <w:rsid w:val="00E17179"/>
    <w:rsid w:val="00E2037F"/>
    <w:rsid w:val="00E23BB5"/>
    <w:rsid w:val="00E25602"/>
    <w:rsid w:val="00E5366D"/>
    <w:rsid w:val="00E57D34"/>
    <w:rsid w:val="00E6292B"/>
    <w:rsid w:val="00E62E8D"/>
    <w:rsid w:val="00E66006"/>
    <w:rsid w:val="00E701C3"/>
    <w:rsid w:val="00E87A16"/>
    <w:rsid w:val="00EA2C2C"/>
    <w:rsid w:val="00EB07A3"/>
    <w:rsid w:val="00EC551E"/>
    <w:rsid w:val="00EC6E4F"/>
    <w:rsid w:val="00ED395C"/>
    <w:rsid w:val="00ED4E89"/>
    <w:rsid w:val="00ED7FB8"/>
    <w:rsid w:val="00EE2163"/>
    <w:rsid w:val="00EE76AD"/>
    <w:rsid w:val="00EF3301"/>
    <w:rsid w:val="00EF4B12"/>
    <w:rsid w:val="00EF7118"/>
    <w:rsid w:val="00F00CD6"/>
    <w:rsid w:val="00F10354"/>
    <w:rsid w:val="00F46973"/>
    <w:rsid w:val="00F63B10"/>
    <w:rsid w:val="00F74617"/>
    <w:rsid w:val="00F82AA9"/>
    <w:rsid w:val="00F96DFA"/>
    <w:rsid w:val="00FA0334"/>
    <w:rsid w:val="00FC2484"/>
    <w:rsid w:val="00FC4AF4"/>
    <w:rsid w:val="00FC76FC"/>
    <w:rsid w:val="00FE03E5"/>
    <w:rsid w:val="00FE0A92"/>
    <w:rsid w:val="00FE2B0A"/>
    <w:rsid w:val="00FE5284"/>
    <w:rsid w:val="011F4FAF"/>
    <w:rsid w:val="0181669E"/>
    <w:rsid w:val="01E9D293"/>
    <w:rsid w:val="01FEBFA0"/>
    <w:rsid w:val="020EB7EA"/>
    <w:rsid w:val="020F95F7"/>
    <w:rsid w:val="021519E3"/>
    <w:rsid w:val="021E2138"/>
    <w:rsid w:val="022E8628"/>
    <w:rsid w:val="0243B4FE"/>
    <w:rsid w:val="02CA3EDB"/>
    <w:rsid w:val="02CCE978"/>
    <w:rsid w:val="02D14F11"/>
    <w:rsid w:val="030BEC1A"/>
    <w:rsid w:val="03129A74"/>
    <w:rsid w:val="0363F694"/>
    <w:rsid w:val="03DB6732"/>
    <w:rsid w:val="043E2DA3"/>
    <w:rsid w:val="0446510F"/>
    <w:rsid w:val="04785503"/>
    <w:rsid w:val="0489D27B"/>
    <w:rsid w:val="04F358AE"/>
    <w:rsid w:val="050F6398"/>
    <w:rsid w:val="0515EF06"/>
    <w:rsid w:val="05366062"/>
    <w:rsid w:val="05741D5C"/>
    <w:rsid w:val="057634E5"/>
    <w:rsid w:val="05A541DC"/>
    <w:rsid w:val="05BDD2C1"/>
    <w:rsid w:val="05FFB788"/>
    <w:rsid w:val="060CEA72"/>
    <w:rsid w:val="0617A0A9"/>
    <w:rsid w:val="063334D2"/>
    <w:rsid w:val="06398410"/>
    <w:rsid w:val="067600B2"/>
    <w:rsid w:val="06794E93"/>
    <w:rsid w:val="06CD33F6"/>
    <w:rsid w:val="0743BE44"/>
    <w:rsid w:val="075E00E9"/>
    <w:rsid w:val="076B77E6"/>
    <w:rsid w:val="07B3710A"/>
    <w:rsid w:val="07D0EF85"/>
    <w:rsid w:val="08055345"/>
    <w:rsid w:val="0813E05E"/>
    <w:rsid w:val="084DE6EB"/>
    <w:rsid w:val="085B175C"/>
    <w:rsid w:val="08620CA8"/>
    <w:rsid w:val="087CC735"/>
    <w:rsid w:val="08877DF0"/>
    <w:rsid w:val="08A3F494"/>
    <w:rsid w:val="08DDABC1"/>
    <w:rsid w:val="08EDC363"/>
    <w:rsid w:val="08EF6663"/>
    <w:rsid w:val="08FB982B"/>
    <w:rsid w:val="096AAE99"/>
    <w:rsid w:val="096CBFE6"/>
    <w:rsid w:val="09D7F00C"/>
    <w:rsid w:val="09EB363B"/>
    <w:rsid w:val="0A166055"/>
    <w:rsid w:val="0A16CDB5"/>
    <w:rsid w:val="0A1AD088"/>
    <w:rsid w:val="0A2F9F14"/>
    <w:rsid w:val="0A3820A6"/>
    <w:rsid w:val="0A970F4B"/>
    <w:rsid w:val="0B041C88"/>
    <w:rsid w:val="0B15A4ED"/>
    <w:rsid w:val="0B28E57E"/>
    <w:rsid w:val="0BA9AA65"/>
    <w:rsid w:val="0BAFE870"/>
    <w:rsid w:val="0BF61CDF"/>
    <w:rsid w:val="0C6FC233"/>
    <w:rsid w:val="0C874084"/>
    <w:rsid w:val="0CC4B5DF"/>
    <w:rsid w:val="0CF52A99"/>
    <w:rsid w:val="0D259DFA"/>
    <w:rsid w:val="0D6D832E"/>
    <w:rsid w:val="0D79DF0D"/>
    <w:rsid w:val="0DB468E5"/>
    <w:rsid w:val="0DDF3D01"/>
    <w:rsid w:val="0E17902C"/>
    <w:rsid w:val="0E2CF1EE"/>
    <w:rsid w:val="0E575DE8"/>
    <w:rsid w:val="0E6C7E04"/>
    <w:rsid w:val="0E93F9E4"/>
    <w:rsid w:val="0EB47D4F"/>
    <w:rsid w:val="0F15AF6E"/>
    <w:rsid w:val="0F25D004"/>
    <w:rsid w:val="0F4B8CAA"/>
    <w:rsid w:val="0F5B5C23"/>
    <w:rsid w:val="0F715FC7"/>
    <w:rsid w:val="0FA4E8DE"/>
    <w:rsid w:val="0FBF7DB9"/>
    <w:rsid w:val="0FC47B72"/>
    <w:rsid w:val="0FD8E948"/>
    <w:rsid w:val="106DBA71"/>
    <w:rsid w:val="115B4292"/>
    <w:rsid w:val="1170ABAA"/>
    <w:rsid w:val="11B2D922"/>
    <w:rsid w:val="11D2C6A9"/>
    <w:rsid w:val="125CBA16"/>
    <w:rsid w:val="1260DA19"/>
    <w:rsid w:val="12D78EDB"/>
    <w:rsid w:val="12F86882"/>
    <w:rsid w:val="13339B33"/>
    <w:rsid w:val="1350676B"/>
    <w:rsid w:val="135A9612"/>
    <w:rsid w:val="13703539"/>
    <w:rsid w:val="13B63569"/>
    <w:rsid w:val="13B67442"/>
    <w:rsid w:val="1420EEE3"/>
    <w:rsid w:val="147AACDA"/>
    <w:rsid w:val="147DD18C"/>
    <w:rsid w:val="14B24BAA"/>
    <w:rsid w:val="14C7F55F"/>
    <w:rsid w:val="14EA3CED"/>
    <w:rsid w:val="14F026C8"/>
    <w:rsid w:val="14F13476"/>
    <w:rsid w:val="14F537AD"/>
    <w:rsid w:val="1539812B"/>
    <w:rsid w:val="156A1B98"/>
    <w:rsid w:val="162280A3"/>
    <w:rsid w:val="164B2807"/>
    <w:rsid w:val="165393AD"/>
    <w:rsid w:val="166F15A1"/>
    <w:rsid w:val="167ED6CD"/>
    <w:rsid w:val="169DEEDA"/>
    <w:rsid w:val="16DC2860"/>
    <w:rsid w:val="1703BEA5"/>
    <w:rsid w:val="1725756D"/>
    <w:rsid w:val="177AF0DD"/>
    <w:rsid w:val="17831978"/>
    <w:rsid w:val="17A1CEF2"/>
    <w:rsid w:val="17BBDFD8"/>
    <w:rsid w:val="17BFECC3"/>
    <w:rsid w:val="1810197B"/>
    <w:rsid w:val="181FDF7F"/>
    <w:rsid w:val="18B147D7"/>
    <w:rsid w:val="18B50325"/>
    <w:rsid w:val="18BD57C7"/>
    <w:rsid w:val="18EDDB3F"/>
    <w:rsid w:val="1916A839"/>
    <w:rsid w:val="192F833F"/>
    <w:rsid w:val="19B52B51"/>
    <w:rsid w:val="1A0073FE"/>
    <w:rsid w:val="1A5B93F4"/>
    <w:rsid w:val="1A628327"/>
    <w:rsid w:val="1A8BB59C"/>
    <w:rsid w:val="1A8CB429"/>
    <w:rsid w:val="1AAB3331"/>
    <w:rsid w:val="1AE47CE7"/>
    <w:rsid w:val="1B234EF0"/>
    <w:rsid w:val="1B3A5C8F"/>
    <w:rsid w:val="1B46F6CE"/>
    <w:rsid w:val="1B495C06"/>
    <w:rsid w:val="1B765FDC"/>
    <w:rsid w:val="1C0D4F21"/>
    <w:rsid w:val="1C49CDBF"/>
    <w:rsid w:val="1C9AC745"/>
    <w:rsid w:val="1CE84FFB"/>
    <w:rsid w:val="1CED8393"/>
    <w:rsid w:val="1D072F66"/>
    <w:rsid w:val="1D088755"/>
    <w:rsid w:val="1D960DAB"/>
    <w:rsid w:val="1D962826"/>
    <w:rsid w:val="1DFAA906"/>
    <w:rsid w:val="1E3E2092"/>
    <w:rsid w:val="1E6487CE"/>
    <w:rsid w:val="1E982154"/>
    <w:rsid w:val="1E9B8C7F"/>
    <w:rsid w:val="1EC1235E"/>
    <w:rsid w:val="1EF718DB"/>
    <w:rsid w:val="1EF90C7B"/>
    <w:rsid w:val="1F143853"/>
    <w:rsid w:val="1F31DE0C"/>
    <w:rsid w:val="1F410937"/>
    <w:rsid w:val="1F598600"/>
    <w:rsid w:val="1F60254C"/>
    <w:rsid w:val="1F76DCC2"/>
    <w:rsid w:val="1F7F4EE5"/>
    <w:rsid w:val="1F93C49A"/>
    <w:rsid w:val="20020B7B"/>
    <w:rsid w:val="20381FF6"/>
    <w:rsid w:val="206507CA"/>
    <w:rsid w:val="206575AF"/>
    <w:rsid w:val="20A41866"/>
    <w:rsid w:val="20CF02C3"/>
    <w:rsid w:val="20F088C2"/>
    <w:rsid w:val="2155ABD4"/>
    <w:rsid w:val="21710BAE"/>
    <w:rsid w:val="21B84E6F"/>
    <w:rsid w:val="21B8CDB2"/>
    <w:rsid w:val="21C23016"/>
    <w:rsid w:val="21E7A9D1"/>
    <w:rsid w:val="21F56715"/>
    <w:rsid w:val="21FBB33A"/>
    <w:rsid w:val="22194045"/>
    <w:rsid w:val="2222DDDA"/>
    <w:rsid w:val="22279306"/>
    <w:rsid w:val="224FFCD1"/>
    <w:rsid w:val="22525771"/>
    <w:rsid w:val="22C0C2DE"/>
    <w:rsid w:val="22C5F1BC"/>
    <w:rsid w:val="23148DA2"/>
    <w:rsid w:val="2340A9D6"/>
    <w:rsid w:val="234B0A6F"/>
    <w:rsid w:val="23AACA2F"/>
    <w:rsid w:val="23B79523"/>
    <w:rsid w:val="23BCD9F5"/>
    <w:rsid w:val="23D1AC26"/>
    <w:rsid w:val="23E4EC8E"/>
    <w:rsid w:val="23EBCD32"/>
    <w:rsid w:val="24506CE0"/>
    <w:rsid w:val="24C7A192"/>
    <w:rsid w:val="24FCF4E0"/>
    <w:rsid w:val="2520F1AE"/>
    <w:rsid w:val="25879D93"/>
    <w:rsid w:val="25AA9213"/>
    <w:rsid w:val="25CDF5D4"/>
    <w:rsid w:val="25F3F9C8"/>
    <w:rsid w:val="262C83B4"/>
    <w:rsid w:val="267D0D5B"/>
    <w:rsid w:val="26877661"/>
    <w:rsid w:val="26A34111"/>
    <w:rsid w:val="26C6201F"/>
    <w:rsid w:val="26EA8888"/>
    <w:rsid w:val="27371302"/>
    <w:rsid w:val="276C94FD"/>
    <w:rsid w:val="27E54431"/>
    <w:rsid w:val="28338ED7"/>
    <w:rsid w:val="28634F27"/>
    <w:rsid w:val="287D949D"/>
    <w:rsid w:val="28857B4A"/>
    <w:rsid w:val="28AF2A4B"/>
    <w:rsid w:val="28DC369B"/>
    <w:rsid w:val="28E2389D"/>
    <w:rsid w:val="296D6385"/>
    <w:rsid w:val="2976A988"/>
    <w:rsid w:val="298172B4"/>
    <w:rsid w:val="29915518"/>
    <w:rsid w:val="29A821DA"/>
    <w:rsid w:val="29A93C00"/>
    <w:rsid w:val="29C3A438"/>
    <w:rsid w:val="2A8C1930"/>
    <w:rsid w:val="2AB0AD20"/>
    <w:rsid w:val="2AB50D2A"/>
    <w:rsid w:val="2AE2036E"/>
    <w:rsid w:val="2B0AE6A0"/>
    <w:rsid w:val="2B276483"/>
    <w:rsid w:val="2B2B2419"/>
    <w:rsid w:val="2B3B35B2"/>
    <w:rsid w:val="2B8ECD2A"/>
    <w:rsid w:val="2BE4F514"/>
    <w:rsid w:val="2BEF8995"/>
    <w:rsid w:val="2C088097"/>
    <w:rsid w:val="2C2EF8A5"/>
    <w:rsid w:val="2C549C91"/>
    <w:rsid w:val="2DD6D117"/>
    <w:rsid w:val="2E00E543"/>
    <w:rsid w:val="2E02B256"/>
    <w:rsid w:val="2E3EC095"/>
    <w:rsid w:val="2E430E8D"/>
    <w:rsid w:val="2E67DF8C"/>
    <w:rsid w:val="2E6C8D17"/>
    <w:rsid w:val="2E714B4C"/>
    <w:rsid w:val="2E8E5BB6"/>
    <w:rsid w:val="2E9EE86E"/>
    <w:rsid w:val="2F1E6BCF"/>
    <w:rsid w:val="2F2DEAD6"/>
    <w:rsid w:val="2F591F7B"/>
    <w:rsid w:val="2F8C6914"/>
    <w:rsid w:val="2F9424B2"/>
    <w:rsid w:val="2FA20811"/>
    <w:rsid w:val="2FA3A640"/>
    <w:rsid w:val="2FD4E811"/>
    <w:rsid w:val="2FDBFB78"/>
    <w:rsid w:val="2FE80F90"/>
    <w:rsid w:val="2FED622B"/>
    <w:rsid w:val="30301B81"/>
    <w:rsid w:val="30426C85"/>
    <w:rsid w:val="3047EACC"/>
    <w:rsid w:val="3071E1E2"/>
    <w:rsid w:val="3136B77A"/>
    <w:rsid w:val="3147C07B"/>
    <w:rsid w:val="31705CD4"/>
    <w:rsid w:val="3181F43D"/>
    <w:rsid w:val="31B3A343"/>
    <w:rsid w:val="31BC122B"/>
    <w:rsid w:val="31C75956"/>
    <w:rsid w:val="31CF9B34"/>
    <w:rsid w:val="322177FE"/>
    <w:rsid w:val="32634C70"/>
    <w:rsid w:val="32687C4F"/>
    <w:rsid w:val="327E91F5"/>
    <w:rsid w:val="32C409D6"/>
    <w:rsid w:val="32C7D060"/>
    <w:rsid w:val="32E58EF8"/>
    <w:rsid w:val="330B3B1F"/>
    <w:rsid w:val="330C2D35"/>
    <w:rsid w:val="335F37CD"/>
    <w:rsid w:val="3381CDAB"/>
    <w:rsid w:val="3385E766"/>
    <w:rsid w:val="33A5C013"/>
    <w:rsid w:val="33E3E291"/>
    <w:rsid w:val="3411C7CD"/>
    <w:rsid w:val="342A0458"/>
    <w:rsid w:val="34AF6C9B"/>
    <w:rsid w:val="34DB8CFF"/>
    <w:rsid w:val="34F0C8CE"/>
    <w:rsid w:val="34FC632C"/>
    <w:rsid w:val="354B1927"/>
    <w:rsid w:val="35709A6D"/>
    <w:rsid w:val="360CC718"/>
    <w:rsid w:val="361D2FBA"/>
    <w:rsid w:val="3634DEB4"/>
    <w:rsid w:val="364B3CFC"/>
    <w:rsid w:val="366A3FB4"/>
    <w:rsid w:val="3691DE8F"/>
    <w:rsid w:val="369A454D"/>
    <w:rsid w:val="36BD1CA7"/>
    <w:rsid w:val="36CD6F8B"/>
    <w:rsid w:val="36E282B3"/>
    <w:rsid w:val="36F88EBB"/>
    <w:rsid w:val="37188381"/>
    <w:rsid w:val="3749DB3E"/>
    <w:rsid w:val="3784D01F"/>
    <w:rsid w:val="379AF42C"/>
    <w:rsid w:val="37B2DAD5"/>
    <w:rsid w:val="37E0F4CA"/>
    <w:rsid w:val="38101AE0"/>
    <w:rsid w:val="3833165D"/>
    <w:rsid w:val="383EE0E7"/>
    <w:rsid w:val="3860B155"/>
    <w:rsid w:val="38983DC0"/>
    <w:rsid w:val="38B454F8"/>
    <w:rsid w:val="38CED979"/>
    <w:rsid w:val="3947A9B5"/>
    <w:rsid w:val="39587137"/>
    <w:rsid w:val="3962465C"/>
    <w:rsid w:val="3978B4F8"/>
    <w:rsid w:val="39D2DBED"/>
    <w:rsid w:val="39E3934E"/>
    <w:rsid w:val="3A5CBA6F"/>
    <w:rsid w:val="3A7003C0"/>
    <w:rsid w:val="3AC1D354"/>
    <w:rsid w:val="3AD294EE"/>
    <w:rsid w:val="3AEBF9FC"/>
    <w:rsid w:val="3AF9C20D"/>
    <w:rsid w:val="3AFE16BD"/>
    <w:rsid w:val="3B06934C"/>
    <w:rsid w:val="3B98C26D"/>
    <w:rsid w:val="3B9A6E9C"/>
    <w:rsid w:val="3BA62259"/>
    <w:rsid w:val="3BFBF250"/>
    <w:rsid w:val="3C5BD024"/>
    <w:rsid w:val="3CB3BFDE"/>
    <w:rsid w:val="3CBF3CC8"/>
    <w:rsid w:val="3D0CB532"/>
    <w:rsid w:val="3D1031AD"/>
    <w:rsid w:val="3D3D02AF"/>
    <w:rsid w:val="3D417A65"/>
    <w:rsid w:val="3D449124"/>
    <w:rsid w:val="3D8EE75D"/>
    <w:rsid w:val="3D98C222"/>
    <w:rsid w:val="3DC35EDA"/>
    <w:rsid w:val="3E423D85"/>
    <w:rsid w:val="3EB25C70"/>
    <w:rsid w:val="3EECDFDA"/>
    <w:rsid w:val="3EFA7F70"/>
    <w:rsid w:val="3F359071"/>
    <w:rsid w:val="3F555226"/>
    <w:rsid w:val="3F5F2F3B"/>
    <w:rsid w:val="3F68B53B"/>
    <w:rsid w:val="3F8E0F4A"/>
    <w:rsid w:val="3FCB4749"/>
    <w:rsid w:val="3FD784C3"/>
    <w:rsid w:val="3FF67DCE"/>
    <w:rsid w:val="401F3E39"/>
    <w:rsid w:val="403DD676"/>
    <w:rsid w:val="40440FF0"/>
    <w:rsid w:val="4049E803"/>
    <w:rsid w:val="404AC37E"/>
    <w:rsid w:val="405BCB84"/>
    <w:rsid w:val="406AB127"/>
    <w:rsid w:val="407C8835"/>
    <w:rsid w:val="413181C5"/>
    <w:rsid w:val="41742CBF"/>
    <w:rsid w:val="41BB0E9A"/>
    <w:rsid w:val="41C687F5"/>
    <w:rsid w:val="420C5085"/>
    <w:rsid w:val="4290998B"/>
    <w:rsid w:val="42BBC9C5"/>
    <w:rsid w:val="42CC107F"/>
    <w:rsid w:val="431A6EA1"/>
    <w:rsid w:val="433DB69E"/>
    <w:rsid w:val="437BB69C"/>
    <w:rsid w:val="4385CD93"/>
    <w:rsid w:val="43CAB8B4"/>
    <w:rsid w:val="43F7006A"/>
    <w:rsid w:val="44156D3A"/>
    <w:rsid w:val="442C69EC"/>
    <w:rsid w:val="4435CD6A"/>
    <w:rsid w:val="44524B6F"/>
    <w:rsid w:val="448C698C"/>
    <w:rsid w:val="44B390A0"/>
    <w:rsid w:val="44EC2152"/>
    <w:rsid w:val="44F3C67F"/>
    <w:rsid w:val="45037ECE"/>
    <w:rsid w:val="450F32BF"/>
    <w:rsid w:val="45227D6D"/>
    <w:rsid w:val="45269B05"/>
    <w:rsid w:val="4531B1FE"/>
    <w:rsid w:val="4539079D"/>
    <w:rsid w:val="4563C308"/>
    <w:rsid w:val="45752EF9"/>
    <w:rsid w:val="46267432"/>
    <w:rsid w:val="469031BE"/>
    <w:rsid w:val="46F2E67B"/>
    <w:rsid w:val="470546EB"/>
    <w:rsid w:val="4711D0C2"/>
    <w:rsid w:val="477B49E7"/>
    <w:rsid w:val="477E1EF4"/>
    <w:rsid w:val="47AC8914"/>
    <w:rsid w:val="47C6D1B8"/>
    <w:rsid w:val="47D47EC5"/>
    <w:rsid w:val="47E241C8"/>
    <w:rsid w:val="47F4DFF5"/>
    <w:rsid w:val="47FF22DC"/>
    <w:rsid w:val="48051EAD"/>
    <w:rsid w:val="480A2EB9"/>
    <w:rsid w:val="48105EFF"/>
    <w:rsid w:val="48593EB6"/>
    <w:rsid w:val="4865E86B"/>
    <w:rsid w:val="4877445A"/>
    <w:rsid w:val="491E9A9B"/>
    <w:rsid w:val="492F6384"/>
    <w:rsid w:val="4957EB40"/>
    <w:rsid w:val="49581ABC"/>
    <w:rsid w:val="497060B2"/>
    <w:rsid w:val="49E9E05B"/>
    <w:rsid w:val="49F18191"/>
    <w:rsid w:val="4A0A42BD"/>
    <w:rsid w:val="4A2E61FD"/>
    <w:rsid w:val="4A462D55"/>
    <w:rsid w:val="4A54E3C7"/>
    <w:rsid w:val="4A561012"/>
    <w:rsid w:val="4A6EC5F1"/>
    <w:rsid w:val="4A787846"/>
    <w:rsid w:val="4ABD24FF"/>
    <w:rsid w:val="4ACF905B"/>
    <w:rsid w:val="4AE5E74A"/>
    <w:rsid w:val="4B057D78"/>
    <w:rsid w:val="4B4F48B6"/>
    <w:rsid w:val="4B64F345"/>
    <w:rsid w:val="4BA38441"/>
    <w:rsid w:val="4BAE0696"/>
    <w:rsid w:val="4BBE38BB"/>
    <w:rsid w:val="4BDA131A"/>
    <w:rsid w:val="4BF033DA"/>
    <w:rsid w:val="4C3F5E7B"/>
    <w:rsid w:val="4C4E3C05"/>
    <w:rsid w:val="4CA0BD89"/>
    <w:rsid w:val="4D143D87"/>
    <w:rsid w:val="4D30650E"/>
    <w:rsid w:val="4D314EC1"/>
    <w:rsid w:val="4D421895"/>
    <w:rsid w:val="4D8AD84F"/>
    <w:rsid w:val="4DB79E5C"/>
    <w:rsid w:val="4DC01874"/>
    <w:rsid w:val="4DCC0C72"/>
    <w:rsid w:val="4E1E05BF"/>
    <w:rsid w:val="4E2D4858"/>
    <w:rsid w:val="4E314D96"/>
    <w:rsid w:val="4E70064D"/>
    <w:rsid w:val="4E89FE46"/>
    <w:rsid w:val="4E8A2BB0"/>
    <w:rsid w:val="4EA0EE5B"/>
    <w:rsid w:val="4EAC2E6A"/>
    <w:rsid w:val="4EAF41EA"/>
    <w:rsid w:val="4EE71004"/>
    <w:rsid w:val="4F01D320"/>
    <w:rsid w:val="4F6A1237"/>
    <w:rsid w:val="4F89A198"/>
    <w:rsid w:val="4F99D4D7"/>
    <w:rsid w:val="4F9B2D4A"/>
    <w:rsid w:val="4FA0F9A3"/>
    <w:rsid w:val="4FBBF575"/>
    <w:rsid w:val="503F94F7"/>
    <w:rsid w:val="50595313"/>
    <w:rsid w:val="5095DB06"/>
    <w:rsid w:val="50A1DB53"/>
    <w:rsid w:val="5135A538"/>
    <w:rsid w:val="51555371"/>
    <w:rsid w:val="51652FFB"/>
    <w:rsid w:val="51AC3CC7"/>
    <w:rsid w:val="51E6F89F"/>
    <w:rsid w:val="5237713C"/>
    <w:rsid w:val="52425BC1"/>
    <w:rsid w:val="524BBEE5"/>
    <w:rsid w:val="5259C1F1"/>
    <w:rsid w:val="52AE279A"/>
    <w:rsid w:val="52CFA0F4"/>
    <w:rsid w:val="52E01622"/>
    <w:rsid w:val="52E8B533"/>
    <w:rsid w:val="53867852"/>
    <w:rsid w:val="53B8C886"/>
    <w:rsid w:val="53BC1BE6"/>
    <w:rsid w:val="53D67363"/>
    <w:rsid w:val="53F48E86"/>
    <w:rsid w:val="54689034"/>
    <w:rsid w:val="5468EFCA"/>
    <w:rsid w:val="546D45FA"/>
    <w:rsid w:val="54848594"/>
    <w:rsid w:val="54B969CD"/>
    <w:rsid w:val="552E0485"/>
    <w:rsid w:val="553B27E9"/>
    <w:rsid w:val="554F8F36"/>
    <w:rsid w:val="557E0103"/>
    <w:rsid w:val="5609165B"/>
    <w:rsid w:val="561E6E04"/>
    <w:rsid w:val="567600EC"/>
    <w:rsid w:val="569FC40D"/>
    <w:rsid w:val="57490906"/>
    <w:rsid w:val="57B0DEED"/>
    <w:rsid w:val="57F0042A"/>
    <w:rsid w:val="5829DC3C"/>
    <w:rsid w:val="582DACA8"/>
    <w:rsid w:val="58496ED0"/>
    <w:rsid w:val="5870D7C0"/>
    <w:rsid w:val="5880AE90"/>
    <w:rsid w:val="588186B2"/>
    <w:rsid w:val="589617DE"/>
    <w:rsid w:val="5897A52E"/>
    <w:rsid w:val="58A5F926"/>
    <w:rsid w:val="58CD5825"/>
    <w:rsid w:val="58D1F442"/>
    <w:rsid w:val="59166264"/>
    <w:rsid w:val="593806C4"/>
    <w:rsid w:val="5951D14A"/>
    <w:rsid w:val="59A2A053"/>
    <w:rsid w:val="59CB0972"/>
    <w:rsid w:val="5A5ADE0A"/>
    <w:rsid w:val="5A5DEFC1"/>
    <w:rsid w:val="5A89B3AD"/>
    <w:rsid w:val="5AA48B93"/>
    <w:rsid w:val="5AE319BE"/>
    <w:rsid w:val="5AE5CD77"/>
    <w:rsid w:val="5AE7E959"/>
    <w:rsid w:val="5AF80571"/>
    <w:rsid w:val="5B1EC416"/>
    <w:rsid w:val="5B4DDACB"/>
    <w:rsid w:val="5B56C5C9"/>
    <w:rsid w:val="5B718915"/>
    <w:rsid w:val="5BF909FF"/>
    <w:rsid w:val="5C702FFE"/>
    <w:rsid w:val="5C7BB423"/>
    <w:rsid w:val="5CA3F12B"/>
    <w:rsid w:val="5CAD0728"/>
    <w:rsid w:val="5CD58B3D"/>
    <w:rsid w:val="5CDA4069"/>
    <w:rsid w:val="5CE1CEAB"/>
    <w:rsid w:val="5CE85412"/>
    <w:rsid w:val="5D0956C6"/>
    <w:rsid w:val="5DA47AE5"/>
    <w:rsid w:val="5E226E1B"/>
    <w:rsid w:val="5E39BACD"/>
    <w:rsid w:val="5E5BEC4E"/>
    <w:rsid w:val="5E63C6B6"/>
    <w:rsid w:val="5E65C53F"/>
    <w:rsid w:val="5E817E92"/>
    <w:rsid w:val="5EAA58C7"/>
    <w:rsid w:val="5EC7EC72"/>
    <w:rsid w:val="5F01DF66"/>
    <w:rsid w:val="5F402907"/>
    <w:rsid w:val="5F54C415"/>
    <w:rsid w:val="5F9A6D41"/>
    <w:rsid w:val="5FBFA29C"/>
    <w:rsid w:val="5FEB38FC"/>
    <w:rsid w:val="600CE8FD"/>
    <w:rsid w:val="60147042"/>
    <w:rsid w:val="6047E281"/>
    <w:rsid w:val="60542749"/>
    <w:rsid w:val="605E3CC4"/>
    <w:rsid w:val="60870C61"/>
    <w:rsid w:val="6093BFDE"/>
    <w:rsid w:val="60A8B323"/>
    <w:rsid w:val="60C9FE9F"/>
    <w:rsid w:val="60F19095"/>
    <w:rsid w:val="60FD824F"/>
    <w:rsid w:val="6143BAD2"/>
    <w:rsid w:val="6172CE9D"/>
    <w:rsid w:val="618782D1"/>
    <w:rsid w:val="61B62CA1"/>
    <w:rsid w:val="6235A297"/>
    <w:rsid w:val="62612C09"/>
    <w:rsid w:val="626F71C0"/>
    <w:rsid w:val="62790E88"/>
    <w:rsid w:val="629CFD3B"/>
    <w:rsid w:val="62B51CCE"/>
    <w:rsid w:val="62D4D500"/>
    <w:rsid w:val="62FCA6EE"/>
    <w:rsid w:val="630E795D"/>
    <w:rsid w:val="632F24D0"/>
    <w:rsid w:val="63D65276"/>
    <w:rsid w:val="64AA3762"/>
    <w:rsid w:val="64F01174"/>
    <w:rsid w:val="65140756"/>
    <w:rsid w:val="651480ED"/>
    <w:rsid w:val="653EFE37"/>
    <w:rsid w:val="654077FC"/>
    <w:rsid w:val="65600A44"/>
    <w:rsid w:val="65671438"/>
    <w:rsid w:val="656F55B8"/>
    <w:rsid w:val="65D46015"/>
    <w:rsid w:val="661FA68E"/>
    <w:rsid w:val="662073D6"/>
    <w:rsid w:val="662306A3"/>
    <w:rsid w:val="6661D304"/>
    <w:rsid w:val="66941465"/>
    <w:rsid w:val="6697EEDA"/>
    <w:rsid w:val="66A049F9"/>
    <w:rsid w:val="66B72405"/>
    <w:rsid w:val="66E642BB"/>
    <w:rsid w:val="66F48508"/>
    <w:rsid w:val="671751F8"/>
    <w:rsid w:val="67703076"/>
    <w:rsid w:val="6787B2E5"/>
    <w:rsid w:val="67CF39CD"/>
    <w:rsid w:val="67F2B4A5"/>
    <w:rsid w:val="680234BB"/>
    <w:rsid w:val="68042CAE"/>
    <w:rsid w:val="681CC305"/>
    <w:rsid w:val="683B6E81"/>
    <w:rsid w:val="68442368"/>
    <w:rsid w:val="68577F82"/>
    <w:rsid w:val="689C1B12"/>
    <w:rsid w:val="68CA69A0"/>
    <w:rsid w:val="69063E4E"/>
    <w:rsid w:val="69294649"/>
    <w:rsid w:val="6961B404"/>
    <w:rsid w:val="697CC4C3"/>
    <w:rsid w:val="697E0023"/>
    <w:rsid w:val="698A61B9"/>
    <w:rsid w:val="698BB15F"/>
    <w:rsid w:val="69D01989"/>
    <w:rsid w:val="69EDBF3B"/>
    <w:rsid w:val="69F9422A"/>
    <w:rsid w:val="6A428FAA"/>
    <w:rsid w:val="6A54C34C"/>
    <w:rsid w:val="6A60E076"/>
    <w:rsid w:val="6A62E161"/>
    <w:rsid w:val="6A8BD5F3"/>
    <w:rsid w:val="6B5BB39F"/>
    <w:rsid w:val="6B6AC91C"/>
    <w:rsid w:val="6BB5172B"/>
    <w:rsid w:val="6BBB791F"/>
    <w:rsid w:val="6BDE600B"/>
    <w:rsid w:val="6BF474D5"/>
    <w:rsid w:val="6C479D31"/>
    <w:rsid w:val="6C5829E1"/>
    <w:rsid w:val="6C7D40D2"/>
    <w:rsid w:val="6C849757"/>
    <w:rsid w:val="6C966890"/>
    <w:rsid w:val="6C9CFB6F"/>
    <w:rsid w:val="6CF071C7"/>
    <w:rsid w:val="6D16624E"/>
    <w:rsid w:val="6D2BBBBE"/>
    <w:rsid w:val="6D38A8EF"/>
    <w:rsid w:val="6DDD9AC2"/>
    <w:rsid w:val="6E0505CD"/>
    <w:rsid w:val="6E27459F"/>
    <w:rsid w:val="6E382948"/>
    <w:rsid w:val="6E511447"/>
    <w:rsid w:val="6EBDFDEE"/>
    <w:rsid w:val="6F34CBE7"/>
    <w:rsid w:val="6F61FE3A"/>
    <w:rsid w:val="6F65D30B"/>
    <w:rsid w:val="6FB71C35"/>
    <w:rsid w:val="6FCD78F4"/>
    <w:rsid w:val="6FE52D82"/>
    <w:rsid w:val="70834D69"/>
    <w:rsid w:val="70B4E691"/>
    <w:rsid w:val="70C59C9D"/>
    <w:rsid w:val="70F1A593"/>
    <w:rsid w:val="70FA0A1E"/>
    <w:rsid w:val="710DA192"/>
    <w:rsid w:val="71EB0184"/>
    <w:rsid w:val="7234EBF6"/>
    <w:rsid w:val="72390CFC"/>
    <w:rsid w:val="72C9B798"/>
    <w:rsid w:val="737C7EB0"/>
    <w:rsid w:val="73C4515C"/>
    <w:rsid w:val="73DB431F"/>
    <w:rsid w:val="73FD3D5F"/>
    <w:rsid w:val="744853F6"/>
    <w:rsid w:val="746587F9"/>
    <w:rsid w:val="74784259"/>
    <w:rsid w:val="74917184"/>
    <w:rsid w:val="74944AE8"/>
    <w:rsid w:val="749855D8"/>
    <w:rsid w:val="74B648DA"/>
    <w:rsid w:val="74D784F7"/>
    <w:rsid w:val="75064089"/>
    <w:rsid w:val="75428807"/>
    <w:rsid w:val="754B5BC7"/>
    <w:rsid w:val="75563018"/>
    <w:rsid w:val="7564B5FA"/>
    <w:rsid w:val="75A7E724"/>
    <w:rsid w:val="75C6A029"/>
    <w:rsid w:val="75DD6309"/>
    <w:rsid w:val="75EB89FC"/>
    <w:rsid w:val="75FA036E"/>
    <w:rsid w:val="76029CA3"/>
    <w:rsid w:val="761962B1"/>
    <w:rsid w:val="7625EB91"/>
    <w:rsid w:val="763B62B2"/>
    <w:rsid w:val="76A1C316"/>
    <w:rsid w:val="76A35E74"/>
    <w:rsid w:val="76CE53EA"/>
    <w:rsid w:val="77262248"/>
    <w:rsid w:val="7729A0DA"/>
    <w:rsid w:val="774D5174"/>
    <w:rsid w:val="7751309E"/>
    <w:rsid w:val="77529164"/>
    <w:rsid w:val="778029CE"/>
    <w:rsid w:val="7799F50E"/>
    <w:rsid w:val="77B2DE34"/>
    <w:rsid w:val="77C5D01F"/>
    <w:rsid w:val="77E7272C"/>
    <w:rsid w:val="77EFB012"/>
    <w:rsid w:val="78237615"/>
    <w:rsid w:val="783D9377"/>
    <w:rsid w:val="787A582C"/>
    <w:rsid w:val="788FD6AA"/>
    <w:rsid w:val="78C34DC2"/>
    <w:rsid w:val="78CC6A0A"/>
    <w:rsid w:val="78DB8A7E"/>
    <w:rsid w:val="78F38CF4"/>
    <w:rsid w:val="79005765"/>
    <w:rsid w:val="7923B4E4"/>
    <w:rsid w:val="79453295"/>
    <w:rsid w:val="796FD092"/>
    <w:rsid w:val="798F09BD"/>
    <w:rsid w:val="79A090E2"/>
    <w:rsid w:val="79CFE353"/>
    <w:rsid w:val="79E2022F"/>
    <w:rsid w:val="79E4D65C"/>
    <w:rsid w:val="7A0BA62C"/>
    <w:rsid w:val="7A0BBECE"/>
    <w:rsid w:val="7A22CEAE"/>
    <w:rsid w:val="7A3E1B6A"/>
    <w:rsid w:val="7AB852DE"/>
    <w:rsid w:val="7AC1DF07"/>
    <w:rsid w:val="7ADBD3D5"/>
    <w:rsid w:val="7AF8E173"/>
    <w:rsid w:val="7B390C78"/>
    <w:rsid w:val="7B50B3E3"/>
    <w:rsid w:val="7B530097"/>
    <w:rsid w:val="7B753439"/>
    <w:rsid w:val="7B80B3BD"/>
    <w:rsid w:val="7B9F62C4"/>
    <w:rsid w:val="7BF398DE"/>
    <w:rsid w:val="7C6DBBFD"/>
    <w:rsid w:val="7CA987CE"/>
    <w:rsid w:val="7CAABECF"/>
    <w:rsid w:val="7CAC5DB9"/>
    <w:rsid w:val="7CAEF7B6"/>
    <w:rsid w:val="7CD82044"/>
    <w:rsid w:val="7D01ABD6"/>
    <w:rsid w:val="7D02B797"/>
    <w:rsid w:val="7D114304"/>
    <w:rsid w:val="7D135129"/>
    <w:rsid w:val="7D224A09"/>
    <w:rsid w:val="7D24A5C1"/>
    <w:rsid w:val="7D497D60"/>
    <w:rsid w:val="7D55AA3A"/>
    <w:rsid w:val="7DA67C8A"/>
    <w:rsid w:val="7DA70D87"/>
    <w:rsid w:val="7DC1D2E8"/>
    <w:rsid w:val="7DDA4E3B"/>
    <w:rsid w:val="7DEB884F"/>
    <w:rsid w:val="7E25B720"/>
    <w:rsid w:val="7E697F1F"/>
    <w:rsid w:val="7E75E893"/>
    <w:rsid w:val="7EC2B294"/>
    <w:rsid w:val="7ED1C17D"/>
    <w:rsid w:val="7EDF2FF1"/>
    <w:rsid w:val="7EFBE944"/>
    <w:rsid w:val="7F41C136"/>
    <w:rsid w:val="7F52BE3D"/>
    <w:rsid w:val="7F75086B"/>
    <w:rsid w:val="7F860E3F"/>
    <w:rsid w:val="7FA002D1"/>
    <w:rsid w:val="7FB15637"/>
    <w:rsid w:val="7FDFD0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A3CED"/>
  <w15:chartTrackingRefBased/>
  <w15:docId w15:val="{34A8A669-28EB-43F0-95BB-FDC622CF0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DDM Gen Text,Recommendation,List Paragraph1,NFP GP Bulleted List,List Paragraph11,1 heading,111 numbered text,Dot pt,Bullet point,L,bullet point list,Dot point 1.5 line spacing,List Paragraph - bullets,Rec para,CV text,F5 List Paragraph"/>
    <w:basedOn w:val="Normal"/>
    <w:link w:val="ListParagraphChar"/>
    <w:uiPriority w:val="34"/>
    <w:qFormat/>
    <w:pPr>
      <w:ind w:left="720"/>
      <w:contextualSpacing/>
    </w:pPr>
  </w:style>
  <w:style w:type="paragraph" w:styleId="Header">
    <w:name w:val="header"/>
    <w:basedOn w:val="Normal"/>
    <w:link w:val="HeaderChar"/>
    <w:uiPriority w:val="99"/>
    <w:unhideWhenUsed/>
    <w:rsid w:val="00233A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3AC8"/>
  </w:style>
  <w:style w:type="paragraph" w:styleId="Footer">
    <w:name w:val="footer"/>
    <w:basedOn w:val="Normal"/>
    <w:link w:val="FooterChar"/>
    <w:uiPriority w:val="99"/>
    <w:unhideWhenUsed/>
    <w:rsid w:val="00233A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3AC8"/>
  </w:style>
  <w:style w:type="character" w:styleId="CommentReference">
    <w:name w:val="annotation reference"/>
    <w:basedOn w:val="DefaultParagraphFont"/>
    <w:uiPriority w:val="99"/>
    <w:semiHidden/>
    <w:unhideWhenUsed/>
    <w:rsid w:val="00837B22"/>
    <w:rPr>
      <w:sz w:val="16"/>
      <w:szCs w:val="16"/>
    </w:rPr>
  </w:style>
  <w:style w:type="paragraph" w:styleId="CommentText">
    <w:name w:val="annotation text"/>
    <w:basedOn w:val="Normal"/>
    <w:link w:val="CommentTextChar"/>
    <w:uiPriority w:val="99"/>
    <w:unhideWhenUsed/>
    <w:rsid w:val="00837B22"/>
    <w:pPr>
      <w:spacing w:line="240" w:lineRule="auto"/>
    </w:pPr>
    <w:rPr>
      <w:sz w:val="20"/>
      <w:szCs w:val="20"/>
    </w:rPr>
  </w:style>
  <w:style w:type="character" w:customStyle="1" w:styleId="CommentTextChar">
    <w:name w:val="Comment Text Char"/>
    <w:basedOn w:val="DefaultParagraphFont"/>
    <w:link w:val="CommentText"/>
    <w:uiPriority w:val="99"/>
    <w:rsid w:val="00837B22"/>
    <w:rPr>
      <w:sz w:val="20"/>
      <w:szCs w:val="20"/>
    </w:rPr>
  </w:style>
  <w:style w:type="paragraph" w:styleId="BalloonText">
    <w:name w:val="Balloon Text"/>
    <w:basedOn w:val="Normal"/>
    <w:link w:val="BalloonTextChar"/>
    <w:uiPriority w:val="99"/>
    <w:semiHidden/>
    <w:unhideWhenUsed/>
    <w:rsid w:val="00837B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B2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76BAD"/>
    <w:rPr>
      <w:b/>
      <w:bCs/>
    </w:rPr>
  </w:style>
  <w:style w:type="character" w:customStyle="1" w:styleId="CommentSubjectChar">
    <w:name w:val="Comment Subject Char"/>
    <w:basedOn w:val="CommentTextChar"/>
    <w:link w:val="CommentSubject"/>
    <w:uiPriority w:val="99"/>
    <w:semiHidden/>
    <w:rsid w:val="00776BAD"/>
    <w:rPr>
      <w:b/>
      <w:bCs/>
      <w:sz w:val="20"/>
      <w:szCs w:val="20"/>
    </w:rPr>
  </w:style>
  <w:style w:type="paragraph" w:styleId="FootnoteText">
    <w:name w:val="footnote text"/>
    <w:basedOn w:val="Normal"/>
    <w:link w:val="FootnoteTextChar"/>
    <w:semiHidden/>
    <w:unhideWhenUsed/>
    <w:rsid w:val="00A6095C"/>
    <w:pPr>
      <w:spacing w:after="0" w:line="240" w:lineRule="auto"/>
    </w:pPr>
    <w:rPr>
      <w:sz w:val="20"/>
      <w:szCs w:val="20"/>
      <w:lang w:val="en-AU"/>
    </w:rPr>
  </w:style>
  <w:style w:type="character" w:customStyle="1" w:styleId="FootnoteTextChar">
    <w:name w:val="Footnote Text Char"/>
    <w:basedOn w:val="DefaultParagraphFont"/>
    <w:link w:val="FootnoteText"/>
    <w:semiHidden/>
    <w:rsid w:val="00A6095C"/>
    <w:rPr>
      <w:sz w:val="20"/>
      <w:szCs w:val="20"/>
      <w:lang w:val="en-AU"/>
    </w:rPr>
  </w:style>
  <w:style w:type="character" w:styleId="FootnoteReference">
    <w:name w:val="footnote reference"/>
    <w:basedOn w:val="DefaultParagraphFont"/>
    <w:semiHidden/>
    <w:unhideWhenUsed/>
    <w:rsid w:val="00A6095C"/>
    <w:rPr>
      <w:vertAlign w:val="superscript"/>
    </w:rPr>
  </w:style>
  <w:style w:type="character" w:customStyle="1" w:styleId="ListParagraphChar">
    <w:name w:val="List Paragraph Char"/>
    <w:aliases w:val="DDM Gen Text Char,Recommendation Char,List Paragraph1 Char,NFP GP Bulleted List Char,List Paragraph11 Char,1 heading Char,111 numbered text Char,Dot pt Char,Bullet point Char,L Char,bullet point list Char,Rec para Char,CV text Char"/>
    <w:basedOn w:val="DefaultParagraphFont"/>
    <w:link w:val="ListParagraph"/>
    <w:uiPriority w:val="34"/>
    <w:locked/>
    <w:rsid w:val="00A6095C"/>
  </w:style>
  <w:style w:type="paragraph" w:styleId="Revision">
    <w:name w:val="Revision"/>
    <w:hidden/>
    <w:uiPriority w:val="99"/>
    <w:semiHidden/>
    <w:rsid w:val="0001669B"/>
    <w:pPr>
      <w:spacing w:after="0" w:line="240" w:lineRule="auto"/>
    </w:pPr>
  </w:style>
  <w:style w:type="paragraph" w:styleId="NormalWeb">
    <w:name w:val="Normal (Web)"/>
    <w:basedOn w:val="Normal"/>
    <w:uiPriority w:val="99"/>
    <w:semiHidden/>
    <w:unhideWhenUsed/>
    <w:rsid w:val="0065247C"/>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163214">
      <w:bodyDiv w:val="1"/>
      <w:marLeft w:val="0"/>
      <w:marRight w:val="0"/>
      <w:marTop w:val="0"/>
      <w:marBottom w:val="0"/>
      <w:divBdr>
        <w:top w:val="none" w:sz="0" w:space="0" w:color="auto"/>
        <w:left w:val="none" w:sz="0" w:space="0" w:color="auto"/>
        <w:bottom w:val="none" w:sz="0" w:space="0" w:color="auto"/>
        <w:right w:val="none" w:sz="0" w:space="0" w:color="auto"/>
      </w:divBdr>
      <w:divsChild>
        <w:div w:id="1628125736">
          <w:marLeft w:val="0"/>
          <w:marRight w:val="0"/>
          <w:marTop w:val="0"/>
          <w:marBottom w:val="0"/>
          <w:divBdr>
            <w:top w:val="none" w:sz="0" w:space="0" w:color="auto"/>
            <w:left w:val="none" w:sz="0" w:space="0" w:color="auto"/>
            <w:bottom w:val="none" w:sz="0" w:space="0" w:color="auto"/>
            <w:right w:val="none" w:sz="0" w:space="0" w:color="auto"/>
          </w:divBdr>
          <w:divsChild>
            <w:div w:id="856583875">
              <w:marLeft w:val="0"/>
              <w:marRight w:val="0"/>
              <w:marTop w:val="0"/>
              <w:marBottom w:val="0"/>
              <w:divBdr>
                <w:top w:val="none" w:sz="0" w:space="0" w:color="auto"/>
                <w:left w:val="none" w:sz="0" w:space="0" w:color="auto"/>
                <w:bottom w:val="none" w:sz="0" w:space="0" w:color="auto"/>
                <w:right w:val="none" w:sz="0" w:space="0" w:color="auto"/>
              </w:divBdr>
              <w:divsChild>
                <w:div w:id="660039498">
                  <w:marLeft w:val="0"/>
                  <w:marRight w:val="0"/>
                  <w:marTop w:val="0"/>
                  <w:marBottom w:val="0"/>
                  <w:divBdr>
                    <w:top w:val="none" w:sz="0" w:space="0" w:color="auto"/>
                    <w:left w:val="none" w:sz="0" w:space="0" w:color="auto"/>
                    <w:bottom w:val="none" w:sz="0" w:space="0" w:color="auto"/>
                    <w:right w:val="none" w:sz="0" w:space="0" w:color="auto"/>
                  </w:divBdr>
                  <w:divsChild>
                    <w:div w:id="1480414412">
                      <w:marLeft w:val="0"/>
                      <w:marRight w:val="0"/>
                      <w:marTop w:val="0"/>
                      <w:marBottom w:val="0"/>
                      <w:divBdr>
                        <w:top w:val="none" w:sz="0" w:space="0" w:color="auto"/>
                        <w:left w:val="none" w:sz="0" w:space="0" w:color="auto"/>
                        <w:bottom w:val="none" w:sz="0" w:space="0" w:color="auto"/>
                        <w:right w:val="none" w:sz="0" w:space="0" w:color="auto"/>
                      </w:divBdr>
                      <w:divsChild>
                        <w:div w:id="1197040289">
                          <w:marLeft w:val="340"/>
                          <w:marRight w:val="0"/>
                          <w:marTop w:val="300"/>
                          <w:marBottom w:val="120"/>
                          <w:divBdr>
                            <w:top w:val="none" w:sz="0" w:space="0" w:color="auto"/>
                            <w:left w:val="none" w:sz="0" w:space="0" w:color="auto"/>
                            <w:bottom w:val="none" w:sz="0" w:space="0" w:color="auto"/>
                            <w:right w:val="none" w:sz="0" w:space="0" w:color="auto"/>
                          </w:divBdr>
                          <w:divsChild>
                            <w:div w:id="339629064">
                              <w:marLeft w:val="0"/>
                              <w:marRight w:val="0"/>
                              <w:marTop w:val="0"/>
                              <w:marBottom w:val="0"/>
                              <w:divBdr>
                                <w:top w:val="none" w:sz="0" w:space="0" w:color="auto"/>
                                <w:left w:val="none" w:sz="0" w:space="0" w:color="auto"/>
                                <w:bottom w:val="none" w:sz="0" w:space="0" w:color="auto"/>
                                <w:right w:val="none" w:sz="0" w:space="0" w:color="auto"/>
                              </w:divBdr>
                              <w:divsChild>
                                <w:div w:id="46393320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89072542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75793369">
                                          <w:blockQuote w:val="1"/>
                                          <w:marLeft w:val="600"/>
                                          <w:marRight w:val="0"/>
                                          <w:marTop w:val="120"/>
                                          <w:marBottom w:val="120"/>
                                          <w:divBdr>
                                            <w:top w:val="none" w:sz="0" w:space="0" w:color="auto"/>
                                            <w:left w:val="none" w:sz="0" w:space="0" w:color="auto"/>
                                            <w:bottom w:val="none" w:sz="0" w:space="0" w:color="auto"/>
                                            <w:right w:val="none" w:sz="0" w:space="0" w:color="auto"/>
                                          </w:divBdr>
                                        </w:div>
                                        <w:div w:id="204709719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953904147">
                                      <w:blockQuote w:val="1"/>
                                      <w:marLeft w:val="600"/>
                                      <w:marRight w:val="0"/>
                                      <w:marTop w:val="120"/>
                                      <w:marBottom w:val="120"/>
                                      <w:divBdr>
                                        <w:top w:val="none" w:sz="0" w:space="0" w:color="auto"/>
                                        <w:left w:val="none" w:sz="0" w:space="0" w:color="auto"/>
                                        <w:bottom w:val="none" w:sz="0" w:space="0" w:color="auto"/>
                                        <w:right w:val="none" w:sz="0" w:space="0" w:color="auto"/>
                                      </w:divBdr>
                                    </w:div>
                                    <w:div w:id="1139109329">
                                      <w:blockQuote w:val="1"/>
                                      <w:marLeft w:val="600"/>
                                      <w:marRight w:val="0"/>
                                      <w:marTop w:val="120"/>
                                      <w:marBottom w:val="120"/>
                                      <w:divBdr>
                                        <w:top w:val="none" w:sz="0" w:space="0" w:color="auto"/>
                                        <w:left w:val="none" w:sz="0" w:space="0" w:color="auto"/>
                                        <w:bottom w:val="none" w:sz="0" w:space="0" w:color="auto"/>
                                        <w:right w:val="none" w:sz="0" w:space="0" w:color="auto"/>
                                      </w:divBdr>
                                    </w:div>
                                    <w:div w:id="577517040">
                                      <w:blockQuote w:val="1"/>
                                      <w:marLeft w:val="600"/>
                                      <w:marRight w:val="0"/>
                                      <w:marTop w:val="120"/>
                                      <w:marBottom w:val="120"/>
                                      <w:divBdr>
                                        <w:top w:val="none" w:sz="0" w:space="0" w:color="auto"/>
                                        <w:left w:val="none" w:sz="0" w:space="0" w:color="auto"/>
                                        <w:bottom w:val="none" w:sz="0" w:space="0" w:color="auto"/>
                                        <w:right w:val="none" w:sz="0" w:space="0" w:color="auto"/>
                                      </w:divBdr>
                                    </w:div>
                                    <w:div w:id="107200452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4946948">
      <w:bodyDiv w:val="1"/>
      <w:marLeft w:val="0"/>
      <w:marRight w:val="0"/>
      <w:marTop w:val="0"/>
      <w:marBottom w:val="0"/>
      <w:divBdr>
        <w:top w:val="none" w:sz="0" w:space="0" w:color="auto"/>
        <w:left w:val="none" w:sz="0" w:space="0" w:color="auto"/>
        <w:bottom w:val="none" w:sz="0" w:space="0" w:color="auto"/>
        <w:right w:val="none" w:sz="0" w:space="0" w:color="auto"/>
      </w:divBdr>
      <w:divsChild>
        <w:div w:id="605191733">
          <w:marLeft w:val="0"/>
          <w:marRight w:val="0"/>
          <w:marTop w:val="0"/>
          <w:marBottom w:val="0"/>
          <w:divBdr>
            <w:top w:val="none" w:sz="0" w:space="0" w:color="auto"/>
            <w:left w:val="none" w:sz="0" w:space="0" w:color="auto"/>
            <w:bottom w:val="none" w:sz="0" w:space="0" w:color="auto"/>
            <w:right w:val="none" w:sz="0" w:space="0" w:color="auto"/>
          </w:divBdr>
          <w:divsChild>
            <w:div w:id="1255163766">
              <w:marLeft w:val="0"/>
              <w:marRight w:val="0"/>
              <w:marTop w:val="0"/>
              <w:marBottom w:val="0"/>
              <w:divBdr>
                <w:top w:val="none" w:sz="0" w:space="0" w:color="auto"/>
                <w:left w:val="none" w:sz="0" w:space="0" w:color="auto"/>
                <w:bottom w:val="none" w:sz="0" w:space="0" w:color="auto"/>
                <w:right w:val="none" w:sz="0" w:space="0" w:color="auto"/>
              </w:divBdr>
              <w:divsChild>
                <w:div w:id="568543773">
                  <w:marLeft w:val="0"/>
                  <w:marRight w:val="0"/>
                  <w:marTop w:val="0"/>
                  <w:marBottom w:val="0"/>
                  <w:divBdr>
                    <w:top w:val="none" w:sz="0" w:space="0" w:color="auto"/>
                    <w:left w:val="none" w:sz="0" w:space="0" w:color="auto"/>
                    <w:bottom w:val="none" w:sz="0" w:space="0" w:color="auto"/>
                    <w:right w:val="none" w:sz="0" w:space="0" w:color="auto"/>
                  </w:divBdr>
                  <w:divsChild>
                    <w:div w:id="449781766">
                      <w:marLeft w:val="0"/>
                      <w:marRight w:val="0"/>
                      <w:marTop w:val="0"/>
                      <w:marBottom w:val="0"/>
                      <w:divBdr>
                        <w:top w:val="none" w:sz="0" w:space="0" w:color="auto"/>
                        <w:left w:val="none" w:sz="0" w:space="0" w:color="auto"/>
                        <w:bottom w:val="none" w:sz="0" w:space="0" w:color="auto"/>
                        <w:right w:val="none" w:sz="0" w:space="0" w:color="auto"/>
                      </w:divBdr>
                      <w:divsChild>
                        <w:div w:id="1367867930">
                          <w:marLeft w:val="340"/>
                          <w:marRight w:val="0"/>
                          <w:marTop w:val="300"/>
                          <w:marBottom w:val="120"/>
                          <w:divBdr>
                            <w:top w:val="none" w:sz="0" w:space="0" w:color="auto"/>
                            <w:left w:val="none" w:sz="0" w:space="0" w:color="auto"/>
                            <w:bottom w:val="none" w:sz="0" w:space="0" w:color="auto"/>
                            <w:right w:val="none" w:sz="0" w:space="0" w:color="auto"/>
                          </w:divBdr>
                          <w:divsChild>
                            <w:div w:id="1795514857">
                              <w:marLeft w:val="0"/>
                              <w:marRight w:val="0"/>
                              <w:marTop w:val="0"/>
                              <w:marBottom w:val="0"/>
                              <w:divBdr>
                                <w:top w:val="none" w:sz="0" w:space="0" w:color="auto"/>
                                <w:left w:val="none" w:sz="0" w:space="0" w:color="auto"/>
                                <w:bottom w:val="none" w:sz="0" w:space="0" w:color="auto"/>
                                <w:right w:val="none" w:sz="0" w:space="0" w:color="auto"/>
                              </w:divBdr>
                              <w:divsChild>
                                <w:div w:id="5158852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85958419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89362005">
                                          <w:blockQuote w:val="1"/>
                                          <w:marLeft w:val="600"/>
                                          <w:marRight w:val="0"/>
                                          <w:marTop w:val="120"/>
                                          <w:marBottom w:val="120"/>
                                          <w:divBdr>
                                            <w:top w:val="none" w:sz="0" w:space="0" w:color="auto"/>
                                            <w:left w:val="none" w:sz="0" w:space="0" w:color="auto"/>
                                            <w:bottom w:val="none" w:sz="0" w:space="0" w:color="auto"/>
                                            <w:right w:val="none" w:sz="0" w:space="0" w:color="auto"/>
                                          </w:divBdr>
                                        </w:div>
                                        <w:div w:id="208949369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701243265">
                                      <w:blockQuote w:val="1"/>
                                      <w:marLeft w:val="600"/>
                                      <w:marRight w:val="0"/>
                                      <w:marTop w:val="120"/>
                                      <w:marBottom w:val="120"/>
                                      <w:divBdr>
                                        <w:top w:val="none" w:sz="0" w:space="0" w:color="auto"/>
                                        <w:left w:val="none" w:sz="0" w:space="0" w:color="auto"/>
                                        <w:bottom w:val="none" w:sz="0" w:space="0" w:color="auto"/>
                                        <w:right w:val="none" w:sz="0" w:space="0" w:color="auto"/>
                                      </w:divBdr>
                                    </w:div>
                                    <w:div w:id="373165242">
                                      <w:blockQuote w:val="1"/>
                                      <w:marLeft w:val="600"/>
                                      <w:marRight w:val="0"/>
                                      <w:marTop w:val="120"/>
                                      <w:marBottom w:val="120"/>
                                      <w:divBdr>
                                        <w:top w:val="none" w:sz="0" w:space="0" w:color="auto"/>
                                        <w:left w:val="none" w:sz="0" w:space="0" w:color="auto"/>
                                        <w:bottom w:val="none" w:sz="0" w:space="0" w:color="auto"/>
                                        <w:right w:val="none" w:sz="0" w:space="0" w:color="auto"/>
                                      </w:divBdr>
                                    </w:div>
                                    <w:div w:id="893079047">
                                      <w:blockQuote w:val="1"/>
                                      <w:marLeft w:val="600"/>
                                      <w:marRight w:val="0"/>
                                      <w:marTop w:val="120"/>
                                      <w:marBottom w:val="120"/>
                                      <w:divBdr>
                                        <w:top w:val="none" w:sz="0" w:space="0" w:color="auto"/>
                                        <w:left w:val="none" w:sz="0" w:space="0" w:color="auto"/>
                                        <w:bottom w:val="none" w:sz="0" w:space="0" w:color="auto"/>
                                        <w:right w:val="none" w:sz="0" w:space="0" w:color="auto"/>
                                      </w:divBdr>
                                    </w:div>
                                    <w:div w:id="213224181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qld.gov.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legislation.qld.gov.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gbrmpa.gov.au/zoning-permits-and-plans/zoning/zoning-map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qd.gov.a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legislation.qld.gov.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qld.gov.au"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NSUBID xmlns="7044cef8-ecae-4275-b6a6-1e10cddc7af7">MS21-000890</MINSUBID>
    <_dlc_DocId xmlns="7044cef8-ecae-4275-b6a6-1e10cddc7af7">PARL-1376497691-901</_dlc_DocId>
    <_dlc_DocIdUrl xmlns="7044cef8-ecae-4275-b6a6-1e10cddc7af7">
      <Url>http://thedock.gbrmpa.gov.au/sites/Parliamentary/Submissions/_layouts/15/DocIdRedir.aspx?ID=PARL-1376497691-901</Url>
      <Description>PARL-1376497691-901</Description>
    </_dlc_DocIdUrl>
    <dc461180f63d4a3988c6311fa38a9b27 xmlns="7044cef8-ecae-4275-b6a6-1e10cddc7af7">
      <Terms xmlns="http://schemas.microsoft.com/office/infopath/2007/PartnerControls"/>
    </dc461180f63d4a3988c6311fa38a9b27>
    <j0bd50b33b974a6f818ea404853a9cca xmlns="7044cef8-ecae-4275-b6a6-1e10cddc7af7">
      <Terms xmlns="http://schemas.microsoft.com/office/infopath/2007/PartnerControls"/>
    </j0bd50b33b974a6f818ea404853a9cca>
    <TaxCatchAll xmlns="7044cef8-ecae-4275-b6a6-1e10cddc7af7"/>
    <IconOverlay xmlns="http://schemas.microsoft.com/sharepoint/v4" xsi:nil="true"/>
  </documentManagement>
</p:properties>
</file>

<file path=customXml/item2.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GBRMPA Document" ma:contentTypeID="0x010100A2FC004FBC144CA69D351D7740440BA200D7A86C71177A8E45A3461B0F9A41C6F9" ma:contentTypeVersion="20" ma:contentTypeDescription="" ma:contentTypeScope="" ma:versionID="8c2dab9266b77b32eedbc6fc1946d1a5">
  <xsd:schema xmlns:xsd="http://www.w3.org/2001/XMLSchema" xmlns:xs="http://www.w3.org/2001/XMLSchema" xmlns:p="http://schemas.microsoft.com/office/2006/metadata/properties" xmlns:ns2="7044cef8-ecae-4275-b6a6-1e10cddc7af7" xmlns:ns4="http://schemas.microsoft.com/sharepoint/v4" targetNamespace="http://schemas.microsoft.com/office/2006/metadata/properties" ma:root="true" ma:fieldsID="f8fe57868a6acc9ad84cdd0e8960cfbe" ns2:_="" ns4:_="">
    <xsd:import namespace="7044cef8-ecae-4275-b6a6-1e10cddc7af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MINSUBID" minOccurs="0"/>
                <xsd:element ref="ns4:IconOverlay" minOccurs="0"/>
                <xsd:element ref="ns2:j0bd50b33b974a6f818ea404853a9cca" minOccurs="0"/>
                <xsd:element ref="ns2:TaxCatchAll" minOccurs="0"/>
                <xsd:element ref="ns2:TaxCatchAllLabel" minOccurs="0"/>
                <xsd:element ref="ns2:dc461180f63d4a3988c6311fa38a9b27"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44cef8-ecae-4275-b6a6-1e10cddc7af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INSUBID" ma:index="13" nillable="true" ma:displayName="MINSUB ID" ma:internalName="MINSUBID" ma:readOnly="false">
      <xsd:simpleType>
        <xsd:restriction base="dms:Text">
          <xsd:maxLength value="255"/>
        </xsd:restriction>
      </xsd:simpleType>
    </xsd:element>
    <xsd:element name="j0bd50b33b974a6f818ea404853a9cca" ma:index="15" nillable="true" ma:taxonomy="true" ma:internalName="j0bd50b33b974a6f818ea404853a9cca" ma:taxonomyFieldName="BusinessArea" ma:displayName="Business Area" ma:fieldId="{30bd50b3-3b97-4a6f-818e-a404853a9cca}" ma:sspId="61e09954-7ca0-41ec-b279-33dba56ed054" ma:termSetId="25cf8bce-70dd-40d5-8a45-d7f89984b524"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f9f11252-5e43-46a0-ba9e-f9eab30d152d}" ma:internalName="TaxCatchAll" ma:showField="CatchAllData" ma:web="7044cef8-ecae-4275-b6a6-1e10cddc7af7">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f9f11252-5e43-46a0-ba9e-f9eab30d152d}" ma:internalName="TaxCatchAllLabel" ma:readOnly="true" ma:showField="CatchAllDataLabel" ma:web="7044cef8-ecae-4275-b6a6-1e10cddc7af7">
      <xsd:complexType>
        <xsd:complexContent>
          <xsd:extension base="dms:MultiChoiceLookup">
            <xsd:sequence>
              <xsd:element name="Value" type="dms:Lookup" maxOccurs="unbounded" minOccurs="0" nillable="true"/>
            </xsd:sequence>
          </xsd:extension>
        </xsd:complexContent>
      </xsd:complexType>
    </xsd:element>
    <xsd:element name="dc461180f63d4a3988c6311fa38a9b27" ma:index="19" nillable="true" ma:taxonomy="true" ma:internalName="dc461180f63d4a3988c6311fa38a9b27" ma:taxonomyFieldName="FinYr" ma:displayName="FinYr" ma:default="" ma:fieldId="{dc461180-f63d-4a39-88c6-311fa38a9b27}" ma:sspId="61e09954-7ca0-41ec-b279-33dba56ed054" ma:termSetId="402ecc91-e01b-4927-af77-c9c2fbd9ab4d" ma:anchorId="00000000-0000-0000-0000-000000000000"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7B7319-5A1F-4766-8B65-9FB60060FF9B}">
  <ds:schemaRefs>
    <ds:schemaRef ds:uri="http://purl.org/dc/terms/"/>
    <ds:schemaRef ds:uri="http://schemas.microsoft.com/office/2006/documentManagement/types"/>
    <ds:schemaRef ds:uri="http://schemas.microsoft.com/sharepoint/v4"/>
    <ds:schemaRef ds:uri="http://purl.org/dc/elements/1.1/"/>
    <ds:schemaRef ds:uri="http://purl.org/dc/dcmitype/"/>
    <ds:schemaRef ds:uri="http://schemas.microsoft.com/office/infopath/2007/PartnerControls"/>
    <ds:schemaRef ds:uri="7044cef8-ecae-4275-b6a6-1e10cddc7af7"/>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4E91145-0C2C-44A9-8242-029A85D30EDC}">
  <ds:schemaRefs>
    <ds:schemaRef ds:uri="http://schemas.microsoft.com/sharepoint/events"/>
  </ds:schemaRefs>
</ds:datastoreItem>
</file>

<file path=customXml/itemProps3.xml><?xml version="1.0" encoding="utf-8"?>
<ds:datastoreItem xmlns:ds="http://schemas.openxmlformats.org/officeDocument/2006/customXml" ds:itemID="{589B00D2-4CB6-4F35-9F9C-9A720FEB10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44cef8-ecae-4275-b6a6-1e10cddc7af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2B7E5B-9295-404E-B294-B8F5BBEABA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10419</Words>
  <Characters>58560</Characters>
  <Application>Microsoft Office Word</Application>
  <DocSecurity>0</DocSecurity>
  <Lines>1148</Lines>
  <Paragraphs>418</Paragraphs>
  <ScaleCrop>false</ScaleCrop>
  <HeadingPairs>
    <vt:vector size="2" baseType="variant">
      <vt:variant>
        <vt:lpstr>Title</vt:lpstr>
      </vt:variant>
      <vt:variant>
        <vt:i4>1</vt:i4>
      </vt:variant>
    </vt:vector>
  </HeadingPairs>
  <TitlesOfParts>
    <vt:vector size="1" baseType="lpstr">
      <vt:lpstr>FW: MS21-000890  :  PDMS CC Notification - Record Assigned [SEC=OFFICIAL]</vt:lpstr>
    </vt:vector>
  </TitlesOfParts>
  <Company/>
  <LinksUpToDate>false</LinksUpToDate>
  <CharactersWithSpaces>68561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FW: MS21-000890  :  PDMS CC Notification - Record Assigned [SEC=OFFICIAL]</dc:title>
  <dc:subject/>
  <dc:creator>Jillian Kaleb</dc:creator>
  <cp:keywords>OFFICIAL:Sensitive</cp:keywords>
  <dc:description/>
  <cp:lastModifiedBy>Nicola Viero</cp:lastModifiedBy>
  <cp:revision>2</cp:revision>
  <dcterms:created xsi:type="dcterms:W3CDTF">2021-08-25T01:25:00Z</dcterms:created>
  <dcterms:modified xsi:type="dcterms:W3CDTF">2021-08-25T01:25:00Z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0x010100A2FC004FBC144CA69D351D7740440BA200D7A86C71177A8E45A3461B0F9A41C6F9</vt:lpwstr>
  </property>
  <property fmtid="{D5CDD505-2E9C-101B-9397-08002B2CF9AE}" pid="3" name="TaxCatchAll">
    <vt:lpwstr/>
  </property>
  <property fmtid="{D5CDD505-2E9C-101B-9397-08002B2CF9AE}" pid="4" name="j6dbca7af8584cfe8eae8a22c4e19e58">
    <vt:lpwstr>Not yet submitted to Legal|7c466a47-1e60-41d3-aff2-b6cebc7ebc91</vt:lpwstr>
  </property>
  <property fmtid="{D5CDD505-2E9C-101B-9397-08002B2CF9AE}" pid="5" name="_dlc_DocIdItemGuid">
    <vt:lpwstr>f20dab8f-e8e4-4882-a7bf-1c7827e3260b</vt:lpwstr>
  </property>
  <property fmtid="{D5CDD505-2E9C-101B-9397-08002B2CF9AE}" pid="6" name="TitusGUID">
    <vt:lpwstr>6d38de61-4c52-4552-b242-782a90d87f67</vt:lpwstr>
  </property>
  <property fmtid="{D5CDD505-2E9C-101B-9397-08002B2CF9AE}" pid="7" name="LegalRequestStatus">
    <vt:lpwstr>57;#Not yet submitted to Legal|7c466a47-1e60-41d3-aff2-b6cebc7ebc91</vt:lpwstr>
  </property>
  <property fmtid="{D5CDD505-2E9C-101B-9397-08002B2CF9AE}" pid="8" name="BusinessArea">
    <vt:lpwstr/>
  </property>
  <property fmtid="{D5CDD505-2E9C-101B-9397-08002B2CF9AE}" pid="9" name="BranchSection">
    <vt:lpwstr/>
  </property>
  <property fmtid="{D5CDD505-2E9C-101B-9397-08002B2CF9AE}" pid="10" name="FinYr">
    <vt:lpwstr/>
  </property>
  <property fmtid="{D5CDD505-2E9C-101B-9397-08002B2CF9AE}" pid="11" name="SecurityClassification">
    <vt:lpwstr/>
  </property>
  <property fmtid="{D5CDD505-2E9C-101B-9397-08002B2CF9AE}" pid="12" name="k3d66860919841329d5d8436d2928a56">
    <vt:lpwstr/>
  </property>
  <property fmtid="{D5CDD505-2E9C-101B-9397-08002B2CF9AE}" pid="13" name="l4c237e1f1564681b84389aaf955e1b4">
    <vt:lpwstr/>
  </property>
  <property fmtid="{D5CDD505-2E9C-101B-9397-08002B2CF9AE}" pid="14" name="_docset_NoMedatataSyncRequired">
    <vt:lpwstr>False</vt:lpwstr>
  </property>
  <property fmtid="{D5CDD505-2E9C-101B-9397-08002B2CF9AE}" pid="15" name="RecordPoint_WorkflowType">
    <vt:lpwstr>ActiveSubmitStub</vt:lpwstr>
  </property>
  <property fmtid="{D5CDD505-2E9C-101B-9397-08002B2CF9AE}" pid="16" name="RecordPoint_ActiveItemWebId">
    <vt:lpwstr>{315bdbe7-6d3c-4829-a462-c10170eadc17}</vt:lpwstr>
  </property>
  <property fmtid="{D5CDD505-2E9C-101B-9397-08002B2CF9AE}" pid="17" name="RecordPoint_ActiveItemSiteId">
    <vt:lpwstr>{505255bd-e422-49e8-bc7d-1dd3c40c50e5}</vt:lpwstr>
  </property>
  <property fmtid="{D5CDD505-2E9C-101B-9397-08002B2CF9AE}" pid="18" name="RecordPoint_ActiveItemListId">
    <vt:lpwstr>{df853892-2e7a-4212-a008-20c28bd89a06}</vt:lpwstr>
  </property>
  <property fmtid="{D5CDD505-2E9C-101B-9397-08002B2CF9AE}" pid="19" name="RecordPoint_ActiveItemUniqueId">
    <vt:lpwstr>{e1106e8c-ef59-47f3-942f-3c76b2e98fb2}</vt:lpwstr>
  </property>
  <property fmtid="{D5CDD505-2E9C-101B-9397-08002B2CF9AE}" pid="20" name="RecordPoint_RecordNumberSubmitted">
    <vt:lpwstr>R0000931807</vt:lpwstr>
  </property>
  <property fmtid="{D5CDD505-2E9C-101B-9397-08002B2CF9AE}" pid="21" name="RecordPoint_SubmissionCompleted">
    <vt:lpwstr>2021-07-14T14:10:52.1046000+10:00</vt:lpwstr>
  </property>
  <property fmtid="{D5CDD505-2E9C-101B-9397-08002B2CF9AE}" pid="22" name="dc461180f63d4a3988c6311fa38a9b27">
    <vt:lpwstr/>
  </property>
  <property fmtid="{D5CDD505-2E9C-101B-9397-08002B2CF9AE}" pid="23" name="j0bd50b33b974a6f818ea404853a9cca">
    <vt:lpwstr/>
  </property>
  <property fmtid="{D5CDD505-2E9C-101B-9397-08002B2CF9AE}" pid="24" name="SEC">
    <vt:lpwstr>OFFICIAL:Sensitive</vt:lpwstr>
  </property>
  <property fmtid="{D5CDD505-2E9C-101B-9397-08002B2CF9AE}" pid="25" name="ACCESS">
    <vt:lpwstr>Legal-Privilege</vt:lpwstr>
  </property>
</Properties>
</file>