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64F" w:rsidRDefault="00193461" w:rsidP="0048364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2CDE216" wp14:editId="0F674BD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Default="0048364F" w:rsidP="0048364F">
      <w:pPr>
        <w:rPr>
          <w:sz w:val="19"/>
        </w:rPr>
      </w:pPr>
    </w:p>
    <w:p w:rsidR="0050226E" w:rsidRPr="00E500D4" w:rsidRDefault="0050226E" w:rsidP="0050226E">
      <w:pPr>
        <w:pStyle w:val="ShortT"/>
      </w:pPr>
      <w:r>
        <w:t>Paid Parental Leave Amendment (COVID-19 Work Test) Rules</w:t>
      </w:r>
      <w:r w:rsidRPr="00B973E5">
        <w:t xml:space="preserve"> </w:t>
      </w:r>
      <w:r>
        <w:t>2021</w:t>
      </w:r>
    </w:p>
    <w:p w:rsidR="006065DA" w:rsidRDefault="006065DA" w:rsidP="006065DA"/>
    <w:p w:rsidR="006065DA" w:rsidRDefault="006065DA" w:rsidP="006065DA"/>
    <w:p w:rsidR="006065DA" w:rsidRDefault="006065DA" w:rsidP="006065DA"/>
    <w:p w:rsidR="0050226E" w:rsidRPr="00DA182D" w:rsidRDefault="0050226E" w:rsidP="0050226E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>
        <w:rPr>
          <w:szCs w:val="22"/>
        </w:rPr>
        <w:t>Anne Ruston</w:t>
      </w:r>
      <w:r w:rsidRPr="00DA182D">
        <w:rPr>
          <w:szCs w:val="22"/>
        </w:rPr>
        <w:t xml:space="preserve">, </w:t>
      </w:r>
      <w:r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 rules</w:t>
      </w:r>
      <w:r w:rsidRPr="00DA182D">
        <w:rPr>
          <w:szCs w:val="22"/>
        </w:rPr>
        <w:t>.</w:t>
      </w:r>
    </w:p>
    <w:p w:rsidR="0050226E" w:rsidRPr="00001A63" w:rsidRDefault="0050226E" w:rsidP="0050226E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0528EC">
        <w:rPr>
          <w:szCs w:val="22"/>
        </w:rPr>
        <w:t xml:space="preserve"> 4 September 2021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:rsidR="0050226E" w:rsidRDefault="0050226E" w:rsidP="0050226E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</w:p>
    <w:p w:rsidR="0050226E" w:rsidRPr="000D3FB9" w:rsidRDefault="0050226E" w:rsidP="0050226E">
      <w:pPr>
        <w:pStyle w:val="SignCoverPageEnd"/>
        <w:ind w:right="91"/>
        <w:rPr>
          <w:sz w:val="22"/>
        </w:rPr>
      </w:pPr>
      <w:r>
        <w:rPr>
          <w:sz w:val="22"/>
        </w:rPr>
        <w:t xml:space="preserve">Minister for Families and Social Services </w:t>
      </w:r>
    </w:p>
    <w:p w:rsidR="0050226E" w:rsidRDefault="0050226E" w:rsidP="0050226E"/>
    <w:p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50226E" w:rsidRDefault="0050226E" w:rsidP="0050226E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  <w:bookmarkStart w:id="0" w:name="_GoBack"/>
      <w:bookmarkEnd w:id="0"/>
    </w:p>
    <w:p w:rsidR="0050226E" w:rsidRPr="00A85B8A" w:rsidRDefault="0050226E" w:rsidP="005022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" w:name="BKCheck15B_2"/>
      <w:bookmarkEnd w:id="1"/>
      <w:r w:rsidRPr="00A85B8A">
        <w:rPr>
          <w:noProof/>
        </w:rPr>
        <w:t>1  Name</w:t>
      </w:r>
      <w:r w:rsidRPr="00A85B8A">
        <w:rPr>
          <w:noProof/>
        </w:rPr>
        <w:tab/>
        <w:t>1</w:t>
      </w:r>
    </w:p>
    <w:p w:rsidR="0050226E" w:rsidRPr="00A85B8A" w:rsidRDefault="0050226E" w:rsidP="005022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5B8A">
        <w:rPr>
          <w:noProof/>
        </w:rPr>
        <w:t>2  Commencement</w:t>
      </w:r>
      <w:r w:rsidRPr="00A85B8A">
        <w:rPr>
          <w:noProof/>
        </w:rPr>
        <w:tab/>
        <w:t>1</w:t>
      </w:r>
    </w:p>
    <w:p w:rsidR="0050226E" w:rsidRPr="00A85B8A" w:rsidRDefault="0050226E" w:rsidP="005022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5B8A">
        <w:rPr>
          <w:noProof/>
        </w:rPr>
        <w:t>3  Authority</w:t>
      </w:r>
      <w:r w:rsidRPr="00A85B8A">
        <w:rPr>
          <w:noProof/>
        </w:rPr>
        <w:tab/>
        <w:t>1</w:t>
      </w:r>
    </w:p>
    <w:p w:rsidR="0050226E" w:rsidRPr="00A85B8A" w:rsidRDefault="0050226E" w:rsidP="0050226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85B8A">
        <w:rPr>
          <w:noProof/>
        </w:rPr>
        <w:t>4  Schedules</w:t>
      </w:r>
      <w:r w:rsidRPr="00A85B8A">
        <w:rPr>
          <w:noProof/>
        </w:rPr>
        <w:tab/>
        <w:t>1</w:t>
      </w:r>
    </w:p>
    <w:p w:rsidR="0050226E" w:rsidRPr="00A85B8A" w:rsidRDefault="0050226E" w:rsidP="0050226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85B8A">
        <w:rPr>
          <w:noProof/>
        </w:rPr>
        <w:t>Schedule 1—Amendments</w:t>
      </w:r>
      <w:r w:rsidRPr="00A85B8A">
        <w:rPr>
          <w:noProof/>
        </w:rPr>
        <w:tab/>
        <w:t>2</w:t>
      </w:r>
    </w:p>
    <w:p w:rsidR="0050226E" w:rsidRPr="00A85B8A" w:rsidRDefault="0050226E" w:rsidP="0050226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Paid Parental Leave Rules 2021</w:t>
      </w:r>
      <w:r w:rsidRPr="00A85B8A">
        <w:rPr>
          <w:noProof/>
        </w:rPr>
        <w:tab/>
        <w:t>2</w:t>
      </w:r>
    </w:p>
    <w:p w:rsidR="0050226E" w:rsidRDefault="0050226E" w:rsidP="0050226E"/>
    <w:p w:rsidR="0050226E" w:rsidRDefault="0050226E" w:rsidP="0050226E"/>
    <w:p w:rsidR="00B20990" w:rsidRDefault="00B20990" w:rsidP="00B20990">
      <w:pPr>
        <w:sectPr w:rsidR="00B20990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6065DA" w:rsidRPr="009C2562" w:rsidRDefault="006065DA" w:rsidP="006065DA">
      <w:pPr>
        <w:pStyle w:val="ActHead5"/>
      </w:pPr>
      <w:bookmarkStart w:id="2" w:name="_Toc455049256"/>
      <w:bookmarkStart w:id="3" w:name="_Toc457235452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bookmarkEnd w:id="3"/>
    </w:p>
    <w:p w:rsidR="006065DA" w:rsidRDefault="006065DA" w:rsidP="006065DA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4" w:name="BKCheck15B_3"/>
      <w:bookmarkEnd w:id="4"/>
      <w:r w:rsidR="0030489B" w:rsidRPr="0030489B">
        <w:rPr>
          <w:i/>
        </w:rPr>
        <w:t>Paid Parental Leave Amendment (COVID-19 Work Test) Rules 2021</w:t>
      </w:r>
      <w:r w:rsidR="0030489B">
        <w:rPr>
          <w:i/>
        </w:rPr>
        <w:t>.</w:t>
      </w:r>
    </w:p>
    <w:p w:rsidR="006065DA" w:rsidRDefault="006065DA" w:rsidP="006065DA">
      <w:pPr>
        <w:pStyle w:val="ActHead5"/>
      </w:pPr>
      <w:bookmarkStart w:id="5" w:name="_Toc455049257"/>
      <w:bookmarkStart w:id="6" w:name="_Toc457235453"/>
      <w:r w:rsidRPr="009C2562">
        <w:rPr>
          <w:rStyle w:val="CharSectno"/>
        </w:rPr>
        <w:t>2</w:t>
      </w:r>
      <w:r w:rsidRPr="009C2562">
        <w:t xml:space="preserve">  Commencement</w:t>
      </w:r>
      <w:bookmarkEnd w:id="5"/>
      <w:bookmarkEnd w:id="6"/>
    </w:p>
    <w:p w:rsidR="0030489B" w:rsidRPr="003422B4" w:rsidRDefault="0030489B" w:rsidP="0030489B">
      <w:pPr>
        <w:pStyle w:val="subsection"/>
        <w:numPr>
          <w:ilvl w:val="0"/>
          <w:numId w:val="15"/>
        </w:numPr>
      </w:pPr>
      <w:r>
        <w:t xml:space="preserve"> </w:t>
      </w:r>
      <w:r w:rsidRPr="003422B4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30489B" w:rsidRPr="003422B4" w:rsidRDefault="0030489B" w:rsidP="0030489B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0489B" w:rsidRPr="003422B4" w:rsidTr="009B633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0489B" w:rsidRPr="003422B4" w:rsidRDefault="0030489B" w:rsidP="009B6331">
            <w:pPr>
              <w:pStyle w:val="TableHeading"/>
            </w:pPr>
            <w:r w:rsidRPr="003422B4">
              <w:t>Commencement information</w:t>
            </w:r>
          </w:p>
        </w:tc>
      </w:tr>
      <w:tr w:rsidR="0030489B" w:rsidRPr="003422B4" w:rsidTr="009B633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0489B" w:rsidRPr="003422B4" w:rsidRDefault="0030489B" w:rsidP="009B6331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0489B" w:rsidRPr="003422B4" w:rsidRDefault="0030489B" w:rsidP="009B6331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0489B" w:rsidRPr="003422B4" w:rsidRDefault="0030489B" w:rsidP="009B6331">
            <w:pPr>
              <w:pStyle w:val="TableHeading"/>
            </w:pPr>
            <w:r w:rsidRPr="003422B4">
              <w:t>Column 3</w:t>
            </w:r>
          </w:p>
        </w:tc>
      </w:tr>
      <w:tr w:rsidR="0030489B" w:rsidRPr="003422B4" w:rsidTr="009B633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0489B" w:rsidRPr="003422B4" w:rsidRDefault="0030489B" w:rsidP="009B6331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0489B" w:rsidRPr="003422B4" w:rsidRDefault="0030489B" w:rsidP="009B6331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0489B" w:rsidRPr="003422B4" w:rsidRDefault="0030489B" w:rsidP="009B6331">
            <w:pPr>
              <w:pStyle w:val="TableHeading"/>
            </w:pPr>
            <w:r w:rsidRPr="003422B4">
              <w:t>Date/Details</w:t>
            </w:r>
          </w:p>
        </w:tc>
      </w:tr>
      <w:tr w:rsidR="0030489B" w:rsidRPr="003422B4" w:rsidTr="009B633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0489B" w:rsidRPr="003A6229" w:rsidRDefault="0030489B" w:rsidP="009B6331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Pr="00002A8D">
              <w:t>The whole of this instrument</w:t>
            </w:r>
            <w:r>
              <w:rPr>
                <w:i/>
              </w:rPr>
              <w:t>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0489B" w:rsidRPr="00FF5C55" w:rsidRDefault="0030489B" w:rsidP="009B6331">
            <w:pPr>
              <w:pStyle w:val="Tabletext"/>
              <w:rPr>
                <w:i/>
              </w:rPr>
            </w:pPr>
            <w:r w:rsidRPr="00FF5C55">
              <w:t>The day after this instrument is registered</w:t>
            </w:r>
            <w:r>
              <w:rPr>
                <w:i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0489B" w:rsidRPr="00B43C50" w:rsidRDefault="0030489B" w:rsidP="009B6331">
            <w:pPr>
              <w:pStyle w:val="Tabletext"/>
              <w:rPr>
                <w:i/>
              </w:rPr>
            </w:pPr>
          </w:p>
        </w:tc>
      </w:tr>
    </w:tbl>
    <w:p w:rsidR="0030489B" w:rsidRPr="003422B4" w:rsidRDefault="0030489B" w:rsidP="0030489B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30489B" w:rsidRPr="003422B4" w:rsidRDefault="0030489B" w:rsidP="0030489B">
      <w:pPr>
        <w:pStyle w:val="subsection"/>
      </w:pPr>
      <w:r w:rsidRPr="003422B4">
        <w:tab/>
        <w:t>(2)</w:t>
      </w:r>
      <w:r w:rsidRPr="003422B4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6065DA" w:rsidRPr="00232984" w:rsidRDefault="006065DA" w:rsidP="006065DA">
      <w:pPr>
        <w:pStyle w:val="subsection"/>
      </w:pPr>
    </w:p>
    <w:p w:rsidR="006065DA" w:rsidRPr="009C2562" w:rsidRDefault="006065DA" w:rsidP="006065DA">
      <w:pPr>
        <w:pStyle w:val="ActHead5"/>
      </w:pPr>
      <w:bookmarkStart w:id="7" w:name="_Toc455049258"/>
      <w:bookmarkStart w:id="8" w:name="_Toc457235454"/>
      <w:r w:rsidRPr="009C2562">
        <w:rPr>
          <w:rStyle w:val="CharSectno"/>
        </w:rPr>
        <w:t>3</w:t>
      </w:r>
      <w:r w:rsidRPr="009C2562">
        <w:t xml:space="preserve">  Authority</w:t>
      </w:r>
      <w:bookmarkEnd w:id="7"/>
      <w:bookmarkEnd w:id="8"/>
    </w:p>
    <w:p w:rsidR="006065DA" w:rsidRPr="009C2562" w:rsidRDefault="006065DA" w:rsidP="006065DA">
      <w:pPr>
        <w:pStyle w:val="subsection"/>
      </w:pPr>
      <w:r w:rsidRPr="009C2562">
        <w:tab/>
      </w:r>
      <w:r w:rsidRPr="009C2562">
        <w:tab/>
      </w:r>
      <w:r w:rsidR="0030489B">
        <w:t xml:space="preserve">This instrument is made under section 298 of the </w:t>
      </w:r>
      <w:r w:rsidR="0030489B">
        <w:rPr>
          <w:i/>
        </w:rPr>
        <w:t>Paid Parental Leave Act 2010.</w:t>
      </w:r>
    </w:p>
    <w:p w:rsidR="006065DA" w:rsidRPr="006065DA" w:rsidRDefault="006065DA" w:rsidP="009346E3">
      <w:pPr>
        <w:pStyle w:val="ActHead5"/>
      </w:pPr>
      <w:bookmarkStart w:id="9" w:name="_Toc455049259"/>
      <w:bookmarkStart w:id="10" w:name="_Toc457235455"/>
      <w:r w:rsidRPr="006065DA">
        <w:t>4  Schedules</w:t>
      </w:r>
      <w:bookmarkEnd w:id="9"/>
      <w:bookmarkEnd w:id="10"/>
    </w:p>
    <w:p w:rsidR="00557C7A" w:rsidRDefault="006065DA" w:rsidP="006065DA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Default="0048364F" w:rsidP="009C5989">
      <w:pPr>
        <w:pStyle w:val="ActHead6"/>
        <w:pageBreakBefore/>
      </w:pPr>
      <w:bookmarkStart w:id="11" w:name="_Toc455049260"/>
      <w:bookmarkStart w:id="12" w:name="_Toc457235456"/>
      <w:r w:rsidRPr="00DB64FC">
        <w:rPr>
          <w:rStyle w:val="CharAmSchNo"/>
        </w:rPr>
        <w:lastRenderedPageBreak/>
        <w:t>Schedule 1</w:t>
      </w:r>
      <w:r>
        <w:t>—</w:t>
      </w:r>
      <w:r w:rsidR="00460499" w:rsidRPr="00DB64FC">
        <w:rPr>
          <w:rStyle w:val="CharAmSchText"/>
        </w:rPr>
        <w:t>Amendments</w:t>
      </w:r>
      <w:bookmarkEnd w:id="11"/>
      <w:bookmarkEnd w:id="12"/>
    </w:p>
    <w:p w:rsidR="0030489B" w:rsidRDefault="0030489B" w:rsidP="0030489B">
      <w:pPr>
        <w:pStyle w:val="ActHead9"/>
      </w:pPr>
      <w:bookmarkStart w:id="13" w:name="_Toc38265092"/>
      <w:r>
        <w:t>Paid Parental Leave Rules 20</w:t>
      </w:r>
      <w:bookmarkEnd w:id="13"/>
      <w:r>
        <w:t>21</w:t>
      </w:r>
    </w:p>
    <w:p w:rsidR="006065DA" w:rsidRDefault="006065DA" w:rsidP="006065DA">
      <w:pPr>
        <w:pStyle w:val="ItemHead"/>
      </w:pPr>
      <w:r>
        <w:t xml:space="preserve">1  </w:t>
      </w:r>
      <w:r w:rsidR="00B6704E">
        <w:t>Section 8 (paragraph beginning “Division 3”)</w:t>
      </w:r>
    </w:p>
    <w:p w:rsidR="00B6704E" w:rsidRDefault="00B6704E" w:rsidP="00B6704E">
      <w:pPr>
        <w:pStyle w:val="ItemHead"/>
        <w:rPr>
          <w:rFonts w:ascii="Times New Roman" w:hAnsi="Times New Roman"/>
          <w:b w:val="0"/>
          <w:kern w:val="0"/>
          <w:sz w:val="22"/>
        </w:rPr>
      </w:pPr>
      <w:r>
        <w:rPr>
          <w:rFonts w:ascii="Times New Roman" w:hAnsi="Times New Roman"/>
          <w:b w:val="0"/>
          <w:kern w:val="0"/>
          <w:sz w:val="22"/>
        </w:rPr>
        <w:t xml:space="preserve">            </w:t>
      </w:r>
      <w:r w:rsidRPr="00B6704E">
        <w:rPr>
          <w:rFonts w:ascii="Times New Roman" w:hAnsi="Times New Roman"/>
          <w:b w:val="0"/>
          <w:kern w:val="0"/>
          <w:sz w:val="22"/>
        </w:rPr>
        <w:t>After “</w:t>
      </w:r>
      <w:proofErr w:type="spellStart"/>
      <w:r w:rsidRPr="00B6704E">
        <w:rPr>
          <w:rFonts w:ascii="Times New Roman" w:hAnsi="Times New Roman"/>
          <w:b w:val="0"/>
          <w:kern w:val="0"/>
          <w:sz w:val="22"/>
        </w:rPr>
        <w:t>jobkeeper</w:t>
      </w:r>
      <w:proofErr w:type="spellEnd"/>
      <w:r w:rsidRPr="00B6704E">
        <w:rPr>
          <w:rFonts w:ascii="Times New Roman" w:hAnsi="Times New Roman"/>
          <w:b w:val="0"/>
          <w:kern w:val="0"/>
          <w:sz w:val="22"/>
        </w:rPr>
        <w:t xml:space="preserve"> payment period”,</w:t>
      </w:r>
      <w:r>
        <w:rPr>
          <w:rFonts w:ascii="Times New Roman" w:hAnsi="Times New Roman"/>
          <w:b w:val="0"/>
          <w:kern w:val="0"/>
          <w:sz w:val="22"/>
        </w:rPr>
        <w:t xml:space="preserve"> insert “or COVID-19 Australian Government payment period”.</w:t>
      </w:r>
    </w:p>
    <w:p w:rsidR="006065DA" w:rsidRPr="00B6704E" w:rsidRDefault="006065DA" w:rsidP="00B6704E">
      <w:pPr>
        <w:pStyle w:val="ItemHead"/>
        <w:rPr>
          <w:rFonts w:ascii="Times New Roman" w:hAnsi="Times New Roman"/>
          <w:b w:val="0"/>
          <w:kern w:val="0"/>
          <w:sz w:val="22"/>
        </w:rPr>
      </w:pPr>
      <w:r>
        <w:t xml:space="preserve">2  </w:t>
      </w:r>
      <w:r w:rsidR="00B6704E">
        <w:t>After section 24</w:t>
      </w:r>
    </w:p>
    <w:p w:rsidR="00B6704E" w:rsidRDefault="00B6704E" w:rsidP="006065DA">
      <w:pPr>
        <w:pStyle w:val="Item"/>
      </w:pPr>
      <w:r>
        <w:t>Insert:</w:t>
      </w:r>
    </w:p>
    <w:p w:rsidR="00B6704E" w:rsidRDefault="00B6704E" w:rsidP="00B6704E">
      <w:pPr>
        <w:pStyle w:val="ItemHead"/>
      </w:pPr>
      <w:r>
        <w:tab/>
        <w:t xml:space="preserve">24A Calculating hours of qualifying work on a day in a </w:t>
      </w:r>
      <w:r w:rsidRPr="00B6704E">
        <w:t>COVID-19 Australian Government payment period</w:t>
      </w:r>
    </w:p>
    <w:p w:rsidR="008868C2" w:rsidRDefault="008868C2" w:rsidP="008868C2">
      <w:pPr>
        <w:pStyle w:val="subsection"/>
      </w:pPr>
      <w:r>
        <w:t xml:space="preserve">              (1)</w:t>
      </w:r>
      <w:r>
        <w:tab/>
        <w:t xml:space="preserve">For the purposes of subsection 35C(1) of the Act, this section prescribes the method for determining the number of hours of work a person is taken to have performed on a day in a </w:t>
      </w:r>
      <w:r w:rsidRPr="008868C2">
        <w:t xml:space="preserve">COVID-19 Australian Government payment period </w:t>
      </w:r>
      <w:r>
        <w:t>for the person.</w:t>
      </w:r>
    </w:p>
    <w:p w:rsidR="008868C2" w:rsidRDefault="008868C2" w:rsidP="008868C2">
      <w:pPr>
        <w:pStyle w:val="subsection"/>
      </w:pPr>
      <w:r>
        <w:tab/>
        <w:t>(2)</w:t>
      </w:r>
      <w:r>
        <w:tab/>
        <w:t xml:space="preserve">If a person performs qualifying work on a day only because the day is in a </w:t>
      </w:r>
      <w:r w:rsidRPr="008868C2">
        <w:t xml:space="preserve">COVID-19 Australian Government payment period </w:t>
      </w:r>
      <w:r>
        <w:t>for the person, the person is taken to have performed on that day:</w:t>
      </w:r>
    </w:p>
    <w:p w:rsidR="008868C2" w:rsidRDefault="008868C2" w:rsidP="008868C2">
      <w:pPr>
        <w:pStyle w:val="paragraph"/>
      </w:pPr>
      <w:r>
        <w:tab/>
        <w:t>(a)</w:t>
      </w:r>
      <w:r>
        <w:tab/>
        <w:t>if the day is a week day—7.6 hours of work; or</w:t>
      </w:r>
    </w:p>
    <w:p w:rsidR="008868C2" w:rsidRDefault="008868C2" w:rsidP="008868C2">
      <w:pPr>
        <w:pStyle w:val="paragraph"/>
      </w:pPr>
      <w:r>
        <w:tab/>
        <w:t>(b)</w:t>
      </w:r>
      <w:r>
        <w:tab/>
        <w:t>if the day is a Saturday or Sunday—no hours of work.</w:t>
      </w:r>
    </w:p>
    <w:p w:rsidR="008868C2" w:rsidRDefault="008868C2" w:rsidP="008868C2">
      <w:pPr>
        <w:pStyle w:val="subsection"/>
      </w:pPr>
      <w:r>
        <w:t xml:space="preserve">              (3)</w:t>
      </w:r>
      <w:r>
        <w:tab/>
        <w:t>If a person performs qualifying work on a day because both:</w:t>
      </w:r>
    </w:p>
    <w:p w:rsidR="008868C2" w:rsidRDefault="008868C2" w:rsidP="008868C2">
      <w:pPr>
        <w:pStyle w:val="paragraph"/>
      </w:pPr>
      <w:r>
        <w:tab/>
        <w:t>(a)</w:t>
      </w:r>
      <w:r>
        <w:tab/>
        <w:t>the person performs at least 1 hour of paid work on the day; and</w:t>
      </w:r>
    </w:p>
    <w:p w:rsidR="008868C2" w:rsidRDefault="008868C2" w:rsidP="008868C2">
      <w:pPr>
        <w:pStyle w:val="paragraph"/>
      </w:pPr>
      <w:r>
        <w:tab/>
        <w:t>(b)</w:t>
      </w:r>
      <w:r>
        <w:tab/>
        <w:t xml:space="preserve">the day is in a </w:t>
      </w:r>
      <w:r w:rsidRPr="008868C2">
        <w:t xml:space="preserve">COVID-19 Australian Government payment period </w:t>
      </w:r>
      <w:r>
        <w:t>for the person;</w:t>
      </w:r>
    </w:p>
    <w:p w:rsidR="008868C2" w:rsidRDefault="008868C2" w:rsidP="008868C2">
      <w:pPr>
        <w:pStyle w:val="subsection2"/>
      </w:pPr>
      <w:r>
        <w:t xml:space="preserve">         the person is taken to have performed on that day the greater of:</w:t>
      </w:r>
    </w:p>
    <w:p w:rsidR="008868C2" w:rsidRDefault="008868C2" w:rsidP="008868C2">
      <w:pPr>
        <w:pStyle w:val="paragraph"/>
      </w:pPr>
      <w:r>
        <w:tab/>
        <w:t>(c)</w:t>
      </w:r>
      <w:r>
        <w:tab/>
        <w:t>the hours of work the person would be taken to have performed if subsection (2) applied; and</w:t>
      </w:r>
    </w:p>
    <w:p w:rsidR="008868C2" w:rsidRDefault="008868C2" w:rsidP="008868C2">
      <w:pPr>
        <w:pStyle w:val="paragraph"/>
      </w:pPr>
      <w:r>
        <w:tab/>
        <w:t>(d)</w:t>
      </w:r>
      <w:r>
        <w:tab/>
        <w:t>the number of hours of paid work performed by the person on that day.</w:t>
      </w:r>
    </w:p>
    <w:p w:rsidR="008868C2" w:rsidRDefault="008868C2" w:rsidP="008868C2">
      <w:pPr>
        <w:pStyle w:val="subsection"/>
      </w:pPr>
      <w:r>
        <w:tab/>
        <w:t xml:space="preserve"> (4)</w:t>
      </w:r>
      <w:r>
        <w:tab/>
        <w:t>If a person performs qualifying work on a day because both:</w:t>
      </w:r>
    </w:p>
    <w:p w:rsidR="008868C2" w:rsidRDefault="008868C2" w:rsidP="008868C2">
      <w:pPr>
        <w:pStyle w:val="paragraph"/>
      </w:pPr>
      <w:r>
        <w:tab/>
        <w:t>(a)</w:t>
      </w:r>
      <w:r>
        <w:tab/>
        <w:t>the person takes a period of paid leave of at least 1 hour on the day; and</w:t>
      </w:r>
    </w:p>
    <w:p w:rsidR="008868C2" w:rsidRDefault="008868C2" w:rsidP="008868C2">
      <w:pPr>
        <w:pStyle w:val="paragraph"/>
      </w:pPr>
      <w:r>
        <w:tab/>
        <w:t>(b)</w:t>
      </w:r>
      <w:r>
        <w:tab/>
        <w:t xml:space="preserve">the day is in a </w:t>
      </w:r>
      <w:r w:rsidRPr="008868C2">
        <w:t xml:space="preserve">COVID-19 Australian Government payment period </w:t>
      </w:r>
      <w:r>
        <w:t>for the person;</w:t>
      </w:r>
    </w:p>
    <w:p w:rsidR="008868C2" w:rsidRDefault="008868C2" w:rsidP="008868C2">
      <w:pPr>
        <w:pStyle w:val="subsection2"/>
      </w:pPr>
      <w:r>
        <w:t xml:space="preserve">         the person is taken to have performed on that day the greater of:</w:t>
      </w:r>
    </w:p>
    <w:p w:rsidR="008868C2" w:rsidRDefault="008868C2" w:rsidP="008868C2">
      <w:pPr>
        <w:pStyle w:val="paragraph"/>
      </w:pPr>
      <w:r>
        <w:tab/>
        <w:t>(c)</w:t>
      </w:r>
      <w:r>
        <w:tab/>
        <w:t>the hours of work the person would be taken to have performed if subsection (2) applied; and</w:t>
      </w:r>
    </w:p>
    <w:p w:rsidR="00B6704E" w:rsidRPr="00B6704E" w:rsidRDefault="008868C2" w:rsidP="008868C2">
      <w:pPr>
        <w:pStyle w:val="Item"/>
      </w:pPr>
      <w:r>
        <w:t xml:space="preserve">          (d)  the number of hours of paid leave taken by the person on that day.</w:t>
      </w:r>
    </w:p>
    <w:p w:rsidR="00DB64FC" w:rsidRDefault="00DB64FC" w:rsidP="006065DA">
      <w:pPr>
        <w:pStyle w:val="subsection"/>
      </w:pPr>
    </w:p>
    <w:p w:rsidR="003F6F52" w:rsidRPr="00DA182D" w:rsidRDefault="003F6F52" w:rsidP="003149F2">
      <w:pPr>
        <w:pStyle w:val="BodyPara"/>
        <w:numPr>
          <w:ilvl w:val="0"/>
          <w:numId w:val="0"/>
        </w:numPr>
        <w:ind w:left="1440"/>
      </w:pPr>
    </w:p>
    <w:sectPr w:rsidR="003F6F52" w:rsidRPr="00DA182D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028" w:rsidRDefault="00726028" w:rsidP="0048364F">
      <w:pPr>
        <w:spacing w:line="240" w:lineRule="auto"/>
      </w:pPr>
      <w:r>
        <w:separator/>
      </w:r>
    </w:p>
  </w:endnote>
  <w:endnote w:type="continuationSeparator" w:id="0">
    <w:p w:rsidR="00726028" w:rsidRDefault="0072602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:rsidTr="0001176A">
      <w:tc>
        <w:tcPr>
          <w:tcW w:w="5000" w:type="pct"/>
        </w:tcPr>
        <w:p w:rsidR="009278C1" w:rsidRDefault="009278C1" w:rsidP="0001176A">
          <w:pPr>
            <w:rPr>
              <w:sz w:val="18"/>
            </w:rPr>
          </w:pPr>
        </w:p>
      </w:tc>
    </w:tr>
  </w:tbl>
  <w:p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B20990" w:rsidTr="00C160A1">
      <w:tc>
        <w:tcPr>
          <w:tcW w:w="5000" w:type="pct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:rsidTr="00C160A1">
      <w:tc>
        <w:tcPr>
          <w:tcW w:w="5000" w:type="pct"/>
        </w:tcPr>
        <w:p w:rsidR="00B20990" w:rsidRDefault="00B20990" w:rsidP="00465764">
          <w:pPr>
            <w:rPr>
              <w:sz w:val="18"/>
            </w:rPr>
          </w:pPr>
        </w:p>
      </w:tc>
    </w:tr>
  </w:tbl>
  <w:p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55F0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jc w:val="right"/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A1D91">
            <w:rPr>
              <w:i/>
              <w:noProof/>
              <w:sz w:val="18"/>
            </w:rPr>
            <w:t>Paid Parental Leave Amendment (COVID-19 Work Test)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28E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B20990" w:rsidRDefault="00B20990" w:rsidP="007946FE">
          <w:pPr>
            <w:rPr>
              <w:sz w:val="18"/>
            </w:rPr>
          </w:pPr>
        </w:p>
      </w:tc>
    </w:tr>
  </w:tbl>
  <w:p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28E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A1D91">
            <w:rPr>
              <w:i/>
              <w:noProof/>
              <w:sz w:val="18"/>
            </w:rPr>
            <w:t>Paid Parental Leave Amendment (COVID-19 Work Test)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jc w:val="right"/>
            <w:rPr>
              <w:sz w:val="18"/>
            </w:rPr>
          </w:pP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A1D91">
            <w:rPr>
              <w:i/>
              <w:noProof/>
              <w:sz w:val="18"/>
            </w:rPr>
            <w:t>Paid Parental Leave Amendment (COVID-19 Work Test) Rules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528E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</w:p>
      </w:tc>
    </w:tr>
  </w:tbl>
  <w:p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55F0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55F01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1A1D91">
            <w:rPr>
              <w:i/>
              <w:noProof/>
              <w:sz w:val="18"/>
            </w:rPr>
            <w:t>4/9/2021 12:23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028" w:rsidRDefault="00726028" w:rsidP="0048364F">
      <w:pPr>
        <w:spacing w:line="240" w:lineRule="auto"/>
      </w:pPr>
      <w:r>
        <w:separator/>
      </w:r>
    </w:p>
  </w:footnote>
  <w:footnote w:type="continuationSeparator" w:id="0">
    <w:p w:rsidR="00726028" w:rsidRDefault="0072602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48364F">
    <w:pPr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7E8" w:rsidRPr="00A961C4" w:rsidRDefault="00EE57E8" w:rsidP="0048364F">
    <w:pPr>
      <w:jc w:val="right"/>
      <w:rPr>
        <w:sz w:val="20"/>
      </w:rPr>
    </w:pPr>
  </w:p>
  <w:p w:rsidR="00EE57E8" w:rsidRPr="00A961C4" w:rsidRDefault="00EE57E8" w:rsidP="0048364F">
    <w:pPr>
      <w:jc w:val="right"/>
      <w:rPr>
        <w:b/>
        <w:sz w:val="20"/>
      </w:rPr>
    </w:pPr>
  </w:p>
  <w:p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A5C5A"/>
    <w:multiLevelType w:val="hybridMultilevel"/>
    <w:tmpl w:val="7C9495D6"/>
    <w:lvl w:ilvl="0" w:tplc="9AF8A850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D8524F9"/>
    <w:multiLevelType w:val="hybridMultilevel"/>
    <w:tmpl w:val="C6681B06"/>
    <w:lvl w:ilvl="0" w:tplc="9A30B950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40" w:hanging="360"/>
      </w:pPr>
    </w:lvl>
    <w:lvl w:ilvl="2" w:tplc="0C09001B" w:tentative="1">
      <w:start w:val="1"/>
      <w:numFmt w:val="lowerRoman"/>
      <w:lvlText w:val="%3."/>
      <w:lvlJc w:val="right"/>
      <w:pPr>
        <w:ind w:left="2460" w:hanging="180"/>
      </w:pPr>
    </w:lvl>
    <w:lvl w:ilvl="3" w:tplc="0C09000F" w:tentative="1">
      <w:start w:val="1"/>
      <w:numFmt w:val="decimal"/>
      <w:lvlText w:val="%4."/>
      <w:lvlJc w:val="left"/>
      <w:pPr>
        <w:ind w:left="3180" w:hanging="360"/>
      </w:pPr>
    </w:lvl>
    <w:lvl w:ilvl="4" w:tplc="0C090019" w:tentative="1">
      <w:start w:val="1"/>
      <w:numFmt w:val="lowerLetter"/>
      <w:lvlText w:val="%5."/>
      <w:lvlJc w:val="left"/>
      <w:pPr>
        <w:ind w:left="3900" w:hanging="360"/>
      </w:pPr>
    </w:lvl>
    <w:lvl w:ilvl="5" w:tplc="0C09001B" w:tentative="1">
      <w:start w:val="1"/>
      <w:numFmt w:val="lowerRoman"/>
      <w:lvlText w:val="%6."/>
      <w:lvlJc w:val="right"/>
      <w:pPr>
        <w:ind w:left="4620" w:hanging="180"/>
      </w:pPr>
    </w:lvl>
    <w:lvl w:ilvl="6" w:tplc="0C09000F" w:tentative="1">
      <w:start w:val="1"/>
      <w:numFmt w:val="decimal"/>
      <w:lvlText w:val="%7."/>
      <w:lvlJc w:val="left"/>
      <w:pPr>
        <w:ind w:left="5340" w:hanging="360"/>
      </w:pPr>
    </w:lvl>
    <w:lvl w:ilvl="7" w:tplc="0C090019" w:tentative="1">
      <w:start w:val="1"/>
      <w:numFmt w:val="lowerLetter"/>
      <w:lvlText w:val="%8."/>
      <w:lvlJc w:val="left"/>
      <w:pPr>
        <w:ind w:left="6060" w:hanging="360"/>
      </w:pPr>
    </w:lvl>
    <w:lvl w:ilvl="8" w:tplc="0C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01"/>
    <w:rsid w:val="00000263"/>
    <w:rsid w:val="000113BC"/>
    <w:rsid w:val="000136AF"/>
    <w:rsid w:val="0004044E"/>
    <w:rsid w:val="0005120E"/>
    <w:rsid w:val="000528EC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1D91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89E"/>
    <w:rsid w:val="00297ECB"/>
    <w:rsid w:val="002C152A"/>
    <w:rsid w:val="002D043A"/>
    <w:rsid w:val="0030489B"/>
    <w:rsid w:val="003149F2"/>
    <w:rsid w:val="0031713F"/>
    <w:rsid w:val="003222D1"/>
    <w:rsid w:val="0032750F"/>
    <w:rsid w:val="003415D3"/>
    <w:rsid w:val="003442F6"/>
    <w:rsid w:val="00346335"/>
    <w:rsid w:val="00352B0F"/>
    <w:rsid w:val="003561B0"/>
    <w:rsid w:val="00364C90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0226E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3511"/>
    <w:rsid w:val="005B4067"/>
    <w:rsid w:val="005C3F41"/>
    <w:rsid w:val="005C4EF0"/>
    <w:rsid w:val="005D5EA1"/>
    <w:rsid w:val="005E098C"/>
    <w:rsid w:val="005E1F8D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26028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206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868C2"/>
    <w:rsid w:val="008A16A5"/>
    <w:rsid w:val="008A5C57"/>
    <w:rsid w:val="008C0629"/>
    <w:rsid w:val="008D0BFE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537AD"/>
    <w:rsid w:val="00A55F01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6704E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6DEC"/>
    <w:rsid w:val="00DA0CE5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36C7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79BD847-AD39-4BFF-9E2A-169D5808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link w:val="subsection2Char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30489B"/>
    <w:rPr>
      <w:rFonts w:eastAsia="Times New Roman" w:cs="Times New Roman"/>
      <w:sz w:val="18"/>
      <w:lang w:eastAsia="en-AU"/>
    </w:rPr>
  </w:style>
  <w:style w:type="character" w:customStyle="1" w:styleId="paragraphChar">
    <w:name w:val="paragraph Char"/>
    <w:aliases w:val="a Char"/>
    <w:link w:val="paragraph"/>
    <w:locked/>
    <w:rsid w:val="008868C2"/>
    <w:rPr>
      <w:rFonts w:eastAsia="Times New Roman" w:cs="Times New Roman"/>
      <w:sz w:val="22"/>
      <w:lang w:eastAsia="en-AU"/>
    </w:rPr>
  </w:style>
  <w:style w:type="character" w:customStyle="1" w:styleId="subsection2Char">
    <w:name w:val="subsection2 Char"/>
    <w:aliases w:val="ss2 Char"/>
    <w:link w:val="subsection2"/>
    <w:locked/>
    <w:rsid w:val="008868C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0023\AppData\Local\Hewlett-Packard\HP%20TRIM\TEMP\HPTRIM.5356\D17%2028511%20%20OPC%20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E38E1A3-49DB-4B93-AB28-33D97111A6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790CAA19F21EA4289F0537C10C409C9" ma:contentTypeVersion="" ma:contentTypeDescription="PDMS Document Site Content Type" ma:contentTypeScope="" ma:versionID="b092b0dce7cf6b76afd2bc5490d833d5">
  <xsd:schema xmlns:xsd="http://www.w3.org/2001/XMLSchema" xmlns:xs="http://www.w3.org/2001/XMLSchema" xmlns:p="http://schemas.microsoft.com/office/2006/metadata/properties" xmlns:ns2="3E38E1A3-49DB-4B93-AB28-33D97111A6FA" targetNamespace="http://schemas.microsoft.com/office/2006/metadata/properties" ma:root="true" ma:fieldsID="eadc8ec1b3cbb327303f6f84dc4cb0a1" ns2:_="">
    <xsd:import namespace="3E38E1A3-49DB-4B93-AB28-33D97111A6F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8E1A3-49DB-4B93-AB28-33D97111A6F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5A001-C0B5-46CA-8A49-66842BEA1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C0800-BAC9-4900-B866-15EB7436FC82}">
  <ds:schemaRefs>
    <ds:schemaRef ds:uri="http://schemas.microsoft.com/office/2006/metadata/properties"/>
    <ds:schemaRef ds:uri="http://schemas.microsoft.com/office/infopath/2007/PartnerControls"/>
    <ds:schemaRef ds:uri="3E38E1A3-49DB-4B93-AB28-33D97111A6FA"/>
  </ds:schemaRefs>
</ds:datastoreItem>
</file>

<file path=customXml/itemProps3.xml><?xml version="1.0" encoding="utf-8"?>
<ds:datastoreItem xmlns:ds="http://schemas.openxmlformats.org/officeDocument/2006/customXml" ds:itemID="{68993C37-E701-4C8C-BDE7-94EB33719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8E1A3-49DB-4B93-AB28-33D97111A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28511  OPC Template - Amending instrument.DOTX</Template>
  <TotalTime>0</TotalTime>
  <Pages>6</Pages>
  <Words>578</Words>
  <Characters>2861</Characters>
  <Application>Microsoft Office Word</Application>
  <DocSecurity>0</DocSecurity>
  <Lines>238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COOK-TONKIN, Hannah</dc:creator>
  <cp:keywords>[SEC=OFFICIAL:Sensitive]</cp:keywords>
  <cp:lastModifiedBy>Ziegelaar, Tomas</cp:lastModifiedBy>
  <cp:revision>3</cp:revision>
  <dcterms:created xsi:type="dcterms:W3CDTF">2021-09-04T00:02:00Z</dcterms:created>
  <dcterms:modified xsi:type="dcterms:W3CDTF">2021-09-04T02:23:00Z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OFFICIAL: Sensitive</vt:lpwstr>
  </property>
  <property fmtid="{D5CDD505-2E9C-101B-9397-08002B2CF9AE}" pid="5" name="PM_Qualifier">
    <vt:lpwstr/>
  </property>
  <property fmtid="{D5CDD505-2E9C-101B-9397-08002B2CF9AE}" pid="6" name="PM_SecurityClassification">
    <vt:lpwstr>OFFICIAL:Sensitive</vt:lpwstr>
  </property>
  <property fmtid="{D5CDD505-2E9C-101B-9397-08002B2CF9AE}" pid="7" name="PM_InsertionValue">
    <vt:lpwstr>OFFICIAL: Sensitive</vt:lpwstr>
  </property>
  <property fmtid="{D5CDD505-2E9C-101B-9397-08002B2CF9AE}" pid="8" name="PM_Originating_FileId">
    <vt:lpwstr>4CBD114C42D64C71B8322C80A268E603</vt:lpwstr>
  </property>
  <property fmtid="{D5CDD505-2E9C-101B-9397-08002B2CF9AE}" pid="9" name="PM_ProtectiveMarkingValue_Footer">
    <vt:lpwstr>OFFICIAL: Sensitive Legal privilege</vt:lpwstr>
  </property>
  <property fmtid="{D5CDD505-2E9C-101B-9397-08002B2CF9AE}" pid="10" name="PM_Originator_Hash_SHA1">
    <vt:lpwstr>86DF37FEDADEB87644F12A773FE34210645B7F60</vt:lpwstr>
  </property>
  <property fmtid="{D5CDD505-2E9C-101B-9397-08002B2CF9AE}" pid="11" name="PM_OriginationTimeStamp">
    <vt:lpwstr>2021-09-03T23:59:04Z</vt:lpwstr>
  </property>
  <property fmtid="{D5CDD505-2E9C-101B-9397-08002B2CF9AE}" pid="12" name="PM_ProtectiveMarkingValue_Header">
    <vt:lpwstr>OFFICIAL: Sensitive Legal privilege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>Legal-Privilege</vt:lpwstr>
  </property>
  <property fmtid="{D5CDD505-2E9C-101B-9397-08002B2CF9AE}" pid="18" name="PM_Hash_Version">
    <vt:lpwstr>2018.0</vt:lpwstr>
  </property>
  <property fmtid="{D5CDD505-2E9C-101B-9397-08002B2CF9AE}" pid="19" name="PM_Hash_Salt_Prev">
    <vt:lpwstr>F5FAC22AA35D2E4E8182E678A1DA7189</vt:lpwstr>
  </property>
  <property fmtid="{D5CDD505-2E9C-101B-9397-08002B2CF9AE}" pid="20" name="PM_Hash_Salt">
    <vt:lpwstr>3B825566F3CC6B55F72C23E174CC2467</vt:lpwstr>
  </property>
  <property fmtid="{D5CDD505-2E9C-101B-9397-08002B2CF9AE}" pid="21" name="PM_Hash_SHA1">
    <vt:lpwstr>01288CD51F60BBC9BFECA64D1F0957B89960F5F1</vt:lpwstr>
  </property>
  <property fmtid="{D5CDD505-2E9C-101B-9397-08002B2CF9AE}" pid="22" name="PM_SecurityClassification_Prev">
    <vt:lpwstr>OFFICIAL:Sensitive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0x010100266966F133664895A6EE3632470D45F5005790CAA19F21EA4289F0537C10C409C9</vt:lpwstr>
  </property>
</Properties>
</file>