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754A9C1A" w14:textId="14982908" w:rsidR="000D58C9" w:rsidRPr="00D62D87" w:rsidRDefault="000D58C9" w:rsidP="009022FE">
      <w:pPr>
        <w:pStyle w:val="Heading3"/>
        <w:spacing w:before="180"/>
      </w:pPr>
      <w:r w:rsidRPr="00D62D87">
        <w:t>Part 6</w:t>
      </w:r>
      <w:r>
        <w:t>0</w:t>
      </w:r>
      <w:r w:rsidRPr="00D62D87">
        <w:t xml:space="preserve"> Manual of Standards Amendment Instrument 20</w:t>
      </w:r>
      <w:r>
        <w:t>21</w:t>
      </w:r>
      <w:r w:rsidRPr="00D62D87">
        <w:t xml:space="preserve"> (No. </w:t>
      </w:r>
      <w:r>
        <w:t>1</w:t>
      </w:r>
      <w:r w:rsidRPr="00D62D87">
        <w:t>)</w:t>
      </w:r>
    </w:p>
    <w:p w14:paraId="1AE63F4C" w14:textId="733AEFDA" w:rsidR="000D58C9" w:rsidRDefault="000D58C9" w:rsidP="009E7E67">
      <w:pPr>
        <w:spacing w:before="120" w:after="0" w:line="240" w:lineRule="auto"/>
        <w:rPr>
          <w:rFonts w:ascii="Times New Roman" w:eastAsia="Times New Roman" w:hAnsi="Times New Roman"/>
          <w:b/>
          <w:sz w:val="24"/>
          <w:szCs w:val="24"/>
          <w:lang w:eastAsia="en-AU"/>
        </w:rPr>
      </w:pPr>
    </w:p>
    <w:p w14:paraId="761602C9" w14:textId="2C6ADE7D"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4575C631" w14:textId="45EB8976" w:rsidR="006D6009" w:rsidRDefault="000D58C9" w:rsidP="006D6009">
      <w:pPr>
        <w:spacing w:after="0" w:line="240" w:lineRule="auto"/>
        <w:rPr>
          <w:rFonts w:ascii="Times New Roman" w:hAnsi="Times New Roman"/>
          <w:sz w:val="24"/>
          <w:szCs w:val="24"/>
        </w:rPr>
      </w:pPr>
      <w:bookmarkStart w:id="0" w:name="_Hlk81320403"/>
      <w:bookmarkStart w:id="1" w:name="_Hlk81990999"/>
      <w:r w:rsidRPr="000D58C9">
        <w:rPr>
          <w:rFonts w:ascii="Times New Roman" w:hAnsi="Times New Roman"/>
          <w:sz w:val="24"/>
          <w:szCs w:val="24"/>
        </w:rPr>
        <w:t xml:space="preserve">The </w:t>
      </w:r>
      <w:r w:rsidRPr="000D58C9">
        <w:rPr>
          <w:rFonts w:ascii="Times New Roman" w:hAnsi="Times New Roman"/>
          <w:i/>
          <w:sz w:val="24"/>
          <w:szCs w:val="24"/>
        </w:rPr>
        <w:t>Part 6</w:t>
      </w:r>
      <w:r>
        <w:rPr>
          <w:rFonts w:ascii="Times New Roman" w:hAnsi="Times New Roman"/>
          <w:i/>
          <w:sz w:val="24"/>
          <w:szCs w:val="24"/>
        </w:rPr>
        <w:t>0</w:t>
      </w:r>
      <w:r w:rsidRPr="000D58C9">
        <w:rPr>
          <w:rFonts w:ascii="Times New Roman" w:hAnsi="Times New Roman"/>
          <w:i/>
          <w:sz w:val="24"/>
          <w:szCs w:val="24"/>
        </w:rPr>
        <w:t xml:space="preserve"> Manual of Standards Amendment Instrument 202</w:t>
      </w:r>
      <w:r>
        <w:rPr>
          <w:rFonts w:ascii="Times New Roman" w:hAnsi="Times New Roman"/>
          <w:i/>
          <w:sz w:val="24"/>
          <w:szCs w:val="24"/>
        </w:rPr>
        <w:t>1</w:t>
      </w:r>
      <w:r w:rsidRPr="000D58C9">
        <w:rPr>
          <w:rFonts w:ascii="Times New Roman" w:hAnsi="Times New Roman"/>
          <w:i/>
          <w:sz w:val="24"/>
          <w:szCs w:val="24"/>
        </w:rPr>
        <w:t xml:space="preserve"> (No. </w:t>
      </w:r>
      <w:r>
        <w:rPr>
          <w:rFonts w:ascii="Times New Roman" w:hAnsi="Times New Roman"/>
          <w:i/>
          <w:sz w:val="24"/>
          <w:szCs w:val="24"/>
        </w:rPr>
        <w:t>1</w:t>
      </w:r>
      <w:r w:rsidRPr="000D58C9">
        <w:rPr>
          <w:rFonts w:ascii="Times New Roman" w:hAnsi="Times New Roman"/>
          <w:i/>
          <w:sz w:val="24"/>
          <w:szCs w:val="24"/>
        </w:rPr>
        <w:t>)</w:t>
      </w:r>
      <w:r w:rsidRPr="000D58C9">
        <w:rPr>
          <w:rFonts w:ascii="Times New Roman" w:hAnsi="Times New Roman"/>
          <w:sz w:val="24"/>
          <w:szCs w:val="24"/>
        </w:rPr>
        <w:t xml:space="preserve"> (the </w:t>
      </w:r>
      <w:r w:rsidRPr="000D58C9">
        <w:rPr>
          <w:rFonts w:ascii="Times New Roman" w:hAnsi="Times New Roman"/>
          <w:b/>
          <w:i/>
          <w:sz w:val="24"/>
          <w:szCs w:val="24"/>
        </w:rPr>
        <w:t>instrument</w:t>
      </w:r>
      <w:r w:rsidRPr="000D58C9">
        <w:rPr>
          <w:rFonts w:ascii="Times New Roman" w:hAnsi="Times New Roman"/>
          <w:sz w:val="24"/>
          <w:szCs w:val="24"/>
        </w:rPr>
        <w:t xml:space="preserve">) </w:t>
      </w:r>
      <w:r>
        <w:rPr>
          <w:rFonts w:ascii="Times New Roman" w:hAnsi="Times New Roman"/>
          <w:sz w:val="24"/>
          <w:szCs w:val="24"/>
        </w:rPr>
        <w:t>extend</w:t>
      </w:r>
      <w:r w:rsidR="00694773">
        <w:rPr>
          <w:rFonts w:ascii="Times New Roman" w:hAnsi="Times New Roman"/>
          <w:sz w:val="24"/>
          <w:szCs w:val="24"/>
        </w:rPr>
        <w:t>s</w:t>
      </w:r>
      <w:r>
        <w:rPr>
          <w:rFonts w:ascii="Times New Roman" w:hAnsi="Times New Roman"/>
          <w:sz w:val="24"/>
          <w:szCs w:val="24"/>
        </w:rPr>
        <w:t xml:space="preserve"> the end-date of a transitional arrangement</w:t>
      </w:r>
      <w:r w:rsidR="0075260F">
        <w:rPr>
          <w:rFonts w:ascii="Times New Roman" w:hAnsi="Times New Roman"/>
          <w:sz w:val="24"/>
          <w:szCs w:val="24"/>
        </w:rPr>
        <w:t xml:space="preserve"> provided </w:t>
      </w:r>
      <w:r w:rsidR="006E7062">
        <w:rPr>
          <w:rFonts w:ascii="Times New Roman" w:hAnsi="Times New Roman"/>
          <w:sz w:val="24"/>
          <w:szCs w:val="24"/>
        </w:rPr>
        <w:t>under</w:t>
      </w:r>
      <w:r w:rsidR="0075260F">
        <w:rPr>
          <w:rFonts w:ascii="Times New Roman" w:hAnsi="Times New Roman"/>
          <w:sz w:val="24"/>
          <w:szCs w:val="24"/>
        </w:rPr>
        <w:t xml:space="preserve"> the </w:t>
      </w:r>
      <w:r w:rsidR="0075260F" w:rsidRPr="0075260F">
        <w:rPr>
          <w:rFonts w:ascii="Times New Roman" w:hAnsi="Times New Roman"/>
          <w:i/>
          <w:iCs/>
          <w:sz w:val="24"/>
          <w:szCs w:val="24"/>
        </w:rPr>
        <w:t>Part 60 Manual of Standards</w:t>
      </w:r>
      <w:r w:rsidR="000F64FD">
        <w:rPr>
          <w:rFonts w:ascii="Times New Roman" w:hAnsi="Times New Roman"/>
          <w:sz w:val="24"/>
          <w:szCs w:val="24"/>
        </w:rPr>
        <w:t xml:space="preserve"> (the </w:t>
      </w:r>
      <w:r w:rsidR="000F64FD" w:rsidRPr="000F64FD">
        <w:rPr>
          <w:rFonts w:ascii="Times New Roman" w:hAnsi="Times New Roman"/>
          <w:b/>
          <w:bCs/>
          <w:i/>
          <w:iCs/>
          <w:sz w:val="24"/>
          <w:szCs w:val="24"/>
        </w:rPr>
        <w:t>Part 60 MOS</w:t>
      </w:r>
      <w:r w:rsidR="000F64FD">
        <w:rPr>
          <w:rFonts w:ascii="Times New Roman" w:hAnsi="Times New Roman"/>
          <w:sz w:val="24"/>
          <w:szCs w:val="24"/>
        </w:rPr>
        <w:t>)</w:t>
      </w:r>
      <w:r>
        <w:rPr>
          <w:rFonts w:ascii="Times New Roman" w:hAnsi="Times New Roman"/>
          <w:sz w:val="24"/>
          <w:szCs w:val="24"/>
        </w:rPr>
        <w:t xml:space="preserve">, </w:t>
      </w:r>
      <w:r w:rsidR="006E7062">
        <w:rPr>
          <w:rFonts w:ascii="Times New Roman" w:hAnsi="Times New Roman"/>
          <w:sz w:val="24"/>
          <w:szCs w:val="24"/>
        </w:rPr>
        <w:t>by</w:t>
      </w:r>
      <w:r w:rsidRPr="000D58C9">
        <w:t xml:space="preserve"> </w:t>
      </w:r>
      <w:r w:rsidR="0065505E" w:rsidRPr="0065505E">
        <w:rPr>
          <w:rFonts w:ascii="Times New Roman" w:hAnsi="Times New Roman"/>
          <w:sz w:val="24"/>
          <w:szCs w:val="24"/>
        </w:rPr>
        <w:t xml:space="preserve">which </w:t>
      </w:r>
      <w:r w:rsidR="0065505E">
        <w:rPr>
          <w:rFonts w:ascii="Times New Roman" w:hAnsi="Times New Roman"/>
          <w:sz w:val="24"/>
          <w:szCs w:val="24"/>
        </w:rPr>
        <w:t xml:space="preserve">a stated standard applies for the assessment, </w:t>
      </w:r>
      <w:r w:rsidRPr="00C0037C">
        <w:rPr>
          <w:rFonts w:ascii="Times New Roman" w:hAnsi="Times New Roman"/>
          <w:sz w:val="24"/>
          <w:szCs w:val="24"/>
        </w:rPr>
        <w:t>during a recurrent evaluation or special evaluation, of an aeroplane qualified flight simulator against its current qualification level</w:t>
      </w:r>
      <w:r w:rsidR="00C0037C" w:rsidRPr="00C0037C">
        <w:rPr>
          <w:rFonts w:ascii="Times New Roman" w:hAnsi="Times New Roman"/>
          <w:sz w:val="24"/>
          <w:szCs w:val="24"/>
        </w:rPr>
        <w:t xml:space="preserve"> if its </w:t>
      </w:r>
      <w:r w:rsidR="00C0037C" w:rsidRPr="00C0037C">
        <w:rPr>
          <w:rFonts w:ascii="Times New Roman" w:hAnsi="Times New Roman"/>
          <w:iCs/>
          <w:sz w:val="24"/>
          <w:szCs w:val="24"/>
        </w:rPr>
        <w:t xml:space="preserve">equipment or software has, </w:t>
      </w:r>
      <w:r w:rsidR="00C0037C" w:rsidRPr="00C0037C">
        <w:rPr>
          <w:rFonts w:ascii="Times New Roman" w:hAnsi="Times New Roman"/>
          <w:sz w:val="24"/>
          <w:szCs w:val="24"/>
        </w:rPr>
        <w:t>since the qualification level was determined,</w:t>
      </w:r>
      <w:r w:rsidR="00C0037C" w:rsidRPr="00C0037C">
        <w:rPr>
          <w:rFonts w:ascii="Times New Roman" w:hAnsi="Times New Roman"/>
          <w:iCs/>
          <w:sz w:val="24"/>
          <w:szCs w:val="24"/>
        </w:rPr>
        <w:t xml:space="preserve"> been modified for full stall training</w:t>
      </w:r>
      <w:bookmarkEnd w:id="0"/>
      <w:r w:rsidR="0065505E" w:rsidRPr="00C0037C">
        <w:rPr>
          <w:rFonts w:ascii="Times New Roman" w:hAnsi="Times New Roman"/>
          <w:sz w:val="24"/>
          <w:szCs w:val="24"/>
        </w:rPr>
        <w:t>.</w:t>
      </w:r>
      <w:r w:rsidR="00694773">
        <w:rPr>
          <w:rFonts w:ascii="Times New Roman" w:hAnsi="Times New Roman"/>
          <w:sz w:val="24"/>
          <w:szCs w:val="24"/>
        </w:rPr>
        <w:t xml:space="preserve"> Also, the instrument adds </w:t>
      </w:r>
      <w:r w:rsidR="008716E6">
        <w:rPr>
          <w:rFonts w:ascii="Times New Roman" w:hAnsi="Times New Roman"/>
          <w:sz w:val="24"/>
          <w:szCs w:val="24"/>
        </w:rPr>
        <w:t>a</w:t>
      </w:r>
      <w:r w:rsidR="00694773">
        <w:rPr>
          <w:rFonts w:ascii="Times New Roman" w:hAnsi="Times New Roman"/>
          <w:sz w:val="24"/>
          <w:szCs w:val="24"/>
        </w:rPr>
        <w:t xml:space="preserve"> standard to the existing 2 </w:t>
      </w:r>
      <w:r w:rsidR="008716E6">
        <w:rPr>
          <w:rFonts w:ascii="Times New Roman" w:hAnsi="Times New Roman"/>
          <w:sz w:val="24"/>
          <w:szCs w:val="24"/>
        </w:rPr>
        <w:t>mentioned</w:t>
      </w:r>
      <w:r w:rsidR="00694773">
        <w:rPr>
          <w:rFonts w:ascii="Times New Roman" w:hAnsi="Times New Roman"/>
          <w:sz w:val="24"/>
          <w:szCs w:val="24"/>
        </w:rPr>
        <w:t xml:space="preserve"> standards </w:t>
      </w:r>
      <w:r w:rsidR="00C0037C">
        <w:rPr>
          <w:rFonts w:ascii="Times New Roman" w:hAnsi="Times New Roman"/>
          <w:sz w:val="24"/>
          <w:szCs w:val="24"/>
        </w:rPr>
        <w:t xml:space="preserve">under which the qualification level may be determined and </w:t>
      </w:r>
      <w:r w:rsidR="00694773">
        <w:rPr>
          <w:rFonts w:ascii="Times New Roman" w:hAnsi="Times New Roman"/>
          <w:sz w:val="24"/>
          <w:szCs w:val="24"/>
        </w:rPr>
        <w:t>that may be used for the assessment.</w:t>
      </w:r>
    </w:p>
    <w:bookmarkEnd w:id="1"/>
    <w:p w14:paraId="69AA2492" w14:textId="3F49F278" w:rsidR="002E3453" w:rsidRDefault="002E3453" w:rsidP="006D6009">
      <w:pPr>
        <w:spacing w:after="0" w:line="240" w:lineRule="auto"/>
        <w:rPr>
          <w:rFonts w:ascii="Times New Roman" w:hAnsi="Times New Roman"/>
          <w:sz w:val="24"/>
          <w:szCs w:val="24"/>
        </w:rPr>
      </w:pPr>
    </w:p>
    <w:p w14:paraId="60099299" w14:textId="3E378CAB" w:rsidR="002E3453" w:rsidRDefault="002E3453" w:rsidP="002E3453">
      <w:pPr>
        <w:pStyle w:val="LDBodytext"/>
      </w:pPr>
      <w:bookmarkStart w:id="2" w:name="_Hlk81991118"/>
      <w:r>
        <w:t>Also, the instrument includes minor, or machinery-type</w:t>
      </w:r>
      <w:r w:rsidR="006A4DF6">
        <w:t>,</w:t>
      </w:r>
      <w:r>
        <w:t xml:space="preserve"> amendments of the Part 60 MOS.</w:t>
      </w:r>
    </w:p>
    <w:p w14:paraId="12E7C1FC" w14:textId="77777777" w:rsidR="002E3453" w:rsidRPr="007B0649" w:rsidRDefault="002E3453" w:rsidP="006D6009">
      <w:pPr>
        <w:spacing w:after="0" w:line="240" w:lineRule="auto"/>
        <w:rPr>
          <w:rFonts w:ascii="Times New Roman" w:eastAsia="Times New Roman" w:hAnsi="Times New Roman"/>
          <w:sz w:val="24"/>
          <w:szCs w:val="24"/>
        </w:rPr>
      </w:pPr>
    </w:p>
    <w:bookmarkEnd w:id="2"/>
    <w:p w14:paraId="5241124D" w14:textId="77777777" w:rsidR="006D6009" w:rsidRPr="007B0649" w:rsidRDefault="006D6009" w:rsidP="007B0649">
      <w:pPr>
        <w:spacing w:after="0" w:line="240" w:lineRule="auto"/>
        <w:rPr>
          <w:rFonts w:ascii="Times New Roman" w:eastAsia="Times New Roman" w:hAnsi="Times New Roman"/>
          <w:b/>
          <w:bCs/>
          <w:sz w:val="24"/>
          <w:szCs w:val="24"/>
        </w:rPr>
      </w:pPr>
      <w:r w:rsidRPr="007B0649">
        <w:rPr>
          <w:rFonts w:ascii="Times New Roman" w:eastAsia="Times New Roman" w:hAnsi="Times New Roman"/>
          <w:b/>
          <w:bCs/>
          <w:sz w:val="24"/>
          <w:szCs w:val="24"/>
        </w:rPr>
        <w:t>Legislation</w:t>
      </w:r>
    </w:p>
    <w:p w14:paraId="781E4382" w14:textId="424FD711" w:rsidR="00930082" w:rsidRDefault="00930082" w:rsidP="006D6009">
      <w:pPr>
        <w:spacing w:after="0" w:line="240" w:lineRule="auto"/>
        <w:rPr>
          <w:rFonts w:ascii="Times New Roman" w:hAnsi="Times New Roman"/>
          <w:color w:val="000000" w:themeColor="text1"/>
          <w:sz w:val="24"/>
          <w:szCs w:val="24"/>
        </w:rPr>
      </w:pPr>
      <w:r w:rsidRPr="00930082">
        <w:rPr>
          <w:rFonts w:ascii="Times New Roman" w:hAnsi="Times New Roman"/>
          <w:color w:val="000000" w:themeColor="text1"/>
          <w:sz w:val="24"/>
          <w:szCs w:val="24"/>
        </w:rPr>
        <w:t xml:space="preserve">Under section 9 of the </w:t>
      </w:r>
      <w:r w:rsidRPr="00930082">
        <w:rPr>
          <w:rFonts w:ascii="Times New Roman" w:hAnsi="Times New Roman"/>
          <w:i/>
          <w:color w:val="000000" w:themeColor="text1"/>
          <w:sz w:val="24"/>
          <w:szCs w:val="24"/>
        </w:rPr>
        <w:t>Civil Aviation Act 1988</w:t>
      </w:r>
      <w:r w:rsidRPr="00930082">
        <w:rPr>
          <w:rFonts w:ascii="Times New Roman" w:hAnsi="Times New Roman"/>
          <w:color w:val="000000" w:themeColor="text1"/>
          <w:sz w:val="24"/>
          <w:szCs w:val="24"/>
        </w:rPr>
        <w:t xml:space="preserve"> (the </w:t>
      </w:r>
      <w:r w:rsidRPr="00930082">
        <w:rPr>
          <w:rFonts w:ascii="Times New Roman" w:hAnsi="Times New Roman"/>
          <w:b/>
          <w:i/>
          <w:color w:val="000000" w:themeColor="text1"/>
          <w:sz w:val="24"/>
          <w:szCs w:val="24"/>
        </w:rPr>
        <w:t>Act</w:t>
      </w:r>
      <w:r w:rsidRPr="00930082">
        <w:rPr>
          <w:rFonts w:ascii="Times New Roman" w:hAnsi="Times New Roman"/>
          <w:color w:val="000000" w:themeColor="text1"/>
          <w:sz w:val="24"/>
          <w:szCs w:val="24"/>
        </w:rPr>
        <w:t>), the Civil Aviation Safety Authority (</w:t>
      </w:r>
      <w:r w:rsidRPr="00930082">
        <w:rPr>
          <w:rFonts w:ascii="Times New Roman" w:hAnsi="Times New Roman"/>
          <w:b/>
          <w:i/>
          <w:color w:val="000000" w:themeColor="text1"/>
          <w:sz w:val="24"/>
          <w:szCs w:val="24"/>
        </w:rPr>
        <w:t>CASA</w:t>
      </w:r>
      <w:r w:rsidRPr="00930082">
        <w:rPr>
          <w:rFonts w:ascii="Times New Roman" w:hAnsi="Times New Roman"/>
          <w:color w:val="000000" w:themeColor="text1"/>
          <w:sz w:val="24"/>
          <w:szCs w:val="24"/>
        </w:rPr>
        <w:t>) has the function of conducting the safety regulation of a range of matters including, under paragraph 9 (1) (c), developing and promulgating appropriate, clear and concise aviation safety standards.</w:t>
      </w:r>
    </w:p>
    <w:p w14:paraId="0BFA81D8" w14:textId="77777777" w:rsidR="00930082" w:rsidRPr="00620AE0" w:rsidRDefault="00930082" w:rsidP="006D6009">
      <w:pPr>
        <w:spacing w:after="0" w:line="240" w:lineRule="auto"/>
        <w:rPr>
          <w:rFonts w:ascii="Times New Roman" w:eastAsia="Times New Roman" w:hAnsi="Times New Roman"/>
        </w:rPr>
      </w:pPr>
    </w:p>
    <w:p w14:paraId="2567FF46" w14:textId="04DC85C4" w:rsidR="006D6009" w:rsidRPr="000F64FD" w:rsidRDefault="006D6009" w:rsidP="006D6009">
      <w:pPr>
        <w:spacing w:after="0" w:line="240" w:lineRule="auto"/>
        <w:rPr>
          <w:rFonts w:ascii="Times New Roman" w:eastAsia="Times New Roman" w:hAnsi="Times New Roman"/>
          <w:sz w:val="24"/>
          <w:szCs w:val="24"/>
        </w:rPr>
      </w:pPr>
      <w:r w:rsidRPr="000F64FD">
        <w:rPr>
          <w:rFonts w:ascii="Times New Roman" w:eastAsia="Times New Roman" w:hAnsi="Times New Roman"/>
          <w:sz w:val="24"/>
          <w:szCs w:val="24"/>
        </w:rPr>
        <w:t xml:space="preserve">Section 98 of the </w:t>
      </w:r>
      <w:r w:rsidRPr="00786217">
        <w:rPr>
          <w:rFonts w:ascii="Times New Roman" w:eastAsia="Times New Roman" w:hAnsi="Times New Roman"/>
          <w:bCs/>
          <w:iCs/>
          <w:sz w:val="24"/>
          <w:szCs w:val="24"/>
        </w:rPr>
        <w:t>Act</w:t>
      </w:r>
      <w:r w:rsidRPr="000F64FD">
        <w:rPr>
          <w:rFonts w:ascii="Times New Roman" w:eastAsia="Times New Roman" w:hAnsi="Times New Roman"/>
          <w:sz w:val="24"/>
          <w:szCs w:val="24"/>
        </w:rPr>
        <w:t xml:space="preserve"> empowers the Governor-General to make regulations for the Act and in the interests of the safety of air navigation.</w:t>
      </w:r>
      <w:r w:rsidR="00F25143" w:rsidRPr="000F64FD">
        <w:rPr>
          <w:rFonts w:ascii="Times New Roman" w:eastAsia="Times New Roman" w:hAnsi="Times New Roman"/>
          <w:sz w:val="24"/>
          <w:szCs w:val="24"/>
        </w:rPr>
        <w:t xml:space="preserve"> Relevantly, the Governor-General has made the </w:t>
      </w:r>
      <w:r w:rsidR="00F25143" w:rsidRPr="000F64FD">
        <w:rPr>
          <w:rFonts w:ascii="Times New Roman" w:eastAsia="Times New Roman" w:hAnsi="Times New Roman"/>
          <w:i/>
          <w:sz w:val="24"/>
          <w:szCs w:val="24"/>
        </w:rPr>
        <w:t>Civil Aviation Safety Regulations</w:t>
      </w:r>
      <w:r w:rsidR="009E7E67">
        <w:rPr>
          <w:rFonts w:ascii="Times New Roman" w:eastAsia="Times New Roman" w:hAnsi="Times New Roman"/>
          <w:i/>
          <w:sz w:val="24"/>
          <w:szCs w:val="24"/>
        </w:rPr>
        <w:t xml:space="preserve"> </w:t>
      </w:r>
      <w:r w:rsidR="00F25143" w:rsidRPr="000F64FD">
        <w:rPr>
          <w:rFonts w:ascii="Times New Roman" w:eastAsia="Times New Roman" w:hAnsi="Times New Roman"/>
          <w:i/>
          <w:sz w:val="24"/>
          <w:szCs w:val="24"/>
        </w:rPr>
        <w:t xml:space="preserve">1998 </w:t>
      </w:r>
      <w:r w:rsidR="00F25143" w:rsidRPr="000F64FD">
        <w:rPr>
          <w:rFonts w:ascii="Times New Roman" w:eastAsia="Times New Roman" w:hAnsi="Times New Roman"/>
          <w:sz w:val="24"/>
          <w:szCs w:val="24"/>
        </w:rPr>
        <w:t>(</w:t>
      </w:r>
      <w:r w:rsidR="00F25143" w:rsidRPr="000F64FD">
        <w:rPr>
          <w:rFonts w:ascii="Times New Roman" w:eastAsia="Times New Roman" w:hAnsi="Times New Roman"/>
          <w:b/>
          <w:i/>
          <w:sz w:val="24"/>
          <w:szCs w:val="24"/>
        </w:rPr>
        <w:t>CASR</w:t>
      </w:r>
      <w:r w:rsidR="00F25143" w:rsidRPr="000F64FD">
        <w:rPr>
          <w:rFonts w:ascii="Times New Roman" w:eastAsia="Times New Roman" w:hAnsi="Times New Roman"/>
          <w:sz w:val="24"/>
          <w:szCs w:val="24"/>
        </w:rPr>
        <w:t>).</w:t>
      </w:r>
      <w:r w:rsidR="00930082" w:rsidRPr="000F64FD">
        <w:rPr>
          <w:rFonts w:ascii="Times New Roman" w:eastAsia="Times New Roman" w:hAnsi="Times New Roman"/>
          <w:sz w:val="24"/>
          <w:szCs w:val="24"/>
        </w:rPr>
        <w:t xml:space="preserve"> </w:t>
      </w:r>
      <w:r w:rsidR="00930082" w:rsidRPr="000F64FD">
        <w:rPr>
          <w:rFonts w:ascii="Times New Roman" w:hAnsi="Times New Roman"/>
          <w:color w:val="000000" w:themeColor="text1"/>
          <w:sz w:val="24"/>
          <w:szCs w:val="24"/>
        </w:rPr>
        <w:t>Part 60 of CASR provides for the evaluation</w:t>
      </w:r>
      <w:r w:rsidR="00620AE0" w:rsidRPr="000F64FD">
        <w:rPr>
          <w:rFonts w:ascii="Times New Roman" w:hAnsi="Times New Roman"/>
          <w:color w:val="000000" w:themeColor="text1"/>
          <w:sz w:val="24"/>
          <w:szCs w:val="24"/>
        </w:rPr>
        <w:t>,</w:t>
      </w:r>
      <w:r w:rsidR="00930082" w:rsidRPr="000F64FD">
        <w:rPr>
          <w:rFonts w:ascii="Times New Roman" w:hAnsi="Times New Roman"/>
          <w:color w:val="000000" w:themeColor="text1"/>
          <w:sz w:val="24"/>
          <w:szCs w:val="24"/>
        </w:rPr>
        <w:t xml:space="preserve"> and qualification</w:t>
      </w:r>
      <w:r w:rsidR="00620AE0" w:rsidRPr="000F64FD">
        <w:rPr>
          <w:rFonts w:ascii="Times New Roman" w:hAnsi="Times New Roman"/>
          <w:color w:val="000000" w:themeColor="text1"/>
          <w:sz w:val="24"/>
          <w:szCs w:val="24"/>
        </w:rPr>
        <w:t>,</w:t>
      </w:r>
      <w:r w:rsidR="00930082" w:rsidRPr="000F64FD">
        <w:rPr>
          <w:rFonts w:ascii="Times New Roman" w:hAnsi="Times New Roman"/>
          <w:color w:val="000000" w:themeColor="text1"/>
          <w:sz w:val="24"/>
          <w:szCs w:val="24"/>
        </w:rPr>
        <w:t xml:space="preserve"> of flight simulators.</w:t>
      </w:r>
    </w:p>
    <w:p w14:paraId="21B8D81B" w14:textId="77777777" w:rsidR="006D6009" w:rsidRDefault="006D6009" w:rsidP="006D6009">
      <w:pPr>
        <w:spacing w:after="0" w:line="240" w:lineRule="auto"/>
        <w:rPr>
          <w:rFonts w:ascii="Times New Roman" w:eastAsia="Times New Roman" w:hAnsi="Times New Roman"/>
          <w:i/>
          <w:sz w:val="24"/>
          <w:szCs w:val="24"/>
        </w:rPr>
      </w:pPr>
    </w:p>
    <w:p w14:paraId="387F253B" w14:textId="558E0868" w:rsidR="006D6009" w:rsidRPr="000F64FD" w:rsidRDefault="000F64FD" w:rsidP="006D6009">
      <w:pPr>
        <w:spacing w:after="0" w:line="240" w:lineRule="auto"/>
        <w:rPr>
          <w:rFonts w:ascii="Times New Roman" w:hAnsi="Times New Roman"/>
          <w:color w:val="000000" w:themeColor="text1"/>
          <w:sz w:val="24"/>
          <w:szCs w:val="24"/>
        </w:rPr>
      </w:pPr>
      <w:bookmarkStart w:id="3" w:name="_Hlk81991282"/>
      <w:r w:rsidRPr="000F64FD">
        <w:rPr>
          <w:rFonts w:ascii="Times New Roman" w:hAnsi="Times New Roman"/>
          <w:color w:val="000000" w:themeColor="text1"/>
          <w:sz w:val="24"/>
          <w:szCs w:val="24"/>
        </w:rPr>
        <w:t xml:space="preserve">Subregulation 60.020 (1) of CASR provides for the qualification level of a flight simulator to be determined in accordance with </w:t>
      </w:r>
      <w:r w:rsidR="00DA773F">
        <w:rPr>
          <w:rFonts w:ascii="Times New Roman" w:hAnsi="Times New Roman"/>
          <w:color w:val="000000" w:themeColor="text1"/>
          <w:sz w:val="24"/>
          <w:szCs w:val="24"/>
        </w:rPr>
        <w:t xml:space="preserve">the </w:t>
      </w:r>
      <w:r w:rsidRPr="000F64FD">
        <w:rPr>
          <w:rFonts w:ascii="Times New Roman" w:hAnsi="Times New Roman"/>
          <w:color w:val="000000" w:themeColor="text1"/>
          <w:sz w:val="24"/>
          <w:szCs w:val="24"/>
        </w:rPr>
        <w:t xml:space="preserve">standards </w:t>
      </w:r>
      <w:r w:rsidR="00DA773F">
        <w:rPr>
          <w:rFonts w:ascii="Times New Roman" w:hAnsi="Times New Roman"/>
          <w:color w:val="000000" w:themeColor="text1"/>
          <w:sz w:val="24"/>
          <w:szCs w:val="24"/>
        </w:rPr>
        <w:t>mentioned</w:t>
      </w:r>
      <w:r>
        <w:rPr>
          <w:rFonts w:ascii="Times New Roman" w:hAnsi="Times New Roman"/>
          <w:color w:val="000000" w:themeColor="text1"/>
          <w:sz w:val="24"/>
          <w:szCs w:val="24"/>
        </w:rPr>
        <w:t xml:space="preserve"> </w:t>
      </w:r>
      <w:r w:rsidRPr="000F64FD">
        <w:rPr>
          <w:rFonts w:ascii="Times New Roman" w:hAnsi="Times New Roman"/>
          <w:color w:val="000000" w:themeColor="text1"/>
          <w:sz w:val="24"/>
          <w:szCs w:val="24"/>
        </w:rPr>
        <w:t xml:space="preserve">in the </w:t>
      </w:r>
      <w:r>
        <w:rPr>
          <w:rFonts w:ascii="Times New Roman" w:hAnsi="Times New Roman"/>
          <w:color w:val="000000" w:themeColor="text1"/>
          <w:sz w:val="24"/>
          <w:szCs w:val="24"/>
        </w:rPr>
        <w:t xml:space="preserve">Part 60 </w:t>
      </w:r>
      <w:r w:rsidRPr="000F64FD">
        <w:rPr>
          <w:rFonts w:ascii="Times New Roman" w:hAnsi="Times New Roman"/>
          <w:color w:val="000000" w:themeColor="text1"/>
          <w:sz w:val="24"/>
          <w:szCs w:val="24"/>
        </w:rPr>
        <w:t>M</w:t>
      </w:r>
      <w:r>
        <w:rPr>
          <w:rFonts w:ascii="Times New Roman" w:hAnsi="Times New Roman"/>
          <w:color w:val="000000" w:themeColor="text1"/>
          <w:sz w:val="24"/>
          <w:szCs w:val="24"/>
        </w:rPr>
        <w:t>OS</w:t>
      </w:r>
      <w:r w:rsidRPr="000F64FD">
        <w:rPr>
          <w:rFonts w:ascii="Times New Roman" w:hAnsi="Times New Roman"/>
          <w:color w:val="000000" w:themeColor="text1"/>
          <w:sz w:val="24"/>
          <w:szCs w:val="24"/>
        </w:rPr>
        <w:t>.</w:t>
      </w:r>
    </w:p>
    <w:bookmarkEnd w:id="3"/>
    <w:p w14:paraId="4BEFAA31" w14:textId="77777777" w:rsidR="000F64FD" w:rsidRDefault="000F64FD" w:rsidP="006D6009">
      <w:pPr>
        <w:spacing w:after="0" w:line="240" w:lineRule="auto"/>
        <w:rPr>
          <w:rFonts w:ascii="Times New Roman" w:eastAsia="Times New Roman" w:hAnsi="Times New Roman"/>
          <w:sz w:val="24"/>
          <w:szCs w:val="24"/>
        </w:rPr>
      </w:pPr>
    </w:p>
    <w:p w14:paraId="7E0D987D" w14:textId="68AAFF29" w:rsidR="006D6009" w:rsidRDefault="00586B7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subsection</w:t>
      </w:r>
      <w:r w:rsidR="009E7E67">
        <w:rPr>
          <w:rFonts w:ascii="Times New Roman" w:eastAsia="Times New Roman" w:hAnsi="Times New Roman"/>
          <w:sz w:val="24"/>
          <w:szCs w:val="24"/>
        </w:rPr>
        <w:t xml:space="preserve"> </w:t>
      </w:r>
      <w:r>
        <w:rPr>
          <w:rFonts w:ascii="Times New Roman" w:eastAsia="Times New Roman" w:hAnsi="Times New Roman"/>
          <w:sz w:val="24"/>
          <w:szCs w:val="24"/>
        </w:rPr>
        <w:t xml:space="preserve">14 (2) of the </w:t>
      </w:r>
      <w:r w:rsidR="008244DF">
        <w:rPr>
          <w:rFonts w:ascii="Times New Roman" w:eastAsia="Times New Roman" w:hAnsi="Times New Roman"/>
          <w:i/>
          <w:iCs/>
          <w:sz w:val="24"/>
          <w:szCs w:val="24"/>
        </w:rPr>
        <w:t xml:space="preserve">Legislation Act </w:t>
      </w:r>
      <w:r w:rsidR="008244DF" w:rsidRPr="00773B07">
        <w:rPr>
          <w:rFonts w:ascii="Times New Roman" w:eastAsia="Times New Roman" w:hAnsi="Times New Roman"/>
          <w:i/>
          <w:iCs/>
          <w:sz w:val="24"/>
          <w:szCs w:val="24"/>
        </w:rPr>
        <w:t>2003</w:t>
      </w:r>
      <w:r w:rsidR="008244DF">
        <w:rPr>
          <w:rFonts w:ascii="Times New Roman" w:eastAsia="Times New Roman" w:hAnsi="Times New Roman"/>
          <w:sz w:val="24"/>
          <w:szCs w:val="24"/>
        </w:rPr>
        <w:t xml:space="preserve"> (the </w:t>
      </w:r>
      <w:r w:rsidR="008244DF" w:rsidRPr="00773B07">
        <w:rPr>
          <w:rFonts w:ascii="Times New Roman" w:eastAsia="Times New Roman" w:hAnsi="Times New Roman"/>
          <w:b/>
          <w:bCs/>
          <w:i/>
          <w:iCs/>
          <w:sz w:val="24"/>
          <w:szCs w:val="24"/>
        </w:rPr>
        <w:t>LA</w:t>
      </w:r>
      <w:r w:rsidR="008244DF">
        <w:rPr>
          <w:rFonts w:ascii="Times New Roman" w:eastAsia="Times New Roman" w:hAnsi="Times New Roman"/>
          <w:sz w:val="24"/>
          <w:szCs w:val="24"/>
        </w:rPr>
        <w:t>)</w:t>
      </w:r>
      <w:r>
        <w:rPr>
          <w:rFonts w:ascii="Times New Roman" w:eastAsia="Times New Roman" w:hAnsi="Times New Roman"/>
          <w:sz w:val="24"/>
          <w:szCs w:val="24"/>
        </w:rPr>
        <w:t>, unless the contrary intention appears</w:t>
      </w:r>
      <w:r w:rsidRPr="00662D9A">
        <w:rPr>
          <w:rFonts w:ascii="Times New Roman" w:eastAsia="Times New Roman" w:hAnsi="Times New Roman"/>
          <w:sz w:val="24"/>
          <w:szCs w:val="24"/>
        </w:rPr>
        <w:t xml:space="preserve">, </w:t>
      </w:r>
      <w:r w:rsidR="004B5FC6" w:rsidRPr="00662D9A">
        <w:rPr>
          <w:rFonts w:ascii="Times New Roman" w:eastAsia="Times New Roman" w:hAnsi="Times New Roman"/>
          <w:sz w:val="24"/>
          <w:szCs w:val="24"/>
        </w:rPr>
        <w:t>a</w:t>
      </w:r>
      <w:r>
        <w:rPr>
          <w:rFonts w:ascii="Times New Roman" w:eastAsia="Times New Roman" w:hAnsi="Times New Roman"/>
          <w:sz w:val="24"/>
          <w:szCs w:val="24"/>
        </w:rPr>
        <w:t xml:space="preserve"> legislative instrument may not make provision in relation to a matter by applying, adopting or incorporating any matter contained in an instrument or other writing as in force or existing from time to time</w:t>
      </w:r>
      <w:r w:rsidR="0026535B">
        <w:rPr>
          <w:rFonts w:ascii="Times New Roman" w:eastAsia="Times New Roman" w:hAnsi="Times New Roman"/>
          <w:sz w:val="24"/>
          <w:szCs w:val="24"/>
        </w:rPr>
        <w:t>.</w:t>
      </w:r>
      <w:r w:rsidR="00773B07" w:rsidRPr="00773B07">
        <w:rPr>
          <w:rFonts w:ascii="Times New Roman" w:eastAsia="Times New Roman" w:hAnsi="Times New Roman"/>
          <w:sz w:val="24"/>
          <w:szCs w:val="24"/>
        </w:rPr>
        <w:t xml:space="preserve"> </w:t>
      </w:r>
      <w:r w:rsidR="00773B07">
        <w:rPr>
          <w:rFonts w:ascii="Times New Roman" w:eastAsia="Times New Roman" w:hAnsi="Times New Roman"/>
          <w:sz w:val="24"/>
          <w:szCs w:val="24"/>
        </w:rPr>
        <w:t>However, s</w:t>
      </w:r>
      <w:r w:rsidR="00FA4186" w:rsidRPr="00773B07">
        <w:rPr>
          <w:rFonts w:ascii="Times New Roman" w:eastAsia="Times New Roman" w:hAnsi="Times New Roman"/>
          <w:sz w:val="24"/>
          <w:szCs w:val="24"/>
        </w:rPr>
        <w:t>ubsection</w:t>
      </w:r>
      <w:r w:rsidR="009E7E67">
        <w:rPr>
          <w:rFonts w:ascii="Times New Roman" w:eastAsia="Times New Roman" w:hAnsi="Times New Roman"/>
          <w:sz w:val="24"/>
          <w:szCs w:val="24"/>
        </w:rPr>
        <w:t xml:space="preserve"> </w:t>
      </w:r>
      <w:r w:rsidR="006D6009">
        <w:rPr>
          <w:rFonts w:ascii="Times New Roman" w:eastAsia="Times New Roman" w:hAnsi="Times New Roman"/>
          <w:sz w:val="24"/>
          <w:szCs w:val="24"/>
        </w:rPr>
        <w:t>98 (5D) of the Act provides that</w:t>
      </w:r>
      <w:r w:rsidR="00773B07" w:rsidRPr="00662D9A">
        <w:rPr>
          <w:rFonts w:ascii="Times New Roman" w:eastAsia="Times New Roman" w:hAnsi="Times New Roman"/>
          <w:sz w:val="24"/>
          <w:szCs w:val="24"/>
        </w:rPr>
        <w:t xml:space="preserve">, </w:t>
      </w:r>
      <w:r w:rsidR="00C03D44" w:rsidRPr="00662D9A">
        <w:rPr>
          <w:rFonts w:ascii="Times New Roman" w:eastAsia="Times New Roman" w:hAnsi="Times New Roman"/>
          <w:sz w:val="24"/>
          <w:szCs w:val="24"/>
        </w:rPr>
        <w:t>despite section 14 of the LA,</w:t>
      </w:r>
      <w:r w:rsidR="00C03D44">
        <w:rPr>
          <w:rFonts w:ascii="Times New Roman" w:eastAsia="Times New Roman" w:hAnsi="Times New Roman"/>
          <w:sz w:val="24"/>
          <w:szCs w:val="24"/>
        </w:rPr>
        <w:t xml:space="preserve"> </w:t>
      </w:r>
      <w:r w:rsidR="006D6009">
        <w:rPr>
          <w:rFonts w:ascii="Times New Roman" w:eastAsia="Times New Roman" w:hAnsi="Times New Roman"/>
          <w:sz w:val="24"/>
          <w:szCs w:val="24"/>
        </w:rPr>
        <w:t>a legislative instrument made under the Act or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Default="006D6009" w:rsidP="006D6009">
      <w:pPr>
        <w:spacing w:after="0" w:line="240" w:lineRule="auto"/>
        <w:rPr>
          <w:rFonts w:ascii="Times New Roman" w:eastAsia="Times New Roman" w:hAnsi="Times New Roman"/>
          <w:sz w:val="24"/>
          <w:szCs w:val="24"/>
        </w:rPr>
      </w:pPr>
    </w:p>
    <w:p w14:paraId="12F50306" w14:textId="1D3EAB91"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33 (3) of the </w:t>
      </w:r>
      <w:r w:rsidRPr="00F408A1">
        <w:rPr>
          <w:rFonts w:ascii="Times New Roman" w:eastAsia="Times New Roman" w:hAnsi="Times New Roman"/>
          <w:i/>
          <w:sz w:val="24"/>
          <w:szCs w:val="24"/>
        </w:rPr>
        <w:t>Acts Interpretation Act 1901</w:t>
      </w:r>
      <w:r w:rsidR="00571EB1">
        <w:rPr>
          <w:rFonts w:ascii="Times New Roman" w:eastAsia="Times New Roman" w:hAnsi="Times New Roman"/>
          <w:iCs/>
          <w:sz w:val="24"/>
          <w:szCs w:val="24"/>
        </w:rPr>
        <w:t xml:space="preserve"> (the </w:t>
      </w:r>
      <w:r w:rsidR="00571EB1" w:rsidRPr="00571EB1">
        <w:rPr>
          <w:rFonts w:ascii="Times New Roman" w:eastAsia="Times New Roman" w:hAnsi="Times New Roman"/>
          <w:b/>
          <w:bCs/>
          <w:i/>
          <w:sz w:val="24"/>
          <w:szCs w:val="24"/>
        </w:rPr>
        <w:t>AIA</w:t>
      </w:r>
      <w:r w:rsidR="00571EB1">
        <w:rPr>
          <w:rFonts w:ascii="Times New Roman" w:eastAsia="Times New Roman" w:hAnsi="Times New Roman"/>
          <w:iCs/>
          <w:sz w:val="24"/>
          <w:szCs w:val="24"/>
        </w:rPr>
        <w:t>)</w:t>
      </w:r>
      <w:r>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C81B11B" w14:textId="77777777" w:rsidR="006D6009" w:rsidRDefault="006D6009" w:rsidP="006D6009">
      <w:pPr>
        <w:spacing w:after="0" w:line="240" w:lineRule="auto"/>
        <w:rPr>
          <w:rFonts w:ascii="Times New Roman" w:eastAsia="Times New Roman" w:hAnsi="Times New Roman"/>
          <w:sz w:val="24"/>
          <w:szCs w:val="24"/>
        </w:rPr>
      </w:pPr>
    </w:p>
    <w:p w14:paraId="25110BF1" w14:textId="3D13B4E9" w:rsidR="006D6009" w:rsidRDefault="007B5B91" w:rsidP="00773B07">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Overview of instrument</w:t>
      </w:r>
    </w:p>
    <w:p w14:paraId="5445D189" w14:textId="594D0406" w:rsidR="00F200FF" w:rsidRPr="0032671F" w:rsidRDefault="006839EF" w:rsidP="00F200FF">
      <w:pPr>
        <w:pStyle w:val="LDP2i"/>
        <w:spacing w:before="0" w:after="0"/>
        <w:ind w:left="0" w:firstLine="0"/>
        <w:rPr>
          <w:iCs/>
        </w:rPr>
      </w:pPr>
      <w:r w:rsidRPr="006839EF">
        <w:t xml:space="preserve">Section </w:t>
      </w:r>
      <w:r>
        <w:t xml:space="preserve">5 of the Part 60 MOS has provisions </w:t>
      </w:r>
      <w:r w:rsidRPr="00662D9A">
        <w:t>setting</w:t>
      </w:r>
      <w:r w:rsidR="004B5FC6" w:rsidRPr="00662D9A">
        <w:t xml:space="preserve"> </w:t>
      </w:r>
      <w:r w:rsidRPr="00662D9A">
        <w:t>out</w:t>
      </w:r>
      <w:r>
        <w:t xml:space="preserve"> transitional arrangements for </w:t>
      </w:r>
      <w:r w:rsidRPr="009954F8">
        <w:t xml:space="preserve">aeroplane qualified </w:t>
      </w:r>
      <w:r w:rsidR="009954F8" w:rsidRPr="009954F8">
        <w:t>flight</w:t>
      </w:r>
      <w:r w:rsidRPr="009954F8">
        <w:t xml:space="preserve"> simulators.</w:t>
      </w:r>
      <w:r w:rsidR="009954F8" w:rsidRPr="009954F8">
        <w:t xml:space="preserve"> </w:t>
      </w:r>
      <w:bookmarkStart w:id="4" w:name="_Hlk81306375"/>
      <w:bookmarkStart w:id="5" w:name="_Hlk81303966"/>
      <w:r w:rsidR="009954F8" w:rsidRPr="009954F8">
        <w:t xml:space="preserve">Under subsection 5 (4), </w:t>
      </w:r>
      <w:r w:rsidR="009954F8" w:rsidRPr="009954F8">
        <w:rPr>
          <w:iCs/>
        </w:rPr>
        <w:t xml:space="preserve">if the qualification level of an aeroplane qualified flight simulator was determined in accordance with </w:t>
      </w:r>
      <w:r w:rsidR="00662D9A">
        <w:rPr>
          <w:iCs/>
        </w:rPr>
        <w:t>one</w:t>
      </w:r>
      <w:r w:rsidR="009954F8" w:rsidRPr="00662D9A">
        <w:rPr>
          <w:iCs/>
        </w:rPr>
        <w:t xml:space="preserve"> of </w:t>
      </w:r>
      <w:r w:rsidR="004B5FC6" w:rsidRPr="00662D9A">
        <w:rPr>
          <w:iCs/>
        </w:rPr>
        <w:t>2</w:t>
      </w:r>
      <w:r w:rsidR="009954F8" w:rsidRPr="009954F8">
        <w:rPr>
          <w:iCs/>
        </w:rPr>
        <w:t xml:space="preserve"> </w:t>
      </w:r>
      <w:r w:rsidR="009954F8">
        <w:rPr>
          <w:iCs/>
        </w:rPr>
        <w:t>mentioned</w:t>
      </w:r>
      <w:r w:rsidR="009954F8" w:rsidRPr="009954F8">
        <w:rPr>
          <w:iCs/>
        </w:rPr>
        <w:t xml:space="preserve"> standards, and its equipment or software has, </w:t>
      </w:r>
      <w:r w:rsidR="009954F8" w:rsidRPr="009954F8">
        <w:t>since the qualification level was determined,</w:t>
      </w:r>
      <w:r w:rsidR="009954F8" w:rsidRPr="009954F8">
        <w:rPr>
          <w:iCs/>
        </w:rPr>
        <w:t xml:space="preserve"> been modified under regulation 60.070 of CASR for </w:t>
      </w:r>
      <w:r w:rsidR="009954F8" w:rsidRPr="006A4DF6">
        <w:rPr>
          <w:iCs/>
        </w:rPr>
        <w:t>full stall training</w:t>
      </w:r>
      <w:r w:rsidR="009954F8">
        <w:rPr>
          <w:iCs/>
        </w:rPr>
        <w:t xml:space="preserve">, the </w:t>
      </w:r>
      <w:r w:rsidR="00D272A5">
        <w:rPr>
          <w:iCs/>
        </w:rPr>
        <w:t xml:space="preserve">standard </w:t>
      </w:r>
      <w:r w:rsidR="009954F8">
        <w:rPr>
          <w:iCs/>
        </w:rPr>
        <w:t>mentioned in subsection 5 (5)</w:t>
      </w:r>
      <w:r w:rsidR="00D272A5">
        <w:rPr>
          <w:iCs/>
        </w:rPr>
        <w:t xml:space="preserve"> applies </w:t>
      </w:r>
      <w:r w:rsidR="00650F41">
        <w:t>for the assessment, during a recurrent evaluation or special evaluation, of the flight simulator against its current qualification level</w:t>
      </w:r>
      <w:bookmarkEnd w:id="4"/>
      <w:r w:rsidR="009954F8">
        <w:rPr>
          <w:iCs/>
        </w:rPr>
        <w:t xml:space="preserve">. </w:t>
      </w:r>
      <w:bookmarkEnd w:id="5"/>
      <w:r w:rsidR="009954F8">
        <w:rPr>
          <w:iCs/>
        </w:rPr>
        <w:t>This transitional arrangement applied until 24 March 2021.</w:t>
      </w:r>
    </w:p>
    <w:p w14:paraId="31F7D79A" w14:textId="0C170438" w:rsidR="004E0367" w:rsidRDefault="004E0367" w:rsidP="00F200FF">
      <w:pPr>
        <w:pStyle w:val="LDP2i"/>
        <w:spacing w:before="0" w:after="0"/>
        <w:ind w:left="0" w:firstLine="0"/>
        <w:rPr>
          <w:iCs/>
        </w:rPr>
      </w:pPr>
    </w:p>
    <w:p w14:paraId="09969C5D" w14:textId="617E6826" w:rsidR="004E0367" w:rsidRPr="004E0367" w:rsidRDefault="004E0367" w:rsidP="004E0367">
      <w:pPr>
        <w:pStyle w:val="LDP2i"/>
        <w:spacing w:before="0" w:after="0"/>
        <w:ind w:left="0" w:firstLine="0"/>
        <w:rPr>
          <w:iCs/>
        </w:rPr>
      </w:pPr>
      <w:r w:rsidRPr="004E0367">
        <w:rPr>
          <w:iCs/>
        </w:rPr>
        <w:t>Travel restrictions</w:t>
      </w:r>
      <w:r w:rsidR="0032671F">
        <w:rPr>
          <w:iCs/>
        </w:rPr>
        <w:t xml:space="preserve"> related to,</w:t>
      </w:r>
      <w:r w:rsidRPr="004E0367">
        <w:rPr>
          <w:iCs/>
        </w:rPr>
        <w:t xml:space="preserve"> and the economic impact on the airline industry </w:t>
      </w:r>
      <w:r>
        <w:rPr>
          <w:iCs/>
        </w:rPr>
        <w:t>of</w:t>
      </w:r>
      <w:r w:rsidR="0032671F">
        <w:rPr>
          <w:iCs/>
        </w:rPr>
        <w:t>,</w:t>
      </w:r>
      <w:r>
        <w:rPr>
          <w:iCs/>
        </w:rPr>
        <w:t xml:space="preserve"> the </w:t>
      </w:r>
      <w:r w:rsidRPr="00662D9A">
        <w:rPr>
          <w:iCs/>
        </w:rPr>
        <w:t>COVID</w:t>
      </w:r>
      <w:r w:rsidR="004B5FC6" w:rsidRPr="00662D9A">
        <w:rPr>
          <w:iCs/>
        </w:rPr>
        <w:noBreakHyphen/>
      </w:r>
      <w:r w:rsidRPr="00662D9A">
        <w:rPr>
          <w:iCs/>
        </w:rPr>
        <w:t>19</w:t>
      </w:r>
      <w:r>
        <w:rPr>
          <w:iCs/>
        </w:rPr>
        <w:t xml:space="preserve"> pandemic </w:t>
      </w:r>
      <w:r w:rsidRPr="004E0367">
        <w:rPr>
          <w:iCs/>
        </w:rPr>
        <w:t>created barriers</w:t>
      </w:r>
      <w:r>
        <w:rPr>
          <w:iCs/>
        </w:rPr>
        <w:t xml:space="preserve"> for operators</w:t>
      </w:r>
      <w:r w:rsidRPr="004E0367">
        <w:rPr>
          <w:iCs/>
        </w:rPr>
        <w:t xml:space="preserve"> to</w:t>
      </w:r>
      <w:r w:rsidR="0032671F">
        <w:rPr>
          <w:iCs/>
        </w:rPr>
        <w:t xml:space="preserve"> take advantage of the</w:t>
      </w:r>
      <w:r w:rsidRPr="004E0367">
        <w:rPr>
          <w:iCs/>
        </w:rPr>
        <w:t xml:space="preserve"> </w:t>
      </w:r>
      <w:r w:rsidR="0032671F" w:rsidRPr="0032671F">
        <w:rPr>
          <w:iCs/>
        </w:rPr>
        <w:t>full stall training</w:t>
      </w:r>
      <w:r w:rsidR="0032671F" w:rsidRPr="004E0367">
        <w:rPr>
          <w:iCs/>
        </w:rPr>
        <w:t xml:space="preserve"> </w:t>
      </w:r>
      <w:r w:rsidRPr="004E0367">
        <w:rPr>
          <w:iCs/>
        </w:rPr>
        <w:t xml:space="preserve">upgrade opportunities </w:t>
      </w:r>
      <w:r w:rsidR="0032671F">
        <w:rPr>
          <w:iCs/>
        </w:rPr>
        <w:t>provided by</w:t>
      </w:r>
      <w:r w:rsidRPr="004E0367">
        <w:rPr>
          <w:iCs/>
        </w:rPr>
        <w:t xml:space="preserve"> the transition</w:t>
      </w:r>
      <w:r w:rsidR="0032671F">
        <w:rPr>
          <w:iCs/>
        </w:rPr>
        <w:t>al</w:t>
      </w:r>
      <w:r w:rsidRPr="004E0367">
        <w:rPr>
          <w:iCs/>
        </w:rPr>
        <w:t xml:space="preserve"> arrangements. This has led to only a </w:t>
      </w:r>
      <w:r w:rsidR="00220848" w:rsidRPr="004E0367">
        <w:rPr>
          <w:iCs/>
        </w:rPr>
        <w:t>partial</w:t>
      </w:r>
      <w:r w:rsidR="00220848">
        <w:rPr>
          <w:iCs/>
        </w:rPr>
        <w:t xml:space="preserve"> uptake</w:t>
      </w:r>
      <w:r w:rsidRPr="004E0367">
        <w:rPr>
          <w:iCs/>
        </w:rPr>
        <w:t xml:space="preserve"> of the opportunities</w:t>
      </w:r>
      <w:r w:rsidR="008B4501">
        <w:rPr>
          <w:iCs/>
        </w:rPr>
        <w:t>.</w:t>
      </w:r>
    </w:p>
    <w:p w14:paraId="13747E0F" w14:textId="77777777" w:rsidR="00F200FF" w:rsidRDefault="00F200FF" w:rsidP="00F200FF">
      <w:pPr>
        <w:pStyle w:val="LDP2i"/>
        <w:spacing w:before="0" w:after="0"/>
        <w:ind w:left="0" w:firstLine="0"/>
        <w:rPr>
          <w:iCs/>
        </w:rPr>
      </w:pPr>
    </w:p>
    <w:p w14:paraId="5DB16FE4" w14:textId="4B368452" w:rsidR="00F200FF" w:rsidRDefault="009954F8" w:rsidP="00F200FF">
      <w:pPr>
        <w:pStyle w:val="LDP2i"/>
        <w:spacing w:before="0" w:after="0"/>
        <w:ind w:left="0" w:firstLine="0"/>
      </w:pPr>
      <w:bookmarkStart w:id="6" w:name="_Hlk81322474"/>
      <w:r>
        <w:rPr>
          <w:iCs/>
        </w:rPr>
        <w:t xml:space="preserve">Under the instrument, the transitional arrangement has been extended until 24 March 2023. An operator would have to incur significant upgrade costs to ensure an </w:t>
      </w:r>
      <w:r w:rsidRPr="009954F8">
        <w:t>aeroplane qualified flight simulator</w:t>
      </w:r>
      <w:r w:rsidR="00F200FF">
        <w:t xml:space="preserve">, if modified for full stall training, is assessed in accordance with the latest </w:t>
      </w:r>
      <w:r w:rsidR="001B4E62">
        <w:t xml:space="preserve">relevant </w:t>
      </w:r>
      <w:r w:rsidR="00F200FF">
        <w:t xml:space="preserve">international </w:t>
      </w:r>
      <w:r w:rsidR="001B4E62">
        <w:t>standards</w:t>
      </w:r>
      <w:r w:rsidR="00F200FF">
        <w:t xml:space="preserve">. This amendment allows the operator an </w:t>
      </w:r>
      <w:r w:rsidR="00F200FF" w:rsidRPr="004F32F6">
        <w:t xml:space="preserve">extension of time to </w:t>
      </w:r>
      <w:r w:rsidR="004F32F6" w:rsidRPr="004F32F6">
        <w:t xml:space="preserve">utilise the </w:t>
      </w:r>
      <w:r w:rsidR="004F32F6">
        <w:rPr>
          <w:iCs/>
        </w:rPr>
        <w:t>transitional arrangemen</w:t>
      </w:r>
      <w:r w:rsidR="004F32F6" w:rsidRPr="004F32F6">
        <w:rPr>
          <w:iCs/>
        </w:rPr>
        <w:t>t</w:t>
      </w:r>
      <w:r w:rsidR="00F200FF" w:rsidRPr="004F32F6">
        <w:t>.</w:t>
      </w:r>
    </w:p>
    <w:bookmarkEnd w:id="6"/>
    <w:p w14:paraId="38101B86" w14:textId="7B1E57BD" w:rsidR="006839EF" w:rsidRDefault="006839EF" w:rsidP="006839EF">
      <w:pPr>
        <w:spacing w:after="0" w:line="240" w:lineRule="auto"/>
        <w:rPr>
          <w:rFonts w:ascii="Times New Roman" w:eastAsia="Times New Roman" w:hAnsi="Times New Roman"/>
          <w:sz w:val="24"/>
          <w:szCs w:val="24"/>
        </w:rPr>
      </w:pPr>
    </w:p>
    <w:p w14:paraId="3660CCD8" w14:textId="40FAE7B4" w:rsidR="006839EF" w:rsidRDefault="00F200FF" w:rsidP="00F200FF">
      <w:pPr>
        <w:pStyle w:val="LDP2i"/>
        <w:spacing w:before="0" w:after="0"/>
        <w:ind w:left="0" w:firstLine="0"/>
      </w:pPr>
      <w:r>
        <w:t>Also</w:t>
      </w:r>
      <w:r w:rsidRPr="00F200FF">
        <w:t xml:space="preserve">, when the Part 60 MOS was made, the </w:t>
      </w:r>
      <w:r>
        <w:t xml:space="preserve">standard titled </w:t>
      </w:r>
      <w:r w:rsidRPr="00D86AB3">
        <w:rPr>
          <w:i/>
          <w:iCs/>
        </w:rPr>
        <w:t>Operational Standards and Requirements</w:t>
      </w:r>
      <w:r>
        <w:rPr>
          <w:i/>
          <w:iCs/>
        </w:rPr>
        <w:t> </w:t>
      </w:r>
      <w:r w:rsidRPr="00D86AB3">
        <w:rPr>
          <w:i/>
          <w:iCs/>
        </w:rPr>
        <w:t>—</w:t>
      </w:r>
      <w:r>
        <w:rPr>
          <w:i/>
          <w:iCs/>
        </w:rPr>
        <w:t xml:space="preserve"> </w:t>
      </w:r>
      <w:r w:rsidRPr="00D86AB3">
        <w:rPr>
          <w:i/>
          <w:iCs/>
        </w:rPr>
        <w:t>Approved Flight Simulators (FSD</w:t>
      </w:r>
      <w:r w:rsidRPr="00D86AB3">
        <w:rPr>
          <w:i/>
          <w:iCs/>
        </w:rPr>
        <w:noBreakHyphen/>
        <w:t>1)</w:t>
      </w:r>
      <w:r w:rsidRPr="00F200FF">
        <w:t xml:space="preserve"> </w:t>
      </w:r>
      <w:r w:rsidR="00426F7C">
        <w:t xml:space="preserve">(the </w:t>
      </w:r>
      <w:r w:rsidR="00426F7C" w:rsidRPr="00426F7C">
        <w:rPr>
          <w:b/>
          <w:bCs/>
          <w:i/>
          <w:iCs/>
        </w:rPr>
        <w:t>FSD-1 standard</w:t>
      </w:r>
      <w:r w:rsidR="00426F7C">
        <w:t xml:space="preserve">) was not available to determine the </w:t>
      </w:r>
      <w:r w:rsidR="00426F7C" w:rsidRPr="009954F8">
        <w:t>qualification level</w:t>
      </w:r>
      <w:r w:rsidR="00426F7C">
        <w:t xml:space="preserve"> of</w:t>
      </w:r>
      <w:r w:rsidR="00426F7C" w:rsidRPr="009954F8">
        <w:t xml:space="preserve"> </w:t>
      </w:r>
      <w:r w:rsidR="00426F7C">
        <w:t xml:space="preserve">an </w:t>
      </w:r>
      <w:r w:rsidR="00426F7C" w:rsidRPr="009954F8">
        <w:rPr>
          <w:iCs/>
        </w:rPr>
        <w:t>aeroplane qualified flight simulator</w:t>
      </w:r>
      <w:r w:rsidR="00426F7C">
        <w:rPr>
          <w:iCs/>
        </w:rPr>
        <w:t xml:space="preserve">, </w:t>
      </w:r>
      <w:r w:rsidRPr="00F200FF">
        <w:t xml:space="preserve">due to </w:t>
      </w:r>
      <w:r w:rsidRPr="00C37D44">
        <w:t xml:space="preserve">aeroplane type stall data being unavailable. Data for </w:t>
      </w:r>
      <w:r w:rsidR="00947D8D" w:rsidRPr="00C37D44">
        <w:t>1</w:t>
      </w:r>
      <w:r w:rsidRPr="00C37D44">
        <w:t xml:space="preserve"> </w:t>
      </w:r>
      <w:r w:rsidR="00947D8D" w:rsidRPr="00C37D44">
        <w:t>model</w:t>
      </w:r>
      <w:r w:rsidR="00426F7C" w:rsidRPr="00C37D44">
        <w:t xml:space="preserve"> of </w:t>
      </w:r>
      <w:r w:rsidR="00426F7C" w:rsidRPr="00C37D44">
        <w:rPr>
          <w:iCs/>
        </w:rPr>
        <w:t>aeroplane qualified flight</w:t>
      </w:r>
      <w:r w:rsidR="00426F7C" w:rsidRPr="009954F8">
        <w:rPr>
          <w:iCs/>
        </w:rPr>
        <w:t xml:space="preserve"> simulator</w:t>
      </w:r>
      <w:r w:rsidR="00426F7C" w:rsidRPr="00F200FF">
        <w:t xml:space="preserve"> </w:t>
      </w:r>
      <w:r w:rsidRPr="00F200FF">
        <w:t>is now available</w:t>
      </w:r>
      <w:r w:rsidR="00426F7C">
        <w:t xml:space="preserve">. Under the instrument, the FSD-1 standard is added to the list of standards mentioned in </w:t>
      </w:r>
      <w:r w:rsidR="00EC2042" w:rsidRPr="00EC2042">
        <w:t>paragraph</w:t>
      </w:r>
      <w:r w:rsidR="00C37D44">
        <w:t xml:space="preserve"> </w:t>
      </w:r>
      <w:r w:rsidR="00EC2042" w:rsidRPr="00EC2042">
        <w:t>5 (4) (a)</w:t>
      </w:r>
      <w:r w:rsidR="00EC2042">
        <w:t xml:space="preserve"> of the Part 60 MOS</w:t>
      </w:r>
      <w:r w:rsidR="00426F7C">
        <w:t>.</w:t>
      </w:r>
      <w:r w:rsidRPr="00F200FF">
        <w:t xml:space="preserve"> </w:t>
      </w:r>
      <w:r w:rsidR="00426F7C">
        <w:t xml:space="preserve">This enables an </w:t>
      </w:r>
      <w:r w:rsidR="00426F7C" w:rsidRPr="009954F8">
        <w:rPr>
          <w:iCs/>
        </w:rPr>
        <w:t>aeroplane qualified flight simulator</w:t>
      </w:r>
      <w:r w:rsidR="00426F7C">
        <w:rPr>
          <w:iCs/>
        </w:rPr>
        <w:t xml:space="preserve">, </w:t>
      </w:r>
      <w:r w:rsidR="00D272A5">
        <w:rPr>
          <w:iCs/>
        </w:rPr>
        <w:t xml:space="preserve">for which the </w:t>
      </w:r>
      <w:r w:rsidR="00D272A5" w:rsidRPr="009954F8">
        <w:t>qualification level was determined</w:t>
      </w:r>
      <w:r w:rsidR="00426F7C" w:rsidRPr="00F200FF">
        <w:t xml:space="preserve"> </w:t>
      </w:r>
      <w:r w:rsidR="00D272A5">
        <w:t>in accordance with the FSD-1 standard, to be qualified for full stall training.</w:t>
      </w:r>
    </w:p>
    <w:p w14:paraId="5068FB4A" w14:textId="667D3500" w:rsidR="002E3453" w:rsidRDefault="002E3453" w:rsidP="00F200FF">
      <w:pPr>
        <w:pStyle w:val="LDP2i"/>
        <w:spacing w:before="0" w:after="0"/>
        <w:ind w:left="0" w:firstLine="0"/>
      </w:pPr>
    </w:p>
    <w:p w14:paraId="15CCD17C" w14:textId="48402C85" w:rsidR="002E3453" w:rsidRDefault="002E3453" w:rsidP="00F200FF">
      <w:pPr>
        <w:pStyle w:val="LDP2i"/>
        <w:spacing w:before="0" w:after="0"/>
        <w:ind w:left="0" w:firstLine="0"/>
      </w:pPr>
      <w:r>
        <w:t>The instrument also includes:</w:t>
      </w:r>
    </w:p>
    <w:p w14:paraId="47ABE37D" w14:textId="66768ABD" w:rsidR="002E3453" w:rsidRDefault="008B4501" w:rsidP="008B4501">
      <w:pPr>
        <w:pStyle w:val="LDP1a"/>
        <w:tabs>
          <w:tab w:val="clear" w:pos="454"/>
          <w:tab w:val="right" w:pos="567"/>
        </w:tabs>
        <w:ind w:left="454"/>
      </w:pPr>
      <w:r>
        <w:t>(a)</w:t>
      </w:r>
      <w:r>
        <w:tab/>
      </w:r>
      <w:r w:rsidR="002E3453">
        <w:t>consequential amendments of the Part 60 MOS arising from the abovementioned amendments; and</w:t>
      </w:r>
    </w:p>
    <w:p w14:paraId="6C672926" w14:textId="2174986B" w:rsidR="002E3453" w:rsidRDefault="008B4501" w:rsidP="008B4501">
      <w:pPr>
        <w:pStyle w:val="LDP1a"/>
        <w:tabs>
          <w:tab w:val="clear" w:pos="454"/>
          <w:tab w:val="right" w:pos="567"/>
        </w:tabs>
        <w:ind w:left="454"/>
      </w:pPr>
      <w:r>
        <w:t>(b)</w:t>
      </w:r>
      <w:r>
        <w:tab/>
      </w:r>
      <w:r w:rsidR="002E3453">
        <w:t>an amendment that omits an obsolete provision of the Part 60 MOS.</w:t>
      </w:r>
    </w:p>
    <w:p w14:paraId="20AAC702" w14:textId="52A14ECC" w:rsidR="002E3453" w:rsidRDefault="002E3453" w:rsidP="002E3453">
      <w:pPr>
        <w:pStyle w:val="LDP2i"/>
        <w:spacing w:before="0" w:after="0"/>
        <w:ind w:left="0" w:firstLine="0"/>
      </w:pPr>
    </w:p>
    <w:p w14:paraId="1158D55C" w14:textId="736E0896" w:rsidR="002E3453" w:rsidRDefault="00571EB1" w:rsidP="002E3453">
      <w:pPr>
        <w:pStyle w:val="LDP2i"/>
        <w:spacing w:before="0" w:after="0"/>
        <w:ind w:left="0" w:firstLine="0"/>
      </w:pPr>
      <w:r>
        <w:rPr>
          <w:iCs/>
        </w:rPr>
        <w:t>The instrument relies on</w:t>
      </w:r>
      <w:r w:rsidR="002E3453" w:rsidRPr="002E3453">
        <w:rPr>
          <w:iCs/>
        </w:rPr>
        <w:t xml:space="preserve"> subsection 33 (3) of the A</w:t>
      </w:r>
      <w:r w:rsidR="002E3453">
        <w:rPr>
          <w:iCs/>
        </w:rPr>
        <w:t>IA</w:t>
      </w:r>
      <w:r>
        <w:rPr>
          <w:iCs/>
        </w:rPr>
        <w:t xml:space="preserve"> to </w:t>
      </w:r>
      <w:r w:rsidR="00220848">
        <w:rPr>
          <w:iCs/>
        </w:rPr>
        <w:t>make</w:t>
      </w:r>
      <w:r>
        <w:rPr>
          <w:iCs/>
        </w:rPr>
        <w:t xml:space="preserve"> the abovementioned amendments.</w:t>
      </w:r>
    </w:p>
    <w:p w14:paraId="491C3FA7" w14:textId="77777777" w:rsidR="00F200FF" w:rsidRPr="006839EF" w:rsidRDefault="00F200FF" w:rsidP="006839EF">
      <w:pPr>
        <w:spacing w:after="0" w:line="240" w:lineRule="auto"/>
        <w:rPr>
          <w:rFonts w:ascii="Times New Roman" w:eastAsia="Times New Roman" w:hAnsi="Times New Roman"/>
          <w:sz w:val="24"/>
          <w:szCs w:val="24"/>
        </w:rPr>
      </w:pPr>
    </w:p>
    <w:p w14:paraId="43FD039F" w14:textId="188534FC" w:rsidR="007B5B91" w:rsidRDefault="007B5B91" w:rsidP="00773B07">
      <w:pPr>
        <w:keepNext/>
        <w:spacing w:after="0" w:line="240" w:lineRule="auto"/>
        <w:rPr>
          <w:rFonts w:ascii="Times New Roman" w:eastAsia="Times New Roman" w:hAnsi="Times New Roman"/>
          <w:b/>
          <w:sz w:val="24"/>
          <w:szCs w:val="24"/>
        </w:rPr>
      </w:pPr>
      <w:bookmarkStart w:id="7" w:name="_Hlk81306700"/>
      <w:r w:rsidRPr="007B5B91">
        <w:rPr>
          <w:rFonts w:ascii="Times New Roman" w:eastAsia="Times New Roman" w:hAnsi="Times New Roman"/>
          <w:b/>
          <w:sz w:val="24"/>
          <w:szCs w:val="24"/>
        </w:rPr>
        <w:t>Documents incorporated by reference</w:t>
      </w:r>
    </w:p>
    <w:p w14:paraId="68FDE9FD" w14:textId="6FF10D7A" w:rsidR="0084278F" w:rsidRDefault="00F31E43" w:rsidP="00FC3D6A">
      <w:pPr>
        <w:spacing w:after="0" w:line="240" w:lineRule="auto"/>
        <w:rPr>
          <w:rFonts w:ascii="Times New Roman" w:hAnsi="Times New Roman"/>
          <w:sz w:val="24"/>
          <w:szCs w:val="24"/>
        </w:rPr>
      </w:pPr>
      <w:r w:rsidRPr="008C5A07">
        <w:rPr>
          <w:rFonts w:ascii="Times New Roman" w:eastAsia="Times New Roman" w:hAnsi="Times New Roman"/>
          <w:sz w:val="24"/>
          <w:szCs w:val="24"/>
        </w:rPr>
        <w:t>The instrument incorporates</w:t>
      </w:r>
      <w:r>
        <w:rPr>
          <w:rFonts w:ascii="Times New Roman" w:eastAsia="Times New Roman" w:hAnsi="Times New Roman"/>
          <w:sz w:val="24"/>
          <w:szCs w:val="24"/>
        </w:rPr>
        <w:t xml:space="preserve">, by an amendment of </w:t>
      </w:r>
      <w:r w:rsidRPr="00F31E43">
        <w:rPr>
          <w:rFonts w:ascii="Times New Roman" w:hAnsi="Times New Roman"/>
          <w:sz w:val="24"/>
          <w:szCs w:val="24"/>
        </w:rPr>
        <w:t xml:space="preserve">paragraph </w:t>
      </w:r>
      <w:r>
        <w:rPr>
          <w:rFonts w:ascii="Times New Roman" w:hAnsi="Times New Roman"/>
          <w:sz w:val="24"/>
          <w:szCs w:val="24"/>
        </w:rPr>
        <w:t>5 </w:t>
      </w:r>
      <w:r w:rsidRPr="00F31E43">
        <w:rPr>
          <w:rFonts w:ascii="Times New Roman" w:hAnsi="Times New Roman"/>
          <w:sz w:val="24"/>
          <w:szCs w:val="24"/>
        </w:rPr>
        <w:t xml:space="preserve">(4) (a) </w:t>
      </w:r>
      <w:r>
        <w:rPr>
          <w:rFonts w:ascii="Times New Roman" w:hAnsi="Times New Roman"/>
          <w:sz w:val="24"/>
          <w:szCs w:val="24"/>
        </w:rPr>
        <w:t>of the Part 60 MOS</w:t>
      </w:r>
      <w:r w:rsidR="00067C33">
        <w:rPr>
          <w:rFonts w:ascii="Times New Roman" w:hAnsi="Times New Roman"/>
          <w:sz w:val="24"/>
          <w:szCs w:val="24"/>
        </w:rPr>
        <w:t>,</w:t>
      </w:r>
      <w:r w:rsidRPr="008C5A07">
        <w:rPr>
          <w:rFonts w:ascii="Times New Roman" w:eastAsia="Times New Roman" w:hAnsi="Times New Roman"/>
          <w:sz w:val="24"/>
          <w:szCs w:val="24"/>
        </w:rPr>
        <w:t xml:space="preserve"> the</w:t>
      </w:r>
      <w:r w:rsidR="00447A0D">
        <w:rPr>
          <w:rFonts w:ascii="Times New Roman" w:eastAsia="Times New Roman" w:hAnsi="Times New Roman"/>
          <w:sz w:val="24"/>
          <w:szCs w:val="24"/>
        </w:rPr>
        <w:t xml:space="preserve"> FSD</w:t>
      </w:r>
      <w:r w:rsidR="00447A0D">
        <w:rPr>
          <w:rFonts w:ascii="Times New Roman" w:eastAsia="Times New Roman" w:hAnsi="Times New Roman"/>
          <w:sz w:val="24"/>
          <w:szCs w:val="24"/>
        </w:rPr>
        <w:noBreakHyphen/>
        <w:t>1 standard, which is a</w:t>
      </w:r>
      <w:r w:rsidRPr="008C5A07">
        <w:rPr>
          <w:rFonts w:ascii="Times New Roman" w:eastAsia="Times New Roman" w:hAnsi="Times New Roman"/>
          <w:sz w:val="24"/>
          <w:szCs w:val="24"/>
        </w:rPr>
        <w:t xml:space="preserve"> </w:t>
      </w:r>
      <w:r w:rsidRPr="008C5A07">
        <w:rPr>
          <w:rFonts w:ascii="Times New Roman" w:hAnsi="Times New Roman"/>
          <w:sz w:val="24"/>
          <w:szCs w:val="24"/>
        </w:rPr>
        <w:t>CASA publication</w:t>
      </w:r>
      <w:r>
        <w:rPr>
          <w:rFonts w:ascii="Times New Roman" w:hAnsi="Times New Roman"/>
          <w:sz w:val="24"/>
          <w:szCs w:val="24"/>
        </w:rPr>
        <w:t>.</w:t>
      </w:r>
      <w:r w:rsidR="0084278F">
        <w:rPr>
          <w:rFonts w:ascii="Times New Roman" w:hAnsi="Times New Roman"/>
          <w:sz w:val="24"/>
          <w:szCs w:val="24"/>
        </w:rPr>
        <w:t xml:space="preserve"> </w:t>
      </w:r>
      <w:r w:rsidR="0084278F" w:rsidRPr="008C5A07">
        <w:rPr>
          <w:rFonts w:ascii="Times New Roman" w:hAnsi="Times New Roman"/>
          <w:sz w:val="24"/>
          <w:szCs w:val="24"/>
        </w:rPr>
        <w:t>The document may be viewed on CASA’s website (https://www.casa.gov.au)</w:t>
      </w:r>
      <w:r w:rsidR="0084278F">
        <w:rPr>
          <w:rFonts w:ascii="Times New Roman" w:hAnsi="Times New Roman"/>
          <w:sz w:val="24"/>
          <w:szCs w:val="24"/>
        </w:rPr>
        <w:t>.</w:t>
      </w:r>
    </w:p>
    <w:bookmarkEnd w:id="7"/>
    <w:p w14:paraId="44995522" w14:textId="77777777" w:rsidR="0084278F" w:rsidRDefault="0084278F" w:rsidP="00947D8D">
      <w:pPr>
        <w:pStyle w:val="LDP2i"/>
        <w:spacing w:before="0" w:after="0"/>
        <w:ind w:left="0" w:firstLine="0"/>
      </w:pPr>
    </w:p>
    <w:p w14:paraId="494E54CE" w14:textId="26CB31B5" w:rsidR="00F31E43" w:rsidRPr="00F31E43" w:rsidRDefault="00F31E43" w:rsidP="00FC3D6A">
      <w:pPr>
        <w:spacing w:after="0" w:line="240" w:lineRule="auto"/>
        <w:rPr>
          <w:rFonts w:ascii="Times New Roman" w:eastAsia="Times New Roman" w:hAnsi="Times New Roman"/>
          <w:b/>
          <w:sz w:val="24"/>
          <w:szCs w:val="24"/>
        </w:rPr>
      </w:pPr>
      <w:bookmarkStart w:id="8" w:name="_Hlk81306687"/>
      <w:r>
        <w:rPr>
          <w:rFonts w:ascii="Times New Roman" w:hAnsi="Times New Roman"/>
          <w:sz w:val="24"/>
          <w:szCs w:val="24"/>
        </w:rPr>
        <w:t xml:space="preserve">Under subsection 5 (4), </w:t>
      </w:r>
      <w:r w:rsidRPr="00F31E43">
        <w:rPr>
          <w:rFonts w:ascii="Times New Roman" w:hAnsi="Times New Roman"/>
          <w:sz w:val="24"/>
          <w:szCs w:val="24"/>
        </w:rPr>
        <w:t xml:space="preserve">the standard mentioned in subsection </w:t>
      </w:r>
      <w:r>
        <w:rPr>
          <w:rFonts w:ascii="Times New Roman" w:hAnsi="Times New Roman"/>
          <w:sz w:val="24"/>
          <w:szCs w:val="24"/>
        </w:rPr>
        <w:t>5 </w:t>
      </w:r>
      <w:r w:rsidRPr="00F31E43">
        <w:rPr>
          <w:rFonts w:ascii="Times New Roman" w:hAnsi="Times New Roman"/>
          <w:sz w:val="24"/>
          <w:szCs w:val="24"/>
        </w:rPr>
        <w:t>(5) applies for the assessment</w:t>
      </w:r>
      <w:r w:rsidR="00CB439E">
        <w:rPr>
          <w:rFonts w:ascii="Times New Roman" w:hAnsi="Times New Roman"/>
          <w:sz w:val="24"/>
          <w:szCs w:val="24"/>
        </w:rPr>
        <w:t xml:space="preserve"> of an </w:t>
      </w:r>
      <w:r w:rsidR="00CB439E" w:rsidRPr="00C0037C">
        <w:rPr>
          <w:rFonts w:ascii="Times New Roman" w:hAnsi="Times New Roman"/>
          <w:sz w:val="24"/>
          <w:szCs w:val="24"/>
        </w:rPr>
        <w:t xml:space="preserve">aeroplane qualified flight simulator </w:t>
      </w:r>
      <w:r w:rsidR="00CB439E">
        <w:rPr>
          <w:rFonts w:ascii="Times New Roman" w:hAnsi="Times New Roman"/>
          <w:sz w:val="24"/>
          <w:szCs w:val="24"/>
        </w:rPr>
        <w:t>under subsection (4).</w:t>
      </w:r>
      <w:r w:rsidRPr="00F31E43">
        <w:rPr>
          <w:rFonts w:ascii="Times New Roman" w:hAnsi="Times New Roman"/>
          <w:sz w:val="24"/>
          <w:szCs w:val="24"/>
        </w:rPr>
        <w:t xml:space="preserve"> </w:t>
      </w:r>
      <w:r>
        <w:rPr>
          <w:rFonts w:ascii="Times New Roman" w:hAnsi="Times New Roman"/>
          <w:sz w:val="24"/>
          <w:szCs w:val="24"/>
        </w:rPr>
        <w:t xml:space="preserve">Under paragraph 5 (5) (a), </w:t>
      </w:r>
      <w:r w:rsidR="00CB439E">
        <w:rPr>
          <w:rFonts w:ascii="Times New Roman" w:hAnsi="Times New Roman"/>
          <w:sz w:val="24"/>
          <w:szCs w:val="24"/>
        </w:rPr>
        <w:t xml:space="preserve">for subsection (4), </w:t>
      </w:r>
      <w:r w:rsidRPr="00F31E43">
        <w:rPr>
          <w:rFonts w:ascii="Times New Roman" w:hAnsi="Times New Roman"/>
          <w:sz w:val="24"/>
          <w:szCs w:val="24"/>
        </w:rPr>
        <w:t xml:space="preserve">the </w:t>
      </w:r>
      <w:r>
        <w:rPr>
          <w:rFonts w:ascii="Times New Roman" w:hAnsi="Times New Roman"/>
          <w:sz w:val="24"/>
          <w:szCs w:val="24"/>
        </w:rPr>
        <w:t xml:space="preserve">standard is the </w:t>
      </w:r>
      <w:r w:rsidRPr="00F31E43">
        <w:rPr>
          <w:rFonts w:ascii="Times New Roman" w:hAnsi="Times New Roman"/>
          <w:sz w:val="24"/>
          <w:szCs w:val="24"/>
        </w:rPr>
        <w:t xml:space="preserve">standard mentioned in paragraph </w:t>
      </w:r>
      <w:r w:rsidR="00067C33">
        <w:rPr>
          <w:rFonts w:ascii="Times New Roman" w:hAnsi="Times New Roman"/>
          <w:sz w:val="24"/>
          <w:szCs w:val="24"/>
        </w:rPr>
        <w:t>5 </w:t>
      </w:r>
      <w:r w:rsidRPr="00F31E43">
        <w:rPr>
          <w:rFonts w:ascii="Times New Roman" w:hAnsi="Times New Roman"/>
          <w:sz w:val="24"/>
          <w:szCs w:val="24"/>
        </w:rPr>
        <w:t>(4) (a) under which the current qualification level of the flight simulator was determined, as existing at the time that qualification level was determined</w:t>
      </w:r>
      <w:r w:rsidR="0084278F">
        <w:rPr>
          <w:rFonts w:ascii="Times New Roman" w:hAnsi="Times New Roman"/>
          <w:sz w:val="24"/>
          <w:szCs w:val="24"/>
        </w:rPr>
        <w:t xml:space="preserve">. </w:t>
      </w:r>
      <w:r w:rsidR="00A34107">
        <w:rPr>
          <w:rFonts w:ascii="Times New Roman" w:hAnsi="Times New Roman"/>
          <w:sz w:val="24"/>
          <w:szCs w:val="24"/>
        </w:rPr>
        <w:t xml:space="preserve">Accordingly, </w:t>
      </w:r>
      <w:r w:rsidR="0084278F">
        <w:rPr>
          <w:rFonts w:ascii="Times New Roman" w:hAnsi="Times New Roman"/>
          <w:sz w:val="24"/>
          <w:szCs w:val="24"/>
        </w:rPr>
        <w:t>the abovementioned newly</w:t>
      </w:r>
      <w:r w:rsidR="00447A0D">
        <w:rPr>
          <w:rFonts w:ascii="Times New Roman" w:hAnsi="Times New Roman"/>
          <w:sz w:val="24"/>
          <w:szCs w:val="24"/>
        </w:rPr>
        <w:noBreakHyphen/>
      </w:r>
      <w:r w:rsidR="0084278F">
        <w:rPr>
          <w:rFonts w:ascii="Times New Roman" w:hAnsi="Times New Roman"/>
          <w:sz w:val="24"/>
          <w:szCs w:val="24"/>
        </w:rPr>
        <w:t xml:space="preserve">incorporated </w:t>
      </w:r>
      <w:r w:rsidR="0084278F">
        <w:rPr>
          <w:rFonts w:ascii="Times New Roman" w:hAnsi="Times New Roman"/>
          <w:sz w:val="24"/>
          <w:szCs w:val="24"/>
        </w:rPr>
        <w:lastRenderedPageBreak/>
        <w:t>standard</w:t>
      </w:r>
      <w:r w:rsidR="00A34107">
        <w:rPr>
          <w:rFonts w:ascii="Times New Roman" w:hAnsi="Times New Roman"/>
          <w:sz w:val="24"/>
          <w:szCs w:val="24"/>
        </w:rPr>
        <w:t xml:space="preserve"> is incorporated as existing at a particular date</w:t>
      </w:r>
      <w:r w:rsidR="00CB439E">
        <w:rPr>
          <w:rFonts w:ascii="Times New Roman" w:hAnsi="Times New Roman"/>
          <w:sz w:val="24"/>
          <w:szCs w:val="24"/>
        </w:rPr>
        <w:t xml:space="preserve">, namely the date when the </w:t>
      </w:r>
      <w:r w:rsidR="00CB439E" w:rsidRPr="00F31E43">
        <w:rPr>
          <w:rFonts w:ascii="Times New Roman" w:hAnsi="Times New Roman"/>
          <w:sz w:val="24"/>
          <w:szCs w:val="24"/>
        </w:rPr>
        <w:t>qualification level</w:t>
      </w:r>
      <w:r w:rsidR="00CB439E">
        <w:rPr>
          <w:rFonts w:ascii="Times New Roman" w:hAnsi="Times New Roman"/>
          <w:sz w:val="24"/>
          <w:szCs w:val="24"/>
        </w:rPr>
        <w:t xml:space="preserve"> </w:t>
      </w:r>
      <w:r w:rsidR="00CB439E" w:rsidRPr="00F31E43">
        <w:rPr>
          <w:rFonts w:ascii="Times New Roman" w:hAnsi="Times New Roman"/>
          <w:sz w:val="24"/>
          <w:szCs w:val="24"/>
        </w:rPr>
        <w:t>of the flight simulator was determined</w:t>
      </w:r>
      <w:r w:rsidR="00A34107">
        <w:rPr>
          <w:rFonts w:ascii="Times New Roman" w:hAnsi="Times New Roman"/>
          <w:sz w:val="24"/>
          <w:szCs w:val="24"/>
        </w:rPr>
        <w:t>.</w:t>
      </w:r>
    </w:p>
    <w:bookmarkEnd w:id="8"/>
    <w:p w14:paraId="2AA573CE" w14:textId="77777777" w:rsidR="00CB09A6" w:rsidRPr="00BA098B" w:rsidRDefault="00CB09A6" w:rsidP="006D6009">
      <w:pPr>
        <w:spacing w:after="0" w:line="240" w:lineRule="auto"/>
        <w:rPr>
          <w:rFonts w:ascii="Times New Roman" w:eastAsia="Times New Roman" w:hAnsi="Times New Roman"/>
          <w:iCs/>
          <w:sz w:val="24"/>
          <w:szCs w:val="24"/>
        </w:rPr>
      </w:pPr>
    </w:p>
    <w:p w14:paraId="5F4D9A66" w14:textId="77777777" w:rsidR="002D28C5" w:rsidRPr="002F5A4F" w:rsidRDefault="002D28C5" w:rsidP="002D28C5">
      <w:pPr>
        <w:keepNext/>
        <w:spacing w:after="0" w:line="240" w:lineRule="auto"/>
        <w:rPr>
          <w:rFonts w:ascii="Times New Roman" w:eastAsia="Times New Roman" w:hAnsi="Times New Roman"/>
          <w:b/>
          <w:iCs/>
          <w:sz w:val="24"/>
          <w:szCs w:val="24"/>
        </w:rPr>
      </w:pPr>
      <w:bookmarkStart w:id="9" w:name="_Hlk3456348"/>
      <w:r w:rsidRPr="002F5A4F">
        <w:rPr>
          <w:rFonts w:ascii="Times New Roman" w:eastAsia="Times New Roman" w:hAnsi="Times New Roman"/>
          <w:b/>
          <w:iCs/>
          <w:sz w:val="24"/>
          <w:szCs w:val="24"/>
        </w:rPr>
        <w:t>Content of instrument</w:t>
      </w:r>
    </w:p>
    <w:p w14:paraId="7497A87F" w14:textId="77777777" w:rsidR="00C37D44" w:rsidRDefault="00C37D44" w:rsidP="002D28C5">
      <w:pPr>
        <w:spacing w:after="0" w:line="240" w:lineRule="auto"/>
        <w:rPr>
          <w:rFonts w:ascii="Times New Roman" w:eastAsia="Times New Roman" w:hAnsi="Times New Roman"/>
          <w:sz w:val="24"/>
          <w:szCs w:val="24"/>
          <w:u w:val="single"/>
        </w:rPr>
      </w:pPr>
    </w:p>
    <w:p w14:paraId="3F2912A5" w14:textId="77777777" w:rsidR="002D28C5" w:rsidRPr="006E54EC" w:rsidRDefault="002D28C5" w:rsidP="002D28C5">
      <w:pPr>
        <w:spacing w:after="0" w:line="240" w:lineRule="auto"/>
        <w:rPr>
          <w:rFonts w:ascii="Times New Roman" w:eastAsia="Times New Roman" w:hAnsi="Times New Roman"/>
          <w:sz w:val="24"/>
          <w:szCs w:val="24"/>
          <w:u w:val="single"/>
        </w:rPr>
      </w:pPr>
      <w:r w:rsidRPr="006E54EC">
        <w:rPr>
          <w:rFonts w:ascii="Times New Roman" w:eastAsia="Times New Roman" w:hAnsi="Times New Roman"/>
          <w:sz w:val="24"/>
          <w:szCs w:val="24"/>
          <w:u w:val="single"/>
        </w:rPr>
        <w:t>Section 1</w:t>
      </w:r>
      <w:r>
        <w:rPr>
          <w:rFonts w:ascii="Times New Roman" w:eastAsia="Times New Roman" w:hAnsi="Times New Roman"/>
          <w:sz w:val="24"/>
          <w:szCs w:val="24"/>
          <w:u w:val="single"/>
        </w:rPr>
        <w:t> —</w:t>
      </w:r>
      <w:r w:rsidRPr="006E54EC">
        <w:rPr>
          <w:rFonts w:ascii="Times New Roman" w:eastAsia="Times New Roman" w:hAnsi="Times New Roman"/>
          <w:sz w:val="24"/>
          <w:szCs w:val="24"/>
          <w:u w:val="single"/>
        </w:rPr>
        <w:t xml:space="preserve"> Name</w:t>
      </w:r>
    </w:p>
    <w:p w14:paraId="25BD2ABF" w14:textId="77777777" w:rsidR="002D28C5" w:rsidRPr="005F6AFB" w:rsidRDefault="002D28C5" w:rsidP="002D28C5">
      <w:pPr>
        <w:spacing w:after="0" w:line="240" w:lineRule="auto"/>
        <w:rPr>
          <w:rFonts w:ascii="Times New Roman" w:hAnsi="Times New Roman"/>
          <w:bCs/>
        </w:rPr>
      </w:pPr>
    </w:p>
    <w:p w14:paraId="651D9CF4" w14:textId="7BF03006" w:rsidR="002D28C5" w:rsidRPr="00823EE4" w:rsidRDefault="002D28C5" w:rsidP="002D28C5">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1 </w:t>
      </w:r>
      <w:r>
        <w:rPr>
          <w:rFonts w:ascii="Times New Roman" w:eastAsia="Times New Roman" w:hAnsi="Times New Roman"/>
          <w:sz w:val="24"/>
          <w:szCs w:val="24"/>
        </w:rPr>
        <w:t>states</w:t>
      </w:r>
      <w:r w:rsidRPr="00B32BA1">
        <w:rPr>
          <w:rFonts w:ascii="Times New Roman" w:eastAsia="Times New Roman" w:hAnsi="Times New Roman"/>
          <w:sz w:val="24"/>
          <w:szCs w:val="24"/>
        </w:rPr>
        <w:t xml:space="preserve"> the name of the instrument is the </w:t>
      </w:r>
      <w:r w:rsidRPr="00B32BA1">
        <w:rPr>
          <w:rFonts w:ascii="Times New Roman" w:hAnsi="Times New Roman"/>
          <w:i/>
          <w:iCs/>
          <w:sz w:val="24"/>
          <w:szCs w:val="24"/>
        </w:rPr>
        <w:t>Part 6</w:t>
      </w:r>
      <w:r>
        <w:rPr>
          <w:rFonts w:ascii="Times New Roman" w:hAnsi="Times New Roman"/>
          <w:i/>
          <w:iCs/>
          <w:sz w:val="24"/>
          <w:szCs w:val="24"/>
        </w:rPr>
        <w:t>0</w:t>
      </w:r>
      <w:r w:rsidRPr="00B32BA1">
        <w:rPr>
          <w:rFonts w:ascii="Times New Roman" w:hAnsi="Times New Roman"/>
          <w:i/>
          <w:iCs/>
          <w:sz w:val="24"/>
          <w:szCs w:val="24"/>
        </w:rPr>
        <w:t xml:space="preserve"> Manual of Standards Amendment Instrument</w:t>
      </w:r>
      <w:r w:rsidR="00C37D44">
        <w:rPr>
          <w:rFonts w:ascii="Times New Roman" w:hAnsi="Times New Roman"/>
          <w:i/>
          <w:iCs/>
          <w:sz w:val="24"/>
          <w:szCs w:val="24"/>
        </w:rPr>
        <w:t xml:space="preserve"> </w:t>
      </w:r>
      <w:r w:rsidRPr="00B32BA1">
        <w:rPr>
          <w:rFonts w:ascii="Times New Roman" w:hAnsi="Times New Roman"/>
          <w:i/>
          <w:iCs/>
          <w:sz w:val="24"/>
          <w:szCs w:val="24"/>
        </w:rPr>
        <w:t>202</w:t>
      </w:r>
      <w:r>
        <w:rPr>
          <w:rFonts w:ascii="Times New Roman" w:hAnsi="Times New Roman"/>
          <w:i/>
          <w:iCs/>
          <w:sz w:val="24"/>
          <w:szCs w:val="24"/>
        </w:rPr>
        <w:t>1</w:t>
      </w:r>
      <w:r w:rsidRPr="00B32BA1">
        <w:rPr>
          <w:rFonts w:ascii="Times New Roman" w:hAnsi="Times New Roman"/>
          <w:i/>
          <w:iCs/>
          <w:sz w:val="24"/>
          <w:szCs w:val="24"/>
        </w:rPr>
        <w:t xml:space="preserve"> (</w:t>
      </w:r>
      <w:r w:rsidRPr="00B32BA1">
        <w:rPr>
          <w:rFonts w:ascii="Times New Roman" w:hAnsi="Times New Roman"/>
          <w:i/>
          <w:sz w:val="24"/>
          <w:szCs w:val="24"/>
        </w:rPr>
        <w:t>No.</w:t>
      </w:r>
      <w:r>
        <w:rPr>
          <w:rFonts w:ascii="Times New Roman" w:hAnsi="Times New Roman"/>
          <w:i/>
          <w:sz w:val="24"/>
          <w:szCs w:val="24"/>
        </w:rPr>
        <w:t xml:space="preserve"> </w:t>
      </w:r>
      <w:r w:rsidRPr="00B32BA1">
        <w:rPr>
          <w:rFonts w:ascii="Times New Roman" w:hAnsi="Times New Roman"/>
          <w:i/>
          <w:sz w:val="24"/>
          <w:szCs w:val="24"/>
        </w:rPr>
        <w:t>1)</w:t>
      </w:r>
      <w:r w:rsidRPr="00B32BA1">
        <w:rPr>
          <w:rFonts w:ascii="Times New Roman" w:eastAsia="Times New Roman" w:hAnsi="Times New Roman"/>
          <w:sz w:val="24"/>
          <w:szCs w:val="24"/>
        </w:rPr>
        <w:t>.</w:t>
      </w:r>
    </w:p>
    <w:p w14:paraId="3C1B25FE" w14:textId="77777777" w:rsidR="002D28C5" w:rsidRPr="005F6AFB" w:rsidRDefault="002D28C5" w:rsidP="002D28C5">
      <w:pPr>
        <w:spacing w:after="0" w:line="240" w:lineRule="auto"/>
        <w:rPr>
          <w:rFonts w:ascii="Times New Roman" w:hAnsi="Times New Roman"/>
          <w:bCs/>
        </w:rPr>
      </w:pPr>
    </w:p>
    <w:p w14:paraId="788D4395" w14:textId="77777777" w:rsidR="002D28C5" w:rsidRPr="006E54EC" w:rsidRDefault="002D28C5" w:rsidP="002D28C5">
      <w:pPr>
        <w:spacing w:after="0" w:line="240" w:lineRule="auto"/>
        <w:rPr>
          <w:rFonts w:ascii="Times New Roman" w:eastAsia="Times New Roman" w:hAnsi="Times New Roman"/>
          <w:sz w:val="24"/>
          <w:szCs w:val="24"/>
          <w:u w:val="single"/>
        </w:rPr>
      </w:pPr>
      <w:r w:rsidRPr="006E54EC">
        <w:rPr>
          <w:rFonts w:ascii="Times New Roman" w:eastAsia="Times New Roman" w:hAnsi="Times New Roman"/>
          <w:sz w:val="24"/>
          <w:szCs w:val="24"/>
          <w:u w:val="single"/>
        </w:rPr>
        <w:t>Section 2</w:t>
      </w:r>
      <w:r>
        <w:rPr>
          <w:rFonts w:ascii="Times New Roman" w:eastAsia="Times New Roman" w:hAnsi="Times New Roman"/>
          <w:sz w:val="24"/>
          <w:szCs w:val="24"/>
          <w:u w:val="single"/>
        </w:rPr>
        <w:t> —</w:t>
      </w:r>
      <w:r w:rsidRPr="006E54EC">
        <w:rPr>
          <w:rFonts w:ascii="Times New Roman" w:eastAsia="Times New Roman" w:hAnsi="Times New Roman"/>
          <w:sz w:val="24"/>
          <w:szCs w:val="24"/>
          <w:u w:val="single"/>
        </w:rPr>
        <w:t xml:space="preserve"> Commencement</w:t>
      </w:r>
    </w:p>
    <w:p w14:paraId="5E66A1D0" w14:textId="77777777" w:rsidR="002D28C5" w:rsidRPr="005F6AFB" w:rsidRDefault="002D28C5" w:rsidP="002D28C5">
      <w:pPr>
        <w:spacing w:after="0" w:line="240" w:lineRule="auto"/>
        <w:rPr>
          <w:rFonts w:ascii="Times New Roman" w:hAnsi="Times New Roman"/>
          <w:bCs/>
        </w:rPr>
      </w:pPr>
    </w:p>
    <w:p w14:paraId="225A9DFA" w14:textId="77777777" w:rsidR="002D28C5" w:rsidRPr="00823EE4" w:rsidRDefault="002D28C5" w:rsidP="002D28C5">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2 </w:t>
      </w:r>
      <w:r>
        <w:rPr>
          <w:rFonts w:ascii="Times New Roman" w:eastAsia="Times New Roman" w:hAnsi="Times New Roman"/>
          <w:sz w:val="24"/>
          <w:szCs w:val="24"/>
        </w:rPr>
        <w:t>states</w:t>
      </w:r>
      <w:r w:rsidRPr="00823EE4">
        <w:rPr>
          <w:rFonts w:ascii="Times New Roman" w:eastAsia="Times New Roman" w:hAnsi="Times New Roman"/>
          <w:sz w:val="24"/>
          <w:szCs w:val="24"/>
        </w:rPr>
        <w:t xml:space="preserve"> the instrument commences </w:t>
      </w:r>
      <w:r w:rsidRPr="007370AD">
        <w:rPr>
          <w:rFonts w:ascii="Times New Roman" w:eastAsia="Times New Roman" w:hAnsi="Times New Roman"/>
          <w:sz w:val="24"/>
          <w:szCs w:val="24"/>
        </w:rPr>
        <w:t xml:space="preserve">on </w:t>
      </w:r>
      <w:r>
        <w:rPr>
          <w:rFonts w:ascii="Times New Roman" w:eastAsia="Times New Roman" w:hAnsi="Times New Roman"/>
          <w:sz w:val="24"/>
          <w:szCs w:val="24"/>
        </w:rPr>
        <w:t xml:space="preserve">the </w:t>
      </w:r>
      <w:r w:rsidRPr="007370AD">
        <w:rPr>
          <w:rFonts w:ascii="Times New Roman" w:eastAsia="Times New Roman" w:hAnsi="Times New Roman"/>
          <w:sz w:val="24"/>
          <w:szCs w:val="24"/>
        </w:rPr>
        <w:t>da</w:t>
      </w:r>
      <w:r>
        <w:rPr>
          <w:rFonts w:ascii="Times New Roman" w:eastAsia="Times New Roman" w:hAnsi="Times New Roman"/>
          <w:sz w:val="24"/>
          <w:szCs w:val="24"/>
        </w:rPr>
        <w:t>y</w:t>
      </w:r>
      <w:r w:rsidRPr="007370AD">
        <w:rPr>
          <w:rFonts w:ascii="Times New Roman" w:eastAsia="Times New Roman" w:hAnsi="Times New Roman"/>
          <w:sz w:val="24"/>
          <w:szCs w:val="24"/>
        </w:rPr>
        <w:t xml:space="preserve"> </w:t>
      </w:r>
      <w:r>
        <w:rPr>
          <w:rFonts w:ascii="Times New Roman" w:eastAsia="Times New Roman" w:hAnsi="Times New Roman"/>
          <w:sz w:val="24"/>
          <w:szCs w:val="24"/>
        </w:rPr>
        <w:t>after it is registered</w:t>
      </w:r>
      <w:r w:rsidRPr="007370AD">
        <w:rPr>
          <w:rFonts w:ascii="Times New Roman" w:eastAsia="Times New Roman" w:hAnsi="Times New Roman"/>
          <w:sz w:val="24"/>
          <w:szCs w:val="24"/>
        </w:rPr>
        <w:t>.</w:t>
      </w:r>
    </w:p>
    <w:p w14:paraId="096B4B80" w14:textId="77777777" w:rsidR="002D28C5" w:rsidRPr="005F6AFB" w:rsidRDefault="002D28C5" w:rsidP="002D28C5">
      <w:pPr>
        <w:spacing w:after="0" w:line="240" w:lineRule="auto"/>
        <w:rPr>
          <w:rFonts w:ascii="Times New Roman" w:hAnsi="Times New Roman"/>
          <w:bCs/>
        </w:rPr>
      </w:pPr>
    </w:p>
    <w:p w14:paraId="743C3282" w14:textId="48CECE8C" w:rsidR="002D28C5" w:rsidRPr="00EC0DE3" w:rsidRDefault="002D28C5" w:rsidP="002D28C5">
      <w:pPr>
        <w:spacing w:after="0" w:line="240" w:lineRule="auto"/>
        <w:rPr>
          <w:rFonts w:ascii="Times New Roman" w:eastAsia="Times New Roman" w:hAnsi="Times New Roman"/>
          <w:sz w:val="24"/>
          <w:szCs w:val="24"/>
          <w:u w:val="single"/>
        </w:rPr>
      </w:pPr>
      <w:r w:rsidRPr="004B1517">
        <w:rPr>
          <w:rFonts w:ascii="Times New Roman" w:eastAsia="Times New Roman" w:hAnsi="Times New Roman"/>
          <w:sz w:val="24"/>
          <w:szCs w:val="24"/>
          <w:u w:val="single"/>
        </w:rPr>
        <w:t>Section 3 — Amendment of Part 6</w:t>
      </w:r>
      <w:r>
        <w:rPr>
          <w:rFonts w:ascii="Times New Roman" w:eastAsia="Times New Roman" w:hAnsi="Times New Roman"/>
          <w:sz w:val="24"/>
          <w:szCs w:val="24"/>
          <w:u w:val="single"/>
        </w:rPr>
        <w:t>0</w:t>
      </w:r>
      <w:r w:rsidRPr="004B1517">
        <w:rPr>
          <w:rFonts w:ascii="Times New Roman" w:eastAsia="Times New Roman" w:hAnsi="Times New Roman"/>
          <w:sz w:val="24"/>
          <w:szCs w:val="24"/>
          <w:u w:val="single"/>
        </w:rPr>
        <w:t xml:space="preserve"> Manual of Standards</w:t>
      </w:r>
    </w:p>
    <w:p w14:paraId="446A8A3B" w14:textId="77777777" w:rsidR="002D28C5" w:rsidRPr="005F6AFB" w:rsidRDefault="002D28C5" w:rsidP="002D28C5">
      <w:pPr>
        <w:spacing w:after="0" w:line="240" w:lineRule="auto"/>
        <w:rPr>
          <w:rFonts w:ascii="Times New Roman" w:hAnsi="Times New Roman"/>
          <w:bCs/>
        </w:rPr>
      </w:pPr>
    </w:p>
    <w:p w14:paraId="4645CD94" w14:textId="5B01EE66" w:rsidR="002D28C5" w:rsidRDefault="002D28C5" w:rsidP="002D28C5">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3 states Schedule 1 to the instrument amends the </w:t>
      </w:r>
      <w:r w:rsidRPr="00047367">
        <w:rPr>
          <w:rFonts w:ascii="Times New Roman" w:eastAsia="Times New Roman" w:hAnsi="Times New Roman"/>
          <w:sz w:val="24"/>
          <w:szCs w:val="24"/>
        </w:rPr>
        <w:t>Part 6</w:t>
      </w:r>
      <w:r>
        <w:rPr>
          <w:rFonts w:ascii="Times New Roman" w:eastAsia="Times New Roman" w:hAnsi="Times New Roman"/>
          <w:sz w:val="24"/>
          <w:szCs w:val="24"/>
        </w:rPr>
        <w:t>0</w:t>
      </w:r>
      <w:r w:rsidRPr="00047367">
        <w:rPr>
          <w:rFonts w:ascii="Times New Roman" w:eastAsia="Times New Roman" w:hAnsi="Times New Roman"/>
          <w:sz w:val="24"/>
          <w:szCs w:val="24"/>
        </w:rPr>
        <w:t xml:space="preserve"> MOS.</w:t>
      </w:r>
    </w:p>
    <w:p w14:paraId="742395E5" w14:textId="143A600A" w:rsidR="002D28C5" w:rsidRDefault="002D28C5" w:rsidP="002D28C5">
      <w:pPr>
        <w:spacing w:after="0" w:line="240" w:lineRule="auto"/>
        <w:rPr>
          <w:rFonts w:ascii="Times New Roman" w:eastAsia="Times New Roman" w:hAnsi="Times New Roman"/>
          <w:sz w:val="24"/>
          <w:szCs w:val="24"/>
        </w:rPr>
      </w:pPr>
    </w:p>
    <w:p w14:paraId="272A57B5" w14:textId="77777777" w:rsidR="002D28C5" w:rsidRPr="00311399" w:rsidRDefault="002D28C5" w:rsidP="002D28C5">
      <w:pPr>
        <w:keepNext/>
        <w:spacing w:after="0" w:line="240" w:lineRule="auto"/>
        <w:rPr>
          <w:rFonts w:ascii="Times New Roman" w:eastAsia="Times New Roman" w:hAnsi="Times New Roman"/>
          <w:b/>
          <w:i/>
          <w:iCs/>
          <w:sz w:val="24"/>
          <w:szCs w:val="24"/>
        </w:rPr>
      </w:pPr>
      <w:r w:rsidRPr="002F5A4F">
        <w:rPr>
          <w:rFonts w:ascii="Times New Roman" w:eastAsia="Times New Roman" w:hAnsi="Times New Roman"/>
          <w:b/>
          <w:sz w:val="24"/>
          <w:szCs w:val="24"/>
        </w:rPr>
        <w:t>Schedule 1</w:t>
      </w:r>
      <w:r>
        <w:rPr>
          <w:rFonts w:ascii="Times New Roman" w:eastAsia="Times New Roman" w:hAnsi="Times New Roman"/>
          <w:b/>
          <w:sz w:val="24"/>
          <w:szCs w:val="24"/>
        </w:rPr>
        <w:t> </w:t>
      </w:r>
      <w:r w:rsidRPr="007E62AC">
        <w:rPr>
          <w:rFonts w:ascii="Times New Roman" w:eastAsia="Times New Roman" w:hAnsi="Times New Roman"/>
          <w:sz w:val="24"/>
          <w:szCs w:val="24"/>
        </w:rPr>
        <w:t>—</w:t>
      </w:r>
      <w:r w:rsidRPr="00C37D44">
        <w:rPr>
          <w:rFonts w:ascii="Times New Roman" w:eastAsia="Times New Roman" w:hAnsi="Times New Roman"/>
          <w:sz w:val="24"/>
          <w:szCs w:val="24"/>
        </w:rPr>
        <w:t xml:space="preserve"> </w:t>
      </w:r>
      <w:r w:rsidRPr="002F5A4F">
        <w:rPr>
          <w:rFonts w:ascii="Times New Roman" w:eastAsia="Times New Roman" w:hAnsi="Times New Roman"/>
          <w:b/>
          <w:sz w:val="24"/>
          <w:szCs w:val="24"/>
        </w:rPr>
        <w:t>Amendments</w:t>
      </w:r>
    </w:p>
    <w:p w14:paraId="1E7371AE" w14:textId="77777777" w:rsidR="002D28C5" w:rsidRPr="000C26AA" w:rsidRDefault="002D28C5" w:rsidP="00340C58">
      <w:pPr>
        <w:spacing w:after="0" w:line="240" w:lineRule="auto"/>
        <w:rPr>
          <w:rFonts w:ascii="Times New Roman" w:hAnsi="Times New Roman"/>
          <w:bCs/>
          <w:sz w:val="24"/>
          <w:szCs w:val="24"/>
        </w:rPr>
      </w:pPr>
    </w:p>
    <w:p w14:paraId="4DDCD928" w14:textId="2B8B99AE" w:rsidR="002D28C5" w:rsidRPr="00311399" w:rsidRDefault="002D28C5" w:rsidP="002D28C5">
      <w:pPr>
        <w:pStyle w:val="ItemID"/>
        <w:numPr>
          <w:ilvl w:val="0"/>
          <w:numId w:val="0"/>
        </w:numPr>
        <w:rPr>
          <w:b w:val="0"/>
          <w:bCs/>
        </w:rPr>
      </w:pPr>
      <w:r>
        <w:t xml:space="preserve">Item [1] </w:t>
      </w:r>
      <w:r w:rsidR="00010862">
        <w:t>Paragraph 3 (1) (b) (including the note)</w:t>
      </w:r>
    </w:p>
    <w:p w14:paraId="2C83AF2C" w14:textId="77777777" w:rsidR="002D28C5" w:rsidRPr="007D1033" w:rsidRDefault="002D28C5" w:rsidP="002D28C5">
      <w:pPr>
        <w:spacing w:after="0" w:line="240" w:lineRule="auto"/>
        <w:rPr>
          <w:rFonts w:ascii="Times New Roman" w:hAnsi="Times New Roman"/>
          <w:bCs/>
        </w:rPr>
      </w:pPr>
    </w:p>
    <w:p w14:paraId="52E3E414" w14:textId="6473F483" w:rsidR="002D28C5" w:rsidRDefault="002D28C5" w:rsidP="002D28C5">
      <w:pPr>
        <w:pStyle w:val="ItemID"/>
        <w:numPr>
          <w:ilvl w:val="0"/>
          <w:numId w:val="0"/>
        </w:numPr>
        <w:rPr>
          <w:b w:val="0"/>
          <w:bCs/>
        </w:rPr>
      </w:pPr>
      <w:r>
        <w:rPr>
          <w:b w:val="0"/>
          <w:bCs/>
        </w:rPr>
        <w:t xml:space="preserve">Item [1] </w:t>
      </w:r>
      <w:r w:rsidR="00010862">
        <w:rPr>
          <w:b w:val="0"/>
          <w:bCs/>
        </w:rPr>
        <w:t>omits</w:t>
      </w:r>
      <w:r>
        <w:rPr>
          <w:b w:val="0"/>
          <w:bCs/>
        </w:rPr>
        <w:t xml:space="preserve"> </w:t>
      </w:r>
      <w:r w:rsidR="00010862">
        <w:rPr>
          <w:b w:val="0"/>
          <w:bCs/>
        </w:rPr>
        <w:t>paragraph</w:t>
      </w:r>
      <w:r w:rsidR="008E5D35">
        <w:rPr>
          <w:b w:val="0"/>
          <w:bCs/>
        </w:rPr>
        <w:t xml:space="preserve"> 3 (1) (b)</w:t>
      </w:r>
      <w:r>
        <w:rPr>
          <w:b w:val="0"/>
          <w:bCs/>
        </w:rPr>
        <w:t>.</w:t>
      </w:r>
      <w:r w:rsidR="00010862">
        <w:rPr>
          <w:b w:val="0"/>
          <w:bCs/>
        </w:rPr>
        <w:t xml:space="preserve"> The basis for th</w:t>
      </w:r>
      <w:r w:rsidR="008E5D35">
        <w:rPr>
          <w:b w:val="0"/>
          <w:bCs/>
        </w:rPr>
        <w:t>e</w:t>
      </w:r>
      <w:r w:rsidR="00010862">
        <w:rPr>
          <w:b w:val="0"/>
          <w:bCs/>
        </w:rPr>
        <w:t xml:space="preserve"> amendment is that</w:t>
      </w:r>
      <w:r w:rsidR="00280CD3">
        <w:rPr>
          <w:b w:val="0"/>
          <w:bCs/>
        </w:rPr>
        <w:t xml:space="preserve"> it is an obsolete provision. The standard mentioned in the paragraph has been superseded by the standard mentioned in paragraph 3 (1) (a) of the Part 60 MOS.</w:t>
      </w:r>
    </w:p>
    <w:p w14:paraId="4537CE50" w14:textId="08F2A82F" w:rsidR="00950125" w:rsidRDefault="00950125" w:rsidP="002D28C5">
      <w:pPr>
        <w:pStyle w:val="ItemID"/>
        <w:numPr>
          <w:ilvl w:val="0"/>
          <w:numId w:val="0"/>
        </w:numPr>
        <w:rPr>
          <w:b w:val="0"/>
          <w:bCs/>
        </w:rPr>
      </w:pPr>
    </w:p>
    <w:p w14:paraId="6609CA22" w14:textId="72D81732" w:rsidR="00950125" w:rsidRDefault="00950125" w:rsidP="00950125">
      <w:pPr>
        <w:pStyle w:val="ItemID"/>
        <w:numPr>
          <w:ilvl w:val="0"/>
          <w:numId w:val="0"/>
        </w:numPr>
        <w:rPr>
          <w:b w:val="0"/>
          <w:bCs/>
        </w:rPr>
      </w:pPr>
      <w:r w:rsidRPr="00A62074">
        <w:t>Item [</w:t>
      </w:r>
      <w:r>
        <w:t>2</w:t>
      </w:r>
      <w:r w:rsidRPr="00A62074">
        <w:t xml:space="preserve">] </w:t>
      </w:r>
      <w:r>
        <w:t>Subsection 5 (4)</w:t>
      </w:r>
    </w:p>
    <w:p w14:paraId="602AD3BC" w14:textId="04CE2B50" w:rsidR="00950125" w:rsidRDefault="00950125" w:rsidP="002D28C5">
      <w:pPr>
        <w:pStyle w:val="ItemID"/>
        <w:numPr>
          <w:ilvl w:val="0"/>
          <w:numId w:val="0"/>
        </w:numPr>
        <w:rPr>
          <w:b w:val="0"/>
          <w:bCs/>
        </w:rPr>
      </w:pPr>
    </w:p>
    <w:p w14:paraId="2A969B72" w14:textId="7DA7DA5D" w:rsidR="00CD1B30" w:rsidRDefault="00280CD3" w:rsidP="002D28C5">
      <w:pPr>
        <w:pStyle w:val="ItemID"/>
        <w:numPr>
          <w:ilvl w:val="0"/>
          <w:numId w:val="0"/>
        </w:numPr>
        <w:rPr>
          <w:b w:val="0"/>
          <w:bCs/>
        </w:rPr>
      </w:pPr>
      <w:r>
        <w:rPr>
          <w:b w:val="0"/>
          <w:bCs/>
        </w:rPr>
        <w:t>Item [</w:t>
      </w:r>
      <w:r w:rsidR="005B405F" w:rsidRPr="005B405F">
        <w:rPr>
          <w:b w:val="0"/>
          <w:bCs/>
        </w:rPr>
        <w:t>2</w:t>
      </w:r>
      <w:r>
        <w:rPr>
          <w:b w:val="0"/>
          <w:bCs/>
        </w:rPr>
        <w:t xml:space="preserve">] replaces the date mentioned in subsection 5 (4) with the date </w:t>
      </w:r>
      <w:r w:rsidR="006E5EF5">
        <w:rPr>
          <w:b w:val="0"/>
          <w:bCs/>
        </w:rPr>
        <w:t xml:space="preserve">of </w:t>
      </w:r>
      <w:r>
        <w:rPr>
          <w:b w:val="0"/>
          <w:bCs/>
        </w:rPr>
        <w:t xml:space="preserve">24 March 2023. </w:t>
      </w:r>
      <w:r w:rsidR="005B405F">
        <w:rPr>
          <w:b w:val="0"/>
          <w:bCs/>
        </w:rPr>
        <w:t xml:space="preserve">See the </w:t>
      </w:r>
      <w:r w:rsidR="005B405F" w:rsidRPr="005B405F">
        <w:rPr>
          <w:b w:val="0"/>
          <w:bCs/>
          <w:i/>
          <w:iCs/>
        </w:rPr>
        <w:t>Overview of instrument</w:t>
      </w:r>
      <w:r w:rsidR="005B405F">
        <w:rPr>
          <w:b w:val="0"/>
          <w:bCs/>
        </w:rPr>
        <w:t xml:space="preserve"> section of this Explanatory Statement for the basis for the amendment.</w:t>
      </w:r>
    </w:p>
    <w:p w14:paraId="4E888E90" w14:textId="77777777" w:rsidR="00280CD3" w:rsidRDefault="00280CD3" w:rsidP="002D28C5">
      <w:pPr>
        <w:pStyle w:val="ItemID"/>
        <w:numPr>
          <w:ilvl w:val="0"/>
          <w:numId w:val="0"/>
        </w:numPr>
        <w:rPr>
          <w:b w:val="0"/>
          <w:bCs/>
        </w:rPr>
      </w:pPr>
    </w:p>
    <w:p w14:paraId="32302E9D" w14:textId="0F0FE2E7" w:rsidR="00CD1B30" w:rsidRDefault="00CD1B30" w:rsidP="00CD1B30">
      <w:pPr>
        <w:pStyle w:val="ItemID"/>
        <w:numPr>
          <w:ilvl w:val="0"/>
          <w:numId w:val="0"/>
        </w:numPr>
        <w:rPr>
          <w:b w:val="0"/>
          <w:bCs/>
        </w:rPr>
      </w:pPr>
      <w:r w:rsidRPr="00A62074">
        <w:t>Item [</w:t>
      </w:r>
      <w:r>
        <w:t>3</w:t>
      </w:r>
      <w:r w:rsidRPr="00A62074">
        <w:t>] Paragraph</w:t>
      </w:r>
      <w:r>
        <w:t xml:space="preserve"> 5 (4) (a)</w:t>
      </w:r>
    </w:p>
    <w:p w14:paraId="7D790783" w14:textId="77777777" w:rsidR="00CD1B30" w:rsidRPr="00754775" w:rsidRDefault="00CD1B30" w:rsidP="00CD1B30">
      <w:pPr>
        <w:spacing w:after="0" w:line="240" w:lineRule="auto"/>
        <w:rPr>
          <w:rFonts w:ascii="Times New Roman" w:eastAsia="Times New Roman" w:hAnsi="Times New Roman"/>
          <w:bCs/>
        </w:rPr>
      </w:pPr>
    </w:p>
    <w:p w14:paraId="27221B8F" w14:textId="39305A13" w:rsidR="00CD1B30" w:rsidRDefault="00CD1B30" w:rsidP="00CD1B30">
      <w:pPr>
        <w:pStyle w:val="ItemID"/>
        <w:numPr>
          <w:ilvl w:val="0"/>
          <w:numId w:val="0"/>
        </w:numPr>
        <w:rPr>
          <w:b w:val="0"/>
          <w:bCs/>
        </w:rPr>
      </w:pPr>
      <w:r>
        <w:rPr>
          <w:b w:val="0"/>
          <w:bCs/>
        </w:rPr>
        <w:t>Item [3] is a consequential amendment related to the amendment in item [5].</w:t>
      </w:r>
    </w:p>
    <w:p w14:paraId="0EFC548F" w14:textId="0144BAA2" w:rsidR="00CD1B30" w:rsidRDefault="00CD1B30" w:rsidP="00CD1B30">
      <w:pPr>
        <w:pStyle w:val="ItemID"/>
        <w:numPr>
          <w:ilvl w:val="0"/>
          <w:numId w:val="0"/>
        </w:numPr>
        <w:rPr>
          <w:b w:val="0"/>
          <w:bCs/>
        </w:rPr>
      </w:pPr>
    </w:p>
    <w:p w14:paraId="7805F783" w14:textId="24DFA0A9" w:rsidR="00CD1B30" w:rsidRDefault="00CD1B30" w:rsidP="00CD1B30">
      <w:pPr>
        <w:pStyle w:val="ItemID"/>
        <w:numPr>
          <w:ilvl w:val="0"/>
          <w:numId w:val="0"/>
        </w:numPr>
        <w:rPr>
          <w:b w:val="0"/>
          <w:bCs/>
        </w:rPr>
      </w:pPr>
      <w:r w:rsidRPr="00A62074">
        <w:t>Item [</w:t>
      </w:r>
      <w:r>
        <w:t>4</w:t>
      </w:r>
      <w:r w:rsidRPr="00A62074">
        <w:t xml:space="preserve">] </w:t>
      </w:r>
      <w:r w:rsidR="009022FE">
        <w:t>Subp</w:t>
      </w:r>
      <w:r w:rsidRPr="00A62074">
        <w:t>aragraph</w:t>
      </w:r>
      <w:r>
        <w:t xml:space="preserve"> 5 (4) (a) (ii)</w:t>
      </w:r>
    </w:p>
    <w:p w14:paraId="17F55394" w14:textId="77777777" w:rsidR="00CD1B30" w:rsidRPr="00754775" w:rsidRDefault="00CD1B30" w:rsidP="00CD1B30">
      <w:pPr>
        <w:spacing w:after="0" w:line="240" w:lineRule="auto"/>
        <w:rPr>
          <w:rFonts w:ascii="Times New Roman" w:eastAsia="Times New Roman" w:hAnsi="Times New Roman"/>
          <w:bCs/>
        </w:rPr>
      </w:pPr>
    </w:p>
    <w:p w14:paraId="39941953" w14:textId="4F334D6E" w:rsidR="00CD1B30" w:rsidRDefault="00CD1B30" w:rsidP="00CD1B30">
      <w:pPr>
        <w:pStyle w:val="ItemID"/>
        <w:numPr>
          <w:ilvl w:val="0"/>
          <w:numId w:val="0"/>
        </w:numPr>
        <w:rPr>
          <w:b w:val="0"/>
          <w:bCs/>
        </w:rPr>
      </w:pPr>
      <w:r>
        <w:rPr>
          <w:b w:val="0"/>
          <w:bCs/>
        </w:rPr>
        <w:t>Item [</w:t>
      </w:r>
      <w:r w:rsidR="00006E57">
        <w:rPr>
          <w:b w:val="0"/>
          <w:bCs/>
        </w:rPr>
        <w:t>4</w:t>
      </w:r>
      <w:r>
        <w:rPr>
          <w:b w:val="0"/>
          <w:bCs/>
        </w:rPr>
        <w:t>] is a consequential amendment related to the amendment in item [5].</w:t>
      </w:r>
    </w:p>
    <w:p w14:paraId="44B893AC" w14:textId="77777777" w:rsidR="00CD1B30" w:rsidRDefault="00CD1B30" w:rsidP="00CD1B30">
      <w:pPr>
        <w:pStyle w:val="ItemID"/>
        <w:numPr>
          <w:ilvl w:val="0"/>
          <w:numId w:val="0"/>
        </w:numPr>
        <w:rPr>
          <w:b w:val="0"/>
          <w:bCs/>
        </w:rPr>
      </w:pPr>
    </w:p>
    <w:p w14:paraId="7A5B1491" w14:textId="448E63D7" w:rsidR="00950125" w:rsidRDefault="00950125" w:rsidP="00950125">
      <w:pPr>
        <w:pStyle w:val="ItemID"/>
        <w:numPr>
          <w:ilvl w:val="0"/>
          <w:numId w:val="0"/>
        </w:numPr>
      </w:pPr>
      <w:r w:rsidRPr="00A62074">
        <w:t>Item [</w:t>
      </w:r>
      <w:r>
        <w:t>5</w:t>
      </w:r>
      <w:r w:rsidRPr="00A62074">
        <w:t xml:space="preserve">] </w:t>
      </w:r>
      <w:r>
        <w:t>After subparagraph 5 (4) (a) (ii)</w:t>
      </w:r>
    </w:p>
    <w:p w14:paraId="25991A41" w14:textId="6186A5B8" w:rsidR="00DE0ACE" w:rsidRDefault="00DE0ACE" w:rsidP="00950125">
      <w:pPr>
        <w:pStyle w:val="ItemID"/>
        <w:numPr>
          <w:ilvl w:val="0"/>
          <w:numId w:val="0"/>
        </w:numPr>
        <w:rPr>
          <w:b w:val="0"/>
          <w:bCs/>
        </w:rPr>
      </w:pPr>
    </w:p>
    <w:p w14:paraId="05905CCA" w14:textId="47ABEF29" w:rsidR="006E5EF5" w:rsidRDefault="006E5EF5" w:rsidP="00950125">
      <w:pPr>
        <w:pStyle w:val="ItemID"/>
        <w:numPr>
          <w:ilvl w:val="0"/>
          <w:numId w:val="0"/>
        </w:numPr>
        <w:rPr>
          <w:b w:val="0"/>
          <w:bCs/>
        </w:rPr>
      </w:pPr>
      <w:r>
        <w:rPr>
          <w:b w:val="0"/>
          <w:bCs/>
        </w:rPr>
        <w:t xml:space="preserve">Item [5] adds a standard to the </w:t>
      </w:r>
      <w:r w:rsidR="004C167F">
        <w:rPr>
          <w:b w:val="0"/>
          <w:bCs/>
        </w:rPr>
        <w:t xml:space="preserve">list of </w:t>
      </w:r>
      <w:r>
        <w:rPr>
          <w:b w:val="0"/>
          <w:bCs/>
        </w:rPr>
        <w:t xml:space="preserve">standards </w:t>
      </w:r>
      <w:r w:rsidR="004C167F">
        <w:rPr>
          <w:b w:val="0"/>
          <w:bCs/>
        </w:rPr>
        <w:t>mentioned</w:t>
      </w:r>
      <w:r>
        <w:rPr>
          <w:b w:val="0"/>
          <w:bCs/>
        </w:rPr>
        <w:t xml:space="preserve"> in </w:t>
      </w:r>
      <w:r w:rsidRPr="006E5EF5">
        <w:rPr>
          <w:b w:val="0"/>
          <w:bCs/>
        </w:rPr>
        <w:t>paragraph</w:t>
      </w:r>
      <w:r w:rsidR="00C37D44">
        <w:rPr>
          <w:b w:val="0"/>
          <w:bCs/>
        </w:rPr>
        <w:t xml:space="preserve"> </w:t>
      </w:r>
      <w:r w:rsidRPr="006E5EF5">
        <w:rPr>
          <w:b w:val="0"/>
          <w:bCs/>
        </w:rPr>
        <w:t>5 (4) (a).</w:t>
      </w:r>
      <w:r w:rsidR="005B405F">
        <w:rPr>
          <w:b w:val="0"/>
          <w:bCs/>
        </w:rPr>
        <w:t xml:space="preserve"> See the </w:t>
      </w:r>
      <w:r w:rsidR="005B405F" w:rsidRPr="005B405F">
        <w:rPr>
          <w:b w:val="0"/>
          <w:bCs/>
          <w:i/>
          <w:iCs/>
        </w:rPr>
        <w:t>Overview of instrument</w:t>
      </w:r>
      <w:r w:rsidR="005B405F">
        <w:rPr>
          <w:b w:val="0"/>
          <w:bCs/>
        </w:rPr>
        <w:t xml:space="preserve"> section of this Explanatory Statement for the basis for the amendment.</w:t>
      </w:r>
    </w:p>
    <w:p w14:paraId="1E831E33" w14:textId="77777777" w:rsidR="002D28C5" w:rsidRPr="00823EE4" w:rsidRDefault="002D28C5" w:rsidP="002D28C5">
      <w:pPr>
        <w:spacing w:after="0" w:line="240" w:lineRule="auto"/>
        <w:rPr>
          <w:rFonts w:ascii="Times New Roman" w:eastAsia="Times New Roman" w:hAnsi="Times New Roman"/>
          <w:sz w:val="24"/>
          <w:szCs w:val="24"/>
        </w:rPr>
      </w:pPr>
    </w:p>
    <w:bookmarkEnd w:id="9"/>
    <w:p w14:paraId="222CF3B7" w14:textId="25DF8883"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i/>
          <w:sz w:val="24"/>
          <w:szCs w:val="24"/>
        </w:rPr>
        <w:t>Legislation Act 2003</w:t>
      </w:r>
    </w:p>
    <w:p w14:paraId="74D3FAD9" w14:textId="4CA58D5C" w:rsidR="00EC2042" w:rsidRDefault="00EC2042" w:rsidP="00EC2042">
      <w:pPr>
        <w:spacing w:after="0" w:line="240" w:lineRule="auto"/>
        <w:rPr>
          <w:rFonts w:ascii="Times New Roman" w:eastAsia="Times New Roman" w:hAnsi="Times New Roman"/>
          <w:i/>
          <w:sz w:val="24"/>
          <w:szCs w:val="24"/>
        </w:rPr>
      </w:pPr>
      <w:r>
        <w:rPr>
          <w:rFonts w:ascii="Times New Roman" w:eastAsia="Times New Roman" w:hAnsi="Times New Roman"/>
          <w:sz w:val="24"/>
          <w:szCs w:val="24"/>
        </w:rPr>
        <w:t xml:space="preserve">Paragraph 10 (1) (d) of the LA provides that an instrument will be a legislative instrument if it includes a provision that amends or repeals another legislative instrument. The instrument </w:t>
      </w:r>
      <w:r w:rsidRPr="00C63F54">
        <w:rPr>
          <w:rFonts w:ascii="Times New Roman" w:eastAsia="Times New Roman" w:hAnsi="Times New Roman"/>
          <w:sz w:val="24"/>
          <w:szCs w:val="24"/>
        </w:rPr>
        <w:t xml:space="preserve">amends </w:t>
      </w:r>
      <w:r>
        <w:rPr>
          <w:rFonts w:ascii="Times New Roman" w:hAnsi="Times New Roman"/>
          <w:sz w:val="24"/>
          <w:szCs w:val="24"/>
        </w:rPr>
        <w:t>the Part 60 MOS</w:t>
      </w:r>
      <w:r w:rsidRPr="00C63F54">
        <w:rPr>
          <w:rFonts w:ascii="Times New Roman" w:hAnsi="Times New Roman"/>
          <w:sz w:val="24"/>
          <w:szCs w:val="24"/>
        </w:rPr>
        <w:t>, which</w:t>
      </w:r>
      <w:r w:rsidRPr="00C63F54">
        <w:rPr>
          <w:rFonts w:ascii="Times New Roman" w:eastAsia="Times New Roman" w:hAnsi="Times New Roman"/>
          <w:sz w:val="24"/>
          <w:szCs w:val="24"/>
        </w:rPr>
        <w:t xml:space="preserve"> was registered as a legislative instrument. Therefore, the </w:t>
      </w:r>
      <w:r w:rsidRPr="00C63F54">
        <w:rPr>
          <w:rFonts w:ascii="Times New Roman" w:eastAsia="Times New Roman" w:hAnsi="Times New Roman"/>
          <w:sz w:val="24"/>
          <w:szCs w:val="24"/>
        </w:rPr>
        <w:lastRenderedPageBreak/>
        <w:t>instrument is also a legislative instrument, subject to tabling and disallowance in the Parliament under sections 38 and 42 of the LA.</w:t>
      </w:r>
    </w:p>
    <w:p w14:paraId="3934B656" w14:textId="77777777" w:rsidR="002F0987" w:rsidRDefault="002F0987" w:rsidP="006D6009">
      <w:pPr>
        <w:spacing w:after="0" w:line="240" w:lineRule="auto"/>
        <w:rPr>
          <w:rFonts w:ascii="Times New Roman" w:eastAsia="Times New Roman" w:hAnsi="Times New Roman"/>
          <w:b/>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E5A05FF" w14:textId="22338240" w:rsidR="00226832" w:rsidRDefault="00DB5521" w:rsidP="00226832">
      <w:pPr>
        <w:spacing w:after="0" w:line="240" w:lineRule="auto"/>
        <w:rPr>
          <w:rFonts w:ascii="Times New Roman" w:eastAsia="Times New Roman" w:hAnsi="Times New Roman"/>
          <w:sz w:val="24"/>
          <w:szCs w:val="24"/>
        </w:rPr>
      </w:pPr>
      <w:r w:rsidRPr="00662D9A">
        <w:rPr>
          <w:rFonts w:ascii="Times New Roman" w:eastAsia="Times New Roman" w:hAnsi="Times New Roman"/>
          <w:sz w:val="24"/>
          <w:szCs w:val="24"/>
        </w:rPr>
        <w:t>Before</w:t>
      </w:r>
      <w:r w:rsidR="00226832" w:rsidRPr="00226832">
        <w:rPr>
          <w:rFonts w:ascii="Times New Roman" w:eastAsia="Times New Roman" w:hAnsi="Times New Roman"/>
          <w:sz w:val="24"/>
          <w:szCs w:val="24"/>
        </w:rPr>
        <w:t xml:space="preserve"> </w:t>
      </w:r>
      <w:r w:rsidR="00226832">
        <w:rPr>
          <w:rFonts w:ascii="Times New Roman" w:eastAsia="Times New Roman" w:hAnsi="Times New Roman"/>
          <w:sz w:val="24"/>
          <w:szCs w:val="24"/>
        </w:rPr>
        <w:t>undertaking the formal</w:t>
      </w:r>
      <w:r w:rsidR="00226832" w:rsidRPr="00226832">
        <w:rPr>
          <w:rFonts w:ascii="Times New Roman" w:eastAsia="Times New Roman" w:hAnsi="Times New Roman"/>
          <w:sz w:val="24"/>
          <w:szCs w:val="24"/>
        </w:rPr>
        <w:t xml:space="preserve"> consultation</w:t>
      </w:r>
      <w:r w:rsidR="00226832">
        <w:rPr>
          <w:rFonts w:ascii="Times New Roman" w:eastAsia="Times New Roman" w:hAnsi="Times New Roman"/>
          <w:sz w:val="24"/>
          <w:szCs w:val="24"/>
        </w:rPr>
        <w:t xml:space="preserve"> process</w:t>
      </w:r>
      <w:r w:rsidR="00340C58">
        <w:rPr>
          <w:rFonts w:ascii="Times New Roman" w:eastAsia="Times New Roman" w:hAnsi="Times New Roman"/>
          <w:sz w:val="24"/>
          <w:szCs w:val="24"/>
        </w:rPr>
        <w:t xml:space="preserve"> in relation to the instrument</w:t>
      </w:r>
      <w:r w:rsidR="00226832" w:rsidRPr="00226832">
        <w:rPr>
          <w:rFonts w:ascii="Times New Roman" w:eastAsia="Times New Roman" w:hAnsi="Times New Roman"/>
          <w:sz w:val="24"/>
          <w:szCs w:val="24"/>
        </w:rPr>
        <w:t xml:space="preserve">, CASA </w:t>
      </w:r>
      <w:r w:rsidR="00226832">
        <w:rPr>
          <w:rFonts w:ascii="Times New Roman" w:eastAsia="Times New Roman" w:hAnsi="Times New Roman"/>
          <w:sz w:val="24"/>
          <w:szCs w:val="24"/>
        </w:rPr>
        <w:t>received</w:t>
      </w:r>
      <w:r w:rsidR="00226832" w:rsidRPr="00226832">
        <w:rPr>
          <w:rFonts w:ascii="Times New Roman" w:eastAsia="Times New Roman" w:hAnsi="Times New Roman"/>
          <w:sz w:val="24"/>
          <w:szCs w:val="24"/>
        </w:rPr>
        <w:t xml:space="preserve"> informal feedback from industry</w:t>
      </w:r>
      <w:r w:rsidR="00226832">
        <w:rPr>
          <w:rFonts w:ascii="Times New Roman" w:eastAsia="Times New Roman" w:hAnsi="Times New Roman"/>
          <w:sz w:val="24"/>
          <w:szCs w:val="24"/>
        </w:rPr>
        <w:t xml:space="preserve"> </w:t>
      </w:r>
      <w:r w:rsidR="00226832" w:rsidRPr="00226832">
        <w:rPr>
          <w:rFonts w:ascii="Times New Roman" w:eastAsia="Times New Roman" w:hAnsi="Times New Roman"/>
          <w:sz w:val="24"/>
          <w:szCs w:val="24"/>
        </w:rPr>
        <w:t xml:space="preserve">stakeholders indicating that the </w:t>
      </w:r>
      <w:r w:rsidR="00226832">
        <w:rPr>
          <w:rFonts w:ascii="Times New Roman" w:eastAsia="Times New Roman" w:hAnsi="Times New Roman"/>
          <w:sz w:val="24"/>
          <w:szCs w:val="24"/>
        </w:rPr>
        <w:t>proposed amendments of the Part 60 MOS</w:t>
      </w:r>
      <w:r w:rsidR="00226832" w:rsidRPr="00226832">
        <w:rPr>
          <w:rFonts w:ascii="Times New Roman" w:eastAsia="Times New Roman" w:hAnsi="Times New Roman"/>
          <w:sz w:val="24"/>
          <w:szCs w:val="24"/>
        </w:rPr>
        <w:t xml:space="preserve"> were appropriate and welcome.</w:t>
      </w:r>
    </w:p>
    <w:p w14:paraId="63FA7606" w14:textId="14312004" w:rsidR="00226832" w:rsidRDefault="00226832" w:rsidP="00226832">
      <w:pPr>
        <w:spacing w:after="0" w:line="240" w:lineRule="auto"/>
        <w:rPr>
          <w:rFonts w:ascii="Times New Roman" w:eastAsia="Times New Roman" w:hAnsi="Times New Roman"/>
          <w:sz w:val="24"/>
          <w:szCs w:val="24"/>
        </w:rPr>
      </w:pPr>
    </w:p>
    <w:p w14:paraId="6BA1088A" w14:textId="586F43A2" w:rsidR="00226832" w:rsidRDefault="00226832" w:rsidP="00226832">
      <w:pPr>
        <w:pStyle w:val="ListParagraph"/>
        <w:numPr>
          <w:ilvl w:val="0"/>
          <w:numId w:val="0"/>
        </w:numPr>
        <w:contextualSpacing w:val="0"/>
        <w:rPr>
          <w:color w:val="000000" w:themeColor="text1"/>
        </w:rPr>
      </w:pPr>
      <w:r>
        <w:rPr>
          <w:color w:val="000000" w:themeColor="text1"/>
        </w:rPr>
        <w:t xml:space="preserve">Before the instrument was issued by CASA, it published a notice of intention to issue the instrument under regulation 11.280 of CASR. The consultation period for the proposed amendments was from 3 </w:t>
      </w:r>
      <w:r w:rsidR="00340C58">
        <w:rPr>
          <w:color w:val="000000" w:themeColor="text1"/>
        </w:rPr>
        <w:t>June</w:t>
      </w:r>
      <w:r>
        <w:rPr>
          <w:color w:val="000000" w:themeColor="text1"/>
        </w:rPr>
        <w:t xml:space="preserve"> 20</w:t>
      </w:r>
      <w:r w:rsidR="00340C58">
        <w:rPr>
          <w:color w:val="000000" w:themeColor="text1"/>
        </w:rPr>
        <w:t>21</w:t>
      </w:r>
      <w:r>
        <w:rPr>
          <w:color w:val="000000" w:themeColor="text1"/>
        </w:rPr>
        <w:t xml:space="preserve"> to 7 </w:t>
      </w:r>
      <w:r w:rsidR="00340C58">
        <w:rPr>
          <w:color w:val="000000" w:themeColor="text1"/>
        </w:rPr>
        <w:t>July</w:t>
      </w:r>
      <w:r>
        <w:rPr>
          <w:color w:val="000000" w:themeColor="text1"/>
        </w:rPr>
        <w:t xml:space="preserve"> 20</w:t>
      </w:r>
      <w:r w:rsidR="00340C58">
        <w:rPr>
          <w:color w:val="000000" w:themeColor="text1"/>
        </w:rPr>
        <w:t>21</w:t>
      </w:r>
      <w:r>
        <w:rPr>
          <w:color w:val="000000" w:themeColor="text1"/>
        </w:rPr>
        <w:t>, which period CASA regards as reasonable in the circumstances.</w:t>
      </w:r>
    </w:p>
    <w:p w14:paraId="3BA60881" w14:textId="25E1A0A4" w:rsidR="00226832" w:rsidRDefault="00226832" w:rsidP="00226832">
      <w:pPr>
        <w:spacing w:after="0" w:line="240" w:lineRule="auto"/>
        <w:rPr>
          <w:rFonts w:ascii="Times New Roman" w:eastAsia="Times New Roman" w:hAnsi="Times New Roman"/>
          <w:sz w:val="24"/>
          <w:szCs w:val="24"/>
        </w:rPr>
      </w:pPr>
    </w:p>
    <w:p w14:paraId="2C0790D3" w14:textId="6CB95A98" w:rsidR="007046A2" w:rsidRPr="007046A2" w:rsidRDefault="00226832" w:rsidP="007046A2">
      <w:pPr>
        <w:pStyle w:val="ListParagraph"/>
        <w:numPr>
          <w:ilvl w:val="0"/>
          <w:numId w:val="0"/>
        </w:numPr>
        <w:contextualSpacing w:val="0"/>
        <w:rPr>
          <w:color w:val="000000" w:themeColor="text1"/>
        </w:rPr>
      </w:pPr>
      <w:r w:rsidRPr="007046A2">
        <w:rPr>
          <w:color w:val="000000" w:themeColor="text1"/>
        </w:rPr>
        <w:t>CASA received 1 response during the consultation process. The respondent indicated the</w:t>
      </w:r>
      <w:r w:rsidR="007046A2" w:rsidRPr="007046A2">
        <w:rPr>
          <w:color w:val="000000" w:themeColor="text1"/>
        </w:rPr>
        <w:t xml:space="preserve"> respondent</w:t>
      </w:r>
      <w:r w:rsidRPr="007046A2">
        <w:rPr>
          <w:color w:val="000000" w:themeColor="text1"/>
        </w:rPr>
        <w:t xml:space="preserve"> supported the </w:t>
      </w:r>
      <w:r w:rsidR="007046A2" w:rsidRPr="007046A2">
        <w:rPr>
          <w:color w:val="000000" w:themeColor="text1"/>
        </w:rPr>
        <w:t xml:space="preserve">proposed amendment </w:t>
      </w:r>
      <w:r w:rsidR="009D7703">
        <w:rPr>
          <w:color w:val="000000" w:themeColor="text1"/>
        </w:rPr>
        <w:t>that</w:t>
      </w:r>
      <w:r w:rsidR="007046A2" w:rsidRPr="007046A2">
        <w:rPr>
          <w:color w:val="000000" w:themeColor="text1"/>
        </w:rPr>
        <w:t xml:space="preserve"> would </w:t>
      </w:r>
      <w:r w:rsidRPr="007046A2">
        <w:rPr>
          <w:color w:val="000000" w:themeColor="text1"/>
        </w:rPr>
        <w:t>provid</w:t>
      </w:r>
      <w:r w:rsidR="007046A2" w:rsidRPr="007046A2">
        <w:rPr>
          <w:color w:val="000000" w:themeColor="text1"/>
        </w:rPr>
        <w:t>e</w:t>
      </w:r>
      <w:r w:rsidRPr="007046A2">
        <w:rPr>
          <w:color w:val="000000" w:themeColor="text1"/>
        </w:rPr>
        <w:t xml:space="preserve"> </w:t>
      </w:r>
      <w:r w:rsidR="007046A2" w:rsidRPr="007046A2">
        <w:rPr>
          <w:color w:val="000000" w:themeColor="text1"/>
        </w:rPr>
        <w:t>more</w:t>
      </w:r>
      <w:r w:rsidRPr="007046A2">
        <w:rPr>
          <w:color w:val="000000" w:themeColor="text1"/>
        </w:rPr>
        <w:t xml:space="preserve"> time</w:t>
      </w:r>
      <w:r w:rsidR="009D7703">
        <w:rPr>
          <w:color w:val="000000" w:themeColor="text1"/>
        </w:rPr>
        <w:t xml:space="preserve"> for operator</w:t>
      </w:r>
      <w:r w:rsidR="008B4501">
        <w:rPr>
          <w:color w:val="000000" w:themeColor="text1"/>
        </w:rPr>
        <w:t>s</w:t>
      </w:r>
      <w:r w:rsidR="007046A2" w:rsidRPr="007046A2">
        <w:rPr>
          <w:color w:val="000000" w:themeColor="text1"/>
        </w:rPr>
        <w:t xml:space="preserve"> </w:t>
      </w:r>
      <w:r w:rsidRPr="007046A2">
        <w:rPr>
          <w:color w:val="000000" w:themeColor="text1"/>
        </w:rPr>
        <w:t xml:space="preserve">to make the upgrades to </w:t>
      </w:r>
      <w:r w:rsidR="007046A2" w:rsidRPr="007046A2">
        <w:rPr>
          <w:color w:val="000000" w:themeColor="text1"/>
        </w:rPr>
        <w:t>full stall training</w:t>
      </w:r>
      <w:r w:rsidRPr="007046A2">
        <w:rPr>
          <w:color w:val="000000" w:themeColor="text1"/>
        </w:rPr>
        <w:t xml:space="preserve"> capabilities</w:t>
      </w:r>
      <w:r w:rsidR="00340C58">
        <w:rPr>
          <w:color w:val="000000" w:themeColor="text1"/>
        </w:rPr>
        <w:t xml:space="preserve"> in relation to </w:t>
      </w:r>
      <w:r w:rsidR="00340C58" w:rsidRPr="007046A2">
        <w:rPr>
          <w:color w:val="000000" w:themeColor="text1"/>
        </w:rPr>
        <w:t>aeroplane qualified flight simulator</w:t>
      </w:r>
      <w:r w:rsidR="00340C58">
        <w:rPr>
          <w:color w:val="000000" w:themeColor="text1"/>
        </w:rPr>
        <w:t>s</w:t>
      </w:r>
      <w:r w:rsidRPr="007046A2">
        <w:rPr>
          <w:color w:val="000000" w:themeColor="text1"/>
        </w:rPr>
        <w:t>. Of note, the respondent indicated</w:t>
      </w:r>
      <w:r w:rsidR="007046A2" w:rsidRPr="007046A2">
        <w:rPr>
          <w:color w:val="000000" w:themeColor="text1"/>
        </w:rPr>
        <w:t xml:space="preserve"> </w:t>
      </w:r>
      <w:r w:rsidRPr="007046A2">
        <w:rPr>
          <w:color w:val="000000" w:themeColor="text1"/>
        </w:rPr>
        <w:t xml:space="preserve">that without the proposed </w:t>
      </w:r>
      <w:r w:rsidR="007046A2" w:rsidRPr="007046A2">
        <w:rPr>
          <w:color w:val="000000" w:themeColor="text1"/>
        </w:rPr>
        <w:t>amendment</w:t>
      </w:r>
      <w:r w:rsidRPr="007046A2">
        <w:rPr>
          <w:color w:val="000000" w:themeColor="text1"/>
        </w:rPr>
        <w:t xml:space="preserve">, </w:t>
      </w:r>
      <w:r w:rsidR="007046A2" w:rsidRPr="007046A2">
        <w:rPr>
          <w:color w:val="000000" w:themeColor="text1"/>
        </w:rPr>
        <w:t xml:space="preserve">an </w:t>
      </w:r>
      <w:r w:rsidRPr="007046A2">
        <w:rPr>
          <w:color w:val="000000" w:themeColor="text1"/>
        </w:rPr>
        <w:t>operator would likely bear significant costs</w:t>
      </w:r>
      <w:r w:rsidR="007046A2" w:rsidRPr="007046A2">
        <w:rPr>
          <w:color w:val="000000" w:themeColor="text1"/>
        </w:rPr>
        <w:t xml:space="preserve"> </w:t>
      </w:r>
      <w:r w:rsidRPr="007046A2">
        <w:rPr>
          <w:color w:val="000000" w:themeColor="text1"/>
        </w:rPr>
        <w:t>and face other operational impacts. For example, the respondent</w:t>
      </w:r>
      <w:r w:rsidR="007046A2" w:rsidRPr="007046A2">
        <w:rPr>
          <w:color w:val="000000" w:themeColor="text1"/>
        </w:rPr>
        <w:t xml:space="preserve"> highlighted that without the proposed amendment, full stall training would not be able to be integrated into recurrent training, which is undesirable for both CASA and operators</w:t>
      </w:r>
      <w:r w:rsidR="007046A2">
        <w:rPr>
          <w:color w:val="000000" w:themeColor="text1"/>
        </w:rPr>
        <w:t>,</w:t>
      </w:r>
      <w:r w:rsidR="007046A2" w:rsidRPr="007046A2">
        <w:rPr>
          <w:color w:val="000000" w:themeColor="text1"/>
        </w:rPr>
        <w:t xml:space="preserve"> and mandatory training would be outsourced to other countries.</w:t>
      </w:r>
    </w:p>
    <w:p w14:paraId="264C7EA3" w14:textId="77777777" w:rsidR="007046A2" w:rsidRPr="007046A2" w:rsidRDefault="007046A2" w:rsidP="007046A2">
      <w:pPr>
        <w:pStyle w:val="ListParagraph"/>
        <w:numPr>
          <w:ilvl w:val="0"/>
          <w:numId w:val="0"/>
        </w:numPr>
        <w:contextualSpacing w:val="0"/>
        <w:rPr>
          <w:color w:val="000000" w:themeColor="text1"/>
        </w:rPr>
      </w:pPr>
    </w:p>
    <w:p w14:paraId="5BDC6781" w14:textId="08574990" w:rsidR="00226832" w:rsidRDefault="007046A2" w:rsidP="007046A2">
      <w:pPr>
        <w:pStyle w:val="ListParagraph"/>
        <w:numPr>
          <w:ilvl w:val="0"/>
          <w:numId w:val="0"/>
        </w:numPr>
        <w:contextualSpacing w:val="0"/>
        <w:rPr>
          <w:color w:val="000000" w:themeColor="text1"/>
        </w:rPr>
      </w:pPr>
      <w:r w:rsidRPr="007046A2">
        <w:rPr>
          <w:color w:val="000000" w:themeColor="text1"/>
        </w:rPr>
        <w:t>In relation to the proposed addition of the FSD-1 standard as a qualification standard</w:t>
      </w:r>
      <w:r w:rsidR="00340C58">
        <w:rPr>
          <w:color w:val="000000" w:themeColor="text1"/>
        </w:rPr>
        <w:t xml:space="preserve"> </w:t>
      </w:r>
      <w:r w:rsidR="00340C58">
        <w:t xml:space="preserve">to determine the </w:t>
      </w:r>
      <w:r w:rsidR="00340C58" w:rsidRPr="009954F8">
        <w:t>qualification level</w:t>
      </w:r>
      <w:r w:rsidR="00340C58">
        <w:t xml:space="preserve"> of</w:t>
      </w:r>
      <w:r w:rsidR="00340C58" w:rsidRPr="009954F8">
        <w:t xml:space="preserve"> </w:t>
      </w:r>
      <w:r w:rsidR="00340C58">
        <w:t xml:space="preserve">an </w:t>
      </w:r>
      <w:r w:rsidR="00340C58" w:rsidRPr="009954F8">
        <w:rPr>
          <w:iCs/>
        </w:rPr>
        <w:t>aeroplane qualified flight simulator</w:t>
      </w:r>
      <w:r w:rsidRPr="007046A2">
        <w:rPr>
          <w:color w:val="000000" w:themeColor="text1"/>
        </w:rPr>
        <w:t xml:space="preserve">, the respondent was also supportive. The respondent noted the </w:t>
      </w:r>
      <w:r w:rsidRPr="004F32F6">
        <w:rPr>
          <w:color w:val="000000" w:themeColor="text1"/>
        </w:rPr>
        <w:t>significant costs required to meet the latest qualification standard</w:t>
      </w:r>
      <w:r w:rsidRPr="007046A2">
        <w:rPr>
          <w:color w:val="000000" w:themeColor="text1"/>
        </w:rPr>
        <w:t>, which for an older aeroplane qualified flight simulator would be prohibitive.</w:t>
      </w:r>
    </w:p>
    <w:p w14:paraId="64885C84" w14:textId="5E521FEC" w:rsidR="009D7703" w:rsidRDefault="009D7703" w:rsidP="007046A2">
      <w:pPr>
        <w:pStyle w:val="ListParagraph"/>
        <w:numPr>
          <w:ilvl w:val="0"/>
          <w:numId w:val="0"/>
        </w:numPr>
        <w:contextualSpacing w:val="0"/>
        <w:rPr>
          <w:color w:val="000000" w:themeColor="text1"/>
        </w:rPr>
      </w:pPr>
    </w:p>
    <w:p w14:paraId="787559CC" w14:textId="7A0D052A" w:rsidR="009D7703" w:rsidRDefault="009D7703" w:rsidP="009D7703">
      <w:pPr>
        <w:pStyle w:val="ListParagraph"/>
        <w:numPr>
          <w:ilvl w:val="0"/>
          <w:numId w:val="0"/>
        </w:numPr>
        <w:contextualSpacing w:val="0"/>
        <w:rPr>
          <w:bCs/>
        </w:rPr>
      </w:pPr>
      <w:r>
        <w:rPr>
          <w:bCs/>
        </w:rPr>
        <w:t>CASA considered these comments when finalising the drafting of the instrument.</w:t>
      </w:r>
    </w:p>
    <w:p w14:paraId="521CD03B" w14:textId="77777777" w:rsidR="006D6009" w:rsidRPr="009D7703" w:rsidRDefault="006D6009" w:rsidP="006D6009">
      <w:pPr>
        <w:spacing w:after="0" w:line="240" w:lineRule="auto"/>
        <w:rPr>
          <w:rFonts w:ascii="Times New Roman" w:eastAsia="Times New Roman" w:hAnsi="Times New Roman"/>
          <w:iCs/>
          <w:sz w:val="24"/>
          <w:szCs w:val="24"/>
        </w:rPr>
      </w:pPr>
    </w:p>
    <w:p w14:paraId="366D4F6F" w14:textId="4CF5B2DD"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CASA is satisfied that no further consultation is appropriate</w:t>
      </w:r>
      <w:r w:rsidR="009D7703">
        <w:rPr>
          <w:rFonts w:ascii="Times New Roman" w:eastAsia="Times New Roman" w:hAnsi="Times New Roman"/>
          <w:sz w:val="24"/>
          <w:szCs w:val="24"/>
        </w:rPr>
        <w:t>,</w:t>
      </w:r>
      <w:r>
        <w:rPr>
          <w:rFonts w:ascii="Times New Roman" w:eastAsia="Times New Roman" w:hAnsi="Times New Roman"/>
          <w:sz w:val="24"/>
          <w:szCs w:val="24"/>
        </w:rPr>
        <w:t xml:space="preserve"> or reasonably practicable</w:t>
      </w:r>
      <w:r w:rsidR="009D7703">
        <w:rPr>
          <w:rFonts w:ascii="Times New Roman" w:eastAsia="Times New Roman" w:hAnsi="Times New Roman"/>
          <w:sz w:val="24"/>
          <w:szCs w:val="24"/>
        </w:rPr>
        <w:t>,</w:t>
      </w:r>
      <w:r>
        <w:rPr>
          <w:rFonts w:ascii="Times New Roman" w:eastAsia="Times New Roman" w:hAnsi="Times New Roman"/>
          <w:sz w:val="24"/>
          <w:szCs w:val="24"/>
        </w:rPr>
        <w:t xml:space="preserve"> for th</w:t>
      </w:r>
      <w:r w:rsidR="009D7703">
        <w:rPr>
          <w:rFonts w:ascii="Times New Roman" w:eastAsia="Times New Roman" w:hAnsi="Times New Roman"/>
          <w:sz w:val="24"/>
          <w:szCs w:val="24"/>
        </w:rPr>
        <w:t>e</w:t>
      </w:r>
      <w:r>
        <w:rPr>
          <w:rFonts w:ascii="Times New Roman" w:eastAsia="Times New Roman" w:hAnsi="Times New Roman"/>
          <w:sz w:val="24"/>
          <w:szCs w:val="24"/>
        </w:rPr>
        <w:t xml:space="preserve"> instrument for section</w:t>
      </w:r>
      <w:r w:rsidR="00822848">
        <w:rPr>
          <w:rFonts w:ascii="Times New Roman" w:eastAsia="Times New Roman" w:hAnsi="Times New Roman"/>
          <w:sz w:val="24"/>
          <w:szCs w:val="24"/>
        </w:rPr>
        <w:t xml:space="preserve"> </w:t>
      </w:r>
      <w:r>
        <w:rPr>
          <w:rFonts w:ascii="Times New Roman" w:eastAsia="Times New Roman" w:hAnsi="Times New Roman"/>
          <w:sz w:val="24"/>
          <w:szCs w:val="24"/>
        </w:rPr>
        <w:t>17 of the LA.</w:t>
      </w:r>
    </w:p>
    <w:p w14:paraId="4548C396" w14:textId="77777777" w:rsidR="006D6009" w:rsidRDefault="006D6009" w:rsidP="006D6009">
      <w:pPr>
        <w:spacing w:after="0" w:line="240" w:lineRule="auto"/>
        <w:rPr>
          <w:rFonts w:ascii="Times New Roman" w:eastAsia="Times New Roman" w:hAnsi="Times New Roman"/>
          <w:sz w:val="24"/>
          <w:szCs w:val="24"/>
        </w:rPr>
      </w:pPr>
    </w:p>
    <w:p w14:paraId="44C2B728" w14:textId="54F004B1" w:rsidR="00BB10C4" w:rsidRPr="00D13739" w:rsidRDefault="00BB10C4" w:rsidP="00773B0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7CF9511E" w14:textId="69020A90" w:rsidR="00BB10C4" w:rsidRPr="00D13739" w:rsidRDefault="00BB10C4" w:rsidP="00BB10C4">
      <w:pPr>
        <w:spacing w:after="0" w:line="240" w:lineRule="auto"/>
        <w:rPr>
          <w:rFonts w:ascii="Times New Roman" w:hAnsi="Times New Roman"/>
          <w:sz w:val="24"/>
          <w:szCs w:val="24"/>
        </w:rPr>
      </w:pPr>
      <w:r>
        <w:rPr>
          <w:rFonts w:ascii="Times New Roman" w:hAnsi="Times New Roman"/>
          <w:sz w:val="24"/>
          <w:szCs w:val="24"/>
        </w:rPr>
        <w:t>Subsection</w:t>
      </w:r>
      <w:r w:rsidR="00822848">
        <w:rPr>
          <w:rFonts w:ascii="Times New Roman" w:hAnsi="Times New Roman"/>
          <w:sz w:val="24"/>
          <w:szCs w:val="24"/>
        </w:rPr>
        <w:t xml:space="preserve"> </w:t>
      </w:r>
      <w:r>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sidR="00822848">
        <w:rPr>
          <w:rFonts w:ascii="Times New Roman" w:hAnsi="Times New Roman"/>
          <w:sz w:val="24"/>
          <w:szCs w:val="24"/>
        </w:rPr>
        <w:t xml:space="preserve">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822848">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9022FE">
        <w:rPr>
          <w:rFonts w:ascii="Times New Roman" w:hAnsi="Times New Roman"/>
          <w:sz w:val="24"/>
          <w:szCs w:val="24"/>
        </w:rPr>
        <w:t xml:space="preserve"> </w:t>
      </w:r>
      <w:r w:rsidRPr="00D13739">
        <w:rPr>
          <w:rFonts w:ascii="Times New Roman" w:hAnsi="Times New Roman"/>
          <w:sz w:val="24"/>
          <w:szCs w:val="24"/>
        </w:rPr>
        <w:t>9 (1) (c), CASA must:</w:t>
      </w:r>
    </w:p>
    <w:p w14:paraId="03A9F911" w14:textId="77777777" w:rsidR="00BB10C4" w:rsidRPr="00D13739" w:rsidRDefault="00BB10C4" w:rsidP="00BB10C4">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2AC4BCBF" w14:textId="77777777" w:rsidR="00BB10C4" w:rsidRPr="00D13739" w:rsidRDefault="00BB10C4" w:rsidP="00BB10C4">
      <w:pPr>
        <w:pStyle w:val="LDP1a"/>
        <w:tabs>
          <w:tab w:val="clear" w:pos="454"/>
          <w:tab w:val="right" w:pos="567"/>
        </w:tabs>
        <w:ind w:left="454"/>
      </w:pPr>
      <w:r w:rsidRPr="00D13739">
        <w:t>(b)</w:t>
      </w:r>
      <w:r>
        <w:tab/>
      </w:r>
      <w:r w:rsidRPr="00D13739">
        <w:t>take into account the differing risks associated with different industry sectors.</w:t>
      </w:r>
    </w:p>
    <w:p w14:paraId="5889AE5F" w14:textId="77777777" w:rsidR="00BB10C4" w:rsidRPr="00D13739" w:rsidRDefault="00BB10C4" w:rsidP="00BB10C4">
      <w:pPr>
        <w:spacing w:after="0" w:line="240" w:lineRule="auto"/>
        <w:rPr>
          <w:rFonts w:ascii="Times New Roman" w:hAnsi="Times New Roman"/>
          <w:sz w:val="24"/>
          <w:szCs w:val="24"/>
        </w:rPr>
      </w:pPr>
    </w:p>
    <w:p w14:paraId="34F35B30" w14:textId="77777777" w:rsidR="00BB10C4" w:rsidRPr="00D13739" w:rsidRDefault="00BB10C4" w:rsidP="00BB10C4">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2C6A903" w14:textId="52BD53CA" w:rsidR="00BB10C4" w:rsidRPr="00D13739" w:rsidRDefault="00BB10C4" w:rsidP="00F93A35">
      <w:pPr>
        <w:keepNext/>
        <w:spacing w:after="0" w:line="240" w:lineRule="auto"/>
        <w:rPr>
          <w:rFonts w:ascii="Times New Roman" w:hAnsi="Times New Roman"/>
          <w:sz w:val="24"/>
          <w:szCs w:val="24"/>
        </w:rPr>
      </w:pPr>
      <w:r w:rsidRPr="00D13739">
        <w:rPr>
          <w:rFonts w:ascii="Times New Roman" w:hAnsi="Times New Roman"/>
          <w:sz w:val="24"/>
          <w:szCs w:val="24"/>
        </w:rPr>
        <w:lastRenderedPageBreak/>
        <w:t xml:space="preserve">The economic and cost impact of the instrument has been determined </w:t>
      </w:r>
      <w:r w:rsidR="006A304C">
        <w:rPr>
          <w:rFonts w:ascii="Times New Roman" w:hAnsi="Times New Roman"/>
          <w:sz w:val="24"/>
          <w:szCs w:val="24"/>
        </w:rPr>
        <w:t>having regard to the following</w:t>
      </w:r>
      <w:r w:rsidRPr="00D13739">
        <w:rPr>
          <w:rFonts w:ascii="Times New Roman" w:hAnsi="Times New Roman"/>
          <w:sz w:val="24"/>
          <w:szCs w:val="24"/>
        </w:rPr>
        <w:t>:</w:t>
      </w:r>
    </w:p>
    <w:p w14:paraId="2A4EB7A0" w14:textId="77777777" w:rsidR="00BB10C4" w:rsidRPr="00D13739" w:rsidRDefault="00BB10C4" w:rsidP="00BB10C4">
      <w:pPr>
        <w:pStyle w:val="LDP1a"/>
        <w:tabs>
          <w:tab w:val="clear" w:pos="454"/>
          <w:tab w:val="right" w:pos="567"/>
        </w:tabs>
        <w:ind w:left="454"/>
      </w:pPr>
      <w:r>
        <w:t>(a)</w:t>
      </w:r>
      <w:r>
        <w:tab/>
        <w:t>t</w:t>
      </w:r>
      <w:r w:rsidRPr="00D13739">
        <w:t>he identification of individuals and businesses affected by the instrument;</w:t>
      </w:r>
    </w:p>
    <w:p w14:paraId="28E73F4E" w14:textId="77777777" w:rsidR="00BB10C4" w:rsidRPr="00D13739" w:rsidRDefault="00BB10C4" w:rsidP="00BB10C4">
      <w:pPr>
        <w:pStyle w:val="LDP1a"/>
        <w:tabs>
          <w:tab w:val="clear" w:pos="454"/>
          <w:tab w:val="right" w:pos="567"/>
        </w:tabs>
        <w:ind w:left="454"/>
      </w:pPr>
      <w:r>
        <w:t>(b)</w:t>
      </w:r>
      <w:r>
        <w:tab/>
        <w:t>consideration of h</w:t>
      </w:r>
      <w:r w:rsidRPr="00D13739">
        <w:t xml:space="preserve">ow the requirements </w:t>
      </w:r>
      <w:r>
        <w:t xml:space="preserve">to be imposed </w:t>
      </w:r>
      <w:r w:rsidRPr="00D13739">
        <w:t xml:space="preserve">on individuals and businesses </w:t>
      </w:r>
      <w:r>
        <w:t xml:space="preserve">under the instrument </w:t>
      </w:r>
      <w:r w:rsidRPr="00D13739">
        <w:t>will be different compared to existing requirements;</w:t>
      </w:r>
    </w:p>
    <w:p w14:paraId="4A74666E" w14:textId="50934D8D" w:rsidR="00BB10C4" w:rsidRPr="00D13739" w:rsidRDefault="00BB10C4" w:rsidP="00BB10C4">
      <w:pPr>
        <w:pStyle w:val="LDP1a"/>
        <w:tabs>
          <w:tab w:val="clear" w:pos="454"/>
          <w:tab w:val="right" w:pos="567"/>
        </w:tabs>
        <w:ind w:left="454"/>
      </w:pPr>
      <w:r>
        <w:t>(c)</w:t>
      </w:r>
      <w:r>
        <w:tab/>
        <w:t>a</w:t>
      </w:r>
      <w:r w:rsidRPr="00D13739">
        <w:t xml:space="preserve"> valuation of the impact, in terms of direct costs on individuals and businesses affected by the instrument to comply with the different requirements</w:t>
      </w:r>
      <w:r w:rsidR="006A304C">
        <w:t>, which</w:t>
      </w:r>
      <w:r w:rsidRPr="00D13739">
        <w:t xml:space="preserve"> valuation is consistent with the principles of best practice regulation of the Australian Government;</w:t>
      </w:r>
    </w:p>
    <w:p w14:paraId="6E8A74A8" w14:textId="7FBD7AEE" w:rsidR="00BB10C4" w:rsidRPr="00D13739" w:rsidRDefault="00BB10C4" w:rsidP="00BB10C4">
      <w:pPr>
        <w:pStyle w:val="LDP1a"/>
        <w:tabs>
          <w:tab w:val="clear" w:pos="454"/>
          <w:tab w:val="right" w:pos="567"/>
        </w:tabs>
        <w:ind w:left="454"/>
      </w:pPr>
      <w:r>
        <w:t>(d)</w:t>
      </w:r>
      <w:r>
        <w:tab/>
        <w:t>a</w:t>
      </w:r>
      <w:r w:rsidRPr="00D13739">
        <w:t xml:space="preserve"> valuation of the impact the different requirements would have on the production, distribution and use of wealth across the economy, at the level of the individual, relevant businesses in the aviation sector, and the community more broadly</w:t>
      </w:r>
      <w:r w:rsidR="006A304C">
        <w:t>;</w:t>
      </w:r>
    </w:p>
    <w:p w14:paraId="50AA440C" w14:textId="66413765" w:rsidR="00BB10C4" w:rsidRDefault="00BB10C4" w:rsidP="00F93A35">
      <w:pPr>
        <w:pStyle w:val="LDP1a"/>
        <w:tabs>
          <w:tab w:val="clear" w:pos="454"/>
          <w:tab w:val="right" w:pos="567"/>
        </w:tabs>
        <w:spacing w:after="0"/>
        <w:ind w:left="454"/>
      </w:pPr>
      <w:r>
        <w:t>(e)</w:t>
      </w:r>
      <w:r>
        <w:tab/>
        <w:t>c</w:t>
      </w:r>
      <w:r w:rsidRPr="00D13739">
        <w:t xml:space="preserve">ommunity impacts, beyond those direct impacts on individuals and businesses affected by the instrument, </w:t>
      </w:r>
      <w:r>
        <w:t xml:space="preserve">that </w:t>
      </w:r>
      <w:r w:rsidRPr="00D13739">
        <w:t>are relevant if the instrument were to result in flow</w:t>
      </w:r>
      <w:r w:rsidR="00822848">
        <w:t>-</w:t>
      </w:r>
      <w:r w:rsidRPr="00D13739">
        <w:t xml:space="preserve">on effects to other aviation businesses, or local non-aviation businesses that experience a change in their activity </w:t>
      </w:r>
      <w:r>
        <w:t>due</w:t>
      </w:r>
      <w:r w:rsidRPr="00D13739">
        <w:t xml:space="preserve"> to the instrument.</w:t>
      </w:r>
    </w:p>
    <w:p w14:paraId="3717EBE9" w14:textId="2BC210AE" w:rsidR="00FC71DE" w:rsidRDefault="00FC71DE" w:rsidP="00F93A35">
      <w:pPr>
        <w:pStyle w:val="LDP1a"/>
        <w:tabs>
          <w:tab w:val="clear" w:pos="454"/>
          <w:tab w:val="right" w:pos="567"/>
        </w:tabs>
        <w:spacing w:before="0" w:after="0"/>
        <w:ind w:left="454"/>
      </w:pPr>
    </w:p>
    <w:p w14:paraId="4BEF22AD" w14:textId="3F82846E" w:rsidR="00FC71DE" w:rsidRPr="00FC71DE" w:rsidRDefault="00FC71DE" w:rsidP="00FC71DE">
      <w:pPr>
        <w:spacing w:after="0" w:line="240" w:lineRule="auto"/>
        <w:rPr>
          <w:rFonts w:ascii="Times New Roman" w:hAnsi="Times New Roman"/>
          <w:sz w:val="24"/>
          <w:szCs w:val="24"/>
        </w:rPr>
      </w:pPr>
      <w:r w:rsidRPr="00FC71DE">
        <w:rPr>
          <w:rFonts w:ascii="Times New Roman" w:hAnsi="Times New Roman"/>
          <w:sz w:val="24"/>
          <w:szCs w:val="24"/>
        </w:rPr>
        <w:t xml:space="preserve">The </w:t>
      </w:r>
      <w:r>
        <w:rPr>
          <w:rFonts w:ascii="Times New Roman" w:hAnsi="Times New Roman"/>
          <w:sz w:val="24"/>
          <w:szCs w:val="24"/>
        </w:rPr>
        <w:t>instrument</w:t>
      </w:r>
      <w:r w:rsidRPr="00FC71DE">
        <w:rPr>
          <w:rFonts w:ascii="Times New Roman" w:hAnsi="Times New Roman"/>
          <w:sz w:val="24"/>
          <w:szCs w:val="24"/>
        </w:rPr>
        <w:t xml:space="preserve"> provide</w:t>
      </w:r>
      <w:r>
        <w:rPr>
          <w:rFonts w:ascii="Times New Roman" w:hAnsi="Times New Roman"/>
          <w:sz w:val="24"/>
          <w:szCs w:val="24"/>
        </w:rPr>
        <w:t>s</w:t>
      </w:r>
      <w:r w:rsidRPr="00FC71DE">
        <w:rPr>
          <w:rFonts w:ascii="Times New Roman" w:hAnsi="Times New Roman"/>
          <w:sz w:val="24"/>
          <w:szCs w:val="24"/>
        </w:rPr>
        <w:t xml:space="preserve"> relief </w:t>
      </w:r>
      <w:r>
        <w:rPr>
          <w:rFonts w:ascii="Times New Roman" w:hAnsi="Times New Roman"/>
          <w:sz w:val="24"/>
          <w:szCs w:val="24"/>
        </w:rPr>
        <w:t xml:space="preserve">to operators </w:t>
      </w:r>
      <w:r w:rsidRPr="00FC71DE">
        <w:rPr>
          <w:rFonts w:ascii="Times New Roman" w:hAnsi="Times New Roman"/>
          <w:sz w:val="24"/>
          <w:szCs w:val="24"/>
        </w:rPr>
        <w:t>from a cost burden related to</w:t>
      </w:r>
      <w:r w:rsidR="005026A4">
        <w:rPr>
          <w:rFonts w:ascii="Times New Roman" w:hAnsi="Times New Roman"/>
          <w:sz w:val="24"/>
          <w:szCs w:val="24"/>
        </w:rPr>
        <w:t xml:space="preserve"> older</w:t>
      </w:r>
      <w:r w:rsidRPr="00FC71DE">
        <w:rPr>
          <w:rFonts w:ascii="Times New Roman" w:hAnsi="Times New Roman"/>
          <w:sz w:val="24"/>
          <w:szCs w:val="24"/>
        </w:rPr>
        <w:t xml:space="preserve"> </w:t>
      </w:r>
      <w:r w:rsidRPr="00FC71DE">
        <w:rPr>
          <w:rFonts w:ascii="Times New Roman" w:hAnsi="Times New Roman"/>
          <w:iCs/>
          <w:sz w:val="24"/>
          <w:szCs w:val="24"/>
        </w:rPr>
        <w:t>aeroplane qualified flight simulator</w:t>
      </w:r>
      <w:r w:rsidRPr="009954F8">
        <w:rPr>
          <w:iCs/>
        </w:rPr>
        <w:t xml:space="preserve"> </w:t>
      </w:r>
      <w:r w:rsidRPr="00FC71DE">
        <w:rPr>
          <w:rFonts w:ascii="Times New Roman" w:hAnsi="Times New Roman"/>
          <w:sz w:val="24"/>
          <w:szCs w:val="24"/>
        </w:rPr>
        <w:t xml:space="preserve">upgrades in that it </w:t>
      </w:r>
      <w:r>
        <w:rPr>
          <w:rFonts w:ascii="Times New Roman" w:hAnsi="Times New Roman"/>
          <w:sz w:val="24"/>
          <w:szCs w:val="24"/>
        </w:rPr>
        <w:t>obviates</w:t>
      </w:r>
      <w:r w:rsidRPr="00FC71DE">
        <w:rPr>
          <w:rFonts w:ascii="Times New Roman" w:hAnsi="Times New Roman"/>
          <w:sz w:val="24"/>
          <w:szCs w:val="24"/>
        </w:rPr>
        <w:t xml:space="preserve"> the requirement to upgrade the entire </w:t>
      </w:r>
      <w:r w:rsidRPr="00FC71DE">
        <w:rPr>
          <w:rFonts w:ascii="Times New Roman" w:hAnsi="Times New Roman"/>
          <w:iCs/>
          <w:sz w:val="24"/>
          <w:szCs w:val="24"/>
        </w:rPr>
        <w:t>simulator</w:t>
      </w:r>
      <w:r w:rsidRPr="009954F8">
        <w:rPr>
          <w:iCs/>
        </w:rPr>
        <w:t xml:space="preserve"> </w:t>
      </w:r>
      <w:r w:rsidRPr="00FC71DE">
        <w:rPr>
          <w:rFonts w:ascii="Times New Roman" w:hAnsi="Times New Roman"/>
          <w:sz w:val="24"/>
          <w:szCs w:val="24"/>
        </w:rPr>
        <w:t xml:space="preserve">to current standards. It is estimated in some cases this will represent a cost saving of more than $1 million </w:t>
      </w:r>
      <w:r>
        <w:rPr>
          <w:rFonts w:ascii="Times New Roman" w:hAnsi="Times New Roman"/>
          <w:sz w:val="24"/>
          <w:szCs w:val="24"/>
        </w:rPr>
        <w:t xml:space="preserve">for each </w:t>
      </w:r>
      <w:r w:rsidRPr="00FC71DE">
        <w:rPr>
          <w:rFonts w:ascii="Times New Roman" w:hAnsi="Times New Roman"/>
          <w:iCs/>
          <w:sz w:val="24"/>
          <w:szCs w:val="24"/>
        </w:rPr>
        <w:t>simulator</w:t>
      </w:r>
      <w:r w:rsidRPr="00FC71DE">
        <w:rPr>
          <w:rFonts w:ascii="Times New Roman" w:hAnsi="Times New Roman"/>
          <w:sz w:val="24"/>
          <w:szCs w:val="24"/>
        </w:rPr>
        <w:t xml:space="preserve"> when compared </w:t>
      </w:r>
      <w:r>
        <w:rPr>
          <w:rFonts w:ascii="Times New Roman" w:hAnsi="Times New Roman"/>
          <w:sz w:val="24"/>
          <w:szCs w:val="24"/>
        </w:rPr>
        <w:t>to</w:t>
      </w:r>
      <w:r w:rsidRPr="00FC71DE">
        <w:rPr>
          <w:rFonts w:ascii="Times New Roman" w:hAnsi="Times New Roman"/>
          <w:sz w:val="24"/>
          <w:szCs w:val="24"/>
        </w:rPr>
        <w:t xml:space="preserve"> the cost of upgrading the entire </w:t>
      </w:r>
      <w:r w:rsidRPr="00FC71DE">
        <w:rPr>
          <w:rFonts w:ascii="Times New Roman" w:hAnsi="Times New Roman"/>
          <w:iCs/>
          <w:sz w:val="24"/>
          <w:szCs w:val="24"/>
        </w:rPr>
        <w:t>simulator</w:t>
      </w:r>
      <w:r w:rsidRPr="00FC71DE">
        <w:rPr>
          <w:rFonts w:ascii="Times New Roman" w:hAnsi="Times New Roman"/>
          <w:sz w:val="24"/>
          <w:szCs w:val="24"/>
        </w:rPr>
        <w:t>.</w:t>
      </w:r>
    </w:p>
    <w:p w14:paraId="30122A21" w14:textId="77777777" w:rsidR="00FC71DE" w:rsidRPr="00FC71DE" w:rsidRDefault="00FC71DE" w:rsidP="00FC71DE">
      <w:pPr>
        <w:spacing w:after="0" w:line="240" w:lineRule="auto"/>
        <w:rPr>
          <w:rFonts w:ascii="Times New Roman" w:hAnsi="Times New Roman"/>
          <w:sz w:val="24"/>
          <w:szCs w:val="24"/>
        </w:rPr>
      </w:pPr>
    </w:p>
    <w:p w14:paraId="43E70150" w14:textId="02738543" w:rsidR="00FC71DE" w:rsidRPr="00FC71DE" w:rsidRDefault="00E01E1E" w:rsidP="00FC71DE">
      <w:pPr>
        <w:spacing w:after="0" w:line="240" w:lineRule="auto"/>
        <w:rPr>
          <w:rFonts w:ascii="Times New Roman" w:hAnsi="Times New Roman"/>
          <w:sz w:val="24"/>
          <w:szCs w:val="24"/>
        </w:rPr>
      </w:pPr>
      <w:r>
        <w:rPr>
          <w:rFonts w:ascii="Times New Roman" w:hAnsi="Times New Roman"/>
          <w:sz w:val="24"/>
          <w:szCs w:val="24"/>
        </w:rPr>
        <w:t>Also</w:t>
      </w:r>
      <w:r w:rsidR="00FC71DE" w:rsidRPr="00FC71DE">
        <w:rPr>
          <w:rFonts w:ascii="Times New Roman" w:hAnsi="Times New Roman"/>
          <w:sz w:val="24"/>
          <w:szCs w:val="24"/>
        </w:rPr>
        <w:t xml:space="preserve">, the time needed for the </w:t>
      </w:r>
      <w:r w:rsidR="00624A1F">
        <w:rPr>
          <w:rFonts w:ascii="Times New Roman" w:hAnsi="Times New Roman"/>
          <w:sz w:val="24"/>
          <w:szCs w:val="24"/>
        </w:rPr>
        <w:t xml:space="preserve">method of </w:t>
      </w:r>
      <w:r w:rsidR="00FC71DE" w:rsidRPr="00FC71DE">
        <w:rPr>
          <w:rFonts w:ascii="Times New Roman" w:hAnsi="Times New Roman"/>
          <w:sz w:val="24"/>
          <w:szCs w:val="24"/>
        </w:rPr>
        <w:t>upgrade</w:t>
      </w:r>
      <w:r>
        <w:rPr>
          <w:rFonts w:ascii="Times New Roman" w:hAnsi="Times New Roman"/>
          <w:sz w:val="24"/>
          <w:szCs w:val="24"/>
        </w:rPr>
        <w:t xml:space="preserve"> which the instrument allows</w:t>
      </w:r>
      <w:r w:rsidR="00FC71DE" w:rsidRPr="00FC71DE">
        <w:rPr>
          <w:rFonts w:ascii="Times New Roman" w:hAnsi="Times New Roman"/>
          <w:sz w:val="24"/>
          <w:szCs w:val="24"/>
        </w:rPr>
        <w:t xml:space="preserve"> is significantly less than the full upgrade that would </w:t>
      </w:r>
      <w:r w:rsidRPr="00FC71DE">
        <w:rPr>
          <w:rFonts w:ascii="Times New Roman" w:hAnsi="Times New Roman"/>
          <w:sz w:val="24"/>
          <w:szCs w:val="24"/>
        </w:rPr>
        <w:t xml:space="preserve">otherwise </w:t>
      </w:r>
      <w:r w:rsidR="00FC71DE" w:rsidRPr="00FC71DE">
        <w:rPr>
          <w:rFonts w:ascii="Times New Roman" w:hAnsi="Times New Roman"/>
          <w:sz w:val="24"/>
          <w:szCs w:val="24"/>
        </w:rPr>
        <w:t xml:space="preserve">be required (2 weeks </w:t>
      </w:r>
      <w:r w:rsidR="00FC71DE">
        <w:rPr>
          <w:rFonts w:ascii="Times New Roman" w:hAnsi="Times New Roman"/>
          <w:sz w:val="24"/>
          <w:szCs w:val="24"/>
        </w:rPr>
        <w:t>versus</w:t>
      </w:r>
      <w:r w:rsidR="00FC71DE" w:rsidRPr="00FC71DE">
        <w:rPr>
          <w:rFonts w:ascii="Times New Roman" w:hAnsi="Times New Roman"/>
          <w:sz w:val="24"/>
          <w:szCs w:val="24"/>
        </w:rPr>
        <w:t xml:space="preserve"> 6 weeks). This time reduction represents a substantial benefit for operators, with disruption to commercial operations being minimised.</w:t>
      </w:r>
    </w:p>
    <w:p w14:paraId="102A454A" w14:textId="77777777" w:rsidR="00FC71DE" w:rsidRPr="00FC71DE" w:rsidRDefault="00FC71DE" w:rsidP="00FC71DE">
      <w:pPr>
        <w:spacing w:after="0" w:line="240" w:lineRule="auto"/>
        <w:rPr>
          <w:rFonts w:ascii="Times New Roman" w:hAnsi="Times New Roman"/>
          <w:sz w:val="24"/>
          <w:szCs w:val="24"/>
        </w:rPr>
      </w:pPr>
    </w:p>
    <w:p w14:paraId="4F069E2E" w14:textId="4DE9EF31" w:rsidR="00FC71DE" w:rsidRPr="00FC71DE" w:rsidRDefault="00FC71DE" w:rsidP="00FC71DE">
      <w:pPr>
        <w:spacing w:after="0" w:line="240" w:lineRule="auto"/>
        <w:rPr>
          <w:rFonts w:ascii="Times New Roman" w:hAnsi="Times New Roman"/>
          <w:sz w:val="24"/>
          <w:szCs w:val="24"/>
        </w:rPr>
      </w:pPr>
      <w:r>
        <w:rPr>
          <w:rFonts w:ascii="Times New Roman" w:hAnsi="Times New Roman"/>
          <w:sz w:val="24"/>
          <w:szCs w:val="24"/>
        </w:rPr>
        <w:t>Also</w:t>
      </w:r>
      <w:r w:rsidRPr="00FC71DE">
        <w:rPr>
          <w:rFonts w:ascii="Times New Roman" w:hAnsi="Times New Roman"/>
          <w:sz w:val="24"/>
          <w:szCs w:val="24"/>
        </w:rPr>
        <w:t xml:space="preserve">, </w:t>
      </w:r>
      <w:r>
        <w:rPr>
          <w:rFonts w:ascii="Times New Roman" w:hAnsi="Times New Roman"/>
          <w:sz w:val="24"/>
          <w:szCs w:val="24"/>
        </w:rPr>
        <w:t>t</w:t>
      </w:r>
      <w:r w:rsidRPr="00FC71DE">
        <w:rPr>
          <w:rFonts w:ascii="Times New Roman" w:hAnsi="Times New Roman"/>
          <w:sz w:val="24"/>
          <w:szCs w:val="24"/>
        </w:rPr>
        <w:t xml:space="preserve">he </w:t>
      </w:r>
      <w:r>
        <w:rPr>
          <w:rFonts w:ascii="Times New Roman" w:hAnsi="Times New Roman"/>
          <w:sz w:val="24"/>
          <w:szCs w:val="24"/>
        </w:rPr>
        <w:t>instrument</w:t>
      </w:r>
      <w:r w:rsidRPr="00FC71DE">
        <w:rPr>
          <w:rFonts w:ascii="Times New Roman" w:hAnsi="Times New Roman"/>
          <w:sz w:val="24"/>
          <w:szCs w:val="24"/>
        </w:rPr>
        <w:t xml:space="preserve"> support</w:t>
      </w:r>
      <w:r>
        <w:rPr>
          <w:rFonts w:ascii="Times New Roman" w:hAnsi="Times New Roman"/>
          <w:sz w:val="24"/>
          <w:szCs w:val="24"/>
        </w:rPr>
        <w:t>s</w:t>
      </w:r>
      <w:r w:rsidRPr="00FC71DE">
        <w:rPr>
          <w:rFonts w:ascii="Times New Roman" w:hAnsi="Times New Roman"/>
          <w:sz w:val="24"/>
          <w:szCs w:val="24"/>
        </w:rPr>
        <w:t xml:space="preserve"> the continuous improvements required to ensure that </w:t>
      </w:r>
      <w:r w:rsidR="005026A4">
        <w:rPr>
          <w:rFonts w:ascii="Times New Roman" w:hAnsi="Times New Roman"/>
          <w:sz w:val="24"/>
          <w:szCs w:val="24"/>
        </w:rPr>
        <w:t xml:space="preserve">older </w:t>
      </w:r>
      <w:r w:rsidRPr="00FC71DE">
        <w:rPr>
          <w:rFonts w:ascii="Times New Roman" w:hAnsi="Times New Roman"/>
          <w:iCs/>
          <w:sz w:val="24"/>
          <w:szCs w:val="24"/>
        </w:rPr>
        <w:t>aeroplane qualified flight simulator</w:t>
      </w:r>
      <w:r>
        <w:rPr>
          <w:rFonts w:ascii="Times New Roman" w:hAnsi="Times New Roman"/>
          <w:iCs/>
          <w:sz w:val="24"/>
          <w:szCs w:val="24"/>
        </w:rPr>
        <w:t>s</w:t>
      </w:r>
      <w:r w:rsidRPr="00FC71DE">
        <w:rPr>
          <w:rFonts w:ascii="Times New Roman" w:hAnsi="Times New Roman"/>
          <w:sz w:val="24"/>
          <w:szCs w:val="24"/>
        </w:rPr>
        <w:t xml:space="preserve"> used for </w:t>
      </w:r>
      <w:r>
        <w:rPr>
          <w:rFonts w:ascii="Times New Roman" w:hAnsi="Times New Roman"/>
          <w:sz w:val="24"/>
          <w:szCs w:val="24"/>
        </w:rPr>
        <w:t>full stall training</w:t>
      </w:r>
      <w:r w:rsidRPr="00FC71DE">
        <w:rPr>
          <w:rFonts w:ascii="Times New Roman" w:hAnsi="Times New Roman"/>
          <w:sz w:val="24"/>
          <w:szCs w:val="24"/>
        </w:rPr>
        <w:t xml:space="preserve"> in Australia meet internationally</w:t>
      </w:r>
      <w:r w:rsidR="00822848">
        <w:rPr>
          <w:rFonts w:ascii="Times New Roman" w:hAnsi="Times New Roman"/>
          <w:sz w:val="24"/>
          <w:szCs w:val="24"/>
        </w:rPr>
        <w:t>-</w:t>
      </w:r>
      <w:r w:rsidRPr="00FC71DE">
        <w:rPr>
          <w:rFonts w:ascii="Times New Roman" w:hAnsi="Times New Roman"/>
          <w:sz w:val="24"/>
          <w:szCs w:val="24"/>
        </w:rPr>
        <w:t xml:space="preserve">recognised standards and reduce the incidence of </w:t>
      </w:r>
      <w:r w:rsidRPr="00C77ADA">
        <w:rPr>
          <w:rFonts w:ascii="Times New Roman" w:hAnsi="Times New Roman"/>
          <w:sz w:val="24"/>
          <w:szCs w:val="24"/>
        </w:rPr>
        <w:t>negative</w:t>
      </w:r>
      <w:r w:rsidR="008803A9" w:rsidRPr="008803A9">
        <w:rPr>
          <w:iCs/>
        </w:rPr>
        <w:t xml:space="preserve"> </w:t>
      </w:r>
      <w:r w:rsidR="008803A9" w:rsidRPr="008803A9">
        <w:rPr>
          <w:rFonts w:ascii="Times New Roman" w:hAnsi="Times New Roman"/>
          <w:iCs/>
          <w:sz w:val="24"/>
          <w:szCs w:val="24"/>
        </w:rPr>
        <w:t>full stall</w:t>
      </w:r>
      <w:r w:rsidRPr="008803A9">
        <w:rPr>
          <w:rFonts w:ascii="Times New Roman" w:hAnsi="Times New Roman"/>
          <w:sz w:val="24"/>
          <w:szCs w:val="24"/>
        </w:rPr>
        <w:t xml:space="preserve"> training.</w:t>
      </w:r>
      <w:r>
        <w:rPr>
          <w:rFonts w:ascii="Times New Roman" w:hAnsi="Times New Roman"/>
          <w:sz w:val="24"/>
          <w:szCs w:val="24"/>
        </w:rPr>
        <w:t xml:space="preserve"> Accordingly, </w:t>
      </w:r>
      <w:r w:rsidRPr="00FC71DE">
        <w:rPr>
          <w:rFonts w:ascii="Times New Roman" w:hAnsi="Times New Roman"/>
          <w:sz w:val="24"/>
          <w:szCs w:val="24"/>
        </w:rPr>
        <w:t>the benefit to the aviation sector is the enhanced training outcomes</w:t>
      </w:r>
      <w:r w:rsidR="00624A1F">
        <w:rPr>
          <w:rFonts w:ascii="Times New Roman" w:hAnsi="Times New Roman"/>
          <w:sz w:val="24"/>
          <w:szCs w:val="24"/>
        </w:rPr>
        <w:t>.</w:t>
      </w:r>
    </w:p>
    <w:p w14:paraId="51CC1163" w14:textId="77777777" w:rsidR="00BB10C4" w:rsidRPr="00620CB1" w:rsidRDefault="00BB10C4" w:rsidP="00BB10C4">
      <w:pPr>
        <w:spacing w:after="0" w:line="240" w:lineRule="auto"/>
        <w:rPr>
          <w:rFonts w:ascii="Times New Roman" w:hAnsi="Times New Roman"/>
          <w:iCs/>
          <w:sz w:val="24"/>
          <w:szCs w:val="24"/>
        </w:rPr>
      </w:pPr>
    </w:p>
    <w:p w14:paraId="13843021" w14:textId="7A25A18C"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10B35EE4" w14:textId="097B1104" w:rsidR="00FE3F90" w:rsidRPr="00FE3F90" w:rsidRDefault="00FE3F90" w:rsidP="006D6009">
      <w:pPr>
        <w:spacing w:after="0" w:line="240" w:lineRule="auto"/>
        <w:rPr>
          <w:rFonts w:ascii="Times New Roman" w:hAnsi="Times New Roman"/>
          <w:sz w:val="24"/>
          <w:szCs w:val="24"/>
        </w:rPr>
      </w:pPr>
      <w:r w:rsidRPr="00FE3F90">
        <w:rPr>
          <w:rFonts w:ascii="Times New Roman" w:hAnsi="Times New Roman"/>
          <w:sz w:val="24"/>
          <w:szCs w:val="24"/>
        </w:rPr>
        <w:t xml:space="preserve">A Regulation Impact Statement is not required because the impact of the </w:t>
      </w:r>
      <w:r w:rsidR="00620CB1">
        <w:rPr>
          <w:rFonts w:ascii="Times New Roman" w:hAnsi="Times New Roman"/>
          <w:sz w:val="24"/>
          <w:szCs w:val="24"/>
        </w:rPr>
        <w:t>amendments of the Part 60 MOS</w:t>
      </w:r>
      <w:r w:rsidRPr="00FE3F90">
        <w:rPr>
          <w:rFonts w:ascii="Times New Roman" w:hAnsi="Times New Roman"/>
          <w:sz w:val="24"/>
          <w:szCs w:val="24"/>
        </w:rPr>
        <w:t xml:space="preserve"> made by the instrument is of a minor nature (OBPR id: </w:t>
      </w:r>
      <w:r>
        <w:rPr>
          <w:rFonts w:ascii="Times New Roman" w:hAnsi="Times New Roman"/>
          <w:sz w:val="24"/>
          <w:szCs w:val="24"/>
        </w:rPr>
        <w:t>440</w:t>
      </w:r>
      <w:r w:rsidRPr="00FE3F90">
        <w:rPr>
          <w:rFonts w:ascii="Times New Roman" w:hAnsi="Times New Roman"/>
          <w:sz w:val="24"/>
          <w:szCs w:val="24"/>
        </w:rPr>
        <w:t>90).</w:t>
      </w:r>
    </w:p>
    <w:p w14:paraId="20E138C9" w14:textId="77777777" w:rsidR="006D6009" w:rsidRDefault="006D6009" w:rsidP="006D6009">
      <w:pPr>
        <w:spacing w:after="0" w:line="240" w:lineRule="auto"/>
        <w:rPr>
          <w:rFonts w:ascii="Times New Roman" w:eastAsia="Times New Roman" w:hAnsi="Times New Roman"/>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13518343"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822848">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 The instrument does not engage any of the applicable rights or freedoms, and is compatible with human rights, as it does not raise any human rights issues.</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77777777" w:rsidR="006D6009" w:rsidRDefault="006D6009" w:rsidP="00282ED8">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Making and commencement</w:t>
      </w:r>
    </w:p>
    <w:p w14:paraId="32F99DE0" w14:textId="0F16F8F9" w:rsidR="00270200" w:rsidRDefault="00270200" w:rsidP="006D6009">
      <w:pPr>
        <w:spacing w:after="0" w:line="240" w:lineRule="auto"/>
        <w:rPr>
          <w:rFonts w:ascii="Times New Roman" w:eastAsia="Times New Roman" w:hAnsi="Times New Roman"/>
          <w:sz w:val="24"/>
          <w:szCs w:val="24"/>
        </w:rPr>
      </w:pPr>
      <w:r w:rsidRPr="00270200">
        <w:rPr>
          <w:rFonts w:ascii="Times New Roman" w:eastAsia="Times New Roman" w:hAnsi="Times New Roman"/>
          <w:sz w:val="24"/>
          <w:szCs w:val="24"/>
        </w:rPr>
        <w:t>The instrument has been made by the Director</w:t>
      </w:r>
      <w:r>
        <w:rPr>
          <w:rFonts w:ascii="Times New Roman" w:eastAsia="Times New Roman" w:hAnsi="Times New Roman"/>
          <w:sz w:val="24"/>
          <w:szCs w:val="24"/>
        </w:rPr>
        <w:t xml:space="preserve"> of Aviation Safety</w:t>
      </w:r>
      <w:r w:rsidRPr="00270200">
        <w:rPr>
          <w:rFonts w:ascii="Times New Roman" w:eastAsia="Times New Roman" w:hAnsi="Times New Roman"/>
          <w:sz w:val="24"/>
          <w:szCs w:val="24"/>
        </w:rPr>
        <w:t>, on behalf of CASA, in accordance with subsection</w:t>
      </w:r>
      <w:r w:rsidR="00822848">
        <w:rPr>
          <w:rFonts w:ascii="Times New Roman" w:eastAsia="Times New Roman" w:hAnsi="Times New Roman"/>
          <w:sz w:val="24"/>
          <w:szCs w:val="24"/>
        </w:rPr>
        <w:t xml:space="preserve"> </w:t>
      </w:r>
      <w:r w:rsidRPr="00270200">
        <w:rPr>
          <w:rFonts w:ascii="Times New Roman" w:eastAsia="Times New Roman" w:hAnsi="Times New Roman"/>
          <w:sz w:val="24"/>
          <w:szCs w:val="24"/>
        </w:rPr>
        <w:t>73 (2) of the Act.</w:t>
      </w:r>
    </w:p>
    <w:p w14:paraId="51D5C6D9" w14:textId="13EA3891" w:rsidR="00270200" w:rsidRDefault="00270200" w:rsidP="006D6009">
      <w:pPr>
        <w:spacing w:after="0" w:line="240" w:lineRule="auto"/>
        <w:rPr>
          <w:rFonts w:ascii="Times New Roman" w:eastAsia="Times New Roman" w:hAnsi="Times New Roman"/>
          <w:sz w:val="24"/>
          <w:szCs w:val="24"/>
        </w:rPr>
      </w:pPr>
    </w:p>
    <w:p w14:paraId="1B88CB79" w14:textId="4CB23C8E" w:rsidR="00270200" w:rsidRPr="00270200" w:rsidRDefault="00270200" w:rsidP="00270200">
      <w:pPr>
        <w:pStyle w:val="LDBodytext"/>
        <w:rPr>
          <w:color w:val="000000" w:themeColor="text1"/>
        </w:rPr>
      </w:pPr>
      <w:r w:rsidRPr="00D62D87">
        <w:rPr>
          <w:color w:val="000000" w:themeColor="text1"/>
        </w:rPr>
        <w:t xml:space="preserve">The </w:t>
      </w:r>
      <w:r>
        <w:rPr>
          <w:color w:val="000000" w:themeColor="text1"/>
        </w:rPr>
        <w:t>instru</w:t>
      </w:r>
      <w:r w:rsidRPr="00D62D87">
        <w:rPr>
          <w:color w:val="000000" w:themeColor="text1"/>
        </w:rPr>
        <w:t>ment commences on</w:t>
      </w:r>
      <w:r>
        <w:rPr>
          <w:color w:val="000000" w:themeColor="text1"/>
        </w:rPr>
        <w:t xml:space="preserve"> the day after it is registered,</w:t>
      </w:r>
      <w:r w:rsidRPr="00D62D87">
        <w:rPr>
          <w:color w:val="000000" w:themeColor="text1"/>
        </w:rPr>
        <w:t xml:space="preserve"> and </w:t>
      </w:r>
      <w:r w:rsidRPr="00C64FE9">
        <w:rPr>
          <w:color w:val="000000" w:themeColor="text1"/>
        </w:rPr>
        <w:t>will be repealed in accordance with section</w:t>
      </w:r>
      <w:r w:rsidR="00822848">
        <w:rPr>
          <w:color w:val="000000" w:themeColor="text1"/>
        </w:rPr>
        <w:t xml:space="preserve"> </w:t>
      </w:r>
      <w:r w:rsidRPr="00C64FE9">
        <w:rPr>
          <w:color w:val="000000" w:themeColor="text1"/>
        </w:rPr>
        <w:t>48A of the LA</w:t>
      </w:r>
      <w:r>
        <w:rPr>
          <w:color w:val="000000" w:themeColor="text1"/>
        </w:rPr>
        <w:t>.</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3528EFD" w14:textId="1385548F" w:rsidR="006D6009" w:rsidRPr="008B4501" w:rsidRDefault="00624345" w:rsidP="006D6009">
      <w:pPr>
        <w:spacing w:after="0" w:line="240" w:lineRule="auto"/>
        <w:jc w:val="center"/>
        <w:rPr>
          <w:rFonts w:ascii="Times New Roman" w:hAnsi="Times New Roman"/>
          <w:b/>
          <w:bCs/>
          <w:iCs/>
          <w:sz w:val="24"/>
          <w:szCs w:val="24"/>
        </w:rPr>
      </w:pPr>
      <w:r w:rsidRPr="00624345">
        <w:rPr>
          <w:rFonts w:ascii="Times New Roman" w:hAnsi="Times New Roman"/>
          <w:b/>
          <w:bCs/>
          <w:iCs/>
          <w:sz w:val="24"/>
          <w:szCs w:val="24"/>
        </w:rPr>
        <w:t>Part 60 Manual of Standards Amendment Instrument 2021 (No. 1)</w:t>
      </w:r>
    </w:p>
    <w:p w14:paraId="5C70AAD5" w14:textId="77777777" w:rsidR="006D6009" w:rsidRDefault="006D6009" w:rsidP="006D6009">
      <w:pPr>
        <w:spacing w:after="0" w:line="240" w:lineRule="auto"/>
        <w:rPr>
          <w:rFonts w:ascii="Times New Roman" w:hAnsi="Times New Roman"/>
          <w:sz w:val="24"/>
          <w:szCs w:val="24"/>
        </w:rPr>
      </w:pPr>
    </w:p>
    <w:p w14:paraId="6956935B" w14:textId="24CC1C88"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w:t>
      </w:r>
      <w:r w:rsidR="00E01E1E">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822848">
      <w:pPr>
        <w:spacing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45A4A8D7" w14:textId="7490C108" w:rsidR="006A4DF6" w:rsidRDefault="006A4DF6" w:rsidP="006A4DF6">
      <w:pPr>
        <w:spacing w:after="0" w:line="240" w:lineRule="auto"/>
        <w:rPr>
          <w:rFonts w:ascii="Times New Roman" w:hAnsi="Times New Roman"/>
          <w:sz w:val="24"/>
          <w:szCs w:val="24"/>
        </w:rPr>
      </w:pPr>
      <w:r w:rsidRPr="000D58C9">
        <w:rPr>
          <w:rFonts w:ascii="Times New Roman" w:hAnsi="Times New Roman"/>
          <w:sz w:val="24"/>
          <w:szCs w:val="24"/>
        </w:rPr>
        <w:t xml:space="preserve">The </w:t>
      </w:r>
      <w:r w:rsidRPr="000D58C9">
        <w:rPr>
          <w:rFonts w:ascii="Times New Roman" w:hAnsi="Times New Roman"/>
          <w:i/>
          <w:sz w:val="24"/>
          <w:szCs w:val="24"/>
        </w:rPr>
        <w:t>Part 6</w:t>
      </w:r>
      <w:r>
        <w:rPr>
          <w:rFonts w:ascii="Times New Roman" w:hAnsi="Times New Roman"/>
          <w:i/>
          <w:sz w:val="24"/>
          <w:szCs w:val="24"/>
        </w:rPr>
        <w:t>0</w:t>
      </w:r>
      <w:r w:rsidRPr="000D58C9">
        <w:rPr>
          <w:rFonts w:ascii="Times New Roman" w:hAnsi="Times New Roman"/>
          <w:i/>
          <w:sz w:val="24"/>
          <w:szCs w:val="24"/>
        </w:rPr>
        <w:t xml:space="preserve"> Manual of Standards Amendment Instrument 202</w:t>
      </w:r>
      <w:r>
        <w:rPr>
          <w:rFonts w:ascii="Times New Roman" w:hAnsi="Times New Roman"/>
          <w:i/>
          <w:sz w:val="24"/>
          <w:szCs w:val="24"/>
        </w:rPr>
        <w:t>1</w:t>
      </w:r>
      <w:r w:rsidRPr="000D58C9">
        <w:rPr>
          <w:rFonts w:ascii="Times New Roman" w:hAnsi="Times New Roman"/>
          <w:i/>
          <w:sz w:val="24"/>
          <w:szCs w:val="24"/>
        </w:rPr>
        <w:t xml:space="preserve"> (No. </w:t>
      </w:r>
      <w:r>
        <w:rPr>
          <w:rFonts w:ascii="Times New Roman" w:hAnsi="Times New Roman"/>
          <w:i/>
          <w:sz w:val="24"/>
          <w:szCs w:val="24"/>
        </w:rPr>
        <w:t>1</w:t>
      </w:r>
      <w:r w:rsidRPr="000D58C9">
        <w:rPr>
          <w:rFonts w:ascii="Times New Roman" w:hAnsi="Times New Roman"/>
          <w:i/>
          <w:sz w:val="24"/>
          <w:szCs w:val="24"/>
        </w:rPr>
        <w:t>)</w:t>
      </w:r>
      <w:r w:rsidRPr="000D58C9">
        <w:rPr>
          <w:rFonts w:ascii="Times New Roman" w:hAnsi="Times New Roman"/>
          <w:sz w:val="24"/>
          <w:szCs w:val="24"/>
        </w:rPr>
        <w:t xml:space="preserve"> (the </w:t>
      </w:r>
      <w:r w:rsidRPr="000D58C9">
        <w:rPr>
          <w:rFonts w:ascii="Times New Roman" w:hAnsi="Times New Roman"/>
          <w:b/>
          <w:i/>
          <w:sz w:val="24"/>
          <w:szCs w:val="24"/>
        </w:rPr>
        <w:t>instrument</w:t>
      </w:r>
      <w:r w:rsidRPr="000D58C9">
        <w:rPr>
          <w:rFonts w:ascii="Times New Roman" w:hAnsi="Times New Roman"/>
          <w:sz w:val="24"/>
          <w:szCs w:val="24"/>
        </w:rPr>
        <w:t xml:space="preserve">) </w:t>
      </w:r>
      <w:r>
        <w:rPr>
          <w:rFonts w:ascii="Times New Roman" w:hAnsi="Times New Roman"/>
          <w:sz w:val="24"/>
          <w:szCs w:val="24"/>
        </w:rPr>
        <w:t xml:space="preserve">extends the end-date of a transitional arrangement provided </w:t>
      </w:r>
      <w:r w:rsidR="008B4501">
        <w:rPr>
          <w:rFonts w:ascii="Times New Roman" w:hAnsi="Times New Roman"/>
          <w:sz w:val="24"/>
          <w:szCs w:val="24"/>
        </w:rPr>
        <w:t>under</w:t>
      </w:r>
      <w:r>
        <w:rPr>
          <w:rFonts w:ascii="Times New Roman" w:hAnsi="Times New Roman"/>
          <w:sz w:val="24"/>
          <w:szCs w:val="24"/>
        </w:rPr>
        <w:t xml:space="preserve"> the </w:t>
      </w:r>
      <w:r w:rsidRPr="0075260F">
        <w:rPr>
          <w:rFonts w:ascii="Times New Roman" w:hAnsi="Times New Roman"/>
          <w:i/>
          <w:iCs/>
          <w:sz w:val="24"/>
          <w:szCs w:val="24"/>
        </w:rPr>
        <w:t>Part 60 Manual of Standards</w:t>
      </w:r>
      <w:r>
        <w:rPr>
          <w:rFonts w:ascii="Times New Roman" w:hAnsi="Times New Roman"/>
          <w:sz w:val="24"/>
          <w:szCs w:val="24"/>
        </w:rPr>
        <w:t xml:space="preserve"> (the </w:t>
      </w:r>
      <w:r w:rsidRPr="000F64FD">
        <w:rPr>
          <w:rFonts w:ascii="Times New Roman" w:hAnsi="Times New Roman"/>
          <w:b/>
          <w:bCs/>
          <w:i/>
          <w:iCs/>
          <w:sz w:val="24"/>
          <w:szCs w:val="24"/>
        </w:rPr>
        <w:t>Part 60 MOS</w:t>
      </w:r>
      <w:r>
        <w:rPr>
          <w:rFonts w:ascii="Times New Roman" w:hAnsi="Times New Roman"/>
          <w:sz w:val="24"/>
          <w:szCs w:val="24"/>
        </w:rPr>
        <w:t xml:space="preserve">), </w:t>
      </w:r>
      <w:r w:rsidR="008B4501">
        <w:rPr>
          <w:rFonts w:ascii="Times New Roman" w:hAnsi="Times New Roman"/>
          <w:sz w:val="24"/>
          <w:szCs w:val="24"/>
        </w:rPr>
        <w:t>by</w:t>
      </w:r>
      <w:r w:rsidRPr="000D58C9">
        <w:t xml:space="preserve"> </w:t>
      </w:r>
      <w:r w:rsidRPr="0065505E">
        <w:rPr>
          <w:rFonts w:ascii="Times New Roman" w:hAnsi="Times New Roman"/>
          <w:sz w:val="24"/>
          <w:szCs w:val="24"/>
        </w:rPr>
        <w:t xml:space="preserve">which </w:t>
      </w:r>
      <w:r>
        <w:rPr>
          <w:rFonts w:ascii="Times New Roman" w:hAnsi="Times New Roman"/>
          <w:sz w:val="24"/>
          <w:szCs w:val="24"/>
        </w:rPr>
        <w:t xml:space="preserve">a stated standard applies for the assessment, </w:t>
      </w:r>
      <w:r w:rsidRPr="0065505E">
        <w:rPr>
          <w:rFonts w:ascii="Times New Roman" w:hAnsi="Times New Roman"/>
          <w:sz w:val="24"/>
          <w:szCs w:val="24"/>
        </w:rPr>
        <w:t>during a recurrent evaluation or special evaluation, of an aeroplane qualified f</w:t>
      </w:r>
      <w:r w:rsidRPr="000D58C9">
        <w:rPr>
          <w:rFonts w:ascii="Times New Roman" w:hAnsi="Times New Roman"/>
          <w:sz w:val="24"/>
          <w:szCs w:val="24"/>
        </w:rPr>
        <w:t>light simulator against its current qualification level</w:t>
      </w:r>
      <w:r w:rsidR="00C0037C">
        <w:rPr>
          <w:rFonts w:ascii="Times New Roman" w:hAnsi="Times New Roman"/>
          <w:sz w:val="24"/>
          <w:szCs w:val="24"/>
        </w:rPr>
        <w:t xml:space="preserve"> </w:t>
      </w:r>
      <w:r w:rsidR="00C0037C" w:rsidRPr="00C0037C">
        <w:rPr>
          <w:rFonts w:ascii="Times New Roman" w:hAnsi="Times New Roman"/>
          <w:sz w:val="24"/>
          <w:szCs w:val="24"/>
        </w:rPr>
        <w:t xml:space="preserve">if its </w:t>
      </w:r>
      <w:r w:rsidR="00C0037C" w:rsidRPr="00C0037C">
        <w:rPr>
          <w:rFonts w:ascii="Times New Roman" w:hAnsi="Times New Roman"/>
          <w:iCs/>
          <w:sz w:val="24"/>
          <w:szCs w:val="24"/>
        </w:rPr>
        <w:t xml:space="preserve">equipment or software has, </w:t>
      </w:r>
      <w:r w:rsidR="00C0037C" w:rsidRPr="00C0037C">
        <w:rPr>
          <w:rFonts w:ascii="Times New Roman" w:hAnsi="Times New Roman"/>
          <w:sz w:val="24"/>
          <w:szCs w:val="24"/>
        </w:rPr>
        <w:t>since the qualification level was determined,</w:t>
      </w:r>
      <w:r w:rsidR="00C0037C" w:rsidRPr="00C0037C">
        <w:rPr>
          <w:rFonts w:ascii="Times New Roman" w:hAnsi="Times New Roman"/>
          <w:iCs/>
          <w:sz w:val="24"/>
          <w:szCs w:val="24"/>
        </w:rPr>
        <w:t xml:space="preserve"> been modified for full stall training</w:t>
      </w:r>
      <w:r>
        <w:rPr>
          <w:rFonts w:ascii="Times New Roman" w:hAnsi="Times New Roman"/>
          <w:sz w:val="24"/>
          <w:szCs w:val="24"/>
        </w:rPr>
        <w:t xml:space="preserve">. Also, the instrument adds a standard to the existing 2 </w:t>
      </w:r>
      <w:r w:rsidR="008716E6">
        <w:rPr>
          <w:rFonts w:ascii="Times New Roman" w:hAnsi="Times New Roman"/>
          <w:sz w:val="24"/>
          <w:szCs w:val="24"/>
        </w:rPr>
        <w:t>mention</w:t>
      </w:r>
      <w:r>
        <w:rPr>
          <w:rFonts w:ascii="Times New Roman" w:hAnsi="Times New Roman"/>
          <w:sz w:val="24"/>
          <w:szCs w:val="24"/>
        </w:rPr>
        <w:t xml:space="preserve">ed standards </w:t>
      </w:r>
      <w:r w:rsidR="008716E6">
        <w:rPr>
          <w:rFonts w:ascii="Times New Roman" w:hAnsi="Times New Roman"/>
          <w:sz w:val="24"/>
          <w:szCs w:val="24"/>
        </w:rPr>
        <w:t xml:space="preserve">under which the qualification level may be determined and </w:t>
      </w:r>
      <w:r>
        <w:rPr>
          <w:rFonts w:ascii="Times New Roman" w:hAnsi="Times New Roman"/>
          <w:sz w:val="24"/>
          <w:szCs w:val="24"/>
        </w:rPr>
        <w:t>that may be used for the assessment.</w:t>
      </w:r>
    </w:p>
    <w:p w14:paraId="58EE2795" w14:textId="77777777" w:rsidR="006A4DF6" w:rsidRDefault="006A4DF6" w:rsidP="006A4DF6">
      <w:pPr>
        <w:spacing w:after="0" w:line="240" w:lineRule="auto"/>
        <w:rPr>
          <w:rFonts w:ascii="Times New Roman" w:hAnsi="Times New Roman"/>
          <w:sz w:val="24"/>
          <w:szCs w:val="24"/>
        </w:rPr>
      </w:pPr>
    </w:p>
    <w:p w14:paraId="4371530C" w14:textId="1A0D02C3" w:rsidR="006A4DF6" w:rsidRDefault="006A4DF6" w:rsidP="006A4DF6">
      <w:pPr>
        <w:pStyle w:val="LDBodytext"/>
      </w:pPr>
      <w:r>
        <w:t>Also, the instrument includes minor, or machinery-type, amendments of the Part 60 MOS.</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58FF9203" w14:textId="26957A96"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6A4DF6">
        <w:rPr>
          <w:rFonts w:ascii="Times New Roman" w:hAnsi="Times New Roman"/>
          <w:sz w:val="24"/>
          <w:szCs w:val="24"/>
        </w:rPr>
        <w:t>e</w:t>
      </w:r>
      <w:r>
        <w:rPr>
          <w:rFonts w:ascii="Times New Roman" w:hAnsi="Times New Roman"/>
          <w:sz w:val="24"/>
          <w:szCs w:val="24"/>
        </w:rPr>
        <w:t xml:space="preserve"> legislative instrument </w:t>
      </w:r>
      <w:bookmarkStart w:id="10" w:name="_Hlk508024160"/>
      <w:r>
        <w:rPr>
          <w:rFonts w:ascii="Times New Roman" w:hAnsi="Times New Roman"/>
          <w:sz w:val="24"/>
          <w:szCs w:val="24"/>
        </w:rPr>
        <w:t>does not engage any of the applicable rights or freedoms</w:t>
      </w:r>
      <w:bookmarkEnd w:id="10"/>
      <w:r>
        <w:rPr>
          <w:rFonts w:ascii="Times New Roman" w:hAnsi="Times New Roman"/>
          <w:sz w:val="24"/>
          <w:szCs w:val="24"/>
        </w:rPr>
        <w:t>.</w:t>
      </w:r>
    </w:p>
    <w:p w14:paraId="178E93F9" w14:textId="77777777" w:rsidR="006D6009" w:rsidRDefault="006D6009" w:rsidP="006D6009">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45116396"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Th</w:t>
      </w:r>
      <w:r w:rsidR="006A4DF6">
        <w:rPr>
          <w:rFonts w:ascii="Times New Roman" w:hAnsi="Times New Roman"/>
          <w:sz w:val="24"/>
          <w:szCs w:val="24"/>
        </w:rPr>
        <w:t>e</w:t>
      </w:r>
      <w:r>
        <w:rPr>
          <w:rFonts w:ascii="Times New Roman" w:hAnsi="Times New Roman"/>
          <w:sz w:val="24"/>
          <w:szCs w:val="24"/>
        </w:rPr>
        <w:t xml:space="preserve"> legislative instrument is compatible with human rights as it does not raise any human rights issues.</w:t>
      </w:r>
    </w:p>
    <w:p w14:paraId="6BFA9993" w14:textId="77777777" w:rsidR="006D6009" w:rsidRDefault="006D6009" w:rsidP="006D6009">
      <w:pPr>
        <w:spacing w:after="0" w:line="240" w:lineRule="auto"/>
        <w:rPr>
          <w:rFonts w:ascii="Times New Roman" w:hAnsi="Times New Roman"/>
          <w:b/>
          <w:bCs/>
          <w:sz w:val="24"/>
          <w:szCs w:val="24"/>
        </w:rPr>
      </w:pPr>
    </w:p>
    <w:p w14:paraId="07E28CB9" w14:textId="77777777" w:rsidR="006D6009" w:rsidRDefault="006D6009" w:rsidP="006D6009">
      <w:pPr>
        <w:spacing w:after="0" w:line="240" w:lineRule="auto"/>
        <w:rPr>
          <w:rFonts w:ascii="Times New Roman" w:hAnsi="Times New Roman"/>
          <w:b/>
          <w:bCs/>
          <w:sz w:val="24"/>
          <w:szCs w:val="24"/>
        </w:rPr>
      </w:pPr>
    </w:p>
    <w:p w14:paraId="193D537A" w14:textId="77777777" w:rsidR="006D6009" w:rsidRDefault="006D6009" w:rsidP="005E425B">
      <w:pPr>
        <w:spacing w:after="0" w:line="240" w:lineRule="auto"/>
        <w:rPr>
          <w:rFonts w:ascii="Times New Roman" w:hAnsi="Times New Roman"/>
          <w:b/>
          <w:bCs/>
          <w:sz w:val="24"/>
          <w:szCs w:val="24"/>
        </w:rPr>
      </w:pPr>
    </w:p>
    <w:p w14:paraId="2C527C38" w14:textId="4718FF25" w:rsidR="001B4C54" w:rsidRDefault="006D6009" w:rsidP="005E425B">
      <w:pPr>
        <w:spacing w:after="0" w:line="240" w:lineRule="auto"/>
        <w:jc w:val="center"/>
      </w:pPr>
      <w:r>
        <w:rPr>
          <w:rFonts w:ascii="Times New Roman" w:hAnsi="Times New Roman"/>
          <w:b/>
          <w:bCs/>
          <w:sz w:val="24"/>
          <w:szCs w:val="24"/>
        </w:rPr>
        <w:t>Civil Aviation Safety Authority</w:t>
      </w:r>
    </w:p>
    <w:sectPr w:rsidR="001B4C54" w:rsidSect="007C2CE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57CA0" w14:textId="77777777" w:rsidR="006D6308" w:rsidRDefault="006D6308" w:rsidP="00777D3F">
      <w:pPr>
        <w:spacing w:after="0" w:line="240" w:lineRule="auto"/>
      </w:pPr>
      <w:r>
        <w:separator/>
      </w:r>
    </w:p>
  </w:endnote>
  <w:endnote w:type="continuationSeparator" w:id="0">
    <w:p w14:paraId="17CA4315" w14:textId="77777777" w:rsidR="006D6308" w:rsidRDefault="006D6308"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1D878" w14:textId="77777777" w:rsidR="006D6308" w:rsidRDefault="006D6308" w:rsidP="00777D3F">
      <w:pPr>
        <w:spacing w:after="0" w:line="240" w:lineRule="auto"/>
      </w:pPr>
      <w:r>
        <w:separator/>
      </w:r>
    </w:p>
  </w:footnote>
  <w:footnote w:type="continuationSeparator" w:id="0">
    <w:p w14:paraId="47589DEC" w14:textId="77777777" w:rsidR="006D6308" w:rsidRDefault="006D6308"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3A0D36">
          <w:rPr>
            <w:rFonts w:ascii="Times New Roman" w:hAnsi="Times New Roman"/>
            <w:noProof/>
            <w:sz w:val="24"/>
            <w:szCs w:val="24"/>
          </w:rPr>
          <w:t>4</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003"/>
    <w:multiLevelType w:val="hybridMultilevel"/>
    <w:tmpl w:val="57B2B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0696A"/>
    <w:multiLevelType w:val="hybridMultilevel"/>
    <w:tmpl w:val="C2B07C26"/>
    <w:lvl w:ilvl="0" w:tplc="E5601C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6F47B1"/>
    <w:multiLevelType w:val="hybridMultilevel"/>
    <w:tmpl w:val="356266EA"/>
    <w:lvl w:ilvl="0" w:tplc="A9D855AE">
      <w:start w:val="1"/>
      <w:numFmt w:val="decimal"/>
      <w:pStyle w:val="ListParagraph"/>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2FF17B61"/>
    <w:multiLevelType w:val="multilevel"/>
    <w:tmpl w:val="524A75AA"/>
    <w:lvl w:ilvl="0">
      <w:start w:val="1"/>
      <w:numFmt w:val="decimal"/>
      <w:pStyle w:val="ItemID"/>
      <w:suff w:val="space"/>
      <w:lvlText w:val="Item [%1]"/>
      <w:lvlJc w:val="left"/>
      <w:pPr>
        <w:ind w:left="5104"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0"/>
  </w:num>
  <w:num w:numId="3">
    <w:abstractNumId w:val="1"/>
  </w:num>
  <w:num w:numId="4">
    <w:abstractNumId w:val="3"/>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06E57"/>
    <w:rsid w:val="00010280"/>
    <w:rsid w:val="00010862"/>
    <w:rsid w:val="00047C47"/>
    <w:rsid w:val="00051BCD"/>
    <w:rsid w:val="0005410B"/>
    <w:rsid w:val="00067C33"/>
    <w:rsid w:val="0008465C"/>
    <w:rsid w:val="000A4D84"/>
    <w:rsid w:val="000D58C9"/>
    <w:rsid w:val="000E6F47"/>
    <w:rsid w:val="000F64FD"/>
    <w:rsid w:val="001258F3"/>
    <w:rsid w:val="00161A36"/>
    <w:rsid w:val="001A6995"/>
    <w:rsid w:val="001B4C54"/>
    <w:rsid w:val="001B4E62"/>
    <w:rsid w:val="001B525D"/>
    <w:rsid w:val="001B7FE4"/>
    <w:rsid w:val="001D762D"/>
    <w:rsid w:val="00220848"/>
    <w:rsid w:val="00226832"/>
    <w:rsid w:val="002451AC"/>
    <w:rsid w:val="0026535B"/>
    <w:rsid w:val="00270200"/>
    <w:rsid w:val="00280CD3"/>
    <w:rsid w:val="00282ED8"/>
    <w:rsid w:val="002B4D61"/>
    <w:rsid w:val="002D28C5"/>
    <w:rsid w:val="002E0DB0"/>
    <w:rsid w:val="002E3453"/>
    <w:rsid w:val="002F0987"/>
    <w:rsid w:val="003126B1"/>
    <w:rsid w:val="0032671F"/>
    <w:rsid w:val="00340C58"/>
    <w:rsid w:val="00342D57"/>
    <w:rsid w:val="00360F91"/>
    <w:rsid w:val="003651EA"/>
    <w:rsid w:val="003A0D36"/>
    <w:rsid w:val="003A7937"/>
    <w:rsid w:val="003D10E4"/>
    <w:rsid w:val="003E24A6"/>
    <w:rsid w:val="004213FD"/>
    <w:rsid w:val="00424404"/>
    <w:rsid w:val="00426F7C"/>
    <w:rsid w:val="0044563D"/>
    <w:rsid w:val="00447A0D"/>
    <w:rsid w:val="004A07C5"/>
    <w:rsid w:val="004A471F"/>
    <w:rsid w:val="004B5FC6"/>
    <w:rsid w:val="004C167F"/>
    <w:rsid w:val="004E0367"/>
    <w:rsid w:val="004F19EA"/>
    <w:rsid w:val="004F3092"/>
    <w:rsid w:val="004F32F6"/>
    <w:rsid w:val="005026A4"/>
    <w:rsid w:val="00507A32"/>
    <w:rsid w:val="00552105"/>
    <w:rsid w:val="00571EB1"/>
    <w:rsid w:val="00586B76"/>
    <w:rsid w:val="005A4ECB"/>
    <w:rsid w:val="005B405F"/>
    <w:rsid w:val="005E425B"/>
    <w:rsid w:val="005E5D0B"/>
    <w:rsid w:val="00620AE0"/>
    <w:rsid w:val="00620CB1"/>
    <w:rsid w:val="00624345"/>
    <w:rsid w:val="00624A1F"/>
    <w:rsid w:val="00641482"/>
    <w:rsid w:val="0064385F"/>
    <w:rsid w:val="00650F41"/>
    <w:rsid w:val="0065505E"/>
    <w:rsid w:val="00662D9A"/>
    <w:rsid w:val="0067283C"/>
    <w:rsid w:val="006802BC"/>
    <w:rsid w:val="006839EF"/>
    <w:rsid w:val="00687F1E"/>
    <w:rsid w:val="00690F90"/>
    <w:rsid w:val="00694720"/>
    <w:rsid w:val="00694773"/>
    <w:rsid w:val="006A304C"/>
    <w:rsid w:val="006A4DF6"/>
    <w:rsid w:val="006D6009"/>
    <w:rsid w:val="006D6308"/>
    <w:rsid w:val="006E319E"/>
    <w:rsid w:val="006E565D"/>
    <w:rsid w:val="006E5EF5"/>
    <w:rsid w:val="006E7062"/>
    <w:rsid w:val="006F2AB9"/>
    <w:rsid w:val="007046A2"/>
    <w:rsid w:val="0075260F"/>
    <w:rsid w:val="00773B07"/>
    <w:rsid w:val="0077616B"/>
    <w:rsid w:val="00777D3F"/>
    <w:rsid w:val="00786217"/>
    <w:rsid w:val="007B0649"/>
    <w:rsid w:val="007B5B91"/>
    <w:rsid w:val="007C2CED"/>
    <w:rsid w:val="007E4752"/>
    <w:rsid w:val="007E6ECC"/>
    <w:rsid w:val="007F2F23"/>
    <w:rsid w:val="00807B5B"/>
    <w:rsid w:val="00822848"/>
    <w:rsid w:val="008244DF"/>
    <w:rsid w:val="0084278F"/>
    <w:rsid w:val="0084344A"/>
    <w:rsid w:val="008716E6"/>
    <w:rsid w:val="008803A9"/>
    <w:rsid w:val="008B4501"/>
    <w:rsid w:val="008E5D35"/>
    <w:rsid w:val="009022FE"/>
    <w:rsid w:val="00912244"/>
    <w:rsid w:val="00930082"/>
    <w:rsid w:val="00947D8D"/>
    <w:rsid w:val="00950125"/>
    <w:rsid w:val="0097132A"/>
    <w:rsid w:val="009954F8"/>
    <w:rsid w:val="009969CC"/>
    <w:rsid w:val="009B0F46"/>
    <w:rsid w:val="009B3897"/>
    <w:rsid w:val="009B5D10"/>
    <w:rsid w:val="009D7703"/>
    <w:rsid w:val="009E30E0"/>
    <w:rsid w:val="009E7E67"/>
    <w:rsid w:val="00A2376F"/>
    <w:rsid w:val="00A34107"/>
    <w:rsid w:val="00A62004"/>
    <w:rsid w:val="00A62329"/>
    <w:rsid w:val="00A626C5"/>
    <w:rsid w:val="00AA7178"/>
    <w:rsid w:val="00B27D05"/>
    <w:rsid w:val="00B366C3"/>
    <w:rsid w:val="00B40DF3"/>
    <w:rsid w:val="00B53874"/>
    <w:rsid w:val="00BA098B"/>
    <w:rsid w:val="00BB10C4"/>
    <w:rsid w:val="00BB7779"/>
    <w:rsid w:val="00BE08C2"/>
    <w:rsid w:val="00BF7D74"/>
    <w:rsid w:val="00C0037C"/>
    <w:rsid w:val="00C03D44"/>
    <w:rsid w:val="00C37D44"/>
    <w:rsid w:val="00C60F2B"/>
    <w:rsid w:val="00C77ADA"/>
    <w:rsid w:val="00C84D44"/>
    <w:rsid w:val="00C925D5"/>
    <w:rsid w:val="00C92C44"/>
    <w:rsid w:val="00CB09A6"/>
    <w:rsid w:val="00CB439E"/>
    <w:rsid w:val="00CD1B30"/>
    <w:rsid w:val="00D23D16"/>
    <w:rsid w:val="00D272A5"/>
    <w:rsid w:val="00D37100"/>
    <w:rsid w:val="00D625E5"/>
    <w:rsid w:val="00D83801"/>
    <w:rsid w:val="00DA115B"/>
    <w:rsid w:val="00DA773F"/>
    <w:rsid w:val="00DB5521"/>
    <w:rsid w:val="00DC2A93"/>
    <w:rsid w:val="00DE0ACE"/>
    <w:rsid w:val="00DE3377"/>
    <w:rsid w:val="00E01E1E"/>
    <w:rsid w:val="00E318FE"/>
    <w:rsid w:val="00E60477"/>
    <w:rsid w:val="00E9465D"/>
    <w:rsid w:val="00EA0ACF"/>
    <w:rsid w:val="00EB2FB9"/>
    <w:rsid w:val="00EB71CD"/>
    <w:rsid w:val="00EC2042"/>
    <w:rsid w:val="00EC6A8C"/>
    <w:rsid w:val="00ED4ED9"/>
    <w:rsid w:val="00F11DD2"/>
    <w:rsid w:val="00F200FF"/>
    <w:rsid w:val="00F25143"/>
    <w:rsid w:val="00F31E43"/>
    <w:rsid w:val="00F33DDA"/>
    <w:rsid w:val="00F408A1"/>
    <w:rsid w:val="00F93A35"/>
    <w:rsid w:val="00F977B8"/>
    <w:rsid w:val="00FA4186"/>
    <w:rsid w:val="00FC3D6A"/>
    <w:rsid w:val="00FC71DE"/>
    <w:rsid w:val="00FE3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3161E"/>
  <w15:docId w15:val="{6325F6DE-C959-46F1-BF5E-4C16BC9D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3">
    <w:name w:val="heading 3"/>
    <w:basedOn w:val="Normal"/>
    <w:next w:val="Normal"/>
    <w:link w:val="Heading3Char"/>
    <w:qFormat/>
    <w:rsid w:val="000D58C9"/>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D58C9"/>
    <w:rPr>
      <w:rFonts w:ascii="Arial" w:eastAsia="Times New Roman" w:hAnsi="Arial" w:cs="Arial"/>
      <w:b/>
      <w:bCs/>
      <w:sz w:val="24"/>
      <w:szCs w:val="26"/>
    </w:rPr>
  </w:style>
  <w:style w:type="paragraph" w:customStyle="1" w:styleId="ItemID">
    <w:name w:val="Item ID"/>
    <w:basedOn w:val="Normal"/>
    <w:qFormat/>
    <w:rsid w:val="002D28C5"/>
    <w:pPr>
      <w:numPr>
        <w:numId w:val="1"/>
      </w:numPr>
      <w:spacing w:after="0" w:line="240" w:lineRule="auto"/>
    </w:pPr>
    <w:rPr>
      <w:rFonts w:ascii="Times New Roman" w:eastAsia="Times New Roman" w:hAnsi="Times New Roman"/>
      <w:b/>
      <w:sz w:val="24"/>
      <w:szCs w:val="24"/>
    </w:rPr>
  </w:style>
  <w:style w:type="paragraph" w:customStyle="1" w:styleId="LDP2i">
    <w:name w:val="LDP2 (i)"/>
    <w:basedOn w:val="Normal"/>
    <w:link w:val="LDP2iChar"/>
    <w:rsid w:val="00F200FF"/>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link w:val="LDP2i"/>
    <w:rsid w:val="00F200FF"/>
    <w:rPr>
      <w:rFonts w:ascii="Times New Roman" w:eastAsia="Times New Roman" w:hAnsi="Times New Roman" w:cs="Times New Roman"/>
      <w:sz w:val="24"/>
      <w:szCs w:val="24"/>
    </w:rPr>
  </w:style>
  <w:style w:type="paragraph" w:customStyle="1" w:styleId="Default">
    <w:name w:val="Default"/>
    <w:rsid w:val="00226832"/>
    <w:pPr>
      <w:autoSpaceDE w:val="0"/>
      <w:autoSpaceDN w:val="0"/>
      <w:adjustRightInd w:val="0"/>
      <w:spacing w:after="0" w:line="240" w:lineRule="auto"/>
    </w:pPr>
    <w:rPr>
      <w:rFonts w:ascii="Lato" w:hAnsi="Lato" w:cs="Lato"/>
      <w:color w:val="000000"/>
      <w:sz w:val="24"/>
      <w:szCs w:val="24"/>
    </w:rPr>
  </w:style>
  <w:style w:type="paragraph" w:styleId="ListParagraph">
    <w:name w:val="List Paragraph"/>
    <w:basedOn w:val="Normal"/>
    <w:link w:val="ListParagraphChar"/>
    <w:uiPriority w:val="34"/>
    <w:qFormat/>
    <w:rsid w:val="00226832"/>
    <w:pPr>
      <w:numPr>
        <w:numId w:val="5"/>
      </w:numPr>
      <w:spacing w:after="0" w:line="240" w:lineRule="auto"/>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268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91823-5796-4047-BC44-CBBBFDB26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Part 60 Manual of Standards Amendment Instrument 2021 (No. 1) - Explanatory Statement</vt:lpstr>
    </vt:vector>
  </TitlesOfParts>
  <Company>Civil Aviation Safety Authority</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60 Manual of Standards Amendment Instrument 2021 (No. 1) - Explanatory Statement</dc:title>
  <dc:subject>Amendment to Part 60 Manual of Standards</dc:subject>
  <dc:creator>Civil Aviation Safety Authority</dc:creator>
  <cp:lastModifiedBy>Macleod, Kimmi</cp:lastModifiedBy>
  <cp:revision>3</cp:revision>
  <dcterms:created xsi:type="dcterms:W3CDTF">2021-09-14T05:21:00Z</dcterms:created>
  <dcterms:modified xsi:type="dcterms:W3CDTF">2021-09-14T06:25:00Z</dcterms:modified>
  <cp:category>Manual of Standards</cp:category>
</cp:coreProperties>
</file>