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28996" w14:textId="09D015F1" w:rsidR="00A8566B" w:rsidRPr="00EB5A98" w:rsidRDefault="00737E6D" w:rsidP="00EE4301">
      <w:pPr>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 xml:space="preserve">REPLACEMENT </w:t>
      </w:r>
      <w:r w:rsidR="00A8566B" w:rsidRPr="00EB5A98">
        <w:rPr>
          <w:rFonts w:ascii="Times New Roman" w:eastAsia="Times New Roman" w:hAnsi="Times New Roman" w:cs="Times New Roman"/>
          <w:b/>
          <w:bCs/>
          <w:sz w:val="24"/>
          <w:szCs w:val="24"/>
          <w:u w:val="single"/>
          <w:lang w:eastAsia="en-AU"/>
        </w:rPr>
        <w:t>EXPLANATORY STATEMENT</w:t>
      </w:r>
    </w:p>
    <w:p w14:paraId="3004F7B1" w14:textId="77777777" w:rsidR="002E3379" w:rsidRPr="00EB5A98" w:rsidRDefault="002E3379" w:rsidP="00EE4301">
      <w:pPr>
        <w:spacing w:after="0"/>
        <w:jc w:val="center"/>
        <w:rPr>
          <w:rFonts w:ascii="Times New Roman" w:eastAsia="Times New Roman" w:hAnsi="Times New Roman" w:cs="Times New Roman"/>
          <w:bCs/>
          <w:i/>
          <w:iCs/>
          <w:lang w:eastAsia="en-AU"/>
        </w:rPr>
      </w:pPr>
    </w:p>
    <w:p w14:paraId="499EFD9E" w14:textId="77777777" w:rsidR="00A8566B" w:rsidRPr="00EB5A98" w:rsidRDefault="00A8566B" w:rsidP="00EE4301">
      <w:pPr>
        <w:spacing w:after="0"/>
        <w:jc w:val="center"/>
        <w:rPr>
          <w:rFonts w:ascii="Times New Roman" w:eastAsia="Times New Roman" w:hAnsi="Times New Roman" w:cs="Times New Roman"/>
          <w:bCs/>
          <w:i/>
          <w:iCs/>
          <w:lang w:eastAsia="en-AU"/>
        </w:rPr>
      </w:pPr>
      <w:r w:rsidRPr="00EB5A98">
        <w:rPr>
          <w:rFonts w:ascii="Times New Roman" w:eastAsia="Times New Roman" w:hAnsi="Times New Roman" w:cs="Times New Roman"/>
          <w:bCs/>
          <w:i/>
          <w:iCs/>
          <w:lang w:eastAsia="en-AU"/>
        </w:rPr>
        <w:t>Therapeutic Goods Act 1989</w:t>
      </w:r>
    </w:p>
    <w:p w14:paraId="737478B4" w14:textId="77777777" w:rsidR="002E3379" w:rsidRPr="00EB5A98" w:rsidRDefault="002E3379" w:rsidP="00EE4301">
      <w:pPr>
        <w:spacing w:after="0"/>
        <w:jc w:val="center"/>
        <w:rPr>
          <w:rFonts w:ascii="Times New Roman" w:eastAsia="Times New Roman" w:hAnsi="Times New Roman" w:cs="Times New Roman"/>
          <w:bCs/>
          <w:i/>
          <w:iCs/>
          <w:lang w:eastAsia="en-AU"/>
        </w:rPr>
      </w:pPr>
    </w:p>
    <w:p w14:paraId="56477738" w14:textId="77777777" w:rsidR="002E3379" w:rsidRPr="00EB5A98" w:rsidRDefault="006C01D9" w:rsidP="00EE4301">
      <w:pPr>
        <w:spacing w:after="0"/>
        <w:jc w:val="center"/>
        <w:rPr>
          <w:rFonts w:ascii="Times New Roman" w:eastAsia="Calibri" w:hAnsi="Times New Roman" w:cs="Times New Roman"/>
          <w:i/>
          <w:szCs w:val="20"/>
        </w:rPr>
      </w:pPr>
      <w:bookmarkStart w:id="0" w:name="_Hlk80105565"/>
      <w:bookmarkStart w:id="1" w:name="_Hlk83209913"/>
      <w:bookmarkStart w:id="2" w:name="_Hlk80106613"/>
      <w:r w:rsidRPr="00EB5A98">
        <w:rPr>
          <w:rFonts w:ascii="Times New Roman" w:eastAsia="Calibri" w:hAnsi="Times New Roman" w:cs="Times New Roman"/>
          <w:i/>
          <w:szCs w:val="20"/>
        </w:rPr>
        <w:t xml:space="preserve">Therapeutic Goods (Standard for </w:t>
      </w:r>
      <w:r w:rsidR="00B0226E" w:rsidRPr="00EB5A98">
        <w:rPr>
          <w:rFonts w:ascii="Times New Roman" w:eastAsia="Calibri" w:hAnsi="Times New Roman" w:cs="Times New Roman"/>
          <w:i/>
          <w:szCs w:val="20"/>
        </w:rPr>
        <w:t>Biologicals—Labelling Requirements</w:t>
      </w:r>
      <w:r w:rsidRPr="00EB5A98">
        <w:rPr>
          <w:rFonts w:ascii="Times New Roman" w:eastAsia="Calibri" w:hAnsi="Times New Roman" w:cs="Times New Roman"/>
          <w:i/>
          <w:szCs w:val="20"/>
        </w:rPr>
        <w:t>) (TGO 1</w:t>
      </w:r>
      <w:r w:rsidR="00B0226E" w:rsidRPr="00EB5A98">
        <w:rPr>
          <w:rFonts w:ascii="Times New Roman" w:eastAsia="Calibri" w:hAnsi="Times New Roman" w:cs="Times New Roman"/>
          <w:i/>
          <w:szCs w:val="20"/>
        </w:rPr>
        <w:t>07</w:t>
      </w:r>
      <w:r w:rsidRPr="00EB5A98">
        <w:rPr>
          <w:rFonts w:ascii="Times New Roman" w:eastAsia="Calibri" w:hAnsi="Times New Roman" w:cs="Times New Roman"/>
          <w:i/>
          <w:szCs w:val="20"/>
        </w:rPr>
        <w:t>) Order 202</w:t>
      </w:r>
      <w:r w:rsidR="00361061" w:rsidRPr="00EB5A98">
        <w:rPr>
          <w:rFonts w:ascii="Times New Roman" w:eastAsia="Calibri" w:hAnsi="Times New Roman" w:cs="Times New Roman"/>
          <w:i/>
          <w:szCs w:val="20"/>
        </w:rPr>
        <w:t>1</w:t>
      </w:r>
    </w:p>
    <w:bookmarkEnd w:id="0"/>
    <w:p w14:paraId="0EB5737E" w14:textId="77777777" w:rsidR="00B0226E" w:rsidRPr="00EB5A98" w:rsidRDefault="00B0226E" w:rsidP="00EE4301">
      <w:pPr>
        <w:spacing w:after="0"/>
        <w:jc w:val="center"/>
        <w:rPr>
          <w:rFonts w:ascii="Times New Roman" w:eastAsia="Calibri" w:hAnsi="Times New Roman" w:cs="Times New Roman"/>
          <w:i/>
          <w:szCs w:val="20"/>
        </w:rPr>
      </w:pPr>
    </w:p>
    <w:p w14:paraId="621C5B93" w14:textId="3C9AA34F" w:rsidR="00B0226E" w:rsidRPr="00EB5A98" w:rsidRDefault="00B0226E" w:rsidP="00EE4301">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 for Human Cell and Tissue Products—Donor S</w:t>
      </w:r>
      <w:r w:rsidR="00982561">
        <w:rPr>
          <w:rFonts w:ascii="Times New Roman" w:eastAsia="Calibri" w:hAnsi="Times New Roman" w:cs="Times New Roman"/>
          <w:i/>
          <w:szCs w:val="20"/>
        </w:rPr>
        <w:t>creening</w:t>
      </w:r>
      <w:r w:rsidRPr="00EB5A98">
        <w:rPr>
          <w:rFonts w:ascii="Times New Roman" w:eastAsia="Calibri" w:hAnsi="Times New Roman" w:cs="Times New Roman"/>
          <w:i/>
          <w:szCs w:val="20"/>
        </w:rPr>
        <w:t xml:space="preserve"> Requirements) (TGO 108) Order 2021</w:t>
      </w:r>
    </w:p>
    <w:p w14:paraId="74F1F615" w14:textId="77777777" w:rsidR="00B0226E" w:rsidRPr="00EB5A98" w:rsidRDefault="00B0226E" w:rsidP="00EE4301">
      <w:pPr>
        <w:spacing w:after="0"/>
        <w:jc w:val="center"/>
        <w:rPr>
          <w:rFonts w:ascii="Times New Roman" w:eastAsia="Calibri" w:hAnsi="Times New Roman" w:cs="Times New Roman"/>
          <w:i/>
          <w:szCs w:val="20"/>
        </w:rPr>
      </w:pPr>
    </w:p>
    <w:p w14:paraId="017A821D" w14:textId="71B06304" w:rsidR="00B0226E" w:rsidRPr="00EB5A98" w:rsidRDefault="00B0226E" w:rsidP="00EE4301">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w:t>
      </w:r>
      <w:r w:rsidR="008B0057" w:rsidRPr="00EB5A98">
        <w:rPr>
          <w:rFonts w:ascii="Times New Roman" w:eastAsia="Calibri" w:hAnsi="Times New Roman" w:cs="Times New Roman"/>
          <w:i/>
          <w:szCs w:val="20"/>
        </w:rPr>
        <w:t>s</w:t>
      </w:r>
      <w:r w:rsidRPr="00EB5A98">
        <w:rPr>
          <w:rFonts w:ascii="Times New Roman" w:eastAsia="Calibri" w:hAnsi="Times New Roman" w:cs="Times New Roman"/>
          <w:i/>
          <w:szCs w:val="20"/>
        </w:rPr>
        <w:t xml:space="preserve"> for Biologicals</w:t>
      </w:r>
      <w:r w:rsidR="008A6B05">
        <w:rPr>
          <w:rFonts w:ascii="Times New Roman" w:eastAsia="Calibri" w:hAnsi="Times New Roman" w:cs="Times New Roman"/>
          <w:i/>
          <w:szCs w:val="20"/>
        </w:rPr>
        <w:t>—General and Specific Requirements</w:t>
      </w:r>
      <w:r w:rsidRPr="00EB5A98">
        <w:rPr>
          <w:rFonts w:ascii="Times New Roman" w:eastAsia="Calibri" w:hAnsi="Times New Roman" w:cs="Times New Roman"/>
          <w:i/>
          <w:szCs w:val="20"/>
        </w:rPr>
        <w:t>) (TGO 109) Order 2021</w:t>
      </w:r>
    </w:p>
    <w:p w14:paraId="53DE3706" w14:textId="77777777" w:rsidR="00B0226E" w:rsidRPr="00EB5A98" w:rsidRDefault="00B0226E" w:rsidP="00EE4301">
      <w:pPr>
        <w:spacing w:after="0"/>
        <w:jc w:val="center"/>
        <w:rPr>
          <w:rFonts w:ascii="Times New Roman" w:eastAsia="Calibri" w:hAnsi="Times New Roman" w:cs="Times New Roman"/>
          <w:i/>
          <w:szCs w:val="20"/>
        </w:rPr>
      </w:pPr>
    </w:p>
    <w:p w14:paraId="0EF1CCA2" w14:textId="7509CB1F" w:rsidR="00B0226E" w:rsidRPr="00A04E7D" w:rsidRDefault="00B0226E" w:rsidP="00EE4301">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(Biologicals—Specified Things) Instrument 2021</w:t>
      </w:r>
    </w:p>
    <w:p w14:paraId="13C2503D" w14:textId="707D5F6C" w:rsidR="00B3213B" w:rsidRPr="00A04E7D" w:rsidRDefault="00B3213B" w:rsidP="00EE4301">
      <w:pPr>
        <w:spacing w:after="0"/>
        <w:jc w:val="center"/>
        <w:rPr>
          <w:rFonts w:ascii="Times New Roman" w:eastAsia="Calibri" w:hAnsi="Times New Roman" w:cs="Times New Roman"/>
          <w:i/>
          <w:szCs w:val="20"/>
        </w:rPr>
      </w:pPr>
    </w:p>
    <w:p w14:paraId="14C2A1F5" w14:textId="47E1D5DE" w:rsidR="00B3213B" w:rsidRPr="00A04E7D" w:rsidRDefault="00B3213B" w:rsidP="00EE4301">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(Standards for Biologicals) Repeal Instrument 2021</w:t>
      </w:r>
    </w:p>
    <w:p w14:paraId="3DD685A2" w14:textId="6F62AB01" w:rsidR="00B3213B" w:rsidRPr="00A04E7D" w:rsidRDefault="00B3213B" w:rsidP="00EE4301">
      <w:pPr>
        <w:spacing w:after="0"/>
        <w:jc w:val="center"/>
        <w:rPr>
          <w:rFonts w:ascii="Times New Roman" w:eastAsia="Calibri" w:hAnsi="Times New Roman" w:cs="Times New Roman"/>
          <w:i/>
          <w:szCs w:val="20"/>
        </w:rPr>
      </w:pPr>
    </w:p>
    <w:p w14:paraId="3747360E" w14:textId="756FE3F2" w:rsidR="00B3213B" w:rsidRPr="00EB5A98" w:rsidRDefault="00B3213B" w:rsidP="00EE4301">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w:t>
      </w:r>
      <w:r w:rsidR="009963C4" w:rsidRPr="00A04E7D">
        <w:rPr>
          <w:rFonts w:ascii="Times New Roman" w:eastAsia="Calibri" w:hAnsi="Times New Roman" w:cs="Times New Roman"/>
          <w:i/>
          <w:szCs w:val="20"/>
        </w:rPr>
        <w:t>Consequential Amendments</w:t>
      </w:r>
      <w:r w:rsidR="009963C4">
        <w:rPr>
          <w:rFonts w:ascii="Times New Roman" w:eastAsia="Calibri" w:hAnsi="Times New Roman" w:cs="Times New Roman"/>
          <w:i/>
          <w:szCs w:val="20"/>
        </w:rPr>
        <w:t>—</w:t>
      </w:r>
      <w:r w:rsidRPr="00A04E7D">
        <w:rPr>
          <w:rFonts w:ascii="Times New Roman" w:eastAsia="Calibri" w:hAnsi="Times New Roman" w:cs="Times New Roman"/>
          <w:i/>
          <w:szCs w:val="20"/>
        </w:rPr>
        <w:t xml:space="preserve">TGO </w:t>
      </w:r>
      <w:r w:rsidR="00A04E7D" w:rsidRPr="00A04E7D">
        <w:rPr>
          <w:rFonts w:ascii="Times New Roman" w:eastAsia="Calibri" w:hAnsi="Times New Roman" w:cs="Times New Roman"/>
          <w:i/>
          <w:szCs w:val="20"/>
        </w:rPr>
        <w:t>10</w:t>
      </w:r>
      <w:r w:rsidRPr="00A04E7D">
        <w:rPr>
          <w:rFonts w:ascii="Times New Roman" w:eastAsia="Calibri" w:hAnsi="Times New Roman" w:cs="Times New Roman"/>
          <w:i/>
          <w:szCs w:val="20"/>
        </w:rPr>
        <w:t>8</w:t>
      </w:r>
      <w:r w:rsidR="00FD6652" w:rsidRPr="00A04E7D">
        <w:rPr>
          <w:rFonts w:ascii="Times New Roman" w:eastAsia="Calibri" w:hAnsi="Times New Roman" w:cs="Times New Roman"/>
          <w:i/>
          <w:szCs w:val="20"/>
        </w:rPr>
        <w:t>)</w:t>
      </w:r>
      <w:r w:rsidRPr="00A04E7D">
        <w:rPr>
          <w:rFonts w:ascii="Times New Roman" w:eastAsia="Calibri" w:hAnsi="Times New Roman" w:cs="Times New Roman"/>
          <w:i/>
          <w:szCs w:val="20"/>
        </w:rPr>
        <w:t xml:space="preserve"> </w:t>
      </w:r>
      <w:r w:rsidR="00FD6652" w:rsidRPr="00A04E7D">
        <w:rPr>
          <w:rFonts w:ascii="Times New Roman" w:eastAsia="Calibri" w:hAnsi="Times New Roman" w:cs="Times New Roman"/>
          <w:i/>
          <w:szCs w:val="20"/>
        </w:rPr>
        <w:t>Instrument 2021</w:t>
      </w:r>
      <w:bookmarkEnd w:id="1"/>
    </w:p>
    <w:bookmarkEnd w:id="2"/>
    <w:p w14:paraId="6D440D8F" w14:textId="77777777" w:rsidR="006C01D9" w:rsidRPr="00EB5A98" w:rsidRDefault="006C01D9" w:rsidP="00EE4301">
      <w:pPr>
        <w:spacing w:after="0"/>
        <w:jc w:val="center"/>
        <w:rPr>
          <w:rFonts w:ascii="Times New Roman" w:eastAsia="Times New Roman" w:hAnsi="Times New Roman" w:cs="Times New Roman"/>
          <w:bCs/>
          <w:iCs/>
          <w:lang w:eastAsia="en-AU"/>
        </w:rPr>
      </w:pPr>
    </w:p>
    <w:p w14:paraId="4B43B3B2" w14:textId="51CB73D3" w:rsidR="00321092" w:rsidRPr="00EB5A98" w:rsidRDefault="00A8566B"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w:t>
      </w:r>
      <w:r w:rsidR="00386C12"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the Act</w:t>
      </w:r>
      <w:r w:rsidR="00386C12"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 xml:space="preserve">) provides for the establishment and maintenance of a national system of controls for the quality, safety, </w:t>
      </w:r>
      <w:proofErr w:type="gramStart"/>
      <w:r w:rsidRPr="00EB5A98">
        <w:rPr>
          <w:rFonts w:ascii="Times New Roman" w:eastAsia="Times New Roman" w:hAnsi="Times New Roman" w:cs="Times New Roman"/>
          <w:lang w:eastAsia="en-AU"/>
        </w:rPr>
        <w:t>efficacy</w:t>
      </w:r>
      <w:proofErr w:type="gramEnd"/>
      <w:r w:rsidRPr="00EB5A98">
        <w:rPr>
          <w:rFonts w:ascii="Times New Roman" w:eastAsia="Times New Roman" w:hAnsi="Times New Roman" w:cs="Times New Roman"/>
          <w:lang w:eastAsia="en-AU"/>
        </w:rPr>
        <w:t xml:space="preserve"> and timely availability of therapeutic goods that are used in or exported from Australia.</w:t>
      </w:r>
      <w:r w:rsidR="008446C3"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The </w:t>
      </w:r>
      <w:r w:rsidR="006C01D9" w:rsidRPr="00EB5A98">
        <w:rPr>
          <w:rFonts w:ascii="Times New Roman" w:eastAsia="Times New Roman" w:hAnsi="Times New Roman" w:cs="Times New Roman"/>
          <w:lang w:eastAsia="en-AU"/>
        </w:rPr>
        <w:t xml:space="preserve">Act is administered by the </w:t>
      </w:r>
      <w:r w:rsidR="00E16931">
        <w:rPr>
          <w:rFonts w:ascii="Times New Roman" w:eastAsia="Times New Roman" w:hAnsi="Times New Roman" w:cs="Times New Roman"/>
          <w:lang w:eastAsia="en-AU"/>
        </w:rPr>
        <w:t xml:space="preserve">Therapeutic Goods Administration (“the TGA”) within the </w:t>
      </w:r>
      <w:r w:rsidR="00812886">
        <w:rPr>
          <w:rFonts w:ascii="Times New Roman" w:eastAsia="Times New Roman" w:hAnsi="Times New Roman" w:cs="Times New Roman"/>
          <w:lang w:eastAsia="en-AU"/>
        </w:rPr>
        <w:t xml:space="preserve">Australian Government </w:t>
      </w:r>
      <w:r w:rsidR="00E16931">
        <w:rPr>
          <w:rFonts w:ascii="Times New Roman" w:eastAsia="Times New Roman" w:hAnsi="Times New Roman" w:cs="Times New Roman"/>
          <w:lang w:eastAsia="en-AU"/>
        </w:rPr>
        <w:t>Department of Health.</w:t>
      </w:r>
    </w:p>
    <w:p w14:paraId="77E2159C" w14:textId="77777777" w:rsidR="00E16931" w:rsidRDefault="00E16931" w:rsidP="00EE4301">
      <w:pPr>
        <w:autoSpaceDE w:val="0"/>
        <w:autoSpaceDN w:val="0"/>
        <w:adjustRightInd w:val="0"/>
        <w:spacing w:after="0"/>
        <w:rPr>
          <w:rFonts w:ascii="Times New Roman" w:eastAsia="Times New Roman" w:hAnsi="Times New Roman" w:cs="Times New Roman"/>
          <w:lang w:eastAsia="en-AU"/>
        </w:rPr>
      </w:pPr>
    </w:p>
    <w:p w14:paraId="7F518362" w14:textId="24C6F2F3" w:rsidR="009B5802" w:rsidRPr="00EB5A98" w:rsidRDefault="00260CF7"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Subsection 10(1) of the Act provides that the Minister may, by legislative instrument, make an order determining that matters specified in the order constitute a standard for therapeutic goods or a class of therapeutic goods identified in the order.</w:t>
      </w:r>
      <w:r w:rsidR="008446C3" w:rsidRPr="00EB5A98">
        <w:rPr>
          <w:rFonts w:ascii="Times New Roman" w:eastAsia="Times New Roman" w:hAnsi="Times New Roman" w:cs="Times New Roman"/>
          <w:lang w:eastAsia="en-AU"/>
        </w:rPr>
        <w:t xml:space="preserve"> </w:t>
      </w:r>
      <w:r w:rsidR="00500F30" w:rsidRPr="00EB5A98">
        <w:rPr>
          <w:rFonts w:ascii="Times New Roman" w:eastAsia="Times New Roman" w:hAnsi="Times New Roman" w:cs="Times New Roman"/>
          <w:lang w:eastAsia="en-AU"/>
        </w:rPr>
        <w:t>Subsection 10(2) provides that an order establishing a standard for therapeutic goods may be specified by reference to the quality of the goods, or the procedures to be carried out in the manufacture of the goods, among other matters.</w:t>
      </w:r>
      <w:r w:rsidR="008446C3" w:rsidRPr="00EB5A98">
        <w:rPr>
          <w:rFonts w:ascii="Times New Roman" w:eastAsia="Times New Roman" w:hAnsi="Times New Roman" w:cs="Times New Roman"/>
          <w:lang w:eastAsia="en-AU"/>
        </w:rPr>
        <w:t xml:space="preserve"> </w:t>
      </w:r>
      <w:r w:rsidR="00D53327" w:rsidRPr="00EB5A98">
        <w:rPr>
          <w:rFonts w:ascii="Times New Roman" w:eastAsia="Times New Roman" w:hAnsi="Times New Roman" w:cs="Times New Roman"/>
          <w:lang w:eastAsia="en-AU"/>
        </w:rPr>
        <w:t>A</w:t>
      </w:r>
      <w:r w:rsidR="00891B66" w:rsidRPr="00EB5A98">
        <w:rPr>
          <w:rFonts w:ascii="Times New Roman" w:eastAsia="Times New Roman" w:hAnsi="Times New Roman" w:cs="Times New Roman"/>
          <w:lang w:eastAsia="en-AU"/>
        </w:rPr>
        <w:t>n</w:t>
      </w:r>
      <w:r w:rsidR="00500F30" w:rsidRPr="00EB5A98">
        <w:rPr>
          <w:rFonts w:ascii="Times New Roman" w:eastAsia="Times New Roman" w:hAnsi="Times New Roman" w:cs="Times New Roman"/>
          <w:lang w:eastAsia="en-AU"/>
        </w:rPr>
        <w:t xml:space="preserve"> order may </w:t>
      </w:r>
      <w:r w:rsidR="00D53327" w:rsidRPr="00EB5A98">
        <w:rPr>
          <w:rFonts w:ascii="Times New Roman" w:eastAsia="Times New Roman" w:hAnsi="Times New Roman" w:cs="Times New Roman"/>
          <w:lang w:eastAsia="en-AU"/>
        </w:rPr>
        <w:t xml:space="preserve">also </w:t>
      </w:r>
      <w:r w:rsidR="00500F30" w:rsidRPr="00EB5A98">
        <w:rPr>
          <w:rFonts w:ascii="Times New Roman" w:eastAsia="Times New Roman" w:hAnsi="Times New Roman" w:cs="Times New Roman"/>
          <w:lang w:eastAsia="en-AU"/>
        </w:rPr>
        <w:t xml:space="preserve">require </w:t>
      </w:r>
      <w:r w:rsidR="00891B66" w:rsidRPr="00EB5A98">
        <w:rPr>
          <w:rFonts w:ascii="Times New Roman" w:eastAsia="Times New Roman" w:hAnsi="Times New Roman" w:cs="Times New Roman"/>
          <w:lang w:eastAsia="en-AU"/>
        </w:rPr>
        <w:t xml:space="preserve">that a </w:t>
      </w:r>
      <w:r w:rsidR="00500F30" w:rsidRPr="00EB5A98">
        <w:rPr>
          <w:rFonts w:ascii="Times New Roman" w:eastAsia="Times New Roman" w:hAnsi="Times New Roman" w:cs="Times New Roman"/>
          <w:lang w:eastAsia="en-AU"/>
        </w:rPr>
        <w:t xml:space="preserve">matter relating to the standard be determined in accordance with </w:t>
      </w:r>
      <w:r w:rsidR="00891B66" w:rsidRPr="00EB5A98">
        <w:rPr>
          <w:rFonts w:ascii="Times New Roman" w:eastAsia="Times New Roman" w:hAnsi="Times New Roman" w:cs="Times New Roman"/>
          <w:lang w:eastAsia="en-AU"/>
        </w:rPr>
        <w:t xml:space="preserve">a </w:t>
      </w:r>
      <w:r w:rsidR="00500F30" w:rsidRPr="00EB5A98">
        <w:rPr>
          <w:rFonts w:ascii="Times New Roman" w:eastAsia="Times New Roman" w:hAnsi="Times New Roman" w:cs="Times New Roman"/>
          <w:lang w:eastAsia="en-AU"/>
        </w:rPr>
        <w:t>particular test</w:t>
      </w:r>
      <w:r w:rsidR="00B0226E" w:rsidRPr="00EB5A98">
        <w:rPr>
          <w:rFonts w:ascii="Times New Roman" w:eastAsia="Times New Roman" w:hAnsi="Times New Roman" w:cs="Times New Roman"/>
          <w:lang w:eastAsia="en-AU"/>
        </w:rPr>
        <w:t>, or require that goods be labelled or packaged in a manner, or kept in containers that comply with requirements, specified in the order.</w:t>
      </w:r>
      <w:r w:rsidR="00611874">
        <w:rPr>
          <w:rFonts w:ascii="Times New Roman" w:eastAsia="Times New Roman" w:hAnsi="Times New Roman" w:cs="Times New Roman"/>
          <w:lang w:eastAsia="en-AU"/>
        </w:rPr>
        <w:t xml:space="preserve"> Under subsection 10(3A)</w:t>
      </w:r>
      <w:r w:rsidR="00611874" w:rsidRPr="00611874">
        <w:rPr>
          <w:rFonts w:ascii="Times New Roman" w:eastAsia="Times New Roman" w:hAnsi="Times New Roman" w:cs="Times New Roman"/>
          <w:lang w:eastAsia="en-AU"/>
        </w:rPr>
        <w:t xml:space="preserve"> </w:t>
      </w:r>
      <w:r w:rsidR="00611874">
        <w:rPr>
          <w:rFonts w:ascii="Times New Roman" w:eastAsia="Times New Roman" w:hAnsi="Times New Roman" w:cs="Times New Roman"/>
          <w:lang w:eastAsia="en-AU"/>
        </w:rPr>
        <w:t>of the Act, the Minister may vary or revoke an order made under subsection 10(1)</w:t>
      </w:r>
      <w:r w:rsidR="008B4EA0">
        <w:rPr>
          <w:rFonts w:ascii="Times New Roman" w:eastAsia="Times New Roman" w:hAnsi="Times New Roman" w:cs="Times New Roman"/>
          <w:lang w:eastAsia="en-AU"/>
        </w:rPr>
        <w:t xml:space="preserve"> by legislative instrument</w:t>
      </w:r>
      <w:r w:rsidR="00611874">
        <w:rPr>
          <w:rFonts w:ascii="Times New Roman" w:eastAsia="Times New Roman" w:hAnsi="Times New Roman" w:cs="Times New Roman"/>
          <w:lang w:eastAsia="en-AU"/>
        </w:rPr>
        <w:t>.</w:t>
      </w:r>
    </w:p>
    <w:p w14:paraId="752A50FE" w14:textId="77777777" w:rsidR="009B5802" w:rsidRPr="00EB5A98" w:rsidRDefault="009B5802" w:rsidP="00EE4301">
      <w:pPr>
        <w:autoSpaceDE w:val="0"/>
        <w:autoSpaceDN w:val="0"/>
        <w:adjustRightInd w:val="0"/>
        <w:spacing w:after="0"/>
        <w:rPr>
          <w:rFonts w:ascii="Times New Roman" w:eastAsia="Times New Roman" w:hAnsi="Times New Roman" w:cs="Times New Roman"/>
          <w:lang w:eastAsia="en-AU"/>
        </w:rPr>
      </w:pPr>
    </w:p>
    <w:p w14:paraId="73720CFE" w14:textId="77777777" w:rsidR="00260CF7" w:rsidRPr="00EB5A98" w:rsidRDefault="0077102D"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Importantly</w:t>
      </w:r>
      <w:r w:rsidR="00783B40"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 xml:space="preserve"> a</w:t>
      </w:r>
      <w:r w:rsidR="00891B66" w:rsidRPr="00EB5A98">
        <w:rPr>
          <w:rFonts w:ascii="Times New Roman" w:eastAsia="Times New Roman" w:hAnsi="Times New Roman" w:cs="Times New Roman"/>
          <w:lang w:eastAsia="en-AU"/>
        </w:rPr>
        <w:t xml:space="preserve"> person who imports, </w:t>
      </w:r>
      <w:proofErr w:type="gramStart"/>
      <w:r w:rsidR="00891B66" w:rsidRPr="00EB5A98">
        <w:rPr>
          <w:rFonts w:ascii="Times New Roman" w:eastAsia="Times New Roman" w:hAnsi="Times New Roman" w:cs="Times New Roman"/>
          <w:lang w:eastAsia="en-AU"/>
        </w:rPr>
        <w:t>exports</w:t>
      </w:r>
      <w:proofErr w:type="gramEnd"/>
      <w:r w:rsidR="00891B66" w:rsidRPr="00EB5A98">
        <w:rPr>
          <w:rFonts w:ascii="Times New Roman" w:eastAsia="Times New Roman" w:hAnsi="Times New Roman" w:cs="Times New Roman"/>
          <w:lang w:eastAsia="en-AU"/>
        </w:rPr>
        <w:t xml:space="preserve"> or supplies</w:t>
      </w:r>
      <w:r w:rsidR="00D53327" w:rsidRPr="00EB5A98">
        <w:rPr>
          <w:rFonts w:ascii="Times New Roman" w:eastAsia="Times New Roman" w:hAnsi="Times New Roman" w:cs="Times New Roman"/>
          <w:lang w:eastAsia="en-AU"/>
        </w:rPr>
        <w:t xml:space="preserve"> </w:t>
      </w:r>
      <w:r w:rsidR="00891B66" w:rsidRPr="00EB5A98">
        <w:rPr>
          <w:rFonts w:ascii="Times New Roman" w:eastAsia="Times New Roman" w:hAnsi="Times New Roman" w:cs="Times New Roman"/>
          <w:lang w:eastAsia="en-AU"/>
        </w:rPr>
        <w:t xml:space="preserve">therapeutic goods that </w:t>
      </w:r>
      <w:r w:rsidR="00260CF7" w:rsidRPr="00EB5A98">
        <w:rPr>
          <w:rFonts w:ascii="Times New Roman" w:eastAsia="Times New Roman" w:hAnsi="Times New Roman" w:cs="Times New Roman"/>
          <w:lang w:eastAsia="en-AU"/>
        </w:rPr>
        <w:t xml:space="preserve">do not </w:t>
      </w:r>
      <w:r w:rsidR="009B5802" w:rsidRPr="00EB5A98">
        <w:rPr>
          <w:rFonts w:ascii="Times New Roman" w:eastAsia="Times New Roman" w:hAnsi="Times New Roman" w:cs="Times New Roman"/>
          <w:lang w:eastAsia="en-AU"/>
        </w:rPr>
        <w:t xml:space="preserve">conform </w:t>
      </w:r>
      <w:r w:rsidR="00783B40" w:rsidRPr="00EB5A98">
        <w:rPr>
          <w:rFonts w:ascii="Times New Roman" w:eastAsia="Times New Roman" w:hAnsi="Times New Roman" w:cs="Times New Roman"/>
          <w:lang w:eastAsia="en-AU"/>
        </w:rPr>
        <w:t xml:space="preserve">to </w:t>
      </w:r>
      <w:r w:rsidR="00260CF7" w:rsidRPr="00EB5A98">
        <w:rPr>
          <w:rFonts w:ascii="Times New Roman" w:eastAsia="Times New Roman" w:hAnsi="Times New Roman" w:cs="Times New Roman"/>
          <w:lang w:eastAsia="en-AU"/>
        </w:rPr>
        <w:t xml:space="preserve">an applicable standard </w:t>
      </w:r>
      <w:r w:rsidR="00891B66" w:rsidRPr="00EB5A98">
        <w:rPr>
          <w:rFonts w:ascii="Times New Roman" w:eastAsia="Times New Roman" w:hAnsi="Times New Roman" w:cs="Times New Roman"/>
          <w:lang w:eastAsia="en-AU"/>
        </w:rPr>
        <w:t xml:space="preserve">may be </w:t>
      </w:r>
      <w:r w:rsidR="001716D5" w:rsidRPr="00EB5A98">
        <w:rPr>
          <w:rFonts w:ascii="Times New Roman" w:eastAsia="Times New Roman" w:hAnsi="Times New Roman" w:cs="Times New Roman"/>
          <w:lang w:eastAsia="en-AU"/>
        </w:rPr>
        <w:t>subject to offence and civil penalty provisions in</w:t>
      </w:r>
      <w:r w:rsidR="003914A1" w:rsidRPr="00EB5A98">
        <w:rPr>
          <w:rFonts w:ascii="Times New Roman" w:eastAsia="Times New Roman" w:hAnsi="Times New Roman" w:cs="Times New Roman"/>
          <w:lang w:eastAsia="en-AU"/>
        </w:rPr>
        <w:t xml:space="preserve"> section</w:t>
      </w:r>
      <w:r w:rsidR="001716D5" w:rsidRPr="00EB5A98">
        <w:rPr>
          <w:rFonts w:ascii="Times New Roman" w:eastAsia="Times New Roman" w:hAnsi="Times New Roman" w:cs="Times New Roman"/>
          <w:lang w:eastAsia="en-AU"/>
        </w:rPr>
        <w:t>s</w:t>
      </w:r>
      <w:r w:rsidR="003914A1" w:rsidRPr="00EB5A98">
        <w:rPr>
          <w:rFonts w:ascii="Times New Roman" w:eastAsia="Times New Roman" w:hAnsi="Times New Roman" w:cs="Times New Roman"/>
          <w:lang w:eastAsia="en-AU"/>
        </w:rPr>
        <w:t xml:space="preserve"> 14 </w:t>
      </w:r>
      <w:r w:rsidR="001716D5" w:rsidRPr="00EB5A98">
        <w:rPr>
          <w:rFonts w:ascii="Times New Roman" w:eastAsia="Times New Roman" w:hAnsi="Times New Roman" w:cs="Times New Roman"/>
          <w:lang w:eastAsia="en-AU"/>
        </w:rPr>
        <w:t>and</w:t>
      </w:r>
      <w:r w:rsidR="003914A1" w:rsidRPr="00EB5A98">
        <w:rPr>
          <w:rFonts w:ascii="Times New Roman" w:eastAsia="Times New Roman" w:hAnsi="Times New Roman" w:cs="Times New Roman"/>
          <w:lang w:eastAsia="en-AU"/>
        </w:rPr>
        <w:t xml:space="preserve"> 14A of the Act.</w:t>
      </w:r>
      <w:r w:rsidR="008446C3" w:rsidRPr="00EB5A98">
        <w:rPr>
          <w:rFonts w:ascii="Times New Roman" w:eastAsia="Times New Roman" w:hAnsi="Times New Roman" w:cs="Times New Roman"/>
          <w:lang w:eastAsia="en-AU"/>
        </w:rPr>
        <w:t xml:space="preserve"> </w:t>
      </w:r>
      <w:r w:rsidR="001716D5" w:rsidRPr="00EB5A98">
        <w:rPr>
          <w:rFonts w:ascii="Times New Roman" w:eastAsia="Times New Roman" w:hAnsi="Times New Roman" w:cs="Times New Roman"/>
          <w:lang w:eastAsia="en-AU"/>
        </w:rPr>
        <w:t>T</w:t>
      </w:r>
      <w:r w:rsidR="00944098" w:rsidRPr="00EB5A98">
        <w:rPr>
          <w:rFonts w:ascii="Times New Roman" w:eastAsia="Times New Roman" w:hAnsi="Times New Roman" w:cs="Times New Roman"/>
          <w:lang w:eastAsia="en-AU"/>
        </w:rPr>
        <w:t>he S</w:t>
      </w:r>
      <w:r w:rsidR="00260CF7" w:rsidRPr="00EB5A98">
        <w:rPr>
          <w:rFonts w:ascii="Times New Roman" w:eastAsia="Times New Roman" w:hAnsi="Times New Roman" w:cs="Times New Roman"/>
          <w:lang w:eastAsia="en-AU"/>
        </w:rPr>
        <w:t xml:space="preserve">ecretary may, however, </w:t>
      </w:r>
      <w:r w:rsidR="002A38CE" w:rsidRPr="00EB5A98">
        <w:rPr>
          <w:rFonts w:ascii="Times New Roman" w:eastAsia="Times New Roman" w:hAnsi="Times New Roman" w:cs="Times New Roman"/>
          <w:lang w:eastAsia="en-AU"/>
        </w:rPr>
        <w:t xml:space="preserve">give </w:t>
      </w:r>
      <w:r w:rsidR="00260CF7" w:rsidRPr="00EB5A98">
        <w:rPr>
          <w:rFonts w:ascii="Times New Roman" w:eastAsia="Times New Roman" w:hAnsi="Times New Roman" w:cs="Times New Roman"/>
          <w:lang w:eastAsia="en-AU"/>
        </w:rPr>
        <w:t xml:space="preserve">consent in writing </w:t>
      </w:r>
      <w:r w:rsidR="002A38CE" w:rsidRPr="00EB5A98">
        <w:rPr>
          <w:rFonts w:ascii="Times New Roman" w:eastAsia="Times New Roman" w:hAnsi="Times New Roman" w:cs="Times New Roman"/>
          <w:lang w:eastAsia="en-AU"/>
        </w:rPr>
        <w:t xml:space="preserve">in relation </w:t>
      </w:r>
      <w:r w:rsidR="00260CF7" w:rsidRPr="00EB5A98">
        <w:rPr>
          <w:rFonts w:ascii="Times New Roman" w:eastAsia="Times New Roman" w:hAnsi="Times New Roman" w:cs="Times New Roman"/>
          <w:lang w:eastAsia="en-AU"/>
        </w:rPr>
        <w:t>to the import</w:t>
      </w:r>
      <w:r w:rsidR="003914A1" w:rsidRPr="00EB5A98">
        <w:rPr>
          <w:rFonts w:ascii="Times New Roman" w:eastAsia="Times New Roman" w:hAnsi="Times New Roman" w:cs="Times New Roman"/>
          <w:lang w:eastAsia="en-AU"/>
        </w:rPr>
        <w:t>ation, exportation or supply of</w:t>
      </w:r>
      <w:r w:rsidR="00944098" w:rsidRPr="00EB5A98">
        <w:rPr>
          <w:rFonts w:ascii="Times New Roman" w:eastAsia="Times New Roman" w:hAnsi="Times New Roman" w:cs="Times New Roman"/>
          <w:lang w:eastAsia="en-AU"/>
        </w:rPr>
        <w:t xml:space="preserve"> </w:t>
      </w:r>
      <w:r w:rsidR="00D53327" w:rsidRPr="00EB5A98">
        <w:rPr>
          <w:rFonts w:ascii="Times New Roman" w:eastAsia="Times New Roman" w:hAnsi="Times New Roman" w:cs="Times New Roman"/>
          <w:lang w:eastAsia="en-AU"/>
        </w:rPr>
        <w:t xml:space="preserve">therapeutic </w:t>
      </w:r>
      <w:r w:rsidR="003914A1" w:rsidRPr="00EB5A98">
        <w:rPr>
          <w:rFonts w:ascii="Times New Roman" w:eastAsia="Times New Roman" w:hAnsi="Times New Roman" w:cs="Times New Roman"/>
          <w:lang w:eastAsia="en-AU"/>
        </w:rPr>
        <w:t xml:space="preserve">goods </w:t>
      </w:r>
      <w:r w:rsidR="00944098" w:rsidRPr="00EB5A98">
        <w:rPr>
          <w:rFonts w:ascii="Times New Roman" w:eastAsia="Times New Roman" w:hAnsi="Times New Roman" w:cs="Times New Roman"/>
          <w:lang w:eastAsia="en-AU"/>
        </w:rPr>
        <w:t>that do not conform to an applicable standard</w:t>
      </w:r>
      <w:r w:rsidR="00D53327" w:rsidRPr="00EB5A98">
        <w:rPr>
          <w:rFonts w:ascii="Times New Roman" w:eastAsia="Times New Roman" w:hAnsi="Times New Roman" w:cs="Times New Roman"/>
          <w:lang w:eastAsia="en-AU"/>
        </w:rPr>
        <w:t xml:space="preserve">, in accordance with </w:t>
      </w:r>
      <w:r w:rsidR="001716D5" w:rsidRPr="00EB5A98">
        <w:rPr>
          <w:rFonts w:ascii="Times New Roman" w:eastAsia="Times New Roman" w:hAnsi="Times New Roman" w:cs="Times New Roman"/>
          <w:lang w:eastAsia="en-AU"/>
        </w:rPr>
        <w:t xml:space="preserve">those </w:t>
      </w:r>
      <w:r w:rsidR="00D53327" w:rsidRPr="00EB5A98">
        <w:rPr>
          <w:rFonts w:ascii="Times New Roman" w:eastAsia="Times New Roman" w:hAnsi="Times New Roman" w:cs="Times New Roman"/>
          <w:lang w:eastAsia="en-AU"/>
        </w:rPr>
        <w:t>sections</w:t>
      </w:r>
      <w:r w:rsidR="003914A1" w:rsidRPr="00EB5A98">
        <w:rPr>
          <w:rFonts w:ascii="Times New Roman" w:eastAsia="Times New Roman" w:hAnsi="Times New Roman" w:cs="Times New Roman"/>
          <w:lang w:eastAsia="en-AU"/>
        </w:rPr>
        <w:t>.</w:t>
      </w:r>
    </w:p>
    <w:p w14:paraId="79695BB0" w14:textId="77777777" w:rsidR="00986BB3" w:rsidRPr="00EB5A98" w:rsidRDefault="00986BB3" w:rsidP="00EE4301">
      <w:pPr>
        <w:autoSpaceDE w:val="0"/>
        <w:autoSpaceDN w:val="0"/>
        <w:adjustRightInd w:val="0"/>
        <w:spacing w:after="0"/>
        <w:rPr>
          <w:rFonts w:ascii="Times New Roman" w:eastAsia="Times New Roman" w:hAnsi="Times New Roman" w:cs="Times New Roman"/>
          <w:lang w:eastAsia="en-AU"/>
        </w:rPr>
      </w:pPr>
    </w:p>
    <w:p w14:paraId="59EF7309" w14:textId="7909EF7A" w:rsidR="00986BB3" w:rsidRPr="00EB5A98" w:rsidRDefault="00D31D3F"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 xml:space="preserve">Therapeutic Goods (Standard for Biologicals—Labelling Requirements) (TGO 107) Order 2021 </w:t>
      </w:r>
      <w:r w:rsidRPr="00EB5A98">
        <w:rPr>
          <w:rFonts w:ascii="Times New Roman" w:eastAsia="Times New Roman" w:hAnsi="Times New Roman" w:cs="Times New Roman"/>
          <w:lang w:eastAsia="en-AU"/>
        </w:rPr>
        <w:t xml:space="preserve">(“TGO 107”), </w:t>
      </w:r>
      <w:r w:rsidR="00596262">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Therapeutic Goods (Standard for Human Cell and Tissue Products—Donor S</w:t>
      </w:r>
      <w:r w:rsidR="00982561">
        <w:rPr>
          <w:rFonts w:ascii="Times New Roman" w:eastAsia="Times New Roman" w:hAnsi="Times New Roman" w:cs="Times New Roman"/>
          <w:i/>
          <w:lang w:eastAsia="en-AU"/>
        </w:rPr>
        <w:t>creening</w:t>
      </w:r>
      <w:r w:rsidRPr="00EB5A98">
        <w:rPr>
          <w:rFonts w:ascii="Times New Roman" w:eastAsia="Times New Roman" w:hAnsi="Times New Roman" w:cs="Times New Roman"/>
          <w:i/>
          <w:lang w:eastAsia="en-AU"/>
        </w:rPr>
        <w:t xml:space="preserve"> Requirements) (TGO 108) Order 2021 </w:t>
      </w:r>
      <w:r w:rsidRPr="00EB5A98">
        <w:rPr>
          <w:rFonts w:ascii="Times New Roman" w:eastAsia="Times New Roman" w:hAnsi="Times New Roman" w:cs="Times New Roman"/>
          <w:lang w:eastAsia="en-AU"/>
        </w:rPr>
        <w:t xml:space="preserve">(“TGO 108”) and the </w:t>
      </w:r>
      <w:r w:rsidRPr="00EB5A98">
        <w:rPr>
          <w:rFonts w:ascii="Times New Roman" w:eastAsia="Times New Roman" w:hAnsi="Times New Roman" w:cs="Times New Roman"/>
          <w:i/>
          <w:lang w:eastAsia="en-AU"/>
        </w:rPr>
        <w:t>Therapeutic Goods (Standard</w:t>
      </w:r>
      <w:r w:rsidR="00596262">
        <w:rPr>
          <w:rFonts w:ascii="Times New Roman" w:eastAsia="Times New Roman" w:hAnsi="Times New Roman" w:cs="Times New Roman"/>
          <w:i/>
          <w:lang w:eastAsia="en-AU"/>
        </w:rPr>
        <w:t>s</w:t>
      </w:r>
      <w:r w:rsidRPr="00EB5A98">
        <w:rPr>
          <w:rFonts w:ascii="Times New Roman" w:eastAsia="Times New Roman" w:hAnsi="Times New Roman" w:cs="Times New Roman"/>
          <w:i/>
          <w:lang w:eastAsia="en-AU"/>
        </w:rPr>
        <w:t xml:space="preserve"> for Biologicals</w:t>
      </w:r>
      <w:r w:rsidR="008A6B05">
        <w:rPr>
          <w:rFonts w:ascii="Times New Roman" w:eastAsia="Times New Roman" w:hAnsi="Times New Roman" w:cs="Times New Roman"/>
          <w:i/>
          <w:lang w:eastAsia="en-AU"/>
        </w:rPr>
        <w:t>—General and Specific Requirements</w:t>
      </w:r>
      <w:r w:rsidRPr="00EB5A98">
        <w:rPr>
          <w:rFonts w:ascii="Times New Roman" w:eastAsia="Times New Roman" w:hAnsi="Times New Roman" w:cs="Times New Roman"/>
          <w:i/>
          <w:lang w:eastAsia="en-AU"/>
        </w:rPr>
        <w:t xml:space="preserve">) (TGO 109) Order 2021 </w:t>
      </w:r>
      <w:r w:rsidRPr="00EB5A98">
        <w:rPr>
          <w:rFonts w:ascii="Times New Roman" w:eastAsia="Times New Roman" w:hAnsi="Times New Roman" w:cs="Times New Roman"/>
          <w:lang w:eastAsia="en-AU"/>
        </w:rPr>
        <w:t xml:space="preserve">(“TGO 109”) </w:t>
      </w:r>
      <w:r w:rsidR="00E16931">
        <w:rPr>
          <w:rFonts w:ascii="Times New Roman" w:eastAsia="Times New Roman" w:hAnsi="Times New Roman" w:cs="Times New Roman"/>
          <w:lang w:eastAsia="en-AU"/>
        </w:rPr>
        <w:t>are</w:t>
      </w:r>
      <w:r w:rsidRPr="00EB5A98">
        <w:rPr>
          <w:rFonts w:ascii="Times New Roman" w:eastAsia="Times New Roman" w:hAnsi="Times New Roman" w:cs="Times New Roman"/>
          <w:lang w:eastAsia="en-AU"/>
        </w:rPr>
        <w:t xml:space="preserve"> </w:t>
      </w:r>
      <w:r w:rsidR="00134420" w:rsidRPr="00EB5A98">
        <w:rPr>
          <w:rFonts w:ascii="Times New Roman" w:eastAsia="Times New Roman" w:hAnsi="Times New Roman" w:cs="Times New Roman"/>
          <w:lang w:eastAsia="en-AU"/>
        </w:rPr>
        <w:t>made under section 10 of the Act.</w:t>
      </w:r>
      <w:r w:rsidR="00D53327" w:rsidRPr="00EB5A98">
        <w:rPr>
          <w:rFonts w:ascii="Times New Roman" w:eastAsia="Times New Roman" w:hAnsi="Times New Roman" w:cs="Times New Roman"/>
          <w:lang w:eastAsia="en-AU"/>
        </w:rPr>
        <w:t xml:space="preserve"> </w:t>
      </w:r>
      <w:r w:rsidR="00F74716" w:rsidRPr="00EB5A98">
        <w:rPr>
          <w:rFonts w:ascii="Times New Roman" w:eastAsia="Times New Roman" w:hAnsi="Times New Roman" w:cs="Times New Roman"/>
          <w:lang w:eastAsia="en-AU"/>
        </w:rPr>
        <w:t>The purpose of the</w:t>
      </w:r>
      <w:r w:rsidRPr="00EB5A98">
        <w:rPr>
          <w:rFonts w:ascii="Times New Roman" w:eastAsia="Times New Roman" w:hAnsi="Times New Roman" w:cs="Times New Roman"/>
          <w:lang w:eastAsia="en-AU"/>
        </w:rPr>
        <w:t>se o</w:t>
      </w:r>
      <w:r w:rsidR="00F74716" w:rsidRPr="00EB5A98">
        <w:rPr>
          <w:rFonts w:ascii="Times New Roman" w:eastAsia="Times New Roman" w:hAnsi="Times New Roman" w:cs="Times New Roman"/>
          <w:lang w:eastAsia="en-AU"/>
        </w:rPr>
        <w:t>rder</w:t>
      </w:r>
      <w:r w:rsidRPr="00EB5A98">
        <w:rPr>
          <w:rFonts w:ascii="Times New Roman" w:eastAsia="Times New Roman" w:hAnsi="Times New Roman" w:cs="Times New Roman"/>
          <w:lang w:eastAsia="en-AU"/>
        </w:rPr>
        <w:t>s</w:t>
      </w:r>
      <w:r w:rsidR="00F74716" w:rsidRPr="00EB5A98">
        <w:rPr>
          <w:rFonts w:ascii="Times New Roman" w:eastAsia="Times New Roman" w:hAnsi="Times New Roman" w:cs="Times New Roman"/>
          <w:lang w:eastAsia="en-AU"/>
        </w:rPr>
        <w:t xml:space="preserve"> is to establish ministerial standard</w:t>
      </w:r>
      <w:r w:rsidR="00E16931">
        <w:rPr>
          <w:rFonts w:ascii="Times New Roman" w:eastAsia="Times New Roman" w:hAnsi="Times New Roman" w:cs="Times New Roman"/>
          <w:lang w:eastAsia="en-AU"/>
        </w:rPr>
        <w:t>s</w:t>
      </w:r>
      <w:r w:rsidR="00F74716" w:rsidRPr="00EB5A98">
        <w:rPr>
          <w:rFonts w:ascii="Times New Roman" w:eastAsia="Times New Roman" w:hAnsi="Times New Roman" w:cs="Times New Roman"/>
          <w:lang w:eastAsia="en-AU"/>
        </w:rPr>
        <w:t xml:space="preserve"> for</w:t>
      </w:r>
      <w:r w:rsidR="008E579B" w:rsidRPr="00EB5A98">
        <w:rPr>
          <w:rFonts w:ascii="Times New Roman" w:eastAsia="Times New Roman" w:hAnsi="Times New Roman" w:cs="Times New Roman"/>
          <w:lang w:eastAsia="en-AU"/>
        </w:rPr>
        <w:t xml:space="preserve"> </w:t>
      </w:r>
      <w:r w:rsidR="00342658" w:rsidRPr="00EB5A98">
        <w:rPr>
          <w:rFonts w:ascii="Times New Roman" w:eastAsia="Times New Roman" w:hAnsi="Times New Roman" w:cs="Times New Roman"/>
          <w:lang w:eastAsia="en-AU"/>
        </w:rPr>
        <w:t>therapeutic goods that comprise, contain or are derived from human cells or human tissues</w:t>
      </w:r>
      <w:r w:rsidR="00812189">
        <w:rPr>
          <w:rFonts w:ascii="Times New Roman" w:eastAsia="Times New Roman" w:hAnsi="Times New Roman" w:cs="Times New Roman"/>
          <w:lang w:eastAsia="en-AU"/>
        </w:rPr>
        <w:t>, specifying minimum requirements for the quality and safety of such products in respect of labelling (TGO 107), donor s</w:t>
      </w:r>
      <w:r w:rsidR="00982561">
        <w:rPr>
          <w:rFonts w:ascii="Times New Roman" w:eastAsia="Times New Roman" w:hAnsi="Times New Roman" w:cs="Times New Roman"/>
          <w:lang w:eastAsia="en-AU"/>
        </w:rPr>
        <w:t>creening</w:t>
      </w:r>
      <w:r w:rsidR="00812189">
        <w:rPr>
          <w:rFonts w:ascii="Times New Roman" w:eastAsia="Times New Roman" w:hAnsi="Times New Roman" w:cs="Times New Roman"/>
          <w:lang w:eastAsia="en-AU"/>
        </w:rPr>
        <w:t xml:space="preserve"> (TGO 108) and a range of other matters including manufacturing, packaging and storage (TGO 109)</w:t>
      </w:r>
      <w:r w:rsidR="00342658" w:rsidRPr="00EB5A98">
        <w:rPr>
          <w:rFonts w:ascii="Times New Roman" w:eastAsia="Times New Roman" w:hAnsi="Times New Roman" w:cs="Times New Roman"/>
          <w:lang w:eastAsia="en-AU"/>
        </w:rPr>
        <w:t>.</w:t>
      </w:r>
    </w:p>
    <w:p w14:paraId="521D0319" w14:textId="77777777" w:rsidR="00FC1874" w:rsidRPr="00EB5A98" w:rsidRDefault="00FC1874" w:rsidP="00EE4301">
      <w:pPr>
        <w:autoSpaceDE w:val="0"/>
        <w:autoSpaceDN w:val="0"/>
        <w:adjustRightInd w:val="0"/>
        <w:spacing w:after="0"/>
        <w:rPr>
          <w:rFonts w:ascii="Times New Roman" w:eastAsia="Times New Roman" w:hAnsi="Times New Roman" w:cs="Times New Roman"/>
          <w:lang w:eastAsia="en-AU"/>
        </w:rPr>
      </w:pPr>
    </w:p>
    <w:p w14:paraId="0847D457" w14:textId="3C44EA9F" w:rsidR="007F2951" w:rsidRDefault="00386F5B" w:rsidP="00EE4301">
      <w:pPr>
        <w:shd w:val="clear" w:color="auto" w:fill="FFFFFF"/>
        <w:spacing w:after="0"/>
        <w:rPr>
          <w:rFonts w:ascii="Times New Roman" w:eastAsia="Times New Roman" w:hAnsi="Times New Roman" w:cs="Times New Roman"/>
          <w:color w:val="000000"/>
          <w:lang w:eastAsia="en-AU"/>
        </w:rPr>
      </w:pPr>
      <w:r w:rsidRPr="00EB5A98">
        <w:rPr>
          <w:rFonts w:ascii="Times New Roman" w:eastAsia="Times New Roman" w:hAnsi="Times New Roman" w:cs="Times New Roman"/>
          <w:color w:val="000000"/>
          <w:lang w:eastAsia="en-AU"/>
        </w:rPr>
        <w:t xml:space="preserve">The </w:t>
      </w:r>
      <w:r w:rsidRPr="00EB5A98">
        <w:rPr>
          <w:rFonts w:ascii="Times New Roman" w:eastAsia="Times New Roman" w:hAnsi="Times New Roman" w:cs="Times New Roman"/>
          <w:i/>
          <w:iCs/>
          <w:color w:val="000000"/>
          <w:lang w:eastAsia="en-AU"/>
        </w:rPr>
        <w:t xml:space="preserve">Therapeutic Goods (Biologicals—Specified Things) Instrument 2021 </w:t>
      </w:r>
      <w:r w:rsidR="00B02B60" w:rsidRPr="00EB5A98">
        <w:rPr>
          <w:rFonts w:ascii="Times New Roman" w:eastAsia="Times New Roman" w:hAnsi="Times New Roman" w:cs="Times New Roman"/>
          <w:color w:val="000000"/>
          <w:lang w:eastAsia="en-AU"/>
        </w:rPr>
        <w:t>(“</w:t>
      </w:r>
      <w:r w:rsidR="00B02B60" w:rsidRPr="00D20447">
        <w:rPr>
          <w:rFonts w:ascii="Times New Roman" w:eastAsia="Times New Roman" w:hAnsi="Times New Roman" w:cs="Times New Roman"/>
          <w:color w:val="000000"/>
          <w:lang w:eastAsia="en-AU"/>
        </w:rPr>
        <w:t>the</w:t>
      </w:r>
      <w:r w:rsidR="00FD6652" w:rsidRPr="00D20447">
        <w:rPr>
          <w:rFonts w:ascii="Times New Roman" w:eastAsia="Times New Roman" w:hAnsi="Times New Roman" w:cs="Times New Roman"/>
          <w:color w:val="000000"/>
          <w:lang w:eastAsia="en-AU"/>
        </w:rPr>
        <w:t xml:space="preserve"> Specif</w:t>
      </w:r>
      <w:r w:rsidR="00F22A65" w:rsidRPr="00284E01">
        <w:rPr>
          <w:rFonts w:ascii="Times New Roman" w:eastAsia="Times New Roman" w:hAnsi="Times New Roman" w:cs="Times New Roman"/>
          <w:color w:val="000000"/>
          <w:lang w:eastAsia="en-AU"/>
        </w:rPr>
        <w:t>ied Things</w:t>
      </w:r>
      <w:r w:rsidR="00B02B60" w:rsidRPr="00EB5A98">
        <w:rPr>
          <w:rFonts w:ascii="Times New Roman" w:eastAsia="Times New Roman" w:hAnsi="Times New Roman" w:cs="Times New Roman"/>
          <w:color w:val="000000"/>
          <w:lang w:eastAsia="en-AU"/>
        </w:rPr>
        <w:t xml:space="preserve"> </w:t>
      </w:r>
      <w:r w:rsidRPr="00EB5A98">
        <w:rPr>
          <w:rFonts w:ascii="Times New Roman" w:eastAsia="Times New Roman" w:hAnsi="Times New Roman" w:cs="Times New Roman"/>
          <w:color w:val="000000"/>
          <w:lang w:eastAsia="en-AU"/>
        </w:rPr>
        <w:t>Instrument</w:t>
      </w:r>
      <w:r w:rsidR="00B02B60" w:rsidRPr="00EB5A98">
        <w:rPr>
          <w:rFonts w:ascii="Times New Roman" w:eastAsia="Times New Roman" w:hAnsi="Times New Roman" w:cs="Times New Roman"/>
          <w:color w:val="000000"/>
          <w:lang w:eastAsia="en-AU"/>
        </w:rPr>
        <w:t>”) is made under subsection</w:t>
      </w:r>
      <w:r w:rsidRPr="00EB5A98">
        <w:rPr>
          <w:rFonts w:ascii="Times New Roman" w:eastAsia="Times New Roman" w:hAnsi="Times New Roman" w:cs="Times New Roman"/>
          <w:color w:val="000000"/>
          <w:lang w:eastAsia="en-AU"/>
        </w:rPr>
        <w:t>s</w:t>
      </w:r>
      <w:r w:rsidR="00B02B60" w:rsidRPr="00EB5A98">
        <w:rPr>
          <w:rFonts w:ascii="Times New Roman" w:eastAsia="Times New Roman" w:hAnsi="Times New Roman" w:cs="Times New Roman"/>
          <w:color w:val="000000"/>
          <w:lang w:eastAsia="en-AU"/>
        </w:rPr>
        <w:t xml:space="preserve"> 32A(2)</w:t>
      </w:r>
      <w:r w:rsidRPr="00EB5A98">
        <w:rPr>
          <w:rFonts w:ascii="Times New Roman" w:eastAsia="Times New Roman" w:hAnsi="Times New Roman" w:cs="Times New Roman"/>
          <w:color w:val="000000"/>
          <w:lang w:eastAsia="en-AU"/>
        </w:rPr>
        <w:t xml:space="preserve"> and (3)</w:t>
      </w:r>
      <w:r w:rsidR="00B02B60" w:rsidRPr="00EB5A98">
        <w:rPr>
          <w:rFonts w:ascii="Times New Roman" w:eastAsia="Times New Roman" w:hAnsi="Times New Roman" w:cs="Times New Roman"/>
          <w:color w:val="000000"/>
          <w:lang w:eastAsia="en-AU"/>
        </w:rPr>
        <w:t xml:space="preserve"> of the Act </w:t>
      </w:r>
      <w:r w:rsidR="00DA6B23">
        <w:rPr>
          <w:rFonts w:ascii="Times New Roman" w:eastAsia="Times New Roman" w:hAnsi="Times New Roman" w:cs="Times New Roman"/>
          <w:color w:val="000000"/>
          <w:lang w:eastAsia="en-AU"/>
        </w:rPr>
        <w:t>for the purpose of</w:t>
      </w:r>
      <w:r w:rsidR="00B02B60" w:rsidRPr="00EB5A98">
        <w:rPr>
          <w:rFonts w:ascii="Times New Roman" w:eastAsia="Times New Roman" w:hAnsi="Times New Roman" w:cs="Times New Roman"/>
          <w:color w:val="000000"/>
          <w:lang w:eastAsia="en-AU"/>
        </w:rPr>
        <w:t xml:space="preserve"> specify</w:t>
      </w:r>
      <w:r w:rsidR="00DA6B23">
        <w:rPr>
          <w:rFonts w:ascii="Times New Roman" w:eastAsia="Times New Roman" w:hAnsi="Times New Roman" w:cs="Times New Roman"/>
          <w:color w:val="000000"/>
          <w:lang w:eastAsia="en-AU"/>
        </w:rPr>
        <w:t>ing</w:t>
      </w:r>
      <w:r w:rsidR="00B02B60" w:rsidRPr="00EB5A98">
        <w:rPr>
          <w:rFonts w:ascii="Times New Roman" w:eastAsia="Times New Roman" w:hAnsi="Times New Roman" w:cs="Times New Roman"/>
          <w:color w:val="000000"/>
          <w:lang w:eastAsia="en-AU"/>
        </w:rPr>
        <w:t xml:space="preserve"> things that </w:t>
      </w:r>
      <w:r w:rsidR="00DA6B23">
        <w:rPr>
          <w:rFonts w:ascii="Times New Roman" w:eastAsia="Times New Roman" w:hAnsi="Times New Roman" w:cs="Times New Roman"/>
          <w:color w:val="000000"/>
          <w:lang w:eastAsia="en-AU"/>
        </w:rPr>
        <w:t>are</w:t>
      </w:r>
      <w:r w:rsidR="00F22A65">
        <w:rPr>
          <w:rFonts w:ascii="Times New Roman" w:eastAsia="Times New Roman" w:hAnsi="Times New Roman" w:cs="Times New Roman"/>
          <w:color w:val="000000"/>
          <w:lang w:eastAsia="en-AU"/>
        </w:rPr>
        <w:t xml:space="preserve"> (where th</w:t>
      </w:r>
      <w:r w:rsidR="00273903">
        <w:rPr>
          <w:rFonts w:ascii="Times New Roman" w:eastAsia="Times New Roman" w:hAnsi="Times New Roman" w:cs="Times New Roman"/>
          <w:color w:val="000000"/>
          <w:lang w:eastAsia="en-AU"/>
        </w:rPr>
        <w:t>ose things</w:t>
      </w:r>
      <w:r w:rsidR="00F22A65">
        <w:rPr>
          <w:rFonts w:ascii="Times New Roman" w:eastAsia="Times New Roman" w:hAnsi="Times New Roman" w:cs="Times New Roman"/>
          <w:color w:val="000000"/>
          <w:lang w:eastAsia="en-AU"/>
        </w:rPr>
        <w:t xml:space="preserve"> also satisfy paragraph 32A(1)(b) of the Act)</w:t>
      </w:r>
      <w:r w:rsidR="00DA6B23">
        <w:rPr>
          <w:rFonts w:ascii="Times New Roman" w:eastAsia="Times New Roman" w:hAnsi="Times New Roman" w:cs="Times New Roman"/>
          <w:color w:val="000000"/>
          <w:lang w:eastAsia="en-AU"/>
        </w:rPr>
        <w:t>,</w:t>
      </w:r>
      <w:r w:rsidR="00FB4EA3" w:rsidRPr="00EB5A98">
        <w:rPr>
          <w:rFonts w:ascii="Times New Roman" w:eastAsia="Times New Roman" w:hAnsi="Times New Roman" w:cs="Times New Roman"/>
          <w:color w:val="000000"/>
          <w:lang w:eastAsia="en-AU"/>
        </w:rPr>
        <w:t xml:space="preserve"> </w:t>
      </w:r>
      <w:r w:rsidRPr="00EB5A98">
        <w:rPr>
          <w:rFonts w:ascii="Times New Roman" w:eastAsia="Times New Roman" w:hAnsi="Times New Roman" w:cs="Times New Roman"/>
          <w:color w:val="000000"/>
          <w:lang w:eastAsia="en-AU"/>
        </w:rPr>
        <w:t>and things that are not</w:t>
      </w:r>
      <w:r w:rsidR="00DA6B23">
        <w:rPr>
          <w:rFonts w:ascii="Times New Roman" w:eastAsia="Times New Roman" w:hAnsi="Times New Roman" w:cs="Times New Roman"/>
          <w:color w:val="000000"/>
          <w:lang w:eastAsia="en-AU"/>
        </w:rPr>
        <w:t>,</w:t>
      </w:r>
      <w:r w:rsidRPr="00EB5A98">
        <w:rPr>
          <w:rFonts w:ascii="Times New Roman" w:eastAsia="Times New Roman" w:hAnsi="Times New Roman" w:cs="Times New Roman"/>
          <w:color w:val="000000"/>
          <w:lang w:eastAsia="en-AU"/>
        </w:rPr>
        <w:t xml:space="preserve"> </w:t>
      </w:r>
      <w:r w:rsidR="00B02B60" w:rsidRPr="00EB5A98">
        <w:rPr>
          <w:rFonts w:ascii="Times New Roman" w:eastAsia="Times New Roman" w:hAnsi="Times New Roman" w:cs="Times New Roman"/>
          <w:color w:val="000000"/>
          <w:lang w:eastAsia="en-AU"/>
        </w:rPr>
        <w:t xml:space="preserve">biologicals for the purposes of </w:t>
      </w:r>
      <w:r w:rsidR="00FB4EA3" w:rsidRPr="00EB5A98">
        <w:rPr>
          <w:rFonts w:ascii="Times New Roman" w:eastAsia="Times New Roman" w:hAnsi="Times New Roman" w:cs="Times New Roman"/>
          <w:color w:val="000000"/>
          <w:lang w:eastAsia="en-AU"/>
        </w:rPr>
        <w:t>t</w:t>
      </w:r>
      <w:r w:rsidR="00B02B60" w:rsidRPr="00EB5A98">
        <w:rPr>
          <w:rFonts w:ascii="Times New Roman" w:eastAsia="Times New Roman" w:hAnsi="Times New Roman" w:cs="Times New Roman"/>
          <w:color w:val="000000"/>
          <w:lang w:eastAsia="en-AU"/>
        </w:rPr>
        <w:t>he Act.</w:t>
      </w:r>
    </w:p>
    <w:p w14:paraId="78E579DC" w14:textId="77777777" w:rsidR="007F2951" w:rsidRDefault="007F2951" w:rsidP="00EE4301">
      <w:pPr>
        <w:shd w:val="clear" w:color="auto" w:fill="FFFFFF"/>
        <w:spacing w:after="0"/>
        <w:rPr>
          <w:rFonts w:ascii="Times New Roman" w:eastAsia="Times New Roman" w:hAnsi="Times New Roman" w:cs="Times New Roman"/>
          <w:color w:val="000000"/>
          <w:lang w:eastAsia="en-AU"/>
        </w:rPr>
      </w:pPr>
    </w:p>
    <w:p w14:paraId="14FD967B" w14:textId="0705B5C2" w:rsidR="00B02B60" w:rsidRPr="00EB5A98" w:rsidRDefault="007F2951" w:rsidP="00EE4301">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lang w:eastAsia="en-AU"/>
        </w:rPr>
        <w:t>Th</w:t>
      </w:r>
      <w:r w:rsidR="00273903">
        <w:rPr>
          <w:rFonts w:ascii="Times New Roman" w:eastAsia="Times New Roman" w:hAnsi="Times New Roman" w:cs="Times New Roman"/>
          <w:color w:val="000000"/>
          <w:lang w:eastAsia="en-AU"/>
        </w:rPr>
        <w:t xml:space="preserve">e Specified Things Instrument </w:t>
      </w:r>
      <w:r w:rsidR="00273903" w:rsidRPr="00273903">
        <w:rPr>
          <w:rFonts w:ascii="Times New Roman" w:eastAsia="Times New Roman" w:hAnsi="Times New Roman" w:cs="Times New Roman"/>
          <w:color w:val="000000"/>
          <w:lang w:eastAsia="en-AU"/>
        </w:rPr>
        <w:t>provide</w:t>
      </w:r>
      <w:r w:rsidR="00273903">
        <w:rPr>
          <w:rFonts w:ascii="Times New Roman" w:eastAsia="Times New Roman" w:hAnsi="Times New Roman" w:cs="Times New Roman"/>
          <w:color w:val="000000"/>
          <w:lang w:eastAsia="en-AU"/>
        </w:rPr>
        <w:t>s</w:t>
      </w:r>
      <w:r w:rsidR="00273903" w:rsidRPr="00273903">
        <w:rPr>
          <w:rFonts w:ascii="Times New Roman" w:eastAsia="Times New Roman" w:hAnsi="Times New Roman" w:cs="Times New Roman"/>
          <w:color w:val="000000"/>
          <w:lang w:eastAsia="en-AU"/>
        </w:rPr>
        <w:t xml:space="preserve"> a single snapshot of products for which the Secretary has, by legislative instrument, specified things for the purposes of subsections 32</w:t>
      </w:r>
      <w:proofErr w:type="gramStart"/>
      <w:r w:rsidR="00273903" w:rsidRPr="00273903">
        <w:rPr>
          <w:rFonts w:ascii="Times New Roman" w:eastAsia="Times New Roman" w:hAnsi="Times New Roman" w:cs="Times New Roman"/>
          <w:color w:val="000000"/>
          <w:lang w:eastAsia="en-AU"/>
        </w:rPr>
        <w:t>A(</w:t>
      </w:r>
      <w:proofErr w:type="gramEnd"/>
      <w:r w:rsidR="00273903" w:rsidRPr="00273903">
        <w:rPr>
          <w:rFonts w:ascii="Times New Roman" w:eastAsia="Times New Roman" w:hAnsi="Times New Roman" w:cs="Times New Roman"/>
          <w:color w:val="000000"/>
          <w:lang w:eastAsia="en-AU"/>
        </w:rPr>
        <w:t>2) and (3) of the Act.</w:t>
      </w:r>
      <w:r w:rsidR="001615B9">
        <w:rPr>
          <w:rFonts w:ascii="Times New Roman" w:eastAsia="Times New Roman" w:hAnsi="Times New Roman" w:cs="Times New Roman"/>
          <w:color w:val="000000"/>
          <w:lang w:eastAsia="en-AU"/>
        </w:rPr>
        <w:t xml:space="preserve"> </w:t>
      </w:r>
      <w:r w:rsidR="00273903">
        <w:rPr>
          <w:rFonts w:ascii="Times New Roman" w:eastAsia="Times New Roman" w:hAnsi="Times New Roman" w:cs="Times New Roman"/>
          <w:color w:val="000000"/>
          <w:lang w:eastAsia="en-AU"/>
        </w:rPr>
        <w:t>It</w:t>
      </w:r>
      <w:r w:rsidR="001615B9">
        <w:rPr>
          <w:rFonts w:ascii="Times New Roman" w:eastAsia="Times New Roman" w:hAnsi="Times New Roman" w:cs="Times New Roman"/>
          <w:color w:val="000000"/>
          <w:lang w:eastAsia="en-AU"/>
        </w:rPr>
        <w:t> </w:t>
      </w:r>
      <w:r>
        <w:rPr>
          <w:rFonts w:ascii="Times New Roman" w:eastAsia="Times New Roman" w:hAnsi="Times New Roman" w:cs="Times New Roman"/>
          <w:color w:val="000000"/>
          <w:lang w:eastAsia="en-AU"/>
        </w:rPr>
        <w:t xml:space="preserve">also repeals the previous Therapeutic Goods (Things that are not Biologicals) Determination No. 1 of 2011 (“the 2011 Determination”), and the </w:t>
      </w:r>
      <w:r w:rsidRPr="007F2951">
        <w:rPr>
          <w:rFonts w:ascii="Times New Roman" w:eastAsia="Times New Roman" w:hAnsi="Times New Roman" w:cs="Times New Roman"/>
          <w:i/>
          <w:iCs/>
          <w:color w:val="000000"/>
          <w:lang w:eastAsia="en-AU"/>
        </w:rPr>
        <w:t>Therapeutic Goods (Things that are Biologicals) Specification 2019</w:t>
      </w:r>
      <w:r>
        <w:rPr>
          <w:rFonts w:ascii="Times New Roman" w:eastAsia="Times New Roman" w:hAnsi="Times New Roman" w:cs="Times New Roman"/>
          <w:color w:val="000000"/>
          <w:lang w:eastAsia="en-AU"/>
        </w:rPr>
        <w:t xml:space="preserve"> (“the 2019 Specification”), </w:t>
      </w:r>
      <w:r w:rsidR="00273903">
        <w:rPr>
          <w:rFonts w:ascii="Times New Roman" w:eastAsia="Times New Roman" w:hAnsi="Times New Roman" w:cs="Times New Roman"/>
          <w:color w:val="000000"/>
          <w:lang w:eastAsia="en-AU"/>
        </w:rPr>
        <w:t>the former of which</w:t>
      </w:r>
      <w:r>
        <w:rPr>
          <w:rFonts w:ascii="Times New Roman" w:eastAsia="Times New Roman" w:hAnsi="Times New Roman" w:cs="Times New Roman"/>
          <w:color w:val="000000"/>
          <w:lang w:eastAsia="en-AU"/>
        </w:rPr>
        <w:t xml:space="preserve"> would otherwise sunset on 1</w:t>
      </w:r>
      <w:r w:rsidR="001615B9">
        <w:rPr>
          <w:rFonts w:ascii="Times New Roman" w:eastAsia="Times New Roman" w:hAnsi="Times New Roman" w:cs="Times New Roman"/>
          <w:color w:val="000000"/>
          <w:lang w:eastAsia="en-AU"/>
        </w:rPr>
        <w:t> </w:t>
      </w:r>
      <w:r>
        <w:rPr>
          <w:rFonts w:ascii="Times New Roman" w:eastAsia="Times New Roman" w:hAnsi="Times New Roman" w:cs="Times New Roman"/>
          <w:color w:val="000000"/>
          <w:lang w:eastAsia="en-AU"/>
        </w:rPr>
        <w:t>October 2021</w:t>
      </w:r>
      <w:bookmarkStart w:id="3" w:name="_Hlk83213530"/>
      <w:r>
        <w:rPr>
          <w:rFonts w:ascii="Times New Roman" w:eastAsia="Times New Roman" w:hAnsi="Times New Roman" w:cs="Times New Roman"/>
          <w:color w:val="000000"/>
          <w:lang w:eastAsia="en-AU"/>
        </w:rPr>
        <w:t>.</w:t>
      </w:r>
    </w:p>
    <w:bookmarkEnd w:id="3"/>
    <w:p w14:paraId="5F82B7D6" w14:textId="606F93E8" w:rsidR="00B02B60" w:rsidRDefault="00B02B60" w:rsidP="00EE4301">
      <w:pPr>
        <w:autoSpaceDE w:val="0"/>
        <w:autoSpaceDN w:val="0"/>
        <w:adjustRightInd w:val="0"/>
        <w:spacing w:after="0"/>
        <w:rPr>
          <w:rFonts w:ascii="Times New Roman" w:eastAsia="Times New Roman" w:hAnsi="Times New Roman" w:cs="Times New Roman"/>
          <w:lang w:eastAsia="en-AU"/>
        </w:rPr>
      </w:pPr>
    </w:p>
    <w:p w14:paraId="7D089EF7" w14:textId="011BE396" w:rsidR="00CE2DEE" w:rsidRDefault="00DA6B23" w:rsidP="00EE4301">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0D2F1E" w:rsidRPr="00F83E52">
        <w:rPr>
          <w:rFonts w:ascii="Times New Roman" w:eastAsia="Times New Roman" w:hAnsi="Times New Roman" w:cs="Times New Roman"/>
          <w:i/>
          <w:iCs/>
          <w:lang w:eastAsia="en-AU"/>
        </w:rPr>
        <w:t>Therapeutic Goods (Standards for Biologicals) Repeal Instrument 2021</w:t>
      </w:r>
      <w:r w:rsidR="000D2F1E">
        <w:rPr>
          <w:rFonts w:ascii="Times New Roman" w:eastAsia="Times New Roman" w:hAnsi="Times New Roman" w:cs="Times New Roman"/>
          <w:lang w:eastAsia="en-AU"/>
        </w:rPr>
        <w:t xml:space="preserve"> (“the Repeal Instrument”) </w:t>
      </w:r>
      <w:r w:rsidR="009B2A4D">
        <w:rPr>
          <w:rFonts w:ascii="Times New Roman" w:eastAsia="Times New Roman" w:hAnsi="Times New Roman" w:cs="Times New Roman"/>
          <w:lang w:eastAsia="en-AU"/>
        </w:rPr>
        <w:t xml:space="preserve">is made under section 10 of the Act, for the purpose of repealing </w:t>
      </w:r>
      <w:r w:rsidR="00CE2DEE">
        <w:rPr>
          <w:rFonts w:ascii="Times New Roman" w:eastAsia="Times New Roman" w:hAnsi="Times New Roman" w:cs="Times New Roman"/>
          <w:lang w:eastAsia="en-AU"/>
        </w:rPr>
        <w:t xml:space="preserve">the following </w:t>
      </w:r>
      <w:r w:rsidR="009B2A4D">
        <w:rPr>
          <w:rFonts w:ascii="Times New Roman" w:eastAsia="Times New Roman" w:hAnsi="Times New Roman" w:cs="Times New Roman"/>
          <w:lang w:eastAsia="en-AU"/>
        </w:rPr>
        <w:t xml:space="preserve">legislative instruments that </w:t>
      </w:r>
      <w:r w:rsidR="00CE2DEE">
        <w:rPr>
          <w:rFonts w:ascii="Times New Roman" w:eastAsia="Times New Roman" w:hAnsi="Times New Roman" w:cs="Times New Roman"/>
          <w:lang w:eastAsia="en-AU"/>
        </w:rPr>
        <w:t xml:space="preserve">would otherwise </w:t>
      </w:r>
      <w:r w:rsidR="001615B9">
        <w:rPr>
          <w:rFonts w:ascii="Times New Roman" w:eastAsia="Times New Roman" w:hAnsi="Times New Roman" w:cs="Times New Roman"/>
          <w:lang w:eastAsia="en-AU"/>
        </w:rPr>
        <w:t xml:space="preserve">sunset </w:t>
      </w:r>
      <w:r w:rsidR="009B2A4D">
        <w:rPr>
          <w:rFonts w:ascii="Times New Roman" w:eastAsia="Times New Roman" w:hAnsi="Times New Roman" w:cs="Times New Roman"/>
          <w:lang w:eastAsia="en-AU"/>
        </w:rPr>
        <w:t>on 1 October</w:t>
      </w:r>
      <w:r w:rsidR="00CE2DEE">
        <w:rPr>
          <w:rFonts w:ascii="Times New Roman" w:eastAsia="Times New Roman" w:hAnsi="Times New Roman" w:cs="Times New Roman"/>
          <w:lang w:eastAsia="en-AU"/>
        </w:rPr>
        <w:t xml:space="preserve"> 2021:</w:t>
      </w:r>
    </w:p>
    <w:p w14:paraId="26DE7ABD" w14:textId="77777777" w:rsidR="003338A3" w:rsidRDefault="003338A3" w:rsidP="00EE4301">
      <w:pPr>
        <w:autoSpaceDE w:val="0"/>
        <w:autoSpaceDN w:val="0"/>
        <w:adjustRightInd w:val="0"/>
        <w:spacing w:after="0"/>
        <w:rPr>
          <w:rFonts w:ascii="Times New Roman" w:eastAsia="Times New Roman" w:hAnsi="Times New Roman" w:cs="Times New Roman"/>
          <w:lang w:eastAsia="en-AU"/>
        </w:rPr>
      </w:pPr>
    </w:p>
    <w:p w14:paraId="2470CA34" w14:textId="3A563ADA" w:rsidR="009B2A4D" w:rsidRDefault="00CE2DE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83 Standards for human musculoskeletal </w:t>
      </w:r>
      <w:r w:rsidR="0078402E">
        <w:rPr>
          <w:rFonts w:ascii="Times New Roman" w:eastAsia="Times New Roman" w:hAnsi="Times New Roman" w:cs="Times New Roman"/>
          <w:lang w:eastAsia="en-AU"/>
        </w:rPr>
        <w:t>tissue (</w:t>
      </w:r>
      <w:r w:rsidR="00A7160D">
        <w:rPr>
          <w:rFonts w:ascii="Times New Roman" w:eastAsia="Times New Roman" w:hAnsi="Times New Roman" w:cs="Times New Roman"/>
          <w:lang w:eastAsia="en-AU"/>
        </w:rPr>
        <w:t>“</w:t>
      </w:r>
      <w:r w:rsidR="0078402E">
        <w:rPr>
          <w:rFonts w:ascii="Times New Roman" w:eastAsia="Times New Roman" w:hAnsi="Times New Roman" w:cs="Times New Roman"/>
          <w:lang w:eastAsia="en-AU"/>
        </w:rPr>
        <w:t>TGO 83</w:t>
      </w:r>
      <w:r w:rsidR="00A7160D">
        <w:rPr>
          <w:rFonts w:ascii="Times New Roman" w:eastAsia="Times New Roman" w:hAnsi="Times New Roman" w:cs="Times New Roman"/>
          <w:lang w:eastAsia="en-AU"/>
        </w:rPr>
        <w:t>”</w:t>
      </w:r>
      <w:proofErr w:type="gramStart"/>
      <w:r w:rsidR="0078402E">
        <w:rPr>
          <w:rFonts w:ascii="Times New Roman" w:eastAsia="Times New Roman" w:hAnsi="Times New Roman" w:cs="Times New Roman"/>
          <w:lang w:eastAsia="en-AU"/>
        </w:rPr>
        <w:t>);</w:t>
      </w:r>
      <w:proofErr w:type="gramEnd"/>
    </w:p>
    <w:p w14:paraId="71638D7A" w14:textId="2CCC7D15" w:rsidR="0078402E" w:rsidRDefault="0078402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78402E">
        <w:rPr>
          <w:rFonts w:ascii="Times New Roman" w:eastAsia="Times New Roman" w:hAnsi="Times New Roman" w:cs="Times New Roman"/>
          <w:i/>
          <w:iCs/>
          <w:lang w:eastAsia="en-AU"/>
        </w:rPr>
        <w:t>Therapeutic Goods Order No. 84 Standards for human cardiovascular tissue</w:t>
      </w:r>
      <w:r>
        <w:rPr>
          <w:rFonts w:ascii="Times New Roman" w:eastAsia="Times New Roman" w:hAnsi="Times New Roman" w:cs="Times New Roman"/>
          <w:lang w:eastAsia="en-AU"/>
        </w:rPr>
        <w:t xml:space="preserve"> (</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TGO 84</w:t>
      </w:r>
      <w:r w:rsidR="00A7160D">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655455EC" w14:textId="149ACFCD" w:rsidR="0078402E" w:rsidRDefault="0078402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85 Standards for human ocular tissue (</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TGO 85</w:t>
      </w:r>
      <w:r w:rsidR="00A7160D">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7BBFFC46" w14:textId="23904A73" w:rsidR="0078402E" w:rsidRDefault="0078402E"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86 Standards for human skin (</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TGO 86</w:t>
      </w:r>
      <w:r w:rsidR="00A7160D">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6BA04C12" w14:textId="3C5F11F0" w:rsidR="0078402E" w:rsidRDefault="00CE7980"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87 </w:t>
      </w:r>
      <w:r w:rsidRPr="00CE7980">
        <w:rPr>
          <w:rFonts w:ascii="Times New Roman" w:eastAsia="Times New Roman" w:hAnsi="Times New Roman" w:cs="Times New Roman"/>
          <w:i/>
          <w:iCs/>
          <w:lang w:eastAsia="en-AU"/>
        </w:rPr>
        <w:t>General requirements for the labelling of biologicals</w:t>
      </w:r>
      <w:r>
        <w:rPr>
          <w:rFonts w:ascii="Times New Roman" w:eastAsia="Times New Roman" w:hAnsi="Times New Roman" w:cs="Times New Roman"/>
          <w:lang w:eastAsia="en-AU"/>
        </w:rPr>
        <w:t xml:space="preserve"> (</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TGO 87</w:t>
      </w:r>
      <w:r w:rsidR="00A7160D">
        <w:rPr>
          <w:rFonts w:ascii="Times New Roman" w:eastAsia="Times New Roman" w:hAnsi="Times New Roman" w:cs="Times New Roman"/>
          <w:lang w:eastAsia="en-AU"/>
        </w:rPr>
        <w:t>”</w:t>
      </w:r>
      <w:r>
        <w:rPr>
          <w:rFonts w:ascii="Times New Roman" w:eastAsia="Times New Roman" w:hAnsi="Times New Roman" w:cs="Times New Roman"/>
          <w:lang w:eastAsia="en-AU"/>
        </w:rPr>
        <w:t>); and</w:t>
      </w:r>
    </w:p>
    <w:p w14:paraId="7D15864B" w14:textId="25F69430" w:rsidR="00CE7980" w:rsidRPr="00CE2DEE" w:rsidRDefault="00CE7980" w:rsidP="00CE2DEE">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B65695">
        <w:rPr>
          <w:rFonts w:ascii="Times New Roman" w:eastAsia="Times New Roman" w:hAnsi="Times New Roman" w:cs="Times New Roman"/>
          <w:i/>
          <w:iCs/>
          <w:lang w:eastAsia="en-AU"/>
        </w:rPr>
        <w:t>Therapeutic Goods Order No. 88</w:t>
      </w:r>
      <w:r w:rsidR="00B65695" w:rsidRPr="00B65695">
        <w:rPr>
          <w:rFonts w:ascii="Times New Roman" w:eastAsia="Times New Roman" w:hAnsi="Times New Roman" w:cs="Times New Roman"/>
          <w:i/>
          <w:iCs/>
          <w:lang w:eastAsia="en-AU"/>
        </w:rPr>
        <w:t xml:space="preserve"> Standards for donor selection, testing, and minimising infectious disease transmission via therapeutic goods that are human blood and blood components, human </w:t>
      </w:r>
      <w:proofErr w:type="gramStart"/>
      <w:r w:rsidR="00B65695" w:rsidRPr="00B65695">
        <w:rPr>
          <w:rFonts w:ascii="Times New Roman" w:eastAsia="Times New Roman" w:hAnsi="Times New Roman" w:cs="Times New Roman"/>
          <w:i/>
          <w:iCs/>
          <w:lang w:eastAsia="en-AU"/>
        </w:rPr>
        <w:t>tissues</w:t>
      </w:r>
      <w:proofErr w:type="gramEnd"/>
      <w:r w:rsidR="00B65695" w:rsidRPr="00B65695">
        <w:rPr>
          <w:rFonts w:ascii="Times New Roman" w:eastAsia="Times New Roman" w:hAnsi="Times New Roman" w:cs="Times New Roman"/>
          <w:i/>
          <w:iCs/>
          <w:lang w:eastAsia="en-AU"/>
        </w:rPr>
        <w:t xml:space="preserve"> and human cellular therapy products</w:t>
      </w:r>
      <w:r w:rsidR="0051311D">
        <w:rPr>
          <w:rFonts w:ascii="Times New Roman" w:eastAsia="Times New Roman" w:hAnsi="Times New Roman" w:cs="Times New Roman"/>
          <w:lang w:eastAsia="en-AU"/>
        </w:rPr>
        <w:t xml:space="preserve"> </w:t>
      </w:r>
      <w:r w:rsidR="00A7160D">
        <w:rPr>
          <w:rFonts w:ascii="Times New Roman" w:eastAsia="Times New Roman" w:hAnsi="Times New Roman" w:cs="Times New Roman"/>
          <w:lang w:eastAsia="en-AU"/>
        </w:rPr>
        <w:t>(</w:t>
      </w:r>
      <w:r w:rsidR="0051311D">
        <w:rPr>
          <w:rFonts w:ascii="Times New Roman" w:eastAsia="Times New Roman" w:hAnsi="Times New Roman" w:cs="Times New Roman"/>
          <w:lang w:eastAsia="en-AU"/>
        </w:rPr>
        <w:t>“TGO 88”)</w:t>
      </w:r>
      <w:r w:rsidR="00B65695">
        <w:rPr>
          <w:rFonts w:ascii="Times New Roman" w:eastAsia="Times New Roman" w:hAnsi="Times New Roman" w:cs="Times New Roman"/>
          <w:lang w:eastAsia="en-AU"/>
        </w:rPr>
        <w:t>.</w:t>
      </w:r>
    </w:p>
    <w:p w14:paraId="175B2082" w14:textId="77777777" w:rsidR="009B2A4D" w:rsidRDefault="009B2A4D" w:rsidP="00EE4301">
      <w:pPr>
        <w:autoSpaceDE w:val="0"/>
        <w:autoSpaceDN w:val="0"/>
        <w:adjustRightInd w:val="0"/>
        <w:spacing w:after="0"/>
        <w:rPr>
          <w:rFonts w:ascii="Times New Roman" w:eastAsia="Times New Roman" w:hAnsi="Times New Roman" w:cs="Times New Roman"/>
          <w:lang w:eastAsia="en-AU"/>
        </w:rPr>
      </w:pPr>
    </w:p>
    <w:p w14:paraId="2E244784" w14:textId="33D34DC0" w:rsidR="00B02B60" w:rsidRPr="00EB5A98" w:rsidRDefault="00B65695" w:rsidP="0051311D">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w:t>
      </w:r>
      <w:r w:rsidR="000D2F1E">
        <w:rPr>
          <w:rFonts w:ascii="Times New Roman" w:eastAsia="Times New Roman" w:hAnsi="Times New Roman" w:cs="Times New Roman"/>
          <w:lang w:eastAsia="en-AU"/>
        </w:rPr>
        <w:t xml:space="preserve">he </w:t>
      </w:r>
      <w:r w:rsidR="000D2F1E" w:rsidRPr="00F83E52">
        <w:rPr>
          <w:rFonts w:ascii="Times New Roman" w:eastAsia="Times New Roman" w:hAnsi="Times New Roman" w:cs="Times New Roman"/>
          <w:i/>
          <w:iCs/>
          <w:lang w:eastAsia="en-AU"/>
        </w:rPr>
        <w:t>Therapeutic Goods (</w:t>
      </w:r>
      <w:r w:rsidR="00A7160D" w:rsidRPr="00F83E52">
        <w:rPr>
          <w:rFonts w:ascii="Times New Roman" w:eastAsia="Times New Roman" w:hAnsi="Times New Roman" w:cs="Times New Roman"/>
          <w:i/>
          <w:iCs/>
          <w:lang w:eastAsia="en-AU"/>
        </w:rPr>
        <w:t>Consequential Amendments</w:t>
      </w:r>
      <w:r w:rsidR="00A7160D">
        <w:rPr>
          <w:rFonts w:ascii="Times New Roman" w:eastAsia="Times New Roman" w:hAnsi="Times New Roman" w:cs="Times New Roman"/>
          <w:i/>
          <w:iCs/>
          <w:lang w:eastAsia="en-AU"/>
        </w:rPr>
        <w:t>—</w:t>
      </w:r>
      <w:r w:rsidR="000D2F1E" w:rsidRPr="00F83E52">
        <w:rPr>
          <w:rFonts w:ascii="Times New Roman" w:eastAsia="Times New Roman" w:hAnsi="Times New Roman" w:cs="Times New Roman"/>
          <w:i/>
          <w:iCs/>
          <w:lang w:eastAsia="en-AU"/>
        </w:rPr>
        <w:t>TGO 108) Instrument 2021</w:t>
      </w:r>
      <w:r w:rsidR="000D2F1E">
        <w:rPr>
          <w:rFonts w:ascii="Times New Roman" w:eastAsia="Times New Roman" w:hAnsi="Times New Roman" w:cs="Times New Roman"/>
          <w:lang w:eastAsia="en-AU"/>
        </w:rPr>
        <w:t xml:space="preserve"> (“the Consequential </w:t>
      </w:r>
      <w:r w:rsidR="00A7160D">
        <w:rPr>
          <w:rFonts w:ascii="Times New Roman" w:eastAsia="Times New Roman" w:hAnsi="Times New Roman" w:cs="Times New Roman"/>
          <w:lang w:eastAsia="en-AU"/>
        </w:rPr>
        <w:t xml:space="preserve">Amendment </w:t>
      </w:r>
      <w:r w:rsidR="000D2F1E">
        <w:rPr>
          <w:rFonts w:ascii="Times New Roman" w:eastAsia="Times New Roman" w:hAnsi="Times New Roman" w:cs="Times New Roman"/>
          <w:lang w:eastAsia="en-AU"/>
        </w:rPr>
        <w:t xml:space="preserve">Instrument”) </w:t>
      </w:r>
      <w:r w:rsidR="0051311D">
        <w:rPr>
          <w:rFonts w:ascii="Times New Roman" w:eastAsia="Times New Roman" w:hAnsi="Times New Roman" w:cs="Times New Roman"/>
          <w:lang w:eastAsia="en-AU"/>
        </w:rPr>
        <w:t xml:space="preserve">is </w:t>
      </w:r>
      <w:r w:rsidR="000D2F1E">
        <w:rPr>
          <w:rFonts w:ascii="Times New Roman" w:eastAsia="Times New Roman" w:hAnsi="Times New Roman" w:cs="Times New Roman"/>
          <w:lang w:eastAsia="en-AU"/>
        </w:rPr>
        <w:t xml:space="preserve">made </w:t>
      </w:r>
      <w:r w:rsidR="0051311D">
        <w:rPr>
          <w:rFonts w:ascii="Times New Roman" w:eastAsia="Times New Roman" w:hAnsi="Times New Roman" w:cs="Times New Roman"/>
          <w:lang w:eastAsia="en-AU"/>
        </w:rPr>
        <w:t xml:space="preserve">under </w:t>
      </w:r>
      <w:r w:rsidR="000D2F1E">
        <w:rPr>
          <w:rFonts w:ascii="Times New Roman" w:eastAsia="Times New Roman" w:hAnsi="Times New Roman" w:cs="Times New Roman"/>
          <w:lang w:eastAsia="en-AU"/>
        </w:rPr>
        <w:t xml:space="preserve">sections 10 and 36 </w:t>
      </w:r>
      <w:r w:rsidR="0051311D">
        <w:rPr>
          <w:rFonts w:ascii="Times New Roman" w:eastAsia="Times New Roman" w:hAnsi="Times New Roman" w:cs="Times New Roman"/>
          <w:lang w:eastAsia="en-AU"/>
        </w:rPr>
        <w:t>of the Act, for the purpose of making</w:t>
      </w:r>
      <w:r w:rsidR="00002CFE" w:rsidRPr="00EB5A98">
        <w:rPr>
          <w:rFonts w:ascii="Times New Roman" w:eastAsia="Calibri" w:hAnsi="Times New Roman" w:cs="Times New Roman"/>
          <w:iCs/>
          <w:szCs w:val="20"/>
        </w:rPr>
        <w:t xml:space="preserve"> </w:t>
      </w:r>
      <w:r w:rsidR="005038BD">
        <w:rPr>
          <w:rFonts w:ascii="Times New Roman" w:eastAsia="Calibri" w:hAnsi="Times New Roman" w:cs="Times New Roman"/>
          <w:iCs/>
          <w:szCs w:val="20"/>
        </w:rPr>
        <w:t xml:space="preserve">minor, </w:t>
      </w:r>
      <w:r w:rsidR="00002CFE" w:rsidRPr="00EB5A98">
        <w:rPr>
          <w:rFonts w:ascii="Times New Roman" w:eastAsia="Calibri" w:hAnsi="Times New Roman" w:cs="Times New Roman"/>
          <w:iCs/>
          <w:szCs w:val="20"/>
        </w:rPr>
        <w:t xml:space="preserve">consequential amendments to </w:t>
      </w:r>
      <w:r w:rsidR="005038BD">
        <w:rPr>
          <w:rFonts w:ascii="Times New Roman" w:eastAsia="Calibri" w:hAnsi="Times New Roman" w:cs="Times New Roman"/>
          <w:iCs/>
          <w:szCs w:val="20"/>
        </w:rPr>
        <w:t xml:space="preserve">update two other </w:t>
      </w:r>
      <w:r w:rsidR="00002CFE" w:rsidRPr="00EB5A98">
        <w:rPr>
          <w:rFonts w:ascii="Times New Roman" w:eastAsia="Calibri" w:hAnsi="Times New Roman" w:cs="Times New Roman"/>
          <w:iCs/>
          <w:szCs w:val="20"/>
        </w:rPr>
        <w:t>instruments</w:t>
      </w:r>
      <w:r w:rsidR="00A447A9">
        <w:rPr>
          <w:rFonts w:ascii="Times New Roman" w:eastAsia="Calibri" w:hAnsi="Times New Roman" w:cs="Times New Roman"/>
          <w:iCs/>
          <w:szCs w:val="20"/>
        </w:rPr>
        <w:t>,</w:t>
      </w:r>
      <w:r w:rsidR="005038BD">
        <w:rPr>
          <w:rFonts w:ascii="Times New Roman" w:eastAsia="Calibri" w:hAnsi="Times New Roman" w:cs="Times New Roman"/>
          <w:iCs/>
          <w:szCs w:val="20"/>
        </w:rPr>
        <w:t xml:space="preserve"> the </w:t>
      </w:r>
      <w:r w:rsidR="005038BD" w:rsidRPr="005038BD">
        <w:rPr>
          <w:rFonts w:ascii="Times New Roman" w:eastAsia="Calibri" w:hAnsi="Times New Roman" w:cs="Times New Roman"/>
          <w:i/>
          <w:szCs w:val="20"/>
        </w:rPr>
        <w:t>Therapeutic Goods (Standard for Faecal Microbiota Transplant Products) (TGO 105) Order 2020</w:t>
      </w:r>
      <w:r w:rsidR="005038BD">
        <w:rPr>
          <w:rFonts w:ascii="Times New Roman" w:eastAsia="Calibri" w:hAnsi="Times New Roman" w:cs="Times New Roman"/>
          <w:iCs/>
          <w:szCs w:val="20"/>
        </w:rPr>
        <w:t xml:space="preserve"> and the </w:t>
      </w:r>
      <w:r w:rsidR="005038BD" w:rsidRPr="005038BD">
        <w:rPr>
          <w:rFonts w:ascii="Times New Roman" w:eastAsia="Calibri" w:hAnsi="Times New Roman" w:cs="Times New Roman"/>
          <w:i/>
          <w:szCs w:val="20"/>
        </w:rPr>
        <w:t>Therapeutic Goods (Manufacturing Principles) Determination 2020</w:t>
      </w:r>
      <w:r w:rsidR="001615B9">
        <w:rPr>
          <w:rFonts w:ascii="Times New Roman" w:eastAsia="Calibri" w:hAnsi="Times New Roman" w:cs="Times New Roman"/>
          <w:iCs/>
          <w:szCs w:val="20"/>
        </w:rPr>
        <w:t>. The amendments</w:t>
      </w:r>
      <w:r w:rsidR="005038BD" w:rsidRPr="00A447A9">
        <w:rPr>
          <w:rFonts w:ascii="Times New Roman" w:eastAsia="Calibri" w:hAnsi="Times New Roman" w:cs="Times New Roman"/>
          <w:iCs/>
          <w:szCs w:val="20"/>
        </w:rPr>
        <w:t xml:space="preserve"> </w:t>
      </w:r>
      <w:r w:rsidR="005038BD">
        <w:rPr>
          <w:rFonts w:ascii="Times New Roman" w:eastAsia="Calibri" w:hAnsi="Times New Roman" w:cs="Times New Roman"/>
          <w:iCs/>
          <w:szCs w:val="20"/>
        </w:rPr>
        <w:t>replac</w:t>
      </w:r>
      <w:r w:rsidR="001615B9">
        <w:rPr>
          <w:rFonts w:ascii="Times New Roman" w:eastAsia="Calibri" w:hAnsi="Times New Roman" w:cs="Times New Roman"/>
          <w:iCs/>
          <w:szCs w:val="20"/>
        </w:rPr>
        <w:t xml:space="preserve">e </w:t>
      </w:r>
      <w:r w:rsidR="00002CFE" w:rsidRPr="00EB5A98">
        <w:rPr>
          <w:rFonts w:ascii="Times New Roman" w:eastAsia="Calibri" w:hAnsi="Times New Roman" w:cs="Times New Roman"/>
          <w:iCs/>
          <w:szCs w:val="20"/>
        </w:rPr>
        <w:t>reference</w:t>
      </w:r>
      <w:r w:rsidR="005038BD">
        <w:rPr>
          <w:rFonts w:ascii="Times New Roman" w:eastAsia="Calibri" w:hAnsi="Times New Roman" w:cs="Times New Roman"/>
          <w:iCs/>
          <w:szCs w:val="20"/>
        </w:rPr>
        <w:t>s in each of those instruments to</w:t>
      </w:r>
      <w:r w:rsidR="00002CFE" w:rsidRPr="00EB5A98">
        <w:rPr>
          <w:rFonts w:ascii="Times New Roman" w:eastAsia="Calibri" w:hAnsi="Times New Roman" w:cs="Times New Roman"/>
          <w:iCs/>
          <w:szCs w:val="20"/>
        </w:rPr>
        <w:t xml:space="preserve"> </w:t>
      </w:r>
      <w:r w:rsidR="00002CFE" w:rsidRPr="00EB5A98">
        <w:rPr>
          <w:rFonts w:ascii="Times New Roman" w:eastAsia="Times New Roman" w:hAnsi="Times New Roman" w:cs="Times New Roman"/>
          <w:lang w:eastAsia="en-AU"/>
        </w:rPr>
        <w:t xml:space="preserve">TGO 88 </w:t>
      </w:r>
      <w:r w:rsidR="005038BD">
        <w:rPr>
          <w:rFonts w:ascii="Times New Roman" w:eastAsia="Times New Roman" w:hAnsi="Times New Roman" w:cs="Times New Roman"/>
          <w:lang w:eastAsia="en-AU"/>
        </w:rPr>
        <w:t xml:space="preserve">with references to the new </w:t>
      </w:r>
      <w:r w:rsidR="00002CFE" w:rsidRPr="00EB5A98">
        <w:rPr>
          <w:rFonts w:ascii="Times New Roman" w:eastAsia="Times New Roman" w:hAnsi="Times New Roman" w:cs="Times New Roman"/>
          <w:lang w:eastAsia="en-AU"/>
        </w:rPr>
        <w:t>TGO 108.</w:t>
      </w:r>
    </w:p>
    <w:p w14:paraId="433978E5" w14:textId="77777777" w:rsidR="00002CFE" w:rsidRPr="00EB5A98" w:rsidRDefault="00002CFE" w:rsidP="00EE4301">
      <w:pPr>
        <w:spacing w:after="0"/>
        <w:rPr>
          <w:rFonts w:ascii="Times New Roman" w:eastAsia="Times New Roman" w:hAnsi="Times New Roman" w:cs="Times New Roman"/>
          <w:lang w:eastAsia="en-AU"/>
        </w:rPr>
      </w:pPr>
    </w:p>
    <w:p w14:paraId="40D8647A" w14:textId="77777777" w:rsidR="00E674F8" w:rsidRPr="00EB5A98" w:rsidRDefault="00E674F8" w:rsidP="00EE4301">
      <w:pPr>
        <w:keepNext/>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b/>
          <w:lang w:eastAsia="en-AU"/>
        </w:rPr>
        <w:t>B</w:t>
      </w:r>
      <w:r w:rsidR="006F62C5" w:rsidRPr="00EB5A98">
        <w:rPr>
          <w:rFonts w:ascii="Times New Roman" w:eastAsia="Times New Roman" w:hAnsi="Times New Roman" w:cs="Times New Roman"/>
          <w:b/>
          <w:lang w:eastAsia="en-AU"/>
        </w:rPr>
        <w:t>ackground</w:t>
      </w:r>
    </w:p>
    <w:p w14:paraId="489367C6" w14:textId="77777777" w:rsidR="00986BB3" w:rsidRPr="00EB5A98" w:rsidRDefault="00986BB3" w:rsidP="00EE4301">
      <w:pPr>
        <w:autoSpaceDE w:val="0"/>
        <w:autoSpaceDN w:val="0"/>
        <w:adjustRightInd w:val="0"/>
        <w:spacing w:after="0"/>
        <w:rPr>
          <w:rFonts w:ascii="Times New Roman" w:eastAsia="Times New Roman" w:hAnsi="Times New Roman" w:cs="Times New Roman"/>
          <w:lang w:eastAsia="en-AU"/>
        </w:rPr>
      </w:pPr>
    </w:p>
    <w:p w14:paraId="5A00ED65" w14:textId="4C5A8735" w:rsidR="006F62C5" w:rsidRPr="00EB5A98" w:rsidRDefault="006F62C5"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Australian Government is responsible for regulating the quality, </w:t>
      </w:r>
      <w:proofErr w:type="gramStart"/>
      <w:r w:rsidRPr="00EB5A98">
        <w:rPr>
          <w:rFonts w:ascii="Times New Roman" w:eastAsia="Times New Roman" w:hAnsi="Times New Roman" w:cs="Times New Roman"/>
          <w:lang w:eastAsia="en-AU"/>
        </w:rPr>
        <w:t>safety</w:t>
      </w:r>
      <w:proofErr w:type="gramEnd"/>
      <w:r w:rsidRPr="00EB5A98">
        <w:rPr>
          <w:rFonts w:ascii="Times New Roman" w:eastAsia="Times New Roman" w:hAnsi="Times New Roman" w:cs="Times New Roman"/>
          <w:lang w:eastAsia="en-AU"/>
        </w:rPr>
        <w:t xml:space="preserve"> and </w:t>
      </w:r>
      <w:r w:rsidR="004D223E" w:rsidRPr="00EB5A98">
        <w:rPr>
          <w:rFonts w:ascii="Times New Roman" w:eastAsia="Times New Roman" w:hAnsi="Times New Roman" w:cs="Times New Roman"/>
          <w:lang w:eastAsia="en-AU"/>
        </w:rPr>
        <w:t>efficacy of therapeutic goods.</w:t>
      </w:r>
      <w:r w:rsidR="008F3DE7"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This is achieved </w:t>
      </w:r>
      <w:r w:rsidR="00783B40" w:rsidRPr="00EB5A98">
        <w:rPr>
          <w:rFonts w:ascii="Times New Roman" w:eastAsia="Times New Roman" w:hAnsi="Times New Roman" w:cs="Times New Roman"/>
          <w:lang w:eastAsia="en-AU"/>
        </w:rPr>
        <w:t xml:space="preserve">in part </w:t>
      </w:r>
      <w:r w:rsidRPr="00EB5A98">
        <w:rPr>
          <w:rFonts w:ascii="Times New Roman" w:eastAsia="Times New Roman" w:hAnsi="Times New Roman" w:cs="Times New Roman"/>
          <w:lang w:eastAsia="en-AU"/>
        </w:rPr>
        <w:t xml:space="preserve">by </w:t>
      </w:r>
      <w:r w:rsidR="00972473">
        <w:rPr>
          <w:rFonts w:ascii="Times New Roman" w:eastAsia="Times New Roman" w:hAnsi="Times New Roman" w:cs="Times New Roman"/>
          <w:lang w:eastAsia="en-AU"/>
        </w:rPr>
        <w:t xml:space="preserve">specifying ministerial standards under section 10 of the Act by reference </w:t>
      </w:r>
      <w:r w:rsidR="008F3DE7" w:rsidRPr="00EB5A98">
        <w:rPr>
          <w:rFonts w:ascii="Times New Roman" w:eastAsia="Times New Roman" w:hAnsi="Times New Roman" w:cs="Times New Roman"/>
          <w:lang w:eastAsia="en-AU"/>
        </w:rPr>
        <w:t>to a range of matters</w:t>
      </w:r>
      <w:r w:rsidR="00F36922">
        <w:rPr>
          <w:rFonts w:ascii="Times New Roman" w:eastAsia="Times New Roman" w:hAnsi="Times New Roman" w:cs="Times New Roman"/>
          <w:lang w:eastAsia="en-AU"/>
        </w:rPr>
        <w:t>,</w:t>
      </w:r>
      <w:r w:rsidR="008F3DE7" w:rsidRPr="00EB5A98">
        <w:rPr>
          <w:rFonts w:ascii="Times New Roman" w:eastAsia="Times New Roman" w:hAnsi="Times New Roman" w:cs="Times New Roman"/>
          <w:lang w:eastAsia="en-AU"/>
        </w:rPr>
        <w:t xml:space="preserve"> including the manufacture of </w:t>
      </w:r>
      <w:r w:rsidR="00FB4C7F" w:rsidRPr="00EB5A98">
        <w:rPr>
          <w:rFonts w:ascii="Times New Roman" w:eastAsia="Times New Roman" w:hAnsi="Times New Roman" w:cs="Times New Roman"/>
          <w:lang w:eastAsia="en-AU"/>
        </w:rPr>
        <w:t>therapeutic</w:t>
      </w:r>
      <w:r w:rsidR="008F3DE7" w:rsidRPr="00EB5A98">
        <w:rPr>
          <w:rFonts w:ascii="Times New Roman" w:eastAsia="Times New Roman" w:hAnsi="Times New Roman" w:cs="Times New Roman"/>
          <w:lang w:eastAsia="en-AU"/>
        </w:rPr>
        <w:t xml:space="preserve"> goods</w:t>
      </w:r>
      <w:r w:rsidRPr="00EB5A98">
        <w:rPr>
          <w:rFonts w:ascii="Times New Roman" w:eastAsia="Times New Roman" w:hAnsi="Times New Roman" w:cs="Times New Roman"/>
          <w:lang w:eastAsia="en-AU"/>
        </w:rPr>
        <w:t xml:space="preserve">, and </w:t>
      </w:r>
      <w:r w:rsidR="008F3DE7" w:rsidRPr="00EB5A98">
        <w:rPr>
          <w:rFonts w:ascii="Times New Roman" w:eastAsia="Times New Roman" w:hAnsi="Times New Roman" w:cs="Times New Roman"/>
          <w:lang w:eastAsia="en-AU"/>
        </w:rPr>
        <w:t xml:space="preserve">by </w:t>
      </w:r>
      <w:r w:rsidRPr="00EB5A98">
        <w:rPr>
          <w:rFonts w:ascii="Times New Roman" w:eastAsia="Times New Roman" w:hAnsi="Times New Roman" w:cs="Times New Roman"/>
          <w:lang w:eastAsia="en-AU"/>
        </w:rPr>
        <w:t xml:space="preserve">otherwise applying default standards </w:t>
      </w:r>
      <w:r w:rsidR="008F3DE7" w:rsidRPr="00EB5A98">
        <w:rPr>
          <w:rFonts w:ascii="Times New Roman" w:eastAsia="Times New Roman" w:hAnsi="Times New Roman" w:cs="Times New Roman"/>
          <w:lang w:eastAsia="en-AU"/>
        </w:rPr>
        <w:t>that are constituted by statements in th</w:t>
      </w:r>
      <w:r w:rsidR="006312D8" w:rsidRPr="00EB5A98">
        <w:rPr>
          <w:rFonts w:ascii="Times New Roman" w:eastAsia="Times New Roman" w:hAnsi="Times New Roman" w:cs="Times New Roman"/>
          <w:lang w:eastAsia="en-AU"/>
        </w:rPr>
        <w:t>re</w:t>
      </w:r>
      <w:r w:rsidR="008F3DE7" w:rsidRPr="00EB5A98">
        <w:rPr>
          <w:rFonts w:ascii="Times New Roman" w:eastAsia="Times New Roman" w:hAnsi="Times New Roman" w:cs="Times New Roman"/>
          <w:lang w:eastAsia="en-AU"/>
        </w:rPr>
        <w:t xml:space="preserve">e </w:t>
      </w:r>
      <w:r w:rsidR="005A7F60" w:rsidRPr="00EB5A98">
        <w:rPr>
          <w:rFonts w:ascii="Times New Roman" w:eastAsia="Times New Roman" w:hAnsi="Times New Roman" w:cs="Times New Roman"/>
          <w:lang w:eastAsia="en-AU"/>
        </w:rPr>
        <w:t>international pharmacopoeias</w:t>
      </w:r>
      <w:r w:rsidR="00FB4C7F" w:rsidRPr="00EB5A98">
        <w:rPr>
          <w:rFonts w:ascii="Times New Roman" w:eastAsia="Times New Roman" w:hAnsi="Times New Roman" w:cs="Times New Roman"/>
          <w:lang w:eastAsia="en-AU"/>
        </w:rPr>
        <w:t xml:space="preserve"> </w:t>
      </w:r>
      <w:r w:rsidR="008F3DE7" w:rsidRPr="00EB5A98">
        <w:rPr>
          <w:rFonts w:ascii="Times New Roman" w:eastAsia="Times New Roman" w:hAnsi="Times New Roman" w:cs="Times New Roman"/>
          <w:lang w:eastAsia="en-AU"/>
        </w:rPr>
        <w:t>defined in the Act</w:t>
      </w:r>
      <w:r w:rsidR="005A7F60" w:rsidRPr="00EB5A98">
        <w:rPr>
          <w:rFonts w:ascii="Times New Roman" w:eastAsia="Times New Roman" w:hAnsi="Times New Roman" w:cs="Times New Roman"/>
          <w:lang w:eastAsia="en-AU"/>
        </w:rPr>
        <w:t>.</w:t>
      </w:r>
    </w:p>
    <w:p w14:paraId="70A02D0E" w14:textId="77777777" w:rsidR="00986BB3" w:rsidRPr="00EB5A98" w:rsidRDefault="00986BB3" w:rsidP="00EE4301">
      <w:pPr>
        <w:autoSpaceDE w:val="0"/>
        <w:autoSpaceDN w:val="0"/>
        <w:adjustRightInd w:val="0"/>
        <w:spacing w:after="0"/>
        <w:rPr>
          <w:rFonts w:ascii="Times New Roman" w:eastAsia="Times New Roman" w:hAnsi="Times New Roman" w:cs="Times New Roman"/>
          <w:lang w:eastAsia="en-AU"/>
        </w:rPr>
      </w:pPr>
    </w:p>
    <w:p w14:paraId="6B7A050A" w14:textId="6CEEA89F" w:rsidR="00F95F9F" w:rsidRDefault="00972473" w:rsidP="00EE4301">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Taken together, TGO 83, TGO 84, TGO 85, TGO 86, TGO 87 and TGO 88 formed minimum safety and quality related requirements to be followed in relation to the collection, manufacture, transport and storage of particular kinds of human </w:t>
      </w:r>
      <w:r w:rsidR="001615B9">
        <w:rPr>
          <w:rFonts w:ascii="Times New Roman" w:eastAsia="Times New Roman" w:hAnsi="Times New Roman" w:cs="Times New Roman"/>
          <w:lang w:eastAsia="en-AU"/>
        </w:rPr>
        <w:t xml:space="preserve">cells and </w:t>
      </w:r>
      <w:r>
        <w:rPr>
          <w:rFonts w:ascii="Times New Roman" w:eastAsia="Times New Roman" w:hAnsi="Times New Roman" w:cs="Times New Roman"/>
          <w:lang w:eastAsia="en-AU"/>
        </w:rPr>
        <w:t xml:space="preserve">tissues, and overarching requirements relating to the labelling </w:t>
      </w:r>
      <w:r w:rsidR="002E08E8">
        <w:rPr>
          <w:rFonts w:ascii="Times New Roman" w:eastAsia="Times New Roman" w:hAnsi="Times New Roman" w:cs="Times New Roman"/>
          <w:lang w:eastAsia="en-AU"/>
        </w:rPr>
        <w:t>of</w:t>
      </w:r>
      <w:r>
        <w:rPr>
          <w:rFonts w:ascii="Times New Roman" w:eastAsia="Times New Roman" w:hAnsi="Times New Roman" w:cs="Times New Roman"/>
          <w:lang w:eastAsia="en-AU"/>
        </w:rPr>
        <w:t xml:space="preserve"> biologicals generally</w:t>
      </w:r>
      <w:r w:rsidR="000D4EF9">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r w:rsidR="002E08E8">
        <w:rPr>
          <w:rFonts w:ascii="Times New Roman" w:eastAsia="Times New Roman" w:hAnsi="Times New Roman" w:cs="Times New Roman"/>
          <w:lang w:eastAsia="en-AU"/>
        </w:rPr>
        <w:t>and</w:t>
      </w:r>
      <w:r>
        <w:rPr>
          <w:rFonts w:ascii="Times New Roman" w:eastAsia="Times New Roman" w:hAnsi="Times New Roman" w:cs="Times New Roman"/>
          <w:lang w:eastAsia="en-AU"/>
        </w:rPr>
        <w:t xml:space="preserve">, in the case of TGO 88, </w:t>
      </w:r>
      <w:r w:rsidR="00047032">
        <w:rPr>
          <w:rFonts w:ascii="Times New Roman" w:eastAsia="Times New Roman" w:hAnsi="Times New Roman" w:cs="Times New Roman"/>
          <w:lang w:eastAsia="en-AU"/>
        </w:rPr>
        <w:t xml:space="preserve">requirements </w:t>
      </w:r>
      <w:r>
        <w:rPr>
          <w:rFonts w:ascii="Times New Roman" w:eastAsia="Times New Roman" w:hAnsi="Times New Roman" w:cs="Times New Roman"/>
          <w:lang w:eastAsia="en-AU"/>
        </w:rPr>
        <w:t xml:space="preserve">relating to donor </w:t>
      </w:r>
      <w:r>
        <w:rPr>
          <w:rFonts w:ascii="Times New Roman" w:eastAsia="Times New Roman" w:hAnsi="Times New Roman" w:cs="Times New Roman"/>
          <w:lang w:eastAsia="en-AU"/>
        </w:rPr>
        <w:lastRenderedPageBreak/>
        <w:t xml:space="preserve">selection </w:t>
      </w:r>
      <w:r w:rsidR="00581C0E">
        <w:rPr>
          <w:rFonts w:ascii="Times New Roman" w:eastAsia="Times New Roman" w:hAnsi="Times New Roman" w:cs="Times New Roman"/>
          <w:lang w:eastAsia="en-AU"/>
        </w:rPr>
        <w:t xml:space="preserve">and testing for </w:t>
      </w:r>
      <w:r>
        <w:rPr>
          <w:rFonts w:ascii="Times New Roman" w:eastAsia="Times New Roman" w:hAnsi="Times New Roman" w:cs="Times New Roman"/>
          <w:lang w:eastAsia="en-AU"/>
        </w:rPr>
        <w:t xml:space="preserve">minimising </w:t>
      </w:r>
      <w:r w:rsidR="002E08E8">
        <w:rPr>
          <w:rFonts w:ascii="Times New Roman" w:eastAsia="Times New Roman" w:hAnsi="Times New Roman" w:cs="Times New Roman"/>
          <w:lang w:eastAsia="en-AU"/>
        </w:rPr>
        <w:t xml:space="preserve">infectious disease transmission </w:t>
      </w:r>
      <w:r w:rsidR="00581C0E">
        <w:rPr>
          <w:rFonts w:ascii="Times New Roman" w:eastAsia="Times New Roman" w:hAnsi="Times New Roman" w:cs="Times New Roman"/>
          <w:lang w:eastAsia="en-AU"/>
        </w:rPr>
        <w:t xml:space="preserve">via </w:t>
      </w:r>
      <w:r w:rsidR="002E08E8">
        <w:rPr>
          <w:rFonts w:ascii="Times New Roman" w:eastAsia="Times New Roman" w:hAnsi="Times New Roman" w:cs="Times New Roman"/>
          <w:lang w:eastAsia="en-AU"/>
        </w:rPr>
        <w:t>human tissues, human cellular therapy products and blood and blood components.</w:t>
      </w:r>
    </w:p>
    <w:p w14:paraId="4596E3DB" w14:textId="3F669607" w:rsidR="00F95F9F" w:rsidRDefault="00F95F9F" w:rsidP="00EE4301">
      <w:pPr>
        <w:autoSpaceDE w:val="0"/>
        <w:autoSpaceDN w:val="0"/>
        <w:adjustRightInd w:val="0"/>
        <w:spacing w:after="0"/>
        <w:rPr>
          <w:rFonts w:ascii="Times New Roman" w:eastAsia="Times New Roman" w:hAnsi="Times New Roman" w:cs="Times New Roman"/>
          <w:lang w:eastAsia="en-AU"/>
        </w:rPr>
      </w:pPr>
    </w:p>
    <w:p w14:paraId="7FF4417A" w14:textId="6A6D57C1" w:rsidR="002E08E8" w:rsidRDefault="001615B9"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w:t>
      </w:r>
      <w:r w:rsidR="00001166">
        <w:rPr>
          <w:rFonts w:ascii="Times New Roman" w:eastAsia="Times New Roman" w:hAnsi="Times New Roman" w:cs="Times New Roman"/>
          <w:color w:val="000000"/>
          <w:lang w:eastAsia="en-AU"/>
        </w:rPr>
        <w:t>se</w:t>
      </w:r>
      <w:r w:rsidR="002E08E8">
        <w:rPr>
          <w:rFonts w:ascii="Times New Roman" w:eastAsia="Times New Roman" w:hAnsi="Times New Roman" w:cs="Times New Roman"/>
          <w:color w:val="000000"/>
          <w:lang w:eastAsia="en-AU"/>
        </w:rPr>
        <w:t xml:space="preserve"> instruments </w:t>
      </w:r>
      <w:r>
        <w:rPr>
          <w:rFonts w:ascii="Times New Roman" w:eastAsia="Times New Roman" w:hAnsi="Times New Roman" w:cs="Times New Roman"/>
          <w:color w:val="000000"/>
          <w:lang w:eastAsia="en-AU"/>
        </w:rPr>
        <w:t xml:space="preserve">are repealed </w:t>
      </w:r>
      <w:r w:rsidR="003338A3">
        <w:rPr>
          <w:rFonts w:ascii="Times New Roman" w:eastAsia="Times New Roman" w:hAnsi="Times New Roman" w:cs="Times New Roman"/>
          <w:color w:val="000000"/>
          <w:lang w:eastAsia="en-AU"/>
        </w:rPr>
        <w:t>in</w:t>
      </w:r>
      <w:r>
        <w:rPr>
          <w:rFonts w:ascii="Times New Roman" w:eastAsia="Times New Roman" w:hAnsi="Times New Roman" w:cs="Times New Roman"/>
          <w:color w:val="000000"/>
          <w:lang w:eastAsia="en-AU"/>
        </w:rPr>
        <w:t xml:space="preserve"> the Repeal Instrument</w:t>
      </w:r>
      <w:r w:rsidR="003338A3">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However, the standards </w:t>
      </w:r>
      <w:r w:rsidR="00001166">
        <w:rPr>
          <w:rFonts w:ascii="Times New Roman" w:eastAsia="Times New Roman" w:hAnsi="Times New Roman" w:cs="Times New Roman"/>
          <w:color w:val="000000"/>
          <w:lang w:eastAsia="en-AU"/>
        </w:rPr>
        <w:t xml:space="preserve">constituted </w:t>
      </w:r>
      <w:r>
        <w:rPr>
          <w:rFonts w:ascii="Times New Roman" w:eastAsia="Times New Roman" w:hAnsi="Times New Roman" w:cs="Times New Roman"/>
          <w:color w:val="000000"/>
          <w:lang w:eastAsia="en-AU"/>
        </w:rPr>
        <w:t xml:space="preserve">by the instruments </w:t>
      </w:r>
      <w:r w:rsidR="00001166">
        <w:rPr>
          <w:rFonts w:ascii="Times New Roman" w:eastAsia="Times New Roman" w:hAnsi="Times New Roman" w:cs="Times New Roman"/>
          <w:color w:val="000000"/>
          <w:lang w:eastAsia="en-AU"/>
        </w:rPr>
        <w:t xml:space="preserve">for the manufacture of </w:t>
      </w:r>
      <w:r w:rsidR="00001166" w:rsidRPr="00001166">
        <w:rPr>
          <w:rFonts w:ascii="Times New Roman" w:eastAsia="Times New Roman" w:hAnsi="Times New Roman" w:cs="Times New Roman"/>
          <w:color w:val="000000"/>
          <w:lang w:eastAsia="en-AU"/>
        </w:rPr>
        <w:t xml:space="preserve">therapeutic goods that comprise, </w:t>
      </w:r>
      <w:proofErr w:type="gramStart"/>
      <w:r w:rsidR="00001166" w:rsidRPr="00001166">
        <w:rPr>
          <w:rFonts w:ascii="Times New Roman" w:eastAsia="Times New Roman" w:hAnsi="Times New Roman" w:cs="Times New Roman"/>
          <w:color w:val="000000"/>
          <w:lang w:eastAsia="en-AU"/>
        </w:rPr>
        <w:t>contain</w:t>
      </w:r>
      <w:proofErr w:type="gramEnd"/>
      <w:r w:rsidR="00001166" w:rsidRPr="00001166">
        <w:rPr>
          <w:rFonts w:ascii="Times New Roman" w:eastAsia="Times New Roman" w:hAnsi="Times New Roman" w:cs="Times New Roman"/>
          <w:color w:val="000000"/>
          <w:lang w:eastAsia="en-AU"/>
        </w:rPr>
        <w:t xml:space="preserve"> or are derived from human cell</w:t>
      </w:r>
      <w:r w:rsidR="003338A3">
        <w:rPr>
          <w:rFonts w:ascii="Times New Roman" w:eastAsia="Times New Roman" w:hAnsi="Times New Roman" w:cs="Times New Roman"/>
          <w:color w:val="000000"/>
          <w:lang w:eastAsia="en-AU"/>
        </w:rPr>
        <w:t>s</w:t>
      </w:r>
      <w:r w:rsidR="00001166" w:rsidRPr="00001166">
        <w:rPr>
          <w:rFonts w:ascii="Times New Roman" w:eastAsia="Times New Roman" w:hAnsi="Times New Roman" w:cs="Times New Roman"/>
          <w:color w:val="000000"/>
          <w:lang w:eastAsia="en-AU"/>
        </w:rPr>
        <w:t xml:space="preserve"> o</w:t>
      </w:r>
      <w:r w:rsidR="003338A3">
        <w:rPr>
          <w:rFonts w:ascii="Times New Roman" w:eastAsia="Times New Roman" w:hAnsi="Times New Roman" w:cs="Times New Roman"/>
          <w:color w:val="000000"/>
          <w:lang w:eastAsia="en-AU"/>
        </w:rPr>
        <w:t>r</w:t>
      </w:r>
      <w:r w:rsidR="00001166" w:rsidRPr="00001166">
        <w:rPr>
          <w:rFonts w:ascii="Times New Roman" w:eastAsia="Times New Roman" w:hAnsi="Times New Roman" w:cs="Times New Roman"/>
          <w:color w:val="000000"/>
          <w:lang w:eastAsia="en-AU"/>
        </w:rPr>
        <w:t xml:space="preserve"> tissue</w:t>
      </w:r>
      <w:r w:rsidR="003338A3">
        <w:rPr>
          <w:rFonts w:ascii="Times New Roman" w:eastAsia="Times New Roman" w:hAnsi="Times New Roman" w:cs="Times New Roman"/>
          <w:color w:val="000000"/>
          <w:lang w:eastAsia="en-AU"/>
        </w:rPr>
        <w:t>s</w:t>
      </w:r>
      <w:r w:rsidR="00001166" w:rsidRPr="00001166">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are reproduced </w:t>
      </w:r>
      <w:r w:rsidR="00013FE6">
        <w:rPr>
          <w:rFonts w:ascii="Times New Roman" w:eastAsia="Times New Roman" w:hAnsi="Times New Roman" w:cs="Times New Roman"/>
          <w:color w:val="000000"/>
          <w:lang w:eastAsia="en-AU"/>
        </w:rPr>
        <w:t xml:space="preserve">in new </w:t>
      </w:r>
      <w:r w:rsidR="002E08E8">
        <w:rPr>
          <w:rFonts w:ascii="Times New Roman" w:eastAsia="Times New Roman" w:hAnsi="Times New Roman" w:cs="Times New Roman"/>
          <w:color w:val="000000"/>
          <w:lang w:eastAsia="en-AU"/>
        </w:rPr>
        <w:t>TGO 107, TGO 108 and TGO 109</w:t>
      </w:r>
      <w:r w:rsidR="00013FE6">
        <w:rPr>
          <w:rFonts w:ascii="Times New Roman" w:eastAsia="Times New Roman" w:hAnsi="Times New Roman" w:cs="Times New Roman"/>
          <w:color w:val="000000"/>
          <w:lang w:eastAsia="en-AU"/>
        </w:rPr>
        <w:t>.</w:t>
      </w:r>
    </w:p>
    <w:p w14:paraId="07073101" w14:textId="77777777" w:rsidR="000F2667" w:rsidRDefault="000F2667" w:rsidP="00F95F9F">
      <w:pPr>
        <w:shd w:val="clear" w:color="auto" w:fill="FFFFFF"/>
        <w:spacing w:after="0"/>
        <w:rPr>
          <w:rFonts w:ascii="Times New Roman" w:eastAsia="Times New Roman" w:hAnsi="Times New Roman" w:cs="Times New Roman"/>
          <w:color w:val="000000"/>
          <w:lang w:eastAsia="en-AU"/>
        </w:rPr>
      </w:pPr>
    </w:p>
    <w:p w14:paraId="1A5EA6B8" w14:textId="1AC7C20B" w:rsidR="00962DED" w:rsidRPr="00D20447" w:rsidRDefault="00013FE6"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107 sets out labelling requirements for biologicals and </w:t>
      </w:r>
      <w:r w:rsidR="0026730C">
        <w:rPr>
          <w:rFonts w:ascii="Times New Roman" w:eastAsia="Times New Roman" w:hAnsi="Times New Roman" w:cs="Times New Roman"/>
          <w:color w:val="000000"/>
          <w:lang w:eastAsia="en-AU"/>
        </w:rPr>
        <w:t xml:space="preserve">has the effect of </w:t>
      </w:r>
      <w:r>
        <w:rPr>
          <w:rFonts w:ascii="Times New Roman" w:eastAsia="Times New Roman" w:hAnsi="Times New Roman" w:cs="Times New Roman"/>
          <w:color w:val="000000"/>
          <w:lang w:eastAsia="en-AU"/>
        </w:rPr>
        <w:t>replac</w:t>
      </w:r>
      <w:r w:rsidR="0026730C">
        <w:rPr>
          <w:rFonts w:ascii="Times New Roman" w:eastAsia="Times New Roman" w:hAnsi="Times New Roman" w:cs="Times New Roman"/>
          <w:color w:val="000000"/>
          <w:lang w:eastAsia="en-AU"/>
        </w:rPr>
        <w:t>ing</w:t>
      </w:r>
      <w:r>
        <w:rPr>
          <w:rFonts w:ascii="Times New Roman" w:eastAsia="Times New Roman" w:hAnsi="Times New Roman" w:cs="Times New Roman"/>
          <w:color w:val="000000"/>
          <w:lang w:eastAsia="en-AU"/>
        </w:rPr>
        <w:t xml:space="preserve"> TGO 87</w:t>
      </w:r>
      <w:r w:rsidR="00967005">
        <w:rPr>
          <w:rFonts w:ascii="Times New Roman" w:eastAsia="Times New Roman" w:hAnsi="Times New Roman" w:cs="Times New Roman"/>
          <w:color w:val="000000"/>
          <w:lang w:eastAsia="en-AU"/>
        </w:rPr>
        <w:t>, principally without introducing new regulatory requirements</w:t>
      </w:r>
      <w:r>
        <w:rPr>
          <w:rFonts w:ascii="Times New Roman" w:eastAsia="Times New Roman" w:hAnsi="Times New Roman" w:cs="Times New Roman"/>
          <w:color w:val="000000"/>
          <w:lang w:eastAsia="en-AU"/>
        </w:rPr>
        <w:t xml:space="preserve">. </w:t>
      </w:r>
      <w:r w:rsidR="00B37C84">
        <w:rPr>
          <w:rFonts w:ascii="Times New Roman" w:eastAsia="Times New Roman" w:hAnsi="Times New Roman" w:cs="Times New Roman"/>
          <w:color w:val="000000"/>
          <w:lang w:eastAsia="en-AU"/>
        </w:rPr>
        <w:t xml:space="preserve">This order does not apply to biologicals mentioned in item 13 of Schedule 5A to the </w:t>
      </w:r>
      <w:r w:rsidR="00B37C84" w:rsidRPr="00013FE6">
        <w:rPr>
          <w:rFonts w:ascii="Times New Roman" w:eastAsia="Times New Roman" w:hAnsi="Times New Roman" w:cs="Times New Roman"/>
          <w:i/>
          <w:iCs/>
          <w:color w:val="000000"/>
          <w:lang w:eastAsia="en-AU"/>
        </w:rPr>
        <w:t>Therapeutic Goods Regulations 1990</w:t>
      </w:r>
      <w:r w:rsidR="00B37C84" w:rsidRPr="002368F1">
        <w:rPr>
          <w:rFonts w:ascii="Times New Roman" w:eastAsia="Times New Roman" w:hAnsi="Times New Roman" w:cs="Times New Roman"/>
          <w:color w:val="000000"/>
          <w:lang w:eastAsia="en-AU"/>
        </w:rPr>
        <w:t xml:space="preserve">, </w:t>
      </w:r>
      <w:r w:rsidR="00B37C84">
        <w:rPr>
          <w:rFonts w:ascii="Times New Roman" w:eastAsia="Times New Roman" w:hAnsi="Times New Roman" w:cs="Times New Roman"/>
          <w:color w:val="000000"/>
          <w:lang w:eastAsia="en-AU"/>
        </w:rPr>
        <w:t xml:space="preserve">and only </w:t>
      </w:r>
      <w:r w:rsidR="00D20447">
        <w:rPr>
          <w:rFonts w:ascii="Times New Roman" w:eastAsia="Times New Roman" w:hAnsi="Times New Roman" w:cs="Times New Roman"/>
          <w:color w:val="000000"/>
          <w:lang w:eastAsia="en-AU"/>
        </w:rPr>
        <w:t xml:space="preserve">the </w:t>
      </w:r>
      <w:r w:rsidR="00B37C84">
        <w:rPr>
          <w:rFonts w:ascii="Times New Roman" w:eastAsia="Times New Roman" w:hAnsi="Times New Roman" w:cs="Times New Roman"/>
          <w:color w:val="000000"/>
          <w:lang w:eastAsia="en-AU"/>
        </w:rPr>
        <w:t xml:space="preserve">requirements specified </w:t>
      </w:r>
      <w:r w:rsidR="00B37C84" w:rsidRPr="00B37C84">
        <w:rPr>
          <w:rFonts w:ascii="Times New Roman" w:eastAsia="Times New Roman" w:hAnsi="Times New Roman" w:cs="Times New Roman"/>
          <w:color w:val="000000"/>
          <w:lang w:eastAsia="en-AU"/>
        </w:rPr>
        <w:t>in subsections 9(3) and 10(2)</w:t>
      </w:r>
      <w:r w:rsidR="00B37C84">
        <w:rPr>
          <w:rFonts w:ascii="Times New Roman" w:eastAsia="Times New Roman" w:hAnsi="Times New Roman" w:cs="Times New Roman"/>
          <w:color w:val="000000"/>
          <w:lang w:eastAsia="en-AU"/>
        </w:rPr>
        <w:t xml:space="preserve"> apply in relation to biologicals exported from Australia</w:t>
      </w:r>
      <w:r w:rsidR="00B37C84" w:rsidRPr="00B37C84">
        <w:rPr>
          <w:rFonts w:ascii="Times New Roman" w:eastAsia="Times New Roman" w:hAnsi="Times New Roman" w:cs="Times New Roman"/>
          <w:color w:val="000000"/>
          <w:lang w:eastAsia="en-AU"/>
        </w:rPr>
        <w:t>.</w:t>
      </w:r>
    </w:p>
    <w:p w14:paraId="61DD40E2" w14:textId="77777777" w:rsidR="00962DED" w:rsidRDefault="00962DED" w:rsidP="00F95F9F">
      <w:pPr>
        <w:shd w:val="clear" w:color="auto" w:fill="FFFFFF"/>
        <w:spacing w:after="0"/>
        <w:rPr>
          <w:rFonts w:ascii="Times New Roman" w:eastAsia="Times New Roman" w:hAnsi="Times New Roman" w:cs="Times New Roman"/>
          <w:color w:val="000000"/>
          <w:lang w:eastAsia="en-AU"/>
        </w:rPr>
      </w:pPr>
    </w:p>
    <w:p w14:paraId="4B5BDBDA" w14:textId="77777777" w:rsidR="002F2847" w:rsidRDefault="00013FE6"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108 sets out requirements relating to donor screening and </w:t>
      </w:r>
      <w:r w:rsidR="00581C0E">
        <w:rPr>
          <w:rFonts w:ascii="Times New Roman" w:eastAsia="Times New Roman" w:hAnsi="Times New Roman" w:cs="Times New Roman"/>
          <w:color w:val="000000"/>
          <w:lang w:eastAsia="en-AU"/>
        </w:rPr>
        <w:t xml:space="preserve">minimising </w:t>
      </w:r>
      <w:r>
        <w:rPr>
          <w:rFonts w:ascii="Times New Roman" w:eastAsia="Times New Roman" w:hAnsi="Times New Roman" w:cs="Times New Roman"/>
          <w:color w:val="000000"/>
          <w:lang w:eastAsia="en-AU"/>
        </w:rPr>
        <w:t xml:space="preserve">the risk of infectious disease transmission </w:t>
      </w:r>
      <w:r w:rsidR="00581C0E">
        <w:rPr>
          <w:rFonts w:ascii="Times New Roman" w:eastAsia="Times New Roman" w:hAnsi="Times New Roman" w:cs="Times New Roman"/>
          <w:color w:val="000000"/>
          <w:lang w:eastAsia="en-AU"/>
        </w:rPr>
        <w:t xml:space="preserve">via </w:t>
      </w:r>
      <w:r w:rsidR="00962DED">
        <w:rPr>
          <w:rFonts w:ascii="Times New Roman" w:eastAsia="Times New Roman" w:hAnsi="Times New Roman" w:cs="Times New Roman"/>
          <w:color w:val="000000"/>
          <w:lang w:eastAsia="en-AU"/>
        </w:rPr>
        <w:t>‘HCT products’</w:t>
      </w:r>
      <w:r w:rsidR="009928FE">
        <w:rPr>
          <w:rFonts w:ascii="Times New Roman" w:eastAsia="Times New Roman" w:hAnsi="Times New Roman" w:cs="Times New Roman"/>
          <w:color w:val="000000"/>
          <w:lang w:eastAsia="en-AU"/>
        </w:rPr>
        <w:t xml:space="preserve"> </w:t>
      </w:r>
      <w:r w:rsidR="00001166">
        <w:rPr>
          <w:rFonts w:ascii="Times New Roman" w:eastAsia="Times New Roman" w:hAnsi="Times New Roman" w:cs="Times New Roman"/>
          <w:color w:val="000000"/>
          <w:lang w:eastAsia="en-AU"/>
        </w:rPr>
        <w:t>being,</w:t>
      </w:r>
      <w:r w:rsidR="009928FE">
        <w:rPr>
          <w:rFonts w:ascii="Times New Roman" w:eastAsia="Times New Roman" w:hAnsi="Times New Roman" w:cs="Times New Roman"/>
          <w:color w:val="000000"/>
          <w:lang w:eastAsia="en-AU"/>
        </w:rPr>
        <w:t xml:space="preserve"> </w:t>
      </w:r>
      <w:r w:rsidR="00962DED">
        <w:rPr>
          <w:rFonts w:ascii="Times New Roman" w:eastAsia="Times New Roman" w:hAnsi="Times New Roman" w:cs="Times New Roman"/>
          <w:color w:val="000000"/>
          <w:lang w:eastAsia="en-AU"/>
        </w:rPr>
        <w:t xml:space="preserve">products that comprise, contain or are derived from </w:t>
      </w:r>
      <w:r>
        <w:rPr>
          <w:rFonts w:ascii="Times New Roman" w:eastAsia="Times New Roman" w:hAnsi="Times New Roman" w:cs="Times New Roman"/>
          <w:color w:val="000000"/>
          <w:lang w:eastAsia="en-AU"/>
        </w:rPr>
        <w:t>human cells (including haematopoietic progenitor cells), human tissues</w:t>
      </w:r>
      <w:r w:rsidR="009928FE">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blood </w:t>
      </w:r>
      <w:r w:rsidR="00962DED">
        <w:rPr>
          <w:rFonts w:ascii="Times New Roman" w:eastAsia="Times New Roman" w:hAnsi="Times New Roman" w:cs="Times New Roman"/>
          <w:color w:val="000000"/>
          <w:lang w:eastAsia="en-AU"/>
        </w:rPr>
        <w:t>or</w:t>
      </w:r>
      <w:r>
        <w:rPr>
          <w:rFonts w:ascii="Times New Roman" w:eastAsia="Times New Roman" w:hAnsi="Times New Roman" w:cs="Times New Roman"/>
          <w:color w:val="000000"/>
          <w:lang w:eastAsia="en-AU"/>
        </w:rPr>
        <w:t xml:space="preserve"> blood components (including plasma)</w:t>
      </w:r>
      <w:r w:rsidR="00001166">
        <w:rPr>
          <w:rFonts w:ascii="Times New Roman" w:eastAsia="Times New Roman" w:hAnsi="Times New Roman" w:cs="Times New Roman"/>
          <w:color w:val="000000"/>
          <w:lang w:eastAsia="en-AU"/>
        </w:rPr>
        <w:t xml:space="preserve">. TGO 108 </w:t>
      </w:r>
      <w:r w:rsidR="0026730C">
        <w:rPr>
          <w:rFonts w:ascii="Times New Roman" w:eastAsia="Times New Roman" w:hAnsi="Times New Roman" w:cs="Times New Roman"/>
          <w:color w:val="000000"/>
          <w:lang w:eastAsia="en-AU"/>
        </w:rPr>
        <w:t xml:space="preserve">has the effect of </w:t>
      </w:r>
      <w:r w:rsidR="00962DED">
        <w:rPr>
          <w:rFonts w:ascii="Times New Roman" w:eastAsia="Times New Roman" w:hAnsi="Times New Roman" w:cs="Times New Roman"/>
          <w:color w:val="000000"/>
          <w:lang w:eastAsia="en-AU"/>
        </w:rPr>
        <w:t>replac</w:t>
      </w:r>
      <w:r w:rsidR="0026730C">
        <w:rPr>
          <w:rFonts w:ascii="Times New Roman" w:eastAsia="Times New Roman" w:hAnsi="Times New Roman" w:cs="Times New Roman"/>
          <w:color w:val="000000"/>
          <w:lang w:eastAsia="en-AU"/>
        </w:rPr>
        <w:t>ing</w:t>
      </w:r>
      <w:r w:rsidR="00962DED">
        <w:rPr>
          <w:rFonts w:ascii="Times New Roman" w:eastAsia="Times New Roman" w:hAnsi="Times New Roman" w:cs="Times New Roman"/>
          <w:color w:val="000000"/>
          <w:lang w:eastAsia="en-AU"/>
        </w:rPr>
        <w:t xml:space="preserve"> TGO 88</w:t>
      </w:r>
      <w:r w:rsidR="00967005">
        <w:rPr>
          <w:rFonts w:ascii="Times New Roman" w:eastAsia="Times New Roman" w:hAnsi="Times New Roman" w:cs="Times New Roman"/>
          <w:color w:val="000000"/>
          <w:lang w:eastAsia="en-AU"/>
        </w:rPr>
        <w:t>, principally without introducing new regulatory requirements</w:t>
      </w:r>
      <w:r w:rsidR="00962DED">
        <w:rPr>
          <w:rFonts w:ascii="Times New Roman" w:eastAsia="Times New Roman" w:hAnsi="Times New Roman" w:cs="Times New Roman"/>
          <w:color w:val="000000"/>
          <w:lang w:eastAsia="en-AU"/>
        </w:rPr>
        <w:t xml:space="preserve">. </w:t>
      </w:r>
      <w:r w:rsidR="003338A3">
        <w:rPr>
          <w:rFonts w:ascii="Times New Roman" w:eastAsia="Times New Roman" w:hAnsi="Times New Roman" w:cs="Times New Roman"/>
          <w:color w:val="000000"/>
          <w:lang w:eastAsia="en-AU"/>
        </w:rPr>
        <w:t>It</w:t>
      </w:r>
      <w:r w:rsidR="00962DED">
        <w:rPr>
          <w:rFonts w:ascii="Times New Roman" w:eastAsia="Times New Roman" w:hAnsi="Times New Roman" w:cs="Times New Roman"/>
          <w:color w:val="000000"/>
          <w:lang w:eastAsia="en-AU"/>
        </w:rPr>
        <w:t xml:space="preserve"> does not apply to </w:t>
      </w:r>
      <w:proofErr w:type="gramStart"/>
      <w:r w:rsidR="00962DED">
        <w:rPr>
          <w:rFonts w:ascii="Times New Roman" w:eastAsia="Times New Roman" w:hAnsi="Times New Roman" w:cs="Times New Roman"/>
          <w:color w:val="000000"/>
          <w:lang w:eastAsia="en-AU"/>
        </w:rPr>
        <w:t>a number of</w:t>
      </w:r>
      <w:proofErr w:type="gramEnd"/>
      <w:r w:rsidR="00962DED">
        <w:rPr>
          <w:rFonts w:ascii="Times New Roman" w:eastAsia="Times New Roman" w:hAnsi="Times New Roman" w:cs="Times New Roman"/>
          <w:color w:val="000000"/>
          <w:lang w:eastAsia="en-AU"/>
        </w:rPr>
        <w:t xml:space="preserve"> specified kinds of HCT products, including</w:t>
      </w:r>
      <w:r w:rsidR="009928FE">
        <w:rPr>
          <w:rFonts w:ascii="Times New Roman" w:eastAsia="Times New Roman" w:hAnsi="Times New Roman" w:cs="Times New Roman"/>
          <w:color w:val="000000"/>
          <w:lang w:eastAsia="en-AU"/>
        </w:rPr>
        <w:t>,</w:t>
      </w:r>
      <w:r w:rsidR="00962DED">
        <w:rPr>
          <w:rFonts w:ascii="Times New Roman" w:eastAsia="Times New Roman" w:hAnsi="Times New Roman" w:cs="Times New Roman"/>
          <w:color w:val="000000"/>
          <w:lang w:eastAsia="en-AU"/>
        </w:rPr>
        <w:t xml:space="preserve"> for example</w:t>
      </w:r>
      <w:r w:rsidR="009928FE">
        <w:rPr>
          <w:rFonts w:ascii="Times New Roman" w:eastAsia="Times New Roman" w:hAnsi="Times New Roman" w:cs="Times New Roman"/>
          <w:color w:val="000000"/>
          <w:lang w:eastAsia="en-AU"/>
        </w:rPr>
        <w:t>,</w:t>
      </w:r>
      <w:r w:rsidR="00962DED">
        <w:rPr>
          <w:rFonts w:ascii="Times New Roman" w:eastAsia="Times New Roman" w:hAnsi="Times New Roman" w:cs="Times New Roman"/>
          <w:color w:val="000000"/>
          <w:lang w:eastAsia="en-AU"/>
        </w:rPr>
        <w:t xml:space="preserve"> faecal microbiota transplant products and certain kinds of samples of human cells or human tissues.</w:t>
      </w:r>
      <w:r w:rsidR="005F009C">
        <w:rPr>
          <w:rFonts w:ascii="Times New Roman" w:eastAsia="Times New Roman" w:hAnsi="Times New Roman" w:cs="Times New Roman"/>
          <w:color w:val="000000"/>
          <w:lang w:eastAsia="en-AU"/>
        </w:rPr>
        <w:t xml:space="preserve"> </w:t>
      </w:r>
      <w:bookmarkStart w:id="4" w:name="_Hlk87629791"/>
    </w:p>
    <w:p w14:paraId="1F9612C0" w14:textId="77777777" w:rsidR="002F2847" w:rsidRDefault="002F2847" w:rsidP="00F95F9F">
      <w:pPr>
        <w:shd w:val="clear" w:color="auto" w:fill="FFFFFF"/>
        <w:spacing w:after="0"/>
        <w:rPr>
          <w:rFonts w:ascii="Times New Roman" w:eastAsia="Times New Roman" w:hAnsi="Times New Roman" w:cs="Times New Roman"/>
          <w:color w:val="000000"/>
          <w:lang w:eastAsia="en-AU"/>
        </w:rPr>
      </w:pPr>
    </w:p>
    <w:p w14:paraId="22300619" w14:textId="24385474" w:rsidR="009209F6" w:rsidRPr="004B2484" w:rsidRDefault="005F009C" w:rsidP="00F95F9F">
      <w:pPr>
        <w:shd w:val="clear" w:color="auto" w:fill="FFFFFF"/>
        <w:spacing w:after="0"/>
        <w:rPr>
          <w:rFonts w:ascii="Times New Roman" w:eastAsia="Times New Roman" w:hAnsi="Times New Roman" w:cs="Times New Roman"/>
          <w:lang w:eastAsia="en-AU"/>
        </w:rPr>
      </w:pPr>
      <w:r>
        <w:rPr>
          <w:rFonts w:ascii="Times New Roman" w:eastAsia="Times New Roman" w:hAnsi="Times New Roman" w:cs="Times New Roman"/>
          <w:color w:val="000000"/>
          <w:lang w:eastAsia="en-AU"/>
        </w:rPr>
        <w:t>Complying with TGO</w:t>
      </w:r>
      <w:r w:rsidR="009209F6">
        <w:rPr>
          <w:rFonts w:ascii="Times New Roman" w:eastAsia="Times New Roman" w:hAnsi="Times New Roman" w:cs="Times New Roman"/>
          <w:color w:val="000000"/>
          <w:lang w:eastAsia="en-AU"/>
        </w:rPr>
        <w:t xml:space="preserve"> 108</w:t>
      </w:r>
      <w:r>
        <w:rPr>
          <w:rFonts w:ascii="Times New Roman" w:eastAsia="Times New Roman" w:hAnsi="Times New Roman" w:cs="Times New Roman"/>
          <w:color w:val="000000"/>
          <w:lang w:eastAsia="en-AU"/>
        </w:rPr>
        <w:t xml:space="preserve"> necessitates the collection of medical and social history of donors of </w:t>
      </w:r>
      <w:r w:rsidR="009209F6">
        <w:rPr>
          <w:rFonts w:ascii="Times New Roman" w:eastAsia="Times New Roman" w:hAnsi="Times New Roman" w:cs="Times New Roman"/>
          <w:color w:val="000000"/>
          <w:lang w:eastAsia="en-AU"/>
        </w:rPr>
        <w:t xml:space="preserve">material used in the manufacture of HCT products. The private </w:t>
      </w:r>
      <w:r w:rsidR="009209F6" w:rsidRPr="00EB4BB5">
        <w:rPr>
          <w:rFonts w:ascii="Times New Roman" w:eastAsia="Times New Roman" w:hAnsi="Times New Roman" w:cs="Times New Roman"/>
          <w:lang w:eastAsia="en-AU"/>
        </w:rPr>
        <w:t>tissue banks and sponsors</w:t>
      </w:r>
      <w:r w:rsidR="009209F6">
        <w:rPr>
          <w:rFonts w:ascii="Times New Roman" w:eastAsia="Times New Roman" w:hAnsi="Times New Roman" w:cs="Times New Roman"/>
          <w:color w:val="000000"/>
          <w:lang w:eastAsia="en-AU"/>
        </w:rPr>
        <w:t xml:space="preserve"> that collect this information are regulated by the </w:t>
      </w:r>
      <w:r w:rsidR="009209F6" w:rsidRPr="004B2484">
        <w:rPr>
          <w:rFonts w:ascii="Times New Roman" w:eastAsia="Times New Roman" w:hAnsi="Times New Roman" w:cs="Times New Roman"/>
          <w:i/>
          <w:iCs/>
          <w:color w:val="000000"/>
          <w:lang w:eastAsia="en-AU"/>
        </w:rPr>
        <w:t>Privacy Act 1988</w:t>
      </w:r>
      <w:r w:rsidR="009209F6">
        <w:rPr>
          <w:rFonts w:ascii="Times New Roman" w:eastAsia="Times New Roman" w:hAnsi="Times New Roman" w:cs="Times New Roman"/>
          <w:i/>
          <w:iCs/>
          <w:color w:val="000000"/>
          <w:lang w:eastAsia="en-AU"/>
        </w:rPr>
        <w:t xml:space="preserve"> </w:t>
      </w:r>
      <w:r w:rsidR="009209F6">
        <w:rPr>
          <w:rFonts w:ascii="Times New Roman" w:eastAsia="Times New Roman" w:hAnsi="Times New Roman" w:cs="Times New Roman"/>
          <w:color w:val="000000"/>
          <w:lang w:eastAsia="en-AU"/>
        </w:rPr>
        <w:t xml:space="preserve">in relation to the collection and handling of such information. Whereas, the </w:t>
      </w:r>
      <w:r w:rsidR="009209F6" w:rsidRPr="009209F6">
        <w:rPr>
          <w:rFonts w:ascii="Times New Roman" w:eastAsia="Times New Roman" w:hAnsi="Times New Roman" w:cs="Times New Roman"/>
          <w:color w:val="000000"/>
          <w:lang w:eastAsia="en-AU"/>
        </w:rPr>
        <w:t xml:space="preserve">state and territory public sector tissue banks </w:t>
      </w:r>
      <w:r w:rsidR="009209F6">
        <w:rPr>
          <w:rFonts w:ascii="Times New Roman" w:eastAsia="Times New Roman" w:hAnsi="Times New Roman" w:cs="Times New Roman"/>
          <w:color w:val="000000"/>
          <w:lang w:eastAsia="en-AU"/>
        </w:rPr>
        <w:t>are regulated</w:t>
      </w:r>
      <w:r w:rsidR="009209F6" w:rsidRPr="009209F6">
        <w:rPr>
          <w:rFonts w:ascii="Times New Roman" w:eastAsia="Times New Roman" w:hAnsi="Times New Roman" w:cs="Times New Roman"/>
          <w:color w:val="000000"/>
          <w:lang w:eastAsia="en-AU"/>
        </w:rPr>
        <w:t xml:space="preserve"> by applicable state and territory privacy laws</w:t>
      </w:r>
      <w:r w:rsidR="009209F6">
        <w:rPr>
          <w:rFonts w:ascii="Times New Roman" w:eastAsia="Times New Roman" w:hAnsi="Times New Roman" w:cs="Times New Roman"/>
          <w:color w:val="000000"/>
          <w:lang w:eastAsia="en-AU"/>
        </w:rPr>
        <w:t xml:space="preserve"> in relation to such information. Obtaining this information is crucial in </w:t>
      </w:r>
      <w:r w:rsidR="009209F6" w:rsidRPr="00EB4BB5">
        <w:rPr>
          <w:rFonts w:ascii="Times New Roman" w:eastAsia="Times New Roman" w:hAnsi="Times New Roman" w:cs="Times New Roman"/>
          <w:lang w:eastAsia="en-AU"/>
        </w:rPr>
        <w:t>ensur</w:t>
      </w:r>
      <w:r w:rsidR="009209F6">
        <w:rPr>
          <w:rFonts w:ascii="Times New Roman" w:eastAsia="Times New Roman" w:hAnsi="Times New Roman" w:cs="Times New Roman"/>
          <w:lang w:eastAsia="en-AU"/>
        </w:rPr>
        <w:t>ing</w:t>
      </w:r>
      <w:r w:rsidR="009209F6" w:rsidRPr="00EB4BB5">
        <w:rPr>
          <w:rFonts w:ascii="Times New Roman" w:eastAsia="Times New Roman" w:hAnsi="Times New Roman" w:cs="Times New Roman"/>
          <w:lang w:eastAsia="en-AU"/>
        </w:rPr>
        <w:t xml:space="preserve"> the safety of HCT products for recipients, particularly in relation to the risk of microbial contamination</w:t>
      </w:r>
      <w:r w:rsidR="009209F6">
        <w:rPr>
          <w:rFonts w:ascii="Times New Roman" w:eastAsia="Times New Roman" w:hAnsi="Times New Roman" w:cs="Times New Roman"/>
          <w:lang w:eastAsia="en-AU"/>
        </w:rPr>
        <w:t xml:space="preserve"> and</w:t>
      </w:r>
      <w:r w:rsidR="009209F6" w:rsidRPr="00EB4BB5">
        <w:rPr>
          <w:rFonts w:ascii="Times New Roman" w:eastAsia="Times New Roman" w:hAnsi="Times New Roman" w:cs="Times New Roman"/>
          <w:lang w:eastAsia="en-AU"/>
        </w:rPr>
        <w:t xml:space="preserve"> </w:t>
      </w:r>
      <w:r w:rsidR="009209F6">
        <w:rPr>
          <w:rFonts w:ascii="Times New Roman" w:eastAsia="Times New Roman" w:hAnsi="Times New Roman" w:cs="Times New Roman"/>
          <w:lang w:eastAsia="en-AU"/>
        </w:rPr>
        <w:t xml:space="preserve">severe </w:t>
      </w:r>
      <w:r w:rsidR="009209F6" w:rsidRPr="00EB4BB5">
        <w:rPr>
          <w:rFonts w:ascii="Times New Roman" w:eastAsia="Times New Roman" w:hAnsi="Times New Roman" w:cs="Times New Roman"/>
          <w:lang w:eastAsia="en-AU"/>
        </w:rPr>
        <w:t>disease transmission. As such, the collection of personal and health information is necessary and proportionate in the circumstances for the purposes of ensuring the safety of such high-risk products.</w:t>
      </w:r>
    </w:p>
    <w:bookmarkEnd w:id="4"/>
    <w:p w14:paraId="346EB121" w14:textId="158DFF21" w:rsidR="00962DED" w:rsidRDefault="00962DED" w:rsidP="00F95F9F">
      <w:pPr>
        <w:shd w:val="clear" w:color="auto" w:fill="FFFFFF"/>
        <w:spacing w:after="0"/>
        <w:rPr>
          <w:rFonts w:ascii="Times New Roman" w:eastAsia="Times New Roman" w:hAnsi="Times New Roman" w:cs="Times New Roman"/>
          <w:color w:val="000000"/>
          <w:lang w:eastAsia="en-AU"/>
        </w:rPr>
      </w:pPr>
    </w:p>
    <w:p w14:paraId="21484A3A" w14:textId="77777777" w:rsidR="002F2847" w:rsidRDefault="00962DED"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109 sets out </w:t>
      </w:r>
      <w:r w:rsidR="00B73776">
        <w:rPr>
          <w:rFonts w:ascii="Times New Roman" w:eastAsia="Times New Roman" w:hAnsi="Times New Roman" w:cs="Times New Roman"/>
          <w:color w:val="000000"/>
          <w:lang w:eastAsia="en-AU"/>
        </w:rPr>
        <w:t xml:space="preserve">general and specific </w:t>
      </w:r>
      <w:r>
        <w:rPr>
          <w:rFonts w:ascii="Times New Roman" w:eastAsia="Times New Roman" w:hAnsi="Times New Roman" w:cs="Times New Roman"/>
          <w:color w:val="000000"/>
          <w:lang w:eastAsia="en-AU"/>
        </w:rPr>
        <w:t xml:space="preserve">requirements relating to all biologicals, human </w:t>
      </w:r>
      <w:r w:rsidR="00960055">
        <w:rPr>
          <w:rFonts w:ascii="Times New Roman" w:eastAsia="Times New Roman" w:hAnsi="Times New Roman" w:cs="Times New Roman"/>
          <w:color w:val="000000"/>
          <w:lang w:eastAsia="en-AU"/>
        </w:rPr>
        <w:t>m</w:t>
      </w:r>
      <w:r>
        <w:rPr>
          <w:rFonts w:ascii="Times New Roman" w:eastAsia="Times New Roman" w:hAnsi="Times New Roman" w:cs="Times New Roman"/>
          <w:color w:val="000000"/>
          <w:lang w:eastAsia="en-AU"/>
        </w:rPr>
        <w:t>usculoskeletal tissue products, human cardiovascular tissue products, human ocular tissue products, human skin products and human amnion products</w:t>
      </w:r>
      <w:r w:rsidR="00001166">
        <w:rPr>
          <w:rFonts w:ascii="Times New Roman" w:eastAsia="Times New Roman" w:hAnsi="Times New Roman" w:cs="Times New Roman"/>
          <w:color w:val="000000"/>
          <w:lang w:eastAsia="en-AU"/>
        </w:rPr>
        <w:t>. TGO 109</w:t>
      </w:r>
      <w:r w:rsidR="00960055">
        <w:rPr>
          <w:rFonts w:ascii="Times New Roman" w:eastAsia="Times New Roman" w:hAnsi="Times New Roman" w:cs="Times New Roman"/>
          <w:color w:val="000000"/>
          <w:lang w:eastAsia="en-AU"/>
        </w:rPr>
        <w:t xml:space="preserve"> </w:t>
      </w:r>
      <w:r w:rsidR="00967005">
        <w:rPr>
          <w:rFonts w:ascii="Times New Roman" w:eastAsia="Times New Roman" w:hAnsi="Times New Roman" w:cs="Times New Roman"/>
          <w:color w:val="000000"/>
          <w:lang w:eastAsia="en-AU"/>
        </w:rPr>
        <w:t xml:space="preserve">has the effect of </w:t>
      </w:r>
      <w:r w:rsidR="00960055">
        <w:rPr>
          <w:rFonts w:ascii="Times New Roman" w:eastAsia="Times New Roman" w:hAnsi="Times New Roman" w:cs="Times New Roman"/>
          <w:color w:val="000000"/>
          <w:lang w:eastAsia="en-AU"/>
        </w:rPr>
        <w:t>replac</w:t>
      </w:r>
      <w:r w:rsidR="00967005">
        <w:rPr>
          <w:rFonts w:ascii="Times New Roman" w:eastAsia="Times New Roman" w:hAnsi="Times New Roman" w:cs="Times New Roman"/>
          <w:color w:val="000000"/>
          <w:lang w:eastAsia="en-AU"/>
        </w:rPr>
        <w:t>ing</w:t>
      </w:r>
      <w:r w:rsidR="00960055">
        <w:rPr>
          <w:rFonts w:ascii="Times New Roman" w:eastAsia="Times New Roman" w:hAnsi="Times New Roman" w:cs="Times New Roman"/>
          <w:color w:val="000000"/>
          <w:lang w:eastAsia="en-AU"/>
        </w:rPr>
        <w:t xml:space="preserve"> TGO 83, TGO 84, TGO 85 and TGO 86, </w:t>
      </w:r>
      <w:r w:rsidR="00967005">
        <w:rPr>
          <w:rFonts w:ascii="Times New Roman" w:eastAsia="Times New Roman" w:hAnsi="Times New Roman" w:cs="Times New Roman"/>
          <w:color w:val="000000"/>
          <w:lang w:eastAsia="en-AU"/>
        </w:rPr>
        <w:t>principally without introducing new regulatory requirements.</w:t>
      </w:r>
      <w:r w:rsidR="009209F6">
        <w:rPr>
          <w:rFonts w:ascii="Times New Roman" w:eastAsia="Times New Roman" w:hAnsi="Times New Roman" w:cs="Times New Roman"/>
          <w:color w:val="000000"/>
          <w:lang w:eastAsia="en-AU"/>
        </w:rPr>
        <w:t xml:space="preserve"> </w:t>
      </w:r>
    </w:p>
    <w:p w14:paraId="57D23B9F" w14:textId="77777777" w:rsidR="002F2847" w:rsidRDefault="002F2847" w:rsidP="00F95F9F">
      <w:pPr>
        <w:shd w:val="clear" w:color="auto" w:fill="FFFFFF"/>
        <w:spacing w:after="0"/>
        <w:rPr>
          <w:rFonts w:ascii="Times New Roman" w:eastAsia="Times New Roman" w:hAnsi="Times New Roman" w:cs="Times New Roman"/>
          <w:color w:val="000000"/>
          <w:lang w:eastAsia="en-AU"/>
        </w:rPr>
      </w:pPr>
    </w:p>
    <w:p w14:paraId="03815B0D" w14:textId="5446C748" w:rsidR="00962DED" w:rsidRDefault="009209F6" w:rsidP="00F95F9F">
      <w:pPr>
        <w:shd w:val="clear" w:color="auto" w:fill="FFFFFF"/>
        <w:spacing w:after="0"/>
        <w:rPr>
          <w:rFonts w:ascii="Times New Roman" w:eastAsia="Times New Roman" w:hAnsi="Times New Roman" w:cs="Times New Roman"/>
          <w:color w:val="000000"/>
          <w:lang w:eastAsia="en-AU"/>
        </w:rPr>
      </w:pPr>
      <w:r w:rsidRPr="009209F6">
        <w:rPr>
          <w:rFonts w:ascii="Times New Roman" w:eastAsia="Times New Roman" w:hAnsi="Times New Roman" w:cs="Times New Roman"/>
          <w:color w:val="000000"/>
          <w:lang w:eastAsia="en-AU"/>
        </w:rPr>
        <w:t xml:space="preserve">Complying with TGO </w:t>
      </w:r>
      <w:r>
        <w:rPr>
          <w:rFonts w:ascii="Times New Roman" w:eastAsia="Times New Roman" w:hAnsi="Times New Roman" w:cs="Times New Roman"/>
          <w:color w:val="000000"/>
          <w:lang w:eastAsia="en-AU"/>
        </w:rPr>
        <w:t xml:space="preserve">109 can indirectly require the </w:t>
      </w:r>
      <w:r w:rsidRPr="009209F6">
        <w:rPr>
          <w:rFonts w:ascii="Times New Roman" w:eastAsia="Times New Roman" w:hAnsi="Times New Roman" w:cs="Times New Roman"/>
          <w:color w:val="000000"/>
          <w:lang w:eastAsia="en-AU"/>
        </w:rPr>
        <w:t>collection of medical and social history of donors o</w:t>
      </w:r>
      <w:r w:rsidRPr="00A940A2">
        <w:rPr>
          <w:rFonts w:ascii="Times New Roman" w:eastAsia="Times New Roman" w:hAnsi="Times New Roman" w:cs="Times New Roman"/>
          <w:color w:val="000000"/>
          <w:lang w:eastAsia="en-AU"/>
        </w:rPr>
        <w:t>f material</w:t>
      </w:r>
      <w:r w:rsidRPr="009209F6">
        <w:rPr>
          <w:rFonts w:ascii="Times New Roman" w:eastAsia="Times New Roman" w:hAnsi="Times New Roman" w:cs="Times New Roman"/>
          <w:color w:val="000000"/>
          <w:lang w:eastAsia="en-AU"/>
        </w:rPr>
        <w:t xml:space="preserve"> used in the manufacture of HCT products. </w:t>
      </w:r>
      <w:proofErr w:type="gramStart"/>
      <w:r w:rsidR="00C3103F">
        <w:rPr>
          <w:rFonts w:ascii="Times New Roman" w:eastAsia="Times New Roman" w:hAnsi="Times New Roman" w:cs="Times New Roman"/>
          <w:color w:val="000000"/>
          <w:lang w:eastAsia="en-AU"/>
        </w:rPr>
        <w:t>Similar to</w:t>
      </w:r>
      <w:proofErr w:type="gramEnd"/>
      <w:r w:rsidR="00C3103F">
        <w:rPr>
          <w:rFonts w:ascii="Times New Roman" w:eastAsia="Times New Roman" w:hAnsi="Times New Roman" w:cs="Times New Roman"/>
          <w:color w:val="000000"/>
          <w:lang w:eastAsia="en-AU"/>
        </w:rPr>
        <w:t xml:space="preserve"> the information collected for the purposes of TGO 108, any </w:t>
      </w:r>
      <w:r w:rsidRPr="009209F6">
        <w:rPr>
          <w:rFonts w:ascii="Times New Roman" w:eastAsia="Times New Roman" w:hAnsi="Times New Roman" w:cs="Times New Roman"/>
          <w:color w:val="000000"/>
          <w:lang w:eastAsia="en-AU"/>
        </w:rPr>
        <w:t xml:space="preserve">private tissue banks and sponsors that collect </w:t>
      </w:r>
      <w:r w:rsidR="00C3103F">
        <w:rPr>
          <w:rFonts w:ascii="Times New Roman" w:eastAsia="Times New Roman" w:hAnsi="Times New Roman" w:cs="Times New Roman"/>
          <w:color w:val="000000"/>
          <w:lang w:eastAsia="en-AU"/>
        </w:rPr>
        <w:t>personal</w:t>
      </w:r>
      <w:r w:rsidRPr="009209F6">
        <w:rPr>
          <w:rFonts w:ascii="Times New Roman" w:eastAsia="Times New Roman" w:hAnsi="Times New Roman" w:cs="Times New Roman"/>
          <w:color w:val="000000"/>
          <w:lang w:eastAsia="en-AU"/>
        </w:rPr>
        <w:t xml:space="preserve"> information</w:t>
      </w:r>
      <w:r w:rsidR="00C3103F">
        <w:rPr>
          <w:rFonts w:ascii="Times New Roman" w:eastAsia="Times New Roman" w:hAnsi="Times New Roman" w:cs="Times New Roman"/>
          <w:color w:val="000000"/>
          <w:lang w:eastAsia="en-AU"/>
        </w:rPr>
        <w:t xml:space="preserve"> </w:t>
      </w:r>
      <w:r w:rsidR="00C3103F" w:rsidRPr="00C3103F">
        <w:rPr>
          <w:rFonts w:ascii="Times New Roman" w:eastAsia="Times New Roman" w:hAnsi="Times New Roman" w:cs="Times New Roman"/>
          <w:color w:val="000000"/>
          <w:lang w:eastAsia="en-AU"/>
        </w:rPr>
        <w:t>for the purposes of TGO 10</w:t>
      </w:r>
      <w:r w:rsidR="00C3103F">
        <w:rPr>
          <w:rFonts w:ascii="Times New Roman" w:eastAsia="Times New Roman" w:hAnsi="Times New Roman" w:cs="Times New Roman"/>
          <w:color w:val="000000"/>
          <w:lang w:eastAsia="en-AU"/>
        </w:rPr>
        <w:t xml:space="preserve">9, are </w:t>
      </w:r>
      <w:r w:rsidRPr="009209F6">
        <w:rPr>
          <w:rFonts w:ascii="Times New Roman" w:eastAsia="Times New Roman" w:hAnsi="Times New Roman" w:cs="Times New Roman"/>
          <w:color w:val="000000"/>
          <w:lang w:eastAsia="en-AU"/>
        </w:rPr>
        <w:t xml:space="preserve">regulated by the </w:t>
      </w:r>
      <w:r w:rsidRPr="004B2484">
        <w:rPr>
          <w:rFonts w:ascii="Times New Roman" w:eastAsia="Times New Roman" w:hAnsi="Times New Roman" w:cs="Times New Roman"/>
          <w:i/>
          <w:iCs/>
          <w:color w:val="000000"/>
          <w:lang w:eastAsia="en-AU"/>
        </w:rPr>
        <w:t>Privacy Act 1988</w:t>
      </w:r>
      <w:r w:rsidRPr="009209F6">
        <w:rPr>
          <w:rFonts w:ascii="Times New Roman" w:eastAsia="Times New Roman" w:hAnsi="Times New Roman" w:cs="Times New Roman"/>
          <w:color w:val="000000"/>
          <w:lang w:eastAsia="en-AU"/>
        </w:rPr>
        <w:t xml:space="preserve">. </w:t>
      </w:r>
      <w:r w:rsidR="00C3103F">
        <w:rPr>
          <w:rFonts w:ascii="Times New Roman" w:eastAsia="Times New Roman" w:hAnsi="Times New Roman" w:cs="Times New Roman"/>
          <w:color w:val="000000"/>
          <w:lang w:eastAsia="en-AU"/>
        </w:rPr>
        <w:t>T</w:t>
      </w:r>
      <w:r w:rsidRPr="009209F6">
        <w:rPr>
          <w:rFonts w:ascii="Times New Roman" w:eastAsia="Times New Roman" w:hAnsi="Times New Roman" w:cs="Times New Roman"/>
          <w:color w:val="000000"/>
          <w:lang w:eastAsia="en-AU"/>
        </w:rPr>
        <w:t xml:space="preserve">he state and territory public sector tissue banks </w:t>
      </w:r>
      <w:r w:rsidR="00C3103F">
        <w:rPr>
          <w:rFonts w:ascii="Times New Roman" w:eastAsia="Times New Roman" w:hAnsi="Times New Roman" w:cs="Times New Roman"/>
          <w:color w:val="000000"/>
          <w:lang w:eastAsia="en-AU"/>
        </w:rPr>
        <w:t xml:space="preserve">are </w:t>
      </w:r>
      <w:r w:rsidRPr="009209F6">
        <w:rPr>
          <w:rFonts w:ascii="Times New Roman" w:eastAsia="Times New Roman" w:hAnsi="Times New Roman" w:cs="Times New Roman"/>
          <w:color w:val="000000"/>
          <w:lang w:eastAsia="en-AU"/>
        </w:rPr>
        <w:t xml:space="preserve">regulated by applicable state and territory privacy laws. </w:t>
      </w:r>
      <w:r w:rsidR="00C3103F">
        <w:rPr>
          <w:rFonts w:ascii="Times New Roman" w:eastAsia="Times New Roman" w:hAnsi="Times New Roman" w:cs="Times New Roman"/>
          <w:color w:val="000000"/>
          <w:lang w:eastAsia="en-AU"/>
        </w:rPr>
        <w:t>Again, o</w:t>
      </w:r>
      <w:r w:rsidRPr="009209F6">
        <w:rPr>
          <w:rFonts w:ascii="Times New Roman" w:eastAsia="Times New Roman" w:hAnsi="Times New Roman" w:cs="Times New Roman"/>
          <w:color w:val="000000"/>
          <w:lang w:eastAsia="en-AU"/>
        </w:rPr>
        <w:t>btaining this information is crucial in ensuring the safety of HCT products for recipients</w:t>
      </w:r>
      <w:r w:rsidR="00C3103F">
        <w:rPr>
          <w:rFonts w:ascii="Times New Roman" w:eastAsia="Times New Roman" w:hAnsi="Times New Roman" w:cs="Times New Roman"/>
          <w:color w:val="000000"/>
          <w:lang w:eastAsia="en-AU"/>
        </w:rPr>
        <w:t xml:space="preserve"> and as such its collection </w:t>
      </w:r>
      <w:r w:rsidRPr="009209F6">
        <w:rPr>
          <w:rFonts w:ascii="Times New Roman" w:eastAsia="Times New Roman" w:hAnsi="Times New Roman" w:cs="Times New Roman"/>
          <w:color w:val="000000"/>
          <w:lang w:eastAsia="en-AU"/>
        </w:rPr>
        <w:t>is necessary and proportionate in the circumstances.</w:t>
      </w:r>
    </w:p>
    <w:p w14:paraId="40D5E231" w14:textId="68535035" w:rsidR="00962DED" w:rsidRDefault="00962DED" w:rsidP="00F95F9F">
      <w:pPr>
        <w:shd w:val="clear" w:color="auto" w:fill="FFFFFF"/>
        <w:spacing w:after="0"/>
        <w:rPr>
          <w:rFonts w:ascii="Times New Roman" w:eastAsia="Times New Roman" w:hAnsi="Times New Roman" w:cs="Times New Roman"/>
          <w:color w:val="000000"/>
          <w:lang w:eastAsia="en-AU"/>
        </w:rPr>
      </w:pPr>
    </w:p>
    <w:p w14:paraId="5F38FC5C" w14:textId="08388286" w:rsidR="00962DED" w:rsidRDefault="00967005"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new orders are also designed to update a small number of technical requirements and improve the presentation and </w:t>
      </w:r>
      <w:r w:rsidR="003338A3">
        <w:rPr>
          <w:rFonts w:ascii="Times New Roman" w:eastAsia="Times New Roman" w:hAnsi="Times New Roman" w:cs="Times New Roman"/>
          <w:color w:val="000000"/>
          <w:lang w:eastAsia="en-AU"/>
        </w:rPr>
        <w:t>readability</w:t>
      </w:r>
      <w:r w:rsidR="00001166">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of requirements for these products, compared to the earlier instruments.</w:t>
      </w:r>
    </w:p>
    <w:p w14:paraId="4440F22C" w14:textId="0A975D1A" w:rsidR="00962DED" w:rsidRDefault="00962DED" w:rsidP="00F95F9F">
      <w:pPr>
        <w:shd w:val="clear" w:color="auto" w:fill="FFFFFF"/>
        <w:spacing w:after="0"/>
        <w:rPr>
          <w:rFonts w:ascii="Times New Roman" w:eastAsia="Times New Roman" w:hAnsi="Times New Roman" w:cs="Times New Roman"/>
          <w:color w:val="000000"/>
          <w:lang w:eastAsia="en-AU"/>
        </w:rPr>
      </w:pPr>
    </w:p>
    <w:p w14:paraId="28727445" w14:textId="66B4A800" w:rsidR="00DF5921" w:rsidRDefault="00967005" w:rsidP="00967005">
      <w:pPr>
        <w:shd w:val="clear" w:color="auto" w:fill="FFFFFF"/>
        <w:spacing w:after="0"/>
        <w:rPr>
          <w:rFonts w:ascii="Times New Roman" w:eastAsia="Times New Roman" w:hAnsi="Times New Roman" w:cs="Times New Roman"/>
          <w:color w:val="000000"/>
          <w:lang w:eastAsia="en-AU"/>
        </w:rPr>
      </w:pPr>
      <w:r w:rsidRPr="00EB5A98">
        <w:rPr>
          <w:rFonts w:ascii="Times New Roman" w:eastAsia="Times New Roman" w:hAnsi="Times New Roman" w:cs="Times New Roman"/>
          <w:color w:val="000000"/>
          <w:lang w:eastAsia="en-AU"/>
        </w:rPr>
        <w:lastRenderedPageBreak/>
        <w:t>The Specif</w:t>
      </w:r>
      <w:r w:rsidR="00737101">
        <w:rPr>
          <w:rFonts w:ascii="Times New Roman" w:eastAsia="Times New Roman" w:hAnsi="Times New Roman" w:cs="Times New Roman"/>
          <w:color w:val="000000"/>
          <w:lang w:eastAsia="en-AU"/>
        </w:rPr>
        <w:t>ied Things</w:t>
      </w:r>
      <w:r w:rsidRPr="00EB5A98">
        <w:rPr>
          <w:rFonts w:ascii="Times New Roman" w:eastAsia="Times New Roman" w:hAnsi="Times New Roman" w:cs="Times New Roman"/>
          <w:color w:val="000000"/>
          <w:lang w:eastAsia="en-AU"/>
        </w:rPr>
        <w:t xml:space="preserve"> Instrument is made under subsections 32</w:t>
      </w:r>
      <w:proofErr w:type="gramStart"/>
      <w:r w:rsidRPr="00EB5A98">
        <w:rPr>
          <w:rFonts w:ascii="Times New Roman" w:eastAsia="Times New Roman" w:hAnsi="Times New Roman" w:cs="Times New Roman"/>
          <w:color w:val="000000"/>
          <w:lang w:eastAsia="en-AU"/>
        </w:rPr>
        <w:t>A(</w:t>
      </w:r>
      <w:proofErr w:type="gramEnd"/>
      <w:r w:rsidRPr="00EB5A98">
        <w:rPr>
          <w:rFonts w:ascii="Times New Roman" w:eastAsia="Times New Roman" w:hAnsi="Times New Roman" w:cs="Times New Roman"/>
          <w:color w:val="000000"/>
          <w:lang w:eastAsia="en-AU"/>
        </w:rPr>
        <w:t>2) and (3) of the Act</w:t>
      </w:r>
      <w:r>
        <w:rPr>
          <w:rFonts w:ascii="Times New Roman" w:eastAsia="Times New Roman" w:hAnsi="Times New Roman" w:cs="Times New Roman"/>
          <w:color w:val="000000"/>
          <w:lang w:eastAsia="en-AU"/>
        </w:rPr>
        <w:t xml:space="preserve">, and similarly </w:t>
      </w:r>
      <w:r w:rsidR="00790D4B">
        <w:rPr>
          <w:rFonts w:ascii="Times New Roman" w:eastAsia="Times New Roman" w:hAnsi="Times New Roman" w:cs="Times New Roman"/>
          <w:color w:val="000000"/>
          <w:lang w:eastAsia="en-AU"/>
        </w:rPr>
        <w:t xml:space="preserve">has the effect of </w:t>
      </w:r>
      <w:r>
        <w:rPr>
          <w:rFonts w:ascii="Times New Roman" w:eastAsia="Times New Roman" w:hAnsi="Times New Roman" w:cs="Times New Roman"/>
          <w:color w:val="000000"/>
          <w:lang w:eastAsia="en-AU"/>
        </w:rPr>
        <w:t>replac</w:t>
      </w:r>
      <w:r w:rsidR="00790D4B">
        <w:rPr>
          <w:rFonts w:ascii="Times New Roman" w:eastAsia="Times New Roman" w:hAnsi="Times New Roman" w:cs="Times New Roman"/>
          <w:color w:val="000000"/>
          <w:lang w:eastAsia="en-AU"/>
        </w:rPr>
        <w:t>ing (without significant modification)</w:t>
      </w:r>
      <w:r>
        <w:rPr>
          <w:rFonts w:ascii="Times New Roman" w:eastAsia="Times New Roman" w:hAnsi="Times New Roman" w:cs="Times New Roman"/>
          <w:color w:val="000000"/>
          <w:lang w:eastAsia="en-AU"/>
        </w:rPr>
        <w:t xml:space="preserve"> the 2011 Determination</w:t>
      </w:r>
      <w:r w:rsidR="00DF5921">
        <w:rPr>
          <w:rFonts w:ascii="Times New Roman" w:eastAsia="Times New Roman" w:hAnsi="Times New Roman" w:cs="Times New Roman"/>
          <w:color w:val="000000"/>
          <w:lang w:eastAsia="en-AU"/>
        </w:rPr>
        <w:t>, while also repealing the 2011 Determination</w:t>
      </w:r>
      <w:r w:rsidR="00790D4B">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The Specif</w:t>
      </w:r>
      <w:r w:rsidR="00737101">
        <w:rPr>
          <w:rFonts w:ascii="Times New Roman" w:eastAsia="Times New Roman" w:hAnsi="Times New Roman" w:cs="Times New Roman"/>
          <w:color w:val="000000"/>
          <w:lang w:eastAsia="en-AU"/>
        </w:rPr>
        <w:t>ied Things</w:t>
      </w:r>
      <w:r>
        <w:rPr>
          <w:rFonts w:ascii="Times New Roman" w:eastAsia="Times New Roman" w:hAnsi="Times New Roman" w:cs="Times New Roman"/>
          <w:color w:val="000000"/>
          <w:lang w:eastAsia="en-AU"/>
        </w:rPr>
        <w:t xml:space="preserve"> Instrument also repeals </w:t>
      </w:r>
      <w:r w:rsidR="00DF5921">
        <w:rPr>
          <w:rFonts w:ascii="Times New Roman" w:eastAsia="Times New Roman" w:hAnsi="Times New Roman" w:cs="Times New Roman"/>
          <w:color w:val="000000"/>
          <w:lang w:eastAsia="en-AU"/>
        </w:rPr>
        <w:t xml:space="preserve">and replaces </w:t>
      </w:r>
      <w:r>
        <w:rPr>
          <w:rFonts w:ascii="Times New Roman" w:eastAsia="Times New Roman" w:hAnsi="Times New Roman" w:cs="Times New Roman"/>
          <w:color w:val="000000"/>
          <w:lang w:eastAsia="en-AU"/>
        </w:rPr>
        <w:t>the 2019 Specification</w:t>
      </w:r>
      <w:r w:rsidR="00DF5921">
        <w:rPr>
          <w:rFonts w:ascii="Times New Roman" w:eastAsia="Times New Roman" w:hAnsi="Times New Roman" w:cs="Times New Roman"/>
          <w:color w:val="000000"/>
          <w:lang w:eastAsia="en-AU"/>
        </w:rPr>
        <w:t>, again without modification.</w:t>
      </w:r>
    </w:p>
    <w:p w14:paraId="3173CE80" w14:textId="77777777" w:rsidR="00DF5921" w:rsidRDefault="00DF5921" w:rsidP="00967005">
      <w:pPr>
        <w:shd w:val="clear" w:color="auto" w:fill="FFFFFF"/>
        <w:spacing w:after="0"/>
        <w:rPr>
          <w:rFonts w:ascii="Times New Roman" w:eastAsia="Times New Roman" w:hAnsi="Times New Roman" w:cs="Times New Roman"/>
          <w:color w:val="000000"/>
          <w:lang w:eastAsia="en-AU"/>
        </w:rPr>
      </w:pPr>
    </w:p>
    <w:p w14:paraId="5239B4A5" w14:textId="231A9CE0" w:rsidR="0085735D" w:rsidRDefault="00DF5921" w:rsidP="00967005">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In replacing both of these instruments, </w:t>
      </w:r>
      <w:r w:rsidR="00967005">
        <w:rPr>
          <w:rFonts w:ascii="Times New Roman" w:eastAsia="Times New Roman" w:hAnsi="Times New Roman" w:cs="Times New Roman"/>
          <w:color w:val="000000"/>
          <w:lang w:eastAsia="en-AU"/>
        </w:rPr>
        <w:t>the Specifi</w:t>
      </w:r>
      <w:r w:rsidR="00737101">
        <w:rPr>
          <w:rFonts w:ascii="Times New Roman" w:eastAsia="Times New Roman" w:hAnsi="Times New Roman" w:cs="Times New Roman"/>
          <w:color w:val="000000"/>
          <w:lang w:eastAsia="en-AU"/>
        </w:rPr>
        <w:t>ed Things</w:t>
      </w:r>
      <w:r w:rsidR="00967005">
        <w:rPr>
          <w:rFonts w:ascii="Times New Roman" w:eastAsia="Times New Roman" w:hAnsi="Times New Roman" w:cs="Times New Roman"/>
          <w:color w:val="000000"/>
          <w:lang w:eastAsia="en-AU"/>
        </w:rPr>
        <w:t xml:space="preserve"> Instrument provide</w:t>
      </w:r>
      <w:r>
        <w:rPr>
          <w:rFonts w:ascii="Times New Roman" w:eastAsia="Times New Roman" w:hAnsi="Times New Roman" w:cs="Times New Roman"/>
          <w:color w:val="000000"/>
          <w:lang w:eastAsia="en-AU"/>
        </w:rPr>
        <w:t>s</w:t>
      </w:r>
      <w:r w:rsidR="00967005">
        <w:rPr>
          <w:rFonts w:ascii="Times New Roman" w:eastAsia="Times New Roman" w:hAnsi="Times New Roman" w:cs="Times New Roman"/>
          <w:color w:val="000000"/>
          <w:lang w:eastAsia="en-AU"/>
        </w:rPr>
        <w:t xml:space="preserve"> a single snapshot of products for which the Sec</w:t>
      </w:r>
      <w:r w:rsidR="0085735D">
        <w:rPr>
          <w:rFonts w:ascii="Times New Roman" w:eastAsia="Times New Roman" w:hAnsi="Times New Roman" w:cs="Times New Roman"/>
          <w:color w:val="000000"/>
          <w:lang w:eastAsia="en-AU"/>
        </w:rPr>
        <w:t>r</w:t>
      </w:r>
      <w:r w:rsidR="00967005">
        <w:rPr>
          <w:rFonts w:ascii="Times New Roman" w:eastAsia="Times New Roman" w:hAnsi="Times New Roman" w:cs="Times New Roman"/>
          <w:color w:val="000000"/>
          <w:lang w:eastAsia="en-AU"/>
        </w:rPr>
        <w:t xml:space="preserve">etary </w:t>
      </w:r>
      <w:r w:rsidR="0085735D">
        <w:rPr>
          <w:rFonts w:ascii="Times New Roman" w:eastAsia="Times New Roman" w:hAnsi="Times New Roman" w:cs="Times New Roman"/>
          <w:color w:val="000000"/>
          <w:lang w:eastAsia="en-AU"/>
        </w:rPr>
        <w:t>has</w:t>
      </w:r>
      <w:r w:rsidR="00790D4B">
        <w:rPr>
          <w:rFonts w:ascii="Times New Roman" w:eastAsia="Times New Roman" w:hAnsi="Times New Roman" w:cs="Times New Roman"/>
          <w:color w:val="000000"/>
          <w:lang w:eastAsia="en-AU"/>
        </w:rPr>
        <w:t xml:space="preserve"> exercised the power</w:t>
      </w:r>
      <w:r w:rsidR="0085735D">
        <w:rPr>
          <w:rFonts w:ascii="Times New Roman" w:eastAsia="Times New Roman" w:hAnsi="Times New Roman" w:cs="Times New Roman"/>
          <w:color w:val="000000"/>
          <w:lang w:eastAsia="en-AU"/>
        </w:rPr>
        <w:t xml:space="preserve"> under subsection 32A(2) of the Act</w:t>
      </w:r>
      <w:r w:rsidR="00790D4B">
        <w:rPr>
          <w:rFonts w:ascii="Times New Roman" w:eastAsia="Times New Roman" w:hAnsi="Times New Roman" w:cs="Times New Roman"/>
          <w:color w:val="000000"/>
          <w:lang w:eastAsia="en-AU"/>
        </w:rPr>
        <w:t xml:space="preserve"> to </w:t>
      </w:r>
      <w:r w:rsidR="0085735D">
        <w:rPr>
          <w:rFonts w:ascii="Times New Roman" w:eastAsia="Times New Roman" w:hAnsi="Times New Roman" w:cs="Times New Roman"/>
          <w:color w:val="000000"/>
          <w:lang w:eastAsia="en-AU"/>
        </w:rPr>
        <w:t>specif</w:t>
      </w:r>
      <w:r w:rsidR="00790D4B">
        <w:rPr>
          <w:rFonts w:ascii="Times New Roman" w:eastAsia="Times New Roman" w:hAnsi="Times New Roman" w:cs="Times New Roman"/>
          <w:color w:val="000000"/>
          <w:lang w:eastAsia="en-AU"/>
        </w:rPr>
        <w:t>y</w:t>
      </w:r>
      <w:r w:rsidR="0085735D">
        <w:rPr>
          <w:rFonts w:ascii="Times New Roman" w:eastAsia="Times New Roman" w:hAnsi="Times New Roman" w:cs="Times New Roman"/>
          <w:color w:val="000000"/>
          <w:lang w:eastAsia="en-AU"/>
        </w:rPr>
        <w:t xml:space="preserve"> things that are biologicals</w:t>
      </w:r>
      <w:r w:rsidR="00304C56">
        <w:rPr>
          <w:rFonts w:ascii="Times New Roman" w:eastAsia="Times New Roman" w:hAnsi="Times New Roman" w:cs="Times New Roman"/>
          <w:color w:val="000000"/>
          <w:lang w:eastAsia="en-AU"/>
        </w:rPr>
        <w:t xml:space="preserve"> (where th</w:t>
      </w:r>
      <w:r w:rsidR="00001166">
        <w:rPr>
          <w:rFonts w:ascii="Times New Roman" w:eastAsia="Times New Roman" w:hAnsi="Times New Roman" w:cs="Times New Roman"/>
          <w:color w:val="000000"/>
          <w:lang w:eastAsia="en-AU"/>
        </w:rPr>
        <w:t>ose things</w:t>
      </w:r>
      <w:r w:rsidR="00304C56" w:rsidRPr="00304C56">
        <w:rPr>
          <w:rFonts w:ascii="Times New Roman" w:eastAsia="Times New Roman" w:hAnsi="Times New Roman" w:cs="Times New Roman"/>
          <w:color w:val="000000"/>
          <w:lang w:eastAsia="en-AU"/>
        </w:rPr>
        <w:t xml:space="preserve"> </w:t>
      </w:r>
      <w:r w:rsidR="00304C56">
        <w:rPr>
          <w:rFonts w:ascii="Times New Roman" w:eastAsia="Times New Roman" w:hAnsi="Times New Roman" w:cs="Times New Roman"/>
          <w:color w:val="000000"/>
          <w:lang w:eastAsia="en-AU"/>
        </w:rPr>
        <w:t>also satisfy paragraph 32A(1)(b) of the Act)</w:t>
      </w:r>
      <w:r w:rsidR="00790D4B">
        <w:rPr>
          <w:rFonts w:ascii="Times New Roman" w:eastAsia="Times New Roman" w:hAnsi="Times New Roman" w:cs="Times New Roman"/>
          <w:color w:val="000000"/>
          <w:lang w:eastAsia="en-AU"/>
        </w:rPr>
        <w:t xml:space="preserve">, </w:t>
      </w:r>
      <w:r w:rsidR="0085735D">
        <w:rPr>
          <w:rFonts w:ascii="Times New Roman" w:eastAsia="Times New Roman" w:hAnsi="Times New Roman" w:cs="Times New Roman"/>
          <w:color w:val="000000"/>
          <w:lang w:eastAsia="en-AU"/>
        </w:rPr>
        <w:t>and</w:t>
      </w:r>
      <w:r w:rsidR="00790D4B">
        <w:rPr>
          <w:rFonts w:ascii="Times New Roman" w:eastAsia="Times New Roman" w:hAnsi="Times New Roman" w:cs="Times New Roman"/>
          <w:color w:val="000000"/>
          <w:lang w:eastAsia="en-AU"/>
        </w:rPr>
        <w:t xml:space="preserve"> the power </w:t>
      </w:r>
      <w:r w:rsidR="0085735D">
        <w:rPr>
          <w:rFonts w:ascii="Times New Roman" w:eastAsia="Times New Roman" w:hAnsi="Times New Roman" w:cs="Times New Roman"/>
          <w:color w:val="000000"/>
          <w:lang w:eastAsia="en-AU"/>
        </w:rPr>
        <w:t>under subsection 32A(3) of the Act</w:t>
      </w:r>
      <w:r w:rsidR="00790D4B">
        <w:rPr>
          <w:rFonts w:ascii="Times New Roman" w:eastAsia="Times New Roman" w:hAnsi="Times New Roman" w:cs="Times New Roman"/>
          <w:color w:val="000000"/>
          <w:lang w:eastAsia="en-AU"/>
        </w:rPr>
        <w:t xml:space="preserve"> to determine </w:t>
      </w:r>
      <w:r w:rsidR="0085735D">
        <w:rPr>
          <w:rFonts w:ascii="Times New Roman" w:eastAsia="Times New Roman" w:hAnsi="Times New Roman" w:cs="Times New Roman"/>
          <w:color w:val="000000"/>
          <w:lang w:eastAsia="en-AU"/>
        </w:rPr>
        <w:t xml:space="preserve">things </w:t>
      </w:r>
      <w:r w:rsidR="00790D4B">
        <w:rPr>
          <w:rFonts w:ascii="Times New Roman" w:eastAsia="Times New Roman" w:hAnsi="Times New Roman" w:cs="Times New Roman"/>
          <w:color w:val="000000"/>
          <w:lang w:eastAsia="en-AU"/>
        </w:rPr>
        <w:t xml:space="preserve">that are </w:t>
      </w:r>
      <w:r w:rsidR="0085735D">
        <w:rPr>
          <w:rFonts w:ascii="Times New Roman" w:eastAsia="Times New Roman" w:hAnsi="Times New Roman" w:cs="Times New Roman"/>
          <w:color w:val="000000"/>
          <w:lang w:eastAsia="en-AU"/>
        </w:rPr>
        <w:t>not</w:t>
      </w:r>
      <w:r w:rsidR="00790D4B">
        <w:rPr>
          <w:rFonts w:ascii="Times New Roman" w:eastAsia="Times New Roman" w:hAnsi="Times New Roman" w:cs="Times New Roman"/>
          <w:color w:val="000000"/>
          <w:lang w:eastAsia="en-AU"/>
        </w:rPr>
        <w:t xml:space="preserve"> </w:t>
      </w:r>
      <w:r w:rsidR="0085735D">
        <w:rPr>
          <w:rFonts w:ascii="Times New Roman" w:eastAsia="Times New Roman" w:hAnsi="Times New Roman" w:cs="Times New Roman"/>
          <w:color w:val="000000"/>
          <w:lang w:eastAsia="en-AU"/>
        </w:rPr>
        <w:t>biologicals</w:t>
      </w:r>
      <w:r w:rsidR="00790D4B">
        <w:rPr>
          <w:rFonts w:ascii="Times New Roman" w:eastAsia="Times New Roman" w:hAnsi="Times New Roman" w:cs="Times New Roman"/>
          <w:color w:val="000000"/>
          <w:lang w:eastAsia="en-AU"/>
        </w:rPr>
        <w:t>,</w:t>
      </w:r>
      <w:r w:rsidR="0085735D">
        <w:rPr>
          <w:rFonts w:ascii="Times New Roman" w:eastAsia="Times New Roman" w:hAnsi="Times New Roman" w:cs="Times New Roman"/>
          <w:color w:val="000000"/>
          <w:lang w:eastAsia="en-AU"/>
        </w:rPr>
        <w:t xml:space="preserve"> for the purposes of the Act.</w:t>
      </w:r>
    </w:p>
    <w:p w14:paraId="1CBE7E0F" w14:textId="77777777" w:rsidR="0085735D" w:rsidRDefault="0085735D" w:rsidP="00967005">
      <w:pPr>
        <w:shd w:val="clear" w:color="auto" w:fill="FFFFFF"/>
        <w:spacing w:after="0"/>
        <w:rPr>
          <w:rFonts w:ascii="Times New Roman" w:eastAsia="Times New Roman" w:hAnsi="Times New Roman" w:cs="Times New Roman"/>
          <w:color w:val="000000"/>
          <w:lang w:eastAsia="en-AU"/>
        </w:rPr>
      </w:pPr>
    </w:p>
    <w:p w14:paraId="02D082F7" w14:textId="3347A94C" w:rsidR="00DF5921" w:rsidRPr="00EB5A98" w:rsidRDefault="00DF5921" w:rsidP="00DF5921">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color w:val="000000"/>
          <w:lang w:eastAsia="en-AU"/>
        </w:rPr>
        <w:t xml:space="preserve">Finally, </w:t>
      </w:r>
      <w:r>
        <w:rPr>
          <w:rFonts w:ascii="Times New Roman" w:eastAsia="Times New Roman" w:hAnsi="Times New Roman" w:cs="Times New Roman"/>
          <w:lang w:eastAsia="en-AU"/>
        </w:rPr>
        <w:t xml:space="preserve">the Consequential </w:t>
      </w:r>
      <w:r w:rsidR="003A1379">
        <w:rPr>
          <w:rFonts w:ascii="Times New Roman" w:eastAsia="Times New Roman" w:hAnsi="Times New Roman" w:cs="Times New Roman"/>
          <w:lang w:eastAsia="en-AU"/>
        </w:rPr>
        <w:t xml:space="preserve">Amendment </w:t>
      </w:r>
      <w:r>
        <w:rPr>
          <w:rFonts w:ascii="Times New Roman" w:eastAsia="Times New Roman" w:hAnsi="Times New Roman" w:cs="Times New Roman"/>
          <w:lang w:eastAsia="en-AU"/>
        </w:rPr>
        <w:t>Instrument makes a small number of</w:t>
      </w:r>
      <w:r w:rsidRPr="00EB5A98">
        <w:rPr>
          <w:rFonts w:ascii="Times New Roman" w:eastAsia="Calibri" w:hAnsi="Times New Roman" w:cs="Times New Roman"/>
          <w:iCs/>
          <w:szCs w:val="20"/>
        </w:rPr>
        <w:t xml:space="preserve"> </w:t>
      </w:r>
      <w:r>
        <w:rPr>
          <w:rFonts w:ascii="Times New Roman" w:eastAsia="Calibri" w:hAnsi="Times New Roman" w:cs="Times New Roman"/>
          <w:iCs/>
          <w:szCs w:val="20"/>
        </w:rPr>
        <w:t xml:space="preserve">minor, </w:t>
      </w:r>
      <w:r w:rsidRPr="00EB5A98">
        <w:rPr>
          <w:rFonts w:ascii="Times New Roman" w:eastAsia="Calibri" w:hAnsi="Times New Roman" w:cs="Times New Roman"/>
          <w:iCs/>
          <w:szCs w:val="20"/>
        </w:rPr>
        <w:t xml:space="preserve">consequential amendments to </w:t>
      </w:r>
      <w:r>
        <w:rPr>
          <w:rFonts w:ascii="Times New Roman" w:eastAsia="Calibri" w:hAnsi="Times New Roman" w:cs="Times New Roman"/>
          <w:iCs/>
          <w:szCs w:val="20"/>
        </w:rPr>
        <w:t xml:space="preserve">update references to TGO 88 in the </w:t>
      </w:r>
      <w:r w:rsidRPr="005038BD">
        <w:rPr>
          <w:rFonts w:ascii="Times New Roman" w:eastAsia="Calibri" w:hAnsi="Times New Roman" w:cs="Times New Roman"/>
          <w:i/>
          <w:szCs w:val="20"/>
        </w:rPr>
        <w:t>Therapeutic Goods (Standard for Faecal Microbiota Transplant Products) (TGO 105) Order 2020</w:t>
      </w:r>
      <w:r>
        <w:rPr>
          <w:rFonts w:ascii="Times New Roman" w:eastAsia="Calibri" w:hAnsi="Times New Roman" w:cs="Times New Roman"/>
          <w:iCs/>
          <w:szCs w:val="20"/>
        </w:rPr>
        <w:t xml:space="preserve"> and the </w:t>
      </w:r>
      <w:r w:rsidRPr="005038BD">
        <w:rPr>
          <w:rFonts w:ascii="Times New Roman" w:eastAsia="Calibri" w:hAnsi="Times New Roman" w:cs="Times New Roman"/>
          <w:i/>
          <w:szCs w:val="20"/>
        </w:rPr>
        <w:t>Therapeutic Goods (Manufacturing Principles) Determination 2020</w:t>
      </w:r>
      <w:r>
        <w:rPr>
          <w:rFonts w:ascii="Times New Roman" w:eastAsia="Calibri" w:hAnsi="Times New Roman" w:cs="Times New Roman"/>
          <w:iCs/>
          <w:szCs w:val="20"/>
        </w:rPr>
        <w:t xml:space="preserve"> </w:t>
      </w:r>
      <w:r>
        <w:rPr>
          <w:rFonts w:ascii="Times New Roman" w:eastAsia="Times New Roman" w:hAnsi="Times New Roman" w:cs="Times New Roman"/>
          <w:lang w:eastAsia="en-AU"/>
        </w:rPr>
        <w:t xml:space="preserve">with references to the new </w:t>
      </w:r>
      <w:r w:rsidRPr="00EB5A98">
        <w:rPr>
          <w:rFonts w:ascii="Times New Roman" w:eastAsia="Times New Roman" w:hAnsi="Times New Roman" w:cs="Times New Roman"/>
          <w:lang w:eastAsia="en-AU"/>
        </w:rPr>
        <w:t>TGO 108.</w:t>
      </w:r>
    </w:p>
    <w:p w14:paraId="3F87771C" w14:textId="77777777" w:rsidR="00DF5921" w:rsidRDefault="00DF5921" w:rsidP="00967005">
      <w:pPr>
        <w:shd w:val="clear" w:color="auto" w:fill="FFFFFF"/>
        <w:spacing w:after="0"/>
        <w:rPr>
          <w:rFonts w:ascii="Times New Roman" w:eastAsia="Times New Roman" w:hAnsi="Times New Roman" w:cs="Times New Roman"/>
          <w:color w:val="000000"/>
          <w:lang w:eastAsia="en-AU"/>
        </w:rPr>
      </w:pPr>
    </w:p>
    <w:p w14:paraId="01399867" w14:textId="46DBE864" w:rsidR="00882617" w:rsidRPr="00EB5A98" w:rsidRDefault="00E12D79" w:rsidP="004B2484">
      <w:pPr>
        <w:keepNext/>
        <w:autoSpaceDE w:val="0"/>
        <w:autoSpaceDN w:val="0"/>
        <w:adjustRightInd w:val="0"/>
        <w:spacing w:after="0"/>
        <w:rPr>
          <w:rFonts w:ascii="Times New Roman" w:eastAsia="Times New Roman" w:hAnsi="Times New Roman" w:cs="Times New Roman"/>
          <w:b/>
          <w:lang w:eastAsia="en-AU"/>
        </w:rPr>
      </w:pPr>
      <w:bookmarkStart w:id="5" w:name="_Hlk87617677"/>
      <w:r w:rsidRPr="00EB5A98">
        <w:rPr>
          <w:rFonts w:ascii="Times New Roman" w:eastAsia="Times New Roman" w:hAnsi="Times New Roman" w:cs="Times New Roman"/>
          <w:b/>
          <w:lang w:eastAsia="en-AU"/>
        </w:rPr>
        <w:t>Consultation</w:t>
      </w:r>
    </w:p>
    <w:bookmarkEnd w:id="5"/>
    <w:p w14:paraId="1998556D" w14:textId="53EC85FC" w:rsidR="00986BB3" w:rsidRPr="004B2484" w:rsidRDefault="00986BB3" w:rsidP="004B2484">
      <w:pPr>
        <w:shd w:val="clear" w:color="auto" w:fill="FFFFFF"/>
        <w:spacing w:after="0"/>
        <w:rPr>
          <w:rFonts w:ascii="Times New Roman" w:eastAsia="Times New Roman" w:hAnsi="Times New Roman" w:cs="Times New Roman"/>
          <w:color w:val="000000"/>
          <w:lang w:eastAsia="en-AU"/>
        </w:rPr>
      </w:pPr>
    </w:p>
    <w:p w14:paraId="33DCF907" w14:textId="4250BCA0" w:rsidR="00EB5A98" w:rsidRPr="00EE4301" w:rsidRDefault="00EB5A98" w:rsidP="00EE4301">
      <w:pPr>
        <w:autoSpaceDE w:val="0"/>
        <w:autoSpaceDN w:val="0"/>
        <w:adjustRightInd w:val="0"/>
        <w:spacing w:after="0"/>
        <w:rPr>
          <w:rFonts w:ascii="Times New Roman" w:hAnsi="Times New Roman" w:cs="Times New Roman"/>
        </w:rPr>
      </w:pPr>
      <w:r w:rsidRPr="00EE4301">
        <w:rPr>
          <w:rFonts w:ascii="Times New Roman" w:hAnsi="Times New Roman" w:cs="Times New Roman"/>
        </w:rPr>
        <w:t>The Office of Best Practice Regulation (“OBPR”) advised that a regulation impact statement was not required in relation to the making of this package of instruments</w:t>
      </w:r>
      <w:r w:rsidR="00AC3C35">
        <w:rPr>
          <w:rFonts w:ascii="Times New Roman" w:hAnsi="Times New Roman" w:cs="Times New Roman"/>
        </w:rPr>
        <w:t xml:space="preserve"> (OBPR ID 43510)</w:t>
      </w:r>
      <w:r w:rsidRPr="00EE4301">
        <w:rPr>
          <w:rFonts w:ascii="Times New Roman" w:hAnsi="Times New Roman" w:cs="Times New Roman"/>
        </w:rPr>
        <w:t xml:space="preserve">. </w:t>
      </w:r>
      <w:r w:rsidR="00AC3C35">
        <w:rPr>
          <w:rFonts w:ascii="Times New Roman" w:hAnsi="Times New Roman" w:cs="Times New Roman"/>
        </w:rPr>
        <w:t xml:space="preserve">A certification process was sufficient on the basis that the legislative instruments are remade without major substantive changes. </w:t>
      </w:r>
      <w:r w:rsidRPr="00EE4301">
        <w:rPr>
          <w:rFonts w:ascii="Times New Roman" w:hAnsi="Times New Roman" w:cs="Times New Roman"/>
        </w:rPr>
        <w:t xml:space="preserve">The changes incorporated into these instruments </w:t>
      </w:r>
      <w:r w:rsidR="00AC3C35">
        <w:rPr>
          <w:rFonts w:ascii="Times New Roman" w:hAnsi="Times New Roman" w:cs="Times New Roman"/>
        </w:rPr>
        <w:t>are</w:t>
      </w:r>
      <w:r w:rsidR="00AC3C35" w:rsidRPr="00EE4301">
        <w:rPr>
          <w:rFonts w:ascii="Times New Roman" w:hAnsi="Times New Roman" w:cs="Times New Roman"/>
        </w:rPr>
        <w:t xml:space="preserve"> </w:t>
      </w:r>
      <w:r w:rsidRPr="00EE4301">
        <w:rPr>
          <w:rFonts w:ascii="Times New Roman" w:hAnsi="Times New Roman" w:cs="Times New Roman"/>
        </w:rPr>
        <w:t>only minor in nature and all relevant stakeholders were given notice of the changes</w:t>
      </w:r>
      <w:r w:rsidR="00AC3C35">
        <w:rPr>
          <w:rFonts w:ascii="Times New Roman" w:hAnsi="Times New Roman" w:cs="Times New Roman"/>
        </w:rPr>
        <w:t>.</w:t>
      </w:r>
    </w:p>
    <w:p w14:paraId="4155D528" w14:textId="67A8B853" w:rsidR="00CB01EB" w:rsidRPr="00EE4301" w:rsidRDefault="00CB01EB" w:rsidP="00EE4301">
      <w:pPr>
        <w:autoSpaceDE w:val="0"/>
        <w:autoSpaceDN w:val="0"/>
        <w:adjustRightInd w:val="0"/>
        <w:spacing w:after="0"/>
        <w:rPr>
          <w:rFonts w:ascii="Times New Roman" w:hAnsi="Times New Roman" w:cs="Times New Roman"/>
        </w:rPr>
      </w:pPr>
    </w:p>
    <w:p w14:paraId="2E24C4E3" w14:textId="6B98B70A" w:rsidR="00892754" w:rsidRDefault="00EB5A98" w:rsidP="00EE4301">
      <w:pPr>
        <w:autoSpaceDE w:val="0"/>
        <w:autoSpaceDN w:val="0"/>
        <w:adjustRightInd w:val="0"/>
        <w:spacing w:after="0"/>
        <w:rPr>
          <w:rFonts w:ascii="Times New Roman" w:hAnsi="Times New Roman" w:cs="Times New Roman"/>
        </w:rPr>
      </w:pPr>
      <w:r w:rsidRPr="00EE4301">
        <w:rPr>
          <w:rFonts w:ascii="Times New Roman" w:hAnsi="Times New Roman" w:cs="Times New Roman"/>
        </w:rPr>
        <w:t xml:space="preserve">Extensive consultation was conducted in relation to development of these instruments. </w:t>
      </w:r>
      <w:r w:rsidR="00422A7E" w:rsidRPr="00EB5A98">
        <w:rPr>
          <w:rFonts w:ascii="Times New Roman" w:hAnsi="Times New Roman" w:cs="Times New Roman"/>
        </w:rPr>
        <w:t>Public consultation was open</w:t>
      </w:r>
      <w:r>
        <w:rPr>
          <w:rFonts w:ascii="Times New Roman" w:hAnsi="Times New Roman" w:cs="Times New Roman"/>
        </w:rPr>
        <w:t xml:space="preserve"> for</w:t>
      </w:r>
      <w:r w:rsidR="00422A7E" w:rsidRPr="00EB5A98">
        <w:rPr>
          <w:rFonts w:ascii="Times New Roman" w:hAnsi="Times New Roman" w:cs="Times New Roman"/>
        </w:rPr>
        <w:t xml:space="preserve"> </w:t>
      </w:r>
      <w:r>
        <w:rPr>
          <w:rFonts w:ascii="Times New Roman" w:hAnsi="Times New Roman" w:cs="Times New Roman"/>
        </w:rPr>
        <w:t xml:space="preserve">six weeks </w:t>
      </w:r>
      <w:r w:rsidRPr="00EB5A98">
        <w:rPr>
          <w:rFonts w:ascii="Times New Roman" w:hAnsi="Times New Roman" w:cs="Times New Roman"/>
        </w:rPr>
        <w:t xml:space="preserve">between </w:t>
      </w:r>
      <w:r w:rsidR="00422A7E" w:rsidRPr="00EB5A98">
        <w:rPr>
          <w:rFonts w:ascii="Times New Roman" w:hAnsi="Times New Roman" w:cs="Times New Roman"/>
        </w:rPr>
        <w:t>27 May</w:t>
      </w:r>
      <w:r>
        <w:rPr>
          <w:rFonts w:ascii="Times New Roman" w:hAnsi="Times New Roman" w:cs="Times New Roman"/>
        </w:rPr>
        <w:t xml:space="preserve"> </w:t>
      </w:r>
      <w:r w:rsidR="00892754">
        <w:rPr>
          <w:rFonts w:ascii="Times New Roman" w:hAnsi="Times New Roman" w:cs="Times New Roman"/>
        </w:rPr>
        <w:t xml:space="preserve">2021 </w:t>
      </w:r>
      <w:r>
        <w:rPr>
          <w:rFonts w:ascii="Times New Roman" w:hAnsi="Times New Roman" w:cs="Times New Roman"/>
        </w:rPr>
        <w:t>and</w:t>
      </w:r>
      <w:r w:rsidR="00892754">
        <w:rPr>
          <w:rFonts w:ascii="Times New Roman" w:hAnsi="Times New Roman" w:cs="Times New Roman"/>
        </w:rPr>
        <w:t xml:space="preserve"> </w:t>
      </w:r>
      <w:r w:rsidR="00422A7E" w:rsidRPr="00EB5A98">
        <w:rPr>
          <w:rFonts w:ascii="Times New Roman" w:hAnsi="Times New Roman" w:cs="Times New Roman"/>
        </w:rPr>
        <w:t>11 July 2021</w:t>
      </w:r>
      <w:r>
        <w:rPr>
          <w:rFonts w:ascii="Times New Roman" w:hAnsi="Times New Roman" w:cs="Times New Roman"/>
        </w:rPr>
        <w:t>. The consultation paper proposed</w:t>
      </w:r>
      <w:r w:rsidR="00422A7E" w:rsidRPr="00EB5A98">
        <w:rPr>
          <w:rFonts w:ascii="Times New Roman" w:hAnsi="Times New Roman" w:cs="Times New Roman"/>
        </w:rPr>
        <w:t xml:space="preserve"> to remake the standards and legislative instruments for HCT products, </w:t>
      </w:r>
      <w:proofErr w:type="gramStart"/>
      <w:r w:rsidR="00422A7E" w:rsidRPr="00EB5A98">
        <w:rPr>
          <w:rFonts w:ascii="Times New Roman" w:hAnsi="Times New Roman" w:cs="Times New Roman"/>
        </w:rPr>
        <w:t>blood</w:t>
      </w:r>
      <w:proofErr w:type="gramEnd"/>
      <w:r w:rsidR="00422A7E" w:rsidRPr="00EB5A98">
        <w:rPr>
          <w:rFonts w:ascii="Times New Roman" w:hAnsi="Times New Roman" w:cs="Times New Roman"/>
        </w:rPr>
        <w:t xml:space="preserve"> and blood components without substantially altering the current </w:t>
      </w:r>
      <w:r>
        <w:rPr>
          <w:rFonts w:ascii="Times New Roman" w:hAnsi="Times New Roman" w:cs="Times New Roman"/>
        </w:rPr>
        <w:t xml:space="preserve">substantive requirements of the </w:t>
      </w:r>
      <w:r w:rsidR="00422A7E" w:rsidRPr="00EB5A98">
        <w:rPr>
          <w:rFonts w:ascii="Times New Roman" w:hAnsi="Times New Roman" w:cs="Times New Roman"/>
        </w:rPr>
        <w:t xml:space="preserve">standards. </w:t>
      </w:r>
      <w:r>
        <w:rPr>
          <w:rFonts w:ascii="Times New Roman" w:hAnsi="Times New Roman" w:cs="Times New Roman"/>
        </w:rPr>
        <w:t>All proposed substantive changes were included in the consultation paper for stakeholder comment and discussion</w:t>
      </w:r>
      <w:r w:rsidR="00892754">
        <w:rPr>
          <w:rFonts w:ascii="Times New Roman" w:hAnsi="Times New Roman" w:cs="Times New Roman"/>
        </w:rPr>
        <w:t>, i</w:t>
      </w:r>
      <w:r>
        <w:rPr>
          <w:rFonts w:ascii="Times New Roman" w:hAnsi="Times New Roman" w:cs="Times New Roman"/>
        </w:rPr>
        <w:t>nclud</w:t>
      </w:r>
      <w:r w:rsidR="00892754">
        <w:rPr>
          <w:rFonts w:ascii="Times New Roman" w:hAnsi="Times New Roman" w:cs="Times New Roman"/>
        </w:rPr>
        <w:t>ing</w:t>
      </w:r>
      <w:r>
        <w:rPr>
          <w:rFonts w:ascii="Times New Roman" w:hAnsi="Times New Roman" w:cs="Times New Roman"/>
        </w:rPr>
        <w:t xml:space="preserve"> </w:t>
      </w:r>
      <w:r w:rsidR="00892754">
        <w:rPr>
          <w:rFonts w:ascii="Times New Roman" w:hAnsi="Times New Roman" w:cs="Times New Roman"/>
        </w:rPr>
        <w:t>a small number of proposed</w:t>
      </w:r>
      <w:r w:rsidR="00422A7E" w:rsidRPr="00EB5A98">
        <w:rPr>
          <w:rFonts w:ascii="Times New Roman" w:hAnsi="Times New Roman" w:cs="Times New Roman"/>
        </w:rPr>
        <w:t xml:space="preserve"> amendments </w:t>
      </w:r>
      <w:r w:rsidR="00892754">
        <w:rPr>
          <w:rFonts w:ascii="Times New Roman" w:hAnsi="Times New Roman" w:cs="Times New Roman"/>
        </w:rPr>
        <w:t>t</w:t>
      </w:r>
      <w:r w:rsidR="00422A7E" w:rsidRPr="00EB5A98">
        <w:rPr>
          <w:rFonts w:ascii="Times New Roman" w:hAnsi="Times New Roman" w:cs="Times New Roman"/>
        </w:rPr>
        <w:t>o reduce regulatory burden</w:t>
      </w:r>
      <w:r w:rsidR="004E449E">
        <w:rPr>
          <w:rFonts w:ascii="Times New Roman" w:hAnsi="Times New Roman" w:cs="Times New Roman"/>
        </w:rPr>
        <w:t>.</w:t>
      </w:r>
      <w:r w:rsidR="00892754">
        <w:rPr>
          <w:rFonts w:ascii="Times New Roman" w:hAnsi="Times New Roman" w:cs="Times New Roman"/>
        </w:rPr>
        <w:t xml:space="preserve"> </w:t>
      </w:r>
      <w:r w:rsidR="004E449E">
        <w:rPr>
          <w:rFonts w:ascii="Times New Roman" w:hAnsi="Times New Roman" w:cs="Times New Roman"/>
        </w:rPr>
        <w:t>F</w:t>
      </w:r>
      <w:r w:rsidR="00892754">
        <w:rPr>
          <w:rFonts w:ascii="Times New Roman" w:hAnsi="Times New Roman" w:cs="Times New Roman"/>
        </w:rPr>
        <w:t>or example</w:t>
      </w:r>
      <w:r w:rsidR="004E449E">
        <w:rPr>
          <w:rFonts w:ascii="Times New Roman" w:hAnsi="Times New Roman" w:cs="Times New Roman"/>
        </w:rPr>
        <w:t>,</w:t>
      </w:r>
      <w:r w:rsidR="00892754">
        <w:rPr>
          <w:rFonts w:ascii="Times New Roman" w:hAnsi="Times New Roman" w:cs="Times New Roman"/>
        </w:rPr>
        <w:t xml:space="preserve"> in relation to</w:t>
      </w:r>
      <w:r w:rsidR="00422A7E" w:rsidRPr="00EB5A98">
        <w:rPr>
          <w:rFonts w:ascii="Times New Roman" w:hAnsi="Times New Roman" w:cs="Times New Roman"/>
        </w:rPr>
        <w:t xml:space="preserve"> exemptions for donors for autologous and directed allogenic HCT products, reducing deferral period for donors with high-risk sexual behaviour and </w:t>
      </w:r>
      <w:r w:rsidR="00581C0E">
        <w:rPr>
          <w:rFonts w:ascii="Times New Roman" w:hAnsi="Times New Roman" w:cs="Times New Roman"/>
        </w:rPr>
        <w:t xml:space="preserve">allowing alternatives for </w:t>
      </w:r>
      <w:r w:rsidR="00422A7E" w:rsidRPr="00EB5A98">
        <w:rPr>
          <w:rFonts w:ascii="Times New Roman" w:hAnsi="Times New Roman" w:cs="Times New Roman"/>
        </w:rPr>
        <w:t xml:space="preserve">donors who have had potential exposure to malaria may be accepted without any deferral period if the HCT material </w:t>
      </w:r>
      <w:r w:rsidR="004E449E">
        <w:rPr>
          <w:rFonts w:ascii="Times New Roman" w:hAnsi="Times New Roman" w:cs="Times New Roman"/>
        </w:rPr>
        <w:t xml:space="preserve">is </w:t>
      </w:r>
      <w:r w:rsidR="00422A7E" w:rsidRPr="00EB5A98">
        <w:rPr>
          <w:rFonts w:ascii="Times New Roman" w:hAnsi="Times New Roman" w:cs="Times New Roman"/>
        </w:rPr>
        <w:t>manufacture</w:t>
      </w:r>
      <w:r w:rsidR="004E449E">
        <w:rPr>
          <w:rFonts w:ascii="Times New Roman" w:hAnsi="Times New Roman" w:cs="Times New Roman"/>
        </w:rPr>
        <w:t xml:space="preserve">d using </w:t>
      </w:r>
      <w:r w:rsidR="00422A7E" w:rsidRPr="00EB5A98">
        <w:rPr>
          <w:rFonts w:ascii="Times New Roman" w:hAnsi="Times New Roman" w:cs="Times New Roman"/>
        </w:rPr>
        <w:t>specified additional treatments.</w:t>
      </w:r>
    </w:p>
    <w:p w14:paraId="0BA22C24" w14:textId="77777777" w:rsidR="00892754" w:rsidRDefault="00892754" w:rsidP="00EE4301">
      <w:pPr>
        <w:autoSpaceDE w:val="0"/>
        <w:autoSpaceDN w:val="0"/>
        <w:adjustRightInd w:val="0"/>
        <w:spacing w:after="0"/>
        <w:rPr>
          <w:rFonts w:ascii="Times New Roman" w:hAnsi="Times New Roman" w:cs="Times New Roman"/>
        </w:rPr>
      </w:pPr>
    </w:p>
    <w:p w14:paraId="2C152643" w14:textId="6E56BC2E" w:rsidR="00422A7E" w:rsidRDefault="00422A7E" w:rsidP="00EE4301">
      <w:pPr>
        <w:autoSpaceDE w:val="0"/>
        <w:autoSpaceDN w:val="0"/>
        <w:adjustRightInd w:val="0"/>
        <w:spacing w:after="0"/>
        <w:rPr>
          <w:rFonts w:ascii="Times New Roman" w:hAnsi="Times New Roman" w:cs="Times New Roman"/>
        </w:rPr>
      </w:pPr>
      <w:r w:rsidRPr="00EB5A98">
        <w:rPr>
          <w:rFonts w:ascii="Times New Roman" w:hAnsi="Times New Roman" w:cs="Times New Roman"/>
        </w:rPr>
        <w:t>The paper also proposed increase</w:t>
      </w:r>
      <w:r w:rsidR="00EB5A98">
        <w:rPr>
          <w:rFonts w:ascii="Times New Roman" w:hAnsi="Times New Roman" w:cs="Times New Roman"/>
        </w:rPr>
        <w:t>s</w:t>
      </w:r>
      <w:r w:rsidRPr="00EB5A98">
        <w:rPr>
          <w:rFonts w:ascii="Times New Roman" w:hAnsi="Times New Roman" w:cs="Times New Roman"/>
        </w:rPr>
        <w:t xml:space="preserve"> in regulation for mandating additional information on labels for Class 3 and 4 biologicals, testing ‘plasma for fractionation only donors’ for HBV by nucleic acid testing (NAT) and mandating processing timeframe of 72 hours for completion of processing for human cardiovascular tissue products.</w:t>
      </w:r>
    </w:p>
    <w:p w14:paraId="6D761E46" w14:textId="77777777" w:rsidR="00C16A57" w:rsidRPr="00EB5A98" w:rsidRDefault="00C16A57" w:rsidP="00EE4301">
      <w:pPr>
        <w:autoSpaceDE w:val="0"/>
        <w:autoSpaceDN w:val="0"/>
        <w:adjustRightInd w:val="0"/>
        <w:spacing w:after="0"/>
        <w:rPr>
          <w:rFonts w:ascii="Times New Roman" w:hAnsi="Times New Roman" w:cs="Times New Roman"/>
        </w:rPr>
      </w:pPr>
    </w:p>
    <w:p w14:paraId="1CB87B8D" w14:textId="4EFC9065" w:rsidR="00892754" w:rsidRDefault="00C16A57" w:rsidP="00695F53">
      <w:pPr>
        <w:spacing w:after="0"/>
        <w:rPr>
          <w:rFonts w:ascii="Times New Roman" w:hAnsi="Times New Roman" w:cs="Times New Roman"/>
        </w:rPr>
      </w:pPr>
      <w:r>
        <w:rPr>
          <w:rFonts w:ascii="Times New Roman" w:hAnsi="Times New Roman" w:cs="Times New Roman"/>
        </w:rPr>
        <w:t xml:space="preserve">The TGA received </w:t>
      </w:r>
      <w:r w:rsidR="00422A7E" w:rsidRPr="00EB5A98">
        <w:rPr>
          <w:rFonts w:ascii="Times New Roman" w:hAnsi="Times New Roman" w:cs="Times New Roman"/>
        </w:rPr>
        <w:t>33 responses</w:t>
      </w:r>
      <w:r w:rsidR="00892754">
        <w:rPr>
          <w:rFonts w:ascii="Times New Roman" w:hAnsi="Times New Roman" w:cs="Times New Roman"/>
        </w:rPr>
        <w:t xml:space="preserve">, including from </w:t>
      </w:r>
      <w:r w:rsidR="00422A7E" w:rsidRPr="00EB5A98">
        <w:rPr>
          <w:rFonts w:ascii="Times New Roman" w:hAnsi="Times New Roman" w:cs="Times New Roman"/>
        </w:rPr>
        <w:t>sponsors, patient</w:t>
      </w:r>
      <w:r>
        <w:rPr>
          <w:rFonts w:ascii="Times New Roman" w:hAnsi="Times New Roman" w:cs="Times New Roman"/>
        </w:rPr>
        <w:t>s,</w:t>
      </w:r>
      <w:r w:rsidR="00422A7E" w:rsidRPr="00EB5A98">
        <w:rPr>
          <w:rFonts w:ascii="Times New Roman" w:hAnsi="Times New Roman" w:cs="Times New Roman"/>
        </w:rPr>
        <w:t xml:space="preserve"> and </w:t>
      </w:r>
      <w:r>
        <w:rPr>
          <w:rFonts w:ascii="Times New Roman" w:hAnsi="Times New Roman" w:cs="Times New Roman"/>
        </w:rPr>
        <w:t>i</w:t>
      </w:r>
      <w:r w:rsidR="00422A7E" w:rsidRPr="00EB5A98">
        <w:rPr>
          <w:rFonts w:ascii="Times New Roman" w:hAnsi="Times New Roman" w:cs="Times New Roman"/>
        </w:rPr>
        <w:t xml:space="preserve">ndustry </w:t>
      </w:r>
      <w:r w:rsidR="00892754">
        <w:rPr>
          <w:rFonts w:ascii="Times New Roman" w:hAnsi="Times New Roman" w:cs="Times New Roman"/>
        </w:rPr>
        <w:t>representative bodies such as the</w:t>
      </w:r>
      <w:r w:rsidR="00422A7E" w:rsidRPr="00EB5A98">
        <w:rPr>
          <w:rFonts w:ascii="Times New Roman" w:hAnsi="Times New Roman" w:cs="Times New Roman"/>
        </w:rPr>
        <w:t xml:space="preserve"> International Society for Cell and Gene Therapy (</w:t>
      </w:r>
      <w:r>
        <w:rPr>
          <w:rFonts w:ascii="Times New Roman" w:hAnsi="Times New Roman" w:cs="Times New Roman"/>
        </w:rPr>
        <w:t>“</w:t>
      </w:r>
      <w:r w:rsidR="00422A7E" w:rsidRPr="00EB5A98">
        <w:rPr>
          <w:rFonts w:ascii="Times New Roman" w:hAnsi="Times New Roman" w:cs="Times New Roman"/>
        </w:rPr>
        <w:t>ISCT</w:t>
      </w:r>
      <w:r>
        <w:rPr>
          <w:rFonts w:ascii="Times New Roman" w:hAnsi="Times New Roman" w:cs="Times New Roman"/>
        </w:rPr>
        <w:t>”</w:t>
      </w:r>
      <w:r w:rsidR="00422A7E" w:rsidRPr="00EB5A98">
        <w:rPr>
          <w:rFonts w:ascii="Times New Roman" w:hAnsi="Times New Roman" w:cs="Times New Roman"/>
        </w:rPr>
        <w:t xml:space="preserve">), Eye Bank Association of Australia </w:t>
      </w:r>
      <w:r w:rsidR="004E449E">
        <w:rPr>
          <w:rFonts w:ascii="Times New Roman" w:hAnsi="Times New Roman" w:cs="Times New Roman"/>
        </w:rPr>
        <w:t>and</w:t>
      </w:r>
      <w:r w:rsidR="00422A7E" w:rsidRPr="00EB5A98">
        <w:rPr>
          <w:rFonts w:ascii="Times New Roman" w:hAnsi="Times New Roman" w:cs="Times New Roman"/>
        </w:rPr>
        <w:t xml:space="preserve"> New Zealand</w:t>
      </w:r>
      <w:r>
        <w:rPr>
          <w:rFonts w:ascii="Times New Roman" w:hAnsi="Times New Roman" w:cs="Times New Roman"/>
        </w:rPr>
        <w:t xml:space="preserve"> </w:t>
      </w:r>
      <w:r w:rsidR="00422A7E" w:rsidRPr="00EB5A98">
        <w:rPr>
          <w:rFonts w:ascii="Times New Roman" w:hAnsi="Times New Roman" w:cs="Times New Roman"/>
        </w:rPr>
        <w:t>(</w:t>
      </w:r>
      <w:r>
        <w:rPr>
          <w:rFonts w:ascii="Times New Roman" w:hAnsi="Times New Roman" w:cs="Times New Roman"/>
        </w:rPr>
        <w:t>“</w:t>
      </w:r>
      <w:r w:rsidR="00422A7E" w:rsidRPr="00EB5A98">
        <w:rPr>
          <w:rFonts w:ascii="Times New Roman" w:hAnsi="Times New Roman" w:cs="Times New Roman"/>
        </w:rPr>
        <w:t>EBAANZ</w:t>
      </w:r>
      <w:r>
        <w:rPr>
          <w:rFonts w:ascii="Times New Roman" w:hAnsi="Times New Roman" w:cs="Times New Roman"/>
        </w:rPr>
        <w:t>”</w:t>
      </w:r>
      <w:r w:rsidR="00422A7E" w:rsidRPr="00EB5A98">
        <w:rPr>
          <w:rFonts w:ascii="Times New Roman" w:hAnsi="Times New Roman" w:cs="Times New Roman"/>
        </w:rPr>
        <w:t xml:space="preserve">), Australian Tissue Donation Network, </w:t>
      </w:r>
      <w:r w:rsidR="00892754">
        <w:rPr>
          <w:rFonts w:ascii="Times New Roman" w:hAnsi="Times New Roman" w:cs="Times New Roman"/>
        </w:rPr>
        <w:t>s</w:t>
      </w:r>
      <w:r w:rsidR="00422A7E" w:rsidRPr="00EB5A98">
        <w:rPr>
          <w:rFonts w:ascii="Times New Roman" w:hAnsi="Times New Roman" w:cs="Times New Roman"/>
        </w:rPr>
        <w:t xml:space="preserve">tate and </w:t>
      </w:r>
      <w:r w:rsidR="00892754">
        <w:rPr>
          <w:rFonts w:ascii="Times New Roman" w:hAnsi="Times New Roman" w:cs="Times New Roman"/>
        </w:rPr>
        <w:t>t</w:t>
      </w:r>
      <w:r w:rsidR="00422A7E" w:rsidRPr="00EB5A98">
        <w:rPr>
          <w:rFonts w:ascii="Times New Roman" w:hAnsi="Times New Roman" w:cs="Times New Roman"/>
        </w:rPr>
        <w:t>erritor</w:t>
      </w:r>
      <w:r w:rsidR="00892754">
        <w:rPr>
          <w:rFonts w:ascii="Times New Roman" w:hAnsi="Times New Roman" w:cs="Times New Roman"/>
        </w:rPr>
        <w:t>y</w:t>
      </w:r>
      <w:r w:rsidR="00422A7E" w:rsidRPr="00EB5A98">
        <w:rPr>
          <w:rFonts w:ascii="Times New Roman" w:hAnsi="Times New Roman" w:cs="Times New Roman"/>
        </w:rPr>
        <w:t xml:space="preserve"> </w:t>
      </w:r>
      <w:r w:rsidR="00892754">
        <w:rPr>
          <w:rFonts w:ascii="Times New Roman" w:hAnsi="Times New Roman" w:cs="Times New Roman"/>
        </w:rPr>
        <w:t>t</w:t>
      </w:r>
      <w:r w:rsidR="00422A7E" w:rsidRPr="00EB5A98">
        <w:rPr>
          <w:rFonts w:ascii="Times New Roman" w:hAnsi="Times New Roman" w:cs="Times New Roman"/>
        </w:rPr>
        <w:t xml:space="preserve">issue banks, </w:t>
      </w:r>
      <w:r w:rsidR="00892754">
        <w:rPr>
          <w:rFonts w:ascii="Times New Roman" w:hAnsi="Times New Roman" w:cs="Times New Roman"/>
        </w:rPr>
        <w:t xml:space="preserve">the </w:t>
      </w:r>
      <w:r w:rsidR="00422A7E" w:rsidRPr="00EB5A98">
        <w:rPr>
          <w:rFonts w:ascii="Times New Roman" w:hAnsi="Times New Roman" w:cs="Times New Roman"/>
        </w:rPr>
        <w:t>Biotherapeutics Association of Australasia, Gilead Sciences Pty Ltd, Janssen-Cilag Pty Ltd, Novartis, Australian Red Cross Lifeblood</w:t>
      </w:r>
      <w:r w:rsidR="00892754">
        <w:rPr>
          <w:rFonts w:ascii="Times New Roman" w:hAnsi="Times New Roman" w:cs="Times New Roman"/>
        </w:rPr>
        <w:t xml:space="preserve"> and</w:t>
      </w:r>
      <w:r w:rsidR="00422A7E" w:rsidRPr="00EB5A98">
        <w:rPr>
          <w:rFonts w:ascii="Times New Roman" w:hAnsi="Times New Roman" w:cs="Times New Roman"/>
        </w:rPr>
        <w:t xml:space="preserve"> CSL Behring.</w:t>
      </w:r>
    </w:p>
    <w:p w14:paraId="4A3C4BDB" w14:textId="77777777" w:rsidR="00695F53" w:rsidRDefault="00695F53" w:rsidP="00695F53">
      <w:pPr>
        <w:spacing w:after="0"/>
        <w:rPr>
          <w:rFonts w:ascii="Times New Roman" w:hAnsi="Times New Roman" w:cs="Times New Roman"/>
        </w:rPr>
      </w:pPr>
    </w:p>
    <w:p w14:paraId="5665239D" w14:textId="0636F03F" w:rsidR="00892754" w:rsidRDefault="00892754" w:rsidP="00695F53">
      <w:pPr>
        <w:spacing w:after="0"/>
        <w:rPr>
          <w:rFonts w:ascii="Times New Roman" w:hAnsi="Times New Roman" w:cs="Times New Roman"/>
        </w:rPr>
      </w:pPr>
      <w:r>
        <w:rPr>
          <w:rFonts w:ascii="Times New Roman" w:hAnsi="Times New Roman" w:cs="Times New Roman"/>
        </w:rPr>
        <w:t>There was overall agreement from</w:t>
      </w:r>
      <w:r w:rsidR="00422A7E" w:rsidRPr="00EB5A98">
        <w:rPr>
          <w:rFonts w:ascii="Times New Roman" w:hAnsi="Times New Roman" w:cs="Times New Roman"/>
        </w:rPr>
        <w:t xml:space="preserve"> respondents that </w:t>
      </w:r>
      <w:r w:rsidR="00C16A57">
        <w:rPr>
          <w:rFonts w:ascii="Times New Roman" w:hAnsi="Times New Roman" w:cs="Times New Roman"/>
        </w:rPr>
        <w:t xml:space="preserve">the </w:t>
      </w:r>
      <w:r w:rsidR="00A04E7D">
        <w:rPr>
          <w:rFonts w:ascii="Times New Roman" w:hAnsi="Times New Roman" w:cs="Times New Roman"/>
        </w:rPr>
        <w:t>former orders and instruments were</w:t>
      </w:r>
      <w:r w:rsidR="00422A7E" w:rsidRPr="00EB5A98">
        <w:rPr>
          <w:rFonts w:ascii="Times New Roman" w:hAnsi="Times New Roman" w:cs="Times New Roman"/>
        </w:rPr>
        <w:t xml:space="preserve"> fit for purpose and</w:t>
      </w:r>
      <w:r w:rsidR="00C16A57">
        <w:rPr>
          <w:rFonts w:ascii="Times New Roman" w:hAnsi="Times New Roman" w:cs="Times New Roman"/>
        </w:rPr>
        <w:t xml:space="preserve"> </w:t>
      </w:r>
      <w:r>
        <w:rPr>
          <w:rFonts w:ascii="Times New Roman" w:hAnsi="Times New Roman" w:cs="Times New Roman"/>
        </w:rPr>
        <w:t xml:space="preserve">were </w:t>
      </w:r>
      <w:r w:rsidR="00A04E7D">
        <w:rPr>
          <w:rFonts w:ascii="Times New Roman" w:hAnsi="Times New Roman" w:cs="Times New Roman"/>
        </w:rPr>
        <w:t>operat</w:t>
      </w:r>
      <w:r>
        <w:rPr>
          <w:rFonts w:ascii="Times New Roman" w:hAnsi="Times New Roman" w:cs="Times New Roman"/>
        </w:rPr>
        <w:t>ing</w:t>
      </w:r>
      <w:r w:rsidR="00422A7E" w:rsidRPr="00EB5A98">
        <w:rPr>
          <w:rFonts w:ascii="Times New Roman" w:hAnsi="Times New Roman" w:cs="Times New Roman"/>
        </w:rPr>
        <w:t xml:space="preserve"> effectively and efficiently</w:t>
      </w:r>
      <w:r>
        <w:rPr>
          <w:rFonts w:ascii="Times New Roman" w:hAnsi="Times New Roman" w:cs="Times New Roman"/>
        </w:rPr>
        <w:t xml:space="preserve">. There was also support for the majority of the </w:t>
      </w:r>
      <w:r>
        <w:rPr>
          <w:rFonts w:ascii="Times New Roman" w:hAnsi="Times New Roman" w:cs="Times New Roman"/>
        </w:rPr>
        <w:lastRenderedPageBreak/>
        <w:t xml:space="preserve">proposed updates to the former orders, with the exception of a proposal for the introduction of </w:t>
      </w:r>
      <w:r w:rsidR="00422A7E" w:rsidRPr="00EB5A98">
        <w:rPr>
          <w:rFonts w:ascii="Times New Roman" w:hAnsi="Times New Roman" w:cs="Times New Roman"/>
        </w:rPr>
        <w:t xml:space="preserve">additional donor </w:t>
      </w:r>
      <w:r>
        <w:rPr>
          <w:rFonts w:ascii="Times New Roman" w:hAnsi="Times New Roman" w:cs="Times New Roman"/>
        </w:rPr>
        <w:t xml:space="preserve">blood </w:t>
      </w:r>
      <w:r w:rsidR="00422A7E" w:rsidRPr="00EB5A98">
        <w:rPr>
          <w:rFonts w:ascii="Times New Roman" w:hAnsi="Times New Roman" w:cs="Times New Roman"/>
        </w:rPr>
        <w:t xml:space="preserve">testing requirements for </w:t>
      </w:r>
      <w:r w:rsidR="007E5156">
        <w:rPr>
          <w:rFonts w:ascii="Times New Roman" w:hAnsi="Times New Roman" w:cs="Times New Roman"/>
        </w:rPr>
        <w:t>manufacturers who collect only tissue that will</w:t>
      </w:r>
      <w:r w:rsidR="00422A7E" w:rsidRPr="00EB5A98">
        <w:rPr>
          <w:rFonts w:ascii="Times New Roman" w:hAnsi="Times New Roman" w:cs="Times New Roman"/>
        </w:rPr>
        <w:t xml:space="preserve"> be released for the purpose of corneal transplantation</w:t>
      </w:r>
      <w:r>
        <w:rPr>
          <w:rFonts w:ascii="Times New Roman" w:hAnsi="Times New Roman" w:cs="Times New Roman"/>
        </w:rPr>
        <w:t xml:space="preserve"> (“cornea-only manufacturers”).</w:t>
      </w:r>
    </w:p>
    <w:p w14:paraId="04AB52A5" w14:textId="77777777" w:rsidR="00695F53" w:rsidRDefault="00695F53" w:rsidP="00B001C6">
      <w:pPr>
        <w:spacing w:after="0"/>
        <w:rPr>
          <w:rFonts w:ascii="Times New Roman" w:hAnsi="Times New Roman" w:cs="Times New Roman"/>
        </w:rPr>
      </w:pPr>
    </w:p>
    <w:p w14:paraId="69EB7724" w14:textId="340ED8B1" w:rsidR="00422A7E" w:rsidRPr="00EB5A98" w:rsidRDefault="00892754" w:rsidP="00B001C6">
      <w:pPr>
        <w:spacing w:after="0"/>
        <w:rPr>
          <w:rFonts w:ascii="Times New Roman" w:hAnsi="Times New Roman" w:cs="Times New Roman"/>
        </w:rPr>
      </w:pPr>
      <w:r>
        <w:rPr>
          <w:rFonts w:ascii="Times New Roman" w:hAnsi="Times New Roman" w:cs="Times New Roman"/>
        </w:rPr>
        <w:t xml:space="preserve">Feedback on this issue has been incorporated into TGO 108 through the inclusion of a </w:t>
      </w:r>
      <w:proofErr w:type="gramStart"/>
      <w:r w:rsidR="004E449E">
        <w:rPr>
          <w:rFonts w:ascii="Times New Roman" w:hAnsi="Times New Roman" w:cs="Times New Roman"/>
        </w:rPr>
        <w:t>three</w:t>
      </w:r>
      <w:r>
        <w:rPr>
          <w:rFonts w:ascii="Times New Roman" w:hAnsi="Times New Roman" w:cs="Times New Roman"/>
        </w:rPr>
        <w:t xml:space="preserve"> year</w:t>
      </w:r>
      <w:proofErr w:type="gramEnd"/>
      <w:r>
        <w:rPr>
          <w:rFonts w:ascii="Times New Roman" w:hAnsi="Times New Roman" w:cs="Times New Roman"/>
        </w:rPr>
        <w:t xml:space="preserve"> transition period for </w:t>
      </w:r>
      <w:r w:rsidR="007E5156">
        <w:rPr>
          <w:rFonts w:ascii="Times New Roman" w:hAnsi="Times New Roman" w:cs="Times New Roman"/>
        </w:rPr>
        <w:t>“</w:t>
      </w:r>
      <w:r w:rsidR="00422A7E" w:rsidRPr="00EB5A98">
        <w:rPr>
          <w:rFonts w:ascii="Times New Roman" w:hAnsi="Times New Roman" w:cs="Times New Roman"/>
        </w:rPr>
        <w:t xml:space="preserve">cornea only </w:t>
      </w:r>
      <w:r w:rsidR="007E5156">
        <w:rPr>
          <w:rFonts w:ascii="Times New Roman" w:hAnsi="Times New Roman" w:cs="Times New Roman"/>
        </w:rPr>
        <w:t>manufacturers”</w:t>
      </w:r>
      <w:r>
        <w:rPr>
          <w:rFonts w:ascii="Times New Roman" w:hAnsi="Times New Roman" w:cs="Times New Roman"/>
        </w:rPr>
        <w:t xml:space="preserve">, during which </w:t>
      </w:r>
      <w:r w:rsidR="004E449E">
        <w:rPr>
          <w:rFonts w:ascii="Times New Roman" w:hAnsi="Times New Roman" w:cs="Times New Roman"/>
        </w:rPr>
        <w:t>those manufacturers</w:t>
      </w:r>
      <w:r>
        <w:rPr>
          <w:rFonts w:ascii="Times New Roman" w:hAnsi="Times New Roman" w:cs="Times New Roman"/>
        </w:rPr>
        <w:t xml:space="preserve"> will not be required to comply with the new donor blood testing requirements</w:t>
      </w:r>
      <w:r w:rsidR="007E5156">
        <w:rPr>
          <w:rFonts w:ascii="Times New Roman" w:hAnsi="Times New Roman" w:cs="Times New Roman"/>
        </w:rPr>
        <w:t>.</w:t>
      </w:r>
    </w:p>
    <w:p w14:paraId="0BDB06A5" w14:textId="6896AAD1" w:rsidR="00695F53" w:rsidRDefault="00695F53" w:rsidP="00B001C6">
      <w:pPr>
        <w:autoSpaceDE w:val="0"/>
        <w:autoSpaceDN w:val="0"/>
        <w:adjustRightInd w:val="0"/>
        <w:spacing w:after="0"/>
        <w:rPr>
          <w:rFonts w:ascii="Times New Roman" w:eastAsia="Times New Roman" w:hAnsi="Times New Roman" w:cs="Times New Roman"/>
          <w:lang w:eastAsia="en-AU"/>
        </w:rPr>
      </w:pPr>
    </w:p>
    <w:p w14:paraId="3953DF24" w14:textId="77777777" w:rsidR="005F009C" w:rsidRPr="00EB5A98" w:rsidRDefault="005F009C" w:rsidP="005F009C">
      <w:pPr>
        <w:autoSpaceDE w:val="0"/>
        <w:autoSpaceDN w:val="0"/>
        <w:adjustRightInd w:val="0"/>
        <w:spacing w:after="0"/>
        <w:rPr>
          <w:rFonts w:ascii="Times New Roman" w:eastAsia="Times New Roman" w:hAnsi="Times New Roman" w:cs="Times New Roman"/>
          <w:b/>
          <w:lang w:eastAsia="en-AU"/>
        </w:rPr>
      </w:pPr>
      <w:r>
        <w:rPr>
          <w:rFonts w:ascii="Times New Roman" w:eastAsia="Times New Roman" w:hAnsi="Times New Roman" w:cs="Times New Roman"/>
          <w:b/>
          <w:lang w:eastAsia="en-AU"/>
        </w:rPr>
        <w:t>Documents incorporated by reference</w:t>
      </w:r>
    </w:p>
    <w:p w14:paraId="61A444C3" w14:textId="77777777" w:rsidR="005F009C" w:rsidRDefault="005F009C" w:rsidP="005F009C">
      <w:pPr>
        <w:autoSpaceDE w:val="0"/>
        <w:autoSpaceDN w:val="0"/>
        <w:adjustRightInd w:val="0"/>
        <w:spacing w:after="0"/>
        <w:rPr>
          <w:rFonts w:ascii="Times New Roman" w:eastAsia="Times New Roman" w:hAnsi="Times New Roman" w:cs="Times New Roman"/>
          <w:lang w:eastAsia="en-AU"/>
        </w:rPr>
      </w:pPr>
    </w:p>
    <w:p w14:paraId="05512F08" w14:textId="77777777" w:rsidR="00DF094B" w:rsidRDefault="005F009C" w:rsidP="005F009C">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Section 6 (the application provisions) of both TGO 107 and 109, carve out certain biologicals from the instruments’ operation by reference to the biologicals mentioned </w:t>
      </w:r>
      <w:r w:rsidRPr="00583343">
        <w:rPr>
          <w:rFonts w:ascii="Times New Roman" w:eastAsia="Times New Roman" w:hAnsi="Times New Roman" w:cs="Times New Roman"/>
          <w:lang w:eastAsia="en-AU"/>
        </w:rPr>
        <w:t xml:space="preserve">in item 13 of Schedule 5A to the </w:t>
      </w:r>
      <w:r w:rsidRPr="00471A7E">
        <w:rPr>
          <w:rFonts w:ascii="Times New Roman" w:eastAsia="Times New Roman" w:hAnsi="Times New Roman" w:cs="Times New Roman"/>
          <w:i/>
          <w:iCs/>
          <w:lang w:eastAsia="en-AU"/>
        </w:rPr>
        <w:t>Therapeutic Goods Regulations 1990</w:t>
      </w:r>
      <w:r>
        <w:rPr>
          <w:rFonts w:ascii="Times New Roman" w:eastAsia="Times New Roman" w:hAnsi="Times New Roman" w:cs="Times New Roman"/>
          <w:lang w:eastAsia="en-AU"/>
        </w:rPr>
        <w:t xml:space="preserve">. </w:t>
      </w:r>
      <w:r w:rsidRPr="00583343">
        <w:rPr>
          <w:rFonts w:ascii="Times New Roman" w:eastAsia="Times New Roman" w:hAnsi="Times New Roman" w:cs="Times New Roman"/>
          <w:lang w:eastAsia="en-AU"/>
        </w:rPr>
        <w:t xml:space="preserve">In accordance with section 14 of the </w:t>
      </w:r>
      <w:r w:rsidRPr="00471A7E">
        <w:rPr>
          <w:rFonts w:ascii="Times New Roman" w:eastAsia="Times New Roman" w:hAnsi="Times New Roman" w:cs="Times New Roman"/>
          <w:i/>
          <w:iCs/>
          <w:lang w:eastAsia="en-AU"/>
        </w:rPr>
        <w:t>Legislation Act 2003</w:t>
      </w:r>
      <w:r w:rsidR="004B0988">
        <w:rPr>
          <w:rFonts w:ascii="Times New Roman" w:eastAsia="Times New Roman" w:hAnsi="Times New Roman" w:cs="Times New Roman"/>
          <w:i/>
          <w:iCs/>
          <w:lang w:eastAsia="en-AU"/>
        </w:rPr>
        <w:t xml:space="preserve"> </w:t>
      </w:r>
      <w:r w:rsidR="004B0988">
        <w:rPr>
          <w:rFonts w:ascii="Times New Roman" w:eastAsia="Times New Roman" w:hAnsi="Times New Roman" w:cs="Times New Roman"/>
          <w:lang w:eastAsia="en-AU"/>
        </w:rPr>
        <w:t>(“the Legislation Act”)</w:t>
      </w:r>
      <w:r w:rsidRPr="00583343">
        <w:rPr>
          <w:rFonts w:ascii="Times New Roman" w:eastAsia="Times New Roman" w:hAnsi="Times New Roman" w:cs="Times New Roman"/>
          <w:lang w:eastAsia="en-AU"/>
        </w:rPr>
        <w:t xml:space="preserve">, these regulations are incorporated as </w:t>
      </w:r>
      <w:r>
        <w:rPr>
          <w:rFonts w:ascii="Times New Roman" w:eastAsia="Times New Roman" w:hAnsi="Times New Roman" w:cs="Times New Roman"/>
          <w:lang w:eastAsia="en-AU"/>
        </w:rPr>
        <w:t xml:space="preserve">in force or existing from </w:t>
      </w:r>
      <w:r w:rsidRPr="00583343">
        <w:rPr>
          <w:rFonts w:ascii="Times New Roman" w:eastAsia="Times New Roman" w:hAnsi="Times New Roman" w:cs="Times New Roman"/>
          <w:lang w:eastAsia="en-AU"/>
        </w:rPr>
        <w:t>time to time, and so any changes subsequently made to these regulations will be automatically incorporated.</w:t>
      </w:r>
    </w:p>
    <w:p w14:paraId="75EEE120" w14:textId="3EF2D7E5" w:rsidR="005F009C" w:rsidRDefault="005F009C" w:rsidP="005F009C">
      <w:pPr>
        <w:autoSpaceDE w:val="0"/>
        <w:autoSpaceDN w:val="0"/>
        <w:adjustRightInd w:val="0"/>
        <w:spacing w:after="0"/>
        <w:rPr>
          <w:rFonts w:ascii="Times New Roman" w:eastAsia="Times New Roman" w:hAnsi="Times New Roman" w:cs="Times New Roman"/>
          <w:lang w:eastAsia="en-AU"/>
        </w:rPr>
      </w:pPr>
    </w:p>
    <w:p w14:paraId="683F853B" w14:textId="56D26F92" w:rsidR="005F009C" w:rsidRDefault="005F009C" w:rsidP="005F009C">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Section 37 of TGO 109 establishes examination and evaluation requirements for human ocular tissue by reference to section 10 of the </w:t>
      </w:r>
      <w:r w:rsidRPr="00132D42">
        <w:rPr>
          <w:rFonts w:ascii="Times New Roman" w:eastAsia="Times New Roman" w:hAnsi="Times New Roman" w:cs="Times New Roman"/>
          <w:lang w:eastAsia="en-AU"/>
        </w:rPr>
        <w:t>EBAANZ Standards for Eye Donation and Eye Tissue Banking</w:t>
      </w:r>
      <w:r>
        <w:rPr>
          <w:rFonts w:ascii="Times New Roman" w:eastAsia="Times New Roman" w:hAnsi="Times New Roman" w:cs="Times New Roman"/>
          <w:lang w:eastAsia="en-AU"/>
        </w:rPr>
        <w:t xml:space="preserve">. Section 4 of TGO 109 provides that this means the document </w:t>
      </w:r>
      <w:r w:rsidRPr="00B001C6">
        <w:rPr>
          <w:rFonts w:ascii="Times New Roman" w:eastAsia="Times New Roman" w:hAnsi="Times New Roman" w:cs="Times New Roman"/>
          <w:lang w:eastAsia="en-AU"/>
        </w:rPr>
        <w:t xml:space="preserve">titled </w:t>
      </w:r>
      <w:r w:rsidRPr="00B001C6">
        <w:rPr>
          <w:rFonts w:ascii="Times New Roman" w:eastAsia="Times New Roman" w:hAnsi="Times New Roman" w:cs="Times New Roman"/>
          <w:i/>
          <w:iCs/>
          <w:lang w:eastAsia="en-AU"/>
        </w:rPr>
        <w:t>EBAANZ Medical and Quality Standards for Eye Donation and Eye Tissue Banking</w:t>
      </w:r>
      <w:r w:rsidRPr="00B001C6">
        <w:rPr>
          <w:rFonts w:ascii="Times New Roman" w:eastAsia="Times New Roman" w:hAnsi="Times New Roman" w:cs="Times New Roman"/>
          <w:lang w:eastAsia="en-AU"/>
        </w:rPr>
        <w:t xml:space="preserve"> (Edition 2, April 2009) published by the Eye Bank Association of Australia and New Zealand (EBAANZ)</w:t>
      </w:r>
      <w:r>
        <w:rPr>
          <w:rFonts w:ascii="Times New Roman" w:eastAsia="Times New Roman" w:hAnsi="Times New Roman" w:cs="Times New Roman"/>
          <w:lang w:eastAsia="en-AU"/>
        </w:rPr>
        <w:t xml:space="preserve">. </w:t>
      </w:r>
      <w:r w:rsidR="003F41F6">
        <w:rPr>
          <w:rFonts w:ascii="Times New Roman" w:eastAsia="Times New Roman" w:hAnsi="Times New Roman" w:cs="Times New Roman"/>
          <w:lang w:eastAsia="en-AU"/>
        </w:rPr>
        <w:t>S</w:t>
      </w:r>
      <w:r w:rsidR="002F2847">
        <w:rPr>
          <w:rFonts w:ascii="Times New Roman" w:eastAsia="Times New Roman" w:hAnsi="Times New Roman" w:cs="Times New Roman"/>
          <w:lang w:eastAsia="en-AU"/>
        </w:rPr>
        <w:t>ubs</w:t>
      </w:r>
      <w:r w:rsidR="003F41F6">
        <w:rPr>
          <w:rFonts w:ascii="Times New Roman" w:eastAsia="Times New Roman" w:hAnsi="Times New Roman" w:cs="Times New Roman"/>
          <w:lang w:eastAsia="en-AU"/>
        </w:rPr>
        <w:t>ection 10(4) of the Act provides that a document may be incorporated by reference in any standard made under section 10 of the Act</w:t>
      </w:r>
      <w:r w:rsidR="002B63A9">
        <w:rPr>
          <w:rFonts w:ascii="Times New Roman" w:eastAsia="Times New Roman" w:hAnsi="Times New Roman" w:cs="Times New Roman"/>
          <w:lang w:eastAsia="en-AU"/>
        </w:rPr>
        <w:t xml:space="preserve"> as in force or existing from time to time</w:t>
      </w:r>
      <w:r w:rsidR="003F41F6">
        <w:rPr>
          <w:rFonts w:ascii="Times New Roman" w:eastAsia="Times New Roman" w:hAnsi="Times New Roman" w:cs="Times New Roman"/>
          <w:lang w:eastAsia="en-AU"/>
        </w:rPr>
        <w:t xml:space="preserve">. </w:t>
      </w:r>
      <w:r w:rsidR="002B63A9">
        <w:rPr>
          <w:rFonts w:ascii="Times New Roman" w:eastAsia="Times New Roman" w:hAnsi="Times New Roman" w:cs="Times New Roman"/>
          <w:lang w:eastAsia="en-AU"/>
        </w:rPr>
        <w:t>Despite this</w:t>
      </w:r>
      <w:r w:rsidR="003F41F6">
        <w:rPr>
          <w:rFonts w:ascii="Times New Roman" w:eastAsia="Times New Roman" w:hAnsi="Times New Roman" w:cs="Times New Roman"/>
          <w:lang w:eastAsia="en-AU"/>
        </w:rPr>
        <w:t>, s</w:t>
      </w:r>
      <w:r>
        <w:rPr>
          <w:rFonts w:ascii="Times New Roman" w:eastAsia="Times New Roman" w:hAnsi="Times New Roman" w:cs="Times New Roman"/>
          <w:lang w:eastAsia="en-AU"/>
        </w:rPr>
        <w:t xml:space="preserve">ection 4 </w:t>
      </w:r>
      <w:r w:rsidR="003F41F6">
        <w:rPr>
          <w:rFonts w:ascii="Times New Roman" w:eastAsia="Times New Roman" w:hAnsi="Times New Roman" w:cs="Times New Roman"/>
          <w:lang w:eastAsia="en-AU"/>
        </w:rPr>
        <w:t xml:space="preserve">of TGO 109 </w:t>
      </w:r>
      <w:r>
        <w:rPr>
          <w:rFonts w:ascii="Times New Roman" w:eastAsia="Times New Roman" w:hAnsi="Times New Roman" w:cs="Times New Roman"/>
          <w:lang w:eastAsia="en-AU"/>
        </w:rPr>
        <w:t>provides that</w:t>
      </w:r>
      <w:r w:rsidR="002B63A9">
        <w:rPr>
          <w:rFonts w:ascii="Times New Roman" w:eastAsia="Times New Roman" w:hAnsi="Times New Roman" w:cs="Times New Roman"/>
          <w:lang w:eastAsia="en-AU"/>
        </w:rPr>
        <w:t xml:space="preserve"> the </w:t>
      </w:r>
      <w:r w:rsidR="002B63A9" w:rsidRPr="00132D42">
        <w:rPr>
          <w:rFonts w:ascii="Times New Roman" w:eastAsia="Times New Roman" w:hAnsi="Times New Roman" w:cs="Times New Roman"/>
          <w:lang w:eastAsia="en-AU"/>
        </w:rPr>
        <w:t>EBAANZ Standards for Eye Donation and Eye Tissue Banking</w:t>
      </w:r>
      <w:r>
        <w:rPr>
          <w:rFonts w:ascii="Times New Roman" w:eastAsia="Times New Roman" w:hAnsi="Times New Roman" w:cs="Times New Roman"/>
          <w:lang w:eastAsia="en-AU"/>
        </w:rPr>
        <w:t>,</w:t>
      </w:r>
      <w:r w:rsidRPr="00D97D5D">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is incorporated </w:t>
      </w:r>
      <w:r w:rsidRPr="00E2055A">
        <w:rPr>
          <w:rFonts w:ascii="Times New Roman" w:eastAsia="Times New Roman" w:hAnsi="Times New Roman" w:cs="Times New Roman"/>
          <w:lang w:eastAsia="en-AU"/>
        </w:rPr>
        <w:t xml:space="preserve">as in force or existing at the commencement of </w:t>
      </w:r>
      <w:r>
        <w:rPr>
          <w:rFonts w:ascii="Times New Roman" w:eastAsia="Times New Roman" w:hAnsi="Times New Roman" w:cs="Times New Roman"/>
          <w:lang w:eastAsia="en-AU"/>
        </w:rPr>
        <w:t xml:space="preserve">TGO 109 (20 September 2021). The note to the </w:t>
      </w:r>
      <w:r w:rsidRPr="004B2484">
        <w:rPr>
          <w:rFonts w:ascii="Times New Roman" w:eastAsia="Times New Roman" w:hAnsi="Times New Roman" w:cs="Times New Roman"/>
          <w:lang w:eastAsia="en-AU"/>
        </w:rPr>
        <w:t>definition for this document in section 4</w:t>
      </w:r>
      <w:r w:rsidRPr="004B0988">
        <w:rPr>
          <w:rFonts w:ascii="Times New Roman" w:eastAsia="Times New Roman" w:hAnsi="Times New Roman" w:cs="Times New Roman"/>
          <w:lang w:eastAsia="en-AU"/>
        </w:rPr>
        <w:t xml:space="preserve"> provides that the document can be accessed at http://www.ebaanz.org/. The document is freely accessible.</w:t>
      </w:r>
    </w:p>
    <w:p w14:paraId="67E704F8" w14:textId="77777777" w:rsidR="005F009C" w:rsidRDefault="005F009C" w:rsidP="005F009C">
      <w:pPr>
        <w:autoSpaceDE w:val="0"/>
        <w:autoSpaceDN w:val="0"/>
        <w:adjustRightInd w:val="0"/>
        <w:spacing w:after="0"/>
        <w:rPr>
          <w:rFonts w:ascii="Times New Roman" w:eastAsia="Times New Roman" w:hAnsi="Times New Roman" w:cs="Times New Roman"/>
          <w:lang w:eastAsia="en-AU"/>
        </w:rPr>
      </w:pPr>
    </w:p>
    <w:p w14:paraId="24B68473" w14:textId="2660F35E" w:rsidR="005F009C" w:rsidRDefault="005F009C" w:rsidP="005F009C">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Section 10 of TGO 109 establishes requirements for critical materials by referencing the requirements in the Guidance on Virus Validation Studies</w:t>
      </w:r>
      <w:r w:rsidRPr="00132D4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Section 4 of TGO 109 provides that this means the document </w:t>
      </w:r>
      <w:r w:rsidRPr="00B001C6">
        <w:rPr>
          <w:rFonts w:ascii="Times New Roman" w:eastAsia="Times New Roman" w:hAnsi="Times New Roman" w:cs="Times New Roman"/>
          <w:lang w:eastAsia="en-AU"/>
        </w:rPr>
        <w:t xml:space="preserve">titled </w:t>
      </w:r>
      <w:r w:rsidRPr="00B97A9B">
        <w:rPr>
          <w:rFonts w:ascii="Times New Roman" w:eastAsia="Times New Roman" w:hAnsi="Times New Roman" w:cs="Times New Roman"/>
          <w:i/>
          <w:iCs/>
          <w:lang w:eastAsia="en-AU"/>
        </w:rPr>
        <w:t xml:space="preserve">Note for guidance on virus validation studies: the design, contribution and interpretation of studies validating the inactivation and removal of viruses </w:t>
      </w:r>
      <w:r w:rsidRPr="00B97A9B">
        <w:rPr>
          <w:rFonts w:ascii="Times New Roman" w:eastAsia="Times New Roman" w:hAnsi="Times New Roman" w:cs="Times New Roman"/>
          <w:lang w:eastAsia="en-AU"/>
        </w:rPr>
        <w:t>(February 1996) published by the European Medicines Agency</w:t>
      </w:r>
      <w:r>
        <w:rPr>
          <w:rFonts w:ascii="Times New Roman" w:eastAsia="Times New Roman" w:hAnsi="Times New Roman" w:cs="Times New Roman"/>
          <w:lang w:eastAsia="en-AU"/>
        </w:rPr>
        <w:t xml:space="preserve">. </w:t>
      </w:r>
      <w:r w:rsidR="002B63A9">
        <w:rPr>
          <w:rFonts w:ascii="Times New Roman" w:eastAsia="Times New Roman" w:hAnsi="Times New Roman" w:cs="Times New Roman"/>
          <w:lang w:eastAsia="en-AU"/>
        </w:rPr>
        <w:t>S</w:t>
      </w:r>
      <w:r w:rsidR="002F2847">
        <w:rPr>
          <w:rFonts w:ascii="Times New Roman" w:eastAsia="Times New Roman" w:hAnsi="Times New Roman" w:cs="Times New Roman"/>
          <w:lang w:eastAsia="en-AU"/>
        </w:rPr>
        <w:t>ubs</w:t>
      </w:r>
      <w:r w:rsidR="002B63A9">
        <w:rPr>
          <w:rFonts w:ascii="Times New Roman" w:eastAsia="Times New Roman" w:hAnsi="Times New Roman" w:cs="Times New Roman"/>
          <w:lang w:eastAsia="en-AU"/>
        </w:rPr>
        <w:t>ection 10(4) of the Act provides that a document may be incorporated by reference in any standard made under section 10 of the Act as in force or existing from time to time. Despite this, s</w:t>
      </w:r>
      <w:r>
        <w:rPr>
          <w:rFonts w:ascii="Times New Roman" w:eastAsia="Times New Roman" w:hAnsi="Times New Roman" w:cs="Times New Roman"/>
          <w:lang w:eastAsia="en-AU"/>
        </w:rPr>
        <w:t xml:space="preserve">ection 4 </w:t>
      </w:r>
      <w:r w:rsidR="002B63A9">
        <w:rPr>
          <w:rFonts w:ascii="Times New Roman" w:eastAsia="Times New Roman" w:hAnsi="Times New Roman" w:cs="Times New Roman"/>
          <w:lang w:eastAsia="en-AU"/>
        </w:rPr>
        <w:t>of TGO 109</w:t>
      </w:r>
      <w:r>
        <w:rPr>
          <w:rFonts w:ascii="Times New Roman" w:eastAsia="Times New Roman" w:hAnsi="Times New Roman" w:cs="Times New Roman"/>
          <w:lang w:eastAsia="en-AU"/>
        </w:rPr>
        <w:t xml:space="preserve"> provides that </w:t>
      </w:r>
      <w:r w:rsidR="002B63A9">
        <w:rPr>
          <w:rFonts w:ascii="Times New Roman" w:eastAsia="Times New Roman" w:hAnsi="Times New Roman" w:cs="Times New Roman"/>
          <w:lang w:eastAsia="en-AU"/>
        </w:rPr>
        <w:t>the Guidance on Virus Validation Studies</w:t>
      </w:r>
      <w:r>
        <w:rPr>
          <w:rFonts w:ascii="Times New Roman" w:eastAsia="Times New Roman" w:hAnsi="Times New Roman" w:cs="Times New Roman"/>
          <w:lang w:eastAsia="en-AU"/>
        </w:rPr>
        <w:t xml:space="preserve"> is incorporated </w:t>
      </w:r>
      <w:r w:rsidRPr="00E2055A">
        <w:rPr>
          <w:rFonts w:ascii="Times New Roman" w:eastAsia="Times New Roman" w:hAnsi="Times New Roman" w:cs="Times New Roman"/>
          <w:lang w:eastAsia="en-AU"/>
        </w:rPr>
        <w:t xml:space="preserve">as in force or existing at the commencement of </w:t>
      </w:r>
      <w:r>
        <w:rPr>
          <w:rFonts w:ascii="Times New Roman" w:eastAsia="Times New Roman" w:hAnsi="Times New Roman" w:cs="Times New Roman"/>
          <w:lang w:eastAsia="en-AU"/>
        </w:rPr>
        <w:t xml:space="preserve">TGO 109 (20 September 2021). The note to the definition for this document in section 4 provides that the document can be accessed at </w:t>
      </w:r>
      <w:r w:rsidRPr="00471A7E">
        <w:rPr>
          <w:rFonts w:ascii="Times New Roman" w:eastAsia="Times New Roman" w:hAnsi="Times New Roman" w:cs="Times New Roman"/>
          <w:lang w:eastAsia="en-AU"/>
        </w:rPr>
        <w:t>www.ema.europa.eu/en</w:t>
      </w:r>
      <w:r>
        <w:rPr>
          <w:rFonts w:ascii="Times New Roman" w:eastAsia="Times New Roman" w:hAnsi="Times New Roman" w:cs="Times New Roman"/>
          <w:lang w:eastAsia="en-AU"/>
        </w:rPr>
        <w:t>. The document is freely accessible.</w:t>
      </w:r>
    </w:p>
    <w:p w14:paraId="0903E7E7" w14:textId="77777777" w:rsidR="005F009C" w:rsidRDefault="005F009C" w:rsidP="005F009C">
      <w:pPr>
        <w:autoSpaceDE w:val="0"/>
        <w:autoSpaceDN w:val="0"/>
        <w:adjustRightInd w:val="0"/>
        <w:spacing w:after="0"/>
        <w:rPr>
          <w:rFonts w:ascii="Times New Roman" w:eastAsia="Times New Roman" w:hAnsi="Times New Roman" w:cs="Times New Roman"/>
          <w:lang w:eastAsia="en-AU"/>
        </w:rPr>
      </w:pPr>
    </w:p>
    <w:p w14:paraId="75E43E44" w14:textId="40BB6EFC" w:rsidR="005F009C" w:rsidRDefault="005F009C" w:rsidP="005F009C">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Section 10 of TGO 109 establishes requirements for critical materials by also referencing the requirements in the TGA Approach to TSE</w:t>
      </w:r>
      <w:r w:rsidRPr="00132D4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Section 4 of TGO 109 provides that this means the document </w:t>
      </w:r>
      <w:r w:rsidRPr="00B001C6">
        <w:rPr>
          <w:rFonts w:ascii="Times New Roman" w:eastAsia="Times New Roman" w:hAnsi="Times New Roman" w:cs="Times New Roman"/>
          <w:lang w:eastAsia="en-AU"/>
        </w:rPr>
        <w:t xml:space="preserve">titled </w:t>
      </w:r>
      <w:r w:rsidRPr="00D97D5D">
        <w:rPr>
          <w:rFonts w:ascii="Times New Roman" w:eastAsia="Times New Roman" w:hAnsi="Times New Roman" w:cs="Times New Roman"/>
          <w:i/>
          <w:iCs/>
          <w:lang w:eastAsia="en-AU"/>
        </w:rPr>
        <w:t>Transmissible Spongiform Encephalopathies (TSE): TGA approach to minimising the risk of exposure</w:t>
      </w:r>
      <w:r w:rsidRPr="00D97D5D">
        <w:rPr>
          <w:rFonts w:ascii="Times New Roman" w:eastAsia="Times New Roman" w:hAnsi="Times New Roman" w:cs="Times New Roman"/>
          <w:lang w:eastAsia="en-AU"/>
        </w:rPr>
        <w:t xml:space="preserve"> (Version 2.0, April 2014) published by the Therapeutic Goods Administration</w:t>
      </w:r>
      <w:r>
        <w:rPr>
          <w:rFonts w:ascii="Times New Roman" w:eastAsia="Times New Roman" w:hAnsi="Times New Roman" w:cs="Times New Roman"/>
          <w:lang w:eastAsia="en-AU"/>
        </w:rPr>
        <w:t xml:space="preserve">. </w:t>
      </w:r>
      <w:r w:rsidR="002B63A9">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ection 4 </w:t>
      </w:r>
      <w:r w:rsidR="002B63A9">
        <w:rPr>
          <w:rFonts w:ascii="Times New Roman" w:eastAsia="Times New Roman" w:hAnsi="Times New Roman" w:cs="Times New Roman"/>
          <w:lang w:eastAsia="en-AU"/>
        </w:rPr>
        <w:t xml:space="preserve">of TGO 109 also </w:t>
      </w:r>
      <w:r>
        <w:rPr>
          <w:rFonts w:ascii="Times New Roman" w:eastAsia="Times New Roman" w:hAnsi="Times New Roman" w:cs="Times New Roman"/>
          <w:lang w:eastAsia="en-AU"/>
        </w:rPr>
        <w:t xml:space="preserve">provides that </w:t>
      </w:r>
      <w:r w:rsidR="002B63A9">
        <w:rPr>
          <w:rFonts w:ascii="Times New Roman" w:eastAsia="Times New Roman" w:hAnsi="Times New Roman" w:cs="Times New Roman"/>
          <w:lang w:eastAsia="en-AU"/>
        </w:rPr>
        <w:t>the TGA Approach to TSE</w:t>
      </w:r>
      <w:r w:rsidR="002B63A9" w:rsidDel="002B63A9">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is incorporated </w:t>
      </w:r>
      <w:r w:rsidRPr="00E2055A">
        <w:rPr>
          <w:rFonts w:ascii="Times New Roman" w:eastAsia="Times New Roman" w:hAnsi="Times New Roman" w:cs="Times New Roman"/>
          <w:lang w:eastAsia="en-AU"/>
        </w:rPr>
        <w:t xml:space="preserve">as in force or existing </w:t>
      </w:r>
      <w:r>
        <w:rPr>
          <w:rFonts w:ascii="Times New Roman" w:eastAsia="Times New Roman" w:hAnsi="Times New Roman" w:cs="Times New Roman"/>
          <w:lang w:eastAsia="en-AU"/>
        </w:rPr>
        <w:t>from time to time. S</w:t>
      </w:r>
      <w:r w:rsidR="002B63A9">
        <w:rPr>
          <w:rFonts w:ascii="Times New Roman" w:eastAsia="Times New Roman" w:hAnsi="Times New Roman" w:cs="Times New Roman"/>
          <w:lang w:eastAsia="en-AU"/>
        </w:rPr>
        <w:t>ubs</w:t>
      </w:r>
      <w:r>
        <w:rPr>
          <w:rFonts w:ascii="Times New Roman" w:eastAsia="Times New Roman" w:hAnsi="Times New Roman" w:cs="Times New Roman"/>
          <w:lang w:eastAsia="en-AU"/>
        </w:rPr>
        <w:t>ection 10</w:t>
      </w:r>
      <w:r w:rsidR="002B63A9">
        <w:rPr>
          <w:rFonts w:ascii="Times New Roman" w:eastAsia="Times New Roman" w:hAnsi="Times New Roman" w:cs="Times New Roman"/>
          <w:lang w:eastAsia="en-AU"/>
        </w:rPr>
        <w:t>(4)</w:t>
      </w:r>
      <w:r>
        <w:rPr>
          <w:rFonts w:ascii="Times New Roman" w:eastAsia="Times New Roman" w:hAnsi="Times New Roman" w:cs="Times New Roman"/>
          <w:lang w:eastAsia="en-AU"/>
        </w:rPr>
        <w:t xml:space="preserve"> of the Act </w:t>
      </w:r>
      <w:r w:rsidR="002B63A9">
        <w:rPr>
          <w:rFonts w:ascii="Times New Roman" w:eastAsia="Times New Roman" w:hAnsi="Times New Roman" w:cs="Times New Roman"/>
          <w:lang w:eastAsia="en-AU"/>
        </w:rPr>
        <w:t xml:space="preserve">expressly </w:t>
      </w:r>
      <w:r>
        <w:rPr>
          <w:rFonts w:ascii="Times New Roman" w:eastAsia="Times New Roman" w:hAnsi="Times New Roman" w:cs="Times New Roman"/>
          <w:lang w:eastAsia="en-AU"/>
        </w:rPr>
        <w:t>allows for dynamic incorporation</w:t>
      </w:r>
      <w:r w:rsidR="00DF094B">
        <w:rPr>
          <w:rFonts w:ascii="Times New Roman" w:eastAsia="Times New Roman" w:hAnsi="Times New Roman" w:cs="Times New Roman"/>
          <w:lang w:eastAsia="en-AU"/>
        </w:rPr>
        <w:t xml:space="preserve"> of documents made under section 10 of the Act, despite subsection 14(2) of the Legislation Act</w:t>
      </w:r>
      <w:r>
        <w:rPr>
          <w:rFonts w:ascii="Times New Roman" w:eastAsia="Times New Roman" w:hAnsi="Times New Roman" w:cs="Times New Roman"/>
          <w:lang w:eastAsia="en-AU"/>
        </w:rPr>
        <w:t xml:space="preserve">. The note to the definition for this document in section 4 provides that the document can be accessed at </w:t>
      </w:r>
      <w:r w:rsidRPr="00471A7E">
        <w:rPr>
          <w:rFonts w:ascii="Times New Roman" w:eastAsia="Times New Roman" w:hAnsi="Times New Roman" w:cs="Times New Roman"/>
          <w:lang w:eastAsia="en-AU"/>
        </w:rPr>
        <w:t>www.tga.gov.au</w:t>
      </w:r>
      <w:r>
        <w:rPr>
          <w:rFonts w:ascii="Times New Roman" w:eastAsia="Times New Roman" w:hAnsi="Times New Roman" w:cs="Times New Roman"/>
          <w:lang w:eastAsia="en-AU"/>
        </w:rPr>
        <w:t>. The document is freely accessible.</w:t>
      </w:r>
    </w:p>
    <w:p w14:paraId="7723F3FB" w14:textId="77777777" w:rsidR="005F009C" w:rsidRDefault="005F009C" w:rsidP="00B001C6">
      <w:pPr>
        <w:autoSpaceDE w:val="0"/>
        <w:autoSpaceDN w:val="0"/>
        <w:adjustRightInd w:val="0"/>
        <w:spacing w:after="0"/>
        <w:rPr>
          <w:rFonts w:ascii="Times New Roman" w:eastAsia="Times New Roman" w:hAnsi="Times New Roman" w:cs="Times New Roman"/>
          <w:lang w:eastAsia="en-AU"/>
        </w:rPr>
      </w:pPr>
    </w:p>
    <w:p w14:paraId="6AF05891" w14:textId="67657596" w:rsidR="00E6267E" w:rsidRPr="00EB5A98" w:rsidRDefault="00E6267E"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Details of </w:t>
      </w:r>
      <w:r w:rsidR="00882617" w:rsidRPr="00EB5A98">
        <w:rPr>
          <w:rFonts w:ascii="Times New Roman" w:eastAsia="Times New Roman" w:hAnsi="Times New Roman" w:cs="Times New Roman"/>
          <w:lang w:eastAsia="en-AU"/>
        </w:rPr>
        <w:t>t</w:t>
      </w:r>
      <w:r w:rsidR="00422A7E" w:rsidRPr="00EB5A98">
        <w:rPr>
          <w:rFonts w:ascii="Times New Roman" w:eastAsia="Times New Roman" w:hAnsi="Times New Roman" w:cs="Times New Roman"/>
          <w:lang w:eastAsia="en-AU"/>
        </w:rPr>
        <w:t xml:space="preserve">he instruments are set out in attachments </w:t>
      </w:r>
      <w:r w:rsidR="00422A7E" w:rsidRPr="00EB5A98">
        <w:rPr>
          <w:rFonts w:ascii="Times New Roman" w:eastAsia="Times New Roman" w:hAnsi="Times New Roman" w:cs="Times New Roman"/>
          <w:b/>
          <w:bCs/>
          <w:lang w:eastAsia="en-AU"/>
        </w:rPr>
        <w:t xml:space="preserve">A </w:t>
      </w:r>
      <w:r w:rsidR="00422A7E" w:rsidRPr="00EB5A98">
        <w:rPr>
          <w:rFonts w:ascii="Times New Roman" w:eastAsia="Times New Roman" w:hAnsi="Times New Roman" w:cs="Times New Roman"/>
          <w:lang w:eastAsia="en-AU"/>
        </w:rPr>
        <w:t xml:space="preserve">to </w:t>
      </w:r>
      <w:r w:rsidR="00A04E7D">
        <w:rPr>
          <w:rFonts w:ascii="Times New Roman" w:eastAsia="Times New Roman" w:hAnsi="Times New Roman" w:cs="Times New Roman"/>
          <w:b/>
          <w:bCs/>
          <w:lang w:eastAsia="en-AU"/>
        </w:rPr>
        <w:t>F</w:t>
      </w:r>
      <w:r w:rsidR="00422A7E" w:rsidRPr="00EB5A98">
        <w:rPr>
          <w:rFonts w:ascii="Times New Roman" w:eastAsia="Times New Roman" w:hAnsi="Times New Roman" w:cs="Times New Roman"/>
          <w:b/>
          <w:bCs/>
          <w:lang w:eastAsia="en-AU"/>
        </w:rPr>
        <w:t>.</w:t>
      </w:r>
    </w:p>
    <w:p w14:paraId="21829822" w14:textId="77777777" w:rsidR="00986BB3" w:rsidRPr="00EB5A98" w:rsidRDefault="00986BB3" w:rsidP="00EE4301">
      <w:pPr>
        <w:autoSpaceDE w:val="0"/>
        <w:autoSpaceDN w:val="0"/>
        <w:adjustRightInd w:val="0"/>
        <w:spacing w:after="0"/>
        <w:rPr>
          <w:rFonts w:ascii="Times New Roman" w:eastAsia="Times New Roman" w:hAnsi="Times New Roman" w:cs="Times New Roman"/>
          <w:lang w:eastAsia="en-AU"/>
        </w:rPr>
      </w:pPr>
    </w:p>
    <w:p w14:paraId="2A1301BB" w14:textId="4A9A3C02" w:rsidR="00783B40" w:rsidRPr="00EB5A98" w:rsidRDefault="00E6267E"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w:t>
      </w:r>
      <w:r w:rsidR="00882617" w:rsidRPr="00EB5A98">
        <w:rPr>
          <w:rFonts w:ascii="Times New Roman" w:eastAsia="Times New Roman" w:hAnsi="Times New Roman" w:cs="Times New Roman"/>
          <w:lang w:eastAsia="en-AU"/>
        </w:rPr>
        <w:t xml:space="preserve">he </w:t>
      </w:r>
      <w:r w:rsidR="00422A7E" w:rsidRPr="00EB5A98">
        <w:rPr>
          <w:rFonts w:ascii="Times New Roman" w:eastAsia="Times New Roman" w:hAnsi="Times New Roman" w:cs="Times New Roman"/>
          <w:lang w:eastAsia="en-AU"/>
        </w:rPr>
        <w:t>instruments</w:t>
      </w:r>
      <w:r w:rsidR="00E27C5D" w:rsidRPr="00EB5A98">
        <w:rPr>
          <w:rFonts w:ascii="Times New Roman" w:eastAsia="Times New Roman" w:hAnsi="Times New Roman" w:cs="Times New Roman"/>
          <w:lang w:eastAsia="en-AU"/>
        </w:rPr>
        <w:t xml:space="preserve"> are </w:t>
      </w:r>
      <w:r w:rsidRPr="00EB5A98">
        <w:rPr>
          <w:rFonts w:ascii="Times New Roman" w:eastAsia="Times New Roman" w:hAnsi="Times New Roman" w:cs="Times New Roman"/>
          <w:lang w:eastAsia="en-AU"/>
        </w:rPr>
        <w:t xml:space="preserve">compatible with the human rights and freedoms recognised or declared under section 3 of the </w:t>
      </w:r>
      <w:r w:rsidRPr="00EB5A98">
        <w:rPr>
          <w:rFonts w:ascii="Times New Roman" w:eastAsia="Times New Roman" w:hAnsi="Times New Roman" w:cs="Times New Roman"/>
          <w:i/>
          <w:lang w:eastAsia="en-AU"/>
        </w:rPr>
        <w:t>Human Rights (Parliamentary Scrutiny) Act 2011</w:t>
      </w:r>
      <w:r w:rsidRPr="00EB5A98">
        <w:rPr>
          <w:rFonts w:ascii="Times New Roman" w:eastAsia="Times New Roman" w:hAnsi="Times New Roman" w:cs="Times New Roman"/>
          <w:lang w:eastAsia="en-AU"/>
        </w:rPr>
        <w:t>.</w:t>
      </w:r>
      <w:r w:rsidR="008446C3"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A full statement of compatibility is set out in </w:t>
      </w:r>
      <w:r w:rsidRPr="00EB5A98">
        <w:rPr>
          <w:rFonts w:ascii="Times New Roman" w:eastAsia="Times New Roman" w:hAnsi="Times New Roman" w:cs="Times New Roman"/>
          <w:b/>
          <w:lang w:eastAsia="en-AU"/>
        </w:rPr>
        <w:t xml:space="preserve">Attachment </w:t>
      </w:r>
      <w:r w:rsidR="00A04E7D">
        <w:rPr>
          <w:rFonts w:ascii="Times New Roman" w:eastAsia="Times New Roman" w:hAnsi="Times New Roman" w:cs="Times New Roman"/>
          <w:b/>
          <w:lang w:eastAsia="en-AU"/>
        </w:rPr>
        <w:t>G</w:t>
      </w:r>
      <w:r w:rsidRPr="00EB5A98">
        <w:rPr>
          <w:rFonts w:ascii="Times New Roman" w:eastAsia="Times New Roman" w:hAnsi="Times New Roman" w:cs="Times New Roman"/>
          <w:lang w:eastAsia="en-AU"/>
        </w:rPr>
        <w:t>.</w:t>
      </w:r>
    </w:p>
    <w:p w14:paraId="3636314F" w14:textId="77777777" w:rsidR="00783B40" w:rsidRPr="00EB5A98" w:rsidRDefault="00783B40" w:rsidP="00EE4301">
      <w:pPr>
        <w:autoSpaceDE w:val="0"/>
        <w:autoSpaceDN w:val="0"/>
        <w:adjustRightInd w:val="0"/>
        <w:spacing w:after="0"/>
        <w:rPr>
          <w:rFonts w:ascii="Times New Roman" w:eastAsia="Times New Roman" w:hAnsi="Times New Roman" w:cs="Times New Roman"/>
          <w:lang w:eastAsia="en-AU"/>
        </w:rPr>
      </w:pPr>
    </w:p>
    <w:p w14:paraId="580E7D63" w14:textId="28C23949" w:rsidR="001E2585" w:rsidRPr="00EB5A98" w:rsidRDefault="00783B40" w:rsidP="00EE4301">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00422A7E" w:rsidRPr="00EB5A98">
        <w:rPr>
          <w:rFonts w:ascii="Times New Roman" w:eastAsia="Times New Roman" w:hAnsi="Times New Roman" w:cs="Times New Roman"/>
          <w:lang w:eastAsia="en-AU"/>
        </w:rPr>
        <w:t>instruments</w:t>
      </w:r>
      <w:r w:rsidR="00E27C5D" w:rsidRPr="00EB5A98">
        <w:rPr>
          <w:rFonts w:ascii="Times New Roman" w:eastAsia="Times New Roman" w:hAnsi="Times New Roman" w:cs="Times New Roman"/>
          <w:lang w:eastAsia="en-AU"/>
        </w:rPr>
        <w:t xml:space="preserve"> are</w:t>
      </w:r>
      <w:r w:rsidRPr="00EB5A98">
        <w:rPr>
          <w:rFonts w:ascii="Times New Roman" w:eastAsia="Times New Roman" w:hAnsi="Times New Roman" w:cs="Times New Roman"/>
          <w:lang w:eastAsia="en-AU"/>
        </w:rPr>
        <w:t xml:space="preserve"> disallowable legislative instrument</w:t>
      </w:r>
      <w:r w:rsidR="00E27C5D" w:rsidRPr="00EB5A98">
        <w:rPr>
          <w:rFonts w:ascii="Times New Roman" w:eastAsia="Times New Roman" w:hAnsi="Times New Roman" w:cs="Times New Roman"/>
          <w:lang w:eastAsia="en-AU"/>
        </w:rPr>
        <w:t xml:space="preserve">s. The </w:t>
      </w:r>
      <w:r w:rsidR="00422A7E" w:rsidRPr="00EB5A98">
        <w:rPr>
          <w:rFonts w:ascii="Times New Roman" w:eastAsia="Times New Roman" w:hAnsi="Times New Roman" w:cs="Times New Roman"/>
          <w:lang w:eastAsia="en-AU"/>
        </w:rPr>
        <w:t>instruments</w:t>
      </w:r>
      <w:r w:rsidRPr="00EB5A98">
        <w:rPr>
          <w:rFonts w:ascii="Times New Roman" w:eastAsia="Times New Roman" w:hAnsi="Times New Roman" w:cs="Times New Roman"/>
          <w:lang w:eastAsia="en-AU"/>
        </w:rPr>
        <w:t xml:space="preserve"> commence on </w:t>
      </w:r>
      <w:r w:rsidR="001642C3">
        <w:rPr>
          <w:rFonts w:ascii="Times New Roman" w:eastAsia="Times New Roman" w:hAnsi="Times New Roman" w:cs="Times New Roman"/>
          <w:lang w:eastAsia="en-AU"/>
        </w:rPr>
        <w:t>30 September</w:t>
      </w:r>
      <w:r w:rsidRPr="00EB5A98">
        <w:rPr>
          <w:rFonts w:ascii="Times New Roman" w:eastAsia="Times New Roman" w:hAnsi="Times New Roman" w:cs="Times New Roman"/>
          <w:lang w:eastAsia="en-AU"/>
        </w:rPr>
        <w:t xml:space="preserve"> 202</w:t>
      </w:r>
      <w:r w:rsidR="00422A7E" w:rsidRPr="00EB5A98">
        <w:rPr>
          <w:rFonts w:ascii="Times New Roman" w:eastAsia="Times New Roman" w:hAnsi="Times New Roman" w:cs="Times New Roman"/>
          <w:lang w:eastAsia="en-AU"/>
        </w:rPr>
        <w:t>1.</w:t>
      </w:r>
    </w:p>
    <w:p w14:paraId="3EED2910" w14:textId="77777777" w:rsidR="00A8566B" w:rsidRPr="00EB5A98" w:rsidRDefault="00E7121E" w:rsidP="00EE4301">
      <w:pPr>
        <w:spacing w:after="0"/>
        <w:jc w:val="right"/>
        <w:rPr>
          <w:rFonts w:ascii="Times New Roman" w:eastAsia="Times New Roman" w:hAnsi="Times New Roman" w:cs="Times New Roman"/>
          <w:b/>
          <w:bCs/>
          <w:lang w:eastAsia="en-AU"/>
        </w:rPr>
      </w:pPr>
      <w:r w:rsidRPr="00EB5A98">
        <w:rPr>
          <w:rFonts w:ascii="Times New Roman" w:hAnsi="Times New Roman" w:cs="Times New Roman"/>
          <w:sz w:val="24"/>
          <w:szCs w:val="24"/>
        </w:rPr>
        <w:br w:type="page"/>
      </w:r>
      <w:r w:rsidR="002962D8" w:rsidRPr="00EB5A98">
        <w:rPr>
          <w:rFonts w:ascii="Times New Roman" w:eastAsia="Times New Roman" w:hAnsi="Times New Roman" w:cs="Times New Roman"/>
          <w:b/>
          <w:bCs/>
          <w:lang w:eastAsia="en-AU"/>
        </w:rPr>
        <w:lastRenderedPageBreak/>
        <w:t>A</w:t>
      </w:r>
      <w:r w:rsidR="00D46335" w:rsidRPr="00EB5A98">
        <w:rPr>
          <w:rFonts w:ascii="Times New Roman" w:eastAsia="Times New Roman" w:hAnsi="Times New Roman" w:cs="Times New Roman"/>
          <w:b/>
          <w:bCs/>
          <w:lang w:eastAsia="en-AU"/>
        </w:rPr>
        <w:t>ttachment</w:t>
      </w:r>
      <w:r w:rsidR="002962D8" w:rsidRPr="00EB5A98">
        <w:rPr>
          <w:rFonts w:ascii="Times New Roman" w:eastAsia="Times New Roman" w:hAnsi="Times New Roman" w:cs="Times New Roman"/>
          <w:b/>
          <w:bCs/>
          <w:lang w:eastAsia="en-AU"/>
        </w:rPr>
        <w:t xml:space="preserve"> A</w:t>
      </w:r>
    </w:p>
    <w:p w14:paraId="2B4D2C72" w14:textId="77777777" w:rsidR="007E085C" w:rsidRPr="00EB5A98" w:rsidRDefault="007E085C" w:rsidP="00EE4301">
      <w:pPr>
        <w:spacing w:after="0"/>
        <w:rPr>
          <w:rFonts w:ascii="Times New Roman" w:eastAsia="Times New Roman" w:hAnsi="Times New Roman" w:cs="Times New Roman"/>
          <w:b/>
          <w:bCs/>
          <w:lang w:eastAsia="en-AU"/>
        </w:rPr>
      </w:pPr>
      <w:bookmarkStart w:id="6" w:name="_Toc199566624"/>
    </w:p>
    <w:p w14:paraId="4AAEDEE4" w14:textId="4DE35830" w:rsidR="008F6ECB" w:rsidRPr="00EB5A98" w:rsidRDefault="00392443"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w:t>
      </w:r>
      <w:bookmarkEnd w:id="6"/>
      <w:r w:rsidR="008F6ECB" w:rsidRPr="00EB5A98">
        <w:rPr>
          <w:rFonts w:ascii="Times New Roman" w:eastAsia="Times New Roman" w:hAnsi="Times New Roman" w:cs="Times New Roman"/>
          <w:b/>
          <w:lang w:eastAsia="en-AU"/>
        </w:rPr>
        <w:t>the</w:t>
      </w:r>
      <w:r w:rsidR="008F6ECB" w:rsidRPr="00EB5A98">
        <w:rPr>
          <w:rFonts w:ascii="Times New Roman" w:eastAsia="Times New Roman" w:hAnsi="Times New Roman" w:cs="Times New Roman"/>
          <w:lang w:eastAsia="en-AU"/>
        </w:rPr>
        <w:t xml:space="preserve"> </w:t>
      </w:r>
      <w:bookmarkStart w:id="7" w:name="_Hlk83050848"/>
      <w:r w:rsidR="00422A7E" w:rsidRPr="00EB5A98">
        <w:rPr>
          <w:rFonts w:ascii="Times New Roman" w:eastAsia="Times New Roman" w:hAnsi="Times New Roman" w:cs="Times New Roman"/>
          <w:b/>
          <w:bCs/>
          <w:i/>
          <w:lang w:eastAsia="en-AU"/>
        </w:rPr>
        <w:t>Therapeutic Goods (Standard for Biologicals—Labelling Requirements) (TGO 107) Order 2021</w:t>
      </w:r>
      <w:bookmarkEnd w:id="7"/>
    </w:p>
    <w:p w14:paraId="31A9A3A0" w14:textId="77777777" w:rsidR="000647F0" w:rsidRPr="00EB5A98" w:rsidRDefault="000647F0" w:rsidP="00EE4301">
      <w:pPr>
        <w:spacing w:after="0"/>
        <w:rPr>
          <w:rFonts w:ascii="Times New Roman" w:hAnsi="Times New Roman" w:cs="Times New Roman"/>
          <w:b/>
          <w:bCs/>
        </w:rPr>
      </w:pPr>
    </w:p>
    <w:p w14:paraId="53F6FFF3" w14:textId="77777777" w:rsidR="00F5514C" w:rsidRPr="00EB5A98" w:rsidRDefault="00F5514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Part 1</w:t>
      </w:r>
      <w:r w:rsidR="007E085C" w:rsidRPr="00EB5A98">
        <w:rPr>
          <w:rFonts w:ascii="Times New Roman" w:eastAsia="Times New Roman" w:hAnsi="Times New Roman" w:cs="Times New Roman"/>
          <w:b/>
          <w:bCs/>
          <w:lang w:eastAsia="en-AU"/>
        </w:rPr>
        <w:t xml:space="preserve"> – </w:t>
      </w:r>
      <w:r w:rsidRPr="00EB5A98">
        <w:rPr>
          <w:rFonts w:ascii="Times New Roman" w:eastAsia="Times New Roman" w:hAnsi="Times New Roman" w:cs="Times New Roman"/>
          <w:b/>
          <w:bCs/>
          <w:lang w:eastAsia="en-AU"/>
        </w:rPr>
        <w:t>Preliminary</w:t>
      </w:r>
    </w:p>
    <w:p w14:paraId="45C5EA6A" w14:textId="77777777" w:rsidR="00986BB3" w:rsidRPr="00EB5A98" w:rsidRDefault="00986BB3" w:rsidP="00EE4301">
      <w:pPr>
        <w:spacing w:after="0"/>
        <w:rPr>
          <w:rFonts w:ascii="Times New Roman" w:eastAsia="Times New Roman" w:hAnsi="Times New Roman" w:cs="Times New Roman"/>
          <w:b/>
          <w:bCs/>
          <w:lang w:eastAsia="en-AU"/>
        </w:rPr>
      </w:pPr>
    </w:p>
    <w:p w14:paraId="54BEB5E1" w14:textId="081B8CF2" w:rsidR="00F5514C" w:rsidRPr="00EB5A98" w:rsidRDefault="00F5514C"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w:t>
      </w:r>
      <w:r w:rsidR="008F6ECB" w:rsidRPr="00EB5A98">
        <w:rPr>
          <w:rFonts w:ascii="Times New Roman" w:eastAsia="Times New Roman" w:hAnsi="Times New Roman" w:cs="Times New Roman"/>
          <w:lang w:eastAsia="en-AU"/>
        </w:rPr>
        <w:t xml:space="preserve">his Part provides for the name of the </w:t>
      </w:r>
      <w:r w:rsidR="00F93C6C" w:rsidRPr="00F93C6C">
        <w:rPr>
          <w:rFonts w:ascii="Times New Roman" w:eastAsia="Times New Roman" w:hAnsi="Times New Roman" w:cs="Times New Roman"/>
          <w:bCs/>
          <w:i/>
          <w:lang w:eastAsia="en-AU"/>
        </w:rPr>
        <w:t xml:space="preserve">Therapeutic Goods (Standard for Biologicals—Labelling Requirements) (TGO 107) Order 2021 </w:t>
      </w:r>
      <w:r w:rsidR="0041210C" w:rsidRPr="00EB5A98">
        <w:rPr>
          <w:rFonts w:ascii="Times New Roman" w:eastAsia="Times New Roman" w:hAnsi="Times New Roman" w:cs="Times New Roman"/>
          <w:bCs/>
          <w:lang w:eastAsia="en-AU"/>
        </w:rPr>
        <w:t xml:space="preserve">(“the </w:t>
      </w:r>
      <w:r w:rsidR="008F6ECB" w:rsidRPr="00EB5A98">
        <w:rPr>
          <w:rFonts w:ascii="Times New Roman" w:eastAsia="Times New Roman" w:hAnsi="Times New Roman" w:cs="Times New Roman"/>
          <w:lang w:eastAsia="en-AU"/>
        </w:rPr>
        <w:t>Order</w:t>
      </w:r>
      <w:r w:rsidR="0041210C" w:rsidRPr="00EB5A98">
        <w:rPr>
          <w:rFonts w:ascii="Times New Roman" w:eastAsia="Times New Roman" w:hAnsi="Times New Roman" w:cs="Times New Roman"/>
          <w:lang w:eastAsia="en-AU"/>
        </w:rPr>
        <w:t>”)</w:t>
      </w:r>
      <w:r w:rsidR="00691D43"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 xml:space="preserve"> its commencement</w:t>
      </w:r>
      <w:r w:rsidR="00691D43" w:rsidRPr="00EB5A98">
        <w:rPr>
          <w:rFonts w:ascii="Times New Roman" w:eastAsia="Times New Roman" w:hAnsi="Times New Roman" w:cs="Times New Roman"/>
          <w:lang w:eastAsia="en-AU"/>
        </w:rPr>
        <w:t>, authority and application,</w:t>
      </w:r>
      <w:r w:rsidR="00F93C6C">
        <w:rPr>
          <w:rFonts w:ascii="Times New Roman" w:eastAsia="Times New Roman" w:hAnsi="Times New Roman" w:cs="Times New Roman"/>
          <w:lang w:eastAsia="en-AU"/>
        </w:rPr>
        <w:t xml:space="preserve"> transitional arrangements</w:t>
      </w:r>
      <w:r w:rsidR="00691D43" w:rsidRPr="00EB5A98">
        <w:rPr>
          <w:rFonts w:ascii="Times New Roman" w:eastAsia="Times New Roman" w:hAnsi="Times New Roman" w:cs="Times New Roman"/>
          <w:lang w:eastAsia="en-AU"/>
        </w:rPr>
        <w:t xml:space="preserve"> and definitions for key terms used in the Order</w:t>
      </w:r>
      <w:r w:rsidRPr="00EB5A98">
        <w:rPr>
          <w:rFonts w:ascii="Times New Roman" w:eastAsia="Times New Roman" w:hAnsi="Times New Roman" w:cs="Times New Roman"/>
          <w:lang w:eastAsia="en-AU"/>
        </w:rPr>
        <w:t>.</w:t>
      </w:r>
    </w:p>
    <w:p w14:paraId="33545C9E" w14:textId="77777777" w:rsidR="00986BB3" w:rsidRPr="00EB5A98" w:rsidRDefault="00986BB3" w:rsidP="00EE4301">
      <w:pPr>
        <w:spacing w:after="0"/>
        <w:rPr>
          <w:rFonts w:ascii="Times New Roman" w:eastAsia="Times New Roman" w:hAnsi="Times New Roman" w:cs="Times New Roman"/>
          <w:lang w:eastAsia="en-AU"/>
        </w:rPr>
      </w:pPr>
    </w:p>
    <w:p w14:paraId="4671F81C" w14:textId="77777777" w:rsidR="00F5514C" w:rsidRPr="00EB5A98" w:rsidRDefault="00F5514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w:t>
      </w:r>
      <w:r w:rsidR="00F25E7A" w:rsidRPr="00EB5A98">
        <w:rPr>
          <w:rFonts w:ascii="Times New Roman" w:eastAsia="Times New Roman" w:hAnsi="Times New Roman" w:cs="Times New Roman"/>
          <w:b/>
          <w:bCs/>
          <w:lang w:eastAsia="en-AU"/>
        </w:rPr>
        <w:t xml:space="preserve"> </w:t>
      </w:r>
      <w:r w:rsidR="007E085C" w:rsidRPr="00EB5A98">
        <w:rPr>
          <w:rFonts w:ascii="Times New Roman" w:eastAsia="Times New Roman" w:hAnsi="Times New Roman" w:cs="Times New Roman"/>
          <w:b/>
          <w:bCs/>
          <w:lang w:eastAsia="en-AU"/>
        </w:rPr>
        <w:t xml:space="preserve">– </w:t>
      </w:r>
      <w:r w:rsidR="00F25E7A" w:rsidRPr="00EB5A98">
        <w:rPr>
          <w:rFonts w:ascii="Times New Roman" w:eastAsia="Times New Roman" w:hAnsi="Times New Roman" w:cs="Times New Roman"/>
          <w:b/>
          <w:bCs/>
          <w:lang w:eastAsia="en-AU"/>
        </w:rPr>
        <w:t>Name</w:t>
      </w:r>
    </w:p>
    <w:p w14:paraId="1D48146E" w14:textId="77777777" w:rsidR="00986BB3" w:rsidRPr="00EB5A98" w:rsidRDefault="00986BB3" w:rsidP="00EE4301">
      <w:pPr>
        <w:spacing w:after="0"/>
        <w:rPr>
          <w:rFonts w:ascii="Times New Roman" w:eastAsia="Times New Roman" w:hAnsi="Times New Roman" w:cs="Times New Roman"/>
          <w:lang w:eastAsia="en-AU"/>
        </w:rPr>
      </w:pPr>
    </w:p>
    <w:p w14:paraId="714473A9" w14:textId="1FFB301A" w:rsidR="00F5514C" w:rsidRPr="00EB5A98" w:rsidRDefault="00F5514C"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w:t>
      </w:r>
      <w:r w:rsidR="00840C1D" w:rsidRPr="00EB5A98">
        <w:rPr>
          <w:rFonts w:ascii="Times New Roman" w:eastAsia="Times New Roman" w:hAnsi="Times New Roman" w:cs="Times New Roman"/>
          <w:lang w:eastAsia="en-AU"/>
        </w:rPr>
        <w:t xml:space="preserve">the </w:t>
      </w:r>
      <w:r w:rsidR="00D300B1" w:rsidRPr="00EB5A98">
        <w:rPr>
          <w:rFonts w:ascii="Times New Roman" w:eastAsia="Times New Roman" w:hAnsi="Times New Roman" w:cs="Times New Roman"/>
          <w:lang w:eastAsia="en-AU"/>
        </w:rPr>
        <w:t xml:space="preserve">Order </w:t>
      </w:r>
      <w:r w:rsidR="008F6ECB" w:rsidRPr="00EB5A98">
        <w:rPr>
          <w:rFonts w:ascii="Times New Roman" w:eastAsia="Times New Roman" w:hAnsi="Times New Roman" w:cs="Times New Roman"/>
          <w:lang w:eastAsia="en-AU"/>
        </w:rPr>
        <w:t xml:space="preserve">is the </w:t>
      </w:r>
      <w:r w:rsidR="00F93C6C" w:rsidRPr="00F93C6C">
        <w:rPr>
          <w:rFonts w:ascii="Times New Roman" w:eastAsia="Times New Roman" w:hAnsi="Times New Roman" w:cs="Times New Roman"/>
          <w:bCs/>
          <w:i/>
          <w:lang w:eastAsia="en-AU"/>
        </w:rPr>
        <w:t>Therapeutic Goods (Standard for Biologicals—Labelling Requirements) (TGO 107) Order 2021</w:t>
      </w:r>
      <w:r w:rsidR="006D0F11" w:rsidRPr="00EB5A98">
        <w:rPr>
          <w:rFonts w:ascii="Times New Roman" w:eastAsia="Times New Roman" w:hAnsi="Times New Roman" w:cs="Times New Roman"/>
          <w:lang w:eastAsia="en-AU"/>
        </w:rPr>
        <w:t>, and that</w:t>
      </w:r>
      <w:r w:rsidR="008F6ECB" w:rsidRPr="00EB5A98">
        <w:rPr>
          <w:rFonts w:ascii="Times New Roman" w:eastAsia="Times New Roman" w:hAnsi="Times New Roman" w:cs="Times New Roman"/>
          <w:lang w:eastAsia="en-AU"/>
        </w:rPr>
        <w:t xml:space="preserve"> </w:t>
      </w:r>
      <w:r w:rsidR="0041210C" w:rsidRPr="00EB5A98">
        <w:rPr>
          <w:rFonts w:ascii="Times New Roman" w:eastAsia="Times New Roman" w:hAnsi="Times New Roman" w:cs="Times New Roman"/>
          <w:lang w:eastAsia="en-AU"/>
        </w:rPr>
        <w:t xml:space="preserve">the </w:t>
      </w:r>
      <w:r w:rsidR="00D300B1" w:rsidRPr="00EB5A98">
        <w:rPr>
          <w:rFonts w:ascii="Times New Roman" w:eastAsia="Times New Roman" w:hAnsi="Times New Roman" w:cs="Times New Roman"/>
          <w:lang w:eastAsia="en-AU"/>
        </w:rPr>
        <w:t xml:space="preserve">Order </w:t>
      </w:r>
      <w:r w:rsidR="008F6ECB" w:rsidRPr="00EB5A98">
        <w:rPr>
          <w:rFonts w:ascii="Times New Roman" w:eastAsia="Times New Roman" w:hAnsi="Times New Roman" w:cs="Times New Roman"/>
          <w:lang w:eastAsia="en-AU"/>
        </w:rPr>
        <w:t>may also be cited as TGO 1</w:t>
      </w:r>
      <w:r w:rsidR="00F93C6C">
        <w:rPr>
          <w:rFonts w:ascii="Times New Roman" w:eastAsia="Times New Roman" w:hAnsi="Times New Roman" w:cs="Times New Roman"/>
          <w:lang w:eastAsia="en-AU"/>
        </w:rPr>
        <w:t>07</w:t>
      </w:r>
      <w:r w:rsidRPr="00EB5A98">
        <w:rPr>
          <w:rFonts w:ascii="Times New Roman" w:eastAsia="Times New Roman" w:hAnsi="Times New Roman" w:cs="Times New Roman"/>
          <w:lang w:eastAsia="en-AU"/>
        </w:rPr>
        <w:t>.</w:t>
      </w:r>
    </w:p>
    <w:p w14:paraId="6A1600F8" w14:textId="77777777" w:rsidR="00986BB3" w:rsidRPr="00EB5A98" w:rsidRDefault="00986BB3" w:rsidP="00EE4301">
      <w:pPr>
        <w:spacing w:after="0"/>
        <w:rPr>
          <w:rFonts w:ascii="Times New Roman" w:eastAsia="Times New Roman" w:hAnsi="Times New Roman" w:cs="Times New Roman"/>
          <w:lang w:eastAsia="en-AU"/>
        </w:rPr>
      </w:pPr>
    </w:p>
    <w:p w14:paraId="69301D8E" w14:textId="77777777" w:rsidR="00F5514C" w:rsidRPr="00EB5A98" w:rsidRDefault="00F5514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2 </w:t>
      </w:r>
      <w:r w:rsidR="007E085C" w:rsidRPr="00EB5A98">
        <w:rPr>
          <w:rFonts w:ascii="Times New Roman" w:eastAsia="Times New Roman" w:hAnsi="Times New Roman" w:cs="Times New Roman"/>
          <w:b/>
          <w:bCs/>
          <w:lang w:eastAsia="en-AU"/>
        </w:rPr>
        <w:t xml:space="preserve">– </w:t>
      </w:r>
      <w:r w:rsidRPr="00EB5A98">
        <w:rPr>
          <w:rFonts w:ascii="Times New Roman" w:eastAsia="Times New Roman" w:hAnsi="Times New Roman" w:cs="Times New Roman"/>
          <w:b/>
          <w:bCs/>
          <w:lang w:eastAsia="en-AU"/>
        </w:rPr>
        <w:t>Commencement</w:t>
      </w:r>
    </w:p>
    <w:p w14:paraId="75EACD43" w14:textId="77777777" w:rsidR="00986BB3" w:rsidRPr="00EB5A98" w:rsidRDefault="00986BB3" w:rsidP="00EE4301">
      <w:pPr>
        <w:spacing w:after="0"/>
        <w:rPr>
          <w:rFonts w:ascii="Times New Roman" w:eastAsia="Times New Roman" w:hAnsi="Times New Roman" w:cs="Times New Roman"/>
          <w:lang w:eastAsia="en-AU"/>
        </w:rPr>
      </w:pPr>
    </w:p>
    <w:p w14:paraId="4BD18D22" w14:textId="3E1C78B1" w:rsidR="00F5514C" w:rsidRPr="00EB5A98" w:rsidRDefault="00F5514C"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w:t>
      </w:r>
      <w:r w:rsidR="00840C1D" w:rsidRPr="00EB5A98">
        <w:rPr>
          <w:rFonts w:ascii="Times New Roman" w:eastAsia="Times New Roman" w:hAnsi="Times New Roman" w:cs="Times New Roman"/>
          <w:lang w:eastAsia="en-AU"/>
        </w:rPr>
        <w:t>Order</w:t>
      </w:r>
      <w:r w:rsidRPr="00EB5A98">
        <w:rPr>
          <w:rFonts w:ascii="Times New Roman" w:eastAsia="Times New Roman" w:hAnsi="Times New Roman" w:cs="Times New Roman"/>
          <w:lang w:eastAsia="en-AU"/>
        </w:rPr>
        <w:t xml:space="preserve"> commence</w:t>
      </w:r>
      <w:r w:rsidR="006D0F11" w:rsidRPr="00EB5A98">
        <w:rPr>
          <w:rFonts w:ascii="Times New Roman" w:eastAsia="Times New Roman" w:hAnsi="Times New Roman" w:cs="Times New Roman"/>
          <w:lang w:eastAsia="en-AU"/>
        </w:rPr>
        <w:t>s</w:t>
      </w:r>
      <w:r w:rsidR="00067CE6" w:rsidRPr="00EB5A98">
        <w:rPr>
          <w:rFonts w:ascii="Times New Roman" w:eastAsia="Times New Roman" w:hAnsi="Times New Roman" w:cs="Times New Roman"/>
          <w:lang w:eastAsia="en-AU"/>
        </w:rPr>
        <w:t xml:space="preserve"> on </w:t>
      </w:r>
      <w:r w:rsidR="00F93C6C">
        <w:rPr>
          <w:rFonts w:ascii="Times New Roman" w:eastAsia="Times New Roman" w:hAnsi="Times New Roman" w:cs="Times New Roman"/>
          <w:lang w:eastAsia="en-AU"/>
        </w:rPr>
        <w:t>30</w:t>
      </w:r>
      <w:r w:rsidR="0041210C" w:rsidRPr="00EB5A98">
        <w:rPr>
          <w:rFonts w:ascii="Times New Roman" w:eastAsia="Times New Roman" w:hAnsi="Times New Roman" w:cs="Times New Roman"/>
          <w:lang w:eastAsia="en-AU"/>
        </w:rPr>
        <w:t xml:space="preserve"> </w:t>
      </w:r>
      <w:r w:rsidR="00F93C6C">
        <w:rPr>
          <w:rFonts w:ascii="Times New Roman" w:eastAsia="Times New Roman" w:hAnsi="Times New Roman" w:cs="Times New Roman"/>
          <w:lang w:eastAsia="en-AU"/>
        </w:rPr>
        <w:t>September 2021</w:t>
      </w:r>
      <w:r w:rsidR="0041210C" w:rsidRPr="00EB5A98">
        <w:rPr>
          <w:rFonts w:ascii="Times New Roman" w:eastAsia="Times New Roman" w:hAnsi="Times New Roman" w:cs="Times New Roman"/>
          <w:lang w:eastAsia="en-AU"/>
        </w:rPr>
        <w:t>.</w:t>
      </w:r>
    </w:p>
    <w:p w14:paraId="41202CB0" w14:textId="77777777" w:rsidR="00986BB3" w:rsidRPr="00EB5A98" w:rsidRDefault="00986BB3" w:rsidP="00EE4301">
      <w:pPr>
        <w:spacing w:after="0"/>
        <w:rPr>
          <w:rFonts w:ascii="Times New Roman" w:eastAsia="Times New Roman" w:hAnsi="Times New Roman" w:cs="Times New Roman"/>
          <w:lang w:eastAsia="en-AU"/>
        </w:rPr>
      </w:pPr>
    </w:p>
    <w:p w14:paraId="0A5F45E4" w14:textId="77777777" w:rsidR="00F5514C" w:rsidRPr="00EB5A98" w:rsidRDefault="000E3A77"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3 </w:t>
      </w:r>
      <w:r w:rsidR="007E085C" w:rsidRPr="00EB5A98">
        <w:rPr>
          <w:rFonts w:ascii="Times New Roman" w:eastAsia="Times New Roman" w:hAnsi="Times New Roman" w:cs="Times New Roman"/>
          <w:b/>
          <w:bCs/>
          <w:lang w:eastAsia="en-AU"/>
        </w:rPr>
        <w:t xml:space="preserve">– </w:t>
      </w:r>
      <w:r w:rsidRPr="00EB5A98">
        <w:rPr>
          <w:rFonts w:ascii="Times New Roman" w:eastAsia="Times New Roman" w:hAnsi="Times New Roman" w:cs="Times New Roman"/>
          <w:b/>
          <w:bCs/>
          <w:lang w:eastAsia="en-AU"/>
        </w:rPr>
        <w:t>Authority</w:t>
      </w:r>
    </w:p>
    <w:p w14:paraId="0408E92A" w14:textId="77777777" w:rsidR="00986BB3" w:rsidRPr="00EB5A98" w:rsidRDefault="00986BB3" w:rsidP="00EE4301">
      <w:pPr>
        <w:spacing w:after="0"/>
        <w:rPr>
          <w:rFonts w:ascii="Times New Roman" w:eastAsia="Times New Roman" w:hAnsi="Times New Roman" w:cs="Times New Roman"/>
          <w:lang w:eastAsia="en-AU"/>
        </w:rPr>
      </w:pPr>
    </w:p>
    <w:p w14:paraId="64E59F9C" w14:textId="3BEED5C7" w:rsidR="000E3A77" w:rsidRPr="00EB5A98" w:rsidRDefault="00CE286F"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w:t>
      </w:r>
      <w:r w:rsidR="006D0F11" w:rsidRPr="00EB5A98">
        <w:rPr>
          <w:rFonts w:ascii="Times New Roman" w:eastAsia="Times New Roman" w:hAnsi="Times New Roman" w:cs="Times New Roman"/>
          <w:lang w:eastAsia="en-AU"/>
        </w:rPr>
        <w:t>is</w:t>
      </w:r>
      <w:r w:rsidRPr="00EB5A98">
        <w:rPr>
          <w:rFonts w:ascii="Times New Roman" w:eastAsia="Times New Roman" w:hAnsi="Times New Roman" w:cs="Times New Roman"/>
          <w:lang w:eastAsia="en-AU"/>
        </w:rPr>
        <w:t xml:space="preserve"> </w:t>
      </w:r>
      <w:r w:rsidR="006D0F11" w:rsidRPr="00EB5A98">
        <w:rPr>
          <w:rFonts w:ascii="Times New Roman" w:eastAsia="Times New Roman" w:hAnsi="Times New Roman" w:cs="Times New Roman"/>
          <w:lang w:eastAsia="en-AU"/>
        </w:rPr>
        <w:t xml:space="preserve">section provides that the legislative </w:t>
      </w:r>
      <w:r w:rsidRPr="00EB5A98">
        <w:rPr>
          <w:rFonts w:ascii="Times New Roman" w:eastAsia="Times New Roman" w:hAnsi="Times New Roman" w:cs="Times New Roman"/>
          <w:lang w:eastAsia="en-AU"/>
        </w:rPr>
        <w:t xml:space="preserve">authority </w:t>
      </w:r>
      <w:r w:rsidR="006D0F11" w:rsidRPr="00EB5A98">
        <w:rPr>
          <w:rFonts w:ascii="Times New Roman" w:eastAsia="Times New Roman" w:hAnsi="Times New Roman" w:cs="Times New Roman"/>
          <w:lang w:eastAsia="en-AU"/>
        </w:rPr>
        <w:t xml:space="preserve">for making the Order is </w:t>
      </w:r>
      <w:r w:rsidRPr="00EB5A98">
        <w:rPr>
          <w:rFonts w:ascii="Times New Roman" w:eastAsia="Times New Roman" w:hAnsi="Times New Roman" w:cs="Times New Roman"/>
          <w:lang w:eastAsia="en-AU"/>
        </w:rPr>
        <w:t xml:space="preserve">section 10 of the </w:t>
      </w:r>
      <w:r w:rsidRPr="00EB5A98">
        <w:rPr>
          <w:rFonts w:ascii="Times New Roman" w:eastAsia="Times New Roman" w:hAnsi="Times New Roman" w:cs="Times New Roman"/>
          <w:i/>
          <w:lang w:eastAsia="en-AU"/>
        </w:rPr>
        <w:t>Therapeutic Goods Act</w:t>
      </w:r>
      <w:r w:rsidR="006D0F11" w:rsidRPr="00EB5A98">
        <w:rPr>
          <w:rFonts w:ascii="Times New Roman" w:eastAsia="Times New Roman" w:hAnsi="Times New Roman" w:cs="Times New Roman"/>
          <w:i/>
          <w:lang w:eastAsia="en-AU"/>
        </w:rPr>
        <w:t xml:space="preserve"> 1989</w:t>
      </w:r>
      <w:r w:rsidR="006D0F11" w:rsidRPr="00EB5A98">
        <w:rPr>
          <w:rFonts w:ascii="Times New Roman" w:eastAsia="Times New Roman" w:hAnsi="Times New Roman" w:cs="Times New Roman"/>
          <w:lang w:eastAsia="en-AU"/>
        </w:rPr>
        <w:t xml:space="preserve"> (</w:t>
      </w:r>
      <w:r w:rsidR="00D80735" w:rsidRPr="00EB5A98">
        <w:rPr>
          <w:rFonts w:ascii="Times New Roman" w:eastAsia="Times New Roman" w:hAnsi="Times New Roman" w:cs="Times New Roman"/>
          <w:lang w:eastAsia="en-AU"/>
        </w:rPr>
        <w:t>“</w:t>
      </w:r>
      <w:r w:rsidR="006D0F11" w:rsidRPr="00EB5A98">
        <w:rPr>
          <w:rFonts w:ascii="Times New Roman" w:eastAsia="Times New Roman" w:hAnsi="Times New Roman" w:cs="Times New Roman"/>
          <w:lang w:eastAsia="en-AU"/>
        </w:rPr>
        <w:t>the Act</w:t>
      </w:r>
      <w:r w:rsidR="00D80735" w:rsidRPr="00EB5A98">
        <w:rPr>
          <w:rFonts w:ascii="Times New Roman" w:eastAsia="Times New Roman" w:hAnsi="Times New Roman" w:cs="Times New Roman"/>
          <w:lang w:eastAsia="en-AU"/>
        </w:rPr>
        <w:t>”</w:t>
      </w:r>
      <w:r w:rsidR="006D0F11" w:rsidRPr="00EB5A98">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w:t>
      </w:r>
    </w:p>
    <w:p w14:paraId="58291C15" w14:textId="77777777" w:rsidR="00986BB3" w:rsidRPr="00EB5A98" w:rsidRDefault="00986BB3" w:rsidP="00EE4301">
      <w:pPr>
        <w:spacing w:after="0"/>
        <w:rPr>
          <w:rFonts w:ascii="Times New Roman" w:eastAsia="Times New Roman" w:hAnsi="Times New Roman" w:cs="Times New Roman"/>
          <w:lang w:eastAsia="en-AU"/>
        </w:rPr>
      </w:pPr>
    </w:p>
    <w:p w14:paraId="3C27277F" w14:textId="77777777" w:rsidR="001A6643" w:rsidRPr="00EB5A98" w:rsidRDefault="001D62D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4 </w:t>
      </w:r>
      <w:r w:rsidR="007E085C" w:rsidRPr="00EB5A98">
        <w:rPr>
          <w:rFonts w:ascii="Times New Roman" w:eastAsia="Times New Roman" w:hAnsi="Times New Roman" w:cs="Times New Roman"/>
          <w:b/>
          <w:bCs/>
          <w:lang w:eastAsia="en-AU"/>
        </w:rPr>
        <w:t xml:space="preserve">– </w:t>
      </w:r>
      <w:r w:rsidR="008F6ECB" w:rsidRPr="00EB5A98">
        <w:rPr>
          <w:rFonts w:ascii="Times New Roman" w:eastAsia="Times New Roman" w:hAnsi="Times New Roman" w:cs="Times New Roman"/>
          <w:b/>
          <w:bCs/>
          <w:lang w:eastAsia="en-AU"/>
        </w:rPr>
        <w:t>Definitions</w:t>
      </w:r>
    </w:p>
    <w:p w14:paraId="4523131F" w14:textId="77777777" w:rsidR="00986BB3" w:rsidRPr="00EB5A98" w:rsidRDefault="00986BB3" w:rsidP="00EE4301">
      <w:pPr>
        <w:spacing w:after="0"/>
        <w:rPr>
          <w:rFonts w:ascii="Times New Roman" w:eastAsia="Times New Roman" w:hAnsi="Times New Roman" w:cs="Times New Roman"/>
          <w:b/>
          <w:bCs/>
          <w:lang w:eastAsia="en-AU"/>
        </w:rPr>
      </w:pPr>
    </w:p>
    <w:p w14:paraId="6DA159E3" w14:textId="5AB6369E" w:rsidR="00067CE6" w:rsidRPr="00EB5A98" w:rsidRDefault="00F25E7A"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w:t>
      </w:r>
      <w:r w:rsidR="0041210C" w:rsidRPr="00EB5A98">
        <w:rPr>
          <w:rFonts w:ascii="Times New Roman" w:eastAsia="Times New Roman" w:hAnsi="Times New Roman" w:cs="Times New Roman"/>
          <w:lang w:eastAsia="en-AU"/>
        </w:rPr>
        <w:t>provides the</w:t>
      </w:r>
      <w:r w:rsidR="009A6238" w:rsidRPr="00EB5A98">
        <w:rPr>
          <w:rFonts w:ascii="Times New Roman" w:eastAsia="Times New Roman" w:hAnsi="Times New Roman" w:cs="Times New Roman"/>
          <w:lang w:eastAsia="en-AU"/>
        </w:rPr>
        <w:t xml:space="preserve"> definition</w:t>
      </w:r>
      <w:r w:rsidR="001D7D0C" w:rsidRPr="00EB5A98">
        <w:rPr>
          <w:rFonts w:ascii="Times New Roman" w:eastAsia="Times New Roman" w:hAnsi="Times New Roman" w:cs="Times New Roman"/>
          <w:lang w:eastAsia="en-AU"/>
        </w:rPr>
        <w:t>s</w:t>
      </w:r>
      <w:r w:rsidR="0041210C" w:rsidRPr="00EB5A98">
        <w:rPr>
          <w:rFonts w:ascii="Times New Roman" w:eastAsia="Times New Roman" w:hAnsi="Times New Roman" w:cs="Times New Roman"/>
          <w:lang w:eastAsia="en-AU"/>
        </w:rPr>
        <w:t xml:space="preserve"> of </w:t>
      </w:r>
      <w:r w:rsidR="001D7D0C" w:rsidRPr="00EB5A98">
        <w:rPr>
          <w:rFonts w:ascii="Times New Roman" w:eastAsia="Times New Roman" w:hAnsi="Times New Roman" w:cs="Times New Roman"/>
          <w:lang w:eastAsia="en-AU"/>
        </w:rPr>
        <w:t xml:space="preserve">key </w:t>
      </w:r>
      <w:r w:rsidR="0041210C" w:rsidRPr="00EB5A98">
        <w:rPr>
          <w:rFonts w:ascii="Times New Roman" w:eastAsia="Times New Roman" w:hAnsi="Times New Roman" w:cs="Times New Roman"/>
          <w:lang w:eastAsia="en-AU"/>
        </w:rPr>
        <w:t xml:space="preserve">terms </w:t>
      </w:r>
      <w:r w:rsidRPr="00EB5A98">
        <w:rPr>
          <w:rFonts w:ascii="Times New Roman" w:eastAsia="Times New Roman" w:hAnsi="Times New Roman" w:cs="Times New Roman"/>
          <w:lang w:eastAsia="en-AU"/>
        </w:rPr>
        <w:t>used in the Order</w:t>
      </w:r>
      <w:r w:rsidR="00AB3C6B" w:rsidRPr="00EB5A98">
        <w:rPr>
          <w:rFonts w:ascii="Times New Roman" w:eastAsia="Times New Roman" w:hAnsi="Times New Roman" w:cs="Times New Roman"/>
          <w:lang w:eastAsia="en-AU"/>
        </w:rPr>
        <w:t xml:space="preserve">, including </w:t>
      </w:r>
      <w:r w:rsidR="007D5495" w:rsidRPr="00EB5A98">
        <w:rPr>
          <w:rFonts w:ascii="Times New Roman" w:eastAsia="Times New Roman" w:hAnsi="Times New Roman" w:cs="Times New Roman"/>
          <w:lang w:eastAsia="en-AU"/>
        </w:rPr>
        <w:t>‘</w:t>
      </w:r>
      <w:r w:rsidR="001D7D0C" w:rsidRPr="00EB5A98">
        <w:rPr>
          <w:rFonts w:ascii="Times New Roman" w:eastAsia="Times New Roman" w:hAnsi="Times New Roman" w:cs="Times New Roman"/>
          <w:lang w:eastAsia="en-AU"/>
        </w:rPr>
        <w:t>a</w:t>
      </w:r>
      <w:r w:rsidR="000A0520">
        <w:rPr>
          <w:rFonts w:ascii="Times New Roman" w:eastAsia="Times New Roman" w:hAnsi="Times New Roman" w:cs="Times New Roman"/>
          <w:lang w:eastAsia="en-AU"/>
        </w:rPr>
        <w:t>llogeneic use</w:t>
      </w:r>
      <w:r w:rsidR="001D7D0C" w:rsidRPr="00EB5A98">
        <w:rPr>
          <w:rFonts w:ascii="Times New Roman" w:eastAsia="Times New Roman" w:hAnsi="Times New Roman" w:cs="Times New Roman"/>
          <w:lang w:eastAsia="en-AU"/>
        </w:rPr>
        <w:t xml:space="preserve">’, </w:t>
      </w:r>
      <w:r w:rsidR="000A0520" w:rsidRPr="00EB5A98">
        <w:rPr>
          <w:rFonts w:ascii="Times New Roman" w:eastAsia="Times New Roman" w:hAnsi="Times New Roman" w:cs="Times New Roman"/>
          <w:lang w:eastAsia="en-AU"/>
        </w:rPr>
        <w:t>‘</w:t>
      </w:r>
      <w:r w:rsidR="000A0520">
        <w:rPr>
          <w:rFonts w:ascii="Times New Roman" w:eastAsia="Times New Roman" w:hAnsi="Times New Roman" w:cs="Times New Roman"/>
          <w:lang w:eastAsia="en-AU"/>
        </w:rPr>
        <w:t>expiry date</w:t>
      </w:r>
      <w:r w:rsidR="000A0520" w:rsidRPr="00EB5A98">
        <w:rPr>
          <w:rFonts w:ascii="Times New Roman" w:eastAsia="Times New Roman" w:hAnsi="Times New Roman" w:cs="Times New Roman"/>
          <w:lang w:eastAsia="en-AU"/>
        </w:rPr>
        <w:t>’</w:t>
      </w:r>
      <w:r w:rsidR="000A0520">
        <w:rPr>
          <w:rFonts w:ascii="Times New Roman" w:eastAsia="Times New Roman" w:hAnsi="Times New Roman" w:cs="Times New Roman"/>
          <w:lang w:eastAsia="en-AU"/>
        </w:rPr>
        <w:t xml:space="preserve"> and </w:t>
      </w:r>
      <w:r w:rsidR="001D7D0C" w:rsidRPr="00EB5A98">
        <w:rPr>
          <w:rFonts w:ascii="Times New Roman" w:eastAsia="Times New Roman" w:hAnsi="Times New Roman" w:cs="Times New Roman"/>
          <w:lang w:eastAsia="en-AU"/>
        </w:rPr>
        <w:t>‘</w:t>
      </w:r>
      <w:r w:rsidR="000A0520">
        <w:rPr>
          <w:rFonts w:ascii="Times New Roman" w:eastAsia="Times New Roman" w:hAnsi="Times New Roman" w:cs="Times New Roman"/>
          <w:lang w:eastAsia="en-AU"/>
        </w:rPr>
        <w:t>HCT materials</w:t>
      </w:r>
      <w:r w:rsidR="001D7D0C" w:rsidRPr="00EB5A98">
        <w:rPr>
          <w:rFonts w:ascii="Times New Roman" w:eastAsia="Times New Roman" w:hAnsi="Times New Roman" w:cs="Times New Roman"/>
          <w:lang w:eastAsia="en-AU"/>
        </w:rPr>
        <w:t>’</w:t>
      </w:r>
      <w:r w:rsidR="00DC10E1" w:rsidRPr="00EB5A98">
        <w:rPr>
          <w:rFonts w:ascii="Times New Roman" w:eastAsia="Times New Roman" w:hAnsi="Times New Roman" w:cs="Times New Roman"/>
          <w:lang w:eastAsia="en-AU"/>
        </w:rPr>
        <w:t>.</w:t>
      </w:r>
      <w:r w:rsidR="008446C3" w:rsidRPr="00EB5A98">
        <w:rPr>
          <w:rFonts w:ascii="Times New Roman" w:eastAsia="Times New Roman" w:hAnsi="Times New Roman" w:cs="Times New Roman"/>
          <w:lang w:eastAsia="en-AU"/>
        </w:rPr>
        <w:t xml:space="preserve"> </w:t>
      </w:r>
      <w:r w:rsidR="001738D4" w:rsidRPr="00EB5A98">
        <w:rPr>
          <w:rFonts w:ascii="Times New Roman" w:eastAsia="Times New Roman" w:hAnsi="Times New Roman" w:cs="Times New Roman"/>
          <w:lang w:eastAsia="en-AU"/>
        </w:rPr>
        <w:t>This section also notes that s</w:t>
      </w:r>
      <w:r w:rsidR="00DC10E1" w:rsidRPr="00EB5A98">
        <w:rPr>
          <w:rFonts w:ascii="Times New Roman" w:eastAsia="Times New Roman" w:hAnsi="Times New Roman" w:cs="Times New Roman"/>
          <w:lang w:eastAsia="en-AU"/>
        </w:rPr>
        <w:t xml:space="preserve">ome expressions used in the </w:t>
      </w:r>
      <w:r w:rsidR="00067CE6" w:rsidRPr="00EB5A98">
        <w:rPr>
          <w:rFonts w:ascii="Times New Roman" w:eastAsia="Times New Roman" w:hAnsi="Times New Roman" w:cs="Times New Roman"/>
          <w:lang w:eastAsia="en-AU"/>
        </w:rPr>
        <w:t>Order</w:t>
      </w:r>
      <w:r w:rsidR="001738D4" w:rsidRPr="00EB5A98">
        <w:rPr>
          <w:rFonts w:ascii="Times New Roman" w:eastAsia="Times New Roman" w:hAnsi="Times New Roman" w:cs="Times New Roman"/>
          <w:lang w:eastAsia="en-AU"/>
        </w:rPr>
        <w:t>,</w:t>
      </w:r>
      <w:r w:rsidR="00067CE6" w:rsidRPr="00EB5A98">
        <w:rPr>
          <w:rFonts w:ascii="Times New Roman" w:eastAsia="Times New Roman" w:hAnsi="Times New Roman" w:cs="Times New Roman"/>
          <w:lang w:eastAsia="en-AU"/>
        </w:rPr>
        <w:t xml:space="preserve"> </w:t>
      </w:r>
      <w:r w:rsidR="00DF0D54">
        <w:rPr>
          <w:rFonts w:ascii="Times New Roman" w:eastAsia="Times New Roman" w:hAnsi="Times New Roman" w:cs="Times New Roman"/>
          <w:lang w:eastAsia="en-AU"/>
        </w:rPr>
        <w:t>such as</w:t>
      </w:r>
      <w:r w:rsidR="000A0520">
        <w:rPr>
          <w:rFonts w:ascii="Times New Roman" w:eastAsia="Times New Roman" w:hAnsi="Times New Roman" w:cs="Times New Roman"/>
          <w:lang w:eastAsia="en-AU"/>
        </w:rPr>
        <w:t xml:space="preserve"> ‘batch’, ‘biological’,</w:t>
      </w:r>
      <w:r w:rsidR="001738D4" w:rsidRPr="00EB5A98">
        <w:rPr>
          <w:rFonts w:ascii="Times New Roman" w:eastAsia="Times New Roman" w:hAnsi="Times New Roman" w:cs="Times New Roman"/>
          <w:lang w:eastAsia="en-AU"/>
        </w:rPr>
        <w:t xml:space="preserve"> ‘container’,</w:t>
      </w:r>
      <w:r w:rsidR="001D7D0C" w:rsidRPr="00EB5A98">
        <w:rPr>
          <w:rFonts w:ascii="Times New Roman" w:eastAsia="Times New Roman" w:hAnsi="Times New Roman" w:cs="Times New Roman"/>
          <w:lang w:eastAsia="en-AU"/>
        </w:rPr>
        <w:t xml:space="preserve"> ‘label’,</w:t>
      </w:r>
      <w:r w:rsidR="001738D4" w:rsidRPr="00EB5A98">
        <w:rPr>
          <w:rFonts w:ascii="Times New Roman" w:eastAsia="Times New Roman" w:hAnsi="Times New Roman" w:cs="Times New Roman"/>
          <w:lang w:eastAsia="en-AU"/>
        </w:rPr>
        <w:t xml:space="preserve"> ‘manufacture’</w:t>
      </w:r>
      <w:r w:rsidR="001D7D0C" w:rsidRPr="00EB5A98">
        <w:rPr>
          <w:rFonts w:ascii="Times New Roman" w:eastAsia="Times New Roman" w:hAnsi="Times New Roman" w:cs="Times New Roman"/>
          <w:lang w:eastAsia="en-AU"/>
        </w:rPr>
        <w:t>, ‘primary pack</w:t>
      </w:r>
      <w:r w:rsidR="000A0520">
        <w:rPr>
          <w:rFonts w:ascii="Times New Roman" w:eastAsia="Times New Roman" w:hAnsi="Times New Roman" w:cs="Times New Roman"/>
          <w:lang w:eastAsia="en-AU"/>
        </w:rPr>
        <w:t>’ and</w:t>
      </w:r>
      <w:r w:rsidR="001D7D0C" w:rsidRPr="00EB5A98">
        <w:rPr>
          <w:rFonts w:ascii="Times New Roman" w:eastAsia="Times New Roman" w:hAnsi="Times New Roman" w:cs="Times New Roman"/>
          <w:lang w:eastAsia="en-AU"/>
        </w:rPr>
        <w:t xml:space="preserve"> ‘Register’, </w:t>
      </w:r>
      <w:r w:rsidR="00AB3C6B" w:rsidRPr="00EB5A98">
        <w:rPr>
          <w:rFonts w:ascii="Times New Roman" w:eastAsia="Times New Roman" w:hAnsi="Times New Roman" w:cs="Times New Roman"/>
          <w:lang w:eastAsia="en-AU"/>
        </w:rPr>
        <w:t>have the same meaning as in the Act.</w:t>
      </w:r>
    </w:p>
    <w:p w14:paraId="57F258ED" w14:textId="77777777" w:rsidR="00986BB3" w:rsidRPr="00EB5A98" w:rsidRDefault="00986BB3" w:rsidP="00EE4301">
      <w:pPr>
        <w:spacing w:after="0"/>
        <w:rPr>
          <w:rFonts w:ascii="Times New Roman" w:eastAsia="Times New Roman" w:hAnsi="Times New Roman" w:cs="Times New Roman"/>
          <w:lang w:eastAsia="en-AU"/>
        </w:rPr>
      </w:pPr>
    </w:p>
    <w:p w14:paraId="074A68AC" w14:textId="77777777" w:rsidR="001A6643" w:rsidRPr="00EB5A98" w:rsidRDefault="001D62DC"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5 </w:t>
      </w:r>
      <w:r w:rsidR="007E085C" w:rsidRPr="00EB5A98">
        <w:rPr>
          <w:rFonts w:ascii="Times New Roman" w:eastAsia="Times New Roman" w:hAnsi="Times New Roman" w:cs="Times New Roman"/>
          <w:b/>
          <w:bCs/>
          <w:lang w:eastAsia="en-AU"/>
        </w:rPr>
        <w:t xml:space="preserve">– </w:t>
      </w:r>
      <w:r w:rsidR="00F25E7A" w:rsidRPr="00EB5A98">
        <w:rPr>
          <w:rFonts w:ascii="Times New Roman" w:eastAsia="Times New Roman" w:hAnsi="Times New Roman" w:cs="Times New Roman"/>
          <w:b/>
          <w:bCs/>
          <w:lang w:eastAsia="en-AU"/>
        </w:rPr>
        <w:t>Standard</w:t>
      </w:r>
    </w:p>
    <w:p w14:paraId="4C9E4987" w14:textId="77777777" w:rsidR="00986BB3" w:rsidRPr="00EB5A98" w:rsidRDefault="00986BB3" w:rsidP="00EE4301">
      <w:pPr>
        <w:spacing w:after="0"/>
        <w:rPr>
          <w:rFonts w:ascii="Times New Roman" w:eastAsia="Times New Roman" w:hAnsi="Times New Roman" w:cs="Times New Roman"/>
          <w:b/>
          <w:bCs/>
          <w:lang w:eastAsia="en-AU"/>
        </w:rPr>
      </w:pPr>
    </w:p>
    <w:p w14:paraId="6F779EF9" w14:textId="39FCD5B0" w:rsidR="001A6643" w:rsidRPr="00EB5A98" w:rsidRDefault="00F25E7A"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w:t>
      </w:r>
      <w:r w:rsidR="009A6238" w:rsidRPr="00EB5A98">
        <w:rPr>
          <w:rFonts w:ascii="Times New Roman" w:eastAsia="Times New Roman" w:hAnsi="Times New Roman" w:cs="Times New Roman"/>
          <w:lang w:eastAsia="en-AU"/>
        </w:rPr>
        <w:t xml:space="preserve">provides that the </w:t>
      </w:r>
      <w:r w:rsidR="00AB3C6B" w:rsidRPr="00EB5A98">
        <w:rPr>
          <w:rFonts w:ascii="Times New Roman" w:eastAsia="Times New Roman" w:hAnsi="Times New Roman" w:cs="Times New Roman"/>
          <w:lang w:eastAsia="en-AU"/>
        </w:rPr>
        <w:t xml:space="preserve">matters specified in the </w:t>
      </w:r>
      <w:r w:rsidR="009A6238" w:rsidRPr="00EB5A98">
        <w:rPr>
          <w:rFonts w:ascii="Times New Roman" w:eastAsia="Times New Roman" w:hAnsi="Times New Roman" w:cs="Times New Roman"/>
          <w:lang w:eastAsia="en-AU"/>
        </w:rPr>
        <w:t>Order constitute a standard for</w:t>
      </w:r>
      <w:r w:rsidR="00CE225B" w:rsidRPr="00EB5A98">
        <w:rPr>
          <w:rFonts w:ascii="Times New Roman" w:eastAsia="Times New Roman" w:hAnsi="Times New Roman" w:cs="Times New Roman"/>
          <w:lang w:eastAsia="en-AU"/>
        </w:rPr>
        <w:t xml:space="preserve"> </w:t>
      </w:r>
      <w:r w:rsidR="000A0520">
        <w:rPr>
          <w:rFonts w:ascii="Times New Roman" w:eastAsia="Times New Roman" w:hAnsi="Times New Roman" w:cs="Times New Roman"/>
          <w:lang w:eastAsia="en-AU"/>
        </w:rPr>
        <w:t>biologicals in relation to labelling</w:t>
      </w:r>
      <w:r w:rsidRPr="00EB5A98">
        <w:rPr>
          <w:rFonts w:ascii="Times New Roman" w:eastAsia="Times New Roman" w:hAnsi="Times New Roman" w:cs="Times New Roman"/>
          <w:lang w:eastAsia="en-AU"/>
        </w:rPr>
        <w:t>.</w:t>
      </w:r>
    </w:p>
    <w:p w14:paraId="5B1ABBFA" w14:textId="77777777" w:rsidR="00986BB3" w:rsidRPr="00EB5A98" w:rsidRDefault="00986BB3" w:rsidP="00EE4301">
      <w:pPr>
        <w:spacing w:after="0"/>
        <w:rPr>
          <w:rFonts w:ascii="Times New Roman" w:eastAsia="Times New Roman" w:hAnsi="Times New Roman" w:cs="Times New Roman"/>
          <w:lang w:eastAsia="en-AU"/>
        </w:rPr>
      </w:pPr>
    </w:p>
    <w:p w14:paraId="2BAA5A09" w14:textId="77777777" w:rsidR="00624428" w:rsidRPr="00EB5A98" w:rsidRDefault="00624428"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F25E7A" w:rsidRPr="00EB5A98">
        <w:rPr>
          <w:rFonts w:ascii="Times New Roman" w:eastAsia="Times New Roman" w:hAnsi="Times New Roman" w:cs="Times New Roman"/>
          <w:b/>
          <w:bCs/>
          <w:lang w:eastAsia="en-AU"/>
        </w:rPr>
        <w:t xml:space="preserve">6 </w:t>
      </w:r>
      <w:r w:rsidR="007E085C" w:rsidRPr="00EB5A98">
        <w:rPr>
          <w:rFonts w:ascii="Times New Roman" w:eastAsia="Times New Roman" w:hAnsi="Times New Roman" w:cs="Times New Roman"/>
          <w:b/>
          <w:bCs/>
          <w:lang w:eastAsia="en-AU"/>
        </w:rPr>
        <w:t xml:space="preserve">– </w:t>
      </w:r>
      <w:r w:rsidRPr="00EB5A98">
        <w:rPr>
          <w:rFonts w:ascii="Times New Roman" w:eastAsia="Times New Roman" w:hAnsi="Times New Roman" w:cs="Times New Roman"/>
          <w:b/>
          <w:bCs/>
          <w:lang w:eastAsia="en-AU"/>
        </w:rPr>
        <w:t>Application</w:t>
      </w:r>
    </w:p>
    <w:p w14:paraId="414CDA8B" w14:textId="77777777" w:rsidR="00986BB3" w:rsidRPr="00EB5A98" w:rsidRDefault="00986BB3" w:rsidP="00EE4301">
      <w:pPr>
        <w:spacing w:after="0"/>
        <w:rPr>
          <w:rFonts w:ascii="Times New Roman" w:eastAsia="Times New Roman" w:hAnsi="Times New Roman" w:cs="Times New Roman"/>
          <w:b/>
          <w:bCs/>
          <w:lang w:eastAsia="en-AU"/>
        </w:rPr>
      </w:pPr>
    </w:p>
    <w:p w14:paraId="3C68E714" w14:textId="45FB81EB" w:rsidR="00624428" w:rsidRDefault="008876CD" w:rsidP="000A0520">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that the Order applies to</w:t>
      </w:r>
      <w:r w:rsidR="000A0520" w:rsidRPr="000A0520">
        <w:t xml:space="preserve"> </w:t>
      </w:r>
      <w:r w:rsidR="000A0520" w:rsidRPr="000A0520">
        <w:rPr>
          <w:rFonts w:ascii="Times New Roman" w:eastAsia="Times New Roman" w:hAnsi="Times New Roman" w:cs="Times New Roman"/>
          <w:lang w:eastAsia="en-AU"/>
        </w:rPr>
        <w:t xml:space="preserve">biologicals supplied in Australia, other than biologicals that are mentioned in item 13 of Schedule 5A to the </w:t>
      </w:r>
      <w:r w:rsidR="000A0520">
        <w:rPr>
          <w:rFonts w:ascii="Times New Roman" w:eastAsia="Times New Roman" w:hAnsi="Times New Roman" w:cs="Times New Roman"/>
          <w:i/>
          <w:iCs/>
          <w:lang w:eastAsia="en-AU"/>
        </w:rPr>
        <w:t>Therapeutic Goods Regulations 1990</w:t>
      </w:r>
      <w:r w:rsidR="00581C0E">
        <w:rPr>
          <w:rFonts w:ascii="Times New Roman" w:eastAsia="Times New Roman" w:hAnsi="Times New Roman" w:cs="Times New Roman"/>
          <w:i/>
          <w:iCs/>
          <w:lang w:eastAsia="en-AU"/>
        </w:rPr>
        <w:t xml:space="preserve"> </w:t>
      </w:r>
      <w:r w:rsidR="00581C0E">
        <w:rPr>
          <w:rFonts w:ascii="Times New Roman" w:eastAsia="Times New Roman" w:hAnsi="Times New Roman" w:cs="Times New Roman"/>
          <w:lang w:eastAsia="en-AU"/>
        </w:rPr>
        <w:t>(subject to compliance with the condition in that item)</w:t>
      </w:r>
      <w:r w:rsidR="000A0520">
        <w:rPr>
          <w:rFonts w:ascii="Times New Roman" w:eastAsia="Times New Roman" w:hAnsi="Times New Roman" w:cs="Times New Roman"/>
          <w:lang w:eastAsia="en-AU"/>
        </w:rPr>
        <w:t xml:space="preserve">. It also provides that the Order </w:t>
      </w:r>
      <w:r w:rsidR="000A0520" w:rsidRPr="000A0520">
        <w:rPr>
          <w:rFonts w:ascii="Times New Roman" w:eastAsia="Times New Roman" w:hAnsi="Times New Roman" w:cs="Times New Roman"/>
          <w:lang w:eastAsia="en-AU"/>
        </w:rPr>
        <w:t>does not apply in relation to biologicals exported from Australia, other than the requirements specified in subsections 9(3) and 10(2)</w:t>
      </w:r>
      <w:r w:rsidR="000A0520">
        <w:rPr>
          <w:rFonts w:ascii="Times New Roman" w:eastAsia="Times New Roman" w:hAnsi="Times New Roman" w:cs="Times New Roman"/>
          <w:lang w:eastAsia="en-AU"/>
        </w:rPr>
        <w:t xml:space="preserve"> of the Order</w:t>
      </w:r>
      <w:r w:rsidR="000F2667">
        <w:rPr>
          <w:rFonts w:ascii="Times New Roman" w:eastAsia="Times New Roman" w:hAnsi="Times New Roman" w:cs="Times New Roman"/>
          <w:lang w:eastAsia="en-AU"/>
        </w:rPr>
        <w:t>.</w:t>
      </w:r>
    </w:p>
    <w:p w14:paraId="5EE511C9" w14:textId="14E82D0E" w:rsidR="000A0520" w:rsidRDefault="000A0520" w:rsidP="000A0520">
      <w:pPr>
        <w:spacing w:after="0"/>
        <w:rPr>
          <w:rFonts w:ascii="Times New Roman" w:eastAsia="Times New Roman" w:hAnsi="Times New Roman" w:cs="Times New Roman"/>
          <w:lang w:eastAsia="en-AU"/>
        </w:rPr>
      </w:pPr>
    </w:p>
    <w:p w14:paraId="7BC9962D" w14:textId="77777777" w:rsidR="00581C0E" w:rsidRDefault="00581C0E">
      <w:pPr>
        <w:rPr>
          <w:rFonts w:ascii="Times New Roman" w:eastAsia="Times New Roman" w:hAnsi="Times New Roman" w:cs="Times New Roman"/>
          <w:b/>
          <w:bCs/>
          <w:lang w:eastAsia="en-AU"/>
        </w:rPr>
      </w:pPr>
      <w:r>
        <w:rPr>
          <w:rFonts w:ascii="Times New Roman" w:eastAsia="Times New Roman" w:hAnsi="Times New Roman" w:cs="Times New Roman"/>
          <w:b/>
          <w:bCs/>
          <w:lang w:eastAsia="en-AU"/>
        </w:rPr>
        <w:br w:type="page"/>
      </w:r>
    </w:p>
    <w:p w14:paraId="0999681E" w14:textId="5CB3E0F2" w:rsidR="000A0520" w:rsidRDefault="000A0520" w:rsidP="000A0520">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Section </w:t>
      </w:r>
      <w:r>
        <w:rPr>
          <w:rFonts w:ascii="Times New Roman" w:eastAsia="Times New Roman" w:hAnsi="Times New Roman" w:cs="Times New Roman"/>
          <w:b/>
          <w:bCs/>
          <w:lang w:eastAsia="en-AU"/>
        </w:rPr>
        <w:t>7</w:t>
      </w:r>
      <w:r w:rsidRPr="00EB5A98">
        <w:rPr>
          <w:rFonts w:ascii="Times New Roman" w:eastAsia="Times New Roman" w:hAnsi="Times New Roman" w:cs="Times New Roman"/>
          <w:b/>
          <w:bCs/>
          <w:lang w:eastAsia="en-AU"/>
        </w:rPr>
        <w:t xml:space="preserve"> – </w:t>
      </w:r>
      <w:r>
        <w:rPr>
          <w:rFonts w:ascii="Times New Roman" w:eastAsia="Times New Roman" w:hAnsi="Times New Roman" w:cs="Times New Roman"/>
          <w:b/>
          <w:bCs/>
          <w:lang w:eastAsia="en-AU"/>
        </w:rPr>
        <w:t>Transitional arrangements</w:t>
      </w:r>
    </w:p>
    <w:p w14:paraId="4A9C6E37" w14:textId="6E3D0D11" w:rsidR="000A0520" w:rsidRDefault="000A0520" w:rsidP="000A0520">
      <w:pPr>
        <w:spacing w:after="0"/>
        <w:rPr>
          <w:rFonts w:ascii="Times New Roman" w:eastAsia="Times New Roman" w:hAnsi="Times New Roman" w:cs="Times New Roman"/>
          <w:b/>
          <w:bCs/>
          <w:lang w:eastAsia="en-AU"/>
        </w:rPr>
      </w:pPr>
    </w:p>
    <w:p w14:paraId="5D3BEC5C" w14:textId="7387B659" w:rsidR="000A0520" w:rsidRPr="00EB5A98" w:rsidRDefault="000A0520" w:rsidP="000A0520">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lang w:eastAsia="en-AU"/>
        </w:rPr>
        <w:t xml:space="preserve">This section provides that </w:t>
      </w:r>
      <w:r w:rsidR="00874118">
        <w:rPr>
          <w:rFonts w:ascii="Times New Roman" w:eastAsia="Times New Roman" w:hAnsi="Times New Roman" w:cs="Times New Roman"/>
          <w:lang w:eastAsia="en-AU"/>
        </w:rPr>
        <w:t xml:space="preserve">despite the repeal of </w:t>
      </w:r>
      <w:r w:rsidRPr="00EB5A98">
        <w:rPr>
          <w:rFonts w:ascii="Times New Roman" w:eastAsia="Times New Roman" w:hAnsi="Times New Roman" w:cs="Times New Roman"/>
          <w:lang w:eastAsia="en-AU"/>
        </w:rPr>
        <w:t>t</w:t>
      </w:r>
      <w:r>
        <w:rPr>
          <w:rFonts w:ascii="Times New Roman" w:eastAsia="Times New Roman" w:hAnsi="Times New Roman" w:cs="Times New Roman"/>
          <w:lang w:eastAsia="en-AU"/>
        </w:rPr>
        <w:t>he</w:t>
      </w:r>
      <w:r w:rsidRPr="000A0520">
        <w:t xml:space="preserve"> </w:t>
      </w:r>
      <w:r w:rsidRPr="000A0520">
        <w:rPr>
          <w:rFonts w:ascii="Times New Roman" w:eastAsia="Times New Roman" w:hAnsi="Times New Roman" w:cs="Times New Roman"/>
          <w:lang w:eastAsia="en-AU"/>
        </w:rPr>
        <w:t xml:space="preserve">Therapeutic Goods Order No. 87 </w:t>
      </w:r>
      <w:r w:rsidRPr="000A0520">
        <w:rPr>
          <w:rFonts w:ascii="Times New Roman" w:eastAsia="Times New Roman" w:hAnsi="Times New Roman" w:cs="Times New Roman"/>
          <w:i/>
          <w:iCs/>
          <w:lang w:eastAsia="en-AU"/>
        </w:rPr>
        <w:t>General requirements for the labelling of biologicals</w:t>
      </w:r>
      <w:r w:rsidR="00374D0D">
        <w:rPr>
          <w:rFonts w:ascii="Times New Roman" w:eastAsia="Times New Roman" w:hAnsi="Times New Roman" w:cs="Times New Roman"/>
          <w:lang w:eastAsia="en-AU"/>
        </w:rPr>
        <w:t xml:space="preserve"> </w:t>
      </w:r>
      <w:r w:rsidR="00D06350">
        <w:rPr>
          <w:rFonts w:ascii="Times New Roman" w:eastAsia="Times New Roman" w:hAnsi="Times New Roman" w:cs="Times New Roman"/>
          <w:lang w:eastAsia="en-AU"/>
        </w:rPr>
        <w:t xml:space="preserve">(“TGO 87”) </w:t>
      </w:r>
      <w:r w:rsidR="00374D0D">
        <w:rPr>
          <w:rFonts w:ascii="Times New Roman" w:eastAsia="Times New Roman" w:hAnsi="Times New Roman" w:cs="Times New Roman"/>
          <w:lang w:eastAsia="en-AU"/>
        </w:rPr>
        <w:t xml:space="preserve">by the </w:t>
      </w:r>
      <w:r w:rsidR="00374D0D" w:rsidRPr="00374D0D">
        <w:rPr>
          <w:rFonts w:ascii="Times New Roman" w:eastAsia="Times New Roman" w:hAnsi="Times New Roman" w:cs="Times New Roman"/>
          <w:i/>
          <w:iCs/>
          <w:lang w:eastAsia="en-AU"/>
        </w:rPr>
        <w:t>Therapeutic Goods (Standards for Biologicals) Repeal Instrument 2021</w:t>
      </w:r>
      <w:r>
        <w:rPr>
          <w:rFonts w:ascii="Times New Roman" w:eastAsia="Times New Roman" w:hAnsi="Times New Roman" w:cs="Times New Roman"/>
          <w:lang w:eastAsia="en-AU"/>
        </w:rPr>
        <w:t xml:space="preserve">, </w:t>
      </w:r>
      <w:r w:rsidR="00D06350">
        <w:rPr>
          <w:rFonts w:ascii="Times New Roman" w:eastAsia="Times New Roman" w:hAnsi="Times New Roman" w:cs="Times New Roman"/>
          <w:lang w:eastAsia="en-AU"/>
        </w:rPr>
        <w:t>TGO 87</w:t>
      </w:r>
      <w:r w:rsidR="0087411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can be complied with as an alternative standard to the one constituted by th</w:t>
      </w:r>
      <w:r w:rsidR="00874118">
        <w:rPr>
          <w:rFonts w:ascii="Times New Roman" w:eastAsia="Times New Roman" w:hAnsi="Times New Roman" w:cs="Times New Roman"/>
          <w:lang w:eastAsia="en-AU"/>
        </w:rPr>
        <w:t>e</w:t>
      </w:r>
      <w:r>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Order</w:t>
      </w:r>
      <w:r w:rsidR="00874118">
        <w:rPr>
          <w:rFonts w:ascii="Times New Roman" w:eastAsia="Times New Roman" w:hAnsi="Times New Roman" w:cs="Times New Roman"/>
          <w:lang w:eastAsia="en-AU"/>
        </w:rPr>
        <w:t xml:space="preserve"> for the </w:t>
      </w:r>
      <w:r w:rsidR="004E449E">
        <w:rPr>
          <w:rFonts w:ascii="Times New Roman" w:eastAsia="Times New Roman" w:hAnsi="Times New Roman" w:cs="Times New Roman"/>
          <w:lang w:eastAsia="en-AU"/>
        </w:rPr>
        <w:t xml:space="preserve">duration of the </w:t>
      </w:r>
      <w:r w:rsidR="00874118">
        <w:rPr>
          <w:rFonts w:ascii="Times New Roman" w:eastAsia="Times New Roman" w:hAnsi="Times New Roman" w:cs="Times New Roman"/>
          <w:lang w:eastAsia="en-AU"/>
        </w:rPr>
        <w:t>transition period, which is defined as the period beginning on 30 September 2021 and ending on 30 September 2022</w:t>
      </w:r>
      <w:r>
        <w:rPr>
          <w:rFonts w:ascii="Times New Roman" w:eastAsia="Times New Roman" w:hAnsi="Times New Roman" w:cs="Times New Roman"/>
          <w:lang w:eastAsia="en-AU"/>
        </w:rPr>
        <w:t xml:space="preserve">. </w:t>
      </w:r>
      <w:r w:rsidR="00874118">
        <w:rPr>
          <w:rFonts w:ascii="Times New Roman" w:eastAsia="Times New Roman" w:hAnsi="Times New Roman" w:cs="Times New Roman"/>
          <w:lang w:eastAsia="en-AU"/>
        </w:rPr>
        <w:t xml:space="preserve">This provides a period of a year for sponsors and manufacturers of </w:t>
      </w:r>
      <w:r w:rsidR="00CA0993">
        <w:rPr>
          <w:rFonts w:ascii="Times New Roman" w:eastAsia="Times New Roman" w:hAnsi="Times New Roman" w:cs="Times New Roman"/>
          <w:lang w:eastAsia="en-AU"/>
        </w:rPr>
        <w:t xml:space="preserve">relevant </w:t>
      </w:r>
      <w:r w:rsidR="00874118">
        <w:rPr>
          <w:rFonts w:ascii="Times New Roman" w:eastAsia="Times New Roman" w:hAnsi="Times New Roman" w:cs="Times New Roman"/>
          <w:lang w:eastAsia="en-AU"/>
        </w:rPr>
        <w:t>biologicals to prepare to comply with the Order</w:t>
      </w:r>
      <w:r w:rsidR="001709F8">
        <w:rPr>
          <w:rFonts w:ascii="Times New Roman" w:eastAsia="Times New Roman" w:hAnsi="Times New Roman" w:cs="Times New Roman"/>
          <w:lang w:eastAsia="en-AU"/>
        </w:rPr>
        <w:t>.</w:t>
      </w:r>
    </w:p>
    <w:p w14:paraId="1F75C947" w14:textId="77777777" w:rsidR="000647F0" w:rsidRPr="00EB5A98" w:rsidRDefault="000647F0" w:rsidP="00EE4301">
      <w:pPr>
        <w:spacing w:after="0"/>
        <w:rPr>
          <w:rFonts w:ascii="Times New Roman" w:eastAsia="Times New Roman" w:hAnsi="Times New Roman" w:cs="Times New Roman"/>
          <w:lang w:eastAsia="en-AU"/>
        </w:rPr>
      </w:pPr>
    </w:p>
    <w:p w14:paraId="0B32FF88" w14:textId="02F1D0FD" w:rsidR="00CE225B" w:rsidRPr="00EB5A98" w:rsidRDefault="00CE225B"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Part 2 – </w:t>
      </w:r>
      <w:r w:rsidR="001709F8">
        <w:rPr>
          <w:rFonts w:ascii="Times New Roman" w:eastAsia="Times New Roman" w:hAnsi="Times New Roman" w:cs="Times New Roman"/>
          <w:b/>
          <w:bCs/>
          <w:lang w:eastAsia="en-AU"/>
        </w:rPr>
        <w:t>Labelling r</w:t>
      </w:r>
      <w:r w:rsidRPr="00EB5A98">
        <w:rPr>
          <w:rFonts w:ascii="Times New Roman" w:eastAsia="Times New Roman" w:hAnsi="Times New Roman" w:cs="Times New Roman"/>
          <w:b/>
          <w:bCs/>
          <w:lang w:eastAsia="en-AU"/>
        </w:rPr>
        <w:t>equirements</w:t>
      </w:r>
      <w:r w:rsidR="0031005F" w:rsidRPr="00EB5A98">
        <w:rPr>
          <w:rFonts w:ascii="Times New Roman" w:eastAsia="Times New Roman" w:hAnsi="Times New Roman" w:cs="Times New Roman"/>
          <w:b/>
          <w:bCs/>
          <w:lang w:eastAsia="en-AU"/>
        </w:rPr>
        <w:t xml:space="preserve"> </w:t>
      </w:r>
    </w:p>
    <w:p w14:paraId="3E81C61E" w14:textId="77777777" w:rsidR="00986BB3" w:rsidRPr="00EB5A98" w:rsidRDefault="00986BB3" w:rsidP="00EE4301">
      <w:pPr>
        <w:spacing w:after="0"/>
        <w:rPr>
          <w:rFonts w:ascii="Times New Roman" w:eastAsia="Times New Roman" w:hAnsi="Times New Roman" w:cs="Times New Roman"/>
          <w:b/>
          <w:bCs/>
          <w:lang w:eastAsia="en-AU"/>
        </w:rPr>
      </w:pPr>
    </w:p>
    <w:p w14:paraId="139A5234" w14:textId="386B6CF8" w:rsidR="0031005F" w:rsidRPr="00EB5A98" w:rsidRDefault="00F94880"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Part </w:t>
      </w:r>
      <w:r w:rsidR="00D06350">
        <w:rPr>
          <w:rFonts w:ascii="Times New Roman" w:eastAsia="Times New Roman" w:hAnsi="Times New Roman" w:cs="Times New Roman"/>
          <w:lang w:eastAsia="en-AU"/>
        </w:rPr>
        <w:t>specifies</w:t>
      </w:r>
      <w:r w:rsidR="00D06350" w:rsidRPr="00EB5A98">
        <w:rPr>
          <w:rFonts w:ascii="Times New Roman" w:eastAsia="Times New Roman" w:hAnsi="Times New Roman" w:cs="Times New Roman"/>
          <w:lang w:eastAsia="en-AU"/>
        </w:rPr>
        <w:t xml:space="preserve"> </w:t>
      </w:r>
      <w:r w:rsidR="001709F8">
        <w:rPr>
          <w:rFonts w:ascii="Times New Roman" w:eastAsia="Times New Roman" w:hAnsi="Times New Roman" w:cs="Times New Roman"/>
          <w:lang w:eastAsia="en-AU"/>
        </w:rPr>
        <w:t>the labelling requirements for both HCT materials u</w:t>
      </w:r>
      <w:r w:rsidR="00AC099B">
        <w:rPr>
          <w:rFonts w:ascii="Times New Roman" w:eastAsia="Times New Roman" w:hAnsi="Times New Roman" w:cs="Times New Roman"/>
          <w:lang w:eastAsia="en-AU"/>
        </w:rPr>
        <w:t>s</w:t>
      </w:r>
      <w:r w:rsidR="001709F8">
        <w:rPr>
          <w:rFonts w:ascii="Times New Roman" w:eastAsia="Times New Roman" w:hAnsi="Times New Roman" w:cs="Times New Roman"/>
          <w:lang w:eastAsia="en-AU"/>
        </w:rPr>
        <w:t xml:space="preserve">ed in the manufacture of biologicals as well as </w:t>
      </w:r>
      <w:r w:rsidR="00AC099B">
        <w:rPr>
          <w:rFonts w:ascii="Times New Roman" w:eastAsia="Times New Roman" w:hAnsi="Times New Roman" w:cs="Times New Roman"/>
          <w:lang w:eastAsia="en-AU"/>
        </w:rPr>
        <w:t xml:space="preserve">for </w:t>
      </w:r>
      <w:r w:rsidR="001709F8">
        <w:rPr>
          <w:rFonts w:ascii="Times New Roman" w:eastAsia="Times New Roman" w:hAnsi="Times New Roman" w:cs="Times New Roman"/>
          <w:lang w:eastAsia="en-AU"/>
        </w:rPr>
        <w:t>biologicals themselves.</w:t>
      </w:r>
    </w:p>
    <w:p w14:paraId="22505E8C" w14:textId="77777777" w:rsidR="00986BB3" w:rsidRPr="00EB5A98" w:rsidRDefault="00986BB3" w:rsidP="00EE4301">
      <w:pPr>
        <w:spacing w:after="0"/>
        <w:rPr>
          <w:rFonts w:ascii="Times New Roman" w:eastAsia="Times New Roman" w:hAnsi="Times New Roman" w:cs="Times New Roman"/>
          <w:b/>
          <w:bCs/>
          <w:lang w:eastAsia="en-AU"/>
        </w:rPr>
      </w:pPr>
    </w:p>
    <w:p w14:paraId="0047E98B" w14:textId="5A5A5BEC" w:rsidR="003A7310" w:rsidRPr="00EB5A98" w:rsidRDefault="00CE225B"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1709F8">
        <w:rPr>
          <w:rFonts w:ascii="Times New Roman" w:eastAsia="Times New Roman" w:hAnsi="Times New Roman" w:cs="Times New Roman"/>
          <w:b/>
          <w:bCs/>
          <w:lang w:eastAsia="en-AU"/>
        </w:rPr>
        <w:t>8</w:t>
      </w:r>
      <w:r w:rsidR="00FF5B93" w:rsidRPr="00EB5A98">
        <w:rPr>
          <w:rFonts w:ascii="Times New Roman" w:eastAsia="Times New Roman" w:hAnsi="Times New Roman" w:cs="Times New Roman"/>
          <w:b/>
          <w:bCs/>
          <w:lang w:eastAsia="en-AU"/>
        </w:rPr>
        <w:t xml:space="preserve"> </w:t>
      </w:r>
      <w:r w:rsidR="007E085C" w:rsidRPr="00EB5A98">
        <w:rPr>
          <w:rFonts w:ascii="Times New Roman" w:eastAsia="Times New Roman" w:hAnsi="Times New Roman" w:cs="Times New Roman"/>
          <w:b/>
          <w:bCs/>
          <w:lang w:eastAsia="en-AU"/>
        </w:rPr>
        <w:t xml:space="preserve">– </w:t>
      </w:r>
      <w:r w:rsidR="001709F8">
        <w:rPr>
          <w:rFonts w:ascii="Times New Roman" w:eastAsia="Times New Roman" w:hAnsi="Times New Roman" w:cs="Times New Roman"/>
          <w:b/>
          <w:bCs/>
          <w:lang w:eastAsia="en-AU"/>
        </w:rPr>
        <w:t>General requirements</w:t>
      </w:r>
    </w:p>
    <w:p w14:paraId="61D73450" w14:textId="77777777" w:rsidR="00B74C17" w:rsidRPr="00EB5A98" w:rsidRDefault="00B74C17" w:rsidP="00EE4301">
      <w:pPr>
        <w:spacing w:after="0"/>
        <w:rPr>
          <w:rFonts w:ascii="Times New Roman" w:eastAsia="Times New Roman" w:hAnsi="Times New Roman" w:cs="Times New Roman"/>
          <w:lang w:eastAsia="en-AU"/>
        </w:rPr>
      </w:pPr>
    </w:p>
    <w:p w14:paraId="71373749" w14:textId="0C402AA8" w:rsidR="002C6B69" w:rsidRPr="00EB5A98" w:rsidRDefault="00D80735" w:rsidP="001709F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w:t>
      </w:r>
      <w:r w:rsidR="0053422C" w:rsidRPr="00EB5A98">
        <w:rPr>
          <w:rFonts w:ascii="Times New Roman" w:eastAsia="Times New Roman" w:hAnsi="Times New Roman" w:cs="Times New Roman"/>
          <w:lang w:eastAsia="en-AU"/>
        </w:rPr>
        <w:t xml:space="preserve"> section </w:t>
      </w:r>
      <w:r w:rsidR="005D73E5" w:rsidRPr="00EB5A98">
        <w:rPr>
          <w:rFonts w:ascii="Times New Roman" w:eastAsia="Times New Roman" w:hAnsi="Times New Roman" w:cs="Times New Roman"/>
          <w:lang w:eastAsia="en-AU"/>
        </w:rPr>
        <w:t xml:space="preserve">provides </w:t>
      </w:r>
      <w:r w:rsidR="001709F8">
        <w:rPr>
          <w:rFonts w:ascii="Times New Roman" w:eastAsia="Times New Roman" w:hAnsi="Times New Roman" w:cs="Times New Roman"/>
          <w:lang w:eastAsia="en-AU"/>
        </w:rPr>
        <w:t xml:space="preserve">general </w:t>
      </w:r>
      <w:r w:rsidR="001709F8" w:rsidRPr="00EB5A98">
        <w:rPr>
          <w:rFonts w:ascii="Times New Roman" w:eastAsia="Times New Roman" w:hAnsi="Times New Roman" w:cs="Times New Roman"/>
          <w:lang w:eastAsia="en-AU"/>
        </w:rPr>
        <w:t>requirements</w:t>
      </w:r>
      <w:r w:rsidR="005D73E5" w:rsidRPr="00EB5A98">
        <w:rPr>
          <w:rFonts w:ascii="Times New Roman" w:eastAsia="Times New Roman" w:hAnsi="Times New Roman" w:cs="Times New Roman"/>
          <w:lang w:eastAsia="en-AU"/>
        </w:rPr>
        <w:t xml:space="preserve"> for </w:t>
      </w:r>
      <w:r w:rsidR="001709F8">
        <w:rPr>
          <w:rFonts w:ascii="Times New Roman" w:eastAsia="Times New Roman" w:hAnsi="Times New Roman" w:cs="Times New Roman"/>
          <w:lang w:eastAsia="en-AU"/>
        </w:rPr>
        <w:t xml:space="preserve">labelling </w:t>
      </w:r>
      <w:r w:rsidR="00AC099B">
        <w:rPr>
          <w:rFonts w:ascii="Times New Roman" w:eastAsia="Times New Roman" w:hAnsi="Times New Roman" w:cs="Times New Roman"/>
          <w:lang w:eastAsia="en-AU"/>
        </w:rPr>
        <w:t xml:space="preserve">of </w:t>
      </w:r>
      <w:r w:rsidR="001709F8">
        <w:rPr>
          <w:rFonts w:ascii="Times New Roman" w:eastAsia="Times New Roman" w:hAnsi="Times New Roman" w:cs="Times New Roman"/>
          <w:lang w:eastAsia="en-AU"/>
        </w:rPr>
        <w:t xml:space="preserve">both HCT materials and biologicals. This includes specifications for the size of lettering on a label and its legibility. This section also mandates that labels be attached securely to products and that labels </w:t>
      </w:r>
      <w:r w:rsidR="00AC099B">
        <w:rPr>
          <w:rFonts w:ascii="Times New Roman" w:eastAsia="Times New Roman" w:hAnsi="Times New Roman" w:cs="Times New Roman"/>
          <w:lang w:eastAsia="en-AU"/>
        </w:rPr>
        <w:t>are</w:t>
      </w:r>
      <w:r w:rsidR="001709F8">
        <w:rPr>
          <w:rFonts w:ascii="Times New Roman" w:eastAsia="Times New Roman" w:hAnsi="Times New Roman" w:cs="Times New Roman"/>
          <w:lang w:eastAsia="en-AU"/>
        </w:rPr>
        <w:t xml:space="preserve"> clearly visible. This section also provides that w</w:t>
      </w:r>
      <w:r w:rsidR="00AC099B">
        <w:rPr>
          <w:rFonts w:ascii="Times New Roman" w:eastAsia="Times New Roman" w:hAnsi="Times New Roman" w:cs="Times New Roman"/>
          <w:lang w:eastAsia="en-AU"/>
        </w:rPr>
        <w:t>h</w:t>
      </w:r>
      <w:r w:rsidR="001709F8">
        <w:rPr>
          <w:rFonts w:ascii="Times New Roman" w:eastAsia="Times New Roman" w:hAnsi="Times New Roman" w:cs="Times New Roman"/>
          <w:lang w:eastAsia="en-AU"/>
        </w:rPr>
        <w:t>ere products are enclosed in transparent coverings and the label is visible through that covering, an extra label does not have to be attached to the covering.</w:t>
      </w:r>
    </w:p>
    <w:p w14:paraId="6E50D28B" w14:textId="77777777" w:rsidR="00A526EF" w:rsidRPr="00EB5A98" w:rsidRDefault="00A526EF" w:rsidP="00EE4301">
      <w:pPr>
        <w:spacing w:after="0"/>
        <w:rPr>
          <w:rFonts w:ascii="Times New Roman" w:eastAsia="Times New Roman" w:hAnsi="Times New Roman" w:cs="Times New Roman"/>
          <w:lang w:eastAsia="en-AU"/>
        </w:rPr>
      </w:pPr>
    </w:p>
    <w:p w14:paraId="2DAA1569" w14:textId="04C4CD14" w:rsidR="0031005F" w:rsidRPr="00EB5A98" w:rsidRDefault="0031005F"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1709F8">
        <w:rPr>
          <w:rFonts w:ascii="Times New Roman" w:eastAsia="Times New Roman" w:hAnsi="Times New Roman" w:cs="Times New Roman"/>
          <w:b/>
          <w:bCs/>
          <w:lang w:eastAsia="en-AU"/>
        </w:rPr>
        <w:t>9</w:t>
      </w:r>
      <w:r w:rsidR="00FF5B93" w:rsidRPr="00EB5A98">
        <w:rPr>
          <w:rFonts w:ascii="Times New Roman" w:eastAsia="Times New Roman" w:hAnsi="Times New Roman" w:cs="Times New Roman"/>
          <w:b/>
          <w:bCs/>
          <w:lang w:eastAsia="en-AU"/>
        </w:rPr>
        <w:t xml:space="preserve"> </w:t>
      </w:r>
      <w:r w:rsidR="007E085C" w:rsidRPr="00EB5A98">
        <w:rPr>
          <w:rFonts w:ascii="Times New Roman" w:eastAsia="Times New Roman" w:hAnsi="Times New Roman" w:cs="Times New Roman"/>
          <w:b/>
          <w:bCs/>
          <w:lang w:eastAsia="en-AU"/>
        </w:rPr>
        <w:t xml:space="preserve">– </w:t>
      </w:r>
      <w:r w:rsidR="00EE07B9" w:rsidRPr="00EB5A98">
        <w:rPr>
          <w:rFonts w:ascii="Times New Roman" w:eastAsia="Times New Roman" w:hAnsi="Times New Roman" w:cs="Times New Roman"/>
          <w:b/>
          <w:bCs/>
          <w:lang w:eastAsia="en-AU"/>
        </w:rPr>
        <w:t>Labels</w:t>
      </w:r>
      <w:r w:rsidR="001709F8">
        <w:rPr>
          <w:rFonts w:ascii="Times New Roman" w:eastAsia="Times New Roman" w:hAnsi="Times New Roman" w:cs="Times New Roman"/>
          <w:b/>
          <w:bCs/>
          <w:lang w:eastAsia="en-AU"/>
        </w:rPr>
        <w:t xml:space="preserve"> of HCT materials</w:t>
      </w:r>
    </w:p>
    <w:p w14:paraId="71041ACF" w14:textId="77777777" w:rsidR="00986BB3" w:rsidRPr="00EB5A98" w:rsidRDefault="00986BB3" w:rsidP="00EE4301">
      <w:pPr>
        <w:spacing w:after="0"/>
        <w:rPr>
          <w:rFonts w:ascii="Times New Roman" w:eastAsia="Times New Roman" w:hAnsi="Times New Roman" w:cs="Times New Roman"/>
          <w:b/>
          <w:bCs/>
          <w:lang w:eastAsia="en-AU"/>
        </w:rPr>
      </w:pPr>
    </w:p>
    <w:p w14:paraId="225247E3" w14:textId="6BADB993" w:rsidR="00430792" w:rsidRPr="00EB5A98" w:rsidRDefault="00FF5B93" w:rsidP="001709F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w:t>
      </w:r>
      <w:r w:rsidR="00820850" w:rsidRPr="00EB5A98">
        <w:rPr>
          <w:rFonts w:ascii="Times New Roman" w:eastAsia="Times New Roman" w:hAnsi="Times New Roman" w:cs="Times New Roman"/>
          <w:lang w:eastAsia="en-AU"/>
        </w:rPr>
        <w:t xml:space="preserve">provides </w:t>
      </w:r>
      <w:r w:rsidR="001709F8">
        <w:rPr>
          <w:rFonts w:ascii="Times New Roman" w:eastAsia="Times New Roman" w:hAnsi="Times New Roman" w:cs="Times New Roman"/>
          <w:lang w:eastAsia="en-AU"/>
        </w:rPr>
        <w:t xml:space="preserve">specific requirements </w:t>
      </w:r>
      <w:r w:rsidR="00AC099B">
        <w:rPr>
          <w:rFonts w:ascii="Times New Roman" w:eastAsia="Times New Roman" w:hAnsi="Times New Roman" w:cs="Times New Roman"/>
          <w:lang w:eastAsia="en-AU"/>
        </w:rPr>
        <w:t>for</w:t>
      </w:r>
      <w:r w:rsidR="001709F8">
        <w:rPr>
          <w:rFonts w:ascii="Times New Roman" w:eastAsia="Times New Roman" w:hAnsi="Times New Roman" w:cs="Times New Roman"/>
          <w:lang w:eastAsia="en-AU"/>
        </w:rPr>
        <w:t xml:space="preserve"> the labelling of HCT materials</w:t>
      </w:r>
      <w:r w:rsidR="00AC099B">
        <w:rPr>
          <w:rFonts w:ascii="Times New Roman" w:eastAsia="Times New Roman" w:hAnsi="Times New Roman" w:cs="Times New Roman"/>
          <w:lang w:eastAsia="en-AU"/>
        </w:rPr>
        <w:t>,</w:t>
      </w:r>
      <w:r w:rsidR="001709F8">
        <w:rPr>
          <w:rFonts w:ascii="Times New Roman" w:eastAsia="Times New Roman" w:hAnsi="Times New Roman" w:cs="Times New Roman"/>
          <w:lang w:eastAsia="en-AU"/>
        </w:rPr>
        <w:t xml:space="preserve"> principally </w:t>
      </w:r>
      <w:r w:rsidR="00156063">
        <w:rPr>
          <w:rFonts w:ascii="Times New Roman" w:eastAsia="Times New Roman" w:hAnsi="Times New Roman" w:cs="Times New Roman"/>
          <w:lang w:eastAsia="en-AU"/>
        </w:rPr>
        <w:t xml:space="preserve">by requiring the </w:t>
      </w:r>
      <w:r w:rsidR="001709F8">
        <w:rPr>
          <w:rFonts w:ascii="Times New Roman" w:eastAsia="Times New Roman" w:hAnsi="Times New Roman" w:cs="Times New Roman"/>
          <w:lang w:eastAsia="en-AU"/>
        </w:rPr>
        <w:t>information outlined in Schedule 1</w:t>
      </w:r>
      <w:r w:rsidR="00156063">
        <w:rPr>
          <w:rFonts w:ascii="Times New Roman" w:eastAsia="Times New Roman" w:hAnsi="Times New Roman" w:cs="Times New Roman"/>
          <w:lang w:eastAsia="en-AU"/>
        </w:rPr>
        <w:t xml:space="preserve"> to be on or attached to HCT materials</w:t>
      </w:r>
      <w:r w:rsidR="00AC099B">
        <w:rPr>
          <w:rFonts w:ascii="Times New Roman" w:eastAsia="Times New Roman" w:hAnsi="Times New Roman" w:cs="Times New Roman"/>
          <w:lang w:eastAsia="en-AU"/>
        </w:rPr>
        <w:t xml:space="preserve">, including particular requirements </w:t>
      </w:r>
      <w:r w:rsidR="003C46C1">
        <w:rPr>
          <w:rFonts w:ascii="Times New Roman" w:eastAsia="Times New Roman" w:hAnsi="Times New Roman" w:cs="Times New Roman"/>
          <w:lang w:eastAsia="en-AU"/>
        </w:rPr>
        <w:t xml:space="preserve">in relation to circumstances </w:t>
      </w:r>
      <w:r w:rsidR="00AC099B">
        <w:rPr>
          <w:rFonts w:ascii="Times New Roman" w:eastAsia="Times New Roman" w:hAnsi="Times New Roman" w:cs="Times New Roman"/>
          <w:lang w:eastAsia="en-AU"/>
        </w:rPr>
        <w:t>where</w:t>
      </w:r>
      <w:r w:rsidR="001709F8">
        <w:rPr>
          <w:rFonts w:ascii="Times New Roman" w:eastAsia="Times New Roman" w:hAnsi="Times New Roman" w:cs="Times New Roman"/>
          <w:lang w:eastAsia="en-AU"/>
        </w:rPr>
        <w:t xml:space="preserve"> </w:t>
      </w:r>
      <w:r w:rsidR="00156063">
        <w:rPr>
          <w:rFonts w:ascii="Times New Roman" w:eastAsia="Times New Roman" w:hAnsi="Times New Roman" w:cs="Times New Roman"/>
          <w:lang w:eastAsia="en-AU"/>
        </w:rPr>
        <w:t>HCT material</w:t>
      </w:r>
      <w:r w:rsidR="001709F8">
        <w:rPr>
          <w:rFonts w:ascii="Times New Roman" w:eastAsia="Times New Roman" w:hAnsi="Times New Roman" w:cs="Times New Roman"/>
          <w:lang w:eastAsia="en-AU"/>
        </w:rPr>
        <w:t xml:space="preserve">s are too small to hold a label with all </w:t>
      </w:r>
      <w:r w:rsidR="00156063">
        <w:rPr>
          <w:rFonts w:ascii="Times New Roman" w:eastAsia="Times New Roman" w:hAnsi="Times New Roman" w:cs="Times New Roman"/>
          <w:lang w:eastAsia="en-AU"/>
        </w:rPr>
        <w:t>required</w:t>
      </w:r>
      <w:r w:rsidR="001709F8">
        <w:rPr>
          <w:rFonts w:ascii="Times New Roman" w:eastAsia="Times New Roman" w:hAnsi="Times New Roman" w:cs="Times New Roman"/>
          <w:lang w:eastAsia="en-AU"/>
        </w:rPr>
        <w:t xml:space="preserve"> information.</w:t>
      </w:r>
    </w:p>
    <w:p w14:paraId="1E7E1D7C" w14:textId="77777777" w:rsidR="00986BB3" w:rsidRPr="00EB5A98" w:rsidRDefault="00986BB3" w:rsidP="00EE4301">
      <w:pPr>
        <w:spacing w:after="0"/>
        <w:rPr>
          <w:rFonts w:ascii="Times New Roman" w:eastAsia="Times New Roman" w:hAnsi="Times New Roman" w:cs="Times New Roman"/>
          <w:lang w:eastAsia="en-AU"/>
        </w:rPr>
      </w:pPr>
    </w:p>
    <w:p w14:paraId="673DE381" w14:textId="094AF767" w:rsidR="00100BB3" w:rsidRPr="00EB5A98" w:rsidRDefault="00100BB3"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10 – </w:t>
      </w:r>
      <w:r w:rsidR="001709F8" w:rsidRPr="00EB5A98">
        <w:rPr>
          <w:rFonts w:ascii="Times New Roman" w:eastAsia="Times New Roman" w:hAnsi="Times New Roman" w:cs="Times New Roman"/>
          <w:b/>
          <w:bCs/>
          <w:lang w:eastAsia="en-AU"/>
        </w:rPr>
        <w:t>Labels</w:t>
      </w:r>
      <w:r w:rsidR="001709F8">
        <w:rPr>
          <w:rFonts w:ascii="Times New Roman" w:eastAsia="Times New Roman" w:hAnsi="Times New Roman" w:cs="Times New Roman"/>
          <w:b/>
          <w:bCs/>
          <w:lang w:eastAsia="en-AU"/>
        </w:rPr>
        <w:t xml:space="preserve"> of </w:t>
      </w:r>
      <w:r w:rsidR="00156063">
        <w:rPr>
          <w:rFonts w:ascii="Times New Roman" w:eastAsia="Times New Roman" w:hAnsi="Times New Roman" w:cs="Times New Roman"/>
          <w:b/>
          <w:bCs/>
          <w:lang w:eastAsia="en-AU"/>
        </w:rPr>
        <w:t>biologicals</w:t>
      </w:r>
    </w:p>
    <w:p w14:paraId="4C4DB450" w14:textId="77777777" w:rsidR="00100BB3" w:rsidRPr="00EB5A98" w:rsidRDefault="00100BB3" w:rsidP="00EE4301">
      <w:pPr>
        <w:spacing w:after="0"/>
        <w:rPr>
          <w:rFonts w:ascii="Times New Roman" w:eastAsia="Times New Roman" w:hAnsi="Times New Roman" w:cs="Times New Roman"/>
          <w:b/>
          <w:bCs/>
          <w:lang w:eastAsia="en-AU"/>
        </w:rPr>
      </w:pPr>
    </w:p>
    <w:p w14:paraId="785CBACA" w14:textId="7D72BD05"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w:t>
      </w:r>
      <w:r>
        <w:rPr>
          <w:rFonts w:ascii="Times New Roman" w:eastAsia="Times New Roman" w:hAnsi="Times New Roman" w:cs="Times New Roman"/>
          <w:lang w:eastAsia="en-AU"/>
        </w:rPr>
        <w:t>specific requirements relating to the labelling of biologicals</w:t>
      </w:r>
      <w:r w:rsidR="001E31EA">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principally by requiring the information outlined in Schedule 2 to be on or attached to, or supplied with, biologicals</w:t>
      </w:r>
      <w:r w:rsidR="001E31EA">
        <w:rPr>
          <w:rFonts w:ascii="Times New Roman" w:eastAsia="Times New Roman" w:hAnsi="Times New Roman" w:cs="Times New Roman"/>
          <w:lang w:eastAsia="en-AU"/>
        </w:rPr>
        <w:t xml:space="preserve">, including particular requirements </w:t>
      </w:r>
      <w:r w:rsidR="003C46C1">
        <w:rPr>
          <w:rFonts w:ascii="Times New Roman" w:eastAsia="Times New Roman" w:hAnsi="Times New Roman" w:cs="Times New Roman"/>
          <w:lang w:eastAsia="en-AU"/>
        </w:rPr>
        <w:t>in relation to circ</w:t>
      </w:r>
      <w:r w:rsidR="000C3143">
        <w:rPr>
          <w:rFonts w:ascii="Times New Roman" w:eastAsia="Times New Roman" w:hAnsi="Times New Roman" w:cs="Times New Roman"/>
          <w:lang w:eastAsia="en-AU"/>
        </w:rPr>
        <w:t>u</w:t>
      </w:r>
      <w:r w:rsidR="003C46C1">
        <w:rPr>
          <w:rFonts w:ascii="Times New Roman" w:eastAsia="Times New Roman" w:hAnsi="Times New Roman" w:cs="Times New Roman"/>
          <w:lang w:eastAsia="en-AU"/>
        </w:rPr>
        <w:t xml:space="preserve">mstances </w:t>
      </w:r>
      <w:r w:rsidR="001E31EA">
        <w:rPr>
          <w:rFonts w:ascii="Times New Roman" w:eastAsia="Times New Roman" w:hAnsi="Times New Roman" w:cs="Times New Roman"/>
          <w:lang w:eastAsia="en-AU"/>
        </w:rPr>
        <w:t xml:space="preserve">where </w:t>
      </w:r>
      <w:r>
        <w:rPr>
          <w:rFonts w:ascii="Times New Roman" w:eastAsia="Times New Roman" w:hAnsi="Times New Roman" w:cs="Times New Roman"/>
          <w:lang w:eastAsia="en-AU"/>
        </w:rPr>
        <w:t>products are too small to hold a label with all required information.</w:t>
      </w:r>
    </w:p>
    <w:p w14:paraId="0C9983AA" w14:textId="77777777" w:rsidR="00156063" w:rsidRDefault="00156063" w:rsidP="00EE4301">
      <w:pPr>
        <w:spacing w:after="0"/>
        <w:rPr>
          <w:rFonts w:ascii="Times New Roman" w:eastAsia="Times New Roman" w:hAnsi="Times New Roman" w:cs="Times New Roman"/>
          <w:lang w:eastAsia="en-AU"/>
        </w:rPr>
      </w:pPr>
    </w:p>
    <w:p w14:paraId="090D8C8F" w14:textId="06225749" w:rsidR="004801C3" w:rsidRPr="00EB5A98" w:rsidRDefault="005B7E0B"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Schedule 1 </w:t>
      </w:r>
      <w:r w:rsidR="007E085C" w:rsidRPr="00EB5A98">
        <w:rPr>
          <w:rFonts w:ascii="Times New Roman" w:eastAsia="Times New Roman" w:hAnsi="Times New Roman" w:cs="Times New Roman"/>
          <w:b/>
          <w:bCs/>
          <w:lang w:eastAsia="en-AU"/>
        </w:rPr>
        <w:t xml:space="preserve">– </w:t>
      </w:r>
      <w:r w:rsidR="00156063">
        <w:rPr>
          <w:rFonts w:ascii="Times New Roman" w:eastAsia="Times New Roman" w:hAnsi="Times New Roman" w:cs="Times New Roman"/>
          <w:b/>
          <w:bCs/>
          <w:lang w:eastAsia="en-AU"/>
        </w:rPr>
        <w:t xml:space="preserve">Labels in relation to HCT materials </w:t>
      </w:r>
    </w:p>
    <w:p w14:paraId="67D5EDC3" w14:textId="77777777" w:rsidR="0081685C" w:rsidRPr="00EB5A98" w:rsidRDefault="0081685C" w:rsidP="00EE4301">
      <w:pPr>
        <w:spacing w:after="0"/>
        <w:rPr>
          <w:rFonts w:ascii="Times New Roman" w:eastAsia="Times New Roman" w:hAnsi="Times New Roman" w:cs="Times New Roman"/>
          <w:b/>
          <w:bCs/>
          <w:lang w:eastAsia="en-AU"/>
        </w:rPr>
      </w:pPr>
    </w:p>
    <w:p w14:paraId="150F4B4D" w14:textId="35BDC0D5" w:rsidR="0081685C" w:rsidRPr="00EB5A98" w:rsidRDefault="0081685C" w:rsidP="00EE4301">
      <w:pPr>
        <w:spacing w:after="0"/>
        <w:rPr>
          <w:rFonts w:ascii="Times New Roman" w:eastAsia="Times New Roman" w:hAnsi="Times New Roman" w:cs="Times New Roman"/>
          <w:bCs/>
          <w:lang w:eastAsia="en-AU"/>
        </w:rPr>
      </w:pPr>
      <w:r w:rsidRPr="00EB5A98">
        <w:rPr>
          <w:rFonts w:ascii="Times New Roman" w:eastAsia="Times New Roman" w:hAnsi="Times New Roman" w:cs="Times New Roman"/>
          <w:bCs/>
          <w:lang w:eastAsia="en-AU"/>
        </w:rPr>
        <w:t xml:space="preserve">This schedule </w:t>
      </w:r>
      <w:r w:rsidR="00156063">
        <w:rPr>
          <w:rFonts w:ascii="Times New Roman" w:eastAsia="Times New Roman" w:hAnsi="Times New Roman" w:cs="Times New Roman"/>
          <w:bCs/>
          <w:lang w:eastAsia="en-AU"/>
        </w:rPr>
        <w:t>outlines the information that must be on or attached to HCT materials</w:t>
      </w:r>
      <w:r w:rsidR="001E31EA">
        <w:rPr>
          <w:rFonts w:ascii="Times New Roman" w:eastAsia="Times New Roman" w:hAnsi="Times New Roman" w:cs="Times New Roman"/>
          <w:bCs/>
          <w:lang w:eastAsia="en-AU"/>
        </w:rPr>
        <w:t xml:space="preserve"> for the purposes of section 9</w:t>
      </w:r>
      <w:r w:rsidR="00156063">
        <w:rPr>
          <w:rFonts w:ascii="Times New Roman" w:eastAsia="Times New Roman" w:hAnsi="Times New Roman" w:cs="Times New Roman"/>
          <w:bCs/>
          <w:lang w:eastAsia="en-AU"/>
        </w:rPr>
        <w:t xml:space="preserve">, including the type of material and </w:t>
      </w:r>
      <w:r w:rsidR="00581C0E">
        <w:rPr>
          <w:rFonts w:ascii="Times New Roman" w:eastAsia="Times New Roman" w:hAnsi="Times New Roman" w:cs="Times New Roman"/>
          <w:bCs/>
          <w:lang w:eastAsia="en-AU"/>
        </w:rPr>
        <w:t>a unique donor identifier</w:t>
      </w:r>
      <w:r w:rsidR="00156063">
        <w:rPr>
          <w:rFonts w:ascii="Times New Roman" w:eastAsia="Times New Roman" w:hAnsi="Times New Roman" w:cs="Times New Roman"/>
          <w:bCs/>
          <w:lang w:eastAsia="en-AU"/>
        </w:rPr>
        <w:t>.</w:t>
      </w:r>
    </w:p>
    <w:p w14:paraId="06C88D50" w14:textId="77777777" w:rsidR="00D300B1" w:rsidRPr="00EB5A98" w:rsidRDefault="00D300B1" w:rsidP="00EE4301">
      <w:pPr>
        <w:spacing w:after="0"/>
        <w:rPr>
          <w:rFonts w:ascii="Times New Roman" w:eastAsia="Times New Roman" w:hAnsi="Times New Roman" w:cs="Times New Roman"/>
          <w:bCs/>
          <w:lang w:eastAsia="en-AU"/>
        </w:rPr>
      </w:pPr>
    </w:p>
    <w:p w14:paraId="56E1DC5A" w14:textId="6AD5376E" w:rsidR="00D300B1" w:rsidRPr="00EB5A98" w:rsidRDefault="00D300B1"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Schedule 2 – Label</w:t>
      </w:r>
      <w:r w:rsidR="00156063">
        <w:rPr>
          <w:rFonts w:ascii="Times New Roman" w:eastAsia="Times New Roman" w:hAnsi="Times New Roman" w:cs="Times New Roman"/>
          <w:b/>
          <w:bCs/>
          <w:lang w:eastAsia="en-AU"/>
        </w:rPr>
        <w:t>s in relation to biologicals</w:t>
      </w:r>
    </w:p>
    <w:p w14:paraId="31CF3B91" w14:textId="6E7B3986" w:rsidR="00216254" w:rsidRDefault="00216254" w:rsidP="00EE4301">
      <w:pPr>
        <w:spacing w:after="0"/>
        <w:rPr>
          <w:rFonts w:ascii="Times New Roman" w:eastAsia="Times New Roman" w:hAnsi="Times New Roman" w:cs="Times New Roman"/>
          <w:lang w:eastAsia="en-AU"/>
        </w:rPr>
      </w:pPr>
    </w:p>
    <w:p w14:paraId="0F7A385F" w14:textId="45F688AA" w:rsidR="00156063" w:rsidRPr="00EB5A98" w:rsidRDefault="00156063" w:rsidP="00156063">
      <w:pPr>
        <w:spacing w:after="0"/>
        <w:rPr>
          <w:rFonts w:ascii="Times New Roman" w:eastAsia="Times New Roman" w:hAnsi="Times New Roman" w:cs="Times New Roman"/>
          <w:b/>
          <w:bCs/>
          <w:lang w:eastAsia="en-AU"/>
        </w:rPr>
      </w:pPr>
      <w:r>
        <w:rPr>
          <w:rFonts w:ascii="Times New Roman" w:eastAsia="Times New Roman" w:hAnsi="Times New Roman" w:cs="Times New Roman"/>
          <w:b/>
          <w:bCs/>
          <w:lang w:eastAsia="en-AU"/>
        </w:rPr>
        <w:t>Part 1</w:t>
      </w:r>
      <w:r w:rsidRPr="00EB5A98">
        <w:rPr>
          <w:rFonts w:ascii="Times New Roman" w:eastAsia="Times New Roman" w:hAnsi="Times New Roman" w:cs="Times New Roman"/>
          <w:b/>
          <w:bCs/>
          <w:lang w:eastAsia="en-AU"/>
        </w:rPr>
        <w:t xml:space="preserve"> – </w:t>
      </w:r>
      <w:r w:rsidRPr="00156063">
        <w:rPr>
          <w:rFonts w:ascii="Times New Roman" w:eastAsia="Times New Roman" w:hAnsi="Times New Roman" w:cs="Times New Roman"/>
          <w:b/>
          <w:bCs/>
          <w:lang w:eastAsia="en-AU"/>
        </w:rPr>
        <w:t>Information on or attached to containers and primary packs</w:t>
      </w:r>
    </w:p>
    <w:p w14:paraId="085AB7C1" w14:textId="29EAFCD8" w:rsidR="00156063" w:rsidRPr="00EB5A98" w:rsidRDefault="00156063" w:rsidP="00EE4301">
      <w:pPr>
        <w:spacing w:after="0"/>
        <w:rPr>
          <w:rFonts w:ascii="Times New Roman" w:eastAsia="Times New Roman" w:hAnsi="Times New Roman" w:cs="Times New Roman"/>
          <w:lang w:eastAsia="en-AU"/>
        </w:rPr>
      </w:pPr>
    </w:p>
    <w:p w14:paraId="45A4344B" w14:textId="2B81AF05" w:rsidR="00156063" w:rsidRPr="00EB5A98" w:rsidRDefault="00156063" w:rsidP="00156063">
      <w:pPr>
        <w:spacing w:after="0"/>
        <w:rPr>
          <w:rFonts w:ascii="Times New Roman" w:eastAsia="Times New Roman" w:hAnsi="Times New Roman" w:cs="Times New Roman"/>
          <w:bCs/>
          <w:lang w:eastAsia="en-AU"/>
        </w:rPr>
      </w:pPr>
      <w:r w:rsidRPr="00EB5A98">
        <w:rPr>
          <w:rFonts w:ascii="Times New Roman" w:eastAsia="Times New Roman" w:hAnsi="Times New Roman" w:cs="Times New Roman"/>
          <w:bCs/>
          <w:lang w:eastAsia="en-AU"/>
        </w:rPr>
        <w:t>This</w:t>
      </w:r>
      <w:r w:rsidR="001E31EA">
        <w:rPr>
          <w:rFonts w:ascii="Times New Roman" w:eastAsia="Times New Roman" w:hAnsi="Times New Roman" w:cs="Times New Roman"/>
          <w:bCs/>
          <w:lang w:eastAsia="en-AU"/>
        </w:rPr>
        <w:t xml:space="preserve"> part of</w:t>
      </w:r>
      <w:r w:rsidRPr="00EB5A98">
        <w:rPr>
          <w:rFonts w:ascii="Times New Roman" w:eastAsia="Times New Roman" w:hAnsi="Times New Roman" w:cs="Times New Roman"/>
          <w:bCs/>
          <w:lang w:eastAsia="en-AU"/>
        </w:rPr>
        <w:t xml:space="preserve"> </w:t>
      </w:r>
      <w:r w:rsidR="001E31EA">
        <w:rPr>
          <w:rFonts w:ascii="Times New Roman" w:eastAsia="Times New Roman" w:hAnsi="Times New Roman" w:cs="Times New Roman"/>
          <w:bCs/>
          <w:lang w:eastAsia="en-AU"/>
        </w:rPr>
        <w:t>S</w:t>
      </w:r>
      <w:r w:rsidRPr="00EB5A98">
        <w:rPr>
          <w:rFonts w:ascii="Times New Roman" w:eastAsia="Times New Roman" w:hAnsi="Times New Roman" w:cs="Times New Roman"/>
          <w:bCs/>
          <w:lang w:eastAsia="en-AU"/>
        </w:rPr>
        <w:t xml:space="preserve">chedule </w:t>
      </w:r>
      <w:r w:rsidR="001E31EA">
        <w:rPr>
          <w:rFonts w:ascii="Times New Roman" w:eastAsia="Times New Roman" w:hAnsi="Times New Roman" w:cs="Times New Roman"/>
          <w:bCs/>
          <w:lang w:eastAsia="en-AU"/>
        </w:rPr>
        <w:t xml:space="preserve">2 </w:t>
      </w:r>
      <w:r>
        <w:rPr>
          <w:rFonts w:ascii="Times New Roman" w:eastAsia="Times New Roman" w:hAnsi="Times New Roman" w:cs="Times New Roman"/>
          <w:bCs/>
          <w:lang w:eastAsia="en-AU"/>
        </w:rPr>
        <w:t>outlines the information that must be on or attached to the containers and primary pack</w:t>
      </w:r>
      <w:r w:rsidR="001E31EA">
        <w:rPr>
          <w:rFonts w:ascii="Times New Roman" w:eastAsia="Times New Roman" w:hAnsi="Times New Roman" w:cs="Times New Roman"/>
          <w:bCs/>
          <w:lang w:eastAsia="en-AU"/>
        </w:rPr>
        <w:t>s</w:t>
      </w:r>
      <w:r>
        <w:rPr>
          <w:rFonts w:ascii="Times New Roman" w:eastAsia="Times New Roman" w:hAnsi="Times New Roman" w:cs="Times New Roman"/>
          <w:bCs/>
          <w:lang w:eastAsia="en-AU"/>
        </w:rPr>
        <w:t xml:space="preserve"> of biological</w:t>
      </w:r>
      <w:r w:rsidR="001E31EA">
        <w:rPr>
          <w:rFonts w:ascii="Times New Roman" w:eastAsia="Times New Roman" w:hAnsi="Times New Roman" w:cs="Times New Roman"/>
          <w:bCs/>
          <w:lang w:eastAsia="en-AU"/>
        </w:rPr>
        <w:t>s for the purposes of section 10</w:t>
      </w:r>
      <w:r>
        <w:rPr>
          <w:rFonts w:ascii="Times New Roman" w:eastAsia="Times New Roman" w:hAnsi="Times New Roman" w:cs="Times New Roman"/>
          <w:bCs/>
          <w:lang w:eastAsia="en-AU"/>
        </w:rPr>
        <w:t>, including the batch number and unique identifier of the donor.</w:t>
      </w:r>
    </w:p>
    <w:p w14:paraId="0068B977" w14:textId="5837E17A" w:rsidR="00E27C5D" w:rsidRDefault="00E27C5D" w:rsidP="00EE4301">
      <w:pPr>
        <w:spacing w:after="0"/>
        <w:rPr>
          <w:rFonts w:ascii="Times New Roman" w:eastAsia="Times New Roman" w:hAnsi="Times New Roman" w:cs="Times New Roman"/>
          <w:lang w:eastAsia="en-AU"/>
        </w:rPr>
      </w:pPr>
    </w:p>
    <w:p w14:paraId="79F7A7B7" w14:textId="1AC9D4B8" w:rsidR="00156063" w:rsidRPr="00EB5A98" w:rsidRDefault="00156063" w:rsidP="002368F1">
      <w:pPr>
        <w:keepNext/>
        <w:spacing w:after="0"/>
        <w:rPr>
          <w:rFonts w:ascii="Times New Roman" w:eastAsia="Times New Roman" w:hAnsi="Times New Roman" w:cs="Times New Roman"/>
          <w:b/>
          <w:bCs/>
          <w:lang w:eastAsia="en-AU"/>
        </w:rPr>
      </w:pPr>
      <w:r>
        <w:rPr>
          <w:rFonts w:ascii="Times New Roman" w:eastAsia="Times New Roman" w:hAnsi="Times New Roman" w:cs="Times New Roman"/>
          <w:b/>
          <w:bCs/>
          <w:lang w:eastAsia="en-AU"/>
        </w:rPr>
        <w:t>Part 2</w:t>
      </w:r>
      <w:r w:rsidRPr="00EB5A98">
        <w:rPr>
          <w:rFonts w:ascii="Times New Roman" w:eastAsia="Times New Roman" w:hAnsi="Times New Roman" w:cs="Times New Roman"/>
          <w:b/>
          <w:bCs/>
          <w:lang w:eastAsia="en-AU"/>
        </w:rPr>
        <w:t xml:space="preserve"> – </w:t>
      </w:r>
      <w:r w:rsidRPr="00156063">
        <w:rPr>
          <w:rFonts w:ascii="Times New Roman" w:eastAsia="Times New Roman" w:hAnsi="Times New Roman" w:cs="Times New Roman"/>
          <w:b/>
          <w:bCs/>
          <w:lang w:eastAsia="en-AU"/>
        </w:rPr>
        <w:t>Information on, attached to, or supplied with containers or primary packs</w:t>
      </w:r>
    </w:p>
    <w:p w14:paraId="2CEA1DFA" w14:textId="77777777" w:rsidR="00156063" w:rsidRPr="00EB5A98" w:rsidRDefault="00156063" w:rsidP="002368F1">
      <w:pPr>
        <w:keepNext/>
        <w:spacing w:after="0"/>
        <w:rPr>
          <w:rFonts w:ascii="Times New Roman" w:eastAsia="Times New Roman" w:hAnsi="Times New Roman" w:cs="Times New Roman"/>
          <w:lang w:eastAsia="en-AU"/>
        </w:rPr>
      </w:pPr>
    </w:p>
    <w:p w14:paraId="2C8CDB76" w14:textId="48ED26F9" w:rsidR="00156063" w:rsidRPr="00EB5A98" w:rsidRDefault="00156063" w:rsidP="00156063">
      <w:pPr>
        <w:spacing w:after="0"/>
        <w:rPr>
          <w:rFonts w:ascii="Times New Roman" w:eastAsia="Times New Roman" w:hAnsi="Times New Roman" w:cs="Times New Roman"/>
          <w:bCs/>
          <w:lang w:eastAsia="en-AU"/>
        </w:rPr>
      </w:pPr>
      <w:r w:rsidRPr="00EB5A98">
        <w:rPr>
          <w:rFonts w:ascii="Times New Roman" w:eastAsia="Times New Roman" w:hAnsi="Times New Roman" w:cs="Times New Roman"/>
          <w:bCs/>
          <w:lang w:eastAsia="en-AU"/>
        </w:rPr>
        <w:t xml:space="preserve">This </w:t>
      </w:r>
      <w:r w:rsidR="004018DF">
        <w:rPr>
          <w:rFonts w:ascii="Times New Roman" w:eastAsia="Times New Roman" w:hAnsi="Times New Roman" w:cs="Times New Roman"/>
          <w:bCs/>
          <w:lang w:eastAsia="en-AU"/>
        </w:rPr>
        <w:t>p</w:t>
      </w:r>
      <w:r w:rsidR="000C3143">
        <w:rPr>
          <w:rFonts w:ascii="Times New Roman" w:eastAsia="Times New Roman" w:hAnsi="Times New Roman" w:cs="Times New Roman"/>
          <w:bCs/>
          <w:lang w:eastAsia="en-AU"/>
        </w:rPr>
        <w:t>art of S</w:t>
      </w:r>
      <w:r w:rsidRPr="00EB5A98">
        <w:rPr>
          <w:rFonts w:ascii="Times New Roman" w:eastAsia="Times New Roman" w:hAnsi="Times New Roman" w:cs="Times New Roman"/>
          <w:bCs/>
          <w:lang w:eastAsia="en-AU"/>
        </w:rPr>
        <w:t>chedule</w:t>
      </w:r>
      <w:r w:rsidR="000C3143">
        <w:rPr>
          <w:rFonts w:ascii="Times New Roman" w:eastAsia="Times New Roman" w:hAnsi="Times New Roman" w:cs="Times New Roman"/>
          <w:bCs/>
          <w:lang w:eastAsia="en-AU"/>
        </w:rPr>
        <w:t xml:space="preserve"> 2</w:t>
      </w:r>
      <w:r w:rsidRPr="00EB5A98">
        <w:rPr>
          <w:rFonts w:ascii="Times New Roman" w:eastAsia="Times New Roman" w:hAnsi="Times New Roman" w:cs="Times New Roman"/>
          <w:bCs/>
          <w:lang w:eastAsia="en-AU"/>
        </w:rPr>
        <w:t xml:space="preserve"> </w:t>
      </w:r>
      <w:r>
        <w:rPr>
          <w:rFonts w:ascii="Times New Roman" w:eastAsia="Times New Roman" w:hAnsi="Times New Roman" w:cs="Times New Roman"/>
          <w:bCs/>
          <w:lang w:eastAsia="en-AU"/>
        </w:rPr>
        <w:t>outlines the information that must be on or attached to, or suppled with, the containers and primary pack</w:t>
      </w:r>
      <w:r w:rsidR="001E31EA">
        <w:rPr>
          <w:rFonts w:ascii="Times New Roman" w:eastAsia="Times New Roman" w:hAnsi="Times New Roman" w:cs="Times New Roman"/>
          <w:bCs/>
          <w:lang w:eastAsia="en-AU"/>
        </w:rPr>
        <w:t>s</w:t>
      </w:r>
      <w:r>
        <w:rPr>
          <w:rFonts w:ascii="Times New Roman" w:eastAsia="Times New Roman" w:hAnsi="Times New Roman" w:cs="Times New Roman"/>
          <w:bCs/>
          <w:lang w:eastAsia="en-AU"/>
        </w:rPr>
        <w:t xml:space="preserve"> of biological</w:t>
      </w:r>
      <w:r w:rsidR="001E31EA">
        <w:rPr>
          <w:rFonts w:ascii="Times New Roman" w:eastAsia="Times New Roman" w:hAnsi="Times New Roman" w:cs="Times New Roman"/>
          <w:bCs/>
          <w:lang w:eastAsia="en-AU"/>
        </w:rPr>
        <w:t>s for the purposes of section 10</w:t>
      </w:r>
      <w:r>
        <w:rPr>
          <w:rFonts w:ascii="Times New Roman" w:eastAsia="Times New Roman" w:hAnsi="Times New Roman" w:cs="Times New Roman"/>
          <w:bCs/>
          <w:lang w:eastAsia="en-AU"/>
        </w:rPr>
        <w:t>, including the sponsor’s details and a description of the biological.</w:t>
      </w:r>
    </w:p>
    <w:p w14:paraId="4C9FC13A" w14:textId="70CF064A" w:rsidR="00E27C5D" w:rsidRPr="00EB5A98" w:rsidRDefault="00E27C5D" w:rsidP="00156063">
      <w:pPr>
        <w:tabs>
          <w:tab w:val="left" w:pos="1440"/>
        </w:tabs>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br w:type="page"/>
      </w:r>
    </w:p>
    <w:p w14:paraId="36722E0E" w14:textId="77777777" w:rsidR="00156063" w:rsidRPr="00EB5A98" w:rsidRDefault="00156063" w:rsidP="00156063">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Attachment B</w:t>
      </w:r>
    </w:p>
    <w:p w14:paraId="555DAD6B" w14:textId="77777777" w:rsidR="00156063" w:rsidRPr="00EB5A98" w:rsidRDefault="00156063" w:rsidP="00156063">
      <w:pPr>
        <w:spacing w:after="0"/>
        <w:rPr>
          <w:rFonts w:ascii="Times New Roman" w:eastAsia="Times New Roman" w:hAnsi="Times New Roman" w:cs="Times New Roman"/>
          <w:b/>
          <w:bCs/>
          <w:lang w:eastAsia="en-AU"/>
        </w:rPr>
      </w:pPr>
    </w:p>
    <w:p w14:paraId="05D2D604" w14:textId="4706540A"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Therapeutic Goods (Standard for Human Cell and Tissue Products—Donor S</w:t>
      </w:r>
      <w:r w:rsidR="00982561">
        <w:rPr>
          <w:rFonts w:ascii="Times New Roman" w:eastAsia="Times New Roman" w:hAnsi="Times New Roman" w:cs="Times New Roman"/>
          <w:b/>
          <w:bCs/>
          <w:i/>
          <w:lang w:eastAsia="en-AU"/>
        </w:rPr>
        <w:t>creening</w:t>
      </w:r>
      <w:r w:rsidRPr="00EB5A98">
        <w:rPr>
          <w:rFonts w:ascii="Times New Roman" w:eastAsia="Times New Roman" w:hAnsi="Times New Roman" w:cs="Times New Roman"/>
          <w:b/>
          <w:bCs/>
          <w:i/>
          <w:lang w:eastAsia="en-AU"/>
        </w:rPr>
        <w:t xml:space="preserve"> </w:t>
      </w:r>
      <w:r w:rsidR="00DF0D54">
        <w:rPr>
          <w:rFonts w:ascii="Times New Roman" w:eastAsia="Times New Roman" w:hAnsi="Times New Roman" w:cs="Times New Roman"/>
          <w:b/>
          <w:bCs/>
          <w:i/>
          <w:lang w:eastAsia="en-AU"/>
        </w:rPr>
        <w:t>Requirements</w:t>
      </w:r>
      <w:r w:rsidRPr="00EB5A98">
        <w:rPr>
          <w:rFonts w:ascii="Times New Roman" w:eastAsia="Times New Roman" w:hAnsi="Times New Roman" w:cs="Times New Roman"/>
          <w:b/>
          <w:bCs/>
          <w:i/>
          <w:lang w:eastAsia="en-AU"/>
        </w:rPr>
        <w:t>) (TGO 108) Order 2021</w:t>
      </w:r>
    </w:p>
    <w:p w14:paraId="0468F966" w14:textId="77777777" w:rsidR="00156063" w:rsidRPr="00EB5A98" w:rsidRDefault="00156063" w:rsidP="00156063">
      <w:pPr>
        <w:spacing w:after="0"/>
        <w:rPr>
          <w:rFonts w:ascii="Times New Roman" w:hAnsi="Times New Roman" w:cs="Times New Roman"/>
          <w:b/>
          <w:bCs/>
        </w:rPr>
      </w:pPr>
    </w:p>
    <w:p w14:paraId="00D89C2B"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Part 1 – Preliminary</w:t>
      </w:r>
    </w:p>
    <w:p w14:paraId="10EBCE7A" w14:textId="77777777" w:rsidR="00156063" w:rsidRPr="00EB5A98" w:rsidRDefault="00156063" w:rsidP="00156063">
      <w:pPr>
        <w:spacing w:after="0"/>
        <w:rPr>
          <w:rFonts w:ascii="Times New Roman" w:eastAsia="Times New Roman" w:hAnsi="Times New Roman" w:cs="Times New Roman"/>
          <w:b/>
          <w:bCs/>
          <w:lang w:eastAsia="en-AU"/>
        </w:rPr>
      </w:pPr>
    </w:p>
    <w:p w14:paraId="415CE248" w14:textId="2091C47D"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Part provides for the name of the </w:t>
      </w:r>
      <w:r w:rsidR="007906B8" w:rsidRPr="007906B8">
        <w:rPr>
          <w:rFonts w:ascii="Times New Roman" w:eastAsia="Times New Roman" w:hAnsi="Times New Roman" w:cs="Times New Roman"/>
          <w:bCs/>
          <w:i/>
          <w:lang w:eastAsia="en-AU"/>
        </w:rPr>
        <w:t>Therapeutic Goods (Standard for Human Cell and Tissue Products—Donor Screening Requirements) (TGO 108) Order 2021</w:t>
      </w:r>
      <w:r w:rsidRPr="00F93C6C">
        <w:rPr>
          <w:rFonts w:ascii="Times New Roman" w:eastAsia="Times New Roman" w:hAnsi="Times New Roman" w:cs="Times New Roman"/>
          <w:bCs/>
          <w:i/>
          <w:lang w:eastAsia="en-AU"/>
        </w:rPr>
        <w:t xml:space="preserve"> </w:t>
      </w:r>
      <w:r w:rsidRPr="00EB5A98">
        <w:rPr>
          <w:rFonts w:ascii="Times New Roman" w:eastAsia="Times New Roman" w:hAnsi="Times New Roman" w:cs="Times New Roman"/>
          <w:bCs/>
          <w:lang w:eastAsia="en-AU"/>
        </w:rPr>
        <w:t xml:space="preserve">(“the </w:t>
      </w:r>
      <w:r w:rsidRPr="00EB5A98">
        <w:rPr>
          <w:rFonts w:ascii="Times New Roman" w:eastAsia="Times New Roman" w:hAnsi="Times New Roman" w:cs="Times New Roman"/>
          <w:lang w:eastAsia="en-AU"/>
        </w:rPr>
        <w:t>Order”), its commencement, authority and application,</w:t>
      </w:r>
      <w:r>
        <w:rPr>
          <w:rFonts w:ascii="Times New Roman" w:eastAsia="Times New Roman" w:hAnsi="Times New Roman" w:cs="Times New Roman"/>
          <w:lang w:eastAsia="en-AU"/>
        </w:rPr>
        <w:t xml:space="preserve"> transitional arrangements</w:t>
      </w:r>
      <w:r w:rsidRPr="00EB5A98">
        <w:rPr>
          <w:rFonts w:ascii="Times New Roman" w:eastAsia="Times New Roman" w:hAnsi="Times New Roman" w:cs="Times New Roman"/>
          <w:lang w:eastAsia="en-AU"/>
        </w:rPr>
        <w:t xml:space="preserve"> and definitions for key terms used in the Order.</w:t>
      </w:r>
    </w:p>
    <w:p w14:paraId="2361BFD5" w14:textId="77777777" w:rsidR="00156063" w:rsidRPr="00EB5A98" w:rsidRDefault="00156063" w:rsidP="00156063">
      <w:pPr>
        <w:spacing w:after="0"/>
        <w:rPr>
          <w:rFonts w:ascii="Times New Roman" w:eastAsia="Times New Roman" w:hAnsi="Times New Roman" w:cs="Times New Roman"/>
          <w:lang w:eastAsia="en-AU"/>
        </w:rPr>
      </w:pPr>
    </w:p>
    <w:p w14:paraId="78091E19"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10D4AF7A" w14:textId="77777777" w:rsidR="00156063" w:rsidRPr="00EB5A98" w:rsidRDefault="00156063" w:rsidP="00156063">
      <w:pPr>
        <w:spacing w:after="0"/>
        <w:rPr>
          <w:rFonts w:ascii="Times New Roman" w:eastAsia="Times New Roman" w:hAnsi="Times New Roman" w:cs="Times New Roman"/>
          <w:lang w:eastAsia="en-AU"/>
        </w:rPr>
      </w:pPr>
    </w:p>
    <w:p w14:paraId="4A5CA1AD" w14:textId="2A2A27E4"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Order is the </w:t>
      </w:r>
      <w:r w:rsidR="007906B8" w:rsidRPr="007906B8">
        <w:rPr>
          <w:rFonts w:ascii="Times New Roman" w:eastAsia="Times New Roman" w:hAnsi="Times New Roman" w:cs="Times New Roman"/>
          <w:bCs/>
          <w:i/>
          <w:lang w:eastAsia="en-AU"/>
        </w:rPr>
        <w:t>Therapeutic Goods (Standard for Human Cell and Tissue Products—Donor Screening Requirements) (TGO 108) Order 2021</w:t>
      </w:r>
      <w:r w:rsidRPr="00EB5A98">
        <w:rPr>
          <w:rFonts w:ascii="Times New Roman" w:eastAsia="Times New Roman" w:hAnsi="Times New Roman" w:cs="Times New Roman"/>
          <w:lang w:eastAsia="en-AU"/>
        </w:rPr>
        <w:t>, and that the Order may also be cited as TGO 1</w:t>
      </w:r>
      <w:r>
        <w:rPr>
          <w:rFonts w:ascii="Times New Roman" w:eastAsia="Times New Roman" w:hAnsi="Times New Roman" w:cs="Times New Roman"/>
          <w:lang w:eastAsia="en-AU"/>
        </w:rPr>
        <w:t>0</w:t>
      </w:r>
      <w:r w:rsidR="007906B8">
        <w:rPr>
          <w:rFonts w:ascii="Times New Roman" w:eastAsia="Times New Roman" w:hAnsi="Times New Roman" w:cs="Times New Roman"/>
          <w:lang w:eastAsia="en-AU"/>
        </w:rPr>
        <w:t>8</w:t>
      </w:r>
      <w:r w:rsidRPr="00EB5A98">
        <w:rPr>
          <w:rFonts w:ascii="Times New Roman" w:eastAsia="Times New Roman" w:hAnsi="Times New Roman" w:cs="Times New Roman"/>
          <w:lang w:eastAsia="en-AU"/>
        </w:rPr>
        <w:t>.</w:t>
      </w:r>
    </w:p>
    <w:p w14:paraId="5EB35931" w14:textId="77777777" w:rsidR="00156063" w:rsidRPr="00EB5A98" w:rsidRDefault="00156063" w:rsidP="00156063">
      <w:pPr>
        <w:spacing w:after="0"/>
        <w:rPr>
          <w:rFonts w:ascii="Times New Roman" w:eastAsia="Times New Roman" w:hAnsi="Times New Roman" w:cs="Times New Roman"/>
          <w:lang w:eastAsia="en-AU"/>
        </w:rPr>
      </w:pPr>
    </w:p>
    <w:p w14:paraId="2171837F"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1ACE58AF" w14:textId="77777777" w:rsidR="00156063" w:rsidRPr="00EB5A98" w:rsidRDefault="00156063" w:rsidP="00156063">
      <w:pPr>
        <w:spacing w:after="0"/>
        <w:rPr>
          <w:rFonts w:ascii="Times New Roman" w:eastAsia="Times New Roman" w:hAnsi="Times New Roman" w:cs="Times New Roman"/>
          <w:lang w:eastAsia="en-AU"/>
        </w:rPr>
      </w:pPr>
    </w:p>
    <w:p w14:paraId="792CF83A" w14:textId="132BBD1D"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Order commences on </w:t>
      </w:r>
      <w:r>
        <w:rPr>
          <w:rFonts w:ascii="Times New Roman" w:eastAsia="Times New Roman" w:hAnsi="Times New Roman" w:cs="Times New Roman"/>
          <w:lang w:eastAsia="en-AU"/>
        </w:rPr>
        <w:t>30</w:t>
      </w:r>
      <w:r w:rsidRPr="00EB5A9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September 2021</w:t>
      </w:r>
      <w:r w:rsidRPr="00EB5A98">
        <w:rPr>
          <w:rFonts w:ascii="Times New Roman" w:eastAsia="Times New Roman" w:hAnsi="Times New Roman" w:cs="Times New Roman"/>
          <w:lang w:eastAsia="en-AU"/>
        </w:rPr>
        <w:t>.</w:t>
      </w:r>
    </w:p>
    <w:p w14:paraId="4D3BD449" w14:textId="77777777" w:rsidR="00156063" w:rsidRPr="00EB5A98" w:rsidRDefault="00156063" w:rsidP="00156063">
      <w:pPr>
        <w:spacing w:after="0"/>
        <w:rPr>
          <w:rFonts w:ascii="Times New Roman" w:eastAsia="Times New Roman" w:hAnsi="Times New Roman" w:cs="Times New Roman"/>
          <w:lang w:eastAsia="en-AU"/>
        </w:rPr>
      </w:pPr>
    </w:p>
    <w:p w14:paraId="0B4BE13E"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790CD080" w14:textId="77777777" w:rsidR="00156063" w:rsidRPr="00EB5A98" w:rsidRDefault="00156063" w:rsidP="00156063">
      <w:pPr>
        <w:spacing w:after="0"/>
        <w:rPr>
          <w:rFonts w:ascii="Times New Roman" w:eastAsia="Times New Roman" w:hAnsi="Times New Roman" w:cs="Times New Roman"/>
          <w:lang w:eastAsia="en-AU"/>
        </w:rPr>
      </w:pPr>
    </w:p>
    <w:p w14:paraId="7BA7BB8D" w14:textId="77777777"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Order is section 10 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p>
    <w:p w14:paraId="6CD31691" w14:textId="77777777" w:rsidR="00156063" w:rsidRPr="00EB5A98" w:rsidRDefault="00156063" w:rsidP="00156063">
      <w:pPr>
        <w:spacing w:after="0"/>
        <w:rPr>
          <w:rFonts w:ascii="Times New Roman" w:eastAsia="Times New Roman" w:hAnsi="Times New Roman" w:cs="Times New Roman"/>
          <w:lang w:eastAsia="en-AU"/>
        </w:rPr>
      </w:pPr>
    </w:p>
    <w:p w14:paraId="7915ACBD"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4 – Definitions</w:t>
      </w:r>
    </w:p>
    <w:p w14:paraId="4F90B66F" w14:textId="77777777" w:rsidR="00156063" w:rsidRPr="00EB5A98" w:rsidRDefault="00156063" w:rsidP="00156063">
      <w:pPr>
        <w:spacing w:after="0"/>
        <w:rPr>
          <w:rFonts w:ascii="Times New Roman" w:eastAsia="Times New Roman" w:hAnsi="Times New Roman" w:cs="Times New Roman"/>
          <w:b/>
          <w:bCs/>
          <w:lang w:eastAsia="en-AU"/>
        </w:rPr>
      </w:pPr>
    </w:p>
    <w:p w14:paraId="7DB3B030" w14:textId="54FACDD6"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the definitions of key terms used in the Order, including ‘a</w:t>
      </w:r>
      <w:r w:rsidR="007906B8">
        <w:rPr>
          <w:rFonts w:ascii="Times New Roman" w:eastAsia="Times New Roman" w:hAnsi="Times New Roman" w:cs="Times New Roman"/>
          <w:lang w:eastAsia="en-AU"/>
        </w:rPr>
        <w:t>utologous</w:t>
      </w:r>
      <w:r>
        <w:rPr>
          <w:rFonts w:ascii="Times New Roman" w:eastAsia="Times New Roman" w:hAnsi="Times New Roman" w:cs="Times New Roman"/>
          <w:lang w:eastAsia="en-AU"/>
        </w:rPr>
        <w:t xml:space="preserve"> use</w:t>
      </w:r>
      <w:r w:rsidRPr="00EB5A98">
        <w:rPr>
          <w:rFonts w:ascii="Times New Roman" w:eastAsia="Times New Roman" w:hAnsi="Times New Roman" w:cs="Times New Roman"/>
          <w:lang w:eastAsia="en-AU"/>
        </w:rPr>
        <w:t>’, ‘</w:t>
      </w:r>
      <w:r w:rsidR="007906B8">
        <w:rPr>
          <w:rFonts w:ascii="Times New Roman" w:eastAsia="Times New Roman" w:hAnsi="Times New Roman" w:cs="Times New Roman"/>
          <w:lang w:eastAsia="en-AU"/>
        </w:rPr>
        <w:t>asystole</w:t>
      </w:r>
      <w:r w:rsidRPr="00EB5A9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and </w:t>
      </w:r>
      <w:r w:rsidRPr="00EB5A9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HCT </w:t>
      </w:r>
      <w:r w:rsidR="007906B8">
        <w:rPr>
          <w:rFonts w:ascii="Times New Roman" w:eastAsia="Times New Roman" w:hAnsi="Times New Roman" w:cs="Times New Roman"/>
          <w:lang w:eastAsia="en-AU"/>
        </w:rPr>
        <w:t>products</w:t>
      </w:r>
      <w:r w:rsidRPr="00EB5A98">
        <w:rPr>
          <w:rFonts w:ascii="Times New Roman" w:eastAsia="Times New Roman" w:hAnsi="Times New Roman" w:cs="Times New Roman"/>
          <w:lang w:eastAsia="en-AU"/>
        </w:rPr>
        <w:t xml:space="preserve">’. This section also notes that some expressions used in the Order, </w:t>
      </w:r>
      <w:r w:rsidR="00DF0D54">
        <w:rPr>
          <w:rFonts w:ascii="Times New Roman" w:eastAsia="Times New Roman" w:hAnsi="Times New Roman" w:cs="Times New Roman"/>
          <w:lang w:eastAsia="en-AU"/>
        </w:rPr>
        <w:t xml:space="preserve">such as </w:t>
      </w:r>
      <w:r>
        <w:rPr>
          <w:rFonts w:ascii="Times New Roman" w:eastAsia="Times New Roman" w:hAnsi="Times New Roman" w:cs="Times New Roman"/>
          <w:lang w:eastAsia="en-AU"/>
        </w:rPr>
        <w:t>‘</w:t>
      </w:r>
      <w:r w:rsidR="007906B8">
        <w:rPr>
          <w:rFonts w:ascii="Times New Roman" w:eastAsia="Times New Roman" w:hAnsi="Times New Roman" w:cs="Times New Roman"/>
          <w:lang w:eastAsia="en-AU"/>
        </w:rPr>
        <w:t>export only medicine</w:t>
      </w:r>
      <w:r>
        <w:rPr>
          <w:rFonts w:ascii="Times New Roman" w:eastAsia="Times New Roman" w:hAnsi="Times New Roman" w:cs="Times New Roman"/>
          <w:lang w:eastAsia="en-AU"/>
        </w:rPr>
        <w:t>’, ‘</w:t>
      </w:r>
      <w:r w:rsidRPr="00EB5A98">
        <w:rPr>
          <w:rFonts w:ascii="Times New Roman" w:eastAsia="Times New Roman" w:hAnsi="Times New Roman" w:cs="Times New Roman"/>
          <w:lang w:eastAsia="en-AU"/>
        </w:rPr>
        <w:t>manufacture’, ‘Register</w:t>
      </w:r>
      <w:r w:rsidR="007906B8">
        <w:rPr>
          <w:rFonts w:ascii="Times New Roman" w:eastAsia="Times New Roman" w:hAnsi="Times New Roman" w:cs="Times New Roman"/>
          <w:lang w:eastAsia="en-AU"/>
        </w:rPr>
        <w:t>’ and ‘standard’</w:t>
      </w:r>
      <w:r w:rsidRPr="00EB5A98">
        <w:rPr>
          <w:rFonts w:ascii="Times New Roman" w:eastAsia="Times New Roman" w:hAnsi="Times New Roman" w:cs="Times New Roman"/>
          <w:lang w:eastAsia="en-AU"/>
        </w:rPr>
        <w:t>, have the same meaning as in the Act.</w:t>
      </w:r>
    </w:p>
    <w:p w14:paraId="717B28E8" w14:textId="77777777" w:rsidR="00156063" w:rsidRPr="00EB5A98" w:rsidRDefault="00156063" w:rsidP="00156063">
      <w:pPr>
        <w:spacing w:after="0"/>
        <w:rPr>
          <w:rFonts w:ascii="Times New Roman" w:eastAsia="Times New Roman" w:hAnsi="Times New Roman" w:cs="Times New Roman"/>
          <w:lang w:eastAsia="en-AU"/>
        </w:rPr>
      </w:pPr>
    </w:p>
    <w:p w14:paraId="1CDD35B5" w14:textId="77777777" w:rsidR="00156063" w:rsidRPr="00EB5A98" w:rsidRDefault="00156063" w:rsidP="00156063">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5 – Standard</w:t>
      </w:r>
    </w:p>
    <w:p w14:paraId="6D622A1B" w14:textId="77777777" w:rsidR="00156063" w:rsidRPr="00EB5A98" w:rsidRDefault="00156063" w:rsidP="00156063">
      <w:pPr>
        <w:spacing w:after="0"/>
        <w:rPr>
          <w:rFonts w:ascii="Times New Roman" w:eastAsia="Times New Roman" w:hAnsi="Times New Roman" w:cs="Times New Roman"/>
          <w:b/>
          <w:bCs/>
          <w:lang w:eastAsia="en-AU"/>
        </w:rPr>
      </w:pPr>
    </w:p>
    <w:p w14:paraId="69F64757" w14:textId="19762695" w:rsidR="00156063" w:rsidRPr="00EB5A98" w:rsidRDefault="00156063" w:rsidP="00156063">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matters specified in the Order constitute a standard for </w:t>
      </w:r>
      <w:r w:rsidR="007906B8">
        <w:rPr>
          <w:rFonts w:ascii="Times New Roman" w:eastAsia="Times New Roman" w:hAnsi="Times New Roman" w:cs="Times New Roman"/>
          <w:lang w:eastAsia="en-AU"/>
        </w:rPr>
        <w:t>HCT products in relation to donor screening</w:t>
      </w:r>
      <w:r w:rsidRPr="00EB5A98">
        <w:rPr>
          <w:rFonts w:ascii="Times New Roman" w:eastAsia="Times New Roman" w:hAnsi="Times New Roman" w:cs="Times New Roman"/>
          <w:lang w:eastAsia="en-AU"/>
        </w:rPr>
        <w:t>.</w:t>
      </w:r>
    </w:p>
    <w:p w14:paraId="281BC66C" w14:textId="77777777" w:rsidR="00156063" w:rsidRPr="00EB5A98" w:rsidRDefault="00156063" w:rsidP="00156063">
      <w:pPr>
        <w:spacing w:after="0"/>
        <w:rPr>
          <w:rFonts w:ascii="Times New Roman" w:eastAsia="Times New Roman" w:hAnsi="Times New Roman" w:cs="Times New Roman"/>
          <w:lang w:eastAsia="en-AU"/>
        </w:rPr>
      </w:pPr>
    </w:p>
    <w:p w14:paraId="4C97F3B4" w14:textId="77777777" w:rsidR="00156063" w:rsidRPr="00CA0993" w:rsidRDefault="00156063" w:rsidP="00156063">
      <w:pPr>
        <w:spacing w:after="0"/>
        <w:rPr>
          <w:rFonts w:ascii="Times New Roman" w:eastAsia="Times New Roman" w:hAnsi="Times New Roman" w:cs="Times New Roman"/>
          <w:b/>
          <w:bCs/>
          <w:lang w:eastAsia="en-AU"/>
        </w:rPr>
      </w:pPr>
      <w:r w:rsidRPr="00CA0993">
        <w:rPr>
          <w:rFonts w:ascii="Times New Roman" w:eastAsia="Times New Roman" w:hAnsi="Times New Roman" w:cs="Times New Roman"/>
          <w:b/>
          <w:bCs/>
          <w:lang w:eastAsia="en-AU"/>
        </w:rPr>
        <w:t>Section 6 – Application</w:t>
      </w:r>
    </w:p>
    <w:p w14:paraId="7C6D0B64" w14:textId="77777777" w:rsidR="00156063" w:rsidRPr="00CA0993" w:rsidRDefault="00156063" w:rsidP="00156063">
      <w:pPr>
        <w:spacing w:after="0"/>
        <w:rPr>
          <w:rFonts w:ascii="Times New Roman" w:eastAsia="Times New Roman" w:hAnsi="Times New Roman" w:cs="Times New Roman"/>
          <w:b/>
          <w:bCs/>
          <w:lang w:eastAsia="en-AU"/>
        </w:rPr>
      </w:pPr>
    </w:p>
    <w:p w14:paraId="7E5AF4B5" w14:textId="34B76901" w:rsidR="00156063" w:rsidRPr="00CA0993" w:rsidRDefault="00156063" w:rsidP="00156063">
      <w:pPr>
        <w:spacing w:after="0"/>
        <w:rPr>
          <w:rFonts w:ascii="Times New Roman" w:eastAsia="Times New Roman" w:hAnsi="Times New Roman" w:cs="Times New Roman"/>
          <w:lang w:eastAsia="en-AU"/>
        </w:rPr>
      </w:pPr>
      <w:r w:rsidRPr="00CA0993">
        <w:rPr>
          <w:rFonts w:ascii="Times New Roman" w:eastAsia="Times New Roman" w:hAnsi="Times New Roman" w:cs="Times New Roman"/>
          <w:lang w:eastAsia="en-AU"/>
        </w:rPr>
        <w:t>This section provides that the Order applies to</w:t>
      </w:r>
      <w:r w:rsidRPr="00CA0993">
        <w:t xml:space="preserve"> </w:t>
      </w:r>
      <w:r w:rsidR="00DF0D54" w:rsidRPr="00CA0993">
        <w:rPr>
          <w:rFonts w:ascii="Times New Roman" w:eastAsia="Times New Roman" w:hAnsi="Times New Roman" w:cs="Times New Roman"/>
          <w:lang w:eastAsia="en-AU"/>
        </w:rPr>
        <w:t>HCT products other than the HCT products listed in paragraphs 6(a)</w:t>
      </w:r>
      <w:r w:rsidR="00AC43E1">
        <w:rPr>
          <w:rFonts w:ascii="Times New Roman" w:eastAsia="Times New Roman" w:hAnsi="Times New Roman" w:cs="Times New Roman"/>
          <w:lang w:eastAsia="en-AU"/>
        </w:rPr>
        <w:t xml:space="preserve"> to </w:t>
      </w:r>
      <w:r w:rsidR="00DF0D54" w:rsidRPr="00CA0993">
        <w:rPr>
          <w:rFonts w:ascii="Times New Roman" w:eastAsia="Times New Roman" w:hAnsi="Times New Roman" w:cs="Times New Roman"/>
          <w:lang w:eastAsia="en-AU"/>
        </w:rPr>
        <w:t>(c), including for example faecal microbiota transplant products and certain kinds of samples of human cells or tissues.</w:t>
      </w:r>
    </w:p>
    <w:p w14:paraId="026ACDDA" w14:textId="77777777" w:rsidR="00156063" w:rsidRPr="007906B8" w:rsidRDefault="00156063" w:rsidP="00156063">
      <w:pPr>
        <w:spacing w:after="0"/>
        <w:rPr>
          <w:rFonts w:ascii="Times New Roman" w:eastAsia="Times New Roman" w:hAnsi="Times New Roman" w:cs="Times New Roman"/>
          <w:highlight w:val="yellow"/>
          <w:lang w:eastAsia="en-AU"/>
        </w:rPr>
      </w:pPr>
    </w:p>
    <w:p w14:paraId="5667CEAE" w14:textId="77777777" w:rsidR="00156063" w:rsidRPr="00CA0993" w:rsidRDefault="00156063" w:rsidP="002368F1">
      <w:pPr>
        <w:keepNext/>
        <w:spacing w:after="0"/>
        <w:rPr>
          <w:rFonts w:ascii="Times New Roman" w:eastAsia="Times New Roman" w:hAnsi="Times New Roman" w:cs="Times New Roman"/>
          <w:b/>
          <w:bCs/>
          <w:lang w:eastAsia="en-AU"/>
        </w:rPr>
      </w:pPr>
      <w:r w:rsidRPr="00CA0993">
        <w:rPr>
          <w:rFonts w:ascii="Times New Roman" w:eastAsia="Times New Roman" w:hAnsi="Times New Roman" w:cs="Times New Roman"/>
          <w:b/>
          <w:bCs/>
          <w:lang w:eastAsia="en-AU"/>
        </w:rPr>
        <w:t>Section 7 – Transitional arrangements</w:t>
      </w:r>
    </w:p>
    <w:p w14:paraId="6770C2AD" w14:textId="77777777" w:rsidR="00156063" w:rsidRPr="00CA0993" w:rsidRDefault="00156063" w:rsidP="002368F1">
      <w:pPr>
        <w:keepNext/>
        <w:spacing w:after="0"/>
        <w:rPr>
          <w:rFonts w:ascii="Times New Roman" w:eastAsia="Times New Roman" w:hAnsi="Times New Roman" w:cs="Times New Roman"/>
          <w:b/>
          <w:bCs/>
          <w:lang w:eastAsia="en-AU"/>
        </w:rPr>
      </w:pPr>
    </w:p>
    <w:p w14:paraId="0BB7F45B" w14:textId="49BC1679" w:rsidR="00CA0993" w:rsidRPr="00EB5A98" w:rsidRDefault="00156063" w:rsidP="00CA0993">
      <w:pPr>
        <w:spacing w:after="0"/>
        <w:rPr>
          <w:rFonts w:ascii="Times New Roman" w:eastAsia="Times New Roman" w:hAnsi="Times New Roman" w:cs="Times New Roman"/>
          <w:b/>
          <w:bCs/>
          <w:lang w:eastAsia="en-AU"/>
        </w:rPr>
      </w:pPr>
      <w:r w:rsidRPr="00CA0993">
        <w:rPr>
          <w:rFonts w:ascii="Times New Roman" w:eastAsia="Times New Roman" w:hAnsi="Times New Roman" w:cs="Times New Roman"/>
          <w:lang w:eastAsia="en-AU"/>
        </w:rPr>
        <w:t xml:space="preserve">This section provides that </w:t>
      </w:r>
      <w:r w:rsidR="00CA0993" w:rsidRPr="00CA0993">
        <w:rPr>
          <w:rFonts w:ascii="Times New Roman" w:eastAsia="Times New Roman" w:hAnsi="Times New Roman" w:cs="Times New Roman"/>
          <w:lang w:eastAsia="en-AU"/>
        </w:rPr>
        <w:t xml:space="preserve">despite the repeal of the </w:t>
      </w:r>
      <w:r w:rsidR="00CA0993" w:rsidRPr="00CA0993">
        <w:rPr>
          <w:rFonts w:ascii="Times New Roman" w:hAnsi="Times New Roman" w:cs="Times New Roman"/>
          <w:i/>
          <w:iCs/>
        </w:rPr>
        <w:t xml:space="preserve">Therapeutic Goods Order No. 88 Standards for donor selection, testing, and minimising infectious disease transmission via therapeutic goods that </w:t>
      </w:r>
      <w:r w:rsidR="00CA0993" w:rsidRPr="00CA0993">
        <w:rPr>
          <w:rFonts w:ascii="Times New Roman" w:hAnsi="Times New Roman" w:cs="Times New Roman"/>
          <w:i/>
          <w:iCs/>
        </w:rPr>
        <w:lastRenderedPageBreak/>
        <w:t>are human blood and blood components, human tissues and human cellular therapy products</w:t>
      </w:r>
      <w:r w:rsidR="00374D0D">
        <w:rPr>
          <w:rFonts w:ascii="Times New Roman" w:hAnsi="Times New Roman" w:cs="Times New Roman"/>
        </w:rPr>
        <w:t xml:space="preserve"> </w:t>
      </w:r>
      <w:r w:rsidR="00B8005F">
        <w:rPr>
          <w:rFonts w:ascii="Times New Roman" w:hAnsi="Times New Roman" w:cs="Times New Roman"/>
        </w:rPr>
        <w:t xml:space="preserve">(“TGO 88”) </w:t>
      </w:r>
      <w:r w:rsidR="00374D0D">
        <w:rPr>
          <w:rFonts w:ascii="Times New Roman" w:eastAsia="Times New Roman" w:hAnsi="Times New Roman" w:cs="Times New Roman"/>
          <w:lang w:eastAsia="en-AU"/>
        </w:rPr>
        <w:t xml:space="preserve">by the </w:t>
      </w:r>
      <w:r w:rsidR="00374D0D" w:rsidRPr="00374D0D">
        <w:rPr>
          <w:rFonts w:ascii="Times New Roman" w:eastAsia="Times New Roman" w:hAnsi="Times New Roman" w:cs="Times New Roman"/>
          <w:i/>
          <w:iCs/>
          <w:lang w:eastAsia="en-AU"/>
        </w:rPr>
        <w:t>Therapeutic Goods (Standards for Biologicals) Repeal Instrument 2021</w:t>
      </w:r>
      <w:r w:rsidRPr="007E00EA">
        <w:rPr>
          <w:rFonts w:ascii="Times New Roman" w:eastAsia="Times New Roman" w:hAnsi="Times New Roman" w:cs="Times New Roman"/>
          <w:lang w:eastAsia="en-AU"/>
        </w:rPr>
        <w:t xml:space="preserve">, </w:t>
      </w:r>
      <w:r w:rsidR="00B8005F">
        <w:rPr>
          <w:rFonts w:ascii="Times New Roman" w:eastAsia="Times New Roman" w:hAnsi="Times New Roman" w:cs="Times New Roman"/>
          <w:lang w:eastAsia="en-AU"/>
        </w:rPr>
        <w:t>TGO 88</w:t>
      </w:r>
      <w:r w:rsidR="00CA0993" w:rsidRPr="007E00EA">
        <w:rPr>
          <w:rFonts w:ascii="Times New Roman" w:eastAsia="Times New Roman" w:hAnsi="Times New Roman" w:cs="Times New Roman"/>
          <w:lang w:eastAsia="en-AU"/>
        </w:rPr>
        <w:t xml:space="preserve"> </w:t>
      </w:r>
      <w:r w:rsidRPr="007E00EA">
        <w:rPr>
          <w:rFonts w:ascii="Times New Roman" w:eastAsia="Times New Roman" w:hAnsi="Times New Roman" w:cs="Times New Roman"/>
          <w:lang w:eastAsia="en-AU"/>
        </w:rPr>
        <w:t>can be complied with as an alternative standard to the one constituted by th</w:t>
      </w:r>
      <w:r w:rsidR="00CA0993" w:rsidRPr="007E00EA">
        <w:rPr>
          <w:rFonts w:ascii="Times New Roman" w:eastAsia="Times New Roman" w:hAnsi="Times New Roman" w:cs="Times New Roman"/>
          <w:lang w:eastAsia="en-AU"/>
        </w:rPr>
        <w:t>e</w:t>
      </w:r>
      <w:r w:rsidRPr="007E00EA">
        <w:rPr>
          <w:rFonts w:ascii="Times New Roman" w:eastAsia="Times New Roman" w:hAnsi="Times New Roman" w:cs="Times New Roman"/>
          <w:lang w:eastAsia="en-AU"/>
        </w:rPr>
        <w:t xml:space="preserve"> Order</w:t>
      </w:r>
      <w:r w:rsidR="00CA0993" w:rsidRPr="007E00EA">
        <w:rPr>
          <w:rFonts w:ascii="Times New Roman" w:eastAsia="Times New Roman" w:hAnsi="Times New Roman" w:cs="Times New Roman"/>
          <w:lang w:eastAsia="en-AU"/>
        </w:rPr>
        <w:t xml:space="preserve"> </w:t>
      </w:r>
      <w:bookmarkStart w:id="8" w:name="_Hlk83155097"/>
      <w:r w:rsidR="00CA0993" w:rsidRPr="007E00EA">
        <w:rPr>
          <w:rFonts w:ascii="Times New Roman" w:eastAsia="Times New Roman" w:hAnsi="Times New Roman" w:cs="Times New Roman"/>
          <w:lang w:eastAsia="en-AU"/>
        </w:rPr>
        <w:t xml:space="preserve">for the </w:t>
      </w:r>
      <w:r w:rsidR="00381EE2">
        <w:rPr>
          <w:rFonts w:ascii="Times New Roman" w:eastAsia="Times New Roman" w:hAnsi="Times New Roman" w:cs="Times New Roman"/>
          <w:lang w:eastAsia="en-AU"/>
        </w:rPr>
        <w:t xml:space="preserve">duration of the </w:t>
      </w:r>
      <w:r w:rsidR="00CA0993" w:rsidRPr="007E00EA">
        <w:rPr>
          <w:rFonts w:ascii="Times New Roman" w:eastAsia="Times New Roman" w:hAnsi="Times New Roman" w:cs="Times New Roman"/>
          <w:lang w:eastAsia="en-AU"/>
        </w:rPr>
        <w:t>transition period, which is defined as the period beginning on 30 September 2021 and ending on 30 September 2022</w:t>
      </w:r>
      <w:r w:rsidRPr="007E00EA">
        <w:rPr>
          <w:rFonts w:ascii="Times New Roman" w:eastAsia="Times New Roman" w:hAnsi="Times New Roman" w:cs="Times New Roman"/>
          <w:lang w:eastAsia="en-AU"/>
        </w:rPr>
        <w:t xml:space="preserve">. </w:t>
      </w:r>
      <w:r w:rsidR="00CA0993" w:rsidRPr="00CA0993">
        <w:rPr>
          <w:rFonts w:ascii="Times New Roman" w:eastAsia="Times New Roman" w:hAnsi="Times New Roman" w:cs="Times New Roman"/>
          <w:lang w:eastAsia="en-AU"/>
        </w:rPr>
        <w:t>This provides</w:t>
      </w:r>
      <w:r w:rsidR="00CA0993">
        <w:rPr>
          <w:rFonts w:ascii="Times New Roman" w:eastAsia="Times New Roman" w:hAnsi="Times New Roman" w:cs="Times New Roman"/>
          <w:lang w:eastAsia="en-AU"/>
        </w:rPr>
        <w:t xml:space="preserve"> a period of a year for sponsors and manufacturers of relevant HCT products to prepare to comply with the Order.</w:t>
      </w:r>
    </w:p>
    <w:bookmarkEnd w:id="8"/>
    <w:p w14:paraId="475E6791" w14:textId="548AF38F" w:rsidR="00CA0993" w:rsidRDefault="00CA0993" w:rsidP="00156063">
      <w:pPr>
        <w:spacing w:after="0"/>
        <w:rPr>
          <w:rFonts w:ascii="Times New Roman" w:eastAsia="Times New Roman" w:hAnsi="Times New Roman" w:cs="Times New Roman"/>
          <w:b/>
          <w:bCs/>
          <w:highlight w:val="yellow"/>
          <w:lang w:eastAsia="en-AU"/>
        </w:rPr>
      </w:pPr>
    </w:p>
    <w:p w14:paraId="71AE89C4" w14:textId="61FD437E" w:rsidR="00DD697B" w:rsidRPr="00DD697B" w:rsidRDefault="00DD697B"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S</w:t>
      </w:r>
      <w:r w:rsidR="002A241A">
        <w:rPr>
          <w:rFonts w:ascii="Times New Roman" w:eastAsia="Times New Roman" w:hAnsi="Times New Roman" w:cs="Times New Roman"/>
          <w:b/>
          <w:bCs/>
          <w:lang w:eastAsia="en-AU"/>
        </w:rPr>
        <w:t>ection 8 - S</w:t>
      </w:r>
      <w:r w:rsidRPr="00DD697B">
        <w:rPr>
          <w:rFonts w:ascii="Times New Roman" w:eastAsia="Times New Roman" w:hAnsi="Times New Roman" w:cs="Times New Roman"/>
          <w:b/>
          <w:bCs/>
          <w:lang w:eastAsia="en-AU"/>
        </w:rPr>
        <w:t>pecial transitional arrangements for cornea only manufacturers</w:t>
      </w:r>
    </w:p>
    <w:p w14:paraId="0B85B5F3" w14:textId="23A1E067" w:rsidR="00DD697B" w:rsidRPr="00DD697B" w:rsidRDefault="00DD697B" w:rsidP="00156063">
      <w:pPr>
        <w:spacing w:after="0"/>
        <w:rPr>
          <w:rFonts w:ascii="Times New Roman" w:eastAsia="Times New Roman" w:hAnsi="Times New Roman" w:cs="Times New Roman"/>
          <w:lang w:eastAsia="en-AU"/>
        </w:rPr>
      </w:pPr>
    </w:p>
    <w:p w14:paraId="142AA0F1" w14:textId="3B8C17AA" w:rsidR="00DD697B" w:rsidRDefault="002A241A" w:rsidP="00156063">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for the period beginning on 30 September 2021 and ending on 30 September 2024, the special transitional arrangements in subsection 8(3) may be complied with by cornea-only manufacturers as an alternative to the blood sample testing requirements specified in paragraph 11(6)(b) and subsection 11(7) of the Order.</w:t>
      </w:r>
    </w:p>
    <w:p w14:paraId="0874B14C" w14:textId="7FC27098" w:rsidR="002A241A" w:rsidRDefault="002A241A" w:rsidP="00156063">
      <w:pPr>
        <w:spacing w:after="0"/>
        <w:rPr>
          <w:rFonts w:ascii="Times New Roman" w:eastAsia="Times New Roman" w:hAnsi="Times New Roman" w:cs="Times New Roman"/>
          <w:lang w:eastAsia="en-AU"/>
        </w:rPr>
      </w:pPr>
    </w:p>
    <w:p w14:paraId="61667C11" w14:textId="3C6E934B" w:rsidR="002A241A" w:rsidRPr="00DD697B" w:rsidRDefault="002A241A" w:rsidP="00156063">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 special transitional arrangements in subsection 8(3) of the Order require that blood samples of a deceased donor of human ocular tissue collected in accordance with paragraph 11(6)(a) of the Order must be serology tested for HIV-1, HIV-2, HCV and HBsAg.</w:t>
      </w:r>
    </w:p>
    <w:p w14:paraId="7123B1EC" w14:textId="77777777" w:rsidR="00156063" w:rsidRPr="00DD697B" w:rsidRDefault="00156063" w:rsidP="00156063">
      <w:pPr>
        <w:spacing w:after="0"/>
        <w:rPr>
          <w:rFonts w:ascii="Times New Roman" w:eastAsia="Times New Roman" w:hAnsi="Times New Roman" w:cs="Times New Roman"/>
          <w:lang w:eastAsia="en-AU"/>
        </w:rPr>
      </w:pPr>
    </w:p>
    <w:p w14:paraId="016D9E5A" w14:textId="63FAE213"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 xml:space="preserve">Part 2 – </w:t>
      </w:r>
      <w:r w:rsidR="004718B0">
        <w:rPr>
          <w:rFonts w:ascii="Times New Roman" w:eastAsia="Times New Roman" w:hAnsi="Times New Roman" w:cs="Times New Roman"/>
          <w:b/>
          <w:bCs/>
          <w:lang w:eastAsia="en-AU"/>
        </w:rPr>
        <w:t>R</w:t>
      </w:r>
      <w:r w:rsidRPr="00DD697B">
        <w:rPr>
          <w:rFonts w:ascii="Times New Roman" w:eastAsia="Times New Roman" w:hAnsi="Times New Roman" w:cs="Times New Roman"/>
          <w:b/>
          <w:bCs/>
          <w:lang w:eastAsia="en-AU"/>
        </w:rPr>
        <w:t xml:space="preserve">equirements </w:t>
      </w:r>
    </w:p>
    <w:p w14:paraId="6560A0A9" w14:textId="77777777" w:rsidR="00156063" w:rsidRPr="00DD697B" w:rsidRDefault="00156063" w:rsidP="00156063">
      <w:pPr>
        <w:spacing w:after="0"/>
        <w:rPr>
          <w:rFonts w:ascii="Times New Roman" w:eastAsia="Times New Roman" w:hAnsi="Times New Roman" w:cs="Times New Roman"/>
          <w:b/>
          <w:bCs/>
          <w:lang w:eastAsia="en-AU"/>
        </w:rPr>
      </w:pPr>
    </w:p>
    <w:p w14:paraId="4700558D" w14:textId="79158B92" w:rsidR="00156063" w:rsidRPr="00DD697B" w:rsidRDefault="00156063" w:rsidP="00156063">
      <w:pPr>
        <w:spacing w:after="0"/>
        <w:rPr>
          <w:rFonts w:ascii="Times New Roman" w:eastAsia="Times New Roman" w:hAnsi="Times New Roman" w:cs="Times New Roman"/>
          <w:lang w:eastAsia="en-AU"/>
        </w:rPr>
      </w:pPr>
      <w:r w:rsidRPr="00DD697B">
        <w:rPr>
          <w:rFonts w:ascii="Times New Roman" w:eastAsia="Times New Roman" w:hAnsi="Times New Roman" w:cs="Times New Roman"/>
          <w:lang w:eastAsia="en-AU"/>
        </w:rPr>
        <w:t xml:space="preserve">This Part </w:t>
      </w:r>
      <w:r w:rsidR="00CF775B">
        <w:rPr>
          <w:rFonts w:ascii="Times New Roman" w:eastAsia="Times New Roman" w:hAnsi="Times New Roman" w:cs="Times New Roman"/>
          <w:lang w:eastAsia="en-AU"/>
        </w:rPr>
        <w:t>specifies</w:t>
      </w:r>
      <w:r w:rsidR="00CF775B" w:rsidRPr="00DD697B">
        <w:rPr>
          <w:rFonts w:ascii="Times New Roman" w:eastAsia="Times New Roman" w:hAnsi="Times New Roman" w:cs="Times New Roman"/>
          <w:lang w:eastAsia="en-AU"/>
        </w:rPr>
        <w:t xml:space="preserve"> </w:t>
      </w:r>
      <w:r w:rsidRPr="00DD697B">
        <w:rPr>
          <w:rFonts w:ascii="Times New Roman" w:eastAsia="Times New Roman" w:hAnsi="Times New Roman" w:cs="Times New Roman"/>
          <w:lang w:eastAsia="en-AU"/>
        </w:rPr>
        <w:t xml:space="preserve">the </w:t>
      </w:r>
      <w:r w:rsidR="00130588">
        <w:rPr>
          <w:rFonts w:ascii="Times New Roman" w:eastAsia="Times New Roman" w:hAnsi="Times New Roman" w:cs="Times New Roman"/>
          <w:lang w:eastAsia="en-AU"/>
        </w:rPr>
        <w:t>screening requirements for HCT products to which the Order applies</w:t>
      </w:r>
      <w:r w:rsidRPr="00DD697B">
        <w:rPr>
          <w:rFonts w:ascii="Times New Roman" w:eastAsia="Times New Roman" w:hAnsi="Times New Roman" w:cs="Times New Roman"/>
          <w:lang w:eastAsia="en-AU"/>
        </w:rPr>
        <w:t>.</w:t>
      </w:r>
    </w:p>
    <w:p w14:paraId="72DEE593" w14:textId="77777777" w:rsidR="00156063" w:rsidRPr="00DD697B" w:rsidRDefault="00156063" w:rsidP="00156063">
      <w:pPr>
        <w:spacing w:after="0"/>
        <w:rPr>
          <w:rFonts w:ascii="Times New Roman" w:eastAsia="Times New Roman" w:hAnsi="Times New Roman" w:cs="Times New Roman"/>
          <w:b/>
          <w:bCs/>
          <w:lang w:eastAsia="en-AU"/>
        </w:rPr>
      </w:pPr>
    </w:p>
    <w:p w14:paraId="6C1A330F" w14:textId="2BA6798A"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 xml:space="preserve">Section </w:t>
      </w:r>
      <w:r w:rsidR="008F7F76">
        <w:rPr>
          <w:rFonts w:ascii="Times New Roman" w:eastAsia="Times New Roman" w:hAnsi="Times New Roman" w:cs="Times New Roman"/>
          <w:b/>
          <w:bCs/>
          <w:lang w:eastAsia="en-AU"/>
        </w:rPr>
        <w:t>9</w:t>
      </w:r>
      <w:r w:rsidRPr="00DD697B">
        <w:rPr>
          <w:rFonts w:ascii="Times New Roman" w:eastAsia="Times New Roman" w:hAnsi="Times New Roman" w:cs="Times New Roman"/>
          <w:b/>
          <w:bCs/>
          <w:lang w:eastAsia="en-AU"/>
        </w:rPr>
        <w:t xml:space="preserve"> – General requirements</w:t>
      </w:r>
    </w:p>
    <w:p w14:paraId="4425ADA0" w14:textId="77777777" w:rsidR="00156063" w:rsidRPr="00DD697B" w:rsidRDefault="00156063" w:rsidP="00156063">
      <w:pPr>
        <w:spacing w:after="0"/>
        <w:rPr>
          <w:rFonts w:ascii="Times New Roman" w:eastAsia="Times New Roman" w:hAnsi="Times New Roman" w:cs="Times New Roman"/>
          <w:lang w:eastAsia="en-AU"/>
        </w:rPr>
      </w:pPr>
    </w:p>
    <w:p w14:paraId="7482B19B" w14:textId="4FB73E9E" w:rsidR="00156063" w:rsidRPr="00DD697B" w:rsidRDefault="00156063" w:rsidP="00156063">
      <w:pPr>
        <w:spacing w:after="0"/>
        <w:rPr>
          <w:rFonts w:ascii="Times New Roman" w:eastAsia="Times New Roman" w:hAnsi="Times New Roman" w:cs="Times New Roman"/>
          <w:lang w:eastAsia="en-AU"/>
        </w:rPr>
      </w:pPr>
      <w:r w:rsidRPr="00DD697B">
        <w:rPr>
          <w:rFonts w:ascii="Times New Roman" w:eastAsia="Times New Roman" w:hAnsi="Times New Roman" w:cs="Times New Roman"/>
          <w:lang w:eastAsia="en-AU"/>
        </w:rPr>
        <w:t xml:space="preserve">This section </w:t>
      </w:r>
      <w:r w:rsidR="00793FD9">
        <w:rPr>
          <w:rFonts w:ascii="Times New Roman" w:eastAsia="Times New Roman" w:hAnsi="Times New Roman" w:cs="Times New Roman"/>
          <w:lang w:eastAsia="en-AU"/>
        </w:rPr>
        <w:t>specifies</w:t>
      </w:r>
      <w:r w:rsidR="00793FD9" w:rsidRPr="00DD697B">
        <w:rPr>
          <w:rFonts w:ascii="Times New Roman" w:eastAsia="Times New Roman" w:hAnsi="Times New Roman" w:cs="Times New Roman"/>
          <w:lang w:eastAsia="en-AU"/>
        </w:rPr>
        <w:t xml:space="preserve"> </w:t>
      </w:r>
      <w:r w:rsidRPr="00DD697B">
        <w:rPr>
          <w:rFonts w:ascii="Times New Roman" w:eastAsia="Times New Roman" w:hAnsi="Times New Roman" w:cs="Times New Roman"/>
          <w:lang w:eastAsia="en-AU"/>
        </w:rPr>
        <w:t xml:space="preserve">general requirements for </w:t>
      </w:r>
      <w:r w:rsidR="008F7F76">
        <w:rPr>
          <w:rFonts w:ascii="Times New Roman" w:eastAsia="Times New Roman" w:hAnsi="Times New Roman" w:cs="Times New Roman"/>
          <w:lang w:eastAsia="en-AU"/>
        </w:rPr>
        <w:t xml:space="preserve">the </w:t>
      </w:r>
      <w:r w:rsidR="00130588">
        <w:rPr>
          <w:rFonts w:ascii="Times New Roman" w:eastAsia="Times New Roman" w:hAnsi="Times New Roman" w:cs="Times New Roman"/>
          <w:lang w:eastAsia="en-AU"/>
        </w:rPr>
        <w:t>screening of HCT products, including for example that an HCT product must be manufactured in accordance with procedures that mitigate the risk of infectious disease transmission, and that an HCT product must not be released for supply unless the applicable procedures and requirements specified in the Order have been satisfied</w:t>
      </w:r>
      <w:r w:rsidRPr="00DD697B">
        <w:rPr>
          <w:rFonts w:ascii="Times New Roman" w:eastAsia="Times New Roman" w:hAnsi="Times New Roman" w:cs="Times New Roman"/>
          <w:lang w:eastAsia="en-AU"/>
        </w:rPr>
        <w:t>.</w:t>
      </w:r>
    </w:p>
    <w:p w14:paraId="54E48962" w14:textId="77777777" w:rsidR="00156063" w:rsidRPr="00DD697B" w:rsidRDefault="00156063" w:rsidP="00156063">
      <w:pPr>
        <w:spacing w:after="0"/>
        <w:rPr>
          <w:rFonts w:ascii="Times New Roman" w:eastAsia="Times New Roman" w:hAnsi="Times New Roman" w:cs="Times New Roman"/>
          <w:lang w:eastAsia="en-AU"/>
        </w:rPr>
      </w:pPr>
    </w:p>
    <w:p w14:paraId="5E775B07" w14:textId="7EE41F93"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 xml:space="preserve">Section </w:t>
      </w:r>
      <w:r w:rsidR="00130588">
        <w:rPr>
          <w:rFonts w:ascii="Times New Roman" w:eastAsia="Times New Roman" w:hAnsi="Times New Roman" w:cs="Times New Roman"/>
          <w:b/>
          <w:bCs/>
          <w:lang w:eastAsia="en-AU"/>
        </w:rPr>
        <w:t>10</w:t>
      </w:r>
      <w:r w:rsidRPr="00DD697B">
        <w:rPr>
          <w:rFonts w:ascii="Times New Roman" w:eastAsia="Times New Roman" w:hAnsi="Times New Roman" w:cs="Times New Roman"/>
          <w:b/>
          <w:bCs/>
          <w:lang w:eastAsia="en-AU"/>
        </w:rPr>
        <w:t xml:space="preserve"> – </w:t>
      </w:r>
      <w:r w:rsidR="00130588">
        <w:rPr>
          <w:rFonts w:ascii="Times New Roman" w:eastAsia="Times New Roman" w:hAnsi="Times New Roman" w:cs="Times New Roman"/>
          <w:b/>
          <w:bCs/>
          <w:lang w:eastAsia="en-AU"/>
        </w:rPr>
        <w:t>Medical and social history of donors</w:t>
      </w:r>
    </w:p>
    <w:p w14:paraId="23EC00FF" w14:textId="77777777" w:rsidR="00156063" w:rsidRPr="00DD697B" w:rsidRDefault="00156063" w:rsidP="00156063">
      <w:pPr>
        <w:spacing w:after="0"/>
        <w:rPr>
          <w:rFonts w:ascii="Times New Roman" w:eastAsia="Times New Roman" w:hAnsi="Times New Roman" w:cs="Times New Roman"/>
          <w:b/>
          <w:bCs/>
          <w:lang w:eastAsia="en-AU"/>
        </w:rPr>
      </w:pPr>
    </w:p>
    <w:p w14:paraId="2FEF0E3B" w14:textId="177789C2" w:rsidR="00156063" w:rsidRPr="00DD697B" w:rsidRDefault="00156063" w:rsidP="00156063">
      <w:pPr>
        <w:spacing w:after="0"/>
        <w:rPr>
          <w:rFonts w:ascii="Times New Roman" w:eastAsia="Times New Roman" w:hAnsi="Times New Roman" w:cs="Times New Roman"/>
          <w:lang w:eastAsia="en-AU"/>
        </w:rPr>
      </w:pPr>
      <w:r w:rsidRPr="00DD697B">
        <w:rPr>
          <w:rFonts w:ascii="Times New Roman" w:eastAsia="Times New Roman" w:hAnsi="Times New Roman" w:cs="Times New Roman"/>
          <w:lang w:eastAsia="en-AU"/>
        </w:rPr>
        <w:t xml:space="preserve">This section provides </w:t>
      </w:r>
      <w:r w:rsidR="00130588">
        <w:rPr>
          <w:rFonts w:ascii="Times New Roman" w:eastAsia="Times New Roman" w:hAnsi="Times New Roman" w:cs="Times New Roman"/>
          <w:lang w:eastAsia="en-AU"/>
        </w:rPr>
        <w:t>requirements relating to obtaining a medi</w:t>
      </w:r>
      <w:r w:rsidR="00381EE2">
        <w:rPr>
          <w:rFonts w:ascii="Times New Roman" w:eastAsia="Times New Roman" w:hAnsi="Times New Roman" w:cs="Times New Roman"/>
          <w:lang w:eastAsia="en-AU"/>
        </w:rPr>
        <w:t>c</w:t>
      </w:r>
      <w:r w:rsidR="00130588">
        <w:rPr>
          <w:rFonts w:ascii="Times New Roman" w:eastAsia="Times New Roman" w:hAnsi="Times New Roman" w:cs="Times New Roman"/>
          <w:lang w:eastAsia="en-AU"/>
        </w:rPr>
        <w:t xml:space="preserve">al and social history of living donors and deceased donors of HCT materials, including for example that a medical and social history of a living donor, covering the ineligibility criteria specified in Schedule 1 to the Order and any other relevant matters, must be obtained </w:t>
      </w:r>
      <w:r w:rsidR="00491ACB">
        <w:rPr>
          <w:rFonts w:ascii="Times New Roman" w:eastAsia="Times New Roman" w:hAnsi="Times New Roman" w:cs="Times New Roman"/>
          <w:lang w:eastAsia="en-AU"/>
        </w:rPr>
        <w:t>through an</w:t>
      </w:r>
      <w:r w:rsidR="00130588">
        <w:rPr>
          <w:rFonts w:ascii="Times New Roman" w:eastAsia="Times New Roman" w:hAnsi="Times New Roman" w:cs="Times New Roman"/>
          <w:lang w:eastAsia="en-AU"/>
        </w:rPr>
        <w:t xml:space="preserve"> interview.</w:t>
      </w:r>
    </w:p>
    <w:p w14:paraId="0101ADE0" w14:textId="77777777" w:rsidR="00156063" w:rsidRPr="00DD697B" w:rsidRDefault="00156063" w:rsidP="00156063">
      <w:pPr>
        <w:spacing w:after="0"/>
        <w:rPr>
          <w:rFonts w:ascii="Times New Roman" w:eastAsia="Times New Roman" w:hAnsi="Times New Roman" w:cs="Times New Roman"/>
          <w:lang w:eastAsia="en-AU"/>
        </w:rPr>
      </w:pPr>
    </w:p>
    <w:p w14:paraId="387825F2" w14:textId="396694B0"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Section 1</w:t>
      </w:r>
      <w:r w:rsidR="00491ACB">
        <w:rPr>
          <w:rFonts w:ascii="Times New Roman" w:eastAsia="Times New Roman" w:hAnsi="Times New Roman" w:cs="Times New Roman"/>
          <w:b/>
          <w:bCs/>
          <w:lang w:eastAsia="en-AU"/>
        </w:rPr>
        <w:t>1</w:t>
      </w:r>
      <w:r w:rsidRPr="00DD697B">
        <w:rPr>
          <w:rFonts w:ascii="Times New Roman" w:eastAsia="Times New Roman" w:hAnsi="Times New Roman" w:cs="Times New Roman"/>
          <w:b/>
          <w:bCs/>
          <w:lang w:eastAsia="en-AU"/>
        </w:rPr>
        <w:t xml:space="preserve"> – </w:t>
      </w:r>
      <w:r w:rsidR="00491ACB">
        <w:rPr>
          <w:rFonts w:ascii="Times New Roman" w:eastAsia="Times New Roman" w:hAnsi="Times New Roman" w:cs="Times New Roman"/>
          <w:b/>
          <w:bCs/>
          <w:lang w:eastAsia="en-AU"/>
        </w:rPr>
        <w:t>Blood samples</w:t>
      </w:r>
      <w:r w:rsidR="00491ACB" w:rsidRPr="009A5E24">
        <w:t>—</w:t>
      </w:r>
      <w:r w:rsidR="00491ACB">
        <w:rPr>
          <w:rFonts w:ascii="Times New Roman" w:eastAsia="Times New Roman" w:hAnsi="Times New Roman" w:cs="Times New Roman"/>
          <w:b/>
          <w:bCs/>
          <w:lang w:eastAsia="en-AU"/>
        </w:rPr>
        <w:t>taking and testing</w:t>
      </w:r>
    </w:p>
    <w:p w14:paraId="745477E6" w14:textId="77777777" w:rsidR="00156063" w:rsidRPr="00DD697B" w:rsidRDefault="00156063" w:rsidP="00156063">
      <w:pPr>
        <w:spacing w:after="0"/>
        <w:rPr>
          <w:rFonts w:ascii="Times New Roman" w:eastAsia="Times New Roman" w:hAnsi="Times New Roman" w:cs="Times New Roman"/>
          <w:b/>
          <w:bCs/>
          <w:lang w:eastAsia="en-AU"/>
        </w:rPr>
      </w:pPr>
    </w:p>
    <w:p w14:paraId="6788A6B1" w14:textId="764D82EF" w:rsidR="00156063" w:rsidRDefault="00156063" w:rsidP="00156063">
      <w:pPr>
        <w:spacing w:after="0"/>
        <w:rPr>
          <w:rFonts w:ascii="Times New Roman" w:eastAsia="Times New Roman" w:hAnsi="Times New Roman" w:cs="Times New Roman"/>
          <w:lang w:eastAsia="en-AU"/>
        </w:rPr>
      </w:pPr>
      <w:r w:rsidRPr="00DD697B">
        <w:rPr>
          <w:rFonts w:ascii="Times New Roman" w:eastAsia="Times New Roman" w:hAnsi="Times New Roman" w:cs="Times New Roman"/>
          <w:lang w:eastAsia="en-AU"/>
        </w:rPr>
        <w:t xml:space="preserve">This section provides </w:t>
      </w:r>
      <w:r w:rsidR="00491ACB">
        <w:rPr>
          <w:rFonts w:ascii="Times New Roman" w:eastAsia="Times New Roman" w:hAnsi="Times New Roman" w:cs="Times New Roman"/>
          <w:lang w:eastAsia="en-AU"/>
        </w:rPr>
        <w:t>requirements relating to the taking and testing of blood samples from both living and deceased donors of HCT materials for the purposes of donor screening</w:t>
      </w:r>
      <w:r w:rsidR="00847B2A">
        <w:rPr>
          <w:rFonts w:ascii="Times New Roman" w:eastAsia="Times New Roman" w:hAnsi="Times New Roman" w:cs="Times New Roman"/>
          <w:lang w:eastAsia="en-AU"/>
        </w:rPr>
        <w:t>, including for example that blood samples must be taken using aseptic procedures</w:t>
      </w:r>
      <w:r w:rsidRPr="00DD697B">
        <w:rPr>
          <w:rFonts w:ascii="Times New Roman" w:eastAsia="Times New Roman" w:hAnsi="Times New Roman" w:cs="Times New Roman"/>
          <w:lang w:eastAsia="en-AU"/>
        </w:rPr>
        <w:t>.</w:t>
      </w:r>
    </w:p>
    <w:p w14:paraId="199B6B4F" w14:textId="77777777" w:rsidR="0090424F" w:rsidRDefault="0090424F" w:rsidP="00156063">
      <w:pPr>
        <w:spacing w:after="0"/>
        <w:rPr>
          <w:rFonts w:ascii="Times New Roman" w:eastAsia="Times New Roman" w:hAnsi="Times New Roman" w:cs="Times New Roman"/>
          <w:b/>
          <w:bCs/>
          <w:lang w:eastAsia="en-AU"/>
        </w:rPr>
      </w:pPr>
    </w:p>
    <w:p w14:paraId="66AFF7EF" w14:textId="7A706E6B" w:rsidR="001D00F3" w:rsidRPr="001D00F3" w:rsidRDefault="001D00F3" w:rsidP="00156063">
      <w:pPr>
        <w:spacing w:after="0"/>
        <w:rPr>
          <w:rFonts w:ascii="Times New Roman" w:eastAsia="Times New Roman" w:hAnsi="Times New Roman" w:cs="Times New Roman"/>
          <w:b/>
          <w:bCs/>
          <w:lang w:eastAsia="en-AU"/>
        </w:rPr>
      </w:pPr>
      <w:r w:rsidRPr="001D00F3">
        <w:rPr>
          <w:rFonts w:ascii="Times New Roman" w:eastAsia="Times New Roman" w:hAnsi="Times New Roman" w:cs="Times New Roman"/>
          <w:b/>
          <w:bCs/>
          <w:lang w:eastAsia="en-AU"/>
        </w:rPr>
        <w:t>Section 12 – Physical assessment</w:t>
      </w:r>
    </w:p>
    <w:p w14:paraId="1DF13C8E" w14:textId="4AACC5A3" w:rsidR="001D00F3" w:rsidRDefault="001D00F3" w:rsidP="00156063">
      <w:pPr>
        <w:spacing w:after="0"/>
        <w:rPr>
          <w:rFonts w:ascii="Times New Roman" w:eastAsia="Times New Roman" w:hAnsi="Times New Roman" w:cs="Times New Roman"/>
          <w:lang w:eastAsia="en-AU"/>
        </w:rPr>
      </w:pPr>
    </w:p>
    <w:p w14:paraId="6126E4F1" w14:textId="536E6B42" w:rsidR="001D00F3" w:rsidRPr="00DD697B" w:rsidRDefault="001D00F3" w:rsidP="00156063">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requirements relating to the conducting of a physical assessment of a donor of HCT materials (other than a donor of HCT materials used exclusively for plasma fractionation in the manufacture of export only medicines)</w:t>
      </w:r>
      <w:r w:rsidR="005714B5">
        <w:rPr>
          <w:rFonts w:ascii="Times New Roman" w:eastAsia="Times New Roman" w:hAnsi="Times New Roman" w:cs="Times New Roman"/>
          <w:lang w:eastAsia="en-AU"/>
        </w:rPr>
        <w:t xml:space="preserve"> including, for example that in the case of a living donor (other than a living donor of human musculoskeletal tissue only) such an assessment must be conducted at </w:t>
      </w:r>
      <w:r w:rsidR="005714B5">
        <w:rPr>
          <w:rFonts w:ascii="Times New Roman" w:eastAsia="Times New Roman" w:hAnsi="Times New Roman" w:cs="Times New Roman"/>
          <w:lang w:eastAsia="en-AU"/>
        </w:rPr>
        <w:lastRenderedPageBreak/>
        <w:t xml:space="preserve">the time of collection. </w:t>
      </w:r>
      <w:r w:rsidR="00381EE2">
        <w:rPr>
          <w:rFonts w:ascii="Times New Roman" w:eastAsia="Times New Roman" w:hAnsi="Times New Roman" w:cs="Times New Roman"/>
          <w:lang w:eastAsia="en-AU"/>
        </w:rPr>
        <w:t>Further, the</w:t>
      </w:r>
      <w:r w:rsidR="005714B5">
        <w:rPr>
          <w:rFonts w:ascii="Times New Roman" w:eastAsia="Times New Roman" w:hAnsi="Times New Roman" w:cs="Times New Roman"/>
          <w:lang w:eastAsia="en-AU"/>
        </w:rPr>
        <w:t xml:space="preserve"> assessment must include, among other things, a clinical inspection of any physical features or characteristics of a donor that may indicate that the donor poses a risk of infectious disease transmission, such as an abrasion, </w:t>
      </w:r>
      <w:proofErr w:type="gramStart"/>
      <w:r w:rsidR="005714B5">
        <w:rPr>
          <w:rFonts w:ascii="Times New Roman" w:eastAsia="Times New Roman" w:hAnsi="Times New Roman" w:cs="Times New Roman"/>
          <w:lang w:eastAsia="en-AU"/>
        </w:rPr>
        <w:t>laceration</w:t>
      </w:r>
      <w:proofErr w:type="gramEnd"/>
      <w:r w:rsidR="005714B5">
        <w:rPr>
          <w:rFonts w:ascii="Times New Roman" w:eastAsia="Times New Roman" w:hAnsi="Times New Roman" w:cs="Times New Roman"/>
          <w:lang w:eastAsia="en-AU"/>
        </w:rPr>
        <w:t xml:space="preserve"> or tattoo.</w:t>
      </w:r>
    </w:p>
    <w:p w14:paraId="006FC320" w14:textId="77777777" w:rsidR="00156063" w:rsidRPr="00DD697B" w:rsidRDefault="00156063" w:rsidP="00156063">
      <w:pPr>
        <w:spacing w:after="0"/>
        <w:rPr>
          <w:rFonts w:ascii="Times New Roman" w:eastAsia="Times New Roman" w:hAnsi="Times New Roman" w:cs="Times New Roman"/>
          <w:lang w:eastAsia="en-AU"/>
        </w:rPr>
      </w:pPr>
    </w:p>
    <w:p w14:paraId="5A9D488A" w14:textId="595AF26A" w:rsidR="00156063" w:rsidRPr="00DD697B" w:rsidRDefault="00156063" w:rsidP="00156063">
      <w:pPr>
        <w:spacing w:after="0"/>
        <w:rPr>
          <w:rFonts w:ascii="Times New Roman" w:eastAsia="Times New Roman" w:hAnsi="Times New Roman" w:cs="Times New Roman"/>
          <w:b/>
          <w:bCs/>
          <w:lang w:eastAsia="en-AU"/>
        </w:rPr>
      </w:pPr>
      <w:r w:rsidRPr="00DD697B">
        <w:rPr>
          <w:rFonts w:ascii="Times New Roman" w:eastAsia="Times New Roman" w:hAnsi="Times New Roman" w:cs="Times New Roman"/>
          <w:b/>
          <w:bCs/>
          <w:lang w:eastAsia="en-AU"/>
        </w:rPr>
        <w:t xml:space="preserve">Schedule 1 – </w:t>
      </w:r>
      <w:r w:rsidR="005714B5">
        <w:rPr>
          <w:rFonts w:ascii="Times New Roman" w:eastAsia="Times New Roman" w:hAnsi="Times New Roman" w:cs="Times New Roman"/>
          <w:b/>
          <w:bCs/>
          <w:lang w:eastAsia="en-AU"/>
        </w:rPr>
        <w:t>Ineligibility criteria for donor selection</w:t>
      </w:r>
    </w:p>
    <w:p w14:paraId="5EF4AC86" w14:textId="77777777" w:rsidR="00156063" w:rsidRPr="00DD697B" w:rsidRDefault="00156063" w:rsidP="00156063">
      <w:pPr>
        <w:spacing w:after="0"/>
        <w:rPr>
          <w:rFonts w:ascii="Times New Roman" w:eastAsia="Times New Roman" w:hAnsi="Times New Roman" w:cs="Times New Roman"/>
          <w:b/>
          <w:bCs/>
          <w:lang w:eastAsia="en-AU"/>
        </w:rPr>
      </w:pPr>
    </w:p>
    <w:p w14:paraId="6B8B868A" w14:textId="4E15940C" w:rsidR="00156063" w:rsidRPr="00DD697B" w:rsidRDefault="00156063" w:rsidP="00156063">
      <w:pPr>
        <w:spacing w:after="0"/>
        <w:rPr>
          <w:rFonts w:ascii="Times New Roman" w:eastAsia="Times New Roman" w:hAnsi="Times New Roman" w:cs="Times New Roman"/>
          <w:bCs/>
          <w:lang w:eastAsia="en-AU"/>
        </w:rPr>
      </w:pPr>
      <w:r w:rsidRPr="00DD697B">
        <w:rPr>
          <w:rFonts w:ascii="Times New Roman" w:eastAsia="Times New Roman" w:hAnsi="Times New Roman" w:cs="Times New Roman"/>
          <w:bCs/>
          <w:lang w:eastAsia="en-AU"/>
        </w:rPr>
        <w:t xml:space="preserve">This schedule </w:t>
      </w:r>
      <w:r w:rsidR="005714B5">
        <w:rPr>
          <w:rFonts w:ascii="Times New Roman" w:eastAsia="Times New Roman" w:hAnsi="Times New Roman" w:cs="Times New Roman"/>
          <w:bCs/>
          <w:lang w:eastAsia="en-AU"/>
        </w:rPr>
        <w:t>lists donor ineligibility criteria for donors of HCT materials for the purposes of section 10, including for example that a person who is infected with HCV, HIV-1 or HIV-2 is to be permanently ineligible</w:t>
      </w:r>
      <w:r w:rsidRPr="00DD697B">
        <w:rPr>
          <w:rFonts w:ascii="Times New Roman" w:eastAsia="Times New Roman" w:hAnsi="Times New Roman" w:cs="Times New Roman"/>
          <w:bCs/>
          <w:lang w:eastAsia="en-AU"/>
        </w:rPr>
        <w:t>.</w:t>
      </w:r>
    </w:p>
    <w:p w14:paraId="62B5519E" w14:textId="1249F4D5" w:rsidR="00156063" w:rsidRDefault="00156063" w:rsidP="00156063">
      <w:pPr>
        <w:spacing w:after="0"/>
        <w:rPr>
          <w:rFonts w:ascii="Times New Roman" w:eastAsia="Times New Roman" w:hAnsi="Times New Roman" w:cs="Times New Roman"/>
          <w:bCs/>
          <w:lang w:eastAsia="en-AU"/>
        </w:rPr>
      </w:pPr>
    </w:p>
    <w:p w14:paraId="1E5C4C0B" w14:textId="77777777" w:rsidR="00DB75E1" w:rsidRPr="00A04A48" w:rsidRDefault="00DB75E1" w:rsidP="00156063">
      <w:pPr>
        <w:spacing w:after="0"/>
        <w:rPr>
          <w:rFonts w:ascii="Times New Roman" w:eastAsia="Times New Roman" w:hAnsi="Times New Roman" w:cs="Times New Roman"/>
          <w:bCs/>
          <w:lang w:eastAsia="en-AU"/>
        </w:rPr>
      </w:pPr>
      <w:r w:rsidRPr="00A04A48">
        <w:rPr>
          <w:rFonts w:ascii="Times New Roman" w:eastAsia="Times New Roman" w:hAnsi="Times New Roman" w:cs="Times New Roman"/>
          <w:bCs/>
          <w:lang w:eastAsia="en-AU"/>
        </w:rPr>
        <w:t>While the following terms referred to in Schedule 1 (and, in relation to the first term, also in paragraphs 6(c)(ii) and (iii) of the of the Order) are intended to have their ordinary and natural meaning, the below provides some clarification and guidance without seeking to define or limit their ordinary and natural meaning:</w:t>
      </w:r>
    </w:p>
    <w:p w14:paraId="595BEB37" w14:textId="448BB78D" w:rsidR="00DB75E1" w:rsidRPr="00A04A48" w:rsidRDefault="00DB75E1" w:rsidP="00DB75E1">
      <w:pPr>
        <w:pStyle w:val="ListParagraph"/>
        <w:numPr>
          <w:ilvl w:val="0"/>
          <w:numId w:val="40"/>
        </w:numPr>
        <w:rPr>
          <w:rFonts w:ascii="Times New Roman" w:hAnsi="Times New Roman" w:cs="Times New Roman"/>
        </w:rPr>
      </w:pPr>
      <w:r w:rsidRPr="00A04A48">
        <w:rPr>
          <w:rFonts w:ascii="Times New Roman" w:eastAsia="Times New Roman" w:hAnsi="Times New Roman" w:cs="Times New Roman"/>
        </w:rPr>
        <w:t xml:space="preserve">“professional supervision” in item 6(b) of the table in Schedule 1 to the instrument (and paragraphs 6(c)(ii) and (iii) of the instrument) - </w:t>
      </w:r>
      <w:r w:rsidRPr="00A04A48">
        <w:rPr>
          <w:rFonts w:ascii="Times New Roman" w:hAnsi="Times New Roman" w:cs="Times New Roman"/>
        </w:rPr>
        <w:t>this relates to the overseeing of the steps mentioned in item 6(b) of the table in Schedule 1 to the instrument, or paragraphs 6(c)(ii) or (iii) of the instrument, by a medical or dental practitioner in their professional capacity, including where a medical or dental practitioner has overall responsibility for a patient’s treatment but another practitioner or person is involved in the manufacture or treatment within formal referral and governance arrangements determined or agreed to by the practitioner with overall responsibility;</w:t>
      </w:r>
    </w:p>
    <w:p w14:paraId="365B7BEA" w14:textId="053755CE" w:rsidR="00DB75E1" w:rsidRPr="00A04A48" w:rsidRDefault="00DB75E1" w:rsidP="00DB75E1">
      <w:pPr>
        <w:pStyle w:val="ListParagraph"/>
        <w:numPr>
          <w:ilvl w:val="0"/>
          <w:numId w:val="39"/>
        </w:numPr>
        <w:rPr>
          <w:rFonts w:ascii="Times New Roman" w:hAnsi="Times New Roman" w:cs="Times New Roman"/>
        </w:rPr>
      </w:pPr>
      <w:r w:rsidRPr="00A04A48">
        <w:rPr>
          <w:rFonts w:ascii="Times New Roman" w:eastAsia="Times New Roman" w:hAnsi="Times New Roman" w:cs="Times New Roman"/>
        </w:rPr>
        <w:t xml:space="preserve">“recipient of viable animal cells or tissues” in item 7 of the table in Schedule 1 to the instrument - </w:t>
      </w:r>
      <w:r w:rsidRPr="00A04A48">
        <w:rPr>
          <w:rFonts w:ascii="Times New Roman" w:hAnsi="Times New Roman" w:cs="Times New Roman"/>
        </w:rPr>
        <w:t>this relates to a person who receives, principally in connection with treatment for a disease or condition, animal cells or tissues that are live or otherwise capable of functioning as intended to provide or support a therapeutic use;</w:t>
      </w:r>
    </w:p>
    <w:p w14:paraId="6EAD9F2A" w14:textId="4CE5CB97" w:rsidR="00DB75E1" w:rsidRPr="00A04A48" w:rsidRDefault="00DB75E1" w:rsidP="00DB75E1">
      <w:pPr>
        <w:pStyle w:val="ListParagraph"/>
        <w:numPr>
          <w:ilvl w:val="0"/>
          <w:numId w:val="39"/>
        </w:numPr>
        <w:rPr>
          <w:rFonts w:ascii="Times New Roman" w:hAnsi="Times New Roman" w:cs="Times New Roman"/>
        </w:rPr>
      </w:pPr>
      <w:r w:rsidRPr="00A04A48">
        <w:rPr>
          <w:rFonts w:ascii="Times New Roman" w:eastAsia="Times New Roman" w:hAnsi="Times New Roman" w:cs="Times New Roman"/>
        </w:rPr>
        <w:t xml:space="preserve">“sexual activity” in item 12 of the table in Schedule 1 to the instrument - </w:t>
      </w:r>
      <w:r w:rsidRPr="00A04A48">
        <w:rPr>
          <w:rFonts w:ascii="Times New Roman" w:hAnsi="Times New Roman" w:cs="Times New Roman"/>
        </w:rPr>
        <w:t>this relates to activity of a sexual nature, noting that the reference in item 12 of the table in Schedule 1 to the instrument is not intended to be limited or confined to any particular such activities;</w:t>
      </w:r>
      <w:r w:rsidRPr="00A04A48">
        <w:rPr>
          <w:rFonts w:ascii="Times New Roman" w:eastAsia="Times New Roman" w:hAnsi="Times New Roman" w:cs="Times New Roman"/>
        </w:rPr>
        <w:t xml:space="preserve"> and</w:t>
      </w:r>
    </w:p>
    <w:p w14:paraId="15C00253" w14:textId="69179FBB" w:rsidR="00DB75E1" w:rsidRPr="00A04A48" w:rsidRDefault="00DB75E1" w:rsidP="00DB75E1">
      <w:pPr>
        <w:pStyle w:val="ListParagraph"/>
        <w:numPr>
          <w:ilvl w:val="0"/>
          <w:numId w:val="39"/>
        </w:numPr>
        <w:rPr>
          <w:rFonts w:ascii="Times New Roman" w:hAnsi="Times New Roman" w:cs="Times New Roman"/>
        </w:rPr>
      </w:pPr>
      <w:r w:rsidRPr="00A04A48">
        <w:rPr>
          <w:rFonts w:ascii="Times New Roman" w:eastAsia="Times New Roman" w:hAnsi="Times New Roman" w:cs="Times New Roman"/>
        </w:rPr>
        <w:t xml:space="preserve">“travelled to another country or region” </w:t>
      </w:r>
      <w:r w:rsidR="00E002CE">
        <w:rPr>
          <w:rFonts w:ascii="Times New Roman" w:eastAsia="Times New Roman" w:hAnsi="Times New Roman" w:cs="Times New Roman"/>
        </w:rPr>
        <w:t xml:space="preserve">(with exposure to particular epidemiological situations) </w:t>
      </w:r>
      <w:r w:rsidRPr="00A04A48">
        <w:rPr>
          <w:rFonts w:ascii="Times New Roman" w:eastAsia="Times New Roman" w:hAnsi="Times New Roman" w:cs="Times New Roman"/>
        </w:rPr>
        <w:t xml:space="preserve">in item 15 of the table in Schedule 1 to the instrument - </w:t>
      </w:r>
      <w:r w:rsidRPr="00A04A48">
        <w:rPr>
          <w:rFonts w:ascii="Times New Roman" w:hAnsi="Times New Roman" w:cs="Times New Roman"/>
        </w:rPr>
        <w:t>this relates to where a person travels to a country other than Australia, or to a region within Australia</w:t>
      </w:r>
      <w:r w:rsidR="00F55C5C">
        <w:rPr>
          <w:rFonts w:ascii="Times New Roman" w:hAnsi="Times New Roman" w:cs="Times New Roman"/>
        </w:rPr>
        <w:t xml:space="preserve"> other than the region in which they live</w:t>
      </w:r>
      <w:r w:rsidRPr="00A04A48">
        <w:rPr>
          <w:rFonts w:ascii="Times New Roman" w:hAnsi="Times New Roman" w:cs="Times New Roman"/>
        </w:rPr>
        <w:t xml:space="preserve">. </w:t>
      </w:r>
    </w:p>
    <w:p w14:paraId="3A424447" w14:textId="76B87B3A" w:rsidR="00D91835" w:rsidRPr="00DD697B" w:rsidRDefault="00DB75E1" w:rsidP="00156063">
      <w:pPr>
        <w:spacing w:after="0"/>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  </w:t>
      </w:r>
    </w:p>
    <w:p w14:paraId="28FE9B4B" w14:textId="77777777" w:rsidR="00156063" w:rsidRDefault="00156063" w:rsidP="00EE4301">
      <w:pPr>
        <w:spacing w:after="0"/>
        <w:jc w:val="right"/>
        <w:rPr>
          <w:rFonts w:ascii="Times New Roman" w:eastAsia="Times New Roman" w:hAnsi="Times New Roman" w:cs="Times New Roman"/>
          <w:b/>
          <w:bCs/>
          <w:lang w:eastAsia="en-AU"/>
        </w:rPr>
      </w:pPr>
    </w:p>
    <w:p w14:paraId="18346ADB" w14:textId="77777777" w:rsidR="00422A7E" w:rsidRPr="00EB5A98" w:rsidRDefault="00422A7E" w:rsidP="00EE4301">
      <w:pPr>
        <w:rPr>
          <w:rFonts w:ascii="Times New Roman" w:eastAsia="Times New Roman" w:hAnsi="Times New Roman" w:cs="Times New Roman"/>
          <w:lang w:eastAsia="en-AU"/>
        </w:rPr>
      </w:pPr>
      <w:r w:rsidRPr="00EB5A98">
        <w:rPr>
          <w:rFonts w:ascii="Times New Roman" w:eastAsia="Times New Roman" w:hAnsi="Times New Roman" w:cs="Times New Roman"/>
          <w:lang w:eastAsia="en-AU"/>
        </w:rPr>
        <w:br w:type="page"/>
      </w:r>
    </w:p>
    <w:p w14:paraId="583AD1E4" w14:textId="4CDE8740" w:rsidR="00422A7E" w:rsidRPr="00EB5A98" w:rsidRDefault="00422A7E" w:rsidP="00EE4301">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Attachment C</w:t>
      </w:r>
    </w:p>
    <w:p w14:paraId="6392F543" w14:textId="77777777" w:rsidR="00422A7E" w:rsidRPr="00EB5A98" w:rsidRDefault="00422A7E" w:rsidP="00EE4301">
      <w:pPr>
        <w:spacing w:after="0"/>
        <w:rPr>
          <w:rFonts w:ascii="Times New Roman" w:eastAsia="Times New Roman" w:hAnsi="Times New Roman" w:cs="Times New Roman"/>
          <w:b/>
          <w:bCs/>
          <w:lang w:eastAsia="en-AU"/>
        </w:rPr>
      </w:pPr>
    </w:p>
    <w:p w14:paraId="17D7F897" w14:textId="683FA86A" w:rsidR="00422A7E" w:rsidRPr="00EB5A98" w:rsidRDefault="00422A7E"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Therapeutic Goods (Standard</w:t>
      </w:r>
      <w:r w:rsidR="00952B07">
        <w:rPr>
          <w:rFonts w:ascii="Times New Roman" w:eastAsia="Times New Roman" w:hAnsi="Times New Roman" w:cs="Times New Roman"/>
          <w:b/>
          <w:bCs/>
          <w:i/>
          <w:lang w:eastAsia="en-AU"/>
        </w:rPr>
        <w:t>s</w:t>
      </w:r>
      <w:r w:rsidRPr="00EB5A98">
        <w:rPr>
          <w:rFonts w:ascii="Times New Roman" w:eastAsia="Times New Roman" w:hAnsi="Times New Roman" w:cs="Times New Roman"/>
          <w:b/>
          <w:bCs/>
          <w:i/>
          <w:lang w:eastAsia="en-AU"/>
        </w:rPr>
        <w:t xml:space="preserve"> for Biologicals</w:t>
      </w:r>
      <w:r w:rsidR="008A6B05">
        <w:rPr>
          <w:rFonts w:ascii="Times New Roman" w:eastAsia="Times New Roman" w:hAnsi="Times New Roman" w:cs="Times New Roman"/>
          <w:b/>
          <w:bCs/>
          <w:i/>
          <w:lang w:eastAsia="en-AU"/>
        </w:rPr>
        <w:t>—General and Specific Requirements</w:t>
      </w:r>
      <w:r w:rsidRPr="00EB5A98">
        <w:rPr>
          <w:rFonts w:ascii="Times New Roman" w:eastAsia="Times New Roman" w:hAnsi="Times New Roman" w:cs="Times New Roman"/>
          <w:b/>
          <w:bCs/>
          <w:i/>
          <w:lang w:eastAsia="en-AU"/>
        </w:rPr>
        <w:t>) (TGO 109) Order 2021</w:t>
      </w:r>
    </w:p>
    <w:p w14:paraId="47A4D558" w14:textId="77777777" w:rsidR="00156063" w:rsidRPr="00EB5A98" w:rsidRDefault="00156063" w:rsidP="00156063">
      <w:pPr>
        <w:spacing w:after="0"/>
        <w:rPr>
          <w:rFonts w:ascii="Times New Roman" w:hAnsi="Times New Roman" w:cs="Times New Roman"/>
          <w:b/>
          <w:bCs/>
        </w:rPr>
      </w:pPr>
    </w:p>
    <w:p w14:paraId="37B9B6C5"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Part 1 – Preliminary</w:t>
      </w:r>
    </w:p>
    <w:p w14:paraId="6AA575FC" w14:textId="77777777" w:rsidR="007906B8" w:rsidRPr="00EB5A98" w:rsidRDefault="007906B8" w:rsidP="007906B8">
      <w:pPr>
        <w:spacing w:after="0"/>
        <w:rPr>
          <w:rFonts w:ascii="Times New Roman" w:eastAsia="Times New Roman" w:hAnsi="Times New Roman" w:cs="Times New Roman"/>
          <w:b/>
          <w:bCs/>
          <w:lang w:eastAsia="en-AU"/>
        </w:rPr>
      </w:pPr>
    </w:p>
    <w:p w14:paraId="68AC3D41" w14:textId="2CDD7EBB"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Part provides for the name of the </w:t>
      </w:r>
      <w:r w:rsidRPr="00F93C6C">
        <w:rPr>
          <w:rFonts w:ascii="Times New Roman" w:eastAsia="Times New Roman" w:hAnsi="Times New Roman" w:cs="Times New Roman"/>
          <w:bCs/>
          <w:i/>
          <w:lang w:eastAsia="en-AU"/>
        </w:rPr>
        <w:t>Therapeutic Goods (Standard</w:t>
      </w:r>
      <w:r w:rsidR="00952B07">
        <w:rPr>
          <w:rFonts w:ascii="Times New Roman" w:eastAsia="Times New Roman" w:hAnsi="Times New Roman" w:cs="Times New Roman"/>
          <w:bCs/>
          <w:i/>
          <w:lang w:eastAsia="en-AU"/>
        </w:rPr>
        <w:t>s</w:t>
      </w:r>
      <w:r w:rsidRPr="00F93C6C">
        <w:rPr>
          <w:rFonts w:ascii="Times New Roman" w:eastAsia="Times New Roman" w:hAnsi="Times New Roman" w:cs="Times New Roman"/>
          <w:bCs/>
          <w:i/>
          <w:lang w:eastAsia="en-AU"/>
        </w:rPr>
        <w:t xml:space="preserve"> for Biologicals</w:t>
      </w:r>
      <w:r w:rsidR="008A6B05">
        <w:rPr>
          <w:rFonts w:ascii="Times New Roman" w:eastAsia="Times New Roman" w:hAnsi="Times New Roman" w:cs="Times New Roman"/>
          <w:bCs/>
          <w:i/>
          <w:lang w:eastAsia="en-AU"/>
        </w:rPr>
        <w:t>—General and Specific Requirements</w:t>
      </w:r>
      <w:r w:rsidRPr="00F93C6C">
        <w:rPr>
          <w:rFonts w:ascii="Times New Roman" w:eastAsia="Times New Roman" w:hAnsi="Times New Roman" w:cs="Times New Roman"/>
          <w:bCs/>
          <w:i/>
          <w:lang w:eastAsia="en-AU"/>
        </w:rPr>
        <w:t>) (TGO 10</w:t>
      </w:r>
      <w:r w:rsidR="000E6D93">
        <w:rPr>
          <w:rFonts w:ascii="Times New Roman" w:eastAsia="Times New Roman" w:hAnsi="Times New Roman" w:cs="Times New Roman"/>
          <w:bCs/>
          <w:i/>
          <w:lang w:eastAsia="en-AU"/>
        </w:rPr>
        <w:t>9</w:t>
      </w:r>
      <w:r w:rsidRPr="00F93C6C">
        <w:rPr>
          <w:rFonts w:ascii="Times New Roman" w:eastAsia="Times New Roman" w:hAnsi="Times New Roman" w:cs="Times New Roman"/>
          <w:bCs/>
          <w:i/>
          <w:lang w:eastAsia="en-AU"/>
        </w:rPr>
        <w:t xml:space="preserve">) Order 2021 </w:t>
      </w:r>
      <w:r w:rsidRPr="00EB5A98">
        <w:rPr>
          <w:rFonts w:ascii="Times New Roman" w:eastAsia="Times New Roman" w:hAnsi="Times New Roman" w:cs="Times New Roman"/>
          <w:bCs/>
          <w:lang w:eastAsia="en-AU"/>
        </w:rPr>
        <w:t xml:space="preserve">(“the </w:t>
      </w:r>
      <w:r w:rsidRPr="00EB5A98">
        <w:rPr>
          <w:rFonts w:ascii="Times New Roman" w:eastAsia="Times New Roman" w:hAnsi="Times New Roman" w:cs="Times New Roman"/>
          <w:lang w:eastAsia="en-AU"/>
        </w:rPr>
        <w:t>Order”), its commencement, authority and application,</w:t>
      </w:r>
      <w:r>
        <w:rPr>
          <w:rFonts w:ascii="Times New Roman" w:eastAsia="Times New Roman" w:hAnsi="Times New Roman" w:cs="Times New Roman"/>
          <w:lang w:eastAsia="en-AU"/>
        </w:rPr>
        <w:t xml:space="preserve"> transitional arrangements</w:t>
      </w:r>
      <w:r w:rsidRPr="00EB5A98">
        <w:rPr>
          <w:rFonts w:ascii="Times New Roman" w:eastAsia="Times New Roman" w:hAnsi="Times New Roman" w:cs="Times New Roman"/>
          <w:lang w:eastAsia="en-AU"/>
        </w:rPr>
        <w:t xml:space="preserve"> and definitions for key terms used in the Order.</w:t>
      </w:r>
    </w:p>
    <w:p w14:paraId="32B6D85B" w14:textId="77777777" w:rsidR="007906B8" w:rsidRPr="00EB5A98" w:rsidRDefault="007906B8" w:rsidP="007906B8">
      <w:pPr>
        <w:spacing w:after="0"/>
        <w:rPr>
          <w:rFonts w:ascii="Times New Roman" w:eastAsia="Times New Roman" w:hAnsi="Times New Roman" w:cs="Times New Roman"/>
          <w:lang w:eastAsia="en-AU"/>
        </w:rPr>
      </w:pPr>
    </w:p>
    <w:p w14:paraId="2B96EA8F"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57B13F13" w14:textId="77777777" w:rsidR="007906B8" w:rsidRPr="00EB5A98" w:rsidRDefault="007906B8" w:rsidP="007906B8">
      <w:pPr>
        <w:spacing w:after="0"/>
        <w:rPr>
          <w:rFonts w:ascii="Times New Roman" w:eastAsia="Times New Roman" w:hAnsi="Times New Roman" w:cs="Times New Roman"/>
          <w:lang w:eastAsia="en-AU"/>
        </w:rPr>
      </w:pPr>
    </w:p>
    <w:p w14:paraId="45CD8E8C" w14:textId="150C3894"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Order is the </w:t>
      </w:r>
      <w:r w:rsidRPr="00F93C6C">
        <w:rPr>
          <w:rFonts w:ascii="Times New Roman" w:eastAsia="Times New Roman" w:hAnsi="Times New Roman" w:cs="Times New Roman"/>
          <w:bCs/>
          <w:i/>
          <w:lang w:eastAsia="en-AU"/>
        </w:rPr>
        <w:t>Therapeutic Goods (Standard</w:t>
      </w:r>
      <w:r w:rsidR="00596262">
        <w:rPr>
          <w:rFonts w:ascii="Times New Roman" w:eastAsia="Times New Roman" w:hAnsi="Times New Roman" w:cs="Times New Roman"/>
          <w:bCs/>
          <w:i/>
          <w:lang w:eastAsia="en-AU"/>
        </w:rPr>
        <w:t>s</w:t>
      </w:r>
      <w:r w:rsidRPr="00F93C6C">
        <w:rPr>
          <w:rFonts w:ascii="Times New Roman" w:eastAsia="Times New Roman" w:hAnsi="Times New Roman" w:cs="Times New Roman"/>
          <w:bCs/>
          <w:i/>
          <w:lang w:eastAsia="en-AU"/>
        </w:rPr>
        <w:t xml:space="preserve"> for Biologicals</w:t>
      </w:r>
      <w:r w:rsidR="008A6B05">
        <w:rPr>
          <w:rFonts w:ascii="Times New Roman" w:eastAsia="Times New Roman" w:hAnsi="Times New Roman" w:cs="Times New Roman"/>
          <w:bCs/>
          <w:i/>
          <w:lang w:eastAsia="en-AU"/>
        </w:rPr>
        <w:t>—General and Specific Requirements</w:t>
      </w:r>
      <w:r w:rsidRPr="00F93C6C">
        <w:rPr>
          <w:rFonts w:ascii="Times New Roman" w:eastAsia="Times New Roman" w:hAnsi="Times New Roman" w:cs="Times New Roman"/>
          <w:bCs/>
          <w:i/>
          <w:lang w:eastAsia="en-AU"/>
        </w:rPr>
        <w:t>) (TGO 10</w:t>
      </w:r>
      <w:r w:rsidR="00952B07">
        <w:rPr>
          <w:rFonts w:ascii="Times New Roman" w:eastAsia="Times New Roman" w:hAnsi="Times New Roman" w:cs="Times New Roman"/>
          <w:bCs/>
          <w:i/>
          <w:lang w:eastAsia="en-AU"/>
        </w:rPr>
        <w:t>9</w:t>
      </w:r>
      <w:r w:rsidRPr="00F93C6C">
        <w:rPr>
          <w:rFonts w:ascii="Times New Roman" w:eastAsia="Times New Roman" w:hAnsi="Times New Roman" w:cs="Times New Roman"/>
          <w:bCs/>
          <w:i/>
          <w:lang w:eastAsia="en-AU"/>
        </w:rPr>
        <w:t>) Order 2021</w:t>
      </w:r>
      <w:r w:rsidRPr="00EB5A98">
        <w:rPr>
          <w:rFonts w:ascii="Times New Roman" w:eastAsia="Times New Roman" w:hAnsi="Times New Roman" w:cs="Times New Roman"/>
          <w:lang w:eastAsia="en-AU"/>
        </w:rPr>
        <w:t>, and that the Order may also be cited as TGO 1</w:t>
      </w:r>
      <w:r>
        <w:rPr>
          <w:rFonts w:ascii="Times New Roman" w:eastAsia="Times New Roman" w:hAnsi="Times New Roman" w:cs="Times New Roman"/>
          <w:lang w:eastAsia="en-AU"/>
        </w:rPr>
        <w:t>0</w:t>
      </w:r>
      <w:r w:rsidR="00952B07">
        <w:rPr>
          <w:rFonts w:ascii="Times New Roman" w:eastAsia="Times New Roman" w:hAnsi="Times New Roman" w:cs="Times New Roman"/>
          <w:lang w:eastAsia="en-AU"/>
        </w:rPr>
        <w:t>9</w:t>
      </w:r>
      <w:r w:rsidRPr="00EB5A98">
        <w:rPr>
          <w:rFonts w:ascii="Times New Roman" w:eastAsia="Times New Roman" w:hAnsi="Times New Roman" w:cs="Times New Roman"/>
          <w:lang w:eastAsia="en-AU"/>
        </w:rPr>
        <w:t>.</w:t>
      </w:r>
    </w:p>
    <w:p w14:paraId="79E2781B" w14:textId="77777777" w:rsidR="007906B8" w:rsidRPr="00EB5A98" w:rsidRDefault="007906B8" w:rsidP="007906B8">
      <w:pPr>
        <w:spacing w:after="0"/>
        <w:rPr>
          <w:rFonts w:ascii="Times New Roman" w:eastAsia="Times New Roman" w:hAnsi="Times New Roman" w:cs="Times New Roman"/>
          <w:lang w:eastAsia="en-AU"/>
        </w:rPr>
      </w:pPr>
    </w:p>
    <w:p w14:paraId="0026AF8E"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672984EB" w14:textId="77777777" w:rsidR="007906B8" w:rsidRPr="00EB5A98" w:rsidRDefault="007906B8" w:rsidP="007906B8">
      <w:pPr>
        <w:spacing w:after="0"/>
        <w:rPr>
          <w:rFonts w:ascii="Times New Roman" w:eastAsia="Times New Roman" w:hAnsi="Times New Roman" w:cs="Times New Roman"/>
          <w:lang w:eastAsia="en-AU"/>
        </w:rPr>
      </w:pPr>
    </w:p>
    <w:p w14:paraId="3EDD1D44" w14:textId="485394C4"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Order commences on </w:t>
      </w:r>
      <w:r>
        <w:rPr>
          <w:rFonts w:ascii="Times New Roman" w:eastAsia="Times New Roman" w:hAnsi="Times New Roman" w:cs="Times New Roman"/>
          <w:lang w:eastAsia="en-AU"/>
        </w:rPr>
        <w:t>30</w:t>
      </w:r>
      <w:r w:rsidRPr="00EB5A9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September 2021</w:t>
      </w:r>
      <w:r w:rsidRPr="00EB5A98">
        <w:rPr>
          <w:rFonts w:ascii="Times New Roman" w:eastAsia="Times New Roman" w:hAnsi="Times New Roman" w:cs="Times New Roman"/>
          <w:lang w:eastAsia="en-AU"/>
        </w:rPr>
        <w:t>.</w:t>
      </w:r>
    </w:p>
    <w:p w14:paraId="43B87F29" w14:textId="77777777" w:rsidR="007906B8" w:rsidRPr="00EB5A98" w:rsidRDefault="007906B8" w:rsidP="007906B8">
      <w:pPr>
        <w:spacing w:after="0"/>
        <w:rPr>
          <w:rFonts w:ascii="Times New Roman" w:eastAsia="Times New Roman" w:hAnsi="Times New Roman" w:cs="Times New Roman"/>
          <w:lang w:eastAsia="en-AU"/>
        </w:rPr>
      </w:pPr>
    </w:p>
    <w:p w14:paraId="17F33059"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679281C0" w14:textId="77777777" w:rsidR="007906B8" w:rsidRPr="00EB5A98" w:rsidRDefault="007906B8" w:rsidP="007906B8">
      <w:pPr>
        <w:spacing w:after="0"/>
        <w:rPr>
          <w:rFonts w:ascii="Times New Roman" w:eastAsia="Times New Roman" w:hAnsi="Times New Roman" w:cs="Times New Roman"/>
          <w:lang w:eastAsia="en-AU"/>
        </w:rPr>
      </w:pPr>
    </w:p>
    <w:p w14:paraId="7A887E29" w14:textId="77777777"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Order is section 10 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p>
    <w:p w14:paraId="615CDBCF" w14:textId="77777777" w:rsidR="007906B8" w:rsidRPr="00EB5A98" w:rsidRDefault="007906B8" w:rsidP="007906B8">
      <w:pPr>
        <w:spacing w:after="0"/>
        <w:rPr>
          <w:rFonts w:ascii="Times New Roman" w:eastAsia="Times New Roman" w:hAnsi="Times New Roman" w:cs="Times New Roman"/>
          <w:lang w:eastAsia="en-AU"/>
        </w:rPr>
      </w:pPr>
    </w:p>
    <w:p w14:paraId="42698A36"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4 – Definitions</w:t>
      </w:r>
    </w:p>
    <w:p w14:paraId="65E816AD" w14:textId="77777777" w:rsidR="007906B8" w:rsidRPr="00EB5A98" w:rsidRDefault="007906B8" w:rsidP="007906B8">
      <w:pPr>
        <w:spacing w:after="0"/>
        <w:rPr>
          <w:rFonts w:ascii="Times New Roman" w:eastAsia="Times New Roman" w:hAnsi="Times New Roman" w:cs="Times New Roman"/>
          <w:b/>
          <w:bCs/>
          <w:lang w:eastAsia="en-AU"/>
        </w:rPr>
      </w:pPr>
    </w:p>
    <w:p w14:paraId="13BADB9E" w14:textId="230E8B1B"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the definitions of key terms used in the Order, including ‘a</w:t>
      </w:r>
      <w:r>
        <w:rPr>
          <w:rFonts w:ascii="Times New Roman" w:eastAsia="Times New Roman" w:hAnsi="Times New Roman" w:cs="Times New Roman"/>
          <w:lang w:eastAsia="en-AU"/>
        </w:rPr>
        <w:t>llogeneic use</w:t>
      </w:r>
      <w:r w:rsidRPr="00EB5A98">
        <w:rPr>
          <w:rFonts w:ascii="Times New Roman" w:eastAsia="Times New Roman" w:hAnsi="Times New Roman" w:cs="Times New Roman"/>
          <w:lang w:eastAsia="en-AU"/>
        </w:rPr>
        <w:t>’, ‘</w:t>
      </w:r>
      <w:r w:rsidR="000E6D93">
        <w:rPr>
          <w:rFonts w:ascii="Times New Roman" w:eastAsia="Times New Roman" w:hAnsi="Times New Roman" w:cs="Times New Roman"/>
          <w:lang w:eastAsia="en-AU"/>
        </w:rPr>
        <w:t>critical materials</w:t>
      </w:r>
      <w:r w:rsidRPr="00EB5A9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and </w:t>
      </w:r>
      <w:r w:rsidRPr="00EB5A9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HCT </w:t>
      </w:r>
      <w:proofErr w:type="gramStart"/>
      <w:r>
        <w:rPr>
          <w:rFonts w:ascii="Times New Roman" w:eastAsia="Times New Roman" w:hAnsi="Times New Roman" w:cs="Times New Roman"/>
          <w:lang w:eastAsia="en-AU"/>
        </w:rPr>
        <w:t>materials</w:t>
      </w:r>
      <w:r w:rsidRPr="00EB5A98">
        <w:rPr>
          <w:rFonts w:ascii="Times New Roman" w:eastAsia="Times New Roman" w:hAnsi="Times New Roman" w:cs="Times New Roman"/>
          <w:lang w:eastAsia="en-AU"/>
        </w:rPr>
        <w:t>’</w:t>
      </w:r>
      <w:proofErr w:type="gramEnd"/>
      <w:r w:rsidRPr="00EB5A98">
        <w:rPr>
          <w:rFonts w:ascii="Times New Roman" w:eastAsia="Times New Roman" w:hAnsi="Times New Roman" w:cs="Times New Roman"/>
          <w:lang w:eastAsia="en-AU"/>
        </w:rPr>
        <w:t>. This section also notes that some expressions used in the Order, namely</w:t>
      </w:r>
      <w:r>
        <w:rPr>
          <w:rFonts w:ascii="Times New Roman" w:eastAsia="Times New Roman" w:hAnsi="Times New Roman" w:cs="Times New Roman"/>
          <w:lang w:eastAsia="en-AU"/>
        </w:rPr>
        <w:t xml:space="preserve"> ‘b</w:t>
      </w:r>
      <w:r w:rsidR="000E6D93">
        <w:rPr>
          <w:rFonts w:ascii="Times New Roman" w:eastAsia="Times New Roman" w:hAnsi="Times New Roman" w:cs="Times New Roman"/>
          <w:lang w:eastAsia="en-AU"/>
        </w:rPr>
        <w:t>ioburden</w:t>
      </w:r>
      <w:r>
        <w:rPr>
          <w:rFonts w:ascii="Times New Roman" w:eastAsia="Times New Roman" w:hAnsi="Times New Roman" w:cs="Times New Roman"/>
          <w:lang w:eastAsia="en-AU"/>
        </w:rPr>
        <w:t>’, ‘biological’,</w:t>
      </w:r>
      <w:r w:rsidRPr="00EB5A98">
        <w:rPr>
          <w:rFonts w:ascii="Times New Roman" w:eastAsia="Times New Roman" w:hAnsi="Times New Roman" w:cs="Times New Roman"/>
          <w:lang w:eastAsia="en-AU"/>
        </w:rPr>
        <w:t xml:space="preserve"> ‘container’, ‘manufacture’, ‘</w:t>
      </w:r>
      <w:r w:rsidR="000E6D93">
        <w:rPr>
          <w:rFonts w:ascii="Times New Roman" w:eastAsia="Times New Roman" w:hAnsi="Times New Roman" w:cs="Times New Roman"/>
          <w:lang w:eastAsia="en-AU"/>
        </w:rPr>
        <w:t>standard</w:t>
      </w:r>
      <w:r>
        <w:rPr>
          <w:rFonts w:ascii="Times New Roman" w:eastAsia="Times New Roman" w:hAnsi="Times New Roman" w:cs="Times New Roman"/>
          <w:lang w:eastAsia="en-AU"/>
        </w:rPr>
        <w:t>’ and</w:t>
      </w:r>
      <w:r w:rsidRPr="00EB5A98">
        <w:rPr>
          <w:rFonts w:ascii="Times New Roman" w:eastAsia="Times New Roman" w:hAnsi="Times New Roman" w:cs="Times New Roman"/>
          <w:lang w:eastAsia="en-AU"/>
        </w:rPr>
        <w:t xml:space="preserve"> ‘</w:t>
      </w:r>
      <w:r w:rsidR="000E6D93">
        <w:rPr>
          <w:rFonts w:ascii="Times New Roman" w:eastAsia="Times New Roman" w:hAnsi="Times New Roman" w:cs="Times New Roman"/>
          <w:lang w:eastAsia="en-AU"/>
        </w:rPr>
        <w:t xml:space="preserve">supply’ </w:t>
      </w:r>
      <w:r w:rsidRPr="00EB5A98">
        <w:rPr>
          <w:rFonts w:ascii="Times New Roman" w:eastAsia="Times New Roman" w:hAnsi="Times New Roman" w:cs="Times New Roman"/>
          <w:lang w:eastAsia="en-AU"/>
        </w:rPr>
        <w:t>have the same meaning as in the Act.</w:t>
      </w:r>
    </w:p>
    <w:p w14:paraId="0287FE0A" w14:textId="77777777" w:rsidR="007906B8" w:rsidRPr="00EB5A98" w:rsidRDefault="007906B8" w:rsidP="007906B8">
      <w:pPr>
        <w:spacing w:after="0"/>
        <w:rPr>
          <w:rFonts w:ascii="Times New Roman" w:eastAsia="Times New Roman" w:hAnsi="Times New Roman" w:cs="Times New Roman"/>
          <w:lang w:eastAsia="en-AU"/>
        </w:rPr>
      </w:pPr>
    </w:p>
    <w:p w14:paraId="36297D9B"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5 – Standard</w:t>
      </w:r>
    </w:p>
    <w:p w14:paraId="70C47115" w14:textId="77777777" w:rsidR="007906B8" w:rsidRPr="00EB5A98" w:rsidRDefault="007906B8" w:rsidP="007906B8">
      <w:pPr>
        <w:spacing w:after="0"/>
        <w:rPr>
          <w:rFonts w:ascii="Times New Roman" w:eastAsia="Times New Roman" w:hAnsi="Times New Roman" w:cs="Times New Roman"/>
          <w:b/>
          <w:bCs/>
          <w:lang w:eastAsia="en-AU"/>
        </w:rPr>
      </w:pPr>
    </w:p>
    <w:p w14:paraId="3B33384D" w14:textId="7FFB5D73"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matters specified in </w:t>
      </w:r>
      <w:r w:rsidR="00952B07">
        <w:rPr>
          <w:rFonts w:ascii="Times New Roman" w:eastAsia="Times New Roman" w:hAnsi="Times New Roman" w:cs="Times New Roman"/>
          <w:lang w:eastAsia="en-AU"/>
        </w:rPr>
        <w:t xml:space="preserve">Part 2 of </w:t>
      </w:r>
      <w:r w:rsidRPr="00EB5A98">
        <w:rPr>
          <w:rFonts w:ascii="Times New Roman" w:eastAsia="Times New Roman" w:hAnsi="Times New Roman" w:cs="Times New Roman"/>
          <w:lang w:eastAsia="en-AU"/>
        </w:rPr>
        <w:t xml:space="preserve">the Order constitute a standard for </w:t>
      </w:r>
      <w:r w:rsidR="00952B07">
        <w:rPr>
          <w:rFonts w:ascii="Times New Roman" w:eastAsia="Times New Roman" w:hAnsi="Times New Roman" w:cs="Times New Roman"/>
          <w:lang w:eastAsia="en-AU"/>
        </w:rPr>
        <w:t xml:space="preserve">all </w:t>
      </w:r>
      <w:r>
        <w:rPr>
          <w:rFonts w:ascii="Times New Roman" w:eastAsia="Times New Roman" w:hAnsi="Times New Roman" w:cs="Times New Roman"/>
          <w:lang w:eastAsia="en-AU"/>
        </w:rPr>
        <w:t>biologicals</w:t>
      </w:r>
      <w:r w:rsidR="00952B07">
        <w:rPr>
          <w:rFonts w:ascii="Times New Roman" w:eastAsia="Times New Roman" w:hAnsi="Times New Roman" w:cs="Times New Roman"/>
          <w:lang w:eastAsia="en-AU"/>
        </w:rPr>
        <w:t>, and that the matters specified in Parts 3</w:t>
      </w:r>
      <w:r w:rsidR="00291EAC">
        <w:rPr>
          <w:rFonts w:ascii="Times New Roman" w:eastAsia="Times New Roman" w:hAnsi="Times New Roman" w:cs="Times New Roman"/>
          <w:lang w:eastAsia="en-AU"/>
        </w:rPr>
        <w:t xml:space="preserve"> to </w:t>
      </w:r>
      <w:r w:rsidR="00952B07">
        <w:rPr>
          <w:rFonts w:ascii="Times New Roman" w:eastAsia="Times New Roman" w:hAnsi="Times New Roman" w:cs="Times New Roman"/>
          <w:lang w:eastAsia="en-AU"/>
        </w:rPr>
        <w:t>7 of the Order constitute a standard for the relevant kinds of human tissue to which each of those parts relate</w:t>
      </w:r>
      <w:r w:rsidRPr="00EB5A98">
        <w:rPr>
          <w:rFonts w:ascii="Times New Roman" w:eastAsia="Times New Roman" w:hAnsi="Times New Roman" w:cs="Times New Roman"/>
          <w:lang w:eastAsia="en-AU"/>
        </w:rPr>
        <w:t>.</w:t>
      </w:r>
    </w:p>
    <w:p w14:paraId="3703BD9C" w14:textId="77777777" w:rsidR="007906B8" w:rsidRPr="00EB5A98" w:rsidRDefault="007906B8" w:rsidP="007906B8">
      <w:pPr>
        <w:spacing w:after="0"/>
        <w:rPr>
          <w:rFonts w:ascii="Times New Roman" w:eastAsia="Times New Roman" w:hAnsi="Times New Roman" w:cs="Times New Roman"/>
          <w:lang w:eastAsia="en-AU"/>
        </w:rPr>
      </w:pPr>
    </w:p>
    <w:p w14:paraId="258DE922" w14:textId="7777777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6 – Application</w:t>
      </w:r>
    </w:p>
    <w:p w14:paraId="50358090" w14:textId="77777777" w:rsidR="007906B8" w:rsidRPr="00EB5A98" w:rsidRDefault="007906B8" w:rsidP="007906B8">
      <w:pPr>
        <w:spacing w:after="0"/>
        <w:rPr>
          <w:rFonts w:ascii="Times New Roman" w:eastAsia="Times New Roman" w:hAnsi="Times New Roman" w:cs="Times New Roman"/>
          <w:b/>
          <w:bCs/>
          <w:lang w:eastAsia="en-AU"/>
        </w:rPr>
      </w:pPr>
    </w:p>
    <w:p w14:paraId="2F91EB88" w14:textId="0BE30889" w:rsidR="007906B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that the Order applies to</w:t>
      </w:r>
      <w:r w:rsidRPr="000A0520">
        <w:t xml:space="preserve"> </w:t>
      </w:r>
      <w:r w:rsidRPr="000A0520">
        <w:rPr>
          <w:rFonts w:ascii="Times New Roman" w:eastAsia="Times New Roman" w:hAnsi="Times New Roman" w:cs="Times New Roman"/>
          <w:lang w:eastAsia="en-AU"/>
        </w:rPr>
        <w:t xml:space="preserve">biologicals, other than biologicals that are </w:t>
      </w:r>
      <w:r w:rsidR="007A7184">
        <w:rPr>
          <w:rFonts w:ascii="Times New Roman" w:eastAsia="Times New Roman" w:hAnsi="Times New Roman" w:cs="Times New Roman"/>
          <w:lang w:eastAsia="en-AU"/>
        </w:rPr>
        <w:t xml:space="preserve">faecal microbiota transplant products, those </w:t>
      </w:r>
      <w:r w:rsidRPr="000A0520">
        <w:rPr>
          <w:rFonts w:ascii="Times New Roman" w:eastAsia="Times New Roman" w:hAnsi="Times New Roman" w:cs="Times New Roman"/>
          <w:lang w:eastAsia="en-AU"/>
        </w:rPr>
        <w:t xml:space="preserve">mentioned in item 13 of Schedule 5A to the </w:t>
      </w:r>
      <w:r>
        <w:rPr>
          <w:rFonts w:ascii="Times New Roman" w:eastAsia="Times New Roman" w:hAnsi="Times New Roman" w:cs="Times New Roman"/>
          <w:i/>
          <w:iCs/>
          <w:lang w:eastAsia="en-AU"/>
        </w:rPr>
        <w:t>Therapeutic Goods Regulations 1990</w:t>
      </w:r>
      <w:r w:rsidR="007A7184">
        <w:rPr>
          <w:rFonts w:ascii="Times New Roman" w:eastAsia="Times New Roman" w:hAnsi="Times New Roman" w:cs="Times New Roman"/>
          <w:lang w:eastAsia="en-AU"/>
        </w:rPr>
        <w:t xml:space="preserve"> </w:t>
      </w:r>
      <w:r w:rsidR="00291EAC">
        <w:rPr>
          <w:rFonts w:ascii="Times New Roman" w:eastAsia="Times New Roman" w:hAnsi="Times New Roman" w:cs="Times New Roman"/>
          <w:lang w:eastAsia="en-AU"/>
        </w:rPr>
        <w:t xml:space="preserve">(subject to compliance with the condition in that item) </w:t>
      </w:r>
      <w:r w:rsidR="007A7184">
        <w:rPr>
          <w:rFonts w:ascii="Times New Roman" w:eastAsia="Times New Roman" w:hAnsi="Times New Roman" w:cs="Times New Roman"/>
          <w:lang w:eastAsia="en-AU"/>
        </w:rPr>
        <w:t>or samples of HCT material that are biopsied for in vitro diagnostic examination and not for further manufacture or reintroduction or transplant</w:t>
      </w:r>
      <w:r w:rsidR="00381EE2">
        <w:rPr>
          <w:rFonts w:ascii="Times New Roman" w:eastAsia="Times New Roman" w:hAnsi="Times New Roman" w:cs="Times New Roman"/>
          <w:lang w:eastAsia="en-AU"/>
        </w:rPr>
        <w:t>ation</w:t>
      </w:r>
      <w:r w:rsidR="007A7184">
        <w:rPr>
          <w:rFonts w:ascii="Times New Roman" w:eastAsia="Times New Roman" w:hAnsi="Times New Roman" w:cs="Times New Roman"/>
          <w:lang w:eastAsia="en-AU"/>
        </w:rPr>
        <w:t xml:space="preserve"> to a person</w:t>
      </w:r>
      <w:r>
        <w:rPr>
          <w:rFonts w:ascii="Times New Roman" w:eastAsia="Times New Roman" w:hAnsi="Times New Roman" w:cs="Times New Roman"/>
          <w:lang w:eastAsia="en-AU"/>
        </w:rPr>
        <w:t>.</w:t>
      </w:r>
    </w:p>
    <w:p w14:paraId="0C05845F" w14:textId="77777777" w:rsidR="007906B8" w:rsidRDefault="007906B8" w:rsidP="007906B8">
      <w:pPr>
        <w:spacing w:after="0"/>
        <w:rPr>
          <w:rFonts w:ascii="Times New Roman" w:eastAsia="Times New Roman" w:hAnsi="Times New Roman" w:cs="Times New Roman"/>
          <w:lang w:eastAsia="en-AU"/>
        </w:rPr>
      </w:pPr>
    </w:p>
    <w:p w14:paraId="4AB3DA52" w14:textId="77777777" w:rsidR="007906B8" w:rsidRDefault="007906B8" w:rsidP="002368F1">
      <w:pPr>
        <w:keepNext/>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Section </w:t>
      </w:r>
      <w:r>
        <w:rPr>
          <w:rFonts w:ascii="Times New Roman" w:eastAsia="Times New Roman" w:hAnsi="Times New Roman" w:cs="Times New Roman"/>
          <w:b/>
          <w:bCs/>
          <w:lang w:eastAsia="en-AU"/>
        </w:rPr>
        <w:t>7</w:t>
      </w:r>
      <w:r w:rsidRPr="00EB5A98">
        <w:rPr>
          <w:rFonts w:ascii="Times New Roman" w:eastAsia="Times New Roman" w:hAnsi="Times New Roman" w:cs="Times New Roman"/>
          <w:b/>
          <w:bCs/>
          <w:lang w:eastAsia="en-AU"/>
        </w:rPr>
        <w:t xml:space="preserve"> – </w:t>
      </w:r>
      <w:r>
        <w:rPr>
          <w:rFonts w:ascii="Times New Roman" w:eastAsia="Times New Roman" w:hAnsi="Times New Roman" w:cs="Times New Roman"/>
          <w:b/>
          <w:bCs/>
          <w:lang w:eastAsia="en-AU"/>
        </w:rPr>
        <w:t>Transitional arrangements</w:t>
      </w:r>
    </w:p>
    <w:p w14:paraId="70CB6343" w14:textId="77777777" w:rsidR="007906B8" w:rsidRDefault="007906B8" w:rsidP="002368F1">
      <w:pPr>
        <w:keepNext/>
        <w:spacing w:after="0"/>
        <w:rPr>
          <w:rFonts w:ascii="Times New Roman" w:eastAsia="Times New Roman" w:hAnsi="Times New Roman" w:cs="Times New Roman"/>
          <w:b/>
          <w:bCs/>
          <w:lang w:eastAsia="en-AU"/>
        </w:rPr>
      </w:pPr>
    </w:p>
    <w:p w14:paraId="7ABFA031" w14:textId="3CF18F1E" w:rsidR="007E00EA"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w:t>
      </w:r>
      <w:r w:rsidR="00A706F7">
        <w:rPr>
          <w:rFonts w:ascii="Times New Roman" w:eastAsia="Times New Roman" w:hAnsi="Times New Roman" w:cs="Times New Roman"/>
          <w:lang w:eastAsia="en-AU"/>
        </w:rPr>
        <w:t>despite the repeal of</w:t>
      </w:r>
      <w:r w:rsidR="00291EAC">
        <w:rPr>
          <w:rFonts w:ascii="Times New Roman" w:eastAsia="Times New Roman" w:hAnsi="Times New Roman" w:cs="Times New Roman"/>
          <w:lang w:eastAsia="en-AU"/>
        </w:rPr>
        <w:t xml:space="preserve"> the</w:t>
      </w:r>
      <w:r w:rsidR="00A706F7">
        <w:rPr>
          <w:rFonts w:ascii="Times New Roman" w:eastAsia="Times New Roman" w:hAnsi="Times New Roman" w:cs="Times New Roman"/>
          <w:lang w:eastAsia="en-AU"/>
        </w:rPr>
        <w:t xml:space="preserve"> </w:t>
      </w:r>
      <w:r w:rsidR="002F2B40">
        <w:rPr>
          <w:rFonts w:ascii="Times New Roman" w:eastAsia="Times New Roman" w:hAnsi="Times New Roman" w:cs="Times New Roman"/>
          <w:lang w:eastAsia="en-AU"/>
        </w:rPr>
        <w:t xml:space="preserve">Therapeutic Goods Order No. 83 Standards for human musculoskeletal tissue, </w:t>
      </w:r>
      <w:r w:rsidR="002F2B40" w:rsidRPr="002F2B40">
        <w:rPr>
          <w:rFonts w:ascii="Times New Roman" w:eastAsia="Times New Roman" w:hAnsi="Times New Roman" w:cs="Times New Roman"/>
          <w:i/>
          <w:iCs/>
          <w:lang w:eastAsia="en-AU"/>
        </w:rPr>
        <w:t>Therapeutic Goods Order No. 84 Standards for human cardiovascular tissue</w:t>
      </w:r>
      <w:r w:rsidR="002F2B40">
        <w:rPr>
          <w:rFonts w:ascii="Times New Roman" w:eastAsia="Times New Roman" w:hAnsi="Times New Roman" w:cs="Times New Roman"/>
          <w:lang w:eastAsia="en-AU"/>
        </w:rPr>
        <w:t>, Therapeutic Goods Order No. 85 Standards for human ocular tissue and Therapeutic Goods Order No. 86 Standards for human skin, as well as subsections 9(13</w:t>
      </w:r>
      <w:r w:rsidR="002F2B40" w:rsidRPr="002F2B40">
        <w:rPr>
          <w:rFonts w:ascii="Times New Roman" w:eastAsia="Times New Roman" w:hAnsi="Times New Roman" w:cs="Times New Roman"/>
          <w:i/>
          <w:iCs/>
          <w:lang w:eastAsia="en-AU"/>
        </w:rPr>
        <w:t>)</w:t>
      </w:r>
      <w:r w:rsidR="00291EAC">
        <w:rPr>
          <w:rFonts w:ascii="Times New Roman" w:eastAsia="Times New Roman" w:hAnsi="Times New Roman" w:cs="Times New Roman"/>
          <w:lang w:eastAsia="en-AU"/>
        </w:rPr>
        <w:t xml:space="preserve"> to </w:t>
      </w:r>
      <w:r w:rsidR="002F2B40" w:rsidRPr="002368F1">
        <w:rPr>
          <w:rFonts w:ascii="Times New Roman" w:eastAsia="Times New Roman" w:hAnsi="Times New Roman" w:cs="Times New Roman"/>
          <w:lang w:eastAsia="en-AU"/>
        </w:rPr>
        <w:t>(15) and sections 12 and 13, of</w:t>
      </w:r>
      <w:r w:rsidR="00291EAC">
        <w:rPr>
          <w:rFonts w:ascii="Times New Roman" w:eastAsia="Times New Roman" w:hAnsi="Times New Roman" w:cs="Times New Roman"/>
          <w:lang w:eastAsia="en-AU"/>
        </w:rPr>
        <w:t xml:space="preserve"> the</w:t>
      </w:r>
      <w:r w:rsidR="002F2B40" w:rsidRPr="002F2B40">
        <w:rPr>
          <w:rFonts w:ascii="Times New Roman" w:eastAsia="Times New Roman" w:hAnsi="Times New Roman" w:cs="Times New Roman"/>
          <w:i/>
          <w:iCs/>
          <w:lang w:eastAsia="en-AU"/>
        </w:rPr>
        <w:t xml:space="preserve"> Therapeutic Goods Order No. 88 Standards for donor selection, testing, and minimising infectious disease transmission via therapeutic goods that are human blood and blood components, human tissues and human cellular therapy products</w:t>
      </w:r>
      <w:r w:rsidR="007E00EA">
        <w:rPr>
          <w:rFonts w:ascii="Times New Roman" w:eastAsia="Times New Roman" w:hAnsi="Times New Roman" w:cs="Times New Roman"/>
          <w:lang w:eastAsia="en-AU"/>
        </w:rPr>
        <w:t>,</w:t>
      </w:r>
      <w:r w:rsidR="00B974E9">
        <w:rPr>
          <w:rFonts w:ascii="Times New Roman" w:eastAsia="Times New Roman" w:hAnsi="Times New Roman" w:cs="Times New Roman"/>
          <w:lang w:eastAsia="en-AU"/>
        </w:rPr>
        <w:t xml:space="preserve"> by the </w:t>
      </w:r>
      <w:r w:rsidR="00374D0D" w:rsidRPr="00374D0D">
        <w:rPr>
          <w:rFonts w:ascii="Times New Roman" w:eastAsia="Times New Roman" w:hAnsi="Times New Roman" w:cs="Times New Roman"/>
          <w:i/>
          <w:iCs/>
          <w:lang w:eastAsia="en-AU"/>
        </w:rPr>
        <w:t>Therapeutic Goods (Standards for Biologicals) Repeal Instrument 2021</w:t>
      </w:r>
      <w:r w:rsidR="00B974E9">
        <w:rPr>
          <w:rFonts w:ascii="Times New Roman" w:eastAsia="Times New Roman" w:hAnsi="Times New Roman" w:cs="Times New Roman"/>
          <w:lang w:eastAsia="en-AU"/>
        </w:rPr>
        <w:t xml:space="preserve">, those instruments and provisions </w:t>
      </w:r>
      <w:r>
        <w:rPr>
          <w:rFonts w:ascii="Times New Roman" w:eastAsia="Times New Roman" w:hAnsi="Times New Roman" w:cs="Times New Roman"/>
          <w:lang w:eastAsia="en-AU"/>
        </w:rPr>
        <w:t xml:space="preserve">can be complied with as an alternative standard to the </w:t>
      </w:r>
      <w:r w:rsidR="00B974E9">
        <w:rPr>
          <w:rFonts w:ascii="Times New Roman" w:eastAsia="Times New Roman" w:hAnsi="Times New Roman" w:cs="Times New Roman"/>
          <w:lang w:eastAsia="en-AU"/>
        </w:rPr>
        <w:t>standards</w:t>
      </w:r>
      <w:r>
        <w:rPr>
          <w:rFonts w:ascii="Times New Roman" w:eastAsia="Times New Roman" w:hAnsi="Times New Roman" w:cs="Times New Roman"/>
          <w:lang w:eastAsia="en-AU"/>
        </w:rPr>
        <w:t xml:space="preserve"> constituted by th</w:t>
      </w:r>
      <w:r w:rsidR="0085090F">
        <w:rPr>
          <w:rFonts w:ascii="Times New Roman" w:eastAsia="Times New Roman" w:hAnsi="Times New Roman" w:cs="Times New Roman"/>
          <w:lang w:eastAsia="en-AU"/>
        </w:rPr>
        <w:t>e</w:t>
      </w:r>
      <w:r>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Order</w:t>
      </w:r>
      <w:r w:rsidR="0085090F">
        <w:rPr>
          <w:rFonts w:ascii="Times New Roman" w:eastAsia="Times New Roman" w:hAnsi="Times New Roman" w:cs="Times New Roman"/>
          <w:lang w:eastAsia="en-AU"/>
        </w:rPr>
        <w:t xml:space="preserve">, </w:t>
      </w:r>
      <w:r w:rsidR="0085090F" w:rsidRPr="00463C5C">
        <w:rPr>
          <w:rFonts w:ascii="Times New Roman" w:eastAsia="Times New Roman" w:hAnsi="Times New Roman" w:cs="Times New Roman"/>
          <w:lang w:eastAsia="en-AU"/>
        </w:rPr>
        <w:t>for the transition period</w:t>
      </w:r>
      <w:r w:rsidR="00B974E9">
        <w:rPr>
          <w:rFonts w:ascii="Times New Roman" w:eastAsia="Times New Roman" w:hAnsi="Times New Roman" w:cs="Times New Roman"/>
          <w:lang w:eastAsia="en-AU"/>
        </w:rPr>
        <w:t>.</w:t>
      </w:r>
    </w:p>
    <w:p w14:paraId="2EC81F1D" w14:textId="77777777" w:rsidR="007E00EA" w:rsidRDefault="007E00EA" w:rsidP="007906B8">
      <w:pPr>
        <w:spacing w:after="0"/>
        <w:rPr>
          <w:rFonts w:ascii="Times New Roman" w:eastAsia="Times New Roman" w:hAnsi="Times New Roman" w:cs="Times New Roman"/>
          <w:lang w:eastAsia="en-AU"/>
        </w:rPr>
      </w:pPr>
    </w:p>
    <w:p w14:paraId="45ABFB9F" w14:textId="1A0C5495" w:rsidR="007906B8" w:rsidRPr="00EB5A98" w:rsidRDefault="00B974E9" w:rsidP="007906B8">
      <w:pPr>
        <w:spacing w:after="0"/>
        <w:rPr>
          <w:rFonts w:ascii="Times New Roman" w:eastAsia="Times New Roman" w:hAnsi="Times New Roman" w:cs="Times New Roman"/>
          <w:b/>
          <w:bCs/>
          <w:lang w:eastAsia="en-AU"/>
        </w:rPr>
      </w:pPr>
      <w:r>
        <w:rPr>
          <w:rFonts w:ascii="Times New Roman" w:eastAsia="Times New Roman" w:hAnsi="Times New Roman" w:cs="Times New Roman"/>
          <w:lang w:eastAsia="en-AU"/>
        </w:rPr>
        <w:t xml:space="preserve">The transition period </w:t>
      </w:r>
      <w:r w:rsidR="0085090F" w:rsidRPr="00463C5C">
        <w:rPr>
          <w:rFonts w:ascii="Times New Roman" w:eastAsia="Times New Roman" w:hAnsi="Times New Roman" w:cs="Times New Roman"/>
          <w:lang w:eastAsia="en-AU"/>
        </w:rPr>
        <w:t xml:space="preserve">is defined as the period beginning on 30 September 2021 and ending on 30 September 2022. </w:t>
      </w:r>
      <w:r w:rsidR="0085090F" w:rsidRPr="00CA0993">
        <w:rPr>
          <w:rFonts w:ascii="Times New Roman" w:eastAsia="Times New Roman" w:hAnsi="Times New Roman" w:cs="Times New Roman"/>
          <w:lang w:eastAsia="en-AU"/>
        </w:rPr>
        <w:t>This provides</w:t>
      </w:r>
      <w:r w:rsidR="0085090F">
        <w:rPr>
          <w:rFonts w:ascii="Times New Roman" w:eastAsia="Times New Roman" w:hAnsi="Times New Roman" w:cs="Times New Roman"/>
          <w:lang w:eastAsia="en-AU"/>
        </w:rPr>
        <w:t xml:space="preserve"> a period of a year for sponsors and manufacturers of relevant HCT products to prepare to comply with the Order.</w:t>
      </w:r>
    </w:p>
    <w:p w14:paraId="71E0ED62" w14:textId="77777777" w:rsidR="007906B8" w:rsidRPr="00EB5A98" w:rsidRDefault="007906B8" w:rsidP="007906B8">
      <w:pPr>
        <w:spacing w:after="0"/>
        <w:rPr>
          <w:rFonts w:ascii="Times New Roman" w:eastAsia="Times New Roman" w:hAnsi="Times New Roman" w:cs="Times New Roman"/>
          <w:lang w:eastAsia="en-AU"/>
        </w:rPr>
      </w:pPr>
    </w:p>
    <w:p w14:paraId="5CFFB4A6" w14:textId="51B4D006"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Part 2 – </w:t>
      </w:r>
      <w:r w:rsidR="009B5F3F">
        <w:rPr>
          <w:rFonts w:ascii="Times New Roman" w:eastAsia="Times New Roman" w:hAnsi="Times New Roman" w:cs="Times New Roman"/>
          <w:b/>
          <w:bCs/>
          <w:lang w:eastAsia="en-AU"/>
        </w:rPr>
        <w:t>Standard for all biologicals</w:t>
      </w:r>
      <w:r w:rsidRPr="00EB5A98">
        <w:rPr>
          <w:rFonts w:ascii="Times New Roman" w:eastAsia="Times New Roman" w:hAnsi="Times New Roman" w:cs="Times New Roman"/>
          <w:b/>
          <w:bCs/>
          <w:lang w:eastAsia="en-AU"/>
        </w:rPr>
        <w:t xml:space="preserve"> </w:t>
      </w:r>
    </w:p>
    <w:p w14:paraId="58C21B72" w14:textId="77777777" w:rsidR="007906B8" w:rsidRPr="00EB5A98" w:rsidRDefault="007906B8" w:rsidP="007906B8">
      <w:pPr>
        <w:spacing w:after="0"/>
        <w:rPr>
          <w:rFonts w:ascii="Times New Roman" w:eastAsia="Times New Roman" w:hAnsi="Times New Roman" w:cs="Times New Roman"/>
          <w:b/>
          <w:bCs/>
          <w:lang w:eastAsia="en-AU"/>
        </w:rPr>
      </w:pPr>
    </w:p>
    <w:p w14:paraId="29A3C7C5" w14:textId="1CE8BBD9"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Part </w:t>
      </w:r>
      <w:r w:rsidR="009B5F3F">
        <w:rPr>
          <w:rFonts w:ascii="Times New Roman" w:eastAsia="Times New Roman" w:hAnsi="Times New Roman" w:cs="Times New Roman"/>
          <w:lang w:eastAsia="en-AU"/>
        </w:rPr>
        <w:t>specifies general requirements that must be met in the manufacture of all biologicals, including requirements relating to the HCT materials used in the manufacture of those biologicals</w:t>
      </w:r>
      <w:r>
        <w:rPr>
          <w:rFonts w:ascii="Times New Roman" w:eastAsia="Times New Roman" w:hAnsi="Times New Roman" w:cs="Times New Roman"/>
          <w:lang w:eastAsia="en-AU"/>
        </w:rPr>
        <w:t>.</w:t>
      </w:r>
      <w:r w:rsidR="009B5F3F">
        <w:rPr>
          <w:rFonts w:ascii="Times New Roman" w:eastAsia="Times New Roman" w:hAnsi="Times New Roman" w:cs="Times New Roman"/>
          <w:lang w:eastAsia="en-AU"/>
        </w:rPr>
        <w:t xml:space="preserve"> Unless otherwise specified, the requirements in Part 2 apply to all biologicals, including a biological that is also subject to a specific standard in Parts 3 to 7 of the Order.</w:t>
      </w:r>
    </w:p>
    <w:p w14:paraId="0B33A4DD" w14:textId="77777777" w:rsidR="007906B8" w:rsidRPr="00EB5A98" w:rsidRDefault="007906B8" w:rsidP="007906B8">
      <w:pPr>
        <w:spacing w:after="0"/>
        <w:rPr>
          <w:rFonts w:ascii="Times New Roman" w:eastAsia="Times New Roman" w:hAnsi="Times New Roman" w:cs="Times New Roman"/>
          <w:b/>
          <w:bCs/>
          <w:lang w:eastAsia="en-AU"/>
        </w:rPr>
      </w:pPr>
    </w:p>
    <w:p w14:paraId="57487306" w14:textId="3D40751C"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9B5F3F">
        <w:rPr>
          <w:rFonts w:ascii="Times New Roman" w:eastAsia="Times New Roman" w:hAnsi="Times New Roman" w:cs="Times New Roman"/>
          <w:b/>
          <w:bCs/>
          <w:lang w:eastAsia="en-AU"/>
        </w:rPr>
        <w:t>9</w:t>
      </w:r>
      <w:r w:rsidRPr="00EB5A98">
        <w:rPr>
          <w:rFonts w:ascii="Times New Roman" w:eastAsia="Times New Roman" w:hAnsi="Times New Roman" w:cs="Times New Roman"/>
          <w:b/>
          <w:bCs/>
          <w:lang w:eastAsia="en-AU"/>
        </w:rPr>
        <w:t xml:space="preserve"> – </w:t>
      </w:r>
      <w:r w:rsidR="009B5F3F">
        <w:rPr>
          <w:rFonts w:ascii="Times New Roman" w:eastAsia="Times New Roman" w:hAnsi="Times New Roman" w:cs="Times New Roman"/>
          <w:b/>
          <w:bCs/>
          <w:lang w:eastAsia="en-AU"/>
        </w:rPr>
        <w:t>Diseases and conditions that may compromise biologicals</w:t>
      </w:r>
    </w:p>
    <w:p w14:paraId="117184A0" w14:textId="77777777" w:rsidR="007906B8" w:rsidRPr="00EB5A98" w:rsidRDefault="007906B8" w:rsidP="007906B8">
      <w:pPr>
        <w:spacing w:after="0"/>
        <w:rPr>
          <w:rFonts w:ascii="Times New Roman" w:eastAsia="Times New Roman" w:hAnsi="Times New Roman" w:cs="Times New Roman"/>
          <w:lang w:eastAsia="en-AU"/>
        </w:rPr>
      </w:pPr>
    </w:p>
    <w:p w14:paraId="4AF9A0A0" w14:textId="66159412"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w:t>
      </w:r>
      <w:r w:rsidR="009B5F3F">
        <w:rPr>
          <w:rFonts w:ascii="Times New Roman" w:eastAsia="Times New Roman" w:hAnsi="Times New Roman" w:cs="Times New Roman"/>
          <w:lang w:eastAsia="en-AU"/>
        </w:rPr>
        <w:t>that a biological must not be manufactured using HCT materials collected from a donor who is known to have a disease or condition that may compromise the quality</w:t>
      </w:r>
      <w:r w:rsidR="007E00EA">
        <w:rPr>
          <w:rFonts w:ascii="Times New Roman" w:eastAsia="Times New Roman" w:hAnsi="Times New Roman" w:cs="Times New Roman"/>
          <w:lang w:eastAsia="en-AU"/>
        </w:rPr>
        <w:t xml:space="preserve">, </w:t>
      </w:r>
      <w:proofErr w:type="gramStart"/>
      <w:r w:rsidR="009B5F3F">
        <w:rPr>
          <w:rFonts w:ascii="Times New Roman" w:eastAsia="Times New Roman" w:hAnsi="Times New Roman" w:cs="Times New Roman"/>
          <w:lang w:eastAsia="en-AU"/>
        </w:rPr>
        <w:t>safety</w:t>
      </w:r>
      <w:proofErr w:type="gramEnd"/>
      <w:r w:rsidR="009B5F3F">
        <w:rPr>
          <w:rFonts w:ascii="Times New Roman" w:eastAsia="Times New Roman" w:hAnsi="Times New Roman" w:cs="Times New Roman"/>
          <w:lang w:eastAsia="en-AU"/>
        </w:rPr>
        <w:t xml:space="preserve"> or efficacy of the biological, except in specified circumstances</w:t>
      </w:r>
      <w:r>
        <w:rPr>
          <w:rFonts w:ascii="Times New Roman" w:eastAsia="Times New Roman" w:hAnsi="Times New Roman" w:cs="Times New Roman"/>
          <w:lang w:eastAsia="en-AU"/>
        </w:rPr>
        <w:t>.</w:t>
      </w:r>
    </w:p>
    <w:p w14:paraId="6594044C" w14:textId="77777777" w:rsidR="007906B8" w:rsidRPr="00EB5A98" w:rsidRDefault="007906B8" w:rsidP="007906B8">
      <w:pPr>
        <w:spacing w:after="0"/>
        <w:rPr>
          <w:rFonts w:ascii="Times New Roman" w:eastAsia="Times New Roman" w:hAnsi="Times New Roman" w:cs="Times New Roman"/>
          <w:lang w:eastAsia="en-AU"/>
        </w:rPr>
      </w:pPr>
    </w:p>
    <w:p w14:paraId="7A75C035" w14:textId="1F1309CF"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w:t>
      </w:r>
      <w:r w:rsidR="009B5F3F">
        <w:rPr>
          <w:rFonts w:ascii="Times New Roman" w:eastAsia="Times New Roman" w:hAnsi="Times New Roman" w:cs="Times New Roman"/>
          <w:b/>
          <w:bCs/>
          <w:lang w:eastAsia="en-AU"/>
        </w:rPr>
        <w:t>10</w:t>
      </w:r>
      <w:r w:rsidRPr="00EB5A98">
        <w:rPr>
          <w:rFonts w:ascii="Times New Roman" w:eastAsia="Times New Roman" w:hAnsi="Times New Roman" w:cs="Times New Roman"/>
          <w:b/>
          <w:bCs/>
          <w:lang w:eastAsia="en-AU"/>
        </w:rPr>
        <w:t xml:space="preserve"> – </w:t>
      </w:r>
      <w:r w:rsidR="009B5F3F">
        <w:rPr>
          <w:rFonts w:ascii="Times New Roman" w:eastAsia="Times New Roman" w:hAnsi="Times New Roman" w:cs="Times New Roman"/>
          <w:b/>
          <w:bCs/>
          <w:lang w:eastAsia="en-AU"/>
        </w:rPr>
        <w:t>Critical materials</w:t>
      </w:r>
    </w:p>
    <w:p w14:paraId="125BA0FA" w14:textId="77777777" w:rsidR="007906B8" w:rsidRPr="00EB5A98" w:rsidRDefault="007906B8" w:rsidP="007906B8">
      <w:pPr>
        <w:spacing w:after="0"/>
        <w:rPr>
          <w:rFonts w:ascii="Times New Roman" w:eastAsia="Times New Roman" w:hAnsi="Times New Roman" w:cs="Times New Roman"/>
          <w:b/>
          <w:bCs/>
          <w:lang w:eastAsia="en-AU"/>
        </w:rPr>
      </w:pPr>
    </w:p>
    <w:p w14:paraId="603B43B3" w14:textId="418A5638"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w:t>
      </w:r>
      <w:r w:rsidR="006F526C">
        <w:rPr>
          <w:rFonts w:ascii="Times New Roman" w:eastAsia="Times New Roman" w:hAnsi="Times New Roman" w:cs="Times New Roman"/>
          <w:lang w:eastAsia="en-AU"/>
        </w:rPr>
        <w:t>that the critical materials used in the manufacture of a biological must meet specified criteria, including for example that the</w:t>
      </w:r>
      <w:r w:rsidR="00A95153">
        <w:rPr>
          <w:rFonts w:ascii="Times New Roman" w:eastAsia="Times New Roman" w:hAnsi="Times New Roman" w:cs="Times New Roman"/>
          <w:lang w:eastAsia="en-AU"/>
        </w:rPr>
        <w:t xml:space="preserve"> materials</w:t>
      </w:r>
      <w:r w:rsidR="006F526C">
        <w:rPr>
          <w:rFonts w:ascii="Times New Roman" w:eastAsia="Times New Roman" w:hAnsi="Times New Roman" w:cs="Times New Roman"/>
          <w:lang w:eastAsia="en-AU"/>
        </w:rPr>
        <w:t xml:space="preserve"> must not be contaminated with, or be likely to introduce, microorganisms or other infections disease agents, and must not adversely affect the quality, safety or efficacy of the biological</w:t>
      </w:r>
      <w:r>
        <w:rPr>
          <w:rFonts w:ascii="Times New Roman" w:eastAsia="Times New Roman" w:hAnsi="Times New Roman" w:cs="Times New Roman"/>
          <w:lang w:eastAsia="en-AU"/>
        </w:rPr>
        <w:t>.</w:t>
      </w:r>
    </w:p>
    <w:p w14:paraId="5CA122A9" w14:textId="77777777" w:rsidR="007906B8" w:rsidRPr="00EB5A98" w:rsidRDefault="007906B8" w:rsidP="007906B8">
      <w:pPr>
        <w:spacing w:after="0"/>
        <w:rPr>
          <w:rFonts w:ascii="Times New Roman" w:eastAsia="Times New Roman" w:hAnsi="Times New Roman" w:cs="Times New Roman"/>
          <w:lang w:eastAsia="en-AU"/>
        </w:rPr>
      </w:pPr>
    </w:p>
    <w:p w14:paraId="2CBB982B" w14:textId="3730D157"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w:t>
      </w:r>
      <w:r w:rsidR="00A8223A">
        <w:rPr>
          <w:rFonts w:ascii="Times New Roman" w:eastAsia="Times New Roman" w:hAnsi="Times New Roman" w:cs="Times New Roman"/>
          <w:b/>
          <w:bCs/>
          <w:lang w:eastAsia="en-AU"/>
        </w:rPr>
        <w:t>1</w:t>
      </w:r>
      <w:r w:rsidRPr="00EB5A98">
        <w:rPr>
          <w:rFonts w:ascii="Times New Roman" w:eastAsia="Times New Roman" w:hAnsi="Times New Roman" w:cs="Times New Roman"/>
          <w:b/>
          <w:bCs/>
          <w:lang w:eastAsia="en-AU"/>
        </w:rPr>
        <w:t xml:space="preserve"> – </w:t>
      </w:r>
      <w:r w:rsidR="00A8223A">
        <w:rPr>
          <w:rFonts w:ascii="Times New Roman" w:eastAsia="Times New Roman" w:hAnsi="Times New Roman" w:cs="Times New Roman"/>
          <w:b/>
          <w:bCs/>
          <w:lang w:eastAsia="en-AU"/>
        </w:rPr>
        <w:t>Microbial contamination control strategy</w:t>
      </w:r>
    </w:p>
    <w:p w14:paraId="33C97D3E" w14:textId="77777777" w:rsidR="007906B8" w:rsidRPr="00EB5A98" w:rsidRDefault="007906B8" w:rsidP="007906B8">
      <w:pPr>
        <w:spacing w:after="0"/>
        <w:rPr>
          <w:rFonts w:ascii="Times New Roman" w:eastAsia="Times New Roman" w:hAnsi="Times New Roman" w:cs="Times New Roman"/>
          <w:b/>
          <w:bCs/>
          <w:lang w:eastAsia="en-AU"/>
        </w:rPr>
      </w:pPr>
    </w:p>
    <w:p w14:paraId="53D68246" w14:textId="731A748A" w:rsidR="007906B8" w:rsidRPr="00EB5A98" w:rsidRDefault="007906B8" w:rsidP="007906B8">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w:t>
      </w:r>
      <w:r w:rsidR="00A8223A">
        <w:rPr>
          <w:rFonts w:ascii="Times New Roman" w:eastAsia="Times New Roman" w:hAnsi="Times New Roman" w:cs="Times New Roman"/>
          <w:lang w:eastAsia="en-AU"/>
        </w:rPr>
        <w:t xml:space="preserve"> that a risk-based microbial control strategy, which considers the nature of HCT materials and biologicals, must be implemented to minimise intrinsic and extrinsic microbial contamination of HCT materials and biologicals, and must specify storage, handling and transportation requirements (including in relation to temperature and duration) for the HCT materials and biologicals</w:t>
      </w:r>
      <w:r>
        <w:rPr>
          <w:rFonts w:ascii="Times New Roman" w:eastAsia="Times New Roman" w:hAnsi="Times New Roman" w:cs="Times New Roman"/>
          <w:lang w:eastAsia="en-AU"/>
        </w:rPr>
        <w:t>.</w:t>
      </w:r>
    </w:p>
    <w:p w14:paraId="67508D98" w14:textId="77777777" w:rsidR="007906B8" w:rsidRDefault="007906B8" w:rsidP="007906B8">
      <w:pPr>
        <w:spacing w:after="0"/>
        <w:rPr>
          <w:rFonts w:ascii="Times New Roman" w:eastAsia="Times New Roman" w:hAnsi="Times New Roman" w:cs="Times New Roman"/>
          <w:lang w:eastAsia="en-AU"/>
        </w:rPr>
      </w:pPr>
    </w:p>
    <w:p w14:paraId="1854FC14" w14:textId="47D2E3CE"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w:t>
      </w:r>
      <w:r w:rsidR="00A8223A">
        <w:rPr>
          <w:rFonts w:ascii="Times New Roman" w:eastAsia="Times New Roman" w:hAnsi="Times New Roman" w:cs="Times New Roman"/>
          <w:b/>
          <w:bCs/>
          <w:lang w:eastAsia="en-AU"/>
        </w:rPr>
        <w:t>ection 12 – Samples for bioburden testing</w:t>
      </w:r>
    </w:p>
    <w:p w14:paraId="0F574869" w14:textId="77777777" w:rsidR="007906B8" w:rsidRPr="00EB5A98" w:rsidRDefault="007906B8" w:rsidP="007906B8">
      <w:pPr>
        <w:spacing w:after="0"/>
        <w:rPr>
          <w:rFonts w:ascii="Times New Roman" w:eastAsia="Times New Roman" w:hAnsi="Times New Roman" w:cs="Times New Roman"/>
          <w:b/>
          <w:bCs/>
          <w:lang w:eastAsia="en-AU"/>
        </w:rPr>
      </w:pPr>
    </w:p>
    <w:p w14:paraId="2281A004" w14:textId="58F5B5F0" w:rsidR="007906B8" w:rsidRPr="00EB5A98" w:rsidRDefault="007906B8" w:rsidP="007906B8">
      <w:pPr>
        <w:spacing w:after="0"/>
        <w:rPr>
          <w:rFonts w:ascii="Times New Roman" w:eastAsia="Times New Roman" w:hAnsi="Times New Roman" w:cs="Times New Roman"/>
          <w:bCs/>
          <w:lang w:eastAsia="en-AU"/>
        </w:rPr>
      </w:pPr>
      <w:r w:rsidRPr="00EB5A98">
        <w:rPr>
          <w:rFonts w:ascii="Times New Roman" w:eastAsia="Times New Roman" w:hAnsi="Times New Roman" w:cs="Times New Roman"/>
          <w:bCs/>
          <w:lang w:eastAsia="en-AU"/>
        </w:rPr>
        <w:t xml:space="preserve">This </w:t>
      </w:r>
      <w:r w:rsidR="00A8223A">
        <w:rPr>
          <w:rFonts w:ascii="Times New Roman" w:eastAsia="Times New Roman" w:hAnsi="Times New Roman" w:cs="Times New Roman"/>
          <w:bCs/>
          <w:lang w:eastAsia="en-AU"/>
        </w:rPr>
        <w:t>section provides that samples must be taken for bioburden testing, using a validated sampling technique and testing using a validated test method</w:t>
      </w:r>
      <w:r>
        <w:rPr>
          <w:rFonts w:ascii="Times New Roman" w:eastAsia="Times New Roman" w:hAnsi="Times New Roman" w:cs="Times New Roman"/>
          <w:bCs/>
          <w:lang w:eastAsia="en-AU"/>
        </w:rPr>
        <w:t>.</w:t>
      </w:r>
    </w:p>
    <w:p w14:paraId="61E471F3" w14:textId="77777777" w:rsidR="007906B8" w:rsidRPr="00EB5A98" w:rsidRDefault="007906B8" w:rsidP="007906B8">
      <w:pPr>
        <w:spacing w:after="0"/>
        <w:rPr>
          <w:rFonts w:ascii="Times New Roman" w:eastAsia="Times New Roman" w:hAnsi="Times New Roman" w:cs="Times New Roman"/>
          <w:bCs/>
          <w:lang w:eastAsia="en-AU"/>
        </w:rPr>
      </w:pPr>
    </w:p>
    <w:p w14:paraId="13F44F79" w14:textId="65518FED" w:rsidR="007906B8" w:rsidRPr="00EB5A98" w:rsidRDefault="007906B8" w:rsidP="007906B8">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w:t>
      </w:r>
      <w:r w:rsidR="00CB4231">
        <w:rPr>
          <w:rFonts w:ascii="Times New Roman" w:eastAsia="Times New Roman" w:hAnsi="Times New Roman" w:cs="Times New Roman"/>
          <w:b/>
          <w:bCs/>
          <w:lang w:eastAsia="en-AU"/>
        </w:rPr>
        <w:t>ection 13 – Bioburden testing requirements</w:t>
      </w:r>
    </w:p>
    <w:p w14:paraId="1E99806B" w14:textId="77777777" w:rsidR="007906B8" w:rsidRDefault="007906B8" w:rsidP="007906B8">
      <w:pPr>
        <w:spacing w:after="0"/>
        <w:rPr>
          <w:rFonts w:ascii="Times New Roman" w:eastAsia="Times New Roman" w:hAnsi="Times New Roman" w:cs="Times New Roman"/>
          <w:lang w:eastAsia="en-AU"/>
        </w:rPr>
      </w:pPr>
    </w:p>
    <w:p w14:paraId="5D9A64C9" w14:textId="3A732E3B" w:rsidR="00CB4231" w:rsidRDefault="00CB4231" w:rsidP="007906B8">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for a number of requirements relating to bioburden testing, including for example that written specifications for HCT materials and biologicals must include specified microorganisms determined on the basis of a risk assessment, and that samples must demonstrate that HCT materials are free from contamination with specified microorganisms.</w:t>
      </w:r>
    </w:p>
    <w:p w14:paraId="6FC15F2E" w14:textId="686D4811" w:rsidR="00CB4231" w:rsidRDefault="00CB4231" w:rsidP="007906B8">
      <w:pPr>
        <w:spacing w:after="0"/>
        <w:rPr>
          <w:rFonts w:ascii="Times New Roman" w:eastAsia="Times New Roman" w:hAnsi="Times New Roman" w:cs="Times New Roman"/>
          <w:lang w:eastAsia="en-AU"/>
        </w:rPr>
      </w:pPr>
    </w:p>
    <w:p w14:paraId="4372A4CB" w14:textId="0A68FE4C" w:rsidR="00CB4231" w:rsidRPr="00CB4231" w:rsidRDefault="00CB4231" w:rsidP="007906B8">
      <w:pPr>
        <w:spacing w:after="0"/>
        <w:rPr>
          <w:rFonts w:ascii="Times New Roman" w:eastAsia="Times New Roman" w:hAnsi="Times New Roman" w:cs="Times New Roman"/>
          <w:b/>
          <w:bCs/>
          <w:lang w:eastAsia="en-AU"/>
        </w:rPr>
      </w:pPr>
      <w:r w:rsidRPr="00CB4231">
        <w:rPr>
          <w:rFonts w:ascii="Times New Roman" w:eastAsia="Times New Roman" w:hAnsi="Times New Roman" w:cs="Times New Roman"/>
          <w:b/>
          <w:bCs/>
          <w:lang w:eastAsia="en-AU"/>
        </w:rPr>
        <w:t>Section 14 – Sterilisation</w:t>
      </w:r>
    </w:p>
    <w:p w14:paraId="4D5CED01" w14:textId="78F05C69" w:rsidR="00CB4231" w:rsidRDefault="00CB4231" w:rsidP="007906B8">
      <w:pPr>
        <w:spacing w:after="0"/>
        <w:rPr>
          <w:rFonts w:ascii="Times New Roman" w:eastAsia="Times New Roman" w:hAnsi="Times New Roman" w:cs="Times New Roman"/>
          <w:lang w:eastAsia="en-AU"/>
        </w:rPr>
      </w:pPr>
    </w:p>
    <w:p w14:paraId="38161355" w14:textId="6E03961E" w:rsidR="00CB4231" w:rsidRDefault="00CB4231" w:rsidP="007906B8">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section provides that the sterilisation process for a biological that is terminally sterilised must be validated to ensure a maximal sterility assurance level of </w:t>
      </w:r>
      <w:r w:rsidRPr="002368F1">
        <w:rPr>
          <w:rFonts w:ascii="Times New Roman" w:hAnsi="Times New Roman" w:cs="Times New Roman"/>
        </w:rPr>
        <w:t>10</w:t>
      </w:r>
      <w:r w:rsidRPr="002368F1">
        <w:rPr>
          <w:rFonts w:ascii="Times New Roman" w:hAnsi="Times New Roman" w:cs="Times New Roman"/>
          <w:vertAlign w:val="superscript"/>
        </w:rPr>
        <w:t>-6</w:t>
      </w:r>
      <w:r w:rsidRPr="009B67B9">
        <w:t>.</w:t>
      </w:r>
    </w:p>
    <w:p w14:paraId="74919875" w14:textId="77777777" w:rsidR="00CB4231" w:rsidRPr="00EB5A98" w:rsidRDefault="00CB4231" w:rsidP="007906B8">
      <w:pPr>
        <w:spacing w:after="0"/>
        <w:rPr>
          <w:rFonts w:ascii="Times New Roman" w:eastAsia="Times New Roman" w:hAnsi="Times New Roman" w:cs="Times New Roman"/>
          <w:lang w:eastAsia="en-AU"/>
        </w:rPr>
      </w:pPr>
    </w:p>
    <w:p w14:paraId="74D536F3" w14:textId="2975C7E0" w:rsidR="00422A7E" w:rsidRPr="00CB4231" w:rsidRDefault="00CB4231" w:rsidP="00EE4301">
      <w:pPr>
        <w:spacing w:after="0"/>
        <w:rPr>
          <w:rFonts w:ascii="Times New Roman" w:eastAsia="Times New Roman" w:hAnsi="Times New Roman" w:cs="Times New Roman"/>
          <w:b/>
          <w:bCs/>
          <w:lang w:eastAsia="en-AU"/>
        </w:rPr>
      </w:pPr>
      <w:r w:rsidRPr="00CB4231">
        <w:rPr>
          <w:rFonts w:ascii="Times New Roman" w:eastAsia="Times New Roman" w:hAnsi="Times New Roman" w:cs="Times New Roman"/>
          <w:b/>
          <w:bCs/>
          <w:lang w:eastAsia="en-AU"/>
        </w:rPr>
        <w:t>Section 15 – Collection from deceased donors</w:t>
      </w:r>
    </w:p>
    <w:p w14:paraId="2681AA27" w14:textId="57696279" w:rsidR="00CB4231" w:rsidRDefault="00CB4231" w:rsidP="00EE4301">
      <w:pPr>
        <w:spacing w:after="0"/>
        <w:rPr>
          <w:rFonts w:ascii="Times New Roman" w:eastAsia="Times New Roman" w:hAnsi="Times New Roman" w:cs="Times New Roman"/>
          <w:lang w:eastAsia="en-AU"/>
        </w:rPr>
      </w:pPr>
    </w:p>
    <w:p w14:paraId="00F3A0AA" w14:textId="04D6FFC8" w:rsidR="00CB4231" w:rsidRDefault="00C12E55" w:rsidP="00EE4301">
      <w:pPr>
        <w:spacing w:after="0"/>
        <w:rPr>
          <w:rFonts w:ascii="Times New Roman" w:hAnsi="Times New Roman" w:cs="Times New Roman"/>
        </w:rPr>
      </w:pPr>
      <w:r>
        <w:rPr>
          <w:rFonts w:ascii="Times New Roman" w:eastAsia="Times New Roman" w:hAnsi="Times New Roman" w:cs="Times New Roman"/>
          <w:lang w:eastAsia="en-AU"/>
        </w:rPr>
        <w:t>Subs</w:t>
      </w:r>
      <w:r w:rsidR="00CB4231">
        <w:rPr>
          <w:rFonts w:ascii="Times New Roman" w:eastAsia="Times New Roman" w:hAnsi="Times New Roman" w:cs="Times New Roman"/>
          <w:lang w:eastAsia="en-AU"/>
        </w:rPr>
        <w:t xml:space="preserve">ection </w:t>
      </w:r>
      <w:r>
        <w:rPr>
          <w:rFonts w:ascii="Times New Roman" w:eastAsia="Times New Roman" w:hAnsi="Times New Roman" w:cs="Times New Roman"/>
          <w:lang w:eastAsia="en-AU"/>
        </w:rPr>
        <w:t xml:space="preserve">15(1) </w:t>
      </w:r>
      <w:r w:rsidR="00CB4231">
        <w:rPr>
          <w:rFonts w:ascii="Times New Roman" w:eastAsia="Times New Roman" w:hAnsi="Times New Roman" w:cs="Times New Roman"/>
          <w:lang w:eastAsia="en-AU"/>
        </w:rPr>
        <w:t xml:space="preserve">provides </w:t>
      </w:r>
      <w:r w:rsidR="006F50B5">
        <w:rPr>
          <w:rFonts w:ascii="Times New Roman" w:eastAsia="Times New Roman" w:hAnsi="Times New Roman" w:cs="Times New Roman"/>
          <w:lang w:eastAsia="en-AU"/>
        </w:rPr>
        <w:t xml:space="preserve">that HCT materials must be collected from a deceased donor as soon as possible after asystole, and that collection must be completed not later than 24 hours after asystole if the body has been refrigerated </w:t>
      </w:r>
      <w:r w:rsidR="006F50B5" w:rsidRPr="006F50B5">
        <w:rPr>
          <w:rFonts w:ascii="Times New Roman" w:eastAsia="Times New Roman" w:hAnsi="Times New Roman" w:cs="Times New Roman"/>
          <w:lang w:eastAsia="en-AU"/>
        </w:rPr>
        <w:t xml:space="preserve">below </w:t>
      </w:r>
      <w:r w:rsidR="006F50B5" w:rsidRPr="006F50B5">
        <w:rPr>
          <w:rFonts w:ascii="Times New Roman" w:hAnsi="Times New Roman" w:cs="Times New Roman"/>
        </w:rPr>
        <w:t>10°C within 12 hours of asystole</w:t>
      </w:r>
      <w:r w:rsidR="006F50B5">
        <w:rPr>
          <w:rFonts w:ascii="Times New Roman" w:hAnsi="Times New Roman" w:cs="Times New Roman"/>
        </w:rPr>
        <w:t xml:space="preserve"> or, if not, not later than 15 hours after asystole.</w:t>
      </w:r>
    </w:p>
    <w:p w14:paraId="14CDD6EB" w14:textId="37BAB97B" w:rsidR="006F50B5" w:rsidRDefault="006F50B5" w:rsidP="00EE4301">
      <w:pPr>
        <w:spacing w:after="0"/>
        <w:rPr>
          <w:rFonts w:ascii="Times New Roman" w:hAnsi="Times New Roman" w:cs="Times New Roman"/>
        </w:rPr>
      </w:pPr>
    </w:p>
    <w:p w14:paraId="116A81CC" w14:textId="62584F9E" w:rsidR="006F50B5" w:rsidRDefault="00C12E55" w:rsidP="00EE430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Subsection 15(2) provides that section 15 does not apply in relation to the kinds of human tissue listed in paragraphs 15(2)(a), (b) or (c).</w:t>
      </w:r>
    </w:p>
    <w:p w14:paraId="70F3561C" w14:textId="423B57B9" w:rsidR="003821C9" w:rsidRDefault="003821C9" w:rsidP="00EE4301">
      <w:pPr>
        <w:spacing w:after="0"/>
        <w:rPr>
          <w:rFonts w:ascii="Times New Roman" w:eastAsia="Times New Roman" w:hAnsi="Times New Roman" w:cs="Times New Roman"/>
          <w:lang w:eastAsia="en-AU"/>
        </w:rPr>
      </w:pPr>
    </w:p>
    <w:p w14:paraId="79A12F3E" w14:textId="1A20C7D2" w:rsidR="003821C9" w:rsidRPr="003821C9" w:rsidRDefault="003821C9" w:rsidP="00EE4301">
      <w:pPr>
        <w:spacing w:after="0"/>
        <w:rPr>
          <w:rFonts w:ascii="Times New Roman" w:eastAsia="Times New Roman" w:hAnsi="Times New Roman" w:cs="Times New Roman"/>
          <w:b/>
          <w:bCs/>
          <w:lang w:eastAsia="en-AU"/>
        </w:rPr>
      </w:pPr>
      <w:r w:rsidRPr="003821C9">
        <w:rPr>
          <w:rFonts w:ascii="Times New Roman" w:eastAsia="Times New Roman" w:hAnsi="Times New Roman" w:cs="Times New Roman"/>
          <w:b/>
          <w:bCs/>
          <w:lang w:eastAsia="en-AU"/>
        </w:rPr>
        <w:t>Section 16 – Storage and transportation</w:t>
      </w:r>
    </w:p>
    <w:p w14:paraId="769E7557" w14:textId="38087155" w:rsidR="003821C9" w:rsidRDefault="003821C9" w:rsidP="00EE4301">
      <w:pPr>
        <w:spacing w:after="0"/>
        <w:rPr>
          <w:rFonts w:ascii="Times New Roman" w:eastAsia="Times New Roman" w:hAnsi="Times New Roman" w:cs="Times New Roman"/>
          <w:lang w:eastAsia="en-AU"/>
        </w:rPr>
      </w:pPr>
    </w:p>
    <w:p w14:paraId="36F0A4EB" w14:textId="4AAB5DAB" w:rsidR="003821C9" w:rsidRPr="003821C9" w:rsidRDefault="003821C9" w:rsidP="00EE430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section provides a number of requirements relating to the storage and transportation of HCT materials, including for example that immediately following collection and prior to processing, HCT materials must be stored at less than </w:t>
      </w:r>
      <w:r w:rsidRPr="003821C9">
        <w:rPr>
          <w:rFonts w:ascii="Times New Roman" w:hAnsi="Times New Roman" w:cs="Times New Roman"/>
        </w:rPr>
        <w:t xml:space="preserve">10°C </w:t>
      </w:r>
      <w:r>
        <w:rPr>
          <w:rFonts w:ascii="Times New Roman" w:eastAsia="Times New Roman" w:hAnsi="Times New Roman" w:cs="Times New Roman"/>
          <w:lang w:eastAsia="en-AU"/>
        </w:rPr>
        <w:t>for not longer than 72 hours or as otherwise validated by the manufacturer to prevent microbial proliferation and to ensure the quality, safety and efficacy of the biological manufactured using the HCT materials.</w:t>
      </w:r>
    </w:p>
    <w:p w14:paraId="36B83922" w14:textId="48346BE9" w:rsidR="003821C9" w:rsidRDefault="003821C9" w:rsidP="002368F1">
      <w:pPr>
        <w:spacing w:after="0"/>
        <w:rPr>
          <w:rFonts w:ascii="Times New Roman" w:eastAsia="Times New Roman" w:hAnsi="Times New Roman" w:cs="Times New Roman"/>
          <w:lang w:eastAsia="en-AU"/>
        </w:rPr>
      </w:pPr>
    </w:p>
    <w:p w14:paraId="1E1CA630" w14:textId="4D22ECEE" w:rsidR="00651F5C" w:rsidRPr="00AC3C35" w:rsidRDefault="00651F5C"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17 – Containers of biologicals</w:t>
      </w:r>
    </w:p>
    <w:p w14:paraId="4FE854C1" w14:textId="77777777" w:rsidR="00AC3C35" w:rsidRPr="002368F1" w:rsidRDefault="00AC3C35" w:rsidP="002368F1">
      <w:pPr>
        <w:spacing w:after="0"/>
        <w:rPr>
          <w:rFonts w:ascii="Times New Roman" w:eastAsia="Times New Roman" w:hAnsi="Times New Roman" w:cs="Times New Roman"/>
          <w:lang w:eastAsia="en-AU"/>
        </w:rPr>
      </w:pPr>
    </w:p>
    <w:p w14:paraId="10ADE485" w14:textId="5CFB61BF" w:rsidR="00651F5C" w:rsidRDefault="00651F5C"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a biological (other than a human ocular tissue product to which Part 5 of the Order applies) must be sealed within a sterile container and must be at least double packaged so as to prevent ingress or egress of all materials and ensure that any breach of integrity of the container and packaging is evident.</w:t>
      </w:r>
    </w:p>
    <w:p w14:paraId="32E1C9EF" w14:textId="77777777" w:rsidR="00AC3C35" w:rsidRDefault="00AC3C35" w:rsidP="002368F1">
      <w:pPr>
        <w:spacing w:after="0"/>
        <w:rPr>
          <w:rFonts w:ascii="Times New Roman" w:eastAsia="Times New Roman" w:hAnsi="Times New Roman" w:cs="Times New Roman"/>
          <w:lang w:eastAsia="en-AU"/>
        </w:rPr>
      </w:pPr>
    </w:p>
    <w:p w14:paraId="2887FB8A" w14:textId="77777777" w:rsidR="00651F5C" w:rsidRPr="00D90EEB" w:rsidRDefault="00651F5C"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3 – Standard for human musculoskeletal tissue</w:t>
      </w:r>
    </w:p>
    <w:p w14:paraId="5E661C46" w14:textId="77777777" w:rsidR="00AC3C35" w:rsidRDefault="00AC3C35" w:rsidP="002368F1">
      <w:pPr>
        <w:spacing w:after="0"/>
        <w:rPr>
          <w:rFonts w:ascii="Times New Roman" w:eastAsia="Times New Roman" w:hAnsi="Times New Roman" w:cs="Times New Roman"/>
          <w:lang w:eastAsia="en-AU"/>
        </w:rPr>
      </w:pPr>
    </w:p>
    <w:p w14:paraId="0A6ACE77" w14:textId="309EFD3F"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Part specifies requirements that must be met in the manufacture of human musculoskeletal tissue products that have been subjected to only minimal manipulation, including requirements relating to human musculoskeletal tissue that is collected for use in the manufacture of those products. Unless otherwise specified, a biological to which this part applies must also meet the general requirements in Part 2 of the Order in addition to the specific requirements in this part.</w:t>
      </w:r>
    </w:p>
    <w:p w14:paraId="2E51AF93" w14:textId="77777777" w:rsidR="00AC3C35" w:rsidRDefault="00AC3C35" w:rsidP="00AC3C35">
      <w:pPr>
        <w:spacing w:after="0"/>
        <w:rPr>
          <w:rFonts w:ascii="Times New Roman" w:eastAsia="Times New Roman" w:hAnsi="Times New Roman" w:cs="Times New Roman"/>
          <w:lang w:eastAsia="en-AU"/>
        </w:rPr>
      </w:pPr>
    </w:p>
    <w:p w14:paraId="4516FB84" w14:textId="0EC955E7" w:rsidR="00107371" w:rsidRDefault="00107371" w:rsidP="002368F1">
      <w:pPr>
        <w:keepNext/>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lastRenderedPageBreak/>
        <w:t>Section 19 – Application of this Part</w:t>
      </w:r>
    </w:p>
    <w:p w14:paraId="5CF12B93" w14:textId="77777777" w:rsidR="00AC3C35" w:rsidRPr="00AC3C35" w:rsidRDefault="00AC3C35" w:rsidP="002368F1">
      <w:pPr>
        <w:keepNext/>
        <w:spacing w:after="0"/>
        <w:rPr>
          <w:rFonts w:ascii="Times New Roman" w:eastAsia="Times New Roman" w:hAnsi="Times New Roman" w:cs="Times New Roman"/>
          <w:b/>
          <w:bCs/>
          <w:lang w:eastAsia="en-AU"/>
        </w:rPr>
      </w:pPr>
    </w:p>
    <w:p w14:paraId="78F519E6" w14:textId="77777777"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Part 3 applies in relation to human musculoskeletal tissue products that have been subjected to only minimal manipulation.</w:t>
      </w:r>
    </w:p>
    <w:p w14:paraId="1E1E31C8" w14:textId="77777777" w:rsidR="00AC3C35" w:rsidRDefault="00AC3C35" w:rsidP="00AC3C35">
      <w:pPr>
        <w:spacing w:after="0"/>
        <w:rPr>
          <w:rFonts w:ascii="Times New Roman" w:eastAsia="Times New Roman" w:hAnsi="Times New Roman" w:cs="Times New Roman"/>
          <w:lang w:eastAsia="en-AU"/>
        </w:rPr>
      </w:pPr>
    </w:p>
    <w:p w14:paraId="169B7237" w14:textId="050B6BD7" w:rsidR="00107371" w:rsidRPr="002368F1" w:rsidRDefault="00107371"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 xml:space="preserve">Sections 20 </w:t>
      </w:r>
      <w:r w:rsidR="00066504" w:rsidRPr="00AC3C35">
        <w:rPr>
          <w:rFonts w:ascii="Times New Roman" w:eastAsia="Times New Roman" w:hAnsi="Times New Roman" w:cs="Times New Roman"/>
          <w:b/>
          <w:bCs/>
          <w:lang w:eastAsia="en-AU"/>
        </w:rPr>
        <w:t>to</w:t>
      </w:r>
      <w:r w:rsidRPr="002368F1">
        <w:rPr>
          <w:rFonts w:ascii="Times New Roman" w:eastAsia="Times New Roman" w:hAnsi="Times New Roman" w:cs="Times New Roman"/>
          <w:b/>
          <w:bCs/>
          <w:lang w:eastAsia="en-AU"/>
        </w:rPr>
        <w:t xml:space="preserve"> 24</w:t>
      </w:r>
    </w:p>
    <w:p w14:paraId="4F774DF4" w14:textId="77777777" w:rsidR="00AC3C35" w:rsidRDefault="00AC3C35" w:rsidP="00AC3C35">
      <w:pPr>
        <w:spacing w:after="0"/>
        <w:rPr>
          <w:rFonts w:ascii="Times New Roman" w:eastAsia="Times New Roman" w:hAnsi="Times New Roman" w:cs="Times New Roman"/>
          <w:lang w:eastAsia="en-AU"/>
        </w:rPr>
      </w:pPr>
    </w:p>
    <w:p w14:paraId="201AD924" w14:textId="2234CA6F"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These sections provide a number of technical requirements that must be followed in relation to the collection, testing and manufacture of human musculoskeletal tissue products to which this part applies, in relation to the collection of such tissue from a deceased donor, bioburden testing, the maximum residual calcium of such products, the maximum residual moisture content of such products when freeze-dried and requirements relating to storage and </w:t>
      </w:r>
      <w:r w:rsidR="00066504">
        <w:rPr>
          <w:rFonts w:ascii="Times New Roman" w:eastAsia="Times New Roman" w:hAnsi="Times New Roman" w:cs="Times New Roman"/>
          <w:lang w:eastAsia="en-AU"/>
        </w:rPr>
        <w:t>transportation</w:t>
      </w:r>
      <w:r>
        <w:rPr>
          <w:rFonts w:ascii="Times New Roman" w:eastAsia="Times New Roman" w:hAnsi="Times New Roman" w:cs="Times New Roman"/>
          <w:lang w:eastAsia="en-AU"/>
        </w:rPr>
        <w:t>.</w:t>
      </w:r>
    </w:p>
    <w:p w14:paraId="3C398408" w14:textId="77777777" w:rsidR="00AC3C35" w:rsidRDefault="00AC3C35" w:rsidP="00AC3C35">
      <w:pPr>
        <w:spacing w:after="0"/>
        <w:rPr>
          <w:rFonts w:ascii="Times New Roman" w:eastAsia="Times New Roman" w:hAnsi="Times New Roman" w:cs="Times New Roman"/>
          <w:lang w:eastAsia="en-AU"/>
        </w:rPr>
      </w:pPr>
    </w:p>
    <w:p w14:paraId="0A97323D" w14:textId="2EF65C23" w:rsidR="00107371" w:rsidRPr="00AC3C35" w:rsidRDefault="00107371"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4 – Standard for human cardiovascular tissue products</w:t>
      </w:r>
    </w:p>
    <w:p w14:paraId="3DDF9122" w14:textId="77777777" w:rsidR="00AC3C35" w:rsidRDefault="00AC3C35" w:rsidP="00AC3C35">
      <w:pPr>
        <w:spacing w:after="0"/>
        <w:rPr>
          <w:rFonts w:ascii="Times New Roman" w:eastAsia="Times New Roman" w:hAnsi="Times New Roman" w:cs="Times New Roman"/>
          <w:lang w:eastAsia="en-AU"/>
        </w:rPr>
      </w:pPr>
    </w:p>
    <w:p w14:paraId="31A99A26" w14:textId="058AEE2B"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part specifies requirements that must be met in the manufacture of human cardiovascular tissue products that have been subjected to only minimal manipulation and that are manufactured for allogenic use only, including requirements relating to human cardiovascular tissue that is collected for use in the manufacture of those products. Unless otherwise specified, a biological to which Part 4 applies must </w:t>
      </w:r>
      <w:r w:rsidR="002A23B4">
        <w:rPr>
          <w:rFonts w:ascii="Times New Roman" w:eastAsia="Times New Roman" w:hAnsi="Times New Roman" w:cs="Times New Roman"/>
          <w:lang w:eastAsia="en-AU"/>
        </w:rPr>
        <w:t xml:space="preserve">also </w:t>
      </w:r>
      <w:r>
        <w:rPr>
          <w:rFonts w:ascii="Times New Roman" w:eastAsia="Times New Roman" w:hAnsi="Times New Roman" w:cs="Times New Roman"/>
          <w:lang w:eastAsia="en-AU"/>
        </w:rPr>
        <w:t>meet the general requirements in Part 2 in addition to the specific requirements in this part.</w:t>
      </w:r>
    </w:p>
    <w:p w14:paraId="69F8C50B" w14:textId="77777777" w:rsidR="00AC3C35" w:rsidRDefault="00AC3C35" w:rsidP="00AC3C35">
      <w:pPr>
        <w:spacing w:after="0"/>
        <w:rPr>
          <w:rFonts w:ascii="Times New Roman" w:eastAsia="Times New Roman" w:hAnsi="Times New Roman" w:cs="Times New Roman"/>
          <w:lang w:eastAsia="en-AU"/>
        </w:rPr>
      </w:pPr>
    </w:p>
    <w:p w14:paraId="29583AC4" w14:textId="44CF90F4" w:rsidR="00107371" w:rsidRPr="00AC3C35" w:rsidRDefault="00107371"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26 – Application of this Part</w:t>
      </w:r>
    </w:p>
    <w:p w14:paraId="71591907" w14:textId="77777777" w:rsidR="00AC3C35" w:rsidRDefault="00AC3C35" w:rsidP="00AC3C35">
      <w:pPr>
        <w:spacing w:after="0"/>
        <w:rPr>
          <w:rFonts w:ascii="Times New Roman" w:eastAsia="Times New Roman" w:hAnsi="Times New Roman" w:cs="Times New Roman"/>
          <w:lang w:eastAsia="en-AU"/>
        </w:rPr>
      </w:pPr>
    </w:p>
    <w:p w14:paraId="3085032E" w14:textId="07AC2020"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this part applies in relation to human cardiovascular tissue products that have been subjected to only minimal manipulation and that are manufactured for allogenic use only.</w:t>
      </w:r>
    </w:p>
    <w:p w14:paraId="72E2A937" w14:textId="77777777" w:rsidR="00AC3C35" w:rsidRDefault="00AC3C35" w:rsidP="00AC3C35">
      <w:pPr>
        <w:spacing w:after="0"/>
        <w:rPr>
          <w:rFonts w:ascii="Times New Roman" w:eastAsia="Times New Roman" w:hAnsi="Times New Roman" w:cs="Times New Roman"/>
          <w:lang w:eastAsia="en-AU"/>
        </w:rPr>
      </w:pPr>
    </w:p>
    <w:p w14:paraId="54B73B8B" w14:textId="5E46C80F" w:rsidR="00107371" w:rsidRPr="002368F1" w:rsidRDefault="00107371"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 xml:space="preserve">Sections 27 </w:t>
      </w:r>
      <w:r w:rsidR="00066504" w:rsidRPr="00AC3C35">
        <w:rPr>
          <w:rFonts w:ascii="Times New Roman" w:eastAsia="Times New Roman" w:hAnsi="Times New Roman" w:cs="Times New Roman"/>
          <w:b/>
          <w:bCs/>
          <w:lang w:eastAsia="en-AU"/>
        </w:rPr>
        <w:t>to</w:t>
      </w:r>
      <w:r w:rsidRPr="002368F1">
        <w:rPr>
          <w:rFonts w:ascii="Times New Roman" w:eastAsia="Times New Roman" w:hAnsi="Times New Roman" w:cs="Times New Roman"/>
          <w:b/>
          <w:bCs/>
          <w:lang w:eastAsia="en-AU"/>
        </w:rPr>
        <w:t xml:space="preserve"> 30</w:t>
      </w:r>
    </w:p>
    <w:p w14:paraId="3B3C8501" w14:textId="77777777" w:rsidR="00AC3C35" w:rsidRDefault="00AC3C35" w:rsidP="00AC3C35">
      <w:pPr>
        <w:spacing w:after="0"/>
        <w:rPr>
          <w:rFonts w:ascii="Times New Roman" w:eastAsia="Times New Roman" w:hAnsi="Times New Roman" w:cs="Times New Roman"/>
          <w:lang w:eastAsia="en-AU"/>
        </w:rPr>
      </w:pPr>
    </w:p>
    <w:p w14:paraId="67E8C4F3" w14:textId="5C75C914" w:rsidR="00107371" w:rsidRDefault="00107371"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These sections provide a number of technical requirements that must be followed in relation to the testing, collection and manufacture of human cardiovascular tissue products to which this part applies</w:t>
      </w:r>
      <w:r w:rsidR="00F54FA7">
        <w:rPr>
          <w:rFonts w:ascii="Times New Roman" w:eastAsia="Times New Roman" w:hAnsi="Times New Roman" w:cs="Times New Roman"/>
          <w:lang w:eastAsia="en-AU"/>
        </w:rPr>
        <w:t xml:space="preserve">, in relation to </w:t>
      </w:r>
      <w:r w:rsidR="00E67AEB">
        <w:rPr>
          <w:rFonts w:ascii="Times New Roman" w:eastAsia="Times New Roman" w:hAnsi="Times New Roman" w:cs="Times New Roman"/>
          <w:lang w:eastAsia="en-AU"/>
        </w:rPr>
        <w:t>the collection and handling of such tissue that is not subjected to a bioburden reduction process, the collection and handling of such tissue that is subjected to a bioburden reduction process, that human cardiovascular tissue that is a heart valve must be a competent valve prior to cryopreservati</w:t>
      </w:r>
      <w:r w:rsidR="000E3772">
        <w:rPr>
          <w:rFonts w:ascii="Times New Roman" w:eastAsia="Times New Roman" w:hAnsi="Times New Roman" w:cs="Times New Roman"/>
          <w:lang w:eastAsia="en-AU"/>
        </w:rPr>
        <w:t>on</w:t>
      </w:r>
      <w:r w:rsidR="00E67AEB">
        <w:rPr>
          <w:rFonts w:ascii="Times New Roman" w:eastAsia="Times New Roman" w:hAnsi="Times New Roman" w:cs="Times New Roman"/>
          <w:lang w:eastAsia="en-AU"/>
        </w:rPr>
        <w:t>, and requirements relating to storage and transportation.</w:t>
      </w:r>
    </w:p>
    <w:p w14:paraId="491882D6" w14:textId="77777777" w:rsidR="00AC3C35" w:rsidRDefault="00AC3C35" w:rsidP="002368F1">
      <w:pPr>
        <w:spacing w:after="0"/>
        <w:rPr>
          <w:rFonts w:ascii="Times New Roman" w:eastAsia="Times New Roman" w:hAnsi="Times New Roman" w:cs="Times New Roman"/>
          <w:lang w:eastAsia="en-AU"/>
        </w:rPr>
      </w:pPr>
    </w:p>
    <w:p w14:paraId="29FF083D" w14:textId="2DA7D3EA" w:rsidR="00E67AEB" w:rsidRPr="00AC3C35" w:rsidRDefault="00E67AEB"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5 – Standard for human ocular tissue products</w:t>
      </w:r>
    </w:p>
    <w:p w14:paraId="21DEBC29" w14:textId="77777777" w:rsidR="00AC3C35" w:rsidRDefault="00AC3C35" w:rsidP="00AC3C35">
      <w:pPr>
        <w:spacing w:after="0"/>
        <w:rPr>
          <w:rFonts w:ascii="Times New Roman" w:eastAsia="Times New Roman" w:hAnsi="Times New Roman" w:cs="Times New Roman"/>
          <w:lang w:eastAsia="en-AU"/>
        </w:rPr>
      </w:pPr>
    </w:p>
    <w:p w14:paraId="1A798AF5" w14:textId="4C603504" w:rsidR="00E67AEB" w:rsidRDefault="00E67AEB"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part specifies requirements that must be met in the manufacture of human ocular tissue products that have been subjected to only minimal manipulation and that are manufactured for allogenic use only, including requirements relating to human ocular tissue that is collected for use in the manufacture of those products. Unless otherwise specified, a biological to which this part applies must also meet the general requirements in Part 2 in addition to the specific requirements in this part.</w:t>
      </w:r>
    </w:p>
    <w:p w14:paraId="0EA1E949" w14:textId="77777777" w:rsidR="00AC3C35" w:rsidRDefault="00AC3C35" w:rsidP="00AC3C35">
      <w:pPr>
        <w:spacing w:after="0"/>
        <w:rPr>
          <w:rFonts w:ascii="Times New Roman" w:eastAsia="Times New Roman" w:hAnsi="Times New Roman" w:cs="Times New Roman"/>
          <w:lang w:eastAsia="en-AU"/>
        </w:rPr>
      </w:pPr>
    </w:p>
    <w:p w14:paraId="6D67EFE9" w14:textId="78E54556" w:rsidR="00E67AEB" w:rsidRPr="00AC3C35" w:rsidRDefault="00E67AEB"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32 – Application of this Part</w:t>
      </w:r>
    </w:p>
    <w:p w14:paraId="508DC26A" w14:textId="77777777" w:rsidR="00AC3C35" w:rsidRDefault="00AC3C35" w:rsidP="00AC3C35">
      <w:pPr>
        <w:spacing w:after="0"/>
        <w:rPr>
          <w:rFonts w:ascii="Times New Roman" w:eastAsia="Times New Roman" w:hAnsi="Times New Roman" w:cs="Times New Roman"/>
          <w:lang w:eastAsia="en-AU"/>
        </w:rPr>
      </w:pPr>
    </w:p>
    <w:p w14:paraId="7DB2FFE0" w14:textId="6968378B" w:rsidR="00E67AEB" w:rsidRDefault="00E67AEB" w:rsidP="00AC3C35">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this part applies in relation to human ocular tissue products that have been subjected to only minimal manipulation and that are manufactured for allogenic use only.</w:t>
      </w:r>
    </w:p>
    <w:p w14:paraId="5E27C3EF" w14:textId="77777777" w:rsidR="00AC3C35" w:rsidRDefault="00AC3C35" w:rsidP="002368F1">
      <w:pPr>
        <w:spacing w:after="0"/>
        <w:rPr>
          <w:rFonts w:ascii="Times New Roman" w:eastAsia="Times New Roman" w:hAnsi="Times New Roman" w:cs="Times New Roman"/>
          <w:lang w:eastAsia="en-AU"/>
        </w:rPr>
      </w:pPr>
    </w:p>
    <w:p w14:paraId="57019163" w14:textId="2DAFF81B" w:rsidR="00E67AEB" w:rsidRPr="002368F1" w:rsidRDefault="00E67AEB"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 xml:space="preserve">Sections 33 </w:t>
      </w:r>
      <w:r w:rsidR="000E3772" w:rsidRPr="00AC3C35">
        <w:rPr>
          <w:rFonts w:ascii="Times New Roman" w:eastAsia="Times New Roman" w:hAnsi="Times New Roman" w:cs="Times New Roman"/>
          <w:b/>
          <w:bCs/>
          <w:lang w:eastAsia="en-AU"/>
        </w:rPr>
        <w:t>to</w:t>
      </w:r>
      <w:r w:rsidRPr="002368F1">
        <w:rPr>
          <w:rFonts w:ascii="Times New Roman" w:eastAsia="Times New Roman" w:hAnsi="Times New Roman" w:cs="Times New Roman"/>
          <w:b/>
          <w:bCs/>
          <w:lang w:eastAsia="en-AU"/>
        </w:rPr>
        <w:t xml:space="preserve"> 37</w:t>
      </w:r>
    </w:p>
    <w:p w14:paraId="7BCBD694" w14:textId="77777777" w:rsidR="00AC3C35" w:rsidRDefault="00AC3C35" w:rsidP="00AC3C35">
      <w:pPr>
        <w:spacing w:after="0"/>
        <w:rPr>
          <w:rFonts w:ascii="Times New Roman" w:eastAsia="Times New Roman" w:hAnsi="Times New Roman" w:cs="Times New Roman"/>
          <w:lang w:eastAsia="en-AU"/>
        </w:rPr>
      </w:pPr>
    </w:p>
    <w:p w14:paraId="7533595E" w14:textId="52CDF69B" w:rsidR="000E3772" w:rsidRDefault="00E67AEB"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These sections provide a number of technical requirements that must be followed in relation to the testing, collection and manufacture of human ocular tissue products to which this part applies, in relation to storage and transportation, the testing and handling of storage medium for excised cornea, containers for human ocular tissue products and the examination and evaluation of human ocular tissue.</w:t>
      </w:r>
    </w:p>
    <w:p w14:paraId="0AA1CFFB" w14:textId="77777777" w:rsidR="00AC3C35" w:rsidRDefault="00AC3C35" w:rsidP="00AC3C35">
      <w:pPr>
        <w:spacing w:after="0"/>
        <w:rPr>
          <w:rFonts w:ascii="Times New Roman" w:eastAsia="Times New Roman" w:hAnsi="Times New Roman" w:cs="Times New Roman"/>
          <w:lang w:eastAsia="en-AU"/>
        </w:rPr>
      </w:pPr>
    </w:p>
    <w:p w14:paraId="70A4347F" w14:textId="55F3F243" w:rsidR="00E67AEB" w:rsidRPr="00AC3C35" w:rsidRDefault="00071132"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6 – Standard for human skin products</w:t>
      </w:r>
    </w:p>
    <w:p w14:paraId="3503525E" w14:textId="77777777" w:rsidR="00AC3C35" w:rsidRDefault="00AC3C35" w:rsidP="00AC3C35">
      <w:pPr>
        <w:spacing w:after="0"/>
        <w:rPr>
          <w:rFonts w:ascii="Times New Roman" w:eastAsia="Times New Roman" w:hAnsi="Times New Roman" w:cs="Times New Roman"/>
          <w:lang w:eastAsia="en-AU"/>
        </w:rPr>
      </w:pPr>
    </w:p>
    <w:p w14:paraId="0C1A4F7C" w14:textId="7CB48947" w:rsidR="00071132" w:rsidRDefault="00071132"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part specifies requirements that must be met in the manufacture of human skin products that have been subjected to only minimal manipulation, including requirements relating to human skin that is collected for use in the manufacture of those products. Unless otherwise specified, a biological to which this part applies must also meet the general requirements in Part 2 in addition to the specific requirements in this part.</w:t>
      </w:r>
    </w:p>
    <w:p w14:paraId="343934FB" w14:textId="77777777" w:rsidR="00AC3C35" w:rsidRDefault="00AC3C35" w:rsidP="00AC3C35">
      <w:pPr>
        <w:spacing w:after="0"/>
        <w:rPr>
          <w:rFonts w:ascii="Times New Roman" w:eastAsia="Times New Roman" w:hAnsi="Times New Roman" w:cs="Times New Roman"/>
          <w:lang w:eastAsia="en-AU"/>
        </w:rPr>
      </w:pPr>
    </w:p>
    <w:p w14:paraId="33022CB9" w14:textId="5B7BB770" w:rsidR="00071132" w:rsidRPr="00AC3C35" w:rsidRDefault="00071132"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39 – Application of this Part</w:t>
      </w:r>
    </w:p>
    <w:p w14:paraId="170E7205" w14:textId="77777777" w:rsidR="00AC3C35" w:rsidRDefault="00AC3C35" w:rsidP="00AC3C35">
      <w:pPr>
        <w:spacing w:after="0"/>
        <w:rPr>
          <w:rFonts w:ascii="Times New Roman" w:eastAsia="Times New Roman" w:hAnsi="Times New Roman" w:cs="Times New Roman"/>
          <w:lang w:eastAsia="en-AU"/>
        </w:rPr>
      </w:pPr>
    </w:p>
    <w:p w14:paraId="5BCF3673" w14:textId="05B54B17" w:rsidR="00071132" w:rsidRDefault="00071132"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this part applies in relation to human skin products that have been subjected to only minimal manipulation.</w:t>
      </w:r>
    </w:p>
    <w:p w14:paraId="0049DEA7" w14:textId="77777777" w:rsidR="00AC3C35" w:rsidRDefault="00AC3C35" w:rsidP="00AC3C35">
      <w:pPr>
        <w:spacing w:after="0"/>
        <w:rPr>
          <w:rFonts w:ascii="Times New Roman" w:eastAsia="Times New Roman" w:hAnsi="Times New Roman" w:cs="Times New Roman"/>
          <w:lang w:eastAsia="en-AU"/>
        </w:rPr>
      </w:pPr>
    </w:p>
    <w:p w14:paraId="3887469C" w14:textId="427A6722" w:rsidR="00071132" w:rsidRPr="002368F1" w:rsidRDefault="00071132"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 xml:space="preserve">Sections 40 </w:t>
      </w:r>
      <w:r w:rsidR="002764EE" w:rsidRPr="00AC3C35">
        <w:rPr>
          <w:rFonts w:ascii="Times New Roman" w:eastAsia="Times New Roman" w:hAnsi="Times New Roman" w:cs="Times New Roman"/>
          <w:b/>
          <w:bCs/>
          <w:lang w:eastAsia="en-AU"/>
        </w:rPr>
        <w:t>to</w:t>
      </w:r>
      <w:r w:rsidRPr="002368F1">
        <w:rPr>
          <w:rFonts w:ascii="Times New Roman" w:eastAsia="Times New Roman" w:hAnsi="Times New Roman" w:cs="Times New Roman"/>
          <w:b/>
          <w:bCs/>
          <w:lang w:eastAsia="en-AU"/>
        </w:rPr>
        <w:t xml:space="preserve"> </w:t>
      </w:r>
      <w:r w:rsidR="00077B5B" w:rsidRPr="002368F1">
        <w:rPr>
          <w:rFonts w:ascii="Times New Roman" w:eastAsia="Times New Roman" w:hAnsi="Times New Roman" w:cs="Times New Roman"/>
          <w:b/>
          <w:bCs/>
          <w:lang w:eastAsia="en-AU"/>
        </w:rPr>
        <w:t>43</w:t>
      </w:r>
    </w:p>
    <w:p w14:paraId="74DE0D68" w14:textId="77777777" w:rsidR="00AC3C35" w:rsidRDefault="00AC3C35" w:rsidP="00AC3C35">
      <w:pPr>
        <w:spacing w:after="0"/>
        <w:rPr>
          <w:rFonts w:ascii="Times New Roman" w:eastAsia="Times New Roman" w:hAnsi="Times New Roman" w:cs="Times New Roman"/>
          <w:lang w:eastAsia="en-AU"/>
        </w:rPr>
      </w:pPr>
    </w:p>
    <w:p w14:paraId="446F0EF5" w14:textId="2CEF56B4" w:rsidR="00077B5B" w:rsidRDefault="00077B5B"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These sections </w:t>
      </w:r>
      <w:r w:rsidR="008E5FD3">
        <w:rPr>
          <w:rFonts w:ascii="Times New Roman" w:eastAsia="Times New Roman" w:hAnsi="Times New Roman" w:cs="Times New Roman"/>
          <w:lang w:eastAsia="en-AU"/>
        </w:rPr>
        <w:t>provide a number of technical requirements that must be followed in relation to the testing, collection and manufacture of human skin products to which this part applies, in relation to processing</w:t>
      </w:r>
      <w:r w:rsidR="002764EE">
        <w:rPr>
          <w:rFonts w:ascii="Times New Roman" w:eastAsia="Times New Roman" w:hAnsi="Times New Roman" w:cs="Times New Roman"/>
          <w:lang w:eastAsia="en-AU"/>
        </w:rPr>
        <w:t>,</w:t>
      </w:r>
      <w:r w:rsidR="008E5FD3">
        <w:rPr>
          <w:rFonts w:ascii="Times New Roman" w:eastAsia="Times New Roman" w:hAnsi="Times New Roman" w:cs="Times New Roman"/>
          <w:lang w:eastAsia="en-AU"/>
        </w:rPr>
        <w:t xml:space="preserve"> bioburden testing, free</w:t>
      </w:r>
      <w:r w:rsidR="002764EE">
        <w:rPr>
          <w:rFonts w:ascii="Times New Roman" w:eastAsia="Times New Roman" w:hAnsi="Times New Roman" w:cs="Times New Roman"/>
          <w:lang w:eastAsia="en-AU"/>
        </w:rPr>
        <w:t>ze</w:t>
      </w:r>
      <w:r w:rsidR="008E5FD3">
        <w:rPr>
          <w:rFonts w:ascii="Times New Roman" w:eastAsia="Times New Roman" w:hAnsi="Times New Roman" w:cs="Times New Roman"/>
          <w:lang w:eastAsia="en-AU"/>
        </w:rPr>
        <w:t>-dried human skin products</w:t>
      </w:r>
      <w:r w:rsidR="002764EE">
        <w:rPr>
          <w:rFonts w:ascii="Times New Roman" w:eastAsia="Times New Roman" w:hAnsi="Times New Roman" w:cs="Times New Roman"/>
          <w:lang w:eastAsia="en-AU"/>
        </w:rPr>
        <w:t>,</w:t>
      </w:r>
      <w:r w:rsidR="008E5FD3">
        <w:rPr>
          <w:rFonts w:ascii="Times New Roman" w:eastAsia="Times New Roman" w:hAnsi="Times New Roman" w:cs="Times New Roman"/>
          <w:lang w:eastAsia="en-AU"/>
        </w:rPr>
        <w:t xml:space="preserve"> and storage and transportation.</w:t>
      </w:r>
    </w:p>
    <w:p w14:paraId="44E6C5DE" w14:textId="77777777" w:rsidR="00AC3C35" w:rsidRDefault="00AC3C35" w:rsidP="00AC3C35">
      <w:pPr>
        <w:spacing w:after="0"/>
        <w:rPr>
          <w:rFonts w:ascii="Times New Roman" w:eastAsia="Times New Roman" w:hAnsi="Times New Roman" w:cs="Times New Roman"/>
          <w:lang w:eastAsia="en-AU"/>
        </w:rPr>
      </w:pPr>
    </w:p>
    <w:p w14:paraId="12654608" w14:textId="2038FA4B" w:rsidR="00107371" w:rsidRPr="00AC3C35" w:rsidRDefault="00105E1A"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Part 7 – Standard for human amnion products</w:t>
      </w:r>
    </w:p>
    <w:p w14:paraId="495A6489" w14:textId="77777777" w:rsidR="00AC3C35" w:rsidRDefault="00AC3C35" w:rsidP="00AC3C35">
      <w:pPr>
        <w:spacing w:after="0"/>
        <w:rPr>
          <w:rFonts w:ascii="Times New Roman" w:eastAsia="Times New Roman" w:hAnsi="Times New Roman" w:cs="Times New Roman"/>
          <w:lang w:eastAsia="en-AU"/>
        </w:rPr>
      </w:pPr>
    </w:p>
    <w:p w14:paraId="262111E4" w14:textId="6441BF72" w:rsidR="00105E1A" w:rsidRDefault="00105E1A"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part specifies requirements that must be met in the manufacture of human amnion products that have been subjected to only minimal manipulation, including requirements relating to human amnion that is collected for use in the manufacture of those products. Unless otherwise specified, a biological to which this part applies must also meet the general requirements in Part 2 in addition to the specific requirements in this part.</w:t>
      </w:r>
    </w:p>
    <w:p w14:paraId="5B150C3B" w14:textId="77777777" w:rsidR="00AC3C35" w:rsidRDefault="00AC3C35" w:rsidP="00AC3C35">
      <w:pPr>
        <w:spacing w:after="0"/>
        <w:rPr>
          <w:rFonts w:ascii="Times New Roman" w:eastAsia="Times New Roman" w:hAnsi="Times New Roman" w:cs="Times New Roman"/>
          <w:lang w:eastAsia="en-AU"/>
        </w:rPr>
      </w:pPr>
    </w:p>
    <w:p w14:paraId="79C88A0B" w14:textId="2BCFB9BB" w:rsidR="00105E1A" w:rsidRPr="00AC3C35" w:rsidRDefault="00105E1A"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 45 – Application of this Part</w:t>
      </w:r>
    </w:p>
    <w:p w14:paraId="2C16E2CD" w14:textId="77777777" w:rsidR="00AC3C35" w:rsidRDefault="00AC3C35" w:rsidP="00AC3C35">
      <w:pPr>
        <w:spacing w:after="0"/>
        <w:rPr>
          <w:rFonts w:ascii="Times New Roman" w:eastAsia="Times New Roman" w:hAnsi="Times New Roman" w:cs="Times New Roman"/>
          <w:lang w:eastAsia="en-AU"/>
        </w:rPr>
      </w:pPr>
    </w:p>
    <w:p w14:paraId="31AF8BA5" w14:textId="51831058" w:rsidR="00105E1A" w:rsidRDefault="00105E1A" w:rsidP="002368F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this part applies in relation to human amnion products that have been subjected to only minimal manipulation.</w:t>
      </w:r>
    </w:p>
    <w:p w14:paraId="10060649" w14:textId="77777777" w:rsidR="00AC3C35" w:rsidRDefault="00AC3C35" w:rsidP="00AC3C35">
      <w:pPr>
        <w:spacing w:after="0"/>
        <w:rPr>
          <w:rFonts w:ascii="Times New Roman" w:eastAsia="Times New Roman" w:hAnsi="Times New Roman" w:cs="Times New Roman"/>
          <w:lang w:eastAsia="en-AU"/>
        </w:rPr>
      </w:pPr>
    </w:p>
    <w:p w14:paraId="40713876" w14:textId="6CD3607C" w:rsidR="00105E1A" w:rsidRPr="002368F1" w:rsidRDefault="00105E1A" w:rsidP="002368F1">
      <w:pPr>
        <w:spacing w:after="0"/>
        <w:rPr>
          <w:rFonts w:ascii="Times New Roman" w:eastAsia="Times New Roman" w:hAnsi="Times New Roman" w:cs="Times New Roman"/>
          <w:b/>
          <w:bCs/>
          <w:lang w:eastAsia="en-AU"/>
        </w:rPr>
      </w:pPr>
      <w:r w:rsidRPr="00AC3C35">
        <w:rPr>
          <w:rFonts w:ascii="Times New Roman" w:eastAsia="Times New Roman" w:hAnsi="Times New Roman" w:cs="Times New Roman"/>
          <w:b/>
          <w:bCs/>
          <w:lang w:eastAsia="en-AU"/>
        </w:rPr>
        <w:t>Sections 46</w:t>
      </w:r>
      <w:r w:rsidR="002764EE" w:rsidRPr="00AC3C35">
        <w:rPr>
          <w:rFonts w:ascii="Times New Roman" w:eastAsia="Times New Roman" w:hAnsi="Times New Roman" w:cs="Times New Roman"/>
          <w:b/>
          <w:bCs/>
          <w:lang w:eastAsia="en-AU"/>
        </w:rPr>
        <w:t xml:space="preserve"> to </w:t>
      </w:r>
      <w:r w:rsidRPr="002368F1">
        <w:rPr>
          <w:rFonts w:ascii="Times New Roman" w:eastAsia="Times New Roman" w:hAnsi="Times New Roman" w:cs="Times New Roman"/>
          <w:b/>
          <w:bCs/>
          <w:lang w:eastAsia="en-AU"/>
        </w:rPr>
        <w:t>49</w:t>
      </w:r>
    </w:p>
    <w:p w14:paraId="75635DF8" w14:textId="77777777" w:rsidR="00AC3C35" w:rsidRDefault="00AC3C35" w:rsidP="00AC3C35">
      <w:pPr>
        <w:spacing w:after="0"/>
        <w:rPr>
          <w:rFonts w:ascii="Times New Roman" w:eastAsia="Times New Roman" w:hAnsi="Times New Roman" w:cs="Times New Roman"/>
          <w:lang w:eastAsia="en-AU"/>
        </w:rPr>
      </w:pPr>
    </w:p>
    <w:p w14:paraId="32AA00FD" w14:textId="5F696C5D" w:rsidR="00422A7E" w:rsidRPr="00107371" w:rsidRDefault="00105E1A" w:rsidP="00EE4301">
      <w:pPr>
        <w:rPr>
          <w:rFonts w:ascii="Times New Roman" w:eastAsia="Times New Roman" w:hAnsi="Times New Roman" w:cs="Times New Roman"/>
          <w:b/>
          <w:bCs/>
          <w:lang w:eastAsia="en-AU"/>
        </w:rPr>
      </w:pPr>
      <w:r>
        <w:rPr>
          <w:rFonts w:ascii="Times New Roman" w:eastAsia="Times New Roman" w:hAnsi="Times New Roman" w:cs="Times New Roman"/>
          <w:lang w:eastAsia="en-AU"/>
        </w:rPr>
        <w:t>These sections provide a number of technical requirements that must be followed in relation to the testing, collection and manufacture of human</w:t>
      </w:r>
      <w:r w:rsidR="00710AAE">
        <w:rPr>
          <w:rFonts w:ascii="Times New Roman" w:eastAsia="Times New Roman" w:hAnsi="Times New Roman" w:cs="Times New Roman"/>
          <w:lang w:eastAsia="en-AU"/>
        </w:rPr>
        <w:t xml:space="preserve"> amnion products, including requirements relating to collection, terminal sterilisation, dehydrated or freeze-dried human amnion products</w:t>
      </w:r>
      <w:r w:rsidR="00DD28FF">
        <w:rPr>
          <w:rFonts w:ascii="Times New Roman" w:eastAsia="Times New Roman" w:hAnsi="Times New Roman" w:cs="Times New Roman"/>
          <w:lang w:eastAsia="en-AU"/>
        </w:rPr>
        <w:t>,</w:t>
      </w:r>
      <w:r w:rsidR="00710AAE">
        <w:rPr>
          <w:rFonts w:ascii="Times New Roman" w:eastAsia="Times New Roman" w:hAnsi="Times New Roman" w:cs="Times New Roman"/>
          <w:lang w:eastAsia="en-AU"/>
        </w:rPr>
        <w:t xml:space="preserve"> and storage and transportation.</w:t>
      </w:r>
      <w:r w:rsidR="00422A7E" w:rsidRPr="00107371">
        <w:rPr>
          <w:rFonts w:ascii="Times New Roman" w:eastAsia="Times New Roman" w:hAnsi="Times New Roman" w:cs="Times New Roman"/>
          <w:b/>
          <w:bCs/>
          <w:lang w:eastAsia="en-AU"/>
        </w:rPr>
        <w:br w:type="page"/>
      </w:r>
    </w:p>
    <w:p w14:paraId="27C4B45A" w14:textId="133786FF" w:rsidR="00E27C5D" w:rsidRPr="00EB5A98" w:rsidRDefault="00E27C5D" w:rsidP="00EE4301">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Attachment </w:t>
      </w:r>
      <w:r w:rsidR="00422A7E" w:rsidRPr="00EB5A98">
        <w:rPr>
          <w:rFonts w:ascii="Times New Roman" w:eastAsia="Times New Roman" w:hAnsi="Times New Roman" w:cs="Times New Roman"/>
          <w:b/>
          <w:bCs/>
          <w:lang w:eastAsia="en-AU"/>
        </w:rPr>
        <w:t>D</w:t>
      </w:r>
    </w:p>
    <w:p w14:paraId="4047A03C" w14:textId="77777777" w:rsidR="00E27C5D" w:rsidRPr="00EB5A98" w:rsidRDefault="00E27C5D" w:rsidP="00EE4301">
      <w:pPr>
        <w:spacing w:after="0"/>
        <w:rPr>
          <w:rFonts w:ascii="Times New Roman" w:eastAsia="Times New Roman" w:hAnsi="Times New Roman" w:cs="Times New Roman"/>
          <w:b/>
          <w:bCs/>
          <w:lang w:eastAsia="en-AU"/>
        </w:rPr>
      </w:pPr>
    </w:p>
    <w:p w14:paraId="16DAF8D6" w14:textId="787113F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Therapeutic Goods (</w:t>
      </w:r>
      <w:r w:rsidR="007E1AA9" w:rsidRPr="00EB5A98">
        <w:rPr>
          <w:rFonts w:ascii="Times New Roman" w:eastAsia="Times New Roman" w:hAnsi="Times New Roman" w:cs="Times New Roman"/>
          <w:b/>
          <w:bCs/>
          <w:i/>
          <w:lang w:eastAsia="en-AU"/>
        </w:rPr>
        <w:t>Biologicals—Specified Things</w:t>
      </w:r>
      <w:r w:rsidRPr="00EB5A98">
        <w:rPr>
          <w:rFonts w:ascii="Times New Roman" w:eastAsia="Times New Roman" w:hAnsi="Times New Roman" w:cs="Times New Roman"/>
          <w:b/>
          <w:bCs/>
          <w:i/>
          <w:lang w:eastAsia="en-AU"/>
        </w:rPr>
        <w:t xml:space="preserve">) </w:t>
      </w:r>
      <w:r w:rsidR="007E1AA9" w:rsidRPr="00EB5A98">
        <w:rPr>
          <w:rFonts w:ascii="Times New Roman" w:eastAsia="Times New Roman" w:hAnsi="Times New Roman" w:cs="Times New Roman"/>
          <w:b/>
          <w:bCs/>
          <w:i/>
          <w:lang w:eastAsia="en-AU"/>
        </w:rPr>
        <w:t>Instrument</w:t>
      </w:r>
      <w:r w:rsidRPr="00EB5A98">
        <w:rPr>
          <w:rFonts w:ascii="Times New Roman" w:eastAsia="Times New Roman" w:hAnsi="Times New Roman" w:cs="Times New Roman"/>
          <w:b/>
          <w:bCs/>
          <w:i/>
          <w:lang w:eastAsia="en-AU"/>
        </w:rPr>
        <w:t xml:space="preserve"> 2021</w:t>
      </w:r>
    </w:p>
    <w:p w14:paraId="6988F7D1" w14:textId="77777777" w:rsidR="00E27C5D" w:rsidRPr="00EB5A98" w:rsidRDefault="00E27C5D" w:rsidP="00EE4301">
      <w:pPr>
        <w:spacing w:after="0"/>
        <w:rPr>
          <w:rFonts w:ascii="Times New Roman" w:hAnsi="Times New Roman" w:cs="Times New Roman"/>
          <w:b/>
          <w:bCs/>
        </w:rPr>
      </w:pPr>
    </w:p>
    <w:p w14:paraId="4697F11B" w14:textId="7777777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4E096D07" w14:textId="77777777" w:rsidR="00E27C5D" w:rsidRPr="00EB5A98" w:rsidRDefault="00E27C5D" w:rsidP="00EE4301">
      <w:pPr>
        <w:spacing w:after="0"/>
        <w:rPr>
          <w:rFonts w:ascii="Times New Roman" w:eastAsia="Times New Roman" w:hAnsi="Times New Roman" w:cs="Times New Roman"/>
          <w:lang w:eastAsia="en-AU"/>
        </w:rPr>
      </w:pPr>
    </w:p>
    <w:p w14:paraId="5AA885AD" w14:textId="6A6F1ECC" w:rsidR="00E27C5D" w:rsidRPr="00EB5A98"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instrument is the </w:t>
      </w:r>
      <w:r w:rsidRPr="00EB5A98">
        <w:rPr>
          <w:rFonts w:ascii="Times New Roman" w:eastAsia="Times New Roman" w:hAnsi="Times New Roman" w:cs="Times New Roman"/>
          <w:i/>
          <w:lang w:eastAsia="en-AU"/>
        </w:rPr>
        <w:t>Therapeutic Goods (</w:t>
      </w:r>
      <w:r w:rsidR="0008544F">
        <w:rPr>
          <w:rFonts w:ascii="Times New Roman" w:eastAsia="Times New Roman" w:hAnsi="Times New Roman" w:cs="Times New Roman"/>
          <w:i/>
          <w:lang w:eastAsia="en-AU"/>
        </w:rPr>
        <w:t>Biologicals</w:t>
      </w:r>
      <w:r w:rsidR="00DD28FF">
        <w:rPr>
          <w:rFonts w:ascii="Times New Roman" w:eastAsia="Times New Roman" w:hAnsi="Times New Roman" w:cs="Times New Roman"/>
          <w:i/>
          <w:lang w:eastAsia="en-AU"/>
        </w:rPr>
        <w:t>—</w:t>
      </w:r>
      <w:r w:rsidR="0008544F">
        <w:rPr>
          <w:rFonts w:ascii="Times New Roman" w:eastAsia="Times New Roman" w:hAnsi="Times New Roman" w:cs="Times New Roman"/>
          <w:i/>
          <w:lang w:eastAsia="en-AU"/>
        </w:rPr>
        <w:t>Specified Things</w:t>
      </w:r>
      <w:r w:rsidRPr="00EB5A98">
        <w:rPr>
          <w:rFonts w:ascii="Times New Roman" w:eastAsia="Times New Roman" w:hAnsi="Times New Roman" w:cs="Times New Roman"/>
          <w:i/>
          <w:lang w:eastAsia="en-AU"/>
        </w:rPr>
        <w:t xml:space="preserve">) </w:t>
      </w:r>
      <w:r w:rsidR="0008544F">
        <w:rPr>
          <w:rFonts w:ascii="Times New Roman" w:eastAsia="Times New Roman" w:hAnsi="Times New Roman" w:cs="Times New Roman"/>
          <w:i/>
          <w:lang w:eastAsia="en-AU"/>
        </w:rPr>
        <w:t>Instrument</w:t>
      </w:r>
      <w:r w:rsidRPr="00EB5A98">
        <w:rPr>
          <w:rFonts w:ascii="Times New Roman" w:eastAsia="Times New Roman" w:hAnsi="Times New Roman" w:cs="Times New Roman"/>
          <w:i/>
          <w:lang w:eastAsia="en-AU"/>
        </w:rPr>
        <w:t xml:space="preserve"> 2021 </w:t>
      </w:r>
      <w:r w:rsidRPr="00EB5A98">
        <w:rPr>
          <w:rFonts w:ascii="Times New Roman" w:eastAsia="Times New Roman" w:hAnsi="Times New Roman" w:cs="Times New Roman"/>
          <w:lang w:eastAsia="en-AU"/>
        </w:rPr>
        <w:t xml:space="preserve">(“the </w:t>
      </w:r>
      <w:r w:rsidR="0008544F">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w:t>
      </w:r>
    </w:p>
    <w:p w14:paraId="0E1D196A" w14:textId="77777777" w:rsidR="00E27C5D" w:rsidRPr="00EB5A98" w:rsidRDefault="00E27C5D" w:rsidP="00EE4301">
      <w:pPr>
        <w:spacing w:after="0"/>
        <w:rPr>
          <w:rFonts w:ascii="Times New Roman" w:eastAsia="Times New Roman" w:hAnsi="Times New Roman" w:cs="Times New Roman"/>
          <w:lang w:eastAsia="en-AU"/>
        </w:rPr>
      </w:pPr>
    </w:p>
    <w:p w14:paraId="0D64A9A3" w14:textId="7777777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69CC998B" w14:textId="77777777" w:rsidR="00E27C5D" w:rsidRPr="00EB5A98" w:rsidRDefault="00E27C5D" w:rsidP="00EE4301">
      <w:pPr>
        <w:spacing w:after="0"/>
        <w:rPr>
          <w:rFonts w:ascii="Times New Roman" w:eastAsia="Times New Roman" w:hAnsi="Times New Roman" w:cs="Times New Roman"/>
          <w:lang w:eastAsia="en-AU"/>
        </w:rPr>
      </w:pPr>
    </w:p>
    <w:p w14:paraId="692B66B3" w14:textId="76E1B055" w:rsidR="00E27C5D" w:rsidRPr="00EB5A98"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w:t>
      </w:r>
      <w:r w:rsidR="0008544F">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 xml:space="preserve"> commences </w:t>
      </w:r>
      <w:r w:rsidR="0008544F">
        <w:rPr>
          <w:rFonts w:ascii="Times New Roman" w:eastAsia="Times New Roman" w:hAnsi="Times New Roman" w:cs="Times New Roman"/>
          <w:lang w:eastAsia="en-AU"/>
        </w:rPr>
        <w:t>on 30 September 2021</w:t>
      </w:r>
      <w:r w:rsidRPr="00EB5A98">
        <w:rPr>
          <w:rFonts w:ascii="Times New Roman" w:eastAsia="Times New Roman" w:hAnsi="Times New Roman" w:cs="Times New Roman"/>
          <w:lang w:eastAsia="en-AU"/>
        </w:rPr>
        <w:t>.</w:t>
      </w:r>
    </w:p>
    <w:p w14:paraId="410FCEDF" w14:textId="77777777" w:rsidR="00E27C5D" w:rsidRPr="00EB5A98" w:rsidRDefault="00E27C5D" w:rsidP="00EE4301">
      <w:pPr>
        <w:spacing w:after="0"/>
        <w:rPr>
          <w:rFonts w:ascii="Times New Roman" w:eastAsia="Times New Roman" w:hAnsi="Times New Roman" w:cs="Times New Roman"/>
          <w:lang w:eastAsia="en-AU"/>
        </w:rPr>
      </w:pPr>
    </w:p>
    <w:p w14:paraId="168025CB" w14:textId="7777777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4D369BFC" w14:textId="77777777" w:rsidR="00E27C5D" w:rsidRPr="00EB5A98" w:rsidRDefault="00E27C5D" w:rsidP="00EE4301">
      <w:pPr>
        <w:spacing w:after="0"/>
        <w:rPr>
          <w:rFonts w:ascii="Times New Roman" w:eastAsia="Times New Roman" w:hAnsi="Times New Roman" w:cs="Times New Roman"/>
          <w:lang w:eastAsia="en-AU"/>
        </w:rPr>
      </w:pPr>
    </w:p>
    <w:p w14:paraId="430AF813" w14:textId="43FD7158" w:rsidR="00E27C5D" w:rsidRPr="00EB5A98"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w:t>
      </w:r>
      <w:r w:rsidR="009B27D5">
        <w:rPr>
          <w:rFonts w:ascii="Times New Roman" w:eastAsia="Times New Roman" w:hAnsi="Times New Roman" w:cs="Times New Roman"/>
          <w:lang w:eastAsia="en-AU"/>
        </w:rPr>
        <w:t>Instrument</w:t>
      </w:r>
      <w:r w:rsidR="009B27D5"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is section 3</w:t>
      </w:r>
      <w:r w:rsidR="0008544F">
        <w:rPr>
          <w:rFonts w:ascii="Times New Roman" w:eastAsia="Times New Roman" w:hAnsi="Times New Roman" w:cs="Times New Roman"/>
          <w:lang w:eastAsia="en-AU"/>
        </w:rPr>
        <w:t>2A</w:t>
      </w:r>
      <w:r w:rsidRPr="00EB5A98">
        <w:rPr>
          <w:rFonts w:ascii="Times New Roman" w:eastAsia="Times New Roman" w:hAnsi="Times New Roman" w:cs="Times New Roman"/>
          <w:lang w:eastAsia="en-AU"/>
        </w:rPr>
        <w:t xml:space="preserve"> 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p>
    <w:p w14:paraId="16DBCF77" w14:textId="77777777" w:rsidR="00E27C5D" w:rsidRPr="00EB5A98" w:rsidRDefault="00E27C5D" w:rsidP="00EE4301">
      <w:pPr>
        <w:spacing w:after="0"/>
        <w:rPr>
          <w:rFonts w:ascii="Times New Roman" w:eastAsia="Times New Roman" w:hAnsi="Times New Roman" w:cs="Times New Roman"/>
          <w:lang w:eastAsia="en-AU"/>
        </w:rPr>
      </w:pPr>
    </w:p>
    <w:p w14:paraId="09B2C48D" w14:textId="77777777"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4 – Definitions</w:t>
      </w:r>
    </w:p>
    <w:p w14:paraId="2A2B112B" w14:textId="77777777" w:rsidR="00E27C5D" w:rsidRPr="00EB5A98" w:rsidRDefault="00E27C5D" w:rsidP="00EE4301">
      <w:pPr>
        <w:spacing w:after="0"/>
        <w:rPr>
          <w:rFonts w:ascii="Times New Roman" w:eastAsia="Times New Roman" w:hAnsi="Times New Roman" w:cs="Times New Roman"/>
          <w:b/>
          <w:bCs/>
          <w:lang w:eastAsia="en-AU"/>
        </w:rPr>
      </w:pPr>
    </w:p>
    <w:p w14:paraId="513E5E16" w14:textId="413DB80B" w:rsidR="00E27C5D" w:rsidRPr="00EB5A98"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the definitions of key terms used in the </w:t>
      </w:r>
      <w:r w:rsidR="0008544F">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 xml:space="preserve">, including </w:t>
      </w:r>
      <w:r w:rsidR="0008544F">
        <w:rPr>
          <w:rFonts w:ascii="Times New Roman" w:eastAsia="Times New Roman" w:hAnsi="Times New Roman" w:cs="Times New Roman"/>
          <w:lang w:eastAsia="en-AU"/>
        </w:rPr>
        <w:t>‘biological medicine’ and ‘faecal microbiota transplant product’. This section also provides that the expression ‘biological’ has the same meaning as in the Act</w:t>
      </w:r>
      <w:r w:rsidRPr="00EB5A98">
        <w:rPr>
          <w:rFonts w:ascii="Times New Roman" w:eastAsia="Times New Roman" w:hAnsi="Times New Roman" w:cs="Times New Roman"/>
          <w:lang w:eastAsia="en-AU"/>
        </w:rPr>
        <w:t>.</w:t>
      </w:r>
    </w:p>
    <w:p w14:paraId="02D57E89" w14:textId="77777777" w:rsidR="00E27C5D" w:rsidRPr="00EB5A98" w:rsidRDefault="00E27C5D" w:rsidP="00EE4301">
      <w:pPr>
        <w:spacing w:after="0"/>
        <w:rPr>
          <w:rFonts w:ascii="Times New Roman" w:eastAsia="Times New Roman" w:hAnsi="Times New Roman" w:cs="Times New Roman"/>
          <w:lang w:eastAsia="en-AU"/>
        </w:rPr>
      </w:pPr>
    </w:p>
    <w:p w14:paraId="5363FF25" w14:textId="6CF212C2" w:rsidR="00E27C5D" w:rsidRPr="00EB5A98" w:rsidRDefault="00E27C5D" w:rsidP="00EE43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5 – </w:t>
      </w:r>
      <w:r w:rsidR="0008544F">
        <w:rPr>
          <w:rFonts w:ascii="Times New Roman" w:eastAsia="Times New Roman" w:hAnsi="Times New Roman" w:cs="Times New Roman"/>
          <w:b/>
          <w:bCs/>
          <w:lang w:eastAsia="en-AU"/>
        </w:rPr>
        <w:t>Specified things</w:t>
      </w:r>
      <w:r w:rsidR="009B27D5">
        <w:rPr>
          <w:rFonts w:ascii="Times New Roman" w:eastAsia="Times New Roman" w:hAnsi="Times New Roman" w:cs="Times New Roman"/>
          <w:b/>
          <w:bCs/>
          <w:lang w:eastAsia="en-AU"/>
        </w:rPr>
        <w:t>—</w:t>
      </w:r>
      <w:r w:rsidR="0008544F">
        <w:rPr>
          <w:rFonts w:ascii="Times New Roman" w:eastAsia="Times New Roman" w:hAnsi="Times New Roman" w:cs="Times New Roman"/>
          <w:b/>
          <w:bCs/>
          <w:lang w:eastAsia="en-AU"/>
        </w:rPr>
        <w:t>biologicals</w:t>
      </w:r>
    </w:p>
    <w:p w14:paraId="3E40232F" w14:textId="77777777" w:rsidR="00E27C5D" w:rsidRPr="00EB5A98" w:rsidRDefault="00E27C5D" w:rsidP="00EE4301">
      <w:pPr>
        <w:spacing w:after="0"/>
        <w:rPr>
          <w:rFonts w:ascii="Times New Roman" w:eastAsia="Times New Roman" w:hAnsi="Times New Roman" w:cs="Times New Roman"/>
          <w:b/>
          <w:bCs/>
          <w:lang w:eastAsia="en-AU"/>
        </w:rPr>
      </w:pPr>
    </w:p>
    <w:p w14:paraId="3D928C67" w14:textId="3C98C8C5" w:rsidR="00E27C5D" w:rsidRDefault="00E27C5D" w:rsidP="00EE43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that</w:t>
      </w:r>
      <w:r w:rsidR="0008544F">
        <w:rPr>
          <w:rFonts w:ascii="Times New Roman" w:eastAsia="Times New Roman" w:hAnsi="Times New Roman" w:cs="Times New Roman"/>
          <w:lang w:eastAsia="en-AU"/>
        </w:rPr>
        <w:t>, for subsection 32A(2) of the Act, the things mentioned in Schedule 1 are specified for the purposes of subparagraph 32A(1)(a)(ii) of the Act, with the effect that th</w:t>
      </w:r>
      <w:r w:rsidR="00A95153">
        <w:rPr>
          <w:rFonts w:ascii="Times New Roman" w:eastAsia="Times New Roman" w:hAnsi="Times New Roman" w:cs="Times New Roman"/>
          <w:lang w:eastAsia="en-AU"/>
        </w:rPr>
        <w:t>ose things</w:t>
      </w:r>
      <w:r w:rsidR="0008544F">
        <w:rPr>
          <w:rFonts w:ascii="Times New Roman" w:eastAsia="Times New Roman" w:hAnsi="Times New Roman" w:cs="Times New Roman"/>
          <w:lang w:eastAsia="en-AU"/>
        </w:rPr>
        <w:t xml:space="preserve"> are biologicals for the purposes of the Act</w:t>
      </w:r>
      <w:r w:rsidR="009B27D5">
        <w:rPr>
          <w:rFonts w:ascii="Times New Roman" w:eastAsia="Times New Roman" w:hAnsi="Times New Roman" w:cs="Times New Roman"/>
          <w:lang w:eastAsia="en-AU"/>
        </w:rPr>
        <w:t xml:space="preserve"> where paragraph 32A(1)(b)</w:t>
      </w:r>
      <w:r w:rsidR="00A95153">
        <w:rPr>
          <w:rFonts w:ascii="Times New Roman" w:eastAsia="Times New Roman" w:hAnsi="Times New Roman" w:cs="Times New Roman"/>
          <w:lang w:eastAsia="en-AU"/>
        </w:rPr>
        <w:t xml:space="preserve"> is also satisfied</w:t>
      </w:r>
      <w:r w:rsidR="00517F3E" w:rsidRPr="00EB5A98">
        <w:rPr>
          <w:rFonts w:ascii="Times New Roman" w:eastAsia="Times New Roman" w:hAnsi="Times New Roman" w:cs="Times New Roman"/>
          <w:lang w:eastAsia="en-AU"/>
        </w:rPr>
        <w:t>.</w:t>
      </w:r>
    </w:p>
    <w:p w14:paraId="77C083F2" w14:textId="2F92CED4" w:rsidR="0008544F" w:rsidRDefault="0008544F" w:rsidP="00EE4301">
      <w:pPr>
        <w:spacing w:after="0"/>
        <w:rPr>
          <w:rFonts w:ascii="Times New Roman" w:eastAsia="Times New Roman" w:hAnsi="Times New Roman" w:cs="Times New Roman"/>
          <w:lang w:eastAsia="en-AU"/>
        </w:rPr>
      </w:pPr>
    </w:p>
    <w:p w14:paraId="2E1574DB" w14:textId="4C5AF9B1" w:rsidR="0008544F" w:rsidRPr="0008544F" w:rsidRDefault="0008544F" w:rsidP="00EE4301">
      <w:pPr>
        <w:spacing w:after="0"/>
        <w:rPr>
          <w:rFonts w:ascii="Times New Roman" w:eastAsia="Times New Roman" w:hAnsi="Times New Roman" w:cs="Times New Roman"/>
          <w:b/>
          <w:bCs/>
          <w:lang w:eastAsia="en-AU"/>
        </w:rPr>
      </w:pPr>
      <w:r w:rsidRPr="0008544F">
        <w:rPr>
          <w:rFonts w:ascii="Times New Roman" w:eastAsia="Times New Roman" w:hAnsi="Times New Roman" w:cs="Times New Roman"/>
          <w:b/>
          <w:bCs/>
          <w:lang w:eastAsia="en-AU"/>
        </w:rPr>
        <w:t>Section 6 – Specified things</w:t>
      </w:r>
      <w:r w:rsidR="009B27D5">
        <w:rPr>
          <w:rFonts w:ascii="Times New Roman" w:eastAsia="Times New Roman" w:hAnsi="Times New Roman" w:cs="Times New Roman"/>
          <w:b/>
          <w:bCs/>
          <w:lang w:eastAsia="en-AU"/>
        </w:rPr>
        <w:t>—</w:t>
      </w:r>
      <w:r w:rsidRPr="0008544F">
        <w:rPr>
          <w:rFonts w:ascii="Times New Roman" w:eastAsia="Times New Roman" w:hAnsi="Times New Roman" w:cs="Times New Roman"/>
          <w:b/>
          <w:bCs/>
          <w:lang w:eastAsia="en-AU"/>
        </w:rPr>
        <w:t>not biologicals</w:t>
      </w:r>
    </w:p>
    <w:p w14:paraId="4EE9F888" w14:textId="00F05F63" w:rsidR="0008544F" w:rsidRDefault="0008544F" w:rsidP="00EE4301">
      <w:pPr>
        <w:spacing w:after="0"/>
        <w:rPr>
          <w:rFonts w:ascii="Times New Roman" w:eastAsia="Times New Roman" w:hAnsi="Times New Roman" w:cs="Times New Roman"/>
          <w:lang w:eastAsia="en-AU"/>
        </w:rPr>
      </w:pPr>
    </w:p>
    <w:p w14:paraId="2088149C" w14:textId="54B09074" w:rsidR="0008544F" w:rsidRDefault="0008544F" w:rsidP="00EE430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for subsection 32</w:t>
      </w:r>
      <w:proofErr w:type="gramStart"/>
      <w:r>
        <w:rPr>
          <w:rFonts w:ascii="Times New Roman" w:eastAsia="Times New Roman" w:hAnsi="Times New Roman" w:cs="Times New Roman"/>
          <w:lang w:eastAsia="en-AU"/>
        </w:rPr>
        <w:t>A(</w:t>
      </w:r>
      <w:proofErr w:type="gramEnd"/>
      <w:r>
        <w:rPr>
          <w:rFonts w:ascii="Times New Roman" w:eastAsia="Times New Roman" w:hAnsi="Times New Roman" w:cs="Times New Roman"/>
          <w:lang w:eastAsia="en-AU"/>
        </w:rPr>
        <w:t>3) of the Act, the things specified in Schedule 2 are determined not to be biologicals for the purposes of the Act.</w:t>
      </w:r>
    </w:p>
    <w:p w14:paraId="14A2938D" w14:textId="77777777" w:rsidR="0008544F" w:rsidRPr="00EB5A98" w:rsidRDefault="0008544F" w:rsidP="00EE4301">
      <w:pPr>
        <w:spacing w:after="0"/>
        <w:rPr>
          <w:rFonts w:ascii="Times New Roman" w:eastAsia="Times New Roman" w:hAnsi="Times New Roman" w:cs="Times New Roman"/>
          <w:lang w:eastAsia="en-AU"/>
        </w:rPr>
      </w:pPr>
    </w:p>
    <w:p w14:paraId="3A212C73" w14:textId="58F57B6C" w:rsidR="00E27C5D" w:rsidRPr="000E6392" w:rsidRDefault="0008544F" w:rsidP="00EE4301">
      <w:pPr>
        <w:spacing w:after="0"/>
        <w:rPr>
          <w:rFonts w:ascii="Times New Roman" w:eastAsia="Times New Roman" w:hAnsi="Times New Roman" w:cs="Times New Roman"/>
          <w:b/>
          <w:bCs/>
          <w:lang w:eastAsia="en-AU"/>
        </w:rPr>
      </w:pPr>
      <w:r w:rsidRPr="000E6392">
        <w:rPr>
          <w:rFonts w:ascii="Times New Roman" w:eastAsia="Times New Roman" w:hAnsi="Times New Roman" w:cs="Times New Roman"/>
          <w:b/>
          <w:bCs/>
          <w:lang w:eastAsia="en-AU"/>
        </w:rPr>
        <w:t>Section 7 – Repeals</w:t>
      </w:r>
    </w:p>
    <w:p w14:paraId="285EF8AE" w14:textId="77777777" w:rsidR="00D90EEB" w:rsidRDefault="00D90EEB" w:rsidP="00EE4301">
      <w:pPr>
        <w:spacing w:after="0"/>
        <w:rPr>
          <w:rFonts w:ascii="Times New Roman" w:eastAsia="Times New Roman" w:hAnsi="Times New Roman" w:cs="Times New Roman"/>
          <w:lang w:eastAsia="en-AU"/>
        </w:rPr>
      </w:pPr>
    </w:p>
    <w:p w14:paraId="37BE9B54" w14:textId="6D6720B7" w:rsidR="0008544F" w:rsidRPr="00EB5A98" w:rsidRDefault="000E6392" w:rsidP="00EE4301">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each instrument that is specified in Schedule 3 is repealed as set out in the applicable items in that Schedule.</w:t>
      </w:r>
    </w:p>
    <w:p w14:paraId="05B52BE9" w14:textId="77777777" w:rsidR="000E6392" w:rsidRPr="006034F1" w:rsidRDefault="000E6392" w:rsidP="002368F1">
      <w:pPr>
        <w:spacing w:after="0"/>
        <w:rPr>
          <w:rFonts w:ascii="Times New Roman" w:eastAsia="Times New Roman" w:hAnsi="Times New Roman" w:cs="Times New Roman"/>
          <w:lang w:eastAsia="en-AU"/>
        </w:rPr>
      </w:pPr>
    </w:p>
    <w:p w14:paraId="5AA60CF3" w14:textId="77777777" w:rsidR="000E6392" w:rsidRPr="002368F1" w:rsidRDefault="000E6392" w:rsidP="002368F1">
      <w:pPr>
        <w:spacing w:after="0"/>
        <w:rPr>
          <w:rFonts w:ascii="Times New Roman" w:eastAsia="Times New Roman" w:hAnsi="Times New Roman" w:cs="Times New Roman"/>
          <w:b/>
          <w:bCs/>
          <w:lang w:eastAsia="en-AU"/>
        </w:rPr>
      </w:pPr>
      <w:r w:rsidRPr="002368F1">
        <w:rPr>
          <w:rFonts w:ascii="Times New Roman" w:eastAsia="Times New Roman" w:hAnsi="Times New Roman" w:cs="Times New Roman"/>
          <w:b/>
          <w:bCs/>
          <w:lang w:eastAsia="en-AU"/>
        </w:rPr>
        <w:t>Schedule 1 – Specified things: biologicals</w:t>
      </w:r>
    </w:p>
    <w:p w14:paraId="4A745ED6" w14:textId="77777777" w:rsidR="00D90EEB" w:rsidRDefault="00D90EEB" w:rsidP="00D90EEB">
      <w:pPr>
        <w:spacing w:after="0"/>
        <w:rPr>
          <w:rFonts w:ascii="Times New Roman" w:eastAsia="Times New Roman" w:hAnsi="Times New Roman" w:cs="Times New Roman"/>
          <w:lang w:eastAsia="en-AU"/>
        </w:rPr>
      </w:pPr>
    </w:p>
    <w:p w14:paraId="1D268A56" w14:textId="4DA65353" w:rsidR="000E6392" w:rsidRPr="006034F1" w:rsidRDefault="000E6392" w:rsidP="002368F1">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This schedule specifies things for the purposes of section 5, with the effect that the things are biologicals for the purposes of subparagraph 32A(</w:t>
      </w:r>
      <w:r w:rsidR="00BE66CD" w:rsidRPr="002368F1">
        <w:rPr>
          <w:rFonts w:ascii="Times New Roman" w:eastAsia="Times New Roman" w:hAnsi="Times New Roman" w:cs="Times New Roman"/>
          <w:lang w:eastAsia="en-AU"/>
        </w:rPr>
        <w:t>1</w:t>
      </w:r>
      <w:r w:rsidRPr="002368F1">
        <w:rPr>
          <w:rFonts w:ascii="Times New Roman" w:eastAsia="Times New Roman" w:hAnsi="Times New Roman" w:cs="Times New Roman"/>
          <w:lang w:eastAsia="en-AU"/>
        </w:rPr>
        <w:t>)(a)(ii) of the Act</w:t>
      </w:r>
      <w:r w:rsidR="00BE66CD" w:rsidRPr="002368F1">
        <w:rPr>
          <w:rFonts w:ascii="Times New Roman" w:eastAsia="Times New Roman" w:hAnsi="Times New Roman" w:cs="Times New Roman"/>
          <w:lang w:eastAsia="en-AU"/>
        </w:rPr>
        <w:t xml:space="preserve"> (where </w:t>
      </w:r>
      <w:r w:rsidR="00A95153" w:rsidRPr="002368F1">
        <w:rPr>
          <w:rFonts w:ascii="Times New Roman" w:eastAsia="Times New Roman" w:hAnsi="Times New Roman" w:cs="Times New Roman"/>
          <w:lang w:eastAsia="en-AU"/>
        </w:rPr>
        <w:t>those things</w:t>
      </w:r>
      <w:r w:rsidR="00BE66CD" w:rsidRPr="002368F1">
        <w:rPr>
          <w:rFonts w:ascii="Times New Roman" w:eastAsia="Times New Roman" w:hAnsi="Times New Roman" w:cs="Times New Roman"/>
          <w:lang w:eastAsia="en-AU"/>
        </w:rPr>
        <w:t xml:space="preserve"> also satisfy paragraph 32A(1)(b))</w:t>
      </w:r>
      <w:r w:rsidRPr="002368F1">
        <w:rPr>
          <w:rFonts w:ascii="Times New Roman" w:eastAsia="Times New Roman" w:hAnsi="Times New Roman" w:cs="Times New Roman"/>
          <w:lang w:eastAsia="en-AU"/>
        </w:rPr>
        <w:t xml:space="preserve">. </w:t>
      </w:r>
      <w:r w:rsidR="00D90EEB">
        <w:rPr>
          <w:rFonts w:ascii="Times New Roman" w:eastAsia="Times New Roman" w:hAnsi="Times New Roman" w:cs="Times New Roman"/>
          <w:lang w:eastAsia="en-AU"/>
        </w:rPr>
        <w:t xml:space="preserve">Specifically, the </w:t>
      </w:r>
      <w:r w:rsidRPr="002368F1">
        <w:rPr>
          <w:rFonts w:ascii="Times New Roman" w:eastAsia="Times New Roman" w:hAnsi="Times New Roman" w:cs="Times New Roman"/>
          <w:lang w:eastAsia="en-AU"/>
        </w:rPr>
        <w:t xml:space="preserve">things </w:t>
      </w:r>
      <w:r w:rsidR="00D90EEB">
        <w:rPr>
          <w:rFonts w:ascii="Times New Roman" w:eastAsia="Times New Roman" w:hAnsi="Times New Roman" w:cs="Times New Roman"/>
          <w:lang w:eastAsia="en-AU"/>
        </w:rPr>
        <w:t xml:space="preserve">specified </w:t>
      </w:r>
      <w:r w:rsidRPr="006034F1">
        <w:rPr>
          <w:rFonts w:ascii="Times New Roman" w:eastAsia="Times New Roman" w:hAnsi="Times New Roman" w:cs="Times New Roman"/>
          <w:lang w:eastAsia="en-AU"/>
        </w:rPr>
        <w:t xml:space="preserve">in </w:t>
      </w:r>
      <w:r w:rsidR="00D90EEB">
        <w:rPr>
          <w:rFonts w:ascii="Times New Roman" w:eastAsia="Times New Roman" w:hAnsi="Times New Roman" w:cs="Times New Roman"/>
          <w:lang w:eastAsia="en-AU"/>
        </w:rPr>
        <w:t>S</w:t>
      </w:r>
      <w:r w:rsidRPr="002368F1">
        <w:rPr>
          <w:rFonts w:ascii="Times New Roman" w:eastAsia="Times New Roman" w:hAnsi="Times New Roman" w:cs="Times New Roman"/>
          <w:lang w:eastAsia="en-AU"/>
        </w:rPr>
        <w:t xml:space="preserve">chedule </w:t>
      </w:r>
      <w:r w:rsidR="00D90EEB">
        <w:rPr>
          <w:rFonts w:ascii="Times New Roman" w:eastAsia="Times New Roman" w:hAnsi="Times New Roman" w:cs="Times New Roman"/>
          <w:lang w:eastAsia="en-AU"/>
        </w:rPr>
        <w:t xml:space="preserve">1 </w:t>
      </w:r>
      <w:r w:rsidRPr="006034F1">
        <w:rPr>
          <w:rFonts w:ascii="Times New Roman" w:eastAsia="Times New Roman" w:hAnsi="Times New Roman" w:cs="Times New Roman"/>
          <w:lang w:eastAsia="en-AU"/>
        </w:rPr>
        <w:t xml:space="preserve">are </w:t>
      </w:r>
      <w:r w:rsidRPr="002368F1">
        <w:rPr>
          <w:rFonts w:ascii="Times New Roman" w:eastAsia="Times New Roman" w:hAnsi="Times New Roman" w:cs="Times New Roman"/>
          <w:lang w:eastAsia="en-AU"/>
        </w:rPr>
        <w:t>thing</w:t>
      </w:r>
      <w:r w:rsidR="00D90EEB">
        <w:rPr>
          <w:rFonts w:ascii="Times New Roman" w:eastAsia="Times New Roman" w:hAnsi="Times New Roman" w:cs="Times New Roman"/>
          <w:lang w:eastAsia="en-AU"/>
        </w:rPr>
        <w:t>s</w:t>
      </w:r>
      <w:r w:rsidRPr="006034F1">
        <w:rPr>
          <w:rFonts w:ascii="Times New Roman" w:eastAsia="Times New Roman" w:hAnsi="Times New Roman" w:cs="Times New Roman"/>
          <w:lang w:eastAsia="en-AU"/>
        </w:rPr>
        <w:t xml:space="preserve"> that comprise</w:t>
      </w:r>
      <w:r w:rsidRPr="002368F1">
        <w:rPr>
          <w:rFonts w:ascii="Times New Roman" w:eastAsia="Times New Roman" w:hAnsi="Times New Roman" w:cs="Times New Roman"/>
          <w:lang w:eastAsia="en-AU"/>
        </w:rPr>
        <w:t xml:space="preserve"> or contain live animal cells, tissues or organs, and thing</w:t>
      </w:r>
      <w:r w:rsidR="00D90EEB">
        <w:rPr>
          <w:rFonts w:ascii="Times New Roman" w:eastAsia="Times New Roman" w:hAnsi="Times New Roman" w:cs="Times New Roman"/>
          <w:lang w:eastAsia="en-AU"/>
        </w:rPr>
        <w:t>s</w:t>
      </w:r>
      <w:r w:rsidRPr="006034F1">
        <w:rPr>
          <w:rFonts w:ascii="Times New Roman" w:eastAsia="Times New Roman" w:hAnsi="Times New Roman" w:cs="Times New Roman"/>
          <w:lang w:eastAsia="en-AU"/>
        </w:rPr>
        <w:t xml:space="preserve"> that </w:t>
      </w:r>
      <w:r w:rsidR="00D90EEB">
        <w:rPr>
          <w:rFonts w:ascii="Times New Roman" w:eastAsia="Times New Roman" w:hAnsi="Times New Roman" w:cs="Times New Roman"/>
          <w:lang w:eastAsia="en-AU"/>
        </w:rPr>
        <w:t>are</w:t>
      </w:r>
      <w:r w:rsidRPr="002368F1">
        <w:rPr>
          <w:rFonts w:ascii="Times New Roman" w:eastAsia="Times New Roman" w:hAnsi="Times New Roman" w:cs="Times New Roman"/>
          <w:lang w:eastAsia="en-AU"/>
        </w:rPr>
        <w:t xml:space="preserve"> faecal microbiota transplant product</w:t>
      </w:r>
      <w:r w:rsidR="00D90EEB">
        <w:rPr>
          <w:rFonts w:ascii="Times New Roman" w:eastAsia="Times New Roman" w:hAnsi="Times New Roman" w:cs="Times New Roman"/>
          <w:lang w:eastAsia="en-AU"/>
        </w:rPr>
        <w:t>s</w:t>
      </w:r>
      <w:r w:rsidRPr="006034F1">
        <w:rPr>
          <w:rFonts w:ascii="Times New Roman" w:eastAsia="Times New Roman" w:hAnsi="Times New Roman" w:cs="Times New Roman"/>
          <w:lang w:eastAsia="en-AU"/>
        </w:rPr>
        <w:t>.</w:t>
      </w:r>
    </w:p>
    <w:p w14:paraId="1BF6A043" w14:textId="77777777" w:rsidR="00D90EEB" w:rsidRDefault="00D90EEB" w:rsidP="00D90EEB">
      <w:pPr>
        <w:spacing w:after="0"/>
        <w:rPr>
          <w:rFonts w:ascii="Times New Roman" w:eastAsia="Times New Roman" w:hAnsi="Times New Roman" w:cs="Times New Roman"/>
          <w:lang w:eastAsia="en-AU"/>
        </w:rPr>
      </w:pPr>
    </w:p>
    <w:p w14:paraId="6A45BEE9" w14:textId="4ED351D1" w:rsidR="000E6392" w:rsidRPr="006034F1" w:rsidRDefault="000E6392" w:rsidP="002368F1">
      <w:pPr>
        <w:keepNext/>
        <w:spacing w:after="0"/>
        <w:rPr>
          <w:rFonts w:ascii="Times New Roman" w:eastAsia="Times New Roman" w:hAnsi="Times New Roman" w:cs="Times New Roman"/>
          <w:b/>
          <w:bCs/>
          <w:lang w:eastAsia="en-AU"/>
        </w:rPr>
      </w:pPr>
      <w:r w:rsidRPr="006034F1">
        <w:rPr>
          <w:rFonts w:ascii="Times New Roman" w:eastAsia="Times New Roman" w:hAnsi="Times New Roman" w:cs="Times New Roman"/>
          <w:b/>
          <w:bCs/>
          <w:lang w:eastAsia="en-AU"/>
        </w:rPr>
        <w:lastRenderedPageBreak/>
        <w:t>Schedule 2 – Specified things: not biologicals</w:t>
      </w:r>
    </w:p>
    <w:p w14:paraId="509F06D2" w14:textId="77777777" w:rsidR="00D90EEB" w:rsidRDefault="00D90EEB" w:rsidP="00D90EEB">
      <w:pPr>
        <w:spacing w:after="0"/>
        <w:rPr>
          <w:rFonts w:ascii="Times New Roman" w:eastAsia="Times New Roman" w:hAnsi="Times New Roman" w:cs="Times New Roman"/>
          <w:lang w:eastAsia="en-AU"/>
        </w:rPr>
      </w:pPr>
    </w:p>
    <w:p w14:paraId="30923DF5" w14:textId="00D776B1" w:rsidR="000E6392" w:rsidRPr="002368F1" w:rsidRDefault="000E6392" w:rsidP="002368F1">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This schedule specifies things for the purposes of section 6, with the effect that the things are not biologicals for the purposes of subsection 32</w:t>
      </w:r>
      <w:proofErr w:type="gramStart"/>
      <w:r w:rsidRPr="006034F1">
        <w:rPr>
          <w:rFonts w:ascii="Times New Roman" w:eastAsia="Times New Roman" w:hAnsi="Times New Roman" w:cs="Times New Roman"/>
          <w:lang w:eastAsia="en-AU"/>
        </w:rPr>
        <w:t>A(</w:t>
      </w:r>
      <w:proofErr w:type="gramEnd"/>
      <w:r w:rsidRPr="006034F1">
        <w:rPr>
          <w:rFonts w:ascii="Times New Roman" w:eastAsia="Times New Roman" w:hAnsi="Times New Roman" w:cs="Times New Roman"/>
          <w:lang w:eastAsia="en-AU"/>
        </w:rPr>
        <w:t xml:space="preserve">3) of the Act. </w:t>
      </w:r>
      <w:r w:rsidR="00D90EEB">
        <w:rPr>
          <w:rFonts w:ascii="Times New Roman" w:eastAsia="Times New Roman" w:hAnsi="Times New Roman" w:cs="Times New Roman"/>
          <w:lang w:eastAsia="en-AU"/>
        </w:rPr>
        <w:t xml:space="preserve">Specifically, the things specified in Schedule 2 are </w:t>
      </w:r>
      <w:r w:rsidRPr="002368F1">
        <w:rPr>
          <w:rFonts w:ascii="Times New Roman" w:eastAsia="Times New Roman" w:hAnsi="Times New Roman" w:cs="Times New Roman"/>
          <w:lang w:eastAsia="en-AU"/>
        </w:rPr>
        <w:t xml:space="preserve">things </w:t>
      </w:r>
      <w:r w:rsidR="00D90EEB">
        <w:rPr>
          <w:rFonts w:ascii="Times New Roman" w:eastAsia="Times New Roman" w:hAnsi="Times New Roman" w:cs="Times New Roman"/>
          <w:lang w:eastAsia="en-AU"/>
        </w:rPr>
        <w:t xml:space="preserve">that </w:t>
      </w:r>
      <w:r w:rsidRPr="006034F1">
        <w:rPr>
          <w:rFonts w:ascii="Times New Roman" w:eastAsia="Times New Roman" w:hAnsi="Times New Roman" w:cs="Times New Roman"/>
          <w:lang w:eastAsia="en-AU"/>
        </w:rPr>
        <w:t xml:space="preserve">are biological medicines (other than vaccines that contain viable human cells), haematopoietic </w:t>
      </w:r>
      <w:r w:rsidR="00465C0C" w:rsidRPr="002368F1">
        <w:rPr>
          <w:rFonts w:ascii="Times New Roman" w:eastAsia="Times New Roman" w:hAnsi="Times New Roman" w:cs="Times New Roman"/>
          <w:lang w:eastAsia="en-AU"/>
        </w:rPr>
        <w:t xml:space="preserve">progenitor </w:t>
      </w:r>
      <w:r w:rsidRPr="002368F1">
        <w:rPr>
          <w:rFonts w:ascii="Times New Roman" w:eastAsia="Times New Roman" w:hAnsi="Times New Roman" w:cs="Times New Roman"/>
          <w:lang w:eastAsia="en-AU"/>
        </w:rPr>
        <w:t>cells used for haematopoietic reconstitution, IVD medical devices and in-house IVD medical devices</w:t>
      </w:r>
      <w:r w:rsidR="00465C0C" w:rsidRPr="002368F1">
        <w:rPr>
          <w:rFonts w:ascii="Times New Roman" w:eastAsia="Times New Roman" w:hAnsi="Times New Roman" w:cs="Times New Roman"/>
          <w:lang w:eastAsia="en-AU"/>
        </w:rPr>
        <w:t>,</w:t>
      </w:r>
      <w:r w:rsidRPr="002368F1">
        <w:rPr>
          <w:rFonts w:ascii="Times New Roman" w:eastAsia="Times New Roman" w:hAnsi="Times New Roman" w:cs="Times New Roman"/>
          <w:lang w:eastAsia="en-AU"/>
        </w:rPr>
        <w:t xml:space="preserve"> and samples of human cell or tissue of an individual that are solely for diagnostic purposes in that individual.</w:t>
      </w:r>
    </w:p>
    <w:p w14:paraId="401F3B71" w14:textId="77777777" w:rsidR="00D90EEB" w:rsidRDefault="00D90EEB" w:rsidP="00D90EEB">
      <w:pPr>
        <w:spacing w:after="0"/>
        <w:rPr>
          <w:rFonts w:ascii="Times New Roman" w:eastAsia="Times New Roman" w:hAnsi="Times New Roman" w:cs="Times New Roman"/>
          <w:lang w:eastAsia="en-AU"/>
        </w:rPr>
      </w:pPr>
    </w:p>
    <w:p w14:paraId="09C00225" w14:textId="7FD5976D" w:rsidR="000E6392" w:rsidRPr="006034F1" w:rsidRDefault="000E6392" w:rsidP="002368F1">
      <w:pPr>
        <w:spacing w:after="0"/>
        <w:rPr>
          <w:rFonts w:ascii="Times New Roman" w:eastAsia="Times New Roman" w:hAnsi="Times New Roman" w:cs="Times New Roman"/>
          <w:b/>
          <w:bCs/>
          <w:lang w:eastAsia="en-AU"/>
        </w:rPr>
      </w:pPr>
      <w:r w:rsidRPr="006034F1">
        <w:rPr>
          <w:rFonts w:ascii="Times New Roman" w:eastAsia="Times New Roman" w:hAnsi="Times New Roman" w:cs="Times New Roman"/>
          <w:b/>
          <w:bCs/>
          <w:lang w:eastAsia="en-AU"/>
        </w:rPr>
        <w:t>Schedule 3 – Repeals</w:t>
      </w:r>
    </w:p>
    <w:p w14:paraId="483F60AF" w14:textId="77777777" w:rsidR="00D90EEB" w:rsidRDefault="00D90EEB" w:rsidP="00D90EEB">
      <w:pPr>
        <w:spacing w:after="0"/>
        <w:rPr>
          <w:rFonts w:ascii="Times New Roman" w:eastAsia="Times New Roman" w:hAnsi="Times New Roman" w:cs="Times New Roman"/>
          <w:lang w:eastAsia="en-AU"/>
        </w:rPr>
      </w:pPr>
    </w:p>
    <w:p w14:paraId="732705EE" w14:textId="7E0CB316" w:rsidR="006D16C1" w:rsidRPr="002368F1" w:rsidRDefault="000E6392" w:rsidP="002368F1">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 xml:space="preserve">This schedule provides for the repeal of </w:t>
      </w:r>
      <w:r w:rsidR="006D16C1" w:rsidRPr="006034F1">
        <w:rPr>
          <w:rFonts w:ascii="Times New Roman" w:eastAsia="Times New Roman" w:hAnsi="Times New Roman" w:cs="Times New Roman"/>
          <w:lang w:eastAsia="en-AU"/>
        </w:rPr>
        <w:t xml:space="preserve">the </w:t>
      </w:r>
      <w:r w:rsidR="006D16C1" w:rsidRPr="006034F1">
        <w:rPr>
          <w:rFonts w:ascii="Times New Roman" w:eastAsia="Times New Roman" w:hAnsi="Times New Roman" w:cs="Times New Roman"/>
          <w:i/>
          <w:iCs/>
          <w:lang w:eastAsia="en-AU"/>
        </w:rPr>
        <w:t>Therapeutic Goods (Things that are Biologicals) Specification 2019</w:t>
      </w:r>
      <w:r w:rsidR="006D16C1" w:rsidRPr="002368F1">
        <w:rPr>
          <w:rFonts w:ascii="Times New Roman" w:eastAsia="Times New Roman" w:hAnsi="Times New Roman" w:cs="Times New Roman"/>
          <w:lang w:eastAsia="en-AU"/>
        </w:rPr>
        <w:t>, and the Therapeutic Goods (Things that are not Biologicals) Determination No.1 of 2011, for the purposes of section 7.</w:t>
      </w:r>
    </w:p>
    <w:p w14:paraId="62E44E28" w14:textId="6B97315D" w:rsidR="007E00EA" w:rsidRDefault="007E00EA" w:rsidP="00EE4301">
      <w:pPr>
        <w:rPr>
          <w:rFonts w:ascii="Times New Roman" w:eastAsia="Times New Roman" w:hAnsi="Times New Roman" w:cs="Times New Roman"/>
          <w:bCs/>
          <w:lang w:eastAsia="en-AU"/>
        </w:rPr>
      </w:pPr>
      <w:r>
        <w:rPr>
          <w:rFonts w:ascii="Times New Roman" w:eastAsia="Times New Roman" w:hAnsi="Times New Roman" w:cs="Times New Roman"/>
          <w:bCs/>
          <w:lang w:eastAsia="en-AU"/>
        </w:rPr>
        <w:br w:type="page"/>
      </w:r>
    </w:p>
    <w:p w14:paraId="72C2A0C3" w14:textId="11099CE4" w:rsidR="007906B8" w:rsidRPr="00EB5A98" w:rsidRDefault="007906B8" w:rsidP="007906B8">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Attachment </w:t>
      </w:r>
      <w:r>
        <w:rPr>
          <w:rFonts w:ascii="Times New Roman" w:eastAsia="Times New Roman" w:hAnsi="Times New Roman" w:cs="Times New Roman"/>
          <w:b/>
          <w:bCs/>
          <w:lang w:eastAsia="en-AU"/>
        </w:rPr>
        <w:t>E</w:t>
      </w:r>
    </w:p>
    <w:p w14:paraId="2F9E3FF1" w14:textId="77777777" w:rsidR="007906B8" w:rsidRPr="00EB5A98" w:rsidRDefault="007906B8" w:rsidP="007906B8">
      <w:pPr>
        <w:spacing w:after="0"/>
        <w:rPr>
          <w:rFonts w:ascii="Times New Roman" w:eastAsia="Times New Roman" w:hAnsi="Times New Roman" w:cs="Times New Roman"/>
          <w:b/>
          <w:bCs/>
          <w:lang w:eastAsia="en-AU"/>
        </w:rPr>
      </w:pPr>
    </w:p>
    <w:p w14:paraId="654188E9" w14:textId="4F83A022"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 xml:space="preserve">Therapeutic Goods </w:t>
      </w:r>
      <w:r>
        <w:rPr>
          <w:rFonts w:ascii="Times New Roman" w:eastAsia="Times New Roman" w:hAnsi="Times New Roman" w:cs="Times New Roman"/>
          <w:b/>
          <w:bCs/>
          <w:i/>
          <w:lang w:eastAsia="en-AU"/>
        </w:rPr>
        <w:t>(Standards for Biologicals</w:t>
      </w:r>
      <w:r w:rsidRPr="00EB5A98">
        <w:rPr>
          <w:rFonts w:ascii="Times New Roman" w:eastAsia="Times New Roman" w:hAnsi="Times New Roman" w:cs="Times New Roman"/>
          <w:b/>
          <w:bCs/>
          <w:i/>
          <w:lang w:eastAsia="en-AU"/>
        </w:rPr>
        <w:t xml:space="preserve">) </w:t>
      </w:r>
      <w:r>
        <w:rPr>
          <w:rFonts w:ascii="Times New Roman" w:eastAsia="Times New Roman" w:hAnsi="Times New Roman" w:cs="Times New Roman"/>
          <w:b/>
          <w:bCs/>
          <w:i/>
          <w:lang w:eastAsia="en-AU"/>
        </w:rPr>
        <w:t xml:space="preserve">Repeal </w:t>
      </w:r>
      <w:r w:rsidRPr="00EB5A98">
        <w:rPr>
          <w:rFonts w:ascii="Times New Roman" w:eastAsia="Times New Roman" w:hAnsi="Times New Roman" w:cs="Times New Roman"/>
          <w:b/>
          <w:bCs/>
          <w:i/>
          <w:lang w:eastAsia="en-AU"/>
        </w:rPr>
        <w:t>Instrument 2021</w:t>
      </w:r>
    </w:p>
    <w:p w14:paraId="1E2E352D" w14:textId="77777777" w:rsidR="00E63201" w:rsidRPr="00EB5A98" w:rsidRDefault="00E63201" w:rsidP="00E63201">
      <w:pPr>
        <w:spacing w:after="0"/>
        <w:rPr>
          <w:rFonts w:ascii="Times New Roman" w:hAnsi="Times New Roman" w:cs="Times New Roman"/>
          <w:b/>
          <w:bCs/>
        </w:rPr>
      </w:pPr>
    </w:p>
    <w:p w14:paraId="6DBAD3B7" w14:textId="77777777"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3359018D" w14:textId="77777777" w:rsidR="00E63201" w:rsidRPr="00EB5A98" w:rsidRDefault="00E63201" w:rsidP="00E63201">
      <w:pPr>
        <w:spacing w:after="0"/>
        <w:rPr>
          <w:rFonts w:ascii="Times New Roman" w:eastAsia="Times New Roman" w:hAnsi="Times New Roman" w:cs="Times New Roman"/>
          <w:lang w:eastAsia="en-AU"/>
        </w:rPr>
      </w:pPr>
    </w:p>
    <w:p w14:paraId="789D519D" w14:textId="049E653C" w:rsidR="00E63201" w:rsidRPr="00EB5A98" w:rsidRDefault="00E63201" w:rsidP="00E632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instrument is the </w:t>
      </w:r>
      <w:r w:rsidRPr="00EB5A98">
        <w:rPr>
          <w:rFonts w:ascii="Times New Roman" w:eastAsia="Times New Roman" w:hAnsi="Times New Roman" w:cs="Times New Roman"/>
          <w:i/>
          <w:lang w:eastAsia="en-AU"/>
        </w:rPr>
        <w:t>Therapeutic Goods (</w:t>
      </w:r>
      <w:r>
        <w:rPr>
          <w:rFonts w:ascii="Times New Roman" w:eastAsia="Times New Roman" w:hAnsi="Times New Roman" w:cs="Times New Roman"/>
          <w:i/>
          <w:lang w:eastAsia="en-AU"/>
        </w:rPr>
        <w:t>Standards for Biologicals</w:t>
      </w:r>
      <w:r w:rsidRPr="00EB5A98">
        <w:rPr>
          <w:rFonts w:ascii="Times New Roman" w:eastAsia="Times New Roman" w:hAnsi="Times New Roman" w:cs="Times New Roman"/>
          <w:i/>
          <w:lang w:eastAsia="en-AU"/>
        </w:rPr>
        <w:t xml:space="preserve">) </w:t>
      </w:r>
      <w:r>
        <w:rPr>
          <w:rFonts w:ascii="Times New Roman" w:eastAsia="Times New Roman" w:hAnsi="Times New Roman" w:cs="Times New Roman"/>
          <w:i/>
          <w:lang w:eastAsia="en-AU"/>
        </w:rPr>
        <w:t>Repeal Instrument</w:t>
      </w:r>
      <w:r w:rsidRPr="00EB5A98">
        <w:rPr>
          <w:rFonts w:ascii="Times New Roman" w:eastAsia="Times New Roman" w:hAnsi="Times New Roman" w:cs="Times New Roman"/>
          <w:i/>
          <w:lang w:eastAsia="en-AU"/>
        </w:rPr>
        <w:t xml:space="preserve"> 2021 </w:t>
      </w:r>
      <w:r w:rsidRPr="00EB5A98">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w:t>
      </w:r>
    </w:p>
    <w:p w14:paraId="4650FA9B" w14:textId="77777777" w:rsidR="00E63201" w:rsidRPr="00EB5A98" w:rsidRDefault="00E63201" w:rsidP="00E63201">
      <w:pPr>
        <w:spacing w:after="0"/>
        <w:rPr>
          <w:rFonts w:ascii="Times New Roman" w:eastAsia="Times New Roman" w:hAnsi="Times New Roman" w:cs="Times New Roman"/>
          <w:lang w:eastAsia="en-AU"/>
        </w:rPr>
      </w:pPr>
    </w:p>
    <w:p w14:paraId="2BAAEED7" w14:textId="77777777"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57998279" w14:textId="77777777" w:rsidR="00E63201" w:rsidRPr="00EB5A98" w:rsidRDefault="00E63201" w:rsidP="00E63201">
      <w:pPr>
        <w:spacing w:after="0"/>
        <w:rPr>
          <w:rFonts w:ascii="Times New Roman" w:eastAsia="Times New Roman" w:hAnsi="Times New Roman" w:cs="Times New Roman"/>
          <w:lang w:eastAsia="en-AU"/>
        </w:rPr>
      </w:pPr>
    </w:p>
    <w:p w14:paraId="372F4A07" w14:textId="77777777" w:rsidR="00E63201" w:rsidRPr="00EB5A98" w:rsidRDefault="00E63201" w:rsidP="00E632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w:t>
      </w:r>
      <w:r>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 xml:space="preserve"> commences </w:t>
      </w:r>
      <w:r>
        <w:rPr>
          <w:rFonts w:ascii="Times New Roman" w:eastAsia="Times New Roman" w:hAnsi="Times New Roman" w:cs="Times New Roman"/>
          <w:lang w:eastAsia="en-AU"/>
        </w:rPr>
        <w:t>on 30 September 2021</w:t>
      </w:r>
      <w:r w:rsidRPr="00EB5A98">
        <w:rPr>
          <w:rFonts w:ascii="Times New Roman" w:eastAsia="Times New Roman" w:hAnsi="Times New Roman" w:cs="Times New Roman"/>
          <w:lang w:eastAsia="en-AU"/>
        </w:rPr>
        <w:t>.</w:t>
      </w:r>
    </w:p>
    <w:p w14:paraId="2C37C1DD" w14:textId="77777777" w:rsidR="00E63201" w:rsidRPr="00EB5A98" w:rsidRDefault="00E63201" w:rsidP="00E63201">
      <w:pPr>
        <w:spacing w:after="0"/>
        <w:rPr>
          <w:rFonts w:ascii="Times New Roman" w:eastAsia="Times New Roman" w:hAnsi="Times New Roman" w:cs="Times New Roman"/>
          <w:lang w:eastAsia="en-AU"/>
        </w:rPr>
      </w:pPr>
    </w:p>
    <w:p w14:paraId="72151486" w14:textId="77777777"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2DC13F55" w14:textId="77777777" w:rsidR="00E63201" w:rsidRPr="00EB5A98" w:rsidRDefault="00E63201" w:rsidP="00E63201">
      <w:pPr>
        <w:spacing w:after="0"/>
        <w:rPr>
          <w:rFonts w:ascii="Times New Roman" w:eastAsia="Times New Roman" w:hAnsi="Times New Roman" w:cs="Times New Roman"/>
          <w:lang w:eastAsia="en-AU"/>
        </w:rPr>
      </w:pPr>
    </w:p>
    <w:p w14:paraId="69A77405" w14:textId="64F1081D" w:rsidR="00E63201" w:rsidRPr="00EB5A98" w:rsidRDefault="00E63201" w:rsidP="00E632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w:t>
      </w:r>
      <w:r w:rsidR="00465C0C">
        <w:rPr>
          <w:rFonts w:ascii="Times New Roman" w:eastAsia="Times New Roman" w:hAnsi="Times New Roman" w:cs="Times New Roman"/>
          <w:lang w:eastAsia="en-AU"/>
        </w:rPr>
        <w:t>Instrument</w:t>
      </w:r>
      <w:r w:rsidR="00465C0C"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is section </w:t>
      </w:r>
      <w:r>
        <w:rPr>
          <w:rFonts w:ascii="Times New Roman" w:eastAsia="Times New Roman" w:hAnsi="Times New Roman" w:cs="Times New Roman"/>
          <w:lang w:eastAsia="en-AU"/>
        </w:rPr>
        <w:t>10</w:t>
      </w:r>
      <w:r w:rsidRPr="00EB5A98">
        <w:rPr>
          <w:rFonts w:ascii="Times New Roman" w:eastAsia="Times New Roman" w:hAnsi="Times New Roman" w:cs="Times New Roman"/>
          <w:lang w:eastAsia="en-AU"/>
        </w:rPr>
        <w:t xml:space="preserve"> 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r w:rsidR="00465C0C">
        <w:rPr>
          <w:rFonts w:ascii="Times New Roman" w:eastAsia="Times New Roman" w:hAnsi="Times New Roman" w:cs="Times New Roman"/>
          <w:lang w:eastAsia="en-AU"/>
        </w:rPr>
        <w:t xml:space="preserve"> </w:t>
      </w:r>
      <w:proofErr w:type="gramStart"/>
      <w:r w:rsidR="00465C0C">
        <w:rPr>
          <w:rFonts w:ascii="Times New Roman" w:eastAsia="Times New Roman" w:hAnsi="Times New Roman" w:cs="Times New Roman"/>
          <w:lang w:eastAsia="en-AU"/>
        </w:rPr>
        <w:t>In particular, subsection</w:t>
      </w:r>
      <w:proofErr w:type="gramEnd"/>
      <w:r w:rsidR="00465C0C">
        <w:rPr>
          <w:rFonts w:ascii="Times New Roman" w:eastAsia="Times New Roman" w:hAnsi="Times New Roman" w:cs="Times New Roman"/>
          <w:lang w:eastAsia="en-AU"/>
        </w:rPr>
        <w:t xml:space="preserve"> 10(3A) of the Act provides that the Minister may, by legislative instrument, vary or revoke an order made under subsection 10(1)</w:t>
      </w:r>
      <w:r w:rsidR="00F470C9">
        <w:rPr>
          <w:rFonts w:ascii="Times New Roman" w:eastAsia="Times New Roman" w:hAnsi="Times New Roman" w:cs="Times New Roman"/>
          <w:lang w:eastAsia="en-AU"/>
        </w:rPr>
        <w:t>.</w:t>
      </w:r>
    </w:p>
    <w:p w14:paraId="581AE358" w14:textId="77777777" w:rsidR="00E63201" w:rsidRPr="00EB5A98" w:rsidRDefault="00E63201" w:rsidP="00E63201">
      <w:pPr>
        <w:spacing w:after="0"/>
        <w:rPr>
          <w:rFonts w:ascii="Times New Roman" w:eastAsia="Times New Roman" w:hAnsi="Times New Roman" w:cs="Times New Roman"/>
          <w:lang w:eastAsia="en-AU"/>
        </w:rPr>
      </w:pPr>
    </w:p>
    <w:p w14:paraId="1A9086A8" w14:textId="7A5E8C59" w:rsidR="00E63201" w:rsidRPr="00EB5A98" w:rsidRDefault="00E63201" w:rsidP="00E63201">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4 – </w:t>
      </w:r>
      <w:r>
        <w:rPr>
          <w:rFonts w:ascii="Times New Roman" w:eastAsia="Times New Roman" w:hAnsi="Times New Roman" w:cs="Times New Roman"/>
          <w:b/>
          <w:bCs/>
          <w:lang w:eastAsia="en-AU"/>
        </w:rPr>
        <w:t>Schedules</w:t>
      </w:r>
    </w:p>
    <w:p w14:paraId="358A8CC9" w14:textId="77777777" w:rsidR="00E63201" w:rsidRPr="002368F1" w:rsidRDefault="00E63201" w:rsidP="00E63201">
      <w:pPr>
        <w:spacing w:after="0"/>
        <w:rPr>
          <w:rFonts w:ascii="Times New Roman" w:eastAsia="Times New Roman" w:hAnsi="Times New Roman" w:cs="Times New Roman"/>
          <w:lang w:eastAsia="en-AU"/>
        </w:rPr>
      </w:pPr>
    </w:p>
    <w:p w14:paraId="1F47C5E0" w14:textId="3771AB8A" w:rsidR="00E63201" w:rsidRPr="00EB5A98" w:rsidRDefault="00E63201" w:rsidP="00E63201">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w:t>
      </w:r>
      <w:r>
        <w:rPr>
          <w:rFonts w:ascii="Times New Roman" w:eastAsia="Times New Roman" w:hAnsi="Times New Roman" w:cs="Times New Roman"/>
          <w:lang w:eastAsia="en-AU"/>
        </w:rPr>
        <w:t>at each instrument that is specified in a Schedule to this instrument is amended or repealed as set out in the applicable items in the Schedule concerned, and any other item in a Schedule to this instrument has effect according to its own terms</w:t>
      </w:r>
      <w:r w:rsidRPr="00EB5A98">
        <w:rPr>
          <w:rFonts w:ascii="Times New Roman" w:eastAsia="Times New Roman" w:hAnsi="Times New Roman" w:cs="Times New Roman"/>
          <w:lang w:eastAsia="en-AU"/>
        </w:rPr>
        <w:t>.</w:t>
      </w:r>
    </w:p>
    <w:p w14:paraId="5649AF6A" w14:textId="77777777" w:rsidR="00E63201" w:rsidRPr="006034F1" w:rsidRDefault="00E63201" w:rsidP="002368F1">
      <w:pPr>
        <w:spacing w:after="0"/>
        <w:rPr>
          <w:rFonts w:ascii="Times New Roman" w:eastAsia="Times New Roman" w:hAnsi="Times New Roman" w:cs="Times New Roman"/>
          <w:lang w:eastAsia="en-AU"/>
        </w:rPr>
      </w:pPr>
    </w:p>
    <w:p w14:paraId="63DB67EC" w14:textId="2EAABB70" w:rsidR="00E63201" w:rsidRPr="002368F1" w:rsidRDefault="00E63201" w:rsidP="002368F1">
      <w:pPr>
        <w:spacing w:after="0"/>
        <w:rPr>
          <w:rFonts w:ascii="Times New Roman" w:eastAsia="Times New Roman" w:hAnsi="Times New Roman" w:cs="Times New Roman"/>
          <w:b/>
          <w:bCs/>
          <w:lang w:eastAsia="en-AU"/>
        </w:rPr>
      </w:pPr>
      <w:r w:rsidRPr="002368F1">
        <w:rPr>
          <w:rFonts w:ascii="Times New Roman" w:eastAsia="Times New Roman" w:hAnsi="Times New Roman" w:cs="Times New Roman"/>
          <w:b/>
          <w:bCs/>
          <w:lang w:eastAsia="en-AU"/>
        </w:rPr>
        <w:t xml:space="preserve">Schedule 1 – </w:t>
      </w:r>
      <w:r w:rsidR="00814AFD" w:rsidRPr="002368F1">
        <w:rPr>
          <w:rFonts w:ascii="Times New Roman" w:eastAsia="Times New Roman" w:hAnsi="Times New Roman" w:cs="Times New Roman"/>
          <w:b/>
          <w:bCs/>
          <w:lang w:eastAsia="en-AU"/>
        </w:rPr>
        <w:t>Repeals</w:t>
      </w:r>
    </w:p>
    <w:p w14:paraId="1F809A11" w14:textId="77777777" w:rsidR="008E76C8" w:rsidRDefault="008E76C8" w:rsidP="008E76C8">
      <w:pPr>
        <w:spacing w:after="0"/>
        <w:rPr>
          <w:rFonts w:ascii="Times New Roman" w:eastAsia="Times New Roman" w:hAnsi="Times New Roman" w:cs="Times New Roman"/>
          <w:lang w:eastAsia="en-AU"/>
        </w:rPr>
      </w:pPr>
    </w:p>
    <w:p w14:paraId="732EB095" w14:textId="23A332C7" w:rsidR="00E63201" w:rsidRDefault="00E63201" w:rsidP="008E76C8">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This schedule provides for the repeal of the following instruments:</w:t>
      </w:r>
    </w:p>
    <w:p w14:paraId="46DFC366" w14:textId="77777777" w:rsidR="008E76C8" w:rsidRPr="006034F1" w:rsidRDefault="008E76C8" w:rsidP="002368F1">
      <w:pPr>
        <w:spacing w:after="0"/>
        <w:rPr>
          <w:rFonts w:ascii="Times New Roman" w:eastAsia="Times New Roman" w:hAnsi="Times New Roman" w:cs="Times New Roman"/>
          <w:lang w:eastAsia="en-AU"/>
        </w:rPr>
      </w:pPr>
    </w:p>
    <w:p w14:paraId="20AC2008" w14:textId="499258EF"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83 Standards for human musculoskeletal </w:t>
      </w:r>
      <w:proofErr w:type="gramStart"/>
      <w:r>
        <w:rPr>
          <w:rFonts w:ascii="Times New Roman" w:eastAsia="Times New Roman" w:hAnsi="Times New Roman" w:cs="Times New Roman"/>
          <w:lang w:eastAsia="en-AU"/>
        </w:rPr>
        <w:t>tissue;</w:t>
      </w:r>
      <w:proofErr w:type="gramEnd"/>
    </w:p>
    <w:p w14:paraId="06558D47" w14:textId="11533CB7"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78402E">
        <w:rPr>
          <w:rFonts w:ascii="Times New Roman" w:eastAsia="Times New Roman" w:hAnsi="Times New Roman" w:cs="Times New Roman"/>
          <w:i/>
          <w:iCs/>
          <w:lang w:eastAsia="en-AU"/>
        </w:rPr>
        <w:t xml:space="preserve">Therapeutic Goods Order No. 84 Standards for human cardiovascular </w:t>
      </w:r>
      <w:proofErr w:type="gramStart"/>
      <w:r w:rsidRPr="0078402E">
        <w:rPr>
          <w:rFonts w:ascii="Times New Roman" w:eastAsia="Times New Roman" w:hAnsi="Times New Roman" w:cs="Times New Roman"/>
          <w:i/>
          <w:iCs/>
          <w:lang w:eastAsia="en-AU"/>
        </w:rPr>
        <w:t>tissue</w:t>
      </w:r>
      <w:r>
        <w:rPr>
          <w:rFonts w:ascii="Times New Roman" w:eastAsia="Times New Roman" w:hAnsi="Times New Roman" w:cs="Times New Roman"/>
          <w:lang w:eastAsia="en-AU"/>
        </w:rPr>
        <w:t>;</w:t>
      </w:r>
      <w:proofErr w:type="gramEnd"/>
    </w:p>
    <w:p w14:paraId="1B19A361" w14:textId="7A25051D"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85 Standards for human ocular </w:t>
      </w:r>
      <w:proofErr w:type="gramStart"/>
      <w:r>
        <w:rPr>
          <w:rFonts w:ascii="Times New Roman" w:eastAsia="Times New Roman" w:hAnsi="Times New Roman" w:cs="Times New Roman"/>
          <w:lang w:eastAsia="en-AU"/>
        </w:rPr>
        <w:t>tissue;</w:t>
      </w:r>
      <w:proofErr w:type="gramEnd"/>
    </w:p>
    <w:p w14:paraId="419D77C3" w14:textId="2815AB61"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86 Standards for human </w:t>
      </w:r>
      <w:proofErr w:type="gramStart"/>
      <w:r>
        <w:rPr>
          <w:rFonts w:ascii="Times New Roman" w:eastAsia="Times New Roman" w:hAnsi="Times New Roman" w:cs="Times New Roman"/>
          <w:lang w:eastAsia="en-AU"/>
        </w:rPr>
        <w:t>skin;</w:t>
      </w:r>
      <w:proofErr w:type="gramEnd"/>
    </w:p>
    <w:p w14:paraId="51083E2B" w14:textId="1106B209" w:rsidR="0010030C"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87 </w:t>
      </w:r>
      <w:r w:rsidRPr="00CE7980">
        <w:rPr>
          <w:rFonts w:ascii="Times New Roman" w:eastAsia="Times New Roman" w:hAnsi="Times New Roman" w:cs="Times New Roman"/>
          <w:i/>
          <w:iCs/>
          <w:lang w:eastAsia="en-AU"/>
        </w:rPr>
        <w:t>General requirements for the labelling of biologicals</w:t>
      </w:r>
      <w:r>
        <w:rPr>
          <w:rFonts w:ascii="Times New Roman" w:eastAsia="Times New Roman" w:hAnsi="Times New Roman" w:cs="Times New Roman"/>
          <w:lang w:eastAsia="en-AU"/>
        </w:rPr>
        <w:t>; and</w:t>
      </w:r>
    </w:p>
    <w:p w14:paraId="4445D8A7" w14:textId="66E57C52" w:rsidR="0010030C" w:rsidRPr="00CE2DEE" w:rsidRDefault="0010030C" w:rsidP="0010030C">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B65695">
        <w:rPr>
          <w:rFonts w:ascii="Times New Roman" w:eastAsia="Times New Roman" w:hAnsi="Times New Roman" w:cs="Times New Roman"/>
          <w:i/>
          <w:iCs/>
          <w:lang w:eastAsia="en-AU"/>
        </w:rPr>
        <w:t xml:space="preserve">Therapeutic Goods Order No. 88 Standards for donor selection, testing, and minimising infectious disease transmission via therapeutic goods that are human blood and blood components, human </w:t>
      </w:r>
      <w:proofErr w:type="gramStart"/>
      <w:r w:rsidRPr="00B65695">
        <w:rPr>
          <w:rFonts w:ascii="Times New Roman" w:eastAsia="Times New Roman" w:hAnsi="Times New Roman" w:cs="Times New Roman"/>
          <w:i/>
          <w:iCs/>
          <w:lang w:eastAsia="en-AU"/>
        </w:rPr>
        <w:t>tissues</w:t>
      </w:r>
      <w:proofErr w:type="gramEnd"/>
      <w:r w:rsidRPr="00B65695">
        <w:rPr>
          <w:rFonts w:ascii="Times New Roman" w:eastAsia="Times New Roman" w:hAnsi="Times New Roman" w:cs="Times New Roman"/>
          <w:i/>
          <w:iCs/>
          <w:lang w:eastAsia="en-AU"/>
        </w:rPr>
        <w:t xml:space="preserve"> and human cellular therapy products</w:t>
      </w:r>
      <w:r>
        <w:rPr>
          <w:rFonts w:ascii="Times New Roman" w:eastAsia="Times New Roman" w:hAnsi="Times New Roman" w:cs="Times New Roman"/>
          <w:lang w:eastAsia="en-AU"/>
        </w:rPr>
        <w:t>.</w:t>
      </w:r>
    </w:p>
    <w:p w14:paraId="68078B98" w14:textId="77777777" w:rsidR="000A0520" w:rsidRDefault="000A0520">
      <w:pPr>
        <w:rPr>
          <w:rFonts w:ascii="Times New Roman" w:eastAsia="Times New Roman" w:hAnsi="Times New Roman" w:cs="Times New Roman"/>
          <w:bCs/>
          <w:lang w:eastAsia="en-AU"/>
        </w:rPr>
      </w:pPr>
      <w:r>
        <w:rPr>
          <w:rFonts w:ascii="Times New Roman" w:eastAsia="Times New Roman" w:hAnsi="Times New Roman" w:cs="Times New Roman"/>
          <w:bCs/>
          <w:lang w:eastAsia="en-AU"/>
        </w:rPr>
        <w:br w:type="page"/>
      </w:r>
    </w:p>
    <w:p w14:paraId="434812FB" w14:textId="6A7F4911" w:rsidR="007906B8" w:rsidRPr="00EB5A98" w:rsidRDefault="007906B8" w:rsidP="007906B8">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Attachment </w:t>
      </w:r>
      <w:r>
        <w:rPr>
          <w:rFonts w:ascii="Times New Roman" w:eastAsia="Times New Roman" w:hAnsi="Times New Roman" w:cs="Times New Roman"/>
          <w:b/>
          <w:bCs/>
          <w:lang w:eastAsia="en-AU"/>
        </w:rPr>
        <w:t>F</w:t>
      </w:r>
    </w:p>
    <w:p w14:paraId="3F0D0FEF" w14:textId="77777777" w:rsidR="007906B8" w:rsidRPr="00EB5A98" w:rsidRDefault="007906B8" w:rsidP="007906B8">
      <w:pPr>
        <w:spacing w:after="0"/>
        <w:rPr>
          <w:rFonts w:ascii="Times New Roman" w:eastAsia="Times New Roman" w:hAnsi="Times New Roman" w:cs="Times New Roman"/>
          <w:b/>
          <w:bCs/>
          <w:lang w:eastAsia="en-AU"/>
        </w:rPr>
      </w:pPr>
    </w:p>
    <w:p w14:paraId="53B66B80" w14:textId="0CDF3E51"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Details of</w:t>
      </w:r>
      <w:r w:rsidRPr="00EB5A98">
        <w:rPr>
          <w:rFonts w:ascii="Times New Roman" w:eastAsia="Times New Roman" w:hAnsi="Times New Roman" w:cs="Times New Roman"/>
          <w:b/>
          <w:lang w:eastAsia="en-AU"/>
        </w:rPr>
        <w:t> the</w:t>
      </w:r>
      <w:r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b/>
          <w:bCs/>
          <w:i/>
          <w:lang w:eastAsia="en-AU"/>
        </w:rPr>
        <w:t xml:space="preserve">Therapeutic Goods </w:t>
      </w:r>
      <w:r>
        <w:rPr>
          <w:rFonts w:ascii="Times New Roman" w:eastAsia="Times New Roman" w:hAnsi="Times New Roman" w:cs="Times New Roman"/>
          <w:b/>
          <w:bCs/>
          <w:i/>
          <w:lang w:eastAsia="en-AU"/>
        </w:rPr>
        <w:t>(Consequential Amendments</w:t>
      </w:r>
      <w:r w:rsidR="003A1379">
        <w:rPr>
          <w:rFonts w:ascii="Times New Roman" w:eastAsia="Times New Roman" w:hAnsi="Times New Roman" w:cs="Times New Roman"/>
          <w:b/>
          <w:bCs/>
          <w:i/>
          <w:lang w:eastAsia="en-AU"/>
        </w:rPr>
        <w:t>—</w:t>
      </w:r>
      <w:r>
        <w:rPr>
          <w:rFonts w:ascii="Times New Roman" w:eastAsia="Times New Roman" w:hAnsi="Times New Roman" w:cs="Times New Roman"/>
          <w:b/>
          <w:bCs/>
          <w:i/>
          <w:lang w:eastAsia="en-AU"/>
        </w:rPr>
        <w:t>TGO 108</w:t>
      </w:r>
      <w:r w:rsidRPr="00EB5A98">
        <w:rPr>
          <w:rFonts w:ascii="Times New Roman" w:eastAsia="Times New Roman" w:hAnsi="Times New Roman" w:cs="Times New Roman"/>
          <w:b/>
          <w:bCs/>
          <w:i/>
          <w:lang w:eastAsia="en-AU"/>
        </w:rPr>
        <w:t>) Instrument 2021</w:t>
      </w:r>
    </w:p>
    <w:p w14:paraId="1846EB8A" w14:textId="77777777" w:rsidR="0010030C" w:rsidRPr="00EB5A98" w:rsidRDefault="0010030C" w:rsidP="0010030C">
      <w:pPr>
        <w:spacing w:after="0"/>
        <w:rPr>
          <w:rFonts w:ascii="Times New Roman" w:hAnsi="Times New Roman" w:cs="Times New Roman"/>
          <w:b/>
          <w:bCs/>
        </w:rPr>
      </w:pPr>
    </w:p>
    <w:p w14:paraId="73C6BF08" w14:textId="77777777"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1 – Name</w:t>
      </w:r>
    </w:p>
    <w:p w14:paraId="2A9B9510" w14:textId="77777777" w:rsidR="0010030C" w:rsidRPr="00EB5A98" w:rsidRDefault="0010030C" w:rsidP="0010030C">
      <w:pPr>
        <w:spacing w:after="0"/>
        <w:rPr>
          <w:rFonts w:ascii="Times New Roman" w:eastAsia="Times New Roman" w:hAnsi="Times New Roman" w:cs="Times New Roman"/>
          <w:lang w:eastAsia="en-AU"/>
        </w:rPr>
      </w:pPr>
    </w:p>
    <w:p w14:paraId="2DB243BB" w14:textId="6B666BCF" w:rsidR="0010030C" w:rsidRPr="00EB5A98" w:rsidRDefault="0010030C" w:rsidP="0010030C">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name of the instrument is the </w:t>
      </w:r>
      <w:r w:rsidRPr="00EB5A98">
        <w:rPr>
          <w:rFonts w:ascii="Times New Roman" w:eastAsia="Times New Roman" w:hAnsi="Times New Roman" w:cs="Times New Roman"/>
          <w:i/>
          <w:lang w:eastAsia="en-AU"/>
        </w:rPr>
        <w:t>Therapeutic Goods (</w:t>
      </w:r>
      <w:r>
        <w:rPr>
          <w:rFonts w:ascii="Times New Roman" w:eastAsia="Times New Roman" w:hAnsi="Times New Roman" w:cs="Times New Roman"/>
          <w:i/>
          <w:lang w:eastAsia="en-AU"/>
        </w:rPr>
        <w:t>Consequential Amendments</w:t>
      </w:r>
      <w:r w:rsidR="003A1379">
        <w:rPr>
          <w:rFonts w:ascii="Times New Roman" w:eastAsia="Times New Roman" w:hAnsi="Times New Roman" w:cs="Times New Roman"/>
          <w:i/>
          <w:lang w:eastAsia="en-AU"/>
        </w:rPr>
        <w:t>—</w:t>
      </w:r>
      <w:r>
        <w:rPr>
          <w:rFonts w:ascii="Times New Roman" w:eastAsia="Times New Roman" w:hAnsi="Times New Roman" w:cs="Times New Roman"/>
          <w:i/>
          <w:lang w:eastAsia="en-AU"/>
        </w:rPr>
        <w:t>TGO 108</w:t>
      </w:r>
      <w:r w:rsidRPr="00EB5A98">
        <w:rPr>
          <w:rFonts w:ascii="Times New Roman" w:eastAsia="Times New Roman" w:hAnsi="Times New Roman" w:cs="Times New Roman"/>
          <w:i/>
          <w:lang w:eastAsia="en-AU"/>
        </w:rPr>
        <w:t xml:space="preserve">) </w:t>
      </w:r>
      <w:r>
        <w:rPr>
          <w:rFonts w:ascii="Times New Roman" w:eastAsia="Times New Roman" w:hAnsi="Times New Roman" w:cs="Times New Roman"/>
          <w:i/>
          <w:lang w:eastAsia="en-AU"/>
        </w:rPr>
        <w:t>Instrument</w:t>
      </w:r>
      <w:r w:rsidRPr="00EB5A98">
        <w:rPr>
          <w:rFonts w:ascii="Times New Roman" w:eastAsia="Times New Roman" w:hAnsi="Times New Roman" w:cs="Times New Roman"/>
          <w:i/>
          <w:lang w:eastAsia="en-AU"/>
        </w:rPr>
        <w:t xml:space="preserve"> 2021 </w:t>
      </w:r>
      <w:r w:rsidRPr="00EB5A98">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w:t>
      </w:r>
    </w:p>
    <w:p w14:paraId="2ADD2A43" w14:textId="77777777" w:rsidR="0010030C" w:rsidRPr="00EB5A98" w:rsidRDefault="0010030C" w:rsidP="0010030C">
      <w:pPr>
        <w:spacing w:after="0"/>
        <w:rPr>
          <w:rFonts w:ascii="Times New Roman" w:eastAsia="Times New Roman" w:hAnsi="Times New Roman" w:cs="Times New Roman"/>
          <w:lang w:eastAsia="en-AU"/>
        </w:rPr>
      </w:pPr>
    </w:p>
    <w:p w14:paraId="01AB1134" w14:textId="77777777"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2 – Commencement</w:t>
      </w:r>
    </w:p>
    <w:p w14:paraId="1ABFA899" w14:textId="77777777" w:rsidR="0010030C" w:rsidRPr="00EB5A98" w:rsidRDefault="0010030C" w:rsidP="0010030C">
      <w:pPr>
        <w:spacing w:after="0"/>
        <w:rPr>
          <w:rFonts w:ascii="Times New Roman" w:eastAsia="Times New Roman" w:hAnsi="Times New Roman" w:cs="Times New Roman"/>
          <w:lang w:eastAsia="en-AU"/>
        </w:rPr>
      </w:pPr>
    </w:p>
    <w:p w14:paraId="45B3AB9C" w14:textId="77777777" w:rsidR="0010030C" w:rsidRPr="00EB5A98" w:rsidRDefault="0010030C" w:rsidP="0010030C">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w:t>
      </w:r>
      <w:r>
        <w:rPr>
          <w:rFonts w:ascii="Times New Roman" w:eastAsia="Times New Roman" w:hAnsi="Times New Roman" w:cs="Times New Roman"/>
          <w:lang w:eastAsia="en-AU"/>
        </w:rPr>
        <w:t>Instrument</w:t>
      </w:r>
      <w:r w:rsidRPr="00EB5A98">
        <w:rPr>
          <w:rFonts w:ascii="Times New Roman" w:eastAsia="Times New Roman" w:hAnsi="Times New Roman" w:cs="Times New Roman"/>
          <w:lang w:eastAsia="en-AU"/>
        </w:rPr>
        <w:t xml:space="preserve"> commences </w:t>
      </w:r>
      <w:r>
        <w:rPr>
          <w:rFonts w:ascii="Times New Roman" w:eastAsia="Times New Roman" w:hAnsi="Times New Roman" w:cs="Times New Roman"/>
          <w:lang w:eastAsia="en-AU"/>
        </w:rPr>
        <w:t>on 30 September 2021</w:t>
      </w:r>
      <w:r w:rsidRPr="00EB5A98">
        <w:rPr>
          <w:rFonts w:ascii="Times New Roman" w:eastAsia="Times New Roman" w:hAnsi="Times New Roman" w:cs="Times New Roman"/>
          <w:lang w:eastAsia="en-AU"/>
        </w:rPr>
        <w:t>.</w:t>
      </w:r>
    </w:p>
    <w:p w14:paraId="18CB48BB" w14:textId="77777777" w:rsidR="0010030C" w:rsidRPr="00EB5A98" w:rsidRDefault="0010030C" w:rsidP="0010030C">
      <w:pPr>
        <w:spacing w:after="0"/>
        <w:rPr>
          <w:rFonts w:ascii="Times New Roman" w:eastAsia="Times New Roman" w:hAnsi="Times New Roman" w:cs="Times New Roman"/>
          <w:lang w:eastAsia="en-AU"/>
        </w:rPr>
      </w:pPr>
    </w:p>
    <w:p w14:paraId="49B1E53B" w14:textId="77777777"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Section 3 – Authority</w:t>
      </w:r>
    </w:p>
    <w:p w14:paraId="48B3E438" w14:textId="77777777" w:rsidR="0010030C" w:rsidRPr="00EB5A98" w:rsidRDefault="0010030C" w:rsidP="0010030C">
      <w:pPr>
        <w:spacing w:after="0"/>
        <w:rPr>
          <w:rFonts w:ascii="Times New Roman" w:eastAsia="Times New Roman" w:hAnsi="Times New Roman" w:cs="Times New Roman"/>
          <w:lang w:eastAsia="en-AU"/>
        </w:rPr>
      </w:pPr>
    </w:p>
    <w:p w14:paraId="384725BD" w14:textId="5342E1DA" w:rsidR="0010030C" w:rsidRPr="00EB5A98" w:rsidRDefault="0010030C" w:rsidP="0010030C">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This section provides that the legislative authority for making the </w:t>
      </w:r>
      <w:r w:rsidR="00814AFD">
        <w:rPr>
          <w:rFonts w:ascii="Times New Roman" w:eastAsia="Times New Roman" w:hAnsi="Times New Roman" w:cs="Times New Roman"/>
          <w:lang w:eastAsia="en-AU"/>
        </w:rPr>
        <w:t>Instrument</w:t>
      </w:r>
      <w:r w:rsidR="00814AFD" w:rsidRPr="00EB5A98">
        <w:rPr>
          <w:rFonts w:ascii="Times New Roman" w:eastAsia="Times New Roman" w:hAnsi="Times New Roman" w:cs="Times New Roman"/>
          <w:lang w:eastAsia="en-AU"/>
        </w:rPr>
        <w:t xml:space="preserve"> </w:t>
      </w:r>
      <w:r w:rsidRPr="00EB5A98">
        <w:rPr>
          <w:rFonts w:ascii="Times New Roman" w:eastAsia="Times New Roman" w:hAnsi="Times New Roman" w:cs="Times New Roman"/>
          <w:lang w:eastAsia="en-AU"/>
        </w:rPr>
        <w:t xml:space="preserve">is section </w:t>
      </w:r>
      <w:r>
        <w:rPr>
          <w:rFonts w:ascii="Times New Roman" w:eastAsia="Times New Roman" w:hAnsi="Times New Roman" w:cs="Times New Roman"/>
          <w:lang w:eastAsia="en-AU"/>
        </w:rPr>
        <w:t>10</w:t>
      </w:r>
      <w:r w:rsidRPr="00EB5A9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and section 36 </w:t>
      </w:r>
      <w:r w:rsidRPr="00EB5A98">
        <w:rPr>
          <w:rFonts w:ascii="Times New Roman" w:eastAsia="Times New Roman" w:hAnsi="Times New Roman" w:cs="Times New Roman"/>
          <w:lang w:eastAsia="en-AU"/>
        </w:rPr>
        <w:t xml:space="preserve">of the </w:t>
      </w:r>
      <w:r w:rsidRPr="00EB5A98">
        <w:rPr>
          <w:rFonts w:ascii="Times New Roman" w:eastAsia="Times New Roman" w:hAnsi="Times New Roman" w:cs="Times New Roman"/>
          <w:i/>
          <w:lang w:eastAsia="en-AU"/>
        </w:rPr>
        <w:t>Therapeutic Goods Act 1989</w:t>
      </w:r>
      <w:r w:rsidRPr="00EB5A98">
        <w:rPr>
          <w:rFonts w:ascii="Times New Roman" w:eastAsia="Times New Roman" w:hAnsi="Times New Roman" w:cs="Times New Roman"/>
          <w:lang w:eastAsia="en-AU"/>
        </w:rPr>
        <w:t xml:space="preserve"> (“the Act”).</w:t>
      </w:r>
    </w:p>
    <w:p w14:paraId="1C7FA4FF" w14:textId="77777777" w:rsidR="0010030C" w:rsidRPr="00EB5A98" w:rsidRDefault="0010030C" w:rsidP="0010030C">
      <w:pPr>
        <w:spacing w:after="0"/>
        <w:rPr>
          <w:rFonts w:ascii="Times New Roman" w:eastAsia="Times New Roman" w:hAnsi="Times New Roman" w:cs="Times New Roman"/>
          <w:lang w:eastAsia="en-AU"/>
        </w:rPr>
      </w:pPr>
    </w:p>
    <w:p w14:paraId="67E97C3D" w14:textId="77777777" w:rsidR="0010030C" w:rsidRPr="00EB5A98" w:rsidRDefault="0010030C" w:rsidP="0010030C">
      <w:pPr>
        <w:spacing w:after="0"/>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 xml:space="preserve">Section 4 – </w:t>
      </w:r>
      <w:r>
        <w:rPr>
          <w:rFonts w:ascii="Times New Roman" w:eastAsia="Times New Roman" w:hAnsi="Times New Roman" w:cs="Times New Roman"/>
          <w:b/>
          <w:bCs/>
          <w:lang w:eastAsia="en-AU"/>
        </w:rPr>
        <w:t>Schedules</w:t>
      </w:r>
    </w:p>
    <w:p w14:paraId="03501372" w14:textId="77777777" w:rsidR="0010030C" w:rsidRPr="002368F1" w:rsidRDefault="0010030C" w:rsidP="0010030C">
      <w:pPr>
        <w:spacing w:after="0"/>
        <w:rPr>
          <w:rFonts w:ascii="Times New Roman" w:eastAsia="Times New Roman" w:hAnsi="Times New Roman" w:cs="Times New Roman"/>
          <w:lang w:eastAsia="en-AU"/>
        </w:rPr>
      </w:pPr>
    </w:p>
    <w:p w14:paraId="3206A361" w14:textId="77777777" w:rsidR="0010030C" w:rsidRPr="00EB5A98" w:rsidRDefault="0010030C" w:rsidP="0010030C">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This section provides th</w:t>
      </w:r>
      <w:r>
        <w:rPr>
          <w:rFonts w:ascii="Times New Roman" w:eastAsia="Times New Roman" w:hAnsi="Times New Roman" w:cs="Times New Roman"/>
          <w:lang w:eastAsia="en-AU"/>
        </w:rPr>
        <w:t>at each instrument that is specified in a Schedule to this instrument is amended or repealed as set out in the applicable items in the Schedule concerned, and any other item in a Schedule to this instrument has effect according to its own terms</w:t>
      </w:r>
      <w:r w:rsidRPr="00EB5A98">
        <w:rPr>
          <w:rFonts w:ascii="Times New Roman" w:eastAsia="Times New Roman" w:hAnsi="Times New Roman" w:cs="Times New Roman"/>
          <w:lang w:eastAsia="en-AU"/>
        </w:rPr>
        <w:t>.</w:t>
      </w:r>
    </w:p>
    <w:p w14:paraId="43B6851A" w14:textId="77777777" w:rsidR="0010030C" w:rsidRPr="006034F1" w:rsidRDefault="0010030C" w:rsidP="002368F1">
      <w:pPr>
        <w:spacing w:after="0"/>
        <w:rPr>
          <w:rFonts w:ascii="Times New Roman" w:eastAsia="Times New Roman" w:hAnsi="Times New Roman" w:cs="Times New Roman"/>
          <w:lang w:eastAsia="en-AU"/>
        </w:rPr>
      </w:pPr>
    </w:p>
    <w:p w14:paraId="4C1CFE27" w14:textId="08E9B744" w:rsidR="0010030C" w:rsidRPr="002368F1" w:rsidRDefault="0010030C" w:rsidP="002368F1">
      <w:pPr>
        <w:spacing w:after="0"/>
        <w:rPr>
          <w:rFonts w:ascii="Times New Roman" w:eastAsia="Times New Roman" w:hAnsi="Times New Roman" w:cs="Times New Roman"/>
          <w:b/>
          <w:bCs/>
          <w:lang w:eastAsia="en-AU"/>
        </w:rPr>
      </w:pPr>
      <w:r w:rsidRPr="002368F1">
        <w:rPr>
          <w:rFonts w:ascii="Times New Roman" w:eastAsia="Times New Roman" w:hAnsi="Times New Roman" w:cs="Times New Roman"/>
          <w:b/>
          <w:bCs/>
          <w:lang w:eastAsia="en-AU"/>
        </w:rPr>
        <w:t>Schedule 1 – Consequential amendments</w:t>
      </w:r>
    </w:p>
    <w:p w14:paraId="18677C5C" w14:textId="77777777" w:rsidR="008E76C8" w:rsidRDefault="008E76C8" w:rsidP="0010030C">
      <w:pPr>
        <w:spacing w:after="0"/>
        <w:rPr>
          <w:rFonts w:ascii="Times New Roman" w:eastAsia="Times New Roman" w:hAnsi="Times New Roman" w:cs="Times New Roman"/>
          <w:lang w:eastAsia="en-AU"/>
        </w:rPr>
      </w:pPr>
    </w:p>
    <w:p w14:paraId="7B1A5B9F" w14:textId="0E25ED73" w:rsidR="00F85F41" w:rsidRPr="006034F1" w:rsidRDefault="0010030C" w:rsidP="0010030C">
      <w:pPr>
        <w:spacing w:after="0"/>
        <w:rPr>
          <w:rFonts w:ascii="Times New Roman" w:eastAsia="Times New Roman" w:hAnsi="Times New Roman" w:cs="Times New Roman"/>
          <w:lang w:eastAsia="en-AU"/>
        </w:rPr>
      </w:pPr>
      <w:r w:rsidRPr="006034F1">
        <w:rPr>
          <w:rFonts w:ascii="Times New Roman" w:eastAsia="Times New Roman" w:hAnsi="Times New Roman" w:cs="Times New Roman"/>
          <w:lang w:eastAsia="en-AU"/>
        </w:rPr>
        <w:t xml:space="preserve">This schedule </w:t>
      </w:r>
      <w:r w:rsidR="008E76C8">
        <w:rPr>
          <w:rFonts w:ascii="Times New Roman" w:eastAsia="Times New Roman" w:hAnsi="Times New Roman" w:cs="Times New Roman"/>
          <w:lang w:eastAsia="en-AU"/>
        </w:rPr>
        <w:t>amends</w:t>
      </w:r>
      <w:r w:rsidR="00F85F41" w:rsidRPr="002368F1">
        <w:rPr>
          <w:rFonts w:ascii="Times New Roman" w:eastAsia="Times New Roman" w:hAnsi="Times New Roman" w:cs="Times New Roman"/>
          <w:lang w:eastAsia="en-AU"/>
        </w:rPr>
        <w:t xml:space="preserve"> the </w:t>
      </w:r>
      <w:r w:rsidR="00F85F41" w:rsidRPr="002368F1">
        <w:rPr>
          <w:rFonts w:ascii="Times New Roman" w:eastAsia="Times New Roman" w:hAnsi="Times New Roman" w:cs="Times New Roman"/>
          <w:i/>
          <w:iCs/>
          <w:lang w:eastAsia="en-AU"/>
        </w:rPr>
        <w:t>Therapeutic Goods (Manufacturing Principles) Determination 2020</w:t>
      </w:r>
      <w:r w:rsidR="00F85F41" w:rsidRPr="006034F1">
        <w:rPr>
          <w:rFonts w:ascii="Times New Roman" w:eastAsia="Times New Roman" w:hAnsi="Times New Roman" w:cs="Times New Roman"/>
          <w:lang w:eastAsia="en-AU"/>
        </w:rPr>
        <w:t xml:space="preserve">, principally to replace a reference in that instrument to TGO 88 with a reference to TGO 108, and to make related </w:t>
      </w:r>
      <w:r w:rsidR="008E76C8">
        <w:rPr>
          <w:rFonts w:ascii="Times New Roman" w:eastAsia="Times New Roman" w:hAnsi="Times New Roman" w:cs="Times New Roman"/>
          <w:lang w:eastAsia="en-AU"/>
        </w:rPr>
        <w:t xml:space="preserve">consequential </w:t>
      </w:r>
      <w:r w:rsidR="00F85F41" w:rsidRPr="006034F1">
        <w:rPr>
          <w:rFonts w:ascii="Times New Roman" w:eastAsia="Times New Roman" w:hAnsi="Times New Roman" w:cs="Times New Roman"/>
          <w:lang w:eastAsia="en-AU"/>
        </w:rPr>
        <w:t>amendments.</w:t>
      </w:r>
    </w:p>
    <w:p w14:paraId="6EED84AF" w14:textId="77777777" w:rsidR="00F85F41" w:rsidRPr="002368F1" w:rsidRDefault="00F85F41" w:rsidP="0010030C">
      <w:pPr>
        <w:spacing w:after="0"/>
        <w:rPr>
          <w:rFonts w:ascii="Times New Roman" w:eastAsia="Times New Roman" w:hAnsi="Times New Roman" w:cs="Times New Roman"/>
          <w:lang w:eastAsia="en-AU"/>
        </w:rPr>
      </w:pPr>
    </w:p>
    <w:p w14:paraId="3897AB36" w14:textId="601300E9" w:rsidR="00F85F41" w:rsidRPr="006034F1" w:rsidRDefault="00F85F41" w:rsidP="0010030C">
      <w:pPr>
        <w:spacing w:after="0"/>
        <w:rPr>
          <w:rFonts w:ascii="Times New Roman" w:eastAsia="Times New Roman" w:hAnsi="Times New Roman" w:cs="Times New Roman"/>
          <w:lang w:eastAsia="en-AU"/>
        </w:rPr>
      </w:pPr>
      <w:r w:rsidRPr="002368F1">
        <w:rPr>
          <w:rFonts w:ascii="Times New Roman" w:eastAsia="Times New Roman" w:hAnsi="Times New Roman" w:cs="Times New Roman"/>
          <w:lang w:eastAsia="en-AU"/>
        </w:rPr>
        <w:t xml:space="preserve">This schedule </w:t>
      </w:r>
      <w:r w:rsidR="008E76C8">
        <w:rPr>
          <w:rFonts w:ascii="Times New Roman" w:eastAsia="Times New Roman" w:hAnsi="Times New Roman" w:cs="Times New Roman"/>
          <w:lang w:eastAsia="en-AU"/>
        </w:rPr>
        <w:t xml:space="preserve">amends </w:t>
      </w:r>
      <w:r w:rsidRPr="006034F1">
        <w:rPr>
          <w:rFonts w:ascii="Times New Roman" w:eastAsia="Times New Roman" w:hAnsi="Times New Roman" w:cs="Times New Roman"/>
          <w:lang w:eastAsia="en-AU"/>
        </w:rPr>
        <w:t xml:space="preserve">the </w:t>
      </w:r>
      <w:r w:rsidRPr="002368F1">
        <w:rPr>
          <w:rFonts w:ascii="Times New Roman" w:eastAsia="Times New Roman" w:hAnsi="Times New Roman" w:cs="Times New Roman"/>
          <w:i/>
          <w:iCs/>
          <w:lang w:eastAsia="en-AU"/>
        </w:rPr>
        <w:t>Therapeutic Goods (Standard for Faecal Microbiota Transplant Products (TGO 105) Order 2020</w:t>
      </w:r>
      <w:r w:rsidRPr="006034F1">
        <w:rPr>
          <w:rFonts w:ascii="Times New Roman" w:eastAsia="Times New Roman" w:hAnsi="Times New Roman" w:cs="Times New Roman"/>
          <w:lang w:eastAsia="en-AU"/>
        </w:rPr>
        <w:t xml:space="preserve">, principally to replace a reference in that instrument to TGO 88 with a reference to TGO 108, and to make related </w:t>
      </w:r>
      <w:r w:rsidR="008E76C8">
        <w:rPr>
          <w:rFonts w:ascii="Times New Roman" w:eastAsia="Times New Roman" w:hAnsi="Times New Roman" w:cs="Times New Roman"/>
          <w:lang w:eastAsia="en-AU"/>
        </w:rPr>
        <w:t xml:space="preserve">consequential </w:t>
      </w:r>
      <w:r w:rsidRPr="006034F1">
        <w:rPr>
          <w:rFonts w:ascii="Times New Roman" w:eastAsia="Times New Roman" w:hAnsi="Times New Roman" w:cs="Times New Roman"/>
          <w:lang w:eastAsia="en-AU"/>
        </w:rPr>
        <w:t>amendments.</w:t>
      </w:r>
    </w:p>
    <w:p w14:paraId="010C78F6" w14:textId="27C4731B" w:rsidR="000A0520" w:rsidRDefault="000A0520" w:rsidP="00EE4301">
      <w:pPr>
        <w:rPr>
          <w:rFonts w:ascii="Times New Roman" w:eastAsia="Times New Roman" w:hAnsi="Times New Roman" w:cs="Times New Roman"/>
          <w:bCs/>
          <w:lang w:eastAsia="en-AU"/>
        </w:rPr>
      </w:pPr>
    </w:p>
    <w:p w14:paraId="3680ADEC" w14:textId="77777777" w:rsidR="000A0520" w:rsidRDefault="000A0520">
      <w:pPr>
        <w:rPr>
          <w:rFonts w:ascii="Times New Roman" w:eastAsia="Times New Roman" w:hAnsi="Times New Roman" w:cs="Times New Roman"/>
          <w:bCs/>
          <w:lang w:eastAsia="en-AU"/>
        </w:rPr>
      </w:pPr>
      <w:r>
        <w:rPr>
          <w:rFonts w:ascii="Times New Roman" w:eastAsia="Times New Roman" w:hAnsi="Times New Roman" w:cs="Times New Roman"/>
          <w:bCs/>
          <w:lang w:eastAsia="en-AU"/>
        </w:rPr>
        <w:br w:type="page"/>
      </w:r>
    </w:p>
    <w:p w14:paraId="091B0F87" w14:textId="5183D41B" w:rsidR="00E7121E" w:rsidRPr="00EB5A98" w:rsidRDefault="00E7121E" w:rsidP="00EE4301">
      <w:pPr>
        <w:spacing w:after="0"/>
        <w:jc w:val="right"/>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lastRenderedPageBreak/>
        <w:t xml:space="preserve">Attachment </w:t>
      </w:r>
      <w:r w:rsidR="007906B8">
        <w:rPr>
          <w:rFonts w:ascii="Times New Roman" w:eastAsia="Times New Roman" w:hAnsi="Times New Roman" w:cs="Times New Roman"/>
          <w:b/>
          <w:bCs/>
          <w:lang w:eastAsia="en-AU"/>
        </w:rPr>
        <w:t>G</w:t>
      </w:r>
    </w:p>
    <w:p w14:paraId="6E2F638A" w14:textId="77777777" w:rsidR="00C97B3A" w:rsidRPr="00EB5A98" w:rsidRDefault="00C97B3A" w:rsidP="002F4C79">
      <w:pPr>
        <w:shd w:val="clear" w:color="auto" w:fill="FFFFFF"/>
        <w:spacing w:before="100" w:beforeAutospacing="1" w:after="120"/>
        <w:jc w:val="center"/>
        <w:rPr>
          <w:rFonts w:ascii="Times New Roman" w:eastAsia="Times New Roman" w:hAnsi="Times New Roman" w:cs="Times New Roman"/>
          <w:b/>
          <w:bCs/>
          <w:lang w:eastAsia="en-AU"/>
        </w:rPr>
      </w:pPr>
      <w:r w:rsidRPr="00EB5A98">
        <w:rPr>
          <w:rFonts w:ascii="Times New Roman" w:eastAsia="Times New Roman" w:hAnsi="Times New Roman" w:cs="Times New Roman"/>
          <w:b/>
          <w:bCs/>
          <w:lang w:eastAsia="en-AU"/>
        </w:rPr>
        <w:t>Statement of Compatibility with Human Rights</w:t>
      </w:r>
    </w:p>
    <w:p w14:paraId="2B0A9980" w14:textId="77777777" w:rsidR="00C97B3A" w:rsidRPr="00EB5A98" w:rsidRDefault="00C97B3A" w:rsidP="002F4C79">
      <w:pPr>
        <w:shd w:val="clear" w:color="auto" w:fill="FFFFFF"/>
        <w:spacing w:before="100" w:beforeAutospacing="1" w:after="0"/>
        <w:ind w:right="-142"/>
        <w:jc w:val="center"/>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Prepared in accordance with Part 3 of the </w:t>
      </w:r>
      <w:r w:rsidRPr="00EB5A98">
        <w:rPr>
          <w:rFonts w:ascii="Times New Roman" w:eastAsia="Times New Roman" w:hAnsi="Times New Roman" w:cs="Times New Roman"/>
          <w:i/>
          <w:lang w:eastAsia="en-AU"/>
        </w:rPr>
        <w:t>Human Rights (Parliamentary Scrutiny) Act 2011</w:t>
      </w:r>
      <w:r w:rsidRPr="00EB5A98">
        <w:rPr>
          <w:rFonts w:ascii="Times New Roman" w:eastAsia="Times New Roman" w:hAnsi="Times New Roman" w:cs="Times New Roman"/>
          <w:lang w:eastAsia="en-AU"/>
        </w:rPr>
        <w:t>.</w:t>
      </w:r>
    </w:p>
    <w:p w14:paraId="50AF7A6C" w14:textId="77777777" w:rsidR="00986BB3" w:rsidRPr="00EB5A98" w:rsidRDefault="00986BB3" w:rsidP="002F4C79">
      <w:pPr>
        <w:spacing w:after="0"/>
        <w:rPr>
          <w:rFonts w:ascii="Times New Roman" w:eastAsia="Times New Roman" w:hAnsi="Times New Roman" w:cs="Times New Roman"/>
          <w:lang w:eastAsia="en-AU"/>
        </w:rPr>
      </w:pPr>
    </w:p>
    <w:p w14:paraId="72492A3C" w14:textId="77777777" w:rsidR="0090424F" w:rsidRPr="00EB5A98" w:rsidRDefault="0090424F" w:rsidP="002F4C79">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 for Biologicals—Labelling Requirements) (TGO 107) Order 2021</w:t>
      </w:r>
    </w:p>
    <w:p w14:paraId="7BE63355" w14:textId="77777777" w:rsidR="0090424F" w:rsidRPr="00EB5A98" w:rsidRDefault="0090424F" w:rsidP="002F4C79">
      <w:pPr>
        <w:spacing w:after="0"/>
        <w:jc w:val="center"/>
        <w:rPr>
          <w:rFonts w:ascii="Times New Roman" w:eastAsia="Calibri" w:hAnsi="Times New Roman" w:cs="Times New Roman"/>
          <w:i/>
          <w:szCs w:val="20"/>
        </w:rPr>
      </w:pPr>
    </w:p>
    <w:p w14:paraId="494C47AD" w14:textId="77777777" w:rsidR="0090424F" w:rsidRPr="00EB5A98" w:rsidRDefault="0090424F" w:rsidP="002F4C79">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 for Human Cell and Tissue Products—Donor S</w:t>
      </w:r>
      <w:r>
        <w:rPr>
          <w:rFonts w:ascii="Times New Roman" w:eastAsia="Calibri" w:hAnsi="Times New Roman" w:cs="Times New Roman"/>
          <w:i/>
          <w:szCs w:val="20"/>
        </w:rPr>
        <w:t>creening</w:t>
      </w:r>
      <w:r w:rsidRPr="00EB5A98">
        <w:rPr>
          <w:rFonts w:ascii="Times New Roman" w:eastAsia="Calibri" w:hAnsi="Times New Roman" w:cs="Times New Roman"/>
          <w:i/>
          <w:szCs w:val="20"/>
        </w:rPr>
        <w:t xml:space="preserve"> Requirements) (TGO 108) Order 2021</w:t>
      </w:r>
    </w:p>
    <w:p w14:paraId="0E66A52C" w14:textId="77777777" w:rsidR="0090424F" w:rsidRPr="00EB5A98" w:rsidRDefault="0090424F" w:rsidP="002F4C79">
      <w:pPr>
        <w:spacing w:after="0"/>
        <w:jc w:val="center"/>
        <w:rPr>
          <w:rFonts w:ascii="Times New Roman" w:eastAsia="Calibri" w:hAnsi="Times New Roman" w:cs="Times New Roman"/>
          <w:i/>
          <w:szCs w:val="20"/>
        </w:rPr>
      </w:pPr>
    </w:p>
    <w:p w14:paraId="12DB3CFD" w14:textId="37D2ED69" w:rsidR="0090424F" w:rsidRPr="00EB5A98" w:rsidRDefault="0090424F" w:rsidP="002F4C79">
      <w:pPr>
        <w:spacing w:after="0"/>
        <w:jc w:val="center"/>
        <w:rPr>
          <w:rFonts w:ascii="Times New Roman" w:eastAsia="Calibri" w:hAnsi="Times New Roman" w:cs="Times New Roman"/>
          <w:i/>
          <w:szCs w:val="20"/>
        </w:rPr>
      </w:pPr>
      <w:r w:rsidRPr="00EB5A98">
        <w:rPr>
          <w:rFonts w:ascii="Times New Roman" w:eastAsia="Calibri" w:hAnsi="Times New Roman" w:cs="Times New Roman"/>
          <w:i/>
          <w:szCs w:val="20"/>
        </w:rPr>
        <w:t>Therapeutic Goods (Standards for Biologicals</w:t>
      </w:r>
      <w:r w:rsidR="008A6B05">
        <w:rPr>
          <w:rFonts w:ascii="Times New Roman" w:eastAsia="Calibri" w:hAnsi="Times New Roman" w:cs="Times New Roman"/>
          <w:i/>
          <w:szCs w:val="20"/>
        </w:rPr>
        <w:t>—General and Specific Requirements</w:t>
      </w:r>
      <w:r w:rsidRPr="00EB5A98">
        <w:rPr>
          <w:rFonts w:ascii="Times New Roman" w:eastAsia="Calibri" w:hAnsi="Times New Roman" w:cs="Times New Roman"/>
          <w:i/>
          <w:szCs w:val="20"/>
        </w:rPr>
        <w:t>) (TGO 109) Order 2021</w:t>
      </w:r>
    </w:p>
    <w:p w14:paraId="7FBF6BA1" w14:textId="77777777" w:rsidR="0090424F" w:rsidRPr="00EB5A98" w:rsidRDefault="0090424F" w:rsidP="002F4C79">
      <w:pPr>
        <w:spacing w:after="0"/>
        <w:jc w:val="center"/>
        <w:rPr>
          <w:rFonts w:ascii="Times New Roman" w:eastAsia="Calibri" w:hAnsi="Times New Roman" w:cs="Times New Roman"/>
          <w:i/>
          <w:szCs w:val="20"/>
        </w:rPr>
      </w:pPr>
    </w:p>
    <w:p w14:paraId="6D9108C1" w14:textId="77777777" w:rsidR="0090424F" w:rsidRPr="00A04E7D" w:rsidRDefault="0090424F" w:rsidP="002F4C79">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(Biologicals—Specified Things) Instrument 2021</w:t>
      </w:r>
    </w:p>
    <w:p w14:paraId="7009CB52" w14:textId="77777777" w:rsidR="0090424F" w:rsidRPr="00A04E7D" w:rsidRDefault="0090424F" w:rsidP="002F4C79">
      <w:pPr>
        <w:spacing w:after="0"/>
        <w:jc w:val="center"/>
        <w:rPr>
          <w:rFonts w:ascii="Times New Roman" w:eastAsia="Calibri" w:hAnsi="Times New Roman" w:cs="Times New Roman"/>
          <w:i/>
          <w:szCs w:val="20"/>
        </w:rPr>
      </w:pPr>
    </w:p>
    <w:p w14:paraId="42CA08B1" w14:textId="77777777" w:rsidR="0090424F" w:rsidRPr="00A04E7D" w:rsidRDefault="0090424F" w:rsidP="002F4C79">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(Standards for Biologicals) Repeal Instrument 2021</w:t>
      </w:r>
    </w:p>
    <w:p w14:paraId="5BBC4A89" w14:textId="77777777" w:rsidR="0090424F" w:rsidRPr="00A04E7D" w:rsidRDefault="0090424F" w:rsidP="002F4C79">
      <w:pPr>
        <w:spacing w:after="0"/>
        <w:jc w:val="center"/>
        <w:rPr>
          <w:rFonts w:ascii="Times New Roman" w:eastAsia="Calibri" w:hAnsi="Times New Roman" w:cs="Times New Roman"/>
          <w:i/>
          <w:szCs w:val="20"/>
        </w:rPr>
      </w:pPr>
    </w:p>
    <w:p w14:paraId="61845A9C" w14:textId="5416C3F5" w:rsidR="0090424F" w:rsidRDefault="0090424F" w:rsidP="002F4C79">
      <w:pPr>
        <w:spacing w:after="0"/>
        <w:jc w:val="center"/>
        <w:rPr>
          <w:rFonts w:ascii="Times New Roman" w:eastAsia="Calibri" w:hAnsi="Times New Roman" w:cs="Times New Roman"/>
          <w:i/>
          <w:szCs w:val="20"/>
        </w:rPr>
      </w:pPr>
      <w:r w:rsidRPr="00A04E7D">
        <w:rPr>
          <w:rFonts w:ascii="Times New Roman" w:eastAsia="Calibri" w:hAnsi="Times New Roman" w:cs="Times New Roman"/>
          <w:i/>
          <w:szCs w:val="20"/>
        </w:rPr>
        <w:t>Therapeutic Goods (</w:t>
      </w:r>
      <w:r w:rsidR="003A1379" w:rsidRPr="00A04E7D">
        <w:rPr>
          <w:rFonts w:ascii="Times New Roman" w:eastAsia="Calibri" w:hAnsi="Times New Roman" w:cs="Times New Roman"/>
          <w:i/>
          <w:szCs w:val="20"/>
        </w:rPr>
        <w:t>Consequential Amendments</w:t>
      </w:r>
      <w:r w:rsidR="003A1379">
        <w:rPr>
          <w:rFonts w:ascii="Times New Roman" w:eastAsia="Calibri" w:hAnsi="Times New Roman" w:cs="Times New Roman"/>
          <w:i/>
          <w:szCs w:val="20"/>
        </w:rPr>
        <w:t>—</w:t>
      </w:r>
      <w:r w:rsidRPr="00A04E7D">
        <w:rPr>
          <w:rFonts w:ascii="Times New Roman" w:eastAsia="Calibri" w:hAnsi="Times New Roman" w:cs="Times New Roman"/>
          <w:i/>
          <w:szCs w:val="20"/>
        </w:rPr>
        <w:t>TGO 108) Instrument 2021</w:t>
      </w:r>
    </w:p>
    <w:p w14:paraId="09621253" w14:textId="77777777" w:rsidR="009B3088" w:rsidRPr="00EB5A98" w:rsidRDefault="009B3088" w:rsidP="002F4C79">
      <w:pPr>
        <w:spacing w:after="0"/>
        <w:jc w:val="center"/>
        <w:rPr>
          <w:rFonts w:ascii="Times New Roman" w:eastAsia="Calibri" w:hAnsi="Times New Roman" w:cs="Times New Roman"/>
          <w:i/>
          <w:szCs w:val="20"/>
        </w:rPr>
      </w:pPr>
    </w:p>
    <w:p w14:paraId="33BF220A" w14:textId="0BF2879C" w:rsidR="00C97B3A" w:rsidRPr="00EB5A98" w:rsidRDefault="00C97B3A" w:rsidP="002F4C79">
      <w:pPr>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w:t>
      </w:r>
      <w:r w:rsidR="00D64506" w:rsidRPr="00EB5A98">
        <w:rPr>
          <w:rFonts w:ascii="Times New Roman" w:eastAsia="Times New Roman" w:hAnsi="Times New Roman" w:cs="Times New Roman"/>
          <w:lang w:eastAsia="en-AU"/>
        </w:rPr>
        <w:t>e</w:t>
      </w:r>
      <w:r w:rsidRPr="00EB5A98">
        <w:rPr>
          <w:rFonts w:ascii="Times New Roman" w:eastAsia="Times New Roman" w:hAnsi="Times New Roman" w:cs="Times New Roman"/>
          <w:lang w:eastAsia="en-AU"/>
        </w:rPr>
        <w:t>s</w:t>
      </w:r>
      <w:r w:rsidR="00D64506" w:rsidRPr="00EB5A98">
        <w:rPr>
          <w:rFonts w:ascii="Times New Roman" w:eastAsia="Times New Roman" w:hAnsi="Times New Roman" w:cs="Times New Roman"/>
          <w:lang w:eastAsia="en-AU"/>
        </w:rPr>
        <w:t>e</w:t>
      </w:r>
      <w:r w:rsidR="000E53F7" w:rsidRPr="00EB5A98">
        <w:rPr>
          <w:rFonts w:ascii="Times New Roman" w:eastAsia="Times New Roman" w:hAnsi="Times New Roman" w:cs="Times New Roman"/>
          <w:lang w:eastAsia="en-AU"/>
        </w:rPr>
        <w:t xml:space="preserve"> disallowable</w:t>
      </w:r>
      <w:r w:rsidRPr="00EB5A98">
        <w:rPr>
          <w:rFonts w:ascii="Times New Roman" w:eastAsia="Times New Roman" w:hAnsi="Times New Roman" w:cs="Times New Roman"/>
          <w:lang w:eastAsia="en-AU"/>
        </w:rPr>
        <w:t xml:space="preserve"> legislative instrument</w:t>
      </w:r>
      <w:r w:rsidR="00D64506" w:rsidRPr="00EB5A98">
        <w:rPr>
          <w:rFonts w:ascii="Times New Roman" w:eastAsia="Times New Roman" w:hAnsi="Times New Roman" w:cs="Times New Roman"/>
          <w:lang w:eastAsia="en-AU"/>
        </w:rPr>
        <w:t>s</w:t>
      </w:r>
      <w:r w:rsidRPr="00EB5A98">
        <w:rPr>
          <w:rFonts w:ascii="Times New Roman" w:eastAsia="Times New Roman" w:hAnsi="Times New Roman" w:cs="Times New Roman"/>
          <w:lang w:eastAsia="en-AU"/>
        </w:rPr>
        <w:t xml:space="preserve"> </w:t>
      </w:r>
      <w:r w:rsidR="00D64506" w:rsidRPr="00EB5A98">
        <w:rPr>
          <w:rFonts w:ascii="Times New Roman" w:eastAsia="Times New Roman" w:hAnsi="Times New Roman" w:cs="Times New Roman"/>
          <w:lang w:eastAsia="en-AU"/>
        </w:rPr>
        <w:t xml:space="preserve">are </w:t>
      </w:r>
      <w:r w:rsidRPr="00EB5A98">
        <w:rPr>
          <w:rFonts w:ascii="Times New Roman" w:eastAsia="Times New Roman" w:hAnsi="Times New Roman" w:cs="Times New Roman"/>
          <w:lang w:eastAsia="en-AU"/>
        </w:rPr>
        <w:t xml:space="preserve">compatible with the human rights and freedoms recognised or declared in the international instruments listed in section 3 of the </w:t>
      </w:r>
      <w:r w:rsidRPr="00EB5A98">
        <w:rPr>
          <w:rFonts w:ascii="Times New Roman" w:eastAsia="Times New Roman" w:hAnsi="Times New Roman" w:cs="Times New Roman"/>
          <w:i/>
          <w:lang w:eastAsia="en-AU"/>
        </w:rPr>
        <w:t>Human Rights (Parliamentary Scrutiny) Act 2011</w:t>
      </w:r>
      <w:r w:rsidRPr="00EB5A98">
        <w:rPr>
          <w:rFonts w:ascii="Times New Roman" w:eastAsia="Times New Roman" w:hAnsi="Times New Roman" w:cs="Times New Roman"/>
          <w:lang w:eastAsia="en-AU"/>
        </w:rPr>
        <w:t>.</w:t>
      </w:r>
    </w:p>
    <w:p w14:paraId="46899DF8" w14:textId="77777777" w:rsidR="00AB3C6B" w:rsidRPr="00EB5A98" w:rsidRDefault="00AB3C6B" w:rsidP="002F4C79">
      <w:pPr>
        <w:spacing w:after="0"/>
        <w:rPr>
          <w:rFonts w:ascii="Times New Roman" w:eastAsia="Times New Roman" w:hAnsi="Times New Roman" w:cs="Times New Roman"/>
          <w:b/>
          <w:lang w:eastAsia="en-AU"/>
        </w:rPr>
      </w:pPr>
    </w:p>
    <w:p w14:paraId="287DFFBF" w14:textId="77777777" w:rsidR="00C97B3A" w:rsidRPr="00EB5A98" w:rsidRDefault="0063733C" w:rsidP="002F4C79">
      <w:pPr>
        <w:spacing w:after="0"/>
        <w:rPr>
          <w:rFonts w:ascii="Times New Roman" w:eastAsia="Times New Roman" w:hAnsi="Times New Roman" w:cs="Times New Roman"/>
          <w:b/>
          <w:lang w:eastAsia="en-AU"/>
        </w:rPr>
      </w:pPr>
      <w:r w:rsidRPr="00EB5A98">
        <w:rPr>
          <w:rFonts w:ascii="Times New Roman" w:eastAsia="Times New Roman" w:hAnsi="Times New Roman" w:cs="Times New Roman"/>
          <w:b/>
          <w:lang w:eastAsia="en-AU"/>
        </w:rPr>
        <w:t>Overview of the legislative i</w:t>
      </w:r>
      <w:r w:rsidR="00C97B3A" w:rsidRPr="00EB5A98">
        <w:rPr>
          <w:rFonts w:ascii="Times New Roman" w:eastAsia="Times New Roman" w:hAnsi="Times New Roman" w:cs="Times New Roman"/>
          <w:b/>
          <w:lang w:eastAsia="en-AU"/>
        </w:rPr>
        <w:t>nstrument</w:t>
      </w:r>
      <w:r w:rsidR="009C35A8" w:rsidRPr="00EB5A98">
        <w:rPr>
          <w:rFonts w:ascii="Times New Roman" w:eastAsia="Times New Roman" w:hAnsi="Times New Roman" w:cs="Times New Roman"/>
          <w:b/>
          <w:lang w:eastAsia="en-AU"/>
        </w:rPr>
        <w:t>s</w:t>
      </w:r>
    </w:p>
    <w:p w14:paraId="04C91543" w14:textId="77777777" w:rsidR="00AB3C6B" w:rsidRPr="00EB5A98" w:rsidRDefault="00AB3C6B" w:rsidP="002F4C79">
      <w:pPr>
        <w:autoSpaceDE w:val="0"/>
        <w:autoSpaceDN w:val="0"/>
        <w:adjustRightInd w:val="0"/>
        <w:spacing w:after="0"/>
        <w:rPr>
          <w:rFonts w:ascii="Times New Roman" w:eastAsia="Times New Roman" w:hAnsi="Times New Roman" w:cs="Times New Roman"/>
          <w:lang w:eastAsia="en-AU"/>
        </w:rPr>
      </w:pPr>
    </w:p>
    <w:p w14:paraId="59EE9085" w14:textId="66A1A2D2" w:rsidR="0090424F" w:rsidRPr="00EB5A98" w:rsidRDefault="0090424F" w:rsidP="002F4C79">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 xml:space="preserve">Therapeutic Goods (Standard for Biologicals—Labelling Requirements) (TGO 107) Order 2021 </w:t>
      </w:r>
      <w:r w:rsidRPr="00EB5A98">
        <w:rPr>
          <w:rFonts w:ascii="Times New Roman" w:eastAsia="Times New Roman" w:hAnsi="Times New Roman" w:cs="Times New Roman"/>
          <w:lang w:eastAsia="en-AU"/>
        </w:rPr>
        <w:t xml:space="preserve">(“TGO 107”), </w:t>
      </w:r>
      <w:r w:rsidR="00596262">
        <w:rPr>
          <w:rFonts w:ascii="Times New Roman" w:eastAsia="Times New Roman" w:hAnsi="Times New Roman" w:cs="Times New Roman"/>
          <w:lang w:eastAsia="en-AU"/>
        </w:rPr>
        <w:t xml:space="preserve">the </w:t>
      </w:r>
      <w:r w:rsidRPr="00EB5A98">
        <w:rPr>
          <w:rFonts w:ascii="Times New Roman" w:eastAsia="Times New Roman" w:hAnsi="Times New Roman" w:cs="Times New Roman"/>
          <w:i/>
          <w:lang w:eastAsia="en-AU"/>
        </w:rPr>
        <w:t>Therapeutic Goods (Standard for Human Cell and Tissue Products—Donor S</w:t>
      </w:r>
      <w:r>
        <w:rPr>
          <w:rFonts w:ascii="Times New Roman" w:eastAsia="Times New Roman" w:hAnsi="Times New Roman" w:cs="Times New Roman"/>
          <w:i/>
          <w:lang w:eastAsia="en-AU"/>
        </w:rPr>
        <w:t>creening</w:t>
      </w:r>
      <w:r w:rsidRPr="00EB5A98">
        <w:rPr>
          <w:rFonts w:ascii="Times New Roman" w:eastAsia="Times New Roman" w:hAnsi="Times New Roman" w:cs="Times New Roman"/>
          <w:i/>
          <w:lang w:eastAsia="en-AU"/>
        </w:rPr>
        <w:t xml:space="preserve"> Requirements) (TGO 108) Order 2021 </w:t>
      </w:r>
      <w:r w:rsidRPr="00EB5A98">
        <w:rPr>
          <w:rFonts w:ascii="Times New Roman" w:eastAsia="Times New Roman" w:hAnsi="Times New Roman" w:cs="Times New Roman"/>
          <w:lang w:eastAsia="en-AU"/>
        </w:rPr>
        <w:t xml:space="preserve">(“TGO 108”) and the </w:t>
      </w:r>
      <w:r w:rsidRPr="00EB5A98">
        <w:rPr>
          <w:rFonts w:ascii="Times New Roman" w:eastAsia="Times New Roman" w:hAnsi="Times New Roman" w:cs="Times New Roman"/>
          <w:i/>
          <w:lang w:eastAsia="en-AU"/>
        </w:rPr>
        <w:t>Therapeutic Goods (Standard</w:t>
      </w:r>
      <w:r w:rsidR="00596262">
        <w:rPr>
          <w:rFonts w:ascii="Times New Roman" w:eastAsia="Times New Roman" w:hAnsi="Times New Roman" w:cs="Times New Roman"/>
          <w:i/>
          <w:lang w:eastAsia="en-AU"/>
        </w:rPr>
        <w:t>s</w:t>
      </w:r>
      <w:r w:rsidRPr="00EB5A98">
        <w:rPr>
          <w:rFonts w:ascii="Times New Roman" w:eastAsia="Times New Roman" w:hAnsi="Times New Roman" w:cs="Times New Roman"/>
          <w:i/>
          <w:lang w:eastAsia="en-AU"/>
        </w:rPr>
        <w:t xml:space="preserve"> for Biologicals</w:t>
      </w:r>
      <w:r w:rsidR="006034F1">
        <w:rPr>
          <w:rFonts w:ascii="Times New Roman" w:eastAsia="Times New Roman" w:hAnsi="Times New Roman" w:cs="Times New Roman"/>
          <w:bCs/>
          <w:i/>
          <w:lang w:eastAsia="en-AU"/>
        </w:rPr>
        <w:t>—General and Specific Requirements</w:t>
      </w:r>
      <w:r w:rsidRPr="00EB5A98">
        <w:rPr>
          <w:rFonts w:ascii="Times New Roman" w:eastAsia="Times New Roman" w:hAnsi="Times New Roman" w:cs="Times New Roman"/>
          <w:i/>
          <w:lang w:eastAsia="en-AU"/>
        </w:rPr>
        <w:t xml:space="preserve">) (TGO 109) Order 2021 </w:t>
      </w:r>
      <w:r w:rsidRPr="00EB5A98">
        <w:rPr>
          <w:rFonts w:ascii="Times New Roman" w:eastAsia="Times New Roman" w:hAnsi="Times New Roman" w:cs="Times New Roman"/>
          <w:lang w:eastAsia="en-AU"/>
        </w:rPr>
        <w:t xml:space="preserve">(“TGO 109”) </w:t>
      </w:r>
      <w:r>
        <w:rPr>
          <w:rFonts w:ascii="Times New Roman" w:eastAsia="Times New Roman" w:hAnsi="Times New Roman" w:cs="Times New Roman"/>
          <w:lang w:eastAsia="en-AU"/>
        </w:rPr>
        <w:t>are</w:t>
      </w:r>
      <w:r w:rsidRPr="00EB5A98">
        <w:rPr>
          <w:rFonts w:ascii="Times New Roman" w:eastAsia="Times New Roman" w:hAnsi="Times New Roman" w:cs="Times New Roman"/>
          <w:lang w:eastAsia="en-AU"/>
        </w:rPr>
        <w:t xml:space="preserve"> made under section 10 of the </w:t>
      </w:r>
      <w:r w:rsidR="0004754A">
        <w:rPr>
          <w:rFonts w:ascii="Times New Roman" w:eastAsia="Times New Roman" w:hAnsi="Times New Roman" w:cs="Times New Roman"/>
          <w:i/>
          <w:iCs/>
          <w:lang w:eastAsia="en-AU"/>
        </w:rPr>
        <w:t xml:space="preserve">Therapeutic Goods Act 1989 </w:t>
      </w:r>
      <w:r w:rsidR="0004754A">
        <w:rPr>
          <w:rFonts w:ascii="Times New Roman" w:eastAsia="Times New Roman" w:hAnsi="Times New Roman" w:cs="Times New Roman"/>
          <w:lang w:eastAsia="en-AU"/>
        </w:rPr>
        <w:t>(“</w:t>
      </w:r>
      <w:r w:rsidR="0097758A">
        <w:rPr>
          <w:rFonts w:ascii="Times New Roman" w:eastAsia="Times New Roman" w:hAnsi="Times New Roman" w:cs="Times New Roman"/>
          <w:lang w:eastAsia="en-AU"/>
        </w:rPr>
        <w:t xml:space="preserve">the </w:t>
      </w:r>
      <w:r w:rsidRPr="00EB5A98">
        <w:rPr>
          <w:rFonts w:ascii="Times New Roman" w:eastAsia="Times New Roman" w:hAnsi="Times New Roman" w:cs="Times New Roman"/>
          <w:lang w:eastAsia="en-AU"/>
        </w:rPr>
        <w:t>Act</w:t>
      </w:r>
      <w:r w:rsidR="0004754A">
        <w:rPr>
          <w:rFonts w:ascii="Times New Roman" w:eastAsia="Times New Roman" w:hAnsi="Times New Roman" w:cs="Times New Roman"/>
          <w:lang w:eastAsia="en-AU"/>
        </w:rPr>
        <w:t>”)</w:t>
      </w:r>
      <w:r w:rsidRPr="00EB5A98">
        <w:rPr>
          <w:rFonts w:ascii="Times New Roman" w:eastAsia="Times New Roman" w:hAnsi="Times New Roman" w:cs="Times New Roman"/>
          <w:lang w:eastAsia="en-AU"/>
        </w:rPr>
        <w:t>. The purpose of these orders is to establish ministerial standard</w:t>
      </w:r>
      <w:r>
        <w:rPr>
          <w:rFonts w:ascii="Times New Roman" w:eastAsia="Times New Roman" w:hAnsi="Times New Roman" w:cs="Times New Roman"/>
          <w:lang w:eastAsia="en-AU"/>
        </w:rPr>
        <w:t>s</w:t>
      </w:r>
      <w:r w:rsidRPr="00EB5A98">
        <w:rPr>
          <w:rFonts w:ascii="Times New Roman" w:eastAsia="Times New Roman" w:hAnsi="Times New Roman" w:cs="Times New Roman"/>
          <w:lang w:eastAsia="en-AU"/>
        </w:rPr>
        <w:t xml:space="preserve"> for therapeutic goods that comprise, contain or are derived from human cells or human tissues</w:t>
      </w:r>
      <w:r>
        <w:rPr>
          <w:rFonts w:ascii="Times New Roman" w:eastAsia="Times New Roman" w:hAnsi="Times New Roman" w:cs="Times New Roman"/>
          <w:lang w:eastAsia="en-AU"/>
        </w:rPr>
        <w:t>, specifying minimum requirements for the quality and safety of such products in respect of labelling (TGO 107), donor screening (TGO 108) and a range of other matters including manufacturing, packaging and storage (TGO 109)</w:t>
      </w:r>
      <w:r w:rsidRPr="00EB5A98">
        <w:rPr>
          <w:rFonts w:ascii="Times New Roman" w:eastAsia="Times New Roman" w:hAnsi="Times New Roman" w:cs="Times New Roman"/>
          <w:lang w:eastAsia="en-AU"/>
        </w:rPr>
        <w:t>.</w:t>
      </w:r>
    </w:p>
    <w:p w14:paraId="302B2977" w14:textId="77777777" w:rsidR="0090424F" w:rsidRPr="00EB5A98" w:rsidRDefault="0090424F" w:rsidP="002F4C79">
      <w:pPr>
        <w:autoSpaceDE w:val="0"/>
        <w:autoSpaceDN w:val="0"/>
        <w:adjustRightInd w:val="0"/>
        <w:spacing w:after="0"/>
        <w:rPr>
          <w:rFonts w:ascii="Times New Roman" w:eastAsia="Times New Roman" w:hAnsi="Times New Roman" w:cs="Times New Roman"/>
          <w:lang w:eastAsia="en-AU"/>
        </w:rPr>
      </w:pPr>
    </w:p>
    <w:p w14:paraId="02E28A55" w14:textId="7C371774" w:rsidR="0090424F" w:rsidRDefault="0090424F" w:rsidP="002F4C79">
      <w:pPr>
        <w:shd w:val="clear" w:color="auto" w:fill="FFFFFF"/>
        <w:spacing w:after="0"/>
        <w:rPr>
          <w:rFonts w:ascii="Times New Roman" w:eastAsia="Times New Roman" w:hAnsi="Times New Roman" w:cs="Times New Roman"/>
          <w:color w:val="000000"/>
          <w:lang w:eastAsia="en-AU"/>
        </w:rPr>
      </w:pPr>
      <w:r w:rsidRPr="00EB5A98">
        <w:rPr>
          <w:rFonts w:ascii="Times New Roman" w:eastAsia="Times New Roman" w:hAnsi="Times New Roman" w:cs="Times New Roman"/>
          <w:color w:val="000000"/>
          <w:lang w:eastAsia="en-AU"/>
        </w:rPr>
        <w:t xml:space="preserve">The </w:t>
      </w:r>
      <w:r w:rsidRPr="00EB5A98">
        <w:rPr>
          <w:rFonts w:ascii="Times New Roman" w:eastAsia="Times New Roman" w:hAnsi="Times New Roman" w:cs="Times New Roman"/>
          <w:i/>
          <w:iCs/>
          <w:color w:val="000000"/>
          <w:lang w:eastAsia="en-AU"/>
        </w:rPr>
        <w:t xml:space="preserve">Therapeutic Goods (Biologicals—Specified Things) Instrument 2021 </w:t>
      </w:r>
      <w:r w:rsidRPr="00EB5A98">
        <w:rPr>
          <w:rFonts w:ascii="Times New Roman" w:eastAsia="Times New Roman" w:hAnsi="Times New Roman" w:cs="Times New Roman"/>
          <w:color w:val="000000"/>
          <w:lang w:eastAsia="en-AU"/>
        </w:rPr>
        <w:t>(“the Specifi</w:t>
      </w:r>
      <w:r w:rsidR="00737101">
        <w:rPr>
          <w:rFonts w:ascii="Times New Roman" w:eastAsia="Times New Roman" w:hAnsi="Times New Roman" w:cs="Times New Roman"/>
          <w:color w:val="000000"/>
          <w:lang w:eastAsia="en-AU"/>
        </w:rPr>
        <w:t>ed Things</w:t>
      </w:r>
      <w:r w:rsidRPr="00EB5A98">
        <w:rPr>
          <w:rFonts w:ascii="Times New Roman" w:eastAsia="Times New Roman" w:hAnsi="Times New Roman" w:cs="Times New Roman"/>
          <w:color w:val="000000"/>
          <w:lang w:eastAsia="en-AU"/>
        </w:rPr>
        <w:t xml:space="preserve"> Instrument”) is made under subsections 32A(2) and (3) of the Act </w:t>
      </w:r>
      <w:r>
        <w:rPr>
          <w:rFonts w:ascii="Times New Roman" w:eastAsia="Times New Roman" w:hAnsi="Times New Roman" w:cs="Times New Roman"/>
          <w:color w:val="000000"/>
          <w:lang w:eastAsia="en-AU"/>
        </w:rPr>
        <w:t>for the purpose of</w:t>
      </w:r>
      <w:r w:rsidRPr="00EB5A98">
        <w:rPr>
          <w:rFonts w:ascii="Times New Roman" w:eastAsia="Times New Roman" w:hAnsi="Times New Roman" w:cs="Times New Roman"/>
          <w:color w:val="000000"/>
          <w:lang w:eastAsia="en-AU"/>
        </w:rPr>
        <w:t xml:space="preserve"> specify</w:t>
      </w:r>
      <w:r>
        <w:rPr>
          <w:rFonts w:ascii="Times New Roman" w:eastAsia="Times New Roman" w:hAnsi="Times New Roman" w:cs="Times New Roman"/>
          <w:color w:val="000000"/>
          <w:lang w:eastAsia="en-AU"/>
        </w:rPr>
        <w:t>ing</w:t>
      </w:r>
      <w:r w:rsidRPr="00EB5A98">
        <w:rPr>
          <w:rFonts w:ascii="Times New Roman" w:eastAsia="Times New Roman" w:hAnsi="Times New Roman" w:cs="Times New Roman"/>
          <w:color w:val="000000"/>
          <w:lang w:eastAsia="en-AU"/>
        </w:rPr>
        <w:t xml:space="preserve"> things that </w:t>
      </w:r>
      <w:r>
        <w:rPr>
          <w:rFonts w:ascii="Times New Roman" w:eastAsia="Times New Roman" w:hAnsi="Times New Roman" w:cs="Times New Roman"/>
          <w:color w:val="000000"/>
          <w:lang w:eastAsia="en-AU"/>
        </w:rPr>
        <w:t>are</w:t>
      </w:r>
      <w:r w:rsidR="00575226">
        <w:rPr>
          <w:rFonts w:ascii="Times New Roman" w:eastAsia="Times New Roman" w:hAnsi="Times New Roman" w:cs="Times New Roman"/>
          <w:color w:val="000000"/>
          <w:lang w:eastAsia="en-AU"/>
        </w:rPr>
        <w:t xml:space="preserve"> (where th</w:t>
      </w:r>
      <w:r w:rsidR="00A95153">
        <w:rPr>
          <w:rFonts w:ascii="Times New Roman" w:eastAsia="Times New Roman" w:hAnsi="Times New Roman" w:cs="Times New Roman"/>
          <w:color w:val="000000"/>
          <w:lang w:eastAsia="en-AU"/>
        </w:rPr>
        <w:t>ose things</w:t>
      </w:r>
      <w:r w:rsidR="00575226">
        <w:rPr>
          <w:rFonts w:ascii="Times New Roman" w:eastAsia="Times New Roman" w:hAnsi="Times New Roman" w:cs="Times New Roman"/>
          <w:color w:val="000000"/>
          <w:lang w:eastAsia="en-AU"/>
        </w:rPr>
        <w:t xml:space="preserve"> also satisfy paragraph 32A(1)(b) of the Act)</w:t>
      </w:r>
      <w:r>
        <w:rPr>
          <w:rFonts w:ascii="Times New Roman" w:eastAsia="Times New Roman" w:hAnsi="Times New Roman" w:cs="Times New Roman"/>
          <w:color w:val="000000"/>
          <w:lang w:eastAsia="en-AU"/>
        </w:rPr>
        <w:t>,</w:t>
      </w:r>
      <w:r w:rsidRPr="00EB5A98">
        <w:rPr>
          <w:rFonts w:ascii="Times New Roman" w:eastAsia="Times New Roman" w:hAnsi="Times New Roman" w:cs="Times New Roman"/>
          <w:color w:val="000000"/>
          <w:lang w:eastAsia="en-AU"/>
        </w:rPr>
        <w:t xml:space="preserve"> and things that are not</w:t>
      </w:r>
      <w:r>
        <w:rPr>
          <w:rFonts w:ascii="Times New Roman" w:eastAsia="Times New Roman" w:hAnsi="Times New Roman" w:cs="Times New Roman"/>
          <w:color w:val="000000"/>
          <w:lang w:eastAsia="en-AU"/>
        </w:rPr>
        <w:t>,</w:t>
      </w:r>
      <w:r w:rsidRPr="00EB5A98">
        <w:rPr>
          <w:rFonts w:ascii="Times New Roman" w:eastAsia="Times New Roman" w:hAnsi="Times New Roman" w:cs="Times New Roman"/>
          <w:color w:val="000000"/>
          <w:lang w:eastAsia="en-AU"/>
        </w:rPr>
        <w:t xml:space="preserve"> biologicals for the purposes of the Act.</w:t>
      </w:r>
    </w:p>
    <w:p w14:paraId="47E19906" w14:textId="77777777" w:rsidR="0090424F" w:rsidRDefault="0090424F" w:rsidP="002F4C79">
      <w:pPr>
        <w:shd w:val="clear" w:color="auto" w:fill="FFFFFF"/>
        <w:spacing w:after="0"/>
        <w:rPr>
          <w:rFonts w:ascii="Times New Roman" w:eastAsia="Times New Roman" w:hAnsi="Times New Roman" w:cs="Times New Roman"/>
          <w:color w:val="000000"/>
          <w:lang w:eastAsia="en-AU"/>
        </w:rPr>
      </w:pPr>
    </w:p>
    <w:p w14:paraId="6E4E6108" w14:textId="77777777" w:rsidR="006034F1" w:rsidRDefault="006034F1" w:rsidP="002F4C79">
      <w:pPr>
        <w:shd w:val="clear" w:color="auto" w:fill="FFFFFF"/>
        <w:spacing w:after="0"/>
        <w:rPr>
          <w:rFonts w:ascii="Times New Roman" w:eastAsia="Times New Roman" w:hAnsi="Times New Roman" w:cs="Times New Roman"/>
          <w:color w:val="000000"/>
          <w:lang w:eastAsia="en-AU"/>
        </w:rPr>
      </w:pPr>
      <w:r w:rsidRPr="006034F1">
        <w:rPr>
          <w:rFonts w:ascii="Times New Roman" w:eastAsia="Times New Roman" w:hAnsi="Times New Roman" w:cs="Times New Roman"/>
          <w:color w:val="000000"/>
          <w:lang w:eastAsia="en-AU"/>
        </w:rPr>
        <w:t>The Specified Things Instrument provides a single snapshot of products for which the Secretary has, by legislative instrument, specified things for the purposes of subsections 32</w:t>
      </w:r>
      <w:proofErr w:type="gramStart"/>
      <w:r w:rsidRPr="006034F1">
        <w:rPr>
          <w:rFonts w:ascii="Times New Roman" w:eastAsia="Times New Roman" w:hAnsi="Times New Roman" w:cs="Times New Roman"/>
          <w:color w:val="000000"/>
          <w:lang w:eastAsia="en-AU"/>
        </w:rPr>
        <w:t>A(</w:t>
      </w:r>
      <w:proofErr w:type="gramEnd"/>
      <w:r w:rsidRPr="006034F1">
        <w:rPr>
          <w:rFonts w:ascii="Times New Roman" w:eastAsia="Times New Roman" w:hAnsi="Times New Roman" w:cs="Times New Roman"/>
          <w:color w:val="000000"/>
          <w:lang w:eastAsia="en-AU"/>
        </w:rPr>
        <w:t xml:space="preserve">2) and (3) of the Act. It also repeals the previous Therapeutic Goods (Things that are not Biologicals) Determination No. 1 of 2011 (“the 2011 Determination”), and the </w:t>
      </w:r>
      <w:r w:rsidRPr="006034F1">
        <w:rPr>
          <w:rFonts w:ascii="Times New Roman" w:eastAsia="Times New Roman" w:hAnsi="Times New Roman" w:cs="Times New Roman"/>
          <w:i/>
          <w:iCs/>
          <w:color w:val="000000"/>
          <w:lang w:eastAsia="en-AU"/>
        </w:rPr>
        <w:t>Therapeutic Goods (Things that are Biologicals) Specification 2019</w:t>
      </w:r>
      <w:r w:rsidRPr="006034F1">
        <w:rPr>
          <w:rFonts w:ascii="Times New Roman" w:eastAsia="Times New Roman" w:hAnsi="Times New Roman" w:cs="Times New Roman"/>
          <w:color w:val="000000"/>
          <w:lang w:eastAsia="en-AU"/>
        </w:rPr>
        <w:t xml:space="preserve"> (“the 2019 Specification”), the former of which would otherwise sunset on 1 October 2021.</w:t>
      </w:r>
    </w:p>
    <w:p w14:paraId="05E789B9" w14:textId="2CD0B32E" w:rsidR="0090424F" w:rsidRDefault="0090424F" w:rsidP="002F4C79">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The </w:t>
      </w:r>
      <w:r w:rsidRPr="00F83E52">
        <w:rPr>
          <w:rFonts w:ascii="Times New Roman" w:eastAsia="Times New Roman" w:hAnsi="Times New Roman" w:cs="Times New Roman"/>
          <w:i/>
          <w:iCs/>
          <w:lang w:eastAsia="en-AU"/>
        </w:rPr>
        <w:t>Therapeutic Goods (Standards for Biologicals) Repeal Instrument 2021</w:t>
      </w:r>
      <w:r>
        <w:rPr>
          <w:rFonts w:ascii="Times New Roman" w:eastAsia="Times New Roman" w:hAnsi="Times New Roman" w:cs="Times New Roman"/>
          <w:lang w:eastAsia="en-AU"/>
        </w:rPr>
        <w:t xml:space="preserve"> (“the Repeal Instrument”) is made under section 10 of the Act, for the purpose of repealing the following legislative instruments that would otherwise sunset on 1 October 2021:</w:t>
      </w:r>
    </w:p>
    <w:p w14:paraId="5D76B703" w14:textId="77777777" w:rsidR="00052384" w:rsidRDefault="00052384" w:rsidP="002F4C79">
      <w:pPr>
        <w:autoSpaceDE w:val="0"/>
        <w:autoSpaceDN w:val="0"/>
        <w:adjustRightInd w:val="0"/>
        <w:spacing w:after="0"/>
        <w:rPr>
          <w:rFonts w:ascii="Times New Roman" w:eastAsia="Times New Roman" w:hAnsi="Times New Roman" w:cs="Times New Roman"/>
          <w:lang w:eastAsia="en-AU"/>
        </w:rPr>
      </w:pPr>
    </w:p>
    <w:p w14:paraId="1E9B4444" w14:textId="59E13A53" w:rsidR="0090424F"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83 Standards for human musculoskeletal tissue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83</w:t>
      </w:r>
      <w:r w:rsidR="004346EB">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4596B82C" w14:textId="4BAF55C6" w:rsidR="0090424F"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78402E">
        <w:rPr>
          <w:rFonts w:ascii="Times New Roman" w:eastAsia="Times New Roman" w:hAnsi="Times New Roman" w:cs="Times New Roman"/>
          <w:i/>
          <w:iCs/>
          <w:lang w:eastAsia="en-AU"/>
        </w:rPr>
        <w:t>Therapeutic Goods Order No. 84 Standards for human cardiovascular tissue</w:t>
      </w:r>
      <w:r>
        <w:rPr>
          <w:rFonts w:ascii="Times New Roman" w:eastAsia="Times New Roman" w:hAnsi="Times New Roman" w:cs="Times New Roman"/>
          <w:lang w:eastAsia="en-AU"/>
        </w:rPr>
        <w:t xml:space="preserv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84</w:t>
      </w:r>
      <w:r w:rsidR="004346EB">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42245729" w14:textId="1B7F342E" w:rsidR="0090424F"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85 Standards for human ocular tissue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85</w:t>
      </w:r>
      <w:r w:rsidR="004346EB">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07309E4F" w14:textId="00974169" w:rsidR="0090424F"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Therapeutic Goods Order No. 86 Standards for human skin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86</w:t>
      </w:r>
      <w:r w:rsidR="004346EB">
        <w:rPr>
          <w:rFonts w:ascii="Times New Roman" w:eastAsia="Times New Roman" w:hAnsi="Times New Roman" w:cs="Times New Roman"/>
          <w:lang w:eastAsia="en-AU"/>
        </w:rPr>
        <w:t>”</w:t>
      </w:r>
      <w:proofErr w:type="gramStart"/>
      <w:r>
        <w:rPr>
          <w:rFonts w:ascii="Times New Roman" w:eastAsia="Times New Roman" w:hAnsi="Times New Roman" w:cs="Times New Roman"/>
          <w:lang w:eastAsia="en-AU"/>
        </w:rPr>
        <w:t>);</w:t>
      </w:r>
      <w:proofErr w:type="gramEnd"/>
    </w:p>
    <w:p w14:paraId="6F35EB14" w14:textId="26F66EB7" w:rsidR="0090424F"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Therapeutic Goods Order No. 87 </w:t>
      </w:r>
      <w:r w:rsidRPr="00CE7980">
        <w:rPr>
          <w:rFonts w:ascii="Times New Roman" w:eastAsia="Times New Roman" w:hAnsi="Times New Roman" w:cs="Times New Roman"/>
          <w:i/>
          <w:iCs/>
          <w:lang w:eastAsia="en-AU"/>
        </w:rPr>
        <w:t>General requirements for the labelling of biologicals</w:t>
      </w:r>
      <w:r>
        <w:rPr>
          <w:rFonts w:ascii="Times New Roman" w:eastAsia="Times New Roman" w:hAnsi="Times New Roman" w:cs="Times New Roman"/>
          <w:lang w:eastAsia="en-AU"/>
        </w:rPr>
        <w:t xml:space="preserv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87</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 and</w:t>
      </w:r>
    </w:p>
    <w:p w14:paraId="028848D1" w14:textId="04ECB07B" w:rsidR="0090424F" w:rsidRPr="00CE2DEE" w:rsidRDefault="0090424F" w:rsidP="002F4C79">
      <w:pPr>
        <w:pStyle w:val="ListParagraph"/>
        <w:numPr>
          <w:ilvl w:val="0"/>
          <w:numId w:val="38"/>
        </w:numPr>
        <w:autoSpaceDE w:val="0"/>
        <w:autoSpaceDN w:val="0"/>
        <w:adjustRightInd w:val="0"/>
        <w:spacing w:after="0"/>
        <w:rPr>
          <w:rFonts w:ascii="Times New Roman" w:eastAsia="Times New Roman" w:hAnsi="Times New Roman" w:cs="Times New Roman"/>
          <w:lang w:eastAsia="en-AU"/>
        </w:rPr>
      </w:pPr>
      <w:r w:rsidRPr="00B65695">
        <w:rPr>
          <w:rFonts w:ascii="Times New Roman" w:eastAsia="Times New Roman" w:hAnsi="Times New Roman" w:cs="Times New Roman"/>
          <w:i/>
          <w:iCs/>
          <w:lang w:eastAsia="en-AU"/>
        </w:rPr>
        <w:t xml:space="preserve">Therapeutic Goods Order No. 88 Standards for donor selection, testing, and minimising infectious disease transmission via therapeutic goods that are human blood and blood components, human </w:t>
      </w:r>
      <w:proofErr w:type="gramStart"/>
      <w:r w:rsidRPr="00B65695">
        <w:rPr>
          <w:rFonts w:ascii="Times New Roman" w:eastAsia="Times New Roman" w:hAnsi="Times New Roman" w:cs="Times New Roman"/>
          <w:i/>
          <w:iCs/>
          <w:lang w:eastAsia="en-AU"/>
        </w:rPr>
        <w:t>tissues</w:t>
      </w:r>
      <w:proofErr w:type="gramEnd"/>
      <w:r w:rsidRPr="00B65695">
        <w:rPr>
          <w:rFonts w:ascii="Times New Roman" w:eastAsia="Times New Roman" w:hAnsi="Times New Roman" w:cs="Times New Roman"/>
          <w:i/>
          <w:iCs/>
          <w:lang w:eastAsia="en-AU"/>
        </w:rPr>
        <w:t xml:space="preserve"> and human cellular therapy products</w:t>
      </w:r>
      <w:r>
        <w:rPr>
          <w:rFonts w:ascii="Times New Roman" w:eastAsia="Times New Roman" w:hAnsi="Times New Roman" w:cs="Times New Roman"/>
          <w:lang w:eastAsia="en-AU"/>
        </w:rPr>
        <w:t xml:space="preserve"> </w:t>
      </w:r>
      <w:r w:rsidR="004346EB">
        <w:rPr>
          <w:rFonts w:ascii="Times New Roman" w:eastAsia="Times New Roman" w:hAnsi="Times New Roman" w:cs="Times New Roman"/>
          <w:lang w:eastAsia="en-AU"/>
        </w:rPr>
        <w:t>(</w:t>
      </w:r>
      <w:r>
        <w:rPr>
          <w:rFonts w:ascii="Times New Roman" w:eastAsia="Times New Roman" w:hAnsi="Times New Roman" w:cs="Times New Roman"/>
          <w:lang w:eastAsia="en-AU"/>
        </w:rPr>
        <w:t>“TGO 88”).</w:t>
      </w:r>
    </w:p>
    <w:p w14:paraId="415E38CA" w14:textId="77777777" w:rsidR="0090424F" w:rsidRDefault="0090424F" w:rsidP="002F4C79">
      <w:pPr>
        <w:autoSpaceDE w:val="0"/>
        <w:autoSpaceDN w:val="0"/>
        <w:adjustRightInd w:val="0"/>
        <w:spacing w:after="0"/>
        <w:rPr>
          <w:rFonts w:ascii="Times New Roman" w:eastAsia="Times New Roman" w:hAnsi="Times New Roman" w:cs="Times New Roman"/>
          <w:lang w:eastAsia="en-AU"/>
        </w:rPr>
      </w:pPr>
    </w:p>
    <w:p w14:paraId="56B5866F" w14:textId="4B0EBDC1" w:rsidR="0090424F" w:rsidRDefault="0090424F" w:rsidP="002F4C79">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Pr="00F83E52">
        <w:rPr>
          <w:rFonts w:ascii="Times New Roman" w:eastAsia="Times New Roman" w:hAnsi="Times New Roman" w:cs="Times New Roman"/>
          <w:i/>
          <w:iCs/>
          <w:lang w:eastAsia="en-AU"/>
        </w:rPr>
        <w:t>Therapeutic Goods (</w:t>
      </w:r>
      <w:r w:rsidR="003A1379" w:rsidRPr="00F83E52">
        <w:rPr>
          <w:rFonts w:ascii="Times New Roman" w:eastAsia="Times New Roman" w:hAnsi="Times New Roman" w:cs="Times New Roman"/>
          <w:i/>
          <w:iCs/>
          <w:lang w:eastAsia="en-AU"/>
        </w:rPr>
        <w:t>Consequential Amendments</w:t>
      </w:r>
      <w:r w:rsidR="003A1379">
        <w:rPr>
          <w:rFonts w:ascii="Times New Roman" w:eastAsia="Times New Roman" w:hAnsi="Times New Roman" w:cs="Times New Roman"/>
          <w:i/>
          <w:iCs/>
          <w:lang w:eastAsia="en-AU"/>
        </w:rPr>
        <w:t>—</w:t>
      </w:r>
      <w:r w:rsidRPr="00F83E52">
        <w:rPr>
          <w:rFonts w:ascii="Times New Roman" w:eastAsia="Times New Roman" w:hAnsi="Times New Roman" w:cs="Times New Roman"/>
          <w:i/>
          <w:iCs/>
          <w:lang w:eastAsia="en-AU"/>
        </w:rPr>
        <w:t>TGO 108) Instrument 2021</w:t>
      </w:r>
      <w:r>
        <w:rPr>
          <w:rFonts w:ascii="Times New Roman" w:eastAsia="Times New Roman" w:hAnsi="Times New Roman" w:cs="Times New Roman"/>
          <w:lang w:eastAsia="en-AU"/>
        </w:rPr>
        <w:t xml:space="preserve"> (“the Consequential </w:t>
      </w:r>
      <w:r w:rsidR="003A1379">
        <w:rPr>
          <w:rFonts w:ascii="Times New Roman" w:eastAsia="Times New Roman" w:hAnsi="Times New Roman" w:cs="Times New Roman"/>
          <w:lang w:eastAsia="en-AU"/>
        </w:rPr>
        <w:t xml:space="preserve">Amendment </w:t>
      </w:r>
      <w:r>
        <w:rPr>
          <w:rFonts w:ascii="Times New Roman" w:eastAsia="Times New Roman" w:hAnsi="Times New Roman" w:cs="Times New Roman"/>
          <w:lang w:eastAsia="en-AU"/>
        </w:rPr>
        <w:t>Instrument”) is made under sections 10 and 36 of the Act, for the purpose of making</w:t>
      </w:r>
      <w:r w:rsidRPr="00EB5A98">
        <w:rPr>
          <w:rFonts w:ascii="Times New Roman" w:eastAsia="Calibri" w:hAnsi="Times New Roman" w:cs="Times New Roman"/>
          <w:iCs/>
          <w:szCs w:val="20"/>
        </w:rPr>
        <w:t xml:space="preserve"> </w:t>
      </w:r>
      <w:r>
        <w:rPr>
          <w:rFonts w:ascii="Times New Roman" w:eastAsia="Calibri" w:hAnsi="Times New Roman" w:cs="Times New Roman"/>
          <w:iCs/>
          <w:szCs w:val="20"/>
        </w:rPr>
        <w:t xml:space="preserve">minor, </w:t>
      </w:r>
      <w:r w:rsidRPr="00EB5A98">
        <w:rPr>
          <w:rFonts w:ascii="Times New Roman" w:eastAsia="Calibri" w:hAnsi="Times New Roman" w:cs="Times New Roman"/>
          <w:iCs/>
          <w:szCs w:val="20"/>
        </w:rPr>
        <w:t xml:space="preserve">consequential amendments to </w:t>
      </w:r>
      <w:r>
        <w:rPr>
          <w:rFonts w:ascii="Times New Roman" w:eastAsia="Calibri" w:hAnsi="Times New Roman" w:cs="Times New Roman"/>
          <w:iCs/>
          <w:szCs w:val="20"/>
        </w:rPr>
        <w:t xml:space="preserve">update two other </w:t>
      </w:r>
      <w:r w:rsidRPr="00EB5A98">
        <w:rPr>
          <w:rFonts w:ascii="Times New Roman" w:eastAsia="Calibri" w:hAnsi="Times New Roman" w:cs="Times New Roman"/>
          <w:iCs/>
          <w:szCs w:val="20"/>
        </w:rPr>
        <w:t>instruments</w:t>
      </w:r>
      <w:r w:rsidR="00452E5B">
        <w:rPr>
          <w:rFonts w:ascii="Times New Roman" w:eastAsia="Calibri" w:hAnsi="Times New Roman" w:cs="Times New Roman"/>
          <w:iCs/>
          <w:szCs w:val="20"/>
        </w:rPr>
        <w:t>,</w:t>
      </w:r>
      <w:r>
        <w:rPr>
          <w:rFonts w:ascii="Times New Roman" w:eastAsia="Calibri" w:hAnsi="Times New Roman" w:cs="Times New Roman"/>
          <w:iCs/>
          <w:szCs w:val="20"/>
        </w:rPr>
        <w:t xml:space="preserve"> the </w:t>
      </w:r>
      <w:r w:rsidRPr="005038BD">
        <w:rPr>
          <w:rFonts w:ascii="Times New Roman" w:eastAsia="Calibri" w:hAnsi="Times New Roman" w:cs="Times New Roman"/>
          <w:i/>
          <w:szCs w:val="20"/>
        </w:rPr>
        <w:t>Therapeutic Goods (Standard for Faecal Microbiota Transplant Products) (TGO 105) Order 2020</w:t>
      </w:r>
      <w:r>
        <w:rPr>
          <w:rFonts w:ascii="Times New Roman" w:eastAsia="Calibri" w:hAnsi="Times New Roman" w:cs="Times New Roman"/>
          <w:iCs/>
          <w:szCs w:val="20"/>
        </w:rPr>
        <w:t xml:space="preserve"> and the </w:t>
      </w:r>
      <w:r w:rsidRPr="005038BD">
        <w:rPr>
          <w:rFonts w:ascii="Times New Roman" w:eastAsia="Calibri" w:hAnsi="Times New Roman" w:cs="Times New Roman"/>
          <w:i/>
          <w:szCs w:val="20"/>
        </w:rPr>
        <w:t>Therapeutic Goods (Manufacturing Principles) Determination 2020</w:t>
      </w:r>
      <w:r w:rsidR="006034F1">
        <w:rPr>
          <w:rFonts w:ascii="Times New Roman" w:eastAsia="Calibri" w:hAnsi="Times New Roman" w:cs="Times New Roman"/>
          <w:iCs/>
          <w:szCs w:val="20"/>
        </w:rPr>
        <w:t>. The amendments replace</w:t>
      </w:r>
      <w:r w:rsidRPr="00EB5A98">
        <w:rPr>
          <w:rFonts w:ascii="Times New Roman" w:eastAsia="Calibri" w:hAnsi="Times New Roman" w:cs="Times New Roman"/>
          <w:iCs/>
          <w:szCs w:val="20"/>
        </w:rPr>
        <w:t xml:space="preserve"> reference</w:t>
      </w:r>
      <w:r>
        <w:rPr>
          <w:rFonts w:ascii="Times New Roman" w:eastAsia="Calibri" w:hAnsi="Times New Roman" w:cs="Times New Roman"/>
          <w:iCs/>
          <w:szCs w:val="20"/>
        </w:rPr>
        <w:t>s in each of those instruments to</w:t>
      </w:r>
      <w:r w:rsidRPr="00EB5A98">
        <w:rPr>
          <w:rFonts w:ascii="Times New Roman" w:eastAsia="Calibri" w:hAnsi="Times New Roman" w:cs="Times New Roman"/>
          <w:iCs/>
          <w:szCs w:val="20"/>
        </w:rPr>
        <w:t xml:space="preserve"> </w:t>
      </w:r>
      <w:r w:rsidRPr="00EB5A98">
        <w:rPr>
          <w:rFonts w:ascii="Times New Roman" w:eastAsia="Times New Roman" w:hAnsi="Times New Roman" w:cs="Times New Roman"/>
          <w:lang w:eastAsia="en-AU"/>
        </w:rPr>
        <w:t xml:space="preserve">TGO 88 </w:t>
      </w:r>
      <w:r>
        <w:rPr>
          <w:rFonts w:ascii="Times New Roman" w:eastAsia="Times New Roman" w:hAnsi="Times New Roman" w:cs="Times New Roman"/>
          <w:lang w:eastAsia="en-AU"/>
        </w:rPr>
        <w:t xml:space="preserve">with references to the new </w:t>
      </w:r>
      <w:r w:rsidRPr="00EB5A98">
        <w:rPr>
          <w:rFonts w:ascii="Times New Roman" w:eastAsia="Times New Roman" w:hAnsi="Times New Roman" w:cs="Times New Roman"/>
          <w:lang w:eastAsia="en-AU"/>
        </w:rPr>
        <w:t>TGO 108.</w:t>
      </w:r>
    </w:p>
    <w:p w14:paraId="26B3D5B7" w14:textId="5C1A9662" w:rsidR="0090424F" w:rsidRDefault="0090424F" w:rsidP="002F4C79">
      <w:pPr>
        <w:autoSpaceDE w:val="0"/>
        <w:autoSpaceDN w:val="0"/>
        <w:adjustRightInd w:val="0"/>
        <w:spacing w:after="0"/>
        <w:rPr>
          <w:rFonts w:ascii="Times New Roman" w:eastAsia="Times New Roman" w:hAnsi="Times New Roman" w:cs="Times New Roman"/>
          <w:lang w:eastAsia="en-AU"/>
        </w:rPr>
      </w:pPr>
    </w:p>
    <w:p w14:paraId="6A4DFAF7" w14:textId="7ABD41A7" w:rsidR="0090424F" w:rsidRPr="00EB5A98" w:rsidRDefault="0090424F" w:rsidP="002F4C79">
      <w:pPr>
        <w:autoSpaceDE w:val="0"/>
        <w:autoSpaceDN w:val="0"/>
        <w:adjustRightInd w:val="0"/>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Australian Government is responsible for regulating the quality, </w:t>
      </w:r>
      <w:proofErr w:type="gramStart"/>
      <w:r w:rsidRPr="00EB5A98">
        <w:rPr>
          <w:rFonts w:ascii="Times New Roman" w:eastAsia="Times New Roman" w:hAnsi="Times New Roman" w:cs="Times New Roman"/>
          <w:lang w:eastAsia="en-AU"/>
        </w:rPr>
        <w:t>safety</w:t>
      </w:r>
      <w:proofErr w:type="gramEnd"/>
      <w:r w:rsidRPr="00EB5A98">
        <w:rPr>
          <w:rFonts w:ascii="Times New Roman" w:eastAsia="Times New Roman" w:hAnsi="Times New Roman" w:cs="Times New Roman"/>
          <w:lang w:eastAsia="en-AU"/>
        </w:rPr>
        <w:t xml:space="preserve"> and efficacy of therapeutic goods. This is achieved in part by </w:t>
      </w:r>
      <w:r>
        <w:rPr>
          <w:rFonts w:ascii="Times New Roman" w:eastAsia="Times New Roman" w:hAnsi="Times New Roman" w:cs="Times New Roman"/>
          <w:lang w:eastAsia="en-AU"/>
        </w:rPr>
        <w:t>specifying ministerial standards under section 10 of the Act by reference</w:t>
      </w:r>
      <w:r w:rsidRPr="00EB5A98">
        <w:rPr>
          <w:rFonts w:ascii="Times New Roman" w:eastAsia="Times New Roman" w:hAnsi="Times New Roman" w:cs="Times New Roman"/>
          <w:lang w:eastAsia="en-AU"/>
        </w:rPr>
        <w:t xml:space="preserve"> to a range of matters including the manufacture of therapeutic goods, and by otherwise applying default standards that are constituted by statements in three international pharmacopoeias defined in the Act.</w:t>
      </w:r>
    </w:p>
    <w:p w14:paraId="4CA1C261" w14:textId="77777777" w:rsidR="0090424F" w:rsidRPr="00EB5A98" w:rsidRDefault="0090424F" w:rsidP="002F4C79">
      <w:pPr>
        <w:autoSpaceDE w:val="0"/>
        <w:autoSpaceDN w:val="0"/>
        <w:adjustRightInd w:val="0"/>
        <w:spacing w:after="0"/>
        <w:rPr>
          <w:rFonts w:ascii="Times New Roman" w:eastAsia="Times New Roman" w:hAnsi="Times New Roman" w:cs="Times New Roman"/>
          <w:lang w:eastAsia="en-AU"/>
        </w:rPr>
      </w:pPr>
    </w:p>
    <w:p w14:paraId="74AADC40" w14:textId="2661F378" w:rsidR="0090424F" w:rsidRDefault="0090424F" w:rsidP="002F4C79">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Taken together, TGO 83, TGO 84, TGO 85, TGO 86, TGO 87 and TGO 88 formed minimum safety and quality related requirements to be followed in relation to the collection, manufacture, transport and storage of particular kinds of human </w:t>
      </w:r>
      <w:r w:rsidR="006034F1">
        <w:rPr>
          <w:rFonts w:ascii="Times New Roman" w:eastAsia="Times New Roman" w:hAnsi="Times New Roman" w:cs="Times New Roman"/>
          <w:lang w:eastAsia="en-AU"/>
        </w:rPr>
        <w:t xml:space="preserve">cells and </w:t>
      </w:r>
      <w:r>
        <w:rPr>
          <w:rFonts w:ascii="Times New Roman" w:eastAsia="Times New Roman" w:hAnsi="Times New Roman" w:cs="Times New Roman"/>
          <w:lang w:eastAsia="en-AU"/>
        </w:rPr>
        <w:t>tissues, and overarching requirements relating to the labelling of biologicals generally and, in the case of TGO 88, re</w:t>
      </w:r>
      <w:r w:rsidR="00047032">
        <w:rPr>
          <w:rFonts w:ascii="Times New Roman" w:eastAsia="Times New Roman" w:hAnsi="Times New Roman" w:cs="Times New Roman"/>
          <w:lang w:eastAsia="en-AU"/>
        </w:rPr>
        <w:t>quirements re</w:t>
      </w:r>
      <w:r>
        <w:rPr>
          <w:rFonts w:ascii="Times New Roman" w:eastAsia="Times New Roman" w:hAnsi="Times New Roman" w:cs="Times New Roman"/>
          <w:lang w:eastAsia="en-AU"/>
        </w:rPr>
        <w:t>lating to donor selection</w:t>
      </w:r>
      <w:r w:rsidR="00581C0E">
        <w:rPr>
          <w:rFonts w:ascii="Times New Roman" w:eastAsia="Times New Roman" w:hAnsi="Times New Roman" w:cs="Times New Roman"/>
          <w:lang w:eastAsia="en-AU"/>
        </w:rPr>
        <w:t xml:space="preserve"> and</w:t>
      </w:r>
      <w:r>
        <w:rPr>
          <w:rFonts w:ascii="Times New Roman" w:eastAsia="Times New Roman" w:hAnsi="Times New Roman" w:cs="Times New Roman"/>
          <w:lang w:eastAsia="en-AU"/>
        </w:rPr>
        <w:t xml:space="preserve"> testing </w:t>
      </w:r>
      <w:r w:rsidR="00581C0E">
        <w:rPr>
          <w:rFonts w:ascii="Times New Roman" w:eastAsia="Times New Roman" w:hAnsi="Times New Roman" w:cs="Times New Roman"/>
          <w:lang w:eastAsia="en-AU"/>
        </w:rPr>
        <w:t xml:space="preserve">for </w:t>
      </w:r>
      <w:r>
        <w:rPr>
          <w:rFonts w:ascii="Times New Roman" w:eastAsia="Times New Roman" w:hAnsi="Times New Roman" w:cs="Times New Roman"/>
          <w:lang w:eastAsia="en-AU"/>
        </w:rPr>
        <w:t xml:space="preserve">minimising infectious disease transmission </w:t>
      </w:r>
      <w:r w:rsidR="00581C0E">
        <w:rPr>
          <w:rFonts w:ascii="Times New Roman" w:eastAsia="Times New Roman" w:hAnsi="Times New Roman" w:cs="Times New Roman"/>
          <w:lang w:eastAsia="en-AU"/>
        </w:rPr>
        <w:t>via</w:t>
      </w:r>
      <w:r>
        <w:rPr>
          <w:rFonts w:ascii="Times New Roman" w:eastAsia="Times New Roman" w:hAnsi="Times New Roman" w:cs="Times New Roman"/>
          <w:lang w:eastAsia="en-AU"/>
        </w:rPr>
        <w:t xml:space="preserve"> human tissues, human cellular therapy products and blood and blood components.</w:t>
      </w:r>
    </w:p>
    <w:p w14:paraId="59D07B5C" w14:textId="77777777" w:rsidR="0090424F" w:rsidRDefault="0090424F" w:rsidP="002F4C79">
      <w:pPr>
        <w:autoSpaceDE w:val="0"/>
        <w:autoSpaceDN w:val="0"/>
        <w:adjustRightInd w:val="0"/>
        <w:spacing w:after="0"/>
        <w:rPr>
          <w:rFonts w:ascii="Times New Roman" w:eastAsia="Times New Roman" w:hAnsi="Times New Roman" w:cs="Times New Roman"/>
          <w:lang w:eastAsia="en-AU"/>
        </w:rPr>
      </w:pPr>
    </w:p>
    <w:p w14:paraId="3924C58C" w14:textId="0F8D78A9" w:rsidR="003338A3" w:rsidRDefault="003338A3" w:rsidP="002F4C79">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These instruments are repealed in the Repeal Instrument. However, the standards constituted by the instruments for the manufacture of </w:t>
      </w:r>
      <w:r w:rsidRPr="00001166">
        <w:rPr>
          <w:rFonts w:ascii="Times New Roman" w:eastAsia="Times New Roman" w:hAnsi="Times New Roman" w:cs="Times New Roman"/>
          <w:color w:val="000000"/>
          <w:lang w:eastAsia="en-AU"/>
        </w:rPr>
        <w:t xml:space="preserve">therapeutic goods that comprise, </w:t>
      </w:r>
      <w:proofErr w:type="gramStart"/>
      <w:r w:rsidRPr="00001166">
        <w:rPr>
          <w:rFonts w:ascii="Times New Roman" w:eastAsia="Times New Roman" w:hAnsi="Times New Roman" w:cs="Times New Roman"/>
          <w:color w:val="000000"/>
          <w:lang w:eastAsia="en-AU"/>
        </w:rPr>
        <w:t>contain</w:t>
      </w:r>
      <w:proofErr w:type="gramEnd"/>
      <w:r w:rsidRPr="00001166">
        <w:rPr>
          <w:rFonts w:ascii="Times New Roman" w:eastAsia="Times New Roman" w:hAnsi="Times New Roman" w:cs="Times New Roman"/>
          <w:color w:val="000000"/>
          <w:lang w:eastAsia="en-AU"/>
        </w:rPr>
        <w:t xml:space="preserve"> or are derived from human cell</w:t>
      </w:r>
      <w:r>
        <w:rPr>
          <w:rFonts w:ascii="Times New Roman" w:eastAsia="Times New Roman" w:hAnsi="Times New Roman" w:cs="Times New Roman"/>
          <w:color w:val="000000"/>
          <w:lang w:eastAsia="en-AU"/>
        </w:rPr>
        <w:t>s</w:t>
      </w:r>
      <w:r w:rsidRPr="00001166">
        <w:rPr>
          <w:rFonts w:ascii="Times New Roman" w:eastAsia="Times New Roman" w:hAnsi="Times New Roman" w:cs="Times New Roman"/>
          <w:color w:val="000000"/>
          <w:lang w:eastAsia="en-AU"/>
        </w:rPr>
        <w:t xml:space="preserve"> or tissue</w:t>
      </w:r>
      <w:r>
        <w:rPr>
          <w:rFonts w:ascii="Times New Roman" w:eastAsia="Times New Roman" w:hAnsi="Times New Roman" w:cs="Times New Roman"/>
          <w:color w:val="000000"/>
          <w:lang w:eastAsia="en-AU"/>
        </w:rPr>
        <w:t>s</w:t>
      </w:r>
      <w:r w:rsidRPr="00001166">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are reproduced in new TGO 107, TGO 108 and TGO 109.</w:t>
      </w:r>
    </w:p>
    <w:p w14:paraId="52BB6F23" w14:textId="77777777" w:rsidR="003338A3" w:rsidRDefault="003338A3" w:rsidP="002F4C79">
      <w:pPr>
        <w:shd w:val="clear" w:color="auto" w:fill="FFFFFF"/>
        <w:spacing w:after="0"/>
        <w:rPr>
          <w:rFonts w:ascii="Times New Roman" w:eastAsia="Times New Roman" w:hAnsi="Times New Roman" w:cs="Times New Roman"/>
          <w:color w:val="000000"/>
          <w:lang w:eastAsia="en-AU"/>
        </w:rPr>
      </w:pPr>
    </w:p>
    <w:p w14:paraId="50A300DB" w14:textId="16C6110C" w:rsidR="0090424F" w:rsidRDefault="0090424F" w:rsidP="002F4C79">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107 sets out labelling requirements for biologicals and has the effect of replacing TGO 87, principally without introducing new regulatory requirements. </w:t>
      </w:r>
      <w:r w:rsidR="00D20447">
        <w:rPr>
          <w:rFonts w:ascii="Times New Roman" w:eastAsia="Times New Roman" w:hAnsi="Times New Roman" w:cs="Times New Roman"/>
          <w:color w:val="000000"/>
          <w:lang w:eastAsia="en-AU"/>
        </w:rPr>
        <w:t xml:space="preserve">This order does not apply to biologicals mentioned in item 13 of Schedule 5A to the </w:t>
      </w:r>
      <w:r w:rsidR="00D20447" w:rsidRPr="00013FE6">
        <w:rPr>
          <w:rFonts w:ascii="Times New Roman" w:eastAsia="Times New Roman" w:hAnsi="Times New Roman" w:cs="Times New Roman"/>
          <w:i/>
          <w:iCs/>
          <w:color w:val="000000"/>
          <w:lang w:eastAsia="en-AU"/>
        </w:rPr>
        <w:t>Therapeutic Goods Regulations 1990</w:t>
      </w:r>
      <w:r w:rsidR="00D20447" w:rsidRPr="00222A56">
        <w:rPr>
          <w:rFonts w:ascii="Times New Roman" w:eastAsia="Times New Roman" w:hAnsi="Times New Roman" w:cs="Times New Roman"/>
          <w:color w:val="000000"/>
          <w:lang w:eastAsia="en-AU"/>
        </w:rPr>
        <w:t xml:space="preserve">, </w:t>
      </w:r>
      <w:r w:rsidR="00D20447">
        <w:rPr>
          <w:rFonts w:ascii="Times New Roman" w:eastAsia="Times New Roman" w:hAnsi="Times New Roman" w:cs="Times New Roman"/>
          <w:color w:val="000000"/>
          <w:lang w:eastAsia="en-AU"/>
        </w:rPr>
        <w:t xml:space="preserve">and only the requirements specified </w:t>
      </w:r>
      <w:r w:rsidR="00D20447" w:rsidRPr="00B37C84">
        <w:rPr>
          <w:rFonts w:ascii="Times New Roman" w:eastAsia="Times New Roman" w:hAnsi="Times New Roman" w:cs="Times New Roman"/>
          <w:color w:val="000000"/>
          <w:lang w:eastAsia="en-AU"/>
        </w:rPr>
        <w:t>in subsections 9(3) and 10(2)</w:t>
      </w:r>
      <w:r w:rsidR="00D20447">
        <w:rPr>
          <w:rFonts w:ascii="Times New Roman" w:eastAsia="Times New Roman" w:hAnsi="Times New Roman" w:cs="Times New Roman"/>
          <w:color w:val="000000"/>
          <w:lang w:eastAsia="en-AU"/>
        </w:rPr>
        <w:t xml:space="preserve"> apply in relation to biologicals exported from Australia</w:t>
      </w:r>
      <w:r w:rsidR="00D20447" w:rsidRPr="00B37C84">
        <w:rPr>
          <w:rFonts w:ascii="Times New Roman" w:eastAsia="Times New Roman" w:hAnsi="Times New Roman" w:cs="Times New Roman"/>
          <w:color w:val="000000"/>
          <w:lang w:eastAsia="en-AU"/>
        </w:rPr>
        <w:t>.</w:t>
      </w:r>
    </w:p>
    <w:p w14:paraId="1864C0C1" w14:textId="77777777" w:rsidR="0090424F" w:rsidRDefault="0090424F" w:rsidP="002F4C79">
      <w:pPr>
        <w:shd w:val="clear" w:color="auto" w:fill="FFFFFF"/>
        <w:spacing w:after="0"/>
        <w:rPr>
          <w:rFonts w:ascii="Times New Roman" w:eastAsia="Times New Roman" w:hAnsi="Times New Roman" w:cs="Times New Roman"/>
          <w:color w:val="000000"/>
          <w:lang w:eastAsia="en-AU"/>
        </w:rPr>
      </w:pPr>
    </w:p>
    <w:p w14:paraId="6C4374DE" w14:textId="2B624E3C" w:rsidR="0090424F" w:rsidRDefault="0090424F" w:rsidP="002F4C79">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108 sets out requirements relating to donor screening and </w:t>
      </w:r>
      <w:r w:rsidR="006412BB">
        <w:rPr>
          <w:rFonts w:ascii="Times New Roman" w:eastAsia="Times New Roman" w:hAnsi="Times New Roman" w:cs="Times New Roman"/>
          <w:color w:val="000000"/>
          <w:lang w:eastAsia="en-AU"/>
        </w:rPr>
        <w:t xml:space="preserve">minimising </w:t>
      </w:r>
      <w:r>
        <w:rPr>
          <w:rFonts w:ascii="Times New Roman" w:eastAsia="Times New Roman" w:hAnsi="Times New Roman" w:cs="Times New Roman"/>
          <w:color w:val="000000"/>
          <w:lang w:eastAsia="en-AU"/>
        </w:rPr>
        <w:t xml:space="preserve">the risk of infectious disease transmission </w:t>
      </w:r>
      <w:r w:rsidR="006412BB">
        <w:rPr>
          <w:rFonts w:ascii="Times New Roman" w:eastAsia="Times New Roman" w:hAnsi="Times New Roman" w:cs="Times New Roman"/>
          <w:color w:val="000000"/>
          <w:lang w:eastAsia="en-AU"/>
        </w:rPr>
        <w:t xml:space="preserve">via </w:t>
      </w:r>
      <w:r>
        <w:rPr>
          <w:rFonts w:ascii="Times New Roman" w:eastAsia="Times New Roman" w:hAnsi="Times New Roman" w:cs="Times New Roman"/>
          <w:color w:val="000000"/>
          <w:lang w:eastAsia="en-AU"/>
        </w:rPr>
        <w:t>‘HCT products’</w:t>
      </w:r>
      <w:r w:rsidR="003338A3">
        <w:rPr>
          <w:rFonts w:ascii="Times New Roman" w:eastAsia="Times New Roman" w:hAnsi="Times New Roman" w:cs="Times New Roman"/>
          <w:color w:val="000000"/>
          <w:lang w:eastAsia="en-AU"/>
        </w:rPr>
        <w:t xml:space="preserve"> being</w:t>
      </w:r>
      <w:r w:rsidR="00A31A96">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products that comprise, contain or are derived from human cells (including haematopoietic progenitor cells), human tissues</w:t>
      </w:r>
      <w:r w:rsidR="00A31A9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or blood or blood </w:t>
      </w:r>
      <w:r>
        <w:rPr>
          <w:rFonts w:ascii="Times New Roman" w:eastAsia="Times New Roman" w:hAnsi="Times New Roman" w:cs="Times New Roman"/>
          <w:color w:val="000000"/>
          <w:lang w:eastAsia="en-AU"/>
        </w:rPr>
        <w:lastRenderedPageBreak/>
        <w:t>components (including plasma)</w:t>
      </w:r>
      <w:r w:rsidR="003338A3">
        <w:rPr>
          <w:rFonts w:ascii="Times New Roman" w:eastAsia="Times New Roman" w:hAnsi="Times New Roman" w:cs="Times New Roman"/>
          <w:color w:val="000000"/>
          <w:lang w:eastAsia="en-AU"/>
        </w:rPr>
        <w:t xml:space="preserve">. TGO 108 </w:t>
      </w:r>
      <w:r>
        <w:rPr>
          <w:rFonts w:ascii="Times New Roman" w:eastAsia="Times New Roman" w:hAnsi="Times New Roman" w:cs="Times New Roman"/>
          <w:color w:val="000000"/>
          <w:lang w:eastAsia="en-AU"/>
        </w:rPr>
        <w:t xml:space="preserve">has the effect of replacing TGO 88, principally without introducing new regulatory requirements. </w:t>
      </w:r>
      <w:r w:rsidR="003338A3">
        <w:rPr>
          <w:rFonts w:ascii="Times New Roman" w:eastAsia="Times New Roman" w:hAnsi="Times New Roman" w:cs="Times New Roman"/>
          <w:color w:val="000000"/>
          <w:lang w:eastAsia="en-AU"/>
        </w:rPr>
        <w:t>It</w:t>
      </w:r>
      <w:r>
        <w:rPr>
          <w:rFonts w:ascii="Times New Roman" w:eastAsia="Times New Roman" w:hAnsi="Times New Roman" w:cs="Times New Roman"/>
          <w:color w:val="000000"/>
          <w:lang w:eastAsia="en-AU"/>
        </w:rPr>
        <w:t xml:space="preserve"> does not apply to </w:t>
      </w:r>
      <w:proofErr w:type="gramStart"/>
      <w:r>
        <w:rPr>
          <w:rFonts w:ascii="Times New Roman" w:eastAsia="Times New Roman" w:hAnsi="Times New Roman" w:cs="Times New Roman"/>
          <w:color w:val="000000"/>
          <w:lang w:eastAsia="en-AU"/>
        </w:rPr>
        <w:t>a number of</w:t>
      </w:r>
      <w:proofErr w:type="gramEnd"/>
      <w:r>
        <w:rPr>
          <w:rFonts w:ascii="Times New Roman" w:eastAsia="Times New Roman" w:hAnsi="Times New Roman" w:cs="Times New Roman"/>
          <w:color w:val="000000"/>
          <w:lang w:eastAsia="en-AU"/>
        </w:rPr>
        <w:t xml:space="preserve"> specified kinds of HCT products, including</w:t>
      </w:r>
      <w:r w:rsidR="00A31A9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for example</w:t>
      </w:r>
      <w:r w:rsidR="00A31A9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faecal microbiota transplant products, and certain kinds of samples of human cells or human tissues.</w:t>
      </w:r>
    </w:p>
    <w:p w14:paraId="72E750CC" w14:textId="77777777" w:rsidR="0090424F" w:rsidRDefault="0090424F" w:rsidP="002F4C79">
      <w:pPr>
        <w:shd w:val="clear" w:color="auto" w:fill="FFFFFF"/>
        <w:spacing w:after="0"/>
        <w:rPr>
          <w:rFonts w:ascii="Times New Roman" w:eastAsia="Times New Roman" w:hAnsi="Times New Roman" w:cs="Times New Roman"/>
          <w:color w:val="000000"/>
          <w:lang w:eastAsia="en-AU"/>
        </w:rPr>
      </w:pPr>
    </w:p>
    <w:p w14:paraId="3C29BA6C" w14:textId="756011FC" w:rsidR="0090424F" w:rsidRDefault="0090424F" w:rsidP="002F4C79">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TGO 109 sets out </w:t>
      </w:r>
      <w:r w:rsidR="00B73776">
        <w:rPr>
          <w:rFonts w:ascii="Times New Roman" w:eastAsia="Times New Roman" w:hAnsi="Times New Roman" w:cs="Times New Roman"/>
          <w:color w:val="000000"/>
          <w:lang w:eastAsia="en-AU"/>
        </w:rPr>
        <w:t xml:space="preserve">general and specific </w:t>
      </w:r>
      <w:r>
        <w:rPr>
          <w:rFonts w:ascii="Times New Roman" w:eastAsia="Times New Roman" w:hAnsi="Times New Roman" w:cs="Times New Roman"/>
          <w:color w:val="000000"/>
          <w:lang w:eastAsia="en-AU"/>
        </w:rPr>
        <w:t>requirements relating to all biologicals, human musculoskeletal tissue products, human cardiovascular tissue products, human ocular tissue products, human skin products and human amnion products, and has the effect of replacing TGO 83, TGO 84, TGO 85 and TGO 86, principally without introducing new regulatory requirements.</w:t>
      </w:r>
      <w:r w:rsidR="007E00EA">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The new orders are also designed to update a small number of technical requirements and improve the presentation and accessibility of requirements for these products, compared to the earlier instruments.</w:t>
      </w:r>
    </w:p>
    <w:p w14:paraId="27E19B86" w14:textId="77777777" w:rsidR="0090424F" w:rsidRDefault="0090424F" w:rsidP="002F4C79">
      <w:pPr>
        <w:shd w:val="clear" w:color="auto" w:fill="FFFFFF"/>
        <w:spacing w:after="0"/>
        <w:rPr>
          <w:rFonts w:ascii="Times New Roman" w:eastAsia="Times New Roman" w:hAnsi="Times New Roman" w:cs="Times New Roman"/>
          <w:color w:val="000000"/>
          <w:lang w:eastAsia="en-AU"/>
        </w:rPr>
      </w:pPr>
    </w:p>
    <w:p w14:paraId="272EFC31" w14:textId="05CCBA9C" w:rsidR="0090424F" w:rsidRDefault="0090424F" w:rsidP="002F4C79">
      <w:pPr>
        <w:shd w:val="clear" w:color="auto" w:fill="FFFFFF"/>
        <w:spacing w:after="0"/>
        <w:rPr>
          <w:rFonts w:ascii="Times New Roman" w:eastAsia="Times New Roman" w:hAnsi="Times New Roman" w:cs="Times New Roman"/>
          <w:color w:val="000000"/>
          <w:lang w:eastAsia="en-AU"/>
        </w:rPr>
      </w:pPr>
      <w:r w:rsidRPr="00EB5A98">
        <w:rPr>
          <w:rFonts w:ascii="Times New Roman" w:eastAsia="Times New Roman" w:hAnsi="Times New Roman" w:cs="Times New Roman"/>
          <w:color w:val="000000"/>
          <w:lang w:eastAsia="en-AU"/>
        </w:rPr>
        <w:t>The Specif</w:t>
      </w:r>
      <w:r w:rsidR="00737101">
        <w:rPr>
          <w:rFonts w:ascii="Times New Roman" w:eastAsia="Times New Roman" w:hAnsi="Times New Roman" w:cs="Times New Roman"/>
          <w:color w:val="000000"/>
          <w:lang w:eastAsia="en-AU"/>
        </w:rPr>
        <w:t xml:space="preserve">ied Things </w:t>
      </w:r>
      <w:r w:rsidRPr="00EB5A98">
        <w:rPr>
          <w:rFonts w:ascii="Times New Roman" w:eastAsia="Times New Roman" w:hAnsi="Times New Roman" w:cs="Times New Roman"/>
          <w:color w:val="000000"/>
          <w:lang w:eastAsia="en-AU"/>
        </w:rPr>
        <w:t>Instrument is made under subsections 32</w:t>
      </w:r>
      <w:proofErr w:type="gramStart"/>
      <w:r w:rsidRPr="00EB5A98">
        <w:rPr>
          <w:rFonts w:ascii="Times New Roman" w:eastAsia="Times New Roman" w:hAnsi="Times New Roman" w:cs="Times New Roman"/>
          <w:color w:val="000000"/>
          <w:lang w:eastAsia="en-AU"/>
        </w:rPr>
        <w:t>A(</w:t>
      </w:r>
      <w:proofErr w:type="gramEnd"/>
      <w:r w:rsidRPr="00EB5A98">
        <w:rPr>
          <w:rFonts w:ascii="Times New Roman" w:eastAsia="Times New Roman" w:hAnsi="Times New Roman" w:cs="Times New Roman"/>
          <w:color w:val="000000"/>
          <w:lang w:eastAsia="en-AU"/>
        </w:rPr>
        <w:t>2) and (3) of the Act</w:t>
      </w:r>
      <w:r>
        <w:rPr>
          <w:rFonts w:ascii="Times New Roman" w:eastAsia="Times New Roman" w:hAnsi="Times New Roman" w:cs="Times New Roman"/>
          <w:color w:val="000000"/>
          <w:lang w:eastAsia="en-AU"/>
        </w:rPr>
        <w:t>, and similarly has the effect of replacing (without significant modification) the 2011 Determination, while also repealing the 2011 Determination. The Specifi</w:t>
      </w:r>
      <w:r w:rsidR="00737101">
        <w:rPr>
          <w:rFonts w:ascii="Times New Roman" w:eastAsia="Times New Roman" w:hAnsi="Times New Roman" w:cs="Times New Roman"/>
          <w:color w:val="000000"/>
          <w:lang w:eastAsia="en-AU"/>
        </w:rPr>
        <w:t>ed Things</w:t>
      </w:r>
      <w:r>
        <w:rPr>
          <w:rFonts w:ascii="Times New Roman" w:eastAsia="Times New Roman" w:hAnsi="Times New Roman" w:cs="Times New Roman"/>
          <w:color w:val="000000"/>
          <w:lang w:eastAsia="en-AU"/>
        </w:rPr>
        <w:t xml:space="preserve"> Instrument also repeals and replaces the 2019 Specification, again without modification. In replacing both of these instruments, the Specifi</w:t>
      </w:r>
      <w:r w:rsidR="00737101">
        <w:rPr>
          <w:rFonts w:ascii="Times New Roman" w:eastAsia="Times New Roman" w:hAnsi="Times New Roman" w:cs="Times New Roman"/>
          <w:color w:val="000000"/>
          <w:lang w:eastAsia="en-AU"/>
        </w:rPr>
        <w:t>ed Things</w:t>
      </w:r>
      <w:r>
        <w:rPr>
          <w:rFonts w:ascii="Times New Roman" w:eastAsia="Times New Roman" w:hAnsi="Times New Roman" w:cs="Times New Roman"/>
          <w:color w:val="000000"/>
          <w:lang w:eastAsia="en-AU"/>
        </w:rPr>
        <w:t xml:space="preserve"> Instrument provides a single snapshot of products for which the Secretary has exercised the power under subsection 32A(2) of the Act to specify things that are biologicals</w:t>
      </w:r>
      <w:r w:rsidR="00D20447">
        <w:rPr>
          <w:rFonts w:ascii="Times New Roman" w:eastAsia="Times New Roman" w:hAnsi="Times New Roman" w:cs="Times New Roman"/>
          <w:color w:val="000000"/>
          <w:lang w:eastAsia="en-AU"/>
        </w:rPr>
        <w:t xml:space="preserve"> (where </w:t>
      </w:r>
      <w:r w:rsidR="00A95153">
        <w:rPr>
          <w:rFonts w:ascii="Times New Roman" w:eastAsia="Times New Roman" w:hAnsi="Times New Roman" w:cs="Times New Roman"/>
          <w:color w:val="000000"/>
          <w:lang w:eastAsia="en-AU"/>
        </w:rPr>
        <w:t>those things</w:t>
      </w:r>
      <w:r w:rsidR="00D20447">
        <w:rPr>
          <w:rFonts w:ascii="Times New Roman" w:eastAsia="Times New Roman" w:hAnsi="Times New Roman" w:cs="Times New Roman"/>
          <w:color w:val="000000"/>
          <w:lang w:eastAsia="en-AU"/>
        </w:rPr>
        <w:t xml:space="preserve"> also satisfy paragraph 32A(1)(b) of the Act)</w:t>
      </w:r>
      <w:r>
        <w:rPr>
          <w:rFonts w:ascii="Times New Roman" w:eastAsia="Times New Roman" w:hAnsi="Times New Roman" w:cs="Times New Roman"/>
          <w:color w:val="000000"/>
          <w:lang w:eastAsia="en-AU"/>
        </w:rPr>
        <w:t xml:space="preserve">, and the power under subsection 32A(3) of the Act to determine things that are not biologicals, for the purposes of the Act. </w:t>
      </w:r>
    </w:p>
    <w:p w14:paraId="508D9A6C" w14:textId="77777777" w:rsidR="0090424F" w:rsidRDefault="0090424F" w:rsidP="002F4C79">
      <w:pPr>
        <w:shd w:val="clear" w:color="auto" w:fill="FFFFFF"/>
        <w:spacing w:after="0"/>
        <w:rPr>
          <w:rFonts w:ascii="Times New Roman" w:eastAsia="Times New Roman" w:hAnsi="Times New Roman" w:cs="Times New Roman"/>
          <w:color w:val="000000"/>
          <w:lang w:eastAsia="en-AU"/>
        </w:rPr>
      </w:pPr>
    </w:p>
    <w:p w14:paraId="636A0B08" w14:textId="0BFAF1E4" w:rsidR="0090424F" w:rsidRPr="00EB5A98" w:rsidRDefault="0090424F" w:rsidP="002F4C79">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color w:val="000000"/>
          <w:lang w:eastAsia="en-AU"/>
        </w:rPr>
        <w:t>T</w:t>
      </w:r>
      <w:r>
        <w:rPr>
          <w:rFonts w:ascii="Times New Roman" w:eastAsia="Times New Roman" w:hAnsi="Times New Roman" w:cs="Times New Roman"/>
          <w:lang w:eastAsia="en-AU"/>
        </w:rPr>
        <w:t>he Consequential</w:t>
      </w:r>
      <w:r w:rsidR="003A1379">
        <w:rPr>
          <w:rFonts w:ascii="Times New Roman" w:eastAsia="Times New Roman" w:hAnsi="Times New Roman" w:cs="Times New Roman"/>
          <w:lang w:eastAsia="en-AU"/>
        </w:rPr>
        <w:t xml:space="preserve"> Amendment</w:t>
      </w:r>
      <w:r>
        <w:rPr>
          <w:rFonts w:ascii="Times New Roman" w:eastAsia="Times New Roman" w:hAnsi="Times New Roman" w:cs="Times New Roman"/>
          <w:lang w:eastAsia="en-AU"/>
        </w:rPr>
        <w:t xml:space="preserve"> Instrument makes a small number of</w:t>
      </w:r>
      <w:r w:rsidRPr="00EB5A98">
        <w:rPr>
          <w:rFonts w:ascii="Times New Roman" w:eastAsia="Calibri" w:hAnsi="Times New Roman" w:cs="Times New Roman"/>
          <w:iCs/>
          <w:szCs w:val="20"/>
        </w:rPr>
        <w:t xml:space="preserve"> </w:t>
      </w:r>
      <w:r>
        <w:rPr>
          <w:rFonts w:ascii="Times New Roman" w:eastAsia="Calibri" w:hAnsi="Times New Roman" w:cs="Times New Roman"/>
          <w:iCs/>
          <w:szCs w:val="20"/>
        </w:rPr>
        <w:t xml:space="preserve">minor, </w:t>
      </w:r>
      <w:r w:rsidRPr="00EB5A98">
        <w:rPr>
          <w:rFonts w:ascii="Times New Roman" w:eastAsia="Calibri" w:hAnsi="Times New Roman" w:cs="Times New Roman"/>
          <w:iCs/>
          <w:szCs w:val="20"/>
        </w:rPr>
        <w:t xml:space="preserve">consequential amendments to </w:t>
      </w:r>
      <w:r>
        <w:rPr>
          <w:rFonts w:ascii="Times New Roman" w:eastAsia="Calibri" w:hAnsi="Times New Roman" w:cs="Times New Roman"/>
          <w:iCs/>
          <w:szCs w:val="20"/>
        </w:rPr>
        <w:t xml:space="preserve">update references to TGO 88 in the </w:t>
      </w:r>
      <w:r w:rsidRPr="005038BD">
        <w:rPr>
          <w:rFonts w:ascii="Times New Roman" w:eastAsia="Calibri" w:hAnsi="Times New Roman" w:cs="Times New Roman"/>
          <w:i/>
          <w:szCs w:val="20"/>
        </w:rPr>
        <w:t>Therapeutic Goods (Standard for Faecal Microbiota Transplant Products) (TGO 105) Order 2020</w:t>
      </w:r>
      <w:r>
        <w:rPr>
          <w:rFonts w:ascii="Times New Roman" w:eastAsia="Calibri" w:hAnsi="Times New Roman" w:cs="Times New Roman"/>
          <w:iCs/>
          <w:szCs w:val="20"/>
        </w:rPr>
        <w:t xml:space="preserve"> and the </w:t>
      </w:r>
      <w:r w:rsidRPr="005038BD">
        <w:rPr>
          <w:rFonts w:ascii="Times New Roman" w:eastAsia="Calibri" w:hAnsi="Times New Roman" w:cs="Times New Roman"/>
          <w:i/>
          <w:szCs w:val="20"/>
        </w:rPr>
        <w:t>Therapeutic Goods (Manufacturing Principles) Determination 2020</w:t>
      </w:r>
      <w:r>
        <w:rPr>
          <w:rFonts w:ascii="Times New Roman" w:eastAsia="Calibri" w:hAnsi="Times New Roman" w:cs="Times New Roman"/>
          <w:iCs/>
          <w:szCs w:val="20"/>
        </w:rPr>
        <w:t xml:space="preserve"> </w:t>
      </w:r>
      <w:r>
        <w:rPr>
          <w:rFonts w:ascii="Times New Roman" w:eastAsia="Times New Roman" w:hAnsi="Times New Roman" w:cs="Times New Roman"/>
          <w:lang w:eastAsia="en-AU"/>
        </w:rPr>
        <w:t xml:space="preserve">with references to the new </w:t>
      </w:r>
      <w:r w:rsidRPr="00EB5A98">
        <w:rPr>
          <w:rFonts w:ascii="Times New Roman" w:eastAsia="Times New Roman" w:hAnsi="Times New Roman" w:cs="Times New Roman"/>
          <w:lang w:eastAsia="en-AU"/>
        </w:rPr>
        <w:t>TGO 108.</w:t>
      </w:r>
    </w:p>
    <w:p w14:paraId="030823B1" w14:textId="77777777" w:rsidR="0090424F" w:rsidRPr="00EB5A98" w:rsidRDefault="0090424F" w:rsidP="002F4C79">
      <w:pPr>
        <w:autoSpaceDE w:val="0"/>
        <w:autoSpaceDN w:val="0"/>
        <w:adjustRightInd w:val="0"/>
        <w:spacing w:after="0"/>
        <w:rPr>
          <w:rFonts w:ascii="Times New Roman" w:eastAsia="Times New Roman" w:hAnsi="Times New Roman" w:cs="Times New Roman"/>
          <w:lang w:eastAsia="en-AU"/>
        </w:rPr>
      </w:pPr>
    </w:p>
    <w:p w14:paraId="5E7E7C91" w14:textId="77777777" w:rsidR="00C97B3A" w:rsidRPr="00EB5A98" w:rsidRDefault="00094ECF" w:rsidP="002F4C79">
      <w:pPr>
        <w:autoSpaceDE w:val="0"/>
        <w:autoSpaceDN w:val="0"/>
        <w:adjustRightInd w:val="0"/>
        <w:spacing w:after="0"/>
        <w:rPr>
          <w:rFonts w:ascii="Times New Roman" w:eastAsia="Times New Roman" w:hAnsi="Times New Roman" w:cs="Times New Roman"/>
          <w:b/>
          <w:lang w:eastAsia="en-AU"/>
        </w:rPr>
      </w:pPr>
      <w:r w:rsidRPr="00EB5A98">
        <w:rPr>
          <w:rFonts w:ascii="Times New Roman" w:eastAsia="Times New Roman" w:hAnsi="Times New Roman" w:cs="Times New Roman"/>
          <w:b/>
          <w:lang w:eastAsia="en-AU"/>
        </w:rPr>
        <w:t>Human rights implications</w:t>
      </w:r>
    </w:p>
    <w:p w14:paraId="357DAB45" w14:textId="77777777" w:rsidR="00986BB3" w:rsidRPr="00EB5A98" w:rsidRDefault="00986BB3" w:rsidP="002F4C79">
      <w:pPr>
        <w:shd w:val="clear" w:color="auto" w:fill="FFFFFF"/>
        <w:spacing w:after="0"/>
        <w:rPr>
          <w:rFonts w:ascii="Times New Roman" w:eastAsia="Times New Roman" w:hAnsi="Times New Roman" w:cs="Times New Roman"/>
          <w:lang w:eastAsia="en-AU"/>
        </w:rPr>
      </w:pPr>
    </w:p>
    <w:p w14:paraId="7DB655D6" w14:textId="2B639934" w:rsidR="005F009C" w:rsidRDefault="00EA1293" w:rsidP="005F009C">
      <w:pPr>
        <w:shd w:val="clear" w:color="auto" w:fill="FFFFFF"/>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w:t>
      </w:r>
      <w:r w:rsidR="0090424F">
        <w:rPr>
          <w:rFonts w:ascii="Times New Roman" w:eastAsia="Times New Roman" w:hAnsi="Times New Roman" w:cs="Times New Roman"/>
          <w:lang w:eastAsia="en-AU"/>
        </w:rPr>
        <w:t>aken together, t</w:t>
      </w:r>
      <w:r w:rsidR="00972E78" w:rsidRPr="00EB5A98">
        <w:rPr>
          <w:rFonts w:ascii="Times New Roman" w:eastAsia="Times New Roman" w:hAnsi="Times New Roman" w:cs="Times New Roman"/>
          <w:lang w:eastAsia="en-AU"/>
        </w:rPr>
        <w:t xml:space="preserve">he </w:t>
      </w:r>
      <w:r w:rsidR="007E1AA9" w:rsidRPr="00EB5A98">
        <w:rPr>
          <w:rFonts w:ascii="Times New Roman" w:eastAsia="Times New Roman" w:hAnsi="Times New Roman" w:cs="Times New Roman"/>
          <w:lang w:eastAsia="en-AU"/>
        </w:rPr>
        <w:t>standards and instrument</w:t>
      </w:r>
      <w:r w:rsidR="0090424F">
        <w:rPr>
          <w:rFonts w:ascii="Times New Roman" w:eastAsia="Times New Roman" w:hAnsi="Times New Roman" w:cs="Times New Roman"/>
          <w:lang w:eastAsia="en-AU"/>
        </w:rPr>
        <w:t>s</w:t>
      </w:r>
      <w:r w:rsidR="00F04632" w:rsidRPr="00EB5A98">
        <w:rPr>
          <w:rFonts w:ascii="Times New Roman" w:eastAsia="Times New Roman" w:hAnsi="Times New Roman" w:cs="Times New Roman"/>
          <w:lang w:eastAsia="en-AU"/>
        </w:rPr>
        <w:t xml:space="preserve"> </w:t>
      </w:r>
      <w:r w:rsidR="00972E78" w:rsidRPr="00EB5A98">
        <w:rPr>
          <w:rFonts w:ascii="Times New Roman" w:eastAsia="Times New Roman" w:hAnsi="Times New Roman" w:cs="Times New Roman"/>
          <w:lang w:eastAsia="en-AU"/>
        </w:rPr>
        <w:t>engage the right to health in A</w:t>
      </w:r>
      <w:r w:rsidR="00094ECF" w:rsidRPr="00EB5A98">
        <w:rPr>
          <w:rFonts w:ascii="Times New Roman" w:eastAsia="Times New Roman" w:hAnsi="Times New Roman" w:cs="Times New Roman"/>
          <w:lang w:eastAsia="en-AU"/>
        </w:rPr>
        <w:t>rticle 12 of the International Covenant on Economic, Social and Cultural Rights (</w:t>
      </w:r>
      <w:r w:rsidR="00972E78" w:rsidRPr="00EB5A98">
        <w:rPr>
          <w:rFonts w:ascii="Times New Roman" w:eastAsia="Times New Roman" w:hAnsi="Times New Roman" w:cs="Times New Roman"/>
          <w:lang w:eastAsia="en-AU"/>
        </w:rPr>
        <w:t>“</w:t>
      </w:r>
      <w:r w:rsidR="00094ECF" w:rsidRPr="00EB5A98">
        <w:rPr>
          <w:rFonts w:ascii="Times New Roman" w:eastAsia="Times New Roman" w:hAnsi="Times New Roman" w:cs="Times New Roman"/>
          <w:lang w:eastAsia="en-AU"/>
        </w:rPr>
        <w:t>the ICESCR</w:t>
      </w:r>
      <w:r w:rsidR="00972E78" w:rsidRPr="00EB5A98">
        <w:rPr>
          <w:rFonts w:ascii="Times New Roman" w:eastAsia="Times New Roman" w:hAnsi="Times New Roman" w:cs="Times New Roman"/>
          <w:lang w:eastAsia="en-AU"/>
        </w:rPr>
        <w:t>”</w:t>
      </w:r>
      <w:r w:rsidR="00094ECF" w:rsidRPr="00EB5A98">
        <w:rPr>
          <w:rFonts w:ascii="Times New Roman" w:eastAsia="Times New Roman" w:hAnsi="Times New Roman" w:cs="Times New Roman"/>
          <w:lang w:eastAsia="en-AU"/>
        </w:rPr>
        <w:t>)</w:t>
      </w:r>
      <w:r w:rsidR="005F009C" w:rsidRPr="005F009C">
        <w:rPr>
          <w:rFonts w:ascii="Times New Roman" w:eastAsia="Times New Roman" w:hAnsi="Times New Roman" w:cs="Times New Roman"/>
          <w:lang w:eastAsia="en-AU"/>
        </w:rPr>
        <w:t xml:space="preserve"> </w:t>
      </w:r>
      <w:r w:rsidR="005F009C">
        <w:rPr>
          <w:rFonts w:ascii="Times New Roman" w:eastAsia="Times New Roman" w:hAnsi="Times New Roman" w:cs="Times New Roman"/>
          <w:lang w:eastAsia="en-AU"/>
        </w:rPr>
        <w:t xml:space="preserve">and </w:t>
      </w:r>
      <w:r w:rsidR="005F009C" w:rsidRPr="00EB4BB5">
        <w:rPr>
          <w:rFonts w:ascii="Times New Roman" w:eastAsia="Times New Roman" w:hAnsi="Times New Roman" w:cs="Times New Roman"/>
          <w:lang w:eastAsia="en-AU"/>
        </w:rPr>
        <w:t>the right to protection against arbitrary and unlawful interferences with privacy in Article 17 of the International Covenant on Civil and Political Rights (“ICCPR”).</w:t>
      </w:r>
    </w:p>
    <w:p w14:paraId="570800A8" w14:textId="77777777" w:rsidR="005F009C" w:rsidRDefault="005F009C" w:rsidP="005F009C">
      <w:pPr>
        <w:shd w:val="clear" w:color="auto" w:fill="FFFFFF"/>
        <w:spacing w:after="0"/>
        <w:rPr>
          <w:rFonts w:ascii="Times New Roman" w:eastAsia="Times New Roman" w:hAnsi="Times New Roman" w:cs="Times New Roman"/>
          <w:lang w:eastAsia="en-AU"/>
        </w:rPr>
      </w:pPr>
    </w:p>
    <w:p w14:paraId="690E0811" w14:textId="77777777" w:rsidR="005F009C" w:rsidRPr="00EB4BB5" w:rsidRDefault="005F009C" w:rsidP="005F009C">
      <w:pPr>
        <w:shd w:val="clear" w:color="auto" w:fill="FFFFFF"/>
        <w:spacing w:after="0"/>
        <w:rPr>
          <w:rFonts w:ascii="Times New Roman" w:eastAsia="Times New Roman" w:hAnsi="Times New Roman" w:cs="Times New Roman"/>
          <w:i/>
          <w:iCs/>
          <w:lang w:eastAsia="en-AU"/>
        </w:rPr>
      </w:pPr>
      <w:r w:rsidRPr="00EB4BB5">
        <w:rPr>
          <w:rFonts w:ascii="Times New Roman" w:eastAsia="Times New Roman" w:hAnsi="Times New Roman" w:cs="Times New Roman"/>
          <w:i/>
          <w:iCs/>
          <w:lang w:eastAsia="en-AU"/>
        </w:rPr>
        <w:t>Right to health</w:t>
      </w:r>
    </w:p>
    <w:p w14:paraId="5A58689D" w14:textId="77777777" w:rsidR="005F009C" w:rsidRDefault="005F009C" w:rsidP="005F009C">
      <w:pPr>
        <w:shd w:val="clear" w:color="auto" w:fill="FFFFFF"/>
        <w:spacing w:after="0"/>
        <w:rPr>
          <w:rFonts w:ascii="Times New Roman" w:eastAsia="Times New Roman" w:hAnsi="Times New Roman" w:cs="Times New Roman"/>
          <w:lang w:eastAsia="en-AU"/>
        </w:rPr>
      </w:pPr>
    </w:p>
    <w:p w14:paraId="3120371B" w14:textId="44AAB475" w:rsidR="00986BB3" w:rsidRPr="00EB5A98" w:rsidRDefault="00972E78" w:rsidP="002F4C79">
      <w:pPr>
        <w:shd w:val="clear" w:color="auto" w:fill="FFFFFF"/>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Article 12 of the ICESCR promotes the </w:t>
      </w:r>
      <w:r w:rsidR="00094ECF" w:rsidRPr="00EB5A98">
        <w:rPr>
          <w:rFonts w:ascii="Times New Roman" w:eastAsia="Times New Roman" w:hAnsi="Times New Roman" w:cs="Times New Roman"/>
          <w:lang w:eastAsia="en-AU"/>
        </w:rPr>
        <w:t xml:space="preserve">right of </w:t>
      </w:r>
      <w:r w:rsidRPr="00EB5A98">
        <w:rPr>
          <w:rFonts w:ascii="Times New Roman" w:eastAsia="Times New Roman" w:hAnsi="Times New Roman" w:cs="Times New Roman"/>
          <w:lang w:eastAsia="en-AU"/>
        </w:rPr>
        <w:t>all individuals</w:t>
      </w:r>
      <w:r w:rsidR="00094ECF" w:rsidRPr="00EB5A98">
        <w:rPr>
          <w:rFonts w:ascii="Times New Roman" w:eastAsia="Times New Roman" w:hAnsi="Times New Roman" w:cs="Times New Roman"/>
          <w:lang w:eastAsia="en-AU"/>
        </w:rPr>
        <w:t xml:space="preserve"> to enjoy the highest attainable standard of physical and mental </w:t>
      </w:r>
      <w:proofErr w:type="gramStart"/>
      <w:r w:rsidR="00094ECF" w:rsidRPr="00EB5A98">
        <w:rPr>
          <w:rFonts w:ascii="Times New Roman" w:eastAsia="Times New Roman" w:hAnsi="Times New Roman" w:cs="Times New Roman"/>
          <w:lang w:eastAsia="en-AU"/>
        </w:rPr>
        <w:t>health, and</w:t>
      </w:r>
      <w:proofErr w:type="gramEnd"/>
      <w:r w:rsidR="00094ECF" w:rsidRPr="00EB5A98">
        <w:rPr>
          <w:rFonts w:ascii="Times New Roman" w:eastAsia="Times New Roman" w:hAnsi="Times New Roman" w:cs="Times New Roman"/>
          <w:lang w:eastAsia="en-AU"/>
        </w:rPr>
        <w:t xml:space="preserve"> includes an obligation to take reasonable measures within available resources to progressively secure broader enjoyment of the right.</w:t>
      </w:r>
    </w:p>
    <w:p w14:paraId="3BEED3C3" w14:textId="77777777" w:rsidR="00986BB3" w:rsidRPr="00EB5A98" w:rsidRDefault="00986BB3" w:rsidP="002F4C79">
      <w:pPr>
        <w:shd w:val="clear" w:color="auto" w:fill="FFFFFF"/>
        <w:spacing w:after="0"/>
        <w:rPr>
          <w:rFonts w:ascii="Times New Roman" w:eastAsia="Times New Roman" w:hAnsi="Times New Roman" w:cs="Times New Roman"/>
          <w:lang w:eastAsia="en-AU"/>
        </w:rPr>
      </w:pPr>
    </w:p>
    <w:p w14:paraId="543EA838" w14:textId="77777777" w:rsidR="00094ECF" w:rsidRPr="00EB5A98" w:rsidRDefault="00094ECF" w:rsidP="002F4C79">
      <w:pPr>
        <w:shd w:val="clear" w:color="auto" w:fill="FFFFFF"/>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In </w:t>
      </w:r>
      <w:r w:rsidRPr="00EB5A98">
        <w:rPr>
          <w:rFonts w:ascii="Times New Roman" w:eastAsia="Times New Roman" w:hAnsi="Times New Roman" w:cs="Times New Roman"/>
          <w:i/>
          <w:lang w:eastAsia="en-AU"/>
        </w:rPr>
        <w:t>General Comment No. 14: The Right to the Highest Attainable Standard of Health (Art. 12)</w:t>
      </w:r>
      <w:r w:rsidRPr="00EB5A98">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2C85805" w14:textId="77777777" w:rsidR="00986BB3" w:rsidRPr="00EB5A98" w:rsidRDefault="00986BB3" w:rsidP="002F4C79">
      <w:pPr>
        <w:shd w:val="clear" w:color="auto" w:fill="FFFFFF"/>
        <w:spacing w:after="0"/>
        <w:rPr>
          <w:rFonts w:ascii="Times New Roman" w:eastAsia="Times New Roman" w:hAnsi="Times New Roman" w:cs="Times New Roman"/>
          <w:lang w:eastAsia="en-AU"/>
        </w:rPr>
      </w:pPr>
    </w:p>
    <w:p w14:paraId="3319C551" w14:textId="0790F432" w:rsidR="0090424F" w:rsidRDefault="00DE5306" w:rsidP="002F4C79">
      <w:pPr>
        <w:shd w:val="clear" w:color="auto" w:fill="FFFFFF"/>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 xml:space="preserve">The </w:t>
      </w:r>
      <w:r w:rsidR="0090424F">
        <w:rPr>
          <w:rFonts w:ascii="Times New Roman" w:eastAsia="Times New Roman" w:hAnsi="Times New Roman" w:cs="Times New Roman"/>
          <w:lang w:eastAsia="en-AU"/>
        </w:rPr>
        <w:t xml:space="preserve">standards </w:t>
      </w:r>
      <w:r w:rsidRPr="00EB5A98">
        <w:rPr>
          <w:rFonts w:ascii="Times New Roman" w:eastAsia="Times New Roman" w:hAnsi="Times New Roman" w:cs="Times New Roman"/>
          <w:lang w:eastAsia="en-AU"/>
        </w:rPr>
        <w:t xml:space="preserve">take positive steps to promote the right to health </w:t>
      </w:r>
      <w:r w:rsidRPr="00EB5A98">
        <w:rPr>
          <w:rFonts w:ascii="Times New Roman" w:hAnsi="Times New Roman" w:cs="Times New Roman"/>
        </w:rPr>
        <w:t>by helping to ensure the safety, quality and efficacy of therapeutic goods that are derived from human cells and tissues.</w:t>
      </w:r>
      <w:r w:rsidR="00A95153">
        <w:rPr>
          <w:rFonts w:ascii="Times New Roman" w:hAnsi="Times New Roman" w:cs="Times New Roman"/>
        </w:rPr>
        <w:t xml:space="preserve"> The</w:t>
      </w:r>
      <w:r w:rsidRPr="00EB5A98">
        <w:rPr>
          <w:rFonts w:ascii="Times New Roman" w:eastAsia="Times New Roman" w:hAnsi="Times New Roman" w:cs="Times New Roman"/>
          <w:lang w:eastAsia="en-AU"/>
        </w:rPr>
        <w:t xml:space="preserve"> standards </w:t>
      </w:r>
      <w:r w:rsidR="00A95153">
        <w:rPr>
          <w:rFonts w:ascii="Times New Roman" w:eastAsia="Times New Roman" w:hAnsi="Times New Roman" w:cs="Times New Roman"/>
          <w:lang w:eastAsia="en-AU"/>
        </w:rPr>
        <w:t xml:space="preserve">apply to </w:t>
      </w:r>
      <w:r w:rsidRPr="00EB5A98">
        <w:rPr>
          <w:rFonts w:ascii="Times New Roman" w:eastAsia="Times New Roman" w:hAnsi="Times New Roman" w:cs="Times New Roman"/>
          <w:lang w:eastAsia="en-AU"/>
        </w:rPr>
        <w:t xml:space="preserve">products derived from human cells and tissues by specifying minimum requirements in relation to </w:t>
      </w:r>
      <w:r w:rsidRPr="00EB5A98">
        <w:rPr>
          <w:rFonts w:ascii="Times New Roman" w:eastAsia="Times New Roman" w:hAnsi="Times New Roman" w:cs="Times New Roman"/>
          <w:lang w:eastAsia="en-AU"/>
        </w:rPr>
        <w:lastRenderedPageBreak/>
        <w:t>the s</w:t>
      </w:r>
      <w:r w:rsidR="0090424F">
        <w:rPr>
          <w:rFonts w:ascii="Times New Roman" w:eastAsia="Times New Roman" w:hAnsi="Times New Roman" w:cs="Times New Roman"/>
          <w:lang w:eastAsia="en-AU"/>
        </w:rPr>
        <w:t>creening</w:t>
      </w:r>
      <w:r w:rsidRPr="00EB5A98">
        <w:rPr>
          <w:rFonts w:ascii="Times New Roman" w:eastAsia="Times New Roman" w:hAnsi="Times New Roman" w:cs="Times New Roman"/>
          <w:lang w:eastAsia="en-AU"/>
        </w:rPr>
        <w:t>, collection, manufacture and labelling of such products</w:t>
      </w:r>
      <w:r w:rsidR="0090424F">
        <w:rPr>
          <w:rFonts w:ascii="Times New Roman" w:eastAsia="Times New Roman" w:hAnsi="Times New Roman" w:cs="Times New Roman"/>
          <w:lang w:eastAsia="en-AU"/>
        </w:rPr>
        <w:t>, and the materials that are used to manufacture them</w:t>
      </w:r>
      <w:r w:rsidRPr="00EB5A98">
        <w:rPr>
          <w:rFonts w:ascii="Times New Roman" w:eastAsia="Times New Roman" w:hAnsi="Times New Roman" w:cs="Times New Roman"/>
          <w:lang w:eastAsia="en-AU"/>
        </w:rPr>
        <w:t>.</w:t>
      </w:r>
      <w:r w:rsidR="0090424F">
        <w:rPr>
          <w:rFonts w:ascii="Times New Roman" w:eastAsia="Times New Roman" w:hAnsi="Times New Roman" w:cs="Times New Roman"/>
          <w:lang w:eastAsia="en-AU"/>
        </w:rPr>
        <w:t xml:space="preserve"> This is particularly critical to ensu</w:t>
      </w:r>
      <w:r w:rsidR="00351551">
        <w:rPr>
          <w:rFonts w:ascii="Times New Roman" w:eastAsia="Times New Roman" w:hAnsi="Times New Roman" w:cs="Times New Roman"/>
          <w:lang w:eastAsia="en-AU"/>
        </w:rPr>
        <w:t>r</w:t>
      </w:r>
      <w:r w:rsidR="0090424F">
        <w:rPr>
          <w:rFonts w:ascii="Times New Roman" w:eastAsia="Times New Roman" w:hAnsi="Times New Roman" w:cs="Times New Roman"/>
          <w:lang w:eastAsia="en-AU"/>
        </w:rPr>
        <w:t>e the safety of such products and biologicals from the risk of the transmission of infectious diseases in connection with these high</w:t>
      </w:r>
      <w:r w:rsidR="00A95153">
        <w:rPr>
          <w:rFonts w:ascii="Times New Roman" w:eastAsia="Times New Roman" w:hAnsi="Times New Roman" w:cs="Times New Roman"/>
          <w:lang w:eastAsia="en-AU"/>
        </w:rPr>
        <w:t>-</w:t>
      </w:r>
      <w:r w:rsidR="0090424F">
        <w:rPr>
          <w:rFonts w:ascii="Times New Roman" w:eastAsia="Times New Roman" w:hAnsi="Times New Roman" w:cs="Times New Roman"/>
          <w:lang w:eastAsia="en-AU"/>
        </w:rPr>
        <w:t>risk therapeutic goods that are for use in a recipient.</w:t>
      </w:r>
    </w:p>
    <w:p w14:paraId="467D19DF" w14:textId="77777777" w:rsidR="0090424F" w:rsidRDefault="0090424F" w:rsidP="002F4C79">
      <w:pPr>
        <w:shd w:val="clear" w:color="auto" w:fill="FFFFFF"/>
        <w:spacing w:after="0"/>
        <w:rPr>
          <w:rFonts w:ascii="Times New Roman" w:eastAsia="Times New Roman" w:hAnsi="Times New Roman" w:cs="Times New Roman"/>
          <w:lang w:eastAsia="en-AU"/>
        </w:rPr>
      </w:pPr>
    </w:p>
    <w:p w14:paraId="077F1D34" w14:textId="016B746B" w:rsidR="00DE5306" w:rsidRPr="00EB5A98" w:rsidRDefault="0090424F" w:rsidP="002F4C79">
      <w:pPr>
        <w:shd w:val="clear" w:color="auto" w:fill="FFFFFF"/>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 Specif</w:t>
      </w:r>
      <w:r w:rsidR="00737101">
        <w:rPr>
          <w:rFonts w:ascii="Times New Roman" w:eastAsia="Times New Roman" w:hAnsi="Times New Roman" w:cs="Times New Roman"/>
          <w:lang w:eastAsia="en-AU"/>
        </w:rPr>
        <w:t>ied Things</w:t>
      </w:r>
      <w:r>
        <w:rPr>
          <w:rFonts w:ascii="Times New Roman" w:eastAsia="Times New Roman" w:hAnsi="Times New Roman" w:cs="Times New Roman"/>
          <w:lang w:eastAsia="en-AU"/>
        </w:rPr>
        <w:t xml:space="preserve"> Instrument also supports the right to health by providing a single snapshot of </w:t>
      </w:r>
      <w:r w:rsidR="00A95153">
        <w:rPr>
          <w:rFonts w:ascii="Times New Roman" w:eastAsia="Times New Roman" w:hAnsi="Times New Roman" w:cs="Times New Roman"/>
          <w:lang w:eastAsia="en-AU"/>
        </w:rPr>
        <w:t xml:space="preserve">things </w:t>
      </w:r>
      <w:r>
        <w:rPr>
          <w:rFonts w:ascii="Times New Roman" w:eastAsia="Times New Roman" w:hAnsi="Times New Roman" w:cs="Times New Roman"/>
          <w:lang w:eastAsia="en-AU"/>
        </w:rPr>
        <w:t>for which the Secretary has identified are biologicals</w:t>
      </w:r>
      <w:r w:rsidR="00351551">
        <w:rPr>
          <w:rFonts w:ascii="Times New Roman" w:eastAsia="Times New Roman" w:hAnsi="Times New Roman" w:cs="Times New Roman"/>
          <w:lang w:eastAsia="en-AU"/>
        </w:rPr>
        <w:t xml:space="preserve"> </w:t>
      </w:r>
      <w:r w:rsidR="00351551">
        <w:rPr>
          <w:rFonts w:ascii="Times New Roman" w:eastAsia="Times New Roman" w:hAnsi="Times New Roman" w:cs="Times New Roman"/>
          <w:color w:val="000000"/>
          <w:lang w:eastAsia="en-AU"/>
        </w:rPr>
        <w:t>(where th</w:t>
      </w:r>
      <w:r w:rsidR="00A95153">
        <w:rPr>
          <w:rFonts w:ascii="Times New Roman" w:eastAsia="Times New Roman" w:hAnsi="Times New Roman" w:cs="Times New Roman"/>
          <w:color w:val="000000"/>
          <w:lang w:eastAsia="en-AU"/>
        </w:rPr>
        <w:t>ose things</w:t>
      </w:r>
      <w:r w:rsidR="00351551">
        <w:rPr>
          <w:rFonts w:ascii="Times New Roman" w:eastAsia="Times New Roman" w:hAnsi="Times New Roman" w:cs="Times New Roman"/>
          <w:color w:val="000000"/>
          <w:lang w:eastAsia="en-AU"/>
        </w:rPr>
        <w:t xml:space="preserve"> also satisfy paragraph 32A(1)(b) of the Act)</w:t>
      </w:r>
      <w:r>
        <w:rPr>
          <w:rFonts w:ascii="Times New Roman" w:eastAsia="Times New Roman" w:hAnsi="Times New Roman" w:cs="Times New Roman"/>
          <w:lang w:eastAsia="en-AU"/>
        </w:rPr>
        <w:t>, or are not biologicals, for the purposes of the Act.</w:t>
      </w:r>
    </w:p>
    <w:p w14:paraId="27D3DA30" w14:textId="26418E56" w:rsidR="00986BB3" w:rsidRDefault="00986BB3" w:rsidP="002F4C79">
      <w:pPr>
        <w:shd w:val="clear" w:color="auto" w:fill="FFFFFF"/>
        <w:spacing w:after="0"/>
        <w:rPr>
          <w:rFonts w:ascii="Times New Roman" w:eastAsia="Times New Roman" w:hAnsi="Times New Roman" w:cs="Times New Roman"/>
          <w:lang w:eastAsia="en-AU"/>
        </w:rPr>
      </w:pPr>
    </w:p>
    <w:p w14:paraId="15BD9A76" w14:textId="77777777" w:rsidR="005F009C" w:rsidRPr="00EB4BB5" w:rsidRDefault="005F009C" w:rsidP="005F009C">
      <w:pPr>
        <w:spacing w:after="0"/>
        <w:rPr>
          <w:rFonts w:ascii="Times New Roman" w:eastAsia="Times New Roman" w:hAnsi="Times New Roman" w:cs="Times New Roman"/>
          <w:i/>
          <w:lang w:eastAsia="en-AU"/>
        </w:rPr>
      </w:pPr>
      <w:r w:rsidRPr="00EB4BB5">
        <w:rPr>
          <w:rFonts w:ascii="Times New Roman" w:eastAsia="Times New Roman" w:hAnsi="Times New Roman" w:cs="Times New Roman"/>
          <w:i/>
          <w:lang w:eastAsia="en-AU"/>
        </w:rPr>
        <w:t>Right to protection against arbitrary and unlawful interferences with privacy</w:t>
      </w:r>
    </w:p>
    <w:p w14:paraId="25DB540C" w14:textId="77777777" w:rsidR="005F009C" w:rsidRPr="00EB4BB5" w:rsidRDefault="005F009C" w:rsidP="005F009C">
      <w:pPr>
        <w:spacing w:after="0"/>
        <w:rPr>
          <w:rFonts w:ascii="Times New Roman" w:eastAsia="Times New Roman" w:hAnsi="Times New Roman" w:cs="Times New Roman"/>
          <w:lang w:eastAsia="en-AU"/>
        </w:rPr>
      </w:pPr>
    </w:p>
    <w:p w14:paraId="6A340628" w14:textId="77777777" w:rsidR="005F009C" w:rsidRPr="00EB4BB5" w:rsidRDefault="005F009C" w:rsidP="005F009C">
      <w:pPr>
        <w:spacing w:after="0"/>
        <w:rPr>
          <w:rFonts w:ascii="Times New Roman" w:eastAsia="Times New Roman" w:hAnsi="Times New Roman" w:cs="Times New Roman"/>
          <w:lang w:eastAsia="en-AU"/>
        </w:rPr>
      </w:pPr>
      <w:r w:rsidRPr="00EB4BB5">
        <w:rPr>
          <w:rFonts w:ascii="Times New Roman" w:eastAsia="Times New Roman" w:hAnsi="Times New Roman" w:cs="Times New Roman"/>
          <w:lang w:eastAsia="en-AU"/>
        </w:rPr>
        <w:t xml:space="preserve">Article 17 of the ICCPR provides for the right of every person not to be subjected to arbitrary or unlawful interference with privacy. The prohibition on interference with privacy prohibits unlawful or arbitrary interferences with a person’s privacy, family, </w:t>
      </w:r>
      <w:proofErr w:type="gramStart"/>
      <w:r w:rsidRPr="00EB4BB5">
        <w:rPr>
          <w:rFonts w:ascii="Times New Roman" w:eastAsia="Times New Roman" w:hAnsi="Times New Roman" w:cs="Times New Roman"/>
          <w:lang w:eastAsia="en-AU"/>
        </w:rPr>
        <w:t>home</w:t>
      </w:r>
      <w:proofErr w:type="gramEnd"/>
      <w:r w:rsidRPr="00EB4BB5">
        <w:rPr>
          <w:rFonts w:ascii="Times New Roman" w:eastAsia="Times New Roman" w:hAnsi="Times New Roman" w:cs="Times New Roman"/>
          <w:lang w:eastAsia="en-AU"/>
        </w:rPr>
        <w:t xml:space="preserve"> and correspondence. It also prohibits unlawful attacks on a person’s reputation. Limitations on the right to privacy must be according to law and not arbitrary, i.e. limitations must be reasonable and necessary in the </w:t>
      </w:r>
      <w:proofErr w:type="gramStart"/>
      <w:r w:rsidRPr="00EB4BB5">
        <w:rPr>
          <w:rFonts w:ascii="Times New Roman" w:eastAsia="Times New Roman" w:hAnsi="Times New Roman" w:cs="Times New Roman"/>
          <w:lang w:eastAsia="en-AU"/>
        </w:rPr>
        <w:t>particular circumstances</w:t>
      </w:r>
      <w:proofErr w:type="gramEnd"/>
      <w:r w:rsidRPr="00EB4BB5">
        <w:rPr>
          <w:rFonts w:ascii="Times New Roman" w:eastAsia="Times New Roman" w:hAnsi="Times New Roman" w:cs="Times New Roman"/>
          <w:lang w:eastAsia="en-AU"/>
        </w:rPr>
        <w:t>, as well as proportionate to the objectives the limitations seek to achieve.</w:t>
      </w:r>
    </w:p>
    <w:p w14:paraId="68DD1667" w14:textId="77777777" w:rsidR="005F009C" w:rsidRDefault="005F009C" w:rsidP="005F009C">
      <w:pPr>
        <w:shd w:val="clear" w:color="auto" w:fill="FFFFFF"/>
        <w:spacing w:after="0"/>
        <w:rPr>
          <w:rFonts w:ascii="Times New Roman" w:eastAsia="Times New Roman" w:hAnsi="Times New Roman" w:cs="Times New Roman"/>
          <w:lang w:eastAsia="en-AU"/>
        </w:rPr>
      </w:pPr>
    </w:p>
    <w:p w14:paraId="04B16083" w14:textId="5E16A912" w:rsidR="005F009C" w:rsidRPr="00EB4BB5" w:rsidRDefault="005F009C" w:rsidP="005F009C">
      <w:pPr>
        <w:shd w:val="clear" w:color="auto" w:fill="FFFFFF"/>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standards, in their collective operation, principally through TGO 108, require </w:t>
      </w:r>
      <w:r w:rsidRPr="00FD21B1">
        <w:rPr>
          <w:rFonts w:ascii="Times New Roman" w:eastAsia="Times New Roman" w:hAnsi="Times New Roman" w:cs="Times New Roman"/>
          <w:lang w:eastAsia="en-AU"/>
        </w:rPr>
        <w:t xml:space="preserve">that </w:t>
      </w:r>
      <w:r>
        <w:rPr>
          <w:rFonts w:ascii="Times New Roman" w:eastAsia="Times New Roman" w:hAnsi="Times New Roman" w:cs="Times New Roman"/>
          <w:lang w:eastAsia="en-AU"/>
        </w:rPr>
        <w:t xml:space="preserve">the </w:t>
      </w:r>
      <w:r w:rsidRPr="00FD21B1">
        <w:rPr>
          <w:rFonts w:ascii="Times New Roman" w:eastAsia="Times New Roman" w:hAnsi="Times New Roman" w:cs="Times New Roman"/>
          <w:lang w:eastAsia="en-AU"/>
        </w:rPr>
        <w:t>medical and social history of donor</w:t>
      </w:r>
      <w:r>
        <w:rPr>
          <w:rFonts w:ascii="Times New Roman" w:eastAsia="Times New Roman" w:hAnsi="Times New Roman" w:cs="Times New Roman"/>
          <w:lang w:eastAsia="en-AU"/>
        </w:rPr>
        <w:t>s</w:t>
      </w:r>
      <w:r w:rsidRPr="00FD21B1">
        <w:rPr>
          <w:rFonts w:ascii="Times New Roman" w:eastAsia="Times New Roman" w:hAnsi="Times New Roman" w:cs="Times New Roman"/>
          <w:lang w:eastAsia="en-AU"/>
        </w:rPr>
        <w:t xml:space="preserve"> of HCT materials be obtained</w:t>
      </w:r>
      <w:r>
        <w:rPr>
          <w:rFonts w:ascii="Times New Roman" w:eastAsia="Times New Roman" w:hAnsi="Times New Roman" w:cs="Times New Roman"/>
          <w:lang w:eastAsia="en-AU"/>
        </w:rPr>
        <w:t>. In the case of TGO 109</w:t>
      </w:r>
      <w:r w:rsidR="005E4B8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this requirement is indirect. </w:t>
      </w:r>
      <w:r w:rsidRPr="00EB4BB5">
        <w:rPr>
          <w:rFonts w:ascii="Times New Roman" w:eastAsia="Times New Roman" w:hAnsi="Times New Roman" w:cs="Times New Roman"/>
          <w:lang w:eastAsia="en-AU"/>
        </w:rPr>
        <w:t xml:space="preserve">The instrument does not require the collection of information such as a donor’s medical or social history. Rather, it requires that a biological must not be manufactured using HCT materials collected from a donor who is known to have a disease or condition that may compromise the quality, safety or efficacy of the biological unless specified steps are taken to mitigate that risk, including the collection of samples of certain kinds of human cell or tissue, testing of those samples for </w:t>
      </w:r>
      <w:r w:rsidR="0097758A" w:rsidRPr="00EB4BB5">
        <w:rPr>
          <w:rFonts w:ascii="Times New Roman" w:eastAsia="Times New Roman" w:hAnsi="Times New Roman" w:cs="Times New Roman"/>
          <w:lang w:eastAsia="en-AU"/>
        </w:rPr>
        <w:t>bioburden and</w:t>
      </w:r>
      <w:r w:rsidRPr="00EB4BB5">
        <w:rPr>
          <w:rFonts w:ascii="Times New Roman" w:eastAsia="Times New Roman" w:hAnsi="Times New Roman" w:cs="Times New Roman"/>
          <w:lang w:eastAsia="en-AU"/>
        </w:rPr>
        <w:t xml:space="preserve"> otherwise addressing the risks of microbial contamination. Information may be necessarily collected in connection with complying with these requirements, and such information may include personal information or health information, for instance in relation to whether a donor may have a disease or condition that may compromise the quality, safety or efficacy of a biological manufactured from the donor’s HCT materials, or information enabling a tissue sample to be linked to the donor from whom it was collected.</w:t>
      </w:r>
    </w:p>
    <w:p w14:paraId="23D03511" w14:textId="77777777" w:rsidR="005F009C" w:rsidRDefault="005F009C" w:rsidP="005F009C">
      <w:pPr>
        <w:shd w:val="clear" w:color="auto" w:fill="FFFFFF"/>
        <w:spacing w:after="0"/>
        <w:rPr>
          <w:rFonts w:ascii="Times New Roman" w:eastAsia="Times New Roman" w:hAnsi="Times New Roman" w:cs="Times New Roman"/>
          <w:lang w:eastAsia="en-AU"/>
        </w:rPr>
      </w:pPr>
    </w:p>
    <w:p w14:paraId="05909EDA" w14:textId="20382CB9" w:rsidR="005F009C" w:rsidRPr="00EB4BB5" w:rsidRDefault="005F009C" w:rsidP="005F009C">
      <w:pPr>
        <w:shd w:val="clear" w:color="auto" w:fill="FFFFFF"/>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TGO 108</w:t>
      </w:r>
      <w:r w:rsidRPr="00EB4BB5">
        <w:rPr>
          <w:rFonts w:ascii="Times New Roman" w:eastAsia="Times New Roman" w:hAnsi="Times New Roman" w:cs="Times New Roman"/>
          <w:lang w:eastAsia="en-AU"/>
        </w:rPr>
        <w:t xml:space="preserve"> requires that a medical and social history of a donor of HCT materials be obtained in the manner outlined in section 10 of the instrument. This includes information to inform the consideration of the ineligibility criteria for donor selection specified in Schedule 1 to the instrument</w:t>
      </w:r>
      <w:r w:rsidR="0004754A">
        <w:rPr>
          <w:rFonts w:ascii="Times New Roman" w:eastAsia="Times New Roman" w:hAnsi="Times New Roman" w:cs="Times New Roman"/>
          <w:lang w:eastAsia="en-AU"/>
        </w:rPr>
        <w:t>. Schedule 1 specifies</w:t>
      </w:r>
      <w:r w:rsidRPr="00EB4BB5">
        <w:rPr>
          <w:rFonts w:ascii="Times New Roman" w:eastAsia="Times New Roman" w:hAnsi="Times New Roman" w:cs="Times New Roman"/>
          <w:lang w:eastAsia="en-AU"/>
        </w:rPr>
        <w:t xml:space="preserve"> </w:t>
      </w:r>
      <w:proofErr w:type="gramStart"/>
      <w:r w:rsidRPr="00EB4BB5">
        <w:rPr>
          <w:rFonts w:ascii="Times New Roman" w:eastAsia="Times New Roman" w:hAnsi="Times New Roman" w:cs="Times New Roman"/>
          <w:lang w:eastAsia="en-AU"/>
        </w:rPr>
        <w:t>particular ineligibility</w:t>
      </w:r>
      <w:proofErr w:type="gramEnd"/>
      <w:r w:rsidRPr="00EB4BB5">
        <w:rPr>
          <w:rFonts w:ascii="Times New Roman" w:eastAsia="Times New Roman" w:hAnsi="Times New Roman" w:cs="Times New Roman"/>
          <w:lang w:eastAsia="en-AU"/>
        </w:rPr>
        <w:t xml:space="preserve"> criteria in certain circumstances (</w:t>
      </w:r>
      <w:r w:rsidR="006949B9">
        <w:rPr>
          <w:rFonts w:ascii="Times New Roman" w:eastAsia="Times New Roman" w:hAnsi="Times New Roman" w:cs="Times New Roman"/>
          <w:lang w:eastAsia="en-AU"/>
        </w:rPr>
        <w:t>such as</w:t>
      </w:r>
      <w:r w:rsidRPr="00EB4BB5">
        <w:rPr>
          <w:rFonts w:ascii="Times New Roman" w:eastAsia="Times New Roman" w:hAnsi="Times New Roman" w:cs="Times New Roman"/>
          <w:lang w:eastAsia="en-AU"/>
        </w:rPr>
        <w:t xml:space="preserve"> criteria relating to donors less than 18 months old). The instrument also sets out requirements in relation to the collection and testing of blood samples and the conduct of physical assessments. Personal and health information may necessarily be collected about a donor in connection with these requirements too (for instance, where a skin lesion or surgical incision may indicate that the donor poses a risk of infectious disease transmission).</w:t>
      </w:r>
      <w:r>
        <w:rPr>
          <w:rFonts w:ascii="Times New Roman" w:eastAsia="Times New Roman" w:hAnsi="Times New Roman" w:cs="Times New Roman"/>
          <w:lang w:eastAsia="en-AU"/>
        </w:rPr>
        <w:t xml:space="preserve"> </w:t>
      </w:r>
      <w:r w:rsidRPr="00EB4BB5">
        <w:rPr>
          <w:rFonts w:ascii="Times New Roman" w:eastAsia="Times New Roman" w:hAnsi="Times New Roman" w:cs="Times New Roman"/>
          <w:lang w:eastAsia="en-AU"/>
        </w:rPr>
        <w:t>In particular, such information may be disclosed to the recipient’s medical or dental practitioner, but in most instances when this occurs the information does not include the identity of the donor but is accompanied by a unique code that ensures traceability of the HCT materials back to the donor.</w:t>
      </w:r>
    </w:p>
    <w:p w14:paraId="182AC439" w14:textId="77777777" w:rsidR="005F009C" w:rsidRPr="00EB4BB5" w:rsidRDefault="005F009C" w:rsidP="005F009C">
      <w:pPr>
        <w:shd w:val="clear" w:color="auto" w:fill="FFFFFF"/>
        <w:spacing w:after="0"/>
        <w:rPr>
          <w:rFonts w:ascii="Times New Roman" w:eastAsia="Times New Roman" w:hAnsi="Times New Roman" w:cs="Times New Roman"/>
          <w:lang w:eastAsia="en-AU"/>
        </w:rPr>
      </w:pPr>
    </w:p>
    <w:p w14:paraId="3BB68CEF" w14:textId="77777777" w:rsidR="005F009C" w:rsidRPr="00EB4BB5" w:rsidRDefault="005F009C" w:rsidP="005F009C">
      <w:pPr>
        <w:shd w:val="clear" w:color="auto" w:fill="FFFFFF"/>
        <w:spacing w:after="0"/>
        <w:rPr>
          <w:rFonts w:ascii="Times New Roman" w:eastAsia="Times New Roman" w:hAnsi="Times New Roman" w:cs="Times New Roman"/>
          <w:lang w:eastAsia="en-AU"/>
        </w:rPr>
      </w:pPr>
      <w:r w:rsidRPr="00EB4BB5">
        <w:rPr>
          <w:rFonts w:ascii="Times New Roman" w:eastAsia="Times New Roman" w:hAnsi="Times New Roman" w:cs="Times New Roman"/>
          <w:lang w:eastAsia="en-AU"/>
        </w:rPr>
        <w:t>The obtaining, and disclosure, of such information</w:t>
      </w:r>
      <w:r>
        <w:rPr>
          <w:rFonts w:ascii="Times New Roman" w:eastAsia="Times New Roman" w:hAnsi="Times New Roman" w:cs="Times New Roman"/>
          <w:lang w:eastAsia="en-AU"/>
        </w:rPr>
        <w:t>, for the purposes of these instruments,</w:t>
      </w:r>
      <w:r w:rsidRPr="00EB4BB5">
        <w:rPr>
          <w:rFonts w:ascii="Times New Roman" w:eastAsia="Times New Roman" w:hAnsi="Times New Roman" w:cs="Times New Roman"/>
          <w:lang w:eastAsia="en-AU"/>
        </w:rPr>
        <w:t xml:space="preserve"> is designed to ensure the safety of HCT products for recipients, particularly in relation to the risk of microbial contamination</w:t>
      </w:r>
      <w:r>
        <w:rPr>
          <w:rFonts w:ascii="Times New Roman" w:eastAsia="Times New Roman" w:hAnsi="Times New Roman" w:cs="Times New Roman"/>
          <w:lang w:eastAsia="en-AU"/>
        </w:rPr>
        <w:t xml:space="preserve"> and</w:t>
      </w:r>
      <w:r w:rsidRPr="00EB4BB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severe </w:t>
      </w:r>
      <w:r w:rsidRPr="00EB4BB5">
        <w:rPr>
          <w:rFonts w:ascii="Times New Roman" w:eastAsia="Times New Roman" w:hAnsi="Times New Roman" w:cs="Times New Roman"/>
          <w:lang w:eastAsia="en-AU"/>
        </w:rPr>
        <w:t xml:space="preserve">disease transmission. As such, the collection of personal and health </w:t>
      </w:r>
      <w:r w:rsidRPr="00EB4BB5">
        <w:rPr>
          <w:rFonts w:ascii="Times New Roman" w:eastAsia="Times New Roman" w:hAnsi="Times New Roman" w:cs="Times New Roman"/>
          <w:lang w:eastAsia="en-AU"/>
        </w:rPr>
        <w:lastRenderedPageBreak/>
        <w:t>information is necessary and proportionate in the circumstances for the purposes of ensuring the safety of such high-risk products.</w:t>
      </w:r>
    </w:p>
    <w:p w14:paraId="65497893" w14:textId="77777777" w:rsidR="005F009C" w:rsidRPr="00EB4BB5" w:rsidRDefault="005F009C" w:rsidP="005F009C">
      <w:pPr>
        <w:shd w:val="clear" w:color="auto" w:fill="FFFFFF"/>
        <w:spacing w:after="0"/>
        <w:rPr>
          <w:rFonts w:ascii="Times New Roman" w:eastAsia="Times New Roman" w:hAnsi="Times New Roman" w:cs="Times New Roman"/>
          <w:lang w:eastAsia="en-AU"/>
        </w:rPr>
      </w:pPr>
    </w:p>
    <w:p w14:paraId="4EA391BE" w14:textId="77777777" w:rsidR="005F009C" w:rsidRPr="00EB4BB5" w:rsidRDefault="005F009C" w:rsidP="005F009C">
      <w:pPr>
        <w:shd w:val="clear" w:color="auto" w:fill="FFFFFF"/>
        <w:spacing w:after="0"/>
        <w:rPr>
          <w:rFonts w:ascii="Times New Roman" w:eastAsia="Times New Roman" w:hAnsi="Times New Roman" w:cs="Times New Roman"/>
          <w:lang w:eastAsia="en-AU"/>
        </w:rPr>
      </w:pPr>
      <w:r w:rsidRPr="00EB4BB5">
        <w:rPr>
          <w:rFonts w:ascii="Times New Roman" w:eastAsia="Times New Roman" w:hAnsi="Times New Roman" w:cs="Times New Roman"/>
          <w:lang w:eastAsia="en-AU"/>
        </w:rPr>
        <w:t>In practice, the collection and manufacture of HCT products to which the instrument</w:t>
      </w:r>
      <w:r>
        <w:rPr>
          <w:rFonts w:ascii="Times New Roman" w:eastAsia="Times New Roman" w:hAnsi="Times New Roman" w:cs="Times New Roman"/>
          <w:lang w:eastAsia="en-AU"/>
        </w:rPr>
        <w:t>s</w:t>
      </w:r>
      <w:r w:rsidRPr="00EB4BB5">
        <w:rPr>
          <w:rFonts w:ascii="Times New Roman" w:eastAsia="Times New Roman" w:hAnsi="Times New Roman" w:cs="Times New Roman"/>
          <w:lang w:eastAsia="en-AU"/>
        </w:rPr>
        <w:t xml:space="preserve"> appl</w:t>
      </w:r>
      <w:r>
        <w:rPr>
          <w:rFonts w:ascii="Times New Roman" w:eastAsia="Times New Roman" w:hAnsi="Times New Roman" w:cs="Times New Roman"/>
          <w:lang w:eastAsia="en-AU"/>
        </w:rPr>
        <w:t>y are</w:t>
      </w:r>
      <w:r w:rsidRPr="00EB4BB5">
        <w:rPr>
          <w:rFonts w:ascii="Times New Roman" w:eastAsia="Times New Roman" w:hAnsi="Times New Roman" w:cs="Times New Roman"/>
          <w:lang w:eastAsia="en-AU"/>
        </w:rPr>
        <w:t xml:space="preserve"> carried out in Australia by private tissue banks and sponsors, Lifeblood, private cord blood banks and private plasma fractionators whose collection and handling of such information is regulated by the </w:t>
      </w:r>
      <w:r w:rsidRPr="002F4C79">
        <w:rPr>
          <w:rFonts w:ascii="Times New Roman" w:eastAsia="Times New Roman" w:hAnsi="Times New Roman" w:cs="Times New Roman"/>
          <w:i/>
          <w:iCs/>
          <w:lang w:eastAsia="en-AU"/>
        </w:rPr>
        <w:t>Privacy Act 1988</w:t>
      </w:r>
      <w:r w:rsidRPr="00EB4BB5">
        <w:rPr>
          <w:rFonts w:ascii="Times New Roman" w:eastAsia="Times New Roman" w:hAnsi="Times New Roman" w:cs="Times New Roman"/>
          <w:lang w:eastAsia="en-AU"/>
        </w:rPr>
        <w:t xml:space="preserve">, and by state and territory public sector tissue banks and cord blood banks, whose collection and handling of such information is covered by applicable state and territory privacy laws that similarly regulate such matters. </w:t>
      </w:r>
    </w:p>
    <w:p w14:paraId="741B06E7" w14:textId="77777777" w:rsidR="005F009C" w:rsidRPr="00EB4BB5" w:rsidRDefault="005F009C" w:rsidP="005F009C">
      <w:pPr>
        <w:shd w:val="clear" w:color="auto" w:fill="FFFFFF"/>
        <w:spacing w:after="0"/>
        <w:rPr>
          <w:rFonts w:ascii="Times New Roman" w:eastAsia="Times New Roman" w:hAnsi="Times New Roman" w:cs="Times New Roman"/>
          <w:lang w:eastAsia="en-AU"/>
        </w:rPr>
      </w:pPr>
    </w:p>
    <w:p w14:paraId="4BE4C6CD" w14:textId="6701875D" w:rsidR="005F009C" w:rsidRDefault="005F009C" w:rsidP="005F009C">
      <w:pPr>
        <w:shd w:val="clear" w:color="auto" w:fill="FFFFFF"/>
        <w:spacing w:after="0"/>
        <w:rPr>
          <w:rFonts w:ascii="Times New Roman" w:eastAsia="Times New Roman" w:hAnsi="Times New Roman" w:cs="Times New Roman"/>
          <w:lang w:eastAsia="en-AU"/>
        </w:rPr>
      </w:pPr>
      <w:r w:rsidRPr="00EB4BB5">
        <w:rPr>
          <w:rFonts w:ascii="Times New Roman" w:eastAsia="Times New Roman" w:hAnsi="Times New Roman" w:cs="Times New Roman"/>
          <w:lang w:eastAsia="en-AU"/>
        </w:rPr>
        <w:t xml:space="preserve">In addition to the safeguards provided by Commonwealth and state and territory privacy laws, the </w:t>
      </w:r>
      <w:r w:rsidRPr="00FD21B1">
        <w:rPr>
          <w:rFonts w:ascii="Times New Roman" w:eastAsia="Times New Roman" w:hAnsi="Times New Roman" w:cs="Times New Roman"/>
          <w:i/>
          <w:iCs/>
          <w:lang w:eastAsia="en-AU"/>
        </w:rPr>
        <w:t>Australian Code of Good Manufacturing Practice for human blood and blood components, human tissues and human cellular therapy products</w:t>
      </w:r>
      <w:r w:rsidRPr="00EB4BB5">
        <w:rPr>
          <w:rFonts w:ascii="Times New Roman" w:eastAsia="Times New Roman" w:hAnsi="Times New Roman" w:cs="Times New Roman"/>
          <w:lang w:eastAsia="en-AU"/>
        </w:rPr>
        <w:t xml:space="preserve"> (Version 1.0, April 2013) (“the Code”), published by the T</w:t>
      </w:r>
      <w:r w:rsidR="00A940A2">
        <w:rPr>
          <w:rFonts w:ascii="Times New Roman" w:eastAsia="Times New Roman" w:hAnsi="Times New Roman" w:cs="Times New Roman"/>
          <w:lang w:eastAsia="en-AU"/>
        </w:rPr>
        <w:t xml:space="preserve">herapeutic </w:t>
      </w:r>
      <w:r w:rsidRPr="00EB4BB5">
        <w:rPr>
          <w:rFonts w:ascii="Times New Roman" w:eastAsia="Times New Roman" w:hAnsi="Times New Roman" w:cs="Times New Roman"/>
          <w:lang w:eastAsia="en-AU"/>
        </w:rPr>
        <w:t>G</w:t>
      </w:r>
      <w:r w:rsidR="00A940A2">
        <w:rPr>
          <w:rFonts w:ascii="Times New Roman" w:eastAsia="Times New Roman" w:hAnsi="Times New Roman" w:cs="Times New Roman"/>
          <w:lang w:eastAsia="en-AU"/>
        </w:rPr>
        <w:t>oods Administration</w:t>
      </w:r>
      <w:r w:rsidRPr="00EB4BB5">
        <w:rPr>
          <w:rFonts w:ascii="Times New Roman" w:eastAsia="Times New Roman" w:hAnsi="Times New Roman" w:cs="Times New Roman"/>
          <w:lang w:eastAsia="en-AU"/>
        </w:rPr>
        <w:t>, provides that donor interview facilities should enable interviews to be conducted in private, and that consent be obtained from a donor in accordance with federal or state requirements. A manufacturer of such products who is required to hold a manufacturing licence under Part 3-3 of the Act must comply with the Code.</w:t>
      </w:r>
    </w:p>
    <w:p w14:paraId="72828F3A" w14:textId="77777777" w:rsidR="005F009C" w:rsidRDefault="005F009C" w:rsidP="002F4C79">
      <w:pPr>
        <w:shd w:val="clear" w:color="auto" w:fill="FFFFFF"/>
        <w:spacing w:after="0"/>
        <w:rPr>
          <w:rFonts w:ascii="Times New Roman" w:eastAsia="Times New Roman" w:hAnsi="Times New Roman" w:cs="Times New Roman"/>
          <w:lang w:eastAsia="en-AU"/>
        </w:rPr>
      </w:pPr>
    </w:p>
    <w:p w14:paraId="05661A24" w14:textId="77777777" w:rsidR="00C97B3A" w:rsidRPr="00EB5A98" w:rsidRDefault="00C97B3A" w:rsidP="002F4C79">
      <w:pPr>
        <w:autoSpaceDE w:val="0"/>
        <w:autoSpaceDN w:val="0"/>
        <w:adjustRightInd w:val="0"/>
        <w:spacing w:after="0"/>
        <w:rPr>
          <w:rFonts w:ascii="Times New Roman" w:eastAsia="Times New Roman" w:hAnsi="Times New Roman" w:cs="Times New Roman"/>
          <w:b/>
          <w:lang w:eastAsia="en-AU"/>
        </w:rPr>
      </w:pPr>
      <w:r w:rsidRPr="00EB5A98">
        <w:rPr>
          <w:rFonts w:ascii="Times New Roman" w:eastAsia="Times New Roman" w:hAnsi="Times New Roman" w:cs="Times New Roman"/>
          <w:b/>
          <w:lang w:eastAsia="en-AU"/>
        </w:rPr>
        <w:t>Conclusion</w:t>
      </w:r>
    </w:p>
    <w:p w14:paraId="39057B1F" w14:textId="77777777" w:rsidR="00986BB3" w:rsidRPr="00EB5A98" w:rsidRDefault="00986BB3" w:rsidP="002F4C79">
      <w:pPr>
        <w:autoSpaceDE w:val="0"/>
        <w:autoSpaceDN w:val="0"/>
        <w:adjustRightInd w:val="0"/>
        <w:spacing w:after="0"/>
        <w:rPr>
          <w:rFonts w:ascii="Times New Roman" w:eastAsia="Times New Roman" w:hAnsi="Times New Roman" w:cs="Times New Roman"/>
          <w:b/>
          <w:lang w:eastAsia="en-AU"/>
        </w:rPr>
      </w:pPr>
    </w:p>
    <w:p w14:paraId="225115E7" w14:textId="7FF9E43A" w:rsidR="009733D5" w:rsidRPr="00EB5A98" w:rsidRDefault="005B7CBC" w:rsidP="002F4C79">
      <w:pPr>
        <w:shd w:val="clear" w:color="auto" w:fill="FFFFFF"/>
        <w:spacing w:after="0"/>
        <w:rPr>
          <w:rFonts w:ascii="Times New Roman" w:eastAsia="Times New Roman" w:hAnsi="Times New Roman" w:cs="Times New Roman"/>
          <w:lang w:eastAsia="en-AU"/>
        </w:rPr>
      </w:pPr>
      <w:r w:rsidRPr="00EB5A98">
        <w:rPr>
          <w:rFonts w:ascii="Times New Roman" w:eastAsia="Times New Roman" w:hAnsi="Times New Roman" w:cs="Times New Roman"/>
          <w:lang w:eastAsia="en-AU"/>
        </w:rPr>
        <w:t>Th</w:t>
      </w:r>
      <w:r w:rsidR="00F04632" w:rsidRPr="00EB5A98">
        <w:rPr>
          <w:rFonts w:ascii="Times New Roman" w:eastAsia="Times New Roman" w:hAnsi="Times New Roman" w:cs="Times New Roman"/>
          <w:lang w:eastAsia="en-AU"/>
        </w:rPr>
        <w:t xml:space="preserve">e </w:t>
      </w:r>
      <w:r w:rsidR="00DE5306" w:rsidRPr="00EB5A98">
        <w:rPr>
          <w:rFonts w:ascii="Times New Roman" w:eastAsia="Times New Roman" w:hAnsi="Times New Roman" w:cs="Times New Roman"/>
          <w:lang w:eastAsia="en-AU"/>
        </w:rPr>
        <w:t>standards and instrument</w:t>
      </w:r>
      <w:r w:rsidR="00351551">
        <w:rPr>
          <w:rFonts w:ascii="Times New Roman" w:eastAsia="Times New Roman" w:hAnsi="Times New Roman" w:cs="Times New Roman"/>
          <w:lang w:eastAsia="en-AU"/>
        </w:rPr>
        <w:t>s</w:t>
      </w:r>
      <w:r w:rsidR="00DE5306" w:rsidRPr="00EB5A98">
        <w:rPr>
          <w:rFonts w:ascii="Times New Roman" w:eastAsia="Times New Roman" w:hAnsi="Times New Roman" w:cs="Times New Roman"/>
          <w:lang w:eastAsia="en-AU"/>
        </w:rPr>
        <w:t xml:space="preserve"> </w:t>
      </w:r>
      <w:r w:rsidR="00F04632" w:rsidRPr="00EB5A98">
        <w:rPr>
          <w:rFonts w:ascii="Times New Roman" w:eastAsia="Times New Roman" w:hAnsi="Times New Roman" w:cs="Times New Roman"/>
          <w:lang w:eastAsia="en-AU"/>
        </w:rPr>
        <w:t xml:space="preserve">are </w:t>
      </w:r>
      <w:r w:rsidR="00C97B3A" w:rsidRPr="00EB5A98">
        <w:rPr>
          <w:rFonts w:ascii="Times New Roman" w:eastAsia="Times New Roman" w:hAnsi="Times New Roman" w:cs="Times New Roman"/>
          <w:lang w:eastAsia="en-AU"/>
        </w:rPr>
        <w:t xml:space="preserve">compatible with human rights </w:t>
      </w:r>
      <w:r w:rsidR="006A4191" w:rsidRPr="00EB5A98">
        <w:rPr>
          <w:rFonts w:ascii="Times New Roman" w:eastAsia="Times New Roman" w:hAnsi="Times New Roman" w:cs="Times New Roman"/>
          <w:lang w:eastAsia="en-AU"/>
        </w:rPr>
        <w:t xml:space="preserve">because </w:t>
      </w:r>
      <w:r w:rsidR="00F04632" w:rsidRPr="00EB5A98">
        <w:rPr>
          <w:rFonts w:ascii="Times New Roman" w:eastAsia="Times New Roman" w:hAnsi="Times New Roman" w:cs="Times New Roman"/>
          <w:lang w:eastAsia="en-AU"/>
        </w:rPr>
        <w:t>they</w:t>
      </w:r>
      <w:r w:rsidR="006A4191" w:rsidRPr="00EB5A98">
        <w:rPr>
          <w:rFonts w:ascii="Times New Roman" w:eastAsia="Times New Roman" w:hAnsi="Times New Roman" w:cs="Times New Roman"/>
          <w:lang w:eastAsia="en-AU"/>
        </w:rPr>
        <w:t xml:space="preserve"> promote</w:t>
      </w:r>
      <w:r w:rsidR="00C97B3A" w:rsidRPr="00EB5A98">
        <w:rPr>
          <w:rFonts w:ascii="Times New Roman" w:eastAsia="Times New Roman" w:hAnsi="Times New Roman" w:cs="Times New Roman"/>
          <w:lang w:eastAsia="en-AU"/>
        </w:rPr>
        <w:t xml:space="preserve"> the right to health</w:t>
      </w:r>
      <w:r w:rsidRPr="00EB5A98">
        <w:rPr>
          <w:rFonts w:ascii="Times New Roman" w:eastAsia="Times New Roman" w:hAnsi="Times New Roman" w:cs="Times New Roman"/>
          <w:lang w:eastAsia="en-AU"/>
        </w:rPr>
        <w:t xml:space="preserve"> in Article 12 of the ICESCR</w:t>
      </w:r>
      <w:r w:rsidR="00C97B3A" w:rsidRPr="00EB5A98">
        <w:rPr>
          <w:rFonts w:ascii="Times New Roman" w:eastAsia="Times New Roman" w:hAnsi="Times New Roman" w:cs="Times New Roman"/>
          <w:lang w:eastAsia="en-AU"/>
        </w:rPr>
        <w:t xml:space="preserve"> and</w:t>
      </w:r>
      <w:r w:rsidR="002F4C79">
        <w:rPr>
          <w:rFonts w:ascii="Times New Roman" w:eastAsia="Times New Roman" w:hAnsi="Times New Roman" w:cs="Times New Roman"/>
          <w:lang w:eastAsia="en-AU"/>
        </w:rPr>
        <w:t xml:space="preserve"> any engagement with the right to privacy is reasonable, </w:t>
      </w:r>
      <w:proofErr w:type="gramStart"/>
      <w:r w:rsidR="002F4C79">
        <w:rPr>
          <w:rFonts w:ascii="Times New Roman" w:eastAsia="Times New Roman" w:hAnsi="Times New Roman" w:cs="Times New Roman"/>
          <w:lang w:eastAsia="en-AU"/>
        </w:rPr>
        <w:t>necessary</w:t>
      </w:r>
      <w:proofErr w:type="gramEnd"/>
      <w:r w:rsidR="002F4C79">
        <w:rPr>
          <w:rFonts w:ascii="Times New Roman" w:eastAsia="Times New Roman" w:hAnsi="Times New Roman" w:cs="Times New Roman"/>
          <w:lang w:eastAsia="en-AU"/>
        </w:rPr>
        <w:t xml:space="preserve"> and proportionate.</w:t>
      </w:r>
    </w:p>
    <w:sectPr w:rsidR="009733D5" w:rsidRPr="00EB5A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1ED4C" w14:textId="77777777" w:rsidR="00492618" w:rsidRDefault="00492618" w:rsidP="008F58E7">
      <w:pPr>
        <w:spacing w:after="0" w:line="240" w:lineRule="auto"/>
      </w:pPr>
      <w:r>
        <w:separator/>
      </w:r>
    </w:p>
  </w:endnote>
  <w:endnote w:type="continuationSeparator" w:id="0">
    <w:p w14:paraId="38A7F059" w14:textId="77777777" w:rsidR="00492618" w:rsidRDefault="00492618"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273012"/>
      <w:docPartObj>
        <w:docPartGallery w:val="Page Numbers (Bottom of Page)"/>
        <w:docPartUnique/>
      </w:docPartObj>
    </w:sdtPr>
    <w:sdtEndPr>
      <w:rPr>
        <w:rFonts w:ascii="Times New Roman" w:hAnsi="Times New Roman" w:cs="Times New Roman"/>
        <w:noProof/>
      </w:rPr>
    </w:sdtEndPr>
    <w:sdtContent>
      <w:p w14:paraId="0C736418" w14:textId="77777777" w:rsidR="00A940A2" w:rsidRPr="00F36163" w:rsidRDefault="00A940A2">
        <w:pPr>
          <w:pStyle w:val="Footer"/>
          <w:jc w:val="right"/>
          <w:rPr>
            <w:rFonts w:ascii="Times New Roman" w:hAnsi="Times New Roman" w:cs="Times New Roman"/>
          </w:rPr>
        </w:pPr>
        <w:r w:rsidRPr="00F36163">
          <w:rPr>
            <w:rFonts w:ascii="Times New Roman" w:hAnsi="Times New Roman" w:cs="Times New Roman"/>
          </w:rPr>
          <w:fldChar w:fldCharType="begin"/>
        </w:r>
        <w:r w:rsidRPr="00F36163">
          <w:rPr>
            <w:rFonts w:ascii="Times New Roman" w:hAnsi="Times New Roman" w:cs="Times New Roman"/>
          </w:rPr>
          <w:instrText xml:space="preserve"> PAGE   \* MERGEFORMAT </w:instrText>
        </w:r>
        <w:r w:rsidRPr="00F36163">
          <w:rPr>
            <w:rFonts w:ascii="Times New Roman" w:hAnsi="Times New Roman" w:cs="Times New Roman"/>
          </w:rPr>
          <w:fldChar w:fldCharType="separate"/>
        </w:r>
        <w:r>
          <w:rPr>
            <w:rFonts w:ascii="Times New Roman" w:hAnsi="Times New Roman" w:cs="Times New Roman"/>
            <w:noProof/>
          </w:rPr>
          <w:t>2</w:t>
        </w:r>
        <w:r w:rsidRPr="00F36163">
          <w:rPr>
            <w:rFonts w:ascii="Times New Roman" w:hAnsi="Times New Roman" w:cs="Times New Roman"/>
            <w:noProof/>
          </w:rPr>
          <w:fldChar w:fldCharType="end"/>
        </w:r>
      </w:p>
    </w:sdtContent>
  </w:sdt>
  <w:p w14:paraId="41D397A7" w14:textId="77777777" w:rsidR="00A940A2" w:rsidRDefault="00A9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9ED18" w14:textId="77777777" w:rsidR="00492618" w:rsidRDefault="00492618" w:rsidP="008F58E7">
      <w:pPr>
        <w:spacing w:after="0" w:line="240" w:lineRule="auto"/>
      </w:pPr>
      <w:r>
        <w:separator/>
      </w:r>
    </w:p>
  </w:footnote>
  <w:footnote w:type="continuationSeparator" w:id="0">
    <w:p w14:paraId="1B5C51B5" w14:textId="77777777" w:rsidR="00492618" w:rsidRDefault="00492618" w:rsidP="008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263"/>
    <w:multiLevelType w:val="hybridMultilevel"/>
    <w:tmpl w:val="6066AD5A"/>
    <w:lvl w:ilvl="0" w:tplc="4134D01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E2168"/>
    <w:multiLevelType w:val="hybridMultilevel"/>
    <w:tmpl w:val="88326400"/>
    <w:lvl w:ilvl="0" w:tplc="F3FA45D2">
      <w:numFmt w:val="bullet"/>
      <w:lvlText w:val="α"/>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10386345"/>
    <w:multiLevelType w:val="hybridMultilevel"/>
    <w:tmpl w:val="14A8F42E"/>
    <w:lvl w:ilvl="0" w:tplc="4594CE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51166"/>
    <w:multiLevelType w:val="hybridMultilevel"/>
    <w:tmpl w:val="37DC3C2C"/>
    <w:lvl w:ilvl="0" w:tplc="4594CE1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C64181"/>
    <w:multiLevelType w:val="hybridMultilevel"/>
    <w:tmpl w:val="6CB851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70706"/>
    <w:multiLevelType w:val="hybridMultilevel"/>
    <w:tmpl w:val="5B1A7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4C2241"/>
    <w:multiLevelType w:val="hybridMultilevel"/>
    <w:tmpl w:val="7D86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341C80"/>
    <w:multiLevelType w:val="hybridMultilevel"/>
    <w:tmpl w:val="17EC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117AB2"/>
    <w:multiLevelType w:val="hybridMultilevel"/>
    <w:tmpl w:val="9AC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E75E0"/>
    <w:multiLevelType w:val="hybridMultilevel"/>
    <w:tmpl w:val="BCDAAC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3710729"/>
    <w:multiLevelType w:val="hybridMultilevel"/>
    <w:tmpl w:val="D36C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654AF"/>
    <w:multiLevelType w:val="hybridMultilevel"/>
    <w:tmpl w:val="17F676D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4FD67C77"/>
    <w:multiLevelType w:val="hybridMultilevel"/>
    <w:tmpl w:val="818669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4C615A"/>
    <w:multiLevelType w:val="hybridMultilevel"/>
    <w:tmpl w:val="102C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59A97F80"/>
    <w:multiLevelType w:val="hybridMultilevel"/>
    <w:tmpl w:val="0254B9C4"/>
    <w:lvl w:ilvl="0" w:tplc="4594CE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010FFB"/>
    <w:multiLevelType w:val="hybridMultilevel"/>
    <w:tmpl w:val="9786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1" w15:restartNumberingAfterBreak="0">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4C39E2"/>
    <w:multiLevelType w:val="hybridMultilevel"/>
    <w:tmpl w:val="CA0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72442"/>
    <w:multiLevelType w:val="hybridMultilevel"/>
    <w:tmpl w:val="A992B986"/>
    <w:lvl w:ilvl="0" w:tplc="68808C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881476"/>
    <w:multiLevelType w:val="hybridMultilevel"/>
    <w:tmpl w:val="34EA7D46"/>
    <w:lvl w:ilvl="0" w:tplc="B9EE8642">
      <w:start w:val="1"/>
      <w:numFmt w:val="decimal"/>
      <w:lvlText w:val="%1."/>
      <w:lvlJc w:val="left"/>
      <w:pPr>
        <w:ind w:left="360" w:hanging="360"/>
      </w:pPr>
      <w:rPr>
        <w:rFonts w:hint="default"/>
        <w:b/>
        <w:bCs/>
        <w:strike w:val="0"/>
      </w:rPr>
    </w:lvl>
    <w:lvl w:ilvl="1" w:tplc="21E4A97E" w:tentative="1">
      <w:start w:val="1"/>
      <w:numFmt w:val="lowerLetter"/>
      <w:lvlText w:val="%2."/>
      <w:lvlJc w:val="left"/>
      <w:pPr>
        <w:ind w:left="1080" w:hanging="360"/>
      </w:pPr>
    </w:lvl>
    <w:lvl w:ilvl="2" w:tplc="BFAEF1FC" w:tentative="1">
      <w:start w:val="1"/>
      <w:numFmt w:val="lowerRoman"/>
      <w:lvlText w:val="%3."/>
      <w:lvlJc w:val="right"/>
      <w:pPr>
        <w:ind w:left="1800" w:hanging="180"/>
      </w:pPr>
    </w:lvl>
    <w:lvl w:ilvl="3" w:tplc="1178805A" w:tentative="1">
      <w:start w:val="1"/>
      <w:numFmt w:val="decimal"/>
      <w:lvlText w:val="%4."/>
      <w:lvlJc w:val="left"/>
      <w:pPr>
        <w:ind w:left="2520" w:hanging="360"/>
      </w:pPr>
    </w:lvl>
    <w:lvl w:ilvl="4" w:tplc="8AA688DC" w:tentative="1">
      <w:start w:val="1"/>
      <w:numFmt w:val="lowerLetter"/>
      <w:lvlText w:val="%5."/>
      <w:lvlJc w:val="left"/>
      <w:pPr>
        <w:ind w:left="3240" w:hanging="360"/>
      </w:pPr>
    </w:lvl>
    <w:lvl w:ilvl="5" w:tplc="C4DEFC2C" w:tentative="1">
      <w:start w:val="1"/>
      <w:numFmt w:val="lowerRoman"/>
      <w:lvlText w:val="%6."/>
      <w:lvlJc w:val="right"/>
      <w:pPr>
        <w:ind w:left="3960" w:hanging="180"/>
      </w:pPr>
    </w:lvl>
    <w:lvl w:ilvl="6" w:tplc="B478062A" w:tentative="1">
      <w:start w:val="1"/>
      <w:numFmt w:val="decimal"/>
      <w:lvlText w:val="%7."/>
      <w:lvlJc w:val="left"/>
      <w:pPr>
        <w:ind w:left="4680" w:hanging="360"/>
      </w:pPr>
    </w:lvl>
    <w:lvl w:ilvl="7" w:tplc="BC4ADD84" w:tentative="1">
      <w:start w:val="1"/>
      <w:numFmt w:val="lowerLetter"/>
      <w:lvlText w:val="%8."/>
      <w:lvlJc w:val="left"/>
      <w:pPr>
        <w:ind w:left="5400" w:hanging="360"/>
      </w:pPr>
    </w:lvl>
    <w:lvl w:ilvl="8" w:tplc="A11C31AE" w:tentative="1">
      <w:start w:val="1"/>
      <w:numFmt w:val="lowerRoman"/>
      <w:lvlText w:val="%9."/>
      <w:lvlJc w:val="right"/>
      <w:pPr>
        <w:ind w:left="6120" w:hanging="180"/>
      </w:pPr>
    </w:lvl>
  </w:abstractNum>
  <w:abstractNum w:abstractNumId="36" w15:restartNumberingAfterBreak="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7" w15:restartNumberingAfterBreak="0">
    <w:nsid w:val="77DC0D0C"/>
    <w:multiLevelType w:val="hybridMultilevel"/>
    <w:tmpl w:val="4F06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6E04BA"/>
    <w:multiLevelType w:val="hybridMultilevel"/>
    <w:tmpl w:val="26E6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1"/>
  </w:num>
  <w:num w:numId="4">
    <w:abstractNumId w:val="36"/>
  </w:num>
  <w:num w:numId="5">
    <w:abstractNumId w:val="30"/>
  </w:num>
  <w:num w:numId="6">
    <w:abstractNumId w:val="16"/>
  </w:num>
  <w:num w:numId="7">
    <w:abstractNumId w:val="7"/>
  </w:num>
  <w:num w:numId="8">
    <w:abstractNumId w:val="3"/>
  </w:num>
  <w:num w:numId="9">
    <w:abstractNumId w:val="27"/>
  </w:num>
  <w:num w:numId="10">
    <w:abstractNumId w:val="31"/>
  </w:num>
  <w:num w:numId="11">
    <w:abstractNumId w:val="9"/>
  </w:num>
  <w:num w:numId="12">
    <w:abstractNumId w:val="13"/>
  </w:num>
  <w:num w:numId="13">
    <w:abstractNumId w:val="38"/>
  </w:num>
  <w:num w:numId="14">
    <w:abstractNumId w:val="0"/>
  </w:num>
  <w:num w:numId="15">
    <w:abstractNumId w:val="23"/>
  </w:num>
  <w:num w:numId="16">
    <w:abstractNumId w:val="6"/>
  </w:num>
  <w:num w:numId="17">
    <w:abstractNumId w:val="19"/>
  </w:num>
  <w:num w:numId="18">
    <w:abstractNumId w:val="12"/>
  </w:num>
  <w:num w:numId="19">
    <w:abstractNumId w:val="1"/>
  </w:num>
  <w:num w:numId="20">
    <w:abstractNumId w:val="15"/>
  </w:num>
  <w:num w:numId="21">
    <w:abstractNumId w:val="20"/>
  </w:num>
  <w:num w:numId="22">
    <w:abstractNumId w:val="17"/>
  </w:num>
  <w:num w:numId="23">
    <w:abstractNumId w:val="21"/>
  </w:num>
  <w:num w:numId="24">
    <w:abstractNumId w:val="22"/>
  </w:num>
  <w:num w:numId="25">
    <w:abstractNumId w:val="32"/>
  </w:num>
  <w:num w:numId="26">
    <w:abstractNumId w:val="10"/>
  </w:num>
  <w:num w:numId="27">
    <w:abstractNumId w:val="26"/>
  </w:num>
  <w:num w:numId="28">
    <w:abstractNumId w:val="39"/>
  </w:num>
  <w:num w:numId="29">
    <w:abstractNumId w:val="33"/>
  </w:num>
  <w:num w:numId="30">
    <w:abstractNumId w:val="25"/>
  </w:num>
  <w:num w:numId="31">
    <w:abstractNumId w:val="37"/>
  </w:num>
  <w:num w:numId="32">
    <w:abstractNumId w:val="28"/>
  </w:num>
  <w:num w:numId="33">
    <w:abstractNumId w:val="5"/>
  </w:num>
  <w:num w:numId="34">
    <w:abstractNumId w:val="4"/>
  </w:num>
  <w:num w:numId="35">
    <w:abstractNumId w:val="2"/>
  </w:num>
  <w:num w:numId="36">
    <w:abstractNumId w:val="18"/>
  </w:num>
  <w:num w:numId="37">
    <w:abstractNumId w:val="35"/>
  </w:num>
  <w:num w:numId="38">
    <w:abstractNumId w:val="24"/>
  </w:num>
  <w:num w:numId="39">
    <w:abstractNumId w:val="1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27"/>
    <w:rsid w:val="00000174"/>
    <w:rsid w:val="00000CE7"/>
    <w:rsid w:val="00001166"/>
    <w:rsid w:val="00001356"/>
    <w:rsid w:val="00002CFE"/>
    <w:rsid w:val="00005848"/>
    <w:rsid w:val="00005D5E"/>
    <w:rsid w:val="000103A9"/>
    <w:rsid w:val="00010ACB"/>
    <w:rsid w:val="00011A33"/>
    <w:rsid w:val="00013FE6"/>
    <w:rsid w:val="00014E1C"/>
    <w:rsid w:val="00016A54"/>
    <w:rsid w:val="00022BA0"/>
    <w:rsid w:val="00024BEB"/>
    <w:rsid w:val="00034816"/>
    <w:rsid w:val="0003695D"/>
    <w:rsid w:val="00041DBE"/>
    <w:rsid w:val="00043196"/>
    <w:rsid w:val="00044C1B"/>
    <w:rsid w:val="00047032"/>
    <w:rsid w:val="0004754A"/>
    <w:rsid w:val="00047788"/>
    <w:rsid w:val="000506E8"/>
    <w:rsid w:val="00052384"/>
    <w:rsid w:val="000551DF"/>
    <w:rsid w:val="00055274"/>
    <w:rsid w:val="00056D68"/>
    <w:rsid w:val="000647F0"/>
    <w:rsid w:val="00066504"/>
    <w:rsid w:val="00067CE6"/>
    <w:rsid w:val="00071132"/>
    <w:rsid w:val="000731E4"/>
    <w:rsid w:val="000759F4"/>
    <w:rsid w:val="00077B5B"/>
    <w:rsid w:val="0008123B"/>
    <w:rsid w:val="000834FF"/>
    <w:rsid w:val="0008544F"/>
    <w:rsid w:val="00087384"/>
    <w:rsid w:val="0009443E"/>
    <w:rsid w:val="00094ECF"/>
    <w:rsid w:val="000A0520"/>
    <w:rsid w:val="000A5E49"/>
    <w:rsid w:val="000B28E5"/>
    <w:rsid w:val="000B34C3"/>
    <w:rsid w:val="000B4C9B"/>
    <w:rsid w:val="000C303D"/>
    <w:rsid w:val="000C3143"/>
    <w:rsid w:val="000D0EE1"/>
    <w:rsid w:val="000D2F1E"/>
    <w:rsid w:val="000D4EF9"/>
    <w:rsid w:val="000D61C0"/>
    <w:rsid w:val="000D6B28"/>
    <w:rsid w:val="000E3772"/>
    <w:rsid w:val="000E3A77"/>
    <w:rsid w:val="000E53F7"/>
    <w:rsid w:val="000E6392"/>
    <w:rsid w:val="000E6D93"/>
    <w:rsid w:val="000F2667"/>
    <w:rsid w:val="000F5294"/>
    <w:rsid w:val="0010030C"/>
    <w:rsid w:val="00100BB3"/>
    <w:rsid w:val="0010125F"/>
    <w:rsid w:val="00103199"/>
    <w:rsid w:val="00103828"/>
    <w:rsid w:val="00104421"/>
    <w:rsid w:val="00105E1A"/>
    <w:rsid w:val="00107371"/>
    <w:rsid w:val="001104A3"/>
    <w:rsid w:val="001230ED"/>
    <w:rsid w:val="001265F7"/>
    <w:rsid w:val="00130588"/>
    <w:rsid w:val="00131AB5"/>
    <w:rsid w:val="00132D42"/>
    <w:rsid w:val="00134420"/>
    <w:rsid w:val="00140699"/>
    <w:rsid w:val="00141C6C"/>
    <w:rsid w:val="00145FAB"/>
    <w:rsid w:val="0014707D"/>
    <w:rsid w:val="0015067E"/>
    <w:rsid w:val="00151E42"/>
    <w:rsid w:val="00152142"/>
    <w:rsid w:val="00156063"/>
    <w:rsid w:val="001567D7"/>
    <w:rsid w:val="001615B9"/>
    <w:rsid w:val="001642C3"/>
    <w:rsid w:val="001709F8"/>
    <w:rsid w:val="001716D3"/>
    <w:rsid w:val="001716D5"/>
    <w:rsid w:val="001738D4"/>
    <w:rsid w:val="001744EF"/>
    <w:rsid w:val="00175D52"/>
    <w:rsid w:val="0017744C"/>
    <w:rsid w:val="0018121E"/>
    <w:rsid w:val="00181566"/>
    <w:rsid w:val="00183176"/>
    <w:rsid w:val="0018334C"/>
    <w:rsid w:val="0018667D"/>
    <w:rsid w:val="001A00BE"/>
    <w:rsid w:val="001A076D"/>
    <w:rsid w:val="001A6643"/>
    <w:rsid w:val="001B0A29"/>
    <w:rsid w:val="001B5BD1"/>
    <w:rsid w:val="001B5FCB"/>
    <w:rsid w:val="001B6BF9"/>
    <w:rsid w:val="001B7B40"/>
    <w:rsid w:val="001C2542"/>
    <w:rsid w:val="001C5678"/>
    <w:rsid w:val="001D00F3"/>
    <w:rsid w:val="001D01C8"/>
    <w:rsid w:val="001D1EDE"/>
    <w:rsid w:val="001D26D0"/>
    <w:rsid w:val="001D62DC"/>
    <w:rsid w:val="001D7D0C"/>
    <w:rsid w:val="001E15C1"/>
    <w:rsid w:val="001E2585"/>
    <w:rsid w:val="001E2C22"/>
    <w:rsid w:val="001E31EA"/>
    <w:rsid w:val="001E647A"/>
    <w:rsid w:val="001E66DE"/>
    <w:rsid w:val="001F0015"/>
    <w:rsid w:val="001F325C"/>
    <w:rsid w:val="001F63D0"/>
    <w:rsid w:val="001F652D"/>
    <w:rsid w:val="001F6E91"/>
    <w:rsid w:val="00213208"/>
    <w:rsid w:val="002146F3"/>
    <w:rsid w:val="00215F20"/>
    <w:rsid w:val="00216254"/>
    <w:rsid w:val="00217722"/>
    <w:rsid w:val="00221172"/>
    <w:rsid w:val="0023465C"/>
    <w:rsid w:val="002368F1"/>
    <w:rsid w:val="00237287"/>
    <w:rsid w:val="0024362B"/>
    <w:rsid w:val="00255520"/>
    <w:rsid w:val="00260CF7"/>
    <w:rsid w:val="00264125"/>
    <w:rsid w:val="0026730C"/>
    <w:rsid w:val="00273903"/>
    <w:rsid w:val="002764EE"/>
    <w:rsid w:val="00280F49"/>
    <w:rsid w:val="00282152"/>
    <w:rsid w:val="00284E01"/>
    <w:rsid w:val="00285E91"/>
    <w:rsid w:val="00291EAC"/>
    <w:rsid w:val="002923DE"/>
    <w:rsid w:val="00294658"/>
    <w:rsid w:val="00294CAA"/>
    <w:rsid w:val="002962D8"/>
    <w:rsid w:val="002A0AC2"/>
    <w:rsid w:val="002A0C85"/>
    <w:rsid w:val="002A23B4"/>
    <w:rsid w:val="002A241A"/>
    <w:rsid w:val="002A38CE"/>
    <w:rsid w:val="002B11F3"/>
    <w:rsid w:val="002B63A9"/>
    <w:rsid w:val="002C22F7"/>
    <w:rsid w:val="002C48CA"/>
    <w:rsid w:val="002C4D60"/>
    <w:rsid w:val="002C6B69"/>
    <w:rsid w:val="002C773B"/>
    <w:rsid w:val="002D0175"/>
    <w:rsid w:val="002D333B"/>
    <w:rsid w:val="002D382A"/>
    <w:rsid w:val="002D3EDD"/>
    <w:rsid w:val="002D72A2"/>
    <w:rsid w:val="002E08E8"/>
    <w:rsid w:val="002E3379"/>
    <w:rsid w:val="002E518A"/>
    <w:rsid w:val="002E5BFF"/>
    <w:rsid w:val="002E7903"/>
    <w:rsid w:val="002F2847"/>
    <w:rsid w:val="002F2A73"/>
    <w:rsid w:val="002F2B40"/>
    <w:rsid w:val="002F4C79"/>
    <w:rsid w:val="0030306A"/>
    <w:rsid w:val="00304C4C"/>
    <w:rsid w:val="00304C56"/>
    <w:rsid w:val="0031005F"/>
    <w:rsid w:val="00310578"/>
    <w:rsid w:val="00321092"/>
    <w:rsid w:val="003215F7"/>
    <w:rsid w:val="0032412E"/>
    <w:rsid w:val="00325199"/>
    <w:rsid w:val="00327DA2"/>
    <w:rsid w:val="003338A3"/>
    <w:rsid w:val="0034243B"/>
    <w:rsid w:val="00342658"/>
    <w:rsid w:val="003475EA"/>
    <w:rsid w:val="00350A40"/>
    <w:rsid w:val="00350CBD"/>
    <w:rsid w:val="003512E1"/>
    <w:rsid w:val="00351551"/>
    <w:rsid w:val="00361061"/>
    <w:rsid w:val="003639FD"/>
    <w:rsid w:val="00371757"/>
    <w:rsid w:val="00374D0D"/>
    <w:rsid w:val="00381EE2"/>
    <w:rsid w:val="003821C9"/>
    <w:rsid w:val="003846D3"/>
    <w:rsid w:val="00386C12"/>
    <w:rsid w:val="00386F5B"/>
    <w:rsid w:val="00390011"/>
    <w:rsid w:val="003914A1"/>
    <w:rsid w:val="00392443"/>
    <w:rsid w:val="00394C2B"/>
    <w:rsid w:val="00396AF8"/>
    <w:rsid w:val="0039729C"/>
    <w:rsid w:val="003A1379"/>
    <w:rsid w:val="003A2680"/>
    <w:rsid w:val="003A3007"/>
    <w:rsid w:val="003A4A62"/>
    <w:rsid w:val="003A7310"/>
    <w:rsid w:val="003B024B"/>
    <w:rsid w:val="003B08DB"/>
    <w:rsid w:val="003B5062"/>
    <w:rsid w:val="003C46C1"/>
    <w:rsid w:val="003C4B93"/>
    <w:rsid w:val="003D27D4"/>
    <w:rsid w:val="003D2E63"/>
    <w:rsid w:val="003D361B"/>
    <w:rsid w:val="003D4002"/>
    <w:rsid w:val="003D7635"/>
    <w:rsid w:val="003E560B"/>
    <w:rsid w:val="003F2DFE"/>
    <w:rsid w:val="003F41F6"/>
    <w:rsid w:val="003F60F2"/>
    <w:rsid w:val="003F6CAC"/>
    <w:rsid w:val="004018DF"/>
    <w:rsid w:val="00403574"/>
    <w:rsid w:val="00411EA4"/>
    <w:rsid w:val="004120B2"/>
    <w:rsid w:val="0041210C"/>
    <w:rsid w:val="0041225B"/>
    <w:rsid w:val="004155A4"/>
    <w:rsid w:val="004169AC"/>
    <w:rsid w:val="00422A7E"/>
    <w:rsid w:val="0042517D"/>
    <w:rsid w:val="00430792"/>
    <w:rsid w:val="00431206"/>
    <w:rsid w:val="004346EB"/>
    <w:rsid w:val="004364DA"/>
    <w:rsid w:val="004402A8"/>
    <w:rsid w:val="0044373F"/>
    <w:rsid w:val="00452E5B"/>
    <w:rsid w:val="0046402E"/>
    <w:rsid w:val="00464A7C"/>
    <w:rsid w:val="00465C0C"/>
    <w:rsid w:val="004669DB"/>
    <w:rsid w:val="00470227"/>
    <w:rsid w:val="00470309"/>
    <w:rsid w:val="004718B0"/>
    <w:rsid w:val="00471A7E"/>
    <w:rsid w:val="0047375B"/>
    <w:rsid w:val="00473E21"/>
    <w:rsid w:val="00474CFE"/>
    <w:rsid w:val="004801C3"/>
    <w:rsid w:val="00486423"/>
    <w:rsid w:val="00486B4E"/>
    <w:rsid w:val="00491ACB"/>
    <w:rsid w:val="00492618"/>
    <w:rsid w:val="004943B7"/>
    <w:rsid w:val="004A1E65"/>
    <w:rsid w:val="004A249A"/>
    <w:rsid w:val="004A371C"/>
    <w:rsid w:val="004A4F39"/>
    <w:rsid w:val="004A623A"/>
    <w:rsid w:val="004B0988"/>
    <w:rsid w:val="004B2484"/>
    <w:rsid w:val="004C187B"/>
    <w:rsid w:val="004C4C31"/>
    <w:rsid w:val="004C59C6"/>
    <w:rsid w:val="004C6878"/>
    <w:rsid w:val="004D223E"/>
    <w:rsid w:val="004D383B"/>
    <w:rsid w:val="004D5517"/>
    <w:rsid w:val="004E1E32"/>
    <w:rsid w:val="004E2CDD"/>
    <w:rsid w:val="004E449E"/>
    <w:rsid w:val="004E4767"/>
    <w:rsid w:val="004F3A81"/>
    <w:rsid w:val="005001FD"/>
    <w:rsid w:val="00500F30"/>
    <w:rsid w:val="00503279"/>
    <w:rsid w:val="00503665"/>
    <w:rsid w:val="005038BD"/>
    <w:rsid w:val="00503B7A"/>
    <w:rsid w:val="00504226"/>
    <w:rsid w:val="005067B8"/>
    <w:rsid w:val="00507023"/>
    <w:rsid w:val="0051311D"/>
    <w:rsid w:val="00517F3E"/>
    <w:rsid w:val="00526DA7"/>
    <w:rsid w:val="0053422C"/>
    <w:rsid w:val="00534FFE"/>
    <w:rsid w:val="0053605F"/>
    <w:rsid w:val="00542880"/>
    <w:rsid w:val="005456F5"/>
    <w:rsid w:val="005466E0"/>
    <w:rsid w:val="0055060B"/>
    <w:rsid w:val="005537EC"/>
    <w:rsid w:val="005609B1"/>
    <w:rsid w:val="0056129E"/>
    <w:rsid w:val="00561757"/>
    <w:rsid w:val="00565752"/>
    <w:rsid w:val="00566C52"/>
    <w:rsid w:val="00570E38"/>
    <w:rsid w:val="005714B5"/>
    <w:rsid w:val="00575226"/>
    <w:rsid w:val="00576AE3"/>
    <w:rsid w:val="00581C0E"/>
    <w:rsid w:val="00583343"/>
    <w:rsid w:val="00596262"/>
    <w:rsid w:val="005A3C54"/>
    <w:rsid w:val="005A4B62"/>
    <w:rsid w:val="005A504C"/>
    <w:rsid w:val="005A7F60"/>
    <w:rsid w:val="005B0125"/>
    <w:rsid w:val="005B0B3E"/>
    <w:rsid w:val="005B0F9A"/>
    <w:rsid w:val="005B2E7B"/>
    <w:rsid w:val="005B7CBC"/>
    <w:rsid w:val="005B7E0B"/>
    <w:rsid w:val="005C773C"/>
    <w:rsid w:val="005D009C"/>
    <w:rsid w:val="005D119B"/>
    <w:rsid w:val="005D71FF"/>
    <w:rsid w:val="005D73E5"/>
    <w:rsid w:val="005E0811"/>
    <w:rsid w:val="005E3531"/>
    <w:rsid w:val="005E4B82"/>
    <w:rsid w:val="005F009C"/>
    <w:rsid w:val="006034F1"/>
    <w:rsid w:val="006062C3"/>
    <w:rsid w:val="00611874"/>
    <w:rsid w:val="00617AAE"/>
    <w:rsid w:val="00621CB7"/>
    <w:rsid w:val="00622294"/>
    <w:rsid w:val="00624428"/>
    <w:rsid w:val="0062453B"/>
    <w:rsid w:val="00624701"/>
    <w:rsid w:val="006267C8"/>
    <w:rsid w:val="006312D8"/>
    <w:rsid w:val="00634E59"/>
    <w:rsid w:val="00635566"/>
    <w:rsid w:val="006370E6"/>
    <w:rsid w:val="0063733C"/>
    <w:rsid w:val="006377FC"/>
    <w:rsid w:val="00637B43"/>
    <w:rsid w:val="006412BB"/>
    <w:rsid w:val="00642640"/>
    <w:rsid w:val="00646DBD"/>
    <w:rsid w:val="00651F5C"/>
    <w:rsid w:val="0065204A"/>
    <w:rsid w:val="006520C0"/>
    <w:rsid w:val="006545AD"/>
    <w:rsid w:val="00657923"/>
    <w:rsid w:val="006619CF"/>
    <w:rsid w:val="006635E9"/>
    <w:rsid w:val="0066633E"/>
    <w:rsid w:val="0067024E"/>
    <w:rsid w:val="0067342D"/>
    <w:rsid w:val="00682F38"/>
    <w:rsid w:val="00687415"/>
    <w:rsid w:val="00687D58"/>
    <w:rsid w:val="00691D43"/>
    <w:rsid w:val="0069389F"/>
    <w:rsid w:val="006949B9"/>
    <w:rsid w:val="00694D18"/>
    <w:rsid w:val="00695F53"/>
    <w:rsid w:val="006A3814"/>
    <w:rsid w:val="006A4191"/>
    <w:rsid w:val="006A651E"/>
    <w:rsid w:val="006A7710"/>
    <w:rsid w:val="006B3040"/>
    <w:rsid w:val="006B4562"/>
    <w:rsid w:val="006B78A9"/>
    <w:rsid w:val="006C01D9"/>
    <w:rsid w:val="006D0F11"/>
    <w:rsid w:val="006D16C1"/>
    <w:rsid w:val="006D5C76"/>
    <w:rsid w:val="006D62B1"/>
    <w:rsid w:val="006E31B7"/>
    <w:rsid w:val="006F1154"/>
    <w:rsid w:val="006F2E4D"/>
    <w:rsid w:val="006F50B5"/>
    <w:rsid w:val="006F526C"/>
    <w:rsid w:val="006F62C5"/>
    <w:rsid w:val="006F7652"/>
    <w:rsid w:val="007005E8"/>
    <w:rsid w:val="007078B9"/>
    <w:rsid w:val="00710AAE"/>
    <w:rsid w:val="0071317D"/>
    <w:rsid w:val="007146EF"/>
    <w:rsid w:val="00715521"/>
    <w:rsid w:val="00733E1E"/>
    <w:rsid w:val="007359D3"/>
    <w:rsid w:val="00737101"/>
    <w:rsid w:val="00737E6D"/>
    <w:rsid w:val="007406C9"/>
    <w:rsid w:val="0074232A"/>
    <w:rsid w:val="0074580B"/>
    <w:rsid w:val="007475EC"/>
    <w:rsid w:val="00751FBB"/>
    <w:rsid w:val="00752A73"/>
    <w:rsid w:val="00754545"/>
    <w:rsid w:val="00755DD1"/>
    <w:rsid w:val="0075768D"/>
    <w:rsid w:val="00764F9B"/>
    <w:rsid w:val="00766592"/>
    <w:rsid w:val="0077102D"/>
    <w:rsid w:val="0077277F"/>
    <w:rsid w:val="007741C0"/>
    <w:rsid w:val="007778A6"/>
    <w:rsid w:val="0078055F"/>
    <w:rsid w:val="00783B40"/>
    <w:rsid w:val="0078402E"/>
    <w:rsid w:val="0078510C"/>
    <w:rsid w:val="007906B8"/>
    <w:rsid w:val="00790D4B"/>
    <w:rsid w:val="00793FD9"/>
    <w:rsid w:val="007A0068"/>
    <w:rsid w:val="007A0741"/>
    <w:rsid w:val="007A1275"/>
    <w:rsid w:val="007A282F"/>
    <w:rsid w:val="007A28AB"/>
    <w:rsid w:val="007A3368"/>
    <w:rsid w:val="007A5ED1"/>
    <w:rsid w:val="007A6541"/>
    <w:rsid w:val="007A7184"/>
    <w:rsid w:val="007A74DB"/>
    <w:rsid w:val="007B123F"/>
    <w:rsid w:val="007B15E4"/>
    <w:rsid w:val="007B3A60"/>
    <w:rsid w:val="007B6606"/>
    <w:rsid w:val="007C07FC"/>
    <w:rsid w:val="007C5047"/>
    <w:rsid w:val="007C5C36"/>
    <w:rsid w:val="007C79DF"/>
    <w:rsid w:val="007D4355"/>
    <w:rsid w:val="007D5495"/>
    <w:rsid w:val="007D7395"/>
    <w:rsid w:val="007D7CAC"/>
    <w:rsid w:val="007E00EA"/>
    <w:rsid w:val="007E085C"/>
    <w:rsid w:val="007E1AA9"/>
    <w:rsid w:val="007E5156"/>
    <w:rsid w:val="007F0E2C"/>
    <w:rsid w:val="007F2951"/>
    <w:rsid w:val="008062E7"/>
    <w:rsid w:val="00812189"/>
    <w:rsid w:val="00812886"/>
    <w:rsid w:val="00813F2C"/>
    <w:rsid w:val="00814895"/>
    <w:rsid w:val="00814AFD"/>
    <w:rsid w:val="0081685C"/>
    <w:rsid w:val="008172AD"/>
    <w:rsid w:val="00817F58"/>
    <w:rsid w:val="00820850"/>
    <w:rsid w:val="0082435D"/>
    <w:rsid w:val="00830846"/>
    <w:rsid w:val="008317EB"/>
    <w:rsid w:val="00840C1D"/>
    <w:rsid w:val="00840CA0"/>
    <w:rsid w:val="008446C3"/>
    <w:rsid w:val="00847B2A"/>
    <w:rsid w:val="0085090F"/>
    <w:rsid w:val="00852295"/>
    <w:rsid w:val="008534CB"/>
    <w:rsid w:val="00854189"/>
    <w:rsid w:val="00855A5D"/>
    <w:rsid w:val="0085735D"/>
    <w:rsid w:val="00857D5E"/>
    <w:rsid w:val="008673E8"/>
    <w:rsid w:val="00874118"/>
    <w:rsid w:val="008746DB"/>
    <w:rsid w:val="00874C8E"/>
    <w:rsid w:val="00875D95"/>
    <w:rsid w:val="00882617"/>
    <w:rsid w:val="008876CD"/>
    <w:rsid w:val="00890CC9"/>
    <w:rsid w:val="00891B66"/>
    <w:rsid w:val="00892754"/>
    <w:rsid w:val="0089290E"/>
    <w:rsid w:val="008A39DE"/>
    <w:rsid w:val="008A4D97"/>
    <w:rsid w:val="008A6A8B"/>
    <w:rsid w:val="008A6B05"/>
    <w:rsid w:val="008B0057"/>
    <w:rsid w:val="008B4EA0"/>
    <w:rsid w:val="008B5D26"/>
    <w:rsid w:val="008C12CD"/>
    <w:rsid w:val="008C7BB2"/>
    <w:rsid w:val="008C7F3A"/>
    <w:rsid w:val="008D4F15"/>
    <w:rsid w:val="008D74DF"/>
    <w:rsid w:val="008E33FE"/>
    <w:rsid w:val="008E579B"/>
    <w:rsid w:val="008E5A90"/>
    <w:rsid w:val="008E5FD3"/>
    <w:rsid w:val="008E76C8"/>
    <w:rsid w:val="008F228D"/>
    <w:rsid w:val="008F3DE7"/>
    <w:rsid w:val="008F58E7"/>
    <w:rsid w:val="008F6ECB"/>
    <w:rsid w:val="008F7F76"/>
    <w:rsid w:val="00903703"/>
    <w:rsid w:val="0090424F"/>
    <w:rsid w:val="0090427A"/>
    <w:rsid w:val="00906C3B"/>
    <w:rsid w:val="0090722E"/>
    <w:rsid w:val="00911B5F"/>
    <w:rsid w:val="00916339"/>
    <w:rsid w:val="009209EA"/>
    <w:rsid w:val="009209F6"/>
    <w:rsid w:val="0092152A"/>
    <w:rsid w:val="009235C2"/>
    <w:rsid w:val="00924A7D"/>
    <w:rsid w:val="00925E47"/>
    <w:rsid w:val="00930E58"/>
    <w:rsid w:val="009330CF"/>
    <w:rsid w:val="00941612"/>
    <w:rsid w:val="00944098"/>
    <w:rsid w:val="00952B07"/>
    <w:rsid w:val="009538CC"/>
    <w:rsid w:val="00955D9F"/>
    <w:rsid w:val="00960055"/>
    <w:rsid w:val="00961BDF"/>
    <w:rsid w:val="00961F88"/>
    <w:rsid w:val="00962DED"/>
    <w:rsid w:val="00967005"/>
    <w:rsid w:val="0096702D"/>
    <w:rsid w:val="0097003D"/>
    <w:rsid w:val="00971E92"/>
    <w:rsid w:val="00972473"/>
    <w:rsid w:val="00972E78"/>
    <w:rsid w:val="009733D5"/>
    <w:rsid w:val="0097758A"/>
    <w:rsid w:val="00982561"/>
    <w:rsid w:val="0098363D"/>
    <w:rsid w:val="00985304"/>
    <w:rsid w:val="00985C78"/>
    <w:rsid w:val="00985CE7"/>
    <w:rsid w:val="00986BB3"/>
    <w:rsid w:val="00990339"/>
    <w:rsid w:val="009928FE"/>
    <w:rsid w:val="00994613"/>
    <w:rsid w:val="00994C37"/>
    <w:rsid w:val="009963C4"/>
    <w:rsid w:val="009967AB"/>
    <w:rsid w:val="009A074C"/>
    <w:rsid w:val="009A547C"/>
    <w:rsid w:val="009A5695"/>
    <w:rsid w:val="009A622C"/>
    <w:rsid w:val="009A6238"/>
    <w:rsid w:val="009B27D5"/>
    <w:rsid w:val="009B2A4D"/>
    <w:rsid w:val="009B3088"/>
    <w:rsid w:val="009B5802"/>
    <w:rsid w:val="009B5F3F"/>
    <w:rsid w:val="009B611E"/>
    <w:rsid w:val="009B69FA"/>
    <w:rsid w:val="009B6C71"/>
    <w:rsid w:val="009C0A39"/>
    <w:rsid w:val="009C35A8"/>
    <w:rsid w:val="009C7C2C"/>
    <w:rsid w:val="009D2CD4"/>
    <w:rsid w:val="009E34C2"/>
    <w:rsid w:val="009E35FF"/>
    <w:rsid w:val="009E5287"/>
    <w:rsid w:val="009E6D67"/>
    <w:rsid w:val="009F1F16"/>
    <w:rsid w:val="009F54C3"/>
    <w:rsid w:val="00A004E1"/>
    <w:rsid w:val="00A0380D"/>
    <w:rsid w:val="00A04A48"/>
    <w:rsid w:val="00A04E7D"/>
    <w:rsid w:val="00A07CBA"/>
    <w:rsid w:val="00A14FF6"/>
    <w:rsid w:val="00A27B5D"/>
    <w:rsid w:val="00A311CF"/>
    <w:rsid w:val="00A31A96"/>
    <w:rsid w:val="00A37484"/>
    <w:rsid w:val="00A41629"/>
    <w:rsid w:val="00A447A9"/>
    <w:rsid w:val="00A46C10"/>
    <w:rsid w:val="00A47A3F"/>
    <w:rsid w:val="00A526EF"/>
    <w:rsid w:val="00A623B0"/>
    <w:rsid w:val="00A62C5D"/>
    <w:rsid w:val="00A66B8B"/>
    <w:rsid w:val="00A67734"/>
    <w:rsid w:val="00A679DF"/>
    <w:rsid w:val="00A706F7"/>
    <w:rsid w:val="00A70C5E"/>
    <w:rsid w:val="00A7160D"/>
    <w:rsid w:val="00A71A3B"/>
    <w:rsid w:val="00A742B9"/>
    <w:rsid w:val="00A7563B"/>
    <w:rsid w:val="00A80AEC"/>
    <w:rsid w:val="00A8223A"/>
    <w:rsid w:val="00A8248A"/>
    <w:rsid w:val="00A84AA6"/>
    <w:rsid w:val="00A8566B"/>
    <w:rsid w:val="00A87744"/>
    <w:rsid w:val="00A940A2"/>
    <w:rsid w:val="00A95153"/>
    <w:rsid w:val="00A953CD"/>
    <w:rsid w:val="00AA051D"/>
    <w:rsid w:val="00AA5E0C"/>
    <w:rsid w:val="00AA759F"/>
    <w:rsid w:val="00AB02E2"/>
    <w:rsid w:val="00AB08FE"/>
    <w:rsid w:val="00AB3C6B"/>
    <w:rsid w:val="00AB5AB8"/>
    <w:rsid w:val="00AB7519"/>
    <w:rsid w:val="00AC099B"/>
    <w:rsid w:val="00AC3C35"/>
    <w:rsid w:val="00AC3F2A"/>
    <w:rsid w:val="00AC43E1"/>
    <w:rsid w:val="00AD2D32"/>
    <w:rsid w:val="00AD74CC"/>
    <w:rsid w:val="00AE40D9"/>
    <w:rsid w:val="00AE660E"/>
    <w:rsid w:val="00AF53B4"/>
    <w:rsid w:val="00B001C6"/>
    <w:rsid w:val="00B017C0"/>
    <w:rsid w:val="00B0226E"/>
    <w:rsid w:val="00B02B60"/>
    <w:rsid w:val="00B0547E"/>
    <w:rsid w:val="00B057EB"/>
    <w:rsid w:val="00B273DF"/>
    <w:rsid w:val="00B315DD"/>
    <w:rsid w:val="00B3213B"/>
    <w:rsid w:val="00B32A9F"/>
    <w:rsid w:val="00B3387C"/>
    <w:rsid w:val="00B3738F"/>
    <w:rsid w:val="00B376BB"/>
    <w:rsid w:val="00B37C84"/>
    <w:rsid w:val="00B47AD7"/>
    <w:rsid w:val="00B569CA"/>
    <w:rsid w:val="00B60203"/>
    <w:rsid w:val="00B65695"/>
    <w:rsid w:val="00B70E27"/>
    <w:rsid w:val="00B73776"/>
    <w:rsid w:val="00B73C2A"/>
    <w:rsid w:val="00B74C17"/>
    <w:rsid w:val="00B76985"/>
    <w:rsid w:val="00B77786"/>
    <w:rsid w:val="00B8005F"/>
    <w:rsid w:val="00B9364E"/>
    <w:rsid w:val="00B947AF"/>
    <w:rsid w:val="00B95376"/>
    <w:rsid w:val="00B969F2"/>
    <w:rsid w:val="00B974E9"/>
    <w:rsid w:val="00B97A9B"/>
    <w:rsid w:val="00BA3DF2"/>
    <w:rsid w:val="00BA56FC"/>
    <w:rsid w:val="00BB01CF"/>
    <w:rsid w:val="00BB064A"/>
    <w:rsid w:val="00BB14A7"/>
    <w:rsid w:val="00BB1EEB"/>
    <w:rsid w:val="00BB51FE"/>
    <w:rsid w:val="00BB7210"/>
    <w:rsid w:val="00BC0EEC"/>
    <w:rsid w:val="00BC28BC"/>
    <w:rsid w:val="00BC490F"/>
    <w:rsid w:val="00BC5C4B"/>
    <w:rsid w:val="00BE5DB8"/>
    <w:rsid w:val="00BE66CD"/>
    <w:rsid w:val="00BE6DEC"/>
    <w:rsid w:val="00BF1C90"/>
    <w:rsid w:val="00BF3A37"/>
    <w:rsid w:val="00BF7154"/>
    <w:rsid w:val="00C01E9A"/>
    <w:rsid w:val="00C12E55"/>
    <w:rsid w:val="00C16A57"/>
    <w:rsid w:val="00C178B7"/>
    <w:rsid w:val="00C20BB5"/>
    <w:rsid w:val="00C226B6"/>
    <w:rsid w:val="00C256DD"/>
    <w:rsid w:val="00C3103F"/>
    <w:rsid w:val="00C319EC"/>
    <w:rsid w:val="00C32168"/>
    <w:rsid w:val="00C4382B"/>
    <w:rsid w:val="00C46457"/>
    <w:rsid w:val="00C47690"/>
    <w:rsid w:val="00C50B73"/>
    <w:rsid w:val="00C52F54"/>
    <w:rsid w:val="00C56DE1"/>
    <w:rsid w:val="00C60F02"/>
    <w:rsid w:val="00C71344"/>
    <w:rsid w:val="00C74A83"/>
    <w:rsid w:val="00C8141D"/>
    <w:rsid w:val="00C856C6"/>
    <w:rsid w:val="00C871C4"/>
    <w:rsid w:val="00C91491"/>
    <w:rsid w:val="00C97B3A"/>
    <w:rsid w:val="00CA049F"/>
    <w:rsid w:val="00CA0993"/>
    <w:rsid w:val="00CA620D"/>
    <w:rsid w:val="00CB01EB"/>
    <w:rsid w:val="00CB0750"/>
    <w:rsid w:val="00CB22AE"/>
    <w:rsid w:val="00CB2320"/>
    <w:rsid w:val="00CB4231"/>
    <w:rsid w:val="00CB5DA2"/>
    <w:rsid w:val="00CB6D64"/>
    <w:rsid w:val="00CC312D"/>
    <w:rsid w:val="00CC3F84"/>
    <w:rsid w:val="00CC79FB"/>
    <w:rsid w:val="00CD2465"/>
    <w:rsid w:val="00CD59B7"/>
    <w:rsid w:val="00CE225B"/>
    <w:rsid w:val="00CE286F"/>
    <w:rsid w:val="00CE2DEE"/>
    <w:rsid w:val="00CE419C"/>
    <w:rsid w:val="00CE7980"/>
    <w:rsid w:val="00CF11E4"/>
    <w:rsid w:val="00CF3C63"/>
    <w:rsid w:val="00CF6CCE"/>
    <w:rsid w:val="00CF775B"/>
    <w:rsid w:val="00D01272"/>
    <w:rsid w:val="00D01615"/>
    <w:rsid w:val="00D04E22"/>
    <w:rsid w:val="00D06350"/>
    <w:rsid w:val="00D122D7"/>
    <w:rsid w:val="00D130D0"/>
    <w:rsid w:val="00D1349C"/>
    <w:rsid w:val="00D14187"/>
    <w:rsid w:val="00D144F0"/>
    <w:rsid w:val="00D145F4"/>
    <w:rsid w:val="00D20447"/>
    <w:rsid w:val="00D24D87"/>
    <w:rsid w:val="00D26F78"/>
    <w:rsid w:val="00D300B1"/>
    <w:rsid w:val="00D3161C"/>
    <w:rsid w:val="00D31D3F"/>
    <w:rsid w:val="00D337F2"/>
    <w:rsid w:val="00D404E6"/>
    <w:rsid w:val="00D42182"/>
    <w:rsid w:val="00D42AE8"/>
    <w:rsid w:val="00D44D37"/>
    <w:rsid w:val="00D46335"/>
    <w:rsid w:val="00D51CB4"/>
    <w:rsid w:val="00D53327"/>
    <w:rsid w:val="00D538C7"/>
    <w:rsid w:val="00D57571"/>
    <w:rsid w:val="00D6324B"/>
    <w:rsid w:val="00D64506"/>
    <w:rsid w:val="00D72F76"/>
    <w:rsid w:val="00D76725"/>
    <w:rsid w:val="00D76D27"/>
    <w:rsid w:val="00D80735"/>
    <w:rsid w:val="00D85492"/>
    <w:rsid w:val="00D86E53"/>
    <w:rsid w:val="00D90EEB"/>
    <w:rsid w:val="00D91835"/>
    <w:rsid w:val="00D923FB"/>
    <w:rsid w:val="00D97D5D"/>
    <w:rsid w:val="00DA6B23"/>
    <w:rsid w:val="00DB75E1"/>
    <w:rsid w:val="00DC10E1"/>
    <w:rsid w:val="00DD1884"/>
    <w:rsid w:val="00DD28FF"/>
    <w:rsid w:val="00DD4951"/>
    <w:rsid w:val="00DD4EE1"/>
    <w:rsid w:val="00DD697B"/>
    <w:rsid w:val="00DE0F33"/>
    <w:rsid w:val="00DE1233"/>
    <w:rsid w:val="00DE2E44"/>
    <w:rsid w:val="00DE5306"/>
    <w:rsid w:val="00DE7AD2"/>
    <w:rsid w:val="00DF02E2"/>
    <w:rsid w:val="00DF0347"/>
    <w:rsid w:val="00DF094B"/>
    <w:rsid w:val="00DF0D54"/>
    <w:rsid w:val="00DF1780"/>
    <w:rsid w:val="00DF5921"/>
    <w:rsid w:val="00DF5A19"/>
    <w:rsid w:val="00DF5C14"/>
    <w:rsid w:val="00DF6F6B"/>
    <w:rsid w:val="00E002CE"/>
    <w:rsid w:val="00E009D1"/>
    <w:rsid w:val="00E10964"/>
    <w:rsid w:val="00E128F2"/>
    <w:rsid w:val="00E12D79"/>
    <w:rsid w:val="00E13DD2"/>
    <w:rsid w:val="00E16931"/>
    <w:rsid w:val="00E16C6D"/>
    <w:rsid w:val="00E2055A"/>
    <w:rsid w:val="00E22091"/>
    <w:rsid w:val="00E261FC"/>
    <w:rsid w:val="00E27C5D"/>
    <w:rsid w:val="00E35E14"/>
    <w:rsid w:val="00E507C2"/>
    <w:rsid w:val="00E50A47"/>
    <w:rsid w:val="00E528A9"/>
    <w:rsid w:val="00E55959"/>
    <w:rsid w:val="00E5745E"/>
    <w:rsid w:val="00E6267E"/>
    <w:rsid w:val="00E63201"/>
    <w:rsid w:val="00E65B14"/>
    <w:rsid w:val="00E674F8"/>
    <w:rsid w:val="00E67AEB"/>
    <w:rsid w:val="00E7121E"/>
    <w:rsid w:val="00E71DFA"/>
    <w:rsid w:val="00E727A4"/>
    <w:rsid w:val="00E861A5"/>
    <w:rsid w:val="00E864BD"/>
    <w:rsid w:val="00E922D9"/>
    <w:rsid w:val="00E93496"/>
    <w:rsid w:val="00E93BFF"/>
    <w:rsid w:val="00E96666"/>
    <w:rsid w:val="00EA1293"/>
    <w:rsid w:val="00EA15DC"/>
    <w:rsid w:val="00EA1D4B"/>
    <w:rsid w:val="00EA5309"/>
    <w:rsid w:val="00EA57EC"/>
    <w:rsid w:val="00EA7C7F"/>
    <w:rsid w:val="00EB2DE2"/>
    <w:rsid w:val="00EB4BB5"/>
    <w:rsid w:val="00EB5A98"/>
    <w:rsid w:val="00EC03EE"/>
    <w:rsid w:val="00EC0EC6"/>
    <w:rsid w:val="00EC3B5D"/>
    <w:rsid w:val="00ED18B5"/>
    <w:rsid w:val="00ED1A88"/>
    <w:rsid w:val="00ED4D4D"/>
    <w:rsid w:val="00ED74E1"/>
    <w:rsid w:val="00EE07B9"/>
    <w:rsid w:val="00EE2B19"/>
    <w:rsid w:val="00EE2BE1"/>
    <w:rsid w:val="00EE4051"/>
    <w:rsid w:val="00EE4301"/>
    <w:rsid w:val="00F0343B"/>
    <w:rsid w:val="00F04632"/>
    <w:rsid w:val="00F04F41"/>
    <w:rsid w:val="00F20045"/>
    <w:rsid w:val="00F2196C"/>
    <w:rsid w:val="00F22A65"/>
    <w:rsid w:val="00F25E7A"/>
    <w:rsid w:val="00F26667"/>
    <w:rsid w:val="00F26F11"/>
    <w:rsid w:val="00F2706E"/>
    <w:rsid w:val="00F30A87"/>
    <w:rsid w:val="00F316B1"/>
    <w:rsid w:val="00F31BBF"/>
    <w:rsid w:val="00F34085"/>
    <w:rsid w:val="00F36163"/>
    <w:rsid w:val="00F36922"/>
    <w:rsid w:val="00F36AD5"/>
    <w:rsid w:val="00F4267A"/>
    <w:rsid w:val="00F42A5C"/>
    <w:rsid w:val="00F4372C"/>
    <w:rsid w:val="00F437A6"/>
    <w:rsid w:val="00F470C9"/>
    <w:rsid w:val="00F50DA2"/>
    <w:rsid w:val="00F54FA7"/>
    <w:rsid w:val="00F5514C"/>
    <w:rsid w:val="00F55C5C"/>
    <w:rsid w:val="00F56C46"/>
    <w:rsid w:val="00F64965"/>
    <w:rsid w:val="00F70280"/>
    <w:rsid w:val="00F72A29"/>
    <w:rsid w:val="00F73355"/>
    <w:rsid w:val="00F74716"/>
    <w:rsid w:val="00F76164"/>
    <w:rsid w:val="00F769C1"/>
    <w:rsid w:val="00F8076A"/>
    <w:rsid w:val="00F81EB6"/>
    <w:rsid w:val="00F8253A"/>
    <w:rsid w:val="00F83E52"/>
    <w:rsid w:val="00F85F41"/>
    <w:rsid w:val="00F9060B"/>
    <w:rsid w:val="00F9072F"/>
    <w:rsid w:val="00F9393C"/>
    <w:rsid w:val="00F93C6C"/>
    <w:rsid w:val="00F94880"/>
    <w:rsid w:val="00F95F04"/>
    <w:rsid w:val="00F95F9F"/>
    <w:rsid w:val="00FA7E1F"/>
    <w:rsid w:val="00FB0DF2"/>
    <w:rsid w:val="00FB2D46"/>
    <w:rsid w:val="00FB308A"/>
    <w:rsid w:val="00FB32AF"/>
    <w:rsid w:val="00FB4449"/>
    <w:rsid w:val="00FB4C7F"/>
    <w:rsid w:val="00FB4EA3"/>
    <w:rsid w:val="00FC1874"/>
    <w:rsid w:val="00FC1B8B"/>
    <w:rsid w:val="00FD02F7"/>
    <w:rsid w:val="00FD21B1"/>
    <w:rsid w:val="00FD263C"/>
    <w:rsid w:val="00FD49C1"/>
    <w:rsid w:val="00FD6652"/>
    <w:rsid w:val="00FD7397"/>
    <w:rsid w:val="00FE068D"/>
    <w:rsid w:val="00FE1653"/>
    <w:rsid w:val="00FF5B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12D52"/>
  <w15:docId w15:val="{205BCCA2-2E23-4C13-9883-30E742D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E2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038">
      <w:bodyDiv w:val="1"/>
      <w:marLeft w:val="0"/>
      <w:marRight w:val="0"/>
      <w:marTop w:val="0"/>
      <w:marBottom w:val="0"/>
      <w:divBdr>
        <w:top w:val="none" w:sz="0" w:space="0" w:color="auto"/>
        <w:left w:val="none" w:sz="0" w:space="0" w:color="auto"/>
        <w:bottom w:val="none" w:sz="0" w:space="0" w:color="auto"/>
        <w:right w:val="none" w:sz="0" w:space="0" w:color="auto"/>
      </w:divBdr>
    </w:div>
    <w:div w:id="63142575">
      <w:bodyDiv w:val="1"/>
      <w:marLeft w:val="0"/>
      <w:marRight w:val="0"/>
      <w:marTop w:val="0"/>
      <w:marBottom w:val="0"/>
      <w:divBdr>
        <w:top w:val="none" w:sz="0" w:space="0" w:color="auto"/>
        <w:left w:val="none" w:sz="0" w:space="0" w:color="auto"/>
        <w:bottom w:val="none" w:sz="0" w:space="0" w:color="auto"/>
        <w:right w:val="none" w:sz="0" w:space="0" w:color="auto"/>
      </w:divBdr>
      <w:divsChild>
        <w:div w:id="1454054089">
          <w:marLeft w:val="0"/>
          <w:marRight w:val="0"/>
          <w:marTop w:val="0"/>
          <w:marBottom w:val="0"/>
          <w:divBdr>
            <w:top w:val="none" w:sz="0" w:space="0" w:color="auto"/>
            <w:left w:val="none" w:sz="0" w:space="0" w:color="auto"/>
            <w:bottom w:val="none" w:sz="0" w:space="0" w:color="auto"/>
            <w:right w:val="none" w:sz="0" w:space="0" w:color="auto"/>
          </w:divBdr>
          <w:divsChild>
            <w:div w:id="1693068820">
              <w:marLeft w:val="0"/>
              <w:marRight w:val="0"/>
              <w:marTop w:val="0"/>
              <w:marBottom w:val="0"/>
              <w:divBdr>
                <w:top w:val="none" w:sz="0" w:space="0" w:color="auto"/>
                <w:left w:val="none" w:sz="0" w:space="0" w:color="auto"/>
                <w:bottom w:val="none" w:sz="0" w:space="0" w:color="auto"/>
                <w:right w:val="none" w:sz="0" w:space="0" w:color="auto"/>
              </w:divBdr>
              <w:divsChild>
                <w:div w:id="1316106663">
                  <w:marLeft w:val="0"/>
                  <w:marRight w:val="0"/>
                  <w:marTop w:val="0"/>
                  <w:marBottom w:val="0"/>
                  <w:divBdr>
                    <w:top w:val="none" w:sz="0" w:space="0" w:color="auto"/>
                    <w:left w:val="none" w:sz="0" w:space="0" w:color="auto"/>
                    <w:bottom w:val="none" w:sz="0" w:space="0" w:color="auto"/>
                    <w:right w:val="none" w:sz="0" w:space="0" w:color="auto"/>
                  </w:divBdr>
                  <w:divsChild>
                    <w:div w:id="1978560715">
                      <w:marLeft w:val="0"/>
                      <w:marRight w:val="0"/>
                      <w:marTop w:val="0"/>
                      <w:marBottom w:val="0"/>
                      <w:divBdr>
                        <w:top w:val="none" w:sz="0" w:space="0" w:color="auto"/>
                        <w:left w:val="none" w:sz="0" w:space="0" w:color="auto"/>
                        <w:bottom w:val="none" w:sz="0" w:space="0" w:color="auto"/>
                        <w:right w:val="none" w:sz="0" w:space="0" w:color="auto"/>
                      </w:divBdr>
                      <w:divsChild>
                        <w:div w:id="1160999026">
                          <w:marLeft w:val="0"/>
                          <w:marRight w:val="0"/>
                          <w:marTop w:val="0"/>
                          <w:marBottom w:val="0"/>
                          <w:divBdr>
                            <w:top w:val="none" w:sz="0" w:space="0" w:color="auto"/>
                            <w:left w:val="none" w:sz="0" w:space="0" w:color="auto"/>
                            <w:bottom w:val="none" w:sz="0" w:space="0" w:color="auto"/>
                            <w:right w:val="none" w:sz="0" w:space="0" w:color="auto"/>
                          </w:divBdr>
                          <w:divsChild>
                            <w:div w:id="1475371487">
                              <w:marLeft w:val="0"/>
                              <w:marRight w:val="0"/>
                              <w:marTop w:val="0"/>
                              <w:marBottom w:val="0"/>
                              <w:divBdr>
                                <w:top w:val="none" w:sz="0" w:space="0" w:color="auto"/>
                                <w:left w:val="none" w:sz="0" w:space="0" w:color="auto"/>
                                <w:bottom w:val="none" w:sz="0" w:space="0" w:color="auto"/>
                                <w:right w:val="none" w:sz="0" w:space="0" w:color="auto"/>
                              </w:divBdr>
                              <w:divsChild>
                                <w:div w:id="585501579">
                                  <w:marLeft w:val="0"/>
                                  <w:marRight w:val="0"/>
                                  <w:marTop w:val="0"/>
                                  <w:marBottom w:val="0"/>
                                  <w:divBdr>
                                    <w:top w:val="none" w:sz="0" w:space="0" w:color="auto"/>
                                    <w:left w:val="none" w:sz="0" w:space="0" w:color="auto"/>
                                    <w:bottom w:val="none" w:sz="0" w:space="0" w:color="auto"/>
                                    <w:right w:val="none" w:sz="0" w:space="0" w:color="auto"/>
                                  </w:divBdr>
                                  <w:divsChild>
                                    <w:div w:id="390009214">
                                      <w:marLeft w:val="0"/>
                                      <w:marRight w:val="0"/>
                                      <w:marTop w:val="0"/>
                                      <w:marBottom w:val="0"/>
                                      <w:divBdr>
                                        <w:top w:val="none" w:sz="0" w:space="0" w:color="auto"/>
                                        <w:left w:val="none" w:sz="0" w:space="0" w:color="auto"/>
                                        <w:bottom w:val="none" w:sz="0" w:space="0" w:color="auto"/>
                                        <w:right w:val="none" w:sz="0" w:space="0" w:color="auto"/>
                                      </w:divBdr>
                                      <w:divsChild>
                                        <w:div w:id="446781580">
                                          <w:marLeft w:val="0"/>
                                          <w:marRight w:val="0"/>
                                          <w:marTop w:val="0"/>
                                          <w:marBottom w:val="0"/>
                                          <w:divBdr>
                                            <w:top w:val="none" w:sz="0" w:space="0" w:color="auto"/>
                                            <w:left w:val="none" w:sz="0" w:space="0" w:color="auto"/>
                                            <w:bottom w:val="none" w:sz="0" w:space="0" w:color="auto"/>
                                            <w:right w:val="none" w:sz="0" w:space="0" w:color="auto"/>
                                          </w:divBdr>
                                          <w:divsChild>
                                            <w:div w:id="423258544">
                                              <w:marLeft w:val="0"/>
                                              <w:marRight w:val="0"/>
                                              <w:marTop w:val="0"/>
                                              <w:marBottom w:val="0"/>
                                              <w:divBdr>
                                                <w:top w:val="none" w:sz="0" w:space="0" w:color="auto"/>
                                                <w:left w:val="none" w:sz="0" w:space="0" w:color="auto"/>
                                                <w:bottom w:val="none" w:sz="0" w:space="0" w:color="auto"/>
                                                <w:right w:val="none" w:sz="0" w:space="0" w:color="auto"/>
                                              </w:divBdr>
                                              <w:divsChild>
                                                <w:div w:id="586420806">
                                                  <w:marLeft w:val="0"/>
                                                  <w:marRight w:val="0"/>
                                                  <w:marTop w:val="0"/>
                                                  <w:marBottom w:val="0"/>
                                                  <w:divBdr>
                                                    <w:top w:val="none" w:sz="0" w:space="0" w:color="auto"/>
                                                    <w:left w:val="none" w:sz="0" w:space="0" w:color="auto"/>
                                                    <w:bottom w:val="none" w:sz="0" w:space="0" w:color="auto"/>
                                                    <w:right w:val="none" w:sz="0" w:space="0" w:color="auto"/>
                                                  </w:divBdr>
                                                  <w:divsChild>
                                                    <w:div w:id="1291977716">
                                                      <w:marLeft w:val="0"/>
                                                      <w:marRight w:val="0"/>
                                                      <w:marTop w:val="0"/>
                                                      <w:marBottom w:val="0"/>
                                                      <w:divBdr>
                                                        <w:top w:val="none" w:sz="0" w:space="0" w:color="auto"/>
                                                        <w:left w:val="none" w:sz="0" w:space="0" w:color="auto"/>
                                                        <w:bottom w:val="none" w:sz="0" w:space="0" w:color="auto"/>
                                                        <w:right w:val="none" w:sz="0" w:space="0" w:color="auto"/>
                                                      </w:divBdr>
                                                      <w:divsChild>
                                                        <w:div w:id="1186211931">
                                                          <w:marLeft w:val="0"/>
                                                          <w:marRight w:val="0"/>
                                                          <w:marTop w:val="0"/>
                                                          <w:marBottom w:val="0"/>
                                                          <w:divBdr>
                                                            <w:top w:val="none" w:sz="0" w:space="0" w:color="auto"/>
                                                            <w:left w:val="none" w:sz="0" w:space="0" w:color="auto"/>
                                                            <w:bottom w:val="none" w:sz="0" w:space="0" w:color="auto"/>
                                                            <w:right w:val="none" w:sz="0" w:space="0" w:color="auto"/>
                                                          </w:divBdr>
                                                          <w:divsChild>
                                                            <w:div w:id="2051680411">
                                                              <w:marLeft w:val="0"/>
                                                              <w:marRight w:val="0"/>
                                                              <w:marTop w:val="0"/>
                                                              <w:marBottom w:val="0"/>
                                                              <w:divBdr>
                                                                <w:top w:val="none" w:sz="0" w:space="0" w:color="auto"/>
                                                                <w:left w:val="none" w:sz="0" w:space="0" w:color="auto"/>
                                                                <w:bottom w:val="none" w:sz="0" w:space="0" w:color="auto"/>
                                                                <w:right w:val="none" w:sz="0" w:space="0" w:color="auto"/>
                                                              </w:divBdr>
                                                              <w:divsChild>
                                                                <w:div w:id="203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07662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167258715">
      <w:bodyDiv w:val="1"/>
      <w:marLeft w:val="0"/>
      <w:marRight w:val="0"/>
      <w:marTop w:val="0"/>
      <w:marBottom w:val="0"/>
      <w:divBdr>
        <w:top w:val="none" w:sz="0" w:space="0" w:color="auto"/>
        <w:left w:val="none" w:sz="0" w:space="0" w:color="auto"/>
        <w:bottom w:val="none" w:sz="0" w:space="0" w:color="auto"/>
        <w:right w:val="none" w:sz="0" w:space="0" w:color="auto"/>
      </w:divBdr>
    </w:div>
    <w:div w:id="197204705">
      <w:bodyDiv w:val="1"/>
      <w:marLeft w:val="0"/>
      <w:marRight w:val="0"/>
      <w:marTop w:val="0"/>
      <w:marBottom w:val="0"/>
      <w:divBdr>
        <w:top w:val="none" w:sz="0" w:space="0" w:color="auto"/>
        <w:left w:val="none" w:sz="0" w:space="0" w:color="auto"/>
        <w:bottom w:val="none" w:sz="0" w:space="0" w:color="auto"/>
        <w:right w:val="none" w:sz="0" w:space="0" w:color="auto"/>
      </w:divBdr>
      <w:divsChild>
        <w:div w:id="1437750862">
          <w:marLeft w:val="0"/>
          <w:marRight w:val="0"/>
          <w:marTop w:val="0"/>
          <w:marBottom w:val="0"/>
          <w:divBdr>
            <w:top w:val="none" w:sz="0" w:space="0" w:color="auto"/>
            <w:left w:val="none" w:sz="0" w:space="0" w:color="auto"/>
            <w:bottom w:val="none" w:sz="0" w:space="0" w:color="auto"/>
            <w:right w:val="none" w:sz="0" w:space="0" w:color="auto"/>
          </w:divBdr>
          <w:divsChild>
            <w:div w:id="347802457">
              <w:marLeft w:val="0"/>
              <w:marRight w:val="0"/>
              <w:marTop w:val="0"/>
              <w:marBottom w:val="0"/>
              <w:divBdr>
                <w:top w:val="none" w:sz="0" w:space="0" w:color="auto"/>
                <w:left w:val="none" w:sz="0" w:space="0" w:color="auto"/>
                <w:bottom w:val="none" w:sz="0" w:space="0" w:color="auto"/>
                <w:right w:val="none" w:sz="0" w:space="0" w:color="auto"/>
              </w:divBdr>
              <w:divsChild>
                <w:div w:id="1843004310">
                  <w:marLeft w:val="0"/>
                  <w:marRight w:val="0"/>
                  <w:marTop w:val="0"/>
                  <w:marBottom w:val="0"/>
                  <w:divBdr>
                    <w:top w:val="none" w:sz="0" w:space="0" w:color="auto"/>
                    <w:left w:val="none" w:sz="0" w:space="0" w:color="auto"/>
                    <w:bottom w:val="none" w:sz="0" w:space="0" w:color="auto"/>
                    <w:right w:val="none" w:sz="0" w:space="0" w:color="auto"/>
                  </w:divBdr>
                  <w:divsChild>
                    <w:div w:id="362243946">
                      <w:marLeft w:val="0"/>
                      <w:marRight w:val="0"/>
                      <w:marTop w:val="0"/>
                      <w:marBottom w:val="0"/>
                      <w:divBdr>
                        <w:top w:val="none" w:sz="0" w:space="0" w:color="auto"/>
                        <w:left w:val="none" w:sz="0" w:space="0" w:color="auto"/>
                        <w:bottom w:val="none" w:sz="0" w:space="0" w:color="auto"/>
                        <w:right w:val="none" w:sz="0" w:space="0" w:color="auto"/>
                      </w:divBdr>
                      <w:divsChild>
                        <w:div w:id="1789619809">
                          <w:marLeft w:val="0"/>
                          <w:marRight w:val="0"/>
                          <w:marTop w:val="0"/>
                          <w:marBottom w:val="0"/>
                          <w:divBdr>
                            <w:top w:val="none" w:sz="0" w:space="0" w:color="auto"/>
                            <w:left w:val="none" w:sz="0" w:space="0" w:color="auto"/>
                            <w:bottom w:val="none" w:sz="0" w:space="0" w:color="auto"/>
                            <w:right w:val="none" w:sz="0" w:space="0" w:color="auto"/>
                          </w:divBdr>
                          <w:divsChild>
                            <w:div w:id="16855647">
                              <w:marLeft w:val="0"/>
                              <w:marRight w:val="0"/>
                              <w:marTop w:val="0"/>
                              <w:marBottom w:val="0"/>
                              <w:divBdr>
                                <w:top w:val="none" w:sz="0" w:space="0" w:color="auto"/>
                                <w:left w:val="none" w:sz="0" w:space="0" w:color="auto"/>
                                <w:bottom w:val="none" w:sz="0" w:space="0" w:color="auto"/>
                                <w:right w:val="none" w:sz="0" w:space="0" w:color="auto"/>
                              </w:divBdr>
                              <w:divsChild>
                                <w:div w:id="1770810179">
                                  <w:marLeft w:val="0"/>
                                  <w:marRight w:val="0"/>
                                  <w:marTop w:val="0"/>
                                  <w:marBottom w:val="0"/>
                                  <w:divBdr>
                                    <w:top w:val="none" w:sz="0" w:space="0" w:color="auto"/>
                                    <w:left w:val="none" w:sz="0" w:space="0" w:color="auto"/>
                                    <w:bottom w:val="none" w:sz="0" w:space="0" w:color="auto"/>
                                    <w:right w:val="none" w:sz="0" w:space="0" w:color="auto"/>
                                  </w:divBdr>
                                  <w:divsChild>
                                    <w:div w:id="2059425958">
                                      <w:marLeft w:val="0"/>
                                      <w:marRight w:val="0"/>
                                      <w:marTop w:val="0"/>
                                      <w:marBottom w:val="0"/>
                                      <w:divBdr>
                                        <w:top w:val="none" w:sz="0" w:space="0" w:color="auto"/>
                                        <w:left w:val="none" w:sz="0" w:space="0" w:color="auto"/>
                                        <w:bottom w:val="none" w:sz="0" w:space="0" w:color="auto"/>
                                        <w:right w:val="none" w:sz="0" w:space="0" w:color="auto"/>
                                      </w:divBdr>
                                      <w:divsChild>
                                        <w:div w:id="431316628">
                                          <w:marLeft w:val="0"/>
                                          <w:marRight w:val="0"/>
                                          <w:marTop w:val="0"/>
                                          <w:marBottom w:val="0"/>
                                          <w:divBdr>
                                            <w:top w:val="none" w:sz="0" w:space="0" w:color="auto"/>
                                            <w:left w:val="none" w:sz="0" w:space="0" w:color="auto"/>
                                            <w:bottom w:val="none" w:sz="0" w:space="0" w:color="auto"/>
                                            <w:right w:val="none" w:sz="0" w:space="0" w:color="auto"/>
                                          </w:divBdr>
                                          <w:divsChild>
                                            <w:div w:id="1659189476">
                                              <w:marLeft w:val="0"/>
                                              <w:marRight w:val="0"/>
                                              <w:marTop w:val="0"/>
                                              <w:marBottom w:val="0"/>
                                              <w:divBdr>
                                                <w:top w:val="none" w:sz="0" w:space="0" w:color="auto"/>
                                                <w:left w:val="none" w:sz="0" w:space="0" w:color="auto"/>
                                                <w:bottom w:val="none" w:sz="0" w:space="0" w:color="auto"/>
                                                <w:right w:val="none" w:sz="0" w:space="0" w:color="auto"/>
                                              </w:divBdr>
                                              <w:divsChild>
                                                <w:div w:id="98960043">
                                                  <w:marLeft w:val="0"/>
                                                  <w:marRight w:val="0"/>
                                                  <w:marTop w:val="0"/>
                                                  <w:marBottom w:val="0"/>
                                                  <w:divBdr>
                                                    <w:top w:val="none" w:sz="0" w:space="0" w:color="auto"/>
                                                    <w:left w:val="none" w:sz="0" w:space="0" w:color="auto"/>
                                                    <w:bottom w:val="none" w:sz="0" w:space="0" w:color="auto"/>
                                                    <w:right w:val="none" w:sz="0" w:space="0" w:color="auto"/>
                                                  </w:divBdr>
                                                  <w:divsChild>
                                                    <w:div w:id="78866102">
                                                      <w:marLeft w:val="0"/>
                                                      <w:marRight w:val="0"/>
                                                      <w:marTop w:val="0"/>
                                                      <w:marBottom w:val="0"/>
                                                      <w:divBdr>
                                                        <w:top w:val="none" w:sz="0" w:space="0" w:color="auto"/>
                                                        <w:left w:val="none" w:sz="0" w:space="0" w:color="auto"/>
                                                        <w:bottom w:val="none" w:sz="0" w:space="0" w:color="auto"/>
                                                        <w:right w:val="none" w:sz="0" w:space="0" w:color="auto"/>
                                                      </w:divBdr>
                                                      <w:divsChild>
                                                        <w:div w:id="2214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975304">
      <w:bodyDiv w:val="1"/>
      <w:marLeft w:val="0"/>
      <w:marRight w:val="0"/>
      <w:marTop w:val="0"/>
      <w:marBottom w:val="0"/>
      <w:divBdr>
        <w:top w:val="none" w:sz="0" w:space="0" w:color="auto"/>
        <w:left w:val="none" w:sz="0" w:space="0" w:color="auto"/>
        <w:bottom w:val="none" w:sz="0" w:space="0" w:color="auto"/>
        <w:right w:val="none" w:sz="0" w:space="0" w:color="auto"/>
      </w:divBdr>
    </w:div>
    <w:div w:id="353461725">
      <w:bodyDiv w:val="1"/>
      <w:marLeft w:val="0"/>
      <w:marRight w:val="0"/>
      <w:marTop w:val="0"/>
      <w:marBottom w:val="0"/>
      <w:divBdr>
        <w:top w:val="none" w:sz="0" w:space="0" w:color="auto"/>
        <w:left w:val="none" w:sz="0" w:space="0" w:color="auto"/>
        <w:bottom w:val="none" w:sz="0" w:space="0" w:color="auto"/>
        <w:right w:val="none" w:sz="0" w:space="0" w:color="auto"/>
      </w:divBdr>
    </w:div>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694232269">
      <w:bodyDiv w:val="1"/>
      <w:marLeft w:val="0"/>
      <w:marRight w:val="0"/>
      <w:marTop w:val="0"/>
      <w:marBottom w:val="0"/>
      <w:divBdr>
        <w:top w:val="none" w:sz="0" w:space="0" w:color="auto"/>
        <w:left w:val="none" w:sz="0" w:space="0" w:color="auto"/>
        <w:bottom w:val="none" w:sz="0" w:space="0" w:color="auto"/>
        <w:right w:val="none" w:sz="0" w:space="0" w:color="auto"/>
      </w:divBdr>
    </w:div>
    <w:div w:id="694232711">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770050690">
      <w:bodyDiv w:val="1"/>
      <w:marLeft w:val="0"/>
      <w:marRight w:val="0"/>
      <w:marTop w:val="0"/>
      <w:marBottom w:val="0"/>
      <w:divBdr>
        <w:top w:val="none" w:sz="0" w:space="0" w:color="auto"/>
        <w:left w:val="none" w:sz="0" w:space="0" w:color="auto"/>
        <w:bottom w:val="none" w:sz="0" w:space="0" w:color="auto"/>
        <w:right w:val="none" w:sz="0" w:space="0" w:color="auto"/>
      </w:divBdr>
      <w:divsChild>
        <w:div w:id="541406319">
          <w:marLeft w:val="0"/>
          <w:marRight w:val="0"/>
          <w:marTop w:val="0"/>
          <w:marBottom w:val="0"/>
          <w:divBdr>
            <w:top w:val="none" w:sz="0" w:space="0" w:color="auto"/>
            <w:left w:val="none" w:sz="0" w:space="0" w:color="auto"/>
            <w:bottom w:val="none" w:sz="0" w:space="0" w:color="auto"/>
            <w:right w:val="none" w:sz="0" w:space="0" w:color="auto"/>
          </w:divBdr>
          <w:divsChild>
            <w:div w:id="2140877108">
              <w:marLeft w:val="0"/>
              <w:marRight w:val="0"/>
              <w:marTop w:val="0"/>
              <w:marBottom w:val="0"/>
              <w:divBdr>
                <w:top w:val="none" w:sz="0" w:space="0" w:color="auto"/>
                <w:left w:val="none" w:sz="0" w:space="0" w:color="auto"/>
                <w:bottom w:val="none" w:sz="0" w:space="0" w:color="auto"/>
                <w:right w:val="none" w:sz="0" w:space="0" w:color="auto"/>
              </w:divBdr>
              <w:divsChild>
                <w:div w:id="1981764263">
                  <w:marLeft w:val="0"/>
                  <w:marRight w:val="0"/>
                  <w:marTop w:val="0"/>
                  <w:marBottom w:val="0"/>
                  <w:divBdr>
                    <w:top w:val="none" w:sz="0" w:space="0" w:color="auto"/>
                    <w:left w:val="none" w:sz="0" w:space="0" w:color="auto"/>
                    <w:bottom w:val="none" w:sz="0" w:space="0" w:color="auto"/>
                    <w:right w:val="none" w:sz="0" w:space="0" w:color="auto"/>
                  </w:divBdr>
                  <w:divsChild>
                    <w:div w:id="2129080129">
                      <w:marLeft w:val="0"/>
                      <w:marRight w:val="0"/>
                      <w:marTop w:val="0"/>
                      <w:marBottom w:val="0"/>
                      <w:divBdr>
                        <w:top w:val="none" w:sz="0" w:space="0" w:color="auto"/>
                        <w:left w:val="none" w:sz="0" w:space="0" w:color="auto"/>
                        <w:bottom w:val="none" w:sz="0" w:space="0" w:color="auto"/>
                        <w:right w:val="none" w:sz="0" w:space="0" w:color="auto"/>
                      </w:divBdr>
                      <w:divsChild>
                        <w:div w:id="58401541">
                          <w:marLeft w:val="0"/>
                          <w:marRight w:val="0"/>
                          <w:marTop w:val="0"/>
                          <w:marBottom w:val="0"/>
                          <w:divBdr>
                            <w:top w:val="none" w:sz="0" w:space="0" w:color="auto"/>
                            <w:left w:val="none" w:sz="0" w:space="0" w:color="auto"/>
                            <w:bottom w:val="none" w:sz="0" w:space="0" w:color="auto"/>
                            <w:right w:val="none" w:sz="0" w:space="0" w:color="auto"/>
                          </w:divBdr>
                          <w:divsChild>
                            <w:div w:id="1445349151">
                              <w:marLeft w:val="0"/>
                              <w:marRight w:val="0"/>
                              <w:marTop w:val="0"/>
                              <w:marBottom w:val="0"/>
                              <w:divBdr>
                                <w:top w:val="none" w:sz="0" w:space="0" w:color="auto"/>
                                <w:left w:val="none" w:sz="0" w:space="0" w:color="auto"/>
                                <w:bottom w:val="none" w:sz="0" w:space="0" w:color="auto"/>
                                <w:right w:val="none" w:sz="0" w:space="0" w:color="auto"/>
                              </w:divBdr>
                              <w:divsChild>
                                <w:div w:id="809591106">
                                  <w:marLeft w:val="0"/>
                                  <w:marRight w:val="0"/>
                                  <w:marTop w:val="0"/>
                                  <w:marBottom w:val="0"/>
                                  <w:divBdr>
                                    <w:top w:val="none" w:sz="0" w:space="0" w:color="auto"/>
                                    <w:left w:val="none" w:sz="0" w:space="0" w:color="auto"/>
                                    <w:bottom w:val="none" w:sz="0" w:space="0" w:color="auto"/>
                                    <w:right w:val="none" w:sz="0" w:space="0" w:color="auto"/>
                                  </w:divBdr>
                                  <w:divsChild>
                                    <w:div w:id="1874030741">
                                      <w:marLeft w:val="0"/>
                                      <w:marRight w:val="0"/>
                                      <w:marTop w:val="0"/>
                                      <w:marBottom w:val="0"/>
                                      <w:divBdr>
                                        <w:top w:val="none" w:sz="0" w:space="0" w:color="auto"/>
                                        <w:left w:val="none" w:sz="0" w:space="0" w:color="auto"/>
                                        <w:bottom w:val="none" w:sz="0" w:space="0" w:color="auto"/>
                                        <w:right w:val="none" w:sz="0" w:space="0" w:color="auto"/>
                                      </w:divBdr>
                                      <w:divsChild>
                                        <w:div w:id="1095902120">
                                          <w:marLeft w:val="0"/>
                                          <w:marRight w:val="0"/>
                                          <w:marTop w:val="0"/>
                                          <w:marBottom w:val="0"/>
                                          <w:divBdr>
                                            <w:top w:val="none" w:sz="0" w:space="0" w:color="auto"/>
                                            <w:left w:val="none" w:sz="0" w:space="0" w:color="auto"/>
                                            <w:bottom w:val="none" w:sz="0" w:space="0" w:color="auto"/>
                                            <w:right w:val="none" w:sz="0" w:space="0" w:color="auto"/>
                                          </w:divBdr>
                                          <w:divsChild>
                                            <w:div w:id="1976258157">
                                              <w:marLeft w:val="0"/>
                                              <w:marRight w:val="0"/>
                                              <w:marTop w:val="0"/>
                                              <w:marBottom w:val="0"/>
                                              <w:divBdr>
                                                <w:top w:val="none" w:sz="0" w:space="0" w:color="auto"/>
                                                <w:left w:val="none" w:sz="0" w:space="0" w:color="auto"/>
                                                <w:bottom w:val="none" w:sz="0" w:space="0" w:color="auto"/>
                                                <w:right w:val="none" w:sz="0" w:space="0" w:color="auto"/>
                                              </w:divBdr>
                                              <w:divsChild>
                                                <w:div w:id="627591656">
                                                  <w:marLeft w:val="0"/>
                                                  <w:marRight w:val="0"/>
                                                  <w:marTop w:val="0"/>
                                                  <w:marBottom w:val="0"/>
                                                  <w:divBdr>
                                                    <w:top w:val="none" w:sz="0" w:space="0" w:color="auto"/>
                                                    <w:left w:val="none" w:sz="0" w:space="0" w:color="auto"/>
                                                    <w:bottom w:val="none" w:sz="0" w:space="0" w:color="auto"/>
                                                    <w:right w:val="none" w:sz="0" w:space="0" w:color="auto"/>
                                                  </w:divBdr>
                                                  <w:divsChild>
                                                    <w:div w:id="917011392">
                                                      <w:marLeft w:val="0"/>
                                                      <w:marRight w:val="0"/>
                                                      <w:marTop w:val="0"/>
                                                      <w:marBottom w:val="0"/>
                                                      <w:divBdr>
                                                        <w:top w:val="none" w:sz="0" w:space="0" w:color="auto"/>
                                                        <w:left w:val="none" w:sz="0" w:space="0" w:color="auto"/>
                                                        <w:bottom w:val="none" w:sz="0" w:space="0" w:color="auto"/>
                                                        <w:right w:val="none" w:sz="0" w:space="0" w:color="auto"/>
                                                      </w:divBdr>
                                                      <w:divsChild>
                                                        <w:div w:id="1049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912715">
      <w:bodyDiv w:val="1"/>
      <w:marLeft w:val="0"/>
      <w:marRight w:val="0"/>
      <w:marTop w:val="0"/>
      <w:marBottom w:val="0"/>
      <w:divBdr>
        <w:top w:val="none" w:sz="0" w:space="0" w:color="auto"/>
        <w:left w:val="none" w:sz="0" w:space="0" w:color="auto"/>
        <w:bottom w:val="none" w:sz="0" w:space="0" w:color="auto"/>
        <w:right w:val="none" w:sz="0" w:space="0" w:color="auto"/>
      </w:divBdr>
    </w:div>
    <w:div w:id="979336366">
      <w:bodyDiv w:val="1"/>
      <w:marLeft w:val="0"/>
      <w:marRight w:val="0"/>
      <w:marTop w:val="0"/>
      <w:marBottom w:val="0"/>
      <w:divBdr>
        <w:top w:val="none" w:sz="0" w:space="0" w:color="auto"/>
        <w:left w:val="none" w:sz="0" w:space="0" w:color="auto"/>
        <w:bottom w:val="none" w:sz="0" w:space="0" w:color="auto"/>
        <w:right w:val="none" w:sz="0" w:space="0" w:color="auto"/>
      </w:divBdr>
      <w:divsChild>
        <w:div w:id="24913941">
          <w:marLeft w:val="0"/>
          <w:marRight w:val="0"/>
          <w:marTop w:val="0"/>
          <w:marBottom w:val="0"/>
          <w:divBdr>
            <w:top w:val="none" w:sz="0" w:space="0" w:color="auto"/>
            <w:left w:val="none" w:sz="0" w:space="0" w:color="auto"/>
            <w:bottom w:val="none" w:sz="0" w:space="0" w:color="auto"/>
            <w:right w:val="none" w:sz="0" w:space="0" w:color="auto"/>
          </w:divBdr>
          <w:divsChild>
            <w:div w:id="139932842">
              <w:marLeft w:val="0"/>
              <w:marRight w:val="0"/>
              <w:marTop w:val="0"/>
              <w:marBottom w:val="0"/>
              <w:divBdr>
                <w:top w:val="none" w:sz="0" w:space="0" w:color="auto"/>
                <w:left w:val="none" w:sz="0" w:space="0" w:color="auto"/>
                <w:bottom w:val="none" w:sz="0" w:space="0" w:color="auto"/>
                <w:right w:val="none" w:sz="0" w:space="0" w:color="auto"/>
              </w:divBdr>
              <w:divsChild>
                <w:div w:id="2065835214">
                  <w:marLeft w:val="0"/>
                  <w:marRight w:val="0"/>
                  <w:marTop w:val="0"/>
                  <w:marBottom w:val="0"/>
                  <w:divBdr>
                    <w:top w:val="none" w:sz="0" w:space="0" w:color="auto"/>
                    <w:left w:val="none" w:sz="0" w:space="0" w:color="auto"/>
                    <w:bottom w:val="none" w:sz="0" w:space="0" w:color="auto"/>
                    <w:right w:val="none" w:sz="0" w:space="0" w:color="auto"/>
                  </w:divBdr>
                  <w:divsChild>
                    <w:div w:id="224224490">
                      <w:marLeft w:val="0"/>
                      <w:marRight w:val="0"/>
                      <w:marTop w:val="0"/>
                      <w:marBottom w:val="0"/>
                      <w:divBdr>
                        <w:top w:val="none" w:sz="0" w:space="0" w:color="auto"/>
                        <w:left w:val="none" w:sz="0" w:space="0" w:color="auto"/>
                        <w:bottom w:val="none" w:sz="0" w:space="0" w:color="auto"/>
                        <w:right w:val="none" w:sz="0" w:space="0" w:color="auto"/>
                      </w:divBdr>
                      <w:divsChild>
                        <w:div w:id="532765109">
                          <w:marLeft w:val="0"/>
                          <w:marRight w:val="0"/>
                          <w:marTop w:val="0"/>
                          <w:marBottom w:val="0"/>
                          <w:divBdr>
                            <w:top w:val="none" w:sz="0" w:space="0" w:color="auto"/>
                            <w:left w:val="none" w:sz="0" w:space="0" w:color="auto"/>
                            <w:bottom w:val="none" w:sz="0" w:space="0" w:color="auto"/>
                            <w:right w:val="none" w:sz="0" w:space="0" w:color="auto"/>
                          </w:divBdr>
                          <w:divsChild>
                            <w:div w:id="1170019707">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sChild>
                                    <w:div w:id="1938098695">
                                      <w:marLeft w:val="0"/>
                                      <w:marRight w:val="0"/>
                                      <w:marTop w:val="0"/>
                                      <w:marBottom w:val="0"/>
                                      <w:divBdr>
                                        <w:top w:val="none" w:sz="0" w:space="0" w:color="auto"/>
                                        <w:left w:val="none" w:sz="0" w:space="0" w:color="auto"/>
                                        <w:bottom w:val="none" w:sz="0" w:space="0" w:color="auto"/>
                                        <w:right w:val="none" w:sz="0" w:space="0" w:color="auto"/>
                                      </w:divBdr>
                                      <w:divsChild>
                                        <w:div w:id="967392960">
                                          <w:marLeft w:val="0"/>
                                          <w:marRight w:val="0"/>
                                          <w:marTop w:val="0"/>
                                          <w:marBottom w:val="0"/>
                                          <w:divBdr>
                                            <w:top w:val="none" w:sz="0" w:space="0" w:color="auto"/>
                                            <w:left w:val="none" w:sz="0" w:space="0" w:color="auto"/>
                                            <w:bottom w:val="none" w:sz="0" w:space="0" w:color="auto"/>
                                            <w:right w:val="none" w:sz="0" w:space="0" w:color="auto"/>
                                          </w:divBdr>
                                          <w:divsChild>
                                            <w:div w:id="1398472855">
                                              <w:marLeft w:val="0"/>
                                              <w:marRight w:val="0"/>
                                              <w:marTop w:val="0"/>
                                              <w:marBottom w:val="0"/>
                                              <w:divBdr>
                                                <w:top w:val="none" w:sz="0" w:space="0" w:color="auto"/>
                                                <w:left w:val="none" w:sz="0" w:space="0" w:color="auto"/>
                                                <w:bottom w:val="none" w:sz="0" w:space="0" w:color="auto"/>
                                                <w:right w:val="none" w:sz="0" w:space="0" w:color="auto"/>
                                              </w:divBdr>
                                              <w:divsChild>
                                                <w:div w:id="1725179475">
                                                  <w:marLeft w:val="0"/>
                                                  <w:marRight w:val="0"/>
                                                  <w:marTop w:val="0"/>
                                                  <w:marBottom w:val="0"/>
                                                  <w:divBdr>
                                                    <w:top w:val="none" w:sz="0" w:space="0" w:color="auto"/>
                                                    <w:left w:val="none" w:sz="0" w:space="0" w:color="auto"/>
                                                    <w:bottom w:val="none" w:sz="0" w:space="0" w:color="auto"/>
                                                    <w:right w:val="none" w:sz="0" w:space="0" w:color="auto"/>
                                                  </w:divBdr>
                                                  <w:divsChild>
                                                    <w:div w:id="678507963">
                                                      <w:marLeft w:val="0"/>
                                                      <w:marRight w:val="0"/>
                                                      <w:marTop w:val="0"/>
                                                      <w:marBottom w:val="0"/>
                                                      <w:divBdr>
                                                        <w:top w:val="none" w:sz="0" w:space="0" w:color="auto"/>
                                                        <w:left w:val="none" w:sz="0" w:space="0" w:color="auto"/>
                                                        <w:bottom w:val="none" w:sz="0" w:space="0" w:color="auto"/>
                                                        <w:right w:val="none" w:sz="0" w:space="0" w:color="auto"/>
                                                      </w:divBdr>
                                                      <w:divsChild>
                                                        <w:div w:id="1330599289">
                                                          <w:marLeft w:val="0"/>
                                                          <w:marRight w:val="0"/>
                                                          <w:marTop w:val="0"/>
                                                          <w:marBottom w:val="0"/>
                                                          <w:divBdr>
                                                            <w:top w:val="none" w:sz="0" w:space="0" w:color="auto"/>
                                                            <w:left w:val="none" w:sz="0" w:space="0" w:color="auto"/>
                                                            <w:bottom w:val="none" w:sz="0" w:space="0" w:color="auto"/>
                                                            <w:right w:val="none" w:sz="0" w:space="0" w:color="auto"/>
                                                          </w:divBdr>
                                                          <w:divsChild>
                                                            <w:div w:id="2095785278">
                                                              <w:marLeft w:val="0"/>
                                                              <w:marRight w:val="0"/>
                                                              <w:marTop w:val="0"/>
                                                              <w:marBottom w:val="0"/>
                                                              <w:divBdr>
                                                                <w:top w:val="none" w:sz="0" w:space="0" w:color="auto"/>
                                                                <w:left w:val="none" w:sz="0" w:space="0" w:color="auto"/>
                                                                <w:bottom w:val="none" w:sz="0" w:space="0" w:color="auto"/>
                                                                <w:right w:val="none" w:sz="0" w:space="0" w:color="auto"/>
                                                              </w:divBdr>
                                                              <w:divsChild>
                                                                <w:div w:id="1740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538070">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748105">
      <w:bodyDiv w:val="1"/>
      <w:marLeft w:val="0"/>
      <w:marRight w:val="0"/>
      <w:marTop w:val="0"/>
      <w:marBottom w:val="0"/>
      <w:divBdr>
        <w:top w:val="none" w:sz="0" w:space="0" w:color="auto"/>
        <w:left w:val="none" w:sz="0" w:space="0" w:color="auto"/>
        <w:bottom w:val="none" w:sz="0" w:space="0" w:color="auto"/>
        <w:right w:val="none" w:sz="0" w:space="0" w:color="auto"/>
      </w:divBdr>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1023110">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525958">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542786824">
      <w:bodyDiv w:val="1"/>
      <w:marLeft w:val="0"/>
      <w:marRight w:val="0"/>
      <w:marTop w:val="0"/>
      <w:marBottom w:val="0"/>
      <w:divBdr>
        <w:top w:val="none" w:sz="0" w:space="0" w:color="auto"/>
        <w:left w:val="none" w:sz="0" w:space="0" w:color="auto"/>
        <w:bottom w:val="none" w:sz="0" w:space="0" w:color="auto"/>
        <w:right w:val="none" w:sz="0" w:space="0" w:color="auto"/>
      </w:divBdr>
      <w:divsChild>
        <w:div w:id="1907647360">
          <w:marLeft w:val="0"/>
          <w:marRight w:val="0"/>
          <w:marTop w:val="0"/>
          <w:marBottom w:val="0"/>
          <w:divBdr>
            <w:top w:val="none" w:sz="0" w:space="0" w:color="auto"/>
            <w:left w:val="none" w:sz="0" w:space="0" w:color="auto"/>
            <w:bottom w:val="none" w:sz="0" w:space="0" w:color="auto"/>
            <w:right w:val="none" w:sz="0" w:space="0" w:color="auto"/>
          </w:divBdr>
          <w:divsChild>
            <w:div w:id="494806378">
              <w:marLeft w:val="0"/>
              <w:marRight w:val="0"/>
              <w:marTop w:val="0"/>
              <w:marBottom w:val="0"/>
              <w:divBdr>
                <w:top w:val="none" w:sz="0" w:space="0" w:color="auto"/>
                <w:left w:val="none" w:sz="0" w:space="0" w:color="auto"/>
                <w:bottom w:val="none" w:sz="0" w:space="0" w:color="auto"/>
                <w:right w:val="none" w:sz="0" w:space="0" w:color="auto"/>
              </w:divBdr>
              <w:divsChild>
                <w:div w:id="1820344599">
                  <w:marLeft w:val="0"/>
                  <w:marRight w:val="0"/>
                  <w:marTop w:val="0"/>
                  <w:marBottom w:val="0"/>
                  <w:divBdr>
                    <w:top w:val="none" w:sz="0" w:space="0" w:color="auto"/>
                    <w:left w:val="none" w:sz="0" w:space="0" w:color="auto"/>
                    <w:bottom w:val="none" w:sz="0" w:space="0" w:color="auto"/>
                    <w:right w:val="none" w:sz="0" w:space="0" w:color="auto"/>
                  </w:divBdr>
                  <w:divsChild>
                    <w:div w:id="1378553776">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043216651">
                              <w:marLeft w:val="0"/>
                              <w:marRight w:val="0"/>
                              <w:marTop w:val="0"/>
                              <w:marBottom w:val="0"/>
                              <w:divBdr>
                                <w:top w:val="none" w:sz="0" w:space="0" w:color="auto"/>
                                <w:left w:val="none" w:sz="0" w:space="0" w:color="auto"/>
                                <w:bottom w:val="none" w:sz="0" w:space="0" w:color="auto"/>
                                <w:right w:val="none" w:sz="0" w:space="0" w:color="auto"/>
                              </w:divBdr>
                              <w:divsChild>
                                <w:div w:id="107480122">
                                  <w:marLeft w:val="0"/>
                                  <w:marRight w:val="0"/>
                                  <w:marTop w:val="0"/>
                                  <w:marBottom w:val="0"/>
                                  <w:divBdr>
                                    <w:top w:val="none" w:sz="0" w:space="0" w:color="auto"/>
                                    <w:left w:val="none" w:sz="0" w:space="0" w:color="auto"/>
                                    <w:bottom w:val="none" w:sz="0" w:space="0" w:color="auto"/>
                                    <w:right w:val="none" w:sz="0" w:space="0" w:color="auto"/>
                                  </w:divBdr>
                                  <w:divsChild>
                                    <w:div w:id="713622295">
                                      <w:marLeft w:val="0"/>
                                      <w:marRight w:val="0"/>
                                      <w:marTop w:val="0"/>
                                      <w:marBottom w:val="0"/>
                                      <w:divBdr>
                                        <w:top w:val="none" w:sz="0" w:space="0" w:color="auto"/>
                                        <w:left w:val="none" w:sz="0" w:space="0" w:color="auto"/>
                                        <w:bottom w:val="none" w:sz="0" w:space="0" w:color="auto"/>
                                        <w:right w:val="none" w:sz="0" w:space="0" w:color="auto"/>
                                      </w:divBdr>
                                      <w:divsChild>
                                        <w:div w:id="1646355274">
                                          <w:marLeft w:val="0"/>
                                          <w:marRight w:val="0"/>
                                          <w:marTop w:val="0"/>
                                          <w:marBottom w:val="0"/>
                                          <w:divBdr>
                                            <w:top w:val="none" w:sz="0" w:space="0" w:color="auto"/>
                                            <w:left w:val="none" w:sz="0" w:space="0" w:color="auto"/>
                                            <w:bottom w:val="none" w:sz="0" w:space="0" w:color="auto"/>
                                            <w:right w:val="none" w:sz="0" w:space="0" w:color="auto"/>
                                          </w:divBdr>
                                          <w:divsChild>
                                            <w:div w:id="1378239529">
                                              <w:marLeft w:val="0"/>
                                              <w:marRight w:val="0"/>
                                              <w:marTop w:val="0"/>
                                              <w:marBottom w:val="0"/>
                                              <w:divBdr>
                                                <w:top w:val="none" w:sz="0" w:space="0" w:color="auto"/>
                                                <w:left w:val="none" w:sz="0" w:space="0" w:color="auto"/>
                                                <w:bottom w:val="none" w:sz="0" w:space="0" w:color="auto"/>
                                                <w:right w:val="none" w:sz="0" w:space="0" w:color="auto"/>
                                              </w:divBdr>
                                              <w:divsChild>
                                                <w:div w:id="1712655139">
                                                  <w:marLeft w:val="0"/>
                                                  <w:marRight w:val="0"/>
                                                  <w:marTop w:val="0"/>
                                                  <w:marBottom w:val="0"/>
                                                  <w:divBdr>
                                                    <w:top w:val="none" w:sz="0" w:space="0" w:color="auto"/>
                                                    <w:left w:val="none" w:sz="0" w:space="0" w:color="auto"/>
                                                    <w:bottom w:val="none" w:sz="0" w:space="0" w:color="auto"/>
                                                    <w:right w:val="none" w:sz="0" w:space="0" w:color="auto"/>
                                                  </w:divBdr>
                                                  <w:divsChild>
                                                    <w:div w:id="492137572">
                                                      <w:marLeft w:val="0"/>
                                                      <w:marRight w:val="0"/>
                                                      <w:marTop w:val="0"/>
                                                      <w:marBottom w:val="0"/>
                                                      <w:divBdr>
                                                        <w:top w:val="none" w:sz="0" w:space="0" w:color="auto"/>
                                                        <w:left w:val="none" w:sz="0" w:space="0" w:color="auto"/>
                                                        <w:bottom w:val="none" w:sz="0" w:space="0" w:color="auto"/>
                                                        <w:right w:val="none" w:sz="0" w:space="0" w:color="auto"/>
                                                      </w:divBdr>
                                                      <w:divsChild>
                                                        <w:div w:id="1645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940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932">
          <w:marLeft w:val="0"/>
          <w:marRight w:val="0"/>
          <w:marTop w:val="0"/>
          <w:marBottom w:val="0"/>
          <w:divBdr>
            <w:top w:val="none" w:sz="0" w:space="0" w:color="auto"/>
            <w:left w:val="none" w:sz="0" w:space="0" w:color="auto"/>
            <w:bottom w:val="none" w:sz="0" w:space="0" w:color="auto"/>
            <w:right w:val="none" w:sz="0" w:space="0" w:color="auto"/>
          </w:divBdr>
          <w:divsChild>
            <w:div w:id="687215255">
              <w:marLeft w:val="0"/>
              <w:marRight w:val="0"/>
              <w:marTop w:val="0"/>
              <w:marBottom w:val="0"/>
              <w:divBdr>
                <w:top w:val="none" w:sz="0" w:space="0" w:color="auto"/>
                <w:left w:val="none" w:sz="0" w:space="0" w:color="auto"/>
                <w:bottom w:val="none" w:sz="0" w:space="0" w:color="auto"/>
                <w:right w:val="none" w:sz="0" w:space="0" w:color="auto"/>
              </w:divBdr>
              <w:divsChild>
                <w:div w:id="152766556">
                  <w:marLeft w:val="0"/>
                  <w:marRight w:val="0"/>
                  <w:marTop w:val="0"/>
                  <w:marBottom w:val="0"/>
                  <w:divBdr>
                    <w:top w:val="none" w:sz="0" w:space="0" w:color="auto"/>
                    <w:left w:val="none" w:sz="0" w:space="0" w:color="auto"/>
                    <w:bottom w:val="none" w:sz="0" w:space="0" w:color="auto"/>
                    <w:right w:val="none" w:sz="0" w:space="0" w:color="auto"/>
                  </w:divBdr>
                  <w:divsChild>
                    <w:div w:id="353117844">
                      <w:marLeft w:val="0"/>
                      <w:marRight w:val="0"/>
                      <w:marTop w:val="0"/>
                      <w:marBottom w:val="0"/>
                      <w:divBdr>
                        <w:top w:val="none" w:sz="0" w:space="0" w:color="auto"/>
                        <w:left w:val="none" w:sz="0" w:space="0" w:color="auto"/>
                        <w:bottom w:val="none" w:sz="0" w:space="0" w:color="auto"/>
                        <w:right w:val="none" w:sz="0" w:space="0" w:color="auto"/>
                      </w:divBdr>
                      <w:divsChild>
                        <w:div w:id="1234198221">
                          <w:marLeft w:val="0"/>
                          <w:marRight w:val="0"/>
                          <w:marTop w:val="0"/>
                          <w:marBottom w:val="0"/>
                          <w:divBdr>
                            <w:top w:val="none" w:sz="0" w:space="0" w:color="auto"/>
                            <w:left w:val="none" w:sz="0" w:space="0" w:color="auto"/>
                            <w:bottom w:val="none" w:sz="0" w:space="0" w:color="auto"/>
                            <w:right w:val="none" w:sz="0" w:space="0" w:color="auto"/>
                          </w:divBdr>
                          <w:divsChild>
                            <w:div w:id="1960335665">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sChild>
                                                    <w:div w:id="636305491">
                                                      <w:marLeft w:val="0"/>
                                                      <w:marRight w:val="0"/>
                                                      <w:marTop w:val="0"/>
                                                      <w:marBottom w:val="0"/>
                                                      <w:divBdr>
                                                        <w:top w:val="none" w:sz="0" w:space="0" w:color="auto"/>
                                                        <w:left w:val="none" w:sz="0" w:space="0" w:color="auto"/>
                                                        <w:bottom w:val="none" w:sz="0" w:space="0" w:color="auto"/>
                                                        <w:right w:val="none" w:sz="0" w:space="0" w:color="auto"/>
                                                      </w:divBdr>
                                                      <w:divsChild>
                                                        <w:div w:id="75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62583">
      <w:bodyDiv w:val="1"/>
      <w:marLeft w:val="0"/>
      <w:marRight w:val="0"/>
      <w:marTop w:val="0"/>
      <w:marBottom w:val="0"/>
      <w:divBdr>
        <w:top w:val="none" w:sz="0" w:space="0" w:color="auto"/>
        <w:left w:val="none" w:sz="0" w:space="0" w:color="auto"/>
        <w:bottom w:val="none" w:sz="0" w:space="0" w:color="auto"/>
        <w:right w:val="none" w:sz="0" w:space="0" w:color="auto"/>
      </w:divBdr>
      <w:divsChild>
        <w:div w:id="1758748885">
          <w:marLeft w:val="0"/>
          <w:marRight w:val="0"/>
          <w:marTop w:val="0"/>
          <w:marBottom w:val="0"/>
          <w:divBdr>
            <w:top w:val="none" w:sz="0" w:space="0" w:color="auto"/>
            <w:left w:val="none" w:sz="0" w:space="0" w:color="auto"/>
            <w:bottom w:val="none" w:sz="0" w:space="0" w:color="auto"/>
            <w:right w:val="none" w:sz="0" w:space="0" w:color="auto"/>
          </w:divBdr>
          <w:divsChild>
            <w:div w:id="214241410">
              <w:marLeft w:val="0"/>
              <w:marRight w:val="0"/>
              <w:marTop w:val="0"/>
              <w:marBottom w:val="0"/>
              <w:divBdr>
                <w:top w:val="none" w:sz="0" w:space="0" w:color="auto"/>
                <w:left w:val="none" w:sz="0" w:space="0" w:color="auto"/>
                <w:bottom w:val="none" w:sz="0" w:space="0" w:color="auto"/>
                <w:right w:val="none" w:sz="0" w:space="0" w:color="auto"/>
              </w:divBdr>
              <w:divsChild>
                <w:div w:id="939603078">
                  <w:marLeft w:val="0"/>
                  <w:marRight w:val="0"/>
                  <w:marTop w:val="0"/>
                  <w:marBottom w:val="0"/>
                  <w:divBdr>
                    <w:top w:val="none" w:sz="0" w:space="0" w:color="auto"/>
                    <w:left w:val="none" w:sz="0" w:space="0" w:color="auto"/>
                    <w:bottom w:val="none" w:sz="0" w:space="0" w:color="auto"/>
                    <w:right w:val="none" w:sz="0" w:space="0" w:color="auto"/>
                  </w:divBdr>
                  <w:divsChild>
                    <w:div w:id="1498880790">
                      <w:marLeft w:val="0"/>
                      <w:marRight w:val="0"/>
                      <w:marTop w:val="0"/>
                      <w:marBottom w:val="0"/>
                      <w:divBdr>
                        <w:top w:val="none" w:sz="0" w:space="0" w:color="auto"/>
                        <w:left w:val="none" w:sz="0" w:space="0" w:color="auto"/>
                        <w:bottom w:val="none" w:sz="0" w:space="0" w:color="auto"/>
                        <w:right w:val="none" w:sz="0" w:space="0" w:color="auto"/>
                      </w:divBdr>
                      <w:divsChild>
                        <w:div w:id="280695024">
                          <w:marLeft w:val="0"/>
                          <w:marRight w:val="0"/>
                          <w:marTop w:val="0"/>
                          <w:marBottom w:val="0"/>
                          <w:divBdr>
                            <w:top w:val="none" w:sz="0" w:space="0" w:color="auto"/>
                            <w:left w:val="none" w:sz="0" w:space="0" w:color="auto"/>
                            <w:bottom w:val="none" w:sz="0" w:space="0" w:color="auto"/>
                            <w:right w:val="none" w:sz="0" w:space="0" w:color="auto"/>
                          </w:divBdr>
                          <w:divsChild>
                            <w:div w:id="1446197633">
                              <w:marLeft w:val="0"/>
                              <w:marRight w:val="0"/>
                              <w:marTop w:val="0"/>
                              <w:marBottom w:val="0"/>
                              <w:divBdr>
                                <w:top w:val="none" w:sz="0" w:space="0" w:color="auto"/>
                                <w:left w:val="none" w:sz="0" w:space="0" w:color="auto"/>
                                <w:bottom w:val="none" w:sz="0" w:space="0" w:color="auto"/>
                                <w:right w:val="none" w:sz="0" w:space="0" w:color="auto"/>
                              </w:divBdr>
                              <w:divsChild>
                                <w:div w:id="1060175931">
                                  <w:marLeft w:val="0"/>
                                  <w:marRight w:val="0"/>
                                  <w:marTop w:val="0"/>
                                  <w:marBottom w:val="0"/>
                                  <w:divBdr>
                                    <w:top w:val="none" w:sz="0" w:space="0" w:color="auto"/>
                                    <w:left w:val="none" w:sz="0" w:space="0" w:color="auto"/>
                                    <w:bottom w:val="none" w:sz="0" w:space="0" w:color="auto"/>
                                    <w:right w:val="none" w:sz="0" w:space="0" w:color="auto"/>
                                  </w:divBdr>
                                  <w:divsChild>
                                    <w:div w:id="195509701">
                                      <w:marLeft w:val="0"/>
                                      <w:marRight w:val="0"/>
                                      <w:marTop w:val="0"/>
                                      <w:marBottom w:val="0"/>
                                      <w:divBdr>
                                        <w:top w:val="none" w:sz="0" w:space="0" w:color="auto"/>
                                        <w:left w:val="none" w:sz="0" w:space="0" w:color="auto"/>
                                        <w:bottom w:val="none" w:sz="0" w:space="0" w:color="auto"/>
                                        <w:right w:val="none" w:sz="0" w:space="0" w:color="auto"/>
                                      </w:divBdr>
                                      <w:divsChild>
                                        <w:div w:id="807019122">
                                          <w:marLeft w:val="0"/>
                                          <w:marRight w:val="0"/>
                                          <w:marTop w:val="0"/>
                                          <w:marBottom w:val="0"/>
                                          <w:divBdr>
                                            <w:top w:val="none" w:sz="0" w:space="0" w:color="auto"/>
                                            <w:left w:val="none" w:sz="0" w:space="0" w:color="auto"/>
                                            <w:bottom w:val="none" w:sz="0" w:space="0" w:color="auto"/>
                                            <w:right w:val="none" w:sz="0" w:space="0" w:color="auto"/>
                                          </w:divBdr>
                                          <w:divsChild>
                                            <w:div w:id="123736133">
                                              <w:marLeft w:val="0"/>
                                              <w:marRight w:val="0"/>
                                              <w:marTop w:val="0"/>
                                              <w:marBottom w:val="0"/>
                                              <w:divBdr>
                                                <w:top w:val="none" w:sz="0" w:space="0" w:color="auto"/>
                                                <w:left w:val="none" w:sz="0" w:space="0" w:color="auto"/>
                                                <w:bottom w:val="none" w:sz="0" w:space="0" w:color="auto"/>
                                                <w:right w:val="none" w:sz="0" w:space="0" w:color="auto"/>
                                              </w:divBdr>
                                              <w:divsChild>
                                                <w:div w:id="81075986">
                                                  <w:marLeft w:val="0"/>
                                                  <w:marRight w:val="0"/>
                                                  <w:marTop w:val="0"/>
                                                  <w:marBottom w:val="0"/>
                                                  <w:divBdr>
                                                    <w:top w:val="none" w:sz="0" w:space="0" w:color="auto"/>
                                                    <w:left w:val="none" w:sz="0" w:space="0" w:color="auto"/>
                                                    <w:bottom w:val="none" w:sz="0" w:space="0" w:color="auto"/>
                                                    <w:right w:val="none" w:sz="0" w:space="0" w:color="auto"/>
                                                  </w:divBdr>
                                                  <w:divsChild>
                                                    <w:div w:id="806120969">
                                                      <w:marLeft w:val="0"/>
                                                      <w:marRight w:val="0"/>
                                                      <w:marTop w:val="0"/>
                                                      <w:marBottom w:val="0"/>
                                                      <w:divBdr>
                                                        <w:top w:val="none" w:sz="0" w:space="0" w:color="auto"/>
                                                        <w:left w:val="none" w:sz="0" w:space="0" w:color="auto"/>
                                                        <w:bottom w:val="none" w:sz="0" w:space="0" w:color="auto"/>
                                                        <w:right w:val="none" w:sz="0" w:space="0" w:color="auto"/>
                                                      </w:divBdr>
                                                      <w:divsChild>
                                                        <w:div w:id="85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1063046">
      <w:bodyDiv w:val="1"/>
      <w:marLeft w:val="0"/>
      <w:marRight w:val="0"/>
      <w:marTop w:val="0"/>
      <w:marBottom w:val="0"/>
      <w:divBdr>
        <w:top w:val="none" w:sz="0" w:space="0" w:color="auto"/>
        <w:left w:val="none" w:sz="0" w:space="0" w:color="auto"/>
        <w:bottom w:val="none" w:sz="0" w:space="0" w:color="auto"/>
        <w:right w:val="none" w:sz="0" w:space="0" w:color="auto"/>
      </w:divBdr>
      <w:divsChild>
        <w:div w:id="1403528201">
          <w:marLeft w:val="0"/>
          <w:marRight w:val="0"/>
          <w:marTop w:val="0"/>
          <w:marBottom w:val="0"/>
          <w:divBdr>
            <w:top w:val="none" w:sz="0" w:space="0" w:color="auto"/>
            <w:left w:val="none" w:sz="0" w:space="0" w:color="auto"/>
            <w:bottom w:val="none" w:sz="0" w:space="0" w:color="auto"/>
            <w:right w:val="none" w:sz="0" w:space="0" w:color="auto"/>
          </w:divBdr>
          <w:divsChild>
            <w:div w:id="1999766784">
              <w:marLeft w:val="0"/>
              <w:marRight w:val="0"/>
              <w:marTop w:val="0"/>
              <w:marBottom w:val="0"/>
              <w:divBdr>
                <w:top w:val="none" w:sz="0" w:space="0" w:color="auto"/>
                <w:left w:val="none" w:sz="0" w:space="0" w:color="auto"/>
                <w:bottom w:val="none" w:sz="0" w:space="0" w:color="auto"/>
                <w:right w:val="none" w:sz="0" w:space="0" w:color="auto"/>
              </w:divBdr>
              <w:divsChild>
                <w:div w:id="1436290138">
                  <w:marLeft w:val="0"/>
                  <w:marRight w:val="0"/>
                  <w:marTop w:val="0"/>
                  <w:marBottom w:val="0"/>
                  <w:divBdr>
                    <w:top w:val="none" w:sz="0" w:space="0" w:color="auto"/>
                    <w:left w:val="none" w:sz="0" w:space="0" w:color="auto"/>
                    <w:bottom w:val="none" w:sz="0" w:space="0" w:color="auto"/>
                    <w:right w:val="none" w:sz="0" w:space="0" w:color="auto"/>
                  </w:divBdr>
                  <w:divsChild>
                    <w:div w:id="85345253">
                      <w:marLeft w:val="0"/>
                      <w:marRight w:val="0"/>
                      <w:marTop w:val="0"/>
                      <w:marBottom w:val="0"/>
                      <w:divBdr>
                        <w:top w:val="none" w:sz="0" w:space="0" w:color="auto"/>
                        <w:left w:val="none" w:sz="0" w:space="0" w:color="auto"/>
                        <w:bottom w:val="none" w:sz="0" w:space="0" w:color="auto"/>
                        <w:right w:val="none" w:sz="0" w:space="0" w:color="auto"/>
                      </w:divBdr>
                      <w:divsChild>
                        <w:div w:id="2035033654">
                          <w:marLeft w:val="0"/>
                          <w:marRight w:val="0"/>
                          <w:marTop w:val="0"/>
                          <w:marBottom w:val="0"/>
                          <w:divBdr>
                            <w:top w:val="none" w:sz="0" w:space="0" w:color="auto"/>
                            <w:left w:val="none" w:sz="0" w:space="0" w:color="auto"/>
                            <w:bottom w:val="none" w:sz="0" w:space="0" w:color="auto"/>
                            <w:right w:val="none" w:sz="0" w:space="0" w:color="auto"/>
                          </w:divBdr>
                          <w:divsChild>
                            <w:div w:id="169833423">
                              <w:marLeft w:val="0"/>
                              <w:marRight w:val="0"/>
                              <w:marTop w:val="0"/>
                              <w:marBottom w:val="0"/>
                              <w:divBdr>
                                <w:top w:val="none" w:sz="0" w:space="0" w:color="auto"/>
                                <w:left w:val="none" w:sz="0" w:space="0" w:color="auto"/>
                                <w:bottom w:val="none" w:sz="0" w:space="0" w:color="auto"/>
                                <w:right w:val="none" w:sz="0" w:space="0" w:color="auto"/>
                              </w:divBdr>
                              <w:divsChild>
                                <w:div w:id="821042348">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55712290">
                                          <w:marLeft w:val="0"/>
                                          <w:marRight w:val="0"/>
                                          <w:marTop w:val="0"/>
                                          <w:marBottom w:val="0"/>
                                          <w:divBdr>
                                            <w:top w:val="none" w:sz="0" w:space="0" w:color="auto"/>
                                            <w:left w:val="none" w:sz="0" w:space="0" w:color="auto"/>
                                            <w:bottom w:val="none" w:sz="0" w:space="0" w:color="auto"/>
                                            <w:right w:val="none" w:sz="0" w:space="0" w:color="auto"/>
                                          </w:divBdr>
                                          <w:divsChild>
                                            <w:div w:id="1972243764">
                                              <w:marLeft w:val="0"/>
                                              <w:marRight w:val="0"/>
                                              <w:marTop w:val="0"/>
                                              <w:marBottom w:val="0"/>
                                              <w:divBdr>
                                                <w:top w:val="none" w:sz="0" w:space="0" w:color="auto"/>
                                                <w:left w:val="none" w:sz="0" w:space="0" w:color="auto"/>
                                                <w:bottom w:val="none" w:sz="0" w:space="0" w:color="auto"/>
                                                <w:right w:val="none" w:sz="0" w:space="0" w:color="auto"/>
                                              </w:divBdr>
                                              <w:divsChild>
                                                <w:div w:id="1539196239">
                                                  <w:marLeft w:val="0"/>
                                                  <w:marRight w:val="0"/>
                                                  <w:marTop w:val="0"/>
                                                  <w:marBottom w:val="0"/>
                                                  <w:divBdr>
                                                    <w:top w:val="none" w:sz="0" w:space="0" w:color="auto"/>
                                                    <w:left w:val="none" w:sz="0" w:space="0" w:color="auto"/>
                                                    <w:bottom w:val="none" w:sz="0" w:space="0" w:color="auto"/>
                                                    <w:right w:val="none" w:sz="0" w:space="0" w:color="auto"/>
                                                  </w:divBdr>
                                                  <w:divsChild>
                                                    <w:div w:id="1309288960">
                                                      <w:marLeft w:val="0"/>
                                                      <w:marRight w:val="0"/>
                                                      <w:marTop w:val="0"/>
                                                      <w:marBottom w:val="0"/>
                                                      <w:divBdr>
                                                        <w:top w:val="none" w:sz="0" w:space="0" w:color="auto"/>
                                                        <w:left w:val="none" w:sz="0" w:space="0" w:color="auto"/>
                                                        <w:bottom w:val="none" w:sz="0" w:space="0" w:color="auto"/>
                                                        <w:right w:val="none" w:sz="0" w:space="0" w:color="auto"/>
                                                      </w:divBdr>
                                                      <w:divsChild>
                                                        <w:div w:id="9925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7A24-ED93-4C81-B486-EE743588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9401</Words>
  <Characters>53590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Goodenough, Rosemary</dc:creator>
  <cp:lastModifiedBy>MCDONALD, Jess</cp:lastModifiedBy>
  <cp:revision>3</cp:revision>
  <cp:lastPrinted>2020-08-07T04:12:00Z</cp:lastPrinted>
  <dcterms:created xsi:type="dcterms:W3CDTF">2022-02-15T03:35:00Z</dcterms:created>
  <dcterms:modified xsi:type="dcterms:W3CDTF">2022-02-15T04:03:00Z</dcterms:modified>
</cp:coreProperties>
</file>