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4F11" w14:textId="77777777" w:rsidR="00815719" w:rsidRDefault="00815719" w:rsidP="00900BC8">
      <w:r>
        <w:object w:dxaOrig="2146" w:dyaOrig="1561" w14:anchorId="7AF3F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99652826" r:id="rId9"/>
        </w:object>
      </w:r>
    </w:p>
    <w:p w14:paraId="0CE72C0D" w14:textId="667B82FA" w:rsidR="00815719" w:rsidRPr="00604092" w:rsidRDefault="00815719" w:rsidP="00900BC8">
      <w:pPr>
        <w:pStyle w:val="ShortT"/>
        <w:spacing w:before="240"/>
        <w:rPr>
          <w:lang w:val="es-CL"/>
        </w:rPr>
      </w:pPr>
      <w:r>
        <w:rPr>
          <w:lang w:val="es-CL"/>
        </w:rPr>
        <w:t xml:space="preserve">Human Services (Centrelink) </w:t>
      </w:r>
      <w:r w:rsidR="001F0F55">
        <w:rPr>
          <w:lang w:val="es-CL"/>
        </w:rPr>
        <w:t>Regulations 2</w:t>
      </w:r>
      <w:r>
        <w:rPr>
          <w:lang w:val="es-CL"/>
        </w:rPr>
        <w:t>021</w:t>
      </w:r>
    </w:p>
    <w:p w14:paraId="13A3555C" w14:textId="7C0E5B7F" w:rsidR="00815719" w:rsidRDefault="00815719" w:rsidP="00815719">
      <w:pPr>
        <w:pStyle w:val="MadeunderText"/>
        <w:rPr>
          <w:lang w:val="es-CL"/>
        </w:rPr>
      </w:pPr>
      <w:r>
        <w:rPr>
          <w:lang w:val="es-CL"/>
        </w:rPr>
        <w:t>made under the</w:t>
      </w:r>
    </w:p>
    <w:p w14:paraId="1C3BD81C" w14:textId="3EDE7A58" w:rsidR="00815719" w:rsidRPr="00815719" w:rsidRDefault="00815719" w:rsidP="00815719">
      <w:pPr>
        <w:pStyle w:val="CompiledMadeUnder"/>
        <w:spacing w:before="240"/>
        <w:rPr>
          <w:lang w:val="es-CL"/>
        </w:rPr>
      </w:pPr>
      <w:r>
        <w:rPr>
          <w:lang w:val="es-CL"/>
        </w:rPr>
        <w:t>Human Services (Centrelink) Act 1997</w:t>
      </w:r>
    </w:p>
    <w:p w14:paraId="3C9B151D" w14:textId="319622A2" w:rsidR="00815719" w:rsidRPr="00376CEF" w:rsidRDefault="00815719" w:rsidP="00900BC8">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sidR="009657C2">
        <w:rPr>
          <w:rFonts w:cs="Arial"/>
          <w:b/>
          <w:sz w:val="32"/>
          <w:szCs w:val="32"/>
          <w:lang w:val="es-CL"/>
        </w:rPr>
        <w:t>1</w:t>
      </w:r>
      <w:r w:rsidRPr="00505FA3">
        <w:rPr>
          <w:rFonts w:cs="Arial"/>
          <w:b/>
          <w:sz w:val="32"/>
          <w:szCs w:val="32"/>
        </w:rPr>
        <w:fldChar w:fldCharType="end"/>
      </w:r>
    </w:p>
    <w:p w14:paraId="2485D613" w14:textId="7A6B0EEE" w:rsidR="00815719" w:rsidRDefault="00815719" w:rsidP="00C31A31">
      <w:pPr>
        <w:tabs>
          <w:tab w:val="left" w:pos="2551"/>
        </w:tabs>
        <w:spacing w:before="480"/>
        <w:rPr>
          <w:rFonts w:cs="Arial"/>
          <w:sz w:val="24"/>
        </w:rPr>
      </w:pPr>
      <w:r w:rsidRPr="00FD265D">
        <w:rPr>
          <w:rFonts w:cs="Arial"/>
          <w:b/>
          <w:sz w:val="24"/>
        </w:rPr>
        <w:t>Compilation date:</w:t>
      </w:r>
      <w:r>
        <w:rPr>
          <w:rFonts w:cs="Arial"/>
          <w:b/>
          <w:sz w:val="24"/>
        </w:rPr>
        <w:tab/>
      </w:r>
      <w:r w:rsidRPr="00815719">
        <w:rPr>
          <w:rFonts w:cs="Arial"/>
          <w:sz w:val="24"/>
        </w:rPr>
        <w:fldChar w:fldCharType="begin"/>
      </w:r>
      <w:r>
        <w:rPr>
          <w:rFonts w:cs="Arial"/>
          <w:sz w:val="24"/>
        </w:rPr>
        <w:instrText>DOCPROPERTY StartDate \@ "d MMMM yyyy" \* MERGEFORMAT</w:instrText>
      </w:r>
      <w:r w:rsidRPr="00815719">
        <w:rPr>
          <w:rFonts w:cs="Arial"/>
          <w:sz w:val="24"/>
        </w:rPr>
        <w:fldChar w:fldCharType="separate"/>
      </w:r>
      <w:r w:rsidR="001F0F55">
        <w:rPr>
          <w:rFonts w:cs="Arial"/>
          <w:bCs/>
          <w:sz w:val="24"/>
          <w:lang w:val="en-US"/>
        </w:rPr>
        <w:t>30 November</w:t>
      </w:r>
      <w:r w:rsidR="009657C2" w:rsidRPr="009657C2">
        <w:rPr>
          <w:rFonts w:cs="Arial"/>
          <w:bCs/>
          <w:sz w:val="24"/>
          <w:lang w:val="en-US"/>
        </w:rPr>
        <w:t xml:space="preserve"> 2024</w:t>
      </w:r>
      <w:r w:rsidRPr="00815719">
        <w:rPr>
          <w:rFonts w:cs="Arial"/>
          <w:sz w:val="24"/>
        </w:rPr>
        <w:fldChar w:fldCharType="end"/>
      </w:r>
    </w:p>
    <w:p w14:paraId="3D7256E4" w14:textId="04D79A61" w:rsidR="00815719" w:rsidRDefault="00815719" w:rsidP="00815719">
      <w:pPr>
        <w:tabs>
          <w:tab w:val="left" w:pos="2551"/>
        </w:tabs>
        <w:spacing w:before="240" w:after="240"/>
        <w:ind w:left="2552" w:hanging="2552"/>
        <w:rPr>
          <w:rFonts w:cs="Arial"/>
          <w:sz w:val="24"/>
        </w:rPr>
      </w:pPr>
      <w:r>
        <w:rPr>
          <w:rFonts w:cs="Arial"/>
          <w:b/>
          <w:sz w:val="24"/>
        </w:rPr>
        <w:t>Includes amendments:</w:t>
      </w:r>
      <w:r w:rsidRPr="00FD265D">
        <w:rPr>
          <w:rFonts w:cs="Arial"/>
          <w:b/>
          <w:sz w:val="24"/>
        </w:rPr>
        <w:tab/>
      </w:r>
      <w:r w:rsidRPr="00815719">
        <w:rPr>
          <w:rFonts w:cs="Arial"/>
          <w:sz w:val="24"/>
        </w:rPr>
        <w:fldChar w:fldCharType="begin"/>
      </w:r>
      <w:r w:rsidRPr="00815719">
        <w:rPr>
          <w:rFonts w:cs="Arial"/>
          <w:sz w:val="24"/>
        </w:rPr>
        <w:instrText xml:space="preserve"> DOCPROPERTY IncludesUpTo </w:instrText>
      </w:r>
      <w:r w:rsidRPr="00815719">
        <w:rPr>
          <w:rFonts w:cs="Arial"/>
          <w:sz w:val="24"/>
        </w:rPr>
        <w:fldChar w:fldCharType="separate"/>
      </w:r>
      <w:r w:rsidR="009657C2">
        <w:rPr>
          <w:rFonts w:cs="Arial"/>
          <w:sz w:val="24"/>
        </w:rPr>
        <w:t>F2024L01223</w:t>
      </w:r>
      <w:r w:rsidRPr="00815719">
        <w:rPr>
          <w:rFonts w:cs="Arial"/>
          <w:sz w:val="24"/>
        </w:rPr>
        <w:fldChar w:fldCharType="end"/>
      </w:r>
    </w:p>
    <w:p w14:paraId="543FC95B" w14:textId="77777777" w:rsidR="00815719" w:rsidRPr="00DA25EC" w:rsidRDefault="00815719" w:rsidP="00900BC8">
      <w:pPr>
        <w:pageBreakBefore/>
        <w:rPr>
          <w:rFonts w:cs="Arial"/>
          <w:b/>
          <w:sz w:val="32"/>
          <w:szCs w:val="32"/>
        </w:rPr>
      </w:pPr>
      <w:r w:rsidRPr="00DA25EC">
        <w:rPr>
          <w:rFonts w:cs="Arial"/>
          <w:b/>
          <w:sz w:val="32"/>
          <w:szCs w:val="32"/>
        </w:rPr>
        <w:lastRenderedPageBreak/>
        <w:t>About this compilation</w:t>
      </w:r>
    </w:p>
    <w:p w14:paraId="2E1C8D83" w14:textId="77777777" w:rsidR="00815719" w:rsidRPr="00DA25EC" w:rsidRDefault="00815719" w:rsidP="00900BC8">
      <w:pPr>
        <w:spacing w:before="240"/>
        <w:rPr>
          <w:rFonts w:cs="Arial"/>
        </w:rPr>
      </w:pPr>
      <w:r w:rsidRPr="00DA25EC">
        <w:rPr>
          <w:rFonts w:cs="Arial"/>
          <w:b/>
          <w:szCs w:val="22"/>
        </w:rPr>
        <w:t>This compilation</w:t>
      </w:r>
    </w:p>
    <w:p w14:paraId="186DB22F" w14:textId="6F26D78C" w:rsidR="00815719" w:rsidRPr="00DA25EC" w:rsidRDefault="00815719" w:rsidP="00900BC8">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9657C2">
        <w:rPr>
          <w:rFonts w:cs="Arial"/>
          <w:i/>
          <w:noProof/>
          <w:szCs w:val="22"/>
        </w:rPr>
        <w:t xml:space="preserve">Human Services (Centrelink) </w:t>
      </w:r>
      <w:r w:rsidR="001F0F55">
        <w:rPr>
          <w:rFonts w:cs="Arial"/>
          <w:i/>
          <w:noProof/>
          <w:szCs w:val="22"/>
        </w:rPr>
        <w:t>Regulations 2</w:t>
      </w:r>
      <w:r w:rsidR="009657C2">
        <w:rPr>
          <w:rFonts w:cs="Arial"/>
          <w:i/>
          <w:noProof/>
          <w:szCs w:val="22"/>
        </w:rPr>
        <w:t>021</w:t>
      </w:r>
      <w:r w:rsidRPr="00DA25EC">
        <w:rPr>
          <w:rFonts w:cs="Arial"/>
          <w:i/>
          <w:szCs w:val="22"/>
        </w:rPr>
        <w:fldChar w:fldCharType="end"/>
      </w:r>
      <w:r w:rsidRPr="00DA25EC">
        <w:rPr>
          <w:rFonts w:cs="Arial"/>
          <w:szCs w:val="22"/>
        </w:rPr>
        <w:t xml:space="preserve"> that shows the text of the law as amended and in force on </w:t>
      </w:r>
      <w:r w:rsidRPr="00815719">
        <w:rPr>
          <w:rFonts w:cs="Arial"/>
          <w:szCs w:val="22"/>
        </w:rPr>
        <w:fldChar w:fldCharType="begin"/>
      </w:r>
      <w:r>
        <w:rPr>
          <w:rFonts w:cs="Arial"/>
          <w:szCs w:val="22"/>
        </w:rPr>
        <w:instrText>DOCPROPERTY StartDate \@ "d MMMM yyyy" \* MERGEFORMAT</w:instrText>
      </w:r>
      <w:r w:rsidRPr="00815719">
        <w:rPr>
          <w:rFonts w:cs="Arial"/>
          <w:szCs w:val="3276"/>
        </w:rPr>
        <w:fldChar w:fldCharType="separate"/>
      </w:r>
      <w:r w:rsidR="001F0F55">
        <w:rPr>
          <w:rFonts w:cs="Arial"/>
          <w:szCs w:val="22"/>
        </w:rPr>
        <w:t>30 November</w:t>
      </w:r>
      <w:r w:rsidR="009657C2">
        <w:rPr>
          <w:rFonts w:cs="Arial"/>
          <w:szCs w:val="22"/>
        </w:rPr>
        <w:t xml:space="preserve"> 2024</w:t>
      </w:r>
      <w:r w:rsidRPr="00815719">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43597583" w14:textId="77777777" w:rsidR="00815719" w:rsidRPr="00DA25EC" w:rsidRDefault="00815719" w:rsidP="00900BC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59FE0485" w14:textId="77777777" w:rsidR="00815719" w:rsidRPr="00DA25EC" w:rsidRDefault="00815719" w:rsidP="00900BC8">
      <w:pPr>
        <w:tabs>
          <w:tab w:val="left" w:pos="5640"/>
        </w:tabs>
        <w:spacing w:before="120" w:after="120"/>
        <w:rPr>
          <w:rFonts w:cs="Arial"/>
          <w:b/>
          <w:szCs w:val="22"/>
        </w:rPr>
      </w:pPr>
      <w:r w:rsidRPr="00DA25EC">
        <w:rPr>
          <w:rFonts w:cs="Arial"/>
          <w:b/>
          <w:szCs w:val="22"/>
        </w:rPr>
        <w:t>Uncommenced amendments</w:t>
      </w:r>
    </w:p>
    <w:p w14:paraId="01004BAB" w14:textId="77777777" w:rsidR="00815719" w:rsidRPr="00DA25EC" w:rsidRDefault="00815719" w:rsidP="00900BC8">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0363A170" w14:textId="77777777" w:rsidR="00815719" w:rsidRPr="00DA25EC" w:rsidRDefault="00815719" w:rsidP="00900BC8">
      <w:pPr>
        <w:spacing w:before="120" w:after="120"/>
        <w:rPr>
          <w:rFonts w:cs="Arial"/>
          <w:b/>
          <w:szCs w:val="22"/>
        </w:rPr>
      </w:pPr>
      <w:r w:rsidRPr="00DA25EC">
        <w:rPr>
          <w:rFonts w:cs="Arial"/>
          <w:b/>
          <w:szCs w:val="22"/>
        </w:rPr>
        <w:t>Application, saving and transitional provisions for provisions and amendments</w:t>
      </w:r>
    </w:p>
    <w:p w14:paraId="2034EFA7" w14:textId="77777777" w:rsidR="00815719" w:rsidRDefault="00815719" w:rsidP="00900BC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29DA8DDA" w14:textId="77777777" w:rsidR="00815719" w:rsidRDefault="00815719" w:rsidP="00900BC8">
      <w:pPr>
        <w:spacing w:after="120"/>
        <w:rPr>
          <w:rFonts w:cs="Arial"/>
          <w:b/>
          <w:szCs w:val="22"/>
        </w:rPr>
      </w:pPr>
      <w:r w:rsidRPr="003F3B80">
        <w:rPr>
          <w:rFonts w:cs="Arial"/>
          <w:b/>
          <w:szCs w:val="22"/>
        </w:rPr>
        <w:t>Editorial changes</w:t>
      </w:r>
    </w:p>
    <w:p w14:paraId="4080B6E1" w14:textId="77777777" w:rsidR="00815719" w:rsidRPr="003F3B80" w:rsidRDefault="00815719" w:rsidP="00900BC8">
      <w:pPr>
        <w:spacing w:after="120"/>
        <w:rPr>
          <w:rFonts w:cs="Arial"/>
          <w:szCs w:val="22"/>
        </w:rPr>
      </w:pPr>
      <w:r>
        <w:rPr>
          <w:rFonts w:cs="Arial"/>
          <w:szCs w:val="22"/>
        </w:rPr>
        <w:t>For more information about any editorial changes made in this compilation, see the endnotes.</w:t>
      </w:r>
    </w:p>
    <w:p w14:paraId="24F4AD4B" w14:textId="77777777" w:rsidR="00815719" w:rsidRPr="00DA25EC" w:rsidRDefault="00815719" w:rsidP="00900BC8">
      <w:pPr>
        <w:spacing w:before="120" w:after="120"/>
        <w:rPr>
          <w:rFonts w:cs="Arial"/>
          <w:b/>
          <w:szCs w:val="22"/>
        </w:rPr>
      </w:pPr>
      <w:r w:rsidRPr="00DA25EC">
        <w:rPr>
          <w:rFonts w:cs="Arial"/>
          <w:b/>
          <w:szCs w:val="22"/>
        </w:rPr>
        <w:t>Modifications</w:t>
      </w:r>
    </w:p>
    <w:p w14:paraId="59A8E66B" w14:textId="77777777" w:rsidR="00815719" w:rsidRPr="00DA25EC" w:rsidRDefault="00815719" w:rsidP="00900BC8">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3F9C7E59" w14:textId="494198A2" w:rsidR="00815719" w:rsidRPr="00DA25EC" w:rsidRDefault="00815719" w:rsidP="00900BC8">
      <w:pPr>
        <w:spacing w:before="80" w:after="120"/>
        <w:rPr>
          <w:rFonts w:cs="Arial"/>
          <w:b/>
          <w:szCs w:val="22"/>
        </w:rPr>
      </w:pPr>
      <w:r w:rsidRPr="00DA25EC">
        <w:rPr>
          <w:rFonts w:cs="Arial"/>
          <w:b/>
          <w:szCs w:val="22"/>
        </w:rPr>
        <w:t>Self</w:t>
      </w:r>
      <w:r w:rsidR="001F0F55">
        <w:rPr>
          <w:rFonts w:cs="Arial"/>
          <w:b/>
          <w:szCs w:val="22"/>
        </w:rPr>
        <w:noBreakHyphen/>
      </w:r>
      <w:r w:rsidRPr="00DA25EC">
        <w:rPr>
          <w:rFonts w:cs="Arial"/>
          <w:b/>
          <w:szCs w:val="22"/>
        </w:rPr>
        <w:t>repealing provisions</w:t>
      </w:r>
    </w:p>
    <w:p w14:paraId="71A7F040" w14:textId="77777777" w:rsidR="00815719" w:rsidRPr="00B75B4D" w:rsidRDefault="00815719" w:rsidP="00900BC8">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52B8B1DF" w14:textId="77777777" w:rsidR="00815719" w:rsidRPr="00ED79B6" w:rsidRDefault="00815719" w:rsidP="00900BC8">
      <w:pPr>
        <w:pStyle w:val="Header"/>
        <w:tabs>
          <w:tab w:val="clear" w:pos="4150"/>
          <w:tab w:val="clear" w:pos="8307"/>
        </w:tabs>
      </w:pPr>
      <w:r w:rsidRPr="00ED79B6">
        <w:rPr>
          <w:rStyle w:val="CharChapNo"/>
        </w:rPr>
        <w:t xml:space="preserve"> </w:t>
      </w:r>
      <w:r w:rsidRPr="00ED79B6">
        <w:rPr>
          <w:rStyle w:val="CharChapText"/>
        </w:rPr>
        <w:t xml:space="preserve"> </w:t>
      </w:r>
    </w:p>
    <w:p w14:paraId="128CA423" w14:textId="77777777" w:rsidR="00815719" w:rsidRPr="00ED79B6" w:rsidRDefault="00815719" w:rsidP="00900BC8">
      <w:pPr>
        <w:pStyle w:val="Header"/>
        <w:tabs>
          <w:tab w:val="clear" w:pos="4150"/>
          <w:tab w:val="clear" w:pos="8307"/>
        </w:tabs>
      </w:pPr>
      <w:r w:rsidRPr="00ED79B6">
        <w:rPr>
          <w:rStyle w:val="CharPartNo"/>
        </w:rPr>
        <w:t xml:space="preserve"> </w:t>
      </w:r>
      <w:r w:rsidRPr="00ED79B6">
        <w:rPr>
          <w:rStyle w:val="CharPartText"/>
        </w:rPr>
        <w:t xml:space="preserve"> </w:t>
      </w:r>
    </w:p>
    <w:p w14:paraId="38818A50" w14:textId="77777777" w:rsidR="00815719" w:rsidRPr="00ED79B6" w:rsidRDefault="00815719" w:rsidP="00900BC8">
      <w:pPr>
        <w:pStyle w:val="Header"/>
        <w:tabs>
          <w:tab w:val="clear" w:pos="4150"/>
          <w:tab w:val="clear" w:pos="8307"/>
        </w:tabs>
      </w:pPr>
      <w:r w:rsidRPr="00ED79B6">
        <w:rPr>
          <w:rStyle w:val="CharDivNo"/>
        </w:rPr>
        <w:t xml:space="preserve"> </w:t>
      </w:r>
      <w:r w:rsidRPr="00ED79B6">
        <w:rPr>
          <w:rStyle w:val="CharDivText"/>
        </w:rPr>
        <w:t xml:space="preserve"> </w:t>
      </w:r>
    </w:p>
    <w:p w14:paraId="5CA3F05C" w14:textId="77777777" w:rsidR="00815719" w:rsidRDefault="00815719" w:rsidP="00900BC8">
      <w:pPr>
        <w:sectPr w:rsidR="00815719" w:rsidSect="00C1228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2E7D790F" w14:textId="77777777" w:rsidR="00F67BCA" w:rsidRPr="0051023C" w:rsidRDefault="00715914" w:rsidP="00715914">
      <w:pPr>
        <w:outlineLvl w:val="0"/>
        <w:rPr>
          <w:sz w:val="36"/>
        </w:rPr>
      </w:pPr>
      <w:r w:rsidRPr="0051023C">
        <w:rPr>
          <w:sz w:val="36"/>
        </w:rPr>
        <w:lastRenderedPageBreak/>
        <w:t>Contents</w:t>
      </w:r>
    </w:p>
    <w:p w14:paraId="6F126AAB" w14:textId="65E21AB5" w:rsidR="001F0F55" w:rsidRDefault="00C85D3E">
      <w:pPr>
        <w:pStyle w:val="TOC2"/>
        <w:rPr>
          <w:rFonts w:asciiTheme="minorHAnsi" w:eastAsiaTheme="minorEastAsia" w:hAnsiTheme="minorHAnsi" w:cstheme="minorBidi"/>
          <w:b w:val="0"/>
          <w:noProof/>
          <w:kern w:val="2"/>
          <w:szCs w:val="24"/>
          <w14:ligatures w14:val="standardContextual"/>
        </w:rPr>
      </w:pPr>
      <w:r w:rsidRPr="00815719">
        <w:fldChar w:fldCharType="begin"/>
      </w:r>
      <w:r w:rsidRPr="0051023C">
        <w:instrText xml:space="preserve"> TOC \o "1-9" </w:instrText>
      </w:r>
      <w:r w:rsidRPr="00815719">
        <w:fldChar w:fldCharType="separate"/>
      </w:r>
      <w:r w:rsidR="001F0F55">
        <w:rPr>
          <w:noProof/>
        </w:rPr>
        <w:t>Part 1—Preliminary</w:t>
      </w:r>
      <w:r w:rsidR="001F0F55" w:rsidRPr="001F0F55">
        <w:rPr>
          <w:b w:val="0"/>
          <w:noProof/>
          <w:sz w:val="18"/>
        </w:rPr>
        <w:tab/>
      </w:r>
      <w:r w:rsidR="001F0F55" w:rsidRPr="001F0F55">
        <w:rPr>
          <w:b w:val="0"/>
          <w:noProof/>
          <w:sz w:val="18"/>
        </w:rPr>
        <w:fldChar w:fldCharType="begin"/>
      </w:r>
      <w:r w:rsidR="001F0F55" w:rsidRPr="001F0F55">
        <w:rPr>
          <w:b w:val="0"/>
          <w:noProof/>
          <w:sz w:val="18"/>
        </w:rPr>
        <w:instrText xml:space="preserve"> PAGEREF _Toc189039695 \h </w:instrText>
      </w:r>
      <w:r w:rsidR="001F0F55" w:rsidRPr="001F0F55">
        <w:rPr>
          <w:b w:val="0"/>
          <w:noProof/>
          <w:sz w:val="18"/>
        </w:rPr>
      </w:r>
      <w:r w:rsidR="001F0F55" w:rsidRPr="001F0F55">
        <w:rPr>
          <w:b w:val="0"/>
          <w:noProof/>
          <w:sz w:val="18"/>
        </w:rPr>
        <w:fldChar w:fldCharType="separate"/>
      </w:r>
      <w:r w:rsidR="001F0F55" w:rsidRPr="001F0F55">
        <w:rPr>
          <w:b w:val="0"/>
          <w:noProof/>
          <w:sz w:val="18"/>
        </w:rPr>
        <w:t>1</w:t>
      </w:r>
      <w:r w:rsidR="001F0F55" w:rsidRPr="001F0F55">
        <w:rPr>
          <w:b w:val="0"/>
          <w:noProof/>
          <w:sz w:val="18"/>
        </w:rPr>
        <w:fldChar w:fldCharType="end"/>
      </w:r>
    </w:p>
    <w:p w14:paraId="3093142A" w14:textId="7D2DBFA8"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1F0F55">
        <w:rPr>
          <w:noProof/>
        </w:rPr>
        <w:tab/>
      </w:r>
      <w:r w:rsidRPr="001F0F55">
        <w:rPr>
          <w:noProof/>
        </w:rPr>
        <w:fldChar w:fldCharType="begin"/>
      </w:r>
      <w:r w:rsidRPr="001F0F55">
        <w:rPr>
          <w:noProof/>
        </w:rPr>
        <w:instrText xml:space="preserve"> PAGEREF _Toc189039696 \h </w:instrText>
      </w:r>
      <w:r w:rsidRPr="001F0F55">
        <w:rPr>
          <w:noProof/>
        </w:rPr>
      </w:r>
      <w:r w:rsidRPr="001F0F55">
        <w:rPr>
          <w:noProof/>
        </w:rPr>
        <w:fldChar w:fldCharType="separate"/>
      </w:r>
      <w:r w:rsidRPr="001F0F55">
        <w:rPr>
          <w:noProof/>
        </w:rPr>
        <w:t>1</w:t>
      </w:r>
      <w:r w:rsidRPr="001F0F55">
        <w:rPr>
          <w:noProof/>
        </w:rPr>
        <w:fldChar w:fldCharType="end"/>
      </w:r>
    </w:p>
    <w:p w14:paraId="1579546B" w14:textId="3356768C"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1F0F55">
        <w:rPr>
          <w:noProof/>
        </w:rPr>
        <w:tab/>
      </w:r>
      <w:r w:rsidRPr="001F0F55">
        <w:rPr>
          <w:noProof/>
        </w:rPr>
        <w:fldChar w:fldCharType="begin"/>
      </w:r>
      <w:r w:rsidRPr="001F0F55">
        <w:rPr>
          <w:noProof/>
        </w:rPr>
        <w:instrText xml:space="preserve"> PAGEREF _Toc189039697 \h </w:instrText>
      </w:r>
      <w:r w:rsidRPr="001F0F55">
        <w:rPr>
          <w:noProof/>
        </w:rPr>
      </w:r>
      <w:r w:rsidRPr="001F0F55">
        <w:rPr>
          <w:noProof/>
        </w:rPr>
        <w:fldChar w:fldCharType="separate"/>
      </w:r>
      <w:r w:rsidRPr="001F0F55">
        <w:rPr>
          <w:noProof/>
        </w:rPr>
        <w:t>1</w:t>
      </w:r>
      <w:r w:rsidRPr="001F0F55">
        <w:rPr>
          <w:noProof/>
        </w:rPr>
        <w:fldChar w:fldCharType="end"/>
      </w:r>
    </w:p>
    <w:p w14:paraId="6AA85972" w14:textId="277A8AC4"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Definitions</w:t>
      </w:r>
      <w:r w:rsidRPr="001F0F55">
        <w:rPr>
          <w:noProof/>
        </w:rPr>
        <w:tab/>
      </w:r>
      <w:r w:rsidRPr="001F0F55">
        <w:rPr>
          <w:noProof/>
        </w:rPr>
        <w:fldChar w:fldCharType="begin"/>
      </w:r>
      <w:r w:rsidRPr="001F0F55">
        <w:rPr>
          <w:noProof/>
        </w:rPr>
        <w:instrText xml:space="preserve"> PAGEREF _Toc189039698 \h </w:instrText>
      </w:r>
      <w:r w:rsidRPr="001F0F55">
        <w:rPr>
          <w:noProof/>
        </w:rPr>
      </w:r>
      <w:r w:rsidRPr="001F0F55">
        <w:rPr>
          <w:noProof/>
        </w:rPr>
        <w:fldChar w:fldCharType="separate"/>
      </w:r>
      <w:r w:rsidRPr="001F0F55">
        <w:rPr>
          <w:noProof/>
        </w:rPr>
        <w:t>1</w:t>
      </w:r>
      <w:r w:rsidRPr="001F0F55">
        <w:rPr>
          <w:noProof/>
        </w:rPr>
        <w:fldChar w:fldCharType="end"/>
      </w:r>
    </w:p>
    <w:p w14:paraId="577C5CAE" w14:textId="26EB9519"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Person affected by an emergency</w:t>
      </w:r>
      <w:r w:rsidRPr="001F0F55">
        <w:rPr>
          <w:noProof/>
        </w:rPr>
        <w:tab/>
      </w:r>
      <w:r w:rsidRPr="001F0F55">
        <w:rPr>
          <w:noProof/>
        </w:rPr>
        <w:fldChar w:fldCharType="begin"/>
      </w:r>
      <w:r w:rsidRPr="001F0F55">
        <w:rPr>
          <w:noProof/>
        </w:rPr>
        <w:instrText xml:space="preserve"> PAGEREF _Toc189039699 \h </w:instrText>
      </w:r>
      <w:r w:rsidRPr="001F0F55">
        <w:rPr>
          <w:noProof/>
        </w:rPr>
      </w:r>
      <w:r w:rsidRPr="001F0F55">
        <w:rPr>
          <w:noProof/>
        </w:rPr>
        <w:fldChar w:fldCharType="separate"/>
      </w:r>
      <w:r w:rsidRPr="001F0F55">
        <w:rPr>
          <w:noProof/>
        </w:rPr>
        <w:t>1</w:t>
      </w:r>
      <w:r w:rsidRPr="001F0F55">
        <w:rPr>
          <w:noProof/>
        </w:rPr>
        <w:fldChar w:fldCharType="end"/>
      </w:r>
    </w:p>
    <w:p w14:paraId="58FC5920" w14:textId="13326BF3" w:rsidR="001F0F55" w:rsidRDefault="001F0F55">
      <w:pPr>
        <w:pStyle w:val="TOC2"/>
        <w:rPr>
          <w:rFonts w:asciiTheme="minorHAnsi" w:eastAsiaTheme="minorEastAsia" w:hAnsiTheme="minorHAnsi" w:cstheme="minorBidi"/>
          <w:b w:val="0"/>
          <w:noProof/>
          <w:kern w:val="2"/>
          <w:szCs w:val="24"/>
          <w14:ligatures w14:val="standardContextual"/>
        </w:rPr>
      </w:pPr>
      <w:r>
        <w:rPr>
          <w:noProof/>
        </w:rPr>
        <w:t>Part 2—Prescribed functions of the Chief Executive Centrelink</w:t>
      </w:r>
      <w:r w:rsidRPr="001F0F55">
        <w:rPr>
          <w:b w:val="0"/>
          <w:noProof/>
          <w:sz w:val="18"/>
        </w:rPr>
        <w:tab/>
      </w:r>
      <w:r w:rsidRPr="001F0F55">
        <w:rPr>
          <w:b w:val="0"/>
          <w:noProof/>
          <w:sz w:val="18"/>
        </w:rPr>
        <w:fldChar w:fldCharType="begin"/>
      </w:r>
      <w:r w:rsidRPr="001F0F55">
        <w:rPr>
          <w:b w:val="0"/>
          <w:noProof/>
          <w:sz w:val="18"/>
        </w:rPr>
        <w:instrText xml:space="preserve"> PAGEREF _Toc189039700 \h </w:instrText>
      </w:r>
      <w:r w:rsidRPr="001F0F55">
        <w:rPr>
          <w:b w:val="0"/>
          <w:noProof/>
          <w:sz w:val="18"/>
        </w:rPr>
      </w:r>
      <w:r w:rsidRPr="001F0F55">
        <w:rPr>
          <w:b w:val="0"/>
          <w:noProof/>
          <w:sz w:val="18"/>
        </w:rPr>
        <w:fldChar w:fldCharType="separate"/>
      </w:r>
      <w:r w:rsidRPr="001F0F55">
        <w:rPr>
          <w:b w:val="0"/>
          <w:noProof/>
          <w:sz w:val="18"/>
        </w:rPr>
        <w:t>3</w:t>
      </w:r>
      <w:r w:rsidRPr="001F0F55">
        <w:rPr>
          <w:b w:val="0"/>
          <w:noProof/>
          <w:sz w:val="18"/>
        </w:rPr>
        <w:fldChar w:fldCharType="end"/>
      </w:r>
    </w:p>
    <w:p w14:paraId="63F3F943" w14:textId="0B2E2206"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7</w:t>
      </w:r>
      <w:r>
        <w:rPr>
          <w:noProof/>
        </w:rPr>
        <w:tab/>
        <w:t>Prescribed functions</w:t>
      </w:r>
      <w:r w:rsidRPr="001F0F55">
        <w:rPr>
          <w:noProof/>
        </w:rPr>
        <w:tab/>
      </w:r>
      <w:r w:rsidRPr="001F0F55">
        <w:rPr>
          <w:noProof/>
        </w:rPr>
        <w:fldChar w:fldCharType="begin"/>
      </w:r>
      <w:r w:rsidRPr="001F0F55">
        <w:rPr>
          <w:noProof/>
        </w:rPr>
        <w:instrText xml:space="preserve"> PAGEREF _Toc189039701 \h </w:instrText>
      </w:r>
      <w:r w:rsidRPr="001F0F55">
        <w:rPr>
          <w:noProof/>
        </w:rPr>
      </w:r>
      <w:r w:rsidRPr="001F0F55">
        <w:rPr>
          <w:noProof/>
        </w:rPr>
        <w:fldChar w:fldCharType="separate"/>
      </w:r>
      <w:r w:rsidRPr="001F0F55">
        <w:rPr>
          <w:noProof/>
        </w:rPr>
        <w:t>3</w:t>
      </w:r>
      <w:r w:rsidRPr="001F0F55">
        <w:rPr>
          <w:noProof/>
        </w:rPr>
        <w:fldChar w:fldCharType="end"/>
      </w:r>
    </w:p>
    <w:p w14:paraId="21AE7AF9" w14:textId="2B807EC7"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8</w:t>
      </w:r>
      <w:r>
        <w:rPr>
          <w:noProof/>
        </w:rPr>
        <w:tab/>
        <w:t>Delegated functions</w:t>
      </w:r>
      <w:r w:rsidRPr="001F0F55">
        <w:rPr>
          <w:noProof/>
        </w:rPr>
        <w:tab/>
      </w:r>
      <w:r w:rsidRPr="001F0F55">
        <w:rPr>
          <w:noProof/>
        </w:rPr>
        <w:fldChar w:fldCharType="begin"/>
      </w:r>
      <w:r w:rsidRPr="001F0F55">
        <w:rPr>
          <w:noProof/>
        </w:rPr>
        <w:instrText xml:space="preserve"> PAGEREF _Toc189039702 \h </w:instrText>
      </w:r>
      <w:r w:rsidRPr="001F0F55">
        <w:rPr>
          <w:noProof/>
        </w:rPr>
      </w:r>
      <w:r w:rsidRPr="001F0F55">
        <w:rPr>
          <w:noProof/>
        </w:rPr>
        <w:fldChar w:fldCharType="separate"/>
      </w:r>
      <w:r w:rsidRPr="001F0F55">
        <w:rPr>
          <w:noProof/>
        </w:rPr>
        <w:t>3</w:t>
      </w:r>
      <w:r w:rsidRPr="001F0F55">
        <w:rPr>
          <w:noProof/>
        </w:rPr>
        <w:fldChar w:fldCharType="end"/>
      </w:r>
    </w:p>
    <w:p w14:paraId="3DB0710F" w14:textId="54068AEA"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9</w:t>
      </w:r>
      <w:r>
        <w:rPr>
          <w:noProof/>
        </w:rPr>
        <w:tab/>
        <w:t>Provision of emergency services</w:t>
      </w:r>
      <w:r w:rsidRPr="001F0F55">
        <w:rPr>
          <w:noProof/>
        </w:rPr>
        <w:tab/>
      </w:r>
      <w:r w:rsidRPr="001F0F55">
        <w:rPr>
          <w:noProof/>
        </w:rPr>
        <w:fldChar w:fldCharType="begin"/>
      </w:r>
      <w:r w:rsidRPr="001F0F55">
        <w:rPr>
          <w:noProof/>
        </w:rPr>
        <w:instrText xml:space="preserve"> PAGEREF _Toc189039703 \h </w:instrText>
      </w:r>
      <w:r w:rsidRPr="001F0F55">
        <w:rPr>
          <w:noProof/>
        </w:rPr>
      </w:r>
      <w:r w:rsidRPr="001F0F55">
        <w:rPr>
          <w:noProof/>
        </w:rPr>
        <w:fldChar w:fldCharType="separate"/>
      </w:r>
      <w:r w:rsidRPr="001F0F55">
        <w:rPr>
          <w:noProof/>
        </w:rPr>
        <w:t>3</w:t>
      </w:r>
      <w:r w:rsidRPr="001F0F55">
        <w:rPr>
          <w:noProof/>
        </w:rPr>
        <w:fldChar w:fldCharType="end"/>
      </w:r>
    </w:p>
    <w:p w14:paraId="34EE14AE" w14:textId="5B5B723E"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Function of providing specified services</w:t>
      </w:r>
      <w:r w:rsidRPr="001F0F55">
        <w:rPr>
          <w:noProof/>
        </w:rPr>
        <w:tab/>
      </w:r>
      <w:r w:rsidRPr="001F0F55">
        <w:rPr>
          <w:noProof/>
        </w:rPr>
        <w:fldChar w:fldCharType="begin"/>
      </w:r>
      <w:r w:rsidRPr="001F0F55">
        <w:rPr>
          <w:noProof/>
        </w:rPr>
        <w:instrText xml:space="preserve"> PAGEREF _Toc189039704 \h </w:instrText>
      </w:r>
      <w:r w:rsidRPr="001F0F55">
        <w:rPr>
          <w:noProof/>
        </w:rPr>
      </w:r>
      <w:r w:rsidRPr="001F0F55">
        <w:rPr>
          <w:noProof/>
        </w:rPr>
        <w:fldChar w:fldCharType="separate"/>
      </w:r>
      <w:r w:rsidRPr="001F0F55">
        <w:rPr>
          <w:noProof/>
        </w:rPr>
        <w:t>4</w:t>
      </w:r>
      <w:r w:rsidRPr="001F0F55">
        <w:rPr>
          <w:noProof/>
        </w:rPr>
        <w:fldChar w:fldCharType="end"/>
      </w:r>
    </w:p>
    <w:p w14:paraId="2C9C34F3" w14:textId="0BE6A43F"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10A</w:t>
      </w:r>
      <w:r>
        <w:rPr>
          <w:noProof/>
        </w:rPr>
        <w:tab/>
        <w:t>Provision of digital ID services</w:t>
      </w:r>
      <w:r w:rsidRPr="001F0F55">
        <w:rPr>
          <w:noProof/>
        </w:rPr>
        <w:tab/>
      </w:r>
      <w:r w:rsidRPr="001F0F55">
        <w:rPr>
          <w:noProof/>
        </w:rPr>
        <w:fldChar w:fldCharType="begin"/>
      </w:r>
      <w:r w:rsidRPr="001F0F55">
        <w:rPr>
          <w:noProof/>
        </w:rPr>
        <w:instrText xml:space="preserve"> PAGEREF _Toc189039705 \h </w:instrText>
      </w:r>
      <w:r w:rsidRPr="001F0F55">
        <w:rPr>
          <w:noProof/>
        </w:rPr>
      </w:r>
      <w:r w:rsidRPr="001F0F55">
        <w:rPr>
          <w:noProof/>
        </w:rPr>
        <w:fldChar w:fldCharType="separate"/>
      </w:r>
      <w:r w:rsidRPr="001F0F55">
        <w:rPr>
          <w:noProof/>
        </w:rPr>
        <w:t>5</w:t>
      </w:r>
      <w:r w:rsidRPr="001F0F55">
        <w:rPr>
          <w:noProof/>
        </w:rPr>
        <w:fldChar w:fldCharType="end"/>
      </w:r>
    </w:p>
    <w:p w14:paraId="7FA80AAA" w14:textId="16663D63" w:rsidR="001F0F55" w:rsidRDefault="001F0F55">
      <w:pPr>
        <w:pStyle w:val="TOC2"/>
        <w:rPr>
          <w:rFonts w:asciiTheme="minorHAnsi" w:eastAsiaTheme="minorEastAsia" w:hAnsiTheme="minorHAnsi" w:cstheme="minorBidi"/>
          <w:b w:val="0"/>
          <w:noProof/>
          <w:kern w:val="2"/>
          <w:szCs w:val="24"/>
          <w14:ligatures w14:val="standardContextual"/>
        </w:rPr>
      </w:pPr>
      <w:r>
        <w:rPr>
          <w:noProof/>
        </w:rPr>
        <w:t>Part 3—Protected names and symbols</w:t>
      </w:r>
      <w:r w:rsidRPr="001F0F55">
        <w:rPr>
          <w:b w:val="0"/>
          <w:noProof/>
          <w:sz w:val="18"/>
        </w:rPr>
        <w:tab/>
      </w:r>
      <w:r w:rsidRPr="001F0F55">
        <w:rPr>
          <w:b w:val="0"/>
          <w:noProof/>
          <w:sz w:val="18"/>
        </w:rPr>
        <w:fldChar w:fldCharType="begin"/>
      </w:r>
      <w:r w:rsidRPr="001F0F55">
        <w:rPr>
          <w:b w:val="0"/>
          <w:noProof/>
          <w:sz w:val="18"/>
        </w:rPr>
        <w:instrText xml:space="preserve"> PAGEREF _Toc189039706 \h </w:instrText>
      </w:r>
      <w:r w:rsidRPr="001F0F55">
        <w:rPr>
          <w:b w:val="0"/>
          <w:noProof/>
          <w:sz w:val="18"/>
        </w:rPr>
      </w:r>
      <w:r w:rsidRPr="001F0F55">
        <w:rPr>
          <w:b w:val="0"/>
          <w:noProof/>
          <w:sz w:val="18"/>
        </w:rPr>
        <w:fldChar w:fldCharType="separate"/>
      </w:r>
      <w:r w:rsidRPr="001F0F55">
        <w:rPr>
          <w:b w:val="0"/>
          <w:noProof/>
          <w:sz w:val="18"/>
        </w:rPr>
        <w:t>6</w:t>
      </w:r>
      <w:r w:rsidRPr="001F0F55">
        <w:rPr>
          <w:b w:val="0"/>
          <w:noProof/>
          <w:sz w:val="18"/>
        </w:rPr>
        <w:fldChar w:fldCharType="end"/>
      </w:r>
    </w:p>
    <w:p w14:paraId="6CAE2B65" w14:textId="393DBBB6"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Protected names</w:t>
      </w:r>
      <w:r w:rsidRPr="001F0F55">
        <w:rPr>
          <w:noProof/>
        </w:rPr>
        <w:tab/>
      </w:r>
      <w:r w:rsidRPr="001F0F55">
        <w:rPr>
          <w:noProof/>
        </w:rPr>
        <w:fldChar w:fldCharType="begin"/>
      </w:r>
      <w:r w:rsidRPr="001F0F55">
        <w:rPr>
          <w:noProof/>
        </w:rPr>
        <w:instrText xml:space="preserve"> PAGEREF _Toc189039707 \h </w:instrText>
      </w:r>
      <w:r w:rsidRPr="001F0F55">
        <w:rPr>
          <w:noProof/>
        </w:rPr>
      </w:r>
      <w:r w:rsidRPr="001F0F55">
        <w:rPr>
          <w:noProof/>
        </w:rPr>
        <w:fldChar w:fldCharType="separate"/>
      </w:r>
      <w:r w:rsidRPr="001F0F55">
        <w:rPr>
          <w:noProof/>
        </w:rPr>
        <w:t>6</w:t>
      </w:r>
      <w:r w:rsidRPr="001F0F55">
        <w:rPr>
          <w:noProof/>
        </w:rPr>
        <w:fldChar w:fldCharType="end"/>
      </w:r>
    </w:p>
    <w:p w14:paraId="70C3A378" w14:textId="78838C0D"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Protected symbols</w:t>
      </w:r>
      <w:r w:rsidRPr="001F0F55">
        <w:rPr>
          <w:noProof/>
        </w:rPr>
        <w:tab/>
      </w:r>
      <w:r w:rsidRPr="001F0F55">
        <w:rPr>
          <w:noProof/>
        </w:rPr>
        <w:fldChar w:fldCharType="begin"/>
      </w:r>
      <w:r w:rsidRPr="001F0F55">
        <w:rPr>
          <w:noProof/>
        </w:rPr>
        <w:instrText xml:space="preserve"> PAGEREF _Toc189039708 \h </w:instrText>
      </w:r>
      <w:r w:rsidRPr="001F0F55">
        <w:rPr>
          <w:noProof/>
        </w:rPr>
      </w:r>
      <w:r w:rsidRPr="001F0F55">
        <w:rPr>
          <w:noProof/>
        </w:rPr>
        <w:fldChar w:fldCharType="separate"/>
      </w:r>
      <w:r w:rsidRPr="001F0F55">
        <w:rPr>
          <w:noProof/>
        </w:rPr>
        <w:t>6</w:t>
      </w:r>
      <w:r w:rsidRPr="001F0F55">
        <w:rPr>
          <w:noProof/>
        </w:rPr>
        <w:fldChar w:fldCharType="end"/>
      </w:r>
    </w:p>
    <w:p w14:paraId="1C633472" w14:textId="3EA3F47F" w:rsidR="001F0F55" w:rsidRDefault="001F0F55">
      <w:pPr>
        <w:pStyle w:val="TOC2"/>
        <w:rPr>
          <w:rFonts w:asciiTheme="minorHAnsi" w:eastAsiaTheme="minorEastAsia" w:hAnsiTheme="minorHAnsi" w:cstheme="minorBidi"/>
          <w:b w:val="0"/>
          <w:noProof/>
          <w:kern w:val="2"/>
          <w:szCs w:val="24"/>
          <w14:ligatures w14:val="standardContextual"/>
        </w:rPr>
      </w:pPr>
      <w:r>
        <w:rPr>
          <w:noProof/>
        </w:rPr>
        <w:t>Part 4—Transitional, savings and application provisions</w:t>
      </w:r>
      <w:r w:rsidRPr="001F0F55">
        <w:rPr>
          <w:b w:val="0"/>
          <w:noProof/>
          <w:sz w:val="18"/>
        </w:rPr>
        <w:tab/>
      </w:r>
      <w:r w:rsidRPr="001F0F55">
        <w:rPr>
          <w:b w:val="0"/>
          <w:noProof/>
          <w:sz w:val="18"/>
        </w:rPr>
        <w:fldChar w:fldCharType="begin"/>
      </w:r>
      <w:r w:rsidRPr="001F0F55">
        <w:rPr>
          <w:b w:val="0"/>
          <w:noProof/>
          <w:sz w:val="18"/>
        </w:rPr>
        <w:instrText xml:space="preserve"> PAGEREF _Toc189039709 \h </w:instrText>
      </w:r>
      <w:r w:rsidRPr="001F0F55">
        <w:rPr>
          <w:b w:val="0"/>
          <w:noProof/>
          <w:sz w:val="18"/>
        </w:rPr>
      </w:r>
      <w:r w:rsidRPr="001F0F55">
        <w:rPr>
          <w:b w:val="0"/>
          <w:noProof/>
          <w:sz w:val="18"/>
        </w:rPr>
        <w:fldChar w:fldCharType="separate"/>
      </w:r>
      <w:r w:rsidRPr="001F0F55">
        <w:rPr>
          <w:b w:val="0"/>
          <w:noProof/>
          <w:sz w:val="18"/>
        </w:rPr>
        <w:t>8</w:t>
      </w:r>
      <w:r w:rsidRPr="001F0F55">
        <w:rPr>
          <w:b w:val="0"/>
          <w:noProof/>
          <w:sz w:val="18"/>
        </w:rPr>
        <w:fldChar w:fldCharType="end"/>
      </w:r>
    </w:p>
    <w:p w14:paraId="24DFCB03" w14:textId="6A0394DB" w:rsidR="001F0F55" w:rsidRDefault="001F0F55">
      <w:pPr>
        <w:pStyle w:val="TOC3"/>
        <w:rPr>
          <w:rFonts w:asciiTheme="minorHAnsi" w:eastAsiaTheme="minorEastAsia" w:hAnsiTheme="minorHAnsi" w:cstheme="minorBidi"/>
          <w:b w:val="0"/>
          <w:noProof/>
          <w:kern w:val="2"/>
          <w:sz w:val="24"/>
          <w:szCs w:val="24"/>
          <w14:ligatures w14:val="standardContextual"/>
        </w:rPr>
      </w:pPr>
      <w:r>
        <w:rPr>
          <w:noProof/>
        </w:rPr>
        <w:t>Division 1—Human Services (Centrelink) Regulations 2021</w:t>
      </w:r>
      <w:r w:rsidRPr="001F0F55">
        <w:rPr>
          <w:b w:val="0"/>
          <w:noProof/>
          <w:sz w:val="18"/>
        </w:rPr>
        <w:tab/>
      </w:r>
      <w:r w:rsidRPr="001F0F55">
        <w:rPr>
          <w:b w:val="0"/>
          <w:noProof/>
          <w:sz w:val="18"/>
        </w:rPr>
        <w:fldChar w:fldCharType="begin"/>
      </w:r>
      <w:r w:rsidRPr="001F0F55">
        <w:rPr>
          <w:b w:val="0"/>
          <w:noProof/>
          <w:sz w:val="18"/>
        </w:rPr>
        <w:instrText xml:space="preserve"> PAGEREF _Toc189039710 \h </w:instrText>
      </w:r>
      <w:r w:rsidRPr="001F0F55">
        <w:rPr>
          <w:b w:val="0"/>
          <w:noProof/>
          <w:sz w:val="18"/>
        </w:rPr>
      </w:r>
      <w:r w:rsidRPr="001F0F55">
        <w:rPr>
          <w:b w:val="0"/>
          <w:noProof/>
          <w:sz w:val="18"/>
        </w:rPr>
        <w:fldChar w:fldCharType="separate"/>
      </w:r>
      <w:r w:rsidRPr="001F0F55">
        <w:rPr>
          <w:b w:val="0"/>
          <w:noProof/>
          <w:sz w:val="18"/>
        </w:rPr>
        <w:t>8</w:t>
      </w:r>
      <w:r w:rsidRPr="001F0F55">
        <w:rPr>
          <w:b w:val="0"/>
          <w:noProof/>
          <w:sz w:val="18"/>
        </w:rPr>
        <w:fldChar w:fldCharType="end"/>
      </w:r>
    </w:p>
    <w:p w14:paraId="387C0483" w14:textId="566C0BA8"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Definitions</w:t>
      </w:r>
      <w:r w:rsidRPr="001F0F55">
        <w:rPr>
          <w:noProof/>
        </w:rPr>
        <w:tab/>
      </w:r>
      <w:r w:rsidRPr="001F0F55">
        <w:rPr>
          <w:noProof/>
        </w:rPr>
        <w:fldChar w:fldCharType="begin"/>
      </w:r>
      <w:r w:rsidRPr="001F0F55">
        <w:rPr>
          <w:noProof/>
        </w:rPr>
        <w:instrText xml:space="preserve"> PAGEREF _Toc189039711 \h </w:instrText>
      </w:r>
      <w:r w:rsidRPr="001F0F55">
        <w:rPr>
          <w:noProof/>
        </w:rPr>
      </w:r>
      <w:r w:rsidRPr="001F0F55">
        <w:rPr>
          <w:noProof/>
        </w:rPr>
        <w:fldChar w:fldCharType="separate"/>
      </w:r>
      <w:r w:rsidRPr="001F0F55">
        <w:rPr>
          <w:noProof/>
        </w:rPr>
        <w:t>8</w:t>
      </w:r>
      <w:r w:rsidRPr="001F0F55">
        <w:rPr>
          <w:noProof/>
        </w:rPr>
        <w:fldChar w:fldCharType="end"/>
      </w:r>
    </w:p>
    <w:p w14:paraId="08C5E7F1" w14:textId="7442C63C"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Things done by, or in relation to, the Chief Executive Centrelink</w:t>
      </w:r>
      <w:r w:rsidRPr="001F0F55">
        <w:rPr>
          <w:noProof/>
        </w:rPr>
        <w:tab/>
      </w:r>
      <w:r w:rsidRPr="001F0F55">
        <w:rPr>
          <w:noProof/>
        </w:rPr>
        <w:fldChar w:fldCharType="begin"/>
      </w:r>
      <w:r w:rsidRPr="001F0F55">
        <w:rPr>
          <w:noProof/>
        </w:rPr>
        <w:instrText xml:space="preserve"> PAGEREF _Toc189039712 \h </w:instrText>
      </w:r>
      <w:r w:rsidRPr="001F0F55">
        <w:rPr>
          <w:noProof/>
        </w:rPr>
      </w:r>
      <w:r w:rsidRPr="001F0F55">
        <w:rPr>
          <w:noProof/>
        </w:rPr>
        <w:fldChar w:fldCharType="separate"/>
      </w:r>
      <w:r w:rsidRPr="001F0F55">
        <w:rPr>
          <w:noProof/>
        </w:rPr>
        <w:t>8</w:t>
      </w:r>
      <w:r w:rsidRPr="001F0F55">
        <w:rPr>
          <w:noProof/>
        </w:rPr>
        <w:fldChar w:fldCharType="end"/>
      </w:r>
    </w:p>
    <w:p w14:paraId="2B5FAD91" w14:textId="05A41EF4" w:rsidR="001F0F55" w:rsidRDefault="001F0F55">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Things started but not finished by the Chief Executive Centrelink</w:t>
      </w:r>
      <w:r w:rsidRPr="001F0F55">
        <w:rPr>
          <w:noProof/>
        </w:rPr>
        <w:tab/>
      </w:r>
      <w:r w:rsidRPr="001F0F55">
        <w:rPr>
          <w:noProof/>
        </w:rPr>
        <w:fldChar w:fldCharType="begin"/>
      </w:r>
      <w:r w:rsidRPr="001F0F55">
        <w:rPr>
          <w:noProof/>
        </w:rPr>
        <w:instrText xml:space="preserve"> PAGEREF _Toc189039713 \h </w:instrText>
      </w:r>
      <w:r w:rsidRPr="001F0F55">
        <w:rPr>
          <w:noProof/>
        </w:rPr>
      </w:r>
      <w:r w:rsidRPr="001F0F55">
        <w:rPr>
          <w:noProof/>
        </w:rPr>
        <w:fldChar w:fldCharType="separate"/>
      </w:r>
      <w:r w:rsidRPr="001F0F55">
        <w:rPr>
          <w:noProof/>
        </w:rPr>
        <w:t>8</w:t>
      </w:r>
      <w:r w:rsidRPr="001F0F55">
        <w:rPr>
          <w:noProof/>
        </w:rPr>
        <w:fldChar w:fldCharType="end"/>
      </w:r>
    </w:p>
    <w:p w14:paraId="1092632E" w14:textId="0DDE8DDB" w:rsidR="001F0F55" w:rsidRDefault="001F0F55" w:rsidP="001F0F55">
      <w:pPr>
        <w:pStyle w:val="TOC2"/>
        <w:rPr>
          <w:rFonts w:asciiTheme="minorHAnsi" w:eastAsiaTheme="minorEastAsia" w:hAnsiTheme="minorHAnsi" w:cstheme="minorBidi"/>
          <w:b w:val="0"/>
          <w:noProof/>
          <w:kern w:val="2"/>
          <w:szCs w:val="24"/>
          <w14:ligatures w14:val="standardContextual"/>
        </w:rPr>
      </w:pPr>
      <w:r>
        <w:rPr>
          <w:noProof/>
        </w:rPr>
        <w:t>Endnotes</w:t>
      </w:r>
      <w:r w:rsidRPr="001F0F55">
        <w:rPr>
          <w:b w:val="0"/>
          <w:noProof/>
          <w:sz w:val="18"/>
        </w:rPr>
        <w:tab/>
      </w:r>
      <w:r w:rsidRPr="001F0F55">
        <w:rPr>
          <w:b w:val="0"/>
          <w:noProof/>
          <w:sz w:val="18"/>
        </w:rPr>
        <w:fldChar w:fldCharType="begin"/>
      </w:r>
      <w:r w:rsidRPr="001F0F55">
        <w:rPr>
          <w:b w:val="0"/>
          <w:noProof/>
          <w:sz w:val="18"/>
        </w:rPr>
        <w:instrText xml:space="preserve"> PAGEREF _Toc189039714 \h </w:instrText>
      </w:r>
      <w:r w:rsidRPr="001F0F55">
        <w:rPr>
          <w:b w:val="0"/>
          <w:noProof/>
          <w:sz w:val="18"/>
        </w:rPr>
      </w:r>
      <w:r w:rsidRPr="001F0F55">
        <w:rPr>
          <w:b w:val="0"/>
          <w:noProof/>
          <w:sz w:val="18"/>
        </w:rPr>
        <w:fldChar w:fldCharType="separate"/>
      </w:r>
      <w:r w:rsidRPr="001F0F55">
        <w:rPr>
          <w:b w:val="0"/>
          <w:noProof/>
          <w:sz w:val="18"/>
        </w:rPr>
        <w:t>9</w:t>
      </w:r>
      <w:r w:rsidRPr="001F0F55">
        <w:rPr>
          <w:b w:val="0"/>
          <w:noProof/>
          <w:sz w:val="18"/>
        </w:rPr>
        <w:fldChar w:fldCharType="end"/>
      </w:r>
    </w:p>
    <w:p w14:paraId="5AF38478" w14:textId="1D256DF8" w:rsidR="001F0F55" w:rsidRDefault="001F0F55">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1F0F55">
        <w:rPr>
          <w:b w:val="0"/>
          <w:noProof/>
          <w:sz w:val="18"/>
        </w:rPr>
        <w:tab/>
      </w:r>
      <w:r w:rsidRPr="001F0F55">
        <w:rPr>
          <w:b w:val="0"/>
          <w:noProof/>
          <w:sz w:val="18"/>
        </w:rPr>
        <w:fldChar w:fldCharType="begin"/>
      </w:r>
      <w:r w:rsidRPr="001F0F55">
        <w:rPr>
          <w:b w:val="0"/>
          <w:noProof/>
          <w:sz w:val="18"/>
        </w:rPr>
        <w:instrText xml:space="preserve"> PAGEREF _Toc189039715 \h </w:instrText>
      </w:r>
      <w:r w:rsidRPr="001F0F55">
        <w:rPr>
          <w:b w:val="0"/>
          <w:noProof/>
          <w:sz w:val="18"/>
        </w:rPr>
      </w:r>
      <w:r w:rsidRPr="001F0F55">
        <w:rPr>
          <w:b w:val="0"/>
          <w:noProof/>
          <w:sz w:val="18"/>
        </w:rPr>
        <w:fldChar w:fldCharType="separate"/>
      </w:r>
      <w:r w:rsidRPr="001F0F55">
        <w:rPr>
          <w:b w:val="0"/>
          <w:noProof/>
          <w:sz w:val="18"/>
        </w:rPr>
        <w:t>9</w:t>
      </w:r>
      <w:r w:rsidRPr="001F0F55">
        <w:rPr>
          <w:b w:val="0"/>
          <w:noProof/>
          <w:sz w:val="18"/>
        </w:rPr>
        <w:fldChar w:fldCharType="end"/>
      </w:r>
    </w:p>
    <w:p w14:paraId="4B2DE89A" w14:textId="621B059D" w:rsidR="001F0F55" w:rsidRDefault="001F0F55">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1F0F55">
        <w:rPr>
          <w:b w:val="0"/>
          <w:noProof/>
          <w:sz w:val="18"/>
        </w:rPr>
        <w:tab/>
      </w:r>
      <w:r w:rsidRPr="001F0F55">
        <w:rPr>
          <w:b w:val="0"/>
          <w:noProof/>
          <w:sz w:val="18"/>
        </w:rPr>
        <w:fldChar w:fldCharType="begin"/>
      </w:r>
      <w:r w:rsidRPr="001F0F55">
        <w:rPr>
          <w:b w:val="0"/>
          <w:noProof/>
          <w:sz w:val="18"/>
        </w:rPr>
        <w:instrText xml:space="preserve"> PAGEREF _Toc189039716 \h </w:instrText>
      </w:r>
      <w:r w:rsidRPr="001F0F55">
        <w:rPr>
          <w:b w:val="0"/>
          <w:noProof/>
          <w:sz w:val="18"/>
        </w:rPr>
      </w:r>
      <w:r w:rsidRPr="001F0F55">
        <w:rPr>
          <w:b w:val="0"/>
          <w:noProof/>
          <w:sz w:val="18"/>
        </w:rPr>
        <w:fldChar w:fldCharType="separate"/>
      </w:r>
      <w:r w:rsidRPr="001F0F55">
        <w:rPr>
          <w:b w:val="0"/>
          <w:noProof/>
          <w:sz w:val="18"/>
        </w:rPr>
        <w:t>10</w:t>
      </w:r>
      <w:r w:rsidRPr="001F0F55">
        <w:rPr>
          <w:b w:val="0"/>
          <w:noProof/>
          <w:sz w:val="18"/>
        </w:rPr>
        <w:fldChar w:fldCharType="end"/>
      </w:r>
    </w:p>
    <w:p w14:paraId="3B414332" w14:textId="6E4AAF42" w:rsidR="001F0F55" w:rsidRDefault="001F0F55">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1F0F55">
        <w:rPr>
          <w:b w:val="0"/>
          <w:noProof/>
          <w:sz w:val="18"/>
        </w:rPr>
        <w:tab/>
      </w:r>
      <w:r w:rsidRPr="001F0F55">
        <w:rPr>
          <w:b w:val="0"/>
          <w:noProof/>
          <w:sz w:val="18"/>
        </w:rPr>
        <w:fldChar w:fldCharType="begin"/>
      </w:r>
      <w:r w:rsidRPr="001F0F55">
        <w:rPr>
          <w:b w:val="0"/>
          <w:noProof/>
          <w:sz w:val="18"/>
        </w:rPr>
        <w:instrText xml:space="preserve"> PAGEREF _Toc189039717 \h </w:instrText>
      </w:r>
      <w:r w:rsidRPr="001F0F55">
        <w:rPr>
          <w:b w:val="0"/>
          <w:noProof/>
          <w:sz w:val="18"/>
        </w:rPr>
      </w:r>
      <w:r w:rsidRPr="001F0F55">
        <w:rPr>
          <w:b w:val="0"/>
          <w:noProof/>
          <w:sz w:val="18"/>
        </w:rPr>
        <w:fldChar w:fldCharType="separate"/>
      </w:r>
      <w:r w:rsidRPr="001F0F55">
        <w:rPr>
          <w:b w:val="0"/>
          <w:noProof/>
          <w:sz w:val="18"/>
        </w:rPr>
        <w:t>11</w:t>
      </w:r>
      <w:r w:rsidRPr="001F0F55">
        <w:rPr>
          <w:b w:val="0"/>
          <w:noProof/>
          <w:sz w:val="18"/>
        </w:rPr>
        <w:fldChar w:fldCharType="end"/>
      </w:r>
    </w:p>
    <w:p w14:paraId="51BBBA8B" w14:textId="1BBDA073" w:rsidR="001F0F55" w:rsidRPr="001F0F55" w:rsidRDefault="001F0F55">
      <w:pPr>
        <w:pStyle w:val="TOC3"/>
        <w:rPr>
          <w:rFonts w:eastAsiaTheme="minorEastAsia"/>
          <w:b w:val="0"/>
          <w:noProof/>
          <w:kern w:val="2"/>
          <w:sz w:val="18"/>
          <w:szCs w:val="24"/>
          <w14:ligatures w14:val="standardContextual"/>
        </w:rPr>
      </w:pPr>
      <w:r>
        <w:rPr>
          <w:noProof/>
        </w:rPr>
        <w:t>Endnote 4—Amendment history</w:t>
      </w:r>
      <w:r w:rsidRPr="001F0F55">
        <w:rPr>
          <w:b w:val="0"/>
          <w:noProof/>
          <w:sz w:val="18"/>
        </w:rPr>
        <w:tab/>
      </w:r>
      <w:r w:rsidRPr="001F0F55">
        <w:rPr>
          <w:b w:val="0"/>
          <w:noProof/>
          <w:sz w:val="18"/>
        </w:rPr>
        <w:fldChar w:fldCharType="begin"/>
      </w:r>
      <w:r w:rsidRPr="001F0F55">
        <w:rPr>
          <w:b w:val="0"/>
          <w:noProof/>
          <w:sz w:val="18"/>
        </w:rPr>
        <w:instrText xml:space="preserve"> PAGEREF _Toc189039718 \h </w:instrText>
      </w:r>
      <w:r w:rsidRPr="001F0F55">
        <w:rPr>
          <w:b w:val="0"/>
          <w:noProof/>
          <w:sz w:val="18"/>
        </w:rPr>
      </w:r>
      <w:r w:rsidRPr="001F0F55">
        <w:rPr>
          <w:b w:val="0"/>
          <w:noProof/>
          <w:sz w:val="18"/>
        </w:rPr>
        <w:fldChar w:fldCharType="separate"/>
      </w:r>
      <w:r w:rsidRPr="001F0F55">
        <w:rPr>
          <w:b w:val="0"/>
          <w:noProof/>
          <w:sz w:val="18"/>
        </w:rPr>
        <w:t>12</w:t>
      </w:r>
      <w:r w:rsidRPr="001F0F55">
        <w:rPr>
          <w:b w:val="0"/>
          <w:noProof/>
          <w:sz w:val="18"/>
        </w:rPr>
        <w:fldChar w:fldCharType="end"/>
      </w:r>
    </w:p>
    <w:p w14:paraId="66ADD089" w14:textId="29F0371F" w:rsidR="00670EA1" w:rsidRPr="0051023C" w:rsidRDefault="00C85D3E" w:rsidP="00715914">
      <w:r w:rsidRPr="001F0F55">
        <w:rPr>
          <w:rFonts w:cs="Times New Roman"/>
          <w:sz w:val="18"/>
        </w:rPr>
        <w:fldChar w:fldCharType="end"/>
      </w:r>
    </w:p>
    <w:p w14:paraId="35260936" w14:textId="77777777" w:rsidR="00670EA1" w:rsidRPr="0051023C" w:rsidRDefault="00670EA1" w:rsidP="00715914">
      <w:pPr>
        <w:sectPr w:rsidR="00670EA1" w:rsidRPr="0051023C" w:rsidSect="00C1228A">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14:paraId="0F3C369C" w14:textId="3A325EE7" w:rsidR="00715914" w:rsidRPr="0051023C" w:rsidRDefault="001F0F55" w:rsidP="00715914">
      <w:pPr>
        <w:pStyle w:val="ActHead2"/>
      </w:pPr>
      <w:bookmarkStart w:id="0" w:name="_Toc189039695"/>
      <w:r>
        <w:rPr>
          <w:rStyle w:val="CharPartNo"/>
        </w:rPr>
        <w:lastRenderedPageBreak/>
        <w:t>Part 1</w:t>
      </w:r>
      <w:r w:rsidR="00715914" w:rsidRPr="0051023C">
        <w:t>—</w:t>
      </w:r>
      <w:r w:rsidR="00715914" w:rsidRPr="00740709">
        <w:rPr>
          <w:rStyle w:val="CharPartText"/>
        </w:rPr>
        <w:t>Preliminary</w:t>
      </w:r>
      <w:bookmarkEnd w:id="0"/>
    </w:p>
    <w:p w14:paraId="1407B7EC" w14:textId="77777777" w:rsidR="00715914" w:rsidRPr="00740709" w:rsidRDefault="00715914" w:rsidP="00715914">
      <w:pPr>
        <w:pStyle w:val="Header"/>
      </w:pPr>
      <w:r w:rsidRPr="00740709">
        <w:rPr>
          <w:rStyle w:val="CharDivNo"/>
        </w:rPr>
        <w:t xml:space="preserve"> </w:t>
      </w:r>
      <w:r w:rsidRPr="00740709">
        <w:rPr>
          <w:rStyle w:val="CharDivText"/>
        </w:rPr>
        <w:t xml:space="preserve"> </w:t>
      </w:r>
    </w:p>
    <w:p w14:paraId="07278386" w14:textId="77777777" w:rsidR="00984A39" w:rsidRPr="0051023C" w:rsidRDefault="005B6342" w:rsidP="00984A39">
      <w:pPr>
        <w:pStyle w:val="ActHead5"/>
      </w:pPr>
      <w:bookmarkStart w:id="1" w:name="_Toc189039696"/>
      <w:r w:rsidRPr="00740709">
        <w:rPr>
          <w:rStyle w:val="CharSectno"/>
        </w:rPr>
        <w:t>1</w:t>
      </w:r>
      <w:r w:rsidR="00984A39" w:rsidRPr="0051023C">
        <w:t xml:space="preserve">  Name</w:t>
      </w:r>
      <w:bookmarkEnd w:id="1"/>
    </w:p>
    <w:p w14:paraId="11ED544B" w14:textId="26AE229D" w:rsidR="00984A39" w:rsidRPr="0051023C" w:rsidRDefault="00984A39" w:rsidP="00984A39">
      <w:pPr>
        <w:pStyle w:val="subsection"/>
      </w:pPr>
      <w:r w:rsidRPr="0051023C">
        <w:tab/>
      </w:r>
      <w:r w:rsidRPr="0051023C">
        <w:tab/>
        <w:t xml:space="preserve">This instrument is the </w:t>
      </w:r>
      <w:r w:rsidR="00882FE8">
        <w:rPr>
          <w:i/>
          <w:noProof/>
        </w:rPr>
        <w:t xml:space="preserve">Human Services (Centrelink) </w:t>
      </w:r>
      <w:r w:rsidR="001F0F55">
        <w:rPr>
          <w:i/>
          <w:noProof/>
        </w:rPr>
        <w:t>Regulations 2</w:t>
      </w:r>
      <w:r w:rsidR="00882FE8">
        <w:rPr>
          <w:i/>
          <w:noProof/>
        </w:rPr>
        <w:t>021</w:t>
      </w:r>
      <w:r w:rsidRPr="0051023C">
        <w:t>.</w:t>
      </w:r>
    </w:p>
    <w:p w14:paraId="46C92C17" w14:textId="77777777" w:rsidR="00984A39" w:rsidRPr="0051023C" w:rsidRDefault="005B6342" w:rsidP="00984A39">
      <w:pPr>
        <w:pStyle w:val="ActHead5"/>
      </w:pPr>
      <w:bookmarkStart w:id="2" w:name="_Toc189039697"/>
      <w:r w:rsidRPr="00740709">
        <w:rPr>
          <w:rStyle w:val="CharSectno"/>
        </w:rPr>
        <w:t>3</w:t>
      </w:r>
      <w:r w:rsidR="00984A39" w:rsidRPr="0051023C">
        <w:t xml:space="preserve">  Authority</w:t>
      </w:r>
      <w:bookmarkEnd w:id="2"/>
    </w:p>
    <w:p w14:paraId="2EAD55E8" w14:textId="77777777" w:rsidR="00984A39" w:rsidRPr="0051023C" w:rsidRDefault="00984A39" w:rsidP="00984A39">
      <w:pPr>
        <w:pStyle w:val="subsection"/>
      </w:pPr>
      <w:r w:rsidRPr="0051023C">
        <w:tab/>
      </w:r>
      <w:r w:rsidRPr="0051023C">
        <w:tab/>
        <w:t xml:space="preserve">This instrument is made under the </w:t>
      </w:r>
      <w:r w:rsidR="00994549" w:rsidRPr="0051023C">
        <w:rPr>
          <w:i/>
        </w:rPr>
        <w:t>Human Services (Centrelink) Act 1997</w:t>
      </w:r>
      <w:r w:rsidRPr="0051023C">
        <w:t>.</w:t>
      </w:r>
    </w:p>
    <w:p w14:paraId="54BA09AF" w14:textId="77777777" w:rsidR="00EB61AB" w:rsidRPr="0051023C" w:rsidRDefault="005B6342" w:rsidP="00EB61AB">
      <w:pPr>
        <w:pStyle w:val="ActHead5"/>
      </w:pPr>
      <w:bookmarkStart w:id="3" w:name="_Toc189039698"/>
      <w:r w:rsidRPr="00740709">
        <w:rPr>
          <w:rStyle w:val="CharSectno"/>
        </w:rPr>
        <w:t>5</w:t>
      </w:r>
      <w:r w:rsidR="00EB61AB" w:rsidRPr="0051023C">
        <w:t xml:space="preserve">  Definitions</w:t>
      </w:r>
      <w:bookmarkEnd w:id="3"/>
    </w:p>
    <w:p w14:paraId="0012520C" w14:textId="77777777" w:rsidR="00EB61AB" w:rsidRPr="0051023C" w:rsidRDefault="00EB61AB" w:rsidP="00EB61AB">
      <w:pPr>
        <w:pStyle w:val="subsection"/>
      </w:pPr>
      <w:r w:rsidRPr="0051023C">
        <w:tab/>
      </w:r>
      <w:r w:rsidRPr="0051023C">
        <w:tab/>
        <w:t xml:space="preserve">In </w:t>
      </w:r>
      <w:r w:rsidR="0073725E" w:rsidRPr="0051023C">
        <w:t>this</w:t>
      </w:r>
      <w:r w:rsidRPr="0051023C">
        <w:t xml:space="preserve"> </w:t>
      </w:r>
      <w:r w:rsidR="0073725E" w:rsidRPr="0051023C">
        <w:t>instrument</w:t>
      </w:r>
      <w:r w:rsidRPr="0051023C">
        <w:t>:</w:t>
      </w:r>
    </w:p>
    <w:p w14:paraId="59E2572C" w14:textId="77777777" w:rsidR="00EB61AB" w:rsidRPr="0051023C" w:rsidRDefault="00EB61AB" w:rsidP="00EB61AB">
      <w:pPr>
        <w:pStyle w:val="Definition"/>
      </w:pPr>
      <w:r w:rsidRPr="0051023C">
        <w:rPr>
          <w:b/>
          <w:i/>
        </w:rPr>
        <w:t xml:space="preserve">Act </w:t>
      </w:r>
      <w:r w:rsidRPr="0051023C">
        <w:t xml:space="preserve">means the </w:t>
      </w:r>
      <w:r w:rsidRPr="0051023C">
        <w:rPr>
          <w:i/>
        </w:rPr>
        <w:t>Human Services (Centrelink) Act 1997</w:t>
      </w:r>
      <w:r w:rsidRPr="0051023C">
        <w:t>.</w:t>
      </w:r>
    </w:p>
    <w:p w14:paraId="5B371165" w14:textId="77777777" w:rsidR="00EB61AB" w:rsidRPr="0051023C" w:rsidRDefault="00EB61AB" w:rsidP="00C15172">
      <w:pPr>
        <w:pStyle w:val="Definition"/>
      </w:pPr>
      <w:r w:rsidRPr="0051023C">
        <w:rPr>
          <w:b/>
          <w:i/>
        </w:rPr>
        <w:t xml:space="preserve">Commonwealth body </w:t>
      </w:r>
      <w:r w:rsidRPr="0051023C">
        <w:t>means</w:t>
      </w:r>
      <w:r w:rsidR="00C15172" w:rsidRPr="0051023C">
        <w:t xml:space="preserve"> a Commonwealth entity, or a Commonwealth company, within the meaning of the </w:t>
      </w:r>
      <w:r w:rsidR="00C15172" w:rsidRPr="0051023C">
        <w:rPr>
          <w:i/>
        </w:rPr>
        <w:t>Public Governance, Performance and Accountability Act 2013</w:t>
      </w:r>
      <w:r w:rsidRPr="0051023C">
        <w:t>.</w:t>
      </w:r>
    </w:p>
    <w:p w14:paraId="6AA33212" w14:textId="529281B1" w:rsidR="0075429B" w:rsidRPr="0051023C" w:rsidRDefault="0075429B" w:rsidP="00EB61AB">
      <w:pPr>
        <w:pStyle w:val="Definition"/>
        <w:rPr>
          <w:b/>
          <w:i/>
        </w:rPr>
      </w:pPr>
      <w:r w:rsidRPr="0051023C">
        <w:rPr>
          <w:b/>
          <w:i/>
        </w:rPr>
        <w:t>de</w:t>
      </w:r>
      <w:r w:rsidR="001F0F55">
        <w:rPr>
          <w:b/>
          <w:i/>
        </w:rPr>
        <w:noBreakHyphen/>
      </w:r>
      <w:r w:rsidRPr="0051023C">
        <w:rPr>
          <w:b/>
          <w:i/>
        </w:rPr>
        <w:t>identified</w:t>
      </w:r>
      <w:r w:rsidRPr="0051023C">
        <w:t xml:space="preserve"> has the meaning given by subsection 6(1) of the </w:t>
      </w:r>
      <w:r w:rsidRPr="0051023C">
        <w:rPr>
          <w:i/>
        </w:rPr>
        <w:t>Privacy Act 1988</w:t>
      </w:r>
      <w:r w:rsidRPr="0051023C">
        <w:t>.</w:t>
      </w:r>
    </w:p>
    <w:p w14:paraId="11C4C957" w14:textId="77777777" w:rsidR="00EB61AB" w:rsidRPr="0051023C" w:rsidRDefault="00EB61AB" w:rsidP="00EB61AB">
      <w:pPr>
        <w:pStyle w:val="Definition"/>
      </w:pPr>
      <w:r w:rsidRPr="0051023C">
        <w:rPr>
          <w:b/>
          <w:i/>
        </w:rPr>
        <w:t xml:space="preserve">emergency </w:t>
      </w:r>
      <w:r w:rsidRPr="0051023C">
        <w:t>means an emergency or disaster that occurs in Australia, or that affects one or more Australian citizens or permanent residents, and includes:</w:t>
      </w:r>
    </w:p>
    <w:p w14:paraId="456CB831" w14:textId="77777777" w:rsidR="00EB61AB" w:rsidRPr="0051023C" w:rsidRDefault="00EB61AB" w:rsidP="00EB61AB">
      <w:pPr>
        <w:pStyle w:val="paragraph"/>
      </w:pPr>
      <w:r w:rsidRPr="0051023C">
        <w:tab/>
        <w:t>(a)</w:t>
      </w:r>
      <w:r w:rsidRPr="0051023C">
        <w:tab/>
        <w:t xml:space="preserve">an emergency or disaster that has been the subject of a declaration under </w:t>
      </w:r>
      <w:r w:rsidR="003870CC" w:rsidRPr="0051023C">
        <w:t>section 8</w:t>
      </w:r>
      <w:r w:rsidRPr="0051023C">
        <w:t xml:space="preserve">0J or 80K of the </w:t>
      </w:r>
      <w:r w:rsidRPr="0051023C">
        <w:rPr>
          <w:i/>
        </w:rPr>
        <w:t>Privacy Act 1988</w:t>
      </w:r>
      <w:r w:rsidRPr="0051023C">
        <w:t xml:space="preserve">; </w:t>
      </w:r>
      <w:r w:rsidR="00CF0892" w:rsidRPr="0051023C">
        <w:t>and</w:t>
      </w:r>
    </w:p>
    <w:p w14:paraId="76E3025E" w14:textId="77777777" w:rsidR="00EB61AB" w:rsidRPr="0051023C" w:rsidRDefault="00EB61AB" w:rsidP="00EB61AB">
      <w:pPr>
        <w:pStyle w:val="paragraph"/>
      </w:pPr>
      <w:r w:rsidRPr="0051023C">
        <w:tab/>
        <w:t>(b)</w:t>
      </w:r>
      <w:r w:rsidRPr="0051023C">
        <w:tab/>
        <w:t>any circumstance in relation to which the Australian Government has decided that a program of special assistance involving the provision of a service, benefit, program or facility is to be implemented.</w:t>
      </w:r>
    </w:p>
    <w:p w14:paraId="7DDED6CB" w14:textId="77777777" w:rsidR="003D325B" w:rsidRPr="0051023C" w:rsidRDefault="003D325B" w:rsidP="00183214">
      <w:pPr>
        <w:pStyle w:val="notetext"/>
      </w:pPr>
      <w:r w:rsidRPr="0051023C">
        <w:t>Note</w:t>
      </w:r>
      <w:r w:rsidR="00183214" w:rsidRPr="0051023C">
        <w:t>:</w:t>
      </w:r>
      <w:r w:rsidR="00183214" w:rsidRPr="0051023C">
        <w:tab/>
      </w:r>
      <w:r w:rsidRPr="0051023C">
        <w:t>Examples of an emergency include the following:</w:t>
      </w:r>
    </w:p>
    <w:p w14:paraId="68E31351" w14:textId="77777777" w:rsidR="003D325B" w:rsidRPr="0051023C" w:rsidRDefault="003D325B" w:rsidP="003D325B">
      <w:pPr>
        <w:pStyle w:val="notepara"/>
      </w:pPr>
      <w:r w:rsidRPr="0051023C">
        <w:tab/>
        <w:t>(a)</w:t>
      </w:r>
      <w:r w:rsidR="00C935D8" w:rsidRPr="0051023C">
        <w:t xml:space="preserve"> </w:t>
      </w:r>
      <w:r w:rsidRPr="0051023C">
        <w:t>a natural disaster;</w:t>
      </w:r>
    </w:p>
    <w:p w14:paraId="6A690814" w14:textId="77777777" w:rsidR="00183214" w:rsidRPr="0051023C" w:rsidRDefault="003D325B" w:rsidP="003D325B">
      <w:pPr>
        <w:pStyle w:val="notepara"/>
      </w:pPr>
      <w:r w:rsidRPr="0051023C">
        <w:tab/>
        <w:t>(b)</w:t>
      </w:r>
      <w:r w:rsidR="00C935D8" w:rsidRPr="0051023C">
        <w:t xml:space="preserve"> </w:t>
      </w:r>
      <w:r w:rsidRPr="0051023C">
        <w:t>a terrorist act.</w:t>
      </w:r>
    </w:p>
    <w:p w14:paraId="5A67D88E" w14:textId="77777777" w:rsidR="00EB61AB" w:rsidRPr="0051023C" w:rsidRDefault="00EB61AB" w:rsidP="00EB61AB">
      <w:pPr>
        <w:pStyle w:val="Definition"/>
      </w:pPr>
      <w:r w:rsidRPr="0051023C">
        <w:rPr>
          <w:b/>
          <w:i/>
        </w:rPr>
        <w:t xml:space="preserve">person affected by an emergency </w:t>
      </w:r>
      <w:r w:rsidRPr="0051023C">
        <w:t xml:space="preserve">has a meaning affected by </w:t>
      </w:r>
      <w:r w:rsidR="004151ED" w:rsidRPr="0051023C">
        <w:t>section</w:t>
      </w:r>
      <w:r w:rsidRPr="0051023C">
        <w:t> </w:t>
      </w:r>
      <w:r w:rsidR="005B6342" w:rsidRPr="0051023C">
        <w:t>6</w:t>
      </w:r>
      <w:r w:rsidRPr="0051023C">
        <w:t>.</w:t>
      </w:r>
    </w:p>
    <w:p w14:paraId="5CEBB200" w14:textId="77777777" w:rsidR="00EB61AB" w:rsidRPr="0051023C" w:rsidRDefault="00EB61AB" w:rsidP="00EB61AB">
      <w:pPr>
        <w:pStyle w:val="Definition"/>
      </w:pPr>
      <w:r w:rsidRPr="0051023C">
        <w:rPr>
          <w:b/>
          <w:i/>
        </w:rPr>
        <w:t xml:space="preserve">personal information </w:t>
      </w:r>
      <w:r w:rsidRPr="0051023C">
        <w:t xml:space="preserve">has the meaning given by </w:t>
      </w:r>
      <w:r w:rsidR="003870CC" w:rsidRPr="0051023C">
        <w:t>subsection 6</w:t>
      </w:r>
      <w:r w:rsidRPr="0051023C">
        <w:t xml:space="preserve">(1) of the </w:t>
      </w:r>
      <w:r w:rsidRPr="0051023C">
        <w:rPr>
          <w:i/>
        </w:rPr>
        <w:t>Privacy Act 1988</w:t>
      </w:r>
      <w:r w:rsidRPr="0051023C">
        <w:t>.</w:t>
      </w:r>
    </w:p>
    <w:p w14:paraId="591891D9" w14:textId="77777777" w:rsidR="00EB61AB" w:rsidRPr="0051023C" w:rsidRDefault="00EB61AB" w:rsidP="00EB61AB">
      <w:pPr>
        <w:pStyle w:val="Definition"/>
      </w:pPr>
      <w:r w:rsidRPr="0051023C">
        <w:rPr>
          <w:b/>
          <w:i/>
        </w:rPr>
        <w:t xml:space="preserve">State or Territory body </w:t>
      </w:r>
      <w:r w:rsidRPr="0051023C">
        <w:t>means:</w:t>
      </w:r>
    </w:p>
    <w:p w14:paraId="1EA02899" w14:textId="77777777" w:rsidR="00EB61AB" w:rsidRPr="0051023C" w:rsidRDefault="00EB61AB" w:rsidP="00EB61AB">
      <w:pPr>
        <w:pStyle w:val="paragraph"/>
      </w:pPr>
      <w:r w:rsidRPr="0051023C">
        <w:tab/>
        <w:t>(a)</w:t>
      </w:r>
      <w:r w:rsidRPr="0051023C">
        <w:tab/>
        <w:t>a State or Territory Minister; or</w:t>
      </w:r>
    </w:p>
    <w:p w14:paraId="0142253E" w14:textId="77777777" w:rsidR="00EB61AB" w:rsidRPr="0051023C" w:rsidRDefault="00EB61AB" w:rsidP="00EB61AB">
      <w:pPr>
        <w:pStyle w:val="paragraph"/>
      </w:pPr>
      <w:r w:rsidRPr="0051023C">
        <w:tab/>
        <w:t>(b)</w:t>
      </w:r>
      <w:r w:rsidRPr="0051023C">
        <w:tab/>
        <w:t>a Department of a State or Territory; or</w:t>
      </w:r>
    </w:p>
    <w:p w14:paraId="619B5CB7" w14:textId="77777777" w:rsidR="00EB61AB" w:rsidRPr="0051023C" w:rsidRDefault="00EB61AB" w:rsidP="00EB61AB">
      <w:pPr>
        <w:pStyle w:val="paragraph"/>
      </w:pPr>
      <w:r w:rsidRPr="0051023C">
        <w:tab/>
        <w:t>(c)</w:t>
      </w:r>
      <w:r w:rsidRPr="0051023C">
        <w:tab/>
        <w:t>a body (whether incorporated or not) established for a public purpose under a law of a State or Territory.</w:t>
      </w:r>
    </w:p>
    <w:p w14:paraId="2040C43B" w14:textId="77777777" w:rsidR="00EB61AB" w:rsidRPr="0051023C" w:rsidRDefault="005B6342" w:rsidP="00EB61AB">
      <w:pPr>
        <w:pStyle w:val="ActHead5"/>
      </w:pPr>
      <w:bookmarkStart w:id="4" w:name="_Toc189039699"/>
      <w:r w:rsidRPr="00740709">
        <w:rPr>
          <w:rStyle w:val="CharSectno"/>
        </w:rPr>
        <w:t>6</w:t>
      </w:r>
      <w:r w:rsidR="00EB61AB" w:rsidRPr="0051023C">
        <w:t xml:space="preserve">  Person affected by an emergency</w:t>
      </w:r>
      <w:bookmarkEnd w:id="4"/>
    </w:p>
    <w:p w14:paraId="6FB4D203" w14:textId="77777777" w:rsidR="00EB61AB" w:rsidRPr="0051023C" w:rsidRDefault="00EB61AB" w:rsidP="00EB61AB">
      <w:pPr>
        <w:pStyle w:val="subsection"/>
      </w:pPr>
      <w:r w:rsidRPr="0051023C">
        <w:tab/>
      </w:r>
      <w:r w:rsidRPr="0051023C">
        <w:tab/>
        <w:t xml:space="preserve">In </w:t>
      </w:r>
      <w:r w:rsidR="0073725E" w:rsidRPr="0051023C">
        <w:t>this instrument</w:t>
      </w:r>
      <w:r w:rsidRPr="0051023C">
        <w:t xml:space="preserve">, a reference to a </w:t>
      </w:r>
      <w:r w:rsidRPr="0051023C">
        <w:rPr>
          <w:b/>
          <w:i/>
        </w:rPr>
        <w:t xml:space="preserve">person affected by an emergency </w:t>
      </w:r>
      <w:r w:rsidRPr="0051023C">
        <w:t>includes</w:t>
      </w:r>
      <w:r w:rsidR="00363DE9" w:rsidRPr="0051023C">
        <w:t xml:space="preserve"> any of the following:</w:t>
      </w:r>
    </w:p>
    <w:p w14:paraId="06E9C158" w14:textId="77777777" w:rsidR="00EB61AB" w:rsidRPr="0051023C" w:rsidRDefault="00EB61AB" w:rsidP="00EB61AB">
      <w:pPr>
        <w:pStyle w:val="paragraph"/>
      </w:pPr>
      <w:r w:rsidRPr="0051023C">
        <w:lastRenderedPageBreak/>
        <w:tab/>
        <w:t>(a)</w:t>
      </w:r>
      <w:r w:rsidRPr="0051023C">
        <w:tab/>
        <w:t>a person who is indirectly affected by the emergency;</w:t>
      </w:r>
    </w:p>
    <w:p w14:paraId="50AAF102" w14:textId="77777777" w:rsidR="00EB61AB" w:rsidRPr="0051023C" w:rsidRDefault="00EB61AB" w:rsidP="00EB61AB">
      <w:pPr>
        <w:pStyle w:val="paragraph"/>
      </w:pPr>
      <w:r w:rsidRPr="0051023C">
        <w:tab/>
        <w:t>(b)</w:t>
      </w:r>
      <w:r w:rsidRPr="0051023C">
        <w:tab/>
        <w:t>an individual who has a family member who is directly or indirectly affected by the emergency;</w:t>
      </w:r>
    </w:p>
    <w:p w14:paraId="48ECC1BA" w14:textId="77777777" w:rsidR="00EB61AB" w:rsidRPr="0051023C" w:rsidRDefault="00EB61AB" w:rsidP="00EB61AB">
      <w:pPr>
        <w:pStyle w:val="paragraph"/>
      </w:pPr>
      <w:r w:rsidRPr="0051023C">
        <w:tab/>
        <w:t>(c)</w:t>
      </w:r>
      <w:r w:rsidRPr="0051023C">
        <w:tab/>
        <w:t>an unincorporated organisation that is directly or indirectly affected by an emergency.</w:t>
      </w:r>
    </w:p>
    <w:p w14:paraId="3DD0DAE8" w14:textId="2BDC9D32" w:rsidR="00EB61AB" w:rsidRPr="0051023C" w:rsidRDefault="001F0F55" w:rsidP="00EB61AB">
      <w:pPr>
        <w:pStyle w:val="ActHead2"/>
        <w:pageBreakBefore/>
      </w:pPr>
      <w:bookmarkStart w:id="5" w:name="_Toc189039700"/>
      <w:r>
        <w:rPr>
          <w:rStyle w:val="CharPartNo"/>
        </w:rPr>
        <w:lastRenderedPageBreak/>
        <w:t>Part 2</w:t>
      </w:r>
      <w:r w:rsidR="00EB61AB" w:rsidRPr="0051023C">
        <w:t>—</w:t>
      </w:r>
      <w:r w:rsidR="00EB61AB" w:rsidRPr="00740709">
        <w:rPr>
          <w:rStyle w:val="CharPartText"/>
        </w:rPr>
        <w:t>Prescribed functions of the Chief Executive Centrelink</w:t>
      </w:r>
      <w:bookmarkEnd w:id="5"/>
    </w:p>
    <w:p w14:paraId="106AC40F" w14:textId="77777777" w:rsidR="00EB61AB" w:rsidRPr="00740709" w:rsidRDefault="00EB61AB" w:rsidP="00EB61AB">
      <w:pPr>
        <w:pStyle w:val="Header"/>
      </w:pPr>
      <w:r w:rsidRPr="00740709">
        <w:rPr>
          <w:rStyle w:val="CharDivNo"/>
        </w:rPr>
        <w:t xml:space="preserve"> </w:t>
      </w:r>
      <w:r w:rsidRPr="00740709">
        <w:rPr>
          <w:rStyle w:val="CharDivText"/>
        </w:rPr>
        <w:t xml:space="preserve"> </w:t>
      </w:r>
    </w:p>
    <w:p w14:paraId="6AF03BC1" w14:textId="77777777" w:rsidR="00EB61AB" w:rsidRPr="0051023C" w:rsidRDefault="005B6342" w:rsidP="00EB61AB">
      <w:pPr>
        <w:pStyle w:val="ActHead5"/>
      </w:pPr>
      <w:bookmarkStart w:id="6" w:name="_Toc189039701"/>
      <w:r w:rsidRPr="00740709">
        <w:rPr>
          <w:rStyle w:val="CharSectno"/>
        </w:rPr>
        <w:t>7</w:t>
      </w:r>
      <w:r w:rsidR="00EB61AB" w:rsidRPr="0051023C">
        <w:t xml:space="preserve">  Prescribed functions</w:t>
      </w:r>
      <w:bookmarkEnd w:id="6"/>
    </w:p>
    <w:p w14:paraId="1D313FD2" w14:textId="77777777" w:rsidR="00EB61AB" w:rsidRPr="0051023C" w:rsidRDefault="00EB61AB" w:rsidP="00EB61AB">
      <w:pPr>
        <w:pStyle w:val="subsection"/>
      </w:pPr>
      <w:r w:rsidRPr="0051023C">
        <w:tab/>
      </w:r>
      <w:r w:rsidRPr="0051023C">
        <w:tab/>
      </w:r>
      <w:r w:rsidR="00C97ABF" w:rsidRPr="0051023C">
        <w:t>T</w:t>
      </w:r>
      <w:r w:rsidRPr="0051023C">
        <w:t>his Part prescribes functions of the Chief Executive Centrelink</w:t>
      </w:r>
      <w:r w:rsidR="00C97ABF" w:rsidRPr="0051023C">
        <w:t xml:space="preserve"> for the purposes of paragraph 8(1)(ba) of the Act.</w:t>
      </w:r>
    </w:p>
    <w:p w14:paraId="056A1390" w14:textId="77777777" w:rsidR="00EB61AB" w:rsidRPr="0051023C" w:rsidRDefault="005B6342" w:rsidP="00EB61AB">
      <w:pPr>
        <w:pStyle w:val="ActHead5"/>
      </w:pPr>
      <w:bookmarkStart w:id="7" w:name="_Toc189039702"/>
      <w:r w:rsidRPr="00740709">
        <w:rPr>
          <w:rStyle w:val="CharSectno"/>
        </w:rPr>
        <w:t>8</w:t>
      </w:r>
      <w:r w:rsidR="00EB61AB" w:rsidRPr="0051023C">
        <w:t xml:space="preserve">  Delegated functions</w:t>
      </w:r>
      <w:bookmarkEnd w:id="7"/>
    </w:p>
    <w:p w14:paraId="517D3E99" w14:textId="77777777" w:rsidR="00EB61AB" w:rsidRPr="0051023C" w:rsidRDefault="00EB61AB" w:rsidP="00EB61AB">
      <w:pPr>
        <w:pStyle w:val="subsection"/>
      </w:pPr>
      <w:r w:rsidRPr="0051023C">
        <w:tab/>
        <w:t>(1)</w:t>
      </w:r>
      <w:r w:rsidRPr="0051023C">
        <w:tab/>
        <w:t>A prescribed function</w:t>
      </w:r>
      <w:r w:rsidR="00F65B80" w:rsidRPr="0051023C">
        <w:t xml:space="preserve"> of the Chief Executive Centrelink</w:t>
      </w:r>
      <w:r w:rsidRPr="0051023C">
        <w:t xml:space="preserve"> is to perform functions delegated to the Chief Executive Centrelink under:</w:t>
      </w:r>
    </w:p>
    <w:p w14:paraId="4CD751C4" w14:textId="77777777" w:rsidR="00EB61AB" w:rsidRPr="0051023C" w:rsidRDefault="00EB61AB" w:rsidP="00EB61AB">
      <w:pPr>
        <w:pStyle w:val="paragraph"/>
      </w:pPr>
      <w:r w:rsidRPr="0051023C">
        <w:tab/>
        <w:t>(a)</w:t>
      </w:r>
      <w:r w:rsidRPr="0051023C">
        <w:tab/>
        <w:t>a law of the Commonwealth; or</w:t>
      </w:r>
    </w:p>
    <w:p w14:paraId="7B68B267" w14:textId="77777777" w:rsidR="00EB61AB" w:rsidRPr="0051023C" w:rsidRDefault="00EB61AB" w:rsidP="00EB61AB">
      <w:pPr>
        <w:pStyle w:val="paragraph"/>
      </w:pPr>
      <w:r w:rsidRPr="0051023C">
        <w:tab/>
        <w:t>(b)</w:t>
      </w:r>
      <w:r w:rsidRPr="0051023C">
        <w:tab/>
        <w:t>a law of a State or Territory.</w:t>
      </w:r>
    </w:p>
    <w:p w14:paraId="7A911053" w14:textId="77777777" w:rsidR="00184155" w:rsidRPr="0051023C" w:rsidRDefault="00EB61AB" w:rsidP="00DB5762">
      <w:pPr>
        <w:pStyle w:val="subsection"/>
      </w:pPr>
      <w:r w:rsidRPr="0051023C">
        <w:tab/>
        <w:t>(2)</w:t>
      </w:r>
      <w:r w:rsidRPr="0051023C">
        <w:tab/>
        <w:t xml:space="preserve">Paragraph (1)(b) </w:t>
      </w:r>
      <w:r w:rsidR="00074BD2" w:rsidRPr="0051023C">
        <w:t xml:space="preserve">of this section </w:t>
      </w:r>
      <w:r w:rsidRPr="0051023C">
        <w:t xml:space="preserve">applies only if the Chief Executive Centrelink is </w:t>
      </w:r>
      <w:r w:rsidR="00F65B80" w:rsidRPr="0051023C">
        <w:t>permitted</w:t>
      </w:r>
      <w:r w:rsidRPr="0051023C">
        <w:t xml:space="preserve"> by sections 13 and 14 of the Act to perform the function.</w:t>
      </w:r>
    </w:p>
    <w:p w14:paraId="2A2C4A8C" w14:textId="77777777" w:rsidR="00EB61AB" w:rsidRPr="0051023C" w:rsidRDefault="005B6342" w:rsidP="00EB61AB">
      <w:pPr>
        <w:pStyle w:val="ActHead5"/>
      </w:pPr>
      <w:bookmarkStart w:id="8" w:name="_Toc189039703"/>
      <w:r w:rsidRPr="00740709">
        <w:rPr>
          <w:rStyle w:val="CharSectno"/>
        </w:rPr>
        <w:t>9</w:t>
      </w:r>
      <w:r w:rsidR="00EB61AB" w:rsidRPr="0051023C">
        <w:t xml:space="preserve">  </w:t>
      </w:r>
      <w:r w:rsidR="00F65B80" w:rsidRPr="0051023C">
        <w:t>P</w:t>
      </w:r>
      <w:r w:rsidR="00EB61AB" w:rsidRPr="0051023C">
        <w:t>rovision of emergency services</w:t>
      </w:r>
      <w:bookmarkEnd w:id="8"/>
    </w:p>
    <w:p w14:paraId="0034A339" w14:textId="77777777" w:rsidR="00EB61AB" w:rsidRPr="0051023C" w:rsidRDefault="00EB61AB" w:rsidP="00EB61AB">
      <w:pPr>
        <w:pStyle w:val="subsection"/>
      </w:pPr>
      <w:r w:rsidRPr="0051023C">
        <w:tab/>
        <w:t>(1)</w:t>
      </w:r>
      <w:r w:rsidRPr="0051023C">
        <w:tab/>
        <w:t>The following are prescribed functions</w:t>
      </w:r>
      <w:r w:rsidR="00E928AE" w:rsidRPr="0051023C">
        <w:t xml:space="preserve"> of the Chief Executive Centrelink</w:t>
      </w:r>
      <w:r w:rsidRPr="0051023C">
        <w:t>:</w:t>
      </w:r>
    </w:p>
    <w:p w14:paraId="7E666452" w14:textId="77777777" w:rsidR="00EB61AB" w:rsidRPr="0051023C" w:rsidRDefault="00EB61AB" w:rsidP="00EB61AB">
      <w:pPr>
        <w:pStyle w:val="paragraph"/>
      </w:pPr>
      <w:r w:rsidRPr="0051023C">
        <w:tab/>
        <w:t>(a)</w:t>
      </w:r>
      <w:r w:rsidRPr="0051023C">
        <w:tab/>
        <w:t xml:space="preserve">providing a service, benefit, program or facility to a person affected by an emergency (an </w:t>
      </w:r>
      <w:r w:rsidRPr="0051023C">
        <w:rPr>
          <w:b/>
          <w:i/>
        </w:rPr>
        <w:t>emergency service</w:t>
      </w:r>
      <w:r w:rsidRPr="0051023C">
        <w:t>);</w:t>
      </w:r>
    </w:p>
    <w:p w14:paraId="39239AD9" w14:textId="77777777" w:rsidR="00EB61AB" w:rsidRPr="0051023C" w:rsidRDefault="00EB61AB" w:rsidP="00EB61AB">
      <w:pPr>
        <w:pStyle w:val="paragraph"/>
      </w:pPr>
      <w:r w:rsidRPr="0051023C">
        <w:tab/>
        <w:t>(b)</w:t>
      </w:r>
      <w:r w:rsidRPr="0051023C">
        <w:tab/>
        <w:t>participating in disaster policy and planning activities, including activities undertaken by disaster policy and planning committees.</w:t>
      </w:r>
    </w:p>
    <w:p w14:paraId="25F83ED7" w14:textId="77777777" w:rsidR="00EB61AB" w:rsidRPr="0051023C" w:rsidRDefault="00EB61AB" w:rsidP="00EB61AB">
      <w:pPr>
        <w:pStyle w:val="subsection"/>
      </w:pPr>
      <w:r w:rsidRPr="0051023C">
        <w:tab/>
        <w:t>(2)</w:t>
      </w:r>
      <w:r w:rsidRPr="0051023C">
        <w:tab/>
        <w:t xml:space="preserve">Without limiting </w:t>
      </w:r>
      <w:r w:rsidR="003870CC" w:rsidRPr="0051023C">
        <w:t>subsection (</w:t>
      </w:r>
      <w:r w:rsidRPr="0051023C">
        <w:t xml:space="preserve">1), the Chief Executive Centrelink may perform the functions </w:t>
      </w:r>
      <w:r w:rsidR="00E928AE" w:rsidRPr="0051023C">
        <w:t xml:space="preserve">mentioned in that subsection </w:t>
      </w:r>
      <w:r w:rsidRPr="0051023C">
        <w:t>for, or under an arrangement with, a State or Territory body.</w:t>
      </w:r>
    </w:p>
    <w:p w14:paraId="3F8F86F0" w14:textId="77777777" w:rsidR="00EB61AB" w:rsidRPr="0051023C" w:rsidRDefault="00EB61AB" w:rsidP="00EB61AB">
      <w:pPr>
        <w:pStyle w:val="subsection"/>
      </w:pPr>
      <w:r w:rsidRPr="0051023C">
        <w:tab/>
        <w:t>(3)</w:t>
      </w:r>
      <w:r w:rsidRPr="0051023C">
        <w:tab/>
        <w:t xml:space="preserve">The function mentioned in </w:t>
      </w:r>
      <w:r w:rsidR="009254A8" w:rsidRPr="0051023C">
        <w:t>paragraph (</w:t>
      </w:r>
      <w:r w:rsidRPr="0051023C">
        <w:t xml:space="preserve">1)(a) </w:t>
      </w:r>
      <w:r w:rsidR="00E928AE" w:rsidRPr="0051023C">
        <w:t xml:space="preserve">in relation to an emergency </w:t>
      </w:r>
      <w:r w:rsidRPr="0051023C">
        <w:t>includes the following:</w:t>
      </w:r>
    </w:p>
    <w:p w14:paraId="00386DF2" w14:textId="77777777" w:rsidR="00EB61AB" w:rsidRPr="0051023C" w:rsidRDefault="00DB5762" w:rsidP="00EB61AB">
      <w:pPr>
        <w:pStyle w:val="paragraph"/>
      </w:pPr>
      <w:r w:rsidRPr="0051023C">
        <w:tab/>
        <w:t>(a)</w:t>
      </w:r>
      <w:r w:rsidRPr="0051023C">
        <w:tab/>
      </w:r>
      <w:r w:rsidR="00EB61AB" w:rsidRPr="0051023C">
        <w:t>establishing and maintaining a register of persons affected by the emergency;</w:t>
      </w:r>
    </w:p>
    <w:p w14:paraId="0FDE9EB4" w14:textId="77777777" w:rsidR="00EB61AB" w:rsidRPr="0051023C" w:rsidRDefault="00DB5762" w:rsidP="00EB61AB">
      <w:pPr>
        <w:pStyle w:val="paragraph"/>
      </w:pPr>
      <w:r w:rsidRPr="0051023C">
        <w:tab/>
        <w:t>(b)</w:t>
      </w:r>
      <w:r w:rsidRPr="0051023C">
        <w:tab/>
      </w:r>
      <w:r w:rsidR="00EB61AB" w:rsidRPr="0051023C">
        <w:t>receiving, processing, investigating, deciding and paying claims for assistance;</w:t>
      </w:r>
    </w:p>
    <w:p w14:paraId="6A7B254C" w14:textId="77777777" w:rsidR="00EB61AB" w:rsidRPr="0051023C" w:rsidRDefault="00DB5762" w:rsidP="00EB61AB">
      <w:pPr>
        <w:pStyle w:val="paragraph"/>
      </w:pPr>
      <w:r w:rsidRPr="0051023C">
        <w:tab/>
        <w:t>(c)</w:t>
      </w:r>
      <w:r w:rsidRPr="0051023C">
        <w:tab/>
      </w:r>
      <w:r w:rsidR="00EB61AB" w:rsidRPr="0051023C">
        <w:t>operating a telephone enquiry line;</w:t>
      </w:r>
    </w:p>
    <w:p w14:paraId="1152CEE0" w14:textId="77777777" w:rsidR="00DB5762" w:rsidRPr="0051023C" w:rsidRDefault="00DB5762" w:rsidP="00DB5762">
      <w:pPr>
        <w:pStyle w:val="paragraph"/>
      </w:pPr>
      <w:r w:rsidRPr="0051023C">
        <w:tab/>
        <w:t>(d)</w:t>
      </w:r>
      <w:r w:rsidRPr="0051023C">
        <w:tab/>
        <w:t>operating an online enquiry service;</w:t>
      </w:r>
    </w:p>
    <w:p w14:paraId="30D73381" w14:textId="77777777" w:rsidR="00EB61AB" w:rsidRPr="0051023C" w:rsidRDefault="00DB5762" w:rsidP="00EB61AB">
      <w:pPr>
        <w:pStyle w:val="paragraph"/>
      </w:pPr>
      <w:r w:rsidRPr="0051023C">
        <w:tab/>
        <w:t>(e)</w:t>
      </w:r>
      <w:r w:rsidRPr="0051023C">
        <w:tab/>
      </w:r>
      <w:r w:rsidR="00EB61AB" w:rsidRPr="0051023C">
        <w:t>providing call centre assistance;</w:t>
      </w:r>
    </w:p>
    <w:p w14:paraId="4ADFA452" w14:textId="77777777" w:rsidR="00DB5762" w:rsidRPr="0051023C" w:rsidRDefault="00DB5762" w:rsidP="00DB5762">
      <w:pPr>
        <w:pStyle w:val="paragraph"/>
      </w:pPr>
      <w:r w:rsidRPr="0051023C">
        <w:tab/>
        <w:t>(f)</w:t>
      </w:r>
      <w:r w:rsidRPr="0051023C">
        <w:tab/>
        <w:t>providing online assistance;</w:t>
      </w:r>
    </w:p>
    <w:p w14:paraId="00AFAA12" w14:textId="77777777" w:rsidR="00EB61AB" w:rsidRPr="0051023C" w:rsidRDefault="00DB5762" w:rsidP="00EB61AB">
      <w:pPr>
        <w:pStyle w:val="paragraph"/>
      </w:pPr>
      <w:r w:rsidRPr="0051023C">
        <w:tab/>
        <w:t>(g)</w:t>
      </w:r>
      <w:r w:rsidRPr="0051023C">
        <w:tab/>
      </w:r>
      <w:r w:rsidR="00EB61AB" w:rsidRPr="0051023C">
        <w:t>making arrangements for health assessments and other assistance in relation to health care;</w:t>
      </w:r>
    </w:p>
    <w:p w14:paraId="6E1C2491" w14:textId="77777777" w:rsidR="00EB61AB" w:rsidRPr="0051023C" w:rsidRDefault="00DB5762" w:rsidP="00EB61AB">
      <w:pPr>
        <w:pStyle w:val="paragraph"/>
      </w:pPr>
      <w:r w:rsidRPr="0051023C">
        <w:tab/>
        <w:t>(h)</w:t>
      </w:r>
      <w:r w:rsidRPr="0051023C">
        <w:tab/>
      </w:r>
      <w:r w:rsidR="00EB61AB" w:rsidRPr="0051023C">
        <w:t>referring a person to another organisation if the person requires assistance provided by that organisation;</w:t>
      </w:r>
    </w:p>
    <w:p w14:paraId="48B3B913" w14:textId="0C353327" w:rsidR="00EB61AB" w:rsidRPr="0051023C" w:rsidRDefault="00DB5762" w:rsidP="00EB61AB">
      <w:pPr>
        <w:pStyle w:val="paragraph"/>
      </w:pPr>
      <w:r w:rsidRPr="0051023C">
        <w:tab/>
        <w:t>(i)</w:t>
      </w:r>
      <w:r w:rsidRPr="0051023C">
        <w:tab/>
      </w:r>
      <w:r w:rsidR="00EB61AB" w:rsidRPr="0051023C">
        <w:t>working with, and providing information to, other government and non</w:t>
      </w:r>
      <w:r w:rsidR="001F0F55">
        <w:noBreakHyphen/>
      </w:r>
      <w:r w:rsidR="00EB61AB" w:rsidRPr="0051023C">
        <w:t>government bodies in relation to the provision of assistance;</w:t>
      </w:r>
    </w:p>
    <w:p w14:paraId="31CFF096" w14:textId="77777777" w:rsidR="00EB61AB" w:rsidRPr="0051023C" w:rsidRDefault="00DB5762" w:rsidP="00EB61AB">
      <w:pPr>
        <w:pStyle w:val="paragraph"/>
      </w:pPr>
      <w:r w:rsidRPr="0051023C">
        <w:lastRenderedPageBreak/>
        <w:tab/>
        <w:t>(j)</w:t>
      </w:r>
      <w:r w:rsidRPr="0051023C">
        <w:tab/>
      </w:r>
      <w:r w:rsidR="00EB61AB" w:rsidRPr="0051023C">
        <w:t>providing information to a State or Territory body about a person affected by the emergency that will assist the State or Territory body to provide a payment, benefit or other assistance to the person;</w:t>
      </w:r>
    </w:p>
    <w:p w14:paraId="114D6670" w14:textId="77777777" w:rsidR="00EB61AB" w:rsidRPr="0051023C" w:rsidRDefault="00DB5762" w:rsidP="00EB61AB">
      <w:pPr>
        <w:pStyle w:val="paragraph"/>
      </w:pPr>
      <w:r w:rsidRPr="0051023C">
        <w:tab/>
        <w:t>(k)</w:t>
      </w:r>
      <w:r w:rsidRPr="0051023C">
        <w:tab/>
      </w:r>
      <w:r w:rsidR="00EB61AB" w:rsidRPr="0051023C">
        <w:t>undertaking action (including starting legal proceedings) to recover payments that should not have been made;</w:t>
      </w:r>
    </w:p>
    <w:p w14:paraId="615F9626" w14:textId="1B858EE4" w:rsidR="00EB61AB" w:rsidRPr="0051023C" w:rsidRDefault="00DB5762" w:rsidP="00EB61AB">
      <w:pPr>
        <w:pStyle w:val="paragraph"/>
      </w:pPr>
      <w:r w:rsidRPr="0051023C">
        <w:tab/>
        <w:t>(l)</w:t>
      </w:r>
      <w:r w:rsidRPr="0051023C">
        <w:tab/>
      </w:r>
      <w:r w:rsidR="00EB61AB" w:rsidRPr="0051023C">
        <w:t>disclosing statistical information (including de</w:t>
      </w:r>
      <w:r w:rsidR="001F0F55">
        <w:noBreakHyphen/>
      </w:r>
      <w:r w:rsidR="00EB61AB" w:rsidRPr="0051023C">
        <w:t xml:space="preserve">identified information from the register mentioned in </w:t>
      </w:r>
      <w:r w:rsidR="009254A8" w:rsidRPr="0051023C">
        <w:t>paragraph (</w:t>
      </w:r>
      <w:r w:rsidR="00EB61AB" w:rsidRPr="0051023C">
        <w:t>a)) about assistance provided;</w:t>
      </w:r>
    </w:p>
    <w:p w14:paraId="2B102A3D" w14:textId="77777777" w:rsidR="00EB61AB" w:rsidRPr="0051023C" w:rsidRDefault="00DB5762" w:rsidP="00EB61AB">
      <w:pPr>
        <w:pStyle w:val="paragraph"/>
      </w:pPr>
      <w:r w:rsidRPr="0051023C">
        <w:tab/>
        <w:t>(m)</w:t>
      </w:r>
      <w:r w:rsidRPr="0051023C">
        <w:tab/>
      </w:r>
      <w:r w:rsidR="00EB61AB" w:rsidRPr="0051023C">
        <w:t>undertaking compliance, audit, review, investigation, enforcement and recovery services ancillary to the emergency service.</w:t>
      </w:r>
    </w:p>
    <w:p w14:paraId="2631385C" w14:textId="77777777" w:rsidR="00EB61AB" w:rsidRPr="0051023C" w:rsidRDefault="00EB61AB" w:rsidP="00EB61AB">
      <w:pPr>
        <w:pStyle w:val="subsection"/>
      </w:pPr>
      <w:r w:rsidRPr="0051023C">
        <w:tab/>
        <w:t>(4)</w:t>
      </w:r>
      <w:r w:rsidRPr="0051023C">
        <w:tab/>
      </w:r>
      <w:r w:rsidR="0075429B" w:rsidRPr="0051023C">
        <w:t xml:space="preserve">Use or disclosure of personal information under this </w:t>
      </w:r>
      <w:r w:rsidR="000478C9" w:rsidRPr="0051023C">
        <w:t>section</w:t>
      </w:r>
      <w:r w:rsidR="0075429B" w:rsidRPr="0051023C">
        <w:t xml:space="preserve"> is </w:t>
      </w:r>
      <w:r w:rsidR="00D349B0" w:rsidRPr="0051023C">
        <w:t xml:space="preserve">taken to be </w:t>
      </w:r>
      <w:r w:rsidR="0075429B" w:rsidRPr="0051023C">
        <w:t xml:space="preserve">authorised </w:t>
      </w:r>
      <w:r w:rsidR="00D349B0" w:rsidRPr="0051023C">
        <w:t xml:space="preserve">by law </w:t>
      </w:r>
      <w:r w:rsidR="0075429B" w:rsidRPr="0051023C">
        <w:t>for the purposes of paragraph 6.2(b) of Australian Privacy Principle 6.</w:t>
      </w:r>
    </w:p>
    <w:p w14:paraId="494BDEDD" w14:textId="77777777" w:rsidR="00EB61AB" w:rsidRPr="0051023C" w:rsidRDefault="00EB61AB" w:rsidP="00EB61AB">
      <w:pPr>
        <w:pStyle w:val="subsection"/>
      </w:pPr>
      <w:r w:rsidRPr="0051023C">
        <w:tab/>
        <w:t>(5)</w:t>
      </w:r>
      <w:r w:rsidRPr="0051023C">
        <w:tab/>
        <w:t>If the Chief Executive Centrelink provides an emergency service to a person, or the person makes a request for an emergency service, the Chief Executive Centrelink may:</w:t>
      </w:r>
    </w:p>
    <w:p w14:paraId="7EB19C06" w14:textId="77777777" w:rsidR="00EB61AB" w:rsidRPr="0051023C" w:rsidRDefault="00DB5762" w:rsidP="00EB61AB">
      <w:pPr>
        <w:pStyle w:val="paragraph"/>
      </w:pPr>
      <w:r w:rsidRPr="0051023C">
        <w:tab/>
        <w:t>(a)</w:t>
      </w:r>
      <w:r w:rsidRPr="0051023C">
        <w:tab/>
      </w:r>
      <w:r w:rsidR="00EB61AB" w:rsidRPr="0051023C">
        <w:t>collect information about the person or the person’s family, including personal information; and</w:t>
      </w:r>
    </w:p>
    <w:p w14:paraId="7EBB86EA" w14:textId="77777777" w:rsidR="00EB61AB" w:rsidRPr="0051023C" w:rsidRDefault="00DB5762" w:rsidP="00EB61AB">
      <w:pPr>
        <w:pStyle w:val="paragraph"/>
      </w:pPr>
      <w:r w:rsidRPr="0051023C">
        <w:tab/>
        <w:t>(b)</w:t>
      </w:r>
      <w:r w:rsidRPr="0051023C">
        <w:tab/>
      </w:r>
      <w:r w:rsidR="00EB61AB" w:rsidRPr="0051023C">
        <w:t>maintain records about the emergency service or the request.</w:t>
      </w:r>
    </w:p>
    <w:p w14:paraId="7B33BF35" w14:textId="77777777" w:rsidR="00EB61AB" w:rsidRPr="0051023C" w:rsidRDefault="005B6342" w:rsidP="00EB61AB">
      <w:pPr>
        <w:pStyle w:val="ActHead5"/>
      </w:pPr>
      <w:bookmarkStart w:id="9" w:name="_Toc189039704"/>
      <w:r w:rsidRPr="00740709">
        <w:rPr>
          <w:rStyle w:val="CharSectno"/>
        </w:rPr>
        <w:t>10</w:t>
      </w:r>
      <w:r w:rsidR="00EB61AB" w:rsidRPr="0051023C">
        <w:t xml:space="preserve">  Function of providing specified services</w:t>
      </w:r>
      <w:bookmarkEnd w:id="9"/>
    </w:p>
    <w:p w14:paraId="0B3B4C5E" w14:textId="77777777" w:rsidR="00EB61AB" w:rsidRPr="0051023C" w:rsidRDefault="00EB61AB" w:rsidP="00EB61AB">
      <w:pPr>
        <w:pStyle w:val="subsection"/>
      </w:pPr>
      <w:r w:rsidRPr="0051023C">
        <w:tab/>
        <w:t>(1)</w:t>
      </w:r>
      <w:r w:rsidRPr="0051023C">
        <w:tab/>
        <w:t xml:space="preserve">A prescribed function </w:t>
      </w:r>
      <w:r w:rsidR="00304E43" w:rsidRPr="0051023C">
        <w:t xml:space="preserve">of the Chief Executive Centrelink </w:t>
      </w:r>
      <w:r w:rsidRPr="0051023C">
        <w:t xml:space="preserve">is to provide a service specified in </w:t>
      </w:r>
      <w:r w:rsidR="000E06E1" w:rsidRPr="0051023C">
        <w:t>the following table</w:t>
      </w:r>
      <w:r w:rsidRPr="0051023C">
        <w:t xml:space="preserve"> (a </w:t>
      </w:r>
      <w:r w:rsidRPr="0051023C">
        <w:rPr>
          <w:b/>
          <w:i/>
        </w:rPr>
        <w:t>specified service</w:t>
      </w:r>
      <w:r w:rsidRPr="0051023C">
        <w:t>) to any of the following:</w:t>
      </w:r>
    </w:p>
    <w:p w14:paraId="7CED6C37" w14:textId="77777777" w:rsidR="00EB61AB" w:rsidRPr="0051023C" w:rsidRDefault="00EB61AB" w:rsidP="00EB61AB">
      <w:pPr>
        <w:pStyle w:val="paragraph"/>
      </w:pPr>
      <w:r w:rsidRPr="0051023C">
        <w:tab/>
        <w:t>(a)</w:t>
      </w:r>
      <w:r w:rsidRPr="0051023C">
        <w:tab/>
        <w:t>a Commonwealth body;</w:t>
      </w:r>
    </w:p>
    <w:p w14:paraId="3B5D716B" w14:textId="77777777" w:rsidR="00EB61AB" w:rsidRPr="0051023C" w:rsidRDefault="00EB61AB" w:rsidP="00EB61AB">
      <w:pPr>
        <w:pStyle w:val="paragraph"/>
      </w:pPr>
      <w:r w:rsidRPr="0051023C">
        <w:tab/>
        <w:t>(b)</w:t>
      </w:r>
      <w:r w:rsidRPr="0051023C">
        <w:tab/>
        <w:t>a State or Territory body;</w:t>
      </w:r>
    </w:p>
    <w:p w14:paraId="0AD4DE08" w14:textId="77777777" w:rsidR="00EB61AB" w:rsidRPr="0051023C" w:rsidRDefault="00EB61AB" w:rsidP="00EB61AB">
      <w:pPr>
        <w:pStyle w:val="paragraph"/>
      </w:pPr>
      <w:r w:rsidRPr="0051023C">
        <w:tab/>
        <w:t>(c)</w:t>
      </w:r>
      <w:r w:rsidRPr="0051023C">
        <w:tab/>
        <w:t>a local government body;</w:t>
      </w:r>
    </w:p>
    <w:p w14:paraId="23568950" w14:textId="1A1B8B1C" w:rsidR="000E06E1" w:rsidRPr="0051023C" w:rsidRDefault="00EB61AB" w:rsidP="000E06E1">
      <w:pPr>
        <w:pStyle w:val="paragraph"/>
      </w:pPr>
      <w:r w:rsidRPr="0051023C">
        <w:tab/>
        <w:t>(d)</w:t>
      </w:r>
      <w:r w:rsidRPr="0051023C">
        <w:tab/>
        <w:t>a non</w:t>
      </w:r>
      <w:r w:rsidR="001F0F55">
        <w:noBreakHyphen/>
      </w:r>
      <w:r w:rsidRPr="0051023C">
        <w:t>government organisation.</w:t>
      </w:r>
    </w:p>
    <w:p w14:paraId="49DE8293" w14:textId="77777777" w:rsidR="000E06E1" w:rsidRPr="0051023C" w:rsidRDefault="000E06E1" w:rsidP="000E06E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0E06E1" w:rsidRPr="0051023C" w14:paraId="6A17B133" w14:textId="77777777" w:rsidTr="00815719">
        <w:trPr>
          <w:tblHeader/>
        </w:trPr>
        <w:tc>
          <w:tcPr>
            <w:tcW w:w="5000" w:type="pct"/>
            <w:gridSpan w:val="2"/>
            <w:tcBorders>
              <w:top w:val="single" w:sz="12" w:space="0" w:color="auto"/>
              <w:bottom w:val="single" w:sz="6" w:space="0" w:color="auto"/>
            </w:tcBorders>
            <w:shd w:val="clear" w:color="auto" w:fill="auto"/>
          </w:tcPr>
          <w:p w14:paraId="78442A4D" w14:textId="77777777" w:rsidR="000E06E1" w:rsidRPr="0051023C" w:rsidRDefault="000E06E1" w:rsidP="000E06E1">
            <w:pPr>
              <w:pStyle w:val="TableHeading"/>
            </w:pPr>
            <w:r w:rsidRPr="0051023C">
              <w:t>Specified services</w:t>
            </w:r>
          </w:p>
        </w:tc>
      </w:tr>
      <w:tr w:rsidR="000E06E1" w:rsidRPr="0051023C" w14:paraId="30340160" w14:textId="77777777" w:rsidTr="00815719">
        <w:trPr>
          <w:tblHeader/>
        </w:trPr>
        <w:tc>
          <w:tcPr>
            <w:tcW w:w="429" w:type="pct"/>
            <w:tcBorders>
              <w:top w:val="single" w:sz="6" w:space="0" w:color="auto"/>
              <w:bottom w:val="single" w:sz="12" w:space="0" w:color="auto"/>
            </w:tcBorders>
            <w:shd w:val="clear" w:color="auto" w:fill="auto"/>
          </w:tcPr>
          <w:p w14:paraId="29F5DAA7" w14:textId="77777777" w:rsidR="000E06E1" w:rsidRPr="0051023C" w:rsidRDefault="000E06E1" w:rsidP="000E06E1">
            <w:pPr>
              <w:pStyle w:val="TableHeading"/>
            </w:pPr>
            <w:r w:rsidRPr="0051023C">
              <w:t>Item</w:t>
            </w:r>
          </w:p>
        </w:tc>
        <w:tc>
          <w:tcPr>
            <w:tcW w:w="4571" w:type="pct"/>
            <w:tcBorders>
              <w:top w:val="single" w:sz="6" w:space="0" w:color="auto"/>
              <w:bottom w:val="single" w:sz="12" w:space="0" w:color="auto"/>
            </w:tcBorders>
            <w:shd w:val="clear" w:color="auto" w:fill="auto"/>
          </w:tcPr>
          <w:p w14:paraId="57D20C70" w14:textId="77777777" w:rsidR="000E06E1" w:rsidRPr="0051023C" w:rsidRDefault="000E06E1" w:rsidP="000E06E1">
            <w:pPr>
              <w:pStyle w:val="TableHeading"/>
            </w:pPr>
            <w:r w:rsidRPr="0051023C">
              <w:t>Description of service</w:t>
            </w:r>
          </w:p>
        </w:tc>
      </w:tr>
      <w:tr w:rsidR="000E06E1" w:rsidRPr="0051023C" w14:paraId="00A393F2" w14:textId="77777777" w:rsidTr="00815719">
        <w:tc>
          <w:tcPr>
            <w:tcW w:w="429" w:type="pct"/>
            <w:tcBorders>
              <w:top w:val="single" w:sz="12" w:space="0" w:color="auto"/>
            </w:tcBorders>
            <w:shd w:val="clear" w:color="auto" w:fill="auto"/>
          </w:tcPr>
          <w:p w14:paraId="56258DCD" w14:textId="77777777" w:rsidR="000E06E1" w:rsidRPr="0051023C" w:rsidRDefault="000E06E1" w:rsidP="000E06E1">
            <w:pPr>
              <w:pStyle w:val="Tabletext"/>
            </w:pPr>
            <w:r w:rsidRPr="0051023C">
              <w:t>1</w:t>
            </w:r>
          </w:p>
        </w:tc>
        <w:tc>
          <w:tcPr>
            <w:tcW w:w="4571" w:type="pct"/>
            <w:tcBorders>
              <w:top w:val="single" w:sz="12" w:space="0" w:color="auto"/>
            </w:tcBorders>
            <w:shd w:val="clear" w:color="auto" w:fill="auto"/>
          </w:tcPr>
          <w:p w14:paraId="79BDC7B6" w14:textId="77777777" w:rsidR="000E06E1" w:rsidRPr="0051023C" w:rsidRDefault="000E06E1" w:rsidP="000E06E1">
            <w:pPr>
              <w:pStyle w:val="Tabletext"/>
            </w:pPr>
            <w:r w:rsidRPr="0051023C">
              <w:t>A service, benefit, program or facility that is intended to facilitate, promote or ensure the efficient and effective delivery of government services to, or relating to, an inmate of a correctional facility</w:t>
            </w:r>
          </w:p>
        </w:tc>
      </w:tr>
      <w:tr w:rsidR="000E06E1" w:rsidRPr="0051023C" w14:paraId="3DB30899" w14:textId="77777777" w:rsidTr="00815719">
        <w:tc>
          <w:tcPr>
            <w:tcW w:w="429" w:type="pct"/>
            <w:tcBorders>
              <w:bottom w:val="single" w:sz="2" w:space="0" w:color="auto"/>
            </w:tcBorders>
            <w:shd w:val="clear" w:color="auto" w:fill="auto"/>
          </w:tcPr>
          <w:p w14:paraId="1E6F6416" w14:textId="77777777" w:rsidR="000E06E1" w:rsidRPr="0051023C" w:rsidRDefault="000E06E1" w:rsidP="000E06E1">
            <w:pPr>
              <w:pStyle w:val="Tabletext"/>
            </w:pPr>
            <w:r w:rsidRPr="0051023C">
              <w:t>2</w:t>
            </w:r>
          </w:p>
        </w:tc>
        <w:tc>
          <w:tcPr>
            <w:tcW w:w="4571" w:type="pct"/>
            <w:tcBorders>
              <w:bottom w:val="single" w:sz="2" w:space="0" w:color="auto"/>
            </w:tcBorders>
            <w:shd w:val="clear" w:color="auto" w:fill="auto"/>
          </w:tcPr>
          <w:p w14:paraId="325F6A2C" w14:textId="77777777" w:rsidR="000E06E1" w:rsidRPr="0051023C" w:rsidRDefault="000E06E1" w:rsidP="000E06E1">
            <w:pPr>
              <w:pStyle w:val="Tabletext"/>
            </w:pPr>
            <w:r w:rsidRPr="0051023C">
              <w:t>A service (known as Centrepay) of deducting an amount from a benefit payable to an individual and paying the amount directly to another person:</w:t>
            </w:r>
          </w:p>
          <w:p w14:paraId="1178F896" w14:textId="77777777" w:rsidR="000E06E1" w:rsidRPr="0051023C" w:rsidRDefault="000E06E1" w:rsidP="000E06E1">
            <w:pPr>
              <w:pStyle w:val="Tablea"/>
            </w:pPr>
            <w:r w:rsidRPr="0051023C">
              <w:t>(a) with the individual’s consent, or as otherwise authorised or permitted by a law of the Commonwealth; and</w:t>
            </w:r>
          </w:p>
          <w:p w14:paraId="68E53F1C" w14:textId="77777777" w:rsidR="000E06E1" w:rsidRPr="0051023C" w:rsidRDefault="000E06E1" w:rsidP="000E06E1">
            <w:pPr>
              <w:pStyle w:val="Tablea"/>
            </w:pPr>
            <w:r w:rsidRPr="0051023C">
              <w:t>(b) consistently with arrangements between the Department and the other person</w:t>
            </w:r>
          </w:p>
        </w:tc>
      </w:tr>
      <w:tr w:rsidR="000E06E1" w:rsidRPr="0051023C" w14:paraId="324E1B04" w14:textId="77777777" w:rsidTr="00815719">
        <w:tc>
          <w:tcPr>
            <w:tcW w:w="429" w:type="pct"/>
            <w:tcBorders>
              <w:top w:val="single" w:sz="2" w:space="0" w:color="auto"/>
              <w:bottom w:val="single" w:sz="12" w:space="0" w:color="auto"/>
            </w:tcBorders>
            <w:shd w:val="clear" w:color="auto" w:fill="auto"/>
          </w:tcPr>
          <w:p w14:paraId="185DBBA3" w14:textId="77777777" w:rsidR="000E06E1" w:rsidRPr="0051023C" w:rsidRDefault="000E06E1" w:rsidP="000E06E1">
            <w:pPr>
              <w:pStyle w:val="Tabletext"/>
            </w:pPr>
            <w:r w:rsidRPr="0051023C">
              <w:t>3</w:t>
            </w:r>
          </w:p>
        </w:tc>
        <w:tc>
          <w:tcPr>
            <w:tcW w:w="4571" w:type="pct"/>
            <w:tcBorders>
              <w:top w:val="single" w:sz="2" w:space="0" w:color="auto"/>
              <w:bottom w:val="single" w:sz="12" w:space="0" w:color="auto"/>
            </w:tcBorders>
            <w:shd w:val="clear" w:color="auto" w:fill="auto"/>
          </w:tcPr>
          <w:p w14:paraId="5EF41ED3" w14:textId="00405B0B" w:rsidR="000E06E1" w:rsidRPr="0051023C" w:rsidRDefault="000E06E1" w:rsidP="000E06E1">
            <w:pPr>
              <w:pStyle w:val="Tabletext"/>
            </w:pPr>
            <w:r w:rsidRPr="0051023C">
              <w:t>A service (known as Centrelink confirmation e</w:t>
            </w:r>
            <w:r w:rsidR="001F0F55">
              <w:noBreakHyphen/>
            </w:r>
            <w:r w:rsidRPr="0051023C">
              <w:t>service) of giving information about an individual to another person:</w:t>
            </w:r>
          </w:p>
          <w:p w14:paraId="564F70D9" w14:textId="77777777" w:rsidR="000E06E1" w:rsidRPr="0051023C" w:rsidRDefault="000E06E1" w:rsidP="000E06E1">
            <w:pPr>
              <w:pStyle w:val="Tablea"/>
            </w:pPr>
            <w:r w:rsidRPr="0051023C">
              <w:t>(a) with the individual’s consent or direction; and</w:t>
            </w:r>
          </w:p>
          <w:p w14:paraId="40A919C3" w14:textId="77777777" w:rsidR="000E06E1" w:rsidRPr="0051023C" w:rsidRDefault="000E06E1" w:rsidP="000E06E1">
            <w:pPr>
              <w:pStyle w:val="Tablea"/>
            </w:pPr>
            <w:r w:rsidRPr="0051023C">
              <w:t>(b) consistently with arrangements between the Department and the other person</w:t>
            </w:r>
          </w:p>
        </w:tc>
      </w:tr>
    </w:tbl>
    <w:p w14:paraId="796F45BC" w14:textId="77777777" w:rsidR="00EB61AB" w:rsidRPr="0051023C" w:rsidRDefault="00EB61AB" w:rsidP="00EB61AB">
      <w:pPr>
        <w:pStyle w:val="subsection"/>
      </w:pPr>
      <w:r w:rsidRPr="0051023C">
        <w:tab/>
        <w:t>(2)</w:t>
      </w:r>
      <w:r w:rsidRPr="0051023C">
        <w:tab/>
        <w:t xml:space="preserve">Without limiting </w:t>
      </w:r>
      <w:r w:rsidR="003870CC" w:rsidRPr="0051023C">
        <w:t>subsection (</w:t>
      </w:r>
      <w:r w:rsidRPr="0051023C">
        <w:t>1), the prescribed function includes the following:</w:t>
      </w:r>
    </w:p>
    <w:p w14:paraId="3CD342F8" w14:textId="77777777" w:rsidR="00EB61AB" w:rsidRPr="0051023C" w:rsidRDefault="00C30BDD" w:rsidP="00EB61AB">
      <w:pPr>
        <w:pStyle w:val="paragraph"/>
      </w:pPr>
      <w:r w:rsidRPr="0051023C">
        <w:lastRenderedPageBreak/>
        <w:tab/>
        <w:t>(a)</w:t>
      </w:r>
      <w:r w:rsidRPr="0051023C">
        <w:tab/>
      </w:r>
      <w:r w:rsidR="00EB61AB" w:rsidRPr="0051023C">
        <w:t>making the Chief Executive Centrelink or Departmental employees available to perform functions in relation to the provision of a specified service;</w:t>
      </w:r>
    </w:p>
    <w:p w14:paraId="0FBCFFBC" w14:textId="77777777" w:rsidR="00EB61AB" w:rsidRPr="0051023C" w:rsidRDefault="00C30BDD" w:rsidP="00EB61AB">
      <w:pPr>
        <w:pStyle w:val="paragraph"/>
      </w:pPr>
      <w:r w:rsidRPr="0051023C">
        <w:tab/>
        <w:t>(b)</w:t>
      </w:r>
      <w:r w:rsidRPr="0051023C">
        <w:tab/>
      </w:r>
      <w:r w:rsidR="00EB61AB" w:rsidRPr="0051023C">
        <w:t>determining a person’s eligibility for a specified service, or entitlement to receive or have access to a specified service;</w:t>
      </w:r>
    </w:p>
    <w:p w14:paraId="60AB8864" w14:textId="77777777" w:rsidR="00EB61AB" w:rsidRPr="0051023C" w:rsidRDefault="00C30BDD" w:rsidP="00EB61AB">
      <w:pPr>
        <w:pStyle w:val="paragraph"/>
      </w:pPr>
      <w:r w:rsidRPr="0051023C">
        <w:tab/>
        <w:t>(c)</w:t>
      </w:r>
      <w:r w:rsidRPr="0051023C">
        <w:tab/>
      </w:r>
      <w:r w:rsidR="00EB61AB" w:rsidRPr="0051023C">
        <w:t>making payments in relation to the provision of a specified service;</w:t>
      </w:r>
    </w:p>
    <w:p w14:paraId="2F9C4DE7" w14:textId="77777777" w:rsidR="00EB61AB" w:rsidRPr="0051023C" w:rsidRDefault="00C30BDD" w:rsidP="00EB61AB">
      <w:pPr>
        <w:pStyle w:val="paragraph"/>
      </w:pPr>
      <w:r w:rsidRPr="0051023C">
        <w:tab/>
        <w:t>(d)</w:t>
      </w:r>
      <w:r w:rsidRPr="0051023C">
        <w:tab/>
      </w:r>
      <w:r w:rsidR="00EB61AB" w:rsidRPr="0051023C">
        <w:t xml:space="preserve">maintaining records </w:t>
      </w:r>
      <w:r w:rsidR="00304E43" w:rsidRPr="0051023C">
        <w:t>in relation</w:t>
      </w:r>
      <w:r w:rsidR="00EB61AB" w:rsidRPr="0051023C">
        <w:t xml:space="preserve"> to the provision of a specified service;</w:t>
      </w:r>
    </w:p>
    <w:p w14:paraId="1A656E23" w14:textId="77777777" w:rsidR="00EB61AB" w:rsidRPr="0051023C" w:rsidRDefault="00C30BDD" w:rsidP="00EB61AB">
      <w:pPr>
        <w:pStyle w:val="paragraph"/>
      </w:pPr>
      <w:r w:rsidRPr="0051023C">
        <w:tab/>
        <w:t>(e)</w:t>
      </w:r>
      <w:r w:rsidRPr="0051023C">
        <w:tab/>
      </w:r>
      <w:r w:rsidR="00EB61AB" w:rsidRPr="0051023C">
        <w:t xml:space="preserve">disclosing information </w:t>
      </w:r>
      <w:r w:rsidR="00304E43" w:rsidRPr="0051023C">
        <w:t>in relation</w:t>
      </w:r>
      <w:r w:rsidR="00EB61AB" w:rsidRPr="0051023C">
        <w:t xml:space="preserve"> to the provision of a specified service (including personal information about individuals receiving the service);</w:t>
      </w:r>
    </w:p>
    <w:p w14:paraId="403EF8AD" w14:textId="77777777" w:rsidR="00EB61AB" w:rsidRPr="0051023C" w:rsidRDefault="00C30BDD" w:rsidP="00EB61AB">
      <w:pPr>
        <w:pStyle w:val="paragraph"/>
      </w:pPr>
      <w:r w:rsidRPr="0051023C">
        <w:tab/>
        <w:t>(f)</w:t>
      </w:r>
      <w:r w:rsidRPr="0051023C">
        <w:tab/>
      </w:r>
      <w:r w:rsidR="00EB61AB" w:rsidRPr="0051023C">
        <w:t xml:space="preserve">undertaking education, compliance, investigation and enforcement activities </w:t>
      </w:r>
      <w:r w:rsidR="00304E43" w:rsidRPr="0051023C">
        <w:t>in relation</w:t>
      </w:r>
      <w:r w:rsidR="00EB61AB" w:rsidRPr="0051023C">
        <w:t xml:space="preserve"> to the provision of a specified service;</w:t>
      </w:r>
    </w:p>
    <w:p w14:paraId="4AD6D505" w14:textId="77777777" w:rsidR="00EB61AB" w:rsidRPr="0051023C" w:rsidRDefault="00C30BDD" w:rsidP="00EB61AB">
      <w:pPr>
        <w:pStyle w:val="paragraph"/>
      </w:pPr>
      <w:r w:rsidRPr="0051023C">
        <w:tab/>
        <w:t>(g)</w:t>
      </w:r>
      <w:r w:rsidRPr="0051023C">
        <w:tab/>
      </w:r>
      <w:r w:rsidR="00EB61AB" w:rsidRPr="0051023C">
        <w:t>taking part in teams and taskforces in relation to the provision or future provision of a specified service;</w:t>
      </w:r>
    </w:p>
    <w:p w14:paraId="2EB7084B" w14:textId="77777777" w:rsidR="00EB61AB" w:rsidRPr="0051023C" w:rsidRDefault="00C30BDD" w:rsidP="00EB61AB">
      <w:pPr>
        <w:pStyle w:val="paragraph"/>
      </w:pPr>
      <w:r w:rsidRPr="0051023C">
        <w:tab/>
        <w:t>(h)</w:t>
      </w:r>
      <w:r w:rsidRPr="0051023C">
        <w:tab/>
      </w:r>
      <w:r w:rsidR="00EB61AB" w:rsidRPr="0051023C">
        <w:t>recovering overpayments and other amounts due to the Commonwealth in relation to the provision of a specified service;</w:t>
      </w:r>
    </w:p>
    <w:p w14:paraId="3EC5F92B" w14:textId="77777777" w:rsidR="00EB61AB" w:rsidRPr="0051023C" w:rsidRDefault="00C30BDD" w:rsidP="00EB61AB">
      <w:pPr>
        <w:pStyle w:val="paragraph"/>
      </w:pPr>
      <w:r w:rsidRPr="0051023C">
        <w:tab/>
        <w:t>(i)</w:t>
      </w:r>
      <w:r w:rsidRPr="0051023C">
        <w:tab/>
      </w:r>
      <w:r w:rsidR="00EB61AB" w:rsidRPr="0051023C">
        <w:t xml:space="preserve">conducting litigation or proceedings </w:t>
      </w:r>
      <w:r w:rsidR="00304E43" w:rsidRPr="0051023C">
        <w:t>in relation</w:t>
      </w:r>
      <w:r w:rsidR="00EB61AB" w:rsidRPr="0051023C">
        <w:t xml:space="preserve"> to the provision of a specified service.</w:t>
      </w:r>
    </w:p>
    <w:p w14:paraId="4BF4AAE1" w14:textId="77777777" w:rsidR="002966B0" w:rsidRPr="0051023C" w:rsidRDefault="002966B0" w:rsidP="002966B0">
      <w:pPr>
        <w:pStyle w:val="subsection"/>
      </w:pPr>
      <w:r w:rsidRPr="0051023C">
        <w:tab/>
        <w:t>(3)</w:t>
      </w:r>
      <w:r w:rsidRPr="0051023C">
        <w:tab/>
        <w:t>The functions in paragraph (2)(a) include functions delegated to the Chief Executive Centrelink or Departmental employees under any law, including a law of a State or Territory.</w:t>
      </w:r>
    </w:p>
    <w:p w14:paraId="044C65CA" w14:textId="77777777" w:rsidR="002966B0" w:rsidRPr="0051023C" w:rsidRDefault="002966B0" w:rsidP="002966B0">
      <w:pPr>
        <w:pStyle w:val="subsection"/>
      </w:pPr>
      <w:r w:rsidRPr="0051023C">
        <w:tab/>
        <w:t>(4)</w:t>
      </w:r>
      <w:r w:rsidRPr="0051023C">
        <w:tab/>
        <w:t xml:space="preserve">Use or disclosure of personal information under this </w:t>
      </w:r>
      <w:r w:rsidR="000478C9" w:rsidRPr="0051023C">
        <w:t>section</w:t>
      </w:r>
      <w:r w:rsidRPr="0051023C">
        <w:t xml:space="preserve"> is taken to be authorised by law for the purposes of paragraph 6.2(b) of Australian Privacy Principle 6.</w:t>
      </w:r>
    </w:p>
    <w:p w14:paraId="310F2B59" w14:textId="77777777" w:rsidR="005F76BC" w:rsidRPr="005C164F" w:rsidRDefault="005F76BC" w:rsidP="005F76BC">
      <w:pPr>
        <w:pStyle w:val="ActHead5"/>
      </w:pPr>
      <w:bookmarkStart w:id="10" w:name="OPCSB_BodyPrincipleA4"/>
      <w:bookmarkStart w:id="11" w:name="_Toc189039705"/>
      <w:r w:rsidRPr="00FD7931">
        <w:rPr>
          <w:rStyle w:val="CharSectno"/>
        </w:rPr>
        <w:t>10A</w:t>
      </w:r>
      <w:r w:rsidRPr="005C164F">
        <w:t xml:space="preserve">  Provision of digital ID services</w:t>
      </w:r>
      <w:bookmarkEnd w:id="11"/>
    </w:p>
    <w:p w14:paraId="2DFECF66" w14:textId="77777777" w:rsidR="005F76BC" w:rsidRPr="005C164F" w:rsidRDefault="005F76BC" w:rsidP="005F76BC">
      <w:pPr>
        <w:pStyle w:val="subsection"/>
      </w:pPr>
      <w:r w:rsidRPr="005C164F">
        <w:tab/>
      </w:r>
      <w:r w:rsidRPr="005C164F">
        <w:tab/>
        <w:t>The following are prescribed functions of the Chief Executive Centrelink:</w:t>
      </w:r>
    </w:p>
    <w:p w14:paraId="23673C45" w14:textId="77777777" w:rsidR="005F76BC" w:rsidRPr="005C164F" w:rsidRDefault="005F76BC" w:rsidP="005F76BC">
      <w:pPr>
        <w:pStyle w:val="paragraph"/>
      </w:pPr>
      <w:r w:rsidRPr="005C164F">
        <w:tab/>
        <w:t>(a)</w:t>
      </w:r>
      <w:r w:rsidRPr="005C164F">
        <w:tab/>
        <w:t xml:space="preserve">to provide the service performed by an attribute service provider (within the meaning of the </w:t>
      </w:r>
      <w:r w:rsidRPr="005C164F">
        <w:rPr>
          <w:i/>
        </w:rPr>
        <w:t>Digital ID Act 2024</w:t>
      </w:r>
      <w:r w:rsidRPr="005C164F">
        <w:t>);</w:t>
      </w:r>
    </w:p>
    <w:p w14:paraId="4A7FF018" w14:textId="77777777" w:rsidR="005F76BC" w:rsidRPr="005C164F" w:rsidRDefault="005F76BC" w:rsidP="005F76BC">
      <w:pPr>
        <w:pStyle w:val="paragraph"/>
      </w:pPr>
      <w:r w:rsidRPr="005C164F">
        <w:tab/>
        <w:t>(b)</w:t>
      </w:r>
      <w:r w:rsidRPr="005C164F">
        <w:tab/>
        <w:t>to provide the service performed by an identity exchange provider (within the meaning of that Act).</w:t>
      </w:r>
    </w:p>
    <w:p w14:paraId="01E9A704" w14:textId="77777777" w:rsidR="00567464" w:rsidRPr="0051023C" w:rsidRDefault="00EE2CE3" w:rsidP="00903F67">
      <w:pPr>
        <w:pStyle w:val="ActHead2"/>
        <w:pageBreakBefore/>
      </w:pPr>
      <w:bookmarkStart w:id="12" w:name="_Toc189039706"/>
      <w:r w:rsidRPr="00740709">
        <w:rPr>
          <w:rStyle w:val="CharPartNo"/>
        </w:rPr>
        <w:lastRenderedPageBreak/>
        <w:t>Part 3</w:t>
      </w:r>
      <w:r w:rsidR="00903F67" w:rsidRPr="0051023C">
        <w:t>—</w:t>
      </w:r>
      <w:r w:rsidR="00903F67" w:rsidRPr="00740709">
        <w:rPr>
          <w:rStyle w:val="CharPartText"/>
        </w:rPr>
        <w:t>Protected names and symbols</w:t>
      </w:r>
      <w:bookmarkEnd w:id="12"/>
    </w:p>
    <w:p w14:paraId="7BB8F381" w14:textId="77777777" w:rsidR="00AA17E8" w:rsidRPr="00740709" w:rsidRDefault="00AA17E8" w:rsidP="00AA17E8">
      <w:pPr>
        <w:pStyle w:val="Header"/>
      </w:pPr>
      <w:r w:rsidRPr="00740709">
        <w:rPr>
          <w:rStyle w:val="CharDivNo"/>
        </w:rPr>
        <w:t xml:space="preserve"> </w:t>
      </w:r>
      <w:r w:rsidRPr="00740709">
        <w:rPr>
          <w:rStyle w:val="CharDivText"/>
        </w:rPr>
        <w:t xml:space="preserve"> </w:t>
      </w:r>
    </w:p>
    <w:p w14:paraId="01629EC5" w14:textId="77777777" w:rsidR="00903F67" w:rsidRPr="0051023C" w:rsidRDefault="005B6342" w:rsidP="00903F67">
      <w:pPr>
        <w:pStyle w:val="ActHead5"/>
      </w:pPr>
      <w:bookmarkStart w:id="13" w:name="_Toc189039707"/>
      <w:r w:rsidRPr="00740709">
        <w:rPr>
          <w:rStyle w:val="CharSectno"/>
        </w:rPr>
        <w:t>11</w:t>
      </w:r>
      <w:r w:rsidR="00903F67" w:rsidRPr="0051023C">
        <w:t xml:space="preserve">  Protected names</w:t>
      </w:r>
      <w:bookmarkEnd w:id="13"/>
    </w:p>
    <w:p w14:paraId="3F719C32" w14:textId="77777777" w:rsidR="00903F67" w:rsidRPr="0051023C" w:rsidRDefault="00903F67" w:rsidP="00903F67">
      <w:pPr>
        <w:pStyle w:val="subsection"/>
      </w:pPr>
      <w:r w:rsidRPr="0051023C">
        <w:tab/>
      </w:r>
      <w:r w:rsidRPr="0051023C">
        <w:tab/>
        <w:t xml:space="preserve">For the purposes of </w:t>
      </w:r>
      <w:r w:rsidR="009254A8" w:rsidRPr="0051023C">
        <w:t>paragraph (</w:t>
      </w:r>
      <w:r w:rsidRPr="0051023C">
        <w:t xml:space="preserve">b) of the definition of </w:t>
      </w:r>
      <w:r w:rsidRPr="0051023C">
        <w:rPr>
          <w:b/>
          <w:i/>
        </w:rPr>
        <w:t xml:space="preserve">protected name </w:t>
      </w:r>
      <w:r w:rsidRPr="0051023C">
        <w:t>in sub</w:t>
      </w:r>
      <w:r w:rsidR="009254A8" w:rsidRPr="0051023C">
        <w:t>section 3</w:t>
      </w:r>
      <w:r w:rsidRPr="0051023C">
        <w:t>8(4) of the Act, the following names are prescribed:</w:t>
      </w:r>
    </w:p>
    <w:p w14:paraId="0481FF96" w14:textId="77777777" w:rsidR="00903F67" w:rsidRPr="0051023C" w:rsidRDefault="00903F67" w:rsidP="00903F67">
      <w:pPr>
        <w:pStyle w:val="paragraph"/>
      </w:pPr>
      <w:r w:rsidRPr="0051023C">
        <w:tab/>
        <w:t>(a)</w:t>
      </w:r>
      <w:r w:rsidRPr="0051023C">
        <w:tab/>
        <w:t>Centrelink;</w:t>
      </w:r>
    </w:p>
    <w:p w14:paraId="0A36DF22" w14:textId="77777777" w:rsidR="00903F67" w:rsidRPr="0051023C" w:rsidRDefault="00903F67" w:rsidP="00903F67">
      <w:pPr>
        <w:pStyle w:val="paragraph"/>
      </w:pPr>
      <w:r w:rsidRPr="0051023C">
        <w:tab/>
        <w:t>(b)</w:t>
      </w:r>
      <w:r w:rsidRPr="0051023C">
        <w:tab/>
        <w:t>myGov.</w:t>
      </w:r>
    </w:p>
    <w:p w14:paraId="761AD352" w14:textId="77777777" w:rsidR="00903F67" w:rsidRPr="0051023C" w:rsidRDefault="005B6342" w:rsidP="00903F67">
      <w:pPr>
        <w:pStyle w:val="ActHead5"/>
      </w:pPr>
      <w:bookmarkStart w:id="14" w:name="_Toc189039708"/>
      <w:r w:rsidRPr="00740709">
        <w:rPr>
          <w:rStyle w:val="CharSectno"/>
        </w:rPr>
        <w:t>12</w:t>
      </w:r>
      <w:r w:rsidR="00903F67" w:rsidRPr="0051023C">
        <w:t xml:space="preserve">  Protected symbols</w:t>
      </w:r>
      <w:bookmarkEnd w:id="14"/>
    </w:p>
    <w:p w14:paraId="7E29E4ED" w14:textId="77777777" w:rsidR="00903F67" w:rsidRPr="0051023C" w:rsidRDefault="00903F67" w:rsidP="00903F67">
      <w:pPr>
        <w:pStyle w:val="subsection"/>
      </w:pPr>
      <w:r w:rsidRPr="0051023C">
        <w:tab/>
        <w:t>(1)</w:t>
      </w:r>
      <w:r w:rsidRPr="0051023C">
        <w:tab/>
      </w:r>
      <w:r w:rsidR="00D07A20" w:rsidRPr="0051023C">
        <w:t xml:space="preserve">The following </w:t>
      </w:r>
      <w:r w:rsidRPr="0051023C">
        <w:t>design</w:t>
      </w:r>
      <w:r w:rsidR="00D07A20" w:rsidRPr="0051023C">
        <w:t xml:space="preserve"> </w:t>
      </w:r>
      <w:r w:rsidRPr="0051023C">
        <w:t xml:space="preserve">is </w:t>
      </w:r>
      <w:r w:rsidR="002D5172" w:rsidRPr="0051023C">
        <w:t>set out</w:t>
      </w:r>
      <w:r w:rsidRPr="0051023C">
        <w:t xml:space="preserve"> for the purposes of subparagraphs (a)(ii) and (b)(ii) of the definition of </w:t>
      </w:r>
      <w:r w:rsidRPr="0051023C">
        <w:rPr>
          <w:b/>
          <w:i/>
        </w:rPr>
        <w:t>protected symbol</w:t>
      </w:r>
      <w:r w:rsidRPr="0051023C">
        <w:t xml:space="preserve"> in sub</w:t>
      </w:r>
      <w:r w:rsidR="009254A8" w:rsidRPr="0051023C">
        <w:t>section 3</w:t>
      </w:r>
      <w:r w:rsidRPr="0051023C">
        <w:t>8(4) of the Act.</w:t>
      </w:r>
    </w:p>
    <w:p w14:paraId="284046EB" w14:textId="77777777" w:rsidR="00903F67" w:rsidRPr="0051023C" w:rsidRDefault="00903F67" w:rsidP="00903F67">
      <w:pPr>
        <w:spacing w:before="120"/>
        <w:jc w:val="center"/>
      </w:pPr>
      <w:r w:rsidRPr="0051023C">
        <w:rPr>
          <w:noProof/>
          <w:lang w:eastAsia="en-AU"/>
        </w:rPr>
        <w:drawing>
          <wp:inline distT="0" distB="0" distL="0" distR="0" wp14:anchorId="23E633E4" wp14:editId="550DE296">
            <wp:extent cx="2553335" cy="1509395"/>
            <wp:effectExtent l="0" t="0" r="0" b="0"/>
            <wp:docPr id="27" name="Picture 2" descr="A circle and two crescents resembling an abstract image of a person with arms in a hug above text reading Centrelink giving you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descr="A circle and two crescents resembling an abstract image of a person with arms in a hug above text reading Centrelink giving you opti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3335" cy="1509395"/>
                    </a:xfrm>
                    <a:prstGeom prst="rect">
                      <a:avLst/>
                    </a:prstGeom>
                    <a:noFill/>
                    <a:ln>
                      <a:noFill/>
                    </a:ln>
                  </pic:spPr>
                </pic:pic>
              </a:graphicData>
            </a:graphic>
          </wp:inline>
        </w:drawing>
      </w:r>
    </w:p>
    <w:p w14:paraId="44ED71B9" w14:textId="77777777" w:rsidR="00903F67" w:rsidRPr="0051023C" w:rsidRDefault="00903F67" w:rsidP="00903F67">
      <w:pPr>
        <w:pStyle w:val="subsection"/>
      </w:pPr>
      <w:r w:rsidRPr="0051023C">
        <w:tab/>
        <w:t>(2)</w:t>
      </w:r>
      <w:r w:rsidRPr="0051023C">
        <w:tab/>
        <w:t xml:space="preserve">The following design is </w:t>
      </w:r>
      <w:r w:rsidR="002D5172" w:rsidRPr="0051023C">
        <w:t>set out</w:t>
      </w:r>
      <w:r w:rsidRPr="0051023C">
        <w:t xml:space="preserve"> for the purposes of subparagraphs (a)(ii) and (b)(ii) of the definition of </w:t>
      </w:r>
      <w:r w:rsidRPr="0051023C">
        <w:rPr>
          <w:b/>
          <w:i/>
        </w:rPr>
        <w:t>protected symbol</w:t>
      </w:r>
      <w:r w:rsidRPr="0051023C">
        <w:t xml:space="preserve"> in sub</w:t>
      </w:r>
      <w:r w:rsidR="009254A8" w:rsidRPr="0051023C">
        <w:t>section 3</w:t>
      </w:r>
      <w:r w:rsidRPr="0051023C">
        <w:t>8(4) of the Act.</w:t>
      </w:r>
    </w:p>
    <w:p w14:paraId="6430A391" w14:textId="77777777" w:rsidR="00903F67" w:rsidRPr="0051023C" w:rsidRDefault="00903F67" w:rsidP="00903F67">
      <w:pPr>
        <w:jc w:val="center"/>
      </w:pPr>
      <w:r w:rsidRPr="0051023C">
        <w:rPr>
          <w:noProof/>
        </w:rPr>
        <w:drawing>
          <wp:inline distT="0" distB="0" distL="0" distR="0" wp14:anchorId="2485E453" wp14:editId="1C96B861">
            <wp:extent cx="2257425" cy="2228850"/>
            <wp:effectExtent l="0" t="0" r="9525" b="0"/>
            <wp:docPr id="22" name="Picture 22" descr="A multicoloured ribbon forming a seven point star. The star is a gradient of blue on the bottom left, green in the middle, and yellow in the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multicoloured ribbon forming a seven point star. The star is a gradient of blue on the bottom left, green in the middle, and yellow in the top righ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57425" cy="2228850"/>
                    </a:xfrm>
                    <a:prstGeom prst="rect">
                      <a:avLst/>
                    </a:prstGeom>
                    <a:noFill/>
                    <a:ln>
                      <a:noFill/>
                    </a:ln>
                  </pic:spPr>
                </pic:pic>
              </a:graphicData>
            </a:graphic>
          </wp:inline>
        </w:drawing>
      </w:r>
    </w:p>
    <w:p w14:paraId="38FFD7F4" w14:textId="77777777" w:rsidR="00903F67" w:rsidRPr="0051023C" w:rsidRDefault="00903F67" w:rsidP="00903F67">
      <w:pPr>
        <w:pStyle w:val="subsection"/>
      </w:pPr>
      <w:r w:rsidRPr="0051023C">
        <w:tab/>
        <w:t>(3)</w:t>
      </w:r>
      <w:r w:rsidRPr="0051023C">
        <w:tab/>
        <w:t xml:space="preserve">The following design is </w:t>
      </w:r>
      <w:r w:rsidR="002D5172" w:rsidRPr="0051023C">
        <w:t>set out</w:t>
      </w:r>
      <w:r w:rsidRPr="0051023C">
        <w:t xml:space="preserve"> for the purposes of subparagraphs (a)(ii) and (b)(ii) of the definition of </w:t>
      </w:r>
      <w:r w:rsidRPr="0051023C">
        <w:rPr>
          <w:b/>
          <w:i/>
        </w:rPr>
        <w:t xml:space="preserve">protected symbol </w:t>
      </w:r>
      <w:r w:rsidRPr="0051023C">
        <w:t>in sub</w:t>
      </w:r>
      <w:r w:rsidR="009254A8" w:rsidRPr="0051023C">
        <w:t>section 3</w:t>
      </w:r>
      <w:r w:rsidRPr="0051023C">
        <w:t>8(4) of the Act.</w:t>
      </w:r>
    </w:p>
    <w:p w14:paraId="4A0C8328" w14:textId="77777777" w:rsidR="00903F67" w:rsidRPr="0051023C" w:rsidRDefault="00903F67" w:rsidP="00AA17E8">
      <w:pPr>
        <w:jc w:val="center"/>
      </w:pPr>
      <w:r w:rsidRPr="0051023C">
        <w:rPr>
          <w:noProof/>
        </w:rPr>
        <w:lastRenderedPageBreak/>
        <w:drawing>
          <wp:inline distT="0" distB="0" distL="0" distR="0" wp14:anchorId="52203F52" wp14:editId="07CD579E">
            <wp:extent cx="2327563" cy="2327563"/>
            <wp:effectExtent l="0" t="0" r="0" b="0"/>
            <wp:docPr id="20" name="Picture 20" descr="A green folder with large text on top reading my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een folder with large text on top reading my Gov"/>
                    <pic:cNvPicPr/>
                  </pic:nvPicPr>
                  <pic:blipFill>
                    <a:blip r:embed="rId23">
                      <a:extLst>
                        <a:ext uri="{28A0092B-C50C-407E-A947-70E740481C1C}">
                          <a14:useLocalDpi xmlns:a14="http://schemas.microsoft.com/office/drawing/2010/main" val="0"/>
                        </a:ext>
                      </a:extLst>
                    </a:blip>
                    <a:stretch>
                      <a:fillRect/>
                    </a:stretch>
                  </pic:blipFill>
                  <pic:spPr>
                    <a:xfrm>
                      <a:off x="0" y="0"/>
                      <a:ext cx="2330325" cy="2330325"/>
                    </a:xfrm>
                    <a:prstGeom prst="rect">
                      <a:avLst/>
                    </a:prstGeom>
                    <a:noFill/>
                    <a:ln>
                      <a:noFill/>
                    </a:ln>
                  </pic:spPr>
                </pic:pic>
              </a:graphicData>
            </a:graphic>
          </wp:inline>
        </w:drawing>
      </w:r>
    </w:p>
    <w:p w14:paraId="5D10755D" w14:textId="77777777" w:rsidR="00903F67" w:rsidRPr="0051023C" w:rsidRDefault="00903F67" w:rsidP="00903F67">
      <w:pPr>
        <w:pStyle w:val="subsection"/>
        <w:keepNext/>
      </w:pPr>
      <w:r w:rsidRPr="0051023C">
        <w:tab/>
        <w:t>(4)</w:t>
      </w:r>
      <w:r w:rsidRPr="0051023C">
        <w:tab/>
        <w:t xml:space="preserve">The following design is </w:t>
      </w:r>
      <w:r w:rsidR="002D5172" w:rsidRPr="0051023C">
        <w:t xml:space="preserve">set out </w:t>
      </w:r>
      <w:r w:rsidRPr="0051023C">
        <w:t xml:space="preserve">for the purposes of subparagraphs (a)(ii) and (b)(ii) of the definition of </w:t>
      </w:r>
      <w:r w:rsidRPr="0051023C">
        <w:rPr>
          <w:b/>
          <w:i/>
        </w:rPr>
        <w:t xml:space="preserve">protected symbol </w:t>
      </w:r>
      <w:r w:rsidRPr="0051023C">
        <w:t>in sub</w:t>
      </w:r>
      <w:r w:rsidR="009254A8" w:rsidRPr="0051023C">
        <w:t>section 3</w:t>
      </w:r>
      <w:r w:rsidRPr="0051023C">
        <w:t>8(4) of the Act.</w:t>
      </w:r>
    </w:p>
    <w:p w14:paraId="5B7356D6" w14:textId="77777777" w:rsidR="00903F67" w:rsidRPr="0051023C" w:rsidRDefault="00903F67" w:rsidP="00AA17E8">
      <w:pPr>
        <w:jc w:val="center"/>
      </w:pPr>
      <w:r w:rsidRPr="0051023C">
        <w:rPr>
          <w:noProof/>
        </w:rPr>
        <w:drawing>
          <wp:inline distT="0" distB="0" distL="0" distR="0" wp14:anchorId="7C245F70" wp14:editId="0BB29B62">
            <wp:extent cx="2219325" cy="1903235"/>
            <wp:effectExtent l="0" t="0" r="0" b="1905"/>
            <wp:docPr id="21" name="Picture 21" descr="A green folder with large text on top reading my Gov that contains three coloured rectangles representing pieces of paper. The middle piece of paper has the Commonwealth Coat of Arms on it along with text reading 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een folder with large text on top reading my Gov that contains three coloured rectangles representing pieces of paper. The middle piece of paper has the Commonwealth Coat of Arms on it along with text reading Australian Government"/>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19325" cy="1903235"/>
                    </a:xfrm>
                    <a:prstGeom prst="rect">
                      <a:avLst/>
                    </a:prstGeom>
                  </pic:spPr>
                </pic:pic>
              </a:graphicData>
            </a:graphic>
          </wp:inline>
        </w:drawing>
      </w:r>
    </w:p>
    <w:p w14:paraId="72D738B7" w14:textId="77777777" w:rsidR="00903F67" w:rsidRPr="0051023C" w:rsidRDefault="00903F67" w:rsidP="00903F67">
      <w:pPr>
        <w:pStyle w:val="subsection"/>
        <w:keepNext/>
      </w:pPr>
      <w:r w:rsidRPr="0051023C">
        <w:tab/>
        <w:t>(5)</w:t>
      </w:r>
      <w:r w:rsidRPr="0051023C">
        <w:tab/>
        <w:t xml:space="preserve">The following design is </w:t>
      </w:r>
      <w:r w:rsidR="002D5172" w:rsidRPr="0051023C">
        <w:t>set out</w:t>
      </w:r>
      <w:r w:rsidRPr="0051023C">
        <w:t xml:space="preserve"> for the purposes of subparagraphs (a)(ii) and (b)(ii) of the definition of </w:t>
      </w:r>
      <w:r w:rsidRPr="0051023C">
        <w:rPr>
          <w:b/>
          <w:i/>
        </w:rPr>
        <w:t xml:space="preserve">protected symbol </w:t>
      </w:r>
      <w:r w:rsidRPr="0051023C">
        <w:t>in sub</w:t>
      </w:r>
      <w:r w:rsidR="009254A8" w:rsidRPr="0051023C">
        <w:t>section 3</w:t>
      </w:r>
      <w:r w:rsidRPr="0051023C">
        <w:t>8(4) of the Act.</w:t>
      </w:r>
    </w:p>
    <w:p w14:paraId="45A7B0AD" w14:textId="77777777" w:rsidR="00903F67" w:rsidRPr="0051023C" w:rsidRDefault="00903F67" w:rsidP="00EE2CE3">
      <w:pPr>
        <w:jc w:val="center"/>
      </w:pPr>
      <w:r w:rsidRPr="0051023C">
        <w:rPr>
          <w:noProof/>
        </w:rPr>
        <w:drawing>
          <wp:inline distT="0" distB="0" distL="0" distR="0" wp14:anchorId="134B6833" wp14:editId="6C1389E2">
            <wp:extent cx="1743710" cy="1926590"/>
            <wp:effectExtent l="0" t="0" r="8890" b="0"/>
            <wp:docPr id="24" name="Picture 24" descr="Two isosceles triangles that are overlapping and pointing right. The point that the two triangles overlap creates a third, smaller triangle in negativ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wo isosceles triangles that are overlapping and pointing right. The point that the two triangles overlap creates a third, smaller triangle in negative spa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3710" cy="1926590"/>
                    </a:xfrm>
                    <a:prstGeom prst="rect">
                      <a:avLst/>
                    </a:prstGeom>
                    <a:noFill/>
                    <a:ln>
                      <a:noFill/>
                    </a:ln>
                  </pic:spPr>
                </pic:pic>
              </a:graphicData>
            </a:graphic>
          </wp:inline>
        </w:drawing>
      </w:r>
    </w:p>
    <w:p w14:paraId="4D31C1C7" w14:textId="77777777" w:rsidR="0006644F" w:rsidRPr="0051023C" w:rsidRDefault="003870CC" w:rsidP="0006644F">
      <w:pPr>
        <w:pStyle w:val="ActHead2"/>
        <w:pageBreakBefore/>
      </w:pPr>
      <w:bookmarkStart w:id="15" w:name="_Toc189039709"/>
      <w:r w:rsidRPr="00740709">
        <w:rPr>
          <w:rStyle w:val="CharPartNo"/>
        </w:rPr>
        <w:lastRenderedPageBreak/>
        <w:t>Part 4</w:t>
      </w:r>
      <w:r w:rsidR="0006644F" w:rsidRPr="0051023C">
        <w:t>—</w:t>
      </w:r>
      <w:r w:rsidR="0006644F" w:rsidRPr="00740709">
        <w:rPr>
          <w:rStyle w:val="CharPartText"/>
        </w:rPr>
        <w:t>Transitional, savings and application provisions</w:t>
      </w:r>
      <w:bookmarkEnd w:id="15"/>
    </w:p>
    <w:p w14:paraId="08E3BC79" w14:textId="26DD130D" w:rsidR="0006644F" w:rsidRPr="0051023C" w:rsidRDefault="003870CC" w:rsidP="00F44EA3">
      <w:pPr>
        <w:pStyle w:val="ActHead3"/>
      </w:pPr>
      <w:bookmarkStart w:id="16" w:name="_Toc189039710"/>
      <w:r w:rsidRPr="00740709">
        <w:rPr>
          <w:rStyle w:val="CharDivNo"/>
        </w:rPr>
        <w:t>Division 1</w:t>
      </w:r>
      <w:r w:rsidR="0006644F" w:rsidRPr="0051023C">
        <w:t>—</w:t>
      </w:r>
      <w:r w:rsidR="00882FE8" w:rsidRPr="00740709">
        <w:rPr>
          <w:rStyle w:val="CharDivText"/>
        </w:rPr>
        <w:t xml:space="preserve">Human Services (Centrelink) </w:t>
      </w:r>
      <w:r w:rsidR="001F0F55">
        <w:rPr>
          <w:rStyle w:val="CharDivText"/>
        </w:rPr>
        <w:t>Regulations 2</w:t>
      </w:r>
      <w:r w:rsidR="00882FE8" w:rsidRPr="00740709">
        <w:rPr>
          <w:rStyle w:val="CharDivText"/>
        </w:rPr>
        <w:t>021</w:t>
      </w:r>
      <w:bookmarkEnd w:id="16"/>
    </w:p>
    <w:p w14:paraId="23C224E2" w14:textId="77777777" w:rsidR="00D76761" w:rsidRPr="0051023C" w:rsidRDefault="005B6342" w:rsidP="00D76761">
      <w:pPr>
        <w:pStyle w:val="ActHead5"/>
      </w:pPr>
      <w:bookmarkStart w:id="17" w:name="_Toc189039711"/>
      <w:r w:rsidRPr="00740709">
        <w:rPr>
          <w:rStyle w:val="CharSectno"/>
        </w:rPr>
        <w:t>13</w:t>
      </w:r>
      <w:r w:rsidR="00D76761" w:rsidRPr="0051023C">
        <w:t xml:space="preserve">  Definitions</w:t>
      </w:r>
      <w:bookmarkEnd w:id="17"/>
    </w:p>
    <w:p w14:paraId="6A0DAB0B" w14:textId="77777777" w:rsidR="00D76761" w:rsidRPr="0051023C" w:rsidRDefault="00D76761" w:rsidP="00D76761">
      <w:pPr>
        <w:pStyle w:val="subsection"/>
      </w:pPr>
      <w:r w:rsidRPr="0051023C">
        <w:tab/>
      </w:r>
      <w:r w:rsidRPr="0051023C">
        <w:tab/>
        <w:t xml:space="preserve">In this </w:t>
      </w:r>
      <w:r w:rsidR="00C21D41" w:rsidRPr="0051023C">
        <w:t>Division</w:t>
      </w:r>
      <w:r w:rsidRPr="0051023C">
        <w:t>:</w:t>
      </w:r>
    </w:p>
    <w:p w14:paraId="2967C700" w14:textId="77777777" w:rsidR="00D76761" w:rsidRPr="0051023C" w:rsidRDefault="00D76761" w:rsidP="00D76761">
      <w:pPr>
        <w:pStyle w:val="Definition"/>
      </w:pPr>
      <w:r w:rsidRPr="0051023C">
        <w:rPr>
          <w:b/>
          <w:i/>
        </w:rPr>
        <w:t>commencement day</w:t>
      </w:r>
      <w:r w:rsidRPr="0051023C">
        <w:t xml:space="preserve"> means the day on which this </w:t>
      </w:r>
      <w:r w:rsidR="005B6342" w:rsidRPr="0051023C">
        <w:t>Division</w:t>
      </w:r>
      <w:r w:rsidR="003870CC" w:rsidRPr="0051023C">
        <w:t> c</w:t>
      </w:r>
      <w:r w:rsidRPr="0051023C">
        <w:t>ommences.</w:t>
      </w:r>
    </w:p>
    <w:p w14:paraId="0D4A0419" w14:textId="233F9ED4" w:rsidR="00D76761" w:rsidRPr="0051023C" w:rsidRDefault="00D76761" w:rsidP="00D76761">
      <w:pPr>
        <w:pStyle w:val="Definition"/>
      </w:pPr>
      <w:r w:rsidRPr="0051023C">
        <w:rPr>
          <w:b/>
          <w:i/>
        </w:rPr>
        <w:t>old regulations</w:t>
      </w:r>
      <w:r w:rsidRPr="0051023C">
        <w:t xml:space="preserve"> means the </w:t>
      </w:r>
      <w:r w:rsidRPr="0051023C">
        <w:rPr>
          <w:i/>
        </w:rPr>
        <w:t xml:space="preserve">Human Services (Centrelink) </w:t>
      </w:r>
      <w:r w:rsidR="001F0F55">
        <w:rPr>
          <w:i/>
        </w:rPr>
        <w:t>Regulations 2</w:t>
      </w:r>
      <w:r w:rsidRPr="0051023C">
        <w:rPr>
          <w:i/>
        </w:rPr>
        <w:t>011</w:t>
      </w:r>
      <w:r w:rsidRPr="0051023C">
        <w:rPr>
          <w:b/>
        </w:rPr>
        <w:t xml:space="preserve"> </w:t>
      </w:r>
      <w:r w:rsidRPr="0051023C">
        <w:t>as in force immediately before the commencement day.</w:t>
      </w:r>
    </w:p>
    <w:p w14:paraId="6B8BF64A" w14:textId="77777777" w:rsidR="00D76761" w:rsidRPr="0051023C" w:rsidRDefault="005B6342" w:rsidP="00D76761">
      <w:pPr>
        <w:pStyle w:val="ActHead5"/>
      </w:pPr>
      <w:bookmarkStart w:id="18" w:name="_Toc189039712"/>
      <w:r w:rsidRPr="00740709">
        <w:rPr>
          <w:rStyle w:val="CharSectno"/>
        </w:rPr>
        <w:t>14</w:t>
      </w:r>
      <w:r w:rsidR="00D76761" w:rsidRPr="0051023C">
        <w:t xml:space="preserve">  Things done by, or in relation to, the Chief Executive Centrelink</w:t>
      </w:r>
      <w:bookmarkEnd w:id="18"/>
    </w:p>
    <w:p w14:paraId="73747276" w14:textId="77777777" w:rsidR="00D76761" w:rsidRPr="0051023C" w:rsidRDefault="00D76761" w:rsidP="00D76761">
      <w:pPr>
        <w:pStyle w:val="subsection"/>
      </w:pPr>
      <w:r w:rsidRPr="0051023C">
        <w:tab/>
      </w:r>
      <w:r w:rsidRPr="0051023C">
        <w:tab/>
        <w:t>If, before the commencement day, a thing was done by, or in relation to, the Chief Executive Centrelink under the old regulations, then the thing is taken, on and after that day, to have been done by, or in relation to, the Chief Executive Centrelink under this instrument.</w:t>
      </w:r>
    </w:p>
    <w:p w14:paraId="55580331" w14:textId="77777777" w:rsidR="00D76761" w:rsidRPr="0051023C" w:rsidRDefault="005B6342" w:rsidP="00D76761">
      <w:pPr>
        <w:pStyle w:val="ActHead5"/>
      </w:pPr>
      <w:bookmarkStart w:id="19" w:name="_Toc189039713"/>
      <w:r w:rsidRPr="00740709">
        <w:rPr>
          <w:rStyle w:val="CharSectno"/>
        </w:rPr>
        <w:t>15</w:t>
      </w:r>
      <w:r w:rsidR="00D76761" w:rsidRPr="0051023C">
        <w:t xml:space="preserve">  Things started but not finished by the Chief Executive Centrelink</w:t>
      </w:r>
      <w:bookmarkEnd w:id="19"/>
    </w:p>
    <w:p w14:paraId="2C7F3F0D" w14:textId="77777777" w:rsidR="00D76761" w:rsidRPr="0051023C" w:rsidRDefault="00D76761" w:rsidP="00D76761">
      <w:pPr>
        <w:pStyle w:val="subsection"/>
      </w:pPr>
      <w:r w:rsidRPr="0051023C">
        <w:tab/>
        <w:t>(1)</w:t>
      </w:r>
      <w:r w:rsidRPr="0051023C">
        <w:tab/>
        <w:t>This section applies if:</w:t>
      </w:r>
    </w:p>
    <w:p w14:paraId="28A29DCE" w14:textId="77777777" w:rsidR="00D76761" w:rsidRPr="0051023C" w:rsidRDefault="00D76761" w:rsidP="00D76761">
      <w:pPr>
        <w:pStyle w:val="paragraph"/>
      </w:pPr>
      <w:r w:rsidRPr="0051023C">
        <w:tab/>
        <w:t>(a)</w:t>
      </w:r>
      <w:r w:rsidRPr="0051023C">
        <w:tab/>
        <w:t>before the commencement day, the Chief Executive Centrelink started doing a thing under the old regulations; and</w:t>
      </w:r>
    </w:p>
    <w:p w14:paraId="018CB7A4" w14:textId="77777777" w:rsidR="00D76761" w:rsidRPr="0051023C" w:rsidRDefault="00D76761" w:rsidP="00D76761">
      <w:pPr>
        <w:pStyle w:val="paragraph"/>
      </w:pPr>
      <w:r w:rsidRPr="0051023C">
        <w:tab/>
        <w:t>(b)</w:t>
      </w:r>
      <w:r w:rsidRPr="0051023C">
        <w:tab/>
        <w:t>immediately before that day, the Chief Executive Centrelink had not finished doing that thing.</w:t>
      </w:r>
    </w:p>
    <w:p w14:paraId="0E6DACDA" w14:textId="77777777" w:rsidR="00F44EA3" w:rsidRDefault="00D76761" w:rsidP="002966B0">
      <w:pPr>
        <w:pStyle w:val="subsection"/>
      </w:pPr>
      <w:r w:rsidRPr="0051023C">
        <w:tab/>
        <w:t>(2)</w:t>
      </w:r>
      <w:r w:rsidRPr="0051023C">
        <w:tab/>
        <w:t>The Chief Executive Centrelink may, on and after the commencement day, finish doing the thing under this instrument.</w:t>
      </w:r>
    </w:p>
    <w:p w14:paraId="3C6E646B" w14:textId="77777777" w:rsidR="009657C2" w:rsidRPr="004F34D7" w:rsidRDefault="009657C2" w:rsidP="000B3183">
      <w:pPr>
        <w:sectPr w:rsidR="009657C2" w:rsidRPr="004F34D7" w:rsidSect="00C1228A">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pgNumType w:start="1"/>
          <w:cols w:space="708"/>
          <w:docGrid w:linePitch="360"/>
        </w:sectPr>
      </w:pPr>
    </w:p>
    <w:p w14:paraId="29CA8B93" w14:textId="77777777" w:rsidR="00815719" w:rsidRDefault="00815719" w:rsidP="004E5625">
      <w:pPr>
        <w:pStyle w:val="ENotesHeading1"/>
      </w:pPr>
      <w:bookmarkStart w:id="20" w:name="_Toc189039714"/>
      <w:bookmarkEnd w:id="10"/>
      <w:r>
        <w:lastRenderedPageBreak/>
        <w:t>Endnotes</w:t>
      </w:r>
      <w:bookmarkEnd w:id="20"/>
    </w:p>
    <w:p w14:paraId="62478A79" w14:textId="77777777" w:rsidR="00815719" w:rsidRPr="007A36FC" w:rsidRDefault="00815719" w:rsidP="009657C2">
      <w:pPr>
        <w:pStyle w:val="ENotesHeading2"/>
      </w:pPr>
      <w:bookmarkStart w:id="21" w:name="_Toc189039715"/>
      <w:r w:rsidRPr="007A36FC">
        <w:t>Endnote 1—About the endnotes</w:t>
      </w:r>
      <w:bookmarkEnd w:id="21"/>
    </w:p>
    <w:p w14:paraId="6D983432" w14:textId="77777777" w:rsidR="00815719" w:rsidRDefault="00815719" w:rsidP="00D86125">
      <w:pPr>
        <w:spacing w:after="120"/>
      </w:pPr>
      <w:r w:rsidRPr="00BC57F4">
        <w:t xml:space="preserve">The endnotes provide </w:t>
      </w:r>
      <w:r>
        <w:t>information about this compilation and the compiled law.</w:t>
      </w:r>
    </w:p>
    <w:p w14:paraId="0317661E" w14:textId="77777777" w:rsidR="00815719" w:rsidRPr="00BC57F4" w:rsidRDefault="00815719" w:rsidP="00D86125">
      <w:pPr>
        <w:spacing w:after="120"/>
      </w:pPr>
      <w:r w:rsidRPr="00BC57F4">
        <w:t>The followi</w:t>
      </w:r>
      <w:r>
        <w:t>ng endnotes are included in every</w:t>
      </w:r>
      <w:r w:rsidRPr="00BC57F4">
        <w:t xml:space="preserve"> compilation:</w:t>
      </w:r>
    </w:p>
    <w:p w14:paraId="33B53B6E" w14:textId="77777777" w:rsidR="00815719" w:rsidRPr="00BC57F4" w:rsidRDefault="00815719" w:rsidP="00D86125">
      <w:r w:rsidRPr="00BC57F4">
        <w:t>Endnote 1—About the endnotes</w:t>
      </w:r>
    </w:p>
    <w:p w14:paraId="4AB5BD16" w14:textId="77777777" w:rsidR="00815719" w:rsidRPr="00BC57F4" w:rsidRDefault="00815719" w:rsidP="00D86125">
      <w:r w:rsidRPr="00BC57F4">
        <w:t>Endnote 2—Abbreviation key</w:t>
      </w:r>
    </w:p>
    <w:p w14:paraId="3923C278" w14:textId="77777777" w:rsidR="00815719" w:rsidRPr="00BC57F4" w:rsidRDefault="00815719" w:rsidP="00D86125">
      <w:r w:rsidRPr="00BC57F4">
        <w:t>Endnote 3—Legislation history</w:t>
      </w:r>
    </w:p>
    <w:p w14:paraId="2BE84864" w14:textId="77777777" w:rsidR="00815719" w:rsidRDefault="00815719" w:rsidP="00D86125">
      <w:pPr>
        <w:spacing w:after="120"/>
      </w:pPr>
      <w:r w:rsidRPr="00BC57F4">
        <w:t>Endnote 4—Amendment history</w:t>
      </w:r>
    </w:p>
    <w:p w14:paraId="092DF328" w14:textId="77777777" w:rsidR="00815719" w:rsidRPr="00BC57F4" w:rsidRDefault="00815719" w:rsidP="00D86125">
      <w:r w:rsidRPr="00BC57F4">
        <w:rPr>
          <w:b/>
        </w:rPr>
        <w:t>Abbreviation key—</w:t>
      </w:r>
      <w:r>
        <w:rPr>
          <w:b/>
        </w:rPr>
        <w:t>E</w:t>
      </w:r>
      <w:r w:rsidRPr="00BC57F4">
        <w:rPr>
          <w:b/>
        </w:rPr>
        <w:t>ndnote 2</w:t>
      </w:r>
    </w:p>
    <w:p w14:paraId="42D5FC4E" w14:textId="77777777" w:rsidR="00815719" w:rsidRPr="00BC57F4" w:rsidRDefault="00815719" w:rsidP="00D86125">
      <w:pPr>
        <w:spacing w:after="120"/>
      </w:pPr>
      <w:r w:rsidRPr="00BC57F4">
        <w:t xml:space="preserve">The abbreviation key sets out abbreviations </w:t>
      </w:r>
      <w:r>
        <w:t xml:space="preserve">that may be </w:t>
      </w:r>
      <w:r w:rsidRPr="00BC57F4">
        <w:t>used in the endnotes.</w:t>
      </w:r>
    </w:p>
    <w:p w14:paraId="263D0DB6" w14:textId="77777777" w:rsidR="00815719" w:rsidRPr="00BC57F4" w:rsidRDefault="00815719" w:rsidP="00D86125">
      <w:pPr>
        <w:rPr>
          <w:b/>
        </w:rPr>
      </w:pPr>
      <w:r w:rsidRPr="00BC57F4">
        <w:rPr>
          <w:b/>
        </w:rPr>
        <w:t>Legislation history and amendment history—</w:t>
      </w:r>
      <w:r>
        <w:rPr>
          <w:b/>
        </w:rPr>
        <w:t>E</w:t>
      </w:r>
      <w:r w:rsidRPr="00BC57F4">
        <w:rPr>
          <w:b/>
        </w:rPr>
        <w:t>ndnotes 3 and 4</w:t>
      </w:r>
    </w:p>
    <w:p w14:paraId="0F43BCA3" w14:textId="77777777" w:rsidR="00815719" w:rsidRPr="00BC57F4" w:rsidRDefault="00815719" w:rsidP="00D86125">
      <w:pPr>
        <w:spacing w:after="120"/>
      </w:pPr>
      <w:r w:rsidRPr="00BC57F4">
        <w:t>Amending laws are annotated in the legislation history and amendment history.</w:t>
      </w:r>
    </w:p>
    <w:p w14:paraId="34A87190" w14:textId="77777777" w:rsidR="00815719" w:rsidRPr="00BC57F4" w:rsidRDefault="00815719"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D196B91" w14:textId="77777777" w:rsidR="00815719" w:rsidRDefault="00815719"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134073BE" w14:textId="77777777" w:rsidR="00815719" w:rsidRPr="00FB4AD4" w:rsidRDefault="00815719" w:rsidP="00D86125">
      <w:pPr>
        <w:rPr>
          <w:b/>
        </w:rPr>
      </w:pPr>
      <w:r w:rsidRPr="00FB4AD4">
        <w:rPr>
          <w:b/>
        </w:rPr>
        <w:t>Editorial changes</w:t>
      </w:r>
    </w:p>
    <w:p w14:paraId="2AA5003D" w14:textId="77777777" w:rsidR="00815719" w:rsidRDefault="00815719"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706F130" w14:textId="77777777" w:rsidR="00815719" w:rsidRDefault="00815719" w:rsidP="00D86125">
      <w:pPr>
        <w:spacing w:after="120"/>
      </w:pPr>
      <w:r>
        <w:t>If the compilation includes editorial changes, the endnotes include a brief outline of the changes in general terms. Full details of any changes can be obtained from the Office of Parliamentary Counsel.</w:t>
      </w:r>
    </w:p>
    <w:p w14:paraId="005F8DCA" w14:textId="77777777" w:rsidR="00815719" w:rsidRPr="00BC57F4" w:rsidRDefault="00815719" w:rsidP="00D86125">
      <w:pPr>
        <w:keepNext/>
      </w:pPr>
      <w:r>
        <w:rPr>
          <w:b/>
        </w:rPr>
        <w:t>Misdescribed amendments</w:t>
      </w:r>
    </w:p>
    <w:p w14:paraId="6CCF3F91" w14:textId="4C6C78F2" w:rsidR="00815719" w:rsidRDefault="00815719"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1F0F55">
        <w:t>section 1</w:t>
      </w:r>
      <w:r>
        <w:t xml:space="preserve">5V of the </w:t>
      </w:r>
      <w:r w:rsidRPr="001B7B32">
        <w:rPr>
          <w:i/>
        </w:rPr>
        <w:t>Legislation Act 2003</w:t>
      </w:r>
      <w:r>
        <w:t>.</w:t>
      </w:r>
    </w:p>
    <w:p w14:paraId="65C69EED" w14:textId="77777777" w:rsidR="00815719" w:rsidRDefault="00815719" w:rsidP="00A140E1">
      <w:pPr>
        <w:spacing w:before="120" w:after="240"/>
      </w:pPr>
      <w:r>
        <w:t>If a misdescribed amendment cannot be given effect as intended, the amendment is not incorporated and “(md not incorp)” is added to the amendment history</w:t>
      </w:r>
      <w:r w:rsidRPr="00E466D8">
        <w:t>.</w:t>
      </w:r>
    </w:p>
    <w:p w14:paraId="0CE8CA35" w14:textId="24E0E1EA" w:rsidR="00815719" w:rsidRDefault="00815719" w:rsidP="009657C2"/>
    <w:p w14:paraId="57389C29" w14:textId="77777777" w:rsidR="00815719" w:rsidRDefault="00815719" w:rsidP="009657C2">
      <w:pPr>
        <w:pStyle w:val="ENotesHeading2"/>
        <w:pageBreakBefore/>
      </w:pPr>
      <w:bookmarkStart w:id="22" w:name="_Toc189039716"/>
      <w:r w:rsidRPr="001F4DF3">
        <w:lastRenderedPageBreak/>
        <w:t>Endnote 2—Abbreviation key</w:t>
      </w:r>
      <w:bookmarkEnd w:id="22"/>
    </w:p>
    <w:p w14:paraId="4DB459C5" w14:textId="77777777" w:rsidR="00C74E1A" w:rsidRPr="00C74E1A" w:rsidRDefault="00C74E1A" w:rsidP="009657C2">
      <w:pPr>
        <w:pStyle w:val="Tabletext"/>
      </w:pPr>
    </w:p>
    <w:tbl>
      <w:tblPr>
        <w:tblW w:w="5000" w:type="pct"/>
        <w:tblLook w:val="0000" w:firstRow="0" w:lastRow="0" w:firstColumn="0" w:lastColumn="0" w:noHBand="0" w:noVBand="0"/>
      </w:tblPr>
      <w:tblGrid>
        <w:gridCol w:w="4570"/>
        <w:gridCol w:w="3959"/>
      </w:tblGrid>
      <w:tr w:rsidR="00815719" w:rsidRPr="00EA5132" w14:paraId="537FEE8B" w14:textId="77777777" w:rsidTr="00815719">
        <w:tc>
          <w:tcPr>
            <w:tcW w:w="2679" w:type="pct"/>
            <w:shd w:val="clear" w:color="auto" w:fill="auto"/>
          </w:tcPr>
          <w:p w14:paraId="31CBC4BC" w14:textId="77777777" w:rsidR="00815719" w:rsidRPr="00EA5132" w:rsidRDefault="00815719" w:rsidP="00B9668B">
            <w:pPr>
              <w:spacing w:before="60"/>
              <w:ind w:left="34"/>
              <w:rPr>
                <w:sz w:val="20"/>
              </w:rPr>
            </w:pPr>
            <w:r w:rsidRPr="00EA5132">
              <w:rPr>
                <w:sz w:val="20"/>
              </w:rPr>
              <w:t>ad = added or inserted</w:t>
            </w:r>
          </w:p>
        </w:tc>
        <w:tc>
          <w:tcPr>
            <w:tcW w:w="2321" w:type="pct"/>
            <w:shd w:val="clear" w:color="auto" w:fill="auto"/>
          </w:tcPr>
          <w:p w14:paraId="71473317" w14:textId="77777777" w:rsidR="00815719" w:rsidRPr="00EA5132" w:rsidRDefault="00815719" w:rsidP="00B9668B">
            <w:pPr>
              <w:spacing w:before="60"/>
              <w:ind w:left="34"/>
              <w:rPr>
                <w:sz w:val="20"/>
              </w:rPr>
            </w:pPr>
            <w:r w:rsidRPr="00EA5132">
              <w:rPr>
                <w:sz w:val="20"/>
              </w:rPr>
              <w:t>o = order(s)</w:t>
            </w:r>
          </w:p>
        </w:tc>
      </w:tr>
      <w:tr w:rsidR="00815719" w:rsidRPr="00EA5132" w14:paraId="72AFC5BC" w14:textId="77777777" w:rsidTr="00815719">
        <w:tc>
          <w:tcPr>
            <w:tcW w:w="2679" w:type="pct"/>
            <w:shd w:val="clear" w:color="auto" w:fill="auto"/>
          </w:tcPr>
          <w:p w14:paraId="6DEF27A1" w14:textId="77777777" w:rsidR="00815719" w:rsidRPr="00EA5132" w:rsidRDefault="00815719" w:rsidP="00B9668B">
            <w:pPr>
              <w:spacing w:before="60"/>
              <w:ind w:left="34"/>
              <w:rPr>
                <w:sz w:val="20"/>
              </w:rPr>
            </w:pPr>
            <w:r w:rsidRPr="00EA5132">
              <w:rPr>
                <w:sz w:val="20"/>
              </w:rPr>
              <w:t>am = amended</w:t>
            </w:r>
          </w:p>
        </w:tc>
        <w:tc>
          <w:tcPr>
            <w:tcW w:w="2321" w:type="pct"/>
            <w:shd w:val="clear" w:color="auto" w:fill="auto"/>
          </w:tcPr>
          <w:p w14:paraId="0AD0433A" w14:textId="77777777" w:rsidR="00815719" w:rsidRPr="00EA5132" w:rsidRDefault="00815719" w:rsidP="00B9668B">
            <w:pPr>
              <w:spacing w:before="60"/>
              <w:ind w:left="34"/>
              <w:rPr>
                <w:sz w:val="20"/>
              </w:rPr>
            </w:pPr>
            <w:r w:rsidRPr="00EA5132">
              <w:rPr>
                <w:sz w:val="20"/>
              </w:rPr>
              <w:t>Ord = Ordinance</w:t>
            </w:r>
          </w:p>
        </w:tc>
      </w:tr>
      <w:tr w:rsidR="00815719" w:rsidRPr="00EA5132" w14:paraId="4315A0A7" w14:textId="77777777" w:rsidTr="00815719">
        <w:tc>
          <w:tcPr>
            <w:tcW w:w="2679" w:type="pct"/>
            <w:shd w:val="clear" w:color="auto" w:fill="auto"/>
          </w:tcPr>
          <w:p w14:paraId="5C41A9F1" w14:textId="77777777" w:rsidR="00815719" w:rsidRPr="00EA5132" w:rsidRDefault="00815719" w:rsidP="00B9668B">
            <w:pPr>
              <w:spacing w:before="60"/>
              <w:ind w:left="34"/>
              <w:rPr>
                <w:sz w:val="20"/>
              </w:rPr>
            </w:pPr>
            <w:r w:rsidRPr="00EA5132">
              <w:rPr>
                <w:sz w:val="20"/>
              </w:rPr>
              <w:t>amdt = amendment</w:t>
            </w:r>
          </w:p>
        </w:tc>
        <w:tc>
          <w:tcPr>
            <w:tcW w:w="2321" w:type="pct"/>
            <w:shd w:val="clear" w:color="auto" w:fill="auto"/>
          </w:tcPr>
          <w:p w14:paraId="5E216B13" w14:textId="77777777" w:rsidR="00815719" w:rsidRPr="00EA5132" w:rsidRDefault="00815719" w:rsidP="00B9668B">
            <w:pPr>
              <w:spacing w:before="60"/>
              <w:ind w:left="34"/>
              <w:rPr>
                <w:sz w:val="20"/>
              </w:rPr>
            </w:pPr>
            <w:r w:rsidRPr="00EA5132">
              <w:rPr>
                <w:sz w:val="20"/>
              </w:rPr>
              <w:t>orig = original</w:t>
            </w:r>
          </w:p>
        </w:tc>
      </w:tr>
      <w:tr w:rsidR="00815719" w:rsidRPr="00EA5132" w14:paraId="1761DCAA" w14:textId="77777777" w:rsidTr="00815719">
        <w:tc>
          <w:tcPr>
            <w:tcW w:w="2679" w:type="pct"/>
            <w:shd w:val="clear" w:color="auto" w:fill="auto"/>
          </w:tcPr>
          <w:p w14:paraId="2FC0FDF6" w14:textId="77777777" w:rsidR="00815719" w:rsidRPr="00EA5132" w:rsidRDefault="00815719" w:rsidP="00B9668B">
            <w:pPr>
              <w:spacing w:before="60"/>
              <w:ind w:left="34"/>
              <w:rPr>
                <w:sz w:val="20"/>
              </w:rPr>
            </w:pPr>
            <w:r w:rsidRPr="00EA5132">
              <w:rPr>
                <w:sz w:val="20"/>
              </w:rPr>
              <w:t>c = clause(s)</w:t>
            </w:r>
          </w:p>
        </w:tc>
        <w:tc>
          <w:tcPr>
            <w:tcW w:w="2321" w:type="pct"/>
            <w:shd w:val="clear" w:color="auto" w:fill="auto"/>
          </w:tcPr>
          <w:p w14:paraId="19DB914C" w14:textId="77777777" w:rsidR="00815719" w:rsidRPr="00EA5132" w:rsidRDefault="00815719" w:rsidP="00B9668B">
            <w:pPr>
              <w:spacing w:before="60"/>
              <w:ind w:left="34"/>
              <w:rPr>
                <w:sz w:val="20"/>
              </w:rPr>
            </w:pPr>
            <w:r w:rsidRPr="00EA5132">
              <w:rPr>
                <w:sz w:val="20"/>
              </w:rPr>
              <w:t>par = paragraph(s)/subparagraph(s)</w:t>
            </w:r>
          </w:p>
        </w:tc>
      </w:tr>
      <w:tr w:rsidR="00815719" w:rsidRPr="00EA5132" w14:paraId="0C30028A" w14:textId="77777777" w:rsidTr="00815719">
        <w:tc>
          <w:tcPr>
            <w:tcW w:w="2679" w:type="pct"/>
            <w:shd w:val="clear" w:color="auto" w:fill="auto"/>
          </w:tcPr>
          <w:p w14:paraId="205B273F" w14:textId="77777777" w:rsidR="00815719" w:rsidRPr="00EA5132" w:rsidRDefault="00815719" w:rsidP="00B9668B">
            <w:pPr>
              <w:spacing w:before="60"/>
              <w:ind w:left="34"/>
              <w:rPr>
                <w:sz w:val="20"/>
              </w:rPr>
            </w:pPr>
            <w:r w:rsidRPr="00EA5132">
              <w:rPr>
                <w:sz w:val="20"/>
              </w:rPr>
              <w:t>C[x] = Compilation No. x</w:t>
            </w:r>
          </w:p>
        </w:tc>
        <w:tc>
          <w:tcPr>
            <w:tcW w:w="2321" w:type="pct"/>
            <w:shd w:val="clear" w:color="auto" w:fill="auto"/>
          </w:tcPr>
          <w:p w14:paraId="63FD6C48" w14:textId="2D1EE62A" w:rsidR="00815719" w:rsidRPr="00EA5132" w:rsidRDefault="00815719" w:rsidP="00B9668B">
            <w:pPr>
              <w:ind w:left="34" w:firstLine="249"/>
              <w:rPr>
                <w:sz w:val="20"/>
              </w:rPr>
            </w:pPr>
            <w:r w:rsidRPr="00EA5132">
              <w:rPr>
                <w:sz w:val="20"/>
              </w:rPr>
              <w:t>/sub</w:t>
            </w:r>
            <w:r w:rsidR="001F0F55">
              <w:rPr>
                <w:sz w:val="20"/>
              </w:rPr>
              <w:noBreakHyphen/>
            </w:r>
            <w:r w:rsidRPr="00EA5132">
              <w:rPr>
                <w:sz w:val="20"/>
              </w:rPr>
              <w:t>subparagraph(s)</w:t>
            </w:r>
          </w:p>
        </w:tc>
      </w:tr>
      <w:tr w:rsidR="00815719" w:rsidRPr="00EA5132" w14:paraId="7DB5410D" w14:textId="77777777" w:rsidTr="00815719">
        <w:tc>
          <w:tcPr>
            <w:tcW w:w="2679" w:type="pct"/>
            <w:shd w:val="clear" w:color="auto" w:fill="auto"/>
          </w:tcPr>
          <w:p w14:paraId="28DE2FB1" w14:textId="77777777" w:rsidR="00815719" w:rsidRPr="00EA5132" w:rsidRDefault="00815719" w:rsidP="00B9668B">
            <w:pPr>
              <w:spacing w:before="60"/>
              <w:ind w:left="34"/>
              <w:rPr>
                <w:sz w:val="20"/>
              </w:rPr>
            </w:pPr>
            <w:r w:rsidRPr="00EA5132">
              <w:rPr>
                <w:sz w:val="20"/>
              </w:rPr>
              <w:t>Ch = Chapter(s)</w:t>
            </w:r>
          </w:p>
        </w:tc>
        <w:tc>
          <w:tcPr>
            <w:tcW w:w="2321" w:type="pct"/>
            <w:shd w:val="clear" w:color="auto" w:fill="auto"/>
          </w:tcPr>
          <w:p w14:paraId="6ED85EAF" w14:textId="77777777" w:rsidR="00815719" w:rsidRPr="00EA5132" w:rsidRDefault="00815719" w:rsidP="00B9668B">
            <w:pPr>
              <w:spacing w:before="60"/>
              <w:ind w:left="34"/>
              <w:rPr>
                <w:sz w:val="20"/>
              </w:rPr>
            </w:pPr>
            <w:r w:rsidRPr="00EA5132">
              <w:rPr>
                <w:sz w:val="20"/>
              </w:rPr>
              <w:t>pres = present</w:t>
            </w:r>
          </w:p>
        </w:tc>
      </w:tr>
      <w:tr w:rsidR="00815719" w:rsidRPr="00EA5132" w14:paraId="68A1691D" w14:textId="77777777" w:rsidTr="00815719">
        <w:tc>
          <w:tcPr>
            <w:tcW w:w="2679" w:type="pct"/>
            <w:shd w:val="clear" w:color="auto" w:fill="auto"/>
          </w:tcPr>
          <w:p w14:paraId="2D8D9C11" w14:textId="77777777" w:rsidR="00815719" w:rsidRPr="00EA5132" w:rsidRDefault="00815719" w:rsidP="00B9668B">
            <w:pPr>
              <w:spacing w:before="60"/>
              <w:ind w:left="34"/>
              <w:rPr>
                <w:sz w:val="20"/>
              </w:rPr>
            </w:pPr>
            <w:r w:rsidRPr="00EA5132">
              <w:rPr>
                <w:sz w:val="20"/>
              </w:rPr>
              <w:t>def = definition(s)</w:t>
            </w:r>
          </w:p>
        </w:tc>
        <w:tc>
          <w:tcPr>
            <w:tcW w:w="2321" w:type="pct"/>
            <w:shd w:val="clear" w:color="auto" w:fill="auto"/>
          </w:tcPr>
          <w:p w14:paraId="2CA8F3E5" w14:textId="77777777" w:rsidR="00815719" w:rsidRPr="00EA5132" w:rsidRDefault="00815719" w:rsidP="00B9668B">
            <w:pPr>
              <w:spacing w:before="60"/>
              <w:ind w:left="34"/>
              <w:rPr>
                <w:sz w:val="20"/>
              </w:rPr>
            </w:pPr>
            <w:r w:rsidRPr="00EA5132">
              <w:rPr>
                <w:sz w:val="20"/>
              </w:rPr>
              <w:t>prev = previous</w:t>
            </w:r>
          </w:p>
        </w:tc>
      </w:tr>
      <w:tr w:rsidR="00815719" w:rsidRPr="00EA5132" w14:paraId="56896DA0" w14:textId="77777777" w:rsidTr="00815719">
        <w:tc>
          <w:tcPr>
            <w:tcW w:w="2679" w:type="pct"/>
            <w:shd w:val="clear" w:color="auto" w:fill="auto"/>
          </w:tcPr>
          <w:p w14:paraId="134A5DF9" w14:textId="77777777" w:rsidR="00815719" w:rsidRPr="00EA5132" w:rsidRDefault="00815719" w:rsidP="00B9668B">
            <w:pPr>
              <w:spacing w:before="60"/>
              <w:ind w:left="34"/>
              <w:rPr>
                <w:sz w:val="20"/>
              </w:rPr>
            </w:pPr>
            <w:r w:rsidRPr="00EA5132">
              <w:rPr>
                <w:sz w:val="20"/>
              </w:rPr>
              <w:t>Dict = Dictionary</w:t>
            </w:r>
          </w:p>
        </w:tc>
        <w:tc>
          <w:tcPr>
            <w:tcW w:w="2321" w:type="pct"/>
            <w:shd w:val="clear" w:color="auto" w:fill="auto"/>
          </w:tcPr>
          <w:p w14:paraId="2703C42B" w14:textId="77777777" w:rsidR="00815719" w:rsidRPr="00EA5132" w:rsidRDefault="00815719" w:rsidP="00B9668B">
            <w:pPr>
              <w:spacing w:before="60"/>
              <w:ind w:left="34"/>
              <w:rPr>
                <w:sz w:val="20"/>
              </w:rPr>
            </w:pPr>
            <w:r w:rsidRPr="00EA5132">
              <w:rPr>
                <w:sz w:val="20"/>
              </w:rPr>
              <w:t>(prev…) = previously</w:t>
            </w:r>
          </w:p>
        </w:tc>
      </w:tr>
      <w:tr w:rsidR="00815719" w:rsidRPr="00EA5132" w14:paraId="77C058B8" w14:textId="77777777" w:rsidTr="00815719">
        <w:tc>
          <w:tcPr>
            <w:tcW w:w="2679" w:type="pct"/>
            <w:shd w:val="clear" w:color="auto" w:fill="auto"/>
          </w:tcPr>
          <w:p w14:paraId="713F8251" w14:textId="77777777" w:rsidR="00815719" w:rsidRPr="00EA5132" w:rsidRDefault="00815719" w:rsidP="00B9668B">
            <w:pPr>
              <w:spacing w:before="60"/>
              <w:ind w:left="34"/>
              <w:rPr>
                <w:sz w:val="20"/>
              </w:rPr>
            </w:pPr>
            <w:r w:rsidRPr="00EA5132">
              <w:rPr>
                <w:sz w:val="20"/>
              </w:rPr>
              <w:t>disallowed = disallowed by Parliament</w:t>
            </w:r>
          </w:p>
        </w:tc>
        <w:tc>
          <w:tcPr>
            <w:tcW w:w="2321" w:type="pct"/>
            <w:shd w:val="clear" w:color="auto" w:fill="auto"/>
          </w:tcPr>
          <w:p w14:paraId="2C774C8C" w14:textId="77777777" w:rsidR="00815719" w:rsidRPr="00EA5132" w:rsidRDefault="00815719" w:rsidP="00B9668B">
            <w:pPr>
              <w:spacing w:before="60"/>
              <w:ind w:left="34"/>
              <w:rPr>
                <w:sz w:val="20"/>
              </w:rPr>
            </w:pPr>
            <w:r w:rsidRPr="00EA5132">
              <w:rPr>
                <w:sz w:val="20"/>
              </w:rPr>
              <w:t>Pt = Part(s)</w:t>
            </w:r>
          </w:p>
        </w:tc>
      </w:tr>
      <w:tr w:rsidR="00815719" w:rsidRPr="00EA5132" w14:paraId="2D25C5F4" w14:textId="77777777" w:rsidTr="00815719">
        <w:tc>
          <w:tcPr>
            <w:tcW w:w="2679" w:type="pct"/>
            <w:shd w:val="clear" w:color="auto" w:fill="auto"/>
          </w:tcPr>
          <w:p w14:paraId="29187E16" w14:textId="77777777" w:rsidR="00815719" w:rsidRPr="00EA5132" w:rsidRDefault="00815719" w:rsidP="00B9668B">
            <w:pPr>
              <w:spacing w:before="60"/>
              <w:ind w:left="34"/>
              <w:rPr>
                <w:sz w:val="20"/>
              </w:rPr>
            </w:pPr>
            <w:r w:rsidRPr="00EA5132">
              <w:rPr>
                <w:sz w:val="20"/>
              </w:rPr>
              <w:t>Div = Division(s)</w:t>
            </w:r>
          </w:p>
        </w:tc>
        <w:tc>
          <w:tcPr>
            <w:tcW w:w="2321" w:type="pct"/>
            <w:shd w:val="clear" w:color="auto" w:fill="auto"/>
          </w:tcPr>
          <w:p w14:paraId="2BA9D38E" w14:textId="77777777" w:rsidR="00815719" w:rsidRPr="00EA5132" w:rsidRDefault="00815719" w:rsidP="00B9668B">
            <w:pPr>
              <w:spacing w:before="60"/>
              <w:ind w:left="34"/>
              <w:rPr>
                <w:sz w:val="20"/>
              </w:rPr>
            </w:pPr>
            <w:r w:rsidRPr="00EA5132">
              <w:rPr>
                <w:sz w:val="20"/>
              </w:rPr>
              <w:t>r = regulation(s)/rule(s)</w:t>
            </w:r>
          </w:p>
        </w:tc>
      </w:tr>
      <w:tr w:rsidR="00815719" w:rsidRPr="00EA5132" w14:paraId="1D7FF70A" w14:textId="77777777" w:rsidTr="00815719">
        <w:tc>
          <w:tcPr>
            <w:tcW w:w="2679" w:type="pct"/>
            <w:shd w:val="clear" w:color="auto" w:fill="auto"/>
          </w:tcPr>
          <w:p w14:paraId="1D27F38A" w14:textId="77777777" w:rsidR="00815719" w:rsidRPr="00EA5132" w:rsidRDefault="00815719" w:rsidP="00B9668B">
            <w:pPr>
              <w:spacing w:before="60"/>
              <w:ind w:left="34"/>
              <w:rPr>
                <w:sz w:val="20"/>
              </w:rPr>
            </w:pPr>
            <w:r>
              <w:rPr>
                <w:sz w:val="20"/>
              </w:rPr>
              <w:t>ed = editorial change</w:t>
            </w:r>
          </w:p>
        </w:tc>
        <w:tc>
          <w:tcPr>
            <w:tcW w:w="2321" w:type="pct"/>
            <w:shd w:val="clear" w:color="auto" w:fill="auto"/>
          </w:tcPr>
          <w:p w14:paraId="20B6BD11" w14:textId="77777777" w:rsidR="00815719" w:rsidRPr="00EA5132" w:rsidRDefault="00815719" w:rsidP="00B9668B">
            <w:pPr>
              <w:spacing w:before="60"/>
              <w:ind w:left="34"/>
              <w:rPr>
                <w:sz w:val="20"/>
              </w:rPr>
            </w:pPr>
            <w:r w:rsidRPr="00EA5132">
              <w:rPr>
                <w:sz w:val="20"/>
              </w:rPr>
              <w:t>reloc = relocated</w:t>
            </w:r>
          </w:p>
        </w:tc>
      </w:tr>
      <w:tr w:rsidR="00815719" w:rsidRPr="00EA5132" w14:paraId="665065CA" w14:textId="77777777" w:rsidTr="00815719">
        <w:tc>
          <w:tcPr>
            <w:tcW w:w="2679" w:type="pct"/>
            <w:shd w:val="clear" w:color="auto" w:fill="auto"/>
          </w:tcPr>
          <w:p w14:paraId="51350782" w14:textId="77777777" w:rsidR="00815719" w:rsidRPr="00EA5132" w:rsidRDefault="00815719" w:rsidP="00B9668B">
            <w:pPr>
              <w:spacing w:before="60"/>
              <w:ind w:left="34"/>
              <w:rPr>
                <w:sz w:val="20"/>
              </w:rPr>
            </w:pPr>
            <w:r w:rsidRPr="00EA5132">
              <w:rPr>
                <w:sz w:val="20"/>
              </w:rPr>
              <w:t>exp = expires/expired or ceases/ceased to have</w:t>
            </w:r>
          </w:p>
        </w:tc>
        <w:tc>
          <w:tcPr>
            <w:tcW w:w="2321" w:type="pct"/>
            <w:shd w:val="clear" w:color="auto" w:fill="auto"/>
          </w:tcPr>
          <w:p w14:paraId="7A6DEE00" w14:textId="77777777" w:rsidR="00815719" w:rsidRPr="00EA5132" w:rsidRDefault="00815719" w:rsidP="00B9668B">
            <w:pPr>
              <w:spacing w:before="60"/>
              <w:ind w:left="34"/>
              <w:rPr>
                <w:sz w:val="20"/>
              </w:rPr>
            </w:pPr>
            <w:r w:rsidRPr="00EA5132">
              <w:rPr>
                <w:sz w:val="20"/>
              </w:rPr>
              <w:t>renum = renumbered</w:t>
            </w:r>
          </w:p>
        </w:tc>
      </w:tr>
      <w:tr w:rsidR="00815719" w:rsidRPr="00EA5132" w14:paraId="3CAB8E36" w14:textId="77777777" w:rsidTr="00815719">
        <w:tc>
          <w:tcPr>
            <w:tcW w:w="2679" w:type="pct"/>
            <w:shd w:val="clear" w:color="auto" w:fill="auto"/>
          </w:tcPr>
          <w:p w14:paraId="355DF6E3" w14:textId="77777777" w:rsidR="00815719" w:rsidRPr="00EA5132" w:rsidRDefault="00815719" w:rsidP="00B9668B">
            <w:pPr>
              <w:ind w:left="34" w:firstLine="249"/>
              <w:rPr>
                <w:sz w:val="20"/>
              </w:rPr>
            </w:pPr>
            <w:r w:rsidRPr="00EA5132">
              <w:rPr>
                <w:sz w:val="20"/>
              </w:rPr>
              <w:t>effect</w:t>
            </w:r>
          </w:p>
        </w:tc>
        <w:tc>
          <w:tcPr>
            <w:tcW w:w="2321" w:type="pct"/>
            <w:shd w:val="clear" w:color="auto" w:fill="auto"/>
          </w:tcPr>
          <w:p w14:paraId="70D529A5" w14:textId="77777777" w:rsidR="00815719" w:rsidRPr="00EA5132" w:rsidRDefault="00815719" w:rsidP="00B9668B">
            <w:pPr>
              <w:spacing w:before="60"/>
              <w:ind w:left="34"/>
              <w:rPr>
                <w:sz w:val="20"/>
              </w:rPr>
            </w:pPr>
            <w:r w:rsidRPr="00EA5132">
              <w:rPr>
                <w:sz w:val="20"/>
              </w:rPr>
              <w:t>rep = repealed</w:t>
            </w:r>
          </w:p>
        </w:tc>
      </w:tr>
      <w:tr w:rsidR="00815719" w:rsidRPr="00EA5132" w14:paraId="0642DB64" w14:textId="77777777" w:rsidTr="00815719">
        <w:tc>
          <w:tcPr>
            <w:tcW w:w="2679" w:type="pct"/>
            <w:shd w:val="clear" w:color="auto" w:fill="auto"/>
          </w:tcPr>
          <w:p w14:paraId="1C7B7D6B" w14:textId="77777777" w:rsidR="00815719" w:rsidRPr="00EA5132" w:rsidRDefault="00815719" w:rsidP="00B9668B">
            <w:pPr>
              <w:spacing w:before="60"/>
              <w:ind w:left="34"/>
              <w:rPr>
                <w:sz w:val="20"/>
              </w:rPr>
            </w:pPr>
            <w:r w:rsidRPr="00EA5132">
              <w:rPr>
                <w:sz w:val="20"/>
              </w:rPr>
              <w:t>F = Federal Register of Legislat</w:t>
            </w:r>
            <w:r>
              <w:rPr>
                <w:sz w:val="20"/>
              </w:rPr>
              <w:t>ion</w:t>
            </w:r>
          </w:p>
        </w:tc>
        <w:tc>
          <w:tcPr>
            <w:tcW w:w="2321" w:type="pct"/>
            <w:shd w:val="clear" w:color="auto" w:fill="auto"/>
          </w:tcPr>
          <w:p w14:paraId="48873681" w14:textId="77777777" w:rsidR="00815719" w:rsidRPr="00EA5132" w:rsidRDefault="00815719" w:rsidP="00B9668B">
            <w:pPr>
              <w:spacing w:before="60"/>
              <w:ind w:left="34"/>
              <w:rPr>
                <w:sz w:val="20"/>
              </w:rPr>
            </w:pPr>
            <w:r w:rsidRPr="00EA5132">
              <w:rPr>
                <w:sz w:val="20"/>
              </w:rPr>
              <w:t>rs = repealed and substituted</w:t>
            </w:r>
          </w:p>
        </w:tc>
      </w:tr>
      <w:tr w:rsidR="00815719" w:rsidRPr="00EA5132" w14:paraId="543142DB" w14:textId="77777777" w:rsidTr="00815719">
        <w:tc>
          <w:tcPr>
            <w:tcW w:w="2679" w:type="pct"/>
            <w:shd w:val="clear" w:color="auto" w:fill="auto"/>
          </w:tcPr>
          <w:p w14:paraId="4DE74DB7" w14:textId="77777777" w:rsidR="00815719" w:rsidRPr="00EA5132" w:rsidRDefault="00815719" w:rsidP="00B9668B">
            <w:pPr>
              <w:spacing w:before="60"/>
              <w:ind w:left="34"/>
              <w:rPr>
                <w:sz w:val="20"/>
              </w:rPr>
            </w:pPr>
            <w:r w:rsidRPr="00EA5132">
              <w:rPr>
                <w:sz w:val="20"/>
              </w:rPr>
              <w:t>gaz = gazette</w:t>
            </w:r>
          </w:p>
        </w:tc>
        <w:tc>
          <w:tcPr>
            <w:tcW w:w="2321" w:type="pct"/>
            <w:shd w:val="clear" w:color="auto" w:fill="auto"/>
          </w:tcPr>
          <w:p w14:paraId="3D9D3CC6" w14:textId="77777777" w:rsidR="00815719" w:rsidRPr="00EA5132" w:rsidRDefault="00815719" w:rsidP="00B9668B">
            <w:pPr>
              <w:spacing w:before="60"/>
              <w:ind w:left="34"/>
              <w:rPr>
                <w:sz w:val="20"/>
              </w:rPr>
            </w:pPr>
            <w:r w:rsidRPr="00EA5132">
              <w:rPr>
                <w:sz w:val="20"/>
              </w:rPr>
              <w:t>s = section(s)/subsection(s)</w:t>
            </w:r>
          </w:p>
        </w:tc>
      </w:tr>
      <w:tr w:rsidR="00815719" w:rsidRPr="00EA5132" w14:paraId="1412641A" w14:textId="77777777" w:rsidTr="00815719">
        <w:tc>
          <w:tcPr>
            <w:tcW w:w="2679" w:type="pct"/>
            <w:shd w:val="clear" w:color="auto" w:fill="auto"/>
          </w:tcPr>
          <w:p w14:paraId="00DEBDFA" w14:textId="77777777" w:rsidR="00815719" w:rsidRPr="00EA5132" w:rsidRDefault="00815719" w:rsidP="00B9668B">
            <w:pPr>
              <w:spacing w:before="60"/>
              <w:ind w:left="34"/>
              <w:rPr>
                <w:sz w:val="20"/>
              </w:rPr>
            </w:pPr>
            <w:r>
              <w:rPr>
                <w:sz w:val="20"/>
              </w:rPr>
              <w:t xml:space="preserve">LA = </w:t>
            </w:r>
            <w:r w:rsidRPr="00FB4AD4">
              <w:rPr>
                <w:i/>
                <w:sz w:val="20"/>
              </w:rPr>
              <w:t>Legislation Act 2003</w:t>
            </w:r>
          </w:p>
        </w:tc>
        <w:tc>
          <w:tcPr>
            <w:tcW w:w="2321" w:type="pct"/>
            <w:shd w:val="clear" w:color="auto" w:fill="auto"/>
          </w:tcPr>
          <w:p w14:paraId="7C2AE14E" w14:textId="77777777" w:rsidR="00815719" w:rsidRPr="00EA5132" w:rsidRDefault="00815719" w:rsidP="00B9668B">
            <w:pPr>
              <w:spacing w:before="60"/>
              <w:ind w:left="34"/>
              <w:rPr>
                <w:sz w:val="20"/>
              </w:rPr>
            </w:pPr>
            <w:r w:rsidRPr="00EA5132">
              <w:rPr>
                <w:sz w:val="20"/>
              </w:rPr>
              <w:t>Sch = Schedule(s)</w:t>
            </w:r>
          </w:p>
        </w:tc>
      </w:tr>
      <w:tr w:rsidR="00815719" w:rsidRPr="00EA5132" w14:paraId="05EDD2CE" w14:textId="77777777" w:rsidTr="00815719">
        <w:tc>
          <w:tcPr>
            <w:tcW w:w="2679" w:type="pct"/>
            <w:shd w:val="clear" w:color="auto" w:fill="auto"/>
          </w:tcPr>
          <w:p w14:paraId="2096F4B7" w14:textId="77777777" w:rsidR="00815719" w:rsidRPr="00EA5132" w:rsidRDefault="00815719" w:rsidP="00B9668B">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14:paraId="5A36DDF4" w14:textId="77777777" w:rsidR="00815719" w:rsidRPr="00EA5132" w:rsidRDefault="00815719" w:rsidP="00B9668B">
            <w:pPr>
              <w:spacing w:before="60"/>
              <w:ind w:left="34"/>
              <w:rPr>
                <w:sz w:val="20"/>
              </w:rPr>
            </w:pPr>
            <w:r w:rsidRPr="00EA5132">
              <w:rPr>
                <w:sz w:val="20"/>
              </w:rPr>
              <w:t>Sdiv = Subdivision(s)</w:t>
            </w:r>
          </w:p>
        </w:tc>
      </w:tr>
      <w:tr w:rsidR="00815719" w:rsidRPr="00EA5132" w14:paraId="3D05C9C2" w14:textId="77777777" w:rsidTr="00815719">
        <w:tc>
          <w:tcPr>
            <w:tcW w:w="2679" w:type="pct"/>
            <w:shd w:val="clear" w:color="auto" w:fill="auto"/>
          </w:tcPr>
          <w:p w14:paraId="0FBCD14D" w14:textId="77777777" w:rsidR="00815719" w:rsidRPr="00EA5132" w:rsidRDefault="00815719" w:rsidP="00B9668B">
            <w:pPr>
              <w:spacing w:before="60"/>
              <w:ind w:left="34"/>
              <w:rPr>
                <w:sz w:val="20"/>
              </w:rPr>
            </w:pPr>
            <w:r w:rsidRPr="00EA5132">
              <w:rPr>
                <w:sz w:val="20"/>
              </w:rPr>
              <w:t>(md) = misdescribed amendment can be given</w:t>
            </w:r>
          </w:p>
        </w:tc>
        <w:tc>
          <w:tcPr>
            <w:tcW w:w="2321" w:type="pct"/>
            <w:shd w:val="clear" w:color="auto" w:fill="auto"/>
          </w:tcPr>
          <w:p w14:paraId="59B62DBE" w14:textId="77777777" w:rsidR="00815719" w:rsidRPr="00EA5132" w:rsidRDefault="00815719" w:rsidP="00B9668B">
            <w:pPr>
              <w:spacing w:before="60"/>
              <w:ind w:left="34"/>
              <w:rPr>
                <w:sz w:val="20"/>
              </w:rPr>
            </w:pPr>
            <w:r w:rsidRPr="00EA5132">
              <w:rPr>
                <w:sz w:val="20"/>
              </w:rPr>
              <w:t>SLI = Select Legislative Instrument</w:t>
            </w:r>
          </w:p>
        </w:tc>
      </w:tr>
      <w:tr w:rsidR="00815719" w:rsidRPr="00EA5132" w14:paraId="1CA63FD3" w14:textId="77777777" w:rsidTr="00815719">
        <w:tc>
          <w:tcPr>
            <w:tcW w:w="2679" w:type="pct"/>
            <w:shd w:val="clear" w:color="auto" w:fill="auto"/>
          </w:tcPr>
          <w:p w14:paraId="2219FB5C" w14:textId="77777777" w:rsidR="00815719" w:rsidRPr="00EA5132" w:rsidRDefault="00815719" w:rsidP="00B9668B">
            <w:pPr>
              <w:ind w:left="34" w:firstLine="249"/>
              <w:rPr>
                <w:sz w:val="20"/>
              </w:rPr>
            </w:pPr>
            <w:r w:rsidRPr="00EA5132">
              <w:rPr>
                <w:sz w:val="20"/>
              </w:rPr>
              <w:t>effect</w:t>
            </w:r>
          </w:p>
        </w:tc>
        <w:tc>
          <w:tcPr>
            <w:tcW w:w="2321" w:type="pct"/>
            <w:shd w:val="clear" w:color="auto" w:fill="auto"/>
          </w:tcPr>
          <w:p w14:paraId="59CCB0C4" w14:textId="77777777" w:rsidR="00815719" w:rsidRPr="00EA5132" w:rsidRDefault="00815719" w:rsidP="00B9668B">
            <w:pPr>
              <w:spacing w:before="60"/>
              <w:ind w:left="34"/>
              <w:rPr>
                <w:sz w:val="20"/>
              </w:rPr>
            </w:pPr>
            <w:r w:rsidRPr="00EA5132">
              <w:rPr>
                <w:sz w:val="20"/>
              </w:rPr>
              <w:t>SR = Statutory Rules</w:t>
            </w:r>
          </w:p>
        </w:tc>
      </w:tr>
      <w:tr w:rsidR="00815719" w:rsidRPr="00EA5132" w14:paraId="782CDE74" w14:textId="77777777" w:rsidTr="00815719">
        <w:tc>
          <w:tcPr>
            <w:tcW w:w="2679" w:type="pct"/>
            <w:shd w:val="clear" w:color="auto" w:fill="auto"/>
          </w:tcPr>
          <w:p w14:paraId="30EB355B" w14:textId="77777777" w:rsidR="00815719" w:rsidRPr="00EA5132" w:rsidRDefault="00815719" w:rsidP="00B9668B">
            <w:pPr>
              <w:spacing w:before="60"/>
              <w:ind w:left="34"/>
              <w:rPr>
                <w:sz w:val="20"/>
              </w:rPr>
            </w:pPr>
            <w:r w:rsidRPr="00EA5132">
              <w:rPr>
                <w:sz w:val="20"/>
              </w:rPr>
              <w:t>(md not incorp) = misdescribed amendment</w:t>
            </w:r>
          </w:p>
        </w:tc>
        <w:tc>
          <w:tcPr>
            <w:tcW w:w="2321" w:type="pct"/>
            <w:shd w:val="clear" w:color="auto" w:fill="auto"/>
          </w:tcPr>
          <w:p w14:paraId="4A6AA446" w14:textId="7F5C126C" w:rsidR="00815719" w:rsidRPr="00EA5132" w:rsidRDefault="00815719" w:rsidP="00B9668B">
            <w:pPr>
              <w:spacing w:before="60"/>
              <w:ind w:left="34"/>
              <w:rPr>
                <w:sz w:val="20"/>
              </w:rPr>
            </w:pPr>
            <w:r w:rsidRPr="00EA5132">
              <w:rPr>
                <w:sz w:val="20"/>
              </w:rPr>
              <w:t>Sub</w:t>
            </w:r>
            <w:r w:rsidR="001F0F55">
              <w:rPr>
                <w:sz w:val="20"/>
              </w:rPr>
              <w:noBreakHyphen/>
            </w:r>
            <w:r w:rsidRPr="00EA5132">
              <w:rPr>
                <w:sz w:val="20"/>
              </w:rPr>
              <w:t>Ch = Sub</w:t>
            </w:r>
            <w:r w:rsidR="001F0F55">
              <w:rPr>
                <w:sz w:val="20"/>
              </w:rPr>
              <w:noBreakHyphen/>
            </w:r>
            <w:r w:rsidRPr="00EA5132">
              <w:rPr>
                <w:sz w:val="20"/>
              </w:rPr>
              <w:t>Chapter(s)</w:t>
            </w:r>
          </w:p>
        </w:tc>
      </w:tr>
      <w:tr w:rsidR="00815719" w:rsidRPr="00EA5132" w14:paraId="38C40939" w14:textId="77777777" w:rsidTr="00815719">
        <w:tc>
          <w:tcPr>
            <w:tcW w:w="2679" w:type="pct"/>
            <w:shd w:val="clear" w:color="auto" w:fill="auto"/>
          </w:tcPr>
          <w:p w14:paraId="6C5EFDDA" w14:textId="77777777" w:rsidR="00815719" w:rsidRPr="00EA5132" w:rsidRDefault="00815719" w:rsidP="00B9668B">
            <w:pPr>
              <w:ind w:left="34" w:firstLine="249"/>
              <w:rPr>
                <w:sz w:val="20"/>
              </w:rPr>
            </w:pPr>
            <w:r w:rsidRPr="00EA5132">
              <w:rPr>
                <w:sz w:val="20"/>
              </w:rPr>
              <w:t>cannot be given effect</w:t>
            </w:r>
          </w:p>
        </w:tc>
        <w:tc>
          <w:tcPr>
            <w:tcW w:w="2321" w:type="pct"/>
            <w:shd w:val="clear" w:color="auto" w:fill="auto"/>
          </w:tcPr>
          <w:p w14:paraId="133D7BD3" w14:textId="77777777" w:rsidR="00815719" w:rsidRPr="00EA5132" w:rsidRDefault="00815719" w:rsidP="00B9668B">
            <w:pPr>
              <w:spacing w:before="60"/>
              <w:ind w:left="34"/>
              <w:rPr>
                <w:sz w:val="20"/>
              </w:rPr>
            </w:pPr>
            <w:r w:rsidRPr="00EA5132">
              <w:rPr>
                <w:sz w:val="20"/>
              </w:rPr>
              <w:t>SubPt = Subpart(s)</w:t>
            </w:r>
          </w:p>
        </w:tc>
      </w:tr>
      <w:tr w:rsidR="00815719" w:rsidRPr="00EA5132" w14:paraId="7147DF24" w14:textId="77777777" w:rsidTr="00815719">
        <w:tc>
          <w:tcPr>
            <w:tcW w:w="2679" w:type="pct"/>
            <w:shd w:val="clear" w:color="auto" w:fill="auto"/>
          </w:tcPr>
          <w:p w14:paraId="53A292B1" w14:textId="77777777" w:rsidR="00815719" w:rsidRPr="00EA5132" w:rsidRDefault="00815719" w:rsidP="00B9668B">
            <w:pPr>
              <w:spacing w:before="60"/>
              <w:ind w:left="34"/>
              <w:rPr>
                <w:sz w:val="20"/>
              </w:rPr>
            </w:pPr>
            <w:r w:rsidRPr="00EA5132">
              <w:rPr>
                <w:sz w:val="20"/>
              </w:rPr>
              <w:t>mod = modified/modification</w:t>
            </w:r>
          </w:p>
        </w:tc>
        <w:tc>
          <w:tcPr>
            <w:tcW w:w="2321" w:type="pct"/>
            <w:shd w:val="clear" w:color="auto" w:fill="auto"/>
          </w:tcPr>
          <w:p w14:paraId="1EE278FA" w14:textId="77777777" w:rsidR="00815719" w:rsidRPr="00EA5132" w:rsidRDefault="00815719" w:rsidP="00B9668B">
            <w:pPr>
              <w:spacing w:before="60"/>
              <w:ind w:left="34"/>
              <w:rPr>
                <w:sz w:val="20"/>
              </w:rPr>
            </w:pPr>
            <w:r w:rsidRPr="00C5426A">
              <w:rPr>
                <w:sz w:val="20"/>
                <w:u w:val="single"/>
              </w:rPr>
              <w:t>underlining</w:t>
            </w:r>
            <w:r w:rsidRPr="00EA5132">
              <w:rPr>
                <w:sz w:val="20"/>
              </w:rPr>
              <w:t xml:space="preserve"> = whole or part not</w:t>
            </w:r>
          </w:p>
        </w:tc>
      </w:tr>
      <w:tr w:rsidR="00815719" w:rsidRPr="00EA5132" w14:paraId="46CAE518" w14:textId="77777777" w:rsidTr="00815719">
        <w:tc>
          <w:tcPr>
            <w:tcW w:w="2679" w:type="pct"/>
            <w:shd w:val="clear" w:color="auto" w:fill="auto"/>
          </w:tcPr>
          <w:p w14:paraId="6D485D7D" w14:textId="77777777" w:rsidR="00815719" w:rsidRPr="00EA5132" w:rsidRDefault="00815719" w:rsidP="00B9668B">
            <w:pPr>
              <w:spacing w:before="60"/>
              <w:ind w:left="34"/>
              <w:rPr>
                <w:sz w:val="20"/>
              </w:rPr>
            </w:pPr>
            <w:r w:rsidRPr="00EA5132">
              <w:rPr>
                <w:sz w:val="20"/>
              </w:rPr>
              <w:t>No. = Number(s)</w:t>
            </w:r>
          </w:p>
        </w:tc>
        <w:tc>
          <w:tcPr>
            <w:tcW w:w="2321" w:type="pct"/>
            <w:shd w:val="clear" w:color="auto" w:fill="auto"/>
          </w:tcPr>
          <w:p w14:paraId="0C377688" w14:textId="77777777" w:rsidR="00815719" w:rsidRPr="00EA5132" w:rsidRDefault="00815719" w:rsidP="00B9668B">
            <w:pPr>
              <w:ind w:left="34" w:firstLine="249"/>
              <w:rPr>
                <w:sz w:val="20"/>
              </w:rPr>
            </w:pPr>
            <w:r w:rsidRPr="00EA5132">
              <w:rPr>
                <w:sz w:val="20"/>
              </w:rPr>
              <w:t>commenced or to be commenced</w:t>
            </w:r>
          </w:p>
        </w:tc>
      </w:tr>
    </w:tbl>
    <w:p w14:paraId="63B2C927" w14:textId="5F68EC28" w:rsidR="00815719" w:rsidRDefault="00815719" w:rsidP="009657C2">
      <w:pPr>
        <w:pStyle w:val="Tabletext"/>
      </w:pPr>
    </w:p>
    <w:p w14:paraId="6714AAF9" w14:textId="77777777" w:rsidR="00815719" w:rsidRDefault="00815719" w:rsidP="00FD6560">
      <w:pPr>
        <w:pStyle w:val="ENotesHeading2"/>
        <w:pageBreakBefore/>
      </w:pPr>
      <w:bookmarkStart w:id="23" w:name="_Toc189039717"/>
      <w:r>
        <w:lastRenderedPageBreak/>
        <w:t>Endnote 3—Legislation history</w:t>
      </w:r>
      <w:bookmarkEnd w:id="23"/>
    </w:p>
    <w:p w14:paraId="1EEFF7C3" w14:textId="77777777" w:rsidR="00815719" w:rsidRDefault="00815719" w:rsidP="00FD65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815719" w:rsidRPr="0098546F" w14:paraId="3C5737B4" w14:textId="77777777" w:rsidTr="00815719">
        <w:trPr>
          <w:cantSplit/>
          <w:tblHeader/>
        </w:trPr>
        <w:tc>
          <w:tcPr>
            <w:tcW w:w="1250" w:type="pct"/>
            <w:tcBorders>
              <w:top w:val="single" w:sz="12" w:space="0" w:color="auto"/>
              <w:bottom w:val="single" w:sz="12" w:space="0" w:color="auto"/>
            </w:tcBorders>
            <w:shd w:val="clear" w:color="auto" w:fill="auto"/>
          </w:tcPr>
          <w:p w14:paraId="7700BD7E" w14:textId="77777777" w:rsidR="00815719" w:rsidRPr="00E117A3" w:rsidRDefault="00815719" w:rsidP="00FD6560">
            <w:pPr>
              <w:pStyle w:val="ENoteTableHeading"/>
            </w:pPr>
            <w:r>
              <w:t>Name</w:t>
            </w:r>
          </w:p>
        </w:tc>
        <w:tc>
          <w:tcPr>
            <w:tcW w:w="1250" w:type="pct"/>
            <w:tcBorders>
              <w:top w:val="single" w:sz="12" w:space="0" w:color="auto"/>
              <w:bottom w:val="single" w:sz="12" w:space="0" w:color="auto"/>
            </w:tcBorders>
            <w:shd w:val="clear" w:color="auto" w:fill="auto"/>
          </w:tcPr>
          <w:p w14:paraId="727279D0" w14:textId="77777777" w:rsidR="00815719" w:rsidRPr="00E117A3" w:rsidRDefault="00815719" w:rsidP="00FD6560">
            <w:pPr>
              <w:pStyle w:val="ENoteTableHeading"/>
            </w:pPr>
            <w:r>
              <w:t>R</w:t>
            </w:r>
            <w:r w:rsidRPr="00E117A3">
              <w:t>egistration</w:t>
            </w:r>
          </w:p>
        </w:tc>
        <w:tc>
          <w:tcPr>
            <w:tcW w:w="1250" w:type="pct"/>
            <w:tcBorders>
              <w:top w:val="single" w:sz="12" w:space="0" w:color="auto"/>
              <w:bottom w:val="single" w:sz="12" w:space="0" w:color="auto"/>
            </w:tcBorders>
            <w:shd w:val="clear" w:color="auto" w:fill="auto"/>
          </w:tcPr>
          <w:p w14:paraId="2CB82842" w14:textId="77777777" w:rsidR="00815719" w:rsidRPr="00E117A3" w:rsidRDefault="00815719" w:rsidP="00FD6560">
            <w:pPr>
              <w:pStyle w:val="ENoteTableHeading"/>
            </w:pPr>
            <w:r>
              <w:t>Commencement</w:t>
            </w:r>
          </w:p>
        </w:tc>
        <w:tc>
          <w:tcPr>
            <w:tcW w:w="1250" w:type="pct"/>
            <w:tcBorders>
              <w:top w:val="single" w:sz="12" w:space="0" w:color="auto"/>
              <w:bottom w:val="single" w:sz="12" w:space="0" w:color="auto"/>
            </w:tcBorders>
            <w:shd w:val="clear" w:color="auto" w:fill="auto"/>
          </w:tcPr>
          <w:p w14:paraId="2FED4405" w14:textId="77777777" w:rsidR="00815719" w:rsidRPr="00E117A3" w:rsidRDefault="00815719" w:rsidP="00FD6560">
            <w:pPr>
              <w:pStyle w:val="ENoteTableHeading"/>
            </w:pPr>
            <w:r w:rsidRPr="00E117A3">
              <w:t>Application, saving and transitional provisions</w:t>
            </w:r>
          </w:p>
        </w:tc>
      </w:tr>
      <w:tr w:rsidR="00815719" w:rsidRPr="00E117A3" w14:paraId="6A5BA5F2" w14:textId="77777777" w:rsidTr="00815719">
        <w:trPr>
          <w:cantSplit/>
        </w:trPr>
        <w:tc>
          <w:tcPr>
            <w:tcW w:w="1250" w:type="pct"/>
            <w:tcBorders>
              <w:top w:val="single" w:sz="12" w:space="0" w:color="auto"/>
              <w:bottom w:val="single" w:sz="4" w:space="0" w:color="auto"/>
            </w:tcBorders>
            <w:shd w:val="clear" w:color="auto" w:fill="auto"/>
          </w:tcPr>
          <w:p w14:paraId="7900BD98" w14:textId="30B1628D" w:rsidR="00815719" w:rsidRPr="00E117A3" w:rsidRDefault="00CD1B1D" w:rsidP="00FD6560">
            <w:pPr>
              <w:pStyle w:val="ENoteTableText"/>
            </w:pPr>
            <w:r w:rsidRPr="00CD1B1D">
              <w:t xml:space="preserve">Human Services (Centrelink) </w:t>
            </w:r>
            <w:r w:rsidR="001F0F55">
              <w:t>Regulations 2</w:t>
            </w:r>
            <w:r w:rsidRPr="00CD1B1D">
              <w:t>021</w:t>
            </w:r>
          </w:p>
        </w:tc>
        <w:tc>
          <w:tcPr>
            <w:tcW w:w="1250" w:type="pct"/>
            <w:tcBorders>
              <w:top w:val="single" w:sz="12" w:space="0" w:color="auto"/>
              <w:bottom w:val="single" w:sz="4" w:space="0" w:color="auto"/>
            </w:tcBorders>
            <w:shd w:val="clear" w:color="auto" w:fill="auto"/>
          </w:tcPr>
          <w:p w14:paraId="2C765BD1" w14:textId="45604EE7" w:rsidR="00815719" w:rsidRPr="00E117A3" w:rsidRDefault="00CD1B1D" w:rsidP="00FD6560">
            <w:pPr>
              <w:pStyle w:val="ENoteTableText"/>
            </w:pPr>
            <w:r w:rsidRPr="00CD1B1D">
              <w:t>30 Sept 2021 (F2021L01359)</w:t>
            </w:r>
          </w:p>
        </w:tc>
        <w:tc>
          <w:tcPr>
            <w:tcW w:w="1250" w:type="pct"/>
            <w:tcBorders>
              <w:top w:val="single" w:sz="12" w:space="0" w:color="auto"/>
              <w:bottom w:val="single" w:sz="4" w:space="0" w:color="auto"/>
            </w:tcBorders>
            <w:shd w:val="clear" w:color="auto" w:fill="auto"/>
          </w:tcPr>
          <w:p w14:paraId="53AD3478" w14:textId="30E7A0D7" w:rsidR="00815719" w:rsidRPr="00E117A3" w:rsidRDefault="00CD1B1D" w:rsidP="00FD6560">
            <w:pPr>
              <w:pStyle w:val="ENoteTableText"/>
            </w:pPr>
            <w:r w:rsidRPr="00CD1B1D">
              <w:t xml:space="preserve">1 Oct 2021 (s 2(1) </w:t>
            </w:r>
            <w:r w:rsidR="001F0F55">
              <w:t>item 1</w:t>
            </w:r>
            <w:r w:rsidRPr="00CD1B1D">
              <w:t>)</w:t>
            </w:r>
          </w:p>
        </w:tc>
        <w:tc>
          <w:tcPr>
            <w:tcW w:w="1250" w:type="pct"/>
            <w:tcBorders>
              <w:top w:val="single" w:sz="12" w:space="0" w:color="auto"/>
              <w:bottom w:val="single" w:sz="4" w:space="0" w:color="auto"/>
            </w:tcBorders>
            <w:shd w:val="clear" w:color="auto" w:fill="auto"/>
          </w:tcPr>
          <w:p w14:paraId="36C2CDBD" w14:textId="77777777" w:rsidR="00815719" w:rsidRPr="00E117A3" w:rsidRDefault="00815719" w:rsidP="00FD6560">
            <w:pPr>
              <w:pStyle w:val="ENoteTableText"/>
            </w:pPr>
          </w:p>
        </w:tc>
      </w:tr>
      <w:tr w:rsidR="00815719" w14:paraId="5123BE04" w14:textId="77777777" w:rsidTr="00815719">
        <w:trPr>
          <w:cantSplit/>
        </w:trPr>
        <w:tc>
          <w:tcPr>
            <w:tcW w:w="1250" w:type="pct"/>
            <w:tcBorders>
              <w:bottom w:val="single" w:sz="12" w:space="0" w:color="auto"/>
            </w:tcBorders>
            <w:shd w:val="clear" w:color="auto" w:fill="auto"/>
          </w:tcPr>
          <w:p w14:paraId="58FA3065" w14:textId="4F2CC549" w:rsidR="00815719" w:rsidRPr="00E117A3" w:rsidRDefault="00CD1B1D" w:rsidP="00FD6560">
            <w:pPr>
              <w:pStyle w:val="ENoteTableText"/>
            </w:pPr>
            <w:r w:rsidRPr="00CD1B1D">
              <w:t xml:space="preserve">Human Services (Centrelink) Amendment (Functions of the Chief Executive Centrelink) </w:t>
            </w:r>
            <w:r w:rsidR="001F0F55">
              <w:t>Regulations 2</w:t>
            </w:r>
            <w:r w:rsidRPr="00CD1B1D">
              <w:t>024</w:t>
            </w:r>
          </w:p>
        </w:tc>
        <w:tc>
          <w:tcPr>
            <w:tcW w:w="1250" w:type="pct"/>
            <w:tcBorders>
              <w:bottom w:val="single" w:sz="12" w:space="0" w:color="auto"/>
            </w:tcBorders>
            <w:shd w:val="clear" w:color="auto" w:fill="auto"/>
          </w:tcPr>
          <w:p w14:paraId="111F79B9" w14:textId="6121332D" w:rsidR="00815719" w:rsidRPr="00E117A3" w:rsidRDefault="00CD1B1D" w:rsidP="00FD6560">
            <w:pPr>
              <w:pStyle w:val="ENoteTableText"/>
            </w:pPr>
            <w:r w:rsidRPr="00CD1B1D">
              <w:t>27 Sept 2024 (F2024L01223)</w:t>
            </w:r>
          </w:p>
        </w:tc>
        <w:tc>
          <w:tcPr>
            <w:tcW w:w="1250" w:type="pct"/>
            <w:tcBorders>
              <w:bottom w:val="single" w:sz="12" w:space="0" w:color="auto"/>
            </w:tcBorders>
            <w:shd w:val="clear" w:color="auto" w:fill="auto"/>
          </w:tcPr>
          <w:p w14:paraId="7F8D5850" w14:textId="7077D514" w:rsidR="00815719" w:rsidRPr="00E117A3" w:rsidRDefault="00CD1B1D" w:rsidP="00FD6560">
            <w:pPr>
              <w:pStyle w:val="ENoteTableText"/>
            </w:pPr>
            <w:r w:rsidRPr="00CD1B1D">
              <w:t xml:space="preserve">30 Nov 2024 (s 2(1) </w:t>
            </w:r>
            <w:r w:rsidR="001F0F55">
              <w:t>item 1</w:t>
            </w:r>
            <w:r w:rsidRPr="00CD1B1D">
              <w:t>)</w:t>
            </w:r>
          </w:p>
        </w:tc>
        <w:tc>
          <w:tcPr>
            <w:tcW w:w="1250" w:type="pct"/>
            <w:tcBorders>
              <w:bottom w:val="single" w:sz="12" w:space="0" w:color="auto"/>
            </w:tcBorders>
            <w:shd w:val="clear" w:color="auto" w:fill="auto"/>
          </w:tcPr>
          <w:p w14:paraId="6C81F869" w14:textId="26FA2FCA" w:rsidR="00815719" w:rsidRPr="00E117A3" w:rsidRDefault="00CD1B1D" w:rsidP="00FD6560">
            <w:pPr>
              <w:pStyle w:val="ENoteTableText"/>
            </w:pPr>
            <w:r w:rsidRPr="00CD1B1D">
              <w:t>—</w:t>
            </w:r>
          </w:p>
        </w:tc>
      </w:tr>
    </w:tbl>
    <w:p w14:paraId="17150B30" w14:textId="77777777" w:rsidR="00815719" w:rsidRPr="00B81A8B" w:rsidRDefault="00815719" w:rsidP="00D37EEB">
      <w:pPr>
        <w:pStyle w:val="Tabletext"/>
      </w:pPr>
    </w:p>
    <w:p w14:paraId="480B3C58" w14:textId="77777777" w:rsidR="00815719" w:rsidRDefault="00815719" w:rsidP="00903106">
      <w:pPr>
        <w:pStyle w:val="ENotesHeading2"/>
        <w:pageBreakBefore/>
      </w:pPr>
      <w:bookmarkStart w:id="24" w:name="_Toc189039718"/>
      <w:r>
        <w:lastRenderedPageBreak/>
        <w:t>Endnote 4—Amendment history</w:t>
      </w:r>
      <w:bookmarkEnd w:id="24"/>
    </w:p>
    <w:p w14:paraId="7216E3D1" w14:textId="77777777" w:rsidR="00815719" w:rsidRDefault="00815719" w:rsidP="00903106">
      <w:pPr>
        <w:pStyle w:val="Tabletext"/>
      </w:pPr>
    </w:p>
    <w:tbl>
      <w:tblPr>
        <w:tblW w:w="5000" w:type="pct"/>
        <w:tblLook w:val="0000" w:firstRow="0" w:lastRow="0" w:firstColumn="0" w:lastColumn="0" w:noHBand="0" w:noVBand="0"/>
      </w:tblPr>
      <w:tblGrid>
        <w:gridCol w:w="2586"/>
        <w:gridCol w:w="5943"/>
      </w:tblGrid>
      <w:tr w:rsidR="00815719" w:rsidRPr="0098546F" w14:paraId="3E079682" w14:textId="77777777" w:rsidTr="009657C2">
        <w:trPr>
          <w:cantSplit/>
          <w:tblHeader/>
        </w:trPr>
        <w:tc>
          <w:tcPr>
            <w:tcW w:w="2552" w:type="dxa"/>
            <w:tcBorders>
              <w:top w:val="single" w:sz="12" w:space="0" w:color="auto"/>
              <w:bottom w:val="single" w:sz="12" w:space="0" w:color="auto"/>
            </w:tcBorders>
            <w:shd w:val="clear" w:color="auto" w:fill="auto"/>
          </w:tcPr>
          <w:p w14:paraId="732EBFAF" w14:textId="77777777" w:rsidR="00815719" w:rsidRPr="00E117A3" w:rsidRDefault="00815719" w:rsidP="00903106">
            <w:pPr>
              <w:pStyle w:val="ENoteTableHeading"/>
              <w:tabs>
                <w:tab w:val="center" w:leader="dot" w:pos="2268"/>
              </w:tabs>
            </w:pPr>
            <w:r w:rsidRPr="00E117A3">
              <w:t>Provision affected</w:t>
            </w:r>
          </w:p>
        </w:tc>
        <w:tc>
          <w:tcPr>
            <w:tcW w:w="5866" w:type="dxa"/>
            <w:tcBorders>
              <w:top w:val="single" w:sz="12" w:space="0" w:color="auto"/>
              <w:bottom w:val="single" w:sz="12" w:space="0" w:color="auto"/>
            </w:tcBorders>
            <w:shd w:val="clear" w:color="auto" w:fill="auto"/>
          </w:tcPr>
          <w:p w14:paraId="637C9907" w14:textId="77777777" w:rsidR="00815719" w:rsidRPr="00E117A3" w:rsidRDefault="00815719" w:rsidP="00903106">
            <w:pPr>
              <w:pStyle w:val="ENoteTableHeading"/>
              <w:tabs>
                <w:tab w:val="center" w:leader="dot" w:pos="2268"/>
              </w:tabs>
            </w:pPr>
            <w:r w:rsidRPr="00E117A3">
              <w:t>How affected</w:t>
            </w:r>
          </w:p>
        </w:tc>
      </w:tr>
      <w:tr w:rsidR="00815719" w:rsidRPr="00E117A3" w14:paraId="58669DEA" w14:textId="77777777" w:rsidTr="009657C2">
        <w:trPr>
          <w:cantSplit/>
        </w:trPr>
        <w:tc>
          <w:tcPr>
            <w:tcW w:w="2552" w:type="dxa"/>
            <w:tcBorders>
              <w:top w:val="single" w:sz="12" w:space="0" w:color="auto"/>
            </w:tcBorders>
            <w:shd w:val="clear" w:color="auto" w:fill="auto"/>
          </w:tcPr>
          <w:p w14:paraId="4425C175" w14:textId="5B5A4DB8" w:rsidR="00815719" w:rsidRPr="009657C2" w:rsidRDefault="001F0F55" w:rsidP="00903106">
            <w:pPr>
              <w:pStyle w:val="ENoteTableText"/>
              <w:tabs>
                <w:tab w:val="center" w:leader="dot" w:pos="2268"/>
              </w:tabs>
              <w:rPr>
                <w:b/>
                <w:bCs/>
              </w:rPr>
            </w:pPr>
            <w:r>
              <w:rPr>
                <w:b/>
                <w:bCs/>
              </w:rPr>
              <w:t>Part 1</w:t>
            </w:r>
          </w:p>
        </w:tc>
        <w:tc>
          <w:tcPr>
            <w:tcW w:w="5866" w:type="dxa"/>
            <w:tcBorders>
              <w:top w:val="single" w:sz="12" w:space="0" w:color="auto"/>
            </w:tcBorders>
            <w:shd w:val="clear" w:color="auto" w:fill="auto"/>
          </w:tcPr>
          <w:p w14:paraId="777B833C" w14:textId="77777777" w:rsidR="00815719" w:rsidRPr="00E117A3" w:rsidRDefault="00815719" w:rsidP="00903106">
            <w:pPr>
              <w:pStyle w:val="ENoteTableText"/>
              <w:tabs>
                <w:tab w:val="center" w:leader="dot" w:pos="2268"/>
              </w:tabs>
            </w:pPr>
          </w:p>
        </w:tc>
      </w:tr>
      <w:tr w:rsidR="00815719" w14:paraId="689C40A9" w14:textId="77777777" w:rsidTr="009657C2">
        <w:trPr>
          <w:cantSplit/>
        </w:trPr>
        <w:tc>
          <w:tcPr>
            <w:tcW w:w="2552" w:type="dxa"/>
            <w:shd w:val="clear" w:color="auto" w:fill="auto"/>
          </w:tcPr>
          <w:p w14:paraId="73C5036E" w14:textId="133B0CE0" w:rsidR="00815719" w:rsidRPr="00E117A3" w:rsidRDefault="00E37041" w:rsidP="00903106">
            <w:pPr>
              <w:pStyle w:val="ENoteTableText"/>
              <w:tabs>
                <w:tab w:val="center" w:leader="dot" w:pos="2268"/>
              </w:tabs>
            </w:pPr>
            <w:r>
              <w:t>s 2</w:t>
            </w:r>
            <w:r>
              <w:tab/>
            </w:r>
          </w:p>
        </w:tc>
        <w:tc>
          <w:tcPr>
            <w:tcW w:w="5866" w:type="dxa"/>
            <w:shd w:val="clear" w:color="auto" w:fill="auto"/>
          </w:tcPr>
          <w:p w14:paraId="6821829A" w14:textId="4AF00484" w:rsidR="00815719" w:rsidRPr="00E117A3" w:rsidRDefault="00E37041" w:rsidP="00903106">
            <w:pPr>
              <w:pStyle w:val="ENoteTableText"/>
              <w:tabs>
                <w:tab w:val="center" w:leader="dot" w:pos="2268"/>
              </w:tabs>
            </w:pPr>
            <w:r>
              <w:t>rep LA 48D</w:t>
            </w:r>
          </w:p>
        </w:tc>
      </w:tr>
      <w:tr w:rsidR="00E37041" w14:paraId="793AF5B4" w14:textId="77777777" w:rsidTr="009657C2">
        <w:trPr>
          <w:cantSplit/>
        </w:trPr>
        <w:tc>
          <w:tcPr>
            <w:tcW w:w="2552" w:type="dxa"/>
            <w:shd w:val="clear" w:color="auto" w:fill="auto"/>
          </w:tcPr>
          <w:p w14:paraId="64E60074" w14:textId="04A4A4B4" w:rsidR="00E37041" w:rsidRPr="00E117A3" w:rsidRDefault="00E37041" w:rsidP="00903106">
            <w:pPr>
              <w:pStyle w:val="ENoteTableText"/>
              <w:tabs>
                <w:tab w:val="center" w:leader="dot" w:pos="2268"/>
              </w:tabs>
            </w:pPr>
            <w:r>
              <w:t>s 4</w:t>
            </w:r>
            <w:r>
              <w:tab/>
            </w:r>
          </w:p>
        </w:tc>
        <w:tc>
          <w:tcPr>
            <w:tcW w:w="5866" w:type="dxa"/>
            <w:shd w:val="clear" w:color="auto" w:fill="auto"/>
          </w:tcPr>
          <w:p w14:paraId="66AC40B3" w14:textId="6FB3F6DC" w:rsidR="00E37041" w:rsidRPr="00E117A3" w:rsidRDefault="00E37041" w:rsidP="00903106">
            <w:pPr>
              <w:pStyle w:val="ENoteTableText"/>
              <w:tabs>
                <w:tab w:val="center" w:leader="dot" w:pos="2268"/>
              </w:tabs>
            </w:pPr>
            <w:r>
              <w:t>rep LA 48C</w:t>
            </w:r>
          </w:p>
        </w:tc>
      </w:tr>
      <w:tr w:rsidR="00F915E4" w14:paraId="09A88800" w14:textId="77777777" w:rsidTr="009657C2">
        <w:trPr>
          <w:cantSplit/>
        </w:trPr>
        <w:tc>
          <w:tcPr>
            <w:tcW w:w="2552" w:type="dxa"/>
            <w:shd w:val="clear" w:color="auto" w:fill="auto"/>
          </w:tcPr>
          <w:p w14:paraId="5A9F3784" w14:textId="6D7ABC5F" w:rsidR="00F915E4" w:rsidRPr="009657C2" w:rsidRDefault="001F0F55" w:rsidP="00903106">
            <w:pPr>
              <w:pStyle w:val="ENoteTableText"/>
              <w:tabs>
                <w:tab w:val="center" w:leader="dot" w:pos="2268"/>
              </w:tabs>
              <w:rPr>
                <w:b/>
                <w:bCs/>
              </w:rPr>
            </w:pPr>
            <w:r>
              <w:rPr>
                <w:b/>
                <w:bCs/>
              </w:rPr>
              <w:t>Part 2</w:t>
            </w:r>
          </w:p>
        </w:tc>
        <w:tc>
          <w:tcPr>
            <w:tcW w:w="5866" w:type="dxa"/>
            <w:shd w:val="clear" w:color="auto" w:fill="auto"/>
          </w:tcPr>
          <w:p w14:paraId="29219D9E" w14:textId="77777777" w:rsidR="00F915E4" w:rsidRDefault="00F915E4" w:rsidP="00903106">
            <w:pPr>
              <w:pStyle w:val="ENoteTableText"/>
              <w:tabs>
                <w:tab w:val="center" w:leader="dot" w:pos="2268"/>
              </w:tabs>
            </w:pPr>
          </w:p>
        </w:tc>
      </w:tr>
      <w:tr w:rsidR="00F915E4" w14:paraId="47FD600D" w14:textId="77777777" w:rsidTr="009657C2">
        <w:trPr>
          <w:cantSplit/>
        </w:trPr>
        <w:tc>
          <w:tcPr>
            <w:tcW w:w="2552" w:type="dxa"/>
            <w:shd w:val="clear" w:color="auto" w:fill="auto"/>
          </w:tcPr>
          <w:p w14:paraId="57C311ED" w14:textId="39F23816" w:rsidR="00F915E4" w:rsidRPr="009657C2" w:rsidRDefault="00F915E4" w:rsidP="00903106">
            <w:pPr>
              <w:pStyle w:val="ENoteTableText"/>
              <w:tabs>
                <w:tab w:val="center" w:leader="dot" w:pos="2268"/>
              </w:tabs>
            </w:pPr>
            <w:r>
              <w:t>s 10A</w:t>
            </w:r>
            <w:r>
              <w:tab/>
            </w:r>
          </w:p>
        </w:tc>
        <w:tc>
          <w:tcPr>
            <w:tcW w:w="5866" w:type="dxa"/>
            <w:shd w:val="clear" w:color="auto" w:fill="auto"/>
          </w:tcPr>
          <w:p w14:paraId="7193A3BC" w14:textId="484BA404" w:rsidR="00F915E4" w:rsidRDefault="00F915E4" w:rsidP="00903106">
            <w:pPr>
              <w:pStyle w:val="ENoteTableText"/>
              <w:tabs>
                <w:tab w:val="center" w:leader="dot" w:pos="2268"/>
              </w:tabs>
            </w:pPr>
            <w:r>
              <w:t xml:space="preserve">ad </w:t>
            </w:r>
            <w:r w:rsidRPr="00F915E4">
              <w:t>F2024L01223</w:t>
            </w:r>
          </w:p>
        </w:tc>
      </w:tr>
      <w:tr w:rsidR="00815719" w14:paraId="5DF20DD8" w14:textId="77777777" w:rsidTr="009657C2">
        <w:trPr>
          <w:cantSplit/>
        </w:trPr>
        <w:tc>
          <w:tcPr>
            <w:tcW w:w="2552" w:type="dxa"/>
            <w:tcBorders>
              <w:bottom w:val="single" w:sz="12" w:space="0" w:color="auto"/>
            </w:tcBorders>
            <w:shd w:val="clear" w:color="auto" w:fill="auto"/>
          </w:tcPr>
          <w:p w14:paraId="4D6970C1" w14:textId="53559AB7" w:rsidR="00815719" w:rsidRPr="00E117A3" w:rsidRDefault="001F0F55" w:rsidP="00903106">
            <w:pPr>
              <w:pStyle w:val="ENoteTableText"/>
              <w:tabs>
                <w:tab w:val="center" w:leader="dot" w:pos="2268"/>
              </w:tabs>
            </w:pPr>
            <w:r>
              <w:t>Schedule 1</w:t>
            </w:r>
            <w:r w:rsidR="00F915E4">
              <w:tab/>
            </w:r>
          </w:p>
        </w:tc>
        <w:tc>
          <w:tcPr>
            <w:tcW w:w="5866" w:type="dxa"/>
            <w:tcBorders>
              <w:bottom w:val="single" w:sz="12" w:space="0" w:color="auto"/>
            </w:tcBorders>
            <w:shd w:val="clear" w:color="auto" w:fill="auto"/>
          </w:tcPr>
          <w:p w14:paraId="61178264" w14:textId="4ACDFAB2" w:rsidR="00815719" w:rsidRPr="00E117A3" w:rsidRDefault="00F915E4" w:rsidP="00903106">
            <w:pPr>
              <w:pStyle w:val="ENoteTableText"/>
            </w:pPr>
            <w:r>
              <w:t>rep LA 48</w:t>
            </w:r>
            <w:r w:rsidR="00D304EC">
              <w:t>C</w:t>
            </w:r>
          </w:p>
        </w:tc>
      </w:tr>
    </w:tbl>
    <w:p w14:paraId="2A09F74E" w14:textId="2EAA8ABE" w:rsidR="00815719" w:rsidRDefault="00815719" w:rsidP="00903106">
      <w:pPr>
        <w:pStyle w:val="Tabletext"/>
      </w:pPr>
    </w:p>
    <w:p w14:paraId="5A595BD2" w14:textId="395D36C7" w:rsidR="00815719" w:rsidRDefault="00815719" w:rsidP="005838A0">
      <w:pPr>
        <w:sectPr w:rsidR="00815719" w:rsidSect="00C1228A">
          <w:headerReference w:type="even" r:id="rId32"/>
          <w:headerReference w:type="default" r:id="rId33"/>
          <w:footerReference w:type="even" r:id="rId34"/>
          <w:footerReference w:type="default" r:id="rId35"/>
          <w:headerReference w:type="first" r:id="rId36"/>
          <w:footerReference w:type="first" r:id="rId37"/>
          <w:pgSz w:w="11907" w:h="16839" w:code="9"/>
          <w:pgMar w:top="2325" w:right="1797" w:bottom="1440" w:left="1797" w:header="720" w:footer="709" w:gutter="0"/>
          <w:cols w:space="708"/>
          <w:docGrid w:linePitch="360"/>
        </w:sectPr>
      </w:pPr>
    </w:p>
    <w:p w14:paraId="17B96637" w14:textId="66677398" w:rsidR="00EB61AB" w:rsidRPr="0051023C" w:rsidRDefault="00EB61AB" w:rsidP="00815719"/>
    <w:sectPr w:rsidR="00EB61AB" w:rsidRPr="0051023C" w:rsidSect="00C1228A">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0BE08" w14:textId="77777777" w:rsidR="00845A78" w:rsidRDefault="00845A78" w:rsidP="00715914">
      <w:pPr>
        <w:spacing w:line="240" w:lineRule="auto"/>
      </w:pPr>
      <w:r>
        <w:separator/>
      </w:r>
    </w:p>
  </w:endnote>
  <w:endnote w:type="continuationSeparator" w:id="0">
    <w:p w14:paraId="7BD2E843" w14:textId="77777777" w:rsidR="00845A78" w:rsidRDefault="00845A7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619F" w14:textId="77777777" w:rsidR="00815719" w:rsidRDefault="0081571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63989" w14:textId="77777777" w:rsidR="009657C2" w:rsidRPr="007B3B51" w:rsidRDefault="009657C2"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657C2" w:rsidRPr="007B3B51" w14:paraId="5AB84D7E" w14:textId="77777777" w:rsidTr="009657C2">
      <w:tc>
        <w:tcPr>
          <w:tcW w:w="854" w:type="pct"/>
        </w:tcPr>
        <w:p w14:paraId="6B9A22BF" w14:textId="77777777" w:rsidR="009657C2" w:rsidRPr="007B3B51" w:rsidRDefault="009657C2" w:rsidP="007B1CB1">
          <w:pPr>
            <w:rPr>
              <w:i/>
              <w:sz w:val="16"/>
              <w:szCs w:val="16"/>
            </w:rPr>
          </w:pPr>
        </w:p>
      </w:tc>
      <w:tc>
        <w:tcPr>
          <w:tcW w:w="3688" w:type="pct"/>
          <w:gridSpan w:val="3"/>
        </w:tcPr>
        <w:p w14:paraId="1333DB65" w14:textId="660E79FA" w:rsidR="009657C2" w:rsidRPr="007B3B51" w:rsidRDefault="009657C2"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7AD5">
            <w:rPr>
              <w:i/>
              <w:noProof/>
              <w:sz w:val="16"/>
              <w:szCs w:val="16"/>
            </w:rPr>
            <w:t>Human Services (Centrelink) Regulations 2021</w:t>
          </w:r>
          <w:r w:rsidRPr="007B3B51">
            <w:rPr>
              <w:i/>
              <w:sz w:val="16"/>
              <w:szCs w:val="16"/>
            </w:rPr>
            <w:fldChar w:fldCharType="end"/>
          </w:r>
        </w:p>
      </w:tc>
      <w:tc>
        <w:tcPr>
          <w:tcW w:w="458" w:type="pct"/>
        </w:tcPr>
        <w:p w14:paraId="47747BA5" w14:textId="77777777" w:rsidR="009657C2" w:rsidRPr="007B3B51" w:rsidRDefault="009657C2"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657C2" w:rsidRPr="00130F37" w14:paraId="047999D3" w14:textId="77777777" w:rsidTr="009657C2">
      <w:tc>
        <w:tcPr>
          <w:tcW w:w="1499" w:type="pct"/>
          <w:gridSpan w:val="2"/>
        </w:tcPr>
        <w:p w14:paraId="6B81D1D5" w14:textId="3FD37F68" w:rsidR="009657C2" w:rsidRPr="00130F37" w:rsidRDefault="009657C2"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1</w:t>
          </w:r>
          <w:r w:rsidRPr="00A02D20">
            <w:rPr>
              <w:sz w:val="16"/>
              <w:szCs w:val="16"/>
            </w:rPr>
            <w:fldChar w:fldCharType="end"/>
          </w:r>
        </w:p>
      </w:tc>
      <w:tc>
        <w:tcPr>
          <w:tcW w:w="1703" w:type="pct"/>
        </w:tcPr>
        <w:p w14:paraId="6E5BCA44" w14:textId="77777777" w:rsidR="009657C2" w:rsidRPr="00130F37" w:rsidRDefault="009657C2" w:rsidP="006D2C4C">
          <w:pPr>
            <w:spacing w:before="120"/>
            <w:rPr>
              <w:sz w:val="16"/>
              <w:szCs w:val="16"/>
            </w:rPr>
          </w:pPr>
        </w:p>
      </w:tc>
      <w:tc>
        <w:tcPr>
          <w:tcW w:w="1798" w:type="pct"/>
          <w:gridSpan w:val="2"/>
        </w:tcPr>
        <w:p w14:paraId="526B9680" w14:textId="36AA03D2" w:rsidR="009657C2" w:rsidRPr="00130F37" w:rsidRDefault="009657C2"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30/11/2024</w:t>
          </w:r>
          <w:r w:rsidRPr="00A02D20">
            <w:rPr>
              <w:sz w:val="16"/>
              <w:szCs w:val="16"/>
            </w:rPr>
            <w:fldChar w:fldCharType="end"/>
          </w:r>
        </w:p>
      </w:tc>
    </w:tr>
  </w:tbl>
  <w:p w14:paraId="21FB1E07" w14:textId="28DD4C56" w:rsidR="00815719" w:rsidRPr="00ED79B6" w:rsidRDefault="00815719" w:rsidP="005838A0">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F6F0" w14:textId="77777777" w:rsidR="00815719" w:rsidRDefault="00815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6823" w14:textId="77777777" w:rsidR="00815719" w:rsidRDefault="00815719"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31F3" w14:textId="77777777" w:rsidR="00815719" w:rsidRPr="00ED79B6" w:rsidRDefault="00815719"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F57B" w14:textId="77777777" w:rsidR="009657C2" w:rsidRPr="007B3B51" w:rsidRDefault="009657C2"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657C2" w:rsidRPr="007B3B51" w14:paraId="783D0060" w14:textId="77777777" w:rsidTr="009657C2">
      <w:tc>
        <w:tcPr>
          <w:tcW w:w="854" w:type="pct"/>
        </w:tcPr>
        <w:p w14:paraId="4F5827F4" w14:textId="77777777" w:rsidR="009657C2" w:rsidRPr="007B3B51" w:rsidRDefault="009657C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401A54B" w14:textId="311BF281" w:rsidR="009657C2" w:rsidRPr="007B3B51" w:rsidRDefault="009657C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Human Services (Centrelink) Regulations 2021</w:t>
          </w:r>
          <w:r w:rsidRPr="007B3B51">
            <w:rPr>
              <w:i/>
              <w:sz w:val="16"/>
              <w:szCs w:val="16"/>
            </w:rPr>
            <w:fldChar w:fldCharType="end"/>
          </w:r>
        </w:p>
      </w:tc>
      <w:tc>
        <w:tcPr>
          <w:tcW w:w="458" w:type="pct"/>
        </w:tcPr>
        <w:p w14:paraId="4E2EE611" w14:textId="77777777" w:rsidR="009657C2" w:rsidRPr="007B3B51" w:rsidRDefault="009657C2" w:rsidP="00A37BAF">
          <w:pPr>
            <w:jc w:val="right"/>
            <w:rPr>
              <w:sz w:val="16"/>
              <w:szCs w:val="16"/>
            </w:rPr>
          </w:pPr>
        </w:p>
      </w:tc>
    </w:tr>
    <w:tr w:rsidR="009657C2" w:rsidRPr="0055472E" w14:paraId="66B65BE3" w14:textId="77777777" w:rsidTr="009657C2">
      <w:tc>
        <w:tcPr>
          <w:tcW w:w="1499" w:type="pct"/>
          <w:gridSpan w:val="2"/>
        </w:tcPr>
        <w:p w14:paraId="574459C9" w14:textId="7833E67F" w:rsidR="009657C2" w:rsidRPr="0055472E" w:rsidRDefault="009657C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703" w:type="pct"/>
        </w:tcPr>
        <w:p w14:paraId="7435580C" w14:textId="77777777" w:rsidR="009657C2" w:rsidRPr="0055472E" w:rsidRDefault="009657C2" w:rsidP="006D2C4C">
          <w:pPr>
            <w:spacing w:before="120"/>
            <w:rPr>
              <w:sz w:val="16"/>
              <w:szCs w:val="16"/>
            </w:rPr>
          </w:pPr>
        </w:p>
      </w:tc>
      <w:tc>
        <w:tcPr>
          <w:tcW w:w="1798" w:type="pct"/>
          <w:gridSpan w:val="2"/>
        </w:tcPr>
        <w:p w14:paraId="3D7FB102" w14:textId="6A2D3CB4" w:rsidR="009657C2" w:rsidRPr="0055472E" w:rsidRDefault="009657C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30/11/2024</w:t>
          </w:r>
          <w:r w:rsidRPr="0055472E">
            <w:rPr>
              <w:sz w:val="16"/>
              <w:szCs w:val="16"/>
            </w:rPr>
            <w:fldChar w:fldCharType="end"/>
          </w:r>
        </w:p>
      </w:tc>
    </w:tr>
  </w:tbl>
  <w:p w14:paraId="3D61B0DC" w14:textId="6C86FB7E" w:rsidR="00845A78" w:rsidRPr="001F6ED0" w:rsidRDefault="00845A78" w:rsidP="001F6ED0">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5ACB" w14:textId="77777777" w:rsidR="009657C2" w:rsidRPr="007B3B51" w:rsidRDefault="009657C2"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657C2" w:rsidRPr="007B3B51" w14:paraId="2881E2CC" w14:textId="77777777" w:rsidTr="009657C2">
      <w:tc>
        <w:tcPr>
          <w:tcW w:w="854" w:type="pct"/>
        </w:tcPr>
        <w:p w14:paraId="548B23A4" w14:textId="77777777" w:rsidR="009657C2" w:rsidRPr="007B3B51" w:rsidRDefault="009657C2" w:rsidP="007B1CB1">
          <w:pPr>
            <w:rPr>
              <w:i/>
              <w:sz w:val="16"/>
              <w:szCs w:val="16"/>
            </w:rPr>
          </w:pPr>
        </w:p>
      </w:tc>
      <w:tc>
        <w:tcPr>
          <w:tcW w:w="3688" w:type="pct"/>
          <w:gridSpan w:val="3"/>
        </w:tcPr>
        <w:p w14:paraId="78E33B31" w14:textId="5474C1BE" w:rsidR="009657C2" w:rsidRPr="007B3B51" w:rsidRDefault="009657C2"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228A">
            <w:rPr>
              <w:i/>
              <w:noProof/>
              <w:sz w:val="16"/>
              <w:szCs w:val="16"/>
            </w:rPr>
            <w:t>Human Services (Centrelink) Regulations 2021</w:t>
          </w:r>
          <w:r w:rsidRPr="007B3B51">
            <w:rPr>
              <w:i/>
              <w:sz w:val="16"/>
              <w:szCs w:val="16"/>
            </w:rPr>
            <w:fldChar w:fldCharType="end"/>
          </w:r>
        </w:p>
      </w:tc>
      <w:tc>
        <w:tcPr>
          <w:tcW w:w="458" w:type="pct"/>
        </w:tcPr>
        <w:p w14:paraId="4062C73A" w14:textId="77777777" w:rsidR="009657C2" w:rsidRPr="007B3B51" w:rsidRDefault="009657C2"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657C2" w:rsidRPr="00130F37" w14:paraId="6D156463" w14:textId="77777777" w:rsidTr="009657C2">
      <w:tc>
        <w:tcPr>
          <w:tcW w:w="1499" w:type="pct"/>
          <w:gridSpan w:val="2"/>
        </w:tcPr>
        <w:p w14:paraId="19E68713" w14:textId="607E4C28" w:rsidR="009657C2" w:rsidRPr="00130F37" w:rsidRDefault="009657C2"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1</w:t>
          </w:r>
          <w:r w:rsidRPr="00A02D20">
            <w:rPr>
              <w:sz w:val="16"/>
              <w:szCs w:val="16"/>
            </w:rPr>
            <w:fldChar w:fldCharType="end"/>
          </w:r>
        </w:p>
      </w:tc>
      <w:tc>
        <w:tcPr>
          <w:tcW w:w="1703" w:type="pct"/>
        </w:tcPr>
        <w:p w14:paraId="3BD8AB03" w14:textId="77777777" w:rsidR="009657C2" w:rsidRPr="00130F37" w:rsidRDefault="009657C2" w:rsidP="006D2C4C">
          <w:pPr>
            <w:spacing w:before="120"/>
            <w:rPr>
              <w:sz w:val="16"/>
              <w:szCs w:val="16"/>
            </w:rPr>
          </w:pPr>
        </w:p>
      </w:tc>
      <w:tc>
        <w:tcPr>
          <w:tcW w:w="1798" w:type="pct"/>
          <w:gridSpan w:val="2"/>
        </w:tcPr>
        <w:p w14:paraId="02255408" w14:textId="4DB2D438" w:rsidR="009657C2" w:rsidRPr="00130F37" w:rsidRDefault="009657C2"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30/11/2024</w:t>
          </w:r>
          <w:r w:rsidRPr="00A02D20">
            <w:rPr>
              <w:sz w:val="16"/>
              <w:szCs w:val="16"/>
            </w:rPr>
            <w:fldChar w:fldCharType="end"/>
          </w:r>
        </w:p>
      </w:tc>
    </w:tr>
  </w:tbl>
  <w:p w14:paraId="41D2E712" w14:textId="054D082D" w:rsidR="00845A78" w:rsidRPr="001F6ED0" w:rsidRDefault="00845A78" w:rsidP="001F6ED0">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5217" w14:textId="77777777" w:rsidR="009657C2" w:rsidRPr="007B3B51" w:rsidRDefault="009657C2"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657C2" w:rsidRPr="007B3B51" w14:paraId="703AA25A" w14:textId="77777777" w:rsidTr="009657C2">
      <w:tc>
        <w:tcPr>
          <w:tcW w:w="854" w:type="pct"/>
        </w:tcPr>
        <w:p w14:paraId="7C6530B7" w14:textId="77777777" w:rsidR="009657C2" w:rsidRPr="007B3B51" w:rsidRDefault="009657C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10AE00E" w14:textId="22B7F14B" w:rsidR="009657C2" w:rsidRPr="007B3B51" w:rsidRDefault="009657C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228A">
            <w:rPr>
              <w:i/>
              <w:noProof/>
              <w:sz w:val="16"/>
              <w:szCs w:val="16"/>
            </w:rPr>
            <w:t>Human Services (Centrelink) Regulations 2021</w:t>
          </w:r>
          <w:r w:rsidRPr="007B3B51">
            <w:rPr>
              <w:i/>
              <w:sz w:val="16"/>
              <w:szCs w:val="16"/>
            </w:rPr>
            <w:fldChar w:fldCharType="end"/>
          </w:r>
        </w:p>
      </w:tc>
      <w:tc>
        <w:tcPr>
          <w:tcW w:w="458" w:type="pct"/>
        </w:tcPr>
        <w:p w14:paraId="2942516E" w14:textId="77777777" w:rsidR="009657C2" w:rsidRPr="007B3B51" w:rsidRDefault="009657C2" w:rsidP="00A37BAF">
          <w:pPr>
            <w:jc w:val="right"/>
            <w:rPr>
              <w:sz w:val="16"/>
              <w:szCs w:val="16"/>
            </w:rPr>
          </w:pPr>
        </w:p>
      </w:tc>
    </w:tr>
    <w:tr w:rsidR="009657C2" w:rsidRPr="0055472E" w14:paraId="1507F62E" w14:textId="77777777" w:rsidTr="009657C2">
      <w:tc>
        <w:tcPr>
          <w:tcW w:w="1499" w:type="pct"/>
          <w:gridSpan w:val="2"/>
        </w:tcPr>
        <w:p w14:paraId="14735C25" w14:textId="4EA6118A" w:rsidR="009657C2" w:rsidRPr="0055472E" w:rsidRDefault="009657C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703" w:type="pct"/>
        </w:tcPr>
        <w:p w14:paraId="28A2BE40" w14:textId="77777777" w:rsidR="009657C2" w:rsidRPr="0055472E" w:rsidRDefault="009657C2" w:rsidP="006D2C4C">
          <w:pPr>
            <w:spacing w:before="120"/>
            <w:rPr>
              <w:sz w:val="16"/>
              <w:szCs w:val="16"/>
            </w:rPr>
          </w:pPr>
        </w:p>
      </w:tc>
      <w:tc>
        <w:tcPr>
          <w:tcW w:w="1798" w:type="pct"/>
          <w:gridSpan w:val="2"/>
        </w:tcPr>
        <w:p w14:paraId="066969AE" w14:textId="424BE3AC" w:rsidR="009657C2" w:rsidRPr="0055472E" w:rsidRDefault="009657C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30/11/2024</w:t>
          </w:r>
          <w:r w:rsidRPr="0055472E">
            <w:rPr>
              <w:sz w:val="16"/>
              <w:szCs w:val="16"/>
            </w:rPr>
            <w:fldChar w:fldCharType="end"/>
          </w:r>
        </w:p>
      </w:tc>
    </w:tr>
  </w:tbl>
  <w:p w14:paraId="1AD1108B" w14:textId="2B1F1577" w:rsidR="009657C2" w:rsidRPr="00ED79B6" w:rsidRDefault="009657C2" w:rsidP="000B318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4DD1" w14:textId="77777777" w:rsidR="009657C2" w:rsidRPr="007B3B51" w:rsidRDefault="009657C2"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657C2" w:rsidRPr="007B3B51" w14:paraId="3BA3C48E" w14:textId="77777777" w:rsidTr="009657C2">
      <w:tc>
        <w:tcPr>
          <w:tcW w:w="854" w:type="pct"/>
        </w:tcPr>
        <w:p w14:paraId="7273F2DC" w14:textId="77777777" w:rsidR="009657C2" w:rsidRPr="007B3B51" w:rsidRDefault="009657C2" w:rsidP="007B1CB1">
          <w:pPr>
            <w:rPr>
              <w:i/>
              <w:sz w:val="16"/>
              <w:szCs w:val="16"/>
            </w:rPr>
          </w:pPr>
        </w:p>
      </w:tc>
      <w:tc>
        <w:tcPr>
          <w:tcW w:w="3688" w:type="pct"/>
          <w:gridSpan w:val="3"/>
        </w:tcPr>
        <w:p w14:paraId="6538DB02" w14:textId="550A18CC" w:rsidR="009657C2" w:rsidRPr="007B3B51" w:rsidRDefault="009657C2"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1228A">
            <w:rPr>
              <w:i/>
              <w:noProof/>
              <w:sz w:val="16"/>
              <w:szCs w:val="16"/>
            </w:rPr>
            <w:t>Human Services (Centrelink) Regulations 2021</w:t>
          </w:r>
          <w:r w:rsidRPr="007B3B51">
            <w:rPr>
              <w:i/>
              <w:sz w:val="16"/>
              <w:szCs w:val="16"/>
            </w:rPr>
            <w:fldChar w:fldCharType="end"/>
          </w:r>
        </w:p>
      </w:tc>
      <w:tc>
        <w:tcPr>
          <w:tcW w:w="458" w:type="pct"/>
        </w:tcPr>
        <w:p w14:paraId="5136BAA9" w14:textId="77777777" w:rsidR="009657C2" w:rsidRPr="007B3B51" w:rsidRDefault="009657C2"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657C2" w:rsidRPr="00130F37" w14:paraId="2F104DF5" w14:textId="77777777" w:rsidTr="009657C2">
      <w:tc>
        <w:tcPr>
          <w:tcW w:w="1499" w:type="pct"/>
          <w:gridSpan w:val="2"/>
        </w:tcPr>
        <w:p w14:paraId="14B8494A" w14:textId="4998CE13" w:rsidR="009657C2" w:rsidRPr="00130F37" w:rsidRDefault="009657C2"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1</w:t>
          </w:r>
          <w:r w:rsidRPr="00A02D20">
            <w:rPr>
              <w:sz w:val="16"/>
              <w:szCs w:val="16"/>
            </w:rPr>
            <w:fldChar w:fldCharType="end"/>
          </w:r>
        </w:p>
      </w:tc>
      <w:tc>
        <w:tcPr>
          <w:tcW w:w="1703" w:type="pct"/>
        </w:tcPr>
        <w:p w14:paraId="7CE05D38" w14:textId="77777777" w:rsidR="009657C2" w:rsidRPr="00130F37" w:rsidRDefault="009657C2" w:rsidP="006D2C4C">
          <w:pPr>
            <w:spacing w:before="120"/>
            <w:rPr>
              <w:sz w:val="16"/>
              <w:szCs w:val="16"/>
            </w:rPr>
          </w:pPr>
        </w:p>
      </w:tc>
      <w:tc>
        <w:tcPr>
          <w:tcW w:w="1798" w:type="pct"/>
          <w:gridSpan w:val="2"/>
        </w:tcPr>
        <w:p w14:paraId="4665162B" w14:textId="12F8CDC8" w:rsidR="009657C2" w:rsidRPr="00130F37" w:rsidRDefault="009657C2"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30/11/2024</w:t>
          </w:r>
          <w:r w:rsidRPr="00A02D20">
            <w:rPr>
              <w:sz w:val="16"/>
              <w:szCs w:val="16"/>
            </w:rPr>
            <w:fldChar w:fldCharType="end"/>
          </w:r>
        </w:p>
      </w:tc>
    </w:tr>
  </w:tbl>
  <w:p w14:paraId="5876AFFE" w14:textId="3763984B" w:rsidR="009657C2" w:rsidRPr="00ED79B6" w:rsidRDefault="009657C2" w:rsidP="000B318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1C47" w14:textId="77777777" w:rsidR="009657C2" w:rsidRPr="007B3B51" w:rsidRDefault="009657C2" w:rsidP="009657C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657C2" w:rsidRPr="007B3B51" w14:paraId="51315862" w14:textId="77777777" w:rsidTr="009657C2">
      <w:tc>
        <w:tcPr>
          <w:tcW w:w="854" w:type="pct"/>
        </w:tcPr>
        <w:p w14:paraId="0936C835" w14:textId="77777777" w:rsidR="009657C2" w:rsidRPr="007B3B51" w:rsidRDefault="009657C2" w:rsidP="009657C2">
          <w:pPr>
            <w:rPr>
              <w:i/>
              <w:sz w:val="16"/>
              <w:szCs w:val="16"/>
            </w:rPr>
          </w:pPr>
        </w:p>
      </w:tc>
      <w:tc>
        <w:tcPr>
          <w:tcW w:w="3688" w:type="pct"/>
          <w:gridSpan w:val="3"/>
        </w:tcPr>
        <w:p w14:paraId="15AB48D6" w14:textId="701B0D9F" w:rsidR="009657C2" w:rsidRPr="007B3B51" w:rsidRDefault="009657C2" w:rsidP="009657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Human Services (Centrelink) Regulations 2021</w:t>
          </w:r>
          <w:r w:rsidRPr="007B3B51">
            <w:rPr>
              <w:i/>
              <w:sz w:val="16"/>
              <w:szCs w:val="16"/>
            </w:rPr>
            <w:fldChar w:fldCharType="end"/>
          </w:r>
        </w:p>
      </w:tc>
      <w:tc>
        <w:tcPr>
          <w:tcW w:w="458" w:type="pct"/>
        </w:tcPr>
        <w:p w14:paraId="6715FA54" w14:textId="77777777" w:rsidR="009657C2" w:rsidRPr="007B3B51" w:rsidRDefault="009657C2" w:rsidP="009657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9657C2" w:rsidRPr="00130F37" w14:paraId="58D84E58" w14:textId="77777777" w:rsidTr="009657C2">
      <w:tc>
        <w:tcPr>
          <w:tcW w:w="1499" w:type="pct"/>
          <w:gridSpan w:val="2"/>
        </w:tcPr>
        <w:p w14:paraId="6D1888B5" w14:textId="1D995A94" w:rsidR="009657C2" w:rsidRPr="00130F37" w:rsidRDefault="009657C2" w:rsidP="009657C2">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w:t>
          </w:r>
          <w:r w:rsidRPr="00A02D20">
            <w:rPr>
              <w:sz w:val="16"/>
              <w:szCs w:val="16"/>
            </w:rPr>
            <w:fldChar w:fldCharType="end"/>
          </w:r>
        </w:p>
      </w:tc>
      <w:tc>
        <w:tcPr>
          <w:tcW w:w="1703" w:type="pct"/>
        </w:tcPr>
        <w:p w14:paraId="6141712D" w14:textId="77777777" w:rsidR="009657C2" w:rsidRPr="00130F37" w:rsidRDefault="009657C2" w:rsidP="009657C2">
          <w:pPr>
            <w:spacing w:before="120"/>
            <w:rPr>
              <w:sz w:val="16"/>
              <w:szCs w:val="16"/>
            </w:rPr>
          </w:pPr>
        </w:p>
      </w:tc>
      <w:tc>
        <w:tcPr>
          <w:tcW w:w="1798" w:type="pct"/>
          <w:gridSpan w:val="2"/>
        </w:tcPr>
        <w:p w14:paraId="269FBB11" w14:textId="7A18647E" w:rsidR="009657C2" w:rsidRPr="00130F37" w:rsidRDefault="009657C2" w:rsidP="009657C2">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30/11/2024</w:t>
          </w:r>
          <w:r w:rsidRPr="00A02D20">
            <w:rPr>
              <w:sz w:val="16"/>
              <w:szCs w:val="16"/>
            </w:rPr>
            <w:fldChar w:fldCharType="end"/>
          </w:r>
        </w:p>
      </w:tc>
    </w:tr>
  </w:tbl>
  <w:p w14:paraId="7D4277A2" w14:textId="77777777" w:rsidR="009657C2" w:rsidRPr="00ED79B6" w:rsidRDefault="009657C2" w:rsidP="009657C2">
    <w:pPr>
      <w:rPr>
        <w:i/>
        <w:sz w:val="18"/>
      </w:rPr>
    </w:pPr>
  </w:p>
  <w:p w14:paraId="52A71621" w14:textId="77777777" w:rsidR="009657C2" w:rsidRPr="009657C2" w:rsidRDefault="009657C2" w:rsidP="009657C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DBE8" w14:textId="77777777" w:rsidR="009657C2" w:rsidRPr="007B3B51" w:rsidRDefault="009657C2"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657C2" w:rsidRPr="007B3B51" w14:paraId="4D0F05D5" w14:textId="77777777" w:rsidTr="009657C2">
      <w:tc>
        <w:tcPr>
          <w:tcW w:w="854" w:type="pct"/>
        </w:tcPr>
        <w:p w14:paraId="29BA3344" w14:textId="77777777" w:rsidR="009657C2" w:rsidRPr="007B3B51" w:rsidRDefault="009657C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74D8554" w14:textId="02CFF710" w:rsidR="009657C2" w:rsidRPr="007B3B51" w:rsidRDefault="009657C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7AD5">
            <w:rPr>
              <w:i/>
              <w:noProof/>
              <w:sz w:val="16"/>
              <w:szCs w:val="16"/>
            </w:rPr>
            <w:t>Human Services (Centrelink) Regulations 2021</w:t>
          </w:r>
          <w:r w:rsidRPr="007B3B51">
            <w:rPr>
              <w:i/>
              <w:sz w:val="16"/>
              <w:szCs w:val="16"/>
            </w:rPr>
            <w:fldChar w:fldCharType="end"/>
          </w:r>
        </w:p>
      </w:tc>
      <w:tc>
        <w:tcPr>
          <w:tcW w:w="458" w:type="pct"/>
        </w:tcPr>
        <w:p w14:paraId="2400C840" w14:textId="77777777" w:rsidR="009657C2" w:rsidRPr="007B3B51" w:rsidRDefault="009657C2" w:rsidP="00A37BAF">
          <w:pPr>
            <w:jc w:val="right"/>
            <w:rPr>
              <w:sz w:val="16"/>
              <w:szCs w:val="16"/>
            </w:rPr>
          </w:pPr>
        </w:p>
      </w:tc>
    </w:tr>
    <w:tr w:rsidR="009657C2" w:rsidRPr="0055472E" w14:paraId="4BA7D5B8" w14:textId="77777777" w:rsidTr="009657C2">
      <w:tc>
        <w:tcPr>
          <w:tcW w:w="1499" w:type="pct"/>
          <w:gridSpan w:val="2"/>
        </w:tcPr>
        <w:p w14:paraId="545F9A43" w14:textId="385545F2" w:rsidR="009657C2" w:rsidRPr="0055472E" w:rsidRDefault="009657C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703" w:type="pct"/>
        </w:tcPr>
        <w:p w14:paraId="72ADED07" w14:textId="77777777" w:rsidR="009657C2" w:rsidRPr="0055472E" w:rsidRDefault="009657C2" w:rsidP="006D2C4C">
          <w:pPr>
            <w:spacing w:before="120"/>
            <w:rPr>
              <w:sz w:val="16"/>
              <w:szCs w:val="16"/>
            </w:rPr>
          </w:pPr>
        </w:p>
      </w:tc>
      <w:tc>
        <w:tcPr>
          <w:tcW w:w="1798" w:type="pct"/>
          <w:gridSpan w:val="2"/>
        </w:tcPr>
        <w:p w14:paraId="156B2CF1" w14:textId="1A9329D2" w:rsidR="009657C2" w:rsidRPr="0055472E" w:rsidRDefault="009657C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30/11/2024</w:t>
          </w:r>
          <w:r w:rsidRPr="0055472E">
            <w:rPr>
              <w:sz w:val="16"/>
              <w:szCs w:val="16"/>
            </w:rPr>
            <w:fldChar w:fldCharType="end"/>
          </w:r>
        </w:p>
      </w:tc>
    </w:tr>
  </w:tbl>
  <w:p w14:paraId="1BFB7261" w14:textId="3BFB6992" w:rsidR="00815719" w:rsidRPr="00ED79B6" w:rsidRDefault="00815719" w:rsidP="005838A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D472A" w14:textId="77777777" w:rsidR="00845A78" w:rsidRDefault="00845A78" w:rsidP="00715914">
      <w:pPr>
        <w:spacing w:line="240" w:lineRule="auto"/>
      </w:pPr>
      <w:r>
        <w:separator/>
      </w:r>
    </w:p>
  </w:footnote>
  <w:footnote w:type="continuationSeparator" w:id="0">
    <w:p w14:paraId="6CADFBE5" w14:textId="77777777" w:rsidR="00845A78" w:rsidRDefault="00845A7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7534" w14:textId="77777777" w:rsidR="00815719" w:rsidRDefault="00815719" w:rsidP="00900BC8">
    <w:pPr>
      <w:pStyle w:val="Header"/>
      <w:pBdr>
        <w:bottom w:val="single" w:sz="6" w:space="1" w:color="auto"/>
      </w:pBdr>
    </w:pPr>
  </w:p>
  <w:p w14:paraId="12B7EDC3" w14:textId="77777777" w:rsidR="00815719" w:rsidRDefault="00815719" w:rsidP="00900BC8">
    <w:pPr>
      <w:pStyle w:val="Header"/>
      <w:pBdr>
        <w:bottom w:val="single" w:sz="6" w:space="1" w:color="auto"/>
      </w:pBdr>
    </w:pPr>
  </w:p>
  <w:p w14:paraId="35290936" w14:textId="77777777" w:rsidR="00815719" w:rsidRPr="001E77D2" w:rsidRDefault="00815719"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63D4" w14:textId="77777777" w:rsidR="00815719" w:rsidRPr="00C4473E" w:rsidRDefault="00815719" w:rsidP="005838A0">
    <w:pPr>
      <w:rPr>
        <w:sz w:val="26"/>
        <w:szCs w:val="26"/>
      </w:rPr>
    </w:pPr>
  </w:p>
  <w:p w14:paraId="5C167C01" w14:textId="77777777" w:rsidR="00815719" w:rsidRPr="00965EE7" w:rsidRDefault="00815719" w:rsidP="005838A0">
    <w:pPr>
      <w:rPr>
        <w:b/>
        <w:sz w:val="20"/>
      </w:rPr>
    </w:pPr>
    <w:r w:rsidRPr="00965EE7">
      <w:rPr>
        <w:b/>
        <w:sz w:val="20"/>
      </w:rPr>
      <w:t>Endnotes</w:t>
    </w:r>
  </w:p>
  <w:p w14:paraId="65A010D9" w14:textId="77777777" w:rsidR="00815719" w:rsidRPr="007A1328" w:rsidRDefault="00815719" w:rsidP="005838A0">
    <w:pPr>
      <w:rPr>
        <w:sz w:val="20"/>
      </w:rPr>
    </w:pPr>
  </w:p>
  <w:p w14:paraId="48B3308B" w14:textId="77777777" w:rsidR="00815719" w:rsidRPr="007A1328" w:rsidRDefault="00815719" w:rsidP="005838A0">
    <w:pPr>
      <w:rPr>
        <w:b/>
        <w:sz w:val="24"/>
      </w:rPr>
    </w:pPr>
  </w:p>
  <w:p w14:paraId="1D5A2AED" w14:textId="02E2ECAA" w:rsidR="00815719" w:rsidRDefault="00815719"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A7AD5">
      <w:rPr>
        <w:noProof/>
        <w:szCs w:val="22"/>
      </w:rPr>
      <w:t>Endnote 2—Abbreviation key</w:t>
    </w:r>
    <w:r w:rsidRPr="00C4473E">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A559" w14:textId="77777777" w:rsidR="00815719" w:rsidRPr="00C4473E" w:rsidRDefault="00815719" w:rsidP="005838A0">
    <w:pPr>
      <w:jc w:val="right"/>
      <w:rPr>
        <w:sz w:val="26"/>
        <w:szCs w:val="26"/>
      </w:rPr>
    </w:pPr>
  </w:p>
  <w:p w14:paraId="386902E7" w14:textId="77777777" w:rsidR="00815719" w:rsidRPr="00965EE7" w:rsidRDefault="00815719" w:rsidP="005838A0">
    <w:pPr>
      <w:jc w:val="right"/>
      <w:rPr>
        <w:b/>
        <w:sz w:val="20"/>
      </w:rPr>
    </w:pPr>
    <w:r w:rsidRPr="00965EE7">
      <w:rPr>
        <w:b/>
        <w:sz w:val="20"/>
      </w:rPr>
      <w:t>Endnotes</w:t>
    </w:r>
  </w:p>
  <w:p w14:paraId="2FA11AE8" w14:textId="77777777" w:rsidR="00815719" w:rsidRPr="007A1328" w:rsidRDefault="00815719" w:rsidP="005838A0">
    <w:pPr>
      <w:jc w:val="right"/>
      <w:rPr>
        <w:sz w:val="20"/>
      </w:rPr>
    </w:pPr>
  </w:p>
  <w:p w14:paraId="5291F898" w14:textId="77777777" w:rsidR="00815719" w:rsidRPr="007A1328" w:rsidRDefault="00815719" w:rsidP="005838A0">
    <w:pPr>
      <w:jc w:val="right"/>
      <w:rPr>
        <w:b/>
        <w:sz w:val="24"/>
      </w:rPr>
    </w:pPr>
  </w:p>
  <w:p w14:paraId="44FAAF8B" w14:textId="3B6D186D" w:rsidR="00815719" w:rsidRPr="00C4473E" w:rsidRDefault="00815719"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A7AD5">
      <w:rPr>
        <w:noProof/>
        <w:szCs w:val="22"/>
      </w:rPr>
      <w:t>Endnote 1—About the endnotes</w:t>
    </w:r>
    <w:r w:rsidRPr="00C4473E">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292B" w14:textId="77777777" w:rsidR="00815719" w:rsidRPr="000B5E62" w:rsidRDefault="00815719">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08C9" w14:textId="77777777" w:rsidR="00815719" w:rsidRDefault="00815719" w:rsidP="00900BC8">
    <w:pPr>
      <w:pStyle w:val="Header"/>
      <w:pBdr>
        <w:bottom w:val="single" w:sz="4" w:space="1" w:color="auto"/>
      </w:pBdr>
    </w:pPr>
  </w:p>
  <w:p w14:paraId="4564E8BA" w14:textId="77777777" w:rsidR="00815719" w:rsidRDefault="00815719" w:rsidP="00900BC8">
    <w:pPr>
      <w:pStyle w:val="Header"/>
      <w:pBdr>
        <w:bottom w:val="single" w:sz="4" w:space="1" w:color="auto"/>
      </w:pBdr>
    </w:pPr>
  </w:p>
  <w:p w14:paraId="4B411304" w14:textId="77777777" w:rsidR="00815719" w:rsidRPr="001E77D2" w:rsidRDefault="00815719"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DFCC" w14:textId="77777777" w:rsidR="00815719" w:rsidRPr="005F1388" w:rsidRDefault="00815719"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CDA1" w14:textId="77777777" w:rsidR="00845A78" w:rsidRPr="00ED79B6" w:rsidRDefault="00845A78"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6F73" w14:textId="77777777" w:rsidR="00845A78" w:rsidRPr="00ED79B6" w:rsidRDefault="00845A78"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506B" w14:textId="77777777" w:rsidR="00845A78" w:rsidRPr="00ED79B6" w:rsidRDefault="00845A7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28FF" w14:textId="4E1CBE76" w:rsidR="009657C2" w:rsidRDefault="009657C2" w:rsidP="000B318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AA4AD75" w14:textId="15CF3E35" w:rsidR="009657C2" w:rsidRDefault="009657C2" w:rsidP="000B3183">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C1228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1228A">
      <w:rPr>
        <w:noProof/>
        <w:sz w:val="20"/>
      </w:rPr>
      <w:t>Preliminary</w:t>
    </w:r>
    <w:r>
      <w:rPr>
        <w:sz w:val="20"/>
      </w:rPr>
      <w:fldChar w:fldCharType="end"/>
    </w:r>
  </w:p>
  <w:p w14:paraId="2A9F2DDC" w14:textId="3A5634A5" w:rsidR="009657C2" w:rsidRPr="007A1328" w:rsidRDefault="009657C2" w:rsidP="000B318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7AF07EC" w14:textId="77777777" w:rsidR="009657C2" w:rsidRPr="007A1328" w:rsidRDefault="009657C2" w:rsidP="000B3183">
    <w:pPr>
      <w:rPr>
        <w:b/>
        <w:sz w:val="24"/>
      </w:rPr>
    </w:pPr>
  </w:p>
  <w:p w14:paraId="50CFA8A6" w14:textId="49A4C61B" w:rsidR="009657C2" w:rsidRPr="009657C2" w:rsidRDefault="009657C2" w:rsidP="009657C2">
    <w:pPr>
      <w:pBdr>
        <w:bottom w:val="single" w:sz="6" w:space="1" w:color="auto"/>
      </w:pBdr>
      <w:spacing w:after="120"/>
      <w:rPr>
        <w:sz w:val="24"/>
      </w:rPr>
    </w:pPr>
    <w:r w:rsidRPr="009657C2">
      <w:rPr>
        <w:sz w:val="24"/>
      </w:rPr>
      <w:fldChar w:fldCharType="begin"/>
    </w:r>
    <w:r w:rsidRPr="009657C2">
      <w:rPr>
        <w:sz w:val="24"/>
      </w:rPr>
      <w:instrText xml:space="preserve"> DOCPROPERTY  Header </w:instrText>
    </w:r>
    <w:r w:rsidRPr="009657C2">
      <w:rPr>
        <w:sz w:val="24"/>
      </w:rPr>
      <w:fldChar w:fldCharType="separate"/>
    </w:r>
    <w:r>
      <w:rPr>
        <w:sz w:val="24"/>
      </w:rPr>
      <w:t>Section</w:t>
    </w:r>
    <w:r w:rsidRPr="009657C2">
      <w:rPr>
        <w:sz w:val="24"/>
      </w:rPr>
      <w:fldChar w:fldCharType="end"/>
    </w:r>
    <w:r w:rsidRPr="009657C2">
      <w:rPr>
        <w:sz w:val="24"/>
      </w:rPr>
      <w:t xml:space="preserve"> </w:t>
    </w:r>
    <w:r w:rsidRPr="009657C2">
      <w:rPr>
        <w:sz w:val="24"/>
      </w:rPr>
      <w:fldChar w:fldCharType="begin"/>
    </w:r>
    <w:r w:rsidRPr="009657C2">
      <w:rPr>
        <w:sz w:val="24"/>
      </w:rPr>
      <w:instrText xml:space="preserve"> STYLEREF CharSectno </w:instrText>
    </w:r>
    <w:r w:rsidRPr="009657C2">
      <w:rPr>
        <w:sz w:val="24"/>
      </w:rPr>
      <w:fldChar w:fldCharType="separate"/>
    </w:r>
    <w:r w:rsidR="00C1228A">
      <w:rPr>
        <w:noProof/>
        <w:sz w:val="24"/>
      </w:rPr>
      <w:t>6</w:t>
    </w:r>
    <w:r w:rsidRPr="009657C2">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BB20" w14:textId="458F4FBB" w:rsidR="009657C2" w:rsidRPr="007A1328" w:rsidRDefault="009657C2" w:rsidP="000B318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8437A51" w14:textId="72C982FF" w:rsidR="009657C2" w:rsidRPr="007A1328" w:rsidRDefault="009657C2" w:rsidP="000B3183">
    <w:pPr>
      <w:jc w:val="right"/>
      <w:rPr>
        <w:sz w:val="20"/>
      </w:rPr>
    </w:pPr>
    <w:r w:rsidRPr="007A1328">
      <w:rPr>
        <w:sz w:val="20"/>
      </w:rPr>
      <w:fldChar w:fldCharType="begin"/>
    </w:r>
    <w:r w:rsidRPr="007A1328">
      <w:rPr>
        <w:sz w:val="20"/>
      </w:rPr>
      <w:instrText xml:space="preserve"> STYLEREF CharPartText </w:instrText>
    </w:r>
    <w:r w:rsidR="001F0F55">
      <w:rPr>
        <w:sz w:val="20"/>
      </w:rPr>
      <w:fldChar w:fldCharType="separate"/>
    </w:r>
    <w:r w:rsidR="00C1228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F0F55">
      <w:rPr>
        <w:b/>
        <w:sz w:val="20"/>
      </w:rPr>
      <w:fldChar w:fldCharType="separate"/>
    </w:r>
    <w:r w:rsidR="00C1228A">
      <w:rPr>
        <w:b/>
        <w:noProof/>
        <w:sz w:val="20"/>
      </w:rPr>
      <w:t>Part 1</w:t>
    </w:r>
    <w:r>
      <w:rPr>
        <w:b/>
        <w:sz w:val="20"/>
      </w:rPr>
      <w:fldChar w:fldCharType="end"/>
    </w:r>
  </w:p>
  <w:p w14:paraId="1FB8380A" w14:textId="0F8EE4F8" w:rsidR="009657C2" w:rsidRPr="007A1328" w:rsidRDefault="009657C2" w:rsidP="000B318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94A9D76" w14:textId="77777777" w:rsidR="009657C2" w:rsidRPr="007A1328" w:rsidRDefault="009657C2" w:rsidP="000B3183">
    <w:pPr>
      <w:jc w:val="right"/>
      <w:rPr>
        <w:b/>
        <w:sz w:val="24"/>
      </w:rPr>
    </w:pPr>
  </w:p>
  <w:p w14:paraId="3E87C329" w14:textId="34E09C38" w:rsidR="009657C2" w:rsidRPr="009657C2" w:rsidRDefault="009657C2" w:rsidP="009657C2">
    <w:pPr>
      <w:pBdr>
        <w:bottom w:val="single" w:sz="6" w:space="1" w:color="auto"/>
      </w:pBdr>
      <w:spacing w:after="120"/>
      <w:jc w:val="right"/>
      <w:rPr>
        <w:sz w:val="24"/>
      </w:rPr>
    </w:pPr>
    <w:r w:rsidRPr="009657C2">
      <w:rPr>
        <w:sz w:val="24"/>
      </w:rPr>
      <w:fldChar w:fldCharType="begin"/>
    </w:r>
    <w:r w:rsidRPr="009657C2">
      <w:rPr>
        <w:sz w:val="24"/>
      </w:rPr>
      <w:instrText xml:space="preserve"> DOCPROPERTY  Header </w:instrText>
    </w:r>
    <w:r w:rsidRPr="009657C2">
      <w:rPr>
        <w:sz w:val="24"/>
      </w:rPr>
      <w:fldChar w:fldCharType="separate"/>
    </w:r>
    <w:r>
      <w:rPr>
        <w:sz w:val="24"/>
      </w:rPr>
      <w:t>Section</w:t>
    </w:r>
    <w:r w:rsidRPr="009657C2">
      <w:rPr>
        <w:sz w:val="24"/>
      </w:rPr>
      <w:fldChar w:fldCharType="end"/>
    </w:r>
    <w:r w:rsidRPr="009657C2">
      <w:rPr>
        <w:sz w:val="24"/>
      </w:rPr>
      <w:t xml:space="preserve"> </w:t>
    </w:r>
    <w:r w:rsidRPr="009657C2">
      <w:rPr>
        <w:sz w:val="24"/>
      </w:rPr>
      <w:fldChar w:fldCharType="begin"/>
    </w:r>
    <w:r w:rsidRPr="009657C2">
      <w:rPr>
        <w:sz w:val="24"/>
      </w:rPr>
      <w:instrText xml:space="preserve"> STYLEREF CharSectno </w:instrText>
    </w:r>
    <w:r w:rsidRPr="009657C2">
      <w:rPr>
        <w:sz w:val="24"/>
      </w:rPr>
      <w:fldChar w:fldCharType="separate"/>
    </w:r>
    <w:r w:rsidR="00C1228A">
      <w:rPr>
        <w:noProof/>
        <w:sz w:val="24"/>
      </w:rPr>
      <w:t>1</w:t>
    </w:r>
    <w:r w:rsidRPr="009657C2">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255F" w14:textId="77777777" w:rsidR="009657C2" w:rsidRPr="009657C2" w:rsidRDefault="009657C2" w:rsidP="000B3183">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3605176">
    <w:abstractNumId w:val="9"/>
  </w:num>
  <w:num w:numId="2" w16cid:durableId="183399098">
    <w:abstractNumId w:val="7"/>
  </w:num>
  <w:num w:numId="3" w16cid:durableId="1938057273">
    <w:abstractNumId w:val="6"/>
  </w:num>
  <w:num w:numId="4" w16cid:durableId="833685425">
    <w:abstractNumId w:val="5"/>
  </w:num>
  <w:num w:numId="5" w16cid:durableId="1879508074">
    <w:abstractNumId w:val="4"/>
  </w:num>
  <w:num w:numId="6" w16cid:durableId="1195968668">
    <w:abstractNumId w:val="8"/>
  </w:num>
  <w:num w:numId="7" w16cid:durableId="771125119">
    <w:abstractNumId w:val="3"/>
  </w:num>
  <w:num w:numId="8" w16cid:durableId="655107559">
    <w:abstractNumId w:val="2"/>
  </w:num>
  <w:num w:numId="9" w16cid:durableId="1572034944">
    <w:abstractNumId w:val="1"/>
  </w:num>
  <w:num w:numId="10" w16cid:durableId="902719531">
    <w:abstractNumId w:val="0"/>
  </w:num>
  <w:num w:numId="11" w16cid:durableId="1571500559">
    <w:abstractNumId w:val="15"/>
  </w:num>
  <w:num w:numId="12" w16cid:durableId="128982258">
    <w:abstractNumId w:val="11"/>
  </w:num>
  <w:num w:numId="13" w16cid:durableId="737442753">
    <w:abstractNumId w:val="12"/>
  </w:num>
  <w:num w:numId="14" w16cid:durableId="1463311034">
    <w:abstractNumId w:val="14"/>
  </w:num>
  <w:num w:numId="15" w16cid:durableId="102268445">
    <w:abstractNumId w:val="13"/>
  </w:num>
  <w:num w:numId="16" w16cid:durableId="1669551730">
    <w:abstractNumId w:val="10"/>
  </w:num>
  <w:num w:numId="17" w16cid:durableId="923028126">
    <w:abstractNumId w:val="17"/>
  </w:num>
  <w:num w:numId="18" w16cid:durableId="1498301831">
    <w:abstractNumId w:val="16"/>
  </w:num>
  <w:num w:numId="19" w16cid:durableId="1759986669">
    <w:abstractNumId w:val="15"/>
  </w:num>
  <w:num w:numId="20" w16cid:durableId="1624579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1"/>
    <w:rsid w:val="00004470"/>
    <w:rsid w:val="00004EE6"/>
    <w:rsid w:val="000136AF"/>
    <w:rsid w:val="000256E6"/>
    <w:rsid w:val="00037237"/>
    <w:rsid w:val="000437C1"/>
    <w:rsid w:val="000478C9"/>
    <w:rsid w:val="0005365D"/>
    <w:rsid w:val="000614BF"/>
    <w:rsid w:val="0006177E"/>
    <w:rsid w:val="00065043"/>
    <w:rsid w:val="0006644F"/>
    <w:rsid w:val="00074BD2"/>
    <w:rsid w:val="00076E84"/>
    <w:rsid w:val="000A2334"/>
    <w:rsid w:val="000A4717"/>
    <w:rsid w:val="000B36BB"/>
    <w:rsid w:val="000B55FB"/>
    <w:rsid w:val="000B58FA"/>
    <w:rsid w:val="000B7E30"/>
    <w:rsid w:val="000D05EF"/>
    <w:rsid w:val="000D415E"/>
    <w:rsid w:val="000E06E1"/>
    <w:rsid w:val="000E2261"/>
    <w:rsid w:val="000F21C1"/>
    <w:rsid w:val="001034DA"/>
    <w:rsid w:val="0010745C"/>
    <w:rsid w:val="00132CEB"/>
    <w:rsid w:val="00142B62"/>
    <w:rsid w:val="00142FC6"/>
    <w:rsid w:val="0014539C"/>
    <w:rsid w:val="00153893"/>
    <w:rsid w:val="0015702C"/>
    <w:rsid w:val="00157B8B"/>
    <w:rsid w:val="001641CF"/>
    <w:rsid w:val="00166C2F"/>
    <w:rsid w:val="001721AC"/>
    <w:rsid w:val="00176E9B"/>
    <w:rsid w:val="001776DA"/>
    <w:rsid w:val="001809D7"/>
    <w:rsid w:val="001829AE"/>
    <w:rsid w:val="00183214"/>
    <w:rsid w:val="00184155"/>
    <w:rsid w:val="00187952"/>
    <w:rsid w:val="001939E1"/>
    <w:rsid w:val="00194C3E"/>
    <w:rsid w:val="00195382"/>
    <w:rsid w:val="001C24DE"/>
    <w:rsid w:val="001C61C5"/>
    <w:rsid w:val="001C69C4"/>
    <w:rsid w:val="001D37EF"/>
    <w:rsid w:val="001E3590"/>
    <w:rsid w:val="001E7407"/>
    <w:rsid w:val="001F0F55"/>
    <w:rsid w:val="001F5ADC"/>
    <w:rsid w:val="001F5D5E"/>
    <w:rsid w:val="001F6219"/>
    <w:rsid w:val="001F6CD4"/>
    <w:rsid w:val="001F6ED0"/>
    <w:rsid w:val="00206C4D"/>
    <w:rsid w:val="0021053C"/>
    <w:rsid w:val="002150FD"/>
    <w:rsid w:val="00215AF1"/>
    <w:rsid w:val="00225D86"/>
    <w:rsid w:val="00226562"/>
    <w:rsid w:val="002321E8"/>
    <w:rsid w:val="00236EEC"/>
    <w:rsid w:val="0024010F"/>
    <w:rsid w:val="00240749"/>
    <w:rsid w:val="002426D7"/>
    <w:rsid w:val="00243018"/>
    <w:rsid w:val="00246FC7"/>
    <w:rsid w:val="002564A4"/>
    <w:rsid w:val="0026736C"/>
    <w:rsid w:val="00267A84"/>
    <w:rsid w:val="00281308"/>
    <w:rsid w:val="00284719"/>
    <w:rsid w:val="00284C19"/>
    <w:rsid w:val="002966B0"/>
    <w:rsid w:val="00297ECB"/>
    <w:rsid w:val="002A7BCF"/>
    <w:rsid w:val="002C4A40"/>
    <w:rsid w:val="002D043A"/>
    <w:rsid w:val="002D1D00"/>
    <w:rsid w:val="002D5172"/>
    <w:rsid w:val="002D6224"/>
    <w:rsid w:val="002D7113"/>
    <w:rsid w:val="002E2075"/>
    <w:rsid w:val="002E3F4B"/>
    <w:rsid w:val="003046C3"/>
    <w:rsid w:val="00304E43"/>
    <w:rsid w:val="00304F8B"/>
    <w:rsid w:val="0031492B"/>
    <w:rsid w:val="00321EDC"/>
    <w:rsid w:val="003354D2"/>
    <w:rsid w:val="00335BC6"/>
    <w:rsid w:val="003363EF"/>
    <w:rsid w:val="003415D3"/>
    <w:rsid w:val="00344701"/>
    <w:rsid w:val="00352B0F"/>
    <w:rsid w:val="00356690"/>
    <w:rsid w:val="00360406"/>
    <w:rsid w:val="00360459"/>
    <w:rsid w:val="00363DE9"/>
    <w:rsid w:val="00377F4D"/>
    <w:rsid w:val="00384FB2"/>
    <w:rsid w:val="003870CC"/>
    <w:rsid w:val="003912A5"/>
    <w:rsid w:val="00394AB4"/>
    <w:rsid w:val="003B77A7"/>
    <w:rsid w:val="003C6231"/>
    <w:rsid w:val="003D0BFE"/>
    <w:rsid w:val="003D325B"/>
    <w:rsid w:val="003D5700"/>
    <w:rsid w:val="003E076C"/>
    <w:rsid w:val="003E341B"/>
    <w:rsid w:val="00407F3F"/>
    <w:rsid w:val="00410967"/>
    <w:rsid w:val="004116CD"/>
    <w:rsid w:val="004144EC"/>
    <w:rsid w:val="004151ED"/>
    <w:rsid w:val="004167B3"/>
    <w:rsid w:val="00417EB9"/>
    <w:rsid w:val="00424CA9"/>
    <w:rsid w:val="00431E9B"/>
    <w:rsid w:val="004379E3"/>
    <w:rsid w:val="00437E5C"/>
    <w:rsid w:val="0044015E"/>
    <w:rsid w:val="0044291A"/>
    <w:rsid w:val="00444ABD"/>
    <w:rsid w:val="00461C81"/>
    <w:rsid w:val="00467661"/>
    <w:rsid w:val="004705B7"/>
    <w:rsid w:val="00472DBE"/>
    <w:rsid w:val="00474A19"/>
    <w:rsid w:val="00481205"/>
    <w:rsid w:val="00496939"/>
    <w:rsid w:val="00496F97"/>
    <w:rsid w:val="004C6AE8"/>
    <w:rsid w:val="004D3593"/>
    <w:rsid w:val="004E063A"/>
    <w:rsid w:val="004E7BEC"/>
    <w:rsid w:val="004F53FA"/>
    <w:rsid w:val="00505D3D"/>
    <w:rsid w:val="00506AF6"/>
    <w:rsid w:val="00507C7D"/>
    <w:rsid w:val="0051023C"/>
    <w:rsid w:val="0051044A"/>
    <w:rsid w:val="00512241"/>
    <w:rsid w:val="00516B8D"/>
    <w:rsid w:val="00537FBC"/>
    <w:rsid w:val="00554954"/>
    <w:rsid w:val="005574D1"/>
    <w:rsid w:val="00567464"/>
    <w:rsid w:val="00584811"/>
    <w:rsid w:val="00585784"/>
    <w:rsid w:val="00586D89"/>
    <w:rsid w:val="00593AA6"/>
    <w:rsid w:val="00594161"/>
    <w:rsid w:val="00594749"/>
    <w:rsid w:val="005A14E9"/>
    <w:rsid w:val="005B4067"/>
    <w:rsid w:val="005B6342"/>
    <w:rsid w:val="005C3F41"/>
    <w:rsid w:val="005D2D09"/>
    <w:rsid w:val="005F76BC"/>
    <w:rsid w:val="00600219"/>
    <w:rsid w:val="00603DC4"/>
    <w:rsid w:val="00620076"/>
    <w:rsid w:val="006459AF"/>
    <w:rsid w:val="00646430"/>
    <w:rsid w:val="00647883"/>
    <w:rsid w:val="00670EA1"/>
    <w:rsid w:val="006764FD"/>
    <w:rsid w:val="00677CC2"/>
    <w:rsid w:val="006905DE"/>
    <w:rsid w:val="0069207B"/>
    <w:rsid w:val="006944A8"/>
    <w:rsid w:val="006B5156"/>
    <w:rsid w:val="006B5789"/>
    <w:rsid w:val="006B649B"/>
    <w:rsid w:val="006C14D6"/>
    <w:rsid w:val="006C30C5"/>
    <w:rsid w:val="006C7745"/>
    <w:rsid w:val="006C7F8C"/>
    <w:rsid w:val="006D43F4"/>
    <w:rsid w:val="006E6246"/>
    <w:rsid w:val="006F318F"/>
    <w:rsid w:val="006F4226"/>
    <w:rsid w:val="0070017E"/>
    <w:rsid w:val="00700B2C"/>
    <w:rsid w:val="007050A2"/>
    <w:rsid w:val="00713084"/>
    <w:rsid w:val="00714F20"/>
    <w:rsid w:val="0071590F"/>
    <w:rsid w:val="00715914"/>
    <w:rsid w:val="00731E00"/>
    <w:rsid w:val="0073725E"/>
    <w:rsid w:val="00740709"/>
    <w:rsid w:val="007440B7"/>
    <w:rsid w:val="007500C8"/>
    <w:rsid w:val="0075429B"/>
    <w:rsid w:val="00756272"/>
    <w:rsid w:val="0076681A"/>
    <w:rsid w:val="007715C9"/>
    <w:rsid w:val="00771613"/>
    <w:rsid w:val="00774EDD"/>
    <w:rsid w:val="007757EC"/>
    <w:rsid w:val="00783E89"/>
    <w:rsid w:val="00793915"/>
    <w:rsid w:val="007A0E1B"/>
    <w:rsid w:val="007A6D21"/>
    <w:rsid w:val="007C2253"/>
    <w:rsid w:val="007D5A63"/>
    <w:rsid w:val="007D7B81"/>
    <w:rsid w:val="007E163D"/>
    <w:rsid w:val="007E2068"/>
    <w:rsid w:val="007E667A"/>
    <w:rsid w:val="007E7B15"/>
    <w:rsid w:val="007F28C9"/>
    <w:rsid w:val="007F5CBF"/>
    <w:rsid w:val="00803587"/>
    <w:rsid w:val="00807626"/>
    <w:rsid w:val="008117E9"/>
    <w:rsid w:val="00815719"/>
    <w:rsid w:val="00824498"/>
    <w:rsid w:val="00845A78"/>
    <w:rsid w:val="008507A2"/>
    <w:rsid w:val="0085661A"/>
    <w:rsid w:val="00856A31"/>
    <w:rsid w:val="00860ABA"/>
    <w:rsid w:val="00864B24"/>
    <w:rsid w:val="00867B37"/>
    <w:rsid w:val="008754D0"/>
    <w:rsid w:val="00880545"/>
    <w:rsid w:val="00882FE8"/>
    <w:rsid w:val="008855C9"/>
    <w:rsid w:val="00886456"/>
    <w:rsid w:val="0089079C"/>
    <w:rsid w:val="00894D98"/>
    <w:rsid w:val="008A46E1"/>
    <w:rsid w:val="008A4F43"/>
    <w:rsid w:val="008B2706"/>
    <w:rsid w:val="008D0EE0"/>
    <w:rsid w:val="008E6067"/>
    <w:rsid w:val="008F319D"/>
    <w:rsid w:val="008F54E7"/>
    <w:rsid w:val="00903422"/>
    <w:rsid w:val="00903864"/>
    <w:rsid w:val="00903F67"/>
    <w:rsid w:val="00915DF9"/>
    <w:rsid w:val="009254A8"/>
    <w:rsid w:val="009254C3"/>
    <w:rsid w:val="00932377"/>
    <w:rsid w:val="00947D5A"/>
    <w:rsid w:val="009532A5"/>
    <w:rsid w:val="009657C2"/>
    <w:rsid w:val="00982242"/>
    <w:rsid w:val="00984A39"/>
    <w:rsid w:val="00986355"/>
    <w:rsid w:val="009868E9"/>
    <w:rsid w:val="00987859"/>
    <w:rsid w:val="00993EE3"/>
    <w:rsid w:val="00994549"/>
    <w:rsid w:val="009B5AB3"/>
    <w:rsid w:val="009C1430"/>
    <w:rsid w:val="009E5CFC"/>
    <w:rsid w:val="00A079CB"/>
    <w:rsid w:val="00A12128"/>
    <w:rsid w:val="00A22C98"/>
    <w:rsid w:val="00A231E2"/>
    <w:rsid w:val="00A45D5C"/>
    <w:rsid w:val="00A55187"/>
    <w:rsid w:val="00A61D5A"/>
    <w:rsid w:val="00A64912"/>
    <w:rsid w:val="00A70A74"/>
    <w:rsid w:val="00A84517"/>
    <w:rsid w:val="00AA17E8"/>
    <w:rsid w:val="00AD5641"/>
    <w:rsid w:val="00AD646D"/>
    <w:rsid w:val="00AD7889"/>
    <w:rsid w:val="00AD79FE"/>
    <w:rsid w:val="00AE3652"/>
    <w:rsid w:val="00AF021B"/>
    <w:rsid w:val="00AF06CF"/>
    <w:rsid w:val="00B05CF4"/>
    <w:rsid w:val="00B07CDB"/>
    <w:rsid w:val="00B16A31"/>
    <w:rsid w:val="00B17DFD"/>
    <w:rsid w:val="00B308FE"/>
    <w:rsid w:val="00B33709"/>
    <w:rsid w:val="00B33B3C"/>
    <w:rsid w:val="00B50ADC"/>
    <w:rsid w:val="00B566B1"/>
    <w:rsid w:val="00B566D9"/>
    <w:rsid w:val="00B63834"/>
    <w:rsid w:val="00B65F8A"/>
    <w:rsid w:val="00B72734"/>
    <w:rsid w:val="00B80199"/>
    <w:rsid w:val="00B83204"/>
    <w:rsid w:val="00BA0C87"/>
    <w:rsid w:val="00BA0E0E"/>
    <w:rsid w:val="00BA220B"/>
    <w:rsid w:val="00BA3A57"/>
    <w:rsid w:val="00BA43BA"/>
    <w:rsid w:val="00BA691F"/>
    <w:rsid w:val="00BB4E1A"/>
    <w:rsid w:val="00BB7F18"/>
    <w:rsid w:val="00BC015E"/>
    <w:rsid w:val="00BC6707"/>
    <w:rsid w:val="00BC76AC"/>
    <w:rsid w:val="00BD0ECB"/>
    <w:rsid w:val="00BD56F2"/>
    <w:rsid w:val="00BE2155"/>
    <w:rsid w:val="00BE2213"/>
    <w:rsid w:val="00BE719A"/>
    <w:rsid w:val="00BE720A"/>
    <w:rsid w:val="00BF0D73"/>
    <w:rsid w:val="00BF2465"/>
    <w:rsid w:val="00C1228A"/>
    <w:rsid w:val="00C13686"/>
    <w:rsid w:val="00C15172"/>
    <w:rsid w:val="00C15304"/>
    <w:rsid w:val="00C21D41"/>
    <w:rsid w:val="00C25E7F"/>
    <w:rsid w:val="00C2746F"/>
    <w:rsid w:val="00C30BDD"/>
    <w:rsid w:val="00C324A0"/>
    <w:rsid w:val="00C3300F"/>
    <w:rsid w:val="00C42BF8"/>
    <w:rsid w:val="00C50043"/>
    <w:rsid w:val="00C57DBF"/>
    <w:rsid w:val="00C66477"/>
    <w:rsid w:val="00C74E1A"/>
    <w:rsid w:val="00C7573B"/>
    <w:rsid w:val="00C85D3E"/>
    <w:rsid w:val="00C935D8"/>
    <w:rsid w:val="00C93C03"/>
    <w:rsid w:val="00C97ABF"/>
    <w:rsid w:val="00CB2C8E"/>
    <w:rsid w:val="00CB602E"/>
    <w:rsid w:val="00CD1B1D"/>
    <w:rsid w:val="00CE051D"/>
    <w:rsid w:val="00CE1335"/>
    <w:rsid w:val="00CE493D"/>
    <w:rsid w:val="00CF07FA"/>
    <w:rsid w:val="00CF0892"/>
    <w:rsid w:val="00CF0BB2"/>
    <w:rsid w:val="00CF3EE8"/>
    <w:rsid w:val="00D0178E"/>
    <w:rsid w:val="00D0186C"/>
    <w:rsid w:val="00D050E6"/>
    <w:rsid w:val="00D07A20"/>
    <w:rsid w:val="00D13441"/>
    <w:rsid w:val="00D150E7"/>
    <w:rsid w:val="00D304EC"/>
    <w:rsid w:val="00D32F65"/>
    <w:rsid w:val="00D349B0"/>
    <w:rsid w:val="00D52DC2"/>
    <w:rsid w:val="00D53BCC"/>
    <w:rsid w:val="00D67E8A"/>
    <w:rsid w:val="00D70DFB"/>
    <w:rsid w:val="00D766DF"/>
    <w:rsid w:val="00D76761"/>
    <w:rsid w:val="00DA186E"/>
    <w:rsid w:val="00DA4116"/>
    <w:rsid w:val="00DB251C"/>
    <w:rsid w:val="00DB4630"/>
    <w:rsid w:val="00DB4B84"/>
    <w:rsid w:val="00DB5762"/>
    <w:rsid w:val="00DC4F88"/>
    <w:rsid w:val="00DF132F"/>
    <w:rsid w:val="00E05704"/>
    <w:rsid w:val="00E11E44"/>
    <w:rsid w:val="00E318EC"/>
    <w:rsid w:val="00E3270E"/>
    <w:rsid w:val="00E338EF"/>
    <w:rsid w:val="00E37041"/>
    <w:rsid w:val="00E544BB"/>
    <w:rsid w:val="00E6617F"/>
    <w:rsid w:val="00E662CB"/>
    <w:rsid w:val="00E74DC7"/>
    <w:rsid w:val="00E76806"/>
    <w:rsid w:val="00E8075A"/>
    <w:rsid w:val="00E83D57"/>
    <w:rsid w:val="00E928AE"/>
    <w:rsid w:val="00E94D5E"/>
    <w:rsid w:val="00EA7100"/>
    <w:rsid w:val="00EA7A0B"/>
    <w:rsid w:val="00EA7F9F"/>
    <w:rsid w:val="00EB1274"/>
    <w:rsid w:val="00EB2236"/>
    <w:rsid w:val="00EB3E75"/>
    <w:rsid w:val="00EB61AB"/>
    <w:rsid w:val="00EB6AD0"/>
    <w:rsid w:val="00EC6C61"/>
    <w:rsid w:val="00ED2BB6"/>
    <w:rsid w:val="00ED34E1"/>
    <w:rsid w:val="00ED3B8D"/>
    <w:rsid w:val="00ED659C"/>
    <w:rsid w:val="00EE2CE3"/>
    <w:rsid w:val="00EF2E3A"/>
    <w:rsid w:val="00F01B35"/>
    <w:rsid w:val="00F072A7"/>
    <w:rsid w:val="00F078DC"/>
    <w:rsid w:val="00F15DF0"/>
    <w:rsid w:val="00F325B4"/>
    <w:rsid w:val="00F32BA8"/>
    <w:rsid w:val="00F349F1"/>
    <w:rsid w:val="00F4350D"/>
    <w:rsid w:val="00F44EA3"/>
    <w:rsid w:val="00F567F7"/>
    <w:rsid w:val="00F62036"/>
    <w:rsid w:val="00F62613"/>
    <w:rsid w:val="00F65B52"/>
    <w:rsid w:val="00F65B80"/>
    <w:rsid w:val="00F67BCA"/>
    <w:rsid w:val="00F73BD6"/>
    <w:rsid w:val="00F83989"/>
    <w:rsid w:val="00F85099"/>
    <w:rsid w:val="00F915E4"/>
    <w:rsid w:val="00F9379C"/>
    <w:rsid w:val="00F9632C"/>
    <w:rsid w:val="00F9794C"/>
    <w:rsid w:val="00FA1E52"/>
    <w:rsid w:val="00FA7AD5"/>
    <w:rsid w:val="00FB1409"/>
    <w:rsid w:val="00FC4EEC"/>
    <w:rsid w:val="00FE4688"/>
    <w:rsid w:val="00FE7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D94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F0F55"/>
    <w:pPr>
      <w:spacing w:line="260" w:lineRule="atLeast"/>
    </w:pPr>
    <w:rPr>
      <w:sz w:val="22"/>
    </w:rPr>
  </w:style>
  <w:style w:type="paragraph" w:styleId="Heading1">
    <w:name w:val="heading 1"/>
    <w:basedOn w:val="Normal"/>
    <w:next w:val="Normal"/>
    <w:link w:val="Heading1Char"/>
    <w:uiPriority w:val="9"/>
    <w:qFormat/>
    <w:rsid w:val="001F0F5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0F5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F5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0F5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F0F5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F0F5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F0F5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F0F5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F0F5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1F0F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0F55"/>
  </w:style>
  <w:style w:type="character" w:customStyle="1" w:styleId="OPCCharBase">
    <w:name w:val="OPCCharBase"/>
    <w:uiPriority w:val="1"/>
    <w:qFormat/>
    <w:rsid w:val="001F0F55"/>
  </w:style>
  <w:style w:type="paragraph" w:customStyle="1" w:styleId="OPCParaBase">
    <w:name w:val="OPCParaBase"/>
    <w:qFormat/>
    <w:rsid w:val="001F0F55"/>
    <w:pPr>
      <w:spacing w:line="260" w:lineRule="atLeast"/>
    </w:pPr>
    <w:rPr>
      <w:rFonts w:eastAsia="Times New Roman" w:cs="Times New Roman"/>
      <w:sz w:val="22"/>
      <w:lang w:eastAsia="en-AU"/>
    </w:rPr>
  </w:style>
  <w:style w:type="paragraph" w:customStyle="1" w:styleId="ShortT">
    <w:name w:val="ShortT"/>
    <w:basedOn w:val="OPCParaBase"/>
    <w:next w:val="Normal"/>
    <w:qFormat/>
    <w:rsid w:val="001F0F55"/>
    <w:pPr>
      <w:spacing w:line="240" w:lineRule="auto"/>
    </w:pPr>
    <w:rPr>
      <w:b/>
      <w:sz w:val="40"/>
    </w:rPr>
  </w:style>
  <w:style w:type="paragraph" w:customStyle="1" w:styleId="ActHead1">
    <w:name w:val="ActHead 1"/>
    <w:aliases w:val="c"/>
    <w:basedOn w:val="OPCParaBase"/>
    <w:next w:val="Normal"/>
    <w:qFormat/>
    <w:rsid w:val="001F0F5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F0F5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F0F5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F0F5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F0F5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F0F5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F0F5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F0F5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F0F5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F0F55"/>
  </w:style>
  <w:style w:type="paragraph" w:customStyle="1" w:styleId="Blocks">
    <w:name w:val="Blocks"/>
    <w:aliases w:val="bb"/>
    <w:basedOn w:val="OPCParaBase"/>
    <w:qFormat/>
    <w:rsid w:val="001F0F55"/>
    <w:pPr>
      <w:spacing w:line="240" w:lineRule="auto"/>
    </w:pPr>
    <w:rPr>
      <w:sz w:val="24"/>
    </w:rPr>
  </w:style>
  <w:style w:type="paragraph" w:customStyle="1" w:styleId="BoxText">
    <w:name w:val="BoxText"/>
    <w:aliases w:val="bt"/>
    <w:basedOn w:val="OPCParaBase"/>
    <w:qFormat/>
    <w:rsid w:val="001F0F5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F0F55"/>
    <w:rPr>
      <w:b/>
    </w:rPr>
  </w:style>
  <w:style w:type="paragraph" w:customStyle="1" w:styleId="BoxHeadItalic">
    <w:name w:val="BoxHeadItalic"/>
    <w:aliases w:val="bhi"/>
    <w:basedOn w:val="BoxText"/>
    <w:next w:val="BoxStep"/>
    <w:qFormat/>
    <w:rsid w:val="001F0F55"/>
    <w:rPr>
      <w:i/>
    </w:rPr>
  </w:style>
  <w:style w:type="paragraph" w:customStyle="1" w:styleId="BoxList">
    <w:name w:val="BoxList"/>
    <w:aliases w:val="bl"/>
    <w:basedOn w:val="BoxText"/>
    <w:qFormat/>
    <w:rsid w:val="001F0F55"/>
    <w:pPr>
      <w:ind w:left="1559" w:hanging="425"/>
    </w:pPr>
  </w:style>
  <w:style w:type="paragraph" w:customStyle="1" w:styleId="BoxNote">
    <w:name w:val="BoxNote"/>
    <w:aliases w:val="bn"/>
    <w:basedOn w:val="BoxText"/>
    <w:qFormat/>
    <w:rsid w:val="001F0F55"/>
    <w:pPr>
      <w:tabs>
        <w:tab w:val="left" w:pos="1985"/>
      </w:tabs>
      <w:spacing w:before="122" w:line="198" w:lineRule="exact"/>
      <w:ind w:left="2948" w:hanging="1814"/>
    </w:pPr>
    <w:rPr>
      <w:sz w:val="18"/>
    </w:rPr>
  </w:style>
  <w:style w:type="paragraph" w:customStyle="1" w:styleId="BoxPara">
    <w:name w:val="BoxPara"/>
    <w:aliases w:val="bp"/>
    <w:basedOn w:val="BoxText"/>
    <w:qFormat/>
    <w:rsid w:val="001F0F55"/>
    <w:pPr>
      <w:tabs>
        <w:tab w:val="right" w:pos="2268"/>
      </w:tabs>
      <w:ind w:left="2552" w:hanging="1418"/>
    </w:pPr>
  </w:style>
  <w:style w:type="paragraph" w:customStyle="1" w:styleId="BoxStep">
    <w:name w:val="BoxStep"/>
    <w:aliases w:val="bs"/>
    <w:basedOn w:val="BoxText"/>
    <w:qFormat/>
    <w:rsid w:val="001F0F55"/>
    <w:pPr>
      <w:ind w:left="1985" w:hanging="851"/>
    </w:pPr>
  </w:style>
  <w:style w:type="character" w:customStyle="1" w:styleId="CharAmPartNo">
    <w:name w:val="CharAmPartNo"/>
    <w:basedOn w:val="OPCCharBase"/>
    <w:qFormat/>
    <w:rsid w:val="001F0F55"/>
  </w:style>
  <w:style w:type="character" w:customStyle="1" w:styleId="CharAmPartText">
    <w:name w:val="CharAmPartText"/>
    <w:basedOn w:val="OPCCharBase"/>
    <w:qFormat/>
    <w:rsid w:val="001F0F55"/>
  </w:style>
  <w:style w:type="character" w:customStyle="1" w:styleId="CharAmSchNo">
    <w:name w:val="CharAmSchNo"/>
    <w:basedOn w:val="OPCCharBase"/>
    <w:qFormat/>
    <w:rsid w:val="001F0F55"/>
  </w:style>
  <w:style w:type="character" w:customStyle="1" w:styleId="CharAmSchText">
    <w:name w:val="CharAmSchText"/>
    <w:basedOn w:val="OPCCharBase"/>
    <w:qFormat/>
    <w:rsid w:val="001F0F55"/>
  </w:style>
  <w:style w:type="character" w:customStyle="1" w:styleId="CharBoldItalic">
    <w:name w:val="CharBoldItalic"/>
    <w:basedOn w:val="OPCCharBase"/>
    <w:uiPriority w:val="1"/>
    <w:qFormat/>
    <w:rsid w:val="001F0F55"/>
    <w:rPr>
      <w:b/>
      <w:i/>
    </w:rPr>
  </w:style>
  <w:style w:type="character" w:customStyle="1" w:styleId="CharChapNo">
    <w:name w:val="CharChapNo"/>
    <w:basedOn w:val="OPCCharBase"/>
    <w:uiPriority w:val="1"/>
    <w:qFormat/>
    <w:rsid w:val="001F0F55"/>
  </w:style>
  <w:style w:type="character" w:customStyle="1" w:styleId="CharChapText">
    <w:name w:val="CharChapText"/>
    <w:basedOn w:val="OPCCharBase"/>
    <w:uiPriority w:val="1"/>
    <w:qFormat/>
    <w:rsid w:val="001F0F55"/>
  </w:style>
  <w:style w:type="character" w:customStyle="1" w:styleId="CharDivNo">
    <w:name w:val="CharDivNo"/>
    <w:basedOn w:val="OPCCharBase"/>
    <w:uiPriority w:val="1"/>
    <w:qFormat/>
    <w:rsid w:val="001F0F55"/>
  </w:style>
  <w:style w:type="character" w:customStyle="1" w:styleId="CharDivText">
    <w:name w:val="CharDivText"/>
    <w:basedOn w:val="OPCCharBase"/>
    <w:uiPriority w:val="1"/>
    <w:qFormat/>
    <w:rsid w:val="001F0F55"/>
  </w:style>
  <w:style w:type="character" w:customStyle="1" w:styleId="CharItalic">
    <w:name w:val="CharItalic"/>
    <w:basedOn w:val="OPCCharBase"/>
    <w:uiPriority w:val="1"/>
    <w:qFormat/>
    <w:rsid w:val="001F0F55"/>
    <w:rPr>
      <w:i/>
    </w:rPr>
  </w:style>
  <w:style w:type="character" w:customStyle="1" w:styleId="CharPartNo">
    <w:name w:val="CharPartNo"/>
    <w:basedOn w:val="OPCCharBase"/>
    <w:uiPriority w:val="1"/>
    <w:qFormat/>
    <w:rsid w:val="001F0F55"/>
  </w:style>
  <w:style w:type="character" w:customStyle="1" w:styleId="CharPartText">
    <w:name w:val="CharPartText"/>
    <w:basedOn w:val="OPCCharBase"/>
    <w:uiPriority w:val="1"/>
    <w:qFormat/>
    <w:rsid w:val="001F0F55"/>
  </w:style>
  <w:style w:type="character" w:customStyle="1" w:styleId="CharSectno">
    <w:name w:val="CharSectno"/>
    <w:basedOn w:val="OPCCharBase"/>
    <w:qFormat/>
    <w:rsid w:val="001F0F55"/>
  </w:style>
  <w:style w:type="character" w:customStyle="1" w:styleId="CharSubdNo">
    <w:name w:val="CharSubdNo"/>
    <w:basedOn w:val="OPCCharBase"/>
    <w:uiPriority w:val="1"/>
    <w:qFormat/>
    <w:rsid w:val="001F0F55"/>
  </w:style>
  <w:style w:type="character" w:customStyle="1" w:styleId="CharSubdText">
    <w:name w:val="CharSubdText"/>
    <w:basedOn w:val="OPCCharBase"/>
    <w:uiPriority w:val="1"/>
    <w:qFormat/>
    <w:rsid w:val="001F0F55"/>
  </w:style>
  <w:style w:type="paragraph" w:customStyle="1" w:styleId="CTA--">
    <w:name w:val="CTA --"/>
    <w:basedOn w:val="OPCParaBase"/>
    <w:next w:val="Normal"/>
    <w:rsid w:val="001F0F55"/>
    <w:pPr>
      <w:spacing w:before="60" w:line="240" w:lineRule="atLeast"/>
      <w:ind w:left="142" w:hanging="142"/>
    </w:pPr>
    <w:rPr>
      <w:sz w:val="20"/>
    </w:rPr>
  </w:style>
  <w:style w:type="paragraph" w:customStyle="1" w:styleId="CTA-">
    <w:name w:val="CTA -"/>
    <w:basedOn w:val="OPCParaBase"/>
    <w:rsid w:val="001F0F55"/>
    <w:pPr>
      <w:spacing w:before="60" w:line="240" w:lineRule="atLeast"/>
      <w:ind w:left="85" w:hanging="85"/>
    </w:pPr>
    <w:rPr>
      <w:sz w:val="20"/>
    </w:rPr>
  </w:style>
  <w:style w:type="paragraph" w:customStyle="1" w:styleId="CTA---">
    <w:name w:val="CTA ---"/>
    <w:basedOn w:val="OPCParaBase"/>
    <w:next w:val="Normal"/>
    <w:rsid w:val="001F0F55"/>
    <w:pPr>
      <w:spacing w:before="60" w:line="240" w:lineRule="atLeast"/>
      <w:ind w:left="198" w:hanging="198"/>
    </w:pPr>
    <w:rPr>
      <w:sz w:val="20"/>
    </w:rPr>
  </w:style>
  <w:style w:type="paragraph" w:customStyle="1" w:styleId="CTA----">
    <w:name w:val="CTA ----"/>
    <w:basedOn w:val="OPCParaBase"/>
    <w:next w:val="Normal"/>
    <w:rsid w:val="001F0F55"/>
    <w:pPr>
      <w:spacing w:before="60" w:line="240" w:lineRule="atLeast"/>
      <w:ind w:left="255" w:hanging="255"/>
    </w:pPr>
    <w:rPr>
      <w:sz w:val="20"/>
    </w:rPr>
  </w:style>
  <w:style w:type="paragraph" w:customStyle="1" w:styleId="CTA1a">
    <w:name w:val="CTA 1(a)"/>
    <w:basedOn w:val="OPCParaBase"/>
    <w:rsid w:val="001F0F55"/>
    <w:pPr>
      <w:tabs>
        <w:tab w:val="right" w:pos="414"/>
      </w:tabs>
      <w:spacing w:before="40" w:line="240" w:lineRule="atLeast"/>
      <w:ind w:left="675" w:hanging="675"/>
    </w:pPr>
    <w:rPr>
      <w:sz w:val="20"/>
    </w:rPr>
  </w:style>
  <w:style w:type="paragraph" w:customStyle="1" w:styleId="CTA1ai">
    <w:name w:val="CTA 1(a)(i)"/>
    <w:basedOn w:val="OPCParaBase"/>
    <w:rsid w:val="001F0F55"/>
    <w:pPr>
      <w:tabs>
        <w:tab w:val="right" w:pos="1004"/>
      </w:tabs>
      <w:spacing w:before="40" w:line="240" w:lineRule="atLeast"/>
      <w:ind w:left="1253" w:hanging="1253"/>
    </w:pPr>
    <w:rPr>
      <w:sz w:val="20"/>
    </w:rPr>
  </w:style>
  <w:style w:type="paragraph" w:customStyle="1" w:styleId="CTA2a">
    <w:name w:val="CTA 2(a)"/>
    <w:basedOn w:val="OPCParaBase"/>
    <w:rsid w:val="001F0F55"/>
    <w:pPr>
      <w:tabs>
        <w:tab w:val="right" w:pos="482"/>
      </w:tabs>
      <w:spacing w:before="40" w:line="240" w:lineRule="atLeast"/>
      <w:ind w:left="748" w:hanging="748"/>
    </w:pPr>
    <w:rPr>
      <w:sz w:val="20"/>
    </w:rPr>
  </w:style>
  <w:style w:type="paragraph" w:customStyle="1" w:styleId="CTA2ai">
    <w:name w:val="CTA 2(a)(i)"/>
    <w:basedOn w:val="OPCParaBase"/>
    <w:rsid w:val="001F0F55"/>
    <w:pPr>
      <w:tabs>
        <w:tab w:val="right" w:pos="1089"/>
      </w:tabs>
      <w:spacing w:before="40" w:line="240" w:lineRule="atLeast"/>
      <w:ind w:left="1327" w:hanging="1327"/>
    </w:pPr>
    <w:rPr>
      <w:sz w:val="20"/>
    </w:rPr>
  </w:style>
  <w:style w:type="paragraph" w:customStyle="1" w:styleId="CTA3a">
    <w:name w:val="CTA 3(a)"/>
    <w:basedOn w:val="OPCParaBase"/>
    <w:rsid w:val="001F0F55"/>
    <w:pPr>
      <w:tabs>
        <w:tab w:val="right" w:pos="556"/>
      </w:tabs>
      <w:spacing w:before="40" w:line="240" w:lineRule="atLeast"/>
      <w:ind w:left="805" w:hanging="805"/>
    </w:pPr>
    <w:rPr>
      <w:sz w:val="20"/>
    </w:rPr>
  </w:style>
  <w:style w:type="paragraph" w:customStyle="1" w:styleId="CTA3ai">
    <w:name w:val="CTA 3(a)(i)"/>
    <w:basedOn w:val="OPCParaBase"/>
    <w:rsid w:val="001F0F55"/>
    <w:pPr>
      <w:tabs>
        <w:tab w:val="right" w:pos="1140"/>
      </w:tabs>
      <w:spacing w:before="40" w:line="240" w:lineRule="atLeast"/>
      <w:ind w:left="1361" w:hanging="1361"/>
    </w:pPr>
    <w:rPr>
      <w:sz w:val="20"/>
    </w:rPr>
  </w:style>
  <w:style w:type="paragraph" w:customStyle="1" w:styleId="CTA4a">
    <w:name w:val="CTA 4(a)"/>
    <w:basedOn w:val="OPCParaBase"/>
    <w:rsid w:val="001F0F55"/>
    <w:pPr>
      <w:tabs>
        <w:tab w:val="right" w:pos="624"/>
      </w:tabs>
      <w:spacing w:before="40" w:line="240" w:lineRule="atLeast"/>
      <w:ind w:left="873" w:hanging="873"/>
    </w:pPr>
    <w:rPr>
      <w:sz w:val="20"/>
    </w:rPr>
  </w:style>
  <w:style w:type="paragraph" w:customStyle="1" w:styleId="CTA4ai">
    <w:name w:val="CTA 4(a)(i)"/>
    <w:basedOn w:val="OPCParaBase"/>
    <w:rsid w:val="001F0F55"/>
    <w:pPr>
      <w:tabs>
        <w:tab w:val="right" w:pos="1213"/>
      </w:tabs>
      <w:spacing w:before="40" w:line="240" w:lineRule="atLeast"/>
      <w:ind w:left="1452" w:hanging="1452"/>
    </w:pPr>
    <w:rPr>
      <w:sz w:val="20"/>
    </w:rPr>
  </w:style>
  <w:style w:type="paragraph" w:customStyle="1" w:styleId="CTACAPS">
    <w:name w:val="CTA CAPS"/>
    <w:basedOn w:val="OPCParaBase"/>
    <w:rsid w:val="001F0F55"/>
    <w:pPr>
      <w:spacing w:before="60" w:line="240" w:lineRule="atLeast"/>
    </w:pPr>
    <w:rPr>
      <w:sz w:val="20"/>
    </w:rPr>
  </w:style>
  <w:style w:type="paragraph" w:customStyle="1" w:styleId="CTAright">
    <w:name w:val="CTA right"/>
    <w:basedOn w:val="OPCParaBase"/>
    <w:rsid w:val="001F0F55"/>
    <w:pPr>
      <w:spacing w:before="60" w:line="240" w:lineRule="auto"/>
      <w:jc w:val="right"/>
    </w:pPr>
    <w:rPr>
      <w:sz w:val="20"/>
    </w:rPr>
  </w:style>
  <w:style w:type="paragraph" w:customStyle="1" w:styleId="subsection">
    <w:name w:val="subsection"/>
    <w:aliases w:val="ss,Subsection"/>
    <w:basedOn w:val="OPCParaBase"/>
    <w:link w:val="subsectionChar"/>
    <w:rsid w:val="001F0F55"/>
    <w:pPr>
      <w:tabs>
        <w:tab w:val="right" w:pos="1021"/>
      </w:tabs>
      <w:spacing w:before="180" w:line="240" w:lineRule="auto"/>
      <w:ind w:left="1134" w:hanging="1134"/>
    </w:pPr>
  </w:style>
  <w:style w:type="paragraph" w:customStyle="1" w:styleId="Definition">
    <w:name w:val="Definition"/>
    <w:aliases w:val="dd"/>
    <w:basedOn w:val="OPCParaBase"/>
    <w:rsid w:val="001F0F55"/>
    <w:pPr>
      <w:spacing w:before="180" w:line="240" w:lineRule="auto"/>
      <w:ind w:left="1134"/>
    </w:pPr>
  </w:style>
  <w:style w:type="paragraph" w:customStyle="1" w:styleId="EndNotespara">
    <w:name w:val="EndNotes(para)"/>
    <w:aliases w:val="eta"/>
    <w:basedOn w:val="OPCParaBase"/>
    <w:next w:val="EndNotessubpara"/>
    <w:rsid w:val="001F0F5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0F5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F0F5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0F55"/>
    <w:pPr>
      <w:tabs>
        <w:tab w:val="right" w:pos="1412"/>
      </w:tabs>
      <w:spacing w:before="60" w:line="240" w:lineRule="auto"/>
      <w:ind w:left="1525" w:hanging="1525"/>
    </w:pPr>
    <w:rPr>
      <w:sz w:val="20"/>
    </w:rPr>
  </w:style>
  <w:style w:type="paragraph" w:customStyle="1" w:styleId="Formula">
    <w:name w:val="Formula"/>
    <w:basedOn w:val="OPCParaBase"/>
    <w:rsid w:val="001F0F55"/>
    <w:pPr>
      <w:spacing w:line="240" w:lineRule="auto"/>
      <w:ind w:left="1134"/>
    </w:pPr>
    <w:rPr>
      <w:sz w:val="20"/>
    </w:rPr>
  </w:style>
  <w:style w:type="paragraph" w:styleId="Header">
    <w:name w:val="header"/>
    <w:basedOn w:val="OPCParaBase"/>
    <w:link w:val="HeaderChar"/>
    <w:unhideWhenUsed/>
    <w:rsid w:val="001F0F5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F0F55"/>
    <w:rPr>
      <w:rFonts w:eastAsia="Times New Roman" w:cs="Times New Roman"/>
      <w:sz w:val="16"/>
      <w:lang w:eastAsia="en-AU"/>
    </w:rPr>
  </w:style>
  <w:style w:type="paragraph" w:customStyle="1" w:styleId="House">
    <w:name w:val="House"/>
    <w:basedOn w:val="OPCParaBase"/>
    <w:rsid w:val="001F0F55"/>
    <w:pPr>
      <w:spacing w:line="240" w:lineRule="auto"/>
    </w:pPr>
    <w:rPr>
      <w:sz w:val="28"/>
    </w:rPr>
  </w:style>
  <w:style w:type="paragraph" w:customStyle="1" w:styleId="Item">
    <w:name w:val="Item"/>
    <w:aliases w:val="i"/>
    <w:basedOn w:val="OPCParaBase"/>
    <w:next w:val="ItemHead"/>
    <w:rsid w:val="001F0F55"/>
    <w:pPr>
      <w:keepLines/>
      <w:spacing w:before="80" w:line="240" w:lineRule="auto"/>
      <w:ind w:left="709"/>
    </w:pPr>
  </w:style>
  <w:style w:type="paragraph" w:customStyle="1" w:styleId="ItemHead">
    <w:name w:val="ItemHead"/>
    <w:aliases w:val="ih"/>
    <w:basedOn w:val="OPCParaBase"/>
    <w:next w:val="Item"/>
    <w:rsid w:val="001F0F5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F0F55"/>
    <w:pPr>
      <w:spacing w:line="240" w:lineRule="auto"/>
    </w:pPr>
    <w:rPr>
      <w:b/>
      <w:sz w:val="32"/>
    </w:rPr>
  </w:style>
  <w:style w:type="paragraph" w:customStyle="1" w:styleId="notedraft">
    <w:name w:val="note(draft)"/>
    <w:aliases w:val="nd"/>
    <w:basedOn w:val="OPCParaBase"/>
    <w:rsid w:val="001F0F55"/>
    <w:pPr>
      <w:spacing w:before="240" w:line="240" w:lineRule="auto"/>
      <w:ind w:left="284" w:hanging="284"/>
    </w:pPr>
    <w:rPr>
      <w:i/>
      <w:sz w:val="24"/>
    </w:rPr>
  </w:style>
  <w:style w:type="paragraph" w:customStyle="1" w:styleId="notemargin">
    <w:name w:val="note(margin)"/>
    <w:aliases w:val="nm"/>
    <w:basedOn w:val="OPCParaBase"/>
    <w:rsid w:val="001F0F55"/>
    <w:pPr>
      <w:tabs>
        <w:tab w:val="left" w:pos="709"/>
      </w:tabs>
      <w:spacing w:before="122" w:line="198" w:lineRule="exact"/>
      <w:ind w:left="709" w:hanging="709"/>
    </w:pPr>
    <w:rPr>
      <w:sz w:val="18"/>
    </w:rPr>
  </w:style>
  <w:style w:type="paragraph" w:customStyle="1" w:styleId="noteToPara">
    <w:name w:val="noteToPara"/>
    <w:aliases w:val="ntp"/>
    <w:basedOn w:val="OPCParaBase"/>
    <w:rsid w:val="001F0F55"/>
    <w:pPr>
      <w:spacing w:before="122" w:line="198" w:lineRule="exact"/>
      <w:ind w:left="2353" w:hanging="709"/>
    </w:pPr>
    <w:rPr>
      <w:sz w:val="18"/>
    </w:rPr>
  </w:style>
  <w:style w:type="paragraph" w:customStyle="1" w:styleId="noteParlAmend">
    <w:name w:val="note(ParlAmend)"/>
    <w:aliases w:val="npp"/>
    <w:basedOn w:val="OPCParaBase"/>
    <w:next w:val="ParlAmend"/>
    <w:rsid w:val="001F0F55"/>
    <w:pPr>
      <w:spacing w:line="240" w:lineRule="auto"/>
      <w:jc w:val="right"/>
    </w:pPr>
    <w:rPr>
      <w:rFonts w:ascii="Arial" w:hAnsi="Arial"/>
      <w:b/>
      <w:i/>
    </w:rPr>
  </w:style>
  <w:style w:type="paragraph" w:customStyle="1" w:styleId="Page1">
    <w:name w:val="Page1"/>
    <w:basedOn w:val="OPCParaBase"/>
    <w:rsid w:val="001F0F55"/>
    <w:pPr>
      <w:spacing w:before="5600" w:line="240" w:lineRule="auto"/>
    </w:pPr>
    <w:rPr>
      <w:b/>
      <w:sz w:val="32"/>
    </w:rPr>
  </w:style>
  <w:style w:type="paragraph" w:customStyle="1" w:styleId="PageBreak">
    <w:name w:val="PageBreak"/>
    <w:aliases w:val="pb"/>
    <w:basedOn w:val="OPCParaBase"/>
    <w:rsid w:val="001F0F55"/>
    <w:pPr>
      <w:spacing w:line="240" w:lineRule="auto"/>
    </w:pPr>
    <w:rPr>
      <w:sz w:val="20"/>
    </w:rPr>
  </w:style>
  <w:style w:type="paragraph" w:customStyle="1" w:styleId="paragraphsub">
    <w:name w:val="paragraph(sub)"/>
    <w:aliases w:val="aa"/>
    <w:basedOn w:val="OPCParaBase"/>
    <w:rsid w:val="001F0F55"/>
    <w:pPr>
      <w:tabs>
        <w:tab w:val="right" w:pos="1985"/>
      </w:tabs>
      <w:spacing w:before="40" w:line="240" w:lineRule="auto"/>
      <w:ind w:left="2098" w:hanging="2098"/>
    </w:pPr>
  </w:style>
  <w:style w:type="paragraph" w:customStyle="1" w:styleId="paragraphsub-sub">
    <w:name w:val="paragraph(sub-sub)"/>
    <w:aliases w:val="aaa"/>
    <w:basedOn w:val="OPCParaBase"/>
    <w:rsid w:val="001F0F55"/>
    <w:pPr>
      <w:tabs>
        <w:tab w:val="right" w:pos="2722"/>
      </w:tabs>
      <w:spacing w:before="40" w:line="240" w:lineRule="auto"/>
      <w:ind w:left="2835" w:hanging="2835"/>
    </w:pPr>
  </w:style>
  <w:style w:type="paragraph" w:customStyle="1" w:styleId="paragraph">
    <w:name w:val="paragraph"/>
    <w:aliases w:val="a"/>
    <w:basedOn w:val="OPCParaBase"/>
    <w:link w:val="paragraphChar"/>
    <w:rsid w:val="001F0F55"/>
    <w:pPr>
      <w:tabs>
        <w:tab w:val="right" w:pos="1531"/>
      </w:tabs>
      <w:spacing w:before="40" w:line="240" w:lineRule="auto"/>
      <w:ind w:left="1644" w:hanging="1644"/>
    </w:pPr>
  </w:style>
  <w:style w:type="paragraph" w:customStyle="1" w:styleId="ParlAmend">
    <w:name w:val="ParlAmend"/>
    <w:aliases w:val="pp"/>
    <w:basedOn w:val="OPCParaBase"/>
    <w:rsid w:val="001F0F55"/>
    <w:pPr>
      <w:spacing w:before="240" w:line="240" w:lineRule="atLeast"/>
      <w:ind w:hanging="567"/>
    </w:pPr>
    <w:rPr>
      <w:sz w:val="24"/>
    </w:rPr>
  </w:style>
  <w:style w:type="paragraph" w:customStyle="1" w:styleId="Penalty">
    <w:name w:val="Penalty"/>
    <w:basedOn w:val="OPCParaBase"/>
    <w:rsid w:val="001F0F55"/>
    <w:pPr>
      <w:tabs>
        <w:tab w:val="left" w:pos="2977"/>
      </w:tabs>
      <w:spacing w:before="180" w:line="240" w:lineRule="auto"/>
      <w:ind w:left="1985" w:hanging="851"/>
    </w:pPr>
  </w:style>
  <w:style w:type="paragraph" w:customStyle="1" w:styleId="Portfolio">
    <w:name w:val="Portfolio"/>
    <w:basedOn w:val="OPCParaBase"/>
    <w:rsid w:val="001F0F55"/>
    <w:pPr>
      <w:spacing w:line="240" w:lineRule="auto"/>
    </w:pPr>
    <w:rPr>
      <w:i/>
      <w:sz w:val="20"/>
    </w:rPr>
  </w:style>
  <w:style w:type="paragraph" w:customStyle="1" w:styleId="Preamble">
    <w:name w:val="Preamble"/>
    <w:basedOn w:val="OPCParaBase"/>
    <w:next w:val="Normal"/>
    <w:rsid w:val="001F0F5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0F55"/>
    <w:pPr>
      <w:spacing w:line="240" w:lineRule="auto"/>
    </w:pPr>
    <w:rPr>
      <w:i/>
      <w:sz w:val="20"/>
    </w:rPr>
  </w:style>
  <w:style w:type="paragraph" w:customStyle="1" w:styleId="Session">
    <w:name w:val="Session"/>
    <w:basedOn w:val="OPCParaBase"/>
    <w:rsid w:val="001F0F55"/>
    <w:pPr>
      <w:spacing w:line="240" w:lineRule="auto"/>
    </w:pPr>
    <w:rPr>
      <w:sz w:val="28"/>
    </w:rPr>
  </w:style>
  <w:style w:type="paragraph" w:customStyle="1" w:styleId="Sponsor">
    <w:name w:val="Sponsor"/>
    <w:basedOn w:val="OPCParaBase"/>
    <w:rsid w:val="001F0F55"/>
    <w:pPr>
      <w:spacing w:line="240" w:lineRule="auto"/>
    </w:pPr>
    <w:rPr>
      <w:i/>
    </w:rPr>
  </w:style>
  <w:style w:type="paragraph" w:customStyle="1" w:styleId="Subitem">
    <w:name w:val="Subitem"/>
    <w:aliases w:val="iss"/>
    <w:basedOn w:val="OPCParaBase"/>
    <w:rsid w:val="001F0F55"/>
    <w:pPr>
      <w:spacing w:before="180" w:line="240" w:lineRule="auto"/>
      <w:ind w:left="709" w:hanging="709"/>
    </w:pPr>
  </w:style>
  <w:style w:type="paragraph" w:customStyle="1" w:styleId="SubitemHead">
    <w:name w:val="SubitemHead"/>
    <w:aliases w:val="issh"/>
    <w:basedOn w:val="OPCParaBase"/>
    <w:rsid w:val="001F0F5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F0F55"/>
    <w:pPr>
      <w:spacing w:before="40" w:line="240" w:lineRule="auto"/>
      <w:ind w:left="1134"/>
    </w:pPr>
  </w:style>
  <w:style w:type="paragraph" w:customStyle="1" w:styleId="SubsectionHead">
    <w:name w:val="SubsectionHead"/>
    <w:aliases w:val="ssh"/>
    <w:basedOn w:val="OPCParaBase"/>
    <w:next w:val="subsection"/>
    <w:rsid w:val="001F0F55"/>
    <w:pPr>
      <w:keepNext/>
      <w:keepLines/>
      <w:spacing w:before="240" w:line="240" w:lineRule="auto"/>
      <w:ind w:left="1134"/>
    </w:pPr>
    <w:rPr>
      <w:i/>
    </w:rPr>
  </w:style>
  <w:style w:type="paragraph" w:customStyle="1" w:styleId="Tablea">
    <w:name w:val="Table(a)"/>
    <w:aliases w:val="ta"/>
    <w:basedOn w:val="OPCParaBase"/>
    <w:rsid w:val="001F0F55"/>
    <w:pPr>
      <w:spacing w:before="60" w:line="240" w:lineRule="auto"/>
      <w:ind w:left="284" w:hanging="284"/>
    </w:pPr>
    <w:rPr>
      <w:sz w:val="20"/>
    </w:rPr>
  </w:style>
  <w:style w:type="paragraph" w:customStyle="1" w:styleId="TableAA">
    <w:name w:val="Table(AA)"/>
    <w:aliases w:val="taaa"/>
    <w:basedOn w:val="OPCParaBase"/>
    <w:rsid w:val="001F0F5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F0F5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F0F55"/>
    <w:pPr>
      <w:spacing w:before="60" w:line="240" w:lineRule="atLeast"/>
    </w:pPr>
    <w:rPr>
      <w:sz w:val="20"/>
    </w:rPr>
  </w:style>
  <w:style w:type="paragraph" w:customStyle="1" w:styleId="TLPBoxTextnote">
    <w:name w:val="TLPBoxText(note"/>
    <w:aliases w:val="right)"/>
    <w:basedOn w:val="OPCParaBase"/>
    <w:rsid w:val="001F0F5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F0F5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F0F55"/>
    <w:pPr>
      <w:spacing w:before="122" w:line="198" w:lineRule="exact"/>
      <w:ind w:left="1985" w:hanging="851"/>
      <w:jc w:val="right"/>
    </w:pPr>
    <w:rPr>
      <w:sz w:val="18"/>
    </w:rPr>
  </w:style>
  <w:style w:type="paragraph" w:customStyle="1" w:styleId="TLPTableBullet">
    <w:name w:val="TLPTableBullet"/>
    <w:aliases w:val="ttb"/>
    <w:basedOn w:val="OPCParaBase"/>
    <w:rsid w:val="001F0F55"/>
    <w:pPr>
      <w:spacing w:line="240" w:lineRule="exact"/>
      <w:ind w:left="284" w:hanging="284"/>
    </w:pPr>
    <w:rPr>
      <w:sz w:val="20"/>
    </w:rPr>
  </w:style>
  <w:style w:type="paragraph" w:styleId="TOC1">
    <w:name w:val="toc 1"/>
    <w:basedOn w:val="Normal"/>
    <w:next w:val="Normal"/>
    <w:uiPriority w:val="39"/>
    <w:unhideWhenUsed/>
    <w:rsid w:val="001F0F5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F0F5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F0F5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F0F5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F0F5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F0F5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F0F5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F0F5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F0F5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F0F55"/>
    <w:pPr>
      <w:keepLines/>
      <w:spacing w:before="240" w:after="120" w:line="240" w:lineRule="auto"/>
      <w:ind w:left="794"/>
    </w:pPr>
    <w:rPr>
      <w:b/>
      <w:kern w:val="28"/>
      <w:sz w:val="20"/>
    </w:rPr>
  </w:style>
  <w:style w:type="paragraph" w:customStyle="1" w:styleId="TofSectsHeading">
    <w:name w:val="TofSects(Heading)"/>
    <w:basedOn w:val="OPCParaBase"/>
    <w:rsid w:val="001F0F55"/>
    <w:pPr>
      <w:spacing w:before="240" w:after="120" w:line="240" w:lineRule="auto"/>
    </w:pPr>
    <w:rPr>
      <w:b/>
      <w:sz w:val="24"/>
    </w:rPr>
  </w:style>
  <w:style w:type="paragraph" w:customStyle="1" w:styleId="TofSectsSection">
    <w:name w:val="TofSects(Section)"/>
    <w:basedOn w:val="OPCParaBase"/>
    <w:rsid w:val="001F0F55"/>
    <w:pPr>
      <w:keepLines/>
      <w:spacing w:before="40" w:line="240" w:lineRule="auto"/>
      <w:ind w:left="1588" w:hanging="794"/>
    </w:pPr>
    <w:rPr>
      <w:kern w:val="28"/>
      <w:sz w:val="18"/>
    </w:rPr>
  </w:style>
  <w:style w:type="paragraph" w:customStyle="1" w:styleId="TofSectsSubdiv">
    <w:name w:val="TofSects(Subdiv)"/>
    <w:basedOn w:val="OPCParaBase"/>
    <w:rsid w:val="001F0F55"/>
    <w:pPr>
      <w:keepLines/>
      <w:spacing w:before="80" w:line="240" w:lineRule="auto"/>
      <w:ind w:left="1588" w:hanging="794"/>
    </w:pPr>
    <w:rPr>
      <w:kern w:val="28"/>
    </w:rPr>
  </w:style>
  <w:style w:type="paragraph" w:customStyle="1" w:styleId="WRStyle">
    <w:name w:val="WR Style"/>
    <w:aliases w:val="WR"/>
    <w:basedOn w:val="OPCParaBase"/>
    <w:rsid w:val="001F0F55"/>
    <w:pPr>
      <w:spacing w:before="240" w:line="240" w:lineRule="auto"/>
      <w:ind w:left="284" w:hanging="284"/>
    </w:pPr>
    <w:rPr>
      <w:b/>
      <w:i/>
      <w:kern w:val="28"/>
      <w:sz w:val="24"/>
    </w:rPr>
  </w:style>
  <w:style w:type="paragraph" w:customStyle="1" w:styleId="notepara">
    <w:name w:val="note(para)"/>
    <w:aliases w:val="na"/>
    <w:basedOn w:val="OPCParaBase"/>
    <w:rsid w:val="001F0F55"/>
    <w:pPr>
      <w:spacing w:before="40" w:line="198" w:lineRule="exact"/>
      <w:ind w:left="2354" w:hanging="369"/>
    </w:pPr>
    <w:rPr>
      <w:sz w:val="18"/>
    </w:rPr>
  </w:style>
  <w:style w:type="paragraph" w:styleId="Footer">
    <w:name w:val="footer"/>
    <w:link w:val="FooterChar"/>
    <w:rsid w:val="001F0F5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F0F55"/>
    <w:rPr>
      <w:rFonts w:eastAsia="Times New Roman" w:cs="Times New Roman"/>
      <w:sz w:val="22"/>
      <w:szCs w:val="24"/>
      <w:lang w:eastAsia="en-AU"/>
    </w:rPr>
  </w:style>
  <w:style w:type="character" w:styleId="LineNumber">
    <w:name w:val="line number"/>
    <w:basedOn w:val="OPCCharBase"/>
    <w:uiPriority w:val="99"/>
    <w:unhideWhenUsed/>
    <w:rsid w:val="001F0F55"/>
    <w:rPr>
      <w:sz w:val="16"/>
    </w:rPr>
  </w:style>
  <w:style w:type="table" w:customStyle="1" w:styleId="CFlag">
    <w:name w:val="CFlag"/>
    <w:basedOn w:val="TableNormal"/>
    <w:uiPriority w:val="99"/>
    <w:rsid w:val="001F0F55"/>
    <w:rPr>
      <w:rFonts w:eastAsia="Times New Roman" w:cs="Times New Roman"/>
      <w:lang w:eastAsia="en-AU"/>
    </w:rPr>
    <w:tblPr/>
  </w:style>
  <w:style w:type="paragraph" w:styleId="BalloonText">
    <w:name w:val="Balloon Text"/>
    <w:basedOn w:val="Normal"/>
    <w:link w:val="BalloonTextChar"/>
    <w:uiPriority w:val="99"/>
    <w:unhideWhenUsed/>
    <w:rsid w:val="001F0F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F0F55"/>
    <w:rPr>
      <w:rFonts w:ascii="Tahoma" w:hAnsi="Tahoma" w:cs="Tahoma"/>
      <w:sz w:val="16"/>
      <w:szCs w:val="16"/>
    </w:rPr>
  </w:style>
  <w:style w:type="table" w:styleId="TableGrid">
    <w:name w:val="Table Grid"/>
    <w:basedOn w:val="TableNormal"/>
    <w:uiPriority w:val="59"/>
    <w:rsid w:val="001F0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F0F55"/>
    <w:rPr>
      <w:b/>
      <w:sz w:val="28"/>
      <w:szCs w:val="32"/>
    </w:rPr>
  </w:style>
  <w:style w:type="paragraph" w:customStyle="1" w:styleId="LegislationMadeUnder">
    <w:name w:val="LegislationMadeUnder"/>
    <w:basedOn w:val="OPCParaBase"/>
    <w:next w:val="Normal"/>
    <w:rsid w:val="001F0F55"/>
    <w:rPr>
      <w:i/>
      <w:sz w:val="32"/>
      <w:szCs w:val="32"/>
    </w:rPr>
  </w:style>
  <w:style w:type="paragraph" w:customStyle="1" w:styleId="SignCoverPageEnd">
    <w:name w:val="SignCoverPageEnd"/>
    <w:basedOn w:val="OPCParaBase"/>
    <w:next w:val="Normal"/>
    <w:rsid w:val="001F0F5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F0F55"/>
    <w:pPr>
      <w:pBdr>
        <w:top w:val="single" w:sz="4" w:space="1" w:color="auto"/>
      </w:pBdr>
      <w:spacing w:before="360"/>
      <w:ind w:right="397"/>
      <w:jc w:val="both"/>
    </w:pPr>
  </w:style>
  <w:style w:type="paragraph" w:customStyle="1" w:styleId="NotesHeading1">
    <w:name w:val="NotesHeading 1"/>
    <w:basedOn w:val="OPCParaBase"/>
    <w:next w:val="Normal"/>
    <w:rsid w:val="001F0F55"/>
    <w:rPr>
      <w:b/>
      <w:sz w:val="28"/>
      <w:szCs w:val="28"/>
    </w:rPr>
  </w:style>
  <w:style w:type="paragraph" w:customStyle="1" w:styleId="NotesHeading2">
    <w:name w:val="NotesHeading 2"/>
    <w:basedOn w:val="OPCParaBase"/>
    <w:next w:val="Normal"/>
    <w:rsid w:val="001F0F55"/>
    <w:rPr>
      <w:b/>
      <w:sz w:val="28"/>
      <w:szCs w:val="28"/>
    </w:rPr>
  </w:style>
  <w:style w:type="paragraph" w:customStyle="1" w:styleId="CompiledActNo">
    <w:name w:val="CompiledActNo"/>
    <w:basedOn w:val="OPCParaBase"/>
    <w:next w:val="Normal"/>
    <w:rsid w:val="001F0F55"/>
    <w:rPr>
      <w:b/>
      <w:sz w:val="24"/>
      <w:szCs w:val="24"/>
    </w:rPr>
  </w:style>
  <w:style w:type="paragraph" w:customStyle="1" w:styleId="ENotesText">
    <w:name w:val="ENotesText"/>
    <w:aliases w:val="Ent"/>
    <w:basedOn w:val="OPCParaBase"/>
    <w:next w:val="Normal"/>
    <w:rsid w:val="001F0F55"/>
    <w:pPr>
      <w:spacing w:before="120"/>
    </w:pPr>
  </w:style>
  <w:style w:type="paragraph" w:customStyle="1" w:styleId="CompiledMadeUnder">
    <w:name w:val="CompiledMadeUnder"/>
    <w:basedOn w:val="OPCParaBase"/>
    <w:next w:val="Normal"/>
    <w:rsid w:val="001F0F55"/>
    <w:rPr>
      <w:i/>
      <w:sz w:val="24"/>
      <w:szCs w:val="24"/>
    </w:rPr>
  </w:style>
  <w:style w:type="paragraph" w:customStyle="1" w:styleId="Paragraphsub-sub-sub">
    <w:name w:val="Paragraph(sub-sub-sub)"/>
    <w:aliases w:val="aaaa"/>
    <w:basedOn w:val="OPCParaBase"/>
    <w:rsid w:val="001F0F55"/>
    <w:pPr>
      <w:tabs>
        <w:tab w:val="right" w:pos="3402"/>
      </w:tabs>
      <w:spacing w:before="40" w:line="240" w:lineRule="auto"/>
      <w:ind w:left="3402" w:hanging="3402"/>
    </w:pPr>
  </w:style>
  <w:style w:type="paragraph" w:customStyle="1" w:styleId="TableTextEndNotes">
    <w:name w:val="TableTextEndNotes"/>
    <w:aliases w:val="Tten"/>
    <w:basedOn w:val="Normal"/>
    <w:rsid w:val="001F0F55"/>
    <w:pPr>
      <w:spacing w:before="60" w:line="240" w:lineRule="auto"/>
    </w:pPr>
    <w:rPr>
      <w:rFonts w:cs="Arial"/>
      <w:sz w:val="20"/>
      <w:szCs w:val="22"/>
    </w:rPr>
  </w:style>
  <w:style w:type="paragraph" w:customStyle="1" w:styleId="NoteToSubpara">
    <w:name w:val="NoteToSubpara"/>
    <w:aliases w:val="nts"/>
    <w:basedOn w:val="OPCParaBase"/>
    <w:rsid w:val="001F0F55"/>
    <w:pPr>
      <w:spacing w:before="40" w:line="198" w:lineRule="exact"/>
      <w:ind w:left="2835" w:hanging="709"/>
    </w:pPr>
    <w:rPr>
      <w:sz w:val="18"/>
    </w:rPr>
  </w:style>
  <w:style w:type="paragraph" w:customStyle="1" w:styleId="ENoteTableHeading">
    <w:name w:val="ENoteTableHeading"/>
    <w:aliases w:val="enth"/>
    <w:basedOn w:val="OPCParaBase"/>
    <w:rsid w:val="001F0F55"/>
    <w:pPr>
      <w:keepNext/>
      <w:spacing w:before="60" w:line="240" w:lineRule="atLeast"/>
    </w:pPr>
    <w:rPr>
      <w:rFonts w:ascii="Arial" w:hAnsi="Arial"/>
      <w:b/>
      <w:sz w:val="16"/>
    </w:rPr>
  </w:style>
  <w:style w:type="paragraph" w:customStyle="1" w:styleId="ENoteTTi">
    <w:name w:val="ENoteTTi"/>
    <w:aliases w:val="entti"/>
    <w:basedOn w:val="OPCParaBase"/>
    <w:rsid w:val="001F0F55"/>
    <w:pPr>
      <w:keepNext/>
      <w:spacing w:before="60" w:line="240" w:lineRule="atLeast"/>
      <w:ind w:left="170"/>
    </w:pPr>
    <w:rPr>
      <w:sz w:val="16"/>
    </w:rPr>
  </w:style>
  <w:style w:type="paragraph" w:customStyle="1" w:styleId="ENotesHeading1">
    <w:name w:val="ENotesHeading 1"/>
    <w:aliases w:val="Enh1,ENh1"/>
    <w:basedOn w:val="OPCParaBase"/>
    <w:next w:val="Normal"/>
    <w:rsid w:val="001F0F55"/>
    <w:pPr>
      <w:spacing w:before="120"/>
      <w:outlineLvl w:val="1"/>
    </w:pPr>
    <w:rPr>
      <w:b/>
      <w:sz w:val="28"/>
      <w:szCs w:val="28"/>
    </w:rPr>
  </w:style>
  <w:style w:type="paragraph" w:customStyle="1" w:styleId="ENotesHeading2">
    <w:name w:val="ENotesHeading 2"/>
    <w:aliases w:val="Enh2,ENh2"/>
    <w:basedOn w:val="OPCParaBase"/>
    <w:next w:val="Normal"/>
    <w:rsid w:val="001F0F55"/>
    <w:pPr>
      <w:spacing w:before="120" w:after="120"/>
      <w:outlineLvl w:val="2"/>
    </w:pPr>
    <w:rPr>
      <w:b/>
      <w:sz w:val="24"/>
      <w:szCs w:val="28"/>
    </w:rPr>
  </w:style>
  <w:style w:type="paragraph" w:customStyle="1" w:styleId="ENoteTTIndentHeading">
    <w:name w:val="ENoteTTIndentHeading"/>
    <w:aliases w:val="enTTHi"/>
    <w:basedOn w:val="OPCParaBase"/>
    <w:rsid w:val="001F0F5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F0F55"/>
    <w:pPr>
      <w:spacing w:before="60" w:line="240" w:lineRule="atLeast"/>
    </w:pPr>
    <w:rPr>
      <w:sz w:val="16"/>
    </w:rPr>
  </w:style>
  <w:style w:type="paragraph" w:customStyle="1" w:styleId="MadeunderText">
    <w:name w:val="MadeunderText"/>
    <w:basedOn w:val="OPCParaBase"/>
    <w:next w:val="Normal"/>
    <w:rsid w:val="001F0F55"/>
    <w:pPr>
      <w:spacing w:before="240"/>
    </w:pPr>
    <w:rPr>
      <w:sz w:val="24"/>
      <w:szCs w:val="24"/>
    </w:rPr>
  </w:style>
  <w:style w:type="paragraph" w:customStyle="1" w:styleId="ENotesHeading3">
    <w:name w:val="ENotesHeading 3"/>
    <w:aliases w:val="Enh3"/>
    <w:basedOn w:val="OPCParaBase"/>
    <w:next w:val="Normal"/>
    <w:rsid w:val="001F0F55"/>
    <w:pPr>
      <w:keepNext/>
      <w:spacing w:before="120" w:line="240" w:lineRule="auto"/>
      <w:outlineLvl w:val="4"/>
    </w:pPr>
    <w:rPr>
      <w:b/>
      <w:szCs w:val="24"/>
    </w:rPr>
  </w:style>
  <w:style w:type="character" w:customStyle="1" w:styleId="CharSubPartTextCASA">
    <w:name w:val="CharSubPartText(CASA)"/>
    <w:basedOn w:val="OPCCharBase"/>
    <w:uiPriority w:val="1"/>
    <w:rsid w:val="001F0F55"/>
  </w:style>
  <w:style w:type="character" w:customStyle="1" w:styleId="CharSubPartNoCASA">
    <w:name w:val="CharSubPartNo(CASA)"/>
    <w:basedOn w:val="OPCCharBase"/>
    <w:uiPriority w:val="1"/>
    <w:rsid w:val="001F0F55"/>
  </w:style>
  <w:style w:type="paragraph" w:customStyle="1" w:styleId="ENoteTTIndentHeadingSub">
    <w:name w:val="ENoteTTIndentHeadingSub"/>
    <w:aliases w:val="enTTHis"/>
    <w:basedOn w:val="OPCParaBase"/>
    <w:rsid w:val="001F0F55"/>
    <w:pPr>
      <w:keepNext/>
      <w:spacing w:before="60" w:line="240" w:lineRule="atLeast"/>
      <w:ind w:left="340"/>
    </w:pPr>
    <w:rPr>
      <w:b/>
      <w:sz w:val="16"/>
    </w:rPr>
  </w:style>
  <w:style w:type="paragraph" w:customStyle="1" w:styleId="ENoteTTiSub">
    <w:name w:val="ENoteTTiSub"/>
    <w:aliases w:val="enttis"/>
    <w:basedOn w:val="OPCParaBase"/>
    <w:rsid w:val="001F0F55"/>
    <w:pPr>
      <w:keepNext/>
      <w:spacing w:before="60" w:line="240" w:lineRule="atLeast"/>
      <w:ind w:left="340"/>
    </w:pPr>
    <w:rPr>
      <w:sz w:val="16"/>
    </w:rPr>
  </w:style>
  <w:style w:type="paragraph" w:customStyle="1" w:styleId="SubDivisionMigration">
    <w:name w:val="SubDivisionMigration"/>
    <w:aliases w:val="sdm"/>
    <w:basedOn w:val="OPCParaBase"/>
    <w:rsid w:val="001F0F5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F0F5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F0F55"/>
    <w:pPr>
      <w:spacing w:before="122" w:line="240" w:lineRule="auto"/>
      <w:ind w:left="1985" w:hanging="851"/>
    </w:pPr>
    <w:rPr>
      <w:sz w:val="18"/>
    </w:rPr>
  </w:style>
  <w:style w:type="paragraph" w:customStyle="1" w:styleId="FreeForm">
    <w:name w:val="FreeForm"/>
    <w:rsid w:val="001F0F55"/>
    <w:rPr>
      <w:rFonts w:ascii="Arial" w:hAnsi="Arial"/>
      <w:sz w:val="22"/>
    </w:rPr>
  </w:style>
  <w:style w:type="paragraph" w:customStyle="1" w:styleId="SOText">
    <w:name w:val="SO Text"/>
    <w:aliases w:val="sot"/>
    <w:link w:val="SOTextChar"/>
    <w:rsid w:val="001F0F5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F0F55"/>
    <w:rPr>
      <w:sz w:val="22"/>
    </w:rPr>
  </w:style>
  <w:style w:type="paragraph" w:customStyle="1" w:styleId="SOTextNote">
    <w:name w:val="SO TextNote"/>
    <w:aliases w:val="sont"/>
    <w:basedOn w:val="SOText"/>
    <w:qFormat/>
    <w:rsid w:val="001F0F55"/>
    <w:pPr>
      <w:spacing w:before="122" w:line="198" w:lineRule="exact"/>
      <w:ind w:left="1843" w:hanging="709"/>
    </w:pPr>
    <w:rPr>
      <w:sz w:val="18"/>
    </w:rPr>
  </w:style>
  <w:style w:type="paragraph" w:customStyle="1" w:styleId="SOPara">
    <w:name w:val="SO Para"/>
    <w:aliases w:val="soa"/>
    <w:basedOn w:val="SOText"/>
    <w:link w:val="SOParaChar"/>
    <w:qFormat/>
    <w:rsid w:val="001F0F55"/>
    <w:pPr>
      <w:tabs>
        <w:tab w:val="right" w:pos="1786"/>
      </w:tabs>
      <w:spacing w:before="40"/>
      <w:ind w:left="2070" w:hanging="936"/>
    </w:pPr>
  </w:style>
  <w:style w:type="character" w:customStyle="1" w:styleId="SOParaChar">
    <w:name w:val="SO Para Char"/>
    <w:aliases w:val="soa Char"/>
    <w:basedOn w:val="DefaultParagraphFont"/>
    <w:link w:val="SOPara"/>
    <w:rsid w:val="001F0F55"/>
    <w:rPr>
      <w:sz w:val="22"/>
    </w:rPr>
  </w:style>
  <w:style w:type="paragraph" w:customStyle="1" w:styleId="FileName">
    <w:name w:val="FileName"/>
    <w:basedOn w:val="Normal"/>
    <w:rsid w:val="001F0F55"/>
  </w:style>
  <w:style w:type="paragraph" w:customStyle="1" w:styleId="TableHeading">
    <w:name w:val="TableHeading"/>
    <w:aliases w:val="th"/>
    <w:basedOn w:val="OPCParaBase"/>
    <w:next w:val="Tabletext"/>
    <w:rsid w:val="001F0F55"/>
    <w:pPr>
      <w:keepNext/>
      <w:spacing w:before="60" w:line="240" w:lineRule="atLeast"/>
    </w:pPr>
    <w:rPr>
      <w:b/>
      <w:sz w:val="20"/>
    </w:rPr>
  </w:style>
  <w:style w:type="paragraph" w:customStyle="1" w:styleId="SOHeadBold">
    <w:name w:val="SO HeadBold"/>
    <w:aliases w:val="sohb"/>
    <w:basedOn w:val="SOText"/>
    <w:next w:val="SOText"/>
    <w:link w:val="SOHeadBoldChar"/>
    <w:qFormat/>
    <w:rsid w:val="001F0F55"/>
    <w:rPr>
      <w:b/>
    </w:rPr>
  </w:style>
  <w:style w:type="character" w:customStyle="1" w:styleId="SOHeadBoldChar">
    <w:name w:val="SO HeadBold Char"/>
    <w:aliases w:val="sohb Char"/>
    <w:basedOn w:val="DefaultParagraphFont"/>
    <w:link w:val="SOHeadBold"/>
    <w:rsid w:val="001F0F55"/>
    <w:rPr>
      <w:b/>
      <w:sz w:val="22"/>
    </w:rPr>
  </w:style>
  <w:style w:type="paragraph" w:customStyle="1" w:styleId="SOHeadItalic">
    <w:name w:val="SO HeadItalic"/>
    <w:aliases w:val="sohi"/>
    <w:basedOn w:val="SOText"/>
    <w:next w:val="SOText"/>
    <w:link w:val="SOHeadItalicChar"/>
    <w:qFormat/>
    <w:rsid w:val="001F0F55"/>
    <w:rPr>
      <w:i/>
    </w:rPr>
  </w:style>
  <w:style w:type="character" w:customStyle="1" w:styleId="SOHeadItalicChar">
    <w:name w:val="SO HeadItalic Char"/>
    <w:aliases w:val="sohi Char"/>
    <w:basedOn w:val="DefaultParagraphFont"/>
    <w:link w:val="SOHeadItalic"/>
    <w:rsid w:val="001F0F55"/>
    <w:rPr>
      <w:i/>
      <w:sz w:val="22"/>
    </w:rPr>
  </w:style>
  <w:style w:type="paragraph" w:customStyle="1" w:styleId="SOBullet">
    <w:name w:val="SO Bullet"/>
    <w:aliases w:val="sotb"/>
    <w:basedOn w:val="SOText"/>
    <w:link w:val="SOBulletChar"/>
    <w:qFormat/>
    <w:rsid w:val="001F0F55"/>
    <w:pPr>
      <w:ind w:left="1559" w:hanging="425"/>
    </w:pPr>
  </w:style>
  <w:style w:type="character" w:customStyle="1" w:styleId="SOBulletChar">
    <w:name w:val="SO Bullet Char"/>
    <w:aliases w:val="sotb Char"/>
    <w:basedOn w:val="DefaultParagraphFont"/>
    <w:link w:val="SOBullet"/>
    <w:rsid w:val="001F0F55"/>
    <w:rPr>
      <w:sz w:val="22"/>
    </w:rPr>
  </w:style>
  <w:style w:type="paragraph" w:customStyle="1" w:styleId="SOBulletNote">
    <w:name w:val="SO BulletNote"/>
    <w:aliases w:val="sonb"/>
    <w:basedOn w:val="SOTextNote"/>
    <w:link w:val="SOBulletNoteChar"/>
    <w:qFormat/>
    <w:rsid w:val="001F0F55"/>
    <w:pPr>
      <w:tabs>
        <w:tab w:val="left" w:pos="1560"/>
      </w:tabs>
      <w:ind w:left="2268" w:hanging="1134"/>
    </w:pPr>
  </w:style>
  <w:style w:type="character" w:customStyle="1" w:styleId="SOBulletNoteChar">
    <w:name w:val="SO BulletNote Char"/>
    <w:aliases w:val="sonb Char"/>
    <w:basedOn w:val="DefaultParagraphFont"/>
    <w:link w:val="SOBulletNote"/>
    <w:rsid w:val="001F0F55"/>
    <w:rPr>
      <w:sz w:val="18"/>
    </w:rPr>
  </w:style>
  <w:style w:type="paragraph" w:customStyle="1" w:styleId="SOText2">
    <w:name w:val="SO Text2"/>
    <w:aliases w:val="sot2"/>
    <w:basedOn w:val="Normal"/>
    <w:next w:val="SOText"/>
    <w:link w:val="SOText2Char"/>
    <w:rsid w:val="001F0F5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F0F55"/>
    <w:rPr>
      <w:sz w:val="22"/>
    </w:rPr>
  </w:style>
  <w:style w:type="paragraph" w:customStyle="1" w:styleId="SubPartCASA">
    <w:name w:val="SubPart(CASA)"/>
    <w:aliases w:val="csp"/>
    <w:basedOn w:val="OPCParaBase"/>
    <w:next w:val="ActHead3"/>
    <w:rsid w:val="001F0F5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F0F55"/>
    <w:rPr>
      <w:rFonts w:eastAsia="Times New Roman" w:cs="Times New Roman"/>
      <w:sz w:val="22"/>
      <w:lang w:eastAsia="en-AU"/>
    </w:rPr>
  </w:style>
  <w:style w:type="character" w:customStyle="1" w:styleId="notetextChar">
    <w:name w:val="note(text) Char"/>
    <w:aliases w:val="n Char"/>
    <w:basedOn w:val="DefaultParagraphFont"/>
    <w:link w:val="notetext"/>
    <w:rsid w:val="001F0F55"/>
    <w:rPr>
      <w:rFonts w:eastAsia="Times New Roman" w:cs="Times New Roman"/>
      <w:sz w:val="18"/>
      <w:lang w:eastAsia="en-AU"/>
    </w:rPr>
  </w:style>
  <w:style w:type="character" w:customStyle="1" w:styleId="Heading1Char">
    <w:name w:val="Heading 1 Char"/>
    <w:basedOn w:val="DefaultParagraphFont"/>
    <w:link w:val="Heading1"/>
    <w:uiPriority w:val="9"/>
    <w:rsid w:val="001F0F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0F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0F5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F0F5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F0F5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F0F5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F0F5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F0F5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F0F5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F0F55"/>
    <w:rPr>
      <w:rFonts w:ascii="Arial" w:hAnsi="Arial" w:cs="Arial" w:hint="default"/>
      <w:b/>
      <w:bCs/>
      <w:sz w:val="28"/>
      <w:szCs w:val="28"/>
    </w:rPr>
  </w:style>
  <w:style w:type="paragraph" w:styleId="Index1">
    <w:name w:val="index 1"/>
    <w:basedOn w:val="Normal"/>
    <w:next w:val="Normal"/>
    <w:autoRedefine/>
    <w:rsid w:val="001F0F55"/>
    <w:pPr>
      <w:ind w:left="240" w:hanging="240"/>
    </w:pPr>
  </w:style>
  <w:style w:type="paragraph" w:styleId="Index2">
    <w:name w:val="index 2"/>
    <w:basedOn w:val="Normal"/>
    <w:next w:val="Normal"/>
    <w:autoRedefine/>
    <w:rsid w:val="001F0F55"/>
    <w:pPr>
      <w:ind w:left="480" w:hanging="240"/>
    </w:pPr>
  </w:style>
  <w:style w:type="paragraph" w:styleId="Index3">
    <w:name w:val="index 3"/>
    <w:basedOn w:val="Normal"/>
    <w:next w:val="Normal"/>
    <w:autoRedefine/>
    <w:rsid w:val="001F0F55"/>
    <w:pPr>
      <w:ind w:left="720" w:hanging="240"/>
    </w:pPr>
  </w:style>
  <w:style w:type="paragraph" w:styleId="Index4">
    <w:name w:val="index 4"/>
    <w:basedOn w:val="Normal"/>
    <w:next w:val="Normal"/>
    <w:autoRedefine/>
    <w:rsid w:val="001F0F55"/>
    <w:pPr>
      <w:ind w:left="960" w:hanging="240"/>
    </w:pPr>
  </w:style>
  <w:style w:type="paragraph" w:styleId="Index5">
    <w:name w:val="index 5"/>
    <w:basedOn w:val="Normal"/>
    <w:next w:val="Normal"/>
    <w:autoRedefine/>
    <w:rsid w:val="001F0F55"/>
    <w:pPr>
      <w:ind w:left="1200" w:hanging="240"/>
    </w:pPr>
  </w:style>
  <w:style w:type="paragraph" w:styleId="Index6">
    <w:name w:val="index 6"/>
    <w:basedOn w:val="Normal"/>
    <w:next w:val="Normal"/>
    <w:autoRedefine/>
    <w:rsid w:val="001F0F55"/>
    <w:pPr>
      <w:ind w:left="1440" w:hanging="240"/>
    </w:pPr>
  </w:style>
  <w:style w:type="paragraph" w:styleId="Index7">
    <w:name w:val="index 7"/>
    <w:basedOn w:val="Normal"/>
    <w:next w:val="Normal"/>
    <w:autoRedefine/>
    <w:rsid w:val="001F0F55"/>
    <w:pPr>
      <w:ind w:left="1680" w:hanging="240"/>
    </w:pPr>
  </w:style>
  <w:style w:type="paragraph" w:styleId="Index8">
    <w:name w:val="index 8"/>
    <w:basedOn w:val="Normal"/>
    <w:next w:val="Normal"/>
    <w:autoRedefine/>
    <w:rsid w:val="001F0F55"/>
    <w:pPr>
      <w:ind w:left="1920" w:hanging="240"/>
    </w:pPr>
  </w:style>
  <w:style w:type="paragraph" w:styleId="Index9">
    <w:name w:val="index 9"/>
    <w:basedOn w:val="Normal"/>
    <w:next w:val="Normal"/>
    <w:autoRedefine/>
    <w:rsid w:val="001F0F55"/>
    <w:pPr>
      <w:ind w:left="2160" w:hanging="240"/>
    </w:pPr>
  </w:style>
  <w:style w:type="paragraph" w:styleId="NormalIndent">
    <w:name w:val="Normal Indent"/>
    <w:basedOn w:val="Normal"/>
    <w:rsid w:val="001F0F55"/>
    <w:pPr>
      <w:ind w:left="720"/>
    </w:pPr>
  </w:style>
  <w:style w:type="paragraph" w:styleId="FootnoteText">
    <w:name w:val="footnote text"/>
    <w:basedOn w:val="Normal"/>
    <w:link w:val="FootnoteTextChar"/>
    <w:rsid w:val="001F0F55"/>
    <w:rPr>
      <w:sz w:val="20"/>
    </w:rPr>
  </w:style>
  <w:style w:type="character" w:customStyle="1" w:styleId="FootnoteTextChar">
    <w:name w:val="Footnote Text Char"/>
    <w:basedOn w:val="DefaultParagraphFont"/>
    <w:link w:val="FootnoteText"/>
    <w:rsid w:val="001F0F55"/>
  </w:style>
  <w:style w:type="paragraph" w:styleId="CommentText">
    <w:name w:val="annotation text"/>
    <w:basedOn w:val="Normal"/>
    <w:link w:val="CommentTextChar"/>
    <w:rsid w:val="001F0F55"/>
    <w:rPr>
      <w:sz w:val="20"/>
    </w:rPr>
  </w:style>
  <w:style w:type="character" w:customStyle="1" w:styleId="CommentTextChar">
    <w:name w:val="Comment Text Char"/>
    <w:basedOn w:val="DefaultParagraphFont"/>
    <w:link w:val="CommentText"/>
    <w:rsid w:val="001F0F55"/>
  </w:style>
  <w:style w:type="paragraph" w:styleId="IndexHeading">
    <w:name w:val="index heading"/>
    <w:basedOn w:val="Normal"/>
    <w:next w:val="Index1"/>
    <w:rsid w:val="001F0F55"/>
    <w:rPr>
      <w:rFonts w:ascii="Arial" w:hAnsi="Arial" w:cs="Arial"/>
      <w:b/>
      <w:bCs/>
    </w:rPr>
  </w:style>
  <w:style w:type="paragraph" w:styleId="Caption">
    <w:name w:val="caption"/>
    <w:basedOn w:val="Normal"/>
    <w:next w:val="Normal"/>
    <w:qFormat/>
    <w:rsid w:val="001F0F55"/>
    <w:pPr>
      <w:spacing w:before="120" w:after="120"/>
    </w:pPr>
    <w:rPr>
      <w:b/>
      <w:bCs/>
      <w:sz w:val="20"/>
    </w:rPr>
  </w:style>
  <w:style w:type="paragraph" w:styleId="TableofFigures">
    <w:name w:val="table of figures"/>
    <w:basedOn w:val="Normal"/>
    <w:next w:val="Normal"/>
    <w:rsid w:val="001F0F55"/>
    <w:pPr>
      <w:ind w:left="480" w:hanging="480"/>
    </w:pPr>
  </w:style>
  <w:style w:type="paragraph" w:styleId="EnvelopeAddress">
    <w:name w:val="envelope address"/>
    <w:basedOn w:val="Normal"/>
    <w:rsid w:val="001F0F5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F0F55"/>
    <w:rPr>
      <w:rFonts w:ascii="Arial" w:hAnsi="Arial" w:cs="Arial"/>
      <w:sz w:val="20"/>
    </w:rPr>
  </w:style>
  <w:style w:type="character" w:styleId="FootnoteReference">
    <w:name w:val="footnote reference"/>
    <w:basedOn w:val="DefaultParagraphFont"/>
    <w:rsid w:val="001F0F55"/>
    <w:rPr>
      <w:rFonts w:ascii="Times New Roman" w:hAnsi="Times New Roman"/>
      <w:sz w:val="20"/>
      <w:vertAlign w:val="superscript"/>
    </w:rPr>
  </w:style>
  <w:style w:type="character" w:styleId="CommentReference">
    <w:name w:val="annotation reference"/>
    <w:basedOn w:val="DefaultParagraphFont"/>
    <w:rsid w:val="001F0F55"/>
    <w:rPr>
      <w:sz w:val="16"/>
      <w:szCs w:val="16"/>
    </w:rPr>
  </w:style>
  <w:style w:type="character" w:styleId="PageNumber">
    <w:name w:val="page number"/>
    <w:basedOn w:val="DefaultParagraphFont"/>
    <w:rsid w:val="001F0F55"/>
  </w:style>
  <w:style w:type="character" w:styleId="EndnoteReference">
    <w:name w:val="endnote reference"/>
    <w:basedOn w:val="DefaultParagraphFont"/>
    <w:rsid w:val="001F0F55"/>
    <w:rPr>
      <w:vertAlign w:val="superscript"/>
    </w:rPr>
  </w:style>
  <w:style w:type="paragraph" w:styleId="EndnoteText">
    <w:name w:val="endnote text"/>
    <w:basedOn w:val="Normal"/>
    <w:link w:val="EndnoteTextChar"/>
    <w:rsid w:val="001F0F55"/>
    <w:rPr>
      <w:sz w:val="20"/>
    </w:rPr>
  </w:style>
  <w:style w:type="character" w:customStyle="1" w:styleId="EndnoteTextChar">
    <w:name w:val="Endnote Text Char"/>
    <w:basedOn w:val="DefaultParagraphFont"/>
    <w:link w:val="EndnoteText"/>
    <w:rsid w:val="001F0F55"/>
  </w:style>
  <w:style w:type="paragraph" w:styleId="TableofAuthorities">
    <w:name w:val="table of authorities"/>
    <w:basedOn w:val="Normal"/>
    <w:next w:val="Normal"/>
    <w:rsid w:val="001F0F55"/>
    <w:pPr>
      <w:ind w:left="240" w:hanging="240"/>
    </w:pPr>
  </w:style>
  <w:style w:type="paragraph" w:styleId="MacroText">
    <w:name w:val="macro"/>
    <w:link w:val="MacroTextChar"/>
    <w:rsid w:val="001F0F5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F0F55"/>
    <w:rPr>
      <w:rFonts w:ascii="Courier New" w:eastAsia="Times New Roman" w:hAnsi="Courier New" w:cs="Courier New"/>
      <w:lang w:eastAsia="en-AU"/>
    </w:rPr>
  </w:style>
  <w:style w:type="paragraph" w:styleId="TOAHeading">
    <w:name w:val="toa heading"/>
    <w:basedOn w:val="Normal"/>
    <w:next w:val="Normal"/>
    <w:rsid w:val="001F0F55"/>
    <w:pPr>
      <w:spacing w:before="120"/>
    </w:pPr>
    <w:rPr>
      <w:rFonts w:ascii="Arial" w:hAnsi="Arial" w:cs="Arial"/>
      <w:b/>
      <w:bCs/>
    </w:rPr>
  </w:style>
  <w:style w:type="paragraph" w:styleId="List">
    <w:name w:val="List"/>
    <w:basedOn w:val="Normal"/>
    <w:rsid w:val="001F0F55"/>
    <w:pPr>
      <w:ind w:left="283" w:hanging="283"/>
    </w:pPr>
  </w:style>
  <w:style w:type="paragraph" w:styleId="ListBullet">
    <w:name w:val="List Bullet"/>
    <w:basedOn w:val="Normal"/>
    <w:autoRedefine/>
    <w:rsid w:val="001F0F55"/>
    <w:pPr>
      <w:tabs>
        <w:tab w:val="num" w:pos="360"/>
      </w:tabs>
      <w:ind w:left="360" w:hanging="360"/>
    </w:pPr>
  </w:style>
  <w:style w:type="paragraph" w:styleId="ListNumber">
    <w:name w:val="List Number"/>
    <w:basedOn w:val="Normal"/>
    <w:rsid w:val="001F0F55"/>
    <w:pPr>
      <w:tabs>
        <w:tab w:val="num" w:pos="360"/>
      </w:tabs>
      <w:ind w:left="360" w:hanging="360"/>
    </w:pPr>
  </w:style>
  <w:style w:type="paragraph" w:styleId="List2">
    <w:name w:val="List 2"/>
    <w:basedOn w:val="Normal"/>
    <w:rsid w:val="001F0F55"/>
    <w:pPr>
      <w:ind w:left="566" w:hanging="283"/>
    </w:pPr>
  </w:style>
  <w:style w:type="paragraph" w:styleId="List3">
    <w:name w:val="List 3"/>
    <w:basedOn w:val="Normal"/>
    <w:rsid w:val="001F0F55"/>
    <w:pPr>
      <w:ind w:left="849" w:hanging="283"/>
    </w:pPr>
  </w:style>
  <w:style w:type="paragraph" w:styleId="List4">
    <w:name w:val="List 4"/>
    <w:basedOn w:val="Normal"/>
    <w:rsid w:val="001F0F55"/>
    <w:pPr>
      <w:ind w:left="1132" w:hanging="283"/>
    </w:pPr>
  </w:style>
  <w:style w:type="paragraph" w:styleId="List5">
    <w:name w:val="List 5"/>
    <w:basedOn w:val="Normal"/>
    <w:rsid w:val="001F0F55"/>
    <w:pPr>
      <w:ind w:left="1415" w:hanging="283"/>
    </w:pPr>
  </w:style>
  <w:style w:type="paragraph" w:styleId="ListBullet2">
    <w:name w:val="List Bullet 2"/>
    <w:basedOn w:val="Normal"/>
    <w:autoRedefine/>
    <w:rsid w:val="001F0F55"/>
    <w:pPr>
      <w:tabs>
        <w:tab w:val="num" w:pos="360"/>
      </w:tabs>
    </w:pPr>
  </w:style>
  <w:style w:type="paragraph" w:styleId="ListBullet3">
    <w:name w:val="List Bullet 3"/>
    <w:basedOn w:val="Normal"/>
    <w:autoRedefine/>
    <w:rsid w:val="001F0F55"/>
    <w:pPr>
      <w:tabs>
        <w:tab w:val="num" w:pos="926"/>
      </w:tabs>
      <w:ind w:left="926" w:hanging="360"/>
    </w:pPr>
  </w:style>
  <w:style w:type="paragraph" w:styleId="ListBullet4">
    <w:name w:val="List Bullet 4"/>
    <w:basedOn w:val="Normal"/>
    <w:autoRedefine/>
    <w:rsid w:val="001F0F55"/>
    <w:pPr>
      <w:tabs>
        <w:tab w:val="num" w:pos="1209"/>
      </w:tabs>
      <w:ind w:left="1209" w:hanging="360"/>
    </w:pPr>
  </w:style>
  <w:style w:type="paragraph" w:styleId="ListBullet5">
    <w:name w:val="List Bullet 5"/>
    <w:basedOn w:val="Normal"/>
    <w:autoRedefine/>
    <w:rsid w:val="001F0F55"/>
    <w:pPr>
      <w:tabs>
        <w:tab w:val="num" w:pos="1492"/>
      </w:tabs>
      <w:ind w:left="1492" w:hanging="360"/>
    </w:pPr>
  </w:style>
  <w:style w:type="paragraph" w:styleId="ListNumber2">
    <w:name w:val="List Number 2"/>
    <w:basedOn w:val="Normal"/>
    <w:rsid w:val="001F0F55"/>
    <w:pPr>
      <w:tabs>
        <w:tab w:val="num" w:pos="643"/>
      </w:tabs>
      <w:ind w:left="643" w:hanging="360"/>
    </w:pPr>
  </w:style>
  <w:style w:type="paragraph" w:styleId="ListNumber3">
    <w:name w:val="List Number 3"/>
    <w:basedOn w:val="Normal"/>
    <w:rsid w:val="001F0F55"/>
    <w:pPr>
      <w:tabs>
        <w:tab w:val="num" w:pos="926"/>
      </w:tabs>
      <w:ind w:left="926" w:hanging="360"/>
    </w:pPr>
  </w:style>
  <w:style w:type="paragraph" w:styleId="ListNumber4">
    <w:name w:val="List Number 4"/>
    <w:basedOn w:val="Normal"/>
    <w:rsid w:val="001F0F55"/>
    <w:pPr>
      <w:tabs>
        <w:tab w:val="num" w:pos="1209"/>
      </w:tabs>
      <w:ind w:left="1209" w:hanging="360"/>
    </w:pPr>
  </w:style>
  <w:style w:type="paragraph" w:styleId="ListNumber5">
    <w:name w:val="List Number 5"/>
    <w:basedOn w:val="Normal"/>
    <w:rsid w:val="001F0F55"/>
    <w:pPr>
      <w:tabs>
        <w:tab w:val="num" w:pos="1492"/>
      </w:tabs>
      <w:ind w:left="1492" w:hanging="360"/>
    </w:pPr>
  </w:style>
  <w:style w:type="paragraph" w:styleId="Title">
    <w:name w:val="Title"/>
    <w:basedOn w:val="Normal"/>
    <w:link w:val="TitleChar"/>
    <w:qFormat/>
    <w:rsid w:val="001F0F55"/>
    <w:pPr>
      <w:spacing w:before="240" w:after="60"/>
    </w:pPr>
    <w:rPr>
      <w:rFonts w:ascii="Arial" w:hAnsi="Arial" w:cs="Arial"/>
      <w:b/>
      <w:bCs/>
      <w:sz w:val="40"/>
      <w:szCs w:val="40"/>
    </w:rPr>
  </w:style>
  <w:style w:type="character" w:customStyle="1" w:styleId="TitleChar">
    <w:name w:val="Title Char"/>
    <w:basedOn w:val="DefaultParagraphFont"/>
    <w:link w:val="Title"/>
    <w:rsid w:val="001F0F55"/>
    <w:rPr>
      <w:rFonts w:ascii="Arial" w:hAnsi="Arial" w:cs="Arial"/>
      <w:b/>
      <w:bCs/>
      <w:sz w:val="40"/>
      <w:szCs w:val="40"/>
    </w:rPr>
  </w:style>
  <w:style w:type="paragraph" w:styleId="Closing">
    <w:name w:val="Closing"/>
    <w:basedOn w:val="Normal"/>
    <w:link w:val="ClosingChar"/>
    <w:rsid w:val="001F0F55"/>
    <w:pPr>
      <w:ind w:left="4252"/>
    </w:pPr>
  </w:style>
  <w:style w:type="character" w:customStyle="1" w:styleId="ClosingChar">
    <w:name w:val="Closing Char"/>
    <w:basedOn w:val="DefaultParagraphFont"/>
    <w:link w:val="Closing"/>
    <w:rsid w:val="001F0F55"/>
    <w:rPr>
      <w:sz w:val="22"/>
    </w:rPr>
  </w:style>
  <w:style w:type="paragraph" w:styleId="Signature">
    <w:name w:val="Signature"/>
    <w:basedOn w:val="Normal"/>
    <w:link w:val="SignatureChar"/>
    <w:rsid w:val="001F0F55"/>
    <w:pPr>
      <w:ind w:left="4252"/>
    </w:pPr>
  </w:style>
  <w:style w:type="character" w:customStyle="1" w:styleId="SignatureChar">
    <w:name w:val="Signature Char"/>
    <w:basedOn w:val="DefaultParagraphFont"/>
    <w:link w:val="Signature"/>
    <w:rsid w:val="001F0F55"/>
    <w:rPr>
      <w:sz w:val="22"/>
    </w:rPr>
  </w:style>
  <w:style w:type="paragraph" w:styleId="BodyText">
    <w:name w:val="Body Text"/>
    <w:basedOn w:val="Normal"/>
    <w:link w:val="BodyTextChar"/>
    <w:rsid w:val="001F0F55"/>
    <w:pPr>
      <w:spacing w:after="120"/>
    </w:pPr>
  </w:style>
  <w:style w:type="character" w:customStyle="1" w:styleId="BodyTextChar">
    <w:name w:val="Body Text Char"/>
    <w:basedOn w:val="DefaultParagraphFont"/>
    <w:link w:val="BodyText"/>
    <w:rsid w:val="001F0F55"/>
    <w:rPr>
      <w:sz w:val="22"/>
    </w:rPr>
  </w:style>
  <w:style w:type="paragraph" w:styleId="BodyTextIndent">
    <w:name w:val="Body Text Indent"/>
    <w:basedOn w:val="Normal"/>
    <w:link w:val="BodyTextIndentChar"/>
    <w:rsid w:val="001F0F55"/>
    <w:pPr>
      <w:spacing w:after="120"/>
      <w:ind w:left="283"/>
    </w:pPr>
  </w:style>
  <w:style w:type="character" w:customStyle="1" w:styleId="BodyTextIndentChar">
    <w:name w:val="Body Text Indent Char"/>
    <w:basedOn w:val="DefaultParagraphFont"/>
    <w:link w:val="BodyTextIndent"/>
    <w:rsid w:val="001F0F55"/>
    <w:rPr>
      <w:sz w:val="22"/>
    </w:rPr>
  </w:style>
  <w:style w:type="paragraph" w:styleId="ListContinue">
    <w:name w:val="List Continue"/>
    <w:basedOn w:val="Normal"/>
    <w:rsid w:val="001F0F55"/>
    <w:pPr>
      <w:spacing w:after="120"/>
      <w:ind w:left="283"/>
    </w:pPr>
  </w:style>
  <w:style w:type="paragraph" w:styleId="ListContinue2">
    <w:name w:val="List Continue 2"/>
    <w:basedOn w:val="Normal"/>
    <w:rsid w:val="001F0F55"/>
    <w:pPr>
      <w:spacing w:after="120"/>
      <w:ind w:left="566"/>
    </w:pPr>
  </w:style>
  <w:style w:type="paragraph" w:styleId="ListContinue3">
    <w:name w:val="List Continue 3"/>
    <w:basedOn w:val="Normal"/>
    <w:rsid w:val="001F0F55"/>
    <w:pPr>
      <w:spacing w:after="120"/>
      <w:ind w:left="849"/>
    </w:pPr>
  </w:style>
  <w:style w:type="paragraph" w:styleId="ListContinue4">
    <w:name w:val="List Continue 4"/>
    <w:basedOn w:val="Normal"/>
    <w:rsid w:val="001F0F55"/>
    <w:pPr>
      <w:spacing w:after="120"/>
      <w:ind w:left="1132"/>
    </w:pPr>
  </w:style>
  <w:style w:type="paragraph" w:styleId="ListContinue5">
    <w:name w:val="List Continue 5"/>
    <w:basedOn w:val="Normal"/>
    <w:rsid w:val="001F0F55"/>
    <w:pPr>
      <w:spacing w:after="120"/>
      <w:ind w:left="1415"/>
    </w:pPr>
  </w:style>
  <w:style w:type="paragraph" w:styleId="MessageHeader">
    <w:name w:val="Message Header"/>
    <w:basedOn w:val="Normal"/>
    <w:link w:val="MessageHeaderChar"/>
    <w:rsid w:val="001F0F5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F0F55"/>
    <w:rPr>
      <w:rFonts w:ascii="Arial" w:hAnsi="Arial" w:cs="Arial"/>
      <w:sz w:val="22"/>
      <w:shd w:val="pct20" w:color="auto" w:fill="auto"/>
    </w:rPr>
  </w:style>
  <w:style w:type="paragraph" w:styleId="Subtitle">
    <w:name w:val="Subtitle"/>
    <w:basedOn w:val="Normal"/>
    <w:link w:val="SubtitleChar"/>
    <w:qFormat/>
    <w:rsid w:val="001F0F55"/>
    <w:pPr>
      <w:spacing w:after="60"/>
      <w:jc w:val="center"/>
      <w:outlineLvl w:val="1"/>
    </w:pPr>
    <w:rPr>
      <w:rFonts w:ascii="Arial" w:hAnsi="Arial" w:cs="Arial"/>
    </w:rPr>
  </w:style>
  <w:style w:type="character" w:customStyle="1" w:styleId="SubtitleChar">
    <w:name w:val="Subtitle Char"/>
    <w:basedOn w:val="DefaultParagraphFont"/>
    <w:link w:val="Subtitle"/>
    <w:rsid w:val="001F0F55"/>
    <w:rPr>
      <w:rFonts w:ascii="Arial" w:hAnsi="Arial" w:cs="Arial"/>
      <w:sz w:val="22"/>
    </w:rPr>
  </w:style>
  <w:style w:type="paragraph" w:styleId="Salutation">
    <w:name w:val="Salutation"/>
    <w:basedOn w:val="Normal"/>
    <w:next w:val="Normal"/>
    <w:link w:val="SalutationChar"/>
    <w:rsid w:val="001F0F55"/>
  </w:style>
  <w:style w:type="character" w:customStyle="1" w:styleId="SalutationChar">
    <w:name w:val="Salutation Char"/>
    <w:basedOn w:val="DefaultParagraphFont"/>
    <w:link w:val="Salutation"/>
    <w:rsid w:val="001F0F55"/>
    <w:rPr>
      <w:sz w:val="22"/>
    </w:rPr>
  </w:style>
  <w:style w:type="paragraph" w:styleId="Date">
    <w:name w:val="Date"/>
    <w:basedOn w:val="Normal"/>
    <w:next w:val="Normal"/>
    <w:link w:val="DateChar"/>
    <w:rsid w:val="001F0F55"/>
  </w:style>
  <w:style w:type="character" w:customStyle="1" w:styleId="DateChar">
    <w:name w:val="Date Char"/>
    <w:basedOn w:val="DefaultParagraphFont"/>
    <w:link w:val="Date"/>
    <w:rsid w:val="001F0F55"/>
    <w:rPr>
      <w:sz w:val="22"/>
    </w:rPr>
  </w:style>
  <w:style w:type="paragraph" w:styleId="BodyTextFirstIndent">
    <w:name w:val="Body Text First Indent"/>
    <w:basedOn w:val="BodyText"/>
    <w:link w:val="BodyTextFirstIndentChar"/>
    <w:rsid w:val="001F0F55"/>
    <w:pPr>
      <w:ind w:firstLine="210"/>
    </w:pPr>
  </w:style>
  <w:style w:type="character" w:customStyle="1" w:styleId="BodyTextFirstIndentChar">
    <w:name w:val="Body Text First Indent Char"/>
    <w:basedOn w:val="BodyTextChar"/>
    <w:link w:val="BodyTextFirstIndent"/>
    <w:rsid w:val="001F0F55"/>
    <w:rPr>
      <w:sz w:val="22"/>
    </w:rPr>
  </w:style>
  <w:style w:type="paragraph" w:styleId="BodyTextFirstIndent2">
    <w:name w:val="Body Text First Indent 2"/>
    <w:basedOn w:val="BodyTextIndent"/>
    <w:link w:val="BodyTextFirstIndent2Char"/>
    <w:rsid w:val="001F0F55"/>
    <w:pPr>
      <w:ind w:firstLine="210"/>
    </w:pPr>
  </w:style>
  <w:style w:type="character" w:customStyle="1" w:styleId="BodyTextFirstIndent2Char">
    <w:name w:val="Body Text First Indent 2 Char"/>
    <w:basedOn w:val="BodyTextIndentChar"/>
    <w:link w:val="BodyTextFirstIndent2"/>
    <w:rsid w:val="001F0F55"/>
    <w:rPr>
      <w:sz w:val="22"/>
    </w:rPr>
  </w:style>
  <w:style w:type="paragraph" w:styleId="BodyText2">
    <w:name w:val="Body Text 2"/>
    <w:basedOn w:val="Normal"/>
    <w:link w:val="BodyText2Char"/>
    <w:rsid w:val="001F0F55"/>
    <w:pPr>
      <w:spacing w:after="120" w:line="480" w:lineRule="auto"/>
    </w:pPr>
  </w:style>
  <w:style w:type="character" w:customStyle="1" w:styleId="BodyText2Char">
    <w:name w:val="Body Text 2 Char"/>
    <w:basedOn w:val="DefaultParagraphFont"/>
    <w:link w:val="BodyText2"/>
    <w:rsid w:val="001F0F55"/>
    <w:rPr>
      <w:sz w:val="22"/>
    </w:rPr>
  </w:style>
  <w:style w:type="paragraph" w:styleId="BodyText3">
    <w:name w:val="Body Text 3"/>
    <w:basedOn w:val="Normal"/>
    <w:link w:val="BodyText3Char"/>
    <w:rsid w:val="001F0F55"/>
    <w:pPr>
      <w:spacing w:after="120"/>
    </w:pPr>
    <w:rPr>
      <w:sz w:val="16"/>
      <w:szCs w:val="16"/>
    </w:rPr>
  </w:style>
  <w:style w:type="character" w:customStyle="1" w:styleId="BodyText3Char">
    <w:name w:val="Body Text 3 Char"/>
    <w:basedOn w:val="DefaultParagraphFont"/>
    <w:link w:val="BodyText3"/>
    <w:rsid w:val="001F0F55"/>
    <w:rPr>
      <w:sz w:val="16"/>
      <w:szCs w:val="16"/>
    </w:rPr>
  </w:style>
  <w:style w:type="paragraph" w:styleId="BodyTextIndent2">
    <w:name w:val="Body Text Indent 2"/>
    <w:basedOn w:val="Normal"/>
    <w:link w:val="BodyTextIndent2Char"/>
    <w:rsid w:val="001F0F55"/>
    <w:pPr>
      <w:spacing w:after="120" w:line="480" w:lineRule="auto"/>
      <w:ind w:left="283"/>
    </w:pPr>
  </w:style>
  <w:style w:type="character" w:customStyle="1" w:styleId="BodyTextIndent2Char">
    <w:name w:val="Body Text Indent 2 Char"/>
    <w:basedOn w:val="DefaultParagraphFont"/>
    <w:link w:val="BodyTextIndent2"/>
    <w:rsid w:val="001F0F55"/>
    <w:rPr>
      <w:sz w:val="22"/>
    </w:rPr>
  </w:style>
  <w:style w:type="paragraph" w:styleId="BodyTextIndent3">
    <w:name w:val="Body Text Indent 3"/>
    <w:basedOn w:val="Normal"/>
    <w:link w:val="BodyTextIndent3Char"/>
    <w:rsid w:val="001F0F55"/>
    <w:pPr>
      <w:spacing w:after="120"/>
      <w:ind w:left="283"/>
    </w:pPr>
    <w:rPr>
      <w:sz w:val="16"/>
      <w:szCs w:val="16"/>
    </w:rPr>
  </w:style>
  <w:style w:type="character" w:customStyle="1" w:styleId="BodyTextIndent3Char">
    <w:name w:val="Body Text Indent 3 Char"/>
    <w:basedOn w:val="DefaultParagraphFont"/>
    <w:link w:val="BodyTextIndent3"/>
    <w:rsid w:val="001F0F55"/>
    <w:rPr>
      <w:sz w:val="16"/>
      <w:szCs w:val="16"/>
    </w:rPr>
  </w:style>
  <w:style w:type="paragraph" w:styleId="BlockText">
    <w:name w:val="Block Text"/>
    <w:basedOn w:val="Normal"/>
    <w:rsid w:val="001F0F55"/>
    <w:pPr>
      <w:spacing w:after="120"/>
      <w:ind w:left="1440" w:right="1440"/>
    </w:pPr>
  </w:style>
  <w:style w:type="character" w:styleId="Hyperlink">
    <w:name w:val="Hyperlink"/>
    <w:basedOn w:val="DefaultParagraphFont"/>
    <w:rsid w:val="001F0F55"/>
    <w:rPr>
      <w:color w:val="0000FF"/>
      <w:u w:val="single"/>
    </w:rPr>
  </w:style>
  <w:style w:type="character" w:styleId="FollowedHyperlink">
    <w:name w:val="FollowedHyperlink"/>
    <w:basedOn w:val="DefaultParagraphFont"/>
    <w:rsid w:val="001F0F55"/>
    <w:rPr>
      <w:color w:val="800080"/>
      <w:u w:val="single"/>
    </w:rPr>
  </w:style>
  <w:style w:type="character" w:styleId="Strong">
    <w:name w:val="Strong"/>
    <w:basedOn w:val="DefaultParagraphFont"/>
    <w:qFormat/>
    <w:rsid w:val="001F0F55"/>
    <w:rPr>
      <w:b/>
      <w:bCs/>
    </w:rPr>
  </w:style>
  <w:style w:type="character" w:styleId="Emphasis">
    <w:name w:val="Emphasis"/>
    <w:basedOn w:val="DefaultParagraphFont"/>
    <w:qFormat/>
    <w:rsid w:val="001F0F55"/>
    <w:rPr>
      <w:i/>
      <w:iCs/>
    </w:rPr>
  </w:style>
  <w:style w:type="paragraph" w:styleId="DocumentMap">
    <w:name w:val="Document Map"/>
    <w:basedOn w:val="Normal"/>
    <w:link w:val="DocumentMapChar"/>
    <w:rsid w:val="001F0F55"/>
    <w:pPr>
      <w:shd w:val="clear" w:color="auto" w:fill="000080"/>
    </w:pPr>
    <w:rPr>
      <w:rFonts w:ascii="Tahoma" w:hAnsi="Tahoma" w:cs="Tahoma"/>
    </w:rPr>
  </w:style>
  <w:style w:type="character" w:customStyle="1" w:styleId="DocumentMapChar">
    <w:name w:val="Document Map Char"/>
    <w:basedOn w:val="DefaultParagraphFont"/>
    <w:link w:val="DocumentMap"/>
    <w:rsid w:val="001F0F55"/>
    <w:rPr>
      <w:rFonts w:ascii="Tahoma" w:hAnsi="Tahoma" w:cs="Tahoma"/>
      <w:sz w:val="22"/>
      <w:shd w:val="clear" w:color="auto" w:fill="000080"/>
    </w:rPr>
  </w:style>
  <w:style w:type="paragraph" w:styleId="PlainText">
    <w:name w:val="Plain Text"/>
    <w:basedOn w:val="Normal"/>
    <w:link w:val="PlainTextChar"/>
    <w:rsid w:val="001F0F55"/>
    <w:rPr>
      <w:rFonts w:ascii="Courier New" w:hAnsi="Courier New" w:cs="Courier New"/>
      <w:sz w:val="20"/>
    </w:rPr>
  </w:style>
  <w:style w:type="character" w:customStyle="1" w:styleId="PlainTextChar">
    <w:name w:val="Plain Text Char"/>
    <w:basedOn w:val="DefaultParagraphFont"/>
    <w:link w:val="PlainText"/>
    <w:rsid w:val="001F0F55"/>
    <w:rPr>
      <w:rFonts w:ascii="Courier New" w:hAnsi="Courier New" w:cs="Courier New"/>
    </w:rPr>
  </w:style>
  <w:style w:type="paragraph" w:styleId="E-mailSignature">
    <w:name w:val="E-mail Signature"/>
    <w:basedOn w:val="Normal"/>
    <w:link w:val="E-mailSignatureChar"/>
    <w:rsid w:val="001F0F55"/>
  </w:style>
  <w:style w:type="character" w:customStyle="1" w:styleId="E-mailSignatureChar">
    <w:name w:val="E-mail Signature Char"/>
    <w:basedOn w:val="DefaultParagraphFont"/>
    <w:link w:val="E-mailSignature"/>
    <w:rsid w:val="001F0F55"/>
    <w:rPr>
      <w:sz w:val="22"/>
    </w:rPr>
  </w:style>
  <w:style w:type="paragraph" w:styleId="NormalWeb">
    <w:name w:val="Normal (Web)"/>
    <w:basedOn w:val="Normal"/>
    <w:rsid w:val="001F0F55"/>
  </w:style>
  <w:style w:type="character" w:styleId="HTMLAcronym">
    <w:name w:val="HTML Acronym"/>
    <w:basedOn w:val="DefaultParagraphFont"/>
    <w:rsid w:val="001F0F55"/>
  </w:style>
  <w:style w:type="paragraph" w:styleId="HTMLAddress">
    <w:name w:val="HTML Address"/>
    <w:basedOn w:val="Normal"/>
    <w:link w:val="HTMLAddressChar"/>
    <w:rsid w:val="001F0F55"/>
    <w:rPr>
      <w:i/>
      <w:iCs/>
    </w:rPr>
  </w:style>
  <w:style w:type="character" w:customStyle="1" w:styleId="HTMLAddressChar">
    <w:name w:val="HTML Address Char"/>
    <w:basedOn w:val="DefaultParagraphFont"/>
    <w:link w:val="HTMLAddress"/>
    <w:rsid w:val="001F0F55"/>
    <w:rPr>
      <w:i/>
      <w:iCs/>
      <w:sz w:val="22"/>
    </w:rPr>
  </w:style>
  <w:style w:type="character" w:styleId="HTMLCite">
    <w:name w:val="HTML Cite"/>
    <w:basedOn w:val="DefaultParagraphFont"/>
    <w:rsid w:val="001F0F55"/>
    <w:rPr>
      <w:i/>
      <w:iCs/>
    </w:rPr>
  </w:style>
  <w:style w:type="character" w:styleId="HTMLCode">
    <w:name w:val="HTML Code"/>
    <w:basedOn w:val="DefaultParagraphFont"/>
    <w:rsid w:val="001F0F55"/>
    <w:rPr>
      <w:rFonts w:ascii="Courier New" w:hAnsi="Courier New" w:cs="Courier New"/>
      <w:sz w:val="20"/>
      <w:szCs w:val="20"/>
    </w:rPr>
  </w:style>
  <w:style w:type="character" w:styleId="HTMLDefinition">
    <w:name w:val="HTML Definition"/>
    <w:basedOn w:val="DefaultParagraphFont"/>
    <w:rsid w:val="001F0F55"/>
    <w:rPr>
      <w:i/>
      <w:iCs/>
    </w:rPr>
  </w:style>
  <w:style w:type="character" w:styleId="HTMLKeyboard">
    <w:name w:val="HTML Keyboard"/>
    <w:basedOn w:val="DefaultParagraphFont"/>
    <w:rsid w:val="001F0F55"/>
    <w:rPr>
      <w:rFonts w:ascii="Courier New" w:hAnsi="Courier New" w:cs="Courier New"/>
      <w:sz w:val="20"/>
      <w:szCs w:val="20"/>
    </w:rPr>
  </w:style>
  <w:style w:type="paragraph" w:styleId="HTMLPreformatted">
    <w:name w:val="HTML Preformatted"/>
    <w:basedOn w:val="Normal"/>
    <w:link w:val="HTMLPreformattedChar"/>
    <w:rsid w:val="001F0F55"/>
    <w:rPr>
      <w:rFonts w:ascii="Courier New" w:hAnsi="Courier New" w:cs="Courier New"/>
      <w:sz w:val="20"/>
    </w:rPr>
  </w:style>
  <w:style w:type="character" w:customStyle="1" w:styleId="HTMLPreformattedChar">
    <w:name w:val="HTML Preformatted Char"/>
    <w:basedOn w:val="DefaultParagraphFont"/>
    <w:link w:val="HTMLPreformatted"/>
    <w:rsid w:val="001F0F55"/>
    <w:rPr>
      <w:rFonts w:ascii="Courier New" w:hAnsi="Courier New" w:cs="Courier New"/>
    </w:rPr>
  </w:style>
  <w:style w:type="character" w:styleId="HTMLSample">
    <w:name w:val="HTML Sample"/>
    <w:basedOn w:val="DefaultParagraphFont"/>
    <w:rsid w:val="001F0F55"/>
    <w:rPr>
      <w:rFonts w:ascii="Courier New" w:hAnsi="Courier New" w:cs="Courier New"/>
    </w:rPr>
  </w:style>
  <w:style w:type="character" w:styleId="HTMLTypewriter">
    <w:name w:val="HTML Typewriter"/>
    <w:basedOn w:val="DefaultParagraphFont"/>
    <w:rsid w:val="001F0F55"/>
    <w:rPr>
      <w:rFonts w:ascii="Courier New" w:hAnsi="Courier New" w:cs="Courier New"/>
      <w:sz w:val="20"/>
      <w:szCs w:val="20"/>
    </w:rPr>
  </w:style>
  <w:style w:type="character" w:styleId="HTMLVariable">
    <w:name w:val="HTML Variable"/>
    <w:basedOn w:val="DefaultParagraphFont"/>
    <w:rsid w:val="001F0F55"/>
    <w:rPr>
      <w:i/>
      <w:iCs/>
    </w:rPr>
  </w:style>
  <w:style w:type="paragraph" w:styleId="CommentSubject">
    <w:name w:val="annotation subject"/>
    <w:basedOn w:val="CommentText"/>
    <w:next w:val="CommentText"/>
    <w:link w:val="CommentSubjectChar"/>
    <w:rsid w:val="001F0F55"/>
    <w:rPr>
      <w:b/>
      <w:bCs/>
    </w:rPr>
  </w:style>
  <w:style w:type="character" w:customStyle="1" w:styleId="CommentSubjectChar">
    <w:name w:val="Comment Subject Char"/>
    <w:basedOn w:val="CommentTextChar"/>
    <w:link w:val="CommentSubject"/>
    <w:rsid w:val="001F0F55"/>
    <w:rPr>
      <w:b/>
      <w:bCs/>
    </w:rPr>
  </w:style>
  <w:style w:type="numbering" w:styleId="1ai">
    <w:name w:val="Outline List 1"/>
    <w:basedOn w:val="NoList"/>
    <w:rsid w:val="001F0F55"/>
    <w:pPr>
      <w:numPr>
        <w:numId w:val="14"/>
      </w:numPr>
    </w:pPr>
  </w:style>
  <w:style w:type="numbering" w:styleId="111111">
    <w:name w:val="Outline List 2"/>
    <w:basedOn w:val="NoList"/>
    <w:rsid w:val="001F0F55"/>
    <w:pPr>
      <w:numPr>
        <w:numId w:val="15"/>
      </w:numPr>
    </w:pPr>
  </w:style>
  <w:style w:type="numbering" w:styleId="ArticleSection">
    <w:name w:val="Outline List 3"/>
    <w:basedOn w:val="NoList"/>
    <w:rsid w:val="001F0F55"/>
    <w:pPr>
      <w:numPr>
        <w:numId w:val="17"/>
      </w:numPr>
    </w:pPr>
  </w:style>
  <w:style w:type="table" w:styleId="TableSimple1">
    <w:name w:val="Table Simple 1"/>
    <w:basedOn w:val="TableNormal"/>
    <w:rsid w:val="001F0F5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F0F5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F0F5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F0F5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F0F5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F0F5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F0F5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F0F5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F0F5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F0F5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F0F5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F0F5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F0F5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F0F5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F0F5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F0F5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F0F5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F0F5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F0F5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F0F5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0F5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0F5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0F5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F0F5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F0F5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F0F5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F0F5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F0F5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F0F5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F0F5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F0F5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F0F5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F0F5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F0F5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F0F5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F0F5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F0F5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F0F5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F0F5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F0F5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F0F5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F0F5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F0F5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F0F55"/>
    <w:rPr>
      <w:rFonts w:eastAsia="Times New Roman" w:cs="Times New Roman"/>
      <w:b/>
      <w:kern w:val="28"/>
      <w:sz w:val="24"/>
      <w:lang w:eastAsia="en-AU"/>
    </w:rPr>
  </w:style>
  <w:style w:type="paragraph" w:customStyle="1" w:styleId="ETAsubitem">
    <w:name w:val="ETA(subitem)"/>
    <w:basedOn w:val="OPCParaBase"/>
    <w:rsid w:val="001F0F55"/>
    <w:pPr>
      <w:tabs>
        <w:tab w:val="right" w:pos="340"/>
      </w:tabs>
      <w:spacing w:before="60" w:line="240" w:lineRule="auto"/>
      <w:ind w:left="454" w:hanging="454"/>
    </w:pPr>
    <w:rPr>
      <w:sz w:val="20"/>
    </w:rPr>
  </w:style>
  <w:style w:type="paragraph" w:customStyle="1" w:styleId="ETApara">
    <w:name w:val="ETA(para)"/>
    <w:basedOn w:val="OPCParaBase"/>
    <w:rsid w:val="001F0F55"/>
    <w:pPr>
      <w:tabs>
        <w:tab w:val="right" w:pos="754"/>
      </w:tabs>
      <w:spacing w:before="60" w:line="240" w:lineRule="auto"/>
      <w:ind w:left="828" w:hanging="828"/>
    </w:pPr>
    <w:rPr>
      <w:sz w:val="20"/>
    </w:rPr>
  </w:style>
  <w:style w:type="paragraph" w:customStyle="1" w:styleId="ETAsubpara">
    <w:name w:val="ETA(subpara)"/>
    <w:basedOn w:val="OPCParaBase"/>
    <w:rsid w:val="001F0F55"/>
    <w:pPr>
      <w:tabs>
        <w:tab w:val="right" w:pos="1083"/>
      </w:tabs>
      <w:spacing w:before="60" w:line="240" w:lineRule="auto"/>
      <w:ind w:left="1191" w:hanging="1191"/>
    </w:pPr>
    <w:rPr>
      <w:sz w:val="20"/>
    </w:rPr>
  </w:style>
  <w:style w:type="paragraph" w:customStyle="1" w:styleId="ETAsub-subpara">
    <w:name w:val="ETA(sub-subpara)"/>
    <w:basedOn w:val="OPCParaBase"/>
    <w:rsid w:val="001F0F5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F0F55"/>
  </w:style>
  <w:style w:type="character" w:customStyle="1" w:styleId="paragraphChar">
    <w:name w:val="paragraph Char"/>
    <w:aliases w:val="a Char"/>
    <w:link w:val="paragraph"/>
    <w:locked/>
    <w:rsid w:val="00D76761"/>
    <w:rPr>
      <w:rFonts w:eastAsia="Times New Roman" w:cs="Times New Roman"/>
      <w:sz w:val="22"/>
      <w:lang w:eastAsia="en-AU"/>
    </w:rPr>
  </w:style>
  <w:style w:type="paragraph" w:customStyle="1" w:styleId="ActHead10">
    <w:name w:val="ActHead 10"/>
    <w:aliases w:val="sp"/>
    <w:basedOn w:val="OPCParaBase"/>
    <w:next w:val="ActHead3"/>
    <w:rsid w:val="001F0F55"/>
    <w:pPr>
      <w:keepNext/>
      <w:spacing w:before="280" w:line="240" w:lineRule="auto"/>
      <w:outlineLvl w:val="1"/>
    </w:pPr>
    <w:rPr>
      <w:b/>
      <w:sz w:val="32"/>
      <w:szCs w:val="30"/>
    </w:rPr>
  </w:style>
  <w:style w:type="paragraph" w:customStyle="1" w:styleId="EnStatement">
    <w:name w:val="EnStatement"/>
    <w:basedOn w:val="Normal"/>
    <w:rsid w:val="001F0F55"/>
    <w:pPr>
      <w:numPr>
        <w:numId w:val="20"/>
      </w:numPr>
    </w:pPr>
    <w:rPr>
      <w:rFonts w:eastAsia="Times New Roman" w:cs="Times New Roman"/>
      <w:lang w:eastAsia="en-AU"/>
    </w:rPr>
  </w:style>
  <w:style w:type="paragraph" w:customStyle="1" w:styleId="EnStatementHeading">
    <w:name w:val="EnStatementHeading"/>
    <w:basedOn w:val="Normal"/>
    <w:rsid w:val="001F0F55"/>
    <w:rPr>
      <w:rFonts w:eastAsia="Times New Roman" w:cs="Times New Roman"/>
      <w:b/>
      <w:lang w:eastAsia="en-AU"/>
    </w:rPr>
  </w:style>
  <w:style w:type="paragraph" w:styleId="Bibliography">
    <w:name w:val="Bibliography"/>
    <w:basedOn w:val="Normal"/>
    <w:next w:val="Normal"/>
    <w:uiPriority w:val="37"/>
    <w:semiHidden/>
    <w:unhideWhenUsed/>
    <w:rsid w:val="001F0F55"/>
  </w:style>
  <w:style w:type="character" w:styleId="BookTitle">
    <w:name w:val="Book Title"/>
    <w:basedOn w:val="DefaultParagraphFont"/>
    <w:uiPriority w:val="33"/>
    <w:qFormat/>
    <w:rsid w:val="001F0F55"/>
    <w:rPr>
      <w:b/>
      <w:bCs/>
      <w:i/>
      <w:iCs/>
      <w:spacing w:val="5"/>
    </w:rPr>
  </w:style>
  <w:style w:type="table" w:styleId="ColorfulGrid">
    <w:name w:val="Colorful Grid"/>
    <w:basedOn w:val="TableNormal"/>
    <w:uiPriority w:val="73"/>
    <w:semiHidden/>
    <w:unhideWhenUsed/>
    <w:rsid w:val="001F0F5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F0F5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F0F5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F0F5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F0F5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F0F5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F0F5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F0F5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F0F5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F0F5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F0F5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F0F5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F0F5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F0F5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F0F5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F0F5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F0F5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F0F5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F0F5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F0F5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F0F5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F0F5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F0F5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F0F5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F0F5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F0F5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F0F5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F0F5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1F0F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F0F5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F0F5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F0F5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F0F5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F0F5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F0F5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F0F5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F0F5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F0F5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F0F5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F0F5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F0F5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F0F5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F0F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F0F5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F0F5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F0F5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F0F5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F0F5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F0F5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F0F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F0F5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F0F5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F0F5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F0F5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F0F5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F0F5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F0F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F0F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F0F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F0F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F0F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F0F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F0F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F0F5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F0F5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F0F5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F0F5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F0F5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F0F5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F0F5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F0F5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F0F5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F0F5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F0F5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F0F5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F0F5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F0F5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F0F55"/>
    <w:rPr>
      <w:color w:val="2B579A"/>
      <w:shd w:val="clear" w:color="auto" w:fill="E1DFDD"/>
    </w:rPr>
  </w:style>
  <w:style w:type="character" w:styleId="IntenseEmphasis">
    <w:name w:val="Intense Emphasis"/>
    <w:basedOn w:val="DefaultParagraphFont"/>
    <w:uiPriority w:val="21"/>
    <w:qFormat/>
    <w:rsid w:val="001F0F55"/>
    <w:rPr>
      <w:i/>
      <w:iCs/>
      <w:color w:val="4F81BD" w:themeColor="accent1"/>
    </w:rPr>
  </w:style>
  <w:style w:type="paragraph" w:styleId="IntenseQuote">
    <w:name w:val="Intense Quote"/>
    <w:basedOn w:val="Normal"/>
    <w:next w:val="Normal"/>
    <w:link w:val="IntenseQuoteChar"/>
    <w:uiPriority w:val="30"/>
    <w:qFormat/>
    <w:rsid w:val="001F0F5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F0F55"/>
    <w:rPr>
      <w:i/>
      <w:iCs/>
      <w:color w:val="4F81BD" w:themeColor="accent1"/>
      <w:sz w:val="22"/>
    </w:rPr>
  </w:style>
  <w:style w:type="character" w:styleId="IntenseReference">
    <w:name w:val="Intense Reference"/>
    <w:basedOn w:val="DefaultParagraphFont"/>
    <w:uiPriority w:val="32"/>
    <w:qFormat/>
    <w:rsid w:val="001F0F55"/>
    <w:rPr>
      <w:b/>
      <w:bCs/>
      <w:smallCaps/>
      <w:color w:val="4F81BD" w:themeColor="accent1"/>
      <w:spacing w:val="5"/>
    </w:rPr>
  </w:style>
  <w:style w:type="table" w:styleId="LightGrid">
    <w:name w:val="Light Grid"/>
    <w:basedOn w:val="TableNormal"/>
    <w:uiPriority w:val="62"/>
    <w:semiHidden/>
    <w:unhideWhenUsed/>
    <w:rsid w:val="001F0F5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F0F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F0F5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F0F5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F0F5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F0F5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F0F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F0F5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F0F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F0F5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F0F5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F0F5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F0F5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F0F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F0F5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F0F5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F0F5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F0F5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F0F5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F0F5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F0F5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F0F55"/>
    <w:pPr>
      <w:ind w:left="720"/>
      <w:contextualSpacing/>
    </w:pPr>
  </w:style>
  <w:style w:type="table" w:styleId="ListTable1Light">
    <w:name w:val="List Table 1 Light"/>
    <w:basedOn w:val="TableNormal"/>
    <w:uiPriority w:val="46"/>
    <w:rsid w:val="001F0F5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F0F5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F0F5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F0F5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F0F5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F0F5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F0F5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F0F5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F0F5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F0F5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F0F5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F0F5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F0F5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F0F5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F0F5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F0F5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F0F5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F0F5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F0F5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F0F5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F0F5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F0F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F0F5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F0F5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F0F5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F0F5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F0F5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F0F5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F0F5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F0F5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F0F5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F0F5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F0F5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F0F5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F0F5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F0F5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F0F5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F0F5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F0F5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F0F5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F0F5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F0F5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F0F5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F0F5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F0F5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F0F5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F0F5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F0F5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F0F5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F0F5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F0F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F0F5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F0F5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F0F5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F0F5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F0F5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F0F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F0F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F0F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F0F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F0F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F0F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F0F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F0F5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F0F5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F0F5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F0F5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F0F5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F0F5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F0F5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F0F5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F0F5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F0F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F0F5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F0F5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F0F5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F0F5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F0F5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F0F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F0F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F0F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F0F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F0F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F0F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F0F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F0F55"/>
    <w:rPr>
      <w:color w:val="2B579A"/>
      <w:shd w:val="clear" w:color="auto" w:fill="E1DFDD"/>
    </w:rPr>
  </w:style>
  <w:style w:type="paragraph" w:styleId="NoSpacing">
    <w:name w:val="No Spacing"/>
    <w:uiPriority w:val="1"/>
    <w:qFormat/>
    <w:rsid w:val="001F0F55"/>
    <w:rPr>
      <w:sz w:val="22"/>
    </w:rPr>
  </w:style>
  <w:style w:type="paragraph" w:styleId="NoteHeading">
    <w:name w:val="Note Heading"/>
    <w:basedOn w:val="Normal"/>
    <w:next w:val="Normal"/>
    <w:link w:val="NoteHeadingChar"/>
    <w:uiPriority w:val="99"/>
    <w:semiHidden/>
    <w:unhideWhenUsed/>
    <w:rsid w:val="001F0F55"/>
    <w:pPr>
      <w:spacing w:line="240" w:lineRule="auto"/>
    </w:pPr>
  </w:style>
  <w:style w:type="character" w:customStyle="1" w:styleId="NoteHeadingChar">
    <w:name w:val="Note Heading Char"/>
    <w:basedOn w:val="DefaultParagraphFont"/>
    <w:link w:val="NoteHeading"/>
    <w:uiPriority w:val="99"/>
    <w:semiHidden/>
    <w:rsid w:val="001F0F55"/>
    <w:rPr>
      <w:sz w:val="22"/>
    </w:rPr>
  </w:style>
  <w:style w:type="character" w:styleId="PlaceholderText">
    <w:name w:val="Placeholder Text"/>
    <w:basedOn w:val="DefaultParagraphFont"/>
    <w:uiPriority w:val="99"/>
    <w:semiHidden/>
    <w:rsid w:val="001F0F55"/>
    <w:rPr>
      <w:color w:val="808080"/>
    </w:rPr>
  </w:style>
  <w:style w:type="table" w:styleId="PlainTable1">
    <w:name w:val="Plain Table 1"/>
    <w:basedOn w:val="TableNormal"/>
    <w:uiPriority w:val="41"/>
    <w:rsid w:val="001F0F5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F0F5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F0F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F0F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F0F5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F0F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F0F55"/>
    <w:rPr>
      <w:i/>
      <w:iCs/>
      <w:color w:val="404040" w:themeColor="text1" w:themeTint="BF"/>
      <w:sz w:val="22"/>
    </w:rPr>
  </w:style>
  <w:style w:type="character" w:styleId="SmartHyperlink">
    <w:name w:val="Smart Hyperlink"/>
    <w:basedOn w:val="DefaultParagraphFont"/>
    <w:uiPriority w:val="99"/>
    <w:semiHidden/>
    <w:unhideWhenUsed/>
    <w:rsid w:val="001F0F55"/>
    <w:rPr>
      <w:u w:val="dotted"/>
    </w:rPr>
  </w:style>
  <w:style w:type="character" w:styleId="SubtleEmphasis">
    <w:name w:val="Subtle Emphasis"/>
    <w:basedOn w:val="DefaultParagraphFont"/>
    <w:uiPriority w:val="19"/>
    <w:qFormat/>
    <w:rsid w:val="001F0F55"/>
    <w:rPr>
      <w:i/>
      <w:iCs/>
      <w:color w:val="404040" w:themeColor="text1" w:themeTint="BF"/>
    </w:rPr>
  </w:style>
  <w:style w:type="character" w:styleId="SubtleReference">
    <w:name w:val="Subtle Reference"/>
    <w:basedOn w:val="DefaultParagraphFont"/>
    <w:uiPriority w:val="31"/>
    <w:qFormat/>
    <w:rsid w:val="001F0F55"/>
    <w:rPr>
      <w:smallCaps/>
      <w:color w:val="5A5A5A" w:themeColor="text1" w:themeTint="A5"/>
    </w:rPr>
  </w:style>
  <w:style w:type="table" w:styleId="TableGridLight">
    <w:name w:val="Grid Table Light"/>
    <w:basedOn w:val="TableNormal"/>
    <w:uiPriority w:val="40"/>
    <w:rsid w:val="001F0F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1F0F5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1F0F55"/>
    <w:rPr>
      <w:color w:val="605E5C"/>
      <w:shd w:val="clear" w:color="auto" w:fill="E1DFDD"/>
    </w:rPr>
  </w:style>
  <w:style w:type="paragraph" w:styleId="Revision">
    <w:name w:val="Revision"/>
    <w:hidden/>
    <w:uiPriority w:val="99"/>
    <w:semiHidden/>
    <w:rsid w:val="0006504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6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image" Target="media/image2.jpeg"/><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png"/><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header" Target="header10.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B321-243D-43AD-B6E3-637F433D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16</Pages>
  <Words>2550</Words>
  <Characters>13851</Characters>
  <Application>Microsoft Office Word</Application>
  <DocSecurity>0</DocSecurity>
  <PresentationFormat/>
  <Lines>381</Lines>
  <Paragraphs>253</Paragraphs>
  <ScaleCrop>false</ScaleCrop>
  <HeadingPairs>
    <vt:vector size="2" baseType="variant">
      <vt:variant>
        <vt:lpstr>Title</vt:lpstr>
      </vt:variant>
      <vt:variant>
        <vt:i4>1</vt:i4>
      </vt:variant>
    </vt:vector>
  </HeadingPairs>
  <TitlesOfParts>
    <vt:vector size="1" baseType="lpstr">
      <vt:lpstr>Human Services (Centrelink) Regulations 2021</vt:lpstr>
    </vt:vector>
  </TitlesOfParts>
  <Manager/>
  <Company/>
  <LinksUpToDate>false</LinksUpToDate>
  <CharactersWithSpaces>16234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(Centrelink) Regulations 2021</dc:title>
  <dc:subject/>
  <dc:creator/>
  <cp:keywords/>
  <dc:description/>
  <cp:lastModifiedBy/>
  <cp:revision>1</cp:revision>
  <cp:lastPrinted>2017-04-26T00:22:00Z</cp:lastPrinted>
  <dcterms:created xsi:type="dcterms:W3CDTF">2025-01-28T23:46:00Z</dcterms:created>
  <dcterms:modified xsi:type="dcterms:W3CDTF">2025-01-28T23:46:00Z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Human Services (Centrelink) Regulations 2021</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30 September 2021</vt:lpwstr>
  </property>
  <property fmtid="{D5CDD505-2E9C-101B-9397-08002B2CF9AE}" pid="10" name="Authority">
    <vt:lpwstr>Unk</vt:lpwstr>
  </property>
  <property fmtid="{D5CDD505-2E9C-101B-9397-08002B2CF9AE}" pid="11" name="ID">
    <vt:lpwstr>OPC65076</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30 September 2021</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1</vt:lpwstr>
  </property>
  <property fmtid="{D5CDD505-2E9C-101B-9397-08002B2CF9AE}" pid="22" name="StartDate">
    <vt:lpwstr>30 November 2024</vt:lpwstr>
  </property>
  <property fmtid="{D5CDD505-2E9C-101B-9397-08002B2CF9AE}" pid="23" name="IncludesUpTo">
    <vt:lpwstr>F2024L01223</vt:lpwstr>
  </property>
  <property fmtid="{D5CDD505-2E9C-101B-9397-08002B2CF9AE}" pid="24" name="RegisteredDate">
    <vt:lpwstr>1 January 1901</vt:lpwstr>
  </property>
  <property fmtid="{D5CDD505-2E9C-101B-9397-08002B2CF9AE}" pid="25" name="CompilationVersion">
    <vt:i4>3</vt:i4>
  </property>
</Properties>
</file>