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54D6" w14:textId="4E60C5CD" w:rsidR="002A3B15" w:rsidRPr="007F0FCB" w:rsidRDefault="007F0FCB" w:rsidP="007F0F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FCB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EXPLANATORY STATEMENT</w:t>
      </w:r>
    </w:p>
    <w:p w14:paraId="719121E3" w14:textId="4C1391D9" w:rsidR="007F0FCB" w:rsidRDefault="007F0FCB" w:rsidP="007F0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FCB">
        <w:rPr>
          <w:rFonts w:ascii="Times New Roman" w:hAnsi="Times New Roman" w:cs="Times New Roman"/>
          <w:sz w:val="24"/>
          <w:szCs w:val="24"/>
        </w:rPr>
        <w:t xml:space="preserve">Issued by </w:t>
      </w:r>
      <w:r>
        <w:rPr>
          <w:rFonts w:ascii="Times New Roman" w:hAnsi="Times New Roman" w:cs="Times New Roman"/>
          <w:sz w:val="24"/>
          <w:szCs w:val="24"/>
        </w:rPr>
        <w:t>Authority of the Assistant Minister for Waste Reduction and Environmental Management</w:t>
      </w:r>
    </w:p>
    <w:p w14:paraId="063ED08E" w14:textId="77777777" w:rsidR="007F0FCB" w:rsidRPr="007F0FCB" w:rsidRDefault="007F0FCB" w:rsidP="007F0FCB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7F0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Agricultural and Veterinary Chemicals (Administration) Act 1992</w:t>
      </w:r>
    </w:p>
    <w:p w14:paraId="32D38106" w14:textId="77777777" w:rsidR="007F0FCB" w:rsidRPr="007F0FCB" w:rsidRDefault="007F0FCB" w:rsidP="007F0FCB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7F0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Customs Act 1901</w:t>
      </w:r>
    </w:p>
    <w:p w14:paraId="770987D0" w14:textId="77777777" w:rsidR="007F0FCB" w:rsidRPr="007F0FCB" w:rsidRDefault="007F0FCB" w:rsidP="007F0FCB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7F0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Therapeutic Goods Act 1989</w:t>
      </w:r>
    </w:p>
    <w:p w14:paraId="3D3177D1" w14:textId="77777777" w:rsidR="007F0FCB" w:rsidRPr="007F0FCB" w:rsidRDefault="007F0FCB" w:rsidP="007F0FCB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lang w:eastAsia="en-AU"/>
        </w:rPr>
      </w:pPr>
      <w:r w:rsidRPr="007F0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Minamata Convention on Mercury (Consequential Amendments) Regulations 2021</w:t>
      </w:r>
    </w:p>
    <w:p w14:paraId="02DC74CF" w14:textId="77777777" w:rsidR="007F0FCB" w:rsidRDefault="007F0FCB">
      <w:pPr>
        <w:rPr>
          <w:rFonts w:ascii="Times New Roman" w:hAnsi="Times New Roman" w:cs="Times New Roman"/>
          <w:sz w:val="24"/>
          <w:szCs w:val="24"/>
        </w:rPr>
      </w:pPr>
    </w:p>
    <w:p w14:paraId="03BA3729" w14:textId="6BCBB1EB" w:rsidR="007F0FCB" w:rsidRP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7F0FCB">
        <w:rPr>
          <w:rFonts w:ascii="Times New Roman" w:hAnsi="Times New Roman" w:cs="Times New Roman"/>
          <w:sz w:val="24"/>
          <w:szCs w:val="24"/>
        </w:rPr>
        <w:t xml:space="preserve">The </w:t>
      </w:r>
      <w:r w:rsidRPr="007F0FCB">
        <w:rPr>
          <w:rFonts w:ascii="Times New Roman" w:hAnsi="Times New Roman" w:cs="Times New Roman"/>
          <w:i/>
          <w:iCs/>
          <w:sz w:val="24"/>
          <w:szCs w:val="24"/>
        </w:rPr>
        <w:t>Minamata Convention on Mercury (Consequential Amendments) Regulations 2021</w:t>
      </w:r>
      <w:r w:rsidRPr="007F0FCB">
        <w:rPr>
          <w:rFonts w:ascii="Times New Roman" w:hAnsi="Times New Roman" w:cs="Times New Roman"/>
          <w:sz w:val="24"/>
          <w:szCs w:val="24"/>
        </w:rPr>
        <w:t xml:space="preserve"> (the Amendment Regulations) make amendments to the </w:t>
      </w:r>
      <w:r w:rsidRPr="007F0FCB">
        <w:rPr>
          <w:rFonts w:ascii="Times New Roman" w:hAnsi="Times New Roman" w:cs="Times New Roman"/>
          <w:i/>
          <w:iCs/>
          <w:sz w:val="24"/>
          <w:szCs w:val="24"/>
        </w:rPr>
        <w:t>Agricultural and Veterinary Chemicals (Administration) Regulations 1995</w:t>
      </w:r>
      <w:r w:rsidRPr="007F0FCB">
        <w:rPr>
          <w:rFonts w:ascii="Times New Roman" w:hAnsi="Times New Roman" w:cs="Times New Roman"/>
          <w:sz w:val="24"/>
          <w:szCs w:val="24"/>
        </w:rPr>
        <w:t xml:space="preserve">, </w:t>
      </w:r>
      <w:r w:rsidRPr="007F0FCB">
        <w:rPr>
          <w:rFonts w:ascii="Times New Roman" w:hAnsi="Times New Roman" w:cs="Times New Roman"/>
          <w:i/>
          <w:iCs/>
          <w:sz w:val="24"/>
          <w:szCs w:val="24"/>
        </w:rPr>
        <w:t>the Customs (Prohibited Exports) Regulations 1958</w:t>
      </w:r>
      <w:r w:rsidRPr="007F0FCB">
        <w:rPr>
          <w:rFonts w:ascii="Times New Roman" w:hAnsi="Times New Roman" w:cs="Times New Roman"/>
          <w:sz w:val="24"/>
          <w:szCs w:val="24"/>
        </w:rPr>
        <w:t xml:space="preserve">, </w:t>
      </w:r>
      <w:r w:rsidRPr="007F0FCB">
        <w:rPr>
          <w:rFonts w:ascii="Times New Roman" w:hAnsi="Times New Roman" w:cs="Times New Roman"/>
          <w:i/>
          <w:iCs/>
          <w:sz w:val="24"/>
          <w:szCs w:val="24"/>
        </w:rPr>
        <w:t>Customs (Prohibited Imports) Regulations 1956</w:t>
      </w:r>
      <w:r w:rsidRPr="007F0FCB">
        <w:rPr>
          <w:rFonts w:ascii="Times New Roman" w:hAnsi="Times New Roman" w:cs="Times New Roman"/>
          <w:sz w:val="24"/>
          <w:szCs w:val="24"/>
        </w:rPr>
        <w:t xml:space="preserve"> and </w:t>
      </w:r>
      <w:r w:rsidRPr="007F0FCB">
        <w:rPr>
          <w:rFonts w:ascii="Times New Roman" w:hAnsi="Times New Roman" w:cs="Times New Roman"/>
          <w:i/>
          <w:iCs/>
          <w:sz w:val="24"/>
          <w:szCs w:val="24"/>
        </w:rPr>
        <w:t>Therapeutic Goods Regulations 1990</w:t>
      </w:r>
      <w:r w:rsidRPr="007F0FCB">
        <w:rPr>
          <w:rFonts w:ascii="Times New Roman" w:hAnsi="Times New Roman" w:cs="Times New Roman"/>
          <w:sz w:val="24"/>
          <w:szCs w:val="24"/>
        </w:rPr>
        <w:t xml:space="preserve"> to implement Australia’s obligations under Articles 3(6), 3(8), 4(1) and 4(5) of the Minamata Convention on Mercury (Minamata Convention), once that Convention comes into force for Australia.</w:t>
      </w:r>
    </w:p>
    <w:p w14:paraId="2D581ABF" w14:textId="663DE73F" w:rsidR="007F0FCB" w:rsidRP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7F0FCB">
        <w:rPr>
          <w:rFonts w:ascii="Times New Roman" w:hAnsi="Times New Roman" w:cs="Times New Roman"/>
          <w:sz w:val="24"/>
          <w:szCs w:val="24"/>
        </w:rPr>
        <w:t>The details of the Amendment</w:t>
      </w:r>
      <w:r>
        <w:rPr>
          <w:rFonts w:ascii="Times New Roman" w:hAnsi="Times New Roman" w:cs="Times New Roman"/>
          <w:sz w:val="24"/>
          <w:szCs w:val="24"/>
        </w:rPr>
        <w:t xml:space="preserve"> Regulations are set out in the initial Explanatory Statement.</w:t>
      </w:r>
    </w:p>
    <w:p w14:paraId="7C844065" w14:textId="4748EDD7" w:rsid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7F0FCB">
        <w:rPr>
          <w:rFonts w:ascii="Times New Roman" w:hAnsi="Times New Roman" w:cs="Times New Roman"/>
          <w:sz w:val="24"/>
          <w:szCs w:val="24"/>
        </w:rPr>
        <w:t xml:space="preserve">The purpose of this Supplementary Explanatory Statement is to provide additional information on consultation taken in relation to the </w:t>
      </w:r>
      <w:r>
        <w:rPr>
          <w:rFonts w:ascii="Times New Roman" w:hAnsi="Times New Roman" w:cs="Times New Roman"/>
          <w:sz w:val="24"/>
          <w:szCs w:val="24"/>
        </w:rPr>
        <w:t xml:space="preserve">Amendment Regulations. </w:t>
      </w:r>
    </w:p>
    <w:p w14:paraId="53D93E46" w14:textId="7BED3A14" w:rsidR="007F0FCB" w:rsidRDefault="007F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consultation was undertaken in relation to the ratification of the Minamata Convention. </w:t>
      </w:r>
      <w:r w:rsidR="004E7A5B">
        <w:rPr>
          <w:rFonts w:ascii="Times New Roman" w:hAnsi="Times New Roman" w:cs="Times New Roman"/>
          <w:sz w:val="24"/>
          <w:szCs w:val="24"/>
        </w:rPr>
        <w:t>The d</w:t>
      </w:r>
      <w:r>
        <w:rPr>
          <w:rFonts w:ascii="Times New Roman" w:hAnsi="Times New Roman" w:cs="Times New Roman"/>
          <w:sz w:val="24"/>
          <w:szCs w:val="24"/>
        </w:rPr>
        <w:t>etails</w:t>
      </w:r>
      <w:r w:rsidR="004E7A5B">
        <w:rPr>
          <w:rFonts w:ascii="Times New Roman" w:hAnsi="Times New Roman" w:cs="Times New Roman"/>
          <w:sz w:val="24"/>
          <w:szCs w:val="24"/>
        </w:rPr>
        <w:t xml:space="preserve"> of this consultation</w:t>
      </w:r>
      <w:r>
        <w:rPr>
          <w:rFonts w:ascii="Times New Roman" w:hAnsi="Times New Roman" w:cs="Times New Roman"/>
          <w:sz w:val="24"/>
          <w:szCs w:val="24"/>
        </w:rPr>
        <w:t xml:space="preserve"> are outlined in the initial Explanatory Statement. </w:t>
      </w:r>
    </w:p>
    <w:p w14:paraId="2FE38A99" w14:textId="6CCE2B11" w:rsidR="007F0FCB" w:rsidRDefault="007F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Amendment Regulations only introduces measures that are necessary for the purposes of Australia ratifying and implementing the Minamata Convention. Therefore, specific</w:t>
      </w:r>
      <w:r w:rsidR="004E7A5B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 xml:space="preserve"> consultation on the Amendment Regulations </w:t>
      </w:r>
      <w:r w:rsidR="004E7A5B">
        <w:rPr>
          <w:rFonts w:ascii="Times New Roman" w:hAnsi="Times New Roman" w:cs="Times New Roman"/>
          <w:sz w:val="24"/>
          <w:szCs w:val="24"/>
        </w:rPr>
        <w:t>was not undertaken as the potential impacts of the measures contained in the Amendment Regulations had already been widely consulted on.</w:t>
      </w:r>
    </w:p>
    <w:p w14:paraId="26EFF830" w14:textId="646315FC" w:rsidR="007F0FCB" w:rsidRPr="007F0FCB" w:rsidRDefault="007F0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Attorney-General’s Department, the Department of Health, the Therapeutic Goods Administration, the Department of Home Affairs and the Department of Foreign Affairs and </w:t>
      </w:r>
      <w:r w:rsidR="00B825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rade were consulted during the development of the Amendment Regulations. </w:t>
      </w:r>
    </w:p>
    <w:sectPr w:rsidR="007F0FCB" w:rsidRPr="007F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B"/>
    <w:rsid w:val="002A3B15"/>
    <w:rsid w:val="004E7A5B"/>
    <w:rsid w:val="005F7904"/>
    <w:rsid w:val="007F0FCB"/>
    <w:rsid w:val="00B2163E"/>
    <w:rsid w:val="00B825A9"/>
    <w:rsid w:val="00DA4E17"/>
    <w:rsid w:val="00E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F952"/>
  <w15:chartTrackingRefBased/>
  <w15:docId w15:val="{57992277-CC18-4E65-B29B-796DFE84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1E1A4618EE934195BE7C3ED004DE04" ma:contentTypeVersion="" ma:contentTypeDescription="PDMS Document Site Content Type" ma:contentTypeScope="" ma:versionID="e5c0611450d09596dd14e6e96ae16039">
  <xsd:schema xmlns:xsd="http://www.w3.org/2001/XMLSchema" xmlns:xs="http://www.w3.org/2001/XMLSchema" xmlns:p="http://schemas.microsoft.com/office/2006/metadata/properties" xmlns:ns2="09DD4B87-160F-4B1A-BB5A-AB6DB8D95416" targetNamespace="http://schemas.microsoft.com/office/2006/metadata/properties" ma:root="true" ma:fieldsID="56cc223f85f4a2277e3229454f8f2877" ns2:_="">
    <xsd:import namespace="09DD4B87-160F-4B1A-BB5A-AB6DB8D954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4B87-160F-4B1A-BB5A-AB6DB8D954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D4B87-160F-4B1A-BB5A-AB6DB8D95416" xsi:nil="true"/>
  </documentManagement>
</p:properties>
</file>

<file path=customXml/itemProps1.xml><?xml version="1.0" encoding="utf-8"?>
<ds:datastoreItem xmlns:ds="http://schemas.openxmlformats.org/officeDocument/2006/customXml" ds:itemID="{2DEC67B4-E0F3-4031-A8A8-91040F0C8AEB}"/>
</file>

<file path=customXml/itemProps2.xml><?xml version="1.0" encoding="utf-8"?>
<ds:datastoreItem xmlns:ds="http://schemas.openxmlformats.org/officeDocument/2006/customXml" ds:itemID="{EA08CA2E-9E48-438E-8059-9F42873C7C7F}"/>
</file>

<file path=customXml/itemProps3.xml><?xml version="1.0" encoding="utf-8"?>
<ds:datastoreItem xmlns:ds="http://schemas.openxmlformats.org/officeDocument/2006/customXml" ds:itemID="{27A93E19-4E81-4CA1-9ACD-ADD76C2DC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Lee</dc:creator>
  <cp:keywords/>
  <dc:description/>
  <cp:lastModifiedBy>Regina Lee</cp:lastModifiedBy>
  <cp:revision>6</cp:revision>
  <dcterms:created xsi:type="dcterms:W3CDTF">2022-01-24T00:24:00Z</dcterms:created>
  <dcterms:modified xsi:type="dcterms:W3CDTF">2022-01-24T03:36:00Z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0x010100266966F133664895A6EE3632470D45F5004E1E1A4618EE934195BE7C3ED004DE04</vt:lpwstr>
  </property>
</Properties>
</file>