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3448" w14:textId="77777777" w:rsidR="00715914" w:rsidRPr="00655E95" w:rsidRDefault="00DA186E" w:rsidP="00B05CF4">
      <w:pPr>
        <w:rPr>
          <w:sz w:val="28"/>
        </w:rPr>
      </w:pPr>
      <w:r w:rsidRPr="00655E95">
        <w:rPr>
          <w:noProof/>
          <w:lang w:eastAsia="en-AU"/>
        </w:rPr>
        <w:drawing>
          <wp:inline distT="0" distB="0" distL="0" distR="0" wp14:anchorId="5623EF70" wp14:editId="3BA586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998B5" w14:textId="77777777" w:rsidR="00715914" w:rsidRPr="00655E95" w:rsidRDefault="00715914" w:rsidP="00715914">
      <w:pPr>
        <w:rPr>
          <w:sz w:val="19"/>
        </w:rPr>
      </w:pPr>
    </w:p>
    <w:p w14:paraId="3544169F" w14:textId="77777777" w:rsidR="00715914" w:rsidRPr="00655E95" w:rsidRDefault="008213EB" w:rsidP="00715914">
      <w:pPr>
        <w:pStyle w:val="ShortT"/>
      </w:pPr>
      <w:r w:rsidRPr="00655E95">
        <w:t>Recycling and Waste Reduction (</w:t>
      </w:r>
      <w:r w:rsidR="00B46C6B" w:rsidRPr="00655E95">
        <w:t xml:space="preserve">Mandatory </w:t>
      </w:r>
      <w:r w:rsidRPr="00655E95">
        <w:t>Product Stewardship—Mercury</w:t>
      </w:r>
      <w:r w:rsidR="00655E95">
        <w:noBreakHyphen/>
      </w:r>
      <w:r w:rsidR="00FF4563" w:rsidRPr="00655E95">
        <w:t>a</w:t>
      </w:r>
      <w:r w:rsidRPr="00655E95">
        <w:t xml:space="preserve">dded Products) </w:t>
      </w:r>
      <w:r w:rsidR="00F90332" w:rsidRPr="00655E95">
        <w:t>Rules 2</w:t>
      </w:r>
      <w:r w:rsidRPr="00655E95">
        <w:t>021</w:t>
      </w:r>
    </w:p>
    <w:p w14:paraId="10249473" w14:textId="77777777" w:rsidR="003B0D12" w:rsidRPr="00655E95" w:rsidRDefault="003B0D12" w:rsidP="00981129">
      <w:pPr>
        <w:pStyle w:val="SignCoverPageStart"/>
        <w:rPr>
          <w:szCs w:val="22"/>
        </w:rPr>
      </w:pPr>
      <w:r w:rsidRPr="00655E95">
        <w:rPr>
          <w:szCs w:val="22"/>
        </w:rPr>
        <w:t xml:space="preserve">I, </w:t>
      </w:r>
      <w:proofErr w:type="spellStart"/>
      <w:r w:rsidRPr="00655E95">
        <w:rPr>
          <w:szCs w:val="22"/>
        </w:rPr>
        <w:t>Sussan</w:t>
      </w:r>
      <w:proofErr w:type="spellEnd"/>
      <w:r w:rsidRPr="00655E95">
        <w:rPr>
          <w:szCs w:val="22"/>
        </w:rPr>
        <w:t xml:space="preserve"> Ley, Minister for the Environment, make the following rules.</w:t>
      </w:r>
    </w:p>
    <w:p w14:paraId="665FCC94" w14:textId="3B70ED7D" w:rsidR="003B0D12" w:rsidRPr="00655E95" w:rsidRDefault="003B0D12" w:rsidP="00981129">
      <w:pPr>
        <w:keepNext/>
        <w:spacing w:before="300" w:line="240" w:lineRule="atLeast"/>
        <w:ind w:right="397"/>
        <w:jc w:val="both"/>
        <w:rPr>
          <w:szCs w:val="22"/>
        </w:rPr>
      </w:pPr>
      <w:r w:rsidRPr="00655E95">
        <w:rPr>
          <w:szCs w:val="22"/>
        </w:rPr>
        <w:t>Dated</w:t>
      </w:r>
      <w:r w:rsidR="001026E1">
        <w:rPr>
          <w:szCs w:val="22"/>
        </w:rPr>
        <w:t xml:space="preserve"> </w:t>
      </w:r>
      <w:r w:rsidRPr="00655E95">
        <w:rPr>
          <w:szCs w:val="22"/>
        </w:rPr>
        <w:fldChar w:fldCharType="begin"/>
      </w:r>
      <w:r w:rsidRPr="00655E95">
        <w:rPr>
          <w:szCs w:val="22"/>
        </w:rPr>
        <w:instrText xml:space="preserve"> DOCPROPERTY  DateMade </w:instrText>
      </w:r>
      <w:r w:rsidRPr="00655E95">
        <w:rPr>
          <w:szCs w:val="22"/>
        </w:rPr>
        <w:fldChar w:fldCharType="separate"/>
      </w:r>
      <w:r w:rsidR="001026E1">
        <w:rPr>
          <w:szCs w:val="22"/>
        </w:rPr>
        <w:t>23 September 2021</w:t>
      </w:r>
      <w:r w:rsidRPr="00655E95">
        <w:rPr>
          <w:szCs w:val="22"/>
        </w:rPr>
        <w:fldChar w:fldCharType="end"/>
      </w:r>
    </w:p>
    <w:p w14:paraId="04382A94" w14:textId="77777777" w:rsidR="003B0D12" w:rsidRPr="00655E95" w:rsidRDefault="003B0D12" w:rsidP="0098112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655E95">
        <w:rPr>
          <w:szCs w:val="22"/>
        </w:rPr>
        <w:t>Sussan</w:t>
      </w:r>
      <w:proofErr w:type="spellEnd"/>
      <w:r w:rsidRPr="00655E95">
        <w:rPr>
          <w:szCs w:val="22"/>
        </w:rPr>
        <w:t xml:space="preserve"> Ley</w:t>
      </w:r>
    </w:p>
    <w:p w14:paraId="79C616F3" w14:textId="77777777" w:rsidR="003B0D12" w:rsidRPr="00655E95" w:rsidRDefault="003B0D12" w:rsidP="00981129">
      <w:pPr>
        <w:pStyle w:val="SignCoverPageEnd"/>
        <w:rPr>
          <w:szCs w:val="22"/>
        </w:rPr>
      </w:pPr>
      <w:r w:rsidRPr="00655E95">
        <w:rPr>
          <w:szCs w:val="22"/>
        </w:rPr>
        <w:t>Minister for the Environment</w:t>
      </w:r>
    </w:p>
    <w:p w14:paraId="3F6B6868" w14:textId="77777777" w:rsidR="003B0D12" w:rsidRPr="00655E95" w:rsidRDefault="003B0D12" w:rsidP="00981129"/>
    <w:p w14:paraId="169128A3" w14:textId="77777777" w:rsidR="00715914" w:rsidRPr="001D1283" w:rsidRDefault="00715914" w:rsidP="00715914">
      <w:pPr>
        <w:pStyle w:val="Header"/>
        <w:tabs>
          <w:tab w:val="clear" w:pos="4150"/>
          <w:tab w:val="clear" w:pos="8307"/>
        </w:tabs>
      </w:pPr>
      <w:r w:rsidRPr="001D1283">
        <w:rPr>
          <w:rStyle w:val="CharChapNo"/>
        </w:rPr>
        <w:t xml:space="preserve"> </w:t>
      </w:r>
      <w:r w:rsidRPr="001D1283">
        <w:rPr>
          <w:rStyle w:val="CharChapText"/>
        </w:rPr>
        <w:t xml:space="preserve"> </w:t>
      </w:r>
    </w:p>
    <w:p w14:paraId="59D0BA4C" w14:textId="77777777" w:rsidR="00715914" w:rsidRPr="001D1283" w:rsidRDefault="00715914" w:rsidP="00715914">
      <w:pPr>
        <w:pStyle w:val="Header"/>
        <w:tabs>
          <w:tab w:val="clear" w:pos="4150"/>
          <w:tab w:val="clear" w:pos="8307"/>
        </w:tabs>
      </w:pPr>
      <w:r w:rsidRPr="001D1283">
        <w:rPr>
          <w:rStyle w:val="CharPartNo"/>
        </w:rPr>
        <w:t xml:space="preserve"> </w:t>
      </w:r>
      <w:r w:rsidRPr="001D1283">
        <w:rPr>
          <w:rStyle w:val="CharPartText"/>
        </w:rPr>
        <w:t xml:space="preserve"> </w:t>
      </w:r>
    </w:p>
    <w:p w14:paraId="3787E195" w14:textId="77777777" w:rsidR="00715914" w:rsidRPr="001D1283" w:rsidRDefault="00715914" w:rsidP="00715914">
      <w:pPr>
        <w:pStyle w:val="Header"/>
        <w:tabs>
          <w:tab w:val="clear" w:pos="4150"/>
          <w:tab w:val="clear" w:pos="8307"/>
        </w:tabs>
      </w:pPr>
      <w:r w:rsidRPr="001D1283">
        <w:rPr>
          <w:rStyle w:val="CharDivNo"/>
        </w:rPr>
        <w:t xml:space="preserve"> </w:t>
      </w:r>
      <w:r w:rsidRPr="001D1283">
        <w:rPr>
          <w:rStyle w:val="CharDivText"/>
        </w:rPr>
        <w:t xml:space="preserve"> </w:t>
      </w:r>
    </w:p>
    <w:p w14:paraId="72E5E126" w14:textId="77777777" w:rsidR="00715914" w:rsidRPr="00655E95" w:rsidRDefault="00715914" w:rsidP="00715914">
      <w:pPr>
        <w:sectPr w:rsidR="00715914" w:rsidRPr="00655E95" w:rsidSect="00DA06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7FB6EB4" w14:textId="77777777" w:rsidR="00F67BCA" w:rsidRPr="00655E95" w:rsidRDefault="00715914" w:rsidP="00715914">
      <w:pPr>
        <w:outlineLvl w:val="0"/>
        <w:rPr>
          <w:sz w:val="36"/>
        </w:rPr>
      </w:pPr>
      <w:r w:rsidRPr="00655E95">
        <w:rPr>
          <w:sz w:val="36"/>
        </w:rPr>
        <w:lastRenderedPageBreak/>
        <w:t>Contents</w:t>
      </w:r>
    </w:p>
    <w:p w14:paraId="03D2F1FF" w14:textId="4B08A629" w:rsidR="00655E95" w:rsidRDefault="00655E9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655E95">
        <w:rPr>
          <w:b w:val="0"/>
          <w:noProof/>
          <w:sz w:val="18"/>
        </w:rPr>
        <w:tab/>
      </w:r>
      <w:r w:rsidRPr="00655E95">
        <w:rPr>
          <w:b w:val="0"/>
          <w:noProof/>
          <w:sz w:val="18"/>
        </w:rPr>
        <w:fldChar w:fldCharType="begin"/>
      </w:r>
      <w:r w:rsidRPr="00655E95">
        <w:rPr>
          <w:b w:val="0"/>
          <w:noProof/>
          <w:sz w:val="18"/>
        </w:rPr>
        <w:instrText xml:space="preserve"> PAGEREF _Toc78987720 \h </w:instrText>
      </w:r>
      <w:r w:rsidRPr="00655E95">
        <w:rPr>
          <w:b w:val="0"/>
          <w:noProof/>
          <w:sz w:val="18"/>
        </w:rPr>
      </w:r>
      <w:r w:rsidRPr="00655E95">
        <w:rPr>
          <w:b w:val="0"/>
          <w:noProof/>
          <w:sz w:val="18"/>
        </w:rPr>
        <w:fldChar w:fldCharType="separate"/>
      </w:r>
      <w:r w:rsidR="001026E1">
        <w:rPr>
          <w:b w:val="0"/>
          <w:noProof/>
          <w:sz w:val="18"/>
        </w:rPr>
        <w:t>1</w:t>
      </w:r>
      <w:r w:rsidRPr="00655E95">
        <w:rPr>
          <w:b w:val="0"/>
          <w:noProof/>
          <w:sz w:val="18"/>
        </w:rPr>
        <w:fldChar w:fldCharType="end"/>
      </w:r>
    </w:p>
    <w:p w14:paraId="4E9A67D4" w14:textId="67A5EAC7" w:rsidR="00655E95" w:rsidRDefault="00655E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655E95">
        <w:rPr>
          <w:noProof/>
        </w:rPr>
        <w:tab/>
      </w:r>
      <w:r w:rsidRPr="00655E95">
        <w:rPr>
          <w:noProof/>
        </w:rPr>
        <w:fldChar w:fldCharType="begin"/>
      </w:r>
      <w:r w:rsidRPr="00655E95">
        <w:rPr>
          <w:noProof/>
        </w:rPr>
        <w:instrText xml:space="preserve"> PAGEREF _Toc78987721 \h </w:instrText>
      </w:r>
      <w:r w:rsidRPr="00655E95">
        <w:rPr>
          <w:noProof/>
        </w:rPr>
      </w:r>
      <w:r w:rsidRPr="00655E95">
        <w:rPr>
          <w:noProof/>
        </w:rPr>
        <w:fldChar w:fldCharType="separate"/>
      </w:r>
      <w:r w:rsidR="001026E1">
        <w:rPr>
          <w:noProof/>
        </w:rPr>
        <w:t>1</w:t>
      </w:r>
      <w:r w:rsidRPr="00655E95">
        <w:rPr>
          <w:noProof/>
        </w:rPr>
        <w:fldChar w:fldCharType="end"/>
      </w:r>
    </w:p>
    <w:p w14:paraId="148DFF98" w14:textId="499BE0EA" w:rsidR="00655E95" w:rsidRDefault="00655E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55E95">
        <w:rPr>
          <w:noProof/>
        </w:rPr>
        <w:tab/>
      </w:r>
      <w:r w:rsidRPr="00655E95">
        <w:rPr>
          <w:noProof/>
        </w:rPr>
        <w:fldChar w:fldCharType="begin"/>
      </w:r>
      <w:r w:rsidRPr="00655E95">
        <w:rPr>
          <w:noProof/>
        </w:rPr>
        <w:instrText xml:space="preserve"> PAGEREF _Toc78987722 \h </w:instrText>
      </w:r>
      <w:r w:rsidRPr="00655E95">
        <w:rPr>
          <w:noProof/>
        </w:rPr>
      </w:r>
      <w:r w:rsidRPr="00655E95">
        <w:rPr>
          <w:noProof/>
        </w:rPr>
        <w:fldChar w:fldCharType="separate"/>
      </w:r>
      <w:r w:rsidR="001026E1">
        <w:rPr>
          <w:noProof/>
        </w:rPr>
        <w:t>1</w:t>
      </w:r>
      <w:r w:rsidRPr="00655E95">
        <w:rPr>
          <w:noProof/>
        </w:rPr>
        <w:fldChar w:fldCharType="end"/>
      </w:r>
    </w:p>
    <w:p w14:paraId="269319F3" w14:textId="15961538" w:rsidR="00655E95" w:rsidRDefault="00655E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55E95">
        <w:rPr>
          <w:noProof/>
        </w:rPr>
        <w:tab/>
      </w:r>
      <w:r w:rsidRPr="00655E95">
        <w:rPr>
          <w:noProof/>
        </w:rPr>
        <w:fldChar w:fldCharType="begin"/>
      </w:r>
      <w:r w:rsidRPr="00655E95">
        <w:rPr>
          <w:noProof/>
        </w:rPr>
        <w:instrText xml:space="preserve"> PAGEREF _Toc78987723 \h </w:instrText>
      </w:r>
      <w:r w:rsidRPr="00655E95">
        <w:rPr>
          <w:noProof/>
        </w:rPr>
      </w:r>
      <w:r w:rsidRPr="00655E95">
        <w:rPr>
          <w:noProof/>
        </w:rPr>
        <w:fldChar w:fldCharType="separate"/>
      </w:r>
      <w:r w:rsidR="001026E1">
        <w:rPr>
          <w:noProof/>
        </w:rPr>
        <w:t>1</w:t>
      </w:r>
      <w:r w:rsidRPr="00655E95">
        <w:rPr>
          <w:noProof/>
        </w:rPr>
        <w:fldChar w:fldCharType="end"/>
      </w:r>
    </w:p>
    <w:p w14:paraId="74574DCD" w14:textId="7DA5ACD2" w:rsidR="00655E95" w:rsidRDefault="00655E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655E95">
        <w:rPr>
          <w:noProof/>
        </w:rPr>
        <w:tab/>
      </w:r>
      <w:r w:rsidRPr="00655E95">
        <w:rPr>
          <w:noProof/>
        </w:rPr>
        <w:fldChar w:fldCharType="begin"/>
      </w:r>
      <w:r w:rsidRPr="00655E95">
        <w:rPr>
          <w:noProof/>
        </w:rPr>
        <w:instrText xml:space="preserve"> PAGEREF _Toc78987724 \h </w:instrText>
      </w:r>
      <w:r w:rsidRPr="00655E95">
        <w:rPr>
          <w:noProof/>
        </w:rPr>
      </w:r>
      <w:r w:rsidRPr="00655E95">
        <w:rPr>
          <w:noProof/>
        </w:rPr>
        <w:fldChar w:fldCharType="separate"/>
      </w:r>
      <w:r w:rsidR="001026E1">
        <w:rPr>
          <w:noProof/>
        </w:rPr>
        <w:t>1</w:t>
      </w:r>
      <w:r w:rsidRPr="00655E95">
        <w:rPr>
          <w:noProof/>
        </w:rPr>
        <w:fldChar w:fldCharType="end"/>
      </w:r>
    </w:p>
    <w:p w14:paraId="54509919" w14:textId="5F3896BE" w:rsidR="00655E95" w:rsidRDefault="00655E9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2—Prohibition on manufacture, import and export of mercury</w:t>
      </w:r>
      <w:r>
        <w:rPr>
          <w:noProof/>
        </w:rPr>
        <w:noBreakHyphen/>
        <w:t>added products and incorporation of mercury</w:t>
      </w:r>
      <w:r>
        <w:rPr>
          <w:noProof/>
        </w:rPr>
        <w:noBreakHyphen/>
        <w:t>added products</w:t>
      </w:r>
      <w:r w:rsidRPr="00655E95">
        <w:rPr>
          <w:b w:val="0"/>
          <w:noProof/>
          <w:sz w:val="18"/>
        </w:rPr>
        <w:tab/>
      </w:r>
      <w:r w:rsidRPr="00655E95">
        <w:rPr>
          <w:b w:val="0"/>
          <w:noProof/>
          <w:sz w:val="18"/>
        </w:rPr>
        <w:fldChar w:fldCharType="begin"/>
      </w:r>
      <w:r w:rsidRPr="00655E95">
        <w:rPr>
          <w:b w:val="0"/>
          <w:noProof/>
          <w:sz w:val="18"/>
        </w:rPr>
        <w:instrText xml:space="preserve"> PAGEREF _Toc78987725 \h </w:instrText>
      </w:r>
      <w:r w:rsidRPr="00655E95">
        <w:rPr>
          <w:b w:val="0"/>
          <w:noProof/>
          <w:sz w:val="18"/>
        </w:rPr>
      </w:r>
      <w:r w:rsidRPr="00655E95">
        <w:rPr>
          <w:b w:val="0"/>
          <w:noProof/>
          <w:sz w:val="18"/>
        </w:rPr>
        <w:fldChar w:fldCharType="separate"/>
      </w:r>
      <w:r w:rsidR="001026E1">
        <w:rPr>
          <w:b w:val="0"/>
          <w:noProof/>
          <w:sz w:val="18"/>
        </w:rPr>
        <w:t>3</w:t>
      </w:r>
      <w:r w:rsidRPr="00655E95">
        <w:rPr>
          <w:b w:val="0"/>
          <w:noProof/>
          <w:sz w:val="18"/>
        </w:rPr>
        <w:fldChar w:fldCharType="end"/>
      </w:r>
    </w:p>
    <w:p w14:paraId="330E3604" w14:textId="128DBD2C" w:rsidR="00655E95" w:rsidRDefault="00655E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Constitutional connection</w:t>
      </w:r>
      <w:r w:rsidRPr="00655E95">
        <w:rPr>
          <w:noProof/>
        </w:rPr>
        <w:tab/>
      </w:r>
      <w:r w:rsidRPr="00655E95">
        <w:rPr>
          <w:noProof/>
        </w:rPr>
        <w:fldChar w:fldCharType="begin"/>
      </w:r>
      <w:r w:rsidRPr="00655E95">
        <w:rPr>
          <w:noProof/>
        </w:rPr>
        <w:instrText xml:space="preserve"> PAGEREF _Toc78987726 \h </w:instrText>
      </w:r>
      <w:r w:rsidRPr="00655E95">
        <w:rPr>
          <w:noProof/>
        </w:rPr>
      </w:r>
      <w:r w:rsidRPr="00655E95">
        <w:rPr>
          <w:noProof/>
        </w:rPr>
        <w:fldChar w:fldCharType="separate"/>
      </w:r>
      <w:r w:rsidR="001026E1">
        <w:rPr>
          <w:noProof/>
        </w:rPr>
        <w:t>3</w:t>
      </w:r>
      <w:r w:rsidRPr="00655E95">
        <w:rPr>
          <w:noProof/>
        </w:rPr>
        <w:fldChar w:fldCharType="end"/>
      </w:r>
    </w:p>
    <w:p w14:paraId="433AFA70" w14:textId="079C3E77" w:rsidR="00655E95" w:rsidRDefault="00655E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Absolute prohibition on manufacture, import and export of mercury</w:t>
      </w:r>
      <w:r>
        <w:rPr>
          <w:noProof/>
        </w:rPr>
        <w:noBreakHyphen/>
        <w:t>added products</w:t>
      </w:r>
      <w:r w:rsidRPr="00655E95">
        <w:rPr>
          <w:noProof/>
        </w:rPr>
        <w:tab/>
      </w:r>
      <w:r w:rsidRPr="00655E95">
        <w:rPr>
          <w:noProof/>
        </w:rPr>
        <w:fldChar w:fldCharType="begin"/>
      </w:r>
      <w:r w:rsidRPr="00655E95">
        <w:rPr>
          <w:noProof/>
        </w:rPr>
        <w:instrText xml:space="preserve"> PAGEREF _Toc78987727 \h </w:instrText>
      </w:r>
      <w:r w:rsidRPr="00655E95">
        <w:rPr>
          <w:noProof/>
        </w:rPr>
      </w:r>
      <w:r w:rsidRPr="00655E95">
        <w:rPr>
          <w:noProof/>
        </w:rPr>
        <w:fldChar w:fldCharType="separate"/>
      </w:r>
      <w:r w:rsidR="001026E1">
        <w:rPr>
          <w:noProof/>
        </w:rPr>
        <w:t>3</w:t>
      </w:r>
      <w:r w:rsidRPr="00655E95">
        <w:rPr>
          <w:noProof/>
        </w:rPr>
        <w:fldChar w:fldCharType="end"/>
      </w:r>
    </w:p>
    <w:p w14:paraId="48A6835D" w14:textId="1288EB70" w:rsidR="00655E95" w:rsidRDefault="00655E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Absolute prohibition on incorporation of mercury</w:t>
      </w:r>
      <w:r>
        <w:rPr>
          <w:noProof/>
        </w:rPr>
        <w:noBreakHyphen/>
        <w:t>added products into assembled products</w:t>
      </w:r>
      <w:r w:rsidRPr="00655E95">
        <w:rPr>
          <w:noProof/>
        </w:rPr>
        <w:tab/>
      </w:r>
      <w:r w:rsidRPr="00655E95">
        <w:rPr>
          <w:noProof/>
        </w:rPr>
        <w:fldChar w:fldCharType="begin"/>
      </w:r>
      <w:r w:rsidRPr="00655E95">
        <w:rPr>
          <w:noProof/>
        </w:rPr>
        <w:instrText xml:space="preserve"> PAGEREF _Toc78987728 \h </w:instrText>
      </w:r>
      <w:r w:rsidRPr="00655E95">
        <w:rPr>
          <w:noProof/>
        </w:rPr>
      </w:r>
      <w:r w:rsidRPr="00655E95">
        <w:rPr>
          <w:noProof/>
        </w:rPr>
        <w:fldChar w:fldCharType="separate"/>
      </w:r>
      <w:r w:rsidR="001026E1">
        <w:rPr>
          <w:noProof/>
        </w:rPr>
        <w:t>3</w:t>
      </w:r>
      <w:r w:rsidRPr="00655E95">
        <w:rPr>
          <w:noProof/>
        </w:rPr>
        <w:fldChar w:fldCharType="end"/>
      </w:r>
    </w:p>
    <w:p w14:paraId="370A571C" w14:textId="77777777" w:rsidR="00670EA1" w:rsidRPr="00655E95" w:rsidRDefault="00655E95" w:rsidP="00715914">
      <w:r>
        <w:fldChar w:fldCharType="end"/>
      </w:r>
    </w:p>
    <w:p w14:paraId="22BC9C39" w14:textId="77777777" w:rsidR="00670EA1" w:rsidRPr="00655E95" w:rsidRDefault="00670EA1" w:rsidP="00715914">
      <w:pPr>
        <w:sectPr w:rsidR="00670EA1" w:rsidRPr="00655E95" w:rsidSect="00DA06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C20263" w14:textId="77777777" w:rsidR="00715914" w:rsidRPr="00655E95" w:rsidRDefault="00F90332" w:rsidP="00715914">
      <w:pPr>
        <w:pStyle w:val="ActHead2"/>
      </w:pPr>
      <w:bookmarkStart w:id="0" w:name="_Toc78987720"/>
      <w:r w:rsidRPr="001D1283">
        <w:rPr>
          <w:rStyle w:val="CharPartNo"/>
        </w:rPr>
        <w:lastRenderedPageBreak/>
        <w:t>Part 1</w:t>
      </w:r>
      <w:r w:rsidR="00715914" w:rsidRPr="00655E95">
        <w:t>—</w:t>
      </w:r>
      <w:r w:rsidR="00715914" w:rsidRPr="001D1283">
        <w:rPr>
          <w:rStyle w:val="CharPartText"/>
        </w:rPr>
        <w:t>Preliminary</w:t>
      </w:r>
      <w:bookmarkEnd w:id="0"/>
    </w:p>
    <w:p w14:paraId="05E254FA" w14:textId="77777777" w:rsidR="00715914" w:rsidRPr="001D1283" w:rsidRDefault="00715914" w:rsidP="00715914">
      <w:pPr>
        <w:pStyle w:val="Header"/>
      </w:pPr>
      <w:r w:rsidRPr="001D1283">
        <w:rPr>
          <w:rStyle w:val="CharDivNo"/>
        </w:rPr>
        <w:t xml:space="preserve"> </w:t>
      </w:r>
      <w:r w:rsidRPr="001D1283">
        <w:rPr>
          <w:rStyle w:val="CharDivText"/>
        </w:rPr>
        <w:t xml:space="preserve"> </w:t>
      </w:r>
    </w:p>
    <w:p w14:paraId="56E2B976" w14:textId="77777777" w:rsidR="00715914" w:rsidRPr="00655E95" w:rsidRDefault="00715914" w:rsidP="00715914">
      <w:pPr>
        <w:pStyle w:val="ActHead5"/>
      </w:pPr>
      <w:bookmarkStart w:id="1" w:name="_Toc78987721"/>
      <w:r w:rsidRPr="001D1283">
        <w:rPr>
          <w:rStyle w:val="CharSectno"/>
        </w:rPr>
        <w:t>1</w:t>
      </w:r>
      <w:r w:rsidRPr="00655E95">
        <w:t xml:space="preserve">  </w:t>
      </w:r>
      <w:r w:rsidR="00CE493D" w:rsidRPr="00655E95">
        <w:t>Name</w:t>
      </w:r>
      <w:bookmarkEnd w:id="1"/>
    </w:p>
    <w:p w14:paraId="52F1B803" w14:textId="77777777" w:rsidR="00715914" w:rsidRPr="00655E95" w:rsidRDefault="00715914" w:rsidP="00715914">
      <w:pPr>
        <w:pStyle w:val="subsection"/>
      </w:pPr>
      <w:r w:rsidRPr="00655E95">
        <w:tab/>
      </w:r>
      <w:r w:rsidRPr="00655E95">
        <w:tab/>
      </w:r>
      <w:r w:rsidR="008213EB" w:rsidRPr="00655E95">
        <w:t>This instrument is</w:t>
      </w:r>
      <w:r w:rsidR="00CE493D" w:rsidRPr="00655E95">
        <w:t xml:space="preserve"> the </w:t>
      </w:r>
      <w:r w:rsidR="008213EB" w:rsidRPr="00655E95">
        <w:rPr>
          <w:i/>
        </w:rPr>
        <w:t>Recycling and Waste Reduction (</w:t>
      </w:r>
      <w:r w:rsidR="00D46176" w:rsidRPr="00655E95">
        <w:rPr>
          <w:i/>
        </w:rPr>
        <w:t xml:space="preserve">Mandatory </w:t>
      </w:r>
      <w:r w:rsidR="008213EB" w:rsidRPr="00655E95">
        <w:rPr>
          <w:i/>
        </w:rPr>
        <w:t>Product Stewardship—Mercury</w:t>
      </w:r>
      <w:r w:rsidR="00655E95">
        <w:rPr>
          <w:i/>
        </w:rPr>
        <w:noBreakHyphen/>
      </w:r>
      <w:r w:rsidR="00FF4563" w:rsidRPr="00655E95">
        <w:rPr>
          <w:i/>
        </w:rPr>
        <w:t>a</w:t>
      </w:r>
      <w:r w:rsidR="008213EB" w:rsidRPr="00655E95">
        <w:rPr>
          <w:i/>
        </w:rPr>
        <w:t xml:space="preserve">dded Products) </w:t>
      </w:r>
      <w:r w:rsidR="00F90332" w:rsidRPr="00655E95">
        <w:rPr>
          <w:i/>
        </w:rPr>
        <w:t>Rules 2</w:t>
      </w:r>
      <w:r w:rsidR="008213EB" w:rsidRPr="00655E95">
        <w:rPr>
          <w:i/>
        </w:rPr>
        <w:t>021</w:t>
      </w:r>
      <w:r w:rsidRPr="00655E95">
        <w:t>.</w:t>
      </w:r>
    </w:p>
    <w:p w14:paraId="1E2D2442" w14:textId="77777777" w:rsidR="00715914" w:rsidRPr="00655E95" w:rsidRDefault="00715914" w:rsidP="00715914">
      <w:pPr>
        <w:pStyle w:val="ActHead5"/>
      </w:pPr>
      <w:bookmarkStart w:id="2" w:name="_Toc78987722"/>
      <w:r w:rsidRPr="001D1283">
        <w:rPr>
          <w:rStyle w:val="CharSectno"/>
        </w:rPr>
        <w:t>2</w:t>
      </w:r>
      <w:r w:rsidRPr="00655E95">
        <w:t xml:space="preserve">  Commencement</w:t>
      </w:r>
      <w:bookmarkEnd w:id="2"/>
    </w:p>
    <w:p w14:paraId="44D4B14C" w14:textId="77777777" w:rsidR="00AE3652" w:rsidRPr="00655E95" w:rsidRDefault="00807626" w:rsidP="00AE3652">
      <w:pPr>
        <w:pStyle w:val="subsection"/>
      </w:pPr>
      <w:r w:rsidRPr="00655E95">
        <w:tab/>
      </w:r>
      <w:r w:rsidR="00AE3652" w:rsidRPr="00655E95">
        <w:t>(1)</w:t>
      </w:r>
      <w:r w:rsidR="00AE3652" w:rsidRPr="00655E95">
        <w:tab/>
        <w:t xml:space="preserve">Each provision of </w:t>
      </w:r>
      <w:r w:rsidR="008213EB" w:rsidRPr="00655E95">
        <w:t>this instrument</w:t>
      </w:r>
      <w:r w:rsidR="00AE3652" w:rsidRPr="00655E95">
        <w:t xml:space="preserve"> specified in column 1 of the table commences, or is taken to have commenced, in accordance with column 2 of the table. Any other statement in column 2 has effect according to its terms.</w:t>
      </w:r>
    </w:p>
    <w:p w14:paraId="2EA288BA" w14:textId="77777777" w:rsidR="00AE3652" w:rsidRPr="00655E95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655E95" w14:paraId="1623A4AF" w14:textId="77777777" w:rsidTr="008213E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C64126D" w14:textId="77777777" w:rsidR="00AE3652" w:rsidRPr="00655E95" w:rsidRDefault="00AE3652" w:rsidP="008213EB">
            <w:pPr>
              <w:pStyle w:val="TableHeading"/>
            </w:pPr>
            <w:r w:rsidRPr="00655E95">
              <w:t>Commencement information</w:t>
            </w:r>
          </w:p>
        </w:tc>
      </w:tr>
      <w:tr w:rsidR="00AE3652" w:rsidRPr="00655E95" w14:paraId="4D11B9EC" w14:textId="77777777" w:rsidTr="008213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71932E" w14:textId="77777777" w:rsidR="00AE3652" w:rsidRPr="00655E95" w:rsidRDefault="00AE3652" w:rsidP="008213EB">
            <w:pPr>
              <w:pStyle w:val="TableHeading"/>
            </w:pPr>
            <w:r w:rsidRPr="00655E9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284219" w14:textId="77777777" w:rsidR="00AE3652" w:rsidRPr="00655E95" w:rsidRDefault="00AE3652" w:rsidP="008213EB">
            <w:pPr>
              <w:pStyle w:val="TableHeading"/>
            </w:pPr>
            <w:r w:rsidRPr="00655E9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7C929F" w14:textId="77777777" w:rsidR="00AE3652" w:rsidRPr="00655E95" w:rsidRDefault="00AE3652" w:rsidP="008213EB">
            <w:pPr>
              <w:pStyle w:val="TableHeading"/>
            </w:pPr>
            <w:r w:rsidRPr="00655E95">
              <w:t>Column 3</w:t>
            </w:r>
          </w:p>
        </w:tc>
      </w:tr>
      <w:tr w:rsidR="00AE3652" w:rsidRPr="00655E95" w14:paraId="2A643DDD" w14:textId="77777777" w:rsidTr="008213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167C9C" w14:textId="77777777" w:rsidR="00AE3652" w:rsidRPr="00655E95" w:rsidRDefault="00AE3652" w:rsidP="008213EB">
            <w:pPr>
              <w:pStyle w:val="TableHeading"/>
            </w:pPr>
            <w:r w:rsidRPr="00655E9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B73966" w14:textId="77777777" w:rsidR="00AE3652" w:rsidRPr="00655E95" w:rsidRDefault="00AE3652" w:rsidP="008213EB">
            <w:pPr>
              <w:pStyle w:val="TableHeading"/>
            </w:pPr>
            <w:r w:rsidRPr="00655E9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21D7E5" w14:textId="77777777" w:rsidR="00AE3652" w:rsidRPr="00655E95" w:rsidRDefault="00AE3652" w:rsidP="008213EB">
            <w:pPr>
              <w:pStyle w:val="TableHeading"/>
            </w:pPr>
            <w:r w:rsidRPr="00655E95">
              <w:t>Date/Details</w:t>
            </w:r>
          </w:p>
        </w:tc>
      </w:tr>
      <w:tr w:rsidR="00AE3652" w:rsidRPr="00655E95" w14:paraId="236BB77F" w14:textId="77777777" w:rsidTr="008213E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A620AC" w14:textId="77777777" w:rsidR="00AE3652" w:rsidRPr="00655E95" w:rsidRDefault="00AE3652" w:rsidP="008213EB">
            <w:pPr>
              <w:pStyle w:val="Tabletext"/>
            </w:pPr>
            <w:r w:rsidRPr="00655E95">
              <w:t xml:space="preserve">1.  The whole of </w:t>
            </w:r>
            <w:r w:rsidR="008213EB" w:rsidRPr="00655E9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405B13" w14:textId="77777777" w:rsidR="00A645C8" w:rsidRPr="00655E95" w:rsidRDefault="009F508E" w:rsidP="009F508E">
            <w:pPr>
              <w:pStyle w:val="Tabletext"/>
            </w:pPr>
            <w:r w:rsidRPr="00655E95">
              <w:t xml:space="preserve">The </w:t>
            </w:r>
            <w:r w:rsidR="00A645C8" w:rsidRPr="00655E95">
              <w:t>later of:</w:t>
            </w:r>
          </w:p>
          <w:p w14:paraId="31F2B3A8" w14:textId="77777777" w:rsidR="00A645C8" w:rsidRPr="00655E95" w:rsidRDefault="00A645C8" w:rsidP="00A645C8">
            <w:pPr>
              <w:pStyle w:val="Tablea"/>
            </w:pPr>
            <w:r w:rsidRPr="00655E95">
              <w:t>(a) the day after this instrument is registered;</w:t>
            </w:r>
            <w:r w:rsidR="00045EAC" w:rsidRPr="00655E95">
              <w:t xml:space="preserve"> and</w:t>
            </w:r>
          </w:p>
          <w:p w14:paraId="46E30002" w14:textId="77777777" w:rsidR="009F508E" w:rsidRPr="00655E95" w:rsidRDefault="00A645C8" w:rsidP="00A645C8">
            <w:pPr>
              <w:pStyle w:val="Tablea"/>
            </w:pPr>
            <w:r w:rsidRPr="00655E95">
              <w:t xml:space="preserve">(b) the </w:t>
            </w:r>
            <w:r w:rsidR="009F508E" w:rsidRPr="00655E95">
              <w:t>day the Minamata Convention on Mercury</w:t>
            </w:r>
            <w:r w:rsidR="005C5DD4" w:rsidRPr="00655E95">
              <w:t>,</w:t>
            </w:r>
            <w:r w:rsidR="009F508E" w:rsidRPr="00655E95">
              <w:t xml:space="preserve"> done at Minamata on 10 October </w:t>
            </w:r>
            <w:bookmarkStart w:id="3" w:name="_GoBack"/>
            <w:bookmarkEnd w:id="3"/>
            <w:r w:rsidR="009F508E" w:rsidRPr="00655E95">
              <w:t>2013, comes into force for Australia.</w:t>
            </w:r>
          </w:p>
          <w:p w14:paraId="0D842D9D" w14:textId="77777777" w:rsidR="009F508E" w:rsidRPr="00655E95" w:rsidRDefault="009F508E" w:rsidP="009F508E">
            <w:pPr>
              <w:pStyle w:val="Tabletext"/>
            </w:pPr>
            <w:r w:rsidRPr="00655E95">
              <w:t>However, the provisions do not commence at all if the event mentioned in paragraph (b) does not occur.</w:t>
            </w:r>
          </w:p>
          <w:p w14:paraId="22D68E31" w14:textId="77777777" w:rsidR="00AE3652" w:rsidRPr="00655E95" w:rsidRDefault="009F508E" w:rsidP="009F508E">
            <w:pPr>
              <w:pStyle w:val="Tabletext"/>
            </w:pPr>
            <w:r w:rsidRPr="00655E95">
              <w:t>The Minister must announce, by notifiable instrument, the day the Convention comes into force for Australia.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70FC53" w14:textId="4B823B4B" w:rsidR="00AE3652" w:rsidRDefault="001F75FA" w:rsidP="008213EB">
            <w:pPr>
              <w:pStyle w:val="Tabletext"/>
            </w:pPr>
            <w:r>
              <w:t>7 March 2022</w:t>
            </w:r>
          </w:p>
          <w:p w14:paraId="5E2996F1" w14:textId="3D9137E8" w:rsidR="0050162E" w:rsidRDefault="0050162E" w:rsidP="008213EB">
            <w:pPr>
              <w:pStyle w:val="Tabletext"/>
            </w:pPr>
            <w:r>
              <w:t>(F2022N00032)</w:t>
            </w:r>
          </w:p>
          <w:p w14:paraId="1C19C372" w14:textId="06F1584A" w:rsidR="001F75FA" w:rsidRPr="00655E95" w:rsidRDefault="001F75FA" w:rsidP="008213EB">
            <w:pPr>
              <w:pStyle w:val="Tabletext"/>
            </w:pPr>
            <w:r>
              <w:t>(paragraph (b) applies)</w:t>
            </w:r>
          </w:p>
        </w:tc>
      </w:tr>
    </w:tbl>
    <w:p w14:paraId="766B36C2" w14:textId="77777777" w:rsidR="00AE3652" w:rsidRPr="00655E95" w:rsidRDefault="00AE3652" w:rsidP="00AE3652">
      <w:pPr>
        <w:pStyle w:val="notetext"/>
      </w:pPr>
      <w:r w:rsidRPr="00655E95">
        <w:rPr>
          <w:snapToGrid w:val="0"/>
          <w:lang w:eastAsia="en-US"/>
        </w:rPr>
        <w:t>Note:</w:t>
      </w:r>
      <w:r w:rsidRPr="00655E95">
        <w:rPr>
          <w:snapToGrid w:val="0"/>
          <w:lang w:eastAsia="en-US"/>
        </w:rPr>
        <w:tab/>
        <w:t xml:space="preserve">This table relates only to the provisions of </w:t>
      </w:r>
      <w:r w:rsidR="008213EB" w:rsidRPr="00655E95">
        <w:rPr>
          <w:snapToGrid w:val="0"/>
          <w:lang w:eastAsia="en-US"/>
        </w:rPr>
        <w:t>this instrument</w:t>
      </w:r>
      <w:r w:rsidRPr="00655E95">
        <w:t xml:space="preserve"> </w:t>
      </w:r>
      <w:r w:rsidRPr="00655E95">
        <w:rPr>
          <w:snapToGrid w:val="0"/>
          <w:lang w:eastAsia="en-US"/>
        </w:rPr>
        <w:t xml:space="preserve">as originally made. It will not be amended to deal with any later amendments of </w:t>
      </w:r>
      <w:r w:rsidR="008213EB" w:rsidRPr="00655E95">
        <w:rPr>
          <w:snapToGrid w:val="0"/>
          <w:lang w:eastAsia="en-US"/>
        </w:rPr>
        <w:t>this instrument</w:t>
      </w:r>
      <w:r w:rsidRPr="00655E95">
        <w:rPr>
          <w:snapToGrid w:val="0"/>
          <w:lang w:eastAsia="en-US"/>
        </w:rPr>
        <w:t>.</w:t>
      </w:r>
    </w:p>
    <w:p w14:paraId="0A20B674" w14:textId="77777777" w:rsidR="00807626" w:rsidRPr="00655E95" w:rsidRDefault="00AE3652" w:rsidP="00AE3652">
      <w:pPr>
        <w:pStyle w:val="subsection"/>
      </w:pPr>
      <w:r w:rsidRPr="00655E95">
        <w:tab/>
        <w:t>(2)</w:t>
      </w:r>
      <w:r w:rsidRPr="00655E95">
        <w:tab/>
        <w:t xml:space="preserve">Any information in column 3 of the table is not part of </w:t>
      </w:r>
      <w:r w:rsidR="008213EB" w:rsidRPr="00655E95">
        <w:t>this instrument</w:t>
      </w:r>
      <w:r w:rsidRPr="00655E95">
        <w:t xml:space="preserve">. Information may be inserted in this column, or information in it may be edited, in any published version of </w:t>
      </w:r>
      <w:r w:rsidR="008213EB" w:rsidRPr="00655E95">
        <w:t>this instrument</w:t>
      </w:r>
      <w:r w:rsidRPr="00655E95">
        <w:t>.</w:t>
      </w:r>
    </w:p>
    <w:p w14:paraId="24042AED" w14:textId="77777777" w:rsidR="007500C8" w:rsidRPr="00655E95" w:rsidRDefault="007500C8" w:rsidP="007500C8">
      <w:pPr>
        <w:pStyle w:val="ActHead5"/>
      </w:pPr>
      <w:bookmarkStart w:id="4" w:name="_Toc78987723"/>
      <w:r w:rsidRPr="001D1283">
        <w:rPr>
          <w:rStyle w:val="CharSectno"/>
        </w:rPr>
        <w:t>3</w:t>
      </w:r>
      <w:r w:rsidRPr="00655E95">
        <w:t xml:space="preserve">  Authority</w:t>
      </w:r>
      <w:bookmarkEnd w:id="4"/>
    </w:p>
    <w:p w14:paraId="4EEF9512" w14:textId="77777777" w:rsidR="00157B8B" w:rsidRPr="00655E95" w:rsidRDefault="007500C8" w:rsidP="007E667A">
      <w:pPr>
        <w:pStyle w:val="subsection"/>
        <w:rPr>
          <w:i/>
        </w:rPr>
      </w:pPr>
      <w:r w:rsidRPr="00655E95">
        <w:tab/>
      </w:r>
      <w:r w:rsidRPr="00655E95">
        <w:tab/>
      </w:r>
      <w:r w:rsidR="008213EB" w:rsidRPr="00655E95">
        <w:t>This instrument is</w:t>
      </w:r>
      <w:r w:rsidRPr="00655E95">
        <w:t xml:space="preserve"> made under the </w:t>
      </w:r>
      <w:r w:rsidR="008213EB" w:rsidRPr="00655E95">
        <w:rPr>
          <w:i/>
        </w:rPr>
        <w:t>Recycling and Waste Reduction Act 2020</w:t>
      </w:r>
      <w:r w:rsidR="008213EB" w:rsidRPr="00655E95">
        <w:t>.</w:t>
      </w:r>
    </w:p>
    <w:p w14:paraId="5836BE9C" w14:textId="77777777" w:rsidR="008213EB" w:rsidRPr="00655E95" w:rsidRDefault="008213EB" w:rsidP="008213EB">
      <w:pPr>
        <w:pStyle w:val="ActHead5"/>
      </w:pPr>
      <w:bookmarkStart w:id="5" w:name="_Toc78987724"/>
      <w:r w:rsidRPr="001D1283">
        <w:rPr>
          <w:rStyle w:val="CharSectno"/>
        </w:rPr>
        <w:t>4</w:t>
      </w:r>
      <w:r w:rsidRPr="00655E95">
        <w:t xml:space="preserve">  Definitions</w:t>
      </w:r>
      <w:bookmarkEnd w:id="5"/>
    </w:p>
    <w:p w14:paraId="473B562A" w14:textId="77777777" w:rsidR="008213EB" w:rsidRPr="00655E95" w:rsidRDefault="008213EB" w:rsidP="008213EB">
      <w:pPr>
        <w:pStyle w:val="subsection"/>
      </w:pPr>
      <w:r w:rsidRPr="00655E95">
        <w:tab/>
      </w:r>
      <w:r w:rsidRPr="00655E95">
        <w:tab/>
        <w:t>In this instrument:</w:t>
      </w:r>
    </w:p>
    <w:p w14:paraId="4A656DE3" w14:textId="77777777" w:rsidR="008213EB" w:rsidRPr="00655E95" w:rsidRDefault="008213EB" w:rsidP="008213EB">
      <w:pPr>
        <w:pStyle w:val="Definition"/>
      </w:pPr>
      <w:r w:rsidRPr="00655E95">
        <w:rPr>
          <w:b/>
          <w:i/>
        </w:rPr>
        <w:t>Act</w:t>
      </w:r>
      <w:r w:rsidRPr="00655E95">
        <w:t xml:space="preserve"> means the </w:t>
      </w:r>
      <w:r w:rsidRPr="00655E95">
        <w:rPr>
          <w:i/>
        </w:rPr>
        <w:t>Recycling and Waste Reduction Act 2020</w:t>
      </w:r>
      <w:r w:rsidRPr="00655E95">
        <w:t>.</w:t>
      </w:r>
    </w:p>
    <w:p w14:paraId="30357522" w14:textId="77777777" w:rsidR="00EE2927" w:rsidRPr="00655E95" w:rsidRDefault="00EE2927" w:rsidP="008213EB">
      <w:pPr>
        <w:pStyle w:val="Definition"/>
      </w:pPr>
      <w:r w:rsidRPr="00655E95">
        <w:rPr>
          <w:b/>
          <w:i/>
        </w:rPr>
        <w:t>assembled product</w:t>
      </w:r>
      <w:r w:rsidRPr="00655E95">
        <w:t xml:space="preserve"> has the same meaning as in the </w:t>
      </w:r>
      <w:r w:rsidR="00BA57EA" w:rsidRPr="00655E95">
        <w:t xml:space="preserve">Minamata </w:t>
      </w:r>
      <w:r w:rsidRPr="00655E95">
        <w:t>Convention.</w:t>
      </w:r>
    </w:p>
    <w:p w14:paraId="0DDB60C3" w14:textId="77777777" w:rsidR="008213EB" w:rsidRPr="00655E95" w:rsidRDefault="008213EB" w:rsidP="008213EB">
      <w:pPr>
        <w:pStyle w:val="Definition"/>
      </w:pPr>
      <w:r w:rsidRPr="00655E95">
        <w:rPr>
          <w:b/>
          <w:i/>
        </w:rPr>
        <w:t>mercury</w:t>
      </w:r>
      <w:r w:rsidR="00655E95">
        <w:rPr>
          <w:b/>
          <w:i/>
        </w:rPr>
        <w:noBreakHyphen/>
      </w:r>
      <w:r w:rsidRPr="00655E95">
        <w:rPr>
          <w:b/>
          <w:i/>
        </w:rPr>
        <w:t>added products</w:t>
      </w:r>
      <w:r w:rsidRPr="00655E95">
        <w:t xml:space="preserve"> means the products listed in </w:t>
      </w:r>
      <w:r w:rsidR="00F90332" w:rsidRPr="00655E95">
        <w:t>Part 1</w:t>
      </w:r>
      <w:r w:rsidRPr="00655E95">
        <w:t xml:space="preserve"> of Annex A to the Minamata Convention</w:t>
      </w:r>
      <w:r w:rsidR="0066246C" w:rsidRPr="00655E95">
        <w:t xml:space="preserve"> that contain mercury</w:t>
      </w:r>
      <w:r w:rsidRPr="00655E95">
        <w:t>, but does not include:</w:t>
      </w:r>
    </w:p>
    <w:p w14:paraId="341BD04A" w14:textId="77777777" w:rsidR="008213EB" w:rsidRPr="00655E95" w:rsidRDefault="008213EB" w:rsidP="008213EB">
      <w:pPr>
        <w:pStyle w:val="paragraph"/>
      </w:pPr>
      <w:r w:rsidRPr="00655E95">
        <w:lastRenderedPageBreak/>
        <w:tab/>
        <w:t>(a)</w:t>
      </w:r>
      <w:r w:rsidRPr="00655E95">
        <w:tab/>
        <w:t>products essential for civil protection and military uses; or</w:t>
      </w:r>
    </w:p>
    <w:p w14:paraId="2A126A3F" w14:textId="77777777" w:rsidR="008213EB" w:rsidRPr="00655E95" w:rsidRDefault="008213EB" w:rsidP="008213EB">
      <w:pPr>
        <w:pStyle w:val="paragraph"/>
      </w:pPr>
      <w:r w:rsidRPr="00655E95">
        <w:tab/>
        <w:t>(b)</w:t>
      </w:r>
      <w:r w:rsidRPr="00655E95">
        <w:tab/>
        <w:t>products for research, calibration of instrumentation, or for use as reference standards; or</w:t>
      </w:r>
    </w:p>
    <w:p w14:paraId="1F82B1AE" w14:textId="77777777" w:rsidR="008213EB" w:rsidRPr="00655E95" w:rsidRDefault="008213EB" w:rsidP="008213EB">
      <w:pPr>
        <w:pStyle w:val="paragraph"/>
      </w:pPr>
      <w:r w:rsidRPr="00655E95">
        <w:tab/>
        <w:t>(c)</w:t>
      </w:r>
      <w:r w:rsidRPr="00655E95">
        <w:tab/>
        <w:t>if no feasible mercury</w:t>
      </w:r>
      <w:r w:rsidR="00655E95">
        <w:noBreakHyphen/>
      </w:r>
      <w:r w:rsidRPr="00655E95">
        <w:t>free alternative for replacement is available—the following:</w:t>
      </w:r>
    </w:p>
    <w:p w14:paraId="73E71BED" w14:textId="77777777" w:rsidR="008213EB" w:rsidRPr="00655E95" w:rsidRDefault="008213EB" w:rsidP="008213EB">
      <w:pPr>
        <w:pStyle w:val="paragraphsub"/>
      </w:pPr>
      <w:r w:rsidRPr="00655E95">
        <w:tab/>
        <w:t>(</w:t>
      </w:r>
      <w:proofErr w:type="spellStart"/>
      <w:r w:rsidRPr="00655E95">
        <w:t>i</w:t>
      </w:r>
      <w:proofErr w:type="spellEnd"/>
      <w:r w:rsidRPr="00655E95">
        <w:t>)</w:t>
      </w:r>
      <w:r w:rsidRPr="00655E95">
        <w:tab/>
        <w:t>switches and relays;</w:t>
      </w:r>
    </w:p>
    <w:p w14:paraId="04274A63" w14:textId="77777777" w:rsidR="008213EB" w:rsidRPr="00655E95" w:rsidRDefault="008213EB" w:rsidP="008213EB">
      <w:pPr>
        <w:pStyle w:val="paragraphsub"/>
      </w:pPr>
      <w:r w:rsidRPr="00655E95">
        <w:tab/>
        <w:t>(ii)</w:t>
      </w:r>
      <w:r w:rsidRPr="00655E95">
        <w:tab/>
        <w:t>cold cathode fluorescent lamps and external electrode fluorescent lamps for electronic displays;</w:t>
      </w:r>
    </w:p>
    <w:p w14:paraId="725D7208" w14:textId="77777777" w:rsidR="008213EB" w:rsidRPr="00655E95" w:rsidRDefault="008213EB" w:rsidP="008213EB">
      <w:pPr>
        <w:pStyle w:val="paragraphsub"/>
      </w:pPr>
      <w:r w:rsidRPr="00655E95">
        <w:tab/>
        <w:t>(iii)</w:t>
      </w:r>
      <w:r w:rsidRPr="00655E95">
        <w:tab/>
        <w:t>measuring devices; or</w:t>
      </w:r>
    </w:p>
    <w:p w14:paraId="05EC9459" w14:textId="77777777" w:rsidR="008213EB" w:rsidRPr="00655E95" w:rsidRDefault="008213EB" w:rsidP="008213EB">
      <w:pPr>
        <w:pStyle w:val="paragraph"/>
      </w:pPr>
      <w:r w:rsidRPr="00655E95">
        <w:tab/>
        <w:t>(d)</w:t>
      </w:r>
      <w:r w:rsidRPr="00655E95">
        <w:tab/>
        <w:t>products used in traditional or religious practices; or</w:t>
      </w:r>
    </w:p>
    <w:p w14:paraId="6003BC20" w14:textId="77777777" w:rsidR="008213EB" w:rsidRPr="00655E95" w:rsidRDefault="008213EB" w:rsidP="008213EB">
      <w:pPr>
        <w:pStyle w:val="paragraph"/>
      </w:pPr>
      <w:r w:rsidRPr="00655E95">
        <w:tab/>
        <w:t>(e)</w:t>
      </w:r>
      <w:r w:rsidRPr="00655E95">
        <w:tab/>
        <w:t>vaccines containing thiomersal as preservatives.</w:t>
      </w:r>
    </w:p>
    <w:p w14:paraId="0A54EE65" w14:textId="77777777" w:rsidR="008213EB" w:rsidRPr="00655E95" w:rsidRDefault="008213EB" w:rsidP="008213EB">
      <w:pPr>
        <w:pStyle w:val="Definition"/>
      </w:pPr>
      <w:r w:rsidRPr="00655E95">
        <w:rPr>
          <w:b/>
          <w:i/>
        </w:rPr>
        <w:t>Minamata Convention</w:t>
      </w:r>
      <w:r w:rsidRPr="00655E95">
        <w:t xml:space="preserve"> means the Minamata Convention on Mercury done at Minamata on 10 October 2013, as in force for Australia </w:t>
      </w:r>
      <w:r w:rsidR="000F7C9F" w:rsidRPr="00655E95">
        <w:t>from time to time</w:t>
      </w:r>
      <w:r w:rsidRPr="00655E95">
        <w:t>.</w:t>
      </w:r>
    </w:p>
    <w:p w14:paraId="774A5934" w14:textId="77777777" w:rsidR="008213EB" w:rsidRPr="00655E95" w:rsidRDefault="00045EAC" w:rsidP="008213EB">
      <w:pPr>
        <w:pStyle w:val="notetext"/>
      </w:pPr>
      <w:r w:rsidRPr="00655E95">
        <w:t>Note:</w:t>
      </w:r>
      <w:r w:rsidRPr="00655E95">
        <w:tab/>
        <w:t xml:space="preserve">The Convention could in 2021 be viewed in the Australian Treaties Library on the </w:t>
      </w:r>
      <w:proofErr w:type="spellStart"/>
      <w:r w:rsidRPr="00655E95">
        <w:t>AustLII</w:t>
      </w:r>
      <w:proofErr w:type="spellEnd"/>
      <w:r w:rsidRPr="00655E95">
        <w:t xml:space="preserve"> website (http://www.austlii.edu.au).</w:t>
      </w:r>
    </w:p>
    <w:p w14:paraId="7A4D08C9" w14:textId="77777777" w:rsidR="008213EB" w:rsidRPr="00655E95" w:rsidRDefault="00F90332" w:rsidP="008213EB">
      <w:pPr>
        <w:pStyle w:val="ActHead2"/>
        <w:pageBreakBefore/>
      </w:pPr>
      <w:bookmarkStart w:id="6" w:name="_Toc78987725"/>
      <w:r w:rsidRPr="001D1283">
        <w:rPr>
          <w:rStyle w:val="CharPartNo"/>
        </w:rPr>
        <w:lastRenderedPageBreak/>
        <w:t>Part 2</w:t>
      </w:r>
      <w:r w:rsidR="008213EB" w:rsidRPr="00655E95">
        <w:t>—</w:t>
      </w:r>
      <w:r w:rsidR="002A028C" w:rsidRPr="001D1283">
        <w:rPr>
          <w:rStyle w:val="CharPartText"/>
        </w:rPr>
        <w:t>Prohibition on manufacture, import</w:t>
      </w:r>
      <w:r w:rsidR="003B0D12" w:rsidRPr="001D1283">
        <w:rPr>
          <w:rStyle w:val="CharPartText"/>
        </w:rPr>
        <w:t xml:space="preserve"> and</w:t>
      </w:r>
      <w:r w:rsidR="002A028C" w:rsidRPr="001D1283">
        <w:rPr>
          <w:rStyle w:val="CharPartText"/>
        </w:rPr>
        <w:t xml:space="preserve"> export </w:t>
      </w:r>
      <w:r w:rsidR="003B0D12" w:rsidRPr="001D1283">
        <w:rPr>
          <w:rStyle w:val="CharPartText"/>
        </w:rPr>
        <w:t>of mercury</w:t>
      </w:r>
      <w:r w:rsidR="00655E95" w:rsidRPr="001D1283">
        <w:rPr>
          <w:rStyle w:val="CharPartText"/>
        </w:rPr>
        <w:noBreakHyphen/>
      </w:r>
      <w:r w:rsidR="00444568" w:rsidRPr="001D1283">
        <w:rPr>
          <w:rStyle w:val="CharPartText"/>
        </w:rPr>
        <w:t xml:space="preserve">added products </w:t>
      </w:r>
      <w:r w:rsidR="002A028C" w:rsidRPr="001D1283">
        <w:rPr>
          <w:rStyle w:val="CharPartText"/>
        </w:rPr>
        <w:t>and incorporation of mercury</w:t>
      </w:r>
      <w:r w:rsidR="00655E95" w:rsidRPr="001D1283">
        <w:rPr>
          <w:rStyle w:val="CharPartText"/>
        </w:rPr>
        <w:noBreakHyphen/>
      </w:r>
      <w:r w:rsidR="002A028C" w:rsidRPr="001D1283">
        <w:rPr>
          <w:rStyle w:val="CharPartText"/>
        </w:rPr>
        <w:t>added products</w:t>
      </w:r>
      <w:bookmarkEnd w:id="6"/>
    </w:p>
    <w:p w14:paraId="7857129C" w14:textId="77777777" w:rsidR="00655E95" w:rsidRPr="001D1283" w:rsidRDefault="00655E95" w:rsidP="00655E95">
      <w:pPr>
        <w:pStyle w:val="Header"/>
      </w:pPr>
      <w:bookmarkStart w:id="7" w:name="_Toc78987726"/>
      <w:r w:rsidRPr="001D1283">
        <w:rPr>
          <w:rStyle w:val="CharDivNo"/>
        </w:rPr>
        <w:t xml:space="preserve"> </w:t>
      </w:r>
      <w:r w:rsidRPr="001D1283">
        <w:rPr>
          <w:rStyle w:val="CharDivText"/>
        </w:rPr>
        <w:t xml:space="preserve"> </w:t>
      </w:r>
    </w:p>
    <w:p w14:paraId="3F71D3CC" w14:textId="77777777" w:rsidR="008213EB" w:rsidRPr="00655E95" w:rsidRDefault="008213EB" w:rsidP="008213EB">
      <w:pPr>
        <w:pStyle w:val="ActHead5"/>
      </w:pPr>
      <w:r w:rsidRPr="001D1283">
        <w:rPr>
          <w:rStyle w:val="CharSectno"/>
        </w:rPr>
        <w:t>5</w:t>
      </w:r>
      <w:r w:rsidRPr="00655E95">
        <w:t xml:space="preserve">  Constitutional connection</w:t>
      </w:r>
      <w:bookmarkEnd w:id="7"/>
    </w:p>
    <w:p w14:paraId="0CD70CF5" w14:textId="77777777" w:rsidR="008213EB" w:rsidRPr="00655E95" w:rsidRDefault="008213EB" w:rsidP="008213EB">
      <w:pPr>
        <w:pStyle w:val="subsection"/>
      </w:pPr>
      <w:r w:rsidRPr="00655E95">
        <w:tab/>
        <w:t>(1)</w:t>
      </w:r>
      <w:r w:rsidRPr="00655E95">
        <w:tab/>
        <w:t>Th</w:t>
      </w:r>
      <w:r w:rsidR="003B0D12" w:rsidRPr="00655E95">
        <w:t>is instrument</w:t>
      </w:r>
      <w:r w:rsidRPr="00655E95">
        <w:t xml:space="preserve"> </w:t>
      </w:r>
      <w:r w:rsidR="00A3092F" w:rsidRPr="00655E95">
        <w:t>is</w:t>
      </w:r>
      <w:r w:rsidRPr="00655E95">
        <w:t xml:space="preserve"> made for the purposes of </w:t>
      </w:r>
      <w:r w:rsidR="00F90332" w:rsidRPr="00655E95">
        <w:t>Part 5</w:t>
      </w:r>
      <w:r w:rsidRPr="00655E95">
        <w:t xml:space="preserve"> of </w:t>
      </w:r>
      <w:r w:rsidR="00F90332" w:rsidRPr="00655E95">
        <w:t>Chapter 3</w:t>
      </w:r>
      <w:r w:rsidRPr="00655E95">
        <w:t xml:space="preserve"> of the Act and </w:t>
      </w:r>
      <w:r w:rsidR="003B0D12" w:rsidRPr="00655E95">
        <w:t>is</w:t>
      </w:r>
      <w:r w:rsidRPr="00655E95">
        <w:t xml:space="preserve"> made in accordance with </w:t>
      </w:r>
      <w:r w:rsidR="00F90332" w:rsidRPr="00655E95">
        <w:t>paragraph 9</w:t>
      </w:r>
      <w:r w:rsidRPr="00655E95">
        <w:t>4(1)(c) of the Act.</w:t>
      </w:r>
    </w:p>
    <w:p w14:paraId="3118D04C" w14:textId="77777777" w:rsidR="008213EB" w:rsidRPr="00655E95" w:rsidRDefault="008213EB" w:rsidP="008213EB">
      <w:pPr>
        <w:pStyle w:val="subsection"/>
      </w:pPr>
      <w:r w:rsidRPr="00655E95">
        <w:tab/>
        <w:t>(2)</w:t>
      </w:r>
      <w:r w:rsidRPr="00655E95">
        <w:tab/>
        <w:t xml:space="preserve">The Minamata Convention is identified as the agreement referred to in </w:t>
      </w:r>
      <w:r w:rsidR="00F90332" w:rsidRPr="00655E95">
        <w:t>paragraph 9</w:t>
      </w:r>
      <w:r w:rsidRPr="00655E95">
        <w:t>4(1)(c) of the Act.</w:t>
      </w:r>
    </w:p>
    <w:p w14:paraId="1FFBBD6B" w14:textId="77777777" w:rsidR="00C9401F" w:rsidRPr="00655E95" w:rsidRDefault="00C9401F" w:rsidP="00C9401F">
      <w:pPr>
        <w:pStyle w:val="ActHead5"/>
      </w:pPr>
      <w:bookmarkStart w:id="8" w:name="_Toc78987727"/>
      <w:r w:rsidRPr="001D1283">
        <w:rPr>
          <w:rStyle w:val="CharSectno"/>
        </w:rPr>
        <w:t>6</w:t>
      </w:r>
      <w:r w:rsidRPr="00655E95">
        <w:t xml:space="preserve">  Absolute prohibition on manufacture, import and export of mercury</w:t>
      </w:r>
      <w:r w:rsidR="00655E95">
        <w:noBreakHyphen/>
      </w:r>
      <w:r w:rsidRPr="00655E95">
        <w:t>added products</w:t>
      </w:r>
      <w:bookmarkEnd w:id="8"/>
    </w:p>
    <w:p w14:paraId="179E6221" w14:textId="77777777" w:rsidR="00C9401F" w:rsidRPr="00655E95" w:rsidRDefault="00C9401F" w:rsidP="00C9401F">
      <w:pPr>
        <w:pStyle w:val="subsection"/>
      </w:pPr>
      <w:r w:rsidRPr="00655E95">
        <w:tab/>
      </w:r>
      <w:r w:rsidR="00302C7E" w:rsidRPr="00655E95">
        <w:t>(1)</w:t>
      </w:r>
      <w:r w:rsidRPr="00655E95">
        <w:tab/>
      </w:r>
      <w:r w:rsidR="000F7C9F" w:rsidRPr="00655E95">
        <w:t xml:space="preserve">For the purposes of </w:t>
      </w:r>
      <w:r w:rsidR="00F90332" w:rsidRPr="00655E95">
        <w:t>subsection 9</w:t>
      </w:r>
      <w:r w:rsidR="000F7C9F" w:rsidRPr="00655E95">
        <w:t>2(1) of the Act</w:t>
      </w:r>
      <w:r w:rsidR="00302C7E" w:rsidRPr="00655E95">
        <w:t xml:space="preserve">, </w:t>
      </w:r>
      <w:r w:rsidR="000F7C9F" w:rsidRPr="00655E95">
        <w:t>a person must not</w:t>
      </w:r>
      <w:r w:rsidRPr="00655E95">
        <w:t>:</w:t>
      </w:r>
    </w:p>
    <w:p w14:paraId="32273E91" w14:textId="77777777" w:rsidR="00C9401F" w:rsidRPr="00655E95" w:rsidRDefault="00C9401F" w:rsidP="00C9401F">
      <w:pPr>
        <w:pStyle w:val="paragraph"/>
      </w:pPr>
      <w:r w:rsidRPr="00655E95">
        <w:tab/>
        <w:t>(a)</w:t>
      </w:r>
      <w:r w:rsidRPr="00655E95">
        <w:tab/>
        <w:t>manufacture a mercury</w:t>
      </w:r>
      <w:r w:rsidR="00655E95">
        <w:noBreakHyphen/>
      </w:r>
      <w:r w:rsidRPr="00655E95">
        <w:t>added product</w:t>
      </w:r>
      <w:r w:rsidR="000F7C9F" w:rsidRPr="00655E95">
        <w:t xml:space="preserve"> in Australia</w:t>
      </w:r>
      <w:r w:rsidRPr="00655E95">
        <w:t>;</w:t>
      </w:r>
      <w:r w:rsidR="00045EAC" w:rsidRPr="00655E95">
        <w:t xml:space="preserve"> or</w:t>
      </w:r>
    </w:p>
    <w:p w14:paraId="26980B75" w14:textId="77777777" w:rsidR="00C9401F" w:rsidRPr="00655E95" w:rsidRDefault="00C9401F" w:rsidP="00C9401F">
      <w:pPr>
        <w:pStyle w:val="paragraph"/>
      </w:pPr>
      <w:r w:rsidRPr="00655E95">
        <w:tab/>
        <w:t>(b)</w:t>
      </w:r>
      <w:r w:rsidRPr="00655E95">
        <w:tab/>
        <w:t>import a mercury</w:t>
      </w:r>
      <w:r w:rsidR="00655E95">
        <w:noBreakHyphen/>
      </w:r>
      <w:r w:rsidRPr="00655E95">
        <w:t>added product</w:t>
      </w:r>
      <w:r w:rsidR="000F7C9F" w:rsidRPr="00655E95">
        <w:t xml:space="preserve"> into Australia</w:t>
      </w:r>
      <w:r w:rsidRPr="00655E95">
        <w:t>;</w:t>
      </w:r>
      <w:r w:rsidR="00045EAC" w:rsidRPr="00655E95">
        <w:t xml:space="preserve"> or</w:t>
      </w:r>
    </w:p>
    <w:p w14:paraId="31FC459F" w14:textId="77777777" w:rsidR="00C9401F" w:rsidRPr="00655E95" w:rsidRDefault="00C9401F" w:rsidP="00C9401F">
      <w:pPr>
        <w:pStyle w:val="paragraph"/>
      </w:pPr>
      <w:r w:rsidRPr="00655E95">
        <w:tab/>
        <w:t>(c)</w:t>
      </w:r>
      <w:r w:rsidRPr="00655E95">
        <w:tab/>
        <w:t>export a mercury</w:t>
      </w:r>
      <w:r w:rsidR="00655E95">
        <w:noBreakHyphen/>
      </w:r>
      <w:r w:rsidRPr="00655E95">
        <w:t>added product.</w:t>
      </w:r>
    </w:p>
    <w:p w14:paraId="3607AE7E" w14:textId="77777777" w:rsidR="00375383" w:rsidRPr="00655E95" w:rsidRDefault="00302C7E" w:rsidP="00375383">
      <w:pPr>
        <w:pStyle w:val="subsection"/>
      </w:pPr>
      <w:r w:rsidRPr="00655E95">
        <w:tab/>
      </w:r>
      <w:r w:rsidR="00375383" w:rsidRPr="00655E95">
        <w:t>(2)</w:t>
      </w:r>
      <w:r w:rsidR="00375383" w:rsidRPr="00655E95">
        <w:tab/>
      </w:r>
      <w:r w:rsidR="00F90332" w:rsidRPr="00655E95">
        <w:t>Subsection (</w:t>
      </w:r>
      <w:r w:rsidR="00375383" w:rsidRPr="00655E95">
        <w:t xml:space="preserve">1) does not apply </w:t>
      </w:r>
      <w:r w:rsidR="00981129" w:rsidRPr="00655E95">
        <w:t>to the extent that</w:t>
      </w:r>
      <w:r w:rsidR="00375383" w:rsidRPr="00655E95">
        <w:t xml:space="preserve"> </w:t>
      </w:r>
      <w:r w:rsidR="009C6DDC" w:rsidRPr="00655E95">
        <w:t>the manufacture, import or export</w:t>
      </w:r>
      <w:r w:rsidR="000F7C9F" w:rsidRPr="00655E95">
        <w:t xml:space="preserve"> is prohibited under</w:t>
      </w:r>
      <w:r w:rsidR="00375383" w:rsidRPr="00655E95">
        <w:t>:</w:t>
      </w:r>
    </w:p>
    <w:p w14:paraId="5FBDE76C" w14:textId="77777777" w:rsidR="00375383" w:rsidRPr="00655E95" w:rsidRDefault="00375383" w:rsidP="00375383">
      <w:pPr>
        <w:pStyle w:val="paragraph"/>
      </w:pPr>
      <w:r w:rsidRPr="00655E95">
        <w:tab/>
        <w:t>(a)</w:t>
      </w:r>
      <w:r w:rsidRPr="00655E95">
        <w:tab/>
        <w:t xml:space="preserve">the </w:t>
      </w:r>
      <w:r w:rsidRPr="00655E95">
        <w:rPr>
          <w:i/>
        </w:rPr>
        <w:t>Agricultural and Veterinary Chemicals (Administration) Regulations 1995</w:t>
      </w:r>
      <w:r w:rsidRPr="00655E95">
        <w:t>; or</w:t>
      </w:r>
    </w:p>
    <w:p w14:paraId="1363F74C" w14:textId="77777777" w:rsidR="00444568" w:rsidRPr="00655E95" w:rsidRDefault="00375383" w:rsidP="000F7C9F">
      <w:pPr>
        <w:pStyle w:val="paragraph"/>
      </w:pPr>
      <w:r w:rsidRPr="00655E95">
        <w:tab/>
        <w:t>(b)</w:t>
      </w:r>
      <w:r w:rsidRPr="00655E95">
        <w:tab/>
        <w:t xml:space="preserve">the </w:t>
      </w:r>
      <w:r w:rsidRPr="00655E95">
        <w:rPr>
          <w:i/>
        </w:rPr>
        <w:t>Therapeutic Goods Regulations 1990</w:t>
      </w:r>
      <w:r w:rsidRPr="00655E95">
        <w:t>.</w:t>
      </w:r>
    </w:p>
    <w:p w14:paraId="7D12E903" w14:textId="77777777" w:rsidR="00403155" w:rsidRPr="00655E95" w:rsidRDefault="009557CB" w:rsidP="009557CB">
      <w:pPr>
        <w:pStyle w:val="subsection"/>
      </w:pPr>
      <w:r w:rsidRPr="00655E95">
        <w:tab/>
        <w:t>(3)</w:t>
      </w:r>
      <w:r w:rsidRPr="00655E95">
        <w:tab/>
      </w:r>
      <w:r w:rsidR="00F90332" w:rsidRPr="00655E95">
        <w:t>Subsection (</w:t>
      </w:r>
      <w:r w:rsidRPr="00655E95">
        <w:t>1) does not apply to</w:t>
      </w:r>
      <w:r w:rsidR="006D09D8" w:rsidRPr="00655E95">
        <w:t xml:space="preserve"> </w:t>
      </w:r>
      <w:r w:rsidR="003F08C7" w:rsidRPr="00655E95">
        <w:t xml:space="preserve">the import of </w:t>
      </w:r>
      <w:r w:rsidR="00D84212" w:rsidRPr="00655E95">
        <w:t>mercury</w:t>
      </w:r>
      <w:r w:rsidR="00655E95">
        <w:noBreakHyphen/>
      </w:r>
      <w:r w:rsidR="00D84212" w:rsidRPr="00655E95">
        <w:t xml:space="preserve">added products </w:t>
      </w:r>
      <w:r w:rsidR="006D09D8" w:rsidRPr="00655E95">
        <w:t xml:space="preserve">that are covered by an exemption </w:t>
      </w:r>
      <w:r w:rsidR="00403155" w:rsidRPr="00655E95">
        <w:t>that is:</w:t>
      </w:r>
    </w:p>
    <w:p w14:paraId="59820017" w14:textId="77777777" w:rsidR="00403155" w:rsidRPr="00655E95" w:rsidRDefault="00403155" w:rsidP="00403155">
      <w:pPr>
        <w:pStyle w:val="paragraph"/>
      </w:pPr>
      <w:r w:rsidRPr="00655E95">
        <w:tab/>
        <w:t>(a)</w:t>
      </w:r>
      <w:r w:rsidRPr="00655E95">
        <w:tab/>
        <w:t xml:space="preserve">registered for Australia under Article 6 of the </w:t>
      </w:r>
      <w:r w:rsidR="00693C5E" w:rsidRPr="00655E95">
        <w:t xml:space="preserve">Minamata </w:t>
      </w:r>
      <w:r w:rsidRPr="00655E95">
        <w:t>Convention; and</w:t>
      </w:r>
    </w:p>
    <w:p w14:paraId="6B4A50B0" w14:textId="77777777" w:rsidR="009557CB" w:rsidRPr="00655E95" w:rsidRDefault="00403155" w:rsidP="00403155">
      <w:pPr>
        <w:pStyle w:val="paragraph"/>
      </w:pPr>
      <w:r w:rsidRPr="00655E95">
        <w:tab/>
        <w:t>(b)</w:t>
      </w:r>
      <w:r w:rsidRPr="00655E95">
        <w:tab/>
        <w:t>in effect</w:t>
      </w:r>
      <w:r w:rsidR="006D09D8" w:rsidRPr="00655E95">
        <w:t>.</w:t>
      </w:r>
    </w:p>
    <w:p w14:paraId="1D066414" w14:textId="77777777" w:rsidR="00C9401F" w:rsidRPr="00655E95" w:rsidRDefault="00C9401F" w:rsidP="00C9401F">
      <w:pPr>
        <w:pStyle w:val="ActHead5"/>
      </w:pPr>
      <w:bookmarkStart w:id="9" w:name="_Toc78987728"/>
      <w:r w:rsidRPr="001D1283">
        <w:rPr>
          <w:rStyle w:val="CharSectno"/>
        </w:rPr>
        <w:t>7</w:t>
      </w:r>
      <w:r w:rsidRPr="00655E95">
        <w:t xml:space="preserve">  Absolute prohibition on incorporation of mercury</w:t>
      </w:r>
      <w:r w:rsidR="00655E95">
        <w:noBreakHyphen/>
      </w:r>
      <w:r w:rsidRPr="00655E95">
        <w:t>added products into assembled products</w:t>
      </w:r>
      <w:bookmarkEnd w:id="9"/>
    </w:p>
    <w:p w14:paraId="193A1BB9" w14:textId="77777777" w:rsidR="005154B4" w:rsidRPr="00655E95" w:rsidRDefault="005154B4" w:rsidP="000F7C9F">
      <w:pPr>
        <w:pStyle w:val="subsection"/>
      </w:pPr>
      <w:r w:rsidRPr="00655E95">
        <w:tab/>
      </w:r>
      <w:r w:rsidR="002A028C" w:rsidRPr="00655E95">
        <w:t>(1)</w:t>
      </w:r>
      <w:r w:rsidRPr="00655E95">
        <w:tab/>
      </w:r>
      <w:r w:rsidR="000F7C9F" w:rsidRPr="00655E95">
        <w:t xml:space="preserve">For the purposes of </w:t>
      </w:r>
      <w:r w:rsidR="00F90332" w:rsidRPr="00655E95">
        <w:t>subsection 9</w:t>
      </w:r>
      <w:r w:rsidR="000F7C9F" w:rsidRPr="00655E95">
        <w:t>2(1) of the Act,</w:t>
      </w:r>
      <w:r w:rsidR="00981129" w:rsidRPr="00655E95">
        <w:t xml:space="preserve"> </w:t>
      </w:r>
      <w:r w:rsidR="000F7C9F" w:rsidRPr="00655E95">
        <w:t xml:space="preserve">a person must not </w:t>
      </w:r>
      <w:r w:rsidRPr="00655E95">
        <w:t>incorporat</w:t>
      </w:r>
      <w:r w:rsidR="000F7C9F" w:rsidRPr="00655E95">
        <w:t>e</w:t>
      </w:r>
      <w:r w:rsidRPr="00655E95">
        <w:t xml:space="preserve"> a mercury</w:t>
      </w:r>
      <w:r w:rsidR="00655E95">
        <w:noBreakHyphen/>
      </w:r>
      <w:r w:rsidRPr="00655E95">
        <w:t>added product into a</w:t>
      </w:r>
      <w:r w:rsidR="002A028C" w:rsidRPr="00655E95">
        <w:t>n assembled</w:t>
      </w:r>
      <w:r w:rsidRPr="00655E95">
        <w:t xml:space="preserve"> product.</w:t>
      </w:r>
    </w:p>
    <w:p w14:paraId="6546547B" w14:textId="77777777" w:rsidR="00393E02" w:rsidRPr="00655E95" w:rsidRDefault="002A028C" w:rsidP="00393E02">
      <w:pPr>
        <w:pStyle w:val="subsection"/>
      </w:pPr>
      <w:r w:rsidRPr="00655E95">
        <w:tab/>
        <w:t>(2)</w:t>
      </w:r>
      <w:r w:rsidRPr="00655E95">
        <w:tab/>
      </w:r>
      <w:r w:rsidR="00F90332" w:rsidRPr="00655E95">
        <w:t>Subsection (</w:t>
      </w:r>
      <w:r w:rsidRPr="00655E95">
        <w:t xml:space="preserve">1) does not apply </w:t>
      </w:r>
      <w:r w:rsidR="00981129" w:rsidRPr="00655E95">
        <w:t xml:space="preserve">to the extent that </w:t>
      </w:r>
      <w:r w:rsidR="00D23297" w:rsidRPr="00655E95">
        <w:t>the incorporation is prohibited under</w:t>
      </w:r>
      <w:r w:rsidR="00C22A7B" w:rsidRPr="00655E95">
        <w:t xml:space="preserve"> </w:t>
      </w:r>
      <w:r w:rsidR="00375383" w:rsidRPr="00655E95">
        <w:t xml:space="preserve">the </w:t>
      </w:r>
      <w:r w:rsidR="00375383" w:rsidRPr="00655E95">
        <w:rPr>
          <w:i/>
        </w:rPr>
        <w:t>Therapeutic Goods Regulations 1990</w:t>
      </w:r>
      <w:r w:rsidR="00375383" w:rsidRPr="00655E95">
        <w:t>.</w:t>
      </w:r>
    </w:p>
    <w:sectPr w:rsidR="00393E02" w:rsidRPr="00655E95" w:rsidSect="00DA06D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8BFA" w14:textId="77777777" w:rsidR="00530A60" w:rsidRDefault="00530A60" w:rsidP="00715914">
      <w:pPr>
        <w:spacing w:line="240" w:lineRule="auto"/>
      </w:pPr>
      <w:r>
        <w:separator/>
      </w:r>
    </w:p>
  </w:endnote>
  <w:endnote w:type="continuationSeparator" w:id="0">
    <w:p w14:paraId="2DEBBFF6" w14:textId="77777777" w:rsidR="00530A60" w:rsidRDefault="00530A6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9313" w14:textId="77777777" w:rsidR="001D1283" w:rsidRPr="00DA06D6" w:rsidRDefault="00DA06D6" w:rsidP="00DA06D6">
    <w:pPr>
      <w:pStyle w:val="Footer"/>
      <w:rPr>
        <w:i/>
        <w:sz w:val="18"/>
      </w:rPr>
    </w:pPr>
    <w:r w:rsidRPr="00DA06D6">
      <w:rPr>
        <w:i/>
        <w:sz w:val="18"/>
      </w:rPr>
      <w:t>OPC65249 -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0AB1" w14:textId="77777777" w:rsidR="00530A60" w:rsidRDefault="00530A60" w:rsidP="007500C8">
    <w:pPr>
      <w:pStyle w:val="Footer"/>
    </w:pPr>
  </w:p>
  <w:p w14:paraId="1DB8E059" w14:textId="77777777" w:rsidR="00530A60" w:rsidRPr="00DA06D6" w:rsidRDefault="00DA06D6" w:rsidP="00DA06D6">
    <w:pPr>
      <w:pStyle w:val="Footer"/>
      <w:rPr>
        <w:i/>
        <w:sz w:val="18"/>
      </w:rPr>
    </w:pPr>
    <w:r w:rsidRPr="00DA06D6">
      <w:rPr>
        <w:i/>
        <w:sz w:val="18"/>
      </w:rPr>
      <w:t>OPC65249 -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1EAC" w14:textId="77777777" w:rsidR="00530A60" w:rsidRPr="00DA06D6" w:rsidRDefault="00DA06D6" w:rsidP="00DA06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A06D6">
      <w:rPr>
        <w:i/>
        <w:sz w:val="18"/>
      </w:rPr>
      <w:t>OPC65249 -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789D6" w14:textId="77777777" w:rsidR="00530A60" w:rsidRPr="00E33C1C" w:rsidRDefault="00530A6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0A60" w14:paraId="5DF014DA" w14:textId="77777777" w:rsidTr="001D12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EF8C78" w14:textId="77777777" w:rsidR="00530A60" w:rsidRDefault="00530A60" w:rsidP="008213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C9422" w14:textId="03674894" w:rsidR="00530A60" w:rsidRDefault="00530A60" w:rsidP="008213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26E1">
            <w:rPr>
              <w:i/>
              <w:sz w:val="18"/>
            </w:rPr>
            <w:t>Recycling and Waste Reduction (Mandatory Product Stewardship—Mercury-added Products)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FBD390" w14:textId="77777777" w:rsidR="00530A60" w:rsidRDefault="00530A60" w:rsidP="008213EB">
          <w:pPr>
            <w:spacing w:line="0" w:lineRule="atLeast"/>
            <w:jc w:val="right"/>
            <w:rPr>
              <w:sz w:val="18"/>
            </w:rPr>
          </w:pPr>
        </w:p>
      </w:tc>
    </w:tr>
  </w:tbl>
  <w:p w14:paraId="5E5CCB5B" w14:textId="77777777" w:rsidR="00530A60" w:rsidRPr="00DA06D6" w:rsidRDefault="00DA06D6" w:rsidP="00DA06D6">
    <w:pPr>
      <w:rPr>
        <w:rFonts w:cs="Times New Roman"/>
        <w:i/>
        <w:sz w:val="18"/>
      </w:rPr>
    </w:pPr>
    <w:r w:rsidRPr="00DA06D6">
      <w:rPr>
        <w:rFonts w:cs="Times New Roman"/>
        <w:i/>
        <w:sz w:val="18"/>
      </w:rPr>
      <w:t>OPC65249 -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7DC8C" w14:textId="77777777" w:rsidR="00530A60" w:rsidRPr="00E33C1C" w:rsidRDefault="00530A6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30A60" w14:paraId="39B0A8C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B4E710" w14:textId="77777777" w:rsidR="00530A60" w:rsidRDefault="00530A60" w:rsidP="008213E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A11228F" w14:textId="496CF56D" w:rsidR="00530A60" w:rsidRDefault="00530A60" w:rsidP="008213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26E1">
            <w:rPr>
              <w:i/>
              <w:sz w:val="18"/>
            </w:rPr>
            <w:t>Recycling and Waste Reduction (Mandatory Product Stewardship—Mercury-added Products)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67A84F" w14:textId="77777777" w:rsidR="00530A60" w:rsidRDefault="00530A60" w:rsidP="008213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48B2F6" w14:textId="77777777" w:rsidR="00530A60" w:rsidRPr="00DA06D6" w:rsidRDefault="00DA06D6" w:rsidP="00DA06D6">
    <w:pPr>
      <w:rPr>
        <w:rFonts w:cs="Times New Roman"/>
        <w:i/>
        <w:sz w:val="18"/>
      </w:rPr>
    </w:pPr>
    <w:r w:rsidRPr="00DA06D6">
      <w:rPr>
        <w:rFonts w:cs="Times New Roman"/>
        <w:i/>
        <w:sz w:val="18"/>
      </w:rPr>
      <w:t>OPC65249 -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B027" w14:textId="77777777" w:rsidR="00530A60" w:rsidRPr="00E33C1C" w:rsidRDefault="00530A6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0A60" w14:paraId="49A3FE28" w14:textId="77777777" w:rsidTr="001D12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EDBB69" w14:textId="77777777" w:rsidR="00530A60" w:rsidRDefault="00530A60" w:rsidP="008213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3B6CB5" w14:textId="1704D6A7" w:rsidR="00530A60" w:rsidRDefault="00530A60" w:rsidP="008213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26E1">
            <w:rPr>
              <w:i/>
              <w:sz w:val="18"/>
            </w:rPr>
            <w:t>Recycling and Waste Reduction (Mandatory Product Stewardship—Mercury-added Products)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C6331F" w14:textId="77777777" w:rsidR="00530A60" w:rsidRDefault="00530A60" w:rsidP="008213EB">
          <w:pPr>
            <w:spacing w:line="0" w:lineRule="atLeast"/>
            <w:jc w:val="right"/>
            <w:rPr>
              <w:sz w:val="18"/>
            </w:rPr>
          </w:pPr>
        </w:p>
      </w:tc>
    </w:tr>
  </w:tbl>
  <w:p w14:paraId="335A32D4" w14:textId="77777777" w:rsidR="00530A60" w:rsidRPr="00DA06D6" w:rsidRDefault="00DA06D6" w:rsidP="00DA06D6">
    <w:pPr>
      <w:rPr>
        <w:rFonts w:cs="Times New Roman"/>
        <w:i/>
        <w:sz w:val="18"/>
      </w:rPr>
    </w:pPr>
    <w:r w:rsidRPr="00DA06D6">
      <w:rPr>
        <w:rFonts w:cs="Times New Roman"/>
        <w:i/>
        <w:sz w:val="18"/>
      </w:rPr>
      <w:t>OPC65249 -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A749D" w14:textId="77777777" w:rsidR="00530A60" w:rsidRPr="00E33C1C" w:rsidRDefault="00530A6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0A60" w14:paraId="24C919B1" w14:textId="77777777" w:rsidTr="008213E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5892D0" w14:textId="77777777" w:rsidR="00530A60" w:rsidRDefault="00530A60" w:rsidP="008213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04FEFE" w14:textId="620FDF62" w:rsidR="00530A60" w:rsidRDefault="00530A60" w:rsidP="008213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26E1">
            <w:rPr>
              <w:i/>
              <w:sz w:val="18"/>
            </w:rPr>
            <w:t>Recycling and Waste Reduction (Mandatory Product Stewardship—Mercury-added Products)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B7306A" w14:textId="77777777" w:rsidR="00530A60" w:rsidRDefault="00530A60" w:rsidP="008213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EB6435" w14:textId="77777777" w:rsidR="00530A60" w:rsidRPr="00DA06D6" w:rsidRDefault="00DA06D6" w:rsidP="00DA06D6">
    <w:pPr>
      <w:rPr>
        <w:rFonts w:cs="Times New Roman"/>
        <w:i/>
        <w:sz w:val="18"/>
      </w:rPr>
    </w:pPr>
    <w:r w:rsidRPr="00DA06D6">
      <w:rPr>
        <w:rFonts w:cs="Times New Roman"/>
        <w:i/>
        <w:sz w:val="18"/>
      </w:rPr>
      <w:t>OPC65249 -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4BB1" w14:textId="77777777" w:rsidR="00530A60" w:rsidRPr="00E33C1C" w:rsidRDefault="00530A6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0A60" w14:paraId="3179D1A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8EC679" w14:textId="77777777" w:rsidR="00530A60" w:rsidRDefault="00530A60" w:rsidP="008213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6115DA" w14:textId="26F71E64" w:rsidR="00530A60" w:rsidRDefault="00530A60" w:rsidP="008213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26E1">
            <w:rPr>
              <w:i/>
              <w:sz w:val="18"/>
            </w:rPr>
            <w:t>Recycling and Waste Reduction (Mandatory Product Stewardship—Mercury-added Products)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903CD0" w14:textId="77777777" w:rsidR="00530A60" w:rsidRDefault="00530A60" w:rsidP="008213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6BCDB4" w14:textId="77777777" w:rsidR="00530A60" w:rsidRPr="00DA06D6" w:rsidRDefault="00DA06D6" w:rsidP="00DA06D6">
    <w:pPr>
      <w:rPr>
        <w:rFonts w:cs="Times New Roman"/>
        <w:i/>
        <w:sz w:val="18"/>
      </w:rPr>
    </w:pPr>
    <w:r w:rsidRPr="00DA06D6">
      <w:rPr>
        <w:rFonts w:cs="Times New Roman"/>
        <w:i/>
        <w:sz w:val="18"/>
      </w:rPr>
      <w:t>OPC65249 -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DF423" w14:textId="77777777" w:rsidR="00530A60" w:rsidRDefault="00530A60" w:rsidP="00715914">
      <w:pPr>
        <w:spacing w:line="240" w:lineRule="auto"/>
      </w:pPr>
      <w:r>
        <w:separator/>
      </w:r>
    </w:p>
  </w:footnote>
  <w:footnote w:type="continuationSeparator" w:id="0">
    <w:p w14:paraId="7567AFEB" w14:textId="77777777" w:rsidR="00530A60" w:rsidRDefault="00530A6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F6DE2" w14:textId="77777777" w:rsidR="00530A60" w:rsidRPr="005F1388" w:rsidRDefault="00530A6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DAF80" w14:textId="77777777" w:rsidR="00530A60" w:rsidRPr="005F1388" w:rsidRDefault="00530A6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4273" w14:textId="77777777" w:rsidR="00530A60" w:rsidRPr="005F1388" w:rsidRDefault="00530A6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F81A" w14:textId="77777777" w:rsidR="00530A60" w:rsidRPr="00ED79B6" w:rsidRDefault="00530A6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A63E" w14:textId="77777777" w:rsidR="00530A60" w:rsidRPr="00ED79B6" w:rsidRDefault="00530A6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DBB6" w14:textId="77777777" w:rsidR="00530A60" w:rsidRPr="00ED79B6" w:rsidRDefault="00530A6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4269" w14:textId="3E22D8F0" w:rsidR="00530A60" w:rsidRDefault="00530A6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4B18D49" w14:textId="09D9DBDB" w:rsidR="00530A60" w:rsidRDefault="00530A6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0162E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0162E">
      <w:rPr>
        <w:noProof/>
        <w:sz w:val="20"/>
      </w:rPr>
      <w:t>Preliminary</w:t>
    </w:r>
    <w:r>
      <w:rPr>
        <w:sz w:val="20"/>
      </w:rPr>
      <w:fldChar w:fldCharType="end"/>
    </w:r>
  </w:p>
  <w:p w14:paraId="6A860CDF" w14:textId="26CDC0E7" w:rsidR="00530A60" w:rsidRPr="007A1328" w:rsidRDefault="00530A6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3A8C1AC" w14:textId="77777777" w:rsidR="00530A60" w:rsidRPr="007A1328" w:rsidRDefault="00530A60" w:rsidP="00715914">
    <w:pPr>
      <w:rPr>
        <w:b/>
        <w:sz w:val="24"/>
      </w:rPr>
    </w:pPr>
  </w:p>
  <w:p w14:paraId="6C1AA438" w14:textId="2283C000" w:rsidR="00530A60" w:rsidRPr="007A1328" w:rsidRDefault="00530A6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026E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162E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1E8C0" w14:textId="57084FE0" w:rsidR="00530A60" w:rsidRPr="007A1328" w:rsidRDefault="00530A6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52AB22A" w14:textId="6F40FAD2" w:rsidR="00530A60" w:rsidRPr="007A1328" w:rsidRDefault="00530A6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0162E">
      <w:rPr>
        <w:sz w:val="20"/>
      </w:rPr>
      <w:fldChar w:fldCharType="separate"/>
    </w:r>
    <w:r w:rsidR="0050162E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0162E">
      <w:rPr>
        <w:b/>
        <w:sz w:val="20"/>
      </w:rPr>
      <w:fldChar w:fldCharType="separate"/>
    </w:r>
    <w:r w:rsidR="0050162E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201D9BE" w14:textId="314C6E57" w:rsidR="00530A60" w:rsidRPr="007A1328" w:rsidRDefault="00530A6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C0AF178" w14:textId="77777777" w:rsidR="00530A60" w:rsidRPr="007A1328" w:rsidRDefault="00530A60" w:rsidP="00715914">
    <w:pPr>
      <w:jc w:val="right"/>
      <w:rPr>
        <w:b/>
        <w:sz w:val="24"/>
      </w:rPr>
    </w:pPr>
  </w:p>
  <w:p w14:paraId="6ADE38D9" w14:textId="7D507486" w:rsidR="00530A60" w:rsidRPr="007A1328" w:rsidRDefault="00530A6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026E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162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9EDA" w14:textId="77777777" w:rsidR="00530A60" w:rsidRPr="007A1328" w:rsidRDefault="00530A6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13EB"/>
    <w:rsid w:val="00004470"/>
    <w:rsid w:val="000136AF"/>
    <w:rsid w:val="000437C1"/>
    <w:rsid w:val="00045EAC"/>
    <w:rsid w:val="0005365D"/>
    <w:rsid w:val="00060E71"/>
    <w:rsid w:val="000614BF"/>
    <w:rsid w:val="000B58FA"/>
    <w:rsid w:val="000B7E30"/>
    <w:rsid w:val="000C2C82"/>
    <w:rsid w:val="000D05EF"/>
    <w:rsid w:val="000E2261"/>
    <w:rsid w:val="000F21C1"/>
    <w:rsid w:val="000F7C9F"/>
    <w:rsid w:val="001026E1"/>
    <w:rsid w:val="0010745C"/>
    <w:rsid w:val="001250B2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8CE"/>
    <w:rsid w:val="00194C3E"/>
    <w:rsid w:val="00195382"/>
    <w:rsid w:val="001C61C5"/>
    <w:rsid w:val="001C69C4"/>
    <w:rsid w:val="001D1283"/>
    <w:rsid w:val="001D37EF"/>
    <w:rsid w:val="001E3590"/>
    <w:rsid w:val="001E7327"/>
    <w:rsid w:val="001E7407"/>
    <w:rsid w:val="001F465B"/>
    <w:rsid w:val="001F5D5E"/>
    <w:rsid w:val="001F6219"/>
    <w:rsid w:val="001F6CD4"/>
    <w:rsid w:val="001F75FA"/>
    <w:rsid w:val="00206C4D"/>
    <w:rsid w:val="0021053C"/>
    <w:rsid w:val="0021136F"/>
    <w:rsid w:val="002150FD"/>
    <w:rsid w:val="00215AF1"/>
    <w:rsid w:val="00216C85"/>
    <w:rsid w:val="00222E49"/>
    <w:rsid w:val="00226562"/>
    <w:rsid w:val="002321E8"/>
    <w:rsid w:val="00236EEC"/>
    <w:rsid w:val="0024010F"/>
    <w:rsid w:val="00240749"/>
    <w:rsid w:val="00243018"/>
    <w:rsid w:val="002564A4"/>
    <w:rsid w:val="002668D1"/>
    <w:rsid w:val="0026736C"/>
    <w:rsid w:val="0028024F"/>
    <w:rsid w:val="00281308"/>
    <w:rsid w:val="00284719"/>
    <w:rsid w:val="00297ECB"/>
    <w:rsid w:val="002A028C"/>
    <w:rsid w:val="002A7BCF"/>
    <w:rsid w:val="002C1610"/>
    <w:rsid w:val="002C4A40"/>
    <w:rsid w:val="002D043A"/>
    <w:rsid w:val="002D6224"/>
    <w:rsid w:val="002E3F4B"/>
    <w:rsid w:val="00302C7E"/>
    <w:rsid w:val="00304F8B"/>
    <w:rsid w:val="003354D2"/>
    <w:rsid w:val="00335BC6"/>
    <w:rsid w:val="003415D3"/>
    <w:rsid w:val="00344701"/>
    <w:rsid w:val="00352B0F"/>
    <w:rsid w:val="00356690"/>
    <w:rsid w:val="00360459"/>
    <w:rsid w:val="00375383"/>
    <w:rsid w:val="00393E02"/>
    <w:rsid w:val="003B0D12"/>
    <w:rsid w:val="003B77A7"/>
    <w:rsid w:val="003C6231"/>
    <w:rsid w:val="003D0BFE"/>
    <w:rsid w:val="003D5700"/>
    <w:rsid w:val="003E341B"/>
    <w:rsid w:val="003F08C7"/>
    <w:rsid w:val="00403155"/>
    <w:rsid w:val="004116CD"/>
    <w:rsid w:val="00412685"/>
    <w:rsid w:val="004144EC"/>
    <w:rsid w:val="00417EB9"/>
    <w:rsid w:val="00424CA9"/>
    <w:rsid w:val="00431E9B"/>
    <w:rsid w:val="004379E3"/>
    <w:rsid w:val="00437E5C"/>
    <w:rsid w:val="0044015E"/>
    <w:rsid w:val="0044291A"/>
    <w:rsid w:val="00444568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41F6"/>
    <w:rsid w:val="004F53FA"/>
    <w:rsid w:val="0050162E"/>
    <w:rsid w:val="00505D3D"/>
    <w:rsid w:val="00506AF6"/>
    <w:rsid w:val="005154B4"/>
    <w:rsid w:val="00516B8D"/>
    <w:rsid w:val="00530A60"/>
    <w:rsid w:val="00537FBC"/>
    <w:rsid w:val="00554954"/>
    <w:rsid w:val="005574D1"/>
    <w:rsid w:val="0056763D"/>
    <w:rsid w:val="00571A75"/>
    <w:rsid w:val="00584811"/>
    <w:rsid w:val="00585784"/>
    <w:rsid w:val="00593AA6"/>
    <w:rsid w:val="00594161"/>
    <w:rsid w:val="00594749"/>
    <w:rsid w:val="005A07AD"/>
    <w:rsid w:val="005B4067"/>
    <w:rsid w:val="005C3F41"/>
    <w:rsid w:val="005C5DD4"/>
    <w:rsid w:val="005C6840"/>
    <w:rsid w:val="005D2D09"/>
    <w:rsid w:val="00600219"/>
    <w:rsid w:val="00603DC4"/>
    <w:rsid w:val="00607530"/>
    <w:rsid w:val="00620076"/>
    <w:rsid w:val="00655E95"/>
    <w:rsid w:val="0066246C"/>
    <w:rsid w:val="00663EF7"/>
    <w:rsid w:val="00670EA1"/>
    <w:rsid w:val="00677CC2"/>
    <w:rsid w:val="006905DE"/>
    <w:rsid w:val="00690833"/>
    <w:rsid w:val="0069207B"/>
    <w:rsid w:val="00693C5E"/>
    <w:rsid w:val="006944A8"/>
    <w:rsid w:val="00694E9B"/>
    <w:rsid w:val="006B5789"/>
    <w:rsid w:val="006C1AB4"/>
    <w:rsid w:val="006C30C5"/>
    <w:rsid w:val="006C7F8C"/>
    <w:rsid w:val="006D09D8"/>
    <w:rsid w:val="006D43F4"/>
    <w:rsid w:val="006E6246"/>
    <w:rsid w:val="006F318F"/>
    <w:rsid w:val="006F4226"/>
    <w:rsid w:val="006F5791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3D78"/>
    <w:rsid w:val="007C2253"/>
    <w:rsid w:val="007D5A63"/>
    <w:rsid w:val="007D7B81"/>
    <w:rsid w:val="007E163D"/>
    <w:rsid w:val="007E667A"/>
    <w:rsid w:val="007F28C9"/>
    <w:rsid w:val="00803587"/>
    <w:rsid w:val="0080662B"/>
    <w:rsid w:val="00807626"/>
    <w:rsid w:val="008117E9"/>
    <w:rsid w:val="008213EB"/>
    <w:rsid w:val="00824498"/>
    <w:rsid w:val="00856A31"/>
    <w:rsid w:val="00864B24"/>
    <w:rsid w:val="00867B37"/>
    <w:rsid w:val="008754D0"/>
    <w:rsid w:val="008855C9"/>
    <w:rsid w:val="00886456"/>
    <w:rsid w:val="00886EF2"/>
    <w:rsid w:val="008A23F3"/>
    <w:rsid w:val="008A424D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1229"/>
    <w:rsid w:val="009254C3"/>
    <w:rsid w:val="009269E9"/>
    <w:rsid w:val="009273D9"/>
    <w:rsid w:val="00932377"/>
    <w:rsid w:val="00947D5A"/>
    <w:rsid w:val="00950BBF"/>
    <w:rsid w:val="009532A5"/>
    <w:rsid w:val="009557CB"/>
    <w:rsid w:val="00964793"/>
    <w:rsid w:val="00974008"/>
    <w:rsid w:val="00981129"/>
    <w:rsid w:val="00982194"/>
    <w:rsid w:val="00982242"/>
    <w:rsid w:val="009868E9"/>
    <w:rsid w:val="009B5AB3"/>
    <w:rsid w:val="009C1ECB"/>
    <w:rsid w:val="009C6DDC"/>
    <w:rsid w:val="009E5CFC"/>
    <w:rsid w:val="009F508E"/>
    <w:rsid w:val="00A079CB"/>
    <w:rsid w:val="00A12128"/>
    <w:rsid w:val="00A205DE"/>
    <w:rsid w:val="00A22C98"/>
    <w:rsid w:val="00A231E2"/>
    <w:rsid w:val="00A3092F"/>
    <w:rsid w:val="00A43474"/>
    <w:rsid w:val="00A60D37"/>
    <w:rsid w:val="00A645C8"/>
    <w:rsid w:val="00A64912"/>
    <w:rsid w:val="00A70A74"/>
    <w:rsid w:val="00A76CB9"/>
    <w:rsid w:val="00AB4318"/>
    <w:rsid w:val="00AD5641"/>
    <w:rsid w:val="00AD7889"/>
    <w:rsid w:val="00AE3652"/>
    <w:rsid w:val="00AF021B"/>
    <w:rsid w:val="00AF06CF"/>
    <w:rsid w:val="00AF3E13"/>
    <w:rsid w:val="00B00443"/>
    <w:rsid w:val="00B05CF4"/>
    <w:rsid w:val="00B07CDB"/>
    <w:rsid w:val="00B16A31"/>
    <w:rsid w:val="00B17DFD"/>
    <w:rsid w:val="00B308FE"/>
    <w:rsid w:val="00B33709"/>
    <w:rsid w:val="00B33B3C"/>
    <w:rsid w:val="00B46C6B"/>
    <w:rsid w:val="00B50ADC"/>
    <w:rsid w:val="00B566B1"/>
    <w:rsid w:val="00B63834"/>
    <w:rsid w:val="00B6526D"/>
    <w:rsid w:val="00B65F8A"/>
    <w:rsid w:val="00B72734"/>
    <w:rsid w:val="00B80199"/>
    <w:rsid w:val="00B83204"/>
    <w:rsid w:val="00BA0C87"/>
    <w:rsid w:val="00BA220B"/>
    <w:rsid w:val="00BA26C1"/>
    <w:rsid w:val="00BA298E"/>
    <w:rsid w:val="00BA2B01"/>
    <w:rsid w:val="00BA3A57"/>
    <w:rsid w:val="00BA57EA"/>
    <w:rsid w:val="00BA691F"/>
    <w:rsid w:val="00BB4E1A"/>
    <w:rsid w:val="00BC015E"/>
    <w:rsid w:val="00BC76AC"/>
    <w:rsid w:val="00BD0ECB"/>
    <w:rsid w:val="00BD3848"/>
    <w:rsid w:val="00BE2155"/>
    <w:rsid w:val="00BE2213"/>
    <w:rsid w:val="00BE719A"/>
    <w:rsid w:val="00BE720A"/>
    <w:rsid w:val="00BF0D73"/>
    <w:rsid w:val="00BF2465"/>
    <w:rsid w:val="00C2008D"/>
    <w:rsid w:val="00C227EB"/>
    <w:rsid w:val="00C22A7B"/>
    <w:rsid w:val="00C25E7F"/>
    <w:rsid w:val="00C2746F"/>
    <w:rsid w:val="00C324A0"/>
    <w:rsid w:val="00C3300F"/>
    <w:rsid w:val="00C42BF8"/>
    <w:rsid w:val="00C44DB2"/>
    <w:rsid w:val="00C50043"/>
    <w:rsid w:val="00C553A6"/>
    <w:rsid w:val="00C7573B"/>
    <w:rsid w:val="00C93C03"/>
    <w:rsid w:val="00C9401F"/>
    <w:rsid w:val="00CB2C8E"/>
    <w:rsid w:val="00CB602E"/>
    <w:rsid w:val="00CD4C0F"/>
    <w:rsid w:val="00CE051D"/>
    <w:rsid w:val="00CE1335"/>
    <w:rsid w:val="00CE456B"/>
    <w:rsid w:val="00CE493D"/>
    <w:rsid w:val="00CF07FA"/>
    <w:rsid w:val="00CF0BB2"/>
    <w:rsid w:val="00CF3EE8"/>
    <w:rsid w:val="00D04BC7"/>
    <w:rsid w:val="00D050E6"/>
    <w:rsid w:val="00D13441"/>
    <w:rsid w:val="00D150E7"/>
    <w:rsid w:val="00D23297"/>
    <w:rsid w:val="00D32F65"/>
    <w:rsid w:val="00D46176"/>
    <w:rsid w:val="00D52DC2"/>
    <w:rsid w:val="00D53BCC"/>
    <w:rsid w:val="00D67E8A"/>
    <w:rsid w:val="00D70DFB"/>
    <w:rsid w:val="00D766DF"/>
    <w:rsid w:val="00D84212"/>
    <w:rsid w:val="00DA06D6"/>
    <w:rsid w:val="00DA186E"/>
    <w:rsid w:val="00DA3ED0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D6E60"/>
    <w:rsid w:val="00EE2927"/>
    <w:rsid w:val="00EF2E3A"/>
    <w:rsid w:val="00EF3C16"/>
    <w:rsid w:val="00F01F74"/>
    <w:rsid w:val="00F072A7"/>
    <w:rsid w:val="00F078DC"/>
    <w:rsid w:val="00F32BA8"/>
    <w:rsid w:val="00F349F1"/>
    <w:rsid w:val="00F42436"/>
    <w:rsid w:val="00F4350D"/>
    <w:rsid w:val="00F44B60"/>
    <w:rsid w:val="00F567F7"/>
    <w:rsid w:val="00F62036"/>
    <w:rsid w:val="00F65B52"/>
    <w:rsid w:val="00F67BCA"/>
    <w:rsid w:val="00F73BD6"/>
    <w:rsid w:val="00F83989"/>
    <w:rsid w:val="00F85099"/>
    <w:rsid w:val="00F90332"/>
    <w:rsid w:val="00F9379C"/>
    <w:rsid w:val="00F9632C"/>
    <w:rsid w:val="00F97234"/>
    <w:rsid w:val="00FA1E52"/>
    <w:rsid w:val="00FB1409"/>
    <w:rsid w:val="00FE4688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E52D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55E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E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E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E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E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5E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5E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5E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5E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5E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5E95"/>
  </w:style>
  <w:style w:type="paragraph" w:customStyle="1" w:styleId="OPCParaBase">
    <w:name w:val="OPCParaBase"/>
    <w:qFormat/>
    <w:rsid w:val="00655E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5E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5E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5E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5E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5E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55E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5E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5E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5E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5E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5E95"/>
  </w:style>
  <w:style w:type="paragraph" w:customStyle="1" w:styleId="Blocks">
    <w:name w:val="Blocks"/>
    <w:aliases w:val="bb"/>
    <w:basedOn w:val="OPCParaBase"/>
    <w:qFormat/>
    <w:rsid w:val="00655E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5E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5E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5E95"/>
    <w:rPr>
      <w:i/>
    </w:rPr>
  </w:style>
  <w:style w:type="paragraph" w:customStyle="1" w:styleId="BoxList">
    <w:name w:val="BoxList"/>
    <w:aliases w:val="bl"/>
    <w:basedOn w:val="BoxText"/>
    <w:qFormat/>
    <w:rsid w:val="00655E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5E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5E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5E95"/>
    <w:pPr>
      <w:ind w:left="1985" w:hanging="851"/>
    </w:pPr>
  </w:style>
  <w:style w:type="character" w:customStyle="1" w:styleId="CharAmPartNo">
    <w:name w:val="CharAmPartNo"/>
    <w:basedOn w:val="OPCCharBase"/>
    <w:qFormat/>
    <w:rsid w:val="00655E95"/>
  </w:style>
  <w:style w:type="character" w:customStyle="1" w:styleId="CharAmPartText">
    <w:name w:val="CharAmPartText"/>
    <w:basedOn w:val="OPCCharBase"/>
    <w:qFormat/>
    <w:rsid w:val="00655E95"/>
  </w:style>
  <w:style w:type="character" w:customStyle="1" w:styleId="CharAmSchNo">
    <w:name w:val="CharAmSchNo"/>
    <w:basedOn w:val="OPCCharBase"/>
    <w:qFormat/>
    <w:rsid w:val="00655E95"/>
  </w:style>
  <w:style w:type="character" w:customStyle="1" w:styleId="CharAmSchText">
    <w:name w:val="CharAmSchText"/>
    <w:basedOn w:val="OPCCharBase"/>
    <w:qFormat/>
    <w:rsid w:val="00655E95"/>
  </w:style>
  <w:style w:type="character" w:customStyle="1" w:styleId="CharBoldItalic">
    <w:name w:val="CharBoldItalic"/>
    <w:basedOn w:val="OPCCharBase"/>
    <w:uiPriority w:val="1"/>
    <w:qFormat/>
    <w:rsid w:val="00655E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5E95"/>
  </w:style>
  <w:style w:type="character" w:customStyle="1" w:styleId="CharChapText">
    <w:name w:val="CharChapText"/>
    <w:basedOn w:val="OPCCharBase"/>
    <w:uiPriority w:val="1"/>
    <w:qFormat/>
    <w:rsid w:val="00655E95"/>
  </w:style>
  <w:style w:type="character" w:customStyle="1" w:styleId="CharDivNo">
    <w:name w:val="CharDivNo"/>
    <w:basedOn w:val="OPCCharBase"/>
    <w:uiPriority w:val="1"/>
    <w:qFormat/>
    <w:rsid w:val="00655E95"/>
  </w:style>
  <w:style w:type="character" w:customStyle="1" w:styleId="CharDivText">
    <w:name w:val="CharDivText"/>
    <w:basedOn w:val="OPCCharBase"/>
    <w:uiPriority w:val="1"/>
    <w:qFormat/>
    <w:rsid w:val="00655E95"/>
  </w:style>
  <w:style w:type="character" w:customStyle="1" w:styleId="CharItalic">
    <w:name w:val="CharItalic"/>
    <w:basedOn w:val="OPCCharBase"/>
    <w:uiPriority w:val="1"/>
    <w:qFormat/>
    <w:rsid w:val="00655E95"/>
    <w:rPr>
      <w:i/>
    </w:rPr>
  </w:style>
  <w:style w:type="character" w:customStyle="1" w:styleId="CharPartNo">
    <w:name w:val="CharPartNo"/>
    <w:basedOn w:val="OPCCharBase"/>
    <w:uiPriority w:val="1"/>
    <w:qFormat/>
    <w:rsid w:val="00655E95"/>
  </w:style>
  <w:style w:type="character" w:customStyle="1" w:styleId="CharPartText">
    <w:name w:val="CharPartText"/>
    <w:basedOn w:val="OPCCharBase"/>
    <w:uiPriority w:val="1"/>
    <w:qFormat/>
    <w:rsid w:val="00655E95"/>
  </w:style>
  <w:style w:type="character" w:customStyle="1" w:styleId="CharSectno">
    <w:name w:val="CharSectno"/>
    <w:basedOn w:val="OPCCharBase"/>
    <w:qFormat/>
    <w:rsid w:val="00655E95"/>
  </w:style>
  <w:style w:type="character" w:customStyle="1" w:styleId="CharSubdNo">
    <w:name w:val="CharSubdNo"/>
    <w:basedOn w:val="OPCCharBase"/>
    <w:uiPriority w:val="1"/>
    <w:qFormat/>
    <w:rsid w:val="00655E95"/>
  </w:style>
  <w:style w:type="character" w:customStyle="1" w:styleId="CharSubdText">
    <w:name w:val="CharSubdText"/>
    <w:basedOn w:val="OPCCharBase"/>
    <w:uiPriority w:val="1"/>
    <w:qFormat/>
    <w:rsid w:val="00655E95"/>
  </w:style>
  <w:style w:type="paragraph" w:customStyle="1" w:styleId="CTA--">
    <w:name w:val="CTA --"/>
    <w:basedOn w:val="OPCParaBase"/>
    <w:next w:val="Normal"/>
    <w:rsid w:val="00655E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5E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5E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5E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5E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5E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5E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5E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5E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5E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5E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5E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5E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5E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55E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5E9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55E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5E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5E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5E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5E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5E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5E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5E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5E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5E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5E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5E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5E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5E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5E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5E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5E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5E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5E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55E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5E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5E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5E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5E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5E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5E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5E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5E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5E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5E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5E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5E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5E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5E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5E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5E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5E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5E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5E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5E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5E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5E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55E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55E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55E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55E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55E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55E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55E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5E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5E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5E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5E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5E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5E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5E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55E95"/>
    <w:rPr>
      <w:sz w:val="16"/>
    </w:rPr>
  </w:style>
  <w:style w:type="table" w:customStyle="1" w:styleId="CFlag">
    <w:name w:val="CFlag"/>
    <w:basedOn w:val="TableNormal"/>
    <w:uiPriority w:val="99"/>
    <w:rsid w:val="00655E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55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5E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5E9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5E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5E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5E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5E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5E9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55E9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55E9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55E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5E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55E9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5E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5E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5E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5E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5E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5E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5E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5E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5E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5E95"/>
  </w:style>
  <w:style w:type="character" w:customStyle="1" w:styleId="CharSubPartNoCASA">
    <w:name w:val="CharSubPartNo(CASA)"/>
    <w:basedOn w:val="OPCCharBase"/>
    <w:uiPriority w:val="1"/>
    <w:rsid w:val="00655E95"/>
  </w:style>
  <w:style w:type="paragraph" w:customStyle="1" w:styleId="ENoteTTIndentHeadingSub">
    <w:name w:val="ENoteTTIndentHeadingSub"/>
    <w:aliases w:val="enTTHis"/>
    <w:basedOn w:val="OPCParaBase"/>
    <w:rsid w:val="00655E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5E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5E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5E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5E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55E9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5E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5E95"/>
    <w:rPr>
      <w:sz w:val="22"/>
    </w:rPr>
  </w:style>
  <w:style w:type="paragraph" w:customStyle="1" w:styleId="SOTextNote">
    <w:name w:val="SO TextNote"/>
    <w:aliases w:val="sont"/>
    <w:basedOn w:val="SOText"/>
    <w:qFormat/>
    <w:rsid w:val="00655E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5E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5E95"/>
    <w:rPr>
      <w:sz w:val="22"/>
    </w:rPr>
  </w:style>
  <w:style w:type="paragraph" w:customStyle="1" w:styleId="FileName">
    <w:name w:val="FileName"/>
    <w:basedOn w:val="Normal"/>
    <w:rsid w:val="00655E95"/>
  </w:style>
  <w:style w:type="paragraph" w:customStyle="1" w:styleId="TableHeading">
    <w:name w:val="TableHeading"/>
    <w:aliases w:val="th"/>
    <w:basedOn w:val="OPCParaBase"/>
    <w:next w:val="Tabletext"/>
    <w:rsid w:val="00655E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5E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5E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5E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5E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5E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5E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5E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5E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5E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5E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5E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5E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5E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5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5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E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55E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5E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5E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55E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55E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55E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55E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55E95"/>
    <w:pPr>
      <w:ind w:left="240" w:hanging="240"/>
    </w:pPr>
  </w:style>
  <w:style w:type="paragraph" w:styleId="Index2">
    <w:name w:val="index 2"/>
    <w:basedOn w:val="Normal"/>
    <w:next w:val="Normal"/>
    <w:autoRedefine/>
    <w:rsid w:val="00655E95"/>
    <w:pPr>
      <w:ind w:left="480" w:hanging="240"/>
    </w:pPr>
  </w:style>
  <w:style w:type="paragraph" w:styleId="Index3">
    <w:name w:val="index 3"/>
    <w:basedOn w:val="Normal"/>
    <w:next w:val="Normal"/>
    <w:autoRedefine/>
    <w:rsid w:val="00655E95"/>
    <w:pPr>
      <w:ind w:left="720" w:hanging="240"/>
    </w:pPr>
  </w:style>
  <w:style w:type="paragraph" w:styleId="Index4">
    <w:name w:val="index 4"/>
    <w:basedOn w:val="Normal"/>
    <w:next w:val="Normal"/>
    <w:autoRedefine/>
    <w:rsid w:val="00655E95"/>
    <w:pPr>
      <w:ind w:left="960" w:hanging="240"/>
    </w:pPr>
  </w:style>
  <w:style w:type="paragraph" w:styleId="Index5">
    <w:name w:val="index 5"/>
    <w:basedOn w:val="Normal"/>
    <w:next w:val="Normal"/>
    <w:autoRedefine/>
    <w:rsid w:val="00655E95"/>
    <w:pPr>
      <w:ind w:left="1200" w:hanging="240"/>
    </w:pPr>
  </w:style>
  <w:style w:type="paragraph" w:styleId="Index6">
    <w:name w:val="index 6"/>
    <w:basedOn w:val="Normal"/>
    <w:next w:val="Normal"/>
    <w:autoRedefine/>
    <w:rsid w:val="00655E95"/>
    <w:pPr>
      <w:ind w:left="1440" w:hanging="240"/>
    </w:pPr>
  </w:style>
  <w:style w:type="paragraph" w:styleId="Index7">
    <w:name w:val="index 7"/>
    <w:basedOn w:val="Normal"/>
    <w:next w:val="Normal"/>
    <w:autoRedefine/>
    <w:rsid w:val="00655E95"/>
    <w:pPr>
      <w:ind w:left="1680" w:hanging="240"/>
    </w:pPr>
  </w:style>
  <w:style w:type="paragraph" w:styleId="Index8">
    <w:name w:val="index 8"/>
    <w:basedOn w:val="Normal"/>
    <w:next w:val="Normal"/>
    <w:autoRedefine/>
    <w:rsid w:val="00655E95"/>
    <w:pPr>
      <w:ind w:left="1920" w:hanging="240"/>
    </w:pPr>
  </w:style>
  <w:style w:type="paragraph" w:styleId="Index9">
    <w:name w:val="index 9"/>
    <w:basedOn w:val="Normal"/>
    <w:next w:val="Normal"/>
    <w:autoRedefine/>
    <w:rsid w:val="00655E95"/>
    <w:pPr>
      <w:ind w:left="2160" w:hanging="240"/>
    </w:pPr>
  </w:style>
  <w:style w:type="paragraph" w:styleId="NormalIndent">
    <w:name w:val="Normal Indent"/>
    <w:basedOn w:val="Normal"/>
    <w:rsid w:val="00655E95"/>
    <w:pPr>
      <w:ind w:left="720"/>
    </w:pPr>
  </w:style>
  <w:style w:type="paragraph" w:styleId="FootnoteText">
    <w:name w:val="footnote text"/>
    <w:basedOn w:val="Normal"/>
    <w:link w:val="FootnoteTextChar"/>
    <w:rsid w:val="00655E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55E95"/>
  </w:style>
  <w:style w:type="paragraph" w:styleId="CommentText">
    <w:name w:val="annotation text"/>
    <w:basedOn w:val="Normal"/>
    <w:link w:val="CommentTextChar"/>
    <w:rsid w:val="00655E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5E95"/>
  </w:style>
  <w:style w:type="paragraph" w:styleId="IndexHeading">
    <w:name w:val="index heading"/>
    <w:basedOn w:val="Normal"/>
    <w:next w:val="Index1"/>
    <w:rsid w:val="00655E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55E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55E95"/>
    <w:pPr>
      <w:ind w:left="480" w:hanging="480"/>
    </w:pPr>
  </w:style>
  <w:style w:type="paragraph" w:styleId="EnvelopeAddress">
    <w:name w:val="envelope address"/>
    <w:basedOn w:val="Normal"/>
    <w:rsid w:val="00655E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55E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55E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55E95"/>
    <w:rPr>
      <w:sz w:val="16"/>
      <w:szCs w:val="16"/>
    </w:rPr>
  </w:style>
  <w:style w:type="character" w:styleId="PageNumber">
    <w:name w:val="page number"/>
    <w:basedOn w:val="DefaultParagraphFont"/>
    <w:rsid w:val="00655E95"/>
  </w:style>
  <w:style w:type="character" w:styleId="EndnoteReference">
    <w:name w:val="endnote reference"/>
    <w:basedOn w:val="DefaultParagraphFont"/>
    <w:rsid w:val="00655E95"/>
    <w:rPr>
      <w:vertAlign w:val="superscript"/>
    </w:rPr>
  </w:style>
  <w:style w:type="paragraph" w:styleId="EndnoteText">
    <w:name w:val="endnote text"/>
    <w:basedOn w:val="Normal"/>
    <w:link w:val="EndnoteTextChar"/>
    <w:rsid w:val="00655E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55E95"/>
  </w:style>
  <w:style w:type="paragraph" w:styleId="TableofAuthorities">
    <w:name w:val="table of authorities"/>
    <w:basedOn w:val="Normal"/>
    <w:next w:val="Normal"/>
    <w:rsid w:val="00655E95"/>
    <w:pPr>
      <w:ind w:left="240" w:hanging="240"/>
    </w:pPr>
  </w:style>
  <w:style w:type="paragraph" w:styleId="MacroText">
    <w:name w:val="macro"/>
    <w:link w:val="MacroTextChar"/>
    <w:rsid w:val="00655E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55E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55E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55E95"/>
    <w:pPr>
      <w:ind w:left="283" w:hanging="283"/>
    </w:pPr>
  </w:style>
  <w:style w:type="paragraph" w:styleId="ListBullet">
    <w:name w:val="List Bullet"/>
    <w:basedOn w:val="Normal"/>
    <w:autoRedefine/>
    <w:rsid w:val="00655E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55E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55E95"/>
    <w:pPr>
      <w:ind w:left="566" w:hanging="283"/>
    </w:pPr>
  </w:style>
  <w:style w:type="paragraph" w:styleId="List3">
    <w:name w:val="List 3"/>
    <w:basedOn w:val="Normal"/>
    <w:rsid w:val="00655E95"/>
    <w:pPr>
      <w:ind w:left="849" w:hanging="283"/>
    </w:pPr>
  </w:style>
  <w:style w:type="paragraph" w:styleId="List4">
    <w:name w:val="List 4"/>
    <w:basedOn w:val="Normal"/>
    <w:rsid w:val="00655E95"/>
    <w:pPr>
      <w:ind w:left="1132" w:hanging="283"/>
    </w:pPr>
  </w:style>
  <w:style w:type="paragraph" w:styleId="List5">
    <w:name w:val="List 5"/>
    <w:basedOn w:val="Normal"/>
    <w:rsid w:val="00655E95"/>
    <w:pPr>
      <w:ind w:left="1415" w:hanging="283"/>
    </w:pPr>
  </w:style>
  <w:style w:type="paragraph" w:styleId="ListBullet2">
    <w:name w:val="List Bullet 2"/>
    <w:basedOn w:val="Normal"/>
    <w:autoRedefine/>
    <w:rsid w:val="00655E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55E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55E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55E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55E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55E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55E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55E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55E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55E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55E95"/>
    <w:pPr>
      <w:ind w:left="4252"/>
    </w:pPr>
  </w:style>
  <w:style w:type="character" w:customStyle="1" w:styleId="ClosingChar">
    <w:name w:val="Closing Char"/>
    <w:basedOn w:val="DefaultParagraphFont"/>
    <w:link w:val="Closing"/>
    <w:rsid w:val="00655E95"/>
    <w:rPr>
      <w:sz w:val="22"/>
    </w:rPr>
  </w:style>
  <w:style w:type="paragraph" w:styleId="Signature">
    <w:name w:val="Signature"/>
    <w:basedOn w:val="Normal"/>
    <w:link w:val="SignatureChar"/>
    <w:rsid w:val="00655E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55E95"/>
    <w:rPr>
      <w:sz w:val="22"/>
    </w:rPr>
  </w:style>
  <w:style w:type="paragraph" w:styleId="BodyText">
    <w:name w:val="Body Text"/>
    <w:basedOn w:val="Normal"/>
    <w:link w:val="BodyTextChar"/>
    <w:rsid w:val="00655E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5E95"/>
    <w:rPr>
      <w:sz w:val="22"/>
    </w:rPr>
  </w:style>
  <w:style w:type="paragraph" w:styleId="BodyTextIndent">
    <w:name w:val="Body Text Indent"/>
    <w:basedOn w:val="Normal"/>
    <w:link w:val="BodyTextIndentChar"/>
    <w:rsid w:val="00655E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5E95"/>
    <w:rPr>
      <w:sz w:val="22"/>
    </w:rPr>
  </w:style>
  <w:style w:type="paragraph" w:styleId="ListContinue">
    <w:name w:val="List Continue"/>
    <w:basedOn w:val="Normal"/>
    <w:rsid w:val="00655E95"/>
    <w:pPr>
      <w:spacing w:after="120"/>
      <w:ind w:left="283"/>
    </w:pPr>
  </w:style>
  <w:style w:type="paragraph" w:styleId="ListContinue2">
    <w:name w:val="List Continue 2"/>
    <w:basedOn w:val="Normal"/>
    <w:rsid w:val="00655E95"/>
    <w:pPr>
      <w:spacing w:after="120"/>
      <w:ind w:left="566"/>
    </w:pPr>
  </w:style>
  <w:style w:type="paragraph" w:styleId="ListContinue3">
    <w:name w:val="List Continue 3"/>
    <w:basedOn w:val="Normal"/>
    <w:rsid w:val="00655E95"/>
    <w:pPr>
      <w:spacing w:after="120"/>
      <w:ind w:left="849"/>
    </w:pPr>
  </w:style>
  <w:style w:type="paragraph" w:styleId="ListContinue4">
    <w:name w:val="List Continue 4"/>
    <w:basedOn w:val="Normal"/>
    <w:rsid w:val="00655E95"/>
    <w:pPr>
      <w:spacing w:after="120"/>
      <w:ind w:left="1132"/>
    </w:pPr>
  </w:style>
  <w:style w:type="paragraph" w:styleId="ListContinue5">
    <w:name w:val="List Continue 5"/>
    <w:basedOn w:val="Normal"/>
    <w:rsid w:val="00655E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55E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55E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55E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55E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55E95"/>
  </w:style>
  <w:style w:type="character" w:customStyle="1" w:styleId="SalutationChar">
    <w:name w:val="Salutation Char"/>
    <w:basedOn w:val="DefaultParagraphFont"/>
    <w:link w:val="Salutation"/>
    <w:rsid w:val="00655E95"/>
    <w:rPr>
      <w:sz w:val="22"/>
    </w:rPr>
  </w:style>
  <w:style w:type="paragraph" w:styleId="Date">
    <w:name w:val="Date"/>
    <w:basedOn w:val="Normal"/>
    <w:next w:val="Normal"/>
    <w:link w:val="DateChar"/>
    <w:rsid w:val="00655E95"/>
  </w:style>
  <w:style w:type="character" w:customStyle="1" w:styleId="DateChar">
    <w:name w:val="Date Char"/>
    <w:basedOn w:val="DefaultParagraphFont"/>
    <w:link w:val="Date"/>
    <w:rsid w:val="00655E95"/>
    <w:rPr>
      <w:sz w:val="22"/>
    </w:rPr>
  </w:style>
  <w:style w:type="paragraph" w:styleId="BodyTextFirstIndent">
    <w:name w:val="Body Text First Indent"/>
    <w:basedOn w:val="BodyText"/>
    <w:link w:val="BodyTextFirstIndentChar"/>
    <w:rsid w:val="00655E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5E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55E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5E95"/>
    <w:rPr>
      <w:sz w:val="22"/>
    </w:rPr>
  </w:style>
  <w:style w:type="paragraph" w:styleId="BodyText2">
    <w:name w:val="Body Text 2"/>
    <w:basedOn w:val="Normal"/>
    <w:link w:val="BodyText2Char"/>
    <w:rsid w:val="00655E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55E95"/>
    <w:rPr>
      <w:sz w:val="22"/>
    </w:rPr>
  </w:style>
  <w:style w:type="paragraph" w:styleId="BodyText3">
    <w:name w:val="Body Text 3"/>
    <w:basedOn w:val="Normal"/>
    <w:link w:val="BodyText3Char"/>
    <w:rsid w:val="00655E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5E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55E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5E95"/>
    <w:rPr>
      <w:sz w:val="22"/>
    </w:rPr>
  </w:style>
  <w:style w:type="paragraph" w:styleId="BodyTextIndent3">
    <w:name w:val="Body Text Indent 3"/>
    <w:basedOn w:val="Normal"/>
    <w:link w:val="BodyTextIndent3Char"/>
    <w:rsid w:val="00655E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5E95"/>
    <w:rPr>
      <w:sz w:val="16"/>
      <w:szCs w:val="16"/>
    </w:rPr>
  </w:style>
  <w:style w:type="paragraph" w:styleId="BlockText">
    <w:name w:val="Block Text"/>
    <w:basedOn w:val="Normal"/>
    <w:rsid w:val="00655E95"/>
    <w:pPr>
      <w:spacing w:after="120"/>
      <w:ind w:left="1440" w:right="1440"/>
    </w:pPr>
  </w:style>
  <w:style w:type="character" w:styleId="Hyperlink">
    <w:name w:val="Hyperlink"/>
    <w:basedOn w:val="DefaultParagraphFont"/>
    <w:rsid w:val="00655E95"/>
    <w:rPr>
      <w:color w:val="0000FF"/>
      <w:u w:val="single"/>
    </w:rPr>
  </w:style>
  <w:style w:type="character" w:styleId="FollowedHyperlink">
    <w:name w:val="FollowedHyperlink"/>
    <w:basedOn w:val="DefaultParagraphFont"/>
    <w:rsid w:val="00655E95"/>
    <w:rPr>
      <w:color w:val="800080"/>
      <w:u w:val="single"/>
    </w:rPr>
  </w:style>
  <w:style w:type="character" w:styleId="Strong">
    <w:name w:val="Strong"/>
    <w:basedOn w:val="DefaultParagraphFont"/>
    <w:qFormat/>
    <w:rsid w:val="00655E95"/>
    <w:rPr>
      <w:b/>
      <w:bCs/>
    </w:rPr>
  </w:style>
  <w:style w:type="character" w:styleId="Emphasis">
    <w:name w:val="Emphasis"/>
    <w:basedOn w:val="DefaultParagraphFont"/>
    <w:qFormat/>
    <w:rsid w:val="00655E95"/>
    <w:rPr>
      <w:i/>
      <w:iCs/>
    </w:rPr>
  </w:style>
  <w:style w:type="paragraph" w:styleId="DocumentMap">
    <w:name w:val="Document Map"/>
    <w:basedOn w:val="Normal"/>
    <w:link w:val="DocumentMapChar"/>
    <w:rsid w:val="00655E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55E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55E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55E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55E95"/>
  </w:style>
  <w:style w:type="character" w:customStyle="1" w:styleId="E-mailSignatureChar">
    <w:name w:val="E-mail Signature Char"/>
    <w:basedOn w:val="DefaultParagraphFont"/>
    <w:link w:val="E-mailSignature"/>
    <w:rsid w:val="00655E95"/>
    <w:rPr>
      <w:sz w:val="22"/>
    </w:rPr>
  </w:style>
  <w:style w:type="paragraph" w:styleId="NormalWeb">
    <w:name w:val="Normal (Web)"/>
    <w:basedOn w:val="Normal"/>
    <w:rsid w:val="00655E95"/>
  </w:style>
  <w:style w:type="character" w:styleId="HTMLAcronym">
    <w:name w:val="HTML Acronym"/>
    <w:basedOn w:val="DefaultParagraphFont"/>
    <w:rsid w:val="00655E95"/>
  </w:style>
  <w:style w:type="paragraph" w:styleId="HTMLAddress">
    <w:name w:val="HTML Address"/>
    <w:basedOn w:val="Normal"/>
    <w:link w:val="HTMLAddressChar"/>
    <w:rsid w:val="00655E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55E95"/>
    <w:rPr>
      <w:i/>
      <w:iCs/>
      <w:sz w:val="22"/>
    </w:rPr>
  </w:style>
  <w:style w:type="character" w:styleId="HTMLCite">
    <w:name w:val="HTML Cite"/>
    <w:basedOn w:val="DefaultParagraphFont"/>
    <w:rsid w:val="00655E95"/>
    <w:rPr>
      <w:i/>
      <w:iCs/>
    </w:rPr>
  </w:style>
  <w:style w:type="character" w:styleId="HTMLCode">
    <w:name w:val="HTML Code"/>
    <w:basedOn w:val="DefaultParagraphFont"/>
    <w:rsid w:val="00655E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55E95"/>
    <w:rPr>
      <w:i/>
      <w:iCs/>
    </w:rPr>
  </w:style>
  <w:style w:type="character" w:styleId="HTMLKeyboard">
    <w:name w:val="HTML Keyboard"/>
    <w:basedOn w:val="DefaultParagraphFont"/>
    <w:rsid w:val="00655E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5E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55E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655E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55E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55E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55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5E95"/>
    <w:rPr>
      <w:b/>
      <w:bCs/>
    </w:rPr>
  </w:style>
  <w:style w:type="numbering" w:styleId="1ai">
    <w:name w:val="Outline List 1"/>
    <w:basedOn w:val="NoList"/>
    <w:rsid w:val="00655E95"/>
    <w:pPr>
      <w:numPr>
        <w:numId w:val="14"/>
      </w:numPr>
    </w:pPr>
  </w:style>
  <w:style w:type="numbering" w:styleId="111111">
    <w:name w:val="Outline List 2"/>
    <w:basedOn w:val="NoList"/>
    <w:rsid w:val="00655E95"/>
    <w:pPr>
      <w:numPr>
        <w:numId w:val="15"/>
      </w:numPr>
    </w:pPr>
  </w:style>
  <w:style w:type="numbering" w:styleId="ArticleSection">
    <w:name w:val="Outline List 3"/>
    <w:basedOn w:val="NoList"/>
    <w:rsid w:val="00655E95"/>
    <w:pPr>
      <w:numPr>
        <w:numId w:val="17"/>
      </w:numPr>
    </w:pPr>
  </w:style>
  <w:style w:type="table" w:styleId="TableSimple1">
    <w:name w:val="Table Simple 1"/>
    <w:basedOn w:val="TableNormal"/>
    <w:rsid w:val="00655E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55E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55E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55E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55E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55E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55E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55E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55E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55E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55E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55E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55E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55E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55E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55E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55E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55E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5E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5E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55E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55E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55E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55E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55E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55E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5E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55E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55E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55E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55E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55E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55E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5E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55E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55E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55E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55E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55E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55E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55E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55E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55E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55E9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55E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5E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5E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5E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55E95"/>
  </w:style>
  <w:style w:type="character" w:customStyle="1" w:styleId="paragraphChar">
    <w:name w:val="paragraph Char"/>
    <w:aliases w:val="a Char"/>
    <w:link w:val="paragraph"/>
    <w:rsid w:val="008213E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A024-98D8-4D81-867A-0F6CB078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845</Words>
  <Characters>4169</Characters>
  <Application>Microsoft Office Word</Application>
  <DocSecurity>0</DocSecurity>
  <PresentationFormat/>
  <Lines>347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Recycling and Waste Reduction (Mandatory Product Stewardship—Mercury-added Products) Rules 2021</vt:lpstr>
    </vt:vector>
  </TitlesOfParts>
  <Manager/>
  <Company/>
  <LinksUpToDate>false</LinksUpToDate>
  <CharactersWithSpaces>4858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2021-06-16T02:48:00Z</cp:lastPrinted>
  <dcterms:created xsi:type="dcterms:W3CDTF">2021-10-01T01:18:00Z</dcterms:created>
  <dcterms:modified xsi:type="dcterms:W3CDTF">2022-03-02T05:06:00Z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Recycling and Waste Reduction (Mandatory Product Stewardship—Mercury-added Products) Rules 2021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OPC65249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23 September 2021</vt:lpwstr>
  </property>
</Properties>
</file>