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268C0998" w:rsidR="003F08BE" w:rsidRPr="007C56D7" w:rsidRDefault="005A1E13" w:rsidP="005A1E13">
      <w:pPr>
        <w:pStyle w:val="LDTitle"/>
        <w:spacing w:after="0"/>
        <w:rPr>
          <w:rFonts w:cs="Arial"/>
          <w:b/>
          <w:color w:val="000000"/>
        </w:rPr>
      </w:pPr>
      <w:bookmarkStart w:id="0" w:name="_Toc111204221"/>
      <w:r w:rsidRPr="007C56D7">
        <w:rPr>
          <w:rFonts w:cs="Arial"/>
          <w:b/>
          <w:color w:val="000000"/>
        </w:rPr>
        <w:t>CASA EX81/21 – Part 91 of CASR – Supplementary Exemptions and Directions Instrument 2021</w:t>
      </w:r>
      <w:bookmarkEnd w:id="0"/>
    </w:p>
    <w:p w14:paraId="7F8D7507" w14:textId="77777777" w:rsidR="005A1E13" w:rsidRPr="007C56D7" w:rsidRDefault="005A1E13" w:rsidP="005A1E13">
      <w:pPr>
        <w:pStyle w:val="LDScheduleheading"/>
        <w:spacing w:before="220" w:after="220"/>
        <w:ind w:left="0" w:firstLine="0"/>
        <w:rPr>
          <w:color w:val="000000"/>
        </w:rPr>
      </w:pPr>
      <w:bookmarkStart w:id="1" w:name="MakerPosition"/>
      <w:bookmarkStart w:id="2" w:name="_Toc111204222"/>
      <w:bookmarkStart w:id="3" w:name="OLE_LINK4"/>
      <w:bookmarkStart w:id="4" w:name="OLE_LINK5"/>
      <w:bookmarkEnd w:id="1"/>
      <w:proofErr w:type="gramStart"/>
      <w:r w:rsidRPr="007C56D7">
        <w:rPr>
          <w:color w:val="000000"/>
        </w:rPr>
        <w:t>as</w:t>
      </w:r>
      <w:proofErr w:type="gramEnd"/>
      <w:r w:rsidRPr="007C56D7">
        <w:rPr>
          <w:color w:val="000000"/>
        </w:rPr>
        <w:t xml:space="preserve"> amended</w:t>
      </w:r>
      <w:bookmarkEnd w:id="2"/>
    </w:p>
    <w:p w14:paraId="037164C1" w14:textId="100A443E" w:rsidR="008D4AA7" w:rsidRPr="007C56D7" w:rsidRDefault="005A1E13" w:rsidP="005A1E13">
      <w:pPr>
        <w:pStyle w:val="LDBodytext"/>
        <w:rPr>
          <w:color w:val="000000"/>
        </w:rPr>
      </w:pPr>
      <w:proofErr w:type="gramStart"/>
      <w:r w:rsidRPr="007C56D7">
        <w:rPr>
          <w:color w:val="000000"/>
        </w:rPr>
        <w:t>made</w:t>
      </w:r>
      <w:proofErr w:type="gramEnd"/>
      <w:r w:rsidRPr="007C56D7">
        <w:rPr>
          <w:color w:val="000000"/>
        </w:rPr>
        <w:t xml:space="preserve"> under </w:t>
      </w:r>
      <w:bookmarkStart w:id="5" w:name="_GoBack"/>
      <w:r w:rsidR="00FC115C" w:rsidRPr="007C56D7">
        <w:rPr>
          <w:color w:val="000000"/>
        </w:rPr>
        <w:t>regulation</w:t>
      </w:r>
      <w:r w:rsidR="00FC5BE6" w:rsidRPr="007C56D7">
        <w:rPr>
          <w:color w:val="000000"/>
        </w:rPr>
        <w:t>s</w:t>
      </w:r>
      <w:r w:rsidR="00FC115C" w:rsidRPr="007C56D7">
        <w:rPr>
          <w:color w:val="000000"/>
        </w:rPr>
        <w:t xml:space="preserve"> 11.160</w:t>
      </w:r>
      <w:r w:rsidR="00200C81" w:rsidRPr="007C56D7">
        <w:rPr>
          <w:color w:val="000000"/>
        </w:rPr>
        <w:t>, 11.205</w:t>
      </w:r>
      <w:r w:rsidR="00FC5BE6" w:rsidRPr="007C56D7">
        <w:rPr>
          <w:color w:val="000000"/>
        </w:rPr>
        <w:t xml:space="preserve"> and 11.245</w:t>
      </w:r>
      <w:r w:rsidR="00A13727" w:rsidRPr="007C56D7">
        <w:rPr>
          <w:color w:val="000000"/>
        </w:rPr>
        <w:t xml:space="preserve"> </w:t>
      </w:r>
      <w:bookmarkEnd w:id="5"/>
      <w:r w:rsidR="00381C44" w:rsidRPr="007C56D7">
        <w:rPr>
          <w:color w:val="000000"/>
        </w:rPr>
        <w:t xml:space="preserve">of the </w:t>
      </w:r>
      <w:r w:rsidR="00381C44" w:rsidRPr="007C56D7">
        <w:rPr>
          <w:i/>
          <w:color w:val="000000"/>
        </w:rPr>
        <w:t>Civil Aviation Safety Regulations</w:t>
      </w:r>
      <w:r w:rsidR="00344677" w:rsidRPr="007C56D7">
        <w:rPr>
          <w:i/>
          <w:color w:val="000000"/>
        </w:rPr>
        <w:t xml:space="preserve"> </w:t>
      </w:r>
      <w:r w:rsidR="00381C44" w:rsidRPr="007C56D7">
        <w:rPr>
          <w:i/>
          <w:color w:val="000000"/>
        </w:rPr>
        <w:t>1998</w:t>
      </w:r>
      <w:r w:rsidR="008D4AA7" w:rsidRPr="007C56D7">
        <w:rPr>
          <w:color w:val="000000"/>
        </w:rPr>
        <w:t>.</w:t>
      </w:r>
    </w:p>
    <w:p w14:paraId="3C9FD1DD" w14:textId="546319C5" w:rsidR="005A1E13" w:rsidRPr="007C56D7" w:rsidRDefault="005A1E13" w:rsidP="005A1E13">
      <w:pPr>
        <w:pStyle w:val="LDTitle"/>
        <w:spacing w:before="240" w:after="0"/>
        <w:rPr>
          <w:rFonts w:ascii="Times New Roman" w:hAnsi="Times New Roman"/>
          <w:color w:val="000000"/>
        </w:rPr>
      </w:pPr>
      <w:bookmarkStart w:id="6" w:name="_Toc111204223"/>
      <w:bookmarkStart w:id="7" w:name="_Toc53492322"/>
      <w:bookmarkStart w:id="8" w:name="_Hlk53471521"/>
      <w:bookmarkEnd w:id="3"/>
      <w:bookmarkEnd w:id="4"/>
      <w:r w:rsidRPr="007C56D7">
        <w:rPr>
          <w:rFonts w:ascii="Times New Roman" w:hAnsi="Times New Roman"/>
          <w:color w:val="000000"/>
        </w:rPr>
        <w:t>This compilation was prepared o</w:t>
      </w:r>
      <w:r w:rsidR="001800D7" w:rsidRPr="007C56D7">
        <w:rPr>
          <w:rFonts w:ascii="Times New Roman" w:hAnsi="Times New Roman"/>
          <w:color w:val="000000"/>
        </w:rPr>
        <w:t xml:space="preserve">n 12 August </w:t>
      </w:r>
      <w:r w:rsidR="00384B17" w:rsidRPr="007C56D7">
        <w:rPr>
          <w:rFonts w:ascii="Times New Roman" w:hAnsi="Times New Roman"/>
          <w:color w:val="000000"/>
        </w:rPr>
        <w:t>2022</w:t>
      </w:r>
      <w:r w:rsidRPr="007C56D7">
        <w:rPr>
          <w:rFonts w:ascii="Times New Roman" w:hAnsi="Times New Roman"/>
          <w:color w:val="000000"/>
        </w:rPr>
        <w:t xml:space="preserve"> taking into account amendments up to </w:t>
      </w:r>
      <w:hyperlink r:id="rId9" w:history="1">
        <w:r w:rsidR="001800D7" w:rsidRPr="007C56D7">
          <w:rPr>
            <w:rFonts w:ascii="Times New Roman" w:hAnsi="Times New Roman"/>
            <w:i/>
            <w:color w:val="000000"/>
          </w:rPr>
          <w:t>CASA EX61/22</w:t>
        </w:r>
        <w:r w:rsidR="0056482E" w:rsidRPr="007C56D7">
          <w:rPr>
            <w:rFonts w:ascii="Times New Roman" w:hAnsi="Times New Roman"/>
            <w:i/>
            <w:color w:val="000000"/>
          </w:rPr>
          <w:t> </w:t>
        </w:r>
        <w:r w:rsidR="001800D7" w:rsidRPr="007C56D7">
          <w:rPr>
            <w:rFonts w:ascii="Times New Roman" w:hAnsi="Times New Roman"/>
            <w:i/>
            <w:color w:val="000000"/>
          </w:rPr>
          <w:t>— Amendment of CASA EX81/21 (Carriage of Observers on Flight Tests and Proficiency Checks) Instrument (No. 1) 2022</w:t>
        </w:r>
      </w:hyperlink>
      <w:r w:rsidRPr="007C56D7">
        <w:rPr>
          <w:rFonts w:ascii="Times New Roman" w:hAnsi="Times New Roman"/>
          <w:color w:val="000000"/>
        </w:rPr>
        <w:t xml:space="preserve">. It is a compilation of </w:t>
      </w:r>
      <w:r w:rsidRPr="007C56D7">
        <w:rPr>
          <w:rFonts w:ascii="Times New Roman" w:hAnsi="Times New Roman"/>
          <w:i/>
          <w:color w:val="000000"/>
        </w:rPr>
        <w:t>CASA</w:t>
      </w:r>
      <w:r w:rsidR="00ED0C43" w:rsidRPr="007C56D7">
        <w:rPr>
          <w:rFonts w:ascii="Times New Roman" w:hAnsi="Times New Roman"/>
          <w:i/>
          <w:color w:val="000000"/>
        </w:rPr>
        <w:t> </w:t>
      </w:r>
      <w:r w:rsidRPr="007C56D7">
        <w:rPr>
          <w:rFonts w:ascii="Times New Roman" w:hAnsi="Times New Roman"/>
          <w:i/>
          <w:color w:val="000000"/>
        </w:rPr>
        <w:t>EX81/21 – Part 91 of CASR – Supplementary Exemptions and Directions Instrument 2021</w:t>
      </w:r>
      <w:r w:rsidRPr="007C56D7">
        <w:rPr>
          <w:rFonts w:ascii="Times New Roman" w:hAnsi="Times New Roman"/>
          <w:color w:val="000000"/>
        </w:rPr>
        <w:t xml:space="preserve">, as amended and in force on </w:t>
      </w:r>
      <w:r w:rsidR="001800D7" w:rsidRPr="007C56D7">
        <w:rPr>
          <w:rFonts w:ascii="Times New Roman" w:hAnsi="Times New Roman"/>
          <w:color w:val="000000"/>
        </w:rPr>
        <w:t xml:space="preserve">12 August </w:t>
      </w:r>
      <w:r w:rsidRPr="007C56D7">
        <w:rPr>
          <w:rFonts w:ascii="Times New Roman" w:hAnsi="Times New Roman"/>
          <w:color w:val="000000"/>
        </w:rPr>
        <w:t>202</w:t>
      </w:r>
      <w:r w:rsidR="00384B17" w:rsidRPr="007C56D7">
        <w:rPr>
          <w:rFonts w:ascii="Times New Roman" w:hAnsi="Times New Roman"/>
          <w:color w:val="000000"/>
        </w:rPr>
        <w:t>2</w:t>
      </w:r>
      <w:r w:rsidRPr="007C56D7">
        <w:rPr>
          <w:rFonts w:ascii="Times New Roman" w:hAnsi="Times New Roman"/>
          <w:color w:val="000000"/>
        </w:rPr>
        <w:t>.</w:t>
      </w:r>
      <w:bookmarkEnd w:id="6"/>
    </w:p>
    <w:p w14:paraId="5A42D2C4" w14:textId="77777777" w:rsidR="005A1E13" w:rsidRPr="007C56D7" w:rsidRDefault="005A1E13" w:rsidP="005A1E13">
      <w:pPr>
        <w:pStyle w:val="CoverUpdate"/>
        <w:spacing w:after="0" w:line="240" w:lineRule="auto"/>
        <w:rPr>
          <w:rFonts w:ascii="Times New Roman" w:hAnsi="Times New Roman"/>
          <w:color w:val="000000"/>
          <w:sz w:val="24"/>
          <w:szCs w:val="24"/>
        </w:rPr>
      </w:pPr>
      <w:r w:rsidRPr="007C56D7">
        <w:rPr>
          <w:rFonts w:ascii="Times New Roman" w:hAnsi="Times New Roman"/>
          <w:color w:val="000000"/>
          <w:sz w:val="24"/>
          <w:szCs w:val="24"/>
        </w:rPr>
        <w:t>Prepared by the Advisory and Drafting Branch, Legal, International and Regulatory Affairs Division, Civil Aviation Safety Authority, Canberra.</w:t>
      </w:r>
    </w:p>
    <w:p w14:paraId="509C8DFB" w14:textId="4BE3859D" w:rsidR="005A1E13" w:rsidRPr="007C56D7" w:rsidRDefault="005A1E13" w:rsidP="005A1E13">
      <w:pPr>
        <w:pStyle w:val="LDDate"/>
        <w:rPr>
          <w:color w:val="000000"/>
        </w:rPr>
      </w:pPr>
      <w:proofErr w:type="gramStart"/>
      <w:r w:rsidRPr="007C56D7">
        <w:rPr>
          <w:color w:val="000000"/>
        </w:rPr>
        <w:t xml:space="preserve">Compilation No. </w:t>
      </w:r>
      <w:r w:rsidR="001800D7" w:rsidRPr="007C56D7">
        <w:rPr>
          <w:color w:val="000000"/>
        </w:rPr>
        <w:t>4</w:t>
      </w:r>
      <w:r w:rsidRPr="007C56D7">
        <w:rPr>
          <w:color w:val="000000"/>
        </w:rPr>
        <w:t>.</w:t>
      </w:r>
      <w:proofErr w:type="gramEnd"/>
    </w:p>
    <w:p w14:paraId="7BEF90B7" w14:textId="77777777" w:rsidR="006D1644" w:rsidRPr="007C56D7" w:rsidRDefault="006D1644" w:rsidP="006D1644">
      <w:pPr>
        <w:pStyle w:val="LDContentsHead"/>
        <w:spacing w:before="420" w:after="0"/>
      </w:pPr>
      <w:bookmarkStart w:id="9" w:name="Clause1Heading"/>
      <w:bookmarkEnd w:id="9"/>
      <w:r w:rsidRPr="007C56D7">
        <w:t>Contents</w:t>
      </w:r>
    </w:p>
    <w:p w14:paraId="308FAB3A" w14:textId="77777777" w:rsidR="006D1644" w:rsidRPr="007C56D7" w:rsidRDefault="006D1644" w:rsidP="006D1644">
      <w:pPr>
        <w:pStyle w:val="LDTitle"/>
        <w:spacing w:before="0" w:after="120"/>
        <w:ind w:left="720" w:right="-108"/>
        <w:jc w:val="right"/>
        <w:rPr>
          <w:rStyle w:val="PageNumber"/>
          <w:rFonts w:cs="Arial"/>
          <w:color w:val="000000" w:themeColor="text1"/>
          <w:sz w:val="20"/>
          <w:szCs w:val="20"/>
        </w:rPr>
      </w:pPr>
      <w:bookmarkStart w:id="10" w:name="_Toc111204224"/>
      <w:r w:rsidRPr="007C56D7">
        <w:rPr>
          <w:rStyle w:val="PageNumber"/>
          <w:rFonts w:cs="Arial"/>
          <w:color w:val="000000" w:themeColor="text1"/>
          <w:sz w:val="20"/>
          <w:szCs w:val="20"/>
        </w:rPr>
        <w:t>Page</w:t>
      </w:r>
      <w:bookmarkEnd w:id="10"/>
    </w:p>
    <w:p w14:paraId="4D3F3639" w14:textId="77777777" w:rsidR="007C0F0A" w:rsidRPr="007C56D7" w:rsidRDefault="0029192E">
      <w:pPr>
        <w:pStyle w:val="TOC4"/>
        <w:rPr>
          <w:rFonts w:eastAsiaTheme="minorEastAsia"/>
          <w:lang w:eastAsia="en-AU"/>
        </w:rPr>
      </w:pPr>
      <w:r w:rsidRPr="007C56D7">
        <w:rPr>
          <w:rStyle w:val="Hyperlink"/>
          <w:color w:val="000000" w:themeColor="text1"/>
          <w:u w:val="single"/>
        </w:rPr>
        <w:fldChar w:fldCharType="begin"/>
      </w:r>
      <w:r w:rsidRPr="007C56D7">
        <w:rPr>
          <w:rStyle w:val="Hyperlink"/>
          <w:color w:val="000000" w:themeColor="text1"/>
          <w:u w:val="single"/>
        </w:rPr>
        <w:instrText xml:space="preserve"> TOC \o "1-3" \h \z \t "LD Description,6,LDClauseHeading,5,LDPartHeading,4" </w:instrText>
      </w:r>
      <w:r w:rsidRPr="007C56D7">
        <w:rPr>
          <w:rStyle w:val="Hyperlink"/>
          <w:color w:val="000000" w:themeColor="text1"/>
          <w:u w:val="single"/>
        </w:rPr>
        <w:fldChar w:fldCharType="separate"/>
      </w:r>
      <w:hyperlink w:anchor="_Toc111278102" w:history="1">
        <w:r w:rsidR="007C0F0A" w:rsidRPr="007C56D7">
          <w:rPr>
            <w:rStyle w:val="Hyperlink"/>
          </w:rPr>
          <w:t>Part 1</w:t>
        </w:r>
        <w:r w:rsidR="007C0F0A" w:rsidRPr="007C56D7">
          <w:rPr>
            <w:rFonts w:eastAsiaTheme="minorEastAsia"/>
            <w:lang w:eastAsia="en-AU"/>
          </w:rPr>
          <w:tab/>
        </w:r>
        <w:r w:rsidR="007C0F0A" w:rsidRPr="007C56D7">
          <w:rPr>
            <w:rStyle w:val="Hyperlink"/>
          </w:rPr>
          <w:t>Preliminary, Definitions and Application</w:t>
        </w:r>
        <w:r w:rsidR="007C0F0A" w:rsidRPr="007C56D7">
          <w:rPr>
            <w:webHidden/>
          </w:rPr>
          <w:tab/>
        </w:r>
        <w:r w:rsidR="007C0F0A" w:rsidRPr="007C56D7">
          <w:rPr>
            <w:webHidden/>
          </w:rPr>
          <w:fldChar w:fldCharType="begin"/>
        </w:r>
        <w:r w:rsidR="007C0F0A" w:rsidRPr="007C56D7">
          <w:rPr>
            <w:webHidden/>
          </w:rPr>
          <w:instrText xml:space="preserve"> PAGEREF _Toc111278102 \h </w:instrText>
        </w:r>
        <w:r w:rsidR="007C0F0A" w:rsidRPr="007C56D7">
          <w:rPr>
            <w:webHidden/>
          </w:rPr>
        </w:r>
        <w:r w:rsidR="007C0F0A" w:rsidRPr="007C56D7">
          <w:rPr>
            <w:webHidden/>
          </w:rPr>
          <w:fldChar w:fldCharType="separate"/>
        </w:r>
        <w:r w:rsidR="00436BC1" w:rsidRPr="007C56D7">
          <w:rPr>
            <w:webHidden/>
          </w:rPr>
          <w:t>2</w:t>
        </w:r>
        <w:r w:rsidR="007C0F0A" w:rsidRPr="007C56D7">
          <w:rPr>
            <w:webHidden/>
          </w:rPr>
          <w:fldChar w:fldCharType="end"/>
        </w:r>
      </w:hyperlink>
    </w:p>
    <w:p w14:paraId="0D0FF4FD" w14:textId="77777777" w:rsidR="007C0F0A" w:rsidRPr="007C56D7" w:rsidRDefault="00F374DD" w:rsidP="00297D16">
      <w:pPr>
        <w:pStyle w:val="TOC5"/>
        <w:rPr>
          <w:rFonts w:eastAsiaTheme="minorEastAsia"/>
          <w:lang w:eastAsia="en-AU"/>
        </w:rPr>
      </w:pPr>
      <w:hyperlink w:anchor="_Toc111278103" w:history="1">
        <w:r w:rsidR="007C0F0A" w:rsidRPr="007C56D7">
          <w:rPr>
            <w:rStyle w:val="Hyperlink"/>
          </w:rPr>
          <w:t>1</w:t>
        </w:r>
        <w:r w:rsidR="007C0F0A" w:rsidRPr="007C56D7">
          <w:rPr>
            <w:rFonts w:eastAsiaTheme="minorEastAsia"/>
            <w:lang w:eastAsia="en-AU"/>
          </w:rPr>
          <w:tab/>
        </w:r>
        <w:r w:rsidR="007C0F0A" w:rsidRPr="007C56D7">
          <w:rPr>
            <w:rStyle w:val="Hyperlink"/>
          </w:rPr>
          <w:t>Name</w:t>
        </w:r>
        <w:r w:rsidR="007C0F0A" w:rsidRPr="007C56D7">
          <w:rPr>
            <w:webHidden/>
          </w:rPr>
          <w:tab/>
        </w:r>
        <w:r w:rsidR="007C0F0A" w:rsidRPr="007C56D7">
          <w:rPr>
            <w:webHidden/>
          </w:rPr>
          <w:fldChar w:fldCharType="begin"/>
        </w:r>
        <w:r w:rsidR="007C0F0A" w:rsidRPr="007C56D7">
          <w:rPr>
            <w:webHidden/>
          </w:rPr>
          <w:instrText xml:space="preserve"> PAGEREF _Toc111278103 \h </w:instrText>
        </w:r>
        <w:r w:rsidR="007C0F0A" w:rsidRPr="007C56D7">
          <w:rPr>
            <w:webHidden/>
          </w:rPr>
        </w:r>
        <w:r w:rsidR="007C0F0A" w:rsidRPr="007C56D7">
          <w:rPr>
            <w:webHidden/>
          </w:rPr>
          <w:fldChar w:fldCharType="separate"/>
        </w:r>
        <w:r w:rsidR="00436BC1" w:rsidRPr="007C56D7">
          <w:rPr>
            <w:webHidden/>
          </w:rPr>
          <w:t>2</w:t>
        </w:r>
        <w:r w:rsidR="007C0F0A" w:rsidRPr="007C56D7">
          <w:rPr>
            <w:webHidden/>
          </w:rPr>
          <w:fldChar w:fldCharType="end"/>
        </w:r>
      </w:hyperlink>
    </w:p>
    <w:p w14:paraId="38363DF1" w14:textId="77777777" w:rsidR="007C0F0A" w:rsidRPr="007C56D7" w:rsidRDefault="00F374DD" w:rsidP="00297D16">
      <w:pPr>
        <w:pStyle w:val="TOC5"/>
        <w:rPr>
          <w:rFonts w:eastAsiaTheme="minorEastAsia"/>
          <w:lang w:eastAsia="en-AU"/>
        </w:rPr>
      </w:pPr>
      <w:hyperlink w:anchor="_Toc111278104" w:history="1">
        <w:r w:rsidR="007C0F0A" w:rsidRPr="007C56D7">
          <w:rPr>
            <w:rStyle w:val="Hyperlink"/>
          </w:rPr>
          <w:t>2</w:t>
        </w:r>
        <w:r w:rsidR="007C0F0A" w:rsidRPr="007C56D7">
          <w:rPr>
            <w:rFonts w:eastAsiaTheme="minorEastAsia"/>
            <w:lang w:eastAsia="en-AU"/>
          </w:rPr>
          <w:tab/>
        </w:r>
        <w:r w:rsidR="007C0F0A" w:rsidRPr="007C56D7">
          <w:rPr>
            <w:rStyle w:val="Hyperlink"/>
          </w:rPr>
          <w:t>Duration</w:t>
        </w:r>
        <w:r w:rsidR="007C0F0A" w:rsidRPr="007C56D7">
          <w:rPr>
            <w:webHidden/>
          </w:rPr>
          <w:tab/>
        </w:r>
        <w:r w:rsidR="007C0F0A" w:rsidRPr="007C56D7">
          <w:rPr>
            <w:webHidden/>
          </w:rPr>
          <w:fldChar w:fldCharType="begin"/>
        </w:r>
        <w:r w:rsidR="007C0F0A" w:rsidRPr="007C56D7">
          <w:rPr>
            <w:webHidden/>
          </w:rPr>
          <w:instrText xml:space="preserve"> PAGEREF _Toc111278104 \h </w:instrText>
        </w:r>
        <w:r w:rsidR="007C0F0A" w:rsidRPr="007C56D7">
          <w:rPr>
            <w:webHidden/>
          </w:rPr>
        </w:r>
        <w:r w:rsidR="007C0F0A" w:rsidRPr="007C56D7">
          <w:rPr>
            <w:webHidden/>
          </w:rPr>
          <w:fldChar w:fldCharType="separate"/>
        </w:r>
        <w:r w:rsidR="00436BC1" w:rsidRPr="007C56D7">
          <w:rPr>
            <w:webHidden/>
          </w:rPr>
          <w:t>2</w:t>
        </w:r>
        <w:r w:rsidR="007C0F0A" w:rsidRPr="007C56D7">
          <w:rPr>
            <w:webHidden/>
          </w:rPr>
          <w:fldChar w:fldCharType="end"/>
        </w:r>
      </w:hyperlink>
    </w:p>
    <w:p w14:paraId="13F30A97" w14:textId="77777777" w:rsidR="007C0F0A" w:rsidRPr="007C56D7" w:rsidRDefault="00F374DD" w:rsidP="00297D16">
      <w:pPr>
        <w:pStyle w:val="TOC5"/>
        <w:rPr>
          <w:rFonts w:eastAsiaTheme="minorEastAsia"/>
          <w:lang w:eastAsia="en-AU"/>
        </w:rPr>
      </w:pPr>
      <w:hyperlink w:anchor="_Toc111278105" w:history="1">
        <w:r w:rsidR="007C0F0A" w:rsidRPr="007C56D7">
          <w:rPr>
            <w:rStyle w:val="Hyperlink"/>
          </w:rPr>
          <w:t>3</w:t>
        </w:r>
        <w:r w:rsidR="007C0F0A" w:rsidRPr="007C56D7">
          <w:rPr>
            <w:rFonts w:eastAsiaTheme="minorEastAsia"/>
            <w:lang w:eastAsia="en-AU"/>
          </w:rPr>
          <w:tab/>
        </w:r>
        <w:r w:rsidR="007C0F0A" w:rsidRPr="007C56D7">
          <w:rPr>
            <w:rStyle w:val="Hyperlink"/>
          </w:rPr>
          <w:t>Definitions</w:t>
        </w:r>
        <w:r w:rsidR="007C0F0A" w:rsidRPr="007C56D7">
          <w:rPr>
            <w:webHidden/>
          </w:rPr>
          <w:tab/>
        </w:r>
        <w:r w:rsidR="007C0F0A" w:rsidRPr="007C56D7">
          <w:rPr>
            <w:webHidden/>
          </w:rPr>
          <w:fldChar w:fldCharType="begin"/>
        </w:r>
        <w:r w:rsidR="007C0F0A" w:rsidRPr="007C56D7">
          <w:rPr>
            <w:webHidden/>
          </w:rPr>
          <w:instrText xml:space="preserve"> PAGEREF _Toc111278105 \h </w:instrText>
        </w:r>
        <w:r w:rsidR="007C0F0A" w:rsidRPr="007C56D7">
          <w:rPr>
            <w:webHidden/>
          </w:rPr>
        </w:r>
        <w:r w:rsidR="007C0F0A" w:rsidRPr="007C56D7">
          <w:rPr>
            <w:webHidden/>
          </w:rPr>
          <w:fldChar w:fldCharType="separate"/>
        </w:r>
        <w:r w:rsidR="00436BC1" w:rsidRPr="007C56D7">
          <w:rPr>
            <w:webHidden/>
          </w:rPr>
          <w:t>2</w:t>
        </w:r>
        <w:r w:rsidR="007C0F0A" w:rsidRPr="007C56D7">
          <w:rPr>
            <w:webHidden/>
          </w:rPr>
          <w:fldChar w:fldCharType="end"/>
        </w:r>
      </w:hyperlink>
    </w:p>
    <w:p w14:paraId="6DE9F3A2" w14:textId="77777777" w:rsidR="007C0F0A" w:rsidRPr="007C56D7" w:rsidRDefault="00F374DD" w:rsidP="00297D16">
      <w:pPr>
        <w:pStyle w:val="TOC5"/>
        <w:rPr>
          <w:rFonts w:eastAsiaTheme="minorEastAsia"/>
          <w:lang w:eastAsia="en-AU"/>
        </w:rPr>
      </w:pPr>
      <w:hyperlink w:anchor="_Toc111278106" w:history="1">
        <w:r w:rsidR="007C0F0A" w:rsidRPr="007C56D7">
          <w:rPr>
            <w:rStyle w:val="Hyperlink"/>
          </w:rPr>
          <w:t>3A</w:t>
        </w:r>
        <w:r w:rsidR="007C0F0A" w:rsidRPr="007C56D7">
          <w:rPr>
            <w:rFonts w:eastAsiaTheme="minorEastAsia"/>
            <w:lang w:eastAsia="en-AU"/>
          </w:rPr>
          <w:tab/>
        </w:r>
        <w:r w:rsidR="007C0F0A" w:rsidRPr="007C56D7">
          <w:rPr>
            <w:rStyle w:val="Hyperlink"/>
          </w:rPr>
          <w:t>Table of Contents</w:t>
        </w:r>
        <w:r w:rsidR="007C0F0A" w:rsidRPr="007C56D7">
          <w:rPr>
            <w:webHidden/>
          </w:rPr>
          <w:tab/>
        </w:r>
        <w:r w:rsidR="007C0F0A" w:rsidRPr="007C56D7">
          <w:rPr>
            <w:webHidden/>
          </w:rPr>
          <w:fldChar w:fldCharType="begin"/>
        </w:r>
        <w:r w:rsidR="007C0F0A" w:rsidRPr="007C56D7">
          <w:rPr>
            <w:webHidden/>
          </w:rPr>
          <w:instrText xml:space="preserve"> PAGEREF _Toc111278106 \h </w:instrText>
        </w:r>
        <w:r w:rsidR="007C0F0A" w:rsidRPr="007C56D7">
          <w:rPr>
            <w:webHidden/>
          </w:rPr>
        </w:r>
        <w:r w:rsidR="007C0F0A" w:rsidRPr="007C56D7">
          <w:rPr>
            <w:webHidden/>
          </w:rPr>
          <w:fldChar w:fldCharType="separate"/>
        </w:r>
        <w:r w:rsidR="00436BC1" w:rsidRPr="007C56D7">
          <w:rPr>
            <w:webHidden/>
          </w:rPr>
          <w:t>3</w:t>
        </w:r>
        <w:r w:rsidR="007C0F0A" w:rsidRPr="007C56D7">
          <w:rPr>
            <w:webHidden/>
          </w:rPr>
          <w:fldChar w:fldCharType="end"/>
        </w:r>
      </w:hyperlink>
    </w:p>
    <w:p w14:paraId="43347135" w14:textId="77777777" w:rsidR="007C0F0A" w:rsidRPr="007C56D7" w:rsidRDefault="00F374DD" w:rsidP="00297D16">
      <w:pPr>
        <w:pStyle w:val="TOC5"/>
        <w:rPr>
          <w:rFonts w:eastAsiaTheme="minorEastAsia"/>
          <w:lang w:eastAsia="en-AU"/>
        </w:rPr>
      </w:pPr>
      <w:hyperlink w:anchor="_Toc111278107" w:history="1">
        <w:r w:rsidR="007C0F0A" w:rsidRPr="007C56D7">
          <w:rPr>
            <w:rStyle w:val="Hyperlink"/>
          </w:rPr>
          <w:t>4</w:t>
        </w:r>
        <w:r w:rsidR="007C0F0A" w:rsidRPr="007C56D7">
          <w:rPr>
            <w:rFonts w:eastAsiaTheme="minorEastAsia"/>
            <w:lang w:eastAsia="en-AU"/>
          </w:rPr>
          <w:tab/>
        </w:r>
        <w:r w:rsidR="007C0F0A" w:rsidRPr="007C56D7">
          <w:rPr>
            <w:rStyle w:val="Hyperlink"/>
          </w:rPr>
          <w:t>Application</w:t>
        </w:r>
        <w:r w:rsidR="007C0F0A" w:rsidRPr="007C56D7">
          <w:rPr>
            <w:webHidden/>
          </w:rPr>
          <w:tab/>
        </w:r>
        <w:r w:rsidR="007C0F0A" w:rsidRPr="007C56D7">
          <w:rPr>
            <w:webHidden/>
          </w:rPr>
          <w:fldChar w:fldCharType="begin"/>
        </w:r>
        <w:r w:rsidR="007C0F0A" w:rsidRPr="007C56D7">
          <w:rPr>
            <w:webHidden/>
          </w:rPr>
          <w:instrText xml:space="preserve"> PAGEREF _Toc111278107 \h </w:instrText>
        </w:r>
        <w:r w:rsidR="007C0F0A" w:rsidRPr="007C56D7">
          <w:rPr>
            <w:webHidden/>
          </w:rPr>
        </w:r>
        <w:r w:rsidR="007C0F0A" w:rsidRPr="007C56D7">
          <w:rPr>
            <w:webHidden/>
          </w:rPr>
          <w:fldChar w:fldCharType="separate"/>
        </w:r>
        <w:r w:rsidR="00436BC1" w:rsidRPr="007C56D7">
          <w:rPr>
            <w:webHidden/>
          </w:rPr>
          <w:t>3</w:t>
        </w:r>
        <w:r w:rsidR="007C0F0A" w:rsidRPr="007C56D7">
          <w:rPr>
            <w:webHidden/>
          </w:rPr>
          <w:fldChar w:fldCharType="end"/>
        </w:r>
      </w:hyperlink>
    </w:p>
    <w:p w14:paraId="4DE7D2B3" w14:textId="77777777" w:rsidR="007C0F0A" w:rsidRPr="007C56D7" w:rsidRDefault="00F374DD">
      <w:pPr>
        <w:pStyle w:val="TOC4"/>
        <w:rPr>
          <w:rFonts w:eastAsiaTheme="minorEastAsia"/>
          <w:lang w:eastAsia="en-AU"/>
        </w:rPr>
      </w:pPr>
      <w:hyperlink w:anchor="_Toc111278108" w:history="1">
        <w:r w:rsidR="007C0F0A" w:rsidRPr="007C56D7">
          <w:rPr>
            <w:rStyle w:val="Hyperlink"/>
          </w:rPr>
          <w:t>Part 2</w:t>
        </w:r>
        <w:r w:rsidR="007C0F0A" w:rsidRPr="007C56D7">
          <w:rPr>
            <w:rFonts w:eastAsiaTheme="minorEastAsia"/>
            <w:lang w:eastAsia="en-AU"/>
          </w:rPr>
          <w:tab/>
        </w:r>
        <w:r w:rsidR="007C0F0A" w:rsidRPr="007C56D7">
          <w:rPr>
            <w:rStyle w:val="Hyperlink"/>
          </w:rPr>
          <w:t>Directions</w:t>
        </w:r>
        <w:r w:rsidR="007C0F0A" w:rsidRPr="007C56D7">
          <w:rPr>
            <w:webHidden/>
          </w:rPr>
          <w:tab/>
        </w:r>
        <w:r w:rsidR="007C0F0A" w:rsidRPr="007C56D7">
          <w:rPr>
            <w:webHidden/>
          </w:rPr>
          <w:fldChar w:fldCharType="begin"/>
        </w:r>
        <w:r w:rsidR="007C0F0A" w:rsidRPr="007C56D7">
          <w:rPr>
            <w:webHidden/>
          </w:rPr>
          <w:instrText xml:space="preserve"> PAGEREF _Toc111278108 \h </w:instrText>
        </w:r>
        <w:r w:rsidR="007C0F0A" w:rsidRPr="007C56D7">
          <w:rPr>
            <w:webHidden/>
          </w:rPr>
        </w:r>
        <w:r w:rsidR="007C0F0A" w:rsidRPr="007C56D7">
          <w:rPr>
            <w:webHidden/>
          </w:rPr>
          <w:fldChar w:fldCharType="separate"/>
        </w:r>
        <w:r w:rsidR="00436BC1" w:rsidRPr="007C56D7">
          <w:rPr>
            <w:webHidden/>
          </w:rPr>
          <w:t>3</w:t>
        </w:r>
        <w:r w:rsidR="007C0F0A" w:rsidRPr="007C56D7">
          <w:rPr>
            <w:webHidden/>
          </w:rPr>
          <w:fldChar w:fldCharType="end"/>
        </w:r>
      </w:hyperlink>
    </w:p>
    <w:p w14:paraId="518AEBB4" w14:textId="77777777" w:rsidR="007C0F0A" w:rsidRPr="007C56D7" w:rsidRDefault="00F374DD" w:rsidP="00297D16">
      <w:pPr>
        <w:pStyle w:val="TOC5"/>
        <w:rPr>
          <w:rFonts w:eastAsiaTheme="minorEastAsia"/>
          <w:lang w:eastAsia="en-AU"/>
        </w:rPr>
      </w:pPr>
      <w:hyperlink w:anchor="_Toc111278109" w:history="1">
        <w:r w:rsidR="007C0F0A" w:rsidRPr="007C56D7">
          <w:rPr>
            <w:rStyle w:val="Hyperlink"/>
          </w:rPr>
          <w:t>5</w:t>
        </w:r>
        <w:r w:rsidR="007C0F0A" w:rsidRPr="007C56D7">
          <w:rPr>
            <w:rFonts w:eastAsiaTheme="minorEastAsia"/>
            <w:lang w:eastAsia="en-AU"/>
          </w:rPr>
          <w:tab/>
        </w:r>
        <w:r w:rsidR="007C0F0A" w:rsidRPr="007C56D7">
          <w:rPr>
            <w:rStyle w:val="Hyperlink"/>
          </w:rPr>
          <w:t>Flight manual instructions — direction</w:t>
        </w:r>
        <w:r w:rsidR="007C0F0A" w:rsidRPr="007C56D7">
          <w:rPr>
            <w:webHidden/>
          </w:rPr>
          <w:tab/>
        </w:r>
        <w:r w:rsidR="007C0F0A" w:rsidRPr="007C56D7">
          <w:rPr>
            <w:webHidden/>
          </w:rPr>
          <w:fldChar w:fldCharType="begin"/>
        </w:r>
        <w:r w:rsidR="007C0F0A" w:rsidRPr="007C56D7">
          <w:rPr>
            <w:webHidden/>
          </w:rPr>
          <w:instrText xml:space="preserve"> PAGEREF _Toc111278109 \h </w:instrText>
        </w:r>
        <w:r w:rsidR="007C0F0A" w:rsidRPr="007C56D7">
          <w:rPr>
            <w:webHidden/>
          </w:rPr>
        </w:r>
        <w:r w:rsidR="007C0F0A" w:rsidRPr="007C56D7">
          <w:rPr>
            <w:webHidden/>
          </w:rPr>
          <w:fldChar w:fldCharType="separate"/>
        </w:r>
        <w:r w:rsidR="00436BC1" w:rsidRPr="007C56D7">
          <w:rPr>
            <w:webHidden/>
          </w:rPr>
          <w:t>3</w:t>
        </w:r>
        <w:r w:rsidR="007C0F0A" w:rsidRPr="007C56D7">
          <w:rPr>
            <w:webHidden/>
          </w:rPr>
          <w:fldChar w:fldCharType="end"/>
        </w:r>
      </w:hyperlink>
    </w:p>
    <w:p w14:paraId="59812797" w14:textId="77777777" w:rsidR="007C0F0A" w:rsidRPr="007C56D7" w:rsidRDefault="00F374DD" w:rsidP="00297D16">
      <w:pPr>
        <w:pStyle w:val="TOC5"/>
        <w:rPr>
          <w:rFonts w:eastAsiaTheme="minorEastAsia"/>
          <w:lang w:eastAsia="en-AU"/>
        </w:rPr>
      </w:pPr>
      <w:hyperlink w:anchor="_Toc111278110" w:history="1">
        <w:r w:rsidR="007C0F0A" w:rsidRPr="007C56D7">
          <w:rPr>
            <w:rStyle w:val="Hyperlink"/>
          </w:rPr>
          <w:t>6</w:t>
        </w:r>
        <w:r w:rsidR="007C0F0A" w:rsidRPr="007C56D7">
          <w:rPr>
            <w:rFonts w:eastAsiaTheme="minorEastAsia"/>
            <w:lang w:eastAsia="en-AU"/>
          </w:rPr>
          <w:tab/>
        </w:r>
        <w:r w:rsidR="007C0F0A" w:rsidRPr="007C56D7">
          <w:rPr>
            <w:rStyle w:val="Hyperlink"/>
          </w:rPr>
          <w:t>Recreational aviation medical practitioner’s certificate — direction</w:t>
        </w:r>
        <w:r w:rsidR="007C0F0A" w:rsidRPr="007C56D7">
          <w:rPr>
            <w:webHidden/>
          </w:rPr>
          <w:tab/>
        </w:r>
        <w:r w:rsidR="007C0F0A" w:rsidRPr="007C56D7">
          <w:rPr>
            <w:webHidden/>
          </w:rPr>
          <w:fldChar w:fldCharType="begin"/>
        </w:r>
        <w:r w:rsidR="007C0F0A" w:rsidRPr="007C56D7">
          <w:rPr>
            <w:webHidden/>
          </w:rPr>
          <w:instrText xml:space="preserve"> PAGEREF _Toc111278110 \h </w:instrText>
        </w:r>
        <w:r w:rsidR="007C0F0A" w:rsidRPr="007C56D7">
          <w:rPr>
            <w:webHidden/>
          </w:rPr>
        </w:r>
        <w:r w:rsidR="007C0F0A" w:rsidRPr="007C56D7">
          <w:rPr>
            <w:webHidden/>
          </w:rPr>
          <w:fldChar w:fldCharType="separate"/>
        </w:r>
        <w:r w:rsidR="00436BC1" w:rsidRPr="007C56D7">
          <w:rPr>
            <w:webHidden/>
          </w:rPr>
          <w:t>3</w:t>
        </w:r>
        <w:r w:rsidR="007C0F0A" w:rsidRPr="007C56D7">
          <w:rPr>
            <w:webHidden/>
          </w:rPr>
          <w:fldChar w:fldCharType="end"/>
        </w:r>
      </w:hyperlink>
    </w:p>
    <w:p w14:paraId="4AD8A578" w14:textId="77777777" w:rsidR="007C0F0A" w:rsidRPr="007C56D7" w:rsidRDefault="00F374DD" w:rsidP="00297D16">
      <w:pPr>
        <w:pStyle w:val="TOC5"/>
        <w:rPr>
          <w:rFonts w:eastAsiaTheme="minorEastAsia"/>
          <w:lang w:eastAsia="en-AU"/>
        </w:rPr>
      </w:pPr>
      <w:hyperlink w:anchor="_Toc111278111" w:history="1">
        <w:r w:rsidR="007C0F0A" w:rsidRPr="007C56D7">
          <w:rPr>
            <w:rStyle w:val="Hyperlink"/>
          </w:rPr>
          <w:t>7</w:t>
        </w:r>
        <w:r w:rsidR="007C0F0A" w:rsidRPr="007C56D7">
          <w:rPr>
            <w:rFonts w:eastAsiaTheme="minorEastAsia"/>
            <w:lang w:eastAsia="en-AU"/>
          </w:rPr>
          <w:tab/>
        </w:r>
        <w:r w:rsidR="007C0F0A" w:rsidRPr="007C56D7">
          <w:rPr>
            <w:rStyle w:val="Hyperlink"/>
          </w:rPr>
          <w:t>Photographic identity documents — direction</w:t>
        </w:r>
        <w:r w:rsidR="007C0F0A" w:rsidRPr="007C56D7">
          <w:rPr>
            <w:webHidden/>
          </w:rPr>
          <w:tab/>
        </w:r>
        <w:r w:rsidR="007C0F0A" w:rsidRPr="007C56D7">
          <w:rPr>
            <w:webHidden/>
          </w:rPr>
          <w:fldChar w:fldCharType="begin"/>
        </w:r>
        <w:r w:rsidR="007C0F0A" w:rsidRPr="007C56D7">
          <w:rPr>
            <w:webHidden/>
          </w:rPr>
          <w:instrText xml:space="preserve"> PAGEREF _Toc111278111 \h </w:instrText>
        </w:r>
        <w:r w:rsidR="007C0F0A" w:rsidRPr="007C56D7">
          <w:rPr>
            <w:webHidden/>
          </w:rPr>
        </w:r>
        <w:r w:rsidR="007C0F0A" w:rsidRPr="007C56D7">
          <w:rPr>
            <w:webHidden/>
          </w:rPr>
          <w:fldChar w:fldCharType="separate"/>
        </w:r>
        <w:r w:rsidR="00436BC1" w:rsidRPr="007C56D7">
          <w:rPr>
            <w:webHidden/>
          </w:rPr>
          <w:t>4</w:t>
        </w:r>
        <w:r w:rsidR="007C0F0A" w:rsidRPr="007C56D7">
          <w:rPr>
            <w:webHidden/>
          </w:rPr>
          <w:fldChar w:fldCharType="end"/>
        </w:r>
      </w:hyperlink>
    </w:p>
    <w:p w14:paraId="7450CFB9" w14:textId="77777777" w:rsidR="007C0F0A" w:rsidRPr="007C56D7" w:rsidRDefault="00F374DD" w:rsidP="00297D16">
      <w:pPr>
        <w:pStyle w:val="TOC5"/>
        <w:rPr>
          <w:rFonts w:eastAsiaTheme="minorEastAsia"/>
          <w:lang w:eastAsia="en-AU"/>
        </w:rPr>
      </w:pPr>
      <w:hyperlink w:anchor="_Toc111278112" w:history="1">
        <w:r w:rsidR="007C0F0A" w:rsidRPr="007C56D7">
          <w:rPr>
            <w:rStyle w:val="Hyperlink"/>
          </w:rPr>
          <w:t>8</w:t>
        </w:r>
        <w:r w:rsidR="007C0F0A" w:rsidRPr="007C56D7">
          <w:rPr>
            <w:rFonts w:eastAsiaTheme="minorEastAsia"/>
            <w:lang w:eastAsia="en-AU"/>
          </w:rPr>
          <w:tab/>
        </w:r>
        <w:r w:rsidR="007C0F0A" w:rsidRPr="007C56D7">
          <w:rPr>
            <w:rStyle w:val="Hyperlink"/>
          </w:rPr>
          <w:t>Requirements for permitted persons conducting audits — direction</w:t>
        </w:r>
        <w:r w:rsidR="007C0F0A" w:rsidRPr="007C56D7">
          <w:rPr>
            <w:webHidden/>
          </w:rPr>
          <w:tab/>
        </w:r>
        <w:r w:rsidR="007C0F0A" w:rsidRPr="007C56D7">
          <w:rPr>
            <w:webHidden/>
          </w:rPr>
          <w:fldChar w:fldCharType="begin"/>
        </w:r>
        <w:r w:rsidR="007C0F0A" w:rsidRPr="007C56D7">
          <w:rPr>
            <w:webHidden/>
          </w:rPr>
          <w:instrText xml:space="preserve"> PAGEREF _Toc111278112 \h </w:instrText>
        </w:r>
        <w:r w:rsidR="007C0F0A" w:rsidRPr="007C56D7">
          <w:rPr>
            <w:webHidden/>
          </w:rPr>
        </w:r>
        <w:r w:rsidR="007C0F0A" w:rsidRPr="007C56D7">
          <w:rPr>
            <w:webHidden/>
          </w:rPr>
          <w:fldChar w:fldCharType="separate"/>
        </w:r>
        <w:r w:rsidR="00436BC1" w:rsidRPr="007C56D7">
          <w:rPr>
            <w:webHidden/>
          </w:rPr>
          <w:t>4</w:t>
        </w:r>
        <w:r w:rsidR="007C0F0A" w:rsidRPr="007C56D7">
          <w:rPr>
            <w:webHidden/>
          </w:rPr>
          <w:fldChar w:fldCharType="end"/>
        </w:r>
      </w:hyperlink>
    </w:p>
    <w:p w14:paraId="5B3DD1F5" w14:textId="77777777" w:rsidR="007C0F0A" w:rsidRPr="007C56D7" w:rsidRDefault="00F374DD" w:rsidP="00297D16">
      <w:pPr>
        <w:pStyle w:val="TOC5"/>
        <w:ind w:left="1276" w:hanging="567"/>
        <w:rPr>
          <w:rFonts w:eastAsiaTheme="minorEastAsia"/>
          <w:lang w:eastAsia="en-AU"/>
        </w:rPr>
      </w:pPr>
      <w:hyperlink w:anchor="_Toc111278113" w:history="1">
        <w:r w:rsidR="007C0F0A" w:rsidRPr="007C56D7">
          <w:rPr>
            <w:rStyle w:val="Hyperlink"/>
          </w:rPr>
          <w:t>9</w:t>
        </w:r>
        <w:r w:rsidR="007C0F0A" w:rsidRPr="007C56D7">
          <w:rPr>
            <w:rFonts w:eastAsiaTheme="minorEastAsia"/>
            <w:lang w:eastAsia="en-AU"/>
          </w:rPr>
          <w:tab/>
        </w:r>
        <w:r w:rsidR="007C0F0A" w:rsidRPr="007C56D7">
          <w:rPr>
            <w:rStyle w:val="Hyperlink"/>
          </w:rPr>
          <w:t>Requirements for crew members carrying out audits, checks, examinations etc. — direction</w:t>
        </w:r>
        <w:r w:rsidR="007C0F0A" w:rsidRPr="007C56D7">
          <w:rPr>
            <w:webHidden/>
          </w:rPr>
          <w:tab/>
        </w:r>
        <w:r w:rsidR="007C0F0A" w:rsidRPr="007C56D7">
          <w:rPr>
            <w:webHidden/>
          </w:rPr>
          <w:fldChar w:fldCharType="begin"/>
        </w:r>
        <w:r w:rsidR="007C0F0A" w:rsidRPr="007C56D7">
          <w:rPr>
            <w:webHidden/>
          </w:rPr>
          <w:instrText xml:space="preserve"> PAGEREF _Toc111278113 \h </w:instrText>
        </w:r>
        <w:r w:rsidR="007C0F0A" w:rsidRPr="007C56D7">
          <w:rPr>
            <w:webHidden/>
          </w:rPr>
        </w:r>
        <w:r w:rsidR="007C0F0A" w:rsidRPr="007C56D7">
          <w:rPr>
            <w:webHidden/>
          </w:rPr>
          <w:fldChar w:fldCharType="separate"/>
        </w:r>
        <w:r w:rsidR="00436BC1" w:rsidRPr="007C56D7">
          <w:rPr>
            <w:webHidden/>
          </w:rPr>
          <w:t>4</w:t>
        </w:r>
        <w:r w:rsidR="007C0F0A" w:rsidRPr="007C56D7">
          <w:rPr>
            <w:webHidden/>
          </w:rPr>
          <w:fldChar w:fldCharType="end"/>
        </w:r>
      </w:hyperlink>
    </w:p>
    <w:p w14:paraId="6DAC979E" w14:textId="77777777" w:rsidR="007C0F0A" w:rsidRPr="007C56D7" w:rsidRDefault="00F374DD" w:rsidP="00297D16">
      <w:pPr>
        <w:pStyle w:val="TOC5"/>
        <w:rPr>
          <w:rFonts w:eastAsiaTheme="minorEastAsia"/>
          <w:lang w:eastAsia="en-AU"/>
        </w:rPr>
      </w:pPr>
      <w:hyperlink w:anchor="_Toc111278114" w:history="1">
        <w:r w:rsidR="007C0F0A" w:rsidRPr="007C56D7">
          <w:rPr>
            <w:rStyle w:val="Hyperlink"/>
          </w:rPr>
          <w:t>10</w:t>
        </w:r>
        <w:r w:rsidR="007C0F0A" w:rsidRPr="007C56D7">
          <w:rPr>
            <w:rFonts w:eastAsiaTheme="minorEastAsia"/>
            <w:lang w:eastAsia="en-AU"/>
          </w:rPr>
          <w:tab/>
        </w:r>
        <w:r w:rsidR="007C0F0A" w:rsidRPr="007C56D7">
          <w:rPr>
            <w:rStyle w:val="Hyperlink"/>
          </w:rPr>
          <w:t>Training for a foreign class rating or a type rating — direction</w:t>
        </w:r>
        <w:r w:rsidR="007C0F0A" w:rsidRPr="007C56D7">
          <w:rPr>
            <w:webHidden/>
          </w:rPr>
          <w:tab/>
        </w:r>
        <w:r w:rsidR="007C0F0A" w:rsidRPr="007C56D7">
          <w:rPr>
            <w:webHidden/>
          </w:rPr>
          <w:fldChar w:fldCharType="begin"/>
        </w:r>
        <w:r w:rsidR="007C0F0A" w:rsidRPr="007C56D7">
          <w:rPr>
            <w:webHidden/>
          </w:rPr>
          <w:instrText xml:space="preserve"> PAGEREF _Toc111278114 \h </w:instrText>
        </w:r>
        <w:r w:rsidR="007C0F0A" w:rsidRPr="007C56D7">
          <w:rPr>
            <w:webHidden/>
          </w:rPr>
        </w:r>
        <w:r w:rsidR="007C0F0A" w:rsidRPr="007C56D7">
          <w:rPr>
            <w:webHidden/>
          </w:rPr>
          <w:fldChar w:fldCharType="separate"/>
        </w:r>
        <w:r w:rsidR="00436BC1" w:rsidRPr="007C56D7">
          <w:rPr>
            <w:webHidden/>
          </w:rPr>
          <w:t>5</w:t>
        </w:r>
        <w:r w:rsidR="007C0F0A" w:rsidRPr="007C56D7">
          <w:rPr>
            <w:webHidden/>
          </w:rPr>
          <w:fldChar w:fldCharType="end"/>
        </w:r>
      </w:hyperlink>
    </w:p>
    <w:p w14:paraId="11416CA8" w14:textId="77777777" w:rsidR="007C0F0A" w:rsidRPr="007C56D7" w:rsidRDefault="00F374DD" w:rsidP="00297D16">
      <w:pPr>
        <w:pStyle w:val="TOC5"/>
        <w:rPr>
          <w:rFonts w:eastAsiaTheme="minorEastAsia"/>
          <w:lang w:eastAsia="en-AU"/>
        </w:rPr>
      </w:pPr>
      <w:hyperlink w:anchor="_Toc111278115" w:history="1">
        <w:r w:rsidR="007C0F0A" w:rsidRPr="007C56D7">
          <w:rPr>
            <w:rStyle w:val="Hyperlink"/>
          </w:rPr>
          <w:t>11</w:t>
        </w:r>
        <w:r w:rsidR="007C0F0A" w:rsidRPr="007C56D7">
          <w:rPr>
            <w:rFonts w:eastAsiaTheme="minorEastAsia"/>
            <w:lang w:eastAsia="en-AU"/>
          </w:rPr>
          <w:tab/>
        </w:r>
        <w:r w:rsidR="007C0F0A" w:rsidRPr="007C56D7">
          <w:rPr>
            <w:rStyle w:val="Hyperlink"/>
          </w:rPr>
          <w:t>Use of military and joint military/civilian aerodromes — direction</w:t>
        </w:r>
        <w:r w:rsidR="007C0F0A" w:rsidRPr="007C56D7">
          <w:rPr>
            <w:webHidden/>
          </w:rPr>
          <w:tab/>
        </w:r>
        <w:r w:rsidR="007C0F0A" w:rsidRPr="007C56D7">
          <w:rPr>
            <w:webHidden/>
          </w:rPr>
          <w:fldChar w:fldCharType="begin"/>
        </w:r>
        <w:r w:rsidR="007C0F0A" w:rsidRPr="007C56D7">
          <w:rPr>
            <w:webHidden/>
          </w:rPr>
          <w:instrText xml:space="preserve"> PAGEREF _Toc111278115 \h </w:instrText>
        </w:r>
        <w:r w:rsidR="007C0F0A" w:rsidRPr="007C56D7">
          <w:rPr>
            <w:webHidden/>
          </w:rPr>
        </w:r>
        <w:r w:rsidR="007C0F0A" w:rsidRPr="007C56D7">
          <w:rPr>
            <w:webHidden/>
          </w:rPr>
          <w:fldChar w:fldCharType="separate"/>
        </w:r>
        <w:r w:rsidR="00436BC1" w:rsidRPr="007C56D7">
          <w:rPr>
            <w:webHidden/>
          </w:rPr>
          <w:t>5</w:t>
        </w:r>
        <w:r w:rsidR="007C0F0A" w:rsidRPr="007C56D7">
          <w:rPr>
            <w:webHidden/>
          </w:rPr>
          <w:fldChar w:fldCharType="end"/>
        </w:r>
      </w:hyperlink>
    </w:p>
    <w:p w14:paraId="15F21E02" w14:textId="77777777" w:rsidR="007C0F0A" w:rsidRPr="007C56D7" w:rsidRDefault="00F374DD">
      <w:pPr>
        <w:pStyle w:val="TOC4"/>
        <w:rPr>
          <w:rFonts w:eastAsiaTheme="minorEastAsia"/>
          <w:lang w:eastAsia="en-AU"/>
        </w:rPr>
      </w:pPr>
      <w:hyperlink w:anchor="_Toc111278116" w:history="1">
        <w:r w:rsidR="007C0F0A" w:rsidRPr="007C56D7">
          <w:rPr>
            <w:rStyle w:val="Hyperlink"/>
          </w:rPr>
          <w:t>Part 3</w:t>
        </w:r>
        <w:r w:rsidR="007C0F0A" w:rsidRPr="007C56D7">
          <w:rPr>
            <w:rFonts w:eastAsiaTheme="minorEastAsia"/>
            <w:lang w:eastAsia="en-AU"/>
          </w:rPr>
          <w:tab/>
        </w:r>
        <w:r w:rsidR="007C0F0A" w:rsidRPr="007C56D7">
          <w:rPr>
            <w:rStyle w:val="Hyperlink"/>
          </w:rPr>
          <w:t>Exemptions and related directions</w:t>
        </w:r>
        <w:r w:rsidR="007C0F0A" w:rsidRPr="007C56D7">
          <w:rPr>
            <w:webHidden/>
          </w:rPr>
          <w:tab/>
        </w:r>
        <w:r w:rsidR="007C0F0A" w:rsidRPr="007C56D7">
          <w:rPr>
            <w:webHidden/>
          </w:rPr>
          <w:fldChar w:fldCharType="begin"/>
        </w:r>
        <w:r w:rsidR="007C0F0A" w:rsidRPr="007C56D7">
          <w:rPr>
            <w:webHidden/>
          </w:rPr>
          <w:instrText xml:space="preserve"> PAGEREF _Toc111278116 \h </w:instrText>
        </w:r>
        <w:r w:rsidR="007C0F0A" w:rsidRPr="007C56D7">
          <w:rPr>
            <w:webHidden/>
          </w:rPr>
        </w:r>
        <w:r w:rsidR="007C0F0A" w:rsidRPr="007C56D7">
          <w:rPr>
            <w:webHidden/>
          </w:rPr>
          <w:fldChar w:fldCharType="separate"/>
        </w:r>
        <w:r w:rsidR="00436BC1" w:rsidRPr="007C56D7">
          <w:rPr>
            <w:webHidden/>
          </w:rPr>
          <w:t>6</w:t>
        </w:r>
        <w:r w:rsidR="007C0F0A" w:rsidRPr="007C56D7">
          <w:rPr>
            <w:webHidden/>
          </w:rPr>
          <w:fldChar w:fldCharType="end"/>
        </w:r>
      </w:hyperlink>
    </w:p>
    <w:p w14:paraId="0475F651" w14:textId="77777777" w:rsidR="007C0F0A" w:rsidRPr="007C56D7" w:rsidRDefault="00F374DD" w:rsidP="00297D16">
      <w:pPr>
        <w:pStyle w:val="TOC5"/>
        <w:rPr>
          <w:rFonts w:eastAsiaTheme="minorEastAsia"/>
          <w:lang w:eastAsia="en-AU"/>
        </w:rPr>
      </w:pPr>
      <w:hyperlink w:anchor="_Toc111278117" w:history="1">
        <w:r w:rsidR="007C0F0A" w:rsidRPr="007C56D7">
          <w:rPr>
            <w:rStyle w:val="Hyperlink"/>
          </w:rPr>
          <w:t>12</w:t>
        </w:r>
        <w:r w:rsidR="007C0F0A" w:rsidRPr="007C56D7">
          <w:rPr>
            <w:rFonts w:eastAsiaTheme="minorEastAsia"/>
            <w:lang w:eastAsia="en-AU"/>
          </w:rPr>
          <w:tab/>
        </w:r>
        <w:r w:rsidR="007C0F0A" w:rsidRPr="007C56D7">
          <w:rPr>
            <w:rStyle w:val="Hyperlink"/>
          </w:rPr>
          <w:t>Maintaining  a continuous watch for ATS standard visual signals — exemption</w:t>
        </w:r>
        <w:r w:rsidR="007C0F0A" w:rsidRPr="007C56D7">
          <w:rPr>
            <w:webHidden/>
          </w:rPr>
          <w:tab/>
        </w:r>
        <w:r w:rsidR="007C0F0A" w:rsidRPr="007C56D7">
          <w:rPr>
            <w:webHidden/>
          </w:rPr>
          <w:fldChar w:fldCharType="begin"/>
        </w:r>
        <w:r w:rsidR="007C0F0A" w:rsidRPr="007C56D7">
          <w:rPr>
            <w:webHidden/>
          </w:rPr>
          <w:instrText xml:space="preserve"> PAGEREF _Toc111278117 \h </w:instrText>
        </w:r>
        <w:r w:rsidR="007C0F0A" w:rsidRPr="007C56D7">
          <w:rPr>
            <w:webHidden/>
          </w:rPr>
        </w:r>
        <w:r w:rsidR="007C0F0A" w:rsidRPr="007C56D7">
          <w:rPr>
            <w:webHidden/>
          </w:rPr>
          <w:fldChar w:fldCharType="separate"/>
        </w:r>
        <w:r w:rsidR="00436BC1" w:rsidRPr="007C56D7">
          <w:rPr>
            <w:webHidden/>
          </w:rPr>
          <w:t>6</w:t>
        </w:r>
        <w:r w:rsidR="007C0F0A" w:rsidRPr="007C56D7">
          <w:rPr>
            <w:webHidden/>
          </w:rPr>
          <w:fldChar w:fldCharType="end"/>
        </w:r>
      </w:hyperlink>
    </w:p>
    <w:p w14:paraId="3C772EC2" w14:textId="77777777" w:rsidR="007C0F0A" w:rsidRPr="007C56D7" w:rsidRDefault="00F374DD" w:rsidP="00297D16">
      <w:pPr>
        <w:pStyle w:val="TOC5"/>
        <w:rPr>
          <w:rFonts w:eastAsiaTheme="minorEastAsia"/>
          <w:lang w:eastAsia="en-AU"/>
        </w:rPr>
      </w:pPr>
      <w:hyperlink w:anchor="_Toc111278118" w:history="1">
        <w:r w:rsidR="007C0F0A" w:rsidRPr="007C56D7">
          <w:rPr>
            <w:rStyle w:val="Hyperlink"/>
          </w:rPr>
          <w:t>13</w:t>
        </w:r>
        <w:r w:rsidR="007C0F0A" w:rsidRPr="007C56D7">
          <w:rPr>
            <w:rFonts w:eastAsiaTheme="minorEastAsia"/>
            <w:lang w:eastAsia="en-AU"/>
          </w:rPr>
          <w:tab/>
        </w:r>
        <w:r w:rsidR="007C0F0A" w:rsidRPr="007C56D7">
          <w:rPr>
            <w:rStyle w:val="Hyperlink"/>
          </w:rPr>
          <w:t>Safety when rotorcraft operating on the ground — exemption</w:t>
        </w:r>
        <w:r w:rsidR="007C0F0A" w:rsidRPr="007C56D7">
          <w:rPr>
            <w:webHidden/>
          </w:rPr>
          <w:tab/>
        </w:r>
        <w:r w:rsidR="007C0F0A" w:rsidRPr="007C56D7">
          <w:rPr>
            <w:webHidden/>
          </w:rPr>
          <w:fldChar w:fldCharType="begin"/>
        </w:r>
        <w:r w:rsidR="007C0F0A" w:rsidRPr="007C56D7">
          <w:rPr>
            <w:webHidden/>
          </w:rPr>
          <w:instrText xml:space="preserve"> PAGEREF _Toc111278118 \h </w:instrText>
        </w:r>
        <w:r w:rsidR="007C0F0A" w:rsidRPr="007C56D7">
          <w:rPr>
            <w:webHidden/>
          </w:rPr>
        </w:r>
        <w:r w:rsidR="007C0F0A" w:rsidRPr="007C56D7">
          <w:rPr>
            <w:webHidden/>
          </w:rPr>
          <w:fldChar w:fldCharType="separate"/>
        </w:r>
        <w:r w:rsidR="00436BC1" w:rsidRPr="007C56D7">
          <w:rPr>
            <w:webHidden/>
          </w:rPr>
          <w:t>6</w:t>
        </w:r>
        <w:r w:rsidR="007C0F0A" w:rsidRPr="007C56D7">
          <w:rPr>
            <w:webHidden/>
          </w:rPr>
          <w:fldChar w:fldCharType="end"/>
        </w:r>
      </w:hyperlink>
    </w:p>
    <w:p w14:paraId="43499E32" w14:textId="77777777" w:rsidR="007C0F0A" w:rsidRPr="007C56D7" w:rsidRDefault="00F374DD" w:rsidP="00297D16">
      <w:pPr>
        <w:pStyle w:val="TOC5"/>
        <w:rPr>
          <w:rFonts w:eastAsiaTheme="minorEastAsia"/>
          <w:lang w:eastAsia="en-AU"/>
        </w:rPr>
      </w:pPr>
      <w:hyperlink w:anchor="_Toc111278119" w:history="1">
        <w:r w:rsidR="007C0F0A" w:rsidRPr="007C56D7">
          <w:rPr>
            <w:rStyle w:val="Hyperlink"/>
          </w:rPr>
          <w:t>14</w:t>
        </w:r>
        <w:r w:rsidR="007C0F0A" w:rsidRPr="007C56D7">
          <w:rPr>
            <w:rFonts w:eastAsiaTheme="minorEastAsia"/>
            <w:lang w:eastAsia="en-AU"/>
          </w:rPr>
          <w:tab/>
        </w:r>
        <w:r w:rsidR="007C0F0A" w:rsidRPr="007C56D7">
          <w:rPr>
            <w:rStyle w:val="Hyperlink"/>
          </w:rPr>
          <w:t>Pilot permission for carriage of animals — exemption and direction</w:t>
        </w:r>
        <w:r w:rsidR="007C0F0A" w:rsidRPr="007C56D7">
          <w:rPr>
            <w:webHidden/>
          </w:rPr>
          <w:tab/>
        </w:r>
        <w:r w:rsidR="007C0F0A" w:rsidRPr="007C56D7">
          <w:rPr>
            <w:webHidden/>
          </w:rPr>
          <w:fldChar w:fldCharType="begin"/>
        </w:r>
        <w:r w:rsidR="007C0F0A" w:rsidRPr="007C56D7">
          <w:rPr>
            <w:webHidden/>
          </w:rPr>
          <w:instrText xml:space="preserve"> PAGEREF _Toc111278119 \h </w:instrText>
        </w:r>
        <w:r w:rsidR="007C0F0A" w:rsidRPr="007C56D7">
          <w:rPr>
            <w:webHidden/>
          </w:rPr>
        </w:r>
        <w:r w:rsidR="007C0F0A" w:rsidRPr="007C56D7">
          <w:rPr>
            <w:webHidden/>
          </w:rPr>
          <w:fldChar w:fldCharType="separate"/>
        </w:r>
        <w:r w:rsidR="00436BC1" w:rsidRPr="007C56D7">
          <w:rPr>
            <w:webHidden/>
          </w:rPr>
          <w:t>7</w:t>
        </w:r>
        <w:r w:rsidR="007C0F0A" w:rsidRPr="007C56D7">
          <w:rPr>
            <w:webHidden/>
          </w:rPr>
          <w:fldChar w:fldCharType="end"/>
        </w:r>
      </w:hyperlink>
    </w:p>
    <w:p w14:paraId="7A46B635" w14:textId="77777777" w:rsidR="007C0F0A" w:rsidRPr="007C56D7" w:rsidRDefault="00F374DD" w:rsidP="00297D16">
      <w:pPr>
        <w:pStyle w:val="TOC5"/>
        <w:rPr>
          <w:rFonts w:eastAsiaTheme="minorEastAsia"/>
          <w:lang w:eastAsia="en-AU"/>
        </w:rPr>
      </w:pPr>
      <w:hyperlink w:anchor="_Toc111278120" w:history="1">
        <w:r w:rsidR="007C0F0A" w:rsidRPr="007C56D7">
          <w:rPr>
            <w:rStyle w:val="Hyperlink"/>
          </w:rPr>
          <w:t>15</w:t>
        </w:r>
        <w:r w:rsidR="007C0F0A" w:rsidRPr="007C56D7">
          <w:rPr>
            <w:rFonts w:eastAsiaTheme="minorEastAsia"/>
            <w:lang w:eastAsia="en-AU"/>
          </w:rPr>
          <w:tab/>
        </w:r>
        <w:r w:rsidR="007C0F0A" w:rsidRPr="007C56D7">
          <w:rPr>
            <w:rStyle w:val="Hyperlink"/>
          </w:rPr>
          <w:t>Communication monitoring in controlled airspace — exemption</w:t>
        </w:r>
        <w:r w:rsidR="007C0F0A" w:rsidRPr="007C56D7">
          <w:rPr>
            <w:webHidden/>
          </w:rPr>
          <w:tab/>
        </w:r>
        <w:r w:rsidR="007C0F0A" w:rsidRPr="007C56D7">
          <w:rPr>
            <w:webHidden/>
          </w:rPr>
          <w:fldChar w:fldCharType="begin"/>
        </w:r>
        <w:r w:rsidR="007C0F0A" w:rsidRPr="007C56D7">
          <w:rPr>
            <w:webHidden/>
          </w:rPr>
          <w:instrText xml:space="preserve"> PAGEREF _Toc111278120 \h </w:instrText>
        </w:r>
        <w:r w:rsidR="007C0F0A" w:rsidRPr="007C56D7">
          <w:rPr>
            <w:webHidden/>
          </w:rPr>
        </w:r>
        <w:r w:rsidR="007C0F0A" w:rsidRPr="007C56D7">
          <w:rPr>
            <w:webHidden/>
          </w:rPr>
          <w:fldChar w:fldCharType="separate"/>
        </w:r>
        <w:r w:rsidR="00436BC1" w:rsidRPr="007C56D7">
          <w:rPr>
            <w:webHidden/>
          </w:rPr>
          <w:t>7</w:t>
        </w:r>
        <w:r w:rsidR="007C0F0A" w:rsidRPr="007C56D7">
          <w:rPr>
            <w:webHidden/>
          </w:rPr>
          <w:fldChar w:fldCharType="end"/>
        </w:r>
      </w:hyperlink>
    </w:p>
    <w:p w14:paraId="05C90B7D" w14:textId="77777777" w:rsidR="007C0F0A" w:rsidRPr="007C56D7" w:rsidRDefault="00F374DD" w:rsidP="00297D16">
      <w:pPr>
        <w:pStyle w:val="TOC5"/>
        <w:rPr>
          <w:rFonts w:eastAsiaTheme="minorEastAsia"/>
          <w:lang w:eastAsia="en-AU"/>
        </w:rPr>
      </w:pPr>
      <w:hyperlink w:anchor="_Toc111278121" w:history="1">
        <w:r w:rsidR="007C0F0A" w:rsidRPr="007C56D7">
          <w:rPr>
            <w:rStyle w:val="Hyperlink"/>
          </w:rPr>
          <w:t>16</w:t>
        </w:r>
        <w:r w:rsidR="007C0F0A" w:rsidRPr="007C56D7">
          <w:rPr>
            <w:rFonts w:eastAsiaTheme="minorEastAsia"/>
            <w:lang w:eastAsia="en-AU"/>
          </w:rPr>
          <w:tab/>
        </w:r>
        <w:r w:rsidR="007C0F0A" w:rsidRPr="007C56D7">
          <w:rPr>
            <w:rStyle w:val="Hyperlink"/>
          </w:rPr>
          <w:t>Training for certain activity ratings or endorsements — exemption</w:t>
        </w:r>
        <w:r w:rsidR="007C0F0A" w:rsidRPr="007C56D7">
          <w:rPr>
            <w:webHidden/>
          </w:rPr>
          <w:tab/>
        </w:r>
        <w:r w:rsidR="007C0F0A" w:rsidRPr="007C56D7">
          <w:rPr>
            <w:webHidden/>
          </w:rPr>
          <w:fldChar w:fldCharType="begin"/>
        </w:r>
        <w:r w:rsidR="007C0F0A" w:rsidRPr="007C56D7">
          <w:rPr>
            <w:webHidden/>
          </w:rPr>
          <w:instrText xml:space="preserve"> PAGEREF _Toc111278121 \h </w:instrText>
        </w:r>
        <w:r w:rsidR="007C0F0A" w:rsidRPr="007C56D7">
          <w:rPr>
            <w:webHidden/>
          </w:rPr>
        </w:r>
        <w:r w:rsidR="007C0F0A" w:rsidRPr="007C56D7">
          <w:rPr>
            <w:webHidden/>
          </w:rPr>
          <w:fldChar w:fldCharType="separate"/>
        </w:r>
        <w:r w:rsidR="00436BC1" w:rsidRPr="007C56D7">
          <w:rPr>
            <w:webHidden/>
          </w:rPr>
          <w:t>7</w:t>
        </w:r>
        <w:r w:rsidR="007C0F0A" w:rsidRPr="007C56D7">
          <w:rPr>
            <w:webHidden/>
          </w:rPr>
          <w:fldChar w:fldCharType="end"/>
        </w:r>
      </w:hyperlink>
    </w:p>
    <w:p w14:paraId="0CCA742F" w14:textId="77777777" w:rsidR="007C0F0A" w:rsidRPr="007C56D7" w:rsidRDefault="00F374DD" w:rsidP="00297D16">
      <w:pPr>
        <w:pStyle w:val="TOC5"/>
        <w:rPr>
          <w:rFonts w:eastAsiaTheme="minorEastAsia"/>
          <w:lang w:eastAsia="en-AU"/>
        </w:rPr>
      </w:pPr>
      <w:hyperlink w:anchor="_Toc111278122" w:history="1">
        <w:r w:rsidR="007C0F0A" w:rsidRPr="007C56D7">
          <w:rPr>
            <w:rStyle w:val="Hyperlink"/>
          </w:rPr>
          <w:t>17</w:t>
        </w:r>
        <w:r w:rsidR="007C0F0A" w:rsidRPr="007C56D7">
          <w:rPr>
            <w:rFonts w:eastAsiaTheme="minorEastAsia"/>
            <w:lang w:eastAsia="en-AU"/>
          </w:rPr>
          <w:tab/>
        </w:r>
        <w:r w:rsidR="007C0F0A" w:rsidRPr="007C56D7">
          <w:rPr>
            <w:rStyle w:val="Hyperlink"/>
          </w:rPr>
          <w:t>Rotorcraft simulation of emergency and abnormal situations — exemption</w:t>
        </w:r>
        <w:r w:rsidR="007C0F0A" w:rsidRPr="007C56D7">
          <w:rPr>
            <w:webHidden/>
          </w:rPr>
          <w:tab/>
        </w:r>
        <w:r w:rsidR="007C0F0A" w:rsidRPr="007C56D7">
          <w:rPr>
            <w:webHidden/>
          </w:rPr>
          <w:fldChar w:fldCharType="begin"/>
        </w:r>
        <w:r w:rsidR="007C0F0A" w:rsidRPr="007C56D7">
          <w:rPr>
            <w:webHidden/>
          </w:rPr>
          <w:instrText xml:space="preserve"> PAGEREF _Toc111278122 \h </w:instrText>
        </w:r>
        <w:r w:rsidR="007C0F0A" w:rsidRPr="007C56D7">
          <w:rPr>
            <w:webHidden/>
          </w:rPr>
        </w:r>
        <w:r w:rsidR="007C0F0A" w:rsidRPr="007C56D7">
          <w:rPr>
            <w:webHidden/>
          </w:rPr>
          <w:fldChar w:fldCharType="separate"/>
        </w:r>
        <w:r w:rsidR="00436BC1" w:rsidRPr="007C56D7">
          <w:rPr>
            <w:webHidden/>
          </w:rPr>
          <w:t>8</w:t>
        </w:r>
        <w:r w:rsidR="007C0F0A" w:rsidRPr="007C56D7">
          <w:rPr>
            <w:webHidden/>
          </w:rPr>
          <w:fldChar w:fldCharType="end"/>
        </w:r>
      </w:hyperlink>
    </w:p>
    <w:p w14:paraId="4DD7E446" w14:textId="77777777" w:rsidR="007C0F0A" w:rsidRPr="007C56D7" w:rsidRDefault="00F374DD" w:rsidP="00297D16">
      <w:pPr>
        <w:pStyle w:val="TOC5"/>
        <w:rPr>
          <w:rFonts w:eastAsiaTheme="minorEastAsia"/>
          <w:lang w:eastAsia="en-AU"/>
        </w:rPr>
      </w:pPr>
      <w:hyperlink w:anchor="_Toc111278123" w:history="1">
        <w:r w:rsidR="007C0F0A" w:rsidRPr="007C56D7">
          <w:rPr>
            <w:rStyle w:val="Hyperlink"/>
          </w:rPr>
          <w:t>18</w:t>
        </w:r>
        <w:r w:rsidR="007C0F0A" w:rsidRPr="007C56D7">
          <w:rPr>
            <w:rFonts w:eastAsiaTheme="minorEastAsia"/>
            <w:lang w:eastAsia="en-AU"/>
          </w:rPr>
          <w:tab/>
        </w:r>
        <w:r w:rsidR="007C0F0A" w:rsidRPr="007C56D7">
          <w:rPr>
            <w:rStyle w:val="Hyperlink"/>
          </w:rPr>
          <w:t>Multi-engine rotorcraft – simulation of engine failure at night – exemption</w:t>
        </w:r>
        <w:r w:rsidR="007C0F0A" w:rsidRPr="007C56D7">
          <w:rPr>
            <w:webHidden/>
          </w:rPr>
          <w:tab/>
        </w:r>
        <w:r w:rsidR="007C0F0A" w:rsidRPr="007C56D7">
          <w:rPr>
            <w:webHidden/>
          </w:rPr>
          <w:fldChar w:fldCharType="begin"/>
        </w:r>
        <w:r w:rsidR="007C0F0A" w:rsidRPr="007C56D7">
          <w:rPr>
            <w:webHidden/>
          </w:rPr>
          <w:instrText xml:space="preserve"> PAGEREF _Toc111278123 \h </w:instrText>
        </w:r>
        <w:r w:rsidR="007C0F0A" w:rsidRPr="007C56D7">
          <w:rPr>
            <w:webHidden/>
          </w:rPr>
        </w:r>
        <w:r w:rsidR="007C0F0A" w:rsidRPr="007C56D7">
          <w:rPr>
            <w:webHidden/>
          </w:rPr>
          <w:fldChar w:fldCharType="separate"/>
        </w:r>
        <w:r w:rsidR="00436BC1" w:rsidRPr="007C56D7">
          <w:rPr>
            <w:webHidden/>
          </w:rPr>
          <w:t>8</w:t>
        </w:r>
        <w:r w:rsidR="007C0F0A" w:rsidRPr="007C56D7">
          <w:rPr>
            <w:webHidden/>
          </w:rPr>
          <w:fldChar w:fldCharType="end"/>
        </w:r>
      </w:hyperlink>
    </w:p>
    <w:p w14:paraId="6E5D29EB" w14:textId="77777777" w:rsidR="007C0F0A" w:rsidRPr="007C56D7" w:rsidRDefault="00F374DD" w:rsidP="00297D16">
      <w:pPr>
        <w:pStyle w:val="TOC5"/>
        <w:rPr>
          <w:rFonts w:eastAsiaTheme="minorEastAsia"/>
          <w:lang w:eastAsia="en-AU"/>
        </w:rPr>
      </w:pPr>
      <w:hyperlink w:anchor="_Toc111278124" w:history="1">
        <w:r w:rsidR="007C0F0A" w:rsidRPr="007C56D7">
          <w:rPr>
            <w:rStyle w:val="Hyperlink"/>
          </w:rPr>
          <w:t>19</w:t>
        </w:r>
        <w:r w:rsidR="007C0F0A" w:rsidRPr="007C56D7">
          <w:rPr>
            <w:rFonts w:eastAsiaTheme="minorEastAsia"/>
            <w:lang w:eastAsia="en-AU"/>
          </w:rPr>
          <w:tab/>
        </w:r>
        <w:r w:rsidR="007C0F0A" w:rsidRPr="007C56D7">
          <w:rPr>
            <w:rStyle w:val="Hyperlink"/>
          </w:rPr>
          <w:t>Minimum heights – IFR flights – exemption</w:t>
        </w:r>
        <w:r w:rsidR="007C0F0A" w:rsidRPr="007C56D7">
          <w:rPr>
            <w:webHidden/>
          </w:rPr>
          <w:tab/>
        </w:r>
        <w:r w:rsidR="007C0F0A" w:rsidRPr="007C56D7">
          <w:rPr>
            <w:webHidden/>
          </w:rPr>
          <w:fldChar w:fldCharType="begin"/>
        </w:r>
        <w:r w:rsidR="007C0F0A" w:rsidRPr="007C56D7">
          <w:rPr>
            <w:webHidden/>
          </w:rPr>
          <w:instrText xml:space="preserve"> PAGEREF _Toc111278124 \h </w:instrText>
        </w:r>
        <w:r w:rsidR="007C0F0A" w:rsidRPr="007C56D7">
          <w:rPr>
            <w:webHidden/>
          </w:rPr>
        </w:r>
        <w:r w:rsidR="007C0F0A" w:rsidRPr="007C56D7">
          <w:rPr>
            <w:webHidden/>
          </w:rPr>
          <w:fldChar w:fldCharType="separate"/>
        </w:r>
        <w:r w:rsidR="00436BC1" w:rsidRPr="007C56D7">
          <w:rPr>
            <w:webHidden/>
          </w:rPr>
          <w:t>9</w:t>
        </w:r>
        <w:r w:rsidR="007C0F0A" w:rsidRPr="007C56D7">
          <w:rPr>
            <w:webHidden/>
          </w:rPr>
          <w:fldChar w:fldCharType="end"/>
        </w:r>
      </w:hyperlink>
    </w:p>
    <w:p w14:paraId="071E0A12" w14:textId="77777777" w:rsidR="007C0F0A" w:rsidRPr="007C56D7" w:rsidRDefault="00F374DD" w:rsidP="00297D16">
      <w:pPr>
        <w:pStyle w:val="TOC5"/>
        <w:rPr>
          <w:rFonts w:eastAsiaTheme="minorEastAsia"/>
          <w:lang w:eastAsia="en-AU"/>
        </w:rPr>
      </w:pPr>
      <w:hyperlink w:anchor="_Toc111278125" w:history="1">
        <w:r w:rsidR="007C0F0A" w:rsidRPr="007C56D7">
          <w:rPr>
            <w:rStyle w:val="Hyperlink"/>
          </w:rPr>
          <w:t>20</w:t>
        </w:r>
        <w:r w:rsidR="007C0F0A" w:rsidRPr="007C56D7">
          <w:rPr>
            <w:rFonts w:eastAsiaTheme="minorEastAsia"/>
            <w:lang w:eastAsia="en-AU"/>
          </w:rPr>
          <w:tab/>
        </w:r>
        <w:r w:rsidR="007C0F0A" w:rsidRPr="007C56D7">
          <w:rPr>
            <w:rStyle w:val="Hyperlink"/>
          </w:rPr>
          <w:t>Air displays in Australian territory — exemption</w:t>
        </w:r>
        <w:r w:rsidR="007C0F0A" w:rsidRPr="007C56D7">
          <w:rPr>
            <w:webHidden/>
          </w:rPr>
          <w:tab/>
        </w:r>
        <w:r w:rsidR="007C0F0A" w:rsidRPr="007C56D7">
          <w:rPr>
            <w:webHidden/>
          </w:rPr>
          <w:fldChar w:fldCharType="begin"/>
        </w:r>
        <w:r w:rsidR="007C0F0A" w:rsidRPr="007C56D7">
          <w:rPr>
            <w:webHidden/>
          </w:rPr>
          <w:instrText xml:space="preserve"> PAGEREF _Toc111278125 \h </w:instrText>
        </w:r>
        <w:r w:rsidR="007C0F0A" w:rsidRPr="007C56D7">
          <w:rPr>
            <w:webHidden/>
          </w:rPr>
        </w:r>
        <w:r w:rsidR="007C0F0A" w:rsidRPr="007C56D7">
          <w:rPr>
            <w:webHidden/>
          </w:rPr>
          <w:fldChar w:fldCharType="separate"/>
        </w:r>
        <w:r w:rsidR="00436BC1" w:rsidRPr="007C56D7">
          <w:rPr>
            <w:webHidden/>
          </w:rPr>
          <w:t>10</w:t>
        </w:r>
        <w:r w:rsidR="007C0F0A" w:rsidRPr="007C56D7">
          <w:rPr>
            <w:webHidden/>
          </w:rPr>
          <w:fldChar w:fldCharType="end"/>
        </w:r>
      </w:hyperlink>
    </w:p>
    <w:p w14:paraId="26750505" w14:textId="77777777" w:rsidR="007C0F0A" w:rsidRPr="007C56D7" w:rsidRDefault="00F374DD" w:rsidP="00297D16">
      <w:pPr>
        <w:pStyle w:val="TOC5"/>
        <w:rPr>
          <w:rFonts w:eastAsiaTheme="minorEastAsia"/>
          <w:lang w:eastAsia="en-AU"/>
        </w:rPr>
      </w:pPr>
      <w:hyperlink w:anchor="_Toc111278126" w:history="1">
        <w:r w:rsidR="007C0F0A" w:rsidRPr="007C56D7">
          <w:rPr>
            <w:rStyle w:val="Hyperlink"/>
          </w:rPr>
          <w:t>20A</w:t>
        </w:r>
        <w:r w:rsidR="007C0F0A" w:rsidRPr="007C56D7">
          <w:rPr>
            <w:rFonts w:eastAsiaTheme="minorEastAsia"/>
            <w:lang w:eastAsia="en-AU"/>
          </w:rPr>
          <w:tab/>
        </w:r>
        <w:r w:rsidR="007C0F0A" w:rsidRPr="007C56D7">
          <w:rPr>
            <w:rStyle w:val="Hyperlink"/>
          </w:rPr>
          <w:t>Practice flights for air displays in Australian territory — exemption</w:t>
        </w:r>
        <w:r w:rsidR="007C0F0A" w:rsidRPr="007C56D7">
          <w:rPr>
            <w:webHidden/>
          </w:rPr>
          <w:tab/>
        </w:r>
        <w:r w:rsidR="007C0F0A" w:rsidRPr="007C56D7">
          <w:rPr>
            <w:webHidden/>
          </w:rPr>
          <w:fldChar w:fldCharType="begin"/>
        </w:r>
        <w:r w:rsidR="007C0F0A" w:rsidRPr="007C56D7">
          <w:rPr>
            <w:webHidden/>
          </w:rPr>
          <w:instrText xml:space="preserve"> PAGEREF _Toc111278126 \h </w:instrText>
        </w:r>
        <w:r w:rsidR="007C0F0A" w:rsidRPr="007C56D7">
          <w:rPr>
            <w:webHidden/>
          </w:rPr>
        </w:r>
        <w:r w:rsidR="007C0F0A" w:rsidRPr="007C56D7">
          <w:rPr>
            <w:webHidden/>
          </w:rPr>
          <w:fldChar w:fldCharType="separate"/>
        </w:r>
        <w:r w:rsidR="00436BC1" w:rsidRPr="007C56D7">
          <w:rPr>
            <w:webHidden/>
          </w:rPr>
          <w:t>11</w:t>
        </w:r>
        <w:r w:rsidR="007C0F0A" w:rsidRPr="007C56D7">
          <w:rPr>
            <w:webHidden/>
          </w:rPr>
          <w:fldChar w:fldCharType="end"/>
        </w:r>
      </w:hyperlink>
    </w:p>
    <w:p w14:paraId="724E584C" w14:textId="7E1C716D" w:rsidR="007C0F0A" w:rsidRPr="007C56D7" w:rsidRDefault="00F374DD" w:rsidP="00297D16">
      <w:pPr>
        <w:pStyle w:val="TOC5"/>
        <w:ind w:left="1276" w:hanging="567"/>
        <w:rPr>
          <w:rFonts w:eastAsiaTheme="minorEastAsia"/>
          <w:lang w:eastAsia="en-AU"/>
        </w:rPr>
      </w:pPr>
      <w:hyperlink w:anchor="_Toc111278127" w:history="1">
        <w:r w:rsidR="007C0F0A" w:rsidRPr="007C56D7">
          <w:rPr>
            <w:rStyle w:val="Hyperlink"/>
          </w:rPr>
          <w:t>20B</w:t>
        </w:r>
        <w:r w:rsidR="007C0F0A" w:rsidRPr="007C56D7">
          <w:rPr>
            <w:rFonts w:eastAsiaTheme="minorEastAsia"/>
            <w:lang w:eastAsia="en-AU"/>
          </w:rPr>
          <w:tab/>
        </w:r>
        <w:r w:rsidR="007C0F0A" w:rsidRPr="007C56D7">
          <w:rPr>
            <w:rStyle w:val="Hyperlink"/>
          </w:rPr>
          <w:t xml:space="preserve">Aerobatic activities in the vicinity of a non-controlled aerodrome — </w:t>
        </w:r>
        <w:r w:rsidR="007C0F0A" w:rsidRPr="007C56D7">
          <w:rPr>
            <w:rStyle w:val="Hyperlink"/>
          </w:rPr>
          <w:br/>
          <w:t>exemptions and directions</w:t>
        </w:r>
        <w:r w:rsidR="007C0F0A" w:rsidRPr="007C56D7">
          <w:rPr>
            <w:webHidden/>
          </w:rPr>
          <w:tab/>
        </w:r>
        <w:r w:rsidR="007C0F0A" w:rsidRPr="007C56D7">
          <w:rPr>
            <w:webHidden/>
          </w:rPr>
          <w:fldChar w:fldCharType="begin"/>
        </w:r>
        <w:r w:rsidR="007C0F0A" w:rsidRPr="007C56D7">
          <w:rPr>
            <w:webHidden/>
          </w:rPr>
          <w:instrText xml:space="preserve"> PAGEREF _Toc111278127 \h </w:instrText>
        </w:r>
        <w:r w:rsidR="007C0F0A" w:rsidRPr="007C56D7">
          <w:rPr>
            <w:webHidden/>
          </w:rPr>
        </w:r>
        <w:r w:rsidR="007C0F0A" w:rsidRPr="007C56D7">
          <w:rPr>
            <w:webHidden/>
          </w:rPr>
          <w:fldChar w:fldCharType="separate"/>
        </w:r>
        <w:r w:rsidR="00436BC1" w:rsidRPr="007C56D7">
          <w:rPr>
            <w:webHidden/>
          </w:rPr>
          <w:t>13</w:t>
        </w:r>
        <w:r w:rsidR="007C0F0A" w:rsidRPr="007C56D7">
          <w:rPr>
            <w:webHidden/>
          </w:rPr>
          <w:fldChar w:fldCharType="end"/>
        </w:r>
      </w:hyperlink>
    </w:p>
    <w:p w14:paraId="429E4063" w14:textId="77777777" w:rsidR="007C0F0A" w:rsidRPr="007C56D7" w:rsidRDefault="00F374DD" w:rsidP="00297D16">
      <w:pPr>
        <w:pStyle w:val="TOC5"/>
        <w:rPr>
          <w:rFonts w:eastAsiaTheme="minorEastAsia"/>
          <w:lang w:eastAsia="en-AU"/>
        </w:rPr>
      </w:pPr>
      <w:hyperlink w:anchor="_Toc111278128" w:history="1">
        <w:r w:rsidR="007C0F0A" w:rsidRPr="007C56D7">
          <w:rPr>
            <w:rStyle w:val="Hyperlink"/>
          </w:rPr>
          <w:t>21</w:t>
        </w:r>
        <w:r w:rsidR="007C0F0A" w:rsidRPr="007C56D7">
          <w:rPr>
            <w:rFonts w:eastAsiaTheme="minorEastAsia"/>
            <w:lang w:eastAsia="en-AU"/>
          </w:rPr>
          <w:tab/>
        </w:r>
        <w:r w:rsidR="007C0F0A" w:rsidRPr="007C56D7">
          <w:rPr>
            <w:rStyle w:val="Hyperlink"/>
          </w:rPr>
          <w:t>Compliance with flight manual — exemption</w:t>
        </w:r>
        <w:r w:rsidR="007C0F0A" w:rsidRPr="007C56D7">
          <w:rPr>
            <w:webHidden/>
          </w:rPr>
          <w:tab/>
        </w:r>
        <w:r w:rsidR="007C0F0A" w:rsidRPr="007C56D7">
          <w:rPr>
            <w:webHidden/>
          </w:rPr>
          <w:fldChar w:fldCharType="begin"/>
        </w:r>
        <w:r w:rsidR="007C0F0A" w:rsidRPr="007C56D7">
          <w:rPr>
            <w:webHidden/>
          </w:rPr>
          <w:instrText xml:space="preserve"> PAGEREF _Toc111278128 \h </w:instrText>
        </w:r>
        <w:r w:rsidR="007C0F0A" w:rsidRPr="007C56D7">
          <w:rPr>
            <w:webHidden/>
          </w:rPr>
        </w:r>
        <w:r w:rsidR="007C0F0A" w:rsidRPr="007C56D7">
          <w:rPr>
            <w:webHidden/>
          </w:rPr>
          <w:fldChar w:fldCharType="separate"/>
        </w:r>
        <w:r w:rsidR="00436BC1" w:rsidRPr="007C56D7">
          <w:rPr>
            <w:webHidden/>
          </w:rPr>
          <w:t>17</w:t>
        </w:r>
        <w:r w:rsidR="007C0F0A" w:rsidRPr="007C56D7">
          <w:rPr>
            <w:webHidden/>
          </w:rPr>
          <w:fldChar w:fldCharType="end"/>
        </w:r>
      </w:hyperlink>
    </w:p>
    <w:p w14:paraId="4C18FBA4" w14:textId="77777777" w:rsidR="007C0F0A" w:rsidRPr="007C56D7" w:rsidRDefault="00F374DD" w:rsidP="00297D16">
      <w:pPr>
        <w:pStyle w:val="TOC5"/>
        <w:rPr>
          <w:rFonts w:eastAsiaTheme="minorEastAsia"/>
          <w:lang w:eastAsia="en-AU"/>
        </w:rPr>
      </w:pPr>
      <w:hyperlink w:anchor="_Toc111278129" w:history="1">
        <w:r w:rsidR="007C0F0A" w:rsidRPr="007C56D7">
          <w:rPr>
            <w:rStyle w:val="Hyperlink"/>
          </w:rPr>
          <w:t>22</w:t>
        </w:r>
        <w:r w:rsidR="007C0F0A" w:rsidRPr="007C56D7">
          <w:rPr>
            <w:rFonts w:eastAsiaTheme="minorEastAsia"/>
            <w:lang w:eastAsia="en-AU"/>
          </w:rPr>
          <w:tab/>
        </w:r>
        <w:r w:rsidR="007C0F0A" w:rsidRPr="007C56D7">
          <w:rPr>
            <w:rStyle w:val="Hyperlink"/>
          </w:rPr>
          <w:t>Hot fuelling aircraft — exemption</w:t>
        </w:r>
        <w:r w:rsidR="007C0F0A" w:rsidRPr="007C56D7">
          <w:rPr>
            <w:webHidden/>
          </w:rPr>
          <w:tab/>
        </w:r>
        <w:r w:rsidR="007C0F0A" w:rsidRPr="007C56D7">
          <w:rPr>
            <w:webHidden/>
          </w:rPr>
          <w:fldChar w:fldCharType="begin"/>
        </w:r>
        <w:r w:rsidR="007C0F0A" w:rsidRPr="007C56D7">
          <w:rPr>
            <w:webHidden/>
          </w:rPr>
          <w:instrText xml:space="preserve"> PAGEREF _Toc111278129 \h </w:instrText>
        </w:r>
        <w:r w:rsidR="007C0F0A" w:rsidRPr="007C56D7">
          <w:rPr>
            <w:webHidden/>
          </w:rPr>
        </w:r>
        <w:r w:rsidR="007C0F0A" w:rsidRPr="007C56D7">
          <w:rPr>
            <w:webHidden/>
          </w:rPr>
          <w:fldChar w:fldCharType="separate"/>
        </w:r>
        <w:r w:rsidR="00436BC1" w:rsidRPr="007C56D7">
          <w:rPr>
            <w:webHidden/>
          </w:rPr>
          <w:t>17</w:t>
        </w:r>
        <w:r w:rsidR="007C0F0A" w:rsidRPr="007C56D7">
          <w:rPr>
            <w:webHidden/>
          </w:rPr>
          <w:fldChar w:fldCharType="end"/>
        </w:r>
      </w:hyperlink>
    </w:p>
    <w:p w14:paraId="757AAF12" w14:textId="24385D7B" w:rsidR="007C0F0A" w:rsidRPr="007C56D7" w:rsidRDefault="00F374DD" w:rsidP="00297D16">
      <w:pPr>
        <w:pStyle w:val="TOC5"/>
        <w:ind w:left="1276" w:hanging="567"/>
        <w:rPr>
          <w:rFonts w:eastAsiaTheme="minorEastAsia"/>
          <w:lang w:eastAsia="en-AU"/>
        </w:rPr>
      </w:pPr>
      <w:hyperlink w:anchor="_Toc111278130" w:history="1">
        <w:r w:rsidR="007C0F0A" w:rsidRPr="007C56D7">
          <w:rPr>
            <w:rStyle w:val="Hyperlink"/>
          </w:rPr>
          <w:t>24</w:t>
        </w:r>
        <w:r w:rsidR="007C0F0A" w:rsidRPr="007C56D7">
          <w:rPr>
            <w:rFonts w:eastAsiaTheme="minorEastAsia"/>
            <w:lang w:eastAsia="en-AU"/>
          </w:rPr>
          <w:tab/>
        </w:r>
        <w:r w:rsidR="007C0F0A" w:rsidRPr="007C56D7">
          <w:rPr>
            <w:rStyle w:val="Hyperlink"/>
          </w:rPr>
          <w:t xml:space="preserve">Validation of terminal instrument flight procedures — minimum height </w:t>
        </w:r>
        <w:r w:rsidR="007C0F0A" w:rsidRPr="007C56D7">
          <w:rPr>
            <w:rStyle w:val="Hyperlink"/>
          </w:rPr>
          <w:br/>
          <w:t>rules — exemption</w:t>
        </w:r>
        <w:r w:rsidR="007C0F0A" w:rsidRPr="007C56D7">
          <w:rPr>
            <w:webHidden/>
          </w:rPr>
          <w:tab/>
        </w:r>
        <w:r w:rsidR="007C0F0A" w:rsidRPr="007C56D7">
          <w:rPr>
            <w:webHidden/>
          </w:rPr>
          <w:fldChar w:fldCharType="begin"/>
        </w:r>
        <w:r w:rsidR="007C0F0A" w:rsidRPr="007C56D7">
          <w:rPr>
            <w:webHidden/>
          </w:rPr>
          <w:instrText xml:space="preserve"> PAGEREF _Toc111278130 \h </w:instrText>
        </w:r>
        <w:r w:rsidR="007C0F0A" w:rsidRPr="007C56D7">
          <w:rPr>
            <w:webHidden/>
          </w:rPr>
        </w:r>
        <w:r w:rsidR="007C0F0A" w:rsidRPr="007C56D7">
          <w:rPr>
            <w:webHidden/>
          </w:rPr>
          <w:fldChar w:fldCharType="separate"/>
        </w:r>
        <w:r w:rsidR="00436BC1" w:rsidRPr="007C56D7">
          <w:rPr>
            <w:webHidden/>
          </w:rPr>
          <w:t>17</w:t>
        </w:r>
        <w:r w:rsidR="007C0F0A" w:rsidRPr="007C56D7">
          <w:rPr>
            <w:webHidden/>
          </w:rPr>
          <w:fldChar w:fldCharType="end"/>
        </w:r>
      </w:hyperlink>
    </w:p>
    <w:p w14:paraId="7E9B4656" w14:textId="77777777" w:rsidR="007C0F0A" w:rsidRPr="007C56D7" w:rsidRDefault="00F374DD" w:rsidP="00297D16">
      <w:pPr>
        <w:pStyle w:val="TOC5"/>
        <w:ind w:left="1276" w:hanging="567"/>
        <w:rPr>
          <w:rFonts w:eastAsiaTheme="minorEastAsia"/>
          <w:lang w:eastAsia="en-AU"/>
        </w:rPr>
      </w:pPr>
      <w:hyperlink w:anchor="_Toc111278131" w:history="1">
        <w:r w:rsidR="007C0F0A" w:rsidRPr="007C56D7">
          <w:rPr>
            <w:rStyle w:val="Hyperlink"/>
          </w:rPr>
          <w:t>25</w:t>
        </w:r>
        <w:r w:rsidR="007C0F0A" w:rsidRPr="007C56D7">
          <w:rPr>
            <w:rFonts w:eastAsiaTheme="minorEastAsia"/>
            <w:lang w:eastAsia="en-AU"/>
          </w:rPr>
          <w:tab/>
        </w:r>
        <w:r w:rsidR="007C0F0A" w:rsidRPr="007C56D7">
          <w:rPr>
            <w:rStyle w:val="Hyperlink"/>
          </w:rPr>
          <w:t>Experimental aircraft and approval for flight over populous areas and public gatherings — exemptions</w:t>
        </w:r>
        <w:r w:rsidR="007C0F0A" w:rsidRPr="007C56D7">
          <w:rPr>
            <w:webHidden/>
          </w:rPr>
          <w:tab/>
        </w:r>
        <w:r w:rsidR="007C0F0A" w:rsidRPr="007C56D7">
          <w:rPr>
            <w:webHidden/>
          </w:rPr>
          <w:fldChar w:fldCharType="begin"/>
        </w:r>
        <w:r w:rsidR="007C0F0A" w:rsidRPr="007C56D7">
          <w:rPr>
            <w:webHidden/>
          </w:rPr>
          <w:instrText xml:space="preserve"> PAGEREF _Toc111278131 \h </w:instrText>
        </w:r>
        <w:r w:rsidR="007C0F0A" w:rsidRPr="007C56D7">
          <w:rPr>
            <w:webHidden/>
          </w:rPr>
        </w:r>
        <w:r w:rsidR="007C0F0A" w:rsidRPr="007C56D7">
          <w:rPr>
            <w:webHidden/>
          </w:rPr>
          <w:fldChar w:fldCharType="separate"/>
        </w:r>
        <w:r w:rsidR="00436BC1" w:rsidRPr="007C56D7">
          <w:rPr>
            <w:webHidden/>
          </w:rPr>
          <w:t>18</w:t>
        </w:r>
        <w:r w:rsidR="007C0F0A" w:rsidRPr="007C56D7">
          <w:rPr>
            <w:webHidden/>
          </w:rPr>
          <w:fldChar w:fldCharType="end"/>
        </w:r>
      </w:hyperlink>
    </w:p>
    <w:p w14:paraId="25E65ABD" w14:textId="77777777" w:rsidR="007C0F0A" w:rsidRPr="007C56D7" w:rsidRDefault="00F374DD" w:rsidP="00297D16">
      <w:pPr>
        <w:pStyle w:val="TOC5"/>
        <w:rPr>
          <w:rFonts w:eastAsiaTheme="minorEastAsia"/>
          <w:lang w:eastAsia="en-AU"/>
        </w:rPr>
      </w:pPr>
      <w:hyperlink w:anchor="_Toc111278132" w:history="1">
        <w:r w:rsidR="007C0F0A" w:rsidRPr="007C56D7">
          <w:rPr>
            <w:rStyle w:val="Hyperlink"/>
          </w:rPr>
          <w:t>26</w:t>
        </w:r>
        <w:r w:rsidR="007C0F0A" w:rsidRPr="007C56D7">
          <w:rPr>
            <w:rFonts w:eastAsiaTheme="minorEastAsia"/>
            <w:lang w:eastAsia="en-AU"/>
          </w:rPr>
          <w:tab/>
        </w:r>
        <w:r w:rsidR="007C0F0A" w:rsidRPr="007C56D7">
          <w:rPr>
            <w:rStyle w:val="Hyperlink"/>
          </w:rPr>
          <w:t>Experimental aircraft glider towing — exemption</w:t>
        </w:r>
        <w:r w:rsidR="007C0F0A" w:rsidRPr="007C56D7">
          <w:rPr>
            <w:webHidden/>
          </w:rPr>
          <w:tab/>
        </w:r>
        <w:r w:rsidR="007C0F0A" w:rsidRPr="007C56D7">
          <w:rPr>
            <w:webHidden/>
          </w:rPr>
          <w:fldChar w:fldCharType="begin"/>
        </w:r>
        <w:r w:rsidR="007C0F0A" w:rsidRPr="007C56D7">
          <w:rPr>
            <w:webHidden/>
          </w:rPr>
          <w:instrText xml:space="preserve"> PAGEREF _Toc111278132 \h </w:instrText>
        </w:r>
        <w:r w:rsidR="007C0F0A" w:rsidRPr="007C56D7">
          <w:rPr>
            <w:webHidden/>
          </w:rPr>
        </w:r>
        <w:r w:rsidR="007C0F0A" w:rsidRPr="007C56D7">
          <w:rPr>
            <w:webHidden/>
          </w:rPr>
          <w:fldChar w:fldCharType="separate"/>
        </w:r>
        <w:r w:rsidR="00436BC1" w:rsidRPr="007C56D7">
          <w:rPr>
            <w:webHidden/>
          </w:rPr>
          <w:t>18</w:t>
        </w:r>
        <w:r w:rsidR="007C0F0A" w:rsidRPr="007C56D7">
          <w:rPr>
            <w:webHidden/>
          </w:rPr>
          <w:fldChar w:fldCharType="end"/>
        </w:r>
      </w:hyperlink>
    </w:p>
    <w:p w14:paraId="1133C421" w14:textId="77777777" w:rsidR="007C0F0A" w:rsidRPr="007C56D7" w:rsidRDefault="00F374DD">
      <w:pPr>
        <w:pStyle w:val="TOC4"/>
        <w:rPr>
          <w:rFonts w:eastAsiaTheme="minorEastAsia"/>
          <w:lang w:eastAsia="en-AU"/>
        </w:rPr>
      </w:pPr>
      <w:hyperlink w:anchor="_Toc111278133" w:history="1">
        <w:r w:rsidR="007C0F0A" w:rsidRPr="007C56D7">
          <w:rPr>
            <w:rStyle w:val="Hyperlink"/>
          </w:rPr>
          <w:t>Part 4</w:t>
        </w:r>
        <w:r w:rsidR="007C0F0A" w:rsidRPr="007C56D7">
          <w:rPr>
            <w:rFonts w:eastAsiaTheme="minorEastAsia"/>
            <w:lang w:eastAsia="en-AU"/>
          </w:rPr>
          <w:tab/>
        </w:r>
        <w:r w:rsidR="007C0F0A" w:rsidRPr="007C56D7">
          <w:rPr>
            <w:rStyle w:val="Hyperlink"/>
          </w:rPr>
          <w:t>Observers who may be on certain flight tests and proficiency check flights</w:t>
        </w:r>
        <w:r w:rsidR="007C0F0A" w:rsidRPr="007C56D7">
          <w:rPr>
            <w:webHidden/>
          </w:rPr>
          <w:tab/>
        </w:r>
        <w:r w:rsidR="007C0F0A" w:rsidRPr="007C56D7">
          <w:rPr>
            <w:webHidden/>
          </w:rPr>
          <w:fldChar w:fldCharType="begin"/>
        </w:r>
        <w:r w:rsidR="007C0F0A" w:rsidRPr="007C56D7">
          <w:rPr>
            <w:webHidden/>
          </w:rPr>
          <w:instrText xml:space="preserve"> PAGEREF _Toc111278133 \h </w:instrText>
        </w:r>
        <w:r w:rsidR="007C0F0A" w:rsidRPr="007C56D7">
          <w:rPr>
            <w:webHidden/>
          </w:rPr>
        </w:r>
        <w:r w:rsidR="007C0F0A" w:rsidRPr="007C56D7">
          <w:rPr>
            <w:webHidden/>
          </w:rPr>
          <w:fldChar w:fldCharType="separate"/>
        </w:r>
        <w:r w:rsidR="00436BC1" w:rsidRPr="007C56D7">
          <w:rPr>
            <w:webHidden/>
          </w:rPr>
          <w:t>19</w:t>
        </w:r>
        <w:r w:rsidR="007C0F0A" w:rsidRPr="007C56D7">
          <w:rPr>
            <w:webHidden/>
          </w:rPr>
          <w:fldChar w:fldCharType="end"/>
        </w:r>
      </w:hyperlink>
    </w:p>
    <w:p w14:paraId="09F7D3B3" w14:textId="77777777" w:rsidR="007C0F0A" w:rsidRPr="007C56D7" w:rsidRDefault="00F374DD" w:rsidP="00297D16">
      <w:pPr>
        <w:pStyle w:val="TOC5"/>
        <w:rPr>
          <w:rFonts w:eastAsiaTheme="minorEastAsia"/>
          <w:lang w:eastAsia="en-AU"/>
        </w:rPr>
      </w:pPr>
      <w:hyperlink w:anchor="_Toc111278134" w:history="1">
        <w:r w:rsidR="007C0F0A" w:rsidRPr="007C56D7">
          <w:rPr>
            <w:rStyle w:val="Hyperlink"/>
          </w:rPr>
          <w:t>27</w:t>
        </w:r>
        <w:r w:rsidR="007C0F0A" w:rsidRPr="007C56D7">
          <w:rPr>
            <w:rFonts w:eastAsiaTheme="minorEastAsia"/>
            <w:lang w:eastAsia="en-AU"/>
          </w:rPr>
          <w:tab/>
        </w:r>
        <w:r w:rsidR="007C0F0A" w:rsidRPr="007C56D7">
          <w:rPr>
            <w:rStyle w:val="Hyperlink"/>
          </w:rPr>
          <w:t>Definitions etc.</w:t>
        </w:r>
        <w:r w:rsidR="007C0F0A" w:rsidRPr="007C56D7">
          <w:rPr>
            <w:webHidden/>
          </w:rPr>
          <w:tab/>
        </w:r>
        <w:r w:rsidR="007C0F0A" w:rsidRPr="007C56D7">
          <w:rPr>
            <w:webHidden/>
          </w:rPr>
          <w:fldChar w:fldCharType="begin"/>
        </w:r>
        <w:r w:rsidR="007C0F0A" w:rsidRPr="007C56D7">
          <w:rPr>
            <w:webHidden/>
          </w:rPr>
          <w:instrText xml:space="preserve"> PAGEREF _Toc111278134 \h </w:instrText>
        </w:r>
        <w:r w:rsidR="007C0F0A" w:rsidRPr="007C56D7">
          <w:rPr>
            <w:webHidden/>
          </w:rPr>
        </w:r>
        <w:r w:rsidR="007C0F0A" w:rsidRPr="007C56D7">
          <w:rPr>
            <w:webHidden/>
          </w:rPr>
          <w:fldChar w:fldCharType="separate"/>
        </w:r>
        <w:r w:rsidR="00436BC1" w:rsidRPr="007C56D7">
          <w:rPr>
            <w:webHidden/>
          </w:rPr>
          <w:t>19</w:t>
        </w:r>
        <w:r w:rsidR="007C0F0A" w:rsidRPr="007C56D7">
          <w:rPr>
            <w:webHidden/>
          </w:rPr>
          <w:fldChar w:fldCharType="end"/>
        </w:r>
      </w:hyperlink>
    </w:p>
    <w:p w14:paraId="038125DD" w14:textId="77777777" w:rsidR="007C0F0A" w:rsidRPr="007C56D7" w:rsidRDefault="00F374DD" w:rsidP="00297D16">
      <w:pPr>
        <w:pStyle w:val="TOC5"/>
        <w:rPr>
          <w:rFonts w:eastAsiaTheme="minorEastAsia"/>
          <w:lang w:eastAsia="en-AU"/>
        </w:rPr>
      </w:pPr>
      <w:hyperlink w:anchor="_Toc111278135" w:history="1">
        <w:r w:rsidR="007C0F0A" w:rsidRPr="007C56D7">
          <w:rPr>
            <w:rStyle w:val="Hyperlink"/>
          </w:rPr>
          <w:t>28</w:t>
        </w:r>
        <w:r w:rsidR="007C0F0A" w:rsidRPr="007C56D7">
          <w:rPr>
            <w:rFonts w:eastAsiaTheme="minorEastAsia"/>
            <w:lang w:eastAsia="en-AU"/>
          </w:rPr>
          <w:tab/>
        </w:r>
        <w:r w:rsidR="007C0F0A" w:rsidRPr="007C56D7">
          <w:rPr>
            <w:rStyle w:val="Hyperlink"/>
          </w:rPr>
          <w:t>Exemptions – all aircraft – causing or simulating failure of flight instruments</w:t>
        </w:r>
        <w:r w:rsidR="007C0F0A" w:rsidRPr="007C56D7">
          <w:rPr>
            <w:webHidden/>
          </w:rPr>
          <w:tab/>
        </w:r>
        <w:r w:rsidR="007C0F0A" w:rsidRPr="007C56D7">
          <w:rPr>
            <w:webHidden/>
          </w:rPr>
          <w:fldChar w:fldCharType="begin"/>
        </w:r>
        <w:r w:rsidR="007C0F0A" w:rsidRPr="007C56D7">
          <w:rPr>
            <w:webHidden/>
          </w:rPr>
          <w:instrText xml:space="preserve"> PAGEREF _Toc111278135 \h </w:instrText>
        </w:r>
        <w:r w:rsidR="007C0F0A" w:rsidRPr="007C56D7">
          <w:rPr>
            <w:webHidden/>
          </w:rPr>
        </w:r>
        <w:r w:rsidR="007C0F0A" w:rsidRPr="007C56D7">
          <w:rPr>
            <w:webHidden/>
          </w:rPr>
          <w:fldChar w:fldCharType="separate"/>
        </w:r>
        <w:r w:rsidR="00436BC1" w:rsidRPr="007C56D7">
          <w:rPr>
            <w:webHidden/>
          </w:rPr>
          <w:t>19</w:t>
        </w:r>
        <w:r w:rsidR="007C0F0A" w:rsidRPr="007C56D7">
          <w:rPr>
            <w:webHidden/>
          </w:rPr>
          <w:fldChar w:fldCharType="end"/>
        </w:r>
      </w:hyperlink>
    </w:p>
    <w:p w14:paraId="0C964CBB" w14:textId="77777777" w:rsidR="007C0F0A" w:rsidRPr="007C56D7" w:rsidRDefault="00F374DD" w:rsidP="00297D16">
      <w:pPr>
        <w:pStyle w:val="TOC5"/>
        <w:rPr>
          <w:rFonts w:eastAsiaTheme="minorEastAsia"/>
          <w:lang w:eastAsia="en-AU"/>
        </w:rPr>
      </w:pPr>
      <w:hyperlink w:anchor="_Toc111278136" w:history="1">
        <w:r w:rsidR="007C0F0A" w:rsidRPr="007C56D7">
          <w:rPr>
            <w:rStyle w:val="Hyperlink"/>
          </w:rPr>
          <w:t>29</w:t>
        </w:r>
        <w:r w:rsidR="007C0F0A" w:rsidRPr="007C56D7">
          <w:rPr>
            <w:rFonts w:eastAsiaTheme="minorEastAsia"/>
            <w:lang w:eastAsia="en-AU"/>
          </w:rPr>
          <w:tab/>
        </w:r>
        <w:r w:rsidR="007C0F0A" w:rsidRPr="007C56D7">
          <w:rPr>
            <w:rStyle w:val="Hyperlink"/>
          </w:rPr>
          <w:t>Exemptions – any aircraft – training flight limitations</w:t>
        </w:r>
        <w:r w:rsidR="007C0F0A" w:rsidRPr="007C56D7">
          <w:rPr>
            <w:webHidden/>
          </w:rPr>
          <w:tab/>
        </w:r>
        <w:r w:rsidR="007C0F0A" w:rsidRPr="007C56D7">
          <w:rPr>
            <w:webHidden/>
          </w:rPr>
          <w:fldChar w:fldCharType="begin"/>
        </w:r>
        <w:r w:rsidR="007C0F0A" w:rsidRPr="007C56D7">
          <w:rPr>
            <w:webHidden/>
          </w:rPr>
          <w:instrText xml:space="preserve"> PAGEREF _Toc111278136 \h </w:instrText>
        </w:r>
        <w:r w:rsidR="007C0F0A" w:rsidRPr="007C56D7">
          <w:rPr>
            <w:webHidden/>
          </w:rPr>
        </w:r>
        <w:r w:rsidR="007C0F0A" w:rsidRPr="007C56D7">
          <w:rPr>
            <w:webHidden/>
          </w:rPr>
          <w:fldChar w:fldCharType="separate"/>
        </w:r>
        <w:r w:rsidR="00436BC1" w:rsidRPr="007C56D7">
          <w:rPr>
            <w:webHidden/>
          </w:rPr>
          <w:t>19</w:t>
        </w:r>
        <w:r w:rsidR="007C0F0A" w:rsidRPr="007C56D7">
          <w:rPr>
            <w:webHidden/>
          </w:rPr>
          <w:fldChar w:fldCharType="end"/>
        </w:r>
      </w:hyperlink>
    </w:p>
    <w:p w14:paraId="7D0A534F" w14:textId="407668CD" w:rsidR="007C0F0A" w:rsidRPr="007C56D7" w:rsidRDefault="00F374DD" w:rsidP="00297D16">
      <w:pPr>
        <w:pStyle w:val="TOC5"/>
        <w:ind w:left="1276" w:hanging="567"/>
        <w:rPr>
          <w:rFonts w:eastAsiaTheme="minorEastAsia"/>
          <w:lang w:eastAsia="en-AU"/>
        </w:rPr>
      </w:pPr>
      <w:hyperlink w:anchor="_Toc111278137" w:history="1">
        <w:r w:rsidR="007C0F0A" w:rsidRPr="007C56D7">
          <w:rPr>
            <w:rStyle w:val="Hyperlink"/>
          </w:rPr>
          <w:t>30</w:t>
        </w:r>
        <w:r w:rsidR="007C0F0A" w:rsidRPr="007C56D7">
          <w:rPr>
            <w:rFonts w:eastAsiaTheme="minorEastAsia"/>
            <w:lang w:eastAsia="en-AU"/>
          </w:rPr>
          <w:tab/>
        </w:r>
        <w:r w:rsidR="007C0F0A" w:rsidRPr="007C56D7">
          <w:rPr>
            <w:rStyle w:val="Hyperlink"/>
          </w:rPr>
          <w:t xml:space="preserve">Exemptions – single-engine aeroplane – VFR flights by day – engine not </w:t>
        </w:r>
        <w:r w:rsidR="007C0F0A" w:rsidRPr="007C56D7">
          <w:rPr>
            <w:rStyle w:val="Hyperlink"/>
          </w:rPr>
          <w:br/>
          <w:t>to be shut down</w:t>
        </w:r>
        <w:r w:rsidR="007C0F0A" w:rsidRPr="007C56D7">
          <w:rPr>
            <w:webHidden/>
          </w:rPr>
          <w:tab/>
        </w:r>
        <w:r w:rsidR="007C0F0A" w:rsidRPr="007C56D7">
          <w:rPr>
            <w:webHidden/>
          </w:rPr>
          <w:fldChar w:fldCharType="begin"/>
        </w:r>
        <w:r w:rsidR="007C0F0A" w:rsidRPr="007C56D7">
          <w:rPr>
            <w:webHidden/>
          </w:rPr>
          <w:instrText xml:space="preserve"> PAGEREF _Toc111278137 \h </w:instrText>
        </w:r>
        <w:r w:rsidR="007C0F0A" w:rsidRPr="007C56D7">
          <w:rPr>
            <w:webHidden/>
          </w:rPr>
        </w:r>
        <w:r w:rsidR="007C0F0A" w:rsidRPr="007C56D7">
          <w:rPr>
            <w:webHidden/>
          </w:rPr>
          <w:fldChar w:fldCharType="separate"/>
        </w:r>
        <w:r w:rsidR="00436BC1" w:rsidRPr="007C56D7">
          <w:rPr>
            <w:webHidden/>
          </w:rPr>
          <w:t>19</w:t>
        </w:r>
        <w:r w:rsidR="007C0F0A" w:rsidRPr="007C56D7">
          <w:rPr>
            <w:webHidden/>
          </w:rPr>
          <w:fldChar w:fldCharType="end"/>
        </w:r>
      </w:hyperlink>
    </w:p>
    <w:p w14:paraId="102AF271" w14:textId="199F58E4" w:rsidR="007C0F0A" w:rsidRPr="007C56D7" w:rsidRDefault="00F374DD" w:rsidP="00297D16">
      <w:pPr>
        <w:pStyle w:val="TOC5"/>
        <w:ind w:left="1276" w:hanging="567"/>
        <w:rPr>
          <w:rFonts w:eastAsiaTheme="minorEastAsia"/>
          <w:lang w:eastAsia="en-AU"/>
        </w:rPr>
      </w:pPr>
      <w:hyperlink w:anchor="_Toc111278138" w:history="1">
        <w:r w:rsidR="007C0F0A" w:rsidRPr="007C56D7">
          <w:rPr>
            <w:rStyle w:val="Hyperlink"/>
          </w:rPr>
          <w:t>31</w:t>
        </w:r>
        <w:r w:rsidR="007C0F0A" w:rsidRPr="007C56D7">
          <w:rPr>
            <w:rFonts w:eastAsiaTheme="minorEastAsia"/>
            <w:lang w:eastAsia="en-AU"/>
          </w:rPr>
          <w:tab/>
        </w:r>
        <w:r w:rsidR="007C0F0A" w:rsidRPr="007C56D7">
          <w:rPr>
            <w:rStyle w:val="Hyperlink"/>
          </w:rPr>
          <w:t xml:space="preserve">Exemptions – single-engine aeroplane – simulating engine failure in IMC </w:t>
        </w:r>
        <w:r w:rsidR="007C0F0A" w:rsidRPr="007C56D7">
          <w:rPr>
            <w:rStyle w:val="Hyperlink"/>
          </w:rPr>
          <w:br/>
          <w:t>or at night</w:t>
        </w:r>
        <w:r w:rsidR="007C0F0A" w:rsidRPr="007C56D7">
          <w:rPr>
            <w:webHidden/>
          </w:rPr>
          <w:tab/>
        </w:r>
        <w:r w:rsidR="007C0F0A" w:rsidRPr="007C56D7">
          <w:rPr>
            <w:webHidden/>
          </w:rPr>
          <w:fldChar w:fldCharType="begin"/>
        </w:r>
        <w:r w:rsidR="007C0F0A" w:rsidRPr="007C56D7">
          <w:rPr>
            <w:webHidden/>
          </w:rPr>
          <w:instrText xml:space="preserve"> PAGEREF _Toc111278138 \h </w:instrText>
        </w:r>
        <w:r w:rsidR="007C0F0A" w:rsidRPr="007C56D7">
          <w:rPr>
            <w:webHidden/>
          </w:rPr>
        </w:r>
        <w:r w:rsidR="007C0F0A" w:rsidRPr="007C56D7">
          <w:rPr>
            <w:webHidden/>
          </w:rPr>
          <w:fldChar w:fldCharType="separate"/>
        </w:r>
        <w:r w:rsidR="00436BC1" w:rsidRPr="007C56D7">
          <w:rPr>
            <w:webHidden/>
          </w:rPr>
          <w:t>20</w:t>
        </w:r>
        <w:r w:rsidR="007C0F0A" w:rsidRPr="007C56D7">
          <w:rPr>
            <w:webHidden/>
          </w:rPr>
          <w:fldChar w:fldCharType="end"/>
        </w:r>
      </w:hyperlink>
    </w:p>
    <w:p w14:paraId="5AA38C86" w14:textId="1121E332" w:rsidR="007C0F0A" w:rsidRPr="007C56D7" w:rsidRDefault="00F374DD" w:rsidP="00297D16">
      <w:pPr>
        <w:pStyle w:val="TOC5"/>
        <w:ind w:left="1276" w:hanging="567"/>
        <w:rPr>
          <w:rFonts w:eastAsiaTheme="minorEastAsia"/>
          <w:lang w:eastAsia="en-AU"/>
        </w:rPr>
      </w:pPr>
      <w:hyperlink w:anchor="_Toc111278139" w:history="1">
        <w:r w:rsidR="007C0F0A" w:rsidRPr="007C56D7">
          <w:rPr>
            <w:rStyle w:val="Hyperlink"/>
          </w:rPr>
          <w:t>32</w:t>
        </w:r>
        <w:r w:rsidR="007C0F0A" w:rsidRPr="007C56D7">
          <w:rPr>
            <w:rFonts w:eastAsiaTheme="minorEastAsia"/>
            <w:lang w:eastAsia="en-AU"/>
          </w:rPr>
          <w:tab/>
        </w:r>
        <w:r w:rsidR="007C0F0A" w:rsidRPr="007C56D7">
          <w:rPr>
            <w:rStyle w:val="Hyperlink"/>
          </w:rPr>
          <w:t xml:space="preserve">Exemptions – multi-engine aeroplane – simulating engine failure in IMC </w:t>
        </w:r>
        <w:r w:rsidR="007C0F0A" w:rsidRPr="007C56D7">
          <w:rPr>
            <w:rStyle w:val="Hyperlink"/>
          </w:rPr>
          <w:br/>
          <w:t>or at night</w:t>
        </w:r>
        <w:r w:rsidR="007C0F0A" w:rsidRPr="007C56D7">
          <w:rPr>
            <w:webHidden/>
          </w:rPr>
          <w:tab/>
        </w:r>
        <w:r w:rsidR="007C0F0A" w:rsidRPr="007C56D7">
          <w:rPr>
            <w:webHidden/>
          </w:rPr>
          <w:fldChar w:fldCharType="begin"/>
        </w:r>
        <w:r w:rsidR="007C0F0A" w:rsidRPr="007C56D7">
          <w:rPr>
            <w:webHidden/>
          </w:rPr>
          <w:instrText xml:space="preserve"> PAGEREF _Toc111278139 \h </w:instrText>
        </w:r>
        <w:r w:rsidR="007C0F0A" w:rsidRPr="007C56D7">
          <w:rPr>
            <w:webHidden/>
          </w:rPr>
        </w:r>
        <w:r w:rsidR="007C0F0A" w:rsidRPr="007C56D7">
          <w:rPr>
            <w:webHidden/>
          </w:rPr>
          <w:fldChar w:fldCharType="separate"/>
        </w:r>
        <w:r w:rsidR="00436BC1" w:rsidRPr="007C56D7">
          <w:rPr>
            <w:webHidden/>
          </w:rPr>
          <w:t>20</w:t>
        </w:r>
        <w:r w:rsidR="007C0F0A" w:rsidRPr="007C56D7">
          <w:rPr>
            <w:webHidden/>
          </w:rPr>
          <w:fldChar w:fldCharType="end"/>
        </w:r>
      </w:hyperlink>
    </w:p>
    <w:p w14:paraId="4F52E8B7" w14:textId="5C15A9C3" w:rsidR="007C0F0A" w:rsidRPr="007C56D7" w:rsidRDefault="00F374DD" w:rsidP="00297D16">
      <w:pPr>
        <w:pStyle w:val="TOC5"/>
        <w:ind w:left="1276" w:hanging="567"/>
        <w:rPr>
          <w:rFonts w:eastAsiaTheme="minorEastAsia"/>
          <w:lang w:eastAsia="en-AU"/>
        </w:rPr>
      </w:pPr>
      <w:hyperlink w:anchor="_Toc111278140" w:history="1">
        <w:r w:rsidR="007C0F0A" w:rsidRPr="007C56D7">
          <w:rPr>
            <w:rStyle w:val="Hyperlink"/>
          </w:rPr>
          <w:t>33</w:t>
        </w:r>
        <w:r w:rsidR="007C0F0A" w:rsidRPr="007C56D7">
          <w:rPr>
            <w:rFonts w:eastAsiaTheme="minorEastAsia"/>
            <w:lang w:eastAsia="en-AU"/>
          </w:rPr>
          <w:tab/>
        </w:r>
        <w:r w:rsidR="007C0F0A" w:rsidRPr="007C56D7">
          <w:rPr>
            <w:rStyle w:val="Hyperlink"/>
          </w:rPr>
          <w:t xml:space="preserve">Exemptions – single-engine rotorcraft – simulating engine failure or </w:t>
        </w:r>
        <w:r w:rsidR="007C0F0A" w:rsidRPr="007C56D7">
          <w:rPr>
            <w:rStyle w:val="Hyperlink"/>
          </w:rPr>
          <w:br/>
          <w:t>initiating autorotation of main rotor system at night</w:t>
        </w:r>
        <w:r w:rsidR="007C0F0A" w:rsidRPr="007C56D7">
          <w:rPr>
            <w:webHidden/>
          </w:rPr>
          <w:tab/>
        </w:r>
        <w:r w:rsidR="007C0F0A" w:rsidRPr="007C56D7">
          <w:rPr>
            <w:webHidden/>
          </w:rPr>
          <w:fldChar w:fldCharType="begin"/>
        </w:r>
        <w:r w:rsidR="007C0F0A" w:rsidRPr="007C56D7">
          <w:rPr>
            <w:webHidden/>
          </w:rPr>
          <w:instrText xml:space="preserve"> PAGEREF _Toc111278140 \h </w:instrText>
        </w:r>
        <w:r w:rsidR="007C0F0A" w:rsidRPr="007C56D7">
          <w:rPr>
            <w:webHidden/>
          </w:rPr>
        </w:r>
        <w:r w:rsidR="007C0F0A" w:rsidRPr="007C56D7">
          <w:rPr>
            <w:webHidden/>
          </w:rPr>
          <w:fldChar w:fldCharType="separate"/>
        </w:r>
        <w:r w:rsidR="00436BC1" w:rsidRPr="007C56D7">
          <w:rPr>
            <w:webHidden/>
          </w:rPr>
          <w:t>20</w:t>
        </w:r>
        <w:r w:rsidR="007C0F0A" w:rsidRPr="007C56D7">
          <w:rPr>
            <w:webHidden/>
          </w:rPr>
          <w:fldChar w:fldCharType="end"/>
        </w:r>
      </w:hyperlink>
    </w:p>
    <w:p w14:paraId="3AB68DDF" w14:textId="461E8B4F" w:rsidR="007C0F0A" w:rsidRPr="007C56D7" w:rsidRDefault="00F374DD" w:rsidP="00297D16">
      <w:pPr>
        <w:pStyle w:val="TOC5"/>
        <w:ind w:left="1276" w:hanging="567"/>
        <w:rPr>
          <w:rFonts w:eastAsiaTheme="minorEastAsia"/>
          <w:lang w:eastAsia="en-AU"/>
        </w:rPr>
      </w:pPr>
      <w:hyperlink w:anchor="_Toc111278141" w:history="1">
        <w:r w:rsidR="007C0F0A" w:rsidRPr="007C56D7">
          <w:rPr>
            <w:rStyle w:val="Hyperlink"/>
          </w:rPr>
          <w:t>34</w:t>
        </w:r>
        <w:r w:rsidR="007C0F0A" w:rsidRPr="007C56D7">
          <w:rPr>
            <w:rFonts w:eastAsiaTheme="minorEastAsia"/>
            <w:lang w:eastAsia="en-AU"/>
          </w:rPr>
          <w:tab/>
        </w:r>
        <w:r w:rsidR="007C0F0A" w:rsidRPr="007C56D7">
          <w:rPr>
            <w:rStyle w:val="Hyperlink"/>
          </w:rPr>
          <w:t xml:space="preserve">Exemptions – multi-engine rotorcraft – simulating engine failure in IMC </w:t>
        </w:r>
        <w:r w:rsidR="007C0F0A" w:rsidRPr="007C56D7">
          <w:rPr>
            <w:rStyle w:val="Hyperlink"/>
          </w:rPr>
          <w:br/>
          <w:t>or at night</w:t>
        </w:r>
        <w:r w:rsidR="007C0F0A" w:rsidRPr="007C56D7">
          <w:rPr>
            <w:webHidden/>
          </w:rPr>
          <w:tab/>
        </w:r>
        <w:r w:rsidR="007C0F0A" w:rsidRPr="007C56D7">
          <w:rPr>
            <w:webHidden/>
          </w:rPr>
          <w:fldChar w:fldCharType="begin"/>
        </w:r>
        <w:r w:rsidR="007C0F0A" w:rsidRPr="007C56D7">
          <w:rPr>
            <w:webHidden/>
          </w:rPr>
          <w:instrText xml:space="preserve"> PAGEREF _Toc111278141 \h </w:instrText>
        </w:r>
        <w:r w:rsidR="007C0F0A" w:rsidRPr="007C56D7">
          <w:rPr>
            <w:webHidden/>
          </w:rPr>
        </w:r>
        <w:r w:rsidR="007C0F0A" w:rsidRPr="007C56D7">
          <w:rPr>
            <w:webHidden/>
          </w:rPr>
          <w:fldChar w:fldCharType="separate"/>
        </w:r>
        <w:r w:rsidR="00436BC1" w:rsidRPr="007C56D7">
          <w:rPr>
            <w:webHidden/>
          </w:rPr>
          <w:t>20</w:t>
        </w:r>
        <w:r w:rsidR="007C0F0A" w:rsidRPr="007C56D7">
          <w:rPr>
            <w:webHidden/>
          </w:rPr>
          <w:fldChar w:fldCharType="end"/>
        </w:r>
      </w:hyperlink>
    </w:p>
    <w:p w14:paraId="086D723E" w14:textId="6EFE59D8" w:rsidR="007C0F0A" w:rsidRPr="007C56D7" w:rsidRDefault="00F374DD" w:rsidP="00297D16">
      <w:pPr>
        <w:pStyle w:val="TOC5"/>
        <w:ind w:left="1276" w:hanging="567"/>
        <w:rPr>
          <w:rFonts w:eastAsiaTheme="minorEastAsia"/>
          <w:lang w:eastAsia="en-AU"/>
        </w:rPr>
      </w:pPr>
      <w:hyperlink w:anchor="_Toc111278142" w:history="1">
        <w:r w:rsidR="007C0F0A" w:rsidRPr="007C56D7">
          <w:rPr>
            <w:rStyle w:val="Hyperlink"/>
          </w:rPr>
          <w:t>35</w:t>
        </w:r>
        <w:r w:rsidR="007C0F0A" w:rsidRPr="007C56D7">
          <w:rPr>
            <w:rFonts w:eastAsiaTheme="minorEastAsia"/>
            <w:lang w:eastAsia="en-AU"/>
          </w:rPr>
          <w:tab/>
        </w:r>
        <w:r w:rsidR="007C0F0A" w:rsidRPr="007C56D7">
          <w:rPr>
            <w:rStyle w:val="Hyperlink"/>
          </w:rPr>
          <w:t>Conditions that apply to exemptions under sections 28, 29, 30, 31, 32, 33</w:t>
        </w:r>
        <w:r w:rsidR="007C0F0A" w:rsidRPr="007C56D7">
          <w:rPr>
            <w:rStyle w:val="Hyperlink"/>
          </w:rPr>
          <w:br/>
          <w:t>and 34</w:t>
        </w:r>
        <w:r w:rsidR="007C0F0A" w:rsidRPr="007C56D7">
          <w:rPr>
            <w:webHidden/>
          </w:rPr>
          <w:tab/>
        </w:r>
        <w:r w:rsidR="007C0F0A" w:rsidRPr="007C56D7">
          <w:rPr>
            <w:webHidden/>
          </w:rPr>
          <w:fldChar w:fldCharType="begin"/>
        </w:r>
        <w:r w:rsidR="007C0F0A" w:rsidRPr="007C56D7">
          <w:rPr>
            <w:webHidden/>
          </w:rPr>
          <w:instrText xml:space="preserve"> PAGEREF _Toc111278142 \h </w:instrText>
        </w:r>
        <w:r w:rsidR="007C0F0A" w:rsidRPr="007C56D7">
          <w:rPr>
            <w:webHidden/>
          </w:rPr>
        </w:r>
        <w:r w:rsidR="007C0F0A" w:rsidRPr="007C56D7">
          <w:rPr>
            <w:webHidden/>
          </w:rPr>
          <w:fldChar w:fldCharType="separate"/>
        </w:r>
        <w:r w:rsidR="00436BC1" w:rsidRPr="007C56D7">
          <w:rPr>
            <w:webHidden/>
          </w:rPr>
          <w:t>21</w:t>
        </w:r>
        <w:r w:rsidR="007C0F0A" w:rsidRPr="007C56D7">
          <w:rPr>
            <w:webHidden/>
          </w:rPr>
          <w:fldChar w:fldCharType="end"/>
        </w:r>
      </w:hyperlink>
    </w:p>
    <w:p w14:paraId="69C459E9" w14:textId="2EC99720" w:rsidR="007C0F0A" w:rsidRPr="007C56D7" w:rsidRDefault="00F374DD" w:rsidP="00297D16">
      <w:pPr>
        <w:pStyle w:val="TOC5"/>
        <w:ind w:left="1276" w:hanging="567"/>
        <w:rPr>
          <w:rFonts w:eastAsiaTheme="minorEastAsia"/>
          <w:lang w:eastAsia="en-AU"/>
        </w:rPr>
      </w:pPr>
      <w:hyperlink w:anchor="_Toc111278143" w:history="1">
        <w:r w:rsidR="007C0F0A" w:rsidRPr="007C56D7">
          <w:rPr>
            <w:rStyle w:val="Hyperlink"/>
          </w:rPr>
          <w:t>36</w:t>
        </w:r>
        <w:r w:rsidR="007C0F0A" w:rsidRPr="007C56D7">
          <w:rPr>
            <w:rFonts w:eastAsiaTheme="minorEastAsia"/>
            <w:lang w:eastAsia="en-AU"/>
          </w:rPr>
          <w:tab/>
        </w:r>
        <w:r w:rsidR="007C0F0A" w:rsidRPr="007C56D7">
          <w:rPr>
            <w:rStyle w:val="Hyperlink"/>
          </w:rPr>
          <w:t xml:space="preserve">Further conditions that apply to exemptions under sections 28, 29, 30, 31, </w:t>
        </w:r>
        <w:r w:rsidR="007C0F0A" w:rsidRPr="007C56D7">
          <w:rPr>
            <w:rStyle w:val="Hyperlink"/>
          </w:rPr>
          <w:br/>
          <w:t>32, 33 and 34</w:t>
        </w:r>
        <w:r w:rsidR="007C0F0A" w:rsidRPr="007C56D7">
          <w:rPr>
            <w:webHidden/>
          </w:rPr>
          <w:tab/>
        </w:r>
        <w:r w:rsidR="007C0F0A" w:rsidRPr="007C56D7">
          <w:rPr>
            <w:webHidden/>
          </w:rPr>
          <w:fldChar w:fldCharType="begin"/>
        </w:r>
        <w:r w:rsidR="007C0F0A" w:rsidRPr="007C56D7">
          <w:rPr>
            <w:webHidden/>
          </w:rPr>
          <w:instrText xml:space="preserve"> PAGEREF _Toc111278143 \h </w:instrText>
        </w:r>
        <w:r w:rsidR="007C0F0A" w:rsidRPr="007C56D7">
          <w:rPr>
            <w:webHidden/>
          </w:rPr>
        </w:r>
        <w:r w:rsidR="007C0F0A" w:rsidRPr="007C56D7">
          <w:rPr>
            <w:webHidden/>
          </w:rPr>
          <w:fldChar w:fldCharType="separate"/>
        </w:r>
        <w:r w:rsidR="00436BC1" w:rsidRPr="007C56D7">
          <w:rPr>
            <w:webHidden/>
          </w:rPr>
          <w:t>22</w:t>
        </w:r>
        <w:r w:rsidR="007C0F0A" w:rsidRPr="007C56D7">
          <w:rPr>
            <w:webHidden/>
          </w:rPr>
          <w:fldChar w:fldCharType="end"/>
        </w:r>
      </w:hyperlink>
    </w:p>
    <w:p w14:paraId="63FD35F1" w14:textId="4FF74B0A" w:rsidR="006D1644" w:rsidRPr="007C56D7" w:rsidRDefault="00F374DD" w:rsidP="00E024CF">
      <w:pPr>
        <w:pStyle w:val="TOC6"/>
        <w:rPr>
          <w:rStyle w:val="Hyperlink"/>
          <w:rFonts w:ascii="Arial" w:hAnsi="Arial" w:cs="Arial"/>
          <w:noProof/>
          <w:color w:val="000000" w:themeColor="text1"/>
          <w:sz w:val="20"/>
          <w:szCs w:val="20"/>
          <w:u w:val="single"/>
        </w:rPr>
      </w:pPr>
      <w:hyperlink w:anchor="_Toc111278144" w:history="1">
        <w:r w:rsidR="007C0F0A" w:rsidRPr="007C56D7">
          <w:rPr>
            <w:rStyle w:val="Hyperlink"/>
            <w:rFonts w:ascii="Arial" w:hAnsi="Arial" w:cs="Arial"/>
            <w:noProof/>
            <w:sz w:val="20"/>
            <w:szCs w:val="20"/>
          </w:rPr>
          <w:t>Note to CASA EX81/21 – Part 91 of CASR – Supplementary Exemptions</w:t>
        </w:r>
        <w:r w:rsidR="004C224F" w:rsidRPr="007C56D7">
          <w:rPr>
            <w:rStyle w:val="Hyperlink"/>
            <w:rFonts w:ascii="Arial" w:hAnsi="Arial" w:cs="Arial"/>
            <w:noProof/>
            <w:sz w:val="20"/>
            <w:szCs w:val="20"/>
          </w:rPr>
          <w:br/>
        </w:r>
        <w:r w:rsidR="007C0F0A" w:rsidRPr="007C56D7">
          <w:rPr>
            <w:rStyle w:val="Hyperlink"/>
            <w:rFonts w:ascii="Arial" w:hAnsi="Arial" w:cs="Arial"/>
            <w:noProof/>
            <w:sz w:val="20"/>
            <w:szCs w:val="20"/>
          </w:rPr>
          <w:t>and Directions Instrument 2021</w:t>
        </w:r>
        <w:r w:rsidR="007C0F0A" w:rsidRPr="007C56D7">
          <w:rPr>
            <w:rFonts w:ascii="Arial" w:hAnsi="Arial" w:cs="Arial"/>
            <w:noProof/>
            <w:webHidden/>
            <w:sz w:val="20"/>
            <w:szCs w:val="20"/>
          </w:rPr>
          <w:tab/>
        </w:r>
        <w:r w:rsidR="007C0F0A" w:rsidRPr="007C56D7">
          <w:rPr>
            <w:rFonts w:ascii="Arial" w:hAnsi="Arial" w:cs="Arial"/>
            <w:noProof/>
            <w:webHidden/>
            <w:sz w:val="20"/>
            <w:szCs w:val="20"/>
          </w:rPr>
          <w:fldChar w:fldCharType="begin"/>
        </w:r>
        <w:r w:rsidR="007C0F0A" w:rsidRPr="007C56D7">
          <w:rPr>
            <w:rFonts w:ascii="Arial" w:hAnsi="Arial" w:cs="Arial"/>
            <w:noProof/>
            <w:webHidden/>
            <w:sz w:val="20"/>
            <w:szCs w:val="20"/>
          </w:rPr>
          <w:instrText xml:space="preserve"> PAGEREF _Toc111278144 \h </w:instrText>
        </w:r>
        <w:r w:rsidR="007C0F0A" w:rsidRPr="007C56D7">
          <w:rPr>
            <w:rFonts w:ascii="Arial" w:hAnsi="Arial" w:cs="Arial"/>
            <w:noProof/>
            <w:webHidden/>
            <w:sz w:val="20"/>
            <w:szCs w:val="20"/>
          </w:rPr>
        </w:r>
        <w:r w:rsidR="007C0F0A" w:rsidRPr="007C56D7">
          <w:rPr>
            <w:rFonts w:ascii="Arial" w:hAnsi="Arial" w:cs="Arial"/>
            <w:noProof/>
            <w:webHidden/>
            <w:sz w:val="20"/>
            <w:szCs w:val="20"/>
          </w:rPr>
          <w:fldChar w:fldCharType="separate"/>
        </w:r>
        <w:r w:rsidR="00436BC1" w:rsidRPr="007C56D7">
          <w:rPr>
            <w:rFonts w:ascii="Arial" w:hAnsi="Arial" w:cs="Arial"/>
            <w:noProof/>
            <w:webHidden/>
            <w:sz w:val="20"/>
            <w:szCs w:val="20"/>
          </w:rPr>
          <w:t>23</w:t>
        </w:r>
        <w:r w:rsidR="007C0F0A" w:rsidRPr="007C56D7">
          <w:rPr>
            <w:rFonts w:ascii="Arial" w:hAnsi="Arial" w:cs="Arial"/>
            <w:noProof/>
            <w:webHidden/>
            <w:sz w:val="20"/>
            <w:szCs w:val="20"/>
          </w:rPr>
          <w:fldChar w:fldCharType="end"/>
        </w:r>
      </w:hyperlink>
      <w:r w:rsidR="0029192E" w:rsidRPr="007C56D7">
        <w:rPr>
          <w:rStyle w:val="Hyperlink"/>
          <w:rFonts w:ascii="Arial" w:hAnsi="Arial" w:cs="Arial"/>
          <w:noProof/>
          <w:color w:val="000000" w:themeColor="text1"/>
          <w:sz w:val="20"/>
          <w:szCs w:val="20"/>
          <w:u w:val="single"/>
        </w:rPr>
        <w:fldChar w:fldCharType="end"/>
      </w:r>
    </w:p>
    <w:p w14:paraId="2F387A62" w14:textId="5CBD28E3" w:rsidR="0025469D" w:rsidRPr="007C56D7" w:rsidRDefault="00AA4471" w:rsidP="00F20304">
      <w:pPr>
        <w:pStyle w:val="LDPartHeading"/>
        <w:tabs>
          <w:tab w:val="clear" w:pos="737"/>
          <w:tab w:val="left" w:pos="709"/>
        </w:tabs>
      </w:pPr>
      <w:bookmarkStart w:id="11" w:name="_Toc111204225"/>
      <w:bookmarkStart w:id="12" w:name="_Toc111278102"/>
      <w:r w:rsidRPr="007C56D7">
        <w:t>Part 1</w:t>
      </w:r>
      <w:r w:rsidRPr="007C56D7">
        <w:tab/>
        <w:t>Preliminary, Definitions</w:t>
      </w:r>
      <w:bookmarkEnd w:id="7"/>
      <w:bookmarkEnd w:id="8"/>
      <w:r w:rsidRPr="007C56D7">
        <w:t xml:space="preserve"> </w:t>
      </w:r>
      <w:r w:rsidR="003E0E47" w:rsidRPr="007C56D7">
        <w:t>a</w:t>
      </w:r>
      <w:r w:rsidRPr="007C56D7">
        <w:t>nd Application</w:t>
      </w:r>
      <w:bookmarkEnd w:id="11"/>
      <w:bookmarkEnd w:id="12"/>
    </w:p>
    <w:p w14:paraId="18B65DF6" w14:textId="4498A681" w:rsidR="00934A50" w:rsidRPr="007C56D7" w:rsidRDefault="00934A50" w:rsidP="00934A50">
      <w:pPr>
        <w:pStyle w:val="LDClauseHeading"/>
        <w:tabs>
          <w:tab w:val="center" w:pos="4252"/>
        </w:tabs>
        <w:outlineLvl w:val="0"/>
      </w:pPr>
      <w:bookmarkStart w:id="13" w:name="_Toc111204226"/>
      <w:bookmarkStart w:id="14" w:name="_Toc111278103"/>
      <w:r w:rsidRPr="007C56D7">
        <w:t>1</w:t>
      </w:r>
      <w:r w:rsidRPr="007C56D7">
        <w:tab/>
        <w:t>Name</w:t>
      </w:r>
      <w:bookmarkEnd w:id="13"/>
      <w:bookmarkEnd w:id="14"/>
    </w:p>
    <w:p w14:paraId="273F6D7A" w14:textId="2B4B3DE7" w:rsidR="00934A50" w:rsidRPr="007C56D7" w:rsidRDefault="00934A50" w:rsidP="005C67E7">
      <w:pPr>
        <w:pStyle w:val="LDClause"/>
        <w:ind w:right="-143"/>
      </w:pPr>
      <w:r w:rsidRPr="007C56D7">
        <w:tab/>
      </w:r>
      <w:r w:rsidRPr="007C56D7">
        <w:tab/>
        <w:t xml:space="preserve">This instrument is </w:t>
      </w:r>
      <w:r w:rsidRPr="007C56D7">
        <w:rPr>
          <w:i/>
        </w:rPr>
        <w:t>CASA E</w:t>
      </w:r>
      <w:r w:rsidR="00344677" w:rsidRPr="007C56D7">
        <w:rPr>
          <w:i/>
        </w:rPr>
        <w:t>X</w:t>
      </w:r>
      <w:r w:rsidR="00AA4471" w:rsidRPr="007C56D7">
        <w:rPr>
          <w:i/>
        </w:rPr>
        <w:t>81</w:t>
      </w:r>
      <w:r w:rsidRPr="007C56D7">
        <w:rPr>
          <w:i/>
        </w:rPr>
        <w:t>/2</w:t>
      </w:r>
      <w:r w:rsidR="00B51491" w:rsidRPr="007C56D7">
        <w:rPr>
          <w:i/>
        </w:rPr>
        <w:t>1</w:t>
      </w:r>
      <w:r w:rsidRPr="007C56D7">
        <w:rPr>
          <w:i/>
        </w:rPr>
        <w:t> </w:t>
      </w:r>
      <w:r w:rsidR="00AA4471" w:rsidRPr="007C56D7">
        <w:rPr>
          <w:i/>
        </w:rPr>
        <w:t xml:space="preserve">– </w:t>
      </w:r>
      <w:r w:rsidR="00E309E7" w:rsidRPr="007C56D7">
        <w:rPr>
          <w:i/>
        </w:rPr>
        <w:t>Part 91 of CASR </w:t>
      </w:r>
      <w:r w:rsidR="00AA4471" w:rsidRPr="007C56D7">
        <w:rPr>
          <w:i/>
        </w:rPr>
        <w:t>–</w:t>
      </w:r>
      <w:r w:rsidR="00E309E7" w:rsidRPr="007C56D7">
        <w:rPr>
          <w:i/>
        </w:rPr>
        <w:t xml:space="preserve"> Supplementary Exemptions</w:t>
      </w:r>
      <w:r w:rsidR="003A2E7F" w:rsidRPr="007C56D7">
        <w:rPr>
          <w:i/>
        </w:rPr>
        <w:t xml:space="preserve"> and Directions</w:t>
      </w:r>
      <w:r w:rsidR="00E24E64" w:rsidRPr="007C56D7">
        <w:rPr>
          <w:i/>
        </w:rPr>
        <w:t xml:space="preserve"> </w:t>
      </w:r>
      <w:r w:rsidRPr="007C56D7">
        <w:rPr>
          <w:i/>
        </w:rPr>
        <w:t>Instrument 202</w:t>
      </w:r>
      <w:r w:rsidR="00B51491" w:rsidRPr="007C56D7">
        <w:rPr>
          <w:i/>
        </w:rPr>
        <w:t>1</w:t>
      </w:r>
      <w:r w:rsidRPr="007C56D7">
        <w:t>.</w:t>
      </w:r>
    </w:p>
    <w:p w14:paraId="04F17A91" w14:textId="76F35A96" w:rsidR="00934A50" w:rsidRPr="007C56D7" w:rsidRDefault="00934A50" w:rsidP="00934A50">
      <w:pPr>
        <w:pStyle w:val="LDClauseHeading"/>
        <w:tabs>
          <w:tab w:val="center" w:pos="4252"/>
        </w:tabs>
        <w:outlineLvl w:val="0"/>
      </w:pPr>
      <w:bookmarkStart w:id="15" w:name="_Toc111204227"/>
      <w:bookmarkStart w:id="16" w:name="_Toc111278104"/>
      <w:r w:rsidRPr="007C56D7">
        <w:t>2</w:t>
      </w:r>
      <w:r w:rsidRPr="007C56D7">
        <w:tab/>
      </w:r>
      <w:r w:rsidR="00D61700" w:rsidRPr="007C56D7">
        <w:t>Duration</w:t>
      </w:r>
      <w:bookmarkEnd w:id="15"/>
      <w:bookmarkEnd w:id="16"/>
    </w:p>
    <w:p w14:paraId="56FCDFC4" w14:textId="77777777" w:rsidR="00D61700" w:rsidRPr="007C56D7" w:rsidRDefault="009B7CE1" w:rsidP="008C3A15">
      <w:pPr>
        <w:pStyle w:val="LDClause"/>
      </w:pPr>
      <w:r w:rsidRPr="007C56D7">
        <w:tab/>
      </w:r>
      <w:r w:rsidRPr="007C56D7">
        <w:tab/>
        <w:t>This instrument</w:t>
      </w:r>
      <w:r w:rsidR="00D61700" w:rsidRPr="007C56D7">
        <w:t>:</w:t>
      </w:r>
    </w:p>
    <w:p w14:paraId="043F640B" w14:textId="283D2741" w:rsidR="009B7CE1" w:rsidRPr="007C56D7" w:rsidRDefault="00D61700" w:rsidP="002E5A4E">
      <w:pPr>
        <w:pStyle w:val="LDP1a0"/>
        <w:ind w:right="-143"/>
      </w:pPr>
      <w:r w:rsidRPr="007C56D7">
        <w:t>(b)</w:t>
      </w:r>
      <w:r w:rsidRPr="007C56D7">
        <w:tab/>
      </w:r>
      <w:proofErr w:type="gramStart"/>
      <w:r w:rsidRPr="007C56D7">
        <w:t>is</w:t>
      </w:r>
      <w:proofErr w:type="gramEnd"/>
      <w:r w:rsidRPr="007C56D7">
        <w:t xml:space="preserve"> repealed at the end of </w:t>
      </w:r>
      <w:r w:rsidR="00540140" w:rsidRPr="007C56D7">
        <w:t>1</w:t>
      </w:r>
      <w:r w:rsidR="00BA3FA3" w:rsidRPr="007C56D7">
        <w:t xml:space="preserve"> December 2024</w:t>
      </w:r>
      <w:r w:rsidR="00FC5BE6" w:rsidRPr="007C56D7">
        <w:t xml:space="preserve"> (thereby, for paragraph 11.250 (a)</w:t>
      </w:r>
      <w:r w:rsidR="00E91CD5" w:rsidRPr="007C56D7">
        <w:t xml:space="preserve"> of CASR</w:t>
      </w:r>
      <w:r w:rsidR="00FC5BE6" w:rsidRPr="007C56D7">
        <w:t>, ceasing to be in force on and from the beginning of 2 December 2024)</w:t>
      </w:r>
      <w:r w:rsidR="00B51491" w:rsidRPr="007C56D7">
        <w:t>.</w:t>
      </w:r>
    </w:p>
    <w:p w14:paraId="053DE9EC" w14:textId="4ACD274B" w:rsidR="0094439B" w:rsidRPr="007C56D7" w:rsidRDefault="0094439B" w:rsidP="0094439B">
      <w:pPr>
        <w:pStyle w:val="LDClauseHeading"/>
        <w:tabs>
          <w:tab w:val="center" w:pos="4252"/>
        </w:tabs>
        <w:outlineLvl w:val="0"/>
      </w:pPr>
      <w:bookmarkStart w:id="17" w:name="_Toc111204228"/>
      <w:bookmarkStart w:id="18" w:name="_Toc111278105"/>
      <w:r w:rsidRPr="007C56D7">
        <w:t>3</w:t>
      </w:r>
      <w:r w:rsidRPr="007C56D7">
        <w:tab/>
        <w:t>Definitions</w:t>
      </w:r>
      <w:bookmarkEnd w:id="17"/>
      <w:bookmarkEnd w:id="18"/>
    </w:p>
    <w:p w14:paraId="3343C07A" w14:textId="3D5A1F25" w:rsidR="0094439B" w:rsidRPr="007C56D7" w:rsidRDefault="0094439B" w:rsidP="0094439B">
      <w:pPr>
        <w:pStyle w:val="LDClause"/>
      </w:pPr>
      <w:r w:rsidRPr="007C56D7">
        <w:tab/>
      </w:r>
      <w:r w:rsidR="00B9560C" w:rsidRPr="007C56D7">
        <w:t>(1)</w:t>
      </w:r>
      <w:r w:rsidRPr="007C56D7">
        <w:tab/>
      </w:r>
      <w:r w:rsidR="005C67E7" w:rsidRPr="007C56D7">
        <w:t>In this ins</w:t>
      </w:r>
      <w:r w:rsidRPr="007C56D7">
        <w:t>trument:</w:t>
      </w:r>
    </w:p>
    <w:p w14:paraId="4569AE33" w14:textId="34F02BAD" w:rsidR="00C16B04" w:rsidRPr="007C56D7" w:rsidRDefault="00C16B04" w:rsidP="00C16B04">
      <w:pPr>
        <w:pStyle w:val="LDdefinition"/>
      </w:pPr>
      <w:proofErr w:type="gramStart"/>
      <w:r w:rsidRPr="007C56D7">
        <w:rPr>
          <w:b/>
          <w:bCs/>
          <w:i/>
          <w:iCs/>
        </w:rPr>
        <w:t>aircraft</w:t>
      </w:r>
      <w:proofErr w:type="gramEnd"/>
      <w:r w:rsidRPr="007C56D7">
        <w:t xml:space="preserve"> means an aircraft to which Part 91 of CASR applies.</w:t>
      </w:r>
    </w:p>
    <w:p w14:paraId="635028BE" w14:textId="646F0688" w:rsidR="005F77E1" w:rsidRPr="007C56D7" w:rsidRDefault="005F77E1" w:rsidP="005F77E1">
      <w:pPr>
        <w:pStyle w:val="LDdefinition"/>
      </w:pPr>
      <w:r w:rsidRPr="007C56D7">
        <w:rPr>
          <w:b/>
          <w:bCs/>
          <w:i/>
          <w:iCs/>
        </w:rPr>
        <w:t>CAR</w:t>
      </w:r>
      <w:r w:rsidRPr="007C56D7">
        <w:t xml:space="preserve"> means the </w:t>
      </w:r>
      <w:r w:rsidRPr="007C56D7">
        <w:rPr>
          <w:i/>
          <w:iCs/>
        </w:rPr>
        <w:t>Civil Aviation Regulations 1988</w:t>
      </w:r>
      <w:r w:rsidRPr="007C56D7">
        <w:t>, as in force immediately before 2 December 2021, and any mention of a provision of CAR</w:t>
      </w:r>
      <w:r w:rsidR="00C870F5" w:rsidRPr="007C56D7">
        <w:t xml:space="preserve"> refers to that provision as so in force.</w:t>
      </w:r>
    </w:p>
    <w:p w14:paraId="1DD1DD2A" w14:textId="48F67895" w:rsidR="0094052A" w:rsidRPr="007C56D7" w:rsidRDefault="0094439B" w:rsidP="00464A53">
      <w:pPr>
        <w:pStyle w:val="LDdefinition"/>
      </w:pPr>
      <w:r w:rsidRPr="007C56D7">
        <w:rPr>
          <w:b/>
          <w:bCs/>
          <w:i/>
          <w:iCs/>
        </w:rPr>
        <w:t>CASR</w:t>
      </w:r>
      <w:r w:rsidRPr="007C56D7">
        <w:t xml:space="preserve"> means the </w:t>
      </w:r>
      <w:r w:rsidRPr="007C56D7">
        <w:rPr>
          <w:i/>
          <w:iCs/>
        </w:rPr>
        <w:t>Civil Aviation Safety Regulations 1998</w:t>
      </w:r>
      <w:r w:rsidRPr="007C56D7">
        <w:t>.</w:t>
      </w:r>
    </w:p>
    <w:p w14:paraId="3B8DF126" w14:textId="77777777" w:rsidR="001F408D" w:rsidRPr="007C56D7" w:rsidRDefault="001F408D" w:rsidP="001F408D">
      <w:pPr>
        <w:pStyle w:val="LDdefinition"/>
      </w:pPr>
      <w:bookmarkStart w:id="19" w:name="_Hlk80021328"/>
      <w:proofErr w:type="gramStart"/>
      <w:r w:rsidRPr="007C56D7">
        <w:rPr>
          <w:b/>
          <w:bCs/>
          <w:i/>
          <w:iCs/>
        </w:rPr>
        <w:t>civil</w:t>
      </w:r>
      <w:proofErr w:type="gramEnd"/>
      <w:r w:rsidRPr="007C56D7">
        <w:rPr>
          <w:b/>
          <w:bCs/>
          <w:i/>
          <w:iCs/>
        </w:rPr>
        <w:t xml:space="preserve"> aviation legislation</w:t>
      </w:r>
      <w:r w:rsidRPr="007C56D7">
        <w:t xml:space="preserve"> has the meaning given by section 3 of the </w:t>
      </w:r>
      <w:r w:rsidRPr="007C56D7">
        <w:rPr>
          <w:i/>
          <w:iCs/>
        </w:rPr>
        <w:t>Civil Aviation Act 1988</w:t>
      </w:r>
      <w:r w:rsidRPr="007C56D7">
        <w:t>.</w:t>
      </w:r>
      <w:bookmarkEnd w:id="19"/>
    </w:p>
    <w:p w14:paraId="3E74317F" w14:textId="77777777" w:rsidR="001F408D" w:rsidRPr="007C56D7" w:rsidRDefault="001F408D" w:rsidP="001F408D">
      <w:pPr>
        <w:pStyle w:val="LDdefinition"/>
      </w:pPr>
      <w:proofErr w:type="gramStart"/>
      <w:r w:rsidRPr="007C56D7">
        <w:rPr>
          <w:b/>
          <w:bCs/>
          <w:i/>
          <w:iCs/>
        </w:rPr>
        <w:t>exposition</w:t>
      </w:r>
      <w:proofErr w:type="gramEnd"/>
      <w:r w:rsidRPr="007C56D7">
        <w:rPr>
          <w:b/>
          <w:bCs/>
          <w:i/>
          <w:iCs/>
        </w:rPr>
        <w:t>,</w:t>
      </w:r>
      <w:r w:rsidRPr="007C56D7">
        <w:t xml:space="preserve"> of an ASAO, has the meaning given by </w:t>
      </w:r>
      <w:r w:rsidRPr="007C56D7">
        <w:rPr>
          <w:szCs w:val="20"/>
        </w:rPr>
        <w:t>the CASR Dictionary.</w:t>
      </w:r>
    </w:p>
    <w:p w14:paraId="327CC705" w14:textId="17583397" w:rsidR="000F1CCB" w:rsidRPr="007C56D7" w:rsidRDefault="000F1CCB" w:rsidP="00464A53">
      <w:pPr>
        <w:pStyle w:val="LDdefinition"/>
      </w:pPr>
      <w:proofErr w:type="gramStart"/>
      <w:r w:rsidRPr="007C56D7">
        <w:rPr>
          <w:b/>
          <w:bCs/>
          <w:i/>
          <w:iCs/>
        </w:rPr>
        <w:t>medical</w:t>
      </w:r>
      <w:proofErr w:type="gramEnd"/>
      <w:r w:rsidRPr="007C56D7">
        <w:rPr>
          <w:b/>
          <w:bCs/>
          <w:i/>
          <w:iCs/>
        </w:rPr>
        <w:t xml:space="preserve"> certificate</w:t>
      </w:r>
      <w:r w:rsidRPr="007C56D7">
        <w:t xml:space="preserve"> has the meaning given </w:t>
      </w:r>
      <w:r w:rsidR="008B64F7" w:rsidRPr="007C56D7">
        <w:t>by</w:t>
      </w:r>
      <w:r w:rsidRPr="007C56D7">
        <w:t xml:space="preserve"> the CASR Dictionary.</w:t>
      </w:r>
    </w:p>
    <w:p w14:paraId="333767A4" w14:textId="1B396467" w:rsidR="0074419A" w:rsidRPr="007C56D7" w:rsidRDefault="0074419A" w:rsidP="0074419A">
      <w:pPr>
        <w:pStyle w:val="LDdefinition"/>
      </w:pPr>
      <w:proofErr w:type="gramStart"/>
      <w:r w:rsidRPr="007C56D7">
        <w:rPr>
          <w:b/>
          <w:bCs/>
          <w:i/>
          <w:iCs/>
        </w:rPr>
        <w:t>medical</w:t>
      </w:r>
      <w:proofErr w:type="gramEnd"/>
      <w:r w:rsidRPr="007C56D7">
        <w:rPr>
          <w:b/>
          <w:bCs/>
          <w:i/>
          <w:iCs/>
        </w:rPr>
        <w:t xml:space="preserve"> exemption</w:t>
      </w:r>
      <w:r w:rsidRPr="007C56D7">
        <w:t xml:space="preserve"> has the same meaning as in regulation 61.010 of CASR.</w:t>
      </w:r>
    </w:p>
    <w:p w14:paraId="703E84B4" w14:textId="77777777" w:rsidR="00C03FBA" w:rsidRPr="007C56D7" w:rsidRDefault="00C03FBA" w:rsidP="00C03FBA">
      <w:pPr>
        <w:pStyle w:val="LDdefinition"/>
      </w:pPr>
      <w:r w:rsidRPr="007C56D7">
        <w:rPr>
          <w:b/>
          <w:bCs/>
          <w:i/>
          <w:iCs/>
        </w:rPr>
        <w:t>Part 105 ASAO</w:t>
      </w:r>
      <w:r w:rsidRPr="007C56D7">
        <w:t xml:space="preserve"> has the meaning given by </w:t>
      </w:r>
      <w:r w:rsidRPr="007C56D7">
        <w:rPr>
          <w:szCs w:val="20"/>
        </w:rPr>
        <w:t>the CASR Dictionary.</w:t>
      </w:r>
    </w:p>
    <w:p w14:paraId="15A215D4" w14:textId="3DE76A8B" w:rsidR="0074419A" w:rsidRPr="007C56D7" w:rsidRDefault="0074419A" w:rsidP="00464A53">
      <w:pPr>
        <w:pStyle w:val="LDdefinition"/>
      </w:pPr>
      <w:proofErr w:type="gramStart"/>
      <w:r w:rsidRPr="007C56D7">
        <w:rPr>
          <w:b/>
          <w:bCs/>
          <w:i/>
          <w:iCs/>
        </w:rPr>
        <w:lastRenderedPageBreak/>
        <w:t>recreational</w:t>
      </w:r>
      <w:proofErr w:type="gramEnd"/>
      <w:r w:rsidRPr="007C56D7">
        <w:rPr>
          <w:b/>
          <w:bCs/>
          <w:i/>
          <w:iCs/>
        </w:rPr>
        <w:t xml:space="preserve"> aviation medical practitioner’s certificate</w:t>
      </w:r>
      <w:r w:rsidRPr="007C56D7">
        <w:t xml:space="preserve"> has the same meaning as in regulation 61.010 of CASR.</w:t>
      </w:r>
    </w:p>
    <w:p w14:paraId="71EF1C40" w14:textId="50CAE3EF" w:rsidR="000F1CCB" w:rsidRPr="007C56D7" w:rsidRDefault="000F1CCB" w:rsidP="00464A53">
      <w:pPr>
        <w:pStyle w:val="LDdefinition"/>
      </w:pPr>
      <w:r w:rsidRPr="007C56D7">
        <w:rPr>
          <w:b/>
          <w:bCs/>
          <w:i/>
          <w:iCs/>
        </w:rPr>
        <w:t>State of the operator</w:t>
      </w:r>
      <w:r w:rsidRPr="007C56D7">
        <w:t xml:space="preserve"> has the same meaning as “</w:t>
      </w:r>
      <w:r w:rsidRPr="007C56D7">
        <w:rPr>
          <w:b/>
          <w:bCs/>
          <w:i/>
          <w:iCs/>
        </w:rPr>
        <w:t>State</w:t>
      </w:r>
      <w:r w:rsidRPr="007C56D7">
        <w:t>, for an operator”, as given by the CASR Dictionary.</w:t>
      </w:r>
    </w:p>
    <w:p w14:paraId="129721D1" w14:textId="0D4F66F7" w:rsidR="00E5020C" w:rsidRPr="007C56D7" w:rsidRDefault="00E5020C" w:rsidP="00464A53">
      <w:pPr>
        <w:pStyle w:val="LDdefinition"/>
      </w:pPr>
      <w:bookmarkStart w:id="20" w:name="_Hlk74917777"/>
      <w:proofErr w:type="gramStart"/>
      <w:r w:rsidRPr="007C56D7">
        <w:rPr>
          <w:b/>
          <w:bCs/>
          <w:i/>
          <w:iCs/>
        </w:rPr>
        <w:t>the</w:t>
      </w:r>
      <w:proofErr w:type="gramEnd"/>
      <w:r w:rsidRPr="007C56D7">
        <w:rPr>
          <w:b/>
          <w:bCs/>
          <w:i/>
          <w:iCs/>
        </w:rPr>
        <w:t xml:space="preserve"> A</w:t>
      </w:r>
      <w:r w:rsidR="006D7171" w:rsidRPr="007C56D7">
        <w:rPr>
          <w:b/>
          <w:bCs/>
          <w:i/>
          <w:iCs/>
        </w:rPr>
        <w:t>ct</w:t>
      </w:r>
      <w:r w:rsidR="006D7171" w:rsidRPr="007C56D7">
        <w:t xml:space="preserve"> </w:t>
      </w:r>
      <w:r w:rsidRPr="007C56D7">
        <w:t xml:space="preserve">means the </w:t>
      </w:r>
      <w:r w:rsidRPr="007C56D7">
        <w:rPr>
          <w:i/>
          <w:iCs/>
        </w:rPr>
        <w:t>Civil Aviation Act 1988</w:t>
      </w:r>
      <w:r w:rsidRPr="007C56D7">
        <w:t>.</w:t>
      </w:r>
    </w:p>
    <w:bookmarkEnd w:id="20"/>
    <w:p w14:paraId="16B381BC" w14:textId="1FBAC53E" w:rsidR="00E436EC" w:rsidRPr="007C56D7" w:rsidRDefault="00E436EC" w:rsidP="00141696">
      <w:pPr>
        <w:pStyle w:val="LDClause"/>
        <w:keepNext/>
      </w:pPr>
      <w:r w:rsidRPr="007C56D7">
        <w:tab/>
        <w:t>(2)</w:t>
      </w:r>
      <w:r w:rsidRPr="007C56D7">
        <w:tab/>
        <w:t>To avoid doubt, in this instrument, unless a contrary intention appears:</w:t>
      </w:r>
    </w:p>
    <w:p w14:paraId="29969C6E" w14:textId="1C0F5B2A" w:rsidR="00E436EC" w:rsidRPr="007C56D7" w:rsidRDefault="00E436EC" w:rsidP="006D7171">
      <w:pPr>
        <w:pStyle w:val="LDP1a0"/>
      </w:pPr>
      <w:r w:rsidRPr="007C56D7">
        <w:t>(a)</w:t>
      </w:r>
      <w:r w:rsidRPr="007C56D7">
        <w:tab/>
      </w:r>
      <w:r w:rsidR="00A81D06" w:rsidRPr="007C56D7">
        <w:t xml:space="preserve">words and </w:t>
      </w:r>
      <w:r w:rsidRPr="007C56D7">
        <w:t>expressions have the same meaning as in Part 91 of CASR</w:t>
      </w:r>
      <w:r w:rsidR="00A81D06" w:rsidRPr="007C56D7">
        <w:t xml:space="preserve">, the CASR Dictionary </w:t>
      </w:r>
      <w:bookmarkStart w:id="21" w:name="_Hlk51923960"/>
      <w:r w:rsidRPr="007C56D7">
        <w:t>and the Act</w:t>
      </w:r>
      <w:r w:rsidR="00A81D06" w:rsidRPr="007C56D7">
        <w:t>, as applicable</w:t>
      </w:r>
      <w:r w:rsidRPr="007C56D7">
        <w:t>; and</w:t>
      </w:r>
    </w:p>
    <w:bookmarkEnd w:id="21"/>
    <w:p w14:paraId="099D7288" w14:textId="29679D5A" w:rsidR="006A15DA" w:rsidRPr="007C56D7" w:rsidRDefault="00E436EC" w:rsidP="006D7171">
      <w:pPr>
        <w:pStyle w:val="LDP1a0"/>
      </w:pPr>
      <w:r w:rsidRPr="007C56D7">
        <w:t>(b)</w:t>
      </w:r>
      <w:r w:rsidRPr="007C56D7">
        <w:tab/>
      </w:r>
      <w:proofErr w:type="gramStart"/>
      <w:r w:rsidRPr="007C56D7">
        <w:t>mention</w:t>
      </w:r>
      <w:proofErr w:type="gramEnd"/>
      <w:r w:rsidRPr="007C56D7">
        <w:t xml:space="preserve"> of a provision with the prefix “91.” is a reference to that provision as contained in Part 91 of CASR</w:t>
      </w:r>
      <w:r w:rsidR="00A81D06" w:rsidRPr="007C56D7">
        <w:t>.</w:t>
      </w:r>
    </w:p>
    <w:p w14:paraId="070C3D12" w14:textId="4EC46EBC" w:rsidR="00EF1441" w:rsidRPr="007C56D7" w:rsidRDefault="00EF1441" w:rsidP="001532B1">
      <w:pPr>
        <w:pStyle w:val="LDClause"/>
      </w:pPr>
      <w:bookmarkStart w:id="22" w:name="_Hlk81832745"/>
      <w:r w:rsidRPr="007C56D7">
        <w:tab/>
        <w:t>(3)</w:t>
      </w:r>
      <w:r w:rsidRPr="007C56D7">
        <w:tab/>
        <w:t>To avoid doubt, any document incorporated into this instrument is so incorporated as it is in force from time to time.</w:t>
      </w:r>
    </w:p>
    <w:p w14:paraId="0D78876D" w14:textId="77777777" w:rsidR="001800D7" w:rsidRPr="007C56D7" w:rsidRDefault="001800D7" w:rsidP="006D1644">
      <w:pPr>
        <w:pStyle w:val="LDClauseHeading"/>
        <w:tabs>
          <w:tab w:val="center" w:pos="4252"/>
        </w:tabs>
        <w:outlineLvl w:val="0"/>
      </w:pPr>
      <w:bookmarkStart w:id="23" w:name="_Toc111204229"/>
      <w:bookmarkStart w:id="24" w:name="_Toc111278106"/>
      <w:bookmarkEnd w:id="22"/>
      <w:r w:rsidRPr="007C56D7">
        <w:t>3A</w:t>
      </w:r>
      <w:r w:rsidRPr="007C56D7">
        <w:tab/>
        <w:t>Table of Contents</w:t>
      </w:r>
      <w:bookmarkEnd w:id="23"/>
      <w:bookmarkEnd w:id="24"/>
    </w:p>
    <w:p w14:paraId="63F0205C" w14:textId="77777777" w:rsidR="001800D7" w:rsidRPr="007C56D7" w:rsidRDefault="001800D7" w:rsidP="001532B1">
      <w:pPr>
        <w:pStyle w:val="LDClause"/>
      </w:pPr>
      <w:r w:rsidRPr="007C56D7">
        <w:tab/>
      </w:r>
      <w:r w:rsidRPr="007C56D7">
        <w:tab/>
        <w:t>The Table of Contents for this instrument is not part of this instrument. It is for guidance only and may be edited or updated by CASA in any published version of this instrument.</w:t>
      </w:r>
    </w:p>
    <w:p w14:paraId="353C95F7" w14:textId="6D7FD7C3" w:rsidR="009E4EB0" w:rsidRPr="007C56D7" w:rsidRDefault="009E4EB0" w:rsidP="009E4EB0">
      <w:pPr>
        <w:pStyle w:val="LDClauseHeading"/>
        <w:tabs>
          <w:tab w:val="center" w:pos="4252"/>
        </w:tabs>
        <w:outlineLvl w:val="0"/>
      </w:pPr>
      <w:bookmarkStart w:id="25" w:name="_Toc111204230"/>
      <w:bookmarkStart w:id="26" w:name="_Toc111278107"/>
      <w:r w:rsidRPr="007C56D7">
        <w:t>4</w:t>
      </w:r>
      <w:r w:rsidRPr="007C56D7">
        <w:tab/>
        <w:t>Application</w:t>
      </w:r>
      <w:bookmarkEnd w:id="25"/>
      <w:bookmarkEnd w:id="26"/>
    </w:p>
    <w:p w14:paraId="1BCF6DE9" w14:textId="39E9000D" w:rsidR="000308C0" w:rsidRPr="007C56D7" w:rsidRDefault="009E4EB0" w:rsidP="00C053DE">
      <w:pPr>
        <w:pStyle w:val="LDClause"/>
      </w:pPr>
      <w:r w:rsidRPr="007C56D7">
        <w:tab/>
      </w:r>
      <w:r w:rsidR="00A83419" w:rsidRPr="007C56D7">
        <w:t>(1)</w:t>
      </w:r>
      <w:r w:rsidRPr="007C56D7">
        <w:tab/>
        <w:t>This instrument applies</w:t>
      </w:r>
      <w:r w:rsidR="00A83122" w:rsidRPr="007C56D7">
        <w:t>, according to its terms,</w:t>
      </w:r>
      <w:r w:rsidRPr="007C56D7">
        <w:t xml:space="preserve"> to </w:t>
      </w:r>
      <w:r w:rsidR="00FC5BE6" w:rsidRPr="007C56D7">
        <w:t xml:space="preserve">the </w:t>
      </w:r>
      <w:r w:rsidR="000308C0" w:rsidRPr="007C56D7">
        <w:t>operator</w:t>
      </w:r>
      <w:r w:rsidR="00A83122" w:rsidRPr="007C56D7">
        <w:t>,</w:t>
      </w:r>
      <w:r w:rsidR="00FC5BE6" w:rsidRPr="007C56D7">
        <w:t xml:space="preserve"> and the pilot in command</w:t>
      </w:r>
      <w:r w:rsidR="00A83122" w:rsidRPr="007C56D7">
        <w:t>,</w:t>
      </w:r>
      <w:r w:rsidR="00FC5BE6" w:rsidRPr="007C56D7">
        <w:t xml:space="preserve"> of an aircraft to which Part 91 of CASR applies</w:t>
      </w:r>
      <w:r w:rsidR="000308C0" w:rsidRPr="007C56D7">
        <w:t>.</w:t>
      </w:r>
    </w:p>
    <w:p w14:paraId="6A0A1704" w14:textId="102614DC" w:rsidR="00A83419" w:rsidRPr="007C56D7" w:rsidRDefault="00A83419" w:rsidP="00A83419">
      <w:pPr>
        <w:pStyle w:val="LDClause"/>
      </w:pPr>
      <w:r w:rsidRPr="007C56D7">
        <w:tab/>
        <w:t>(2)</w:t>
      </w:r>
      <w:r w:rsidRPr="007C56D7">
        <w:tab/>
        <w:t>This instrument also applies, according to its terms, to certain other persons.</w:t>
      </w:r>
    </w:p>
    <w:p w14:paraId="07FFB72F" w14:textId="6E84684B" w:rsidR="0025469D" w:rsidRPr="007C56D7" w:rsidRDefault="00805B8A" w:rsidP="00D86894">
      <w:pPr>
        <w:pStyle w:val="LDPartHeading"/>
      </w:pPr>
      <w:bookmarkStart w:id="27" w:name="_Toc111204231"/>
      <w:bookmarkStart w:id="28" w:name="_Toc111278108"/>
      <w:r w:rsidRPr="007C56D7">
        <w:t>Part 2</w:t>
      </w:r>
      <w:r w:rsidRPr="007C56D7">
        <w:tab/>
        <w:t>Directions</w:t>
      </w:r>
      <w:bookmarkEnd w:id="27"/>
      <w:bookmarkEnd w:id="28"/>
    </w:p>
    <w:p w14:paraId="3B1262D7" w14:textId="31C69E2A" w:rsidR="00E0542B" w:rsidRPr="007C56D7" w:rsidRDefault="00E0542B" w:rsidP="00141696">
      <w:pPr>
        <w:pStyle w:val="LDClauseHeading"/>
        <w:tabs>
          <w:tab w:val="center" w:pos="4252"/>
        </w:tabs>
        <w:outlineLvl w:val="0"/>
      </w:pPr>
      <w:bookmarkStart w:id="29" w:name="_Toc111204232"/>
      <w:bookmarkStart w:id="30" w:name="_Toc111278109"/>
      <w:r w:rsidRPr="007C56D7">
        <w:t>5</w:t>
      </w:r>
      <w:r w:rsidRPr="007C56D7">
        <w:tab/>
        <w:t>Flight manual instructions</w:t>
      </w:r>
      <w:r w:rsidR="00431C6F" w:rsidRPr="007C56D7">
        <w:t xml:space="preserve"> — </w:t>
      </w:r>
      <w:r w:rsidR="00513E77" w:rsidRPr="007C56D7">
        <w:t>d</w:t>
      </w:r>
      <w:r w:rsidR="00431C6F" w:rsidRPr="007C56D7">
        <w:t>irection</w:t>
      </w:r>
      <w:bookmarkEnd w:id="29"/>
      <w:bookmarkEnd w:id="30"/>
    </w:p>
    <w:p w14:paraId="4EC81CA6" w14:textId="06724E88" w:rsidR="00BA1F07" w:rsidRPr="007C56D7" w:rsidRDefault="00745DA8" w:rsidP="00141696">
      <w:pPr>
        <w:pStyle w:val="LDClause"/>
      </w:pPr>
      <w:r w:rsidRPr="007C56D7">
        <w:tab/>
      </w:r>
      <w:r w:rsidRPr="007C56D7">
        <w:tab/>
        <w:t>The pilot in command</w:t>
      </w:r>
      <w:r w:rsidR="00E0542B" w:rsidRPr="007C56D7">
        <w:t xml:space="preserve"> for the flight and operation</w:t>
      </w:r>
      <w:r w:rsidRPr="007C56D7">
        <w:t xml:space="preserve"> of an </w:t>
      </w:r>
      <w:r w:rsidR="00E0542B" w:rsidRPr="007C56D7">
        <w:t xml:space="preserve">aircraft </w:t>
      </w:r>
      <w:r w:rsidR="0074419A" w:rsidRPr="007C56D7">
        <w:t>must</w:t>
      </w:r>
      <w:r w:rsidRPr="007C56D7">
        <w:t xml:space="preserve"> ensure that</w:t>
      </w:r>
      <w:r w:rsidR="00BA1F07" w:rsidRPr="007C56D7">
        <w:t xml:space="preserve"> any activity </w:t>
      </w:r>
      <w:r w:rsidR="00E0542B" w:rsidRPr="007C56D7">
        <w:t xml:space="preserve">in relation </w:t>
      </w:r>
      <w:r w:rsidR="00BA1F07" w:rsidRPr="007C56D7">
        <w:t>to the flight or operation, whether occurring before, during or after the flight</w:t>
      </w:r>
      <w:r w:rsidRPr="007C56D7">
        <w:t xml:space="preserve">, </w:t>
      </w:r>
      <w:r w:rsidR="00840682" w:rsidRPr="007C56D7">
        <w:t>is</w:t>
      </w:r>
      <w:r w:rsidR="00BA1F07" w:rsidRPr="007C56D7">
        <w:t xml:space="preserve"> </w:t>
      </w:r>
      <w:r w:rsidRPr="007C56D7">
        <w:t xml:space="preserve">conducted in a way that meets </w:t>
      </w:r>
      <w:r w:rsidR="005173F6" w:rsidRPr="007C56D7">
        <w:t>each</w:t>
      </w:r>
      <w:r w:rsidRPr="007C56D7">
        <w:t xml:space="preserve"> requirement or limitation </w:t>
      </w:r>
      <w:r w:rsidR="00BA1F07" w:rsidRPr="007C56D7">
        <w:t>for</w:t>
      </w:r>
      <w:r w:rsidRPr="007C56D7">
        <w:t xml:space="preserve"> the activity </w:t>
      </w:r>
      <w:r w:rsidR="00E0542B" w:rsidRPr="007C56D7">
        <w:t>mentioned</w:t>
      </w:r>
      <w:r w:rsidRPr="007C56D7">
        <w:t xml:space="preserve"> in the aircraft flight manual instructions for the aircraft</w:t>
      </w:r>
      <w:r w:rsidR="00BA1F07" w:rsidRPr="007C56D7">
        <w:t>.</w:t>
      </w:r>
    </w:p>
    <w:p w14:paraId="0F13EB09" w14:textId="78B4655A" w:rsidR="0074419A" w:rsidRPr="007C56D7" w:rsidRDefault="00E309E7" w:rsidP="00141696">
      <w:pPr>
        <w:pStyle w:val="LDClauseHeading"/>
        <w:tabs>
          <w:tab w:val="center" w:pos="4252"/>
        </w:tabs>
        <w:outlineLvl w:val="0"/>
      </w:pPr>
      <w:bookmarkStart w:id="31" w:name="_Toc111204233"/>
      <w:bookmarkStart w:id="32" w:name="_Toc111278110"/>
      <w:r w:rsidRPr="007C56D7">
        <w:t>6</w:t>
      </w:r>
      <w:r w:rsidR="0074419A" w:rsidRPr="007C56D7">
        <w:tab/>
        <w:t>Recreational aviation medical practitioner’s certificate</w:t>
      </w:r>
      <w:r w:rsidR="00431C6F" w:rsidRPr="007C56D7">
        <w:t xml:space="preserve"> — </w:t>
      </w:r>
      <w:r w:rsidR="00513E77" w:rsidRPr="007C56D7">
        <w:t>d</w:t>
      </w:r>
      <w:r w:rsidR="00431C6F" w:rsidRPr="007C56D7">
        <w:t>irection</w:t>
      </w:r>
      <w:bookmarkEnd w:id="31"/>
      <w:bookmarkEnd w:id="32"/>
    </w:p>
    <w:p w14:paraId="40DC29E1" w14:textId="7AD423BD" w:rsidR="001536FF" w:rsidRPr="007C56D7" w:rsidRDefault="0074419A" w:rsidP="00141696">
      <w:pPr>
        <w:pStyle w:val="LDClause"/>
      </w:pPr>
      <w:r w:rsidRPr="007C56D7">
        <w:tab/>
      </w:r>
      <w:r w:rsidR="001536FF" w:rsidRPr="007C56D7">
        <w:t>(1)</w:t>
      </w:r>
      <w:r w:rsidRPr="007C56D7">
        <w:tab/>
      </w:r>
      <w:r w:rsidR="001536FF" w:rsidRPr="007C56D7">
        <w:t>This section</w:t>
      </w:r>
      <w:r w:rsidR="005173F6" w:rsidRPr="007C56D7">
        <w:t xml:space="preserve"> applies</w:t>
      </w:r>
      <w:r w:rsidR="001536FF" w:rsidRPr="007C56D7">
        <w:t xml:space="preserve"> </w:t>
      </w:r>
      <w:r w:rsidR="008D2026" w:rsidRPr="007C56D7">
        <w:t>if</w:t>
      </w:r>
      <w:r w:rsidR="001536FF" w:rsidRPr="007C56D7">
        <w:t xml:space="preserve"> a flight crew member of an aircraft for a flight:</w:t>
      </w:r>
    </w:p>
    <w:p w14:paraId="53261A8A" w14:textId="49FE917D" w:rsidR="001536FF" w:rsidRPr="007C56D7" w:rsidRDefault="001536FF" w:rsidP="006D7171">
      <w:pPr>
        <w:pStyle w:val="LDP1a0"/>
      </w:pPr>
      <w:r w:rsidRPr="007C56D7">
        <w:t>(a)</w:t>
      </w:r>
      <w:r w:rsidRPr="007C56D7">
        <w:tab/>
      </w:r>
      <w:proofErr w:type="gramStart"/>
      <w:r w:rsidRPr="007C56D7">
        <w:t>does</w:t>
      </w:r>
      <w:proofErr w:type="gramEnd"/>
      <w:r w:rsidRPr="007C56D7">
        <w:t xml:space="preserve"> not hold a</w:t>
      </w:r>
      <w:r w:rsidR="0025329E" w:rsidRPr="007C56D7">
        <w:t xml:space="preserve"> </w:t>
      </w:r>
      <w:r w:rsidRPr="007C56D7">
        <w:t>medical certificate</w:t>
      </w:r>
      <w:r w:rsidR="0025329E" w:rsidRPr="007C56D7">
        <w:t xml:space="preserve"> for the flight</w:t>
      </w:r>
      <w:r w:rsidRPr="007C56D7">
        <w:t>; but</w:t>
      </w:r>
    </w:p>
    <w:p w14:paraId="1631784E" w14:textId="451CA7F8" w:rsidR="001536FF" w:rsidRPr="007C56D7" w:rsidRDefault="001536FF" w:rsidP="006D7171">
      <w:pPr>
        <w:pStyle w:val="LDP1a0"/>
      </w:pPr>
      <w:r w:rsidRPr="007C56D7">
        <w:t>(b)</w:t>
      </w:r>
      <w:r w:rsidRPr="007C56D7">
        <w:tab/>
      </w:r>
      <w:proofErr w:type="gramStart"/>
      <w:r w:rsidRPr="007C56D7">
        <w:t>holds</w:t>
      </w:r>
      <w:proofErr w:type="gramEnd"/>
      <w:r w:rsidRPr="007C56D7">
        <w:t xml:space="preserve"> </w:t>
      </w:r>
      <w:r w:rsidR="00E6626D" w:rsidRPr="007C56D7">
        <w:t xml:space="preserve">one of the following (the </w:t>
      </w:r>
      <w:r w:rsidR="00E6626D" w:rsidRPr="007C56D7">
        <w:rPr>
          <w:b/>
          <w:bCs/>
          <w:i/>
          <w:iCs/>
        </w:rPr>
        <w:t>medical document</w:t>
      </w:r>
      <w:r w:rsidR="00E6626D" w:rsidRPr="007C56D7">
        <w:t>)</w:t>
      </w:r>
      <w:r w:rsidRPr="007C56D7">
        <w:t>:</w:t>
      </w:r>
    </w:p>
    <w:p w14:paraId="4948BDD0" w14:textId="64B00759" w:rsidR="001536FF" w:rsidRPr="007C56D7" w:rsidRDefault="001536FF" w:rsidP="00805B8A">
      <w:pPr>
        <w:pStyle w:val="LDP2i0"/>
        <w:ind w:left="1559" w:hanging="1105"/>
        <w:rPr>
          <w:color w:val="000000"/>
        </w:rPr>
      </w:pPr>
      <w:r w:rsidRPr="007C56D7">
        <w:rPr>
          <w:color w:val="000000"/>
        </w:rPr>
        <w:tab/>
        <w:t>(</w:t>
      </w:r>
      <w:proofErr w:type="spellStart"/>
      <w:r w:rsidRPr="007C56D7">
        <w:rPr>
          <w:color w:val="000000"/>
        </w:rPr>
        <w:t>i</w:t>
      </w:r>
      <w:proofErr w:type="spellEnd"/>
      <w:r w:rsidRPr="007C56D7">
        <w:rPr>
          <w:color w:val="000000"/>
        </w:rPr>
        <w:t>)</w:t>
      </w:r>
      <w:r w:rsidRPr="007C56D7">
        <w:rPr>
          <w:color w:val="000000"/>
        </w:rPr>
        <w:tab/>
      </w:r>
      <w:proofErr w:type="gramStart"/>
      <w:r w:rsidRPr="007C56D7">
        <w:rPr>
          <w:color w:val="000000"/>
        </w:rPr>
        <w:t>a</w:t>
      </w:r>
      <w:proofErr w:type="gramEnd"/>
      <w:r w:rsidRPr="007C56D7">
        <w:rPr>
          <w:color w:val="000000"/>
        </w:rPr>
        <w:t xml:space="preserve"> recreational aviation medical practitioner’s certificate;</w:t>
      </w:r>
    </w:p>
    <w:p w14:paraId="151C6C7B" w14:textId="169FE7BC" w:rsidR="001536FF" w:rsidRPr="007C56D7" w:rsidRDefault="001536FF" w:rsidP="00805B8A">
      <w:pPr>
        <w:pStyle w:val="LDP2i0"/>
        <w:ind w:left="1559" w:hanging="1105"/>
        <w:rPr>
          <w:color w:val="000000"/>
        </w:rPr>
      </w:pPr>
      <w:r w:rsidRPr="007C56D7">
        <w:rPr>
          <w:color w:val="000000"/>
        </w:rPr>
        <w:tab/>
        <w:t>(ii)</w:t>
      </w:r>
      <w:r w:rsidRPr="007C56D7">
        <w:rPr>
          <w:color w:val="000000"/>
        </w:rPr>
        <w:tab/>
      </w:r>
      <w:proofErr w:type="gramStart"/>
      <w:r w:rsidRPr="007C56D7">
        <w:rPr>
          <w:color w:val="000000"/>
        </w:rPr>
        <w:t>a</w:t>
      </w:r>
      <w:proofErr w:type="gramEnd"/>
      <w:r w:rsidRPr="007C56D7">
        <w:rPr>
          <w:color w:val="000000"/>
        </w:rPr>
        <w:t xml:space="preserve"> medical exemption.</w:t>
      </w:r>
    </w:p>
    <w:p w14:paraId="5FA8C5EA" w14:textId="358D9844" w:rsidR="001536FF" w:rsidRPr="007C56D7" w:rsidRDefault="001536FF" w:rsidP="00141696">
      <w:pPr>
        <w:pStyle w:val="LDClause"/>
      </w:pPr>
      <w:r w:rsidRPr="007C56D7">
        <w:tab/>
        <w:t>(2)</w:t>
      </w:r>
      <w:r w:rsidRPr="007C56D7">
        <w:tab/>
      </w:r>
      <w:r w:rsidR="004416B4" w:rsidRPr="007C56D7">
        <w:t>Subject to subsection (3), t</w:t>
      </w:r>
      <w:r w:rsidR="0074419A" w:rsidRPr="007C56D7">
        <w:t xml:space="preserve">he pilot in command of </w:t>
      </w:r>
      <w:r w:rsidRPr="007C56D7">
        <w:t>the</w:t>
      </w:r>
      <w:r w:rsidR="0074419A" w:rsidRPr="007C56D7">
        <w:t xml:space="preserve"> aircraft for </w:t>
      </w:r>
      <w:r w:rsidRPr="007C56D7">
        <w:t xml:space="preserve">the </w:t>
      </w:r>
      <w:r w:rsidR="0074419A" w:rsidRPr="007C56D7">
        <w:t xml:space="preserve">flight must ensure that, when the aircraft begins the flight, </w:t>
      </w:r>
      <w:r w:rsidRPr="007C56D7">
        <w:t xml:space="preserve">a physical or electronic copy of the </w:t>
      </w:r>
      <w:r w:rsidR="00E6626D" w:rsidRPr="007C56D7">
        <w:t xml:space="preserve">medical </w:t>
      </w:r>
      <w:r w:rsidR="00E06EE4" w:rsidRPr="007C56D7">
        <w:t>document</w:t>
      </w:r>
      <w:r w:rsidRPr="007C56D7">
        <w:t xml:space="preserve"> </w:t>
      </w:r>
      <w:r w:rsidR="0074419A" w:rsidRPr="007C56D7">
        <w:t>is carried on the aircraft.</w:t>
      </w:r>
    </w:p>
    <w:p w14:paraId="3C3A6BC5" w14:textId="77777777" w:rsidR="004416B4" w:rsidRPr="007C56D7" w:rsidRDefault="004416B4" w:rsidP="00141696">
      <w:pPr>
        <w:pStyle w:val="LDClause"/>
      </w:pPr>
      <w:r w:rsidRPr="007C56D7">
        <w:tab/>
        <w:t>(3)</w:t>
      </w:r>
      <w:r w:rsidRPr="007C56D7">
        <w:tab/>
        <w:t>Subsection (2) does not apply if:</w:t>
      </w:r>
    </w:p>
    <w:p w14:paraId="5C309D9B" w14:textId="2718C827" w:rsidR="004416B4" w:rsidRPr="007C56D7" w:rsidRDefault="004416B4" w:rsidP="006D7171">
      <w:pPr>
        <w:pStyle w:val="LDP1a0"/>
      </w:pPr>
      <w:r w:rsidRPr="007C56D7">
        <w:t>(a)</w:t>
      </w:r>
      <w:r w:rsidRPr="007C56D7">
        <w:tab/>
      </w:r>
      <w:proofErr w:type="gramStart"/>
      <w:r w:rsidRPr="007C56D7">
        <w:t>aerobatic</w:t>
      </w:r>
      <w:proofErr w:type="gramEnd"/>
      <w:r w:rsidRPr="007C56D7">
        <w:t xml:space="preserve"> manoeuvres will be conducted during the flight; and</w:t>
      </w:r>
    </w:p>
    <w:p w14:paraId="31FC3C61" w14:textId="691CBD44" w:rsidR="004416B4" w:rsidRPr="007C56D7" w:rsidRDefault="004416B4" w:rsidP="006D7171">
      <w:pPr>
        <w:pStyle w:val="LDP1a0"/>
      </w:pPr>
      <w:r w:rsidRPr="007C56D7">
        <w:t>(b)</w:t>
      </w:r>
      <w:r w:rsidRPr="007C56D7">
        <w:tab/>
      </w:r>
      <w:proofErr w:type="gramStart"/>
      <w:r w:rsidRPr="007C56D7">
        <w:t>carriage</w:t>
      </w:r>
      <w:proofErr w:type="gramEnd"/>
      <w:r w:rsidRPr="007C56D7">
        <w:t xml:space="preserve"> of the document on the aircraft would present a risk to the safety of the aircraft or persons on board the aircraft.</w:t>
      </w:r>
    </w:p>
    <w:p w14:paraId="6023213B" w14:textId="1219CB61" w:rsidR="00E309E7" w:rsidRPr="007C56D7" w:rsidRDefault="00E309E7" w:rsidP="00DB45A4">
      <w:pPr>
        <w:pStyle w:val="LDClauseHeading"/>
        <w:tabs>
          <w:tab w:val="center" w:pos="4252"/>
        </w:tabs>
        <w:outlineLvl w:val="0"/>
      </w:pPr>
      <w:bookmarkStart w:id="33" w:name="_Toc111204234"/>
      <w:bookmarkStart w:id="34" w:name="_Toc111278111"/>
      <w:r w:rsidRPr="007C56D7">
        <w:lastRenderedPageBreak/>
        <w:t>7</w:t>
      </w:r>
      <w:r w:rsidRPr="007C56D7">
        <w:tab/>
        <w:t>Photographic identi</w:t>
      </w:r>
      <w:r w:rsidR="007B68F1" w:rsidRPr="007C56D7">
        <w:t>ty</w:t>
      </w:r>
      <w:r w:rsidRPr="007C56D7">
        <w:t xml:space="preserve"> documents</w:t>
      </w:r>
      <w:r w:rsidR="00431C6F" w:rsidRPr="007C56D7">
        <w:t xml:space="preserve"> — </w:t>
      </w:r>
      <w:r w:rsidR="00513E77" w:rsidRPr="007C56D7">
        <w:t>d</w:t>
      </w:r>
      <w:r w:rsidR="00431C6F" w:rsidRPr="007C56D7">
        <w:t>irection</w:t>
      </w:r>
      <w:bookmarkEnd w:id="33"/>
      <w:bookmarkEnd w:id="34"/>
    </w:p>
    <w:p w14:paraId="0E5ACBBF" w14:textId="77777777" w:rsidR="00E436EC" w:rsidRPr="007C56D7" w:rsidRDefault="008D2026" w:rsidP="00DB45A4">
      <w:pPr>
        <w:pStyle w:val="LDClause"/>
        <w:keepNext/>
      </w:pPr>
      <w:r w:rsidRPr="007C56D7">
        <w:tab/>
        <w:t>(1)</w:t>
      </w:r>
      <w:r w:rsidRPr="007C56D7">
        <w:tab/>
      </w:r>
      <w:r w:rsidR="00E436EC" w:rsidRPr="007C56D7">
        <w:t>In this section:</w:t>
      </w:r>
    </w:p>
    <w:p w14:paraId="3087304A" w14:textId="36519B13" w:rsidR="008D2026" w:rsidRPr="007C56D7" w:rsidRDefault="007B68F1" w:rsidP="00141696">
      <w:pPr>
        <w:pStyle w:val="LDdefinition"/>
      </w:pPr>
      <w:proofErr w:type="gramStart"/>
      <w:r w:rsidRPr="007C56D7">
        <w:rPr>
          <w:b/>
          <w:bCs/>
          <w:i/>
          <w:iCs/>
        </w:rPr>
        <w:t>identifier</w:t>
      </w:r>
      <w:proofErr w:type="gramEnd"/>
      <w:r w:rsidR="00E436EC" w:rsidRPr="007C56D7">
        <w:t xml:space="preserve"> means </w:t>
      </w:r>
      <w:r w:rsidR="00305F54" w:rsidRPr="007C56D7">
        <w:t xml:space="preserve">each flight crew member </w:t>
      </w:r>
      <w:r w:rsidR="00E436EC" w:rsidRPr="007C56D7">
        <w:t>document mentioned in paragraph</w:t>
      </w:r>
      <w:r w:rsidR="009C3AAA" w:rsidRPr="007C56D7">
        <w:t> </w:t>
      </w:r>
      <w:r w:rsidR="00E436EC" w:rsidRPr="007C56D7">
        <w:t>91.105</w:t>
      </w:r>
      <w:r w:rsidR="009F6BC4" w:rsidRPr="007C56D7">
        <w:t> </w:t>
      </w:r>
      <w:r w:rsidR="00E436EC" w:rsidRPr="007C56D7">
        <w:t>(2)</w:t>
      </w:r>
      <w:r w:rsidR="009F6BC4" w:rsidRPr="007C56D7">
        <w:t> </w:t>
      </w:r>
      <w:r w:rsidR="00E436EC" w:rsidRPr="007C56D7">
        <w:t xml:space="preserve">(b) </w:t>
      </w:r>
      <w:r w:rsidR="00305F54" w:rsidRPr="007C56D7">
        <w:t>that is</w:t>
      </w:r>
      <w:r w:rsidR="008D2026" w:rsidRPr="007C56D7">
        <w:t xml:space="preserve"> carried on to </w:t>
      </w:r>
      <w:r w:rsidR="00305F54" w:rsidRPr="007C56D7">
        <w:t>an</w:t>
      </w:r>
      <w:r w:rsidR="008D2026" w:rsidRPr="007C56D7">
        <w:t xml:space="preserve"> aircraft</w:t>
      </w:r>
      <w:r w:rsidR="00305F54" w:rsidRPr="007C56D7">
        <w:t xml:space="preserve"> for a flight</w:t>
      </w:r>
      <w:r w:rsidR="008D2026" w:rsidRPr="007C56D7">
        <w:t>.</w:t>
      </w:r>
    </w:p>
    <w:p w14:paraId="7DAB78DC" w14:textId="1FFE4745" w:rsidR="000746B7" w:rsidRPr="007C56D7" w:rsidRDefault="000746B7" w:rsidP="00141696">
      <w:pPr>
        <w:pStyle w:val="LDNote"/>
        <w:rPr>
          <w:i/>
          <w:szCs w:val="20"/>
        </w:rPr>
      </w:pPr>
      <w:r w:rsidRPr="007C56D7">
        <w:rPr>
          <w:i/>
          <w:iCs/>
        </w:rPr>
        <w:t>Note</w:t>
      </w:r>
      <w:r w:rsidRPr="007C56D7">
        <w:t xml:space="preserve">   An </w:t>
      </w:r>
      <w:r w:rsidRPr="007C56D7">
        <w:rPr>
          <w:b/>
          <w:bCs/>
          <w:i/>
          <w:iCs/>
        </w:rPr>
        <w:t>identifier</w:t>
      </w:r>
      <w:r w:rsidRPr="007C56D7">
        <w:t xml:space="preserve"> is a particular photographic identification document or a passport.</w:t>
      </w:r>
    </w:p>
    <w:p w14:paraId="4C4ABC84" w14:textId="2FAE13A9" w:rsidR="005C1F20" w:rsidRPr="007C56D7" w:rsidRDefault="00E309E7" w:rsidP="00141696">
      <w:pPr>
        <w:pStyle w:val="LDClause"/>
      </w:pPr>
      <w:r w:rsidRPr="007C56D7">
        <w:tab/>
        <w:t>(2)</w:t>
      </w:r>
      <w:r w:rsidRPr="007C56D7">
        <w:tab/>
        <w:t xml:space="preserve">The pilot in command of the aircraft for the flight must ensure that, when the aircraft begins the flight, </w:t>
      </w:r>
      <w:r w:rsidR="008D2026" w:rsidRPr="007C56D7">
        <w:t xml:space="preserve">each </w:t>
      </w:r>
      <w:r w:rsidR="007B68F1" w:rsidRPr="007C56D7">
        <w:t>identifier</w:t>
      </w:r>
      <w:r w:rsidR="00305F54" w:rsidRPr="007C56D7">
        <w:t xml:space="preserve"> </w:t>
      </w:r>
      <w:r w:rsidR="008D2026" w:rsidRPr="007C56D7">
        <w:t>is one that</w:t>
      </w:r>
      <w:r w:rsidR="005C1F20" w:rsidRPr="007C56D7">
        <w:t>:</w:t>
      </w:r>
    </w:p>
    <w:p w14:paraId="323EDCA9" w14:textId="47432769" w:rsidR="005C1F20" w:rsidRPr="007C56D7" w:rsidRDefault="005C1F20" w:rsidP="006D7171">
      <w:pPr>
        <w:pStyle w:val="LDP1a0"/>
      </w:pPr>
      <w:r w:rsidRPr="007C56D7">
        <w:t>(a)</w:t>
      </w:r>
      <w:r w:rsidRPr="007C56D7">
        <w:tab/>
      </w:r>
      <w:proofErr w:type="gramStart"/>
      <w:r w:rsidR="008D2026" w:rsidRPr="007C56D7">
        <w:t>has</w:t>
      </w:r>
      <w:proofErr w:type="gramEnd"/>
      <w:r w:rsidR="008D2026" w:rsidRPr="007C56D7">
        <w:t xml:space="preserve"> been issued within the 10 years preceding the day of the flight</w:t>
      </w:r>
      <w:r w:rsidRPr="007C56D7">
        <w:t>; and</w:t>
      </w:r>
    </w:p>
    <w:p w14:paraId="2955B84F" w14:textId="4434F67D" w:rsidR="008D2026" w:rsidRPr="007C56D7" w:rsidRDefault="005C1F20" w:rsidP="006D7171">
      <w:pPr>
        <w:pStyle w:val="LDP1a0"/>
      </w:pPr>
      <w:r w:rsidRPr="007C56D7">
        <w:t>(b)</w:t>
      </w:r>
      <w:r w:rsidRPr="007C56D7">
        <w:tab/>
      </w:r>
      <w:proofErr w:type="gramStart"/>
      <w:r w:rsidR="00CA1A13" w:rsidRPr="007C56D7">
        <w:t>has</w:t>
      </w:r>
      <w:proofErr w:type="gramEnd"/>
      <w:r w:rsidR="00CA1A13" w:rsidRPr="007C56D7">
        <w:t xml:space="preserve"> </w:t>
      </w:r>
      <w:r w:rsidRPr="007C56D7">
        <w:t xml:space="preserve">not </w:t>
      </w:r>
      <w:r w:rsidR="00CA1A13" w:rsidRPr="007C56D7">
        <w:t>expired</w:t>
      </w:r>
      <w:r w:rsidRPr="007C56D7">
        <w:t xml:space="preserve"> or </w:t>
      </w:r>
      <w:r w:rsidR="00CA1A13" w:rsidRPr="007C56D7">
        <w:t xml:space="preserve">been </w:t>
      </w:r>
      <w:r w:rsidRPr="007C56D7">
        <w:t>cancelled since it was issued</w:t>
      </w:r>
      <w:r w:rsidR="008D2026" w:rsidRPr="007C56D7">
        <w:t>.</w:t>
      </w:r>
    </w:p>
    <w:p w14:paraId="2B990D21" w14:textId="4EB50F83" w:rsidR="00C16B04" w:rsidRPr="007C56D7" w:rsidRDefault="00821163" w:rsidP="00E91CD5">
      <w:pPr>
        <w:pStyle w:val="LDClauseHeading"/>
        <w:tabs>
          <w:tab w:val="center" w:pos="4252"/>
        </w:tabs>
        <w:outlineLvl w:val="0"/>
      </w:pPr>
      <w:bookmarkStart w:id="35" w:name="_Toc111204235"/>
      <w:bookmarkStart w:id="36" w:name="_Toc111278112"/>
      <w:r w:rsidRPr="007C56D7">
        <w:t>8</w:t>
      </w:r>
      <w:r w:rsidR="00C16B04" w:rsidRPr="007C56D7">
        <w:tab/>
      </w:r>
      <w:r w:rsidR="00100672" w:rsidRPr="007C56D7">
        <w:t>Requirements for p</w:t>
      </w:r>
      <w:r w:rsidR="00C16B04" w:rsidRPr="007C56D7">
        <w:t>ermitted persons conducting audits</w:t>
      </w:r>
      <w:r w:rsidR="00431C6F" w:rsidRPr="007C56D7">
        <w:t xml:space="preserve"> — </w:t>
      </w:r>
      <w:r w:rsidR="00513E77" w:rsidRPr="007C56D7">
        <w:t>d</w:t>
      </w:r>
      <w:r w:rsidR="00431C6F" w:rsidRPr="007C56D7">
        <w:t>irection</w:t>
      </w:r>
      <w:bookmarkEnd w:id="35"/>
      <w:bookmarkEnd w:id="36"/>
    </w:p>
    <w:p w14:paraId="732DA5E3" w14:textId="43A46308" w:rsidR="001877A3" w:rsidRPr="007C56D7" w:rsidRDefault="00C16B04" w:rsidP="00E91CD5">
      <w:pPr>
        <w:pStyle w:val="LDClause"/>
        <w:keepNext/>
      </w:pPr>
      <w:r w:rsidRPr="007C56D7">
        <w:tab/>
        <w:t>(1)</w:t>
      </w:r>
      <w:r w:rsidRPr="007C56D7">
        <w:tab/>
        <w:t>In this section:</w:t>
      </w:r>
    </w:p>
    <w:p w14:paraId="75215CDA" w14:textId="404BF7E5" w:rsidR="00C16B04" w:rsidRPr="007C56D7" w:rsidRDefault="00C16B04" w:rsidP="002113BF">
      <w:pPr>
        <w:pStyle w:val="LDdefinition"/>
      </w:pPr>
      <w:proofErr w:type="gramStart"/>
      <w:r w:rsidRPr="007C56D7">
        <w:rPr>
          <w:b/>
          <w:bCs/>
          <w:i/>
          <w:iCs/>
        </w:rPr>
        <w:t>permitted</w:t>
      </w:r>
      <w:proofErr w:type="gramEnd"/>
      <w:r w:rsidRPr="007C56D7">
        <w:rPr>
          <w:b/>
          <w:bCs/>
          <w:i/>
          <w:iCs/>
        </w:rPr>
        <w:t xml:space="preserve"> person</w:t>
      </w:r>
      <w:r w:rsidR="00A06896" w:rsidRPr="007C56D7">
        <w:t xml:space="preserve"> </w:t>
      </w:r>
      <w:r w:rsidRPr="007C56D7">
        <w:t>has the same meaning as in paragraph 91.725</w:t>
      </w:r>
      <w:r w:rsidR="00A06896" w:rsidRPr="007C56D7">
        <w:t> </w:t>
      </w:r>
      <w:r w:rsidRPr="007C56D7">
        <w:t>(1)</w:t>
      </w:r>
      <w:r w:rsidR="002113BF" w:rsidRPr="007C56D7">
        <w:t> </w:t>
      </w:r>
      <w:r w:rsidRPr="007C56D7">
        <w:t>(b)</w:t>
      </w:r>
      <w:r w:rsidR="0027414E" w:rsidRPr="007C56D7">
        <w:t>, but only with respect to the conduct of an audit.</w:t>
      </w:r>
    </w:p>
    <w:p w14:paraId="46E4758B" w14:textId="6C1A9F6B" w:rsidR="00000B97" w:rsidRPr="007C56D7" w:rsidRDefault="00000B97" w:rsidP="00141696">
      <w:pPr>
        <w:pStyle w:val="LDNote"/>
      </w:pPr>
      <w:r w:rsidRPr="007C56D7">
        <w:rPr>
          <w:i/>
          <w:iCs/>
        </w:rPr>
        <w:t>Note</w:t>
      </w:r>
      <w:r w:rsidRPr="007C56D7">
        <w:t>   Permitted person</w:t>
      </w:r>
      <w:r w:rsidR="00C17071" w:rsidRPr="007C56D7">
        <w:t>, in this section,</w:t>
      </w:r>
      <w:r w:rsidRPr="007C56D7">
        <w:t xml:space="preserve"> means </w:t>
      </w:r>
      <w:r w:rsidR="00C17071" w:rsidRPr="007C56D7">
        <w:t xml:space="preserve">only </w:t>
      </w:r>
      <w:r w:rsidRPr="007C56D7">
        <w:t>a person authorised by the operator of an aircraft to conduct an audit of the operation involved.</w:t>
      </w:r>
    </w:p>
    <w:p w14:paraId="74AD1448" w14:textId="74DA3BED" w:rsidR="00EC5244" w:rsidRPr="007C56D7" w:rsidRDefault="00C16B04" w:rsidP="00141696">
      <w:pPr>
        <w:pStyle w:val="LDClause"/>
      </w:pPr>
      <w:r w:rsidRPr="007C56D7">
        <w:tab/>
      </w:r>
      <w:r w:rsidR="00D706F8" w:rsidRPr="007C56D7">
        <w:t>(</w:t>
      </w:r>
      <w:r w:rsidR="004D0481" w:rsidRPr="007C56D7">
        <w:t>2</w:t>
      </w:r>
      <w:r w:rsidR="00D706F8" w:rsidRPr="007C56D7">
        <w:t>)</w:t>
      </w:r>
      <w:r w:rsidRPr="007C56D7">
        <w:tab/>
        <w:t>The operator of an aircraft must ensure that a permitted person carried on an aircraft for a flight to audit the operation involved</w:t>
      </w:r>
      <w:r w:rsidR="004D0481" w:rsidRPr="007C56D7">
        <w:t xml:space="preserve"> (a </w:t>
      </w:r>
      <w:r w:rsidR="004D0481" w:rsidRPr="007C56D7">
        <w:rPr>
          <w:b/>
          <w:bCs/>
          <w:i/>
          <w:iCs/>
        </w:rPr>
        <w:t>relevant operation</w:t>
      </w:r>
      <w:r w:rsidR="004D0481" w:rsidRPr="007C56D7">
        <w:t>)</w:t>
      </w:r>
      <w:r w:rsidRPr="007C56D7">
        <w:t xml:space="preserve"> has</w:t>
      </w:r>
      <w:r w:rsidR="00EC5244" w:rsidRPr="007C56D7">
        <w:t>:</w:t>
      </w:r>
    </w:p>
    <w:p w14:paraId="329B3180" w14:textId="05D1667C" w:rsidR="001877A3" w:rsidRPr="007C56D7" w:rsidRDefault="00EC5244" w:rsidP="006D7171">
      <w:pPr>
        <w:pStyle w:val="LDP1a0"/>
      </w:pPr>
      <w:r w:rsidRPr="007C56D7">
        <w:t>(a)</w:t>
      </w:r>
      <w:r w:rsidRPr="007C56D7">
        <w:tab/>
      </w:r>
      <w:proofErr w:type="gramStart"/>
      <w:r w:rsidRPr="007C56D7">
        <w:t>successfully</w:t>
      </w:r>
      <w:proofErr w:type="gramEnd"/>
      <w:r w:rsidRPr="007C56D7">
        <w:t xml:space="preserve"> completed training</w:t>
      </w:r>
      <w:r w:rsidR="00912973" w:rsidRPr="007C56D7">
        <w:t xml:space="preserve">, in accordance with a written syllabus </w:t>
      </w:r>
      <w:r w:rsidR="001877A3" w:rsidRPr="007C56D7">
        <w:t>accepted in writing</w:t>
      </w:r>
      <w:r w:rsidR="00912973" w:rsidRPr="007C56D7">
        <w:t xml:space="preserve"> by the operator,</w:t>
      </w:r>
      <w:r w:rsidRPr="007C56D7">
        <w:t xml:space="preserve"> for a person to audit </w:t>
      </w:r>
      <w:r w:rsidR="004D0481" w:rsidRPr="007C56D7">
        <w:t>the relevant</w:t>
      </w:r>
      <w:r w:rsidRPr="007C56D7">
        <w:t xml:space="preserve"> operation; and</w:t>
      </w:r>
    </w:p>
    <w:p w14:paraId="16B3A822" w14:textId="02103C79" w:rsidR="00EC5244" w:rsidRPr="007C56D7" w:rsidRDefault="00EC5244" w:rsidP="006D7171">
      <w:pPr>
        <w:pStyle w:val="LDP1a0"/>
      </w:pPr>
      <w:r w:rsidRPr="007C56D7">
        <w:t>(b)</w:t>
      </w:r>
      <w:r w:rsidRPr="007C56D7">
        <w:tab/>
      </w:r>
      <w:proofErr w:type="gramStart"/>
      <w:r w:rsidRPr="007C56D7">
        <w:t>satisfied</w:t>
      </w:r>
      <w:proofErr w:type="gramEnd"/>
      <w:r w:rsidRPr="007C56D7">
        <w:t xml:space="preserve"> the operator that the person is competent in such audit</w:t>
      </w:r>
      <w:r w:rsidR="004D0481" w:rsidRPr="007C56D7">
        <w:t>ing</w:t>
      </w:r>
      <w:r w:rsidR="000B07C1" w:rsidRPr="007C56D7">
        <w:t xml:space="preserve"> by possessing the skill, knowledge and experience to audit </w:t>
      </w:r>
      <w:r w:rsidR="006D4BDD" w:rsidRPr="007C56D7">
        <w:t>the</w:t>
      </w:r>
      <w:r w:rsidR="000B07C1" w:rsidRPr="007C56D7">
        <w:t xml:space="preserve"> particular activity that the person is to audit.</w:t>
      </w:r>
    </w:p>
    <w:p w14:paraId="1B129D1C" w14:textId="45C77EDC" w:rsidR="00000B97" w:rsidRPr="007C56D7" w:rsidRDefault="00000B97" w:rsidP="00141696">
      <w:pPr>
        <w:pStyle w:val="LDClause"/>
      </w:pPr>
      <w:r w:rsidRPr="007C56D7">
        <w:tab/>
        <w:t>(3)</w:t>
      </w:r>
      <w:r w:rsidRPr="007C56D7">
        <w:tab/>
        <w:t xml:space="preserve">The pilot in command of a flight must </w:t>
      </w:r>
      <w:r w:rsidR="00F43EBE" w:rsidRPr="007C56D7">
        <w:t>be satisfied</w:t>
      </w:r>
      <w:r w:rsidR="00AF0728" w:rsidRPr="007C56D7">
        <w:t xml:space="preserve"> that</w:t>
      </w:r>
      <w:r w:rsidRPr="007C56D7">
        <w:t xml:space="preserve"> a permitted person</w:t>
      </w:r>
      <w:r w:rsidR="004D0481" w:rsidRPr="007C56D7">
        <w:t xml:space="preserve"> on the flight to conduct an audit</w:t>
      </w:r>
      <w:r w:rsidRPr="007C56D7">
        <w:t xml:space="preserve"> </w:t>
      </w:r>
      <w:r w:rsidR="00AF0728" w:rsidRPr="007C56D7">
        <w:t xml:space="preserve">meets </w:t>
      </w:r>
      <w:r w:rsidRPr="007C56D7">
        <w:t>the requirements of subsection (2).</w:t>
      </w:r>
    </w:p>
    <w:p w14:paraId="5315C01F" w14:textId="23A09ED1" w:rsidR="009141F7" w:rsidRPr="007C56D7" w:rsidRDefault="009141F7" w:rsidP="00141696">
      <w:pPr>
        <w:pStyle w:val="LDClause"/>
      </w:pPr>
      <w:r w:rsidRPr="007C56D7">
        <w:tab/>
        <w:t>(</w:t>
      </w:r>
      <w:r w:rsidR="00000B97" w:rsidRPr="007C56D7">
        <w:t>4</w:t>
      </w:r>
      <w:r w:rsidRPr="007C56D7">
        <w:t>)</w:t>
      </w:r>
      <w:r w:rsidRPr="007C56D7">
        <w:tab/>
        <w:t>For subsection (2), the operator must ensure that</w:t>
      </w:r>
      <w:r w:rsidR="00000B97" w:rsidRPr="007C56D7">
        <w:t>, as soon as practicable after the operation,</w:t>
      </w:r>
      <w:r w:rsidRPr="007C56D7">
        <w:t xml:space="preserve"> a written audit report</w:t>
      </w:r>
      <w:r w:rsidR="00000B97" w:rsidRPr="007C56D7">
        <w:t xml:space="preserve"> is:</w:t>
      </w:r>
    </w:p>
    <w:p w14:paraId="5F6EDC04" w14:textId="5614269D" w:rsidR="009141F7" w:rsidRPr="007C56D7" w:rsidRDefault="0019403A" w:rsidP="006D7171">
      <w:pPr>
        <w:pStyle w:val="LDP1a0"/>
      </w:pPr>
      <w:r w:rsidRPr="007C56D7">
        <w:t>(a)</w:t>
      </w:r>
      <w:r w:rsidRPr="007C56D7">
        <w:tab/>
      </w:r>
      <w:proofErr w:type="gramStart"/>
      <w:r w:rsidR="009141F7" w:rsidRPr="007C56D7">
        <w:t>received</w:t>
      </w:r>
      <w:proofErr w:type="gramEnd"/>
      <w:r w:rsidR="009141F7" w:rsidRPr="007C56D7">
        <w:t xml:space="preserve"> from the permitted person; and</w:t>
      </w:r>
    </w:p>
    <w:p w14:paraId="3D13D0B0" w14:textId="0B3A8A1F" w:rsidR="009141F7" w:rsidRPr="007C56D7" w:rsidRDefault="0019403A" w:rsidP="006D7171">
      <w:pPr>
        <w:pStyle w:val="LDP1a0"/>
      </w:pPr>
      <w:r w:rsidRPr="007C56D7">
        <w:t>(b)</w:t>
      </w:r>
      <w:r w:rsidRPr="007C56D7">
        <w:tab/>
      </w:r>
      <w:proofErr w:type="gramStart"/>
      <w:r w:rsidR="009141F7" w:rsidRPr="007C56D7">
        <w:t>assessed</w:t>
      </w:r>
      <w:proofErr w:type="gramEnd"/>
      <w:r w:rsidR="009141F7" w:rsidRPr="007C56D7">
        <w:t xml:space="preserve"> to determine whether any changes are required for the safety of the operation</w:t>
      </w:r>
      <w:r w:rsidRPr="007C56D7">
        <w:t>.</w:t>
      </w:r>
    </w:p>
    <w:p w14:paraId="0CA8AF29" w14:textId="14780AA4" w:rsidR="00912973" w:rsidRPr="007C56D7" w:rsidRDefault="0019403A" w:rsidP="00141696">
      <w:pPr>
        <w:pStyle w:val="LDClause"/>
      </w:pPr>
      <w:r w:rsidRPr="007C56D7">
        <w:tab/>
        <w:t>(</w:t>
      </w:r>
      <w:r w:rsidR="00A06896" w:rsidRPr="007C56D7">
        <w:t>5</w:t>
      </w:r>
      <w:r w:rsidRPr="007C56D7">
        <w:t>)</w:t>
      </w:r>
      <w:r w:rsidRPr="007C56D7">
        <w:tab/>
        <w:t>Each audit report</w:t>
      </w:r>
      <w:r w:rsidR="00000B97" w:rsidRPr="007C56D7">
        <w:t xml:space="preserve"> and its assessment</w:t>
      </w:r>
      <w:r w:rsidRPr="007C56D7">
        <w:t xml:space="preserve"> must be retained by the operato</w:t>
      </w:r>
      <w:r w:rsidR="00000B97" w:rsidRPr="007C56D7">
        <w:t>r for at least 3 years after the date of the assessment.</w:t>
      </w:r>
    </w:p>
    <w:p w14:paraId="604A0FED" w14:textId="529E375F" w:rsidR="001877A3" w:rsidRPr="007C56D7" w:rsidRDefault="001877A3" w:rsidP="00141696">
      <w:pPr>
        <w:pStyle w:val="LDClause"/>
      </w:pPr>
      <w:r w:rsidRPr="007C56D7">
        <w:tab/>
        <w:t>(6)</w:t>
      </w:r>
      <w:r w:rsidRPr="007C56D7">
        <w:tab/>
        <w:t xml:space="preserve">In this section, a </w:t>
      </w:r>
      <w:r w:rsidR="004241B8" w:rsidRPr="007C56D7">
        <w:t>written</w:t>
      </w:r>
      <w:r w:rsidRPr="007C56D7">
        <w:t xml:space="preserve"> syllabus is accepted in writing by the operator if:</w:t>
      </w:r>
    </w:p>
    <w:p w14:paraId="1F1A813D" w14:textId="534A3CDD" w:rsidR="004241B8" w:rsidRPr="007C56D7" w:rsidRDefault="004241B8" w:rsidP="006D7171">
      <w:pPr>
        <w:pStyle w:val="LDP1a0"/>
      </w:pPr>
      <w:r w:rsidRPr="007C56D7">
        <w:t>(a)</w:t>
      </w:r>
      <w:r w:rsidRPr="007C56D7">
        <w:tab/>
      </w:r>
      <w:proofErr w:type="gramStart"/>
      <w:r w:rsidR="001877A3" w:rsidRPr="007C56D7">
        <w:t>for</w:t>
      </w:r>
      <w:proofErr w:type="gramEnd"/>
      <w:r w:rsidR="001877A3" w:rsidRPr="007C56D7">
        <w:t xml:space="preserve"> a syllabus devised by the operator — the syllabus is included in the operator’s </w:t>
      </w:r>
      <w:r w:rsidRPr="007C56D7">
        <w:t xml:space="preserve">operations manual, training and checking manual, or exposition (the </w:t>
      </w:r>
      <w:r w:rsidRPr="007C56D7">
        <w:rPr>
          <w:b/>
          <w:bCs/>
          <w:i/>
          <w:iCs/>
        </w:rPr>
        <w:t>relevant place</w:t>
      </w:r>
      <w:r w:rsidRPr="007C56D7">
        <w:t>); and</w:t>
      </w:r>
    </w:p>
    <w:p w14:paraId="4077F3F3" w14:textId="50F74B86" w:rsidR="001877A3" w:rsidRPr="007C56D7" w:rsidRDefault="004241B8" w:rsidP="006D7171">
      <w:pPr>
        <w:pStyle w:val="LDP1a0"/>
      </w:pPr>
      <w:r w:rsidRPr="007C56D7">
        <w:t>(b)</w:t>
      </w:r>
      <w:r w:rsidRPr="007C56D7">
        <w:tab/>
      </w:r>
      <w:proofErr w:type="gramStart"/>
      <w:r w:rsidRPr="007C56D7">
        <w:t>for</w:t>
      </w:r>
      <w:proofErr w:type="gramEnd"/>
      <w:r w:rsidRPr="007C56D7">
        <w:t xml:space="preserve"> a syllabus devised other than by the operator — a reference to the syllabus is included in the operator’s relevant place.</w:t>
      </w:r>
    </w:p>
    <w:p w14:paraId="36B3140F" w14:textId="32BDE1EC" w:rsidR="00100672" w:rsidRPr="007C56D7" w:rsidRDefault="00815F57" w:rsidP="0056482E">
      <w:pPr>
        <w:pStyle w:val="LDClauseHeading"/>
        <w:tabs>
          <w:tab w:val="center" w:pos="4252"/>
        </w:tabs>
        <w:outlineLvl w:val="0"/>
      </w:pPr>
      <w:bookmarkStart w:id="37" w:name="_Toc111204236"/>
      <w:bookmarkStart w:id="38" w:name="_Toc111278113"/>
      <w:r w:rsidRPr="007C56D7">
        <w:t>9</w:t>
      </w:r>
      <w:r w:rsidR="00100672" w:rsidRPr="007C56D7">
        <w:tab/>
        <w:t>Requirements for crew members carrying out audits, checks, examinations etc.</w:t>
      </w:r>
      <w:r w:rsidR="00431C6F" w:rsidRPr="007C56D7">
        <w:t xml:space="preserve"> — </w:t>
      </w:r>
      <w:r w:rsidR="00513E77" w:rsidRPr="007C56D7">
        <w:t>d</w:t>
      </w:r>
      <w:r w:rsidR="00431C6F" w:rsidRPr="007C56D7">
        <w:t>irection</w:t>
      </w:r>
      <w:bookmarkEnd w:id="37"/>
      <w:bookmarkEnd w:id="38"/>
    </w:p>
    <w:p w14:paraId="0D28D6F1" w14:textId="60AD61AA" w:rsidR="00100672" w:rsidRPr="007C56D7" w:rsidRDefault="00100672" w:rsidP="0056482E">
      <w:pPr>
        <w:pStyle w:val="LDClause"/>
        <w:keepNext/>
      </w:pPr>
      <w:r w:rsidRPr="007C56D7">
        <w:tab/>
        <w:t>(1)</w:t>
      </w:r>
      <w:r w:rsidRPr="007C56D7">
        <w:tab/>
        <w:t>In this section:</w:t>
      </w:r>
    </w:p>
    <w:p w14:paraId="72CA9FBC" w14:textId="00D78ED9" w:rsidR="00100672" w:rsidRPr="007C56D7" w:rsidRDefault="00100672" w:rsidP="002113BF">
      <w:pPr>
        <w:pStyle w:val="LDdefinition"/>
      </w:pPr>
      <w:proofErr w:type="gramStart"/>
      <w:r w:rsidRPr="007C56D7">
        <w:rPr>
          <w:b/>
          <w:bCs/>
          <w:i/>
          <w:iCs/>
        </w:rPr>
        <w:t>crew</w:t>
      </w:r>
      <w:proofErr w:type="gramEnd"/>
      <w:r w:rsidRPr="007C56D7">
        <w:rPr>
          <w:b/>
          <w:bCs/>
          <w:i/>
          <w:iCs/>
        </w:rPr>
        <w:t xml:space="preserve"> member</w:t>
      </w:r>
      <w:r w:rsidRPr="007C56D7">
        <w:t xml:space="preserve"> has the same meaning as in paragraph (c) of the definition of crew member in the CASR Dictionary</w:t>
      </w:r>
      <w:r w:rsidR="005173F6" w:rsidRPr="007C56D7">
        <w:t>,</w:t>
      </w:r>
      <w:r w:rsidR="00F124CD" w:rsidRPr="007C56D7">
        <w:t xml:space="preserve"> but only with respect to</w:t>
      </w:r>
      <w:r w:rsidR="00815F57" w:rsidRPr="007C56D7">
        <w:t xml:space="preserve"> a crew member as authorised by the aircraft operator to</w:t>
      </w:r>
      <w:r w:rsidR="00F124CD" w:rsidRPr="007C56D7">
        <w:t xml:space="preserve"> conduct an audit</w:t>
      </w:r>
      <w:r w:rsidR="00084B8B" w:rsidRPr="007C56D7">
        <w:t>.</w:t>
      </w:r>
    </w:p>
    <w:p w14:paraId="4B6635A4" w14:textId="14F1A352" w:rsidR="00100672" w:rsidRPr="007C56D7" w:rsidRDefault="00100672" w:rsidP="000746B7">
      <w:pPr>
        <w:pStyle w:val="LDNote"/>
      </w:pPr>
      <w:r w:rsidRPr="007C56D7">
        <w:rPr>
          <w:i/>
          <w:iCs/>
        </w:rPr>
        <w:lastRenderedPageBreak/>
        <w:t>Note</w:t>
      </w:r>
      <w:r w:rsidRPr="007C56D7">
        <w:t>   Crew member</w:t>
      </w:r>
      <w:r w:rsidR="00401D5F" w:rsidRPr="007C56D7">
        <w:t>, for this section,</w:t>
      </w:r>
      <w:r w:rsidRPr="007C56D7">
        <w:t xml:space="preserve"> means </w:t>
      </w:r>
      <w:r w:rsidR="00401D5F" w:rsidRPr="007C56D7">
        <w:t xml:space="preserve">only </w:t>
      </w:r>
      <w:r w:rsidRPr="007C56D7">
        <w:t>a person authorised by CASA under the Regulations, or by the operator, to carry out an audit of a crew member mentioned in</w:t>
      </w:r>
      <w:r w:rsidR="00E94F96" w:rsidRPr="007C56D7">
        <w:t xml:space="preserve"> paragraph</w:t>
      </w:r>
      <w:r w:rsidR="002113BF" w:rsidRPr="007C56D7">
        <w:t> </w:t>
      </w:r>
      <w:r w:rsidR="00E94F96" w:rsidRPr="007C56D7">
        <w:t xml:space="preserve">(a) or (b) of the definition of </w:t>
      </w:r>
      <w:r w:rsidR="00E94F96" w:rsidRPr="007C56D7">
        <w:rPr>
          <w:b/>
          <w:i/>
        </w:rPr>
        <w:t>crew member</w:t>
      </w:r>
      <w:r w:rsidR="00E94F96" w:rsidRPr="007C56D7">
        <w:t xml:space="preserve"> in the CASR Dictionary.</w:t>
      </w:r>
    </w:p>
    <w:p w14:paraId="6B06420F" w14:textId="47DB3CAD" w:rsidR="00100672" w:rsidRPr="007C56D7" w:rsidRDefault="00100672" w:rsidP="005760CC">
      <w:pPr>
        <w:pStyle w:val="LDClause"/>
        <w:keepNext/>
      </w:pPr>
      <w:r w:rsidRPr="007C56D7">
        <w:tab/>
        <w:t>(2)</w:t>
      </w:r>
      <w:r w:rsidRPr="007C56D7">
        <w:tab/>
        <w:t xml:space="preserve">The operator of an aircraft must ensure that a </w:t>
      </w:r>
      <w:r w:rsidR="00E94F96" w:rsidRPr="007C56D7">
        <w:t>crew member</w:t>
      </w:r>
      <w:r w:rsidRPr="007C56D7">
        <w:t xml:space="preserve"> carried on an aircraft for a flight to audit</w:t>
      </w:r>
      <w:r w:rsidR="00E94F96" w:rsidRPr="007C56D7">
        <w:t xml:space="preserve"> a person mentioned in paragraph (a) or (b) of the definition of </w:t>
      </w:r>
      <w:r w:rsidR="00E94F96" w:rsidRPr="007C56D7">
        <w:rPr>
          <w:b/>
          <w:i/>
        </w:rPr>
        <w:t>crew member</w:t>
      </w:r>
      <w:r w:rsidR="00E94F96" w:rsidRPr="007C56D7">
        <w:t xml:space="preserve"> in the CASR Dictionary (a </w:t>
      </w:r>
      <w:r w:rsidR="00E94F96" w:rsidRPr="007C56D7">
        <w:rPr>
          <w:b/>
          <w:bCs/>
          <w:i/>
          <w:iCs/>
        </w:rPr>
        <w:t>relevant person</w:t>
      </w:r>
      <w:r w:rsidR="00E94F96" w:rsidRPr="007C56D7">
        <w:t>)</w:t>
      </w:r>
      <w:r w:rsidRPr="007C56D7">
        <w:t xml:space="preserve"> has:</w:t>
      </w:r>
    </w:p>
    <w:p w14:paraId="4B739BC9" w14:textId="77777777" w:rsidR="005C5A11" w:rsidRPr="007C56D7" w:rsidRDefault="005C5A11" w:rsidP="006D7171">
      <w:pPr>
        <w:pStyle w:val="LDP1a0"/>
      </w:pPr>
      <w:r w:rsidRPr="007C56D7">
        <w:t>(a)</w:t>
      </w:r>
      <w:r w:rsidRPr="007C56D7">
        <w:tab/>
      </w:r>
      <w:proofErr w:type="gramStart"/>
      <w:r w:rsidRPr="007C56D7">
        <w:t>successfully</w:t>
      </w:r>
      <w:proofErr w:type="gramEnd"/>
      <w:r w:rsidRPr="007C56D7">
        <w:t xml:space="preserve"> completed training, in accordance with a written syllabus accepted in writing by the operator, for a person to audit the relevant operation; and</w:t>
      </w:r>
    </w:p>
    <w:p w14:paraId="70B7E47F" w14:textId="68810AEB" w:rsidR="00B71FA2" w:rsidRPr="007C56D7" w:rsidRDefault="004D0481" w:rsidP="006D7171">
      <w:pPr>
        <w:pStyle w:val="LDP1a0"/>
      </w:pPr>
      <w:r w:rsidRPr="007C56D7">
        <w:t>(b)</w:t>
      </w:r>
      <w:r w:rsidRPr="007C56D7">
        <w:tab/>
      </w:r>
      <w:proofErr w:type="gramStart"/>
      <w:r w:rsidRPr="007C56D7">
        <w:t>satisfied</w:t>
      </w:r>
      <w:proofErr w:type="gramEnd"/>
      <w:r w:rsidRPr="007C56D7">
        <w:t xml:space="preserve"> the operator that the crew member is competent in such auditing</w:t>
      </w:r>
      <w:r w:rsidR="00B71FA2" w:rsidRPr="007C56D7">
        <w:t xml:space="preserve"> by possessing the skill, knowledge and experience to audit the particular activity that the person is to audit.</w:t>
      </w:r>
    </w:p>
    <w:p w14:paraId="143EF6D1" w14:textId="54518C9D" w:rsidR="00100672" w:rsidRPr="007C56D7" w:rsidRDefault="00100672" w:rsidP="00141696">
      <w:pPr>
        <w:pStyle w:val="LDClause"/>
      </w:pPr>
      <w:r w:rsidRPr="007C56D7">
        <w:tab/>
        <w:t>(3)</w:t>
      </w:r>
      <w:r w:rsidRPr="007C56D7">
        <w:tab/>
        <w:t xml:space="preserve">The pilot in command of a flight must </w:t>
      </w:r>
      <w:r w:rsidR="00F43EBE" w:rsidRPr="007C56D7">
        <w:t>be satisfied</w:t>
      </w:r>
      <w:r w:rsidR="00AF0728" w:rsidRPr="007C56D7">
        <w:t xml:space="preserve"> that</w:t>
      </w:r>
      <w:r w:rsidRPr="007C56D7">
        <w:t xml:space="preserve"> a </w:t>
      </w:r>
      <w:r w:rsidR="00E94F96" w:rsidRPr="007C56D7">
        <w:t>crew member (within the meaning of this section)</w:t>
      </w:r>
      <w:r w:rsidRPr="007C56D7">
        <w:t xml:space="preserve"> </w:t>
      </w:r>
      <w:r w:rsidR="004D0481" w:rsidRPr="007C56D7">
        <w:t xml:space="preserve">on the flight to conduct an audit </w:t>
      </w:r>
      <w:r w:rsidR="00AF0728" w:rsidRPr="007C56D7">
        <w:t xml:space="preserve">meets </w:t>
      </w:r>
      <w:r w:rsidRPr="007C56D7">
        <w:t>the requirements of subsection (2).</w:t>
      </w:r>
    </w:p>
    <w:p w14:paraId="4E8F6CC4" w14:textId="075C2A34" w:rsidR="00100672" w:rsidRPr="007C56D7" w:rsidRDefault="00100672" w:rsidP="00EC08A2">
      <w:pPr>
        <w:pStyle w:val="LDClause"/>
        <w:keepNext/>
      </w:pPr>
      <w:r w:rsidRPr="007C56D7">
        <w:tab/>
        <w:t>(4)</w:t>
      </w:r>
      <w:r w:rsidRPr="007C56D7">
        <w:tab/>
        <w:t xml:space="preserve">For subsection (2), the operator must ensure that, as soon as practicable after the </w:t>
      </w:r>
      <w:r w:rsidR="002C1190" w:rsidRPr="007C56D7">
        <w:t>flight</w:t>
      </w:r>
      <w:r w:rsidRPr="007C56D7">
        <w:t>, a written report</w:t>
      </w:r>
      <w:r w:rsidR="002C1190" w:rsidRPr="007C56D7">
        <w:t xml:space="preserve"> of the audit </w:t>
      </w:r>
      <w:r w:rsidRPr="007C56D7">
        <w:t>is:</w:t>
      </w:r>
    </w:p>
    <w:p w14:paraId="6F4C87EC" w14:textId="3AF57584" w:rsidR="00100672" w:rsidRPr="007C56D7" w:rsidRDefault="00100672" w:rsidP="006D7171">
      <w:pPr>
        <w:pStyle w:val="LDP1a0"/>
      </w:pPr>
      <w:r w:rsidRPr="007C56D7">
        <w:t>(a)</w:t>
      </w:r>
      <w:r w:rsidRPr="007C56D7">
        <w:tab/>
      </w:r>
      <w:proofErr w:type="gramStart"/>
      <w:r w:rsidRPr="007C56D7">
        <w:t>received</w:t>
      </w:r>
      <w:proofErr w:type="gramEnd"/>
      <w:r w:rsidRPr="007C56D7">
        <w:t xml:space="preserve"> from the </w:t>
      </w:r>
      <w:r w:rsidR="00A36C4B" w:rsidRPr="007C56D7">
        <w:t>crew member</w:t>
      </w:r>
      <w:r w:rsidRPr="007C56D7">
        <w:t>; and</w:t>
      </w:r>
    </w:p>
    <w:p w14:paraId="66075813" w14:textId="4F1CBDD6" w:rsidR="00100672" w:rsidRPr="007C56D7" w:rsidRDefault="00100672" w:rsidP="006D7171">
      <w:pPr>
        <w:pStyle w:val="LDP1a0"/>
      </w:pPr>
      <w:r w:rsidRPr="007C56D7">
        <w:t>(b)</w:t>
      </w:r>
      <w:r w:rsidRPr="007C56D7">
        <w:tab/>
      </w:r>
      <w:proofErr w:type="gramStart"/>
      <w:r w:rsidRPr="007C56D7">
        <w:t>assessed</w:t>
      </w:r>
      <w:proofErr w:type="gramEnd"/>
      <w:r w:rsidRPr="007C56D7">
        <w:t xml:space="preserve"> to determine whether any changes are required for the safety of the operation.</w:t>
      </w:r>
    </w:p>
    <w:p w14:paraId="42CACE1C" w14:textId="153FEEA4" w:rsidR="00100672" w:rsidRPr="007C56D7" w:rsidRDefault="00100672" w:rsidP="00141696">
      <w:pPr>
        <w:pStyle w:val="LDClause"/>
      </w:pPr>
      <w:r w:rsidRPr="007C56D7">
        <w:tab/>
        <w:t>(5)</w:t>
      </w:r>
      <w:r w:rsidRPr="007C56D7">
        <w:tab/>
        <w:t xml:space="preserve">Each </w:t>
      </w:r>
      <w:r w:rsidR="00F124CD" w:rsidRPr="007C56D7">
        <w:t xml:space="preserve">audit </w:t>
      </w:r>
      <w:r w:rsidRPr="007C56D7">
        <w:t xml:space="preserve">report and </w:t>
      </w:r>
      <w:r w:rsidR="002C1190" w:rsidRPr="007C56D7">
        <w:t>each audit</w:t>
      </w:r>
      <w:r w:rsidRPr="007C56D7">
        <w:t xml:space="preserve"> assessment must be retained by the operator for at least 3 years after the date of the assessment.</w:t>
      </w:r>
    </w:p>
    <w:p w14:paraId="77448EA3" w14:textId="77777777" w:rsidR="005C5A11" w:rsidRPr="007C56D7" w:rsidRDefault="005C5A11" w:rsidP="00141696">
      <w:pPr>
        <w:pStyle w:val="LDClause"/>
      </w:pPr>
      <w:r w:rsidRPr="007C56D7">
        <w:tab/>
        <w:t>(6)</w:t>
      </w:r>
      <w:r w:rsidRPr="007C56D7">
        <w:tab/>
        <w:t>In this section, a written syllabus is accepted in writing by the operator if:</w:t>
      </w:r>
    </w:p>
    <w:p w14:paraId="1C21097D" w14:textId="77777777" w:rsidR="005C5A11" w:rsidRPr="007C56D7" w:rsidRDefault="005C5A11" w:rsidP="006D7171">
      <w:pPr>
        <w:pStyle w:val="LDP1a0"/>
      </w:pPr>
      <w:r w:rsidRPr="007C56D7">
        <w:t>(a)</w:t>
      </w:r>
      <w:r w:rsidRPr="007C56D7">
        <w:tab/>
      </w:r>
      <w:proofErr w:type="gramStart"/>
      <w:r w:rsidRPr="007C56D7">
        <w:t>for</w:t>
      </w:r>
      <w:proofErr w:type="gramEnd"/>
      <w:r w:rsidRPr="007C56D7">
        <w:t xml:space="preserve"> a syllabus devised by the operator — the syllabus is included in the operator’s operations manual, training and checking manual, or exposition (the </w:t>
      </w:r>
      <w:r w:rsidRPr="007C56D7">
        <w:rPr>
          <w:b/>
          <w:bCs/>
          <w:i/>
          <w:iCs/>
        </w:rPr>
        <w:t>relevant place</w:t>
      </w:r>
      <w:r w:rsidRPr="007C56D7">
        <w:t>); and</w:t>
      </w:r>
    </w:p>
    <w:p w14:paraId="3A75C711" w14:textId="77777777" w:rsidR="005C5A11" w:rsidRPr="007C56D7" w:rsidRDefault="005C5A11" w:rsidP="006D7171">
      <w:pPr>
        <w:pStyle w:val="LDP1a0"/>
      </w:pPr>
      <w:r w:rsidRPr="007C56D7">
        <w:t>(b)</w:t>
      </w:r>
      <w:r w:rsidRPr="007C56D7">
        <w:tab/>
      </w:r>
      <w:proofErr w:type="gramStart"/>
      <w:r w:rsidRPr="007C56D7">
        <w:t>for</w:t>
      </w:r>
      <w:proofErr w:type="gramEnd"/>
      <w:r w:rsidRPr="007C56D7">
        <w:t xml:space="preserve"> a syllabus devised other than by the operator — a reference to the syllabus is included in the operator’s relevant place.</w:t>
      </w:r>
    </w:p>
    <w:p w14:paraId="634B652D" w14:textId="578C4B7A" w:rsidR="003E3A30" w:rsidRPr="007C56D7" w:rsidRDefault="003E3A30" w:rsidP="00141696">
      <w:pPr>
        <w:pStyle w:val="LDClauseHeading"/>
        <w:tabs>
          <w:tab w:val="center" w:pos="4252"/>
        </w:tabs>
        <w:outlineLvl w:val="0"/>
      </w:pPr>
      <w:bookmarkStart w:id="39" w:name="_Toc111204237"/>
      <w:bookmarkStart w:id="40" w:name="_Toc111278114"/>
      <w:r w:rsidRPr="007C56D7">
        <w:t>1</w:t>
      </w:r>
      <w:r w:rsidR="009145DD" w:rsidRPr="007C56D7">
        <w:t>0</w:t>
      </w:r>
      <w:r w:rsidRPr="007C56D7">
        <w:tab/>
      </w:r>
      <w:r w:rsidR="0006369F" w:rsidRPr="007C56D7">
        <w:t>T</w:t>
      </w:r>
      <w:r w:rsidRPr="007C56D7">
        <w:t>raining</w:t>
      </w:r>
      <w:r w:rsidR="00087909" w:rsidRPr="007C56D7">
        <w:t xml:space="preserve"> for a </w:t>
      </w:r>
      <w:r w:rsidR="00F43EBE" w:rsidRPr="007C56D7">
        <w:t xml:space="preserve">foreign </w:t>
      </w:r>
      <w:r w:rsidR="00087909" w:rsidRPr="007C56D7">
        <w:t>class rating or a type rating</w:t>
      </w:r>
      <w:r w:rsidRPr="007C56D7">
        <w:t> — direction</w:t>
      </w:r>
      <w:bookmarkEnd w:id="39"/>
      <w:bookmarkEnd w:id="40"/>
    </w:p>
    <w:p w14:paraId="1701947E" w14:textId="77777777" w:rsidR="003E3A30" w:rsidRPr="007C56D7" w:rsidRDefault="003E3A30" w:rsidP="00141696">
      <w:pPr>
        <w:pStyle w:val="LDClause"/>
      </w:pPr>
      <w:r w:rsidRPr="007C56D7">
        <w:tab/>
        <w:t>(1)</w:t>
      </w:r>
      <w:r w:rsidRPr="007C56D7">
        <w:tab/>
        <w:t>In this section:</w:t>
      </w:r>
    </w:p>
    <w:p w14:paraId="7BB93F07" w14:textId="30CCBE53" w:rsidR="006A15DA" w:rsidRPr="007C56D7" w:rsidRDefault="006A15DA" w:rsidP="002113BF">
      <w:pPr>
        <w:pStyle w:val="LDdefinition"/>
      </w:pPr>
      <w:proofErr w:type="gramStart"/>
      <w:r w:rsidRPr="007C56D7">
        <w:rPr>
          <w:b/>
          <w:bCs/>
          <w:i/>
          <w:iCs/>
        </w:rPr>
        <w:t>permitted</w:t>
      </w:r>
      <w:proofErr w:type="gramEnd"/>
      <w:r w:rsidRPr="007C56D7">
        <w:rPr>
          <w:b/>
          <w:bCs/>
          <w:i/>
          <w:iCs/>
        </w:rPr>
        <w:t xml:space="preserve"> person</w:t>
      </w:r>
      <w:r w:rsidRPr="007C56D7">
        <w:t>, for this section, has the same meaning as in subregulation</w:t>
      </w:r>
      <w:r w:rsidR="002113BF" w:rsidRPr="007C56D7">
        <w:t> </w:t>
      </w:r>
      <w:r w:rsidRPr="007C56D7">
        <w:t>91.725 (1).</w:t>
      </w:r>
    </w:p>
    <w:p w14:paraId="0CB3F2D2" w14:textId="77777777" w:rsidR="006A15DA" w:rsidRPr="007C56D7" w:rsidRDefault="006A15DA" w:rsidP="00141696">
      <w:pPr>
        <w:pStyle w:val="LDNote"/>
      </w:pPr>
      <w:r w:rsidRPr="007C56D7">
        <w:rPr>
          <w:i/>
          <w:iCs/>
        </w:rPr>
        <w:t>Note</w:t>
      </w:r>
      <w:r w:rsidRPr="007C56D7">
        <w:t>   In general terms only, a permitted person means a crew member, a person authorised to audit or supervise the operation, or an authorised person carrying out a particular examination, inspection or test.</w:t>
      </w:r>
    </w:p>
    <w:p w14:paraId="22883191" w14:textId="1CD75075" w:rsidR="00D92ED9" w:rsidRPr="007C56D7" w:rsidRDefault="00D92ED9" w:rsidP="00141696">
      <w:pPr>
        <w:pStyle w:val="LDClause"/>
      </w:pPr>
      <w:r w:rsidRPr="007C56D7">
        <w:tab/>
        <w:t>(2)</w:t>
      </w:r>
      <w:r w:rsidRPr="007C56D7">
        <w:tab/>
        <w:t>This section applies to the pilot in command of an aircraft flight to train a flight crew member for the aircraft class rating, type rating, or foreign equivalent, to be granted under a law of a foreign country.</w:t>
      </w:r>
    </w:p>
    <w:p w14:paraId="030EBCFC" w14:textId="77777777" w:rsidR="00D92ED9" w:rsidRPr="007C56D7" w:rsidRDefault="00D92ED9" w:rsidP="00141696">
      <w:pPr>
        <w:pStyle w:val="LDClause"/>
      </w:pPr>
      <w:r w:rsidRPr="007C56D7">
        <w:tab/>
        <w:t>(3)</w:t>
      </w:r>
      <w:r w:rsidRPr="007C56D7">
        <w:tab/>
        <w:t>For the flight, the pilot in command:</w:t>
      </w:r>
    </w:p>
    <w:p w14:paraId="6774B4A2" w14:textId="77777777" w:rsidR="00D92ED9" w:rsidRPr="007C56D7" w:rsidRDefault="00D92ED9" w:rsidP="006D7171">
      <w:pPr>
        <w:pStyle w:val="LDP1a0"/>
      </w:pPr>
      <w:r w:rsidRPr="007C56D7">
        <w:t>(a)</w:t>
      </w:r>
      <w:r w:rsidRPr="007C56D7">
        <w:tab/>
      </w:r>
      <w:proofErr w:type="gramStart"/>
      <w:r w:rsidRPr="007C56D7">
        <w:t>may</w:t>
      </w:r>
      <w:proofErr w:type="gramEnd"/>
      <w:r w:rsidRPr="007C56D7">
        <w:t xml:space="preserve"> only carry permitted persons; and</w:t>
      </w:r>
    </w:p>
    <w:p w14:paraId="0342A7B0" w14:textId="77777777" w:rsidR="00D92ED9" w:rsidRPr="007C56D7" w:rsidRDefault="00D92ED9" w:rsidP="006D7171">
      <w:pPr>
        <w:pStyle w:val="LDP1a0"/>
      </w:pPr>
      <w:r w:rsidRPr="007C56D7">
        <w:t>(b)</w:t>
      </w:r>
      <w:r w:rsidRPr="007C56D7">
        <w:tab/>
      </w:r>
      <w:proofErr w:type="gramStart"/>
      <w:r w:rsidRPr="007C56D7">
        <w:t>must</w:t>
      </w:r>
      <w:proofErr w:type="gramEnd"/>
      <w:r w:rsidRPr="007C56D7">
        <w:t xml:space="preserve"> not carry more than 4 permitted persons (inclusive of the pilot in command).</w:t>
      </w:r>
    </w:p>
    <w:p w14:paraId="618E0772" w14:textId="5BCD2B14" w:rsidR="00087909" w:rsidRPr="007C56D7" w:rsidRDefault="00087909" w:rsidP="00141696">
      <w:pPr>
        <w:pStyle w:val="LDClause"/>
      </w:pPr>
      <w:r w:rsidRPr="007C56D7">
        <w:tab/>
        <w:t>(4)</w:t>
      </w:r>
      <w:r w:rsidRPr="007C56D7">
        <w:tab/>
        <w:t>This section does not affect the operation of regulation 91.725 according to its terms.</w:t>
      </w:r>
    </w:p>
    <w:p w14:paraId="31A14FAA" w14:textId="77777777" w:rsidR="001F408D" w:rsidRPr="007C56D7" w:rsidRDefault="001F408D" w:rsidP="001F408D">
      <w:pPr>
        <w:pStyle w:val="LDClauseHeading"/>
        <w:keepNext w:val="0"/>
        <w:tabs>
          <w:tab w:val="center" w:pos="4252"/>
        </w:tabs>
        <w:outlineLvl w:val="0"/>
      </w:pPr>
      <w:bookmarkStart w:id="41" w:name="_Toc111204238"/>
      <w:bookmarkStart w:id="42" w:name="_Toc111278115"/>
      <w:r w:rsidRPr="007C56D7">
        <w:t>11</w:t>
      </w:r>
      <w:r w:rsidRPr="007C56D7">
        <w:tab/>
        <w:t>Use of military and joint military/civilian aerodromes — direction</w:t>
      </w:r>
      <w:bookmarkEnd w:id="41"/>
      <w:bookmarkEnd w:id="42"/>
    </w:p>
    <w:p w14:paraId="1479F55E" w14:textId="77777777" w:rsidR="001F408D" w:rsidRPr="007C56D7" w:rsidRDefault="001F408D" w:rsidP="001F408D">
      <w:pPr>
        <w:pStyle w:val="LDClause"/>
        <w:rPr>
          <w:lang w:eastAsia="en-AU"/>
        </w:rPr>
      </w:pPr>
      <w:r w:rsidRPr="007C56D7">
        <w:rPr>
          <w:lang w:eastAsia="en-AU"/>
        </w:rPr>
        <w:tab/>
        <w:t>(1)</w:t>
      </w:r>
      <w:r w:rsidRPr="007C56D7">
        <w:rPr>
          <w:lang w:eastAsia="en-AU"/>
        </w:rPr>
        <w:tab/>
        <w:t xml:space="preserve">This section applies to the operator and the pilot in command of an Australian aircraft or a foreign-registered aircraft (a </w:t>
      </w:r>
      <w:r w:rsidRPr="007C56D7">
        <w:rPr>
          <w:b/>
          <w:bCs/>
          <w:i/>
          <w:iCs/>
          <w:lang w:eastAsia="en-AU"/>
        </w:rPr>
        <w:t>relevant aircraft</w:t>
      </w:r>
      <w:r w:rsidRPr="007C56D7">
        <w:rPr>
          <w:lang w:eastAsia="en-AU"/>
        </w:rPr>
        <w:t>).</w:t>
      </w:r>
    </w:p>
    <w:p w14:paraId="25C6CB00" w14:textId="77777777" w:rsidR="001F408D" w:rsidRPr="007C56D7" w:rsidRDefault="001F408D" w:rsidP="001F408D">
      <w:pPr>
        <w:pStyle w:val="LDClause"/>
        <w:keepNext/>
      </w:pPr>
      <w:r w:rsidRPr="007C56D7">
        <w:lastRenderedPageBreak/>
        <w:tab/>
        <w:t>(2)</w:t>
      </w:r>
      <w:r w:rsidRPr="007C56D7">
        <w:tab/>
        <w:t>Before operating a flight of a relevant aircraft into, out of, or at, a military aerodrome:</w:t>
      </w:r>
    </w:p>
    <w:p w14:paraId="56668D26" w14:textId="77777777" w:rsidR="001F408D" w:rsidRPr="007C56D7" w:rsidRDefault="001F408D" w:rsidP="001F408D">
      <w:pPr>
        <w:pStyle w:val="LDP1a0"/>
      </w:pPr>
      <w:r w:rsidRPr="007C56D7">
        <w:t>(a)</w:t>
      </w:r>
      <w:r w:rsidRPr="007C56D7">
        <w:tab/>
      </w:r>
      <w:proofErr w:type="gramStart"/>
      <w:r w:rsidRPr="007C56D7">
        <w:t>the</w:t>
      </w:r>
      <w:proofErr w:type="gramEnd"/>
      <w:r w:rsidRPr="007C56D7">
        <w:t xml:space="preserve"> operator of a relevant aircraft must obtain permission to operate from the relevant military authority for the aerodrome (the </w:t>
      </w:r>
      <w:r w:rsidRPr="007C56D7">
        <w:rPr>
          <w:b/>
          <w:bCs/>
          <w:i/>
          <w:iCs/>
        </w:rPr>
        <w:t>relevant military authority</w:t>
      </w:r>
      <w:r w:rsidRPr="007C56D7">
        <w:t>); and</w:t>
      </w:r>
    </w:p>
    <w:p w14:paraId="3741D5F4" w14:textId="77777777" w:rsidR="001F408D" w:rsidRPr="007C56D7" w:rsidRDefault="001F408D" w:rsidP="001F408D">
      <w:pPr>
        <w:pStyle w:val="LDNote"/>
        <w:tabs>
          <w:tab w:val="clear" w:pos="737"/>
          <w:tab w:val="left" w:pos="1134"/>
        </w:tabs>
        <w:ind w:left="1191"/>
      </w:pPr>
      <w:r w:rsidRPr="007C56D7">
        <w:rPr>
          <w:i/>
          <w:iCs/>
        </w:rPr>
        <w:t>Note 1</w:t>
      </w:r>
      <w:proofErr w:type="gramStart"/>
      <w:r w:rsidRPr="007C56D7">
        <w:t>  For</w:t>
      </w:r>
      <w:proofErr w:type="gramEnd"/>
      <w:r w:rsidRPr="007C56D7">
        <w:t xml:space="preserve"> information, military aerodromes are listed in the AIP-ERSA, identified by the symbol “MIL”.</w:t>
      </w:r>
    </w:p>
    <w:p w14:paraId="73B9C1BC" w14:textId="77777777" w:rsidR="001F408D" w:rsidRPr="007C56D7" w:rsidRDefault="001F408D" w:rsidP="001F408D">
      <w:pPr>
        <w:pStyle w:val="LDNote"/>
        <w:tabs>
          <w:tab w:val="clear" w:pos="737"/>
          <w:tab w:val="left" w:pos="1134"/>
        </w:tabs>
        <w:ind w:left="1191"/>
      </w:pPr>
      <w:r w:rsidRPr="007C56D7">
        <w:rPr>
          <w:i/>
          <w:iCs/>
        </w:rPr>
        <w:t>Note 2</w:t>
      </w:r>
      <w:r w:rsidRPr="007C56D7">
        <w:t>   Relevant military authorities are also listed in the AIP-ERSA.</w:t>
      </w:r>
    </w:p>
    <w:p w14:paraId="384A502B" w14:textId="77777777" w:rsidR="001F408D" w:rsidRPr="007C56D7" w:rsidRDefault="001F408D" w:rsidP="001F408D">
      <w:pPr>
        <w:pStyle w:val="LDNote"/>
        <w:tabs>
          <w:tab w:val="clear" w:pos="737"/>
          <w:tab w:val="left" w:pos="1134"/>
        </w:tabs>
        <w:ind w:left="1191"/>
      </w:pPr>
      <w:r w:rsidRPr="007C56D7">
        <w:rPr>
          <w:i/>
          <w:iCs/>
        </w:rPr>
        <w:t xml:space="preserve">Note </w:t>
      </w:r>
      <w:r w:rsidRPr="007C56D7">
        <w:rPr>
          <w:i/>
        </w:rPr>
        <w:t>3</w:t>
      </w:r>
      <w:r w:rsidRPr="007C56D7">
        <w:t>   The permission may be in whatever form the relevant military authority chooses.</w:t>
      </w:r>
    </w:p>
    <w:p w14:paraId="15F259AA" w14:textId="77777777" w:rsidR="001F408D" w:rsidRPr="007C56D7" w:rsidRDefault="001F408D" w:rsidP="001F408D">
      <w:pPr>
        <w:pStyle w:val="LDP1a0"/>
      </w:pPr>
      <w:r w:rsidRPr="007C56D7">
        <w:t>(b)</w:t>
      </w:r>
      <w:r w:rsidRPr="007C56D7">
        <w:tab/>
      </w:r>
      <w:proofErr w:type="gramStart"/>
      <w:r w:rsidRPr="007C56D7">
        <w:t>the</w:t>
      </w:r>
      <w:proofErr w:type="gramEnd"/>
      <w:r w:rsidRPr="007C56D7">
        <w:t xml:space="preserve"> operator and the pilot in command of a relevant aircraft must each comply with any applicable conditions of the permission imposed by the relevant military authority that are not contrary to the civil aviation legislation.</w:t>
      </w:r>
    </w:p>
    <w:p w14:paraId="0D6692A5" w14:textId="77777777" w:rsidR="001F408D" w:rsidRPr="007C56D7" w:rsidRDefault="001F408D" w:rsidP="001F408D">
      <w:pPr>
        <w:pStyle w:val="LDClause"/>
        <w:keepNext/>
      </w:pPr>
      <w:r w:rsidRPr="007C56D7">
        <w:tab/>
        <w:t>(3)</w:t>
      </w:r>
      <w:r w:rsidRPr="007C56D7">
        <w:tab/>
        <w:t>When conducting operations at a joint military/civilian aerodrome, the operator and the pilot in command of a relevant aircraft must each comply with the applicable requirements for the aerodrome contained in the authorised aeronautical information, unless those requirements are contrary to the civil aviation legislation.</w:t>
      </w:r>
    </w:p>
    <w:p w14:paraId="33148D26" w14:textId="77777777" w:rsidR="001F408D" w:rsidRPr="007C56D7" w:rsidRDefault="001F408D" w:rsidP="001F408D">
      <w:pPr>
        <w:pStyle w:val="LDNote"/>
        <w:tabs>
          <w:tab w:val="clear" w:pos="737"/>
          <w:tab w:val="left" w:pos="1134"/>
        </w:tabs>
      </w:pPr>
      <w:r w:rsidRPr="007C56D7">
        <w:rPr>
          <w:i/>
          <w:iCs/>
        </w:rPr>
        <w:t>Note 1  </w:t>
      </w:r>
      <w:r w:rsidRPr="007C56D7">
        <w:t> For information, joint military/civilian aerodromes are listed in the AIP-ERSA, identified by the symbol “JOINT”.</w:t>
      </w:r>
    </w:p>
    <w:p w14:paraId="3677B00A" w14:textId="77777777" w:rsidR="001F408D" w:rsidRPr="007C56D7" w:rsidRDefault="001F408D" w:rsidP="001F408D">
      <w:pPr>
        <w:pStyle w:val="LDNote"/>
        <w:tabs>
          <w:tab w:val="clear" w:pos="737"/>
          <w:tab w:val="left" w:pos="1134"/>
        </w:tabs>
      </w:pPr>
      <w:r w:rsidRPr="007C56D7">
        <w:rPr>
          <w:i/>
        </w:rPr>
        <w:t>Note 2</w:t>
      </w:r>
      <w:r w:rsidRPr="007C56D7">
        <w:t>   At the time of commencement of this direction, the requirements for each joint military/civilian aerodrome are contained in the AIP-ERSA.</w:t>
      </w:r>
    </w:p>
    <w:p w14:paraId="7167AFED" w14:textId="6501E3BC" w:rsidR="003E6811" w:rsidRPr="007C56D7" w:rsidRDefault="002E5A4E" w:rsidP="00D86894">
      <w:pPr>
        <w:pStyle w:val="LDPartHeading"/>
      </w:pPr>
      <w:bookmarkStart w:id="43" w:name="_Toc111204239"/>
      <w:bookmarkStart w:id="44" w:name="_Toc111278116"/>
      <w:r w:rsidRPr="007C56D7">
        <w:t>Part 3</w:t>
      </w:r>
      <w:r w:rsidRPr="007C56D7">
        <w:tab/>
        <w:t xml:space="preserve">Exemptions and </w:t>
      </w:r>
      <w:r w:rsidR="00540C61" w:rsidRPr="007C56D7">
        <w:t>r</w:t>
      </w:r>
      <w:r w:rsidRPr="007C56D7">
        <w:t xml:space="preserve">elated </w:t>
      </w:r>
      <w:r w:rsidR="00540C61" w:rsidRPr="007C56D7">
        <w:t>d</w:t>
      </w:r>
      <w:r w:rsidRPr="007C56D7">
        <w:t>irections</w:t>
      </w:r>
      <w:bookmarkEnd w:id="43"/>
      <w:bookmarkEnd w:id="44"/>
    </w:p>
    <w:p w14:paraId="31D518CD" w14:textId="7F44E355" w:rsidR="003E6811" w:rsidRPr="007C56D7" w:rsidRDefault="003E6811" w:rsidP="00141696">
      <w:pPr>
        <w:pStyle w:val="LDClauseHeading"/>
        <w:tabs>
          <w:tab w:val="center" w:pos="4252"/>
        </w:tabs>
        <w:outlineLvl w:val="0"/>
      </w:pPr>
      <w:bookmarkStart w:id="45" w:name="_Toc111204240"/>
      <w:bookmarkStart w:id="46" w:name="_Toc111278117"/>
      <w:r w:rsidRPr="007C56D7">
        <w:t>1</w:t>
      </w:r>
      <w:r w:rsidR="003E3A30" w:rsidRPr="007C56D7">
        <w:t>2</w:t>
      </w:r>
      <w:r w:rsidRPr="007C56D7">
        <w:tab/>
        <w:t xml:space="preserve">Maintaining </w:t>
      </w:r>
      <w:r w:rsidRPr="007C56D7">
        <w:tab/>
        <w:t xml:space="preserve">a </w:t>
      </w:r>
      <w:r w:rsidR="007B1A8A" w:rsidRPr="007C56D7">
        <w:t xml:space="preserve">continuous </w:t>
      </w:r>
      <w:r w:rsidRPr="007C56D7">
        <w:t>watch for ATS standard visual signals</w:t>
      </w:r>
      <w:r w:rsidR="007B1A8A" w:rsidRPr="007C56D7">
        <w:t xml:space="preserve"> — </w:t>
      </w:r>
      <w:r w:rsidR="00513E77" w:rsidRPr="007C56D7">
        <w:t>e</w:t>
      </w:r>
      <w:r w:rsidR="007B1A8A" w:rsidRPr="007C56D7">
        <w:t>xemption</w:t>
      </w:r>
      <w:bookmarkEnd w:id="45"/>
      <w:bookmarkEnd w:id="46"/>
    </w:p>
    <w:p w14:paraId="61FFC5ED" w14:textId="21EA4F9E" w:rsidR="0013626E" w:rsidRPr="007C56D7" w:rsidRDefault="003E6811" w:rsidP="00141696">
      <w:pPr>
        <w:pStyle w:val="LDClause"/>
        <w:rPr>
          <w:lang w:eastAsia="en-AU"/>
        </w:rPr>
      </w:pPr>
      <w:r w:rsidRPr="007C56D7">
        <w:rPr>
          <w:lang w:eastAsia="en-AU"/>
        </w:rPr>
        <w:tab/>
        <w:t>(1)</w:t>
      </w:r>
      <w:r w:rsidRPr="007C56D7">
        <w:rPr>
          <w:lang w:eastAsia="en-AU"/>
        </w:rPr>
        <w:tab/>
      </w:r>
      <w:r w:rsidR="0013626E" w:rsidRPr="007C56D7">
        <w:rPr>
          <w:lang w:eastAsia="en-AU"/>
        </w:rPr>
        <w:t xml:space="preserve">This section applies to </w:t>
      </w:r>
      <w:r w:rsidR="00A27C0C" w:rsidRPr="007C56D7">
        <w:rPr>
          <w:lang w:eastAsia="en-AU"/>
        </w:rPr>
        <w:t>t</w:t>
      </w:r>
      <w:r w:rsidRPr="007C56D7">
        <w:rPr>
          <w:lang w:eastAsia="en-AU"/>
        </w:rPr>
        <w:t>he pilot in command of an aircraft that is part of aerodrome traffic at a controlled aerodrome</w:t>
      </w:r>
      <w:r w:rsidR="004D3145" w:rsidRPr="007C56D7">
        <w:rPr>
          <w:lang w:eastAsia="en-AU"/>
        </w:rPr>
        <w:t xml:space="preserve"> (a </w:t>
      </w:r>
      <w:r w:rsidR="004D3145" w:rsidRPr="007C56D7">
        <w:rPr>
          <w:b/>
          <w:bCs/>
          <w:i/>
          <w:iCs/>
          <w:lang w:eastAsia="en-AU"/>
        </w:rPr>
        <w:t>relevant aircraft</w:t>
      </w:r>
      <w:r w:rsidR="004D3145" w:rsidRPr="007C56D7">
        <w:rPr>
          <w:lang w:eastAsia="en-AU"/>
        </w:rPr>
        <w:t>)</w:t>
      </w:r>
      <w:r w:rsidR="0013626E" w:rsidRPr="007C56D7">
        <w:rPr>
          <w:lang w:eastAsia="en-AU"/>
        </w:rPr>
        <w:t>.</w:t>
      </w:r>
    </w:p>
    <w:p w14:paraId="1EEE5104" w14:textId="615CD7D9" w:rsidR="00D706F8" w:rsidRPr="007C56D7" w:rsidRDefault="0013626E" w:rsidP="00141696">
      <w:pPr>
        <w:pStyle w:val="LDClause"/>
        <w:rPr>
          <w:lang w:eastAsia="en-AU"/>
        </w:rPr>
      </w:pPr>
      <w:r w:rsidRPr="007C56D7">
        <w:rPr>
          <w:lang w:eastAsia="en-AU"/>
        </w:rPr>
        <w:tab/>
        <w:t>(2)</w:t>
      </w:r>
      <w:r w:rsidRPr="007C56D7">
        <w:rPr>
          <w:lang w:eastAsia="en-AU"/>
        </w:rPr>
        <w:tab/>
      </w:r>
      <w:r w:rsidR="00F949DD" w:rsidRPr="007C56D7">
        <w:rPr>
          <w:lang w:eastAsia="en-AU"/>
        </w:rPr>
        <w:t>T</w:t>
      </w:r>
      <w:r w:rsidRPr="007C56D7">
        <w:rPr>
          <w:lang w:eastAsia="en-AU"/>
        </w:rPr>
        <w:t>he pilot in command</w:t>
      </w:r>
      <w:r w:rsidR="003E6811" w:rsidRPr="007C56D7">
        <w:rPr>
          <w:lang w:eastAsia="en-AU"/>
        </w:rPr>
        <w:t xml:space="preserve"> is exempted from compliance with</w:t>
      </w:r>
      <w:r w:rsidR="007F0B34" w:rsidRPr="007C56D7">
        <w:rPr>
          <w:lang w:eastAsia="en-AU"/>
        </w:rPr>
        <w:t xml:space="preserve"> subregulations</w:t>
      </w:r>
      <w:r w:rsidR="002113BF" w:rsidRPr="007C56D7">
        <w:rPr>
          <w:lang w:eastAsia="en-AU"/>
        </w:rPr>
        <w:t> </w:t>
      </w:r>
      <w:r w:rsidR="007F0B34" w:rsidRPr="007C56D7">
        <w:rPr>
          <w:lang w:eastAsia="en-AU"/>
        </w:rPr>
        <w:t>91.405</w:t>
      </w:r>
      <w:r w:rsidR="002E5A4E" w:rsidRPr="007C56D7">
        <w:rPr>
          <w:lang w:eastAsia="en-AU"/>
        </w:rPr>
        <w:t> </w:t>
      </w:r>
      <w:r w:rsidR="007F0B34" w:rsidRPr="007C56D7">
        <w:rPr>
          <w:lang w:eastAsia="en-AU"/>
        </w:rPr>
        <w:t>(1) and (6)</w:t>
      </w:r>
      <w:r w:rsidR="00D92ED9" w:rsidRPr="007C56D7">
        <w:rPr>
          <w:lang w:eastAsia="en-AU"/>
        </w:rPr>
        <w:t>,</w:t>
      </w:r>
      <w:r w:rsidR="007F0B34" w:rsidRPr="007C56D7">
        <w:rPr>
          <w:lang w:eastAsia="en-AU"/>
        </w:rPr>
        <w:t xml:space="preserve"> but only to the extent of the requirement under</w:t>
      </w:r>
      <w:r w:rsidR="003E6811" w:rsidRPr="007C56D7">
        <w:rPr>
          <w:lang w:eastAsia="en-AU"/>
        </w:rPr>
        <w:t xml:space="preserve"> paragraph</w:t>
      </w:r>
      <w:r w:rsidR="002E5A4E" w:rsidRPr="007C56D7">
        <w:rPr>
          <w:lang w:eastAsia="en-AU"/>
        </w:rPr>
        <w:t> </w:t>
      </w:r>
      <w:r w:rsidR="003E6811" w:rsidRPr="007C56D7">
        <w:rPr>
          <w:lang w:eastAsia="en-AU"/>
        </w:rPr>
        <w:t xml:space="preserve">91.405 (2) (a) (the requirement </w:t>
      </w:r>
      <w:r w:rsidR="00052AE6" w:rsidRPr="007C56D7">
        <w:rPr>
          <w:lang w:eastAsia="en-AU"/>
        </w:rPr>
        <w:t xml:space="preserve">that </w:t>
      </w:r>
      <w:r w:rsidR="003E6811" w:rsidRPr="007C56D7">
        <w:rPr>
          <w:lang w:eastAsia="en-AU"/>
        </w:rPr>
        <w:t xml:space="preserve">a </w:t>
      </w:r>
      <w:r w:rsidR="003E6811" w:rsidRPr="007C56D7">
        <w:rPr>
          <w:b/>
          <w:bCs/>
          <w:i/>
          <w:iCs/>
          <w:lang w:eastAsia="en-AU"/>
        </w:rPr>
        <w:t>continuous watch</w:t>
      </w:r>
      <w:r w:rsidR="003E6811" w:rsidRPr="007C56D7">
        <w:rPr>
          <w:lang w:eastAsia="en-AU"/>
        </w:rPr>
        <w:t xml:space="preserve"> for instructions given visually by Air Traffic Services</w:t>
      </w:r>
      <w:r w:rsidR="00421815" w:rsidRPr="007C56D7">
        <w:rPr>
          <w:lang w:eastAsia="en-AU"/>
        </w:rPr>
        <w:t xml:space="preserve"> for the aerodrome using standard visual signals must be maintained)</w:t>
      </w:r>
      <w:r w:rsidRPr="007C56D7">
        <w:rPr>
          <w:lang w:eastAsia="en-AU"/>
        </w:rPr>
        <w:t>.</w:t>
      </w:r>
    </w:p>
    <w:p w14:paraId="39AD56B1" w14:textId="52D2D9E1" w:rsidR="00421815" w:rsidRPr="007C56D7" w:rsidRDefault="00421815" w:rsidP="001532B1">
      <w:pPr>
        <w:pStyle w:val="LDClause"/>
        <w:rPr>
          <w:lang w:eastAsia="en-AU"/>
        </w:rPr>
      </w:pPr>
      <w:r w:rsidRPr="007C56D7">
        <w:rPr>
          <w:lang w:eastAsia="en-AU"/>
        </w:rPr>
        <w:tab/>
        <w:t>(</w:t>
      </w:r>
      <w:r w:rsidR="0013626E" w:rsidRPr="007C56D7">
        <w:rPr>
          <w:lang w:eastAsia="en-AU"/>
        </w:rPr>
        <w:t>3</w:t>
      </w:r>
      <w:r w:rsidRPr="007C56D7">
        <w:rPr>
          <w:lang w:eastAsia="en-AU"/>
        </w:rPr>
        <w:t>)</w:t>
      </w:r>
      <w:r w:rsidRPr="007C56D7">
        <w:rPr>
          <w:lang w:eastAsia="en-AU"/>
        </w:rPr>
        <w:tab/>
        <w:t>The exemption in subsection (</w:t>
      </w:r>
      <w:r w:rsidR="0013626E" w:rsidRPr="007C56D7">
        <w:rPr>
          <w:lang w:eastAsia="en-AU"/>
        </w:rPr>
        <w:t>2</w:t>
      </w:r>
      <w:r w:rsidRPr="007C56D7">
        <w:rPr>
          <w:lang w:eastAsia="en-AU"/>
        </w:rPr>
        <w:t>) is subject to the condition that</w:t>
      </w:r>
      <w:r w:rsidR="00A36C4B" w:rsidRPr="007C56D7">
        <w:rPr>
          <w:lang w:eastAsia="en-AU"/>
        </w:rPr>
        <w:t xml:space="preserve">, </w:t>
      </w:r>
      <w:r w:rsidR="00C26A50" w:rsidRPr="007C56D7">
        <w:rPr>
          <w:lang w:eastAsia="en-AU"/>
        </w:rPr>
        <w:t>if</w:t>
      </w:r>
      <w:r w:rsidR="00A36C4B" w:rsidRPr="007C56D7">
        <w:rPr>
          <w:lang w:eastAsia="en-AU"/>
        </w:rPr>
        <w:t xml:space="preserve"> it is not possible to maintain the continuous </w:t>
      </w:r>
      <w:r w:rsidR="00C26A50" w:rsidRPr="007C56D7">
        <w:rPr>
          <w:lang w:eastAsia="en-AU"/>
        </w:rPr>
        <w:t xml:space="preserve">listening </w:t>
      </w:r>
      <w:r w:rsidR="00A36C4B" w:rsidRPr="007C56D7">
        <w:rPr>
          <w:lang w:eastAsia="en-AU"/>
        </w:rPr>
        <w:t>watch mentioned in paragraph 91.405</w:t>
      </w:r>
      <w:r w:rsidR="004669E7" w:rsidRPr="007C56D7">
        <w:rPr>
          <w:lang w:eastAsia="en-AU"/>
        </w:rPr>
        <w:t> </w:t>
      </w:r>
      <w:r w:rsidR="00A36C4B" w:rsidRPr="007C56D7">
        <w:rPr>
          <w:lang w:eastAsia="en-AU"/>
        </w:rPr>
        <w:t>(2)</w:t>
      </w:r>
      <w:r w:rsidR="004669E7" w:rsidRPr="007C56D7">
        <w:rPr>
          <w:lang w:eastAsia="en-AU"/>
        </w:rPr>
        <w:t> </w:t>
      </w:r>
      <w:r w:rsidR="00A36C4B" w:rsidRPr="007C56D7">
        <w:rPr>
          <w:lang w:eastAsia="en-AU"/>
        </w:rPr>
        <w:t>(b)</w:t>
      </w:r>
      <w:r w:rsidR="00C26A50" w:rsidRPr="007C56D7">
        <w:rPr>
          <w:lang w:eastAsia="en-AU"/>
        </w:rPr>
        <w:t xml:space="preserve">, </w:t>
      </w:r>
      <w:r w:rsidRPr="007C56D7">
        <w:rPr>
          <w:lang w:eastAsia="en-AU"/>
        </w:rPr>
        <w:t xml:space="preserve">the pilot in command must maintain </w:t>
      </w:r>
      <w:r w:rsidRPr="007C56D7">
        <w:rPr>
          <w:i/>
          <w:iCs/>
          <w:lang w:eastAsia="en-AU"/>
        </w:rPr>
        <w:t>a watch</w:t>
      </w:r>
      <w:r w:rsidRPr="007C56D7">
        <w:rPr>
          <w:lang w:eastAsia="en-AU"/>
        </w:rPr>
        <w:t xml:space="preserve"> for instructions given visually by Air Traffic Services for the aerodrome using standard visual signals.</w:t>
      </w:r>
    </w:p>
    <w:p w14:paraId="2C416696" w14:textId="5EC82805" w:rsidR="00193366" w:rsidRPr="007C56D7" w:rsidRDefault="00193366" w:rsidP="00141696">
      <w:pPr>
        <w:pStyle w:val="LDClauseHeading"/>
        <w:tabs>
          <w:tab w:val="center" w:pos="4252"/>
        </w:tabs>
        <w:outlineLvl w:val="0"/>
      </w:pPr>
      <w:bookmarkStart w:id="47" w:name="_Toc111204241"/>
      <w:bookmarkStart w:id="48" w:name="_Toc111278118"/>
      <w:r w:rsidRPr="007C56D7">
        <w:t>13</w:t>
      </w:r>
      <w:r w:rsidRPr="007C56D7">
        <w:tab/>
      </w:r>
      <w:r w:rsidR="00E35ACF" w:rsidRPr="007C56D7">
        <w:t>S</w:t>
      </w:r>
      <w:r w:rsidR="00F949DD" w:rsidRPr="007C56D7">
        <w:t>afety when rotorcraft operating on the ground</w:t>
      </w:r>
      <w:r w:rsidRPr="007C56D7">
        <w:t> — exemption</w:t>
      </w:r>
      <w:bookmarkEnd w:id="47"/>
      <w:bookmarkEnd w:id="48"/>
    </w:p>
    <w:p w14:paraId="6214A525" w14:textId="5E51911B" w:rsidR="002662B3" w:rsidRPr="007C56D7" w:rsidRDefault="00193366" w:rsidP="00141696">
      <w:pPr>
        <w:pStyle w:val="LDClause"/>
        <w:rPr>
          <w:lang w:eastAsia="en-AU"/>
        </w:rPr>
      </w:pPr>
      <w:r w:rsidRPr="007C56D7">
        <w:rPr>
          <w:lang w:eastAsia="en-AU"/>
        </w:rPr>
        <w:tab/>
        <w:t>(</w:t>
      </w:r>
      <w:r w:rsidR="008B64F7" w:rsidRPr="007C56D7">
        <w:rPr>
          <w:lang w:eastAsia="en-AU"/>
        </w:rPr>
        <w:t>1</w:t>
      </w:r>
      <w:r w:rsidRPr="007C56D7">
        <w:rPr>
          <w:lang w:eastAsia="en-AU"/>
        </w:rPr>
        <w:t>)</w:t>
      </w:r>
      <w:r w:rsidRPr="007C56D7">
        <w:rPr>
          <w:lang w:eastAsia="en-AU"/>
        </w:rPr>
        <w:tab/>
      </w:r>
      <w:r w:rsidR="002662B3" w:rsidRPr="007C56D7">
        <w:rPr>
          <w:lang w:eastAsia="en-AU"/>
        </w:rPr>
        <w:t>This section applies to a person who operates a foreign registered rotorcraft on the ground.</w:t>
      </w:r>
    </w:p>
    <w:p w14:paraId="5287BCAB" w14:textId="544C29DC" w:rsidR="00193366" w:rsidRPr="007C56D7" w:rsidRDefault="00F949DD" w:rsidP="00141696">
      <w:pPr>
        <w:pStyle w:val="LDClause"/>
        <w:rPr>
          <w:lang w:eastAsia="en-AU"/>
        </w:rPr>
      </w:pPr>
      <w:r w:rsidRPr="007C56D7">
        <w:rPr>
          <w:lang w:eastAsia="en-AU"/>
        </w:rPr>
        <w:tab/>
        <w:t>(</w:t>
      </w:r>
      <w:r w:rsidR="008B64F7" w:rsidRPr="007C56D7">
        <w:rPr>
          <w:lang w:eastAsia="en-AU"/>
        </w:rPr>
        <w:t>2</w:t>
      </w:r>
      <w:r w:rsidRPr="007C56D7">
        <w:rPr>
          <w:lang w:eastAsia="en-AU"/>
        </w:rPr>
        <w:t>)</w:t>
      </w:r>
      <w:r w:rsidRPr="007C56D7">
        <w:rPr>
          <w:lang w:eastAsia="en-AU"/>
        </w:rPr>
        <w:tab/>
        <w:t xml:space="preserve">The </w:t>
      </w:r>
      <w:r w:rsidR="002662B3" w:rsidRPr="007C56D7">
        <w:rPr>
          <w:lang w:eastAsia="en-AU"/>
        </w:rPr>
        <w:t xml:space="preserve">person </w:t>
      </w:r>
      <w:r w:rsidR="00193366" w:rsidRPr="007C56D7">
        <w:rPr>
          <w:lang w:eastAsia="en-AU"/>
        </w:rPr>
        <w:t>is exempted from compliance with regulation 91.4</w:t>
      </w:r>
      <w:r w:rsidRPr="007C56D7">
        <w:rPr>
          <w:lang w:eastAsia="en-AU"/>
        </w:rPr>
        <w:t>30</w:t>
      </w:r>
      <w:r w:rsidR="00193366" w:rsidRPr="007C56D7">
        <w:rPr>
          <w:lang w:eastAsia="en-AU"/>
        </w:rPr>
        <w:t>, but only to the extent of the requirement</w:t>
      </w:r>
      <w:r w:rsidRPr="007C56D7">
        <w:rPr>
          <w:lang w:eastAsia="en-AU"/>
        </w:rPr>
        <w:t>,</w:t>
      </w:r>
      <w:r w:rsidR="00193366" w:rsidRPr="007C56D7">
        <w:rPr>
          <w:lang w:eastAsia="en-AU"/>
        </w:rPr>
        <w:t xml:space="preserve"> under </w:t>
      </w:r>
      <w:r w:rsidRPr="007C56D7">
        <w:rPr>
          <w:lang w:eastAsia="en-AU"/>
        </w:rPr>
        <w:t>subparagraph 91.430</w:t>
      </w:r>
      <w:r w:rsidR="002E5A4E" w:rsidRPr="007C56D7">
        <w:rPr>
          <w:lang w:eastAsia="en-AU"/>
        </w:rPr>
        <w:t> </w:t>
      </w:r>
      <w:r w:rsidRPr="007C56D7">
        <w:rPr>
          <w:lang w:eastAsia="en-AU"/>
        </w:rPr>
        <w:t>(2)</w:t>
      </w:r>
      <w:r w:rsidR="002E5A4E" w:rsidRPr="007C56D7">
        <w:rPr>
          <w:lang w:eastAsia="en-AU"/>
        </w:rPr>
        <w:t> </w:t>
      </w:r>
      <w:r w:rsidRPr="007C56D7">
        <w:rPr>
          <w:lang w:eastAsia="en-AU"/>
        </w:rPr>
        <w:t>(a)</w:t>
      </w:r>
      <w:r w:rsidR="002E5A4E" w:rsidRPr="007C56D7">
        <w:rPr>
          <w:lang w:eastAsia="en-AU"/>
        </w:rPr>
        <w:t> </w:t>
      </w:r>
      <w:r w:rsidRPr="007C56D7">
        <w:rPr>
          <w:lang w:eastAsia="en-AU"/>
        </w:rPr>
        <w:t xml:space="preserve">(ii), that the </w:t>
      </w:r>
      <w:r w:rsidR="002662B3" w:rsidRPr="007C56D7">
        <w:rPr>
          <w:lang w:eastAsia="en-AU"/>
        </w:rPr>
        <w:t xml:space="preserve">person </w:t>
      </w:r>
      <w:r w:rsidR="00AA36A2" w:rsidRPr="007C56D7">
        <w:rPr>
          <w:lang w:eastAsia="en-AU"/>
        </w:rPr>
        <w:t xml:space="preserve">must </w:t>
      </w:r>
      <w:r w:rsidRPr="007C56D7">
        <w:rPr>
          <w:lang w:eastAsia="en-AU"/>
        </w:rPr>
        <w:t>be authorised to pilot the rotorcraft by the rotorcraft’s State of registry.</w:t>
      </w:r>
    </w:p>
    <w:p w14:paraId="107ABF64" w14:textId="2347423A" w:rsidR="00193366" w:rsidRPr="007C56D7" w:rsidRDefault="00193366" w:rsidP="00141696">
      <w:pPr>
        <w:pStyle w:val="LDClause"/>
      </w:pPr>
      <w:r w:rsidRPr="007C56D7">
        <w:rPr>
          <w:lang w:eastAsia="en-AU"/>
        </w:rPr>
        <w:tab/>
        <w:t>(</w:t>
      </w:r>
      <w:r w:rsidR="008B64F7" w:rsidRPr="007C56D7">
        <w:rPr>
          <w:lang w:eastAsia="en-AU"/>
        </w:rPr>
        <w:t>3</w:t>
      </w:r>
      <w:r w:rsidRPr="007C56D7">
        <w:rPr>
          <w:lang w:eastAsia="en-AU"/>
        </w:rPr>
        <w:t>)</w:t>
      </w:r>
      <w:r w:rsidRPr="007C56D7">
        <w:rPr>
          <w:lang w:eastAsia="en-AU"/>
        </w:rPr>
        <w:tab/>
        <w:t>The exemption in subsection (</w:t>
      </w:r>
      <w:r w:rsidR="008B64F7" w:rsidRPr="007C56D7">
        <w:rPr>
          <w:lang w:eastAsia="en-AU"/>
        </w:rPr>
        <w:t>2</w:t>
      </w:r>
      <w:r w:rsidRPr="007C56D7">
        <w:rPr>
          <w:lang w:eastAsia="en-AU"/>
        </w:rPr>
        <w:t xml:space="preserve">) is subject to the condition that the </w:t>
      </w:r>
      <w:r w:rsidR="002662B3" w:rsidRPr="007C56D7">
        <w:rPr>
          <w:lang w:eastAsia="en-AU"/>
        </w:rPr>
        <w:t xml:space="preserve">person </w:t>
      </w:r>
      <w:r w:rsidR="00524CFB" w:rsidRPr="007C56D7">
        <w:rPr>
          <w:lang w:eastAsia="en-AU"/>
        </w:rPr>
        <w:t xml:space="preserve">must be </w:t>
      </w:r>
      <w:r w:rsidR="00F949DD" w:rsidRPr="007C56D7">
        <w:rPr>
          <w:lang w:eastAsia="en-AU"/>
        </w:rPr>
        <w:t xml:space="preserve">authorised to pilot the rotorcraft </w:t>
      </w:r>
      <w:r w:rsidR="006B59BB" w:rsidRPr="007C56D7">
        <w:rPr>
          <w:lang w:eastAsia="en-AU"/>
        </w:rPr>
        <w:t>by</w:t>
      </w:r>
      <w:r w:rsidR="00F949DD" w:rsidRPr="007C56D7">
        <w:rPr>
          <w:lang w:eastAsia="en-AU"/>
        </w:rPr>
        <w:t xml:space="preserve"> the State of </w:t>
      </w:r>
      <w:r w:rsidR="00931D26" w:rsidRPr="007C56D7">
        <w:rPr>
          <w:lang w:eastAsia="en-AU"/>
        </w:rPr>
        <w:t>the operator</w:t>
      </w:r>
      <w:r w:rsidR="00F949DD" w:rsidRPr="007C56D7">
        <w:rPr>
          <w:lang w:eastAsia="en-AU"/>
        </w:rPr>
        <w:t>.</w:t>
      </w:r>
    </w:p>
    <w:p w14:paraId="378A2E61" w14:textId="251F0421" w:rsidR="00A27C0C" w:rsidRPr="007C56D7" w:rsidRDefault="00A27C0C" w:rsidP="00141696">
      <w:pPr>
        <w:pStyle w:val="LDClauseHeading"/>
        <w:tabs>
          <w:tab w:val="center" w:pos="4252"/>
        </w:tabs>
        <w:outlineLvl w:val="0"/>
      </w:pPr>
      <w:bookmarkStart w:id="49" w:name="_Toc111204242"/>
      <w:bookmarkStart w:id="50" w:name="_Toc111278119"/>
      <w:r w:rsidRPr="007C56D7">
        <w:lastRenderedPageBreak/>
        <w:t>1</w:t>
      </w:r>
      <w:r w:rsidR="00193366" w:rsidRPr="007C56D7">
        <w:t>4</w:t>
      </w:r>
      <w:r w:rsidRPr="007C56D7">
        <w:tab/>
      </w:r>
      <w:r w:rsidR="007B1A8A" w:rsidRPr="007C56D7">
        <w:t>Pilot p</w:t>
      </w:r>
      <w:r w:rsidRPr="007C56D7">
        <w:t>ermission for carriage of animals</w:t>
      </w:r>
      <w:r w:rsidR="007B1A8A" w:rsidRPr="007C56D7">
        <w:t xml:space="preserve"> — </w:t>
      </w:r>
      <w:r w:rsidR="00513E77" w:rsidRPr="007C56D7">
        <w:t>e</w:t>
      </w:r>
      <w:r w:rsidR="007B1A8A" w:rsidRPr="007C56D7">
        <w:t xml:space="preserve">xemption and </w:t>
      </w:r>
      <w:r w:rsidR="00513E77" w:rsidRPr="007C56D7">
        <w:t>d</w:t>
      </w:r>
      <w:r w:rsidR="007B1A8A" w:rsidRPr="007C56D7">
        <w:t>irection</w:t>
      </w:r>
      <w:bookmarkEnd w:id="49"/>
      <w:bookmarkEnd w:id="50"/>
    </w:p>
    <w:p w14:paraId="2D752FEF" w14:textId="722FDAEC" w:rsidR="0013626E" w:rsidRPr="007C56D7" w:rsidRDefault="00A27C0C" w:rsidP="00141696">
      <w:pPr>
        <w:pStyle w:val="LDClause"/>
      </w:pPr>
      <w:r w:rsidRPr="007C56D7">
        <w:rPr>
          <w:lang w:eastAsia="en-AU"/>
        </w:rPr>
        <w:tab/>
        <w:t>(1)</w:t>
      </w:r>
      <w:r w:rsidRPr="007C56D7">
        <w:rPr>
          <w:lang w:eastAsia="en-AU"/>
        </w:rPr>
        <w:tab/>
      </w:r>
      <w:r w:rsidR="0013626E" w:rsidRPr="007C56D7">
        <w:rPr>
          <w:lang w:eastAsia="en-AU"/>
        </w:rPr>
        <w:t>This section applies to a person who</w:t>
      </w:r>
      <w:r w:rsidR="00CC22CD" w:rsidRPr="007C56D7">
        <w:rPr>
          <w:lang w:eastAsia="en-AU"/>
        </w:rPr>
        <w:t xml:space="preserve"> </w:t>
      </w:r>
      <w:r w:rsidR="0013626E" w:rsidRPr="007C56D7">
        <w:t xml:space="preserve">brings an animal onto an aircraft for a flight (the </w:t>
      </w:r>
      <w:r w:rsidR="0013626E" w:rsidRPr="007C56D7">
        <w:rPr>
          <w:b/>
          <w:bCs/>
          <w:i/>
          <w:iCs/>
        </w:rPr>
        <w:t>relevant flight</w:t>
      </w:r>
      <w:r w:rsidR="0013626E" w:rsidRPr="007C56D7">
        <w:t>) that is:</w:t>
      </w:r>
    </w:p>
    <w:p w14:paraId="03BCB054" w14:textId="30EE72B7" w:rsidR="0013626E" w:rsidRPr="007C56D7" w:rsidRDefault="00CC22CD" w:rsidP="006D7171">
      <w:pPr>
        <w:pStyle w:val="LDP1a0"/>
      </w:pPr>
      <w:r w:rsidRPr="007C56D7">
        <w:t>(a)</w:t>
      </w:r>
      <w:r w:rsidRPr="007C56D7">
        <w:tab/>
      </w:r>
      <w:proofErr w:type="gramStart"/>
      <w:r w:rsidR="0013626E" w:rsidRPr="007C56D7">
        <w:t>an</w:t>
      </w:r>
      <w:proofErr w:type="gramEnd"/>
      <w:r w:rsidR="0013626E" w:rsidRPr="007C56D7">
        <w:t xml:space="preserve"> Australian air transport operation; or</w:t>
      </w:r>
    </w:p>
    <w:p w14:paraId="43EC58D0" w14:textId="6F459801" w:rsidR="0013626E" w:rsidRPr="007C56D7" w:rsidRDefault="00CC22CD" w:rsidP="006D7171">
      <w:pPr>
        <w:pStyle w:val="LDP1a0"/>
      </w:pPr>
      <w:r w:rsidRPr="007C56D7">
        <w:t>(b)</w:t>
      </w:r>
      <w:r w:rsidRPr="007C56D7">
        <w:tab/>
      </w:r>
      <w:proofErr w:type="gramStart"/>
      <w:r w:rsidR="0013626E" w:rsidRPr="007C56D7">
        <w:t>an</w:t>
      </w:r>
      <w:proofErr w:type="gramEnd"/>
      <w:r w:rsidR="0013626E" w:rsidRPr="007C56D7">
        <w:t xml:space="preserve"> aerial work operation conducted by an aerial work operator</w:t>
      </w:r>
      <w:r w:rsidRPr="007C56D7">
        <w:t>.</w:t>
      </w:r>
    </w:p>
    <w:p w14:paraId="42558A4A" w14:textId="2A7760C9" w:rsidR="00756581" w:rsidRPr="007C56D7" w:rsidRDefault="0018538B" w:rsidP="00141696">
      <w:pPr>
        <w:pStyle w:val="LDClause"/>
        <w:rPr>
          <w:lang w:eastAsia="en-AU"/>
        </w:rPr>
      </w:pPr>
      <w:r w:rsidRPr="007C56D7">
        <w:rPr>
          <w:lang w:eastAsia="en-AU"/>
        </w:rPr>
        <w:tab/>
        <w:t>(2)</w:t>
      </w:r>
      <w:r w:rsidRPr="007C56D7">
        <w:rPr>
          <w:lang w:eastAsia="en-AU"/>
        </w:rPr>
        <w:tab/>
      </w:r>
      <w:r w:rsidR="00AB5460" w:rsidRPr="007C56D7">
        <w:rPr>
          <w:lang w:eastAsia="en-AU"/>
        </w:rPr>
        <w:t>T</w:t>
      </w:r>
      <w:r w:rsidRPr="007C56D7">
        <w:rPr>
          <w:lang w:eastAsia="en-AU"/>
        </w:rPr>
        <w:t xml:space="preserve">he </w:t>
      </w:r>
      <w:r w:rsidR="00A27C0C" w:rsidRPr="007C56D7">
        <w:rPr>
          <w:lang w:eastAsia="en-AU"/>
        </w:rPr>
        <w:t xml:space="preserve">person is exempted from </w:t>
      </w:r>
      <w:r w:rsidR="0034161D" w:rsidRPr="007C56D7">
        <w:rPr>
          <w:lang w:eastAsia="en-AU"/>
        </w:rPr>
        <w:t>compliance with</w:t>
      </w:r>
      <w:r w:rsidR="00756581" w:rsidRPr="007C56D7">
        <w:rPr>
          <w:lang w:eastAsia="en-AU"/>
        </w:rPr>
        <w:t xml:space="preserve"> the following:</w:t>
      </w:r>
    </w:p>
    <w:p w14:paraId="790ACFB2" w14:textId="3EBEBD30" w:rsidR="00756581" w:rsidRPr="007C56D7" w:rsidRDefault="00756581" w:rsidP="006D7171">
      <w:pPr>
        <w:pStyle w:val="LDP1a0"/>
      </w:pPr>
      <w:r w:rsidRPr="007C56D7">
        <w:t>(a)</w:t>
      </w:r>
      <w:r w:rsidRPr="007C56D7">
        <w:tab/>
      </w:r>
      <w:proofErr w:type="gramStart"/>
      <w:r w:rsidR="00A27C0C" w:rsidRPr="007C56D7">
        <w:t>subregulation</w:t>
      </w:r>
      <w:proofErr w:type="gramEnd"/>
      <w:r w:rsidR="00A27C0C" w:rsidRPr="007C56D7">
        <w:t xml:space="preserve"> 91.620</w:t>
      </w:r>
      <w:r w:rsidR="002E5A4E" w:rsidRPr="007C56D7">
        <w:t> </w:t>
      </w:r>
      <w:r w:rsidR="007F0B34" w:rsidRPr="007C56D7">
        <w:t>(1)</w:t>
      </w:r>
      <w:r w:rsidRPr="007C56D7">
        <w:t>;</w:t>
      </w:r>
    </w:p>
    <w:p w14:paraId="1B6D6375" w14:textId="25C79700" w:rsidR="00A27C0C" w:rsidRPr="007C56D7" w:rsidRDefault="00756581" w:rsidP="006D7171">
      <w:pPr>
        <w:pStyle w:val="LDP1a0"/>
      </w:pPr>
      <w:r w:rsidRPr="007C56D7">
        <w:t>(b)</w:t>
      </w:r>
      <w:r w:rsidRPr="007C56D7">
        <w:tab/>
      </w:r>
      <w:proofErr w:type="gramStart"/>
      <w:r w:rsidRPr="007C56D7">
        <w:t>subregulation</w:t>
      </w:r>
      <w:proofErr w:type="gramEnd"/>
      <w:r w:rsidRPr="007C56D7">
        <w:t xml:space="preserve"> 91.620</w:t>
      </w:r>
      <w:r w:rsidR="002E5A4E" w:rsidRPr="007C56D7">
        <w:t> </w:t>
      </w:r>
      <w:r w:rsidRPr="007C56D7">
        <w:t>(8), but only to the extent of a contravention of subregulation 91.620</w:t>
      </w:r>
      <w:r w:rsidR="002E5A4E" w:rsidRPr="007C56D7">
        <w:t> </w:t>
      </w:r>
      <w:r w:rsidRPr="007C56D7">
        <w:t>(1).</w:t>
      </w:r>
    </w:p>
    <w:p w14:paraId="3311AB43" w14:textId="44AE701C" w:rsidR="0034317D" w:rsidRPr="007C56D7" w:rsidRDefault="00A27C0C" w:rsidP="00141696">
      <w:pPr>
        <w:pStyle w:val="LDClause"/>
        <w:rPr>
          <w:lang w:eastAsia="en-AU"/>
        </w:rPr>
      </w:pPr>
      <w:r w:rsidRPr="007C56D7">
        <w:rPr>
          <w:lang w:eastAsia="en-AU"/>
        </w:rPr>
        <w:tab/>
        <w:t>(</w:t>
      </w:r>
      <w:r w:rsidR="0018538B" w:rsidRPr="007C56D7">
        <w:rPr>
          <w:lang w:eastAsia="en-AU"/>
        </w:rPr>
        <w:t>3</w:t>
      </w:r>
      <w:r w:rsidRPr="007C56D7">
        <w:rPr>
          <w:lang w:eastAsia="en-AU"/>
        </w:rPr>
        <w:t>)</w:t>
      </w:r>
      <w:r w:rsidRPr="007C56D7">
        <w:rPr>
          <w:lang w:eastAsia="en-AU"/>
        </w:rPr>
        <w:tab/>
      </w:r>
      <w:r w:rsidR="0018538B" w:rsidRPr="007C56D7">
        <w:rPr>
          <w:lang w:eastAsia="en-AU"/>
        </w:rPr>
        <w:t>Each</w:t>
      </w:r>
      <w:r w:rsidRPr="007C56D7">
        <w:rPr>
          <w:lang w:eastAsia="en-AU"/>
        </w:rPr>
        <w:t xml:space="preserve"> exemption in subsection (</w:t>
      </w:r>
      <w:r w:rsidR="0018538B" w:rsidRPr="007C56D7">
        <w:rPr>
          <w:lang w:eastAsia="en-AU"/>
        </w:rPr>
        <w:t>2</w:t>
      </w:r>
      <w:r w:rsidRPr="007C56D7">
        <w:rPr>
          <w:lang w:eastAsia="en-AU"/>
        </w:rPr>
        <w:t>) is subject to the condition that</w:t>
      </w:r>
      <w:r w:rsidR="00B308A0" w:rsidRPr="007C56D7">
        <w:rPr>
          <w:lang w:eastAsia="en-AU"/>
        </w:rPr>
        <w:t xml:space="preserve"> </w:t>
      </w:r>
      <w:r w:rsidRPr="007C56D7">
        <w:rPr>
          <w:lang w:eastAsia="en-AU"/>
        </w:rPr>
        <w:t>the</w:t>
      </w:r>
      <w:r w:rsidR="0018538B" w:rsidRPr="007C56D7">
        <w:rPr>
          <w:lang w:eastAsia="en-AU"/>
        </w:rPr>
        <w:t xml:space="preserve"> </w:t>
      </w:r>
      <w:r w:rsidR="0034317D" w:rsidRPr="007C56D7">
        <w:rPr>
          <w:lang w:eastAsia="en-AU"/>
        </w:rPr>
        <w:t>person has permission</w:t>
      </w:r>
      <w:r w:rsidR="00B308A0" w:rsidRPr="007C56D7">
        <w:rPr>
          <w:lang w:eastAsia="en-AU"/>
        </w:rPr>
        <w:t xml:space="preserve"> to </w:t>
      </w:r>
      <w:r w:rsidR="00B308A0" w:rsidRPr="007C56D7">
        <w:t xml:space="preserve">bring </w:t>
      </w:r>
      <w:r w:rsidR="0018538B" w:rsidRPr="007C56D7">
        <w:t xml:space="preserve">the animal </w:t>
      </w:r>
      <w:r w:rsidR="00B308A0" w:rsidRPr="007C56D7">
        <w:t>onto</w:t>
      </w:r>
      <w:r w:rsidR="0018538B" w:rsidRPr="007C56D7">
        <w:t xml:space="preserve"> the aircraft for</w:t>
      </w:r>
      <w:r w:rsidR="0034317D" w:rsidRPr="007C56D7">
        <w:rPr>
          <w:lang w:eastAsia="en-AU"/>
        </w:rPr>
        <w:t xml:space="preserve"> </w:t>
      </w:r>
      <w:r w:rsidR="00B308A0" w:rsidRPr="007C56D7">
        <w:rPr>
          <w:lang w:eastAsia="en-AU"/>
        </w:rPr>
        <w:t>the relevant flight, from</w:t>
      </w:r>
      <w:r w:rsidR="0034317D" w:rsidRPr="007C56D7">
        <w:rPr>
          <w:lang w:eastAsia="en-AU"/>
        </w:rPr>
        <w:t>:</w:t>
      </w:r>
    </w:p>
    <w:p w14:paraId="380D6C4B" w14:textId="4E5E41AB" w:rsidR="00B308A0" w:rsidRPr="007C56D7" w:rsidRDefault="00B308A0" w:rsidP="006D7171">
      <w:pPr>
        <w:pStyle w:val="LDP1a0"/>
      </w:pPr>
      <w:r w:rsidRPr="007C56D7">
        <w:t>(a)</w:t>
      </w:r>
      <w:r w:rsidRPr="007C56D7">
        <w:tab/>
      </w:r>
      <w:proofErr w:type="gramStart"/>
      <w:r w:rsidRPr="007C56D7">
        <w:t>the</w:t>
      </w:r>
      <w:proofErr w:type="gramEnd"/>
      <w:r w:rsidRPr="007C56D7">
        <w:t xml:space="preserve"> relevant Australian air transport operator; or</w:t>
      </w:r>
    </w:p>
    <w:p w14:paraId="0FF48481" w14:textId="74F1CD69" w:rsidR="00B308A0" w:rsidRPr="007C56D7" w:rsidRDefault="00B308A0" w:rsidP="006D7171">
      <w:pPr>
        <w:pStyle w:val="LDP1a0"/>
      </w:pPr>
      <w:r w:rsidRPr="007C56D7">
        <w:t>(b)</w:t>
      </w:r>
      <w:r w:rsidRPr="007C56D7">
        <w:tab/>
      </w:r>
      <w:proofErr w:type="gramStart"/>
      <w:r w:rsidRPr="007C56D7">
        <w:t>the</w:t>
      </w:r>
      <w:proofErr w:type="gramEnd"/>
      <w:r w:rsidRPr="007C56D7">
        <w:t xml:space="preserve"> relevant aerial work operator</w:t>
      </w:r>
      <w:r w:rsidR="007B1A8A" w:rsidRPr="007C56D7">
        <w:t>.</w:t>
      </w:r>
    </w:p>
    <w:p w14:paraId="7B6220BD" w14:textId="6A3A25C2" w:rsidR="0018538B" w:rsidRPr="007C56D7" w:rsidRDefault="002E5A4E" w:rsidP="002E5A4E">
      <w:pPr>
        <w:pStyle w:val="LDSchedSubclHead"/>
        <w:tabs>
          <w:tab w:val="clear" w:pos="851"/>
          <w:tab w:val="left" w:pos="737"/>
        </w:tabs>
        <w:ind w:left="0" w:firstLine="0"/>
        <w:rPr>
          <w:sz w:val="22"/>
          <w:szCs w:val="22"/>
        </w:rPr>
      </w:pPr>
      <w:r w:rsidRPr="007C56D7">
        <w:rPr>
          <w:sz w:val="22"/>
          <w:szCs w:val="22"/>
        </w:rPr>
        <w:tab/>
        <w:t>D</w:t>
      </w:r>
      <w:r w:rsidR="0018538B" w:rsidRPr="007C56D7">
        <w:rPr>
          <w:sz w:val="22"/>
          <w:szCs w:val="22"/>
        </w:rPr>
        <w:t>irection to operator</w:t>
      </w:r>
    </w:p>
    <w:p w14:paraId="43627D7F" w14:textId="71F48E4C" w:rsidR="007B1A8A" w:rsidRPr="007C56D7" w:rsidRDefault="007B1A8A" w:rsidP="00141696">
      <w:pPr>
        <w:pStyle w:val="LDClause"/>
      </w:pPr>
      <w:r w:rsidRPr="007C56D7">
        <w:tab/>
        <w:t>(</w:t>
      </w:r>
      <w:r w:rsidR="0018538B" w:rsidRPr="007C56D7">
        <w:t>4</w:t>
      </w:r>
      <w:r w:rsidRPr="007C56D7">
        <w:t>)</w:t>
      </w:r>
      <w:r w:rsidRPr="007C56D7">
        <w:tab/>
      </w:r>
      <w:r w:rsidR="004F5B51" w:rsidRPr="007C56D7">
        <w:t>The relevant operator</w:t>
      </w:r>
      <w:r w:rsidRPr="007C56D7">
        <w:t xml:space="preserve"> </w:t>
      </w:r>
      <w:r w:rsidR="000546A6" w:rsidRPr="007C56D7">
        <w:t xml:space="preserve">may </w:t>
      </w:r>
      <w:r w:rsidR="008F34DC" w:rsidRPr="007C56D7">
        <w:t>give</w:t>
      </w:r>
      <w:r w:rsidRPr="007C56D7">
        <w:t xml:space="preserve"> </w:t>
      </w:r>
      <w:r w:rsidR="008F34DC" w:rsidRPr="007C56D7">
        <w:t>the</w:t>
      </w:r>
      <w:r w:rsidRPr="007C56D7">
        <w:t xml:space="preserve"> person permission</w:t>
      </w:r>
      <w:r w:rsidR="000546A6" w:rsidRPr="007C56D7">
        <w:t xml:space="preserve"> provided that</w:t>
      </w:r>
      <w:r w:rsidRPr="007C56D7">
        <w:t xml:space="preserve"> </w:t>
      </w:r>
      <w:r w:rsidRPr="007C56D7">
        <w:rPr>
          <w:lang w:eastAsia="en-AU"/>
        </w:rPr>
        <w:t>the operator</w:t>
      </w:r>
      <w:r w:rsidR="000546A6" w:rsidRPr="007C56D7">
        <w:rPr>
          <w:lang w:eastAsia="en-AU"/>
        </w:rPr>
        <w:t xml:space="preserve"> and the </w:t>
      </w:r>
      <w:r w:rsidR="004F5B51" w:rsidRPr="007C56D7">
        <w:rPr>
          <w:lang w:eastAsia="en-AU"/>
        </w:rPr>
        <w:t>relevant</w:t>
      </w:r>
      <w:r w:rsidR="000546A6" w:rsidRPr="007C56D7">
        <w:rPr>
          <w:lang w:eastAsia="en-AU"/>
        </w:rPr>
        <w:t xml:space="preserve"> pilot in command</w:t>
      </w:r>
      <w:r w:rsidRPr="007C56D7">
        <w:rPr>
          <w:lang w:eastAsia="en-AU"/>
        </w:rPr>
        <w:t xml:space="preserve"> </w:t>
      </w:r>
      <w:r w:rsidR="000546A6" w:rsidRPr="007C56D7">
        <w:rPr>
          <w:lang w:eastAsia="en-AU"/>
        </w:rPr>
        <w:t>take</w:t>
      </w:r>
      <w:r w:rsidRPr="007C56D7">
        <w:rPr>
          <w:lang w:eastAsia="en-AU"/>
        </w:rPr>
        <w:t xml:space="preserve"> reasonable steps to ensure that the carriage of the animal doe</w:t>
      </w:r>
      <w:r w:rsidR="008F34DC" w:rsidRPr="007C56D7">
        <w:rPr>
          <w:lang w:eastAsia="en-AU"/>
        </w:rPr>
        <w:t>s</w:t>
      </w:r>
      <w:r w:rsidRPr="007C56D7">
        <w:rPr>
          <w:lang w:eastAsia="en-AU"/>
        </w:rPr>
        <w:t xml:space="preserve"> not have an adverse effect on the safety of air navigation.</w:t>
      </w:r>
    </w:p>
    <w:p w14:paraId="6C1A198E" w14:textId="09D57732" w:rsidR="00431C6F" w:rsidRPr="007C56D7" w:rsidRDefault="00431C6F" w:rsidP="00141696">
      <w:pPr>
        <w:pStyle w:val="LDClauseHeading"/>
        <w:tabs>
          <w:tab w:val="center" w:pos="4252"/>
        </w:tabs>
        <w:outlineLvl w:val="0"/>
      </w:pPr>
      <w:bookmarkStart w:id="51" w:name="_Toc111204243"/>
      <w:bookmarkStart w:id="52" w:name="_Toc111278120"/>
      <w:r w:rsidRPr="007C56D7">
        <w:t>1</w:t>
      </w:r>
      <w:r w:rsidR="00193366" w:rsidRPr="007C56D7">
        <w:t>5</w:t>
      </w:r>
      <w:r w:rsidRPr="007C56D7">
        <w:tab/>
        <w:t xml:space="preserve">Communication monitoring in controlled airspace — </w:t>
      </w:r>
      <w:r w:rsidR="00513E77" w:rsidRPr="007C56D7">
        <w:t>e</w:t>
      </w:r>
      <w:r w:rsidRPr="007C56D7">
        <w:t>xemption</w:t>
      </w:r>
      <w:bookmarkEnd w:id="51"/>
      <w:bookmarkEnd w:id="52"/>
    </w:p>
    <w:p w14:paraId="2EFD160C" w14:textId="5C894722" w:rsidR="00513E77" w:rsidRPr="007C56D7" w:rsidRDefault="00431C6F" w:rsidP="00141696">
      <w:pPr>
        <w:pStyle w:val="LDClause"/>
        <w:rPr>
          <w:lang w:eastAsia="en-AU"/>
        </w:rPr>
      </w:pPr>
      <w:r w:rsidRPr="007C56D7">
        <w:rPr>
          <w:lang w:eastAsia="en-AU"/>
        </w:rPr>
        <w:tab/>
        <w:t>(1)</w:t>
      </w:r>
      <w:r w:rsidRPr="007C56D7">
        <w:rPr>
          <w:lang w:eastAsia="en-AU"/>
        </w:rPr>
        <w:tab/>
      </w:r>
      <w:r w:rsidR="00236ECA" w:rsidRPr="007C56D7">
        <w:rPr>
          <w:lang w:eastAsia="en-AU"/>
        </w:rPr>
        <w:t xml:space="preserve">This section applies to </w:t>
      </w:r>
      <w:r w:rsidR="00650874" w:rsidRPr="007C56D7">
        <w:rPr>
          <w:lang w:eastAsia="en-AU"/>
        </w:rPr>
        <w:t>the pilot in command of an aircraft for a flight</w:t>
      </w:r>
      <w:r w:rsidR="004D3145" w:rsidRPr="007C56D7">
        <w:rPr>
          <w:lang w:eastAsia="en-AU"/>
        </w:rPr>
        <w:t xml:space="preserve"> (a </w:t>
      </w:r>
      <w:r w:rsidR="004D3145" w:rsidRPr="007C56D7">
        <w:rPr>
          <w:b/>
          <w:bCs/>
          <w:i/>
          <w:iCs/>
          <w:lang w:eastAsia="en-AU"/>
        </w:rPr>
        <w:t>relevant aircraft</w:t>
      </w:r>
      <w:r w:rsidR="004D3145" w:rsidRPr="007C56D7">
        <w:rPr>
          <w:lang w:eastAsia="en-AU"/>
        </w:rPr>
        <w:t>)</w:t>
      </w:r>
      <w:r w:rsidR="00236ECA" w:rsidRPr="007C56D7">
        <w:rPr>
          <w:lang w:eastAsia="en-AU"/>
        </w:rPr>
        <w:t xml:space="preserve"> if</w:t>
      </w:r>
      <w:r w:rsidRPr="007C56D7">
        <w:rPr>
          <w:lang w:eastAsia="en-AU"/>
        </w:rPr>
        <w:t>:</w:t>
      </w:r>
    </w:p>
    <w:p w14:paraId="0630DA33" w14:textId="3516983A" w:rsidR="00513E77" w:rsidRPr="007C56D7" w:rsidRDefault="00513E77" w:rsidP="002113BF">
      <w:pPr>
        <w:pStyle w:val="LDP1a0"/>
      </w:pPr>
      <w:r w:rsidRPr="007C56D7">
        <w:t>(a)</w:t>
      </w:r>
      <w:r w:rsidRPr="007C56D7">
        <w:tab/>
      </w:r>
      <w:proofErr w:type="gramStart"/>
      <w:r w:rsidRPr="007C56D7">
        <w:t>during</w:t>
      </w:r>
      <w:proofErr w:type="gramEnd"/>
      <w:r w:rsidRPr="007C56D7">
        <w:t xml:space="preserve"> the flight, the </w:t>
      </w:r>
      <w:r w:rsidR="004D3145" w:rsidRPr="007C56D7">
        <w:t xml:space="preserve">relevant </w:t>
      </w:r>
      <w:r w:rsidRPr="007C56D7">
        <w:t>aircraft is flown in controlled airspace; and</w:t>
      </w:r>
    </w:p>
    <w:p w14:paraId="7B8B505D" w14:textId="13E45AB8" w:rsidR="00513E77" w:rsidRPr="007C56D7" w:rsidRDefault="00513E77" w:rsidP="002113BF">
      <w:pPr>
        <w:pStyle w:val="LDP1a0"/>
      </w:pPr>
      <w:r w:rsidRPr="007C56D7">
        <w:t>(b)</w:t>
      </w:r>
      <w:r w:rsidRPr="007C56D7">
        <w:tab/>
      </w:r>
      <w:proofErr w:type="gramStart"/>
      <w:r w:rsidR="009145DD" w:rsidRPr="007C56D7">
        <w:t>while</w:t>
      </w:r>
      <w:proofErr w:type="gramEnd"/>
      <w:r w:rsidR="009145DD" w:rsidRPr="007C56D7">
        <w:t xml:space="preserve"> flying in that airspace, </w:t>
      </w:r>
      <w:r w:rsidRPr="007C56D7">
        <w:t>the pilot in command does not continuously monitor the primary communications medium used by air traffic control</w:t>
      </w:r>
      <w:r w:rsidR="00AB5460" w:rsidRPr="007C56D7">
        <w:t>.</w:t>
      </w:r>
    </w:p>
    <w:p w14:paraId="6A1C77B4" w14:textId="69AA2BB0" w:rsidR="00236ECA" w:rsidRPr="007C56D7" w:rsidRDefault="00236ECA" w:rsidP="00141696">
      <w:pPr>
        <w:pStyle w:val="LDClause"/>
      </w:pPr>
      <w:r w:rsidRPr="007C56D7">
        <w:tab/>
        <w:t>(2)</w:t>
      </w:r>
      <w:r w:rsidRPr="007C56D7">
        <w:tab/>
      </w:r>
      <w:r w:rsidR="00AB5460" w:rsidRPr="007C56D7">
        <w:rPr>
          <w:lang w:eastAsia="en-AU"/>
        </w:rPr>
        <w:t>T</w:t>
      </w:r>
      <w:r w:rsidRPr="007C56D7">
        <w:rPr>
          <w:lang w:eastAsia="en-AU"/>
        </w:rPr>
        <w:t>he pilot in command is exempted from compliance with regulation 91.635.</w:t>
      </w:r>
    </w:p>
    <w:p w14:paraId="5F2DF81C" w14:textId="7C3A6DEC" w:rsidR="00534A31" w:rsidRPr="007C56D7" w:rsidRDefault="00431C6F" w:rsidP="00141696">
      <w:pPr>
        <w:pStyle w:val="LDClause"/>
      </w:pPr>
      <w:r w:rsidRPr="007C56D7">
        <w:rPr>
          <w:lang w:eastAsia="en-AU"/>
        </w:rPr>
        <w:tab/>
        <w:t>(</w:t>
      </w:r>
      <w:r w:rsidR="00236ECA" w:rsidRPr="007C56D7">
        <w:rPr>
          <w:lang w:eastAsia="en-AU"/>
        </w:rPr>
        <w:t>3</w:t>
      </w:r>
      <w:r w:rsidRPr="007C56D7">
        <w:rPr>
          <w:lang w:eastAsia="en-AU"/>
        </w:rPr>
        <w:t>)</w:t>
      </w:r>
      <w:r w:rsidRPr="007C56D7">
        <w:rPr>
          <w:lang w:eastAsia="en-AU"/>
        </w:rPr>
        <w:tab/>
        <w:t>The exemption in subsection (</w:t>
      </w:r>
      <w:r w:rsidR="00AB5460" w:rsidRPr="007C56D7">
        <w:rPr>
          <w:lang w:eastAsia="en-AU"/>
        </w:rPr>
        <w:t>2</w:t>
      </w:r>
      <w:r w:rsidRPr="007C56D7">
        <w:rPr>
          <w:lang w:eastAsia="en-AU"/>
        </w:rPr>
        <w:t xml:space="preserve">) is subject to the condition that the </w:t>
      </w:r>
      <w:r w:rsidR="00513E77" w:rsidRPr="007C56D7">
        <w:rPr>
          <w:lang w:eastAsia="en-AU"/>
        </w:rPr>
        <w:t>pilot in command must ensure that</w:t>
      </w:r>
      <w:r w:rsidR="00AB5460" w:rsidRPr="007C56D7">
        <w:rPr>
          <w:lang w:eastAsia="en-AU"/>
        </w:rPr>
        <w:t>,</w:t>
      </w:r>
      <w:r w:rsidR="00513E77" w:rsidRPr="007C56D7">
        <w:rPr>
          <w:lang w:eastAsia="en-AU"/>
        </w:rPr>
        <w:t xml:space="preserve"> when the</w:t>
      </w:r>
      <w:r w:rsidR="004D3145" w:rsidRPr="007C56D7">
        <w:rPr>
          <w:lang w:eastAsia="en-AU"/>
        </w:rPr>
        <w:t xml:space="preserve"> relevant</w:t>
      </w:r>
      <w:r w:rsidR="00513E77" w:rsidRPr="007C56D7">
        <w:rPr>
          <w:lang w:eastAsia="en-AU"/>
        </w:rPr>
        <w:t xml:space="preserve"> aircraft is </w:t>
      </w:r>
      <w:r w:rsidR="00AB5460" w:rsidRPr="007C56D7">
        <w:rPr>
          <w:lang w:eastAsia="en-AU"/>
        </w:rPr>
        <w:t xml:space="preserve">flying </w:t>
      </w:r>
      <w:r w:rsidR="00513E77" w:rsidRPr="007C56D7">
        <w:t>in controlled airspace</w:t>
      </w:r>
      <w:r w:rsidR="00AB5460" w:rsidRPr="007C56D7">
        <w:t>,</w:t>
      </w:r>
      <w:r w:rsidR="00513E77" w:rsidRPr="007C56D7">
        <w:t xml:space="preserve"> the primary communications medium used by air traffic control in that airspace</w:t>
      </w:r>
      <w:r w:rsidR="00534A31" w:rsidRPr="007C56D7">
        <w:t xml:space="preserve"> is continuously monitored by:</w:t>
      </w:r>
    </w:p>
    <w:p w14:paraId="66939A7C" w14:textId="6897ED32" w:rsidR="00534A31" w:rsidRPr="007C56D7" w:rsidRDefault="00534A31" w:rsidP="006D7171">
      <w:pPr>
        <w:pStyle w:val="LDP1a0"/>
      </w:pPr>
      <w:r w:rsidRPr="007C56D7">
        <w:t>(a)</w:t>
      </w:r>
      <w:r w:rsidRPr="007C56D7">
        <w:tab/>
      </w:r>
      <w:proofErr w:type="gramStart"/>
      <w:r w:rsidRPr="007C56D7">
        <w:t>the</w:t>
      </w:r>
      <w:proofErr w:type="gramEnd"/>
      <w:r w:rsidRPr="007C56D7">
        <w:t xml:space="preserve"> pilot in command; or</w:t>
      </w:r>
    </w:p>
    <w:p w14:paraId="6CA6234E" w14:textId="277377C0" w:rsidR="00534A31" w:rsidRPr="007C56D7" w:rsidRDefault="004D3145" w:rsidP="006D7171">
      <w:pPr>
        <w:pStyle w:val="LDP1a0"/>
      </w:pPr>
      <w:r w:rsidRPr="007C56D7">
        <w:t>(b)</w:t>
      </w:r>
      <w:r w:rsidRPr="007C56D7">
        <w:tab/>
      </w:r>
      <w:proofErr w:type="gramStart"/>
      <w:r w:rsidR="00534A31" w:rsidRPr="007C56D7">
        <w:t>a</w:t>
      </w:r>
      <w:r w:rsidR="001D785A" w:rsidRPr="007C56D7">
        <w:t>nother</w:t>
      </w:r>
      <w:proofErr w:type="gramEnd"/>
      <w:r w:rsidR="00534A31" w:rsidRPr="007C56D7">
        <w:t xml:space="preserve"> pilot who occupies a pilot seat in the aircraft.</w:t>
      </w:r>
    </w:p>
    <w:p w14:paraId="403D765A" w14:textId="3FD65BAD" w:rsidR="00563588" w:rsidRPr="007C56D7" w:rsidRDefault="00563588" w:rsidP="00141696">
      <w:pPr>
        <w:pStyle w:val="LDClauseHeading"/>
        <w:tabs>
          <w:tab w:val="center" w:pos="4252"/>
        </w:tabs>
        <w:outlineLvl w:val="0"/>
      </w:pPr>
      <w:bookmarkStart w:id="53" w:name="_Toc111204244"/>
      <w:bookmarkStart w:id="54" w:name="_Toc111278121"/>
      <w:r w:rsidRPr="007C56D7">
        <w:t>1</w:t>
      </w:r>
      <w:r w:rsidR="00E35ACF" w:rsidRPr="007C56D7">
        <w:t>6</w:t>
      </w:r>
      <w:r w:rsidRPr="007C56D7">
        <w:tab/>
      </w:r>
      <w:r w:rsidR="00C60BAF" w:rsidRPr="007C56D7">
        <w:t>T</w:t>
      </w:r>
      <w:r w:rsidRPr="007C56D7">
        <w:t xml:space="preserve">raining for certain activity ratings or endorsements — </w:t>
      </w:r>
      <w:r w:rsidR="0034161D" w:rsidRPr="007C56D7">
        <w:t>exemption</w:t>
      </w:r>
      <w:bookmarkEnd w:id="53"/>
      <w:bookmarkEnd w:id="54"/>
      <w:r w:rsidR="0034161D" w:rsidRPr="007C56D7">
        <w:t xml:space="preserve"> </w:t>
      </w:r>
    </w:p>
    <w:p w14:paraId="10F2216E" w14:textId="77777777" w:rsidR="00563588" w:rsidRPr="007C56D7" w:rsidRDefault="00563588" w:rsidP="00141696">
      <w:pPr>
        <w:pStyle w:val="LDClause"/>
      </w:pPr>
      <w:r w:rsidRPr="007C56D7">
        <w:tab/>
        <w:t>(1)</w:t>
      </w:r>
      <w:r w:rsidRPr="007C56D7">
        <w:tab/>
        <w:t>In this section:</w:t>
      </w:r>
    </w:p>
    <w:p w14:paraId="53DA6692" w14:textId="297627DC" w:rsidR="00563588" w:rsidRPr="007C56D7" w:rsidRDefault="00563588" w:rsidP="002113BF">
      <w:pPr>
        <w:pStyle w:val="LDdefinition"/>
      </w:pPr>
      <w:proofErr w:type="gramStart"/>
      <w:r w:rsidRPr="007C56D7">
        <w:rPr>
          <w:b/>
          <w:bCs/>
          <w:i/>
          <w:iCs/>
        </w:rPr>
        <w:t>permitted</w:t>
      </w:r>
      <w:proofErr w:type="gramEnd"/>
      <w:r w:rsidRPr="007C56D7">
        <w:rPr>
          <w:b/>
          <w:bCs/>
          <w:i/>
          <w:iCs/>
        </w:rPr>
        <w:t xml:space="preserve"> person</w:t>
      </w:r>
      <w:r w:rsidRPr="007C56D7">
        <w:t>, for this section, has the same meaning as in subregulation</w:t>
      </w:r>
      <w:r w:rsidR="002113BF" w:rsidRPr="007C56D7">
        <w:t> </w:t>
      </w:r>
      <w:r w:rsidRPr="007C56D7">
        <w:t>91.725 (1).</w:t>
      </w:r>
    </w:p>
    <w:p w14:paraId="7C9DCA86" w14:textId="77777777" w:rsidR="00563588" w:rsidRPr="007C56D7" w:rsidRDefault="00563588" w:rsidP="00141696">
      <w:pPr>
        <w:pStyle w:val="LDNote"/>
      </w:pPr>
      <w:r w:rsidRPr="007C56D7">
        <w:rPr>
          <w:i/>
          <w:iCs/>
        </w:rPr>
        <w:t>Note</w:t>
      </w:r>
      <w:r w:rsidRPr="007C56D7">
        <w:t>   In general terms only, a permitted person means a crew member, a person authorised to audit or supervise the operation, or an authorised person carrying out a particular examination, inspection or test.</w:t>
      </w:r>
    </w:p>
    <w:p w14:paraId="66A47B1F" w14:textId="0CCFF28B" w:rsidR="00E75873" w:rsidRPr="007C56D7" w:rsidRDefault="00E75873" w:rsidP="00141696">
      <w:pPr>
        <w:pStyle w:val="LDClause"/>
      </w:pPr>
      <w:r w:rsidRPr="007C56D7">
        <w:tab/>
        <w:t>(2)</w:t>
      </w:r>
      <w:r w:rsidRPr="007C56D7">
        <w:tab/>
        <w:t>This section applies to the pilot in command of an aircraft for a flight (the</w:t>
      </w:r>
      <w:r w:rsidR="00F013C0" w:rsidRPr="007C56D7">
        <w:t> </w:t>
      </w:r>
      <w:r w:rsidRPr="007C56D7">
        <w:rPr>
          <w:b/>
          <w:i/>
          <w:iCs/>
        </w:rPr>
        <w:t>relevant aircraft</w:t>
      </w:r>
      <w:r w:rsidRPr="007C56D7">
        <w:t>) who permits the training mentioned in subparagraph</w:t>
      </w:r>
      <w:r w:rsidR="00EC08A2" w:rsidRPr="007C56D7">
        <w:t> </w:t>
      </w:r>
      <w:r w:rsidRPr="007C56D7">
        <w:t>91.725</w:t>
      </w:r>
      <w:r w:rsidR="002113BF" w:rsidRPr="007C56D7">
        <w:t> </w:t>
      </w:r>
      <w:r w:rsidRPr="007C56D7">
        <w:t>(2)</w:t>
      </w:r>
      <w:r w:rsidR="002113BF" w:rsidRPr="007C56D7">
        <w:t> </w:t>
      </w:r>
      <w:r w:rsidRPr="007C56D7">
        <w:t>(b)</w:t>
      </w:r>
      <w:r w:rsidR="002113BF" w:rsidRPr="007C56D7">
        <w:t> </w:t>
      </w:r>
      <w:r w:rsidRPr="007C56D7">
        <w:t>(</w:t>
      </w:r>
      <w:proofErr w:type="gramStart"/>
      <w:r w:rsidRPr="007C56D7">
        <w:t>iv</w:t>
      </w:r>
      <w:proofErr w:type="gramEnd"/>
      <w:r w:rsidRPr="007C56D7">
        <w:t>) that is:</w:t>
      </w:r>
    </w:p>
    <w:p w14:paraId="4F143A17" w14:textId="76559928" w:rsidR="00E75873" w:rsidRPr="007C56D7" w:rsidRDefault="00E75873" w:rsidP="006D7171">
      <w:pPr>
        <w:pStyle w:val="LDP1a0"/>
      </w:pPr>
      <w:r w:rsidRPr="007C56D7">
        <w:t>(a)</w:t>
      </w:r>
      <w:r w:rsidRPr="007C56D7">
        <w:tab/>
      </w:r>
      <w:proofErr w:type="gramStart"/>
      <w:r w:rsidRPr="007C56D7">
        <w:t>the</w:t>
      </w:r>
      <w:proofErr w:type="gramEnd"/>
      <w:r w:rsidRPr="007C56D7">
        <w:t xml:space="preserve"> training mentioned in Part 61 of CASR for</w:t>
      </w:r>
      <w:r w:rsidR="00171A2A" w:rsidRPr="007C56D7">
        <w:t xml:space="preserve"> the grant of</w:t>
      </w:r>
      <w:r w:rsidRPr="007C56D7">
        <w:t xml:space="preserve"> a low-level rating or an aerial application rating; or</w:t>
      </w:r>
    </w:p>
    <w:p w14:paraId="5605586D" w14:textId="675B4145" w:rsidR="00E75873" w:rsidRPr="007C56D7" w:rsidRDefault="00E75873" w:rsidP="006D7171">
      <w:pPr>
        <w:pStyle w:val="LDP1a0"/>
      </w:pPr>
      <w:r w:rsidRPr="007C56D7">
        <w:t>(b)</w:t>
      </w:r>
      <w:r w:rsidRPr="007C56D7">
        <w:tab/>
      </w:r>
      <w:proofErr w:type="gramStart"/>
      <w:r w:rsidR="00F20B92" w:rsidRPr="007C56D7">
        <w:t>other</w:t>
      </w:r>
      <w:proofErr w:type="gramEnd"/>
      <w:r w:rsidR="00F20B92" w:rsidRPr="007C56D7">
        <w:t xml:space="preserve"> </w:t>
      </w:r>
      <w:r w:rsidRPr="007C56D7">
        <w:t>training for the grant of a</w:t>
      </w:r>
      <w:r w:rsidR="00F20B92" w:rsidRPr="007C56D7">
        <w:t>n equivalent</w:t>
      </w:r>
      <w:r w:rsidRPr="007C56D7">
        <w:t xml:space="preserve"> qualification </w:t>
      </w:r>
      <w:r w:rsidR="00F20B92" w:rsidRPr="007C56D7">
        <w:t>under a law of a foreign country</w:t>
      </w:r>
      <w:r w:rsidRPr="007C56D7">
        <w:t>.</w:t>
      </w:r>
    </w:p>
    <w:p w14:paraId="261E1FCC" w14:textId="11B73179" w:rsidR="00E75873" w:rsidRPr="007C56D7" w:rsidRDefault="00E75873" w:rsidP="00141696">
      <w:pPr>
        <w:pStyle w:val="LDClause"/>
      </w:pPr>
      <w:r w:rsidRPr="007C56D7">
        <w:lastRenderedPageBreak/>
        <w:tab/>
        <w:t>(3)</w:t>
      </w:r>
      <w:r w:rsidRPr="007C56D7">
        <w:tab/>
        <w:t>The pilot in command is exempted from compliance with each of the following:</w:t>
      </w:r>
    </w:p>
    <w:p w14:paraId="434427B7" w14:textId="34806436" w:rsidR="00171A2A" w:rsidRPr="007C56D7" w:rsidRDefault="00171A2A" w:rsidP="006D7171">
      <w:pPr>
        <w:pStyle w:val="LDP1a0"/>
      </w:pPr>
      <w:r w:rsidRPr="007C56D7">
        <w:t>(a)</w:t>
      </w:r>
      <w:r w:rsidRPr="007C56D7">
        <w:tab/>
      </w:r>
      <w:r w:rsidR="009C3AAA" w:rsidRPr="007C56D7">
        <w:t>subregulation</w:t>
      </w:r>
      <w:r w:rsidRPr="007C56D7">
        <w:t xml:space="preserve"> 91.725</w:t>
      </w:r>
      <w:r w:rsidR="002113BF" w:rsidRPr="007C56D7">
        <w:t> </w:t>
      </w:r>
      <w:r w:rsidRPr="007C56D7">
        <w:t>(2)</w:t>
      </w:r>
      <w:r w:rsidR="009811A4" w:rsidRPr="007C56D7">
        <w:t>,</w:t>
      </w:r>
      <w:r w:rsidRPr="007C56D7">
        <w:t xml:space="preserve"> but only to the extent that it applies for an activity mentioned in subparagraph (b)</w:t>
      </w:r>
      <w:r w:rsidR="002113BF" w:rsidRPr="007C56D7">
        <w:t> </w:t>
      </w:r>
      <w:r w:rsidRPr="007C56D7">
        <w:t xml:space="preserve">(iv) that is the training mentioned in </w:t>
      </w:r>
      <w:r w:rsidR="00335DCD" w:rsidRPr="007C56D7">
        <w:t>sub</w:t>
      </w:r>
      <w:r w:rsidRPr="007C56D7">
        <w:t>section</w:t>
      </w:r>
      <w:r w:rsidR="00EC08A2" w:rsidRPr="007C56D7">
        <w:t> </w:t>
      </w:r>
      <w:r w:rsidRPr="007C56D7">
        <w:t>(2);</w:t>
      </w:r>
    </w:p>
    <w:p w14:paraId="6CB6928C" w14:textId="7E67905C" w:rsidR="00E75873" w:rsidRPr="007C56D7" w:rsidRDefault="00E75873" w:rsidP="006D7171">
      <w:pPr>
        <w:pStyle w:val="LDP1a0"/>
      </w:pPr>
      <w:r w:rsidRPr="007C56D7">
        <w:t>(</w:t>
      </w:r>
      <w:r w:rsidR="00171A2A" w:rsidRPr="007C56D7">
        <w:t>b</w:t>
      </w:r>
      <w:r w:rsidRPr="007C56D7">
        <w:t>)</w:t>
      </w:r>
      <w:r w:rsidRPr="007C56D7">
        <w:tab/>
      </w:r>
      <w:proofErr w:type="gramStart"/>
      <w:r w:rsidRPr="007C56D7">
        <w:t>paragraph</w:t>
      </w:r>
      <w:proofErr w:type="gramEnd"/>
      <w:r w:rsidRPr="007C56D7">
        <w:t xml:space="preserve"> 91.725</w:t>
      </w:r>
      <w:r w:rsidR="002113BF" w:rsidRPr="007C56D7">
        <w:t> </w:t>
      </w:r>
      <w:r w:rsidRPr="007C56D7">
        <w:t>(4)</w:t>
      </w:r>
      <w:r w:rsidR="002113BF" w:rsidRPr="007C56D7">
        <w:t> </w:t>
      </w:r>
      <w:r w:rsidRPr="007C56D7">
        <w:t>(b), but only to the extent that it applies to the training mentioned in subsection (2);</w:t>
      </w:r>
    </w:p>
    <w:p w14:paraId="332102F7" w14:textId="72551A24" w:rsidR="00E75873" w:rsidRPr="007C56D7" w:rsidRDefault="00E75873" w:rsidP="006D7171">
      <w:pPr>
        <w:pStyle w:val="LDP1a0"/>
      </w:pPr>
      <w:r w:rsidRPr="007C56D7">
        <w:t>(</w:t>
      </w:r>
      <w:r w:rsidR="00171A2A" w:rsidRPr="007C56D7">
        <w:t>c</w:t>
      </w:r>
      <w:r w:rsidRPr="007C56D7">
        <w:t>)</w:t>
      </w:r>
      <w:r w:rsidRPr="007C56D7">
        <w:tab/>
      </w:r>
      <w:proofErr w:type="gramStart"/>
      <w:r w:rsidRPr="007C56D7">
        <w:t>subregulation</w:t>
      </w:r>
      <w:proofErr w:type="gramEnd"/>
      <w:r w:rsidRPr="007C56D7">
        <w:t xml:space="preserve"> 91.725</w:t>
      </w:r>
      <w:r w:rsidR="002113BF" w:rsidRPr="007C56D7">
        <w:t> </w:t>
      </w:r>
      <w:r w:rsidRPr="007C56D7">
        <w:t>(5), but only to the extent of a contravention of paragraph 91.725</w:t>
      </w:r>
      <w:r w:rsidR="002113BF" w:rsidRPr="007C56D7">
        <w:t> </w:t>
      </w:r>
      <w:r w:rsidRPr="007C56D7">
        <w:t>(4)</w:t>
      </w:r>
      <w:r w:rsidR="002113BF" w:rsidRPr="007C56D7">
        <w:t> </w:t>
      </w:r>
      <w:r w:rsidRPr="007C56D7">
        <w:t>(b).</w:t>
      </w:r>
    </w:p>
    <w:p w14:paraId="147B8C2F" w14:textId="77777777" w:rsidR="00E75873" w:rsidRPr="007C56D7" w:rsidRDefault="00E75873" w:rsidP="00141696">
      <w:pPr>
        <w:pStyle w:val="LDClause"/>
      </w:pPr>
      <w:r w:rsidRPr="007C56D7">
        <w:tab/>
        <w:t>(4)</w:t>
      </w:r>
      <w:r w:rsidRPr="007C56D7">
        <w:tab/>
        <w:t>Each exemption in subsection (3) is subject to the condition that the pilot in command:</w:t>
      </w:r>
    </w:p>
    <w:p w14:paraId="62BDA15E" w14:textId="77777777" w:rsidR="00E75873" w:rsidRPr="007C56D7" w:rsidRDefault="00E75873" w:rsidP="006D7171">
      <w:pPr>
        <w:pStyle w:val="LDP1a0"/>
      </w:pPr>
      <w:r w:rsidRPr="007C56D7">
        <w:t>(a)</w:t>
      </w:r>
      <w:r w:rsidRPr="007C56D7">
        <w:tab/>
      </w:r>
      <w:proofErr w:type="gramStart"/>
      <w:r w:rsidRPr="007C56D7">
        <w:t>may</w:t>
      </w:r>
      <w:proofErr w:type="gramEnd"/>
      <w:r w:rsidRPr="007C56D7">
        <w:t xml:space="preserve"> only carry permitted persons; and</w:t>
      </w:r>
    </w:p>
    <w:p w14:paraId="1FE47921" w14:textId="77777777" w:rsidR="00E75873" w:rsidRPr="007C56D7" w:rsidRDefault="00E75873" w:rsidP="006D7171">
      <w:pPr>
        <w:pStyle w:val="LDP1a0"/>
      </w:pPr>
      <w:r w:rsidRPr="007C56D7">
        <w:t>(b)</w:t>
      </w:r>
      <w:r w:rsidRPr="007C56D7">
        <w:tab/>
      </w:r>
      <w:proofErr w:type="gramStart"/>
      <w:r w:rsidRPr="007C56D7">
        <w:t>must</w:t>
      </w:r>
      <w:proofErr w:type="gramEnd"/>
      <w:r w:rsidRPr="007C56D7">
        <w:t xml:space="preserve"> not carry more than 4 permitted persons (inclusive of the pilot in command).</w:t>
      </w:r>
    </w:p>
    <w:p w14:paraId="4AD2BFCC" w14:textId="1D87D8C3" w:rsidR="00563588" w:rsidRPr="007C56D7" w:rsidRDefault="00563588" w:rsidP="00141696">
      <w:pPr>
        <w:pStyle w:val="LDClauseHeading"/>
        <w:tabs>
          <w:tab w:val="center" w:pos="4252"/>
        </w:tabs>
        <w:outlineLvl w:val="0"/>
      </w:pPr>
      <w:bookmarkStart w:id="55" w:name="_Toc111204245"/>
      <w:bookmarkStart w:id="56" w:name="_Toc111278122"/>
      <w:r w:rsidRPr="007C56D7">
        <w:t>1</w:t>
      </w:r>
      <w:r w:rsidR="00E35ACF" w:rsidRPr="007C56D7">
        <w:t>7</w:t>
      </w:r>
      <w:r w:rsidRPr="007C56D7">
        <w:tab/>
        <w:t>Rotorcraft simulation of emergency and abnormal situations — exemption</w:t>
      </w:r>
      <w:bookmarkEnd w:id="55"/>
      <w:bookmarkEnd w:id="56"/>
    </w:p>
    <w:p w14:paraId="1214C00A" w14:textId="77777777" w:rsidR="00563588" w:rsidRPr="007C56D7" w:rsidRDefault="00563588" w:rsidP="00141696">
      <w:pPr>
        <w:pStyle w:val="LDClause"/>
      </w:pPr>
      <w:r w:rsidRPr="007C56D7">
        <w:tab/>
        <w:t>(1)</w:t>
      </w:r>
      <w:r w:rsidRPr="007C56D7">
        <w:tab/>
        <w:t>In this section:</w:t>
      </w:r>
    </w:p>
    <w:p w14:paraId="41180BAF" w14:textId="31B69ABF" w:rsidR="00563588" w:rsidRPr="007C56D7" w:rsidRDefault="00563588" w:rsidP="009811A4">
      <w:pPr>
        <w:pStyle w:val="LDdefinition"/>
      </w:pPr>
      <w:proofErr w:type="gramStart"/>
      <w:r w:rsidRPr="007C56D7">
        <w:rPr>
          <w:b/>
          <w:bCs/>
          <w:i/>
          <w:iCs/>
        </w:rPr>
        <w:t>permitted</w:t>
      </w:r>
      <w:proofErr w:type="gramEnd"/>
      <w:r w:rsidRPr="007C56D7">
        <w:rPr>
          <w:b/>
          <w:bCs/>
          <w:i/>
          <w:iCs/>
        </w:rPr>
        <w:t xml:space="preserve"> person</w:t>
      </w:r>
      <w:r w:rsidRPr="007C56D7">
        <w:t>, for this section, has the same meaning as in subregulation</w:t>
      </w:r>
      <w:r w:rsidR="002113BF" w:rsidRPr="007C56D7">
        <w:t> </w:t>
      </w:r>
      <w:r w:rsidRPr="007C56D7">
        <w:t>91.725 (1).</w:t>
      </w:r>
    </w:p>
    <w:p w14:paraId="5285206D" w14:textId="77777777" w:rsidR="00563588" w:rsidRPr="007C56D7" w:rsidRDefault="00563588" w:rsidP="00141696">
      <w:pPr>
        <w:pStyle w:val="LDNote"/>
      </w:pPr>
      <w:r w:rsidRPr="007C56D7">
        <w:rPr>
          <w:i/>
          <w:iCs/>
        </w:rPr>
        <w:t>Note</w:t>
      </w:r>
      <w:r w:rsidRPr="007C56D7">
        <w:t>   In general terms only, a permitted person means a crew member, a person authorised to audit or supervise the operation, or an authorised person carrying out a particular examination, inspection or test.</w:t>
      </w:r>
    </w:p>
    <w:p w14:paraId="5839C5FF" w14:textId="29D8F985" w:rsidR="00563588" w:rsidRPr="007C56D7" w:rsidRDefault="00563588" w:rsidP="00141696">
      <w:pPr>
        <w:pStyle w:val="LDClause"/>
      </w:pPr>
      <w:r w:rsidRPr="007C56D7">
        <w:tab/>
        <w:t>(2)</w:t>
      </w:r>
      <w:r w:rsidRPr="007C56D7">
        <w:tab/>
        <w:t>This section applies to the pilot in command of a rotorcraft for a flight</w:t>
      </w:r>
      <w:r w:rsidR="002D565B" w:rsidRPr="007C56D7">
        <w:t xml:space="preserve"> who permits</w:t>
      </w:r>
      <w:r w:rsidRPr="007C56D7">
        <w:t xml:space="preserve"> the simulation (other than verbally) </w:t>
      </w:r>
      <w:r w:rsidRPr="007C56D7">
        <w:rPr>
          <w:bCs/>
        </w:rPr>
        <w:t>of an emergency or abnormal situation that may affect the handling characteristics of the rotorcraft.</w:t>
      </w:r>
    </w:p>
    <w:p w14:paraId="7070E6D0" w14:textId="5C022FDC" w:rsidR="00A87204" w:rsidRPr="007C56D7" w:rsidRDefault="00563588" w:rsidP="00141696">
      <w:pPr>
        <w:pStyle w:val="LDClause"/>
      </w:pPr>
      <w:r w:rsidRPr="007C56D7">
        <w:tab/>
        <w:t>(3)</w:t>
      </w:r>
      <w:r w:rsidRPr="007C56D7">
        <w:tab/>
      </w:r>
      <w:r w:rsidR="00C35E94" w:rsidRPr="007C56D7">
        <w:t>T</w:t>
      </w:r>
      <w:r w:rsidRPr="007C56D7">
        <w:t>he pilot in command is exempted from</w:t>
      </w:r>
      <w:r w:rsidR="00651ABE" w:rsidRPr="007C56D7">
        <w:t xml:space="preserve"> compliance with each of</w:t>
      </w:r>
      <w:r w:rsidR="007F0B34" w:rsidRPr="007C56D7">
        <w:t xml:space="preserve"> the following</w:t>
      </w:r>
      <w:r w:rsidR="00A87204" w:rsidRPr="007C56D7">
        <w:t>:</w:t>
      </w:r>
    </w:p>
    <w:p w14:paraId="509296DF" w14:textId="5DCEB185" w:rsidR="00A87204" w:rsidRPr="007C56D7" w:rsidRDefault="007F0B34" w:rsidP="006D7171">
      <w:pPr>
        <w:pStyle w:val="LDP1a0"/>
      </w:pPr>
      <w:r w:rsidRPr="007C56D7">
        <w:t>(a)</w:t>
      </w:r>
      <w:r w:rsidRPr="007C56D7">
        <w:tab/>
      </w:r>
      <w:proofErr w:type="gramStart"/>
      <w:r w:rsidR="009C3AAA" w:rsidRPr="007C56D7">
        <w:t>subregulation</w:t>
      </w:r>
      <w:proofErr w:type="gramEnd"/>
      <w:r w:rsidR="00A87204" w:rsidRPr="007C56D7">
        <w:t xml:space="preserve"> 91.725</w:t>
      </w:r>
      <w:r w:rsidR="002113BF" w:rsidRPr="007C56D7">
        <w:t> </w:t>
      </w:r>
      <w:r w:rsidRPr="007C56D7">
        <w:t>(</w:t>
      </w:r>
      <w:r w:rsidR="00A87204" w:rsidRPr="007C56D7">
        <w:t>2)</w:t>
      </w:r>
      <w:r w:rsidR="009811A4" w:rsidRPr="007C56D7">
        <w:t>,</w:t>
      </w:r>
      <w:r w:rsidR="002D565B" w:rsidRPr="007C56D7">
        <w:t xml:space="preserve"> but only to the extent</w:t>
      </w:r>
      <w:r w:rsidR="009955CE" w:rsidRPr="007C56D7">
        <w:t xml:space="preserve"> that it applies for an activity mentioned in</w:t>
      </w:r>
      <w:r w:rsidR="002D565B" w:rsidRPr="007C56D7">
        <w:t xml:space="preserve"> subparagraph</w:t>
      </w:r>
      <w:r w:rsidR="007339CD" w:rsidRPr="007C56D7">
        <w:t xml:space="preserve"> 91.725</w:t>
      </w:r>
      <w:r w:rsidR="002113BF" w:rsidRPr="007C56D7">
        <w:t> </w:t>
      </w:r>
      <w:r w:rsidR="007339CD" w:rsidRPr="007C56D7">
        <w:t>(2)</w:t>
      </w:r>
      <w:r w:rsidR="002113BF" w:rsidRPr="007C56D7">
        <w:t> </w:t>
      </w:r>
      <w:r w:rsidR="00A87204" w:rsidRPr="007C56D7">
        <w:t>(b)</w:t>
      </w:r>
      <w:r w:rsidR="002113BF" w:rsidRPr="007C56D7">
        <w:t> </w:t>
      </w:r>
      <w:r w:rsidR="00A87204" w:rsidRPr="007C56D7">
        <w:t>(ii);</w:t>
      </w:r>
    </w:p>
    <w:p w14:paraId="429E79D7" w14:textId="58ADA59D" w:rsidR="007F0B34" w:rsidRPr="007C56D7" w:rsidRDefault="007F0B34" w:rsidP="006D7171">
      <w:pPr>
        <w:pStyle w:val="LDP1a0"/>
      </w:pPr>
      <w:r w:rsidRPr="007C56D7">
        <w:t>(b)</w:t>
      </w:r>
      <w:r w:rsidRPr="007C56D7">
        <w:tab/>
      </w:r>
      <w:proofErr w:type="gramStart"/>
      <w:r w:rsidR="001E3A51" w:rsidRPr="007C56D7">
        <w:t>paragraph</w:t>
      </w:r>
      <w:proofErr w:type="gramEnd"/>
      <w:r w:rsidR="001E3A51" w:rsidRPr="007C56D7">
        <w:t xml:space="preserve"> 91.725</w:t>
      </w:r>
      <w:r w:rsidR="002113BF" w:rsidRPr="007C56D7">
        <w:t> </w:t>
      </w:r>
      <w:r w:rsidR="001E3A51" w:rsidRPr="007C56D7">
        <w:t>(4)</w:t>
      </w:r>
      <w:r w:rsidR="002113BF" w:rsidRPr="007C56D7">
        <w:t> </w:t>
      </w:r>
      <w:r w:rsidR="001E3A51" w:rsidRPr="007C56D7">
        <w:t>(b)</w:t>
      </w:r>
      <w:r w:rsidR="00EF62F0" w:rsidRPr="007C56D7">
        <w:t>, but only to the extent</w:t>
      </w:r>
      <w:r w:rsidR="001534A2" w:rsidRPr="007C56D7">
        <w:t xml:space="preserve"> </w:t>
      </w:r>
      <w:r w:rsidR="000C52D6" w:rsidRPr="007C56D7">
        <w:t>that it applies for an activity mentioned in subparagraph 91.725</w:t>
      </w:r>
      <w:r w:rsidR="002113BF" w:rsidRPr="007C56D7">
        <w:t> </w:t>
      </w:r>
      <w:r w:rsidR="000C52D6" w:rsidRPr="007C56D7">
        <w:t>(2)</w:t>
      </w:r>
      <w:r w:rsidR="002113BF" w:rsidRPr="007C56D7">
        <w:t> </w:t>
      </w:r>
      <w:r w:rsidR="000C52D6" w:rsidRPr="007C56D7">
        <w:t>(b)</w:t>
      </w:r>
      <w:r w:rsidR="002113BF" w:rsidRPr="007C56D7">
        <w:t> </w:t>
      </w:r>
      <w:r w:rsidR="000C52D6" w:rsidRPr="007C56D7">
        <w:t>(ii);</w:t>
      </w:r>
    </w:p>
    <w:p w14:paraId="4CD2B8CB" w14:textId="232B6AFF" w:rsidR="00563588" w:rsidRPr="007C56D7" w:rsidRDefault="007F0B34" w:rsidP="006D7171">
      <w:pPr>
        <w:pStyle w:val="LDP1a0"/>
      </w:pPr>
      <w:r w:rsidRPr="007C56D7">
        <w:t>(</w:t>
      </w:r>
      <w:r w:rsidR="002D565B" w:rsidRPr="007C56D7">
        <w:t>c</w:t>
      </w:r>
      <w:r w:rsidRPr="007C56D7">
        <w:t>)</w:t>
      </w:r>
      <w:r w:rsidRPr="007C56D7">
        <w:tab/>
      </w:r>
      <w:proofErr w:type="gramStart"/>
      <w:r w:rsidR="00563588" w:rsidRPr="007C56D7">
        <w:t>subregulation</w:t>
      </w:r>
      <w:proofErr w:type="gramEnd"/>
      <w:r w:rsidR="00563588" w:rsidRPr="007C56D7">
        <w:t xml:space="preserve"> 91.725</w:t>
      </w:r>
      <w:r w:rsidR="002113BF" w:rsidRPr="007C56D7">
        <w:t> </w:t>
      </w:r>
      <w:r w:rsidR="00563588" w:rsidRPr="007C56D7">
        <w:t>(5)</w:t>
      </w:r>
      <w:r w:rsidR="009811A4" w:rsidRPr="007C56D7">
        <w:t>,</w:t>
      </w:r>
      <w:r w:rsidR="00586416" w:rsidRPr="007C56D7">
        <w:t xml:space="preserve"> but only to the extent</w:t>
      </w:r>
      <w:r w:rsidR="001534A2" w:rsidRPr="007C56D7">
        <w:t xml:space="preserve"> </w:t>
      </w:r>
      <w:r w:rsidR="008A7EA3" w:rsidRPr="007C56D7">
        <w:t>of</w:t>
      </w:r>
      <w:r w:rsidR="001534A2" w:rsidRPr="007C56D7">
        <w:t xml:space="preserve"> a contravention</w:t>
      </w:r>
      <w:r w:rsidR="00586416" w:rsidRPr="007C56D7">
        <w:t xml:space="preserve"> </w:t>
      </w:r>
      <w:r w:rsidR="001534A2" w:rsidRPr="007C56D7">
        <w:t xml:space="preserve">of </w:t>
      </w:r>
      <w:r w:rsidR="002D565B" w:rsidRPr="007C56D7">
        <w:t>a provision as mentioned in, and qualified by</w:t>
      </w:r>
      <w:r w:rsidR="009811A4" w:rsidRPr="007C56D7">
        <w:t>,</w:t>
      </w:r>
      <w:r w:rsidR="007339CD" w:rsidRPr="007C56D7">
        <w:t xml:space="preserve"> this subsection</w:t>
      </w:r>
      <w:r w:rsidR="00586416" w:rsidRPr="007C56D7">
        <w:t>.</w:t>
      </w:r>
    </w:p>
    <w:p w14:paraId="61526108" w14:textId="6CBCF7BD" w:rsidR="00586416" w:rsidRPr="007C56D7" w:rsidRDefault="00586416" w:rsidP="00141696">
      <w:pPr>
        <w:pStyle w:val="LDClause"/>
      </w:pPr>
      <w:r w:rsidRPr="007C56D7">
        <w:tab/>
        <w:t>(4)</w:t>
      </w:r>
      <w:r w:rsidRPr="007C56D7">
        <w:tab/>
        <w:t>Each exemption in subsection (3) is subject to the condition that the pilot in command</w:t>
      </w:r>
      <w:r w:rsidR="00711E03" w:rsidRPr="007C56D7">
        <w:t>:</w:t>
      </w:r>
    </w:p>
    <w:p w14:paraId="30616878" w14:textId="287909E5" w:rsidR="00586416" w:rsidRPr="007C56D7" w:rsidRDefault="00586416" w:rsidP="006D7171">
      <w:pPr>
        <w:pStyle w:val="LDP1a0"/>
      </w:pPr>
      <w:r w:rsidRPr="007C56D7">
        <w:t>(a)</w:t>
      </w:r>
      <w:r w:rsidRPr="007C56D7">
        <w:tab/>
      </w:r>
      <w:proofErr w:type="gramStart"/>
      <w:r w:rsidR="00711E03" w:rsidRPr="007C56D7">
        <w:t>may</w:t>
      </w:r>
      <w:proofErr w:type="gramEnd"/>
      <w:r w:rsidR="00711E03" w:rsidRPr="007C56D7">
        <w:t xml:space="preserve"> only carry</w:t>
      </w:r>
      <w:r w:rsidRPr="007C56D7">
        <w:t xml:space="preserve"> permitted person</w:t>
      </w:r>
      <w:r w:rsidR="00711E03" w:rsidRPr="007C56D7">
        <w:t>s</w:t>
      </w:r>
      <w:r w:rsidRPr="007C56D7">
        <w:t>; and</w:t>
      </w:r>
    </w:p>
    <w:p w14:paraId="0C7C6270" w14:textId="6DC3F2F1" w:rsidR="00171A2A" w:rsidRPr="007C56D7" w:rsidRDefault="00171A2A" w:rsidP="006D7171">
      <w:pPr>
        <w:pStyle w:val="LDP1a0"/>
      </w:pPr>
      <w:r w:rsidRPr="007C56D7">
        <w:t>(b)</w:t>
      </w:r>
      <w:r w:rsidRPr="007C56D7">
        <w:tab/>
      </w:r>
      <w:proofErr w:type="gramStart"/>
      <w:r w:rsidRPr="007C56D7">
        <w:t>must</w:t>
      </w:r>
      <w:proofErr w:type="gramEnd"/>
      <w:r w:rsidRPr="007C56D7">
        <w:t xml:space="preserve"> not carry more than 3 permitted persons (inclusive of the pilot in command), but may carry 4 permitted persons if the pilot in command is satisfied that the presence of a fourth permitted person is essential for the safe conduct of the flight.</w:t>
      </w:r>
    </w:p>
    <w:p w14:paraId="7F78F3EE" w14:textId="646EBCA8" w:rsidR="00563A5B" w:rsidRPr="007C56D7" w:rsidRDefault="00563A5B" w:rsidP="00141696">
      <w:pPr>
        <w:pStyle w:val="LDClauseHeading"/>
        <w:tabs>
          <w:tab w:val="center" w:pos="4252"/>
        </w:tabs>
        <w:outlineLvl w:val="0"/>
      </w:pPr>
      <w:bookmarkStart w:id="57" w:name="_Toc111204246"/>
      <w:bookmarkStart w:id="58" w:name="_Toc111278123"/>
      <w:r w:rsidRPr="007C56D7">
        <w:t>1</w:t>
      </w:r>
      <w:r w:rsidR="00E35ACF" w:rsidRPr="007C56D7">
        <w:t>8</w:t>
      </w:r>
      <w:r w:rsidRPr="007C56D7">
        <w:tab/>
      </w:r>
      <w:r w:rsidR="00247AC1" w:rsidRPr="007C56D7">
        <w:t>Multi</w:t>
      </w:r>
      <w:r w:rsidR="00B3506C" w:rsidRPr="007C56D7">
        <w:t>-</w:t>
      </w:r>
      <w:r w:rsidR="00247AC1" w:rsidRPr="007C56D7">
        <w:t>engine r</w:t>
      </w:r>
      <w:r w:rsidRPr="007C56D7">
        <w:t>otorcraft</w:t>
      </w:r>
      <w:r w:rsidR="00247AC1" w:rsidRPr="007C56D7">
        <w:t> </w:t>
      </w:r>
      <w:r w:rsidR="00B3506C" w:rsidRPr="007C56D7">
        <w:t>–</w:t>
      </w:r>
      <w:r w:rsidRPr="007C56D7">
        <w:t xml:space="preserve"> simulation </w:t>
      </w:r>
      <w:r w:rsidR="00247AC1" w:rsidRPr="007C56D7">
        <w:t>of engine failure at night</w:t>
      </w:r>
      <w:r w:rsidRPr="007C56D7">
        <w:t> </w:t>
      </w:r>
      <w:r w:rsidR="00B3506C" w:rsidRPr="007C56D7">
        <w:t>–</w:t>
      </w:r>
      <w:r w:rsidRPr="007C56D7">
        <w:t xml:space="preserve"> exemption</w:t>
      </w:r>
      <w:bookmarkEnd w:id="57"/>
      <w:bookmarkEnd w:id="58"/>
    </w:p>
    <w:p w14:paraId="0D3F88AC" w14:textId="7566E66E" w:rsidR="008B3BB8" w:rsidRPr="007C56D7" w:rsidRDefault="00563A5B" w:rsidP="00141696">
      <w:pPr>
        <w:pStyle w:val="LDClause"/>
      </w:pPr>
      <w:r w:rsidRPr="007C56D7">
        <w:tab/>
        <w:t>(</w:t>
      </w:r>
      <w:r w:rsidR="00247AC1" w:rsidRPr="007C56D7">
        <w:t>1</w:t>
      </w:r>
      <w:r w:rsidRPr="007C56D7">
        <w:t>)</w:t>
      </w:r>
      <w:r w:rsidRPr="007C56D7">
        <w:tab/>
        <w:t>This section applies to the pilot in command of a</w:t>
      </w:r>
      <w:r w:rsidR="00EE4664" w:rsidRPr="007C56D7">
        <w:t xml:space="preserve"> multi-engine</w:t>
      </w:r>
      <w:r w:rsidRPr="007C56D7">
        <w:t xml:space="preserve"> rotorcraft for a flight</w:t>
      </w:r>
      <w:r w:rsidR="00247AC1" w:rsidRPr="007C56D7">
        <w:t xml:space="preserve"> at night</w:t>
      </w:r>
      <w:r w:rsidR="003C244B" w:rsidRPr="007C56D7">
        <w:t xml:space="preserve"> in VMC</w:t>
      </w:r>
      <w:r w:rsidR="006B5F76" w:rsidRPr="007C56D7">
        <w:t xml:space="preserve"> for the purpose of</w:t>
      </w:r>
      <w:r w:rsidR="008B3BB8" w:rsidRPr="007C56D7">
        <w:t>:</w:t>
      </w:r>
    </w:p>
    <w:p w14:paraId="2B26B7C1" w14:textId="6FD1D585" w:rsidR="008B3BB8" w:rsidRPr="007C56D7" w:rsidRDefault="008B3BB8" w:rsidP="006D7171">
      <w:pPr>
        <w:pStyle w:val="LDP1a0"/>
      </w:pPr>
      <w:r w:rsidRPr="007C56D7">
        <w:t>(a)</w:t>
      </w:r>
      <w:r w:rsidRPr="007C56D7">
        <w:tab/>
      </w:r>
      <w:proofErr w:type="gramStart"/>
      <w:r w:rsidR="006B5F76" w:rsidRPr="007C56D7">
        <w:t>pilot</w:t>
      </w:r>
      <w:proofErr w:type="gramEnd"/>
      <w:r w:rsidR="006B5F76" w:rsidRPr="007C56D7">
        <w:t xml:space="preserve"> training, checking or testing</w:t>
      </w:r>
      <w:r w:rsidRPr="007C56D7">
        <w:t>; or</w:t>
      </w:r>
    </w:p>
    <w:p w14:paraId="2325552E" w14:textId="27081C01" w:rsidR="008B3BB8" w:rsidRPr="007C56D7" w:rsidRDefault="008B3BB8" w:rsidP="006D7171">
      <w:pPr>
        <w:pStyle w:val="LDP1a0"/>
      </w:pPr>
      <w:r w:rsidRPr="007C56D7">
        <w:t>(b)</w:t>
      </w:r>
      <w:r w:rsidRPr="007C56D7">
        <w:tab/>
      </w:r>
      <w:proofErr w:type="gramStart"/>
      <w:r w:rsidRPr="007C56D7">
        <w:t>aircrew</w:t>
      </w:r>
      <w:proofErr w:type="gramEnd"/>
      <w:r w:rsidRPr="007C56D7">
        <w:t xml:space="preserve"> training, checking or testing; or</w:t>
      </w:r>
    </w:p>
    <w:p w14:paraId="71061EBE" w14:textId="22E2ADB0" w:rsidR="008B3BB8" w:rsidRPr="007C56D7" w:rsidRDefault="008B3BB8" w:rsidP="005760CC">
      <w:pPr>
        <w:pStyle w:val="LDP1a0"/>
        <w:keepNext/>
      </w:pPr>
      <w:r w:rsidRPr="007C56D7">
        <w:lastRenderedPageBreak/>
        <w:t>(c)</w:t>
      </w:r>
      <w:r w:rsidRPr="007C56D7">
        <w:tab/>
      </w:r>
      <w:proofErr w:type="gramStart"/>
      <w:r w:rsidRPr="007C56D7">
        <w:t>other</w:t>
      </w:r>
      <w:proofErr w:type="gramEnd"/>
      <w:r w:rsidRPr="007C56D7">
        <w:t xml:space="preserve"> training, checking or testing</w:t>
      </w:r>
      <w:r w:rsidR="007528A9" w:rsidRPr="007C56D7">
        <w:t>;</w:t>
      </w:r>
    </w:p>
    <w:p w14:paraId="66C56013" w14:textId="4F44263B" w:rsidR="000022C3" w:rsidRPr="007C56D7" w:rsidRDefault="007528A9" w:rsidP="005760CC">
      <w:pPr>
        <w:pStyle w:val="LDClause"/>
        <w:keepNext/>
      </w:pPr>
      <w:r w:rsidRPr="007C56D7">
        <w:tab/>
      </w:r>
      <w:r w:rsidRPr="007C56D7">
        <w:tab/>
      </w:r>
      <w:proofErr w:type="gramStart"/>
      <w:r w:rsidR="000022C3" w:rsidRPr="007C56D7">
        <w:t>during</w:t>
      </w:r>
      <w:proofErr w:type="gramEnd"/>
      <w:r w:rsidR="000022C3" w:rsidRPr="007C56D7">
        <w:t xml:space="preserve"> which:</w:t>
      </w:r>
    </w:p>
    <w:p w14:paraId="4FACBF7A" w14:textId="13553502" w:rsidR="000022C3" w:rsidRPr="007C56D7" w:rsidRDefault="000022C3" w:rsidP="006D7171">
      <w:pPr>
        <w:pStyle w:val="LDP1a0"/>
      </w:pPr>
      <w:r w:rsidRPr="007C56D7">
        <w:t>(</w:t>
      </w:r>
      <w:r w:rsidR="007528A9" w:rsidRPr="007C56D7">
        <w:t>d</w:t>
      </w:r>
      <w:r w:rsidRPr="007C56D7">
        <w:t>)</w:t>
      </w:r>
      <w:r w:rsidRPr="007C56D7">
        <w:tab/>
      </w:r>
      <w:proofErr w:type="gramStart"/>
      <w:r w:rsidR="00247AC1" w:rsidRPr="007C56D7">
        <w:t>a</w:t>
      </w:r>
      <w:proofErr w:type="gramEnd"/>
      <w:r w:rsidR="00247AC1" w:rsidRPr="007C56D7">
        <w:t xml:space="preserve"> failure of one of the rotorcraft’s engines is simulated</w:t>
      </w:r>
      <w:r w:rsidRPr="007C56D7">
        <w:t>; and</w:t>
      </w:r>
    </w:p>
    <w:p w14:paraId="5DAB269C" w14:textId="7CC9E596" w:rsidR="00247AC1" w:rsidRPr="007C56D7" w:rsidRDefault="000022C3" w:rsidP="006D7171">
      <w:pPr>
        <w:pStyle w:val="LDP1a0"/>
      </w:pPr>
      <w:r w:rsidRPr="007C56D7">
        <w:t>(</w:t>
      </w:r>
      <w:r w:rsidR="007528A9" w:rsidRPr="007C56D7">
        <w:t>e</w:t>
      </w:r>
      <w:r w:rsidRPr="007C56D7">
        <w:t>)</w:t>
      </w:r>
      <w:r w:rsidRPr="007C56D7">
        <w:tab/>
      </w:r>
      <w:proofErr w:type="gramStart"/>
      <w:r w:rsidRPr="007C56D7">
        <w:t>persons</w:t>
      </w:r>
      <w:proofErr w:type="gramEnd"/>
      <w:r w:rsidRPr="007C56D7">
        <w:t xml:space="preserve"> other than flight crew members are carried; and</w:t>
      </w:r>
    </w:p>
    <w:p w14:paraId="6BAADF01" w14:textId="1438407F" w:rsidR="006B5F76" w:rsidRPr="007C56D7" w:rsidRDefault="000022C3" w:rsidP="006D7171">
      <w:pPr>
        <w:pStyle w:val="LDP1a0"/>
      </w:pPr>
      <w:r w:rsidRPr="007C56D7">
        <w:t>(</w:t>
      </w:r>
      <w:r w:rsidR="007528A9" w:rsidRPr="007C56D7">
        <w:t>f</w:t>
      </w:r>
      <w:r w:rsidRPr="007C56D7">
        <w:t>)</w:t>
      </w:r>
      <w:r w:rsidRPr="007C56D7">
        <w:tab/>
      </w:r>
      <w:proofErr w:type="gramStart"/>
      <w:r w:rsidRPr="007C56D7">
        <w:t>the</w:t>
      </w:r>
      <w:proofErr w:type="gramEnd"/>
      <w:r w:rsidRPr="007C56D7">
        <w:t xml:space="preserve"> rotorcraft is not flown within the circling area of an aerodrome in accordance with subparagraph 91.775</w:t>
      </w:r>
      <w:r w:rsidR="007B0DBC" w:rsidRPr="007C56D7">
        <w:t> </w:t>
      </w:r>
      <w:r w:rsidRPr="007C56D7">
        <w:t>(2)</w:t>
      </w:r>
      <w:r w:rsidR="007B0DBC" w:rsidRPr="007C56D7">
        <w:t> </w:t>
      </w:r>
      <w:r w:rsidRPr="007C56D7">
        <w:t>(f)</w:t>
      </w:r>
      <w:r w:rsidR="007B0DBC" w:rsidRPr="007C56D7">
        <w:t> </w:t>
      </w:r>
      <w:r w:rsidRPr="007C56D7">
        <w:t>(</w:t>
      </w:r>
      <w:proofErr w:type="spellStart"/>
      <w:r w:rsidRPr="007C56D7">
        <w:t>i</w:t>
      </w:r>
      <w:proofErr w:type="spellEnd"/>
      <w:r w:rsidRPr="007C56D7">
        <w:t>)</w:t>
      </w:r>
      <w:r w:rsidR="006B5F76" w:rsidRPr="007C56D7">
        <w:t>.</w:t>
      </w:r>
    </w:p>
    <w:p w14:paraId="46473158" w14:textId="767CA9D1" w:rsidR="00247AC1" w:rsidRPr="007C56D7" w:rsidRDefault="00247AC1" w:rsidP="00141696">
      <w:pPr>
        <w:pStyle w:val="LDClause"/>
      </w:pPr>
      <w:r w:rsidRPr="007C56D7">
        <w:tab/>
        <w:t>(2)</w:t>
      </w:r>
      <w:r w:rsidRPr="007C56D7">
        <w:tab/>
      </w:r>
      <w:r w:rsidR="00313BBA" w:rsidRPr="007C56D7">
        <w:t>T</w:t>
      </w:r>
      <w:r w:rsidRPr="007C56D7">
        <w:t>he pilot in command is exempted from compliance with</w:t>
      </w:r>
      <w:r w:rsidR="00313BBA" w:rsidRPr="007C56D7">
        <w:t xml:space="preserve"> subregulation</w:t>
      </w:r>
      <w:r w:rsidR="009C3AAA" w:rsidRPr="007C56D7">
        <w:t> </w:t>
      </w:r>
      <w:r w:rsidR="00313BBA" w:rsidRPr="007C56D7">
        <w:t>91.775</w:t>
      </w:r>
      <w:r w:rsidR="007B0DBC" w:rsidRPr="007C56D7">
        <w:t> </w:t>
      </w:r>
      <w:r w:rsidR="00313BBA" w:rsidRPr="007C56D7">
        <w:t xml:space="preserve">(1), but only to the extent of the requirements mentioned in </w:t>
      </w:r>
      <w:r w:rsidRPr="007C56D7">
        <w:t>the following:</w:t>
      </w:r>
    </w:p>
    <w:p w14:paraId="10F86664" w14:textId="073CFFAC" w:rsidR="00247AC1" w:rsidRPr="007C56D7" w:rsidRDefault="00756581" w:rsidP="006D7171">
      <w:pPr>
        <w:pStyle w:val="LDP1a0"/>
      </w:pPr>
      <w:r w:rsidRPr="007C56D7">
        <w:t>(a)</w:t>
      </w:r>
      <w:r w:rsidRPr="007C56D7">
        <w:tab/>
      </w:r>
      <w:proofErr w:type="gramStart"/>
      <w:r w:rsidR="00247AC1" w:rsidRPr="007C56D7">
        <w:t>paragraph</w:t>
      </w:r>
      <w:r w:rsidR="00B3506C" w:rsidRPr="007C56D7">
        <w:t>s</w:t>
      </w:r>
      <w:proofErr w:type="gramEnd"/>
      <w:r w:rsidR="00247AC1" w:rsidRPr="007C56D7">
        <w:t xml:space="preserve"> 91.775</w:t>
      </w:r>
      <w:r w:rsidR="007B0DBC" w:rsidRPr="007C56D7">
        <w:t> </w:t>
      </w:r>
      <w:r w:rsidR="00247AC1" w:rsidRPr="007C56D7">
        <w:t>(2)</w:t>
      </w:r>
      <w:r w:rsidR="007B0DBC" w:rsidRPr="007C56D7">
        <w:t> </w:t>
      </w:r>
      <w:r w:rsidR="00247AC1" w:rsidRPr="007C56D7">
        <w:t>(</w:t>
      </w:r>
      <w:r w:rsidR="008B3BB8" w:rsidRPr="007C56D7">
        <w:t>b</w:t>
      </w:r>
      <w:r w:rsidR="00247AC1" w:rsidRPr="007C56D7">
        <w:t>)</w:t>
      </w:r>
      <w:r w:rsidR="00B3506C" w:rsidRPr="007C56D7">
        <w:t xml:space="preserve">, </w:t>
      </w:r>
      <w:r w:rsidR="008B3BB8" w:rsidRPr="007C56D7">
        <w:t>(c)</w:t>
      </w:r>
      <w:r w:rsidR="00B3506C" w:rsidRPr="007C56D7">
        <w:t xml:space="preserve"> and </w:t>
      </w:r>
      <w:r w:rsidR="00247AC1" w:rsidRPr="007C56D7">
        <w:t>(f);</w:t>
      </w:r>
    </w:p>
    <w:p w14:paraId="1AD9F2EA" w14:textId="27B02AE0" w:rsidR="00756581" w:rsidRPr="007C56D7" w:rsidRDefault="00756581" w:rsidP="006D7171">
      <w:pPr>
        <w:pStyle w:val="LDP1a0"/>
      </w:pPr>
      <w:r w:rsidRPr="007C56D7">
        <w:t>(</w:t>
      </w:r>
      <w:r w:rsidR="00B3506C" w:rsidRPr="007C56D7">
        <w:t>b</w:t>
      </w:r>
      <w:r w:rsidRPr="007C56D7">
        <w:t>)</w:t>
      </w:r>
      <w:r w:rsidRPr="007C56D7">
        <w:tab/>
      </w:r>
      <w:proofErr w:type="gramStart"/>
      <w:r w:rsidR="00247AC1" w:rsidRPr="007C56D7">
        <w:t>subregulation</w:t>
      </w:r>
      <w:proofErr w:type="gramEnd"/>
      <w:r w:rsidR="00247AC1" w:rsidRPr="007C56D7">
        <w:t xml:space="preserve"> 91.775</w:t>
      </w:r>
      <w:r w:rsidR="007B0DBC" w:rsidRPr="007C56D7">
        <w:t> </w:t>
      </w:r>
      <w:r w:rsidR="00247AC1" w:rsidRPr="007C56D7">
        <w:t xml:space="preserve">(3), but only to the extent of a contravention of </w:t>
      </w:r>
      <w:r w:rsidRPr="007C56D7">
        <w:t>paragraph 91.775</w:t>
      </w:r>
      <w:r w:rsidR="007B0DBC" w:rsidRPr="007C56D7">
        <w:t> </w:t>
      </w:r>
      <w:r w:rsidRPr="007C56D7">
        <w:t>(2)</w:t>
      </w:r>
      <w:r w:rsidR="007B0DBC" w:rsidRPr="007C56D7">
        <w:t> </w:t>
      </w:r>
      <w:r w:rsidR="00313BBA" w:rsidRPr="007C56D7">
        <w:t>(b),</w:t>
      </w:r>
      <w:r w:rsidRPr="007C56D7">
        <w:t xml:space="preserve"> (c), or</w:t>
      </w:r>
      <w:r w:rsidR="00313BBA" w:rsidRPr="007C56D7">
        <w:t xml:space="preserve"> (f)</w:t>
      </w:r>
      <w:r w:rsidR="000022C3" w:rsidRPr="007C56D7">
        <w:t>.</w:t>
      </w:r>
    </w:p>
    <w:p w14:paraId="13B68685" w14:textId="35D3180E" w:rsidR="00563A5B" w:rsidRPr="007C56D7" w:rsidRDefault="00563A5B" w:rsidP="00141696">
      <w:pPr>
        <w:pStyle w:val="LDClause"/>
      </w:pPr>
      <w:r w:rsidRPr="007C56D7">
        <w:tab/>
        <w:t>(</w:t>
      </w:r>
      <w:r w:rsidR="00141696" w:rsidRPr="007C56D7">
        <w:t>3</w:t>
      </w:r>
      <w:r w:rsidRPr="007C56D7">
        <w:t>)</w:t>
      </w:r>
      <w:r w:rsidRPr="007C56D7">
        <w:tab/>
        <w:t>Each exemption in subsection (</w:t>
      </w:r>
      <w:r w:rsidR="00696A9F" w:rsidRPr="007C56D7">
        <w:t>2</w:t>
      </w:r>
      <w:r w:rsidRPr="007C56D7">
        <w:t>) is subject to the</w:t>
      </w:r>
      <w:r w:rsidR="000022C3" w:rsidRPr="007C56D7">
        <w:t xml:space="preserve"> following</w:t>
      </w:r>
      <w:r w:rsidRPr="007C56D7">
        <w:t xml:space="preserve"> condition</w:t>
      </w:r>
      <w:r w:rsidR="000022C3" w:rsidRPr="007C56D7">
        <w:t>s</w:t>
      </w:r>
      <w:r w:rsidRPr="007C56D7">
        <w:t>:</w:t>
      </w:r>
    </w:p>
    <w:p w14:paraId="5C53661F" w14:textId="7E4E8F93" w:rsidR="00563A5B" w:rsidRPr="007C56D7" w:rsidRDefault="00563A5B" w:rsidP="006D7171">
      <w:pPr>
        <w:pStyle w:val="LDP1a0"/>
      </w:pPr>
      <w:r w:rsidRPr="007C56D7">
        <w:t>(a)</w:t>
      </w:r>
      <w:r w:rsidRPr="007C56D7">
        <w:tab/>
      </w:r>
      <w:proofErr w:type="gramStart"/>
      <w:r w:rsidR="006B5F76" w:rsidRPr="007C56D7">
        <w:t>the</w:t>
      </w:r>
      <w:proofErr w:type="gramEnd"/>
      <w:r w:rsidR="006B5F76" w:rsidRPr="007C56D7">
        <w:t xml:space="preserve"> requirements of regulation 91.775, other than those under the provisions mentioned in subsection (2)</w:t>
      </w:r>
      <w:r w:rsidR="00696A9F" w:rsidRPr="007C56D7">
        <w:t>,</w:t>
      </w:r>
      <w:r w:rsidR="006B5F76" w:rsidRPr="007C56D7">
        <w:t xml:space="preserve"> must be complied with for the flight</w:t>
      </w:r>
      <w:r w:rsidR="000022C3" w:rsidRPr="007C56D7">
        <w:t>;</w:t>
      </w:r>
    </w:p>
    <w:p w14:paraId="19BB8D2B" w14:textId="5A091B9A" w:rsidR="006B5F76" w:rsidRPr="007C56D7" w:rsidRDefault="00563A5B" w:rsidP="006D7171">
      <w:pPr>
        <w:pStyle w:val="LDP1a0"/>
      </w:pPr>
      <w:r w:rsidRPr="007C56D7">
        <w:t>(b)</w:t>
      </w:r>
      <w:r w:rsidRPr="007C56D7">
        <w:tab/>
      </w:r>
      <w:r w:rsidR="006B5F76" w:rsidRPr="007C56D7">
        <w:t xml:space="preserve">the pilot in command, and </w:t>
      </w:r>
      <w:r w:rsidR="00EE4664" w:rsidRPr="007C56D7">
        <w:t>any pilot</w:t>
      </w:r>
      <w:r w:rsidR="006B5F76" w:rsidRPr="007C56D7">
        <w:t xml:space="preserve"> undergoing training, checking or testing, </w:t>
      </w:r>
      <w:r w:rsidR="00EE4664" w:rsidRPr="007C56D7">
        <w:t xml:space="preserve">must </w:t>
      </w:r>
      <w:r w:rsidR="006B5F76" w:rsidRPr="007C56D7">
        <w:t>each us</w:t>
      </w:r>
      <w:r w:rsidR="00EE4664" w:rsidRPr="007C56D7">
        <w:t>e</w:t>
      </w:r>
      <w:r w:rsidR="006B5F76" w:rsidRPr="007C56D7">
        <w:t xml:space="preserve"> the aircraft’s NVIS as the primary means of </w:t>
      </w:r>
      <w:r w:rsidR="008B3BB8" w:rsidRPr="007C56D7">
        <w:t xml:space="preserve">terrain avoidance for safe air navigation by means of visual surface reference </w:t>
      </w:r>
      <w:r w:rsidR="006B5F76" w:rsidRPr="007C56D7">
        <w:t xml:space="preserve">external </w:t>
      </w:r>
      <w:r w:rsidR="008B3BB8" w:rsidRPr="007C56D7">
        <w:t>to the aircraft</w:t>
      </w:r>
      <w:r w:rsidR="006B5F76" w:rsidRPr="007C56D7">
        <w:t>;</w:t>
      </w:r>
    </w:p>
    <w:p w14:paraId="6FA0DF84" w14:textId="722CC77F" w:rsidR="008B3BB8" w:rsidRPr="007C56D7" w:rsidRDefault="008B3BB8" w:rsidP="006D7171">
      <w:pPr>
        <w:pStyle w:val="LDP1a0"/>
      </w:pPr>
      <w:r w:rsidRPr="007C56D7">
        <w:t>(c)</w:t>
      </w:r>
      <w:r w:rsidRPr="007C56D7">
        <w:tab/>
      </w:r>
      <w:proofErr w:type="gramStart"/>
      <w:r w:rsidRPr="007C56D7">
        <w:t>the</w:t>
      </w:r>
      <w:proofErr w:type="gramEnd"/>
      <w:r w:rsidRPr="007C56D7">
        <w:t xml:space="preserve"> use of NVIS is in accordance with </w:t>
      </w:r>
      <w:r w:rsidR="007528A9" w:rsidRPr="007C56D7">
        <w:t xml:space="preserve">all of </w:t>
      </w:r>
      <w:r w:rsidRPr="007C56D7">
        <w:t xml:space="preserve">the requirements of </w:t>
      </w:r>
      <w:r w:rsidR="007528A9" w:rsidRPr="007C56D7">
        <w:t>the civil aviation legislation for NVIS</w:t>
      </w:r>
      <w:r w:rsidRPr="007C56D7">
        <w:t>;</w:t>
      </w:r>
    </w:p>
    <w:p w14:paraId="1CC273B1" w14:textId="423CFCC9" w:rsidR="008B3BB8" w:rsidRPr="007C56D7" w:rsidRDefault="008B3BB8" w:rsidP="006D7171">
      <w:pPr>
        <w:pStyle w:val="LDP1a0"/>
      </w:pPr>
      <w:r w:rsidRPr="007C56D7">
        <w:t>(d)</w:t>
      </w:r>
      <w:r w:rsidRPr="007C56D7">
        <w:tab/>
      </w:r>
      <w:proofErr w:type="gramStart"/>
      <w:r w:rsidRPr="007C56D7">
        <w:t>only</w:t>
      </w:r>
      <w:proofErr w:type="gramEnd"/>
      <w:r w:rsidRPr="007C56D7">
        <w:t xml:space="preserve"> crew members necessary for </w:t>
      </w:r>
      <w:r w:rsidR="007528A9" w:rsidRPr="007C56D7">
        <w:t xml:space="preserve">achieving the </w:t>
      </w:r>
      <w:r w:rsidRPr="007C56D7">
        <w:t>purposes of the flight may be on board the rotorcraft during the flight;</w:t>
      </w:r>
    </w:p>
    <w:p w14:paraId="7009CFD0" w14:textId="49610D87" w:rsidR="008B3BB8" w:rsidRPr="007C56D7" w:rsidRDefault="008B3BB8" w:rsidP="006D7171">
      <w:pPr>
        <w:pStyle w:val="LDP1a0"/>
      </w:pPr>
      <w:r w:rsidRPr="007C56D7">
        <w:t>(e)</w:t>
      </w:r>
      <w:r w:rsidRPr="007C56D7">
        <w:tab/>
      </w:r>
      <w:proofErr w:type="gramStart"/>
      <w:r w:rsidRPr="007C56D7">
        <w:t>for</w:t>
      </w:r>
      <w:proofErr w:type="gramEnd"/>
      <w:r w:rsidRPr="007C56D7">
        <w:t xml:space="preserve"> paragraph (d)</w:t>
      </w:r>
      <w:r w:rsidR="007528A9" w:rsidRPr="007C56D7">
        <w:t>,</w:t>
      </w:r>
      <w:r w:rsidRPr="007C56D7">
        <w:t xml:space="preserve"> sufficient crew members must be on board</w:t>
      </w:r>
      <w:r w:rsidR="007528A9" w:rsidRPr="007C56D7">
        <w:t xml:space="preserve"> if more than one kind of crew member is undergoing</w:t>
      </w:r>
      <w:r w:rsidRPr="007C56D7">
        <w:t xml:space="preserve"> </w:t>
      </w:r>
      <w:r w:rsidR="007528A9" w:rsidRPr="007C56D7">
        <w:t>training, checking or testing.</w:t>
      </w:r>
    </w:p>
    <w:p w14:paraId="6BB4D5DC" w14:textId="3D29D310" w:rsidR="00A322AF" w:rsidRPr="007C56D7" w:rsidRDefault="00A322AF" w:rsidP="00141696">
      <w:pPr>
        <w:pStyle w:val="LDNote"/>
      </w:pPr>
      <w:r w:rsidRPr="007C56D7">
        <w:rPr>
          <w:i/>
          <w:iCs/>
        </w:rPr>
        <w:t>Note   </w:t>
      </w:r>
      <w:r w:rsidRPr="007C56D7">
        <w:t xml:space="preserve">The exemption </w:t>
      </w:r>
      <w:r w:rsidR="003F68EB" w:rsidRPr="007C56D7">
        <w:t>does</w:t>
      </w:r>
      <w:r w:rsidRPr="007C56D7">
        <w:t xml:space="preserve"> not affect the application of the provisions of regulation 91.775 for which no exemptions are provided, nor does it affect the other NVIS-related requirements contained in the civil aviation legislation, such as the CASR Part 91 operational NVIS requirements or the CASR Part 61 NVIS rating requirements.</w:t>
      </w:r>
      <w:r w:rsidR="001F408D" w:rsidRPr="007C56D7">
        <w:t>’</w:t>
      </w:r>
    </w:p>
    <w:p w14:paraId="44EC978F" w14:textId="77777777" w:rsidR="001F408D" w:rsidRPr="007C56D7" w:rsidRDefault="001F408D" w:rsidP="001F408D">
      <w:pPr>
        <w:pStyle w:val="LDClauseHeading"/>
        <w:tabs>
          <w:tab w:val="center" w:pos="4252"/>
        </w:tabs>
        <w:outlineLvl w:val="0"/>
      </w:pPr>
      <w:bookmarkStart w:id="59" w:name="_Toc111204247"/>
      <w:bookmarkStart w:id="60" w:name="_Toc111278124"/>
      <w:r w:rsidRPr="007C56D7">
        <w:t>19</w:t>
      </w:r>
      <w:r w:rsidRPr="007C56D7">
        <w:tab/>
        <w:t>Minimum heights – IFR flights – exemption</w:t>
      </w:r>
      <w:bookmarkEnd w:id="59"/>
      <w:bookmarkEnd w:id="60"/>
    </w:p>
    <w:p w14:paraId="437F1C7F" w14:textId="77777777" w:rsidR="001F408D" w:rsidRPr="007C56D7" w:rsidRDefault="001F408D" w:rsidP="001F408D">
      <w:pPr>
        <w:pStyle w:val="LDClause"/>
        <w:keepNext/>
        <w:rPr>
          <w:lang w:eastAsia="en-AU"/>
        </w:rPr>
      </w:pPr>
      <w:r w:rsidRPr="007C56D7">
        <w:rPr>
          <w:lang w:eastAsia="en-AU"/>
        </w:rPr>
        <w:tab/>
        <w:t>(1)</w:t>
      </w:r>
      <w:r w:rsidRPr="007C56D7">
        <w:rPr>
          <w:lang w:eastAsia="en-AU"/>
        </w:rPr>
        <w:tab/>
        <w:t>This section applies to the pilot in command of an aircraft for an IFR flight, but only if:</w:t>
      </w:r>
    </w:p>
    <w:p w14:paraId="7E74FBEA" w14:textId="77777777" w:rsidR="001F408D" w:rsidRPr="007C56D7" w:rsidRDefault="001F408D" w:rsidP="001F408D">
      <w:pPr>
        <w:pStyle w:val="LDP1a0"/>
      </w:pPr>
      <w:r w:rsidRPr="007C56D7">
        <w:t>(a)</w:t>
      </w:r>
      <w:r w:rsidRPr="007C56D7">
        <w:tab/>
      </w:r>
      <w:proofErr w:type="gramStart"/>
      <w:r w:rsidRPr="007C56D7">
        <w:t>the</w:t>
      </w:r>
      <w:proofErr w:type="gramEnd"/>
      <w:r w:rsidRPr="007C56D7">
        <w:t xml:space="preserve"> aircraft is taking off from an aerodrome for flight along a route or a route segment mentioned in paragraph 91.305 (1) (a); and</w:t>
      </w:r>
    </w:p>
    <w:p w14:paraId="68F140A8" w14:textId="77777777" w:rsidR="001F408D" w:rsidRPr="007C56D7" w:rsidRDefault="001F408D" w:rsidP="001F408D">
      <w:pPr>
        <w:pStyle w:val="LDP1a0"/>
      </w:pPr>
      <w:r w:rsidRPr="007C56D7">
        <w:t>(b)</w:t>
      </w:r>
      <w:r w:rsidRPr="007C56D7">
        <w:tab/>
      </w:r>
      <w:proofErr w:type="gramStart"/>
      <w:r w:rsidRPr="007C56D7">
        <w:t>the</w:t>
      </w:r>
      <w:proofErr w:type="gramEnd"/>
      <w:r w:rsidRPr="007C56D7">
        <w:t xml:space="preserve"> aircraft is flown at a height lower than the minimum height mentioned in subregulation 91.305 (2); and</w:t>
      </w:r>
    </w:p>
    <w:p w14:paraId="0A4A6897" w14:textId="77777777" w:rsidR="001F408D" w:rsidRPr="007C56D7" w:rsidRDefault="001F408D" w:rsidP="001F408D">
      <w:pPr>
        <w:pStyle w:val="LDP1a0"/>
      </w:pPr>
      <w:r w:rsidRPr="007C56D7">
        <w:t>(c)</w:t>
      </w:r>
      <w:r w:rsidRPr="007C56D7">
        <w:tab/>
      </w:r>
      <w:proofErr w:type="gramStart"/>
      <w:r w:rsidRPr="007C56D7">
        <w:t>none</w:t>
      </w:r>
      <w:proofErr w:type="gramEnd"/>
      <w:r w:rsidRPr="007C56D7">
        <w:t xml:space="preserve"> of the circumstances mentioned in subregulation 91.305 (3) (other than paragraph 91.305 (3) (a)) apply; and</w:t>
      </w:r>
    </w:p>
    <w:p w14:paraId="639B307C" w14:textId="77777777" w:rsidR="001F408D" w:rsidRPr="007C56D7" w:rsidRDefault="001F408D" w:rsidP="001F408D">
      <w:pPr>
        <w:pStyle w:val="LDP1a0"/>
      </w:pPr>
      <w:r w:rsidRPr="007C56D7">
        <w:t>(d)</w:t>
      </w:r>
      <w:r w:rsidRPr="007C56D7">
        <w:tab/>
      </w:r>
      <w:proofErr w:type="gramStart"/>
      <w:r w:rsidRPr="007C56D7">
        <w:t>between</w:t>
      </w:r>
      <w:proofErr w:type="gramEnd"/>
      <w:r w:rsidRPr="007C56D7">
        <w:t xml:space="preserve"> the take-off and the time the aircraft reaches a minimum height specified in subregulation 91.305 (2) — the pilot in command ensures that the aircraft clears all obstacles by a safe margin.</w:t>
      </w:r>
    </w:p>
    <w:p w14:paraId="539FF7C3" w14:textId="77777777" w:rsidR="001F408D" w:rsidRPr="007C56D7" w:rsidRDefault="001F408D" w:rsidP="005760CC">
      <w:pPr>
        <w:pStyle w:val="LDClause"/>
      </w:pPr>
      <w:r w:rsidRPr="007C56D7">
        <w:tab/>
        <w:t>(2)</w:t>
      </w:r>
      <w:r w:rsidRPr="007C56D7">
        <w:tab/>
        <w:t>The operator is exempted from compliance with regulation 91.305.</w:t>
      </w:r>
    </w:p>
    <w:p w14:paraId="3AF0D133" w14:textId="77777777" w:rsidR="001F408D" w:rsidRPr="007C56D7" w:rsidRDefault="001F408D" w:rsidP="001F408D">
      <w:pPr>
        <w:pStyle w:val="LDClauseHeading"/>
        <w:tabs>
          <w:tab w:val="center" w:pos="4252"/>
        </w:tabs>
        <w:outlineLvl w:val="0"/>
      </w:pPr>
      <w:bookmarkStart w:id="61" w:name="_Toc111204248"/>
      <w:bookmarkStart w:id="62" w:name="_Toc111278125"/>
      <w:r w:rsidRPr="007C56D7">
        <w:lastRenderedPageBreak/>
        <w:t>20</w:t>
      </w:r>
      <w:r w:rsidRPr="007C56D7">
        <w:tab/>
        <w:t>Air displays in Australian territory — exemption</w:t>
      </w:r>
      <w:bookmarkEnd w:id="61"/>
      <w:bookmarkEnd w:id="62"/>
    </w:p>
    <w:p w14:paraId="439677CE" w14:textId="77777777" w:rsidR="001F408D" w:rsidRPr="007C56D7" w:rsidRDefault="001F408D" w:rsidP="001F408D">
      <w:pPr>
        <w:pStyle w:val="LDClause"/>
        <w:keepNext/>
      </w:pPr>
      <w:r w:rsidRPr="007C56D7">
        <w:tab/>
        <w:t>(1)</w:t>
      </w:r>
      <w:r w:rsidRPr="007C56D7">
        <w:tab/>
        <w:t>This section applies to the pilot in command of an aircraft conducting a flight that is an air display in Australian territory for which a person holds an approval under regulation 91.045 for paragraph 91.180 (1) (b) to conduct the air display.</w:t>
      </w:r>
    </w:p>
    <w:p w14:paraId="7E7EF159" w14:textId="77777777" w:rsidR="001F408D" w:rsidRPr="007C56D7" w:rsidRDefault="001F408D" w:rsidP="001F408D">
      <w:pPr>
        <w:pStyle w:val="LDClause"/>
        <w:keepNext/>
      </w:pPr>
      <w:r w:rsidRPr="007C56D7">
        <w:tab/>
        <w:t>(2)</w:t>
      </w:r>
      <w:r w:rsidRPr="007C56D7">
        <w:tab/>
        <w:t>The pilot in command is exempted from compliance with the following provisions of CASR:</w:t>
      </w:r>
    </w:p>
    <w:p w14:paraId="66FDE987" w14:textId="77777777" w:rsidR="001F408D" w:rsidRPr="007C56D7" w:rsidRDefault="001F408D" w:rsidP="001F408D">
      <w:pPr>
        <w:pStyle w:val="LDP1a0"/>
      </w:pPr>
      <w:r w:rsidRPr="007C56D7">
        <w:t>(a)</w:t>
      </w:r>
      <w:r w:rsidRPr="007C56D7">
        <w:tab/>
      </w:r>
      <w:proofErr w:type="gramStart"/>
      <w:r w:rsidRPr="007C56D7">
        <w:t>regulation</w:t>
      </w:r>
      <w:proofErr w:type="gramEnd"/>
      <w:r w:rsidRPr="007C56D7">
        <w:t xml:space="preserve"> 91.090 — but only if the aircraft is not operated in a manner that creates a hazard to another aircraft, a person or property;</w:t>
      </w:r>
    </w:p>
    <w:p w14:paraId="35F4C62C" w14:textId="77777777" w:rsidR="001F408D" w:rsidRPr="007C56D7" w:rsidRDefault="001F408D" w:rsidP="001F408D">
      <w:pPr>
        <w:pStyle w:val="LDP1a0"/>
        <w:keepNext/>
      </w:pPr>
      <w:r w:rsidRPr="007C56D7">
        <w:t>(b)</w:t>
      </w:r>
      <w:r w:rsidRPr="007C56D7">
        <w:tab/>
      </w:r>
      <w:proofErr w:type="gramStart"/>
      <w:r w:rsidRPr="007C56D7">
        <w:t>regulation</w:t>
      </w:r>
      <w:proofErr w:type="gramEnd"/>
      <w:r w:rsidRPr="007C56D7">
        <w:t xml:space="preserve"> 91.190 — but only if:</w:t>
      </w:r>
    </w:p>
    <w:p w14:paraId="0A634F91" w14:textId="77777777" w:rsidR="001F408D" w:rsidRPr="007C56D7" w:rsidRDefault="001F408D" w:rsidP="001F408D">
      <w:pPr>
        <w:pStyle w:val="LDP2i0"/>
        <w:ind w:left="1560" w:hanging="1106"/>
      </w:pPr>
      <w:r w:rsidRPr="007C56D7">
        <w:tab/>
        <w:t>(</w:t>
      </w:r>
      <w:proofErr w:type="spellStart"/>
      <w:r w:rsidRPr="007C56D7">
        <w:t>i</w:t>
      </w:r>
      <w:proofErr w:type="spellEnd"/>
      <w:r w:rsidRPr="007C56D7">
        <w:t>)</w:t>
      </w:r>
      <w:r w:rsidRPr="007C56D7">
        <w:tab/>
      </w:r>
      <w:proofErr w:type="gramStart"/>
      <w:r w:rsidRPr="007C56D7">
        <w:t>the</w:t>
      </w:r>
      <w:proofErr w:type="gramEnd"/>
      <w:r w:rsidRPr="007C56D7">
        <w:t xml:space="preserve"> operator of the aircraft does not hold an aerial work certificate authorising dispensing operations; and</w:t>
      </w:r>
    </w:p>
    <w:p w14:paraId="1EF02F64" w14:textId="77777777" w:rsidR="001F408D" w:rsidRPr="007C56D7" w:rsidRDefault="001F408D" w:rsidP="001F408D">
      <w:pPr>
        <w:pStyle w:val="LDP2i0"/>
        <w:ind w:left="1560" w:hanging="1106"/>
      </w:pPr>
      <w:r w:rsidRPr="007C56D7">
        <w:tab/>
        <w:t>(ii)</w:t>
      </w:r>
      <w:r w:rsidRPr="007C56D7">
        <w:tab/>
      </w:r>
      <w:proofErr w:type="gramStart"/>
      <w:r w:rsidRPr="007C56D7">
        <w:t>the</w:t>
      </w:r>
      <w:proofErr w:type="gramEnd"/>
      <w:r w:rsidRPr="007C56D7">
        <w:t xml:space="preserve"> operation is conducted in VMC; and</w:t>
      </w:r>
    </w:p>
    <w:p w14:paraId="7F56CE44" w14:textId="77777777" w:rsidR="001F408D" w:rsidRPr="007C56D7" w:rsidRDefault="001F408D" w:rsidP="001F408D">
      <w:pPr>
        <w:pStyle w:val="LDP2i0"/>
        <w:ind w:left="1560" w:hanging="1106"/>
      </w:pPr>
      <w:r w:rsidRPr="007C56D7">
        <w:tab/>
        <w:t>(iii)</w:t>
      </w:r>
      <w:r w:rsidRPr="007C56D7">
        <w:tab/>
      </w:r>
      <w:proofErr w:type="gramStart"/>
      <w:r w:rsidRPr="007C56D7">
        <w:t>sections</w:t>
      </w:r>
      <w:proofErr w:type="gramEnd"/>
      <w:r w:rsidRPr="007C56D7">
        <w:t xml:space="preserve"> 13.02, 13.04 and 13.05 of the Part 138 Manual of Standards are complied with as if they applied to the flight, and:</w:t>
      </w:r>
    </w:p>
    <w:p w14:paraId="4033F6B9" w14:textId="77777777" w:rsidR="001F408D" w:rsidRPr="007C56D7" w:rsidRDefault="001F408D" w:rsidP="00822257">
      <w:pPr>
        <w:pStyle w:val="LDP3A"/>
        <w:tabs>
          <w:tab w:val="clear" w:pos="1985"/>
          <w:tab w:val="left" w:pos="1928"/>
        </w:tabs>
        <w:spacing w:before="40" w:after="40"/>
        <w:ind w:left="1928" w:hanging="454"/>
      </w:pPr>
      <w:r w:rsidRPr="007C56D7">
        <w:t>(A)</w:t>
      </w:r>
      <w:r w:rsidRPr="007C56D7">
        <w:tab/>
      </w:r>
      <w:proofErr w:type="gramStart"/>
      <w:r w:rsidRPr="007C56D7">
        <w:t>references</w:t>
      </w:r>
      <w:proofErr w:type="gramEnd"/>
      <w:r w:rsidRPr="007C56D7">
        <w:t xml:space="preserve"> to an operator of any kind are taken to be references to the pilot in command; and</w:t>
      </w:r>
    </w:p>
    <w:p w14:paraId="248CDFF7" w14:textId="77777777" w:rsidR="001F408D" w:rsidRPr="007C56D7" w:rsidRDefault="001F408D" w:rsidP="00822257">
      <w:pPr>
        <w:pStyle w:val="LDP3A"/>
        <w:tabs>
          <w:tab w:val="clear" w:pos="1985"/>
          <w:tab w:val="left" w:pos="1928"/>
        </w:tabs>
        <w:spacing w:before="40" w:after="40"/>
        <w:ind w:left="1928" w:hanging="454"/>
      </w:pPr>
      <w:r w:rsidRPr="007C56D7">
        <w:t>(B)</w:t>
      </w:r>
      <w:r w:rsidRPr="007C56D7">
        <w:tab/>
      </w:r>
      <w:proofErr w:type="gramStart"/>
      <w:r w:rsidRPr="007C56D7">
        <w:t>references</w:t>
      </w:r>
      <w:proofErr w:type="gramEnd"/>
      <w:r w:rsidRPr="007C56D7">
        <w:t xml:space="preserve"> to an aerial work operation are taken to be references to the flight conducting the dropping; and</w:t>
      </w:r>
    </w:p>
    <w:p w14:paraId="4B78C884" w14:textId="77777777" w:rsidR="001F408D" w:rsidRPr="007C56D7" w:rsidRDefault="001F408D" w:rsidP="00822257">
      <w:pPr>
        <w:pStyle w:val="LDP3A"/>
        <w:tabs>
          <w:tab w:val="clear" w:pos="1985"/>
          <w:tab w:val="left" w:pos="1928"/>
        </w:tabs>
        <w:spacing w:before="40" w:after="40"/>
        <w:ind w:left="1928" w:hanging="454"/>
      </w:pPr>
      <w:r w:rsidRPr="007C56D7">
        <w:t>(C)</w:t>
      </w:r>
      <w:r w:rsidRPr="007C56D7">
        <w:tab/>
      </w:r>
      <w:proofErr w:type="gramStart"/>
      <w:r w:rsidRPr="007C56D7">
        <w:t>references</w:t>
      </w:r>
      <w:proofErr w:type="gramEnd"/>
      <w:r w:rsidRPr="007C56D7">
        <w:t xml:space="preserve"> to aerial work passengers are taken to be references to passengers; and</w:t>
      </w:r>
    </w:p>
    <w:p w14:paraId="73B15C39" w14:textId="77777777" w:rsidR="001F408D" w:rsidRPr="007C56D7" w:rsidRDefault="001F408D" w:rsidP="001F408D">
      <w:pPr>
        <w:pStyle w:val="LDP2i0"/>
        <w:ind w:left="1560" w:hanging="1106"/>
      </w:pPr>
      <w:r w:rsidRPr="007C56D7">
        <w:tab/>
        <w:t>(iv)</w:t>
      </w:r>
      <w:r w:rsidRPr="007C56D7">
        <w:tab/>
      </w:r>
      <w:proofErr w:type="gramStart"/>
      <w:r w:rsidRPr="007C56D7">
        <w:t>section</w:t>
      </w:r>
      <w:proofErr w:type="gramEnd"/>
      <w:r w:rsidRPr="007C56D7">
        <w:t xml:space="preserve"> 16.03 of the Part 138 Manual of Standards is complied with as if the flight were a dispensing operation, and:</w:t>
      </w:r>
    </w:p>
    <w:p w14:paraId="762BE29A" w14:textId="77777777" w:rsidR="001F408D" w:rsidRPr="007C56D7" w:rsidRDefault="001F408D" w:rsidP="00822257">
      <w:pPr>
        <w:pStyle w:val="LDP3A"/>
        <w:tabs>
          <w:tab w:val="clear" w:pos="1985"/>
          <w:tab w:val="left" w:pos="1928"/>
        </w:tabs>
        <w:spacing w:before="40" w:after="40"/>
        <w:ind w:left="1928" w:hanging="454"/>
      </w:pPr>
      <w:r w:rsidRPr="007C56D7">
        <w:t>(A)</w:t>
      </w:r>
      <w:r w:rsidRPr="007C56D7">
        <w:tab/>
      </w:r>
      <w:proofErr w:type="gramStart"/>
      <w:r w:rsidRPr="007C56D7">
        <w:t>subsections</w:t>
      </w:r>
      <w:proofErr w:type="gramEnd"/>
      <w:r w:rsidRPr="007C56D7">
        <w:t xml:space="preserve"> 16.03 (1) and (8) have no application; and</w:t>
      </w:r>
    </w:p>
    <w:p w14:paraId="0CA11D5E" w14:textId="77777777" w:rsidR="001F408D" w:rsidRPr="007C56D7" w:rsidRDefault="001F408D" w:rsidP="00822257">
      <w:pPr>
        <w:pStyle w:val="LDP3A"/>
        <w:tabs>
          <w:tab w:val="clear" w:pos="1985"/>
          <w:tab w:val="left" w:pos="1928"/>
        </w:tabs>
        <w:spacing w:before="40" w:after="40"/>
        <w:ind w:left="1928" w:hanging="454"/>
      </w:pPr>
      <w:r w:rsidRPr="007C56D7">
        <w:t>(B)</w:t>
      </w:r>
      <w:r w:rsidRPr="007C56D7">
        <w:tab/>
      </w:r>
      <w:proofErr w:type="gramStart"/>
      <w:r w:rsidRPr="007C56D7">
        <w:t>references</w:t>
      </w:r>
      <w:proofErr w:type="gramEnd"/>
      <w:r w:rsidRPr="007C56D7">
        <w:t xml:space="preserve"> to ESO have no application; and</w:t>
      </w:r>
    </w:p>
    <w:p w14:paraId="1BF05686" w14:textId="77777777" w:rsidR="001F408D" w:rsidRPr="007C56D7" w:rsidRDefault="001F408D" w:rsidP="00822257">
      <w:pPr>
        <w:pStyle w:val="LDP3A"/>
        <w:tabs>
          <w:tab w:val="clear" w:pos="1985"/>
          <w:tab w:val="left" w:pos="1928"/>
        </w:tabs>
        <w:spacing w:before="40" w:after="40"/>
        <w:ind w:left="1928" w:hanging="454"/>
      </w:pPr>
      <w:r w:rsidRPr="007C56D7">
        <w:t>(C)</w:t>
      </w:r>
      <w:r w:rsidRPr="007C56D7">
        <w:tab/>
      </w:r>
      <w:proofErr w:type="gramStart"/>
      <w:r w:rsidRPr="007C56D7">
        <w:t>references</w:t>
      </w:r>
      <w:proofErr w:type="gramEnd"/>
      <w:r w:rsidRPr="007C56D7">
        <w:t xml:space="preserve"> to a task specialist are taken to be references to “a crew member competent to perform the dropping task to the satisfaction of the pilot in command”;</w:t>
      </w:r>
    </w:p>
    <w:p w14:paraId="6E340F12" w14:textId="77777777" w:rsidR="001F408D" w:rsidRPr="007C56D7" w:rsidRDefault="001F408D" w:rsidP="001F408D">
      <w:pPr>
        <w:pStyle w:val="LDP1a0"/>
      </w:pPr>
      <w:r w:rsidRPr="007C56D7">
        <w:t>(c)</w:t>
      </w:r>
      <w:r w:rsidRPr="007C56D7">
        <w:tab/>
      </w:r>
      <w:proofErr w:type="gramStart"/>
      <w:r w:rsidRPr="007C56D7">
        <w:t>subregulation</w:t>
      </w:r>
      <w:proofErr w:type="gramEnd"/>
      <w:r w:rsidRPr="007C56D7">
        <w:t xml:space="preserve"> 91.455 (2), to the extent of the requirements in section 19.04 of the Part 91 Manual of Standards that an aircraft must carry </w:t>
      </w:r>
      <w:proofErr w:type="spellStart"/>
      <w:r w:rsidRPr="007C56D7">
        <w:t>onboard</w:t>
      </w:r>
      <w:proofErr w:type="spellEnd"/>
      <w:r w:rsidRPr="007C56D7">
        <w:t xml:space="preserve"> the aircraft final reserve fuel — but only if:</w:t>
      </w:r>
    </w:p>
    <w:p w14:paraId="5E330ED0" w14:textId="77777777" w:rsidR="001F408D" w:rsidRPr="007C56D7" w:rsidRDefault="001F408D" w:rsidP="001F408D">
      <w:pPr>
        <w:pStyle w:val="LDP2i0"/>
        <w:ind w:left="1560" w:hanging="1106"/>
      </w:pPr>
      <w:r w:rsidRPr="007C56D7">
        <w:tab/>
        <w:t>(</w:t>
      </w:r>
      <w:proofErr w:type="spellStart"/>
      <w:r w:rsidRPr="007C56D7">
        <w:t>i</w:t>
      </w:r>
      <w:proofErr w:type="spellEnd"/>
      <w:r w:rsidRPr="007C56D7">
        <w:t>)</w:t>
      </w:r>
      <w:r w:rsidRPr="007C56D7">
        <w:tab/>
      </w:r>
      <w:proofErr w:type="gramStart"/>
      <w:r w:rsidRPr="007C56D7">
        <w:t>it</w:t>
      </w:r>
      <w:proofErr w:type="gramEnd"/>
      <w:r w:rsidRPr="007C56D7">
        <w:t xml:space="preserve"> is operationally necessary for the aircraft to carry out the air display flight without the final reserve fuel being carried; and</w:t>
      </w:r>
    </w:p>
    <w:p w14:paraId="67CC2358" w14:textId="77777777" w:rsidR="001F408D" w:rsidRPr="007C56D7" w:rsidRDefault="001F408D" w:rsidP="001F408D">
      <w:pPr>
        <w:pStyle w:val="LDP2i0"/>
        <w:ind w:left="1560" w:hanging="1106"/>
      </w:pPr>
      <w:r w:rsidRPr="007C56D7">
        <w:tab/>
        <w:t>(ii)</w:t>
      </w:r>
      <w:r w:rsidRPr="007C56D7">
        <w:tab/>
      </w:r>
      <w:proofErr w:type="gramStart"/>
      <w:r w:rsidRPr="007C56D7">
        <w:t>the</w:t>
      </w:r>
      <w:proofErr w:type="gramEnd"/>
      <w:r w:rsidRPr="007C56D7">
        <w:t xml:space="preserve"> pilot in command has taken reasonable steps to ensure that the aircraft carries sufficient fuel to enable the proposed flight to be undertaken safely;</w:t>
      </w:r>
    </w:p>
    <w:p w14:paraId="1D74C262" w14:textId="77777777" w:rsidR="001F408D" w:rsidRPr="007C56D7" w:rsidRDefault="001F408D" w:rsidP="001F408D">
      <w:pPr>
        <w:pStyle w:val="LDP1a0"/>
      </w:pPr>
      <w:r w:rsidRPr="007C56D7">
        <w:t>(d)</w:t>
      </w:r>
      <w:r w:rsidRPr="007C56D7">
        <w:tab/>
      </w:r>
      <w:proofErr w:type="gramStart"/>
      <w:r w:rsidRPr="007C56D7">
        <w:t>the</w:t>
      </w:r>
      <w:proofErr w:type="gramEnd"/>
      <w:r w:rsidRPr="007C56D7">
        <w:t xml:space="preserve"> following provisions, namely:</w:t>
      </w:r>
    </w:p>
    <w:p w14:paraId="2351F428" w14:textId="77777777" w:rsidR="001F408D" w:rsidRPr="007C56D7" w:rsidRDefault="001F408D" w:rsidP="001F408D">
      <w:pPr>
        <w:pStyle w:val="LDP1a0"/>
      </w:pPr>
      <w:r w:rsidRPr="007C56D7">
        <w:tab/>
      </w:r>
      <w:proofErr w:type="gramStart"/>
      <w:r w:rsidRPr="007C56D7">
        <w:rPr>
          <w:spacing w:val="4"/>
        </w:rPr>
        <w:t>subregulations</w:t>
      </w:r>
      <w:proofErr w:type="gramEnd"/>
      <w:r w:rsidRPr="007C56D7">
        <w:rPr>
          <w:spacing w:val="4"/>
        </w:rPr>
        <w:t xml:space="preserve"> 91.375 (1) and (3) (but only in relation to</w:t>
      </w:r>
      <w:r w:rsidRPr="007C56D7">
        <w:t xml:space="preserve"> paragraphs 91.375 (2) (a) and (c)); subregulations 91.405 (1) and (6) (subregulation (6) only in relation to subregulation 91.405 (1)); and regulations 91.390, 91.630, 91.635 and 91.640;</w:t>
      </w:r>
    </w:p>
    <w:p w14:paraId="1A10721C" w14:textId="77777777" w:rsidR="001F408D" w:rsidRPr="007C56D7" w:rsidRDefault="001F408D" w:rsidP="001F408D">
      <w:pPr>
        <w:pStyle w:val="LDP1a0"/>
      </w:pPr>
      <w:r w:rsidRPr="007C56D7">
        <w:tab/>
      </w:r>
      <w:proofErr w:type="gramStart"/>
      <w:r w:rsidRPr="007C56D7">
        <w:t>but</w:t>
      </w:r>
      <w:proofErr w:type="gramEnd"/>
      <w:r w:rsidRPr="007C56D7">
        <w:t xml:space="preserve"> only if:</w:t>
      </w:r>
    </w:p>
    <w:p w14:paraId="03F64BE8" w14:textId="77777777" w:rsidR="001F408D" w:rsidRPr="007C56D7" w:rsidRDefault="001F408D" w:rsidP="001F408D">
      <w:pPr>
        <w:pStyle w:val="LDP2i0"/>
        <w:ind w:left="1560" w:hanging="1106"/>
      </w:pPr>
      <w:r w:rsidRPr="007C56D7">
        <w:tab/>
        <w:t>(</w:t>
      </w:r>
      <w:proofErr w:type="spellStart"/>
      <w:r w:rsidRPr="007C56D7">
        <w:t>i</w:t>
      </w:r>
      <w:proofErr w:type="spellEnd"/>
      <w:r w:rsidRPr="007C56D7">
        <w:t>)</w:t>
      </w:r>
      <w:r w:rsidRPr="007C56D7">
        <w:tab/>
        <w:t>for an air display being conducted in controlled airspace — the person conducting the air display, or the pilot in command of the aircraft, has formal arrangements in place with the Air Traffic Services responsible for the airspace, to ensure separation between the aircraft and other aircraft in the airspace; and</w:t>
      </w:r>
    </w:p>
    <w:p w14:paraId="1ACAAB72" w14:textId="77777777" w:rsidR="001F408D" w:rsidRPr="007C56D7" w:rsidRDefault="001F408D" w:rsidP="001F408D">
      <w:pPr>
        <w:pStyle w:val="LDP2i0"/>
        <w:ind w:left="1560" w:hanging="1106"/>
      </w:pPr>
      <w:r w:rsidRPr="007C56D7">
        <w:lastRenderedPageBreak/>
        <w:tab/>
        <w:t>(ii)</w:t>
      </w:r>
      <w:r w:rsidRPr="007C56D7">
        <w:tab/>
      </w:r>
      <w:proofErr w:type="gramStart"/>
      <w:r w:rsidRPr="007C56D7">
        <w:t>for</w:t>
      </w:r>
      <w:proofErr w:type="gramEnd"/>
      <w:r w:rsidRPr="007C56D7">
        <w:t xml:space="preserve"> an air display being conducted in uncontrolled airspace — the person conducting the air display, or the pilot in command of the aircraft, has arrangements in place to advise aircraft not involved in the air display that:</w:t>
      </w:r>
    </w:p>
    <w:p w14:paraId="6C1FF5AD" w14:textId="77777777" w:rsidR="001F408D" w:rsidRPr="007C56D7" w:rsidRDefault="001F408D" w:rsidP="00822257">
      <w:pPr>
        <w:pStyle w:val="LDP3A"/>
        <w:tabs>
          <w:tab w:val="clear" w:pos="1985"/>
          <w:tab w:val="left" w:pos="1928"/>
        </w:tabs>
        <w:spacing w:before="40" w:after="40"/>
        <w:ind w:left="1928" w:hanging="454"/>
      </w:pPr>
      <w:r w:rsidRPr="007C56D7">
        <w:t>(A)</w:t>
      </w:r>
      <w:r w:rsidRPr="007C56D7">
        <w:tab/>
      </w:r>
      <w:proofErr w:type="gramStart"/>
      <w:r w:rsidRPr="007C56D7">
        <w:t>the</w:t>
      </w:r>
      <w:proofErr w:type="gramEnd"/>
      <w:r w:rsidRPr="007C56D7">
        <w:t xml:space="preserve"> air display is occurring; and</w:t>
      </w:r>
    </w:p>
    <w:p w14:paraId="2120CFB5" w14:textId="77777777" w:rsidR="001F408D" w:rsidRPr="007C56D7" w:rsidRDefault="001F408D" w:rsidP="00822257">
      <w:pPr>
        <w:pStyle w:val="LDP3A"/>
        <w:tabs>
          <w:tab w:val="clear" w:pos="1985"/>
          <w:tab w:val="left" w:pos="1928"/>
        </w:tabs>
        <w:spacing w:before="40" w:after="40"/>
        <w:ind w:left="1928" w:hanging="454"/>
      </w:pPr>
      <w:r w:rsidRPr="007C56D7">
        <w:t>(B)</w:t>
      </w:r>
      <w:r w:rsidRPr="007C56D7">
        <w:tab/>
      </w:r>
      <w:proofErr w:type="gramStart"/>
      <w:r w:rsidRPr="007C56D7">
        <w:t>pilots</w:t>
      </w:r>
      <w:proofErr w:type="gramEnd"/>
      <w:r w:rsidRPr="007C56D7">
        <w:t xml:space="preserve"> in command of aircraft flying in the air display may not be actively monitoring the relevant radio frequency for the airspace or making the required radio calls.</w:t>
      </w:r>
    </w:p>
    <w:p w14:paraId="7FA01413" w14:textId="77777777" w:rsidR="00384B17" w:rsidRPr="007C56D7" w:rsidRDefault="00384B17" w:rsidP="00384B17">
      <w:pPr>
        <w:pStyle w:val="LDClauseHeading"/>
        <w:keepNext w:val="0"/>
        <w:tabs>
          <w:tab w:val="center" w:pos="4252"/>
        </w:tabs>
        <w:outlineLvl w:val="0"/>
      </w:pPr>
      <w:bookmarkStart w:id="63" w:name="_Toc111204249"/>
      <w:bookmarkStart w:id="64" w:name="_Toc111278126"/>
      <w:r w:rsidRPr="007C56D7">
        <w:t>20A</w:t>
      </w:r>
      <w:r w:rsidRPr="007C56D7">
        <w:tab/>
        <w:t>Practice flights for air displays in Australian territory — exemption</w:t>
      </w:r>
      <w:bookmarkEnd w:id="63"/>
      <w:bookmarkEnd w:id="64"/>
    </w:p>
    <w:p w14:paraId="3B2F2533" w14:textId="77777777" w:rsidR="00384B17" w:rsidRPr="007C56D7" w:rsidRDefault="00384B17" w:rsidP="00384B17">
      <w:pPr>
        <w:pStyle w:val="LDClause"/>
      </w:pPr>
      <w:r w:rsidRPr="007C56D7">
        <w:tab/>
        <w:t>(1)</w:t>
      </w:r>
      <w:r w:rsidRPr="007C56D7">
        <w:tab/>
        <w:t xml:space="preserve">This section applies to each pilot in command of an aircraft for a flight that is solely and demonstrably a practice flight in Australian territory for an actual or anticipated air display to be conducted in Australian territory (a </w:t>
      </w:r>
      <w:r w:rsidRPr="007C56D7">
        <w:rPr>
          <w:b/>
          <w:bCs/>
          <w:i/>
          <w:iCs/>
        </w:rPr>
        <w:t>practice flight</w:t>
      </w:r>
      <w:r w:rsidRPr="007C56D7">
        <w:t>).</w:t>
      </w:r>
    </w:p>
    <w:p w14:paraId="1AB2D897" w14:textId="77777777" w:rsidR="00384B17" w:rsidRPr="007C56D7" w:rsidRDefault="00384B17" w:rsidP="00384B17">
      <w:pPr>
        <w:pStyle w:val="LDClause"/>
      </w:pPr>
      <w:r w:rsidRPr="007C56D7">
        <w:tab/>
        <w:t>(2)</w:t>
      </w:r>
      <w:r w:rsidRPr="007C56D7">
        <w:tab/>
        <w:t>To avoid doubt, but without affecting subsection (1), the pilot in command of an aircraft may conduct a practice flight to become competent for an actual or anticipated air display before receiving the display organiser’s approval to participate in the display.</w:t>
      </w:r>
    </w:p>
    <w:p w14:paraId="5A2BE222" w14:textId="77777777" w:rsidR="00384B17" w:rsidRPr="007C56D7" w:rsidRDefault="00384B17" w:rsidP="00384B17">
      <w:pPr>
        <w:pStyle w:val="LDClause"/>
        <w:keepNext/>
      </w:pPr>
      <w:r w:rsidRPr="007C56D7">
        <w:tab/>
        <w:t>(3)</w:t>
      </w:r>
      <w:r w:rsidRPr="007C56D7">
        <w:tab/>
        <w:t>The pilot in command is exempted from compliance with the following provisions of CASR:</w:t>
      </w:r>
    </w:p>
    <w:p w14:paraId="608F24EA" w14:textId="77777777" w:rsidR="00384B17" w:rsidRPr="007C56D7" w:rsidRDefault="00384B17" w:rsidP="00384B17">
      <w:pPr>
        <w:pStyle w:val="LDP1a0"/>
      </w:pPr>
      <w:r w:rsidRPr="007C56D7">
        <w:t>(a)</w:t>
      </w:r>
      <w:r w:rsidRPr="007C56D7">
        <w:tab/>
      </w:r>
      <w:proofErr w:type="gramStart"/>
      <w:r w:rsidRPr="007C56D7">
        <w:t>regulation</w:t>
      </w:r>
      <w:proofErr w:type="gramEnd"/>
      <w:r w:rsidRPr="007C56D7">
        <w:t xml:space="preserve"> 91.090 — but only if, during the practice flight, the aircraft is not operated in a manner that creates a hazard to another aircraft, a person or property;</w:t>
      </w:r>
    </w:p>
    <w:p w14:paraId="6E881ACB" w14:textId="77777777" w:rsidR="00384B17" w:rsidRPr="007C56D7" w:rsidRDefault="00384B17" w:rsidP="00384B17">
      <w:pPr>
        <w:pStyle w:val="LDP1a0"/>
        <w:keepNext/>
      </w:pPr>
      <w:r w:rsidRPr="007C56D7">
        <w:t>(b)</w:t>
      </w:r>
      <w:r w:rsidRPr="007C56D7">
        <w:tab/>
      </w:r>
      <w:proofErr w:type="gramStart"/>
      <w:r w:rsidRPr="007C56D7">
        <w:t>regulation</w:t>
      </w:r>
      <w:proofErr w:type="gramEnd"/>
      <w:r w:rsidRPr="007C56D7">
        <w:t xml:space="preserve"> 91.190 — but only if:</w:t>
      </w:r>
    </w:p>
    <w:p w14:paraId="7678CC43" w14:textId="77777777" w:rsidR="00384B17" w:rsidRPr="007C56D7" w:rsidRDefault="00384B17" w:rsidP="00384B17">
      <w:pPr>
        <w:pStyle w:val="LDP2i0"/>
        <w:ind w:left="1560" w:hanging="1106"/>
      </w:pPr>
      <w:r w:rsidRPr="007C56D7">
        <w:tab/>
        <w:t>(</w:t>
      </w:r>
      <w:proofErr w:type="spellStart"/>
      <w:r w:rsidRPr="007C56D7">
        <w:t>i</w:t>
      </w:r>
      <w:proofErr w:type="spellEnd"/>
      <w:r w:rsidRPr="007C56D7">
        <w:t>)</w:t>
      </w:r>
      <w:r w:rsidRPr="007C56D7">
        <w:tab/>
      </w:r>
      <w:proofErr w:type="gramStart"/>
      <w:r w:rsidRPr="007C56D7">
        <w:t>the</w:t>
      </w:r>
      <w:proofErr w:type="gramEnd"/>
      <w:r w:rsidRPr="007C56D7">
        <w:t xml:space="preserve"> operator of the aircraft does not hold an aerial work certificate authorising dispensing operations; and</w:t>
      </w:r>
    </w:p>
    <w:p w14:paraId="1341238C" w14:textId="77777777" w:rsidR="00384B17" w:rsidRPr="007C56D7" w:rsidRDefault="00384B17" w:rsidP="00384B17">
      <w:pPr>
        <w:pStyle w:val="LDP2i0"/>
        <w:ind w:left="1560" w:hanging="1106"/>
      </w:pPr>
      <w:r w:rsidRPr="007C56D7">
        <w:tab/>
        <w:t>(ii)</w:t>
      </w:r>
      <w:r w:rsidRPr="007C56D7">
        <w:tab/>
      </w:r>
      <w:proofErr w:type="gramStart"/>
      <w:r w:rsidRPr="007C56D7">
        <w:t>the</w:t>
      </w:r>
      <w:proofErr w:type="gramEnd"/>
      <w:r w:rsidRPr="007C56D7">
        <w:t xml:space="preserve"> operation is conducted in VMC; and</w:t>
      </w:r>
    </w:p>
    <w:p w14:paraId="44FD796A" w14:textId="77777777" w:rsidR="00384B17" w:rsidRPr="007C56D7" w:rsidRDefault="00384B17" w:rsidP="00384B17">
      <w:pPr>
        <w:pStyle w:val="LDP2i0"/>
        <w:ind w:left="1560" w:hanging="1106"/>
      </w:pPr>
      <w:r w:rsidRPr="007C56D7">
        <w:tab/>
        <w:t>(iii)</w:t>
      </w:r>
      <w:r w:rsidRPr="007C56D7">
        <w:tab/>
        <w:t>sections 13.02, 13.04 and 13.05 of the Part 138 Manual of Standards are complied with as if they applied to the practice flight, and:</w:t>
      </w:r>
    </w:p>
    <w:p w14:paraId="4B27C341" w14:textId="77777777" w:rsidR="00384B17" w:rsidRPr="007C56D7" w:rsidRDefault="00384B17" w:rsidP="00822257">
      <w:pPr>
        <w:pStyle w:val="LDP3A"/>
        <w:tabs>
          <w:tab w:val="clear" w:pos="1985"/>
          <w:tab w:val="left" w:pos="1928"/>
        </w:tabs>
        <w:spacing w:before="40" w:after="40"/>
        <w:ind w:left="1928" w:hanging="454"/>
      </w:pPr>
      <w:r w:rsidRPr="007C56D7">
        <w:t>(A)</w:t>
      </w:r>
      <w:r w:rsidRPr="007C56D7">
        <w:tab/>
      </w:r>
      <w:proofErr w:type="gramStart"/>
      <w:r w:rsidRPr="007C56D7">
        <w:t>references</w:t>
      </w:r>
      <w:proofErr w:type="gramEnd"/>
      <w:r w:rsidRPr="007C56D7">
        <w:t xml:space="preserve"> to an operator of any kind are taken to be references to the pilot in command; and</w:t>
      </w:r>
    </w:p>
    <w:p w14:paraId="4F7A7618" w14:textId="77777777" w:rsidR="00384B17" w:rsidRPr="007C56D7" w:rsidRDefault="00384B17" w:rsidP="00822257">
      <w:pPr>
        <w:pStyle w:val="LDP3A"/>
        <w:tabs>
          <w:tab w:val="clear" w:pos="1985"/>
          <w:tab w:val="left" w:pos="1928"/>
        </w:tabs>
        <w:spacing w:before="40" w:after="40"/>
        <w:ind w:left="1928" w:hanging="454"/>
      </w:pPr>
      <w:r w:rsidRPr="007C56D7">
        <w:t>(B)</w:t>
      </w:r>
      <w:r w:rsidRPr="007C56D7">
        <w:tab/>
      </w:r>
      <w:proofErr w:type="gramStart"/>
      <w:r w:rsidRPr="007C56D7">
        <w:t>references</w:t>
      </w:r>
      <w:proofErr w:type="gramEnd"/>
      <w:r w:rsidRPr="007C56D7">
        <w:t xml:space="preserve"> to an aerial work operation are taken to be references to the practice flight conducting the dropping; and</w:t>
      </w:r>
    </w:p>
    <w:p w14:paraId="28115C9F" w14:textId="77777777" w:rsidR="00384B17" w:rsidRPr="007C56D7" w:rsidRDefault="00384B17" w:rsidP="00822257">
      <w:pPr>
        <w:pStyle w:val="LDP3A"/>
        <w:tabs>
          <w:tab w:val="clear" w:pos="1985"/>
          <w:tab w:val="left" w:pos="1928"/>
        </w:tabs>
        <w:spacing w:before="40" w:after="40"/>
        <w:ind w:left="1928" w:hanging="454"/>
      </w:pPr>
      <w:r w:rsidRPr="007C56D7">
        <w:t>(C)</w:t>
      </w:r>
      <w:r w:rsidRPr="007C56D7">
        <w:tab/>
      </w:r>
      <w:proofErr w:type="gramStart"/>
      <w:r w:rsidRPr="007C56D7">
        <w:t>references</w:t>
      </w:r>
      <w:proofErr w:type="gramEnd"/>
      <w:r w:rsidRPr="007C56D7">
        <w:t xml:space="preserve"> to aerial work passengers are taken to be references to passengers; and</w:t>
      </w:r>
    </w:p>
    <w:p w14:paraId="3D1B1ACD" w14:textId="77777777" w:rsidR="00384B17" w:rsidRPr="007C56D7" w:rsidRDefault="00384B17" w:rsidP="00384B17">
      <w:pPr>
        <w:pStyle w:val="LDP2i0"/>
        <w:ind w:left="1560" w:hanging="1106"/>
      </w:pPr>
      <w:r w:rsidRPr="007C56D7">
        <w:tab/>
        <w:t>(iv)</w:t>
      </w:r>
      <w:r w:rsidRPr="007C56D7">
        <w:tab/>
      </w:r>
      <w:proofErr w:type="gramStart"/>
      <w:r w:rsidRPr="007C56D7">
        <w:t>section</w:t>
      </w:r>
      <w:proofErr w:type="gramEnd"/>
      <w:r w:rsidRPr="007C56D7">
        <w:t xml:space="preserve"> 16.03 of the Part 138 Manual of Standards is complied with as if the practice flight were a dispensing operation, and:</w:t>
      </w:r>
    </w:p>
    <w:p w14:paraId="53DFF88C" w14:textId="77777777" w:rsidR="00384B17" w:rsidRPr="007C56D7" w:rsidRDefault="00384B17" w:rsidP="00822257">
      <w:pPr>
        <w:pStyle w:val="LDP3A"/>
        <w:tabs>
          <w:tab w:val="clear" w:pos="1985"/>
          <w:tab w:val="left" w:pos="1928"/>
        </w:tabs>
        <w:spacing w:before="40" w:after="40"/>
        <w:ind w:left="1928" w:hanging="454"/>
      </w:pPr>
      <w:r w:rsidRPr="007C56D7">
        <w:t>(A)</w:t>
      </w:r>
      <w:r w:rsidRPr="007C56D7">
        <w:tab/>
      </w:r>
      <w:proofErr w:type="gramStart"/>
      <w:r w:rsidRPr="007C56D7">
        <w:t>subsections</w:t>
      </w:r>
      <w:proofErr w:type="gramEnd"/>
      <w:r w:rsidRPr="007C56D7">
        <w:t xml:space="preserve"> 16.03 (1) and (8) have no application; and</w:t>
      </w:r>
    </w:p>
    <w:p w14:paraId="524EF70A" w14:textId="77777777" w:rsidR="00384B17" w:rsidRPr="007C56D7" w:rsidRDefault="00384B17" w:rsidP="00822257">
      <w:pPr>
        <w:pStyle w:val="LDP3A"/>
        <w:tabs>
          <w:tab w:val="clear" w:pos="1985"/>
          <w:tab w:val="left" w:pos="1928"/>
        </w:tabs>
        <w:spacing w:before="40" w:after="40"/>
        <w:ind w:left="1928" w:hanging="454"/>
      </w:pPr>
      <w:r w:rsidRPr="007C56D7">
        <w:t>(B)</w:t>
      </w:r>
      <w:r w:rsidRPr="007C56D7">
        <w:tab/>
      </w:r>
      <w:proofErr w:type="gramStart"/>
      <w:r w:rsidRPr="007C56D7">
        <w:t>references</w:t>
      </w:r>
      <w:proofErr w:type="gramEnd"/>
      <w:r w:rsidRPr="007C56D7">
        <w:t xml:space="preserve"> to ESO have no application; and</w:t>
      </w:r>
    </w:p>
    <w:p w14:paraId="3A680EDA" w14:textId="77777777" w:rsidR="00384B17" w:rsidRPr="007C56D7" w:rsidRDefault="00384B17" w:rsidP="00822257">
      <w:pPr>
        <w:pStyle w:val="LDP3A"/>
        <w:tabs>
          <w:tab w:val="clear" w:pos="1985"/>
          <w:tab w:val="left" w:pos="1928"/>
        </w:tabs>
        <w:spacing w:before="40" w:after="40"/>
        <w:ind w:left="1928" w:hanging="454"/>
      </w:pPr>
      <w:r w:rsidRPr="007C56D7">
        <w:t>(C)</w:t>
      </w:r>
      <w:r w:rsidRPr="007C56D7">
        <w:tab/>
      </w:r>
      <w:proofErr w:type="gramStart"/>
      <w:r w:rsidRPr="007C56D7">
        <w:t>references</w:t>
      </w:r>
      <w:proofErr w:type="gramEnd"/>
      <w:r w:rsidRPr="007C56D7">
        <w:t xml:space="preserve"> to a task specialist are taken to be references to “a crew member competent to perform the dropping task to the satisfaction of the pilot in command”;</w:t>
      </w:r>
    </w:p>
    <w:p w14:paraId="450EA154" w14:textId="77777777" w:rsidR="00384B17" w:rsidRPr="007C56D7" w:rsidRDefault="00384B17" w:rsidP="00384B17">
      <w:pPr>
        <w:pStyle w:val="LDP1a0"/>
      </w:pPr>
      <w:r w:rsidRPr="007C56D7">
        <w:t>(c)</w:t>
      </w:r>
      <w:r w:rsidRPr="007C56D7">
        <w:tab/>
        <w:t>subregulation 91.455 (2), to the extent of the requirements in section 19.04 of the Part 91 Manual of Standards that an aircraft must carry on board the aircraft final reserve fuel — but only if:</w:t>
      </w:r>
    </w:p>
    <w:p w14:paraId="5D4FEF14" w14:textId="77777777" w:rsidR="00384B17" w:rsidRPr="007C56D7" w:rsidRDefault="00384B17" w:rsidP="00384B17">
      <w:pPr>
        <w:pStyle w:val="LDP2i0"/>
        <w:ind w:left="1560" w:hanging="1106"/>
      </w:pPr>
      <w:r w:rsidRPr="007C56D7">
        <w:tab/>
        <w:t>(</w:t>
      </w:r>
      <w:proofErr w:type="spellStart"/>
      <w:r w:rsidRPr="007C56D7">
        <w:t>i</w:t>
      </w:r>
      <w:proofErr w:type="spellEnd"/>
      <w:r w:rsidRPr="007C56D7">
        <w:t>)</w:t>
      </w:r>
      <w:r w:rsidRPr="007C56D7">
        <w:tab/>
      </w:r>
      <w:proofErr w:type="gramStart"/>
      <w:r w:rsidRPr="007C56D7">
        <w:t>it</w:t>
      </w:r>
      <w:proofErr w:type="gramEnd"/>
      <w:r w:rsidRPr="007C56D7">
        <w:t xml:space="preserve"> is operationally necessary for the aircraft to carry out the practice flight without the final reserve fuel being carried; and</w:t>
      </w:r>
    </w:p>
    <w:p w14:paraId="5E93AAC1" w14:textId="77777777" w:rsidR="00384B17" w:rsidRPr="007C56D7" w:rsidRDefault="00384B17" w:rsidP="00384B17">
      <w:pPr>
        <w:pStyle w:val="LDP2i0"/>
        <w:ind w:left="1560" w:hanging="1106"/>
      </w:pPr>
      <w:r w:rsidRPr="007C56D7">
        <w:lastRenderedPageBreak/>
        <w:tab/>
        <w:t>(ii)</w:t>
      </w:r>
      <w:r w:rsidRPr="007C56D7">
        <w:tab/>
      </w:r>
      <w:proofErr w:type="gramStart"/>
      <w:r w:rsidRPr="007C56D7">
        <w:t>the</w:t>
      </w:r>
      <w:proofErr w:type="gramEnd"/>
      <w:r w:rsidRPr="007C56D7">
        <w:t xml:space="preserve"> pilot in command has taken reasonable steps to ensure that the aircraft carries sufficient fuel to enable the proposed practice flight to be undertaken safely;</w:t>
      </w:r>
    </w:p>
    <w:p w14:paraId="620A9BCE" w14:textId="77777777" w:rsidR="00384B17" w:rsidRPr="007C56D7" w:rsidRDefault="00384B17" w:rsidP="00384B17">
      <w:pPr>
        <w:pStyle w:val="LDP1a0"/>
      </w:pPr>
      <w:r w:rsidRPr="007C56D7">
        <w:t>(d)</w:t>
      </w:r>
      <w:r w:rsidRPr="007C56D7">
        <w:tab/>
      </w:r>
      <w:proofErr w:type="gramStart"/>
      <w:r w:rsidRPr="007C56D7">
        <w:t>the</w:t>
      </w:r>
      <w:proofErr w:type="gramEnd"/>
      <w:r w:rsidRPr="007C56D7">
        <w:t xml:space="preserve"> following provisions, namely:</w:t>
      </w:r>
    </w:p>
    <w:p w14:paraId="4C082B0A" w14:textId="77777777" w:rsidR="00384B17" w:rsidRPr="007C56D7" w:rsidRDefault="00384B17" w:rsidP="00384B17">
      <w:pPr>
        <w:pStyle w:val="P1"/>
        <w:numPr>
          <w:ilvl w:val="0"/>
          <w:numId w:val="25"/>
        </w:numPr>
        <w:ind w:left="1548" w:hanging="357"/>
      </w:pPr>
      <w:r w:rsidRPr="007C56D7">
        <w:t xml:space="preserve">subregulations 91.375 (1) and (3) (but only in relation to paragraphs 91.375 (2) (a) and (c)); </w:t>
      </w:r>
    </w:p>
    <w:p w14:paraId="70680C7A" w14:textId="77777777" w:rsidR="00384B17" w:rsidRPr="007C56D7" w:rsidRDefault="00384B17" w:rsidP="00384B17">
      <w:pPr>
        <w:pStyle w:val="P1"/>
        <w:numPr>
          <w:ilvl w:val="0"/>
          <w:numId w:val="25"/>
        </w:numPr>
        <w:ind w:left="1548" w:hanging="357"/>
      </w:pPr>
      <w:r w:rsidRPr="007C56D7">
        <w:t>subregulations 91.405 (1) and (6) (subregulation (6) only in relation to subregulation 91.405 (1)); and</w:t>
      </w:r>
    </w:p>
    <w:p w14:paraId="62B38919" w14:textId="77777777" w:rsidR="00384B17" w:rsidRPr="007C56D7" w:rsidRDefault="00384B17" w:rsidP="00384B17">
      <w:pPr>
        <w:pStyle w:val="P1"/>
        <w:numPr>
          <w:ilvl w:val="0"/>
          <w:numId w:val="25"/>
        </w:numPr>
        <w:ind w:left="1548" w:hanging="357"/>
      </w:pPr>
      <w:r w:rsidRPr="007C56D7">
        <w:t>regulations 91.390, 91.630, 91.635 and 91.640;</w:t>
      </w:r>
    </w:p>
    <w:p w14:paraId="1C9F69C3" w14:textId="77777777" w:rsidR="00384B17" w:rsidRPr="007C56D7" w:rsidRDefault="00384B17" w:rsidP="00384B17">
      <w:pPr>
        <w:pStyle w:val="LDP1a0"/>
      </w:pPr>
      <w:r w:rsidRPr="007C56D7">
        <w:tab/>
      </w:r>
      <w:proofErr w:type="gramStart"/>
      <w:r w:rsidRPr="007C56D7">
        <w:t>but</w:t>
      </w:r>
      <w:proofErr w:type="gramEnd"/>
      <w:r w:rsidRPr="007C56D7">
        <w:t xml:space="preserve"> only if:</w:t>
      </w:r>
    </w:p>
    <w:p w14:paraId="2AA923F9" w14:textId="77777777" w:rsidR="00384B17" w:rsidRPr="007C56D7" w:rsidRDefault="00384B17" w:rsidP="00305248">
      <w:pPr>
        <w:pStyle w:val="LDP2i0"/>
        <w:ind w:left="1559"/>
      </w:pPr>
      <w:r w:rsidRPr="007C56D7">
        <w:tab/>
        <w:t>(</w:t>
      </w:r>
      <w:proofErr w:type="spellStart"/>
      <w:r w:rsidRPr="007C56D7">
        <w:t>i</w:t>
      </w:r>
      <w:proofErr w:type="spellEnd"/>
      <w:r w:rsidRPr="007C56D7">
        <w:t>)</w:t>
      </w:r>
      <w:r w:rsidRPr="007C56D7">
        <w:tab/>
        <w:t>for a practice flight being conducted in controlled airspace — the pilot in command of the aircraft has specific, demonstrable and formal arrangements in place with the Air Traffic Services responsible for the airspace, to ensure separation between the pilot’s aircraft carrying out the practice flight and other aircraft in the airspace; and</w:t>
      </w:r>
    </w:p>
    <w:p w14:paraId="35D5E1E5" w14:textId="77777777" w:rsidR="00384B17" w:rsidRPr="007C56D7" w:rsidRDefault="00384B17" w:rsidP="00305248">
      <w:pPr>
        <w:pStyle w:val="LDP2i0"/>
        <w:ind w:left="1559"/>
      </w:pPr>
      <w:r w:rsidRPr="007C56D7">
        <w:tab/>
        <w:t>(ii)</w:t>
      </w:r>
      <w:r w:rsidRPr="007C56D7">
        <w:tab/>
        <w:t>for a practice flight being conducted in uncontrolled airspace — the pilot in command of the aircraft has specific and demonstrable arrangements in place to advise aircraft not involved in the practice flight that:</w:t>
      </w:r>
    </w:p>
    <w:p w14:paraId="6947F13F" w14:textId="77777777" w:rsidR="00384B17" w:rsidRPr="007C56D7" w:rsidRDefault="00384B17" w:rsidP="00822257">
      <w:pPr>
        <w:pStyle w:val="LDP3A"/>
        <w:tabs>
          <w:tab w:val="clear" w:pos="1985"/>
          <w:tab w:val="left" w:pos="1928"/>
        </w:tabs>
        <w:spacing w:before="40" w:after="40"/>
        <w:ind w:left="1928" w:hanging="454"/>
      </w:pPr>
      <w:r w:rsidRPr="007C56D7">
        <w:t>(A)</w:t>
      </w:r>
      <w:r w:rsidRPr="007C56D7">
        <w:tab/>
      </w:r>
      <w:proofErr w:type="gramStart"/>
      <w:r w:rsidRPr="007C56D7">
        <w:t>the</w:t>
      </w:r>
      <w:proofErr w:type="gramEnd"/>
      <w:r w:rsidRPr="007C56D7">
        <w:t xml:space="preserve"> practice flight is occurring; and</w:t>
      </w:r>
    </w:p>
    <w:p w14:paraId="07FEDCAD" w14:textId="77777777" w:rsidR="00384B17" w:rsidRPr="007C56D7" w:rsidRDefault="00384B17" w:rsidP="00822257">
      <w:pPr>
        <w:pStyle w:val="LDP3A"/>
        <w:tabs>
          <w:tab w:val="clear" w:pos="1985"/>
          <w:tab w:val="left" w:pos="1928"/>
        </w:tabs>
        <w:spacing w:before="40" w:after="40"/>
        <w:ind w:left="1928" w:hanging="454"/>
      </w:pPr>
      <w:r w:rsidRPr="007C56D7">
        <w:t>(B)</w:t>
      </w:r>
      <w:r w:rsidRPr="007C56D7">
        <w:tab/>
        <w:t>the pilot in command of the aircraft carrying out the practice flight may not be actively monitoring the relevant radio frequency for the airspace or making the required radio calls; and</w:t>
      </w:r>
    </w:p>
    <w:p w14:paraId="576483B5" w14:textId="77777777" w:rsidR="00384B17" w:rsidRPr="007C56D7" w:rsidRDefault="00384B17" w:rsidP="00384B17">
      <w:pPr>
        <w:pStyle w:val="LDP2i0"/>
        <w:ind w:left="1560" w:hanging="1106"/>
      </w:pPr>
      <w:r w:rsidRPr="007C56D7">
        <w:tab/>
        <w:t>(iii)</w:t>
      </w:r>
      <w:r w:rsidRPr="007C56D7">
        <w:tab/>
      </w:r>
      <w:proofErr w:type="gramStart"/>
      <w:r w:rsidRPr="007C56D7">
        <w:t>for</w:t>
      </w:r>
      <w:proofErr w:type="gramEnd"/>
      <w:r w:rsidRPr="007C56D7">
        <w:t xml:space="preserve"> a practice flight being conducted in the vicinity of a non-controlled aerodrome — the pilot in command of the aircraft ensures that a ground communications station (the </w:t>
      </w:r>
      <w:r w:rsidRPr="007C56D7">
        <w:rPr>
          <w:b/>
          <w:bCs/>
          <w:i/>
          <w:iCs/>
        </w:rPr>
        <w:t>station</w:t>
      </w:r>
      <w:r w:rsidRPr="007C56D7">
        <w:t>) is operating during the practice flight that:</w:t>
      </w:r>
    </w:p>
    <w:p w14:paraId="461D8CB2" w14:textId="77777777" w:rsidR="00384B17" w:rsidRPr="007C56D7" w:rsidRDefault="00384B17" w:rsidP="007D4177">
      <w:pPr>
        <w:pStyle w:val="LDP3A"/>
        <w:tabs>
          <w:tab w:val="clear" w:pos="1985"/>
          <w:tab w:val="left" w:pos="1928"/>
        </w:tabs>
        <w:spacing w:before="40" w:after="40"/>
        <w:ind w:left="1928" w:hanging="454"/>
      </w:pPr>
      <w:r w:rsidRPr="007C56D7">
        <w:t>(A)</w:t>
      </w:r>
      <w:r w:rsidRPr="007C56D7">
        <w:tab/>
        <w:t>is capable of advising other aircraft that are operating in the vicinity of the aerodrome of the activities, location and direction of the practice flight; and</w:t>
      </w:r>
    </w:p>
    <w:p w14:paraId="76AB6F9D" w14:textId="77777777" w:rsidR="00384B17" w:rsidRPr="007C56D7" w:rsidRDefault="00384B17" w:rsidP="007D4177">
      <w:pPr>
        <w:pStyle w:val="LDP3A"/>
        <w:tabs>
          <w:tab w:val="clear" w:pos="1985"/>
          <w:tab w:val="left" w:pos="1928"/>
        </w:tabs>
        <w:spacing w:before="40" w:after="40"/>
        <w:ind w:left="1928" w:hanging="454"/>
      </w:pPr>
      <w:r w:rsidRPr="007C56D7">
        <w:t>(B)</w:t>
      </w:r>
      <w:r w:rsidRPr="007C56D7">
        <w:tab/>
        <w:t>has a radio operator, to conduct any radio communications, who is authorised under Part 61 or Part 64 of CASR to transmit on an aviation safety radio frequency; and</w:t>
      </w:r>
    </w:p>
    <w:p w14:paraId="29E5C9E8" w14:textId="77777777" w:rsidR="00384B17" w:rsidRPr="007C56D7" w:rsidRDefault="00384B17" w:rsidP="007D4177">
      <w:pPr>
        <w:pStyle w:val="LDP3A"/>
        <w:tabs>
          <w:tab w:val="clear" w:pos="1985"/>
          <w:tab w:val="left" w:pos="1928"/>
        </w:tabs>
        <w:spacing w:before="40" w:after="40"/>
        <w:ind w:left="1928" w:hanging="454"/>
      </w:pPr>
      <w:r w:rsidRPr="007C56D7">
        <w:t>(C)</w:t>
      </w:r>
      <w:r w:rsidRPr="007C56D7">
        <w:tab/>
        <w:t>is active on a VHF frequency different to the common traffic advisory frequency (</w:t>
      </w:r>
      <w:r w:rsidRPr="007C56D7">
        <w:rPr>
          <w:b/>
          <w:bCs/>
          <w:i/>
          <w:iCs/>
        </w:rPr>
        <w:t>CTAF</w:t>
      </w:r>
      <w:r w:rsidRPr="007C56D7">
        <w:t xml:space="preserve">) that is monitored by the pilot in command during the flight (a </w:t>
      </w:r>
      <w:r w:rsidRPr="007C56D7">
        <w:rPr>
          <w:b/>
          <w:bCs/>
          <w:i/>
          <w:iCs/>
        </w:rPr>
        <w:t>separate VHF frequency</w:t>
      </w:r>
      <w:r w:rsidRPr="007C56D7">
        <w:t>), and is also active on the CTAF; and</w:t>
      </w:r>
    </w:p>
    <w:p w14:paraId="6F7F8419" w14:textId="77777777" w:rsidR="00384B17" w:rsidRPr="007C56D7" w:rsidRDefault="00384B17" w:rsidP="007D4177">
      <w:pPr>
        <w:pStyle w:val="LDP3A"/>
        <w:tabs>
          <w:tab w:val="clear" w:pos="1985"/>
          <w:tab w:val="left" w:pos="1928"/>
        </w:tabs>
        <w:spacing w:before="40" w:after="40"/>
        <w:ind w:left="1928" w:hanging="454"/>
      </w:pPr>
      <w:r w:rsidRPr="007C56D7">
        <w:t>(D)</w:t>
      </w:r>
      <w:r w:rsidRPr="007C56D7">
        <w:tab/>
      </w:r>
      <w:proofErr w:type="gramStart"/>
      <w:r w:rsidRPr="007C56D7">
        <w:t>commences</w:t>
      </w:r>
      <w:proofErr w:type="gramEnd"/>
      <w:r w:rsidRPr="007C56D7">
        <w:t xml:space="preserve"> operations at least 10 minutes before the flight begins and continues throughout the duration of the flight; and</w:t>
      </w:r>
    </w:p>
    <w:p w14:paraId="09FBA37A" w14:textId="77777777" w:rsidR="00384B17" w:rsidRPr="007C56D7" w:rsidRDefault="00384B17" w:rsidP="00384B17">
      <w:pPr>
        <w:pStyle w:val="LDP2i0"/>
        <w:ind w:left="1560" w:hanging="1106"/>
      </w:pPr>
      <w:r w:rsidRPr="007C56D7">
        <w:tab/>
        <w:t>(iv)</w:t>
      </w:r>
      <w:r w:rsidRPr="007C56D7">
        <w:tab/>
        <w:t>for a practice flight being conducted in the vicinity of a non-controlled aerodrome — the pilot in command of the aircraft ensures that the aircraft used for the flight is fitted with, or carrying, an operative VHF radio transceiver; and</w:t>
      </w:r>
    </w:p>
    <w:p w14:paraId="15BB447B" w14:textId="77777777" w:rsidR="00384B17" w:rsidRPr="007C56D7" w:rsidRDefault="00384B17" w:rsidP="00384B17">
      <w:pPr>
        <w:pStyle w:val="LDP2i0"/>
        <w:ind w:left="1560" w:hanging="1106"/>
      </w:pPr>
      <w:r w:rsidRPr="007C56D7">
        <w:tab/>
        <w:t>(v)</w:t>
      </w:r>
      <w:r w:rsidRPr="007C56D7">
        <w:tab/>
        <w:t>for a practice flight being conducted in the vicinity of a non-controlled aerodrome — the pilot in command of the aircraft monitors the separate VHF frequency during the conduct of a practice flight, unless the flight has ceased, or has not started or resumed, in accordance with subparagraph (vi) or (vii); and</w:t>
      </w:r>
    </w:p>
    <w:p w14:paraId="4C3EEF43" w14:textId="77777777" w:rsidR="00384B17" w:rsidRPr="007C56D7" w:rsidRDefault="00384B17" w:rsidP="00384B17">
      <w:pPr>
        <w:pStyle w:val="LDP2i0"/>
        <w:ind w:left="1560" w:hanging="1106"/>
      </w:pPr>
      <w:r w:rsidRPr="007C56D7">
        <w:lastRenderedPageBreak/>
        <w:tab/>
        <w:t>(vi)</w:t>
      </w:r>
      <w:r w:rsidRPr="007C56D7">
        <w:tab/>
        <w:t>for a practice flight being conducted in the vicinity of a non-controlled aerodrome — the pilot in command of the aircraft ensures that the practice flight ceases 10 minutes before the expected arrival time at the aerodrome of any scheduled air transport operation; and</w:t>
      </w:r>
    </w:p>
    <w:p w14:paraId="256DA93F" w14:textId="77777777" w:rsidR="00384B17" w:rsidRPr="007C56D7" w:rsidRDefault="00384B17" w:rsidP="00384B17">
      <w:pPr>
        <w:pStyle w:val="LDP2i0"/>
        <w:ind w:left="1560" w:hanging="1106"/>
      </w:pPr>
      <w:r w:rsidRPr="007C56D7">
        <w:tab/>
        <w:t>(vii)</w:t>
      </w:r>
      <w:r w:rsidRPr="007C56D7">
        <w:tab/>
      </w:r>
      <w:proofErr w:type="gramStart"/>
      <w:r w:rsidRPr="007C56D7">
        <w:t>for</w:t>
      </w:r>
      <w:proofErr w:type="gramEnd"/>
      <w:r w:rsidRPr="007C56D7">
        <w:t xml:space="preserve"> a practice flight being conducted in the vicinity of a non-controlled aerodrome — the pilot in command of the aircraft ensures that the practice flight is not started or resumed until:</w:t>
      </w:r>
    </w:p>
    <w:p w14:paraId="7B02896F" w14:textId="77777777" w:rsidR="00384B17" w:rsidRPr="007C56D7" w:rsidRDefault="00384B17" w:rsidP="00384B17">
      <w:pPr>
        <w:pStyle w:val="LDP31"/>
        <w:tabs>
          <w:tab w:val="clear" w:pos="1985"/>
          <w:tab w:val="left" w:pos="1928"/>
        </w:tabs>
        <w:spacing w:before="40" w:after="40"/>
        <w:ind w:left="1928" w:hanging="454"/>
      </w:pPr>
      <w:r w:rsidRPr="007C56D7">
        <w:t>(A)</w:t>
      </w:r>
      <w:r w:rsidRPr="007C56D7">
        <w:tab/>
      </w:r>
      <w:proofErr w:type="gramStart"/>
      <w:r w:rsidRPr="007C56D7">
        <w:t>a</w:t>
      </w:r>
      <w:proofErr w:type="gramEnd"/>
      <w:r w:rsidRPr="007C56D7">
        <w:t xml:space="preserve"> period of 10 minutes has elapsed after the departure of any scheduled air transport operation; or</w:t>
      </w:r>
    </w:p>
    <w:p w14:paraId="2B5F6654" w14:textId="77777777" w:rsidR="00384B17" w:rsidRPr="007C56D7" w:rsidRDefault="00384B17" w:rsidP="00384B17">
      <w:pPr>
        <w:pStyle w:val="LDP31"/>
        <w:tabs>
          <w:tab w:val="clear" w:pos="1985"/>
          <w:tab w:val="left" w:pos="1928"/>
        </w:tabs>
        <w:spacing w:before="40" w:after="40"/>
        <w:ind w:left="1928" w:hanging="454"/>
      </w:pPr>
      <w:r w:rsidRPr="007C56D7">
        <w:t>(B)</w:t>
      </w:r>
      <w:r w:rsidRPr="007C56D7">
        <w:tab/>
      </w:r>
      <w:proofErr w:type="gramStart"/>
      <w:r w:rsidRPr="007C56D7">
        <w:t>an</w:t>
      </w:r>
      <w:proofErr w:type="gramEnd"/>
      <w:r w:rsidRPr="007C56D7">
        <w:t xml:space="preserve"> aircraft conducting a scheduled air transport operation is more than 10 nautical miles away from the aerodrome reference point of the aerodrome.</w:t>
      </w:r>
    </w:p>
    <w:p w14:paraId="05E579DD" w14:textId="77777777" w:rsidR="00384B17" w:rsidRPr="007C56D7" w:rsidRDefault="00384B17" w:rsidP="00384B17">
      <w:pPr>
        <w:pStyle w:val="LDNote"/>
        <w:ind w:left="1440"/>
      </w:pPr>
      <w:r w:rsidRPr="007C56D7">
        <w:rPr>
          <w:i/>
          <w:iCs/>
        </w:rPr>
        <w:t>Note   </w:t>
      </w:r>
      <w:r w:rsidRPr="007C56D7">
        <w:t>If the pilot in command must cease a practice flight, then the radio monitoring, reporting and broadcast rule variances permitted by this exemption also cease, and the pilot in command must resume radio monitoring, reporting and broadcasting in accordance with Part 91 requirements until the variances are permitted to resume.</w:t>
      </w:r>
    </w:p>
    <w:p w14:paraId="4F80C27D" w14:textId="77777777" w:rsidR="00384B17" w:rsidRPr="007C56D7" w:rsidRDefault="00384B17" w:rsidP="00384B17">
      <w:pPr>
        <w:pStyle w:val="LDClause"/>
      </w:pPr>
      <w:r w:rsidRPr="007C56D7">
        <w:tab/>
        <w:t>(4)</w:t>
      </w:r>
      <w:r w:rsidRPr="007C56D7">
        <w:tab/>
        <w:t>Each exemption under subsection (3) is subject to the conditions in subsections (5), (6) and (7).</w:t>
      </w:r>
    </w:p>
    <w:p w14:paraId="19B21FE3" w14:textId="77777777" w:rsidR="00384B17" w:rsidRPr="007C56D7" w:rsidRDefault="00384B17" w:rsidP="00384B17">
      <w:pPr>
        <w:pStyle w:val="LDClause"/>
      </w:pPr>
      <w:bookmarkStart w:id="65" w:name="_Hlk98326627"/>
      <w:r w:rsidRPr="007C56D7">
        <w:tab/>
        <w:t>(5)</w:t>
      </w:r>
      <w:r w:rsidRPr="007C56D7">
        <w:tab/>
        <w:t>If the pilot in command of an aircraft in a practice flight does not start, or ceases, or suspends the flight, in accordance with subparagraph (3) (d) (vi) or (vii), then any exemption under this instrument from any radio monitoring, reporting or broadcasting rule ceases temporarily to apply to the pilot until the requirements of subparagraph (3) (d) (vi) or (vii) no longer apply to the pilot.</w:t>
      </w:r>
    </w:p>
    <w:bookmarkEnd w:id="65"/>
    <w:p w14:paraId="617DFF36" w14:textId="77777777" w:rsidR="00384B17" w:rsidRPr="007C56D7" w:rsidRDefault="00384B17" w:rsidP="00384B17">
      <w:pPr>
        <w:pStyle w:val="LDClause"/>
        <w:keepNext/>
      </w:pPr>
      <w:r w:rsidRPr="007C56D7">
        <w:tab/>
        <w:t>(6)</w:t>
      </w:r>
      <w:r w:rsidRPr="007C56D7">
        <w:tab/>
        <w:t>The pilot in command must, before a practice flight begins, demonstrate that the proposed flight is solely and demonstrably a practice flight, if so requested in writing by a CASA officer.</w:t>
      </w:r>
    </w:p>
    <w:p w14:paraId="6F2B482C" w14:textId="2B2C373C" w:rsidR="00384B17" w:rsidRPr="007C56D7" w:rsidRDefault="00384B17" w:rsidP="00384B17">
      <w:pPr>
        <w:pStyle w:val="LDClause"/>
        <w:keepNext/>
      </w:pPr>
      <w:r w:rsidRPr="007C56D7">
        <w:tab/>
        <w:t>(</w:t>
      </w:r>
      <w:r w:rsidR="00ED0C43" w:rsidRPr="007C56D7">
        <w:t>7</w:t>
      </w:r>
      <w:r w:rsidRPr="007C56D7">
        <w:t>)</w:t>
      </w:r>
      <w:r w:rsidRPr="007C56D7">
        <w:tab/>
        <w:t>The pilot in command must, within 3 months of completion of a practice flight, demonstrate that the flight was solely and demonstrably a practice flight, if so requested in writing by a CASA officer.</w:t>
      </w:r>
    </w:p>
    <w:p w14:paraId="3997A4C6" w14:textId="77777777" w:rsidR="00ED0C43" w:rsidRPr="007C56D7" w:rsidRDefault="00ED0C43" w:rsidP="00ED0C43">
      <w:pPr>
        <w:pStyle w:val="LDClauseHeading"/>
        <w:keepNext w:val="0"/>
        <w:tabs>
          <w:tab w:val="center" w:pos="4252"/>
        </w:tabs>
        <w:outlineLvl w:val="0"/>
      </w:pPr>
      <w:bookmarkStart w:id="66" w:name="_Toc111204250"/>
      <w:bookmarkStart w:id="67" w:name="_Toc111278127"/>
      <w:r w:rsidRPr="007C56D7">
        <w:t>20B</w:t>
      </w:r>
      <w:r w:rsidRPr="007C56D7">
        <w:tab/>
        <w:t>Aerobatic activities in the vicinity of a non-controlled aerodrome — exemptions and directions</w:t>
      </w:r>
      <w:bookmarkEnd w:id="66"/>
      <w:bookmarkEnd w:id="67"/>
    </w:p>
    <w:p w14:paraId="0999019C" w14:textId="77777777" w:rsidR="00ED0C43" w:rsidRPr="007C56D7" w:rsidRDefault="00ED0C43" w:rsidP="00ED0C43">
      <w:pPr>
        <w:pStyle w:val="LDClause"/>
      </w:pPr>
      <w:r w:rsidRPr="007C56D7">
        <w:tab/>
        <w:t>(1)</w:t>
      </w:r>
      <w:r w:rsidRPr="007C56D7">
        <w:tab/>
        <w:t>In this section, words and phrases have the same meaning as in the Act and the regulations, unless the contrary intention appears.</w:t>
      </w:r>
    </w:p>
    <w:p w14:paraId="4DDF65FC" w14:textId="77777777" w:rsidR="00ED0C43" w:rsidRPr="007C56D7" w:rsidRDefault="00ED0C43" w:rsidP="00ED0C43">
      <w:pPr>
        <w:pStyle w:val="LDClause"/>
      </w:pPr>
      <w:r w:rsidRPr="007C56D7">
        <w:tab/>
        <w:t>(2)</w:t>
      </w:r>
      <w:r w:rsidRPr="007C56D7">
        <w:tab/>
        <w:t>In this section:</w:t>
      </w:r>
    </w:p>
    <w:p w14:paraId="0E5843C0" w14:textId="77777777" w:rsidR="00ED0C43" w:rsidRPr="007C56D7" w:rsidRDefault="00ED0C43" w:rsidP="00ED0C43">
      <w:pPr>
        <w:pStyle w:val="LDdefinition"/>
      </w:pPr>
      <w:proofErr w:type="gramStart"/>
      <w:r w:rsidRPr="007C56D7">
        <w:rPr>
          <w:b/>
          <w:i/>
        </w:rPr>
        <w:t>aerobatic</w:t>
      </w:r>
      <w:proofErr w:type="gramEnd"/>
      <w:r w:rsidRPr="007C56D7">
        <w:rPr>
          <w:b/>
          <w:i/>
        </w:rPr>
        <w:t xml:space="preserve"> activity</w:t>
      </w:r>
      <w:r w:rsidRPr="007C56D7">
        <w:t xml:space="preserve"> means any of the following that is a Club activity:</w:t>
      </w:r>
    </w:p>
    <w:p w14:paraId="6B2BD000" w14:textId="77777777" w:rsidR="00ED0C43" w:rsidRPr="007C56D7" w:rsidRDefault="00ED0C43" w:rsidP="00ED0C43">
      <w:pPr>
        <w:pStyle w:val="LDP1a0"/>
        <w:ind w:right="-285"/>
      </w:pPr>
      <w:r w:rsidRPr="007C56D7">
        <w:t>(a)</w:t>
      </w:r>
      <w:r w:rsidRPr="007C56D7">
        <w:tab/>
      </w:r>
      <w:proofErr w:type="gramStart"/>
      <w:r w:rsidRPr="007C56D7">
        <w:t>training</w:t>
      </w:r>
      <w:proofErr w:type="gramEnd"/>
      <w:r w:rsidRPr="007C56D7">
        <w:t xml:space="preserve"> in aerobatic manoeuvres;</w:t>
      </w:r>
    </w:p>
    <w:p w14:paraId="0AD77322" w14:textId="77777777" w:rsidR="00ED0C43" w:rsidRPr="007C56D7" w:rsidRDefault="00ED0C43" w:rsidP="00ED0C43">
      <w:pPr>
        <w:pStyle w:val="LDP1a0"/>
        <w:ind w:right="-1"/>
      </w:pPr>
      <w:r w:rsidRPr="007C56D7">
        <w:t>(b)</w:t>
      </w:r>
      <w:r w:rsidRPr="007C56D7">
        <w:tab/>
        <w:t>practice for, or participation in, a competition involving the conduct of aerobatic manoeuvres, provided that the competition is not, or is not part of, an air display.</w:t>
      </w:r>
    </w:p>
    <w:p w14:paraId="06689ED2" w14:textId="77777777" w:rsidR="00ED0C43" w:rsidRPr="007C56D7" w:rsidRDefault="00ED0C43" w:rsidP="00ED0C43">
      <w:pPr>
        <w:pStyle w:val="LDNote"/>
      </w:pPr>
      <w:r w:rsidRPr="007C56D7">
        <w:rPr>
          <w:i/>
          <w:iCs/>
        </w:rPr>
        <w:t>Note</w:t>
      </w:r>
      <w:r w:rsidRPr="007C56D7">
        <w:t>   For air displays and practice for air displays, see sections 20 and 20A. Aerobatic activity, in the form of, or for the purposes of, an air display or practice for an air display must comply with section 20 or 20A, as applicable.</w:t>
      </w:r>
    </w:p>
    <w:p w14:paraId="76A18BFE" w14:textId="77777777" w:rsidR="00ED0C43" w:rsidRPr="007C56D7" w:rsidRDefault="00ED0C43" w:rsidP="00ED0C43">
      <w:pPr>
        <w:pStyle w:val="LDdefinition"/>
      </w:pPr>
      <w:proofErr w:type="gramStart"/>
      <w:r w:rsidRPr="007C56D7">
        <w:rPr>
          <w:b/>
          <w:i/>
        </w:rPr>
        <w:t>aerobatic</w:t>
      </w:r>
      <w:proofErr w:type="gramEnd"/>
      <w:r w:rsidRPr="007C56D7">
        <w:rPr>
          <w:b/>
          <w:i/>
        </w:rPr>
        <w:t xml:space="preserve"> box</w:t>
      </w:r>
      <w:r w:rsidRPr="007C56D7">
        <w:t xml:space="preserve"> means the volume of airspace, as published in a relevant NOTAM, that may be used by the pilot in command of an aircraft while conducting an aerobatic activity.</w:t>
      </w:r>
    </w:p>
    <w:p w14:paraId="2E8487D6" w14:textId="77777777" w:rsidR="00ED0C43" w:rsidRPr="007C56D7" w:rsidRDefault="00ED0C43" w:rsidP="00ED0C43">
      <w:pPr>
        <w:pStyle w:val="LDNote"/>
      </w:pPr>
      <w:r w:rsidRPr="007C56D7">
        <w:rPr>
          <w:i/>
        </w:rPr>
        <w:t>Note</w:t>
      </w:r>
      <w:r w:rsidRPr="007C56D7">
        <w:t>   For aerobatic boxes, see subparagraph (7) (o) (</w:t>
      </w:r>
      <w:proofErr w:type="gramStart"/>
      <w:r w:rsidRPr="007C56D7">
        <w:t>iv</w:t>
      </w:r>
      <w:proofErr w:type="gramEnd"/>
      <w:r w:rsidRPr="007C56D7">
        <w:t>).</w:t>
      </w:r>
    </w:p>
    <w:p w14:paraId="2D5BDA43" w14:textId="77777777" w:rsidR="00ED0C43" w:rsidRPr="007C56D7" w:rsidRDefault="00ED0C43" w:rsidP="00ED0C43">
      <w:pPr>
        <w:pStyle w:val="LDdefinition"/>
      </w:pPr>
      <w:proofErr w:type="gramStart"/>
      <w:r w:rsidRPr="007C56D7">
        <w:rPr>
          <w:b/>
          <w:i/>
        </w:rPr>
        <w:lastRenderedPageBreak/>
        <w:t>arrival</w:t>
      </w:r>
      <w:proofErr w:type="gramEnd"/>
      <w:r w:rsidRPr="007C56D7">
        <w:t>, of an aircraft at an aerodrome, means entry of the aircraft into the airspace in the vicinity of a non-controlled aerodrome for the purpose of landing at the aerodrome.</w:t>
      </w:r>
    </w:p>
    <w:p w14:paraId="37D0F4B0" w14:textId="77777777" w:rsidR="00ED0C43" w:rsidRPr="007C56D7" w:rsidRDefault="00ED0C43" w:rsidP="00ED0C43">
      <w:pPr>
        <w:pStyle w:val="LDNote"/>
      </w:pPr>
      <w:r w:rsidRPr="007C56D7">
        <w:rPr>
          <w:i/>
          <w:iCs/>
        </w:rPr>
        <w:t>Note</w:t>
      </w:r>
      <w:r w:rsidRPr="007C56D7">
        <w:t xml:space="preserve">   The expression </w:t>
      </w:r>
      <w:r w:rsidRPr="007C56D7">
        <w:rPr>
          <w:b/>
          <w:i/>
        </w:rPr>
        <w:t>in the vicinity of a non-controlled aerodrome</w:t>
      </w:r>
      <w:r w:rsidRPr="007C56D7">
        <w:t xml:space="preserve"> is defined in regulation 91.360. See paragraph (7) (f) for the non-controlled aerodrome that is relevant for the Club’s aerobatic activities.</w:t>
      </w:r>
    </w:p>
    <w:p w14:paraId="6647CE30" w14:textId="77777777" w:rsidR="00ED0C43" w:rsidRPr="007C56D7" w:rsidRDefault="00ED0C43" w:rsidP="00ED0C43">
      <w:pPr>
        <w:pStyle w:val="LDdefinition"/>
      </w:pPr>
      <w:r w:rsidRPr="007C56D7">
        <w:rPr>
          <w:b/>
          <w:i/>
        </w:rPr>
        <w:t>Club</w:t>
      </w:r>
      <w:r w:rsidRPr="007C56D7">
        <w:t>, in relation to an aerobatic activity, means the Australian Aerobatic Club, ARN 802745, and each of the following persons who organise the aerobatic activity:</w:t>
      </w:r>
    </w:p>
    <w:p w14:paraId="6BBE07DD" w14:textId="77777777" w:rsidR="00ED0C43" w:rsidRPr="007C56D7" w:rsidRDefault="00ED0C43" w:rsidP="00ED0C43">
      <w:pPr>
        <w:pStyle w:val="LDP1a0"/>
        <w:ind w:right="-285"/>
      </w:pPr>
      <w:r w:rsidRPr="007C56D7">
        <w:t>(a)</w:t>
      </w:r>
      <w:r w:rsidRPr="007C56D7">
        <w:tab/>
        <w:t xml:space="preserve">Australian Aerobatic Club (Queensland Chapter) Limited, </w:t>
      </w:r>
      <w:r w:rsidRPr="007C56D7">
        <w:rPr>
          <w:color w:val="000000"/>
          <w:shd w:val="clear" w:color="auto" w:fill="FFFFFF"/>
        </w:rPr>
        <w:t>ACN</w:t>
      </w:r>
      <w:r w:rsidRPr="007C56D7">
        <w:t xml:space="preserve"> 010 322 353;</w:t>
      </w:r>
    </w:p>
    <w:p w14:paraId="74408FDC" w14:textId="77777777" w:rsidR="00ED0C43" w:rsidRPr="007C56D7" w:rsidRDefault="00ED0C43" w:rsidP="00ED0C43">
      <w:pPr>
        <w:pStyle w:val="LDP1a0"/>
      </w:pPr>
      <w:r w:rsidRPr="007C56D7">
        <w:t>(b)</w:t>
      </w:r>
      <w:r w:rsidRPr="007C56D7">
        <w:tab/>
        <w:t>Australian Aerobatic Club Adelaide Chapter Incorporated, registration number SA A5798;</w:t>
      </w:r>
    </w:p>
    <w:p w14:paraId="6BDBDE62" w14:textId="77777777" w:rsidR="00ED0C43" w:rsidRPr="007C56D7" w:rsidRDefault="00ED0C43" w:rsidP="00ED0C43">
      <w:pPr>
        <w:pStyle w:val="LDP1a0"/>
      </w:pPr>
      <w:r w:rsidRPr="007C56D7">
        <w:t>(c)</w:t>
      </w:r>
      <w:r w:rsidRPr="007C56D7">
        <w:tab/>
        <w:t>Australian Aerobatic Club – Victorian Chapter (</w:t>
      </w:r>
      <w:proofErr w:type="spellStart"/>
      <w:r w:rsidRPr="007C56D7">
        <w:t>Inc</w:t>
      </w:r>
      <w:proofErr w:type="spellEnd"/>
      <w:r w:rsidRPr="007C56D7">
        <w:t>), registration number VIC A0042562P;</w:t>
      </w:r>
    </w:p>
    <w:p w14:paraId="6CEF525B" w14:textId="77777777" w:rsidR="00ED0C43" w:rsidRPr="007C56D7" w:rsidRDefault="00ED0C43" w:rsidP="00ED0C43">
      <w:pPr>
        <w:pStyle w:val="LDP1a0"/>
      </w:pPr>
      <w:r w:rsidRPr="007C56D7">
        <w:t>(d)</w:t>
      </w:r>
      <w:r w:rsidRPr="007C56D7">
        <w:tab/>
        <w:t>Australian Aerobatic Club (New South Wales Chapter) Incorporated, registration number NSW INC9889911;</w:t>
      </w:r>
    </w:p>
    <w:p w14:paraId="34375788" w14:textId="77777777" w:rsidR="00ED0C43" w:rsidRPr="007C56D7" w:rsidRDefault="00ED0C43" w:rsidP="00ED0C43">
      <w:pPr>
        <w:pStyle w:val="LDP1a0"/>
        <w:ind w:right="-285"/>
      </w:pPr>
      <w:r w:rsidRPr="007C56D7">
        <w:t>(e)</w:t>
      </w:r>
      <w:r w:rsidRPr="007C56D7">
        <w:tab/>
        <w:t>Aerobatics Association of WA Incorporated, registration number A1011312P.</w:t>
      </w:r>
    </w:p>
    <w:p w14:paraId="4A25DA97" w14:textId="77777777" w:rsidR="00ED0C43" w:rsidRPr="007C56D7" w:rsidRDefault="00ED0C43" w:rsidP="00ED0C43">
      <w:pPr>
        <w:pStyle w:val="LDdefinition"/>
        <w:rPr>
          <w:bCs/>
          <w:iCs/>
        </w:rPr>
      </w:pPr>
      <w:r w:rsidRPr="007C56D7">
        <w:rPr>
          <w:b/>
          <w:i/>
        </w:rPr>
        <w:t>Club activity</w:t>
      </w:r>
      <w:r w:rsidRPr="007C56D7">
        <w:rPr>
          <w:bCs/>
          <w:iCs/>
        </w:rPr>
        <w:t xml:space="preserve"> means aerobatic activity that:</w:t>
      </w:r>
    </w:p>
    <w:p w14:paraId="293FB90F" w14:textId="77777777" w:rsidR="00ED0C43" w:rsidRPr="007C56D7" w:rsidRDefault="00ED0C43" w:rsidP="00ED0C43">
      <w:pPr>
        <w:pStyle w:val="LDP1a0"/>
        <w:ind w:right="-285"/>
      </w:pPr>
      <w:r w:rsidRPr="007C56D7">
        <w:t>(a)</w:t>
      </w:r>
      <w:r w:rsidRPr="007C56D7">
        <w:tab/>
      </w:r>
      <w:proofErr w:type="gramStart"/>
      <w:r w:rsidRPr="007C56D7">
        <w:t>is</w:t>
      </w:r>
      <w:proofErr w:type="gramEnd"/>
      <w:r w:rsidRPr="007C56D7">
        <w:t xml:space="preserve"> organised by the Club; and</w:t>
      </w:r>
    </w:p>
    <w:p w14:paraId="0CAB4500" w14:textId="77777777" w:rsidR="00ED0C43" w:rsidRPr="007C56D7" w:rsidRDefault="00ED0C43" w:rsidP="00ED0C43">
      <w:pPr>
        <w:pStyle w:val="LDP1a0"/>
        <w:ind w:right="-285"/>
      </w:pPr>
      <w:r w:rsidRPr="007C56D7">
        <w:t>(b)</w:t>
      </w:r>
      <w:r w:rsidRPr="007C56D7">
        <w:tab/>
      </w:r>
      <w:proofErr w:type="gramStart"/>
      <w:r w:rsidRPr="007C56D7">
        <w:t>is</w:t>
      </w:r>
      <w:proofErr w:type="gramEnd"/>
      <w:r w:rsidRPr="007C56D7">
        <w:t xml:space="preserve"> not advertised to the public.</w:t>
      </w:r>
    </w:p>
    <w:p w14:paraId="2182CE98" w14:textId="77777777" w:rsidR="00ED0C43" w:rsidRPr="007C56D7" w:rsidRDefault="00ED0C43" w:rsidP="00ED0C43">
      <w:pPr>
        <w:pStyle w:val="LDdefinition"/>
        <w:rPr>
          <w:bCs/>
          <w:iCs/>
        </w:rPr>
      </w:pPr>
      <w:proofErr w:type="gramStart"/>
      <w:r w:rsidRPr="007C56D7">
        <w:rPr>
          <w:b/>
          <w:i/>
        </w:rPr>
        <w:t>pilot</w:t>
      </w:r>
      <w:proofErr w:type="gramEnd"/>
      <w:r w:rsidRPr="007C56D7">
        <w:rPr>
          <w:b/>
          <w:i/>
        </w:rPr>
        <w:t xml:space="preserve"> in command</w:t>
      </w:r>
      <w:r w:rsidRPr="007C56D7">
        <w:rPr>
          <w:bCs/>
          <w:iCs/>
        </w:rPr>
        <w:t xml:space="preserve"> means the pilot in command of an aircraft participating in an aerobatic activity to which this section applies.</w:t>
      </w:r>
    </w:p>
    <w:p w14:paraId="323C5C89" w14:textId="77777777" w:rsidR="00ED0C43" w:rsidRPr="007C56D7" w:rsidRDefault="00ED0C43" w:rsidP="00ED0C43">
      <w:pPr>
        <w:pStyle w:val="LDdefinition"/>
        <w:rPr>
          <w:bCs/>
          <w:iCs/>
        </w:rPr>
      </w:pPr>
      <w:proofErr w:type="gramStart"/>
      <w:r w:rsidRPr="007C56D7">
        <w:rPr>
          <w:b/>
          <w:i/>
        </w:rPr>
        <w:t>relevant</w:t>
      </w:r>
      <w:proofErr w:type="gramEnd"/>
      <w:r w:rsidRPr="007C56D7">
        <w:rPr>
          <w:b/>
          <w:i/>
        </w:rPr>
        <w:t xml:space="preserve"> NOTAM</w:t>
      </w:r>
      <w:r w:rsidRPr="007C56D7">
        <w:rPr>
          <w:bCs/>
          <w:iCs/>
        </w:rPr>
        <w:t xml:space="preserve"> means a NOTAM mentioned in subparagraph (7) (o) (iv).</w:t>
      </w:r>
    </w:p>
    <w:p w14:paraId="50B6B9E7" w14:textId="77777777" w:rsidR="00ED0C43" w:rsidRPr="007C56D7" w:rsidRDefault="00ED0C43" w:rsidP="00ED0C43">
      <w:pPr>
        <w:pStyle w:val="LDClause"/>
        <w:keepNext/>
      </w:pPr>
      <w:r w:rsidRPr="007C56D7">
        <w:tab/>
        <w:t>(3)</w:t>
      </w:r>
      <w:r w:rsidRPr="007C56D7">
        <w:tab/>
        <w:t>This section applies to the following persons in relation to aerobatic activity in the vicinity of a non-controlled aerodrome:</w:t>
      </w:r>
    </w:p>
    <w:p w14:paraId="0D06AD5C" w14:textId="77777777" w:rsidR="00ED0C43" w:rsidRPr="007C56D7" w:rsidRDefault="00ED0C43" w:rsidP="00ED0C43">
      <w:pPr>
        <w:pStyle w:val="LDP1a0"/>
      </w:pPr>
      <w:r w:rsidRPr="007C56D7">
        <w:t>(a)</w:t>
      </w:r>
      <w:r w:rsidRPr="007C56D7">
        <w:tab/>
      </w:r>
      <w:proofErr w:type="gramStart"/>
      <w:r w:rsidRPr="007C56D7">
        <w:t>the</w:t>
      </w:r>
      <w:proofErr w:type="gramEnd"/>
      <w:r w:rsidRPr="007C56D7">
        <w:t xml:space="preserve"> Club;</w:t>
      </w:r>
    </w:p>
    <w:p w14:paraId="54355F1D" w14:textId="77777777" w:rsidR="00ED0C43" w:rsidRPr="007C56D7" w:rsidRDefault="00ED0C43" w:rsidP="00ED0C43">
      <w:pPr>
        <w:pStyle w:val="LDP1a0"/>
      </w:pPr>
      <w:r w:rsidRPr="007C56D7">
        <w:t>(b)</w:t>
      </w:r>
      <w:r w:rsidRPr="007C56D7">
        <w:tab/>
      </w:r>
      <w:proofErr w:type="gramStart"/>
      <w:r w:rsidRPr="007C56D7">
        <w:t>the</w:t>
      </w:r>
      <w:proofErr w:type="gramEnd"/>
      <w:r w:rsidRPr="007C56D7">
        <w:t xml:space="preserve"> pilot in command.</w:t>
      </w:r>
    </w:p>
    <w:p w14:paraId="1E8EBA52" w14:textId="77777777" w:rsidR="00ED0C43" w:rsidRPr="007C56D7" w:rsidRDefault="00ED0C43" w:rsidP="00ED0C43">
      <w:pPr>
        <w:pStyle w:val="LDClause"/>
      </w:pPr>
      <w:r w:rsidRPr="007C56D7">
        <w:tab/>
        <w:t>(4)</w:t>
      </w:r>
      <w:r w:rsidRPr="007C56D7">
        <w:tab/>
        <w:t>The pilot in command is exempted from compliance with the following provisions when flying the aircraft in an aerobatic box nominated by the Club:</w:t>
      </w:r>
    </w:p>
    <w:p w14:paraId="648EAD02" w14:textId="77777777" w:rsidR="00ED0C43" w:rsidRPr="007C56D7" w:rsidRDefault="00ED0C43" w:rsidP="00ED0C43">
      <w:pPr>
        <w:pStyle w:val="LDP1a0"/>
      </w:pPr>
      <w:r w:rsidRPr="007C56D7">
        <w:t>(a)</w:t>
      </w:r>
      <w:r w:rsidRPr="007C56D7">
        <w:tab/>
      </w:r>
      <w:proofErr w:type="gramStart"/>
      <w:r w:rsidRPr="007C56D7">
        <w:t>subregulations</w:t>
      </w:r>
      <w:proofErr w:type="gramEnd"/>
      <w:r w:rsidRPr="007C56D7">
        <w:t xml:space="preserve"> 91.375 (1) and (3) of CASR, but only to the extent of paragraphs 91.375 (2) (a) and (c);</w:t>
      </w:r>
    </w:p>
    <w:p w14:paraId="50902208" w14:textId="77777777" w:rsidR="00ED0C43" w:rsidRPr="007C56D7" w:rsidRDefault="00ED0C43" w:rsidP="00ED0C43">
      <w:pPr>
        <w:pStyle w:val="LDP1a0"/>
      </w:pPr>
      <w:r w:rsidRPr="007C56D7">
        <w:t>(b)</w:t>
      </w:r>
      <w:r w:rsidRPr="007C56D7">
        <w:tab/>
      </w:r>
      <w:proofErr w:type="gramStart"/>
      <w:r w:rsidRPr="007C56D7">
        <w:t>paragraphs</w:t>
      </w:r>
      <w:proofErr w:type="gramEnd"/>
      <w:r w:rsidRPr="007C56D7">
        <w:t xml:space="preserve"> 91.375 (2) (a) and (c);</w:t>
      </w:r>
    </w:p>
    <w:p w14:paraId="447673DC" w14:textId="77777777" w:rsidR="00ED0C43" w:rsidRPr="007C56D7" w:rsidRDefault="00ED0C43" w:rsidP="00ED0C43">
      <w:pPr>
        <w:pStyle w:val="LDP1a0"/>
      </w:pPr>
      <w:r w:rsidRPr="007C56D7">
        <w:t>(c)</w:t>
      </w:r>
      <w:r w:rsidRPr="007C56D7">
        <w:tab/>
      </w:r>
      <w:proofErr w:type="gramStart"/>
      <w:r w:rsidRPr="007C56D7">
        <w:t>regulations</w:t>
      </w:r>
      <w:proofErr w:type="gramEnd"/>
      <w:r w:rsidRPr="007C56D7">
        <w:t xml:space="preserve"> 91.630 and 91.640.</w:t>
      </w:r>
    </w:p>
    <w:p w14:paraId="0F47886E" w14:textId="77777777" w:rsidR="00ED0C43" w:rsidRPr="007C56D7" w:rsidRDefault="00ED0C43" w:rsidP="00ED0C43">
      <w:pPr>
        <w:pStyle w:val="LDClause"/>
      </w:pPr>
      <w:r w:rsidRPr="007C56D7">
        <w:tab/>
        <w:t>(5)</w:t>
      </w:r>
      <w:r w:rsidRPr="007C56D7">
        <w:tab/>
        <w:t>Each exemption in subsection (4) is subject to the following conditions:</w:t>
      </w:r>
    </w:p>
    <w:p w14:paraId="46499EB4" w14:textId="77777777" w:rsidR="00ED0C43" w:rsidRPr="007C56D7" w:rsidRDefault="00ED0C43" w:rsidP="00ED0C43">
      <w:pPr>
        <w:pStyle w:val="LDP1a0"/>
      </w:pPr>
      <w:r w:rsidRPr="007C56D7">
        <w:t>(a)</w:t>
      </w:r>
      <w:r w:rsidRPr="007C56D7">
        <w:tab/>
      </w:r>
      <w:proofErr w:type="gramStart"/>
      <w:r w:rsidRPr="007C56D7">
        <w:t>the</w:t>
      </w:r>
      <w:proofErr w:type="gramEnd"/>
      <w:r w:rsidRPr="007C56D7">
        <w:t xml:space="preserve"> pilot in command must be aware of all Club rules and procedures before conducting aerobatic activity;</w:t>
      </w:r>
    </w:p>
    <w:p w14:paraId="115A48D1" w14:textId="77777777" w:rsidR="00ED0C43" w:rsidRPr="007C56D7" w:rsidRDefault="00ED0C43" w:rsidP="00ED0C43">
      <w:pPr>
        <w:pStyle w:val="LDP1a0"/>
      </w:pPr>
      <w:r w:rsidRPr="007C56D7">
        <w:t>(b)</w:t>
      </w:r>
      <w:r w:rsidRPr="007C56D7">
        <w:tab/>
      </w:r>
      <w:proofErr w:type="gramStart"/>
      <w:r w:rsidRPr="007C56D7">
        <w:t>the</w:t>
      </w:r>
      <w:proofErr w:type="gramEnd"/>
      <w:r w:rsidRPr="007C56D7">
        <w:t xml:space="preserve"> pilot in command must comply with all Club rules and procedures for aerobatic activity, as in force or existing from time to time;</w:t>
      </w:r>
    </w:p>
    <w:p w14:paraId="4FA84334" w14:textId="77777777" w:rsidR="00ED0C43" w:rsidRPr="007C56D7" w:rsidRDefault="00ED0C43" w:rsidP="00ED0C43">
      <w:pPr>
        <w:pStyle w:val="LDP1a0"/>
      </w:pPr>
      <w:r w:rsidRPr="007C56D7">
        <w:t>(c)</w:t>
      </w:r>
      <w:r w:rsidRPr="007C56D7">
        <w:tab/>
      </w:r>
      <w:proofErr w:type="gramStart"/>
      <w:r w:rsidRPr="007C56D7">
        <w:t>if</w:t>
      </w:r>
      <w:proofErr w:type="gramEnd"/>
      <w:r w:rsidRPr="007C56D7">
        <w:t xml:space="preserve"> the pilot in command has reason to believe that the Club is failing to comply with any of the requirements for aerobatic activity imposed on the Club by this section, the pilot must comply with the following provisions:</w:t>
      </w:r>
    </w:p>
    <w:p w14:paraId="05271476"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r>
      <w:proofErr w:type="gramStart"/>
      <w:r w:rsidRPr="007C56D7">
        <w:t>paragraphs</w:t>
      </w:r>
      <w:proofErr w:type="gramEnd"/>
      <w:r w:rsidRPr="007C56D7">
        <w:t xml:space="preserve"> 91.375 (2) (a) and (c);</w:t>
      </w:r>
    </w:p>
    <w:p w14:paraId="47489BEE" w14:textId="77777777" w:rsidR="00ED0C43" w:rsidRPr="007C56D7" w:rsidRDefault="00ED0C43" w:rsidP="00ED0C43">
      <w:pPr>
        <w:pStyle w:val="LDP2i0"/>
        <w:ind w:left="1560" w:hanging="1106"/>
      </w:pPr>
      <w:r w:rsidRPr="007C56D7">
        <w:tab/>
        <w:t>(ii)</w:t>
      </w:r>
      <w:r w:rsidRPr="007C56D7">
        <w:tab/>
      </w:r>
      <w:proofErr w:type="gramStart"/>
      <w:r w:rsidRPr="007C56D7">
        <w:t>regulations</w:t>
      </w:r>
      <w:proofErr w:type="gramEnd"/>
      <w:r w:rsidRPr="007C56D7">
        <w:t xml:space="preserve"> 91.630 and 91.640.</w:t>
      </w:r>
    </w:p>
    <w:p w14:paraId="4792C19E" w14:textId="77777777" w:rsidR="00ED0C43" w:rsidRPr="007C56D7" w:rsidRDefault="00ED0C43" w:rsidP="00ED0C43">
      <w:pPr>
        <w:pStyle w:val="LDNote"/>
        <w:ind w:left="1191"/>
      </w:pPr>
      <w:r w:rsidRPr="007C56D7">
        <w:rPr>
          <w:i/>
          <w:iCs/>
        </w:rPr>
        <w:t>Note</w:t>
      </w:r>
      <w:r w:rsidRPr="007C56D7">
        <w:t>   The requirements imposed on the Club by this section are the CASA directions under subsections (6) and (7).</w:t>
      </w:r>
    </w:p>
    <w:p w14:paraId="641AA12A" w14:textId="77777777" w:rsidR="00ED0C43" w:rsidRPr="007C56D7" w:rsidRDefault="00ED0C43" w:rsidP="00ED0C43">
      <w:pPr>
        <w:pStyle w:val="LDClause"/>
        <w:keepNext/>
      </w:pPr>
      <w:r w:rsidRPr="007C56D7">
        <w:lastRenderedPageBreak/>
        <w:tab/>
        <w:t>(6)</w:t>
      </w:r>
      <w:r w:rsidRPr="007C56D7">
        <w:tab/>
        <w:t>For regulation 11.245 of CASR, the Club must comply with the directions mentioned in subsection (7).</w:t>
      </w:r>
    </w:p>
    <w:p w14:paraId="6CA5AF22" w14:textId="77777777" w:rsidR="00ED0C43" w:rsidRPr="007C56D7" w:rsidRDefault="00ED0C43" w:rsidP="00ED0C43">
      <w:pPr>
        <w:pStyle w:val="LDClause"/>
        <w:keepNext/>
      </w:pPr>
      <w:r w:rsidRPr="007C56D7">
        <w:tab/>
        <w:t>(7)</w:t>
      </w:r>
      <w:r w:rsidRPr="007C56D7">
        <w:tab/>
        <w:t>The Club must do the following:</w:t>
      </w:r>
    </w:p>
    <w:p w14:paraId="2B3C9441" w14:textId="77777777" w:rsidR="00ED0C43" w:rsidRPr="007C56D7" w:rsidRDefault="00ED0C43" w:rsidP="00ED0C43">
      <w:pPr>
        <w:pStyle w:val="LDP1a0"/>
      </w:pPr>
      <w:r w:rsidRPr="007C56D7">
        <w:t>(a)</w:t>
      </w:r>
      <w:r w:rsidRPr="007C56D7">
        <w:tab/>
      </w:r>
      <w:proofErr w:type="gramStart"/>
      <w:r w:rsidRPr="007C56D7">
        <w:t>develop</w:t>
      </w:r>
      <w:proofErr w:type="gramEnd"/>
      <w:r w:rsidRPr="007C56D7">
        <w:t xml:space="preserve"> and maintain written rules and procedures that implement the requirements of this section as they apply to the Club and to pilots in command;</w:t>
      </w:r>
    </w:p>
    <w:p w14:paraId="4E10407A" w14:textId="77777777" w:rsidR="00ED0C43" w:rsidRPr="007C56D7" w:rsidRDefault="00ED0C43" w:rsidP="00ED0C43">
      <w:pPr>
        <w:pStyle w:val="LDP1a0"/>
        <w:rPr>
          <w:lang w:eastAsia="en-AU"/>
        </w:rPr>
      </w:pPr>
      <w:r w:rsidRPr="007C56D7">
        <w:t>(b)</w:t>
      </w:r>
      <w:r w:rsidRPr="007C56D7">
        <w:tab/>
      </w:r>
      <w:proofErr w:type="gramStart"/>
      <w:r w:rsidRPr="007C56D7">
        <w:rPr>
          <w:lang w:eastAsia="en-AU"/>
        </w:rPr>
        <w:t>include</w:t>
      </w:r>
      <w:proofErr w:type="gramEnd"/>
      <w:r w:rsidRPr="007C56D7">
        <w:rPr>
          <w:lang w:eastAsia="en-AU"/>
        </w:rPr>
        <w:t xml:space="preserve"> the details of this section in the </w:t>
      </w:r>
      <w:r w:rsidRPr="007C56D7">
        <w:t>rules and procedures</w:t>
      </w:r>
      <w:r w:rsidRPr="007C56D7">
        <w:rPr>
          <w:lang w:eastAsia="en-AU"/>
        </w:rPr>
        <w:t>;</w:t>
      </w:r>
    </w:p>
    <w:p w14:paraId="6086715E" w14:textId="77777777" w:rsidR="00ED0C43" w:rsidRPr="007C56D7" w:rsidRDefault="00ED0C43" w:rsidP="00ED0C43">
      <w:pPr>
        <w:pStyle w:val="LDP1a0"/>
      </w:pPr>
      <w:r w:rsidRPr="007C56D7">
        <w:t>(c)</w:t>
      </w:r>
      <w:r w:rsidRPr="007C56D7">
        <w:tab/>
      </w:r>
      <w:proofErr w:type="gramStart"/>
      <w:r w:rsidRPr="007C56D7">
        <w:t>use</w:t>
      </w:r>
      <w:proofErr w:type="gramEnd"/>
      <w:r w:rsidRPr="007C56D7">
        <w:t xml:space="preserve"> appropriate means to make all Club rules and procedures known to pilots in command participating in aerobatic activity;</w:t>
      </w:r>
    </w:p>
    <w:p w14:paraId="20B81651" w14:textId="77777777" w:rsidR="00ED0C43" w:rsidRPr="007C56D7" w:rsidRDefault="00ED0C43" w:rsidP="00ED0C43">
      <w:pPr>
        <w:pStyle w:val="LDP1a0"/>
      </w:pPr>
      <w:r w:rsidRPr="007C56D7">
        <w:t>(d)</w:t>
      </w:r>
      <w:r w:rsidRPr="007C56D7">
        <w:tab/>
      </w:r>
      <w:proofErr w:type="gramStart"/>
      <w:r w:rsidRPr="007C56D7">
        <w:t>promptly</w:t>
      </w:r>
      <w:proofErr w:type="gramEnd"/>
      <w:r w:rsidRPr="007C56D7">
        <w:t xml:space="preserve"> give CASA</w:t>
      </w:r>
      <w:r w:rsidRPr="007C56D7">
        <w:rPr>
          <w:lang w:eastAsia="en-AU"/>
        </w:rPr>
        <w:t xml:space="preserve"> a copy of the </w:t>
      </w:r>
      <w:r w:rsidRPr="007C56D7">
        <w:t>rules and procedures, on request;</w:t>
      </w:r>
    </w:p>
    <w:p w14:paraId="513CDBDE" w14:textId="77777777" w:rsidR="00ED0C43" w:rsidRPr="007C56D7" w:rsidRDefault="00ED0C43" w:rsidP="00ED0C43">
      <w:pPr>
        <w:pStyle w:val="LDP1a0"/>
      </w:pPr>
      <w:r w:rsidRPr="007C56D7">
        <w:t>(e)</w:t>
      </w:r>
      <w:r w:rsidRPr="007C56D7">
        <w:tab/>
      </w:r>
      <w:proofErr w:type="gramStart"/>
      <w:r w:rsidRPr="007C56D7">
        <w:t>appoint</w:t>
      </w:r>
      <w:proofErr w:type="gramEnd"/>
      <w:r w:rsidRPr="007C56D7">
        <w:t>, in writing, a Competition Coordinator for all aerobatic activity;</w:t>
      </w:r>
    </w:p>
    <w:p w14:paraId="26CBC790" w14:textId="77777777" w:rsidR="00ED0C43" w:rsidRPr="007C56D7" w:rsidRDefault="00ED0C43" w:rsidP="00ED0C43">
      <w:pPr>
        <w:pStyle w:val="LDP1a0"/>
      </w:pPr>
      <w:r w:rsidRPr="007C56D7">
        <w:t>(f)</w:t>
      </w:r>
      <w:r w:rsidRPr="007C56D7">
        <w:tab/>
      </w:r>
      <w:proofErr w:type="gramStart"/>
      <w:r w:rsidRPr="007C56D7">
        <w:t>acting</w:t>
      </w:r>
      <w:proofErr w:type="gramEnd"/>
      <w:r w:rsidRPr="007C56D7">
        <w:t xml:space="preserve"> through the Competition Coordinator, ensure that a ground communications station (the </w:t>
      </w:r>
      <w:r w:rsidRPr="007C56D7">
        <w:rPr>
          <w:b/>
          <w:bCs/>
          <w:i/>
          <w:iCs/>
        </w:rPr>
        <w:t>station</w:t>
      </w:r>
      <w:r w:rsidRPr="007C56D7">
        <w:t>) is established at the non-controlled aerodrome that is relevant for the aerobatic activity;</w:t>
      </w:r>
    </w:p>
    <w:p w14:paraId="72B3B913" w14:textId="77777777" w:rsidR="00ED0C43" w:rsidRPr="007C56D7" w:rsidRDefault="00ED0C43" w:rsidP="00ED0C43">
      <w:pPr>
        <w:pStyle w:val="LDP1a0"/>
      </w:pPr>
      <w:r w:rsidRPr="007C56D7">
        <w:t>(g)</w:t>
      </w:r>
      <w:r w:rsidRPr="007C56D7">
        <w:tab/>
      </w:r>
      <w:proofErr w:type="gramStart"/>
      <w:r w:rsidRPr="007C56D7">
        <w:t>acting</w:t>
      </w:r>
      <w:proofErr w:type="gramEnd"/>
      <w:r w:rsidRPr="007C56D7">
        <w:t xml:space="preserve"> through the Competition Coordinator, ensure that the station:</w:t>
      </w:r>
    </w:p>
    <w:p w14:paraId="73CFFEF7"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r>
      <w:proofErr w:type="gramStart"/>
      <w:r w:rsidRPr="007C56D7">
        <w:t>operates</w:t>
      </w:r>
      <w:proofErr w:type="gramEnd"/>
      <w:r w:rsidRPr="007C56D7">
        <w:t xml:space="preserve"> on each day that an aerobatic activity takes place, in order to advise other aircraft operating in the vicinity of the non-controlled aerodrome of:</w:t>
      </w:r>
    </w:p>
    <w:p w14:paraId="0D754DAF" w14:textId="77777777" w:rsidR="00ED0C43" w:rsidRPr="007C56D7" w:rsidRDefault="00ED0C43" w:rsidP="00ED0C43">
      <w:pPr>
        <w:pStyle w:val="LDP3A"/>
        <w:tabs>
          <w:tab w:val="clear" w:pos="1985"/>
          <w:tab w:val="left" w:pos="1928"/>
        </w:tabs>
        <w:spacing w:before="40" w:after="40"/>
        <w:ind w:left="1928" w:hanging="454"/>
      </w:pPr>
      <w:r w:rsidRPr="007C56D7">
        <w:t>(A)</w:t>
      </w:r>
      <w:r w:rsidRPr="007C56D7">
        <w:tab/>
      </w:r>
      <w:proofErr w:type="gramStart"/>
      <w:r w:rsidRPr="007C56D7">
        <w:t>the</w:t>
      </w:r>
      <w:proofErr w:type="gramEnd"/>
      <w:r w:rsidRPr="007C56D7">
        <w:t xml:space="preserve"> aerobatic activity; and</w:t>
      </w:r>
    </w:p>
    <w:p w14:paraId="6831E11A" w14:textId="77777777" w:rsidR="00ED0C43" w:rsidRPr="007C56D7" w:rsidRDefault="00ED0C43" w:rsidP="00ED0C43">
      <w:pPr>
        <w:pStyle w:val="LDP3A"/>
        <w:tabs>
          <w:tab w:val="clear" w:pos="1985"/>
          <w:tab w:val="left" w:pos="1928"/>
        </w:tabs>
        <w:spacing w:before="40" w:after="40"/>
        <w:ind w:left="1928" w:hanging="454"/>
      </w:pPr>
      <w:r w:rsidRPr="007C56D7">
        <w:t>(B)</w:t>
      </w:r>
      <w:r w:rsidRPr="007C56D7">
        <w:tab/>
      </w:r>
      <w:proofErr w:type="gramStart"/>
      <w:r w:rsidRPr="007C56D7">
        <w:t>the</w:t>
      </w:r>
      <w:proofErr w:type="gramEnd"/>
      <w:r w:rsidRPr="007C56D7">
        <w:t xml:space="preserve"> location and direction of the participants in the aerobatic activity; and</w:t>
      </w:r>
    </w:p>
    <w:p w14:paraId="5C959AEE" w14:textId="77777777" w:rsidR="00ED0C43" w:rsidRPr="007C56D7" w:rsidRDefault="00ED0C43" w:rsidP="00ED0C43">
      <w:pPr>
        <w:pStyle w:val="LDP2i0"/>
        <w:ind w:left="1560" w:hanging="1106"/>
      </w:pPr>
      <w:r w:rsidRPr="007C56D7">
        <w:tab/>
        <w:t>(ii)</w:t>
      </w:r>
      <w:r w:rsidRPr="007C56D7">
        <w:tab/>
      </w:r>
      <w:proofErr w:type="gramStart"/>
      <w:r w:rsidRPr="007C56D7">
        <w:t>has</w:t>
      </w:r>
      <w:proofErr w:type="gramEnd"/>
      <w:r w:rsidRPr="007C56D7">
        <w:t xml:space="preserve"> a radio operator who:</w:t>
      </w:r>
    </w:p>
    <w:p w14:paraId="7265794B" w14:textId="77777777" w:rsidR="00ED0C43" w:rsidRPr="007C56D7" w:rsidRDefault="00ED0C43" w:rsidP="00ED0C43">
      <w:pPr>
        <w:pStyle w:val="LDP3A"/>
        <w:tabs>
          <w:tab w:val="clear" w:pos="1985"/>
          <w:tab w:val="left" w:pos="1928"/>
        </w:tabs>
        <w:spacing w:before="40" w:after="40"/>
        <w:ind w:left="1928" w:hanging="454"/>
      </w:pPr>
      <w:r w:rsidRPr="007C56D7">
        <w:t>(A)</w:t>
      </w:r>
      <w:r w:rsidRPr="007C56D7">
        <w:tab/>
      </w:r>
      <w:proofErr w:type="gramStart"/>
      <w:r w:rsidRPr="007C56D7">
        <w:t>conducts</w:t>
      </w:r>
      <w:proofErr w:type="gramEnd"/>
      <w:r w:rsidRPr="007C56D7">
        <w:t xml:space="preserve"> any radiocommunications; and</w:t>
      </w:r>
    </w:p>
    <w:p w14:paraId="39EB3479" w14:textId="77777777" w:rsidR="00ED0C43" w:rsidRPr="007C56D7" w:rsidRDefault="00ED0C43" w:rsidP="00ED0C43">
      <w:pPr>
        <w:pStyle w:val="LDP3A"/>
        <w:tabs>
          <w:tab w:val="clear" w:pos="1985"/>
          <w:tab w:val="left" w:pos="1928"/>
        </w:tabs>
        <w:spacing w:before="40" w:after="40"/>
        <w:ind w:left="1928" w:hanging="454"/>
      </w:pPr>
      <w:r w:rsidRPr="007C56D7">
        <w:t>(B)</w:t>
      </w:r>
      <w:r w:rsidRPr="007C56D7">
        <w:tab/>
      </w:r>
      <w:proofErr w:type="gramStart"/>
      <w:r w:rsidRPr="007C56D7">
        <w:t>is</w:t>
      </w:r>
      <w:proofErr w:type="gramEnd"/>
      <w:r w:rsidRPr="007C56D7">
        <w:t xml:space="preserve"> authorised under Part 61 or 64 of CASR to transmit on an aviation safety radio frequency; and</w:t>
      </w:r>
    </w:p>
    <w:p w14:paraId="0F48D41C" w14:textId="77777777" w:rsidR="00ED0C43" w:rsidRPr="007C56D7" w:rsidRDefault="00ED0C43" w:rsidP="00ED0C43">
      <w:pPr>
        <w:pStyle w:val="LDP3A"/>
        <w:tabs>
          <w:tab w:val="clear" w:pos="1985"/>
          <w:tab w:val="left" w:pos="1928"/>
        </w:tabs>
        <w:spacing w:before="40" w:after="40"/>
        <w:ind w:left="1928" w:hanging="454"/>
      </w:pPr>
      <w:r w:rsidRPr="007C56D7">
        <w:t>(C)</w:t>
      </w:r>
      <w:r w:rsidRPr="007C56D7">
        <w:tab/>
      </w:r>
      <w:proofErr w:type="gramStart"/>
      <w:r w:rsidRPr="007C56D7">
        <w:t>monitors</w:t>
      </w:r>
      <w:proofErr w:type="gramEnd"/>
      <w:r w:rsidRPr="007C56D7">
        <w:t xml:space="preserve"> both the VHF frequency nominated by the Club, and the CTAF; and</w:t>
      </w:r>
    </w:p>
    <w:p w14:paraId="77FDFAF4" w14:textId="77777777" w:rsidR="00ED0C43" w:rsidRPr="007C56D7" w:rsidRDefault="00ED0C43" w:rsidP="00ED0C43">
      <w:pPr>
        <w:pStyle w:val="LDP3A"/>
        <w:tabs>
          <w:tab w:val="clear" w:pos="1985"/>
          <w:tab w:val="left" w:pos="1928"/>
        </w:tabs>
        <w:spacing w:before="40" w:after="40"/>
        <w:ind w:left="1928" w:hanging="454"/>
      </w:pPr>
      <w:r w:rsidRPr="007C56D7">
        <w:t>(D)</w:t>
      </w:r>
      <w:r w:rsidRPr="007C56D7">
        <w:tab/>
      </w:r>
      <w:proofErr w:type="gramStart"/>
      <w:r w:rsidRPr="007C56D7">
        <w:t>makes</w:t>
      </w:r>
      <w:proofErr w:type="gramEnd"/>
      <w:r w:rsidRPr="007C56D7">
        <w:t xml:space="preserve"> broadcasts and reports on these frequencies, as required by the Club rules and procedures, and when reasonably necessary to avoid the risk of accidents or incidents involving other aircraft;</w:t>
      </w:r>
    </w:p>
    <w:p w14:paraId="6591591A" w14:textId="77777777" w:rsidR="00ED0C43" w:rsidRPr="007C56D7" w:rsidRDefault="00ED0C43" w:rsidP="00ED0C43">
      <w:pPr>
        <w:pStyle w:val="LDP2i0"/>
        <w:ind w:left="1560" w:hanging="1106"/>
      </w:pPr>
      <w:r w:rsidRPr="007C56D7">
        <w:tab/>
        <w:t>(iii)</w:t>
      </w:r>
      <w:r w:rsidRPr="007C56D7">
        <w:tab/>
      </w:r>
      <w:proofErr w:type="gramStart"/>
      <w:r w:rsidRPr="007C56D7">
        <w:t>commences</w:t>
      </w:r>
      <w:proofErr w:type="gramEnd"/>
      <w:r w:rsidRPr="007C56D7">
        <w:t xml:space="preserve"> operations at least 10 minutes before aerobatic activity begins and continues throughout the duration of the aerobatic activity;</w:t>
      </w:r>
    </w:p>
    <w:p w14:paraId="14141B08" w14:textId="77777777" w:rsidR="00ED0C43" w:rsidRPr="007C56D7" w:rsidRDefault="00ED0C43" w:rsidP="00ED0C43">
      <w:pPr>
        <w:pStyle w:val="LDP1a0"/>
      </w:pPr>
      <w:r w:rsidRPr="007C56D7">
        <w:t>(h)</w:t>
      </w:r>
      <w:r w:rsidRPr="007C56D7">
        <w:tab/>
      </w:r>
      <w:proofErr w:type="gramStart"/>
      <w:r w:rsidRPr="007C56D7">
        <w:t>acting</w:t>
      </w:r>
      <w:proofErr w:type="gramEnd"/>
      <w:r w:rsidRPr="007C56D7">
        <w:t xml:space="preserve"> through the Competition Coordinator, ensure that only aircraft carrying serviceable VHF radio transceivers are allowed to participate in the aerobatic activity;</w:t>
      </w:r>
    </w:p>
    <w:p w14:paraId="625DBA8D" w14:textId="77777777" w:rsidR="00ED0C43" w:rsidRPr="007C56D7" w:rsidRDefault="00ED0C43" w:rsidP="00ED0C43">
      <w:pPr>
        <w:pStyle w:val="LDP1a0"/>
      </w:pPr>
      <w:r w:rsidRPr="007C56D7">
        <w:t>(</w:t>
      </w:r>
      <w:proofErr w:type="spellStart"/>
      <w:r w:rsidRPr="007C56D7">
        <w:t>i</w:t>
      </w:r>
      <w:proofErr w:type="spellEnd"/>
      <w:r w:rsidRPr="007C56D7">
        <w:t>)</w:t>
      </w:r>
      <w:r w:rsidRPr="007C56D7">
        <w:tab/>
        <w:t>acting through the Competition Coordinator, ensure that aerobatic activities stop at least 10 minutes before the expected arrival time at the aerodrome of any scheduled air transport operation;</w:t>
      </w:r>
    </w:p>
    <w:p w14:paraId="40CA995A" w14:textId="77777777" w:rsidR="00ED0C43" w:rsidRPr="007C56D7" w:rsidRDefault="00ED0C43" w:rsidP="00ED0C43">
      <w:pPr>
        <w:pStyle w:val="LDP1a0"/>
        <w:keepNext/>
      </w:pPr>
      <w:r w:rsidRPr="007C56D7">
        <w:t>(j)</w:t>
      </w:r>
      <w:r w:rsidRPr="007C56D7">
        <w:tab/>
      </w:r>
      <w:proofErr w:type="gramStart"/>
      <w:r w:rsidRPr="007C56D7">
        <w:t>acting</w:t>
      </w:r>
      <w:proofErr w:type="gramEnd"/>
      <w:r w:rsidRPr="007C56D7">
        <w:t xml:space="preserve"> through the Competition Coordinator, ensure that aerobatic activities are not started or resumed until the later of the following:</w:t>
      </w:r>
    </w:p>
    <w:p w14:paraId="3769DB47"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t>10 minutes after the departure of any scheduled air transport operation;</w:t>
      </w:r>
    </w:p>
    <w:p w14:paraId="730DF481" w14:textId="77777777" w:rsidR="00ED0C43" w:rsidRPr="007C56D7" w:rsidRDefault="00ED0C43" w:rsidP="00ED0C43">
      <w:pPr>
        <w:pStyle w:val="LDP2i0"/>
        <w:ind w:left="1560" w:hanging="1106"/>
      </w:pPr>
      <w:r w:rsidRPr="007C56D7">
        <w:tab/>
        <w:t>(ii)</w:t>
      </w:r>
      <w:r w:rsidRPr="007C56D7">
        <w:tab/>
      </w:r>
      <w:proofErr w:type="gramStart"/>
      <w:r w:rsidRPr="007C56D7">
        <w:t>when</w:t>
      </w:r>
      <w:proofErr w:type="gramEnd"/>
      <w:r w:rsidRPr="007C56D7">
        <w:t xml:space="preserve"> any scheduled air transport operation is no longer in the vicinity of the non-controlled aerodrome;</w:t>
      </w:r>
    </w:p>
    <w:p w14:paraId="7969DE2A" w14:textId="77777777" w:rsidR="00ED0C43" w:rsidRPr="007C56D7" w:rsidRDefault="00ED0C43" w:rsidP="00ED0C43">
      <w:pPr>
        <w:pStyle w:val="LDNote"/>
        <w:ind w:left="1559"/>
      </w:pPr>
      <w:r w:rsidRPr="007C56D7">
        <w:rPr>
          <w:i/>
          <w:iCs/>
        </w:rPr>
        <w:t>Note</w:t>
      </w:r>
      <w:r w:rsidRPr="007C56D7">
        <w:t xml:space="preserve">   The expression </w:t>
      </w:r>
      <w:r w:rsidRPr="007C56D7">
        <w:rPr>
          <w:b/>
          <w:i/>
        </w:rPr>
        <w:t>in the vicinity of a non-controlled aerodrome</w:t>
      </w:r>
      <w:r w:rsidRPr="007C56D7">
        <w:rPr>
          <w:bCs/>
          <w:iCs/>
        </w:rPr>
        <w:t xml:space="preserve"> </w:t>
      </w:r>
      <w:r w:rsidRPr="007C56D7">
        <w:t>is defined in regulation 91.360.</w:t>
      </w:r>
    </w:p>
    <w:p w14:paraId="6D7CE146" w14:textId="77777777" w:rsidR="00ED0C43" w:rsidRPr="007C56D7" w:rsidRDefault="00ED0C43" w:rsidP="0066790E">
      <w:pPr>
        <w:pStyle w:val="LDP1a0"/>
        <w:keepNext/>
      </w:pPr>
      <w:r w:rsidRPr="007C56D7">
        <w:lastRenderedPageBreak/>
        <w:t>(k)</w:t>
      </w:r>
      <w:r w:rsidRPr="007C56D7">
        <w:tab/>
      </w:r>
      <w:proofErr w:type="gramStart"/>
      <w:r w:rsidRPr="007C56D7">
        <w:t>acting</w:t>
      </w:r>
      <w:proofErr w:type="gramEnd"/>
      <w:r w:rsidRPr="007C56D7">
        <w:t xml:space="preserve"> through the Competition Coordinator, ensure that radio operations on the VHF frequency nominated by the Club:</w:t>
      </w:r>
    </w:p>
    <w:p w14:paraId="6ADB298C"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r>
      <w:proofErr w:type="gramStart"/>
      <w:r w:rsidRPr="007C56D7">
        <w:t>cease</w:t>
      </w:r>
      <w:proofErr w:type="gramEnd"/>
      <w:r w:rsidRPr="007C56D7">
        <w:t xml:space="preserve"> before the arrival at the aerodrome of any scheduled air transport operation; and</w:t>
      </w:r>
    </w:p>
    <w:p w14:paraId="74D5C815" w14:textId="77777777" w:rsidR="00ED0C43" w:rsidRPr="007C56D7" w:rsidRDefault="00ED0C43" w:rsidP="00ED0C43">
      <w:pPr>
        <w:pStyle w:val="LDNote"/>
        <w:ind w:left="1559"/>
      </w:pPr>
      <w:r w:rsidRPr="007C56D7">
        <w:rPr>
          <w:i/>
          <w:iCs/>
        </w:rPr>
        <w:t>Note</w:t>
      </w:r>
      <w:r w:rsidRPr="007C56D7">
        <w:t xml:space="preserve">   The term </w:t>
      </w:r>
      <w:r w:rsidRPr="007C56D7">
        <w:rPr>
          <w:b/>
          <w:i/>
        </w:rPr>
        <w:t>arrival</w:t>
      </w:r>
      <w:r w:rsidRPr="007C56D7">
        <w:t xml:space="preserve"> is defined in subsection (2).</w:t>
      </w:r>
    </w:p>
    <w:p w14:paraId="4869C0F2" w14:textId="77777777" w:rsidR="00ED0C43" w:rsidRPr="007C56D7" w:rsidRDefault="00ED0C43" w:rsidP="00ED0C43">
      <w:pPr>
        <w:pStyle w:val="LDP2i0"/>
        <w:ind w:left="1560" w:hanging="1106"/>
      </w:pPr>
      <w:r w:rsidRPr="007C56D7">
        <w:tab/>
        <w:t>(ii)</w:t>
      </w:r>
      <w:r w:rsidRPr="007C56D7">
        <w:tab/>
      </w:r>
      <w:proofErr w:type="gramStart"/>
      <w:r w:rsidRPr="007C56D7">
        <w:t>do</w:t>
      </w:r>
      <w:proofErr w:type="gramEnd"/>
      <w:r w:rsidRPr="007C56D7">
        <w:t xml:space="preserve"> not resume until the later of:</w:t>
      </w:r>
    </w:p>
    <w:p w14:paraId="1C1BCC5F" w14:textId="77777777" w:rsidR="00ED0C43" w:rsidRPr="007C56D7" w:rsidRDefault="00ED0C43" w:rsidP="007D4177">
      <w:pPr>
        <w:pStyle w:val="LDP3A"/>
        <w:tabs>
          <w:tab w:val="clear" w:pos="1985"/>
          <w:tab w:val="left" w:pos="1928"/>
        </w:tabs>
        <w:spacing w:before="40" w:after="40"/>
        <w:ind w:left="1928" w:hanging="454"/>
      </w:pPr>
      <w:r w:rsidRPr="007C56D7">
        <w:t>(A)</w:t>
      </w:r>
      <w:r w:rsidRPr="007C56D7">
        <w:tab/>
        <w:t>10 minutes after the departure of any scheduled air transport operation; and</w:t>
      </w:r>
    </w:p>
    <w:p w14:paraId="717C24C9" w14:textId="77777777" w:rsidR="00ED0C43" w:rsidRPr="007C56D7" w:rsidRDefault="00ED0C43" w:rsidP="007D4177">
      <w:pPr>
        <w:pStyle w:val="LDP3A"/>
        <w:tabs>
          <w:tab w:val="clear" w:pos="1985"/>
          <w:tab w:val="left" w:pos="1928"/>
        </w:tabs>
        <w:spacing w:before="40" w:after="40"/>
        <w:ind w:left="1928" w:hanging="454"/>
      </w:pPr>
      <w:r w:rsidRPr="007C56D7">
        <w:t>(B)</w:t>
      </w:r>
      <w:r w:rsidRPr="007C56D7">
        <w:tab/>
      </w:r>
      <w:proofErr w:type="gramStart"/>
      <w:r w:rsidRPr="007C56D7">
        <w:t>the</w:t>
      </w:r>
      <w:proofErr w:type="gramEnd"/>
      <w:r w:rsidRPr="007C56D7">
        <w:t xml:space="preserve"> point in time when any scheduled air transport operation is no longer in the vicinity of the non-controlled aerodrome;</w:t>
      </w:r>
    </w:p>
    <w:p w14:paraId="429C2FC6" w14:textId="77777777" w:rsidR="00ED0C43" w:rsidRPr="007C56D7" w:rsidRDefault="00ED0C43" w:rsidP="00ED0C43">
      <w:pPr>
        <w:pStyle w:val="LDP1a0"/>
      </w:pPr>
      <w:r w:rsidRPr="007C56D7">
        <w:t>(l)</w:t>
      </w:r>
      <w:r w:rsidRPr="007C56D7">
        <w:tab/>
      </w:r>
      <w:proofErr w:type="gramStart"/>
      <w:r w:rsidRPr="007C56D7">
        <w:t>acting</w:t>
      </w:r>
      <w:proofErr w:type="gramEnd"/>
      <w:r w:rsidRPr="007C56D7">
        <w:t xml:space="preserve"> through the Competition Coordinator, ensure that the pilot in command of any aircraft that was participating in the aerobatic activity and that is still in flight is told immediately if the station has ceased operations;</w:t>
      </w:r>
    </w:p>
    <w:p w14:paraId="7CE1A966" w14:textId="77777777" w:rsidR="00ED0C43" w:rsidRPr="007C56D7" w:rsidRDefault="00ED0C43" w:rsidP="00ED0C43">
      <w:pPr>
        <w:pStyle w:val="LDNote"/>
        <w:ind w:left="1191"/>
      </w:pPr>
      <w:r w:rsidRPr="007C56D7">
        <w:rPr>
          <w:i/>
          <w:iCs/>
        </w:rPr>
        <w:t>Note</w:t>
      </w:r>
      <w:r w:rsidRPr="007C56D7">
        <w:t>   If the station ceases operating, then paragraph (7) (g) is no longer complied with and the pilot in command is, therefore, no longer exempted from paragraphs 91.375 (2) (a) and (c), and regulations 91.630 and 91.640.</w:t>
      </w:r>
    </w:p>
    <w:p w14:paraId="782CB286" w14:textId="77777777" w:rsidR="00ED0C43" w:rsidRPr="007C56D7" w:rsidRDefault="00ED0C43" w:rsidP="00ED0C43">
      <w:pPr>
        <w:pStyle w:val="LDP1a0"/>
      </w:pPr>
      <w:r w:rsidRPr="007C56D7">
        <w:t>(m)</w:t>
      </w:r>
      <w:r w:rsidRPr="007C56D7">
        <w:tab/>
      </w:r>
      <w:proofErr w:type="gramStart"/>
      <w:r w:rsidRPr="007C56D7">
        <w:t>acting</w:t>
      </w:r>
      <w:proofErr w:type="gramEnd"/>
      <w:r w:rsidRPr="007C56D7">
        <w:t xml:space="preserve"> through the Competition Coordinator, ensure that the pilot in command of any aircraft taking part in an aerobatic activity:</w:t>
      </w:r>
    </w:p>
    <w:p w14:paraId="65C9C446"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r>
      <w:proofErr w:type="gramStart"/>
      <w:r w:rsidRPr="007C56D7">
        <w:t>monitors</w:t>
      </w:r>
      <w:proofErr w:type="gramEnd"/>
      <w:r w:rsidRPr="007C56D7">
        <w:t xml:space="preserve"> the CTAF at times other than when flying in the aerobatic box; and</w:t>
      </w:r>
    </w:p>
    <w:p w14:paraId="087BAC8A" w14:textId="77777777" w:rsidR="00ED0C43" w:rsidRPr="007C56D7" w:rsidRDefault="00ED0C43" w:rsidP="00ED0C43">
      <w:pPr>
        <w:pStyle w:val="LDP2i0"/>
        <w:ind w:left="1560" w:hanging="1106"/>
      </w:pPr>
      <w:r w:rsidRPr="007C56D7">
        <w:tab/>
        <w:t>(</w:t>
      </w:r>
      <w:proofErr w:type="gramStart"/>
      <w:r w:rsidRPr="007C56D7">
        <w:t>ii</w:t>
      </w:r>
      <w:proofErr w:type="gramEnd"/>
      <w:r w:rsidRPr="007C56D7">
        <w:t>)</w:t>
      </w:r>
      <w:r w:rsidRPr="007C56D7">
        <w:tab/>
        <w:t>monitors the CTAF if so advised by the radio operator at the station;</w:t>
      </w:r>
    </w:p>
    <w:p w14:paraId="0B96EE52" w14:textId="77777777" w:rsidR="00ED0C43" w:rsidRPr="007C56D7" w:rsidRDefault="00ED0C43" w:rsidP="00ED0C43">
      <w:pPr>
        <w:pStyle w:val="LDP1a0"/>
      </w:pPr>
      <w:r w:rsidRPr="007C56D7">
        <w:t>(n)</w:t>
      </w:r>
      <w:r w:rsidRPr="007C56D7">
        <w:tab/>
      </w:r>
      <w:proofErr w:type="gramStart"/>
      <w:r w:rsidRPr="007C56D7">
        <w:t>acting</w:t>
      </w:r>
      <w:proofErr w:type="gramEnd"/>
      <w:r w:rsidRPr="007C56D7">
        <w:t xml:space="preserve"> through the Competition Coordinator, ensure that, on each day that the aerobatic activity takes place, participants in an aerobatic activity are briefed on the following:</w:t>
      </w:r>
    </w:p>
    <w:p w14:paraId="38417E81" w14:textId="77777777" w:rsidR="00ED0C43" w:rsidRPr="007C56D7" w:rsidRDefault="00ED0C43" w:rsidP="00ED0C43">
      <w:pPr>
        <w:pStyle w:val="LDP2i0"/>
        <w:ind w:left="1560" w:hanging="1106"/>
      </w:pPr>
      <w:r w:rsidRPr="007C56D7">
        <w:tab/>
        <w:t>(</w:t>
      </w:r>
      <w:proofErr w:type="spellStart"/>
      <w:r w:rsidRPr="007C56D7">
        <w:t>i</w:t>
      </w:r>
      <w:proofErr w:type="spellEnd"/>
      <w:r w:rsidRPr="007C56D7">
        <w:t>)</w:t>
      </w:r>
      <w:r w:rsidRPr="007C56D7">
        <w:tab/>
      </w:r>
      <w:proofErr w:type="gramStart"/>
      <w:r w:rsidRPr="007C56D7">
        <w:rPr>
          <w:lang w:eastAsia="en-AU"/>
        </w:rPr>
        <w:t>the</w:t>
      </w:r>
      <w:proofErr w:type="gramEnd"/>
      <w:r w:rsidRPr="007C56D7">
        <w:rPr>
          <w:lang w:eastAsia="en-AU"/>
        </w:rPr>
        <w:t xml:space="preserve"> location and dimensions of the aerobatic box for the activity;</w:t>
      </w:r>
    </w:p>
    <w:p w14:paraId="439EF5FA" w14:textId="77777777" w:rsidR="00ED0C43" w:rsidRPr="007C56D7" w:rsidRDefault="00ED0C43" w:rsidP="00ED0C43">
      <w:pPr>
        <w:pStyle w:val="LDP2i0"/>
        <w:ind w:left="1560" w:hanging="1106"/>
      </w:pPr>
      <w:r w:rsidRPr="007C56D7">
        <w:tab/>
        <w:t>(ii)</w:t>
      </w:r>
      <w:r w:rsidRPr="007C56D7">
        <w:tab/>
      </w:r>
      <w:proofErr w:type="gramStart"/>
      <w:r w:rsidRPr="007C56D7">
        <w:rPr>
          <w:lang w:eastAsia="en-AU"/>
        </w:rPr>
        <w:t>when</w:t>
      </w:r>
      <w:proofErr w:type="gramEnd"/>
      <w:r w:rsidRPr="007C56D7">
        <w:rPr>
          <w:lang w:eastAsia="en-AU"/>
        </w:rPr>
        <w:t xml:space="preserve"> a frequency change is permitted to a frequency other than the CTAF;</w:t>
      </w:r>
    </w:p>
    <w:p w14:paraId="444F4CDD" w14:textId="77777777" w:rsidR="00ED0C43" w:rsidRPr="007C56D7" w:rsidRDefault="00ED0C43" w:rsidP="00ED0C43">
      <w:pPr>
        <w:pStyle w:val="LDP2i0"/>
        <w:ind w:left="1560" w:hanging="1106"/>
      </w:pPr>
      <w:r w:rsidRPr="007C56D7">
        <w:tab/>
        <w:t>(iii)</w:t>
      </w:r>
      <w:r w:rsidRPr="007C56D7">
        <w:tab/>
      </w:r>
      <w:proofErr w:type="gramStart"/>
      <w:r w:rsidRPr="007C56D7">
        <w:rPr>
          <w:lang w:eastAsia="en-AU"/>
        </w:rPr>
        <w:t>the</w:t>
      </w:r>
      <w:proofErr w:type="gramEnd"/>
      <w:r w:rsidRPr="007C56D7">
        <w:rPr>
          <w:lang w:eastAsia="en-AU"/>
        </w:rPr>
        <w:t xml:space="preserve"> rules and procedures to comply with this section;</w:t>
      </w:r>
    </w:p>
    <w:p w14:paraId="31449A58" w14:textId="77777777" w:rsidR="00ED0C43" w:rsidRPr="007C56D7" w:rsidRDefault="00ED0C43" w:rsidP="00ED0C43">
      <w:pPr>
        <w:pStyle w:val="LDP2i0"/>
        <w:ind w:left="1560" w:hanging="1106"/>
      </w:pPr>
      <w:r w:rsidRPr="007C56D7">
        <w:tab/>
        <w:t>(iv)</w:t>
      </w:r>
      <w:r w:rsidRPr="007C56D7">
        <w:tab/>
      </w:r>
      <w:proofErr w:type="gramStart"/>
      <w:r w:rsidRPr="007C56D7">
        <w:rPr>
          <w:lang w:eastAsia="en-AU"/>
        </w:rPr>
        <w:t>any</w:t>
      </w:r>
      <w:proofErr w:type="gramEnd"/>
      <w:r w:rsidRPr="007C56D7">
        <w:rPr>
          <w:lang w:eastAsia="en-AU"/>
        </w:rPr>
        <w:t xml:space="preserve"> requirements for operating in the aerobatic box;</w:t>
      </w:r>
    </w:p>
    <w:p w14:paraId="2FE1F690" w14:textId="77777777" w:rsidR="00ED0C43" w:rsidRPr="007C56D7" w:rsidRDefault="00ED0C43" w:rsidP="00ED0C43">
      <w:pPr>
        <w:pStyle w:val="LDP2i0"/>
        <w:ind w:left="1560" w:hanging="1106"/>
      </w:pPr>
      <w:r w:rsidRPr="007C56D7">
        <w:tab/>
        <w:t>(v)</w:t>
      </w:r>
      <w:r w:rsidRPr="007C56D7">
        <w:tab/>
      </w:r>
      <w:proofErr w:type="gramStart"/>
      <w:r w:rsidRPr="007C56D7">
        <w:rPr>
          <w:lang w:eastAsia="en-AU"/>
        </w:rPr>
        <w:t>procedures</w:t>
      </w:r>
      <w:proofErr w:type="gramEnd"/>
      <w:r w:rsidRPr="007C56D7">
        <w:rPr>
          <w:lang w:eastAsia="en-AU"/>
        </w:rPr>
        <w:t xml:space="preserve"> if a radiocommunication with the station fails;</w:t>
      </w:r>
    </w:p>
    <w:p w14:paraId="0ABCCEED" w14:textId="77777777" w:rsidR="00ED0C43" w:rsidRPr="007C56D7" w:rsidRDefault="00ED0C43" w:rsidP="00ED0C43">
      <w:pPr>
        <w:pStyle w:val="LDP1a0"/>
        <w:rPr>
          <w:lang w:eastAsia="en-AU"/>
        </w:rPr>
      </w:pPr>
      <w:r w:rsidRPr="007C56D7">
        <w:t>(o)</w:t>
      </w:r>
      <w:r w:rsidRPr="007C56D7">
        <w:tab/>
      </w:r>
      <w:proofErr w:type="gramStart"/>
      <w:r w:rsidRPr="007C56D7">
        <w:rPr>
          <w:lang w:eastAsia="en-AU"/>
        </w:rPr>
        <w:t>not</w:t>
      </w:r>
      <w:proofErr w:type="gramEnd"/>
      <w:r w:rsidRPr="007C56D7">
        <w:rPr>
          <w:lang w:eastAsia="en-AU"/>
        </w:rPr>
        <w:t xml:space="preserve"> later than 5 working days before the commencement of an aerobatic activity, give CASA the following:</w:t>
      </w:r>
    </w:p>
    <w:p w14:paraId="085B210F" w14:textId="77777777" w:rsidR="00ED0C43" w:rsidRPr="007C56D7" w:rsidRDefault="00ED0C43" w:rsidP="00ED0C43">
      <w:pPr>
        <w:pStyle w:val="LDP2i0"/>
        <w:ind w:left="1560" w:hanging="1106"/>
      </w:pPr>
      <w:r w:rsidRPr="007C56D7">
        <w:rPr>
          <w:lang w:eastAsia="en-AU"/>
        </w:rPr>
        <w:tab/>
        <w:t>(</w:t>
      </w:r>
      <w:proofErr w:type="spellStart"/>
      <w:proofErr w:type="gramStart"/>
      <w:r w:rsidRPr="007C56D7">
        <w:rPr>
          <w:lang w:eastAsia="en-AU"/>
        </w:rPr>
        <w:t>i</w:t>
      </w:r>
      <w:proofErr w:type="spellEnd"/>
      <w:proofErr w:type="gramEnd"/>
      <w:r w:rsidRPr="007C56D7">
        <w:rPr>
          <w:lang w:eastAsia="en-AU"/>
        </w:rPr>
        <w:t>)</w:t>
      </w:r>
      <w:r w:rsidRPr="007C56D7">
        <w:rPr>
          <w:lang w:eastAsia="en-AU"/>
        </w:rPr>
        <w:tab/>
        <w:t xml:space="preserve"> notice of its intention to organise the activity;</w:t>
      </w:r>
    </w:p>
    <w:p w14:paraId="2B0FF073" w14:textId="77777777" w:rsidR="00ED0C43" w:rsidRPr="007C56D7" w:rsidRDefault="00ED0C43" w:rsidP="00ED0C43">
      <w:pPr>
        <w:pStyle w:val="LDP2i0"/>
        <w:ind w:left="1560" w:hanging="1106"/>
      </w:pPr>
      <w:r w:rsidRPr="007C56D7">
        <w:tab/>
        <w:t>(ii)</w:t>
      </w:r>
      <w:r w:rsidRPr="007C56D7">
        <w:tab/>
      </w:r>
      <w:proofErr w:type="gramStart"/>
      <w:r w:rsidRPr="007C56D7">
        <w:rPr>
          <w:lang w:eastAsia="en-AU"/>
        </w:rPr>
        <w:t>the</w:t>
      </w:r>
      <w:proofErr w:type="gramEnd"/>
      <w:r w:rsidRPr="007C56D7">
        <w:rPr>
          <w:lang w:eastAsia="en-AU"/>
        </w:rPr>
        <w:t xml:space="preserve"> name, ARN and mobile telephone number of the person appointed by the Club as the Competition Coordinator for the aerobatic activity;</w:t>
      </w:r>
    </w:p>
    <w:p w14:paraId="1D8847DE" w14:textId="77777777" w:rsidR="00ED0C43" w:rsidRPr="007C56D7" w:rsidRDefault="00ED0C43" w:rsidP="00ED0C43">
      <w:pPr>
        <w:pStyle w:val="LDP2i0"/>
        <w:ind w:left="1560" w:hanging="1106"/>
      </w:pPr>
      <w:r w:rsidRPr="007C56D7">
        <w:tab/>
        <w:t>(iii)</w:t>
      </w:r>
      <w:r w:rsidRPr="007C56D7">
        <w:tab/>
      </w:r>
      <w:proofErr w:type="gramStart"/>
      <w:r w:rsidRPr="007C56D7">
        <w:rPr>
          <w:lang w:eastAsia="en-AU"/>
        </w:rPr>
        <w:t>the</w:t>
      </w:r>
      <w:proofErr w:type="gramEnd"/>
      <w:r w:rsidRPr="007C56D7">
        <w:rPr>
          <w:lang w:eastAsia="en-AU"/>
        </w:rPr>
        <w:t xml:space="preserve"> location of the non-controlled aerodrome and the rules and procedures, including the CTAF, to be used;</w:t>
      </w:r>
    </w:p>
    <w:p w14:paraId="1039CC32" w14:textId="77777777" w:rsidR="00ED0C43" w:rsidRPr="007C56D7" w:rsidRDefault="00ED0C43" w:rsidP="00ED0C43">
      <w:pPr>
        <w:pStyle w:val="LDP2i0"/>
        <w:ind w:left="1560" w:hanging="1106"/>
      </w:pPr>
      <w:r w:rsidRPr="007C56D7">
        <w:tab/>
        <w:t>(iv)</w:t>
      </w:r>
      <w:r w:rsidRPr="007C56D7">
        <w:tab/>
      </w:r>
      <w:proofErr w:type="gramStart"/>
      <w:r w:rsidRPr="007C56D7">
        <w:rPr>
          <w:lang w:eastAsia="en-AU"/>
        </w:rPr>
        <w:t>details</w:t>
      </w:r>
      <w:proofErr w:type="gramEnd"/>
      <w:r w:rsidRPr="007C56D7">
        <w:rPr>
          <w:lang w:eastAsia="en-AU"/>
        </w:rPr>
        <w:t xml:space="preserve"> of the aerobatic activity that are to be published in a NOTAM,</w:t>
      </w:r>
      <w:r w:rsidRPr="007C56D7">
        <w:t xml:space="preserve"> including the operating times of the activity and the location and boundaries of the </w:t>
      </w:r>
      <w:r w:rsidRPr="007C56D7">
        <w:rPr>
          <w:lang w:eastAsia="en-AU"/>
        </w:rPr>
        <w:t>aerobatic box.</w:t>
      </w:r>
    </w:p>
    <w:p w14:paraId="145B44A7" w14:textId="77777777" w:rsidR="00ED0C43" w:rsidRPr="007C56D7" w:rsidRDefault="00ED0C43" w:rsidP="00ED0C43">
      <w:pPr>
        <w:pStyle w:val="LDClause"/>
        <w:keepNext/>
      </w:pPr>
      <w:r w:rsidRPr="007C56D7">
        <w:tab/>
        <w:t>(8)</w:t>
      </w:r>
      <w:r w:rsidRPr="007C56D7">
        <w:tab/>
        <w:t>For regulation 11.250 of CASR, the directions in subsection (7) cease to be in force at the earlier of:</w:t>
      </w:r>
    </w:p>
    <w:p w14:paraId="0C656DC6" w14:textId="77777777" w:rsidR="00ED0C43" w:rsidRPr="007C56D7" w:rsidRDefault="00ED0C43" w:rsidP="00ED0C43">
      <w:pPr>
        <w:pStyle w:val="LDP1a0"/>
      </w:pPr>
      <w:r w:rsidRPr="007C56D7">
        <w:t>(a)</w:t>
      </w:r>
      <w:r w:rsidRPr="007C56D7">
        <w:tab/>
      </w:r>
      <w:proofErr w:type="gramStart"/>
      <w:r w:rsidRPr="007C56D7">
        <w:t>the</w:t>
      </w:r>
      <w:proofErr w:type="gramEnd"/>
      <w:r w:rsidRPr="007C56D7">
        <w:t xml:space="preserve"> day this section is repealed; and</w:t>
      </w:r>
    </w:p>
    <w:p w14:paraId="2A30F3C3" w14:textId="77777777" w:rsidR="00ED0C43" w:rsidRPr="007C56D7" w:rsidRDefault="00ED0C43" w:rsidP="00ED0C43">
      <w:pPr>
        <w:pStyle w:val="LDP1a0"/>
      </w:pPr>
      <w:r w:rsidRPr="007C56D7">
        <w:t>(b)</w:t>
      </w:r>
      <w:r w:rsidRPr="007C56D7">
        <w:tab/>
        <w:t>2 December 2024.</w:t>
      </w:r>
    </w:p>
    <w:p w14:paraId="02CD0EED" w14:textId="60105F77" w:rsidR="001F408D" w:rsidRPr="007C56D7" w:rsidRDefault="001F408D" w:rsidP="001F408D">
      <w:pPr>
        <w:pStyle w:val="LDClauseHeading"/>
        <w:tabs>
          <w:tab w:val="center" w:pos="4252"/>
        </w:tabs>
        <w:outlineLvl w:val="0"/>
      </w:pPr>
      <w:bookmarkStart w:id="68" w:name="_Toc111204251"/>
      <w:bookmarkStart w:id="69" w:name="_Toc111278128"/>
      <w:r w:rsidRPr="007C56D7">
        <w:lastRenderedPageBreak/>
        <w:t>21</w:t>
      </w:r>
      <w:r w:rsidRPr="007C56D7">
        <w:tab/>
        <w:t>Compliance with flight manual — exemption</w:t>
      </w:r>
      <w:bookmarkEnd w:id="68"/>
      <w:bookmarkEnd w:id="69"/>
    </w:p>
    <w:p w14:paraId="0FC2481B" w14:textId="77777777" w:rsidR="001F408D" w:rsidRPr="007C56D7" w:rsidRDefault="001F408D" w:rsidP="001F408D">
      <w:pPr>
        <w:pStyle w:val="LDClause"/>
        <w:keepNext/>
        <w:rPr>
          <w:lang w:eastAsia="en-AU"/>
        </w:rPr>
      </w:pPr>
      <w:r w:rsidRPr="007C56D7">
        <w:rPr>
          <w:lang w:eastAsia="en-AU"/>
        </w:rPr>
        <w:tab/>
        <w:t>(1)</w:t>
      </w:r>
      <w:r w:rsidRPr="007C56D7">
        <w:rPr>
          <w:lang w:eastAsia="en-AU"/>
        </w:rPr>
        <w:tab/>
        <w:t>The pilot in command of an aircraft to which Part 91 applies is exempted from compliance with the following provisions of CASR:</w:t>
      </w:r>
    </w:p>
    <w:p w14:paraId="2B54FB85" w14:textId="77777777" w:rsidR="001F408D" w:rsidRPr="007C56D7" w:rsidRDefault="001F408D" w:rsidP="001F408D">
      <w:pPr>
        <w:pStyle w:val="LDP1a0"/>
      </w:pPr>
      <w:r w:rsidRPr="007C56D7">
        <w:t>(a)</w:t>
      </w:r>
      <w:r w:rsidRPr="007C56D7">
        <w:tab/>
      </w:r>
      <w:proofErr w:type="gramStart"/>
      <w:r w:rsidRPr="007C56D7">
        <w:t>paragraph</w:t>
      </w:r>
      <w:proofErr w:type="gramEnd"/>
      <w:r w:rsidRPr="007C56D7">
        <w:t xml:space="preserve"> 91.095 (2) (a);</w:t>
      </w:r>
    </w:p>
    <w:p w14:paraId="7641E146" w14:textId="77777777" w:rsidR="001F408D" w:rsidRPr="007C56D7" w:rsidRDefault="001F408D" w:rsidP="001F408D">
      <w:pPr>
        <w:pStyle w:val="LDP1a0"/>
      </w:pPr>
      <w:r w:rsidRPr="007C56D7">
        <w:t>(b)</w:t>
      </w:r>
      <w:r w:rsidRPr="007C56D7">
        <w:tab/>
      </w:r>
      <w:proofErr w:type="gramStart"/>
      <w:r w:rsidRPr="007C56D7">
        <w:t>subregulation</w:t>
      </w:r>
      <w:proofErr w:type="gramEnd"/>
      <w:r w:rsidRPr="007C56D7">
        <w:t xml:space="preserve"> 91.095 (3) (in relation to paragraph 91.095 (2) (a)).</w:t>
      </w:r>
    </w:p>
    <w:p w14:paraId="586C30F7" w14:textId="77777777" w:rsidR="001F408D" w:rsidRPr="007C56D7" w:rsidRDefault="001F408D" w:rsidP="001F408D">
      <w:pPr>
        <w:pStyle w:val="LDClause"/>
        <w:keepNext/>
      </w:pPr>
      <w:r w:rsidRPr="007C56D7">
        <w:tab/>
        <w:t>(2)</w:t>
      </w:r>
      <w:r w:rsidRPr="007C56D7">
        <w:tab/>
        <w:t>The exemptions in subsection (1) are subject to the condition that the pilot in command complies with the requirements and limitations set out in the aircraft flight manual instructions for the aircraft.</w:t>
      </w:r>
    </w:p>
    <w:p w14:paraId="499F5B5B" w14:textId="77777777" w:rsidR="001F408D" w:rsidRPr="007C56D7" w:rsidRDefault="001F408D" w:rsidP="001F408D">
      <w:pPr>
        <w:pStyle w:val="LDClauseHeading"/>
        <w:tabs>
          <w:tab w:val="center" w:pos="4252"/>
        </w:tabs>
        <w:outlineLvl w:val="0"/>
      </w:pPr>
      <w:bookmarkStart w:id="70" w:name="_Toc111204252"/>
      <w:bookmarkStart w:id="71" w:name="_Toc111278129"/>
      <w:r w:rsidRPr="007C56D7">
        <w:t>22</w:t>
      </w:r>
      <w:r w:rsidRPr="007C56D7">
        <w:tab/>
        <w:t>Hot fuelling aircraft — exemption</w:t>
      </w:r>
      <w:bookmarkEnd w:id="70"/>
      <w:bookmarkEnd w:id="71"/>
    </w:p>
    <w:p w14:paraId="018093EB" w14:textId="77777777" w:rsidR="001F408D" w:rsidRPr="007C56D7" w:rsidRDefault="001F408D" w:rsidP="001F408D">
      <w:pPr>
        <w:pStyle w:val="LDClause"/>
        <w:keepNext/>
      </w:pPr>
      <w:r w:rsidRPr="007C56D7">
        <w:tab/>
        <w:t>(1)</w:t>
      </w:r>
      <w:r w:rsidRPr="007C56D7">
        <w:tab/>
        <w:t>This section applies to the pilot in command of a turbine-powered aeroplane that is:</w:t>
      </w:r>
    </w:p>
    <w:p w14:paraId="3CB75A64" w14:textId="77777777" w:rsidR="001F408D" w:rsidRPr="007C56D7" w:rsidRDefault="001F408D" w:rsidP="001F408D">
      <w:pPr>
        <w:pStyle w:val="LDP1a0"/>
      </w:pPr>
      <w:r w:rsidRPr="007C56D7">
        <w:t>(a)</w:t>
      </w:r>
      <w:r w:rsidRPr="007C56D7">
        <w:tab/>
      </w:r>
      <w:proofErr w:type="gramStart"/>
      <w:r w:rsidRPr="007C56D7">
        <w:t>used</w:t>
      </w:r>
      <w:proofErr w:type="gramEnd"/>
      <w:r w:rsidRPr="007C56D7">
        <w:t xml:space="preserve"> to facilitate or conduct parachute operations; and</w:t>
      </w:r>
    </w:p>
    <w:p w14:paraId="611374C3" w14:textId="77777777" w:rsidR="001F408D" w:rsidRPr="007C56D7" w:rsidRDefault="001F408D" w:rsidP="001F408D">
      <w:pPr>
        <w:pStyle w:val="LDP1a0"/>
      </w:pPr>
      <w:r w:rsidRPr="007C56D7">
        <w:t>(b)</w:t>
      </w:r>
      <w:r w:rsidRPr="007C56D7">
        <w:tab/>
      </w:r>
      <w:proofErr w:type="gramStart"/>
      <w:r w:rsidRPr="007C56D7">
        <w:t>operated</w:t>
      </w:r>
      <w:proofErr w:type="gramEnd"/>
      <w:r w:rsidRPr="007C56D7">
        <w:t xml:space="preserve"> under an approval (however described) to conduct the parachute operations issued by a Part 105 ASAO.</w:t>
      </w:r>
    </w:p>
    <w:p w14:paraId="42733841" w14:textId="77777777" w:rsidR="001F408D" w:rsidRPr="007C56D7" w:rsidRDefault="001F408D" w:rsidP="001F408D">
      <w:pPr>
        <w:pStyle w:val="LDClause"/>
        <w:keepNext/>
        <w:rPr>
          <w:lang w:eastAsia="en-AU"/>
        </w:rPr>
      </w:pPr>
      <w:r w:rsidRPr="007C56D7">
        <w:rPr>
          <w:lang w:eastAsia="en-AU"/>
        </w:rPr>
        <w:tab/>
        <w:t>(2)</w:t>
      </w:r>
      <w:r w:rsidRPr="007C56D7">
        <w:rPr>
          <w:lang w:eastAsia="en-AU"/>
        </w:rPr>
        <w:tab/>
        <w:t>The pilot in command is exempted from regulation 91.505.</w:t>
      </w:r>
    </w:p>
    <w:p w14:paraId="5941E02A" w14:textId="77777777" w:rsidR="001F408D" w:rsidRPr="007C56D7" w:rsidRDefault="001F408D" w:rsidP="001F408D">
      <w:pPr>
        <w:pStyle w:val="LDClause"/>
        <w:keepNext/>
      </w:pPr>
      <w:r w:rsidRPr="007C56D7">
        <w:tab/>
        <w:t>(3)</w:t>
      </w:r>
      <w:r w:rsidRPr="007C56D7">
        <w:tab/>
        <w:t>The exemption in subsection (2) is subject to the conditions that:</w:t>
      </w:r>
    </w:p>
    <w:p w14:paraId="4F41A132" w14:textId="77777777" w:rsidR="001F408D" w:rsidRPr="007C56D7" w:rsidRDefault="001F408D" w:rsidP="001F408D">
      <w:pPr>
        <w:pStyle w:val="LDP1a0"/>
      </w:pPr>
      <w:r w:rsidRPr="007C56D7">
        <w:t>(a)</w:t>
      </w:r>
      <w:r w:rsidRPr="007C56D7">
        <w:tab/>
      </w:r>
      <w:proofErr w:type="gramStart"/>
      <w:r w:rsidRPr="007C56D7">
        <w:t>the</w:t>
      </w:r>
      <w:proofErr w:type="gramEnd"/>
      <w:r w:rsidRPr="007C56D7">
        <w:t xml:space="preserve"> exposition of the Part 105 ASAO must include hot refuelling requirements equivalent to the matters specified in paragraph 138.300 (1) (b) of CASR (the </w:t>
      </w:r>
      <w:r w:rsidRPr="007C56D7">
        <w:rPr>
          <w:b/>
          <w:bCs/>
          <w:i/>
          <w:iCs/>
        </w:rPr>
        <w:t>ASAO hot refuelling requirements</w:t>
      </w:r>
      <w:r w:rsidRPr="007C56D7">
        <w:t>); and</w:t>
      </w:r>
    </w:p>
    <w:p w14:paraId="23D1D142" w14:textId="77777777" w:rsidR="001F408D" w:rsidRPr="007C56D7" w:rsidRDefault="001F408D" w:rsidP="001F408D">
      <w:pPr>
        <w:pStyle w:val="LDP1a0"/>
      </w:pPr>
      <w:r w:rsidRPr="007C56D7">
        <w:t>(b)</w:t>
      </w:r>
      <w:r w:rsidRPr="007C56D7">
        <w:tab/>
      </w:r>
      <w:proofErr w:type="gramStart"/>
      <w:r w:rsidRPr="007C56D7">
        <w:t>the</w:t>
      </w:r>
      <w:proofErr w:type="gramEnd"/>
      <w:r w:rsidRPr="007C56D7">
        <w:t xml:space="preserve"> operator of the aircraft must require its pilots in command to comply with the ASAO hot refuelling requirements; and</w:t>
      </w:r>
    </w:p>
    <w:p w14:paraId="0892E1F0" w14:textId="46D4D920" w:rsidR="001F408D" w:rsidRPr="007C56D7" w:rsidRDefault="001F408D" w:rsidP="001F408D">
      <w:pPr>
        <w:pStyle w:val="LDP1a0"/>
      </w:pPr>
      <w:r w:rsidRPr="007C56D7">
        <w:t>(c)</w:t>
      </w:r>
      <w:r w:rsidRPr="007C56D7">
        <w:tab/>
      </w:r>
      <w:proofErr w:type="gramStart"/>
      <w:r w:rsidRPr="007C56D7">
        <w:t>the</w:t>
      </w:r>
      <w:proofErr w:type="gramEnd"/>
      <w:r w:rsidRPr="007C56D7">
        <w:t xml:space="preserve"> pilot in command of the aircraft must comply with the ASAO hot refuelling requirements.</w:t>
      </w:r>
    </w:p>
    <w:p w14:paraId="6DB9B33D" w14:textId="77777777" w:rsidR="00384B17" w:rsidRPr="007C56D7" w:rsidRDefault="00384B17" w:rsidP="00384B17">
      <w:pPr>
        <w:pStyle w:val="LDClauseHeading"/>
        <w:tabs>
          <w:tab w:val="center" w:pos="4252"/>
        </w:tabs>
        <w:outlineLvl w:val="0"/>
      </w:pPr>
      <w:bookmarkStart w:id="72" w:name="_Toc111204253"/>
      <w:bookmarkStart w:id="73" w:name="_Toc111278130"/>
      <w:r w:rsidRPr="007C56D7">
        <w:t>24</w:t>
      </w:r>
      <w:r w:rsidRPr="007C56D7">
        <w:tab/>
        <w:t>Validation of terminal instrument flight procedures — minimum height rules — exemption</w:t>
      </w:r>
      <w:bookmarkEnd w:id="72"/>
      <w:bookmarkEnd w:id="73"/>
    </w:p>
    <w:p w14:paraId="081E2C31" w14:textId="77777777" w:rsidR="00384B17" w:rsidRPr="007C56D7" w:rsidRDefault="00384B17" w:rsidP="00384B17">
      <w:pPr>
        <w:pStyle w:val="LDClause"/>
        <w:keepNext/>
      </w:pPr>
      <w:r w:rsidRPr="007C56D7">
        <w:tab/>
        <w:t>(1)</w:t>
      </w:r>
      <w:r w:rsidRPr="007C56D7">
        <w:tab/>
        <w:t>In this section:</w:t>
      </w:r>
    </w:p>
    <w:p w14:paraId="0891FF30" w14:textId="77777777" w:rsidR="00384B17" w:rsidRPr="007C56D7" w:rsidRDefault="00384B17" w:rsidP="00384B17">
      <w:pPr>
        <w:pStyle w:val="LDdefinition"/>
      </w:pPr>
      <w:r w:rsidRPr="007C56D7">
        <w:rPr>
          <w:b/>
          <w:bCs/>
          <w:i/>
          <w:iCs/>
        </w:rPr>
        <w:t>CASA pilot</w:t>
      </w:r>
      <w:r w:rsidRPr="007C56D7">
        <w:t xml:space="preserve"> has the meaning given by subregulation 173.095 (2) of CASR.</w:t>
      </w:r>
    </w:p>
    <w:p w14:paraId="63F78E6E" w14:textId="77777777" w:rsidR="00384B17" w:rsidRPr="007C56D7" w:rsidRDefault="00384B17" w:rsidP="00384B17">
      <w:pPr>
        <w:pStyle w:val="LDdefinition"/>
      </w:pPr>
      <w:proofErr w:type="gramStart"/>
      <w:r w:rsidRPr="007C56D7">
        <w:rPr>
          <w:b/>
          <w:bCs/>
          <w:i/>
          <w:iCs/>
        </w:rPr>
        <w:t>validation</w:t>
      </w:r>
      <w:proofErr w:type="gramEnd"/>
      <w:r w:rsidRPr="007C56D7">
        <w:rPr>
          <w:b/>
          <w:bCs/>
          <w:i/>
          <w:iCs/>
        </w:rPr>
        <w:t xml:space="preserve"> flight check</w:t>
      </w:r>
      <w:r w:rsidRPr="007C56D7">
        <w:rPr>
          <w:bCs/>
          <w:iCs/>
        </w:rPr>
        <w:t xml:space="preserve"> </w:t>
      </w:r>
      <w:r w:rsidRPr="007C56D7">
        <w:t>has the meaning given by subregulation 173.095 (2) of CASR.</w:t>
      </w:r>
    </w:p>
    <w:p w14:paraId="2B20026E" w14:textId="77777777" w:rsidR="00384B17" w:rsidRPr="007C56D7" w:rsidRDefault="00384B17" w:rsidP="00384B17">
      <w:pPr>
        <w:pStyle w:val="LDClause"/>
        <w:keepNext/>
      </w:pPr>
      <w:r w:rsidRPr="007C56D7">
        <w:tab/>
      </w:r>
      <w:bookmarkStart w:id="74" w:name="_Hlk98323119"/>
      <w:r w:rsidRPr="007C56D7">
        <w:t>(2)</w:t>
      </w:r>
      <w:r w:rsidRPr="007C56D7">
        <w:tab/>
        <w:t xml:space="preserve">This section applies to each of the following (a </w:t>
      </w:r>
      <w:r w:rsidRPr="007C56D7">
        <w:rPr>
          <w:b/>
          <w:bCs/>
          <w:i/>
          <w:iCs/>
        </w:rPr>
        <w:t>relevant person</w:t>
      </w:r>
      <w:r w:rsidRPr="007C56D7">
        <w:t>):</w:t>
      </w:r>
    </w:p>
    <w:p w14:paraId="060A0218" w14:textId="77777777" w:rsidR="00384B17" w:rsidRPr="007C56D7" w:rsidRDefault="00384B17" w:rsidP="00384B17">
      <w:pPr>
        <w:pStyle w:val="LDP1a0"/>
      </w:pPr>
      <w:r w:rsidRPr="007C56D7">
        <w:t>(a)</w:t>
      </w:r>
      <w:r w:rsidRPr="007C56D7">
        <w:tab/>
      </w:r>
      <w:proofErr w:type="gramStart"/>
      <w:r w:rsidRPr="007C56D7">
        <w:t>a</w:t>
      </w:r>
      <w:proofErr w:type="gramEnd"/>
      <w:r w:rsidRPr="007C56D7">
        <w:t xml:space="preserve"> CASA pilot who, as the pilot in command, conducts a validation flight check for regulation 173.095 of CASR;</w:t>
      </w:r>
    </w:p>
    <w:p w14:paraId="4636B94F" w14:textId="77777777" w:rsidR="00ED0C43" w:rsidRPr="007C56D7" w:rsidRDefault="00ED0C43" w:rsidP="00ED0C43">
      <w:pPr>
        <w:pStyle w:val="LDP1a0"/>
      </w:pPr>
      <w:r w:rsidRPr="007C56D7">
        <w:t>(b)</w:t>
      </w:r>
      <w:r w:rsidRPr="007C56D7">
        <w:tab/>
        <w:t>a person who, as the pilot in command, conducts a flight during which a validation flight check for a terminal instrument flight procedure for regulation 173.095 of CASR is carried out, in the circumstance mentioned in paragraph 7.1.24.3 of the Part 173 MOS.</w:t>
      </w:r>
    </w:p>
    <w:p w14:paraId="78029BD6" w14:textId="77777777" w:rsidR="00384B17" w:rsidRPr="007C56D7" w:rsidRDefault="00384B17" w:rsidP="00384B17">
      <w:pPr>
        <w:pStyle w:val="LDClause"/>
        <w:keepNext/>
      </w:pPr>
      <w:r w:rsidRPr="007C56D7">
        <w:tab/>
        <w:t>(3)</w:t>
      </w:r>
      <w:r w:rsidRPr="007C56D7">
        <w:tab/>
        <w:t>A relevant person is exempted from compliance with the following subregulations of CASR:</w:t>
      </w:r>
    </w:p>
    <w:p w14:paraId="17215D80" w14:textId="77777777" w:rsidR="00384B17" w:rsidRPr="007C56D7" w:rsidRDefault="00384B17" w:rsidP="00384B17">
      <w:pPr>
        <w:pStyle w:val="LDP1a0"/>
      </w:pPr>
      <w:r w:rsidRPr="007C56D7">
        <w:t>(a)</w:t>
      </w:r>
      <w:r w:rsidRPr="007C56D7">
        <w:tab/>
        <w:t>91.265 (2);</w:t>
      </w:r>
    </w:p>
    <w:p w14:paraId="760CBB9B" w14:textId="77777777" w:rsidR="00384B17" w:rsidRPr="007C56D7" w:rsidRDefault="00384B17" w:rsidP="00384B17">
      <w:pPr>
        <w:pStyle w:val="LDP1a0"/>
      </w:pPr>
      <w:r w:rsidRPr="007C56D7">
        <w:t>(b)</w:t>
      </w:r>
      <w:r w:rsidRPr="007C56D7">
        <w:tab/>
        <w:t>91.265 (3);</w:t>
      </w:r>
    </w:p>
    <w:p w14:paraId="61862DC8" w14:textId="77777777" w:rsidR="00384B17" w:rsidRPr="007C56D7" w:rsidRDefault="00384B17" w:rsidP="00384B17">
      <w:pPr>
        <w:pStyle w:val="LDP1a0"/>
      </w:pPr>
      <w:r w:rsidRPr="007C56D7">
        <w:t>(c)</w:t>
      </w:r>
      <w:r w:rsidRPr="007C56D7">
        <w:tab/>
        <w:t>91.265 (5);</w:t>
      </w:r>
    </w:p>
    <w:p w14:paraId="739730E3" w14:textId="77777777" w:rsidR="00384B17" w:rsidRPr="007C56D7" w:rsidRDefault="00384B17" w:rsidP="00384B17">
      <w:pPr>
        <w:pStyle w:val="LDP1a0"/>
      </w:pPr>
      <w:r w:rsidRPr="007C56D7">
        <w:t>(d)</w:t>
      </w:r>
      <w:r w:rsidRPr="007C56D7">
        <w:tab/>
        <w:t>91.267 (2);</w:t>
      </w:r>
    </w:p>
    <w:p w14:paraId="0A3B6F80" w14:textId="77777777" w:rsidR="00384B17" w:rsidRPr="007C56D7" w:rsidRDefault="00384B17" w:rsidP="00384B17">
      <w:pPr>
        <w:pStyle w:val="LDP1a0"/>
      </w:pPr>
      <w:r w:rsidRPr="007C56D7">
        <w:t>(e)</w:t>
      </w:r>
      <w:r w:rsidRPr="007C56D7">
        <w:tab/>
        <w:t>91.267 (4).</w:t>
      </w:r>
    </w:p>
    <w:p w14:paraId="5095187C" w14:textId="6D459B6B" w:rsidR="00384B17" w:rsidRPr="007C56D7" w:rsidRDefault="00384B17" w:rsidP="00384B17">
      <w:pPr>
        <w:pStyle w:val="LDClause"/>
        <w:keepNext/>
      </w:pPr>
      <w:r w:rsidRPr="007C56D7">
        <w:lastRenderedPageBreak/>
        <w:tab/>
        <w:t>(4)</w:t>
      </w:r>
      <w:r w:rsidRPr="007C56D7">
        <w:tab/>
        <w:t>Each exemption under subsection (3) is subject to the condition that the validation flight check must be conducted in accordance with the applicable standards set out in Chapter 7 of the Part 173 Manual of Standards.</w:t>
      </w:r>
      <w:bookmarkEnd w:id="74"/>
    </w:p>
    <w:p w14:paraId="754077FE" w14:textId="77777777" w:rsidR="00ED0C43" w:rsidRPr="007C56D7" w:rsidRDefault="00ED0C43" w:rsidP="00ED0C43">
      <w:pPr>
        <w:pStyle w:val="LDClauseHeading"/>
        <w:keepNext w:val="0"/>
        <w:tabs>
          <w:tab w:val="center" w:pos="4252"/>
        </w:tabs>
        <w:outlineLvl w:val="0"/>
      </w:pPr>
      <w:bookmarkStart w:id="75" w:name="_Toc111204254"/>
      <w:bookmarkStart w:id="76" w:name="_Toc111278131"/>
      <w:r w:rsidRPr="007C56D7">
        <w:t>25</w:t>
      </w:r>
      <w:r w:rsidRPr="007C56D7">
        <w:tab/>
        <w:t>Experimental aircraft and approval for flight over populous areas and public gatherings — exemptions</w:t>
      </w:r>
      <w:bookmarkEnd w:id="75"/>
      <w:bookmarkEnd w:id="76"/>
    </w:p>
    <w:p w14:paraId="45484807" w14:textId="77777777" w:rsidR="00ED0C43" w:rsidRPr="007C56D7" w:rsidRDefault="00ED0C43" w:rsidP="00ED0C43">
      <w:pPr>
        <w:pStyle w:val="LDClause"/>
        <w:keepNext/>
      </w:pPr>
      <w:r w:rsidRPr="007C56D7">
        <w:tab/>
        <w:t>(1)</w:t>
      </w:r>
      <w:r w:rsidRPr="007C56D7">
        <w:tab/>
        <w:t xml:space="preserve">This section applies to the operator and the pilot in command of an aircraft that has been issued with an experimental certificate that is in force (the </w:t>
      </w:r>
      <w:r w:rsidRPr="007C56D7">
        <w:rPr>
          <w:b/>
          <w:bCs/>
          <w:i/>
          <w:iCs/>
        </w:rPr>
        <w:t>relevant aircraft</w:t>
      </w:r>
      <w:r w:rsidRPr="007C56D7">
        <w:t>).</w:t>
      </w:r>
    </w:p>
    <w:p w14:paraId="01001F05" w14:textId="77777777" w:rsidR="00ED0C43" w:rsidRPr="007C56D7" w:rsidRDefault="00ED0C43" w:rsidP="00ED0C43">
      <w:pPr>
        <w:pStyle w:val="LDClause"/>
      </w:pPr>
      <w:r w:rsidRPr="007C56D7">
        <w:tab/>
        <w:t>(2)</w:t>
      </w:r>
      <w:r w:rsidRPr="007C56D7">
        <w:tab/>
        <w:t>For the flight of a relevant aircraft, the operator and pilot in command are each exempted from compliance with subregulations 91.875 (1) and (3) of CASR, but only to the extent of:</w:t>
      </w:r>
    </w:p>
    <w:p w14:paraId="7CB2BA8F" w14:textId="77777777" w:rsidR="00ED0C43" w:rsidRPr="007C56D7" w:rsidRDefault="00ED0C43" w:rsidP="00ED0C43">
      <w:pPr>
        <w:pStyle w:val="LDP1a0"/>
      </w:pPr>
      <w:r w:rsidRPr="007C56D7">
        <w:t>(a)</w:t>
      </w:r>
      <w:r w:rsidRPr="007C56D7">
        <w:tab/>
      </w:r>
      <w:proofErr w:type="gramStart"/>
      <w:r w:rsidRPr="007C56D7">
        <w:t>so</w:t>
      </w:r>
      <w:proofErr w:type="gramEnd"/>
      <w:r w:rsidRPr="007C56D7">
        <w:t xml:space="preserve"> much of paragraph 91.875 (2) (f) as applies to a populous area that is not the built-up area of a city or a town; and</w:t>
      </w:r>
    </w:p>
    <w:p w14:paraId="6FAC058C" w14:textId="77777777" w:rsidR="00ED0C43" w:rsidRPr="007C56D7" w:rsidRDefault="00ED0C43" w:rsidP="00ED0C43">
      <w:pPr>
        <w:pStyle w:val="LDNote"/>
        <w:ind w:left="1191"/>
      </w:pPr>
      <w:r w:rsidRPr="007C56D7">
        <w:rPr>
          <w:i/>
          <w:iCs/>
        </w:rPr>
        <w:t>Note</w:t>
      </w:r>
      <w:r w:rsidRPr="007C56D7">
        <w:t xml:space="preserve">   The effect of paragraph (a) is that there is no exemption from the requirements of paragraph 91.875 (2) (f) for flight over the built-up area of a city or town. Therefore, appropriate approval must exist for flight over a built-up area. The approval may be under </w:t>
      </w:r>
      <w:r w:rsidRPr="007C56D7">
        <w:rPr>
          <w:color w:val="000000" w:themeColor="text1"/>
        </w:rPr>
        <w:t xml:space="preserve">item 10 of the Table in regulation 202.416 of CASR, or under regulation </w:t>
      </w:r>
      <w:r w:rsidRPr="007C56D7">
        <w:rPr>
          <w:color w:val="000000" w:themeColor="text1"/>
          <w:szCs w:val="20"/>
          <w:bdr w:val="none" w:sz="0" w:space="0" w:color="auto" w:frame="1"/>
          <w:shd w:val="clear" w:color="auto" w:fill="FFFFFF"/>
        </w:rPr>
        <w:t>91.045</w:t>
      </w:r>
      <w:r w:rsidRPr="007C56D7">
        <w:rPr>
          <w:color w:val="000000" w:themeColor="text1"/>
        </w:rPr>
        <w:t xml:space="preserve"> or 91.050 </w:t>
      </w:r>
      <w:r w:rsidRPr="007C56D7">
        <w:t>for regulation 91.875 (2) (f).</w:t>
      </w:r>
    </w:p>
    <w:p w14:paraId="355DAC25" w14:textId="77777777" w:rsidR="00ED0C43" w:rsidRPr="007C56D7" w:rsidRDefault="00ED0C43" w:rsidP="00ED0C43">
      <w:pPr>
        <w:pStyle w:val="LDP1a0"/>
      </w:pPr>
      <w:r w:rsidRPr="007C56D7">
        <w:t>(b)</w:t>
      </w:r>
      <w:r w:rsidRPr="007C56D7">
        <w:tab/>
      </w:r>
      <w:proofErr w:type="gramStart"/>
      <w:r w:rsidRPr="007C56D7">
        <w:t>paragraph</w:t>
      </w:r>
      <w:proofErr w:type="gramEnd"/>
      <w:r w:rsidRPr="007C56D7">
        <w:t xml:space="preserve"> 91.875 (2) (g).</w:t>
      </w:r>
    </w:p>
    <w:p w14:paraId="65A1CAA6" w14:textId="77777777" w:rsidR="00ED0C43" w:rsidRPr="007C56D7" w:rsidRDefault="00ED0C43" w:rsidP="00ED0C43">
      <w:pPr>
        <w:pStyle w:val="LDClause"/>
      </w:pPr>
      <w:r w:rsidRPr="007C56D7">
        <w:tab/>
        <w:t>(3)</w:t>
      </w:r>
      <w:r w:rsidRPr="007C56D7">
        <w:tab/>
        <w:t>It is a condition of the exemption in paragraph (2) (b) that the relevant aircraft must be passing over a public gathering only for the purpose of:</w:t>
      </w:r>
    </w:p>
    <w:p w14:paraId="0AE83FE3" w14:textId="77777777" w:rsidR="00ED0C43" w:rsidRPr="007C56D7" w:rsidRDefault="00ED0C43" w:rsidP="00ED0C43">
      <w:pPr>
        <w:pStyle w:val="LDP1a0"/>
      </w:pPr>
      <w:r w:rsidRPr="007C56D7">
        <w:t>(a)</w:t>
      </w:r>
      <w:r w:rsidRPr="007C56D7">
        <w:tab/>
      </w:r>
      <w:proofErr w:type="gramStart"/>
      <w:r w:rsidRPr="007C56D7">
        <w:t>arrival</w:t>
      </w:r>
      <w:proofErr w:type="gramEnd"/>
      <w:r w:rsidRPr="007C56D7">
        <w:t xml:space="preserve"> at or departure from an aerodrome, in the course of normal navigation; or</w:t>
      </w:r>
    </w:p>
    <w:p w14:paraId="0AE7AB6E" w14:textId="77777777" w:rsidR="00ED0C43" w:rsidRPr="007C56D7" w:rsidRDefault="00ED0C43" w:rsidP="00ED0C43">
      <w:pPr>
        <w:pStyle w:val="LDP1a0"/>
      </w:pPr>
      <w:r w:rsidRPr="007C56D7">
        <w:t>(b)</w:t>
      </w:r>
      <w:r w:rsidRPr="007C56D7">
        <w:tab/>
      </w:r>
      <w:proofErr w:type="gramStart"/>
      <w:r w:rsidRPr="007C56D7">
        <w:t>transit</w:t>
      </w:r>
      <w:proofErr w:type="gramEnd"/>
      <w:r w:rsidRPr="007C56D7">
        <w:t>, in the course of normal navigation.</w:t>
      </w:r>
    </w:p>
    <w:p w14:paraId="74A844C5" w14:textId="77777777" w:rsidR="00ED0C43" w:rsidRPr="007C56D7" w:rsidRDefault="00ED0C43" w:rsidP="00ED0C43">
      <w:pPr>
        <w:pStyle w:val="LDClauseHeading"/>
        <w:keepNext w:val="0"/>
        <w:tabs>
          <w:tab w:val="center" w:pos="4252"/>
        </w:tabs>
        <w:outlineLvl w:val="0"/>
      </w:pPr>
      <w:bookmarkStart w:id="77" w:name="_Toc111204255"/>
      <w:bookmarkStart w:id="78" w:name="_Toc111278132"/>
      <w:r w:rsidRPr="007C56D7">
        <w:t>26</w:t>
      </w:r>
      <w:r w:rsidRPr="007C56D7">
        <w:tab/>
        <w:t>Experimental aircraft glider towing — exemption</w:t>
      </w:r>
      <w:bookmarkEnd w:id="77"/>
      <w:bookmarkEnd w:id="78"/>
    </w:p>
    <w:p w14:paraId="7663210A" w14:textId="77777777" w:rsidR="00ED0C43" w:rsidRPr="007C56D7" w:rsidRDefault="00ED0C43" w:rsidP="00ED0C43">
      <w:pPr>
        <w:pStyle w:val="LDClause"/>
        <w:keepNext/>
      </w:pPr>
      <w:r w:rsidRPr="007C56D7">
        <w:tab/>
        <w:t>(1)</w:t>
      </w:r>
      <w:r w:rsidRPr="007C56D7">
        <w:tab/>
        <w:t xml:space="preserve">This section applies to the operator of an aircraft (an </w:t>
      </w:r>
      <w:r w:rsidRPr="007C56D7">
        <w:rPr>
          <w:b/>
          <w:bCs/>
          <w:i/>
          <w:iCs/>
        </w:rPr>
        <w:t>exempted aircraft</w:t>
      </w:r>
      <w:r w:rsidRPr="007C56D7">
        <w:t>):</w:t>
      </w:r>
    </w:p>
    <w:p w14:paraId="53F776FD" w14:textId="77777777" w:rsidR="00ED0C43" w:rsidRPr="007C56D7" w:rsidRDefault="00ED0C43" w:rsidP="00ED0C43">
      <w:pPr>
        <w:pStyle w:val="LDP1a0"/>
      </w:pPr>
      <w:r w:rsidRPr="007C56D7">
        <w:t>(a)</w:t>
      </w:r>
      <w:r w:rsidRPr="007C56D7">
        <w:tab/>
      </w:r>
      <w:proofErr w:type="gramStart"/>
      <w:r w:rsidRPr="007C56D7">
        <w:t>for</w:t>
      </w:r>
      <w:proofErr w:type="gramEnd"/>
      <w:r w:rsidRPr="007C56D7">
        <w:t xml:space="preserve"> which an experimental certificate has been issued for a purpose mentioned in paragraph 21.191 (g), (h), (j) or (k) of CASR; and</w:t>
      </w:r>
    </w:p>
    <w:p w14:paraId="579CB993" w14:textId="77777777" w:rsidR="00ED0C43" w:rsidRPr="007C56D7" w:rsidRDefault="00ED0C43" w:rsidP="00ED0C43">
      <w:pPr>
        <w:pStyle w:val="LDP1a0"/>
      </w:pPr>
      <w:r w:rsidRPr="007C56D7">
        <w:t>(b)</w:t>
      </w:r>
      <w:r w:rsidRPr="007C56D7">
        <w:tab/>
      </w:r>
      <w:proofErr w:type="gramStart"/>
      <w:r w:rsidRPr="007C56D7">
        <w:t>that</w:t>
      </w:r>
      <w:proofErr w:type="gramEnd"/>
      <w:r w:rsidRPr="007C56D7">
        <w:t xml:space="preserve"> was subsequently approved for glider towing by the Gliding Federation of Australia </w:t>
      </w:r>
      <w:proofErr w:type="spellStart"/>
      <w:r w:rsidRPr="007C56D7">
        <w:t>Inc</w:t>
      </w:r>
      <w:proofErr w:type="spellEnd"/>
      <w:r w:rsidRPr="007C56D7">
        <w:t xml:space="preserve">, ARN 217932 (the </w:t>
      </w:r>
      <w:r w:rsidRPr="007C56D7">
        <w:rPr>
          <w:b/>
          <w:bCs/>
          <w:i/>
          <w:iCs/>
        </w:rPr>
        <w:t>GFA</w:t>
      </w:r>
      <w:r w:rsidRPr="007C56D7">
        <w:t>).</w:t>
      </w:r>
    </w:p>
    <w:p w14:paraId="32882B4C" w14:textId="77777777" w:rsidR="00ED0C43" w:rsidRPr="007C56D7" w:rsidRDefault="00ED0C43" w:rsidP="00ED0C43">
      <w:pPr>
        <w:pStyle w:val="LDClause"/>
      </w:pPr>
      <w:r w:rsidRPr="007C56D7">
        <w:tab/>
        <w:t>(2)</w:t>
      </w:r>
      <w:r w:rsidRPr="007C56D7">
        <w:tab/>
        <w:t>The operator is exempted from compliance with subregulations 91.875 (1) and (3), but only to the extent that paragraph 91.875 (2) (d) does not apply to a flight that is a glider towing operation.</w:t>
      </w:r>
    </w:p>
    <w:p w14:paraId="2CF1D5DB" w14:textId="77777777" w:rsidR="00ED0C43" w:rsidRPr="007C56D7" w:rsidRDefault="00ED0C43" w:rsidP="00ED0C43">
      <w:pPr>
        <w:pStyle w:val="LDNote"/>
      </w:pPr>
      <w:r w:rsidRPr="007C56D7">
        <w:rPr>
          <w:i/>
          <w:iCs/>
        </w:rPr>
        <w:t>Note</w:t>
      </w:r>
      <w:r w:rsidRPr="007C56D7">
        <w:t>   The effect of paragraph 91.875 (2) (d) is that the use of an experimental aircraft is lawful only if that use is limited to certain prescribed purposes mentioned in regulations 21.191 and 91.880, neither of which mentions glider towing. The effect of the exemption is, therefore, to permit experimental aircraft glider towing, but only in accordance with this section.</w:t>
      </w:r>
    </w:p>
    <w:p w14:paraId="54A604D4" w14:textId="77777777" w:rsidR="00ED0C43" w:rsidRPr="007C56D7" w:rsidRDefault="00ED0C43" w:rsidP="00ED0C43">
      <w:pPr>
        <w:pStyle w:val="LDClause"/>
      </w:pPr>
      <w:r w:rsidRPr="007C56D7">
        <w:tab/>
        <w:t>(3)</w:t>
      </w:r>
      <w:r w:rsidRPr="007C56D7">
        <w:tab/>
        <w:t>The exemption in subsection (2) is subject to the condition that the operator must:</w:t>
      </w:r>
    </w:p>
    <w:p w14:paraId="001423CB" w14:textId="77777777" w:rsidR="00ED0C43" w:rsidRPr="007C56D7" w:rsidRDefault="00ED0C43" w:rsidP="00ED0C43">
      <w:pPr>
        <w:pStyle w:val="LDP1a0"/>
      </w:pPr>
      <w:r w:rsidRPr="007C56D7">
        <w:t>(a)</w:t>
      </w:r>
      <w:r w:rsidRPr="007C56D7">
        <w:tab/>
      </w:r>
      <w:proofErr w:type="gramStart"/>
      <w:r w:rsidRPr="007C56D7">
        <w:t>be</w:t>
      </w:r>
      <w:proofErr w:type="gramEnd"/>
      <w:r w:rsidRPr="007C56D7">
        <w:t xml:space="preserve"> a member of the GFA; and</w:t>
      </w:r>
    </w:p>
    <w:p w14:paraId="1FADD001" w14:textId="77777777" w:rsidR="00ED0C43" w:rsidRPr="007C56D7" w:rsidRDefault="00ED0C43" w:rsidP="00ED0C43">
      <w:pPr>
        <w:pStyle w:val="LDP1a0"/>
      </w:pPr>
      <w:r w:rsidRPr="007C56D7">
        <w:t>(b)</w:t>
      </w:r>
      <w:r w:rsidRPr="007C56D7">
        <w:tab/>
      </w:r>
      <w:proofErr w:type="gramStart"/>
      <w:r w:rsidRPr="007C56D7">
        <w:t>comply</w:t>
      </w:r>
      <w:proofErr w:type="gramEnd"/>
      <w:r w:rsidRPr="007C56D7">
        <w:t xml:space="preserve"> with the GFA’s membership rules for glider towing as they exist or are in force from time to time.</w:t>
      </w:r>
    </w:p>
    <w:p w14:paraId="2D421400" w14:textId="77777777" w:rsidR="001800D7" w:rsidRPr="007C56D7" w:rsidRDefault="001800D7" w:rsidP="007C0F0A">
      <w:pPr>
        <w:pStyle w:val="LDPartHeading"/>
        <w:ind w:left="737" w:hanging="737"/>
      </w:pPr>
      <w:bookmarkStart w:id="79" w:name="_Toc111204256"/>
      <w:bookmarkStart w:id="80" w:name="_Toc111278133"/>
      <w:r w:rsidRPr="007C56D7">
        <w:lastRenderedPageBreak/>
        <w:t>Part 4</w:t>
      </w:r>
      <w:r w:rsidRPr="007C56D7">
        <w:tab/>
        <w:t>Observers who may be on certain flight tests and proficiency check flights</w:t>
      </w:r>
      <w:bookmarkEnd w:id="79"/>
      <w:bookmarkEnd w:id="80"/>
    </w:p>
    <w:p w14:paraId="5B05FD9E" w14:textId="77777777" w:rsidR="001800D7" w:rsidRPr="007C56D7" w:rsidRDefault="001800D7" w:rsidP="007C0F0A">
      <w:pPr>
        <w:pStyle w:val="LDClauseHeading"/>
      </w:pPr>
      <w:bookmarkStart w:id="81" w:name="_Toc111204257"/>
      <w:bookmarkStart w:id="82" w:name="_Toc111278134"/>
      <w:r w:rsidRPr="007C56D7">
        <w:t>27</w:t>
      </w:r>
      <w:r w:rsidRPr="007C56D7">
        <w:tab/>
        <w:t>Definitions etc.</w:t>
      </w:r>
      <w:bookmarkEnd w:id="81"/>
      <w:bookmarkEnd w:id="82"/>
    </w:p>
    <w:p w14:paraId="0FDF8A64" w14:textId="77777777" w:rsidR="001800D7" w:rsidRPr="007C56D7" w:rsidRDefault="001800D7" w:rsidP="007C0F0A">
      <w:pPr>
        <w:pStyle w:val="LDClause"/>
        <w:keepNext/>
        <w:rPr>
          <w:bCs/>
        </w:rPr>
      </w:pPr>
      <w:r w:rsidRPr="007C56D7">
        <w:rPr>
          <w:bCs/>
        </w:rPr>
        <w:tab/>
      </w:r>
      <w:r w:rsidRPr="007C56D7">
        <w:rPr>
          <w:bCs/>
        </w:rPr>
        <w:tab/>
        <w:t>In this Part:</w:t>
      </w:r>
    </w:p>
    <w:p w14:paraId="0DCCD8B3" w14:textId="77777777" w:rsidR="001800D7" w:rsidRPr="007C56D7" w:rsidRDefault="001800D7" w:rsidP="001800D7">
      <w:pPr>
        <w:pStyle w:val="LDdefinition"/>
        <w:rPr>
          <w:bCs/>
          <w:iCs/>
          <w:lang w:eastAsia="en-AU"/>
        </w:rPr>
      </w:pPr>
      <w:proofErr w:type="gramStart"/>
      <w:r w:rsidRPr="007C56D7">
        <w:rPr>
          <w:b/>
          <w:i/>
          <w:lang w:eastAsia="en-AU"/>
        </w:rPr>
        <w:t>check</w:t>
      </w:r>
      <w:proofErr w:type="gramEnd"/>
      <w:r w:rsidRPr="007C56D7">
        <w:rPr>
          <w:b/>
          <w:i/>
          <w:lang w:eastAsia="en-AU"/>
        </w:rPr>
        <w:t xml:space="preserve"> pilot</w:t>
      </w:r>
      <w:r w:rsidRPr="007C56D7">
        <w:rPr>
          <w:bCs/>
          <w:iCs/>
          <w:lang w:eastAsia="en-AU"/>
        </w:rPr>
        <w:t xml:space="preserve"> means the holder of a pilot licence who:</w:t>
      </w:r>
    </w:p>
    <w:p w14:paraId="06A2119D" w14:textId="77777777" w:rsidR="001800D7" w:rsidRPr="007C56D7" w:rsidRDefault="001800D7" w:rsidP="00BA7066">
      <w:pPr>
        <w:pStyle w:val="LDP1a0"/>
      </w:pPr>
      <w:r w:rsidRPr="007C56D7">
        <w:t>(a)</w:t>
      </w:r>
      <w:r w:rsidRPr="007C56D7">
        <w:tab/>
      </w:r>
      <w:proofErr w:type="gramStart"/>
      <w:r w:rsidRPr="007C56D7">
        <w:t>holds</w:t>
      </w:r>
      <w:proofErr w:type="gramEnd"/>
      <w:r w:rsidRPr="007C56D7">
        <w:t xml:space="preserve"> an approval under regulation 121.010 of CASR, for subparagraph 121.580 (3) (a) (ii), to conduct a CASR Part 121 proficiency check for an aeroplane of a particular kind; or</w:t>
      </w:r>
    </w:p>
    <w:p w14:paraId="128A6B8F" w14:textId="77777777" w:rsidR="001800D7" w:rsidRPr="007C56D7" w:rsidRDefault="001800D7" w:rsidP="00BA7066">
      <w:pPr>
        <w:pStyle w:val="LDP1a0"/>
      </w:pPr>
      <w:r w:rsidRPr="007C56D7">
        <w:t>(b)</w:t>
      </w:r>
      <w:r w:rsidRPr="007C56D7">
        <w:tab/>
      </w:r>
      <w:proofErr w:type="gramStart"/>
      <w:r w:rsidRPr="007C56D7">
        <w:t>is</w:t>
      </w:r>
      <w:proofErr w:type="gramEnd"/>
      <w:r w:rsidRPr="007C56D7">
        <w:t xml:space="preserve"> an individual who satisfies the requirements expressed in any of the following provisions of CASR for the conduct of a proficiency check:</w:t>
      </w:r>
    </w:p>
    <w:p w14:paraId="634D1747" w14:textId="77777777" w:rsidR="001800D7" w:rsidRPr="007C56D7" w:rsidRDefault="001800D7" w:rsidP="00305248">
      <w:pPr>
        <w:pStyle w:val="LDP2i0"/>
        <w:ind w:left="1559"/>
      </w:pPr>
      <w:r w:rsidRPr="007C56D7">
        <w:tab/>
        <w:t>(</w:t>
      </w:r>
      <w:proofErr w:type="spellStart"/>
      <w:r w:rsidRPr="007C56D7">
        <w:t>i</w:t>
      </w:r>
      <w:proofErr w:type="spellEnd"/>
      <w:r w:rsidRPr="007C56D7">
        <w:t>)</w:t>
      </w:r>
      <w:r w:rsidRPr="007C56D7">
        <w:tab/>
      </w:r>
      <w:proofErr w:type="gramStart"/>
      <w:r w:rsidRPr="007C56D7">
        <w:t>paragraph</w:t>
      </w:r>
      <w:proofErr w:type="gramEnd"/>
      <w:r w:rsidRPr="007C56D7">
        <w:t xml:space="preserve"> 133.377 (2) (a);</w:t>
      </w:r>
    </w:p>
    <w:p w14:paraId="1F82DFD4" w14:textId="77777777" w:rsidR="001800D7" w:rsidRPr="007C56D7" w:rsidRDefault="001800D7" w:rsidP="00305248">
      <w:pPr>
        <w:pStyle w:val="LDP2i0"/>
        <w:ind w:left="1559"/>
      </w:pPr>
      <w:r w:rsidRPr="007C56D7">
        <w:tab/>
        <w:t>(ii)</w:t>
      </w:r>
      <w:r w:rsidRPr="007C56D7">
        <w:tab/>
      </w:r>
      <w:proofErr w:type="gramStart"/>
      <w:r w:rsidRPr="007C56D7">
        <w:t>paragraph</w:t>
      </w:r>
      <w:proofErr w:type="gramEnd"/>
      <w:r w:rsidRPr="007C56D7">
        <w:t xml:space="preserve"> 135.387 (2) (a);</w:t>
      </w:r>
    </w:p>
    <w:p w14:paraId="7AD1841B" w14:textId="77777777" w:rsidR="001800D7" w:rsidRPr="007C56D7" w:rsidRDefault="001800D7" w:rsidP="00305248">
      <w:pPr>
        <w:pStyle w:val="LDP2i0"/>
        <w:ind w:left="1559"/>
      </w:pPr>
      <w:r w:rsidRPr="007C56D7">
        <w:tab/>
        <w:t>(iii)</w:t>
      </w:r>
      <w:r w:rsidRPr="007C56D7">
        <w:tab/>
      </w:r>
      <w:proofErr w:type="gramStart"/>
      <w:r w:rsidRPr="007C56D7">
        <w:t>paragraph</w:t>
      </w:r>
      <w:proofErr w:type="gramEnd"/>
      <w:r w:rsidRPr="007C56D7">
        <w:t xml:space="preserve"> 138.505 (2) (a).</w:t>
      </w:r>
    </w:p>
    <w:p w14:paraId="52C5F392" w14:textId="77777777" w:rsidR="001800D7" w:rsidRPr="007C56D7" w:rsidRDefault="001800D7" w:rsidP="001800D7">
      <w:pPr>
        <w:pStyle w:val="LDClauseHeading"/>
      </w:pPr>
      <w:bookmarkStart w:id="83" w:name="_Toc111204258"/>
      <w:bookmarkStart w:id="84" w:name="_Toc111278135"/>
      <w:r w:rsidRPr="007C56D7">
        <w:t>28</w:t>
      </w:r>
      <w:r w:rsidRPr="007C56D7">
        <w:tab/>
        <w:t>Exemptions – all aircraft – causing or simulating failure of flight instruments</w:t>
      </w:r>
      <w:bookmarkEnd w:id="83"/>
      <w:bookmarkEnd w:id="84"/>
    </w:p>
    <w:p w14:paraId="0F1E1A4F" w14:textId="77777777" w:rsidR="001800D7" w:rsidRPr="007C56D7" w:rsidRDefault="001800D7" w:rsidP="001800D7">
      <w:pPr>
        <w:pStyle w:val="LDClause"/>
      </w:pPr>
      <w:r w:rsidRPr="007C56D7">
        <w:tab/>
      </w:r>
      <w:r w:rsidRPr="007C56D7">
        <w:tab/>
        <w:t>The pilot in command of an aircraft for a flight is exempted from the following provisions of Part 91 of CASR:</w:t>
      </w:r>
    </w:p>
    <w:p w14:paraId="10E3FC41" w14:textId="77777777" w:rsidR="001800D7" w:rsidRPr="007C56D7" w:rsidRDefault="001800D7" w:rsidP="00BA7066">
      <w:pPr>
        <w:pStyle w:val="LDP1a0"/>
      </w:pPr>
      <w:bookmarkStart w:id="85" w:name="_Hlk109716104"/>
      <w:r w:rsidRPr="007C56D7">
        <w:t>(a)</w:t>
      </w:r>
      <w:r w:rsidRPr="007C56D7">
        <w:tab/>
      </w:r>
      <w:proofErr w:type="gramStart"/>
      <w:r w:rsidRPr="007C56D7">
        <w:t>subregulation</w:t>
      </w:r>
      <w:proofErr w:type="gramEnd"/>
      <w:r w:rsidRPr="007C56D7">
        <w:t xml:space="preserve"> 91.715 (1) — but only in relation to the requirement under paragraph 91.715 (2) (b) for a flight that is, or is part of, a flight test or a proficiency check;</w:t>
      </w:r>
    </w:p>
    <w:p w14:paraId="1550FBE5"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91.715 (4) — </w:t>
      </w:r>
      <w:bookmarkEnd w:id="85"/>
      <w:r w:rsidRPr="007C56D7">
        <w:t>but only to the extent of the exemption under paragraph (a).</w:t>
      </w:r>
    </w:p>
    <w:p w14:paraId="5EDC2F18"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4007A0AF" w14:textId="77777777" w:rsidR="001800D7" w:rsidRPr="007C56D7" w:rsidRDefault="001800D7" w:rsidP="001800D7">
      <w:pPr>
        <w:pStyle w:val="LDClauseHeading"/>
      </w:pPr>
      <w:bookmarkStart w:id="86" w:name="_Toc111204259"/>
      <w:bookmarkStart w:id="87" w:name="_Toc111278136"/>
      <w:r w:rsidRPr="007C56D7">
        <w:t>29</w:t>
      </w:r>
      <w:r w:rsidRPr="007C56D7">
        <w:tab/>
        <w:t>Exemptions – any aircraft – training flight limitations</w:t>
      </w:r>
      <w:bookmarkEnd w:id="86"/>
      <w:bookmarkEnd w:id="87"/>
    </w:p>
    <w:p w14:paraId="7FAC21CD" w14:textId="77777777" w:rsidR="001800D7" w:rsidRPr="007C56D7" w:rsidRDefault="001800D7" w:rsidP="001800D7">
      <w:pPr>
        <w:pStyle w:val="LDClause"/>
      </w:pPr>
      <w:r w:rsidRPr="007C56D7">
        <w:tab/>
      </w:r>
      <w:r w:rsidRPr="007C56D7">
        <w:tab/>
        <w:t>The pilot in command of an aircraft for a flight is exempted from the following provisions of Part 91 of CASR:</w:t>
      </w:r>
    </w:p>
    <w:p w14:paraId="0999B993" w14:textId="77777777" w:rsidR="001800D7" w:rsidRPr="007C56D7" w:rsidRDefault="001800D7" w:rsidP="00BA7066">
      <w:pPr>
        <w:pStyle w:val="LDP1a0"/>
      </w:pPr>
      <w:r w:rsidRPr="007C56D7">
        <w:t>(a)</w:t>
      </w:r>
      <w:r w:rsidRPr="007C56D7">
        <w:tab/>
      </w:r>
      <w:proofErr w:type="gramStart"/>
      <w:r w:rsidRPr="007C56D7">
        <w:t>subparagraph</w:t>
      </w:r>
      <w:proofErr w:type="gramEnd"/>
      <w:r w:rsidRPr="007C56D7">
        <w:t xml:space="preserve"> 91.725 (2) (b) (ii) — but only in relation to a simulation (other than verbally) of an emergency or abnormal situation mentioned in subparagraph 91.725 (2) (b) (ii) that is, or is part of, a flight test or a proficiency check;</w:t>
      </w:r>
    </w:p>
    <w:p w14:paraId="6970F8DE"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91.725 (5) — but only to the extent of the exemption under paragraph (a).</w:t>
      </w:r>
    </w:p>
    <w:p w14:paraId="2E084CE4"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0F7AA46B" w14:textId="77777777" w:rsidR="001800D7" w:rsidRPr="007C56D7" w:rsidRDefault="001800D7" w:rsidP="001800D7">
      <w:pPr>
        <w:pStyle w:val="LDClauseHeading"/>
      </w:pPr>
      <w:bookmarkStart w:id="88" w:name="_Toc111204260"/>
      <w:bookmarkStart w:id="89" w:name="_Toc111278137"/>
      <w:r w:rsidRPr="007C56D7">
        <w:t>30</w:t>
      </w:r>
      <w:r w:rsidRPr="007C56D7">
        <w:tab/>
        <w:t>Exemptions – single-engine aeroplane – VFR flights by day – engine not to be shut down</w:t>
      </w:r>
      <w:bookmarkEnd w:id="88"/>
      <w:bookmarkEnd w:id="89"/>
    </w:p>
    <w:p w14:paraId="6F024B53" w14:textId="77777777" w:rsidR="001800D7" w:rsidRPr="007C56D7" w:rsidRDefault="001800D7" w:rsidP="001800D7">
      <w:pPr>
        <w:pStyle w:val="LDClause"/>
      </w:pPr>
      <w:r w:rsidRPr="007C56D7">
        <w:tab/>
      </w:r>
      <w:r w:rsidRPr="007C56D7">
        <w:tab/>
        <w:t>The pilot in command for a single-engine aeroplane for a flight is exempted from the following provisions of Part 91 of CASR:</w:t>
      </w:r>
    </w:p>
    <w:p w14:paraId="4610A0AB" w14:textId="77777777" w:rsidR="001800D7" w:rsidRPr="007C56D7" w:rsidRDefault="001800D7" w:rsidP="00BA7066">
      <w:pPr>
        <w:pStyle w:val="LDP1a0"/>
      </w:pPr>
      <w:r w:rsidRPr="007C56D7">
        <w:t>(a)</w:t>
      </w:r>
      <w:r w:rsidRPr="007C56D7">
        <w:tab/>
      </w:r>
      <w:proofErr w:type="gramStart"/>
      <w:r w:rsidRPr="007C56D7">
        <w:t>subregulation</w:t>
      </w:r>
      <w:proofErr w:type="gramEnd"/>
      <w:r w:rsidRPr="007C56D7">
        <w:t xml:space="preserve"> </w:t>
      </w:r>
      <w:bookmarkStart w:id="90" w:name="_Hlk109716339"/>
      <w:r w:rsidRPr="007C56D7">
        <w:t>91.735 (1) — but only in relation to the requirement under paragraph 91.735 (2) (b), for a flight mentioned in subregulation 91.735 (1), that is, or is part of, a flight test or a proficiency check;</w:t>
      </w:r>
    </w:p>
    <w:p w14:paraId="06F0A128"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91.735 (3) </w:t>
      </w:r>
      <w:bookmarkEnd w:id="90"/>
      <w:r w:rsidRPr="007C56D7">
        <w:t>— but only to the extent of the exemption under paragraph (a).</w:t>
      </w:r>
    </w:p>
    <w:p w14:paraId="5863379F"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7159C286" w14:textId="77777777" w:rsidR="001800D7" w:rsidRPr="007C56D7" w:rsidRDefault="001800D7" w:rsidP="001800D7">
      <w:pPr>
        <w:pStyle w:val="LDClauseHeading"/>
      </w:pPr>
      <w:bookmarkStart w:id="91" w:name="_Toc111204261"/>
      <w:bookmarkStart w:id="92" w:name="_Toc111278138"/>
      <w:r w:rsidRPr="007C56D7">
        <w:lastRenderedPageBreak/>
        <w:t>31</w:t>
      </w:r>
      <w:r w:rsidRPr="007C56D7">
        <w:tab/>
        <w:t>Exemptions – single-engine aeroplane – simulating engine failure in IMC or at night</w:t>
      </w:r>
      <w:bookmarkEnd w:id="91"/>
      <w:bookmarkEnd w:id="92"/>
    </w:p>
    <w:p w14:paraId="1B8880DF" w14:textId="77777777" w:rsidR="001800D7" w:rsidRPr="007C56D7" w:rsidRDefault="001800D7" w:rsidP="001800D7">
      <w:pPr>
        <w:pStyle w:val="LDClause"/>
      </w:pPr>
      <w:r w:rsidRPr="007C56D7">
        <w:tab/>
      </w:r>
      <w:r w:rsidRPr="007C56D7">
        <w:tab/>
        <w:t>The pilot in command for a single-engine aeroplane for a flight is exempted from the following provisions of Part 91 of CASR:</w:t>
      </w:r>
    </w:p>
    <w:p w14:paraId="5EC4BDF5" w14:textId="77777777" w:rsidR="001800D7" w:rsidRPr="007C56D7" w:rsidRDefault="001800D7" w:rsidP="00BA7066">
      <w:pPr>
        <w:pStyle w:val="LDP1a0"/>
      </w:pPr>
      <w:r w:rsidRPr="007C56D7">
        <w:t>(a)</w:t>
      </w:r>
      <w:r w:rsidRPr="007C56D7">
        <w:tab/>
      </w:r>
      <w:bookmarkStart w:id="93" w:name="_Hlk109716411"/>
      <w:proofErr w:type="gramStart"/>
      <w:r w:rsidRPr="007C56D7">
        <w:t>subregulation</w:t>
      </w:r>
      <w:proofErr w:type="gramEnd"/>
      <w:r w:rsidRPr="007C56D7">
        <w:t xml:space="preserve"> 91.740 (1) — but only in relation to the requirement under paragraph 91.740 (2) (b) for a flight, mentioned in subregulation 91.740 (1) and paragraph 91.740 (2) (d) or (e), that is, or is part of, a flight test or a proficiency check;</w:t>
      </w:r>
    </w:p>
    <w:p w14:paraId="3CB83CC4"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91.740 (3) — but only to the extent of the exemption under paragraph (a).</w:t>
      </w:r>
    </w:p>
    <w:p w14:paraId="0300001A"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32109134" w14:textId="77777777" w:rsidR="001800D7" w:rsidRPr="007C56D7" w:rsidRDefault="001800D7" w:rsidP="001800D7">
      <w:pPr>
        <w:pStyle w:val="LDClauseHeading"/>
      </w:pPr>
      <w:bookmarkStart w:id="94" w:name="_Toc111204262"/>
      <w:bookmarkStart w:id="95" w:name="_Toc111278139"/>
      <w:r w:rsidRPr="007C56D7">
        <w:t>32</w:t>
      </w:r>
      <w:r w:rsidRPr="007C56D7">
        <w:tab/>
        <w:t>Exemptions – multi-engine aeroplane – simulating engine failure in IMC or at night</w:t>
      </w:r>
      <w:bookmarkEnd w:id="94"/>
      <w:bookmarkEnd w:id="95"/>
    </w:p>
    <w:p w14:paraId="409F54BB" w14:textId="77777777" w:rsidR="001800D7" w:rsidRPr="007C56D7" w:rsidRDefault="001800D7" w:rsidP="001800D7">
      <w:pPr>
        <w:pStyle w:val="LDClause"/>
      </w:pPr>
      <w:r w:rsidRPr="007C56D7">
        <w:tab/>
      </w:r>
      <w:r w:rsidRPr="007C56D7">
        <w:tab/>
        <w:t>The pilot in command for a multi-engine aeroplane for a flight is exempted from the following provisions of Part 91 of CASR:</w:t>
      </w:r>
    </w:p>
    <w:p w14:paraId="3B825670" w14:textId="77777777" w:rsidR="001800D7" w:rsidRPr="007C56D7" w:rsidRDefault="001800D7" w:rsidP="00BA7066">
      <w:pPr>
        <w:pStyle w:val="LDP1a0"/>
      </w:pPr>
      <w:r w:rsidRPr="007C56D7">
        <w:t>(a)</w:t>
      </w:r>
      <w:r w:rsidRPr="007C56D7">
        <w:tab/>
        <w:t>subregulation 91.750 (1) — but only in relation to the requirement under paragraph 91.750 (2) (c) for a flight, mentioned in subregulations 91.750 (1) and (2), that is, or is part of, a flight test or a proficiency check;</w:t>
      </w:r>
    </w:p>
    <w:p w14:paraId="123ACBA0"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91.750 (3) — but only to the extent of the exemption under paragraph (a).</w:t>
      </w:r>
    </w:p>
    <w:p w14:paraId="74A270CB"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16CE1A61" w14:textId="77777777" w:rsidR="001800D7" w:rsidRPr="007C56D7" w:rsidRDefault="001800D7" w:rsidP="001800D7">
      <w:pPr>
        <w:pStyle w:val="LDClauseHeading"/>
      </w:pPr>
      <w:bookmarkStart w:id="96" w:name="_Toc111204263"/>
      <w:bookmarkStart w:id="97" w:name="_Toc111278140"/>
      <w:r w:rsidRPr="007C56D7">
        <w:t>33</w:t>
      </w:r>
      <w:r w:rsidRPr="007C56D7">
        <w:tab/>
        <w:t>Exemptions – single-engine rotorcraft – simulating engine failure or initiating autorotation of main rotor system at night</w:t>
      </w:r>
      <w:bookmarkEnd w:id="96"/>
      <w:bookmarkEnd w:id="97"/>
    </w:p>
    <w:p w14:paraId="7BD6ADD0" w14:textId="77777777" w:rsidR="001800D7" w:rsidRPr="007C56D7" w:rsidRDefault="001800D7" w:rsidP="001800D7">
      <w:pPr>
        <w:pStyle w:val="LDClause"/>
      </w:pPr>
      <w:r w:rsidRPr="007C56D7">
        <w:tab/>
      </w:r>
      <w:r w:rsidRPr="007C56D7">
        <w:tab/>
        <w:t>The pilot in command for a single-engine aeroplane for a flight is exempted from the following provisions of Part 91 of CASR:</w:t>
      </w:r>
    </w:p>
    <w:p w14:paraId="75D6F5B4" w14:textId="77777777" w:rsidR="001800D7" w:rsidRPr="007C56D7" w:rsidRDefault="001800D7" w:rsidP="00BA7066">
      <w:pPr>
        <w:pStyle w:val="LDP1a0"/>
      </w:pPr>
      <w:r w:rsidRPr="007C56D7">
        <w:t>(a)</w:t>
      </w:r>
      <w:r w:rsidRPr="007C56D7">
        <w:tab/>
        <w:t>subregulation 91.765 (1) — but only in relation to the requirement under paragraph 91.765 (2) (c) for a flight, mentioned in subregulations 91.765 (1) and (2), that is, or is part of, a flight test or a proficiency check;</w:t>
      </w:r>
    </w:p>
    <w:p w14:paraId="529CDF05"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91.765 (3) — but only to the extent of the exemption under paragraph (a).</w:t>
      </w:r>
    </w:p>
    <w:p w14:paraId="67249A8E"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024A2E54" w14:textId="77777777" w:rsidR="001800D7" w:rsidRPr="007C56D7" w:rsidRDefault="001800D7" w:rsidP="001800D7">
      <w:pPr>
        <w:pStyle w:val="LDClauseHeading"/>
      </w:pPr>
      <w:bookmarkStart w:id="98" w:name="_Toc111204264"/>
      <w:bookmarkStart w:id="99" w:name="_Toc111278141"/>
      <w:r w:rsidRPr="007C56D7">
        <w:t>34</w:t>
      </w:r>
      <w:r w:rsidRPr="007C56D7">
        <w:tab/>
        <w:t>Exemptions – multi-engine rotorcraft – simulating engine failure in IMC or at night</w:t>
      </w:r>
      <w:bookmarkEnd w:id="98"/>
      <w:bookmarkEnd w:id="99"/>
    </w:p>
    <w:p w14:paraId="72DFFFD7" w14:textId="77777777" w:rsidR="001800D7" w:rsidRPr="007C56D7" w:rsidRDefault="001800D7" w:rsidP="001800D7">
      <w:pPr>
        <w:pStyle w:val="LDClause"/>
      </w:pPr>
      <w:r w:rsidRPr="007C56D7">
        <w:tab/>
      </w:r>
      <w:r w:rsidRPr="007C56D7">
        <w:tab/>
        <w:t>The pilot in command for a multi-engine rotorcraft for a flight is exempted from the following provisions of Part 91 of CASR:</w:t>
      </w:r>
    </w:p>
    <w:p w14:paraId="1666C536" w14:textId="77777777" w:rsidR="001800D7" w:rsidRPr="007C56D7" w:rsidRDefault="001800D7" w:rsidP="00BA7066">
      <w:pPr>
        <w:pStyle w:val="LDP1a0"/>
      </w:pPr>
      <w:r w:rsidRPr="007C56D7">
        <w:t>(a)</w:t>
      </w:r>
      <w:r w:rsidRPr="007C56D7">
        <w:tab/>
        <w:t>subregulation 91.775 (1) — but only in relation to the requirement under paragraph 91.775 (2) (c) for a flight, mentioned in subregulations 91.775 (1) and (2), that is, or is part of, a flight test or a proficiency check;</w:t>
      </w:r>
    </w:p>
    <w:p w14:paraId="7FA85499" w14:textId="77777777" w:rsidR="001800D7" w:rsidRPr="007C56D7" w:rsidRDefault="001800D7" w:rsidP="00BA7066">
      <w:pPr>
        <w:pStyle w:val="LDP1a0"/>
      </w:pPr>
      <w:r w:rsidRPr="007C56D7">
        <w:t>(b)</w:t>
      </w:r>
      <w:r w:rsidRPr="007C56D7">
        <w:tab/>
      </w:r>
      <w:proofErr w:type="gramStart"/>
      <w:r w:rsidRPr="007C56D7">
        <w:t>subregulation</w:t>
      </w:r>
      <w:proofErr w:type="gramEnd"/>
      <w:r w:rsidRPr="007C56D7">
        <w:t xml:space="preserve"> 91.775 (3) — </w:t>
      </w:r>
      <w:bookmarkEnd w:id="93"/>
      <w:r w:rsidRPr="007C56D7">
        <w:t>but only to the extent of the exemption under paragraph (a).</w:t>
      </w:r>
    </w:p>
    <w:p w14:paraId="77C26352" w14:textId="77777777" w:rsidR="001800D7" w:rsidRPr="007C56D7" w:rsidRDefault="001800D7" w:rsidP="001532B1">
      <w:pPr>
        <w:pStyle w:val="LDNote"/>
      </w:pPr>
      <w:r w:rsidRPr="007C56D7">
        <w:rPr>
          <w:i/>
          <w:iCs/>
        </w:rPr>
        <w:t>Note</w:t>
      </w:r>
      <w:r w:rsidRPr="007C56D7">
        <w:t>   The exemptions under this section are subject to conditions set out in sections 35 and 36.</w:t>
      </w:r>
    </w:p>
    <w:p w14:paraId="776936CC" w14:textId="77777777" w:rsidR="001800D7" w:rsidRPr="007C56D7" w:rsidRDefault="001800D7" w:rsidP="001800D7">
      <w:pPr>
        <w:pStyle w:val="LDClauseHeading"/>
      </w:pPr>
      <w:bookmarkStart w:id="100" w:name="_Toc111204265"/>
      <w:bookmarkStart w:id="101" w:name="_Toc111278142"/>
      <w:r w:rsidRPr="007C56D7">
        <w:lastRenderedPageBreak/>
        <w:t>35</w:t>
      </w:r>
      <w:r w:rsidRPr="007C56D7">
        <w:tab/>
        <w:t>Conditions that apply to exemptions under sections 28, 29, 30, 31, 32, 33 and 34</w:t>
      </w:r>
      <w:bookmarkEnd w:id="100"/>
      <w:bookmarkEnd w:id="101"/>
    </w:p>
    <w:p w14:paraId="1A68339C" w14:textId="77777777" w:rsidR="001800D7" w:rsidRPr="007C56D7" w:rsidRDefault="001800D7" w:rsidP="001800D7">
      <w:pPr>
        <w:pStyle w:val="LDClause"/>
      </w:pPr>
      <w:r w:rsidRPr="007C56D7">
        <w:tab/>
        <w:t>(1)</w:t>
      </w:r>
      <w:r w:rsidRPr="007C56D7">
        <w:tab/>
        <w:t>Each exemption under sections 28, 29, 30, 31, 32, 33 and 34 (</w:t>
      </w:r>
      <w:r w:rsidRPr="007C56D7">
        <w:rPr>
          <w:b/>
          <w:bCs/>
          <w:i/>
          <w:iCs/>
        </w:rPr>
        <w:t>relevant sections</w:t>
      </w:r>
      <w:r w:rsidRPr="007C56D7">
        <w:t>) is subject to the applicable conditions set out in this section, and in section 36.</w:t>
      </w:r>
    </w:p>
    <w:p w14:paraId="2A90B91F" w14:textId="77777777" w:rsidR="001800D7" w:rsidRPr="007C56D7" w:rsidRDefault="001800D7" w:rsidP="001800D7">
      <w:pPr>
        <w:pStyle w:val="LDClause"/>
      </w:pPr>
      <w:r w:rsidRPr="007C56D7">
        <w:tab/>
        <w:t>(2)</w:t>
      </w:r>
      <w:r w:rsidRPr="007C56D7">
        <w:tab/>
        <w:t>The pilot in command of an aircraft mentioned in a relevant section must be one of the following who is conducting the particular flight test or proficiency check:</w:t>
      </w:r>
    </w:p>
    <w:p w14:paraId="0D1A9EC0" w14:textId="77777777" w:rsidR="001800D7" w:rsidRPr="007C56D7" w:rsidRDefault="001800D7" w:rsidP="001800D7">
      <w:pPr>
        <w:pStyle w:val="LDP1a"/>
      </w:pPr>
      <w:r w:rsidRPr="007C56D7">
        <w:t>(a)</w:t>
      </w:r>
      <w:r w:rsidRPr="007C56D7">
        <w:tab/>
      </w:r>
      <w:proofErr w:type="gramStart"/>
      <w:r w:rsidRPr="007C56D7">
        <w:t>a</w:t>
      </w:r>
      <w:proofErr w:type="gramEnd"/>
      <w:r w:rsidRPr="007C56D7">
        <w:t xml:space="preserve"> flight examiner conducting a flight test or a proficiency check in the aircraft;</w:t>
      </w:r>
    </w:p>
    <w:p w14:paraId="5148DFF9" w14:textId="77777777" w:rsidR="001800D7" w:rsidRPr="007C56D7" w:rsidRDefault="001800D7" w:rsidP="001800D7">
      <w:pPr>
        <w:pStyle w:val="LDP1a"/>
      </w:pPr>
      <w:r w:rsidRPr="007C56D7">
        <w:t>(b)</w:t>
      </w:r>
      <w:r w:rsidRPr="007C56D7">
        <w:tab/>
      </w:r>
      <w:proofErr w:type="gramStart"/>
      <w:r w:rsidRPr="007C56D7">
        <w:t>a</w:t>
      </w:r>
      <w:proofErr w:type="gramEnd"/>
      <w:r w:rsidRPr="007C56D7">
        <w:t xml:space="preserve"> check pilot conducting a proficiency check in the aircraft;</w:t>
      </w:r>
    </w:p>
    <w:p w14:paraId="73C54472" w14:textId="77777777" w:rsidR="001800D7" w:rsidRPr="007C56D7" w:rsidRDefault="001800D7" w:rsidP="001800D7">
      <w:pPr>
        <w:pStyle w:val="LDP1a"/>
      </w:pPr>
      <w:r w:rsidRPr="007C56D7">
        <w:t>(c)</w:t>
      </w:r>
      <w:r w:rsidRPr="007C56D7">
        <w:tab/>
      </w:r>
      <w:proofErr w:type="gramStart"/>
      <w:r w:rsidRPr="007C56D7">
        <w:t>a</w:t>
      </w:r>
      <w:proofErr w:type="gramEnd"/>
      <w:r w:rsidRPr="007C56D7">
        <w:t xml:space="preserve"> person approved under regulation 61.040 of CASR to conduct, and who is conducting, a flight test or a proficiency check in the aircraft;</w:t>
      </w:r>
    </w:p>
    <w:p w14:paraId="71DFC651" w14:textId="77777777" w:rsidR="001800D7" w:rsidRPr="007C56D7" w:rsidRDefault="001800D7" w:rsidP="001800D7">
      <w:pPr>
        <w:pStyle w:val="LDP1a"/>
      </w:pPr>
      <w:r w:rsidRPr="007C56D7">
        <w:t>(d)</w:t>
      </w:r>
      <w:r w:rsidRPr="007C56D7">
        <w:tab/>
      </w:r>
      <w:proofErr w:type="gramStart"/>
      <w:r w:rsidRPr="007C56D7">
        <w:t>an</w:t>
      </w:r>
      <w:proofErr w:type="gramEnd"/>
      <w:r w:rsidRPr="007C56D7">
        <w:t xml:space="preserve"> officer of CASA whose duties include conducting, and who is conducting, a flight test or a proficiency check in the aircraft.</w:t>
      </w:r>
    </w:p>
    <w:p w14:paraId="30C809D6" w14:textId="77777777" w:rsidR="001800D7" w:rsidRPr="007C56D7" w:rsidRDefault="001800D7" w:rsidP="001800D7">
      <w:pPr>
        <w:pStyle w:val="LDNote"/>
        <w:spacing w:before="40" w:after="40"/>
        <w:rPr>
          <w:szCs w:val="20"/>
        </w:rPr>
      </w:pPr>
      <w:r w:rsidRPr="007C56D7">
        <w:rPr>
          <w:i/>
          <w:szCs w:val="20"/>
        </w:rPr>
        <w:t>Note</w:t>
      </w:r>
      <w:r w:rsidRPr="007C56D7">
        <w:rPr>
          <w:szCs w:val="20"/>
        </w:rPr>
        <w:t xml:space="preserve">   An </w:t>
      </w:r>
      <w:r w:rsidRPr="007C56D7">
        <w:rPr>
          <w:b/>
          <w:i/>
          <w:szCs w:val="20"/>
        </w:rPr>
        <w:t>officer</w:t>
      </w:r>
      <w:r w:rsidRPr="007C56D7">
        <w:rPr>
          <w:szCs w:val="20"/>
        </w:rPr>
        <w:t>, defined in the Act, means a member of the staff of CASA.</w:t>
      </w:r>
    </w:p>
    <w:p w14:paraId="052E2CB0" w14:textId="77777777" w:rsidR="001800D7" w:rsidRPr="007C56D7" w:rsidRDefault="001800D7" w:rsidP="001532B1">
      <w:pPr>
        <w:pStyle w:val="LDClause"/>
      </w:pPr>
      <w:r w:rsidRPr="007C56D7">
        <w:tab/>
        <w:t>(3)</w:t>
      </w:r>
      <w:r w:rsidRPr="007C56D7">
        <w:tab/>
        <w:t>The only persons who may be on board an aircraft for a flight mentioned in subsection (2) (</w:t>
      </w:r>
      <w:r w:rsidRPr="007C56D7">
        <w:rPr>
          <w:bCs/>
          <w:iCs/>
        </w:rPr>
        <w:t xml:space="preserve">the </w:t>
      </w:r>
      <w:r w:rsidRPr="007C56D7">
        <w:rPr>
          <w:b/>
          <w:bCs/>
          <w:i/>
          <w:iCs/>
        </w:rPr>
        <w:t>relevant flight</w:t>
      </w:r>
      <w:r w:rsidRPr="007C56D7">
        <w:t>) are the following:</w:t>
      </w:r>
    </w:p>
    <w:p w14:paraId="57751C86" w14:textId="77777777" w:rsidR="001800D7" w:rsidRPr="007C56D7" w:rsidRDefault="001800D7" w:rsidP="00BA7066">
      <w:pPr>
        <w:pStyle w:val="LDP1a0"/>
      </w:pPr>
      <w:r w:rsidRPr="007C56D7">
        <w:t>(a)</w:t>
      </w:r>
      <w:r w:rsidRPr="007C56D7">
        <w:tab/>
      </w:r>
      <w:proofErr w:type="gramStart"/>
      <w:r w:rsidRPr="007C56D7">
        <w:t>the</w:t>
      </w:r>
      <w:proofErr w:type="gramEnd"/>
      <w:r w:rsidRPr="007C56D7">
        <w:t xml:space="preserve"> pilot in command who is conducting the relevant flight test or proficiency check;</w:t>
      </w:r>
    </w:p>
    <w:p w14:paraId="42D4308C" w14:textId="77777777" w:rsidR="001800D7" w:rsidRPr="007C56D7" w:rsidRDefault="001800D7" w:rsidP="00BA7066">
      <w:pPr>
        <w:pStyle w:val="LDP1a0"/>
      </w:pPr>
      <w:r w:rsidRPr="007C56D7">
        <w:t>(b)</w:t>
      </w:r>
      <w:r w:rsidRPr="007C56D7">
        <w:tab/>
      </w:r>
      <w:proofErr w:type="gramStart"/>
      <w:r w:rsidRPr="007C56D7">
        <w:t>the</w:t>
      </w:r>
      <w:proofErr w:type="gramEnd"/>
      <w:r w:rsidRPr="007C56D7">
        <w:t xml:space="preserve"> person who is undertaking the relevant test or check;</w:t>
      </w:r>
    </w:p>
    <w:p w14:paraId="61574BF7" w14:textId="77777777" w:rsidR="001800D7" w:rsidRPr="007C56D7" w:rsidRDefault="001800D7" w:rsidP="00BA7066">
      <w:pPr>
        <w:pStyle w:val="LDP1a0"/>
      </w:pPr>
      <w:r w:rsidRPr="007C56D7">
        <w:t>(c)</w:t>
      </w:r>
      <w:r w:rsidRPr="007C56D7">
        <w:tab/>
      </w:r>
      <w:proofErr w:type="gramStart"/>
      <w:r w:rsidRPr="007C56D7">
        <w:t>one</w:t>
      </w:r>
      <w:proofErr w:type="gramEnd"/>
      <w:r w:rsidRPr="007C56D7">
        <w:t xml:space="preserve"> passenger (the </w:t>
      </w:r>
      <w:r w:rsidRPr="007C56D7">
        <w:rPr>
          <w:b/>
          <w:bCs/>
          <w:i/>
          <w:iCs/>
        </w:rPr>
        <w:t>observer</w:t>
      </w:r>
      <w:r w:rsidRPr="007C56D7">
        <w:t>) who is observing the relevant test or check, being a person who is:</w:t>
      </w:r>
    </w:p>
    <w:p w14:paraId="6D0A2C27" w14:textId="77777777" w:rsidR="001800D7" w:rsidRPr="007C56D7" w:rsidRDefault="001800D7" w:rsidP="00305248">
      <w:pPr>
        <w:pStyle w:val="LDP2i0"/>
        <w:ind w:left="1559"/>
      </w:pPr>
      <w:r w:rsidRPr="007C56D7">
        <w:tab/>
        <w:t>(</w:t>
      </w:r>
      <w:proofErr w:type="spellStart"/>
      <w:r w:rsidRPr="007C56D7">
        <w:t>i</w:t>
      </w:r>
      <w:proofErr w:type="spellEnd"/>
      <w:r w:rsidRPr="007C56D7">
        <w:t>)</w:t>
      </w:r>
      <w:r w:rsidRPr="007C56D7">
        <w:tab/>
      </w:r>
      <w:proofErr w:type="gramStart"/>
      <w:r w:rsidRPr="007C56D7">
        <w:t>where</w:t>
      </w:r>
      <w:proofErr w:type="gramEnd"/>
      <w:r w:rsidRPr="007C56D7">
        <w:t xml:space="preserve"> the flight is a flight test or a proficiency check — undertaking an approved course of training for the flight examiner rating (the </w:t>
      </w:r>
      <w:r w:rsidRPr="007C56D7">
        <w:rPr>
          <w:b/>
          <w:i/>
        </w:rPr>
        <w:t>FER</w:t>
      </w:r>
      <w:r w:rsidRPr="007C56D7">
        <w:t>); or</w:t>
      </w:r>
    </w:p>
    <w:p w14:paraId="3A4CC3D0" w14:textId="77777777" w:rsidR="001800D7" w:rsidRPr="007C56D7" w:rsidRDefault="001800D7" w:rsidP="001532B1">
      <w:pPr>
        <w:pStyle w:val="LDNote"/>
        <w:ind w:left="1559"/>
      </w:pPr>
      <w:r w:rsidRPr="007C56D7">
        <w:rPr>
          <w:i/>
          <w:iCs/>
        </w:rPr>
        <w:t>Note</w:t>
      </w:r>
      <w:r w:rsidRPr="007C56D7">
        <w:t>   </w:t>
      </w:r>
      <w:r w:rsidRPr="007C56D7">
        <w:rPr>
          <w:b/>
          <w:i/>
        </w:rPr>
        <w:t>Approved</w:t>
      </w:r>
      <w:r w:rsidRPr="007C56D7">
        <w:t xml:space="preserve"> means approved by CASA. An approved course includes a course conducted by CASA.</w:t>
      </w:r>
    </w:p>
    <w:p w14:paraId="2E00CEEA" w14:textId="77777777" w:rsidR="001800D7" w:rsidRPr="007C56D7" w:rsidRDefault="001800D7" w:rsidP="00305248">
      <w:pPr>
        <w:pStyle w:val="LDP2i0"/>
        <w:ind w:left="1559"/>
      </w:pPr>
      <w:r w:rsidRPr="007C56D7">
        <w:tab/>
        <w:t>(ii)</w:t>
      </w:r>
      <w:r w:rsidRPr="007C56D7">
        <w:tab/>
        <w:t>where the flight is a proficiency check — undergoing training, to qualify as a check pilot, within the training and checking system of an operator to whom Part 119 or Part 138 of CASR applies; or</w:t>
      </w:r>
    </w:p>
    <w:p w14:paraId="700EC45E" w14:textId="77777777" w:rsidR="001800D7" w:rsidRPr="007C56D7" w:rsidRDefault="001800D7" w:rsidP="00305248">
      <w:pPr>
        <w:pStyle w:val="LDP2i0"/>
        <w:ind w:left="1559"/>
      </w:pPr>
      <w:r w:rsidRPr="007C56D7">
        <w:tab/>
        <w:t>(iii)</w:t>
      </w:r>
      <w:r w:rsidRPr="007C56D7">
        <w:tab/>
      </w:r>
      <w:proofErr w:type="gramStart"/>
      <w:r w:rsidRPr="007C56D7">
        <w:t>where</w:t>
      </w:r>
      <w:proofErr w:type="gramEnd"/>
      <w:r w:rsidRPr="007C56D7">
        <w:t xml:space="preserve"> the flight is a test or a check — an officer of CASA who is receiving on-the-job training that involves the observation of flight tests or proficiency checks;</w:t>
      </w:r>
    </w:p>
    <w:p w14:paraId="0190306E" w14:textId="77777777" w:rsidR="001800D7" w:rsidRPr="007C56D7" w:rsidRDefault="001800D7" w:rsidP="00BA7066">
      <w:pPr>
        <w:pStyle w:val="LDP1a0"/>
      </w:pPr>
      <w:r w:rsidRPr="007C56D7">
        <w:t>(d)</w:t>
      </w:r>
      <w:r w:rsidRPr="007C56D7">
        <w:tab/>
        <w:t>where the flight is in a rotorcraft conducting a simulation (other than verbally) of an emergency or abnormal situation</w:t>
      </w:r>
      <w:r w:rsidRPr="007C56D7" w:rsidDel="00E5503D">
        <w:t xml:space="preserve"> </w:t>
      </w:r>
      <w:r w:rsidRPr="007C56D7">
        <w:t>(as mentioned in subparagraph 91.725 (2) (b) (ii)), that is, or is part of, a flight test or a proficiency check — one air crew member, but only if the pilot in command is satisfied that the person’s presence on board the rotorcraft is essential for the safe conduct of the test or check.</w:t>
      </w:r>
    </w:p>
    <w:p w14:paraId="139E9D31" w14:textId="77777777" w:rsidR="001800D7" w:rsidRPr="007C56D7" w:rsidRDefault="001800D7" w:rsidP="001532B1">
      <w:pPr>
        <w:pStyle w:val="LDNote"/>
        <w:spacing w:before="40" w:after="40"/>
      </w:pPr>
      <w:r w:rsidRPr="007C56D7">
        <w:rPr>
          <w:i/>
          <w:iCs/>
        </w:rPr>
        <w:t>Note</w:t>
      </w:r>
      <w:r w:rsidRPr="007C56D7">
        <w:t> 1   The effect of paragraph 35 (3) (c) is that not more than one observer may be on board. However, if paragraph 35 (3) (d) applies then, for a rotorcraft, in addition to one observer, one air crew member may also be on board.</w:t>
      </w:r>
    </w:p>
    <w:p w14:paraId="4701213D" w14:textId="77777777" w:rsidR="001800D7" w:rsidRPr="007C56D7" w:rsidRDefault="001800D7" w:rsidP="001532B1">
      <w:pPr>
        <w:pStyle w:val="LDNote"/>
        <w:spacing w:before="40" w:after="40"/>
      </w:pPr>
      <w:r w:rsidRPr="007C56D7">
        <w:rPr>
          <w:i/>
          <w:iCs/>
        </w:rPr>
        <w:t>Note</w:t>
      </w:r>
      <w:r w:rsidRPr="007C56D7">
        <w:t> 2   For paragraph 35 (3) (d), the expression “simulation (other than verbally) of an emergency or abnormal situation”,</w:t>
      </w:r>
      <w:r w:rsidRPr="007C56D7" w:rsidDel="00E5503D">
        <w:t xml:space="preserve"> </w:t>
      </w:r>
      <w:r w:rsidRPr="007C56D7">
        <w:t>as mentioned in subparagraph 91.725 (2) (b) (ii), is taken to encompass the rotorcraft simulations mentioned in regulations 91.715, 91.765 and 91.775.</w:t>
      </w:r>
    </w:p>
    <w:p w14:paraId="11650E99" w14:textId="77777777" w:rsidR="001800D7" w:rsidRPr="007C56D7" w:rsidRDefault="001800D7" w:rsidP="007C0F0A">
      <w:pPr>
        <w:pStyle w:val="LDClauseHeading"/>
      </w:pPr>
      <w:bookmarkStart w:id="102" w:name="_Toc111204266"/>
      <w:bookmarkStart w:id="103" w:name="_Toc111278143"/>
      <w:r w:rsidRPr="007C56D7">
        <w:lastRenderedPageBreak/>
        <w:t>36</w:t>
      </w:r>
      <w:r w:rsidRPr="007C56D7">
        <w:tab/>
        <w:t>Further conditions that apply to exemptions under sections 28, 29, 30, 31, 32, 33 and 34</w:t>
      </w:r>
      <w:bookmarkEnd w:id="102"/>
      <w:bookmarkEnd w:id="103"/>
    </w:p>
    <w:p w14:paraId="6CEDAEE3" w14:textId="77777777" w:rsidR="001800D7" w:rsidRPr="007C56D7" w:rsidRDefault="001800D7" w:rsidP="007C0F0A">
      <w:pPr>
        <w:pStyle w:val="LDClause"/>
        <w:keepNext/>
        <w:rPr>
          <w:lang w:eastAsia="en-AU"/>
        </w:rPr>
      </w:pPr>
      <w:r w:rsidRPr="007C56D7">
        <w:tab/>
        <w:t>(1)</w:t>
      </w:r>
      <w:r w:rsidRPr="007C56D7">
        <w:tab/>
        <w:t>In this section:</w:t>
      </w:r>
    </w:p>
    <w:p w14:paraId="755B3A37" w14:textId="77777777" w:rsidR="001800D7" w:rsidRPr="007C56D7" w:rsidRDefault="001800D7" w:rsidP="001800D7">
      <w:pPr>
        <w:pStyle w:val="LDdefinition"/>
        <w:rPr>
          <w:lang w:eastAsia="en-AU"/>
        </w:rPr>
      </w:pPr>
      <w:proofErr w:type="gramStart"/>
      <w:r w:rsidRPr="007C56D7">
        <w:rPr>
          <w:b/>
          <w:i/>
          <w:lang w:eastAsia="en-AU"/>
        </w:rPr>
        <w:t>sterile</w:t>
      </w:r>
      <w:proofErr w:type="gramEnd"/>
      <w:r w:rsidRPr="007C56D7">
        <w:rPr>
          <w:b/>
          <w:i/>
          <w:lang w:eastAsia="en-AU"/>
        </w:rPr>
        <w:t xml:space="preserve"> cockpit procedures</w:t>
      </w:r>
      <w:r w:rsidRPr="007C56D7">
        <w:rPr>
          <w:lang w:eastAsia="en-AU"/>
        </w:rPr>
        <w:t xml:space="preserve"> means any procedures requiring the persons piloting an aircraft to refrain from non-essential activities during critical phases of flight.</w:t>
      </w:r>
    </w:p>
    <w:p w14:paraId="47D544A5" w14:textId="77777777" w:rsidR="001800D7" w:rsidRPr="007C56D7" w:rsidRDefault="001800D7" w:rsidP="001532B1">
      <w:pPr>
        <w:pStyle w:val="LDClause"/>
        <w:rPr>
          <w:lang w:eastAsia="en-AU"/>
        </w:rPr>
      </w:pPr>
      <w:r w:rsidRPr="007C56D7">
        <w:rPr>
          <w:lang w:eastAsia="en-AU"/>
        </w:rPr>
        <w:tab/>
        <w:t>(2)</w:t>
      </w:r>
      <w:r w:rsidRPr="007C56D7">
        <w:rPr>
          <w:lang w:eastAsia="en-AU"/>
        </w:rPr>
        <w:tab/>
        <w:t xml:space="preserve">For an observer who is not an officer of CASA, the pilot in command </w:t>
      </w:r>
      <w:r w:rsidRPr="007C56D7">
        <w:t xml:space="preserve">of an aircraft mentioned in a relevant section (the </w:t>
      </w:r>
      <w:r w:rsidRPr="007C56D7">
        <w:rPr>
          <w:b/>
          <w:bCs/>
          <w:i/>
          <w:iCs/>
        </w:rPr>
        <w:t>pilot in command</w:t>
      </w:r>
      <w:r w:rsidRPr="007C56D7">
        <w:t xml:space="preserve">) </w:t>
      </w:r>
      <w:r w:rsidRPr="007C56D7">
        <w:rPr>
          <w:lang w:eastAsia="en-AU"/>
        </w:rPr>
        <w:t>must ensure that the observer:</w:t>
      </w:r>
    </w:p>
    <w:p w14:paraId="5BB740BC" w14:textId="77777777" w:rsidR="001800D7" w:rsidRPr="007C56D7" w:rsidRDefault="001800D7" w:rsidP="00BA7066">
      <w:pPr>
        <w:pStyle w:val="LDP1a0"/>
        <w:rPr>
          <w:lang w:eastAsia="en-AU"/>
        </w:rPr>
      </w:pPr>
      <w:r w:rsidRPr="007C56D7">
        <w:rPr>
          <w:lang w:eastAsia="en-AU"/>
        </w:rPr>
        <w:t>(a)</w:t>
      </w:r>
      <w:r w:rsidRPr="007C56D7">
        <w:rPr>
          <w:lang w:eastAsia="en-AU"/>
        </w:rPr>
        <w:tab/>
      </w:r>
      <w:proofErr w:type="gramStart"/>
      <w:r w:rsidRPr="007C56D7">
        <w:rPr>
          <w:lang w:eastAsia="en-AU"/>
        </w:rPr>
        <w:t>has</w:t>
      </w:r>
      <w:proofErr w:type="gramEnd"/>
      <w:r w:rsidRPr="007C56D7">
        <w:rPr>
          <w:lang w:eastAsia="en-AU"/>
        </w:rPr>
        <w:t>:</w:t>
      </w:r>
    </w:p>
    <w:p w14:paraId="203B617D" w14:textId="77777777" w:rsidR="001800D7" w:rsidRPr="007C56D7" w:rsidRDefault="001800D7" w:rsidP="001800D7">
      <w:pPr>
        <w:pStyle w:val="LDP2i0"/>
        <w:ind w:left="1559"/>
        <w:rPr>
          <w:lang w:eastAsia="en-AU"/>
        </w:rPr>
      </w:pPr>
      <w:r w:rsidRPr="007C56D7">
        <w:rPr>
          <w:lang w:eastAsia="en-AU"/>
        </w:rPr>
        <w:tab/>
        <w:t>(</w:t>
      </w:r>
      <w:proofErr w:type="spellStart"/>
      <w:r w:rsidRPr="007C56D7">
        <w:rPr>
          <w:lang w:eastAsia="en-AU"/>
        </w:rPr>
        <w:t>i</w:t>
      </w:r>
      <w:proofErr w:type="spellEnd"/>
      <w:r w:rsidRPr="007C56D7">
        <w:rPr>
          <w:lang w:eastAsia="en-AU"/>
        </w:rPr>
        <w:t>)</w:t>
      </w:r>
      <w:r w:rsidRPr="007C56D7">
        <w:rPr>
          <w:lang w:eastAsia="en-AU"/>
        </w:rPr>
        <w:tab/>
      </w:r>
      <w:proofErr w:type="gramStart"/>
      <w:r w:rsidRPr="007C56D7">
        <w:rPr>
          <w:lang w:eastAsia="en-AU"/>
        </w:rPr>
        <w:t>applied</w:t>
      </w:r>
      <w:proofErr w:type="gramEnd"/>
      <w:r w:rsidRPr="007C56D7">
        <w:rPr>
          <w:lang w:eastAsia="en-AU"/>
        </w:rPr>
        <w:t xml:space="preserve"> for the issue of an FER under Part 61 of CASR; or</w:t>
      </w:r>
    </w:p>
    <w:p w14:paraId="2117AF2F" w14:textId="77777777" w:rsidR="001800D7" w:rsidRPr="007C56D7" w:rsidRDefault="001800D7" w:rsidP="001800D7">
      <w:pPr>
        <w:pStyle w:val="LDP2i0"/>
        <w:ind w:left="1559"/>
        <w:rPr>
          <w:lang w:eastAsia="en-AU"/>
        </w:rPr>
      </w:pPr>
      <w:r w:rsidRPr="007C56D7">
        <w:rPr>
          <w:lang w:eastAsia="en-AU"/>
        </w:rPr>
        <w:tab/>
        <w:t>(ii)</w:t>
      </w:r>
      <w:r w:rsidRPr="007C56D7">
        <w:rPr>
          <w:lang w:eastAsia="en-AU"/>
        </w:rPr>
        <w:tab/>
      </w:r>
      <w:proofErr w:type="gramStart"/>
      <w:r w:rsidRPr="007C56D7">
        <w:rPr>
          <w:lang w:eastAsia="en-AU"/>
        </w:rPr>
        <w:t>is</w:t>
      </w:r>
      <w:proofErr w:type="gramEnd"/>
      <w:r w:rsidRPr="007C56D7">
        <w:rPr>
          <w:lang w:eastAsia="en-AU"/>
        </w:rPr>
        <w:t xml:space="preserve"> undertaking a training course before appointment or approval (as applicable) as a check pilot to conduct proficiency checks; and</w:t>
      </w:r>
    </w:p>
    <w:p w14:paraId="24A86F73" w14:textId="77777777" w:rsidR="001800D7" w:rsidRPr="007C56D7" w:rsidRDefault="001800D7" w:rsidP="00BA7066">
      <w:pPr>
        <w:pStyle w:val="LDP1a0"/>
        <w:rPr>
          <w:lang w:eastAsia="en-AU"/>
        </w:rPr>
      </w:pPr>
      <w:r w:rsidRPr="007C56D7">
        <w:rPr>
          <w:lang w:eastAsia="en-AU"/>
        </w:rPr>
        <w:t>(b)</w:t>
      </w:r>
      <w:r w:rsidRPr="007C56D7">
        <w:rPr>
          <w:lang w:eastAsia="en-AU"/>
        </w:rPr>
        <w:tab/>
      </w:r>
      <w:proofErr w:type="gramStart"/>
      <w:r w:rsidRPr="007C56D7">
        <w:rPr>
          <w:lang w:eastAsia="en-AU"/>
        </w:rPr>
        <w:t>observes</w:t>
      </w:r>
      <w:proofErr w:type="gramEnd"/>
      <w:r w:rsidRPr="007C56D7">
        <w:rPr>
          <w:lang w:eastAsia="en-AU"/>
        </w:rPr>
        <w:t xml:space="preserve"> the flight test or proficiency check exclusively as part of a training course for such a rating, appointment, or approval.</w:t>
      </w:r>
    </w:p>
    <w:p w14:paraId="6CC84C4B" w14:textId="77777777" w:rsidR="001800D7" w:rsidRPr="007C56D7" w:rsidRDefault="001800D7" w:rsidP="001532B1">
      <w:pPr>
        <w:pStyle w:val="LDClause"/>
        <w:rPr>
          <w:lang w:eastAsia="en-AU"/>
        </w:rPr>
      </w:pPr>
      <w:r w:rsidRPr="007C56D7">
        <w:rPr>
          <w:lang w:eastAsia="en-AU"/>
        </w:rPr>
        <w:tab/>
        <w:t>(3)</w:t>
      </w:r>
      <w:r w:rsidRPr="007C56D7">
        <w:rPr>
          <w:lang w:eastAsia="en-AU"/>
        </w:rPr>
        <w:tab/>
        <w:t>The pilot in command must ensure, with respect to an observer who is a CASA officer, that:</w:t>
      </w:r>
    </w:p>
    <w:p w14:paraId="5B23B7F4" w14:textId="77777777" w:rsidR="001800D7" w:rsidRPr="007C56D7" w:rsidRDefault="001800D7" w:rsidP="00BA7066">
      <w:pPr>
        <w:pStyle w:val="LDP1a0"/>
        <w:rPr>
          <w:lang w:eastAsia="en-AU"/>
        </w:rPr>
      </w:pPr>
      <w:r w:rsidRPr="007C56D7">
        <w:rPr>
          <w:lang w:eastAsia="en-AU"/>
        </w:rPr>
        <w:t>(a)</w:t>
      </w:r>
      <w:r w:rsidRPr="007C56D7">
        <w:rPr>
          <w:lang w:eastAsia="en-AU"/>
        </w:rPr>
        <w:tab/>
        <w:t>CASA has approved a training program for the officer with the pilot in command, or with a particular class of pilots in command of whom the pilot in command is a member; or</w:t>
      </w:r>
    </w:p>
    <w:p w14:paraId="0454FC43" w14:textId="77777777" w:rsidR="001800D7" w:rsidRPr="007C56D7" w:rsidRDefault="001800D7" w:rsidP="00BA7066">
      <w:pPr>
        <w:pStyle w:val="LDP1a0"/>
        <w:rPr>
          <w:lang w:eastAsia="en-AU"/>
        </w:rPr>
      </w:pPr>
      <w:r w:rsidRPr="007C56D7">
        <w:rPr>
          <w:lang w:eastAsia="en-AU"/>
        </w:rPr>
        <w:t>(b)</w:t>
      </w:r>
      <w:r w:rsidRPr="007C56D7">
        <w:rPr>
          <w:lang w:eastAsia="en-AU"/>
        </w:rPr>
        <w:tab/>
      </w:r>
      <w:proofErr w:type="gramStart"/>
      <w:r w:rsidRPr="007C56D7">
        <w:rPr>
          <w:lang w:eastAsia="en-AU"/>
        </w:rPr>
        <w:t>the</w:t>
      </w:r>
      <w:proofErr w:type="gramEnd"/>
      <w:r w:rsidRPr="007C56D7">
        <w:rPr>
          <w:lang w:eastAsia="en-AU"/>
        </w:rPr>
        <w:t xml:space="preserve"> officer </w:t>
      </w:r>
      <w:bookmarkStart w:id="104" w:name="_Hlk513214266"/>
      <w:r w:rsidRPr="007C56D7">
        <w:rPr>
          <w:lang w:eastAsia="en-AU"/>
        </w:rPr>
        <w:t>is on board the aircraft in the course of the officer’s duties relating to the conduct of the flight test or proficiency check</w:t>
      </w:r>
      <w:bookmarkEnd w:id="104"/>
      <w:r w:rsidRPr="007C56D7">
        <w:rPr>
          <w:lang w:eastAsia="en-AU"/>
        </w:rPr>
        <w:t>.</w:t>
      </w:r>
    </w:p>
    <w:p w14:paraId="4B5E4A0A" w14:textId="77777777" w:rsidR="001800D7" w:rsidRPr="007C56D7" w:rsidRDefault="001800D7" w:rsidP="001532B1">
      <w:pPr>
        <w:pStyle w:val="LDClause"/>
      </w:pPr>
      <w:r w:rsidRPr="007C56D7">
        <w:tab/>
        <w:t>(4)</w:t>
      </w:r>
      <w:r w:rsidRPr="007C56D7">
        <w:tab/>
        <w:t>The pilot in command must ensure that the observer:</w:t>
      </w:r>
    </w:p>
    <w:p w14:paraId="7B4B4835" w14:textId="77777777" w:rsidR="001800D7" w:rsidRPr="007C56D7" w:rsidRDefault="001800D7" w:rsidP="001800D7">
      <w:pPr>
        <w:pStyle w:val="LDP1a"/>
      </w:pPr>
      <w:r w:rsidRPr="007C56D7">
        <w:t>(a)</w:t>
      </w:r>
      <w:r w:rsidRPr="007C56D7">
        <w:tab/>
      </w:r>
      <w:proofErr w:type="gramStart"/>
      <w:r w:rsidRPr="007C56D7">
        <w:t>does</w:t>
      </w:r>
      <w:proofErr w:type="gramEnd"/>
      <w:r w:rsidRPr="007C56D7">
        <w:t xml:space="preserve"> </w:t>
      </w:r>
      <w:r w:rsidRPr="007C56D7">
        <w:rPr>
          <w:lang w:eastAsia="en-AU"/>
        </w:rPr>
        <w:t>not occupy a control seat; and</w:t>
      </w:r>
    </w:p>
    <w:p w14:paraId="121E0CA6" w14:textId="77777777" w:rsidR="001800D7" w:rsidRPr="007C56D7" w:rsidRDefault="001800D7" w:rsidP="001800D7">
      <w:pPr>
        <w:pStyle w:val="LDP1a"/>
      </w:pPr>
      <w:r w:rsidRPr="007C56D7">
        <w:t>(b)</w:t>
      </w:r>
      <w:r w:rsidRPr="007C56D7">
        <w:tab/>
      </w:r>
      <w:proofErr w:type="gramStart"/>
      <w:r w:rsidRPr="007C56D7">
        <w:t>does</w:t>
      </w:r>
      <w:proofErr w:type="gramEnd"/>
      <w:r w:rsidRPr="007C56D7">
        <w:t xml:space="preserve"> not interfere in any way with:</w:t>
      </w:r>
    </w:p>
    <w:p w14:paraId="25D7E54B" w14:textId="77777777" w:rsidR="001800D7" w:rsidRPr="007C56D7" w:rsidRDefault="001800D7" w:rsidP="00305248">
      <w:pPr>
        <w:pStyle w:val="LDP2i0"/>
        <w:ind w:left="1559"/>
      </w:pPr>
      <w:r w:rsidRPr="007C56D7">
        <w:tab/>
        <w:t>(</w:t>
      </w:r>
      <w:proofErr w:type="spellStart"/>
      <w:r w:rsidRPr="007C56D7">
        <w:t>i</w:t>
      </w:r>
      <w:proofErr w:type="spellEnd"/>
      <w:r w:rsidRPr="007C56D7">
        <w:t>)</w:t>
      </w:r>
      <w:r w:rsidRPr="007C56D7">
        <w:tab/>
      </w:r>
      <w:proofErr w:type="gramStart"/>
      <w:r w:rsidRPr="007C56D7">
        <w:t>the</w:t>
      </w:r>
      <w:proofErr w:type="gramEnd"/>
      <w:r w:rsidRPr="007C56D7">
        <w:t xml:space="preserve"> conduct of the flight test or the proficiency check (as applicable); or</w:t>
      </w:r>
    </w:p>
    <w:p w14:paraId="66842F6F" w14:textId="77777777" w:rsidR="001800D7" w:rsidRPr="007C56D7" w:rsidRDefault="001800D7" w:rsidP="00305248">
      <w:pPr>
        <w:pStyle w:val="LDP2i0"/>
        <w:ind w:left="1559"/>
      </w:pPr>
      <w:r w:rsidRPr="007C56D7">
        <w:tab/>
        <w:t>(ii)</w:t>
      </w:r>
      <w:r w:rsidRPr="007C56D7">
        <w:tab/>
      </w:r>
      <w:proofErr w:type="gramStart"/>
      <w:r w:rsidRPr="007C56D7">
        <w:t>communication</w:t>
      </w:r>
      <w:proofErr w:type="gramEnd"/>
      <w:r w:rsidRPr="007C56D7">
        <w:t xml:space="preserve"> between the pilot in command and the person undergoing the test or check; and</w:t>
      </w:r>
    </w:p>
    <w:p w14:paraId="781C9036" w14:textId="77777777" w:rsidR="001800D7" w:rsidRPr="007C56D7" w:rsidRDefault="001800D7" w:rsidP="00BA7066">
      <w:pPr>
        <w:pStyle w:val="LDP1a0"/>
      </w:pPr>
      <w:r w:rsidRPr="007C56D7">
        <w:t>(c)</w:t>
      </w:r>
      <w:r w:rsidRPr="007C56D7">
        <w:tab/>
      </w:r>
      <w:proofErr w:type="gramStart"/>
      <w:r w:rsidRPr="007C56D7">
        <w:t>minimises</w:t>
      </w:r>
      <w:proofErr w:type="gramEnd"/>
      <w:r w:rsidRPr="007C56D7">
        <w:t xml:space="preserve"> movement, noise and other distractions within the cockpit, and complies with any applicable sterile cockpit procedures.</w:t>
      </w:r>
    </w:p>
    <w:p w14:paraId="7AD54E1E" w14:textId="77777777" w:rsidR="001800D7" w:rsidRPr="007C56D7" w:rsidRDefault="001800D7" w:rsidP="001532B1">
      <w:pPr>
        <w:pStyle w:val="LDClause"/>
        <w:rPr>
          <w:lang w:eastAsia="en-AU"/>
        </w:rPr>
      </w:pPr>
      <w:r w:rsidRPr="007C56D7">
        <w:rPr>
          <w:lang w:eastAsia="en-AU"/>
        </w:rPr>
        <w:tab/>
        <w:t>(5)</w:t>
      </w:r>
      <w:r w:rsidRPr="007C56D7">
        <w:rPr>
          <w:lang w:eastAsia="en-AU"/>
        </w:rPr>
        <w:tab/>
        <w:t>When conducting the flight test or the proficiency check, the pilot in command must:</w:t>
      </w:r>
    </w:p>
    <w:p w14:paraId="6422C151" w14:textId="77777777" w:rsidR="001800D7" w:rsidRPr="007C56D7" w:rsidRDefault="001800D7" w:rsidP="001800D7">
      <w:pPr>
        <w:pStyle w:val="LDP1a"/>
        <w:keepNext/>
        <w:rPr>
          <w:lang w:eastAsia="en-AU"/>
        </w:rPr>
      </w:pPr>
      <w:r w:rsidRPr="007C56D7">
        <w:rPr>
          <w:lang w:eastAsia="en-AU"/>
        </w:rPr>
        <w:t>(a)</w:t>
      </w:r>
      <w:r w:rsidRPr="007C56D7">
        <w:rPr>
          <w:lang w:eastAsia="en-AU"/>
        </w:rPr>
        <w:tab/>
      </w:r>
      <w:proofErr w:type="gramStart"/>
      <w:r w:rsidRPr="007C56D7">
        <w:rPr>
          <w:lang w:eastAsia="en-AU"/>
        </w:rPr>
        <w:t>limit</w:t>
      </w:r>
      <w:proofErr w:type="gramEnd"/>
      <w:r w:rsidRPr="007C56D7">
        <w:rPr>
          <w:lang w:eastAsia="en-AU"/>
        </w:rPr>
        <w:t xml:space="preserve"> flight manoeuvres to those:</w:t>
      </w:r>
    </w:p>
    <w:p w14:paraId="245F3A56" w14:textId="77777777" w:rsidR="001800D7" w:rsidRPr="007C56D7" w:rsidRDefault="001800D7" w:rsidP="001800D7">
      <w:pPr>
        <w:pStyle w:val="LDP2i0"/>
        <w:rPr>
          <w:lang w:eastAsia="en-AU"/>
        </w:rPr>
      </w:pPr>
      <w:r w:rsidRPr="007C56D7">
        <w:rPr>
          <w:lang w:eastAsia="en-AU"/>
        </w:rPr>
        <w:tab/>
        <w:t>(</w:t>
      </w:r>
      <w:proofErr w:type="spellStart"/>
      <w:r w:rsidRPr="007C56D7">
        <w:rPr>
          <w:lang w:eastAsia="en-AU"/>
        </w:rPr>
        <w:t>i</w:t>
      </w:r>
      <w:proofErr w:type="spellEnd"/>
      <w:r w:rsidRPr="007C56D7">
        <w:rPr>
          <w:lang w:eastAsia="en-AU"/>
        </w:rPr>
        <w:t>)</w:t>
      </w:r>
      <w:r w:rsidRPr="007C56D7">
        <w:rPr>
          <w:lang w:eastAsia="en-AU"/>
        </w:rPr>
        <w:tab/>
      </w:r>
      <w:proofErr w:type="gramStart"/>
      <w:r w:rsidRPr="007C56D7">
        <w:rPr>
          <w:lang w:eastAsia="en-AU"/>
        </w:rPr>
        <w:t>required</w:t>
      </w:r>
      <w:proofErr w:type="gramEnd"/>
      <w:r w:rsidRPr="007C56D7">
        <w:rPr>
          <w:lang w:eastAsia="en-AU"/>
        </w:rPr>
        <w:t xml:space="preserve"> for the test or check; and</w:t>
      </w:r>
    </w:p>
    <w:p w14:paraId="744DBD05" w14:textId="77777777" w:rsidR="001800D7" w:rsidRPr="007C56D7" w:rsidRDefault="001800D7" w:rsidP="001800D7">
      <w:pPr>
        <w:pStyle w:val="LDP2i0"/>
        <w:ind w:left="1559"/>
        <w:rPr>
          <w:lang w:eastAsia="en-AU"/>
        </w:rPr>
      </w:pPr>
      <w:r w:rsidRPr="007C56D7">
        <w:rPr>
          <w:lang w:eastAsia="en-AU"/>
        </w:rPr>
        <w:tab/>
        <w:t>(ii)</w:t>
      </w:r>
      <w:r w:rsidRPr="007C56D7">
        <w:rPr>
          <w:lang w:eastAsia="en-AU"/>
        </w:rPr>
        <w:tab/>
      </w:r>
      <w:bookmarkStart w:id="105" w:name="_Hlk514687775"/>
      <w:proofErr w:type="gramStart"/>
      <w:r w:rsidRPr="007C56D7">
        <w:rPr>
          <w:lang w:eastAsia="en-AU"/>
        </w:rPr>
        <w:t>mentioned</w:t>
      </w:r>
      <w:proofErr w:type="gramEnd"/>
      <w:r w:rsidRPr="007C56D7">
        <w:rPr>
          <w:lang w:eastAsia="en-AU"/>
        </w:rPr>
        <w:t xml:space="preserve"> in the Part 61 Manual of Standards, or required under CASR, </w:t>
      </w:r>
      <w:bookmarkEnd w:id="105"/>
      <w:r w:rsidRPr="007C56D7">
        <w:rPr>
          <w:lang w:eastAsia="en-AU"/>
        </w:rPr>
        <w:t>as in force from time to time; and</w:t>
      </w:r>
    </w:p>
    <w:p w14:paraId="65596977" w14:textId="77777777" w:rsidR="001800D7" w:rsidRPr="007C56D7" w:rsidRDefault="001800D7" w:rsidP="001800D7">
      <w:pPr>
        <w:pStyle w:val="LDP1a"/>
      </w:pPr>
      <w:r w:rsidRPr="007C56D7">
        <w:rPr>
          <w:lang w:eastAsia="en-AU"/>
        </w:rPr>
        <w:t>(b)</w:t>
      </w:r>
      <w:r w:rsidRPr="007C56D7">
        <w:rPr>
          <w:lang w:eastAsia="en-AU"/>
        </w:rPr>
        <w:tab/>
      </w:r>
      <w:proofErr w:type="gramStart"/>
      <w:r w:rsidRPr="007C56D7">
        <w:rPr>
          <w:lang w:eastAsia="en-AU"/>
        </w:rPr>
        <w:t>ensure</w:t>
      </w:r>
      <w:proofErr w:type="gramEnd"/>
      <w:r w:rsidRPr="007C56D7">
        <w:rPr>
          <w:lang w:eastAsia="en-AU"/>
        </w:rPr>
        <w:t xml:space="preserve"> that the demonstration of competence in emergency procedures and low flying are carried out only to the extent necessary for the test or check.</w:t>
      </w:r>
    </w:p>
    <w:p w14:paraId="5A5694A3" w14:textId="41D0C2B4" w:rsidR="001800D7" w:rsidRPr="007C56D7" w:rsidRDefault="001800D7" w:rsidP="001532B1">
      <w:pPr>
        <w:pStyle w:val="LDClause"/>
      </w:pPr>
      <w:r w:rsidRPr="007C56D7">
        <w:rPr>
          <w:lang w:eastAsia="en-AU"/>
        </w:rPr>
        <w:tab/>
        <w:t>(6)</w:t>
      </w:r>
      <w:r w:rsidRPr="007C56D7">
        <w:rPr>
          <w:lang w:eastAsia="en-AU"/>
        </w:rPr>
        <w:tab/>
        <w:t>References in this Part to a</w:t>
      </w:r>
      <w:r w:rsidRPr="007C56D7">
        <w:t>pproved courses of training for the FER, and to approved training programs for a CASA officer, are to the courses or programs as they exist for a particular person, or as they exist from time to time for classes of persons.</w:t>
      </w:r>
    </w:p>
    <w:p w14:paraId="494E583A" w14:textId="723A0C66" w:rsidR="001F408D" w:rsidRPr="007C56D7" w:rsidRDefault="001F408D" w:rsidP="00D86894">
      <w:pPr>
        <w:pStyle w:val="LDDescription"/>
        <w:pageBreakBefore/>
        <w:pBdr>
          <w:bottom w:val="none" w:sz="0" w:space="0" w:color="auto"/>
        </w:pBdr>
        <w:spacing w:after="240" w:line="300" w:lineRule="exact"/>
        <w:rPr>
          <w:rStyle w:val="CharNotesReg"/>
        </w:rPr>
      </w:pPr>
      <w:bookmarkStart w:id="106" w:name="_Toc111204278"/>
      <w:bookmarkStart w:id="107" w:name="_Toc111278144"/>
      <w:r w:rsidRPr="007C56D7">
        <w:rPr>
          <w:rStyle w:val="CharNotesReg"/>
        </w:rPr>
        <w:lastRenderedPageBreak/>
        <w:t>Note to CASA EX81/21 – Part 91 of CASR – Supplementary Exemptions and Directions Instrument 2021</w:t>
      </w:r>
      <w:bookmarkEnd w:id="106"/>
      <w:bookmarkEnd w:id="107"/>
    </w:p>
    <w:p w14:paraId="6406946E" w14:textId="1F8B6B5A" w:rsidR="001F408D" w:rsidRPr="007C56D7" w:rsidRDefault="001F408D" w:rsidP="001F408D">
      <w:pPr>
        <w:pStyle w:val="EndNotes"/>
        <w:keepNext/>
        <w:ind w:right="-193"/>
        <w:jc w:val="left"/>
        <w:rPr>
          <w:rFonts w:ascii="Arial" w:hAnsi="Arial" w:cs="Arial"/>
          <w:color w:val="000000"/>
          <w:sz w:val="20"/>
        </w:rPr>
      </w:pPr>
      <w:r w:rsidRPr="007C56D7">
        <w:rPr>
          <w:rFonts w:ascii="Arial" w:hAnsi="Arial" w:cs="Arial"/>
          <w:i/>
          <w:color w:val="000000"/>
          <w:sz w:val="20"/>
        </w:rPr>
        <w:t>CASA EX81/21 – Part 91 of CASR – Supplementary Exemptions and Directions Instrument 2021</w:t>
      </w:r>
      <w:r w:rsidRPr="007C56D7">
        <w:rPr>
          <w:rFonts w:ascii="Arial" w:hAnsi="Arial" w:cs="Arial"/>
          <w:color w:val="000000"/>
          <w:sz w:val="20"/>
        </w:rPr>
        <w:t xml:space="preserve"> (in force under</w:t>
      </w:r>
      <w:r w:rsidR="007C56D7" w:rsidRPr="007C56D7">
        <w:rPr>
          <w:rFonts w:ascii="Arial" w:hAnsi="Arial" w:cs="Arial"/>
          <w:color w:val="000000"/>
          <w:sz w:val="20"/>
        </w:rPr>
        <w:t xml:space="preserve"> under regulations 11.160, 11.205 and 11.245 of the </w:t>
      </w:r>
      <w:r w:rsidR="007C56D7" w:rsidRPr="007C56D7">
        <w:rPr>
          <w:rFonts w:ascii="Arial" w:hAnsi="Arial" w:cs="Arial"/>
          <w:i/>
          <w:color w:val="000000"/>
          <w:sz w:val="20"/>
        </w:rPr>
        <w:t>Civil Aviation Safety Regulations 1998</w:t>
      </w:r>
      <w:r w:rsidRPr="007C56D7">
        <w:rPr>
          <w:rFonts w:ascii="Arial" w:hAnsi="Arial" w:cs="Arial"/>
          <w:color w:val="000000"/>
          <w:sz w:val="20"/>
        </w:rPr>
        <w:t xml:space="preserve">) as shown in this compilation </w:t>
      </w:r>
      <w:r w:rsidR="007C56D7" w:rsidRPr="007C56D7">
        <w:rPr>
          <w:rFonts w:ascii="Arial" w:hAnsi="Arial" w:cs="Arial"/>
          <w:color w:val="000000"/>
          <w:sz w:val="20"/>
          <w:shd w:val="clear" w:color="auto" w:fill="FFFFFF"/>
        </w:rPr>
        <w:t xml:space="preserve">comprises </w:t>
      </w:r>
      <w:r w:rsidR="007C56D7" w:rsidRPr="007C56D7">
        <w:rPr>
          <w:rFonts w:ascii="Arial" w:hAnsi="Arial" w:cs="Arial"/>
          <w:i/>
          <w:color w:val="000000"/>
          <w:sz w:val="20"/>
        </w:rPr>
        <w:t>CASA EX81/21 – Part 91 of CASR – Supplementary Exemptions and Directions Instrument 2021</w:t>
      </w:r>
      <w:r w:rsidR="007C56D7" w:rsidRPr="007C56D7">
        <w:rPr>
          <w:rFonts w:ascii="Arial" w:hAnsi="Arial" w:cs="Arial"/>
          <w:color w:val="000000"/>
          <w:sz w:val="20"/>
        </w:rPr>
        <w:t xml:space="preserve"> </w:t>
      </w:r>
      <w:r w:rsidR="007C56D7" w:rsidRPr="007C56D7">
        <w:rPr>
          <w:rFonts w:ascii="Arial" w:hAnsi="Arial" w:cs="Arial"/>
          <w:color w:val="000000"/>
          <w:sz w:val="20"/>
          <w:shd w:val="clear" w:color="auto" w:fill="FFFFFF"/>
        </w:rPr>
        <w:t>amended as indicated in the Tables below.</w:t>
      </w:r>
    </w:p>
    <w:p w14:paraId="6B793692" w14:textId="77777777" w:rsidR="001F408D" w:rsidRPr="007C56D7" w:rsidRDefault="001F408D" w:rsidP="001F408D">
      <w:pPr>
        <w:pStyle w:val="TableENotesHeading"/>
        <w:spacing w:after="120"/>
        <w:rPr>
          <w:rFonts w:ascii="Arial" w:hAnsi="Arial" w:cs="Arial"/>
          <w:color w:val="000000"/>
          <w:sz w:val="20"/>
        </w:rPr>
      </w:pPr>
      <w:r w:rsidRPr="007C56D7">
        <w:rPr>
          <w:rStyle w:val="CharENotesHeading"/>
          <w:rFonts w:ascii="Arial" w:hAnsi="Arial" w:cs="Arial"/>
          <w:color w:val="000000"/>
          <w:sz w:val="20"/>
        </w:rPr>
        <w:t>Table of instruments</w:t>
      </w:r>
    </w:p>
    <w:tbl>
      <w:tblPr>
        <w:tblW w:w="5000" w:type="pct"/>
        <w:jc w:val="center"/>
        <w:tblLook w:val="0000" w:firstRow="0" w:lastRow="0" w:firstColumn="0" w:lastColumn="0" w:noHBand="0" w:noVBand="0"/>
      </w:tblPr>
      <w:tblGrid>
        <w:gridCol w:w="3119"/>
        <w:gridCol w:w="1985"/>
        <w:gridCol w:w="1726"/>
        <w:gridCol w:w="1674"/>
      </w:tblGrid>
      <w:tr w:rsidR="001F408D" w:rsidRPr="007C56D7" w14:paraId="01BE6046" w14:textId="77777777" w:rsidTr="00791CB2">
        <w:trPr>
          <w:cantSplit/>
          <w:jc w:val="center"/>
        </w:trPr>
        <w:tc>
          <w:tcPr>
            <w:tcW w:w="1834" w:type="pct"/>
            <w:tcBorders>
              <w:bottom w:val="single" w:sz="4" w:space="0" w:color="auto"/>
            </w:tcBorders>
            <w:tcMar>
              <w:left w:w="0" w:type="dxa"/>
              <w:right w:w="0" w:type="dxa"/>
            </w:tcMar>
          </w:tcPr>
          <w:p w14:paraId="242F6D7C" w14:textId="77777777" w:rsidR="001F408D" w:rsidRPr="007C56D7" w:rsidRDefault="001F408D" w:rsidP="00791CB2">
            <w:pPr>
              <w:pStyle w:val="TableColHead"/>
              <w:spacing w:before="60" w:line="240" w:lineRule="auto"/>
              <w:rPr>
                <w:rFonts w:ascii="Arial" w:hAnsi="Arial" w:cs="Arial"/>
                <w:color w:val="000000"/>
                <w:sz w:val="20"/>
              </w:rPr>
            </w:pPr>
            <w:r w:rsidRPr="007C56D7">
              <w:rPr>
                <w:rFonts w:ascii="Arial" w:hAnsi="Arial" w:cs="Arial"/>
                <w:color w:val="000000"/>
                <w:sz w:val="20"/>
              </w:rPr>
              <w:t>Title</w:t>
            </w:r>
          </w:p>
        </w:tc>
        <w:tc>
          <w:tcPr>
            <w:tcW w:w="1167" w:type="pct"/>
            <w:tcBorders>
              <w:bottom w:val="single" w:sz="4" w:space="0" w:color="auto"/>
            </w:tcBorders>
            <w:tcMar>
              <w:left w:w="0" w:type="dxa"/>
              <w:right w:w="0" w:type="dxa"/>
            </w:tcMar>
          </w:tcPr>
          <w:p w14:paraId="4A87FDFF" w14:textId="075B2D2E" w:rsidR="001F408D" w:rsidRPr="007C56D7" w:rsidRDefault="001F408D" w:rsidP="00ED0C43">
            <w:pPr>
              <w:pStyle w:val="TableColHead"/>
              <w:spacing w:before="60" w:line="240" w:lineRule="auto"/>
              <w:rPr>
                <w:rFonts w:ascii="Arial" w:hAnsi="Arial" w:cs="Arial"/>
                <w:i/>
                <w:color w:val="000000"/>
                <w:sz w:val="20"/>
              </w:rPr>
            </w:pPr>
            <w:r w:rsidRPr="007C56D7">
              <w:rPr>
                <w:rFonts w:ascii="Arial" w:hAnsi="Arial" w:cs="Arial"/>
                <w:color w:val="000000"/>
                <w:sz w:val="20"/>
              </w:rPr>
              <w:t>Date of FRL registration</w:t>
            </w:r>
          </w:p>
        </w:tc>
        <w:tc>
          <w:tcPr>
            <w:tcW w:w="1015" w:type="pct"/>
            <w:tcBorders>
              <w:bottom w:val="single" w:sz="4" w:space="0" w:color="auto"/>
            </w:tcBorders>
            <w:tcMar>
              <w:left w:w="0" w:type="dxa"/>
              <w:right w:w="0" w:type="dxa"/>
            </w:tcMar>
          </w:tcPr>
          <w:p w14:paraId="5E27F235" w14:textId="77777777" w:rsidR="001F408D" w:rsidRPr="007C56D7" w:rsidRDefault="001F408D" w:rsidP="00791CB2">
            <w:pPr>
              <w:pStyle w:val="TableColHead"/>
              <w:spacing w:before="60" w:line="240" w:lineRule="auto"/>
              <w:rPr>
                <w:rFonts w:ascii="Arial" w:hAnsi="Arial" w:cs="Arial"/>
                <w:color w:val="000000"/>
                <w:sz w:val="20"/>
              </w:rPr>
            </w:pPr>
            <w:r w:rsidRPr="007C56D7">
              <w:rPr>
                <w:rFonts w:ascii="Arial" w:hAnsi="Arial" w:cs="Arial"/>
                <w:color w:val="000000"/>
                <w:sz w:val="20"/>
              </w:rPr>
              <w:t>Date of</w:t>
            </w:r>
            <w:r w:rsidRPr="007C56D7">
              <w:rPr>
                <w:rFonts w:ascii="Arial" w:hAnsi="Arial" w:cs="Arial"/>
                <w:color w:val="000000"/>
                <w:sz w:val="20"/>
              </w:rPr>
              <w:br/>
              <w:t>commencement</w:t>
            </w:r>
          </w:p>
        </w:tc>
        <w:tc>
          <w:tcPr>
            <w:tcW w:w="985" w:type="pct"/>
            <w:tcBorders>
              <w:bottom w:val="single" w:sz="4" w:space="0" w:color="auto"/>
            </w:tcBorders>
            <w:tcMar>
              <w:left w:w="0" w:type="dxa"/>
              <w:right w:w="0" w:type="dxa"/>
            </w:tcMar>
          </w:tcPr>
          <w:p w14:paraId="3D83BB8A" w14:textId="77777777" w:rsidR="001F408D" w:rsidRPr="007C56D7" w:rsidRDefault="001F408D" w:rsidP="00081146">
            <w:pPr>
              <w:pStyle w:val="TableColHead"/>
              <w:spacing w:before="60" w:line="240" w:lineRule="auto"/>
              <w:rPr>
                <w:rFonts w:ascii="Arial" w:hAnsi="Arial" w:cs="Arial"/>
                <w:color w:val="000000"/>
                <w:sz w:val="20"/>
              </w:rPr>
            </w:pPr>
            <w:r w:rsidRPr="007C56D7">
              <w:rPr>
                <w:rFonts w:ascii="Arial" w:hAnsi="Arial" w:cs="Arial"/>
                <w:color w:val="000000"/>
                <w:sz w:val="20"/>
              </w:rPr>
              <w:t>Application, saving or</w:t>
            </w:r>
            <w:r w:rsidRPr="007C56D7">
              <w:rPr>
                <w:rFonts w:ascii="Arial" w:hAnsi="Arial" w:cs="Arial"/>
                <w:color w:val="000000"/>
                <w:sz w:val="20"/>
              </w:rPr>
              <w:br/>
              <w:t>transitional provisions</w:t>
            </w:r>
          </w:p>
        </w:tc>
      </w:tr>
      <w:tr w:rsidR="001F408D" w:rsidRPr="007C56D7" w14:paraId="6BFE0B24" w14:textId="77777777" w:rsidTr="00791CB2">
        <w:trPr>
          <w:cantSplit/>
          <w:jc w:val="center"/>
        </w:trPr>
        <w:tc>
          <w:tcPr>
            <w:tcW w:w="1834" w:type="pct"/>
            <w:tcMar>
              <w:left w:w="0" w:type="dxa"/>
              <w:right w:w="0" w:type="dxa"/>
            </w:tcMar>
          </w:tcPr>
          <w:p w14:paraId="7F800750" w14:textId="13F0AF83" w:rsidR="001F408D" w:rsidRPr="007C56D7" w:rsidRDefault="00340616" w:rsidP="00791CB2">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CASA EX81/21 –</w:t>
            </w:r>
            <w:r w:rsidR="00791CB2" w:rsidRPr="007C56D7">
              <w:rPr>
                <w:rFonts w:ascii="Arial" w:hAnsi="Arial" w:cs="Arial"/>
                <w:color w:val="000000"/>
                <w:sz w:val="18"/>
                <w:szCs w:val="18"/>
              </w:rPr>
              <w:br/>
            </w:r>
            <w:r w:rsidRPr="007C56D7">
              <w:rPr>
                <w:rFonts w:ascii="Arial" w:hAnsi="Arial" w:cs="Arial"/>
                <w:color w:val="000000"/>
                <w:sz w:val="18"/>
                <w:szCs w:val="18"/>
              </w:rPr>
              <w:t>Part 91 of CASR – Supplementary Exemptions and Directions Instrument 2021</w:t>
            </w:r>
          </w:p>
        </w:tc>
        <w:tc>
          <w:tcPr>
            <w:tcW w:w="1167" w:type="pct"/>
            <w:tcMar>
              <w:left w:w="0" w:type="dxa"/>
              <w:right w:w="0" w:type="dxa"/>
            </w:tcMar>
          </w:tcPr>
          <w:p w14:paraId="6DA57682" w14:textId="41997E98" w:rsidR="001F408D" w:rsidRPr="007C56D7" w:rsidRDefault="00AD15A3" w:rsidP="002931BA">
            <w:pPr>
              <w:spacing w:before="60" w:after="60" w:line="240" w:lineRule="auto"/>
              <w:ind w:left="232" w:hanging="232"/>
              <w:rPr>
                <w:rFonts w:ascii="Arial" w:hAnsi="Arial" w:cs="Arial"/>
                <w:color w:val="000000"/>
                <w:sz w:val="18"/>
                <w:szCs w:val="18"/>
              </w:rPr>
            </w:pPr>
            <w:r w:rsidRPr="007C56D7">
              <w:rPr>
                <w:rFonts w:ascii="Arial" w:hAnsi="Arial" w:cs="Arial"/>
                <w:sz w:val="18"/>
                <w:szCs w:val="18"/>
              </w:rPr>
              <w:t xml:space="preserve">5 October </w:t>
            </w:r>
            <w:r w:rsidR="001F408D" w:rsidRPr="007C56D7">
              <w:rPr>
                <w:rFonts w:ascii="Arial" w:hAnsi="Arial" w:cs="Arial"/>
                <w:sz w:val="18"/>
                <w:szCs w:val="18"/>
              </w:rPr>
              <w:t>20</w:t>
            </w:r>
            <w:r w:rsidRPr="007C56D7">
              <w:rPr>
                <w:rFonts w:ascii="Arial" w:hAnsi="Arial" w:cs="Arial"/>
                <w:sz w:val="18"/>
                <w:szCs w:val="18"/>
              </w:rPr>
              <w:t>21</w:t>
            </w:r>
            <w:r w:rsidR="001F408D" w:rsidRPr="007C56D7">
              <w:rPr>
                <w:rFonts w:ascii="Arial" w:hAnsi="Arial" w:cs="Arial"/>
                <w:color w:val="000000"/>
                <w:sz w:val="18"/>
                <w:szCs w:val="18"/>
              </w:rPr>
              <w:br/>
              <w:t>(</w:t>
            </w:r>
            <w:r w:rsidR="001F408D" w:rsidRPr="007C56D7">
              <w:rPr>
                <w:rFonts w:ascii="Arial" w:hAnsi="Arial" w:cs="Arial"/>
                <w:i/>
                <w:color w:val="000000"/>
                <w:sz w:val="18"/>
                <w:szCs w:val="18"/>
              </w:rPr>
              <w:t xml:space="preserve">see </w:t>
            </w:r>
            <w:r w:rsidRPr="007C56D7">
              <w:rPr>
                <w:rFonts w:ascii="Arial" w:hAnsi="Arial" w:cs="Arial"/>
                <w:color w:val="000000"/>
                <w:sz w:val="18"/>
                <w:szCs w:val="18"/>
              </w:rPr>
              <w:t>F2021L01396</w:t>
            </w:r>
            <w:r w:rsidR="001F408D" w:rsidRPr="007C56D7">
              <w:rPr>
                <w:rFonts w:ascii="Arial" w:hAnsi="Arial" w:cs="Arial"/>
                <w:color w:val="000000"/>
                <w:sz w:val="18"/>
                <w:szCs w:val="18"/>
              </w:rPr>
              <w:t>)</w:t>
            </w:r>
          </w:p>
        </w:tc>
        <w:tc>
          <w:tcPr>
            <w:tcW w:w="1015" w:type="pct"/>
            <w:tcMar>
              <w:left w:w="0" w:type="dxa"/>
              <w:right w:w="0" w:type="dxa"/>
            </w:tcMar>
          </w:tcPr>
          <w:p w14:paraId="7FC04019" w14:textId="400F620A" w:rsidR="001F408D" w:rsidRPr="007C56D7" w:rsidRDefault="00AD15A3" w:rsidP="00791CB2">
            <w:pPr>
              <w:spacing w:before="60" w:after="60" w:line="240" w:lineRule="auto"/>
              <w:rPr>
                <w:rFonts w:ascii="Arial" w:hAnsi="Arial" w:cs="Arial"/>
                <w:color w:val="000000"/>
                <w:sz w:val="18"/>
                <w:szCs w:val="18"/>
              </w:rPr>
            </w:pPr>
            <w:r w:rsidRPr="007C56D7">
              <w:rPr>
                <w:rFonts w:ascii="Arial" w:hAnsi="Arial" w:cs="Arial"/>
                <w:color w:val="000000"/>
                <w:sz w:val="18"/>
                <w:szCs w:val="18"/>
              </w:rPr>
              <w:t>2 December 2021</w:t>
            </w:r>
          </w:p>
        </w:tc>
        <w:tc>
          <w:tcPr>
            <w:tcW w:w="985" w:type="pct"/>
            <w:tcMar>
              <w:left w:w="0" w:type="dxa"/>
              <w:right w:w="0" w:type="dxa"/>
            </w:tcMar>
          </w:tcPr>
          <w:p w14:paraId="0D680E6C" w14:textId="77777777" w:rsidR="001F408D" w:rsidRPr="007C56D7" w:rsidRDefault="001F408D" w:rsidP="00791CB2">
            <w:pPr>
              <w:spacing w:before="60" w:after="60" w:line="240" w:lineRule="auto"/>
              <w:rPr>
                <w:rFonts w:ascii="Arial" w:hAnsi="Arial" w:cs="Arial"/>
                <w:color w:val="000000"/>
                <w:sz w:val="18"/>
                <w:szCs w:val="18"/>
              </w:rPr>
            </w:pPr>
            <w:r w:rsidRPr="007C56D7">
              <w:rPr>
                <w:rFonts w:ascii="Arial" w:hAnsi="Arial" w:cs="Arial"/>
                <w:color w:val="000000"/>
                <w:sz w:val="18"/>
                <w:szCs w:val="18"/>
              </w:rPr>
              <w:t>—</w:t>
            </w:r>
          </w:p>
        </w:tc>
      </w:tr>
      <w:bookmarkStart w:id="108" w:name="OLE_LINK3"/>
      <w:tr w:rsidR="001F408D" w:rsidRPr="007C56D7" w14:paraId="5364B7AE" w14:textId="77777777" w:rsidTr="00384B17">
        <w:trPr>
          <w:cantSplit/>
          <w:jc w:val="center"/>
        </w:trPr>
        <w:tc>
          <w:tcPr>
            <w:tcW w:w="1834" w:type="pct"/>
            <w:tcMar>
              <w:left w:w="0" w:type="dxa"/>
              <w:right w:w="0" w:type="dxa"/>
            </w:tcMar>
          </w:tcPr>
          <w:p w14:paraId="1D08C86A" w14:textId="62741A08" w:rsidR="001F408D" w:rsidRPr="007C56D7" w:rsidRDefault="00AD15A3" w:rsidP="00107EC3">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fldChar w:fldCharType="begin"/>
            </w:r>
            <w:r w:rsidRPr="007C56D7">
              <w:rPr>
                <w:rFonts w:ascii="Arial" w:hAnsi="Arial" w:cs="Arial"/>
                <w:color w:val="000000"/>
                <w:sz w:val="18"/>
                <w:szCs w:val="18"/>
              </w:rPr>
              <w:instrText xml:space="preserve"> HYPERLINK "https://www.legislation.gov.au/Details/F2021L01684" </w:instrText>
            </w:r>
            <w:r w:rsidRPr="007C56D7">
              <w:rPr>
                <w:rFonts w:ascii="Arial" w:hAnsi="Arial" w:cs="Arial"/>
                <w:color w:val="000000"/>
                <w:sz w:val="18"/>
                <w:szCs w:val="18"/>
              </w:rPr>
              <w:fldChar w:fldCharType="separate"/>
            </w:r>
            <w:r w:rsidRPr="007C56D7">
              <w:rPr>
                <w:rFonts w:ascii="Arial" w:hAnsi="Arial" w:cs="Arial"/>
                <w:color w:val="000000"/>
                <w:sz w:val="18"/>
                <w:szCs w:val="18"/>
              </w:rPr>
              <w:t>CASA EX146/21 –</w:t>
            </w:r>
            <w:r w:rsidR="00791CB2" w:rsidRPr="007C56D7">
              <w:rPr>
                <w:rFonts w:ascii="Arial" w:hAnsi="Arial" w:cs="Arial"/>
                <w:color w:val="000000"/>
                <w:sz w:val="18"/>
                <w:szCs w:val="18"/>
              </w:rPr>
              <w:br/>
            </w:r>
            <w:r w:rsidRPr="007C56D7">
              <w:rPr>
                <w:rFonts w:ascii="Arial" w:hAnsi="Arial" w:cs="Arial"/>
                <w:color w:val="000000"/>
                <w:sz w:val="18"/>
                <w:szCs w:val="18"/>
              </w:rPr>
              <w:t>Amendment of CASA</w:t>
            </w:r>
            <w:r w:rsidR="00791CB2" w:rsidRPr="007C56D7">
              <w:rPr>
                <w:rFonts w:ascii="Arial" w:hAnsi="Arial" w:cs="Arial"/>
                <w:color w:val="000000"/>
                <w:sz w:val="18"/>
                <w:szCs w:val="18"/>
              </w:rPr>
              <w:t> EX</w:t>
            </w:r>
            <w:r w:rsidRPr="007C56D7">
              <w:rPr>
                <w:rFonts w:ascii="Arial" w:hAnsi="Arial" w:cs="Arial"/>
                <w:color w:val="000000"/>
                <w:sz w:val="18"/>
                <w:szCs w:val="18"/>
              </w:rPr>
              <w:t>81/21</w:t>
            </w:r>
            <w:r w:rsidR="00791CB2" w:rsidRPr="007C56D7">
              <w:rPr>
                <w:rFonts w:ascii="Arial" w:hAnsi="Arial" w:cs="Arial"/>
                <w:color w:val="000000"/>
                <w:sz w:val="18"/>
                <w:szCs w:val="18"/>
              </w:rPr>
              <w:t> </w:t>
            </w:r>
            <w:r w:rsidR="00107EC3" w:rsidRPr="007C56D7">
              <w:rPr>
                <w:rFonts w:ascii="Arial" w:hAnsi="Arial" w:cs="Arial"/>
                <w:color w:val="000000"/>
                <w:sz w:val="18"/>
                <w:szCs w:val="18"/>
              </w:rPr>
              <w:t>–</w:t>
            </w:r>
            <w:r w:rsidRPr="007C56D7">
              <w:rPr>
                <w:rFonts w:ascii="Arial" w:hAnsi="Arial" w:cs="Arial"/>
                <w:color w:val="000000"/>
                <w:sz w:val="18"/>
                <w:szCs w:val="18"/>
              </w:rPr>
              <w:t xml:space="preserve"> Instrument 2021</w:t>
            </w:r>
            <w:r w:rsidRPr="007C56D7">
              <w:rPr>
                <w:rFonts w:ascii="Arial" w:hAnsi="Arial" w:cs="Arial"/>
                <w:color w:val="000000"/>
                <w:sz w:val="18"/>
                <w:szCs w:val="18"/>
              </w:rPr>
              <w:fldChar w:fldCharType="end"/>
            </w:r>
            <w:bookmarkEnd w:id="108"/>
          </w:p>
        </w:tc>
        <w:tc>
          <w:tcPr>
            <w:tcW w:w="1167" w:type="pct"/>
            <w:tcMar>
              <w:left w:w="0" w:type="dxa"/>
              <w:right w:w="0" w:type="dxa"/>
            </w:tcMar>
          </w:tcPr>
          <w:p w14:paraId="74FD57E8" w14:textId="69D205C2" w:rsidR="001F408D" w:rsidRPr="007C56D7" w:rsidRDefault="001F408D" w:rsidP="002931BA">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1</w:t>
            </w:r>
            <w:r w:rsidR="00AD15A3" w:rsidRPr="007C56D7">
              <w:rPr>
                <w:rFonts w:ascii="Arial" w:hAnsi="Arial" w:cs="Arial"/>
                <w:color w:val="000000"/>
                <w:sz w:val="18"/>
                <w:szCs w:val="18"/>
              </w:rPr>
              <w:t xml:space="preserve"> December </w:t>
            </w:r>
            <w:r w:rsidRPr="007C56D7">
              <w:rPr>
                <w:rFonts w:ascii="Arial" w:hAnsi="Arial" w:cs="Arial"/>
                <w:color w:val="000000"/>
                <w:sz w:val="18"/>
                <w:szCs w:val="18"/>
              </w:rPr>
              <w:t>2021</w:t>
            </w:r>
            <w:r w:rsidRPr="007C56D7">
              <w:rPr>
                <w:rFonts w:ascii="Arial" w:hAnsi="Arial" w:cs="Arial"/>
                <w:color w:val="000000"/>
                <w:sz w:val="18"/>
                <w:szCs w:val="18"/>
              </w:rPr>
              <w:br/>
              <w:t>(</w:t>
            </w:r>
            <w:r w:rsidRPr="007C56D7">
              <w:rPr>
                <w:rFonts w:ascii="Arial" w:hAnsi="Arial" w:cs="Arial"/>
                <w:i/>
                <w:color w:val="000000"/>
                <w:sz w:val="18"/>
                <w:szCs w:val="18"/>
              </w:rPr>
              <w:t>see</w:t>
            </w:r>
            <w:r w:rsidRPr="007C56D7">
              <w:rPr>
                <w:rFonts w:ascii="Arial" w:hAnsi="Arial" w:cs="Arial"/>
                <w:color w:val="000000"/>
                <w:sz w:val="18"/>
                <w:szCs w:val="18"/>
              </w:rPr>
              <w:t xml:space="preserve"> </w:t>
            </w:r>
            <w:r w:rsidR="00AD15A3" w:rsidRPr="007C56D7">
              <w:rPr>
                <w:rFonts w:ascii="Arial" w:hAnsi="Arial" w:cs="Arial"/>
                <w:color w:val="000000"/>
                <w:sz w:val="18"/>
                <w:szCs w:val="18"/>
              </w:rPr>
              <w:t>F2021L01684</w:t>
            </w:r>
            <w:r w:rsidRPr="007C56D7">
              <w:rPr>
                <w:rFonts w:ascii="Arial" w:hAnsi="Arial" w:cs="Arial"/>
                <w:color w:val="000000"/>
                <w:sz w:val="18"/>
                <w:szCs w:val="18"/>
              </w:rPr>
              <w:t>)</w:t>
            </w:r>
          </w:p>
        </w:tc>
        <w:tc>
          <w:tcPr>
            <w:tcW w:w="1015" w:type="pct"/>
            <w:tcMar>
              <w:left w:w="0" w:type="dxa"/>
              <w:right w:w="0" w:type="dxa"/>
            </w:tcMar>
          </w:tcPr>
          <w:p w14:paraId="36225179" w14:textId="5338FA50" w:rsidR="001F408D" w:rsidRPr="007C56D7" w:rsidRDefault="00AD15A3" w:rsidP="00081146">
            <w:pPr>
              <w:spacing w:before="60" w:after="60" w:line="240" w:lineRule="auto"/>
              <w:rPr>
                <w:rFonts w:ascii="Arial" w:hAnsi="Arial" w:cs="Arial"/>
                <w:color w:val="000000"/>
                <w:sz w:val="18"/>
                <w:szCs w:val="18"/>
              </w:rPr>
            </w:pPr>
            <w:r w:rsidRPr="007C56D7">
              <w:rPr>
                <w:rFonts w:ascii="Arial" w:hAnsi="Arial" w:cs="Arial"/>
                <w:color w:val="000000"/>
                <w:sz w:val="18"/>
                <w:szCs w:val="18"/>
              </w:rPr>
              <w:t>2 December 2021</w:t>
            </w:r>
          </w:p>
        </w:tc>
        <w:tc>
          <w:tcPr>
            <w:tcW w:w="985" w:type="pct"/>
            <w:tcMar>
              <w:left w:w="0" w:type="dxa"/>
              <w:right w:w="0" w:type="dxa"/>
            </w:tcMar>
          </w:tcPr>
          <w:p w14:paraId="5D9C61E7" w14:textId="77777777" w:rsidR="001F408D" w:rsidRPr="007C56D7" w:rsidRDefault="001F408D" w:rsidP="00791CB2">
            <w:pPr>
              <w:spacing w:before="60" w:after="60" w:line="240" w:lineRule="auto"/>
              <w:ind w:left="234" w:hanging="234"/>
              <w:rPr>
                <w:rFonts w:ascii="Arial" w:hAnsi="Arial" w:cs="Arial"/>
                <w:color w:val="000000"/>
                <w:sz w:val="18"/>
                <w:szCs w:val="18"/>
              </w:rPr>
            </w:pPr>
            <w:r w:rsidRPr="007C56D7">
              <w:rPr>
                <w:rFonts w:ascii="Arial" w:hAnsi="Arial" w:cs="Arial"/>
                <w:color w:val="000000"/>
                <w:sz w:val="18"/>
                <w:szCs w:val="18"/>
              </w:rPr>
              <w:t>—</w:t>
            </w:r>
          </w:p>
        </w:tc>
      </w:tr>
      <w:tr w:rsidR="00384B17" w:rsidRPr="007C56D7" w14:paraId="00CCB154" w14:textId="77777777" w:rsidTr="00ED0C43">
        <w:trPr>
          <w:cantSplit/>
          <w:jc w:val="center"/>
        </w:trPr>
        <w:tc>
          <w:tcPr>
            <w:tcW w:w="1834" w:type="pct"/>
            <w:tcMar>
              <w:left w:w="0" w:type="dxa"/>
              <w:right w:w="0" w:type="dxa"/>
            </w:tcMar>
          </w:tcPr>
          <w:p w14:paraId="008DB941" w14:textId="3CE5C03E" w:rsidR="00384B17" w:rsidRPr="007C56D7" w:rsidRDefault="00384B17" w:rsidP="00384B17">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 xml:space="preserve">CASA EX18/22 — </w:t>
            </w:r>
            <w:r w:rsidRPr="007C56D7">
              <w:rPr>
                <w:rFonts w:ascii="Arial" w:hAnsi="Arial" w:cs="Arial"/>
                <w:color w:val="000000"/>
                <w:sz w:val="18"/>
                <w:szCs w:val="18"/>
              </w:rPr>
              <w:br/>
              <w:t>Amendment of CASA EX81/21</w:t>
            </w:r>
            <w:r w:rsidRPr="007C56D7">
              <w:rPr>
                <w:rFonts w:ascii="Arial" w:hAnsi="Arial" w:cs="Arial"/>
                <w:color w:val="000000"/>
                <w:sz w:val="18"/>
                <w:szCs w:val="18"/>
              </w:rPr>
              <w:br/>
              <w:t>(Air Display Practice Flights and Part 173 Validation Flight Checks) Instrument 2022</w:t>
            </w:r>
          </w:p>
        </w:tc>
        <w:tc>
          <w:tcPr>
            <w:tcW w:w="1167" w:type="pct"/>
            <w:tcMar>
              <w:left w:w="0" w:type="dxa"/>
              <w:right w:w="0" w:type="dxa"/>
            </w:tcMar>
          </w:tcPr>
          <w:p w14:paraId="5808AD22" w14:textId="1A69AC55" w:rsidR="00384B17" w:rsidRPr="007C56D7" w:rsidRDefault="00384B17" w:rsidP="002931BA">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18 March 2022</w:t>
            </w:r>
            <w:r w:rsidRPr="007C56D7">
              <w:rPr>
                <w:rFonts w:ascii="Arial" w:hAnsi="Arial" w:cs="Arial"/>
                <w:color w:val="000000"/>
                <w:sz w:val="18"/>
                <w:szCs w:val="18"/>
              </w:rPr>
              <w:br/>
              <w:t>(</w:t>
            </w:r>
            <w:r w:rsidRPr="007C56D7">
              <w:rPr>
                <w:rFonts w:ascii="Arial" w:hAnsi="Arial" w:cs="Arial"/>
                <w:i/>
                <w:color w:val="000000"/>
                <w:sz w:val="18"/>
                <w:szCs w:val="18"/>
              </w:rPr>
              <w:t>see</w:t>
            </w:r>
            <w:r w:rsidRPr="007C56D7">
              <w:rPr>
                <w:rFonts w:ascii="Arial" w:hAnsi="Arial" w:cs="Arial"/>
                <w:color w:val="000000"/>
                <w:sz w:val="18"/>
                <w:szCs w:val="18"/>
              </w:rPr>
              <w:t xml:space="preserve"> F2022L00342)</w:t>
            </w:r>
          </w:p>
        </w:tc>
        <w:tc>
          <w:tcPr>
            <w:tcW w:w="1015" w:type="pct"/>
            <w:tcMar>
              <w:left w:w="0" w:type="dxa"/>
              <w:right w:w="0" w:type="dxa"/>
            </w:tcMar>
          </w:tcPr>
          <w:p w14:paraId="5FE6C5DF" w14:textId="16BE8087" w:rsidR="00384B17" w:rsidRPr="007C56D7" w:rsidRDefault="00384B17" w:rsidP="00081146">
            <w:pPr>
              <w:spacing w:before="60" w:after="60" w:line="240" w:lineRule="auto"/>
              <w:rPr>
                <w:rFonts w:ascii="Arial" w:hAnsi="Arial" w:cs="Arial"/>
                <w:color w:val="000000"/>
                <w:sz w:val="18"/>
                <w:szCs w:val="18"/>
              </w:rPr>
            </w:pPr>
            <w:r w:rsidRPr="007C56D7">
              <w:rPr>
                <w:rFonts w:ascii="Arial" w:hAnsi="Arial" w:cs="Arial"/>
                <w:color w:val="000000"/>
                <w:sz w:val="18"/>
                <w:szCs w:val="18"/>
              </w:rPr>
              <w:t>18 March 2022</w:t>
            </w:r>
          </w:p>
        </w:tc>
        <w:tc>
          <w:tcPr>
            <w:tcW w:w="985" w:type="pct"/>
            <w:tcMar>
              <w:left w:w="0" w:type="dxa"/>
              <w:right w:w="0" w:type="dxa"/>
            </w:tcMar>
          </w:tcPr>
          <w:p w14:paraId="3341DD1F" w14:textId="255584D9" w:rsidR="00384B17" w:rsidRPr="007C56D7" w:rsidRDefault="00384B17" w:rsidP="00791CB2">
            <w:pPr>
              <w:spacing w:before="60" w:after="60" w:line="240" w:lineRule="auto"/>
              <w:ind w:left="234" w:hanging="234"/>
              <w:rPr>
                <w:rFonts w:ascii="Arial" w:hAnsi="Arial" w:cs="Arial"/>
                <w:color w:val="000000"/>
                <w:sz w:val="18"/>
                <w:szCs w:val="18"/>
              </w:rPr>
            </w:pPr>
            <w:r w:rsidRPr="007C56D7">
              <w:rPr>
                <w:rFonts w:ascii="Arial" w:hAnsi="Arial" w:cs="Arial"/>
                <w:color w:val="000000"/>
                <w:sz w:val="18"/>
                <w:szCs w:val="18"/>
              </w:rPr>
              <w:t>—</w:t>
            </w:r>
          </w:p>
        </w:tc>
      </w:tr>
      <w:tr w:rsidR="00ED0C43" w:rsidRPr="007C56D7" w14:paraId="378819CB" w14:textId="77777777" w:rsidTr="001800D7">
        <w:trPr>
          <w:cantSplit/>
          <w:jc w:val="center"/>
        </w:trPr>
        <w:tc>
          <w:tcPr>
            <w:tcW w:w="1834" w:type="pct"/>
            <w:tcMar>
              <w:left w:w="0" w:type="dxa"/>
              <w:right w:w="0" w:type="dxa"/>
            </w:tcMar>
          </w:tcPr>
          <w:p w14:paraId="4D747798" w14:textId="2400C997" w:rsidR="00ED0C43" w:rsidRPr="007C56D7" w:rsidRDefault="00ED0C43" w:rsidP="00384B17">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CASA EX46/22 — Amendment of CASA EX81/21 (Aerobatic Activities, Experimental Aircraft, and Other Matters) Instrument (No. 1) 2022</w:t>
            </w:r>
          </w:p>
        </w:tc>
        <w:tc>
          <w:tcPr>
            <w:tcW w:w="1167" w:type="pct"/>
            <w:tcMar>
              <w:left w:w="0" w:type="dxa"/>
              <w:right w:w="0" w:type="dxa"/>
            </w:tcMar>
          </w:tcPr>
          <w:p w14:paraId="081CD3E5" w14:textId="4B81794C" w:rsidR="00ED0C43" w:rsidRPr="007C56D7" w:rsidRDefault="00ED0C43" w:rsidP="002931BA">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27 May 2022</w:t>
            </w:r>
            <w:r w:rsidRPr="007C56D7">
              <w:rPr>
                <w:rFonts w:ascii="Arial" w:hAnsi="Arial" w:cs="Arial"/>
                <w:color w:val="000000"/>
                <w:sz w:val="18"/>
                <w:szCs w:val="18"/>
              </w:rPr>
              <w:br/>
              <w:t>(</w:t>
            </w:r>
            <w:r w:rsidRPr="007C56D7">
              <w:rPr>
                <w:rFonts w:ascii="Arial" w:hAnsi="Arial" w:cs="Arial"/>
                <w:i/>
                <w:color w:val="000000"/>
                <w:sz w:val="18"/>
                <w:szCs w:val="18"/>
              </w:rPr>
              <w:t>see</w:t>
            </w:r>
            <w:r w:rsidRPr="007C56D7">
              <w:rPr>
                <w:rFonts w:ascii="Arial" w:hAnsi="Arial" w:cs="Arial"/>
                <w:color w:val="000000"/>
                <w:sz w:val="18"/>
                <w:szCs w:val="18"/>
              </w:rPr>
              <w:t xml:space="preserve"> F2022L00720)</w:t>
            </w:r>
          </w:p>
        </w:tc>
        <w:tc>
          <w:tcPr>
            <w:tcW w:w="1015" w:type="pct"/>
            <w:tcMar>
              <w:left w:w="0" w:type="dxa"/>
              <w:right w:w="0" w:type="dxa"/>
            </w:tcMar>
          </w:tcPr>
          <w:p w14:paraId="54F9AB37" w14:textId="41172DA7" w:rsidR="00ED0C43" w:rsidRPr="007C56D7" w:rsidRDefault="00ED0C43" w:rsidP="00081146">
            <w:pPr>
              <w:spacing w:before="60" w:after="60" w:line="240" w:lineRule="auto"/>
              <w:rPr>
                <w:rFonts w:ascii="Arial" w:hAnsi="Arial" w:cs="Arial"/>
                <w:color w:val="000000"/>
                <w:sz w:val="18"/>
                <w:szCs w:val="18"/>
              </w:rPr>
            </w:pPr>
            <w:r w:rsidRPr="007C56D7">
              <w:rPr>
                <w:rFonts w:ascii="Arial" w:hAnsi="Arial" w:cs="Arial"/>
                <w:color w:val="000000"/>
                <w:sz w:val="18"/>
                <w:szCs w:val="18"/>
              </w:rPr>
              <w:t>27 May 2022</w:t>
            </w:r>
          </w:p>
        </w:tc>
        <w:tc>
          <w:tcPr>
            <w:tcW w:w="985" w:type="pct"/>
            <w:tcMar>
              <w:left w:w="0" w:type="dxa"/>
              <w:right w:w="0" w:type="dxa"/>
            </w:tcMar>
          </w:tcPr>
          <w:p w14:paraId="092A5193" w14:textId="60C002DE" w:rsidR="00ED0C43" w:rsidRPr="007C56D7" w:rsidRDefault="00ED0C43" w:rsidP="00791CB2">
            <w:pPr>
              <w:spacing w:before="60" w:after="60" w:line="240" w:lineRule="auto"/>
              <w:ind w:left="234" w:hanging="234"/>
              <w:rPr>
                <w:rFonts w:ascii="Arial" w:hAnsi="Arial" w:cs="Arial"/>
                <w:color w:val="000000"/>
                <w:sz w:val="18"/>
                <w:szCs w:val="18"/>
              </w:rPr>
            </w:pPr>
            <w:r w:rsidRPr="007C56D7">
              <w:rPr>
                <w:rFonts w:ascii="Arial" w:hAnsi="Arial" w:cs="Arial"/>
                <w:color w:val="000000"/>
                <w:sz w:val="18"/>
                <w:szCs w:val="18"/>
              </w:rPr>
              <w:t>—</w:t>
            </w:r>
          </w:p>
        </w:tc>
      </w:tr>
      <w:tr w:rsidR="001800D7" w:rsidRPr="007C56D7" w14:paraId="252367EC" w14:textId="77777777" w:rsidTr="00791CB2">
        <w:trPr>
          <w:cantSplit/>
          <w:jc w:val="center"/>
        </w:trPr>
        <w:tc>
          <w:tcPr>
            <w:tcW w:w="1834" w:type="pct"/>
            <w:tcBorders>
              <w:bottom w:val="single" w:sz="4" w:space="0" w:color="auto"/>
            </w:tcBorders>
            <w:tcMar>
              <w:left w:w="0" w:type="dxa"/>
              <w:right w:w="0" w:type="dxa"/>
            </w:tcMar>
          </w:tcPr>
          <w:p w14:paraId="0AC95B41" w14:textId="78C57E27" w:rsidR="001800D7" w:rsidRPr="007C56D7" w:rsidRDefault="001800D7" w:rsidP="00F863D0">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 xml:space="preserve">CASA EX61/22 — Amendment of CASA EX81/21 </w:t>
            </w:r>
            <w:bookmarkStart w:id="109" w:name="_Hlk109714350"/>
            <w:bookmarkStart w:id="110" w:name="_Hlk109728038"/>
            <w:r w:rsidRPr="007C56D7">
              <w:rPr>
                <w:rFonts w:ascii="Arial" w:hAnsi="Arial" w:cs="Arial"/>
                <w:color w:val="000000"/>
                <w:sz w:val="18"/>
                <w:szCs w:val="18"/>
              </w:rPr>
              <w:t>(Carriage of Observers on Flight Tests and Proficiency Checks)</w:t>
            </w:r>
            <w:bookmarkEnd w:id="109"/>
            <w:r w:rsidRPr="007C56D7">
              <w:rPr>
                <w:rFonts w:ascii="Arial" w:hAnsi="Arial" w:cs="Arial"/>
                <w:color w:val="000000"/>
                <w:sz w:val="18"/>
                <w:szCs w:val="18"/>
              </w:rPr>
              <w:t xml:space="preserve"> </w:t>
            </w:r>
            <w:bookmarkEnd w:id="110"/>
            <w:r w:rsidRPr="007C56D7">
              <w:rPr>
                <w:rFonts w:ascii="Arial" w:hAnsi="Arial" w:cs="Arial"/>
                <w:color w:val="000000"/>
                <w:sz w:val="18"/>
                <w:szCs w:val="18"/>
              </w:rPr>
              <w:t>Instrument (No</w:t>
            </w:r>
            <w:r w:rsidR="00F863D0" w:rsidRPr="007C56D7">
              <w:rPr>
                <w:rFonts w:ascii="Arial" w:hAnsi="Arial" w:cs="Arial"/>
                <w:color w:val="000000"/>
                <w:sz w:val="18"/>
                <w:szCs w:val="18"/>
              </w:rPr>
              <w:t> </w:t>
            </w:r>
            <w:r w:rsidRPr="007C56D7">
              <w:rPr>
                <w:rFonts w:ascii="Arial" w:hAnsi="Arial" w:cs="Arial"/>
                <w:color w:val="000000"/>
                <w:sz w:val="18"/>
                <w:szCs w:val="18"/>
              </w:rPr>
              <w:t>1) 2022</w:t>
            </w:r>
          </w:p>
        </w:tc>
        <w:tc>
          <w:tcPr>
            <w:tcW w:w="1167" w:type="pct"/>
            <w:tcBorders>
              <w:bottom w:val="single" w:sz="4" w:space="0" w:color="auto"/>
            </w:tcBorders>
            <w:tcMar>
              <w:left w:w="0" w:type="dxa"/>
              <w:right w:w="0" w:type="dxa"/>
            </w:tcMar>
          </w:tcPr>
          <w:p w14:paraId="69BE876E" w14:textId="28D936F1" w:rsidR="001800D7" w:rsidRPr="007C56D7" w:rsidRDefault="001800D7" w:rsidP="001800D7">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11 August 2022</w:t>
            </w:r>
            <w:r w:rsidRPr="007C56D7">
              <w:rPr>
                <w:rFonts w:ascii="Arial" w:hAnsi="Arial" w:cs="Arial"/>
                <w:color w:val="000000"/>
                <w:sz w:val="18"/>
                <w:szCs w:val="18"/>
              </w:rPr>
              <w:br/>
              <w:t>(see F2022L01058)</w:t>
            </w:r>
          </w:p>
        </w:tc>
        <w:tc>
          <w:tcPr>
            <w:tcW w:w="1015" w:type="pct"/>
            <w:tcBorders>
              <w:bottom w:val="single" w:sz="4" w:space="0" w:color="auto"/>
            </w:tcBorders>
            <w:tcMar>
              <w:left w:w="0" w:type="dxa"/>
              <w:right w:w="0" w:type="dxa"/>
            </w:tcMar>
          </w:tcPr>
          <w:p w14:paraId="4D5E775A" w14:textId="64F1D63B" w:rsidR="001800D7" w:rsidRPr="007C56D7" w:rsidRDefault="001800D7" w:rsidP="001800D7">
            <w:pPr>
              <w:spacing w:before="60" w:after="60" w:line="240" w:lineRule="auto"/>
              <w:ind w:left="232" w:hanging="232"/>
              <w:rPr>
                <w:rFonts w:ascii="Arial" w:hAnsi="Arial" w:cs="Arial"/>
                <w:color w:val="000000"/>
                <w:sz w:val="18"/>
                <w:szCs w:val="18"/>
              </w:rPr>
            </w:pPr>
            <w:r w:rsidRPr="007C56D7">
              <w:rPr>
                <w:rFonts w:ascii="Arial" w:hAnsi="Arial" w:cs="Arial"/>
                <w:color w:val="000000"/>
                <w:sz w:val="18"/>
                <w:szCs w:val="18"/>
              </w:rPr>
              <w:t>12 August 2022</w:t>
            </w:r>
          </w:p>
        </w:tc>
        <w:tc>
          <w:tcPr>
            <w:tcW w:w="985" w:type="pct"/>
            <w:tcBorders>
              <w:bottom w:val="single" w:sz="4" w:space="0" w:color="auto"/>
            </w:tcBorders>
            <w:tcMar>
              <w:left w:w="0" w:type="dxa"/>
              <w:right w:w="0" w:type="dxa"/>
            </w:tcMar>
          </w:tcPr>
          <w:p w14:paraId="3C15A338" w14:textId="236AE797" w:rsidR="001800D7" w:rsidRPr="007C56D7" w:rsidRDefault="001800D7" w:rsidP="00791CB2">
            <w:pPr>
              <w:spacing w:before="60" w:after="60" w:line="240" w:lineRule="auto"/>
              <w:ind w:left="234" w:hanging="234"/>
              <w:rPr>
                <w:rFonts w:ascii="Arial" w:hAnsi="Arial" w:cs="Arial"/>
                <w:color w:val="000000"/>
                <w:sz w:val="18"/>
                <w:szCs w:val="18"/>
              </w:rPr>
            </w:pPr>
            <w:r w:rsidRPr="007C56D7">
              <w:rPr>
                <w:rFonts w:ascii="Arial" w:hAnsi="Arial" w:cs="Arial"/>
                <w:color w:val="000000"/>
                <w:sz w:val="18"/>
                <w:szCs w:val="18"/>
              </w:rPr>
              <w:t>—</w:t>
            </w:r>
          </w:p>
        </w:tc>
      </w:tr>
    </w:tbl>
    <w:p w14:paraId="53BE4D0C" w14:textId="77777777" w:rsidR="00A31B35" w:rsidRPr="007C56D7" w:rsidRDefault="00A31B35" w:rsidP="00081146">
      <w:pPr>
        <w:pStyle w:val="TableENotesHeadingAmdt"/>
        <w:pageBreakBefore w:val="0"/>
        <w:spacing w:line="240" w:lineRule="auto"/>
        <w:rPr>
          <w:color w:val="000000"/>
          <w:sz w:val="20"/>
        </w:rPr>
      </w:pPr>
      <w:r w:rsidRPr="007C56D7">
        <w:rPr>
          <w:rStyle w:val="CharENotesHeading"/>
          <w:color w:val="000000"/>
          <w:sz w:val="20"/>
        </w:rPr>
        <w:t>Table of amendments</w:t>
      </w:r>
    </w:p>
    <w:tbl>
      <w:tblPr>
        <w:tblW w:w="4900" w:type="pct"/>
        <w:jc w:val="center"/>
        <w:tblLayout w:type="fixed"/>
        <w:tblLook w:val="0000" w:firstRow="0" w:lastRow="0" w:firstColumn="0" w:lastColumn="0" w:noHBand="0" w:noVBand="0"/>
      </w:tblPr>
      <w:tblGrid>
        <w:gridCol w:w="2744"/>
        <w:gridCol w:w="5802"/>
      </w:tblGrid>
      <w:tr w:rsidR="00A31B35" w:rsidRPr="007C56D7" w14:paraId="4EBE5428" w14:textId="77777777" w:rsidTr="00424F6F">
        <w:trPr>
          <w:tblHeader/>
          <w:jc w:val="center"/>
        </w:trPr>
        <w:tc>
          <w:tcPr>
            <w:tcW w:w="8546" w:type="dxa"/>
            <w:gridSpan w:val="2"/>
            <w:tcBorders>
              <w:bottom w:val="single" w:sz="4" w:space="0" w:color="auto"/>
            </w:tcBorders>
          </w:tcPr>
          <w:p w14:paraId="469EA21F" w14:textId="77777777" w:rsidR="00A31B35" w:rsidRPr="007C56D7" w:rsidRDefault="00A31B35" w:rsidP="00AC3C1E">
            <w:pPr>
              <w:pStyle w:val="TableOfAmendHead"/>
              <w:spacing w:line="240" w:lineRule="auto"/>
              <w:ind w:left="0" w:right="0" w:firstLine="0"/>
              <w:rPr>
                <w:rFonts w:ascii="Arial" w:hAnsi="Arial" w:cs="Arial"/>
                <w:color w:val="000000"/>
                <w:sz w:val="18"/>
                <w:szCs w:val="18"/>
              </w:rPr>
            </w:pPr>
            <w:r w:rsidRPr="007C56D7">
              <w:rPr>
                <w:rFonts w:ascii="Arial" w:hAnsi="Arial" w:cs="Arial"/>
                <w:color w:val="000000"/>
                <w:sz w:val="18"/>
                <w:szCs w:val="18"/>
              </w:rPr>
              <w:t>ad. = added or inserted      am. = amended      rep. = repealed      rs. = repealed and substituted</w:t>
            </w:r>
          </w:p>
        </w:tc>
      </w:tr>
      <w:tr w:rsidR="00A31B35" w:rsidRPr="007C56D7" w14:paraId="64429BCC" w14:textId="77777777" w:rsidTr="00424F6F">
        <w:trPr>
          <w:tblHeader/>
          <w:jc w:val="center"/>
        </w:trPr>
        <w:tc>
          <w:tcPr>
            <w:tcW w:w="2744" w:type="dxa"/>
            <w:tcBorders>
              <w:top w:val="single" w:sz="4" w:space="0" w:color="auto"/>
              <w:bottom w:val="single" w:sz="4" w:space="0" w:color="auto"/>
            </w:tcBorders>
          </w:tcPr>
          <w:p w14:paraId="76AF54A6" w14:textId="77777777" w:rsidR="00A31B35" w:rsidRPr="007C56D7" w:rsidRDefault="00A31B35" w:rsidP="00AC3C1E">
            <w:pPr>
              <w:pStyle w:val="TableColHead"/>
              <w:spacing w:before="60" w:line="240" w:lineRule="auto"/>
              <w:rPr>
                <w:rFonts w:ascii="Arial" w:hAnsi="Arial" w:cs="Arial"/>
                <w:color w:val="000000"/>
              </w:rPr>
            </w:pPr>
            <w:r w:rsidRPr="007C56D7">
              <w:rPr>
                <w:rFonts w:ascii="Arial" w:hAnsi="Arial" w:cs="Arial"/>
                <w:color w:val="000000"/>
              </w:rPr>
              <w:t>Provision affected</w:t>
            </w:r>
          </w:p>
        </w:tc>
        <w:tc>
          <w:tcPr>
            <w:tcW w:w="5802" w:type="dxa"/>
            <w:tcBorders>
              <w:top w:val="single" w:sz="4" w:space="0" w:color="auto"/>
              <w:bottom w:val="single" w:sz="4" w:space="0" w:color="auto"/>
            </w:tcBorders>
          </w:tcPr>
          <w:p w14:paraId="3F4F6781" w14:textId="77777777" w:rsidR="00A31B35" w:rsidRPr="007C56D7" w:rsidRDefault="00A31B35" w:rsidP="00AC3C1E">
            <w:pPr>
              <w:pStyle w:val="TableColHead"/>
              <w:spacing w:before="60" w:line="240" w:lineRule="auto"/>
              <w:rPr>
                <w:rFonts w:ascii="Arial" w:hAnsi="Arial" w:cs="Arial"/>
                <w:color w:val="000000"/>
              </w:rPr>
            </w:pPr>
            <w:r w:rsidRPr="007C56D7">
              <w:rPr>
                <w:rFonts w:ascii="Arial" w:hAnsi="Arial" w:cs="Arial"/>
                <w:color w:val="000000"/>
              </w:rPr>
              <w:t>How affected</w:t>
            </w:r>
          </w:p>
        </w:tc>
      </w:tr>
      <w:tr w:rsidR="00424F6F" w:rsidRPr="007C56D7" w14:paraId="60C905A0" w14:textId="77777777" w:rsidTr="00081146">
        <w:trPr>
          <w:jc w:val="center"/>
        </w:trPr>
        <w:tc>
          <w:tcPr>
            <w:tcW w:w="2744" w:type="dxa"/>
          </w:tcPr>
          <w:p w14:paraId="32F8F861" w14:textId="1780C7A9"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color w:val="000000" w:themeColor="text1"/>
                <w:szCs w:val="18"/>
              </w:rPr>
              <w:t>para. 2</w:t>
            </w:r>
            <w:r w:rsidR="00742C17" w:rsidRPr="007C56D7">
              <w:rPr>
                <w:rFonts w:ascii="Arial" w:hAnsi="Arial" w:cs="Arial"/>
                <w:color w:val="000000" w:themeColor="text1"/>
                <w:szCs w:val="18"/>
              </w:rPr>
              <w:t> </w:t>
            </w:r>
            <w:r w:rsidRPr="007C56D7">
              <w:rPr>
                <w:rFonts w:ascii="Arial" w:hAnsi="Arial" w:cs="Arial"/>
                <w:color w:val="000000" w:themeColor="text1"/>
                <w:szCs w:val="18"/>
              </w:rPr>
              <w:t>(a)</w:t>
            </w:r>
          </w:p>
        </w:tc>
        <w:tc>
          <w:tcPr>
            <w:tcW w:w="5802" w:type="dxa"/>
          </w:tcPr>
          <w:p w14:paraId="145D77C9" w14:textId="35E4B96E"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201F1E"/>
                <w:szCs w:val="18"/>
                <w:shd w:val="clear" w:color="auto" w:fill="FFFFFF"/>
              </w:rPr>
              <w:t xml:space="preserve">rep. </w:t>
            </w:r>
            <w:r w:rsidRPr="007C56D7">
              <w:rPr>
                <w:rFonts w:ascii="Arial" w:hAnsi="Arial" w:cs="Arial"/>
                <w:i/>
                <w:color w:val="201F1E"/>
                <w:szCs w:val="18"/>
                <w:shd w:val="clear" w:color="auto" w:fill="FFFFFF"/>
              </w:rPr>
              <w:t>Legislation Act 2003</w:t>
            </w:r>
            <w:r w:rsidRPr="007C56D7">
              <w:rPr>
                <w:rFonts w:ascii="Arial" w:hAnsi="Arial" w:cs="Arial"/>
                <w:color w:val="201F1E"/>
                <w:szCs w:val="18"/>
                <w:shd w:val="clear" w:color="auto" w:fill="FFFFFF"/>
              </w:rPr>
              <w:t>, s 48D</w:t>
            </w:r>
          </w:p>
        </w:tc>
      </w:tr>
      <w:tr w:rsidR="00424F6F" w:rsidRPr="007C56D7" w14:paraId="53FF4F4C" w14:textId="77777777" w:rsidTr="00081146">
        <w:trPr>
          <w:jc w:val="center"/>
        </w:trPr>
        <w:tc>
          <w:tcPr>
            <w:tcW w:w="2744" w:type="dxa"/>
          </w:tcPr>
          <w:p w14:paraId="70A2C4FB" w14:textId="23B7BAB2"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w:t>
            </w:r>
          </w:p>
        </w:tc>
        <w:tc>
          <w:tcPr>
            <w:tcW w:w="5802" w:type="dxa"/>
          </w:tcPr>
          <w:p w14:paraId="2F6BC207" w14:textId="7E94154A"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am.</w:t>
            </w:r>
            <w:r w:rsidRPr="007C56D7">
              <w:rPr>
                <w:rFonts w:ascii="Arial" w:hAnsi="Arial" w:cs="Arial"/>
                <w:color w:val="000000"/>
                <w:szCs w:val="18"/>
              </w:rPr>
              <w:t xml:space="preserve"> F2021L01684</w:t>
            </w:r>
          </w:p>
        </w:tc>
      </w:tr>
      <w:tr w:rsidR="00424F6F" w:rsidRPr="007C56D7" w14:paraId="5ED740B1" w14:textId="77777777" w:rsidTr="00081146">
        <w:trPr>
          <w:jc w:val="center"/>
        </w:trPr>
        <w:tc>
          <w:tcPr>
            <w:tcW w:w="2744" w:type="dxa"/>
          </w:tcPr>
          <w:p w14:paraId="0E072A98" w14:textId="567D8AF9"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3A</w:t>
            </w:r>
          </w:p>
        </w:tc>
        <w:tc>
          <w:tcPr>
            <w:tcW w:w="5802" w:type="dxa"/>
          </w:tcPr>
          <w:p w14:paraId="43F9BD12" w14:textId="298276CF"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16453F49" w14:textId="77777777" w:rsidTr="00081146">
        <w:trPr>
          <w:jc w:val="center"/>
        </w:trPr>
        <w:tc>
          <w:tcPr>
            <w:tcW w:w="2744" w:type="dxa"/>
          </w:tcPr>
          <w:p w14:paraId="0491FEC3" w14:textId="454161DB"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11</w:t>
            </w:r>
          </w:p>
        </w:tc>
        <w:tc>
          <w:tcPr>
            <w:tcW w:w="5802" w:type="dxa"/>
          </w:tcPr>
          <w:p w14:paraId="6FE744BF" w14:textId="4D7130D4"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rs.</w:t>
            </w:r>
            <w:r w:rsidRPr="007C56D7">
              <w:rPr>
                <w:rFonts w:ascii="Arial" w:hAnsi="Arial" w:cs="Arial"/>
                <w:color w:val="000000"/>
                <w:szCs w:val="18"/>
              </w:rPr>
              <w:t xml:space="preserve"> F2021L01684</w:t>
            </w:r>
          </w:p>
        </w:tc>
      </w:tr>
      <w:tr w:rsidR="00424F6F" w:rsidRPr="007C56D7" w14:paraId="6A81EEBF" w14:textId="77777777" w:rsidTr="00081146">
        <w:trPr>
          <w:jc w:val="center"/>
        </w:trPr>
        <w:tc>
          <w:tcPr>
            <w:tcW w:w="2744" w:type="dxa"/>
          </w:tcPr>
          <w:p w14:paraId="79999C92" w14:textId="4B99C28B"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19</w:t>
            </w:r>
          </w:p>
        </w:tc>
        <w:tc>
          <w:tcPr>
            <w:tcW w:w="5802" w:type="dxa"/>
          </w:tcPr>
          <w:p w14:paraId="15189111" w14:textId="53DE3A04"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ad.</w:t>
            </w:r>
            <w:r w:rsidRPr="007C56D7">
              <w:rPr>
                <w:rFonts w:ascii="Arial" w:hAnsi="Arial" w:cs="Arial"/>
                <w:color w:val="000000"/>
                <w:szCs w:val="18"/>
              </w:rPr>
              <w:t xml:space="preserve"> F2021L01684</w:t>
            </w:r>
          </w:p>
        </w:tc>
      </w:tr>
      <w:tr w:rsidR="00424F6F" w:rsidRPr="007C56D7" w14:paraId="2997188A" w14:textId="77777777" w:rsidTr="00081146">
        <w:trPr>
          <w:jc w:val="center"/>
        </w:trPr>
        <w:tc>
          <w:tcPr>
            <w:tcW w:w="2744" w:type="dxa"/>
          </w:tcPr>
          <w:p w14:paraId="15B110B9" w14:textId="64C9348C"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20</w:t>
            </w:r>
          </w:p>
        </w:tc>
        <w:tc>
          <w:tcPr>
            <w:tcW w:w="5802" w:type="dxa"/>
          </w:tcPr>
          <w:p w14:paraId="44DB3BEF" w14:textId="1D352D1D"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ad.</w:t>
            </w:r>
            <w:r w:rsidRPr="007C56D7">
              <w:rPr>
                <w:rFonts w:ascii="Arial" w:hAnsi="Arial" w:cs="Arial"/>
                <w:color w:val="000000"/>
                <w:szCs w:val="18"/>
              </w:rPr>
              <w:t xml:space="preserve"> F2021L01684</w:t>
            </w:r>
          </w:p>
        </w:tc>
      </w:tr>
      <w:tr w:rsidR="00424F6F" w:rsidRPr="007C56D7" w14:paraId="1581C22E" w14:textId="77777777" w:rsidTr="00081146">
        <w:trPr>
          <w:jc w:val="center"/>
        </w:trPr>
        <w:tc>
          <w:tcPr>
            <w:tcW w:w="2744" w:type="dxa"/>
          </w:tcPr>
          <w:p w14:paraId="50994446" w14:textId="37AE70C3"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20A</w:t>
            </w:r>
          </w:p>
        </w:tc>
        <w:tc>
          <w:tcPr>
            <w:tcW w:w="5802" w:type="dxa"/>
          </w:tcPr>
          <w:p w14:paraId="22DD0E7E" w14:textId="63BEED51"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lang w:eastAsia="en-US"/>
              </w:rPr>
              <w:t>F2022L00342</w:t>
            </w:r>
            <w:r w:rsidRPr="007C56D7">
              <w:rPr>
                <w:rFonts w:ascii="Arial" w:hAnsi="Arial" w:cs="Arial"/>
                <w:color w:val="000000"/>
                <w:szCs w:val="18"/>
                <w:lang w:eastAsia="en-US"/>
              </w:rPr>
              <w:br/>
            </w:r>
            <w:r w:rsidRPr="007C56D7">
              <w:rPr>
                <w:rFonts w:ascii="Arial" w:hAnsi="Arial" w:cs="Arial"/>
                <w:color w:val="000000"/>
              </w:rPr>
              <w:t xml:space="preserve">am. </w:t>
            </w:r>
            <w:r w:rsidRPr="007C56D7">
              <w:rPr>
                <w:rFonts w:ascii="Arial" w:hAnsi="Arial" w:cs="Arial"/>
                <w:color w:val="000000"/>
                <w:szCs w:val="18"/>
              </w:rPr>
              <w:t>F2022L00720</w:t>
            </w:r>
          </w:p>
        </w:tc>
      </w:tr>
      <w:tr w:rsidR="00424F6F" w:rsidRPr="007C56D7" w14:paraId="683A7F77" w14:textId="77777777" w:rsidTr="00081146">
        <w:trPr>
          <w:jc w:val="center"/>
        </w:trPr>
        <w:tc>
          <w:tcPr>
            <w:tcW w:w="2744" w:type="dxa"/>
          </w:tcPr>
          <w:p w14:paraId="4DB5E61D" w14:textId="2D415CCF"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20B</w:t>
            </w:r>
          </w:p>
        </w:tc>
        <w:tc>
          <w:tcPr>
            <w:tcW w:w="5802" w:type="dxa"/>
          </w:tcPr>
          <w:p w14:paraId="5649CC96" w14:textId="3F924A24"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F2022L00720</w:t>
            </w:r>
          </w:p>
        </w:tc>
      </w:tr>
      <w:tr w:rsidR="00424F6F" w:rsidRPr="007C56D7" w14:paraId="1FD2D8E2" w14:textId="77777777" w:rsidTr="00081146">
        <w:trPr>
          <w:jc w:val="center"/>
        </w:trPr>
        <w:tc>
          <w:tcPr>
            <w:tcW w:w="2744" w:type="dxa"/>
          </w:tcPr>
          <w:p w14:paraId="2495425F" w14:textId="15F1C7D6"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21</w:t>
            </w:r>
          </w:p>
        </w:tc>
        <w:tc>
          <w:tcPr>
            <w:tcW w:w="5802" w:type="dxa"/>
          </w:tcPr>
          <w:p w14:paraId="0D2000FE" w14:textId="3BAF7962"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ad.</w:t>
            </w:r>
            <w:r w:rsidRPr="007C56D7">
              <w:rPr>
                <w:rFonts w:ascii="Arial" w:hAnsi="Arial" w:cs="Arial"/>
                <w:color w:val="000000"/>
                <w:szCs w:val="18"/>
              </w:rPr>
              <w:t xml:space="preserve"> F2021L01684</w:t>
            </w:r>
          </w:p>
        </w:tc>
      </w:tr>
      <w:tr w:rsidR="00424F6F" w:rsidRPr="007C56D7" w14:paraId="1789679C" w14:textId="77777777" w:rsidTr="00384B17">
        <w:trPr>
          <w:jc w:val="center"/>
        </w:trPr>
        <w:tc>
          <w:tcPr>
            <w:tcW w:w="2744" w:type="dxa"/>
          </w:tcPr>
          <w:p w14:paraId="76D709F3" w14:textId="778C2293"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22</w:t>
            </w:r>
          </w:p>
        </w:tc>
        <w:tc>
          <w:tcPr>
            <w:tcW w:w="5802" w:type="dxa"/>
          </w:tcPr>
          <w:p w14:paraId="32A5A3CB" w14:textId="3A89C6FB"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ad.</w:t>
            </w:r>
            <w:r w:rsidRPr="007C56D7">
              <w:rPr>
                <w:rFonts w:ascii="Arial" w:hAnsi="Arial" w:cs="Arial"/>
                <w:color w:val="000000"/>
                <w:szCs w:val="18"/>
              </w:rPr>
              <w:t xml:space="preserve"> F2021L01684</w:t>
            </w:r>
          </w:p>
        </w:tc>
      </w:tr>
      <w:tr w:rsidR="00424F6F" w:rsidRPr="007C56D7" w14:paraId="2FE678A0" w14:textId="77777777" w:rsidTr="00324440">
        <w:trPr>
          <w:jc w:val="center"/>
        </w:trPr>
        <w:tc>
          <w:tcPr>
            <w:tcW w:w="2744" w:type="dxa"/>
          </w:tcPr>
          <w:p w14:paraId="267771E6" w14:textId="21342913"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lastRenderedPageBreak/>
              <w:t>s. 24</w:t>
            </w:r>
          </w:p>
        </w:tc>
        <w:tc>
          <w:tcPr>
            <w:tcW w:w="5802" w:type="dxa"/>
          </w:tcPr>
          <w:p w14:paraId="4F594CDC" w14:textId="4CE7A262"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ad.</w:t>
            </w:r>
            <w:r w:rsidRPr="007C56D7">
              <w:rPr>
                <w:rFonts w:ascii="Arial" w:hAnsi="Arial" w:cs="Arial"/>
                <w:color w:val="000000"/>
                <w:szCs w:val="18"/>
              </w:rPr>
              <w:t xml:space="preserve"> F2022L00342</w:t>
            </w:r>
            <w:r w:rsidRPr="007C56D7">
              <w:rPr>
                <w:rFonts w:ascii="Arial" w:hAnsi="Arial" w:cs="Arial"/>
                <w:color w:val="000000"/>
                <w:szCs w:val="18"/>
              </w:rPr>
              <w:br/>
            </w:r>
            <w:r w:rsidRPr="007C56D7">
              <w:rPr>
                <w:rFonts w:ascii="Arial" w:hAnsi="Arial" w:cs="Arial"/>
                <w:color w:val="000000"/>
              </w:rPr>
              <w:t xml:space="preserve">am. </w:t>
            </w:r>
            <w:r w:rsidRPr="007C56D7">
              <w:rPr>
                <w:rFonts w:ascii="Arial" w:hAnsi="Arial" w:cs="Arial"/>
                <w:color w:val="000000"/>
                <w:szCs w:val="18"/>
              </w:rPr>
              <w:t>F2022L00720</w:t>
            </w:r>
          </w:p>
        </w:tc>
      </w:tr>
      <w:tr w:rsidR="00424F6F" w:rsidRPr="007C56D7" w14:paraId="2A6663DE" w14:textId="77777777" w:rsidTr="00324440">
        <w:trPr>
          <w:jc w:val="center"/>
        </w:trPr>
        <w:tc>
          <w:tcPr>
            <w:tcW w:w="2744" w:type="dxa"/>
          </w:tcPr>
          <w:p w14:paraId="007BA025" w14:textId="303824D1"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25</w:t>
            </w:r>
          </w:p>
        </w:tc>
        <w:tc>
          <w:tcPr>
            <w:tcW w:w="5802" w:type="dxa"/>
          </w:tcPr>
          <w:p w14:paraId="21BB52DB" w14:textId="5A086796"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F2022L00720</w:t>
            </w:r>
          </w:p>
        </w:tc>
      </w:tr>
      <w:tr w:rsidR="00424F6F" w:rsidRPr="007C56D7" w14:paraId="59B98781" w14:textId="77777777" w:rsidTr="00424F6F">
        <w:trPr>
          <w:jc w:val="center"/>
        </w:trPr>
        <w:tc>
          <w:tcPr>
            <w:tcW w:w="2744" w:type="dxa"/>
          </w:tcPr>
          <w:p w14:paraId="5C6E655C" w14:textId="1F1C8B53"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26</w:t>
            </w:r>
          </w:p>
        </w:tc>
        <w:tc>
          <w:tcPr>
            <w:tcW w:w="5802" w:type="dxa"/>
          </w:tcPr>
          <w:p w14:paraId="12336BC1" w14:textId="0F7ADB35" w:rsidR="00424F6F" w:rsidRPr="007C56D7"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F2022L00720</w:t>
            </w:r>
          </w:p>
        </w:tc>
      </w:tr>
      <w:tr w:rsidR="00424F6F" w:rsidRPr="007C56D7" w14:paraId="2419710C" w14:textId="77777777" w:rsidTr="006D1644">
        <w:trPr>
          <w:jc w:val="center"/>
        </w:trPr>
        <w:tc>
          <w:tcPr>
            <w:tcW w:w="2744" w:type="dxa"/>
          </w:tcPr>
          <w:p w14:paraId="4E8B47ED" w14:textId="318E3061"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27</w:t>
            </w:r>
          </w:p>
        </w:tc>
        <w:tc>
          <w:tcPr>
            <w:tcW w:w="5802" w:type="dxa"/>
          </w:tcPr>
          <w:p w14:paraId="50533B5E" w14:textId="60BB96D2" w:rsidR="00424F6F" w:rsidRPr="007C56D7" w:rsidRDefault="00424F6F" w:rsidP="00424F6F">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1E403F8F" w14:textId="77777777" w:rsidTr="006D1644">
        <w:trPr>
          <w:jc w:val="center"/>
        </w:trPr>
        <w:tc>
          <w:tcPr>
            <w:tcW w:w="2744" w:type="dxa"/>
          </w:tcPr>
          <w:p w14:paraId="7F12A269" w14:textId="36E2B6D5"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28</w:t>
            </w:r>
          </w:p>
        </w:tc>
        <w:tc>
          <w:tcPr>
            <w:tcW w:w="5802" w:type="dxa"/>
          </w:tcPr>
          <w:p w14:paraId="08ED9A2C" w14:textId="3ACFF941"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2A0D6495" w14:textId="77777777" w:rsidTr="006D1644">
        <w:trPr>
          <w:jc w:val="center"/>
        </w:trPr>
        <w:tc>
          <w:tcPr>
            <w:tcW w:w="2744" w:type="dxa"/>
          </w:tcPr>
          <w:p w14:paraId="21D325EC" w14:textId="328CC8B2"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29</w:t>
            </w:r>
          </w:p>
        </w:tc>
        <w:tc>
          <w:tcPr>
            <w:tcW w:w="5802" w:type="dxa"/>
          </w:tcPr>
          <w:p w14:paraId="3C628176" w14:textId="579A1644"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3E9BED18" w14:textId="77777777" w:rsidTr="006D1644">
        <w:trPr>
          <w:jc w:val="center"/>
        </w:trPr>
        <w:tc>
          <w:tcPr>
            <w:tcW w:w="2744" w:type="dxa"/>
          </w:tcPr>
          <w:p w14:paraId="5ED8845D" w14:textId="5DFC1ACC"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30</w:t>
            </w:r>
          </w:p>
        </w:tc>
        <w:tc>
          <w:tcPr>
            <w:tcW w:w="5802" w:type="dxa"/>
          </w:tcPr>
          <w:p w14:paraId="335AD4A1" w14:textId="4D551EDF"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0696C4AF" w14:textId="77777777" w:rsidTr="006D1644">
        <w:trPr>
          <w:jc w:val="center"/>
        </w:trPr>
        <w:tc>
          <w:tcPr>
            <w:tcW w:w="2744" w:type="dxa"/>
          </w:tcPr>
          <w:p w14:paraId="7EE38BEE" w14:textId="2B9CDE8D"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31</w:t>
            </w:r>
          </w:p>
        </w:tc>
        <w:tc>
          <w:tcPr>
            <w:tcW w:w="5802" w:type="dxa"/>
          </w:tcPr>
          <w:p w14:paraId="7A7C1DF9" w14:textId="558E27A1"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76453504" w14:textId="77777777" w:rsidTr="006D1644">
        <w:trPr>
          <w:jc w:val="center"/>
        </w:trPr>
        <w:tc>
          <w:tcPr>
            <w:tcW w:w="2744" w:type="dxa"/>
          </w:tcPr>
          <w:p w14:paraId="61041E5A" w14:textId="3C1283EA"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32</w:t>
            </w:r>
          </w:p>
        </w:tc>
        <w:tc>
          <w:tcPr>
            <w:tcW w:w="5802" w:type="dxa"/>
          </w:tcPr>
          <w:p w14:paraId="760D460C" w14:textId="4993246E"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3A31FB2C" w14:textId="77777777" w:rsidTr="006D1644">
        <w:trPr>
          <w:jc w:val="center"/>
        </w:trPr>
        <w:tc>
          <w:tcPr>
            <w:tcW w:w="2744" w:type="dxa"/>
          </w:tcPr>
          <w:p w14:paraId="580FC1A1" w14:textId="2D5B86CB"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33</w:t>
            </w:r>
          </w:p>
        </w:tc>
        <w:tc>
          <w:tcPr>
            <w:tcW w:w="5802" w:type="dxa"/>
          </w:tcPr>
          <w:p w14:paraId="6F841BF8" w14:textId="2CE95ABE"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60024F27" w14:textId="77777777" w:rsidTr="006D1644">
        <w:trPr>
          <w:jc w:val="center"/>
        </w:trPr>
        <w:tc>
          <w:tcPr>
            <w:tcW w:w="2744" w:type="dxa"/>
          </w:tcPr>
          <w:p w14:paraId="2A7D870D" w14:textId="2B4EEAF8"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34</w:t>
            </w:r>
          </w:p>
        </w:tc>
        <w:tc>
          <w:tcPr>
            <w:tcW w:w="5802" w:type="dxa"/>
          </w:tcPr>
          <w:p w14:paraId="2CB2BCD0" w14:textId="0F4AE924"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7C56D7" w14:paraId="0EC4E488" w14:textId="77777777" w:rsidTr="006D1644">
        <w:trPr>
          <w:jc w:val="center"/>
        </w:trPr>
        <w:tc>
          <w:tcPr>
            <w:tcW w:w="2744" w:type="dxa"/>
          </w:tcPr>
          <w:p w14:paraId="53A371F8" w14:textId="0D99020A" w:rsidR="00424F6F" w:rsidRPr="007C56D7" w:rsidRDefault="00424F6F" w:rsidP="006D1644">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35</w:t>
            </w:r>
          </w:p>
        </w:tc>
        <w:tc>
          <w:tcPr>
            <w:tcW w:w="5802" w:type="dxa"/>
          </w:tcPr>
          <w:p w14:paraId="40581906" w14:textId="47DED3CF" w:rsidR="00424F6F" w:rsidRPr="007C56D7" w:rsidRDefault="00424F6F" w:rsidP="006D1644">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r w:rsidR="00424F6F" w:rsidRPr="00353216" w14:paraId="5B2EC0D2" w14:textId="77777777" w:rsidTr="00081146">
        <w:trPr>
          <w:jc w:val="center"/>
        </w:trPr>
        <w:tc>
          <w:tcPr>
            <w:tcW w:w="2744" w:type="dxa"/>
            <w:tcBorders>
              <w:bottom w:val="single" w:sz="4" w:space="0" w:color="auto"/>
            </w:tcBorders>
          </w:tcPr>
          <w:p w14:paraId="27EE6672" w14:textId="26817A3F" w:rsidR="00424F6F" w:rsidRPr="007C56D7" w:rsidRDefault="00424F6F" w:rsidP="00AC3C1E">
            <w:pPr>
              <w:pStyle w:val="TableOfAmend"/>
              <w:spacing w:after="60" w:line="240" w:lineRule="auto"/>
              <w:ind w:left="0" w:right="0" w:firstLine="0"/>
              <w:rPr>
                <w:rFonts w:ascii="Arial" w:hAnsi="Arial" w:cs="Arial"/>
                <w:noProof w:val="0"/>
                <w:color w:val="000000"/>
                <w:szCs w:val="18"/>
                <w:lang w:eastAsia="en-US"/>
              </w:rPr>
            </w:pPr>
            <w:r w:rsidRPr="007C56D7">
              <w:rPr>
                <w:rFonts w:ascii="Arial" w:hAnsi="Arial" w:cs="Arial"/>
                <w:noProof w:val="0"/>
                <w:color w:val="000000"/>
                <w:szCs w:val="18"/>
                <w:lang w:eastAsia="en-US"/>
              </w:rPr>
              <w:t>s. 36</w:t>
            </w:r>
          </w:p>
        </w:tc>
        <w:tc>
          <w:tcPr>
            <w:tcW w:w="5802" w:type="dxa"/>
            <w:tcBorders>
              <w:bottom w:val="single" w:sz="4" w:space="0" w:color="auto"/>
            </w:tcBorders>
          </w:tcPr>
          <w:p w14:paraId="7FDCF84E" w14:textId="4A707BD9" w:rsidR="00424F6F" w:rsidRPr="00241865" w:rsidRDefault="00424F6F" w:rsidP="00AC3C1E">
            <w:pPr>
              <w:pStyle w:val="TableOfAmend"/>
              <w:spacing w:after="60" w:line="240" w:lineRule="auto"/>
              <w:ind w:left="0" w:right="0" w:firstLine="0"/>
              <w:rPr>
                <w:rFonts w:ascii="Arial" w:hAnsi="Arial" w:cs="Arial"/>
                <w:color w:val="000000"/>
              </w:rPr>
            </w:pPr>
            <w:r w:rsidRPr="007C56D7">
              <w:rPr>
                <w:rFonts w:ascii="Arial" w:hAnsi="Arial" w:cs="Arial"/>
                <w:color w:val="000000"/>
              </w:rPr>
              <w:t xml:space="preserve">ad. </w:t>
            </w:r>
            <w:r w:rsidRPr="007C56D7">
              <w:rPr>
                <w:rFonts w:ascii="Arial" w:hAnsi="Arial" w:cs="Arial"/>
                <w:color w:val="000000"/>
                <w:szCs w:val="18"/>
              </w:rPr>
              <w:t>F2022L01058</w:t>
            </w:r>
          </w:p>
        </w:tc>
      </w:tr>
    </w:tbl>
    <w:p w14:paraId="6D848D3D" w14:textId="77777777" w:rsidR="00A31B35" w:rsidRPr="00353216" w:rsidRDefault="00A31B35" w:rsidP="00A31B35">
      <w:pPr>
        <w:rPr>
          <w:rFonts w:ascii="Times New Roman" w:hAnsi="Times New Roman" w:cs="Times New Roman"/>
          <w:sz w:val="24"/>
          <w:szCs w:val="24"/>
          <w:lang w:eastAsia="en-AU"/>
        </w:rPr>
      </w:pPr>
    </w:p>
    <w:sectPr w:rsidR="00A31B35" w:rsidRPr="00353216" w:rsidSect="00540C61">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F863D0" w:rsidRDefault="00F863D0">
      <w:r>
        <w:separator/>
      </w:r>
    </w:p>
  </w:endnote>
  <w:endnote w:type="continuationSeparator" w:id="0">
    <w:p w14:paraId="26FCC4A7" w14:textId="77777777" w:rsidR="00F863D0" w:rsidRDefault="00F8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0EEBE149" w:rsidR="00F863D0" w:rsidRPr="00FE25DC" w:rsidRDefault="00F863D0"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81</w:t>
    </w:r>
    <w:r w:rsidRPr="00FE25DC">
      <w:rPr>
        <w:lang w:val="fr-FR"/>
      </w:rPr>
      <w:t>/</w:t>
    </w:r>
    <w:r>
      <w:rPr>
        <w:lang w:val="fr-FR"/>
      </w:rPr>
      <w:t xml:space="preserve">21 (as </w:t>
    </w:r>
    <w:proofErr w:type="spellStart"/>
    <w:r>
      <w:rPr>
        <w:lang w:val="fr-FR"/>
      </w:rPr>
      <w:t>amended</w:t>
    </w:r>
    <w:proofErr w:type="spellEnd"/>
    <w:r>
      <w:rPr>
        <w:lang w:val="fr-FR"/>
      </w:rPr>
      <w:t>)</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374DD">
      <w:rPr>
        <w:rStyle w:val="PageNumber"/>
        <w:noProof/>
        <w:lang w:val="fr-FR"/>
      </w:rPr>
      <w:t>24</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374DD">
      <w:rPr>
        <w:rStyle w:val="PageNumber"/>
        <w:noProof/>
        <w:lang w:val="fr-FR"/>
      </w:rPr>
      <w:t>24</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30A2246E" w:rsidR="00F863D0" w:rsidRPr="00FE25DC" w:rsidRDefault="00F863D0" w:rsidP="00704AD0">
    <w:pPr>
      <w:pStyle w:val="LDFooter"/>
      <w:tabs>
        <w:tab w:val="clear" w:pos="8505"/>
        <w:tab w:val="right" w:pos="8647"/>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81</w:t>
    </w:r>
    <w:r w:rsidRPr="00FE25DC">
      <w:rPr>
        <w:lang w:val="fr-FR"/>
      </w:rPr>
      <w:t>/</w:t>
    </w:r>
    <w:r>
      <w:rPr>
        <w:lang w:val="fr-FR"/>
      </w:rPr>
      <w:t xml:space="preserve">21 (as </w:t>
    </w:r>
    <w:proofErr w:type="spellStart"/>
    <w:r>
      <w:rPr>
        <w:lang w:val="fr-FR"/>
      </w:rPr>
      <w:t>amended</w:t>
    </w:r>
    <w:proofErr w:type="spellEnd"/>
    <w:r>
      <w:rPr>
        <w:lang w:val="fr-FR"/>
      </w:rPr>
      <w:t>)</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374DD">
      <w:rPr>
        <w:rStyle w:val="PageNumber"/>
        <w:noProof/>
        <w:lang w:val="fr-FR"/>
      </w:rPr>
      <w:t>21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374DD">
      <w:rPr>
        <w:rStyle w:val="PageNumber"/>
        <w:noProof/>
        <w:lang w:val="fr-FR"/>
      </w:rPr>
      <w:t>24</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0857FF9A" w:rsidR="00F863D0" w:rsidRPr="00FE25DC" w:rsidRDefault="00F863D0" w:rsidP="000B7A76">
    <w:pPr>
      <w:pStyle w:val="LDFooter"/>
      <w:tabs>
        <w:tab w:val="clear" w:pos="8505"/>
        <w:tab w:val="right" w:pos="8504"/>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81</w:t>
    </w:r>
    <w:r w:rsidRPr="00FE25DC">
      <w:rPr>
        <w:lang w:val="fr-FR"/>
      </w:rPr>
      <w:t>/</w:t>
    </w:r>
    <w:r>
      <w:rPr>
        <w:lang w:val="fr-FR"/>
      </w:rPr>
      <w:t xml:space="preserve">21 (as </w:t>
    </w:r>
    <w:proofErr w:type="spellStart"/>
    <w:r>
      <w:rPr>
        <w:lang w:val="fr-FR"/>
      </w:rPr>
      <w:t>amended</w:t>
    </w:r>
    <w:proofErr w:type="spellEnd"/>
    <w:r>
      <w:rPr>
        <w:lang w:val="fr-FR"/>
      </w:rPr>
      <w:t>)</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374DD">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374DD">
      <w:rPr>
        <w:rStyle w:val="PageNumber"/>
        <w:noProof/>
        <w:lang w:val="fr-FR"/>
      </w:rPr>
      <w:t>24</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F863D0" w:rsidRDefault="00F863D0">
      <w:r>
        <w:separator/>
      </w:r>
    </w:p>
  </w:footnote>
  <w:footnote w:type="continuationSeparator" w:id="0">
    <w:p w14:paraId="2219DB51" w14:textId="77777777" w:rsidR="00F863D0" w:rsidRDefault="00F8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8E5DA" w14:textId="77777777" w:rsidR="00F863D0" w:rsidRPr="00E61ABE" w:rsidRDefault="00F863D0" w:rsidP="00E61ABE">
    <w:pPr>
      <w:pStyle w:val="Header"/>
      <w:spacing w:after="0" w:line="240" w:lineRule="auto"/>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D4E6" w14:textId="77777777" w:rsidR="00F863D0" w:rsidRPr="00F34A8C" w:rsidRDefault="00F863D0" w:rsidP="00F34A8C">
    <w:pPr>
      <w:pStyle w:val="Header"/>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F863D0" w:rsidRDefault="00F863D0">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F863D0" w:rsidRDefault="00F863D0" w:rsidP="006A16BA">
                          <w:pPr>
                            <w:ind w:left="993" w:hanging="936"/>
                          </w:pPr>
                          <w:r>
                            <w:rPr>
                              <w:noProof/>
                              <w:lang w:eastAsia="en-AU"/>
                            </w:rPr>
                            <w:drawing>
                              <wp:inline distT="0" distB="0" distL="0" distR="0" wp14:anchorId="44E3F884" wp14:editId="1EB9B281">
                                <wp:extent cx="4019550" cy="1066800"/>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F863D0" w:rsidRDefault="00F863D0" w:rsidP="006A16BA">
                    <w:pPr>
                      <w:ind w:left="993" w:hanging="936"/>
                    </w:pPr>
                    <w:r>
                      <w:rPr>
                        <w:noProof/>
                        <w:lang w:eastAsia="en-AU"/>
                      </w:rPr>
                      <w:drawing>
                        <wp:inline distT="0" distB="0" distL="0" distR="0" wp14:anchorId="44E3F884" wp14:editId="1EB9B281">
                          <wp:extent cx="4019550" cy="1066800"/>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nsid w:val="12E9259F"/>
    <w:multiLevelType w:val="hybridMultilevel"/>
    <w:tmpl w:val="13A850B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5">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3D8A1E66"/>
    <w:multiLevelType w:val="multilevel"/>
    <w:tmpl w:val="AE7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9"/>
  </w:num>
  <w:num w:numId="14">
    <w:abstractNumId w:val="10"/>
  </w:num>
  <w:num w:numId="15">
    <w:abstractNumId w:val="18"/>
  </w:num>
  <w:num w:numId="16">
    <w:abstractNumId w:val="11"/>
  </w:num>
  <w:num w:numId="17">
    <w:abstractNumId w:val="24"/>
  </w:num>
  <w:num w:numId="18">
    <w:abstractNumId w:val="22"/>
  </w:num>
  <w:num w:numId="19">
    <w:abstractNumId w:val="16"/>
  </w:num>
  <w:num w:numId="20">
    <w:abstractNumId w:val="25"/>
  </w:num>
  <w:num w:numId="21">
    <w:abstractNumId w:val="23"/>
  </w:num>
  <w:num w:numId="22">
    <w:abstractNumId w:val="21"/>
  </w:num>
  <w:num w:numId="23">
    <w:abstractNumId w:val="17"/>
  </w:num>
  <w:num w:numId="24">
    <w:abstractNumId w:val="15"/>
  </w:num>
  <w:num w:numId="25">
    <w:abstractNumId w:val="13"/>
  </w:num>
  <w:num w:numId="2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0B97"/>
    <w:rsid w:val="000012A2"/>
    <w:rsid w:val="000022C3"/>
    <w:rsid w:val="0000235C"/>
    <w:rsid w:val="00003AF0"/>
    <w:rsid w:val="00005CD9"/>
    <w:rsid w:val="00006BEB"/>
    <w:rsid w:val="0001080A"/>
    <w:rsid w:val="000111DE"/>
    <w:rsid w:val="00011671"/>
    <w:rsid w:val="000136A3"/>
    <w:rsid w:val="000159CD"/>
    <w:rsid w:val="0001712C"/>
    <w:rsid w:val="00017701"/>
    <w:rsid w:val="00020B6C"/>
    <w:rsid w:val="00023D3D"/>
    <w:rsid w:val="00024516"/>
    <w:rsid w:val="0002460F"/>
    <w:rsid w:val="0002572D"/>
    <w:rsid w:val="00026F14"/>
    <w:rsid w:val="000308C0"/>
    <w:rsid w:val="00030C53"/>
    <w:rsid w:val="00030E4D"/>
    <w:rsid w:val="00030EEC"/>
    <w:rsid w:val="00031100"/>
    <w:rsid w:val="00031342"/>
    <w:rsid w:val="000332C8"/>
    <w:rsid w:val="00034C25"/>
    <w:rsid w:val="00034C31"/>
    <w:rsid w:val="00034E6E"/>
    <w:rsid w:val="000361E4"/>
    <w:rsid w:val="000369D5"/>
    <w:rsid w:val="00037854"/>
    <w:rsid w:val="000405F7"/>
    <w:rsid w:val="0004227C"/>
    <w:rsid w:val="00042BA8"/>
    <w:rsid w:val="00042CAB"/>
    <w:rsid w:val="000448A5"/>
    <w:rsid w:val="0004490E"/>
    <w:rsid w:val="000449E6"/>
    <w:rsid w:val="00044B2A"/>
    <w:rsid w:val="0004546D"/>
    <w:rsid w:val="00050BE5"/>
    <w:rsid w:val="0005205C"/>
    <w:rsid w:val="000522B9"/>
    <w:rsid w:val="00052AE6"/>
    <w:rsid w:val="000542EF"/>
    <w:rsid w:val="000546A6"/>
    <w:rsid w:val="00055469"/>
    <w:rsid w:val="000555A9"/>
    <w:rsid w:val="00055E7D"/>
    <w:rsid w:val="00056582"/>
    <w:rsid w:val="00056766"/>
    <w:rsid w:val="00057414"/>
    <w:rsid w:val="00061640"/>
    <w:rsid w:val="000630A9"/>
    <w:rsid w:val="00063586"/>
    <w:rsid w:val="0006369F"/>
    <w:rsid w:val="0006482D"/>
    <w:rsid w:val="00065E75"/>
    <w:rsid w:val="00066055"/>
    <w:rsid w:val="0006721A"/>
    <w:rsid w:val="00071477"/>
    <w:rsid w:val="00071B46"/>
    <w:rsid w:val="00071E7F"/>
    <w:rsid w:val="000746B7"/>
    <w:rsid w:val="0007570A"/>
    <w:rsid w:val="000802EE"/>
    <w:rsid w:val="00081146"/>
    <w:rsid w:val="00081297"/>
    <w:rsid w:val="00081747"/>
    <w:rsid w:val="00081CE0"/>
    <w:rsid w:val="000824E5"/>
    <w:rsid w:val="00082529"/>
    <w:rsid w:val="000836DD"/>
    <w:rsid w:val="00083CD9"/>
    <w:rsid w:val="000842F5"/>
    <w:rsid w:val="00084B8B"/>
    <w:rsid w:val="00084D27"/>
    <w:rsid w:val="0008525A"/>
    <w:rsid w:val="00085625"/>
    <w:rsid w:val="000865FE"/>
    <w:rsid w:val="00086C6D"/>
    <w:rsid w:val="000878B4"/>
    <w:rsid w:val="00087909"/>
    <w:rsid w:val="00090659"/>
    <w:rsid w:val="00090BC8"/>
    <w:rsid w:val="0009173E"/>
    <w:rsid w:val="00091A34"/>
    <w:rsid w:val="000931D6"/>
    <w:rsid w:val="0009395D"/>
    <w:rsid w:val="000942BC"/>
    <w:rsid w:val="000949B3"/>
    <w:rsid w:val="000950DA"/>
    <w:rsid w:val="00095197"/>
    <w:rsid w:val="00096155"/>
    <w:rsid w:val="00097CE8"/>
    <w:rsid w:val="00097E39"/>
    <w:rsid w:val="000A098A"/>
    <w:rsid w:val="000A14FE"/>
    <w:rsid w:val="000A3E94"/>
    <w:rsid w:val="000A49D1"/>
    <w:rsid w:val="000A5682"/>
    <w:rsid w:val="000A665C"/>
    <w:rsid w:val="000B07C1"/>
    <w:rsid w:val="000B3429"/>
    <w:rsid w:val="000B42F1"/>
    <w:rsid w:val="000B4A61"/>
    <w:rsid w:val="000B56B4"/>
    <w:rsid w:val="000B7A76"/>
    <w:rsid w:val="000C1D63"/>
    <w:rsid w:val="000C2370"/>
    <w:rsid w:val="000C2519"/>
    <w:rsid w:val="000C28BA"/>
    <w:rsid w:val="000C4F7D"/>
    <w:rsid w:val="000C52D6"/>
    <w:rsid w:val="000C60BF"/>
    <w:rsid w:val="000C6187"/>
    <w:rsid w:val="000D1E6C"/>
    <w:rsid w:val="000D2E1B"/>
    <w:rsid w:val="000D2FDE"/>
    <w:rsid w:val="000D3089"/>
    <w:rsid w:val="000D3269"/>
    <w:rsid w:val="000D5B87"/>
    <w:rsid w:val="000D5CC9"/>
    <w:rsid w:val="000D5EFF"/>
    <w:rsid w:val="000E0020"/>
    <w:rsid w:val="000E0BF3"/>
    <w:rsid w:val="000E1C02"/>
    <w:rsid w:val="000E23D9"/>
    <w:rsid w:val="000E32A8"/>
    <w:rsid w:val="000E3654"/>
    <w:rsid w:val="000E4773"/>
    <w:rsid w:val="000E493F"/>
    <w:rsid w:val="000E6AE4"/>
    <w:rsid w:val="000E70D0"/>
    <w:rsid w:val="000E762B"/>
    <w:rsid w:val="000E77FA"/>
    <w:rsid w:val="000F03A4"/>
    <w:rsid w:val="000F1479"/>
    <w:rsid w:val="000F1693"/>
    <w:rsid w:val="000F1CCB"/>
    <w:rsid w:val="000F1E07"/>
    <w:rsid w:val="000F5EB0"/>
    <w:rsid w:val="001005AC"/>
    <w:rsid w:val="00100672"/>
    <w:rsid w:val="00100E38"/>
    <w:rsid w:val="00102289"/>
    <w:rsid w:val="0010248E"/>
    <w:rsid w:val="00102782"/>
    <w:rsid w:val="00102835"/>
    <w:rsid w:val="00102E3A"/>
    <w:rsid w:val="00102F18"/>
    <w:rsid w:val="0010354C"/>
    <w:rsid w:val="00107225"/>
    <w:rsid w:val="001077B3"/>
    <w:rsid w:val="00107EC3"/>
    <w:rsid w:val="00110178"/>
    <w:rsid w:val="00111FDE"/>
    <w:rsid w:val="00112AE7"/>
    <w:rsid w:val="001167BC"/>
    <w:rsid w:val="001202D2"/>
    <w:rsid w:val="0012047E"/>
    <w:rsid w:val="0012054B"/>
    <w:rsid w:val="00120B4D"/>
    <w:rsid w:val="00123C52"/>
    <w:rsid w:val="001244DF"/>
    <w:rsid w:val="001248FE"/>
    <w:rsid w:val="00125031"/>
    <w:rsid w:val="00125280"/>
    <w:rsid w:val="00125A08"/>
    <w:rsid w:val="00125EC7"/>
    <w:rsid w:val="00126032"/>
    <w:rsid w:val="00126D25"/>
    <w:rsid w:val="00127011"/>
    <w:rsid w:val="00133662"/>
    <w:rsid w:val="00133B6D"/>
    <w:rsid w:val="001345E5"/>
    <w:rsid w:val="00135347"/>
    <w:rsid w:val="001355AD"/>
    <w:rsid w:val="00135ACA"/>
    <w:rsid w:val="0013626E"/>
    <w:rsid w:val="001367D8"/>
    <w:rsid w:val="001406DE"/>
    <w:rsid w:val="00140F3E"/>
    <w:rsid w:val="00141696"/>
    <w:rsid w:val="00141925"/>
    <w:rsid w:val="00141FEE"/>
    <w:rsid w:val="00144531"/>
    <w:rsid w:val="00145453"/>
    <w:rsid w:val="00146A58"/>
    <w:rsid w:val="00146C19"/>
    <w:rsid w:val="00152F17"/>
    <w:rsid w:val="001532B1"/>
    <w:rsid w:val="001534A2"/>
    <w:rsid w:val="001536FF"/>
    <w:rsid w:val="0015439C"/>
    <w:rsid w:val="001544A2"/>
    <w:rsid w:val="00154DB0"/>
    <w:rsid w:val="00155C6D"/>
    <w:rsid w:val="001566C5"/>
    <w:rsid w:val="0016023E"/>
    <w:rsid w:val="00160CFE"/>
    <w:rsid w:val="0016113B"/>
    <w:rsid w:val="0016271B"/>
    <w:rsid w:val="001634BD"/>
    <w:rsid w:val="001660D2"/>
    <w:rsid w:val="00167CC7"/>
    <w:rsid w:val="00171A2A"/>
    <w:rsid w:val="0017244C"/>
    <w:rsid w:val="00172A72"/>
    <w:rsid w:val="00172DAC"/>
    <w:rsid w:val="00172F3D"/>
    <w:rsid w:val="00173394"/>
    <w:rsid w:val="001734F7"/>
    <w:rsid w:val="00173D40"/>
    <w:rsid w:val="00174816"/>
    <w:rsid w:val="001751AE"/>
    <w:rsid w:val="0017574E"/>
    <w:rsid w:val="00175DA1"/>
    <w:rsid w:val="00176066"/>
    <w:rsid w:val="00176545"/>
    <w:rsid w:val="00176C76"/>
    <w:rsid w:val="00176FF2"/>
    <w:rsid w:val="00177B00"/>
    <w:rsid w:val="00177B86"/>
    <w:rsid w:val="001800D7"/>
    <w:rsid w:val="00182CF7"/>
    <w:rsid w:val="001837ED"/>
    <w:rsid w:val="001839B9"/>
    <w:rsid w:val="0018538B"/>
    <w:rsid w:val="001877A3"/>
    <w:rsid w:val="001907DB"/>
    <w:rsid w:val="00193366"/>
    <w:rsid w:val="00193A2A"/>
    <w:rsid w:val="0019403A"/>
    <w:rsid w:val="00194100"/>
    <w:rsid w:val="00195A29"/>
    <w:rsid w:val="001A0F52"/>
    <w:rsid w:val="001A24FA"/>
    <w:rsid w:val="001A3423"/>
    <w:rsid w:val="001A52AD"/>
    <w:rsid w:val="001A6513"/>
    <w:rsid w:val="001A6BCD"/>
    <w:rsid w:val="001A7A76"/>
    <w:rsid w:val="001B34E9"/>
    <w:rsid w:val="001B3505"/>
    <w:rsid w:val="001B5751"/>
    <w:rsid w:val="001B5906"/>
    <w:rsid w:val="001C0360"/>
    <w:rsid w:val="001C13BE"/>
    <w:rsid w:val="001C1DBE"/>
    <w:rsid w:val="001C2788"/>
    <w:rsid w:val="001C33DD"/>
    <w:rsid w:val="001C547F"/>
    <w:rsid w:val="001C5C0B"/>
    <w:rsid w:val="001C7C64"/>
    <w:rsid w:val="001D0B0B"/>
    <w:rsid w:val="001D2495"/>
    <w:rsid w:val="001D2541"/>
    <w:rsid w:val="001D38FA"/>
    <w:rsid w:val="001D5A30"/>
    <w:rsid w:val="001D67C5"/>
    <w:rsid w:val="001D6E02"/>
    <w:rsid w:val="001D785A"/>
    <w:rsid w:val="001D7D31"/>
    <w:rsid w:val="001D7DC7"/>
    <w:rsid w:val="001E0487"/>
    <w:rsid w:val="001E0908"/>
    <w:rsid w:val="001E215E"/>
    <w:rsid w:val="001E32CA"/>
    <w:rsid w:val="001E3A51"/>
    <w:rsid w:val="001E53A7"/>
    <w:rsid w:val="001E55F0"/>
    <w:rsid w:val="001E57E0"/>
    <w:rsid w:val="001E6370"/>
    <w:rsid w:val="001E6F92"/>
    <w:rsid w:val="001F07D5"/>
    <w:rsid w:val="001F0920"/>
    <w:rsid w:val="001F1E9E"/>
    <w:rsid w:val="001F1F46"/>
    <w:rsid w:val="001F2360"/>
    <w:rsid w:val="001F337B"/>
    <w:rsid w:val="001F408D"/>
    <w:rsid w:val="001F4EA1"/>
    <w:rsid w:val="001F72B6"/>
    <w:rsid w:val="001F77B6"/>
    <w:rsid w:val="002000F9"/>
    <w:rsid w:val="00200C81"/>
    <w:rsid w:val="00201824"/>
    <w:rsid w:val="00202565"/>
    <w:rsid w:val="002035A5"/>
    <w:rsid w:val="002037BB"/>
    <w:rsid w:val="00204CC1"/>
    <w:rsid w:val="002055C9"/>
    <w:rsid w:val="00206175"/>
    <w:rsid w:val="00206255"/>
    <w:rsid w:val="00207054"/>
    <w:rsid w:val="0020710A"/>
    <w:rsid w:val="0020768F"/>
    <w:rsid w:val="002108BB"/>
    <w:rsid w:val="00210DE0"/>
    <w:rsid w:val="002113BF"/>
    <w:rsid w:val="00214307"/>
    <w:rsid w:val="002148CE"/>
    <w:rsid w:val="0021509A"/>
    <w:rsid w:val="002159AF"/>
    <w:rsid w:val="002164AD"/>
    <w:rsid w:val="00217364"/>
    <w:rsid w:val="002209E4"/>
    <w:rsid w:val="00221DD9"/>
    <w:rsid w:val="002224E2"/>
    <w:rsid w:val="00224DCB"/>
    <w:rsid w:val="00227B04"/>
    <w:rsid w:val="002302AE"/>
    <w:rsid w:val="00230540"/>
    <w:rsid w:val="002313CD"/>
    <w:rsid w:val="002326C0"/>
    <w:rsid w:val="00232E2E"/>
    <w:rsid w:val="00235500"/>
    <w:rsid w:val="00236380"/>
    <w:rsid w:val="00236ECA"/>
    <w:rsid w:val="00236F50"/>
    <w:rsid w:val="00237CDE"/>
    <w:rsid w:val="00240921"/>
    <w:rsid w:val="00241569"/>
    <w:rsid w:val="00241865"/>
    <w:rsid w:val="002422AC"/>
    <w:rsid w:val="002426DD"/>
    <w:rsid w:val="00246329"/>
    <w:rsid w:val="00246F24"/>
    <w:rsid w:val="00247AC1"/>
    <w:rsid w:val="002500C3"/>
    <w:rsid w:val="0025101B"/>
    <w:rsid w:val="00251A5D"/>
    <w:rsid w:val="00252714"/>
    <w:rsid w:val="002527E9"/>
    <w:rsid w:val="002531CB"/>
    <w:rsid w:val="0025329E"/>
    <w:rsid w:val="002533EE"/>
    <w:rsid w:val="002541AA"/>
    <w:rsid w:val="002544CB"/>
    <w:rsid w:val="0025469D"/>
    <w:rsid w:val="002549A7"/>
    <w:rsid w:val="00254C2B"/>
    <w:rsid w:val="002559C5"/>
    <w:rsid w:val="00255CDB"/>
    <w:rsid w:val="0025607D"/>
    <w:rsid w:val="00257234"/>
    <w:rsid w:val="002579AB"/>
    <w:rsid w:val="00257CB6"/>
    <w:rsid w:val="0026104F"/>
    <w:rsid w:val="00261381"/>
    <w:rsid w:val="00262EA4"/>
    <w:rsid w:val="00263556"/>
    <w:rsid w:val="00263804"/>
    <w:rsid w:val="002638F9"/>
    <w:rsid w:val="002644E6"/>
    <w:rsid w:val="00264CA9"/>
    <w:rsid w:val="00265374"/>
    <w:rsid w:val="002662B3"/>
    <w:rsid w:val="00266D21"/>
    <w:rsid w:val="00267BB4"/>
    <w:rsid w:val="002707F6"/>
    <w:rsid w:val="0027189A"/>
    <w:rsid w:val="00273EDC"/>
    <w:rsid w:val="0027414E"/>
    <w:rsid w:val="00274388"/>
    <w:rsid w:val="00274D06"/>
    <w:rsid w:val="00276C1C"/>
    <w:rsid w:val="002805E3"/>
    <w:rsid w:val="0028073B"/>
    <w:rsid w:val="00281BC6"/>
    <w:rsid w:val="0028308E"/>
    <w:rsid w:val="002843E3"/>
    <w:rsid w:val="002849EA"/>
    <w:rsid w:val="00285215"/>
    <w:rsid w:val="00285519"/>
    <w:rsid w:val="00285D45"/>
    <w:rsid w:val="0028652A"/>
    <w:rsid w:val="00287BDF"/>
    <w:rsid w:val="002916A1"/>
    <w:rsid w:val="002916FD"/>
    <w:rsid w:val="002917B6"/>
    <w:rsid w:val="0029192E"/>
    <w:rsid w:val="00291C2A"/>
    <w:rsid w:val="00291EE2"/>
    <w:rsid w:val="002931BA"/>
    <w:rsid w:val="0029382E"/>
    <w:rsid w:val="00293FCD"/>
    <w:rsid w:val="00294E3E"/>
    <w:rsid w:val="00294FB6"/>
    <w:rsid w:val="00297539"/>
    <w:rsid w:val="0029774F"/>
    <w:rsid w:val="00297D16"/>
    <w:rsid w:val="00297EF2"/>
    <w:rsid w:val="002A1756"/>
    <w:rsid w:val="002A1A26"/>
    <w:rsid w:val="002A38D0"/>
    <w:rsid w:val="002A4D1D"/>
    <w:rsid w:val="002A665F"/>
    <w:rsid w:val="002B1746"/>
    <w:rsid w:val="002B1943"/>
    <w:rsid w:val="002B1BDF"/>
    <w:rsid w:val="002B27E4"/>
    <w:rsid w:val="002B3457"/>
    <w:rsid w:val="002B441D"/>
    <w:rsid w:val="002B47BA"/>
    <w:rsid w:val="002B603F"/>
    <w:rsid w:val="002B6239"/>
    <w:rsid w:val="002B794A"/>
    <w:rsid w:val="002B7F3E"/>
    <w:rsid w:val="002C1190"/>
    <w:rsid w:val="002C16DA"/>
    <w:rsid w:val="002C1BF2"/>
    <w:rsid w:val="002C203A"/>
    <w:rsid w:val="002C292E"/>
    <w:rsid w:val="002C4326"/>
    <w:rsid w:val="002C43D5"/>
    <w:rsid w:val="002C53B2"/>
    <w:rsid w:val="002C61B7"/>
    <w:rsid w:val="002C796B"/>
    <w:rsid w:val="002C7D74"/>
    <w:rsid w:val="002C7F14"/>
    <w:rsid w:val="002D187F"/>
    <w:rsid w:val="002D27AA"/>
    <w:rsid w:val="002D2DDA"/>
    <w:rsid w:val="002D34CB"/>
    <w:rsid w:val="002D39CB"/>
    <w:rsid w:val="002D3D93"/>
    <w:rsid w:val="002D445F"/>
    <w:rsid w:val="002D4EE4"/>
    <w:rsid w:val="002D4EF2"/>
    <w:rsid w:val="002D565B"/>
    <w:rsid w:val="002D587C"/>
    <w:rsid w:val="002D58AB"/>
    <w:rsid w:val="002D5AC6"/>
    <w:rsid w:val="002E0C02"/>
    <w:rsid w:val="002E5A4E"/>
    <w:rsid w:val="002E6446"/>
    <w:rsid w:val="002E6A69"/>
    <w:rsid w:val="002E6F5C"/>
    <w:rsid w:val="002E71E9"/>
    <w:rsid w:val="002E7AA3"/>
    <w:rsid w:val="002E7B64"/>
    <w:rsid w:val="002F139A"/>
    <w:rsid w:val="002F16FC"/>
    <w:rsid w:val="00300642"/>
    <w:rsid w:val="0030119C"/>
    <w:rsid w:val="00302961"/>
    <w:rsid w:val="00303BC7"/>
    <w:rsid w:val="00304F38"/>
    <w:rsid w:val="00305248"/>
    <w:rsid w:val="00305F54"/>
    <w:rsid w:val="00311336"/>
    <w:rsid w:val="00311896"/>
    <w:rsid w:val="00312AF1"/>
    <w:rsid w:val="00312DE0"/>
    <w:rsid w:val="003132A9"/>
    <w:rsid w:val="00313BBA"/>
    <w:rsid w:val="0031617E"/>
    <w:rsid w:val="00316B77"/>
    <w:rsid w:val="00317023"/>
    <w:rsid w:val="00317C16"/>
    <w:rsid w:val="00320A60"/>
    <w:rsid w:val="00322AC7"/>
    <w:rsid w:val="00323912"/>
    <w:rsid w:val="00324440"/>
    <w:rsid w:val="00324F88"/>
    <w:rsid w:val="0032509A"/>
    <w:rsid w:val="00326426"/>
    <w:rsid w:val="00326B65"/>
    <w:rsid w:val="00326E14"/>
    <w:rsid w:val="003301DE"/>
    <w:rsid w:val="003302ED"/>
    <w:rsid w:val="00330579"/>
    <w:rsid w:val="00330E07"/>
    <w:rsid w:val="00331945"/>
    <w:rsid w:val="00332D4B"/>
    <w:rsid w:val="00333ECB"/>
    <w:rsid w:val="0033439D"/>
    <w:rsid w:val="00335398"/>
    <w:rsid w:val="0033542E"/>
    <w:rsid w:val="00335464"/>
    <w:rsid w:val="003357EA"/>
    <w:rsid w:val="00335AF2"/>
    <w:rsid w:val="00335DCD"/>
    <w:rsid w:val="0033609F"/>
    <w:rsid w:val="003365F7"/>
    <w:rsid w:val="00336632"/>
    <w:rsid w:val="00337ECC"/>
    <w:rsid w:val="00340616"/>
    <w:rsid w:val="003407C8"/>
    <w:rsid w:val="00340847"/>
    <w:rsid w:val="00341210"/>
    <w:rsid w:val="0034161D"/>
    <w:rsid w:val="003416C8"/>
    <w:rsid w:val="00341C97"/>
    <w:rsid w:val="0034317D"/>
    <w:rsid w:val="00343C16"/>
    <w:rsid w:val="00344677"/>
    <w:rsid w:val="003457DA"/>
    <w:rsid w:val="00347805"/>
    <w:rsid w:val="003511CF"/>
    <w:rsid w:val="0035242E"/>
    <w:rsid w:val="003535FB"/>
    <w:rsid w:val="0035748F"/>
    <w:rsid w:val="0036159F"/>
    <w:rsid w:val="003621EB"/>
    <w:rsid w:val="00363501"/>
    <w:rsid w:val="003663A9"/>
    <w:rsid w:val="00372CD3"/>
    <w:rsid w:val="00373899"/>
    <w:rsid w:val="00373E67"/>
    <w:rsid w:val="00374199"/>
    <w:rsid w:val="00374AFF"/>
    <w:rsid w:val="003758B2"/>
    <w:rsid w:val="0037641B"/>
    <w:rsid w:val="00376D2B"/>
    <w:rsid w:val="00376F27"/>
    <w:rsid w:val="00377DF8"/>
    <w:rsid w:val="00380C4F"/>
    <w:rsid w:val="0038138A"/>
    <w:rsid w:val="00381C44"/>
    <w:rsid w:val="0038248F"/>
    <w:rsid w:val="003833A2"/>
    <w:rsid w:val="00384987"/>
    <w:rsid w:val="00384B17"/>
    <w:rsid w:val="00385DA0"/>
    <w:rsid w:val="0039153A"/>
    <w:rsid w:val="00392ECD"/>
    <w:rsid w:val="0039360F"/>
    <w:rsid w:val="00393632"/>
    <w:rsid w:val="003937DF"/>
    <w:rsid w:val="00394A72"/>
    <w:rsid w:val="00394CAB"/>
    <w:rsid w:val="00395C96"/>
    <w:rsid w:val="003A08D4"/>
    <w:rsid w:val="003A18B9"/>
    <w:rsid w:val="003A2808"/>
    <w:rsid w:val="003A2E7F"/>
    <w:rsid w:val="003A35BD"/>
    <w:rsid w:val="003A4BC6"/>
    <w:rsid w:val="003B1DB7"/>
    <w:rsid w:val="003B2079"/>
    <w:rsid w:val="003B5024"/>
    <w:rsid w:val="003B50C4"/>
    <w:rsid w:val="003B6D99"/>
    <w:rsid w:val="003B744E"/>
    <w:rsid w:val="003C141E"/>
    <w:rsid w:val="003C1AA1"/>
    <w:rsid w:val="003C1D23"/>
    <w:rsid w:val="003C1ED8"/>
    <w:rsid w:val="003C244B"/>
    <w:rsid w:val="003C3484"/>
    <w:rsid w:val="003C3581"/>
    <w:rsid w:val="003C4AE7"/>
    <w:rsid w:val="003C57A8"/>
    <w:rsid w:val="003C5AE4"/>
    <w:rsid w:val="003C5E9D"/>
    <w:rsid w:val="003C60B3"/>
    <w:rsid w:val="003D0026"/>
    <w:rsid w:val="003D0F63"/>
    <w:rsid w:val="003D47F9"/>
    <w:rsid w:val="003D5296"/>
    <w:rsid w:val="003D58CB"/>
    <w:rsid w:val="003D6C67"/>
    <w:rsid w:val="003D752B"/>
    <w:rsid w:val="003E09BD"/>
    <w:rsid w:val="003E0E47"/>
    <w:rsid w:val="003E2F84"/>
    <w:rsid w:val="003E3526"/>
    <w:rsid w:val="003E3A30"/>
    <w:rsid w:val="003E4D9E"/>
    <w:rsid w:val="003E540A"/>
    <w:rsid w:val="003E6633"/>
    <w:rsid w:val="003E6811"/>
    <w:rsid w:val="003E6E7B"/>
    <w:rsid w:val="003E7180"/>
    <w:rsid w:val="003E72F9"/>
    <w:rsid w:val="003F01B7"/>
    <w:rsid w:val="003F0305"/>
    <w:rsid w:val="003F08BE"/>
    <w:rsid w:val="003F0F44"/>
    <w:rsid w:val="003F17D3"/>
    <w:rsid w:val="003F4511"/>
    <w:rsid w:val="003F4A3A"/>
    <w:rsid w:val="003F514B"/>
    <w:rsid w:val="003F62D6"/>
    <w:rsid w:val="003F68EB"/>
    <w:rsid w:val="003F7FC0"/>
    <w:rsid w:val="00400D02"/>
    <w:rsid w:val="00401D5F"/>
    <w:rsid w:val="0040241E"/>
    <w:rsid w:val="00402818"/>
    <w:rsid w:val="00404D68"/>
    <w:rsid w:val="004067F9"/>
    <w:rsid w:val="00406CE8"/>
    <w:rsid w:val="00406CF6"/>
    <w:rsid w:val="00410780"/>
    <w:rsid w:val="004133DA"/>
    <w:rsid w:val="00413ABB"/>
    <w:rsid w:val="00414DE7"/>
    <w:rsid w:val="00415621"/>
    <w:rsid w:val="0041597F"/>
    <w:rsid w:val="00415C66"/>
    <w:rsid w:val="00416B65"/>
    <w:rsid w:val="00421815"/>
    <w:rsid w:val="00421A3B"/>
    <w:rsid w:val="0042273D"/>
    <w:rsid w:val="00422A16"/>
    <w:rsid w:val="004234D7"/>
    <w:rsid w:val="0042409C"/>
    <w:rsid w:val="004241B8"/>
    <w:rsid w:val="0042454B"/>
    <w:rsid w:val="00424A54"/>
    <w:rsid w:val="00424B82"/>
    <w:rsid w:val="00424C8E"/>
    <w:rsid w:val="00424D70"/>
    <w:rsid w:val="00424F6F"/>
    <w:rsid w:val="00425C4F"/>
    <w:rsid w:val="00427140"/>
    <w:rsid w:val="00431C6F"/>
    <w:rsid w:val="0043214F"/>
    <w:rsid w:val="00433ACE"/>
    <w:rsid w:val="00433B74"/>
    <w:rsid w:val="00434042"/>
    <w:rsid w:val="00434289"/>
    <w:rsid w:val="004349A9"/>
    <w:rsid w:val="00436BC1"/>
    <w:rsid w:val="004416B4"/>
    <w:rsid w:val="00442A2D"/>
    <w:rsid w:val="0044387E"/>
    <w:rsid w:val="0044490F"/>
    <w:rsid w:val="00445292"/>
    <w:rsid w:val="00446454"/>
    <w:rsid w:val="004477E4"/>
    <w:rsid w:val="00447EA0"/>
    <w:rsid w:val="004508FD"/>
    <w:rsid w:val="00452041"/>
    <w:rsid w:val="0045344C"/>
    <w:rsid w:val="00455861"/>
    <w:rsid w:val="00457AA2"/>
    <w:rsid w:val="004605BE"/>
    <w:rsid w:val="00464809"/>
    <w:rsid w:val="00464A53"/>
    <w:rsid w:val="00464FA0"/>
    <w:rsid w:val="00465B39"/>
    <w:rsid w:val="00465BCA"/>
    <w:rsid w:val="004669E7"/>
    <w:rsid w:val="00470479"/>
    <w:rsid w:val="004704A2"/>
    <w:rsid w:val="00470EA1"/>
    <w:rsid w:val="004713E8"/>
    <w:rsid w:val="00471963"/>
    <w:rsid w:val="004720D4"/>
    <w:rsid w:val="00472329"/>
    <w:rsid w:val="00472A0E"/>
    <w:rsid w:val="00473034"/>
    <w:rsid w:val="00473512"/>
    <w:rsid w:val="00473E33"/>
    <w:rsid w:val="00474923"/>
    <w:rsid w:val="00474C97"/>
    <w:rsid w:val="00475682"/>
    <w:rsid w:val="00475D46"/>
    <w:rsid w:val="00476257"/>
    <w:rsid w:val="00476A6E"/>
    <w:rsid w:val="00476B4D"/>
    <w:rsid w:val="00477ADF"/>
    <w:rsid w:val="00480C08"/>
    <w:rsid w:val="0048126A"/>
    <w:rsid w:val="004812CB"/>
    <w:rsid w:val="00481685"/>
    <w:rsid w:val="0048189E"/>
    <w:rsid w:val="004818EE"/>
    <w:rsid w:val="00481A10"/>
    <w:rsid w:val="004837CA"/>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99D"/>
    <w:rsid w:val="00497BA1"/>
    <w:rsid w:val="004A029B"/>
    <w:rsid w:val="004A04DB"/>
    <w:rsid w:val="004A2462"/>
    <w:rsid w:val="004A309E"/>
    <w:rsid w:val="004A39EF"/>
    <w:rsid w:val="004A42C2"/>
    <w:rsid w:val="004A596D"/>
    <w:rsid w:val="004A60C5"/>
    <w:rsid w:val="004A6D4C"/>
    <w:rsid w:val="004A7690"/>
    <w:rsid w:val="004B08DB"/>
    <w:rsid w:val="004B150E"/>
    <w:rsid w:val="004B193D"/>
    <w:rsid w:val="004B1B62"/>
    <w:rsid w:val="004B1C3C"/>
    <w:rsid w:val="004B2A25"/>
    <w:rsid w:val="004B30EE"/>
    <w:rsid w:val="004B49BB"/>
    <w:rsid w:val="004B5339"/>
    <w:rsid w:val="004B653F"/>
    <w:rsid w:val="004B784A"/>
    <w:rsid w:val="004C03BF"/>
    <w:rsid w:val="004C16CA"/>
    <w:rsid w:val="004C224F"/>
    <w:rsid w:val="004C421F"/>
    <w:rsid w:val="004C4D05"/>
    <w:rsid w:val="004C5E49"/>
    <w:rsid w:val="004C5FE7"/>
    <w:rsid w:val="004C6BBE"/>
    <w:rsid w:val="004C79C8"/>
    <w:rsid w:val="004D0481"/>
    <w:rsid w:val="004D0921"/>
    <w:rsid w:val="004D1242"/>
    <w:rsid w:val="004D1F2B"/>
    <w:rsid w:val="004D2832"/>
    <w:rsid w:val="004D3024"/>
    <w:rsid w:val="004D3145"/>
    <w:rsid w:val="004D469E"/>
    <w:rsid w:val="004D65E3"/>
    <w:rsid w:val="004E06C3"/>
    <w:rsid w:val="004E125B"/>
    <w:rsid w:val="004E1A56"/>
    <w:rsid w:val="004E2513"/>
    <w:rsid w:val="004E2572"/>
    <w:rsid w:val="004E3E38"/>
    <w:rsid w:val="004E46DD"/>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494"/>
    <w:rsid w:val="005018CA"/>
    <w:rsid w:val="00501EAB"/>
    <w:rsid w:val="00501F9C"/>
    <w:rsid w:val="00501FE0"/>
    <w:rsid w:val="005020F4"/>
    <w:rsid w:val="00502E12"/>
    <w:rsid w:val="00506E8A"/>
    <w:rsid w:val="00506EC1"/>
    <w:rsid w:val="00507B3C"/>
    <w:rsid w:val="00510863"/>
    <w:rsid w:val="005113AA"/>
    <w:rsid w:val="00511AB4"/>
    <w:rsid w:val="00513E77"/>
    <w:rsid w:val="00513F2D"/>
    <w:rsid w:val="005173F6"/>
    <w:rsid w:val="00517746"/>
    <w:rsid w:val="005177A4"/>
    <w:rsid w:val="0052004E"/>
    <w:rsid w:val="005204A8"/>
    <w:rsid w:val="005209F8"/>
    <w:rsid w:val="00521428"/>
    <w:rsid w:val="0052166A"/>
    <w:rsid w:val="00523A9D"/>
    <w:rsid w:val="005240F9"/>
    <w:rsid w:val="00524CFB"/>
    <w:rsid w:val="00525319"/>
    <w:rsid w:val="00526AEE"/>
    <w:rsid w:val="00527CD1"/>
    <w:rsid w:val="005301A2"/>
    <w:rsid w:val="005333A8"/>
    <w:rsid w:val="00533D9A"/>
    <w:rsid w:val="00533E27"/>
    <w:rsid w:val="00534A31"/>
    <w:rsid w:val="005356D0"/>
    <w:rsid w:val="005359D7"/>
    <w:rsid w:val="005360CD"/>
    <w:rsid w:val="00537BE1"/>
    <w:rsid w:val="005400EC"/>
    <w:rsid w:val="00540140"/>
    <w:rsid w:val="00540C61"/>
    <w:rsid w:val="00541464"/>
    <w:rsid w:val="00541AEF"/>
    <w:rsid w:val="0054256C"/>
    <w:rsid w:val="00542972"/>
    <w:rsid w:val="00542B23"/>
    <w:rsid w:val="00542C5C"/>
    <w:rsid w:val="00542F09"/>
    <w:rsid w:val="00543FBB"/>
    <w:rsid w:val="005444BC"/>
    <w:rsid w:val="00544716"/>
    <w:rsid w:val="00545EC1"/>
    <w:rsid w:val="005460E9"/>
    <w:rsid w:val="00546788"/>
    <w:rsid w:val="005504C7"/>
    <w:rsid w:val="00550CC0"/>
    <w:rsid w:val="00551E9F"/>
    <w:rsid w:val="00552156"/>
    <w:rsid w:val="0055251B"/>
    <w:rsid w:val="005539D2"/>
    <w:rsid w:val="0055414A"/>
    <w:rsid w:val="005576BB"/>
    <w:rsid w:val="00561C27"/>
    <w:rsid w:val="00563588"/>
    <w:rsid w:val="00563A5B"/>
    <w:rsid w:val="0056482E"/>
    <w:rsid w:val="00564939"/>
    <w:rsid w:val="00566540"/>
    <w:rsid w:val="0056682A"/>
    <w:rsid w:val="005673D1"/>
    <w:rsid w:val="00570B93"/>
    <w:rsid w:val="00571C53"/>
    <w:rsid w:val="0057205F"/>
    <w:rsid w:val="00573BCB"/>
    <w:rsid w:val="005760CC"/>
    <w:rsid w:val="005769DB"/>
    <w:rsid w:val="00577789"/>
    <w:rsid w:val="00583A20"/>
    <w:rsid w:val="00583F88"/>
    <w:rsid w:val="00585993"/>
    <w:rsid w:val="00586416"/>
    <w:rsid w:val="00587E94"/>
    <w:rsid w:val="0059020E"/>
    <w:rsid w:val="005902B2"/>
    <w:rsid w:val="00590813"/>
    <w:rsid w:val="005910AC"/>
    <w:rsid w:val="0059146E"/>
    <w:rsid w:val="00591E0C"/>
    <w:rsid w:val="00591E31"/>
    <w:rsid w:val="005929F1"/>
    <w:rsid w:val="00593D15"/>
    <w:rsid w:val="00595495"/>
    <w:rsid w:val="00596332"/>
    <w:rsid w:val="00597BE1"/>
    <w:rsid w:val="00597F42"/>
    <w:rsid w:val="005A0BBF"/>
    <w:rsid w:val="005A114A"/>
    <w:rsid w:val="005A11B3"/>
    <w:rsid w:val="005A1E13"/>
    <w:rsid w:val="005A3914"/>
    <w:rsid w:val="005A4928"/>
    <w:rsid w:val="005A6A65"/>
    <w:rsid w:val="005A7414"/>
    <w:rsid w:val="005A76B5"/>
    <w:rsid w:val="005A7F64"/>
    <w:rsid w:val="005B07DA"/>
    <w:rsid w:val="005B07F4"/>
    <w:rsid w:val="005B141A"/>
    <w:rsid w:val="005B3E0F"/>
    <w:rsid w:val="005B5778"/>
    <w:rsid w:val="005B63B5"/>
    <w:rsid w:val="005B65CF"/>
    <w:rsid w:val="005B6688"/>
    <w:rsid w:val="005B7A9A"/>
    <w:rsid w:val="005C02A7"/>
    <w:rsid w:val="005C1F20"/>
    <w:rsid w:val="005C34F7"/>
    <w:rsid w:val="005C51EC"/>
    <w:rsid w:val="005C57F6"/>
    <w:rsid w:val="005C5A11"/>
    <w:rsid w:val="005C67E7"/>
    <w:rsid w:val="005C6AB9"/>
    <w:rsid w:val="005C6FD3"/>
    <w:rsid w:val="005C7725"/>
    <w:rsid w:val="005C7740"/>
    <w:rsid w:val="005D0989"/>
    <w:rsid w:val="005D4AFB"/>
    <w:rsid w:val="005D5378"/>
    <w:rsid w:val="005D58F1"/>
    <w:rsid w:val="005D5DEA"/>
    <w:rsid w:val="005D5EC9"/>
    <w:rsid w:val="005D6E21"/>
    <w:rsid w:val="005D7E3B"/>
    <w:rsid w:val="005D7E69"/>
    <w:rsid w:val="005E0CF6"/>
    <w:rsid w:val="005E2C03"/>
    <w:rsid w:val="005E37EE"/>
    <w:rsid w:val="005E3E3A"/>
    <w:rsid w:val="005E6157"/>
    <w:rsid w:val="005E6158"/>
    <w:rsid w:val="005F0A0B"/>
    <w:rsid w:val="005F2645"/>
    <w:rsid w:val="005F2A5D"/>
    <w:rsid w:val="005F3606"/>
    <w:rsid w:val="005F4E88"/>
    <w:rsid w:val="005F4F3D"/>
    <w:rsid w:val="005F5833"/>
    <w:rsid w:val="005F6BF1"/>
    <w:rsid w:val="005F77E1"/>
    <w:rsid w:val="00600EEF"/>
    <w:rsid w:val="00601D8A"/>
    <w:rsid w:val="00601EA5"/>
    <w:rsid w:val="0060224C"/>
    <w:rsid w:val="00602454"/>
    <w:rsid w:val="006045CA"/>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ED6"/>
    <w:rsid w:val="0063178C"/>
    <w:rsid w:val="00632DDF"/>
    <w:rsid w:val="00632F7B"/>
    <w:rsid w:val="006337D2"/>
    <w:rsid w:val="00633915"/>
    <w:rsid w:val="006354B1"/>
    <w:rsid w:val="00636181"/>
    <w:rsid w:val="00636541"/>
    <w:rsid w:val="00636713"/>
    <w:rsid w:val="00637442"/>
    <w:rsid w:val="0063771F"/>
    <w:rsid w:val="00640830"/>
    <w:rsid w:val="006419A5"/>
    <w:rsid w:val="006421EE"/>
    <w:rsid w:val="00643056"/>
    <w:rsid w:val="00644469"/>
    <w:rsid w:val="00645D65"/>
    <w:rsid w:val="00646FAC"/>
    <w:rsid w:val="006472AC"/>
    <w:rsid w:val="00650874"/>
    <w:rsid w:val="00650977"/>
    <w:rsid w:val="00651ABE"/>
    <w:rsid w:val="00653722"/>
    <w:rsid w:val="00653BDA"/>
    <w:rsid w:val="006542BE"/>
    <w:rsid w:val="006548E8"/>
    <w:rsid w:val="00657792"/>
    <w:rsid w:val="0066167A"/>
    <w:rsid w:val="0066181D"/>
    <w:rsid w:val="00661D90"/>
    <w:rsid w:val="0066213E"/>
    <w:rsid w:val="00665004"/>
    <w:rsid w:val="0066504E"/>
    <w:rsid w:val="006665E7"/>
    <w:rsid w:val="0066707D"/>
    <w:rsid w:val="0066790E"/>
    <w:rsid w:val="006700CF"/>
    <w:rsid w:val="00671201"/>
    <w:rsid w:val="006724F0"/>
    <w:rsid w:val="00673316"/>
    <w:rsid w:val="00673832"/>
    <w:rsid w:val="006753E4"/>
    <w:rsid w:val="00676AE1"/>
    <w:rsid w:val="006800D4"/>
    <w:rsid w:val="006801E0"/>
    <w:rsid w:val="00680D07"/>
    <w:rsid w:val="00682719"/>
    <w:rsid w:val="00682C14"/>
    <w:rsid w:val="00683D4A"/>
    <w:rsid w:val="00684317"/>
    <w:rsid w:val="006867B1"/>
    <w:rsid w:val="0068742E"/>
    <w:rsid w:val="00687A3F"/>
    <w:rsid w:val="00690445"/>
    <w:rsid w:val="0069152E"/>
    <w:rsid w:val="006924DB"/>
    <w:rsid w:val="0069456F"/>
    <w:rsid w:val="00694A18"/>
    <w:rsid w:val="00696A9F"/>
    <w:rsid w:val="00696F94"/>
    <w:rsid w:val="006A0E9C"/>
    <w:rsid w:val="006A11CC"/>
    <w:rsid w:val="006A15DA"/>
    <w:rsid w:val="006A16BA"/>
    <w:rsid w:val="006A3355"/>
    <w:rsid w:val="006A43B4"/>
    <w:rsid w:val="006A660A"/>
    <w:rsid w:val="006A6AF0"/>
    <w:rsid w:val="006A6E29"/>
    <w:rsid w:val="006A75C1"/>
    <w:rsid w:val="006B09F5"/>
    <w:rsid w:val="006B0F4E"/>
    <w:rsid w:val="006B1E22"/>
    <w:rsid w:val="006B3D9C"/>
    <w:rsid w:val="006B44DE"/>
    <w:rsid w:val="006B5523"/>
    <w:rsid w:val="006B59BB"/>
    <w:rsid w:val="006B5F76"/>
    <w:rsid w:val="006B6702"/>
    <w:rsid w:val="006B6A81"/>
    <w:rsid w:val="006B7328"/>
    <w:rsid w:val="006B7B71"/>
    <w:rsid w:val="006C03B7"/>
    <w:rsid w:val="006C32BA"/>
    <w:rsid w:val="006C5D78"/>
    <w:rsid w:val="006D00C4"/>
    <w:rsid w:val="006D0C76"/>
    <w:rsid w:val="006D1644"/>
    <w:rsid w:val="006D1A38"/>
    <w:rsid w:val="006D1B60"/>
    <w:rsid w:val="006D1CEA"/>
    <w:rsid w:val="006D3922"/>
    <w:rsid w:val="006D4BDD"/>
    <w:rsid w:val="006D5DC6"/>
    <w:rsid w:val="006D6CE0"/>
    <w:rsid w:val="006D7171"/>
    <w:rsid w:val="006E0DE3"/>
    <w:rsid w:val="006E26BD"/>
    <w:rsid w:val="006E3246"/>
    <w:rsid w:val="006E3802"/>
    <w:rsid w:val="006E3836"/>
    <w:rsid w:val="006E3FC2"/>
    <w:rsid w:val="006E4FAA"/>
    <w:rsid w:val="006E52FD"/>
    <w:rsid w:val="006E5961"/>
    <w:rsid w:val="006E5E61"/>
    <w:rsid w:val="006E6E70"/>
    <w:rsid w:val="006E7154"/>
    <w:rsid w:val="006F0BE7"/>
    <w:rsid w:val="006F3A71"/>
    <w:rsid w:val="006F468D"/>
    <w:rsid w:val="006F56DB"/>
    <w:rsid w:val="006F7005"/>
    <w:rsid w:val="0070125F"/>
    <w:rsid w:val="007014E9"/>
    <w:rsid w:val="00701CEC"/>
    <w:rsid w:val="007037B8"/>
    <w:rsid w:val="00704A95"/>
    <w:rsid w:val="00704AD0"/>
    <w:rsid w:val="00705199"/>
    <w:rsid w:val="007060C9"/>
    <w:rsid w:val="007074E6"/>
    <w:rsid w:val="00710712"/>
    <w:rsid w:val="00710ED6"/>
    <w:rsid w:val="00711C9E"/>
    <w:rsid w:val="00711E03"/>
    <w:rsid w:val="0071271C"/>
    <w:rsid w:val="00713BD6"/>
    <w:rsid w:val="00713D5D"/>
    <w:rsid w:val="007154D8"/>
    <w:rsid w:val="0071758D"/>
    <w:rsid w:val="00717640"/>
    <w:rsid w:val="00720866"/>
    <w:rsid w:val="00720A78"/>
    <w:rsid w:val="00720D5E"/>
    <w:rsid w:val="00723158"/>
    <w:rsid w:val="007239E2"/>
    <w:rsid w:val="00723CAE"/>
    <w:rsid w:val="00727CDC"/>
    <w:rsid w:val="00727D0F"/>
    <w:rsid w:val="00727EE3"/>
    <w:rsid w:val="00730485"/>
    <w:rsid w:val="007317A0"/>
    <w:rsid w:val="007337BF"/>
    <w:rsid w:val="007339CD"/>
    <w:rsid w:val="00735060"/>
    <w:rsid w:val="0074194E"/>
    <w:rsid w:val="00741F74"/>
    <w:rsid w:val="00742432"/>
    <w:rsid w:val="00742C17"/>
    <w:rsid w:val="00742C49"/>
    <w:rsid w:val="00742E67"/>
    <w:rsid w:val="0074344D"/>
    <w:rsid w:val="00743CBF"/>
    <w:rsid w:val="00744119"/>
    <w:rsid w:val="0074419A"/>
    <w:rsid w:val="00744ACC"/>
    <w:rsid w:val="00745701"/>
    <w:rsid w:val="00745DA8"/>
    <w:rsid w:val="007461AF"/>
    <w:rsid w:val="00746A77"/>
    <w:rsid w:val="0074710C"/>
    <w:rsid w:val="00747695"/>
    <w:rsid w:val="00747E0C"/>
    <w:rsid w:val="00750882"/>
    <w:rsid w:val="007528A9"/>
    <w:rsid w:val="00753FC4"/>
    <w:rsid w:val="007549B3"/>
    <w:rsid w:val="007564D9"/>
    <w:rsid w:val="00756581"/>
    <w:rsid w:val="00757254"/>
    <w:rsid w:val="00762C70"/>
    <w:rsid w:val="00763933"/>
    <w:rsid w:val="00766032"/>
    <w:rsid w:val="00766BE4"/>
    <w:rsid w:val="007700C4"/>
    <w:rsid w:val="00771506"/>
    <w:rsid w:val="007716A0"/>
    <w:rsid w:val="00771A6F"/>
    <w:rsid w:val="007747DB"/>
    <w:rsid w:val="007754E8"/>
    <w:rsid w:val="00775FB8"/>
    <w:rsid w:val="00776093"/>
    <w:rsid w:val="00776C95"/>
    <w:rsid w:val="00781BB5"/>
    <w:rsid w:val="00782E02"/>
    <w:rsid w:val="00784857"/>
    <w:rsid w:val="00784AA5"/>
    <w:rsid w:val="007865DF"/>
    <w:rsid w:val="00786934"/>
    <w:rsid w:val="007912AD"/>
    <w:rsid w:val="00791451"/>
    <w:rsid w:val="007916CD"/>
    <w:rsid w:val="00791CB2"/>
    <w:rsid w:val="00792D5E"/>
    <w:rsid w:val="0079363B"/>
    <w:rsid w:val="00793D6E"/>
    <w:rsid w:val="007946C0"/>
    <w:rsid w:val="007954E1"/>
    <w:rsid w:val="007962A4"/>
    <w:rsid w:val="007969E6"/>
    <w:rsid w:val="007974B2"/>
    <w:rsid w:val="00797ADB"/>
    <w:rsid w:val="007A0AFF"/>
    <w:rsid w:val="007A150D"/>
    <w:rsid w:val="007A317E"/>
    <w:rsid w:val="007A4E17"/>
    <w:rsid w:val="007A6454"/>
    <w:rsid w:val="007A6C2A"/>
    <w:rsid w:val="007B045D"/>
    <w:rsid w:val="007B0DBC"/>
    <w:rsid w:val="007B1313"/>
    <w:rsid w:val="007B1A8A"/>
    <w:rsid w:val="007B1CCF"/>
    <w:rsid w:val="007B20D0"/>
    <w:rsid w:val="007B2D5F"/>
    <w:rsid w:val="007B4CB4"/>
    <w:rsid w:val="007B53E8"/>
    <w:rsid w:val="007B68F1"/>
    <w:rsid w:val="007B796C"/>
    <w:rsid w:val="007C0446"/>
    <w:rsid w:val="007C0F0A"/>
    <w:rsid w:val="007C1651"/>
    <w:rsid w:val="007C1C8D"/>
    <w:rsid w:val="007C232D"/>
    <w:rsid w:val="007C2C31"/>
    <w:rsid w:val="007C56D7"/>
    <w:rsid w:val="007C58C3"/>
    <w:rsid w:val="007C5BE5"/>
    <w:rsid w:val="007C5FD7"/>
    <w:rsid w:val="007C6B25"/>
    <w:rsid w:val="007C6CBE"/>
    <w:rsid w:val="007C7A59"/>
    <w:rsid w:val="007D1A20"/>
    <w:rsid w:val="007D33D4"/>
    <w:rsid w:val="007D34D1"/>
    <w:rsid w:val="007D38F7"/>
    <w:rsid w:val="007D4177"/>
    <w:rsid w:val="007D43C7"/>
    <w:rsid w:val="007D441E"/>
    <w:rsid w:val="007D476B"/>
    <w:rsid w:val="007D5352"/>
    <w:rsid w:val="007D7659"/>
    <w:rsid w:val="007E190D"/>
    <w:rsid w:val="007E1A76"/>
    <w:rsid w:val="007E2231"/>
    <w:rsid w:val="007E23A9"/>
    <w:rsid w:val="007E3EF5"/>
    <w:rsid w:val="007E40F7"/>
    <w:rsid w:val="007E4E90"/>
    <w:rsid w:val="007E6EA7"/>
    <w:rsid w:val="007E74F2"/>
    <w:rsid w:val="007F04EA"/>
    <w:rsid w:val="007F0B34"/>
    <w:rsid w:val="007F0DB2"/>
    <w:rsid w:val="007F1E54"/>
    <w:rsid w:val="007F1E9B"/>
    <w:rsid w:val="007F2BB7"/>
    <w:rsid w:val="007F2CE3"/>
    <w:rsid w:val="007F3D68"/>
    <w:rsid w:val="007F46CA"/>
    <w:rsid w:val="007F487C"/>
    <w:rsid w:val="007F5440"/>
    <w:rsid w:val="007F633B"/>
    <w:rsid w:val="007F6F80"/>
    <w:rsid w:val="007F73F5"/>
    <w:rsid w:val="007F7E77"/>
    <w:rsid w:val="00800177"/>
    <w:rsid w:val="00800F8D"/>
    <w:rsid w:val="00801CCC"/>
    <w:rsid w:val="00803B93"/>
    <w:rsid w:val="00804470"/>
    <w:rsid w:val="00804A9C"/>
    <w:rsid w:val="008059B5"/>
    <w:rsid w:val="00805B8A"/>
    <w:rsid w:val="00807ACA"/>
    <w:rsid w:val="00807E49"/>
    <w:rsid w:val="0081076B"/>
    <w:rsid w:val="00813237"/>
    <w:rsid w:val="00813843"/>
    <w:rsid w:val="00813BCD"/>
    <w:rsid w:val="00813E7A"/>
    <w:rsid w:val="00813EC1"/>
    <w:rsid w:val="00815385"/>
    <w:rsid w:val="00815D89"/>
    <w:rsid w:val="00815F57"/>
    <w:rsid w:val="0081632B"/>
    <w:rsid w:val="0082027B"/>
    <w:rsid w:val="00820994"/>
    <w:rsid w:val="00821163"/>
    <w:rsid w:val="00822257"/>
    <w:rsid w:val="00822902"/>
    <w:rsid w:val="00824110"/>
    <w:rsid w:val="008253C2"/>
    <w:rsid w:val="00825624"/>
    <w:rsid w:val="00826948"/>
    <w:rsid w:val="00826CF5"/>
    <w:rsid w:val="00827B6D"/>
    <w:rsid w:val="00827FA8"/>
    <w:rsid w:val="008306BA"/>
    <w:rsid w:val="008319C5"/>
    <w:rsid w:val="00832003"/>
    <w:rsid w:val="008333DD"/>
    <w:rsid w:val="00833703"/>
    <w:rsid w:val="0083575B"/>
    <w:rsid w:val="00835B89"/>
    <w:rsid w:val="00835E51"/>
    <w:rsid w:val="00836678"/>
    <w:rsid w:val="00836AB0"/>
    <w:rsid w:val="00836CA4"/>
    <w:rsid w:val="00840682"/>
    <w:rsid w:val="008419A3"/>
    <w:rsid w:val="008427FC"/>
    <w:rsid w:val="00844CC3"/>
    <w:rsid w:val="00845178"/>
    <w:rsid w:val="00851185"/>
    <w:rsid w:val="00854962"/>
    <w:rsid w:val="008570A3"/>
    <w:rsid w:val="00857DEB"/>
    <w:rsid w:val="00857E9A"/>
    <w:rsid w:val="00860652"/>
    <w:rsid w:val="0086251B"/>
    <w:rsid w:val="00862831"/>
    <w:rsid w:val="00862834"/>
    <w:rsid w:val="0086294B"/>
    <w:rsid w:val="00864A9F"/>
    <w:rsid w:val="00865131"/>
    <w:rsid w:val="00866031"/>
    <w:rsid w:val="00866FCC"/>
    <w:rsid w:val="00870376"/>
    <w:rsid w:val="00870B06"/>
    <w:rsid w:val="00871D03"/>
    <w:rsid w:val="00872596"/>
    <w:rsid w:val="00872EEB"/>
    <w:rsid w:val="00874211"/>
    <w:rsid w:val="008754F7"/>
    <w:rsid w:val="008757FF"/>
    <w:rsid w:val="008761C5"/>
    <w:rsid w:val="00876E39"/>
    <w:rsid w:val="0087793A"/>
    <w:rsid w:val="008803CA"/>
    <w:rsid w:val="00880468"/>
    <w:rsid w:val="008804A9"/>
    <w:rsid w:val="00881FC8"/>
    <w:rsid w:val="00882084"/>
    <w:rsid w:val="00882159"/>
    <w:rsid w:val="00884381"/>
    <w:rsid w:val="0088494C"/>
    <w:rsid w:val="008858AB"/>
    <w:rsid w:val="008863A5"/>
    <w:rsid w:val="00886BA2"/>
    <w:rsid w:val="00887F74"/>
    <w:rsid w:val="00891243"/>
    <w:rsid w:val="00891943"/>
    <w:rsid w:val="008932FD"/>
    <w:rsid w:val="00893466"/>
    <w:rsid w:val="00893DE1"/>
    <w:rsid w:val="008953DE"/>
    <w:rsid w:val="008967D0"/>
    <w:rsid w:val="008A0340"/>
    <w:rsid w:val="008A0E98"/>
    <w:rsid w:val="008A1EA5"/>
    <w:rsid w:val="008A1EAF"/>
    <w:rsid w:val="008A2B40"/>
    <w:rsid w:val="008A2D73"/>
    <w:rsid w:val="008A2ED2"/>
    <w:rsid w:val="008A6410"/>
    <w:rsid w:val="008A7415"/>
    <w:rsid w:val="008A7D41"/>
    <w:rsid w:val="008A7EA3"/>
    <w:rsid w:val="008B0394"/>
    <w:rsid w:val="008B0AE3"/>
    <w:rsid w:val="008B3181"/>
    <w:rsid w:val="008B3BB8"/>
    <w:rsid w:val="008B3C38"/>
    <w:rsid w:val="008B4C94"/>
    <w:rsid w:val="008B560E"/>
    <w:rsid w:val="008B5929"/>
    <w:rsid w:val="008B5ABB"/>
    <w:rsid w:val="008B634C"/>
    <w:rsid w:val="008B64F7"/>
    <w:rsid w:val="008B7C1F"/>
    <w:rsid w:val="008C0421"/>
    <w:rsid w:val="008C17D6"/>
    <w:rsid w:val="008C1C3D"/>
    <w:rsid w:val="008C232D"/>
    <w:rsid w:val="008C2EA2"/>
    <w:rsid w:val="008C307F"/>
    <w:rsid w:val="008C3A15"/>
    <w:rsid w:val="008C4FF0"/>
    <w:rsid w:val="008C5D7C"/>
    <w:rsid w:val="008C626C"/>
    <w:rsid w:val="008C6CD3"/>
    <w:rsid w:val="008C730F"/>
    <w:rsid w:val="008C7618"/>
    <w:rsid w:val="008D0D04"/>
    <w:rsid w:val="008D10CC"/>
    <w:rsid w:val="008D15EE"/>
    <w:rsid w:val="008D2026"/>
    <w:rsid w:val="008D2B5A"/>
    <w:rsid w:val="008D3DB3"/>
    <w:rsid w:val="008D4AA7"/>
    <w:rsid w:val="008D59FB"/>
    <w:rsid w:val="008D5E0F"/>
    <w:rsid w:val="008D722B"/>
    <w:rsid w:val="008D7605"/>
    <w:rsid w:val="008D7CD3"/>
    <w:rsid w:val="008E18D1"/>
    <w:rsid w:val="008E268A"/>
    <w:rsid w:val="008E52C2"/>
    <w:rsid w:val="008E5457"/>
    <w:rsid w:val="008E5FBE"/>
    <w:rsid w:val="008E6001"/>
    <w:rsid w:val="008E7A77"/>
    <w:rsid w:val="008E7D28"/>
    <w:rsid w:val="008F1A3E"/>
    <w:rsid w:val="008F1DD5"/>
    <w:rsid w:val="008F26F3"/>
    <w:rsid w:val="008F34DC"/>
    <w:rsid w:val="008F47DB"/>
    <w:rsid w:val="008F5233"/>
    <w:rsid w:val="008F6496"/>
    <w:rsid w:val="008F72D0"/>
    <w:rsid w:val="00905E26"/>
    <w:rsid w:val="00906498"/>
    <w:rsid w:val="00907891"/>
    <w:rsid w:val="00910F99"/>
    <w:rsid w:val="00912973"/>
    <w:rsid w:val="009140B8"/>
    <w:rsid w:val="009141F7"/>
    <w:rsid w:val="009145DD"/>
    <w:rsid w:val="009148EF"/>
    <w:rsid w:val="00916CFD"/>
    <w:rsid w:val="00917CF3"/>
    <w:rsid w:val="009201C4"/>
    <w:rsid w:val="009204F1"/>
    <w:rsid w:val="009216C7"/>
    <w:rsid w:val="00922D97"/>
    <w:rsid w:val="00923AFF"/>
    <w:rsid w:val="00925111"/>
    <w:rsid w:val="009258CA"/>
    <w:rsid w:val="009267C8"/>
    <w:rsid w:val="00927E4F"/>
    <w:rsid w:val="0093075B"/>
    <w:rsid w:val="00931D26"/>
    <w:rsid w:val="00933710"/>
    <w:rsid w:val="009345FB"/>
    <w:rsid w:val="00934A50"/>
    <w:rsid w:val="00935B95"/>
    <w:rsid w:val="0093722F"/>
    <w:rsid w:val="00937513"/>
    <w:rsid w:val="00937711"/>
    <w:rsid w:val="009377C7"/>
    <w:rsid w:val="009379C2"/>
    <w:rsid w:val="0094052A"/>
    <w:rsid w:val="009407E7"/>
    <w:rsid w:val="009429ED"/>
    <w:rsid w:val="009440CB"/>
    <w:rsid w:val="0094439B"/>
    <w:rsid w:val="00945B15"/>
    <w:rsid w:val="00945ED1"/>
    <w:rsid w:val="00946BD2"/>
    <w:rsid w:val="00952681"/>
    <w:rsid w:val="0095477B"/>
    <w:rsid w:val="0095532B"/>
    <w:rsid w:val="00955955"/>
    <w:rsid w:val="009564CA"/>
    <w:rsid w:val="00956B2A"/>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08E2"/>
    <w:rsid w:val="009811A4"/>
    <w:rsid w:val="00982636"/>
    <w:rsid w:val="00983655"/>
    <w:rsid w:val="00983E0B"/>
    <w:rsid w:val="0098659E"/>
    <w:rsid w:val="00990549"/>
    <w:rsid w:val="0099169B"/>
    <w:rsid w:val="00991777"/>
    <w:rsid w:val="00991D61"/>
    <w:rsid w:val="00992D9C"/>
    <w:rsid w:val="00992DDD"/>
    <w:rsid w:val="00994C01"/>
    <w:rsid w:val="00994F41"/>
    <w:rsid w:val="009955CE"/>
    <w:rsid w:val="00995650"/>
    <w:rsid w:val="00995E42"/>
    <w:rsid w:val="0099706F"/>
    <w:rsid w:val="0099756B"/>
    <w:rsid w:val="009A0288"/>
    <w:rsid w:val="009A0915"/>
    <w:rsid w:val="009A0AD1"/>
    <w:rsid w:val="009A0D3B"/>
    <w:rsid w:val="009A1178"/>
    <w:rsid w:val="009A2B8C"/>
    <w:rsid w:val="009A3039"/>
    <w:rsid w:val="009A330E"/>
    <w:rsid w:val="009A4515"/>
    <w:rsid w:val="009A59D9"/>
    <w:rsid w:val="009A5C9B"/>
    <w:rsid w:val="009A5FD9"/>
    <w:rsid w:val="009A7641"/>
    <w:rsid w:val="009B1435"/>
    <w:rsid w:val="009B26A6"/>
    <w:rsid w:val="009B3937"/>
    <w:rsid w:val="009B61CE"/>
    <w:rsid w:val="009B635A"/>
    <w:rsid w:val="009B6A49"/>
    <w:rsid w:val="009B7CE1"/>
    <w:rsid w:val="009C053F"/>
    <w:rsid w:val="009C10AD"/>
    <w:rsid w:val="009C1929"/>
    <w:rsid w:val="009C38B7"/>
    <w:rsid w:val="009C3AAA"/>
    <w:rsid w:val="009C4CB3"/>
    <w:rsid w:val="009C5344"/>
    <w:rsid w:val="009C61E3"/>
    <w:rsid w:val="009C6ED9"/>
    <w:rsid w:val="009C7877"/>
    <w:rsid w:val="009D0601"/>
    <w:rsid w:val="009D0781"/>
    <w:rsid w:val="009D1F8D"/>
    <w:rsid w:val="009D3F7D"/>
    <w:rsid w:val="009D4C65"/>
    <w:rsid w:val="009D5FC6"/>
    <w:rsid w:val="009D5FC8"/>
    <w:rsid w:val="009D6472"/>
    <w:rsid w:val="009E01DC"/>
    <w:rsid w:val="009E036F"/>
    <w:rsid w:val="009E18AD"/>
    <w:rsid w:val="009E40B2"/>
    <w:rsid w:val="009E4355"/>
    <w:rsid w:val="009E4C29"/>
    <w:rsid w:val="009E4EB0"/>
    <w:rsid w:val="009E4F81"/>
    <w:rsid w:val="009E55A3"/>
    <w:rsid w:val="009E5CDF"/>
    <w:rsid w:val="009E652C"/>
    <w:rsid w:val="009F057D"/>
    <w:rsid w:val="009F2427"/>
    <w:rsid w:val="009F43F0"/>
    <w:rsid w:val="009F520F"/>
    <w:rsid w:val="009F6BC4"/>
    <w:rsid w:val="009F7098"/>
    <w:rsid w:val="009F7BE9"/>
    <w:rsid w:val="00A03E8E"/>
    <w:rsid w:val="00A0423D"/>
    <w:rsid w:val="00A051F0"/>
    <w:rsid w:val="00A05561"/>
    <w:rsid w:val="00A064FD"/>
    <w:rsid w:val="00A06896"/>
    <w:rsid w:val="00A06FA1"/>
    <w:rsid w:val="00A101C7"/>
    <w:rsid w:val="00A10968"/>
    <w:rsid w:val="00A126B8"/>
    <w:rsid w:val="00A13555"/>
    <w:rsid w:val="00A13602"/>
    <w:rsid w:val="00A13727"/>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5AA3"/>
    <w:rsid w:val="00A26C20"/>
    <w:rsid w:val="00A270A8"/>
    <w:rsid w:val="00A2733D"/>
    <w:rsid w:val="00A27C0C"/>
    <w:rsid w:val="00A27E6A"/>
    <w:rsid w:val="00A30E39"/>
    <w:rsid w:val="00A31B35"/>
    <w:rsid w:val="00A32065"/>
    <w:rsid w:val="00A322AF"/>
    <w:rsid w:val="00A33A3D"/>
    <w:rsid w:val="00A346FB"/>
    <w:rsid w:val="00A36C4B"/>
    <w:rsid w:val="00A37460"/>
    <w:rsid w:val="00A375D4"/>
    <w:rsid w:val="00A37F13"/>
    <w:rsid w:val="00A4034F"/>
    <w:rsid w:val="00A40840"/>
    <w:rsid w:val="00A417B1"/>
    <w:rsid w:val="00A441E1"/>
    <w:rsid w:val="00A44AFE"/>
    <w:rsid w:val="00A4656F"/>
    <w:rsid w:val="00A50DEC"/>
    <w:rsid w:val="00A51749"/>
    <w:rsid w:val="00A51B4B"/>
    <w:rsid w:val="00A527D1"/>
    <w:rsid w:val="00A52D11"/>
    <w:rsid w:val="00A53ABE"/>
    <w:rsid w:val="00A57751"/>
    <w:rsid w:val="00A6112C"/>
    <w:rsid w:val="00A61D89"/>
    <w:rsid w:val="00A62C60"/>
    <w:rsid w:val="00A653D8"/>
    <w:rsid w:val="00A666D4"/>
    <w:rsid w:val="00A66EF7"/>
    <w:rsid w:val="00A670F8"/>
    <w:rsid w:val="00A6727A"/>
    <w:rsid w:val="00A679D2"/>
    <w:rsid w:val="00A67C55"/>
    <w:rsid w:val="00A70E49"/>
    <w:rsid w:val="00A71DEB"/>
    <w:rsid w:val="00A739ED"/>
    <w:rsid w:val="00A73ACE"/>
    <w:rsid w:val="00A773DC"/>
    <w:rsid w:val="00A8194D"/>
    <w:rsid w:val="00A81D06"/>
    <w:rsid w:val="00A81F54"/>
    <w:rsid w:val="00A82BBE"/>
    <w:rsid w:val="00A83122"/>
    <w:rsid w:val="00A83419"/>
    <w:rsid w:val="00A83733"/>
    <w:rsid w:val="00A83755"/>
    <w:rsid w:val="00A85179"/>
    <w:rsid w:val="00A863AE"/>
    <w:rsid w:val="00A86D4C"/>
    <w:rsid w:val="00A8711E"/>
    <w:rsid w:val="00A87204"/>
    <w:rsid w:val="00A872D6"/>
    <w:rsid w:val="00A878E1"/>
    <w:rsid w:val="00A91EC7"/>
    <w:rsid w:val="00A9270F"/>
    <w:rsid w:val="00A932EA"/>
    <w:rsid w:val="00A9391A"/>
    <w:rsid w:val="00A957B2"/>
    <w:rsid w:val="00A96684"/>
    <w:rsid w:val="00AA0BCF"/>
    <w:rsid w:val="00AA0FDA"/>
    <w:rsid w:val="00AA36A2"/>
    <w:rsid w:val="00AA4265"/>
    <w:rsid w:val="00AA4471"/>
    <w:rsid w:val="00AB034D"/>
    <w:rsid w:val="00AB1DFA"/>
    <w:rsid w:val="00AB356C"/>
    <w:rsid w:val="00AB3837"/>
    <w:rsid w:val="00AB5460"/>
    <w:rsid w:val="00AB692C"/>
    <w:rsid w:val="00AB6944"/>
    <w:rsid w:val="00AB6B30"/>
    <w:rsid w:val="00AB6E32"/>
    <w:rsid w:val="00AB7DD8"/>
    <w:rsid w:val="00AC09F5"/>
    <w:rsid w:val="00AC250C"/>
    <w:rsid w:val="00AC2C23"/>
    <w:rsid w:val="00AC3C1E"/>
    <w:rsid w:val="00AC6699"/>
    <w:rsid w:val="00AC7657"/>
    <w:rsid w:val="00AD1009"/>
    <w:rsid w:val="00AD10CA"/>
    <w:rsid w:val="00AD15A3"/>
    <w:rsid w:val="00AD2A02"/>
    <w:rsid w:val="00AD4FE8"/>
    <w:rsid w:val="00AD6348"/>
    <w:rsid w:val="00AD63CB"/>
    <w:rsid w:val="00AD794D"/>
    <w:rsid w:val="00AE09DB"/>
    <w:rsid w:val="00AE1A96"/>
    <w:rsid w:val="00AE2451"/>
    <w:rsid w:val="00AE28AA"/>
    <w:rsid w:val="00AE295F"/>
    <w:rsid w:val="00AE30E8"/>
    <w:rsid w:val="00AE41A3"/>
    <w:rsid w:val="00AE4716"/>
    <w:rsid w:val="00AE47F6"/>
    <w:rsid w:val="00AE551B"/>
    <w:rsid w:val="00AE7DC9"/>
    <w:rsid w:val="00AF04B8"/>
    <w:rsid w:val="00AF0728"/>
    <w:rsid w:val="00AF1F63"/>
    <w:rsid w:val="00AF1FD3"/>
    <w:rsid w:val="00AF461D"/>
    <w:rsid w:val="00AF4802"/>
    <w:rsid w:val="00AF4D18"/>
    <w:rsid w:val="00AF6600"/>
    <w:rsid w:val="00AF6A5B"/>
    <w:rsid w:val="00B0022A"/>
    <w:rsid w:val="00B00730"/>
    <w:rsid w:val="00B00E25"/>
    <w:rsid w:val="00B00EBB"/>
    <w:rsid w:val="00B0283C"/>
    <w:rsid w:val="00B04A46"/>
    <w:rsid w:val="00B07F4B"/>
    <w:rsid w:val="00B10683"/>
    <w:rsid w:val="00B11177"/>
    <w:rsid w:val="00B112D0"/>
    <w:rsid w:val="00B11881"/>
    <w:rsid w:val="00B123D3"/>
    <w:rsid w:val="00B12407"/>
    <w:rsid w:val="00B12538"/>
    <w:rsid w:val="00B147C6"/>
    <w:rsid w:val="00B15310"/>
    <w:rsid w:val="00B15565"/>
    <w:rsid w:val="00B15D22"/>
    <w:rsid w:val="00B1650D"/>
    <w:rsid w:val="00B16B1C"/>
    <w:rsid w:val="00B176AD"/>
    <w:rsid w:val="00B20EEB"/>
    <w:rsid w:val="00B21270"/>
    <w:rsid w:val="00B21D2F"/>
    <w:rsid w:val="00B241DC"/>
    <w:rsid w:val="00B25A8E"/>
    <w:rsid w:val="00B303D4"/>
    <w:rsid w:val="00B308A0"/>
    <w:rsid w:val="00B32880"/>
    <w:rsid w:val="00B33145"/>
    <w:rsid w:val="00B336FF"/>
    <w:rsid w:val="00B342FC"/>
    <w:rsid w:val="00B34C3B"/>
    <w:rsid w:val="00B3506C"/>
    <w:rsid w:val="00B35586"/>
    <w:rsid w:val="00B35DCE"/>
    <w:rsid w:val="00B37893"/>
    <w:rsid w:val="00B37BC4"/>
    <w:rsid w:val="00B40236"/>
    <w:rsid w:val="00B40297"/>
    <w:rsid w:val="00B4047F"/>
    <w:rsid w:val="00B41E84"/>
    <w:rsid w:val="00B44543"/>
    <w:rsid w:val="00B45178"/>
    <w:rsid w:val="00B45CFC"/>
    <w:rsid w:val="00B46A84"/>
    <w:rsid w:val="00B46C2A"/>
    <w:rsid w:val="00B50F62"/>
    <w:rsid w:val="00B51216"/>
    <w:rsid w:val="00B51491"/>
    <w:rsid w:val="00B525DD"/>
    <w:rsid w:val="00B52898"/>
    <w:rsid w:val="00B55C66"/>
    <w:rsid w:val="00B60C9D"/>
    <w:rsid w:val="00B61BD6"/>
    <w:rsid w:val="00B6217E"/>
    <w:rsid w:val="00B63782"/>
    <w:rsid w:val="00B6413C"/>
    <w:rsid w:val="00B64570"/>
    <w:rsid w:val="00B67DFE"/>
    <w:rsid w:val="00B71FA2"/>
    <w:rsid w:val="00B733C4"/>
    <w:rsid w:val="00B752E7"/>
    <w:rsid w:val="00B80411"/>
    <w:rsid w:val="00B80FF7"/>
    <w:rsid w:val="00B82E14"/>
    <w:rsid w:val="00B83391"/>
    <w:rsid w:val="00B8496D"/>
    <w:rsid w:val="00B867B3"/>
    <w:rsid w:val="00B90418"/>
    <w:rsid w:val="00B9158F"/>
    <w:rsid w:val="00B92A07"/>
    <w:rsid w:val="00B92BCB"/>
    <w:rsid w:val="00B92FD5"/>
    <w:rsid w:val="00B9560C"/>
    <w:rsid w:val="00B95F69"/>
    <w:rsid w:val="00BA0C1C"/>
    <w:rsid w:val="00BA1267"/>
    <w:rsid w:val="00BA1ED4"/>
    <w:rsid w:val="00BA1F07"/>
    <w:rsid w:val="00BA1FEC"/>
    <w:rsid w:val="00BA3FA3"/>
    <w:rsid w:val="00BA4BA4"/>
    <w:rsid w:val="00BA5C0F"/>
    <w:rsid w:val="00BA601E"/>
    <w:rsid w:val="00BA679D"/>
    <w:rsid w:val="00BA7066"/>
    <w:rsid w:val="00BA7F71"/>
    <w:rsid w:val="00BB081B"/>
    <w:rsid w:val="00BB0E3D"/>
    <w:rsid w:val="00BB109B"/>
    <w:rsid w:val="00BB1135"/>
    <w:rsid w:val="00BB33F7"/>
    <w:rsid w:val="00BB35B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79EC"/>
    <w:rsid w:val="00BC7D13"/>
    <w:rsid w:val="00BD0019"/>
    <w:rsid w:val="00BD02A2"/>
    <w:rsid w:val="00BD04DB"/>
    <w:rsid w:val="00BD296D"/>
    <w:rsid w:val="00BD3711"/>
    <w:rsid w:val="00BD4680"/>
    <w:rsid w:val="00BD5E51"/>
    <w:rsid w:val="00BD78FC"/>
    <w:rsid w:val="00BD799F"/>
    <w:rsid w:val="00BE11A8"/>
    <w:rsid w:val="00BE1876"/>
    <w:rsid w:val="00BE334C"/>
    <w:rsid w:val="00BE4005"/>
    <w:rsid w:val="00BE46D8"/>
    <w:rsid w:val="00BE4B87"/>
    <w:rsid w:val="00BE5F0D"/>
    <w:rsid w:val="00BE6A18"/>
    <w:rsid w:val="00BF13EF"/>
    <w:rsid w:val="00BF20B9"/>
    <w:rsid w:val="00BF461E"/>
    <w:rsid w:val="00BF4B48"/>
    <w:rsid w:val="00C00DF2"/>
    <w:rsid w:val="00C02142"/>
    <w:rsid w:val="00C02534"/>
    <w:rsid w:val="00C02D48"/>
    <w:rsid w:val="00C03472"/>
    <w:rsid w:val="00C03AA5"/>
    <w:rsid w:val="00C03FBA"/>
    <w:rsid w:val="00C0404B"/>
    <w:rsid w:val="00C0417E"/>
    <w:rsid w:val="00C04F22"/>
    <w:rsid w:val="00C053DE"/>
    <w:rsid w:val="00C0668B"/>
    <w:rsid w:val="00C06A75"/>
    <w:rsid w:val="00C072E0"/>
    <w:rsid w:val="00C10021"/>
    <w:rsid w:val="00C104D9"/>
    <w:rsid w:val="00C11065"/>
    <w:rsid w:val="00C11BC8"/>
    <w:rsid w:val="00C12A83"/>
    <w:rsid w:val="00C14AD0"/>
    <w:rsid w:val="00C1561F"/>
    <w:rsid w:val="00C15CDB"/>
    <w:rsid w:val="00C15EA3"/>
    <w:rsid w:val="00C16B04"/>
    <w:rsid w:val="00C17071"/>
    <w:rsid w:val="00C20EFC"/>
    <w:rsid w:val="00C20FE7"/>
    <w:rsid w:val="00C21B42"/>
    <w:rsid w:val="00C22277"/>
    <w:rsid w:val="00C2307A"/>
    <w:rsid w:val="00C23FC7"/>
    <w:rsid w:val="00C249C3"/>
    <w:rsid w:val="00C25251"/>
    <w:rsid w:val="00C264EC"/>
    <w:rsid w:val="00C26A50"/>
    <w:rsid w:val="00C30ADE"/>
    <w:rsid w:val="00C30F9D"/>
    <w:rsid w:val="00C318F2"/>
    <w:rsid w:val="00C31F71"/>
    <w:rsid w:val="00C33220"/>
    <w:rsid w:val="00C3390C"/>
    <w:rsid w:val="00C34207"/>
    <w:rsid w:val="00C3521D"/>
    <w:rsid w:val="00C3537A"/>
    <w:rsid w:val="00C35789"/>
    <w:rsid w:val="00C35C08"/>
    <w:rsid w:val="00C35E94"/>
    <w:rsid w:val="00C360E2"/>
    <w:rsid w:val="00C3662D"/>
    <w:rsid w:val="00C3679D"/>
    <w:rsid w:val="00C36DEF"/>
    <w:rsid w:val="00C41720"/>
    <w:rsid w:val="00C424F1"/>
    <w:rsid w:val="00C4400A"/>
    <w:rsid w:val="00C45B09"/>
    <w:rsid w:val="00C46136"/>
    <w:rsid w:val="00C465B2"/>
    <w:rsid w:val="00C46962"/>
    <w:rsid w:val="00C50B98"/>
    <w:rsid w:val="00C5233A"/>
    <w:rsid w:val="00C52C28"/>
    <w:rsid w:val="00C5332E"/>
    <w:rsid w:val="00C53A18"/>
    <w:rsid w:val="00C53E28"/>
    <w:rsid w:val="00C54F4A"/>
    <w:rsid w:val="00C57395"/>
    <w:rsid w:val="00C57C75"/>
    <w:rsid w:val="00C60BAF"/>
    <w:rsid w:val="00C617AF"/>
    <w:rsid w:val="00C6231D"/>
    <w:rsid w:val="00C62F92"/>
    <w:rsid w:val="00C630D3"/>
    <w:rsid w:val="00C63DB3"/>
    <w:rsid w:val="00C65020"/>
    <w:rsid w:val="00C66B3C"/>
    <w:rsid w:val="00C67EAB"/>
    <w:rsid w:val="00C70B56"/>
    <w:rsid w:val="00C72879"/>
    <w:rsid w:val="00C74CE7"/>
    <w:rsid w:val="00C760BC"/>
    <w:rsid w:val="00C77155"/>
    <w:rsid w:val="00C77C44"/>
    <w:rsid w:val="00C77E6F"/>
    <w:rsid w:val="00C80D67"/>
    <w:rsid w:val="00C80E0B"/>
    <w:rsid w:val="00C81352"/>
    <w:rsid w:val="00C81569"/>
    <w:rsid w:val="00C81674"/>
    <w:rsid w:val="00C821C6"/>
    <w:rsid w:val="00C83C32"/>
    <w:rsid w:val="00C83D0B"/>
    <w:rsid w:val="00C84C22"/>
    <w:rsid w:val="00C857EA"/>
    <w:rsid w:val="00C86416"/>
    <w:rsid w:val="00C86756"/>
    <w:rsid w:val="00C870F5"/>
    <w:rsid w:val="00C87453"/>
    <w:rsid w:val="00C917A3"/>
    <w:rsid w:val="00C942AD"/>
    <w:rsid w:val="00C959C6"/>
    <w:rsid w:val="00C97C19"/>
    <w:rsid w:val="00CA0265"/>
    <w:rsid w:val="00CA190E"/>
    <w:rsid w:val="00CA1A13"/>
    <w:rsid w:val="00CA1BE5"/>
    <w:rsid w:val="00CA2162"/>
    <w:rsid w:val="00CA26D4"/>
    <w:rsid w:val="00CA27F8"/>
    <w:rsid w:val="00CA2854"/>
    <w:rsid w:val="00CA2914"/>
    <w:rsid w:val="00CA481C"/>
    <w:rsid w:val="00CA67B5"/>
    <w:rsid w:val="00CA6F02"/>
    <w:rsid w:val="00CA7A41"/>
    <w:rsid w:val="00CA7A58"/>
    <w:rsid w:val="00CB3F99"/>
    <w:rsid w:val="00CB50F5"/>
    <w:rsid w:val="00CB7026"/>
    <w:rsid w:val="00CC0B9B"/>
    <w:rsid w:val="00CC0EF6"/>
    <w:rsid w:val="00CC22CD"/>
    <w:rsid w:val="00CC2A30"/>
    <w:rsid w:val="00CC46C5"/>
    <w:rsid w:val="00CC4AD5"/>
    <w:rsid w:val="00CC5870"/>
    <w:rsid w:val="00CC72CE"/>
    <w:rsid w:val="00CD0E6D"/>
    <w:rsid w:val="00CD212E"/>
    <w:rsid w:val="00CD215E"/>
    <w:rsid w:val="00CD2FC5"/>
    <w:rsid w:val="00CD375B"/>
    <w:rsid w:val="00CD3A54"/>
    <w:rsid w:val="00CD3D30"/>
    <w:rsid w:val="00CD4EA2"/>
    <w:rsid w:val="00CD6B2A"/>
    <w:rsid w:val="00CD6D02"/>
    <w:rsid w:val="00CE1430"/>
    <w:rsid w:val="00CE1CB6"/>
    <w:rsid w:val="00CE1CC3"/>
    <w:rsid w:val="00CE36FD"/>
    <w:rsid w:val="00CE46FE"/>
    <w:rsid w:val="00CE57DE"/>
    <w:rsid w:val="00CE5B19"/>
    <w:rsid w:val="00CE6E8B"/>
    <w:rsid w:val="00CE760B"/>
    <w:rsid w:val="00CE7E29"/>
    <w:rsid w:val="00CF1B23"/>
    <w:rsid w:val="00CF1B96"/>
    <w:rsid w:val="00CF1CE0"/>
    <w:rsid w:val="00CF2470"/>
    <w:rsid w:val="00CF2809"/>
    <w:rsid w:val="00CF38F7"/>
    <w:rsid w:val="00CF42F6"/>
    <w:rsid w:val="00CF692C"/>
    <w:rsid w:val="00CF6CB2"/>
    <w:rsid w:val="00CF7D9C"/>
    <w:rsid w:val="00D0056D"/>
    <w:rsid w:val="00D04868"/>
    <w:rsid w:val="00D05872"/>
    <w:rsid w:val="00D05E85"/>
    <w:rsid w:val="00D07489"/>
    <w:rsid w:val="00D1061F"/>
    <w:rsid w:val="00D10ABC"/>
    <w:rsid w:val="00D121B4"/>
    <w:rsid w:val="00D12A3A"/>
    <w:rsid w:val="00D13F00"/>
    <w:rsid w:val="00D14A42"/>
    <w:rsid w:val="00D14B88"/>
    <w:rsid w:val="00D15692"/>
    <w:rsid w:val="00D201FA"/>
    <w:rsid w:val="00D20D49"/>
    <w:rsid w:val="00D21747"/>
    <w:rsid w:val="00D23640"/>
    <w:rsid w:val="00D24338"/>
    <w:rsid w:val="00D247D6"/>
    <w:rsid w:val="00D252A2"/>
    <w:rsid w:val="00D26B92"/>
    <w:rsid w:val="00D30A78"/>
    <w:rsid w:val="00D30C77"/>
    <w:rsid w:val="00D321F3"/>
    <w:rsid w:val="00D3248A"/>
    <w:rsid w:val="00D32F38"/>
    <w:rsid w:val="00D33E38"/>
    <w:rsid w:val="00D34262"/>
    <w:rsid w:val="00D34E20"/>
    <w:rsid w:val="00D35DCA"/>
    <w:rsid w:val="00D3664C"/>
    <w:rsid w:val="00D36721"/>
    <w:rsid w:val="00D36793"/>
    <w:rsid w:val="00D37125"/>
    <w:rsid w:val="00D37782"/>
    <w:rsid w:val="00D37A4E"/>
    <w:rsid w:val="00D4030C"/>
    <w:rsid w:val="00D40B62"/>
    <w:rsid w:val="00D433A9"/>
    <w:rsid w:val="00D45E1F"/>
    <w:rsid w:val="00D46B06"/>
    <w:rsid w:val="00D476E8"/>
    <w:rsid w:val="00D514F0"/>
    <w:rsid w:val="00D527F0"/>
    <w:rsid w:val="00D52960"/>
    <w:rsid w:val="00D52CC5"/>
    <w:rsid w:val="00D55352"/>
    <w:rsid w:val="00D55AF1"/>
    <w:rsid w:val="00D55B0E"/>
    <w:rsid w:val="00D5794F"/>
    <w:rsid w:val="00D61700"/>
    <w:rsid w:val="00D64E16"/>
    <w:rsid w:val="00D6541A"/>
    <w:rsid w:val="00D65F6D"/>
    <w:rsid w:val="00D706F8"/>
    <w:rsid w:val="00D71794"/>
    <w:rsid w:val="00D71914"/>
    <w:rsid w:val="00D71ACD"/>
    <w:rsid w:val="00D72FD0"/>
    <w:rsid w:val="00D742C8"/>
    <w:rsid w:val="00D745D3"/>
    <w:rsid w:val="00D74B8B"/>
    <w:rsid w:val="00D750C7"/>
    <w:rsid w:val="00D831F1"/>
    <w:rsid w:val="00D84A8D"/>
    <w:rsid w:val="00D84EAE"/>
    <w:rsid w:val="00D8601C"/>
    <w:rsid w:val="00D86894"/>
    <w:rsid w:val="00D91110"/>
    <w:rsid w:val="00D919E5"/>
    <w:rsid w:val="00D92ED9"/>
    <w:rsid w:val="00D92F7F"/>
    <w:rsid w:val="00D93292"/>
    <w:rsid w:val="00D9339A"/>
    <w:rsid w:val="00D94799"/>
    <w:rsid w:val="00D948FE"/>
    <w:rsid w:val="00D96C0F"/>
    <w:rsid w:val="00D9705E"/>
    <w:rsid w:val="00D97F6F"/>
    <w:rsid w:val="00D97FF3"/>
    <w:rsid w:val="00D97FFE"/>
    <w:rsid w:val="00DA336C"/>
    <w:rsid w:val="00DA370C"/>
    <w:rsid w:val="00DA7132"/>
    <w:rsid w:val="00DA7237"/>
    <w:rsid w:val="00DB02D1"/>
    <w:rsid w:val="00DB1658"/>
    <w:rsid w:val="00DB45A4"/>
    <w:rsid w:val="00DB4DF3"/>
    <w:rsid w:val="00DB5BF4"/>
    <w:rsid w:val="00DB5E1D"/>
    <w:rsid w:val="00DB5EE0"/>
    <w:rsid w:val="00DC1EB7"/>
    <w:rsid w:val="00DC21BE"/>
    <w:rsid w:val="00DC29F5"/>
    <w:rsid w:val="00DC3820"/>
    <w:rsid w:val="00DC41CD"/>
    <w:rsid w:val="00DC47C1"/>
    <w:rsid w:val="00DC4C48"/>
    <w:rsid w:val="00DC6414"/>
    <w:rsid w:val="00DC665B"/>
    <w:rsid w:val="00DD199F"/>
    <w:rsid w:val="00DD24BA"/>
    <w:rsid w:val="00DD2689"/>
    <w:rsid w:val="00DD3206"/>
    <w:rsid w:val="00DD373A"/>
    <w:rsid w:val="00DD3899"/>
    <w:rsid w:val="00DD3D5A"/>
    <w:rsid w:val="00DD3F40"/>
    <w:rsid w:val="00DD49B5"/>
    <w:rsid w:val="00DD4E1E"/>
    <w:rsid w:val="00DD5A5C"/>
    <w:rsid w:val="00DD607B"/>
    <w:rsid w:val="00DD6324"/>
    <w:rsid w:val="00DE0CC6"/>
    <w:rsid w:val="00DE371E"/>
    <w:rsid w:val="00DE3CCA"/>
    <w:rsid w:val="00DE4B91"/>
    <w:rsid w:val="00DE51D9"/>
    <w:rsid w:val="00DE5643"/>
    <w:rsid w:val="00DE5873"/>
    <w:rsid w:val="00DE7A68"/>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24CF"/>
    <w:rsid w:val="00E03A23"/>
    <w:rsid w:val="00E0542B"/>
    <w:rsid w:val="00E0689D"/>
    <w:rsid w:val="00E06D3F"/>
    <w:rsid w:val="00E06EE4"/>
    <w:rsid w:val="00E07FFC"/>
    <w:rsid w:val="00E10BE3"/>
    <w:rsid w:val="00E10F49"/>
    <w:rsid w:val="00E118FF"/>
    <w:rsid w:val="00E1272F"/>
    <w:rsid w:val="00E1380A"/>
    <w:rsid w:val="00E13A82"/>
    <w:rsid w:val="00E14171"/>
    <w:rsid w:val="00E1686E"/>
    <w:rsid w:val="00E17C6F"/>
    <w:rsid w:val="00E2019E"/>
    <w:rsid w:val="00E22D0B"/>
    <w:rsid w:val="00E24C93"/>
    <w:rsid w:val="00E24E64"/>
    <w:rsid w:val="00E251ED"/>
    <w:rsid w:val="00E278EE"/>
    <w:rsid w:val="00E27E1E"/>
    <w:rsid w:val="00E30077"/>
    <w:rsid w:val="00E309E7"/>
    <w:rsid w:val="00E327DF"/>
    <w:rsid w:val="00E329C4"/>
    <w:rsid w:val="00E32D47"/>
    <w:rsid w:val="00E35ACF"/>
    <w:rsid w:val="00E37762"/>
    <w:rsid w:val="00E37D77"/>
    <w:rsid w:val="00E40B6F"/>
    <w:rsid w:val="00E42902"/>
    <w:rsid w:val="00E43334"/>
    <w:rsid w:val="00E4358B"/>
    <w:rsid w:val="00E436EC"/>
    <w:rsid w:val="00E4406E"/>
    <w:rsid w:val="00E44FC0"/>
    <w:rsid w:val="00E45979"/>
    <w:rsid w:val="00E462E7"/>
    <w:rsid w:val="00E469ED"/>
    <w:rsid w:val="00E46C95"/>
    <w:rsid w:val="00E46F2F"/>
    <w:rsid w:val="00E4782D"/>
    <w:rsid w:val="00E5020C"/>
    <w:rsid w:val="00E506DC"/>
    <w:rsid w:val="00E542AA"/>
    <w:rsid w:val="00E60408"/>
    <w:rsid w:val="00E617A0"/>
    <w:rsid w:val="00E61ABE"/>
    <w:rsid w:val="00E63DE2"/>
    <w:rsid w:val="00E646C7"/>
    <w:rsid w:val="00E648A6"/>
    <w:rsid w:val="00E6626D"/>
    <w:rsid w:val="00E667D1"/>
    <w:rsid w:val="00E66BED"/>
    <w:rsid w:val="00E67122"/>
    <w:rsid w:val="00E673C5"/>
    <w:rsid w:val="00E67A1B"/>
    <w:rsid w:val="00E707AF"/>
    <w:rsid w:val="00E70AF2"/>
    <w:rsid w:val="00E719FC"/>
    <w:rsid w:val="00E71A83"/>
    <w:rsid w:val="00E71E81"/>
    <w:rsid w:val="00E72695"/>
    <w:rsid w:val="00E72C68"/>
    <w:rsid w:val="00E73E1E"/>
    <w:rsid w:val="00E7462A"/>
    <w:rsid w:val="00E75338"/>
    <w:rsid w:val="00E75873"/>
    <w:rsid w:val="00E75E74"/>
    <w:rsid w:val="00E8001A"/>
    <w:rsid w:val="00E800D8"/>
    <w:rsid w:val="00E805D9"/>
    <w:rsid w:val="00E81B20"/>
    <w:rsid w:val="00E86C6F"/>
    <w:rsid w:val="00E87BBA"/>
    <w:rsid w:val="00E91644"/>
    <w:rsid w:val="00E91CD5"/>
    <w:rsid w:val="00E928F7"/>
    <w:rsid w:val="00E92B6B"/>
    <w:rsid w:val="00E93F1A"/>
    <w:rsid w:val="00E94097"/>
    <w:rsid w:val="00E9452F"/>
    <w:rsid w:val="00E9457C"/>
    <w:rsid w:val="00E949B9"/>
    <w:rsid w:val="00E94F96"/>
    <w:rsid w:val="00E9597C"/>
    <w:rsid w:val="00E96441"/>
    <w:rsid w:val="00E9652C"/>
    <w:rsid w:val="00E96AE6"/>
    <w:rsid w:val="00E96BE0"/>
    <w:rsid w:val="00E97333"/>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23AD"/>
    <w:rsid w:val="00EB37E6"/>
    <w:rsid w:val="00EB3EA5"/>
    <w:rsid w:val="00EB447C"/>
    <w:rsid w:val="00EB4675"/>
    <w:rsid w:val="00EB4E95"/>
    <w:rsid w:val="00EB50B2"/>
    <w:rsid w:val="00EB7FA8"/>
    <w:rsid w:val="00EC015D"/>
    <w:rsid w:val="00EC01F5"/>
    <w:rsid w:val="00EC043A"/>
    <w:rsid w:val="00EC08A2"/>
    <w:rsid w:val="00EC460E"/>
    <w:rsid w:val="00EC5244"/>
    <w:rsid w:val="00EC567F"/>
    <w:rsid w:val="00EC65B2"/>
    <w:rsid w:val="00EC6910"/>
    <w:rsid w:val="00EC7F78"/>
    <w:rsid w:val="00ED0C43"/>
    <w:rsid w:val="00ED1528"/>
    <w:rsid w:val="00ED2454"/>
    <w:rsid w:val="00ED35BD"/>
    <w:rsid w:val="00ED42A5"/>
    <w:rsid w:val="00ED440A"/>
    <w:rsid w:val="00ED44E4"/>
    <w:rsid w:val="00ED4C70"/>
    <w:rsid w:val="00ED53B2"/>
    <w:rsid w:val="00ED5BF2"/>
    <w:rsid w:val="00ED5D81"/>
    <w:rsid w:val="00ED6096"/>
    <w:rsid w:val="00ED70D8"/>
    <w:rsid w:val="00EE0020"/>
    <w:rsid w:val="00EE0A5C"/>
    <w:rsid w:val="00EE4664"/>
    <w:rsid w:val="00EE4C7C"/>
    <w:rsid w:val="00EE5832"/>
    <w:rsid w:val="00EE61AE"/>
    <w:rsid w:val="00EE6D41"/>
    <w:rsid w:val="00EF04E4"/>
    <w:rsid w:val="00EF1441"/>
    <w:rsid w:val="00EF189A"/>
    <w:rsid w:val="00EF18C2"/>
    <w:rsid w:val="00EF363B"/>
    <w:rsid w:val="00EF3D1E"/>
    <w:rsid w:val="00EF62F0"/>
    <w:rsid w:val="00EF6A57"/>
    <w:rsid w:val="00EF7E86"/>
    <w:rsid w:val="00F013C0"/>
    <w:rsid w:val="00F01BA2"/>
    <w:rsid w:val="00F04760"/>
    <w:rsid w:val="00F057BB"/>
    <w:rsid w:val="00F06069"/>
    <w:rsid w:val="00F10C9B"/>
    <w:rsid w:val="00F10D6F"/>
    <w:rsid w:val="00F11FE2"/>
    <w:rsid w:val="00F124CD"/>
    <w:rsid w:val="00F12C8B"/>
    <w:rsid w:val="00F1314E"/>
    <w:rsid w:val="00F17D88"/>
    <w:rsid w:val="00F20304"/>
    <w:rsid w:val="00F20B92"/>
    <w:rsid w:val="00F20DC9"/>
    <w:rsid w:val="00F21C90"/>
    <w:rsid w:val="00F22DA6"/>
    <w:rsid w:val="00F22F01"/>
    <w:rsid w:val="00F230FB"/>
    <w:rsid w:val="00F24071"/>
    <w:rsid w:val="00F24172"/>
    <w:rsid w:val="00F24B4D"/>
    <w:rsid w:val="00F261BF"/>
    <w:rsid w:val="00F26B37"/>
    <w:rsid w:val="00F27EFF"/>
    <w:rsid w:val="00F27F79"/>
    <w:rsid w:val="00F27FC7"/>
    <w:rsid w:val="00F32593"/>
    <w:rsid w:val="00F33686"/>
    <w:rsid w:val="00F34400"/>
    <w:rsid w:val="00F34A8C"/>
    <w:rsid w:val="00F366A0"/>
    <w:rsid w:val="00F374DD"/>
    <w:rsid w:val="00F40BCB"/>
    <w:rsid w:val="00F41B9C"/>
    <w:rsid w:val="00F42D71"/>
    <w:rsid w:val="00F432BB"/>
    <w:rsid w:val="00F432D3"/>
    <w:rsid w:val="00F43EBE"/>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7253"/>
    <w:rsid w:val="00F610CB"/>
    <w:rsid w:val="00F630A6"/>
    <w:rsid w:val="00F63542"/>
    <w:rsid w:val="00F6482B"/>
    <w:rsid w:val="00F65B84"/>
    <w:rsid w:val="00F662EF"/>
    <w:rsid w:val="00F663F9"/>
    <w:rsid w:val="00F67367"/>
    <w:rsid w:val="00F70786"/>
    <w:rsid w:val="00F71F50"/>
    <w:rsid w:val="00F71F7B"/>
    <w:rsid w:val="00F74230"/>
    <w:rsid w:val="00F7522F"/>
    <w:rsid w:val="00F77752"/>
    <w:rsid w:val="00F778FD"/>
    <w:rsid w:val="00F80026"/>
    <w:rsid w:val="00F800DF"/>
    <w:rsid w:val="00F8159A"/>
    <w:rsid w:val="00F81CB2"/>
    <w:rsid w:val="00F81E47"/>
    <w:rsid w:val="00F837CF"/>
    <w:rsid w:val="00F8471B"/>
    <w:rsid w:val="00F848D2"/>
    <w:rsid w:val="00F84E9D"/>
    <w:rsid w:val="00F863D0"/>
    <w:rsid w:val="00F911FF"/>
    <w:rsid w:val="00F92C7A"/>
    <w:rsid w:val="00F93C91"/>
    <w:rsid w:val="00F949DD"/>
    <w:rsid w:val="00F94BF8"/>
    <w:rsid w:val="00F94E2F"/>
    <w:rsid w:val="00F95457"/>
    <w:rsid w:val="00FA0377"/>
    <w:rsid w:val="00FA0A7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E5"/>
    <w:rsid w:val="00FB6BB6"/>
    <w:rsid w:val="00FB7896"/>
    <w:rsid w:val="00FC02ED"/>
    <w:rsid w:val="00FC115C"/>
    <w:rsid w:val="00FC2524"/>
    <w:rsid w:val="00FC3B10"/>
    <w:rsid w:val="00FC4E3D"/>
    <w:rsid w:val="00FC59CA"/>
    <w:rsid w:val="00FC5BE6"/>
    <w:rsid w:val="00FC6985"/>
    <w:rsid w:val="00FC6C7C"/>
    <w:rsid w:val="00FC6DCB"/>
    <w:rsid w:val="00FD0A85"/>
    <w:rsid w:val="00FD2827"/>
    <w:rsid w:val="00FD37B4"/>
    <w:rsid w:val="00FD41BB"/>
    <w:rsid w:val="00FD433F"/>
    <w:rsid w:val="00FD5B1D"/>
    <w:rsid w:val="00FD7D1F"/>
    <w:rsid w:val="00FE22FA"/>
    <w:rsid w:val="00FE25DC"/>
    <w:rsid w:val="00FE3809"/>
    <w:rsid w:val="00FE4539"/>
    <w:rsid w:val="00FE4BF0"/>
    <w:rsid w:val="00FE4F16"/>
    <w:rsid w:val="00FE7BD0"/>
    <w:rsid w:val="00FE7D4A"/>
    <w:rsid w:val="00FF03BC"/>
    <w:rsid w:val="00FF0A91"/>
    <w:rsid w:val="00FF12A1"/>
    <w:rsid w:val="00FF1E2D"/>
    <w:rsid w:val="00FF32BA"/>
    <w:rsid w:val="00FF39E1"/>
    <w:rsid w:val="00FF4C88"/>
    <w:rsid w:val="00FF53BC"/>
    <w:rsid w:val="00FF5EBC"/>
    <w:rsid w:val="00FF5F05"/>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4680"/>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BD46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680"/>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aliases w:val="HN"/>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F52BEC"/>
  </w:style>
  <w:style w:type="paragraph" w:styleId="TOC2">
    <w:name w:val="toc 2"/>
    <w:basedOn w:val="Normal"/>
    <w:next w:val="Normal"/>
    <w:autoRedefine/>
    <w:uiPriority w:val="39"/>
    <w:rsid w:val="00F52BEC"/>
    <w:pPr>
      <w:ind w:left="260"/>
    </w:pPr>
  </w:style>
  <w:style w:type="paragraph" w:styleId="TOC3">
    <w:name w:val="toc 3"/>
    <w:basedOn w:val="Normal"/>
    <w:next w:val="Normal"/>
    <w:autoRedefine/>
    <w:uiPriority w:val="39"/>
    <w:rsid w:val="00C80E0B"/>
    <w:pPr>
      <w:tabs>
        <w:tab w:val="left" w:pos="709"/>
        <w:tab w:val="right" w:leader="dot" w:pos="8494"/>
      </w:tabs>
      <w:spacing w:after="4" w:line="240" w:lineRule="auto"/>
      <w:ind w:left="1040" w:hanging="1040"/>
    </w:pPr>
  </w:style>
  <w:style w:type="paragraph" w:styleId="TOC4">
    <w:name w:val="toc 4"/>
    <w:basedOn w:val="Normal"/>
    <w:next w:val="Normal"/>
    <w:autoRedefine/>
    <w:uiPriority w:val="39"/>
    <w:rsid w:val="00BA7066"/>
    <w:pPr>
      <w:tabs>
        <w:tab w:val="left" w:pos="851"/>
        <w:tab w:val="right" w:leader="dot" w:pos="8494"/>
      </w:tabs>
      <w:spacing w:before="120" w:after="0" w:line="240" w:lineRule="auto"/>
    </w:pPr>
    <w:rPr>
      <w:rFonts w:ascii="Arial" w:hAnsi="Arial" w:cs="Arial"/>
      <w:noProof/>
      <w:sz w:val="20"/>
      <w:szCs w:val="20"/>
    </w:rPr>
  </w:style>
  <w:style w:type="paragraph" w:styleId="TOC5">
    <w:name w:val="toc 5"/>
    <w:basedOn w:val="Normal"/>
    <w:next w:val="Normal"/>
    <w:autoRedefine/>
    <w:uiPriority w:val="39"/>
    <w:rsid w:val="00297D16"/>
    <w:pPr>
      <w:tabs>
        <w:tab w:val="left" w:pos="1276"/>
        <w:tab w:val="right" w:leader="dot" w:pos="8494"/>
      </w:tabs>
      <w:spacing w:after="0" w:line="240" w:lineRule="auto"/>
      <w:ind w:left="709"/>
    </w:pPr>
    <w:rPr>
      <w:rFonts w:ascii="Arial" w:hAnsi="Arial" w:cs="Arial"/>
      <w:noProof/>
      <w:sz w:val="20"/>
      <w:szCs w:val="20"/>
    </w:rPr>
  </w:style>
  <w:style w:type="paragraph" w:styleId="TOC6">
    <w:name w:val="toc 6"/>
    <w:basedOn w:val="Normal"/>
    <w:next w:val="Normal"/>
    <w:autoRedefine/>
    <w:uiPriority w:val="39"/>
    <w:rsid w:val="00E024CF"/>
    <w:pPr>
      <w:tabs>
        <w:tab w:val="right" w:leader="dot" w:pos="8494"/>
      </w:tabs>
      <w:spacing w:before="120" w:after="120" w:line="240" w:lineRule="auto"/>
      <w:ind w:left="1701"/>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BD4680"/>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BD4680"/>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CoverUpdate">
    <w:name w:val="CoverUpdate"/>
    <w:basedOn w:val="Normal"/>
    <w:rsid w:val="005A1E13"/>
    <w:pPr>
      <w:tabs>
        <w:tab w:val="left" w:pos="567"/>
      </w:tabs>
      <w:overflowPunct w:val="0"/>
      <w:autoSpaceDE w:val="0"/>
      <w:autoSpaceDN w:val="0"/>
      <w:adjustRightInd w:val="0"/>
      <w:spacing w:before="240"/>
      <w:textAlignment w:val="baseline"/>
    </w:pPr>
    <w:rPr>
      <w:rFonts w:ascii="Times New (W1)" w:eastAsia="Calibri" w:hAnsi="Times New (W1)" w:cs="Times New Roman"/>
      <w:sz w:val="26"/>
      <w:szCs w:val="20"/>
      <w:lang w:eastAsia="en-AU"/>
    </w:rPr>
  </w:style>
  <w:style w:type="character" w:customStyle="1" w:styleId="CharENotesHeading">
    <w:name w:val="CharENotesHeading"/>
    <w:rsid w:val="001F408D"/>
  </w:style>
  <w:style w:type="paragraph" w:customStyle="1" w:styleId="EndNotes">
    <w:name w:val="EndNotes"/>
    <w:basedOn w:val="Normal"/>
    <w:rsid w:val="001F408D"/>
    <w:pPr>
      <w:spacing w:before="120" w:after="0" w:line="260" w:lineRule="exact"/>
      <w:jc w:val="both"/>
    </w:pPr>
    <w:rPr>
      <w:rFonts w:ascii="Times New Roman" w:eastAsia="Times New Roman" w:hAnsi="Times New Roman" w:cs="Times New Roman"/>
      <w:noProof/>
      <w:sz w:val="26"/>
      <w:szCs w:val="20"/>
      <w:lang w:eastAsia="en-AU"/>
    </w:rPr>
  </w:style>
  <w:style w:type="paragraph" w:customStyle="1" w:styleId="TableENotesHeadingAmdt">
    <w:name w:val="TableENotesHeadingAmdt"/>
    <w:basedOn w:val="Normal"/>
    <w:next w:val="Normal"/>
    <w:rsid w:val="001F408D"/>
    <w:pPr>
      <w:pageBreakBefore/>
      <w:spacing w:before="240" w:after="240" w:line="300" w:lineRule="exact"/>
      <w:ind w:left="2410" w:hanging="2410"/>
    </w:pPr>
    <w:rPr>
      <w:rFonts w:ascii="Arial" w:eastAsia="Times New Roman" w:hAnsi="Arial" w:cs="Times New Roman"/>
      <w:b/>
      <w:noProof/>
      <w:sz w:val="28"/>
      <w:szCs w:val="20"/>
      <w:lang w:eastAsia="en-AU"/>
    </w:rPr>
  </w:style>
  <w:style w:type="paragraph" w:customStyle="1" w:styleId="LDP31">
    <w:name w:val="LDP3 (1.)"/>
    <w:basedOn w:val="LDP2i0"/>
    <w:link w:val="LDP31Char"/>
    <w:qFormat/>
    <w:rsid w:val="001F408D"/>
    <w:pPr>
      <w:tabs>
        <w:tab w:val="clear" w:pos="1418"/>
        <w:tab w:val="clear" w:pos="1559"/>
        <w:tab w:val="left" w:pos="1985"/>
      </w:tabs>
      <w:ind w:left="1985" w:hanging="567"/>
    </w:pPr>
  </w:style>
  <w:style w:type="character" w:customStyle="1" w:styleId="LDP31Char">
    <w:name w:val="LDP3 (1.) Char"/>
    <w:link w:val="LDP31"/>
    <w:rsid w:val="001F408D"/>
    <w:rPr>
      <w:sz w:val="24"/>
      <w:szCs w:val="24"/>
      <w:lang w:eastAsia="en-US"/>
    </w:rPr>
  </w:style>
  <w:style w:type="paragraph" w:customStyle="1" w:styleId="ActHead5">
    <w:name w:val="ActHead 5"/>
    <w:aliases w:val="s"/>
    <w:basedOn w:val="Normal"/>
    <w:next w:val="Normal"/>
    <w:qFormat/>
    <w:rsid w:val="00BD468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LDPartHeading">
    <w:name w:val="LDPartHeading"/>
    <w:basedOn w:val="LDClauseHeading"/>
    <w:qFormat/>
    <w:rsid w:val="00D86894"/>
    <w:pPr>
      <w:spacing w:before="360" w:after="0"/>
      <w:ind w:left="0" w:firstLine="0"/>
    </w:pPr>
  </w:style>
  <w:style w:type="character" w:customStyle="1" w:styleId="CharNotesReg">
    <w:name w:val="CharNotesReg"/>
    <w:basedOn w:val="DefaultParagraphFont"/>
    <w:rsid w:val="00D86894"/>
  </w:style>
  <w:style w:type="paragraph" w:customStyle="1" w:styleId="EndNote">
    <w:name w:val="EndNote"/>
    <w:basedOn w:val="Normal"/>
    <w:semiHidden/>
    <w:rsid w:val="00F863D0"/>
    <w:pPr>
      <w:spacing w:before="180" w:after="0" w:line="260" w:lineRule="atLeast"/>
    </w:pPr>
    <w:rPr>
      <w:rFonts w:ascii="Times New Roman" w:eastAsia="Times New Roman" w:hAnsi="Times New Roman" w:cs="Times New Roman"/>
      <w:szCs w:val="20"/>
      <w:lang w:eastAsia="en-AU"/>
    </w:rPr>
  </w:style>
  <w:style w:type="character" w:customStyle="1" w:styleId="charnotesreg0">
    <w:name w:val="charnotesreg"/>
    <w:basedOn w:val="DefaultParagraphFont"/>
    <w:rsid w:val="007C5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4680"/>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BD46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680"/>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aliases w:val="HN"/>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F52BEC"/>
  </w:style>
  <w:style w:type="paragraph" w:styleId="TOC2">
    <w:name w:val="toc 2"/>
    <w:basedOn w:val="Normal"/>
    <w:next w:val="Normal"/>
    <w:autoRedefine/>
    <w:uiPriority w:val="39"/>
    <w:rsid w:val="00F52BEC"/>
    <w:pPr>
      <w:ind w:left="260"/>
    </w:pPr>
  </w:style>
  <w:style w:type="paragraph" w:styleId="TOC3">
    <w:name w:val="toc 3"/>
    <w:basedOn w:val="Normal"/>
    <w:next w:val="Normal"/>
    <w:autoRedefine/>
    <w:uiPriority w:val="39"/>
    <w:rsid w:val="00C80E0B"/>
    <w:pPr>
      <w:tabs>
        <w:tab w:val="left" w:pos="709"/>
        <w:tab w:val="right" w:leader="dot" w:pos="8494"/>
      </w:tabs>
      <w:spacing w:after="4" w:line="240" w:lineRule="auto"/>
      <w:ind w:left="1040" w:hanging="1040"/>
    </w:pPr>
  </w:style>
  <w:style w:type="paragraph" w:styleId="TOC4">
    <w:name w:val="toc 4"/>
    <w:basedOn w:val="Normal"/>
    <w:next w:val="Normal"/>
    <w:autoRedefine/>
    <w:uiPriority w:val="39"/>
    <w:rsid w:val="00BA7066"/>
    <w:pPr>
      <w:tabs>
        <w:tab w:val="left" w:pos="851"/>
        <w:tab w:val="right" w:leader="dot" w:pos="8494"/>
      </w:tabs>
      <w:spacing w:before="120" w:after="0" w:line="240" w:lineRule="auto"/>
    </w:pPr>
    <w:rPr>
      <w:rFonts w:ascii="Arial" w:hAnsi="Arial" w:cs="Arial"/>
      <w:noProof/>
      <w:sz w:val="20"/>
      <w:szCs w:val="20"/>
    </w:rPr>
  </w:style>
  <w:style w:type="paragraph" w:styleId="TOC5">
    <w:name w:val="toc 5"/>
    <w:basedOn w:val="Normal"/>
    <w:next w:val="Normal"/>
    <w:autoRedefine/>
    <w:uiPriority w:val="39"/>
    <w:rsid w:val="00297D16"/>
    <w:pPr>
      <w:tabs>
        <w:tab w:val="left" w:pos="1276"/>
        <w:tab w:val="right" w:leader="dot" w:pos="8494"/>
      </w:tabs>
      <w:spacing w:after="0" w:line="240" w:lineRule="auto"/>
      <w:ind w:left="709"/>
    </w:pPr>
    <w:rPr>
      <w:rFonts w:ascii="Arial" w:hAnsi="Arial" w:cs="Arial"/>
      <w:noProof/>
      <w:sz w:val="20"/>
      <w:szCs w:val="20"/>
    </w:rPr>
  </w:style>
  <w:style w:type="paragraph" w:styleId="TOC6">
    <w:name w:val="toc 6"/>
    <w:basedOn w:val="Normal"/>
    <w:next w:val="Normal"/>
    <w:autoRedefine/>
    <w:uiPriority w:val="39"/>
    <w:rsid w:val="00E024CF"/>
    <w:pPr>
      <w:tabs>
        <w:tab w:val="right" w:leader="dot" w:pos="8494"/>
      </w:tabs>
      <w:spacing w:before="120" w:after="120" w:line="240" w:lineRule="auto"/>
      <w:ind w:left="1701"/>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BD4680"/>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BD4680"/>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CoverUpdate">
    <w:name w:val="CoverUpdate"/>
    <w:basedOn w:val="Normal"/>
    <w:rsid w:val="005A1E13"/>
    <w:pPr>
      <w:tabs>
        <w:tab w:val="left" w:pos="567"/>
      </w:tabs>
      <w:overflowPunct w:val="0"/>
      <w:autoSpaceDE w:val="0"/>
      <w:autoSpaceDN w:val="0"/>
      <w:adjustRightInd w:val="0"/>
      <w:spacing w:before="240"/>
      <w:textAlignment w:val="baseline"/>
    </w:pPr>
    <w:rPr>
      <w:rFonts w:ascii="Times New (W1)" w:eastAsia="Calibri" w:hAnsi="Times New (W1)" w:cs="Times New Roman"/>
      <w:sz w:val="26"/>
      <w:szCs w:val="20"/>
      <w:lang w:eastAsia="en-AU"/>
    </w:rPr>
  </w:style>
  <w:style w:type="character" w:customStyle="1" w:styleId="CharENotesHeading">
    <w:name w:val="CharENotesHeading"/>
    <w:rsid w:val="001F408D"/>
  </w:style>
  <w:style w:type="paragraph" w:customStyle="1" w:styleId="EndNotes">
    <w:name w:val="EndNotes"/>
    <w:basedOn w:val="Normal"/>
    <w:rsid w:val="001F408D"/>
    <w:pPr>
      <w:spacing w:before="120" w:after="0" w:line="260" w:lineRule="exact"/>
      <w:jc w:val="both"/>
    </w:pPr>
    <w:rPr>
      <w:rFonts w:ascii="Times New Roman" w:eastAsia="Times New Roman" w:hAnsi="Times New Roman" w:cs="Times New Roman"/>
      <w:noProof/>
      <w:sz w:val="26"/>
      <w:szCs w:val="20"/>
      <w:lang w:eastAsia="en-AU"/>
    </w:rPr>
  </w:style>
  <w:style w:type="paragraph" w:customStyle="1" w:styleId="TableENotesHeadingAmdt">
    <w:name w:val="TableENotesHeadingAmdt"/>
    <w:basedOn w:val="Normal"/>
    <w:next w:val="Normal"/>
    <w:rsid w:val="001F408D"/>
    <w:pPr>
      <w:pageBreakBefore/>
      <w:spacing w:before="240" w:after="240" w:line="300" w:lineRule="exact"/>
      <w:ind w:left="2410" w:hanging="2410"/>
    </w:pPr>
    <w:rPr>
      <w:rFonts w:ascii="Arial" w:eastAsia="Times New Roman" w:hAnsi="Arial" w:cs="Times New Roman"/>
      <w:b/>
      <w:noProof/>
      <w:sz w:val="28"/>
      <w:szCs w:val="20"/>
      <w:lang w:eastAsia="en-AU"/>
    </w:rPr>
  </w:style>
  <w:style w:type="paragraph" w:customStyle="1" w:styleId="LDP31">
    <w:name w:val="LDP3 (1.)"/>
    <w:basedOn w:val="LDP2i0"/>
    <w:link w:val="LDP31Char"/>
    <w:qFormat/>
    <w:rsid w:val="001F408D"/>
    <w:pPr>
      <w:tabs>
        <w:tab w:val="clear" w:pos="1418"/>
        <w:tab w:val="clear" w:pos="1559"/>
        <w:tab w:val="left" w:pos="1985"/>
      </w:tabs>
      <w:ind w:left="1985" w:hanging="567"/>
    </w:pPr>
  </w:style>
  <w:style w:type="character" w:customStyle="1" w:styleId="LDP31Char">
    <w:name w:val="LDP3 (1.) Char"/>
    <w:link w:val="LDP31"/>
    <w:rsid w:val="001F408D"/>
    <w:rPr>
      <w:sz w:val="24"/>
      <w:szCs w:val="24"/>
      <w:lang w:eastAsia="en-US"/>
    </w:rPr>
  </w:style>
  <w:style w:type="paragraph" w:customStyle="1" w:styleId="ActHead5">
    <w:name w:val="ActHead 5"/>
    <w:aliases w:val="s"/>
    <w:basedOn w:val="Normal"/>
    <w:next w:val="Normal"/>
    <w:qFormat/>
    <w:rsid w:val="00BD468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LDPartHeading">
    <w:name w:val="LDPartHeading"/>
    <w:basedOn w:val="LDClauseHeading"/>
    <w:qFormat/>
    <w:rsid w:val="00D86894"/>
    <w:pPr>
      <w:spacing w:before="360" w:after="0"/>
      <w:ind w:left="0" w:firstLine="0"/>
    </w:pPr>
  </w:style>
  <w:style w:type="character" w:customStyle="1" w:styleId="CharNotesReg">
    <w:name w:val="CharNotesReg"/>
    <w:basedOn w:val="DefaultParagraphFont"/>
    <w:rsid w:val="00D86894"/>
  </w:style>
  <w:style w:type="paragraph" w:customStyle="1" w:styleId="EndNote">
    <w:name w:val="EndNote"/>
    <w:basedOn w:val="Normal"/>
    <w:semiHidden/>
    <w:rsid w:val="00F863D0"/>
    <w:pPr>
      <w:spacing w:before="180" w:after="0" w:line="260" w:lineRule="atLeast"/>
    </w:pPr>
    <w:rPr>
      <w:rFonts w:ascii="Times New Roman" w:eastAsia="Times New Roman" w:hAnsi="Times New Roman" w:cs="Times New Roman"/>
      <w:szCs w:val="20"/>
      <w:lang w:eastAsia="en-AU"/>
    </w:rPr>
  </w:style>
  <w:style w:type="character" w:customStyle="1" w:styleId="charnotesreg0">
    <w:name w:val="charnotesreg"/>
    <w:basedOn w:val="DefaultParagraphFont"/>
    <w:rsid w:val="007C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801658708">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gislation.gov.au/Details/F2022L01058/Downloa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21FD-1186-4508-9C5C-363CF75E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24</Pages>
  <Words>9682</Words>
  <Characters>52451</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CASA EX81/21 (as amended)</vt:lpstr>
    </vt:vector>
  </TitlesOfParts>
  <Company>Civil Aviation Safety Authority</Company>
  <LinksUpToDate>false</LinksUpToDate>
  <CharactersWithSpaces>62009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EX81/21 (as amended)</dc:title>
  <dc:subject>Part 91 of CASR – Supplementary Exemptions and Directions Instrument 2021</dc:subject>
  <dc:creator>Civil Aviation Safety Authority</dc:creator>
  <cp:lastModifiedBy>Nadia Spesyvy</cp:lastModifiedBy>
  <cp:revision>32</cp:revision>
  <cp:lastPrinted>2021-09-13T05:13:00Z</cp:lastPrinted>
  <dcterms:created xsi:type="dcterms:W3CDTF">2022-08-12T02:32:00Z</dcterms:created>
  <dcterms:modified xsi:type="dcterms:W3CDTF">2022-08-15T01:48:00Z</dcterms:modified>
  <cp:category>Exemptions</cp:category>
</cp:coreProperties>
</file>