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5170DC0B" w:rsidR="003F08BE" w:rsidRPr="00104ACD" w:rsidRDefault="003F08BE" w:rsidP="00E646C7">
      <w:pPr>
        <w:pStyle w:val="LDTitle"/>
        <w:spacing w:before="1200"/>
        <w:outlineLvl w:val="0"/>
      </w:pPr>
      <w:bookmarkStart w:id="0" w:name="_GoBack"/>
      <w:bookmarkEnd w:id="0"/>
      <w:r w:rsidRPr="00104ACD">
        <w:t>Instrument number CASA</w:t>
      </w:r>
      <w:r w:rsidR="00FC115C" w:rsidRPr="00104ACD">
        <w:t xml:space="preserve"> </w:t>
      </w:r>
      <w:r w:rsidR="006E3802" w:rsidRPr="00104ACD">
        <w:t>EX</w:t>
      </w:r>
      <w:r w:rsidR="00912B3E">
        <w:t>87</w:t>
      </w:r>
      <w:r w:rsidR="00326426" w:rsidRPr="00104ACD">
        <w:t>/</w:t>
      </w:r>
      <w:r w:rsidR="00291C2A" w:rsidRPr="00104ACD">
        <w:t>2</w:t>
      </w:r>
      <w:r w:rsidR="00B51491" w:rsidRPr="00104ACD">
        <w:t>1</w:t>
      </w:r>
    </w:p>
    <w:p w14:paraId="037164C1" w14:textId="5AC1172F" w:rsidR="008D4AA7" w:rsidRPr="00104ACD" w:rsidRDefault="00A064FD" w:rsidP="008D4AA7">
      <w:pPr>
        <w:pStyle w:val="LDBodytext"/>
        <w:spacing w:before="240"/>
      </w:pPr>
      <w:bookmarkStart w:id="1" w:name="MakerPosition"/>
      <w:bookmarkStart w:id="2" w:name="OLE_LINK4"/>
      <w:bookmarkStart w:id="3" w:name="OLE_LINK5"/>
      <w:bookmarkEnd w:id="1"/>
      <w:r w:rsidRPr="00104ACD">
        <w:rPr>
          <w:caps/>
        </w:rPr>
        <w:t xml:space="preserve">I, </w:t>
      </w:r>
      <w:r w:rsidR="00F422BF" w:rsidRPr="00104ACD">
        <w:rPr>
          <w:caps/>
        </w:rPr>
        <w:t>philippa jillian spence</w:t>
      </w:r>
      <w:r w:rsidR="00825624" w:rsidRPr="00104ACD">
        <w:rPr>
          <w:caps/>
        </w:rPr>
        <w:t xml:space="preserve">, </w:t>
      </w:r>
      <w:r w:rsidR="001E6370" w:rsidRPr="00104ACD">
        <w:rPr>
          <w:spacing w:val="-6"/>
          <w:w w:val="105"/>
        </w:rPr>
        <w:t>Dir</w:t>
      </w:r>
      <w:r w:rsidR="008D4AA7" w:rsidRPr="00104ACD">
        <w:t xml:space="preserve">ector of Aviation Safety, on behalf of CASA, make this instrument under </w:t>
      </w:r>
      <w:r w:rsidR="00FC115C" w:rsidRPr="00104ACD">
        <w:t>regulation</w:t>
      </w:r>
      <w:r w:rsidR="008B15A8">
        <w:t>s</w:t>
      </w:r>
      <w:r w:rsidR="00FC115C" w:rsidRPr="00104ACD">
        <w:t xml:space="preserve"> 11.160</w:t>
      </w:r>
      <w:r w:rsidR="00E155F3">
        <w:t>,</w:t>
      </w:r>
      <w:r w:rsidR="008B15A8">
        <w:t xml:space="preserve"> 11.205</w:t>
      </w:r>
      <w:r w:rsidR="00E155F3">
        <w:t xml:space="preserve"> and 11.245</w:t>
      </w:r>
      <w:r w:rsidR="008B15A8">
        <w:t xml:space="preserve"> </w:t>
      </w:r>
      <w:r w:rsidR="00381C44" w:rsidRPr="00104ACD">
        <w:t xml:space="preserve">of the </w:t>
      </w:r>
      <w:r w:rsidR="00381C44" w:rsidRPr="00104ACD">
        <w:rPr>
          <w:i/>
        </w:rPr>
        <w:t>Civil Aviation Safety Regulations</w:t>
      </w:r>
      <w:r w:rsidR="00B84A64">
        <w:rPr>
          <w:i/>
        </w:rPr>
        <w:t> </w:t>
      </w:r>
      <w:r w:rsidR="00381C44" w:rsidRPr="00104ACD">
        <w:rPr>
          <w:i/>
        </w:rPr>
        <w:t>1998</w:t>
      </w:r>
      <w:r w:rsidR="008D4AA7" w:rsidRPr="00104ACD">
        <w:t>.</w:t>
      </w:r>
    </w:p>
    <w:p w14:paraId="5D52D3B5" w14:textId="77777777" w:rsidR="003844BA" w:rsidRDefault="003844BA" w:rsidP="003844BA">
      <w:pPr>
        <w:pStyle w:val="LDSignatory"/>
        <w:spacing w:before="600"/>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2D617D69" w14:textId="0F735D17" w:rsidR="00CD6B2A" w:rsidRPr="00104ACD" w:rsidRDefault="00F422BF" w:rsidP="003844BA">
      <w:pPr>
        <w:pStyle w:val="LDSignatory"/>
        <w:spacing w:before="0"/>
      </w:pPr>
      <w:r w:rsidRPr="00104ACD">
        <w:t>Pip Spence</w:t>
      </w:r>
      <w:r w:rsidR="00CD6B2A" w:rsidRPr="00104ACD">
        <w:br/>
        <w:t>Director of Aviation Safety</w:t>
      </w:r>
    </w:p>
    <w:p w14:paraId="1014E0B7" w14:textId="2D828007" w:rsidR="00CD6B2A" w:rsidRPr="00104ACD" w:rsidRDefault="00DF2B26" w:rsidP="00CD6B2A">
      <w:pPr>
        <w:pStyle w:val="LDDate"/>
      </w:pPr>
      <w:r>
        <w:t xml:space="preserve">1 October </w:t>
      </w:r>
      <w:r w:rsidR="00B51491" w:rsidRPr="00104ACD">
        <w:t>2021</w:t>
      </w:r>
    </w:p>
    <w:p w14:paraId="0BFD8F78" w14:textId="6B4CF5B9" w:rsidR="00333ECB" w:rsidRPr="00104ACD" w:rsidRDefault="00FD1CA1" w:rsidP="000B7A76">
      <w:pPr>
        <w:pStyle w:val="LDDescription"/>
        <w:ind w:right="-143"/>
      </w:pPr>
      <w:bookmarkStart w:id="4" w:name="_Hlk38268511"/>
      <w:r w:rsidRPr="00104ACD">
        <w:t xml:space="preserve">CASA </w:t>
      </w:r>
      <w:r w:rsidRPr="00B84A64">
        <w:t>EX87/21</w:t>
      </w:r>
      <w:r w:rsidRPr="00104ACD">
        <w:t> – Flight Operations Regulations </w:t>
      </w:r>
      <w:r>
        <w:t>–</w:t>
      </w:r>
      <w:r w:rsidRPr="00104ACD">
        <w:t xml:space="preserve"> SMS, HFP&amp;NTS </w:t>
      </w:r>
      <w:r>
        <w:t>a</w:t>
      </w:r>
      <w:r w:rsidRPr="00104ACD">
        <w:t>nd T&amp;C Systems </w:t>
      </w:r>
      <w:r>
        <w:t>–</w:t>
      </w:r>
      <w:r w:rsidRPr="00104ACD">
        <w:t xml:space="preserve"> Supplementary Exemptions</w:t>
      </w:r>
      <w:r w:rsidR="00F31775">
        <w:t xml:space="preserve"> and Directions</w:t>
      </w:r>
      <w:r w:rsidRPr="00104ACD">
        <w:t xml:space="preserve"> Instrument 2021</w:t>
      </w:r>
    </w:p>
    <w:p w14:paraId="61976631" w14:textId="77777777" w:rsidR="006879C3" w:rsidRDefault="006879C3" w:rsidP="00FD1CA1">
      <w:pPr>
        <w:pStyle w:val="LDContentsHead"/>
      </w:pPr>
      <w:bookmarkStart w:id="5" w:name="_Toc53492322"/>
      <w:bookmarkStart w:id="6" w:name="_Hlk53471521"/>
      <w:bookmarkEnd w:id="2"/>
      <w:bookmarkEnd w:id="3"/>
      <w:bookmarkEnd w:id="4"/>
      <w:r>
        <w:t>Contents</w:t>
      </w:r>
    </w:p>
    <w:p w14:paraId="714D23FB" w14:textId="77777777" w:rsidR="006879C3" w:rsidRPr="006879C3" w:rsidRDefault="006879C3" w:rsidP="006879C3">
      <w:pPr>
        <w:pStyle w:val="LDTitle"/>
        <w:tabs>
          <w:tab w:val="left" w:pos="540"/>
        </w:tabs>
        <w:spacing w:before="0" w:after="0"/>
        <w:ind w:right="34"/>
        <w:jc w:val="right"/>
        <w:rPr>
          <w:rStyle w:val="PageNumber"/>
          <w:rFonts w:cs="Arial"/>
          <w:sz w:val="20"/>
          <w:szCs w:val="20"/>
        </w:rPr>
      </w:pPr>
      <w:r w:rsidRPr="006879C3">
        <w:rPr>
          <w:rStyle w:val="PageNumber"/>
          <w:rFonts w:cs="Arial"/>
          <w:sz w:val="20"/>
          <w:szCs w:val="20"/>
        </w:rPr>
        <w:t>Page</w:t>
      </w:r>
    </w:p>
    <w:bookmarkStart w:id="7" w:name="_Toc77766651"/>
    <w:p w14:paraId="4585FE4E" w14:textId="02E898E5" w:rsidR="004F04BC" w:rsidRPr="004F04BC" w:rsidRDefault="006879C3" w:rsidP="004F04BC">
      <w:pPr>
        <w:pStyle w:val="TOC2"/>
      </w:pPr>
      <w:r>
        <w:rPr>
          <w:bCs/>
          <w:sz w:val="22"/>
        </w:rPr>
        <w:fldChar w:fldCharType="begin"/>
      </w:r>
      <w:r>
        <w:rPr>
          <w:bCs/>
          <w:sz w:val="22"/>
        </w:rPr>
        <w:instrText xml:space="preserve"> TOC \h \z \t "Title,1,LDSchedule heading,1,LDClauseHeading,2,Subtitle,2,TOC Heading,1" </w:instrText>
      </w:r>
      <w:r>
        <w:rPr>
          <w:bCs/>
          <w:sz w:val="22"/>
        </w:rPr>
        <w:fldChar w:fldCharType="separate"/>
      </w:r>
      <w:hyperlink w:anchor="_Toc77920356" w:history="1">
        <w:r w:rsidR="004F04BC" w:rsidRPr="004F04BC">
          <w:t>Part 1</w:t>
        </w:r>
        <w:r w:rsidR="004F04BC" w:rsidRPr="004F04BC">
          <w:tab/>
          <w:t>Preliminary and Definitions</w:t>
        </w:r>
        <w:r w:rsidR="004F04BC">
          <w:rPr>
            <w:webHidden/>
          </w:rPr>
          <w:tab/>
        </w:r>
        <w:r w:rsidR="004F04BC">
          <w:rPr>
            <w:webHidden/>
          </w:rPr>
          <w:fldChar w:fldCharType="begin"/>
        </w:r>
        <w:r w:rsidR="004F04BC">
          <w:rPr>
            <w:webHidden/>
          </w:rPr>
          <w:instrText xml:space="preserve"> PAGEREF _Toc77920356 \h </w:instrText>
        </w:r>
        <w:r w:rsidR="004F04BC">
          <w:rPr>
            <w:webHidden/>
          </w:rPr>
        </w:r>
        <w:r w:rsidR="004F04BC">
          <w:rPr>
            <w:webHidden/>
          </w:rPr>
          <w:fldChar w:fldCharType="separate"/>
        </w:r>
        <w:r w:rsidR="006A73A3">
          <w:rPr>
            <w:webHidden/>
          </w:rPr>
          <w:t>3</w:t>
        </w:r>
        <w:r w:rsidR="004F04BC">
          <w:rPr>
            <w:webHidden/>
          </w:rPr>
          <w:fldChar w:fldCharType="end"/>
        </w:r>
      </w:hyperlink>
    </w:p>
    <w:p w14:paraId="4079CEFA" w14:textId="219809E8" w:rsidR="004F04BC" w:rsidRPr="004F04BC" w:rsidRDefault="00CB3D98" w:rsidP="004F04BC">
      <w:pPr>
        <w:pStyle w:val="TOC3"/>
      </w:pPr>
      <w:hyperlink w:anchor="_Toc77920357" w:history="1">
        <w:r w:rsidR="004F04BC" w:rsidRPr="004F04BC">
          <w:t>1</w:t>
        </w:r>
        <w:r w:rsidR="004F04BC" w:rsidRPr="004F04BC">
          <w:tab/>
          <w:t>Name</w:t>
        </w:r>
        <w:r w:rsidR="004F04BC">
          <w:rPr>
            <w:webHidden/>
          </w:rPr>
          <w:tab/>
        </w:r>
        <w:r w:rsidR="004F04BC">
          <w:rPr>
            <w:webHidden/>
          </w:rPr>
          <w:fldChar w:fldCharType="begin"/>
        </w:r>
        <w:r w:rsidR="004F04BC">
          <w:rPr>
            <w:webHidden/>
          </w:rPr>
          <w:instrText xml:space="preserve"> PAGEREF _Toc77920357 \h </w:instrText>
        </w:r>
        <w:r w:rsidR="004F04BC">
          <w:rPr>
            <w:webHidden/>
          </w:rPr>
        </w:r>
        <w:r w:rsidR="004F04BC">
          <w:rPr>
            <w:webHidden/>
          </w:rPr>
          <w:fldChar w:fldCharType="separate"/>
        </w:r>
        <w:r w:rsidR="006A73A3">
          <w:rPr>
            <w:webHidden/>
          </w:rPr>
          <w:t>3</w:t>
        </w:r>
        <w:r w:rsidR="004F04BC">
          <w:rPr>
            <w:webHidden/>
          </w:rPr>
          <w:fldChar w:fldCharType="end"/>
        </w:r>
      </w:hyperlink>
    </w:p>
    <w:p w14:paraId="1C062217" w14:textId="5DD6C77B" w:rsidR="004F04BC" w:rsidRPr="004F04BC" w:rsidRDefault="00CB3D98" w:rsidP="004F04BC">
      <w:pPr>
        <w:pStyle w:val="TOC3"/>
      </w:pPr>
      <w:hyperlink w:anchor="_Toc77920358" w:history="1">
        <w:r w:rsidR="004F04BC" w:rsidRPr="004F04BC">
          <w:t>2</w:t>
        </w:r>
        <w:r w:rsidR="004F04BC" w:rsidRPr="004F04BC">
          <w:tab/>
          <w:t>Duration</w:t>
        </w:r>
        <w:r w:rsidR="004F04BC">
          <w:rPr>
            <w:webHidden/>
          </w:rPr>
          <w:tab/>
        </w:r>
        <w:r w:rsidR="004F04BC">
          <w:rPr>
            <w:webHidden/>
          </w:rPr>
          <w:fldChar w:fldCharType="begin"/>
        </w:r>
        <w:r w:rsidR="004F04BC">
          <w:rPr>
            <w:webHidden/>
          </w:rPr>
          <w:instrText xml:space="preserve"> PAGEREF _Toc77920358 \h </w:instrText>
        </w:r>
        <w:r w:rsidR="004F04BC">
          <w:rPr>
            <w:webHidden/>
          </w:rPr>
        </w:r>
        <w:r w:rsidR="004F04BC">
          <w:rPr>
            <w:webHidden/>
          </w:rPr>
          <w:fldChar w:fldCharType="separate"/>
        </w:r>
        <w:r w:rsidR="006A73A3">
          <w:rPr>
            <w:webHidden/>
          </w:rPr>
          <w:t>3</w:t>
        </w:r>
        <w:r w:rsidR="004F04BC">
          <w:rPr>
            <w:webHidden/>
          </w:rPr>
          <w:fldChar w:fldCharType="end"/>
        </w:r>
      </w:hyperlink>
    </w:p>
    <w:p w14:paraId="32569AF5" w14:textId="564778F9" w:rsidR="004F04BC" w:rsidRPr="004F04BC" w:rsidRDefault="00CB3D98" w:rsidP="004F04BC">
      <w:pPr>
        <w:pStyle w:val="TOC3"/>
      </w:pPr>
      <w:hyperlink w:anchor="_Toc77920359" w:history="1">
        <w:r w:rsidR="004F04BC" w:rsidRPr="004F04BC">
          <w:t>3</w:t>
        </w:r>
        <w:r w:rsidR="004F04BC" w:rsidRPr="004F04BC">
          <w:tab/>
          <w:t>Definitions</w:t>
        </w:r>
        <w:r w:rsidR="004F04BC">
          <w:rPr>
            <w:webHidden/>
          </w:rPr>
          <w:tab/>
        </w:r>
        <w:r w:rsidR="004F04BC">
          <w:rPr>
            <w:webHidden/>
          </w:rPr>
          <w:fldChar w:fldCharType="begin"/>
        </w:r>
        <w:r w:rsidR="004F04BC">
          <w:rPr>
            <w:webHidden/>
          </w:rPr>
          <w:instrText xml:space="preserve"> PAGEREF _Toc77920359 \h </w:instrText>
        </w:r>
        <w:r w:rsidR="004F04BC">
          <w:rPr>
            <w:webHidden/>
          </w:rPr>
        </w:r>
        <w:r w:rsidR="004F04BC">
          <w:rPr>
            <w:webHidden/>
          </w:rPr>
          <w:fldChar w:fldCharType="separate"/>
        </w:r>
        <w:r w:rsidR="006A73A3">
          <w:rPr>
            <w:webHidden/>
          </w:rPr>
          <w:t>3</w:t>
        </w:r>
        <w:r w:rsidR="004F04BC">
          <w:rPr>
            <w:webHidden/>
          </w:rPr>
          <w:fldChar w:fldCharType="end"/>
        </w:r>
      </w:hyperlink>
    </w:p>
    <w:p w14:paraId="3F83713C" w14:textId="7B08AF56" w:rsidR="004F04BC" w:rsidRPr="004F04BC" w:rsidRDefault="00CB3D98" w:rsidP="004F04BC">
      <w:pPr>
        <w:pStyle w:val="TOC3"/>
      </w:pPr>
      <w:hyperlink w:anchor="_Toc77920360" w:history="1">
        <w:r w:rsidR="004F04BC" w:rsidRPr="004F04BC">
          <w:t>4</w:t>
        </w:r>
        <w:r w:rsidR="004F04BC" w:rsidRPr="004F04BC">
          <w:tab/>
          <w:t>Application</w:t>
        </w:r>
        <w:r w:rsidR="004F04BC">
          <w:rPr>
            <w:webHidden/>
          </w:rPr>
          <w:tab/>
        </w:r>
        <w:r w:rsidR="004F04BC">
          <w:rPr>
            <w:webHidden/>
          </w:rPr>
          <w:fldChar w:fldCharType="begin"/>
        </w:r>
        <w:r w:rsidR="004F04BC">
          <w:rPr>
            <w:webHidden/>
          </w:rPr>
          <w:instrText xml:space="preserve"> PAGEREF _Toc77920360 \h </w:instrText>
        </w:r>
        <w:r w:rsidR="004F04BC">
          <w:rPr>
            <w:webHidden/>
          </w:rPr>
        </w:r>
        <w:r w:rsidR="004F04BC">
          <w:rPr>
            <w:webHidden/>
          </w:rPr>
          <w:fldChar w:fldCharType="separate"/>
        </w:r>
        <w:r w:rsidR="006A73A3">
          <w:rPr>
            <w:webHidden/>
          </w:rPr>
          <w:t>5</w:t>
        </w:r>
        <w:r w:rsidR="004F04BC">
          <w:rPr>
            <w:webHidden/>
          </w:rPr>
          <w:fldChar w:fldCharType="end"/>
        </w:r>
      </w:hyperlink>
    </w:p>
    <w:p w14:paraId="309BE889" w14:textId="5C19C92B" w:rsidR="004F04BC" w:rsidRPr="004F04BC" w:rsidRDefault="00CB3D98" w:rsidP="004F04BC">
      <w:pPr>
        <w:pStyle w:val="TOC2"/>
        <w:ind w:left="851" w:hanging="851"/>
      </w:pPr>
      <w:hyperlink w:anchor="_Toc77920361" w:history="1">
        <w:r w:rsidR="004F04BC" w:rsidRPr="004F04BC">
          <w:t>Part 2</w:t>
        </w:r>
        <w:r w:rsidR="004F04BC" w:rsidRPr="004F04BC">
          <w:tab/>
          <w:t>Safety management systems – Australian air transport operators – excluding</w:t>
        </w:r>
        <w:r w:rsidR="00D53244">
          <w:br/>
        </w:r>
        <w:r w:rsidR="00D4353A">
          <w:t xml:space="preserve">certain </w:t>
        </w:r>
        <w:r w:rsidR="004F04BC" w:rsidRPr="004F04BC">
          <w:t xml:space="preserve">Part 142 </w:t>
        </w:r>
        <w:r w:rsidR="00D4353A">
          <w:t>activities</w:t>
        </w:r>
        <w:r w:rsidR="004F04BC" w:rsidRPr="004F04BC">
          <w:t> – exemptions</w:t>
        </w:r>
        <w:r w:rsidR="004F04BC">
          <w:rPr>
            <w:webHidden/>
          </w:rPr>
          <w:tab/>
        </w:r>
        <w:r w:rsidR="004F04BC">
          <w:rPr>
            <w:webHidden/>
          </w:rPr>
          <w:fldChar w:fldCharType="begin"/>
        </w:r>
        <w:r w:rsidR="004F04BC">
          <w:rPr>
            <w:webHidden/>
          </w:rPr>
          <w:instrText xml:space="preserve"> PAGEREF _Toc77920361 \h </w:instrText>
        </w:r>
        <w:r w:rsidR="004F04BC">
          <w:rPr>
            <w:webHidden/>
          </w:rPr>
        </w:r>
        <w:r w:rsidR="004F04BC">
          <w:rPr>
            <w:webHidden/>
          </w:rPr>
          <w:fldChar w:fldCharType="separate"/>
        </w:r>
        <w:r w:rsidR="006A73A3">
          <w:rPr>
            <w:webHidden/>
          </w:rPr>
          <w:t>5</w:t>
        </w:r>
        <w:r w:rsidR="004F04BC">
          <w:rPr>
            <w:webHidden/>
          </w:rPr>
          <w:fldChar w:fldCharType="end"/>
        </w:r>
      </w:hyperlink>
    </w:p>
    <w:p w14:paraId="68348C29" w14:textId="1EAA3342" w:rsidR="004F04BC" w:rsidRPr="004F04BC" w:rsidRDefault="00CB3D98" w:rsidP="004F04BC">
      <w:pPr>
        <w:pStyle w:val="TOC3"/>
      </w:pPr>
      <w:hyperlink w:anchor="_Toc77920362" w:history="1">
        <w:r w:rsidR="004F04BC" w:rsidRPr="004F04BC">
          <w:t>5</w:t>
        </w:r>
        <w:r w:rsidR="004F04BC" w:rsidRPr="004F04BC">
          <w:tab/>
          <w:t>Application of Part 2</w:t>
        </w:r>
        <w:r w:rsidR="004F04BC">
          <w:rPr>
            <w:webHidden/>
          </w:rPr>
          <w:tab/>
        </w:r>
        <w:r w:rsidR="004F04BC">
          <w:rPr>
            <w:webHidden/>
          </w:rPr>
          <w:fldChar w:fldCharType="begin"/>
        </w:r>
        <w:r w:rsidR="004F04BC">
          <w:rPr>
            <w:webHidden/>
          </w:rPr>
          <w:instrText xml:space="preserve"> PAGEREF _Toc77920362 \h </w:instrText>
        </w:r>
        <w:r w:rsidR="004F04BC">
          <w:rPr>
            <w:webHidden/>
          </w:rPr>
        </w:r>
        <w:r w:rsidR="004F04BC">
          <w:rPr>
            <w:webHidden/>
          </w:rPr>
          <w:fldChar w:fldCharType="separate"/>
        </w:r>
        <w:r w:rsidR="006A73A3">
          <w:rPr>
            <w:webHidden/>
          </w:rPr>
          <w:t>5</w:t>
        </w:r>
        <w:r w:rsidR="004F04BC">
          <w:rPr>
            <w:webHidden/>
          </w:rPr>
          <w:fldChar w:fldCharType="end"/>
        </w:r>
      </w:hyperlink>
    </w:p>
    <w:p w14:paraId="42F1EA2B" w14:textId="166D69A6" w:rsidR="004F04BC" w:rsidRPr="004F04BC" w:rsidRDefault="00CB3D98" w:rsidP="004F04BC">
      <w:pPr>
        <w:pStyle w:val="TOC3"/>
      </w:pPr>
      <w:hyperlink w:anchor="_Toc77920363" w:history="1">
        <w:r w:rsidR="004F04BC" w:rsidRPr="004F04BC">
          <w:t>6</w:t>
        </w:r>
        <w:r w:rsidR="004F04BC" w:rsidRPr="004F04BC">
          <w:tab/>
          <w:t>Exemptions</w:t>
        </w:r>
        <w:r w:rsidR="004F04BC">
          <w:rPr>
            <w:webHidden/>
          </w:rPr>
          <w:tab/>
        </w:r>
        <w:r w:rsidR="004F04BC">
          <w:rPr>
            <w:webHidden/>
          </w:rPr>
          <w:fldChar w:fldCharType="begin"/>
        </w:r>
        <w:r w:rsidR="004F04BC">
          <w:rPr>
            <w:webHidden/>
          </w:rPr>
          <w:instrText xml:space="preserve"> PAGEREF _Toc77920363 \h </w:instrText>
        </w:r>
        <w:r w:rsidR="004F04BC">
          <w:rPr>
            <w:webHidden/>
          </w:rPr>
        </w:r>
        <w:r w:rsidR="004F04BC">
          <w:rPr>
            <w:webHidden/>
          </w:rPr>
          <w:fldChar w:fldCharType="separate"/>
        </w:r>
        <w:r w:rsidR="006A73A3">
          <w:rPr>
            <w:webHidden/>
          </w:rPr>
          <w:t>5</w:t>
        </w:r>
        <w:r w:rsidR="004F04BC">
          <w:rPr>
            <w:webHidden/>
          </w:rPr>
          <w:fldChar w:fldCharType="end"/>
        </w:r>
      </w:hyperlink>
    </w:p>
    <w:p w14:paraId="55B15554" w14:textId="4848B437" w:rsidR="004F04BC" w:rsidRPr="004F04BC" w:rsidRDefault="00CB3D98" w:rsidP="004F04BC">
      <w:pPr>
        <w:pStyle w:val="TOC3"/>
      </w:pPr>
      <w:hyperlink w:anchor="_Toc77920364" w:history="1">
        <w:r w:rsidR="004F04BC" w:rsidRPr="004F04BC">
          <w:t>7</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_Toc77920364 \h </w:instrText>
        </w:r>
        <w:r w:rsidR="004F04BC">
          <w:rPr>
            <w:webHidden/>
          </w:rPr>
        </w:r>
        <w:r w:rsidR="004F04BC">
          <w:rPr>
            <w:webHidden/>
          </w:rPr>
          <w:fldChar w:fldCharType="separate"/>
        </w:r>
        <w:r w:rsidR="006A73A3">
          <w:rPr>
            <w:webHidden/>
          </w:rPr>
          <w:t>5</w:t>
        </w:r>
        <w:r w:rsidR="004F04BC">
          <w:rPr>
            <w:webHidden/>
          </w:rPr>
          <w:fldChar w:fldCharType="end"/>
        </w:r>
      </w:hyperlink>
    </w:p>
    <w:p w14:paraId="0F234BF7" w14:textId="4CC5FE22" w:rsidR="004F04BC" w:rsidRPr="004F04BC" w:rsidRDefault="00CB3D98" w:rsidP="004F04BC">
      <w:pPr>
        <w:pStyle w:val="TOC3"/>
      </w:pPr>
      <w:hyperlink w:anchor="_Toc77920365" w:history="1">
        <w:r w:rsidR="004F04BC" w:rsidRPr="004F04BC">
          <w:t>8</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_Toc77920365 \h </w:instrText>
        </w:r>
        <w:r w:rsidR="004F04BC">
          <w:rPr>
            <w:webHidden/>
          </w:rPr>
        </w:r>
        <w:r w:rsidR="004F04BC">
          <w:rPr>
            <w:webHidden/>
          </w:rPr>
          <w:fldChar w:fldCharType="separate"/>
        </w:r>
        <w:r w:rsidR="006A73A3">
          <w:rPr>
            <w:webHidden/>
          </w:rPr>
          <w:t>6</w:t>
        </w:r>
        <w:r w:rsidR="004F04BC">
          <w:rPr>
            <w:webHidden/>
          </w:rPr>
          <w:fldChar w:fldCharType="end"/>
        </w:r>
      </w:hyperlink>
    </w:p>
    <w:p w14:paraId="5825EB0A" w14:textId="12232E98" w:rsidR="004F04BC" w:rsidRPr="004F04BC" w:rsidRDefault="00CB3D98" w:rsidP="004F04BC">
      <w:pPr>
        <w:pStyle w:val="TOC3"/>
      </w:pPr>
      <w:hyperlink w:anchor="_Toc77920366" w:history="1">
        <w:r w:rsidR="004F04BC" w:rsidRPr="004F04BC">
          <w:t>9</w:t>
        </w:r>
        <w:r w:rsidR="004F04BC" w:rsidRPr="004F04BC">
          <w:tab/>
          <w:t>Expiry of the exemptions</w:t>
        </w:r>
        <w:r w:rsidR="004F04BC">
          <w:rPr>
            <w:webHidden/>
          </w:rPr>
          <w:tab/>
        </w:r>
        <w:r w:rsidR="004F04BC">
          <w:rPr>
            <w:webHidden/>
          </w:rPr>
          <w:fldChar w:fldCharType="begin"/>
        </w:r>
        <w:r w:rsidR="004F04BC">
          <w:rPr>
            <w:webHidden/>
          </w:rPr>
          <w:instrText xml:space="preserve"> PAGEREF _Toc77920366 \h </w:instrText>
        </w:r>
        <w:r w:rsidR="004F04BC">
          <w:rPr>
            <w:webHidden/>
          </w:rPr>
        </w:r>
        <w:r w:rsidR="004F04BC">
          <w:rPr>
            <w:webHidden/>
          </w:rPr>
          <w:fldChar w:fldCharType="separate"/>
        </w:r>
        <w:r w:rsidR="006A73A3">
          <w:rPr>
            <w:webHidden/>
          </w:rPr>
          <w:t>6</w:t>
        </w:r>
        <w:r w:rsidR="004F04BC">
          <w:rPr>
            <w:webHidden/>
          </w:rPr>
          <w:fldChar w:fldCharType="end"/>
        </w:r>
      </w:hyperlink>
    </w:p>
    <w:p w14:paraId="41B6D432" w14:textId="457C5A29" w:rsidR="004F04BC" w:rsidRPr="004F04BC" w:rsidRDefault="00CB3D98" w:rsidP="004F04BC">
      <w:pPr>
        <w:pStyle w:val="TOC2"/>
        <w:ind w:left="851" w:hanging="851"/>
      </w:pPr>
      <w:hyperlink w:anchor="_Toc77920367" w:history="1">
        <w:r w:rsidR="004F04BC" w:rsidRPr="004F04BC">
          <w:t>Part 3</w:t>
        </w:r>
        <w:r w:rsidR="004F04BC" w:rsidRPr="004F04BC">
          <w:tab/>
          <w:t>Safety management systems – Australian air transport operators – including</w:t>
        </w:r>
        <w:r w:rsidR="00D53244">
          <w:br/>
        </w:r>
        <w:r w:rsidR="004F04BC" w:rsidRPr="004F04BC">
          <w:t>certain Part 142 activities – exemptions</w:t>
        </w:r>
        <w:r w:rsidR="004F04BC">
          <w:rPr>
            <w:webHidden/>
          </w:rPr>
          <w:tab/>
        </w:r>
        <w:r w:rsidR="004F04BC">
          <w:rPr>
            <w:webHidden/>
          </w:rPr>
          <w:fldChar w:fldCharType="begin"/>
        </w:r>
        <w:r w:rsidR="004F04BC">
          <w:rPr>
            <w:webHidden/>
          </w:rPr>
          <w:instrText xml:space="preserve"> PAGEREF _Toc77920367 \h </w:instrText>
        </w:r>
        <w:r w:rsidR="004F04BC">
          <w:rPr>
            <w:webHidden/>
          </w:rPr>
        </w:r>
        <w:r w:rsidR="004F04BC">
          <w:rPr>
            <w:webHidden/>
          </w:rPr>
          <w:fldChar w:fldCharType="separate"/>
        </w:r>
        <w:r w:rsidR="006A73A3">
          <w:rPr>
            <w:webHidden/>
          </w:rPr>
          <w:t>6</w:t>
        </w:r>
        <w:r w:rsidR="004F04BC">
          <w:rPr>
            <w:webHidden/>
          </w:rPr>
          <w:fldChar w:fldCharType="end"/>
        </w:r>
      </w:hyperlink>
    </w:p>
    <w:p w14:paraId="1DF75BC8" w14:textId="472B1EB5" w:rsidR="004F04BC" w:rsidRPr="004F04BC" w:rsidRDefault="00CB3D98" w:rsidP="004F04BC">
      <w:pPr>
        <w:pStyle w:val="TOC3"/>
      </w:pPr>
      <w:hyperlink w:anchor="_Toc77920368" w:history="1">
        <w:r w:rsidR="004F04BC" w:rsidRPr="004F04BC">
          <w:t>10</w:t>
        </w:r>
        <w:r w:rsidR="004F04BC" w:rsidRPr="004F04BC">
          <w:tab/>
          <w:t>Application of Part 3</w:t>
        </w:r>
        <w:r w:rsidR="004F04BC">
          <w:rPr>
            <w:webHidden/>
          </w:rPr>
          <w:tab/>
        </w:r>
        <w:r w:rsidR="004F04BC">
          <w:rPr>
            <w:webHidden/>
          </w:rPr>
          <w:fldChar w:fldCharType="begin"/>
        </w:r>
        <w:r w:rsidR="004F04BC">
          <w:rPr>
            <w:webHidden/>
          </w:rPr>
          <w:instrText xml:space="preserve"> PAGEREF _Toc77920368 \h </w:instrText>
        </w:r>
        <w:r w:rsidR="004F04BC">
          <w:rPr>
            <w:webHidden/>
          </w:rPr>
        </w:r>
        <w:r w:rsidR="004F04BC">
          <w:rPr>
            <w:webHidden/>
          </w:rPr>
          <w:fldChar w:fldCharType="separate"/>
        </w:r>
        <w:r w:rsidR="006A73A3">
          <w:rPr>
            <w:webHidden/>
          </w:rPr>
          <w:t>6</w:t>
        </w:r>
        <w:r w:rsidR="004F04BC">
          <w:rPr>
            <w:webHidden/>
          </w:rPr>
          <w:fldChar w:fldCharType="end"/>
        </w:r>
      </w:hyperlink>
    </w:p>
    <w:p w14:paraId="3588C46D" w14:textId="016B8734" w:rsidR="004F04BC" w:rsidRPr="004F04BC" w:rsidRDefault="00CB3D98" w:rsidP="004F04BC">
      <w:pPr>
        <w:pStyle w:val="TOC3"/>
      </w:pPr>
      <w:hyperlink w:anchor="_Toc77920369" w:history="1">
        <w:r w:rsidR="004F04BC" w:rsidRPr="004F04BC">
          <w:t>11</w:t>
        </w:r>
        <w:r w:rsidR="004F04BC" w:rsidRPr="004F04BC">
          <w:tab/>
          <w:t>Exemptions</w:t>
        </w:r>
        <w:r w:rsidR="004F04BC">
          <w:rPr>
            <w:webHidden/>
          </w:rPr>
          <w:tab/>
        </w:r>
        <w:r w:rsidR="004F04BC">
          <w:rPr>
            <w:webHidden/>
          </w:rPr>
          <w:fldChar w:fldCharType="begin"/>
        </w:r>
        <w:r w:rsidR="004F04BC">
          <w:rPr>
            <w:webHidden/>
          </w:rPr>
          <w:instrText xml:space="preserve"> PAGEREF _Toc77920369 \h </w:instrText>
        </w:r>
        <w:r w:rsidR="004F04BC">
          <w:rPr>
            <w:webHidden/>
          </w:rPr>
        </w:r>
        <w:r w:rsidR="004F04BC">
          <w:rPr>
            <w:webHidden/>
          </w:rPr>
          <w:fldChar w:fldCharType="separate"/>
        </w:r>
        <w:r w:rsidR="006A73A3">
          <w:rPr>
            <w:webHidden/>
          </w:rPr>
          <w:t>7</w:t>
        </w:r>
        <w:r w:rsidR="004F04BC">
          <w:rPr>
            <w:webHidden/>
          </w:rPr>
          <w:fldChar w:fldCharType="end"/>
        </w:r>
      </w:hyperlink>
    </w:p>
    <w:p w14:paraId="5AE448FC" w14:textId="34337A04" w:rsidR="004F04BC" w:rsidRPr="004F04BC" w:rsidRDefault="00CB3D98" w:rsidP="004F04BC">
      <w:pPr>
        <w:pStyle w:val="TOC3"/>
      </w:pPr>
      <w:hyperlink w:anchor="_Toc77920370" w:history="1">
        <w:r w:rsidR="004F04BC" w:rsidRPr="004F04BC">
          <w:t>12</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_Toc77920370 \h </w:instrText>
        </w:r>
        <w:r w:rsidR="004F04BC">
          <w:rPr>
            <w:webHidden/>
          </w:rPr>
        </w:r>
        <w:r w:rsidR="004F04BC">
          <w:rPr>
            <w:webHidden/>
          </w:rPr>
          <w:fldChar w:fldCharType="separate"/>
        </w:r>
        <w:r w:rsidR="006A73A3">
          <w:rPr>
            <w:webHidden/>
          </w:rPr>
          <w:t>7</w:t>
        </w:r>
        <w:r w:rsidR="004F04BC">
          <w:rPr>
            <w:webHidden/>
          </w:rPr>
          <w:fldChar w:fldCharType="end"/>
        </w:r>
      </w:hyperlink>
    </w:p>
    <w:p w14:paraId="02D0DF04" w14:textId="6D32A1E6" w:rsidR="004F04BC" w:rsidRPr="004F04BC" w:rsidRDefault="00CB3D98" w:rsidP="004F04BC">
      <w:pPr>
        <w:pStyle w:val="TOC3"/>
      </w:pPr>
      <w:hyperlink w:anchor="_Toc77920371" w:history="1">
        <w:r w:rsidR="004F04BC" w:rsidRPr="004F04BC">
          <w:t>13</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_Toc77920371 \h </w:instrText>
        </w:r>
        <w:r w:rsidR="004F04BC">
          <w:rPr>
            <w:webHidden/>
          </w:rPr>
        </w:r>
        <w:r w:rsidR="004F04BC">
          <w:rPr>
            <w:webHidden/>
          </w:rPr>
          <w:fldChar w:fldCharType="separate"/>
        </w:r>
        <w:r w:rsidR="006A73A3">
          <w:rPr>
            <w:webHidden/>
          </w:rPr>
          <w:t>7</w:t>
        </w:r>
        <w:r w:rsidR="004F04BC">
          <w:rPr>
            <w:webHidden/>
          </w:rPr>
          <w:fldChar w:fldCharType="end"/>
        </w:r>
      </w:hyperlink>
    </w:p>
    <w:p w14:paraId="22084C69" w14:textId="43B827E9" w:rsidR="004F04BC" w:rsidRPr="004F04BC" w:rsidRDefault="00CB3D98" w:rsidP="004F04BC">
      <w:pPr>
        <w:pStyle w:val="TOC3"/>
      </w:pPr>
      <w:hyperlink w:anchor="_Toc77920372" w:history="1">
        <w:r w:rsidR="004F04BC" w:rsidRPr="004F04BC">
          <w:t>14</w:t>
        </w:r>
        <w:r w:rsidR="004F04BC" w:rsidRPr="004F04BC">
          <w:tab/>
          <w:t>Expiry of the exemptions</w:t>
        </w:r>
        <w:r w:rsidR="004F04BC">
          <w:rPr>
            <w:webHidden/>
          </w:rPr>
          <w:tab/>
        </w:r>
        <w:r w:rsidR="004F04BC">
          <w:rPr>
            <w:webHidden/>
          </w:rPr>
          <w:fldChar w:fldCharType="begin"/>
        </w:r>
        <w:r w:rsidR="004F04BC">
          <w:rPr>
            <w:webHidden/>
          </w:rPr>
          <w:instrText xml:space="preserve"> PAGEREF _Toc77920372 \h </w:instrText>
        </w:r>
        <w:r w:rsidR="004F04BC">
          <w:rPr>
            <w:webHidden/>
          </w:rPr>
        </w:r>
        <w:r w:rsidR="004F04BC">
          <w:rPr>
            <w:webHidden/>
          </w:rPr>
          <w:fldChar w:fldCharType="separate"/>
        </w:r>
        <w:r w:rsidR="006A73A3">
          <w:rPr>
            <w:webHidden/>
          </w:rPr>
          <w:t>8</w:t>
        </w:r>
        <w:r w:rsidR="004F04BC">
          <w:rPr>
            <w:webHidden/>
          </w:rPr>
          <w:fldChar w:fldCharType="end"/>
        </w:r>
      </w:hyperlink>
    </w:p>
    <w:p w14:paraId="33681537" w14:textId="4C1E57C7" w:rsidR="004F04BC" w:rsidRPr="004F04BC" w:rsidRDefault="00CB3D98" w:rsidP="004F04BC">
      <w:pPr>
        <w:pStyle w:val="TOC2"/>
        <w:ind w:left="851" w:hanging="851"/>
      </w:pPr>
      <w:hyperlink w:anchor="_Toc77920373" w:history="1">
        <w:r w:rsidR="004F04BC" w:rsidRPr="004F04BC">
          <w:t>Part 4</w:t>
        </w:r>
        <w:r w:rsidR="004F04BC" w:rsidRPr="004F04BC">
          <w:tab/>
          <w:t xml:space="preserve">Safety management systems – aerial work operations – excluding </w:t>
        </w:r>
        <w:r w:rsidR="00D4353A">
          <w:t xml:space="preserve">certain </w:t>
        </w:r>
        <w:r w:rsidR="004F04BC" w:rsidRPr="004F04BC">
          <w:t>Part 142</w:t>
        </w:r>
        <w:r w:rsidR="00D53244">
          <w:br/>
        </w:r>
        <w:r w:rsidR="004F04BC" w:rsidRPr="004F04BC">
          <w:t>activities – exemptions</w:t>
        </w:r>
        <w:r w:rsidR="004F04BC">
          <w:rPr>
            <w:webHidden/>
          </w:rPr>
          <w:tab/>
        </w:r>
        <w:r w:rsidR="004F04BC">
          <w:rPr>
            <w:webHidden/>
          </w:rPr>
          <w:fldChar w:fldCharType="begin"/>
        </w:r>
        <w:r w:rsidR="004F04BC">
          <w:rPr>
            <w:webHidden/>
          </w:rPr>
          <w:instrText xml:space="preserve"> PAGEREF _Toc77920373 \h </w:instrText>
        </w:r>
        <w:r w:rsidR="004F04BC">
          <w:rPr>
            <w:webHidden/>
          </w:rPr>
        </w:r>
        <w:r w:rsidR="004F04BC">
          <w:rPr>
            <w:webHidden/>
          </w:rPr>
          <w:fldChar w:fldCharType="separate"/>
        </w:r>
        <w:r w:rsidR="006A73A3">
          <w:rPr>
            <w:webHidden/>
          </w:rPr>
          <w:t>8</w:t>
        </w:r>
        <w:r w:rsidR="004F04BC">
          <w:rPr>
            <w:webHidden/>
          </w:rPr>
          <w:fldChar w:fldCharType="end"/>
        </w:r>
      </w:hyperlink>
    </w:p>
    <w:p w14:paraId="3B02AAE2" w14:textId="64527C10" w:rsidR="004F04BC" w:rsidRPr="004F04BC" w:rsidRDefault="00CB3D98" w:rsidP="004F04BC">
      <w:pPr>
        <w:pStyle w:val="TOC3"/>
      </w:pPr>
      <w:hyperlink w:anchor="_Toc77920374" w:history="1">
        <w:r w:rsidR="004F04BC" w:rsidRPr="004F04BC">
          <w:t>15</w:t>
        </w:r>
        <w:r w:rsidR="004F04BC" w:rsidRPr="004F04BC">
          <w:tab/>
          <w:t>Definition and application of Part 4</w:t>
        </w:r>
        <w:r w:rsidR="004F04BC">
          <w:rPr>
            <w:webHidden/>
          </w:rPr>
          <w:tab/>
        </w:r>
        <w:r w:rsidR="004F04BC">
          <w:rPr>
            <w:webHidden/>
          </w:rPr>
          <w:fldChar w:fldCharType="begin"/>
        </w:r>
        <w:r w:rsidR="004F04BC">
          <w:rPr>
            <w:webHidden/>
          </w:rPr>
          <w:instrText xml:space="preserve"> PAGEREF _Toc77920374 \h </w:instrText>
        </w:r>
        <w:r w:rsidR="004F04BC">
          <w:rPr>
            <w:webHidden/>
          </w:rPr>
        </w:r>
        <w:r w:rsidR="004F04BC">
          <w:rPr>
            <w:webHidden/>
          </w:rPr>
          <w:fldChar w:fldCharType="separate"/>
        </w:r>
        <w:r w:rsidR="006A73A3">
          <w:rPr>
            <w:webHidden/>
          </w:rPr>
          <w:t>8</w:t>
        </w:r>
        <w:r w:rsidR="004F04BC">
          <w:rPr>
            <w:webHidden/>
          </w:rPr>
          <w:fldChar w:fldCharType="end"/>
        </w:r>
      </w:hyperlink>
    </w:p>
    <w:p w14:paraId="70627A03" w14:textId="62D1A665" w:rsidR="004F04BC" w:rsidRPr="004F04BC" w:rsidRDefault="00CB3D98" w:rsidP="004F04BC">
      <w:pPr>
        <w:pStyle w:val="TOC3"/>
      </w:pPr>
      <w:hyperlink w:anchor="_Toc77920375" w:history="1">
        <w:r w:rsidR="004F04BC" w:rsidRPr="004F04BC">
          <w:t>16</w:t>
        </w:r>
        <w:r w:rsidR="004F04BC" w:rsidRPr="004F04BC">
          <w:tab/>
          <w:t>Exemptions</w:t>
        </w:r>
        <w:r w:rsidR="004F04BC">
          <w:rPr>
            <w:webHidden/>
          </w:rPr>
          <w:tab/>
        </w:r>
        <w:r w:rsidR="004F04BC">
          <w:rPr>
            <w:webHidden/>
          </w:rPr>
          <w:fldChar w:fldCharType="begin"/>
        </w:r>
        <w:r w:rsidR="004F04BC">
          <w:rPr>
            <w:webHidden/>
          </w:rPr>
          <w:instrText xml:space="preserve"> PAGEREF _Toc77920375 \h </w:instrText>
        </w:r>
        <w:r w:rsidR="004F04BC">
          <w:rPr>
            <w:webHidden/>
          </w:rPr>
        </w:r>
        <w:r w:rsidR="004F04BC">
          <w:rPr>
            <w:webHidden/>
          </w:rPr>
          <w:fldChar w:fldCharType="separate"/>
        </w:r>
        <w:r w:rsidR="006A73A3">
          <w:rPr>
            <w:webHidden/>
          </w:rPr>
          <w:t>8</w:t>
        </w:r>
        <w:r w:rsidR="004F04BC">
          <w:rPr>
            <w:webHidden/>
          </w:rPr>
          <w:fldChar w:fldCharType="end"/>
        </w:r>
      </w:hyperlink>
    </w:p>
    <w:p w14:paraId="0CEFC419" w14:textId="5921386C" w:rsidR="004F04BC" w:rsidRPr="004F04BC" w:rsidRDefault="00CB3D98" w:rsidP="004F04BC">
      <w:pPr>
        <w:pStyle w:val="TOC3"/>
      </w:pPr>
      <w:hyperlink w:anchor="_Toc77920376" w:history="1">
        <w:r w:rsidR="004F04BC" w:rsidRPr="004F04BC">
          <w:t>17</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_Toc77920376 \h </w:instrText>
        </w:r>
        <w:r w:rsidR="004F04BC">
          <w:rPr>
            <w:webHidden/>
          </w:rPr>
        </w:r>
        <w:r w:rsidR="004F04BC">
          <w:rPr>
            <w:webHidden/>
          </w:rPr>
          <w:fldChar w:fldCharType="separate"/>
        </w:r>
        <w:r w:rsidR="006A73A3">
          <w:rPr>
            <w:webHidden/>
          </w:rPr>
          <w:t>9</w:t>
        </w:r>
        <w:r w:rsidR="004F04BC">
          <w:rPr>
            <w:webHidden/>
          </w:rPr>
          <w:fldChar w:fldCharType="end"/>
        </w:r>
      </w:hyperlink>
    </w:p>
    <w:p w14:paraId="6542A20F" w14:textId="10DCDF5B" w:rsidR="004F04BC" w:rsidRPr="004F04BC" w:rsidRDefault="00CB3D98" w:rsidP="004F04BC">
      <w:pPr>
        <w:pStyle w:val="TOC3"/>
      </w:pPr>
      <w:hyperlink w:anchor="_Toc77920377" w:history="1">
        <w:r w:rsidR="004F04BC" w:rsidRPr="004F04BC">
          <w:t>18</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_Toc77920377 \h </w:instrText>
        </w:r>
        <w:r w:rsidR="004F04BC">
          <w:rPr>
            <w:webHidden/>
          </w:rPr>
        </w:r>
        <w:r w:rsidR="004F04BC">
          <w:rPr>
            <w:webHidden/>
          </w:rPr>
          <w:fldChar w:fldCharType="separate"/>
        </w:r>
        <w:r w:rsidR="006A73A3">
          <w:rPr>
            <w:webHidden/>
          </w:rPr>
          <w:t>9</w:t>
        </w:r>
        <w:r w:rsidR="004F04BC">
          <w:rPr>
            <w:webHidden/>
          </w:rPr>
          <w:fldChar w:fldCharType="end"/>
        </w:r>
      </w:hyperlink>
    </w:p>
    <w:p w14:paraId="48501561" w14:textId="0EDA6809" w:rsidR="004F04BC" w:rsidRPr="004F04BC" w:rsidRDefault="00CB3D98" w:rsidP="004F04BC">
      <w:pPr>
        <w:pStyle w:val="TOC3"/>
      </w:pPr>
      <w:hyperlink w:anchor="_Toc77920378" w:history="1">
        <w:r w:rsidR="004F04BC" w:rsidRPr="004F04BC">
          <w:t>19</w:t>
        </w:r>
        <w:r w:rsidR="004F04BC" w:rsidRPr="004F04BC">
          <w:tab/>
          <w:t>Expiry of the exemptions</w:t>
        </w:r>
        <w:r w:rsidR="004F04BC">
          <w:rPr>
            <w:webHidden/>
          </w:rPr>
          <w:tab/>
        </w:r>
        <w:r w:rsidR="004F04BC">
          <w:rPr>
            <w:webHidden/>
          </w:rPr>
          <w:fldChar w:fldCharType="begin"/>
        </w:r>
        <w:r w:rsidR="004F04BC">
          <w:rPr>
            <w:webHidden/>
          </w:rPr>
          <w:instrText xml:space="preserve"> PAGEREF _Toc77920378 \h </w:instrText>
        </w:r>
        <w:r w:rsidR="004F04BC">
          <w:rPr>
            <w:webHidden/>
          </w:rPr>
        </w:r>
        <w:r w:rsidR="004F04BC">
          <w:rPr>
            <w:webHidden/>
          </w:rPr>
          <w:fldChar w:fldCharType="separate"/>
        </w:r>
        <w:r w:rsidR="006A73A3">
          <w:rPr>
            <w:webHidden/>
          </w:rPr>
          <w:t>9</w:t>
        </w:r>
        <w:r w:rsidR="004F04BC">
          <w:rPr>
            <w:webHidden/>
          </w:rPr>
          <w:fldChar w:fldCharType="end"/>
        </w:r>
      </w:hyperlink>
    </w:p>
    <w:p w14:paraId="435114B6" w14:textId="05CB0F80" w:rsidR="004F04BC" w:rsidRDefault="00CB3D98" w:rsidP="004F04BC">
      <w:pPr>
        <w:pStyle w:val="TOC2"/>
        <w:ind w:left="851" w:hanging="851"/>
        <w:rPr>
          <w:rFonts w:asciiTheme="minorHAnsi" w:eastAsiaTheme="minorEastAsia" w:hAnsiTheme="minorHAnsi" w:cstheme="minorBidi"/>
          <w:b/>
          <w:bCs/>
          <w:szCs w:val="22"/>
          <w:lang w:eastAsia="en-AU"/>
        </w:rPr>
      </w:pPr>
      <w:hyperlink w:anchor="_Toc77920379" w:history="1">
        <w:r w:rsidR="004F04BC" w:rsidRPr="004F04BC">
          <w:t>Part 5</w:t>
        </w:r>
        <w:r w:rsidR="004F04BC" w:rsidRPr="004F04BC">
          <w:tab/>
          <w:t xml:space="preserve">Safety management systems – aerial work operations – including </w:t>
        </w:r>
        <w:r w:rsidR="00D4353A">
          <w:t>cer</w:t>
        </w:r>
        <w:r w:rsidR="00AA4D29">
          <w:t>tain</w:t>
        </w:r>
        <w:r w:rsidR="00D4353A">
          <w:t xml:space="preserve"> </w:t>
        </w:r>
        <w:r w:rsidR="004F04BC" w:rsidRPr="004F04BC">
          <w:t>Part 142</w:t>
        </w:r>
        <w:r w:rsidR="004F04BC">
          <w:br/>
        </w:r>
        <w:r w:rsidR="004F04BC" w:rsidRPr="004F04BC">
          <w:t>activities – exemptions</w:t>
        </w:r>
        <w:r w:rsidR="004F04BC">
          <w:rPr>
            <w:webHidden/>
          </w:rPr>
          <w:tab/>
        </w:r>
        <w:r w:rsidR="004F04BC">
          <w:rPr>
            <w:webHidden/>
          </w:rPr>
          <w:fldChar w:fldCharType="begin"/>
        </w:r>
        <w:r w:rsidR="004F04BC">
          <w:rPr>
            <w:webHidden/>
          </w:rPr>
          <w:instrText xml:space="preserve"> PAGEREF _Toc77920379 \h </w:instrText>
        </w:r>
        <w:r w:rsidR="004F04BC">
          <w:rPr>
            <w:webHidden/>
          </w:rPr>
        </w:r>
        <w:r w:rsidR="004F04BC">
          <w:rPr>
            <w:webHidden/>
          </w:rPr>
          <w:fldChar w:fldCharType="separate"/>
        </w:r>
        <w:r w:rsidR="006A73A3">
          <w:rPr>
            <w:webHidden/>
          </w:rPr>
          <w:t>10</w:t>
        </w:r>
        <w:r w:rsidR="004F04BC">
          <w:rPr>
            <w:webHidden/>
          </w:rPr>
          <w:fldChar w:fldCharType="end"/>
        </w:r>
      </w:hyperlink>
    </w:p>
    <w:p w14:paraId="1894683B" w14:textId="5AD0F3EB" w:rsidR="004F04BC" w:rsidRPr="004F04BC" w:rsidRDefault="00CB3D98" w:rsidP="004F04BC">
      <w:pPr>
        <w:pStyle w:val="TOC3"/>
      </w:pPr>
      <w:hyperlink w:anchor="_Toc77920380" w:history="1">
        <w:r w:rsidR="004F04BC" w:rsidRPr="004F04BC">
          <w:t>20</w:t>
        </w:r>
        <w:r w:rsidR="004F04BC" w:rsidRPr="004F04BC">
          <w:tab/>
          <w:t>Definition and application of Part 5</w:t>
        </w:r>
        <w:r w:rsidR="004F04BC">
          <w:rPr>
            <w:webHidden/>
          </w:rPr>
          <w:tab/>
        </w:r>
        <w:r w:rsidR="004F04BC">
          <w:rPr>
            <w:webHidden/>
          </w:rPr>
          <w:fldChar w:fldCharType="begin"/>
        </w:r>
        <w:r w:rsidR="004F04BC">
          <w:rPr>
            <w:webHidden/>
          </w:rPr>
          <w:instrText xml:space="preserve"> PAGEREF _Toc77920380 \h </w:instrText>
        </w:r>
        <w:r w:rsidR="004F04BC">
          <w:rPr>
            <w:webHidden/>
          </w:rPr>
        </w:r>
        <w:r w:rsidR="004F04BC">
          <w:rPr>
            <w:webHidden/>
          </w:rPr>
          <w:fldChar w:fldCharType="separate"/>
        </w:r>
        <w:r w:rsidR="006A73A3">
          <w:rPr>
            <w:webHidden/>
          </w:rPr>
          <w:t>10</w:t>
        </w:r>
        <w:r w:rsidR="004F04BC">
          <w:rPr>
            <w:webHidden/>
          </w:rPr>
          <w:fldChar w:fldCharType="end"/>
        </w:r>
      </w:hyperlink>
    </w:p>
    <w:p w14:paraId="106F584F" w14:textId="7FD9BB01" w:rsidR="004F04BC" w:rsidRPr="004F04BC" w:rsidRDefault="00CB3D98" w:rsidP="004F04BC">
      <w:pPr>
        <w:pStyle w:val="TOC3"/>
      </w:pPr>
      <w:hyperlink w:anchor="_Toc77920381" w:history="1">
        <w:r w:rsidR="004F04BC" w:rsidRPr="004F04BC">
          <w:t>21</w:t>
        </w:r>
        <w:r w:rsidR="004F04BC" w:rsidRPr="004F04BC">
          <w:tab/>
          <w:t>Exemptions+</w:t>
        </w:r>
        <w:r w:rsidR="004F04BC">
          <w:rPr>
            <w:webHidden/>
          </w:rPr>
          <w:tab/>
        </w:r>
        <w:r w:rsidR="004F04BC">
          <w:rPr>
            <w:webHidden/>
          </w:rPr>
          <w:fldChar w:fldCharType="begin"/>
        </w:r>
        <w:r w:rsidR="004F04BC">
          <w:rPr>
            <w:webHidden/>
          </w:rPr>
          <w:instrText xml:space="preserve"> PAGEREF _Toc77920381 \h </w:instrText>
        </w:r>
        <w:r w:rsidR="004F04BC">
          <w:rPr>
            <w:webHidden/>
          </w:rPr>
        </w:r>
        <w:r w:rsidR="004F04BC">
          <w:rPr>
            <w:webHidden/>
          </w:rPr>
          <w:fldChar w:fldCharType="separate"/>
        </w:r>
        <w:r w:rsidR="006A73A3">
          <w:rPr>
            <w:webHidden/>
          </w:rPr>
          <w:t>10</w:t>
        </w:r>
        <w:r w:rsidR="004F04BC">
          <w:rPr>
            <w:webHidden/>
          </w:rPr>
          <w:fldChar w:fldCharType="end"/>
        </w:r>
      </w:hyperlink>
    </w:p>
    <w:p w14:paraId="1A9B7D02" w14:textId="09A9E0C1" w:rsidR="004F04BC" w:rsidRPr="004F04BC" w:rsidRDefault="00CB3D98" w:rsidP="004F04BC">
      <w:pPr>
        <w:pStyle w:val="TOC3"/>
      </w:pPr>
      <w:hyperlink w:anchor="_Toc77920382" w:history="1">
        <w:r w:rsidR="004F04BC" w:rsidRPr="004F04BC">
          <w:t>22</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_Toc77920382 \h </w:instrText>
        </w:r>
        <w:r w:rsidR="004F04BC">
          <w:rPr>
            <w:webHidden/>
          </w:rPr>
        </w:r>
        <w:r w:rsidR="004F04BC">
          <w:rPr>
            <w:webHidden/>
          </w:rPr>
          <w:fldChar w:fldCharType="separate"/>
        </w:r>
        <w:r w:rsidR="006A73A3">
          <w:rPr>
            <w:webHidden/>
          </w:rPr>
          <w:t>10</w:t>
        </w:r>
        <w:r w:rsidR="004F04BC">
          <w:rPr>
            <w:webHidden/>
          </w:rPr>
          <w:fldChar w:fldCharType="end"/>
        </w:r>
      </w:hyperlink>
    </w:p>
    <w:p w14:paraId="5A1772F1" w14:textId="458F0D32" w:rsidR="004F04BC" w:rsidRPr="004F04BC" w:rsidRDefault="00CB3D98" w:rsidP="004F04BC">
      <w:pPr>
        <w:pStyle w:val="TOC3"/>
      </w:pPr>
      <w:hyperlink w:anchor="_Toc77920383" w:history="1">
        <w:r w:rsidR="004F04BC" w:rsidRPr="004F04BC">
          <w:t>23</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_Toc77920383 \h </w:instrText>
        </w:r>
        <w:r w:rsidR="004F04BC">
          <w:rPr>
            <w:webHidden/>
          </w:rPr>
        </w:r>
        <w:r w:rsidR="004F04BC">
          <w:rPr>
            <w:webHidden/>
          </w:rPr>
          <w:fldChar w:fldCharType="separate"/>
        </w:r>
        <w:r w:rsidR="006A73A3">
          <w:rPr>
            <w:webHidden/>
          </w:rPr>
          <w:t>11</w:t>
        </w:r>
        <w:r w:rsidR="004F04BC">
          <w:rPr>
            <w:webHidden/>
          </w:rPr>
          <w:fldChar w:fldCharType="end"/>
        </w:r>
      </w:hyperlink>
    </w:p>
    <w:p w14:paraId="50A170C0" w14:textId="6162DC71" w:rsidR="004F04BC" w:rsidRPr="004F04BC" w:rsidRDefault="00CB3D98" w:rsidP="004F04BC">
      <w:pPr>
        <w:pStyle w:val="TOC3"/>
      </w:pPr>
      <w:hyperlink w:anchor="_Toc77920384" w:history="1">
        <w:r w:rsidR="004F04BC" w:rsidRPr="004F04BC">
          <w:t>24</w:t>
        </w:r>
        <w:r w:rsidR="004F04BC" w:rsidRPr="004F04BC">
          <w:tab/>
          <w:t>Expiry of the exemptions</w:t>
        </w:r>
        <w:r w:rsidR="004F04BC">
          <w:rPr>
            <w:webHidden/>
          </w:rPr>
          <w:tab/>
        </w:r>
        <w:r w:rsidR="004F04BC">
          <w:rPr>
            <w:webHidden/>
          </w:rPr>
          <w:fldChar w:fldCharType="begin"/>
        </w:r>
        <w:r w:rsidR="004F04BC">
          <w:rPr>
            <w:webHidden/>
          </w:rPr>
          <w:instrText xml:space="preserve"> PAGEREF _Toc77920384 \h </w:instrText>
        </w:r>
        <w:r w:rsidR="004F04BC">
          <w:rPr>
            <w:webHidden/>
          </w:rPr>
        </w:r>
        <w:r w:rsidR="004F04BC">
          <w:rPr>
            <w:webHidden/>
          </w:rPr>
          <w:fldChar w:fldCharType="separate"/>
        </w:r>
        <w:r w:rsidR="006A73A3">
          <w:rPr>
            <w:webHidden/>
          </w:rPr>
          <w:t>11</w:t>
        </w:r>
        <w:r w:rsidR="004F04BC">
          <w:rPr>
            <w:webHidden/>
          </w:rPr>
          <w:fldChar w:fldCharType="end"/>
        </w:r>
      </w:hyperlink>
    </w:p>
    <w:p w14:paraId="5C6F507D" w14:textId="7A36A3EA" w:rsidR="004F04BC" w:rsidRPr="004F04BC" w:rsidRDefault="00CB3D98" w:rsidP="004F04BC">
      <w:pPr>
        <w:pStyle w:val="TOC2"/>
        <w:ind w:left="851" w:hanging="851"/>
      </w:pPr>
      <w:hyperlink w:anchor="_Toc77920385" w:history="1">
        <w:r w:rsidR="004F04BC" w:rsidRPr="004F04BC">
          <w:t>Part 6</w:t>
        </w:r>
        <w:r w:rsidR="004F04BC" w:rsidRPr="004F04BC">
          <w:tab/>
          <w:t>Human factors principles and non-technical skills — Australian air transport operators — exemptions</w:t>
        </w:r>
        <w:r w:rsidR="004F04BC">
          <w:rPr>
            <w:webHidden/>
          </w:rPr>
          <w:tab/>
        </w:r>
        <w:r w:rsidR="004F04BC">
          <w:rPr>
            <w:webHidden/>
          </w:rPr>
          <w:fldChar w:fldCharType="begin"/>
        </w:r>
        <w:r w:rsidR="004F04BC">
          <w:rPr>
            <w:webHidden/>
          </w:rPr>
          <w:instrText xml:space="preserve"> PAGEREF _Toc77920385 \h </w:instrText>
        </w:r>
        <w:r w:rsidR="004F04BC">
          <w:rPr>
            <w:webHidden/>
          </w:rPr>
        </w:r>
        <w:r w:rsidR="004F04BC">
          <w:rPr>
            <w:webHidden/>
          </w:rPr>
          <w:fldChar w:fldCharType="separate"/>
        </w:r>
        <w:r w:rsidR="006A73A3">
          <w:rPr>
            <w:webHidden/>
          </w:rPr>
          <w:t>11</w:t>
        </w:r>
        <w:r w:rsidR="004F04BC">
          <w:rPr>
            <w:webHidden/>
          </w:rPr>
          <w:fldChar w:fldCharType="end"/>
        </w:r>
      </w:hyperlink>
    </w:p>
    <w:p w14:paraId="356FA3FA" w14:textId="07BB2105" w:rsidR="004F04BC" w:rsidRPr="004F04BC" w:rsidRDefault="00CB3D98" w:rsidP="004F04BC">
      <w:pPr>
        <w:pStyle w:val="TOC3"/>
      </w:pPr>
      <w:hyperlink w:anchor="_Toc77920386" w:history="1">
        <w:r w:rsidR="004F04BC" w:rsidRPr="004F04BC">
          <w:t>25</w:t>
        </w:r>
        <w:r w:rsidR="004F04BC" w:rsidRPr="004F04BC">
          <w:tab/>
          <w:t>Application of Part 6</w:t>
        </w:r>
        <w:r w:rsidR="004F04BC">
          <w:rPr>
            <w:webHidden/>
          </w:rPr>
          <w:tab/>
        </w:r>
        <w:r w:rsidR="004F04BC">
          <w:rPr>
            <w:webHidden/>
          </w:rPr>
          <w:fldChar w:fldCharType="begin"/>
        </w:r>
        <w:r w:rsidR="004F04BC">
          <w:rPr>
            <w:webHidden/>
          </w:rPr>
          <w:instrText xml:space="preserve"> PAGEREF _Toc77920386 \h </w:instrText>
        </w:r>
        <w:r w:rsidR="004F04BC">
          <w:rPr>
            <w:webHidden/>
          </w:rPr>
        </w:r>
        <w:r w:rsidR="004F04BC">
          <w:rPr>
            <w:webHidden/>
          </w:rPr>
          <w:fldChar w:fldCharType="separate"/>
        </w:r>
        <w:r w:rsidR="006A73A3">
          <w:rPr>
            <w:webHidden/>
          </w:rPr>
          <w:t>11</w:t>
        </w:r>
        <w:r w:rsidR="004F04BC">
          <w:rPr>
            <w:webHidden/>
          </w:rPr>
          <w:fldChar w:fldCharType="end"/>
        </w:r>
      </w:hyperlink>
    </w:p>
    <w:p w14:paraId="16F27C20" w14:textId="44AA7230" w:rsidR="004F04BC" w:rsidRPr="004F04BC" w:rsidRDefault="00CB3D98" w:rsidP="004F04BC">
      <w:pPr>
        <w:pStyle w:val="TOC3"/>
      </w:pPr>
      <w:hyperlink w:anchor="_Toc77920387" w:history="1">
        <w:r w:rsidR="004F04BC" w:rsidRPr="004F04BC">
          <w:t>26</w:t>
        </w:r>
        <w:r w:rsidR="004F04BC" w:rsidRPr="004F04BC">
          <w:tab/>
          <w:t>Exemptions</w:t>
        </w:r>
        <w:r w:rsidR="004F04BC">
          <w:rPr>
            <w:webHidden/>
          </w:rPr>
          <w:tab/>
        </w:r>
        <w:r w:rsidR="004F04BC">
          <w:rPr>
            <w:webHidden/>
          </w:rPr>
          <w:fldChar w:fldCharType="begin"/>
        </w:r>
        <w:r w:rsidR="004F04BC">
          <w:rPr>
            <w:webHidden/>
          </w:rPr>
          <w:instrText xml:space="preserve"> PAGEREF _Toc77920387 \h </w:instrText>
        </w:r>
        <w:r w:rsidR="004F04BC">
          <w:rPr>
            <w:webHidden/>
          </w:rPr>
        </w:r>
        <w:r w:rsidR="004F04BC">
          <w:rPr>
            <w:webHidden/>
          </w:rPr>
          <w:fldChar w:fldCharType="separate"/>
        </w:r>
        <w:r w:rsidR="006A73A3">
          <w:rPr>
            <w:webHidden/>
          </w:rPr>
          <w:t>12</w:t>
        </w:r>
        <w:r w:rsidR="004F04BC">
          <w:rPr>
            <w:webHidden/>
          </w:rPr>
          <w:fldChar w:fldCharType="end"/>
        </w:r>
      </w:hyperlink>
    </w:p>
    <w:p w14:paraId="6F9083FB" w14:textId="38F656DB" w:rsidR="004F04BC" w:rsidRPr="004F04BC" w:rsidRDefault="00CB3D98" w:rsidP="004F04BC">
      <w:pPr>
        <w:pStyle w:val="TOC3"/>
      </w:pPr>
      <w:hyperlink w:anchor="_Toc77920388" w:history="1">
        <w:r w:rsidR="004F04BC" w:rsidRPr="004F04BC">
          <w:t>27</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_Toc77920388 \h </w:instrText>
        </w:r>
        <w:r w:rsidR="004F04BC">
          <w:rPr>
            <w:webHidden/>
          </w:rPr>
        </w:r>
        <w:r w:rsidR="004F04BC">
          <w:rPr>
            <w:webHidden/>
          </w:rPr>
          <w:fldChar w:fldCharType="separate"/>
        </w:r>
        <w:r w:rsidR="006A73A3">
          <w:rPr>
            <w:webHidden/>
          </w:rPr>
          <w:t>12</w:t>
        </w:r>
        <w:r w:rsidR="004F04BC">
          <w:rPr>
            <w:webHidden/>
          </w:rPr>
          <w:fldChar w:fldCharType="end"/>
        </w:r>
      </w:hyperlink>
    </w:p>
    <w:p w14:paraId="16242268" w14:textId="7F060D60" w:rsidR="004F04BC" w:rsidRPr="004F04BC" w:rsidRDefault="00CB3D98" w:rsidP="004F04BC">
      <w:pPr>
        <w:pStyle w:val="TOC3"/>
      </w:pPr>
      <w:hyperlink w:anchor="_Toc77920389" w:history="1">
        <w:r w:rsidR="004F04BC" w:rsidRPr="004F04BC">
          <w:t>28</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_Toc77920389 \h </w:instrText>
        </w:r>
        <w:r w:rsidR="004F04BC">
          <w:rPr>
            <w:webHidden/>
          </w:rPr>
        </w:r>
        <w:r w:rsidR="004F04BC">
          <w:rPr>
            <w:webHidden/>
          </w:rPr>
          <w:fldChar w:fldCharType="separate"/>
        </w:r>
        <w:r w:rsidR="006A73A3">
          <w:rPr>
            <w:webHidden/>
          </w:rPr>
          <w:t>12</w:t>
        </w:r>
        <w:r w:rsidR="004F04BC">
          <w:rPr>
            <w:webHidden/>
          </w:rPr>
          <w:fldChar w:fldCharType="end"/>
        </w:r>
      </w:hyperlink>
    </w:p>
    <w:p w14:paraId="0348AAC1" w14:textId="6A86E303" w:rsidR="004F04BC" w:rsidRPr="004F04BC" w:rsidRDefault="00CB3D98" w:rsidP="004F04BC">
      <w:pPr>
        <w:pStyle w:val="TOC3"/>
      </w:pPr>
      <w:hyperlink w:anchor="_Toc77920390" w:history="1">
        <w:r w:rsidR="004F04BC" w:rsidRPr="004F04BC">
          <w:t>29</w:t>
        </w:r>
        <w:r w:rsidR="004F04BC" w:rsidRPr="004F04BC">
          <w:tab/>
          <w:t>Expiry of the exemptions</w:t>
        </w:r>
        <w:r w:rsidR="004F04BC">
          <w:rPr>
            <w:webHidden/>
          </w:rPr>
          <w:tab/>
        </w:r>
        <w:r w:rsidR="004F04BC">
          <w:rPr>
            <w:webHidden/>
          </w:rPr>
          <w:fldChar w:fldCharType="begin"/>
        </w:r>
        <w:r w:rsidR="004F04BC">
          <w:rPr>
            <w:webHidden/>
          </w:rPr>
          <w:instrText xml:space="preserve"> PAGEREF _Toc77920390 \h </w:instrText>
        </w:r>
        <w:r w:rsidR="004F04BC">
          <w:rPr>
            <w:webHidden/>
          </w:rPr>
        </w:r>
        <w:r w:rsidR="004F04BC">
          <w:rPr>
            <w:webHidden/>
          </w:rPr>
          <w:fldChar w:fldCharType="separate"/>
        </w:r>
        <w:r w:rsidR="006A73A3">
          <w:rPr>
            <w:webHidden/>
          </w:rPr>
          <w:t>12</w:t>
        </w:r>
        <w:r w:rsidR="004F04BC">
          <w:rPr>
            <w:webHidden/>
          </w:rPr>
          <w:fldChar w:fldCharType="end"/>
        </w:r>
      </w:hyperlink>
    </w:p>
    <w:p w14:paraId="15CB5FB8" w14:textId="04C2AE77" w:rsidR="004F04BC" w:rsidRPr="004F04BC" w:rsidRDefault="00CB3D98" w:rsidP="004F04BC">
      <w:pPr>
        <w:pStyle w:val="TOC2"/>
        <w:ind w:left="851" w:hanging="851"/>
      </w:pPr>
      <w:hyperlink w:anchor="_Toc77920391" w:history="1">
        <w:r w:rsidR="004F04BC" w:rsidRPr="004F04BC">
          <w:t>Part 7</w:t>
        </w:r>
        <w:r w:rsidR="004F04BC" w:rsidRPr="004F04BC">
          <w:tab/>
          <w:t>Training and checking systems – Australian air transport operators – Part 121 operators – aeroplanes – exemptions</w:t>
        </w:r>
        <w:r w:rsidR="004F04BC">
          <w:rPr>
            <w:webHidden/>
          </w:rPr>
          <w:tab/>
        </w:r>
        <w:r w:rsidR="004F04BC">
          <w:rPr>
            <w:webHidden/>
          </w:rPr>
          <w:fldChar w:fldCharType="begin"/>
        </w:r>
        <w:r w:rsidR="004F04BC">
          <w:rPr>
            <w:webHidden/>
          </w:rPr>
          <w:instrText xml:space="preserve"> PAGEREF _Toc77920391 \h </w:instrText>
        </w:r>
        <w:r w:rsidR="004F04BC">
          <w:rPr>
            <w:webHidden/>
          </w:rPr>
        </w:r>
        <w:r w:rsidR="004F04BC">
          <w:rPr>
            <w:webHidden/>
          </w:rPr>
          <w:fldChar w:fldCharType="separate"/>
        </w:r>
        <w:r w:rsidR="006A73A3">
          <w:rPr>
            <w:webHidden/>
          </w:rPr>
          <w:t>12</w:t>
        </w:r>
        <w:r w:rsidR="004F04BC">
          <w:rPr>
            <w:webHidden/>
          </w:rPr>
          <w:fldChar w:fldCharType="end"/>
        </w:r>
      </w:hyperlink>
    </w:p>
    <w:p w14:paraId="3623D2C4" w14:textId="46725AEB" w:rsidR="004F04BC" w:rsidRPr="004F04BC" w:rsidRDefault="00CB3D98" w:rsidP="004F04BC">
      <w:pPr>
        <w:pStyle w:val="TOC3"/>
      </w:pPr>
      <w:hyperlink w:anchor="_Toc77920392" w:history="1">
        <w:r w:rsidR="004F04BC" w:rsidRPr="004F04BC">
          <w:t>30</w:t>
        </w:r>
        <w:r w:rsidR="004F04BC" w:rsidRPr="004F04BC">
          <w:tab/>
          <w:t>Application of Part 7</w:t>
        </w:r>
        <w:r w:rsidR="004F04BC">
          <w:rPr>
            <w:webHidden/>
          </w:rPr>
          <w:tab/>
        </w:r>
        <w:r w:rsidR="004F04BC">
          <w:rPr>
            <w:webHidden/>
          </w:rPr>
          <w:fldChar w:fldCharType="begin"/>
        </w:r>
        <w:r w:rsidR="004F04BC">
          <w:rPr>
            <w:webHidden/>
          </w:rPr>
          <w:instrText xml:space="preserve"> PAGEREF _Toc77920392 \h </w:instrText>
        </w:r>
        <w:r w:rsidR="004F04BC">
          <w:rPr>
            <w:webHidden/>
          </w:rPr>
        </w:r>
        <w:r w:rsidR="004F04BC">
          <w:rPr>
            <w:webHidden/>
          </w:rPr>
          <w:fldChar w:fldCharType="separate"/>
        </w:r>
        <w:r w:rsidR="006A73A3">
          <w:rPr>
            <w:webHidden/>
          </w:rPr>
          <w:t>12</w:t>
        </w:r>
        <w:r w:rsidR="004F04BC">
          <w:rPr>
            <w:webHidden/>
          </w:rPr>
          <w:fldChar w:fldCharType="end"/>
        </w:r>
      </w:hyperlink>
    </w:p>
    <w:p w14:paraId="1759672C" w14:textId="7FA7E7A8" w:rsidR="004F04BC" w:rsidRPr="004F04BC" w:rsidRDefault="00CB3D98" w:rsidP="004F04BC">
      <w:pPr>
        <w:pStyle w:val="TOC3"/>
      </w:pPr>
      <w:hyperlink w:anchor="_Toc77920393" w:history="1">
        <w:r w:rsidR="004F04BC" w:rsidRPr="004F04BC">
          <w:t>31</w:t>
        </w:r>
        <w:r w:rsidR="004F04BC" w:rsidRPr="004F04BC">
          <w:tab/>
          <w:t>Exemptions</w:t>
        </w:r>
        <w:r w:rsidR="004F04BC">
          <w:rPr>
            <w:webHidden/>
          </w:rPr>
          <w:tab/>
        </w:r>
        <w:r w:rsidR="004F04BC">
          <w:rPr>
            <w:webHidden/>
          </w:rPr>
          <w:fldChar w:fldCharType="begin"/>
        </w:r>
        <w:r w:rsidR="004F04BC">
          <w:rPr>
            <w:webHidden/>
          </w:rPr>
          <w:instrText xml:space="preserve"> PAGEREF _Toc77920393 \h </w:instrText>
        </w:r>
        <w:r w:rsidR="004F04BC">
          <w:rPr>
            <w:webHidden/>
          </w:rPr>
        </w:r>
        <w:r w:rsidR="004F04BC">
          <w:rPr>
            <w:webHidden/>
          </w:rPr>
          <w:fldChar w:fldCharType="separate"/>
        </w:r>
        <w:r w:rsidR="006A73A3">
          <w:rPr>
            <w:webHidden/>
          </w:rPr>
          <w:t>13</w:t>
        </w:r>
        <w:r w:rsidR="004F04BC">
          <w:rPr>
            <w:webHidden/>
          </w:rPr>
          <w:fldChar w:fldCharType="end"/>
        </w:r>
      </w:hyperlink>
    </w:p>
    <w:p w14:paraId="5BD7BEC7" w14:textId="2CA56019" w:rsidR="004F04BC" w:rsidRPr="004F04BC" w:rsidRDefault="00CB3D98" w:rsidP="004F04BC">
      <w:pPr>
        <w:pStyle w:val="TOC3"/>
      </w:pPr>
      <w:hyperlink w:anchor="_Toc77920394" w:history="1">
        <w:r w:rsidR="004F04BC" w:rsidRPr="004F04BC">
          <w:t>32</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_Toc77920394 \h </w:instrText>
        </w:r>
        <w:r w:rsidR="004F04BC">
          <w:rPr>
            <w:webHidden/>
          </w:rPr>
        </w:r>
        <w:r w:rsidR="004F04BC">
          <w:rPr>
            <w:webHidden/>
          </w:rPr>
          <w:fldChar w:fldCharType="separate"/>
        </w:r>
        <w:r w:rsidR="006A73A3">
          <w:rPr>
            <w:webHidden/>
          </w:rPr>
          <w:t>13</w:t>
        </w:r>
        <w:r w:rsidR="004F04BC">
          <w:rPr>
            <w:webHidden/>
          </w:rPr>
          <w:fldChar w:fldCharType="end"/>
        </w:r>
      </w:hyperlink>
    </w:p>
    <w:p w14:paraId="7EBEB02E" w14:textId="2BB97055" w:rsidR="004F04BC" w:rsidRPr="004F04BC" w:rsidRDefault="00CB3D98" w:rsidP="004F04BC">
      <w:pPr>
        <w:pStyle w:val="TOC3"/>
      </w:pPr>
      <w:hyperlink w:anchor="_Toc77920395" w:history="1">
        <w:r w:rsidR="004F04BC" w:rsidRPr="004F04BC">
          <w:t>33</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_Toc77920395 \h </w:instrText>
        </w:r>
        <w:r w:rsidR="004F04BC">
          <w:rPr>
            <w:webHidden/>
          </w:rPr>
        </w:r>
        <w:r w:rsidR="004F04BC">
          <w:rPr>
            <w:webHidden/>
          </w:rPr>
          <w:fldChar w:fldCharType="separate"/>
        </w:r>
        <w:r w:rsidR="006A73A3">
          <w:rPr>
            <w:webHidden/>
          </w:rPr>
          <w:t>14</w:t>
        </w:r>
        <w:r w:rsidR="004F04BC">
          <w:rPr>
            <w:webHidden/>
          </w:rPr>
          <w:fldChar w:fldCharType="end"/>
        </w:r>
      </w:hyperlink>
    </w:p>
    <w:p w14:paraId="7479D762" w14:textId="088E5A39" w:rsidR="004F04BC" w:rsidRPr="004F04BC" w:rsidRDefault="00CB3D98" w:rsidP="004F04BC">
      <w:pPr>
        <w:pStyle w:val="TOC3"/>
      </w:pPr>
      <w:hyperlink w:anchor="_Toc77920396" w:history="1">
        <w:r w:rsidR="004F04BC" w:rsidRPr="004F04BC">
          <w:t>34</w:t>
        </w:r>
        <w:r w:rsidR="004F04BC" w:rsidRPr="004F04BC">
          <w:tab/>
          <w:t>Expiry of the exemptions</w:t>
        </w:r>
        <w:r w:rsidR="004F04BC">
          <w:rPr>
            <w:webHidden/>
          </w:rPr>
          <w:tab/>
        </w:r>
        <w:r w:rsidR="004F04BC">
          <w:rPr>
            <w:webHidden/>
          </w:rPr>
          <w:fldChar w:fldCharType="begin"/>
        </w:r>
        <w:r w:rsidR="004F04BC">
          <w:rPr>
            <w:webHidden/>
          </w:rPr>
          <w:instrText xml:space="preserve"> PAGEREF _Toc77920396 \h </w:instrText>
        </w:r>
        <w:r w:rsidR="004F04BC">
          <w:rPr>
            <w:webHidden/>
          </w:rPr>
        </w:r>
        <w:r w:rsidR="004F04BC">
          <w:rPr>
            <w:webHidden/>
          </w:rPr>
          <w:fldChar w:fldCharType="separate"/>
        </w:r>
        <w:r w:rsidR="006A73A3">
          <w:rPr>
            <w:webHidden/>
          </w:rPr>
          <w:t>15</w:t>
        </w:r>
        <w:r w:rsidR="004F04BC">
          <w:rPr>
            <w:webHidden/>
          </w:rPr>
          <w:fldChar w:fldCharType="end"/>
        </w:r>
      </w:hyperlink>
    </w:p>
    <w:p w14:paraId="0148C26B" w14:textId="0F052EF3" w:rsidR="004F04BC" w:rsidRPr="004F04BC" w:rsidRDefault="00CB3D98" w:rsidP="004F04BC">
      <w:pPr>
        <w:pStyle w:val="TOC2"/>
        <w:ind w:left="851" w:hanging="851"/>
      </w:pPr>
      <w:hyperlink w:anchor="_Toc77920397" w:history="1">
        <w:r w:rsidR="004F04BC" w:rsidRPr="004F04BC">
          <w:t>Part 8</w:t>
        </w:r>
        <w:r w:rsidR="004F04BC" w:rsidRPr="004F04BC">
          <w:tab/>
          <w:t>Training and checking systems – Australian air transport operators – Part 133 operations – rotorcraft – exemptions</w:t>
        </w:r>
        <w:r w:rsidR="004F04BC">
          <w:rPr>
            <w:webHidden/>
          </w:rPr>
          <w:tab/>
        </w:r>
        <w:r w:rsidR="004F04BC">
          <w:rPr>
            <w:webHidden/>
          </w:rPr>
          <w:fldChar w:fldCharType="begin"/>
        </w:r>
        <w:r w:rsidR="004F04BC">
          <w:rPr>
            <w:webHidden/>
          </w:rPr>
          <w:instrText xml:space="preserve"> PAGEREF _Toc77920397 \h </w:instrText>
        </w:r>
        <w:r w:rsidR="004F04BC">
          <w:rPr>
            <w:webHidden/>
          </w:rPr>
        </w:r>
        <w:r w:rsidR="004F04BC">
          <w:rPr>
            <w:webHidden/>
          </w:rPr>
          <w:fldChar w:fldCharType="separate"/>
        </w:r>
        <w:r w:rsidR="006A73A3">
          <w:rPr>
            <w:webHidden/>
          </w:rPr>
          <w:t>15</w:t>
        </w:r>
        <w:r w:rsidR="004F04BC">
          <w:rPr>
            <w:webHidden/>
          </w:rPr>
          <w:fldChar w:fldCharType="end"/>
        </w:r>
      </w:hyperlink>
    </w:p>
    <w:p w14:paraId="5F572111" w14:textId="35455112" w:rsidR="004F04BC" w:rsidRPr="004F04BC" w:rsidRDefault="00CB3D98" w:rsidP="004F04BC">
      <w:pPr>
        <w:pStyle w:val="TOC3"/>
      </w:pPr>
      <w:hyperlink w:anchor="_Toc77920398" w:history="1">
        <w:r w:rsidR="004F04BC" w:rsidRPr="004F04BC">
          <w:t>35</w:t>
        </w:r>
        <w:r w:rsidR="004F04BC" w:rsidRPr="004F04BC">
          <w:tab/>
          <w:t>Application of Part 8</w:t>
        </w:r>
        <w:r w:rsidR="004F04BC">
          <w:rPr>
            <w:webHidden/>
          </w:rPr>
          <w:tab/>
        </w:r>
        <w:r w:rsidR="004F04BC">
          <w:rPr>
            <w:webHidden/>
          </w:rPr>
          <w:fldChar w:fldCharType="begin"/>
        </w:r>
        <w:r w:rsidR="004F04BC">
          <w:rPr>
            <w:webHidden/>
          </w:rPr>
          <w:instrText xml:space="preserve"> PAGEREF _Toc77920398 \h </w:instrText>
        </w:r>
        <w:r w:rsidR="004F04BC">
          <w:rPr>
            <w:webHidden/>
          </w:rPr>
        </w:r>
        <w:r w:rsidR="004F04BC">
          <w:rPr>
            <w:webHidden/>
          </w:rPr>
          <w:fldChar w:fldCharType="separate"/>
        </w:r>
        <w:r w:rsidR="006A73A3">
          <w:rPr>
            <w:webHidden/>
          </w:rPr>
          <w:t>15</w:t>
        </w:r>
        <w:r w:rsidR="004F04BC">
          <w:rPr>
            <w:webHidden/>
          </w:rPr>
          <w:fldChar w:fldCharType="end"/>
        </w:r>
      </w:hyperlink>
    </w:p>
    <w:p w14:paraId="2C9C6ABC" w14:textId="2EDF631C" w:rsidR="004F04BC" w:rsidRPr="004F04BC" w:rsidRDefault="00CB3D98" w:rsidP="004F04BC">
      <w:pPr>
        <w:pStyle w:val="TOC3"/>
      </w:pPr>
      <w:hyperlink w:anchor="_Toc77920399" w:history="1">
        <w:r w:rsidR="004F04BC" w:rsidRPr="004F04BC">
          <w:t>36</w:t>
        </w:r>
        <w:r w:rsidR="004F04BC" w:rsidRPr="004F04BC">
          <w:tab/>
          <w:t>Exemptions</w:t>
        </w:r>
        <w:r w:rsidR="004F04BC">
          <w:rPr>
            <w:webHidden/>
          </w:rPr>
          <w:tab/>
        </w:r>
        <w:r w:rsidR="004F04BC">
          <w:rPr>
            <w:webHidden/>
          </w:rPr>
          <w:fldChar w:fldCharType="begin"/>
        </w:r>
        <w:r w:rsidR="004F04BC">
          <w:rPr>
            <w:webHidden/>
          </w:rPr>
          <w:instrText xml:space="preserve"> PAGEREF _Toc77920399 \h </w:instrText>
        </w:r>
        <w:r w:rsidR="004F04BC">
          <w:rPr>
            <w:webHidden/>
          </w:rPr>
        </w:r>
        <w:r w:rsidR="004F04BC">
          <w:rPr>
            <w:webHidden/>
          </w:rPr>
          <w:fldChar w:fldCharType="separate"/>
        </w:r>
        <w:r w:rsidR="006A73A3">
          <w:rPr>
            <w:webHidden/>
          </w:rPr>
          <w:t>15</w:t>
        </w:r>
        <w:r w:rsidR="004F04BC">
          <w:rPr>
            <w:webHidden/>
          </w:rPr>
          <w:fldChar w:fldCharType="end"/>
        </w:r>
      </w:hyperlink>
    </w:p>
    <w:p w14:paraId="07B78046" w14:textId="0ACAE692" w:rsidR="004F04BC" w:rsidRPr="004F04BC" w:rsidRDefault="00CB3D98" w:rsidP="004F04BC">
      <w:pPr>
        <w:pStyle w:val="TOC3"/>
      </w:pPr>
      <w:hyperlink w:anchor="_Toc77920400" w:history="1">
        <w:r w:rsidR="004F04BC" w:rsidRPr="004F04BC">
          <w:t>37</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_Toc77920400 \h </w:instrText>
        </w:r>
        <w:r w:rsidR="004F04BC">
          <w:rPr>
            <w:webHidden/>
          </w:rPr>
        </w:r>
        <w:r w:rsidR="004F04BC">
          <w:rPr>
            <w:webHidden/>
          </w:rPr>
          <w:fldChar w:fldCharType="separate"/>
        </w:r>
        <w:r w:rsidR="006A73A3">
          <w:rPr>
            <w:webHidden/>
          </w:rPr>
          <w:t>16</w:t>
        </w:r>
        <w:r w:rsidR="004F04BC">
          <w:rPr>
            <w:webHidden/>
          </w:rPr>
          <w:fldChar w:fldCharType="end"/>
        </w:r>
      </w:hyperlink>
    </w:p>
    <w:p w14:paraId="25C0A5F8" w14:textId="7AE6EF8A" w:rsidR="004F04BC" w:rsidRPr="004F04BC" w:rsidRDefault="00CB3D98" w:rsidP="004F04BC">
      <w:pPr>
        <w:pStyle w:val="TOC3"/>
      </w:pPr>
      <w:hyperlink w:anchor="_Toc77920401" w:history="1">
        <w:r w:rsidR="004F04BC" w:rsidRPr="004F04BC">
          <w:t>38</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_Toc77920401 \h </w:instrText>
        </w:r>
        <w:r w:rsidR="004F04BC">
          <w:rPr>
            <w:webHidden/>
          </w:rPr>
        </w:r>
        <w:r w:rsidR="004F04BC">
          <w:rPr>
            <w:webHidden/>
          </w:rPr>
          <w:fldChar w:fldCharType="separate"/>
        </w:r>
        <w:r w:rsidR="006A73A3">
          <w:rPr>
            <w:webHidden/>
          </w:rPr>
          <w:t>17</w:t>
        </w:r>
        <w:r w:rsidR="004F04BC">
          <w:rPr>
            <w:webHidden/>
          </w:rPr>
          <w:fldChar w:fldCharType="end"/>
        </w:r>
      </w:hyperlink>
    </w:p>
    <w:p w14:paraId="6AABD8D5" w14:textId="450870C0" w:rsidR="004F04BC" w:rsidRPr="004F04BC" w:rsidRDefault="00CB3D98" w:rsidP="004F04BC">
      <w:pPr>
        <w:pStyle w:val="TOC3"/>
      </w:pPr>
      <w:hyperlink w:anchor="_Toc77920402" w:history="1">
        <w:r w:rsidR="004F04BC" w:rsidRPr="004F04BC">
          <w:t>39</w:t>
        </w:r>
        <w:r w:rsidR="004F04BC" w:rsidRPr="004F04BC">
          <w:tab/>
          <w:t>Expiry of the exemptions</w:t>
        </w:r>
        <w:r w:rsidR="004F04BC">
          <w:rPr>
            <w:webHidden/>
          </w:rPr>
          <w:tab/>
        </w:r>
        <w:r w:rsidR="004F04BC">
          <w:rPr>
            <w:webHidden/>
          </w:rPr>
          <w:fldChar w:fldCharType="begin"/>
        </w:r>
        <w:r w:rsidR="004F04BC">
          <w:rPr>
            <w:webHidden/>
          </w:rPr>
          <w:instrText xml:space="preserve"> PAGEREF _Toc77920402 \h </w:instrText>
        </w:r>
        <w:r w:rsidR="004F04BC">
          <w:rPr>
            <w:webHidden/>
          </w:rPr>
        </w:r>
        <w:r w:rsidR="004F04BC">
          <w:rPr>
            <w:webHidden/>
          </w:rPr>
          <w:fldChar w:fldCharType="separate"/>
        </w:r>
        <w:r w:rsidR="006A73A3">
          <w:rPr>
            <w:webHidden/>
          </w:rPr>
          <w:t>17</w:t>
        </w:r>
        <w:r w:rsidR="004F04BC">
          <w:rPr>
            <w:webHidden/>
          </w:rPr>
          <w:fldChar w:fldCharType="end"/>
        </w:r>
      </w:hyperlink>
    </w:p>
    <w:p w14:paraId="5DAA56FE" w14:textId="254BC41B" w:rsidR="004F04BC" w:rsidRPr="004F04BC" w:rsidRDefault="00CB3D98" w:rsidP="004F04BC">
      <w:pPr>
        <w:pStyle w:val="TOC2"/>
        <w:ind w:left="851" w:hanging="851"/>
      </w:pPr>
      <w:hyperlink w:anchor="_Toc77920403" w:history="1">
        <w:r w:rsidR="004F04BC" w:rsidRPr="004F04BC">
          <w:t>Part 9</w:t>
        </w:r>
        <w:r w:rsidR="004F04BC" w:rsidRPr="004F04BC">
          <w:tab/>
          <w:t>Training and checking systems – Australian air transport operators – Part 135 operations – aeroplanes – exemptions</w:t>
        </w:r>
        <w:r w:rsidR="004F04BC">
          <w:rPr>
            <w:webHidden/>
          </w:rPr>
          <w:tab/>
        </w:r>
        <w:r w:rsidR="004F04BC">
          <w:rPr>
            <w:webHidden/>
          </w:rPr>
          <w:fldChar w:fldCharType="begin"/>
        </w:r>
        <w:r w:rsidR="004F04BC">
          <w:rPr>
            <w:webHidden/>
          </w:rPr>
          <w:instrText xml:space="preserve"> PAGEREF _Toc77920403 \h </w:instrText>
        </w:r>
        <w:r w:rsidR="004F04BC">
          <w:rPr>
            <w:webHidden/>
          </w:rPr>
        </w:r>
        <w:r w:rsidR="004F04BC">
          <w:rPr>
            <w:webHidden/>
          </w:rPr>
          <w:fldChar w:fldCharType="separate"/>
        </w:r>
        <w:r w:rsidR="006A73A3">
          <w:rPr>
            <w:webHidden/>
          </w:rPr>
          <w:t>17</w:t>
        </w:r>
        <w:r w:rsidR="004F04BC">
          <w:rPr>
            <w:webHidden/>
          </w:rPr>
          <w:fldChar w:fldCharType="end"/>
        </w:r>
      </w:hyperlink>
    </w:p>
    <w:p w14:paraId="6AD83286" w14:textId="655E13A6" w:rsidR="004F04BC" w:rsidRPr="004F04BC" w:rsidRDefault="00CB3D98" w:rsidP="004F04BC">
      <w:pPr>
        <w:pStyle w:val="TOC3"/>
      </w:pPr>
      <w:hyperlink w:anchor="_Toc77920404" w:history="1">
        <w:r w:rsidR="004F04BC" w:rsidRPr="004F04BC">
          <w:t>40</w:t>
        </w:r>
        <w:r w:rsidR="004F04BC" w:rsidRPr="004F04BC">
          <w:tab/>
          <w:t>Application of Part 9</w:t>
        </w:r>
        <w:r w:rsidR="004F04BC">
          <w:rPr>
            <w:webHidden/>
          </w:rPr>
          <w:tab/>
        </w:r>
        <w:r w:rsidR="004F04BC">
          <w:rPr>
            <w:webHidden/>
          </w:rPr>
          <w:fldChar w:fldCharType="begin"/>
        </w:r>
        <w:r w:rsidR="004F04BC">
          <w:rPr>
            <w:webHidden/>
          </w:rPr>
          <w:instrText xml:space="preserve"> PAGEREF _Toc77920404 \h </w:instrText>
        </w:r>
        <w:r w:rsidR="004F04BC">
          <w:rPr>
            <w:webHidden/>
          </w:rPr>
        </w:r>
        <w:r w:rsidR="004F04BC">
          <w:rPr>
            <w:webHidden/>
          </w:rPr>
          <w:fldChar w:fldCharType="separate"/>
        </w:r>
        <w:r w:rsidR="006A73A3">
          <w:rPr>
            <w:webHidden/>
          </w:rPr>
          <w:t>17</w:t>
        </w:r>
        <w:r w:rsidR="004F04BC">
          <w:rPr>
            <w:webHidden/>
          </w:rPr>
          <w:fldChar w:fldCharType="end"/>
        </w:r>
      </w:hyperlink>
    </w:p>
    <w:p w14:paraId="0317403C" w14:textId="4C3DB7F9" w:rsidR="004F04BC" w:rsidRPr="004F04BC" w:rsidRDefault="00CB3D98" w:rsidP="004F04BC">
      <w:pPr>
        <w:pStyle w:val="TOC3"/>
      </w:pPr>
      <w:hyperlink w:anchor="_Toc77920405" w:history="1">
        <w:r w:rsidR="004F04BC" w:rsidRPr="004F04BC">
          <w:t>41</w:t>
        </w:r>
        <w:r w:rsidR="004F04BC" w:rsidRPr="004F04BC">
          <w:tab/>
          <w:t>Exemptions</w:t>
        </w:r>
        <w:r w:rsidR="004F04BC">
          <w:rPr>
            <w:webHidden/>
          </w:rPr>
          <w:tab/>
        </w:r>
        <w:r w:rsidR="004F04BC">
          <w:rPr>
            <w:webHidden/>
          </w:rPr>
          <w:fldChar w:fldCharType="begin"/>
        </w:r>
        <w:r w:rsidR="004F04BC">
          <w:rPr>
            <w:webHidden/>
          </w:rPr>
          <w:instrText xml:space="preserve"> PAGEREF _Toc77920405 \h </w:instrText>
        </w:r>
        <w:r w:rsidR="004F04BC">
          <w:rPr>
            <w:webHidden/>
          </w:rPr>
        </w:r>
        <w:r w:rsidR="004F04BC">
          <w:rPr>
            <w:webHidden/>
          </w:rPr>
          <w:fldChar w:fldCharType="separate"/>
        </w:r>
        <w:r w:rsidR="006A73A3">
          <w:rPr>
            <w:webHidden/>
          </w:rPr>
          <w:t>17</w:t>
        </w:r>
        <w:r w:rsidR="004F04BC">
          <w:rPr>
            <w:webHidden/>
          </w:rPr>
          <w:fldChar w:fldCharType="end"/>
        </w:r>
      </w:hyperlink>
    </w:p>
    <w:p w14:paraId="2E07F386" w14:textId="61FAFEDA" w:rsidR="004F04BC" w:rsidRPr="004F04BC" w:rsidRDefault="00CB3D98" w:rsidP="004F04BC">
      <w:pPr>
        <w:pStyle w:val="TOC3"/>
      </w:pPr>
      <w:hyperlink w:anchor="_Toc77920406" w:history="1">
        <w:r w:rsidR="004F04BC" w:rsidRPr="004F04BC">
          <w:t>42</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_Toc77920406 \h </w:instrText>
        </w:r>
        <w:r w:rsidR="004F04BC">
          <w:rPr>
            <w:webHidden/>
          </w:rPr>
        </w:r>
        <w:r w:rsidR="004F04BC">
          <w:rPr>
            <w:webHidden/>
          </w:rPr>
          <w:fldChar w:fldCharType="separate"/>
        </w:r>
        <w:r w:rsidR="006A73A3">
          <w:rPr>
            <w:webHidden/>
          </w:rPr>
          <w:t>18</w:t>
        </w:r>
        <w:r w:rsidR="004F04BC">
          <w:rPr>
            <w:webHidden/>
          </w:rPr>
          <w:fldChar w:fldCharType="end"/>
        </w:r>
      </w:hyperlink>
    </w:p>
    <w:p w14:paraId="0216183A" w14:textId="7C374F8E" w:rsidR="004F04BC" w:rsidRPr="004F04BC" w:rsidRDefault="00CB3D98" w:rsidP="004F04BC">
      <w:pPr>
        <w:pStyle w:val="TOC3"/>
      </w:pPr>
      <w:hyperlink w:anchor="_Toc77920407" w:history="1">
        <w:r w:rsidR="004F04BC" w:rsidRPr="004F04BC">
          <w:t>43</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_Toc77920407 \h </w:instrText>
        </w:r>
        <w:r w:rsidR="004F04BC">
          <w:rPr>
            <w:webHidden/>
          </w:rPr>
        </w:r>
        <w:r w:rsidR="004F04BC">
          <w:rPr>
            <w:webHidden/>
          </w:rPr>
          <w:fldChar w:fldCharType="separate"/>
        </w:r>
        <w:r w:rsidR="006A73A3">
          <w:rPr>
            <w:webHidden/>
          </w:rPr>
          <w:t>19</w:t>
        </w:r>
        <w:r w:rsidR="004F04BC">
          <w:rPr>
            <w:webHidden/>
          </w:rPr>
          <w:fldChar w:fldCharType="end"/>
        </w:r>
      </w:hyperlink>
    </w:p>
    <w:p w14:paraId="24AC2A8F" w14:textId="5B5BE3F5" w:rsidR="004F04BC" w:rsidRPr="004F04BC" w:rsidRDefault="00CB3D98" w:rsidP="004F04BC">
      <w:pPr>
        <w:pStyle w:val="TOC3"/>
      </w:pPr>
      <w:hyperlink w:anchor="_Toc77920408" w:history="1">
        <w:r w:rsidR="004F04BC" w:rsidRPr="004F04BC">
          <w:t>44</w:t>
        </w:r>
        <w:r w:rsidR="004F04BC" w:rsidRPr="004F04BC">
          <w:tab/>
          <w:t>Expiry of the exemptions</w:t>
        </w:r>
        <w:r w:rsidR="004F04BC">
          <w:rPr>
            <w:webHidden/>
          </w:rPr>
          <w:tab/>
        </w:r>
        <w:r w:rsidR="004F04BC">
          <w:rPr>
            <w:webHidden/>
          </w:rPr>
          <w:fldChar w:fldCharType="begin"/>
        </w:r>
        <w:r w:rsidR="004F04BC">
          <w:rPr>
            <w:webHidden/>
          </w:rPr>
          <w:instrText xml:space="preserve"> PAGEREF _Toc77920408 \h </w:instrText>
        </w:r>
        <w:r w:rsidR="004F04BC">
          <w:rPr>
            <w:webHidden/>
          </w:rPr>
        </w:r>
        <w:r w:rsidR="004F04BC">
          <w:rPr>
            <w:webHidden/>
          </w:rPr>
          <w:fldChar w:fldCharType="separate"/>
        </w:r>
        <w:r w:rsidR="006A73A3">
          <w:rPr>
            <w:webHidden/>
          </w:rPr>
          <w:t>19</w:t>
        </w:r>
        <w:r w:rsidR="004F04BC">
          <w:rPr>
            <w:webHidden/>
          </w:rPr>
          <w:fldChar w:fldCharType="end"/>
        </w:r>
      </w:hyperlink>
    </w:p>
    <w:p w14:paraId="7BE98059" w14:textId="4592C36B" w:rsidR="004F04BC" w:rsidRPr="004F04BC" w:rsidRDefault="00CB3D98" w:rsidP="004F04BC">
      <w:pPr>
        <w:pStyle w:val="TOC2"/>
      </w:pPr>
      <w:hyperlink w:anchor="_Toc77920409" w:history="1">
        <w:r w:rsidR="004F04BC" w:rsidRPr="004F04BC">
          <w:t>Part 10</w:t>
        </w:r>
        <w:r w:rsidR="004F04BC" w:rsidRPr="004F04BC">
          <w:tab/>
          <w:t>Training and checking systems – aerial work operators – exemptions</w:t>
        </w:r>
        <w:r w:rsidR="004F04BC">
          <w:rPr>
            <w:webHidden/>
          </w:rPr>
          <w:tab/>
        </w:r>
        <w:r w:rsidR="004F04BC">
          <w:rPr>
            <w:webHidden/>
          </w:rPr>
          <w:fldChar w:fldCharType="begin"/>
        </w:r>
        <w:r w:rsidR="004F04BC">
          <w:rPr>
            <w:webHidden/>
          </w:rPr>
          <w:instrText xml:space="preserve"> PAGEREF _Toc77920409 \h </w:instrText>
        </w:r>
        <w:r w:rsidR="004F04BC">
          <w:rPr>
            <w:webHidden/>
          </w:rPr>
        </w:r>
        <w:r w:rsidR="004F04BC">
          <w:rPr>
            <w:webHidden/>
          </w:rPr>
          <w:fldChar w:fldCharType="separate"/>
        </w:r>
        <w:r w:rsidR="006A73A3">
          <w:rPr>
            <w:webHidden/>
          </w:rPr>
          <w:t>19</w:t>
        </w:r>
        <w:r w:rsidR="004F04BC">
          <w:rPr>
            <w:webHidden/>
          </w:rPr>
          <w:fldChar w:fldCharType="end"/>
        </w:r>
      </w:hyperlink>
    </w:p>
    <w:p w14:paraId="47EDC35A" w14:textId="34A0D596" w:rsidR="004F04BC" w:rsidRPr="004F04BC" w:rsidRDefault="00CB3D98" w:rsidP="004F04BC">
      <w:pPr>
        <w:pStyle w:val="TOC3"/>
      </w:pPr>
      <w:hyperlink w:anchor="_Toc77920410" w:history="1">
        <w:r w:rsidR="004F04BC" w:rsidRPr="004F04BC">
          <w:t>45</w:t>
        </w:r>
        <w:r w:rsidR="004F04BC" w:rsidRPr="004F04BC">
          <w:tab/>
          <w:t>Definition and application of Part 10</w:t>
        </w:r>
        <w:r w:rsidR="004F04BC">
          <w:rPr>
            <w:webHidden/>
          </w:rPr>
          <w:tab/>
        </w:r>
        <w:r w:rsidR="004F04BC">
          <w:rPr>
            <w:webHidden/>
          </w:rPr>
          <w:fldChar w:fldCharType="begin"/>
        </w:r>
        <w:r w:rsidR="004F04BC">
          <w:rPr>
            <w:webHidden/>
          </w:rPr>
          <w:instrText xml:space="preserve"> PAGEREF _Toc77920410 \h </w:instrText>
        </w:r>
        <w:r w:rsidR="004F04BC">
          <w:rPr>
            <w:webHidden/>
          </w:rPr>
        </w:r>
        <w:r w:rsidR="004F04BC">
          <w:rPr>
            <w:webHidden/>
          </w:rPr>
          <w:fldChar w:fldCharType="separate"/>
        </w:r>
        <w:r w:rsidR="006A73A3">
          <w:rPr>
            <w:webHidden/>
          </w:rPr>
          <w:t>19</w:t>
        </w:r>
        <w:r w:rsidR="004F04BC">
          <w:rPr>
            <w:webHidden/>
          </w:rPr>
          <w:fldChar w:fldCharType="end"/>
        </w:r>
      </w:hyperlink>
    </w:p>
    <w:p w14:paraId="076C38A1" w14:textId="2BDEBE5E" w:rsidR="004F04BC" w:rsidRPr="004F04BC" w:rsidRDefault="00CB3D98" w:rsidP="004F04BC">
      <w:pPr>
        <w:pStyle w:val="TOC3"/>
      </w:pPr>
      <w:hyperlink w:anchor="_Toc77920411" w:history="1">
        <w:r w:rsidR="004F04BC" w:rsidRPr="004F04BC">
          <w:t>46</w:t>
        </w:r>
        <w:r w:rsidR="004F04BC" w:rsidRPr="004F04BC">
          <w:tab/>
          <w:t>Exemptions</w:t>
        </w:r>
        <w:r w:rsidR="004F04BC">
          <w:rPr>
            <w:webHidden/>
          </w:rPr>
          <w:tab/>
        </w:r>
        <w:r w:rsidR="004F04BC">
          <w:rPr>
            <w:webHidden/>
          </w:rPr>
          <w:fldChar w:fldCharType="begin"/>
        </w:r>
        <w:r w:rsidR="004F04BC">
          <w:rPr>
            <w:webHidden/>
          </w:rPr>
          <w:instrText xml:space="preserve"> PAGEREF _Toc77920411 \h </w:instrText>
        </w:r>
        <w:r w:rsidR="004F04BC">
          <w:rPr>
            <w:webHidden/>
          </w:rPr>
        </w:r>
        <w:r w:rsidR="004F04BC">
          <w:rPr>
            <w:webHidden/>
          </w:rPr>
          <w:fldChar w:fldCharType="separate"/>
        </w:r>
        <w:r w:rsidR="006A73A3">
          <w:rPr>
            <w:webHidden/>
          </w:rPr>
          <w:t>20</w:t>
        </w:r>
        <w:r w:rsidR="004F04BC">
          <w:rPr>
            <w:webHidden/>
          </w:rPr>
          <w:fldChar w:fldCharType="end"/>
        </w:r>
      </w:hyperlink>
    </w:p>
    <w:p w14:paraId="5DC51F4D" w14:textId="18E6C4DD" w:rsidR="004F04BC" w:rsidRPr="004F04BC" w:rsidRDefault="00CB3D98" w:rsidP="004F04BC">
      <w:pPr>
        <w:pStyle w:val="TOC3"/>
      </w:pPr>
      <w:hyperlink w:anchor="_Toc77920412" w:history="1">
        <w:r w:rsidR="004F04BC" w:rsidRPr="004F04BC">
          <w:t>47</w:t>
        </w:r>
        <w:r w:rsidR="004F04BC" w:rsidRPr="004F04BC">
          <w:tab/>
          <w:t>Conditions of the exemptions — safety</w:t>
        </w:r>
        <w:r w:rsidR="004F04BC">
          <w:rPr>
            <w:webHidden/>
          </w:rPr>
          <w:tab/>
        </w:r>
        <w:r w:rsidR="004F04BC">
          <w:rPr>
            <w:webHidden/>
          </w:rPr>
          <w:fldChar w:fldCharType="begin"/>
        </w:r>
        <w:r w:rsidR="004F04BC">
          <w:rPr>
            <w:webHidden/>
          </w:rPr>
          <w:instrText xml:space="preserve"> PAGEREF _Toc77920412 \h </w:instrText>
        </w:r>
        <w:r w:rsidR="004F04BC">
          <w:rPr>
            <w:webHidden/>
          </w:rPr>
        </w:r>
        <w:r w:rsidR="004F04BC">
          <w:rPr>
            <w:webHidden/>
          </w:rPr>
          <w:fldChar w:fldCharType="separate"/>
        </w:r>
        <w:r w:rsidR="006A73A3">
          <w:rPr>
            <w:webHidden/>
          </w:rPr>
          <w:t>20</w:t>
        </w:r>
        <w:r w:rsidR="004F04BC">
          <w:rPr>
            <w:webHidden/>
          </w:rPr>
          <w:fldChar w:fldCharType="end"/>
        </w:r>
      </w:hyperlink>
    </w:p>
    <w:p w14:paraId="6E4EAA42" w14:textId="6EEFA490" w:rsidR="004F04BC" w:rsidRPr="004F04BC" w:rsidRDefault="00CB3D98" w:rsidP="004F04BC">
      <w:pPr>
        <w:pStyle w:val="TOC3"/>
      </w:pPr>
      <w:hyperlink w:anchor="_Toc77920413" w:history="1">
        <w:r w:rsidR="004F04BC" w:rsidRPr="004F04BC">
          <w:t>48</w:t>
        </w:r>
        <w:r w:rsidR="004F04BC" w:rsidRPr="004F04BC">
          <w:tab/>
          <w:t>Conditions of the exemptions — preparation for exemptions to end</w:t>
        </w:r>
        <w:r w:rsidR="004F04BC">
          <w:rPr>
            <w:webHidden/>
          </w:rPr>
          <w:tab/>
        </w:r>
        <w:r w:rsidR="004F04BC">
          <w:rPr>
            <w:webHidden/>
          </w:rPr>
          <w:fldChar w:fldCharType="begin"/>
        </w:r>
        <w:r w:rsidR="004F04BC">
          <w:rPr>
            <w:webHidden/>
          </w:rPr>
          <w:instrText xml:space="preserve"> PAGEREF _Toc77920413 \h </w:instrText>
        </w:r>
        <w:r w:rsidR="004F04BC">
          <w:rPr>
            <w:webHidden/>
          </w:rPr>
        </w:r>
        <w:r w:rsidR="004F04BC">
          <w:rPr>
            <w:webHidden/>
          </w:rPr>
          <w:fldChar w:fldCharType="separate"/>
        </w:r>
        <w:r w:rsidR="006A73A3">
          <w:rPr>
            <w:webHidden/>
          </w:rPr>
          <w:t>21</w:t>
        </w:r>
        <w:r w:rsidR="004F04BC">
          <w:rPr>
            <w:webHidden/>
          </w:rPr>
          <w:fldChar w:fldCharType="end"/>
        </w:r>
      </w:hyperlink>
    </w:p>
    <w:p w14:paraId="5AE68549" w14:textId="780FC249" w:rsidR="004F04BC" w:rsidRPr="004F04BC" w:rsidRDefault="00CB3D98" w:rsidP="004F04BC">
      <w:pPr>
        <w:pStyle w:val="TOC3"/>
      </w:pPr>
      <w:hyperlink w:anchor="_Toc77920414" w:history="1">
        <w:r w:rsidR="004F04BC" w:rsidRPr="004F04BC">
          <w:t>49</w:t>
        </w:r>
        <w:r w:rsidR="004F04BC" w:rsidRPr="004F04BC">
          <w:tab/>
          <w:t>Expiry of the exemptions</w:t>
        </w:r>
        <w:r w:rsidR="004F04BC">
          <w:rPr>
            <w:webHidden/>
          </w:rPr>
          <w:tab/>
        </w:r>
        <w:r w:rsidR="004F04BC">
          <w:rPr>
            <w:webHidden/>
          </w:rPr>
          <w:fldChar w:fldCharType="begin"/>
        </w:r>
        <w:r w:rsidR="004F04BC">
          <w:rPr>
            <w:webHidden/>
          </w:rPr>
          <w:instrText xml:space="preserve"> PAGEREF _Toc77920414 \h </w:instrText>
        </w:r>
        <w:r w:rsidR="004F04BC">
          <w:rPr>
            <w:webHidden/>
          </w:rPr>
        </w:r>
        <w:r w:rsidR="004F04BC">
          <w:rPr>
            <w:webHidden/>
          </w:rPr>
          <w:fldChar w:fldCharType="separate"/>
        </w:r>
        <w:r w:rsidR="006A73A3">
          <w:rPr>
            <w:webHidden/>
          </w:rPr>
          <w:t>21</w:t>
        </w:r>
        <w:r w:rsidR="004F04BC">
          <w:rPr>
            <w:webHidden/>
          </w:rPr>
          <w:fldChar w:fldCharType="end"/>
        </w:r>
      </w:hyperlink>
    </w:p>
    <w:p w14:paraId="58941D28" w14:textId="26787CEB" w:rsidR="004F04BC" w:rsidRDefault="00CB3D98" w:rsidP="004F04BC">
      <w:pPr>
        <w:pStyle w:val="TOC2"/>
        <w:rPr>
          <w:rFonts w:asciiTheme="minorHAnsi" w:eastAsiaTheme="minorEastAsia" w:hAnsiTheme="minorHAnsi" w:cstheme="minorBidi"/>
          <w:b/>
          <w:bCs/>
          <w:szCs w:val="22"/>
          <w:lang w:eastAsia="en-AU"/>
        </w:rPr>
      </w:pPr>
      <w:hyperlink w:anchor="_Toc77920415" w:history="1">
        <w:r w:rsidR="004F04BC" w:rsidRPr="004F04BC">
          <w:t>Part 11</w:t>
        </w:r>
        <w:r w:rsidR="004F04BC" w:rsidRPr="004F04BC">
          <w:tab/>
          <w:t>Flight data analysis programs — Australian air transport operators — exemption</w:t>
        </w:r>
        <w:r w:rsidR="004F04BC">
          <w:rPr>
            <w:webHidden/>
          </w:rPr>
          <w:tab/>
        </w:r>
        <w:r w:rsidR="004F04BC">
          <w:rPr>
            <w:webHidden/>
          </w:rPr>
          <w:fldChar w:fldCharType="begin"/>
        </w:r>
        <w:r w:rsidR="004F04BC">
          <w:rPr>
            <w:webHidden/>
          </w:rPr>
          <w:instrText xml:space="preserve"> PAGEREF _Toc77920415 \h </w:instrText>
        </w:r>
        <w:r w:rsidR="004F04BC">
          <w:rPr>
            <w:webHidden/>
          </w:rPr>
        </w:r>
        <w:r w:rsidR="004F04BC">
          <w:rPr>
            <w:webHidden/>
          </w:rPr>
          <w:fldChar w:fldCharType="separate"/>
        </w:r>
        <w:r w:rsidR="006A73A3">
          <w:rPr>
            <w:webHidden/>
          </w:rPr>
          <w:t>22</w:t>
        </w:r>
        <w:r w:rsidR="004F04BC">
          <w:rPr>
            <w:webHidden/>
          </w:rPr>
          <w:fldChar w:fldCharType="end"/>
        </w:r>
      </w:hyperlink>
    </w:p>
    <w:p w14:paraId="452F66FD" w14:textId="49591C3F" w:rsidR="004F04BC" w:rsidRPr="004F04BC" w:rsidRDefault="00CB3D98" w:rsidP="004F04BC">
      <w:pPr>
        <w:pStyle w:val="TOC3"/>
      </w:pPr>
      <w:hyperlink w:anchor="_Toc77920416" w:history="1">
        <w:r w:rsidR="004F04BC" w:rsidRPr="004F04BC">
          <w:t>50</w:t>
        </w:r>
        <w:r w:rsidR="004F04BC" w:rsidRPr="004F04BC">
          <w:tab/>
          <w:t>Application of Part 11</w:t>
        </w:r>
        <w:r w:rsidR="004F04BC">
          <w:rPr>
            <w:webHidden/>
          </w:rPr>
          <w:tab/>
        </w:r>
        <w:r w:rsidR="004F04BC">
          <w:rPr>
            <w:webHidden/>
          </w:rPr>
          <w:fldChar w:fldCharType="begin"/>
        </w:r>
        <w:r w:rsidR="004F04BC">
          <w:rPr>
            <w:webHidden/>
          </w:rPr>
          <w:instrText xml:space="preserve"> PAGEREF _Toc77920416 \h </w:instrText>
        </w:r>
        <w:r w:rsidR="004F04BC">
          <w:rPr>
            <w:webHidden/>
          </w:rPr>
        </w:r>
        <w:r w:rsidR="004F04BC">
          <w:rPr>
            <w:webHidden/>
          </w:rPr>
          <w:fldChar w:fldCharType="separate"/>
        </w:r>
        <w:r w:rsidR="006A73A3">
          <w:rPr>
            <w:webHidden/>
          </w:rPr>
          <w:t>22</w:t>
        </w:r>
        <w:r w:rsidR="004F04BC">
          <w:rPr>
            <w:webHidden/>
          </w:rPr>
          <w:fldChar w:fldCharType="end"/>
        </w:r>
      </w:hyperlink>
    </w:p>
    <w:p w14:paraId="468EE17C" w14:textId="0761BDEB" w:rsidR="004F04BC" w:rsidRPr="004F04BC" w:rsidRDefault="00CB3D98" w:rsidP="004F04BC">
      <w:pPr>
        <w:pStyle w:val="TOC3"/>
      </w:pPr>
      <w:hyperlink w:anchor="_Toc77920417" w:history="1">
        <w:r w:rsidR="004F04BC" w:rsidRPr="004F04BC">
          <w:t>51</w:t>
        </w:r>
        <w:r w:rsidR="004F04BC" w:rsidRPr="004F04BC">
          <w:tab/>
          <w:t>Exemption</w:t>
        </w:r>
        <w:r w:rsidR="004F04BC">
          <w:rPr>
            <w:webHidden/>
          </w:rPr>
          <w:tab/>
        </w:r>
        <w:r w:rsidR="004F04BC">
          <w:rPr>
            <w:webHidden/>
          </w:rPr>
          <w:fldChar w:fldCharType="begin"/>
        </w:r>
        <w:r w:rsidR="004F04BC">
          <w:rPr>
            <w:webHidden/>
          </w:rPr>
          <w:instrText xml:space="preserve"> PAGEREF _Toc77920417 \h </w:instrText>
        </w:r>
        <w:r w:rsidR="004F04BC">
          <w:rPr>
            <w:webHidden/>
          </w:rPr>
        </w:r>
        <w:r w:rsidR="004F04BC">
          <w:rPr>
            <w:webHidden/>
          </w:rPr>
          <w:fldChar w:fldCharType="separate"/>
        </w:r>
        <w:r w:rsidR="006A73A3">
          <w:rPr>
            <w:webHidden/>
          </w:rPr>
          <w:t>22</w:t>
        </w:r>
        <w:r w:rsidR="004F04BC">
          <w:rPr>
            <w:webHidden/>
          </w:rPr>
          <w:fldChar w:fldCharType="end"/>
        </w:r>
      </w:hyperlink>
    </w:p>
    <w:p w14:paraId="726D2943" w14:textId="0D41D868" w:rsidR="004F04BC" w:rsidRPr="004F04BC" w:rsidRDefault="00CB3D98" w:rsidP="004F04BC">
      <w:pPr>
        <w:pStyle w:val="TOC3"/>
      </w:pPr>
      <w:hyperlink w:anchor="_Toc77920418" w:history="1">
        <w:r w:rsidR="004F04BC" w:rsidRPr="004F04BC">
          <w:t>52</w:t>
        </w:r>
        <w:r w:rsidR="004F04BC" w:rsidRPr="004F04BC">
          <w:tab/>
          <w:t>Conditions of the exemption — safety</w:t>
        </w:r>
        <w:r w:rsidR="004F04BC">
          <w:rPr>
            <w:webHidden/>
          </w:rPr>
          <w:tab/>
        </w:r>
        <w:r w:rsidR="004F04BC">
          <w:rPr>
            <w:webHidden/>
          </w:rPr>
          <w:fldChar w:fldCharType="begin"/>
        </w:r>
        <w:r w:rsidR="004F04BC">
          <w:rPr>
            <w:webHidden/>
          </w:rPr>
          <w:instrText xml:space="preserve"> PAGEREF _Toc77920418 \h </w:instrText>
        </w:r>
        <w:r w:rsidR="004F04BC">
          <w:rPr>
            <w:webHidden/>
          </w:rPr>
        </w:r>
        <w:r w:rsidR="004F04BC">
          <w:rPr>
            <w:webHidden/>
          </w:rPr>
          <w:fldChar w:fldCharType="separate"/>
        </w:r>
        <w:r w:rsidR="006A73A3">
          <w:rPr>
            <w:webHidden/>
          </w:rPr>
          <w:t>22</w:t>
        </w:r>
        <w:r w:rsidR="004F04BC">
          <w:rPr>
            <w:webHidden/>
          </w:rPr>
          <w:fldChar w:fldCharType="end"/>
        </w:r>
      </w:hyperlink>
    </w:p>
    <w:p w14:paraId="60D4D9A9" w14:textId="56467CA9" w:rsidR="004F04BC" w:rsidRPr="004F04BC" w:rsidRDefault="00CB3D98" w:rsidP="004F04BC">
      <w:pPr>
        <w:pStyle w:val="TOC3"/>
      </w:pPr>
      <w:hyperlink w:anchor="_Toc77920419" w:history="1">
        <w:r w:rsidR="004F04BC" w:rsidRPr="004F04BC">
          <w:t>53</w:t>
        </w:r>
        <w:r w:rsidR="004F04BC" w:rsidRPr="004F04BC">
          <w:tab/>
          <w:t>Conditions of the exemption — preparation for exemption to end</w:t>
        </w:r>
        <w:r w:rsidR="004F04BC">
          <w:rPr>
            <w:webHidden/>
          </w:rPr>
          <w:tab/>
        </w:r>
        <w:r w:rsidR="004F04BC">
          <w:rPr>
            <w:webHidden/>
          </w:rPr>
          <w:fldChar w:fldCharType="begin"/>
        </w:r>
        <w:r w:rsidR="004F04BC">
          <w:rPr>
            <w:webHidden/>
          </w:rPr>
          <w:instrText xml:space="preserve"> PAGEREF _Toc77920419 \h </w:instrText>
        </w:r>
        <w:r w:rsidR="004F04BC">
          <w:rPr>
            <w:webHidden/>
          </w:rPr>
        </w:r>
        <w:r w:rsidR="004F04BC">
          <w:rPr>
            <w:webHidden/>
          </w:rPr>
          <w:fldChar w:fldCharType="separate"/>
        </w:r>
        <w:r w:rsidR="006A73A3">
          <w:rPr>
            <w:webHidden/>
          </w:rPr>
          <w:t>22</w:t>
        </w:r>
        <w:r w:rsidR="004F04BC">
          <w:rPr>
            <w:webHidden/>
          </w:rPr>
          <w:fldChar w:fldCharType="end"/>
        </w:r>
      </w:hyperlink>
    </w:p>
    <w:p w14:paraId="60AF1F01" w14:textId="71B2D45B" w:rsidR="004F04BC" w:rsidRPr="004F04BC" w:rsidRDefault="00CB3D98" w:rsidP="004F04BC">
      <w:pPr>
        <w:pStyle w:val="TOC3"/>
      </w:pPr>
      <w:hyperlink w:anchor="_Toc77920420" w:history="1">
        <w:r w:rsidR="004F04BC" w:rsidRPr="004F04BC">
          <w:t>54</w:t>
        </w:r>
        <w:r w:rsidR="004F04BC" w:rsidRPr="004F04BC">
          <w:tab/>
          <w:t>Expiry of the exemptions</w:t>
        </w:r>
        <w:r w:rsidR="004F04BC">
          <w:rPr>
            <w:webHidden/>
          </w:rPr>
          <w:tab/>
        </w:r>
        <w:r w:rsidR="004F04BC">
          <w:rPr>
            <w:webHidden/>
          </w:rPr>
          <w:fldChar w:fldCharType="begin"/>
        </w:r>
        <w:r w:rsidR="004F04BC">
          <w:rPr>
            <w:webHidden/>
          </w:rPr>
          <w:instrText xml:space="preserve"> PAGEREF _Toc77920420 \h </w:instrText>
        </w:r>
        <w:r w:rsidR="004F04BC">
          <w:rPr>
            <w:webHidden/>
          </w:rPr>
        </w:r>
        <w:r w:rsidR="004F04BC">
          <w:rPr>
            <w:webHidden/>
          </w:rPr>
          <w:fldChar w:fldCharType="separate"/>
        </w:r>
        <w:r w:rsidR="006A73A3">
          <w:rPr>
            <w:webHidden/>
          </w:rPr>
          <w:t>22</w:t>
        </w:r>
        <w:r w:rsidR="004F04BC">
          <w:rPr>
            <w:webHidden/>
          </w:rPr>
          <w:fldChar w:fldCharType="end"/>
        </w:r>
      </w:hyperlink>
    </w:p>
    <w:p w14:paraId="6135B8A8" w14:textId="394557CF" w:rsidR="00071477" w:rsidRPr="00104ACD" w:rsidRDefault="006879C3" w:rsidP="00FD1CA1">
      <w:pPr>
        <w:pStyle w:val="LDScheduleheading"/>
        <w:pageBreakBefore/>
        <w:tabs>
          <w:tab w:val="clear" w:pos="1843"/>
          <w:tab w:val="left" w:pos="1418"/>
        </w:tabs>
        <w:spacing w:beforeLines="60" w:before="144" w:afterLines="60" w:after="144"/>
        <w:ind w:left="1440" w:hanging="1440"/>
      </w:pPr>
      <w:r>
        <w:rPr>
          <w:rFonts w:ascii="Times New Roman" w:eastAsiaTheme="minorHAnsi" w:hAnsi="Times New Roman" w:cstheme="minorHAnsi"/>
          <w:bCs/>
          <w:sz w:val="22"/>
          <w:szCs w:val="20"/>
        </w:rPr>
        <w:lastRenderedPageBreak/>
        <w:fldChar w:fldCharType="end"/>
      </w:r>
      <w:bookmarkStart w:id="8" w:name="_Toc77920356"/>
      <w:r w:rsidR="00830D95" w:rsidRPr="00104ACD">
        <w:t>Part 1</w:t>
      </w:r>
      <w:r w:rsidR="00830D95" w:rsidRPr="00104ACD">
        <w:tab/>
        <w:t xml:space="preserve">Preliminary and </w:t>
      </w:r>
      <w:r w:rsidR="003601CE">
        <w:t>D</w:t>
      </w:r>
      <w:r w:rsidR="00830D95" w:rsidRPr="00104ACD">
        <w:t>efinitions</w:t>
      </w:r>
      <w:bookmarkEnd w:id="5"/>
      <w:bookmarkEnd w:id="7"/>
      <w:bookmarkEnd w:id="8"/>
    </w:p>
    <w:p w14:paraId="18B65DF6" w14:textId="2F0CE5CE" w:rsidR="00934A50" w:rsidRPr="00104ACD" w:rsidRDefault="00934A50" w:rsidP="00934A50">
      <w:pPr>
        <w:pStyle w:val="LDClauseHeading"/>
        <w:tabs>
          <w:tab w:val="center" w:pos="4252"/>
        </w:tabs>
        <w:outlineLvl w:val="0"/>
      </w:pPr>
      <w:bookmarkStart w:id="9" w:name="_Toc77766652"/>
      <w:bookmarkStart w:id="10" w:name="_Toc77920357"/>
      <w:bookmarkEnd w:id="6"/>
      <w:r w:rsidRPr="00104ACD">
        <w:t>1</w:t>
      </w:r>
      <w:r w:rsidRPr="00104ACD">
        <w:tab/>
        <w:t>Name</w:t>
      </w:r>
      <w:bookmarkEnd w:id="9"/>
      <w:bookmarkEnd w:id="10"/>
    </w:p>
    <w:p w14:paraId="273F6D7A" w14:textId="747C3B2F" w:rsidR="00934A50" w:rsidRPr="00104ACD" w:rsidRDefault="00934A50" w:rsidP="005C67E7">
      <w:pPr>
        <w:pStyle w:val="LDClause"/>
        <w:ind w:right="-143"/>
      </w:pPr>
      <w:r w:rsidRPr="00104ACD">
        <w:tab/>
      </w:r>
      <w:r w:rsidRPr="00104ACD">
        <w:tab/>
        <w:t xml:space="preserve">This instrument is </w:t>
      </w:r>
      <w:r w:rsidRPr="00104ACD">
        <w:rPr>
          <w:i/>
        </w:rPr>
        <w:t>CASA E</w:t>
      </w:r>
      <w:r w:rsidR="00344677" w:rsidRPr="00104ACD">
        <w:rPr>
          <w:i/>
        </w:rPr>
        <w:t>X</w:t>
      </w:r>
      <w:r w:rsidR="00912B3E">
        <w:rPr>
          <w:i/>
        </w:rPr>
        <w:t>87</w:t>
      </w:r>
      <w:r w:rsidRPr="00104ACD">
        <w:rPr>
          <w:i/>
        </w:rPr>
        <w:t>/2</w:t>
      </w:r>
      <w:r w:rsidR="00B51491" w:rsidRPr="00104ACD">
        <w:rPr>
          <w:i/>
        </w:rPr>
        <w:t>1</w:t>
      </w:r>
      <w:r w:rsidRPr="00104ACD">
        <w:rPr>
          <w:i/>
        </w:rPr>
        <w:t> </w:t>
      </w:r>
      <w:r w:rsidR="00FF61FB">
        <w:rPr>
          <w:i/>
        </w:rPr>
        <w:t>–</w:t>
      </w:r>
      <w:r w:rsidRPr="00104ACD">
        <w:rPr>
          <w:i/>
        </w:rPr>
        <w:t xml:space="preserve"> </w:t>
      </w:r>
      <w:r w:rsidR="00E24E64" w:rsidRPr="00104ACD">
        <w:rPr>
          <w:i/>
        </w:rPr>
        <w:t>Flight Operations Regulations </w:t>
      </w:r>
      <w:r w:rsidR="00FF61FB">
        <w:rPr>
          <w:i/>
        </w:rPr>
        <w:t>–</w:t>
      </w:r>
      <w:r w:rsidR="002707F6" w:rsidRPr="00104ACD">
        <w:rPr>
          <w:i/>
        </w:rPr>
        <w:t xml:space="preserve"> </w:t>
      </w:r>
      <w:r w:rsidR="00E24E64" w:rsidRPr="00104ACD">
        <w:rPr>
          <w:i/>
        </w:rPr>
        <w:t>SMS, HFP&amp;NTS and T</w:t>
      </w:r>
      <w:r w:rsidR="002707F6" w:rsidRPr="00104ACD">
        <w:rPr>
          <w:i/>
        </w:rPr>
        <w:t>&amp;C</w:t>
      </w:r>
      <w:r w:rsidR="00E24E64" w:rsidRPr="00104ACD">
        <w:rPr>
          <w:i/>
        </w:rPr>
        <w:t xml:space="preserve"> Systems</w:t>
      </w:r>
      <w:r w:rsidR="002707F6" w:rsidRPr="00104ACD">
        <w:rPr>
          <w:i/>
        </w:rPr>
        <w:t> </w:t>
      </w:r>
      <w:r w:rsidR="00FF61FB">
        <w:rPr>
          <w:i/>
        </w:rPr>
        <w:t>–</w:t>
      </w:r>
      <w:r w:rsidR="002707F6" w:rsidRPr="00104ACD">
        <w:rPr>
          <w:i/>
        </w:rPr>
        <w:t xml:space="preserve"> </w:t>
      </w:r>
      <w:r w:rsidR="00EB0BD7" w:rsidRPr="00104ACD">
        <w:rPr>
          <w:i/>
        </w:rPr>
        <w:t xml:space="preserve">Supplementary </w:t>
      </w:r>
      <w:r w:rsidR="002707F6" w:rsidRPr="00104ACD">
        <w:rPr>
          <w:i/>
        </w:rPr>
        <w:t>Exemption</w:t>
      </w:r>
      <w:r w:rsidR="00F422BF" w:rsidRPr="00104ACD">
        <w:rPr>
          <w:i/>
        </w:rPr>
        <w:t>s</w:t>
      </w:r>
      <w:r w:rsidR="00F31775">
        <w:rPr>
          <w:i/>
        </w:rPr>
        <w:t xml:space="preserve"> and Directions</w:t>
      </w:r>
      <w:r w:rsidR="00E24E64" w:rsidRPr="00104ACD">
        <w:rPr>
          <w:i/>
        </w:rPr>
        <w:t xml:space="preserve"> </w:t>
      </w:r>
      <w:r w:rsidRPr="00104ACD">
        <w:rPr>
          <w:i/>
        </w:rPr>
        <w:t>Instrument 202</w:t>
      </w:r>
      <w:r w:rsidR="00B51491" w:rsidRPr="00104ACD">
        <w:rPr>
          <w:i/>
        </w:rPr>
        <w:t>1</w:t>
      </w:r>
      <w:r w:rsidRPr="00104ACD">
        <w:t>.</w:t>
      </w:r>
    </w:p>
    <w:p w14:paraId="04F17A91" w14:textId="76F35A96" w:rsidR="00934A50" w:rsidRPr="00104ACD" w:rsidRDefault="00934A50" w:rsidP="00934A50">
      <w:pPr>
        <w:pStyle w:val="LDClauseHeading"/>
        <w:tabs>
          <w:tab w:val="center" w:pos="4252"/>
        </w:tabs>
        <w:outlineLvl w:val="0"/>
      </w:pPr>
      <w:bookmarkStart w:id="11" w:name="_Toc77766653"/>
      <w:bookmarkStart w:id="12" w:name="_Toc77920358"/>
      <w:r w:rsidRPr="00104ACD">
        <w:t>2</w:t>
      </w:r>
      <w:r w:rsidRPr="00104ACD">
        <w:tab/>
      </w:r>
      <w:r w:rsidR="00D61700" w:rsidRPr="00104ACD">
        <w:t>Duration</w:t>
      </w:r>
      <w:bookmarkEnd w:id="11"/>
      <w:bookmarkEnd w:id="12"/>
    </w:p>
    <w:p w14:paraId="56FCDFC4" w14:textId="77777777" w:rsidR="00D61700" w:rsidRPr="00104ACD" w:rsidRDefault="009B7CE1" w:rsidP="008C3A15">
      <w:pPr>
        <w:pStyle w:val="LDClause"/>
      </w:pPr>
      <w:r w:rsidRPr="00104ACD">
        <w:tab/>
      </w:r>
      <w:r w:rsidRPr="00104ACD">
        <w:tab/>
        <w:t>This instrument</w:t>
      </w:r>
      <w:r w:rsidR="00D61700" w:rsidRPr="00104ACD">
        <w:t>:</w:t>
      </w:r>
    </w:p>
    <w:p w14:paraId="604523FE" w14:textId="4148C0E5" w:rsidR="00D61700" w:rsidRPr="00104ACD" w:rsidRDefault="00D61700" w:rsidP="00464A53">
      <w:pPr>
        <w:pStyle w:val="LDP1a0"/>
      </w:pPr>
      <w:r w:rsidRPr="00104ACD">
        <w:t>(a)</w:t>
      </w:r>
      <w:r w:rsidRPr="00104ACD">
        <w:tab/>
      </w:r>
      <w:r w:rsidR="009B7CE1" w:rsidRPr="00104ACD">
        <w:t xml:space="preserve">commences on </w:t>
      </w:r>
      <w:r w:rsidR="00BA3FA3" w:rsidRPr="00104ACD">
        <w:t>2 December 2021</w:t>
      </w:r>
      <w:r w:rsidR="008861D6">
        <w:t xml:space="preserve"> (the </w:t>
      </w:r>
      <w:r w:rsidR="008861D6" w:rsidRPr="008861D6">
        <w:rPr>
          <w:b/>
          <w:bCs/>
          <w:i/>
          <w:iCs/>
        </w:rPr>
        <w:t>commencement date</w:t>
      </w:r>
      <w:r w:rsidR="008861D6">
        <w:t>)</w:t>
      </w:r>
      <w:r w:rsidRPr="00104ACD">
        <w:t>; and</w:t>
      </w:r>
    </w:p>
    <w:p w14:paraId="043F640B" w14:textId="49A14CB5" w:rsidR="009B7CE1" w:rsidRPr="00104ACD" w:rsidRDefault="00D61700" w:rsidP="00464A53">
      <w:pPr>
        <w:pStyle w:val="LDP1a0"/>
      </w:pPr>
      <w:r w:rsidRPr="00104ACD">
        <w:t>(b)</w:t>
      </w:r>
      <w:r w:rsidRPr="00104ACD">
        <w:tab/>
        <w:t xml:space="preserve">is repealed at the end of </w:t>
      </w:r>
      <w:r w:rsidR="00540140" w:rsidRPr="00104ACD">
        <w:t>1</w:t>
      </w:r>
      <w:r w:rsidR="00BA3FA3" w:rsidRPr="00104ACD">
        <w:t xml:space="preserve"> December 2024</w:t>
      </w:r>
      <w:r w:rsidR="00B51491" w:rsidRPr="00104ACD">
        <w:t>.</w:t>
      </w:r>
    </w:p>
    <w:p w14:paraId="053DE9EC" w14:textId="3B9CFFAB" w:rsidR="0094439B" w:rsidRPr="00104ACD" w:rsidRDefault="0094439B" w:rsidP="0094439B">
      <w:pPr>
        <w:pStyle w:val="LDClauseHeading"/>
        <w:tabs>
          <w:tab w:val="center" w:pos="4252"/>
        </w:tabs>
        <w:outlineLvl w:val="0"/>
      </w:pPr>
      <w:bookmarkStart w:id="13" w:name="_Toc77766654"/>
      <w:bookmarkStart w:id="14" w:name="_Toc77920359"/>
      <w:r w:rsidRPr="00104ACD">
        <w:t>3</w:t>
      </w:r>
      <w:r w:rsidRPr="00104ACD">
        <w:tab/>
        <w:t>Definitions</w:t>
      </w:r>
      <w:bookmarkEnd w:id="13"/>
      <w:bookmarkEnd w:id="14"/>
    </w:p>
    <w:p w14:paraId="3343C07A" w14:textId="5BFE8361" w:rsidR="0094439B" w:rsidRPr="00104ACD" w:rsidRDefault="0094439B" w:rsidP="0094439B">
      <w:pPr>
        <w:pStyle w:val="LDClause"/>
      </w:pPr>
      <w:r w:rsidRPr="00104ACD">
        <w:tab/>
      </w:r>
      <w:r w:rsidR="00B9560C" w:rsidRPr="00104ACD">
        <w:t>(1)</w:t>
      </w:r>
      <w:r w:rsidRPr="00104ACD">
        <w:tab/>
      </w:r>
      <w:r w:rsidR="005C67E7" w:rsidRPr="00104ACD">
        <w:t>In this ins</w:t>
      </w:r>
      <w:r w:rsidRPr="00104ACD">
        <w:t>trument:</w:t>
      </w:r>
    </w:p>
    <w:p w14:paraId="77E6EB17" w14:textId="77777777" w:rsidR="008861D6" w:rsidRPr="005E1C16" w:rsidRDefault="008861D6" w:rsidP="008861D6">
      <w:pPr>
        <w:pStyle w:val="LDdefinition"/>
      </w:pPr>
      <w:r w:rsidRPr="005E1C16">
        <w:rPr>
          <w:b/>
          <w:bCs/>
          <w:i/>
          <w:iCs/>
        </w:rPr>
        <w:t>aerial work (air ambulance) operation</w:t>
      </w:r>
      <w:r w:rsidRPr="005E1C16">
        <w:t xml:space="preserve"> has the same meaning as in regulation 202.405 of CASR.</w:t>
      </w:r>
    </w:p>
    <w:p w14:paraId="4E02F655" w14:textId="0A81659D" w:rsidR="00363501" w:rsidRPr="00104ACD" w:rsidRDefault="00363501" w:rsidP="0000755E">
      <w:pPr>
        <w:pStyle w:val="LDdefinition"/>
      </w:pPr>
      <w:r w:rsidRPr="00104ACD">
        <w:rPr>
          <w:b/>
          <w:bCs/>
          <w:i/>
          <w:iCs/>
        </w:rPr>
        <w:t>aerial work operation</w:t>
      </w:r>
      <w:r w:rsidRPr="00104ACD">
        <w:t xml:space="preserve"> has the meaning given </w:t>
      </w:r>
      <w:r w:rsidR="00FB19BC" w:rsidRPr="00104ACD">
        <w:t>by</w:t>
      </w:r>
      <w:r w:rsidRPr="00104ACD">
        <w:t xml:space="preserve"> </w:t>
      </w:r>
      <w:r w:rsidR="00632F7B" w:rsidRPr="00104ACD">
        <w:t>the CASR Dictionary</w:t>
      </w:r>
      <w:r w:rsidRPr="00104ACD">
        <w:t>.</w:t>
      </w:r>
    </w:p>
    <w:p w14:paraId="5453C967" w14:textId="47D55B0E" w:rsidR="00BA3FA3" w:rsidRDefault="00B733C4" w:rsidP="0000755E">
      <w:pPr>
        <w:pStyle w:val="LDdefinition"/>
      </w:pPr>
      <w:r w:rsidRPr="00104ACD">
        <w:rPr>
          <w:b/>
          <w:bCs/>
          <w:i/>
          <w:iCs/>
        </w:rPr>
        <w:t>aerial work operator</w:t>
      </w:r>
      <w:r w:rsidRPr="00104ACD">
        <w:t xml:space="preserve"> has the meaning given </w:t>
      </w:r>
      <w:r w:rsidR="003763D7">
        <w:t>by</w:t>
      </w:r>
      <w:r w:rsidRPr="00104ACD">
        <w:t xml:space="preserve"> the CASR Dictionary.</w:t>
      </w:r>
    </w:p>
    <w:p w14:paraId="5F13115C" w14:textId="42CCDC85" w:rsidR="001E7B37" w:rsidRPr="001E7B37" w:rsidRDefault="001E7B37" w:rsidP="001E7B37">
      <w:pPr>
        <w:pStyle w:val="Note"/>
      </w:pPr>
      <w:r w:rsidRPr="001E7B37">
        <w:rPr>
          <w:i/>
          <w:iCs/>
        </w:rPr>
        <w:t>Note</w:t>
      </w:r>
      <w:r w:rsidRPr="001E7B37">
        <w:t>   An aerial work operator is the holder of an aerial work certificate.</w:t>
      </w:r>
    </w:p>
    <w:p w14:paraId="14C156B3" w14:textId="71218149" w:rsidR="00071477" w:rsidRPr="00104ACD" w:rsidRDefault="00071477" w:rsidP="0000755E">
      <w:pPr>
        <w:pStyle w:val="LDdefinition"/>
      </w:pPr>
      <w:r w:rsidRPr="00104ACD">
        <w:rPr>
          <w:b/>
          <w:bCs/>
          <w:i/>
          <w:iCs/>
        </w:rPr>
        <w:t>Australian air transport operation</w:t>
      </w:r>
      <w:r w:rsidRPr="00104ACD">
        <w:t xml:space="preserve"> has the </w:t>
      </w:r>
      <w:r w:rsidR="00632F7B" w:rsidRPr="00104ACD">
        <w:t xml:space="preserve">meaning given </w:t>
      </w:r>
      <w:r w:rsidR="00FB19BC" w:rsidRPr="00104ACD">
        <w:t>by</w:t>
      </w:r>
      <w:r w:rsidR="00632F7B" w:rsidRPr="00104ACD">
        <w:t xml:space="preserve"> the CASR Dictionary</w:t>
      </w:r>
      <w:r w:rsidRPr="00104ACD">
        <w:t>.</w:t>
      </w:r>
    </w:p>
    <w:p w14:paraId="29B4B646" w14:textId="4B1AD12A" w:rsidR="00071477" w:rsidRPr="00104ACD" w:rsidRDefault="00071477" w:rsidP="0000755E">
      <w:pPr>
        <w:pStyle w:val="LDdefinition"/>
      </w:pPr>
      <w:r w:rsidRPr="00104ACD">
        <w:rPr>
          <w:b/>
          <w:bCs/>
          <w:i/>
          <w:iCs/>
        </w:rPr>
        <w:t>Australian air transport operator</w:t>
      </w:r>
      <w:r w:rsidRPr="00104ACD">
        <w:t xml:space="preserve"> has the meaning given </w:t>
      </w:r>
      <w:r w:rsidR="00FB19BC" w:rsidRPr="00104ACD">
        <w:t>by</w:t>
      </w:r>
      <w:r w:rsidRPr="00104ACD">
        <w:t xml:space="preserve"> </w:t>
      </w:r>
      <w:r w:rsidR="00632F7B" w:rsidRPr="00104ACD">
        <w:t>the CASR Dictionary</w:t>
      </w:r>
      <w:r w:rsidRPr="00104ACD">
        <w:t>.</w:t>
      </w:r>
    </w:p>
    <w:p w14:paraId="0F3AD809" w14:textId="1D2F597B" w:rsidR="0008525A" w:rsidRPr="00104ACD" w:rsidRDefault="0008525A" w:rsidP="0000755E">
      <w:pPr>
        <w:pStyle w:val="LDdefinition"/>
      </w:pPr>
      <w:r w:rsidRPr="00104ACD">
        <w:rPr>
          <w:b/>
          <w:bCs/>
          <w:i/>
          <w:iCs/>
        </w:rPr>
        <w:t>CAO</w:t>
      </w:r>
      <w:r w:rsidRPr="00104ACD">
        <w:t xml:space="preserve"> is short for Civil Aviation Order</w:t>
      </w:r>
      <w:r w:rsidR="005F77E1" w:rsidRPr="00104ACD">
        <w:t xml:space="preserve"> and has the same meaning as in </w:t>
      </w:r>
      <w:r w:rsidR="003F514B" w:rsidRPr="00104ACD">
        <w:t>sub</w:t>
      </w:r>
      <w:r w:rsidR="005F77E1" w:rsidRPr="00104ACD">
        <w:t>regulation 2</w:t>
      </w:r>
      <w:r w:rsidR="002B441C">
        <w:t> (</w:t>
      </w:r>
      <w:r w:rsidR="003F514B" w:rsidRPr="00104ACD">
        <w:t>1)</w:t>
      </w:r>
      <w:r w:rsidR="005F77E1" w:rsidRPr="00104ACD">
        <w:t xml:space="preserve"> of CAR</w:t>
      </w:r>
      <w:r w:rsidRPr="00104ACD">
        <w:t>.</w:t>
      </w:r>
    </w:p>
    <w:p w14:paraId="635028BE" w14:textId="646F0688" w:rsidR="005F77E1" w:rsidRPr="00104ACD" w:rsidRDefault="005F77E1" w:rsidP="005F77E1">
      <w:pPr>
        <w:pStyle w:val="LDdefinition"/>
      </w:pPr>
      <w:r w:rsidRPr="00104ACD">
        <w:rPr>
          <w:b/>
          <w:bCs/>
          <w:i/>
          <w:iCs/>
        </w:rPr>
        <w:t xml:space="preserve">CAR </w:t>
      </w:r>
      <w:r w:rsidRPr="00104ACD">
        <w:t xml:space="preserve">means the </w:t>
      </w:r>
      <w:r w:rsidRPr="00104ACD">
        <w:rPr>
          <w:i/>
          <w:iCs/>
        </w:rPr>
        <w:t>Civil Aviation Regulations 1988</w:t>
      </w:r>
      <w:r w:rsidRPr="00DC4453">
        <w:t xml:space="preserve">, </w:t>
      </w:r>
      <w:r w:rsidRPr="00104ACD">
        <w:t>as in force immediately before 2 December 2021, and any mention of a provision of CAR</w:t>
      </w:r>
      <w:r w:rsidR="00C870F5" w:rsidRPr="00104ACD">
        <w:t xml:space="preserve"> refers to that provision as so in force.</w:t>
      </w:r>
    </w:p>
    <w:p w14:paraId="1DD1DD2A" w14:textId="7B3BB59B" w:rsidR="0094052A" w:rsidRPr="00104ACD" w:rsidRDefault="0094439B" w:rsidP="00464A53">
      <w:pPr>
        <w:pStyle w:val="LDdefinition"/>
      </w:pPr>
      <w:r w:rsidRPr="00104ACD">
        <w:rPr>
          <w:b/>
          <w:bCs/>
          <w:i/>
          <w:iCs/>
        </w:rPr>
        <w:t>CASR</w:t>
      </w:r>
      <w:r w:rsidRPr="00104ACD">
        <w:t xml:space="preserve"> means the </w:t>
      </w:r>
      <w:r w:rsidRPr="00104ACD">
        <w:rPr>
          <w:i/>
          <w:iCs/>
        </w:rPr>
        <w:t>Civil Aviation Safety Regulations 1998</w:t>
      </w:r>
      <w:r w:rsidRPr="00104ACD">
        <w:t>.</w:t>
      </w:r>
    </w:p>
    <w:p w14:paraId="7619DB42" w14:textId="6263AD50" w:rsidR="00FB19BC" w:rsidRDefault="005F77E1" w:rsidP="00464A53">
      <w:pPr>
        <w:pStyle w:val="LDdefinition"/>
      </w:pPr>
      <w:r w:rsidRPr="00104ACD">
        <w:rPr>
          <w:b/>
          <w:bCs/>
          <w:i/>
          <w:iCs/>
        </w:rPr>
        <w:t>charter operation</w:t>
      </w:r>
      <w:r w:rsidRPr="00104ACD">
        <w:t xml:space="preserve"> </w:t>
      </w:r>
      <w:r w:rsidR="00FB19BC" w:rsidRPr="00104ACD">
        <w:t>has the same meaning as in paragraph 2</w:t>
      </w:r>
      <w:r w:rsidR="002B441C">
        <w:t> (</w:t>
      </w:r>
      <w:r w:rsidR="00FB19BC" w:rsidRPr="00104ACD">
        <w:t>7)</w:t>
      </w:r>
      <w:r w:rsidR="002B441C">
        <w:t> (</w:t>
      </w:r>
      <w:r w:rsidR="00FB19BC" w:rsidRPr="00104ACD">
        <w:t>b) of CAR.</w:t>
      </w:r>
    </w:p>
    <w:p w14:paraId="0CCFBB47" w14:textId="77777777" w:rsidR="00F31775" w:rsidRPr="00EB4FF0" w:rsidRDefault="00F31775" w:rsidP="00F31775">
      <w:pPr>
        <w:pStyle w:val="LDdefinition"/>
      </w:pPr>
      <w:r w:rsidRPr="00EB4FF0">
        <w:rPr>
          <w:b/>
          <w:bCs/>
          <w:i/>
          <w:iCs/>
        </w:rPr>
        <w:t>civil aviation legislation</w:t>
      </w:r>
      <w:r w:rsidRPr="00EB4FF0">
        <w:t xml:space="preserve"> has the meaning given by</w:t>
      </w:r>
      <w:r>
        <w:t xml:space="preserve"> section 3 of</w:t>
      </w:r>
      <w:r w:rsidRPr="00EB4FF0">
        <w:t xml:space="preserve"> the</w:t>
      </w:r>
      <w:r>
        <w:t xml:space="preserve"> </w:t>
      </w:r>
      <w:r w:rsidRPr="00EB4FF0">
        <w:rPr>
          <w:i/>
          <w:iCs/>
        </w:rPr>
        <w:t>Civil Aviation Act 1988</w:t>
      </w:r>
      <w:r w:rsidRPr="00EB4FF0">
        <w:t>.</w:t>
      </w:r>
    </w:p>
    <w:p w14:paraId="26881EDA" w14:textId="381B9A44" w:rsidR="004A68C2" w:rsidRPr="00104ACD" w:rsidRDefault="004A68C2" w:rsidP="00464A53">
      <w:pPr>
        <w:pStyle w:val="LDdefinition"/>
      </w:pPr>
      <w:r w:rsidRPr="00104ACD">
        <w:rPr>
          <w:b/>
          <w:bCs/>
          <w:i/>
          <w:iCs/>
        </w:rPr>
        <w:t xml:space="preserve">commencement </w:t>
      </w:r>
      <w:r w:rsidR="00E3137C" w:rsidRPr="00104ACD">
        <w:rPr>
          <w:b/>
          <w:bCs/>
          <w:i/>
          <w:iCs/>
        </w:rPr>
        <w:t>date</w:t>
      </w:r>
      <w:r w:rsidRPr="00104ACD">
        <w:t xml:space="preserve"> means 2 December 2021.</w:t>
      </w:r>
    </w:p>
    <w:p w14:paraId="662B90CF" w14:textId="440BA1AB" w:rsidR="004A68C2" w:rsidRPr="00104ACD" w:rsidRDefault="004A68C2" w:rsidP="00464A53">
      <w:pPr>
        <w:pStyle w:val="LDdefinition"/>
      </w:pPr>
      <w:r w:rsidRPr="00104ACD">
        <w:rPr>
          <w:b/>
          <w:bCs/>
          <w:i/>
          <w:iCs/>
        </w:rPr>
        <w:t>early applicant</w:t>
      </w:r>
      <w:r w:rsidRPr="00104ACD">
        <w:t>, for a</w:t>
      </w:r>
      <w:r w:rsidR="009003E3" w:rsidRPr="00104ACD">
        <w:t xml:space="preserve"> particular</w:t>
      </w:r>
      <w:r w:rsidRPr="00104ACD">
        <w:t xml:space="preserve"> AOC or AOC variation, means a person:</w:t>
      </w:r>
    </w:p>
    <w:p w14:paraId="3E094B26" w14:textId="679A8EF3" w:rsidR="004A68C2" w:rsidRPr="00104ACD" w:rsidRDefault="004A68C2" w:rsidP="00830D95">
      <w:pPr>
        <w:pStyle w:val="LDP1a0"/>
      </w:pPr>
      <w:r w:rsidRPr="00104ACD">
        <w:t>(a)</w:t>
      </w:r>
      <w:r w:rsidRPr="00104ACD">
        <w:tab/>
      </w:r>
      <w:r w:rsidR="00B84A64">
        <w:t xml:space="preserve">who </w:t>
      </w:r>
      <w:r w:rsidRPr="00104ACD">
        <w:t>at least 90 days before the commencement date — applie</w:t>
      </w:r>
      <w:r w:rsidR="00294E76" w:rsidRPr="00104ACD">
        <w:t>d</w:t>
      </w:r>
      <w:r w:rsidRPr="00104ACD">
        <w:t xml:space="preserve"> for </w:t>
      </w:r>
      <w:r w:rsidR="009003E3" w:rsidRPr="00104ACD">
        <w:t>the</w:t>
      </w:r>
      <w:r w:rsidRPr="00104ACD">
        <w:t xml:space="preserve"> AOC</w:t>
      </w:r>
      <w:r w:rsidR="00AF70B7" w:rsidRPr="00104ACD">
        <w:t xml:space="preserve"> or AOC variation</w:t>
      </w:r>
      <w:r w:rsidRPr="00104ACD">
        <w:t xml:space="preserve"> under the </w:t>
      </w:r>
      <w:r w:rsidR="00F31775">
        <w:t>civil aviation legislation in force on the date of the application</w:t>
      </w:r>
      <w:r w:rsidRPr="00104ACD">
        <w:t>; but</w:t>
      </w:r>
    </w:p>
    <w:p w14:paraId="21A76B25" w14:textId="5C1D90BA" w:rsidR="004A68C2" w:rsidRPr="00104ACD" w:rsidRDefault="004A68C2" w:rsidP="00830D95">
      <w:pPr>
        <w:pStyle w:val="LDP1a0"/>
      </w:pPr>
      <w:r w:rsidRPr="00104ACD">
        <w:t>(b)</w:t>
      </w:r>
      <w:r w:rsidRPr="00104ACD">
        <w:tab/>
      </w:r>
      <w:r w:rsidR="00F765FB" w:rsidRPr="00104ACD">
        <w:t>whose application was still under consideration by CASA on</w:t>
      </w:r>
      <w:r w:rsidRPr="00104ACD">
        <w:t xml:space="preserve"> the commencement date.</w:t>
      </w:r>
    </w:p>
    <w:p w14:paraId="17C03EF9" w14:textId="07A4C9A5" w:rsidR="00104ACD" w:rsidRPr="00104ACD" w:rsidRDefault="00104ACD" w:rsidP="00E9437E">
      <w:pPr>
        <w:pStyle w:val="LDdefinition"/>
      </w:pPr>
      <w:r w:rsidRPr="00104ACD">
        <w:rPr>
          <w:b/>
          <w:bCs/>
          <w:i/>
          <w:iCs/>
        </w:rPr>
        <w:t>FDAP</w:t>
      </w:r>
      <w:r w:rsidRPr="00104ACD">
        <w:t xml:space="preserve"> is short for flight data analysis program.</w:t>
      </w:r>
    </w:p>
    <w:p w14:paraId="28D136E0" w14:textId="4FCFD6A9" w:rsidR="00E9437E" w:rsidRPr="00104ACD" w:rsidRDefault="00E9437E" w:rsidP="00E9437E">
      <w:pPr>
        <w:pStyle w:val="LDdefinition"/>
      </w:pPr>
      <w:r w:rsidRPr="00104ACD">
        <w:rPr>
          <w:b/>
          <w:bCs/>
          <w:i/>
          <w:iCs/>
        </w:rPr>
        <w:t>HFP&amp;NTS program</w:t>
      </w:r>
      <w:r w:rsidRPr="00104ACD">
        <w:t xml:space="preserve"> means an Australian air transport operator’s program for training and assessing crew members in human factors principles and non</w:t>
      </w:r>
      <w:r w:rsidR="00B84A64">
        <w:noBreakHyphen/>
      </w:r>
      <w:r w:rsidRPr="00104ACD">
        <w:t>technical skills.</w:t>
      </w:r>
    </w:p>
    <w:p w14:paraId="7D32F175" w14:textId="6B670515" w:rsidR="00E9437E" w:rsidRPr="00104ACD" w:rsidRDefault="00E9437E" w:rsidP="00E9437E">
      <w:pPr>
        <w:pStyle w:val="LDdefinition"/>
      </w:pPr>
      <w:r w:rsidRPr="00104ACD">
        <w:rPr>
          <w:b/>
          <w:bCs/>
          <w:i/>
          <w:iCs/>
        </w:rPr>
        <w:t>HFP&amp;NTS program exposition content</w:t>
      </w:r>
      <w:r w:rsidRPr="00104ACD">
        <w:t xml:space="preserve"> means the content of a relevant Australian air transport operator’s exposition about HFP&amp;NTS program matters, for the operator’s proposed compliance with the provisions mentioned in section</w:t>
      </w:r>
      <w:r w:rsidR="00B84A64">
        <w:t> </w:t>
      </w:r>
      <w:r w:rsidRPr="00104ACD">
        <w:t>26.</w:t>
      </w:r>
    </w:p>
    <w:p w14:paraId="4D77DCBA" w14:textId="5D882235" w:rsidR="00ED4C70" w:rsidRPr="00104ACD" w:rsidRDefault="00ED4C70" w:rsidP="00464A53">
      <w:pPr>
        <w:pStyle w:val="LDdefinition"/>
      </w:pPr>
      <w:r w:rsidRPr="00104ACD">
        <w:rPr>
          <w:b/>
          <w:bCs/>
          <w:i/>
          <w:iCs/>
        </w:rPr>
        <w:lastRenderedPageBreak/>
        <w:t>human factors principles</w:t>
      </w:r>
      <w:r w:rsidRPr="00104ACD">
        <w:t xml:space="preserve"> </w:t>
      </w:r>
      <w:r w:rsidR="00A878E1" w:rsidRPr="00104ACD">
        <w:t xml:space="preserve">or </w:t>
      </w:r>
      <w:r w:rsidR="00A878E1" w:rsidRPr="00104ACD">
        <w:rPr>
          <w:b/>
          <w:bCs/>
          <w:i/>
          <w:iCs/>
        </w:rPr>
        <w:t>HFP</w:t>
      </w:r>
      <w:r w:rsidR="00A878E1" w:rsidRPr="00104ACD">
        <w:t xml:space="preserve"> </w:t>
      </w:r>
      <w:r w:rsidRPr="00104ACD">
        <w:t>has the meaning give</w:t>
      </w:r>
      <w:r w:rsidR="003F514B" w:rsidRPr="00104ACD">
        <w:t>n</w:t>
      </w:r>
      <w:r w:rsidRPr="00104ACD">
        <w:t xml:space="preserve"> </w:t>
      </w:r>
      <w:r w:rsidR="003F514B" w:rsidRPr="00104ACD">
        <w:t>by</w:t>
      </w:r>
      <w:r w:rsidRPr="00104ACD">
        <w:t xml:space="preserve"> the CASR Dictionary.</w:t>
      </w:r>
    </w:p>
    <w:p w14:paraId="0DA972DF" w14:textId="0982BF95" w:rsidR="002638F9" w:rsidRPr="00104ACD" w:rsidRDefault="002638F9" w:rsidP="002638F9">
      <w:pPr>
        <w:pStyle w:val="LDdefinition"/>
      </w:pPr>
      <w:r w:rsidRPr="00104ACD">
        <w:rPr>
          <w:b/>
          <w:bCs/>
          <w:i/>
          <w:iCs/>
        </w:rPr>
        <w:t>key personnel</w:t>
      </w:r>
      <w:r w:rsidRPr="00B84A64">
        <w:t xml:space="preserve"> </w:t>
      </w:r>
      <w:r w:rsidRPr="00104ACD">
        <w:t xml:space="preserve">has the meaning given </w:t>
      </w:r>
      <w:r w:rsidR="003F514B" w:rsidRPr="00104ACD">
        <w:t>by</w:t>
      </w:r>
      <w:r w:rsidRPr="00104ACD">
        <w:t xml:space="preserve"> the CASR Dictionary.</w:t>
      </w:r>
    </w:p>
    <w:p w14:paraId="6AF50C73" w14:textId="281779A2" w:rsidR="00583A20" w:rsidRPr="00104ACD" w:rsidRDefault="00583A20" w:rsidP="002638F9">
      <w:pPr>
        <w:pStyle w:val="LDdefinition"/>
      </w:pPr>
      <w:r w:rsidRPr="00104ACD">
        <w:rPr>
          <w:b/>
          <w:bCs/>
          <w:i/>
          <w:iCs/>
        </w:rPr>
        <w:t>MOS</w:t>
      </w:r>
      <w:r w:rsidRPr="00104ACD">
        <w:t xml:space="preserve"> is short for </w:t>
      </w:r>
      <w:r w:rsidR="004313EB">
        <w:t>M</w:t>
      </w:r>
      <w:r w:rsidRPr="00104ACD">
        <w:t xml:space="preserve">anual of </w:t>
      </w:r>
      <w:r w:rsidR="004313EB">
        <w:t>S</w:t>
      </w:r>
      <w:r w:rsidRPr="00104ACD">
        <w:t>tandards.</w:t>
      </w:r>
    </w:p>
    <w:p w14:paraId="3A44179A" w14:textId="77FC79BD" w:rsidR="00C34207" w:rsidRPr="00104ACD" w:rsidRDefault="00C34207" w:rsidP="002638F9">
      <w:pPr>
        <w:pStyle w:val="LDdefinition"/>
      </w:pPr>
      <w:r w:rsidRPr="00104ACD">
        <w:rPr>
          <w:b/>
          <w:bCs/>
          <w:i/>
          <w:iCs/>
        </w:rPr>
        <w:t>MTOW</w:t>
      </w:r>
      <w:r w:rsidRPr="00104ACD">
        <w:t xml:space="preserve"> </w:t>
      </w:r>
      <w:r w:rsidR="00C870F5" w:rsidRPr="00104ACD">
        <w:t>is short for</w:t>
      </w:r>
      <w:r w:rsidRPr="00104ACD">
        <w:t xml:space="preserve"> maximum take-off weight.</w:t>
      </w:r>
    </w:p>
    <w:p w14:paraId="0484261B" w14:textId="4A9531C1" w:rsidR="00ED4C70" w:rsidRPr="00104ACD" w:rsidRDefault="00ED4C70" w:rsidP="00ED4C70">
      <w:pPr>
        <w:pStyle w:val="LDdefinition"/>
      </w:pPr>
      <w:r w:rsidRPr="00104ACD">
        <w:rPr>
          <w:b/>
          <w:bCs/>
          <w:i/>
          <w:iCs/>
        </w:rPr>
        <w:t>non-technical skills</w:t>
      </w:r>
      <w:r w:rsidRPr="00104ACD">
        <w:t xml:space="preserve"> </w:t>
      </w:r>
      <w:r w:rsidR="00A878E1" w:rsidRPr="00104ACD">
        <w:t xml:space="preserve">or </w:t>
      </w:r>
      <w:r w:rsidR="00A878E1" w:rsidRPr="00104ACD">
        <w:rPr>
          <w:b/>
          <w:bCs/>
          <w:i/>
          <w:iCs/>
        </w:rPr>
        <w:t>NTS</w:t>
      </w:r>
      <w:r w:rsidR="00A878E1" w:rsidRPr="00104ACD">
        <w:t xml:space="preserve"> </w:t>
      </w:r>
      <w:r w:rsidRPr="00104ACD">
        <w:t>has the meaning give</w:t>
      </w:r>
      <w:r w:rsidR="003F514B" w:rsidRPr="00104ACD">
        <w:t>n</w:t>
      </w:r>
      <w:r w:rsidRPr="00104ACD">
        <w:t xml:space="preserve"> </w:t>
      </w:r>
      <w:r w:rsidR="003F514B" w:rsidRPr="00104ACD">
        <w:t>by</w:t>
      </w:r>
      <w:r w:rsidRPr="00104ACD">
        <w:t xml:space="preserve"> the CASR Dictionary.</w:t>
      </w:r>
    </w:p>
    <w:p w14:paraId="33959CB4" w14:textId="303AA756" w:rsidR="002638F9" w:rsidRPr="00104ACD" w:rsidRDefault="002638F9" w:rsidP="002638F9">
      <w:pPr>
        <w:pStyle w:val="LDdefinition"/>
      </w:pPr>
      <w:r w:rsidRPr="00104ACD">
        <w:rPr>
          <w:b/>
          <w:bCs/>
          <w:i/>
          <w:iCs/>
        </w:rPr>
        <w:t xml:space="preserve">operational safety-critical personnel </w:t>
      </w:r>
      <w:r w:rsidRPr="00104ACD">
        <w:t xml:space="preserve">has the meaning given </w:t>
      </w:r>
      <w:r w:rsidR="002C519E">
        <w:t>by</w:t>
      </w:r>
      <w:r w:rsidRPr="00104ACD">
        <w:t xml:space="preserve"> the CASR Dictionary.</w:t>
      </w:r>
    </w:p>
    <w:p w14:paraId="24D2611A" w14:textId="1D5CB197" w:rsidR="0008525A" w:rsidRPr="00104ACD" w:rsidRDefault="0008525A" w:rsidP="002638F9">
      <w:pPr>
        <w:pStyle w:val="LDdefinition"/>
      </w:pPr>
      <w:r w:rsidRPr="00104ACD">
        <w:rPr>
          <w:b/>
          <w:bCs/>
          <w:i/>
          <w:iCs/>
        </w:rPr>
        <w:t>Part 121 operation</w:t>
      </w:r>
      <w:r w:rsidRPr="00104ACD">
        <w:t xml:space="preserve"> has </w:t>
      </w:r>
      <w:r w:rsidR="003F514B" w:rsidRPr="00104ACD">
        <w:t>the meaning given by the CASR Dictionary</w:t>
      </w:r>
      <w:r w:rsidRPr="00104ACD">
        <w:t>.</w:t>
      </w:r>
    </w:p>
    <w:p w14:paraId="1A8EC31B" w14:textId="0815A4EE" w:rsidR="00FD37B4" w:rsidRPr="00104ACD" w:rsidRDefault="00FD37B4" w:rsidP="002638F9">
      <w:pPr>
        <w:pStyle w:val="LDdefinition"/>
      </w:pPr>
      <w:r w:rsidRPr="00104ACD">
        <w:rPr>
          <w:b/>
          <w:bCs/>
          <w:i/>
          <w:iCs/>
        </w:rPr>
        <w:t>Part 133 operation</w:t>
      </w:r>
      <w:r w:rsidRPr="00104ACD">
        <w:t xml:space="preserve"> has </w:t>
      </w:r>
      <w:r w:rsidR="003F514B" w:rsidRPr="00104ACD">
        <w:t>the meaning given by the CASR Dictionary</w:t>
      </w:r>
      <w:r w:rsidRPr="00104ACD">
        <w:t>.</w:t>
      </w:r>
    </w:p>
    <w:p w14:paraId="0407C45E" w14:textId="09B65BFC" w:rsidR="0008525A" w:rsidRPr="00104ACD" w:rsidRDefault="0008525A" w:rsidP="0000755E">
      <w:pPr>
        <w:pStyle w:val="LDdefinition"/>
      </w:pPr>
      <w:r w:rsidRPr="00104ACD">
        <w:rPr>
          <w:b/>
          <w:bCs/>
          <w:i/>
          <w:iCs/>
        </w:rPr>
        <w:t>Part 142 activity</w:t>
      </w:r>
      <w:r w:rsidRPr="00104ACD">
        <w:t xml:space="preserve"> has the meaning given </w:t>
      </w:r>
      <w:r w:rsidR="00B84A64">
        <w:t>by</w:t>
      </w:r>
      <w:r w:rsidRPr="00104ACD">
        <w:t xml:space="preserve"> subregulation 142.015</w:t>
      </w:r>
      <w:r w:rsidR="002B441C">
        <w:t> (</w:t>
      </w:r>
      <w:r w:rsidRPr="00104ACD">
        <w:t>1) of CASR.</w:t>
      </w:r>
    </w:p>
    <w:p w14:paraId="694FAA0F" w14:textId="1B819BB0" w:rsidR="00E805D9" w:rsidRPr="00104ACD" w:rsidRDefault="00E805D9" w:rsidP="00E805D9">
      <w:pPr>
        <w:pStyle w:val="LDdefinition"/>
      </w:pPr>
      <w:r w:rsidRPr="00104ACD">
        <w:rPr>
          <w:b/>
          <w:bCs/>
          <w:i/>
          <w:iCs/>
        </w:rPr>
        <w:t>regular public transport operation</w:t>
      </w:r>
      <w:r w:rsidRPr="00104ACD">
        <w:t xml:space="preserve"> </w:t>
      </w:r>
      <w:r w:rsidR="00FB19BC" w:rsidRPr="00104ACD">
        <w:t>has the same meaning as in paragraph</w:t>
      </w:r>
      <w:r w:rsidR="002B441C">
        <w:t> </w:t>
      </w:r>
      <w:r w:rsidR="00FB19BC" w:rsidRPr="00104ACD">
        <w:t>2 (7) (c) of CAR.</w:t>
      </w:r>
    </w:p>
    <w:p w14:paraId="244E1899" w14:textId="77777777" w:rsidR="003F514B" w:rsidRPr="00104ACD" w:rsidRDefault="0045344C" w:rsidP="00464A53">
      <w:pPr>
        <w:pStyle w:val="LDdefinition"/>
        <w:rPr>
          <w:b/>
          <w:bCs/>
          <w:i/>
          <w:iCs/>
        </w:rPr>
      </w:pPr>
      <w:r w:rsidRPr="00104ACD">
        <w:rPr>
          <w:b/>
          <w:bCs/>
          <w:i/>
          <w:iCs/>
        </w:rPr>
        <w:t>safety management system</w:t>
      </w:r>
      <w:r w:rsidRPr="00104ACD">
        <w:t xml:space="preserve"> or </w:t>
      </w:r>
      <w:r w:rsidRPr="00104ACD">
        <w:rPr>
          <w:b/>
          <w:bCs/>
          <w:i/>
          <w:iCs/>
        </w:rPr>
        <w:t>SMS</w:t>
      </w:r>
      <w:r w:rsidR="003F514B" w:rsidRPr="00B84A64">
        <w:t>:</w:t>
      </w:r>
    </w:p>
    <w:p w14:paraId="7F968EFB" w14:textId="11E5CFD2" w:rsidR="003F514B" w:rsidRPr="00104ACD" w:rsidRDefault="003F514B" w:rsidP="00830D95">
      <w:pPr>
        <w:pStyle w:val="LDP1a0"/>
      </w:pPr>
      <w:r w:rsidRPr="00104ACD">
        <w:t>(a)</w:t>
      </w:r>
      <w:r w:rsidRPr="00104ACD">
        <w:tab/>
        <w:t>for an Australian air transport operator —</w:t>
      </w:r>
      <w:r w:rsidR="0045344C" w:rsidRPr="00104ACD">
        <w:t xml:space="preserve"> has</w:t>
      </w:r>
      <w:r w:rsidR="00E4358B" w:rsidRPr="00104ACD">
        <w:t xml:space="preserve"> the meaning given </w:t>
      </w:r>
      <w:r w:rsidRPr="00104ACD">
        <w:t>by</w:t>
      </w:r>
      <w:r w:rsidR="00E4358B" w:rsidRPr="00104ACD">
        <w:t xml:space="preserve"> the CASR Dictionary</w:t>
      </w:r>
      <w:r w:rsidRPr="00104ACD">
        <w:t>; and</w:t>
      </w:r>
    </w:p>
    <w:p w14:paraId="60C2C169" w14:textId="59A5E80F" w:rsidR="003F514B" w:rsidRPr="00104ACD" w:rsidRDefault="003F514B" w:rsidP="002C519E">
      <w:pPr>
        <w:pStyle w:val="LDP1a0"/>
        <w:ind w:right="-285"/>
      </w:pPr>
      <w:r w:rsidRPr="00104ACD">
        <w:t>(b)</w:t>
      </w:r>
      <w:r w:rsidRPr="00104ACD">
        <w:tab/>
        <w:t xml:space="preserve">for an </w:t>
      </w:r>
      <w:r w:rsidR="003E6633" w:rsidRPr="00104ACD">
        <w:t xml:space="preserve">aerial work </w:t>
      </w:r>
      <w:r w:rsidRPr="00104ACD">
        <w:t xml:space="preserve">operator — has the </w:t>
      </w:r>
      <w:r w:rsidR="003E6633" w:rsidRPr="00104ACD">
        <w:t xml:space="preserve">same </w:t>
      </w:r>
      <w:r w:rsidRPr="00104ACD">
        <w:t>meaning</w:t>
      </w:r>
      <w:r w:rsidR="003E6633" w:rsidRPr="00104ACD">
        <w:t xml:space="preserve"> as in regulation 138.145.</w:t>
      </w:r>
    </w:p>
    <w:p w14:paraId="3B9A8B1B" w14:textId="77777777" w:rsidR="00C3355D" w:rsidRPr="00104ACD" w:rsidRDefault="00C3355D" w:rsidP="00C3355D">
      <w:pPr>
        <w:pStyle w:val="LDdefinition"/>
      </w:pPr>
      <w:r w:rsidRPr="00104ACD">
        <w:rPr>
          <w:b/>
          <w:bCs/>
          <w:i/>
          <w:iCs/>
        </w:rPr>
        <w:t>scheduled air transport operation</w:t>
      </w:r>
      <w:r w:rsidRPr="00104ACD">
        <w:t xml:space="preserve"> has the meaning given by the CASR Dictionary.</w:t>
      </w:r>
    </w:p>
    <w:p w14:paraId="2474E2FC" w14:textId="75460F40" w:rsidR="0002572D" w:rsidRPr="00104ACD" w:rsidRDefault="0002572D" w:rsidP="0002572D">
      <w:pPr>
        <w:pStyle w:val="LDdefinition"/>
      </w:pPr>
      <w:r w:rsidRPr="00104ACD">
        <w:rPr>
          <w:b/>
          <w:bCs/>
          <w:i/>
          <w:iCs/>
        </w:rPr>
        <w:t>SMS exposition content</w:t>
      </w:r>
      <w:r w:rsidRPr="00104ACD">
        <w:t xml:space="preserve"> means the content of a relevant </w:t>
      </w:r>
      <w:r w:rsidR="000F2351" w:rsidRPr="00104ACD">
        <w:t xml:space="preserve">Australian air transport </w:t>
      </w:r>
      <w:r w:rsidRPr="00104ACD">
        <w:t xml:space="preserve">operator’s exposition </w:t>
      </w:r>
      <w:r w:rsidR="000F2351" w:rsidRPr="00104ACD">
        <w:t>about SMS, for</w:t>
      </w:r>
      <w:r w:rsidRPr="00104ACD">
        <w:t xml:space="preserve"> the operator’s proposed compliance with the CASR provisions </w:t>
      </w:r>
      <w:r w:rsidR="00F663F9" w:rsidRPr="00104ACD">
        <w:t>from which a relevant Part of this instrument has exempted the operator</w:t>
      </w:r>
      <w:r w:rsidR="003302ED" w:rsidRPr="00104ACD">
        <w:t>.</w:t>
      </w:r>
    </w:p>
    <w:p w14:paraId="3E792035" w14:textId="4C2A0EE5" w:rsidR="0002572D" w:rsidRPr="00104ACD" w:rsidRDefault="0002572D" w:rsidP="00464A53">
      <w:pPr>
        <w:pStyle w:val="LDdefinition"/>
      </w:pPr>
      <w:r w:rsidRPr="00104ACD">
        <w:rPr>
          <w:b/>
          <w:bCs/>
          <w:i/>
          <w:iCs/>
        </w:rPr>
        <w:t>SMS implementation plan</w:t>
      </w:r>
      <w:r w:rsidRPr="00104ACD">
        <w:t xml:space="preserve"> means a relevant operator’s detailed plan to </w:t>
      </w:r>
      <w:r w:rsidR="000F2351" w:rsidRPr="00104ACD">
        <w:t xml:space="preserve">develop and </w:t>
      </w:r>
      <w:r w:rsidRPr="00104ACD">
        <w:t>implement a safety management system for the operator’s air transport operations</w:t>
      </w:r>
      <w:r w:rsidR="002D27AA" w:rsidRPr="00104ACD">
        <w:t xml:space="preserve"> or relevant aerial work operations, as the case requires</w:t>
      </w:r>
      <w:r w:rsidRPr="00104ACD">
        <w:t>.</w:t>
      </w:r>
    </w:p>
    <w:p w14:paraId="2004E4D2" w14:textId="248B8089" w:rsidR="00645D65" w:rsidRPr="00104ACD" w:rsidRDefault="00645D65" w:rsidP="00C3355D">
      <w:pPr>
        <w:pStyle w:val="LDNote"/>
        <w:tabs>
          <w:tab w:val="clear" w:pos="737"/>
          <w:tab w:val="left" w:pos="1134"/>
        </w:tabs>
      </w:pPr>
      <w:r w:rsidRPr="00104ACD">
        <w:rPr>
          <w:i/>
          <w:iCs/>
        </w:rPr>
        <w:t>Note</w:t>
      </w:r>
      <w:r w:rsidRPr="00C3355D">
        <w:t>   </w:t>
      </w:r>
      <w:r w:rsidRPr="00104ACD">
        <w:t>CASA has published on its website detailed guidance material on SMS implementation plans, including an SMS implementation resource kit. The guidance material addresses what an SMS must contain, how the contents requirements may be satisfied, and related operator management responsibilities.</w:t>
      </w:r>
    </w:p>
    <w:p w14:paraId="18F717C1" w14:textId="726562F4" w:rsidR="000F2351" w:rsidRPr="00104ACD" w:rsidRDefault="000F2351" w:rsidP="000F2351">
      <w:pPr>
        <w:pStyle w:val="LDdefinition"/>
      </w:pPr>
      <w:r w:rsidRPr="00104ACD">
        <w:rPr>
          <w:b/>
          <w:bCs/>
          <w:i/>
          <w:iCs/>
        </w:rPr>
        <w:t xml:space="preserve">SMS </w:t>
      </w:r>
      <w:r w:rsidR="00960D02" w:rsidRPr="00104ACD">
        <w:rPr>
          <w:b/>
          <w:bCs/>
          <w:i/>
          <w:iCs/>
        </w:rPr>
        <w:t>m</w:t>
      </w:r>
      <w:r w:rsidRPr="00104ACD">
        <w:rPr>
          <w:b/>
          <w:bCs/>
          <w:i/>
          <w:iCs/>
        </w:rPr>
        <w:t>anual content</w:t>
      </w:r>
      <w:r w:rsidRPr="00104ACD">
        <w:rPr>
          <w:i/>
          <w:iCs/>
        </w:rPr>
        <w:t xml:space="preserve"> </w:t>
      </w:r>
      <w:r w:rsidRPr="00104ACD">
        <w:t>means</w:t>
      </w:r>
      <w:r w:rsidRPr="00104ACD">
        <w:rPr>
          <w:i/>
          <w:iCs/>
        </w:rPr>
        <w:t xml:space="preserve"> </w:t>
      </w:r>
      <w:r w:rsidR="00960D02" w:rsidRPr="00104ACD">
        <w:t xml:space="preserve">the </w:t>
      </w:r>
      <w:r w:rsidRPr="00104ACD">
        <w:t>content of a</w:t>
      </w:r>
      <w:r w:rsidR="00960D02" w:rsidRPr="00104ACD">
        <w:t>n</w:t>
      </w:r>
      <w:r w:rsidRPr="00104ACD">
        <w:t xml:space="preserve"> aerial work operator’s safety management system manual </w:t>
      </w:r>
      <w:r w:rsidR="00960D02" w:rsidRPr="00104ACD">
        <w:t>for</w:t>
      </w:r>
      <w:r w:rsidRPr="00104ACD">
        <w:t xml:space="preserve"> the operator’s proposed compliance with the CASR provisions from which a relevant Part of this instrument has exempted the operator, and includes any related content contained in the operator’s operations manual.</w:t>
      </w:r>
    </w:p>
    <w:p w14:paraId="3692260C" w14:textId="20FC031D" w:rsidR="00CC3943" w:rsidRPr="00104ACD" w:rsidRDefault="00CC3943" w:rsidP="000F2351">
      <w:pPr>
        <w:pStyle w:val="LDdefinition"/>
      </w:pPr>
      <w:r w:rsidRPr="00104ACD">
        <w:rPr>
          <w:b/>
          <w:bCs/>
          <w:i/>
          <w:iCs/>
        </w:rPr>
        <w:t>T&amp;C</w:t>
      </w:r>
      <w:r w:rsidRPr="00104ACD">
        <w:t xml:space="preserve"> is short for training and checking.</w:t>
      </w:r>
    </w:p>
    <w:p w14:paraId="41959E9F" w14:textId="2BFEBF28" w:rsidR="00C8340A" w:rsidRDefault="000F2351" w:rsidP="000F2351">
      <w:pPr>
        <w:pStyle w:val="LDdefinition"/>
      </w:pPr>
      <w:r w:rsidRPr="00104ACD">
        <w:rPr>
          <w:b/>
          <w:bCs/>
          <w:i/>
          <w:iCs/>
        </w:rPr>
        <w:t>T&amp;C exposition content</w:t>
      </w:r>
      <w:r w:rsidRPr="002C519E">
        <w:t xml:space="preserve"> </w:t>
      </w:r>
      <w:r w:rsidRPr="00104ACD">
        <w:t>means</w:t>
      </w:r>
      <w:r w:rsidR="00960D02" w:rsidRPr="00104ACD">
        <w:t xml:space="preserve"> the </w:t>
      </w:r>
      <w:r w:rsidRPr="00104ACD">
        <w:t>content of a</w:t>
      </w:r>
      <w:r w:rsidR="00960D02" w:rsidRPr="00104ACD">
        <w:t>n</w:t>
      </w:r>
      <w:r w:rsidRPr="00104ACD">
        <w:t xml:space="preserve"> Australian air transport operator’s exposition </w:t>
      </w:r>
      <w:r w:rsidR="00960D02" w:rsidRPr="00104ACD">
        <w:t xml:space="preserve">about </w:t>
      </w:r>
      <w:r w:rsidRPr="00104ACD">
        <w:t xml:space="preserve">training and checking matters </w:t>
      </w:r>
      <w:r w:rsidR="00960D02" w:rsidRPr="00104ACD">
        <w:t>for</w:t>
      </w:r>
      <w:r w:rsidRPr="00104ACD">
        <w:t xml:space="preserve"> the operator’s proposed compliance with the CASR provisions from which a relevant Part of this instrument has exempted the operator.</w:t>
      </w:r>
    </w:p>
    <w:p w14:paraId="16CEDCBE" w14:textId="24F762CA" w:rsidR="000F2351" w:rsidRDefault="000F2351" w:rsidP="00960D02">
      <w:pPr>
        <w:pStyle w:val="LDdefinition"/>
      </w:pPr>
      <w:r w:rsidRPr="00104ACD">
        <w:rPr>
          <w:b/>
          <w:bCs/>
          <w:i/>
          <w:iCs/>
        </w:rPr>
        <w:t xml:space="preserve">T&amp;C </w:t>
      </w:r>
      <w:r w:rsidR="00960D02" w:rsidRPr="00104ACD">
        <w:rPr>
          <w:b/>
          <w:bCs/>
          <w:i/>
          <w:iCs/>
        </w:rPr>
        <w:t>m</w:t>
      </w:r>
      <w:r w:rsidRPr="00104ACD">
        <w:rPr>
          <w:b/>
          <w:bCs/>
          <w:i/>
          <w:iCs/>
        </w:rPr>
        <w:t>anual content</w:t>
      </w:r>
      <w:r w:rsidRPr="00104ACD">
        <w:rPr>
          <w:i/>
          <w:iCs/>
        </w:rPr>
        <w:t xml:space="preserve"> </w:t>
      </w:r>
      <w:r w:rsidRPr="00104ACD">
        <w:t xml:space="preserve">means </w:t>
      </w:r>
      <w:r w:rsidR="00960D02" w:rsidRPr="00104ACD">
        <w:t>the</w:t>
      </w:r>
      <w:r w:rsidR="00960D02" w:rsidRPr="00104ACD">
        <w:rPr>
          <w:i/>
          <w:iCs/>
        </w:rPr>
        <w:t xml:space="preserve"> </w:t>
      </w:r>
      <w:r w:rsidRPr="00104ACD">
        <w:t>content of a</w:t>
      </w:r>
      <w:r w:rsidR="00960D02" w:rsidRPr="00104ACD">
        <w:t>n</w:t>
      </w:r>
      <w:r w:rsidRPr="00104ACD">
        <w:t xml:space="preserve"> aerial work operator’s training and checking manual </w:t>
      </w:r>
      <w:r w:rsidR="00960D02" w:rsidRPr="00104ACD">
        <w:t>for</w:t>
      </w:r>
      <w:r w:rsidRPr="00104ACD">
        <w:t xml:space="preserve"> the operator’s proposed compliance with the CASR provisions from which a relevant Part of this instrument has exempted the operator</w:t>
      </w:r>
      <w:r w:rsidR="00960D02" w:rsidRPr="00104ACD">
        <w:t>,</w:t>
      </w:r>
      <w:r w:rsidRPr="00104ACD">
        <w:t xml:space="preserve"> and includes any relevant content contained in the operator’s operations manual.</w:t>
      </w:r>
    </w:p>
    <w:p w14:paraId="2003FAF9" w14:textId="0C5F7C27" w:rsidR="00F504E5" w:rsidRPr="00641C7D" w:rsidRDefault="00F504E5" w:rsidP="00F504E5">
      <w:pPr>
        <w:pStyle w:val="LDdefinition"/>
      </w:pPr>
      <w:r w:rsidRPr="00E5020C">
        <w:rPr>
          <w:b/>
          <w:bCs/>
          <w:i/>
          <w:iCs/>
        </w:rPr>
        <w:t>the A</w:t>
      </w:r>
      <w:r w:rsidR="00DE37B8">
        <w:rPr>
          <w:b/>
          <w:bCs/>
          <w:i/>
          <w:iCs/>
        </w:rPr>
        <w:t>ct</w:t>
      </w:r>
      <w:r w:rsidRPr="00E5020C">
        <w:t xml:space="preserve"> means the </w:t>
      </w:r>
      <w:r w:rsidRPr="00E5020C">
        <w:rPr>
          <w:i/>
          <w:iCs/>
        </w:rPr>
        <w:t>Civil Aviation Act 1988</w:t>
      </w:r>
      <w:r w:rsidRPr="00E5020C">
        <w:t>.</w:t>
      </w:r>
    </w:p>
    <w:p w14:paraId="5A9A3AC2" w14:textId="66F81BF9" w:rsidR="00C053DE" w:rsidRPr="00FA7DAC" w:rsidRDefault="00C053DE" w:rsidP="00C053DE">
      <w:pPr>
        <w:pStyle w:val="LDClause"/>
      </w:pPr>
      <w:bookmarkStart w:id="15" w:name="_Hlk75846204"/>
      <w:r w:rsidRPr="00FA7DAC">
        <w:lastRenderedPageBreak/>
        <w:tab/>
        <w:t>(2)</w:t>
      </w:r>
      <w:r w:rsidRPr="00FA7DAC">
        <w:tab/>
        <w:t>Subject to subsection (1), in this instrument</w:t>
      </w:r>
      <w:r w:rsidR="00960D02" w:rsidRPr="00FA7DAC">
        <w:t>,</w:t>
      </w:r>
      <w:r w:rsidRPr="00FA7DAC">
        <w:t xml:space="preserve"> words and </w:t>
      </w:r>
      <w:r w:rsidR="005454D7" w:rsidRPr="00FA7DAC">
        <w:t xml:space="preserve">expressions </w:t>
      </w:r>
      <w:r w:rsidRPr="00FA7DAC">
        <w:t>have the same meaning as in CASR</w:t>
      </w:r>
      <w:r w:rsidR="00112ABB" w:rsidRPr="00FA7DAC">
        <w:t>,</w:t>
      </w:r>
      <w:r w:rsidR="005454D7" w:rsidRPr="00FA7DAC">
        <w:t xml:space="preserve"> the CASR Dictionary </w:t>
      </w:r>
      <w:r w:rsidR="00112ABB" w:rsidRPr="00FA7DAC">
        <w:t xml:space="preserve">and the Act, </w:t>
      </w:r>
      <w:r w:rsidR="005454D7" w:rsidRPr="00FA7DAC">
        <w:t>as applicable</w:t>
      </w:r>
      <w:r w:rsidRPr="00FA7DAC">
        <w:t>.</w:t>
      </w:r>
    </w:p>
    <w:bookmarkEnd w:id="15"/>
    <w:p w14:paraId="18EAF35D" w14:textId="5756135F" w:rsidR="00FB19F9" w:rsidRPr="00FA7DAC" w:rsidRDefault="00FB19F9" w:rsidP="002C519E">
      <w:pPr>
        <w:pStyle w:val="LDClause"/>
        <w:keepNext/>
      </w:pPr>
      <w:r w:rsidRPr="00FA7DAC">
        <w:tab/>
        <w:t>(3)</w:t>
      </w:r>
      <w:r w:rsidRPr="00FA7DAC">
        <w:tab/>
        <w:t>To avoid doubt, in this instrument, unless a contrary intention appears, mention of a provision with one of the following prefixes</w:t>
      </w:r>
      <w:r w:rsidR="005454D7" w:rsidRPr="00FA7DAC">
        <w:t xml:space="preserve"> is a reference to </w:t>
      </w:r>
      <w:r w:rsidRPr="00FA7DAC">
        <w:t>that provision as contained in the Part of CASR that uses the same prefix in its title:</w:t>
      </w:r>
    </w:p>
    <w:p w14:paraId="565C7800" w14:textId="3D0D87E6" w:rsidR="00FB19F9" w:rsidRDefault="00FB19F9" w:rsidP="00C053DE">
      <w:pPr>
        <w:pStyle w:val="LDClause"/>
      </w:pPr>
      <w:r w:rsidRPr="00FA7DAC">
        <w:tab/>
      </w:r>
      <w:r w:rsidRPr="00FA7DAC">
        <w:tab/>
      </w:r>
      <w:r w:rsidR="0000755E">
        <w:t>“</w:t>
      </w:r>
      <w:r w:rsidR="0000601D" w:rsidRPr="00FA7DAC">
        <w:t>11.</w:t>
      </w:r>
      <w:r w:rsidR="0000755E">
        <w:t>”,</w:t>
      </w:r>
      <w:r w:rsidR="0000601D" w:rsidRPr="00FA7DAC">
        <w:t xml:space="preserve"> </w:t>
      </w:r>
      <w:r w:rsidR="0000755E">
        <w:t>“</w:t>
      </w:r>
      <w:r w:rsidR="0000601D" w:rsidRPr="00FA7DAC">
        <w:t>119.</w:t>
      </w:r>
      <w:r w:rsidR="0000755E">
        <w:t>”,</w:t>
      </w:r>
      <w:r w:rsidR="0000601D" w:rsidRPr="00FA7DAC">
        <w:t xml:space="preserve"> </w:t>
      </w:r>
      <w:r w:rsidR="0000755E">
        <w:t>“</w:t>
      </w:r>
      <w:r w:rsidR="0000601D" w:rsidRPr="00FA7DAC">
        <w:t>121.</w:t>
      </w:r>
      <w:r w:rsidR="0000755E">
        <w:t>”,</w:t>
      </w:r>
      <w:r w:rsidR="0000601D" w:rsidRPr="00FA7DAC">
        <w:t xml:space="preserve"> </w:t>
      </w:r>
      <w:r w:rsidR="0000755E">
        <w:t>“</w:t>
      </w:r>
      <w:r w:rsidR="0000601D" w:rsidRPr="00FA7DAC">
        <w:t>133.</w:t>
      </w:r>
      <w:r w:rsidR="0000755E">
        <w:t>”,</w:t>
      </w:r>
      <w:r w:rsidR="0000601D" w:rsidRPr="00FA7DAC">
        <w:t xml:space="preserve"> </w:t>
      </w:r>
      <w:r w:rsidR="0000755E">
        <w:t>“</w:t>
      </w:r>
      <w:r w:rsidR="0000601D" w:rsidRPr="00FA7DAC">
        <w:t>135.</w:t>
      </w:r>
      <w:r w:rsidR="0000755E">
        <w:t>”,</w:t>
      </w:r>
      <w:r w:rsidR="0000601D" w:rsidRPr="00FA7DAC">
        <w:t xml:space="preserve"> </w:t>
      </w:r>
      <w:r w:rsidR="0000755E">
        <w:t>“</w:t>
      </w:r>
      <w:r w:rsidR="0000601D" w:rsidRPr="00FA7DAC">
        <w:t>138.</w:t>
      </w:r>
      <w:r w:rsidR="0000755E">
        <w:t>”</w:t>
      </w:r>
      <w:r w:rsidR="0000601D" w:rsidRPr="00FA7DAC">
        <w:t>.</w:t>
      </w:r>
    </w:p>
    <w:p w14:paraId="284E6CD6" w14:textId="530F756E" w:rsidR="00022C13" w:rsidRPr="00022C13" w:rsidRDefault="00022C13" w:rsidP="00022C13">
      <w:pPr>
        <w:pStyle w:val="Clause"/>
      </w:pPr>
      <w:bookmarkStart w:id="16" w:name="_Hlk81832745"/>
      <w:r w:rsidRPr="00022C13">
        <w:tab/>
        <w:t>(4)</w:t>
      </w:r>
      <w:r w:rsidRPr="00022C13">
        <w:tab/>
        <w:t>To avoid doubt, any document incorporated into this instrument is so incorporated as it is in force from time to time.</w:t>
      </w:r>
    </w:p>
    <w:p w14:paraId="353C95F7" w14:textId="6D7FD7C3" w:rsidR="009E4EB0" w:rsidRPr="00104ACD" w:rsidRDefault="009E4EB0" w:rsidP="009E4EB0">
      <w:pPr>
        <w:pStyle w:val="LDClauseHeading"/>
        <w:tabs>
          <w:tab w:val="center" w:pos="4252"/>
        </w:tabs>
        <w:outlineLvl w:val="0"/>
      </w:pPr>
      <w:bookmarkStart w:id="17" w:name="_Toc77766655"/>
      <w:bookmarkStart w:id="18" w:name="_Toc77920360"/>
      <w:bookmarkEnd w:id="16"/>
      <w:r w:rsidRPr="00104ACD">
        <w:t>4</w:t>
      </w:r>
      <w:r w:rsidRPr="00104ACD">
        <w:tab/>
        <w:t>Application</w:t>
      </w:r>
      <w:bookmarkEnd w:id="17"/>
      <w:bookmarkEnd w:id="18"/>
    </w:p>
    <w:p w14:paraId="1BCF6DE9" w14:textId="068BD13B" w:rsidR="000308C0" w:rsidRPr="00104ACD" w:rsidRDefault="009E4EB0" w:rsidP="00C053DE">
      <w:pPr>
        <w:pStyle w:val="LDClause"/>
      </w:pPr>
      <w:r w:rsidRPr="00104ACD">
        <w:tab/>
      </w:r>
      <w:r w:rsidRPr="00104ACD">
        <w:tab/>
        <w:t xml:space="preserve">This instrument applies to </w:t>
      </w:r>
      <w:r w:rsidR="000308C0" w:rsidRPr="00104ACD">
        <w:t>operator</w:t>
      </w:r>
      <w:r w:rsidR="00D05E85" w:rsidRPr="00104ACD">
        <w:t>s</w:t>
      </w:r>
      <w:r w:rsidR="000308C0" w:rsidRPr="00104ACD">
        <w:t xml:space="preserve"> according to its terms.</w:t>
      </w:r>
    </w:p>
    <w:p w14:paraId="6C24BF5C" w14:textId="52AF4C14" w:rsidR="000308C0" w:rsidRPr="00104ACD" w:rsidRDefault="0000755E" w:rsidP="0000755E">
      <w:pPr>
        <w:pStyle w:val="LDScheduleheading"/>
        <w:tabs>
          <w:tab w:val="clear" w:pos="1843"/>
          <w:tab w:val="left" w:pos="1418"/>
        </w:tabs>
        <w:spacing w:before="400"/>
        <w:ind w:left="1440" w:hanging="1440"/>
      </w:pPr>
      <w:bookmarkStart w:id="19" w:name="_Toc77766656"/>
      <w:bookmarkStart w:id="20" w:name="_Toc77920361"/>
      <w:r w:rsidRPr="00104ACD">
        <w:t>Part 2</w:t>
      </w:r>
      <w:r w:rsidRPr="00104ACD">
        <w:tab/>
        <w:t>Safety management systems </w:t>
      </w:r>
      <w:r w:rsidR="00FF61FB">
        <w:t>–</w:t>
      </w:r>
      <w:r w:rsidRPr="00104ACD">
        <w:t xml:space="preserve"> Australian air transport operators </w:t>
      </w:r>
      <w:r w:rsidR="00FF61FB">
        <w:t>–</w:t>
      </w:r>
      <w:r w:rsidRPr="00104ACD">
        <w:t xml:space="preserve"> excluding</w:t>
      </w:r>
      <w:r w:rsidR="00D4353A">
        <w:t xml:space="preserve"> certain</w:t>
      </w:r>
      <w:r w:rsidRPr="00104ACD">
        <w:t xml:space="preserve"> Part 142 </w:t>
      </w:r>
      <w:r w:rsidR="00D4353A">
        <w:t>activities</w:t>
      </w:r>
      <w:r w:rsidR="00D4353A" w:rsidRPr="00104ACD">
        <w:t> </w:t>
      </w:r>
      <w:r w:rsidR="00FF61FB">
        <w:t>–</w:t>
      </w:r>
      <w:r w:rsidRPr="00104ACD">
        <w:t xml:space="preserve"> exemptions</w:t>
      </w:r>
      <w:bookmarkEnd w:id="19"/>
      <w:bookmarkEnd w:id="20"/>
    </w:p>
    <w:p w14:paraId="66942B28" w14:textId="20195164" w:rsidR="00EC7F78" w:rsidRPr="00104ACD" w:rsidRDefault="009E4EB0" w:rsidP="00EC7F78">
      <w:pPr>
        <w:pStyle w:val="LDClauseHeading"/>
        <w:tabs>
          <w:tab w:val="center" w:pos="4252"/>
        </w:tabs>
        <w:outlineLvl w:val="0"/>
      </w:pPr>
      <w:bookmarkStart w:id="21" w:name="_Toc77766657"/>
      <w:bookmarkStart w:id="22" w:name="_Toc77920362"/>
      <w:r w:rsidRPr="00104ACD">
        <w:t>5</w:t>
      </w:r>
      <w:r w:rsidR="00EC7F78" w:rsidRPr="00104ACD">
        <w:tab/>
      </w:r>
      <w:r w:rsidR="00D07489" w:rsidRPr="00104ACD">
        <w:t>Application of Part 2</w:t>
      </w:r>
      <w:bookmarkEnd w:id="21"/>
      <w:bookmarkEnd w:id="22"/>
    </w:p>
    <w:p w14:paraId="35A073E4" w14:textId="171DBB82" w:rsidR="002638F9" w:rsidRPr="00104ACD" w:rsidRDefault="00EC7F78" w:rsidP="00D07489">
      <w:pPr>
        <w:pStyle w:val="Clause"/>
      </w:pPr>
      <w:r w:rsidRPr="00104ACD">
        <w:tab/>
      </w:r>
      <w:r w:rsidRPr="00104ACD">
        <w:tab/>
      </w:r>
      <w:r w:rsidR="00D07489" w:rsidRPr="00104ACD">
        <w:t xml:space="preserve">This Part applies to an Australian air transport operator (the </w:t>
      </w:r>
      <w:r w:rsidR="00D07489" w:rsidRPr="00104ACD">
        <w:rPr>
          <w:b/>
          <w:bCs/>
          <w:i/>
          <w:iCs/>
        </w:rPr>
        <w:t>relevant operator</w:t>
      </w:r>
      <w:r w:rsidR="00D07489" w:rsidRPr="00104ACD">
        <w:t>)</w:t>
      </w:r>
      <w:r w:rsidR="0039153A" w:rsidRPr="00104ACD">
        <w:t xml:space="preserve"> </w:t>
      </w:r>
      <w:r w:rsidR="00D07489" w:rsidRPr="00104ACD">
        <w:t>who, immediately before 2 December 2021</w:t>
      </w:r>
      <w:r w:rsidR="002638F9" w:rsidRPr="00104ACD">
        <w:t>:</w:t>
      </w:r>
    </w:p>
    <w:p w14:paraId="176895D5" w14:textId="3A6402FD" w:rsidR="00D07489" w:rsidRPr="00104ACD" w:rsidRDefault="002638F9" w:rsidP="00830D95">
      <w:pPr>
        <w:pStyle w:val="LDP1a0"/>
      </w:pPr>
      <w:r w:rsidRPr="00104ACD">
        <w:t>(a)</w:t>
      </w:r>
      <w:r w:rsidRPr="00104ACD">
        <w:tab/>
      </w:r>
      <w:r w:rsidR="00D07489" w:rsidRPr="00104ACD">
        <w:t>held an AOC</w:t>
      </w:r>
      <w:r w:rsidR="004A68C2" w:rsidRPr="00104ACD">
        <w:t>, or was an early applicant for an AOC or an AOC variation</w:t>
      </w:r>
      <w:r w:rsidR="00D07489" w:rsidRPr="00104ACD">
        <w:t xml:space="preserve"> that:</w:t>
      </w:r>
    </w:p>
    <w:p w14:paraId="1910E9DE" w14:textId="4FA38345" w:rsidR="00D07489" w:rsidRPr="00104ACD" w:rsidRDefault="002638F9" w:rsidP="003E73FE">
      <w:pPr>
        <w:pStyle w:val="i"/>
        <w:ind w:left="1559" w:hanging="1105"/>
      </w:pPr>
      <w:r w:rsidRPr="00104ACD">
        <w:tab/>
        <w:t>(i)</w:t>
      </w:r>
      <w:r w:rsidR="00D07489" w:rsidRPr="00104ACD">
        <w:tab/>
        <w:t>authorised charter operations</w:t>
      </w:r>
      <w:r w:rsidR="00210251" w:rsidRPr="00104ACD">
        <w:t>,</w:t>
      </w:r>
      <w:r w:rsidR="004A68C2" w:rsidRPr="00104ACD">
        <w:t xml:space="preserve"> or aerial work (air ambulance) operations</w:t>
      </w:r>
      <w:r w:rsidR="00D07489" w:rsidRPr="00104ACD">
        <w:t>; and</w:t>
      </w:r>
    </w:p>
    <w:p w14:paraId="3A78C99C" w14:textId="72CF8F6D" w:rsidR="00D07489" w:rsidRPr="00104ACD" w:rsidRDefault="002638F9" w:rsidP="002638F9">
      <w:pPr>
        <w:pStyle w:val="i"/>
      </w:pPr>
      <w:r w:rsidRPr="00104ACD">
        <w:tab/>
        <w:t>(ii)</w:t>
      </w:r>
      <w:r w:rsidR="00D07489" w:rsidRPr="00104ACD">
        <w:tab/>
        <w:t>did not authorise regular public transport operations; and</w:t>
      </w:r>
    </w:p>
    <w:p w14:paraId="03F3E127" w14:textId="5F5550BD" w:rsidR="007C1C8D" w:rsidRPr="00104ACD" w:rsidRDefault="002638F9" w:rsidP="002638F9">
      <w:pPr>
        <w:pStyle w:val="i"/>
      </w:pPr>
      <w:r w:rsidRPr="00104ACD">
        <w:tab/>
        <w:t>(ii</w:t>
      </w:r>
      <w:r w:rsidR="006F0BE7" w:rsidRPr="00104ACD">
        <w:t>i</w:t>
      </w:r>
      <w:r w:rsidRPr="00104ACD">
        <w:t>)</w:t>
      </w:r>
      <w:r w:rsidRPr="00104ACD">
        <w:tab/>
      </w:r>
      <w:r w:rsidR="00D07489" w:rsidRPr="00104ACD">
        <w:t>did not authorise Part 142 activities in an aircraft</w:t>
      </w:r>
      <w:r w:rsidRPr="00104ACD">
        <w:t>; and</w:t>
      </w:r>
    </w:p>
    <w:p w14:paraId="00F60C9D" w14:textId="2628564C" w:rsidR="00E13A82" w:rsidRPr="00104ACD" w:rsidRDefault="003535FB" w:rsidP="00830D95">
      <w:pPr>
        <w:pStyle w:val="LDP1a0"/>
      </w:pPr>
      <w:bookmarkStart w:id="23" w:name="_Hlk69204588"/>
      <w:r w:rsidRPr="00104ACD">
        <w:t>(b)</w:t>
      </w:r>
      <w:r w:rsidRPr="00104ACD">
        <w:tab/>
        <w:t>was not the subject of a direction</w:t>
      </w:r>
      <w:r w:rsidR="00E506DC" w:rsidRPr="00104ACD">
        <w:t xml:space="preserve"> </w:t>
      </w:r>
      <w:r w:rsidRPr="00104ACD">
        <w:t xml:space="preserve">under regulation 11.245 </w:t>
      </w:r>
      <w:r w:rsidR="00E13A82" w:rsidRPr="00104ACD">
        <w:t>to have an SMS.</w:t>
      </w:r>
    </w:p>
    <w:p w14:paraId="735447B2" w14:textId="14D29300" w:rsidR="00D07489" w:rsidRPr="00104ACD" w:rsidRDefault="00D07489" w:rsidP="00D07489">
      <w:pPr>
        <w:pStyle w:val="LDClauseHeading"/>
        <w:tabs>
          <w:tab w:val="center" w:pos="4252"/>
        </w:tabs>
        <w:outlineLvl w:val="0"/>
      </w:pPr>
      <w:bookmarkStart w:id="24" w:name="_Toc77766658"/>
      <w:bookmarkStart w:id="25" w:name="_Toc77920363"/>
      <w:bookmarkEnd w:id="23"/>
      <w:r w:rsidRPr="00104ACD">
        <w:t>6</w:t>
      </w:r>
      <w:r w:rsidRPr="00104ACD">
        <w:tab/>
      </w:r>
      <w:r w:rsidR="00872596" w:rsidRPr="00104ACD">
        <w:t>Exemptions</w:t>
      </w:r>
      <w:bookmarkEnd w:id="24"/>
      <w:bookmarkEnd w:id="25"/>
    </w:p>
    <w:p w14:paraId="0D3D1901" w14:textId="74836112" w:rsidR="00D07489" w:rsidRPr="00104ACD" w:rsidRDefault="00D07489" w:rsidP="000308C0">
      <w:pPr>
        <w:pStyle w:val="LDClause"/>
      </w:pPr>
      <w:r w:rsidRPr="00104ACD">
        <w:tab/>
      </w:r>
      <w:r w:rsidRPr="00104ACD">
        <w:tab/>
        <w:t>A relevant operator is exempted from</w:t>
      </w:r>
      <w:r w:rsidR="00A653D8" w:rsidRPr="00104ACD">
        <w:t xml:space="preserve"> compliance with</w:t>
      </w:r>
      <w:r w:rsidRPr="00104ACD">
        <w:t xml:space="preserve"> the following provisions</w:t>
      </w:r>
      <w:r w:rsidR="00A653D8" w:rsidRPr="00104ACD">
        <w:t>:</w:t>
      </w:r>
    </w:p>
    <w:p w14:paraId="683167E9" w14:textId="1E48E2DA" w:rsidR="00104ACD" w:rsidRDefault="00A653D8" w:rsidP="00C3355D">
      <w:pPr>
        <w:pStyle w:val="LDP1a0"/>
      </w:pPr>
      <w:r w:rsidRPr="00104ACD">
        <w:t>(a)</w:t>
      </w:r>
      <w:r w:rsidRPr="00104ACD">
        <w:tab/>
      </w:r>
      <w:r w:rsidR="00104ACD">
        <w:t>regulation 119.035</w:t>
      </w:r>
      <w:r w:rsidR="003E73FE">
        <w:t>;</w:t>
      </w:r>
    </w:p>
    <w:p w14:paraId="66279DE1" w14:textId="1BA8CE1C" w:rsidR="00860FB6" w:rsidRPr="00104ACD" w:rsidRDefault="00104ACD" w:rsidP="00C3355D">
      <w:pPr>
        <w:pStyle w:val="LDP1a0"/>
      </w:pPr>
      <w:r>
        <w:t>(b)</w:t>
      </w:r>
      <w:r>
        <w:tab/>
      </w:r>
      <w:r w:rsidR="00860FB6" w:rsidRPr="00104ACD">
        <w:t>subparagraphs 119.130</w:t>
      </w:r>
      <w:r w:rsidR="002B441C">
        <w:t> (</w:t>
      </w:r>
      <w:r w:rsidR="00860FB6" w:rsidRPr="00104ACD">
        <w:t>1)</w:t>
      </w:r>
      <w:r w:rsidR="002B441C">
        <w:t> (</w:t>
      </w:r>
      <w:r w:rsidR="00860FB6" w:rsidRPr="00104ACD">
        <w:t>b)</w:t>
      </w:r>
      <w:r w:rsidR="002B441C">
        <w:t> (</w:t>
      </w:r>
      <w:r w:rsidR="00860FB6" w:rsidRPr="00104ACD">
        <w:t>iii) and (v);</w:t>
      </w:r>
    </w:p>
    <w:p w14:paraId="1573D219" w14:textId="6FACB70A" w:rsidR="00860FB6" w:rsidRPr="00104ACD" w:rsidRDefault="00860FB6" w:rsidP="00C3355D">
      <w:pPr>
        <w:pStyle w:val="LDP1a0"/>
      </w:pPr>
      <w:r w:rsidRPr="00104ACD">
        <w:t>(</w:t>
      </w:r>
      <w:r w:rsidR="00104ACD">
        <w:t>c</w:t>
      </w:r>
      <w:r w:rsidRPr="00104ACD">
        <w:t>)</w:t>
      </w:r>
      <w:r w:rsidRPr="00104ACD">
        <w:tab/>
        <w:t>paragraph 119.130</w:t>
      </w:r>
      <w:r w:rsidR="002B441C">
        <w:t> (</w:t>
      </w:r>
      <w:r w:rsidRPr="00104ACD">
        <w:t>1)</w:t>
      </w:r>
      <w:r w:rsidR="002B441C">
        <w:t> (</w:t>
      </w:r>
      <w:r w:rsidRPr="00104ACD">
        <w:t>c);</w:t>
      </w:r>
    </w:p>
    <w:p w14:paraId="05D91D5D" w14:textId="04DBC29D" w:rsidR="00860FB6" w:rsidRPr="00104ACD" w:rsidRDefault="00860FB6" w:rsidP="00C3355D">
      <w:pPr>
        <w:pStyle w:val="LDP1a0"/>
      </w:pPr>
      <w:r w:rsidRPr="00104ACD">
        <w:t>(d)</w:t>
      </w:r>
      <w:r w:rsidRPr="00104ACD">
        <w:tab/>
        <w:t>regulation 119.155;</w:t>
      </w:r>
    </w:p>
    <w:p w14:paraId="711840B1" w14:textId="250F72BD" w:rsidR="00860FB6" w:rsidRPr="00104ACD" w:rsidRDefault="00860FB6" w:rsidP="00C3355D">
      <w:pPr>
        <w:pStyle w:val="LDP1a0"/>
      </w:pPr>
      <w:r w:rsidRPr="00104ACD">
        <w:t>(e)</w:t>
      </w:r>
      <w:r w:rsidRPr="00104ACD">
        <w:tab/>
        <w:t>regulation 119.160;</w:t>
      </w:r>
    </w:p>
    <w:p w14:paraId="47F99D8A" w14:textId="0B9B0054" w:rsidR="00FE6C09" w:rsidRPr="00104ACD" w:rsidRDefault="00FE6C09" w:rsidP="00C3355D">
      <w:pPr>
        <w:pStyle w:val="LDP1a0"/>
      </w:pPr>
      <w:r w:rsidRPr="00104ACD">
        <w:t>(</w:t>
      </w:r>
      <w:r w:rsidR="00860FB6" w:rsidRPr="00104ACD">
        <w:t>f</w:t>
      </w:r>
      <w:r w:rsidRPr="00104ACD">
        <w:t>)</w:t>
      </w:r>
      <w:r w:rsidRPr="00104ACD">
        <w:tab/>
        <w:t>regulation</w:t>
      </w:r>
      <w:r w:rsidR="00A653D8" w:rsidRPr="00104ACD">
        <w:t xml:space="preserve"> 119.190</w:t>
      </w:r>
      <w:r w:rsidRPr="00104ACD">
        <w:t>;</w:t>
      </w:r>
    </w:p>
    <w:p w14:paraId="6909B25D" w14:textId="183F506C" w:rsidR="00860FB6" w:rsidRDefault="00860FB6" w:rsidP="00C3355D">
      <w:pPr>
        <w:pStyle w:val="LDP1a0"/>
      </w:pPr>
      <w:r w:rsidRPr="00104ACD">
        <w:t>(</w:t>
      </w:r>
      <w:r w:rsidR="00F95E90" w:rsidRPr="00104ACD">
        <w:t>g</w:t>
      </w:r>
      <w:r w:rsidRPr="00104ACD">
        <w:t>)</w:t>
      </w:r>
      <w:r w:rsidRPr="00104ACD">
        <w:tab/>
        <w:t>paragraph 119.205</w:t>
      </w:r>
      <w:r w:rsidR="002B441C">
        <w:t> (</w:t>
      </w:r>
      <w:r w:rsidRPr="00104ACD">
        <w:t>1)</w:t>
      </w:r>
      <w:r w:rsidR="002B441C">
        <w:t> (</w:t>
      </w:r>
      <w:r w:rsidRPr="00104ACD">
        <w:t>e), but only in relation to the safety manager.</w:t>
      </w:r>
    </w:p>
    <w:p w14:paraId="5D5B3BC6" w14:textId="77777777" w:rsidR="00E643C6" w:rsidRPr="00104ACD" w:rsidRDefault="00E643C6" w:rsidP="00C3355D">
      <w:pPr>
        <w:pStyle w:val="LDNote"/>
        <w:tabs>
          <w:tab w:val="clear" w:pos="737"/>
          <w:tab w:val="left" w:pos="1134"/>
        </w:tabs>
      </w:pPr>
      <w:r w:rsidRPr="0098068B">
        <w:rPr>
          <w:i/>
          <w:iCs/>
        </w:rPr>
        <w:t>Note</w:t>
      </w:r>
      <w:r>
        <w:t>   For exemption in relation to FDAP requirements under regulation 119.195, refer to Part 11 of this instrument.</w:t>
      </w:r>
    </w:p>
    <w:p w14:paraId="5FB485DD" w14:textId="39663137" w:rsidR="00494A65" w:rsidRPr="00104ACD" w:rsidRDefault="00494A65" w:rsidP="00494A65">
      <w:pPr>
        <w:pStyle w:val="LDClauseHeading"/>
        <w:tabs>
          <w:tab w:val="center" w:pos="4252"/>
        </w:tabs>
        <w:outlineLvl w:val="0"/>
      </w:pPr>
      <w:bookmarkStart w:id="26" w:name="_Toc77766659"/>
      <w:bookmarkStart w:id="27" w:name="_Toc77920364"/>
      <w:r w:rsidRPr="00104ACD">
        <w:t>7</w:t>
      </w:r>
      <w:r w:rsidRPr="00104ACD">
        <w:tab/>
        <w:t xml:space="preserve">Conditions of the </w:t>
      </w:r>
      <w:r w:rsidR="00872596" w:rsidRPr="00104ACD">
        <w:t>exemptions</w:t>
      </w:r>
      <w:r w:rsidR="004F34C4" w:rsidRPr="00104ACD">
        <w:t xml:space="preserve"> — </w:t>
      </w:r>
      <w:r w:rsidR="004837CA" w:rsidRPr="00104ACD">
        <w:t>safety</w:t>
      </w:r>
      <w:bookmarkEnd w:id="26"/>
      <w:bookmarkEnd w:id="27"/>
    </w:p>
    <w:p w14:paraId="5AF88899" w14:textId="629F360F" w:rsidR="00517746" w:rsidRPr="00104ACD" w:rsidRDefault="00494A65" w:rsidP="00494A65">
      <w:pPr>
        <w:pStyle w:val="LDClause"/>
      </w:pPr>
      <w:r w:rsidRPr="00104ACD">
        <w:tab/>
      </w:r>
      <w:r w:rsidR="00517746" w:rsidRPr="00104ACD">
        <w:t>(1)</w:t>
      </w:r>
      <w:r w:rsidRPr="00104ACD">
        <w:tab/>
      </w:r>
      <w:r w:rsidR="00517746" w:rsidRPr="00104ACD">
        <w:t xml:space="preserve">It is a condition of the exemptions in section 6 that the relevant operator must not </w:t>
      </w:r>
      <w:r w:rsidR="00E213B1" w:rsidRPr="00104ACD">
        <w:t xml:space="preserve">commence </w:t>
      </w:r>
      <w:r w:rsidR="00517746" w:rsidRPr="00104ACD">
        <w:t>scheduled air transport operations</w:t>
      </w:r>
      <w:r w:rsidR="00054457" w:rsidRPr="00104ACD">
        <w:t xml:space="preserve"> until </w:t>
      </w:r>
      <w:r w:rsidR="00F61294" w:rsidRPr="00104ACD">
        <w:t>CASA approves the operator’s SMS</w:t>
      </w:r>
      <w:r w:rsidR="00831EDD" w:rsidRPr="00104ACD">
        <w:t xml:space="preserve"> exposition</w:t>
      </w:r>
      <w:r w:rsidR="00325248" w:rsidRPr="00104ACD">
        <w:t xml:space="preserve"> content for the operations</w:t>
      </w:r>
      <w:r w:rsidR="00F61294" w:rsidRPr="00104ACD">
        <w:t>.</w:t>
      </w:r>
    </w:p>
    <w:p w14:paraId="5193308D" w14:textId="1711BBAD" w:rsidR="00494A65" w:rsidRPr="00104ACD" w:rsidRDefault="00517746" w:rsidP="00494A65">
      <w:pPr>
        <w:pStyle w:val="LDClause"/>
      </w:pPr>
      <w:r w:rsidRPr="00104ACD">
        <w:tab/>
        <w:t>(2)</w:t>
      </w:r>
      <w:r w:rsidRPr="00104ACD">
        <w:tab/>
      </w:r>
      <w:r w:rsidR="00494A65" w:rsidRPr="00104ACD">
        <w:t xml:space="preserve">It is a condition of the </w:t>
      </w:r>
      <w:r w:rsidR="00872596" w:rsidRPr="00104ACD">
        <w:t>exemptions</w:t>
      </w:r>
      <w:r w:rsidR="00494A65" w:rsidRPr="00104ACD">
        <w:t xml:space="preserve"> in section 6 that</w:t>
      </w:r>
      <w:r w:rsidR="004F34C4" w:rsidRPr="00104ACD">
        <w:t xml:space="preserve"> </w:t>
      </w:r>
      <w:r w:rsidR="00494A65" w:rsidRPr="00104ACD">
        <w:t xml:space="preserve">the relevant operator must </w:t>
      </w:r>
      <w:r w:rsidR="00D919E5" w:rsidRPr="00104ACD">
        <w:t>ensure that:</w:t>
      </w:r>
    </w:p>
    <w:p w14:paraId="34FCD772" w14:textId="1EA849A5" w:rsidR="00494A65" w:rsidRPr="00104ACD" w:rsidRDefault="002209E4" w:rsidP="00830D95">
      <w:pPr>
        <w:pStyle w:val="LDP1a0"/>
      </w:pPr>
      <w:r w:rsidRPr="00104ACD">
        <w:t>(a)</w:t>
      </w:r>
      <w:r w:rsidRPr="00104ACD">
        <w:tab/>
      </w:r>
      <w:r w:rsidR="00FF5EBC" w:rsidRPr="00104ACD">
        <w:t xml:space="preserve">operational safety-critical </w:t>
      </w:r>
      <w:r w:rsidR="00494A65" w:rsidRPr="00104ACD">
        <w:t>personnel</w:t>
      </w:r>
      <w:r w:rsidR="00FF5EBC" w:rsidRPr="00104ACD">
        <w:t xml:space="preserve"> (the </w:t>
      </w:r>
      <w:r w:rsidR="00FF5EBC" w:rsidRPr="00830D95">
        <w:t>personnel</w:t>
      </w:r>
      <w:r w:rsidR="00FF5EBC" w:rsidRPr="00104ACD">
        <w:t>)</w:t>
      </w:r>
      <w:r w:rsidR="00494A65" w:rsidRPr="00104ACD">
        <w:t xml:space="preserve"> </w:t>
      </w:r>
      <w:r w:rsidR="004F34C4" w:rsidRPr="00104ACD">
        <w:t xml:space="preserve">actively seek to </w:t>
      </w:r>
      <w:r w:rsidR="00494A65" w:rsidRPr="00104ACD">
        <w:t xml:space="preserve">identify </w:t>
      </w:r>
      <w:r w:rsidR="004F34C4" w:rsidRPr="00104ACD">
        <w:t xml:space="preserve">any </w:t>
      </w:r>
      <w:r w:rsidR="00494A65" w:rsidRPr="00104ACD">
        <w:t>safety risks arising from the operator’s operations;</w:t>
      </w:r>
      <w:r w:rsidRPr="00104ACD">
        <w:t xml:space="preserve"> and</w:t>
      </w:r>
    </w:p>
    <w:p w14:paraId="2E4A1B81" w14:textId="391DFE2E" w:rsidR="00494A65" w:rsidRPr="00104ACD" w:rsidRDefault="002209E4" w:rsidP="00830D95">
      <w:pPr>
        <w:pStyle w:val="LDP1a0"/>
      </w:pPr>
      <w:r w:rsidRPr="00104ACD">
        <w:t>(b)</w:t>
      </w:r>
      <w:r w:rsidRPr="00104ACD">
        <w:tab/>
        <w:t xml:space="preserve">the personnel </w:t>
      </w:r>
      <w:r w:rsidR="00494A65" w:rsidRPr="00104ACD">
        <w:t xml:space="preserve">bring </w:t>
      </w:r>
      <w:r w:rsidRPr="00104ACD">
        <w:t>identified safety risks</w:t>
      </w:r>
      <w:r w:rsidR="00494A65" w:rsidRPr="00104ACD">
        <w:t xml:space="preserve"> to the attention of the operator’s key personnel</w:t>
      </w:r>
      <w:r w:rsidRPr="00104ACD">
        <w:t xml:space="preserve"> as soon as practicable</w:t>
      </w:r>
      <w:r w:rsidR="00494A65" w:rsidRPr="00104ACD">
        <w:t xml:space="preserve">; </w:t>
      </w:r>
      <w:r w:rsidRPr="00104ACD">
        <w:t>and</w:t>
      </w:r>
    </w:p>
    <w:p w14:paraId="79143C4C" w14:textId="77777777" w:rsidR="003262B0" w:rsidRPr="00104ACD" w:rsidRDefault="002209E4" w:rsidP="00830D95">
      <w:pPr>
        <w:pStyle w:val="LDP1a0"/>
      </w:pPr>
      <w:r w:rsidRPr="00104ACD">
        <w:lastRenderedPageBreak/>
        <w:t>(c)</w:t>
      </w:r>
      <w:r w:rsidRPr="00104ACD">
        <w:tab/>
      </w:r>
      <w:r w:rsidR="00494A65" w:rsidRPr="00104ACD">
        <w:t>the operator’s key personnel</w:t>
      </w:r>
      <w:r w:rsidR="003262B0" w:rsidRPr="00104ACD">
        <w:t>:</w:t>
      </w:r>
    </w:p>
    <w:p w14:paraId="45B653B5" w14:textId="1877BA46" w:rsidR="003262B0" w:rsidRPr="00F534AD" w:rsidRDefault="003262B0" w:rsidP="00F534AD">
      <w:pPr>
        <w:pStyle w:val="LDP2i0"/>
        <w:ind w:left="1559" w:hanging="1105"/>
        <w:rPr>
          <w:color w:val="000000"/>
        </w:rPr>
      </w:pPr>
      <w:r w:rsidRPr="00F534AD">
        <w:rPr>
          <w:color w:val="000000"/>
        </w:rPr>
        <w:tab/>
        <w:t>(i)</w:t>
      </w:r>
      <w:r w:rsidRPr="00F534AD">
        <w:rPr>
          <w:color w:val="000000"/>
        </w:rPr>
        <w:tab/>
      </w:r>
      <w:r w:rsidR="00494A65" w:rsidRPr="00F534AD">
        <w:rPr>
          <w:color w:val="000000"/>
        </w:rPr>
        <w:t>review the identified safety risks</w:t>
      </w:r>
      <w:r w:rsidRPr="00F534AD">
        <w:rPr>
          <w:color w:val="000000"/>
        </w:rPr>
        <w:t>;</w:t>
      </w:r>
      <w:r w:rsidR="00494A65" w:rsidRPr="00F534AD">
        <w:rPr>
          <w:color w:val="000000"/>
        </w:rPr>
        <w:t xml:space="preserve"> and</w:t>
      </w:r>
    </w:p>
    <w:p w14:paraId="6DC78E1F" w14:textId="0ED40EE6" w:rsidR="002209E4" w:rsidRPr="00F534AD" w:rsidRDefault="003262B0" w:rsidP="003E73FE">
      <w:pPr>
        <w:pStyle w:val="LDP2i0"/>
        <w:ind w:left="1559" w:hanging="1105"/>
        <w:rPr>
          <w:color w:val="000000"/>
        </w:rPr>
      </w:pPr>
      <w:r w:rsidRPr="00F534AD">
        <w:rPr>
          <w:color w:val="000000"/>
        </w:rPr>
        <w:tab/>
        <w:t>(ii)</w:t>
      </w:r>
      <w:r w:rsidRPr="00F534AD">
        <w:rPr>
          <w:color w:val="000000"/>
        </w:rPr>
        <w:tab/>
      </w:r>
      <w:r w:rsidR="00494A65" w:rsidRPr="00F534AD">
        <w:rPr>
          <w:color w:val="000000"/>
        </w:rPr>
        <w:t>if</w:t>
      </w:r>
      <w:r w:rsidR="002209E4" w:rsidRPr="00F534AD">
        <w:rPr>
          <w:color w:val="000000"/>
        </w:rPr>
        <w:t xml:space="preserve"> ongoing aviation safety requires the risks to be addressed</w:t>
      </w:r>
      <w:r w:rsidRPr="00F534AD">
        <w:rPr>
          <w:color w:val="000000"/>
        </w:rPr>
        <w:t xml:space="preserve"> — </w:t>
      </w:r>
      <w:r w:rsidR="00494A65" w:rsidRPr="00F534AD">
        <w:rPr>
          <w:color w:val="000000"/>
        </w:rPr>
        <w:t>implement corrective safety controls</w:t>
      </w:r>
      <w:r w:rsidR="002209E4" w:rsidRPr="00F534AD">
        <w:rPr>
          <w:color w:val="000000"/>
        </w:rPr>
        <w:t xml:space="preserve"> as soon as practicable</w:t>
      </w:r>
      <w:r w:rsidR="00FF5EBC" w:rsidRPr="00F534AD">
        <w:rPr>
          <w:color w:val="000000"/>
        </w:rPr>
        <w:t xml:space="preserve"> through changes to the operator’s exposition</w:t>
      </w:r>
      <w:r w:rsidR="002209E4" w:rsidRPr="00F534AD">
        <w:rPr>
          <w:color w:val="000000"/>
        </w:rPr>
        <w:t>; and</w:t>
      </w:r>
    </w:p>
    <w:p w14:paraId="42FAE5AE" w14:textId="73274822" w:rsidR="00494A65" w:rsidRPr="00104ACD" w:rsidRDefault="002209E4" w:rsidP="00830D95">
      <w:pPr>
        <w:pStyle w:val="LDP1a0"/>
      </w:pPr>
      <w:r w:rsidRPr="00104ACD">
        <w:t>(d)</w:t>
      </w:r>
      <w:r w:rsidRPr="00104ACD">
        <w:tab/>
      </w:r>
      <w:r w:rsidR="003262B0" w:rsidRPr="00104ACD">
        <w:t>the operator’s key personnel</w:t>
      </w:r>
      <w:r w:rsidR="003262B0" w:rsidRPr="00104ACD" w:rsidDel="003262B0">
        <w:t xml:space="preserve"> </w:t>
      </w:r>
      <w:r w:rsidR="003262B0" w:rsidRPr="00104ACD">
        <w:t xml:space="preserve">oversee </w:t>
      </w:r>
      <w:r w:rsidR="00E213B1" w:rsidRPr="00104ACD">
        <w:t xml:space="preserve">the </w:t>
      </w:r>
      <w:r w:rsidRPr="00104ACD">
        <w:t>record</w:t>
      </w:r>
      <w:r w:rsidR="00E213B1" w:rsidRPr="00104ACD">
        <w:t>ing</w:t>
      </w:r>
      <w:r w:rsidRPr="00104ACD">
        <w:t>, and ret</w:t>
      </w:r>
      <w:r w:rsidR="00054457" w:rsidRPr="00104ACD">
        <w:t>ention</w:t>
      </w:r>
      <w:r w:rsidRPr="00104ACD">
        <w:t xml:space="preserve"> for</w:t>
      </w:r>
      <w:r w:rsidR="00FF5EBC" w:rsidRPr="00104ACD">
        <w:t xml:space="preserve"> the relevant period identified in the operator’s exposition</w:t>
      </w:r>
      <w:r w:rsidRPr="00104ACD">
        <w:t xml:space="preserve">, </w:t>
      </w:r>
      <w:r w:rsidR="003262B0" w:rsidRPr="00104ACD">
        <w:t>of</w:t>
      </w:r>
      <w:r w:rsidRPr="00104ACD">
        <w:t>:</w:t>
      </w:r>
    </w:p>
    <w:p w14:paraId="57E2297F" w14:textId="540443DB" w:rsidR="002209E4" w:rsidRPr="00F534AD" w:rsidRDefault="002209E4" w:rsidP="00F534AD">
      <w:pPr>
        <w:pStyle w:val="LDP2i0"/>
        <w:ind w:left="1559" w:hanging="1105"/>
        <w:rPr>
          <w:color w:val="000000"/>
        </w:rPr>
      </w:pPr>
      <w:r w:rsidRPr="00F534AD">
        <w:rPr>
          <w:color w:val="000000"/>
        </w:rPr>
        <w:tab/>
        <w:t>(i)</w:t>
      </w:r>
      <w:r w:rsidRPr="00F534AD">
        <w:rPr>
          <w:color w:val="000000"/>
        </w:rPr>
        <w:tab/>
      </w:r>
      <w:r w:rsidR="003262B0" w:rsidRPr="00F534AD">
        <w:rPr>
          <w:color w:val="000000"/>
        </w:rPr>
        <w:t xml:space="preserve">the </w:t>
      </w:r>
      <w:r w:rsidRPr="00F534AD">
        <w:rPr>
          <w:color w:val="000000"/>
        </w:rPr>
        <w:t>identified safety risks; and</w:t>
      </w:r>
    </w:p>
    <w:p w14:paraId="32F18820" w14:textId="77FD0165" w:rsidR="002209E4" w:rsidRPr="00F534AD" w:rsidRDefault="002209E4" w:rsidP="00F534AD">
      <w:pPr>
        <w:pStyle w:val="LDP2i0"/>
        <w:ind w:left="1559" w:hanging="1105"/>
        <w:rPr>
          <w:color w:val="000000"/>
        </w:rPr>
      </w:pPr>
      <w:r w:rsidRPr="00F534AD">
        <w:rPr>
          <w:color w:val="000000"/>
        </w:rPr>
        <w:tab/>
        <w:t>(ii)</w:t>
      </w:r>
      <w:r w:rsidRPr="00F534AD">
        <w:rPr>
          <w:color w:val="000000"/>
        </w:rPr>
        <w:tab/>
      </w:r>
      <w:r w:rsidR="003262B0" w:rsidRPr="00F534AD">
        <w:rPr>
          <w:color w:val="000000"/>
        </w:rPr>
        <w:t xml:space="preserve">the </w:t>
      </w:r>
      <w:r w:rsidRPr="00F534AD">
        <w:rPr>
          <w:color w:val="000000"/>
        </w:rPr>
        <w:t>corrective safety controls implemented</w:t>
      </w:r>
      <w:r w:rsidR="00F61294" w:rsidRPr="00F534AD">
        <w:rPr>
          <w:color w:val="000000"/>
        </w:rPr>
        <w:t xml:space="preserve"> to address those risks</w:t>
      </w:r>
      <w:r w:rsidR="008419A3" w:rsidRPr="00F534AD">
        <w:rPr>
          <w:color w:val="000000"/>
        </w:rPr>
        <w:t>;</w:t>
      </w:r>
      <w:r w:rsidR="008D7605" w:rsidRPr="00F534AD">
        <w:rPr>
          <w:color w:val="000000"/>
        </w:rPr>
        <w:t xml:space="preserve"> and</w:t>
      </w:r>
    </w:p>
    <w:p w14:paraId="027BB717" w14:textId="0F1CC710" w:rsidR="008419A3" w:rsidRPr="00104ACD" w:rsidRDefault="008419A3" w:rsidP="00830D95">
      <w:pPr>
        <w:pStyle w:val="LDP1a0"/>
      </w:pPr>
      <w:r w:rsidRPr="00104ACD">
        <w:t>(e)</w:t>
      </w:r>
      <w:r w:rsidRPr="00104ACD">
        <w:tab/>
        <w:t xml:space="preserve">procedures are set out in the </w:t>
      </w:r>
      <w:r w:rsidR="00054457" w:rsidRPr="00104ACD">
        <w:t xml:space="preserve">operator’s </w:t>
      </w:r>
      <w:r w:rsidRPr="00104ACD">
        <w:t>exposition designed to achieve the outcomes mentioned in paragraphs (a) to (d).</w:t>
      </w:r>
    </w:p>
    <w:p w14:paraId="7B4C099C" w14:textId="5E0D79A4" w:rsidR="0045344C" w:rsidRPr="00104ACD" w:rsidRDefault="004F34C4" w:rsidP="0045344C">
      <w:pPr>
        <w:pStyle w:val="LDClauseHeading"/>
        <w:tabs>
          <w:tab w:val="center" w:pos="4252"/>
        </w:tabs>
        <w:outlineLvl w:val="0"/>
      </w:pPr>
      <w:bookmarkStart w:id="28" w:name="_Toc77766660"/>
      <w:bookmarkStart w:id="29" w:name="_Toc77920365"/>
      <w:r w:rsidRPr="00104ACD">
        <w:t>8</w:t>
      </w:r>
      <w:r w:rsidR="0045344C" w:rsidRPr="00104ACD">
        <w:tab/>
      </w:r>
      <w:r w:rsidRPr="00104ACD">
        <w:t>Conditions of the exemption</w:t>
      </w:r>
      <w:r w:rsidR="004837CA" w:rsidRPr="00104ACD">
        <w:t>s</w:t>
      </w:r>
      <w:r w:rsidRPr="00104ACD">
        <w:t xml:space="preserve"> — </w:t>
      </w:r>
      <w:r w:rsidR="004837CA" w:rsidRPr="00104ACD">
        <w:t>preparation</w:t>
      </w:r>
      <w:r w:rsidR="000878B4" w:rsidRPr="00104ACD">
        <w:t xml:space="preserve"> for exemptions to end</w:t>
      </w:r>
      <w:bookmarkEnd w:id="28"/>
      <w:bookmarkEnd w:id="29"/>
    </w:p>
    <w:p w14:paraId="5A1CE306" w14:textId="59B5F79E" w:rsidR="006A6AF0" w:rsidRPr="00104ACD" w:rsidRDefault="006A6AF0" w:rsidP="000656AF">
      <w:pPr>
        <w:pStyle w:val="LDClause"/>
      </w:pPr>
      <w:r w:rsidRPr="00104ACD">
        <w:tab/>
      </w:r>
      <w:r w:rsidR="000656AF" w:rsidRPr="00104ACD">
        <w:t>(1)</w:t>
      </w:r>
      <w:r w:rsidRPr="00104ACD">
        <w:tab/>
      </w:r>
      <w:r w:rsidR="00517746" w:rsidRPr="00104ACD">
        <w:t>It is a condition of the exemptions in section 6 that the relevant operator must</w:t>
      </w:r>
      <w:r w:rsidR="000656AF" w:rsidRPr="00104ACD">
        <w:t>:</w:t>
      </w:r>
    </w:p>
    <w:p w14:paraId="213E4C86" w14:textId="403949CE" w:rsidR="006A6AF0" w:rsidRPr="00104ACD" w:rsidRDefault="006A6AF0" w:rsidP="00830D95">
      <w:pPr>
        <w:pStyle w:val="LDP1a0"/>
      </w:pPr>
      <w:r w:rsidRPr="00104ACD">
        <w:t>(a)</w:t>
      </w:r>
      <w:r w:rsidRPr="00104ACD">
        <w:tab/>
        <w:t xml:space="preserve">not later than the end of </w:t>
      </w:r>
      <w:r w:rsidR="00FA7DAC">
        <w:t>2</w:t>
      </w:r>
      <w:r w:rsidRPr="00104ACD">
        <w:t xml:space="preserve"> December 2022 — give CASA </w:t>
      </w:r>
      <w:r w:rsidR="00FA7DAC">
        <w:t>an</w:t>
      </w:r>
      <w:r w:rsidR="000656AF" w:rsidRPr="00104ACD">
        <w:t xml:space="preserve"> </w:t>
      </w:r>
      <w:r w:rsidRPr="00104ACD">
        <w:t>SMS implementation plan; and</w:t>
      </w:r>
    </w:p>
    <w:p w14:paraId="0A7CD4C3" w14:textId="07A1CFC7" w:rsidR="009148EF" w:rsidRPr="00104ACD" w:rsidRDefault="006A6AF0" w:rsidP="00830D95">
      <w:pPr>
        <w:pStyle w:val="LDP1a0"/>
      </w:pPr>
      <w:r w:rsidRPr="00104ACD">
        <w:t>(b)</w:t>
      </w:r>
      <w:r w:rsidRPr="00104ACD">
        <w:tab/>
        <w:t>not later than</w:t>
      </w:r>
      <w:r w:rsidR="000934D8" w:rsidRPr="00104ACD">
        <w:t xml:space="preserve"> the end of</w:t>
      </w:r>
      <w:r w:rsidRPr="00104ACD">
        <w:t xml:space="preserve"> </w:t>
      </w:r>
      <w:r w:rsidR="00FA7DAC">
        <w:t>3</w:t>
      </w:r>
      <w:r w:rsidRPr="00104ACD">
        <w:t xml:space="preserve"> Jun</w:t>
      </w:r>
      <w:r w:rsidR="003E73FE">
        <w:t>e</w:t>
      </w:r>
      <w:r w:rsidRPr="00104ACD">
        <w:t xml:space="preserve"> 2024</w:t>
      </w:r>
      <w:r w:rsidR="005261E0" w:rsidRPr="00104ACD">
        <w:t xml:space="preserve"> — </w:t>
      </w:r>
      <w:r w:rsidR="000656AF" w:rsidRPr="00104ACD">
        <w:t>give</w:t>
      </w:r>
      <w:r w:rsidR="00E476E0" w:rsidRPr="00104ACD">
        <w:t xml:space="preserve"> CASA the proposed </w:t>
      </w:r>
      <w:r w:rsidR="000656AF" w:rsidRPr="00104ACD">
        <w:t xml:space="preserve">SMS </w:t>
      </w:r>
      <w:r w:rsidR="00E476E0" w:rsidRPr="00104ACD">
        <w:t>exposition content</w:t>
      </w:r>
      <w:r w:rsidR="005261E0" w:rsidRPr="00104ACD">
        <w:t>, with an</w:t>
      </w:r>
      <w:r w:rsidR="000656AF" w:rsidRPr="00104ACD">
        <w:t xml:space="preserve"> application </w:t>
      </w:r>
      <w:r w:rsidRPr="00104ACD">
        <w:t xml:space="preserve">for </w:t>
      </w:r>
      <w:r w:rsidR="005261E0" w:rsidRPr="00104ACD">
        <w:t xml:space="preserve">its </w:t>
      </w:r>
      <w:r w:rsidRPr="00104ACD">
        <w:t>approval</w:t>
      </w:r>
      <w:r w:rsidR="009148EF" w:rsidRPr="00104ACD">
        <w:t>; and</w:t>
      </w:r>
    </w:p>
    <w:p w14:paraId="7A6556CF" w14:textId="730E6517" w:rsidR="009148EF" w:rsidRPr="00104ACD" w:rsidRDefault="009148EF" w:rsidP="00830D95">
      <w:pPr>
        <w:pStyle w:val="LDP1a0"/>
      </w:pPr>
      <w:r w:rsidRPr="00104ACD">
        <w:t>(c)</w:t>
      </w:r>
      <w:r w:rsidRPr="00104ACD">
        <w:tab/>
        <w:t xml:space="preserve">not later than the end of </w:t>
      </w:r>
      <w:r w:rsidR="0056443F" w:rsidRPr="00104ACD">
        <w:t>1</w:t>
      </w:r>
      <w:r w:rsidRPr="00104ACD">
        <w:t xml:space="preserve"> December 2024 —</w:t>
      </w:r>
      <w:r w:rsidR="002541AA" w:rsidRPr="00104ACD">
        <w:t xml:space="preserve"> </w:t>
      </w:r>
      <w:r w:rsidRPr="00104ACD">
        <w:t>have</w:t>
      </w:r>
      <w:r w:rsidR="005261E0" w:rsidRPr="00104ACD">
        <w:t xml:space="preserve"> obtained</w:t>
      </w:r>
      <w:r w:rsidRPr="00104ACD">
        <w:t xml:space="preserve"> CASA’s written approval</w:t>
      </w:r>
      <w:r w:rsidR="00DA025A" w:rsidRPr="00104ACD">
        <w:t xml:space="preserve"> of that content</w:t>
      </w:r>
      <w:r w:rsidR="00E476E0" w:rsidRPr="00104ACD">
        <w:t>.</w:t>
      </w:r>
    </w:p>
    <w:p w14:paraId="6B45049F" w14:textId="17286A91" w:rsidR="00E63A05" w:rsidRPr="00104ACD" w:rsidRDefault="00E63A05" w:rsidP="00C3355D">
      <w:pPr>
        <w:pStyle w:val="LDNote"/>
        <w:tabs>
          <w:tab w:val="clear" w:pos="737"/>
          <w:tab w:val="left" w:pos="1134"/>
        </w:tabs>
      </w:pPr>
      <w:r w:rsidRPr="00104ACD">
        <w:rPr>
          <w:i/>
          <w:iCs/>
        </w:rPr>
        <w:t>Note   </w:t>
      </w:r>
      <w:r w:rsidRPr="00104ACD">
        <w:t>A relevant operator may voluntarily seek earlier approval of their SMS exposition content if planning an earlier commencement of scheduled air transport operations. However, they should apply to CASA for the approval at least 90 days before their planned date for scheduled air transport operations to commence. CASA cannot guarantee that an approval can be given in every case within 90 days.</w:t>
      </w:r>
    </w:p>
    <w:p w14:paraId="66673AC3" w14:textId="6CA09191" w:rsidR="000656AF" w:rsidRPr="00104ACD" w:rsidRDefault="000656AF" w:rsidP="00FF61FB">
      <w:pPr>
        <w:pStyle w:val="LDClause"/>
      </w:pPr>
      <w:r w:rsidRPr="00104ACD">
        <w:tab/>
        <w:t>(2)</w:t>
      </w:r>
      <w:r w:rsidRPr="00104ACD">
        <w:tab/>
      </w:r>
      <w:r w:rsidR="005261E0" w:rsidRPr="00104ACD">
        <w:t xml:space="preserve">For subsection (1), documents submitted to CASA must be </w:t>
      </w:r>
      <w:r w:rsidRPr="00104ACD">
        <w:t>accompanied by the</w:t>
      </w:r>
      <w:r w:rsidR="005261E0" w:rsidRPr="00104ACD">
        <w:t xml:space="preserve"> relevant</w:t>
      </w:r>
      <w:r w:rsidRPr="00104ACD">
        <w:t xml:space="preserve"> approved Form</w:t>
      </w:r>
      <w:r w:rsidR="005261E0" w:rsidRPr="00104ACD">
        <w:t>.</w:t>
      </w:r>
    </w:p>
    <w:p w14:paraId="20EC4345" w14:textId="7F3D7AFB" w:rsidR="004F34C4" w:rsidRPr="00104ACD" w:rsidRDefault="00517746" w:rsidP="004F34C4">
      <w:pPr>
        <w:pStyle w:val="LDClauseHeading"/>
        <w:tabs>
          <w:tab w:val="center" w:pos="4252"/>
        </w:tabs>
        <w:outlineLvl w:val="0"/>
      </w:pPr>
      <w:bookmarkStart w:id="30" w:name="_Toc77766661"/>
      <w:bookmarkStart w:id="31" w:name="_Toc77920366"/>
      <w:r w:rsidRPr="002C04DB">
        <w:t>9</w:t>
      </w:r>
      <w:r w:rsidR="004F34C4" w:rsidRPr="002C04DB">
        <w:tab/>
        <w:t>Expiry of the exemptions</w:t>
      </w:r>
      <w:bookmarkEnd w:id="30"/>
      <w:bookmarkEnd w:id="31"/>
    </w:p>
    <w:p w14:paraId="22DD770C" w14:textId="55CD2321" w:rsidR="004F34C4" w:rsidRPr="00104ACD" w:rsidRDefault="004F34C4" w:rsidP="004F34C4">
      <w:pPr>
        <w:pStyle w:val="LDClause"/>
      </w:pPr>
      <w:r w:rsidRPr="00104ACD">
        <w:tab/>
      </w:r>
      <w:r w:rsidRPr="00104ACD">
        <w:tab/>
        <w:t xml:space="preserve">The exemptions under section 6 expire for a relevant operator </w:t>
      </w:r>
      <w:r w:rsidR="00734468">
        <w:t>at the earliest of</w:t>
      </w:r>
      <w:r w:rsidR="00831EDD" w:rsidRPr="00104ACD">
        <w:t xml:space="preserve"> the following</w:t>
      </w:r>
      <w:r w:rsidRPr="00104ACD">
        <w:t>:</w:t>
      </w:r>
    </w:p>
    <w:p w14:paraId="252CDE0E" w14:textId="0A491C12" w:rsidR="004F34C4" w:rsidRPr="00104ACD" w:rsidRDefault="004F34C4" w:rsidP="00830D95">
      <w:pPr>
        <w:pStyle w:val="LDP1a0"/>
      </w:pPr>
      <w:r w:rsidRPr="00104ACD">
        <w:t>(a)</w:t>
      </w:r>
      <w:r w:rsidRPr="00104ACD">
        <w:tab/>
        <w:t xml:space="preserve">the end of </w:t>
      </w:r>
      <w:r w:rsidR="0056443F" w:rsidRPr="00104ACD">
        <w:t>1</w:t>
      </w:r>
      <w:r w:rsidRPr="00104ACD">
        <w:t xml:space="preserve"> December 2024;</w:t>
      </w:r>
    </w:p>
    <w:p w14:paraId="7C70AFD6" w14:textId="3A1B60B3" w:rsidR="005261E0" w:rsidRPr="00104ACD" w:rsidRDefault="004F34C4" w:rsidP="00830D95">
      <w:pPr>
        <w:pStyle w:val="LDP1a0"/>
      </w:pPr>
      <w:r w:rsidRPr="00104ACD">
        <w:t>(b)</w:t>
      </w:r>
      <w:r w:rsidRPr="00104ACD">
        <w:tab/>
        <w:t>the</w:t>
      </w:r>
      <w:r w:rsidR="00831EDD" w:rsidRPr="00104ACD">
        <w:t xml:space="preserve"> </w:t>
      </w:r>
      <w:r w:rsidR="005261E0" w:rsidRPr="00104ACD">
        <w:t>day CASA</w:t>
      </w:r>
      <w:r w:rsidR="00AF33BD" w:rsidRPr="00104ACD">
        <w:t>’s</w:t>
      </w:r>
      <w:r w:rsidR="005261E0" w:rsidRPr="00104ACD">
        <w:t xml:space="preserve"> approv</w:t>
      </w:r>
      <w:r w:rsidR="00AF33BD" w:rsidRPr="00104ACD">
        <w:t xml:space="preserve">al of </w:t>
      </w:r>
      <w:r w:rsidR="005261E0" w:rsidRPr="00104ACD">
        <w:t>the</w:t>
      </w:r>
      <w:r w:rsidR="00C81807" w:rsidRPr="00104ACD">
        <w:t xml:space="preserve"> operator’s</w:t>
      </w:r>
      <w:r w:rsidR="005261E0" w:rsidRPr="00104ACD">
        <w:t xml:space="preserve"> </w:t>
      </w:r>
      <w:r w:rsidR="00467C9F" w:rsidRPr="00104ACD">
        <w:t xml:space="preserve">proposed </w:t>
      </w:r>
      <w:r w:rsidR="005261E0" w:rsidRPr="00104ACD">
        <w:t>SMS exposition content</w:t>
      </w:r>
      <w:r w:rsidR="00AF33BD" w:rsidRPr="00104ACD">
        <w:t xml:space="preserve"> takes effect</w:t>
      </w:r>
      <w:r w:rsidR="008861D6">
        <w:t>.</w:t>
      </w:r>
    </w:p>
    <w:p w14:paraId="16815115" w14:textId="3B5B4006" w:rsidR="004F34C4" w:rsidRPr="00104ACD" w:rsidRDefault="004F34C4" w:rsidP="00C3355D">
      <w:pPr>
        <w:pStyle w:val="LDNote"/>
        <w:tabs>
          <w:tab w:val="clear" w:pos="737"/>
          <w:tab w:val="left" w:pos="1134"/>
        </w:tabs>
      </w:pPr>
      <w:r w:rsidRPr="00104ACD">
        <w:rPr>
          <w:i/>
          <w:iCs/>
        </w:rPr>
        <w:t>Note</w:t>
      </w:r>
      <w:r w:rsidRPr="00104ACD">
        <w:t>   If it is necessary in the interests of aviation safety, CASA may re</w:t>
      </w:r>
      <w:r w:rsidR="002C04DB">
        <w:t>peal</w:t>
      </w:r>
      <w:r w:rsidRPr="00104ACD">
        <w:t xml:space="preserve"> an exemption under this Part in its application to any particular relevant operator and direct, under regulation 11.245, that on and from a specified date the relevant operator must have an SMS in accordance with Part 119 of CASR.</w:t>
      </w:r>
    </w:p>
    <w:p w14:paraId="3B18744C" w14:textId="16753527" w:rsidR="006F0BE7" w:rsidRPr="00104ACD" w:rsidRDefault="0000755E" w:rsidP="0000755E">
      <w:pPr>
        <w:pStyle w:val="LDScheduleheading"/>
        <w:tabs>
          <w:tab w:val="clear" w:pos="1843"/>
          <w:tab w:val="left" w:pos="1418"/>
        </w:tabs>
        <w:spacing w:before="400"/>
        <w:ind w:left="1440" w:hanging="1440"/>
      </w:pPr>
      <w:bookmarkStart w:id="32" w:name="_Toc77766662"/>
      <w:bookmarkStart w:id="33" w:name="_Toc77920367"/>
      <w:r w:rsidRPr="00104ACD">
        <w:t>Part 3</w:t>
      </w:r>
      <w:r w:rsidRPr="00104ACD">
        <w:tab/>
        <w:t>Safety management systems </w:t>
      </w:r>
      <w:r w:rsidR="00FF61FB">
        <w:t>–</w:t>
      </w:r>
      <w:r w:rsidRPr="00104ACD">
        <w:t xml:space="preserve"> Australian air transport operators </w:t>
      </w:r>
      <w:r w:rsidR="00FF61FB">
        <w:t>–</w:t>
      </w:r>
      <w:r w:rsidRPr="00104ACD">
        <w:t xml:space="preserve"> including certain Part 142 </w:t>
      </w:r>
      <w:r w:rsidR="004B6D7D" w:rsidRPr="00104ACD">
        <w:t>activities </w:t>
      </w:r>
      <w:r w:rsidR="00FF61FB">
        <w:t>–</w:t>
      </w:r>
      <w:r w:rsidR="004B6D7D" w:rsidRPr="00104ACD">
        <w:t xml:space="preserve"> exemptions</w:t>
      </w:r>
      <w:bookmarkEnd w:id="32"/>
      <w:bookmarkEnd w:id="33"/>
    </w:p>
    <w:p w14:paraId="34325E61" w14:textId="5D8D018D" w:rsidR="006F0BE7" w:rsidRPr="00104ACD" w:rsidRDefault="006F0BE7" w:rsidP="006F0BE7">
      <w:pPr>
        <w:pStyle w:val="LDClauseHeading"/>
        <w:tabs>
          <w:tab w:val="center" w:pos="4252"/>
        </w:tabs>
        <w:outlineLvl w:val="0"/>
      </w:pPr>
      <w:bookmarkStart w:id="34" w:name="_Toc77766663"/>
      <w:bookmarkStart w:id="35" w:name="_Toc77920368"/>
      <w:r w:rsidRPr="00104ACD">
        <w:t>10</w:t>
      </w:r>
      <w:r w:rsidRPr="00104ACD">
        <w:tab/>
        <w:t xml:space="preserve">Application of Part </w:t>
      </w:r>
      <w:r w:rsidR="00363501" w:rsidRPr="00104ACD">
        <w:t>3</w:t>
      </w:r>
      <w:bookmarkEnd w:id="34"/>
      <w:bookmarkEnd w:id="35"/>
    </w:p>
    <w:p w14:paraId="0B5B6FC1" w14:textId="7C88C88A" w:rsidR="006F0BE7" w:rsidRPr="00104ACD" w:rsidRDefault="006F0BE7" w:rsidP="009E3768">
      <w:pPr>
        <w:pStyle w:val="LDClause"/>
      </w:pPr>
      <w:r w:rsidRPr="00104ACD">
        <w:tab/>
      </w:r>
      <w:r w:rsidRPr="00104ACD">
        <w:tab/>
        <w:t xml:space="preserve">This Part applies to an Australian air transport operator (the </w:t>
      </w:r>
      <w:r w:rsidRPr="00104ACD">
        <w:rPr>
          <w:b/>
          <w:bCs/>
          <w:i/>
          <w:iCs/>
        </w:rPr>
        <w:t>relevant operator</w:t>
      </w:r>
      <w:r w:rsidRPr="00104ACD">
        <w:t>) who, immediately before 2 December 2021:</w:t>
      </w:r>
    </w:p>
    <w:p w14:paraId="4DDB01A6" w14:textId="4E996A83" w:rsidR="006F0BE7" w:rsidRPr="00104ACD" w:rsidRDefault="006F0BE7" w:rsidP="00830D95">
      <w:pPr>
        <w:pStyle w:val="LDP1a0"/>
      </w:pPr>
      <w:r w:rsidRPr="00104ACD">
        <w:t>(a)</w:t>
      </w:r>
      <w:r w:rsidRPr="00104ACD">
        <w:tab/>
        <w:t>held an AOC</w:t>
      </w:r>
      <w:r w:rsidR="006D0C57" w:rsidRPr="00104ACD">
        <w:t>,</w:t>
      </w:r>
      <w:r w:rsidR="00325248" w:rsidRPr="00104ACD">
        <w:t xml:space="preserve"> or was an early applicant for an AOC or an AOC variation</w:t>
      </w:r>
      <w:r w:rsidR="004A3C39" w:rsidRPr="00104ACD">
        <w:t>,</w:t>
      </w:r>
      <w:r w:rsidRPr="00104ACD">
        <w:t xml:space="preserve"> that:</w:t>
      </w:r>
    </w:p>
    <w:p w14:paraId="65DB2288" w14:textId="263B6522" w:rsidR="006F0BE7" w:rsidRPr="00C3355D" w:rsidRDefault="006F0BE7" w:rsidP="00C3355D">
      <w:pPr>
        <w:pStyle w:val="LDP2i0"/>
        <w:ind w:left="1559" w:hanging="1105"/>
        <w:rPr>
          <w:color w:val="000000"/>
        </w:rPr>
      </w:pPr>
      <w:r w:rsidRPr="00C3355D">
        <w:rPr>
          <w:color w:val="000000"/>
        </w:rPr>
        <w:tab/>
        <w:t>(i)</w:t>
      </w:r>
      <w:r w:rsidRPr="00C3355D">
        <w:rPr>
          <w:color w:val="000000"/>
        </w:rPr>
        <w:tab/>
        <w:t>authorised charter operations</w:t>
      </w:r>
      <w:r w:rsidR="00210251" w:rsidRPr="00C3355D">
        <w:rPr>
          <w:color w:val="000000"/>
        </w:rPr>
        <w:t>,</w:t>
      </w:r>
      <w:r w:rsidR="00325248" w:rsidRPr="00C3355D">
        <w:rPr>
          <w:color w:val="000000"/>
        </w:rPr>
        <w:t xml:space="preserve"> or aerial work (air ambulance) operations</w:t>
      </w:r>
      <w:r w:rsidRPr="00C3355D">
        <w:rPr>
          <w:color w:val="000000"/>
        </w:rPr>
        <w:t>; and</w:t>
      </w:r>
    </w:p>
    <w:p w14:paraId="22C8A475" w14:textId="18B5B3EB" w:rsidR="006F0BE7" w:rsidRPr="00C3355D" w:rsidRDefault="006F0BE7" w:rsidP="00C3355D">
      <w:pPr>
        <w:pStyle w:val="LDP2i0"/>
        <w:ind w:left="1559" w:hanging="1105"/>
        <w:rPr>
          <w:color w:val="000000"/>
        </w:rPr>
      </w:pPr>
      <w:r w:rsidRPr="00C3355D">
        <w:rPr>
          <w:color w:val="000000"/>
        </w:rPr>
        <w:lastRenderedPageBreak/>
        <w:tab/>
        <w:t>(iii)</w:t>
      </w:r>
      <w:r w:rsidRPr="00C3355D">
        <w:rPr>
          <w:color w:val="000000"/>
        </w:rPr>
        <w:tab/>
        <w:t>authorised Part 142 activities in an aircraft; and</w:t>
      </w:r>
    </w:p>
    <w:p w14:paraId="0659E94F" w14:textId="77777777" w:rsidR="006F0BE7" w:rsidRPr="00C3355D" w:rsidRDefault="006F0BE7" w:rsidP="00C3355D">
      <w:pPr>
        <w:pStyle w:val="LDP2i0"/>
        <w:ind w:left="1559" w:hanging="1105"/>
        <w:rPr>
          <w:color w:val="000000"/>
        </w:rPr>
      </w:pPr>
      <w:r w:rsidRPr="00C3355D">
        <w:rPr>
          <w:color w:val="000000"/>
        </w:rPr>
        <w:tab/>
        <w:t>(iii)</w:t>
      </w:r>
      <w:r w:rsidRPr="00C3355D">
        <w:rPr>
          <w:color w:val="000000"/>
        </w:rPr>
        <w:tab/>
        <w:t>did not authorise regular public transport operations; and</w:t>
      </w:r>
    </w:p>
    <w:p w14:paraId="7DBD8D30" w14:textId="27B48DF5" w:rsidR="00E13A82" w:rsidRPr="00104ACD" w:rsidRDefault="00E13A82" w:rsidP="00830D95">
      <w:pPr>
        <w:pStyle w:val="LDP1a0"/>
      </w:pPr>
      <w:r w:rsidRPr="00104ACD">
        <w:t>(b)</w:t>
      </w:r>
      <w:r w:rsidRPr="00104ACD">
        <w:tab/>
        <w:t>was not the subject of a direction</w:t>
      </w:r>
      <w:r w:rsidR="00E506DC" w:rsidRPr="00104ACD">
        <w:t xml:space="preserve"> </w:t>
      </w:r>
      <w:r w:rsidRPr="00104ACD">
        <w:t>under regulation 11.245 to have an SMS.</w:t>
      </w:r>
    </w:p>
    <w:p w14:paraId="4D21F6FE" w14:textId="77203BF6" w:rsidR="006F0BE7" w:rsidRPr="00104ACD" w:rsidRDefault="006F0BE7" w:rsidP="006F0BE7">
      <w:pPr>
        <w:pStyle w:val="LDClauseHeading"/>
        <w:tabs>
          <w:tab w:val="center" w:pos="4252"/>
        </w:tabs>
        <w:outlineLvl w:val="0"/>
      </w:pPr>
      <w:bookmarkStart w:id="36" w:name="_Toc77766664"/>
      <w:bookmarkStart w:id="37" w:name="_Toc77920369"/>
      <w:r w:rsidRPr="00104ACD">
        <w:t>11</w:t>
      </w:r>
      <w:r w:rsidRPr="00104ACD">
        <w:tab/>
      </w:r>
      <w:r w:rsidR="00872596" w:rsidRPr="00104ACD">
        <w:t>Exemptions</w:t>
      </w:r>
      <w:bookmarkEnd w:id="36"/>
      <w:bookmarkEnd w:id="37"/>
    </w:p>
    <w:p w14:paraId="2B0D480A" w14:textId="01ED7CE1" w:rsidR="006F0BE7" w:rsidRDefault="006F0BE7" w:rsidP="006F0BE7">
      <w:pPr>
        <w:pStyle w:val="LDClause"/>
      </w:pPr>
      <w:r w:rsidRPr="00104ACD">
        <w:tab/>
      </w:r>
      <w:r w:rsidRPr="00104ACD">
        <w:tab/>
        <w:t>A relevant operator is exempted from compliance with the following provisions:</w:t>
      </w:r>
    </w:p>
    <w:p w14:paraId="39F05500" w14:textId="4CD67283" w:rsidR="0098068B" w:rsidRPr="00104ACD" w:rsidRDefault="0098068B" w:rsidP="00830D95">
      <w:pPr>
        <w:pStyle w:val="LDP1a0"/>
      </w:pPr>
      <w:r w:rsidRPr="00104ACD">
        <w:t>(</w:t>
      </w:r>
      <w:r>
        <w:t>a</w:t>
      </w:r>
      <w:r w:rsidRPr="00104ACD">
        <w:t>)</w:t>
      </w:r>
      <w:r w:rsidRPr="00104ACD">
        <w:tab/>
        <w:t>regulation 119.035;</w:t>
      </w:r>
    </w:p>
    <w:p w14:paraId="0DA61C4A" w14:textId="594A4CA6" w:rsidR="00F1582E" w:rsidRPr="00104ACD" w:rsidRDefault="00F1582E" w:rsidP="00830D95">
      <w:pPr>
        <w:pStyle w:val="LDP1a0"/>
      </w:pPr>
      <w:r w:rsidRPr="00104ACD">
        <w:t>(</w:t>
      </w:r>
      <w:r w:rsidR="0098068B">
        <w:t>b</w:t>
      </w:r>
      <w:r w:rsidRPr="00104ACD">
        <w:t>)</w:t>
      </w:r>
      <w:r w:rsidRPr="00104ACD">
        <w:tab/>
        <w:t>subparagraphs 119.130</w:t>
      </w:r>
      <w:r w:rsidR="002B441C">
        <w:t> (</w:t>
      </w:r>
      <w:r w:rsidRPr="00104ACD">
        <w:t>1)</w:t>
      </w:r>
      <w:r w:rsidR="002B441C">
        <w:t> (</w:t>
      </w:r>
      <w:r w:rsidRPr="00104ACD">
        <w:t>b)</w:t>
      </w:r>
      <w:r w:rsidR="002B441C">
        <w:t> (</w:t>
      </w:r>
      <w:r w:rsidRPr="00104ACD">
        <w:t>iii) and (v);</w:t>
      </w:r>
    </w:p>
    <w:p w14:paraId="3897FFE0" w14:textId="304F889C" w:rsidR="00F1582E" w:rsidRPr="00104ACD" w:rsidRDefault="00F1582E" w:rsidP="00830D95">
      <w:pPr>
        <w:pStyle w:val="LDP1a0"/>
      </w:pPr>
      <w:r w:rsidRPr="00104ACD">
        <w:t>(</w:t>
      </w:r>
      <w:r w:rsidR="0098068B">
        <w:t>c</w:t>
      </w:r>
      <w:r w:rsidRPr="00104ACD">
        <w:t>)</w:t>
      </w:r>
      <w:r w:rsidRPr="00104ACD">
        <w:tab/>
        <w:t>paragraph 119.130</w:t>
      </w:r>
      <w:r w:rsidR="002B441C">
        <w:t> (</w:t>
      </w:r>
      <w:r w:rsidRPr="00104ACD">
        <w:t>1)</w:t>
      </w:r>
      <w:r w:rsidR="002B441C">
        <w:t> (</w:t>
      </w:r>
      <w:r w:rsidRPr="00104ACD">
        <w:t>c);</w:t>
      </w:r>
    </w:p>
    <w:p w14:paraId="45996F39" w14:textId="77777777" w:rsidR="00F1582E" w:rsidRPr="00104ACD" w:rsidRDefault="00F1582E" w:rsidP="00830D95">
      <w:pPr>
        <w:pStyle w:val="LDP1a0"/>
      </w:pPr>
      <w:r w:rsidRPr="00104ACD">
        <w:t>(d)</w:t>
      </w:r>
      <w:r w:rsidRPr="00104ACD">
        <w:tab/>
        <w:t>regulation 119.155;</w:t>
      </w:r>
    </w:p>
    <w:p w14:paraId="2A4CB526" w14:textId="77777777" w:rsidR="00F1582E" w:rsidRPr="00104ACD" w:rsidRDefault="00F1582E" w:rsidP="00830D95">
      <w:pPr>
        <w:pStyle w:val="LDP1a0"/>
      </w:pPr>
      <w:r w:rsidRPr="00104ACD">
        <w:t>(e)</w:t>
      </w:r>
      <w:r w:rsidRPr="00104ACD">
        <w:tab/>
        <w:t>regulation 119.160;</w:t>
      </w:r>
    </w:p>
    <w:p w14:paraId="5BCE4BAB" w14:textId="77777777" w:rsidR="00F1582E" w:rsidRPr="00104ACD" w:rsidRDefault="00F1582E" w:rsidP="00830D95">
      <w:pPr>
        <w:pStyle w:val="LDP1a0"/>
      </w:pPr>
      <w:r w:rsidRPr="00104ACD">
        <w:t>(f)</w:t>
      </w:r>
      <w:r w:rsidRPr="00104ACD">
        <w:tab/>
        <w:t>regulation 119.190;</w:t>
      </w:r>
    </w:p>
    <w:p w14:paraId="41E51D69" w14:textId="12BC7A02" w:rsidR="00F1582E" w:rsidRDefault="00F1582E" w:rsidP="00830D95">
      <w:pPr>
        <w:pStyle w:val="LDP1a0"/>
      </w:pPr>
      <w:r w:rsidRPr="00104ACD">
        <w:t>(</w:t>
      </w:r>
      <w:r w:rsidR="00664967" w:rsidRPr="00104ACD">
        <w:t>g</w:t>
      </w:r>
      <w:r w:rsidRPr="00104ACD">
        <w:t>)</w:t>
      </w:r>
      <w:r w:rsidRPr="00104ACD">
        <w:tab/>
        <w:t>paragraph 119.205</w:t>
      </w:r>
      <w:r w:rsidR="002B441C">
        <w:t> (</w:t>
      </w:r>
      <w:r w:rsidRPr="00104ACD">
        <w:t>1)</w:t>
      </w:r>
      <w:r w:rsidR="002B441C">
        <w:t> (</w:t>
      </w:r>
      <w:r w:rsidRPr="00104ACD">
        <w:t>e), but only</w:t>
      </w:r>
      <w:r w:rsidR="00A537C8" w:rsidRPr="00104ACD">
        <w:t xml:space="preserve"> to the extent that it applies to </w:t>
      </w:r>
      <w:r w:rsidRPr="00104ACD">
        <w:t>the safety manager.</w:t>
      </w:r>
    </w:p>
    <w:p w14:paraId="4D651002" w14:textId="4E2330A3" w:rsidR="0098068B" w:rsidRPr="00104ACD" w:rsidRDefault="0098068B" w:rsidP="00C3355D">
      <w:pPr>
        <w:pStyle w:val="LDNote"/>
        <w:tabs>
          <w:tab w:val="clear" w:pos="737"/>
          <w:tab w:val="left" w:pos="1134"/>
        </w:tabs>
      </w:pPr>
      <w:r w:rsidRPr="0098068B">
        <w:rPr>
          <w:i/>
          <w:iCs/>
        </w:rPr>
        <w:t>Note</w:t>
      </w:r>
      <w:r>
        <w:t>   For exemption in relation to FDAP requirements under regulation 119.195, refer to Part 11 of this instrument.</w:t>
      </w:r>
    </w:p>
    <w:p w14:paraId="1709A270" w14:textId="7668A756" w:rsidR="006D0C57" w:rsidRPr="00104ACD" w:rsidRDefault="006F0BE7" w:rsidP="006D0C57">
      <w:pPr>
        <w:pStyle w:val="LDClauseHeading"/>
        <w:tabs>
          <w:tab w:val="center" w:pos="4252"/>
        </w:tabs>
        <w:outlineLvl w:val="0"/>
      </w:pPr>
      <w:bookmarkStart w:id="38" w:name="_Toc77766665"/>
      <w:bookmarkStart w:id="39" w:name="_Toc77920370"/>
      <w:r w:rsidRPr="00104ACD">
        <w:t>12</w:t>
      </w:r>
      <w:r w:rsidRPr="00104ACD">
        <w:tab/>
        <w:t xml:space="preserve">Conditions of the </w:t>
      </w:r>
      <w:r w:rsidR="00872596" w:rsidRPr="00104ACD">
        <w:t>exemptions</w:t>
      </w:r>
      <w:r w:rsidR="009E40B2" w:rsidRPr="00104ACD">
        <w:t> — safety</w:t>
      </w:r>
      <w:bookmarkEnd w:id="38"/>
      <w:bookmarkEnd w:id="39"/>
    </w:p>
    <w:p w14:paraId="7C74B36D" w14:textId="123F7EB7" w:rsidR="006D0C57" w:rsidRPr="00104ACD" w:rsidRDefault="006D0C57" w:rsidP="006D0C57">
      <w:pPr>
        <w:pStyle w:val="LDClause"/>
      </w:pPr>
      <w:r w:rsidRPr="00104ACD">
        <w:tab/>
        <w:t>(1)</w:t>
      </w:r>
      <w:r w:rsidRPr="00104ACD">
        <w:tab/>
        <w:t>It is a condition of the exemptions in section 11 that the relevant operator must not commence scheduled air transport operations until CASA approves the operator’s SMS exposition content for the operations.</w:t>
      </w:r>
    </w:p>
    <w:p w14:paraId="61AF0201" w14:textId="529B985E" w:rsidR="006F0BE7" w:rsidRPr="00104ACD" w:rsidRDefault="009E40B2" w:rsidP="006F0BE7">
      <w:pPr>
        <w:pStyle w:val="LDClause"/>
      </w:pPr>
      <w:r w:rsidRPr="00104ACD">
        <w:tab/>
        <w:t>(2)</w:t>
      </w:r>
      <w:r w:rsidRPr="00104ACD">
        <w:tab/>
        <w:t xml:space="preserve">It is a condition </w:t>
      </w:r>
      <w:r w:rsidR="006F0BE7" w:rsidRPr="00104ACD">
        <w:t xml:space="preserve">of the </w:t>
      </w:r>
      <w:r w:rsidR="00872596" w:rsidRPr="00104ACD">
        <w:t>exemptions</w:t>
      </w:r>
      <w:r w:rsidR="006F0BE7" w:rsidRPr="00104ACD">
        <w:t xml:space="preserve"> in section 11 that the relevant operator must </w:t>
      </w:r>
      <w:r w:rsidR="008419A3" w:rsidRPr="00104ACD">
        <w:t>ensure that</w:t>
      </w:r>
      <w:r w:rsidR="006F0BE7" w:rsidRPr="00104ACD">
        <w:t>:</w:t>
      </w:r>
    </w:p>
    <w:p w14:paraId="11ECC0F3" w14:textId="01B5A44F" w:rsidR="006F0BE7" w:rsidRPr="00104ACD" w:rsidRDefault="006F0BE7" w:rsidP="00830D95">
      <w:pPr>
        <w:pStyle w:val="LDP1a0"/>
      </w:pPr>
      <w:r w:rsidRPr="00104ACD">
        <w:t>(a)</w:t>
      </w:r>
      <w:r w:rsidRPr="00104ACD">
        <w:tab/>
        <w:t xml:space="preserve">operational safety-critical personnel (the </w:t>
      </w:r>
      <w:r w:rsidRPr="00104ACD">
        <w:rPr>
          <w:b/>
          <w:bCs/>
          <w:i/>
          <w:iCs/>
        </w:rPr>
        <w:t>personnel</w:t>
      </w:r>
      <w:r w:rsidRPr="00104ACD">
        <w:t>)</w:t>
      </w:r>
      <w:r w:rsidR="009E40B2" w:rsidRPr="00104ACD">
        <w:t xml:space="preserve"> actively seek to</w:t>
      </w:r>
      <w:r w:rsidRPr="00104ACD">
        <w:t xml:space="preserve"> identify safety risks arising from the operator’s operations; and</w:t>
      </w:r>
    </w:p>
    <w:p w14:paraId="42B2E2EC" w14:textId="30311ED7" w:rsidR="006F0BE7" w:rsidRPr="00104ACD" w:rsidRDefault="006F0BE7" w:rsidP="00830D95">
      <w:pPr>
        <w:pStyle w:val="LDP1a0"/>
      </w:pPr>
      <w:r w:rsidRPr="00104ACD">
        <w:t>(b)</w:t>
      </w:r>
      <w:r w:rsidRPr="00104ACD">
        <w:tab/>
        <w:t>the personnel bring identified safety risks to the attention of the operator’s key personnel as soon as practicable; and</w:t>
      </w:r>
    </w:p>
    <w:p w14:paraId="3EA8B498" w14:textId="77777777" w:rsidR="003262B0" w:rsidRPr="00104ACD" w:rsidRDefault="003262B0" w:rsidP="00830D95">
      <w:pPr>
        <w:pStyle w:val="LDP1a0"/>
      </w:pPr>
      <w:r w:rsidRPr="00104ACD">
        <w:t>(c)</w:t>
      </w:r>
      <w:r w:rsidRPr="00104ACD">
        <w:tab/>
        <w:t>the operator’s key personnel:</w:t>
      </w:r>
    </w:p>
    <w:p w14:paraId="69250B0D" w14:textId="77777777" w:rsidR="003262B0" w:rsidRPr="00C3355D" w:rsidRDefault="003262B0" w:rsidP="00C3355D">
      <w:pPr>
        <w:pStyle w:val="LDP2i0"/>
        <w:ind w:left="1559" w:hanging="1105"/>
        <w:rPr>
          <w:color w:val="000000"/>
        </w:rPr>
      </w:pPr>
      <w:r w:rsidRPr="00C3355D">
        <w:rPr>
          <w:color w:val="000000"/>
        </w:rPr>
        <w:tab/>
        <w:t>(i)</w:t>
      </w:r>
      <w:r w:rsidRPr="00C3355D">
        <w:rPr>
          <w:color w:val="000000"/>
        </w:rPr>
        <w:tab/>
        <w:t>review the identified safety risks; and</w:t>
      </w:r>
    </w:p>
    <w:p w14:paraId="4D25D7C6" w14:textId="77777777" w:rsidR="003262B0" w:rsidRPr="00C3355D" w:rsidRDefault="003262B0" w:rsidP="00C3355D">
      <w:pPr>
        <w:pStyle w:val="LDP2i0"/>
        <w:ind w:left="1559" w:hanging="1105"/>
        <w:rPr>
          <w:color w:val="000000"/>
        </w:rPr>
      </w:pPr>
      <w:r w:rsidRPr="00C3355D">
        <w:rPr>
          <w:color w:val="000000"/>
        </w:rPr>
        <w:tab/>
        <w:t>(ii)</w:t>
      </w:r>
      <w:r w:rsidRPr="00C3355D">
        <w:rPr>
          <w:color w:val="000000"/>
        </w:rPr>
        <w:tab/>
        <w:t>if ongoing aviation safety requires the risks to be addressed — implement corrective safety controls as soon as practicable through changes to the operator’s exposition; and</w:t>
      </w:r>
    </w:p>
    <w:p w14:paraId="3FD3AFE8" w14:textId="591E202B" w:rsidR="003262B0" w:rsidRPr="00104ACD" w:rsidRDefault="003262B0" w:rsidP="00830D95">
      <w:pPr>
        <w:pStyle w:val="LDP1a0"/>
      </w:pPr>
      <w:r w:rsidRPr="00104ACD">
        <w:t>(d)</w:t>
      </w:r>
      <w:r w:rsidRPr="00104ACD">
        <w:tab/>
        <w:t>the operator’s key personnel</w:t>
      </w:r>
      <w:r w:rsidRPr="00104ACD" w:rsidDel="003262B0">
        <w:t xml:space="preserve"> </w:t>
      </w:r>
      <w:r w:rsidRPr="00104ACD">
        <w:t>oversee the recording, and retention for the relevant period identified in the operator’s exposition, of:</w:t>
      </w:r>
    </w:p>
    <w:p w14:paraId="37101D1E" w14:textId="77777777" w:rsidR="003262B0" w:rsidRPr="00C3355D" w:rsidRDefault="003262B0" w:rsidP="00C3355D">
      <w:pPr>
        <w:pStyle w:val="LDP2i0"/>
        <w:ind w:left="1559" w:hanging="1105"/>
        <w:rPr>
          <w:color w:val="000000"/>
        </w:rPr>
      </w:pPr>
      <w:r w:rsidRPr="00C3355D">
        <w:rPr>
          <w:color w:val="000000"/>
        </w:rPr>
        <w:tab/>
        <w:t>(i)</w:t>
      </w:r>
      <w:r w:rsidRPr="00C3355D">
        <w:rPr>
          <w:color w:val="000000"/>
        </w:rPr>
        <w:tab/>
        <w:t>the identified safety risks; and</w:t>
      </w:r>
    </w:p>
    <w:p w14:paraId="0039C678" w14:textId="77777777" w:rsidR="003262B0" w:rsidRPr="00C3355D" w:rsidRDefault="003262B0" w:rsidP="00C3355D">
      <w:pPr>
        <w:pStyle w:val="LDP2i0"/>
        <w:ind w:left="1559" w:hanging="1105"/>
        <w:rPr>
          <w:color w:val="000000"/>
        </w:rPr>
      </w:pPr>
      <w:r w:rsidRPr="00C3355D">
        <w:rPr>
          <w:color w:val="000000"/>
        </w:rPr>
        <w:tab/>
        <w:t>(ii)</w:t>
      </w:r>
      <w:r w:rsidRPr="00C3355D">
        <w:rPr>
          <w:color w:val="000000"/>
        </w:rPr>
        <w:tab/>
        <w:t>the corrective safety controls implemented to address those risks; and</w:t>
      </w:r>
    </w:p>
    <w:p w14:paraId="6B1295C3" w14:textId="0C301085" w:rsidR="008419A3" w:rsidRPr="00104ACD" w:rsidRDefault="008419A3" w:rsidP="00830D95">
      <w:pPr>
        <w:pStyle w:val="LDP1a0"/>
      </w:pPr>
      <w:r w:rsidRPr="00104ACD">
        <w:t>(e)</w:t>
      </w:r>
      <w:r w:rsidRPr="00104ACD">
        <w:tab/>
        <w:t xml:space="preserve">procedures are set out in the </w:t>
      </w:r>
      <w:r w:rsidR="003262B0" w:rsidRPr="00104ACD">
        <w:t>operator’s</w:t>
      </w:r>
      <w:r w:rsidRPr="00104ACD">
        <w:t xml:space="preserve"> exposition designed to achieve the outcomes mentioned in paragraphs (a) to (d).</w:t>
      </w:r>
    </w:p>
    <w:p w14:paraId="7ECBA8F8" w14:textId="3F68593A" w:rsidR="003262B0" w:rsidRPr="00104ACD" w:rsidRDefault="003262B0" w:rsidP="003262B0">
      <w:pPr>
        <w:pStyle w:val="LDClauseHeading"/>
        <w:tabs>
          <w:tab w:val="center" w:pos="4252"/>
        </w:tabs>
        <w:outlineLvl w:val="0"/>
      </w:pPr>
      <w:bookmarkStart w:id="40" w:name="_Toc77766666"/>
      <w:bookmarkStart w:id="41" w:name="_Toc77920371"/>
      <w:r w:rsidRPr="00104ACD">
        <w:t>13</w:t>
      </w:r>
      <w:r w:rsidRPr="00104ACD">
        <w:tab/>
        <w:t>Conditions of the exemptions — preparation for exemptions to end</w:t>
      </w:r>
      <w:bookmarkEnd w:id="40"/>
      <w:bookmarkEnd w:id="41"/>
    </w:p>
    <w:p w14:paraId="661E3956" w14:textId="79EB10B9" w:rsidR="003262B0" w:rsidRPr="00104ACD" w:rsidRDefault="003262B0" w:rsidP="003262B0">
      <w:pPr>
        <w:pStyle w:val="LDClause"/>
      </w:pPr>
      <w:r w:rsidRPr="00104ACD">
        <w:tab/>
        <w:t>(1)</w:t>
      </w:r>
      <w:r w:rsidRPr="00104ACD">
        <w:tab/>
        <w:t>It is a condition of the exemptions in section 11 that the relevant operator must:</w:t>
      </w:r>
    </w:p>
    <w:p w14:paraId="4F3DE823" w14:textId="238EA62C" w:rsidR="003262B0" w:rsidRPr="00104ACD" w:rsidRDefault="003262B0" w:rsidP="00830D95">
      <w:pPr>
        <w:pStyle w:val="LDP1a0"/>
      </w:pPr>
      <w:r w:rsidRPr="00104ACD">
        <w:t>(a)</w:t>
      </w:r>
      <w:r w:rsidRPr="00104ACD">
        <w:tab/>
        <w:t>not later than</w:t>
      </w:r>
      <w:r w:rsidR="000934D8" w:rsidRPr="00104ACD">
        <w:t xml:space="preserve"> the end of</w:t>
      </w:r>
      <w:r w:rsidRPr="00104ACD">
        <w:t xml:space="preserve"> </w:t>
      </w:r>
      <w:r w:rsidR="00FA7DAC">
        <w:t>2</w:t>
      </w:r>
      <w:r w:rsidRPr="00104ACD">
        <w:t xml:space="preserve"> September 2022 — give CASA the proposed SMS exposition content, with an application for its approval; and</w:t>
      </w:r>
    </w:p>
    <w:p w14:paraId="14FF740A" w14:textId="23B49460" w:rsidR="003262B0" w:rsidRPr="00104ACD" w:rsidRDefault="003262B0" w:rsidP="00830D95">
      <w:pPr>
        <w:pStyle w:val="LDP1a0"/>
      </w:pPr>
      <w:r w:rsidRPr="00104ACD">
        <w:t>(b)</w:t>
      </w:r>
      <w:r w:rsidRPr="00104ACD">
        <w:tab/>
        <w:t xml:space="preserve">not later than the end of </w:t>
      </w:r>
      <w:r w:rsidR="0056443F" w:rsidRPr="00104ACD">
        <w:t>1</w:t>
      </w:r>
      <w:r w:rsidRPr="00104ACD">
        <w:t xml:space="preserve"> December 202</w:t>
      </w:r>
      <w:r w:rsidR="00DA025A" w:rsidRPr="00104ACD">
        <w:t>2</w:t>
      </w:r>
      <w:r w:rsidRPr="00104ACD">
        <w:t> — have obtained CASA’s written approval</w:t>
      </w:r>
      <w:r w:rsidR="00DA025A" w:rsidRPr="00104ACD">
        <w:t xml:space="preserve"> of that content</w:t>
      </w:r>
      <w:r w:rsidRPr="00104ACD">
        <w:t>.</w:t>
      </w:r>
    </w:p>
    <w:p w14:paraId="78C98EB1" w14:textId="2DAA910E" w:rsidR="00E63A05" w:rsidRPr="00104ACD" w:rsidRDefault="005F1AF2" w:rsidP="00C3355D">
      <w:pPr>
        <w:pStyle w:val="LDNote"/>
        <w:tabs>
          <w:tab w:val="clear" w:pos="737"/>
          <w:tab w:val="left" w:pos="1134"/>
        </w:tabs>
      </w:pPr>
      <w:r w:rsidRPr="00104ACD">
        <w:rPr>
          <w:i/>
          <w:iCs/>
        </w:rPr>
        <w:t>Note   </w:t>
      </w:r>
      <w:r w:rsidRPr="00104ACD">
        <w:t>A relevant operator</w:t>
      </w:r>
      <w:r w:rsidR="00E63A05" w:rsidRPr="00104ACD">
        <w:t xml:space="preserve"> may voluntarily seek earlier approval of their SMS exposition content if planning an earlier commencement of scheduled air transport operations. However, they </w:t>
      </w:r>
      <w:r w:rsidR="00E63A05" w:rsidRPr="00104ACD">
        <w:lastRenderedPageBreak/>
        <w:t>should apply to CASA for the approval at least 90 days before their planned date for scheduled air transport operations to commence. CASA cannot guarantee that an approval can be given in every case within 90 days.</w:t>
      </w:r>
    </w:p>
    <w:p w14:paraId="271357A3" w14:textId="2D5C3DC0" w:rsidR="003262B0" w:rsidRPr="00104ACD" w:rsidRDefault="003262B0" w:rsidP="00F534AD">
      <w:pPr>
        <w:pStyle w:val="LDClause"/>
      </w:pPr>
      <w:r w:rsidRPr="00104ACD">
        <w:tab/>
        <w:t>(2)</w:t>
      </w:r>
      <w:r w:rsidRPr="00104ACD">
        <w:tab/>
        <w:t>For subsection (1), documents submitted to CASA must be accompanied by the relevant approved Form.</w:t>
      </w:r>
    </w:p>
    <w:p w14:paraId="2C15BDF1" w14:textId="580B9EB6" w:rsidR="003262B0" w:rsidRPr="00104ACD" w:rsidRDefault="003262B0" w:rsidP="003262B0">
      <w:pPr>
        <w:pStyle w:val="LDClauseHeading"/>
        <w:tabs>
          <w:tab w:val="center" w:pos="4252"/>
        </w:tabs>
        <w:outlineLvl w:val="0"/>
      </w:pPr>
      <w:bookmarkStart w:id="42" w:name="_Toc77766667"/>
      <w:bookmarkStart w:id="43" w:name="_Toc77920372"/>
      <w:r w:rsidRPr="00104ACD">
        <w:t>14</w:t>
      </w:r>
      <w:r w:rsidRPr="00104ACD">
        <w:tab/>
        <w:t>Expiry of the exemptions</w:t>
      </w:r>
      <w:bookmarkEnd w:id="42"/>
      <w:bookmarkEnd w:id="43"/>
    </w:p>
    <w:p w14:paraId="59248317" w14:textId="33CC9FB8" w:rsidR="003262B0" w:rsidRPr="00104ACD" w:rsidRDefault="003262B0" w:rsidP="003262B0">
      <w:pPr>
        <w:pStyle w:val="LDClause"/>
      </w:pPr>
      <w:r w:rsidRPr="00104ACD">
        <w:tab/>
      </w:r>
      <w:r w:rsidRPr="00104ACD">
        <w:tab/>
        <w:t xml:space="preserve">The exemptions under section </w:t>
      </w:r>
      <w:r w:rsidR="00FA7DAC">
        <w:t>11</w:t>
      </w:r>
      <w:r w:rsidRPr="00104ACD">
        <w:t xml:space="preserve"> expire for a relevant operator </w:t>
      </w:r>
      <w:r w:rsidR="00734468">
        <w:t>at the earlie</w:t>
      </w:r>
      <w:r w:rsidR="00F31775">
        <w:t>r</w:t>
      </w:r>
      <w:r w:rsidR="00734468">
        <w:t xml:space="preserve"> of</w:t>
      </w:r>
      <w:r w:rsidRPr="00104ACD">
        <w:t xml:space="preserve"> the following:</w:t>
      </w:r>
    </w:p>
    <w:p w14:paraId="68C60090" w14:textId="61ACF0C1" w:rsidR="003262B0" w:rsidRPr="00104ACD" w:rsidRDefault="003262B0" w:rsidP="00830D95">
      <w:pPr>
        <w:pStyle w:val="LDP1a0"/>
      </w:pPr>
      <w:r w:rsidRPr="00104ACD">
        <w:t>(a)</w:t>
      </w:r>
      <w:r w:rsidRPr="00104ACD">
        <w:tab/>
        <w:t xml:space="preserve">the end of </w:t>
      </w:r>
      <w:r w:rsidR="0056443F" w:rsidRPr="00104ACD">
        <w:t>1</w:t>
      </w:r>
      <w:r w:rsidRPr="00104ACD">
        <w:t xml:space="preserve"> December 202</w:t>
      </w:r>
      <w:r w:rsidR="00F000DC" w:rsidRPr="00104ACD">
        <w:t>2</w:t>
      </w:r>
      <w:r w:rsidRPr="00104ACD">
        <w:t>;</w:t>
      </w:r>
    </w:p>
    <w:p w14:paraId="0F109425" w14:textId="50DFD96F" w:rsidR="003262B0" w:rsidRPr="00104ACD" w:rsidRDefault="003262B0" w:rsidP="00830D95">
      <w:pPr>
        <w:pStyle w:val="LDP1a0"/>
      </w:pPr>
      <w:r w:rsidRPr="00104ACD">
        <w:t>(b)</w:t>
      </w:r>
      <w:r w:rsidRPr="00104ACD">
        <w:tab/>
        <w:t>the day CASA</w:t>
      </w:r>
      <w:r w:rsidR="00C241DC" w:rsidRPr="00104ACD">
        <w:t>’s</w:t>
      </w:r>
      <w:r w:rsidRPr="00104ACD">
        <w:t xml:space="preserve"> approv</w:t>
      </w:r>
      <w:r w:rsidR="00C241DC" w:rsidRPr="00104ACD">
        <w:t>al of</w:t>
      </w:r>
      <w:r w:rsidRPr="00104ACD">
        <w:t xml:space="preserve"> the</w:t>
      </w:r>
      <w:r w:rsidR="00C81807" w:rsidRPr="00104ACD">
        <w:t xml:space="preserve"> operator’s</w:t>
      </w:r>
      <w:r w:rsidRPr="00104ACD">
        <w:t xml:space="preserve"> </w:t>
      </w:r>
      <w:r w:rsidR="00467C9F" w:rsidRPr="00104ACD">
        <w:t xml:space="preserve">proposed </w:t>
      </w:r>
      <w:r w:rsidRPr="00104ACD">
        <w:t>SMS exposition content</w:t>
      </w:r>
      <w:r w:rsidR="00C241DC" w:rsidRPr="00104ACD">
        <w:t xml:space="preserve"> takes effect</w:t>
      </w:r>
      <w:r w:rsidR="008861D6">
        <w:t>.</w:t>
      </w:r>
    </w:p>
    <w:p w14:paraId="366AD274" w14:textId="6A980B62" w:rsidR="006F0BE7" w:rsidRPr="00104ACD" w:rsidRDefault="006F0BE7" w:rsidP="00C3355D">
      <w:pPr>
        <w:pStyle w:val="LDNote"/>
        <w:tabs>
          <w:tab w:val="clear" w:pos="737"/>
          <w:tab w:val="left" w:pos="1134"/>
        </w:tabs>
      </w:pPr>
      <w:r w:rsidRPr="00104ACD">
        <w:rPr>
          <w:i/>
          <w:iCs/>
        </w:rPr>
        <w:t>Note</w:t>
      </w:r>
      <w:r w:rsidRPr="00104ACD">
        <w:t xml:space="preserve">   If it is necessary in the interests of aviation safety, CASA may </w:t>
      </w:r>
      <w:r w:rsidRPr="00DC4453">
        <w:t>re</w:t>
      </w:r>
      <w:r w:rsidR="00D54AF5" w:rsidRPr="00DC4453">
        <w:t>peal</w:t>
      </w:r>
      <w:r w:rsidRPr="00104ACD">
        <w:t xml:space="preserve"> </w:t>
      </w:r>
      <w:r w:rsidR="00872596" w:rsidRPr="00104ACD">
        <w:t>an</w:t>
      </w:r>
      <w:r w:rsidRPr="00104ACD">
        <w:t xml:space="preserve"> exemption</w:t>
      </w:r>
      <w:r w:rsidR="00872596" w:rsidRPr="00104ACD">
        <w:t xml:space="preserve"> under this Part</w:t>
      </w:r>
      <w:r w:rsidRPr="00104ACD">
        <w:t xml:space="preserve"> in its application to any particular relevant operator and direct, under regulation 11.245, that on and from a specified date the relevant operator must have an SMS in accordance with Part 119 of CASR.</w:t>
      </w:r>
    </w:p>
    <w:p w14:paraId="1FC3DCCF" w14:textId="212C0091" w:rsidR="00363501" w:rsidRPr="00104ACD" w:rsidRDefault="004B6D7D" w:rsidP="0000755E">
      <w:pPr>
        <w:pStyle w:val="LDScheduleheading"/>
        <w:tabs>
          <w:tab w:val="clear" w:pos="1843"/>
          <w:tab w:val="left" w:pos="1418"/>
        </w:tabs>
        <w:spacing w:before="400"/>
        <w:ind w:left="1440" w:hanging="1440"/>
      </w:pPr>
      <w:bookmarkStart w:id="44" w:name="_Toc77766668"/>
      <w:bookmarkStart w:id="45" w:name="_Toc77920373"/>
      <w:bookmarkStart w:id="46" w:name="_Hlk69205260"/>
      <w:r w:rsidRPr="00D54AF5">
        <w:t>Part 4</w:t>
      </w:r>
      <w:r w:rsidRPr="00D54AF5">
        <w:tab/>
        <w:t>Safety management systems </w:t>
      </w:r>
      <w:r w:rsidR="00FF61FB" w:rsidRPr="00D54AF5">
        <w:t>–</w:t>
      </w:r>
      <w:r w:rsidRPr="00D54AF5">
        <w:t xml:space="preserve"> </w:t>
      </w:r>
      <w:r w:rsidR="002802F1" w:rsidRPr="00D54AF5">
        <w:t>a</w:t>
      </w:r>
      <w:r w:rsidRPr="00D54AF5">
        <w:t>erial work operations </w:t>
      </w:r>
      <w:r w:rsidR="00FF61FB" w:rsidRPr="00D54AF5">
        <w:t>–</w:t>
      </w:r>
      <w:r w:rsidRPr="00D54AF5">
        <w:t xml:space="preserve"> excluding </w:t>
      </w:r>
      <w:r w:rsidR="00D4353A">
        <w:t xml:space="preserve">certain </w:t>
      </w:r>
      <w:r w:rsidRPr="00D54AF5">
        <w:t>Part 142 activities </w:t>
      </w:r>
      <w:r w:rsidR="00FF61FB" w:rsidRPr="00D54AF5">
        <w:t>–</w:t>
      </w:r>
      <w:r w:rsidRPr="00D54AF5">
        <w:t xml:space="preserve"> exemptions</w:t>
      </w:r>
      <w:bookmarkEnd w:id="44"/>
      <w:bookmarkEnd w:id="45"/>
    </w:p>
    <w:p w14:paraId="37FAA247" w14:textId="7302BA0D" w:rsidR="00363501" w:rsidRPr="00104ACD" w:rsidRDefault="00363501" w:rsidP="00363501">
      <w:pPr>
        <w:pStyle w:val="LDClauseHeading"/>
        <w:tabs>
          <w:tab w:val="center" w:pos="4252"/>
        </w:tabs>
        <w:outlineLvl w:val="0"/>
      </w:pPr>
      <w:bookmarkStart w:id="47" w:name="_Toc77766669"/>
      <w:bookmarkStart w:id="48" w:name="_Toc77920374"/>
      <w:r w:rsidRPr="00104ACD">
        <w:t>15</w:t>
      </w:r>
      <w:r w:rsidRPr="00104ACD">
        <w:tab/>
      </w:r>
      <w:r w:rsidR="00653722" w:rsidRPr="00104ACD">
        <w:t>Definition and a</w:t>
      </w:r>
      <w:r w:rsidRPr="00104ACD">
        <w:t>pplication of Part 4</w:t>
      </w:r>
      <w:bookmarkEnd w:id="47"/>
      <w:bookmarkEnd w:id="48"/>
    </w:p>
    <w:p w14:paraId="783EA1FC" w14:textId="3B856713" w:rsidR="00583A20" w:rsidRPr="00104ACD" w:rsidRDefault="00583A20" w:rsidP="009E3768">
      <w:pPr>
        <w:pStyle w:val="LDClause"/>
      </w:pPr>
      <w:r w:rsidRPr="00104ACD">
        <w:tab/>
        <w:t>(1)</w:t>
      </w:r>
      <w:r w:rsidRPr="00104ACD">
        <w:tab/>
        <w:t xml:space="preserve">In this </w:t>
      </w:r>
      <w:r w:rsidR="003357EA" w:rsidRPr="00104ACD">
        <w:t>Part:</w:t>
      </w:r>
    </w:p>
    <w:p w14:paraId="15D94420" w14:textId="6FEEE885" w:rsidR="00583A20" w:rsidRPr="00104ACD" w:rsidRDefault="00583A20" w:rsidP="009E3768">
      <w:pPr>
        <w:pStyle w:val="LDdefinition"/>
        <w:ind w:right="-568"/>
      </w:pPr>
      <w:r w:rsidRPr="00104ACD">
        <w:rPr>
          <w:b/>
          <w:bCs/>
          <w:i/>
          <w:iCs/>
        </w:rPr>
        <w:t xml:space="preserve">relevant </w:t>
      </w:r>
      <w:r w:rsidR="002D27AA" w:rsidRPr="00104ACD">
        <w:rPr>
          <w:b/>
          <w:bCs/>
          <w:i/>
          <w:iCs/>
        </w:rPr>
        <w:t>a</w:t>
      </w:r>
      <w:r w:rsidR="003302ED" w:rsidRPr="00104ACD">
        <w:rPr>
          <w:b/>
          <w:bCs/>
          <w:i/>
          <w:iCs/>
        </w:rPr>
        <w:t>e</w:t>
      </w:r>
      <w:r w:rsidR="002D27AA" w:rsidRPr="00104ACD">
        <w:rPr>
          <w:b/>
          <w:bCs/>
          <w:i/>
          <w:iCs/>
        </w:rPr>
        <w:t xml:space="preserve">rial work </w:t>
      </w:r>
      <w:r w:rsidRPr="00104ACD">
        <w:rPr>
          <w:b/>
          <w:bCs/>
          <w:i/>
          <w:iCs/>
        </w:rPr>
        <w:t>operation</w:t>
      </w:r>
      <w:r w:rsidRPr="00104ACD">
        <w:t xml:space="preserve"> means an aerial work operation</w:t>
      </w:r>
      <w:r w:rsidR="00B279B5" w:rsidRPr="00104ACD">
        <w:t xml:space="preserve"> for which the aerial work operator:</w:t>
      </w:r>
    </w:p>
    <w:p w14:paraId="4B17319A" w14:textId="3D34D993" w:rsidR="00583A20" w:rsidRPr="00104ACD" w:rsidRDefault="00583A20" w:rsidP="00830D95">
      <w:pPr>
        <w:pStyle w:val="LDP1a0"/>
      </w:pPr>
      <w:r w:rsidRPr="00104ACD">
        <w:t>(a)</w:t>
      </w:r>
      <w:r w:rsidRPr="00104ACD">
        <w:tab/>
      </w:r>
      <w:r w:rsidR="00B279B5" w:rsidRPr="00104ACD">
        <w:t xml:space="preserve">is </w:t>
      </w:r>
      <w:r w:rsidRPr="00104ACD">
        <w:t>required to have an SMS under subregulation 138.140</w:t>
      </w:r>
      <w:r w:rsidR="002B441C">
        <w:t> (</w:t>
      </w:r>
      <w:r w:rsidRPr="00104ACD">
        <w:t>1); and</w:t>
      </w:r>
    </w:p>
    <w:p w14:paraId="53D6C0B4" w14:textId="1C9668D0" w:rsidR="00583A20" w:rsidRPr="00104ACD" w:rsidRDefault="00583A20" w:rsidP="00830D95">
      <w:pPr>
        <w:pStyle w:val="LDP1a0"/>
      </w:pPr>
      <w:r w:rsidRPr="00104ACD">
        <w:t>(b)</w:t>
      </w:r>
      <w:r w:rsidRPr="00104ACD">
        <w:tab/>
        <w:t xml:space="preserve">is not relieved of that </w:t>
      </w:r>
      <w:r w:rsidR="003302ED" w:rsidRPr="00104ACD">
        <w:t>requirement</w:t>
      </w:r>
      <w:r w:rsidRPr="00104ACD">
        <w:t xml:space="preserve"> by </w:t>
      </w:r>
      <w:r w:rsidR="00B55C66" w:rsidRPr="00104ACD">
        <w:t>subregulation 138.140</w:t>
      </w:r>
      <w:r w:rsidR="002B441C">
        <w:t> (</w:t>
      </w:r>
      <w:r w:rsidR="00B55C66" w:rsidRPr="00104ACD">
        <w:t>2).</w:t>
      </w:r>
    </w:p>
    <w:p w14:paraId="4A795534" w14:textId="0205470F" w:rsidR="00363501" w:rsidRPr="00104ACD" w:rsidRDefault="00D05E85" w:rsidP="009E3768">
      <w:pPr>
        <w:pStyle w:val="LDClause"/>
      </w:pPr>
      <w:r w:rsidRPr="00104ACD">
        <w:tab/>
      </w:r>
      <w:r w:rsidR="00583A20" w:rsidRPr="00104ACD">
        <w:t>(2)</w:t>
      </w:r>
      <w:r w:rsidRPr="00104ACD">
        <w:tab/>
      </w:r>
      <w:r w:rsidR="00363501" w:rsidRPr="00104ACD">
        <w:t xml:space="preserve">This Part applies to an </w:t>
      </w:r>
      <w:r w:rsidRPr="00104ACD">
        <w:t>aerial work</w:t>
      </w:r>
      <w:r w:rsidR="00363501" w:rsidRPr="00104ACD">
        <w:t xml:space="preserve"> operator (the </w:t>
      </w:r>
      <w:r w:rsidR="00363501" w:rsidRPr="00104ACD">
        <w:rPr>
          <w:b/>
          <w:bCs/>
          <w:i/>
          <w:iCs/>
        </w:rPr>
        <w:t>relevant operator</w:t>
      </w:r>
      <w:r w:rsidR="00363501" w:rsidRPr="00104ACD">
        <w:t>) who, immediately before 2 December 2021</w:t>
      </w:r>
      <w:r w:rsidRPr="00104ACD">
        <w:t>:</w:t>
      </w:r>
    </w:p>
    <w:p w14:paraId="3924E66F" w14:textId="2380D9DF" w:rsidR="00D05E85" w:rsidRPr="00104ACD" w:rsidRDefault="00D05E85" w:rsidP="00830D95">
      <w:pPr>
        <w:pStyle w:val="LDP1a0"/>
      </w:pPr>
      <w:r w:rsidRPr="00104ACD">
        <w:t>(a)</w:t>
      </w:r>
      <w:r w:rsidRPr="00104ACD">
        <w:tab/>
        <w:t>held an AOC</w:t>
      </w:r>
      <w:r w:rsidR="006D0C57" w:rsidRPr="00104ACD">
        <w:t>, or was an early applicant for an AOC or an AOC variation,</w:t>
      </w:r>
      <w:r w:rsidRPr="00104ACD">
        <w:t xml:space="preserve"> that:</w:t>
      </w:r>
    </w:p>
    <w:p w14:paraId="2BC6947E" w14:textId="24377986" w:rsidR="00363501" w:rsidRPr="00C3355D" w:rsidRDefault="00363501" w:rsidP="00C3355D">
      <w:pPr>
        <w:pStyle w:val="LDP2i0"/>
        <w:ind w:left="1559" w:hanging="1105"/>
        <w:rPr>
          <w:color w:val="000000"/>
        </w:rPr>
      </w:pPr>
      <w:r w:rsidRPr="00C3355D">
        <w:rPr>
          <w:color w:val="000000"/>
        </w:rPr>
        <w:tab/>
        <w:t>(i)</w:t>
      </w:r>
      <w:r w:rsidRPr="00C3355D">
        <w:rPr>
          <w:color w:val="000000"/>
        </w:rPr>
        <w:tab/>
        <w:t xml:space="preserve">authorised </w:t>
      </w:r>
      <w:r w:rsidR="00410780" w:rsidRPr="00C3355D">
        <w:rPr>
          <w:color w:val="000000"/>
        </w:rPr>
        <w:t>an aerial work operation</w:t>
      </w:r>
      <w:r w:rsidR="00A537C8" w:rsidRPr="00C3355D">
        <w:rPr>
          <w:color w:val="000000"/>
        </w:rPr>
        <w:t xml:space="preserve"> (other than an aerial work (air ambulance</w:t>
      </w:r>
      <w:r w:rsidR="004313EB">
        <w:rPr>
          <w:color w:val="000000"/>
        </w:rPr>
        <w:t>) o</w:t>
      </w:r>
      <w:r w:rsidR="00A537C8" w:rsidRPr="00C3355D">
        <w:rPr>
          <w:color w:val="000000"/>
        </w:rPr>
        <w:t>peration)</w:t>
      </w:r>
      <w:r w:rsidR="00583A20" w:rsidRPr="00C3355D">
        <w:rPr>
          <w:color w:val="000000"/>
        </w:rPr>
        <w:t xml:space="preserve">; </w:t>
      </w:r>
      <w:r w:rsidRPr="00C3355D">
        <w:rPr>
          <w:color w:val="000000"/>
        </w:rPr>
        <w:t>and</w:t>
      </w:r>
    </w:p>
    <w:p w14:paraId="7C3B6F20" w14:textId="52ACD8B8" w:rsidR="00363501" w:rsidRPr="00C3355D" w:rsidRDefault="00363501" w:rsidP="00C3355D">
      <w:pPr>
        <w:pStyle w:val="LDP2i0"/>
        <w:ind w:left="1559" w:hanging="1105"/>
        <w:rPr>
          <w:color w:val="000000"/>
        </w:rPr>
      </w:pPr>
      <w:r w:rsidRPr="00C3355D">
        <w:rPr>
          <w:color w:val="000000"/>
        </w:rPr>
        <w:tab/>
        <w:t>(ii)</w:t>
      </w:r>
      <w:r w:rsidRPr="00C3355D">
        <w:rPr>
          <w:color w:val="000000"/>
        </w:rPr>
        <w:tab/>
        <w:t>did not authorise regular public transport operations; and</w:t>
      </w:r>
    </w:p>
    <w:p w14:paraId="0F231829" w14:textId="25C4027B" w:rsidR="00363501" w:rsidRPr="00C3355D" w:rsidRDefault="00363501" w:rsidP="00C3355D">
      <w:pPr>
        <w:pStyle w:val="LDP2i0"/>
        <w:ind w:left="1559" w:hanging="1105"/>
        <w:rPr>
          <w:color w:val="000000"/>
        </w:rPr>
      </w:pPr>
      <w:r w:rsidRPr="00C3355D">
        <w:rPr>
          <w:color w:val="000000"/>
        </w:rPr>
        <w:tab/>
        <w:t>(iii)</w:t>
      </w:r>
      <w:r w:rsidRPr="00C3355D">
        <w:rPr>
          <w:color w:val="000000"/>
        </w:rPr>
        <w:tab/>
        <w:t>did not authorise Part 142 activities in an aircraft; and</w:t>
      </w:r>
    </w:p>
    <w:p w14:paraId="6009B5A9" w14:textId="10685382" w:rsidR="00E13A82" w:rsidRPr="00104ACD" w:rsidRDefault="00E13A82" w:rsidP="00830D95">
      <w:pPr>
        <w:pStyle w:val="LDP1a0"/>
      </w:pPr>
      <w:r w:rsidRPr="00104ACD">
        <w:t>(b)</w:t>
      </w:r>
      <w:r w:rsidRPr="00104ACD">
        <w:tab/>
        <w:t>was not the subject of a direction</w:t>
      </w:r>
      <w:r w:rsidR="00E506DC" w:rsidRPr="00104ACD">
        <w:t xml:space="preserve"> </w:t>
      </w:r>
      <w:r w:rsidRPr="00104ACD">
        <w:t>under regulation 11.245 to have an SMS.</w:t>
      </w:r>
    </w:p>
    <w:p w14:paraId="73E134CC" w14:textId="31648C9B" w:rsidR="00363501" w:rsidRPr="00104ACD" w:rsidRDefault="00363501" w:rsidP="00363501">
      <w:pPr>
        <w:pStyle w:val="LDClauseHeading"/>
        <w:tabs>
          <w:tab w:val="center" w:pos="4252"/>
        </w:tabs>
        <w:outlineLvl w:val="0"/>
      </w:pPr>
      <w:bookmarkStart w:id="49" w:name="_Toc77766670"/>
      <w:bookmarkStart w:id="50" w:name="_Toc77920375"/>
      <w:r w:rsidRPr="00104ACD">
        <w:t>16</w:t>
      </w:r>
      <w:r w:rsidRPr="00104ACD">
        <w:tab/>
        <w:t>Exemption</w:t>
      </w:r>
      <w:r w:rsidR="00872596" w:rsidRPr="00104ACD">
        <w:t>s</w:t>
      </w:r>
      <w:bookmarkEnd w:id="49"/>
      <w:bookmarkEnd w:id="50"/>
    </w:p>
    <w:p w14:paraId="21B3677A" w14:textId="0D58575B" w:rsidR="00363501" w:rsidRPr="00104ACD" w:rsidRDefault="00363501" w:rsidP="00363501">
      <w:pPr>
        <w:pStyle w:val="LDClause"/>
      </w:pPr>
      <w:r w:rsidRPr="00104ACD">
        <w:tab/>
      </w:r>
      <w:r w:rsidRPr="00104ACD">
        <w:tab/>
        <w:t>A relevant operator is exempted from compliance with the following provisions:</w:t>
      </w:r>
    </w:p>
    <w:p w14:paraId="283CFB66" w14:textId="6BEF4919" w:rsidR="00FE6C09" w:rsidRPr="00104ACD" w:rsidRDefault="00363501" w:rsidP="00830D95">
      <w:pPr>
        <w:pStyle w:val="LDP1a0"/>
      </w:pPr>
      <w:r w:rsidRPr="00104ACD">
        <w:t>(a)</w:t>
      </w:r>
      <w:r w:rsidRPr="00104ACD">
        <w:tab/>
      </w:r>
      <w:r w:rsidR="00541AEF" w:rsidRPr="00DC4453">
        <w:t>paragraph</w:t>
      </w:r>
      <w:r w:rsidR="00A537C8" w:rsidRPr="00DC4453">
        <w:t>s</w:t>
      </w:r>
      <w:r w:rsidR="00541AEF" w:rsidRPr="00104ACD">
        <w:t xml:space="preserve"> 138.085</w:t>
      </w:r>
      <w:r w:rsidR="002B441C">
        <w:t> (</w:t>
      </w:r>
      <w:r w:rsidR="00541AEF" w:rsidRPr="00104ACD">
        <w:t>1)</w:t>
      </w:r>
      <w:r w:rsidR="002B441C">
        <w:t> (</w:t>
      </w:r>
      <w:r w:rsidR="00A537C8" w:rsidRPr="00104ACD">
        <w:t>c) and</w:t>
      </w:r>
      <w:r w:rsidR="00541AEF" w:rsidRPr="00104ACD">
        <w:t xml:space="preserve"> (d)</w:t>
      </w:r>
      <w:r w:rsidRPr="00104ACD">
        <w:t>;</w:t>
      </w:r>
    </w:p>
    <w:p w14:paraId="53575FC0" w14:textId="4304250B" w:rsidR="00FE6C09" w:rsidRPr="00104ACD" w:rsidRDefault="00FE6C09" w:rsidP="00830D95">
      <w:pPr>
        <w:pStyle w:val="LDP1a0"/>
      </w:pPr>
      <w:r w:rsidRPr="00104ACD">
        <w:t>(b)</w:t>
      </w:r>
      <w:r w:rsidRPr="00104ACD">
        <w:tab/>
      </w:r>
      <w:r w:rsidR="00541AEF" w:rsidRPr="00104ACD">
        <w:t>regulation 138.110</w:t>
      </w:r>
      <w:r w:rsidRPr="00104ACD">
        <w:t>;</w:t>
      </w:r>
    </w:p>
    <w:p w14:paraId="485CE6B2" w14:textId="110DF901" w:rsidR="00FE6C09" w:rsidRPr="00104ACD" w:rsidRDefault="00FE6C09" w:rsidP="00830D95">
      <w:pPr>
        <w:pStyle w:val="LDP1a0"/>
      </w:pPr>
      <w:r w:rsidRPr="00104ACD">
        <w:t>(c)</w:t>
      </w:r>
      <w:r w:rsidRPr="00104ACD">
        <w:tab/>
        <w:t>regulation</w:t>
      </w:r>
      <w:r w:rsidR="00541AEF" w:rsidRPr="00104ACD">
        <w:t xml:space="preserve"> 138.115</w:t>
      </w:r>
      <w:r w:rsidRPr="00104ACD">
        <w:t>;</w:t>
      </w:r>
    </w:p>
    <w:p w14:paraId="7CEB4283" w14:textId="60166551" w:rsidR="00FE6C09" w:rsidRPr="00104ACD" w:rsidRDefault="00FE6C09" w:rsidP="00830D95">
      <w:pPr>
        <w:pStyle w:val="LDP1a0"/>
      </w:pPr>
      <w:r w:rsidRPr="00104ACD">
        <w:t>(d)</w:t>
      </w:r>
      <w:r w:rsidRPr="00104ACD">
        <w:tab/>
        <w:t>regulation</w:t>
      </w:r>
      <w:r w:rsidR="00541AEF" w:rsidRPr="00104ACD">
        <w:t xml:space="preserve"> 138.140</w:t>
      </w:r>
      <w:r w:rsidRPr="00104ACD">
        <w:t>;</w:t>
      </w:r>
    </w:p>
    <w:p w14:paraId="297EB400" w14:textId="5639B8FB" w:rsidR="00FE6C09" w:rsidRPr="00104ACD" w:rsidRDefault="00FE6C09" w:rsidP="00830D95">
      <w:pPr>
        <w:pStyle w:val="LDP1a0"/>
      </w:pPr>
      <w:r w:rsidRPr="00104ACD">
        <w:t>(e)</w:t>
      </w:r>
      <w:r w:rsidRPr="00104ACD">
        <w:tab/>
        <w:t>regulation</w:t>
      </w:r>
      <w:r w:rsidR="00541AEF" w:rsidRPr="00104ACD">
        <w:t xml:space="preserve"> 138.145;</w:t>
      </w:r>
    </w:p>
    <w:p w14:paraId="527D4F9E" w14:textId="0D5A8451" w:rsidR="00541AEF" w:rsidRPr="00104ACD" w:rsidRDefault="00FE6C09" w:rsidP="00830D95">
      <w:pPr>
        <w:pStyle w:val="LDP1a0"/>
      </w:pPr>
      <w:r w:rsidRPr="00104ACD">
        <w:t>(f)</w:t>
      </w:r>
      <w:r w:rsidRPr="00104ACD">
        <w:tab/>
      </w:r>
      <w:r w:rsidR="00363501" w:rsidRPr="00104ACD">
        <w:t>paragraph 1</w:t>
      </w:r>
      <w:r w:rsidR="00541AEF" w:rsidRPr="00104ACD">
        <w:t>38</w:t>
      </w:r>
      <w:r w:rsidR="00363501" w:rsidRPr="00104ACD">
        <w:t>.1</w:t>
      </w:r>
      <w:r w:rsidR="00541AEF" w:rsidRPr="00104ACD">
        <w:t>55</w:t>
      </w:r>
      <w:r w:rsidR="002B441C">
        <w:t> (</w:t>
      </w:r>
      <w:r w:rsidR="00363501" w:rsidRPr="00104ACD">
        <w:t>1)</w:t>
      </w:r>
      <w:r w:rsidR="002B441C">
        <w:t> (</w:t>
      </w:r>
      <w:r w:rsidR="00541AEF" w:rsidRPr="00104ACD">
        <w:t>e</w:t>
      </w:r>
      <w:r w:rsidR="00363501" w:rsidRPr="00104ACD">
        <w:t>)</w:t>
      </w:r>
      <w:r w:rsidR="004313EB">
        <w:t>,</w:t>
      </w:r>
      <w:r w:rsidR="00541AEF" w:rsidRPr="00104ACD">
        <w:t xml:space="preserve"> but only to the extent that it applies to </w:t>
      </w:r>
      <w:r w:rsidR="00A537C8" w:rsidRPr="00104ACD">
        <w:t>the</w:t>
      </w:r>
      <w:r w:rsidR="00541AEF" w:rsidRPr="00104ACD">
        <w:t xml:space="preserve"> safety man</w:t>
      </w:r>
      <w:r w:rsidR="008D5E0F" w:rsidRPr="00104ACD">
        <w:t>a</w:t>
      </w:r>
      <w:r w:rsidR="00541AEF" w:rsidRPr="00104ACD">
        <w:t>ger</w:t>
      </w:r>
      <w:r w:rsidR="00DB0879" w:rsidRPr="00104ACD">
        <w:t>.</w:t>
      </w:r>
    </w:p>
    <w:p w14:paraId="584D6CE8" w14:textId="6A4AD3B0" w:rsidR="00363501" w:rsidRPr="00104ACD" w:rsidRDefault="00363501" w:rsidP="00363501">
      <w:pPr>
        <w:pStyle w:val="LDClauseHeading"/>
        <w:tabs>
          <w:tab w:val="center" w:pos="4252"/>
        </w:tabs>
        <w:outlineLvl w:val="0"/>
      </w:pPr>
      <w:bookmarkStart w:id="51" w:name="_Toc77766671"/>
      <w:bookmarkStart w:id="52" w:name="_Toc77920376"/>
      <w:r w:rsidRPr="00104ACD">
        <w:lastRenderedPageBreak/>
        <w:t>17</w:t>
      </w:r>
      <w:r w:rsidRPr="00104ACD">
        <w:tab/>
        <w:t>Conditions of the exemption</w:t>
      </w:r>
      <w:r w:rsidR="00872596" w:rsidRPr="00104ACD">
        <w:t>s</w:t>
      </w:r>
      <w:r w:rsidR="00E506DC" w:rsidRPr="00104ACD">
        <w:t> — safety</w:t>
      </w:r>
      <w:bookmarkEnd w:id="51"/>
      <w:bookmarkEnd w:id="52"/>
    </w:p>
    <w:p w14:paraId="50EAB533" w14:textId="0FE4173D" w:rsidR="009003E3" w:rsidRPr="00104ACD" w:rsidRDefault="00E506DC" w:rsidP="009003E3">
      <w:pPr>
        <w:pStyle w:val="LDClause"/>
      </w:pPr>
      <w:r w:rsidRPr="00104ACD">
        <w:tab/>
        <w:t>(1)</w:t>
      </w:r>
      <w:r w:rsidRPr="00104ACD">
        <w:tab/>
        <w:t xml:space="preserve">It is a condition of the exemptions in section </w:t>
      </w:r>
      <w:r w:rsidR="007F5440" w:rsidRPr="00104ACD">
        <w:t>1</w:t>
      </w:r>
      <w:r w:rsidRPr="00104ACD">
        <w:t xml:space="preserve">6 that the relevant operator must not </w:t>
      </w:r>
      <w:r w:rsidR="009003E3" w:rsidRPr="00104ACD">
        <w:t>commence a</w:t>
      </w:r>
      <w:r w:rsidR="006B2598" w:rsidRPr="00104ACD">
        <w:t xml:space="preserve"> </w:t>
      </w:r>
      <w:r w:rsidR="00DB0879" w:rsidRPr="00104ACD">
        <w:t xml:space="preserve">relevant </w:t>
      </w:r>
      <w:r w:rsidR="009003E3" w:rsidRPr="00104ACD">
        <w:t>aerial work operation of a kind that the operator was not authorised to conduct immediately before 2 December 2021</w:t>
      </w:r>
      <w:r w:rsidRPr="00104ACD">
        <w:t xml:space="preserve"> </w:t>
      </w:r>
      <w:r w:rsidR="009003E3" w:rsidRPr="00104ACD">
        <w:t xml:space="preserve">until CASA approves the operator’s SMS </w:t>
      </w:r>
      <w:r w:rsidR="006B2598" w:rsidRPr="00104ACD">
        <w:t xml:space="preserve">manual </w:t>
      </w:r>
      <w:r w:rsidR="009003E3" w:rsidRPr="00104ACD">
        <w:t xml:space="preserve">content for </w:t>
      </w:r>
      <w:r w:rsidR="00DB0879" w:rsidRPr="00104ACD">
        <w:t>the operation</w:t>
      </w:r>
      <w:r w:rsidR="009003E3" w:rsidRPr="00104ACD">
        <w:t>.</w:t>
      </w:r>
    </w:p>
    <w:p w14:paraId="2D57D327" w14:textId="3D22DE4D" w:rsidR="00363501" w:rsidRPr="00104ACD" w:rsidRDefault="00E506DC" w:rsidP="00363501">
      <w:pPr>
        <w:pStyle w:val="LDClause"/>
      </w:pPr>
      <w:r w:rsidRPr="00104ACD">
        <w:tab/>
        <w:t>(2)</w:t>
      </w:r>
      <w:r w:rsidRPr="00104ACD">
        <w:tab/>
        <w:t xml:space="preserve">It is a condition </w:t>
      </w:r>
      <w:r w:rsidR="00363501" w:rsidRPr="00104ACD">
        <w:t>of the exemption</w:t>
      </w:r>
      <w:r w:rsidR="00872596" w:rsidRPr="00104ACD">
        <w:t>s</w:t>
      </w:r>
      <w:r w:rsidR="00363501" w:rsidRPr="00104ACD">
        <w:t xml:space="preserve"> in section </w:t>
      </w:r>
      <w:r w:rsidR="00541AEF" w:rsidRPr="00104ACD">
        <w:t>1</w:t>
      </w:r>
      <w:r w:rsidR="00363501" w:rsidRPr="00104ACD">
        <w:t xml:space="preserve">6 that the relevant operator must </w:t>
      </w:r>
      <w:r w:rsidR="008419A3" w:rsidRPr="00104ACD">
        <w:t>ensure that:</w:t>
      </w:r>
    </w:p>
    <w:p w14:paraId="1D4C54F7" w14:textId="75E0C586" w:rsidR="00363501" w:rsidRPr="00104ACD" w:rsidRDefault="00363501" w:rsidP="00830D95">
      <w:pPr>
        <w:pStyle w:val="LDP1a0"/>
      </w:pPr>
      <w:r w:rsidRPr="00104ACD">
        <w:t>(a)</w:t>
      </w:r>
      <w:r w:rsidRPr="00104ACD">
        <w:tab/>
        <w:t xml:space="preserve">operational safety-critical personnel (the </w:t>
      </w:r>
      <w:r w:rsidRPr="00830D95">
        <w:t>personnel</w:t>
      </w:r>
      <w:r w:rsidRPr="00104ACD">
        <w:t xml:space="preserve">) </w:t>
      </w:r>
      <w:r w:rsidR="009E40B2" w:rsidRPr="00104ACD">
        <w:t>actively seek to identify</w:t>
      </w:r>
      <w:r w:rsidRPr="00104ACD">
        <w:t xml:space="preserve"> safety risks arising from the operator’s operations; and</w:t>
      </w:r>
    </w:p>
    <w:p w14:paraId="14643A63" w14:textId="63560A93" w:rsidR="00363501" w:rsidRPr="00104ACD" w:rsidRDefault="00363501" w:rsidP="00830D95">
      <w:pPr>
        <w:pStyle w:val="LDP1a0"/>
      </w:pPr>
      <w:r w:rsidRPr="00104ACD">
        <w:t>(b)</w:t>
      </w:r>
      <w:r w:rsidRPr="00104ACD">
        <w:tab/>
        <w:t>the personnel bring identified safety risks to the attention of the operator’s key personnel as soon as practicable; and</w:t>
      </w:r>
    </w:p>
    <w:p w14:paraId="50015F66" w14:textId="77777777" w:rsidR="005F1AF2" w:rsidRPr="00104ACD" w:rsidRDefault="005F1AF2" w:rsidP="00830D95">
      <w:pPr>
        <w:pStyle w:val="LDP1a0"/>
      </w:pPr>
      <w:r w:rsidRPr="00104ACD">
        <w:t>(c)</w:t>
      </w:r>
      <w:r w:rsidRPr="00104ACD">
        <w:tab/>
        <w:t>the operator’s key personnel:</w:t>
      </w:r>
    </w:p>
    <w:p w14:paraId="5FB5A6F1" w14:textId="77777777" w:rsidR="005F1AF2" w:rsidRPr="00C3355D" w:rsidRDefault="005F1AF2" w:rsidP="00C3355D">
      <w:pPr>
        <w:pStyle w:val="LDP2i0"/>
        <w:ind w:left="1559" w:hanging="1105"/>
        <w:rPr>
          <w:color w:val="000000"/>
        </w:rPr>
      </w:pPr>
      <w:r w:rsidRPr="00C3355D">
        <w:rPr>
          <w:color w:val="000000"/>
        </w:rPr>
        <w:tab/>
        <w:t>(i)</w:t>
      </w:r>
      <w:r w:rsidRPr="00C3355D">
        <w:rPr>
          <w:color w:val="000000"/>
        </w:rPr>
        <w:tab/>
        <w:t>review the identified safety risks; and</w:t>
      </w:r>
    </w:p>
    <w:p w14:paraId="56D2520D" w14:textId="12E0E14E" w:rsidR="005F1AF2" w:rsidRPr="00C3355D" w:rsidRDefault="005F1AF2" w:rsidP="00C3355D">
      <w:pPr>
        <w:pStyle w:val="LDP2i0"/>
        <w:ind w:left="1559" w:hanging="1105"/>
        <w:rPr>
          <w:color w:val="000000"/>
        </w:rPr>
      </w:pPr>
      <w:r w:rsidRPr="00C3355D">
        <w:rPr>
          <w:color w:val="000000"/>
        </w:rPr>
        <w:tab/>
        <w:t>(ii)</w:t>
      </w:r>
      <w:r w:rsidRPr="00C3355D">
        <w:rPr>
          <w:color w:val="000000"/>
        </w:rPr>
        <w:tab/>
        <w:t xml:space="preserve">if ongoing aviation safety requires the risks to be addressed — implement corrective safety controls as soon as practicable through changes to the operator’s </w:t>
      </w:r>
      <w:r w:rsidR="003624B4" w:rsidRPr="00C3355D">
        <w:rPr>
          <w:color w:val="000000"/>
        </w:rPr>
        <w:t>operations manual</w:t>
      </w:r>
      <w:r w:rsidRPr="00C3355D">
        <w:rPr>
          <w:color w:val="000000"/>
        </w:rPr>
        <w:t>; and</w:t>
      </w:r>
    </w:p>
    <w:p w14:paraId="5DA2A924" w14:textId="48CC6438" w:rsidR="005F1AF2" w:rsidRPr="00104ACD" w:rsidRDefault="005F1AF2" w:rsidP="00830D95">
      <w:pPr>
        <w:pStyle w:val="LDP1a0"/>
      </w:pPr>
      <w:r w:rsidRPr="00104ACD">
        <w:t>(d)</w:t>
      </w:r>
      <w:r w:rsidRPr="00104ACD">
        <w:tab/>
        <w:t>the operator’s key personnel</w:t>
      </w:r>
      <w:r w:rsidRPr="00104ACD" w:rsidDel="003262B0">
        <w:t xml:space="preserve"> </w:t>
      </w:r>
      <w:r w:rsidRPr="00104ACD">
        <w:t xml:space="preserve">oversee the recording, and retention for the relevant period identified in the operator’s </w:t>
      </w:r>
      <w:r w:rsidR="003624B4" w:rsidRPr="00104ACD">
        <w:t>operations manual</w:t>
      </w:r>
      <w:r w:rsidRPr="00104ACD">
        <w:t>, of:</w:t>
      </w:r>
    </w:p>
    <w:p w14:paraId="443FC3E9" w14:textId="77777777" w:rsidR="005F1AF2" w:rsidRPr="00C3355D" w:rsidRDefault="005F1AF2" w:rsidP="00C3355D">
      <w:pPr>
        <w:pStyle w:val="LDP2i0"/>
        <w:ind w:left="1559" w:hanging="1105"/>
        <w:rPr>
          <w:color w:val="000000"/>
        </w:rPr>
      </w:pPr>
      <w:r w:rsidRPr="00C3355D">
        <w:rPr>
          <w:color w:val="000000"/>
        </w:rPr>
        <w:tab/>
        <w:t>(i)</w:t>
      </w:r>
      <w:r w:rsidRPr="00C3355D">
        <w:rPr>
          <w:color w:val="000000"/>
        </w:rPr>
        <w:tab/>
        <w:t>the identified safety risks; and</w:t>
      </w:r>
    </w:p>
    <w:p w14:paraId="5D4BA8D2" w14:textId="77777777" w:rsidR="005F1AF2" w:rsidRPr="00C3355D" w:rsidRDefault="005F1AF2" w:rsidP="00C3355D">
      <w:pPr>
        <w:pStyle w:val="LDP2i0"/>
        <w:ind w:left="1559" w:hanging="1105"/>
        <w:rPr>
          <w:color w:val="000000"/>
        </w:rPr>
      </w:pPr>
      <w:r w:rsidRPr="00C3355D">
        <w:rPr>
          <w:color w:val="000000"/>
        </w:rPr>
        <w:tab/>
        <w:t>(ii)</w:t>
      </w:r>
      <w:r w:rsidRPr="00C3355D">
        <w:rPr>
          <w:color w:val="000000"/>
        </w:rPr>
        <w:tab/>
        <w:t>the corrective safety controls implemented to address those risks; and</w:t>
      </w:r>
    </w:p>
    <w:p w14:paraId="081CE036" w14:textId="5A2A8E1A" w:rsidR="008419A3" w:rsidRPr="00104ACD" w:rsidRDefault="008419A3" w:rsidP="00830D95">
      <w:pPr>
        <w:pStyle w:val="LDP1a0"/>
      </w:pPr>
      <w:r w:rsidRPr="00104ACD">
        <w:t>(e)</w:t>
      </w:r>
      <w:r w:rsidRPr="00104ACD">
        <w:tab/>
        <w:t>procedures are set out in the operations manual designed to achieve the outcomes mentioned in paragraphs (a) to (d).</w:t>
      </w:r>
    </w:p>
    <w:p w14:paraId="4E281CFF" w14:textId="1CAD4592" w:rsidR="000934D8" w:rsidRPr="00104ACD" w:rsidRDefault="000934D8" w:rsidP="000934D8">
      <w:pPr>
        <w:pStyle w:val="LDClauseHeading"/>
        <w:tabs>
          <w:tab w:val="center" w:pos="4252"/>
        </w:tabs>
        <w:outlineLvl w:val="0"/>
      </w:pPr>
      <w:bookmarkStart w:id="53" w:name="_Toc77766672"/>
      <w:bookmarkStart w:id="54" w:name="_Toc77920377"/>
      <w:r w:rsidRPr="00104ACD">
        <w:t>18</w:t>
      </w:r>
      <w:r w:rsidRPr="00104ACD">
        <w:tab/>
        <w:t>Conditions of the exemptions — preparation for exemptions to end</w:t>
      </w:r>
      <w:bookmarkEnd w:id="53"/>
      <w:bookmarkEnd w:id="54"/>
    </w:p>
    <w:p w14:paraId="73ED49A9" w14:textId="4EF58BAF" w:rsidR="000934D8" w:rsidRPr="00104ACD" w:rsidRDefault="000934D8" w:rsidP="000934D8">
      <w:pPr>
        <w:pStyle w:val="LDClause"/>
      </w:pPr>
      <w:r w:rsidRPr="00104ACD">
        <w:tab/>
        <w:t>(1)</w:t>
      </w:r>
      <w:r w:rsidRPr="00104ACD">
        <w:tab/>
        <w:t>It is a condition of the exemptions in section 16 that the relevant operator must:</w:t>
      </w:r>
    </w:p>
    <w:p w14:paraId="5D626F55" w14:textId="1B725C14" w:rsidR="000934D8" w:rsidRPr="00104ACD" w:rsidRDefault="000934D8" w:rsidP="00830D95">
      <w:pPr>
        <w:pStyle w:val="LDP1a0"/>
      </w:pPr>
      <w:r w:rsidRPr="00104ACD">
        <w:t>(a)</w:t>
      </w:r>
      <w:r w:rsidRPr="00104ACD">
        <w:tab/>
        <w:t xml:space="preserve">not later than the end of </w:t>
      </w:r>
      <w:r w:rsidR="00FA7DAC">
        <w:t>2</w:t>
      </w:r>
      <w:r w:rsidRPr="00104ACD">
        <w:t xml:space="preserve"> December 2022 — give CASA </w:t>
      </w:r>
      <w:r w:rsidR="00095D72" w:rsidRPr="00104ACD">
        <w:t>an</w:t>
      </w:r>
      <w:r w:rsidRPr="00104ACD">
        <w:t xml:space="preserve"> SMS implementation plan; and</w:t>
      </w:r>
    </w:p>
    <w:p w14:paraId="2455EA3F" w14:textId="3C5C27C6" w:rsidR="000934D8" w:rsidRPr="00104ACD" w:rsidRDefault="000934D8" w:rsidP="00830D95">
      <w:pPr>
        <w:pStyle w:val="LDP1a0"/>
      </w:pPr>
      <w:r w:rsidRPr="002802F1">
        <w:t>(b)</w:t>
      </w:r>
      <w:r w:rsidRPr="002802F1">
        <w:tab/>
        <w:t>not later than</w:t>
      </w:r>
      <w:r w:rsidR="003068EA" w:rsidRPr="002802F1">
        <w:t xml:space="preserve"> the end of </w:t>
      </w:r>
      <w:r w:rsidR="00FA7DAC" w:rsidRPr="002802F1">
        <w:t>3</w:t>
      </w:r>
      <w:r w:rsidRPr="002802F1">
        <w:t xml:space="preserve"> Jun</w:t>
      </w:r>
      <w:r w:rsidR="002802F1">
        <w:t>e</w:t>
      </w:r>
      <w:r w:rsidRPr="002802F1">
        <w:t xml:space="preserve"> 2024 — give CASA the proposed SMS</w:t>
      </w:r>
      <w:r w:rsidRPr="00104ACD">
        <w:t xml:space="preserve"> </w:t>
      </w:r>
      <w:r w:rsidR="00DF21FC" w:rsidRPr="00104ACD">
        <w:t xml:space="preserve">manual </w:t>
      </w:r>
      <w:r w:rsidRPr="00104ACD">
        <w:t>content, with an application for its approval; and</w:t>
      </w:r>
    </w:p>
    <w:p w14:paraId="0F08289D" w14:textId="1FCD2BAD" w:rsidR="000934D8" w:rsidRPr="00104ACD" w:rsidRDefault="000934D8" w:rsidP="00830D95">
      <w:pPr>
        <w:pStyle w:val="LDP1a0"/>
      </w:pPr>
      <w:r w:rsidRPr="00104ACD">
        <w:t>(c)</w:t>
      </w:r>
      <w:r w:rsidRPr="00104ACD">
        <w:tab/>
        <w:t xml:space="preserve">not later than the end of </w:t>
      </w:r>
      <w:r w:rsidR="00932410" w:rsidRPr="00104ACD">
        <w:t>1</w:t>
      </w:r>
      <w:r w:rsidRPr="00104ACD">
        <w:t xml:space="preserve"> December 2024 — have obtained CASA’s written approval of that content.</w:t>
      </w:r>
    </w:p>
    <w:p w14:paraId="16E0EBC4" w14:textId="1F1787B0" w:rsidR="000934D8" w:rsidRPr="00104ACD" w:rsidRDefault="000934D8" w:rsidP="00C3355D">
      <w:pPr>
        <w:pStyle w:val="LDNote"/>
        <w:tabs>
          <w:tab w:val="clear" w:pos="737"/>
          <w:tab w:val="left" w:pos="1134"/>
        </w:tabs>
      </w:pPr>
      <w:r w:rsidRPr="00104ACD">
        <w:rPr>
          <w:i/>
          <w:iCs/>
        </w:rPr>
        <w:t>Note   </w:t>
      </w:r>
      <w:r w:rsidRPr="00104ACD">
        <w:t xml:space="preserve">A relevant operator may voluntarily seek earlier approval of their SMS </w:t>
      </w:r>
      <w:r w:rsidR="008540C7">
        <w:t>manual</w:t>
      </w:r>
      <w:r w:rsidR="008540C7" w:rsidRPr="00104ACD">
        <w:t xml:space="preserve"> </w:t>
      </w:r>
      <w:r w:rsidRPr="00104ACD">
        <w:t xml:space="preserve">content if planning an earlier commencement of </w:t>
      </w:r>
      <w:r w:rsidR="00DB0879" w:rsidRPr="00104ACD">
        <w:t xml:space="preserve">a relevant aerial work </w:t>
      </w:r>
      <w:r w:rsidRPr="00104ACD">
        <w:t xml:space="preserve">operation. However, they should apply to CASA for the approval at least 90 days before their planned date for </w:t>
      </w:r>
      <w:r w:rsidR="00DB0879" w:rsidRPr="00104ACD">
        <w:t xml:space="preserve">the </w:t>
      </w:r>
      <w:r w:rsidRPr="00104ACD">
        <w:t>operation to commence. CASA cannot guarantee that an approval can be given in every case within 90 days.</w:t>
      </w:r>
    </w:p>
    <w:p w14:paraId="758AC8B7" w14:textId="64825373" w:rsidR="00E63A05" w:rsidRPr="00104ACD" w:rsidRDefault="000934D8" w:rsidP="009E3768">
      <w:pPr>
        <w:pStyle w:val="LDClause"/>
      </w:pPr>
      <w:r w:rsidRPr="00104ACD">
        <w:tab/>
        <w:t>(2)</w:t>
      </w:r>
      <w:r w:rsidRPr="00104ACD">
        <w:tab/>
        <w:t>For subsection (1), documents submitted to CASA must be accompanied by the relevant approved Form.</w:t>
      </w:r>
    </w:p>
    <w:p w14:paraId="3858C01B" w14:textId="76C854E4" w:rsidR="00363501" w:rsidRPr="00104ACD" w:rsidRDefault="00363501" w:rsidP="00363501">
      <w:pPr>
        <w:pStyle w:val="LDClauseHeading"/>
        <w:tabs>
          <w:tab w:val="center" w:pos="4252"/>
        </w:tabs>
        <w:outlineLvl w:val="0"/>
      </w:pPr>
      <w:bookmarkStart w:id="55" w:name="_Toc77766673"/>
      <w:bookmarkStart w:id="56" w:name="_Toc77920378"/>
      <w:r w:rsidRPr="00104ACD">
        <w:t>1</w:t>
      </w:r>
      <w:r w:rsidR="000934D8" w:rsidRPr="00104ACD">
        <w:t>9</w:t>
      </w:r>
      <w:r w:rsidRPr="00104ACD">
        <w:tab/>
        <w:t xml:space="preserve">Expiry of the </w:t>
      </w:r>
      <w:r w:rsidR="00872596" w:rsidRPr="00104ACD">
        <w:t>exemptions</w:t>
      </w:r>
      <w:bookmarkEnd w:id="55"/>
      <w:bookmarkEnd w:id="56"/>
    </w:p>
    <w:p w14:paraId="3FCEAFEA" w14:textId="1B0E45E9" w:rsidR="00363501" w:rsidRPr="00104ACD" w:rsidRDefault="00363501" w:rsidP="00363501">
      <w:pPr>
        <w:pStyle w:val="LDClause"/>
      </w:pPr>
      <w:r w:rsidRPr="00104ACD">
        <w:tab/>
      </w:r>
      <w:r w:rsidRPr="00104ACD">
        <w:tab/>
        <w:t xml:space="preserve">The </w:t>
      </w:r>
      <w:r w:rsidR="00872596" w:rsidRPr="00104ACD">
        <w:t>exemptions</w:t>
      </w:r>
      <w:r w:rsidRPr="00104ACD">
        <w:t xml:space="preserve"> under section </w:t>
      </w:r>
      <w:r w:rsidR="00B733C4" w:rsidRPr="00104ACD">
        <w:t>1</w:t>
      </w:r>
      <w:r w:rsidRPr="00104ACD">
        <w:t>6 expire for a relevant operator at the earlie</w:t>
      </w:r>
      <w:r w:rsidR="002802F1">
        <w:t>st</w:t>
      </w:r>
      <w:r w:rsidRPr="00104ACD">
        <w:t xml:space="preserve"> of</w:t>
      </w:r>
      <w:r w:rsidR="000934D8" w:rsidRPr="00104ACD">
        <w:t xml:space="preserve"> the following</w:t>
      </w:r>
      <w:r w:rsidRPr="00104ACD">
        <w:t>:</w:t>
      </w:r>
    </w:p>
    <w:p w14:paraId="1B46ABDB" w14:textId="55603540" w:rsidR="000934D8" w:rsidRPr="00104ACD" w:rsidRDefault="000934D8" w:rsidP="00830D95">
      <w:pPr>
        <w:pStyle w:val="LDP1a0"/>
      </w:pPr>
      <w:r w:rsidRPr="00104ACD">
        <w:t>(a)</w:t>
      </w:r>
      <w:r w:rsidRPr="00104ACD">
        <w:tab/>
        <w:t xml:space="preserve">the end of </w:t>
      </w:r>
      <w:r w:rsidR="00DB0879" w:rsidRPr="00104ACD">
        <w:t>1</w:t>
      </w:r>
      <w:r w:rsidRPr="00104ACD">
        <w:t xml:space="preserve"> December 2024;</w:t>
      </w:r>
    </w:p>
    <w:p w14:paraId="013BC24F" w14:textId="0BE6E16F" w:rsidR="000934D8" w:rsidRPr="00104ACD" w:rsidRDefault="000934D8" w:rsidP="00830D95">
      <w:pPr>
        <w:pStyle w:val="LDP1a0"/>
      </w:pPr>
      <w:r w:rsidRPr="00104ACD">
        <w:t>(b)</w:t>
      </w:r>
      <w:r w:rsidRPr="00104ACD">
        <w:tab/>
        <w:t>the day CASA</w:t>
      </w:r>
      <w:r w:rsidR="00DF21FC" w:rsidRPr="00104ACD">
        <w:t>’s</w:t>
      </w:r>
      <w:r w:rsidRPr="00104ACD">
        <w:t xml:space="preserve"> approv</w:t>
      </w:r>
      <w:r w:rsidR="00DF21FC" w:rsidRPr="00104ACD">
        <w:t>al of</w:t>
      </w:r>
      <w:r w:rsidRPr="00104ACD">
        <w:t xml:space="preserve"> the</w:t>
      </w:r>
      <w:r w:rsidR="00C81807" w:rsidRPr="00104ACD">
        <w:t xml:space="preserve"> operator’s</w:t>
      </w:r>
      <w:r w:rsidRPr="00104ACD">
        <w:t xml:space="preserve"> </w:t>
      </w:r>
      <w:r w:rsidR="00467C9F" w:rsidRPr="00104ACD">
        <w:t xml:space="preserve">proposed </w:t>
      </w:r>
      <w:r w:rsidRPr="00104ACD">
        <w:t xml:space="preserve">SMS </w:t>
      </w:r>
      <w:r w:rsidR="00DF21FC" w:rsidRPr="00104ACD">
        <w:t xml:space="preserve">manual </w:t>
      </w:r>
      <w:r w:rsidRPr="00104ACD">
        <w:t>content</w:t>
      </w:r>
      <w:r w:rsidR="00DF21FC" w:rsidRPr="00104ACD">
        <w:t xml:space="preserve"> takes effect</w:t>
      </w:r>
      <w:r w:rsidR="008861D6">
        <w:t>.</w:t>
      </w:r>
    </w:p>
    <w:p w14:paraId="00885685" w14:textId="7663E8CC" w:rsidR="00363501" w:rsidRPr="008627B7" w:rsidRDefault="00363501" w:rsidP="00C3355D">
      <w:pPr>
        <w:pStyle w:val="LDNote"/>
        <w:tabs>
          <w:tab w:val="clear" w:pos="737"/>
          <w:tab w:val="left" w:pos="1134"/>
        </w:tabs>
        <w:rPr>
          <w:szCs w:val="20"/>
        </w:rPr>
      </w:pPr>
      <w:r w:rsidRPr="008627B7">
        <w:rPr>
          <w:i/>
          <w:iCs/>
          <w:szCs w:val="20"/>
        </w:rPr>
        <w:t>Note</w:t>
      </w:r>
      <w:r w:rsidRPr="008627B7">
        <w:rPr>
          <w:szCs w:val="20"/>
        </w:rPr>
        <w:t>   If it is necessary in the interests of aviation safety, CASA may re</w:t>
      </w:r>
      <w:r w:rsidR="002802F1" w:rsidRPr="008627B7">
        <w:rPr>
          <w:szCs w:val="20"/>
        </w:rPr>
        <w:t>peal</w:t>
      </w:r>
      <w:r w:rsidRPr="008627B7">
        <w:rPr>
          <w:szCs w:val="20"/>
        </w:rPr>
        <w:t xml:space="preserve"> </w:t>
      </w:r>
      <w:r w:rsidR="00872596" w:rsidRPr="008627B7">
        <w:rPr>
          <w:szCs w:val="20"/>
        </w:rPr>
        <w:t>an</w:t>
      </w:r>
      <w:r w:rsidRPr="008627B7">
        <w:rPr>
          <w:szCs w:val="20"/>
        </w:rPr>
        <w:t xml:space="preserve"> exemption</w:t>
      </w:r>
      <w:r w:rsidR="00872596" w:rsidRPr="008627B7">
        <w:rPr>
          <w:szCs w:val="20"/>
        </w:rPr>
        <w:t xml:space="preserve"> under this Part</w:t>
      </w:r>
      <w:r w:rsidRPr="008627B7">
        <w:rPr>
          <w:szCs w:val="20"/>
        </w:rPr>
        <w:t xml:space="preserve"> in its application to any particular </w:t>
      </w:r>
      <w:r w:rsidR="008627B7" w:rsidRPr="008627B7">
        <w:rPr>
          <w:szCs w:val="20"/>
        </w:rPr>
        <w:t xml:space="preserve">relevant </w:t>
      </w:r>
      <w:r w:rsidRPr="008627B7">
        <w:rPr>
          <w:szCs w:val="20"/>
        </w:rPr>
        <w:t xml:space="preserve">operator and direct, under regulation 11.245, that on and from a specified date the </w:t>
      </w:r>
      <w:r w:rsidR="009E529E">
        <w:rPr>
          <w:szCs w:val="20"/>
        </w:rPr>
        <w:t xml:space="preserve">relevant </w:t>
      </w:r>
      <w:r w:rsidRPr="008627B7">
        <w:rPr>
          <w:szCs w:val="20"/>
        </w:rPr>
        <w:t xml:space="preserve">operator must have an SMS in accordance with Part </w:t>
      </w:r>
      <w:r w:rsidR="003068EA" w:rsidRPr="008627B7">
        <w:rPr>
          <w:szCs w:val="20"/>
        </w:rPr>
        <w:t xml:space="preserve">138 </w:t>
      </w:r>
      <w:r w:rsidRPr="008627B7">
        <w:rPr>
          <w:szCs w:val="20"/>
        </w:rPr>
        <w:t>of CASR.</w:t>
      </w:r>
    </w:p>
    <w:p w14:paraId="04113F1A" w14:textId="6317F83B" w:rsidR="00766032" w:rsidRPr="00104ACD" w:rsidRDefault="004B6D7D" w:rsidP="0000755E">
      <w:pPr>
        <w:pStyle w:val="LDScheduleheading"/>
        <w:tabs>
          <w:tab w:val="clear" w:pos="1843"/>
          <w:tab w:val="left" w:pos="1418"/>
        </w:tabs>
        <w:spacing w:before="400"/>
        <w:ind w:left="1440" w:hanging="1440"/>
      </w:pPr>
      <w:bookmarkStart w:id="57" w:name="_Toc77766674"/>
      <w:bookmarkStart w:id="58" w:name="_Toc77920379"/>
      <w:bookmarkStart w:id="59" w:name="_Hlk70675443"/>
      <w:bookmarkEnd w:id="46"/>
      <w:r w:rsidRPr="00104ACD">
        <w:lastRenderedPageBreak/>
        <w:t>Part 5</w:t>
      </w:r>
      <w:r w:rsidRPr="00104ACD">
        <w:tab/>
        <w:t>Safety management systems </w:t>
      </w:r>
      <w:r w:rsidR="00FF61FB">
        <w:t>–</w:t>
      </w:r>
      <w:r w:rsidRPr="00104ACD">
        <w:t xml:space="preserve"> aerial work operations </w:t>
      </w:r>
      <w:r w:rsidR="00FF61FB">
        <w:t>–</w:t>
      </w:r>
      <w:r w:rsidRPr="00104ACD">
        <w:t xml:space="preserve"> including </w:t>
      </w:r>
      <w:r w:rsidR="00D4353A">
        <w:t xml:space="preserve">certain </w:t>
      </w:r>
      <w:r w:rsidRPr="00104ACD">
        <w:t>Part 142 activities </w:t>
      </w:r>
      <w:r w:rsidR="00FF61FB">
        <w:t>–</w:t>
      </w:r>
      <w:r w:rsidRPr="00104ACD">
        <w:t xml:space="preserve"> exemptions</w:t>
      </w:r>
      <w:bookmarkEnd w:id="57"/>
      <w:bookmarkEnd w:id="58"/>
    </w:p>
    <w:p w14:paraId="24AE800B" w14:textId="4BAD5F44" w:rsidR="00766032" w:rsidRPr="00104ACD" w:rsidRDefault="00766032" w:rsidP="00766032">
      <w:pPr>
        <w:pStyle w:val="LDClauseHeading"/>
        <w:tabs>
          <w:tab w:val="center" w:pos="4252"/>
        </w:tabs>
        <w:outlineLvl w:val="0"/>
      </w:pPr>
      <w:bookmarkStart w:id="60" w:name="_Toc77766675"/>
      <w:bookmarkStart w:id="61" w:name="_Toc77920380"/>
      <w:r w:rsidRPr="00104ACD">
        <w:t>20</w:t>
      </w:r>
      <w:r w:rsidRPr="00104ACD">
        <w:tab/>
      </w:r>
      <w:r w:rsidR="00653722" w:rsidRPr="00104ACD">
        <w:t>Definition and a</w:t>
      </w:r>
      <w:r w:rsidRPr="00104ACD">
        <w:t xml:space="preserve">pplication of Part </w:t>
      </w:r>
      <w:r w:rsidR="00653722" w:rsidRPr="00104ACD">
        <w:t>5</w:t>
      </w:r>
      <w:bookmarkEnd w:id="60"/>
      <w:bookmarkEnd w:id="61"/>
    </w:p>
    <w:p w14:paraId="5572F74B" w14:textId="1FB04712" w:rsidR="00766032" w:rsidRPr="00104ACD" w:rsidRDefault="00766032" w:rsidP="00F534AD">
      <w:pPr>
        <w:pStyle w:val="LDClause"/>
      </w:pPr>
      <w:r w:rsidRPr="00104ACD">
        <w:tab/>
        <w:t>(1)</w:t>
      </w:r>
      <w:r w:rsidRPr="00104ACD">
        <w:tab/>
        <w:t>In this Part:</w:t>
      </w:r>
    </w:p>
    <w:p w14:paraId="3685D528" w14:textId="7D942115" w:rsidR="00766032" w:rsidRPr="00104ACD" w:rsidRDefault="00766032" w:rsidP="002E6064">
      <w:pPr>
        <w:pStyle w:val="LDdefinition"/>
        <w:ind w:right="-568"/>
      </w:pPr>
      <w:r w:rsidRPr="00104ACD">
        <w:rPr>
          <w:b/>
          <w:bCs/>
          <w:i/>
          <w:iCs/>
        </w:rPr>
        <w:t>relevant aerial work operation</w:t>
      </w:r>
      <w:r w:rsidRPr="00104ACD">
        <w:t xml:space="preserve"> means an aerial work operation</w:t>
      </w:r>
      <w:r w:rsidR="00F01BA2" w:rsidRPr="00104ACD">
        <w:t xml:space="preserve"> for which the aerial work operator</w:t>
      </w:r>
      <w:r w:rsidRPr="00104ACD">
        <w:t>:</w:t>
      </w:r>
    </w:p>
    <w:p w14:paraId="474F425D" w14:textId="3784025E" w:rsidR="00766032" w:rsidRPr="00104ACD" w:rsidRDefault="00766032" w:rsidP="00830D95">
      <w:pPr>
        <w:pStyle w:val="LDP1a0"/>
      </w:pPr>
      <w:r w:rsidRPr="00104ACD">
        <w:t>(a)</w:t>
      </w:r>
      <w:r w:rsidRPr="00104ACD">
        <w:tab/>
      </w:r>
      <w:r w:rsidR="00B279B5" w:rsidRPr="00104ACD">
        <w:t xml:space="preserve">is </w:t>
      </w:r>
      <w:r w:rsidRPr="00104ACD">
        <w:t>required to have an SMS under subregulation 138.140</w:t>
      </w:r>
      <w:r w:rsidR="002B441C">
        <w:t> (</w:t>
      </w:r>
      <w:r w:rsidRPr="00104ACD">
        <w:t>1); and</w:t>
      </w:r>
    </w:p>
    <w:p w14:paraId="6C67FC16" w14:textId="7CE8A857" w:rsidR="007F5440" w:rsidRPr="00104ACD" w:rsidRDefault="007F5440" w:rsidP="00830D95">
      <w:pPr>
        <w:pStyle w:val="LDP1a0"/>
      </w:pPr>
      <w:r w:rsidRPr="00104ACD">
        <w:t>(b)</w:t>
      </w:r>
      <w:r w:rsidRPr="00104ACD">
        <w:tab/>
        <w:t>is not relieved of that requirement by subregulation 138.140</w:t>
      </w:r>
      <w:r w:rsidR="002B441C">
        <w:t> (</w:t>
      </w:r>
      <w:r w:rsidRPr="00104ACD">
        <w:t>2).</w:t>
      </w:r>
    </w:p>
    <w:p w14:paraId="2A465E58" w14:textId="77777777" w:rsidR="00766032" w:rsidRPr="00104ACD" w:rsidRDefault="00766032" w:rsidP="00F534AD">
      <w:pPr>
        <w:pStyle w:val="LDClause"/>
      </w:pPr>
      <w:r w:rsidRPr="00104ACD">
        <w:tab/>
        <w:t>(2)</w:t>
      </w:r>
      <w:r w:rsidRPr="00104ACD">
        <w:tab/>
        <w:t xml:space="preserve">This Part applies to an aerial work operator (the </w:t>
      </w:r>
      <w:r w:rsidRPr="002E6064">
        <w:rPr>
          <w:b/>
          <w:bCs/>
          <w:i/>
          <w:iCs/>
        </w:rPr>
        <w:t>relevant operator</w:t>
      </w:r>
      <w:r w:rsidRPr="00104ACD">
        <w:t>) who, immediately before 2 December 2021:</w:t>
      </w:r>
    </w:p>
    <w:p w14:paraId="49281F70" w14:textId="77777777" w:rsidR="002524F5" w:rsidRPr="00104ACD" w:rsidRDefault="002524F5" w:rsidP="00830D95">
      <w:pPr>
        <w:pStyle w:val="LDP1a0"/>
      </w:pPr>
      <w:r w:rsidRPr="00104ACD">
        <w:t>(a)</w:t>
      </w:r>
      <w:r w:rsidRPr="00104ACD">
        <w:tab/>
        <w:t>held an AOC, or was an early applicant for an AOC or an AOC variation, that:</w:t>
      </w:r>
    </w:p>
    <w:p w14:paraId="234AF1BE" w14:textId="50B474A1" w:rsidR="002524F5" w:rsidRPr="00C3355D" w:rsidRDefault="002524F5" w:rsidP="00C3355D">
      <w:pPr>
        <w:pStyle w:val="LDP2i0"/>
        <w:ind w:left="1559" w:hanging="1105"/>
        <w:rPr>
          <w:color w:val="000000"/>
        </w:rPr>
      </w:pPr>
      <w:r w:rsidRPr="00C3355D">
        <w:rPr>
          <w:color w:val="000000"/>
        </w:rPr>
        <w:tab/>
        <w:t>(i)</w:t>
      </w:r>
      <w:r w:rsidRPr="00C3355D">
        <w:rPr>
          <w:color w:val="000000"/>
        </w:rPr>
        <w:tab/>
        <w:t>authorised an aerial work operation</w:t>
      </w:r>
      <w:r w:rsidR="000A3FB5" w:rsidRPr="00C3355D">
        <w:rPr>
          <w:color w:val="000000"/>
        </w:rPr>
        <w:t xml:space="preserve"> (other than an aerial work (air ambulance) operation)</w:t>
      </w:r>
      <w:r w:rsidRPr="00C3355D">
        <w:rPr>
          <w:color w:val="000000"/>
        </w:rPr>
        <w:t>; and</w:t>
      </w:r>
    </w:p>
    <w:p w14:paraId="0D28C8A3" w14:textId="77777777" w:rsidR="002524F5" w:rsidRPr="00C3355D" w:rsidRDefault="002524F5" w:rsidP="00C3355D">
      <w:pPr>
        <w:pStyle w:val="LDP2i0"/>
        <w:ind w:left="1559" w:hanging="1105"/>
        <w:rPr>
          <w:color w:val="000000"/>
        </w:rPr>
      </w:pPr>
      <w:r w:rsidRPr="00C3355D">
        <w:rPr>
          <w:color w:val="000000"/>
        </w:rPr>
        <w:tab/>
        <w:t>(ii)</w:t>
      </w:r>
      <w:r w:rsidRPr="00C3355D">
        <w:rPr>
          <w:color w:val="000000"/>
        </w:rPr>
        <w:tab/>
        <w:t>did not authorise regular public transport operations; and</w:t>
      </w:r>
    </w:p>
    <w:p w14:paraId="70A5DB0C" w14:textId="0D14CE8C" w:rsidR="002524F5" w:rsidRPr="00C3355D" w:rsidRDefault="002524F5" w:rsidP="00C3355D">
      <w:pPr>
        <w:pStyle w:val="LDP2i0"/>
        <w:ind w:left="1559" w:hanging="1105"/>
        <w:rPr>
          <w:color w:val="000000"/>
        </w:rPr>
      </w:pPr>
      <w:r w:rsidRPr="00C3355D">
        <w:rPr>
          <w:color w:val="000000"/>
        </w:rPr>
        <w:tab/>
        <w:t>(iii)</w:t>
      </w:r>
      <w:r w:rsidRPr="00C3355D">
        <w:rPr>
          <w:color w:val="000000"/>
        </w:rPr>
        <w:tab/>
        <w:t>authorised Part 142 activities in an aircraft; and</w:t>
      </w:r>
    </w:p>
    <w:p w14:paraId="2A5B75DE" w14:textId="1C9853DE" w:rsidR="000878B4" w:rsidRPr="00104ACD" w:rsidRDefault="000878B4" w:rsidP="00830D95">
      <w:pPr>
        <w:pStyle w:val="LDP1a0"/>
      </w:pPr>
      <w:r w:rsidRPr="00104ACD">
        <w:t>(b)</w:t>
      </w:r>
      <w:r w:rsidRPr="00104ACD">
        <w:tab/>
        <w:t>was not the subject of a direction under regulation 11.245 to have an SMS.</w:t>
      </w:r>
    </w:p>
    <w:p w14:paraId="7DD8B8E8" w14:textId="7AA167D4" w:rsidR="00766032" w:rsidRPr="00104ACD" w:rsidRDefault="00766032" w:rsidP="00766032">
      <w:pPr>
        <w:pStyle w:val="LDClauseHeading"/>
        <w:tabs>
          <w:tab w:val="center" w:pos="4252"/>
        </w:tabs>
        <w:outlineLvl w:val="0"/>
      </w:pPr>
      <w:bookmarkStart w:id="62" w:name="_Toc77766676"/>
      <w:bookmarkStart w:id="63" w:name="_Toc77920381"/>
      <w:r w:rsidRPr="00104ACD">
        <w:t>21</w:t>
      </w:r>
      <w:r w:rsidRPr="00104ACD">
        <w:tab/>
        <w:t>Exemptions</w:t>
      </w:r>
      <w:bookmarkEnd w:id="62"/>
      <w:r w:rsidR="00481666">
        <w:t>+</w:t>
      </w:r>
      <w:bookmarkEnd w:id="63"/>
    </w:p>
    <w:p w14:paraId="7E3A991C" w14:textId="1AD6384D" w:rsidR="00766032" w:rsidRPr="00104ACD" w:rsidRDefault="00766032" w:rsidP="00766032">
      <w:pPr>
        <w:pStyle w:val="LDClause"/>
      </w:pPr>
      <w:r w:rsidRPr="00104ACD">
        <w:tab/>
      </w:r>
      <w:r w:rsidRPr="00104ACD">
        <w:tab/>
        <w:t>A relevant operator is exempted from compliance with the following provisions:</w:t>
      </w:r>
    </w:p>
    <w:p w14:paraId="1610D3B0" w14:textId="4DB94536" w:rsidR="00C51380" w:rsidRPr="00104ACD" w:rsidRDefault="00C51380" w:rsidP="00830D95">
      <w:pPr>
        <w:pStyle w:val="LDP1a0"/>
      </w:pPr>
      <w:r w:rsidRPr="00104ACD">
        <w:t>(a)</w:t>
      </w:r>
      <w:r w:rsidRPr="00104ACD">
        <w:tab/>
      </w:r>
      <w:r w:rsidRPr="00DC4453">
        <w:t>paragraphs</w:t>
      </w:r>
      <w:r w:rsidRPr="00104ACD">
        <w:t xml:space="preserve"> 138.085</w:t>
      </w:r>
      <w:r w:rsidR="002B441C">
        <w:t> (</w:t>
      </w:r>
      <w:r w:rsidRPr="00104ACD">
        <w:t>1)</w:t>
      </w:r>
      <w:r w:rsidR="002B441C">
        <w:t> (</w:t>
      </w:r>
      <w:r w:rsidRPr="00104ACD">
        <w:t>c) and (d);</w:t>
      </w:r>
    </w:p>
    <w:p w14:paraId="1E95D04B" w14:textId="77777777" w:rsidR="00C51380" w:rsidRPr="00104ACD" w:rsidRDefault="00C51380" w:rsidP="00830D95">
      <w:pPr>
        <w:pStyle w:val="LDP1a0"/>
      </w:pPr>
      <w:r w:rsidRPr="00104ACD">
        <w:t>(b)</w:t>
      </w:r>
      <w:r w:rsidRPr="00104ACD">
        <w:tab/>
        <w:t>regulation 138.110;</w:t>
      </w:r>
    </w:p>
    <w:p w14:paraId="7464A06A" w14:textId="77777777" w:rsidR="00C51380" w:rsidRPr="00104ACD" w:rsidRDefault="00C51380" w:rsidP="00830D95">
      <w:pPr>
        <w:pStyle w:val="LDP1a0"/>
      </w:pPr>
      <w:r w:rsidRPr="00104ACD">
        <w:t>(c)</w:t>
      </w:r>
      <w:r w:rsidRPr="00104ACD">
        <w:tab/>
        <w:t>regulation 138.115;</w:t>
      </w:r>
    </w:p>
    <w:p w14:paraId="536AF42C" w14:textId="77777777" w:rsidR="00C51380" w:rsidRPr="00104ACD" w:rsidRDefault="00C51380" w:rsidP="00830D95">
      <w:pPr>
        <w:pStyle w:val="LDP1a0"/>
      </w:pPr>
      <w:r w:rsidRPr="00104ACD">
        <w:t>(d)</w:t>
      </w:r>
      <w:r w:rsidRPr="00104ACD">
        <w:tab/>
        <w:t>regulation 138.140;</w:t>
      </w:r>
    </w:p>
    <w:p w14:paraId="49262AF4" w14:textId="77777777" w:rsidR="00C51380" w:rsidRPr="00104ACD" w:rsidRDefault="00C51380" w:rsidP="00830D95">
      <w:pPr>
        <w:pStyle w:val="LDP1a0"/>
      </w:pPr>
      <w:r w:rsidRPr="00104ACD">
        <w:t>(e)</w:t>
      </w:r>
      <w:r w:rsidRPr="00104ACD">
        <w:tab/>
        <w:t>regulation 138.145;</w:t>
      </w:r>
    </w:p>
    <w:p w14:paraId="584AACDA" w14:textId="58A54B41" w:rsidR="00C51380" w:rsidRPr="00104ACD" w:rsidRDefault="00C51380" w:rsidP="00830D95">
      <w:pPr>
        <w:pStyle w:val="LDP1a0"/>
      </w:pPr>
      <w:r w:rsidRPr="00104ACD">
        <w:t>(f)</w:t>
      </w:r>
      <w:r w:rsidRPr="00104ACD">
        <w:tab/>
        <w:t>paragraph 138.155</w:t>
      </w:r>
      <w:r w:rsidR="002B441C">
        <w:t> (</w:t>
      </w:r>
      <w:r w:rsidRPr="00104ACD">
        <w:t>1)</w:t>
      </w:r>
      <w:r w:rsidR="002B441C">
        <w:t> (</w:t>
      </w:r>
      <w:r w:rsidRPr="00104ACD">
        <w:t>e)</w:t>
      </w:r>
      <w:r w:rsidR="004313EB">
        <w:t>,</w:t>
      </w:r>
      <w:r w:rsidRPr="00104ACD">
        <w:t xml:space="preserve"> but only to the extent that it applies to the safety manager</w:t>
      </w:r>
      <w:r w:rsidR="00DB0879" w:rsidRPr="00104ACD">
        <w:t>.</w:t>
      </w:r>
    </w:p>
    <w:p w14:paraId="7B3D229F" w14:textId="63F35CD6" w:rsidR="00766032" w:rsidRPr="00104ACD" w:rsidRDefault="00766032" w:rsidP="00766032">
      <w:pPr>
        <w:pStyle w:val="LDClauseHeading"/>
        <w:tabs>
          <w:tab w:val="center" w:pos="4252"/>
        </w:tabs>
        <w:outlineLvl w:val="0"/>
      </w:pPr>
      <w:bookmarkStart w:id="64" w:name="_Toc77766677"/>
      <w:bookmarkStart w:id="65" w:name="_Toc77920382"/>
      <w:r w:rsidRPr="006A103C">
        <w:t>22</w:t>
      </w:r>
      <w:r w:rsidRPr="006A103C">
        <w:tab/>
        <w:t>Conditions of the exemptions</w:t>
      </w:r>
      <w:r w:rsidR="00FF61FB" w:rsidRPr="006A103C">
        <w:t> </w:t>
      </w:r>
      <w:r w:rsidR="000878B4" w:rsidRPr="006A103C">
        <w:t>— safety</w:t>
      </w:r>
      <w:bookmarkEnd w:id="64"/>
      <w:bookmarkEnd w:id="65"/>
    </w:p>
    <w:p w14:paraId="523B43FA" w14:textId="3F01EBEF" w:rsidR="006544FF" w:rsidRPr="00104ACD" w:rsidRDefault="006544FF" w:rsidP="006544FF">
      <w:pPr>
        <w:pStyle w:val="LDClause"/>
      </w:pPr>
      <w:r w:rsidRPr="00104ACD">
        <w:tab/>
        <w:t>(1)</w:t>
      </w:r>
      <w:r w:rsidRPr="00104ACD">
        <w:tab/>
        <w:t xml:space="preserve">It is a condition of the exemptions in section </w:t>
      </w:r>
      <w:r w:rsidR="00C6133E" w:rsidRPr="00104ACD">
        <w:t>21</w:t>
      </w:r>
      <w:r w:rsidRPr="00104ACD">
        <w:t xml:space="preserve"> that the relevant operator must not commence a </w:t>
      </w:r>
      <w:r w:rsidR="00DB0879" w:rsidRPr="00104ACD">
        <w:t xml:space="preserve">relevant </w:t>
      </w:r>
      <w:r w:rsidRPr="00104ACD">
        <w:t>aerial work operation of a kind that the operator was not authorised to conduct immediately before 2 December 2021 until CASA approves the operator’s SMS manual</w:t>
      </w:r>
      <w:r w:rsidR="008540C7">
        <w:t xml:space="preserve"> content</w:t>
      </w:r>
      <w:r w:rsidRPr="00104ACD">
        <w:t xml:space="preserve"> </w:t>
      </w:r>
      <w:r w:rsidR="00DB0879" w:rsidRPr="00104ACD">
        <w:t>for the operation</w:t>
      </w:r>
      <w:r w:rsidRPr="00104ACD">
        <w:t>.</w:t>
      </w:r>
    </w:p>
    <w:p w14:paraId="1BEA76FB" w14:textId="0DE199F9" w:rsidR="003068EA" w:rsidRPr="00104ACD" w:rsidRDefault="003068EA" w:rsidP="003068EA">
      <w:pPr>
        <w:pStyle w:val="LDClause"/>
      </w:pPr>
      <w:r w:rsidRPr="00104ACD">
        <w:tab/>
        <w:t>(2)</w:t>
      </w:r>
      <w:r w:rsidRPr="00104ACD">
        <w:tab/>
        <w:t xml:space="preserve">It is a condition of the exemptions in section </w:t>
      </w:r>
      <w:r w:rsidR="00B2438C" w:rsidRPr="00104ACD">
        <w:t>21</w:t>
      </w:r>
      <w:r w:rsidRPr="00104ACD">
        <w:t xml:space="preserve"> that the relevant operator must ensure that:</w:t>
      </w:r>
    </w:p>
    <w:p w14:paraId="0CE33BA0" w14:textId="77777777" w:rsidR="003068EA" w:rsidRPr="00104ACD" w:rsidRDefault="003068EA" w:rsidP="00830D95">
      <w:pPr>
        <w:pStyle w:val="LDP1a0"/>
      </w:pPr>
      <w:r w:rsidRPr="00104ACD">
        <w:t>(a)</w:t>
      </w:r>
      <w:r w:rsidRPr="00104ACD">
        <w:tab/>
        <w:t xml:space="preserve">operational safety-critical personnel (the </w:t>
      </w:r>
      <w:r w:rsidRPr="00104ACD">
        <w:rPr>
          <w:b/>
          <w:bCs/>
          <w:i/>
          <w:iCs/>
        </w:rPr>
        <w:t>personnel</w:t>
      </w:r>
      <w:r w:rsidRPr="00104ACD">
        <w:t>) actively seek to identify safety risks arising from the operator’s operations; and</w:t>
      </w:r>
    </w:p>
    <w:p w14:paraId="047324B2" w14:textId="35EB2273" w:rsidR="003068EA" w:rsidRPr="00104ACD" w:rsidRDefault="003068EA" w:rsidP="00830D95">
      <w:pPr>
        <w:pStyle w:val="LDP1a0"/>
      </w:pPr>
      <w:r w:rsidRPr="00104ACD">
        <w:t>(b)</w:t>
      </w:r>
      <w:r w:rsidRPr="00104ACD">
        <w:tab/>
        <w:t>the personnel bring identified safety risks to the attention of the operator’s key personnel as soon as practicable; and</w:t>
      </w:r>
    </w:p>
    <w:p w14:paraId="505383A6" w14:textId="77777777" w:rsidR="003068EA" w:rsidRPr="00104ACD" w:rsidRDefault="003068EA" w:rsidP="00830D95">
      <w:pPr>
        <w:pStyle w:val="LDP1a0"/>
      </w:pPr>
      <w:r w:rsidRPr="00104ACD">
        <w:t>(c)</w:t>
      </w:r>
      <w:r w:rsidRPr="00104ACD">
        <w:tab/>
        <w:t>the operator’s key personnel:</w:t>
      </w:r>
    </w:p>
    <w:p w14:paraId="2EEE5FFB" w14:textId="77777777" w:rsidR="003068EA" w:rsidRPr="00C3355D" w:rsidRDefault="003068EA" w:rsidP="00C3355D">
      <w:pPr>
        <w:pStyle w:val="LDP2i0"/>
        <w:ind w:left="1559" w:hanging="1105"/>
        <w:rPr>
          <w:color w:val="000000"/>
        </w:rPr>
      </w:pPr>
      <w:r w:rsidRPr="00C3355D">
        <w:rPr>
          <w:color w:val="000000"/>
        </w:rPr>
        <w:tab/>
        <w:t>(i)</w:t>
      </w:r>
      <w:r w:rsidRPr="00C3355D">
        <w:rPr>
          <w:color w:val="000000"/>
        </w:rPr>
        <w:tab/>
        <w:t>review the identified safety risks; and</w:t>
      </w:r>
    </w:p>
    <w:p w14:paraId="09E4F083" w14:textId="76179EF9" w:rsidR="003068EA" w:rsidRPr="00C3355D" w:rsidRDefault="003068EA" w:rsidP="00C3355D">
      <w:pPr>
        <w:pStyle w:val="LDP2i0"/>
        <w:ind w:left="1559" w:hanging="1105"/>
        <w:rPr>
          <w:color w:val="000000"/>
        </w:rPr>
      </w:pPr>
      <w:r w:rsidRPr="00C3355D">
        <w:rPr>
          <w:color w:val="000000"/>
        </w:rPr>
        <w:tab/>
        <w:t>(ii)</w:t>
      </w:r>
      <w:r w:rsidRPr="00C3355D">
        <w:rPr>
          <w:color w:val="000000"/>
        </w:rPr>
        <w:tab/>
        <w:t xml:space="preserve">if ongoing aviation safety requires the risks to be addressed — implement corrective safety controls as soon as practicable through changes to the operator’s </w:t>
      </w:r>
      <w:r w:rsidR="004078DD" w:rsidRPr="00C3355D">
        <w:rPr>
          <w:color w:val="000000"/>
        </w:rPr>
        <w:t>operations manual</w:t>
      </w:r>
      <w:r w:rsidRPr="00C3355D">
        <w:rPr>
          <w:color w:val="000000"/>
        </w:rPr>
        <w:t>; and</w:t>
      </w:r>
    </w:p>
    <w:p w14:paraId="2EEB7A47" w14:textId="033AA4AE" w:rsidR="003068EA" w:rsidRPr="00104ACD" w:rsidRDefault="003068EA" w:rsidP="002E6064">
      <w:pPr>
        <w:pStyle w:val="LDP1a0"/>
        <w:keepNext/>
      </w:pPr>
      <w:r w:rsidRPr="00104ACD">
        <w:lastRenderedPageBreak/>
        <w:t>(d)</w:t>
      </w:r>
      <w:r w:rsidRPr="00104ACD">
        <w:tab/>
        <w:t>the operator’s key personnel</w:t>
      </w:r>
      <w:r w:rsidRPr="00104ACD" w:rsidDel="003262B0">
        <w:t xml:space="preserve"> </w:t>
      </w:r>
      <w:r w:rsidRPr="00104ACD">
        <w:t xml:space="preserve">oversee the recording, and retention for the relevant period identified in the operator’s </w:t>
      </w:r>
      <w:r w:rsidR="004078DD" w:rsidRPr="00104ACD">
        <w:t>operations manual</w:t>
      </w:r>
      <w:r w:rsidRPr="00104ACD">
        <w:t>, of:</w:t>
      </w:r>
    </w:p>
    <w:p w14:paraId="1ABEC179" w14:textId="77777777" w:rsidR="003068EA" w:rsidRPr="00C3355D" w:rsidRDefault="003068EA" w:rsidP="00C3355D">
      <w:pPr>
        <w:pStyle w:val="LDP2i0"/>
        <w:ind w:left="1559" w:hanging="1105"/>
        <w:rPr>
          <w:color w:val="000000"/>
        </w:rPr>
      </w:pPr>
      <w:r w:rsidRPr="00C3355D">
        <w:rPr>
          <w:color w:val="000000"/>
        </w:rPr>
        <w:tab/>
        <w:t>(i)</w:t>
      </w:r>
      <w:r w:rsidRPr="00C3355D">
        <w:rPr>
          <w:color w:val="000000"/>
        </w:rPr>
        <w:tab/>
        <w:t>the identified safety risks; and</w:t>
      </w:r>
    </w:p>
    <w:p w14:paraId="231103F8" w14:textId="77777777" w:rsidR="003068EA" w:rsidRPr="00C3355D" w:rsidRDefault="003068EA" w:rsidP="00C3355D">
      <w:pPr>
        <w:pStyle w:val="LDP2i0"/>
        <w:ind w:left="1559" w:hanging="1105"/>
        <w:rPr>
          <w:color w:val="000000"/>
        </w:rPr>
      </w:pPr>
      <w:r w:rsidRPr="00C3355D">
        <w:rPr>
          <w:color w:val="000000"/>
        </w:rPr>
        <w:tab/>
        <w:t>(ii)</w:t>
      </w:r>
      <w:r w:rsidRPr="00C3355D">
        <w:rPr>
          <w:color w:val="000000"/>
        </w:rPr>
        <w:tab/>
        <w:t>the corrective safety controls implemented to address those risks; and</w:t>
      </w:r>
    </w:p>
    <w:p w14:paraId="5ED1FFBB" w14:textId="65E820FF" w:rsidR="003068EA" w:rsidRPr="00104ACD" w:rsidRDefault="003068EA" w:rsidP="00830D95">
      <w:pPr>
        <w:pStyle w:val="LDP1a0"/>
      </w:pPr>
      <w:r w:rsidRPr="00104ACD">
        <w:t>(e)</w:t>
      </w:r>
      <w:r w:rsidRPr="00104ACD">
        <w:tab/>
        <w:t xml:space="preserve">procedures are set out in the </w:t>
      </w:r>
      <w:r w:rsidR="002A5227" w:rsidRPr="00104ACD">
        <w:t>operations manual</w:t>
      </w:r>
      <w:r w:rsidRPr="00104ACD">
        <w:t xml:space="preserve"> designed to achieve the outcomes mentioned in paragraphs (a) to (d).</w:t>
      </w:r>
    </w:p>
    <w:p w14:paraId="394CA371" w14:textId="4287F482" w:rsidR="003068EA" w:rsidRPr="00104ACD" w:rsidRDefault="003068EA" w:rsidP="003068EA">
      <w:pPr>
        <w:pStyle w:val="LDClauseHeading"/>
        <w:tabs>
          <w:tab w:val="center" w:pos="4252"/>
        </w:tabs>
        <w:outlineLvl w:val="0"/>
      </w:pPr>
      <w:bookmarkStart w:id="66" w:name="_Toc77766678"/>
      <w:bookmarkStart w:id="67" w:name="_Toc77920383"/>
      <w:r w:rsidRPr="00104ACD">
        <w:t>23</w:t>
      </w:r>
      <w:r w:rsidRPr="00104ACD">
        <w:tab/>
        <w:t>Conditions of the exemptions — preparation for exemptions to end</w:t>
      </w:r>
      <w:bookmarkEnd w:id="66"/>
      <w:bookmarkEnd w:id="67"/>
    </w:p>
    <w:p w14:paraId="4C26FF37" w14:textId="1FCF99BF" w:rsidR="003068EA" w:rsidRPr="00104ACD" w:rsidRDefault="003068EA" w:rsidP="003068EA">
      <w:pPr>
        <w:pStyle w:val="LDClause"/>
      </w:pPr>
      <w:r w:rsidRPr="00104ACD">
        <w:tab/>
        <w:t>(1)</w:t>
      </w:r>
      <w:r w:rsidRPr="00104ACD">
        <w:tab/>
        <w:t>It is a condition of the exemptions in section 21 that the relevant operator must:</w:t>
      </w:r>
    </w:p>
    <w:p w14:paraId="6A0111DF" w14:textId="27664C3A" w:rsidR="003068EA" w:rsidRPr="00104ACD" w:rsidRDefault="003068EA" w:rsidP="00830D95">
      <w:pPr>
        <w:pStyle w:val="LDP1a0"/>
      </w:pPr>
      <w:r w:rsidRPr="00104ACD">
        <w:t>(a)</w:t>
      </w:r>
      <w:r w:rsidRPr="00104ACD">
        <w:tab/>
        <w:t xml:space="preserve">not later than the end of </w:t>
      </w:r>
      <w:r w:rsidR="00FA7DAC">
        <w:t>2</w:t>
      </w:r>
      <w:r w:rsidRPr="00104ACD">
        <w:t xml:space="preserve"> September 2022 — give CASA the proposed SMS </w:t>
      </w:r>
      <w:r w:rsidR="008540C7">
        <w:t>manual</w:t>
      </w:r>
      <w:r w:rsidR="008540C7" w:rsidRPr="00104ACD">
        <w:t xml:space="preserve"> </w:t>
      </w:r>
      <w:r w:rsidRPr="00104ACD">
        <w:t>content, with an application for its approval; and</w:t>
      </w:r>
    </w:p>
    <w:p w14:paraId="35031D7C" w14:textId="3817AE65" w:rsidR="00D658F6" w:rsidRPr="00830D95" w:rsidRDefault="003068EA" w:rsidP="00830D95">
      <w:pPr>
        <w:pStyle w:val="LDP1a0"/>
      </w:pPr>
      <w:r w:rsidRPr="00104ACD">
        <w:t>(b)</w:t>
      </w:r>
      <w:r w:rsidRPr="00104ACD">
        <w:tab/>
        <w:t xml:space="preserve">not later than the end of 1 </w:t>
      </w:r>
      <w:r w:rsidR="008540C7">
        <w:t>December</w:t>
      </w:r>
      <w:r w:rsidR="008540C7" w:rsidRPr="00104ACD">
        <w:t xml:space="preserve"> </w:t>
      </w:r>
      <w:r w:rsidR="008540C7">
        <w:t>2022</w:t>
      </w:r>
      <w:r w:rsidR="008540C7" w:rsidRPr="00104ACD">
        <w:t> </w:t>
      </w:r>
      <w:r w:rsidRPr="00104ACD">
        <w:t>— have obtained CASA’s written approval of that content.</w:t>
      </w:r>
    </w:p>
    <w:p w14:paraId="0FF86185" w14:textId="7B704D28" w:rsidR="003068EA" w:rsidRPr="00104ACD" w:rsidRDefault="003068EA" w:rsidP="00C3355D">
      <w:pPr>
        <w:pStyle w:val="LDNote"/>
        <w:tabs>
          <w:tab w:val="clear" w:pos="737"/>
          <w:tab w:val="left" w:pos="1134"/>
        </w:tabs>
      </w:pPr>
      <w:r w:rsidRPr="00104ACD">
        <w:rPr>
          <w:i/>
          <w:iCs/>
        </w:rPr>
        <w:t>Note   </w:t>
      </w:r>
      <w:r w:rsidRPr="00104ACD">
        <w:t xml:space="preserve">A relevant operator may voluntarily seek earlier approval of their SMS </w:t>
      </w:r>
      <w:r w:rsidR="008861D6">
        <w:t>manual</w:t>
      </w:r>
      <w:r w:rsidR="008861D6" w:rsidRPr="00104ACD">
        <w:t xml:space="preserve"> </w:t>
      </w:r>
      <w:r w:rsidRPr="00104ACD">
        <w:t>content</w:t>
      </w:r>
      <w:r w:rsidR="00C60CE9" w:rsidRPr="00104ACD">
        <w:t xml:space="preserve"> </w:t>
      </w:r>
      <w:r w:rsidRPr="00104ACD">
        <w:t>if planning an earlier commencement</w:t>
      </w:r>
      <w:r w:rsidR="00E9437E" w:rsidRPr="00104ACD">
        <w:t xml:space="preserve"> of </w:t>
      </w:r>
      <w:r w:rsidR="00031BA6">
        <w:t xml:space="preserve">a </w:t>
      </w:r>
      <w:r w:rsidR="00E9437E" w:rsidRPr="00104ACD">
        <w:t>relevant aerial work operation</w:t>
      </w:r>
      <w:r w:rsidRPr="00104ACD">
        <w:t xml:space="preserve">. However, they should apply to CASA for the approval at least 90 days before their planned date for </w:t>
      </w:r>
      <w:r w:rsidR="00031BA6">
        <w:t xml:space="preserve">the </w:t>
      </w:r>
      <w:r w:rsidRPr="00104ACD">
        <w:t>operation to commence. CASA cannot guarantee that an approval can be given in every case within 90 days.</w:t>
      </w:r>
    </w:p>
    <w:p w14:paraId="46C1F0ED" w14:textId="77777777" w:rsidR="003068EA" w:rsidRPr="00104ACD" w:rsidRDefault="003068EA" w:rsidP="00F534AD">
      <w:pPr>
        <w:pStyle w:val="LDClause"/>
      </w:pPr>
      <w:r w:rsidRPr="00104ACD">
        <w:tab/>
        <w:t>(2)</w:t>
      </w:r>
      <w:r w:rsidRPr="00104ACD">
        <w:tab/>
        <w:t>For subsection (1), documents submitted to CASA must be accompanied by the relevant approved Form.</w:t>
      </w:r>
    </w:p>
    <w:p w14:paraId="19448420" w14:textId="089E3364" w:rsidR="003068EA" w:rsidRPr="00104ACD" w:rsidRDefault="00D658F6" w:rsidP="003068EA">
      <w:pPr>
        <w:pStyle w:val="LDClauseHeading"/>
        <w:tabs>
          <w:tab w:val="center" w:pos="4252"/>
        </w:tabs>
        <w:outlineLvl w:val="0"/>
      </w:pPr>
      <w:bookmarkStart w:id="68" w:name="_Toc77766679"/>
      <w:bookmarkStart w:id="69" w:name="_Toc77920384"/>
      <w:r w:rsidRPr="00104ACD">
        <w:t>24</w:t>
      </w:r>
      <w:r w:rsidR="003068EA" w:rsidRPr="00104ACD">
        <w:tab/>
        <w:t>Expiry of the exemptions</w:t>
      </w:r>
      <w:bookmarkEnd w:id="68"/>
      <w:bookmarkEnd w:id="69"/>
    </w:p>
    <w:p w14:paraId="748D72CC" w14:textId="5A2D4682" w:rsidR="003068EA" w:rsidRPr="00104ACD" w:rsidRDefault="003068EA" w:rsidP="003068EA">
      <w:pPr>
        <w:pStyle w:val="LDClause"/>
      </w:pPr>
      <w:r w:rsidRPr="00104ACD">
        <w:tab/>
      </w:r>
      <w:r w:rsidRPr="00104ACD">
        <w:tab/>
        <w:t xml:space="preserve">The exemptions under section </w:t>
      </w:r>
      <w:r w:rsidR="00C6133E" w:rsidRPr="00104ACD">
        <w:t>21</w:t>
      </w:r>
      <w:r w:rsidRPr="00104ACD">
        <w:t xml:space="preserve"> expire for a relevant operator </w:t>
      </w:r>
      <w:r w:rsidR="00734468">
        <w:t>at the earliest of</w:t>
      </w:r>
      <w:r w:rsidRPr="00104ACD">
        <w:t xml:space="preserve"> the following:</w:t>
      </w:r>
    </w:p>
    <w:p w14:paraId="7179FEA2" w14:textId="16DEAF6B" w:rsidR="003068EA" w:rsidRPr="00104ACD" w:rsidRDefault="003068EA" w:rsidP="00830D95">
      <w:pPr>
        <w:pStyle w:val="LDP1a0"/>
      </w:pPr>
      <w:r w:rsidRPr="00104ACD">
        <w:t>(a)</w:t>
      </w:r>
      <w:r w:rsidRPr="00104ACD">
        <w:tab/>
        <w:t xml:space="preserve">the end of </w:t>
      </w:r>
      <w:r w:rsidR="00E9437E" w:rsidRPr="00104ACD">
        <w:t>1 December 2022</w:t>
      </w:r>
      <w:r w:rsidRPr="00104ACD">
        <w:t>;</w:t>
      </w:r>
    </w:p>
    <w:p w14:paraId="702A76DF" w14:textId="1E4CFEEE" w:rsidR="003068EA" w:rsidRPr="00104ACD" w:rsidRDefault="003068EA" w:rsidP="00830D95">
      <w:pPr>
        <w:pStyle w:val="LDP1a0"/>
      </w:pPr>
      <w:r w:rsidRPr="00104ACD">
        <w:t>(b)</w:t>
      </w:r>
      <w:r w:rsidRPr="00104ACD">
        <w:tab/>
        <w:t>the day CASA</w:t>
      </w:r>
      <w:r w:rsidR="00C6133E" w:rsidRPr="00104ACD">
        <w:t xml:space="preserve">’s </w:t>
      </w:r>
      <w:r w:rsidRPr="00104ACD">
        <w:t>approv</w:t>
      </w:r>
      <w:r w:rsidR="00C6133E" w:rsidRPr="00104ACD">
        <w:t>al of</w:t>
      </w:r>
      <w:r w:rsidRPr="00104ACD">
        <w:t xml:space="preserve"> the</w:t>
      </w:r>
      <w:r w:rsidR="00C81807" w:rsidRPr="00104ACD">
        <w:t xml:space="preserve"> operator’s</w:t>
      </w:r>
      <w:r w:rsidRPr="00104ACD">
        <w:t xml:space="preserve"> </w:t>
      </w:r>
      <w:r w:rsidR="00467C9F" w:rsidRPr="00104ACD">
        <w:t xml:space="preserve">proposed </w:t>
      </w:r>
      <w:r w:rsidRPr="00104ACD">
        <w:t xml:space="preserve">SMS </w:t>
      </w:r>
      <w:r w:rsidR="00C6133E" w:rsidRPr="00104ACD">
        <w:t xml:space="preserve">manual </w:t>
      </w:r>
      <w:r w:rsidRPr="00104ACD">
        <w:t>content</w:t>
      </w:r>
      <w:r w:rsidR="00C6133E" w:rsidRPr="00104ACD">
        <w:t xml:space="preserve"> take</w:t>
      </w:r>
      <w:r w:rsidR="006A103C">
        <w:t xml:space="preserve">s </w:t>
      </w:r>
      <w:r w:rsidR="00C6133E" w:rsidRPr="00104ACD">
        <w:t>effect</w:t>
      </w:r>
      <w:r w:rsidR="008861D6">
        <w:t>.</w:t>
      </w:r>
    </w:p>
    <w:p w14:paraId="4DCB7A9E" w14:textId="3C0E8B52" w:rsidR="003068EA" w:rsidRPr="00104ACD" w:rsidRDefault="003068EA" w:rsidP="00C3355D">
      <w:pPr>
        <w:pStyle w:val="LDNote"/>
        <w:tabs>
          <w:tab w:val="clear" w:pos="737"/>
          <w:tab w:val="left" w:pos="1134"/>
        </w:tabs>
      </w:pPr>
      <w:r w:rsidRPr="00104ACD">
        <w:rPr>
          <w:i/>
          <w:iCs/>
        </w:rPr>
        <w:t>Note</w:t>
      </w:r>
      <w:r w:rsidRPr="00104ACD">
        <w:t>   If it is necessary in the interests of aviation safety, CASA may re</w:t>
      </w:r>
      <w:r w:rsidR="003312F3">
        <w:t>peal</w:t>
      </w:r>
      <w:r w:rsidRPr="00104ACD">
        <w:t xml:space="preserve"> an exemption under this Part in its application to any particular </w:t>
      </w:r>
      <w:r w:rsidR="008627B7">
        <w:t xml:space="preserve">relevant </w:t>
      </w:r>
      <w:r w:rsidRPr="00104ACD">
        <w:t xml:space="preserve">operator and direct, under regulation 11.245, that on and from a specified date the </w:t>
      </w:r>
      <w:r w:rsidR="009E529E">
        <w:t xml:space="preserve">relevant </w:t>
      </w:r>
      <w:r w:rsidRPr="00104ACD">
        <w:t>operator must have an SMS in accordance with Part 138 of CASR.</w:t>
      </w:r>
    </w:p>
    <w:p w14:paraId="40F48138" w14:textId="31C1C76E" w:rsidR="00DD3206" w:rsidRPr="00104ACD" w:rsidRDefault="004B6D7D" w:rsidP="0000755E">
      <w:pPr>
        <w:pStyle w:val="LDScheduleheading"/>
        <w:tabs>
          <w:tab w:val="clear" w:pos="1843"/>
          <w:tab w:val="left" w:pos="1418"/>
        </w:tabs>
        <w:spacing w:before="400"/>
        <w:ind w:left="1440" w:hanging="1440"/>
      </w:pPr>
      <w:bookmarkStart w:id="70" w:name="_Toc77766680"/>
      <w:bookmarkStart w:id="71" w:name="_Toc77920385"/>
      <w:bookmarkStart w:id="72" w:name="_Hlk70675507"/>
      <w:bookmarkEnd w:id="59"/>
      <w:r w:rsidRPr="00BC7D3E">
        <w:t>Part 6</w:t>
      </w:r>
      <w:r w:rsidRPr="00BC7D3E">
        <w:tab/>
        <w:t>Human factors principles and non-technical skills </w:t>
      </w:r>
      <w:r w:rsidR="00081FC2">
        <w:t>–</w:t>
      </w:r>
      <w:r w:rsidRPr="00BC7D3E">
        <w:t xml:space="preserve"> Australian air transport operators </w:t>
      </w:r>
      <w:r w:rsidR="00081FC2">
        <w:t>–</w:t>
      </w:r>
      <w:r w:rsidRPr="00BC7D3E">
        <w:t xml:space="preserve"> exemptions</w:t>
      </w:r>
      <w:bookmarkEnd w:id="70"/>
      <w:bookmarkEnd w:id="71"/>
    </w:p>
    <w:p w14:paraId="7F0E085F" w14:textId="418D3782" w:rsidR="00DD3206" w:rsidRPr="00104ACD" w:rsidRDefault="00DD3206" w:rsidP="00DD3206">
      <w:pPr>
        <w:pStyle w:val="LDClauseHeading"/>
        <w:tabs>
          <w:tab w:val="center" w:pos="4252"/>
        </w:tabs>
        <w:outlineLvl w:val="0"/>
      </w:pPr>
      <w:bookmarkStart w:id="73" w:name="_Toc77766681"/>
      <w:bookmarkStart w:id="74" w:name="_Toc77920386"/>
      <w:r w:rsidRPr="00104ACD">
        <w:t>25</w:t>
      </w:r>
      <w:r w:rsidRPr="00104ACD">
        <w:tab/>
      </w:r>
      <w:r w:rsidR="00E9437E" w:rsidRPr="00104ACD">
        <w:t>A</w:t>
      </w:r>
      <w:r w:rsidRPr="00104ACD">
        <w:t xml:space="preserve">pplication of Part </w:t>
      </w:r>
      <w:r w:rsidR="004508FD" w:rsidRPr="00104ACD">
        <w:t>6</w:t>
      </w:r>
      <w:bookmarkEnd w:id="73"/>
      <w:bookmarkEnd w:id="74"/>
    </w:p>
    <w:p w14:paraId="58642C35" w14:textId="03A85C35" w:rsidR="00DD3206" w:rsidRPr="00104ACD" w:rsidRDefault="00DD3206" w:rsidP="00F534AD">
      <w:pPr>
        <w:pStyle w:val="LDClause"/>
      </w:pPr>
      <w:r w:rsidRPr="00104ACD">
        <w:tab/>
      </w:r>
      <w:r w:rsidRPr="00104ACD">
        <w:tab/>
        <w:t xml:space="preserve">This Part applies to an Australian air transport operator (the </w:t>
      </w:r>
      <w:r w:rsidRPr="002E6064">
        <w:rPr>
          <w:b/>
          <w:bCs/>
          <w:i/>
          <w:iCs/>
        </w:rPr>
        <w:t>relevant operator</w:t>
      </w:r>
      <w:r w:rsidRPr="00104ACD">
        <w:t>) who, immediately before 2 December 2021:</w:t>
      </w:r>
    </w:p>
    <w:p w14:paraId="1600C54C" w14:textId="543AB5A0" w:rsidR="00DD3206" w:rsidRPr="00104ACD" w:rsidRDefault="00DD3206" w:rsidP="00830D95">
      <w:pPr>
        <w:pStyle w:val="LDP1a0"/>
      </w:pPr>
      <w:r w:rsidRPr="00104ACD">
        <w:t>(a)</w:t>
      </w:r>
      <w:r w:rsidRPr="00104ACD">
        <w:tab/>
        <w:t>held an AOC</w:t>
      </w:r>
      <w:r w:rsidR="00AF70B7" w:rsidRPr="00104ACD">
        <w:t>, or was an early applicant for an AOC or an AOC variation,</w:t>
      </w:r>
      <w:r w:rsidRPr="00104ACD">
        <w:t xml:space="preserve"> that:</w:t>
      </w:r>
    </w:p>
    <w:p w14:paraId="369DB87F" w14:textId="715B6389" w:rsidR="00DD3206" w:rsidRPr="00C3355D" w:rsidRDefault="00DD3206" w:rsidP="00C3355D">
      <w:pPr>
        <w:pStyle w:val="LDP2i0"/>
        <w:ind w:left="1559" w:hanging="1105"/>
        <w:rPr>
          <w:color w:val="000000"/>
        </w:rPr>
      </w:pPr>
      <w:r w:rsidRPr="00C3355D">
        <w:rPr>
          <w:color w:val="000000"/>
        </w:rPr>
        <w:tab/>
        <w:t>(i)</w:t>
      </w:r>
      <w:r w:rsidRPr="00C3355D">
        <w:rPr>
          <w:color w:val="000000"/>
        </w:rPr>
        <w:tab/>
        <w:t>authorised charter operations</w:t>
      </w:r>
      <w:r w:rsidR="00210251" w:rsidRPr="00C3355D">
        <w:rPr>
          <w:color w:val="000000"/>
        </w:rPr>
        <w:t>, or aerial work (air ambulance) operations</w:t>
      </w:r>
      <w:r w:rsidRPr="00C3355D">
        <w:rPr>
          <w:color w:val="000000"/>
        </w:rPr>
        <w:t>; and</w:t>
      </w:r>
    </w:p>
    <w:p w14:paraId="495C5A34" w14:textId="7FF5269A" w:rsidR="00DD3206" w:rsidRPr="00C3355D" w:rsidRDefault="00DD3206" w:rsidP="00C3355D">
      <w:pPr>
        <w:pStyle w:val="LDP2i0"/>
        <w:ind w:left="1559" w:hanging="1105"/>
        <w:rPr>
          <w:color w:val="000000"/>
        </w:rPr>
      </w:pPr>
      <w:r w:rsidRPr="00C3355D">
        <w:rPr>
          <w:color w:val="000000"/>
        </w:rPr>
        <w:tab/>
        <w:t>(ii)</w:t>
      </w:r>
      <w:r w:rsidRPr="00C3355D">
        <w:rPr>
          <w:color w:val="000000"/>
        </w:rPr>
        <w:tab/>
        <w:t>did not authorise regular public transport operations; and</w:t>
      </w:r>
    </w:p>
    <w:p w14:paraId="68D79B5B" w14:textId="0F7E7D06" w:rsidR="00E13A82" w:rsidRPr="00104ACD" w:rsidRDefault="00E13A82" w:rsidP="00830D95">
      <w:pPr>
        <w:pStyle w:val="LDP1a0"/>
      </w:pPr>
      <w:r w:rsidRPr="00104ACD">
        <w:t>(b)</w:t>
      </w:r>
      <w:r w:rsidRPr="00104ACD">
        <w:tab/>
        <w:t>was not the subject of a direction</w:t>
      </w:r>
      <w:r w:rsidR="007F5440" w:rsidRPr="00104ACD">
        <w:t xml:space="preserve"> </w:t>
      </w:r>
      <w:r w:rsidRPr="00104ACD">
        <w:t xml:space="preserve">under regulation 11.245 to have </w:t>
      </w:r>
      <w:r w:rsidRPr="00830D95">
        <w:t>a</w:t>
      </w:r>
      <w:r w:rsidR="00BC7D3E">
        <w:t>n</w:t>
      </w:r>
      <w:r w:rsidRPr="00830D95">
        <w:t xml:space="preserve"> HF</w:t>
      </w:r>
      <w:r w:rsidR="00ED4C70" w:rsidRPr="00830D95">
        <w:t>P</w:t>
      </w:r>
      <w:r w:rsidRPr="00830D95">
        <w:t>&amp;NTS program for the operator’s charter operations</w:t>
      </w:r>
      <w:r w:rsidR="003D0C75" w:rsidRPr="00830D95">
        <w:t xml:space="preserve"> or aerial work (air ambulance) operations</w:t>
      </w:r>
      <w:r w:rsidRPr="00830D95">
        <w:t>.</w:t>
      </w:r>
    </w:p>
    <w:p w14:paraId="7EB63913" w14:textId="7D907B9E" w:rsidR="00DD3206" w:rsidRPr="00104ACD" w:rsidRDefault="00DD3206" w:rsidP="003312F3">
      <w:pPr>
        <w:pStyle w:val="LDClauseHeading"/>
        <w:tabs>
          <w:tab w:val="center" w:pos="4252"/>
        </w:tabs>
        <w:outlineLvl w:val="0"/>
      </w:pPr>
      <w:bookmarkStart w:id="75" w:name="_Toc77766682"/>
      <w:bookmarkStart w:id="76" w:name="_Toc77920387"/>
      <w:r w:rsidRPr="00104ACD">
        <w:lastRenderedPageBreak/>
        <w:t>26</w:t>
      </w:r>
      <w:r w:rsidRPr="00104ACD">
        <w:tab/>
        <w:t>Exemptions</w:t>
      </w:r>
      <w:bookmarkEnd w:id="75"/>
      <w:bookmarkEnd w:id="76"/>
    </w:p>
    <w:p w14:paraId="622DA5EC" w14:textId="70F621B1" w:rsidR="00210251" w:rsidRPr="00104ACD" w:rsidRDefault="00DD3206" w:rsidP="003312F3">
      <w:pPr>
        <w:pStyle w:val="LDClause"/>
        <w:keepNext/>
      </w:pPr>
      <w:r w:rsidRPr="00104ACD">
        <w:tab/>
      </w:r>
      <w:r w:rsidRPr="00104ACD">
        <w:tab/>
        <w:t xml:space="preserve">A relevant operator is exempted from compliance with the following </w:t>
      </w:r>
      <w:r w:rsidR="00210251" w:rsidRPr="00104ACD">
        <w:t>provisions</w:t>
      </w:r>
      <w:r w:rsidRPr="00104ACD">
        <w:t>:</w:t>
      </w:r>
    </w:p>
    <w:p w14:paraId="7F4E7A1A" w14:textId="275A4BB6" w:rsidR="002F0DDF" w:rsidRPr="00104ACD" w:rsidRDefault="00210251" w:rsidP="00830D95">
      <w:pPr>
        <w:pStyle w:val="LDP1a0"/>
      </w:pPr>
      <w:r w:rsidRPr="00104ACD">
        <w:t>(a)</w:t>
      </w:r>
      <w:r w:rsidRPr="00104ACD">
        <w:tab/>
      </w:r>
      <w:r w:rsidR="002F0DDF" w:rsidRPr="00104ACD">
        <w:t>paragraph 119.130</w:t>
      </w:r>
      <w:r w:rsidR="002B441C">
        <w:t> (</w:t>
      </w:r>
      <w:r w:rsidR="002F0DDF" w:rsidRPr="00104ACD">
        <w:t>1)</w:t>
      </w:r>
      <w:r w:rsidR="002B441C">
        <w:t> (</w:t>
      </w:r>
      <w:r w:rsidR="002F0DDF" w:rsidRPr="00104ACD">
        <w:t>e), but only to the extent that it applies to training and checking of operational safety-critical personnel (other than flight crew) in a</w:t>
      </w:r>
      <w:r w:rsidR="00862520">
        <w:t>n</w:t>
      </w:r>
      <w:r w:rsidR="002F0DDF" w:rsidRPr="00104ACD">
        <w:t xml:space="preserve"> HFP&amp;NTS program</w:t>
      </w:r>
      <w:r w:rsidR="00C8340A">
        <w:t>;</w:t>
      </w:r>
    </w:p>
    <w:p w14:paraId="25D4AF3A" w14:textId="1E9A6013" w:rsidR="00210251" w:rsidRPr="00104ACD" w:rsidRDefault="002F0DDF" w:rsidP="00830D95">
      <w:pPr>
        <w:pStyle w:val="LDP1a0"/>
      </w:pPr>
      <w:r w:rsidRPr="00104ACD">
        <w:t>(b)</w:t>
      </w:r>
      <w:r w:rsidRPr="00104ACD">
        <w:tab/>
      </w:r>
      <w:r w:rsidR="00210251" w:rsidRPr="00104ACD">
        <w:t xml:space="preserve">regulation </w:t>
      </w:r>
      <w:r w:rsidR="002C43D5" w:rsidRPr="00104ACD">
        <w:t>119.175</w:t>
      </w:r>
      <w:r w:rsidR="00210251" w:rsidRPr="00104ACD">
        <w:t>;</w:t>
      </w:r>
    </w:p>
    <w:p w14:paraId="561CFB37" w14:textId="3757F4B1" w:rsidR="00210251" w:rsidRPr="00104ACD" w:rsidRDefault="00210251" w:rsidP="00830D95">
      <w:pPr>
        <w:pStyle w:val="LDP1a0"/>
      </w:pPr>
      <w:r w:rsidRPr="00104ACD">
        <w:t>(</w:t>
      </w:r>
      <w:r w:rsidR="002F0DDF" w:rsidRPr="00104ACD">
        <w:t>c</w:t>
      </w:r>
      <w:r w:rsidRPr="00104ACD">
        <w:t>)</w:t>
      </w:r>
      <w:r w:rsidRPr="00104ACD">
        <w:tab/>
        <w:t xml:space="preserve">regulation </w:t>
      </w:r>
      <w:r w:rsidR="002C43D5" w:rsidRPr="00104ACD">
        <w:t>119.180</w:t>
      </w:r>
      <w:r w:rsidRPr="00104ACD">
        <w:t>;</w:t>
      </w:r>
    </w:p>
    <w:p w14:paraId="2FB89A18" w14:textId="1B806296" w:rsidR="00DD3206" w:rsidRPr="00104ACD" w:rsidRDefault="00210251" w:rsidP="00830D95">
      <w:pPr>
        <w:pStyle w:val="LDP1a0"/>
      </w:pPr>
      <w:r w:rsidRPr="00104ACD">
        <w:t>(</w:t>
      </w:r>
      <w:r w:rsidR="002F0DDF" w:rsidRPr="00104ACD">
        <w:t>d</w:t>
      </w:r>
      <w:r w:rsidRPr="00104ACD">
        <w:t>)</w:t>
      </w:r>
      <w:r w:rsidRPr="00104ACD">
        <w:tab/>
        <w:t xml:space="preserve">regulation </w:t>
      </w:r>
      <w:r w:rsidR="002C43D5" w:rsidRPr="00104ACD">
        <w:t>119.185.</w:t>
      </w:r>
    </w:p>
    <w:p w14:paraId="57E01AFB" w14:textId="390EFCCA" w:rsidR="00DD3206" w:rsidRPr="00104ACD" w:rsidRDefault="00DD3206" w:rsidP="00DD3206">
      <w:pPr>
        <w:pStyle w:val="LDClauseHeading"/>
        <w:tabs>
          <w:tab w:val="center" w:pos="4252"/>
        </w:tabs>
        <w:outlineLvl w:val="0"/>
      </w:pPr>
      <w:bookmarkStart w:id="77" w:name="_Toc77766683"/>
      <w:bookmarkStart w:id="78" w:name="_Toc77920388"/>
      <w:r w:rsidRPr="00104ACD">
        <w:t>27</w:t>
      </w:r>
      <w:r w:rsidRPr="00104ACD">
        <w:tab/>
        <w:t>Conditions of the exemptions</w:t>
      </w:r>
      <w:r w:rsidR="00EF7E86" w:rsidRPr="00104ACD">
        <w:t> — safety</w:t>
      </w:r>
      <w:bookmarkEnd w:id="77"/>
      <w:bookmarkEnd w:id="78"/>
    </w:p>
    <w:p w14:paraId="3B9B3F05" w14:textId="172D9D78" w:rsidR="00A85179" w:rsidRPr="00104ACD" w:rsidRDefault="007F5440" w:rsidP="00210251">
      <w:pPr>
        <w:pStyle w:val="LDClause"/>
      </w:pPr>
      <w:r w:rsidRPr="00104ACD">
        <w:tab/>
      </w:r>
      <w:r w:rsidRPr="00104ACD">
        <w:tab/>
        <w:t xml:space="preserve">It is a condition of the exemptions in section 26 that the relevant operator must not </w:t>
      </w:r>
      <w:r w:rsidR="00210251" w:rsidRPr="00104ACD">
        <w:t xml:space="preserve">commence </w:t>
      </w:r>
      <w:r w:rsidRPr="00104ACD">
        <w:t xml:space="preserve">scheduled air transport operations </w:t>
      </w:r>
      <w:r w:rsidR="00210251" w:rsidRPr="00104ACD">
        <w:t xml:space="preserve">until CASA approves the operator’s HFP&amp;NTS </w:t>
      </w:r>
      <w:r w:rsidR="0065781E" w:rsidRPr="00104ACD">
        <w:t xml:space="preserve">program </w:t>
      </w:r>
      <w:r w:rsidR="00210251" w:rsidRPr="00104ACD">
        <w:t>exposition content for the operations.</w:t>
      </w:r>
    </w:p>
    <w:p w14:paraId="4FBBE3CE" w14:textId="28ACA62A" w:rsidR="00F000DC" w:rsidRPr="00104ACD" w:rsidRDefault="00F000DC" w:rsidP="00F000DC">
      <w:pPr>
        <w:pStyle w:val="LDClauseHeading"/>
        <w:tabs>
          <w:tab w:val="center" w:pos="4252"/>
        </w:tabs>
        <w:outlineLvl w:val="0"/>
      </w:pPr>
      <w:bookmarkStart w:id="79" w:name="_Toc77766684"/>
      <w:bookmarkStart w:id="80" w:name="_Toc77920389"/>
      <w:r w:rsidRPr="00481666">
        <w:t>28</w:t>
      </w:r>
      <w:r w:rsidRPr="00481666">
        <w:tab/>
        <w:t>Conditions of the exemptions — preparation for exemptions to end</w:t>
      </w:r>
      <w:bookmarkEnd w:id="79"/>
      <w:bookmarkEnd w:id="80"/>
    </w:p>
    <w:p w14:paraId="761F439A" w14:textId="0643B2EB" w:rsidR="00F000DC" w:rsidRPr="00104ACD" w:rsidRDefault="00F000DC" w:rsidP="00F000DC">
      <w:pPr>
        <w:pStyle w:val="LDClause"/>
      </w:pPr>
      <w:r w:rsidRPr="00104ACD">
        <w:tab/>
        <w:t>(1)</w:t>
      </w:r>
      <w:r w:rsidRPr="00104ACD">
        <w:tab/>
        <w:t>It is a condition of the exemptions in section 26 that the relevant operator must:</w:t>
      </w:r>
    </w:p>
    <w:p w14:paraId="22C0BBA0" w14:textId="2BE41948" w:rsidR="00F000DC" w:rsidRPr="00104ACD" w:rsidRDefault="00F000DC" w:rsidP="00830D95">
      <w:pPr>
        <w:pStyle w:val="LDP1a0"/>
      </w:pPr>
      <w:r w:rsidRPr="00104ACD">
        <w:t>(a)</w:t>
      </w:r>
      <w:r w:rsidRPr="00104ACD">
        <w:tab/>
        <w:t xml:space="preserve">not later than </w:t>
      </w:r>
      <w:r w:rsidR="009E529E">
        <w:t xml:space="preserve">the end of </w:t>
      </w:r>
      <w:r w:rsidR="00FA7DAC">
        <w:t>2</w:t>
      </w:r>
      <w:r w:rsidRPr="00104ACD">
        <w:t xml:space="preserve"> Jun</w:t>
      </w:r>
      <w:r w:rsidR="00505101" w:rsidRPr="00104ACD">
        <w:t>e</w:t>
      </w:r>
      <w:r w:rsidRPr="00104ACD">
        <w:t xml:space="preserve"> 2023 — give CASA the proposed HFP&amp;NTS</w:t>
      </w:r>
      <w:r w:rsidR="0065781E" w:rsidRPr="00104ACD">
        <w:t xml:space="preserve"> program</w:t>
      </w:r>
      <w:r w:rsidRPr="00104ACD">
        <w:t xml:space="preserve"> exposition content, with an application for its approval; and</w:t>
      </w:r>
    </w:p>
    <w:p w14:paraId="56EAA7EA" w14:textId="6FE6DFAE" w:rsidR="00F000DC" w:rsidRPr="00104ACD" w:rsidRDefault="00F000DC" w:rsidP="00830D95">
      <w:pPr>
        <w:pStyle w:val="LDP1a0"/>
      </w:pPr>
      <w:r w:rsidRPr="00104ACD">
        <w:t>(b)</w:t>
      </w:r>
      <w:r w:rsidRPr="00104ACD">
        <w:tab/>
        <w:t xml:space="preserve">not later than the end of </w:t>
      </w:r>
      <w:r w:rsidR="00FA7DAC">
        <w:t>3</w:t>
      </w:r>
      <w:r w:rsidRPr="00104ACD">
        <w:t xml:space="preserve"> December 2023 — have obtained CASA’s written approval of that content.</w:t>
      </w:r>
    </w:p>
    <w:p w14:paraId="4D3D54B3" w14:textId="5504AAED" w:rsidR="00F000DC" w:rsidRPr="00104ACD" w:rsidRDefault="00F000DC" w:rsidP="00C3355D">
      <w:pPr>
        <w:pStyle w:val="LDNote"/>
        <w:tabs>
          <w:tab w:val="clear" w:pos="737"/>
          <w:tab w:val="left" w:pos="1134"/>
        </w:tabs>
      </w:pPr>
      <w:r w:rsidRPr="00104ACD">
        <w:rPr>
          <w:i/>
          <w:iCs/>
        </w:rPr>
        <w:t>Note   </w:t>
      </w:r>
      <w:r w:rsidRPr="00104ACD">
        <w:t xml:space="preserve">A relevant operator may voluntarily seek earlier approval of their </w:t>
      </w:r>
      <w:r w:rsidR="00746B86" w:rsidRPr="00104ACD">
        <w:t>HFP&amp;NTS program exposition content</w:t>
      </w:r>
      <w:r w:rsidRPr="00104ACD">
        <w:t xml:space="preserve"> if planning an earlier commencement of scheduled air transport operations. However, they should apply to CASA for the approval at least 90 days before their planned date for scheduled air transport operations to commence. CASA cannot guarantee that an approval can be given in every case within 90 days.</w:t>
      </w:r>
    </w:p>
    <w:p w14:paraId="03389E18" w14:textId="77777777" w:rsidR="00F000DC" w:rsidRPr="00104ACD" w:rsidRDefault="00F000DC" w:rsidP="00F000DC">
      <w:pPr>
        <w:pStyle w:val="Clause"/>
      </w:pPr>
      <w:r w:rsidRPr="00104ACD">
        <w:tab/>
        <w:t>(2)</w:t>
      </w:r>
      <w:r w:rsidRPr="00104ACD">
        <w:tab/>
        <w:t>For subsection (1), documents submitted to CASA must be accompanied by the relevant approved Form.</w:t>
      </w:r>
    </w:p>
    <w:p w14:paraId="2E15A948" w14:textId="026F635E" w:rsidR="00F000DC" w:rsidRPr="00104ACD" w:rsidRDefault="00F000DC" w:rsidP="00F000DC">
      <w:pPr>
        <w:pStyle w:val="LDClauseHeading"/>
        <w:tabs>
          <w:tab w:val="center" w:pos="4252"/>
        </w:tabs>
        <w:outlineLvl w:val="0"/>
      </w:pPr>
      <w:bookmarkStart w:id="81" w:name="_Toc77766685"/>
      <w:bookmarkStart w:id="82" w:name="_Toc77920390"/>
      <w:r w:rsidRPr="00104ACD">
        <w:t>29</w:t>
      </w:r>
      <w:r w:rsidRPr="00104ACD">
        <w:tab/>
        <w:t>Expiry of the exemptions</w:t>
      </w:r>
      <w:bookmarkEnd w:id="81"/>
      <w:bookmarkEnd w:id="82"/>
    </w:p>
    <w:p w14:paraId="100BE93B" w14:textId="371EEF6B" w:rsidR="00F000DC" w:rsidRPr="00104ACD" w:rsidRDefault="00F000DC" w:rsidP="00F000DC">
      <w:pPr>
        <w:pStyle w:val="LDClause"/>
      </w:pPr>
      <w:r w:rsidRPr="00104ACD">
        <w:tab/>
      </w:r>
      <w:r w:rsidRPr="00104ACD">
        <w:tab/>
        <w:t xml:space="preserve">The exemptions under section 26 expire for a relevant operator </w:t>
      </w:r>
      <w:r w:rsidR="00734468">
        <w:t>at the earliest of</w:t>
      </w:r>
      <w:r w:rsidRPr="00104ACD">
        <w:t xml:space="preserve"> the following:</w:t>
      </w:r>
    </w:p>
    <w:p w14:paraId="33FF3E26" w14:textId="071FFA65" w:rsidR="00F000DC" w:rsidRPr="00104ACD" w:rsidRDefault="00F000DC" w:rsidP="00830D95">
      <w:pPr>
        <w:pStyle w:val="LDP1a0"/>
      </w:pPr>
      <w:r w:rsidRPr="00104ACD">
        <w:t>(a)</w:t>
      </w:r>
      <w:r w:rsidRPr="00104ACD">
        <w:tab/>
        <w:t xml:space="preserve">the end of </w:t>
      </w:r>
      <w:r w:rsidR="00FA7DAC">
        <w:t>3</w:t>
      </w:r>
      <w:r w:rsidRPr="00104ACD">
        <w:t xml:space="preserve"> December 2023;</w:t>
      </w:r>
    </w:p>
    <w:p w14:paraId="61FFF6BE" w14:textId="52A5CF64" w:rsidR="00F000DC" w:rsidRPr="00104ACD" w:rsidRDefault="00F000DC" w:rsidP="00830D95">
      <w:pPr>
        <w:pStyle w:val="LDP1a0"/>
      </w:pPr>
      <w:r w:rsidRPr="00104ACD">
        <w:t>(b)</w:t>
      </w:r>
      <w:r w:rsidRPr="00104ACD">
        <w:tab/>
        <w:t>the day CASA</w:t>
      </w:r>
      <w:r w:rsidR="00C81807" w:rsidRPr="00104ACD">
        <w:t xml:space="preserve">’s </w:t>
      </w:r>
      <w:r w:rsidRPr="00104ACD">
        <w:t>approv</w:t>
      </w:r>
      <w:r w:rsidR="00C81807" w:rsidRPr="00104ACD">
        <w:t xml:space="preserve">al of </w:t>
      </w:r>
      <w:r w:rsidRPr="00104ACD">
        <w:t xml:space="preserve">the </w:t>
      </w:r>
      <w:r w:rsidR="00C81807" w:rsidRPr="00104ACD">
        <w:t xml:space="preserve">operator’s </w:t>
      </w:r>
      <w:r w:rsidR="00500588" w:rsidRPr="00104ACD">
        <w:t>proposed HFP&amp;NTS</w:t>
      </w:r>
      <w:r w:rsidR="00C81807" w:rsidRPr="00104ACD">
        <w:t xml:space="preserve"> program</w:t>
      </w:r>
      <w:r w:rsidR="00500588" w:rsidRPr="00104ACD">
        <w:t xml:space="preserve"> exposition content</w:t>
      </w:r>
      <w:r w:rsidR="00C81807" w:rsidRPr="00104ACD">
        <w:t xml:space="preserve"> takes effect</w:t>
      </w:r>
      <w:r w:rsidR="00354C5D">
        <w:t>.</w:t>
      </w:r>
    </w:p>
    <w:p w14:paraId="1345B9AE" w14:textId="1F822548" w:rsidR="00F000DC" w:rsidRPr="00104ACD" w:rsidRDefault="00F000DC"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 11.245, that on and from a specified date the relevant operator must have</w:t>
      </w:r>
      <w:r w:rsidR="00EB68F4" w:rsidRPr="00104ACD">
        <w:t xml:space="preserve"> a</w:t>
      </w:r>
      <w:r w:rsidR="00746B86" w:rsidRPr="00104ACD">
        <w:t>n</w:t>
      </w:r>
      <w:r w:rsidRPr="00104ACD">
        <w:t xml:space="preserve"> </w:t>
      </w:r>
      <w:r w:rsidR="001D5291" w:rsidRPr="00104ACD">
        <w:t xml:space="preserve">HFP&amp;NTS </w:t>
      </w:r>
      <w:r w:rsidR="00EB68F4" w:rsidRPr="00104ACD">
        <w:t>program</w:t>
      </w:r>
      <w:r w:rsidRPr="00104ACD">
        <w:t xml:space="preserve"> in accordance with Part 119 of CASR.</w:t>
      </w:r>
    </w:p>
    <w:p w14:paraId="594D7469" w14:textId="29AD4E53" w:rsidR="00653722" w:rsidRPr="00104ACD" w:rsidRDefault="004B6D7D" w:rsidP="0000755E">
      <w:pPr>
        <w:pStyle w:val="LDScheduleheading"/>
        <w:tabs>
          <w:tab w:val="clear" w:pos="1843"/>
          <w:tab w:val="left" w:pos="1418"/>
        </w:tabs>
        <w:spacing w:before="400"/>
        <w:ind w:left="1440" w:hanging="1440"/>
      </w:pPr>
      <w:bookmarkStart w:id="83" w:name="_Toc77766686"/>
      <w:bookmarkStart w:id="84" w:name="_Toc77920391"/>
      <w:bookmarkStart w:id="85" w:name="_Hlk69209577"/>
      <w:bookmarkEnd w:id="72"/>
      <w:r w:rsidRPr="00104ACD">
        <w:t>Part 7</w:t>
      </w:r>
      <w:r w:rsidRPr="00104ACD">
        <w:tab/>
        <w:t>Training and checking systems </w:t>
      </w:r>
      <w:r>
        <w:t>– A</w:t>
      </w:r>
      <w:r w:rsidRPr="00104ACD">
        <w:t>ustralian air transport operators </w:t>
      </w:r>
      <w:r w:rsidR="00FF61FB">
        <w:t>–</w:t>
      </w:r>
      <w:r w:rsidRPr="00104ACD">
        <w:t xml:space="preserve"> Part 121 operators </w:t>
      </w:r>
      <w:r w:rsidR="00FF61FB">
        <w:t>–</w:t>
      </w:r>
      <w:r>
        <w:t xml:space="preserve"> </w:t>
      </w:r>
      <w:r w:rsidRPr="00481666">
        <w:t>aeroplanes</w:t>
      </w:r>
      <w:r w:rsidR="00D54AF5" w:rsidRPr="00481666">
        <w:t> </w:t>
      </w:r>
      <w:r w:rsidR="00FF61FB" w:rsidRPr="00481666">
        <w:t>–</w:t>
      </w:r>
      <w:r w:rsidRPr="00104ACD">
        <w:t xml:space="preserve"> exemptions</w:t>
      </w:r>
      <w:bookmarkEnd w:id="83"/>
      <w:bookmarkEnd w:id="84"/>
    </w:p>
    <w:p w14:paraId="0B77D376" w14:textId="6AAF38AD" w:rsidR="00653722" w:rsidRPr="00104ACD" w:rsidRDefault="00653722" w:rsidP="00653722">
      <w:pPr>
        <w:pStyle w:val="LDClauseHeading"/>
        <w:tabs>
          <w:tab w:val="center" w:pos="4252"/>
        </w:tabs>
        <w:outlineLvl w:val="0"/>
      </w:pPr>
      <w:bookmarkStart w:id="86" w:name="_Toc77766687"/>
      <w:bookmarkStart w:id="87" w:name="_Toc77920392"/>
      <w:r w:rsidRPr="00104ACD">
        <w:t>30</w:t>
      </w:r>
      <w:r w:rsidRPr="00104ACD">
        <w:tab/>
        <w:t>Application of Part 7</w:t>
      </w:r>
      <w:bookmarkEnd w:id="86"/>
      <w:bookmarkEnd w:id="87"/>
    </w:p>
    <w:p w14:paraId="3286DD7F" w14:textId="681BC41A" w:rsidR="00CB50F5" w:rsidRPr="00104ACD" w:rsidRDefault="00C34207" w:rsidP="00F534AD">
      <w:pPr>
        <w:pStyle w:val="LDClause"/>
      </w:pPr>
      <w:r w:rsidRPr="00104ACD">
        <w:tab/>
      </w:r>
      <w:r w:rsidRPr="00104ACD">
        <w:tab/>
      </w:r>
      <w:r w:rsidR="00EA6DF3" w:rsidRPr="00104ACD">
        <w:t>T</w:t>
      </w:r>
      <w:r w:rsidRPr="00104ACD">
        <w:t>his Part applies to an Australian air transport operator for a Part 121 operation</w:t>
      </w:r>
      <w:r w:rsidR="007154D8" w:rsidRPr="00104ACD">
        <w:t xml:space="preserve"> (the </w:t>
      </w:r>
      <w:r w:rsidR="007154D8" w:rsidRPr="00104ACD">
        <w:rPr>
          <w:b/>
          <w:bCs/>
          <w:i/>
          <w:iCs/>
        </w:rPr>
        <w:t>relevant operator</w:t>
      </w:r>
      <w:r w:rsidR="007154D8" w:rsidRPr="00104ACD">
        <w:t>)</w:t>
      </w:r>
      <w:r w:rsidRPr="00104ACD">
        <w:t xml:space="preserve"> who, immediately before 2 December 2021</w:t>
      </w:r>
      <w:r w:rsidR="00CB50F5" w:rsidRPr="00104ACD">
        <w:t>:</w:t>
      </w:r>
    </w:p>
    <w:p w14:paraId="42F54B03" w14:textId="22E0A210" w:rsidR="00C34207" w:rsidRPr="00104ACD" w:rsidRDefault="00CB50F5" w:rsidP="00830D95">
      <w:pPr>
        <w:pStyle w:val="LDP1a0"/>
      </w:pPr>
      <w:r w:rsidRPr="00104ACD">
        <w:t>(a)</w:t>
      </w:r>
      <w:r w:rsidRPr="00104ACD">
        <w:tab/>
      </w:r>
      <w:r w:rsidR="00C34207" w:rsidRPr="00104ACD">
        <w:t>held an AOC</w:t>
      </w:r>
      <w:r w:rsidR="00EA6DF3" w:rsidRPr="00104ACD">
        <w:t xml:space="preserve">, or was an early applicant for an AOC or an AOC variation, </w:t>
      </w:r>
      <w:r w:rsidR="00C34207" w:rsidRPr="00104ACD">
        <w:t>that</w:t>
      </w:r>
      <w:r w:rsidR="00550706" w:rsidRPr="00104ACD">
        <w:t xml:space="preserve"> </w:t>
      </w:r>
      <w:r w:rsidR="00C34207" w:rsidRPr="00104ACD">
        <w:t>authorised charter operations</w:t>
      </w:r>
      <w:r w:rsidR="00EA6DF3" w:rsidRPr="00104ACD">
        <w:t>, or aerial work (air ambulance) operations</w:t>
      </w:r>
      <w:r w:rsidR="00C34207" w:rsidRPr="00104ACD">
        <w:t>; and</w:t>
      </w:r>
    </w:p>
    <w:p w14:paraId="41791875" w14:textId="66B3F5DB" w:rsidR="00C34207" w:rsidRPr="00104ACD" w:rsidRDefault="00CB50F5" w:rsidP="00830D95">
      <w:pPr>
        <w:pStyle w:val="LDP1a0"/>
      </w:pPr>
      <w:r w:rsidRPr="00104ACD">
        <w:lastRenderedPageBreak/>
        <w:t>(b)</w:t>
      </w:r>
      <w:r w:rsidRPr="00104ACD">
        <w:tab/>
        <w:t xml:space="preserve">was not subject </w:t>
      </w:r>
      <w:r w:rsidR="00550706" w:rsidRPr="00104ACD">
        <w:t>to a requirement under</w:t>
      </w:r>
      <w:r w:rsidRPr="00104ACD">
        <w:t xml:space="preserve"> </w:t>
      </w:r>
      <w:r w:rsidR="009377C7" w:rsidRPr="00104ACD">
        <w:t>sub</w:t>
      </w:r>
      <w:r w:rsidRPr="00104ACD">
        <w:t>regulation 217</w:t>
      </w:r>
      <w:r w:rsidR="002B441C">
        <w:t> (</w:t>
      </w:r>
      <w:r w:rsidR="009377C7" w:rsidRPr="00104ACD">
        <w:t>1)</w:t>
      </w:r>
      <w:r w:rsidRPr="00104ACD">
        <w:t xml:space="preserve"> of CAR </w:t>
      </w:r>
      <w:r w:rsidR="00550706" w:rsidRPr="00104ACD">
        <w:t>to provide</w:t>
      </w:r>
      <w:r w:rsidRPr="00104ACD">
        <w:t xml:space="preserve"> a training and checking organisation</w:t>
      </w:r>
      <w:r w:rsidR="0058604A" w:rsidRPr="00104ACD">
        <w:t xml:space="preserve"> for the operations or </w:t>
      </w:r>
      <w:r w:rsidR="006015F5" w:rsidRPr="00104ACD">
        <w:t>for an aeroplane used in the operations</w:t>
      </w:r>
      <w:r w:rsidRPr="00104ACD">
        <w:t>.</w:t>
      </w:r>
    </w:p>
    <w:p w14:paraId="245838EA" w14:textId="75028ED5" w:rsidR="00653722" w:rsidRPr="00104ACD" w:rsidRDefault="00C45B09" w:rsidP="000B3843">
      <w:pPr>
        <w:pStyle w:val="LDClauseHeading"/>
        <w:tabs>
          <w:tab w:val="center" w:pos="4252"/>
        </w:tabs>
        <w:outlineLvl w:val="0"/>
      </w:pPr>
      <w:bookmarkStart w:id="88" w:name="_Toc77766688"/>
      <w:bookmarkStart w:id="89" w:name="_Toc77920393"/>
      <w:r w:rsidRPr="00481666">
        <w:t>3</w:t>
      </w:r>
      <w:r w:rsidR="00653722" w:rsidRPr="00481666">
        <w:t>1</w:t>
      </w:r>
      <w:r w:rsidR="00653722" w:rsidRPr="00481666">
        <w:tab/>
        <w:t>Exemptions</w:t>
      </w:r>
      <w:bookmarkEnd w:id="88"/>
      <w:bookmarkEnd w:id="89"/>
    </w:p>
    <w:p w14:paraId="678C3429" w14:textId="4BA8A3A2" w:rsidR="00653722" w:rsidRPr="00104ACD" w:rsidRDefault="00653722" w:rsidP="000B3843">
      <w:pPr>
        <w:pStyle w:val="LDClause"/>
        <w:keepNext/>
      </w:pPr>
      <w:r w:rsidRPr="00104ACD">
        <w:tab/>
      </w:r>
      <w:r w:rsidRPr="00104ACD">
        <w:tab/>
        <w:t>A relevant operator is exempted from compliance with the following provisions:</w:t>
      </w:r>
    </w:p>
    <w:p w14:paraId="147075F7" w14:textId="0F53BB83" w:rsidR="00B92F4D" w:rsidRPr="00104ACD" w:rsidRDefault="00EA6DF3" w:rsidP="00830D95">
      <w:pPr>
        <w:pStyle w:val="LDP1a0"/>
      </w:pPr>
      <w:r w:rsidRPr="00104ACD">
        <w:t>(a)</w:t>
      </w:r>
      <w:r w:rsidRPr="00104ACD">
        <w:tab/>
      </w:r>
      <w:r w:rsidR="00C45B09" w:rsidRPr="00104ACD">
        <w:t>regulation 119.036</w:t>
      </w:r>
      <w:r w:rsidRPr="00104ACD">
        <w:t>;</w:t>
      </w:r>
    </w:p>
    <w:p w14:paraId="4A6F5953" w14:textId="5FA31DFD" w:rsidR="00B92F4D" w:rsidRPr="00104ACD" w:rsidRDefault="00B92F4D" w:rsidP="00830D95">
      <w:pPr>
        <w:pStyle w:val="LDP1a0"/>
      </w:pPr>
      <w:r w:rsidRPr="00104ACD">
        <w:t>(b)</w:t>
      </w:r>
      <w:r w:rsidRPr="00104ACD">
        <w:tab/>
        <w:t>regulation 119.145;</w:t>
      </w:r>
    </w:p>
    <w:p w14:paraId="6C85E9AA" w14:textId="3BCF937D" w:rsidR="00B92F4D" w:rsidRPr="00104ACD" w:rsidRDefault="00B92F4D" w:rsidP="00830D95">
      <w:pPr>
        <w:pStyle w:val="LDP1a0"/>
      </w:pPr>
      <w:r w:rsidRPr="00104ACD">
        <w:t>(c)</w:t>
      </w:r>
      <w:r w:rsidRPr="00104ACD">
        <w:tab/>
        <w:t>regulation 119.150;</w:t>
      </w:r>
    </w:p>
    <w:p w14:paraId="64C589CD" w14:textId="1A4D4977" w:rsidR="00C45B09" w:rsidRPr="00104ACD" w:rsidRDefault="00EA6DF3" w:rsidP="00830D95">
      <w:pPr>
        <w:pStyle w:val="LDP1a0"/>
      </w:pPr>
      <w:r w:rsidRPr="00104ACD">
        <w:t>(</w:t>
      </w:r>
      <w:r w:rsidR="00B92F4D" w:rsidRPr="00104ACD">
        <w:t>d</w:t>
      </w:r>
      <w:r w:rsidRPr="00104ACD">
        <w:t>)</w:t>
      </w:r>
      <w:r w:rsidRPr="00104ACD">
        <w:tab/>
        <w:t xml:space="preserve">regulation </w:t>
      </w:r>
      <w:r w:rsidR="00C45B09" w:rsidRPr="00104ACD">
        <w:t>119.170;</w:t>
      </w:r>
    </w:p>
    <w:p w14:paraId="33C2B835" w14:textId="1B2E84D1" w:rsidR="00B92F4D" w:rsidRPr="00104ACD" w:rsidRDefault="00B92F4D" w:rsidP="00830D95">
      <w:pPr>
        <w:pStyle w:val="LDP1a0"/>
      </w:pPr>
      <w:r w:rsidRPr="00104ACD">
        <w:t>(e)</w:t>
      </w:r>
      <w:r w:rsidRPr="00104ACD">
        <w:tab/>
      </w:r>
      <w:r w:rsidR="00D54AF5" w:rsidRPr="00481666">
        <w:t>paragraph</w:t>
      </w:r>
      <w:r w:rsidRPr="00104ACD">
        <w:t xml:space="preserve"> 119.205</w:t>
      </w:r>
      <w:r w:rsidR="002B441C">
        <w:t> (</w:t>
      </w:r>
      <w:r w:rsidRPr="00104ACD">
        <w:t>1)</w:t>
      </w:r>
      <w:r w:rsidR="002B441C">
        <w:t> (</w:t>
      </w:r>
      <w:r w:rsidRPr="00104ACD">
        <w:t>e), but only to the extent that it applies to the head of training and checking;</w:t>
      </w:r>
    </w:p>
    <w:p w14:paraId="21939EAC" w14:textId="41402C66" w:rsidR="00C45B09" w:rsidRPr="00830D95" w:rsidRDefault="00C45B09" w:rsidP="00830D95">
      <w:pPr>
        <w:pStyle w:val="LDP1a0"/>
      </w:pPr>
      <w:r w:rsidRPr="00830D95">
        <w:t>(</w:t>
      </w:r>
      <w:r w:rsidR="00B92F4D" w:rsidRPr="00830D95">
        <w:t>f</w:t>
      </w:r>
      <w:r w:rsidRPr="00830D95">
        <w:t>)</w:t>
      </w:r>
      <w:r w:rsidRPr="00830D95">
        <w:tab/>
      </w:r>
      <w:r w:rsidR="00891243" w:rsidRPr="00830D95">
        <w:t>p</w:t>
      </w:r>
      <w:r w:rsidRPr="00830D95">
        <w:t>aragraphs 121.475</w:t>
      </w:r>
      <w:r w:rsidR="002B441C">
        <w:t> (</w:t>
      </w:r>
      <w:r w:rsidRPr="00830D95">
        <w:t>2)</w:t>
      </w:r>
      <w:r w:rsidR="002B441C">
        <w:t> (</w:t>
      </w:r>
      <w:r w:rsidRPr="00830D95">
        <w:t xml:space="preserve">c), (i), (j), (k), </w:t>
      </w:r>
      <w:r w:rsidR="00B63A1B" w:rsidRPr="00830D95">
        <w:t>(</w:t>
      </w:r>
      <w:r w:rsidRPr="00830D95">
        <w:t>l) and (m)</w:t>
      </w:r>
      <w:r w:rsidR="00EA6DF3" w:rsidRPr="00830D95">
        <w:t>;</w:t>
      </w:r>
    </w:p>
    <w:p w14:paraId="0313656C" w14:textId="293C535A" w:rsidR="00891243" w:rsidRPr="00830D95" w:rsidRDefault="00891243" w:rsidP="00830D95">
      <w:pPr>
        <w:pStyle w:val="LDP1a0"/>
      </w:pPr>
      <w:r w:rsidRPr="00830D95">
        <w:t>(</w:t>
      </w:r>
      <w:r w:rsidR="00B92F4D" w:rsidRPr="00830D95">
        <w:t>g</w:t>
      </w:r>
      <w:r w:rsidRPr="00830D95">
        <w:t>)</w:t>
      </w:r>
      <w:r w:rsidRPr="00830D95">
        <w:tab/>
        <w:t>regulation 121.485;</w:t>
      </w:r>
    </w:p>
    <w:p w14:paraId="428FF2F8" w14:textId="3FDBEAAA" w:rsidR="003A08D4" w:rsidRPr="00830D95" w:rsidRDefault="003A08D4" w:rsidP="00830D95">
      <w:pPr>
        <w:pStyle w:val="LDP1a0"/>
      </w:pPr>
      <w:r w:rsidRPr="00830D95">
        <w:t>(</w:t>
      </w:r>
      <w:r w:rsidR="00B92F4D" w:rsidRPr="00830D95">
        <w:t>h</w:t>
      </w:r>
      <w:r w:rsidRPr="00830D95">
        <w:t>)</w:t>
      </w:r>
      <w:r w:rsidRPr="00830D95">
        <w:tab/>
        <w:t>paragraph 121.495</w:t>
      </w:r>
      <w:r w:rsidR="002B441C">
        <w:t> (</w:t>
      </w:r>
      <w:r w:rsidRPr="00830D95">
        <w:t>1)</w:t>
      </w:r>
      <w:r w:rsidR="002B441C">
        <w:t> (</w:t>
      </w:r>
      <w:r w:rsidRPr="00830D95">
        <w:t>b);</w:t>
      </w:r>
    </w:p>
    <w:p w14:paraId="1A268D92" w14:textId="3A3BD5CC" w:rsidR="00891243" w:rsidRPr="00830D95" w:rsidRDefault="00891243" w:rsidP="00830D95">
      <w:pPr>
        <w:pStyle w:val="LDP1a0"/>
      </w:pPr>
      <w:r w:rsidRPr="00830D95">
        <w:t>(</w:t>
      </w:r>
      <w:r w:rsidR="000D6587" w:rsidRPr="00830D95">
        <w:t>i</w:t>
      </w:r>
      <w:r w:rsidRPr="00830D95">
        <w:t>)</w:t>
      </w:r>
      <w:r w:rsidRPr="00830D95">
        <w:tab/>
      </w:r>
      <w:r w:rsidR="00C21D43" w:rsidRPr="00830D95">
        <w:t xml:space="preserve">regulation </w:t>
      </w:r>
      <w:r w:rsidRPr="00830D95">
        <w:t>121.565.</w:t>
      </w:r>
    </w:p>
    <w:p w14:paraId="3FF78F1D" w14:textId="0F562ACC" w:rsidR="00891243" w:rsidRPr="00104ACD" w:rsidRDefault="00891243" w:rsidP="00C3355D">
      <w:pPr>
        <w:pStyle w:val="LDNote"/>
        <w:tabs>
          <w:tab w:val="clear" w:pos="737"/>
          <w:tab w:val="left" w:pos="1134"/>
        </w:tabs>
      </w:pPr>
      <w:r w:rsidRPr="00104ACD">
        <w:rPr>
          <w:i/>
          <w:iCs/>
        </w:rPr>
        <w:t>Note</w:t>
      </w:r>
      <w:r w:rsidRPr="00104ACD">
        <w:t>   Paragraph (</w:t>
      </w:r>
      <w:r w:rsidR="00EA6DF3" w:rsidRPr="00104ACD">
        <w:t>c</w:t>
      </w:r>
      <w:r w:rsidRPr="00104ACD">
        <w:t xml:space="preserve">) has the following </w:t>
      </w:r>
      <w:r w:rsidR="008059B5" w:rsidRPr="00104ACD">
        <w:t>implied consequential effect</w:t>
      </w:r>
      <w:r w:rsidRPr="00104ACD">
        <w:t>s:</w:t>
      </w:r>
    </w:p>
    <w:p w14:paraId="5C7FAFBD" w14:textId="33A47F38" w:rsidR="00891243" w:rsidRPr="00F534AD" w:rsidRDefault="00F534AD" w:rsidP="00F534AD">
      <w:pPr>
        <w:pStyle w:val="LDP1a0"/>
        <w:rPr>
          <w:sz w:val="20"/>
          <w:szCs w:val="20"/>
        </w:rPr>
      </w:pPr>
      <w:r w:rsidRPr="00F534AD">
        <w:rPr>
          <w:sz w:val="20"/>
          <w:szCs w:val="20"/>
        </w:rPr>
        <w:t>1.</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91243" w:rsidRPr="00F534AD">
        <w:rPr>
          <w:sz w:val="20"/>
          <w:szCs w:val="20"/>
        </w:rPr>
        <w:t xml:space="preserve">c) has the implied consequential effect of exempting from </w:t>
      </w:r>
      <w:r w:rsidR="008059B5" w:rsidRPr="00F534AD">
        <w:rPr>
          <w:sz w:val="20"/>
          <w:szCs w:val="20"/>
        </w:rPr>
        <w:t xml:space="preserve">regulation </w:t>
      </w:r>
      <w:r w:rsidR="00891243" w:rsidRPr="00F534AD">
        <w:rPr>
          <w:sz w:val="20"/>
          <w:szCs w:val="20"/>
        </w:rPr>
        <w:t>121.480;</w:t>
      </w:r>
    </w:p>
    <w:p w14:paraId="7ADD6668" w14:textId="6FC94616" w:rsidR="00891243" w:rsidRPr="00F534AD" w:rsidRDefault="00F534AD" w:rsidP="00F534AD">
      <w:pPr>
        <w:pStyle w:val="LDP1a0"/>
        <w:rPr>
          <w:sz w:val="20"/>
          <w:szCs w:val="20"/>
        </w:rPr>
      </w:pPr>
      <w:r w:rsidRPr="00F534AD">
        <w:rPr>
          <w:sz w:val="20"/>
          <w:szCs w:val="20"/>
        </w:rPr>
        <w:t>2.</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91243" w:rsidRPr="00F534AD">
        <w:rPr>
          <w:sz w:val="20"/>
          <w:szCs w:val="20"/>
        </w:rPr>
        <w:t>i) has the implied consequential effect of exempting from</w:t>
      </w:r>
      <w:r w:rsidR="008059B5" w:rsidRPr="00F534AD">
        <w:rPr>
          <w:sz w:val="20"/>
          <w:szCs w:val="20"/>
        </w:rPr>
        <w:t xml:space="preserve"> regulation</w:t>
      </w:r>
      <w:r w:rsidR="00891243" w:rsidRPr="00F534AD">
        <w:rPr>
          <w:sz w:val="20"/>
          <w:szCs w:val="20"/>
        </w:rPr>
        <w:t xml:space="preserve"> 121.555;</w:t>
      </w:r>
    </w:p>
    <w:p w14:paraId="1AAEA76F" w14:textId="28E97288" w:rsidR="00891243" w:rsidRPr="00F534AD" w:rsidRDefault="00F534AD" w:rsidP="00F534AD">
      <w:pPr>
        <w:pStyle w:val="LDP1a0"/>
        <w:rPr>
          <w:sz w:val="20"/>
          <w:szCs w:val="20"/>
        </w:rPr>
      </w:pPr>
      <w:r w:rsidRPr="00F534AD">
        <w:rPr>
          <w:sz w:val="20"/>
          <w:szCs w:val="20"/>
        </w:rPr>
        <w:t>3.</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91243" w:rsidRPr="00F534AD">
        <w:rPr>
          <w:sz w:val="20"/>
          <w:szCs w:val="20"/>
        </w:rPr>
        <w:t>j) has the implied consequential effect of exempting from</w:t>
      </w:r>
      <w:r w:rsidR="008059B5" w:rsidRPr="00F534AD">
        <w:rPr>
          <w:sz w:val="20"/>
          <w:szCs w:val="20"/>
        </w:rPr>
        <w:t xml:space="preserve"> subregulation</w:t>
      </w:r>
      <w:r w:rsidR="00891243" w:rsidRPr="00F534AD">
        <w:rPr>
          <w:sz w:val="20"/>
          <w:szCs w:val="20"/>
        </w:rPr>
        <w:t xml:space="preserve"> 121.560</w:t>
      </w:r>
      <w:r w:rsidR="002B441C">
        <w:rPr>
          <w:sz w:val="20"/>
          <w:szCs w:val="20"/>
        </w:rPr>
        <w:t> (</w:t>
      </w:r>
      <w:r w:rsidR="00891243" w:rsidRPr="00F534AD">
        <w:rPr>
          <w:sz w:val="20"/>
          <w:szCs w:val="20"/>
        </w:rPr>
        <w:t>1);</w:t>
      </w:r>
    </w:p>
    <w:p w14:paraId="395A0658" w14:textId="62AA0709" w:rsidR="00891243" w:rsidRPr="00F534AD" w:rsidRDefault="00F534AD" w:rsidP="00F534AD">
      <w:pPr>
        <w:pStyle w:val="LDP1a0"/>
        <w:rPr>
          <w:sz w:val="20"/>
          <w:szCs w:val="20"/>
        </w:rPr>
      </w:pPr>
      <w:r w:rsidRPr="00F534AD">
        <w:rPr>
          <w:sz w:val="20"/>
          <w:szCs w:val="20"/>
        </w:rPr>
        <w:t>4.</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91243" w:rsidRPr="00F534AD">
        <w:rPr>
          <w:sz w:val="20"/>
          <w:szCs w:val="20"/>
        </w:rPr>
        <w:t>k) has the implied consequential effect of exempting from</w:t>
      </w:r>
      <w:r w:rsidR="008059B5" w:rsidRPr="00F534AD">
        <w:rPr>
          <w:sz w:val="20"/>
          <w:szCs w:val="20"/>
        </w:rPr>
        <w:t xml:space="preserve"> </w:t>
      </w:r>
      <w:r w:rsidR="008059B5" w:rsidRPr="00481666">
        <w:rPr>
          <w:sz w:val="20"/>
          <w:szCs w:val="20"/>
        </w:rPr>
        <w:t>subregulations</w:t>
      </w:r>
      <w:r w:rsidR="00891243" w:rsidRPr="00F534AD">
        <w:rPr>
          <w:sz w:val="20"/>
          <w:szCs w:val="20"/>
        </w:rPr>
        <w:t xml:space="preserve"> 121.560</w:t>
      </w:r>
      <w:r w:rsidR="002B441C">
        <w:rPr>
          <w:sz w:val="20"/>
          <w:szCs w:val="20"/>
        </w:rPr>
        <w:t> (</w:t>
      </w:r>
      <w:r w:rsidR="00891243" w:rsidRPr="00F534AD">
        <w:rPr>
          <w:sz w:val="20"/>
          <w:szCs w:val="20"/>
        </w:rPr>
        <w:t>2) and (3);</w:t>
      </w:r>
    </w:p>
    <w:p w14:paraId="4DB24093" w14:textId="66387D2D" w:rsidR="00891243" w:rsidRPr="00F534AD" w:rsidRDefault="00F534AD" w:rsidP="00F534AD">
      <w:pPr>
        <w:pStyle w:val="LDP1a0"/>
        <w:rPr>
          <w:sz w:val="20"/>
          <w:szCs w:val="20"/>
        </w:rPr>
      </w:pPr>
      <w:r w:rsidRPr="00F534AD">
        <w:rPr>
          <w:sz w:val="20"/>
          <w:szCs w:val="20"/>
        </w:rPr>
        <w:t>5.</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91243" w:rsidRPr="00F534AD">
        <w:rPr>
          <w:sz w:val="20"/>
          <w:szCs w:val="20"/>
        </w:rPr>
        <w:t>l) has the implied consequential effect of exempting from</w:t>
      </w:r>
      <w:r w:rsidR="008059B5" w:rsidRPr="00F534AD">
        <w:rPr>
          <w:sz w:val="20"/>
          <w:szCs w:val="20"/>
        </w:rPr>
        <w:t xml:space="preserve"> regulations</w:t>
      </w:r>
      <w:r w:rsidR="00891243" w:rsidRPr="00F534AD">
        <w:rPr>
          <w:sz w:val="20"/>
          <w:szCs w:val="20"/>
        </w:rPr>
        <w:t xml:space="preserve"> 121.575, 121.580, 121.595, 121.600, 121.605, 121.610, 121.615 and 121.620;</w:t>
      </w:r>
    </w:p>
    <w:p w14:paraId="66CD2F96" w14:textId="42992A1C" w:rsidR="00891243" w:rsidRPr="00F534AD" w:rsidRDefault="00F534AD" w:rsidP="00F534AD">
      <w:pPr>
        <w:pStyle w:val="LDP1a0"/>
        <w:rPr>
          <w:sz w:val="20"/>
          <w:szCs w:val="20"/>
        </w:rPr>
      </w:pPr>
      <w:r w:rsidRPr="00F534AD">
        <w:rPr>
          <w:sz w:val="20"/>
          <w:szCs w:val="20"/>
        </w:rPr>
        <w:t>6.</w:t>
      </w:r>
      <w:r w:rsidRPr="00F534AD">
        <w:rPr>
          <w:sz w:val="20"/>
          <w:szCs w:val="20"/>
        </w:rPr>
        <w:tab/>
      </w:r>
      <w:r w:rsidR="00891243" w:rsidRPr="00F534AD">
        <w:rPr>
          <w:sz w:val="20"/>
          <w:szCs w:val="20"/>
        </w:rPr>
        <w:t>exemption from paragraph 121.475</w:t>
      </w:r>
      <w:r w:rsidR="002B441C">
        <w:rPr>
          <w:sz w:val="20"/>
          <w:szCs w:val="20"/>
        </w:rPr>
        <w:t> (</w:t>
      </w:r>
      <w:r w:rsidR="00891243" w:rsidRPr="00F534AD">
        <w:rPr>
          <w:sz w:val="20"/>
          <w:szCs w:val="20"/>
        </w:rPr>
        <w:t>2)</w:t>
      </w:r>
      <w:r w:rsidR="002B441C">
        <w:rPr>
          <w:sz w:val="20"/>
          <w:szCs w:val="20"/>
        </w:rPr>
        <w:t> (</w:t>
      </w:r>
      <w:r w:rsidR="008059B5" w:rsidRPr="00F534AD">
        <w:rPr>
          <w:sz w:val="20"/>
          <w:szCs w:val="20"/>
        </w:rPr>
        <w:t>m</w:t>
      </w:r>
      <w:r w:rsidR="00891243" w:rsidRPr="00F534AD">
        <w:rPr>
          <w:sz w:val="20"/>
          <w:szCs w:val="20"/>
        </w:rPr>
        <w:t>) has the implied consequential effect of exempting from</w:t>
      </w:r>
      <w:r w:rsidR="008059B5" w:rsidRPr="00F534AD">
        <w:rPr>
          <w:sz w:val="20"/>
          <w:szCs w:val="20"/>
        </w:rPr>
        <w:t xml:space="preserve"> regulations</w:t>
      </w:r>
      <w:r w:rsidR="00891243" w:rsidRPr="00F534AD">
        <w:rPr>
          <w:sz w:val="20"/>
          <w:szCs w:val="20"/>
        </w:rPr>
        <w:t xml:space="preserve"> 121.</w:t>
      </w:r>
      <w:r w:rsidR="008059B5" w:rsidRPr="00F534AD">
        <w:rPr>
          <w:sz w:val="20"/>
          <w:szCs w:val="20"/>
        </w:rPr>
        <w:t>585 and 121.590</w:t>
      </w:r>
      <w:r w:rsidR="00891243" w:rsidRPr="00F534AD">
        <w:rPr>
          <w:sz w:val="20"/>
          <w:szCs w:val="20"/>
        </w:rPr>
        <w:t>.</w:t>
      </w:r>
    </w:p>
    <w:p w14:paraId="25374C89" w14:textId="35547549" w:rsidR="00653722" w:rsidRPr="00104ACD" w:rsidRDefault="00891243" w:rsidP="00653722">
      <w:pPr>
        <w:pStyle w:val="LDClauseHeading"/>
        <w:tabs>
          <w:tab w:val="center" w:pos="4252"/>
        </w:tabs>
        <w:outlineLvl w:val="0"/>
      </w:pPr>
      <w:bookmarkStart w:id="90" w:name="_Toc77766689"/>
      <w:bookmarkStart w:id="91" w:name="_Toc77920394"/>
      <w:r w:rsidRPr="00104ACD">
        <w:t>3</w:t>
      </w:r>
      <w:r w:rsidR="00653722" w:rsidRPr="00104ACD">
        <w:t>2</w:t>
      </w:r>
      <w:r w:rsidR="00653722" w:rsidRPr="00104ACD">
        <w:tab/>
        <w:t>Conditions of the exemptions</w:t>
      </w:r>
      <w:r w:rsidR="00A670F8" w:rsidRPr="00104ACD">
        <w:t> — safety</w:t>
      </w:r>
      <w:bookmarkEnd w:id="90"/>
      <w:bookmarkEnd w:id="91"/>
    </w:p>
    <w:p w14:paraId="1F24E3E0" w14:textId="0D483DEB" w:rsidR="0043228E" w:rsidRPr="00104ACD" w:rsidRDefault="00A670F8" w:rsidP="00D009DA">
      <w:pPr>
        <w:pStyle w:val="LDClause"/>
      </w:pPr>
      <w:r w:rsidRPr="00104ACD">
        <w:tab/>
        <w:t>(1)</w:t>
      </w:r>
      <w:r w:rsidRPr="00104ACD">
        <w:tab/>
        <w:t xml:space="preserve">It is a condition of the exemptions in section </w:t>
      </w:r>
      <w:r w:rsidR="007D476B" w:rsidRPr="00104ACD">
        <w:t>31</w:t>
      </w:r>
      <w:r w:rsidRPr="00104ACD">
        <w:t xml:space="preserve"> that the relevant operator must not</w:t>
      </w:r>
      <w:r w:rsidR="00D009DA" w:rsidRPr="00104ACD">
        <w:t xml:space="preserve"> </w:t>
      </w:r>
      <w:r w:rsidR="00DF5789" w:rsidRPr="00104ACD">
        <w:t xml:space="preserve">commence </w:t>
      </w:r>
      <w:r w:rsidR="00B63A1B">
        <w:t xml:space="preserve">scheduled </w:t>
      </w:r>
      <w:r w:rsidRPr="00104ACD">
        <w:t>air transport operations</w:t>
      </w:r>
      <w:r w:rsidR="00E1519A" w:rsidRPr="00104ACD">
        <w:t xml:space="preserve"> (</w:t>
      </w:r>
      <w:r w:rsidR="00E1519A" w:rsidRPr="00104ACD">
        <w:rPr>
          <w:b/>
          <w:bCs/>
          <w:i/>
          <w:iCs/>
        </w:rPr>
        <w:t>relevant operations</w:t>
      </w:r>
      <w:r w:rsidR="00E1519A" w:rsidRPr="00104ACD">
        <w:t>)</w:t>
      </w:r>
      <w:r w:rsidR="00CC3943" w:rsidRPr="00104ACD">
        <w:t xml:space="preserve">, or the use of an </w:t>
      </w:r>
      <w:r w:rsidR="00CC3943" w:rsidRPr="009E08D7">
        <w:t>aeroplane for</w:t>
      </w:r>
      <w:r w:rsidR="00B63A1B" w:rsidRPr="009E08D7">
        <w:t xml:space="preserve"> an</w:t>
      </w:r>
      <w:r w:rsidR="00CC3943" w:rsidRPr="009E08D7">
        <w:t xml:space="preserve"> air transport operation (the </w:t>
      </w:r>
      <w:r w:rsidR="00CC3943" w:rsidRPr="009E08D7">
        <w:rPr>
          <w:b/>
          <w:bCs/>
          <w:i/>
          <w:iCs/>
        </w:rPr>
        <w:t>relevant aeroplane</w:t>
      </w:r>
      <w:r w:rsidR="00CC3943" w:rsidRPr="009E08D7">
        <w:t>),</w:t>
      </w:r>
      <w:r w:rsidR="006F4513" w:rsidRPr="009E08D7">
        <w:t xml:space="preserve"> </w:t>
      </w:r>
      <w:r w:rsidR="00550706" w:rsidRPr="009E08D7">
        <w:t>that</w:t>
      </w:r>
      <w:r w:rsidR="006F4513" w:rsidRPr="009E08D7">
        <w:t xml:space="preserve"> </w:t>
      </w:r>
      <w:r w:rsidR="00550706" w:rsidRPr="009E08D7">
        <w:t xml:space="preserve">would have required a training and checking organisation </w:t>
      </w:r>
      <w:r w:rsidR="006F4513" w:rsidRPr="009E08D7">
        <w:t>under subregulation</w:t>
      </w:r>
      <w:r w:rsidR="002B441C">
        <w:t> </w:t>
      </w:r>
      <w:r w:rsidR="006F4513" w:rsidRPr="009E08D7">
        <w:t>217</w:t>
      </w:r>
      <w:r w:rsidR="002B441C">
        <w:t> (</w:t>
      </w:r>
      <w:r w:rsidR="006F4513" w:rsidRPr="009E08D7">
        <w:t>1) of CAR,</w:t>
      </w:r>
      <w:r w:rsidR="00550706" w:rsidRPr="009E08D7">
        <w:t xml:space="preserve"> </w:t>
      </w:r>
      <w:r w:rsidR="002A5227" w:rsidRPr="009E08D7">
        <w:t xml:space="preserve">until CASA approves the operator’s </w:t>
      </w:r>
      <w:r w:rsidR="00CC3943" w:rsidRPr="009E08D7">
        <w:t xml:space="preserve">T&amp;C </w:t>
      </w:r>
      <w:r w:rsidR="002A5227" w:rsidRPr="009E08D7">
        <w:t>exposition content</w:t>
      </w:r>
      <w:r w:rsidR="00152545" w:rsidRPr="009E08D7">
        <w:t xml:space="preserve"> </w:t>
      </w:r>
      <w:r w:rsidR="002A5227" w:rsidRPr="009E08D7">
        <w:t xml:space="preserve">for the </w:t>
      </w:r>
      <w:r w:rsidR="00B63A1B" w:rsidRPr="009E08D7">
        <w:t xml:space="preserve">relevant </w:t>
      </w:r>
      <w:r w:rsidR="002A5227" w:rsidRPr="009E08D7">
        <w:t>operations</w:t>
      </w:r>
      <w:r w:rsidR="006F4513" w:rsidRPr="00104ACD">
        <w:t xml:space="preserve"> or the </w:t>
      </w:r>
      <w:r w:rsidR="00B63A1B">
        <w:t xml:space="preserve">relevant </w:t>
      </w:r>
      <w:r w:rsidR="006F4513" w:rsidRPr="00104ACD">
        <w:t>aeroplane</w:t>
      </w:r>
      <w:r w:rsidR="00550706" w:rsidRPr="00104ACD">
        <w:t>.</w:t>
      </w:r>
    </w:p>
    <w:p w14:paraId="557FFA3C" w14:textId="1A44BC62" w:rsidR="00653722" w:rsidRPr="00104ACD" w:rsidRDefault="00A670F8" w:rsidP="00653722">
      <w:pPr>
        <w:pStyle w:val="LDClause"/>
      </w:pPr>
      <w:r w:rsidRPr="00104ACD">
        <w:tab/>
        <w:t>(2)</w:t>
      </w:r>
      <w:r w:rsidRPr="00104ACD">
        <w:tab/>
        <w:t xml:space="preserve">It is a condition </w:t>
      </w:r>
      <w:r w:rsidR="00653722" w:rsidRPr="00104ACD">
        <w:t xml:space="preserve">of the exemptions in section </w:t>
      </w:r>
      <w:r w:rsidR="00D919E5" w:rsidRPr="00104ACD">
        <w:t>3</w:t>
      </w:r>
      <w:r w:rsidR="00653722" w:rsidRPr="00104ACD">
        <w:t>1 that the relevant operator must</w:t>
      </w:r>
      <w:r w:rsidR="00D919E5" w:rsidRPr="00104ACD">
        <w:t xml:space="preserve"> ensure that:</w:t>
      </w:r>
    </w:p>
    <w:p w14:paraId="4201A3E4" w14:textId="729CCA6D" w:rsidR="0096363C" w:rsidRPr="00104ACD" w:rsidRDefault="0096363C" w:rsidP="00830D95">
      <w:pPr>
        <w:pStyle w:val="LDP1a0"/>
      </w:pPr>
      <w:r w:rsidRPr="00104ACD">
        <w:t>(a)</w:t>
      </w:r>
      <w:r w:rsidRPr="00104ACD">
        <w:tab/>
      </w:r>
      <w:r w:rsidR="00D919E5" w:rsidRPr="00104ACD">
        <w:t xml:space="preserve">the operator’s head of flying operations </w:t>
      </w:r>
      <w:r w:rsidRPr="00104ACD">
        <w:t xml:space="preserve">takes responsibility for the matters mentioned in </w:t>
      </w:r>
      <w:r w:rsidR="00D919E5" w:rsidRPr="00104ACD">
        <w:t>regulation</w:t>
      </w:r>
      <w:r w:rsidRPr="00104ACD">
        <w:t>s</w:t>
      </w:r>
      <w:r w:rsidR="00D919E5" w:rsidRPr="00104ACD">
        <w:t xml:space="preserve"> 119.140</w:t>
      </w:r>
      <w:r w:rsidRPr="00104ACD">
        <w:t xml:space="preserve"> and 119.150;</w:t>
      </w:r>
      <w:r w:rsidR="00455861" w:rsidRPr="00104ACD">
        <w:t xml:space="preserve"> and</w:t>
      </w:r>
    </w:p>
    <w:p w14:paraId="4E09BFFA" w14:textId="0D7D53AC" w:rsidR="00455861" w:rsidRPr="00104ACD" w:rsidRDefault="0096363C" w:rsidP="00830D95">
      <w:pPr>
        <w:pStyle w:val="LDP1a0"/>
      </w:pPr>
      <w:r w:rsidRPr="00E709D6">
        <w:t>(b)</w:t>
      </w:r>
      <w:r w:rsidRPr="00E709D6">
        <w:tab/>
      </w:r>
      <w:r w:rsidR="00A4034F" w:rsidRPr="00E709D6">
        <w:t>each</w:t>
      </w:r>
      <w:r w:rsidR="00D919E5" w:rsidRPr="00E709D6">
        <w:t xml:space="preserve"> crew member of an aeroplane for a flight that is a Part 121 operation</w:t>
      </w:r>
      <w:r w:rsidR="00455861" w:rsidRPr="00E709D6">
        <w:t>:</w:t>
      </w:r>
    </w:p>
    <w:p w14:paraId="75C4603E" w14:textId="7C693345" w:rsidR="00455861" w:rsidRPr="00C3355D" w:rsidRDefault="00455861" w:rsidP="00C3355D">
      <w:pPr>
        <w:pStyle w:val="LDP2i0"/>
        <w:ind w:left="1559" w:hanging="1105"/>
        <w:rPr>
          <w:color w:val="000000"/>
        </w:rPr>
      </w:pPr>
      <w:r w:rsidRPr="00C3355D">
        <w:rPr>
          <w:color w:val="000000"/>
        </w:rPr>
        <w:tab/>
        <w:t>(i)</w:t>
      </w:r>
      <w:r w:rsidRPr="00C3355D">
        <w:rPr>
          <w:color w:val="000000"/>
        </w:rPr>
        <w:tab/>
        <w:t>meet</w:t>
      </w:r>
      <w:r w:rsidR="00A4034F" w:rsidRPr="00C3355D">
        <w:rPr>
          <w:color w:val="000000"/>
        </w:rPr>
        <w:t>s</w:t>
      </w:r>
      <w:r w:rsidRPr="00C3355D">
        <w:rPr>
          <w:color w:val="000000"/>
        </w:rPr>
        <w:t xml:space="preserve"> the requirements</w:t>
      </w:r>
      <w:r w:rsidR="00A4034F" w:rsidRPr="00C3355D">
        <w:rPr>
          <w:color w:val="000000"/>
        </w:rPr>
        <w:t xml:space="preserve"> (as applicable)</w:t>
      </w:r>
      <w:r w:rsidRPr="00C3355D">
        <w:rPr>
          <w:color w:val="000000"/>
        </w:rPr>
        <w:t xml:space="preserve"> of paragraph 4.1 of CAO </w:t>
      </w:r>
      <w:r w:rsidRPr="00481666">
        <w:rPr>
          <w:color w:val="000000"/>
        </w:rPr>
        <w:t>82.1</w:t>
      </w:r>
      <w:r w:rsidR="00E709D6" w:rsidRPr="00481666">
        <w:rPr>
          <w:color w:val="000000"/>
        </w:rPr>
        <w:t>,</w:t>
      </w:r>
      <w:r w:rsidRPr="00C3355D">
        <w:rPr>
          <w:color w:val="000000"/>
        </w:rPr>
        <w:t xml:space="preserve"> as in force immediately before 2 December 2021; and</w:t>
      </w:r>
    </w:p>
    <w:p w14:paraId="09AD0EA2" w14:textId="06F2D3B5" w:rsidR="00455861" w:rsidRPr="00C3355D" w:rsidRDefault="00455861" w:rsidP="00C3355D">
      <w:pPr>
        <w:pStyle w:val="LDP2i0"/>
        <w:ind w:left="1559" w:hanging="1105"/>
        <w:rPr>
          <w:color w:val="000000"/>
        </w:rPr>
      </w:pPr>
      <w:r w:rsidRPr="00C3355D">
        <w:rPr>
          <w:color w:val="000000"/>
        </w:rPr>
        <w:tab/>
        <w:t>(ii)</w:t>
      </w:r>
      <w:r w:rsidRPr="00C3355D">
        <w:rPr>
          <w:color w:val="000000"/>
        </w:rPr>
        <w:tab/>
        <w:t>ha</w:t>
      </w:r>
      <w:r w:rsidR="00A4034F" w:rsidRPr="00C3355D">
        <w:rPr>
          <w:color w:val="000000"/>
        </w:rPr>
        <w:t>s</w:t>
      </w:r>
      <w:r w:rsidRPr="00C3355D">
        <w:rPr>
          <w:color w:val="000000"/>
        </w:rPr>
        <w:t xml:space="preserve"> met the requirements of section 12 and Appendix IV of </w:t>
      </w:r>
      <w:r w:rsidRPr="00797524">
        <w:rPr>
          <w:color w:val="000000"/>
        </w:rPr>
        <w:t>CAO 20.11</w:t>
      </w:r>
      <w:r w:rsidR="00E709D6" w:rsidRPr="00797524">
        <w:rPr>
          <w:color w:val="000000"/>
        </w:rPr>
        <w:t>,</w:t>
      </w:r>
      <w:r w:rsidRPr="00C3355D">
        <w:rPr>
          <w:color w:val="000000"/>
        </w:rPr>
        <w:t xml:space="preserve"> as in force immediately before 2 December 2021; and</w:t>
      </w:r>
    </w:p>
    <w:p w14:paraId="4C7886F0" w14:textId="05009F7E" w:rsidR="000D6F4B" w:rsidRPr="00C3355D" w:rsidRDefault="00455861" w:rsidP="00C3355D">
      <w:pPr>
        <w:pStyle w:val="LDP2i0"/>
        <w:ind w:left="1559" w:hanging="1105"/>
        <w:rPr>
          <w:color w:val="000000"/>
        </w:rPr>
      </w:pPr>
      <w:r w:rsidRPr="00C3355D">
        <w:rPr>
          <w:color w:val="000000"/>
        </w:rPr>
        <w:lastRenderedPageBreak/>
        <w:tab/>
        <w:t>(iii)</w:t>
      </w:r>
      <w:r w:rsidRPr="00C3355D">
        <w:rPr>
          <w:color w:val="000000"/>
        </w:rPr>
        <w:tab/>
        <w:t>ha</w:t>
      </w:r>
      <w:r w:rsidR="00A4034F" w:rsidRPr="00C3355D">
        <w:rPr>
          <w:color w:val="000000"/>
        </w:rPr>
        <w:t>s</w:t>
      </w:r>
      <w:r w:rsidRPr="00C3355D">
        <w:rPr>
          <w:color w:val="000000"/>
        </w:rPr>
        <w:t xml:space="preserve"> been assessed as competent, in accordance with the operator’s exposition, to perform the duties assigned to the person for the flight; and</w:t>
      </w:r>
    </w:p>
    <w:p w14:paraId="46DD901C" w14:textId="26D09F4A" w:rsidR="000D6F4B" w:rsidRPr="00EF7F61" w:rsidRDefault="000D6F4B" w:rsidP="000B3843">
      <w:pPr>
        <w:pStyle w:val="LDP1a0"/>
        <w:keepNext/>
      </w:pPr>
      <w:r>
        <w:t>(c)</w:t>
      </w:r>
      <w:r>
        <w:tab/>
      </w:r>
      <w:r w:rsidRPr="00EF7F61">
        <w:t xml:space="preserve">for </w:t>
      </w:r>
      <w:r w:rsidRPr="00104ACD">
        <w:t>a flight that is a Part 121 operation</w:t>
      </w:r>
      <w:r>
        <w:t xml:space="preserve"> for </w:t>
      </w:r>
      <w:r w:rsidRPr="00EF7F61">
        <w:t xml:space="preserve">an operator </w:t>
      </w:r>
      <w:r>
        <w:t>who</w:t>
      </w:r>
      <w:r w:rsidRPr="00EF7F61">
        <w:t xml:space="preserve"> did not conduct multi-crew operations </w:t>
      </w:r>
      <w:r>
        <w:t>before</w:t>
      </w:r>
      <w:r w:rsidRPr="00EF7F61">
        <w:t xml:space="preserve"> 2</w:t>
      </w:r>
      <w:r w:rsidR="00B00AA9">
        <w:t xml:space="preserve"> </w:t>
      </w:r>
      <w:r w:rsidRPr="00EF7F61">
        <w:t>December 2021</w:t>
      </w:r>
      <w:r>
        <w:t xml:space="preserve">, </w:t>
      </w:r>
      <w:r w:rsidR="00993060">
        <w:t>prior</w:t>
      </w:r>
      <w:r>
        <w:t xml:space="preserve"> training </w:t>
      </w:r>
      <w:r w:rsidRPr="00EF7F61">
        <w:t xml:space="preserve">for </w:t>
      </w:r>
      <w:r>
        <w:t>the</w:t>
      </w:r>
      <w:r w:rsidRPr="00EF7F61">
        <w:t xml:space="preserve"> pilot in command</w:t>
      </w:r>
      <w:r>
        <w:t xml:space="preserve"> of the aeroplane must include the following</w:t>
      </w:r>
      <w:r w:rsidRPr="00EF7F61">
        <w:t>:</w:t>
      </w:r>
    </w:p>
    <w:p w14:paraId="3CEE63BB" w14:textId="4FAC43B6" w:rsidR="000D6F4B" w:rsidRPr="00C3355D" w:rsidRDefault="000D6F4B" w:rsidP="00C3355D">
      <w:pPr>
        <w:pStyle w:val="LDP2i0"/>
        <w:ind w:left="1559" w:hanging="1105"/>
        <w:rPr>
          <w:color w:val="000000"/>
        </w:rPr>
      </w:pPr>
      <w:r w:rsidRPr="00C3355D">
        <w:rPr>
          <w:color w:val="000000"/>
        </w:rPr>
        <w:tab/>
        <w:t>(i)</w:t>
      </w:r>
      <w:r w:rsidRPr="00C3355D">
        <w:rPr>
          <w:color w:val="000000"/>
        </w:rPr>
        <w:tab/>
        <w:t>training in the responsibilities of the pilot in command;</w:t>
      </w:r>
    </w:p>
    <w:p w14:paraId="2074C372" w14:textId="1942A9B8" w:rsidR="000D6F4B" w:rsidRPr="00C3355D" w:rsidRDefault="000D6F4B" w:rsidP="00C3355D">
      <w:pPr>
        <w:pStyle w:val="LDP2i0"/>
        <w:ind w:left="1559" w:hanging="1105"/>
        <w:rPr>
          <w:color w:val="000000"/>
        </w:rPr>
      </w:pPr>
      <w:r w:rsidRPr="00C3355D">
        <w:rPr>
          <w:color w:val="000000"/>
        </w:rPr>
        <w:tab/>
        <w:t>(ii)</w:t>
      </w:r>
      <w:r w:rsidRPr="00C3355D">
        <w:rPr>
          <w:color w:val="000000"/>
        </w:rPr>
        <w:tab/>
        <w:t>training in relation to pilot incapacitation; and</w:t>
      </w:r>
    </w:p>
    <w:p w14:paraId="32C1A80F" w14:textId="4BE95B55" w:rsidR="00D919E5" w:rsidRPr="00104ACD" w:rsidRDefault="00455861" w:rsidP="00830D95">
      <w:pPr>
        <w:pStyle w:val="LDP1a0"/>
      </w:pPr>
      <w:r w:rsidRPr="00104ACD">
        <w:t>(</w:t>
      </w:r>
      <w:r w:rsidR="000D6F4B">
        <w:t>d</w:t>
      </w:r>
      <w:r w:rsidRPr="00104ACD">
        <w:t>)</w:t>
      </w:r>
      <w:r w:rsidRPr="00104ACD">
        <w:tab/>
      </w:r>
      <w:r w:rsidR="00D919E5" w:rsidRPr="00104ACD">
        <w:t xml:space="preserve">a training </w:t>
      </w:r>
      <w:r w:rsidR="00AE62E7">
        <w:t>record</w:t>
      </w:r>
      <w:r w:rsidR="00AE62E7" w:rsidRPr="00104ACD">
        <w:t xml:space="preserve"> </w:t>
      </w:r>
      <w:r w:rsidR="00D919E5" w:rsidRPr="00104ACD">
        <w:t>is maintained for each crew member that records at least</w:t>
      </w:r>
      <w:r w:rsidRPr="00104ACD">
        <w:t xml:space="preserve"> the following</w:t>
      </w:r>
      <w:r w:rsidR="00D919E5" w:rsidRPr="00104ACD">
        <w:t>:</w:t>
      </w:r>
    </w:p>
    <w:p w14:paraId="4A5910E1" w14:textId="11646234" w:rsidR="00D919E5" w:rsidRPr="00C3355D" w:rsidRDefault="00455861" w:rsidP="00C3355D">
      <w:pPr>
        <w:pStyle w:val="LDP2i0"/>
        <w:ind w:left="1559" w:hanging="1105"/>
        <w:rPr>
          <w:color w:val="000000"/>
        </w:rPr>
      </w:pPr>
      <w:r w:rsidRPr="00C3355D">
        <w:rPr>
          <w:color w:val="000000"/>
        </w:rPr>
        <w:tab/>
        <w:t>(i)</w:t>
      </w:r>
      <w:r w:rsidRPr="00C3355D">
        <w:rPr>
          <w:color w:val="000000"/>
        </w:rPr>
        <w:tab/>
      </w:r>
      <w:r w:rsidR="00D919E5" w:rsidRPr="00C3355D">
        <w:rPr>
          <w:color w:val="000000"/>
        </w:rPr>
        <w:t>each ground training course completed or attempted, including the results for each phase or subject</w:t>
      </w:r>
      <w:r w:rsidR="008D7605" w:rsidRPr="00C3355D">
        <w:rPr>
          <w:color w:val="000000"/>
        </w:rPr>
        <w:t>,</w:t>
      </w:r>
      <w:r w:rsidR="00D919E5" w:rsidRPr="00C3355D">
        <w:rPr>
          <w:color w:val="000000"/>
        </w:rPr>
        <w:t xml:space="preserve"> and the final assessment of the standard achieved;</w:t>
      </w:r>
    </w:p>
    <w:p w14:paraId="55E961E0" w14:textId="6B85CED1" w:rsidR="00D919E5" w:rsidRPr="00C3355D" w:rsidRDefault="00455861" w:rsidP="00C3355D">
      <w:pPr>
        <w:pStyle w:val="LDP2i0"/>
        <w:ind w:left="1559" w:hanging="1105"/>
        <w:rPr>
          <w:color w:val="000000"/>
        </w:rPr>
      </w:pPr>
      <w:r w:rsidRPr="00C3355D">
        <w:rPr>
          <w:color w:val="000000"/>
        </w:rPr>
        <w:tab/>
      </w:r>
      <w:r w:rsidR="008D7605" w:rsidRPr="00C3355D">
        <w:rPr>
          <w:color w:val="000000"/>
        </w:rPr>
        <w:t>(ii)</w:t>
      </w:r>
      <w:r w:rsidRPr="00C3355D">
        <w:rPr>
          <w:color w:val="000000"/>
        </w:rPr>
        <w:tab/>
      </w:r>
      <w:r w:rsidR="00D919E5" w:rsidRPr="00C3355D">
        <w:rPr>
          <w:color w:val="000000"/>
        </w:rPr>
        <w:t>each flying training course completed or attempted, including the results of each phase of training, the number of times each exercise was undertaken and the results of each test or check;</w:t>
      </w:r>
    </w:p>
    <w:p w14:paraId="755CBBEB" w14:textId="2E502C4A" w:rsidR="00D919E5" w:rsidRPr="00C3355D" w:rsidRDefault="00455861" w:rsidP="00C3355D">
      <w:pPr>
        <w:pStyle w:val="LDP2i0"/>
        <w:ind w:left="1559" w:hanging="1105"/>
        <w:rPr>
          <w:color w:val="000000"/>
        </w:rPr>
      </w:pPr>
      <w:r w:rsidRPr="00C3355D">
        <w:rPr>
          <w:color w:val="000000"/>
        </w:rPr>
        <w:tab/>
      </w:r>
      <w:r w:rsidR="008D7605" w:rsidRPr="00C3355D">
        <w:rPr>
          <w:color w:val="000000"/>
        </w:rPr>
        <w:t>(iii)</w:t>
      </w:r>
      <w:r w:rsidRPr="00C3355D">
        <w:rPr>
          <w:color w:val="000000"/>
        </w:rPr>
        <w:tab/>
      </w:r>
      <w:r w:rsidR="00D919E5" w:rsidRPr="00C3355D">
        <w:rPr>
          <w:color w:val="000000"/>
        </w:rPr>
        <w:t>each flight or simulator proficiency check completed or attempted, including the results of each phase of training, the number of times each exercise was undertaken and the results of each check;</w:t>
      </w:r>
    </w:p>
    <w:p w14:paraId="422AB74F" w14:textId="7A191F34" w:rsidR="008D7605" w:rsidRPr="00C3355D" w:rsidRDefault="00455861" w:rsidP="00C3355D">
      <w:pPr>
        <w:pStyle w:val="LDP2i0"/>
        <w:ind w:left="1559" w:hanging="1105"/>
        <w:rPr>
          <w:color w:val="000000"/>
        </w:rPr>
      </w:pPr>
      <w:r w:rsidRPr="00C3355D">
        <w:rPr>
          <w:color w:val="000000"/>
        </w:rPr>
        <w:tab/>
      </w:r>
      <w:r w:rsidR="008D7605" w:rsidRPr="00C3355D">
        <w:rPr>
          <w:color w:val="000000"/>
        </w:rPr>
        <w:t>(iv)</w:t>
      </w:r>
      <w:r w:rsidRPr="00C3355D">
        <w:rPr>
          <w:color w:val="000000"/>
        </w:rPr>
        <w:tab/>
      </w:r>
      <w:r w:rsidR="00D919E5" w:rsidRPr="00C3355D">
        <w:rPr>
          <w:color w:val="000000"/>
        </w:rPr>
        <w:t xml:space="preserve">each period of training, other than training referred to in </w:t>
      </w:r>
      <w:r w:rsidR="00DF2F7A" w:rsidRPr="00C3355D">
        <w:rPr>
          <w:color w:val="000000"/>
        </w:rPr>
        <w:t>sub</w:t>
      </w:r>
      <w:r w:rsidR="00D919E5" w:rsidRPr="00C3355D">
        <w:rPr>
          <w:color w:val="000000"/>
        </w:rPr>
        <w:t>paragraph</w:t>
      </w:r>
      <w:r w:rsidR="0024711B">
        <w:rPr>
          <w:color w:val="000000"/>
        </w:rPr>
        <w:t> </w:t>
      </w:r>
      <w:r w:rsidR="00D919E5" w:rsidRPr="00C3355D">
        <w:rPr>
          <w:color w:val="000000"/>
        </w:rPr>
        <w:t>(i), (ii) or (iii), undertaken in an aircraft or simulator, including the exercises completed or attempted, and an assessment of the standard achieved</w:t>
      </w:r>
      <w:r w:rsidR="008D7605" w:rsidRPr="00C3355D">
        <w:rPr>
          <w:color w:val="000000"/>
        </w:rPr>
        <w:t>; and</w:t>
      </w:r>
    </w:p>
    <w:p w14:paraId="403302EB" w14:textId="52619CBA" w:rsidR="006F37BB" w:rsidRPr="00104ACD" w:rsidRDefault="006F37BB" w:rsidP="00830D95">
      <w:pPr>
        <w:pStyle w:val="LDP1a0"/>
      </w:pPr>
      <w:r w:rsidRPr="00104ACD">
        <w:t>(</w:t>
      </w:r>
      <w:r w:rsidR="000D6F4B">
        <w:t>e</w:t>
      </w:r>
      <w:r w:rsidRPr="00104ACD">
        <w:t>)</w:t>
      </w:r>
      <w:r w:rsidRPr="00104ACD">
        <w:tab/>
        <w:t xml:space="preserve">the training </w:t>
      </w:r>
      <w:r w:rsidR="00E53D70">
        <w:t>record</w:t>
      </w:r>
      <w:r w:rsidRPr="00104ACD">
        <w:t xml:space="preserve"> is retained for the relevant period identified in the operator’s exposition; and</w:t>
      </w:r>
    </w:p>
    <w:p w14:paraId="12C05E22" w14:textId="31DADE7E" w:rsidR="00D919E5" w:rsidRPr="00104ACD" w:rsidRDefault="008D7605" w:rsidP="00830D95">
      <w:pPr>
        <w:pStyle w:val="LDP1a0"/>
      </w:pPr>
      <w:r w:rsidRPr="00104ACD">
        <w:t>(</w:t>
      </w:r>
      <w:r w:rsidR="000D6F4B">
        <w:t>f</w:t>
      </w:r>
      <w:r w:rsidRPr="00104ACD">
        <w:t>)</w:t>
      </w:r>
      <w:r w:rsidRPr="00104ACD">
        <w:tab/>
        <w:t xml:space="preserve">procedures are set out in the </w:t>
      </w:r>
      <w:r w:rsidR="002A5227" w:rsidRPr="00104ACD">
        <w:t>operator’s</w:t>
      </w:r>
      <w:r w:rsidRPr="00104ACD">
        <w:t xml:space="preserve"> exposition designed to achieve the outcomes mentioned in paragraphs (a) to (</w:t>
      </w:r>
      <w:r w:rsidR="000D6F4B">
        <w:t>e</w:t>
      </w:r>
      <w:r w:rsidRPr="00104ACD">
        <w:t>).</w:t>
      </w:r>
    </w:p>
    <w:p w14:paraId="445123B8" w14:textId="3617B6B5" w:rsidR="003E6E7B" w:rsidRPr="00104ACD" w:rsidRDefault="003E6E7B" w:rsidP="00F534AD">
      <w:pPr>
        <w:pStyle w:val="LDClause"/>
      </w:pPr>
      <w:r w:rsidRPr="00104ACD">
        <w:tab/>
        <w:t>(</w:t>
      </w:r>
      <w:r w:rsidR="00F534AD">
        <w:t>3</w:t>
      </w:r>
      <w:r w:rsidRPr="00104ACD">
        <w:t>)</w:t>
      </w:r>
      <w:r w:rsidRPr="00104ACD">
        <w:tab/>
      </w:r>
      <w:r w:rsidR="00E0689D" w:rsidRPr="00104ACD">
        <w:t>For paragraph (</w:t>
      </w:r>
      <w:r w:rsidR="00A670F8" w:rsidRPr="00104ACD">
        <w:t>2</w:t>
      </w:r>
      <w:r w:rsidR="00E0689D" w:rsidRPr="00104ACD">
        <w:t>)</w:t>
      </w:r>
      <w:r w:rsidR="0024711B">
        <w:t> (</w:t>
      </w:r>
      <w:r w:rsidR="00E0689D" w:rsidRPr="00104ACD">
        <w:t>b), for a provision of a CAO mentioned in sub</w:t>
      </w:r>
      <w:r w:rsidRPr="00104ACD">
        <w:t>paragraph</w:t>
      </w:r>
      <w:r w:rsidR="0024711B">
        <w:t> </w:t>
      </w:r>
      <w:r w:rsidRPr="00104ACD">
        <w:t>(</w:t>
      </w:r>
      <w:r w:rsidR="00A670F8" w:rsidRPr="00104ACD">
        <w:t>2</w:t>
      </w:r>
      <w:r w:rsidRPr="00104ACD">
        <w:t>)</w:t>
      </w:r>
      <w:r w:rsidR="0024711B">
        <w:t> (</w:t>
      </w:r>
      <w:r w:rsidRPr="00104ACD">
        <w:t>b)</w:t>
      </w:r>
      <w:r w:rsidR="0024711B">
        <w:t> (</w:t>
      </w:r>
      <w:r w:rsidR="00E0689D" w:rsidRPr="00104ACD">
        <w:t>i) or (</w:t>
      </w:r>
      <w:r w:rsidR="00A670F8" w:rsidRPr="00104ACD">
        <w:t>2</w:t>
      </w:r>
      <w:r w:rsidR="00E0689D" w:rsidRPr="00104ACD">
        <w:t>)</w:t>
      </w:r>
      <w:r w:rsidR="0024711B">
        <w:t> (</w:t>
      </w:r>
      <w:r w:rsidR="00E0689D" w:rsidRPr="00104ACD">
        <w:t>b)</w:t>
      </w:r>
      <w:r w:rsidR="0024711B">
        <w:t> (</w:t>
      </w:r>
      <w:r w:rsidR="00E0689D" w:rsidRPr="00104ACD">
        <w:t>ii)</w:t>
      </w:r>
      <w:r w:rsidRPr="00104ACD">
        <w:t>, any reference</w:t>
      </w:r>
      <w:r w:rsidR="00E0689D" w:rsidRPr="00104ACD">
        <w:t xml:space="preserve"> to</w:t>
      </w:r>
      <w:r w:rsidRPr="00104ACD">
        <w:t>:</w:t>
      </w:r>
    </w:p>
    <w:p w14:paraId="77D42EC5" w14:textId="1F5FDED9" w:rsidR="003E6E7B" w:rsidRPr="00104ACD" w:rsidRDefault="003E6E7B" w:rsidP="00830D95">
      <w:pPr>
        <w:pStyle w:val="LDP1a0"/>
      </w:pPr>
      <w:r w:rsidRPr="00104ACD">
        <w:t>(a)</w:t>
      </w:r>
      <w:r w:rsidRPr="00104ACD">
        <w:tab/>
        <w:t xml:space="preserve">a charter operation — must be taken to be a mention of </w:t>
      </w:r>
      <w:r w:rsidR="00E0689D" w:rsidRPr="00104ACD">
        <w:t>the relevant operator’s</w:t>
      </w:r>
      <w:r w:rsidRPr="00104ACD">
        <w:t xml:space="preserve"> Part 121 operation to which this Part applies; and</w:t>
      </w:r>
    </w:p>
    <w:p w14:paraId="22132F1C" w14:textId="2439C1B4" w:rsidR="003E6E7B" w:rsidRPr="00104ACD" w:rsidRDefault="003E6E7B" w:rsidP="00830D95">
      <w:pPr>
        <w:pStyle w:val="LDP1a0"/>
      </w:pPr>
      <w:r w:rsidRPr="00104ACD">
        <w:t>(b)</w:t>
      </w:r>
      <w:r w:rsidRPr="00104ACD">
        <w:tab/>
      </w:r>
      <w:r w:rsidR="00E0689D" w:rsidRPr="00104ACD">
        <w:t>a chief pilot</w:t>
      </w:r>
      <w:r w:rsidRPr="00104ACD">
        <w:t> — must be taken to be a mention of the</w:t>
      </w:r>
      <w:r w:rsidR="00E0689D" w:rsidRPr="00104ACD">
        <w:t xml:space="preserve"> relevant operator’s head of flying operations</w:t>
      </w:r>
      <w:r w:rsidRPr="00104ACD">
        <w:t>.</w:t>
      </w:r>
    </w:p>
    <w:p w14:paraId="3BC1365D" w14:textId="1F344885" w:rsidR="002A5227" w:rsidRPr="00104ACD" w:rsidRDefault="002A5227" w:rsidP="002A5227">
      <w:pPr>
        <w:pStyle w:val="LDClauseHeading"/>
        <w:tabs>
          <w:tab w:val="center" w:pos="4252"/>
        </w:tabs>
        <w:outlineLvl w:val="0"/>
      </w:pPr>
      <w:bookmarkStart w:id="92" w:name="_Toc77766690"/>
      <w:bookmarkStart w:id="93" w:name="_Toc77920395"/>
      <w:r w:rsidRPr="00EB4DE4">
        <w:t>33</w:t>
      </w:r>
      <w:r w:rsidRPr="00EB4DE4">
        <w:tab/>
        <w:t>Conditions of the exemptions — preparation for exemptions to end</w:t>
      </w:r>
      <w:bookmarkEnd w:id="92"/>
      <w:bookmarkEnd w:id="93"/>
    </w:p>
    <w:p w14:paraId="7E4F56FD" w14:textId="3F1E1394" w:rsidR="002A5227" w:rsidRPr="00104ACD" w:rsidRDefault="002A5227" w:rsidP="002A5227">
      <w:pPr>
        <w:pStyle w:val="LDClause"/>
      </w:pPr>
      <w:r w:rsidRPr="00104ACD">
        <w:tab/>
        <w:t>(1)</w:t>
      </w:r>
      <w:r w:rsidRPr="00104ACD">
        <w:tab/>
        <w:t xml:space="preserve">It is a condition of the exemptions in section </w:t>
      </w:r>
      <w:r w:rsidR="006F37BB" w:rsidRPr="00104ACD">
        <w:t>31</w:t>
      </w:r>
      <w:r w:rsidRPr="00104ACD">
        <w:t xml:space="preserve"> that the relevant operator must:</w:t>
      </w:r>
    </w:p>
    <w:p w14:paraId="44C91382" w14:textId="2E30D1C1" w:rsidR="002A5227" w:rsidRPr="00104ACD" w:rsidRDefault="002A5227" w:rsidP="00830D95">
      <w:pPr>
        <w:pStyle w:val="LDP1a0"/>
      </w:pPr>
      <w:r w:rsidRPr="00104ACD">
        <w:t>(a)</w:t>
      </w:r>
      <w:r w:rsidRPr="00104ACD">
        <w:tab/>
        <w:t>not later than</w:t>
      </w:r>
      <w:r w:rsidR="006F37BB" w:rsidRPr="00104ACD">
        <w:t xml:space="preserve"> the end of</w:t>
      </w:r>
      <w:r w:rsidRPr="00104ACD">
        <w:t xml:space="preserve"> </w:t>
      </w:r>
      <w:r w:rsidR="002F3624">
        <w:t>2</w:t>
      </w:r>
      <w:r w:rsidRPr="00104ACD">
        <w:t xml:space="preserve"> </w:t>
      </w:r>
      <w:r w:rsidR="006F37BB" w:rsidRPr="00104ACD">
        <w:t>September 2022</w:t>
      </w:r>
      <w:r w:rsidRPr="00104ACD">
        <w:t xml:space="preserve"> — give CASA the proposed </w:t>
      </w:r>
      <w:r w:rsidR="00CC3943" w:rsidRPr="00104ACD">
        <w:t xml:space="preserve">T&amp;C </w:t>
      </w:r>
      <w:r w:rsidRPr="00104ACD">
        <w:t>exposition content</w:t>
      </w:r>
      <w:r w:rsidR="0082519D" w:rsidRPr="00104ACD">
        <w:t xml:space="preserve">, </w:t>
      </w:r>
      <w:r w:rsidRPr="00104ACD">
        <w:t>with an application for its approval; and</w:t>
      </w:r>
    </w:p>
    <w:p w14:paraId="70FE35C5" w14:textId="50F514CA" w:rsidR="002A5227" w:rsidRPr="00104ACD" w:rsidRDefault="002A5227" w:rsidP="00830D95">
      <w:pPr>
        <w:pStyle w:val="LDP1a0"/>
      </w:pPr>
      <w:r w:rsidRPr="00104ACD">
        <w:t>(b)</w:t>
      </w:r>
      <w:r w:rsidRPr="00104ACD">
        <w:tab/>
        <w:t xml:space="preserve">not later than the end of 1 </w:t>
      </w:r>
      <w:r w:rsidR="006F37BB" w:rsidRPr="00104ACD">
        <w:t>March</w:t>
      </w:r>
      <w:r w:rsidRPr="00104ACD">
        <w:t xml:space="preserve"> 2023 — have obtained CASA’s written approval of that content.</w:t>
      </w:r>
    </w:p>
    <w:p w14:paraId="51D29960" w14:textId="2BA8F4FC" w:rsidR="004924DE" w:rsidRDefault="002A5227" w:rsidP="00C3355D">
      <w:pPr>
        <w:pStyle w:val="LDNote"/>
        <w:tabs>
          <w:tab w:val="clear" w:pos="737"/>
          <w:tab w:val="left" w:pos="1134"/>
        </w:tabs>
      </w:pPr>
      <w:r w:rsidRPr="00104ACD">
        <w:rPr>
          <w:i/>
          <w:iCs/>
        </w:rPr>
        <w:t>Note   </w:t>
      </w:r>
      <w:r w:rsidRPr="00104ACD">
        <w:t>A relevant operator may voluntarily seek earlier approval of the</w:t>
      </w:r>
      <w:r w:rsidR="0082519D" w:rsidRPr="00104ACD">
        <w:t xml:space="preserve"> </w:t>
      </w:r>
      <w:r w:rsidR="00E1519A" w:rsidRPr="00104ACD">
        <w:t>T&amp;C</w:t>
      </w:r>
      <w:r w:rsidR="0082519D" w:rsidRPr="00104ACD" w:rsidDel="0082519D">
        <w:t xml:space="preserve"> </w:t>
      </w:r>
      <w:r w:rsidR="006F37BB" w:rsidRPr="00104ACD">
        <w:t>exposition content</w:t>
      </w:r>
      <w:r w:rsidR="004924DE">
        <w:t xml:space="preserve"> </w:t>
      </w:r>
      <w:r w:rsidR="004924DE" w:rsidRPr="00104ACD">
        <w:t>if planning an earlier commencement of scheduled air transport operations, or air transport operations in an aircraft with an MTOW greater than 5</w:t>
      </w:r>
      <w:r w:rsidR="00D80DAC">
        <w:t> </w:t>
      </w:r>
      <w:r w:rsidR="004924DE" w:rsidRPr="00104ACD">
        <w:t>700 kg.</w:t>
      </w:r>
      <w:r w:rsidRPr="00104ACD">
        <w:t xml:space="preserve"> However, the</w:t>
      </w:r>
      <w:r w:rsidR="0043228E" w:rsidRPr="00104ACD">
        <w:t xml:space="preserve"> operator</w:t>
      </w:r>
      <w:r w:rsidRPr="00104ACD">
        <w:t xml:space="preserve"> should apply to CASA for the approval at least 90 days before the</w:t>
      </w:r>
      <w:r w:rsidR="00862520">
        <w:t>ir</w:t>
      </w:r>
      <w:r w:rsidRPr="00104ACD">
        <w:t xml:space="preserve"> planned date for </w:t>
      </w:r>
      <w:r w:rsidR="006F37BB" w:rsidRPr="00104ACD">
        <w:t>the</w:t>
      </w:r>
      <w:r w:rsidRPr="00104ACD">
        <w:t xml:space="preserve"> </w:t>
      </w:r>
      <w:r w:rsidR="00E1519A" w:rsidRPr="00104ACD">
        <w:t xml:space="preserve">relevant </w:t>
      </w:r>
      <w:r w:rsidRPr="00104ACD">
        <w:t>operations to commence. CASA cannot guarantee that an approval can be given in every case within 90 days</w:t>
      </w:r>
      <w:r w:rsidR="006F37BB" w:rsidRPr="00104ACD">
        <w:t>.</w:t>
      </w:r>
    </w:p>
    <w:p w14:paraId="365E848E" w14:textId="558B0884" w:rsidR="002A5227" w:rsidRPr="00104ACD" w:rsidRDefault="002A5227" w:rsidP="004924DE">
      <w:pPr>
        <w:pStyle w:val="LDClause"/>
      </w:pPr>
      <w:r w:rsidRPr="00104ACD">
        <w:tab/>
        <w:t>(2)</w:t>
      </w:r>
      <w:r w:rsidRPr="00104ACD">
        <w:tab/>
        <w:t>For subsection (1), documents submitted to CASA must be accompanied by the relevant approved Form.</w:t>
      </w:r>
    </w:p>
    <w:p w14:paraId="63101EA4" w14:textId="254D2294" w:rsidR="002A5227" w:rsidRPr="00104ACD" w:rsidRDefault="002A5227" w:rsidP="000B3843">
      <w:pPr>
        <w:pStyle w:val="LDClauseHeading"/>
        <w:tabs>
          <w:tab w:val="center" w:pos="4252"/>
        </w:tabs>
        <w:outlineLvl w:val="0"/>
      </w:pPr>
      <w:bookmarkStart w:id="94" w:name="_Toc77766691"/>
      <w:bookmarkStart w:id="95" w:name="_Toc77920396"/>
      <w:r w:rsidRPr="00104ACD">
        <w:lastRenderedPageBreak/>
        <w:t>34</w:t>
      </w:r>
      <w:r w:rsidRPr="00104ACD">
        <w:tab/>
        <w:t>Expiry of the exemptions</w:t>
      </w:r>
      <w:bookmarkEnd w:id="94"/>
      <w:bookmarkEnd w:id="95"/>
    </w:p>
    <w:p w14:paraId="7C74585C" w14:textId="45FA9A07" w:rsidR="002A5227" w:rsidRPr="00104ACD" w:rsidRDefault="002A5227" w:rsidP="000B3843">
      <w:pPr>
        <w:pStyle w:val="LDClause"/>
        <w:keepNext/>
      </w:pPr>
      <w:r w:rsidRPr="00104ACD">
        <w:tab/>
      </w:r>
      <w:r w:rsidRPr="00104ACD">
        <w:tab/>
      </w:r>
      <w:r w:rsidRPr="00481666">
        <w:t>The</w:t>
      </w:r>
      <w:r w:rsidRPr="00104ACD">
        <w:t xml:space="preserve"> exemptions under section </w:t>
      </w:r>
      <w:r w:rsidR="008D6841" w:rsidRPr="00104ACD">
        <w:t>31</w:t>
      </w:r>
      <w:r w:rsidRPr="00104ACD">
        <w:t xml:space="preserve"> expire for a relevant operator</w:t>
      </w:r>
      <w:r w:rsidR="00E1519A" w:rsidRPr="00104ACD">
        <w:t xml:space="preserve"> </w:t>
      </w:r>
      <w:r w:rsidR="00734468">
        <w:t>at the earliest of</w:t>
      </w:r>
      <w:r w:rsidRPr="00104ACD">
        <w:t xml:space="preserve"> the following:</w:t>
      </w:r>
    </w:p>
    <w:p w14:paraId="166EB903" w14:textId="046354FF" w:rsidR="002A5227" w:rsidRPr="00104ACD" w:rsidRDefault="002A5227" w:rsidP="00830D95">
      <w:pPr>
        <w:pStyle w:val="LDP1a0"/>
      </w:pPr>
      <w:r w:rsidRPr="00104ACD">
        <w:t>(a)</w:t>
      </w:r>
      <w:r w:rsidRPr="00104ACD">
        <w:tab/>
        <w:t xml:space="preserve">the end of 1 </w:t>
      </w:r>
      <w:r w:rsidR="008D6841" w:rsidRPr="00104ACD">
        <w:t>March</w:t>
      </w:r>
      <w:r w:rsidRPr="00104ACD">
        <w:t xml:space="preserve"> 2023;</w:t>
      </w:r>
    </w:p>
    <w:p w14:paraId="30BC57AC" w14:textId="53DCD4F7" w:rsidR="002A5227" w:rsidRPr="00104ACD" w:rsidRDefault="002A5227" w:rsidP="00830D95">
      <w:pPr>
        <w:pStyle w:val="LDP1a0"/>
      </w:pPr>
      <w:r w:rsidRPr="00104ACD">
        <w:t>(b)</w:t>
      </w:r>
      <w:r w:rsidRPr="00104ACD">
        <w:tab/>
        <w:t>the day CASA</w:t>
      </w:r>
      <w:r w:rsidR="0043228E" w:rsidRPr="00104ACD">
        <w:t>’s</w:t>
      </w:r>
      <w:r w:rsidRPr="00104ACD">
        <w:t xml:space="preserve"> approv</w:t>
      </w:r>
      <w:r w:rsidR="0043228E" w:rsidRPr="00104ACD">
        <w:t>al of</w:t>
      </w:r>
      <w:r w:rsidRPr="00104ACD">
        <w:t xml:space="preserve"> the</w:t>
      </w:r>
      <w:r w:rsidR="0043228E" w:rsidRPr="00104ACD">
        <w:t xml:space="preserve"> operator’s</w:t>
      </w:r>
      <w:r w:rsidRPr="00104ACD">
        <w:t xml:space="preserve"> </w:t>
      </w:r>
      <w:r w:rsidR="003040DE" w:rsidRPr="00104ACD">
        <w:t xml:space="preserve">T&amp;C </w:t>
      </w:r>
      <w:r w:rsidRPr="00104ACD">
        <w:t>exposition content</w:t>
      </w:r>
      <w:r w:rsidR="00634D83" w:rsidRPr="00104ACD">
        <w:t xml:space="preserve"> </w:t>
      </w:r>
      <w:r w:rsidR="0043228E" w:rsidRPr="00104ACD">
        <w:t>takes effect</w:t>
      </w:r>
      <w:r w:rsidR="00354C5D">
        <w:t>.</w:t>
      </w:r>
    </w:p>
    <w:p w14:paraId="6933FC68" w14:textId="744909C8" w:rsidR="002A5227" w:rsidRPr="00104ACD" w:rsidRDefault="002A5227"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 11.245, that on and from a specified date the relevant operator must have</w:t>
      </w:r>
      <w:r w:rsidR="00152545" w:rsidRPr="00104ACD">
        <w:t xml:space="preserve"> </w:t>
      </w:r>
      <w:r w:rsidR="0043228E" w:rsidRPr="00104ACD">
        <w:t>a</w:t>
      </w:r>
      <w:r w:rsidR="00152545" w:rsidRPr="00104ACD">
        <w:t xml:space="preserve"> training and checking</w:t>
      </w:r>
      <w:r w:rsidR="0043228E" w:rsidRPr="00104ACD">
        <w:t xml:space="preserve"> system</w:t>
      </w:r>
      <w:r w:rsidRPr="00104ACD">
        <w:t xml:space="preserve"> in accordance with Part 119</w:t>
      </w:r>
      <w:r w:rsidR="00EB68F4" w:rsidRPr="00104ACD">
        <w:t xml:space="preserve"> and Part 121</w:t>
      </w:r>
      <w:r w:rsidRPr="00104ACD">
        <w:t xml:space="preserve"> of CASR.</w:t>
      </w:r>
    </w:p>
    <w:p w14:paraId="705BC4B1" w14:textId="5583AE17" w:rsidR="00D92F7F" w:rsidRPr="00104ACD" w:rsidRDefault="004B6D7D" w:rsidP="0000755E">
      <w:pPr>
        <w:pStyle w:val="LDScheduleheading"/>
        <w:tabs>
          <w:tab w:val="clear" w:pos="1843"/>
          <w:tab w:val="left" w:pos="1418"/>
        </w:tabs>
        <w:spacing w:before="400"/>
        <w:ind w:left="1440" w:hanging="1440"/>
      </w:pPr>
      <w:bookmarkStart w:id="96" w:name="_Toc77766692"/>
      <w:bookmarkStart w:id="97" w:name="_Toc77920397"/>
      <w:bookmarkEnd w:id="85"/>
      <w:r w:rsidRPr="00104ACD">
        <w:t>Part 8</w:t>
      </w:r>
      <w:r w:rsidRPr="00104ACD">
        <w:tab/>
        <w:t>Training and checking systems </w:t>
      </w:r>
      <w:r w:rsidR="00FF61FB">
        <w:t>–</w:t>
      </w:r>
      <w:r w:rsidRPr="00104ACD">
        <w:t xml:space="preserve"> Australian air transport operators </w:t>
      </w:r>
      <w:r w:rsidR="00FF61FB">
        <w:t>–</w:t>
      </w:r>
      <w:r w:rsidRPr="00104ACD">
        <w:t xml:space="preserve"> Part 133 operations </w:t>
      </w:r>
      <w:r w:rsidR="00FF61FB">
        <w:t>–</w:t>
      </w:r>
      <w:r w:rsidRPr="00104ACD">
        <w:t xml:space="preserve"> rotorcraft </w:t>
      </w:r>
      <w:r w:rsidR="00FF61FB">
        <w:t>–</w:t>
      </w:r>
      <w:r w:rsidRPr="00104ACD">
        <w:t xml:space="preserve"> exemptions</w:t>
      </w:r>
      <w:bookmarkEnd w:id="96"/>
      <w:bookmarkEnd w:id="97"/>
    </w:p>
    <w:p w14:paraId="6DE69D28" w14:textId="31BF92AF" w:rsidR="009377C7" w:rsidRPr="00104ACD" w:rsidRDefault="009377C7" w:rsidP="00284FEA">
      <w:pPr>
        <w:pStyle w:val="LDClauseHeading"/>
        <w:tabs>
          <w:tab w:val="center" w:pos="4252"/>
        </w:tabs>
        <w:outlineLvl w:val="0"/>
      </w:pPr>
      <w:bookmarkStart w:id="98" w:name="_Toc77920398"/>
      <w:r w:rsidRPr="00104ACD">
        <w:t>35</w:t>
      </w:r>
      <w:r w:rsidRPr="00104ACD">
        <w:tab/>
        <w:t xml:space="preserve">Application of Part </w:t>
      </w:r>
      <w:r w:rsidR="007F1E54" w:rsidRPr="00104ACD">
        <w:t>8</w:t>
      </w:r>
      <w:bookmarkEnd w:id="98"/>
    </w:p>
    <w:p w14:paraId="4327F228" w14:textId="75F72D79" w:rsidR="009377C7" w:rsidRPr="00104ACD" w:rsidRDefault="009377C7" w:rsidP="00F534AD">
      <w:pPr>
        <w:pStyle w:val="LDClause"/>
      </w:pPr>
      <w:r w:rsidRPr="00104ACD">
        <w:tab/>
      </w:r>
      <w:r w:rsidRPr="00104ACD">
        <w:tab/>
      </w:r>
      <w:r w:rsidR="007F1E54" w:rsidRPr="00104ACD">
        <w:t>T</w:t>
      </w:r>
      <w:r w:rsidRPr="00104ACD">
        <w:t>his Part applies to an Australian air transport operator for the conduct of a Part</w:t>
      </w:r>
      <w:r w:rsidR="00797524">
        <w:t> </w:t>
      </w:r>
      <w:r w:rsidRPr="00104ACD">
        <w:t>1</w:t>
      </w:r>
      <w:r w:rsidR="001C2788" w:rsidRPr="00104ACD">
        <w:t>33</w:t>
      </w:r>
      <w:r w:rsidRPr="00104ACD">
        <w:t xml:space="preserve"> operation (the </w:t>
      </w:r>
      <w:r w:rsidRPr="00104ACD">
        <w:rPr>
          <w:b/>
          <w:bCs/>
          <w:i/>
          <w:iCs/>
        </w:rPr>
        <w:t>relevant operator</w:t>
      </w:r>
      <w:r w:rsidRPr="00104ACD">
        <w:t>) who, immediately before 2</w:t>
      </w:r>
      <w:r w:rsidR="00797524">
        <w:t> </w:t>
      </w:r>
      <w:r w:rsidRPr="00104ACD">
        <w:t>December 2021:</w:t>
      </w:r>
    </w:p>
    <w:p w14:paraId="5379D5E2" w14:textId="77777777" w:rsidR="00A05DF0" w:rsidRPr="00104ACD" w:rsidRDefault="00A05DF0" w:rsidP="00830D95">
      <w:pPr>
        <w:pStyle w:val="LDP1a0"/>
      </w:pPr>
      <w:r w:rsidRPr="00104ACD">
        <w:t>(a)</w:t>
      </w:r>
      <w:r w:rsidRPr="00104ACD">
        <w:tab/>
        <w:t>held an AOC, or was an early applicant for an AOC or an AOC variation, that authorised charter operations, or aerial work (air ambulance) operations; and</w:t>
      </w:r>
    </w:p>
    <w:p w14:paraId="040F1EA4" w14:textId="28A1362A" w:rsidR="00A05DF0" w:rsidRPr="00104ACD" w:rsidRDefault="00A05DF0" w:rsidP="00830D95">
      <w:pPr>
        <w:pStyle w:val="LDP1a0"/>
      </w:pPr>
      <w:r w:rsidRPr="00104ACD">
        <w:t>(b)</w:t>
      </w:r>
      <w:r w:rsidRPr="00104ACD">
        <w:tab/>
        <w:t>was not subject to a requirement under subregulation 217</w:t>
      </w:r>
      <w:r w:rsidR="0024711B">
        <w:t> (</w:t>
      </w:r>
      <w:r w:rsidRPr="00104ACD">
        <w:t>1) of CAR to provide a training and checking organisation</w:t>
      </w:r>
      <w:r w:rsidR="0058604A" w:rsidRPr="00104ACD">
        <w:t xml:space="preserve"> for the operations or </w:t>
      </w:r>
      <w:r w:rsidR="006015F5" w:rsidRPr="00104ACD">
        <w:t>for rotorcraft used in the operations.</w:t>
      </w:r>
    </w:p>
    <w:p w14:paraId="28F215B1" w14:textId="47680A00" w:rsidR="009377C7" w:rsidRPr="00104ACD" w:rsidRDefault="009377C7" w:rsidP="009377C7">
      <w:pPr>
        <w:pStyle w:val="LDClauseHeading"/>
        <w:tabs>
          <w:tab w:val="center" w:pos="4252"/>
        </w:tabs>
        <w:outlineLvl w:val="0"/>
      </w:pPr>
      <w:bookmarkStart w:id="99" w:name="_Toc77766693"/>
      <w:bookmarkStart w:id="100" w:name="_Toc77920399"/>
      <w:r w:rsidRPr="00104ACD">
        <w:t>3</w:t>
      </w:r>
      <w:r w:rsidR="00DE5873" w:rsidRPr="00104ACD">
        <w:t>6</w:t>
      </w:r>
      <w:r w:rsidRPr="00104ACD">
        <w:tab/>
        <w:t>Exemptions</w:t>
      </w:r>
      <w:bookmarkEnd w:id="99"/>
      <w:bookmarkEnd w:id="100"/>
    </w:p>
    <w:p w14:paraId="6A36EA5C" w14:textId="733B6D6D" w:rsidR="009377C7" w:rsidRPr="00104ACD" w:rsidRDefault="009377C7" w:rsidP="009377C7">
      <w:pPr>
        <w:pStyle w:val="LDClause"/>
      </w:pPr>
      <w:r w:rsidRPr="00104ACD">
        <w:tab/>
      </w:r>
      <w:r w:rsidRPr="00104ACD">
        <w:tab/>
        <w:t>A relevant operator is exempted from compliance with the following provisions:</w:t>
      </w:r>
    </w:p>
    <w:p w14:paraId="270951F8" w14:textId="03C28BB8" w:rsidR="00C26EB8" w:rsidRPr="009E08D7" w:rsidRDefault="009E08D7" w:rsidP="00830D95">
      <w:pPr>
        <w:pStyle w:val="LDP1a0"/>
      </w:pPr>
      <w:r>
        <w:t>(a)</w:t>
      </w:r>
      <w:r>
        <w:tab/>
      </w:r>
      <w:r w:rsidR="00DE5873" w:rsidRPr="009E08D7">
        <w:t>regulation 119.036</w:t>
      </w:r>
      <w:r w:rsidR="00C26EB8" w:rsidRPr="009E08D7">
        <w:t>;</w:t>
      </w:r>
    </w:p>
    <w:p w14:paraId="7DD3276B" w14:textId="1A369FDF" w:rsidR="00C26EB8" w:rsidRPr="009E08D7" w:rsidRDefault="009E08D7" w:rsidP="00830D95">
      <w:pPr>
        <w:pStyle w:val="LDP1a0"/>
      </w:pPr>
      <w:r>
        <w:t>(b)</w:t>
      </w:r>
      <w:r>
        <w:tab/>
      </w:r>
      <w:r w:rsidR="00A52F0F" w:rsidRPr="009E08D7">
        <w:t>r</w:t>
      </w:r>
      <w:r w:rsidR="00C26EB8" w:rsidRPr="009E08D7">
        <w:t>egulation 119.145</w:t>
      </w:r>
      <w:r w:rsidR="00A52F0F" w:rsidRPr="009E08D7">
        <w:t>;</w:t>
      </w:r>
    </w:p>
    <w:p w14:paraId="338B1EC7" w14:textId="144959E9" w:rsidR="00A52F0F" w:rsidRPr="009E08D7" w:rsidRDefault="009E08D7" w:rsidP="00830D95">
      <w:pPr>
        <w:pStyle w:val="LDP1a0"/>
      </w:pPr>
      <w:r>
        <w:t>(c)</w:t>
      </w:r>
      <w:r>
        <w:tab/>
      </w:r>
      <w:r w:rsidR="00A52F0F" w:rsidRPr="009E08D7">
        <w:t>regulation 119.150;</w:t>
      </w:r>
    </w:p>
    <w:p w14:paraId="1F9842B4" w14:textId="1053AF6B" w:rsidR="00DE5873" w:rsidRPr="009E08D7" w:rsidRDefault="009E08D7" w:rsidP="00830D95">
      <w:pPr>
        <w:pStyle w:val="LDP1a0"/>
      </w:pPr>
      <w:r w:rsidRPr="009E08D7">
        <w:t>(d)</w:t>
      </w:r>
      <w:r w:rsidRPr="009E08D7">
        <w:tab/>
      </w:r>
      <w:r w:rsidR="00C26EB8" w:rsidRPr="00481666">
        <w:t>regulation</w:t>
      </w:r>
      <w:r w:rsidR="00C26EB8" w:rsidRPr="009E08D7">
        <w:t xml:space="preserve"> </w:t>
      </w:r>
      <w:r w:rsidR="00DE5873" w:rsidRPr="009E08D7">
        <w:t>119.170;</w:t>
      </w:r>
    </w:p>
    <w:p w14:paraId="5BF57E67" w14:textId="4F2A79F2" w:rsidR="009E08D7" w:rsidRPr="009E08D7" w:rsidRDefault="009E08D7" w:rsidP="00830D95">
      <w:pPr>
        <w:pStyle w:val="LDP1a0"/>
      </w:pPr>
      <w:r w:rsidRPr="009E08D7">
        <w:t>(e)</w:t>
      </w:r>
      <w:r w:rsidRPr="009E08D7">
        <w:tab/>
      </w:r>
      <w:r w:rsidR="00DC4752" w:rsidRPr="00481666">
        <w:t>paragraph</w:t>
      </w:r>
      <w:r w:rsidRPr="009E08D7">
        <w:t xml:space="preserve"> 119.205</w:t>
      </w:r>
      <w:r w:rsidR="0024711B">
        <w:t> (</w:t>
      </w:r>
      <w:r w:rsidRPr="009E08D7">
        <w:t>1)</w:t>
      </w:r>
      <w:r w:rsidR="0024711B">
        <w:t> (</w:t>
      </w:r>
      <w:r w:rsidRPr="009E08D7">
        <w:t>e), but only to the extent that it applies to the head of training and checking;</w:t>
      </w:r>
    </w:p>
    <w:p w14:paraId="798DF32E" w14:textId="23E62E98" w:rsidR="009377C7" w:rsidRPr="009E08D7" w:rsidRDefault="00DE5873" w:rsidP="00830D95">
      <w:pPr>
        <w:pStyle w:val="LDP1a0"/>
      </w:pPr>
      <w:r w:rsidRPr="009E08D7">
        <w:t>(</w:t>
      </w:r>
      <w:r w:rsidR="009E08D7">
        <w:t>f</w:t>
      </w:r>
      <w:r w:rsidRPr="009E08D7">
        <w:t>)</w:t>
      </w:r>
      <w:r w:rsidRPr="009E08D7">
        <w:tab/>
        <w:t>p</w:t>
      </w:r>
      <w:r w:rsidR="009377C7" w:rsidRPr="009E08D7">
        <w:t>aragraph 133.370</w:t>
      </w:r>
      <w:r w:rsidR="0024711B">
        <w:t> (</w:t>
      </w:r>
      <w:r w:rsidR="009377C7" w:rsidRPr="009E08D7">
        <w:t>2)</w:t>
      </w:r>
      <w:r w:rsidR="0024711B">
        <w:t> (</w:t>
      </w:r>
      <w:r w:rsidR="009377C7" w:rsidRPr="009E08D7">
        <w:t>g)</w:t>
      </w:r>
      <w:r w:rsidRPr="009E08D7">
        <w:t>;</w:t>
      </w:r>
    </w:p>
    <w:p w14:paraId="02CBD515" w14:textId="2B950E55" w:rsidR="00A52F0F" w:rsidRPr="009E08D7" w:rsidRDefault="00DE5873" w:rsidP="00830D95">
      <w:pPr>
        <w:pStyle w:val="LDP1a0"/>
      </w:pPr>
      <w:r w:rsidRPr="009E08D7">
        <w:t>(</w:t>
      </w:r>
      <w:r w:rsidR="009E08D7">
        <w:t>g</w:t>
      </w:r>
      <w:r w:rsidRPr="009E08D7">
        <w:t>)</w:t>
      </w:r>
      <w:r w:rsidRPr="009E08D7">
        <w:tab/>
      </w:r>
      <w:r w:rsidRPr="00481666">
        <w:t>r</w:t>
      </w:r>
      <w:r w:rsidR="009377C7" w:rsidRPr="00481666">
        <w:t>egulation</w:t>
      </w:r>
      <w:r w:rsidR="009377C7" w:rsidRPr="009E08D7">
        <w:t xml:space="preserve"> 133.375</w:t>
      </w:r>
      <w:r w:rsidR="00A52F0F" w:rsidRPr="009E08D7">
        <w:t>;</w:t>
      </w:r>
    </w:p>
    <w:p w14:paraId="57B66822" w14:textId="611A902E" w:rsidR="00A564BE" w:rsidRPr="009E08D7" w:rsidRDefault="00A564BE" w:rsidP="00830D95">
      <w:pPr>
        <w:pStyle w:val="LDP1a0"/>
      </w:pPr>
      <w:r w:rsidRPr="009E08D7">
        <w:t>(</w:t>
      </w:r>
      <w:r w:rsidR="009E08D7">
        <w:t>h</w:t>
      </w:r>
      <w:r w:rsidRPr="009E08D7">
        <w:t>)</w:t>
      </w:r>
      <w:r w:rsidRPr="009E08D7">
        <w:tab/>
        <w:t>paragraph 133.385</w:t>
      </w:r>
      <w:r w:rsidR="0024711B">
        <w:t> (</w:t>
      </w:r>
      <w:r w:rsidRPr="009E08D7">
        <w:t>1)</w:t>
      </w:r>
      <w:r w:rsidR="0024711B">
        <w:t> (</w:t>
      </w:r>
      <w:r w:rsidRPr="009E08D7">
        <w:t>c);</w:t>
      </w:r>
    </w:p>
    <w:p w14:paraId="4FC07FA6" w14:textId="240350B4" w:rsidR="009377C7" w:rsidRPr="009E08D7" w:rsidRDefault="00A52F0F" w:rsidP="00830D95">
      <w:pPr>
        <w:pStyle w:val="LDP1a0"/>
      </w:pPr>
      <w:r w:rsidRPr="009E08D7">
        <w:t>(</w:t>
      </w:r>
      <w:r w:rsidR="009E08D7">
        <w:t>i</w:t>
      </w:r>
      <w:r w:rsidRPr="009E08D7">
        <w:t>)</w:t>
      </w:r>
      <w:r w:rsidRPr="009E08D7">
        <w:tab/>
        <w:t xml:space="preserve">regulation </w:t>
      </w:r>
      <w:r w:rsidR="00DE5873" w:rsidRPr="009E08D7">
        <w:t>133.395;</w:t>
      </w:r>
    </w:p>
    <w:p w14:paraId="0DB42CD7" w14:textId="72C74B3F" w:rsidR="009377C7" w:rsidRPr="009E08D7" w:rsidRDefault="00DE5873" w:rsidP="00830D95">
      <w:pPr>
        <w:pStyle w:val="LDP1a0"/>
      </w:pPr>
      <w:r w:rsidRPr="009E08D7">
        <w:t>(</w:t>
      </w:r>
      <w:r w:rsidR="009E08D7">
        <w:t>j</w:t>
      </w:r>
      <w:r w:rsidRPr="009E08D7">
        <w:t>)</w:t>
      </w:r>
      <w:r w:rsidRPr="009E08D7">
        <w:tab/>
        <w:t xml:space="preserve">paragraph </w:t>
      </w:r>
      <w:r w:rsidR="009377C7" w:rsidRPr="009E08D7">
        <w:t>133.425</w:t>
      </w:r>
      <w:r w:rsidR="0024711B">
        <w:t> (</w:t>
      </w:r>
      <w:r w:rsidR="009377C7" w:rsidRPr="009E08D7">
        <w:t>3)</w:t>
      </w:r>
      <w:r w:rsidR="0024711B">
        <w:t> (</w:t>
      </w:r>
      <w:r w:rsidR="009377C7" w:rsidRPr="009E08D7">
        <w:t>b)</w:t>
      </w:r>
      <w:r w:rsidRPr="009E08D7">
        <w:t>;</w:t>
      </w:r>
    </w:p>
    <w:p w14:paraId="1FA1910C" w14:textId="4525752F" w:rsidR="00A52F0F" w:rsidRPr="009E08D7" w:rsidRDefault="00DE5873" w:rsidP="00830D95">
      <w:pPr>
        <w:pStyle w:val="LDP1a0"/>
      </w:pPr>
      <w:r w:rsidRPr="009E08D7">
        <w:t>(</w:t>
      </w:r>
      <w:r w:rsidR="009E08D7">
        <w:t>k</w:t>
      </w:r>
      <w:r w:rsidRPr="009E08D7">
        <w:t>)</w:t>
      </w:r>
      <w:r w:rsidRPr="009E08D7">
        <w:tab/>
        <w:t>r</w:t>
      </w:r>
      <w:r w:rsidR="009377C7" w:rsidRPr="009E08D7">
        <w:t>egulation 133.455</w:t>
      </w:r>
      <w:r w:rsidR="00A52F0F" w:rsidRPr="009E08D7">
        <w:t>;</w:t>
      </w:r>
    </w:p>
    <w:p w14:paraId="3ABFA311" w14:textId="490D71FA" w:rsidR="00A52F0F" w:rsidRPr="009E08D7" w:rsidRDefault="00A52F0F" w:rsidP="00830D95">
      <w:pPr>
        <w:pStyle w:val="LDP1a0"/>
      </w:pPr>
      <w:r w:rsidRPr="009E08D7">
        <w:t>(</w:t>
      </w:r>
      <w:r w:rsidR="009E08D7">
        <w:t>l</w:t>
      </w:r>
      <w:r w:rsidRPr="009E08D7">
        <w:t>)</w:t>
      </w:r>
      <w:r w:rsidRPr="009E08D7">
        <w:tab/>
        <w:t xml:space="preserve">regulation </w:t>
      </w:r>
      <w:r w:rsidR="00DE5873" w:rsidRPr="009E08D7">
        <w:t>133.465</w:t>
      </w:r>
      <w:r w:rsidRPr="009E08D7">
        <w:t>;</w:t>
      </w:r>
    </w:p>
    <w:p w14:paraId="5F78DB09" w14:textId="23DA5EDC" w:rsidR="009377C7" w:rsidRPr="009E08D7" w:rsidRDefault="00A52F0F" w:rsidP="00830D95">
      <w:pPr>
        <w:pStyle w:val="LDP1a0"/>
      </w:pPr>
      <w:r w:rsidRPr="009E08D7">
        <w:t>(</w:t>
      </w:r>
      <w:r w:rsidR="009E08D7">
        <w:t>m</w:t>
      </w:r>
      <w:r w:rsidRPr="009E08D7">
        <w:t>)</w:t>
      </w:r>
      <w:r w:rsidRPr="009E08D7">
        <w:tab/>
        <w:t xml:space="preserve">regulation </w:t>
      </w:r>
      <w:r w:rsidR="00DE5873" w:rsidRPr="009E08D7">
        <w:t>133.470.</w:t>
      </w:r>
    </w:p>
    <w:p w14:paraId="3D3008BC" w14:textId="3DE5F620" w:rsidR="009377C7" w:rsidRPr="00104ACD" w:rsidRDefault="009377C7" w:rsidP="00C3355D">
      <w:pPr>
        <w:pStyle w:val="LDNote"/>
        <w:tabs>
          <w:tab w:val="clear" w:pos="737"/>
          <w:tab w:val="left" w:pos="1134"/>
        </w:tabs>
      </w:pPr>
      <w:r w:rsidRPr="00481666">
        <w:rPr>
          <w:i/>
          <w:iCs/>
        </w:rPr>
        <w:t>Note </w:t>
      </w:r>
      <w:r w:rsidR="00DE5873" w:rsidRPr="00481666">
        <w:rPr>
          <w:i/>
          <w:iCs/>
        </w:rPr>
        <w:t>1</w:t>
      </w:r>
      <w:r w:rsidR="00DE5873" w:rsidRPr="00104ACD">
        <w:t> </w:t>
      </w:r>
      <w:r w:rsidRPr="00104ACD">
        <w:t>  </w:t>
      </w:r>
      <w:r w:rsidR="001C2788" w:rsidRPr="00104ACD">
        <w:t>For p</w:t>
      </w:r>
      <w:r w:rsidRPr="00104ACD">
        <w:t>aragraph (</w:t>
      </w:r>
      <w:r w:rsidR="00F33CFA">
        <w:t>f</w:t>
      </w:r>
      <w:r w:rsidRPr="00104ACD">
        <w:t>)</w:t>
      </w:r>
      <w:r w:rsidR="00A52F0F" w:rsidRPr="00104ACD">
        <w:t xml:space="preserve">, </w:t>
      </w:r>
      <w:r w:rsidRPr="00104ACD">
        <w:t>exemption from paragraph 1</w:t>
      </w:r>
      <w:r w:rsidR="00DE5873" w:rsidRPr="00104ACD">
        <w:t>33</w:t>
      </w:r>
      <w:r w:rsidRPr="00104ACD">
        <w:t>.</w:t>
      </w:r>
      <w:r w:rsidR="00DE5873" w:rsidRPr="00104ACD">
        <w:t>370</w:t>
      </w:r>
      <w:r w:rsidR="0024711B">
        <w:t> (</w:t>
      </w:r>
      <w:r w:rsidRPr="00104ACD">
        <w:t>2)</w:t>
      </w:r>
      <w:r w:rsidR="0024711B">
        <w:t> (</w:t>
      </w:r>
      <w:r w:rsidR="00DE5873" w:rsidRPr="00104ACD">
        <w:t>g</w:t>
      </w:r>
      <w:r w:rsidRPr="00104ACD">
        <w:t xml:space="preserve">) has the implied consequential effect of exempting from </w:t>
      </w:r>
      <w:r w:rsidR="00DE5873" w:rsidRPr="00104ACD">
        <w:t>sub</w:t>
      </w:r>
      <w:r w:rsidRPr="00104ACD">
        <w:t>regulation 1</w:t>
      </w:r>
      <w:r w:rsidR="00DE5873" w:rsidRPr="00104ACD">
        <w:t>33</w:t>
      </w:r>
      <w:r w:rsidRPr="00104ACD">
        <w:t>.</w:t>
      </w:r>
      <w:r w:rsidR="00DE5873" w:rsidRPr="00104ACD">
        <w:t>370</w:t>
      </w:r>
      <w:r w:rsidR="0024711B">
        <w:t> (</w:t>
      </w:r>
      <w:r w:rsidR="00DE5873" w:rsidRPr="00104ACD">
        <w:t>4) and Chapter 12 of the Part</w:t>
      </w:r>
      <w:r w:rsidR="0024711B">
        <w:t> </w:t>
      </w:r>
      <w:r w:rsidR="00DE5873" w:rsidRPr="00104ACD">
        <w:t>133 MOS</w:t>
      </w:r>
      <w:r w:rsidR="001C2788" w:rsidRPr="00104ACD">
        <w:t>.</w:t>
      </w:r>
    </w:p>
    <w:p w14:paraId="697596B2" w14:textId="37F13015" w:rsidR="001C2788" w:rsidRPr="00104ACD" w:rsidRDefault="001C2788" w:rsidP="00C3355D">
      <w:pPr>
        <w:pStyle w:val="LDNote"/>
        <w:tabs>
          <w:tab w:val="clear" w:pos="737"/>
          <w:tab w:val="left" w:pos="1134"/>
        </w:tabs>
      </w:pPr>
      <w:r w:rsidRPr="00481666">
        <w:rPr>
          <w:i/>
          <w:iCs/>
        </w:rPr>
        <w:t>Note 2</w:t>
      </w:r>
      <w:r w:rsidRPr="00104ACD">
        <w:t>   For paragraph (</w:t>
      </w:r>
      <w:r w:rsidR="00F33CFA">
        <w:t>j</w:t>
      </w:r>
      <w:r w:rsidRPr="00104ACD">
        <w:t>)</w:t>
      </w:r>
      <w:r w:rsidR="00A52F0F" w:rsidRPr="00104ACD">
        <w:t xml:space="preserve">, </w:t>
      </w:r>
      <w:r w:rsidRPr="00104ACD">
        <w:t>exemption from paragraph 133.425</w:t>
      </w:r>
      <w:r w:rsidR="0024711B">
        <w:t> (</w:t>
      </w:r>
      <w:r w:rsidRPr="00104ACD">
        <w:t>3)</w:t>
      </w:r>
      <w:r w:rsidR="0024711B">
        <w:t> (</w:t>
      </w:r>
      <w:r w:rsidRPr="00104ACD">
        <w:t>b) has the implied consequential effect of exempting from subregulation 133.425</w:t>
      </w:r>
      <w:r w:rsidR="0024711B">
        <w:t> (</w:t>
      </w:r>
      <w:r w:rsidRPr="00104ACD">
        <w:t>4) and section 13.02 of the Part</w:t>
      </w:r>
      <w:r w:rsidR="0024711B">
        <w:t> </w:t>
      </w:r>
      <w:r w:rsidRPr="00104ACD">
        <w:t>133 MOS</w:t>
      </w:r>
      <w:r w:rsidR="00797524">
        <w:t>.</w:t>
      </w:r>
    </w:p>
    <w:p w14:paraId="5D293955" w14:textId="58C5E226" w:rsidR="009377C7" w:rsidRPr="00104ACD" w:rsidRDefault="009377C7" w:rsidP="009377C7">
      <w:pPr>
        <w:pStyle w:val="LDClauseHeading"/>
        <w:tabs>
          <w:tab w:val="center" w:pos="4252"/>
        </w:tabs>
        <w:outlineLvl w:val="0"/>
      </w:pPr>
      <w:bookmarkStart w:id="101" w:name="_Toc77766694"/>
      <w:bookmarkStart w:id="102" w:name="_Toc77920400"/>
      <w:r w:rsidRPr="00797524">
        <w:lastRenderedPageBreak/>
        <w:t>3</w:t>
      </w:r>
      <w:r w:rsidR="001C2788" w:rsidRPr="00797524">
        <w:t>7</w:t>
      </w:r>
      <w:r w:rsidRPr="00797524">
        <w:tab/>
        <w:t>Conditions of the exemptions</w:t>
      </w:r>
      <w:r w:rsidR="00FF61FB" w:rsidRPr="00797524">
        <w:t> </w:t>
      </w:r>
      <w:r w:rsidR="007D476B" w:rsidRPr="00797524">
        <w:t>—</w:t>
      </w:r>
      <w:r w:rsidR="00FF61FB" w:rsidRPr="00797524">
        <w:t xml:space="preserve"> </w:t>
      </w:r>
      <w:r w:rsidR="007D476B" w:rsidRPr="00797524">
        <w:t>safety</w:t>
      </w:r>
      <w:bookmarkEnd w:id="101"/>
      <w:bookmarkEnd w:id="102"/>
    </w:p>
    <w:p w14:paraId="2A91FB2D" w14:textId="72D26D42" w:rsidR="00A05DF0" w:rsidRPr="00104ACD" w:rsidRDefault="007D476B" w:rsidP="00D6776D">
      <w:pPr>
        <w:pStyle w:val="LDClause"/>
      </w:pPr>
      <w:r w:rsidRPr="00104ACD">
        <w:tab/>
        <w:t>(1)</w:t>
      </w:r>
      <w:r w:rsidRPr="00104ACD">
        <w:tab/>
        <w:t>It is a condition of the exemptions in section 36 that the relevant operator must not</w:t>
      </w:r>
      <w:r w:rsidR="00DF2825" w:rsidRPr="00104ACD">
        <w:t xml:space="preserve"> commence </w:t>
      </w:r>
      <w:r w:rsidR="008C4093">
        <w:t xml:space="preserve">scheduled </w:t>
      </w:r>
      <w:r w:rsidR="00DF2825" w:rsidRPr="00104ACD">
        <w:t>air transport operations</w:t>
      </w:r>
      <w:r w:rsidR="001A1CAB" w:rsidRPr="00104ACD">
        <w:t xml:space="preserve"> (</w:t>
      </w:r>
      <w:r w:rsidR="001A1CAB" w:rsidRPr="00104ACD">
        <w:rPr>
          <w:b/>
          <w:bCs/>
          <w:i/>
          <w:iCs/>
        </w:rPr>
        <w:t xml:space="preserve">relevant </w:t>
      </w:r>
      <w:r w:rsidR="003B0D5A" w:rsidRPr="00104ACD">
        <w:rPr>
          <w:b/>
          <w:bCs/>
          <w:i/>
          <w:iCs/>
        </w:rPr>
        <w:t>operations</w:t>
      </w:r>
      <w:r w:rsidR="001A1CAB" w:rsidRPr="00104ACD">
        <w:t>)</w:t>
      </w:r>
      <w:r w:rsidR="009F3B43" w:rsidRPr="00104ACD">
        <w:t xml:space="preserve">, or the use of a rotorcraft for </w:t>
      </w:r>
      <w:r w:rsidR="008C4093">
        <w:t xml:space="preserve">an </w:t>
      </w:r>
      <w:r w:rsidR="009F3B43" w:rsidRPr="00104ACD">
        <w:t>air transport operation</w:t>
      </w:r>
      <w:r w:rsidR="001A1CAB" w:rsidRPr="00104ACD">
        <w:t xml:space="preserve"> (</w:t>
      </w:r>
      <w:r w:rsidR="001A1CAB" w:rsidRPr="00104ACD">
        <w:rPr>
          <w:b/>
          <w:bCs/>
          <w:i/>
          <w:iCs/>
        </w:rPr>
        <w:t>relevant rotorcraft</w:t>
      </w:r>
      <w:r w:rsidR="001A1CAB" w:rsidRPr="00104ACD">
        <w:t>)</w:t>
      </w:r>
      <w:r w:rsidR="00A05DF0" w:rsidRPr="00104ACD">
        <w:t xml:space="preserve"> that would have required a training and checking organisation under subregulation 217</w:t>
      </w:r>
      <w:r w:rsidR="0024711B">
        <w:t> (</w:t>
      </w:r>
      <w:r w:rsidR="00A05DF0" w:rsidRPr="00104ACD">
        <w:t>1) of CAR,</w:t>
      </w:r>
      <w:r w:rsidR="00D6776D" w:rsidRPr="00104ACD">
        <w:t xml:space="preserve"> </w:t>
      </w:r>
      <w:r w:rsidR="00DF2825" w:rsidRPr="00104ACD">
        <w:t xml:space="preserve">until CASA approves the operator’s </w:t>
      </w:r>
      <w:r w:rsidR="009F3B43" w:rsidRPr="00104ACD">
        <w:t xml:space="preserve">T&amp;C </w:t>
      </w:r>
      <w:r w:rsidR="00DF2825" w:rsidRPr="00104ACD">
        <w:t xml:space="preserve">exposition content </w:t>
      </w:r>
      <w:r w:rsidR="00CC2184" w:rsidRPr="00104ACD">
        <w:t xml:space="preserve">for </w:t>
      </w:r>
      <w:r w:rsidR="00DF2825" w:rsidRPr="00104ACD">
        <w:t xml:space="preserve">the </w:t>
      </w:r>
      <w:r w:rsidR="008C4093">
        <w:t xml:space="preserve">relevant </w:t>
      </w:r>
      <w:r w:rsidR="00DF2825" w:rsidRPr="00104ACD">
        <w:t>operations</w:t>
      </w:r>
      <w:r w:rsidR="00D6776D" w:rsidRPr="00104ACD">
        <w:t xml:space="preserve"> or the </w:t>
      </w:r>
      <w:r w:rsidR="008C4093">
        <w:t xml:space="preserve">relevant </w:t>
      </w:r>
      <w:r w:rsidR="00D6776D" w:rsidRPr="00104ACD">
        <w:t>rotorcraft.</w:t>
      </w:r>
    </w:p>
    <w:p w14:paraId="118953AA" w14:textId="6016D588" w:rsidR="009377C7" w:rsidRPr="00104ACD" w:rsidRDefault="007D476B" w:rsidP="009377C7">
      <w:pPr>
        <w:pStyle w:val="LDClause"/>
      </w:pPr>
      <w:r w:rsidRPr="00104ACD">
        <w:tab/>
        <w:t>(2)</w:t>
      </w:r>
      <w:r w:rsidRPr="00104ACD">
        <w:tab/>
        <w:t xml:space="preserve">It is a condition </w:t>
      </w:r>
      <w:r w:rsidR="009377C7" w:rsidRPr="00104ACD">
        <w:t>of the exemptions in section 3</w:t>
      </w:r>
      <w:r w:rsidR="001C2788" w:rsidRPr="00104ACD">
        <w:t>6</w:t>
      </w:r>
      <w:r w:rsidR="009377C7" w:rsidRPr="00104ACD">
        <w:t xml:space="preserve"> that the relevant operator must ensure that:</w:t>
      </w:r>
    </w:p>
    <w:p w14:paraId="5C5B55CE" w14:textId="105527A1" w:rsidR="009377C7" w:rsidRPr="00104ACD" w:rsidRDefault="009377C7" w:rsidP="00830D95">
      <w:pPr>
        <w:pStyle w:val="LDP1a0"/>
      </w:pPr>
      <w:r w:rsidRPr="00104ACD">
        <w:t>(a)</w:t>
      </w:r>
      <w:r w:rsidRPr="00104ACD">
        <w:tab/>
      </w:r>
      <w:r w:rsidRPr="00830D95">
        <w:t>the operator’s head of flying operations</w:t>
      </w:r>
      <w:r w:rsidRPr="00104ACD">
        <w:t xml:space="preserve"> takes responsibility for the matters mentioned in regulations 119.140 and 119.150; and</w:t>
      </w:r>
    </w:p>
    <w:p w14:paraId="36F7B0C1" w14:textId="6F441213" w:rsidR="009377C7" w:rsidRPr="00104ACD" w:rsidRDefault="009377C7" w:rsidP="00830D95">
      <w:pPr>
        <w:pStyle w:val="LDP1a0"/>
      </w:pPr>
      <w:r w:rsidRPr="00104ACD">
        <w:t>(b)</w:t>
      </w:r>
      <w:r w:rsidRPr="00104ACD">
        <w:tab/>
        <w:t>each crew member of a</w:t>
      </w:r>
      <w:r w:rsidR="001C2788" w:rsidRPr="00104ACD">
        <w:t xml:space="preserve"> rotorcraft</w:t>
      </w:r>
      <w:r w:rsidRPr="00104ACD">
        <w:t xml:space="preserve"> for a flight that is a Part 1</w:t>
      </w:r>
      <w:r w:rsidR="001C2788" w:rsidRPr="00104ACD">
        <w:t>33</w:t>
      </w:r>
      <w:r w:rsidRPr="00104ACD">
        <w:t xml:space="preserve"> operation:</w:t>
      </w:r>
    </w:p>
    <w:p w14:paraId="007B5509" w14:textId="4959C653" w:rsidR="009377C7" w:rsidRPr="00FF61FB" w:rsidRDefault="009377C7" w:rsidP="00FF61FB">
      <w:pPr>
        <w:pStyle w:val="LDP2i0"/>
        <w:ind w:left="1559" w:hanging="1105"/>
        <w:rPr>
          <w:color w:val="000000"/>
        </w:rPr>
      </w:pPr>
      <w:r w:rsidRPr="00FF61FB">
        <w:rPr>
          <w:color w:val="000000"/>
        </w:rPr>
        <w:tab/>
        <w:t>(i)</w:t>
      </w:r>
      <w:r w:rsidRPr="00FF61FB">
        <w:rPr>
          <w:color w:val="000000"/>
        </w:rPr>
        <w:tab/>
        <w:t xml:space="preserve">has met the requirements of section 12 and Appendix IV of CAO </w:t>
      </w:r>
      <w:r w:rsidRPr="00481666">
        <w:rPr>
          <w:color w:val="000000"/>
        </w:rPr>
        <w:t>20.11</w:t>
      </w:r>
      <w:r w:rsidR="00B00AA9">
        <w:rPr>
          <w:color w:val="000000"/>
        </w:rPr>
        <w:t>,</w:t>
      </w:r>
      <w:r w:rsidRPr="00FF61FB">
        <w:rPr>
          <w:color w:val="000000"/>
        </w:rPr>
        <w:t xml:space="preserve"> as in force immediately before 2 December 2021; and</w:t>
      </w:r>
    </w:p>
    <w:p w14:paraId="1679E26F" w14:textId="14C8AFFD" w:rsidR="009377C7" w:rsidRPr="00FF61FB" w:rsidRDefault="009377C7" w:rsidP="00FF61FB">
      <w:pPr>
        <w:pStyle w:val="LDP2i0"/>
        <w:ind w:left="1559" w:hanging="1105"/>
        <w:rPr>
          <w:color w:val="000000"/>
        </w:rPr>
      </w:pPr>
      <w:r w:rsidRPr="00FF61FB">
        <w:rPr>
          <w:color w:val="000000"/>
        </w:rPr>
        <w:tab/>
        <w:t>(ii)</w:t>
      </w:r>
      <w:r w:rsidRPr="00FF61FB">
        <w:rPr>
          <w:color w:val="000000"/>
        </w:rPr>
        <w:tab/>
        <w:t>has been assessed as competent, in accordance with the operator’s exposition, to perform the duties assigned to the person for the flight; and</w:t>
      </w:r>
    </w:p>
    <w:p w14:paraId="0D12464F" w14:textId="18DA54FE" w:rsidR="00AB1EF7" w:rsidRPr="00CB19A8" w:rsidRDefault="00AB1EF7" w:rsidP="00830D95">
      <w:pPr>
        <w:pStyle w:val="LDP1a0"/>
      </w:pPr>
      <w:r w:rsidRPr="00CB19A8">
        <w:t>(c)</w:t>
      </w:r>
      <w:r w:rsidRPr="00CB19A8">
        <w:tab/>
        <w:t>for a flight that is a Part 133 operation for an operator who did not conduct multi-crew operations before 2</w:t>
      </w:r>
      <w:r w:rsidR="00797524">
        <w:t xml:space="preserve"> </w:t>
      </w:r>
      <w:r w:rsidRPr="00CB19A8">
        <w:t xml:space="preserve">December 2021, prior training for the pilot in command of the </w:t>
      </w:r>
      <w:r w:rsidR="00CB19A8">
        <w:t>rotorcraft</w:t>
      </w:r>
      <w:r w:rsidR="00CB19A8" w:rsidRPr="00CB19A8">
        <w:t xml:space="preserve"> </w:t>
      </w:r>
      <w:r w:rsidRPr="00CB19A8">
        <w:t>must include the following:</w:t>
      </w:r>
    </w:p>
    <w:p w14:paraId="11200EF5" w14:textId="5F4296F9" w:rsidR="00AB1EF7" w:rsidRPr="00C3355D" w:rsidRDefault="00AB1EF7" w:rsidP="00C3355D">
      <w:pPr>
        <w:pStyle w:val="LDP2i0"/>
        <w:ind w:left="1559" w:hanging="1105"/>
        <w:rPr>
          <w:color w:val="000000"/>
        </w:rPr>
      </w:pPr>
      <w:r w:rsidRPr="00C3355D">
        <w:rPr>
          <w:color w:val="000000"/>
        </w:rPr>
        <w:tab/>
        <w:t>(i)</w:t>
      </w:r>
      <w:r w:rsidRPr="00C3355D">
        <w:rPr>
          <w:color w:val="000000"/>
        </w:rPr>
        <w:tab/>
        <w:t>training in the responsibilities of the pilot in command;</w:t>
      </w:r>
    </w:p>
    <w:p w14:paraId="15EA80B5" w14:textId="77777777" w:rsidR="00AB1EF7" w:rsidRPr="00C3355D" w:rsidRDefault="00AB1EF7" w:rsidP="00C3355D">
      <w:pPr>
        <w:pStyle w:val="LDP2i0"/>
        <w:ind w:left="1559" w:hanging="1105"/>
        <w:rPr>
          <w:color w:val="000000"/>
        </w:rPr>
      </w:pPr>
      <w:r w:rsidRPr="00C3355D">
        <w:rPr>
          <w:color w:val="000000"/>
        </w:rPr>
        <w:tab/>
        <w:t>(ii)</w:t>
      </w:r>
      <w:r w:rsidRPr="00C3355D">
        <w:rPr>
          <w:color w:val="000000"/>
        </w:rPr>
        <w:tab/>
        <w:t>training in relation to pilot incapacitation; and</w:t>
      </w:r>
    </w:p>
    <w:p w14:paraId="5CF07D96" w14:textId="42962393" w:rsidR="009377C7" w:rsidRPr="00104ACD" w:rsidRDefault="009377C7" w:rsidP="00830D95">
      <w:pPr>
        <w:pStyle w:val="LDP1a0"/>
      </w:pPr>
      <w:r w:rsidRPr="00104ACD">
        <w:t>(</w:t>
      </w:r>
      <w:r w:rsidR="00AB1EF7">
        <w:t>d</w:t>
      </w:r>
      <w:r w:rsidRPr="00104ACD">
        <w:t>)</w:t>
      </w:r>
      <w:r w:rsidRPr="00104ACD">
        <w:tab/>
        <w:t xml:space="preserve">a training </w:t>
      </w:r>
      <w:r w:rsidR="00E53D70">
        <w:t>record</w:t>
      </w:r>
      <w:r w:rsidRPr="00104ACD">
        <w:t xml:space="preserve"> is maintained for each crew member that records at least the following:</w:t>
      </w:r>
    </w:p>
    <w:p w14:paraId="110ED0DA" w14:textId="4635B47F" w:rsidR="009377C7" w:rsidRPr="00F534AD" w:rsidRDefault="009377C7" w:rsidP="00F534AD">
      <w:pPr>
        <w:pStyle w:val="LDP2i0"/>
        <w:ind w:left="1559" w:hanging="1105"/>
        <w:rPr>
          <w:color w:val="000000"/>
        </w:rPr>
      </w:pPr>
      <w:r w:rsidRPr="00F534AD">
        <w:rPr>
          <w:color w:val="000000"/>
        </w:rPr>
        <w:tab/>
        <w:t>(i)</w:t>
      </w:r>
      <w:r w:rsidRPr="00F534AD">
        <w:rPr>
          <w:color w:val="000000"/>
        </w:rPr>
        <w:tab/>
        <w:t>each ground training course completed or attempted, including the results for each phase or subject, and the final assessment of the standard achieved;</w:t>
      </w:r>
    </w:p>
    <w:p w14:paraId="006F05D4" w14:textId="6832C5CB" w:rsidR="009377C7" w:rsidRPr="00F534AD" w:rsidRDefault="009377C7" w:rsidP="00F534AD">
      <w:pPr>
        <w:pStyle w:val="LDP2i0"/>
        <w:ind w:left="1559" w:hanging="1105"/>
        <w:rPr>
          <w:color w:val="000000"/>
        </w:rPr>
      </w:pPr>
      <w:r w:rsidRPr="00F534AD">
        <w:rPr>
          <w:color w:val="000000"/>
        </w:rPr>
        <w:tab/>
        <w:t>(ii)</w:t>
      </w:r>
      <w:r w:rsidRPr="00F534AD">
        <w:rPr>
          <w:color w:val="000000"/>
        </w:rPr>
        <w:tab/>
        <w:t>each flying training course completed or attempted, including the results of each phase of training, the number of times each exercise was undertaken and the results of each test or check;</w:t>
      </w:r>
    </w:p>
    <w:p w14:paraId="3E3F4632" w14:textId="622EEE30" w:rsidR="009377C7" w:rsidRPr="00F534AD" w:rsidRDefault="009377C7" w:rsidP="00F534AD">
      <w:pPr>
        <w:pStyle w:val="LDP2i0"/>
        <w:ind w:left="1559" w:hanging="1105"/>
        <w:rPr>
          <w:color w:val="000000"/>
        </w:rPr>
      </w:pPr>
      <w:r w:rsidRPr="00F534AD">
        <w:rPr>
          <w:color w:val="000000"/>
        </w:rPr>
        <w:tab/>
        <w:t>(iii)</w:t>
      </w:r>
      <w:r w:rsidRPr="00F534AD">
        <w:rPr>
          <w:color w:val="000000"/>
        </w:rPr>
        <w:tab/>
        <w:t>each flight or simulator proficiency check completed or attempted, including the results of each phase of training, the number of times each exercise was undertaken and the results of each check;</w:t>
      </w:r>
    </w:p>
    <w:p w14:paraId="1C74BE24" w14:textId="2A637CB0" w:rsidR="009377C7" w:rsidRPr="00F534AD" w:rsidRDefault="009377C7" w:rsidP="00F534AD">
      <w:pPr>
        <w:pStyle w:val="LDP2i0"/>
        <w:ind w:left="1559" w:hanging="1105"/>
        <w:rPr>
          <w:color w:val="000000"/>
        </w:rPr>
      </w:pPr>
      <w:r w:rsidRPr="00F534AD">
        <w:rPr>
          <w:color w:val="000000"/>
        </w:rPr>
        <w:tab/>
        <w:t>(iv)</w:t>
      </w:r>
      <w:r w:rsidRPr="00F534AD">
        <w:rPr>
          <w:color w:val="000000"/>
        </w:rPr>
        <w:tab/>
        <w:t>each period of training, other than training referred to in subparagraph</w:t>
      </w:r>
      <w:r w:rsidR="0024711B">
        <w:rPr>
          <w:color w:val="000000"/>
        </w:rPr>
        <w:t> </w:t>
      </w:r>
      <w:r w:rsidRPr="00F534AD">
        <w:rPr>
          <w:color w:val="000000"/>
        </w:rPr>
        <w:t>(i), (ii) or (iii), undertaken in an aircraft or simulator, including the exercises completed or attempted, and an assessment of the standard achieved; and</w:t>
      </w:r>
    </w:p>
    <w:p w14:paraId="6EF19171" w14:textId="14DFA4AF" w:rsidR="00FD022B" w:rsidRPr="00104ACD" w:rsidRDefault="00FD022B" w:rsidP="00830D95">
      <w:pPr>
        <w:pStyle w:val="LDP1a0"/>
      </w:pPr>
      <w:r w:rsidRPr="00104ACD">
        <w:t>(</w:t>
      </w:r>
      <w:r w:rsidR="00AB1EF7">
        <w:t>e</w:t>
      </w:r>
      <w:r w:rsidRPr="00104ACD">
        <w:t>)</w:t>
      </w:r>
      <w:r w:rsidRPr="00104ACD">
        <w:tab/>
        <w:t xml:space="preserve">the training </w:t>
      </w:r>
      <w:r w:rsidR="00E53D70">
        <w:t>record</w:t>
      </w:r>
      <w:r w:rsidRPr="00104ACD">
        <w:t xml:space="preserve"> is retained for the relevant period identified in the operator’s exposition; and</w:t>
      </w:r>
    </w:p>
    <w:p w14:paraId="45AF1F14" w14:textId="79131A40" w:rsidR="009377C7" w:rsidRPr="00104ACD" w:rsidRDefault="009377C7" w:rsidP="00830D95">
      <w:pPr>
        <w:pStyle w:val="LDP1a0"/>
      </w:pPr>
      <w:r w:rsidRPr="00104ACD">
        <w:t>(</w:t>
      </w:r>
      <w:r w:rsidR="00AB1EF7">
        <w:t>f</w:t>
      </w:r>
      <w:r w:rsidRPr="00104ACD">
        <w:t>)</w:t>
      </w:r>
      <w:r w:rsidRPr="00104ACD">
        <w:tab/>
        <w:t xml:space="preserve">procedures are set out in the </w:t>
      </w:r>
      <w:r w:rsidR="00D6776D" w:rsidRPr="00104ACD">
        <w:t>operator’s</w:t>
      </w:r>
      <w:r w:rsidRPr="00104ACD">
        <w:t xml:space="preserve"> exposition designed to achieve the outcomes mentioned in paragraphs (a) to (</w:t>
      </w:r>
      <w:r w:rsidR="00082447">
        <w:t>e</w:t>
      </w:r>
      <w:r w:rsidRPr="00104ACD">
        <w:t>).</w:t>
      </w:r>
    </w:p>
    <w:p w14:paraId="6BC14599" w14:textId="1DEBE096" w:rsidR="009377C7" w:rsidRPr="00104ACD" w:rsidRDefault="009377C7" w:rsidP="009377C7">
      <w:pPr>
        <w:pStyle w:val="Clause"/>
      </w:pPr>
      <w:r w:rsidRPr="00104ACD">
        <w:tab/>
        <w:t>(</w:t>
      </w:r>
      <w:r w:rsidR="00FA7222" w:rsidRPr="00104ACD">
        <w:t>3</w:t>
      </w:r>
      <w:r w:rsidRPr="00104ACD">
        <w:t>)</w:t>
      </w:r>
      <w:r w:rsidRPr="00104ACD">
        <w:tab/>
        <w:t>For paragraph (</w:t>
      </w:r>
      <w:r w:rsidR="00FA7222" w:rsidRPr="00104ACD">
        <w:t>2</w:t>
      </w:r>
      <w:r w:rsidRPr="00104ACD">
        <w:t>)</w:t>
      </w:r>
      <w:r w:rsidR="0024711B">
        <w:t> (</w:t>
      </w:r>
      <w:r w:rsidRPr="00104ACD">
        <w:t>b), for a provision of a CAO mentioned in subparagraph</w:t>
      </w:r>
      <w:r w:rsidR="0024711B">
        <w:t> </w:t>
      </w:r>
      <w:r w:rsidRPr="00104ACD">
        <w:t>(</w:t>
      </w:r>
      <w:r w:rsidR="00FA7222" w:rsidRPr="00104ACD">
        <w:t>2</w:t>
      </w:r>
      <w:r w:rsidRPr="00104ACD">
        <w:t>)</w:t>
      </w:r>
      <w:r w:rsidR="0024711B">
        <w:t> (</w:t>
      </w:r>
      <w:r w:rsidRPr="00104ACD">
        <w:t>b)</w:t>
      </w:r>
      <w:r w:rsidR="0024711B">
        <w:t> (</w:t>
      </w:r>
      <w:r w:rsidRPr="00104ACD">
        <w:t>i), any reference to:</w:t>
      </w:r>
    </w:p>
    <w:p w14:paraId="7097F5CA" w14:textId="402D7555" w:rsidR="009377C7" w:rsidRPr="00104ACD" w:rsidRDefault="009377C7" w:rsidP="00830D95">
      <w:pPr>
        <w:pStyle w:val="LDP1a0"/>
      </w:pPr>
      <w:r w:rsidRPr="00104ACD">
        <w:t>(a)</w:t>
      </w:r>
      <w:r w:rsidRPr="00104ACD">
        <w:tab/>
        <w:t>a charter operation — must be taken to be a mention of the relevant operator’s Part 1</w:t>
      </w:r>
      <w:r w:rsidR="008C7618" w:rsidRPr="00104ACD">
        <w:t>33</w:t>
      </w:r>
      <w:r w:rsidRPr="00104ACD">
        <w:t xml:space="preserve"> operation</w:t>
      </w:r>
      <w:r w:rsidR="008C7618" w:rsidRPr="00104ACD">
        <w:t>s</w:t>
      </w:r>
      <w:r w:rsidRPr="00104ACD">
        <w:t xml:space="preserve"> to which this Part applies; and</w:t>
      </w:r>
    </w:p>
    <w:p w14:paraId="10BD464A" w14:textId="44FFB49D" w:rsidR="009377C7" w:rsidRPr="00104ACD" w:rsidRDefault="009377C7" w:rsidP="00830D95">
      <w:pPr>
        <w:pStyle w:val="LDP1a0"/>
      </w:pPr>
      <w:r w:rsidRPr="00104ACD">
        <w:t>(b)</w:t>
      </w:r>
      <w:r w:rsidRPr="00104ACD">
        <w:tab/>
        <w:t>a chief pilot — must be taken to be a mention of the relevant operator’s head of flying operations.</w:t>
      </w:r>
    </w:p>
    <w:p w14:paraId="2AF8316C" w14:textId="28913F3B" w:rsidR="00FD022B" w:rsidRPr="00104ACD" w:rsidRDefault="00FD022B" w:rsidP="00FD022B">
      <w:pPr>
        <w:pStyle w:val="LDClauseHeading"/>
        <w:tabs>
          <w:tab w:val="center" w:pos="4252"/>
        </w:tabs>
        <w:outlineLvl w:val="0"/>
      </w:pPr>
      <w:bookmarkStart w:id="103" w:name="_Toc77766695"/>
      <w:bookmarkStart w:id="104" w:name="_Toc77920401"/>
      <w:r w:rsidRPr="001C1BFF">
        <w:lastRenderedPageBreak/>
        <w:t>38</w:t>
      </w:r>
      <w:r w:rsidRPr="001C1BFF">
        <w:tab/>
        <w:t>Conditions of the exemptions — preparation for exemptions to end</w:t>
      </w:r>
      <w:bookmarkEnd w:id="103"/>
      <w:bookmarkEnd w:id="104"/>
    </w:p>
    <w:p w14:paraId="0E8CB5A2" w14:textId="27BCE8F6" w:rsidR="00FD022B" w:rsidRPr="00104ACD" w:rsidRDefault="00FD022B" w:rsidP="00FD022B">
      <w:pPr>
        <w:pStyle w:val="LDClause"/>
      </w:pPr>
      <w:r w:rsidRPr="00104ACD">
        <w:tab/>
        <w:t>(1)</w:t>
      </w:r>
      <w:r w:rsidRPr="00104ACD">
        <w:tab/>
        <w:t>It is a condition of the exemptions in section 36 that the relevant operator must:</w:t>
      </w:r>
    </w:p>
    <w:p w14:paraId="4720C092" w14:textId="6CE2F465" w:rsidR="00FD022B" w:rsidRPr="00104ACD" w:rsidRDefault="00FD022B" w:rsidP="00830D95">
      <w:pPr>
        <w:pStyle w:val="LDP1a0"/>
      </w:pPr>
      <w:r w:rsidRPr="00104ACD">
        <w:t>(a)</w:t>
      </w:r>
      <w:r w:rsidRPr="00104ACD">
        <w:tab/>
        <w:t xml:space="preserve">not later than the end of </w:t>
      </w:r>
      <w:r w:rsidR="00AB1EF7">
        <w:t>2</w:t>
      </w:r>
      <w:r w:rsidRPr="00104ACD">
        <w:t xml:space="preserve"> September 2022 — give CASA the proposed </w:t>
      </w:r>
      <w:r w:rsidR="0021361E" w:rsidRPr="00104ACD">
        <w:t xml:space="preserve">T&amp;C </w:t>
      </w:r>
      <w:r w:rsidRPr="00104ACD">
        <w:t>exposition content</w:t>
      </w:r>
      <w:r w:rsidR="0021361E" w:rsidRPr="00104ACD">
        <w:t>,</w:t>
      </w:r>
      <w:r w:rsidRPr="00104ACD">
        <w:t xml:space="preserve"> with an application for its approval; and</w:t>
      </w:r>
    </w:p>
    <w:p w14:paraId="4E888E22" w14:textId="77777777" w:rsidR="00FD022B" w:rsidRPr="00104ACD" w:rsidRDefault="00FD022B" w:rsidP="00830D95">
      <w:pPr>
        <w:pStyle w:val="LDP1a0"/>
      </w:pPr>
      <w:r w:rsidRPr="00104ACD">
        <w:t>(b)</w:t>
      </w:r>
      <w:r w:rsidRPr="00104ACD">
        <w:tab/>
        <w:t>not later than the end of 1 March 2023 — have obtained CASA’s written approval of that content.</w:t>
      </w:r>
    </w:p>
    <w:p w14:paraId="67C19A2C" w14:textId="2B022913" w:rsidR="00FD022B" w:rsidRPr="00104ACD" w:rsidRDefault="00FD022B" w:rsidP="00C3355D">
      <w:pPr>
        <w:pStyle w:val="LDNote"/>
        <w:tabs>
          <w:tab w:val="clear" w:pos="737"/>
          <w:tab w:val="left" w:pos="1134"/>
        </w:tabs>
      </w:pPr>
      <w:r w:rsidRPr="00104ACD">
        <w:rPr>
          <w:i/>
          <w:iCs/>
        </w:rPr>
        <w:t>Note   </w:t>
      </w:r>
      <w:r w:rsidRPr="00104ACD">
        <w:t xml:space="preserve">A relevant operator may voluntarily seek earlier approval of their </w:t>
      </w:r>
      <w:r w:rsidR="0021361E" w:rsidRPr="00104ACD">
        <w:t xml:space="preserve">T&amp;C </w:t>
      </w:r>
      <w:r w:rsidRPr="00104ACD">
        <w:t>exposition content if planning an earlier commencement of scheduled air transport operations, or air transport operations in an aircraft with an MTOW greater than 5</w:t>
      </w:r>
      <w:r w:rsidR="0023047A">
        <w:t> </w:t>
      </w:r>
      <w:r w:rsidRPr="00104ACD">
        <w:t>700 kg. However, they should apply to CASA for the approval at least 90 days before their planned date for the operations to commence. CASA cannot guarantee that an approval can be given in every case within 90</w:t>
      </w:r>
      <w:r w:rsidR="001C1BFF">
        <w:t xml:space="preserve"> </w:t>
      </w:r>
      <w:r w:rsidRPr="00104ACD">
        <w:t>days.</w:t>
      </w:r>
    </w:p>
    <w:p w14:paraId="09447270" w14:textId="77777777" w:rsidR="00FD022B" w:rsidRPr="00104ACD" w:rsidRDefault="00FD022B" w:rsidP="00FF61FB">
      <w:pPr>
        <w:pStyle w:val="LDClause"/>
      </w:pPr>
      <w:r w:rsidRPr="00104ACD">
        <w:tab/>
        <w:t>(2)</w:t>
      </w:r>
      <w:r w:rsidRPr="00104ACD">
        <w:tab/>
        <w:t>For subsection (1), documents submitted to CASA must be accompanied by the relevant approved Form.</w:t>
      </w:r>
    </w:p>
    <w:p w14:paraId="21E6EE1C" w14:textId="5B52C45A" w:rsidR="00FD022B" w:rsidRPr="00104ACD" w:rsidRDefault="00FD022B" w:rsidP="00FD022B">
      <w:pPr>
        <w:pStyle w:val="LDClauseHeading"/>
        <w:tabs>
          <w:tab w:val="center" w:pos="4252"/>
        </w:tabs>
        <w:outlineLvl w:val="0"/>
      </w:pPr>
      <w:bookmarkStart w:id="105" w:name="_Toc77766696"/>
      <w:bookmarkStart w:id="106" w:name="_Toc77920402"/>
      <w:r w:rsidRPr="00104ACD">
        <w:t>39</w:t>
      </w:r>
      <w:r w:rsidRPr="00104ACD">
        <w:tab/>
        <w:t>Expiry of the exemptions</w:t>
      </w:r>
      <w:bookmarkEnd w:id="105"/>
      <w:bookmarkEnd w:id="106"/>
    </w:p>
    <w:p w14:paraId="33495D39" w14:textId="1D191D43" w:rsidR="00FD022B" w:rsidRPr="00104ACD" w:rsidRDefault="00FD022B" w:rsidP="00FD022B">
      <w:pPr>
        <w:pStyle w:val="LDClause"/>
      </w:pPr>
      <w:r w:rsidRPr="00104ACD">
        <w:tab/>
      </w:r>
      <w:r w:rsidRPr="00104ACD">
        <w:tab/>
        <w:t>The exemptions under section 36 expire for a relevant operator</w:t>
      </w:r>
      <w:r w:rsidR="0021361E" w:rsidRPr="00104ACD">
        <w:t xml:space="preserve"> </w:t>
      </w:r>
      <w:r w:rsidR="00734468">
        <w:t>at the earliest of</w:t>
      </w:r>
      <w:r w:rsidRPr="00104ACD">
        <w:t xml:space="preserve"> the following:</w:t>
      </w:r>
    </w:p>
    <w:p w14:paraId="208A1E43" w14:textId="77777777" w:rsidR="00FD022B" w:rsidRPr="00104ACD" w:rsidRDefault="00FD022B" w:rsidP="00830D95">
      <w:pPr>
        <w:pStyle w:val="LDP1a0"/>
      </w:pPr>
      <w:r w:rsidRPr="00104ACD">
        <w:t>(a)</w:t>
      </w:r>
      <w:r w:rsidRPr="00104ACD">
        <w:tab/>
        <w:t>the end of 1 March 2023;</w:t>
      </w:r>
    </w:p>
    <w:p w14:paraId="6DB7BFE9" w14:textId="43CE3F7C" w:rsidR="00FD022B" w:rsidRPr="00104ACD" w:rsidRDefault="00FD022B" w:rsidP="00830D95">
      <w:pPr>
        <w:pStyle w:val="LDP1a0"/>
      </w:pPr>
      <w:r w:rsidRPr="00104ACD">
        <w:t>(b)</w:t>
      </w:r>
      <w:r w:rsidRPr="00104ACD">
        <w:tab/>
        <w:t>the day CASA</w:t>
      </w:r>
      <w:r w:rsidR="00D6776D" w:rsidRPr="00104ACD">
        <w:t>’s</w:t>
      </w:r>
      <w:r w:rsidRPr="00104ACD">
        <w:t xml:space="preserve"> approv</w:t>
      </w:r>
      <w:r w:rsidR="00D6776D" w:rsidRPr="00104ACD">
        <w:t>al of</w:t>
      </w:r>
      <w:r w:rsidRPr="00104ACD">
        <w:t xml:space="preserve"> the</w:t>
      </w:r>
      <w:r w:rsidR="00D6776D" w:rsidRPr="00104ACD">
        <w:t xml:space="preserve"> operator’s</w:t>
      </w:r>
      <w:r w:rsidRPr="00104ACD">
        <w:t xml:space="preserve"> </w:t>
      </w:r>
      <w:r w:rsidR="00E45903" w:rsidRPr="00104ACD">
        <w:t xml:space="preserve">T&amp;C </w:t>
      </w:r>
      <w:r w:rsidRPr="00104ACD">
        <w:t>exposition content</w:t>
      </w:r>
      <w:r w:rsidR="00D6776D" w:rsidRPr="00104ACD">
        <w:t xml:space="preserve"> takes effect</w:t>
      </w:r>
      <w:r w:rsidR="00354C5D">
        <w:t>.</w:t>
      </w:r>
    </w:p>
    <w:p w14:paraId="6609960B" w14:textId="387F62DA" w:rsidR="00FD022B" w:rsidRPr="00104ACD" w:rsidRDefault="00FD022B"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w:t>
      </w:r>
      <w:r w:rsidR="001C1BFF">
        <w:t xml:space="preserve"> </w:t>
      </w:r>
      <w:r w:rsidRPr="00104ACD">
        <w:t xml:space="preserve">11.245, that on and from a specified date the relevant operator must have </w:t>
      </w:r>
      <w:r w:rsidR="005B2A44" w:rsidRPr="00104ACD">
        <w:t>a training and checking system</w:t>
      </w:r>
      <w:r w:rsidRPr="00104ACD">
        <w:t xml:space="preserve"> in accordance with Part 119</w:t>
      </w:r>
      <w:r w:rsidR="005B2A44" w:rsidRPr="00104ACD">
        <w:t xml:space="preserve"> and Part 133</w:t>
      </w:r>
      <w:r w:rsidRPr="00104ACD">
        <w:t xml:space="preserve"> of CASR.</w:t>
      </w:r>
    </w:p>
    <w:p w14:paraId="4EB1E367" w14:textId="3479DE0E" w:rsidR="00D92F7F" w:rsidRPr="00104ACD" w:rsidRDefault="004B6D7D" w:rsidP="0000755E">
      <w:pPr>
        <w:pStyle w:val="LDScheduleheading"/>
        <w:tabs>
          <w:tab w:val="clear" w:pos="1843"/>
          <w:tab w:val="left" w:pos="1418"/>
        </w:tabs>
        <w:spacing w:before="400"/>
        <w:ind w:left="1440" w:hanging="1440"/>
      </w:pPr>
      <w:bookmarkStart w:id="107" w:name="_Toc77766697"/>
      <w:bookmarkStart w:id="108" w:name="_Toc77920403"/>
      <w:bookmarkStart w:id="109" w:name="_Hlk70685465"/>
      <w:r w:rsidRPr="00104ACD">
        <w:t>Part 9</w:t>
      </w:r>
      <w:r w:rsidRPr="00104ACD">
        <w:tab/>
        <w:t>Training and checking systems </w:t>
      </w:r>
      <w:r w:rsidR="00FF61FB">
        <w:t>–</w:t>
      </w:r>
      <w:r w:rsidR="00D92F7F" w:rsidRPr="00104ACD">
        <w:t xml:space="preserve"> </w:t>
      </w:r>
      <w:r w:rsidR="00FD1CA1" w:rsidRPr="00104ACD">
        <w:t>Australian</w:t>
      </w:r>
      <w:r w:rsidR="00D92F7F" w:rsidRPr="00104ACD">
        <w:t xml:space="preserve"> </w:t>
      </w:r>
      <w:r w:rsidR="00FD1CA1" w:rsidRPr="00104ACD">
        <w:t>air transport operators </w:t>
      </w:r>
      <w:r w:rsidR="00FF61FB">
        <w:t>–</w:t>
      </w:r>
      <w:r w:rsidRPr="00104ACD">
        <w:t xml:space="preserve"> Part 135 operations</w:t>
      </w:r>
      <w:r w:rsidR="00FF61FB">
        <w:t> –</w:t>
      </w:r>
      <w:r w:rsidRPr="00104ACD">
        <w:t xml:space="preserve"> aeroplanes </w:t>
      </w:r>
      <w:r w:rsidR="00FF61FB">
        <w:t>–</w:t>
      </w:r>
      <w:r w:rsidRPr="00104ACD">
        <w:t xml:space="preserve"> exemptions</w:t>
      </w:r>
      <w:bookmarkEnd w:id="107"/>
      <w:bookmarkEnd w:id="108"/>
    </w:p>
    <w:p w14:paraId="051E2F91" w14:textId="0F21149D" w:rsidR="008C7618" w:rsidRPr="00104ACD" w:rsidRDefault="00552156" w:rsidP="00284FEA">
      <w:pPr>
        <w:pStyle w:val="LDClauseHeading"/>
        <w:tabs>
          <w:tab w:val="center" w:pos="4252"/>
        </w:tabs>
        <w:outlineLvl w:val="0"/>
      </w:pPr>
      <w:bookmarkStart w:id="110" w:name="_Toc77920404"/>
      <w:r w:rsidRPr="00104ACD">
        <w:t>40</w:t>
      </w:r>
      <w:r w:rsidR="008C7618" w:rsidRPr="00104ACD">
        <w:tab/>
        <w:t xml:space="preserve">Application of Part </w:t>
      </w:r>
      <w:r w:rsidR="007F1E54" w:rsidRPr="00104ACD">
        <w:t>9</w:t>
      </w:r>
      <w:bookmarkEnd w:id="110"/>
    </w:p>
    <w:p w14:paraId="72137A68" w14:textId="09FACF81" w:rsidR="008C7618" w:rsidRPr="00104ACD" w:rsidRDefault="008C7618" w:rsidP="008C7618">
      <w:pPr>
        <w:pStyle w:val="Clause"/>
      </w:pPr>
      <w:r w:rsidRPr="00104ACD">
        <w:tab/>
      </w:r>
      <w:r w:rsidRPr="00104ACD">
        <w:tab/>
      </w:r>
      <w:r w:rsidR="007F1E54" w:rsidRPr="00104ACD">
        <w:t>T</w:t>
      </w:r>
      <w:r w:rsidRPr="00104ACD">
        <w:t>his Part applies to an Australian air transport operator for the conduct of a Part</w:t>
      </w:r>
      <w:r w:rsidR="0024711B">
        <w:t> </w:t>
      </w:r>
      <w:r w:rsidRPr="00104ACD">
        <w:t>13</w:t>
      </w:r>
      <w:r w:rsidR="00552156" w:rsidRPr="00104ACD">
        <w:t>5</w:t>
      </w:r>
      <w:r w:rsidRPr="00104ACD">
        <w:t xml:space="preserve"> operation (the </w:t>
      </w:r>
      <w:r w:rsidRPr="00104ACD">
        <w:rPr>
          <w:b/>
          <w:bCs/>
          <w:i/>
          <w:iCs/>
        </w:rPr>
        <w:t>relevant operator</w:t>
      </w:r>
      <w:r w:rsidRPr="00104ACD">
        <w:t>) who, immediately before 2</w:t>
      </w:r>
      <w:r w:rsidR="0024711B">
        <w:t> </w:t>
      </w:r>
      <w:r w:rsidRPr="00104ACD">
        <w:t>December 2021:</w:t>
      </w:r>
    </w:p>
    <w:p w14:paraId="4A775455" w14:textId="77777777" w:rsidR="006475D5" w:rsidRPr="00104ACD" w:rsidRDefault="006475D5" w:rsidP="00830D95">
      <w:pPr>
        <w:pStyle w:val="LDP1a0"/>
      </w:pPr>
      <w:r w:rsidRPr="00104ACD">
        <w:t>(a)</w:t>
      </w:r>
      <w:r w:rsidRPr="00104ACD">
        <w:tab/>
        <w:t>held an AOC, or was an early applicant for an AOC or an AOC variation, that authorised charter operations, or aerial work (air ambulance) operations; and</w:t>
      </w:r>
    </w:p>
    <w:p w14:paraId="5EEB2A74" w14:textId="6C3ABF7D" w:rsidR="006475D5" w:rsidRPr="00104ACD" w:rsidRDefault="006475D5" w:rsidP="00830D95">
      <w:pPr>
        <w:pStyle w:val="LDP1a0"/>
      </w:pPr>
      <w:r w:rsidRPr="00104ACD">
        <w:t>(b)</w:t>
      </w:r>
      <w:r w:rsidRPr="00104ACD">
        <w:tab/>
        <w:t>was not subject to a requirement under subregulation 217</w:t>
      </w:r>
      <w:r w:rsidR="0024711B">
        <w:t> (</w:t>
      </w:r>
      <w:r w:rsidRPr="00104ACD">
        <w:t>1) of CAR to provide a training and checking organisation</w:t>
      </w:r>
      <w:r w:rsidR="0058604A" w:rsidRPr="00104ACD">
        <w:t xml:space="preserve"> for the operations or </w:t>
      </w:r>
      <w:r w:rsidR="006015F5" w:rsidRPr="00104ACD">
        <w:t>for an aeroplane used in the operations</w:t>
      </w:r>
      <w:r w:rsidRPr="00104ACD">
        <w:t>.</w:t>
      </w:r>
    </w:p>
    <w:p w14:paraId="13F3D71A" w14:textId="7B554927" w:rsidR="008C7618" w:rsidRPr="00104ACD" w:rsidRDefault="00552156" w:rsidP="008C7618">
      <w:pPr>
        <w:pStyle w:val="LDClauseHeading"/>
        <w:tabs>
          <w:tab w:val="center" w:pos="4252"/>
        </w:tabs>
        <w:outlineLvl w:val="0"/>
      </w:pPr>
      <w:bookmarkStart w:id="111" w:name="_Toc77766698"/>
      <w:bookmarkStart w:id="112" w:name="_Toc77920405"/>
      <w:r w:rsidRPr="00104ACD">
        <w:t>41</w:t>
      </w:r>
      <w:r w:rsidR="008C7618" w:rsidRPr="00104ACD">
        <w:tab/>
        <w:t>Exemptions</w:t>
      </w:r>
      <w:bookmarkEnd w:id="111"/>
      <w:bookmarkEnd w:id="112"/>
    </w:p>
    <w:p w14:paraId="0C8FAED4" w14:textId="3C79276D" w:rsidR="008C7618" w:rsidRPr="00104ACD" w:rsidRDefault="008C7618" w:rsidP="008C7618">
      <w:pPr>
        <w:pStyle w:val="LDClause"/>
      </w:pPr>
      <w:r w:rsidRPr="00104ACD">
        <w:tab/>
      </w:r>
      <w:r w:rsidRPr="00104ACD">
        <w:tab/>
        <w:t>A relevant operator is exempted from compliance with the following provisions:</w:t>
      </w:r>
    </w:p>
    <w:p w14:paraId="76EE9BCA" w14:textId="678466E2" w:rsidR="005F6505" w:rsidRPr="005F1FC3" w:rsidRDefault="005F6505" w:rsidP="00830D95">
      <w:pPr>
        <w:pStyle w:val="LDP1a0"/>
      </w:pPr>
      <w:r w:rsidRPr="005F1FC3">
        <w:t>(a)</w:t>
      </w:r>
      <w:r w:rsidRPr="005F1FC3">
        <w:tab/>
      </w:r>
      <w:r w:rsidR="008C7618" w:rsidRPr="005F1FC3">
        <w:t>regulation 119.036</w:t>
      </w:r>
      <w:r w:rsidR="00481666">
        <w:t>;</w:t>
      </w:r>
    </w:p>
    <w:p w14:paraId="64E5908D" w14:textId="2EFB3446" w:rsidR="005F6505" w:rsidRPr="005F1FC3" w:rsidRDefault="005F6505" w:rsidP="00830D95">
      <w:pPr>
        <w:pStyle w:val="LDP1a0"/>
      </w:pPr>
      <w:r w:rsidRPr="005F1FC3">
        <w:t>(b)</w:t>
      </w:r>
      <w:r w:rsidRPr="005F1FC3">
        <w:tab/>
        <w:t>regulation 119.145;</w:t>
      </w:r>
    </w:p>
    <w:p w14:paraId="76112071" w14:textId="0B0E0733" w:rsidR="005F6505" w:rsidRPr="005F1FC3" w:rsidRDefault="005F6505" w:rsidP="00830D95">
      <w:pPr>
        <w:pStyle w:val="LDP1a0"/>
      </w:pPr>
      <w:r w:rsidRPr="005F1FC3">
        <w:t>(c)</w:t>
      </w:r>
      <w:r w:rsidRPr="005F1FC3">
        <w:tab/>
        <w:t>regulation 119.150;</w:t>
      </w:r>
    </w:p>
    <w:p w14:paraId="7F32BF32" w14:textId="78B99F00" w:rsidR="008C7618" w:rsidRDefault="005F6505" w:rsidP="00830D95">
      <w:pPr>
        <w:pStyle w:val="LDP1a0"/>
      </w:pPr>
      <w:r w:rsidRPr="005F1FC3">
        <w:t>(d)</w:t>
      </w:r>
      <w:r w:rsidRPr="005F1FC3">
        <w:tab/>
        <w:t xml:space="preserve">regulation </w:t>
      </w:r>
      <w:r w:rsidR="008C7618" w:rsidRPr="005F1FC3">
        <w:t>119.170;</w:t>
      </w:r>
    </w:p>
    <w:p w14:paraId="0415CA1A" w14:textId="6539E568" w:rsidR="005F1FC3" w:rsidRPr="005F1FC3" w:rsidRDefault="005F1FC3" w:rsidP="00830D95">
      <w:pPr>
        <w:pStyle w:val="LDP1a0"/>
      </w:pPr>
      <w:r w:rsidRPr="009E08D7">
        <w:t>(e)</w:t>
      </w:r>
      <w:r w:rsidRPr="009E08D7">
        <w:tab/>
      </w:r>
      <w:r w:rsidR="00DC4752" w:rsidRPr="00481666">
        <w:t>paragraph</w:t>
      </w:r>
      <w:r w:rsidRPr="009E08D7">
        <w:t xml:space="preserve"> 119.205</w:t>
      </w:r>
      <w:r w:rsidR="0024711B">
        <w:t> (</w:t>
      </w:r>
      <w:r w:rsidRPr="009E08D7">
        <w:t>1)</w:t>
      </w:r>
      <w:r w:rsidR="0024711B">
        <w:t> (</w:t>
      </w:r>
      <w:r w:rsidRPr="009E08D7">
        <w:t>e), but only to the extent that it applies to the head of training and checking;</w:t>
      </w:r>
    </w:p>
    <w:p w14:paraId="58DDEC9B" w14:textId="3B374009" w:rsidR="008C7618" w:rsidRPr="005F1FC3" w:rsidRDefault="008C7618" w:rsidP="00830D95">
      <w:pPr>
        <w:pStyle w:val="LDP1a0"/>
      </w:pPr>
      <w:r w:rsidRPr="005F1FC3">
        <w:t>(</w:t>
      </w:r>
      <w:r w:rsidR="005F1FC3">
        <w:t>f</w:t>
      </w:r>
      <w:r w:rsidRPr="005F1FC3">
        <w:t>)</w:t>
      </w:r>
      <w:r w:rsidRPr="005F1FC3">
        <w:tab/>
        <w:t>paragraph 13</w:t>
      </w:r>
      <w:r w:rsidR="00552156" w:rsidRPr="005F1FC3">
        <w:t>5</w:t>
      </w:r>
      <w:r w:rsidRPr="005F1FC3">
        <w:t>.3</w:t>
      </w:r>
      <w:r w:rsidR="00552156" w:rsidRPr="005F1FC3">
        <w:t>80</w:t>
      </w:r>
      <w:r w:rsidR="0024711B">
        <w:t> (</w:t>
      </w:r>
      <w:r w:rsidRPr="005F1FC3">
        <w:t>2)</w:t>
      </w:r>
      <w:r w:rsidR="0024711B">
        <w:t> (</w:t>
      </w:r>
      <w:r w:rsidR="00552156" w:rsidRPr="005F1FC3">
        <w:t>f</w:t>
      </w:r>
      <w:r w:rsidRPr="005F1FC3">
        <w:t>);</w:t>
      </w:r>
    </w:p>
    <w:p w14:paraId="0DDCBAB3" w14:textId="038EF50B" w:rsidR="005F6505" w:rsidRPr="005F1FC3" w:rsidRDefault="008C7618" w:rsidP="00830D95">
      <w:pPr>
        <w:pStyle w:val="LDP1a0"/>
      </w:pPr>
      <w:r w:rsidRPr="005F1FC3">
        <w:t>(</w:t>
      </w:r>
      <w:r w:rsidR="005F1FC3">
        <w:t>g</w:t>
      </w:r>
      <w:r w:rsidRPr="005F1FC3">
        <w:t>)</w:t>
      </w:r>
      <w:r w:rsidRPr="005F1FC3">
        <w:tab/>
        <w:t>regulation 13</w:t>
      </w:r>
      <w:r w:rsidR="00552156" w:rsidRPr="005F1FC3">
        <w:t>5</w:t>
      </w:r>
      <w:r w:rsidRPr="005F1FC3">
        <w:t>.3</w:t>
      </w:r>
      <w:r w:rsidR="00552156" w:rsidRPr="005F1FC3">
        <w:t>8</w:t>
      </w:r>
      <w:r w:rsidRPr="005F1FC3">
        <w:t>5</w:t>
      </w:r>
      <w:r w:rsidR="005F6505" w:rsidRPr="005F1FC3">
        <w:t>;</w:t>
      </w:r>
    </w:p>
    <w:p w14:paraId="3DF0E6AF" w14:textId="4AC53037" w:rsidR="007A7028" w:rsidRPr="005F1FC3" w:rsidRDefault="007A7028" w:rsidP="00830D95">
      <w:pPr>
        <w:pStyle w:val="LDP1a0"/>
      </w:pPr>
      <w:r w:rsidRPr="005F1FC3">
        <w:lastRenderedPageBreak/>
        <w:t>(</w:t>
      </w:r>
      <w:r w:rsidR="005F1FC3">
        <w:t>h</w:t>
      </w:r>
      <w:r w:rsidRPr="005F1FC3">
        <w:t>)</w:t>
      </w:r>
      <w:r w:rsidRPr="005F1FC3">
        <w:tab/>
        <w:t>paragraph 135.395</w:t>
      </w:r>
      <w:r w:rsidR="0024711B">
        <w:t> (</w:t>
      </w:r>
      <w:r w:rsidRPr="005F1FC3">
        <w:t>1)</w:t>
      </w:r>
      <w:r w:rsidR="0024711B">
        <w:t> (</w:t>
      </w:r>
      <w:r w:rsidRPr="005F1FC3">
        <w:t>c);</w:t>
      </w:r>
    </w:p>
    <w:p w14:paraId="4564AC9E" w14:textId="32823BEE" w:rsidR="005F6505" w:rsidRPr="005F1FC3" w:rsidRDefault="005F6505" w:rsidP="00830D95">
      <w:pPr>
        <w:pStyle w:val="LDP1a0"/>
      </w:pPr>
      <w:r w:rsidRPr="005F1FC3">
        <w:t>(</w:t>
      </w:r>
      <w:r w:rsidR="005F1FC3">
        <w:t>i</w:t>
      </w:r>
      <w:r w:rsidRPr="005F1FC3">
        <w:t>)</w:t>
      </w:r>
      <w:r w:rsidRPr="005F1FC3">
        <w:tab/>
        <w:t xml:space="preserve">regulation </w:t>
      </w:r>
      <w:r w:rsidR="00552156" w:rsidRPr="005F1FC3">
        <w:t>135.405</w:t>
      </w:r>
      <w:r w:rsidRPr="005F1FC3">
        <w:t>;</w:t>
      </w:r>
    </w:p>
    <w:p w14:paraId="3865D51A" w14:textId="4941F0AD" w:rsidR="005F6505" w:rsidRPr="005F1FC3" w:rsidRDefault="005F6505" w:rsidP="00830D95">
      <w:pPr>
        <w:pStyle w:val="LDP1a0"/>
      </w:pPr>
      <w:r w:rsidRPr="005F1FC3">
        <w:t>(</w:t>
      </w:r>
      <w:r w:rsidR="005F1FC3">
        <w:t>j</w:t>
      </w:r>
      <w:r w:rsidRPr="005F1FC3">
        <w:t>)</w:t>
      </w:r>
      <w:r w:rsidRPr="005F1FC3">
        <w:tab/>
        <w:t xml:space="preserve">regulation </w:t>
      </w:r>
      <w:r w:rsidR="00552156" w:rsidRPr="005F1FC3">
        <w:t>135.430</w:t>
      </w:r>
      <w:r w:rsidRPr="005F1FC3">
        <w:t>;</w:t>
      </w:r>
    </w:p>
    <w:p w14:paraId="15410422" w14:textId="40C38212" w:rsidR="005F6505" w:rsidRPr="005F1FC3" w:rsidRDefault="005F6505" w:rsidP="00830D95">
      <w:pPr>
        <w:pStyle w:val="LDP1a0"/>
      </w:pPr>
      <w:r w:rsidRPr="005F1FC3">
        <w:t>(</w:t>
      </w:r>
      <w:r w:rsidR="005F1FC3">
        <w:t>k</w:t>
      </w:r>
      <w:r w:rsidRPr="005F1FC3">
        <w:t>)</w:t>
      </w:r>
      <w:r w:rsidRPr="005F1FC3">
        <w:tab/>
      </w:r>
      <w:r w:rsidRPr="00481666">
        <w:t>regul</w:t>
      </w:r>
      <w:r w:rsidR="00DC4752" w:rsidRPr="00481666">
        <w:t>a</w:t>
      </w:r>
      <w:r w:rsidRPr="00481666">
        <w:t>tion</w:t>
      </w:r>
      <w:r w:rsidR="00DC4752">
        <w:t xml:space="preserve"> </w:t>
      </w:r>
      <w:r w:rsidR="00552156" w:rsidRPr="005F1FC3">
        <w:t>135.445</w:t>
      </w:r>
      <w:r w:rsidRPr="005F1FC3">
        <w:t>;</w:t>
      </w:r>
    </w:p>
    <w:p w14:paraId="1EF577E0" w14:textId="7F0EF327" w:rsidR="005F6505" w:rsidRPr="005F1FC3" w:rsidRDefault="005F6505" w:rsidP="00830D95">
      <w:pPr>
        <w:pStyle w:val="LDP1a0"/>
      </w:pPr>
      <w:r w:rsidRPr="005F1FC3">
        <w:t>(</w:t>
      </w:r>
      <w:r w:rsidR="005F1FC3">
        <w:t>l</w:t>
      </w:r>
      <w:r w:rsidRPr="005F1FC3">
        <w:t>)</w:t>
      </w:r>
      <w:r w:rsidRPr="005F1FC3">
        <w:tab/>
        <w:t xml:space="preserve">regulation </w:t>
      </w:r>
      <w:r w:rsidR="00552156" w:rsidRPr="005F1FC3">
        <w:t>135.455</w:t>
      </w:r>
      <w:r w:rsidRPr="005F1FC3">
        <w:t>;</w:t>
      </w:r>
    </w:p>
    <w:p w14:paraId="754E546B" w14:textId="7B932D02" w:rsidR="00552156" w:rsidRPr="005F1FC3" w:rsidRDefault="005F6505" w:rsidP="00830D95">
      <w:pPr>
        <w:pStyle w:val="LDP1a0"/>
      </w:pPr>
      <w:r w:rsidRPr="005F1FC3">
        <w:t>(</w:t>
      </w:r>
      <w:r w:rsidR="005F1FC3">
        <w:t>m</w:t>
      </w:r>
      <w:r w:rsidRPr="005F1FC3">
        <w:t>)</w:t>
      </w:r>
      <w:r w:rsidRPr="005F1FC3">
        <w:tab/>
        <w:t>regulation</w:t>
      </w:r>
      <w:r w:rsidR="00552156" w:rsidRPr="005F1FC3">
        <w:t xml:space="preserve"> 135.460.</w:t>
      </w:r>
    </w:p>
    <w:p w14:paraId="12B6AC84" w14:textId="7022DB33" w:rsidR="008C7618" w:rsidRPr="00104ACD" w:rsidRDefault="008C7618" w:rsidP="00C3355D">
      <w:pPr>
        <w:pStyle w:val="LDNote"/>
        <w:tabs>
          <w:tab w:val="clear" w:pos="737"/>
          <w:tab w:val="left" w:pos="1134"/>
        </w:tabs>
      </w:pPr>
      <w:r w:rsidRPr="00104ACD">
        <w:rPr>
          <w:i/>
          <w:iCs/>
        </w:rPr>
        <w:t>Note</w:t>
      </w:r>
      <w:r w:rsidRPr="00104ACD">
        <w:t>    For paragraph (</w:t>
      </w:r>
      <w:r w:rsidR="00F33CFA">
        <w:t>f</w:t>
      </w:r>
      <w:r w:rsidRPr="00104ACD">
        <w:t>)</w:t>
      </w:r>
      <w:r w:rsidR="00552156" w:rsidRPr="00104ACD">
        <w:t xml:space="preserve">, </w:t>
      </w:r>
      <w:r w:rsidRPr="00104ACD">
        <w:t>exemption from paragraph 13</w:t>
      </w:r>
      <w:r w:rsidR="005F6505" w:rsidRPr="00104ACD">
        <w:t>5</w:t>
      </w:r>
      <w:r w:rsidRPr="00104ACD">
        <w:t>.3</w:t>
      </w:r>
      <w:r w:rsidR="00552156" w:rsidRPr="00104ACD">
        <w:t>8</w:t>
      </w:r>
      <w:r w:rsidRPr="00104ACD">
        <w:t>0</w:t>
      </w:r>
      <w:r w:rsidR="0024711B">
        <w:t> (</w:t>
      </w:r>
      <w:r w:rsidRPr="00104ACD">
        <w:t>2)</w:t>
      </w:r>
      <w:r w:rsidR="0024711B">
        <w:t> (</w:t>
      </w:r>
      <w:r w:rsidR="00552156" w:rsidRPr="00104ACD">
        <w:t>f</w:t>
      </w:r>
      <w:r w:rsidRPr="00104ACD">
        <w:t>) has the implied consequential effect of exempting from subregulation 13</w:t>
      </w:r>
      <w:r w:rsidR="005F6505" w:rsidRPr="00104ACD">
        <w:t>5</w:t>
      </w:r>
      <w:r w:rsidRPr="00104ACD">
        <w:t>.3</w:t>
      </w:r>
      <w:r w:rsidR="00552156" w:rsidRPr="00104ACD">
        <w:t>8</w:t>
      </w:r>
      <w:r w:rsidRPr="00104ACD">
        <w:t>0</w:t>
      </w:r>
      <w:r w:rsidR="0024711B">
        <w:t> (</w:t>
      </w:r>
      <w:r w:rsidRPr="00104ACD">
        <w:t>4) and Chapter 12 of the Part</w:t>
      </w:r>
      <w:r w:rsidR="0024711B">
        <w:t> </w:t>
      </w:r>
      <w:r w:rsidRPr="00104ACD">
        <w:t>13</w:t>
      </w:r>
      <w:r w:rsidR="00552156" w:rsidRPr="00104ACD">
        <w:t>5</w:t>
      </w:r>
      <w:r w:rsidRPr="00104ACD">
        <w:t xml:space="preserve"> MOS.</w:t>
      </w:r>
    </w:p>
    <w:p w14:paraId="5B81C38B" w14:textId="5AE4649B" w:rsidR="008C7618" w:rsidRPr="00104ACD" w:rsidRDefault="00552156" w:rsidP="008C7618">
      <w:pPr>
        <w:pStyle w:val="LDClauseHeading"/>
        <w:tabs>
          <w:tab w:val="center" w:pos="4252"/>
        </w:tabs>
        <w:outlineLvl w:val="0"/>
      </w:pPr>
      <w:bookmarkStart w:id="113" w:name="_Toc77766699"/>
      <w:bookmarkStart w:id="114" w:name="_Toc77920406"/>
      <w:r w:rsidRPr="00104ACD">
        <w:t>42</w:t>
      </w:r>
      <w:r w:rsidR="008C7618" w:rsidRPr="00104ACD">
        <w:tab/>
        <w:t>Conditions of the exemptions</w:t>
      </w:r>
      <w:r w:rsidR="00FA7222" w:rsidRPr="00104ACD">
        <w:t> — safety</w:t>
      </w:r>
      <w:bookmarkEnd w:id="113"/>
      <w:bookmarkEnd w:id="114"/>
    </w:p>
    <w:p w14:paraId="7EA5FA36" w14:textId="06A4CB64" w:rsidR="006475D5" w:rsidRPr="00104ACD" w:rsidRDefault="006475D5" w:rsidP="006475D5">
      <w:pPr>
        <w:pStyle w:val="LDClause"/>
      </w:pPr>
      <w:r w:rsidRPr="00104ACD">
        <w:tab/>
        <w:t>(1)</w:t>
      </w:r>
      <w:r w:rsidRPr="00104ACD">
        <w:tab/>
        <w:t xml:space="preserve">It is a condition of the exemptions in section 41 that the relevant operator must not commence </w:t>
      </w:r>
      <w:r w:rsidR="00AB1EF7">
        <w:t xml:space="preserve">scheduled </w:t>
      </w:r>
      <w:r w:rsidRPr="00104ACD">
        <w:t>air transport operations</w:t>
      </w:r>
      <w:r w:rsidR="00E45903" w:rsidRPr="00104ACD">
        <w:t xml:space="preserve"> (</w:t>
      </w:r>
      <w:r w:rsidR="00E45903" w:rsidRPr="00104ACD">
        <w:rPr>
          <w:b/>
          <w:bCs/>
          <w:i/>
          <w:iCs/>
        </w:rPr>
        <w:t>relevant operations</w:t>
      </w:r>
      <w:r w:rsidR="00E45903" w:rsidRPr="00104ACD">
        <w:t xml:space="preserve">), or the use of an aeroplane for </w:t>
      </w:r>
      <w:r w:rsidR="00AB1EF7">
        <w:t xml:space="preserve">an </w:t>
      </w:r>
      <w:r w:rsidR="00E45903" w:rsidRPr="00104ACD">
        <w:t>air transport operation (</w:t>
      </w:r>
      <w:r w:rsidR="00E45903" w:rsidRPr="00104ACD">
        <w:rPr>
          <w:b/>
          <w:bCs/>
          <w:i/>
          <w:iCs/>
        </w:rPr>
        <w:t>relevant aeroplane</w:t>
      </w:r>
      <w:r w:rsidR="00E45903" w:rsidRPr="00104ACD">
        <w:t>)</w:t>
      </w:r>
      <w:r w:rsidRPr="00104ACD">
        <w:t xml:space="preserve"> that would have required a training and checking organisation under subregulation</w:t>
      </w:r>
      <w:r w:rsidR="0024711B">
        <w:t> </w:t>
      </w:r>
      <w:r w:rsidRPr="00104ACD">
        <w:t>217</w:t>
      </w:r>
      <w:r w:rsidR="0024711B">
        <w:t> (</w:t>
      </w:r>
      <w:r w:rsidRPr="00104ACD">
        <w:t xml:space="preserve">1) of CAR, until CASA approves the operator’s </w:t>
      </w:r>
      <w:r w:rsidR="00E45903" w:rsidRPr="00104ACD">
        <w:t xml:space="preserve">T&amp;C </w:t>
      </w:r>
      <w:r w:rsidRPr="00104ACD">
        <w:t xml:space="preserve">exposition content for the </w:t>
      </w:r>
      <w:r w:rsidR="00AB1EF7">
        <w:t xml:space="preserve">relevant </w:t>
      </w:r>
      <w:r w:rsidRPr="00104ACD">
        <w:t xml:space="preserve">operations or the </w:t>
      </w:r>
      <w:r w:rsidR="00AB1EF7">
        <w:t xml:space="preserve">relevant </w:t>
      </w:r>
      <w:r w:rsidRPr="00104ACD">
        <w:t>aeroplane.</w:t>
      </w:r>
    </w:p>
    <w:p w14:paraId="1C37936D" w14:textId="2F775467" w:rsidR="008C7618" w:rsidRPr="00104ACD" w:rsidRDefault="00FA7222" w:rsidP="008C7618">
      <w:pPr>
        <w:pStyle w:val="LDClause"/>
      </w:pPr>
      <w:r w:rsidRPr="00104ACD">
        <w:tab/>
        <w:t>(2)</w:t>
      </w:r>
      <w:r w:rsidRPr="00104ACD">
        <w:tab/>
        <w:t xml:space="preserve">It is a condition </w:t>
      </w:r>
      <w:r w:rsidR="008C7618" w:rsidRPr="00104ACD">
        <w:t xml:space="preserve">of the exemptions in section </w:t>
      </w:r>
      <w:r w:rsidRPr="00104ACD">
        <w:t>41</w:t>
      </w:r>
      <w:r w:rsidR="008C7618" w:rsidRPr="00104ACD">
        <w:t xml:space="preserve"> that the relevant operator must ensure that:</w:t>
      </w:r>
    </w:p>
    <w:p w14:paraId="1B1F6D9A" w14:textId="79A5172A" w:rsidR="008C7618" w:rsidRPr="00104ACD" w:rsidRDefault="008C7618" w:rsidP="00830D95">
      <w:pPr>
        <w:pStyle w:val="LDP1a0"/>
      </w:pPr>
      <w:r w:rsidRPr="00104ACD">
        <w:t>(a)</w:t>
      </w:r>
      <w:r w:rsidRPr="00104ACD">
        <w:tab/>
        <w:t>the operator’s head of flying operations takes responsibility for the matters mentioned in regulations 119.140 and 119.150; and</w:t>
      </w:r>
    </w:p>
    <w:p w14:paraId="1FBC7ED8" w14:textId="40D4890F" w:rsidR="008C7618" w:rsidRPr="00104ACD" w:rsidRDefault="008C7618" w:rsidP="00830D95">
      <w:pPr>
        <w:pStyle w:val="LDP1a0"/>
      </w:pPr>
      <w:r w:rsidRPr="00104ACD">
        <w:t>(b)</w:t>
      </w:r>
      <w:r w:rsidRPr="00104ACD">
        <w:tab/>
        <w:t>each crew member of a</w:t>
      </w:r>
      <w:r w:rsidR="002042E9">
        <w:t>n aeroplane</w:t>
      </w:r>
      <w:r w:rsidRPr="00104ACD">
        <w:t xml:space="preserve"> for a flight that is a Part 13</w:t>
      </w:r>
      <w:r w:rsidR="00552156" w:rsidRPr="00104ACD">
        <w:t>5</w:t>
      </w:r>
      <w:r w:rsidRPr="00104ACD">
        <w:t xml:space="preserve"> operation:</w:t>
      </w:r>
    </w:p>
    <w:p w14:paraId="1D5AEC67" w14:textId="7D679BF4" w:rsidR="008C7618" w:rsidRPr="00F534AD" w:rsidRDefault="008C7618" w:rsidP="00F534AD">
      <w:pPr>
        <w:pStyle w:val="LDP2i0"/>
        <w:ind w:left="1559" w:hanging="1105"/>
        <w:rPr>
          <w:color w:val="000000"/>
        </w:rPr>
      </w:pPr>
      <w:r w:rsidRPr="00F534AD">
        <w:rPr>
          <w:color w:val="000000"/>
        </w:rPr>
        <w:tab/>
        <w:t>(i)</w:t>
      </w:r>
      <w:r w:rsidRPr="00F534AD">
        <w:rPr>
          <w:color w:val="000000"/>
        </w:rPr>
        <w:tab/>
        <w:t xml:space="preserve">has met the requirements of section 12 and Appendix IV of CAO </w:t>
      </w:r>
      <w:r w:rsidRPr="00481666">
        <w:rPr>
          <w:color w:val="000000"/>
        </w:rPr>
        <w:t>20.11</w:t>
      </w:r>
      <w:r w:rsidR="00B00AA9" w:rsidRPr="00481666">
        <w:rPr>
          <w:color w:val="000000"/>
        </w:rPr>
        <w:t>,</w:t>
      </w:r>
      <w:r w:rsidRPr="00F534AD">
        <w:rPr>
          <w:color w:val="000000"/>
        </w:rPr>
        <w:t xml:space="preserve"> as in force immediately before 2 December 2021; and</w:t>
      </w:r>
    </w:p>
    <w:p w14:paraId="442BED48" w14:textId="737B478A" w:rsidR="008C7618" w:rsidRPr="00F534AD" w:rsidRDefault="008C7618" w:rsidP="00F534AD">
      <w:pPr>
        <w:pStyle w:val="LDP2i0"/>
        <w:ind w:left="1559" w:hanging="1105"/>
        <w:rPr>
          <w:color w:val="000000"/>
        </w:rPr>
      </w:pPr>
      <w:r w:rsidRPr="00F534AD">
        <w:rPr>
          <w:color w:val="000000"/>
        </w:rPr>
        <w:tab/>
        <w:t>(ii)</w:t>
      </w:r>
      <w:r w:rsidRPr="00F534AD">
        <w:rPr>
          <w:color w:val="000000"/>
        </w:rPr>
        <w:tab/>
        <w:t>has been assessed as competent, in accordance with the operator’s exposition, to perform the duties assigned to the person for the flight; and</w:t>
      </w:r>
    </w:p>
    <w:p w14:paraId="1D0F5933" w14:textId="43C7D97C" w:rsidR="00082447" w:rsidRPr="00EF7F61" w:rsidRDefault="00082447" w:rsidP="00830D95">
      <w:pPr>
        <w:pStyle w:val="LDP1a0"/>
      </w:pPr>
      <w:r>
        <w:t>(c)</w:t>
      </w:r>
      <w:r>
        <w:tab/>
      </w:r>
      <w:r w:rsidRPr="00EF7F61">
        <w:t xml:space="preserve">for </w:t>
      </w:r>
      <w:r w:rsidRPr="00104ACD">
        <w:t>a flight that is a Part 1</w:t>
      </w:r>
      <w:r>
        <w:t>35</w:t>
      </w:r>
      <w:r w:rsidRPr="00104ACD">
        <w:t xml:space="preserve"> operation</w:t>
      </w:r>
      <w:r>
        <w:t xml:space="preserve"> for </w:t>
      </w:r>
      <w:r w:rsidRPr="00EF7F61">
        <w:t xml:space="preserve">an operator </w:t>
      </w:r>
      <w:r>
        <w:t>who</w:t>
      </w:r>
      <w:r w:rsidRPr="00EF7F61">
        <w:t xml:space="preserve"> did not conduct multi-crew operations </w:t>
      </w:r>
      <w:r>
        <w:t>before</w:t>
      </w:r>
      <w:r w:rsidRPr="00EF7F61">
        <w:t xml:space="preserve"> 2</w:t>
      </w:r>
      <w:r w:rsidR="00C15AE3">
        <w:t xml:space="preserve"> </w:t>
      </w:r>
      <w:r w:rsidRPr="00EF7F61">
        <w:t>December 2021</w:t>
      </w:r>
      <w:r>
        <w:t xml:space="preserve">, prior training </w:t>
      </w:r>
      <w:r w:rsidRPr="00EF7F61">
        <w:t xml:space="preserve">for </w:t>
      </w:r>
      <w:r>
        <w:t>the</w:t>
      </w:r>
      <w:r w:rsidRPr="00EF7F61">
        <w:t xml:space="preserve"> pilot in command</w:t>
      </w:r>
      <w:r>
        <w:t xml:space="preserve"> of the aeroplane must include the following</w:t>
      </w:r>
      <w:r w:rsidRPr="00EF7F61">
        <w:t>:</w:t>
      </w:r>
    </w:p>
    <w:p w14:paraId="70DDA9EE" w14:textId="20A57C76" w:rsidR="00082447" w:rsidRPr="00F534AD" w:rsidRDefault="00082447" w:rsidP="00F534AD">
      <w:pPr>
        <w:pStyle w:val="LDP2i0"/>
        <w:ind w:left="1559" w:hanging="1105"/>
        <w:rPr>
          <w:color w:val="000000"/>
        </w:rPr>
      </w:pPr>
      <w:r w:rsidRPr="00F534AD">
        <w:rPr>
          <w:color w:val="000000"/>
        </w:rPr>
        <w:tab/>
        <w:t>(i)</w:t>
      </w:r>
      <w:r w:rsidRPr="00F534AD">
        <w:rPr>
          <w:color w:val="000000"/>
        </w:rPr>
        <w:tab/>
        <w:t>training in the responsibilities of the pilot in command;</w:t>
      </w:r>
    </w:p>
    <w:p w14:paraId="02CCF657" w14:textId="77777777" w:rsidR="00082447" w:rsidRPr="00F534AD" w:rsidRDefault="00082447" w:rsidP="00F534AD">
      <w:pPr>
        <w:pStyle w:val="LDP2i0"/>
        <w:ind w:left="1559" w:hanging="1105"/>
        <w:rPr>
          <w:color w:val="000000"/>
        </w:rPr>
      </w:pPr>
      <w:r w:rsidRPr="00F534AD">
        <w:rPr>
          <w:color w:val="000000"/>
        </w:rPr>
        <w:tab/>
        <w:t>(ii)</w:t>
      </w:r>
      <w:r w:rsidRPr="00F534AD">
        <w:rPr>
          <w:color w:val="000000"/>
        </w:rPr>
        <w:tab/>
        <w:t>training in relation to pilot incapacitation; and</w:t>
      </w:r>
    </w:p>
    <w:p w14:paraId="643AB008" w14:textId="62BD7EBA" w:rsidR="008C7618" w:rsidRPr="00104ACD" w:rsidRDefault="008C7618" w:rsidP="00830D95">
      <w:pPr>
        <w:pStyle w:val="LDP1a0"/>
      </w:pPr>
      <w:r w:rsidRPr="00104ACD">
        <w:t>(</w:t>
      </w:r>
      <w:r w:rsidR="00082447">
        <w:t>d</w:t>
      </w:r>
      <w:r w:rsidRPr="00104ACD">
        <w:t>)</w:t>
      </w:r>
      <w:r w:rsidRPr="00104ACD">
        <w:tab/>
        <w:t xml:space="preserve">a training </w:t>
      </w:r>
      <w:r w:rsidR="00E53D70">
        <w:t>record</w:t>
      </w:r>
      <w:r w:rsidRPr="00104ACD">
        <w:t xml:space="preserve"> is maintained for each crew member that records at least the following:</w:t>
      </w:r>
    </w:p>
    <w:p w14:paraId="3A800AAF" w14:textId="6982F9F6" w:rsidR="008C7618" w:rsidRPr="00F534AD" w:rsidRDefault="008C7618" w:rsidP="00F534AD">
      <w:pPr>
        <w:pStyle w:val="LDP2i0"/>
        <w:ind w:left="1559" w:hanging="1105"/>
        <w:rPr>
          <w:color w:val="000000"/>
        </w:rPr>
      </w:pPr>
      <w:r w:rsidRPr="00F534AD">
        <w:rPr>
          <w:color w:val="000000"/>
        </w:rPr>
        <w:tab/>
        <w:t>(i)</w:t>
      </w:r>
      <w:r w:rsidRPr="00F534AD">
        <w:rPr>
          <w:color w:val="000000"/>
        </w:rPr>
        <w:tab/>
        <w:t>each ground training course completed or attempted, including the results for each phase or subject, and the final assessment of the standard achieved;</w:t>
      </w:r>
    </w:p>
    <w:p w14:paraId="5D26A501" w14:textId="60BC2FCD" w:rsidR="008C7618" w:rsidRPr="00F534AD" w:rsidRDefault="008C7618" w:rsidP="00F534AD">
      <w:pPr>
        <w:pStyle w:val="LDP2i0"/>
        <w:ind w:left="1559" w:hanging="1105"/>
        <w:rPr>
          <w:color w:val="000000"/>
        </w:rPr>
      </w:pPr>
      <w:r w:rsidRPr="00F534AD">
        <w:rPr>
          <w:color w:val="000000"/>
        </w:rPr>
        <w:tab/>
        <w:t>(ii)</w:t>
      </w:r>
      <w:r w:rsidRPr="00F534AD">
        <w:rPr>
          <w:color w:val="000000"/>
        </w:rPr>
        <w:tab/>
        <w:t>each flying training course completed or attempted, including the results of each phase of training, the number of times each exercise was undertaken and the results of each test or check;</w:t>
      </w:r>
    </w:p>
    <w:p w14:paraId="2E94F181" w14:textId="2E82B8B8" w:rsidR="008C7618" w:rsidRPr="00F534AD" w:rsidRDefault="008C7618" w:rsidP="00F534AD">
      <w:pPr>
        <w:pStyle w:val="LDP2i0"/>
        <w:ind w:left="1559" w:hanging="1105"/>
        <w:rPr>
          <w:color w:val="000000"/>
        </w:rPr>
      </w:pPr>
      <w:r w:rsidRPr="00F534AD">
        <w:rPr>
          <w:color w:val="000000"/>
        </w:rPr>
        <w:tab/>
        <w:t>(iii)</w:t>
      </w:r>
      <w:r w:rsidRPr="00F534AD">
        <w:rPr>
          <w:color w:val="000000"/>
        </w:rPr>
        <w:tab/>
        <w:t>each flight or simulator proficiency check completed or attempted, including the results of each phase of training, the number of times each exercise was undertaken and the results of each check;</w:t>
      </w:r>
    </w:p>
    <w:p w14:paraId="2301A90C" w14:textId="668AC59A" w:rsidR="008C7618" w:rsidRPr="00F534AD" w:rsidRDefault="008C7618" w:rsidP="00F534AD">
      <w:pPr>
        <w:pStyle w:val="LDP2i0"/>
        <w:ind w:left="1559" w:hanging="1105"/>
        <w:rPr>
          <w:color w:val="000000"/>
        </w:rPr>
      </w:pPr>
      <w:r w:rsidRPr="00F534AD">
        <w:rPr>
          <w:color w:val="000000"/>
        </w:rPr>
        <w:tab/>
        <w:t>(iv)</w:t>
      </w:r>
      <w:r w:rsidRPr="00F534AD">
        <w:rPr>
          <w:color w:val="000000"/>
        </w:rPr>
        <w:tab/>
        <w:t>each period of training, other than training referred to in subparagraph</w:t>
      </w:r>
      <w:r w:rsidR="0024711B">
        <w:rPr>
          <w:color w:val="000000"/>
        </w:rPr>
        <w:t> (</w:t>
      </w:r>
      <w:r w:rsidRPr="00F534AD">
        <w:rPr>
          <w:color w:val="000000"/>
        </w:rPr>
        <w:t>i), (ii) or (iii), undertaken in an aircraft or simulator, including the exercises completed or attempted, and an assessment of the standard achieved; and</w:t>
      </w:r>
    </w:p>
    <w:p w14:paraId="2BF93028" w14:textId="1AB38568" w:rsidR="005F6505" w:rsidRPr="00104ACD" w:rsidRDefault="005F6505" w:rsidP="00830D95">
      <w:pPr>
        <w:pStyle w:val="LDP1a0"/>
      </w:pPr>
      <w:r w:rsidRPr="00104ACD">
        <w:lastRenderedPageBreak/>
        <w:t>(</w:t>
      </w:r>
      <w:r w:rsidR="00082447">
        <w:t>e</w:t>
      </w:r>
      <w:r w:rsidRPr="00104ACD">
        <w:t>)</w:t>
      </w:r>
      <w:r w:rsidRPr="00104ACD">
        <w:tab/>
        <w:t xml:space="preserve">the training </w:t>
      </w:r>
      <w:r w:rsidR="00E53D70">
        <w:t>record</w:t>
      </w:r>
      <w:r w:rsidRPr="00104ACD">
        <w:t xml:space="preserve"> is retained for the relevant period identified in the operator’s exposition; and</w:t>
      </w:r>
    </w:p>
    <w:p w14:paraId="1225B5C3" w14:textId="5FA373A0" w:rsidR="005F6505" w:rsidRPr="00104ACD" w:rsidRDefault="005F6505" w:rsidP="00830D95">
      <w:pPr>
        <w:pStyle w:val="LDP1a0"/>
      </w:pPr>
      <w:r w:rsidRPr="00104ACD">
        <w:t>(</w:t>
      </w:r>
      <w:r w:rsidR="00082447">
        <w:t>f</w:t>
      </w:r>
      <w:r w:rsidRPr="00104ACD">
        <w:t>)</w:t>
      </w:r>
      <w:r w:rsidRPr="00104ACD">
        <w:tab/>
        <w:t>procedures are set out in the exposition designed to achieve the outcomes mentioned in paragraphs (a) to (</w:t>
      </w:r>
      <w:r w:rsidR="00082447">
        <w:t>e</w:t>
      </w:r>
      <w:r w:rsidRPr="00104ACD">
        <w:t>).</w:t>
      </w:r>
    </w:p>
    <w:p w14:paraId="4FFC83A0" w14:textId="15BA0384" w:rsidR="008C7618" w:rsidRPr="00104ACD" w:rsidRDefault="008C7618" w:rsidP="008C7618">
      <w:pPr>
        <w:pStyle w:val="Clause"/>
      </w:pPr>
      <w:r w:rsidRPr="00104ACD">
        <w:tab/>
        <w:t>(3)</w:t>
      </w:r>
      <w:r w:rsidRPr="00104ACD">
        <w:tab/>
        <w:t>For paragraph (</w:t>
      </w:r>
      <w:r w:rsidR="00FA7222" w:rsidRPr="00104ACD">
        <w:t>2</w:t>
      </w:r>
      <w:r w:rsidRPr="00104ACD">
        <w:t>)</w:t>
      </w:r>
      <w:r w:rsidR="0024711B">
        <w:t> (</w:t>
      </w:r>
      <w:r w:rsidRPr="00104ACD">
        <w:t>b), for a provision of a CAO mentioned in subparagraph</w:t>
      </w:r>
      <w:r w:rsidR="0024711B">
        <w:t> (</w:t>
      </w:r>
      <w:r w:rsidR="00FA7222" w:rsidRPr="00104ACD">
        <w:t>2</w:t>
      </w:r>
      <w:r w:rsidRPr="00104ACD">
        <w:t>)</w:t>
      </w:r>
      <w:r w:rsidR="0024711B">
        <w:t> (</w:t>
      </w:r>
      <w:r w:rsidRPr="00104ACD">
        <w:t>b)</w:t>
      </w:r>
      <w:r w:rsidR="0024711B">
        <w:t> (</w:t>
      </w:r>
      <w:r w:rsidRPr="00104ACD">
        <w:t>i), any reference to:</w:t>
      </w:r>
    </w:p>
    <w:p w14:paraId="25527DC6" w14:textId="6487600D" w:rsidR="008C7618" w:rsidRPr="00104ACD" w:rsidRDefault="008C7618" w:rsidP="00830D95">
      <w:pPr>
        <w:pStyle w:val="LDP1a0"/>
      </w:pPr>
      <w:r w:rsidRPr="00104ACD">
        <w:t>(a)</w:t>
      </w:r>
      <w:r w:rsidRPr="00104ACD">
        <w:tab/>
        <w:t>a charter operation — must be taken to be a mention of the relevant operator’s Part 13</w:t>
      </w:r>
      <w:r w:rsidR="005F6505" w:rsidRPr="00104ACD">
        <w:t>5</w:t>
      </w:r>
      <w:r w:rsidRPr="00104ACD">
        <w:t xml:space="preserve"> operations to which this Part applies; and</w:t>
      </w:r>
    </w:p>
    <w:p w14:paraId="68AFD6F0" w14:textId="20C0C4CD" w:rsidR="008C7618" w:rsidRPr="00104ACD" w:rsidRDefault="008C7618" w:rsidP="00830D95">
      <w:pPr>
        <w:pStyle w:val="LDP1a0"/>
      </w:pPr>
      <w:r w:rsidRPr="00104ACD">
        <w:t>(b)</w:t>
      </w:r>
      <w:r w:rsidRPr="00104ACD">
        <w:tab/>
        <w:t>a chief pilot — must be taken to be a mention of the relevant operator’s head of flying operations.</w:t>
      </w:r>
    </w:p>
    <w:p w14:paraId="5BF2FAE1" w14:textId="44E14B07" w:rsidR="00126A2D" w:rsidRPr="00104ACD" w:rsidRDefault="00126A2D" w:rsidP="00126A2D">
      <w:pPr>
        <w:pStyle w:val="LDClauseHeading"/>
        <w:tabs>
          <w:tab w:val="center" w:pos="4252"/>
        </w:tabs>
        <w:outlineLvl w:val="0"/>
      </w:pPr>
      <w:bookmarkStart w:id="115" w:name="_Toc77766700"/>
      <w:bookmarkStart w:id="116" w:name="_Toc77920407"/>
      <w:r w:rsidRPr="00104ACD">
        <w:t>43</w:t>
      </w:r>
      <w:r w:rsidRPr="00104ACD">
        <w:tab/>
        <w:t>Conditions of the exemptions — preparation for exemptions to end</w:t>
      </w:r>
      <w:bookmarkEnd w:id="115"/>
      <w:bookmarkEnd w:id="116"/>
    </w:p>
    <w:p w14:paraId="138F67DA" w14:textId="17E0DDA9" w:rsidR="00126A2D" w:rsidRPr="00104ACD" w:rsidRDefault="00126A2D" w:rsidP="00126A2D">
      <w:pPr>
        <w:pStyle w:val="LDClause"/>
      </w:pPr>
      <w:r w:rsidRPr="00104ACD">
        <w:tab/>
        <w:t>(1)</w:t>
      </w:r>
      <w:r w:rsidRPr="00104ACD">
        <w:tab/>
        <w:t>It is a condition of the exemptions in section 41 that the relevant operator must:</w:t>
      </w:r>
    </w:p>
    <w:p w14:paraId="7F8FCF10" w14:textId="1C97A65B" w:rsidR="00126A2D" w:rsidRPr="00104ACD" w:rsidRDefault="00126A2D" w:rsidP="00830D95">
      <w:pPr>
        <w:pStyle w:val="LDP1a0"/>
      </w:pPr>
      <w:r w:rsidRPr="00104ACD">
        <w:t>(a)</w:t>
      </w:r>
      <w:r w:rsidRPr="00104ACD">
        <w:tab/>
        <w:t xml:space="preserve">not later than the end of </w:t>
      </w:r>
      <w:r w:rsidR="00635EAC">
        <w:t>2</w:t>
      </w:r>
      <w:r w:rsidRPr="00104ACD">
        <w:t xml:space="preserve"> September 2022 — give CASA the proposed </w:t>
      </w:r>
      <w:r w:rsidR="00E45903" w:rsidRPr="00104ACD">
        <w:t xml:space="preserve">T&amp;C </w:t>
      </w:r>
      <w:r w:rsidRPr="00104ACD">
        <w:t>exposition content, with an application for its approval; and</w:t>
      </w:r>
    </w:p>
    <w:p w14:paraId="4B0793D8" w14:textId="77777777" w:rsidR="00126A2D" w:rsidRPr="00104ACD" w:rsidRDefault="00126A2D" w:rsidP="00830D95">
      <w:pPr>
        <w:pStyle w:val="LDP1a0"/>
      </w:pPr>
      <w:r w:rsidRPr="00104ACD">
        <w:t>(b)</w:t>
      </w:r>
      <w:r w:rsidRPr="00104ACD">
        <w:tab/>
        <w:t>not later than the end of 1 March 2023 — have obtained CASA’s written approval of that content.</w:t>
      </w:r>
    </w:p>
    <w:p w14:paraId="7CBFA932" w14:textId="3E1D8FCE" w:rsidR="00126A2D" w:rsidRPr="00104ACD" w:rsidRDefault="00126A2D" w:rsidP="00C3355D">
      <w:pPr>
        <w:pStyle w:val="LDNote"/>
        <w:tabs>
          <w:tab w:val="clear" w:pos="737"/>
          <w:tab w:val="left" w:pos="1134"/>
        </w:tabs>
      </w:pPr>
      <w:r w:rsidRPr="00104ACD">
        <w:rPr>
          <w:i/>
          <w:iCs/>
        </w:rPr>
        <w:t>Note   </w:t>
      </w:r>
      <w:r w:rsidRPr="00104ACD">
        <w:t>A relevant operator may voluntarily seek earlier approval of their relevant exposition content if planning an earlier commencement of scheduled air transport operations, or air transport operations in an aircraft with an MTOW greater than 5</w:t>
      </w:r>
      <w:r w:rsidR="00691952">
        <w:t> </w:t>
      </w:r>
      <w:r w:rsidRPr="00104ACD">
        <w:t>700 kg. However, they should apply to CASA for the approval at least 90 days before their planned date for the operations to commence. CASA cannot guarantee that an approval can be given in every case within 90 days.</w:t>
      </w:r>
    </w:p>
    <w:p w14:paraId="5FCADA4C" w14:textId="77777777" w:rsidR="00126A2D" w:rsidRPr="00104ACD" w:rsidRDefault="00126A2D" w:rsidP="009E3768">
      <w:pPr>
        <w:pStyle w:val="LDClause"/>
      </w:pPr>
      <w:r w:rsidRPr="00104ACD">
        <w:tab/>
        <w:t>(2)</w:t>
      </w:r>
      <w:r w:rsidRPr="00104ACD">
        <w:tab/>
        <w:t>For subsection (1), documents submitted to CASA must be accompanied by the relevant approved Form.</w:t>
      </w:r>
    </w:p>
    <w:p w14:paraId="04258E9F" w14:textId="5B2AADD2" w:rsidR="00126A2D" w:rsidRPr="00104ACD" w:rsidRDefault="00126A2D" w:rsidP="00126A2D">
      <w:pPr>
        <w:pStyle w:val="LDClauseHeading"/>
        <w:tabs>
          <w:tab w:val="center" w:pos="4252"/>
        </w:tabs>
        <w:outlineLvl w:val="0"/>
      </w:pPr>
      <w:bookmarkStart w:id="117" w:name="_Toc77766701"/>
      <w:bookmarkStart w:id="118" w:name="_Toc77920408"/>
      <w:r w:rsidRPr="00104ACD">
        <w:t>44</w:t>
      </w:r>
      <w:r w:rsidRPr="00104ACD">
        <w:tab/>
        <w:t>Expiry of the exemptions</w:t>
      </w:r>
      <w:bookmarkEnd w:id="117"/>
      <w:bookmarkEnd w:id="118"/>
    </w:p>
    <w:p w14:paraId="2FDD2AA7" w14:textId="57C9CBB8" w:rsidR="00126A2D" w:rsidRPr="00104ACD" w:rsidRDefault="00126A2D" w:rsidP="00126A2D">
      <w:pPr>
        <w:pStyle w:val="LDClause"/>
      </w:pPr>
      <w:r w:rsidRPr="00104ACD">
        <w:tab/>
      </w:r>
      <w:r w:rsidRPr="00104ACD">
        <w:tab/>
      </w:r>
      <w:r w:rsidRPr="00481666">
        <w:t>The</w:t>
      </w:r>
      <w:r w:rsidRPr="00104ACD">
        <w:t xml:space="preserve"> exemptions under section </w:t>
      </w:r>
      <w:r w:rsidR="00CA7DAA">
        <w:t>41</w:t>
      </w:r>
      <w:r w:rsidRPr="00104ACD">
        <w:t xml:space="preserve"> expire for a relevant operator </w:t>
      </w:r>
      <w:r w:rsidR="00734468">
        <w:t>at the earliest of</w:t>
      </w:r>
      <w:r w:rsidRPr="00104ACD">
        <w:t xml:space="preserve"> the following:</w:t>
      </w:r>
    </w:p>
    <w:p w14:paraId="52BA07AF" w14:textId="77777777" w:rsidR="00126A2D" w:rsidRPr="00104ACD" w:rsidRDefault="00126A2D" w:rsidP="00830D95">
      <w:pPr>
        <w:pStyle w:val="LDP1a0"/>
      </w:pPr>
      <w:r w:rsidRPr="00104ACD">
        <w:t>(a)</w:t>
      </w:r>
      <w:r w:rsidRPr="00104ACD">
        <w:tab/>
        <w:t>the end of 1 March 2023;</w:t>
      </w:r>
    </w:p>
    <w:p w14:paraId="45C59532" w14:textId="59A630A7" w:rsidR="00126A2D" w:rsidRPr="00104ACD" w:rsidRDefault="00126A2D" w:rsidP="00830D95">
      <w:pPr>
        <w:pStyle w:val="LDP1a0"/>
      </w:pPr>
      <w:r w:rsidRPr="00104ACD">
        <w:t>(b)</w:t>
      </w:r>
      <w:r w:rsidRPr="00104ACD">
        <w:tab/>
        <w:t>the day CASA</w:t>
      </w:r>
      <w:r w:rsidR="00AD3778" w:rsidRPr="00104ACD">
        <w:t>’s</w:t>
      </w:r>
      <w:r w:rsidRPr="00104ACD">
        <w:t xml:space="preserve"> approv</w:t>
      </w:r>
      <w:r w:rsidR="00AD3778" w:rsidRPr="00104ACD">
        <w:t>al of</w:t>
      </w:r>
      <w:r w:rsidRPr="00104ACD">
        <w:t xml:space="preserve"> the </w:t>
      </w:r>
      <w:r w:rsidR="00E45903" w:rsidRPr="00104ACD">
        <w:t xml:space="preserve">T&amp;C </w:t>
      </w:r>
      <w:r w:rsidRPr="00104ACD">
        <w:t>exposition content</w:t>
      </w:r>
      <w:r w:rsidR="00AD3778" w:rsidRPr="00104ACD">
        <w:t xml:space="preserve"> takes effect</w:t>
      </w:r>
      <w:r w:rsidR="00441F27">
        <w:t>.</w:t>
      </w:r>
    </w:p>
    <w:p w14:paraId="4B334F8C" w14:textId="551A9058" w:rsidR="00126A2D" w:rsidRPr="00104ACD" w:rsidRDefault="00126A2D"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 11.245, that on and from a specified date the relevant operator must have </w:t>
      </w:r>
      <w:r w:rsidR="005B2A44" w:rsidRPr="00104ACD">
        <w:t>a training and checking system</w:t>
      </w:r>
      <w:r w:rsidRPr="00104ACD">
        <w:t xml:space="preserve"> in accordance with Part 119</w:t>
      </w:r>
      <w:r w:rsidR="005B2A44" w:rsidRPr="00104ACD">
        <w:t xml:space="preserve"> and Part 135</w:t>
      </w:r>
      <w:r w:rsidRPr="00104ACD">
        <w:t xml:space="preserve"> of CASR.</w:t>
      </w:r>
    </w:p>
    <w:p w14:paraId="75F2BA5E" w14:textId="4FA5B9F2" w:rsidR="00882159" w:rsidRPr="00104ACD" w:rsidRDefault="004B6D7D" w:rsidP="0000755E">
      <w:pPr>
        <w:pStyle w:val="LDScheduleheading"/>
        <w:tabs>
          <w:tab w:val="clear" w:pos="1843"/>
          <w:tab w:val="left" w:pos="1418"/>
        </w:tabs>
        <w:spacing w:before="400"/>
        <w:ind w:left="1440" w:hanging="1440"/>
      </w:pPr>
      <w:bookmarkStart w:id="119" w:name="_Toc77766702"/>
      <w:bookmarkStart w:id="120" w:name="_Toc77920409"/>
      <w:bookmarkEnd w:id="109"/>
      <w:r w:rsidRPr="00104ACD">
        <w:t>Part 10</w:t>
      </w:r>
      <w:r w:rsidRPr="00104ACD">
        <w:tab/>
        <w:t>Training and checking systems </w:t>
      </w:r>
      <w:r w:rsidR="00FF61FB">
        <w:t>–</w:t>
      </w:r>
      <w:r w:rsidRPr="00104ACD">
        <w:t xml:space="preserve"> aerial work operators </w:t>
      </w:r>
      <w:r w:rsidR="00FF61FB">
        <w:t>–</w:t>
      </w:r>
      <w:r w:rsidRPr="00104ACD">
        <w:t xml:space="preserve"> exemptions</w:t>
      </w:r>
      <w:bookmarkEnd w:id="119"/>
      <w:bookmarkEnd w:id="120"/>
    </w:p>
    <w:p w14:paraId="7BE490D2" w14:textId="316A0E58" w:rsidR="00882159" w:rsidRPr="00104ACD" w:rsidRDefault="00882159" w:rsidP="00284FEA">
      <w:pPr>
        <w:pStyle w:val="LDClauseHeading"/>
        <w:tabs>
          <w:tab w:val="center" w:pos="4252"/>
        </w:tabs>
        <w:outlineLvl w:val="0"/>
      </w:pPr>
      <w:bookmarkStart w:id="121" w:name="_Toc77920410"/>
      <w:r w:rsidRPr="00104ACD">
        <w:t>45</w:t>
      </w:r>
      <w:r w:rsidRPr="00104ACD">
        <w:tab/>
      </w:r>
      <w:r w:rsidR="00B55C66" w:rsidRPr="00104ACD">
        <w:t>Definition and a</w:t>
      </w:r>
      <w:r w:rsidRPr="00104ACD">
        <w:t>pplication of Part 10</w:t>
      </w:r>
      <w:bookmarkEnd w:id="121"/>
    </w:p>
    <w:p w14:paraId="3C777500" w14:textId="3CEAEDA6" w:rsidR="00B55C66" w:rsidRPr="00104ACD" w:rsidRDefault="00B55C66" w:rsidP="009E3768">
      <w:pPr>
        <w:pStyle w:val="LDClause"/>
      </w:pPr>
      <w:r w:rsidRPr="00104ACD">
        <w:tab/>
        <w:t>(1)</w:t>
      </w:r>
      <w:r w:rsidRPr="00104ACD">
        <w:tab/>
        <w:t>In this Part:</w:t>
      </w:r>
    </w:p>
    <w:p w14:paraId="4DD04BC7" w14:textId="09783670" w:rsidR="00B55C66" w:rsidRPr="00104ACD" w:rsidRDefault="00B55C66" w:rsidP="009E3768">
      <w:pPr>
        <w:pStyle w:val="LDdefinition"/>
      </w:pPr>
      <w:r w:rsidRPr="00104ACD">
        <w:rPr>
          <w:b/>
          <w:bCs/>
          <w:i/>
          <w:iCs/>
        </w:rPr>
        <w:t>relevant aerial work operation</w:t>
      </w:r>
      <w:r w:rsidRPr="00104ACD">
        <w:t xml:space="preserve"> means an aerial work operation</w:t>
      </w:r>
      <w:r w:rsidR="001E7B37">
        <w:t xml:space="preserve"> by an aerial work operator,</w:t>
      </w:r>
      <w:r w:rsidR="00E008A1" w:rsidRPr="00104ACD">
        <w:t xml:space="preserve"> that</w:t>
      </w:r>
      <w:r w:rsidRPr="00104ACD">
        <w:t>:</w:t>
      </w:r>
    </w:p>
    <w:p w14:paraId="4AF7F5C5" w14:textId="359C633A" w:rsidR="00B55C66" w:rsidRPr="00104ACD" w:rsidRDefault="00B55C66" w:rsidP="00830D95">
      <w:pPr>
        <w:pStyle w:val="LDP1a0"/>
      </w:pPr>
      <w:r w:rsidRPr="00104ACD">
        <w:t>(a)</w:t>
      </w:r>
      <w:r w:rsidRPr="00104ACD">
        <w:tab/>
      </w:r>
      <w:r w:rsidR="00E008A1" w:rsidRPr="00104ACD">
        <w:t xml:space="preserve">is </w:t>
      </w:r>
      <w:r w:rsidRPr="00104ACD">
        <w:t>required to have a training and checking system under subregulation</w:t>
      </w:r>
      <w:r w:rsidR="0024711B">
        <w:rPr>
          <w:b/>
        </w:rPr>
        <w:t> </w:t>
      </w:r>
      <w:r w:rsidRPr="00104ACD">
        <w:t>138.125</w:t>
      </w:r>
      <w:r w:rsidR="0024711B">
        <w:t> (</w:t>
      </w:r>
      <w:r w:rsidRPr="00104ACD">
        <w:t>1); and</w:t>
      </w:r>
    </w:p>
    <w:p w14:paraId="257E27F9" w14:textId="0C0F73F6" w:rsidR="00D65F6D" w:rsidRPr="00104ACD" w:rsidRDefault="00B55C66" w:rsidP="00830D95">
      <w:pPr>
        <w:pStyle w:val="LDP1a0"/>
      </w:pPr>
      <w:r w:rsidRPr="00104ACD">
        <w:t>(b)</w:t>
      </w:r>
      <w:r w:rsidRPr="00104ACD">
        <w:tab/>
        <w:t xml:space="preserve">is not relieved of that requirement by </w:t>
      </w:r>
      <w:r w:rsidR="00E008A1" w:rsidRPr="00104ACD">
        <w:t>subregulation 138.125</w:t>
      </w:r>
      <w:r w:rsidR="0024711B">
        <w:t> (</w:t>
      </w:r>
      <w:r w:rsidR="00E008A1" w:rsidRPr="00104ACD">
        <w:t>2)</w:t>
      </w:r>
      <w:r w:rsidR="000630A9" w:rsidRPr="00104ACD">
        <w:t>.</w:t>
      </w:r>
    </w:p>
    <w:p w14:paraId="7E81010A" w14:textId="2C530F21" w:rsidR="00B55C66" w:rsidRPr="00104ACD" w:rsidRDefault="00B55C66" w:rsidP="000B3843">
      <w:pPr>
        <w:pStyle w:val="LDClause"/>
        <w:keepNext/>
      </w:pPr>
      <w:r w:rsidRPr="00104ACD">
        <w:lastRenderedPageBreak/>
        <w:tab/>
        <w:t>(2)</w:t>
      </w:r>
      <w:r w:rsidRPr="00104ACD">
        <w:tab/>
        <w:t xml:space="preserve">This Part applies to an aerial work operator (the </w:t>
      </w:r>
      <w:r w:rsidRPr="002E6064">
        <w:rPr>
          <w:b/>
          <w:bCs/>
          <w:i/>
          <w:iCs/>
        </w:rPr>
        <w:t>relevant operator</w:t>
      </w:r>
      <w:r w:rsidRPr="00104ACD">
        <w:t>)</w:t>
      </w:r>
      <w:r w:rsidR="001E7B37">
        <w:t xml:space="preserve"> in a relevant aerial work operation</w:t>
      </w:r>
      <w:r w:rsidRPr="00104ACD">
        <w:t xml:space="preserve"> who, immediately before 2 December 2021:</w:t>
      </w:r>
    </w:p>
    <w:p w14:paraId="1600209A" w14:textId="77B01B0B" w:rsidR="006C61EE" w:rsidRPr="00104ACD" w:rsidRDefault="006C61EE" w:rsidP="00830D95">
      <w:pPr>
        <w:pStyle w:val="LDP1a0"/>
      </w:pPr>
      <w:r w:rsidRPr="00104ACD">
        <w:t>(a)</w:t>
      </w:r>
      <w:r w:rsidRPr="00104ACD">
        <w:tab/>
        <w:t xml:space="preserve">held an AOC, or was an early applicant for an AOC or an AOC variation, that authorised </w:t>
      </w:r>
      <w:r w:rsidR="00E45903" w:rsidRPr="00104ACD">
        <w:t xml:space="preserve">aerial work </w:t>
      </w:r>
      <w:r w:rsidRPr="00104ACD">
        <w:t>operations (other than aerial work (air ambulance) operations); and</w:t>
      </w:r>
    </w:p>
    <w:p w14:paraId="1DEF76B5" w14:textId="05434363" w:rsidR="006C61EE" w:rsidRPr="00104ACD" w:rsidRDefault="006C61EE" w:rsidP="00830D95">
      <w:pPr>
        <w:pStyle w:val="LDP1a0"/>
      </w:pPr>
      <w:r w:rsidRPr="00104ACD">
        <w:t>(b)</w:t>
      </w:r>
      <w:r w:rsidRPr="00104ACD">
        <w:tab/>
        <w:t>was not the subject to a requirement under subregulation 217</w:t>
      </w:r>
      <w:r w:rsidR="0024711B">
        <w:t> (</w:t>
      </w:r>
      <w:r w:rsidRPr="00104ACD">
        <w:t>1) of CAR to provide a training and checking organisation</w:t>
      </w:r>
      <w:r w:rsidR="0058604A" w:rsidRPr="00104ACD">
        <w:t xml:space="preserve"> for the operations or </w:t>
      </w:r>
      <w:r w:rsidR="005868F6">
        <w:t xml:space="preserve">for </w:t>
      </w:r>
      <w:r w:rsidR="00393A3F" w:rsidRPr="00104ACD">
        <w:t>a</w:t>
      </w:r>
      <w:r w:rsidR="00132A0E" w:rsidRPr="00104ACD">
        <w:t>n</w:t>
      </w:r>
      <w:r w:rsidR="00393A3F" w:rsidRPr="00104ACD">
        <w:t xml:space="preserve"> </w:t>
      </w:r>
      <w:r w:rsidR="0058604A" w:rsidRPr="00104ACD">
        <w:t>aircraft</w:t>
      </w:r>
      <w:r w:rsidR="00132A0E" w:rsidRPr="00104ACD">
        <w:t xml:space="preserve"> used in the operations</w:t>
      </w:r>
      <w:r w:rsidRPr="00104ACD">
        <w:t>.</w:t>
      </w:r>
    </w:p>
    <w:p w14:paraId="09385B66" w14:textId="3A9FED65" w:rsidR="00882159" w:rsidRPr="00104ACD" w:rsidRDefault="00882159" w:rsidP="00882159">
      <w:pPr>
        <w:pStyle w:val="LDClauseHeading"/>
        <w:tabs>
          <w:tab w:val="center" w:pos="4252"/>
        </w:tabs>
        <w:outlineLvl w:val="0"/>
      </w:pPr>
      <w:bookmarkStart w:id="122" w:name="_Toc77766703"/>
      <w:bookmarkStart w:id="123" w:name="_Toc77920411"/>
      <w:r w:rsidRPr="00104ACD">
        <w:t>4</w:t>
      </w:r>
      <w:r w:rsidR="00C0417E" w:rsidRPr="00104ACD">
        <w:t>6</w:t>
      </w:r>
      <w:r w:rsidRPr="00104ACD">
        <w:tab/>
        <w:t>Exemptions</w:t>
      </w:r>
      <w:bookmarkEnd w:id="122"/>
      <w:bookmarkEnd w:id="123"/>
    </w:p>
    <w:p w14:paraId="52172023" w14:textId="4008CD24" w:rsidR="00882159" w:rsidRPr="00104ACD" w:rsidRDefault="00882159" w:rsidP="00882159">
      <w:pPr>
        <w:pStyle w:val="LDClause"/>
      </w:pPr>
      <w:r w:rsidRPr="00104ACD">
        <w:tab/>
      </w:r>
      <w:r w:rsidR="00636CD4">
        <w:t>(1)</w:t>
      </w:r>
      <w:r w:rsidRPr="00104ACD">
        <w:tab/>
        <w:t>A relevant operator is exempted from compliance with the following provisions:</w:t>
      </w:r>
    </w:p>
    <w:p w14:paraId="12F1FAA3" w14:textId="1BA6CE35" w:rsidR="004B6606" w:rsidRPr="00830D95" w:rsidRDefault="00882159" w:rsidP="00830D95">
      <w:pPr>
        <w:pStyle w:val="LDP1a0"/>
      </w:pPr>
      <w:r w:rsidRPr="00104ACD">
        <w:t>(a)</w:t>
      </w:r>
      <w:r w:rsidRPr="00104ACD">
        <w:tab/>
        <w:t>r</w:t>
      </w:r>
      <w:r w:rsidRPr="00830D95">
        <w:t xml:space="preserve">egulation </w:t>
      </w:r>
      <w:r w:rsidR="00FF4C88" w:rsidRPr="00830D95">
        <w:t>138.100</w:t>
      </w:r>
      <w:r w:rsidR="004B6606" w:rsidRPr="00830D95">
        <w:t>;</w:t>
      </w:r>
    </w:p>
    <w:p w14:paraId="40F8E9DF" w14:textId="69418D3C" w:rsidR="004B6606" w:rsidRPr="00830D95" w:rsidRDefault="004B6606" w:rsidP="00830D95">
      <w:pPr>
        <w:pStyle w:val="LDP1a0"/>
      </w:pPr>
      <w:r w:rsidRPr="00830D95">
        <w:t>(b)</w:t>
      </w:r>
      <w:r w:rsidRPr="00830D95">
        <w:tab/>
        <w:t>regulation</w:t>
      </w:r>
      <w:r w:rsidR="00FF4C88" w:rsidRPr="00830D95">
        <w:t xml:space="preserve"> 138.105</w:t>
      </w:r>
      <w:r w:rsidRPr="00830D95">
        <w:t>;</w:t>
      </w:r>
    </w:p>
    <w:p w14:paraId="097E379B" w14:textId="12D429AA" w:rsidR="004B6606" w:rsidRPr="00830D95" w:rsidRDefault="004B6606" w:rsidP="00830D95">
      <w:pPr>
        <w:pStyle w:val="LDP1a0"/>
      </w:pPr>
      <w:r w:rsidRPr="00830D95">
        <w:t>(c)</w:t>
      </w:r>
      <w:r w:rsidRPr="00830D95">
        <w:tab/>
        <w:t>regulation</w:t>
      </w:r>
      <w:r w:rsidR="00FF4C88" w:rsidRPr="00830D95">
        <w:t xml:space="preserve"> 138.125</w:t>
      </w:r>
      <w:r w:rsidRPr="00830D95">
        <w:t>;</w:t>
      </w:r>
    </w:p>
    <w:p w14:paraId="5C38AE83" w14:textId="704F23B0" w:rsidR="00882159" w:rsidRPr="00830D95" w:rsidRDefault="004B6606" w:rsidP="00830D95">
      <w:pPr>
        <w:pStyle w:val="LDP1a0"/>
      </w:pPr>
      <w:r w:rsidRPr="00830D95">
        <w:t>(d)</w:t>
      </w:r>
      <w:r w:rsidRPr="00830D95">
        <w:tab/>
        <w:t>regulation</w:t>
      </w:r>
      <w:r w:rsidR="00FF4C88" w:rsidRPr="00830D95">
        <w:t xml:space="preserve"> 138.130;</w:t>
      </w:r>
    </w:p>
    <w:p w14:paraId="52572048" w14:textId="57A10142" w:rsidR="00C8340A" w:rsidRDefault="00882159" w:rsidP="00830D95">
      <w:pPr>
        <w:pStyle w:val="LDP1a0"/>
      </w:pPr>
      <w:r w:rsidRPr="00830D95">
        <w:t>(</w:t>
      </w:r>
      <w:r w:rsidR="004B6606" w:rsidRPr="00830D95">
        <w:t>e</w:t>
      </w:r>
      <w:r w:rsidRPr="00830D95">
        <w:t>)</w:t>
      </w:r>
      <w:r w:rsidRPr="00830D95">
        <w:tab/>
      </w:r>
      <w:r w:rsidR="00636CD4">
        <w:t xml:space="preserve">subject to </w:t>
      </w:r>
      <w:r w:rsidR="00636CD4" w:rsidRPr="00481666">
        <w:t>subsection</w:t>
      </w:r>
      <w:r w:rsidR="00DC4752" w:rsidRPr="00481666">
        <w:t xml:space="preserve"> </w:t>
      </w:r>
      <w:r w:rsidR="00636CD4" w:rsidRPr="00481666">
        <w:t>(2)</w:t>
      </w:r>
      <w:r w:rsidR="00636CD4">
        <w:t xml:space="preserve">, </w:t>
      </w:r>
      <w:r w:rsidRPr="00830D95">
        <w:t>paragraph 13</w:t>
      </w:r>
      <w:r w:rsidR="00FF4C88" w:rsidRPr="00830D95">
        <w:t>8</w:t>
      </w:r>
      <w:r w:rsidRPr="00830D95">
        <w:t>.</w:t>
      </w:r>
      <w:r w:rsidR="00FF4C88" w:rsidRPr="00830D95">
        <w:t>475</w:t>
      </w:r>
      <w:r w:rsidR="0024711B">
        <w:t> (</w:t>
      </w:r>
      <w:r w:rsidRPr="00830D95">
        <w:t>2)</w:t>
      </w:r>
      <w:r w:rsidR="0024711B">
        <w:t> (</w:t>
      </w:r>
      <w:r w:rsidRPr="00830D95">
        <w:t>f)</w:t>
      </w:r>
      <w:r w:rsidR="00636CD4" w:rsidRPr="00830D95">
        <w:t>,</w:t>
      </w:r>
    </w:p>
    <w:p w14:paraId="5DB4DD04" w14:textId="56BA163E" w:rsidR="00882159" w:rsidRPr="00830D95" w:rsidRDefault="00882159" w:rsidP="00830D95">
      <w:pPr>
        <w:pStyle w:val="LDP1a0"/>
      </w:pPr>
      <w:r w:rsidRPr="00830D95">
        <w:t>(</w:t>
      </w:r>
      <w:r w:rsidR="004B6606" w:rsidRPr="00830D95">
        <w:t>f</w:t>
      </w:r>
      <w:r w:rsidRPr="00830D95">
        <w:t>)</w:t>
      </w:r>
      <w:r w:rsidRPr="00830D95">
        <w:tab/>
      </w:r>
      <w:r w:rsidR="00636CD4">
        <w:t xml:space="preserve">subject to </w:t>
      </w:r>
      <w:r w:rsidR="00636CD4" w:rsidRPr="00481666">
        <w:t>subsection</w:t>
      </w:r>
      <w:r w:rsidR="00DC4752" w:rsidRPr="00481666">
        <w:t xml:space="preserve"> </w:t>
      </w:r>
      <w:r w:rsidR="00636CD4" w:rsidRPr="00481666">
        <w:t>(2)</w:t>
      </w:r>
      <w:r w:rsidR="00636CD4">
        <w:t xml:space="preserve">, </w:t>
      </w:r>
      <w:r w:rsidR="00FF4C88" w:rsidRPr="00830D95">
        <w:t>paragraph 138.540</w:t>
      </w:r>
      <w:r w:rsidR="0024711B">
        <w:t> (</w:t>
      </w:r>
      <w:r w:rsidR="00FF4C88" w:rsidRPr="00830D95">
        <w:t>2)</w:t>
      </w:r>
      <w:r w:rsidR="0024711B">
        <w:t> (</w:t>
      </w:r>
      <w:r w:rsidR="00FF4C88" w:rsidRPr="00830D95">
        <w:t>b)</w:t>
      </w:r>
      <w:r w:rsidRPr="00830D95">
        <w:t>.</w:t>
      </w:r>
    </w:p>
    <w:p w14:paraId="7E8FCB33" w14:textId="75FBDFE7" w:rsidR="00882159" w:rsidRPr="00104ACD" w:rsidRDefault="00882159" w:rsidP="00C3355D">
      <w:pPr>
        <w:pStyle w:val="LDNote"/>
        <w:tabs>
          <w:tab w:val="clear" w:pos="737"/>
          <w:tab w:val="left" w:pos="1134"/>
        </w:tabs>
      </w:pPr>
      <w:r w:rsidRPr="00481666">
        <w:rPr>
          <w:i/>
          <w:iCs/>
        </w:rPr>
        <w:t>Note </w:t>
      </w:r>
      <w:r w:rsidR="00FF4C88" w:rsidRPr="00481666">
        <w:rPr>
          <w:i/>
          <w:iCs/>
        </w:rPr>
        <w:t>1</w:t>
      </w:r>
      <w:r w:rsidR="00FF4C88" w:rsidRPr="00104ACD">
        <w:t> </w:t>
      </w:r>
      <w:r w:rsidRPr="00104ACD">
        <w:t>  For paragraph (</w:t>
      </w:r>
      <w:r w:rsidR="004B6606" w:rsidRPr="00104ACD">
        <w:t>e</w:t>
      </w:r>
      <w:r w:rsidRPr="00104ACD">
        <w:t>), exemption from paragraph 13</w:t>
      </w:r>
      <w:r w:rsidR="00C0417E" w:rsidRPr="00104ACD">
        <w:t>8</w:t>
      </w:r>
      <w:r w:rsidRPr="00104ACD">
        <w:t>.</w:t>
      </w:r>
      <w:r w:rsidR="00C0417E" w:rsidRPr="00104ACD">
        <w:t>475</w:t>
      </w:r>
      <w:r w:rsidR="0024711B">
        <w:t> (</w:t>
      </w:r>
      <w:r w:rsidRPr="00104ACD">
        <w:t>2)</w:t>
      </w:r>
      <w:r w:rsidR="0024711B">
        <w:t> (</w:t>
      </w:r>
      <w:r w:rsidRPr="00104ACD">
        <w:t>f) has the implied consequential effect of exempting from subregulation 13</w:t>
      </w:r>
      <w:r w:rsidR="00C0417E" w:rsidRPr="00104ACD">
        <w:t>8</w:t>
      </w:r>
      <w:r w:rsidRPr="00104ACD">
        <w:t>.</w:t>
      </w:r>
      <w:r w:rsidR="00C0417E" w:rsidRPr="00104ACD">
        <w:t>475</w:t>
      </w:r>
      <w:r w:rsidR="0024711B">
        <w:t> (</w:t>
      </w:r>
      <w:r w:rsidR="00C0417E" w:rsidRPr="00104ACD">
        <w:t>3</w:t>
      </w:r>
      <w:r w:rsidRPr="00104ACD">
        <w:t xml:space="preserve">) and </w:t>
      </w:r>
      <w:r w:rsidR="00C0417E" w:rsidRPr="00104ACD">
        <w:t xml:space="preserve">Division 1 of </w:t>
      </w:r>
      <w:r w:rsidRPr="00104ACD">
        <w:t xml:space="preserve">Chapter </w:t>
      </w:r>
      <w:r w:rsidR="00C0417E" w:rsidRPr="00104ACD">
        <w:t>23</w:t>
      </w:r>
      <w:r w:rsidRPr="00104ACD">
        <w:t xml:space="preserve"> of the Part 13</w:t>
      </w:r>
      <w:r w:rsidR="00C0417E" w:rsidRPr="00104ACD">
        <w:t>8</w:t>
      </w:r>
      <w:r w:rsidRPr="00104ACD">
        <w:t xml:space="preserve"> MOS.</w:t>
      </w:r>
    </w:p>
    <w:p w14:paraId="28EF0995" w14:textId="40BC62A8" w:rsidR="00C0417E" w:rsidRDefault="00C0417E" w:rsidP="00C3355D">
      <w:pPr>
        <w:pStyle w:val="LDNote"/>
        <w:tabs>
          <w:tab w:val="clear" w:pos="737"/>
          <w:tab w:val="left" w:pos="1134"/>
        </w:tabs>
      </w:pPr>
      <w:r w:rsidRPr="00481666">
        <w:rPr>
          <w:i/>
          <w:iCs/>
        </w:rPr>
        <w:t>Note 2</w:t>
      </w:r>
      <w:r w:rsidRPr="00104ACD">
        <w:t>   For paragraph (</w:t>
      </w:r>
      <w:r w:rsidR="004B6606" w:rsidRPr="00104ACD">
        <w:t>f</w:t>
      </w:r>
      <w:r w:rsidRPr="00104ACD">
        <w:t>), exemption from paragraph 138.540</w:t>
      </w:r>
      <w:r w:rsidR="0024711B">
        <w:t> (</w:t>
      </w:r>
      <w:r w:rsidRPr="00104ACD">
        <w:t>2)</w:t>
      </w:r>
      <w:r w:rsidR="0024711B">
        <w:t> (</w:t>
      </w:r>
      <w:r w:rsidRPr="00104ACD">
        <w:t>b) has the implied consequential effect of exempting from subregulation 138.540</w:t>
      </w:r>
      <w:r w:rsidR="0024711B">
        <w:t> (</w:t>
      </w:r>
      <w:r w:rsidRPr="00104ACD">
        <w:t>3) and section 24.02 of the Part</w:t>
      </w:r>
      <w:r w:rsidR="0024711B">
        <w:t> </w:t>
      </w:r>
      <w:r w:rsidRPr="00104ACD">
        <w:t>138 MOS.</w:t>
      </w:r>
    </w:p>
    <w:p w14:paraId="4EF2BB19" w14:textId="15C2D4AF" w:rsidR="00C71A5B" w:rsidRDefault="00636CD4" w:rsidP="00FF61FB">
      <w:pPr>
        <w:pStyle w:val="LDClause"/>
        <w:rPr>
          <w:bCs/>
        </w:rPr>
      </w:pPr>
      <w:r w:rsidRPr="00104ACD">
        <w:tab/>
      </w:r>
      <w:r>
        <w:t>(2)</w:t>
      </w:r>
      <w:r w:rsidRPr="00104ACD">
        <w:tab/>
      </w:r>
      <w:r>
        <w:t>The exemptions under paragraph</w:t>
      </w:r>
      <w:r w:rsidR="0024711B">
        <w:t>s</w:t>
      </w:r>
      <w:r>
        <w:t xml:space="preserve"> (1)</w:t>
      </w:r>
      <w:r w:rsidR="0024711B">
        <w:t> (</w:t>
      </w:r>
      <w:r>
        <w:t xml:space="preserve">e) and </w:t>
      </w:r>
      <w:r w:rsidR="0024711B">
        <w:t>(</w:t>
      </w:r>
      <w:r>
        <w:t xml:space="preserve">f) </w:t>
      </w:r>
      <w:r>
        <w:rPr>
          <w:bCs/>
        </w:rPr>
        <w:t>do not extend to exempt from compliance with</w:t>
      </w:r>
      <w:r w:rsidR="00C71A5B">
        <w:rPr>
          <w:bCs/>
        </w:rPr>
        <w:t xml:space="preserve"> </w:t>
      </w:r>
      <w:r>
        <w:rPr>
          <w:bCs/>
        </w:rPr>
        <w:t>paragraph 23.03</w:t>
      </w:r>
      <w:r w:rsidR="0024711B">
        <w:rPr>
          <w:bCs/>
        </w:rPr>
        <w:t> (</w:t>
      </w:r>
      <w:r>
        <w:rPr>
          <w:bCs/>
        </w:rPr>
        <w:t>2)</w:t>
      </w:r>
      <w:r w:rsidR="0024711B">
        <w:rPr>
          <w:bCs/>
        </w:rPr>
        <w:t> (</w:t>
      </w:r>
      <w:r>
        <w:rPr>
          <w:bCs/>
        </w:rPr>
        <w:t>e) of the Part 138 MOS</w:t>
      </w:r>
      <w:r w:rsidR="00B029C8">
        <w:rPr>
          <w:bCs/>
        </w:rPr>
        <w:t xml:space="preserve"> (the </w:t>
      </w:r>
      <w:r w:rsidR="00B029C8" w:rsidRPr="00B029C8">
        <w:rPr>
          <w:b/>
          <w:i/>
          <w:iCs/>
        </w:rPr>
        <w:t>MOS</w:t>
      </w:r>
      <w:r w:rsidR="00B029C8">
        <w:rPr>
          <w:bCs/>
        </w:rPr>
        <w:t>)</w:t>
      </w:r>
      <w:r w:rsidR="00C71A5B">
        <w:rPr>
          <w:bCs/>
        </w:rPr>
        <w:t>.</w:t>
      </w:r>
    </w:p>
    <w:p w14:paraId="217E0DCB" w14:textId="74E5C271" w:rsidR="00C71A5B" w:rsidRPr="00FF61FB" w:rsidRDefault="00C71A5B" w:rsidP="00FF61FB">
      <w:pPr>
        <w:pStyle w:val="LDSchedSubclHead"/>
        <w:tabs>
          <w:tab w:val="clear" w:pos="851"/>
          <w:tab w:val="left" w:pos="737"/>
        </w:tabs>
        <w:ind w:left="0" w:firstLine="0"/>
      </w:pPr>
      <w:r w:rsidRPr="00FF61FB">
        <w:tab/>
        <w:t>Direction</w:t>
      </w:r>
    </w:p>
    <w:p w14:paraId="0FA3CA47" w14:textId="3FBB0B2C" w:rsidR="00C71A5B" w:rsidRDefault="00C71A5B" w:rsidP="00FF61FB">
      <w:pPr>
        <w:pStyle w:val="LDClause"/>
        <w:rPr>
          <w:bCs/>
        </w:rPr>
      </w:pPr>
      <w:r w:rsidRPr="00104ACD">
        <w:tab/>
      </w:r>
      <w:r>
        <w:t>(3)</w:t>
      </w:r>
      <w:r w:rsidRPr="00104ACD">
        <w:tab/>
      </w:r>
      <w:r>
        <w:t>A relevant operator must ensure that any training required under paragraph</w:t>
      </w:r>
      <w:r w:rsidR="0024711B">
        <w:t> </w:t>
      </w:r>
      <w:r>
        <w:t>23.03</w:t>
      </w:r>
      <w:r w:rsidR="0024711B">
        <w:t> (</w:t>
      </w:r>
      <w:r>
        <w:t>2)</w:t>
      </w:r>
      <w:r w:rsidR="0024711B">
        <w:t> (</w:t>
      </w:r>
      <w:r>
        <w:t>e)</w:t>
      </w:r>
      <w:r w:rsidR="00B029C8">
        <w:t xml:space="preserve"> </w:t>
      </w:r>
      <w:r w:rsidR="00B029C8">
        <w:rPr>
          <w:bCs/>
        </w:rPr>
        <w:t>of the MOS</w:t>
      </w:r>
      <w:r>
        <w:t xml:space="preserve"> is conducted as if </w:t>
      </w:r>
      <w:r w:rsidR="00636CD4">
        <w:rPr>
          <w:bCs/>
        </w:rPr>
        <w:t>section 23.10 of the MOS</w:t>
      </w:r>
      <w:r>
        <w:rPr>
          <w:bCs/>
        </w:rPr>
        <w:t xml:space="preserve"> applied to the operator for the training.</w:t>
      </w:r>
    </w:p>
    <w:p w14:paraId="52DE5AFF" w14:textId="48B22B1D" w:rsidR="004B6606" w:rsidRPr="00104ACD" w:rsidRDefault="004B6606" w:rsidP="004B6606">
      <w:pPr>
        <w:pStyle w:val="LDClauseHeading"/>
        <w:tabs>
          <w:tab w:val="center" w:pos="4252"/>
        </w:tabs>
        <w:outlineLvl w:val="0"/>
      </w:pPr>
      <w:bookmarkStart w:id="124" w:name="_Toc77766704"/>
      <w:bookmarkStart w:id="125" w:name="_Toc77920412"/>
      <w:r w:rsidRPr="00104ACD">
        <w:t>47</w:t>
      </w:r>
      <w:r w:rsidRPr="00104ACD">
        <w:tab/>
        <w:t>Conditions of the exemptions — safety</w:t>
      </w:r>
      <w:bookmarkEnd w:id="124"/>
      <w:bookmarkEnd w:id="125"/>
    </w:p>
    <w:p w14:paraId="3755D057" w14:textId="65125FEA" w:rsidR="004B6606" w:rsidRPr="00104ACD" w:rsidRDefault="004B6606" w:rsidP="004B6606">
      <w:pPr>
        <w:pStyle w:val="LDClause"/>
      </w:pPr>
      <w:r w:rsidRPr="00104ACD">
        <w:tab/>
        <w:t>(1)</w:t>
      </w:r>
      <w:r w:rsidRPr="00104ACD">
        <w:tab/>
        <w:t>It is a condition of the exemptions in section 46 that the relevant operator must not do any of the following:</w:t>
      </w:r>
    </w:p>
    <w:p w14:paraId="371DAD5F" w14:textId="6C443CB8" w:rsidR="00C13071" w:rsidRPr="00104ACD" w:rsidRDefault="004B6606" w:rsidP="00830D95">
      <w:pPr>
        <w:pStyle w:val="LDP1a0"/>
      </w:pPr>
      <w:r w:rsidRPr="00104ACD">
        <w:t>(</w:t>
      </w:r>
      <w:r w:rsidR="006C61EE" w:rsidRPr="00104ACD">
        <w:t>a</w:t>
      </w:r>
      <w:r w:rsidRPr="00104ACD">
        <w:t>)</w:t>
      </w:r>
      <w:r w:rsidRPr="00104ACD">
        <w:tab/>
      </w:r>
      <w:r w:rsidR="00C13071" w:rsidRPr="00104ACD">
        <w:t xml:space="preserve">commence </w:t>
      </w:r>
      <w:r w:rsidR="00DA6A42">
        <w:t xml:space="preserve">relevant </w:t>
      </w:r>
      <w:r w:rsidRPr="00104ACD">
        <w:t>aerial work operations</w:t>
      </w:r>
      <w:r w:rsidR="006015F5" w:rsidRPr="00104ACD">
        <w:t xml:space="preserve"> </w:t>
      </w:r>
      <w:r w:rsidRPr="00104ACD">
        <w:t xml:space="preserve">of a kind that the operator </w:t>
      </w:r>
      <w:r w:rsidR="00C13071" w:rsidRPr="00104ACD">
        <w:t>was not authorised to conduct immediately before 2 December 2021;</w:t>
      </w:r>
    </w:p>
    <w:p w14:paraId="72899A6F" w14:textId="548E2C50" w:rsidR="006C61EE" w:rsidRPr="00104ACD" w:rsidRDefault="006C61EE" w:rsidP="00830D95">
      <w:pPr>
        <w:pStyle w:val="LDP1a0"/>
      </w:pPr>
      <w:r w:rsidRPr="00104ACD">
        <w:t>(b)</w:t>
      </w:r>
      <w:r w:rsidRPr="00104ACD">
        <w:tab/>
        <w:t xml:space="preserve">commence </w:t>
      </w:r>
      <w:r w:rsidR="00DA6A42">
        <w:t xml:space="preserve">relevant </w:t>
      </w:r>
      <w:r w:rsidR="006015F5" w:rsidRPr="00104ACD">
        <w:t xml:space="preserve">aerial work operations, or the use of an aircraft for the </w:t>
      </w:r>
      <w:r w:rsidR="00DA6A42">
        <w:t xml:space="preserve">relevant </w:t>
      </w:r>
      <w:r w:rsidR="00DA6A42" w:rsidRPr="00104ACD">
        <w:t xml:space="preserve">aerial work </w:t>
      </w:r>
      <w:r w:rsidR="006015F5" w:rsidRPr="00104ACD">
        <w:t>operations (</w:t>
      </w:r>
      <w:r w:rsidR="006015F5" w:rsidRPr="00DC536A">
        <w:rPr>
          <w:b/>
          <w:bCs/>
          <w:i/>
          <w:iCs/>
        </w:rPr>
        <w:t>relevant aircraft</w:t>
      </w:r>
      <w:r w:rsidR="006015F5" w:rsidRPr="00104ACD">
        <w:t>),</w:t>
      </w:r>
      <w:r w:rsidRPr="00104ACD">
        <w:t xml:space="preserve"> that would have required a training and checking organisation under subregulation 217</w:t>
      </w:r>
      <w:r w:rsidR="0024711B">
        <w:t> (</w:t>
      </w:r>
      <w:r w:rsidRPr="00104ACD">
        <w:t>1) of CAR</w:t>
      </w:r>
      <w:r w:rsidR="0058604A" w:rsidRPr="00104ACD">
        <w:t>;</w:t>
      </w:r>
    </w:p>
    <w:p w14:paraId="4F7D4DA5" w14:textId="29EBD1A2" w:rsidR="004B6606" w:rsidRPr="00104ACD" w:rsidRDefault="004B6606" w:rsidP="004B6606">
      <w:pPr>
        <w:pStyle w:val="Clause"/>
      </w:pPr>
      <w:r w:rsidRPr="00104ACD">
        <w:tab/>
      </w:r>
      <w:r w:rsidRPr="00104ACD">
        <w:tab/>
      </w:r>
      <w:r w:rsidRPr="007A7028">
        <w:t>until CASA</w:t>
      </w:r>
      <w:r w:rsidR="00D266D6" w:rsidRPr="007A7028">
        <w:t>’s</w:t>
      </w:r>
      <w:r w:rsidRPr="007A7028">
        <w:t xml:space="preserve"> approv</w:t>
      </w:r>
      <w:r w:rsidR="00D266D6" w:rsidRPr="007A7028">
        <w:t>al of</w:t>
      </w:r>
      <w:r w:rsidRPr="007A7028">
        <w:t xml:space="preserve"> the operator’s </w:t>
      </w:r>
      <w:r w:rsidR="006015F5" w:rsidRPr="007A7028">
        <w:t>T&amp;C</w:t>
      </w:r>
      <w:r w:rsidR="006C61EE" w:rsidRPr="007A7028">
        <w:t xml:space="preserve"> manual </w:t>
      </w:r>
      <w:r w:rsidRPr="007A7028">
        <w:t>content for</w:t>
      </w:r>
      <w:r w:rsidR="00C95408" w:rsidRPr="007A7028">
        <w:t xml:space="preserve"> </w:t>
      </w:r>
      <w:r w:rsidR="006C61EE" w:rsidRPr="007A7028">
        <w:t xml:space="preserve">the </w:t>
      </w:r>
      <w:r w:rsidR="00D32A14" w:rsidRPr="007A7028">
        <w:t xml:space="preserve">relevant </w:t>
      </w:r>
      <w:r w:rsidR="00284E78" w:rsidRPr="007A7028">
        <w:t xml:space="preserve">aerial work </w:t>
      </w:r>
      <w:r w:rsidR="006C61EE" w:rsidRPr="007A7028">
        <w:t>operation</w:t>
      </w:r>
      <w:r w:rsidR="00DA6A42" w:rsidRPr="007A7028">
        <w:t>s</w:t>
      </w:r>
      <w:r w:rsidR="006C61EE" w:rsidRPr="007A7028">
        <w:t xml:space="preserve"> or the</w:t>
      </w:r>
      <w:r w:rsidR="00DA6A42" w:rsidRPr="007A7028">
        <w:t xml:space="preserve"> use of the</w:t>
      </w:r>
      <w:r w:rsidR="006C61EE" w:rsidRPr="007A7028">
        <w:t xml:space="preserve"> relevant aircraft</w:t>
      </w:r>
      <w:r w:rsidR="00D266D6" w:rsidRPr="007A7028">
        <w:t>, takes effect</w:t>
      </w:r>
      <w:r w:rsidR="006C61EE" w:rsidRPr="007A7028">
        <w:t>.</w:t>
      </w:r>
    </w:p>
    <w:p w14:paraId="7E1EB3F8" w14:textId="27D66FBB" w:rsidR="00CD5358" w:rsidRPr="00104ACD" w:rsidRDefault="00CD5358" w:rsidP="00C3355D">
      <w:pPr>
        <w:pStyle w:val="LDNote"/>
        <w:tabs>
          <w:tab w:val="clear" w:pos="737"/>
          <w:tab w:val="left" w:pos="1134"/>
        </w:tabs>
      </w:pPr>
      <w:r w:rsidRPr="00104ACD">
        <w:rPr>
          <w:i/>
          <w:iCs/>
        </w:rPr>
        <w:t>Note</w:t>
      </w:r>
      <w:r w:rsidRPr="00104ACD">
        <w:t xml:space="preserve">   See also </w:t>
      </w:r>
      <w:r w:rsidR="005B2F99" w:rsidRPr="00104ACD">
        <w:t xml:space="preserve">section 8 of </w:t>
      </w:r>
      <w:r w:rsidR="00DC536A">
        <w:rPr>
          <w:i/>
        </w:rPr>
        <w:t>CASA EX86/21 – Part 138 and Part 91 of CASR – Supplementary Exemptions and Directions Instrument 2021</w:t>
      </w:r>
      <w:r w:rsidR="00DC536A" w:rsidRPr="00DC536A">
        <w:rPr>
          <w:iCs/>
        </w:rPr>
        <w:t xml:space="preserve">. </w:t>
      </w:r>
      <w:r w:rsidR="005B2F99" w:rsidRPr="00104ACD">
        <w:rPr>
          <w:iCs/>
        </w:rPr>
        <w:t xml:space="preserve">This </w:t>
      </w:r>
      <w:r w:rsidRPr="00104ACD">
        <w:rPr>
          <w:iCs/>
        </w:rPr>
        <w:t xml:space="preserve">contains additional exemptions </w:t>
      </w:r>
      <w:r w:rsidR="005B2F99" w:rsidRPr="00104ACD">
        <w:rPr>
          <w:iCs/>
        </w:rPr>
        <w:t>to the effect that</w:t>
      </w:r>
      <w:r w:rsidRPr="00104ACD">
        <w:rPr>
          <w:iCs/>
        </w:rPr>
        <w:t xml:space="preserve"> the operator’s training and checking manual content</w:t>
      </w:r>
      <w:r w:rsidR="005B2F99" w:rsidRPr="00104ACD">
        <w:rPr>
          <w:iCs/>
        </w:rPr>
        <w:t xml:space="preserve"> need only relate to a</w:t>
      </w:r>
      <w:r w:rsidR="005B2F99" w:rsidRPr="00104ACD">
        <w:rPr>
          <w:lang w:eastAsia="en-AU"/>
        </w:rPr>
        <w:t xml:space="preserve"> particular aircraft or a particular operation and not operations or aircraft more generally</w:t>
      </w:r>
      <w:r w:rsidRPr="00104ACD">
        <w:rPr>
          <w:iCs/>
        </w:rPr>
        <w:t>.</w:t>
      </w:r>
    </w:p>
    <w:p w14:paraId="6343525C" w14:textId="77777777" w:rsidR="00D37D14" w:rsidRPr="00104ACD" w:rsidRDefault="00D37D14" w:rsidP="00D37D14">
      <w:pPr>
        <w:pStyle w:val="LDClause"/>
      </w:pPr>
      <w:r w:rsidRPr="00104ACD">
        <w:tab/>
        <w:t>(2)</w:t>
      </w:r>
      <w:r w:rsidRPr="00104ACD">
        <w:tab/>
        <w:t>It is a condition of the exemptions in section 46 that the relevant operator must ensure that:</w:t>
      </w:r>
    </w:p>
    <w:p w14:paraId="28BB8FA8" w14:textId="300DEB69" w:rsidR="00D37D14" w:rsidRPr="00104ACD" w:rsidRDefault="00D37D14" w:rsidP="00830D95">
      <w:pPr>
        <w:pStyle w:val="LDP1a0"/>
      </w:pPr>
      <w:r w:rsidRPr="00104ACD">
        <w:t>(a)</w:t>
      </w:r>
      <w:r w:rsidRPr="00104ACD">
        <w:tab/>
      </w:r>
      <w:r w:rsidRPr="00830D95">
        <w:t>the operator’s head of operations</w:t>
      </w:r>
      <w:r w:rsidRPr="00104ACD">
        <w:t xml:space="preserve"> ensures that </w:t>
      </w:r>
      <w:r w:rsidRPr="00830D95">
        <w:t xml:space="preserve">training and checking of the operator’s operational safety critical personnel, conducted by or for the </w:t>
      </w:r>
      <w:r w:rsidRPr="00830D95">
        <w:lastRenderedPageBreak/>
        <w:t xml:space="preserve">operator, is conducted in accordance with the operator’s </w:t>
      </w:r>
      <w:r w:rsidR="008D38F8" w:rsidRPr="00830D95">
        <w:t>operations</w:t>
      </w:r>
      <w:r w:rsidRPr="00830D95">
        <w:t xml:space="preserve"> manual</w:t>
      </w:r>
      <w:r w:rsidRPr="00104ACD">
        <w:t>; and</w:t>
      </w:r>
    </w:p>
    <w:p w14:paraId="721E8EE0" w14:textId="05A87EEA" w:rsidR="00AF6A72" w:rsidRDefault="00D37D14" w:rsidP="00830D95">
      <w:pPr>
        <w:pStyle w:val="LDP1a0"/>
      </w:pPr>
      <w:r w:rsidRPr="00104ACD">
        <w:t>(b)</w:t>
      </w:r>
      <w:r w:rsidRPr="00104ACD">
        <w:tab/>
      </w:r>
      <w:r w:rsidR="00AF6A72">
        <w:t xml:space="preserve">the requirements under subsection 6 of CAO 82.1, as in force immediately before 2 December 2021, are complied with, including as if </w:t>
      </w:r>
      <w:r w:rsidR="00D548DF">
        <w:t xml:space="preserve">a </w:t>
      </w:r>
      <w:r w:rsidR="00AF6A72">
        <w:t xml:space="preserve">reference to the chief pilot were a reference to the operator’s </w:t>
      </w:r>
      <w:r w:rsidR="00AF6A72" w:rsidRPr="00104ACD">
        <w:t>head of operations</w:t>
      </w:r>
      <w:r w:rsidR="00AF6A72">
        <w:t>; and</w:t>
      </w:r>
    </w:p>
    <w:p w14:paraId="2B3F82FB" w14:textId="37B3579E" w:rsidR="00D37D14" w:rsidRPr="00104ACD" w:rsidRDefault="00D37D14" w:rsidP="00830D95">
      <w:pPr>
        <w:pStyle w:val="LDP1a0"/>
      </w:pPr>
      <w:r w:rsidRPr="00104ACD">
        <w:t>(</w:t>
      </w:r>
      <w:r w:rsidR="00AF6A72">
        <w:t>c</w:t>
      </w:r>
      <w:r w:rsidRPr="00104ACD">
        <w:t>)</w:t>
      </w:r>
      <w:r w:rsidRPr="00104ACD">
        <w:tab/>
        <w:t xml:space="preserve">a training </w:t>
      </w:r>
      <w:r w:rsidR="00E53D70">
        <w:t>record</w:t>
      </w:r>
      <w:r w:rsidRPr="00104ACD">
        <w:t xml:space="preserve"> is maintained for each crew member that records at least the following:</w:t>
      </w:r>
    </w:p>
    <w:p w14:paraId="3E909DC4" w14:textId="334C8629" w:rsidR="00D37D14" w:rsidRPr="00F534AD" w:rsidRDefault="00D37D14" w:rsidP="00F534AD">
      <w:pPr>
        <w:pStyle w:val="LDP2i0"/>
        <w:ind w:left="1559" w:hanging="1105"/>
        <w:rPr>
          <w:color w:val="000000"/>
        </w:rPr>
      </w:pPr>
      <w:r w:rsidRPr="00F534AD">
        <w:rPr>
          <w:color w:val="000000"/>
        </w:rPr>
        <w:tab/>
        <w:t>(i)</w:t>
      </w:r>
      <w:r w:rsidRPr="00F534AD">
        <w:rPr>
          <w:color w:val="000000"/>
        </w:rPr>
        <w:tab/>
        <w:t>each ground training course completed or attempted, including the results for each phase or subject, and the final assessment of the standard achieved;</w:t>
      </w:r>
    </w:p>
    <w:p w14:paraId="4D014616" w14:textId="07000E32" w:rsidR="00D37D14" w:rsidRPr="00F534AD" w:rsidRDefault="00D37D14" w:rsidP="00F534AD">
      <w:pPr>
        <w:pStyle w:val="LDP2i0"/>
        <w:ind w:left="1559" w:hanging="1105"/>
        <w:rPr>
          <w:color w:val="000000"/>
        </w:rPr>
      </w:pPr>
      <w:r w:rsidRPr="00F534AD">
        <w:rPr>
          <w:color w:val="000000"/>
        </w:rPr>
        <w:tab/>
        <w:t>(ii)</w:t>
      </w:r>
      <w:r w:rsidRPr="00F534AD">
        <w:rPr>
          <w:color w:val="000000"/>
        </w:rPr>
        <w:tab/>
        <w:t>each flying training course completed or attempted, including the results of each phase of training, the number of times each exercise was undertaken and the results of each test or check;</w:t>
      </w:r>
    </w:p>
    <w:p w14:paraId="44EAAAAF" w14:textId="789D45FD" w:rsidR="00D37D14" w:rsidRPr="00F534AD" w:rsidRDefault="00D37D14" w:rsidP="00F534AD">
      <w:pPr>
        <w:pStyle w:val="LDP2i0"/>
        <w:ind w:left="1559" w:hanging="1105"/>
        <w:rPr>
          <w:color w:val="000000"/>
        </w:rPr>
      </w:pPr>
      <w:r w:rsidRPr="00F534AD">
        <w:rPr>
          <w:color w:val="000000"/>
        </w:rPr>
        <w:tab/>
        <w:t>(iii)</w:t>
      </w:r>
      <w:r w:rsidRPr="00F534AD">
        <w:rPr>
          <w:color w:val="000000"/>
        </w:rPr>
        <w:tab/>
        <w:t>each flight or simulator proficiency check completed or attempted, including the results of each phase of training, the number of times each exercise was undertaken and the results of each check;</w:t>
      </w:r>
    </w:p>
    <w:p w14:paraId="79A2DC9A" w14:textId="66D7D0C2" w:rsidR="00D37D14" w:rsidRPr="00F534AD" w:rsidRDefault="00D37D14" w:rsidP="00F534AD">
      <w:pPr>
        <w:pStyle w:val="LDP2i0"/>
        <w:ind w:left="1559" w:hanging="1105"/>
        <w:rPr>
          <w:color w:val="000000"/>
        </w:rPr>
      </w:pPr>
      <w:r w:rsidRPr="00F534AD">
        <w:rPr>
          <w:color w:val="000000"/>
        </w:rPr>
        <w:tab/>
        <w:t>(iv)</w:t>
      </w:r>
      <w:r w:rsidRPr="00F534AD">
        <w:rPr>
          <w:color w:val="000000"/>
        </w:rPr>
        <w:tab/>
        <w:t>each period of training, other than training referred to in subparagraph</w:t>
      </w:r>
      <w:r w:rsidR="0024711B">
        <w:rPr>
          <w:color w:val="000000"/>
        </w:rPr>
        <w:t> (</w:t>
      </w:r>
      <w:r w:rsidRPr="00F534AD">
        <w:rPr>
          <w:color w:val="000000"/>
        </w:rPr>
        <w:t>i), (ii) or (iii), undertaken in an aircraft or simulator, including the exercises completed or attempted, and an assessment of the standard achieved; and</w:t>
      </w:r>
    </w:p>
    <w:p w14:paraId="08555A17" w14:textId="7635260E" w:rsidR="00D37D14" w:rsidRPr="00104ACD" w:rsidRDefault="00D37D14" w:rsidP="00830D95">
      <w:pPr>
        <w:pStyle w:val="LDP1a0"/>
      </w:pPr>
      <w:r w:rsidRPr="00104ACD">
        <w:t>(</w:t>
      </w:r>
      <w:r w:rsidR="00AF6A72">
        <w:t>d</w:t>
      </w:r>
      <w:r w:rsidRPr="00104ACD">
        <w:t>)</w:t>
      </w:r>
      <w:r w:rsidRPr="00104ACD">
        <w:tab/>
        <w:t xml:space="preserve">the training </w:t>
      </w:r>
      <w:r w:rsidR="00E53D70">
        <w:t>record</w:t>
      </w:r>
      <w:r w:rsidRPr="00104ACD">
        <w:t xml:space="preserve"> is retained for the relevant period identified in the operator’s </w:t>
      </w:r>
      <w:r w:rsidR="008D38F8" w:rsidRPr="00104ACD">
        <w:t>operations manual</w:t>
      </w:r>
      <w:r w:rsidRPr="00104ACD">
        <w:t>; and</w:t>
      </w:r>
    </w:p>
    <w:p w14:paraId="77F608C3" w14:textId="7F101DE1" w:rsidR="00D37D14" w:rsidRPr="00104ACD" w:rsidRDefault="00D37D14" w:rsidP="00830D95">
      <w:pPr>
        <w:pStyle w:val="LDP1a0"/>
      </w:pPr>
      <w:r w:rsidRPr="00104ACD">
        <w:t>(</w:t>
      </w:r>
      <w:r w:rsidR="00AF6A72">
        <w:t>e</w:t>
      </w:r>
      <w:r w:rsidRPr="00104ACD">
        <w:t>)</w:t>
      </w:r>
      <w:r w:rsidRPr="00104ACD">
        <w:tab/>
        <w:t>procedures are set out in the operations manual designed to achieve the outcomes mentioned in paragraphs (a) to (</w:t>
      </w:r>
      <w:r w:rsidR="00AF6A72">
        <w:t>d</w:t>
      </w:r>
      <w:r w:rsidRPr="00104ACD">
        <w:t>).</w:t>
      </w:r>
    </w:p>
    <w:p w14:paraId="34BB14C1" w14:textId="39CD99E4" w:rsidR="00D37D14" w:rsidRPr="00104ACD" w:rsidRDefault="00D37D14" w:rsidP="009E3768">
      <w:pPr>
        <w:pStyle w:val="LDClause"/>
      </w:pPr>
      <w:r w:rsidRPr="00104ACD">
        <w:tab/>
        <w:t>(3)</w:t>
      </w:r>
      <w:r w:rsidRPr="00104ACD">
        <w:tab/>
        <w:t>For paragraph (2)</w:t>
      </w:r>
      <w:r w:rsidR="0024711B">
        <w:t> (</w:t>
      </w:r>
      <w:r w:rsidRPr="00104ACD">
        <w:t xml:space="preserve">b), </w:t>
      </w:r>
      <w:r w:rsidR="00B029C8">
        <w:t xml:space="preserve">in </w:t>
      </w:r>
      <w:r w:rsidRPr="00104ACD">
        <w:t xml:space="preserve">a provision of </w:t>
      </w:r>
      <w:r w:rsidR="00B029C8">
        <w:t>subsection 6 of CAO 82.1</w:t>
      </w:r>
      <w:r w:rsidRPr="00104ACD">
        <w:t>, any reference to a chief pilot must be taken to be a mention of the relevant operator’s head of operations.</w:t>
      </w:r>
    </w:p>
    <w:p w14:paraId="4C38A3C6" w14:textId="0E515313" w:rsidR="004B6606" w:rsidRPr="00104ACD" w:rsidRDefault="004B6606" w:rsidP="004B6606">
      <w:pPr>
        <w:pStyle w:val="LDClauseHeading"/>
        <w:tabs>
          <w:tab w:val="center" w:pos="4252"/>
        </w:tabs>
        <w:outlineLvl w:val="0"/>
      </w:pPr>
      <w:bookmarkStart w:id="126" w:name="_Toc77766705"/>
      <w:bookmarkStart w:id="127" w:name="_Toc77920413"/>
      <w:r w:rsidRPr="00104ACD">
        <w:t>48</w:t>
      </w:r>
      <w:r w:rsidRPr="00104ACD">
        <w:tab/>
        <w:t>Conditions of the exemptions — preparation for exemptions to end</w:t>
      </w:r>
      <w:bookmarkEnd w:id="126"/>
      <w:bookmarkEnd w:id="127"/>
    </w:p>
    <w:p w14:paraId="33EFBB32" w14:textId="25F13874" w:rsidR="004B6606" w:rsidRPr="00104ACD" w:rsidRDefault="004B6606" w:rsidP="004B6606">
      <w:pPr>
        <w:pStyle w:val="LDClause"/>
      </w:pPr>
      <w:r w:rsidRPr="00104ACD">
        <w:tab/>
        <w:t>(1)</w:t>
      </w:r>
      <w:r w:rsidRPr="00104ACD">
        <w:tab/>
        <w:t>It is a condition of the exemptions in section 46 that the relevant operator must:</w:t>
      </w:r>
    </w:p>
    <w:p w14:paraId="0EED45F5" w14:textId="28572E36" w:rsidR="004B6606" w:rsidRPr="00104ACD" w:rsidRDefault="004B6606" w:rsidP="00830D95">
      <w:pPr>
        <w:pStyle w:val="LDP1a0"/>
      </w:pPr>
      <w:r w:rsidRPr="00104ACD">
        <w:t>(a)</w:t>
      </w:r>
      <w:r w:rsidRPr="00104ACD">
        <w:tab/>
        <w:t xml:space="preserve">not later than the end of </w:t>
      </w:r>
      <w:r w:rsidR="00D548DF">
        <w:t>2</w:t>
      </w:r>
      <w:r w:rsidRPr="00104ACD">
        <w:t xml:space="preserve"> September 2022 — give CASA the proposed </w:t>
      </w:r>
      <w:r w:rsidR="00284E78" w:rsidRPr="00104ACD">
        <w:t>T&amp;C</w:t>
      </w:r>
      <w:r w:rsidR="00D37D14" w:rsidRPr="00104ACD">
        <w:t xml:space="preserve"> manual content</w:t>
      </w:r>
      <w:r w:rsidRPr="00104ACD">
        <w:t>, with an application for its approval; and</w:t>
      </w:r>
    </w:p>
    <w:p w14:paraId="3FA184D9" w14:textId="77777777" w:rsidR="004B6606" w:rsidRPr="00104ACD" w:rsidRDefault="004B6606" w:rsidP="00830D95">
      <w:pPr>
        <w:pStyle w:val="LDP1a0"/>
      </w:pPr>
      <w:r w:rsidRPr="00104ACD">
        <w:t>(b)</w:t>
      </w:r>
      <w:r w:rsidRPr="00104ACD">
        <w:tab/>
        <w:t>not later than the end of 1 March 2023 — have obtained CASA’s written approval of that content.</w:t>
      </w:r>
    </w:p>
    <w:p w14:paraId="32723F31" w14:textId="56D60A05" w:rsidR="004B6606" w:rsidRPr="00104ACD" w:rsidRDefault="004B6606" w:rsidP="00C3355D">
      <w:pPr>
        <w:pStyle w:val="LDNote"/>
        <w:tabs>
          <w:tab w:val="clear" w:pos="737"/>
          <w:tab w:val="left" w:pos="1134"/>
        </w:tabs>
      </w:pPr>
      <w:r w:rsidRPr="00104ACD">
        <w:rPr>
          <w:i/>
          <w:iCs/>
        </w:rPr>
        <w:t>Note   </w:t>
      </w:r>
      <w:r w:rsidRPr="00104ACD">
        <w:t xml:space="preserve">A relevant operator may voluntarily seek earlier approval of their </w:t>
      </w:r>
      <w:r w:rsidR="00284E78" w:rsidRPr="00104ACD">
        <w:t xml:space="preserve">T&amp;C </w:t>
      </w:r>
      <w:r w:rsidR="00DA6A42">
        <w:t>manual</w:t>
      </w:r>
      <w:r w:rsidR="00DA6A42" w:rsidRPr="00104ACD">
        <w:t xml:space="preserve"> </w:t>
      </w:r>
      <w:r w:rsidRPr="00104ACD">
        <w:t xml:space="preserve">content if planning an earlier commencement of </w:t>
      </w:r>
      <w:r w:rsidR="00284E78" w:rsidRPr="00104ACD">
        <w:t>relevant</w:t>
      </w:r>
      <w:r w:rsidRPr="00104ACD">
        <w:t xml:space="preserve"> operations</w:t>
      </w:r>
      <w:r w:rsidR="00284E78" w:rsidRPr="00104ACD">
        <w:t>.</w:t>
      </w:r>
      <w:r w:rsidRPr="00104ACD">
        <w:t xml:space="preserve"> However, they should apply to CASA for the approval at least 90 days before their planned date for the operations to commence. CASA cannot guarantee that an approval can be given in every case within 90 days.</w:t>
      </w:r>
    </w:p>
    <w:p w14:paraId="63EF03C7" w14:textId="77777777" w:rsidR="004B6606" w:rsidRPr="00104ACD" w:rsidRDefault="004B6606" w:rsidP="00FF61FB">
      <w:pPr>
        <w:pStyle w:val="LDClause"/>
      </w:pPr>
      <w:r w:rsidRPr="00104ACD">
        <w:tab/>
        <w:t>(2)</w:t>
      </w:r>
      <w:r w:rsidRPr="00104ACD">
        <w:tab/>
        <w:t>For subsection (1), documents submitted to CASA must be accompanied by the relevant approved Form.</w:t>
      </w:r>
    </w:p>
    <w:p w14:paraId="6370E659" w14:textId="4AACE191" w:rsidR="004B6606" w:rsidRPr="00104ACD" w:rsidRDefault="004B6606" w:rsidP="004B6606">
      <w:pPr>
        <w:pStyle w:val="LDClauseHeading"/>
        <w:tabs>
          <w:tab w:val="center" w:pos="4252"/>
        </w:tabs>
        <w:outlineLvl w:val="0"/>
      </w:pPr>
      <w:bookmarkStart w:id="128" w:name="_Toc77766706"/>
      <w:bookmarkStart w:id="129" w:name="_Toc77920414"/>
      <w:r w:rsidRPr="00104ACD">
        <w:t>4</w:t>
      </w:r>
      <w:r w:rsidR="00D37D14" w:rsidRPr="00104ACD">
        <w:t>9</w:t>
      </w:r>
      <w:r w:rsidRPr="00104ACD">
        <w:tab/>
        <w:t>Expiry of the exemptions</w:t>
      </w:r>
      <w:bookmarkEnd w:id="128"/>
      <w:bookmarkEnd w:id="129"/>
    </w:p>
    <w:p w14:paraId="7D41C43D" w14:textId="5A3E8A12" w:rsidR="004B6606" w:rsidRPr="00104ACD" w:rsidRDefault="004B6606" w:rsidP="004B6606">
      <w:pPr>
        <w:pStyle w:val="LDClause"/>
      </w:pPr>
      <w:r w:rsidRPr="00104ACD">
        <w:tab/>
      </w:r>
      <w:r w:rsidRPr="00104ACD">
        <w:tab/>
        <w:t xml:space="preserve">The exemptions under section </w:t>
      </w:r>
      <w:r w:rsidR="00D37D14" w:rsidRPr="00104ACD">
        <w:t>4</w:t>
      </w:r>
      <w:r w:rsidRPr="00104ACD">
        <w:t xml:space="preserve">6 expire for a relevant operator </w:t>
      </w:r>
      <w:r w:rsidR="00734468">
        <w:t>at the earliest of</w:t>
      </w:r>
      <w:r w:rsidRPr="00104ACD">
        <w:t xml:space="preserve"> the following:</w:t>
      </w:r>
    </w:p>
    <w:p w14:paraId="5F12452E" w14:textId="77777777" w:rsidR="004B6606" w:rsidRPr="00104ACD" w:rsidRDefault="004B6606" w:rsidP="00830D95">
      <w:pPr>
        <w:pStyle w:val="LDP1a0"/>
      </w:pPr>
      <w:r w:rsidRPr="00104ACD">
        <w:t>(a)</w:t>
      </w:r>
      <w:r w:rsidRPr="00104ACD">
        <w:tab/>
        <w:t>the end of 1 March 2023;</w:t>
      </w:r>
    </w:p>
    <w:p w14:paraId="5AF4DAA3" w14:textId="2336EC01" w:rsidR="004B6606" w:rsidRPr="00104ACD" w:rsidRDefault="004B6606" w:rsidP="00830D95">
      <w:pPr>
        <w:pStyle w:val="LDP1a0"/>
      </w:pPr>
      <w:r w:rsidRPr="00104ACD">
        <w:t>(b)</w:t>
      </w:r>
      <w:r w:rsidRPr="00104ACD">
        <w:tab/>
        <w:t>the day CASA</w:t>
      </w:r>
      <w:r w:rsidR="008D38F8" w:rsidRPr="00104ACD">
        <w:t>’s</w:t>
      </w:r>
      <w:r w:rsidRPr="00104ACD">
        <w:t xml:space="preserve"> approv</w:t>
      </w:r>
      <w:r w:rsidR="008D38F8" w:rsidRPr="00104ACD">
        <w:t>al of</w:t>
      </w:r>
      <w:r w:rsidRPr="00104ACD">
        <w:t xml:space="preserve"> the </w:t>
      </w:r>
      <w:r w:rsidR="00284E78" w:rsidRPr="00104ACD">
        <w:t>T&amp;C</w:t>
      </w:r>
      <w:r w:rsidR="008D38F8" w:rsidRPr="00104ACD">
        <w:t xml:space="preserve"> manual </w:t>
      </w:r>
      <w:r w:rsidRPr="00104ACD">
        <w:t>content</w:t>
      </w:r>
      <w:r w:rsidR="008D38F8" w:rsidRPr="00104ACD">
        <w:t xml:space="preserve"> for the </w:t>
      </w:r>
      <w:r w:rsidR="00284E78" w:rsidRPr="00104ACD">
        <w:t xml:space="preserve">relevant </w:t>
      </w:r>
      <w:r w:rsidR="008D38F8" w:rsidRPr="00104ACD">
        <w:t>operations or the relevant aircraft takes effect</w:t>
      </w:r>
      <w:r w:rsidR="00441F27">
        <w:t>.</w:t>
      </w:r>
    </w:p>
    <w:p w14:paraId="592ED366" w14:textId="328644D1" w:rsidR="004B6606" w:rsidRPr="00104ACD" w:rsidRDefault="004B6606"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 11.245, </w:t>
      </w:r>
      <w:r w:rsidRPr="00104ACD">
        <w:lastRenderedPageBreak/>
        <w:t xml:space="preserve">that on and from a specified date the relevant operator must have </w:t>
      </w:r>
      <w:r w:rsidR="005B2A44" w:rsidRPr="00104ACD">
        <w:t>a training and checking system</w:t>
      </w:r>
      <w:r w:rsidRPr="00104ACD">
        <w:t xml:space="preserve"> in accordance with Part 1</w:t>
      </w:r>
      <w:r w:rsidR="00D37D14" w:rsidRPr="00104ACD">
        <w:t>38</w:t>
      </w:r>
      <w:r w:rsidRPr="00104ACD">
        <w:t xml:space="preserve"> of CASR.</w:t>
      </w:r>
    </w:p>
    <w:p w14:paraId="28138DE3" w14:textId="6600DD1D" w:rsidR="00D32A14" w:rsidRPr="00104ACD" w:rsidRDefault="004B6D7D" w:rsidP="0000755E">
      <w:pPr>
        <w:pStyle w:val="LDScheduleheading"/>
        <w:tabs>
          <w:tab w:val="clear" w:pos="1843"/>
          <w:tab w:val="left" w:pos="1418"/>
        </w:tabs>
        <w:spacing w:before="400"/>
        <w:ind w:left="1440" w:hanging="1440"/>
      </w:pPr>
      <w:bookmarkStart w:id="130" w:name="_Toc77766707"/>
      <w:bookmarkStart w:id="131" w:name="_Toc77920415"/>
      <w:r w:rsidRPr="00104ACD">
        <w:t>Part 11</w:t>
      </w:r>
      <w:r w:rsidRPr="00104ACD">
        <w:tab/>
        <w:t>Flight data analysis programs </w:t>
      </w:r>
      <w:r w:rsidR="00AB3AA0">
        <w:t>–</w:t>
      </w:r>
      <w:r w:rsidRPr="00104ACD">
        <w:t xml:space="preserve"> Australian air transport operators </w:t>
      </w:r>
      <w:r w:rsidR="00AB3AA0">
        <w:t>–</w:t>
      </w:r>
      <w:r w:rsidRPr="00104ACD">
        <w:t xml:space="preserve"> exemption</w:t>
      </w:r>
      <w:bookmarkEnd w:id="130"/>
      <w:bookmarkEnd w:id="131"/>
    </w:p>
    <w:p w14:paraId="645885E1" w14:textId="6C2D85A0" w:rsidR="00D32A14" w:rsidRPr="00104ACD" w:rsidRDefault="00D32A14" w:rsidP="00D32A14">
      <w:pPr>
        <w:pStyle w:val="LDClauseHeading"/>
        <w:tabs>
          <w:tab w:val="center" w:pos="4252"/>
        </w:tabs>
        <w:outlineLvl w:val="0"/>
      </w:pPr>
      <w:bookmarkStart w:id="132" w:name="_Toc77766708"/>
      <w:bookmarkStart w:id="133" w:name="_Toc77920416"/>
      <w:r w:rsidRPr="00104ACD">
        <w:t>50</w:t>
      </w:r>
      <w:r w:rsidRPr="00104ACD">
        <w:tab/>
        <w:t>Application of Part 11</w:t>
      </w:r>
      <w:bookmarkEnd w:id="132"/>
      <w:bookmarkEnd w:id="133"/>
    </w:p>
    <w:p w14:paraId="3314E26E" w14:textId="77777777" w:rsidR="00D32A14" w:rsidRPr="00104ACD" w:rsidRDefault="00D32A14" w:rsidP="00FF61FB">
      <w:pPr>
        <w:pStyle w:val="LDClause"/>
      </w:pPr>
      <w:r w:rsidRPr="00104ACD">
        <w:tab/>
      </w:r>
      <w:r w:rsidRPr="00104ACD">
        <w:tab/>
        <w:t xml:space="preserve">This Part applies to an </w:t>
      </w:r>
      <w:bookmarkStart w:id="134" w:name="_Hlk77152776"/>
      <w:r w:rsidRPr="00104ACD">
        <w:t xml:space="preserve">Australian air transport operator </w:t>
      </w:r>
      <w:bookmarkEnd w:id="134"/>
      <w:r w:rsidRPr="00104ACD">
        <w:t xml:space="preserve">(the </w:t>
      </w:r>
      <w:r w:rsidRPr="00104ACD">
        <w:rPr>
          <w:b/>
          <w:bCs/>
          <w:i/>
          <w:iCs/>
        </w:rPr>
        <w:t>relevant operator</w:t>
      </w:r>
      <w:r w:rsidRPr="00104ACD">
        <w:t xml:space="preserve">) </w:t>
      </w:r>
      <w:bookmarkStart w:id="135" w:name="_Hlk77152804"/>
      <w:r w:rsidRPr="00104ACD">
        <w:t>who, immediately before 2 December 2021:</w:t>
      </w:r>
    </w:p>
    <w:bookmarkEnd w:id="135"/>
    <w:p w14:paraId="7060E34B" w14:textId="22115AEA" w:rsidR="00D32A14" w:rsidRPr="00104ACD" w:rsidRDefault="00D32A14" w:rsidP="00830D95">
      <w:pPr>
        <w:pStyle w:val="LDP1a0"/>
      </w:pPr>
      <w:r w:rsidRPr="00104ACD">
        <w:t>(a)</w:t>
      </w:r>
      <w:r w:rsidRPr="00104ACD">
        <w:tab/>
        <w:t>held an AOC, or was an early applicant for an AOC or an AOC variation that</w:t>
      </w:r>
      <w:r w:rsidR="00665D25" w:rsidRPr="00104ACD">
        <w:t xml:space="preserve"> </w:t>
      </w:r>
      <w:r w:rsidRPr="00104ACD">
        <w:t>authorised regular public transport operations, charter operations, or aerial work (air ambulance) operations; and</w:t>
      </w:r>
    </w:p>
    <w:p w14:paraId="4FFCA816" w14:textId="1C2F967A" w:rsidR="00D32A14" w:rsidRPr="00104ACD" w:rsidRDefault="00D32A14" w:rsidP="00830D95">
      <w:pPr>
        <w:pStyle w:val="LDP1a0"/>
      </w:pPr>
      <w:r w:rsidRPr="00104ACD">
        <w:t>(b)</w:t>
      </w:r>
      <w:r w:rsidRPr="00104ACD">
        <w:tab/>
        <w:t>was not subject to a requirement under</w:t>
      </w:r>
      <w:r w:rsidR="0034616D">
        <w:t xml:space="preserve"> subsection 2A of</w:t>
      </w:r>
      <w:r w:rsidRPr="00104ACD">
        <w:t xml:space="preserve"> CAO 82.3</w:t>
      </w:r>
      <w:r w:rsidR="0034616D">
        <w:t>,</w:t>
      </w:r>
      <w:r w:rsidRPr="00104ACD">
        <w:t xml:space="preserve"> or </w:t>
      </w:r>
      <w:r w:rsidR="0034616D">
        <w:t xml:space="preserve">subsection 2A of CAO </w:t>
      </w:r>
      <w:r w:rsidRPr="00104ACD">
        <w:t>82.5</w:t>
      </w:r>
      <w:r w:rsidR="00D266D6" w:rsidRPr="00104ACD">
        <w:t>, as in force at that time,</w:t>
      </w:r>
      <w:r w:rsidRPr="00104ACD">
        <w:t xml:space="preserve"> to have an FDAP for operation of an aircraft</w:t>
      </w:r>
      <w:r w:rsidR="00665D25" w:rsidRPr="00104ACD">
        <w:t xml:space="preserve"> in the operations;</w:t>
      </w:r>
      <w:r w:rsidRPr="00104ACD">
        <w:t xml:space="preserve"> and</w:t>
      </w:r>
    </w:p>
    <w:p w14:paraId="2AC926F0" w14:textId="22DB4D58" w:rsidR="00D32A14" w:rsidRPr="00104ACD" w:rsidRDefault="00D32A14" w:rsidP="00830D95">
      <w:pPr>
        <w:pStyle w:val="LDP1a0"/>
      </w:pPr>
      <w:r w:rsidRPr="00104ACD">
        <w:t>(c)</w:t>
      </w:r>
      <w:r w:rsidR="002474A5">
        <w:tab/>
      </w:r>
      <w:r w:rsidRPr="00104ACD">
        <w:t>was not the subject of a direction under regulation 11.245 to have an FDAP for operation of an aircraft</w:t>
      </w:r>
      <w:r w:rsidR="00665D25" w:rsidRPr="00104ACD">
        <w:t xml:space="preserve"> in the operations</w:t>
      </w:r>
      <w:r w:rsidRPr="00104ACD">
        <w:t>.</w:t>
      </w:r>
    </w:p>
    <w:p w14:paraId="01E7A1F4" w14:textId="29F22662" w:rsidR="00D32A14" w:rsidRPr="00104ACD" w:rsidRDefault="00665D25" w:rsidP="00D32A14">
      <w:pPr>
        <w:pStyle w:val="LDClauseHeading"/>
        <w:tabs>
          <w:tab w:val="center" w:pos="4252"/>
        </w:tabs>
        <w:outlineLvl w:val="0"/>
      </w:pPr>
      <w:bookmarkStart w:id="136" w:name="_Toc77766709"/>
      <w:bookmarkStart w:id="137" w:name="_Toc77920417"/>
      <w:r w:rsidRPr="00104ACD">
        <w:t>51</w:t>
      </w:r>
      <w:r w:rsidR="00D32A14" w:rsidRPr="00104ACD">
        <w:tab/>
        <w:t>Exemption</w:t>
      </w:r>
      <w:bookmarkEnd w:id="136"/>
      <w:bookmarkEnd w:id="137"/>
    </w:p>
    <w:p w14:paraId="61EDC010" w14:textId="133B1E98" w:rsidR="00CC37AA" w:rsidRPr="00104ACD" w:rsidRDefault="00D32A14" w:rsidP="00CC37AA">
      <w:pPr>
        <w:pStyle w:val="LDClause"/>
      </w:pPr>
      <w:r w:rsidRPr="00104ACD">
        <w:tab/>
      </w:r>
      <w:r w:rsidRPr="00104ACD">
        <w:tab/>
        <w:t>A relevant operator is exempted from compliance with regulation 119.195.</w:t>
      </w:r>
    </w:p>
    <w:p w14:paraId="6314087A" w14:textId="3FEB9A2A" w:rsidR="00CC37AA" w:rsidRPr="00104ACD" w:rsidRDefault="00CC37AA" w:rsidP="00C3355D">
      <w:pPr>
        <w:pStyle w:val="LDNote"/>
        <w:tabs>
          <w:tab w:val="clear" w:pos="737"/>
          <w:tab w:val="left" w:pos="1134"/>
        </w:tabs>
        <w:rPr>
          <w:iCs/>
        </w:rPr>
      </w:pPr>
      <w:r w:rsidRPr="00104ACD">
        <w:rPr>
          <w:i/>
        </w:rPr>
        <w:t>Note</w:t>
      </w:r>
      <w:r w:rsidRPr="00104ACD">
        <w:t xml:space="preserve">   See also </w:t>
      </w:r>
      <w:r w:rsidRPr="00C23DF4">
        <w:t>section</w:t>
      </w:r>
      <w:r w:rsidR="00B23A4F" w:rsidRPr="00C23DF4">
        <w:t>s</w:t>
      </w:r>
      <w:r w:rsidRPr="00C23DF4">
        <w:t xml:space="preserve"> </w:t>
      </w:r>
      <w:r w:rsidR="00B23A4F" w:rsidRPr="00C23DF4">
        <w:t>18 and 19</w:t>
      </w:r>
      <w:r w:rsidRPr="00C23DF4">
        <w:t xml:space="preserve"> of</w:t>
      </w:r>
      <w:r w:rsidRPr="00104ACD">
        <w:t xml:space="preserve"> </w:t>
      </w:r>
      <w:r w:rsidRPr="00104ACD">
        <w:rPr>
          <w:i/>
          <w:iCs/>
        </w:rPr>
        <w:t>CASA EX</w:t>
      </w:r>
      <w:r w:rsidR="00C23DF4">
        <w:rPr>
          <w:i/>
          <w:iCs/>
        </w:rPr>
        <w:t>82</w:t>
      </w:r>
      <w:r w:rsidRPr="00104ACD">
        <w:rPr>
          <w:i/>
          <w:iCs/>
        </w:rPr>
        <w:t>/21 </w:t>
      </w:r>
      <w:r w:rsidR="00FF61FB">
        <w:rPr>
          <w:i/>
          <w:iCs/>
        </w:rPr>
        <w:t>–</w:t>
      </w:r>
      <w:r w:rsidRPr="00104ACD">
        <w:rPr>
          <w:i/>
          <w:iCs/>
        </w:rPr>
        <w:t xml:space="preserve"> Part 119 of CASR </w:t>
      </w:r>
      <w:r w:rsidR="00FF61FB">
        <w:rPr>
          <w:i/>
          <w:iCs/>
        </w:rPr>
        <w:t>–</w:t>
      </w:r>
      <w:r w:rsidRPr="00104ACD">
        <w:rPr>
          <w:i/>
          <w:iCs/>
        </w:rPr>
        <w:t xml:space="preserve"> Supplementary Exemptions and Directions Instrument 2021</w:t>
      </w:r>
      <w:r w:rsidRPr="00104ACD">
        <w:t xml:space="preserve">. </w:t>
      </w:r>
      <w:r w:rsidRPr="00104ACD">
        <w:rPr>
          <w:iCs/>
        </w:rPr>
        <w:t xml:space="preserve">This contains additional exemptions and directions in relation to FDAP requirements </w:t>
      </w:r>
      <w:r w:rsidRPr="00481666">
        <w:rPr>
          <w:iCs/>
        </w:rPr>
        <w:t>under regulation</w:t>
      </w:r>
      <w:r w:rsidR="00DC4752" w:rsidRPr="00481666">
        <w:rPr>
          <w:iCs/>
        </w:rPr>
        <w:t xml:space="preserve"> </w:t>
      </w:r>
      <w:r w:rsidRPr="00481666">
        <w:rPr>
          <w:iCs/>
        </w:rPr>
        <w:t>119.195.</w:t>
      </w:r>
    </w:p>
    <w:p w14:paraId="71BC3C3F" w14:textId="550F9A20" w:rsidR="00D32A14" w:rsidRPr="00104ACD" w:rsidRDefault="00CC37AA" w:rsidP="00D32A14">
      <w:pPr>
        <w:pStyle w:val="LDClauseHeading"/>
        <w:tabs>
          <w:tab w:val="center" w:pos="4252"/>
        </w:tabs>
        <w:outlineLvl w:val="0"/>
      </w:pPr>
      <w:bookmarkStart w:id="138" w:name="_Toc77766710"/>
      <w:bookmarkStart w:id="139" w:name="_Toc77920418"/>
      <w:r w:rsidRPr="00104ACD">
        <w:t>52</w:t>
      </w:r>
      <w:r w:rsidR="00D32A14" w:rsidRPr="00104ACD">
        <w:tab/>
        <w:t>Conditions of the exemption — safety</w:t>
      </w:r>
      <w:bookmarkEnd w:id="138"/>
      <w:bookmarkEnd w:id="139"/>
    </w:p>
    <w:p w14:paraId="23EA70BE" w14:textId="7CAC7C5A" w:rsidR="00D32A14" w:rsidRPr="00104ACD" w:rsidRDefault="00D32A14" w:rsidP="00FF61FB">
      <w:pPr>
        <w:pStyle w:val="LDClause"/>
      </w:pPr>
      <w:r w:rsidRPr="00104ACD">
        <w:tab/>
      </w:r>
      <w:r w:rsidRPr="00104ACD">
        <w:tab/>
        <w:t xml:space="preserve">It is a condition of the exemption in section </w:t>
      </w:r>
      <w:r w:rsidR="00D266D6" w:rsidRPr="00104ACD">
        <w:t>51</w:t>
      </w:r>
      <w:r w:rsidRPr="00104ACD">
        <w:t xml:space="preserve"> that the operator must not</w:t>
      </w:r>
      <w:r w:rsidR="00D266D6" w:rsidRPr="00104ACD">
        <w:t xml:space="preserve"> </w:t>
      </w:r>
      <w:r w:rsidRPr="00104ACD">
        <w:t xml:space="preserve">commence </w:t>
      </w:r>
      <w:r w:rsidR="00D548DF">
        <w:t xml:space="preserve">a scheduled air transport </w:t>
      </w:r>
      <w:r w:rsidRPr="00104ACD">
        <w:t xml:space="preserve">operation </w:t>
      </w:r>
      <w:r w:rsidR="00D266D6" w:rsidRPr="00104ACD">
        <w:t xml:space="preserve">in </w:t>
      </w:r>
      <w:r w:rsidRPr="00104ACD">
        <w:t xml:space="preserve">an aircraft </w:t>
      </w:r>
      <w:r w:rsidR="00D266D6" w:rsidRPr="00104ACD">
        <w:t xml:space="preserve">that required, or </w:t>
      </w:r>
      <w:r w:rsidRPr="00104ACD">
        <w:t>would have required</w:t>
      </w:r>
      <w:r w:rsidR="00D266D6" w:rsidRPr="00104ACD">
        <w:t>,</w:t>
      </w:r>
      <w:r w:rsidRPr="00104ACD">
        <w:t xml:space="preserve"> an FDAP under CAO 82.3 or 82.5</w:t>
      </w:r>
      <w:r w:rsidR="00D266D6" w:rsidRPr="00104ACD">
        <w:t>,</w:t>
      </w:r>
      <w:r w:rsidRPr="00104ACD">
        <w:t xml:space="preserve"> as </w:t>
      </w:r>
      <w:r w:rsidR="00D266D6" w:rsidRPr="00104ACD">
        <w:t>in force</w:t>
      </w:r>
      <w:r w:rsidRPr="00104ACD">
        <w:t xml:space="preserve"> immediately before 2 December 2021</w:t>
      </w:r>
      <w:r w:rsidR="00D548DF">
        <w:t xml:space="preserve">, </w:t>
      </w:r>
      <w:r w:rsidRPr="00104ACD">
        <w:t>until CASA</w:t>
      </w:r>
      <w:r w:rsidR="00D266D6" w:rsidRPr="00104ACD">
        <w:t>’s</w:t>
      </w:r>
      <w:r w:rsidRPr="00104ACD">
        <w:t xml:space="preserve"> approv</w:t>
      </w:r>
      <w:r w:rsidR="00D266D6" w:rsidRPr="00104ACD">
        <w:t>al of</w:t>
      </w:r>
      <w:r w:rsidRPr="00104ACD">
        <w:t xml:space="preserve"> the operator’s exposition content that meets the requirements of regulation 119.195 in relation to the operation of the aircraft</w:t>
      </w:r>
      <w:r w:rsidR="00D266D6" w:rsidRPr="00104ACD">
        <w:t>, takes effect</w:t>
      </w:r>
      <w:r w:rsidRPr="00104ACD">
        <w:t>.</w:t>
      </w:r>
    </w:p>
    <w:p w14:paraId="73F3DF45" w14:textId="57D9A7FF" w:rsidR="00D32A14" w:rsidRPr="00104ACD" w:rsidRDefault="00D266D6" w:rsidP="00D32A14">
      <w:pPr>
        <w:pStyle w:val="LDClauseHeading"/>
        <w:tabs>
          <w:tab w:val="center" w:pos="4252"/>
        </w:tabs>
        <w:outlineLvl w:val="0"/>
      </w:pPr>
      <w:bookmarkStart w:id="140" w:name="_Toc77766711"/>
      <w:bookmarkStart w:id="141" w:name="_Toc77920419"/>
      <w:r w:rsidRPr="00104ACD">
        <w:t>53</w:t>
      </w:r>
      <w:r w:rsidR="00D32A14" w:rsidRPr="00104ACD">
        <w:tab/>
        <w:t>Conditions of the exemption — preparation for exemption to end</w:t>
      </w:r>
      <w:bookmarkEnd w:id="140"/>
      <w:bookmarkEnd w:id="141"/>
    </w:p>
    <w:p w14:paraId="6DC94762" w14:textId="1F958943" w:rsidR="00D32A14" w:rsidRPr="00104ACD" w:rsidRDefault="00D32A14" w:rsidP="00D32A14">
      <w:pPr>
        <w:pStyle w:val="LDClause"/>
      </w:pPr>
      <w:r w:rsidRPr="00104ACD">
        <w:tab/>
        <w:t>(1)</w:t>
      </w:r>
      <w:r w:rsidRPr="00104ACD">
        <w:tab/>
        <w:t xml:space="preserve">It is a condition of the exemption in section </w:t>
      </w:r>
      <w:r w:rsidR="00FB19F9" w:rsidRPr="00104ACD">
        <w:t>51</w:t>
      </w:r>
      <w:r w:rsidRPr="00104ACD">
        <w:t xml:space="preserve"> that the relevant operator must:</w:t>
      </w:r>
    </w:p>
    <w:p w14:paraId="5DC47B67" w14:textId="59564612" w:rsidR="00D32A14" w:rsidRPr="00104ACD" w:rsidRDefault="00D32A14" w:rsidP="00830D95">
      <w:pPr>
        <w:pStyle w:val="LDP1a0"/>
      </w:pPr>
      <w:r w:rsidRPr="00104ACD">
        <w:t>(</w:t>
      </w:r>
      <w:r w:rsidR="00830D95">
        <w:t>a</w:t>
      </w:r>
      <w:r w:rsidRPr="00104ACD">
        <w:t>)</w:t>
      </w:r>
      <w:r w:rsidRPr="00104ACD">
        <w:tab/>
        <w:t xml:space="preserve">not later than the end of </w:t>
      </w:r>
      <w:r w:rsidR="00D548DF">
        <w:t>3</w:t>
      </w:r>
      <w:r w:rsidRPr="00104ACD">
        <w:t xml:space="preserve"> June 2024 — give CASA the proposed exposition content that meets the requirements of regulation 119.195, with an application for its approval; and</w:t>
      </w:r>
    </w:p>
    <w:p w14:paraId="55BF018C" w14:textId="5315FD51" w:rsidR="00D32A14" w:rsidRPr="00104ACD" w:rsidRDefault="00D32A14" w:rsidP="00830D95">
      <w:pPr>
        <w:pStyle w:val="LDP1a0"/>
      </w:pPr>
      <w:r w:rsidRPr="00104ACD">
        <w:t>(</w:t>
      </w:r>
      <w:r w:rsidR="00830D95">
        <w:t>b</w:t>
      </w:r>
      <w:r w:rsidRPr="00104ACD">
        <w:t>)</w:t>
      </w:r>
      <w:r w:rsidRPr="00104ACD">
        <w:tab/>
        <w:t>not later than the end of 1 December 2024 — have obtained CASA’s written approval of that content.</w:t>
      </w:r>
    </w:p>
    <w:p w14:paraId="1BAB3D9D" w14:textId="77777777" w:rsidR="00D32A14" w:rsidRPr="00104ACD" w:rsidRDefault="00D32A14" w:rsidP="009E3768">
      <w:pPr>
        <w:pStyle w:val="LDClause"/>
      </w:pPr>
      <w:r w:rsidRPr="00104ACD">
        <w:tab/>
        <w:t>(2)</w:t>
      </w:r>
      <w:r w:rsidRPr="00104ACD">
        <w:tab/>
        <w:t>For subsection (1), documents submitted to CASA must be accompanied by the relevant approved Form.</w:t>
      </w:r>
    </w:p>
    <w:p w14:paraId="13677D24" w14:textId="191075F9" w:rsidR="00D32A14" w:rsidRPr="00104ACD" w:rsidRDefault="00B71924" w:rsidP="00D32A14">
      <w:pPr>
        <w:pStyle w:val="LDClauseHeading"/>
        <w:tabs>
          <w:tab w:val="center" w:pos="4252"/>
        </w:tabs>
        <w:outlineLvl w:val="0"/>
      </w:pPr>
      <w:bookmarkStart w:id="142" w:name="_Toc77766712"/>
      <w:bookmarkStart w:id="143" w:name="_Toc77920420"/>
      <w:r w:rsidRPr="00104ACD">
        <w:t>54</w:t>
      </w:r>
      <w:r w:rsidR="00D32A14" w:rsidRPr="00104ACD">
        <w:tab/>
        <w:t>Expiry of the exemption</w:t>
      </w:r>
      <w:bookmarkEnd w:id="142"/>
      <w:bookmarkEnd w:id="143"/>
    </w:p>
    <w:p w14:paraId="04387E09" w14:textId="349A0F22" w:rsidR="00D32A14" w:rsidRPr="00104ACD" w:rsidRDefault="00D32A14" w:rsidP="00D32A14">
      <w:pPr>
        <w:pStyle w:val="LDClause"/>
      </w:pPr>
      <w:r w:rsidRPr="00104ACD">
        <w:tab/>
      </w:r>
      <w:r w:rsidRPr="00104ACD">
        <w:tab/>
        <w:t xml:space="preserve">The exemption under section </w:t>
      </w:r>
      <w:r w:rsidR="00B71924" w:rsidRPr="00104ACD">
        <w:t>51</w:t>
      </w:r>
      <w:r w:rsidRPr="00104ACD">
        <w:t xml:space="preserve"> expires for a relevant operator, operation and aircraft </w:t>
      </w:r>
      <w:r w:rsidR="00734468">
        <w:t>at the earliest of</w:t>
      </w:r>
      <w:r w:rsidRPr="00104ACD">
        <w:t xml:space="preserve"> the following:</w:t>
      </w:r>
    </w:p>
    <w:p w14:paraId="0647DC57" w14:textId="77777777" w:rsidR="00D32A14" w:rsidRPr="00104ACD" w:rsidRDefault="00D32A14" w:rsidP="00830D95">
      <w:pPr>
        <w:pStyle w:val="LDP1a0"/>
      </w:pPr>
      <w:r w:rsidRPr="00104ACD">
        <w:t>(a)</w:t>
      </w:r>
      <w:r w:rsidRPr="00104ACD">
        <w:tab/>
        <w:t>the end of 1 December 2024;</w:t>
      </w:r>
    </w:p>
    <w:p w14:paraId="51F451EA" w14:textId="46BF831D" w:rsidR="00C8340A" w:rsidRDefault="00D32A14" w:rsidP="00830D95">
      <w:pPr>
        <w:pStyle w:val="LDP1a0"/>
      </w:pPr>
      <w:r w:rsidRPr="00104ACD">
        <w:t>(b)</w:t>
      </w:r>
      <w:r w:rsidRPr="00104ACD">
        <w:tab/>
        <w:t>the day CASA</w:t>
      </w:r>
      <w:r w:rsidR="00B71924" w:rsidRPr="00104ACD">
        <w:t>’s</w:t>
      </w:r>
      <w:r w:rsidRPr="00104ACD">
        <w:t xml:space="preserve"> approv</w:t>
      </w:r>
      <w:r w:rsidR="00B71924" w:rsidRPr="00104ACD">
        <w:t>al of</w:t>
      </w:r>
      <w:r w:rsidRPr="00104ACD">
        <w:t xml:space="preserve"> the operator’s exposition content for regulation 119.195 </w:t>
      </w:r>
      <w:r w:rsidR="00B71924" w:rsidRPr="00104ACD">
        <w:t>takes</w:t>
      </w:r>
      <w:r w:rsidRPr="00104ACD">
        <w:t xml:space="preserve"> effect</w:t>
      </w:r>
      <w:r w:rsidR="00AF6E88">
        <w:t>.</w:t>
      </w:r>
    </w:p>
    <w:p w14:paraId="5FCEAB48" w14:textId="0D9C51E2" w:rsidR="00D32A14" w:rsidRPr="00104ACD" w:rsidRDefault="00D32A14" w:rsidP="00C3355D">
      <w:pPr>
        <w:pStyle w:val="LDNote"/>
        <w:tabs>
          <w:tab w:val="clear" w:pos="737"/>
          <w:tab w:val="left" w:pos="1134"/>
        </w:tabs>
      </w:pPr>
      <w:r w:rsidRPr="00104ACD">
        <w:rPr>
          <w:i/>
          <w:iCs/>
        </w:rPr>
        <w:t>Note</w:t>
      </w:r>
      <w:r w:rsidRPr="00104ACD">
        <w:t xml:space="preserve">   If it is necessary in the interests of aviation safety, CASA may </w:t>
      </w:r>
      <w:r w:rsidRPr="00481666">
        <w:t>re</w:t>
      </w:r>
      <w:r w:rsidR="00D54AF5" w:rsidRPr="00481666">
        <w:t>peal</w:t>
      </w:r>
      <w:r w:rsidRPr="00104ACD">
        <w:t xml:space="preserve"> an exemption under this Part in its application to any particular relevant operator and direct, under regulation 11.245, </w:t>
      </w:r>
      <w:r w:rsidRPr="00104ACD">
        <w:lastRenderedPageBreak/>
        <w:t>that on and from a specified date the relevant operator must have an FDAP in accordance with Part 119 of CASR.</w:t>
      </w:r>
    </w:p>
    <w:p w14:paraId="43546CAA" w14:textId="77777777" w:rsidR="00DD3206" w:rsidRPr="006400B1" w:rsidRDefault="00DD3206" w:rsidP="00B71924">
      <w:pPr>
        <w:pStyle w:val="EndLine"/>
        <w:rPr>
          <w:rFonts w:ascii="Times New Roman" w:hAnsi="Times New Roman" w:cs="Times New Roman"/>
          <w:sz w:val="24"/>
          <w:szCs w:val="24"/>
        </w:rPr>
      </w:pPr>
    </w:p>
    <w:sectPr w:rsidR="00DD3206" w:rsidRPr="006400B1" w:rsidSect="000B3843">
      <w:headerReference w:type="default" r:id="rId9"/>
      <w:footerReference w:type="even" r:id="rId10"/>
      <w:footerReference w:type="default" r:id="rId11"/>
      <w:headerReference w:type="first" r:id="rId12"/>
      <w:footerReference w:type="first" r:id="rId13"/>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D80DAC" w:rsidRDefault="00D80DAC">
      <w:r>
        <w:separator/>
      </w:r>
    </w:p>
  </w:endnote>
  <w:endnote w:type="continuationSeparator" w:id="0">
    <w:p w14:paraId="26FCC4A7" w14:textId="77777777" w:rsidR="00D80DAC" w:rsidRDefault="00D8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0CAA3DDD" w:rsidR="00D80DAC" w:rsidRPr="00FE25DC" w:rsidRDefault="00D80DAC" w:rsidP="00704AD0">
    <w:pPr>
      <w:pStyle w:val="LDFooter"/>
      <w:rPr>
        <w:lang w:val="fr-FR"/>
      </w:rPr>
    </w:pPr>
    <w:r w:rsidRPr="00FE25DC">
      <w:rPr>
        <w:lang w:val="fr-FR"/>
      </w:rPr>
      <w:t>Instrument number CASA EX</w:t>
    </w:r>
    <w:r>
      <w:rPr>
        <w:lang w:val="fr-FR"/>
      </w:rPr>
      <w:t>87</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CB3D98">
      <w:rPr>
        <w:rStyle w:val="PageNumber"/>
        <w:noProof/>
        <w:lang w:val="fr-FR"/>
      </w:rPr>
      <w:t>22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CB3D98">
      <w:rPr>
        <w:rStyle w:val="PageNumber"/>
        <w:noProof/>
        <w:lang w:val="fr-FR"/>
      </w:rPr>
      <w:t>22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3F3783B6" w:rsidR="00D80DAC" w:rsidRPr="00FE25DC" w:rsidRDefault="00D80DAC" w:rsidP="00704AD0">
    <w:pPr>
      <w:pStyle w:val="LDFooter"/>
      <w:tabs>
        <w:tab w:val="clear" w:pos="8505"/>
        <w:tab w:val="right" w:pos="8647"/>
      </w:tabs>
      <w:rPr>
        <w:lang w:val="fr-FR"/>
      </w:rPr>
    </w:pPr>
    <w:r w:rsidRPr="00FE25DC">
      <w:rPr>
        <w:lang w:val="fr-FR"/>
      </w:rPr>
      <w:t>Instrument number CASA EX</w:t>
    </w:r>
    <w:r>
      <w:rPr>
        <w:lang w:val="fr-FR"/>
      </w:rPr>
      <w:t>87</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CB3D98">
      <w:rPr>
        <w:rStyle w:val="PageNumber"/>
        <w:noProof/>
        <w:lang w:val="fr-FR"/>
      </w:rPr>
      <w:t>23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CB3D98">
      <w:rPr>
        <w:rStyle w:val="PageNumber"/>
        <w:noProof/>
        <w:lang w:val="fr-FR"/>
      </w:rPr>
      <w:t>23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627D8696" w:rsidR="00D80DAC" w:rsidRPr="00FE25DC" w:rsidRDefault="00D80DAC" w:rsidP="000B7A76">
    <w:pPr>
      <w:pStyle w:val="LDFooter"/>
      <w:tabs>
        <w:tab w:val="clear" w:pos="8505"/>
        <w:tab w:val="right" w:pos="8504"/>
      </w:tabs>
      <w:rPr>
        <w:lang w:val="fr-FR"/>
      </w:rPr>
    </w:pPr>
    <w:r w:rsidRPr="00FE25DC">
      <w:rPr>
        <w:lang w:val="fr-FR"/>
      </w:rPr>
      <w:t>Instrument number CASA EX</w:t>
    </w:r>
    <w:r>
      <w:rPr>
        <w:lang w:val="fr-FR"/>
      </w:rPr>
      <w:t>87</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CB3D98">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CB3D98">
      <w:rPr>
        <w:rStyle w:val="PageNumber"/>
        <w:noProof/>
        <w:lang w:val="fr-FR"/>
      </w:rPr>
      <w:t>23</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D80DAC" w:rsidRDefault="00D80DAC">
      <w:r>
        <w:separator/>
      </w:r>
    </w:p>
  </w:footnote>
  <w:footnote w:type="continuationSeparator" w:id="0">
    <w:p w14:paraId="2219DB51" w14:textId="77777777" w:rsidR="00D80DAC" w:rsidRDefault="00D8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D4E6" w14:textId="77777777" w:rsidR="00D80DAC" w:rsidRPr="00F34A8C" w:rsidRDefault="00D80DAC"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D80DAC" w:rsidRDefault="00D80DAC">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D80DAC" w:rsidRDefault="00D80DAC" w:rsidP="006A16BA">
                          <w:pPr>
                            <w:ind w:left="993" w:hanging="936"/>
                          </w:pPr>
                          <w:r>
                            <w:rPr>
                              <w:noProof/>
                              <w:lang w:eastAsia="en-AU"/>
                            </w:rPr>
                            <w:drawing>
                              <wp:inline distT="0" distB="0" distL="0" distR="0" wp14:anchorId="44E3F884" wp14:editId="78C1B21C">
                                <wp:extent cx="4019550" cy="1066800"/>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D80DAC" w:rsidRDefault="00D80DAC" w:rsidP="006A16BA">
                    <w:pPr>
                      <w:ind w:left="993" w:hanging="936"/>
                    </w:pPr>
                    <w:r>
                      <w:rPr>
                        <w:noProof/>
                        <w:lang w:eastAsia="en-AU"/>
                      </w:rPr>
                      <w:drawing>
                        <wp:inline distT="0" distB="0" distL="0" distR="0" wp14:anchorId="44E3F884" wp14:editId="78C1B21C">
                          <wp:extent cx="4019550" cy="1066800"/>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nsid w:val="137D6077"/>
    <w:multiLevelType w:val="hybridMultilevel"/>
    <w:tmpl w:val="6072711C"/>
    <w:lvl w:ilvl="0" w:tplc="412EE240">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1C56381F"/>
    <w:multiLevelType w:val="hybridMultilevel"/>
    <w:tmpl w:val="9EF8244C"/>
    <w:lvl w:ilvl="0" w:tplc="BFD25886">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40314732"/>
    <w:multiLevelType w:val="hybridMultilevel"/>
    <w:tmpl w:val="39DC1A9E"/>
    <w:lvl w:ilvl="0" w:tplc="AA46C2B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4C192334"/>
    <w:multiLevelType w:val="hybridMultilevel"/>
    <w:tmpl w:val="717883B6"/>
    <w:lvl w:ilvl="0" w:tplc="ECAE6AE0">
      <w:start w:val="10"/>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5A972CE3"/>
    <w:multiLevelType w:val="hybridMultilevel"/>
    <w:tmpl w:val="E4C273AC"/>
    <w:lvl w:ilvl="0" w:tplc="6BD8DF3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8"/>
  </w:num>
  <w:num w:numId="14">
    <w:abstractNumId w:val="10"/>
  </w:num>
  <w:num w:numId="15">
    <w:abstractNumId w:val="17"/>
  </w:num>
  <w:num w:numId="16">
    <w:abstractNumId w:val="11"/>
  </w:num>
  <w:num w:numId="17">
    <w:abstractNumId w:val="23"/>
  </w:num>
  <w:num w:numId="18">
    <w:abstractNumId w:val="22"/>
  </w:num>
  <w:num w:numId="19">
    <w:abstractNumId w:val="16"/>
  </w:num>
  <w:num w:numId="20">
    <w:abstractNumId w:val="24"/>
  </w:num>
  <w:num w:numId="21">
    <w:abstractNumId w:val="13"/>
  </w:num>
  <w:num w:numId="22">
    <w:abstractNumId w:val="21"/>
  </w:num>
  <w:num w:numId="23">
    <w:abstractNumId w:val="14"/>
  </w:num>
  <w:num w:numId="24">
    <w:abstractNumId w:val="20"/>
  </w:num>
  <w:num w:numId="2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12A2"/>
    <w:rsid w:val="0000235C"/>
    <w:rsid w:val="00003AF0"/>
    <w:rsid w:val="00005CD9"/>
    <w:rsid w:val="0000601D"/>
    <w:rsid w:val="00006BEB"/>
    <w:rsid w:val="0000755E"/>
    <w:rsid w:val="0001080A"/>
    <w:rsid w:val="000111DE"/>
    <w:rsid w:val="00011671"/>
    <w:rsid w:val="000131A4"/>
    <w:rsid w:val="000136A3"/>
    <w:rsid w:val="000159CD"/>
    <w:rsid w:val="0001712C"/>
    <w:rsid w:val="00017701"/>
    <w:rsid w:val="00020B6C"/>
    <w:rsid w:val="00022C13"/>
    <w:rsid w:val="00023D3D"/>
    <w:rsid w:val="00024516"/>
    <w:rsid w:val="0002460F"/>
    <w:rsid w:val="0002572D"/>
    <w:rsid w:val="00026F14"/>
    <w:rsid w:val="000308C0"/>
    <w:rsid w:val="00030C53"/>
    <w:rsid w:val="00030E4D"/>
    <w:rsid w:val="00030EEC"/>
    <w:rsid w:val="00031100"/>
    <w:rsid w:val="00031342"/>
    <w:rsid w:val="00031BA6"/>
    <w:rsid w:val="000332C8"/>
    <w:rsid w:val="00034E6E"/>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457"/>
    <w:rsid w:val="00055469"/>
    <w:rsid w:val="000555A9"/>
    <w:rsid w:val="00055E7D"/>
    <w:rsid w:val="00056582"/>
    <w:rsid w:val="00056766"/>
    <w:rsid w:val="00057414"/>
    <w:rsid w:val="00061640"/>
    <w:rsid w:val="000630A9"/>
    <w:rsid w:val="00063586"/>
    <w:rsid w:val="000635AE"/>
    <w:rsid w:val="0006482D"/>
    <w:rsid w:val="000656AF"/>
    <w:rsid w:val="00065E75"/>
    <w:rsid w:val="00066055"/>
    <w:rsid w:val="0006721A"/>
    <w:rsid w:val="00071477"/>
    <w:rsid w:val="00071B46"/>
    <w:rsid w:val="00071E7F"/>
    <w:rsid w:val="00081297"/>
    <w:rsid w:val="00081747"/>
    <w:rsid w:val="00081865"/>
    <w:rsid w:val="00081CE0"/>
    <w:rsid w:val="00081FC2"/>
    <w:rsid w:val="00082447"/>
    <w:rsid w:val="000824E5"/>
    <w:rsid w:val="00082529"/>
    <w:rsid w:val="000836DD"/>
    <w:rsid w:val="00083CD9"/>
    <w:rsid w:val="000842F5"/>
    <w:rsid w:val="00084D27"/>
    <w:rsid w:val="0008525A"/>
    <w:rsid w:val="00085625"/>
    <w:rsid w:val="000865FE"/>
    <w:rsid w:val="00086C6D"/>
    <w:rsid w:val="000878B4"/>
    <w:rsid w:val="00090659"/>
    <w:rsid w:val="00090BC8"/>
    <w:rsid w:val="0009173E"/>
    <w:rsid w:val="00091A34"/>
    <w:rsid w:val="000931D6"/>
    <w:rsid w:val="000934D8"/>
    <w:rsid w:val="0009395D"/>
    <w:rsid w:val="000942BC"/>
    <w:rsid w:val="000949B3"/>
    <w:rsid w:val="000950DA"/>
    <w:rsid w:val="00095197"/>
    <w:rsid w:val="00095D72"/>
    <w:rsid w:val="00096155"/>
    <w:rsid w:val="00097CE8"/>
    <w:rsid w:val="00097E39"/>
    <w:rsid w:val="000A098A"/>
    <w:rsid w:val="000A14FE"/>
    <w:rsid w:val="000A3E94"/>
    <w:rsid w:val="000A3FB5"/>
    <w:rsid w:val="000A49D1"/>
    <w:rsid w:val="000A5682"/>
    <w:rsid w:val="000A665C"/>
    <w:rsid w:val="000B3429"/>
    <w:rsid w:val="000B3843"/>
    <w:rsid w:val="000B42F1"/>
    <w:rsid w:val="000B4A61"/>
    <w:rsid w:val="000B56B4"/>
    <w:rsid w:val="000B7A76"/>
    <w:rsid w:val="000C1D63"/>
    <w:rsid w:val="000C2370"/>
    <w:rsid w:val="000C2519"/>
    <w:rsid w:val="000C28BA"/>
    <w:rsid w:val="000C4F7D"/>
    <w:rsid w:val="000C60BF"/>
    <w:rsid w:val="000C6187"/>
    <w:rsid w:val="000D1E6C"/>
    <w:rsid w:val="000D2E1B"/>
    <w:rsid w:val="000D2FDE"/>
    <w:rsid w:val="000D3269"/>
    <w:rsid w:val="000D5B87"/>
    <w:rsid w:val="000D5CC9"/>
    <w:rsid w:val="000D5EFF"/>
    <w:rsid w:val="000D62AF"/>
    <w:rsid w:val="000D6587"/>
    <w:rsid w:val="000D6F4B"/>
    <w:rsid w:val="000E0020"/>
    <w:rsid w:val="000E0111"/>
    <w:rsid w:val="000E0BF3"/>
    <w:rsid w:val="000E1C02"/>
    <w:rsid w:val="000E23D9"/>
    <w:rsid w:val="000E32A8"/>
    <w:rsid w:val="000E3654"/>
    <w:rsid w:val="000E4773"/>
    <w:rsid w:val="000E493F"/>
    <w:rsid w:val="000E6AE4"/>
    <w:rsid w:val="000E70D0"/>
    <w:rsid w:val="000E762B"/>
    <w:rsid w:val="000E77FA"/>
    <w:rsid w:val="000F03A4"/>
    <w:rsid w:val="000F1479"/>
    <w:rsid w:val="000F1E07"/>
    <w:rsid w:val="000F2351"/>
    <w:rsid w:val="000F5EB0"/>
    <w:rsid w:val="000F7F15"/>
    <w:rsid w:val="001005AC"/>
    <w:rsid w:val="00100E38"/>
    <w:rsid w:val="00102289"/>
    <w:rsid w:val="0010248E"/>
    <w:rsid w:val="00102782"/>
    <w:rsid w:val="00102835"/>
    <w:rsid w:val="00102E3A"/>
    <w:rsid w:val="00103531"/>
    <w:rsid w:val="0010354C"/>
    <w:rsid w:val="00104ACD"/>
    <w:rsid w:val="00107225"/>
    <w:rsid w:val="001077B3"/>
    <w:rsid w:val="00110178"/>
    <w:rsid w:val="00111FDE"/>
    <w:rsid w:val="00112ABB"/>
    <w:rsid w:val="00112AE7"/>
    <w:rsid w:val="001167BC"/>
    <w:rsid w:val="001202D2"/>
    <w:rsid w:val="0012047E"/>
    <w:rsid w:val="0012054B"/>
    <w:rsid w:val="00120B4D"/>
    <w:rsid w:val="001244DF"/>
    <w:rsid w:val="001248FE"/>
    <w:rsid w:val="00125031"/>
    <w:rsid w:val="00125280"/>
    <w:rsid w:val="00125A08"/>
    <w:rsid w:val="00125EC7"/>
    <w:rsid w:val="00126032"/>
    <w:rsid w:val="00126A2D"/>
    <w:rsid w:val="00126D25"/>
    <w:rsid w:val="001321E3"/>
    <w:rsid w:val="001328C4"/>
    <w:rsid w:val="00132A0E"/>
    <w:rsid w:val="00133662"/>
    <w:rsid w:val="00133B6D"/>
    <w:rsid w:val="00135347"/>
    <w:rsid w:val="001355AD"/>
    <w:rsid w:val="00135ACA"/>
    <w:rsid w:val="001367D8"/>
    <w:rsid w:val="001406DE"/>
    <w:rsid w:val="00140F3E"/>
    <w:rsid w:val="00141925"/>
    <w:rsid w:val="00141FEE"/>
    <w:rsid w:val="00144531"/>
    <w:rsid w:val="00145453"/>
    <w:rsid w:val="00146A58"/>
    <w:rsid w:val="00146C19"/>
    <w:rsid w:val="00152545"/>
    <w:rsid w:val="00152F17"/>
    <w:rsid w:val="0015439C"/>
    <w:rsid w:val="001544A2"/>
    <w:rsid w:val="00154DB0"/>
    <w:rsid w:val="00155C6D"/>
    <w:rsid w:val="001566C5"/>
    <w:rsid w:val="0016023E"/>
    <w:rsid w:val="0016113B"/>
    <w:rsid w:val="0016271B"/>
    <w:rsid w:val="001634BD"/>
    <w:rsid w:val="001660D2"/>
    <w:rsid w:val="00167CC7"/>
    <w:rsid w:val="0017244C"/>
    <w:rsid w:val="00172A72"/>
    <w:rsid w:val="00172F3D"/>
    <w:rsid w:val="00173394"/>
    <w:rsid w:val="001734F7"/>
    <w:rsid w:val="00173D40"/>
    <w:rsid w:val="00174816"/>
    <w:rsid w:val="001751AE"/>
    <w:rsid w:val="0017574E"/>
    <w:rsid w:val="00175DA1"/>
    <w:rsid w:val="00176066"/>
    <w:rsid w:val="00176545"/>
    <w:rsid w:val="00176FF2"/>
    <w:rsid w:val="00177B00"/>
    <w:rsid w:val="00177B86"/>
    <w:rsid w:val="00182CF7"/>
    <w:rsid w:val="001837ED"/>
    <w:rsid w:val="001839B9"/>
    <w:rsid w:val="001907DB"/>
    <w:rsid w:val="00193A2A"/>
    <w:rsid w:val="00194100"/>
    <w:rsid w:val="00195A29"/>
    <w:rsid w:val="001A0F52"/>
    <w:rsid w:val="001A1CAB"/>
    <w:rsid w:val="001A24FA"/>
    <w:rsid w:val="001A3423"/>
    <w:rsid w:val="001A52AD"/>
    <w:rsid w:val="001A6513"/>
    <w:rsid w:val="001A6BCD"/>
    <w:rsid w:val="001B2EB1"/>
    <w:rsid w:val="001B3505"/>
    <w:rsid w:val="001B5751"/>
    <w:rsid w:val="001B5906"/>
    <w:rsid w:val="001C0360"/>
    <w:rsid w:val="001C1BFF"/>
    <w:rsid w:val="001C1DBE"/>
    <w:rsid w:val="001C2788"/>
    <w:rsid w:val="001C33DD"/>
    <w:rsid w:val="001C547F"/>
    <w:rsid w:val="001C68B2"/>
    <w:rsid w:val="001C7C64"/>
    <w:rsid w:val="001D0B0B"/>
    <w:rsid w:val="001D2495"/>
    <w:rsid w:val="001D2541"/>
    <w:rsid w:val="001D38FA"/>
    <w:rsid w:val="001D5291"/>
    <w:rsid w:val="001D5A30"/>
    <w:rsid w:val="001D67C5"/>
    <w:rsid w:val="001D6E02"/>
    <w:rsid w:val="001D7DC7"/>
    <w:rsid w:val="001E0487"/>
    <w:rsid w:val="001E0908"/>
    <w:rsid w:val="001E32CA"/>
    <w:rsid w:val="001E53A7"/>
    <w:rsid w:val="001E55F0"/>
    <w:rsid w:val="001E57E0"/>
    <w:rsid w:val="001E6370"/>
    <w:rsid w:val="001E6F92"/>
    <w:rsid w:val="001E7B37"/>
    <w:rsid w:val="001F07D5"/>
    <w:rsid w:val="001F0920"/>
    <w:rsid w:val="001F1E9E"/>
    <w:rsid w:val="001F1F46"/>
    <w:rsid w:val="001F2360"/>
    <w:rsid w:val="001F337B"/>
    <w:rsid w:val="001F4EA1"/>
    <w:rsid w:val="001F72B6"/>
    <w:rsid w:val="002000F9"/>
    <w:rsid w:val="00201824"/>
    <w:rsid w:val="00202565"/>
    <w:rsid w:val="002037BB"/>
    <w:rsid w:val="002042E9"/>
    <w:rsid w:val="00204A42"/>
    <w:rsid w:val="00204CC1"/>
    <w:rsid w:val="002055C9"/>
    <w:rsid w:val="00206175"/>
    <w:rsid w:val="00206255"/>
    <w:rsid w:val="00207054"/>
    <w:rsid w:val="0020710A"/>
    <w:rsid w:val="0020768F"/>
    <w:rsid w:val="00210251"/>
    <w:rsid w:val="00210DE0"/>
    <w:rsid w:val="0021361E"/>
    <w:rsid w:val="00214307"/>
    <w:rsid w:val="002148CE"/>
    <w:rsid w:val="0021509A"/>
    <w:rsid w:val="002159AF"/>
    <w:rsid w:val="002164AD"/>
    <w:rsid w:val="00217364"/>
    <w:rsid w:val="002209E4"/>
    <w:rsid w:val="00221DD9"/>
    <w:rsid w:val="0022230C"/>
    <w:rsid w:val="002224E2"/>
    <w:rsid w:val="00224DCB"/>
    <w:rsid w:val="00227B04"/>
    <w:rsid w:val="002302AE"/>
    <w:rsid w:val="0023047A"/>
    <w:rsid w:val="00230540"/>
    <w:rsid w:val="002313CD"/>
    <w:rsid w:val="002326C0"/>
    <w:rsid w:val="00232E2E"/>
    <w:rsid w:val="00235500"/>
    <w:rsid w:val="00236380"/>
    <w:rsid w:val="00236F50"/>
    <w:rsid w:val="00237CDE"/>
    <w:rsid w:val="00240921"/>
    <w:rsid w:val="002422AC"/>
    <w:rsid w:val="002426DD"/>
    <w:rsid w:val="00246329"/>
    <w:rsid w:val="00246F24"/>
    <w:rsid w:val="0024711B"/>
    <w:rsid w:val="002474A5"/>
    <w:rsid w:val="002500C3"/>
    <w:rsid w:val="00251A5D"/>
    <w:rsid w:val="002524F5"/>
    <w:rsid w:val="00252714"/>
    <w:rsid w:val="002527E9"/>
    <w:rsid w:val="002531CB"/>
    <w:rsid w:val="002533EE"/>
    <w:rsid w:val="002541AA"/>
    <w:rsid w:val="002544CB"/>
    <w:rsid w:val="002549A7"/>
    <w:rsid w:val="00254C2B"/>
    <w:rsid w:val="002559C5"/>
    <w:rsid w:val="0025607D"/>
    <w:rsid w:val="00257234"/>
    <w:rsid w:val="002579AB"/>
    <w:rsid w:val="00257CB6"/>
    <w:rsid w:val="0026104F"/>
    <w:rsid w:val="00261381"/>
    <w:rsid w:val="00262EA4"/>
    <w:rsid w:val="00263556"/>
    <w:rsid w:val="00263804"/>
    <w:rsid w:val="002638F9"/>
    <w:rsid w:val="002644E6"/>
    <w:rsid w:val="00264CA9"/>
    <w:rsid w:val="00265374"/>
    <w:rsid w:val="00266D21"/>
    <w:rsid w:val="00267BB4"/>
    <w:rsid w:val="002707F6"/>
    <w:rsid w:val="002711B9"/>
    <w:rsid w:val="0027189A"/>
    <w:rsid w:val="00273EDC"/>
    <w:rsid w:val="00274388"/>
    <w:rsid w:val="00274D06"/>
    <w:rsid w:val="002802F1"/>
    <w:rsid w:val="002805E3"/>
    <w:rsid w:val="0028073B"/>
    <w:rsid w:val="00281BC6"/>
    <w:rsid w:val="0028308E"/>
    <w:rsid w:val="002843E3"/>
    <w:rsid w:val="002849EA"/>
    <w:rsid w:val="00284E78"/>
    <w:rsid w:val="00284FEA"/>
    <w:rsid w:val="00285215"/>
    <w:rsid w:val="00285D45"/>
    <w:rsid w:val="0028652A"/>
    <w:rsid w:val="00287BDF"/>
    <w:rsid w:val="00287BE7"/>
    <w:rsid w:val="002916A1"/>
    <w:rsid w:val="002916FD"/>
    <w:rsid w:val="002917B6"/>
    <w:rsid w:val="00291C2A"/>
    <w:rsid w:val="00291EE2"/>
    <w:rsid w:val="0029382E"/>
    <w:rsid w:val="00293FCD"/>
    <w:rsid w:val="00294E3E"/>
    <w:rsid w:val="00294E76"/>
    <w:rsid w:val="00294FB6"/>
    <w:rsid w:val="00297539"/>
    <w:rsid w:val="0029774F"/>
    <w:rsid w:val="00297EF2"/>
    <w:rsid w:val="002A1756"/>
    <w:rsid w:val="002A38D0"/>
    <w:rsid w:val="002A4D1D"/>
    <w:rsid w:val="002A5227"/>
    <w:rsid w:val="002A6A36"/>
    <w:rsid w:val="002B1746"/>
    <w:rsid w:val="002B1943"/>
    <w:rsid w:val="002B1BDF"/>
    <w:rsid w:val="002B27E4"/>
    <w:rsid w:val="002B3457"/>
    <w:rsid w:val="002B441C"/>
    <w:rsid w:val="002B441D"/>
    <w:rsid w:val="002B47BA"/>
    <w:rsid w:val="002B603F"/>
    <w:rsid w:val="002B6239"/>
    <w:rsid w:val="002B794A"/>
    <w:rsid w:val="002B7951"/>
    <w:rsid w:val="002B7F3E"/>
    <w:rsid w:val="002C04DB"/>
    <w:rsid w:val="002C16DA"/>
    <w:rsid w:val="002C1BF2"/>
    <w:rsid w:val="002C203A"/>
    <w:rsid w:val="002C292E"/>
    <w:rsid w:val="002C4326"/>
    <w:rsid w:val="002C43D5"/>
    <w:rsid w:val="002C519E"/>
    <w:rsid w:val="002C61B7"/>
    <w:rsid w:val="002C637C"/>
    <w:rsid w:val="002C796B"/>
    <w:rsid w:val="002C7D74"/>
    <w:rsid w:val="002C7F14"/>
    <w:rsid w:val="002D187F"/>
    <w:rsid w:val="002D27AA"/>
    <w:rsid w:val="002D2DDA"/>
    <w:rsid w:val="002D34CB"/>
    <w:rsid w:val="002D3D93"/>
    <w:rsid w:val="002D445F"/>
    <w:rsid w:val="002D4EE4"/>
    <w:rsid w:val="002D4EF2"/>
    <w:rsid w:val="002D587C"/>
    <w:rsid w:val="002D58AB"/>
    <w:rsid w:val="002D5AC6"/>
    <w:rsid w:val="002E0C02"/>
    <w:rsid w:val="002E6064"/>
    <w:rsid w:val="002E6446"/>
    <w:rsid w:val="002E6A69"/>
    <w:rsid w:val="002E6F5C"/>
    <w:rsid w:val="002E71E9"/>
    <w:rsid w:val="002E7AA3"/>
    <w:rsid w:val="002E7B64"/>
    <w:rsid w:val="002F0DDF"/>
    <w:rsid w:val="002F139A"/>
    <w:rsid w:val="002F16FC"/>
    <w:rsid w:val="002F3624"/>
    <w:rsid w:val="00300642"/>
    <w:rsid w:val="0030119C"/>
    <w:rsid w:val="00302961"/>
    <w:rsid w:val="00303BC7"/>
    <w:rsid w:val="003040DE"/>
    <w:rsid w:val="00304C4A"/>
    <w:rsid w:val="00304F38"/>
    <w:rsid w:val="003068EA"/>
    <w:rsid w:val="00311336"/>
    <w:rsid w:val="00311896"/>
    <w:rsid w:val="00312DE0"/>
    <w:rsid w:val="003132A9"/>
    <w:rsid w:val="0031617E"/>
    <w:rsid w:val="00316B77"/>
    <w:rsid w:val="00317023"/>
    <w:rsid w:val="00317C16"/>
    <w:rsid w:val="00320A60"/>
    <w:rsid w:val="00321736"/>
    <w:rsid w:val="00322AC7"/>
    <w:rsid w:val="00323912"/>
    <w:rsid w:val="00324F88"/>
    <w:rsid w:val="0032509A"/>
    <w:rsid w:val="00325248"/>
    <w:rsid w:val="003262B0"/>
    <w:rsid w:val="00326426"/>
    <w:rsid w:val="00326B65"/>
    <w:rsid w:val="003301DE"/>
    <w:rsid w:val="003302ED"/>
    <w:rsid w:val="00330579"/>
    <w:rsid w:val="003312F3"/>
    <w:rsid w:val="00331945"/>
    <w:rsid w:val="00332D4B"/>
    <w:rsid w:val="00333ECB"/>
    <w:rsid w:val="0033439D"/>
    <w:rsid w:val="0033542E"/>
    <w:rsid w:val="00335464"/>
    <w:rsid w:val="003357EA"/>
    <w:rsid w:val="00335AF2"/>
    <w:rsid w:val="0033609F"/>
    <w:rsid w:val="003365F7"/>
    <w:rsid w:val="003407C8"/>
    <w:rsid w:val="00340847"/>
    <w:rsid w:val="00341210"/>
    <w:rsid w:val="003416C8"/>
    <w:rsid w:val="00341C97"/>
    <w:rsid w:val="003423D0"/>
    <w:rsid w:val="00344677"/>
    <w:rsid w:val="003457DA"/>
    <w:rsid w:val="0034616D"/>
    <w:rsid w:val="00347805"/>
    <w:rsid w:val="003511CF"/>
    <w:rsid w:val="0035242E"/>
    <w:rsid w:val="003535FB"/>
    <w:rsid w:val="00354C5D"/>
    <w:rsid w:val="0035748F"/>
    <w:rsid w:val="003601CE"/>
    <w:rsid w:val="003614E4"/>
    <w:rsid w:val="0036159F"/>
    <w:rsid w:val="003621EB"/>
    <w:rsid w:val="003624B4"/>
    <w:rsid w:val="00363501"/>
    <w:rsid w:val="003663A9"/>
    <w:rsid w:val="0036790B"/>
    <w:rsid w:val="00372CD3"/>
    <w:rsid w:val="00373899"/>
    <w:rsid w:val="00373E67"/>
    <w:rsid w:val="00374199"/>
    <w:rsid w:val="00374AFF"/>
    <w:rsid w:val="003758B2"/>
    <w:rsid w:val="003763D7"/>
    <w:rsid w:val="00376D2B"/>
    <w:rsid w:val="00376F27"/>
    <w:rsid w:val="00377DF8"/>
    <w:rsid w:val="00380C4F"/>
    <w:rsid w:val="0038138A"/>
    <w:rsid w:val="00381C44"/>
    <w:rsid w:val="0038248F"/>
    <w:rsid w:val="003833A2"/>
    <w:rsid w:val="003844BA"/>
    <w:rsid w:val="00384987"/>
    <w:rsid w:val="00385DA0"/>
    <w:rsid w:val="0039153A"/>
    <w:rsid w:val="00392ECD"/>
    <w:rsid w:val="0039360F"/>
    <w:rsid w:val="00393632"/>
    <w:rsid w:val="003937DF"/>
    <w:rsid w:val="00393A3F"/>
    <w:rsid w:val="00394A72"/>
    <w:rsid w:val="00394CAB"/>
    <w:rsid w:val="00395C96"/>
    <w:rsid w:val="003A08D4"/>
    <w:rsid w:val="003A18B9"/>
    <w:rsid w:val="003A2808"/>
    <w:rsid w:val="003A35BD"/>
    <w:rsid w:val="003A3FC6"/>
    <w:rsid w:val="003A4BC6"/>
    <w:rsid w:val="003A52F1"/>
    <w:rsid w:val="003B0D5A"/>
    <w:rsid w:val="003B1DB7"/>
    <w:rsid w:val="003B5024"/>
    <w:rsid w:val="003B50C4"/>
    <w:rsid w:val="003B6D99"/>
    <w:rsid w:val="003B744E"/>
    <w:rsid w:val="003C141E"/>
    <w:rsid w:val="003C1AA1"/>
    <w:rsid w:val="003C1ED8"/>
    <w:rsid w:val="003C3484"/>
    <w:rsid w:val="003C3581"/>
    <w:rsid w:val="003C4AE7"/>
    <w:rsid w:val="003C57A8"/>
    <w:rsid w:val="003C5AE4"/>
    <w:rsid w:val="003C5E9D"/>
    <w:rsid w:val="003C60B3"/>
    <w:rsid w:val="003D0026"/>
    <w:rsid w:val="003D0C75"/>
    <w:rsid w:val="003D0F63"/>
    <w:rsid w:val="003D47F9"/>
    <w:rsid w:val="003D5296"/>
    <w:rsid w:val="003D58CB"/>
    <w:rsid w:val="003D6C67"/>
    <w:rsid w:val="003D752B"/>
    <w:rsid w:val="003E09BD"/>
    <w:rsid w:val="003E1BA8"/>
    <w:rsid w:val="003E2F84"/>
    <w:rsid w:val="003E4734"/>
    <w:rsid w:val="003E4D9E"/>
    <w:rsid w:val="003E540A"/>
    <w:rsid w:val="003E626E"/>
    <w:rsid w:val="003E6633"/>
    <w:rsid w:val="003E6E7B"/>
    <w:rsid w:val="003E72F9"/>
    <w:rsid w:val="003E73FE"/>
    <w:rsid w:val="003F01B7"/>
    <w:rsid w:val="003F0305"/>
    <w:rsid w:val="003F08BE"/>
    <w:rsid w:val="003F4511"/>
    <w:rsid w:val="003F4A3A"/>
    <w:rsid w:val="003F514B"/>
    <w:rsid w:val="003F62D6"/>
    <w:rsid w:val="003F7FC0"/>
    <w:rsid w:val="00400D02"/>
    <w:rsid w:val="0040241E"/>
    <w:rsid w:val="00402818"/>
    <w:rsid w:val="00404D68"/>
    <w:rsid w:val="004067F9"/>
    <w:rsid w:val="00406CE8"/>
    <w:rsid w:val="00406CF6"/>
    <w:rsid w:val="004078DD"/>
    <w:rsid w:val="00410780"/>
    <w:rsid w:val="004133DA"/>
    <w:rsid w:val="00413ABB"/>
    <w:rsid w:val="00415621"/>
    <w:rsid w:val="0041597F"/>
    <w:rsid w:val="00415C66"/>
    <w:rsid w:val="00416B65"/>
    <w:rsid w:val="00421A3B"/>
    <w:rsid w:val="0042273D"/>
    <w:rsid w:val="00422A16"/>
    <w:rsid w:val="0042409C"/>
    <w:rsid w:val="00424A54"/>
    <w:rsid w:val="00424B82"/>
    <w:rsid w:val="00424C8E"/>
    <w:rsid w:val="00424D70"/>
    <w:rsid w:val="00425C4F"/>
    <w:rsid w:val="00427140"/>
    <w:rsid w:val="004313EB"/>
    <w:rsid w:val="0043228E"/>
    <w:rsid w:val="00433ACE"/>
    <w:rsid w:val="00433B74"/>
    <w:rsid w:val="00434042"/>
    <w:rsid w:val="00434289"/>
    <w:rsid w:val="004349A9"/>
    <w:rsid w:val="004359CE"/>
    <w:rsid w:val="00441F27"/>
    <w:rsid w:val="00442551"/>
    <w:rsid w:val="00442A2D"/>
    <w:rsid w:val="0044387E"/>
    <w:rsid w:val="0044490F"/>
    <w:rsid w:val="00446454"/>
    <w:rsid w:val="004477E4"/>
    <w:rsid w:val="00447EA0"/>
    <w:rsid w:val="004508FD"/>
    <w:rsid w:val="00452041"/>
    <w:rsid w:val="0045344C"/>
    <w:rsid w:val="00455861"/>
    <w:rsid w:val="00457AA2"/>
    <w:rsid w:val="004605BE"/>
    <w:rsid w:val="00464809"/>
    <w:rsid w:val="00464A53"/>
    <w:rsid w:val="00464FA0"/>
    <w:rsid w:val="00465B39"/>
    <w:rsid w:val="00465BCA"/>
    <w:rsid w:val="00467C9F"/>
    <w:rsid w:val="00470479"/>
    <w:rsid w:val="004704A2"/>
    <w:rsid w:val="00470EA1"/>
    <w:rsid w:val="004713E8"/>
    <w:rsid w:val="00471963"/>
    <w:rsid w:val="004720D4"/>
    <w:rsid w:val="00472329"/>
    <w:rsid w:val="00472A0E"/>
    <w:rsid w:val="00473034"/>
    <w:rsid w:val="00473512"/>
    <w:rsid w:val="00474923"/>
    <w:rsid w:val="00474C97"/>
    <w:rsid w:val="00475682"/>
    <w:rsid w:val="00475D46"/>
    <w:rsid w:val="00476A6E"/>
    <w:rsid w:val="00476B4D"/>
    <w:rsid w:val="00477ADF"/>
    <w:rsid w:val="00480C08"/>
    <w:rsid w:val="0048126A"/>
    <w:rsid w:val="004812CB"/>
    <w:rsid w:val="00481666"/>
    <w:rsid w:val="00481685"/>
    <w:rsid w:val="0048189E"/>
    <w:rsid w:val="004818EE"/>
    <w:rsid w:val="00481A10"/>
    <w:rsid w:val="004837CA"/>
    <w:rsid w:val="00484FA7"/>
    <w:rsid w:val="00485268"/>
    <w:rsid w:val="00485692"/>
    <w:rsid w:val="00486564"/>
    <w:rsid w:val="004869A1"/>
    <w:rsid w:val="00487078"/>
    <w:rsid w:val="0049117B"/>
    <w:rsid w:val="004924DE"/>
    <w:rsid w:val="00493B8A"/>
    <w:rsid w:val="00494A65"/>
    <w:rsid w:val="00494F87"/>
    <w:rsid w:val="00495C52"/>
    <w:rsid w:val="00496187"/>
    <w:rsid w:val="00496268"/>
    <w:rsid w:val="004977B0"/>
    <w:rsid w:val="00497BA1"/>
    <w:rsid w:val="004A029B"/>
    <w:rsid w:val="004A04DB"/>
    <w:rsid w:val="004A2462"/>
    <w:rsid w:val="004A309E"/>
    <w:rsid w:val="004A39EF"/>
    <w:rsid w:val="004A3C39"/>
    <w:rsid w:val="004A42C2"/>
    <w:rsid w:val="004A60C5"/>
    <w:rsid w:val="004A68C2"/>
    <w:rsid w:val="004A6D4C"/>
    <w:rsid w:val="004A7690"/>
    <w:rsid w:val="004B08DB"/>
    <w:rsid w:val="004B150E"/>
    <w:rsid w:val="004B193D"/>
    <w:rsid w:val="004B1B62"/>
    <w:rsid w:val="004B1C3C"/>
    <w:rsid w:val="004B2A25"/>
    <w:rsid w:val="004B30EE"/>
    <w:rsid w:val="004B49BB"/>
    <w:rsid w:val="004B5339"/>
    <w:rsid w:val="004B653F"/>
    <w:rsid w:val="004B6606"/>
    <w:rsid w:val="004B6D7D"/>
    <w:rsid w:val="004B784A"/>
    <w:rsid w:val="004C03BF"/>
    <w:rsid w:val="004C16CA"/>
    <w:rsid w:val="004C1A5F"/>
    <w:rsid w:val="004C421F"/>
    <w:rsid w:val="004C4D05"/>
    <w:rsid w:val="004C5E49"/>
    <w:rsid w:val="004C5FE7"/>
    <w:rsid w:val="004C6BBE"/>
    <w:rsid w:val="004C79C8"/>
    <w:rsid w:val="004D1242"/>
    <w:rsid w:val="004D1F2B"/>
    <w:rsid w:val="004D3024"/>
    <w:rsid w:val="004D469E"/>
    <w:rsid w:val="004D65E3"/>
    <w:rsid w:val="004E06C3"/>
    <w:rsid w:val="004E125B"/>
    <w:rsid w:val="004E1A56"/>
    <w:rsid w:val="004E2513"/>
    <w:rsid w:val="004E2572"/>
    <w:rsid w:val="004E3E38"/>
    <w:rsid w:val="004E46DD"/>
    <w:rsid w:val="004E6DD1"/>
    <w:rsid w:val="004E726C"/>
    <w:rsid w:val="004E7BF1"/>
    <w:rsid w:val="004F04BC"/>
    <w:rsid w:val="004F081B"/>
    <w:rsid w:val="004F34C4"/>
    <w:rsid w:val="004F3C69"/>
    <w:rsid w:val="004F4EA6"/>
    <w:rsid w:val="004F5857"/>
    <w:rsid w:val="004F61EF"/>
    <w:rsid w:val="004F764E"/>
    <w:rsid w:val="004F7B72"/>
    <w:rsid w:val="004F7D5E"/>
    <w:rsid w:val="00500588"/>
    <w:rsid w:val="00500A17"/>
    <w:rsid w:val="005018CA"/>
    <w:rsid w:val="00501EAB"/>
    <w:rsid w:val="00501FE0"/>
    <w:rsid w:val="005020F4"/>
    <w:rsid w:val="00502E12"/>
    <w:rsid w:val="00505101"/>
    <w:rsid w:val="00506EC1"/>
    <w:rsid w:val="00507B3C"/>
    <w:rsid w:val="00510863"/>
    <w:rsid w:val="005113AA"/>
    <w:rsid w:val="00511AB4"/>
    <w:rsid w:val="00513F2D"/>
    <w:rsid w:val="00517746"/>
    <w:rsid w:val="005177A4"/>
    <w:rsid w:val="0052004E"/>
    <w:rsid w:val="005204A8"/>
    <w:rsid w:val="005209F8"/>
    <w:rsid w:val="00521428"/>
    <w:rsid w:val="0052166A"/>
    <w:rsid w:val="00523A9D"/>
    <w:rsid w:val="005240F9"/>
    <w:rsid w:val="005261E0"/>
    <w:rsid w:val="00526AEE"/>
    <w:rsid w:val="00527CD1"/>
    <w:rsid w:val="005301A2"/>
    <w:rsid w:val="005333A8"/>
    <w:rsid w:val="00533D9A"/>
    <w:rsid w:val="005359D7"/>
    <w:rsid w:val="005360CD"/>
    <w:rsid w:val="00537BE1"/>
    <w:rsid w:val="005400EC"/>
    <w:rsid w:val="00540140"/>
    <w:rsid w:val="00541464"/>
    <w:rsid w:val="00541AEF"/>
    <w:rsid w:val="0054256C"/>
    <w:rsid w:val="00542972"/>
    <w:rsid w:val="00542B23"/>
    <w:rsid w:val="00542F09"/>
    <w:rsid w:val="00543FBB"/>
    <w:rsid w:val="005444BC"/>
    <w:rsid w:val="00544716"/>
    <w:rsid w:val="005454D7"/>
    <w:rsid w:val="00545D21"/>
    <w:rsid w:val="00545EC1"/>
    <w:rsid w:val="005460E9"/>
    <w:rsid w:val="00546788"/>
    <w:rsid w:val="0054705B"/>
    <w:rsid w:val="005504C7"/>
    <w:rsid w:val="00550706"/>
    <w:rsid w:val="00550CC0"/>
    <w:rsid w:val="00551E9F"/>
    <w:rsid w:val="00552156"/>
    <w:rsid w:val="0055251B"/>
    <w:rsid w:val="005539D2"/>
    <w:rsid w:val="0055414A"/>
    <w:rsid w:val="005576BB"/>
    <w:rsid w:val="00561C27"/>
    <w:rsid w:val="0056443F"/>
    <w:rsid w:val="0056682A"/>
    <w:rsid w:val="005673D1"/>
    <w:rsid w:val="0057205F"/>
    <w:rsid w:val="00573BCB"/>
    <w:rsid w:val="005769DB"/>
    <w:rsid w:val="00577789"/>
    <w:rsid w:val="00580D61"/>
    <w:rsid w:val="00583A20"/>
    <w:rsid w:val="00583F88"/>
    <w:rsid w:val="00585993"/>
    <w:rsid w:val="0058604A"/>
    <w:rsid w:val="005868F6"/>
    <w:rsid w:val="00587E94"/>
    <w:rsid w:val="0059020E"/>
    <w:rsid w:val="005902B2"/>
    <w:rsid w:val="00590813"/>
    <w:rsid w:val="005910AC"/>
    <w:rsid w:val="0059146E"/>
    <w:rsid w:val="00591E0C"/>
    <w:rsid w:val="005929F1"/>
    <w:rsid w:val="00593D15"/>
    <w:rsid w:val="00595495"/>
    <w:rsid w:val="00596332"/>
    <w:rsid w:val="00597BE1"/>
    <w:rsid w:val="00597F42"/>
    <w:rsid w:val="005A0BBF"/>
    <w:rsid w:val="005A114A"/>
    <w:rsid w:val="005A11B3"/>
    <w:rsid w:val="005A3914"/>
    <w:rsid w:val="005A4928"/>
    <w:rsid w:val="005A6A65"/>
    <w:rsid w:val="005A7414"/>
    <w:rsid w:val="005A76B5"/>
    <w:rsid w:val="005A7F64"/>
    <w:rsid w:val="005B07DA"/>
    <w:rsid w:val="005B141A"/>
    <w:rsid w:val="005B2A44"/>
    <w:rsid w:val="005B2F99"/>
    <w:rsid w:val="005B3E0F"/>
    <w:rsid w:val="005B5778"/>
    <w:rsid w:val="005B63B5"/>
    <w:rsid w:val="005B65CF"/>
    <w:rsid w:val="005B6688"/>
    <w:rsid w:val="005B7A9A"/>
    <w:rsid w:val="005C02A7"/>
    <w:rsid w:val="005C34F7"/>
    <w:rsid w:val="005C51EC"/>
    <w:rsid w:val="005C57F6"/>
    <w:rsid w:val="005C67E7"/>
    <w:rsid w:val="005C6AB9"/>
    <w:rsid w:val="005C6FD3"/>
    <w:rsid w:val="005C7725"/>
    <w:rsid w:val="005C7740"/>
    <w:rsid w:val="005D0989"/>
    <w:rsid w:val="005D1D9C"/>
    <w:rsid w:val="005D4AFB"/>
    <w:rsid w:val="005D5378"/>
    <w:rsid w:val="005D58F1"/>
    <w:rsid w:val="005D5DEA"/>
    <w:rsid w:val="005D6E21"/>
    <w:rsid w:val="005D7E3B"/>
    <w:rsid w:val="005D7E69"/>
    <w:rsid w:val="005E2C03"/>
    <w:rsid w:val="005E37EE"/>
    <w:rsid w:val="005E6157"/>
    <w:rsid w:val="005E6158"/>
    <w:rsid w:val="005F1AF2"/>
    <w:rsid w:val="005F1FC3"/>
    <w:rsid w:val="005F2645"/>
    <w:rsid w:val="005F2893"/>
    <w:rsid w:val="005F2A5D"/>
    <w:rsid w:val="005F3606"/>
    <w:rsid w:val="005F4F3D"/>
    <w:rsid w:val="005F6505"/>
    <w:rsid w:val="005F6BF1"/>
    <w:rsid w:val="005F77E1"/>
    <w:rsid w:val="00600EEF"/>
    <w:rsid w:val="006015F5"/>
    <w:rsid w:val="00601D8A"/>
    <w:rsid w:val="00601EA5"/>
    <w:rsid w:val="00602090"/>
    <w:rsid w:val="0060224C"/>
    <w:rsid w:val="006045CA"/>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ED6"/>
    <w:rsid w:val="0063178C"/>
    <w:rsid w:val="00632DDF"/>
    <w:rsid w:val="00632F7B"/>
    <w:rsid w:val="00633915"/>
    <w:rsid w:val="00634D83"/>
    <w:rsid w:val="006354B1"/>
    <w:rsid w:val="00635EAC"/>
    <w:rsid w:val="00636181"/>
    <w:rsid w:val="00636541"/>
    <w:rsid w:val="00636713"/>
    <w:rsid w:val="00636CD4"/>
    <w:rsid w:val="00637442"/>
    <w:rsid w:val="0063771F"/>
    <w:rsid w:val="006400B1"/>
    <w:rsid w:val="00640830"/>
    <w:rsid w:val="006419A5"/>
    <w:rsid w:val="006421EE"/>
    <w:rsid w:val="00643056"/>
    <w:rsid w:val="00644469"/>
    <w:rsid w:val="00645D65"/>
    <w:rsid w:val="00646FAC"/>
    <w:rsid w:val="006472AC"/>
    <w:rsid w:val="006475D5"/>
    <w:rsid w:val="00650977"/>
    <w:rsid w:val="00650DC5"/>
    <w:rsid w:val="00653722"/>
    <w:rsid w:val="00653BDA"/>
    <w:rsid w:val="006544FF"/>
    <w:rsid w:val="006548E8"/>
    <w:rsid w:val="00657792"/>
    <w:rsid w:val="0065781E"/>
    <w:rsid w:val="0066167A"/>
    <w:rsid w:val="0066181D"/>
    <w:rsid w:val="00661D90"/>
    <w:rsid w:val="0066213E"/>
    <w:rsid w:val="00664967"/>
    <w:rsid w:val="00665004"/>
    <w:rsid w:val="0066504E"/>
    <w:rsid w:val="00665D25"/>
    <w:rsid w:val="006665E7"/>
    <w:rsid w:val="0066707D"/>
    <w:rsid w:val="006700CF"/>
    <w:rsid w:val="00671201"/>
    <w:rsid w:val="006724F0"/>
    <w:rsid w:val="00673316"/>
    <w:rsid w:val="00673832"/>
    <w:rsid w:val="006753E4"/>
    <w:rsid w:val="00675745"/>
    <w:rsid w:val="00676AE1"/>
    <w:rsid w:val="006800D4"/>
    <w:rsid w:val="006801E0"/>
    <w:rsid w:val="00680D07"/>
    <w:rsid w:val="00682719"/>
    <w:rsid w:val="00682C14"/>
    <w:rsid w:val="00683D4A"/>
    <w:rsid w:val="00684317"/>
    <w:rsid w:val="006867B1"/>
    <w:rsid w:val="0068742E"/>
    <w:rsid w:val="006879C3"/>
    <w:rsid w:val="00687A3F"/>
    <w:rsid w:val="00690445"/>
    <w:rsid w:val="0069152E"/>
    <w:rsid w:val="00691952"/>
    <w:rsid w:val="006924DB"/>
    <w:rsid w:val="0069456F"/>
    <w:rsid w:val="00694A18"/>
    <w:rsid w:val="00696F94"/>
    <w:rsid w:val="006A0E9C"/>
    <w:rsid w:val="006A103C"/>
    <w:rsid w:val="006A11CC"/>
    <w:rsid w:val="006A16BA"/>
    <w:rsid w:val="006A3355"/>
    <w:rsid w:val="006A43B4"/>
    <w:rsid w:val="006A660A"/>
    <w:rsid w:val="006A6AF0"/>
    <w:rsid w:val="006A6C38"/>
    <w:rsid w:val="006A6E29"/>
    <w:rsid w:val="006A73A3"/>
    <w:rsid w:val="006A75C1"/>
    <w:rsid w:val="006B09F5"/>
    <w:rsid w:val="006B0F4E"/>
    <w:rsid w:val="006B1E22"/>
    <w:rsid w:val="006B2598"/>
    <w:rsid w:val="006B3D9C"/>
    <w:rsid w:val="006B44DE"/>
    <w:rsid w:val="006B5523"/>
    <w:rsid w:val="006B6702"/>
    <w:rsid w:val="006B6A81"/>
    <w:rsid w:val="006B7B71"/>
    <w:rsid w:val="006C03B7"/>
    <w:rsid w:val="006C32BA"/>
    <w:rsid w:val="006C5D78"/>
    <w:rsid w:val="006C61EE"/>
    <w:rsid w:val="006D00C4"/>
    <w:rsid w:val="006D0C57"/>
    <w:rsid w:val="006D0C76"/>
    <w:rsid w:val="006D1A38"/>
    <w:rsid w:val="006D1B60"/>
    <w:rsid w:val="006D1CEA"/>
    <w:rsid w:val="006D3922"/>
    <w:rsid w:val="006D6CE0"/>
    <w:rsid w:val="006E0DE3"/>
    <w:rsid w:val="006E26BD"/>
    <w:rsid w:val="006E3246"/>
    <w:rsid w:val="006E3802"/>
    <w:rsid w:val="006E3836"/>
    <w:rsid w:val="006E3FC2"/>
    <w:rsid w:val="006E4FAA"/>
    <w:rsid w:val="006E52FD"/>
    <w:rsid w:val="006E5961"/>
    <w:rsid w:val="006E5E61"/>
    <w:rsid w:val="006E6E70"/>
    <w:rsid w:val="006E7154"/>
    <w:rsid w:val="006F0BE7"/>
    <w:rsid w:val="006F37BB"/>
    <w:rsid w:val="006F3A71"/>
    <w:rsid w:val="006F4513"/>
    <w:rsid w:val="006F468D"/>
    <w:rsid w:val="006F7005"/>
    <w:rsid w:val="0070125F"/>
    <w:rsid w:val="007014E9"/>
    <w:rsid w:val="00701CEC"/>
    <w:rsid w:val="007037B8"/>
    <w:rsid w:val="00704A95"/>
    <w:rsid w:val="00704AD0"/>
    <w:rsid w:val="00705199"/>
    <w:rsid w:val="007060C9"/>
    <w:rsid w:val="007074E6"/>
    <w:rsid w:val="00710712"/>
    <w:rsid w:val="00711C9E"/>
    <w:rsid w:val="0071271C"/>
    <w:rsid w:val="00713D5D"/>
    <w:rsid w:val="007154D8"/>
    <w:rsid w:val="00717640"/>
    <w:rsid w:val="00720051"/>
    <w:rsid w:val="00720866"/>
    <w:rsid w:val="00720A78"/>
    <w:rsid w:val="00720D5E"/>
    <w:rsid w:val="00723158"/>
    <w:rsid w:val="007239E2"/>
    <w:rsid w:val="00723CAE"/>
    <w:rsid w:val="00727D0F"/>
    <w:rsid w:val="00727EE3"/>
    <w:rsid w:val="00730485"/>
    <w:rsid w:val="007317A0"/>
    <w:rsid w:val="007337BF"/>
    <w:rsid w:val="00734468"/>
    <w:rsid w:val="00735060"/>
    <w:rsid w:val="00741F74"/>
    <w:rsid w:val="00742432"/>
    <w:rsid w:val="00742C49"/>
    <w:rsid w:val="00742E67"/>
    <w:rsid w:val="0074344D"/>
    <w:rsid w:val="00743CBF"/>
    <w:rsid w:val="00744119"/>
    <w:rsid w:val="007447C0"/>
    <w:rsid w:val="00744ACC"/>
    <w:rsid w:val="00745701"/>
    <w:rsid w:val="007461AF"/>
    <w:rsid w:val="00746A77"/>
    <w:rsid w:val="00746B86"/>
    <w:rsid w:val="0074710C"/>
    <w:rsid w:val="00747695"/>
    <w:rsid w:val="00747E0C"/>
    <w:rsid w:val="00750882"/>
    <w:rsid w:val="00753FC4"/>
    <w:rsid w:val="007549B3"/>
    <w:rsid w:val="007564D9"/>
    <w:rsid w:val="00757254"/>
    <w:rsid w:val="00762407"/>
    <w:rsid w:val="00763933"/>
    <w:rsid w:val="007645FC"/>
    <w:rsid w:val="00766032"/>
    <w:rsid w:val="00766BE4"/>
    <w:rsid w:val="007700C4"/>
    <w:rsid w:val="0077060A"/>
    <w:rsid w:val="00771506"/>
    <w:rsid w:val="00771A6F"/>
    <w:rsid w:val="00772B5B"/>
    <w:rsid w:val="007747DB"/>
    <w:rsid w:val="007754E8"/>
    <w:rsid w:val="00775FB8"/>
    <w:rsid w:val="00776093"/>
    <w:rsid w:val="00781BB5"/>
    <w:rsid w:val="00782E02"/>
    <w:rsid w:val="00783875"/>
    <w:rsid w:val="00784857"/>
    <w:rsid w:val="00784AA5"/>
    <w:rsid w:val="007865DF"/>
    <w:rsid w:val="00786934"/>
    <w:rsid w:val="007912AD"/>
    <w:rsid w:val="00791451"/>
    <w:rsid w:val="007916CD"/>
    <w:rsid w:val="00792D5E"/>
    <w:rsid w:val="0079363B"/>
    <w:rsid w:val="00793D6E"/>
    <w:rsid w:val="007946C0"/>
    <w:rsid w:val="007954E1"/>
    <w:rsid w:val="007962A4"/>
    <w:rsid w:val="007974B2"/>
    <w:rsid w:val="00797524"/>
    <w:rsid w:val="00797ADB"/>
    <w:rsid w:val="007A0AFF"/>
    <w:rsid w:val="007A150D"/>
    <w:rsid w:val="007A317E"/>
    <w:rsid w:val="007A4E17"/>
    <w:rsid w:val="007A6454"/>
    <w:rsid w:val="007A6C2A"/>
    <w:rsid w:val="007A7028"/>
    <w:rsid w:val="007B045D"/>
    <w:rsid w:val="007B1313"/>
    <w:rsid w:val="007B1CCF"/>
    <w:rsid w:val="007B20D0"/>
    <w:rsid w:val="007B496E"/>
    <w:rsid w:val="007B4CB4"/>
    <w:rsid w:val="007B53E8"/>
    <w:rsid w:val="007B6864"/>
    <w:rsid w:val="007B796C"/>
    <w:rsid w:val="007C0446"/>
    <w:rsid w:val="007C1651"/>
    <w:rsid w:val="007C1C8D"/>
    <w:rsid w:val="007C232D"/>
    <w:rsid w:val="007C2C31"/>
    <w:rsid w:val="007C58C3"/>
    <w:rsid w:val="007C5BE5"/>
    <w:rsid w:val="007C5FD7"/>
    <w:rsid w:val="007C6B25"/>
    <w:rsid w:val="007C6CBE"/>
    <w:rsid w:val="007C7A59"/>
    <w:rsid w:val="007D1A20"/>
    <w:rsid w:val="007D33D4"/>
    <w:rsid w:val="007D34D1"/>
    <w:rsid w:val="007D38F7"/>
    <w:rsid w:val="007D3F53"/>
    <w:rsid w:val="007D43C7"/>
    <w:rsid w:val="007D441E"/>
    <w:rsid w:val="007D476B"/>
    <w:rsid w:val="007D5352"/>
    <w:rsid w:val="007D7659"/>
    <w:rsid w:val="007E190D"/>
    <w:rsid w:val="007E1A76"/>
    <w:rsid w:val="007E2231"/>
    <w:rsid w:val="007E235E"/>
    <w:rsid w:val="007E3EF5"/>
    <w:rsid w:val="007E40F7"/>
    <w:rsid w:val="007E6EA7"/>
    <w:rsid w:val="007E74F2"/>
    <w:rsid w:val="007F04EA"/>
    <w:rsid w:val="007F0DB2"/>
    <w:rsid w:val="007F1E54"/>
    <w:rsid w:val="007F1E9B"/>
    <w:rsid w:val="007F2BB7"/>
    <w:rsid w:val="007F2CE3"/>
    <w:rsid w:val="007F3D68"/>
    <w:rsid w:val="007F46CA"/>
    <w:rsid w:val="007F487C"/>
    <w:rsid w:val="007F5440"/>
    <w:rsid w:val="007F633B"/>
    <w:rsid w:val="007F6F80"/>
    <w:rsid w:val="007F7E77"/>
    <w:rsid w:val="00800177"/>
    <w:rsid w:val="00800F8D"/>
    <w:rsid w:val="00801CCC"/>
    <w:rsid w:val="00803B93"/>
    <w:rsid w:val="00804470"/>
    <w:rsid w:val="00804A9C"/>
    <w:rsid w:val="008059B5"/>
    <w:rsid w:val="00807ACA"/>
    <w:rsid w:val="00807E49"/>
    <w:rsid w:val="0081076B"/>
    <w:rsid w:val="00813237"/>
    <w:rsid w:val="00813843"/>
    <w:rsid w:val="00813BCD"/>
    <w:rsid w:val="00813E7A"/>
    <w:rsid w:val="00813EC1"/>
    <w:rsid w:val="00815385"/>
    <w:rsid w:val="00815D89"/>
    <w:rsid w:val="0081632B"/>
    <w:rsid w:val="0082027B"/>
    <w:rsid w:val="00820994"/>
    <w:rsid w:val="00822902"/>
    <w:rsid w:val="00824110"/>
    <w:rsid w:val="0082519D"/>
    <w:rsid w:val="008253C2"/>
    <w:rsid w:val="00825624"/>
    <w:rsid w:val="00826948"/>
    <w:rsid w:val="00826CF5"/>
    <w:rsid w:val="00827B6D"/>
    <w:rsid w:val="008306BA"/>
    <w:rsid w:val="00830D95"/>
    <w:rsid w:val="008319C5"/>
    <w:rsid w:val="00831EDD"/>
    <w:rsid w:val="00832003"/>
    <w:rsid w:val="008333DD"/>
    <w:rsid w:val="0083575B"/>
    <w:rsid w:val="00835B89"/>
    <w:rsid w:val="00835E51"/>
    <w:rsid w:val="00836678"/>
    <w:rsid w:val="00836AB0"/>
    <w:rsid w:val="00836CA4"/>
    <w:rsid w:val="008419A3"/>
    <w:rsid w:val="008427FC"/>
    <w:rsid w:val="00844CC3"/>
    <w:rsid w:val="00845178"/>
    <w:rsid w:val="00851185"/>
    <w:rsid w:val="008540C7"/>
    <w:rsid w:val="00854962"/>
    <w:rsid w:val="008570A3"/>
    <w:rsid w:val="00857E9A"/>
    <w:rsid w:val="00860652"/>
    <w:rsid w:val="00860FB6"/>
    <w:rsid w:val="0086251B"/>
    <w:rsid w:val="00862520"/>
    <w:rsid w:val="008627B7"/>
    <w:rsid w:val="00862831"/>
    <w:rsid w:val="00862834"/>
    <w:rsid w:val="0086294B"/>
    <w:rsid w:val="00864A9F"/>
    <w:rsid w:val="00865131"/>
    <w:rsid w:val="00866031"/>
    <w:rsid w:val="00866FCC"/>
    <w:rsid w:val="00870376"/>
    <w:rsid w:val="00870B06"/>
    <w:rsid w:val="00871D03"/>
    <w:rsid w:val="00872596"/>
    <w:rsid w:val="00872EEB"/>
    <w:rsid w:val="00874211"/>
    <w:rsid w:val="008754F7"/>
    <w:rsid w:val="008757FF"/>
    <w:rsid w:val="008761C5"/>
    <w:rsid w:val="00876E39"/>
    <w:rsid w:val="0087793A"/>
    <w:rsid w:val="008803CA"/>
    <w:rsid w:val="00881FC8"/>
    <w:rsid w:val="00882159"/>
    <w:rsid w:val="00884381"/>
    <w:rsid w:val="0088494C"/>
    <w:rsid w:val="008858AB"/>
    <w:rsid w:val="008861D6"/>
    <w:rsid w:val="00891243"/>
    <w:rsid w:val="00891943"/>
    <w:rsid w:val="008932FD"/>
    <w:rsid w:val="00893466"/>
    <w:rsid w:val="00893DE1"/>
    <w:rsid w:val="008967D0"/>
    <w:rsid w:val="008A0340"/>
    <w:rsid w:val="008A0E98"/>
    <w:rsid w:val="008A1EA5"/>
    <w:rsid w:val="008A1EAF"/>
    <w:rsid w:val="008A2B40"/>
    <w:rsid w:val="008A2D73"/>
    <w:rsid w:val="008A5236"/>
    <w:rsid w:val="008A6410"/>
    <w:rsid w:val="008A7415"/>
    <w:rsid w:val="008A7D41"/>
    <w:rsid w:val="008B0394"/>
    <w:rsid w:val="008B0AE3"/>
    <w:rsid w:val="008B15A8"/>
    <w:rsid w:val="008B3181"/>
    <w:rsid w:val="008B3C38"/>
    <w:rsid w:val="008B4C94"/>
    <w:rsid w:val="008B560E"/>
    <w:rsid w:val="008B5929"/>
    <w:rsid w:val="008B5ABB"/>
    <w:rsid w:val="008B634C"/>
    <w:rsid w:val="008B7C1F"/>
    <w:rsid w:val="008C0004"/>
    <w:rsid w:val="008C17D6"/>
    <w:rsid w:val="008C1C3D"/>
    <w:rsid w:val="008C232D"/>
    <w:rsid w:val="008C2EA2"/>
    <w:rsid w:val="008C307F"/>
    <w:rsid w:val="008C3A15"/>
    <w:rsid w:val="008C4093"/>
    <w:rsid w:val="008C4FF0"/>
    <w:rsid w:val="008C5D7C"/>
    <w:rsid w:val="008C626C"/>
    <w:rsid w:val="008C6CD3"/>
    <w:rsid w:val="008C730F"/>
    <w:rsid w:val="008C7618"/>
    <w:rsid w:val="008D0D04"/>
    <w:rsid w:val="008D10CC"/>
    <w:rsid w:val="008D15EE"/>
    <w:rsid w:val="008D19F7"/>
    <w:rsid w:val="008D2B5A"/>
    <w:rsid w:val="008D38F8"/>
    <w:rsid w:val="008D3DB3"/>
    <w:rsid w:val="008D4AA7"/>
    <w:rsid w:val="008D59FB"/>
    <w:rsid w:val="008D5E0F"/>
    <w:rsid w:val="008D6841"/>
    <w:rsid w:val="008D722B"/>
    <w:rsid w:val="008D7605"/>
    <w:rsid w:val="008D7CD3"/>
    <w:rsid w:val="008E18D1"/>
    <w:rsid w:val="008E268A"/>
    <w:rsid w:val="008E52C2"/>
    <w:rsid w:val="008E5457"/>
    <w:rsid w:val="008E5FBE"/>
    <w:rsid w:val="008E6001"/>
    <w:rsid w:val="008E7A77"/>
    <w:rsid w:val="008E7D28"/>
    <w:rsid w:val="008F1A3E"/>
    <w:rsid w:val="008F1DD5"/>
    <w:rsid w:val="008F3569"/>
    <w:rsid w:val="008F47DB"/>
    <w:rsid w:val="008F5233"/>
    <w:rsid w:val="008F6496"/>
    <w:rsid w:val="008F72D0"/>
    <w:rsid w:val="009003E3"/>
    <w:rsid w:val="00902398"/>
    <w:rsid w:val="00905A6E"/>
    <w:rsid w:val="00906498"/>
    <w:rsid w:val="00907891"/>
    <w:rsid w:val="00910F99"/>
    <w:rsid w:val="00912B3E"/>
    <w:rsid w:val="009148EF"/>
    <w:rsid w:val="0091619E"/>
    <w:rsid w:val="00916CFD"/>
    <w:rsid w:val="00917CF3"/>
    <w:rsid w:val="009201C4"/>
    <w:rsid w:val="009204F1"/>
    <w:rsid w:val="009216C7"/>
    <w:rsid w:val="00922D97"/>
    <w:rsid w:val="00923AFF"/>
    <w:rsid w:val="00925111"/>
    <w:rsid w:val="009258CA"/>
    <w:rsid w:val="009267C8"/>
    <w:rsid w:val="00927E4F"/>
    <w:rsid w:val="0093075B"/>
    <w:rsid w:val="00932410"/>
    <w:rsid w:val="00933710"/>
    <w:rsid w:val="00934A50"/>
    <w:rsid w:val="00935B95"/>
    <w:rsid w:val="0093722F"/>
    <w:rsid w:val="00937513"/>
    <w:rsid w:val="009377C7"/>
    <w:rsid w:val="009379C2"/>
    <w:rsid w:val="0094052A"/>
    <w:rsid w:val="009407E7"/>
    <w:rsid w:val="009429ED"/>
    <w:rsid w:val="0094439B"/>
    <w:rsid w:val="00945B15"/>
    <w:rsid w:val="00945ED1"/>
    <w:rsid w:val="00946BD2"/>
    <w:rsid w:val="00952681"/>
    <w:rsid w:val="0095477B"/>
    <w:rsid w:val="0095532B"/>
    <w:rsid w:val="00955955"/>
    <w:rsid w:val="009564CA"/>
    <w:rsid w:val="00956F25"/>
    <w:rsid w:val="009577C1"/>
    <w:rsid w:val="0096095B"/>
    <w:rsid w:val="00960D02"/>
    <w:rsid w:val="00960F88"/>
    <w:rsid w:val="00961A2C"/>
    <w:rsid w:val="00961F5D"/>
    <w:rsid w:val="00963263"/>
    <w:rsid w:val="0096332D"/>
    <w:rsid w:val="0096363C"/>
    <w:rsid w:val="00963C1B"/>
    <w:rsid w:val="00963E37"/>
    <w:rsid w:val="00963FA9"/>
    <w:rsid w:val="009647CA"/>
    <w:rsid w:val="0096527E"/>
    <w:rsid w:val="00966BA4"/>
    <w:rsid w:val="00967EB2"/>
    <w:rsid w:val="00971731"/>
    <w:rsid w:val="00971ADD"/>
    <w:rsid w:val="00972018"/>
    <w:rsid w:val="009722D2"/>
    <w:rsid w:val="00973D70"/>
    <w:rsid w:val="00974790"/>
    <w:rsid w:val="009747AD"/>
    <w:rsid w:val="00976292"/>
    <w:rsid w:val="00976B93"/>
    <w:rsid w:val="00976E99"/>
    <w:rsid w:val="009775B7"/>
    <w:rsid w:val="00980638"/>
    <w:rsid w:val="0098068B"/>
    <w:rsid w:val="0098214E"/>
    <w:rsid w:val="00982636"/>
    <w:rsid w:val="00983655"/>
    <w:rsid w:val="00983E0B"/>
    <w:rsid w:val="009853EF"/>
    <w:rsid w:val="0098659E"/>
    <w:rsid w:val="00990549"/>
    <w:rsid w:val="00991777"/>
    <w:rsid w:val="00991D61"/>
    <w:rsid w:val="00992D9C"/>
    <w:rsid w:val="00992DDD"/>
    <w:rsid w:val="00993060"/>
    <w:rsid w:val="00993209"/>
    <w:rsid w:val="00994C01"/>
    <w:rsid w:val="00994F41"/>
    <w:rsid w:val="00995650"/>
    <w:rsid w:val="0099706F"/>
    <w:rsid w:val="0099756B"/>
    <w:rsid w:val="009A0288"/>
    <w:rsid w:val="009A0915"/>
    <w:rsid w:val="009A0AD1"/>
    <w:rsid w:val="009A0D3B"/>
    <w:rsid w:val="009A1178"/>
    <w:rsid w:val="009A2B8C"/>
    <w:rsid w:val="009A4515"/>
    <w:rsid w:val="009A59D9"/>
    <w:rsid w:val="009A5FD9"/>
    <w:rsid w:val="009B1435"/>
    <w:rsid w:val="009B26A6"/>
    <w:rsid w:val="009B3937"/>
    <w:rsid w:val="009B61CE"/>
    <w:rsid w:val="009B635A"/>
    <w:rsid w:val="009B7CE1"/>
    <w:rsid w:val="009C053F"/>
    <w:rsid w:val="009C10AD"/>
    <w:rsid w:val="009C1929"/>
    <w:rsid w:val="009C38B7"/>
    <w:rsid w:val="009C4CB3"/>
    <w:rsid w:val="009C5344"/>
    <w:rsid w:val="009C61E3"/>
    <w:rsid w:val="009C6ED9"/>
    <w:rsid w:val="009D0601"/>
    <w:rsid w:val="009D0781"/>
    <w:rsid w:val="009D1F8D"/>
    <w:rsid w:val="009D224F"/>
    <w:rsid w:val="009D3F7D"/>
    <w:rsid w:val="009D4C65"/>
    <w:rsid w:val="009D5FC6"/>
    <w:rsid w:val="009D5FC8"/>
    <w:rsid w:val="009D6472"/>
    <w:rsid w:val="009E01DC"/>
    <w:rsid w:val="009E036F"/>
    <w:rsid w:val="009E08D7"/>
    <w:rsid w:val="009E18AD"/>
    <w:rsid w:val="009E3768"/>
    <w:rsid w:val="009E40B2"/>
    <w:rsid w:val="009E4C29"/>
    <w:rsid w:val="009E4EB0"/>
    <w:rsid w:val="009E4F81"/>
    <w:rsid w:val="009E529E"/>
    <w:rsid w:val="009E55A3"/>
    <w:rsid w:val="009E64D7"/>
    <w:rsid w:val="009E652C"/>
    <w:rsid w:val="009E68C1"/>
    <w:rsid w:val="009F057D"/>
    <w:rsid w:val="009F1514"/>
    <w:rsid w:val="009F3B43"/>
    <w:rsid w:val="009F43F0"/>
    <w:rsid w:val="009F520F"/>
    <w:rsid w:val="009F7098"/>
    <w:rsid w:val="00A03E8E"/>
    <w:rsid w:val="00A0423D"/>
    <w:rsid w:val="00A051F0"/>
    <w:rsid w:val="00A05561"/>
    <w:rsid w:val="00A05DF0"/>
    <w:rsid w:val="00A064FD"/>
    <w:rsid w:val="00A06FA1"/>
    <w:rsid w:val="00A101C7"/>
    <w:rsid w:val="00A10968"/>
    <w:rsid w:val="00A11CA8"/>
    <w:rsid w:val="00A126B8"/>
    <w:rsid w:val="00A129D6"/>
    <w:rsid w:val="00A13555"/>
    <w:rsid w:val="00A13602"/>
    <w:rsid w:val="00A13727"/>
    <w:rsid w:val="00A151A2"/>
    <w:rsid w:val="00A15749"/>
    <w:rsid w:val="00A15E0C"/>
    <w:rsid w:val="00A165A3"/>
    <w:rsid w:val="00A17277"/>
    <w:rsid w:val="00A175CA"/>
    <w:rsid w:val="00A17CD4"/>
    <w:rsid w:val="00A20194"/>
    <w:rsid w:val="00A203B3"/>
    <w:rsid w:val="00A20851"/>
    <w:rsid w:val="00A20B97"/>
    <w:rsid w:val="00A235CE"/>
    <w:rsid w:val="00A240DF"/>
    <w:rsid w:val="00A26C20"/>
    <w:rsid w:val="00A270A8"/>
    <w:rsid w:val="00A2733D"/>
    <w:rsid w:val="00A27E6A"/>
    <w:rsid w:val="00A32AB2"/>
    <w:rsid w:val="00A33A3D"/>
    <w:rsid w:val="00A346FB"/>
    <w:rsid w:val="00A361B5"/>
    <w:rsid w:val="00A37460"/>
    <w:rsid w:val="00A375D4"/>
    <w:rsid w:val="00A37F13"/>
    <w:rsid w:val="00A4034F"/>
    <w:rsid w:val="00A40840"/>
    <w:rsid w:val="00A417B1"/>
    <w:rsid w:val="00A441E1"/>
    <w:rsid w:val="00A44AFE"/>
    <w:rsid w:val="00A51749"/>
    <w:rsid w:val="00A51B4B"/>
    <w:rsid w:val="00A527D1"/>
    <w:rsid w:val="00A52D11"/>
    <w:rsid w:val="00A52F0F"/>
    <w:rsid w:val="00A537C8"/>
    <w:rsid w:val="00A53ABE"/>
    <w:rsid w:val="00A564BE"/>
    <w:rsid w:val="00A57751"/>
    <w:rsid w:val="00A6112C"/>
    <w:rsid w:val="00A61D89"/>
    <w:rsid w:val="00A62C60"/>
    <w:rsid w:val="00A653D8"/>
    <w:rsid w:val="00A666D4"/>
    <w:rsid w:val="00A66EF7"/>
    <w:rsid w:val="00A670F8"/>
    <w:rsid w:val="00A6727A"/>
    <w:rsid w:val="00A679D2"/>
    <w:rsid w:val="00A67C55"/>
    <w:rsid w:val="00A70E49"/>
    <w:rsid w:val="00A71DEB"/>
    <w:rsid w:val="00A739ED"/>
    <w:rsid w:val="00A73ACE"/>
    <w:rsid w:val="00A773DC"/>
    <w:rsid w:val="00A8194D"/>
    <w:rsid w:val="00A81F54"/>
    <w:rsid w:val="00A82BBE"/>
    <w:rsid w:val="00A83755"/>
    <w:rsid w:val="00A8469D"/>
    <w:rsid w:val="00A85179"/>
    <w:rsid w:val="00A863AE"/>
    <w:rsid w:val="00A86D4C"/>
    <w:rsid w:val="00A872D6"/>
    <w:rsid w:val="00A878E1"/>
    <w:rsid w:val="00A9270F"/>
    <w:rsid w:val="00A932EA"/>
    <w:rsid w:val="00A9391A"/>
    <w:rsid w:val="00A957B2"/>
    <w:rsid w:val="00A96684"/>
    <w:rsid w:val="00AA0BCF"/>
    <w:rsid w:val="00AA0FDA"/>
    <w:rsid w:val="00AA20A3"/>
    <w:rsid w:val="00AA4D29"/>
    <w:rsid w:val="00AA58A6"/>
    <w:rsid w:val="00AB034D"/>
    <w:rsid w:val="00AB1DFA"/>
    <w:rsid w:val="00AB1EF7"/>
    <w:rsid w:val="00AB356C"/>
    <w:rsid w:val="00AB3837"/>
    <w:rsid w:val="00AB3AA0"/>
    <w:rsid w:val="00AB692C"/>
    <w:rsid w:val="00AB6944"/>
    <w:rsid w:val="00AB6B30"/>
    <w:rsid w:val="00AB6E32"/>
    <w:rsid w:val="00AB7DD8"/>
    <w:rsid w:val="00AC09F5"/>
    <w:rsid w:val="00AC250C"/>
    <w:rsid w:val="00AC2C23"/>
    <w:rsid w:val="00AC6699"/>
    <w:rsid w:val="00AC7657"/>
    <w:rsid w:val="00AD1009"/>
    <w:rsid w:val="00AD10CA"/>
    <w:rsid w:val="00AD2342"/>
    <w:rsid w:val="00AD2A02"/>
    <w:rsid w:val="00AD3778"/>
    <w:rsid w:val="00AD4FE8"/>
    <w:rsid w:val="00AD6348"/>
    <w:rsid w:val="00AD63CB"/>
    <w:rsid w:val="00AD794D"/>
    <w:rsid w:val="00AE09DB"/>
    <w:rsid w:val="00AE1A96"/>
    <w:rsid w:val="00AE28AA"/>
    <w:rsid w:val="00AE295F"/>
    <w:rsid w:val="00AE30E8"/>
    <w:rsid w:val="00AE41A3"/>
    <w:rsid w:val="00AE4716"/>
    <w:rsid w:val="00AE47F6"/>
    <w:rsid w:val="00AE551B"/>
    <w:rsid w:val="00AE62E7"/>
    <w:rsid w:val="00AE7DC9"/>
    <w:rsid w:val="00AF04B8"/>
    <w:rsid w:val="00AF1F63"/>
    <w:rsid w:val="00AF1FD3"/>
    <w:rsid w:val="00AF33BD"/>
    <w:rsid w:val="00AF461D"/>
    <w:rsid w:val="00AF4802"/>
    <w:rsid w:val="00AF4D18"/>
    <w:rsid w:val="00AF5C20"/>
    <w:rsid w:val="00AF6600"/>
    <w:rsid w:val="00AF6629"/>
    <w:rsid w:val="00AF6A5B"/>
    <w:rsid w:val="00AF6A72"/>
    <w:rsid w:val="00AF6E88"/>
    <w:rsid w:val="00AF70B7"/>
    <w:rsid w:val="00B0022A"/>
    <w:rsid w:val="00B00AA9"/>
    <w:rsid w:val="00B00E25"/>
    <w:rsid w:val="00B00EBB"/>
    <w:rsid w:val="00B0283C"/>
    <w:rsid w:val="00B029C8"/>
    <w:rsid w:val="00B03DAA"/>
    <w:rsid w:val="00B04A46"/>
    <w:rsid w:val="00B064F5"/>
    <w:rsid w:val="00B07F4B"/>
    <w:rsid w:val="00B10683"/>
    <w:rsid w:val="00B11177"/>
    <w:rsid w:val="00B112D0"/>
    <w:rsid w:val="00B123D3"/>
    <w:rsid w:val="00B12407"/>
    <w:rsid w:val="00B12538"/>
    <w:rsid w:val="00B126C5"/>
    <w:rsid w:val="00B147C6"/>
    <w:rsid w:val="00B15310"/>
    <w:rsid w:val="00B15565"/>
    <w:rsid w:val="00B15D22"/>
    <w:rsid w:val="00B16B1C"/>
    <w:rsid w:val="00B176AD"/>
    <w:rsid w:val="00B20EEB"/>
    <w:rsid w:val="00B21270"/>
    <w:rsid w:val="00B21D2F"/>
    <w:rsid w:val="00B23A4F"/>
    <w:rsid w:val="00B241DC"/>
    <w:rsid w:val="00B2438C"/>
    <w:rsid w:val="00B25A8E"/>
    <w:rsid w:val="00B279B5"/>
    <w:rsid w:val="00B303D4"/>
    <w:rsid w:val="00B33145"/>
    <w:rsid w:val="00B336FF"/>
    <w:rsid w:val="00B342FC"/>
    <w:rsid w:val="00B34C3B"/>
    <w:rsid w:val="00B35586"/>
    <w:rsid w:val="00B36549"/>
    <w:rsid w:val="00B37893"/>
    <w:rsid w:val="00B37BC4"/>
    <w:rsid w:val="00B37CD8"/>
    <w:rsid w:val="00B40236"/>
    <w:rsid w:val="00B40297"/>
    <w:rsid w:val="00B4047F"/>
    <w:rsid w:val="00B41352"/>
    <w:rsid w:val="00B41E84"/>
    <w:rsid w:val="00B44543"/>
    <w:rsid w:val="00B45178"/>
    <w:rsid w:val="00B45CFC"/>
    <w:rsid w:val="00B46A84"/>
    <w:rsid w:val="00B46C2A"/>
    <w:rsid w:val="00B50F62"/>
    <w:rsid w:val="00B51216"/>
    <w:rsid w:val="00B51491"/>
    <w:rsid w:val="00B525DD"/>
    <w:rsid w:val="00B52898"/>
    <w:rsid w:val="00B55C66"/>
    <w:rsid w:val="00B60C9D"/>
    <w:rsid w:val="00B61BD6"/>
    <w:rsid w:val="00B6217E"/>
    <w:rsid w:val="00B63782"/>
    <w:rsid w:val="00B63A1B"/>
    <w:rsid w:val="00B6413C"/>
    <w:rsid w:val="00B64570"/>
    <w:rsid w:val="00B67DFE"/>
    <w:rsid w:val="00B71924"/>
    <w:rsid w:val="00B72BD6"/>
    <w:rsid w:val="00B733C4"/>
    <w:rsid w:val="00B73D4B"/>
    <w:rsid w:val="00B752E7"/>
    <w:rsid w:val="00B80411"/>
    <w:rsid w:val="00B82E14"/>
    <w:rsid w:val="00B8496D"/>
    <w:rsid w:val="00B84A64"/>
    <w:rsid w:val="00B90418"/>
    <w:rsid w:val="00B9158F"/>
    <w:rsid w:val="00B92A07"/>
    <w:rsid w:val="00B92BCB"/>
    <w:rsid w:val="00B92F4D"/>
    <w:rsid w:val="00B92FD5"/>
    <w:rsid w:val="00B9560C"/>
    <w:rsid w:val="00B95F69"/>
    <w:rsid w:val="00BA0C1C"/>
    <w:rsid w:val="00BA1267"/>
    <w:rsid w:val="00BA1FEC"/>
    <w:rsid w:val="00BA3FA3"/>
    <w:rsid w:val="00BA4BA4"/>
    <w:rsid w:val="00BA5C0F"/>
    <w:rsid w:val="00BA601E"/>
    <w:rsid w:val="00BA679D"/>
    <w:rsid w:val="00BA7F71"/>
    <w:rsid w:val="00BB081B"/>
    <w:rsid w:val="00BB0E3D"/>
    <w:rsid w:val="00BB109B"/>
    <w:rsid w:val="00BB1135"/>
    <w:rsid w:val="00BB33F7"/>
    <w:rsid w:val="00BB6143"/>
    <w:rsid w:val="00BB61F6"/>
    <w:rsid w:val="00BB676A"/>
    <w:rsid w:val="00BC00BA"/>
    <w:rsid w:val="00BC0149"/>
    <w:rsid w:val="00BC2153"/>
    <w:rsid w:val="00BC21A8"/>
    <w:rsid w:val="00BC2373"/>
    <w:rsid w:val="00BC3E4A"/>
    <w:rsid w:val="00BC4D4B"/>
    <w:rsid w:val="00BC54AE"/>
    <w:rsid w:val="00BC5C1D"/>
    <w:rsid w:val="00BC5CE6"/>
    <w:rsid w:val="00BC79EC"/>
    <w:rsid w:val="00BC7D13"/>
    <w:rsid w:val="00BC7D3E"/>
    <w:rsid w:val="00BD0019"/>
    <w:rsid w:val="00BD02A2"/>
    <w:rsid w:val="00BD04DB"/>
    <w:rsid w:val="00BD296D"/>
    <w:rsid w:val="00BD3353"/>
    <w:rsid w:val="00BD3711"/>
    <w:rsid w:val="00BD5E51"/>
    <w:rsid w:val="00BD78FC"/>
    <w:rsid w:val="00BD799F"/>
    <w:rsid w:val="00BE11A8"/>
    <w:rsid w:val="00BE1876"/>
    <w:rsid w:val="00BE334C"/>
    <w:rsid w:val="00BE4005"/>
    <w:rsid w:val="00BE46D8"/>
    <w:rsid w:val="00BE4B87"/>
    <w:rsid w:val="00BE5F0D"/>
    <w:rsid w:val="00BE6A18"/>
    <w:rsid w:val="00BF13EF"/>
    <w:rsid w:val="00BF20B9"/>
    <w:rsid w:val="00BF461E"/>
    <w:rsid w:val="00BF4B48"/>
    <w:rsid w:val="00C00DF2"/>
    <w:rsid w:val="00C01538"/>
    <w:rsid w:val="00C02142"/>
    <w:rsid w:val="00C02534"/>
    <w:rsid w:val="00C02D48"/>
    <w:rsid w:val="00C03472"/>
    <w:rsid w:val="00C03AA5"/>
    <w:rsid w:val="00C0404B"/>
    <w:rsid w:val="00C0417E"/>
    <w:rsid w:val="00C04F22"/>
    <w:rsid w:val="00C053DE"/>
    <w:rsid w:val="00C0668B"/>
    <w:rsid w:val="00C06A75"/>
    <w:rsid w:val="00C06ECC"/>
    <w:rsid w:val="00C072E0"/>
    <w:rsid w:val="00C10021"/>
    <w:rsid w:val="00C104D9"/>
    <w:rsid w:val="00C11065"/>
    <w:rsid w:val="00C11BC8"/>
    <w:rsid w:val="00C12A83"/>
    <w:rsid w:val="00C13071"/>
    <w:rsid w:val="00C1561F"/>
    <w:rsid w:val="00C15AE3"/>
    <w:rsid w:val="00C15CDB"/>
    <w:rsid w:val="00C15EA3"/>
    <w:rsid w:val="00C20EFC"/>
    <w:rsid w:val="00C20FE7"/>
    <w:rsid w:val="00C21B42"/>
    <w:rsid w:val="00C21D43"/>
    <w:rsid w:val="00C22277"/>
    <w:rsid w:val="00C23DF4"/>
    <w:rsid w:val="00C23FC7"/>
    <w:rsid w:val="00C241DC"/>
    <w:rsid w:val="00C249C3"/>
    <w:rsid w:val="00C25251"/>
    <w:rsid w:val="00C264EC"/>
    <w:rsid w:val="00C26EB8"/>
    <w:rsid w:val="00C27B6D"/>
    <w:rsid w:val="00C30ADE"/>
    <w:rsid w:val="00C30F9D"/>
    <w:rsid w:val="00C318F2"/>
    <w:rsid w:val="00C31F71"/>
    <w:rsid w:val="00C33220"/>
    <w:rsid w:val="00C3355D"/>
    <w:rsid w:val="00C3390C"/>
    <w:rsid w:val="00C34207"/>
    <w:rsid w:val="00C3521D"/>
    <w:rsid w:val="00C3537A"/>
    <w:rsid w:val="00C35789"/>
    <w:rsid w:val="00C35C08"/>
    <w:rsid w:val="00C360E2"/>
    <w:rsid w:val="00C3662D"/>
    <w:rsid w:val="00C3679D"/>
    <w:rsid w:val="00C36DEF"/>
    <w:rsid w:val="00C41720"/>
    <w:rsid w:val="00C424F1"/>
    <w:rsid w:val="00C4400A"/>
    <w:rsid w:val="00C45B09"/>
    <w:rsid w:val="00C46136"/>
    <w:rsid w:val="00C465B2"/>
    <w:rsid w:val="00C46962"/>
    <w:rsid w:val="00C47B3C"/>
    <w:rsid w:val="00C50B98"/>
    <w:rsid w:val="00C51380"/>
    <w:rsid w:val="00C5233A"/>
    <w:rsid w:val="00C52C28"/>
    <w:rsid w:val="00C5332E"/>
    <w:rsid w:val="00C53A18"/>
    <w:rsid w:val="00C53E28"/>
    <w:rsid w:val="00C54F4A"/>
    <w:rsid w:val="00C57395"/>
    <w:rsid w:val="00C57C75"/>
    <w:rsid w:val="00C60CE9"/>
    <w:rsid w:val="00C6133E"/>
    <w:rsid w:val="00C617AF"/>
    <w:rsid w:val="00C6231D"/>
    <w:rsid w:val="00C62F92"/>
    <w:rsid w:val="00C630D3"/>
    <w:rsid w:val="00C63DB3"/>
    <w:rsid w:val="00C65020"/>
    <w:rsid w:val="00C66B3C"/>
    <w:rsid w:val="00C67EAB"/>
    <w:rsid w:val="00C70009"/>
    <w:rsid w:val="00C70B56"/>
    <w:rsid w:val="00C71A5B"/>
    <w:rsid w:val="00C72879"/>
    <w:rsid w:val="00C74CE7"/>
    <w:rsid w:val="00C760BC"/>
    <w:rsid w:val="00C77155"/>
    <w:rsid w:val="00C77C44"/>
    <w:rsid w:val="00C77E6F"/>
    <w:rsid w:val="00C80D67"/>
    <w:rsid w:val="00C81352"/>
    <w:rsid w:val="00C81569"/>
    <w:rsid w:val="00C81674"/>
    <w:rsid w:val="00C81807"/>
    <w:rsid w:val="00C821C6"/>
    <w:rsid w:val="00C8340A"/>
    <w:rsid w:val="00C83C32"/>
    <w:rsid w:val="00C83D0B"/>
    <w:rsid w:val="00C84C22"/>
    <w:rsid w:val="00C857EA"/>
    <w:rsid w:val="00C86416"/>
    <w:rsid w:val="00C86756"/>
    <w:rsid w:val="00C870F5"/>
    <w:rsid w:val="00C87453"/>
    <w:rsid w:val="00C917A3"/>
    <w:rsid w:val="00C942AD"/>
    <w:rsid w:val="00C95408"/>
    <w:rsid w:val="00C959C6"/>
    <w:rsid w:val="00C97C19"/>
    <w:rsid w:val="00CA0265"/>
    <w:rsid w:val="00CA190E"/>
    <w:rsid w:val="00CA2162"/>
    <w:rsid w:val="00CA26D4"/>
    <w:rsid w:val="00CA2854"/>
    <w:rsid w:val="00CA2914"/>
    <w:rsid w:val="00CA481C"/>
    <w:rsid w:val="00CA67B5"/>
    <w:rsid w:val="00CA6F02"/>
    <w:rsid w:val="00CA7A41"/>
    <w:rsid w:val="00CA7A58"/>
    <w:rsid w:val="00CA7DAA"/>
    <w:rsid w:val="00CB19A8"/>
    <w:rsid w:val="00CB3D98"/>
    <w:rsid w:val="00CB3F99"/>
    <w:rsid w:val="00CB50F5"/>
    <w:rsid w:val="00CB7026"/>
    <w:rsid w:val="00CC0B9B"/>
    <w:rsid w:val="00CC1D64"/>
    <w:rsid w:val="00CC2184"/>
    <w:rsid w:val="00CC2A30"/>
    <w:rsid w:val="00CC37AA"/>
    <w:rsid w:val="00CC3943"/>
    <w:rsid w:val="00CC46C5"/>
    <w:rsid w:val="00CC4AD5"/>
    <w:rsid w:val="00CC5870"/>
    <w:rsid w:val="00CC72CE"/>
    <w:rsid w:val="00CD0E6D"/>
    <w:rsid w:val="00CD212E"/>
    <w:rsid w:val="00CD215E"/>
    <w:rsid w:val="00CD2FC5"/>
    <w:rsid w:val="00CD3A54"/>
    <w:rsid w:val="00CD3D30"/>
    <w:rsid w:val="00CD4EA2"/>
    <w:rsid w:val="00CD5358"/>
    <w:rsid w:val="00CD6B2A"/>
    <w:rsid w:val="00CD6D02"/>
    <w:rsid w:val="00CE1430"/>
    <w:rsid w:val="00CE1CB6"/>
    <w:rsid w:val="00CE1CC3"/>
    <w:rsid w:val="00CE36FD"/>
    <w:rsid w:val="00CE46FE"/>
    <w:rsid w:val="00CE57DE"/>
    <w:rsid w:val="00CE5B19"/>
    <w:rsid w:val="00CE6E8B"/>
    <w:rsid w:val="00CE760B"/>
    <w:rsid w:val="00CE7E29"/>
    <w:rsid w:val="00CF1B23"/>
    <w:rsid w:val="00CF1B96"/>
    <w:rsid w:val="00CF1CE0"/>
    <w:rsid w:val="00CF42F6"/>
    <w:rsid w:val="00CF692C"/>
    <w:rsid w:val="00CF6CB2"/>
    <w:rsid w:val="00CF7D9C"/>
    <w:rsid w:val="00D0056D"/>
    <w:rsid w:val="00D009DA"/>
    <w:rsid w:val="00D04868"/>
    <w:rsid w:val="00D05872"/>
    <w:rsid w:val="00D05E85"/>
    <w:rsid w:val="00D07489"/>
    <w:rsid w:val="00D1061F"/>
    <w:rsid w:val="00D10ABC"/>
    <w:rsid w:val="00D121B4"/>
    <w:rsid w:val="00D12A3A"/>
    <w:rsid w:val="00D13F00"/>
    <w:rsid w:val="00D14A42"/>
    <w:rsid w:val="00D15692"/>
    <w:rsid w:val="00D201FA"/>
    <w:rsid w:val="00D20D49"/>
    <w:rsid w:val="00D21747"/>
    <w:rsid w:val="00D23640"/>
    <w:rsid w:val="00D24338"/>
    <w:rsid w:val="00D247D6"/>
    <w:rsid w:val="00D252A2"/>
    <w:rsid w:val="00D266D6"/>
    <w:rsid w:val="00D26B92"/>
    <w:rsid w:val="00D30A78"/>
    <w:rsid w:val="00D30C77"/>
    <w:rsid w:val="00D321F3"/>
    <w:rsid w:val="00D3248A"/>
    <w:rsid w:val="00D32A14"/>
    <w:rsid w:val="00D33E38"/>
    <w:rsid w:val="00D34262"/>
    <w:rsid w:val="00D34E20"/>
    <w:rsid w:val="00D35DCA"/>
    <w:rsid w:val="00D3664C"/>
    <w:rsid w:val="00D36721"/>
    <w:rsid w:val="00D36793"/>
    <w:rsid w:val="00D37782"/>
    <w:rsid w:val="00D37D14"/>
    <w:rsid w:val="00D40B62"/>
    <w:rsid w:val="00D433A9"/>
    <w:rsid w:val="00D4353A"/>
    <w:rsid w:val="00D44506"/>
    <w:rsid w:val="00D45E1F"/>
    <w:rsid w:val="00D46B06"/>
    <w:rsid w:val="00D476E8"/>
    <w:rsid w:val="00D514F0"/>
    <w:rsid w:val="00D527F0"/>
    <w:rsid w:val="00D52CC5"/>
    <w:rsid w:val="00D53244"/>
    <w:rsid w:val="00D548DF"/>
    <w:rsid w:val="00D54AF5"/>
    <w:rsid w:val="00D55352"/>
    <w:rsid w:val="00D55AF1"/>
    <w:rsid w:val="00D55B0E"/>
    <w:rsid w:val="00D5794F"/>
    <w:rsid w:val="00D57E03"/>
    <w:rsid w:val="00D61700"/>
    <w:rsid w:val="00D64E16"/>
    <w:rsid w:val="00D6541A"/>
    <w:rsid w:val="00D658F6"/>
    <w:rsid w:val="00D65F6D"/>
    <w:rsid w:val="00D6776D"/>
    <w:rsid w:val="00D71794"/>
    <w:rsid w:val="00D71914"/>
    <w:rsid w:val="00D71ACD"/>
    <w:rsid w:val="00D72FD0"/>
    <w:rsid w:val="00D742C8"/>
    <w:rsid w:val="00D745D3"/>
    <w:rsid w:val="00D74B8B"/>
    <w:rsid w:val="00D750C7"/>
    <w:rsid w:val="00D80DAC"/>
    <w:rsid w:val="00D831F1"/>
    <w:rsid w:val="00D84A8D"/>
    <w:rsid w:val="00D84EAE"/>
    <w:rsid w:val="00D91110"/>
    <w:rsid w:val="00D919E5"/>
    <w:rsid w:val="00D92F7F"/>
    <w:rsid w:val="00D93292"/>
    <w:rsid w:val="00D94799"/>
    <w:rsid w:val="00D948FE"/>
    <w:rsid w:val="00D96C0F"/>
    <w:rsid w:val="00D9705E"/>
    <w:rsid w:val="00D97F6F"/>
    <w:rsid w:val="00D97FF3"/>
    <w:rsid w:val="00DA025A"/>
    <w:rsid w:val="00DA336C"/>
    <w:rsid w:val="00DA370C"/>
    <w:rsid w:val="00DA6A42"/>
    <w:rsid w:val="00DA7132"/>
    <w:rsid w:val="00DA7237"/>
    <w:rsid w:val="00DB02D1"/>
    <w:rsid w:val="00DB0879"/>
    <w:rsid w:val="00DB101B"/>
    <w:rsid w:val="00DB4DF3"/>
    <w:rsid w:val="00DB5BF4"/>
    <w:rsid w:val="00DB5E1D"/>
    <w:rsid w:val="00DB5EE0"/>
    <w:rsid w:val="00DC1EB7"/>
    <w:rsid w:val="00DC21BE"/>
    <w:rsid w:val="00DC29F5"/>
    <w:rsid w:val="00DC3820"/>
    <w:rsid w:val="00DC41CD"/>
    <w:rsid w:val="00DC4453"/>
    <w:rsid w:val="00DC4752"/>
    <w:rsid w:val="00DC47C1"/>
    <w:rsid w:val="00DC4C48"/>
    <w:rsid w:val="00DC536A"/>
    <w:rsid w:val="00DC6414"/>
    <w:rsid w:val="00DC665B"/>
    <w:rsid w:val="00DD199F"/>
    <w:rsid w:val="00DD24BA"/>
    <w:rsid w:val="00DD2689"/>
    <w:rsid w:val="00DD3206"/>
    <w:rsid w:val="00DD373A"/>
    <w:rsid w:val="00DD3899"/>
    <w:rsid w:val="00DD3D5A"/>
    <w:rsid w:val="00DD3F40"/>
    <w:rsid w:val="00DD49B5"/>
    <w:rsid w:val="00DD4E1E"/>
    <w:rsid w:val="00DD5A5C"/>
    <w:rsid w:val="00DD6324"/>
    <w:rsid w:val="00DE0CC6"/>
    <w:rsid w:val="00DE371E"/>
    <w:rsid w:val="00DE37B8"/>
    <w:rsid w:val="00DE4B91"/>
    <w:rsid w:val="00DE51D9"/>
    <w:rsid w:val="00DE5643"/>
    <w:rsid w:val="00DE5873"/>
    <w:rsid w:val="00DE7EDA"/>
    <w:rsid w:val="00DF04BD"/>
    <w:rsid w:val="00DF0B27"/>
    <w:rsid w:val="00DF1117"/>
    <w:rsid w:val="00DF12D2"/>
    <w:rsid w:val="00DF21FC"/>
    <w:rsid w:val="00DF2825"/>
    <w:rsid w:val="00DF2B26"/>
    <w:rsid w:val="00DF2F7A"/>
    <w:rsid w:val="00DF317A"/>
    <w:rsid w:val="00DF3F61"/>
    <w:rsid w:val="00DF5368"/>
    <w:rsid w:val="00DF5789"/>
    <w:rsid w:val="00DF6ECB"/>
    <w:rsid w:val="00DF7C64"/>
    <w:rsid w:val="00E00175"/>
    <w:rsid w:val="00E008A1"/>
    <w:rsid w:val="00E00D1B"/>
    <w:rsid w:val="00E01155"/>
    <w:rsid w:val="00E01D5A"/>
    <w:rsid w:val="00E0689D"/>
    <w:rsid w:val="00E06D3F"/>
    <w:rsid w:val="00E07FFC"/>
    <w:rsid w:val="00E10BE3"/>
    <w:rsid w:val="00E10F49"/>
    <w:rsid w:val="00E118FF"/>
    <w:rsid w:val="00E1380A"/>
    <w:rsid w:val="00E13A82"/>
    <w:rsid w:val="00E14171"/>
    <w:rsid w:val="00E1519A"/>
    <w:rsid w:val="00E155F3"/>
    <w:rsid w:val="00E1586B"/>
    <w:rsid w:val="00E164E6"/>
    <w:rsid w:val="00E1686E"/>
    <w:rsid w:val="00E17C6F"/>
    <w:rsid w:val="00E213B1"/>
    <w:rsid w:val="00E22D0B"/>
    <w:rsid w:val="00E24C93"/>
    <w:rsid w:val="00E24E64"/>
    <w:rsid w:val="00E278EE"/>
    <w:rsid w:val="00E27E1E"/>
    <w:rsid w:val="00E3137C"/>
    <w:rsid w:val="00E327DF"/>
    <w:rsid w:val="00E329C4"/>
    <w:rsid w:val="00E32D47"/>
    <w:rsid w:val="00E37762"/>
    <w:rsid w:val="00E37D77"/>
    <w:rsid w:val="00E40B6F"/>
    <w:rsid w:val="00E42902"/>
    <w:rsid w:val="00E43334"/>
    <w:rsid w:val="00E4358B"/>
    <w:rsid w:val="00E4406E"/>
    <w:rsid w:val="00E45903"/>
    <w:rsid w:val="00E45979"/>
    <w:rsid w:val="00E462E7"/>
    <w:rsid w:val="00E469ED"/>
    <w:rsid w:val="00E46C95"/>
    <w:rsid w:val="00E46F2F"/>
    <w:rsid w:val="00E476E0"/>
    <w:rsid w:val="00E4782D"/>
    <w:rsid w:val="00E506DC"/>
    <w:rsid w:val="00E53D70"/>
    <w:rsid w:val="00E60408"/>
    <w:rsid w:val="00E617A0"/>
    <w:rsid w:val="00E63A05"/>
    <w:rsid w:val="00E63DE2"/>
    <w:rsid w:val="00E643C6"/>
    <w:rsid w:val="00E646C7"/>
    <w:rsid w:val="00E648A6"/>
    <w:rsid w:val="00E667D1"/>
    <w:rsid w:val="00E67122"/>
    <w:rsid w:val="00E673C5"/>
    <w:rsid w:val="00E67A1B"/>
    <w:rsid w:val="00E707AF"/>
    <w:rsid w:val="00E709D6"/>
    <w:rsid w:val="00E70AF2"/>
    <w:rsid w:val="00E719FC"/>
    <w:rsid w:val="00E71A83"/>
    <w:rsid w:val="00E71E81"/>
    <w:rsid w:val="00E72695"/>
    <w:rsid w:val="00E72C68"/>
    <w:rsid w:val="00E7462A"/>
    <w:rsid w:val="00E75338"/>
    <w:rsid w:val="00E75E74"/>
    <w:rsid w:val="00E8001A"/>
    <w:rsid w:val="00E800D8"/>
    <w:rsid w:val="00E805D9"/>
    <w:rsid w:val="00E81B20"/>
    <w:rsid w:val="00E86C6F"/>
    <w:rsid w:val="00E87BBA"/>
    <w:rsid w:val="00E91644"/>
    <w:rsid w:val="00E928F7"/>
    <w:rsid w:val="00E92B6B"/>
    <w:rsid w:val="00E93F1A"/>
    <w:rsid w:val="00E94097"/>
    <w:rsid w:val="00E9437E"/>
    <w:rsid w:val="00E9452F"/>
    <w:rsid w:val="00E9457C"/>
    <w:rsid w:val="00E949B9"/>
    <w:rsid w:val="00E9597C"/>
    <w:rsid w:val="00E96441"/>
    <w:rsid w:val="00E96AE6"/>
    <w:rsid w:val="00E96BE0"/>
    <w:rsid w:val="00E97C76"/>
    <w:rsid w:val="00EA0F30"/>
    <w:rsid w:val="00EA1DF5"/>
    <w:rsid w:val="00EA2048"/>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DF3"/>
    <w:rsid w:val="00EA6EE9"/>
    <w:rsid w:val="00EB0B75"/>
    <w:rsid w:val="00EB0BD7"/>
    <w:rsid w:val="00EB23AD"/>
    <w:rsid w:val="00EB37E6"/>
    <w:rsid w:val="00EB3EA5"/>
    <w:rsid w:val="00EB4675"/>
    <w:rsid w:val="00EB4DE4"/>
    <w:rsid w:val="00EB4E95"/>
    <w:rsid w:val="00EB50B2"/>
    <w:rsid w:val="00EB68F4"/>
    <w:rsid w:val="00EB7FA8"/>
    <w:rsid w:val="00EC015D"/>
    <w:rsid w:val="00EC043A"/>
    <w:rsid w:val="00EC09DB"/>
    <w:rsid w:val="00EC460E"/>
    <w:rsid w:val="00EC567F"/>
    <w:rsid w:val="00EC65B2"/>
    <w:rsid w:val="00EC6910"/>
    <w:rsid w:val="00EC7F78"/>
    <w:rsid w:val="00ED1528"/>
    <w:rsid w:val="00ED2454"/>
    <w:rsid w:val="00ED35BD"/>
    <w:rsid w:val="00ED42A5"/>
    <w:rsid w:val="00ED44E4"/>
    <w:rsid w:val="00ED4C70"/>
    <w:rsid w:val="00ED5BF2"/>
    <w:rsid w:val="00ED5D81"/>
    <w:rsid w:val="00ED6823"/>
    <w:rsid w:val="00ED70D8"/>
    <w:rsid w:val="00EE0020"/>
    <w:rsid w:val="00EE0A5C"/>
    <w:rsid w:val="00EE4C7C"/>
    <w:rsid w:val="00EE5832"/>
    <w:rsid w:val="00EE61AE"/>
    <w:rsid w:val="00EE6D41"/>
    <w:rsid w:val="00EF04E4"/>
    <w:rsid w:val="00EF189A"/>
    <w:rsid w:val="00EF18C2"/>
    <w:rsid w:val="00EF363B"/>
    <w:rsid w:val="00EF3D1E"/>
    <w:rsid w:val="00EF6A57"/>
    <w:rsid w:val="00EF7E86"/>
    <w:rsid w:val="00F000DC"/>
    <w:rsid w:val="00F01BA2"/>
    <w:rsid w:val="00F04760"/>
    <w:rsid w:val="00F057BB"/>
    <w:rsid w:val="00F06069"/>
    <w:rsid w:val="00F10D6F"/>
    <w:rsid w:val="00F11FE2"/>
    <w:rsid w:val="00F12C8B"/>
    <w:rsid w:val="00F1314E"/>
    <w:rsid w:val="00F1582E"/>
    <w:rsid w:val="00F17C87"/>
    <w:rsid w:val="00F17D88"/>
    <w:rsid w:val="00F20DC9"/>
    <w:rsid w:val="00F21C90"/>
    <w:rsid w:val="00F22DA6"/>
    <w:rsid w:val="00F22F01"/>
    <w:rsid w:val="00F230FB"/>
    <w:rsid w:val="00F24071"/>
    <w:rsid w:val="00F24172"/>
    <w:rsid w:val="00F24B4D"/>
    <w:rsid w:val="00F261BF"/>
    <w:rsid w:val="00F26B37"/>
    <w:rsid w:val="00F27EFF"/>
    <w:rsid w:val="00F27F79"/>
    <w:rsid w:val="00F27FC7"/>
    <w:rsid w:val="00F31775"/>
    <w:rsid w:val="00F32593"/>
    <w:rsid w:val="00F33686"/>
    <w:rsid w:val="00F33CFA"/>
    <w:rsid w:val="00F34400"/>
    <w:rsid w:val="00F34A8C"/>
    <w:rsid w:val="00F366A0"/>
    <w:rsid w:val="00F40BCB"/>
    <w:rsid w:val="00F41B9C"/>
    <w:rsid w:val="00F422BF"/>
    <w:rsid w:val="00F432BB"/>
    <w:rsid w:val="00F432D3"/>
    <w:rsid w:val="00F4469B"/>
    <w:rsid w:val="00F448C6"/>
    <w:rsid w:val="00F45047"/>
    <w:rsid w:val="00F46002"/>
    <w:rsid w:val="00F46C85"/>
    <w:rsid w:val="00F4712A"/>
    <w:rsid w:val="00F4731B"/>
    <w:rsid w:val="00F474DC"/>
    <w:rsid w:val="00F475CA"/>
    <w:rsid w:val="00F501F4"/>
    <w:rsid w:val="00F504E5"/>
    <w:rsid w:val="00F5060D"/>
    <w:rsid w:val="00F5111D"/>
    <w:rsid w:val="00F5123D"/>
    <w:rsid w:val="00F51FF8"/>
    <w:rsid w:val="00F52BEC"/>
    <w:rsid w:val="00F52DC2"/>
    <w:rsid w:val="00F534AD"/>
    <w:rsid w:val="00F537AF"/>
    <w:rsid w:val="00F56041"/>
    <w:rsid w:val="00F57253"/>
    <w:rsid w:val="00F601CD"/>
    <w:rsid w:val="00F610CB"/>
    <w:rsid w:val="00F61294"/>
    <w:rsid w:val="00F63542"/>
    <w:rsid w:val="00F6482B"/>
    <w:rsid w:val="00F662EF"/>
    <w:rsid w:val="00F663F9"/>
    <w:rsid w:val="00F67367"/>
    <w:rsid w:val="00F70786"/>
    <w:rsid w:val="00F71F50"/>
    <w:rsid w:val="00F74230"/>
    <w:rsid w:val="00F7522F"/>
    <w:rsid w:val="00F765FB"/>
    <w:rsid w:val="00F77752"/>
    <w:rsid w:val="00F778FD"/>
    <w:rsid w:val="00F80026"/>
    <w:rsid w:val="00F800DF"/>
    <w:rsid w:val="00F80348"/>
    <w:rsid w:val="00F8159A"/>
    <w:rsid w:val="00F81CB2"/>
    <w:rsid w:val="00F81E47"/>
    <w:rsid w:val="00F837CF"/>
    <w:rsid w:val="00F8471B"/>
    <w:rsid w:val="00F848D2"/>
    <w:rsid w:val="00F84E9D"/>
    <w:rsid w:val="00F90146"/>
    <w:rsid w:val="00F911FF"/>
    <w:rsid w:val="00F92C7A"/>
    <w:rsid w:val="00F93C91"/>
    <w:rsid w:val="00F94BF8"/>
    <w:rsid w:val="00F94E26"/>
    <w:rsid w:val="00F94E2F"/>
    <w:rsid w:val="00F95457"/>
    <w:rsid w:val="00F95E90"/>
    <w:rsid w:val="00F96731"/>
    <w:rsid w:val="00FA0377"/>
    <w:rsid w:val="00FA0A7A"/>
    <w:rsid w:val="00FA635F"/>
    <w:rsid w:val="00FA68BD"/>
    <w:rsid w:val="00FA7222"/>
    <w:rsid w:val="00FA7551"/>
    <w:rsid w:val="00FA7AB8"/>
    <w:rsid w:val="00FA7DAC"/>
    <w:rsid w:val="00FB082C"/>
    <w:rsid w:val="00FB0A0D"/>
    <w:rsid w:val="00FB151D"/>
    <w:rsid w:val="00FB1937"/>
    <w:rsid w:val="00FB19BC"/>
    <w:rsid w:val="00FB19F9"/>
    <w:rsid w:val="00FB30F6"/>
    <w:rsid w:val="00FB3215"/>
    <w:rsid w:val="00FB3AC8"/>
    <w:rsid w:val="00FB3E75"/>
    <w:rsid w:val="00FB45E5"/>
    <w:rsid w:val="00FB6BB6"/>
    <w:rsid w:val="00FB7896"/>
    <w:rsid w:val="00FC02ED"/>
    <w:rsid w:val="00FC115C"/>
    <w:rsid w:val="00FC2524"/>
    <w:rsid w:val="00FC3B10"/>
    <w:rsid w:val="00FC4E3D"/>
    <w:rsid w:val="00FC59CA"/>
    <w:rsid w:val="00FC6985"/>
    <w:rsid w:val="00FC6C7C"/>
    <w:rsid w:val="00FC6DCB"/>
    <w:rsid w:val="00FD022B"/>
    <w:rsid w:val="00FD02DC"/>
    <w:rsid w:val="00FD1CA1"/>
    <w:rsid w:val="00FD2827"/>
    <w:rsid w:val="00FD37B4"/>
    <w:rsid w:val="00FD41BB"/>
    <w:rsid w:val="00FD433F"/>
    <w:rsid w:val="00FD5B1D"/>
    <w:rsid w:val="00FD7D1F"/>
    <w:rsid w:val="00FE22FA"/>
    <w:rsid w:val="00FE25DC"/>
    <w:rsid w:val="00FE3809"/>
    <w:rsid w:val="00FE4539"/>
    <w:rsid w:val="00FE4BF0"/>
    <w:rsid w:val="00FE4F16"/>
    <w:rsid w:val="00FE6C09"/>
    <w:rsid w:val="00FE7BD0"/>
    <w:rsid w:val="00FE7D4A"/>
    <w:rsid w:val="00FF03BC"/>
    <w:rsid w:val="00FF0A91"/>
    <w:rsid w:val="00FF12A1"/>
    <w:rsid w:val="00FF1E2D"/>
    <w:rsid w:val="00FF32BA"/>
    <w:rsid w:val="00FF39E1"/>
    <w:rsid w:val="00FF4C88"/>
    <w:rsid w:val="00FF5EBC"/>
    <w:rsid w:val="00FF5F05"/>
    <w:rsid w:val="00FF61FB"/>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9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CB3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D98"/>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081865"/>
    <w:pPr>
      <w:tabs>
        <w:tab w:val="left" w:pos="880"/>
        <w:tab w:val="right" w:leader="dot" w:pos="8494"/>
      </w:tabs>
      <w:spacing w:before="60" w:after="60" w:line="240" w:lineRule="auto"/>
    </w:pPr>
    <w:rPr>
      <w:rFonts w:ascii="Times New Roman" w:hAnsi="Times New Roman" w:cstheme="minorHAnsi"/>
      <w:b/>
      <w:bCs/>
      <w:szCs w:val="20"/>
    </w:rPr>
  </w:style>
  <w:style w:type="paragraph" w:styleId="TOC2">
    <w:name w:val="toc 2"/>
    <w:basedOn w:val="Normal"/>
    <w:next w:val="Normal"/>
    <w:autoRedefine/>
    <w:uiPriority w:val="39"/>
    <w:rsid w:val="004F04BC"/>
    <w:pPr>
      <w:tabs>
        <w:tab w:val="left" w:pos="851"/>
        <w:tab w:val="right" w:leader="dot" w:pos="8494"/>
      </w:tabs>
      <w:overflowPunct w:val="0"/>
      <w:autoSpaceDE w:val="0"/>
      <w:autoSpaceDN w:val="0"/>
      <w:adjustRightInd w:val="0"/>
      <w:spacing w:before="240" w:after="20" w:line="240" w:lineRule="auto"/>
      <w:textAlignment w:val="baseline"/>
    </w:pPr>
    <w:rPr>
      <w:rFonts w:ascii="Arial" w:hAnsi="Arial" w:cs="Arial"/>
      <w:noProof/>
      <w:sz w:val="20"/>
      <w:szCs w:val="20"/>
    </w:rPr>
  </w:style>
  <w:style w:type="paragraph" w:styleId="TOC3">
    <w:name w:val="toc 3"/>
    <w:basedOn w:val="Normal"/>
    <w:next w:val="Normal"/>
    <w:autoRedefine/>
    <w:uiPriority w:val="39"/>
    <w:rsid w:val="00FD1CA1"/>
    <w:pPr>
      <w:tabs>
        <w:tab w:val="left" w:pos="993"/>
        <w:tab w:val="right" w:leader="dot" w:pos="8494"/>
      </w:tabs>
      <w:overflowPunct w:val="0"/>
      <w:autoSpaceDE w:val="0"/>
      <w:autoSpaceDN w:val="0"/>
      <w:adjustRightInd w:val="0"/>
      <w:spacing w:after="0" w:line="240" w:lineRule="auto"/>
      <w:ind w:left="567"/>
      <w:textAlignment w:val="baseline"/>
    </w:pPr>
    <w:rPr>
      <w:rFonts w:ascii="Arial" w:eastAsia="Times New Roman" w:hAnsi="Arial" w:cs="Arial"/>
      <w:noProof/>
      <w:sz w:val="20"/>
      <w:szCs w:val="20"/>
    </w:rPr>
  </w:style>
  <w:style w:type="paragraph" w:styleId="TOC4">
    <w:name w:val="toc 4"/>
    <w:basedOn w:val="Normal"/>
    <w:next w:val="Normal"/>
    <w:autoRedefine/>
    <w:semiHidden/>
    <w:rsid w:val="00F52BEC"/>
    <w:pPr>
      <w:spacing w:after="0"/>
      <w:ind w:left="660"/>
    </w:pPr>
    <w:rPr>
      <w:rFonts w:cstheme="minorHAnsi"/>
      <w:sz w:val="20"/>
      <w:szCs w:val="20"/>
    </w:rPr>
  </w:style>
  <w:style w:type="paragraph" w:styleId="TOC5">
    <w:name w:val="toc 5"/>
    <w:basedOn w:val="Normal"/>
    <w:next w:val="Normal"/>
    <w:autoRedefine/>
    <w:semiHidden/>
    <w:rsid w:val="00F52BEC"/>
    <w:pPr>
      <w:spacing w:after="0"/>
      <w:ind w:left="880"/>
    </w:pPr>
    <w:rPr>
      <w:rFonts w:cstheme="minorHAnsi"/>
      <w:sz w:val="20"/>
      <w:szCs w:val="20"/>
    </w:rPr>
  </w:style>
  <w:style w:type="paragraph" w:styleId="TOC6">
    <w:name w:val="toc 6"/>
    <w:basedOn w:val="Normal"/>
    <w:next w:val="Normal"/>
    <w:autoRedefine/>
    <w:semiHidden/>
    <w:rsid w:val="00F52BEC"/>
    <w:pPr>
      <w:spacing w:after="0"/>
      <w:ind w:left="1100"/>
    </w:pPr>
    <w:rPr>
      <w:rFonts w:cstheme="minorHAnsi"/>
      <w:sz w:val="20"/>
      <w:szCs w:val="20"/>
    </w:rPr>
  </w:style>
  <w:style w:type="paragraph" w:styleId="TOC7">
    <w:name w:val="toc 7"/>
    <w:basedOn w:val="Normal"/>
    <w:next w:val="Normal"/>
    <w:autoRedefine/>
    <w:semiHidden/>
    <w:rsid w:val="00F52BEC"/>
    <w:pPr>
      <w:spacing w:after="0"/>
      <w:ind w:left="1320"/>
    </w:pPr>
    <w:rPr>
      <w:rFonts w:cstheme="minorHAnsi"/>
      <w:sz w:val="20"/>
      <w:szCs w:val="20"/>
    </w:rPr>
  </w:style>
  <w:style w:type="paragraph" w:styleId="TOC8">
    <w:name w:val="toc 8"/>
    <w:basedOn w:val="Normal"/>
    <w:next w:val="Normal"/>
    <w:autoRedefine/>
    <w:semiHidden/>
    <w:rsid w:val="00F52BEC"/>
    <w:pPr>
      <w:spacing w:after="0"/>
      <w:ind w:left="1540"/>
    </w:pPr>
    <w:rPr>
      <w:rFonts w:cstheme="minorHAnsi"/>
      <w:sz w:val="20"/>
      <w:szCs w:val="20"/>
    </w:rPr>
  </w:style>
  <w:style w:type="paragraph" w:styleId="TOC9">
    <w:name w:val="toc 9"/>
    <w:basedOn w:val="Normal"/>
    <w:next w:val="Normal"/>
    <w:autoRedefine/>
    <w:semiHidden/>
    <w:rsid w:val="00F52BEC"/>
    <w:pPr>
      <w:spacing w:after="0"/>
      <w:ind w:left="1760"/>
    </w:pPr>
    <w:rPr>
      <w:rFonts w:cstheme="minorHAnsi"/>
      <w:sz w:val="20"/>
      <w:szCs w:val="20"/>
    </w:r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uiPriority w:val="39"/>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basedOn w:val="DefaultParagraphFont"/>
    <w:link w:val="CommentText"/>
    <w:semiHidden/>
    <w:rsid w:val="00D32A14"/>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9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CB3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D98"/>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uiPriority w:val="39"/>
    <w:rsid w:val="00081865"/>
    <w:pPr>
      <w:tabs>
        <w:tab w:val="left" w:pos="880"/>
        <w:tab w:val="right" w:leader="dot" w:pos="8494"/>
      </w:tabs>
      <w:spacing w:before="60" w:after="60" w:line="240" w:lineRule="auto"/>
    </w:pPr>
    <w:rPr>
      <w:rFonts w:ascii="Times New Roman" w:hAnsi="Times New Roman" w:cstheme="minorHAnsi"/>
      <w:b/>
      <w:bCs/>
      <w:szCs w:val="20"/>
    </w:rPr>
  </w:style>
  <w:style w:type="paragraph" w:styleId="TOC2">
    <w:name w:val="toc 2"/>
    <w:basedOn w:val="Normal"/>
    <w:next w:val="Normal"/>
    <w:autoRedefine/>
    <w:uiPriority w:val="39"/>
    <w:rsid w:val="004F04BC"/>
    <w:pPr>
      <w:tabs>
        <w:tab w:val="left" w:pos="851"/>
        <w:tab w:val="right" w:leader="dot" w:pos="8494"/>
      </w:tabs>
      <w:overflowPunct w:val="0"/>
      <w:autoSpaceDE w:val="0"/>
      <w:autoSpaceDN w:val="0"/>
      <w:adjustRightInd w:val="0"/>
      <w:spacing w:before="240" w:after="20" w:line="240" w:lineRule="auto"/>
      <w:textAlignment w:val="baseline"/>
    </w:pPr>
    <w:rPr>
      <w:rFonts w:ascii="Arial" w:hAnsi="Arial" w:cs="Arial"/>
      <w:noProof/>
      <w:sz w:val="20"/>
      <w:szCs w:val="20"/>
    </w:rPr>
  </w:style>
  <w:style w:type="paragraph" w:styleId="TOC3">
    <w:name w:val="toc 3"/>
    <w:basedOn w:val="Normal"/>
    <w:next w:val="Normal"/>
    <w:autoRedefine/>
    <w:uiPriority w:val="39"/>
    <w:rsid w:val="00FD1CA1"/>
    <w:pPr>
      <w:tabs>
        <w:tab w:val="left" w:pos="993"/>
        <w:tab w:val="right" w:leader="dot" w:pos="8494"/>
      </w:tabs>
      <w:overflowPunct w:val="0"/>
      <w:autoSpaceDE w:val="0"/>
      <w:autoSpaceDN w:val="0"/>
      <w:adjustRightInd w:val="0"/>
      <w:spacing w:after="0" w:line="240" w:lineRule="auto"/>
      <w:ind w:left="567"/>
      <w:textAlignment w:val="baseline"/>
    </w:pPr>
    <w:rPr>
      <w:rFonts w:ascii="Arial" w:eastAsia="Times New Roman" w:hAnsi="Arial" w:cs="Arial"/>
      <w:noProof/>
      <w:sz w:val="20"/>
      <w:szCs w:val="20"/>
    </w:rPr>
  </w:style>
  <w:style w:type="paragraph" w:styleId="TOC4">
    <w:name w:val="toc 4"/>
    <w:basedOn w:val="Normal"/>
    <w:next w:val="Normal"/>
    <w:autoRedefine/>
    <w:semiHidden/>
    <w:rsid w:val="00F52BEC"/>
    <w:pPr>
      <w:spacing w:after="0"/>
      <w:ind w:left="660"/>
    </w:pPr>
    <w:rPr>
      <w:rFonts w:cstheme="minorHAnsi"/>
      <w:sz w:val="20"/>
      <w:szCs w:val="20"/>
    </w:rPr>
  </w:style>
  <w:style w:type="paragraph" w:styleId="TOC5">
    <w:name w:val="toc 5"/>
    <w:basedOn w:val="Normal"/>
    <w:next w:val="Normal"/>
    <w:autoRedefine/>
    <w:semiHidden/>
    <w:rsid w:val="00F52BEC"/>
    <w:pPr>
      <w:spacing w:after="0"/>
      <w:ind w:left="880"/>
    </w:pPr>
    <w:rPr>
      <w:rFonts w:cstheme="minorHAnsi"/>
      <w:sz w:val="20"/>
      <w:szCs w:val="20"/>
    </w:rPr>
  </w:style>
  <w:style w:type="paragraph" w:styleId="TOC6">
    <w:name w:val="toc 6"/>
    <w:basedOn w:val="Normal"/>
    <w:next w:val="Normal"/>
    <w:autoRedefine/>
    <w:semiHidden/>
    <w:rsid w:val="00F52BEC"/>
    <w:pPr>
      <w:spacing w:after="0"/>
      <w:ind w:left="1100"/>
    </w:pPr>
    <w:rPr>
      <w:rFonts w:cstheme="minorHAnsi"/>
      <w:sz w:val="20"/>
      <w:szCs w:val="20"/>
    </w:rPr>
  </w:style>
  <w:style w:type="paragraph" w:styleId="TOC7">
    <w:name w:val="toc 7"/>
    <w:basedOn w:val="Normal"/>
    <w:next w:val="Normal"/>
    <w:autoRedefine/>
    <w:semiHidden/>
    <w:rsid w:val="00F52BEC"/>
    <w:pPr>
      <w:spacing w:after="0"/>
      <w:ind w:left="1320"/>
    </w:pPr>
    <w:rPr>
      <w:rFonts w:cstheme="minorHAnsi"/>
      <w:sz w:val="20"/>
      <w:szCs w:val="20"/>
    </w:rPr>
  </w:style>
  <w:style w:type="paragraph" w:styleId="TOC8">
    <w:name w:val="toc 8"/>
    <w:basedOn w:val="Normal"/>
    <w:next w:val="Normal"/>
    <w:autoRedefine/>
    <w:semiHidden/>
    <w:rsid w:val="00F52BEC"/>
    <w:pPr>
      <w:spacing w:after="0"/>
      <w:ind w:left="1540"/>
    </w:pPr>
    <w:rPr>
      <w:rFonts w:cstheme="minorHAnsi"/>
      <w:sz w:val="20"/>
      <w:szCs w:val="20"/>
    </w:rPr>
  </w:style>
  <w:style w:type="paragraph" w:styleId="TOC9">
    <w:name w:val="toc 9"/>
    <w:basedOn w:val="Normal"/>
    <w:next w:val="Normal"/>
    <w:autoRedefine/>
    <w:semiHidden/>
    <w:rsid w:val="00F52BEC"/>
    <w:pPr>
      <w:spacing w:after="0"/>
      <w:ind w:left="1760"/>
    </w:pPr>
    <w:rPr>
      <w:rFonts w:cstheme="minorHAnsi"/>
      <w:sz w:val="20"/>
      <w:szCs w:val="20"/>
    </w:r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uiPriority w:val="99"/>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uiPriority w:val="39"/>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basedOn w:val="DefaultParagraphFont"/>
    <w:link w:val="CommentText"/>
    <w:semiHidden/>
    <w:rsid w:val="00D32A14"/>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4859">
      <w:bodyDiv w:val="1"/>
      <w:marLeft w:val="0"/>
      <w:marRight w:val="0"/>
      <w:marTop w:val="0"/>
      <w:marBottom w:val="0"/>
      <w:divBdr>
        <w:top w:val="none" w:sz="0" w:space="0" w:color="auto"/>
        <w:left w:val="none" w:sz="0" w:space="0" w:color="auto"/>
        <w:bottom w:val="none" w:sz="0" w:space="0" w:color="auto"/>
        <w:right w:val="none" w:sz="0" w:space="0" w:color="auto"/>
      </w:divBdr>
    </w:div>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46965144">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28836613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925B-DD2A-4788-8000-D8887D53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8810</Words>
  <Characters>50219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CASA EX87/21</vt:lpstr>
    </vt:vector>
  </TitlesOfParts>
  <Company>Civil Aviation Safety Authority</Company>
  <LinksUpToDate>false</LinksUpToDate>
  <CharactersWithSpaces>58912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EX87/21</dc:title>
  <dc:subject>Flight Operations Regulations – SMS, HFP&amp;NTS and T&amp;C Systems – Supplementary Exemptions Instrument 2021</dc:subject>
  <dc:creator>Civil Aviation Safety Authority</dc:creator>
  <cp:lastModifiedBy>Nadia Spesyvy</cp:lastModifiedBy>
  <cp:revision>2</cp:revision>
  <cp:lastPrinted>2021-09-13T05:11:00Z</cp:lastPrinted>
  <dcterms:created xsi:type="dcterms:W3CDTF">2021-10-04T11:38:00Z</dcterms:created>
  <dcterms:modified xsi:type="dcterms:W3CDTF">2021-10-04T11:38:00Z</dcterms:modified>
  <cp:category>Exemptions</cp:category>
</cp:coreProperties>
</file>