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434198CB" w:rsidR="004C58B9" w:rsidRDefault="00B87BD7" w:rsidP="004C58B9">
      <w:pPr>
        <w:jc w:val="center"/>
        <w:rPr>
          <w:rFonts w:ascii="Times New Roman" w:hAnsi="Times New Roman" w:cs="Times New Roman"/>
          <w:i/>
        </w:rPr>
      </w:pPr>
      <w:r w:rsidRPr="00B87BD7">
        <w:rPr>
          <w:rFonts w:ascii="Times New Roman" w:hAnsi="Times New Roman" w:cs="Times New Roman"/>
          <w:i/>
        </w:rPr>
        <w:t>Broadcasting Services Act 1992</w:t>
      </w:r>
    </w:p>
    <w:p w14:paraId="5BD65A2C" w14:textId="003D5F68" w:rsidR="004C58B9" w:rsidRDefault="00E20315" w:rsidP="004C58B9">
      <w:pPr>
        <w:jc w:val="center"/>
        <w:rPr>
          <w:rFonts w:ascii="Times New Roman" w:hAnsi="Times New Roman" w:cs="Times New Roman"/>
          <w:b/>
          <w:i/>
        </w:rPr>
      </w:pPr>
      <w:r w:rsidRPr="00E20315">
        <w:rPr>
          <w:rFonts w:ascii="Times New Roman" w:hAnsi="Times New Roman" w:cs="Times New Roman"/>
          <w:b/>
          <w:i/>
        </w:rPr>
        <w:t xml:space="preserve">Broadcasting Services (Regional Commercial Radio </w:t>
      </w:r>
      <w:r>
        <w:rPr>
          <w:rFonts w:ascii="Times New Roman" w:hAnsi="Times New Roman" w:cs="Times New Roman"/>
          <w:b/>
          <w:i/>
        </w:rPr>
        <w:t>–</w:t>
      </w:r>
      <w:r w:rsidRPr="00E20315">
        <w:rPr>
          <w:rFonts w:ascii="Times New Roman" w:hAnsi="Times New Roman" w:cs="Times New Roman"/>
          <w:b/>
          <w:i/>
        </w:rPr>
        <w:t xml:space="preserve"> Specification of Periods for Subsections 43C(1A) and 61</w:t>
      </w:r>
      <w:proofErr w:type="gramStart"/>
      <w:r w:rsidRPr="00E20315">
        <w:rPr>
          <w:rFonts w:ascii="Times New Roman" w:hAnsi="Times New Roman" w:cs="Times New Roman"/>
          <w:b/>
          <w:i/>
        </w:rPr>
        <w:t>CD(</w:t>
      </w:r>
      <w:proofErr w:type="gramEnd"/>
      <w:r w:rsidRPr="00E20315">
        <w:rPr>
          <w:rFonts w:ascii="Times New Roman" w:hAnsi="Times New Roman" w:cs="Times New Roman"/>
          <w:b/>
          <w:i/>
        </w:rPr>
        <w:t>2)) Repeal Instrument 2021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422523A9" w:rsidR="004C58B9" w:rsidRPr="00883D2E"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bookmarkStart w:id="0" w:name="_Hlk82703906"/>
      <w:r w:rsidR="00E20315" w:rsidRPr="00E20315">
        <w:rPr>
          <w:rFonts w:ascii="Times New Roman" w:hAnsi="Times New Roman" w:cs="Times New Roman"/>
          <w:i/>
          <w:iCs/>
        </w:rPr>
        <w:t>Broadcasting Services (Regional Commercial Radio - Specification of Periods for Subsections 43C(1A) and 61</w:t>
      </w:r>
      <w:proofErr w:type="gramStart"/>
      <w:r w:rsidR="00E20315" w:rsidRPr="00E20315">
        <w:rPr>
          <w:rFonts w:ascii="Times New Roman" w:hAnsi="Times New Roman" w:cs="Times New Roman"/>
          <w:i/>
          <w:iCs/>
        </w:rPr>
        <w:t>CD(</w:t>
      </w:r>
      <w:proofErr w:type="gramEnd"/>
      <w:r w:rsidR="00E20315" w:rsidRPr="00E20315">
        <w:rPr>
          <w:rFonts w:ascii="Times New Roman" w:hAnsi="Times New Roman" w:cs="Times New Roman"/>
          <w:i/>
          <w:iCs/>
        </w:rPr>
        <w:t>2)) Repeal Instrument 2021</w:t>
      </w:r>
      <w:bookmarkEnd w:id="0"/>
      <w:r w:rsidR="00E20315" w:rsidRPr="00E20315">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BE6DA1">
        <w:rPr>
          <w:rFonts w:ascii="Times New Roman" w:hAnsi="Times New Roman" w:cs="Times New Roman"/>
        </w:rPr>
        <w:t>paragraph 8AE(1)</w:t>
      </w:r>
      <w:r w:rsidR="00C31077">
        <w:rPr>
          <w:rFonts w:ascii="Times New Roman" w:hAnsi="Times New Roman" w:cs="Times New Roman"/>
        </w:rPr>
        <w:t>(a)</w:t>
      </w:r>
      <w:r>
        <w:rPr>
          <w:rFonts w:ascii="Times New Roman" w:hAnsi="Times New Roman" w:cs="Times New Roman"/>
        </w:rPr>
        <w:t xml:space="preserve"> of the </w:t>
      </w:r>
      <w:r w:rsidR="00C31077" w:rsidRPr="00927F44">
        <w:rPr>
          <w:rFonts w:ascii="Times New Roman" w:hAnsi="Times New Roman" w:cs="Times New Roman"/>
          <w:i/>
          <w:iCs/>
        </w:rPr>
        <w:t>Broadcasting Services Act 1992</w:t>
      </w:r>
      <w:r>
        <w:rPr>
          <w:rFonts w:ascii="Times New Roman" w:hAnsi="Times New Roman" w:cs="Times New Roman"/>
        </w:rPr>
        <w:t xml:space="preserve"> (</w:t>
      </w:r>
      <w:r>
        <w:rPr>
          <w:rFonts w:ascii="Times New Roman" w:hAnsi="Times New Roman" w:cs="Times New Roman"/>
          <w:b/>
        </w:rPr>
        <w:t xml:space="preserve">the </w:t>
      </w:r>
      <w:r w:rsidR="006555ED">
        <w:rPr>
          <w:rFonts w:ascii="Times New Roman" w:hAnsi="Times New Roman" w:cs="Times New Roman"/>
          <w:b/>
        </w:rPr>
        <w:t>BSA</w:t>
      </w:r>
      <w:r>
        <w:rPr>
          <w:rFonts w:ascii="Times New Roman" w:hAnsi="Times New Roman" w:cs="Times New Roman"/>
        </w:rPr>
        <w:t>).</w:t>
      </w:r>
      <w:r w:rsidR="0019531F">
        <w:rPr>
          <w:rFonts w:ascii="Times New Roman" w:hAnsi="Times New Roman" w:cs="Times New Roman"/>
        </w:rPr>
        <w:t xml:space="preserve"> The instrument has also been made in accordance with </w:t>
      </w:r>
      <w:r w:rsidR="00C87DC9" w:rsidRPr="00C87DC9">
        <w:rPr>
          <w:rFonts w:ascii="Times New Roman" w:hAnsi="Times New Roman" w:cs="Times New Roman"/>
        </w:rPr>
        <w:t xml:space="preserve">subsection 33(3) of the </w:t>
      </w:r>
      <w:r w:rsidR="00C87DC9" w:rsidRPr="00C87DC9">
        <w:rPr>
          <w:rFonts w:ascii="Times New Roman" w:hAnsi="Times New Roman" w:cs="Times New Roman"/>
          <w:i/>
          <w:iCs/>
        </w:rPr>
        <w:t>Acts Interpretation Act 1901</w:t>
      </w:r>
      <w:r w:rsidR="00C87DC9" w:rsidRPr="00C87DC9">
        <w:rPr>
          <w:rFonts w:ascii="Times New Roman" w:hAnsi="Times New Roman" w:cs="Times New Roman"/>
        </w:rPr>
        <w:t xml:space="preserve"> (</w:t>
      </w:r>
      <w:r w:rsidR="00C87DC9" w:rsidRPr="00C87DC9">
        <w:rPr>
          <w:rFonts w:ascii="Times New Roman" w:hAnsi="Times New Roman" w:cs="Times New Roman"/>
          <w:b/>
          <w:bCs/>
        </w:rPr>
        <w:t>the AIA</w:t>
      </w:r>
      <w:r w:rsidR="00C87DC9" w:rsidRPr="00C87DC9">
        <w:rPr>
          <w:rFonts w:ascii="Times New Roman" w:hAnsi="Times New Roman" w:cs="Times New Roman"/>
        </w:rPr>
        <w:t>).</w:t>
      </w:r>
      <w:r w:rsidR="00883D2E">
        <w:rPr>
          <w:rFonts w:ascii="Times New Roman" w:hAnsi="Times New Roman" w:cs="Times New Roman"/>
        </w:rPr>
        <w:t xml:space="preserve"> The instrument re</w:t>
      </w:r>
      <w:r w:rsidR="00D36B24">
        <w:rPr>
          <w:rFonts w:ascii="Times New Roman" w:hAnsi="Times New Roman" w:cs="Times New Roman"/>
        </w:rPr>
        <w:t>peals</w:t>
      </w:r>
      <w:r w:rsidR="00883D2E">
        <w:rPr>
          <w:rFonts w:ascii="Times New Roman" w:hAnsi="Times New Roman" w:cs="Times New Roman"/>
        </w:rPr>
        <w:t xml:space="preserve"> the </w:t>
      </w:r>
      <w:r w:rsidR="00883D2E" w:rsidRPr="00370B02">
        <w:rPr>
          <w:rFonts w:ascii="Times New Roman" w:hAnsi="Times New Roman" w:cs="Times New Roman"/>
          <w:i/>
          <w:iCs/>
        </w:rPr>
        <w:t>Broadcasting Services (Regional Commercial Radio – Specification of Periods for Subsections 43C(1A) and 61</w:t>
      </w:r>
      <w:proofErr w:type="gramStart"/>
      <w:r w:rsidR="00883D2E" w:rsidRPr="00370B02">
        <w:rPr>
          <w:rFonts w:ascii="Times New Roman" w:hAnsi="Times New Roman" w:cs="Times New Roman"/>
          <w:i/>
          <w:iCs/>
        </w:rPr>
        <w:t>CD(</w:t>
      </w:r>
      <w:proofErr w:type="gramEnd"/>
      <w:r w:rsidR="00883D2E" w:rsidRPr="00370B02">
        <w:rPr>
          <w:rFonts w:ascii="Times New Roman" w:hAnsi="Times New Roman" w:cs="Times New Roman"/>
          <w:i/>
          <w:iCs/>
        </w:rPr>
        <w:t>2</w:t>
      </w:r>
      <w:r w:rsidR="00883D2E" w:rsidRPr="00EE0165">
        <w:rPr>
          <w:rFonts w:ascii="Times New Roman" w:hAnsi="Times New Roman" w:cs="Times New Roman"/>
          <w:i/>
          <w:iCs/>
        </w:rPr>
        <w:t>)) Instrument 2012</w:t>
      </w:r>
      <w:r w:rsidR="00883D2E">
        <w:rPr>
          <w:rFonts w:ascii="Times New Roman" w:hAnsi="Times New Roman" w:cs="Times New Roman"/>
          <w:i/>
          <w:iCs/>
        </w:rPr>
        <w:t xml:space="preserve"> </w:t>
      </w:r>
      <w:r w:rsidR="00883D2E">
        <w:rPr>
          <w:rFonts w:ascii="Times New Roman" w:hAnsi="Times New Roman" w:cs="Times New Roman"/>
        </w:rPr>
        <w:t>(</w:t>
      </w:r>
      <w:r w:rsidR="00883D2E">
        <w:rPr>
          <w:rFonts w:ascii="Times New Roman" w:hAnsi="Times New Roman" w:cs="Times New Roman"/>
          <w:b/>
          <w:bCs/>
        </w:rPr>
        <w:t>the 2012 instrument</w:t>
      </w:r>
      <w:r w:rsidR="00883D2E">
        <w:rPr>
          <w:rFonts w:ascii="Times New Roman" w:hAnsi="Times New Roman" w:cs="Times New Roman"/>
        </w:rPr>
        <w:t>).</w:t>
      </w:r>
    </w:p>
    <w:p w14:paraId="0B8EBA5C" w14:textId="0314B96A" w:rsidR="004C58B9" w:rsidRDefault="009A46EB" w:rsidP="004C58B9">
      <w:pPr>
        <w:rPr>
          <w:rFonts w:ascii="Times New Roman" w:hAnsi="Times New Roman" w:cs="Times New Roman"/>
        </w:rPr>
      </w:pPr>
      <w:r>
        <w:rPr>
          <w:rFonts w:ascii="Times New Roman" w:hAnsi="Times New Roman" w:cs="Times New Roman"/>
        </w:rPr>
        <w:t>Paragraph 8AE(1)(a)</w:t>
      </w:r>
      <w:r w:rsidRPr="009A46EB">
        <w:rPr>
          <w:rFonts w:ascii="Times New Roman" w:hAnsi="Times New Roman" w:cs="Times New Roman"/>
        </w:rPr>
        <w:t xml:space="preserve"> of the </w:t>
      </w:r>
      <w:r w:rsidR="006555ED">
        <w:rPr>
          <w:rFonts w:ascii="Times New Roman" w:hAnsi="Times New Roman" w:cs="Times New Roman"/>
        </w:rPr>
        <w:t>BSA</w:t>
      </w:r>
      <w:r w:rsidRPr="009A46EB">
        <w:rPr>
          <w:rFonts w:ascii="Times New Roman" w:hAnsi="Times New Roman" w:cs="Times New Roman"/>
        </w:rPr>
        <w:t xml:space="preserve"> provides that the ACMA may, by legislative instrument, specify a </w:t>
      </w:r>
      <w:r w:rsidR="00C547DB" w:rsidRPr="00C547DB">
        <w:rPr>
          <w:rFonts w:ascii="Times New Roman" w:hAnsi="Times New Roman" w:cs="Times New Roman"/>
          <w:b/>
          <w:bCs/>
          <w:i/>
          <w:iCs/>
        </w:rPr>
        <w:t>local content exemption</w:t>
      </w:r>
      <w:r w:rsidRPr="00C547DB">
        <w:rPr>
          <w:rFonts w:ascii="Times New Roman" w:hAnsi="Times New Roman" w:cs="Times New Roman"/>
          <w:b/>
          <w:bCs/>
          <w:i/>
          <w:iCs/>
        </w:rPr>
        <w:t xml:space="preserve"> period</w:t>
      </w:r>
      <w:r w:rsidRPr="009A46EB">
        <w:rPr>
          <w:rFonts w:ascii="Times New Roman" w:hAnsi="Times New Roman" w:cs="Times New Roman"/>
        </w:rPr>
        <w:t xml:space="preserve"> </w:t>
      </w:r>
      <w:r w:rsidR="00C2767A">
        <w:rPr>
          <w:rFonts w:ascii="Times New Roman" w:hAnsi="Times New Roman" w:cs="Times New Roman"/>
        </w:rPr>
        <w:t xml:space="preserve">for a period that does not exceed 5 weeks, </w:t>
      </w:r>
      <w:r w:rsidRPr="009A46EB">
        <w:rPr>
          <w:rFonts w:ascii="Times New Roman" w:hAnsi="Times New Roman" w:cs="Times New Roman"/>
        </w:rPr>
        <w:t xml:space="preserve">during which the obligations on </w:t>
      </w:r>
      <w:r w:rsidR="000377E7">
        <w:rPr>
          <w:rFonts w:ascii="Times New Roman" w:hAnsi="Times New Roman" w:cs="Times New Roman"/>
        </w:rPr>
        <w:t xml:space="preserve">a </w:t>
      </w:r>
      <w:r w:rsidRPr="009A46EB">
        <w:rPr>
          <w:rFonts w:ascii="Times New Roman" w:hAnsi="Times New Roman" w:cs="Times New Roman"/>
        </w:rPr>
        <w:t>regional commercial radio broadcasting licensee</w:t>
      </w:r>
      <w:r w:rsidR="000377E7">
        <w:rPr>
          <w:rFonts w:ascii="Times New Roman" w:hAnsi="Times New Roman" w:cs="Times New Roman"/>
        </w:rPr>
        <w:t xml:space="preserve"> (</w:t>
      </w:r>
      <w:r w:rsidR="000377E7" w:rsidRPr="000377E7">
        <w:rPr>
          <w:rFonts w:ascii="Times New Roman" w:hAnsi="Times New Roman" w:cs="Times New Roman"/>
          <w:b/>
          <w:bCs/>
        </w:rPr>
        <w:t>a licensee</w:t>
      </w:r>
      <w:r w:rsidR="000377E7">
        <w:rPr>
          <w:rFonts w:ascii="Times New Roman" w:hAnsi="Times New Roman" w:cs="Times New Roman"/>
        </w:rPr>
        <w:t>)</w:t>
      </w:r>
      <w:r w:rsidRPr="009A46EB">
        <w:rPr>
          <w:rFonts w:ascii="Times New Roman" w:hAnsi="Times New Roman" w:cs="Times New Roman"/>
        </w:rPr>
        <w:t xml:space="preserve"> to comply with the </w:t>
      </w:r>
      <w:r w:rsidR="00FA41BB">
        <w:rPr>
          <w:rFonts w:ascii="Times New Roman" w:hAnsi="Times New Roman" w:cs="Times New Roman"/>
        </w:rPr>
        <w:t>requirement to broadcast minimum amounts of ‘material of local significance’</w:t>
      </w:r>
      <w:r w:rsidR="00067769">
        <w:rPr>
          <w:rFonts w:ascii="Times New Roman" w:hAnsi="Times New Roman" w:cs="Times New Roman"/>
        </w:rPr>
        <w:t>, and</w:t>
      </w:r>
      <w:r w:rsidR="00E16502">
        <w:rPr>
          <w:rFonts w:ascii="Times New Roman" w:hAnsi="Times New Roman" w:cs="Times New Roman"/>
        </w:rPr>
        <w:t xml:space="preserve"> to meet</w:t>
      </w:r>
      <w:r w:rsidR="00067769">
        <w:rPr>
          <w:rFonts w:ascii="Times New Roman" w:hAnsi="Times New Roman" w:cs="Times New Roman"/>
        </w:rPr>
        <w:t xml:space="preserve"> the</w:t>
      </w:r>
      <w:r w:rsidR="00FA41BB">
        <w:rPr>
          <w:rFonts w:ascii="Times New Roman" w:hAnsi="Times New Roman" w:cs="Times New Roman"/>
        </w:rPr>
        <w:t xml:space="preserve"> </w:t>
      </w:r>
      <w:r w:rsidRPr="009A46EB">
        <w:rPr>
          <w:rFonts w:ascii="Times New Roman" w:hAnsi="Times New Roman" w:cs="Times New Roman"/>
        </w:rPr>
        <w:t xml:space="preserve">‘minimum service standards’ for local news and information </w:t>
      </w:r>
      <w:r w:rsidR="00B1600D">
        <w:rPr>
          <w:rFonts w:ascii="Times New Roman" w:hAnsi="Times New Roman" w:cs="Times New Roman"/>
        </w:rPr>
        <w:t xml:space="preserve">(together, </w:t>
      </w:r>
      <w:r w:rsidR="00B1600D">
        <w:rPr>
          <w:rFonts w:ascii="Times New Roman" w:hAnsi="Times New Roman" w:cs="Times New Roman"/>
          <w:b/>
          <w:bCs/>
        </w:rPr>
        <w:t>local content</w:t>
      </w:r>
      <w:r w:rsidR="0093352C">
        <w:rPr>
          <w:rFonts w:ascii="Times New Roman" w:hAnsi="Times New Roman" w:cs="Times New Roman"/>
          <w:b/>
          <w:bCs/>
        </w:rPr>
        <w:t xml:space="preserve"> requirements</w:t>
      </w:r>
      <w:r w:rsidR="00B1600D">
        <w:rPr>
          <w:rFonts w:ascii="Times New Roman" w:hAnsi="Times New Roman" w:cs="Times New Roman"/>
        </w:rPr>
        <w:t>)</w:t>
      </w:r>
      <w:r w:rsidR="006555ED">
        <w:rPr>
          <w:rFonts w:ascii="Times New Roman" w:hAnsi="Times New Roman" w:cs="Times New Roman"/>
        </w:rPr>
        <w:t>,</w:t>
      </w:r>
      <w:r w:rsidR="00E313C8">
        <w:rPr>
          <w:rFonts w:ascii="Times New Roman" w:hAnsi="Times New Roman" w:cs="Times New Roman"/>
        </w:rPr>
        <w:t xml:space="preserve"> </w:t>
      </w:r>
      <w:r w:rsidRPr="009A46EB">
        <w:rPr>
          <w:rFonts w:ascii="Times New Roman" w:hAnsi="Times New Roman" w:cs="Times New Roman"/>
        </w:rPr>
        <w:t>do not apply.</w:t>
      </w:r>
    </w:p>
    <w:p w14:paraId="1BE11A31" w14:textId="14A9F8C8" w:rsidR="00C87DC9" w:rsidRDefault="00C87DC9" w:rsidP="004C58B9">
      <w:pPr>
        <w:rPr>
          <w:rFonts w:ascii="Times New Roman" w:hAnsi="Times New Roman" w:cs="Times New Roman"/>
          <w:spacing w:val="-2"/>
        </w:rPr>
      </w:pPr>
      <w:r w:rsidRPr="00135422">
        <w:rPr>
          <w:rFonts w:ascii="Times New Roman" w:hAnsi="Times New Roman" w:cs="Times New Roman"/>
          <w:spacing w:val="-2"/>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0C83FFAB" w14:textId="4333C063" w:rsidR="00935D6C" w:rsidRDefault="00935D6C" w:rsidP="00935D6C">
      <w:pPr>
        <w:rPr>
          <w:rFonts w:ascii="Times New Roman" w:hAnsi="Times New Roman" w:cs="Times New Roman"/>
        </w:rPr>
      </w:pPr>
      <w:r>
        <w:rPr>
          <w:rFonts w:ascii="Times New Roman" w:hAnsi="Times New Roman" w:cs="Times New Roman"/>
        </w:rPr>
        <w:t xml:space="preserve">The instrument is a </w:t>
      </w:r>
      <w:r w:rsidR="00967D57">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58BA69AA" w14:textId="0FB57BC4" w:rsidR="00080BEA" w:rsidRPr="00080BEA" w:rsidRDefault="00080BEA" w:rsidP="00276722">
      <w:pPr>
        <w:rPr>
          <w:rFonts w:ascii="Times New Roman" w:hAnsi="Times New Roman" w:cs="Times New Roman"/>
          <w:i/>
          <w:iCs/>
        </w:rPr>
      </w:pPr>
      <w:r>
        <w:rPr>
          <w:rFonts w:ascii="Times New Roman" w:hAnsi="Times New Roman" w:cs="Times New Roman"/>
          <w:i/>
          <w:iCs/>
        </w:rPr>
        <w:t xml:space="preserve">Background to the </w:t>
      </w:r>
      <w:r w:rsidR="00D02592">
        <w:rPr>
          <w:rFonts w:ascii="Times New Roman" w:hAnsi="Times New Roman" w:cs="Times New Roman"/>
          <w:i/>
          <w:iCs/>
        </w:rPr>
        <w:t>2012 instrument</w:t>
      </w:r>
    </w:p>
    <w:p w14:paraId="545B6C91" w14:textId="77777777" w:rsidR="00731BDE" w:rsidRDefault="0060777B" w:rsidP="00276722">
      <w:pPr>
        <w:rPr>
          <w:rFonts w:ascii="Times New Roman" w:hAnsi="Times New Roman" w:cs="Times New Roman"/>
        </w:rPr>
      </w:pPr>
      <w:r w:rsidRPr="0060777B">
        <w:rPr>
          <w:rFonts w:ascii="Times New Roman" w:hAnsi="Times New Roman" w:cs="Times New Roman"/>
        </w:rPr>
        <w:t xml:space="preserve">In 2012 the </w:t>
      </w:r>
      <w:r w:rsidRPr="0060777B">
        <w:rPr>
          <w:rFonts w:ascii="Times New Roman" w:hAnsi="Times New Roman" w:cs="Times New Roman"/>
          <w:i/>
          <w:iCs/>
        </w:rPr>
        <w:t>Broadcasting Services Amendment (Regional Commercial Radio) Act 2012</w:t>
      </w:r>
      <w:r w:rsidRPr="0060777B">
        <w:rPr>
          <w:rFonts w:ascii="Times New Roman" w:hAnsi="Times New Roman" w:cs="Times New Roman"/>
        </w:rPr>
        <w:t xml:space="preserve"> amended the BSA to </w:t>
      </w:r>
      <w:r w:rsidR="001022DE">
        <w:rPr>
          <w:rFonts w:ascii="Times New Roman" w:hAnsi="Times New Roman" w:cs="Times New Roman"/>
        </w:rPr>
        <w:t xml:space="preserve">include 2 types of </w:t>
      </w:r>
      <w:r w:rsidR="00AE7958">
        <w:rPr>
          <w:rFonts w:ascii="Times New Roman" w:hAnsi="Times New Roman" w:cs="Times New Roman"/>
        </w:rPr>
        <w:t>5-</w:t>
      </w:r>
      <w:r w:rsidRPr="0060777B">
        <w:rPr>
          <w:rFonts w:ascii="Times New Roman" w:hAnsi="Times New Roman" w:cs="Times New Roman"/>
        </w:rPr>
        <w:t>week exemption periods for regional commercial radio broadcasting licensees</w:t>
      </w:r>
      <w:r w:rsidR="00067769">
        <w:rPr>
          <w:rFonts w:ascii="Times New Roman" w:hAnsi="Times New Roman" w:cs="Times New Roman"/>
        </w:rPr>
        <w:t xml:space="preserve">, </w:t>
      </w:r>
      <w:r w:rsidR="008F2502">
        <w:rPr>
          <w:rFonts w:ascii="Times New Roman" w:hAnsi="Times New Roman" w:cs="Times New Roman"/>
        </w:rPr>
        <w:t xml:space="preserve">one that </w:t>
      </w:r>
      <w:r w:rsidRPr="0060777B">
        <w:rPr>
          <w:rFonts w:ascii="Times New Roman" w:hAnsi="Times New Roman" w:cs="Times New Roman"/>
        </w:rPr>
        <w:t xml:space="preserve">exempted </w:t>
      </w:r>
      <w:r w:rsidR="008F2502">
        <w:rPr>
          <w:rFonts w:ascii="Times New Roman" w:hAnsi="Times New Roman" w:cs="Times New Roman"/>
        </w:rPr>
        <w:t xml:space="preserve">licensees </w:t>
      </w:r>
      <w:r w:rsidRPr="0060777B">
        <w:rPr>
          <w:rFonts w:ascii="Times New Roman" w:hAnsi="Times New Roman" w:cs="Times New Roman"/>
        </w:rPr>
        <w:t xml:space="preserve">from </w:t>
      </w:r>
      <w:r w:rsidR="008F2502">
        <w:rPr>
          <w:rFonts w:ascii="Times New Roman" w:hAnsi="Times New Roman" w:cs="Times New Roman"/>
        </w:rPr>
        <w:t xml:space="preserve">the </w:t>
      </w:r>
      <w:r w:rsidRPr="0060777B">
        <w:rPr>
          <w:rFonts w:ascii="Times New Roman" w:hAnsi="Times New Roman" w:cs="Times New Roman"/>
        </w:rPr>
        <w:t xml:space="preserve">obligation to broadcast </w:t>
      </w:r>
      <w:r w:rsidR="008F2502">
        <w:rPr>
          <w:rFonts w:ascii="Times New Roman" w:hAnsi="Times New Roman" w:cs="Times New Roman"/>
        </w:rPr>
        <w:t>minimum</w:t>
      </w:r>
      <w:r w:rsidRPr="0060777B">
        <w:rPr>
          <w:rFonts w:ascii="Times New Roman" w:hAnsi="Times New Roman" w:cs="Times New Roman"/>
        </w:rPr>
        <w:t xml:space="preserve"> amounts of </w:t>
      </w:r>
      <w:r w:rsidR="00C55188">
        <w:rPr>
          <w:rFonts w:ascii="Times New Roman" w:hAnsi="Times New Roman" w:cs="Times New Roman"/>
        </w:rPr>
        <w:t xml:space="preserve">material of </w:t>
      </w:r>
      <w:r w:rsidRPr="0060777B">
        <w:rPr>
          <w:rFonts w:ascii="Times New Roman" w:hAnsi="Times New Roman" w:cs="Times New Roman"/>
        </w:rPr>
        <w:t xml:space="preserve">local </w:t>
      </w:r>
      <w:r w:rsidR="00C55188">
        <w:rPr>
          <w:rFonts w:ascii="Times New Roman" w:hAnsi="Times New Roman" w:cs="Times New Roman"/>
        </w:rPr>
        <w:t>significance (</w:t>
      </w:r>
      <w:r w:rsidR="00505034">
        <w:rPr>
          <w:rFonts w:ascii="Times New Roman" w:hAnsi="Times New Roman" w:cs="Times New Roman"/>
        </w:rPr>
        <w:t xml:space="preserve">in subsection 43C(1A) of the BSA) and one that </w:t>
      </w:r>
      <w:r w:rsidR="00E16502">
        <w:rPr>
          <w:rFonts w:ascii="Times New Roman" w:hAnsi="Times New Roman" w:cs="Times New Roman"/>
        </w:rPr>
        <w:t>exempted licensees from the obligation to mee</w:t>
      </w:r>
      <w:r w:rsidR="00731BDE">
        <w:rPr>
          <w:rFonts w:ascii="Times New Roman" w:hAnsi="Times New Roman" w:cs="Times New Roman"/>
        </w:rPr>
        <w:t>t</w:t>
      </w:r>
      <w:r w:rsidR="00E16502">
        <w:rPr>
          <w:rFonts w:ascii="Times New Roman" w:hAnsi="Times New Roman" w:cs="Times New Roman"/>
        </w:rPr>
        <w:t xml:space="preserve"> </w:t>
      </w:r>
      <w:r w:rsidR="00731BDE">
        <w:rPr>
          <w:rFonts w:ascii="Times New Roman" w:hAnsi="Times New Roman" w:cs="Times New Roman"/>
        </w:rPr>
        <w:t>the minimum service standards (in subsection 61</w:t>
      </w:r>
      <w:proofErr w:type="gramStart"/>
      <w:r w:rsidR="00731BDE">
        <w:rPr>
          <w:rFonts w:ascii="Times New Roman" w:hAnsi="Times New Roman" w:cs="Times New Roman"/>
        </w:rPr>
        <w:t>CD(</w:t>
      </w:r>
      <w:proofErr w:type="gramEnd"/>
      <w:r w:rsidR="00731BDE">
        <w:rPr>
          <w:rFonts w:ascii="Times New Roman" w:hAnsi="Times New Roman" w:cs="Times New Roman"/>
        </w:rPr>
        <w:t>1) of the BSA)</w:t>
      </w:r>
      <w:r w:rsidRPr="0060777B">
        <w:rPr>
          <w:rFonts w:ascii="Times New Roman" w:hAnsi="Times New Roman" w:cs="Times New Roman"/>
        </w:rPr>
        <w:t xml:space="preserve">. </w:t>
      </w:r>
    </w:p>
    <w:p w14:paraId="2B873CB4" w14:textId="7F203B0A" w:rsidR="00276722" w:rsidRDefault="00537B0B" w:rsidP="00276722">
      <w:pPr>
        <w:rPr>
          <w:rFonts w:ascii="Times New Roman" w:hAnsi="Times New Roman" w:cs="Times New Roman"/>
        </w:rPr>
      </w:pPr>
      <w:r>
        <w:rPr>
          <w:rFonts w:ascii="Times New Roman" w:hAnsi="Times New Roman" w:cs="Times New Roman"/>
        </w:rPr>
        <w:t>At that time, and i</w:t>
      </w:r>
      <w:r w:rsidR="0060777B" w:rsidRPr="0060777B">
        <w:rPr>
          <w:rFonts w:ascii="Times New Roman" w:hAnsi="Times New Roman" w:cs="Times New Roman"/>
        </w:rPr>
        <w:t>n accordance with paragraphs 43C(1</w:t>
      </w:r>
      <w:proofErr w:type="gramStart"/>
      <w:r w:rsidR="0060777B" w:rsidRPr="0060777B">
        <w:rPr>
          <w:rFonts w:ascii="Times New Roman" w:hAnsi="Times New Roman" w:cs="Times New Roman"/>
        </w:rPr>
        <w:t>A)(</w:t>
      </w:r>
      <w:proofErr w:type="gramEnd"/>
      <w:r w:rsidR="0060777B" w:rsidRPr="0060777B">
        <w:rPr>
          <w:rFonts w:ascii="Times New Roman" w:hAnsi="Times New Roman" w:cs="Times New Roman"/>
        </w:rPr>
        <w:t xml:space="preserve">c) and 61CD(2)(c) of the BSA, the default exemption periods </w:t>
      </w:r>
      <w:r>
        <w:rPr>
          <w:rFonts w:ascii="Times New Roman" w:hAnsi="Times New Roman" w:cs="Times New Roman"/>
        </w:rPr>
        <w:t xml:space="preserve">were to </w:t>
      </w:r>
      <w:r w:rsidR="0060777B" w:rsidRPr="0060777B">
        <w:rPr>
          <w:rFonts w:ascii="Times New Roman" w:hAnsi="Times New Roman" w:cs="Times New Roman"/>
        </w:rPr>
        <w:t>commence</w:t>
      </w:r>
      <w:r w:rsidR="007F3A2B">
        <w:rPr>
          <w:rFonts w:ascii="Times New Roman" w:hAnsi="Times New Roman" w:cs="Times New Roman"/>
        </w:rPr>
        <w:t>, respectively,</w:t>
      </w:r>
      <w:r w:rsidR="0060777B" w:rsidRPr="0060777B">
        <w:rPr>
          <w:rFonts w:ascii="Times New Roman" w:hAnsi="Times New Roman" w:cs="Times New Roman"/>
        </w:rPr>
        <w:t xml:space="preserve"> on the second Monday in December (in relation to material of local significance) and the second Sunday in December (in relation to minimum service </w:t>
      </w:r>
      <w:r w:rsidR="0060777B" w:rsidRPr="00276722">
        <w:rPr>
          <w:rFonts w:ascii="Times New Roman" w:hAnsi="Times New Roman" w:cs="Times New Roman"/>
          <w:spacing w:val="-2"/>
        </w:rPr>
        <w:t>standards</w:t>
      </w:r>
      <w:r w:rsidR="0060777B" w:rsidRPr="0060777B">
        <w:rPr>
          <w:rFonts w:ascii="Times New Roman" w:hAnsi="Times New Roman" w:cs="Times New Roman"/>
        </w:rPr>
        <w:t xml:space="preserve">) each year. </w:t>
      </w:r>
      <w:r w:rsidR="0083316F">
        <w:rPr>
          <w:rFonts w:ascii="Times New Roman" w:hAnsi="Times New Roman" w:cs="Times New Roman"/>
        </w:rPr>
        <w:t>However</w:t>
      </w:r>
      <w:r w:rsidR="003D07CF">
        <w:rPr>
          <w:rFonts w:ascii="Times New Roman" w:hAnsi="Times New Roman" w:cs="Times New Roman"/>
        </w:rPr>
        <w:t xml:space="preserve">, </w:t>
      </w:r>
      <w:r w:rsidR="004A5B19">
        <w:rPr>
          <w:rFonts w:ascii="Times New Roman" w:hAnsi="Times New Roman" w:cs="Times New Roman"/>
        </w:rPr>
        <w:t>s</w:t>
      </w:r>
      <w:r w:rsidR="004A5B19" w:rsidRPr="004A5B19">
        <w:rPr>
          <w:rFonts w:ascii="Times New Roman" w:hAnsi="Times New Roman" w:cs="Times New Roman"/>
        </w:rPr>
        <w:t>ubsections 43C(1A) and 61</w:t>
      </w:r>
      <w:proofErr w:type="gramStart"/>
      <w:r w:rsidR="004A5B19" w:rsidRPr="004A5B19">
        <w:rPr>
          <w:rFonts w:ascii="Times New Roman" w:hAnsi="Times New Roman" w:cs="Times New Roman"/>
        </w:rPr>
        <w:t>CD(</w:t>
      </w:r>
      <w:proofErr w:type="gramEnd"/>
      <w:r w:rsidR="004A5B19" w:rsidRPr="004A5B19">
        <w:rPr>
          <w:rFonts w:ascii="Times New Roman" w:hAnsi="Times New Roman" w:cs="Times New Roman"/>
        </w:rPr>
        <w:t xml:space="preserve">2) of the BSA </w:t>
      </w:r>
      <w:r w:rsidR="004A5B19">
        <w:rPr>
          <w:rFonts w:ascii="Times New Roman" w:hAnsi="Times New Roman" w:cs="Times New Roman"/>
        </w:rPr>
        <w:t>also provided that t</w:t>
      </w:r>
      <w:r w:rsidR="0060777B" w:rsidRPr="0060777B">
        <w:rPr>
          <w:rFonts w:ascii="Times New Roman" w:hAnsi="Times New Roman" w:cs="Times New Roman"/>
        </w:rPr>
        <w:t xml:space="preserve">he ACMA may, by legislative instrument, determine an alternative five-week period in relation to one or more specified licensees. </w:t>
      </w:r>
    </w:p>
    <w:p w14:paraId="7BF092C9" w14:textId="19C142C2" w:rsidR="009155BB" w:rsidRPr="00DE4E95" w:rsidRDefault="0060777B" w:rsidP="00276722">
      <w:pPr>
        <w:rPr>
          <w:rFonts w:ascii="Times New Roman" w:hAnsi="Times New Roman" w:cs="Times New Roman"/>
        </w:rPr>
      </w:pPr>
      <w:r w:rsidRPr="0060777B">
        <w:rPr>
          <w:rFonts w:ascii="Times New Roman" w:hAnsi="Times New Roman" w:cs="Times New Roman"/>
        </w:rPr>
        <w:t xml:space="preserve">In 2012, the ACMA </w:t>
      </w:r>
      <w:r w:rsidRPr="00276722">
        <w:rPr>
          <w:rFonts w:ascii="Times New Roman" w:hAnsi="Times New Roman" w:cs="Times New Roman"/>
          <w:spacing w:val="-2"/>
        </w:rPr>
        <w:t>made</w:t>
      </w:r>
      <w:r w:rsidRPr="0060777B">
        <w:rPr>
          <w:rFonts w:ascii="Times New Roman" w:hAnsi="Times New Roman" w:cs="Times New Roman"/>
        </w:rPr>
        <w:t xml:space="preserve"> the </w:t>
      </w:r>
      <w:r w:rsidRPr="00DC72DB">
        <w:rPr>
          <w:rFonts w:ascii="Times New Roman" w:hAnsi="Times New Roman" w:cs="Times New Roman"/>
        </w:rPr>
        <w:t xml:space="preserve">2012 </w:t>
      </w:r>
      <w:r w:rsidR="000A24A6" w:rsidRPr="00DC72DB">
        <w:rPr>
          <w:rFonts w:ascii="Times New Roman" w:hAnsi="Times New Roman" w:cs="Times New Roman"/>
        </w:rPr>
        <w:t>i</w:t>
      </w:r>
      <w:r w:rsidRPr="00DC72DB">
        <w:rPr>
          <w:rFonts w:ascii="Times New Roman" w:hAnsi="Times New Roman" w:cs="Times New Roman"/>
        </w:rPr>
        <w:t>nstrument</w:t>
      </w:r>
      <w:r w:rsidRPr="0060777B">
        <w:rPr>
          <w:rFonts w:ascii="Times New Roman" w:hAnsi="Times New Roman" w:cs="Times New Roman"/>
        </w:rPr>
        <w:t xml:space="preserve"> </w:t>
      </w:r>
      <w:r w:rsidR="00AC3984">
        <w:rPr>
          <w:rFonts w:ascii="Times New Roman" w:hAnsi="Times New Roman" w:cs="Times New Roman"/>
        </w:rPr>
        <w:t>under</w:t>
      </w:r>
      <w:r w:rsidR="00047BAD">
        <w:rPr>
          <w:rFonts w:ascii="Times New Roman" w:hAnsi="Times New Roman" w:cs="Times New Roman"/>
        </w:rPr>
        <w:t xml:space="preserve"> s</w:t>
      </w:r>
      <w:r w:rsidR="00047BAD" w:rsidRPr="004A5B19">
        <w:rPr>
          <w:rFonts w:ascii="Times New Roman" w:hAnsi="Times New Roman" w:cs="Times New Roman"/>
        </w:rPr>
        <w:t>ubsections 43C(1A) and 61</w:t>
      </w:r>
      <w:proofErr w:type="gramStart"/>
      <w:r w:rsidR="00047BAD" w:rsidRPr="004A5B19">
        <w:rPr>
          <w:rFonts w:ascii="Times New Roman" w:hAnsi="Times New Roman" w:cs="Times New Roman"/>
        </w:rPr>
        <w:t>CD(</w:t>
      </w:r>
      <w:proofErr w:type="gramEnd"/>
      <w:r w:rsidR="00047BAD" w:rsidRPr="004A5B19">
        <w:rPr>
          <w:rFonts w:ascii="Times New Roman" w:hAnsi="Times New Roman" w:cs="Times New Roman"/>
        </w:rPr>
        <w:t>2) of the BSA</w:t>
      </w:r>
      <w:r w:rsidRPr="0060777B">
        <w:rPr>
          <w:rFonts w:ascii="Times New Roman" w:hAnsi="Times New Roman" w:cs="Times New Roman"/>
        </w:rPr>
        <w:t xml:space="preserve">. </w:t>
      </w:r>
      <w:r w:rsidR="00EC26EF">
        <w:rPr>
          <w:rFonts w:ascii="Times New Roman" w:hAnsi="Times New Roman" w:cs="Times New Roman"/>
        </w:rPr>
        <w:t>Since then</w:t>
      </w:r>
      <w:r w:rsidR="00DC72DB">
        <w:rPr>
          <w:rFonts w:ascii="Times New Roman" w:hAnsi="Times New Roman" w:cs="Times New Roman"/>
        </w:rPr>
        <w:t>,</w:t>
      </w:r>
      <w:r w:rsidR="00EC26EF">
        <w:rPr>
          <w:rFonts w:ascii="Times New Roman" w:hAnsi="Times New Roman" w:cs="Times New Roman"/>
        </w:rPr>
        <w:t xml:space="preserve"> the ACMA has varied the 2012 </w:t>
      </w:r>
      <w:r w:rsidR="000A24A6">
        <w:rPr>
          <w:rFonts w:ascii="Times New Roman" w:hAnsi="Times New Roman" w:cs="Times New Roman"/>
        </w:rPr>
        <w:t>i</w:t>
      </w:r>
      <w:r w:rsidR="00EC26EF">
        <w:rPr>
          <w:rFonts w:ascii="Times New Roman" w:hAnsi="Times New Roman" w:cs="Times New Roman"/>
        </w:rPr>
        <w:t xml:space="preserve">nstrument 5 times. </w:t>
      </w:r>
      <w:r w:rsidR="000A24A6">
        <w:rPr>
          <w:rFonts w:ascii="Times New Roman" w:hAnsi="Times New Roman" w:cs="Times New Roman"/>
        </w:rPr>
        <w:t xml:space="preserve">On each occasion when making and varying the 2012 instrument, the ACMA </w:t>
      </w:r>
      <w:r w:rsidR="00B06D52">
        <w:rPr>
          <w:rFonts w:ascii="Times New Roman" w:hAnsi="Times New Roman" w:cs="Times New Roman"/>
        </w:rPr>
        <w:t>did</w:t>
      </w:r>
      <w:r w:rsidR="00595EFD">
        <w:rPr>
          <w:rFonts w:ascii="Times New Roman" w:hAnsi="Times New Roman" w:cs="Times New Roman"/>
        </w:rPr>
        <w:t xml:space="preserve"> so</w:t>
      </w:r>
      <w:r w:rsidR="00B06D52">
        <w:rPr>
          <w:rFonts w:ascii="Times New Roman" w:hAnsi="Times New Roman" w:cs="Times New Roman"/>
        </w:rPr>
        <w:t xml:space="preserve"> only</w:t>
      </w:r>
      <w:r w:rsidR="00595EFD">
        <w:rPr>
          <w:rFonts w:ascii="Times New Roman" w:hAnsi="Times New Roman" w:cs="Times New Roman"/>
        </w:rPr>
        <w:t xml:space="preserve"> in response to requests from licensee</w:t>
      </w:r>
      <w:r w:rsidR="00B06D52">
        <w:rPr>
          <w:rFonts w:ascii="Times New Roman" w:hAnsi="Times New Roman" w:cs="Times New Roman"/>
        </w:rPr>
        <w:t>s</w:t>
      </w:r>
      <w:r w:rsidR="00595EFD">
        <w:rPr>
          <w:rFonts w:ascii="Times New Roman" w:hAnsi="Times New Roman" w:cs="Times New Roman"/>
        </w:rPr>
        <w:t xml:space="preserve"> seeking to include</w:t>
      </w:r>
      <w:r w:rsidR="00E30989">
        <w:rPr>
          <w:rFonts w:ascii="Times New Roman" w:hAnsi="Times New Roman" w:cs="Times New Roman"/>
        </w:rPr>
        <w:t xml:space="preserve"> a licence in, or remove it from</w:t>
      </w:r>
      <w:r w:rsidR="00DC72DB">
        <w:rPr>
          <w:rFonts w:ascii="Times New Roman" w:hAnsi="Times New Roman" w:cs="Times New Roman"/>
        </w:rPr>
        <w:t>,</w:t>
      </w:r>
      <w:r w:rsidR="00E30989">
        <w:rPr>
          <w:rFonts w:ascii="Times New Roman" w:hAnsi="Times New Roman" w:cs="Times New Roman"/>
        </w:rPr>
        <w:t xml:space="preserve"> the 2012 instrument.</w:t>
      </w:r>
    </w:p>
    <w:p w14:paraId="1C3B3F14" w14:textId="573C2A1F" w:rsidR="00B263A8" w:rsidRPr="00D02592" w:rsidRDefault="00D02592" w:rsidP="00DE4E95">
      <w:pPr>
        <w:keepNext/>
        <w:spacing w:line="257" w:lineRule="auto"/>
        <w:rPr>
          <w:rFonts w:ascii="Times New Roman" w:hAnsi="Times New Roman" w:cs="Times New Roman"/>
          <w:i/>
          <w:iCs/>
        </w:rPr>
      </w:pPr>
      <w:r w:rsidRPr="00D02592">
        <w:rPr>
          <w:rFonts w:ascii="Times New Roman" w:hAnsi="Times New Roman" w:cs="Times New Roman"/>
          <w:i/>
          <w:iCs/>
        </w:rPr>
        <w:lastRenderedPageBreak/>
        <w:t>Amendments to the BSA</w:t>
      </w:r>
      <w:r w:rsidR="00122FDA">
        <w:rPr>
          <w:rFonts w:ascii="Times New Roman" w:hAnsi="Times New Roman" w:cs="Times New Roman"/>
          <w:i/>
          <w:iCs/>
        </w:rPr>
        <w:t xml:space="preserve"> – section 8AE</w:t>
      </w:r>
    </w:p>
    <w:p w14:paraId="0D1F94CD" w14:textId="2B9B59E4" w:rsidR="00D02592" w:rsidRDefault="009A0204" w:rsidP="00276722">
      <w:pPr>
        <w:rPr>
          <w:rFonts w:ascii="Times New Roman" w:hAnsi="Times New Roman" w:cs="Times New Roman"/>
        </w:rPr>
      </w:pPr>
      <w:r>
        <w:rPr>
          <w:rFonts w:ascii="Times New Roman" w:hAnsi="Times New Roman" w:cs="Times New Roman"/>
        </w:rPr>
        <w:t xml:space="preserve">On 18 December 2020, the </w:t>
      </w:r>
      <w:r w:rsidR="00884DC1" w:rsidRPr="00884DC1">
        <w:rPr>
          <w:rFonts w:ascii="Times New Roman" w:hAnsi="Times New Roman" w:cs="Times New Roman"/>
          <w:i/>
          <w:iCs/>
        </w:rPr>
        <w:t>Broadcasting Services Amendment (Regional Commercial Radio and Other Measures) Act 2020</w:t>
      </w:r>
      <w:r w:rsidR="00884DC1" w:rsidRPr="00884DC1">
        <w:rPr>
          <w:rFonts w:ascii="Times New Roman" w:hAnsi="Times New Roman" w:cs="Times New Roman"/>
        </w:rPr>
        <w:t xml:space="preserve"> (</w:t>
      </w:r>
      <w:r w:rsidR="00884DC1" w:rsidRPr="00884DC1">
        <w:rPr>
          <w:rFonts w:ascii="Times New Roman" w:hAnsi="Times New Roman" w:cs="Times New Roman"/>
          <w:b/>
          <w:bCs/>
        </w:rPr>
        <w:t>the Amendment Act</w:t>
      </w:r>
      <w:r w:rsidR="00884DC1" w:rsidRPr="00884DC1">
        <w:rPr>
          <w:rFonts w:ascii="Times New Roman" w:hAnsi="Times New Roman" w:cs="Times New Roman"/>
        </w:rPr>
        <w:t>)</w:t>
      </w:r>
      <w:r w:rsidR="00884DC1">
        <w:rPr>
          <w:rFonts w:ascii="Times New Roman" w:hAnsi="Times New Roman" w:cs="Times New Roman"/>
        </w:rPr>
        <w:t xml:space="preserve"> </w:t>
      </w:r>
      <w:r w:rsidR="00B64F6D">
        <w:rPr>
          <w:rFonts w:ascii="Times New Roman" w:hAnsi="Times New Roman" w:cs="Times New Roman"/>
        </w:rPr>
        <w:t>amended</w:t>
      </w:r>
      <w:r w:rsidR="00894483">
        <w:rPr>
          <w:rFonts w:ascii="Times New Roman" w:hAnsi="Times New Roman" w:cs="Times New Roman"/>
        </w:rPr>
        <w:t xml:space="preserve"> s</w:t>
      </w:r>
      <w:r w:rsidR="00894483" w:rsidRPr="004A5B19">
        <w:rPr>
          <w:rFonts w:ascii="Times New Roman" w:hAnsi="Times New Roman" w:cs="Times New Roman"/>
        </w:rPr>
        <w:t>ubsections 43C(1A) and 61</w:t>
      </w:r>
      <w:proofErr w:type="gramStart"/>
      <w:r w:rsidR="00894483" w:rsidRPr="004A5B19">
        <w:rPr>
          <w:rFonts w:ascii="Times New Roman" w:hAnsi="Times New Roman" w:cs="Times New Roman"/>
        </w:rPr>
        <w:t>CD(</w:t>
      </w:r>
      <w:proofErr w:type="gramEnd"/>
      <w:r w:rsidR="00894483" w:rsidRPr="004A5B19">
        <w:rPr>
          <w:rFonts w:ascii="Times New Roman" w:hAnsi="Times New Roman" w:cs="Times New Roman"/>
        </w:rPr>
        <w:t xml:space="preserve">2) </w:t>
      </w:r>
      <w:r w:rsidR="00B64F6D">
        <w:rPr>
          <w:rFonts w:ascii="Times New Roman" w:hAnsi="Times New Roman" w:cs="Times New Roman"/>
        </w:rPr>
        <w:t>of</w:t>
      </w:r>
      <w:r w:rsidR="00894483" w:rsidRPr="004A5B19">
        <w:rPr>
          <w:rFonts w:ascii="Times New Roman" w:hAnsi="Times New Roman" w:cs="Times New Roman"/>
        </w:rPr>
        <w:t xml:space="preserve"> the BSA</w:t>
      </w:r>
      <w:r w:rsidR="00B64F6D">
        <w:rPr>
          <w:rFonts w:ascii="Times New Roman" w:hAnsi="Times New Roman" w:cs="Times New Roman"/>
        </w:rPr>
        <w:t xml:space="preserve"> to repeal provisions </w:t>
      </w:r>
      <w:r w:rsidR="00281EE2">
        <w:rPr>
          <w:rFonts w:ascii="Times New Roman" w:hAnsi="Times New Roman" w:cs="Times New Roman"/>
        </w:rPr>
        <w:t>establishing 5-week exemption periods</w:t>
      </w:r>
      <w:r w:rsidR="00AC3984">
        <w:rPr>
          <w:rFonts w:ascii="Times New Roman" w:hAnsi="Times New Roman" w:cs="Times New Roman"/>
        </w:rPr>
        <w:t xml:space="preserve"> in relation to the local content requirements</w:t>
      </w:r>
      <w:r w:rsidR="00293073">
        <w:rPr>
          <w:rFonts w:ascii="Times New Roman" w:hAnsi="Times New Roman" w:cs="Times New Roman"/>
        </w:rPr>
        <w:t xml:space="preserve"> from</w:t>
      </w:r>
      <w:r w:rsidR="00B65461">
        <w:rPr>
          <w:rFonts w:ascii="Times New Roman" w:hAnsi="Times New Roman" w:cs="Times New Roman"/>
        </w:rPr>
        <w:t>,</w:t>
      </w:r>
      <w:r w:rsidR="00894483">
        <w:rPr>
          <w:rFonts w:ascii="Times New Roman" w:hAnsi="Times New Roman" w:cs="Times New Roman"/>
        </w:rPr>
        <w:t xml:space="preserve"> and </w:t>
      </w:r>
      <w:r w:rsidR="00293073">
        <w:rPr>
          <w:rFonts w:ascii="Times New Roman" w:hAnsi="Times New Roman" w:cs="Times New Roman"/>
        </w:rPr>
        <w:t>to</w:t>
      </w:r>
      <w:r w:rsidR="00AC3984">
        <w:rPr>
          <w:rFonts w:ascii="Times New Roman" w:hAnsi="Times New Roman" w:cs="Times New Roman"/>
        </w:rPr>
        <w:t xml:space="preserve"> </w:t>
      </w:r>
      <w:r w:rsidR="00894483">
        <w:rPr>
          <w:rFonts w:ascii="Times New Roman" w:hAnsi="Times New Roman" w:cs="Times New Roman"/>
        </w:rPr>
        <w:t>in</w:t>
      </w:r>
      <w:r w:rsidR="00293073">
        <w:rPr>
          <w:rFonts w:ascii="Times New Roman" w:hAnsi="Times New Roman" w:cs="Times New Roman"/>
        </w:rPr>
        <w:t>clude</w:t>
      </w:r>
      <w:r w:rsidR="00894483">
        <w:rPr>
          <w:rFonts w:ascii="Times New Roman" w:hAnsi="Times New Roman" w:cs="Times New Roman"/>
        </w:rPr>
        <w:t xml:space="preserve"> </w:t>
      </w:r>
      <w:r w:rsidR="00293073">
        <w:rPr>
          <w:rFonts w:ascii="Times New Roman" w:hAnsi="Times New Roman" w:cs="Times New Roman"/>
        </w:rPr>
        <w:t xml:space="preserve">a new </w:t>
      </w:r>
      <w:r w:rsidR="00122FDA">
        <w:rPr>
          <w:rFonts w:ascii="Times New Roman" w:hAnsi="Times New Roman" w:cs="Times New Roman"/>
        </w:rPr>
        <w:t>section 8AE</w:t>
      </w:r>
      <w:r w:rsidR="00293073">
        <w:rPr>
          <w:rFonts w:ascii="Times New Roman" w:hAnsi="Times New Roman" w:cs="Times New Roman"/>
        </w:rPr>
        <w:t xml:space="preserve"> in</w:t>
      </w:r>
      <w:r w:rsidR="00084977">
        <w:rPr>
          <w:rFonts w:ascii="Times New Roman" w:hAnsi="Times New Roman" w:cs="Times New Roman"/>
        </w:rPr>
        <w:t>,</w:t>
      </w:r>
      <w:r w:rsidR="00122FDA">
        <w:rPr>
          <w:rFonts w:ascii="Times New Roman" w:hAnsi="Times New Roman" w:cs="Times New Roman"/>
        </w:rPr>
        <w:t xml:space="preserve"> the BSA.</w:t>
      </w:r>
      <w:r w:rsidR="00830A48">
        <w:rPr>
          <w:rFonts w:ascii="Times New Roman" w:hAnsi="Times New Roman" w:cs="Times New Roman"/>
        </w:rPr>
        <w:t xml:space="preserve"> </w:t>
      </w:r>
      <w:r w:rsidR="008D2F36">
        <w:rPr>
          <w:rFonts w:ascii="Times New Roman" w:hAnsi="Times New Roman" w:cs="Times New Roman"/>
        </w:rPr>
        <w:t>The Amendment Act</w:t>
      </w:r>
      <w:r w:rsidR="00F07328">
        <w:rPr>
          <w:rFonts w:ascii="Times New Roman" w:hAnsi="Times New Roman" w:cs="Times New Roman"/>
        </w:rPr>
        <w:t xml:space="preserve"> </w:t>
      </w:r>
      <w:r w:rsidR="00AC3984">
        <w:rPr>
          <w:rFonts w:ascii="Times New Roman" w:hAnsi="Times New Roman" w:cs="Times New Roman"/>
        </w:rPr>
        <w:t xml:space="preserve">made amendments which </w:t>
      </w:r>
      <w:r w:rsidR="00F07328">
        <w:rPr>
          <w:rFonts w:ascii="Times New Roman" w:hAnsi="Times New Roman" w:cs="Times New Roman"/>
        </w:rPr>
        <w:t>provide</w:t>
      </w:r>
      <w:r w:rsidR="008D2F36">
        <w:rPr>
          <w:rFonts w:ascii="Times New Roman" w:hAnsi="Times New Roman" w:cs="Times New Roman"/>
        </w:rPr>
        <w:t>d</w:t>
      </w:r>
      <w:r w:rsidR="008C30B8">
        <w:rPr>
          <w:rFonts w:ascii="Times New Roman" w:hAnsi="Times New Roman" w:cs="Times New Roman"/>
        </w:rPr>
        <w:t xml:space="preserve"> </w:t>
      </w:r>
      <w:r w:rsidR="00475745">
        <w:rPr>
          <w:rFonts w:ascii="Times New Roman" w:hAnsi="Times New Roman" w:cs="Times New Roman"/>
        </w:rPr>
        <w:t>that:</w:t>
      </w:r>
    </w:p>
    <w:p w14:paraId="39856AA4" w14:textId="4752A0A8" w:rsidR="00475745" w:rsidRDefault="002943EF" w:rsidP="00475745">
      <w:pPr>
        <w:pStyle w:val="ListParagraph"/>
        <w:numPr>
          <w:ilvl w:val="0"/>
          <w:numId w:val="18"/>
        </w:numPr>
        <w:rPr>
          <w:rFonts w:ascii="Times New Roman" w:hAnsi="Times New Roman" w:cs="Times New Roman"/>
        </w:rPr>
      </w:pPr>
      <w:r>
        <w:rPr>
          <w:rFonts w:ascii="Times New Roman" w:hAnsi="Times New Roman" w:cs="Times New Roman"/>
        </w:rPr>
        <w:t xml:space="preserve">the </w:t>
      </w:r>
      <w:r w:rsidR="001D06B1">
        <w:rPr>
          <w:rFonts w:ascii="Times New Roman" w:hAnsi="Times New Roman" w:cs="Times New Roman"/>
        </w:rPr>
        <w:t xml:space="preserve">local content </w:t>
      </w:r>
      <w:r>
        <w:rPr>
          <w:rFonts w:ascii="Times New Roman" w:hAnsi="Times New Roman" w:cs="Times New Roman"/>
        </w:rPr>
        <w:t>requirement</w:t>
      </w:r>
      <w:r w:rsidR="001D06B1">
        <w:rPr>
          <w:rFonts w:ascii="Times New Roman" w:hAnsi="Times New Roman" w:cs="Times New Roman"/>
        </w:rPr>
        <w:t>s</w:t>
      </w:r>
      <w:r>
        <w:rPr>
          <w:rFonts w:ascii="Times New Roman" w:hAnsi="Times New Roman" w:cs="Times New Roman"/>
        </w:rPr>
        <w:t xml:space="preserve"> </w:t>
      </w:r>
      <w:r w:rsidR="00A7200A">
        <w:rPr>
          <w:rFonts w:ascii="Times New Roman" w:hAnsi="Times New Roman" w:cs="Times New Roman"/>
        </w:rPr>
        <w:t xml:space="preserve">are subject to the same local content exemption period, rather than separate periods for the </w:t>
      </w:r>
      <w:r w:rsidR="00410365">
        <w:rPr>
          <w:rFonts w:ascii="Times New Roman" w:hAnsi="Times New Roman" w:cs="Times New Roman"/>
        </w:rPr>
        <w:t>material of local significance requirement and</w:t>
      </w:r>
      <w:r w:rsidR="006B24AD">
        <w:rPr>
          <w:rFonts w:ascii="Times New Roman" w:hAnsi="Times New Roman" w:cs="Times New Roman"/>
        </w:rPr>
        <w:t xml:space="preserve"> for</w:t>
      </w:r>
      <w:r w:rsidR="00410365">
        <w:rPr>
          <w:rFonts w:ascii="Times New Roman" w:hAnsi="Times New Roman" w:cs="Times New Roman"/>
        </w:rPr>
        <w:t xml:space="preserve"> the minimum service standards </w:t>
      </w:r>
      <w:proofErr w:type="gramStart"/>
      <w:r w:rsidR="00410365">
        <w:rPr>
          <w:rFonts w:ascii="Times New Roman" w:hAnsi="Times New Roman" w:cs="Times New Roman"/>
        </w:rPr>
        <w:t>requirement</w:t>
      </w:r>
      <w:r w:rsidR="00293073">
        <w:rPr>
          <w:rFonts w:ascii="Times New Roman" w:hAnsi="Times New Roman" w:cs="Times New Roman"/>
        </w:rPr>
        <w:t>;</w:t>
      </w:r>
      <w:proofErr w:type="gramEnd"/>
    </w:p>
    <w:p w14:paraId="79158BED" w14:textId="6E0AE206" w:rsidR="00410365" w:rsidRDefault="005655FC" w:rsidP="00475745">
      <w:pPr>
        <w:pStyle w:val="ListParagraph"/>
        <w:numPr>
          <w:ilvl w:val="0"/>
          <w:numId w:val="18"/>
        </w:numPr>
        <w:rPr>
          <w:rFonts w:ascii="Times New Roman" w:hAnsi="Times New Roman" w:cs="Times New Roman"/>
        </w:rPr>
      </w:pPr>
      <w:r>
        <w:rPr>
          <w:rFonts w:ascii="Times New Roman" w:hAnsi="Times New Roman" w:cs="Times New Roman"/>
        </w:rPr>
        <w:t xml:space="preserve">licensees may </w:t>
      </w:r>
      <w:r w:rsidR="000336B5">
        <w:rPr>
          <w:rFonts w:ascii="Times New Roman" w:hAnsi="Times New Roman" w:cs="Times New Roman"/>
        </w:rPr>
        <w:t>self-</w:t>
      </w:r>
      <w:r>
        <w:rPr>
          <w:rFonts w:ascii="Times New Roman" w:hAnsi="Times New Roman" w:cs="Times New Roman"/>
        </w:rPr>
        <w:t xml:space="preserve">nominate an alternative </w:t>
      </w:r>
      <w:r w:rsidR="007F4C95">
        <w:rPr>
          <w:rFonts w:ascii="Times New Roman" w:hAnsi="Times New Roman" w:cs="Times New Roman"/>
        </w:rPr>
        <w:t>local content exemption period</w:t>
      </w:r>
      <w:r w:rsidR="006830E5">
        <w:rPr>
          <w:rFonts w:ascii="Times New Roman" w:hAnsi="Times New Roman" w:cs="Times New Roman"/>
        </w:rPr>
        <w:t xml:space="preserve"> (or periods – see below) </w:t>
      </w:r>
      <w:r w:rsidR="003A10DC">
        <w:rPr>
          <w:rFonts w:ascii="Times New Roman" w:hAnsi="Times New Roman" w:cs="Times New Roman"/>
        </w:rPr>
        <w:t>not exceeding 5 weeks</w:t>
      </w:r>
      <w:r w:rsidR="007F4C95">
        <w:rPr>
          <w:rFonts w:ascii="Times New Roman" w:hAnsi="Times New Roman" w:cs="Times New Roman"/>
        </w:rPr>
        <w:t xml:space="preserve"> to </w:t>
      </w:r>
      <w:r w:rsidR="00293073">
        <w:rPr>
          <w:rFonts w:ascii="Times New Roman" w:hAnsi="Times New Roman" w:cs="Times New Roman"/>
        </w:rPr>
        <w:t xml:space="preserve">replace </w:t>
      </w:r>
      <w:r w:rsidR="007F4C95">
        <w:rPr>
          <w:rFonts w:ascii="Times New Roman" w:hAnsi="Times New Roman" w:cs="Times New Roman"/>
        </w:rPr>
        <w:t xml:space="preserve">the default </w:t>
      </w:r>
      <w:r w:rsidR="003A10DC">
        <w:rPr>
          <w:rFonts w:ascii="Times New Roman" w:hAnsi="Times New Roman" w:cs="Times New Roman"/>
        </w:rPr>
        <w:t xml:space="preserve">local content exemption </w:t>
      </w:r>
      <w:r w:rsidR="007F4C95">
        <w:rPr>
          <w:rFonts w:ascii="Times New Roman" w:hAnsi="Times New Roman" w:cs="Times New Roman"/>
        </w:rPr>
        <w:t xml:space="preserve">period </w:t>
      </w:r>
      <w:r w:rsidR="00167A45">
        <w:rPr>
          <w:rFonts w:ascii="Times New Roman" w:hAnsi="Times New Roman" w:cs="Times New Roman"/>
        </w:rPr>
        <w:t>specified in the BSA, by giving written noti</w:t>
      </w:r>
      <w:r w:rsidR="003D44B3">
        <w:rPr>
          <w:rFonts w:ascii="Times New Roman" w:hAnsi="Times New Roman" w:cs="Times New Roman"/>
        </w:rPr>
        <w:t>ce to the ACMA</w:t>
      </w:r>
      <w:r w:rsidR="002970E4">
        <w:rPr>
          <w:rFonts w:ascii="Times New Roman" w:hAnsi="Times New Roman" w:cs="Times New Roman"/>
        </w:rPr>
        <w:t xml:space="preserve">, but without the requirement for the ACMA to make a legislative instrument to that </w:t>
      </w:r>
      <w:proofErr w:type="gramStart"/>
      <w:r w:rsidR="002970E4">
        <w:rPr>
          <w:rFonts w:ascii="Times New Roman" w:hAnsi="Times New Roman" w:cs="Times New Roman"/>
        </w:rPr>
        <w:t>effect</w:t>
      </w:r>
      <w:r w:rsidR="00293073">
        <w:rPr>
          <w:rFonts w:ascii="Times New Roman" w:hAnsi="Times New Roman" w:cs="Times New Roman"/>
        </w:rPr>
        <w:t>;</w:t>
      </w:r>
      <w:proofErr w:type="gramEnd"/>
    </w:p>
    <w:p w14:paraId="19A400D3" w14:textId="328DE542" w:rsidR="002970E4" w:rsidRPr="00BC0377" w:rsidRDefault="008D2F36" w:rsidP="00475745">
      <w:pPr>
        <w:pStyle w:val="ListParagraph"/>
        <w:numPr>
          <w:ilvl w:val="0"/>
          <w:numId w:val="18"/>
        </w:numPr>
        <w:rPr>
          <w:rFonts w:ascii="Times New Roman" w:hAnsi="Times New Roman" w:cs="Times New Roman"/>
          <w:spacing w:val="-2"/>
        </w:rPr>
      </w:pPr>
      <w:r w:rsidRPr="00BC0377">
        <w:rPr>
          <w:rFonts w:ascii="Times New Roman" w:hAnsi="Times New Roman" w:cs="Times New Roman"/>
          <w:spacing w:val="-2"/>
        </w:rPr>
        <w:t xml:space="preserve">the ACMA </w:t>
      </w:r>
      <w:r w:rsidR="00E87F75" w:rsidRPr="00BC0377">
        <w:rPr>
          <w:rFonts w:ascii="Times New Roman" w:hAnsi="Times New Roman" w:cs="Times New Roman"/>
          <w:spacing w:val="-2"/>
        </w:rPr>
        <w:t>may make a legislative instrument to specify an alternative local content exemption period</w:t>
      </w:r>
      <w:r w:rsidR="001D04DB" w:rsidRPr="00BC0377">
        <w:rPr>
          <w:rFonts w:ascii="Times New Roman" w:hAnsi="Times New Roman" w:cs="Times New Roman"/>
          <w:spacing w:val="-2"/>
        </w:rPr>
        <w:t xml:space="preserve"> (or periods)</w:t>
      </w:r>
      <w:r w:rsidR="00096540" w:rsidRPr="00BC0377">
        <w:rPr>
          <w:rFonts w:ascii="Times New Roman" w:hAnsi="Times New Roman" w:cs="Times New Roman"/>
          <w:spacing w:val="-2"/>
        </w:rPr>
        <w:t xml:space="preserve"> to the default local content exemption period specified in the BSA</w:t>
      </w:r>
      <w:r w:rsidR="002C5D0B" w:rsidRPr="00BC0377">
        <w:rPr>
          <w:rFonts w:ascii="Times New Roman" w:hAnsi="Times New Roman" w:cs="Times New Roman"/>
          <w:spacing w:val="-2"/>
        </w:rPr>
        <w:t xml:space="preserve">, which takes precedent over any written notice given to the ACMA by a </w:t>
      </w:r>
      <w:proofErr w:type="gramStart"/>
      <w:r w:rsidR="002C5D0B" w:rsidRPr="00BC0377">
        <w:rPr>
          <w:rFonts w:ascii="Times New Roman" w:hAnsi="Times New Roman" w:cs="Times New Roman"/>
          <w:spacing w:val="-2"/>
        </w:rPr>
        <w:t>licensee</w:t>
      </w:r>
      <w:r w:rsidR="00293073">
        <w:rPr>
          <w:rFonts w:ascii="Times New Roman" w:hAnsi="Times New Roman" w:cs="Times New Roman"/>
          <w:spacing w:val="-2"/>
        </w:rPr>
        <w:t>;</w:t>
      </w:r>
      <w:proofErr w:type="gramEnd"/>
    </w:p>
    <w:p w14:paraId="497F2197" w14:textId="1927E5DE" w:rsidR="002C5D0B" w:rsidRPr="00475745" w:rsidRDefault="00BC0377" w:rsidP="00475745">
      <w:pPr>
        <w:pStyle w:val="ListParagraph"/>
        <w:numPr>
          <w:ilvl w:val="0"/>
          <w:numId w:val="18"/>
        </w:numPr>
        <w:rPr>
          <w:rFonts w:ascii="Times New Roman" w:hAnsi="Times New Roman" w:cs="Times New Roman"/>
        </w:rPr>
      </w:pPr>
      <w:r>
        <w:rPr>
          <w:rFonts w:ascii="Times New Roman" w:hAnsi="Times New Roman" w:cs="Times New Roman"/>
        </w:rPr>
        <w:t xml:space="preserve">when nominating an alternative local content exemption period, </w:t>
      </w:r>
      <w:r w:rsidR="002C5D0B">
        <w:rPr>
          <w:rFonts w:ascii="Times New Roman" w:hAnsi="Times New Roman" w:cs="Times New Roman"/>
        </w:rPr>
        <w:t xml:space="preserve">licensees </w:t>
      </w:r>
      <w:r w:rsidR="00B627D2">
        <w:rPr>
          <w:rFonts w:ascii="Times New Roman" w:hAnsi="Times New Roman" w:cs="Times New Roman"/>
        </w:rPr>
        <w:t xml:space="preserve">or the ACMA may </w:t>
      </w:r>
      <w:r w:rsidR="005C48BC">
        <w:rPr>
          <w:rFonts w:ascii="Times New Roman" w:hAnsi="Times New Roman" w:cs="Times New Roman"/>
        </w:rPr>
        <w:t xml:space="preserve">nominate </w:t>
      </w:r>
      <w:r w:rsidR="006830E5">
        <w:rPr>
          <w:rFonts w:ascii="Times New Roman" w:hAnsi="Times New Roman" w:cs="Times New Roman"/>
        </w:rPr>
        <w:t>2</w:t>
      </w:r>
      <w:r w:rsidR="005C48BC">
        <w:rPr>
          <w:rFonts w:ascii="Times New Roman" w:hAnsi="Times New Roman" w:cs="Times New Roman"/>
        </w:rPr>
        <w:t xml:space="preserve"> alternative local content exemption periods</w:t>
      </w:r>
      <w:r w:rsidR="00B83B05">
        <w:rPr>
          <w:rFonts w:ascii="Times New Roman" w:hAnsi="Times New Roman" w:cs="Times New Roman"/>
        </w:rPr>
        <w:t xml:space="preserve"> in a year, provided that, in aggregate, the periods do not exceed 5 weeks</w:t>
      </w:r>
      <w:r w:rsidR="002B38C3">
        <w:rPr>
          <w:rFonts w:ascii="Times New Roman" w:hAnsi="Times New Roman" w:cs="Times New Roman"/>
        </w:rPr>
        <w:t>.</w:t>
      </w:r>
    </w:p>
    <w:p w14:paraId="104EDF9F" w14:textId="63B6E211" w:rsidR="00F715CA" w:rsidRDefault="00BC6198" w:rsidP="00276722">
      <w:pPr>
        <w:rPr>
          <w:rFonts w:ascii="Times New Roman" w:hAnsi="Times New Roman" w:cs="Times New Roman"/>
        </w:rPr>
      </w:pPr>
      <w:r>
        <w:rPr>
          <w:rFonts w:ascii="Times New Roman" w:hAnsi="Times New Roman" w:cs="Times New Roman"/>
        </w:rPr>
        <w:t xml:space="preserve">Paragraph 8AE(1)(g) </w:t>
      </w:r>
      <w:r w:rsidR="000336B5">
        <w:rPr>
          <w:rFonts w:ascii="Times New Roman" w:hAnsi="Times New Roman" w:cs="Times New Roman"/>
        </w:rPr>
        <w:t xml:space="preserve">of the BSA </w:t>
      </w:r>
      <w:r>
        <w:rPr>
          <w:rFonts w:ascii="Times New Roman" w:hAnsi="Times New Roman" w:cs="Times New Roman"/>
        </w:rPr>
        <w:t xml:space="preserve">provides that the </w:t>
      </w:r>
      <w:r w:rsidR="00AF2F6F">
        <w:rPr>
          <w:rFonts w:ascii="Times New Roman" w:hAnsi="Times New Roman" w:cs="Times New Roman"/>
        </w:rPr>
        <w:t>default local content exemption period for each re</w:t>
      </w:r>
      <w:r w:rsidR="0055188B">
        <w:rPr>
          <w:rFonts w:ascii="Times New Roman" w:hAnsi="Times New Roman" w:cs="Times New Roman"/>
        </w:rPr>
        <w:t xml:space="preserve">gional commercial radio licence </w:t>
      </w:r>
      <w:r w:rsidR="007146A0" w:rsidRPr="007146A0">
        <w:rPr>
          <w:rFonts w:ascii="Times New Roman" w:hAnsi="Times New Roman" w:cs="Times New Roman"/>
        </w:rPr>
        <w:t>begins on the second Sunday in December each financial year</w:t>
      </w:r>
      <w:r w:rsidR="007146A0">
        <w:rPr>
          <w:rFonts w:ascii="Times New Roman" w:hAnsi="Times New Roman" w:cs="Times New Roman"/>
        </w:rPr>
        <w:t>.</w:t>
      </w:r>
      <w:r w:rsidR="00893708">
        <w:rPr>
          <w:rFonts w:ascii="Times New Roman" w:hAnsi="Times New Roman" w:cs="Times New Roman"/>
        </w:rPr>
        <w:t xml:space="preserve"> </w:t>
      </w:r>
      <w:r w:rsidR="00646AE2">
        <w:rPr>
          <w:rFonts w:ascii="Times New Roman" w:hAnsi="Times New Roman" w:cs="Times New Roman"/>
        </w:rPr>
        <w:t xml:space="preserve">In accordance </w:t>
      </w:r>
      <w:r w:rsidR="00AC3984">
        <w:rPr>
          <w:rFonts w:ascii="Times New Roman" w:hAnsi="Times New Roman" w:cs="Times New Roman"/>
        </w:rPr>
        <w:t xml:space="preserve">with paragraph 18(1)(a) of </w:t>
      </w:r>
      <w:r w:rsidR="00646AE2">
        <w:rPr>
          <w:rFonts w:ascii="Times New Roman" w:hAnsi="Times New Roman" w:cs="Times New Roman"/>
        </w:rPr>
        <w:t xml:space="preserve">the Amendment Act, the 2012 instrument </w:t>
      </w:r>
      <w:r w:rsidR="00AD035C">
        <w:rPr>
          <w:rFonts w:ascii="Times New Roman" w:hAnsi="Times New Roman" w:cs="Times New Roman"/>
          <w:spacing w:val="-2"/>
        </w:rPr>
        <w:t>wa</w:t>
      </w:r>
      <w:r w:rsidR="00AD035C" w:rsidRPr="00BC0377">
        <w:rPr>
          <w:rFonts w:ascii="Times New Roman" w:hAnsi="Times New Roman" w:cs="Times New Roman"/>
          <w:spacing w:val="-2"/>
        </w:rPr>
        <w:t xml:space="preserve">s taken to </w:t>
      </w:r>
      <w:r w:rsidR="00AD035C">
        <w:rPr>
          <w:rFonts w:ascii="Times New Roman" w:hAnsi="Times New Roman" w:cs="Times New Roman"/>
          <w:spacing w:val="-2"/>
        </w:rPr>
        <w:t xml:space="preserve">remain </w:t>
      </w:r>
      <w:r w:rsidR="00AD035C" w:rsidRPr="00BC0377">
        <w:rPr>
          <w:rFonts w:ascii="Times New Roman" w:hAnsi="Times New Roman" w:cs="Times New Roman"/>
          <w:spacing w:val="-2"/>
        </w:rPr>
        <w:t>in force under paragraph 8AE(1)(a) of the BSA</w:t>
      </w:r>
      <w:r w:rsidR="00AC3984">
        <w:rPr>
          <w:rFonts w:ascii="Times New Roman" w:hAnsi="Times New Roman" w:cs="Times New Roman"/>
          <w:spacing w:val="-2"/>
        </w:rPr>
        <w:t xml:space="preserve"> (as amended by Schedule 1 to the Amendment Act)</w:t>
      </w:r>
      <w:r w:rsidR="00AD035C">
        <w:rPr>
          <w:rFonts w:ascii="Times New Roman" w:hAnsi="Times New Roman" w:cs="Times New Roman"/>
          <w:spacing w:val="-2"/>
        </w:rPr>
        <w:t xml:space="preserve"> </w:t>
      </w:r>
      <w:r w:rsidR="007307B7">
        <w:rPr>
          <w:rFonts w:ascii="Times New Roman" w:hAnsi="Times New Roman" w:cs="Times New Roman"/>
          <w:spacing w:val="-2"/>
        </w:rPr>
        <w:t xml:space="preserve">even after </w:t>
      </w:r>
      <w:r w:rsidR="00B65461">
        <w:rPr>
          <w:rFonts w:ascii="Times New Roman" w:hAnsi="Times New Roman" w:cs="Times New Roman"/>
          <w:spacing w:val="-2"/>
        </w:rPr>
        <w:t xml:space="preserve">the relevant provisions in subsections </w:t>
      </w:r>
      <w:r w:rsidR="00B65461" w:rsidRPr="004A5B19">
        <w:rPr>
          <w:rFonts w:ascii="Times New Roman" w:hAnsi="Times New Roman" w:cs="Times New Roman"/>
        </w:rPr>
        <w:t>43C(1A) and 61</w:t>
      </w:r>
      <w:proofErr w:type="gramStart"/>
      <w:r w:rsidR="00B65461" w:rsidRPr="004A5B19">
        <w:rPr>
          <w:rFonts w:ascii="Times New Roman" w:hAnsi="Times New Roman" w:cs="Times New Roman"/>
        </w:rPr>
        <w:t>CD(</w:t>
      </w:r>
      <w:proofErr w:type="gramEnd"/>
      <w:r w:rsidR="00B65461" w:rsidRPr="004A5B19">
        <w:rPr>
          <w:rFonts w:ascii="Times New Roman" w:hAnsi="Times New Roman" w:cs="Times New Roman"/>
        </w:rPr>
        <w:t>2)</w:t>
      </w:r>
      <w:r w:rsidR="00B65461">
        <w:rPr>
          <w:rFonts w:ascii="Times New Roman" w:hAnsi="Times New Roman" w:cs="Times New Roman"/>
        </w:rPr>
        <w:t xml:space="preserve"> were repealed.</w:t>
      </w:r>
    </w:p>
    <w:p w14:paraId="2C71CF5E" w14:textId="316D7BD4" w:rsidR="00F30010" w:rsidRPr="00960C9C" w:rsidRDefault="00A214C0" w:rsidP="0082361D">
      <w:pPr>
        <w:rPr>
          <w:rFonts w:ascii="Times New Roman" w:hAnsi="Times New Roman" w:cs="Times New Roman"/>
          <w:i/>
          <w:iCs/>
        </w:rPr>
      </w:pPr>
      <w:r w:rsidRPr="00A214C0">
        <w:rPr>
          <w:rFonts w:ascii="Times New Roman" w:hAnsi="Times New Roman" w:cs="Times New Roman"/>
        </w:rPr>
        <w:t xml:space="preserve">By including the option for licensees to </w:t>
      </w:r>
      <w:r w:rsidR="000336B5">
        <w:rPr>
          <w:rFonts w:ascii="Times New Roman" w:hAnsi="Times New Roman" w:cs="Times New Roman"/>
        </w:rPr>
        <w:t>self-nominate</w:t>
      </w:r>
      <w:r w:rsidRPr="00A214C0">
        <w:rPr>
          <w:rFonts w:ascii="Times New Roman" w:hAnsi="Times New Roman" w:cs="Times New Roman"/>
        </w:rPr>
        <w:t xml:space="preserve"> either one or two alternative exemption periods, </w:t>
      </w:r>
      <w:r w:rsidR="0055188B">
        <w:rPr>
          <w:rFonts w:ascii="Times New Roman" w:hAnsi="Times New Roman" w:cs="Times New Roman"/>
        </w:rPr>
        <w:t xml:space="preserve">without </w:t>
      </w:r>
      <w:r w:rsidR="00CC40EE">
        <w:rPr>
          <w:rFonts w:ascii="Times New Roman" w:hAnsi="Times New Roman" w:cs="Times New Roman"/>
        </w:rPr>
        <w:t xml:space="preserve">needing to make an application to the ACMA, </w:t>
      </w:r>
      <w:r w:rsidRPr="00A214C0">
        <w:rPr>
          <w:rFonts w:ascii="Times New Roman" w:hAnsi="Times New Roman" w:cs="Times New Roman"/>
        </w:rPr>
        <w:t xml:space="preserve">the Amendment Act was intended to give more flexibility to licensees. </w:t>
      </w:r>
    </w:p>
    <w:p w14:paraId="1F4C655C" w14:textId="2685A7C4" w:rsidR="00F13EDB" w:rsidRPr="00EA5EA5" w:rsidRDefault="009D6C20" w:rsidP="00276722">
      <w:pPr>
        <w:rPr>
          <w:rFonts w:ascii="Times New Roman" w:hAnsi="Times New Roman" w:cs="Times New Roman"/>
          <w:spacing w:val="-2"/>
        </w:rPr>
      </w:pPr>
      <w:r w:rsidRPr="00EA5EA5">
        <w:rPr>
          <w:rFonts w:ascii="Times New Roman" w:hAnsi="Times New Roman" w:cs="Times New Roman"/>
          <w:spacing w:val="-2"/>
        </w:rPr>
        <w:t xml:space="preserve">The effect of </w:t>
      </w:r>
      <w:r w:rsidR="001C4148" w:rsidRPr="00EA5EA5">
        <w:rPr>
          <w:rFonts w:ascii="Times New Roman" w:hAnsi="Times New Roman" w:cs="Times New Roman"/>
          <w:spacing w:val="-2"/>
        </w:rPr>
        <w:t>re</w:t>
      </w:r>
      <w:r w:rsidR="00D36B24">
        <w:rPr>
          <w:rFonts w:ascii="Times New Roman" w:hAnsi="Times New Roman" w:cs="Times New Roman"/>
          <w:spacing w:val="-2"/>
        </w:rPr>
        <w:t>pealing</w:t>
      </w:r>
      <w:r w:rsidR="001C4148" w:rsidRPr="00EA5EA5">
        <w:rPr>
          <w:rFonts w:ascii="Times New Roman" w:hAnsi="Times New Roman" w:cs="Times New Roman"/>
          <w:spacing w:val="-2"/>
        </w:rPr>
        <w:t xml:space="preserve"> the 2012 instrument </w:t>
      </w:r>
      <w:r w:rsidRPr="00EA5EA5">
        <w:rPr>
          <w:rFonts w:ascii="Times New Roman" w:hAnsi="Times New Roman" w:cs="Times New Roman"/>
          <w:spacing w:val="-2"/>
        </w:rPr>
        <w:t xml:space="preserve">is </w:t>
      </w:r>
      <w:r w:rsidR="00DF7CE1" w:rsidRPr="00EA5EA5">
        <w:rPr>
          <w:rFonts w:ascii="Times New Roman" w:hAnsi="Times New Roman" w:cs="Times New Roman"/>
          <w:spacing w:val="-2"/>
        </w:rPr>
        <w:t xml:space="preserve">that the regional </w:t>
      </w:r>
      <w:r w:rsidR="004F4186" w:rsidRPr="00EA5EA5">
        <w:rPr>
          <w:rFonts w:ascii="Times New Roman" w:hAnsi="Times New Roman" w:cs="Times New Roman"/>
          <w:spacing w:val="-2"/>
        </w:rPr>
        <w:t xml:space="preserve">commercial </w:t>
      </w:r>
      <w:r w:rsidR="00DF7CE1" w:rsidRPr="00EA5EA5">
        <w:rPr>
          <w:rFonts w:ascii="Times New Roman" w:hAnsi="Times New Roman" w:cs="Times New Roman"/>
          <w:spacing w:val="-2"/>
        </w:rPr>
        <w:t xml:space="preserve">radio licences </w:t>
      </w:r>
      <w:r w:rsidR="004F4186" w:rsidRPr="00EA5EA5">
        <w:rPr>
          <w:rFonts w:ascii="Times New Roman" w:hAnsi="Times New Roman" w:cs="Times New Roman"/>
          <w:spacing w:val="-2"/>
        </w:rPr>
        <w:t xml:space="preserve">that were listed in the 2012 instrument </w:t>
      </w:r>
      <w:r w:rsidRPr="00EA5EA5">
        <w:rPr>
          <w:rFonts w:ascii="Times New Roman" w:hAnsi="Times New Roman" w:cs="Times New Roman"/>
          <w:spacing w:val="-2"/>
        </w:rPr>
        <w:t xml:space="preserve">will be </w:t>
      </w:r>
      <w:r w:rsidR="00DF7CE1" w:rsidRPr="00EA5EA5">
        <w:rPr>
          <w:rFonts w:ascii="Times New Roman" w:hAnsi="Times New Roman" w:cs="Times New Roman"/>
          <w:spacing w:val="-2"/>
        </w:rPr>
        <w:t xml:space="preserve">subject to the default </w:t>
      </w:r>
      <w:r w:rsidR="00F715CA" w:rsidRPr="00EA5EA5">
        <w:rPr>
          <w:rFonts w:ascii="Times New Roman" w:hAnsi="Times New Roman" w:cs="Times New Roman"/>
          <w:spacing w:val="-2"/>
        </w:rPr>
        <w:t xml:space="preserve">local content exemption </w:t>
      </w:r>
      <w:r w:rsidR="00DF7CE1" w:rsidRPr="00EA5EA5">
        <w:rPr>
          <w:rFonts w:ascii="Times New Roman" w:hAnsi="Times New Roman" w:cs="Times New Roman"/>
          <w:spacing w:val="-2"/>
        </w:rPr>
        <w:t>period specified under paragraph 8AE(1)(g) of the BSA</w:t>
      </w:r>
      <w:r w:rsidR="001A5FF6" w:rsidRPr="00EA5EA5">
        <w:rPr>
          <w:rFonts w:ascii="Times New Roman" w:hAnsi="Times New Roman" w:cs="Times New Roman"/>
          <w:spacing w:val="-2"/>
        </w:rPr>
        <w:t xml:space="preserve"> and </w:t>
      </w:r>
      <w:r w:rsidRPr="00EA5EA5">
        <w:rPr>
          <w:rFonts w:ascii="Times New Roman" w:hAnsi="Times New Roman" w:cs="Times New Roman"/>
          <w:spacing w:val="-2"/>
        </w:rPr>
        <w:t xml:space="preserve">the relevant licensees </w:t>
      </w:r>
      <w:r w:rsidR="001A5FF6" w:rsidRPr="00EA5EA5">
        <w:rPr>
          <w:rFonts w:ascii="Times New Roman" w:hAnsi="Times New Roman" w:cs="Times New Roman"/>
          <w:spacing w:val="-2"/>
        </w:rPr>
        <w:t>are not prevented from self-nominating an altern</w:t>
      </w:r>
      <w:r w:rsidR="00F26B76" w:rsidRPr="00EA5EA5">
        <w:rPr>
          <w:rFonts w:ascii="Times New Roman" w:hAnsi="Times New Roman" w:cs="Times New Roman"/>
          <w:spacing w:val="-2"/>
        </w:rPr>
        <w:t>ative local content exemption period if they choose</w:t>
      </w:r>
      <w:r w:rsidRPr="00EA5EA5">
        <w:rPr>
          <w:rFonts w:ascii="Times New Roman" w:hAnsi="Times New Roman" w:cs="Times New Roman"/>
          <w:spacing w:val="-2"/>
        </w:rPr>
        <w:t xml:space="preserve"> under paragraphs 8AE(1)(e) or (f) of the BSA</w:t>
      </w:r>
      <w:r w:rsidR="00F26B76" w:rsidRPr="00EA5EA5">
        <w:rPr>
          <w:rFonts w:ascii="Times New Roman" w:hAnsi="Times New Roman" w:cs="Times New Roman"/>
          <w:spacing w:val="-2"/>
        </w:rPr>
        <w:t xml:space="preserve">. If the 2012 instrument had remained in force, these licensees would </w:t>
      </w:r>
      <w:r w:rsidR="00F112BB" w:rsidRPr="00EA5EA5">
        <w:rPr>
          <w:rFonts w:ascii="Times New Roman" w:hAnsi="Times New Roman" w:cs="Times New Roman"/>
          <w:spacing w:val="-2"/>
        </w:rPr>
        <w:t xml:space="preserve">have </w:t>
      </w:r>
      <w:r w:rsidR="006E51B2" w:rsidRPr="00EA5EA5">
        <w:rPr>
          <w:rFonts w:ascii="Times New Roman" w:hAnsi="Times New Roman" w:cs="Times New Roman"/>
          <w:spacing w:val="-2"/>
        </w:rPr>
        <w:t>b</w:t>
      </w:r>
      <w:r w:rsidR="00F112BB" w:rsidRPr="00EA5EA5">
        <w:rPr>
          <w:rFonts w:ascii="Times New Roman" w:hAnsi="Times New Roman" w:cs="Times New Roman"/>
          <w:spacing w:val="-2"/>
        </w:rPr>
        <w:t>e</w:t>
      </w:r>
      <w:r w:rsidR="006E51B2" w:rsidRPr="00EA5EA5">
        <w:rPr>
          <w:rFonts w:ascii="Times New Roman" w:hAnsi="Times New Roman" w:cs="Times New Roman"/>
          <w:spacing w:val="-2"/>
        </w:rPr>
        <w:t>e</w:t>
      </w:r>
      <w:r w:rsidR="00F112BB" w:rsidRPr="00EA5EA5">
        <w:rPr>
          <w:rFonts w:ascii="Times New Roman" w:hAnsi="Times New Roman" w:cs="Times New Roman"/>
          <w:spacing w:val="-2"/>
        </w:rPr>
        <w:t>n</w:t>
      </w:r>
      <w:r w:rsidR="006E51B2" w:rsidRPr="00EA5EA5">
        <w:rPr>
          <w:rFonts w:ascii="Times New Roman" w:hAnsi="Times New Roman" w:cs="Times New Roman"/>
          <w:spacing w:val="-2"/>
        </w:rPr>
        <w:t xml:space="preserve"> required to apply to the ACMA </w:t>
      </w:r>
      <w:r w:rsidR="00F13EDB" w:rsidRPr="00EA5EA5">
        <w:rPr>
          <w:rFonts w:ascii="Times New Roman" w:hAnsi="Times New Roman" w:cs="Times New Roman"/>
          <w:spacing w:val="-2"/>
        </w:rPr>
        <w:t xml:space="preserve">for a variation </w:t>
      </w:r>
      <w:r w:rsidR="004B20BC" w:rsidRPr="00EA5EA5">
        <w:rPr>
          <w:rFonts w:ascii="Times New Roman" w:hAnsi="Times New Roman" w:cs="Times New Roman"/>
          <w:spacing w:val="-2"/>
        </w:rPr>
        <w:t xml:space="preserve">of the 2012 instrument </w:t>
      </w:r>
      <w:r w:rsidR="00F13EDB" w:rsidRPr="00EA5EA5">
        <w:rPr>
          <w:rFonts w:ascii="Times New Roman" w:hAnsi="Times New Roman" w:cs="Times New Roman"/>
          <w:spacing w:val="-2"/>
        </w:rPr>
        <w:t>if they wanted a different local content exemption period.</w:t>
      </w:r>
    </w:p>
    <w:p w14:paraId="45603BC5" w14:textId="622C5F2E" w:rsidR="006407C9" w:rsidRDefault="00385B68" w:rsidP="00276722">
      <w:pPr>
        <w:rPr>
          <w:rFonts w:ascii="Times New Roman" w:hAnsi="Times New Roman" w:cs="Times New Roman"/>
        </w:rPr>
      </w:pPr>
      <w:r>
        <w:rPr>
          <w:rFonts w:ascii="Times New Roman" w:hAnsi="Times New Roman" w:cs="Times New Roman"/>
        </w:rPr>
        <w:t>T</w:t>
      </w:r>
      <w:r w:rsidRPr="00385B68">
        <w:rPr>
          <w:rFonts w:ascii="Times New Roman" w:hAnsi="Times New Roman" w:cs="Times New Roman"/>
        </w:rPr>
        <w:t xml:space="preserve">he ACMA is not aware of any current circumstances which would warrant it making </w:t>
      </w:r>
      <w:r w:rsidR="00746337">
        <w:rPr>
          <w:rFonts w:ascii="Times New Roman" w:hAnsi="Times New Roman" w:cs="Times New Roman"/>
        </w:rPr>
        <w:t xml:space="preserve">or maintaining </w:t>
      </w:r>
      <w:r w:rsidRPr="00385B68">
        <w:rPr>
          <w:rFonts w:ascii="Times New Roman" w:hAnsi="Times New Roman" w:cs="Times New Roman"/>
        </w:rPr>
        <w:t xml:space="preserve">an instrument </w:t>
      </w:r>
      <w:r w:rsidR="00746337">
        <w:rPr>
          <w:rFonts w:ascii="Times New Roman" w:hAnsi="Times New Roman" w:cs="Times New Roman"/>
        </w:rPr>
        <w:t>under paragraph 8AE(1)(</w:t>
      </w:r>
      <w:r w:rsidR="00E95916">
        <w:rPr>
          <w:rFonts w:ascii="Times New Roman" w:hAnsi="Times New Roman" w:cs="Times New Roman"/>
        </w:rPr>
        <w:t>a) of the BSA</w:t>
      </w:r>
      <w:r w:rsidRPr="00385B68">
        <w:rPr>
          <w:rFonts w:ascii="Times New Roman" w:hAnsi="Times New Roman" w:cs="Times New Roman"/>
        </w:rPr>
        <w:t xml:space="preserve"> and denying </w:t>
      </w:r>
      <w:r w:rsidR="004B20BC">
        <w:rPr>
          <w:rFonts w:ascii="Times New Roman" w:hAnsi="Times New Roman" w:cs="Times New Roman"/>
        </w:rPr>
        <w:t>licensees</w:t>
      </w:r>
      <w:r w:rsidR="004B20BC" w:rsidRPr="00385B68">
        <w:rPr>
          <w:rFonts w:ascii="Times New Roman" w:hAnsi="Times New Roman" w:cs="Times New Roman"/>
        </w:rPr>
        <w:t xml:space="preserve"> </w:t>
      </w:r>
      <w:r w:rsidRPr="00385B68">
        <w:rPr>
          <w:rFonts w:ascii="Times New Roman" w:hAnsi="Times New Roman" w:cs="Times New Roman"/>
        </w:rPr>
        <w:t xml:space="preserve">the opportunity to set their own alternative </w:t>
      </w:r>
      <w:r w:rsidR="00746337">
        <w:rPr>
          <w:rFonts w:ascii="Times New Roman" w:hAnsi="Times New Roman" w:cs="Times New Roman"/>
        </w:rPr>
        <w:t xml:space="preserve">local content </w:t>
      </w:r>
      <w:r w:rsidRPr="00385B68">
        <w:rPr>
          <w:rFonts w:ascii="Times New Roman" w:hAnsi="Times New Roman" w:cs="Times New Roman"/>
        </w:rPr>
        <w:t>exemption period</w:t>
      </w:r>
      <w:r w:rsidR="00746337">
        <w:rPr>
          <w:rFonts w:ascii="Times New Roman" w:hAnsi="Times New Roman" w:cs="Times New Roman"/>
        </w:rPr>
        <w:t>.</w:t>
      </w:r>
    </w:p>
    <w:p w14:paraId="76A39FF5" w14:textId="0FAE17E6" w:rsidR="004F4E0C" w:rsidRDefault="0095228A" w:rsidP="00270866">
      <w:pPr>
        <w:rPr>
          <w:rFonts w:ascii="Times New Roman" w:hAnsi="Times New Roman" w:cs="Times New Roman"/>
        </w:rPr>
      </w:pPr>
      <w:r>
        <w:rPr>
          <w:rFonts w:ascii="Times New Roman" w:hAnsi="Times New Roman" w:cs="Times New Roman"/>
        </w:rPr>
        <w:t>In the ACMA’s view</w:t>
      </w:r>
      <w:r w:rsidR="00293073">
        <w:rPr>
          <w:rFonts w:ascii="Times New Roman" w:hAnsi="Times New Roman" w:cs="Times New Roman"/>
        </w:rPr>
        <w:t>,</w:t>
      </w:r>
      <w:r w:rsidR="00DA13E5">
        <w:rPr>
          <w:rFonts w:ascii="Times New Roman" w:hAnsi="Times New Roman" w:cs="Times New Roman"/>
        </w:rPr>
        <w:t xml:space="preserve"> the instrument will</w:t>
      </w:r>
      <w:r w:rsidR="00270866">
        <w:rPr>
          <w:rFonts w:ascii="Times New Roman" w:hAnsi="Times New Roman" w:cs="Times New Roman"/>
        </w:rPr>
        <w:t xml:space="preserve"> </w:t>
      </w:r>
      <w:r w:rsidR="00CF11B0" w:rsidRPr="00CF11B0">
        <w:rPr>
          <w:rFonts w:ascii="Times New Roman" w:hAnsi="Times New Roman" w:cs="Times New Roman"/>
        </w:rPr>
        <w:t>allow all licensees to benefit from the flexibility of specifying an alternative exemption period</w:t>
      </w:r>
      <w:r w:rsidR="001836D2">
        <w:rPr>
          <w:rFonts w:ascii="Times New Roman" w:hAnsi="Times New Roman" w:cs="Times New Roman"/>
        </w:rPr>
        <w:t xml:space="preserve"> if they wish</w:t>
      </w:r>
      <w:r w:rsidR="00CF11B0" w:rsidRPr="00CF11B0">
        <w:rPr>
          <w:rFonts w:ascii="Times New Roman" w:hAnsi="Times New Roman" w:cs="Times New Roman"/>
        </w:rPr>
        <w:t xml:space="preserve">, without being constrained by the </w:t>
      </w:r>
      <w:r w:rsidR="00CF11B0">
        <w:rPr>
          <w:rFonts w:ascii="Times New Roman" w:hAnsi="Times New Roman" w:cs="Times New Roman"/>
        </w:rPr>
        <w:t>2012 i</w:t>
      </w:r>
      <w:r w:rsidR="00CF11B0" w:rsidRPr="00CF11B0">
        <w:rPr>
          <w:rFonts w:ascii="Times New Roman" w:hAnsi="Times New Roman" w:cs="Times New Roman"/>
        </w:rPr>
        <w:t>nstrument</w:t>
      </w:r>
      <w:r w:rsidR="00270866">
        <w:rPr>
          <w:rFonts w:ascii="Times New Roman" w:hAnsi="Times New Roman" w:cs="Times New Roman"/>
        </w:rPr>
        <w:t xml:space="preserve">, </w:t>
      </w:r>
      <w:r w:rsidR="0006439E">
        <w:rPr>
          <w:rFonts w:ascii="Times New Roman" w:hAnsi="Times New Roman" w:cs="Times New Roman"/>
        </w:rPr>
        <w:t xml:space="preserve">which is </w:t>
      </w:r>
      <w:r w:rsidR="00DB1D1C" w:rsidRPr="00DB1D1C">
        <w:rPr>
          <w:rFonts w:ascii="Times New Roman" w:hAnsi="Times New Roman" w:cs="Times New Roman"/>
        </w:rPr>
        <w:t xml:space="preserve">the most resource-efficient way for licensees to be afforded the flexibility they are intended to have under </w:t>
      </w:r>
      <w:r w:rsidR="00DB1D1C">
        <w:rPr>
          <w:rFonts w:ascii="Times New Roman" w:hAnsi="Times New Roman" w:cs="Times New Roman"/>
        </w:rPr>
        <w:t xml:space="preserve">section 8AE of </w:t>
      </w:r>
      <w:r w:rsidR="00DB1D1C" w:rsidRPr="00DB1D1C">
        <w:rPr>
          <w:rFonts w:ascii="Times New Roman" w:hAnsi="Times New Roman" w:cs="Times New Roman"/>
        </w:rPr>
        <w:t xml:space="preserve">the BSA, as </w:t>
      </w:r>
      <w:r w:rsidR="00DB1D1C">
        <w:rPr>
          <w:rFonts w:ascii="Times New Roman" w:hAnsi="Times New Roman" w:cs="Times New Roman"/>
        </w:rPr>
        <w:t>introduced</w:t>
      </w:r>
      <w:r w:rsidR="00DB1D1C" w:rsidRPr="00DB1D1C">
        <w:rPr>
          <w:rFonts w:ascii="Times New Roman" w:hAnsi="Times New Roman" w:cs="Times New Roman"/>
        </w:rPr>
        <w:t xml:space="preserve"> by the Amendment Act.</w:t>
      </w:r>
    </w:p>
    <w:p w14:paraId="62529848" w14:textId="77777777"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2EFDFDBF" w14:textId="77777777" w:rsidR="004C58B9" w:rsidRDefault="004C58B9" w:rsidP="00DE4E95">
      <w:pPr>
        <w:keepNext/>
        <w:spacing w:line="257" w:lineRule="auto"/>
        <w:rPr>
          <w:rFonts w:ascii="Times New Roman" w:hAnsi="Times New Roman" w:cs="Times New Roman"/>
          <w:b/>
        </w:rPr>
      </w:pPr>
      <w:r>
        <w:rPr>
          <w:rFonts w:ascii="Times New Roman" w:hAnsi="Times New Roman" w:cs="Times New Roman"/>
          <w:b/>
        </w:rPr>
        <w:lastRenderedPageBreak/>
        <w:t>Consultation</w:t>
      </w:r>
    </w:p>
    <w:p w14:paraId="60FC4B12" w14:textId="77777777"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49D8E4B4" w14:textId="7081C52B" w:rsidR="004C58B9" w:rsidRDefault="00E85F35" w:rsidP="004C58B9">
      <w:pPr>
        <w:rPr>
          <w:rFonts w:ascii="Times New Roman" w:hAnsi="Times New Roman" w:cs="Times New Roman"/>
        </w:rPr>
      </w:pPr>
      <w:r w:rsidRPr="00E85F35">
        <w:rPr>
          <w:rFonts w:ascii="Times New Roman" w:hAnsi="Times New Roman" w:cs="Times New Roman"/>
        </w:rPr>
        <w:t xml:space="preserve">On </w:t>
      </w:r>
      <w:r w:rsidR="00C14B03">
        <w:rPr>
          <w:rFonts w:ascii="Times New Roman" w:hAnsi="Times New Roman" w:cs="Times New Roman"/>
        </w:rPr>
        <w:t>17 August</w:t>
      </w:r>
      <w:r w:rsidRPr="00E85F35">
        <w:rPr>
          <w:rFonts w:ascii="Times New Roman" w:hAnsi="Times New Roman" w:cs="Times New Roman"/>
        </w:rPr>
        <w:t xml:space="preserve"> 202</w:t>
      </w:r>
      <w:r w:rsidR="00C14B03">
        <w:rPr>
          <w:rFonts w:ascii="Times New Roman" w:hAnsi="Times New Roman" w:cs="Times New Roman"/>
        </w:rPr>
        <w:t>1</w:t>
      </w:r>
      <w:r w:rsidRPr="00E85F35">
        <w:rPr>
          <w:rFonts w:ascii="Times New Roman" w:hAnsi="Times New Roman" w:cs="Times New Roman"/>
        </w:rPr>
        <w:t xml:space="preserve">, the ACMA </w:t>
      </w:r>
      <w:r w:rsidR="00C14B03">
        <w:rPr>
          <w:rFonts w:ascii="Times New Roman" w:hAnsi="Times New Roman" w:cs="Times New Roman"/>
        </w:rPr>
        <w:t xml:space="preserve">published on its website </w:t>
      </w:r>
      <w:r w:rsidR="008D59EF">
        <w:rPr>
          <w:rFonts w:ascii="Times New Roman" w:hAnsi="Times New Roman" w:cs="Times New Roman"/>
        </w:rPr>
        <w:t xml:space="preserve">a consultation paper outlining a proposal to </w:t>
      </w:r>
      <w:r w:rsidR="00C72DD1">
        <w:rPr>
          <w:rFonts w:ascii="Times New Roman" w:hAnsi="Times New Roman" w:cs="Times New Roman"/>
        </w:rPr>
        <w:t>re</w:t>
      </w:r>
      <w:r w:rsidR="00D36B24">
        <w:rPr>
          <w:rFonts w:ascii="Times New Roman" w:hAnsi="Times New Roman" w:cs="Times New Roman"/>
        </w:rPr>
        <w:t>peal</w:t>
      </w:r>
      <w:r w:rsidR="00C72DD1">
        <w:rPr>
          <w:rFonts w:ascii="Times New Roman" w:hAnsi="Times New Roman" w:cs="Times New Roman"/>
        </w:rPr>
        <w:t xml:space="preserve"> the 2012 instrument</w:t>
      </w:r>
      <w:r w:rsidR="00040168">
        <w:rPr>
          <w:rFonts w:ascii="Times New Roman" w:hAnsi="Times New Roman" w:cs="Times New Roman"/>
        </w:rPr>
        <w:t xml:space="preserve"> and inviting submissions on the proposal</w:t>
      </w:r>
      <w:r w:rsidR="00C72DD1">
        <w:rPr>
          <w:rFonts w:ascii="Times New Roman" w:hAnsi="Times New Roman" w:cs="Times New Roman"/>
        </w:rPr>
        <w:t xml:space="preserve">. On the same date, the ACMA advised the licensees for each licence </w:t>
      </w:r>
      <w:r w:rsidR="00BA673C">
        <w:rPr>
          <w:rFonts w:ascii="Times New Roman" w:hAnsi="Times New Roman" w:cs="Times New Roman"/>
        </w:rPr>
        <w:t>listed in the 2012 instrument and th</w:t>
      </w:r>
      <w:r w:rsidR="003A62BB">
        <w:rPr>
          <w:rFonts w:ascii="Times New Roman" w:hAnsi="Times New Roman" w:cs="Times New Roman"/>
        </w:rPr>
        <w:t>e industry representative body, Commercial Radio Australia (</w:t>
      </w:r>
      <w:r w:rsidR="003A62BB" w:rsidRPr="000F258F">
        <w:rPr>
          <w:rFonts w:ascii="Times New Roman" w:hAnsi="Times New Roman" w:cs="Times New Roman"/>
          <w:b/>
          <w:bCs/>
        </w:rPr>
        <w:t>CRA</w:t>
      </w:r>
      <w:r w:rsidR="003A62BB">
        <w:rPr>
          <w:rFonts w:ascii="Times New Roman" w:hAnsi="Times New Roman" w:cs="Times New Roman"/>
        </w:rPr>
        <w:t>)</w:t>
      </w:r>
      <w:r w:rsidR="00346BC2">
        <w:rPr>
          <w:rFonts w:ascii="Times New Roman" w:hAnsi="Times New Roman" w:cs="Times New Roman"/>
        </w:rPr>
        <w:t xml:space="preserve"> that the consultation paper had been published. </w:t>
      </w:r>
    </w:p>
    <w:p w14:paraId="12874EDC" w14:textId="3D7600F3" w:rsidR="00383698" w:rsidRDefault="001E4468" w:rsidP="004C58B9">
      <w:pPr>
        <w:rPr>
          <w:rFonts w:ascii="Times New Roman" w:hAnsi="Times New Roman" w:cs="Times New Roman"/>
        </w:rPr>
      </w:pPr>
      <w:r w:rsidRPr="001E4468">
        <w:rPr>
          <w:rFonts w:ascii="Times New Roman" w:hAnsi="Times New Roman" w:cs="Times New Roman"/>
        </w:rPr>
        <w:t xml:space="preserve">The consultation period closed on 31 August 2021. The ACMA received one response from CRA that supported the </w:t>
      </w:r>
      <w:r w:rsidR="001836D2">
        <w:rPr>
          <w:rFonts w:ascii="Times New Roman" w:hAnsi="Times New Roman" w:cs="Times New Roman"/>
        </w:rPr>
        <w:t xml:space="preserve">proposed </w:t>
      </w:r>
      <w:r w:rsidRPr="001E4468">
        <w:rPr>
          <w:rFonts w:ascii="Times New Roman" w:hAnsi="Times New Roman" w:cs="Times New Roman"/>
        </w:rPr>
        <w:t>re</w:t>
      </w:r>
      <w:r w:rsidR="00D36B24">
        <w:rPr>
          <w:rFonts w:ascii="Times New Roman" w:hAnsi="Times New Roman" w:cs="Times New Roman"/>
        </w:rPr>
        <w:t>peal</w:t>
      </w:r>
      <w:r w:rsidRPr="001E4468">
        <w:rPr>
          <w:rFonts w:ascii="Times New Roman" w:hAnsi="Times New Roman" w:cs="Times New Roman"/>
        </w:rPr>
        <w:t xml:space="preserve"> of the </w:t>
      </w:r>
      <w:r w:rsidR="00505DE4">
        <w:rPr>
          <w:rFonts w:ascii="Times New Roman" w:hAnsi="Times New Roman" w:cs="Times New Roman"/>
        </w:rPr>
        <w:t>2012 i</w:t>
      </w:r>
      <w:r w:rsidRPr="001E4468">
        <w:rPr>
          <w:rFonts w:ascii="Times New Roman" w:hAnsi="Times New Roman" w:cs="Times New Roman"/>
        </w:rPr>
        <w:t>nstrument.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1922BA9D" w14:textId="730F4DB4" w:rsidR="004C58B9" w:rsidRDefault="00505DE4" w:rsidP="004C58B9">
      <w:pPr>
        <w:rPr>
          <w:rFonts w:ascii="Times New Roman" w:hAnsi="Times New Roman" w:cs="Times New Roman"/>
        </w:rPr>
      </w:pPr>
      <w:r w:rsidRPr="00505DE4">
        <w:rPr>
          <w:rFonts w:ascii="Times New Roman" w:hAnsi="Times New Roman" w:cs="Times New Roman"/>
        </w:rPr>
        <w:t xml:space="preserve">The ACMA prepared a preliminary regulatory impact assessment for the purposes of making the </w:t>
      </w:r>
      <w:r w:rsidR="00D36B24">
        <w:rPr>
          <w:rFonts w:ascii="Times New Roman" w:hAnsi="Times New Roman" w:cs="Times New Roman"/>
        </w:rPr>
        <w:t>i</w:t>
      </w:r>
      <w:r w:rsidRPr="00505DE4">
        <w:rPr>
          <w:rFonts w:ascii="Times New Roman" w:hAnsi="Times New Roman" w:cs="Times New Roman"/>
        </w:rPr>
        <w:t xml:space="preserve">nstrument. On </w:t>
      </w:r>
      <w:r w:rsidR="000A1E4F">
        <w:rPr>
          <w:rFonts w:ascii="Times New Roman" w:hAnsi="Times New Roman" w:cs="Times New Roman"/>
        </w:rPr>
        <w:t>2 August 2021</w:t>
      </w:r>
      <w:r w:rsidRPr="00505DE4">
        <w:rPr>
          <w:rFonts w:ascii="Times New Roman" w:hAnsi="Times New Roman" w:cs="Times New Roman"/>
        </w:rPr>
        <w:t>, the Office of Best Practice Regulation (</w:t>
      </w:r>
      <w:r w:rsidRPr="00137DC7">
        <w:rPr>
          <w:rFonts w:ascii="Times New Roman" w:hAnsi="Times New Roman" w:cs="Times New Roman"/>
          <w:b/>
          <w:bCs/>
        </w:rPr>
        <w:t>OBPR</w:t>
      </w:r>
      <w:r w:rsidRPr="00505DE4">
        <w:rPr>
          <w:rFonts w:ascii="Times New Roman" w:hAnsi="Times New Roman" w:cs="Times New Roman"/>
        </w:rPr>
        <w:t xml:space="preserve">) considered that the changes </w:t>
      </w:r>
      <w:r w:rsidR="00AE5B0C">
        <w:rPr>
          <w:rFonts w:ascii="Times New Roman" w:hAnsi="Times New Roman" w:cs="Times New Roman"/>
        </w:rPr>
        <w:t xml:space="preserve">were </w:t>
      </w:r>
      <w:r w:rsidR="00AE5B0C" w:rsidRPr="00AE5B0C">
        <w:rPr>
          <w:rFonts w:ascii="Times New Roman" w:hAnsi="Times New Roman" w:cs="Times New Roman"/>
        </w:rPr>
        <w:t>unlikely to have a more than minor regulatory impact</w:t>
      </w:r>
      <w:r w:rsidRPr="00505DE4">
        <w:rPr>
          <w:rFonts w:ascii="Times New Roman" w:hAnsi="Times New Roman" w:cs="Times New Roman"/>
        </w:rPr>
        <w:t>. The OBPR reference number for this matter is 4</w:t>
      </w:r>
      <w:r w:rsidR="00AE5B0C">
        <w:rPr>
          <w:rFonts w:ascii="Times New Roman" w:hAnsi="Times New Roman" w:cs="Times New Roman"/>
        </w:rPr>
        <w:t>4308</w:t>
      </w:r>
      <w:r w:rsidRPr="00505DE4">
        <w:rPr>
          <w:rFonts w:ascii="Times New Roman" w:hAnsi="Times New Roman" w:cs="Times New Roman"/>
        </w:rPr>
        <w:t>.</w:t>
      </w:r>
      <w:r w:rsidR="004C58B9">
        <w:rPr>
          <w:rFonts w:ascii="Times New Roman" w:hAnsi="Times New Roman" w:cs="Times New Roman"/>
        </w:rPr>
        <w:t xml:space="preserve">  </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0317102C"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86131A">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6920F1EA" w14:textId="2FED81E3" w:rsidR="00290396" w:rsidRDefault="00290396" w:rsidP="004C58B9">
      <w:pPr>
        <w:rPr>
          <w:rFonts w:ascii="Times New Roman" w:hAnsi="Times New Roman" w:cs="Times New Roman"/>
        </w:rPr>
      </w:pPr>
      <w:r>
        <w:rPr>
          <w:rFonts w:ascii="Times New Roman" w:hAnsi="Times New Roman" w:cs="Times New Roman"/>
        </w:rPr>
        <w:t xml:space="preserve">The statement of compatibility set out in </w:t>
      </w:r>
      <w:r>
        <w:rPr>
          <w:rFonts w:ascii="Times New Roman" w:hAnsi="Times New Roman" w:cs="Times New Roman"/>
          <w:b/>
        </w:rPr>
        <w:t>Attachment B</w:t>
      </w:r>
      <w:r>
        <w:rPr>
          <w:rFonts w:ascii="Times New Roman" w:hAnsi="Times New Roman" w:cs="Times New Roman"/>
        </w:rPr>
        <w:t xml:space="preserve"> has been prepared to meet that requirement.</w:t>
      </w: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3E7DCE1E"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bookmarkStart w:id="1" w:name="_Hlk82704587"/>
      <w:r w:rsidR="00E20315" w:rsidRPr="00E20315">
        <w:rPr>
          <w:rFonts w:ascii="Times New Roman" w:hAnsi="Times New Roman" w:cs="Times New Roman"/>
          <w:b/>
          <w:i/>
          <w:sz w:val="28"/>
          <w:szCs w:val="28"/>
        </w:rPr>
        <w:t>Broadcasting Services (Regional Commercial Radio – Specification of Periods for Subsections 43C(1A) and 61</w:t>
      </w:r>
      <w:proofErr w:type="gramStart"/>
      <w:r w:rsidR="00E20315" w:rsidRPr="00E20315">
        <w:rPr>
          <w:rFonts w:ascii="Times New Roman" w:hAnsi="Times New Roman" w:cs="Times New Roman"/>
          <w:b/>
          <w:i/>
          <w:sz w:val="28"/>
          <w:szCs w:val="28"/>
        </w:rPr>
        <w:t>CD(</w:t>
      </w:r>
      <w:proofErr w:type="gramEnd"/>
      <w:r w:rsidR="00E20315" w:rsidRPr="00E20315">
        <w:rPr>
          <w:rFonts w:ascii="Times New Roman" w:hAnsi="Times New Roman" w:cs="Times New Roman"/>
          <w:b/>
          <w:i/>
          <w:sz w:val="28"/>
          <w:szCs w:val="28"/>
        </w:rPr>
        <w:t>2)) Repeal Instrument 2021</w:t>
      </w:r>
      <w:bookmarkEnd w:id="1"/>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5FBF814A"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E20315" w:rsidRPr="00E20315">
        <w:rPr>
          <w:rFonts w:ascii="Times New Roman" w:hAnsi="Times New Roman" w:cs="Times New Roman"/>
          <w:i/>
        </w:rPr>
        <w:t>Broadcasting Services (Regional Commercial Radio – Specification of Periods for Subsections 43C(1A) and 61</w:t>
      </w:r>
      <w:proofErr w:type="gramStart"/>
      <w:r w:rsidR="00E20315" w:rsidRPr="00E20315">
        <w:rPr>
          <w:rFonts w:ascii="Times New Roman" w:hAnsi="Times New Roman" w:cs="Times New Roman"/>
          <w:i/>
        </w:rPr>
        <w:t>CD(</w:t>
      </w:r>
      <w:proofErr w:type="gramEnd"/>
      <w:r w:rsidR="00E20315" w:rsidRPr="00E20315">
        <w:rPr>
          <w:rFonts w:ascii="Times New Roman" w:hAnsi="Times New Roman" w:cs="Times New Roman"/>
          <w:i/>
        </w:rPr>
        <w:t>2)) Repeal Instrument 2021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3598D9E2"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w:t>
      </w:r>
      <w:r w:rsidR="00D36B24">
        <w:rPr>
          <w:rFonts w:ascii="Times New Roman" w:hAnsi="Times New Roman" w:cs="Times New Roman"/>
        </w:rPr>
        <w:t xml:space="preserve">on the day after it is registered </w:t>
      </w:r>
      <w:r>
        <w:rPr>
          <w:rFonts w:ascii="Times New Roman" w:hAnsi="Times New Roman" w:cs="Times New Roman"/>
        </w:rPr>
        <w:t xml:space="preserve">on the Federal Register of Legislation.  </w:t>
      </w:r>
    </w:p>
    <w:p w14:paraId="2E195494" w14:textId="77777777" w:rsidR="004C58B9" w:rsidRPr="00EA5EA5" w:rsidRDefault="004C58B9" w:rsidP="004C58B9">
      <w:pPr>
        <w:rPr>
          <w:rFonts w:ascii="Times New Roman" w:hAnsi="Times New Roman" w:cs="Times New Roman"/>
        </w:rPr>
      </w:pPr>
      <w:r w:rsidRPr="00EA5EA5">
        <w:rPr>
          <w:rFonts w:ascii="Times New Roman" w:hAnsi="Times New Roman" w:cs="Times New Roman"/>
        </w:rPr>
        <w:t xml:space="preserve">The Federal Register of Legislation may be accessed free of charge at </w:t>
      </w:r>
      <w:hyperlink r:id="rId11" w:history="1">
        <w:r w:rsidRPr="00EA5EA5">
          <w:rPr>
            <w:rStyle w:val="Hyperlink"/>
            <w:rFonts w:ascii="Times New Roman" w:hAnsi="Times New Roman" w:cs="Times New Roman"/>
          </w:rPr>
          <w:t>www.legislation.gov.au</w:t>
        </w:r>
      </w:hyperlink>
      <w:r w:rsidRPr="00EA5EA5">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64F77D47"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E20315">
        <w:rPr>
          <w:rFonts w:ascii="Times New Roman" w:hAnsi="Times New Roman" w:cs="Times New Roman"/>
        </w:rPr>
        <w:t>paragraph 8AE(1)(a)</w:t>
      </w:r>
      <w:r>
        <w:rPr>
          <w:rFonts w:ascii="Times New Roman" w:hAnsi="Times New Roman" w:cs="Times New Roman"/>
        </w:rPr>
        <w:t xml:space="preserve"> of the </w:t>
      </w:r>
      <w:r w:rsidR="00E20315">
        <w:rPr>
          <w:rFonts w:ascii="Times New Roman" w:hAnsi="Times New Roman" w:cs="Times New Roman"/>
          <w:i/>
        </w:rPr>
        <w:t>Broadcasting Services Act 1992</w:t>
      </w:r>
      <w:r>
        <w:rPr>
          <w:rFonts w:ascii="Times New Roman" w:hAnsi="Times New Roman" w:cs="Times New Roman"/>
        </w:rPr>
        <w:t>.</w:t>
      </w:r>
    </w:p>
    <w:p w14:paraId="0599AB41" w14:textId="43EB805A"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D36B24">
        <w:rPr>
          <w:rFonts w:ascii="Times New Roman" w:hAnsi="Times New Roman" w:cs="Times New Roman"/>
          <w:b/>
        </w:rPr>
        <w:t>Repeal</w:t>
      </w:r>
      <w:r w:rsidR="00E20315">
        <w:rPr>
          <w:rFonts w:ascii="Times New Roman" w:hAnsi="Times New Roman" w:cs="Times New Roman"/>
          <w:b/>
        </w:rPr>
        <w:t xml:space="preserve"> </w:t>
      </w:r>
    </w:p>
    <w:p w14:paraId="734B9C26" w14:textId="7C71A23D" w:rsidR="004C58B9" w:rsidRDefault="004C58B9" w:rsidP="004C58B9">
      <w:pPr>
        <w:rPr>
          <w:rFonts w:ascii="Times New Roman" w:hAnsi="Times New Roman" w:cs="Times New Roman"/>
        </w:rPr>
      </w:pPr>
      <w:r>
        <w:rPr>
          <w:rFonts w:ascii="Times New Roman" w:hAnsi="Times New Roman" w:cs="Times New Roman"/>
        </w:rPr>
        <w:t>This section provides that the</w:t>
      </w:r>
      <w:r w:rsidR="00E20315">
        <w:rPr>
          <w:rFonts w:ascii="Times New Roman" w:hAnsi="Times New Roman" w:cs="Times New Roman"/>
        </w:rPr>
        <w:t xml:space="preserve"> instrument specified in Schedule 1, namely the </w:t>
      </w:r>
      <w:r w:rsidR="00E20315" w:rsidRPr="00E20315">
        <w:rPr>
          <w:rFonts w:ascii="Times New Roman" w:hAnsi="Times New Roman" w:cs="Times New Roman"/>
          <w:i/>
          <w:iCs/>
        </w:rPr>
        <w:t>Broadcasting Services (Regional Commercial Radio - Specification of Periods for Subsections 43C(1A) and 61</w:t>
      </w:r>
      <w:proofErr w:type="gramStart"/>
      <w:r w:rsidR="00E20315" w:rsidRPr="00E20315">
        <w:rPr>
          <w:rFonts w:ascii="Times New Roman" w:hAnsi="Times New Roman" w:cs="Times New Roman"/>
          <w:i/>
          <w:iCs/>
        </w:rPr>
        <w:t>CD(</w:t>
      </w:r>
      <w:proofErr w:type="gramEnd"/>
      <w:r w:rsidR="00E20315" w:rsidRPr="00E20315">
        <w:rPr>
          <w:rFonts w:ascii="Times New Roman" w:hAnsi="Times New Roman" w:cs="Times New Roman"/>
          <w:i/>
          <w:iCs/>
        </w:rPr>
        <w:t>2)) Instrument 2012</w:t>
      </w:r>
      <w:r>
        <w:rPr>
          <w:rFonts w:ascii="Times New Roman" w:hAnsi="Times New Roman" w:cs="Times New Roman"/>
        </w:rPr>
        <w:t xml:space="preserve"> is repealed.</w:t>
      </w:r>
    </w:p>
    <w:p w14:paraId="2222481B" w14:textId="57E18D12" w:rsidR="004C58B9" w:rsidRDefault="00E20315" w:rsidP="004C58B9">
      <w:pPr>
        <w:rPr>
          <w:rFonts w:ascii="Times New Roman" w:hAnsi="Times New Roman" w:cs="Times New Roman"/>
          <w:b/>
        </w:rPr>
      </w:pPr>
      <w:r>
        <w:rPr>
          <w:rFonts w:ascii="Times New Roman" w:hAnsi="Times New Roman" w:cs="Times New Roman"/>
          <w:b/>
        </w:rPr>
        <w:t>Schedule 1</w:t>
      </w:r>
      <w:r w:rsidR="004C58B9">
        <w:rPr>
          <w:rFonts w:ascii="Times New Roman" w:hAnsi="Times New Roman" w:cs="Times New Roman"/>
          <w:b/>
        </w:rPr>
        <w:t>–</w:t>
      </w:r>
      <w:r>
        <w:rPr>
          <w:rFonts w:ascii="Times New Roman" w:hAnsi="Times New Roman" w:cs="Times New Roman"/>
          <w:b/>
        </w:rPr>
        <w:t>Repeal</w:t>
      </w:r>
    </w:p>
    <w:p w14:paraId="1834FBE4" w14:textId="04E09F99" w:rsidR="004C58B9" w:rsidRDefault="001836D2" w:rsidP="004C58B9">
      <w:pPr>
        <w:rPr>
          <w:rFonts w:ascii="Times New Roman" w:hAnsi="Times New Roman" w:cs="Times New Roman"/>
          <w:b/>
        </w:rPr>
      </w:pPr>
      <w:r>
        <w:rPr>
          <w:rFonts w:ascii="Times New Roman" w:hAnsi="Times New Roman" w:cs="Times New Roman"/>
          <w:b/>
        </w:rPr>
        <w:t xml:space="preserve">Item </w:t>
      </w:r>
      <w:r w:rsidR="00E20315">
        <w:rPr>
          <w:rFonts w:ascii="Times New Roman" w:hAnsi="Times New Roman" w:cs="Times New Roman"/>
          <w:b/>
        </w:rPr>
        <w:t>1</w:t>
      </w:r>
      <w:r w:rsidR="004C58B9">
        <w:rPr>
          <w:rFonts w:ascii="Times New Roman" w:hAnsi="Times New Roman" w:cs="Times New Roman"/>
          <w:b/>
        </w:rPr>
        <w:tab/>
      </w:r>
      <w:r w:rsidR="00FF06D6">
        <w:rPr>
          <w:rFonts w:ascii="Times New Roman" w:hAnsi="Times New Roman" w:cs="Times New Roman"/>
          <w:b/>
        </w:rPr>
        <w:t>The whole of the instrument</w:t>
      </w:r>
    </w:p>
    <w:p w14:paraId="43B029A0" w14:textId="0F6DA578" w:rsidR="004C58B9" w:rsidRDefault="00FF06D6" w:rsidP="004C58B9">
      <w:pPr>
        <w:rPr>
          <w:rFonts w:ascii="Times New Roman" w:hAnsi="Times New Roman" w:cs="Times New Roman"/>
        </w:rPr>
      </w:pPr>
      <w:r>
        <w:rPr>
          <w:rFonts w:ascii="Times New Roman" w:hAnsi="Times New Roman" w:cs="Times New Roman"/>
        </w:rPr>
        <w:t xml:space="preserve">This </w:t>
      </w:r>
      <w:r w:rsidR="001836D2">
        <w:rPr>
          <w:rFonts w:ascii="Times New Roman" w:hAnsi="Times New Roman" w:cs="Times New Roman"/>
        </w:rPr>
        <w:t xml:space="preserve">item </w:t>
      </w:r>
      <w:r>
        <w:rPr>
          <w:rFonts w:ascii="Times New Roman" w:hAnsi="Times New Roman" w:cs="Times New Roman"/>
        </w:rPr>
        <w:t xml:space="preserve">provides for the repeal of the </w:t>
      </w:r>
      <w:r w:rsidRPr="00E20315">
        <w:rPr>
          <w:rFonts w:ascii="Times New Roman" w:hAnsi="Times New Roman" w:cs="Times New Roman"/>
          <w:i/>
          <w:iCs/>
        </w:rPr>
        <w:t xml:space="preserve">Broadcasting Services (Regional Commercial Radio </w:t>
      </w:r>
      <w:r w:rsidR="00EA5EA5">
        <w:rPr>
          <w:rFonts w:ascii="Times New Roman" w:hAnsi="Times New Roman" w:cs="Times New Roman"/>
          <w:i/>
          <w:iCs/>
        </w:rPr>
        <w:t>–</w:t>
      </w:r>
      <w:r w:rsidRPr="00E20315">
        <w:rPr>
          <w:rFonts w:ascii="Times New Roman" w:hAnsi="Times New Roman" w:cs="Times New Roman"/>
          <w:i/>
          <w:iCs/>
        </w:rPr>
        <w:t xml:space="preserve"> Specification of Periods for Subsections 43C(1A) and 61</w:t>
      </w:r>
      <w:proofErr w:type="gramStart"/>
      <w:r w:rsidRPr="00E20315">
        <w:rPr>
          <w:rFonts w:ascii="Times New Roman" w:hAnsi="Times New Roman" w:cs="Times New Roman"/>
          <w:i/>
          <w:iCs/>
        </w:rPr>
        <w:t>CD(</w:t>
      </w:r>
      <w:proofErr w:type="gramEnd"/>
      <w:r w:rsidRPr="00E20315">
        <w:rPr>
          <w:rFonts w:ascii="Times New Roman" w:hAnsi="Times New Roman" w:cs="Times New Roman"/>
          <w:i/>
          <w:iCs/>
        </w:rPr>
        <w:t>2)) Instrument 2012</w:t>
      </w:r>
      <w:r>
        <w:rPr>
          <w:rFonts w:ascii="Times New Roman" w:hAnsi="Times New Roman" w:cs="Times New Roman"/>
        </w:rPr>
        <w:t>.</w:t>
      </w:r>
    </w:p>
    <w:p w14:paraId="20FD6F40"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rPr>
        <w:br w:type="page"/>
      </w:r>
      <w:r>
        <w:rPr>
          <w:rFonts w:ascii="Times New Roman" w:hAnsi="Times New Roman" w:cs="Times New Roman"/>
          <w:b/>
          <w:sz w:val="28"/>
          <w:szCs w:val="28"/>
        </w:rPr>
        <w:lastRenderedPageBreak/>
        <w:t>Attachment B</w:t>
      </w:r>
    </w:p>
    <w:p w14:paraId="35A1ABBD"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16464210" w14:textId="77777777" w:rsidR="004C58B9" w:rsidRDefault="004C58B9" w:rsidP="004C58B9">
      <w:pPr>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20610F78" w14:textId="5435765A" w:rsidR="004C58B9" w:rsidRDefault="00E20315" w:rsidP="004C58B9">
      <w:pPr>
        <w:jc w:val="center"/>
        <w:rPr>
          <w:rFonts w:ascii="Times New Roman" w:hAnsi="Times New Roman" w:cs="Times New Roman"/>
          <w:b/>
          <w:i/>
        </w:rPr>
      </w:pPr>
      <w:r w:rsidRPr="00E20315">
        <w:rPr>
          <w:rFonts w:ascii="Times New Roman" w:hAnsi="Times New Roman" w:cs="Times New Roman"/>
          <w:b/>
          <w:i/>
        </w:rPr>
        <w:t xml:space="preserve">Broadcasting Services (Regional Commercial Radio </w:t>
      </w:r>
      <w:r>
        <w:rPr>
          <w:rFonts w:ascii="Times New Roman" w:hAnsi="Times New Roman" w:cs="Times New Roman"/>
          <w:b/>
          <w:i/>
        </w:rPr>
        <w:t>–</w:t>
      </w:r>
      <w:r w:rsidRPr="00E20315">
        <w:rPr>
          <w:rFonts w:ascii="Times New Roman" w:hAnsi="Times New Roman" w:cs="Times New Roman"/>
          <w:b/>
          <w:i/>
        </w:rPr>
        <w:t xml:space="preserve"> Specification of Periods for Subsections 43C(1A) and 61</w:t>
      </w:r>
      <w:proofErr w:type="gramStart"/>
      <w:r w:rsidRPr="00E20315">
        <w:rPr>
          <w:rFonts w:ascii="Times New Roman" w:hAnsi="Times New Roman" w:cs="Times New Roman"/>
          <w:b/>
          <w:i/>
        </w:rPr>
        <w:t>CD(</w:t>
      </w:r>
      <w:proofErr w:type="gramEnd"/>
      <w:r w:rsidRPr="00E20315">
        <w:rPr>
          <w:rFonts w:ascii="Times New Roman" w:hAnsi="Times New Roman" w:cs="Times New Roman"/>
          <w:b/>
          <w:i/>
        </w:rPr>
        <w:t>2)) Repeal Instrument 2021</w:t>
      </w:r>
    </w:p>
    <w:p w14:paraId="469B3626" w14:textId="77777777" w:rsidR="004C58B9" w:rsidRDefault="004C58B9" w:rsidP="004C58B9">
      <w:pPr>
        <w:spacing w:before="280"/>
        <w:rPr>
          <w:rFonts w:ascii="Times New Roman" w:hAnsi="Times New Roman" w:cs="Times New Roman"/>
          <w:b/>
          <w:i/>
        </w:rPr>
      </w:pPr>
      <w:r>
        <w:rPr>
          <w:rFonts w:ascii="Times New Roman" w:hAnsi="Times New Roman" w:cs="Times New Roman"/>
          <w:b/>
          <w:i/>
        </w:rPr>
        <w:t>Overview of the instrument</w:t>
      </w:r>
    </w:p>
    <w:p w14:paraId="3CE1FAF5" w14:textId="76BB6A85" w:rsidR="00506F05" w:rsidRDefault="00374DE8" w:rsidP="00506F05">
      <w:pPr>
        <w:rPr>
          <w:rFonts w:ascii="Times New Roman" w:hAnsi="Times New Roman" w:cs="Times New Roman"/>
        </w:rPr>
      </w:pPr>
      <w:r w:rsidRPr="00506F05">
        <w:rPr>
          <w:rFonts w:ascii="Times New Roman" w:hAnsi="Times New Roman" w:cs="Times New Roman"/>
        </w:rPr>
        <w:t xml:space="preserve">Amendments to the </w:t>
      </w:r>
      <w:r w:rsidR="00506F05" w:rsidRPr="00506F05">
        <w:rPr>
          <w:rFonts w:ascii="Times New Roman" w:hAnsi="Times New Roman" w:cs="Times New Roman"/>
          <w:i/>
          <w:iCs/>
        </w:rPr>
        <w:t xml:space="preserve">Broadcasting Services Act 1992 </w:t>
      </w:r>
      <w:r w:rsidR="00506F05" w:rsidRPr="00506F05">
        <w:rPr>
          <w:rFonts w:ascii="Times New Roman" w:hAnsi="Times New Roman" w:cs="Times New Roman"/>
        </w:rPr>
        <w:t>(</w:t>
      </w:r>
      <w:r w:rsidR="00506F05" w:rsidRPr="00506F05">
        <w:rPr>
          <w:rFonts w:ascii="Times New Roman" w:hAnsi="Times New Roman" w:cs="Times New Roman"/>
          <w:b/>
          <w:bCs/>
        </w:rPr>
        <w:t>the BSA</w:t>
      </w:r>
      <w:r w:rsidR="00506F05" w:rsidRPr="00506F05">
        <w:rPr>
          <w:rFonts w:ascii="Times New Roman" w:hAnsi="Times New Roman" w:cs="Times New Roman"/>
        </w:rPr>
        <w:t>)</w:t>
      </w:r>
      <w:r w:rsidR="00793177">
        <w:rPr>
          <w:rFonts w:ascii="Times New Roman" w:hAnsi="Times New Roman" w:cs="Times New Roman"/>
        </w:rPr>
        <w:t xml:space="preserve"> that commenced on </w:t>
      </w:r>
      <w:r w:rsidR="001619CD">
        <w:rPr>
          <w:rFonts w:ascii="Times New Roman" w:hAnsi="Times New Roman" w:cs="Times New Roman"/>
        </w:rPr>
        <w:t>18 December 2020</w:t>
      </w:r>
      <w:r w:rsidR="00617C90">
        <w:rPr>
          <w:rFonts w:ascii="Times New Roman" w:hAnsi="Times New Roman" w:cs="Times New Roman"/>
        </w:rPr>
        <w:t xml:space="preserve">, </w:t>
      </w:r>
      <w:r w:rsidR="00690B8C">
        <w:rPr>
          <w:rFonts w:ascii="Times New Roman" w:hAnsi="Times New Roman" w:cs="Times New Roman"/>
        </w:rPr>
        <w:t xml:space="preserve">introduced greater flexibility for </w:t>
      </w:r>
      <w:r w:rsidR="00F81522">
        <w:rPr>
          <w:rFonts w:ascii="Times New Roman" w:hAnsi="Times New Roman" w:cs="Times New Roman"/>
        </w:rPr>
        <w:t>regional commercial radio licensees</w:t>
      </w:r>
      <w:r w:rsidR="008E56B1">
        <w:rPr>
          <w:rFonts w:ascii="Times New Roman" w:hAnsi="Times New Roman" w:cs="Times New Roman"/>
        </w:rPr>
        <w:t xml:space="preserve"> (</w:t>
      </w:r>
      <w:r w:rsidR="008E56B1">
        <w:rPr>
          <w:rFonts w:ascii="Times New Roman" w:hAnsi="Times New Roman" w:cs="Times New Roman"/>
          <w:b/>
          <w:bCs/>
        </w:rPr>
        <w:t>licensees</w:t>
      </w:r>
      <w:r w:rsidR="008E56B1">
        <w:rPr>
          <w:rFonts w:ascii="Times New Roman" w:hAnsi="Times New Roman" w:cs="Times New Roman"/>
        </w:rPr>
        <w:t>)</w:t>
      </w:r>
      <w:r w:rsidR="00F81522">
        <w:rPr>
          <w:rFonts w:ascii="Times New Roman" w:hAnsi="Times New Roman" w:cs="Times New Roman"/>
        </w:rPr>
        <w:t xml:space="preserve"> </w:t>
      </w:r>
      <w:r w:rsidR="00CF3FDC">
        <w:rPr>
          <w:rFonts w:ascii="Times New Roman" w:hAnsi="Times New Roman" w:cs="Times New Roman"/>
        </w:rPr>
        <w:t>with respect to</w:t>
      </w:r>
      <w:r w:rsidR="00831BF6">
        <w:rPr>
          <w:rFonts w:ascii="Times New Roman" w:hAnsi="Times New Roman" w:cs="Times New Roman"/>
        </w:rPr>
        <w:t xml:space="preserve"> the operation of</w:t>
      </w:r>
      <w:r w:rsidR="00F81522">
        <w:rPr>
          <w:rFonts w:ascii="Times New Roman" w:hAnsi="Times New Roman" w:cs="Times New Roman"/>
        </w:rPr>
        <w:t xml:space="preserve"> 5-week exemption periods </w:t>
      </w:r>
      <w:r w:rsidR="009D67EC" w:rsidRPr="009A46EB">
        <w:rPr>
          <w:rFonts w:ascii="Times New Roman" w:hAnsi="Times New Roman" w:cs="Times New Roman"/>
        </w:rPr>
        <w:t xml:space="preserve">during which the obligations on </w:t>
      </w:r>
      <w:r w:rsidR="00831BF6">
        <w:rPr>
          <w:rFonts w:ascii="Times New Roman" w:hAnsi="Times New Roman" w:cs="Times New Roman"/>
        </w:rPr>
        <w:t>licensees</w:t>
      </w:r>
      <w:r w:rsidR="009D67EC" w:rsidRPr="009A46EB">
        <w:rPr>
          <w:rFonts w:ascii="Times New Roman" w:hAnsi="Times New Roman" w:cs="Times New Roman"/>
        </w:rPr>
        <w:t xml:space="preserve"> </w:t>
      </w:r>
      <w:r w:rsidR="009D67EC">
        <w:rPr>
          <w:rFonts w:ascii="Times New Roman" w:hAnsi="Times New Roman" w:cs="Times New Roman"/>
        </w:rPr>
        <w:t xml:space="preserve">to broadcast minimum amounts of ‘material of local significance’, and to meet the </w:t>
      </w:r>
      <w:r w:rsidR="009D67EC" w:rsidRPr="009A46EB">
        <w:rPr>
          <w:rFonts w:ascii="Times New Roman" w:hAnsi="Times New Roman" w:cs="Times New Roman"/>
        </w:rPr>
        <w:t>‘minimum service standards’ for local news and information</w:t>
      </w:r>
      <w:r w:rsidR="00807E44">
        <w:rPr>
          <w:rFonts w:ascii="Times New Roman" w:hAnsi="Times New Roman" w:cs="Times New Roman"/>
        </w:rPr>
        <w:t>,</w:t>
      </w:r>
      <w:r w:rsidR="009D67EC" w:rsidRPr="009A46EB">
        <w:rPr>
          <w:rFonts w:ascii="Times New Roman" w:hAnsi="Times New Roman" w:cs="Times New Roman"/>
        </w:rPr>
        <w:t xml:space="preserve"> do not apply</w:t>
      </w:r>
      <w:r w:rsidR="00A04E04">
        <w:rPr>
          <w:rFonts w:ascii="Times New Roman" w:hAnsi="Times New Roman" w:cs="Times New Roman"/>
        </w:rPr>
        <w:t>.</w:t>
      </w:r>
    </w:p>
    <w:p w14:paraId="2D04C9F3" w14:textId="32BCF44E" w:rsidR="00A04E04" w:rsidRDefault="00A04E04" w:rsidP="00506F05">
      <w:pPr>
        <w:rPr>
          <w:rFonts w:ascii="Times New Roman" w:hAnsi="Times New Roman" w:cs="Times New Roman"/>
        </w:rPr>
      </w:pPr>
      <w:r>
        <w:rPr>
          <w:rFonts w:ascii="Times New Roman" w:hAnsi="Times New Roman" w:cs="Times New Roman"/>
        </w:rPr>
        <w:t xml:space="preserve">The amendments had the </w:t>
      </w:r>
      <w:r w:rsidR="004750E3">
        <w:rPr>
          <w:rFonts w:ascii="Times New Roman" w:hAnsi="Times New Roman" w:cs="Times New Roman"/>
        </w:rPr>
        <w:t>following effects:</w:t>
      </w:r>
    </w:p>
    <w:p w14:paraId="29204C47" w14:textId="54423F14" w:rsidR="004750E3" w:rsidRDefault="004750E3" w:rsidP="004750E3">
      <w:pPr>
        <w:pStyle w:val="ListParagraph"/>
        <w:numPr>
          <w:ilvl w:val="0"/>
          <w:numId w:val="18"/>
        </w:numPr>
        <w:rPr>
          <w:rFonts w:ascii="Times New Roman" w:hAnsi="Times New Roman" w:cs="Times New Roman"/>
        </w:rPr>
      </w:pPr>
      <w:r>
        <w:rPr>
          <w:rFonts w:ascii="Times New Roman" w:hAnsi="Times New Roman" w:cs="Times New Roman"/>
        </w:rPr>
        <w:t>t</w:t>
      </w:r>
      <w:r w:rsidR="006110DC">
        <w:rPr>
          <w:rFonts w:ascii="Times New Roman" w:hAnsi="Times New Roman" w:cs="Times New Roman"/>
        </w:rPr>
        <w:t xml:space="preserve">o make </w:t>
      </w:r>
      <w:r w:rsidR="00C9583D">
        <w:rPr>
          <w:rFonts w:ascii="Times New Roman" w:hAnsi="Times New Roman" w:cs="Times New Roman"/>
        </w:rPr>
        <w:t>both the material of local significance obligation and the minimum service standards o</w:t>
      </w:r>
      <w:r w:rsidR="006B24AD">
        <w:rPr>
          <w:rFonts w:ascii="Times New Roman" w:hAnsi="Times New Roman" w:cs="Times New Roman"/>
        </w:rPr>
        <w:t xml:space="preserve">bligation </w:t>
      </w:r>
      <w:r>
        <w:rPr>
          <w:rFonts w:ascii="Times New Roman" w:hAnsi="Times New Roman" w:cs="Times New Roman"/>
        </w:rPr>
        <w:t xml:space="preserve">subject to the same </w:t>
      </w:r>
      <w:r w:rsidR="007D0339">
        <w:rPr>
          <w:rFonts w:ascii="Times New Roman" w:hAnsi="Times New Roman" w:cs="Times New Roman"/>
        </w:rPr>
        <w:t>‘</w:t>
      </w:r>
      <w:r>
        <w:rPr>
          <w:rFonts w:ascii="Times New Roman" w:hAnsi="Times New Roman" w:cs="Times New Roman"/>
        </w:rPr>
        <w:t>local content exemption period</w:t>
      </w:r>
      <w:r w:rsidR="007D0339">
        <w:rPr>
          <w:rFonts w:ascii="Times New Roman" w:hAnsi="Times New Roman" w:cs="Times New Roman"/>
        </w:rPr>
        <w:t>’</w:t>
      </w:r>
      <w:r w:rsidR="00FA4F2A">
        <w:rPr>
          <w:rFonts w:ascii="Times New Roman" w:hAnsi="Times New Roman" w:cs="Times New Roman"/>
        </w:rPr>
        <w:t xml:space="preserve"> specified in the BSA</w:t>
      </w:r>
      <w:r>
        <w:rPr>
          <w:rFonts w:ascii="Times New Roman" w:hAnsi="Times New Roman" w:cs="Times New Roman"/>
        </w:rPr>
        <w:t xml:space="preserve">, rather than separate </w:t>
      </w:r>
      <w:r w:rsidR="006B24AD">
        <w:rPr>
          <w:rFonts w:ascii="Times New Roman" w:hAnsi="Times New Roman" w:cs="Times New Roman"/>
        </w:rPr>
        <w:t xml:space="preserve">exemption </w:t>
      </w:r>
      <w:proofErr w:type="gramStart"/>
      <w:r>
        <w:rPr>
          <w:rFonts w:ascii="Times New Roman" w:hAnsi="Times New Roman" w:cs="Times New Roman"/>
        </w:rPr>
        <w:t>periods</w:t>
      </w:r>
      <w:r w:rsidR="00D36B24">
        <w:rPr>
          <w:rFonts w:ascii="Times New Roman" w:hAnsi="Times New Roman" w:cs="Times New Roman"/>
        </w:rPr>
        <w:t>;</w:t>
      </w:r>
      <w:proofErr w:type="gramEnd"/>
      <w:r>
        <w:rPr>
          <w:rFonts w:ascii="Times New Roman" w:hAnsi="Times New Roman" w:cs="Times New Roman"/>
        </w:rPr>
        <w:t xml:space="preserve"> </w:t>
      </w:r>
    </w:p>
    <w:p w14:paraId="571B083F" w14:textId="0C7AB42A" w:rsidR="004750E3" w:rsidRDefault="005B4DC3" w:rsidP="004750E3">
      <w:pPr>
        <w:pStyle w:val="ListParagraph"/>
        <w:numPr>
          <w:ilvl w:val="0"/>
          <w:numId w:val="18"/>
        </w:numPr>
        <w:rPr>
          <w:rFonts w:ascii="Times New Roman" w:hAnsi="Times New Roman" w:cs="Times New Roman"/>
        </w:rPr>
      </w:pPr>
      <w:r>
        <w:rPr>
          <w:rFonts w:ascii="Times New Roman" w:hAnsi="Times New Roman" w:cs="Times New Roman"/>
        </w:rPr>
        <w:t>allowing</w:t>
      </w:r>
      <w:r w:rsidR="007D0339">
        <w:rPr>
          <w:rFonts w:ascii="Times New Roman" w:hAnsi="Times New Roman" w:cs="Times New Roman"/>
        </w:rPr>
        <w:t xml:space="preserve"> </w:t>
      </w:r>
      <w:r w:rsidR="004750E3">
        <w:rPr>
          <w:rFonts w:ascii="Times New Roman" w:hAnsi="Times New Roman" w:cs="Times New Roman"/>
        </w:rPr>
        <w:t xml:space="preserve">licensees </w:t>
      </w:r>
      <w:r w:rsidR="007D0339">
        <w:rPr>
          <w:rFonts w:ascii="Times New Roman" w:hAnsi="Times New Roman" w:cs="Times New Roman"/>
        </w:rPr>
        <w:t>to</w:t>
      </w:r>
      <w:r w:rsidR="004750E3">
        <w:rPr>
          <w:rFonts w:ascii="Times New Roman" w:hAnsi="Times New Roman" w:cs="Times New Roman"/>
        </w:rPr>
        <w:t xml:space="preserve"> self-nominate an alternative local content exemption period not exceeding 5 weeks (or periods – see below) to the default local content exemption period specified in the BSA, by giving written notice to the ACMA, but without the requirement for the ACMA to make a legislative instrument to that </w:t>
      </w:r>
      <w:proofErr w:type="gramStart"/>
      <w:r w:rsidR="004750E3">
        <w:rPr>
          <w:rFonts w:ascii="Times New Roman" w:hAnsi="Times New Roman" w:cs="Times New Roman"/>
        </w:rPr>
        <w:t>effect</w:t>
      </w:r>
      <w:r w:rsidR="00D36B24">
        <w:rPr>
          <w:rFonts w:ascii="Times New Roman" w:hAnsi="Times New Roman" w:cs="Times New Roman"/>
        </w:rPr>
        <w:t>;</w:t>
      </w:r>
      <w:proofErr w:type="gramEnd"/>
    </w:p>
    <w:p w14:paraId="43184B87" w14:textId="5A5E7730" w:rsidR="004750E3" w:rsidRPr="00BC0377" w:rsidRDefault="0059685B" w:rsidP="004750E3">
      <w:pPr>
        <w:pStyle w:val="ListParagraph"/>
        <w:numPr>
          <w:ilvl w:val="0"/>
          <w:numId w:val="18"/>
        </w:numPr>
        <w:rPr>
          <w:rFonts w:ascii="Times New Roman" w:hAnsi="Times New Roman" w:cs="Times New Roman"/>
          <w:spacing w:val="-2"/>
        </w:rPr>
      </w:pPr>
      <w:r>
        <w:rPr>
          <w:rFonts w:ascii="Times New Roman" w:hAnsi="Times New Roman" w:cs="Times New Roman"/>
          <w:spacing w:val="-2"/>
        </w:rPr>
        <w:t xml:space="preserve">preserving the </w:t>
      </w:r>
      <w:r w:rsidR="004750E3" w:rsidRPr="00BC0377">
        <w:rPr>
          <w:rFonts w:ascii="Times New Roman" w:hAnsi="Times New Roman" w:cs="Times New Roman"/>
          <w:spacing w:val="-2"/>
        </w:rPr>
        <w:t>ACMA</w:t>
      </w:r>
      <w:r w:rsidR="00D524C1">
        <w:rPr>
          <w:rFonts w:ascii="Times New Roman" w:hAnsi="Times New Roman" w:cs="Times New Roman"/>
          <w:spacing w:val="-2"/>
        </w:rPr>
        <w:t>’s power to</w:t>
      </w:r>
      <w:r w:rsidR="004750E3" w:rsidRPr="00BC0377">
        <w:rPr>
          <w:rFonts w:ascii="Times New Roman" w:hAnsi="Times New Roman" w:cs="Times New Roman"/>
          <w:spacing w:val="-2"/>
        </w:rPr>
        <w:t xml:space="preserve"> make a legislative instrument to specify an alternative local content exemption period (or periods) to the default local content exemption period specified in the BSA, </w:t>
      </w:r>
      <w:r w:rsidR="00D524C1">
        <w:rPr>
          <w:rFonts w:ascii="Times New Roman" w:hAnsi="Times New Roman" w:cs="Times New Roman"/>
          <w:spacing w:val="-2"/>
        </w:rPr>
        <w:t xml:space="preserve">and specifying that such an instrument would </w:t>
      </w:r>
      <w:r w:rsidR="004750E3" w:rsidRPr="00BC0377">
        <w:rPr>
          <w:rFonts w:ascii="Times New Roman" w:hAnsi="Times New Roman" w:cs="Times New Roman"/>
          <w:spacing w:val="-2"/>
        </w:rPr>
        <w:t xml:space="preserve">take precedent over any written notice given to the ACMA by a </w:t>
      </w:r>
      <w:proofErr w:type="gramStart"/>
      <w:r w:rsidR="004750E3" w:rsidRPr="00BC0377">
        <w:rPr>
          <w:rFonts w:ascii="Times New Roman" w:hAnsi="Times New Roman" w:cs="Times New Roman"/>
          <w:spacing w:val="-2"/>
        </w:rPr>
        <w:t>licensee</w:t>
      </w:r>
      <w:r w:rsidR="00D36B24">
        <w:rPr>
          <w:rFonts w:ascii="Times New Roman" w:hAnsi="Times New Roman" w:cs="Times New Roman"/>
          <w:spacing w:val="-2"/>
        </w:rPr>
        <w:t>;</w:t>
      </w:r>
      <w:proofErr w:type="gramEnd"/>
    </w:p>
    <w:p w14:paraId="16165070" w14:textId="6C124B29" w:rsidR="004750E3" w:rsidRPr="00475745" w:rsidRDefault="00903069" w:rsidP="004750E3">
      <w:pPr>
        <w:pStyle w:val="ListParagraph"/>
        <w:numPr>
          <w:ilvl w:val="0"/>
          <w:numId w:val="18"/>
        </w:numPr>
        <w:rPr>
          <w:rFonts w:ascii="Times New Roman" w:hAnsi="Times New Roman" w:cs="Times New Roman"/>
        </w:rPr>
      </w:pPr>
      <w:r>
        <w:rPr>
          <w:rFonts w:ascii="Times New Roman" w:hAnsi="Times New Roman" w:cs="Times New Roman"/>
        </w:rPr>
        <w:t>al</w:t>
      </w:r>
      <w:r w:rsidR="005B4DC3">
        <w:rPr>
          <w:rFonts w:ascii="Times New Roman" w:hAnsi="Times New Roman" w:cs="Times New Roman"/>
        </w:rPr>
        <w:t xml:space="preserve">lowing </w:t>
      </w:r>
      <w:r w:rsidR="004750E3">
        <w:rPr>
          <w:rFonts w:ascii="Times New Roman" w:hAnsi="Times New Roman" w:cs="Times New Roman"/>
        </w:rPr>
        <w:t xml:space="preserve">licensees or the ACMA </w:t>
      </w:r>
      <w:r w:rsidR="005B4DC3">
        <w:rPr>
          <w:rFonts w:ascii="Times New Roman" w:hAnsi="Times New Roman" w:cs="Times New Roman"/>
        </w:rPr>
        <w:t>to</w:t>
      </w:r>
      <w:r w:rsidR="004750E3">
        <w:rPr>
          <w:rFonts w:ascii="Times New Roman" w:hAnsi="Times New Roman" w:cs="Times New Roman"/>
        </w:rPr>
        <w:t xml:space="preserve"> nominate </w:t>
      </w:r>
      <w:r w:rsidR="006830E5">
        <w:rPr>
          <w:rFonts w:ascii="Times New Roman" w:hAnsi="Times New Roman" w:cs="Times New Roman"/>
        </w:rPr>
        <w:t>2</w:t>
      </w:r>
      <w:r w:rsidR="004750E3">
        <w:rPr>
          <w:rFonts w:ascii="Times New Roman" w:hAnsi="Times New Roman" w:cs="Times New Roman"/>
        </w:rPr>
        <w:t xml:space="preserve"> alternative local content exemption periods in a year, provided that, in aggregate, the periods do not exceed 5 weeks.</w:t>
      </w:r>
    </w:p>
    <w:p w14:paraId="15F52736" w14:textId="2E6A0076" w:rsidR="004750E3" w:rsidRDefault="00612BEA" w:rsidP="00506F05">
      <w:pPr>
        <w:rPr>
          <w:rFonts w:ascii="Times New Roman" w:hAnsi="Times New Roman" w:cs="Times New Roman"/>
          <w:spacing w:val="-2"/>
        </w:rPr>
      </w:pPr>
      <w:r>
        <w:rPr>
          <w:rFonts w:ascii="Times New Roman" w:hAnsi="Times New Roman" w:cs="Times New Roman"/>
        </w:rPr>
        <w:t>The</w:t>
      </w:r>
      <w:r w:rsidR="00DF5BF2">
        <w:rPr>
          <w:rFonts w:ascii="Times New Roman" w:hAnsi="Times New Roman" w:cs="Times New Roman"/>
        </w:rPr>
        <w:t xml:space="preserve"> amendments also provided that a legislative instrument </w:t>
      </w:r>
      <w:r w:rsidR="00D34FCD">
        <w:rPr>
          <w:rFonts w:ascii="Times New Roman" w:hAnsi="Times New Roman" w:cs="Times New Roman"/>
        </w:rPr>
        <w:t xml:space="preserve">made by the ACMA under the BSA prior to </w:t>
      </w:r>
      <w:r w:rsidR="00094C36">
        <w:rPr>
          <w:rFonts w:ascii="Times New Roman" w:hAnsi="Times New Roman" w:cs="Times New Roman"/>
        </w:rPr>
        <w:t>it</w:t>
      </w:r>
      <w:r w:rsidR="00D36B24">
        <w:rPr>
          <w:rFonts w:ascii="Times New Roman" w:hAnsi="Times New Roman" w:cs="Times New Roman"/>
        </w:rPr>
        <w:t>s</w:t>
      </w:r>
      <w:r w:rsidR="00094C36">
        <w:rPr>
          <w:rFonts w:ascii="Times New Roman" w:hAnsi="Times New Roman" w:cs="Times New Roman"/>
        </w:rPr>
        <w:t xml:space="preserve"> </w:t>
      </w:r>
      <w:r w:rsidR="00D34FCD">
        <w:rPr>
          <w:rFonts w:ascii="Times New Roman" w:hAnsi="Times New Roman" w:cs="Times New Roman"/>
        </w:rPr>
        <w:t>being amended</w:t>
      </w:r>
      <w:r w:rsidR="00875D20">
        <w:rPr>
          <w:rFonts w:ascii="Times New Roman" w:hAnsi="Times New Roman" w:cs="Times New Roman"/>
        </w:rPr>
        <w:t>,</w:t>
      </w:r>
      <w:r w:rsidR="00D34FCD">
        <w:rPr>
          <w:rFonts w:ascii="Times New Roman" w:hAnsi="Times New Roman" w:cs="Times New Roman"/>
        </w:rPr>
        <w:t xml:space="preserve"> </w:t>
      </w:r>
      <w:r w:rsidR="00D34FCD" w:rsidRPr="00BC0377">
        <w:rPr>
          <w:rFonts w:ascii="Times New Roman" w:hAnsi="Times New Roman" w:cs="Times New Roman"/>
          <w:spacing w:val="-2"/>
        </w:rPr>
        <w:t>specify</w:t>
      </w:r>
      <w:r w:rsidR="00094C36">
        <w:rPr>
          <w:rFonts w:ascii="Times New Roman" w:hAnsi="Times New Roman" w:cs="Times New Roman"/>
          <w:spacing w:val="-2"/>
        </w:rPr>
        <w:t>ing</w:t>
      </w:r>
      <w:r w:rsidR="00D34FCD" w:rsidRPr="00BC0377">
        <w:rPr>
          <w:rFonts w:ascii="Times New Roman" w:hAnsi="Times New Roman" w:cs="Times New Roman"/>
          <w:spacing w:val="-2"/>
        </w:rPr>
        <w:t xml:space="preserve"> local content exemption period</w:t>
      </w:r>
      <w:r w:rsidR="00D34FCD">
        <w:rPr>
          <w:rFonts w:ascii="Times New Roman" w:hAnsi="Times New Roman" w:cs="Times New Roman"/>
          <w:spacing w:val="-2"/>
        </w:rPr>
        <w:t>s</w:t>
      </w:r>
      <w:r w:rsidR="00875D20">
        <w:rPr>
          <w:rFonts w:ascii="Times New Roman" w:hAnsi="Times New Roman" w:cs="Times New Roman"/>
          <w:spacing w:val="-2"/>
        </w:rPr>
        <w:t>, would continue to be in force</w:t>
      </w:r>
      <w:r w:rsidR="00094C36">
        <w:rPr>
          <w:rFonts w:ascii="Times New Roman" w:hAnsi="Times New Roman" w:cs="Times New Roman"/>
          <w:spacing w:val="-2"/>
        </w:rPr>
        <w:t xml:space="preserve"> as if it had been made under paragraph 8AE(1)(a) of the BSA</w:t>
      </w:r>
      <w:r w:rsidR="00875D20">
        <w:rPr>
          <w:rFonts w:ascii="Times New Roman" w:hAnsi="Times New Roman" w:cs="Times New Roman"/>
          <w:spacing w:val="-2"/>
        </w:rPr>
        <w:t xml:space="preserve">. Consequently, the </w:t>
      </w:r>
      <w:r w:rsidR="00C93285" w:rsidRPr="00C93285">
        <w:rPr>
          <w:rFonts w:ascii="Times New Roman" w:hAnsi="Times New Roman" w:cs="Times New Roman"/>
          <w:i/>
          <w:iCs/>
          <w:spacing w:val="-2"/>
        </w:rPr>
        <w:t>Broadcasting Services (Regional Commercial Radio – Specification of Periods for Subsections 43C(1A) and 61</w:t>
      </w:r>
      <w:proofErr w:type="gramStart"/>
      <w:r w:rsidR="00C93285" w:rsidRPr="00C93285">
        <w:rPr>
          <w:rFonts w:ascii="Times New Roman" w:hAnsi="Times New Roman" w:cs="Times New Roman"/>
          <w:i/>
          <w:iCs/>
          <w:spacing w:val="-2"/>
        </w:rPr>
        <w:t>CD(</w:t>
      </w:r>
      <w:proofErr w:type="gramEnd"/>
      <w:r w:rsidR="00C93285" w:rsidRPr="00C93285">
        <w:rPr>
          <w:rFonts w:ascii="Times New Roman" w:hAnsi="Times New Roman" w:cs="Times New Roman"/>
          <w:i/>
          <w:iCs/>
          <w:spacing w:val="-2"/>
        </w:rPr>
        <w:t>2)) Instrument 2012</w:t>
      </w:r>
      <w:r w:rsidR="00C93285">
        <w:rPr>
          <w:rFonts w:ascii="Times New Roman" w:hAnsi="Times New Roman" w:cs="Times New Roman"/>
          <w:spacing w:val="-2"/>
        </w:rPr>
        <w:t xml:space="preserve"> </w:t>
      </w:r>
      <w:r w:rsidR="00B161A8">
        <w:rPr>
          <w:rFonts w:ascii="Times New Roman" w:hAnsi="Times New Roman" w:cs="Times New Roman"/>
          <w:spacing w:val="-2"/>
        </w:rPr>
        <w:t>(</w:t>
      </w:r>
      <w:r w:rsidR="00B161A8" w:rsidRPr="00B161A8">
        <w:rPr>
          <w:rFonts w:ascii="Times New Roman" w:hAnsi="Times New Roman" w:cs="Times New Roman"/>
          <w:b/>
          <w:bCs/>
          <w:spacing w:val="-2"/>
        </w:rPr>
        <w:t>the 2012 instrument</w:t>
      </w:r>
      <w:r w:rsidR="00B161A8">
        <w:rPr>
          <w:rFonts w:ascii="Times New Roman" w:hAnsi="Times New Roman" w:cs="Times New Roman"/>
          <w:spacing w:val="-2"/>
        </w:rPr>
        <w:t xml:space="preserve">) </w:t>
      </w:r>
      <w:r w:rsidR="00C93285">
        <w:rPr>
          <w:rFonts w:ascii="Times New Roman" w:hAnsi="Times New Roman" w:cs="Times New Roman"/>
          <w:spacing w:val="-2"/>
        </w:rPr>
        <w:t>remained in force and, in accordance with the BSA as amended</w:t>
      </w:r>
      <w:r w:rsidR="00B161A8">
        <w:rPr>
          <w:rFonts w:ascii="Times New Roman" w:hAnsi="Times New Roman" w:cs="Times New Roman"/>
          <w:spacing w:val="-2"/>
        </w:rPr>
        <w:t>,</w:t>
      </w:r>
      <w:r w:rsidR="00C93285">
        <w:rPr>
          <w:rFonts w:ascii="Times New Roman" w:hAnsi="Times New Roman" w:cs="Times New Roman"/>
          <w:spacing w:val="-2"/>
        </w:rPr>
        <w:t xml:space="preserve"> </w:t>
      </w:r>
      <w:r w:rsidR="00B161A8">
        <w:rPr>
          <w:rFonts w:ascii="Times New Roman" w:hAnsi="Times New Roman" w:cs="Times New Roman"/>
          <w:spacing w:val="-2"/>
        </w:rPr>
        <w:t>prevent</w:t>
      </w:r>
      <w:r w:rsidR="00D36B24">
        <w:rPr>
          <w:rFonts w:ascii="Times New Roman" w:hAnsi="Times New Roman" w:cs="Times New Roman"/>
          <w:spacing w:val="-2"/>
        </w:rPr>
        <w:t>ed</w:t>
      </w:r>
      <w:r w:rsidR="00B161A8">
        <w:rPr>
          <w:rFonts w:ascii="Times New Roman" w:hAnsi="Times New Roman" w:cs="Times New Roman"/>
          <w:spacing w:val="-2"/>
        </w:rPr>
        <w:t xml:space="preserve"> licensees for licences </w:t>
      </w:r>
      <w:r w:rsidR="00BD1E3E">
        <w:rPr>
          <w:rFonts w:ascii="Times New Roman" w:hAnsi="Times New Roman" w:cs="Times New Roman"/>
          <w:spacing w:val="-2"/>
        </w:rPr>
        <w:t xml:space="preserve">listed within it to self-nominate </w:t>
      </w:r>
      <w:r w:rsidR="00F46E85">
        <w:rPr>
          <w:rFonts w:ascii="Times New Roman" w:hAnsi="Times New Roman" w:cs="Times New Roman"/>
          <w:spacing w:val="-2"/>
        </w:rPr>
        <w:t>an alternative local content exemption period with respect to those licences.</w:t>
      </w:r>
    </w:p>
    <w:p w14:paraId="37F57624" w14:textId="33A083E9" w:rsidR="002A2E1C" w:rsidRPr="00506F05" w:rsidRDefault="002A2E1C" w:rsidP="00506F05">
      <w:pPr>
        <w:rPr>
          <w:rFonts w:ascii="Times New Roman" w:hAnsi="Times New Roman" w:cs="Times New Roman"/>
        </w:rPr>
      </w:pPr>
      <w:r>
        <w:rPr>
          <w:rFonts w:ascii="Times New Roman" w:hAnsi="Times New Roman" w:cs="Times New Roman"/>
          <w:spacing w:val="-2"/>
        </w:rPr>
        <w:t xml:space="preserve">The </w:t>
      </w:r>
      <w:r w:rsidR="00E20315" w:rsidRPr="00E20315">
        <w:rPr>
          <w:rFonts w:ascii="Times New Roman" w:hAnsi="Times New Roman" w:cs="Times New Roman"/>
          <w:i/>
          <w:iCs/>
          <w:spacing w:val="-2"/>
        </w:rPr>
        <w:t>Broadcasting Services (Regional Commercial Radio – Specification of Periods for Subsections 43C(1A) and 61</w:t>
      </w:r>
      <w:proofErr w:type="gramStart"/>
      <w:r w:rsidR="00E20315" w:rsidRPr="00E20315">
        <w:rPr>
          <w:rFonts w:ascii="Times New Roman" w:hAnsi="Times New Roman" w:cs="Times New Roman"/>
          <w:i/>
          <w:iCs/>
          <w:spacing w:val="-2"/>
        </w:rPr>
        <w:t>CD(</w:t>
      </w:r>
      <w:proofErr w:type="gramEnd"/>
      <w:r w:rsidR="00E20315" w:rsidRPr="00E20315">
        <w:rPr>
          <w:rFonts w:ascii="Times New Roman" w:hAnsi="Times New Roman" w:cs="Times New Roman"/>
          <w:i/>
          <w:iCs/>
          <w:spacing w:val="-2"/>
        </w:rPr>
        <w:t>2)) Repeal Instrument 2021</w:t>
      </w:r>
      <w:r w:rsidR="00E20315" w:rsidRPr="00E20315">
        <w:rPr>
          <w:rFonts w:ascii="Times New Roman" w:hAnsi="Times New Roman" w:cs="Times New Roman"/>
          <w:spacing w:val="-2"/>
        </w:rPr>
        <w:t xml:space="preserve"> </w:t>
      </w:r>
      <w:r w:rsidR="00E921A6">
        <w:rPr>
          <w:rFonts w:ascii="Times New Roman" w:hAnsi="Times New Roman" w:cs="Times New Roman"/>
          <w:spacing w:val="-2"/>
        </w:rPr>
        <w:t>(</w:t>
      </w:r>
      <w:r w:rsidR="00E921A6" w:rsidRPr="00E921A6">
        <w:rPr>
          <w:rFonts w:ascii="Times New Roman" w:hAnsi="Times New Roman" w:cs="Times New Roman"/>
          <w:b/>
          <w:bCs/>
          <w:spacing w:val="-2"/>
        </w:rPr>
        <w:t>the instrument</w:t>
      </w:r>
      <w:r w:rsidR="00E921A6">
        <w:rPr>
          <w:rFonts w:ascii="Times New Roman" w:hAnsi="Times New Roman" w:cs="Times New Roman"/>
          <w:spacing w:val="-2"/>
        </w:rPr>
        <w:t>) was made by the ACMA to re</w:t>
      </w:r>
      <w:r w:rsidR="00560B20">
        <w:rPr>
          <w:rFonts w:ascii="Times New Roman" w:hAnsi="Times New Roman" w:cs="Times New Roman"/>
          <w:spacing w:val="-2"/>
        </w:rPr>
        <w:t>peal</w:t>
      </w:r>
      <w:r w:rsidR="00E921A6">
        <w:rPr>
          <w:rFonts w:ascii="Times New Roman" w:hAnsi="Times New Roman" w:cs="Times New Roman"/>
          <w:spacing w:val="-2"/>
        </w:rPr>
        <w:t xml:space="preserve"> the 2012 instrument and allow </w:t>
      </w:r>
      <w:r w:rsidR="001D0791">
        <w:rPr>
          <w:rFonts w:ascii="Times New Roman" w:hAnsi="Times New Roman" w:cs="Times New Roman"/>
          <w:spacing w:val="-2"/>
        </w:rPr>
        <w:t xml:space="preserve">all </w:t>
      </w:r>
      <w:r w:rsidR="00E921A6">
        <w:rPr>
          <w:rFonts w:ascii="Times New Roman" w:hAnsi="Times New Roman" w:cs="Times New Roman"/>
          <w:spacing w:val="-2"/>
        </w:rPr>
        <w:t>licensees</w:t>
      </w:r>
      <w:r w:rsidR="00094C36">
        <w:rPr>
          <w:rFonts w:ascii="Times New Roman" w:hAnsi="Times New Roman" w:cs="Times New Roman"/>
          <w:spacing w:val="-2"/>
        </w:rPr>
        <w:t xml:space="preserve"> </w:t>
      </w:r>
      <w:r w:rsidR="00D35698">
        <w:rPr>
          <w:rFonts w:ascii="Times New Roman" w:hAnsi="Times New Roman" w:cs="Times New Roman"/>
          <w:spacing w:val="-2"/>
        </w:rPr>
        <w:t>(including licensees for licences listed in the 2012 instrument)</w:t>
      </w:r>
      <w:r w:rsidR="00E921A6">
        <w:rPr>
          <w:rFonts w:ascii="Times New Roman" w:hAnsi="Times New Roman" w:cs="Times New Roman"/>
          <w:spacing w:val="-2"/>
        </w:rPr>
        <w:t xml:space="preserve"> </w:t>
      </w:r>
      <w:r w:rsidR="001D0791">
        <w:rPr>
          <w:rFonts w:ascii="Times New Roman" w:hAnsi="Times New Roman" w:cs="Times New Roman"/>
          <w:spacing w:val="-2"/>
        </w:rPr>
        <w:t xml:space="preserve">to self-nominate their own </w:t>
      </w:r>
      <w:r w:rsidR="00152652">
        <w:rPr>
          <w:rFonts w:ascii="Times New Roman" w:hAnsi="Times New Roman" w:cs="Times New Roman"/>
          <w:spacing w:val="-2"/>
        </w:rPr>
        <w:t>local content exemption period if t</w:t>
      </w:r>
      <w:r w:rsidR="00BA6573">
        <w:rPr>
          <w:rFonts w:ascii="Times New Roman" w:hAnsi="Times New Roman" w:cs="Times New Roman"/>
          <w:spacing w:val="-2"/>
        </w:rPr>
        <w:t>h</w:t>
      </w:r>
      <w:r w:rsidR="00152652">
        <w:rPr>
          <w:rFonts w:ascii="Times New Roman" w:hAnsi="Times New Roman" w:cs="Times New Roman"/>
          <w:spacing w:val="-2"/>
        </w:rPr>
        <w:t>ey do not wish to be subject to the default period specified in the BSA.</w:t>
      </w:r>
    </w:p>
    <w:p w14:paraId="2D49C299" w14:textId="7B7E4DDC"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1BB2567" w14:textId="77777777" w:rsidR="004C58B9" w:rsidRDefault="004C58B9" w:rsidP="004C58B9">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Pr>
          <w:rFonts w:ascii="Times New Roman" w:hAnsi="Times New Roman" w:cs="Times New Roman"/>
          <w:i/>
        </w:rPr>
        <w:t>Human Rights (Parliamentary Scrutiny) Act 2011</w:t>
      </w:r>
      <w:r>
        <w:rPr>
          <w:rFonts w:ascii="Times New Roman" w:hAnsi="Times New Roman" w:cs="Times New Roman"/>
        </w:rPr>
        <w:t xml:space="preserve"> as they apply to Australia. </w:t>
      </w:r>
    </w:p>
    <w:p w14:paraId="6CF78361" w14:textId="40C7229E" w:rsidR="007D3C48" w:rsidRDefault="004C58B9" w:rsidP="00EA5EA5">
      <w:pPr>
        <w:rPr>
          <w:rFonts w:ascii="Times New Roman" w:hAnsi="Times New Roman" w:cs="Times New Roman"/>
        </w:rPr>
      </w:pPr>
      <w:r>
        <w:rPr>
          <w:rFonts w:ascii="Times New Roman" w:hAnsi="Times New Roman" w:cs="Times New Roman"/>
        </w:rPr>
        <w:lastRenderedPageBreak/>
        <w:t xml:space="preserve">Having considered the likely impact of the instrument and the nature of the applicable rights and freedoms, the ACMA has formed the view that the instrument </w:t>
      </w:r>
      <w:r w:rsidR="00795312">
        <w:rPr>
          <w:rFonts w:ascii="Times New Roman" w:hAnsi="Times New Roman" w:cs="Times New Roman"/>
        </w:rPr>
        <w:t xml:space="preserve">potentially </w:t>
      </w:r>
      <w:r>
        <w:rPr>
          <w:rFonts w:ascii="Times New Roman" w:hAnsi="Times New Roman" w:cs="Times New Roman"/>
        </w:rPr>
        <w:t>engages the following rights/freedoms:</w:t>
      </w:r>
    </w:p>
    <w:p w14:paraId="41DCF391" w14:textId="76CBAEB9" w:rsidR="004C58B9" w:rsidRDefault="00094C36" w:rsidP="007D3C48">
      <w:pPr>
        <w:pStyle w:val="ListParagraph"/>
        <w:numPr>
          <w:ilvl w:val="0"/>
          <w:numId w:val="18"/>
        </w:numPr>
        <w:rPr>
          <w:rFonts w:ascii="Times New Roman" w:hAnsi="Times New Roman" w:cs="Times New Roman"/>
        </w:rPr>
      </w:pPr>
      <w:r>
        <w:rPr>
          <w:rFonts w:ascii="Times New Roman" w:hAnsi="Times New Roman" w:cs="Times New Roman"/>
        </w:rPr>
        <w:t>t</w:t>
      </w:r>
      <w:r w:rsidR="00C1740B" w:rsidRPr="00C1740B">
        <w:rPr>
          <w:rFonts w:ascii="Times New Roman" w:hAnsi="Times New Roman" w:cs="Times New Roman"/>
        </w:rPr>
        <w:t xml:space="preserve">he right to freedom of opinion and expression in Article 19 of the </w:t>
      </w:r>
      <w:r w:rsidR="00C1740B" w:rsidRPr="00C1740B">
        <w:rPr>
          <w:rFonts w:ascii="Times New Roman" w:hAnsi="Times New Roman" w:cs="Times New Roman"/>
          <w:i/>
          <w:iCs/>
        </w:rPr>
        <w:t>International Covenant on Civil and Political Rights</w:t>
      </w:r>
      <w:r w:rsidR="00C1740B" w:rsidRPr="00C1740B">
        <w:rPr>
          <w:rFonts w:ascii="Times New Roman" w:hAnsi="Times New Roman" w:cs="Times New Roman"/>
        </w:rPr>
        <w:t xml:space="preserve"> (</w:t>
      </w:r>
      <w:r w:rsidR="00C1740B" w:rsidRPr="00F30890">
        <w:rPr>
          <w:rFonts w:ascii="Times New Roman" w:hAnsi="Times New Roman" w:cs="Times New Roman"/>
          <w:b/>
          <w:bCs/>
        </w:rPr>
        <w:t>ICCPR</w:t>
      </w:r>
      <w:r w:rsidR="00C1740B" w:rsidRPr="00C1740B">
        <w:rPr>
          <w:rFonts w:ascii="Times New Roman" w:hAnsi="Times New Roman" w:cs="Times New Roman"/>
        </w:rPr>
        <w:t>)</w:t>
      </w:r>
    </w:p>
    <w:p w14:paraId="764FA0C9" w14:textId="7F3D2C46" w:rsidR="00C1740B" w:rsidRPr="00EA5EA5" w:rsidRDefault="00F30890" w:rsidP="007D3C48">
      <w:pPr>
        <w:pStyle w:val="ListParagraph"/>
        <w:numPr>
          <w:ilvl w:val="0"/>
          <w:numId w:val="18"/>
        </w:numPr>
        <w:rPr>
          <w:rFonts w:ascii="Times New Roman" w:hAnsi="Times New Roman" w:cs="Times New Roman"/>
        </w:rPr>
      </w:pPr>
      <w:r w:rsidRPr="00F30890">
        <w:rPr>
          <w:rFonts w:ascii="Times New Roman" w:hAnsi="Times New Roman" w:cs="Times New Roman"/>
        </w:rPr>
        <w:t xml:space="preserve">the </w:t>
      </w:r>
      <w:r w:rsidRPr="00EA5EA5">
        <w:rPr>
          <w:rFonts w:ascii="Times New Roman" w:hAnsi="Times New Roman" w:cs="Times New Roman"/>
        </w:rPr>
        <w:t xml:space="preserve">right to </w:t>
      </w:r>
      <w:r w:rsidR="002245F5" w:rsidRPr="00EA5EA5">
        <w:rPr>
          <w:rFonts w:ascii="Times New Roman" w:hAnsi="Times New Roman" w:cs="Times New Roman"/>
        </w:rPr>
        <w:t xml:space="preserve">enjoy and benefit from </w:t>
      </w:r>
      <w:r w:rsidRPr="00EA5EA5">
        <w:rPr>
          <w:rFonts w:ascii="Times New Roman" w:hAnsi="Times New Roman" w:cs="Times New Roman"/>
        </w:rPr>
        <w:t xml:space="preserve">culture in </w:t>
      </w:r>
      <w:r w:rsidR="00E5714A" w:rsidRPr="00EA5EA5">
        <w:rPr>
          <w:rFonts w:ascii="Times New Roman" w:hAnsi="Times New Roman" w:cs="Times New Roman"/>
        </w:rPr>
        <w:t xml:space="preserve">Article 27 of the ICCPR and </w:t>
      </w:r>
      <w:r w:rsidRPr="00EA5EA5">
        <w:rPr>
          <w:rFonts w:ascii="Times New Roman" w:hAnsi="Times New Roman" w:cs="Times New Roman"/>
        </w:rPr>
        <w:t xml:space="preserve">Article 15 of the </w:t>
      </w:r>
      <w:r w:rsidRPr="00EA5EA5">
        <w:rPr>
          <w:rFonts w:ascii="Times New Roman" w:hAnsi="Times New Roman" w:cs="Times New Roman"/>
          <w:i/>
          <w:iCs/>
        </w:rPr>
        <w:t>International Covenant on Economic, Social and Cultural Rights</w:t>
      </w:r>
      <w:r w:rsidRPr="00EA5EA5">
        <w:rPr>
          <w:rFonts w:ascii="Times New Roman" w:hAnsi="Times New Roman" w:cs="Times New Roman"/>
        </w:rPr>
        <w:t xml:space="preserve"> (</w:t>
      </w:r>
      <w:r w:rsidRPr="00EA5EA5">
        <w:rPr>
          <w:rFonts w:ascii="Times New Roman" w:hAnsi="Times New Roman" w:cs="Times New Roman"/>
          <w:b/>
          <w:bCs/>
        </w:rPr>
        <w:t>ICESCR</w:t>
      </w:r>
      <w:r w:rsidRPr="00EA5EA5">
        <w:rPr>
          <w:rFonts w:ascii="Times New Roman" w:hAnsi="Times New Roman" w:cs="Times New Roman"/>
        </w:rPr>
        <w:t>).</w:t>
      </w:r>
    </w:p>
    <w:p w14:paraId="7603EC07" w14:textId="18114241" w:rsidR="00246944" w:rsidRPr="00EA5EA5" w:rsidRDefault="00246944" w:rsidP="00246944">
      <w:pPr>
        <w:rPr>
          <w:rFonts w:ascii="Times New Roman" w:eastAsia="Times New Roman" w:hAnsi="Times New Roman" w:cs="Times New Roman"/>
          <w:color w:val="000000"/>
          <w:lang w:eastAsia="en-AU"/>
        </w:rPr>
      </w:pPr>
      <w:r w:rsidRPr="00EA5EA5">
        <w:rPr>
          <w:rFonts w:ascii="Times New Roman" w:eastAsia="Times New Roman" w:hAnsi="Times New Roman" w:cs="Times New Roman"/>
          <w:color w:val="000000"/>
          <w:u w:val="single"/>
          <w:lang w:eastAsia="en-AU"/>
        </w:rPr>
        <w:t>The right to freedom of opinion and expression</w:t>
      </w:r>
      <w:r w:rsidRPr="00EA5EA5">
        <w:rPr>
          <w:rFonts w:ascii="Times New Roman" w:eastAsia="Times New Roman" w:hAnsi="Times New Roman" w:cs="Times New Roman"/>
          <w:color w:val="000000"/>
          <w:lang w:eastAsia="en-AU"/>
        </w:rPr>
        <w:t xml:space="preserve">: Paragraph 2 of Article 19 of the ICCPR relevantly provides that everyone shall have the right to freedom of expression; this right shall include the freedom to seek, receive and impart information and ideas </w:t>
      </w:r>
      <w:r w:rsidRPr="00EA5EA5">
        <w:rPr>
          <w:rFonts w:ascii="Times New Roman" w:hAnsi="Times New Roman" w:cs="Times New Roman"/>
        </w:rPr>
        <w:t>of</w:t>
      </w:r>
      <w:r w:rsidRPr="00EA5EA5">
        <w:rPr>
          <w:rFonts w:ascii="Times New Roman" w:eastAsia="Times New Roman" w:hAnsi="Times New Roman" w:cs="Times New Roman"/>
          <w:color w:val="000000"/>
          <w:lang w:eastAsia="en-AU"/>
        </w:rPr>
        <w:t xml:space="preserve"> all kinds, regardless of frontiers.</w:t>
      </w:r>
    </w:p>
    <w:p w14:paraId="692785D6" w14:textId="659A9E9C" w:rsidR="00E5714A" w:rsidRPr="00EA5EA5" w:rsidRDefault="00E5714A" w:rsidP="00246944">
      <w:pPr>
        <w:rPr>
          <w:rFonts w:ascii="Times New Roman" w:eastAsia="Times New Roman" w:hAnsi="Times New Roman" w:cs="Times New Roman"/>
          <w:color w:val="000000"/>
          <w:lang w:eastAsia="en-AU"/>
        </w:rPr>
      </w:pPr>
      <w:r w:rsidRPr="00EA5EA5">
        <w:rPr>
          <w:rFonts w:ascii="Times New Roman" w:eastAsia="Times New Roman" w:hAnsi="Times New Roman" w:cs="Times New Roman"/>
          <w:color w:val="000000"/>
          <w:lang w:eastAsia="en-AU"/>
        </w:rPr>
        <w:t xml:space="preserve">The Explanatory Memorandum for the Bill that introduced the BSA amendments that were made on 18 December 2020 stated that the Bill’s objectives are consistent with Article 19 of the ICCPR and are ‘directed at </w:t>
      </w:r>
      <w:r w:rsidRPr="00EA5EA5">
        <w:rPr>
          <w:rFonts w:ascii="Times New Roman" w:hAnsi="Times New Roman" w:cs="Times New Roman"/>
        </w:rPr>
        <w:t>continuing to support the ability of regional commercial radio [broadcasters] to deliver material of local significance (local content) to their audiences.</w:t>
      </w:r>
      <w:r w:rsidRPr="00EA5EA5">
        <w:rPr>
          <w:rFonts w:ascii="Times New Roman" w:eastAsia="Times New Roman" w:hAnsi="Times New Roman" w:cs="Times New Roman"/>
          <w:color w:val="000000"/>
          <w:lang w:eastAsia="en-AU"/>
        </w:rPr>
        <w:t>’ The Explanatory Memorandum goes on to state that:</w:t>
      </w:r>
    </w:p>
    <w:p w14:paraId="77C3BD81" w14:textId="12A9EAD9" w:rsidR="00E5714A" w:rsidRPr="00E5714A" w:rsidRDefault="00E5714A" w:rsidP="00E5714A">
      <w:pPr>
        <w:ind w:left="851" w:right="946"/>
        <w:jc w:val="both"/>
        <w:rPr>
          <w:rFonts w:ascii="Times New Roman" w:hAnsi="Times New Roman" w:cs="Times New Roman"/>
          <w:i/>
          <w:iCs/>
        </w:rPr>
      </w:pPr>
      <w:r w:rsidRPr="00E5714A">
        <w:rPr>
          <w:rFonts w:ascii="Times New Roman" w:hAnsi="Times New Roman" w:cs="Times New Roman"/>
          <w:i/>
          <w:iCs/>
        </w:rPr>
        <w:t>[The Bill] achieves this by reducing the regulatory and compliance obligations placed on licensees, and as such, is consistent with Article 19 of the ICCPR by allowing licensees to focus their limited resources on improving the quality of the local content and information</w:t>
      </w:r>
      <w:r w:rsidRPr="00E5714A" w:rsidDel="00403710">
        <w:rPr>
          <w:rFonts w:ascii="Times New Roman" w:hAnsi="Times New Roman" w:cs="Times New Roman"/>
          <w:i/>
          <w:iCs/>
        </w:rPr>
        <w:t xml:space="preserve"> </w:t>
      </w:r>
      <w:r w:rsidRPr="00E5714A">
        <w:rPr>
          <w:rFonts w:ascii="Times New Roman" w:hAnsi="Times New Roman" w:cs="Times New Roman"/>
          <w:i/>
          <w:iCs/>
        </w:rPr>
        <w:t>services they offer. This in turn enables better access to content relevant to regional and remote audience’s interests.</w:t>
      </w:r>
    </w:p>
    <w:p w14:paraId="50A396C8" w14:textId="62E5266B" w:rsidR="004D01D1" w:rsidRDefault="00E5714A" w:rsidP="0024694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As amended, s</w:t>
      </w:r>
      <w:r w:rsidR="00246944" w:rsidRPr="00246944">
        <w:rPr>
          <w:rFonts w:ascii="Times New Roman" w:eastAsia="Times New Roman" w:hAnsi="Times New Roman" w:cs="Times New Roman"/>
          <w:color w:val="000000"/>
          <w:lang w:eastAsia="en-AU"/>
        </w:rPr>
        <w:t>ubsection 43C(1A) of the BSA exempts licensees from the obligation to broadcast specified amounts of</w:t>
      </w:r>
      <w:r w:rsidR="00592C53">
        <w:rPr>
          <w:rFonts w:ascii="Times New Roman" w:eastAsia="Times New Roman" w:hAnsi="Times New Roman" w:cs="Times New Roman"/>
          <w:color w:val="000000"/>
          <w:spacing w:val="-2"/>
          <w:lang w:eastAsia="en-AU"/>
        </w:rPr>
        <w:t xml:space="preserve"> </w:t>
      </w:r>
      <w:r w:rsidR="00246944" w:rsidRPr="00246944">
        <w:rPr>
          <w:rFonts w:ascii="Times New Roman" w:eastAsia="Times New Roman" w:hAnsi="Times New Roman" w:cs="Times New Roman"/>
          <w:color w:val="000000"/>
          <w:spacing w:val="-2"/>
          <w:lang w:eastAsia="en-AU"/>
        </w:rPr>
        <w:t xml:space="preserve">material of local significance </w:t>
      </w:r>
      <w:r w:rsidR="00141420">
        <w:rPr>
          <w:rFonts w:ascii="Times New Roman" w:eastAsia="Times New Roman" w:hAnsi="Times New Roman" w:cs="Times New Roman"/>
          <w:color w:val="000000"/>
          <w:spacing w:val="-2"/>
          <w:lang w:eastAsia="en-AU"/>
        </w:rPr>
        <w:t>during a local content exemption perio</w:t>
      </w:r>
      <w:r w:rsidR="00502561">
        <w:rPr>
          <w:rFonts w:ascii="Times New Roman" w:eastAsia="Times New Roman" w:hAnsi="Times New Roman" w:cs="Times New Roman"/>
          <w:color w:val="000000"/>
          <w:spacing w:val="-2"/>
          <w:lang w:eastAsia="en-AU"/>
        </w:rPr>
        <w:t>d</w:t>
      </w:r>
      <w:r w:rsidR="00246944" w:rsidRPr="00246944">
        <w:rPr>
          <w:rFonts w:ascii="Times New Roman" w:eastAsia="Times New Roman" w:hAnsi="Times New Roman" w:cs="Times New Roman"/>
          <w:color w:val="000000"/>
          <w:spacing w:val="-2"/>
          <w:lang w:eastAsia="en-AU"/>
        </w:rPr>
        <w:t>. Subsection</w:t>
      </w:r>
      <w:r w:rsidR="009D04E1">
        <w:rPr>
          <w:rFonts w:ascii="Times New Roman" w:eastAsia="Times New Roman" w:hAnsi="Times New Roman" w:cs="Times New Roman"/>
          <w:color w:val="000000"/>
          <w:spacing w:val="-2"/>
          <w:lang w:eastAsia="en-AU"/>
        </w:rPr>
        <w:t>s</w:t>
      </w:r>
      <w:r w:rsidR="00592C53">
        <w:rPr>
          <w:rFonts w:ascii="Times New Roman" w:eastAsia="Times New Roman" w:hAnsi="Times New Roman" w:cs="Times New Roman"/>
          <w:color w:val="000000"/>
          <w:spacing w:val="-2"/>
          <w:lang w:eastAsia="en-AU"/>
        </w:rPr>
        <w:t xml:space="preserve"> </w:t>
      </w:r>
      <w:r w:rsidR="00246944" w:rsidRPr="00246944">
        <w:rPr>
          <w:rFonts w:ascii="Times New Roman" w:eastAsia="Times New Roman" w:hAnsi="Times New Roman" w:cs="Times New Roman"/>
          <w:color w:val="000000"/>
          <w:lang w:eastAsia="en-AU"/>
        </w:rPr>
        <w:t>61</w:t>
      </w:r>
      <w:proofErr w:type="gramStart"/>
      <w:r w:rsidR="00246944" w:rsidRPr="00246944">
        <w:rPr>
          <w:rFonts w:ascii="Times New Roman" w:eastAsia="Times New Roman" w:hAnsi="Times New Roman" w:cs="Times New Roman"/>
          <w:color w:val="000000"/>
          <w:lang w:eastAsia="en-AU"/>
        </w:rPr>
        <w:t>CD(</w:t>
      </w:r>
      <w:proofErr w:type="gramEnd"/>
      <w:r w:rsidR="009D04E1">
        <w:rPr>
          <w:rFonts w:ascii="Times New Roman" w:eastAsia="Times New Roman" w:hAnsi="Times New Roman" w:cs="Times New Roman"/>
          <w:color w:val="000000"/>
          <w:lang w:eastAsia="en-AU"/>
        </w:rPr>
        <w:t>4</w:t>
      </w:r>
      <w:r w:rsidR="00246944" w:rsidRPr="00246944">
        <w:rPr>
          <w:rFonts w:ascii="Times New Roman" w:eastAsia="Times New Roman" w:hAnsi="Times New Roman" w:cs="Times New Roman"/>
          <w:color w:val="000000"/>
          <w:lang w:eastAsia="en-AU"/>
        </w:rPr>
        <w:t xml:space="preserve">) </w:t>
      </w:r>
      <w:r w:rsidR="009D04E1">
        <w:rPr>
          <w:rFonts w:ascii="Times New Roman" w:eastAsia="Times New Roman" w:hAnsi="Times New Roman" w:cs="Times New Roman"/>
          <w:color w:val="000000"/>
          <w:lang w:eastAsia="en-AU"/>
        </w:rPr>
        <w:t xml:space="preserve">and (5) </w:t>
      </w:r>
      <w:r w:rsidR="00246944" w:rsidRPr="00246944">
        <w:rPr>
          <w:rFonts w:ascii="Times New Roman" w:eastAsia="Times New Roman" w:hAnsi="Times New Roman" w:cs="Times New Roman"/>
          <w:color w:val="000000"/>
          <w:lang w:eastAsia="en-AU"/>
        </w:rPr>
        <w:t>of the BSA</w:t>
      </w:r>
      <w:r w:rsidR="00134595">
        <w:rPr>
          <w:rFonts w:ascii="Times New Roman" w:eastAsia="Times New Roman" w:hAnsi="Times New Roman" w:cs="Times New Roman"/>
          <w:color w:val="000000"/>
          <w:spacing w:val="-2"/>
          <w:lang w:eastAsia="en-AU"/>
        </w:rPr>
        <w:t xml:space="preserve"> </w:t>
      </w:r>
      <w:r w:rsidR="00246944" w:rsidRPr="00246944">
        <w:rPr>
          <w:rFonts w:ascii="Times New Roman" w:eastAsia="Times New Roman" w:hAnsi="Times New Roman" w:cs="Times New Roman"/>
          <w:color w:val="000000"/>
          <w:spacing w:val="-2"/>
          <w:lang w:eastAsia="en-AU"/>
        </w:rPr>
        <w:t xml:space="preserve">exempt licensees from the obligation to comply with the </w:t>
      </w:r>
      <w:r w:rsidR="00246944" w:rsidRPr="00246944">
        <w:rPr>
          <w:rFonts w:ascii="Times New Roman" w:hAnsi="Times New Roman" w:cs="Times New Roman"/>
        </w:rPr>
        <w:t>minimum</w:t>
      </w:r>
      <w:r w:rsidR="00246944" w:rsidRPr="00246944">
        <w:rPr>
          <w:rFonts w:ascii="Times New Roman" w:eastAsia="Times New Roman" w:hAnsi="Times New Roman" w:cs="Times New Roman"/>
          <w:color w:val="000000"/>
          <w:spacing w:val="-2"/>
          <w:lang w:eastAsia="en-AU"/>
        </w:rPr>
        <w:t xml:space="preserve"> service standards for local news and information</w:t>
      </w:r>
      <w:r w:rsidR="00502561">
        <w:rPr>
          <w:rFonts w:ascii="Times New Roman" w:eastAsia="Times New Roman" w:hAnsi="Times New Roman" w:cs="Times New Roman"/>
          <w:color w:val="000000"/>
          <w:spacing w:val="-2"/>
          <w:lang w:eastAsia="en-AU"/>
        </w:rPr>
        <w:t xml:space="preserve"> during a local content exemption period</w:t>
      </w:r>
      <w:r w:rsidR="00246944" w:rsidRPr="00246944">
        <w:rPr>
          <w:rFonts w:ascii="Times New Roman" w:eastAsia="Times New Roman" w:hAnsi="Times New Roman" w:cs="Times New Roman"/>
          <w:color w:val="000000"/>
          <w:lang w:eastAsia="en-AU"/>
        </w:rPr>
        <w:t xml:space="preserve">. </w:t>
      </w:r>
      <w:r w:rsidR="00052BD3">
        <w:rPr>
          <w:rFonts w:ascii="Times New Roman" w:eastAsia="Times New Roman" w:hAnsi="Times New Roman" w:cs="Times New Roman"/>
          <w:color w:val="000000"/>
          <w:lang w:eastAsia="en-AU"/>
        </w:rPr>
        <w:t>Paragraphs 8AE(1)(</w:t>
      </w:r>
      <w:r w:rsidR="00FA2CA4">
        <w:rPr>
          <w:rFonts w:ascii="Times New Roman" w:eastAsia="Times New Roman" w:hAnsi="Times New Roman" w:cs="Times New Roman"/>
          <w:color w:val="000000"/>
          <w:lang w:eastAsia="en-AU"/>
        </w:rPr>
        <w:t>e) and (f) of the BSA allow</w:t>
      </w:r>
      <w:r w:rsidR="0008361C">
        <w:rPr>
          <w:rFonts w:ascii="Times New Roman" w:eastAsia="Times New Roman" w:hAnsi="Times New Roman" w:cs="Times New Roman"/>
          <w:color w:val="000000"/>
          <w:lang w:eastAsia="en-AU"/>
        </w:rPr>
        <w:t xml:space="preserve"> </w:t>
      </w:r>
      <w:r w:rsidR="00ED2431">
        <w:rPr>
          <w:rFonts w:ascii="Times New Roman" w:eastAsia="Times New Roman" w:hAnsi="Times New Roman" w:cs="Times New Roman"/>
          <w:color w:val="000000"/>
          <w:lang w:eastAsia="en-AU"/>
        </w:rPr>
        <w:t>licensees to self-nominate one or 2 local content exemption periods</w:t>
      </w:r>
      <w:r w:rsidR="004D01D1">
        <w:rPr>
          <w:rFonts w:ascii="Times New Roman" w:eastAsia="Times New Roman" w:hAnsi="Times New Roman" w:cs="Times New Roman"/>
          <w:color w:val="000000"/>
          <w:lang w:eastAsia="en-AU"/>
        </w:rPr>
        <w:t xml:space="preserve"> with respect to a licence by providing a written notice to the ACMA, unless the licence is subject to a legislative instrument made</w:t>
      </w:r>
      <w:r w:rsidR="002245F5">
        <w:rPr>
          <w:rFonts w:ascii="Times New Roman" w:eastAsia="Times New Roman" w:hAnsi="Times New Roman" w:cs="Times New Roman"/>
          <w:color w:val="000000"/>
          <w:lang w:eastAsia="en-AU"/>
        </w:rPr>
        <w:t xml:space="preserve"> by the ACMA</w:t>
      </w:r>
      <w:r w:rsidR="004D01D1">
        <w:rPr>
          <w:rFonts w:ascii="Times New Roman" w:eastAsia="Times New Roman" w:hAnsi="Times New Roman" w:cs="Times New Roman"/>
          <w:color w:val="000000"/>
          <w:lang w:eastAsia="en-AU"/>
        </w:rPr>
        <w:t xml:space="preserve"> in accordance with paragraphs 8AE(1)(a) or (b) of the BSA</w:t>
      </w:r>
      <w:r w:rsidR="00FA6E69">
        <w:rPr>
          <w:rFonts w:ascii="Times New Roman" w:eastAsia="Times New Roman" w:hAnsi="Times New Roman" w:cs="Times New Roman"/>
          <w:color w:val="000000"/>
          <w:lang w:eastAsia="en-AU"/>
        </w:rPr>
        <w:t>.</w:t>
      </w:r>
    </w:p>
    <w:p w14:paraId="21FC1CD2" w14:textId="2FF161B4" w:rsidR="005A29DC" w:rsidRDefault="004D01D1" w:rsidP="0024694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By</w:t>
      </w:r>
      <w:r w:rsidR="00ED2431">
        <w:rPr>
          <w:rFonts w:ascii="Times New Roman" w:eastAsia="Times New Roman" w:hAnsi="Times New Roman" w:cs="Times New Roman"/>
          <w:color w:val="000000"/>
          <w:lang w:eastAsia="en-AU"/>
        </w:rPr>
        <w:t xml:space="preserve"> </w:t>
      </w:r>
      <w:r w:rsidR="00FA6E69">
        <w:rPr>
          <w:rFonts w:ascii="Times New Roman" w:eastAsia="Times New Roman" w:hAnsi="Times New Roman" w:cs="Times New Roman"/>
          <w:color w:val="000000"/>
          <w:lang w:eastAsia="en-AU"/>
        </w:rPr>
        <w:t>re</w:t>
      </w:r>
      <w:r w:rsidR="00560B20">
        <w:rPr>
          <w:rFonts w:ascii="Times New Roman" w:eastAsia="Times New Roman" w:hAnsi="Times New Roman" w:cs="Times New Roman"/>
          <w:color w:val="000000"/>
          <w:lang w:eastAsia="en-AU"/>
        </w:rPr>
        <w:t>pealing</w:t>
      </w:r>
      <w:r w:rsidR="00FA6E69">
        <w:rPr>
          <w:rFonts w:ascii="Times New Roman" w:eastAsia="Times New Roman" w:hAnsi="Times New Roman" w:cs="Times New Roman"/>
          <w:color w:val="000000"/>
          <w:lang w:eastAsia="en-AU"/>
        </w:rPr>
        <w:t xml:space="preserve"> the 2012 instrument the ACMA is providing greater flexibility to</w:t>
      </w:r>
      <w:r w:rsidR="00246944" w:rsidRPr="00246944">
        <w:rPr>
          <w:rFonts w:ascii="Times New Roman" w:eastAsia="Times New Roman" w:hAnsi="Times New Roman" w:cs="Times New Roman"/>
          <w:color w:val="000000"/>
          <w:lang w:eastAsia="en-AU"/>
        </w:rPr>
        <w:t xml:space="preserve"> the licensee</w:t>
      </w:r>
      <w:r w:rsidR="00FA6E69">
        <w:rPr>
          <w:rFonts w:ascii="Times New Roman" w:eastAsia="Times New Roman" w:hAnsi="Times New Roman" w:cs="Times New Roman"/>
          <w:color w:val="000000"/>
          <w:lang w:eastAsia="en-AU"/>
        </w:rPr>
        <w:t>s for licences that were listed</w:t>
      </w:r>
      <w:r w:rsidR="00560B20">
        <w:rPr>
          <w:rFonts w:ascii="Times New Roman" w:eastAsia="Times New Roman" w:hAnsi="Times New Roman" w:cs="Times New Roman"/>
          <w:color w:val="000000"/>
          <w:lang w:eastAsia="en-AU"/>
        </w:rPr>
        <w:t xml:space="preserve"> in that instrument</w:t>
      </w:r>
      <w:r w:rsidR="00AA39A7">
        <w:rPr>
          <w:rFonts w:ascii="Times New Roman" w:eastAsia="Times New Roman" w:hAnsi="Times New Roman" w:cs="Times New Roman"/>
          <w:color w:val="000000"/>
          <w:lang w:eastAsia="en-AU"/>
        </w:rPr>
        <w:t>, consistent with the objectives of the amending legislation that introduced the provision into the BSA (as set out in the Explanatory Memorandum to the Bill)</w:t>
      </w:r>
      <w:r w:rsidR="00FA6E69">
        <w:rPr>
          <w:rFonts w:ascii="Times New Roman" w:eastAsia="Times New Roman" w:hAnsi="Times New Roman" w:cs="Times New Roman"/>
          <w:color w:val="000000"/>
          <w:lang w:eastAsia="en-AU"/>
        </w:rPr>
        <w:t xml:space="preserve">. </w:t>
      </w:r>
    </w:p>
    <w:p w14:paraId="0F82BEDC" w14:textId="5A3E0AFC" w:rsidR="00246944" w:rsidRPr="00246944" w:rsidRDefault="00246944" w:rsidP="00246944">
      <w:pPr>
        <w:rPr>
          <w:rFonts w:ascii="Calibri" w:eastAsia="Times New Roman" w:hAnsi="Calibri" w:cs="Calibri"/>
          <w:color w:val="000000"/>
          <w:lang w:eastAsia="en-AU"/>
        </w:rPr>
      </w:pPr>
      <w:r w:rsidRPr="00246944">
        <w:rPr>
          <w:rFonts w:ascii="Times New Roman" w:eastAsia="Times New Roman" w:hAnsi="Times New Roman" w:cs="Times New Roman"/>
          <w:color w:val="000000"/>
          <w:lang w:eastAsia="en-AU"/>
        </w:rPr>
        <w:t xml:space="preserve">The ACMA considers that </w:t>
      </w:r>
      <w:r w:rsidR="00FA6E69">
        <w:rPr>
          <w:rFonts w:ascii="Times New Roman" w:eastAsia="Times New Roman" w:hAnsi="Times New Roman" w:cs="Times New Roman"/>
          <w:color w:val="000000"/>
          <w:lang w:eastAsia="en-AU"/>
        </w:rPr>
        <w:t>this will</w:t>
      </w:r>
      <w:r w:rsidRPr="00246944">
        <w:rPr>
          <w:rFonts w:ascii="Times New Roman" w:eastAsia="Times New Roman" w:hAnsi="Times New Roman" w:cs="Times New Roman"/>
          <w:color w:val="000000"/>
          <w:lang w:eastAsia="en-AU"/>
        </w:rPr>
        <w:t xml:space="preserve"> promote the right to freedom of expression</w:t>
      </w:r>
      <w:r w:rsidR="005A29DC">
        <w:rPr>
          <w:rFonts w:ascii="Times New Roman" w:eastAsia="Times New Roman" w:hAnsi="Times New Roman" w:cs="Times New Roman"/>
          <w:color w:val="000000"/>
          <w:lang w:eastAsia="en-AU"/>
        </w:rPr>
        <w:t xml:space="preserve"> </w:t>
      </w:r>
      <w:r w:rsidR="005A29DC" w:rsidRPr="00C1740B">
        <w:rPr>
          <w:rFonts w:ascii="Times New Roman" w:hAnsi="Times New Roman" w:cs="Times New Roman"/>
        </w:rPr>
        <w:t>in Article 19 of the</w:t>
      </w:r>
      <w:r w:rsidR="005A29DC">
        <w:rPr>
          <w:rFonts w:ascii="Times New Roman" w:hAnsi="Times New Roman" w:cs="Times New Roman"/>
        </w:rPr>
        <w:t xml:space="preserve"> ICCPR</w:t>
      </w:r>
      <w:r w:rsidR="00AA39A7">
        <w:rPr>
          <w:rFonts w:ascii="Times New Roman" w:eastAsia="Times New Roman" w:hAnsi="Times New Roman" w:cs="Times New Roman"/>
          <w:color w:val="000000"/>
          <w:lang w:eastAsia="en-AU"/>
        </w:rPr>
        <w:t xml:space="preserve"> </w:t>
      </w:r>
      <w:r w:rsidRPr="00246944">
        <w:rPr>
          <w:rFonts w:ascii="Times New Roman" w:eastAsia="Times New Roman" w:hAnsi="Times New Roman" w:cs="Times New Roman"/>
          <w:color w:val="000000"/>
          <w:spacing w:val="-2"/>
          <w:lang w:eastAsia="en-AU"/>
        </w:rPr>
        <w:t xml:space="preserve">by </w:t>
      </w:r>
      <w:r w:rsidR="00FA6E69">
        <w:rPr>
          <w:rFonts w:ascii="Times New Roman" w:eastAsia="Times New Roman" w:hAnsi="Times New Roman" w:cs="Times New Roman"/>
          <w:color w:val="000000"/>
          <w:spacing w:val="-2"/>
          <w:lang w:eastAsia="en-AU"/>
        </w:rPr>
        <w:t>giving</w:t>
      </w:r>
      <w:r w:rsidRPr="00246944">
        <w:rPr>
          <w:rFonts w:ascii="Times New Roman" w:eastAsia="Times New Roman" w:hAnsi="Times New Roman" w:cs="Times New Roman"/>
          <w:color w:val="000000"/>
          <w:spacing w:val="-2"/>
          <w:lang w:eastAsia="en-AU"/>
        </w:rPr>
        <w:t xml:space="preserve"> licensees additional flexibility in meeting their obligations to impart </w:t>
      </w:r>
      <w:r w:rsidR="00FA6E69">
        <w:rPr>
          <w:rFonts w:ascii="Times New Roman" w:eastAsia="Times New Roman" w:hAnsi="Times New Roman" w:cs="Times New Roman"/>
          <w:color w:val="000000"/>
          <w:spacing w:val="-2"/>
          <w:lang w:eastAsia="en-AU"/>
        </w:rPr>
        <w:t xml:space="preserve">local content to their audiences, without decreasing the number of weeks each year </w:t>
      </w:r>
      <w:r w:rsidR="00560B20">
        <w:rPr>
          <w:rFonts w:ascii="Times New Roman" w:eastAsia="Times New Roman" w:hAnsi="Times New Roman" w:cs="Times New Roman"/>
          <w:color w:val="000000"/>
          <w:spacing w:val="-2"/>
          <w:lang w:eastAsia="en-AU"/>
        </w:rPr>
        <w:t>during which</w:t>
      </w:r>
      <w:r w:rsidR="00FA6E69">
        <w:rPr>
          <w:rFonts w:ascii="Times New Roman" w:eastAsia="Times New Roman" w:hAnsi="Times New Roman" w:cs="Times New Roman"/>
          <w:color w:val="000000"/>
          <w:spacing w:val="-2"/>
          <w:lang w:eastAsia="en-AU"/>
        </w:rPr>
        <w:t xml:space="preserve"> audiences in regional Australia can expect local licensees to meet their local content obligations</w:t>
      </w:r>
      <w:r w:rsidRPr="00246944">
        <w:rPr>
          <w:rFonts w:ascii="Times New Roman" w:eastAsia="Times New Roman" w:hAnsi="Times New Roman" w:cs="Times New Roman"/>
          <w:color w:val="000000"/>
          <w:spacing w:val="-2"/>
          <w:lang w:eastAsia="en-AU"/>
        </w:rPr>
        <w:t>.</w:t>
      </w:r>
    </w:p>
    <w:p w14:paraId="3159DE9D" w14:textId="77777777" w:rsidR="00AA39A7" w:rsidRDefault="00246944" w:rsidP="00AA39A7">
      <w:pPr>
        <w:rPr>
          <w:rFonts w:ascii="Times New Roman" w:eastAsia="Times New Roman" w:hAnsi="Times New Roman" w:cs="Times New Roman"/>
          <w:color w:val="000000"/>
          <w:lang w:eastAsia="en-AU"/>
        </w:rPr>
      </w:pPr>
      <w:r w:rsidRPr="00246944">
        <w:rPr>
          <w:rFonts w:ascii="Times New Roman" w:eastAsia="Times New Roman" w:hAnsi="Times New Roman" w:cs="Times New Roman"/>
          <w:color w:val="000000"/>
          <w:u w:val="single"/>
          <w:lang w:eastAsia="en-AU"/>
        </w:rPr>
        <w:t>The right to culture</w:t>
      </w:r>
      <w:r w:rsidRPr="00246944">
        <w:rPr>
          <w:rFonts w:ascii="Times New Roman" w:eastAsia="Times New Roman" w:hAnsi="Times New Roman" w:cs="Times New Roman"/>
          <w:color w:val="000000"/>
          <w:lang w:eastAsia="en-AU"/>
        </w:rPr>
        <w:t xml:space="preserve">: </w:t>
      </w:r>
      <w:r w:rsidR="00AA39A7">
        <w:rPr>
          <w:rFonts w:ascii="Times New Roman" w:eastAsia="Times New Roman" w:hAnsi="Times New Roman" w:cs="Times New Roman"/>
          <w:color w:val="000000"/>
          <w:lang w:eastAsia="en-AU"/>
        </w:rPr>
        <w:t xml:space="preserve">Article 27 of the ICCPR protects the right of ethnic minorities to </w:t>
      </w:r>
      <w:r w:rsidR="00AA39A7" w:rsidRPr="00AA39A7">
        <w:rPr>
          <w:rFonts w:ascii="Times New Roman" w:eastAsia="Times New Roman" w:hAnsi="Times New Roman" w:cs="Times New Roman"/>
          <w:color w:val="000000"/>
          <w:lang w:eastAsia="en-AU"/>
        </w:rPr>
        <w:t>enjoy their own culture, to profess and practise their own religion, or to use their own language</w:t>
      </w:r>
      <w:r w:rsidR="00AA39A7">
        <w:rPr>
          <w:rFonts w:ascii="Times New Roman" w:eastAsia="Times New Roman" w:hAnsi="Times New Roman" w:cs="Times New Roman"/>
          <w:color w:val="000000"/>
          <w:lang w:eastAsia="en-AU"/>
        </w:rPr>
        <w:t xml:space="preserve">. </w:t>
      </w:r>
      <w:r w:rsidRPr="00246944">
        <w:rPr>
          <w:rFonts w:ascii="Times New Roman" w:eastAsia="Times New Roman" w:hAnsi="Times New Roman" w:cs="Times New Roman"/>
          <w:color w:val="000000"/>
          <w:lang w:eastAsia="en-AU"/>
        </w:rPr>
        <w:t>Article 15(1) of the ICESCR protects the right of everyone to take part in cultural life.</w:t>
      </w:r>
    </w:p>
    <w:p w14:paraId="25E0AA35" w14:textId="302492EF" w:rsidR="00246944" w:rsidRPr="00246944" w:rsidRDefault="00246944" w:rsidP="00AA39A7">
      <w:pPr>
        <w:rPr>
          <w:rFonts w:ascii="Arial" w:eastAsia="Times New Roman" w:hAnsi="Arial" w:cs="Arial"/>
          <w:color w:val="000000"/>
          <w:spacing w:val="-2"/>
          <w:lang w:eastAsia="en-AU"/>
        </w:rPr>
      </w:pPr>
      <w:r w:rsidRPr="00246944">
        <w:rPr>
          <w:rFonts w:ascii="Times New Roman" w:eastAsia="Times New Roman" w:hAnsi="Times New Roman" w:cs="Times New Roman"/>
          <w:color w:val="000000"/>
          <w:spacing w:val="-2"/>
          <w:lang w:eastAsia="en-AU"/>
        </w:rPr>
        <w:t xml:space="preserve">The legislative provision under which the </w:t>
      </w:r>
      <w:r w:rsidR="00AA39A7" w:rsidRPr="00592C53">
        <w:rPr>
          <w:rFonts w:ascii="Times New Roman" w:eastAsia="Times New Roman" w:hAnsi="Times New Roman" w:cs="Times New Roman"/>
          <w:color w:val="000000"/>
          <w:spacing w:val="-2"/>
          <w:lang w:eastAsia="en-AU"/>
        </w:rPr>
        <w:t>i</w:t>
      </w:r>
      <w:r w:rsidRPr="00246944">
        <w:rPr>
          <w:rFonts w:ascii="Times New Roman" w:eastAsia="Times New Roman" w:hAnsi="Times New Roman" w:cs="Times New Roman"/>
          <w:color w:val="000000"/>
          <w:spacing w:val="-2"/>
          <w:lang w:eastAsia="en-AU"/>
        </w:rPr>
        <w:t xml:space="preserve">nstrument is made is designed to give licensees greater flexibility </w:t>
      </w:r>
      <w:r w:rsidR="00DA0395" w:rsidRPr="00592C53">
        <w:rPr>
          <w:rFonts w:ascii="Times New Roman" w:eastAsia="Times New Roman" w:hAnsi="Times New Roman" w:cs="Times New Roman"/>
          <w:color w:val="000000"/>
          <w:spacing w:val="-2"/>
          <w:lang w:eastAsia="en-AU"/>
        </w:rPr>
        <w:t xml:space="preserve">to self-nominate when local content exemption periods occur and to allow them to select up to 2 periods in a year when the exemption will apply. The Explanatory Memorandum for the Bill that introduced this provision notes that, if required, a licensee could choose not to meet its local content obligations over 2 different culturally significant periods (the examples given are Easter and Christmas), </w:t>
      </w:r>
      <w:r w:rsidR="00DA0395" w:rsidRPr="00592C53">
        <w:rPr>
          <w:rFonts w:ascii="Times New Roman" w:eastAsia="Times New Roman" w:hAnsi="Times New Roman" w:cs="Times New Roman"/>
          <w:color w:val="000000"/>
          <w:spacing w:val="-2"/>
          <w:lang w:eastAsia="en-AU"/>
        </w:rPr>
        <w:lastRenderedPageBreak/>
        <w:t xml:space="preserve">which </w:t>
      </w:r>
      <w:r w:rsidR="00592C53" w:rsidRPr="00592C53">
        <w:rPr>
          <w:rFonts w:ascii="Times New Roman" w:eastAsia="Times New Roman" w:hAnsi="Times New Roman" w:cs="Times New Roman"/>
          <w:color w:val="000000"/>
          <w:spacing w:val="-2"/>
          <w:lang w:eastAsia="en-AU"/>
        </w:rPr>
        <w:t xml:space="preserve">means that </w:t>
      </w:r>
      <w:r w:rsidR="00DA0395" w:rsidRPr="00592C53">
        <w:rPr>
          <w:rFonts w:ascii="Times New Roman" w:eastAsia="Times New Roman" w:hAnsi="Times New Roman" w:cs="Times New Roman"/>
          <w:color w:val="000000"/>
          <w:spacing w:val="-2"/>
          <w:lang w:eastAsia="en-AU"/>
        </w:rPr>
        <w:t xml:space="preserve">‘the Bill will enable licensees to offer more flexibility to their staff </w:t>
      </w:r>
      <w:r w:rsidR="00592C53" w:rsidRPr="00592C53">
        <w:rPr>
          <w:rFonts w:ascii="Times New Roman" w:hAnsi="Times New Roman" w:cs="Times New Roman"/>
          <w:spacing w:val="-2"/>
        </w:rPr>
        <w:t>who will be better able to take part in cultural life, including culturally significant holidays relevant to them’.</w:t>
      </w:r>
    </w:p>
    <w:p w14:paraId="36EE7425" w14:textId="19384229" w:rsidR="00246944" w:rsidRPr="00DE4E95" w:rsidRDefault="00592C53" w:rsidP="00246944">
      <w:pPr>
        <w:rPr>
          <w:rFonts w:ascii="Arial" w:eastAsia="Times New Roman" w:hAnsi="Arial" w:cs="Arial"/>
          <w:color w:val="000000"/>
          <w:spacing w:val="-2"/>
          <w:sz w:val="24"/>
          <w:szCs w:val="24"/>
          <w:lang w:eastAsia="en-AU"/>
        </w:rPr>
      </w:pPr>
      <w:r w:rsidRPr="00DE4E95">
        <w:rPr>
          <w:rFonts w:ascii="Times New Roman" w:eastAsia="Times New Roman" w:hAnsi="Times New Roman" w:cs="Times New Roman"/>
          <w:color w:val="000000"/>
          <w:spacing w:val="-2"/>
          <w:lang w:eastAsia="en-AU"/>
        </w:rPr>
        <w:t>By re</w:t>
      </w:r>
      <w:r w:rsidR="00560B20">
        <w:rPr>
          <w:rFonts w:ascii="Times New Roman" w:eastAsia="Times New Roman" w:hAnsi="Times New Roman" w:cs="Times New Roman"/>
          <w:color w:val="000000"/>
          <w:spacing w:val="-2"/>
          <w:lang w:eastAsia="en-AU"/>
        </w:rPr>
        <w:t>pealing</w:t>
      </w:r>
      <w:r w:rsidRPr="00DE4E95">
        <w:rPr>
          <w:rFonts w:ascii="Times New Roman" w:eastAsia="Times New Roman" w:hAnsi="Times New Roman" w:cs="Times New Roman"/>
          <w:color w:val="000000"/>
          <w:spacing w:val="-2"/>
          <w:lang w:eastAsia="en-AU"/>
        </w:rPr>
        <w:t xml:space="preserve"> the 2012 instrument, the ACMA </w:t>
      </w:r>
      <w:r w:rsidR="005A29DC" w:rsidRPr="00DE4E95">
        <w:rPr>
          <w:rFonts w:ascii="Times New Roman" w:eastAsia="Times New Roman" w:hAnsi="Times New Roman" w:cs="Times New Roman"/>
          <w:color w:val="000000"/>
          <w:spacing w:val="-2"/>
          <w:lang w:eastAsia="en-AU"/>
        </w:rPr>
        <w:t>is supporting the objectives of Article 27 of the ICCPR and Article 15 of the ICESCR by giving</w:t>
      </w:r>
      <w:r w:rsidRPr="00DE4E95">
        <w:rPr>
          <w:rFonts w:ascii="Times New Roman" w:eastAsia="Times New Roman" w:hAnsi="Times New Roman" w:cs="Times New Roman"/>
          <w:color w:val="000000"/>
          <w:spacing w:val="-2"/>
          <w:lang w:eastAsia="en-AU"/>
        </w:rPr>
        <w:t xml:space="preserve"> all licensees the flexibility of self-nominating up to 2 local </w:t>
      </w:r>
      <w:r w:rsidRPr="00DE4E95">
        <w:rPr>
          <w:rFonts w:ascii="Times New Roman" w:eastAsia="Times New Roman" w:hAnsi="Times New Roman" w:cs="Times New Roman"/>
          <w:color w:val="000000"/>
          <w:spacing w:val="-3"/>
          <w:lang w:eastAsia="en-AU"/>
        </w:rPr>
        <w:t>content exemption periods across different cultural periods</w:t>
      </w:r>
      <w:r w:rsidR="005A29DC" w:rsidRPr="00DE4E95">
        <w:rPr>
          <w:rFonts w:ascii="Times New Roman" w:eastAsia="Times New Roman" w:hAnsi="Times New Roman" w:cs="Times New Roman"/>
          <w:color w:val="000000"/>
          <w:spacing w:val="-3"/>
          <w:lang w:eastAsia="en-AU"/>
        </w:rPr>
        <w:t>, without making an application to the ACMA.</w:t>
      </w:r>
    </w:p>
    <w:p w14:paraId="494235DF"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00EBFBD5" w14:textId="72406EA0" w:rsidR="005A29DC" w:rsidRPr="00EA5EA5" w:rsidRDefault="004C58B9" w:rsidP="005A29DC">
      <w:pPr>
        <w:spacing w:before="120" w:after="120" w:line="240" w:lineRule="auto"/>
        <w:rPr>
          <w:rFonts w:ascii="Times New Roman" w:hAnsi="Times New Roman" w:cs="Times New Roman"/>
        </w:rPr>
      </w:pPr>
      <w:r w:rsidRPr="00EA5EA5">
        <w:rPr>
          <w:rFonts w:ascii="Times New Roman" w:hAnsi="Times New Roman" w:cs="Times New Roman"/>
        </w:rPr>
        <w:t xml:space="preserve">The instrument is compatible with human rights because </w:t>
      </w:r>
      <w:r w:rsidR="005A29DC" w:rsidRPr="00EA5EA5">
        <w:rPr>
          <w:rFonts w:ascii="Times New Roman" w:hAnsi="Times New Roman" w:cs="Times New Roman"/>
        </w:rPr>
        <w:t xml:space="preserve">to the extent that it may engage rights in the ICCPR and ICESCR, as outlined above, </w:t>
      </w:r>
      <w:r w:rsidR="0086131A">
        <w:rPr>
          <w:rFonts w:ascii="Times New Roman" w:hAnsi="Times New Roman" w:cs="Times New Roman"/>
        </w:rPr>
        <w:t xml:space="preserve">it </w:t>
      </w:r>
      <w:r w:rsidR="00560B20">
        <w:rPr>
          <w:rFonts w:ascii="Times New Roman" w:hAnsi="Times New Roman" w:cs="Times New Roman"/>
        </w:rPr>
        <w:t>enhance</w:t>
      </w:r>
      <w:r w:rsidR="0086131A">
        <w:rPr>
          <w:rFonts w:ascii="Times New Roman" w:hAnsi="Times New Roman" w:cs="Times New Roman"/>
        </w:rPr>
        <w:t>s</w:t>
      </w:r>
      <w:r w:rsidR="00560B20">
        <w:rPr>
          <w:rFonts w:ascii="Times New Roman" w:hAnsi="Times New Roman" w:cs="Times New Roman"/>
        </w:rPr>
        <w:t xml:space="preserve"> those rights and</w:t>
      </w:r>
      <w:r w:rsidR="0086131A">
        <w:rPr>
          <w:rFonts w:ascii="Times New Roman" w:hAnsi="Times New Roman" w:cs="Times New Roman"/>
        </w:rPr>
        <w:t>/or</w:t>
      </w:r>
      <w:r w:rsidR="00560B20">
        <w:rPr>
          <w:rFonts w:ascii="Times New Roman" w:hAnsi="Times New Roman" w:cs="Times New Roman"/>
        </w:rPr>
        <w:t xml:space="preserve"> </w:t>
      </w:r>
      <w:r w:rsidR="0086131A">
        <w:rPr>
          <w:rFonts w:ascii="Times New Roman" w:hAnsi="Times New Roman" w:cs="Times New Roman"/>
        </w:rPr>
        <w:t xml:space="preserve">is </w:t>
      </w:r>
      <w:r w:rsidR="005A29DC" w:rsidRPr="00EA5EA5">
        <w:rPr>
          <w:rFonts w:ascii="Times New Roman" w:hAnsi="Times New Roman" w:cs="Times New Roman"/>
        </w:rPr>
        <w:t xml:space="preserve">reasonable and proportionate </w:t>
      </w:r>
      <w:r w:rsidR="00560B20">
        <w:rPr>
          <w:rFonts w:ascii="Times New Roman" w:hAnsi="Times New Roman" w:cs="Times New Roman"/>
        </w:rPr>
        <w:t>in</w:t>
      </w:r>
      <w:r w:rsidR="0086131A">
        <w:rPr>
          <w:rFonts w:ascii="Times New Roman" w:hAnsi="Times New Roman" w:cs="Times New Roman"/>
        </w:rPr>
        <w:t xml:space="preserve"> that it reduces </w:t>
      </w:r>
      <w:r w:rsidR="005A29DC" w:rsidRPr="00EA5EA5">
        <w:rPr>
          <w:rFonts w:ascii="Times New Roman" w:hAnsi="Times New Roman" w:cs="Times New Roman"/>
        </w:rPr>
        <w:t>the regulatory burden on regional commercial radio broadcasters without lessening their obligations to broadcast local content to</w:t>
      </w:r>
      <w:r w:rsidR="0086131A">
        <w:rPr>
          <w:rFonts w:ascii="Times New Roman" w:hAnsi="Times New Roman" w:cs="Times New Roman"/>
        </w:rPr>
        <w:t xml:space="preserve"> the</w:t>
      </w:r>
      <w:r w:rsidR="005A29DC" w:rsidRPr="00EA5EA5">
        <w:rPr>
          <w:rFonts w:ascii="Times New Roman" w:hAnsi="Times New Roman" w:cs="Times New Roman"/>
        </w:rPr>
        <w:t>ir audiences.</w:t>
      </w:r>
    </w:p>
    <w:sectPr w:rsidR="005A29DC" w:rsidRPr="00EA5EA5" w:rsidSect="008D27DF">
      <w:headerReference w:type="default" r:id="rId12"/>
      <w:footerReference w:type="default" r:id="rId13"/>
      <w:headerReference w:type="first" r:id="rId14"/>
      <w:footerReference w:type="first" r:id="rId15"/>
      <w:pgSz w:w="11906" w:h="16838"/>
      <w:pgMar w:top="1440" w:right="1440" w:bottom="1276" w:left="1440" w:header="568"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B596" w14:textId="77777777" w:rsidR="0019367B" w:rsidRDefault="0019367B" w:rsidP="00025ACE">
      <w:pPr>
        <w:spacing w:after="0" w:line="240" w:lineRule="auto"/>
      </w:pPr>
      <w:r>
        <w:separator/>
      </w:r>
    </w:p>
  </w:endnote>
  <w:endnote w:type="continuationSeparator" w:id="0">
    <w:p w14:paraId="299515BE" w14:textId="77777777" w:rsidR="0019367B" w:rsidRDefault="0019367B"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3DCE72E8" w:rsidR="00AD3414" w:rsidRDefault="008D27DF" w:rsidP="008D27DF">
        <w:pPr>
          <w:pStyle w:val="Footer"/>
          <w:pBdr>
            <w:top w:val="single" w:sz="4" w:space="1" w:color="auto"/>
          </w:pBdr>
          <w:tabs>
            <w:tab w:val="left" w:pos="5085"/>
          </w:tabs>
        </w:pPr>
        <w:r>
          <w:tab/>
        </w:r>
        <w:r>
          <w:tab/>
        </w:r>
        <w:r>
          <w:tab/>
        </w:r>
      </w:p>
      <w:p w14:paraId="7A9CDA51" w14:textId="0401FA29" w:rsidR="00AD3414" w:rsidRPr="00AD3414" w:rsidRDefault="00AD3414" w:rsidP="000D6206">
        <w:pPr>
          <w:pStyle w:val="Footer"/>
          <w:tabs>
            <w:tab w:val="clear" w:pos="4513"/>
          </w:tabs>
          <w:rPr>
            <w:rFonts w:ascii="Times New Roman" w:hAnsi="Times New Roman" w:cs="Times New Roman"/>
          </w:rPr>
        </w:pPr>
        <w:r w:rsidRPr="00AD3414">
          <w:rPr>
            <w:rFonts w:ascii="Times New Roman" w:hAnsi="Times New Roman" w:cs="Times New Roman"/>
            <w:i/>
          </w:rPr>
          <w:t xml:space="preserve">Explanatory Statement </w:t>
        </w:r>
        <w:r w:rsidRPr="00795312">
          <w:rPr>
            <w:rFonts w:ascii="Times New Roman" w:hAnsi="Times New Roman" w:cs="Times New Roman"/>
            <w:i/>
          </w:rPr>
          <w:t>to the</w:t>
        </w:r>
        <w:r w:rsidR="00FF06D6" w:rsidRPr="00795312">
          <w:rPr>
            <w:rFonts w:ascii="Times New Roman" w:hAnsi="Times New Roman" w:cs="Times New Roman"/>
            <w:i/>
          </w:rPr>
          <w:t xml:space="preserve"> </w:t>
        </w:r>
        <w:r w:rsidR="00FF06D6" w:rsidRPr="000D6206">
          <w:rPr>
            <w:rFonts w:ascii="Times New Roman" w:hAnsi="Times New Roman" w:cs="Times New Roman"/>
            <w:i/>
          </w:rPr>
          <w:t>Broadcasting Services (Regional Commercial Radio – Specification of Periods for Subsections 43C(1A) and 61</w:t>
        </w:r>
        <w:proofErr w:type="gramStart"/>
        <w:r w:rsidR="00FF06D6" w:rsidRPr="000D6206">
          <w:rPr>
            <w:rFonts w:ascii="Times New Roman" w:hAnsi="Times New Roman" w:cs="Times New Roman"/>
            <w:i/>
          </w:rPr>
          <w:t>CD(</w:t>
        </w:r>
        <w:proofErr w:type="gramEnd"/>
        <w:r w:rsidR="00FF06D6" w:rsidRPr="000D6206">
          <w:rPr>
            <w:rFonts w:ascii="Times New Roman" w:hAnsi="Times New Roman" w:cs="Times New Roman"/>
            <w:i/>
          </w:rPr>
          <w:t>2)) Repeal Instrument 2021</w:t>
        </w:r>
        <w:r w:rsidRPr="00AD3414">
          <w:rPr>
            <w:rFonts w:ascii="Times New Roman" w:hAnsi="Times New Roman" w:cs="Times New Roman"/>
          </w:rPr>
          <w:t xml:space="preserve"> </w:t>
        </w:r>
      </w:p>
      <w:p w14:paraId="556B0C98" w14:textId="70C4CD30"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52585"/>
      <w:docPartObj>
        <w:docPartGallery w:val="Page Numbers (Bottom of Page)"/>
        <w:docPartUnique/>
      </w:docPartObj>
    </w:sdtPr>
    <w:sdtEndPr>
      <w:rPr>
        <w:noProof/>
      </w:rPr>
    </w:sdtEndPr>
    <w:sdtContent>
      <w:p w14:paraId="62D2ADF0" w14:textId="72063CC7" w:rsidR="009E5084" w:rsidRDefault="009E50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60676" w14:textId="77777777" w:rsidR="009E5084" w:rsidRDefault="009E5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A2C9" w14:textId="77777777" w:rsidR="0019367B" w:rsidRDefault="0019367B" w:rsidP="00025ACE">
      <w:pPr>
        <w:spacing w:after="0" w:line="240" w:lineRule="auto"/>
      </w:pPr>
      <w:r>
        <w:separator/>
      </w:r>
    </w:p>
    <w:p w14:paraId="7044EF67" w14:textId="77777777" w:rsidR="0019367B" w:rsidRDefault="0019367B"/>
    <w:p w14:paraId="1FA14253" w14:textId="77777777" w:rsidR="0019367B" w:rsidRDefault="0019367B" w:rsidP="00025ACE">
      <w:pPr>
        <w:spacing w:after="0" w:line="240" w:lineRule="auto"/>
      </w:pPr>
      <w:r>
        <w:continuationSeparator/>
      </w:r>
    </w:p>
    <w:p w14:paraId="087A2008" w14:textId="77777777" w:rsidR="0019367B" w:rsidRDefault="0019367B"/>
    <w:p w14:paraId="502B7705" w14:textId="77777777" w:rsidR="0019367B" w:rsidRDefault="0019367B" w:rsidP="00025ACE">
      <w:pPr>
        <w:spacing w:after="0" w:line="240" w:lineRule="auto"/>
      </w:pPr>
      <w:r>
        <w:separator/>
      </w:r>
    </w:p>
    <w:p w14:paraId="2E81E9C9" w14:textId="77777777" w:rsidR="0019367B" w:rsidRDefault="0019367B"/>
    <w:p w14:paraId="48F29E3C" w14:textId="77777777" w:rsidR="0019367B" w:rsidRDefault="0019367B" w:rsidP="00025ACE">
      <w:pPr>
        <w:spacing w:after="0" w:line="240" w:lineRule="auto"/>
      </w:pPr>
      <w:r>
        <w:continuationSeparator/>
      </w:r>
    </w:p>
    <w:p w14:paraId="1EAD31F3" w14:textId="77777777" w:rsidR="0019367B" w:rsidRDefault="0019367B"/>
    <w:p w14:paraId="7561FC0F" w14:textId="77777777" w:rsidR="0019367B" w:rsidRDefault="0019367B">
      <w:pPr>
        <w:pStyle w:val="Header"/>
      </w:pPr>
    </w:p>
    <w:p w14:paraId="4B0FC1E9" w14:textId="77777777" w:rsidR="0019367B" w:rsidRDefault="0019367B"/>
    <w:p w14:paraId="368EE83A" w14:textId="77777777" w:rsidR="0019367B" w:rsidRDefault="0019367B">
      <w:pPr>
        <w:pStyle w:val="Header"/>
      </w:pPr>
    </w:p>
    <w:p w14:paraId="236FD815" w14:textId="77777777" w:rsidR="0019367B" w:rsidRPr="00AD3414" w:rsidRDefault="0019367B">
      <w:pPr>
        <w:pStyle w:val="Header"/>
        <w:rPr>
          <w:rFonts w:ascii="Times New Roman" w:hAnsi="Times New Roman" w:cs="Times New Roman"/>
        </w:rPr>
      </w:pPr>
    </w:p>
    <w:p w14:paraId="14C15D65" w14:textId="77777777" w:rsidR="0019367B" w:rsidRDefault="0019367B"/>
    <w:p w14:paraId="5928B545" w14:textId="77777777" w:rsidR="0019367B" w:rsidRDefault="0019367B">
      <w:pPr>
        <w:pStyle w:val="Footer"/>
      </w:pPr>
    </w:p>
    <w:p w14:paraId="09BF0025" w14:textId="77777777" w:rsidR="0019367B" w:rsidRDefault="0019367B"/>
    <w:sdt>
      <w:sdtPr>
        <w:id w:val="-1697775873"/>
        <w:docPartObj>
          <w:docPartGallery w:val="Page Numbers (Bottom of Page)"/>
          <w:docPartUnique/>
        </w:docPartObj>
      </w:sdtPr>
      <w:sdtEndPr>
        <w:rPr>
          <w:i/>
          <w:noProof/>
        </w:rPr>
      </w:sdtEndPr>
      <w:sdtContent>
        <w:p w14:paraId="7F754A61" w14:textId="77777777" w:rsidR="0019367B" w:rsidRDefault="0019367B" w:rsidP="00AD3414">
          <w:pPr>
            <w:pStyle w:val="Footer"/>
            <w:pBdr>
              <w:top w:val="single" w:sz="4" w:space="1" w:color="auto"/>
            </w:pBdr>
            <w:jc w:val="center"/>
          </w:pPr>
        </w:p>
        <w:p w14:paraId="51B35B41" w14:textId="77777777" w:rsidR="0019367B" w:rsidRPr="00AD3414" w:rsidRDefault="0019367B"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AD3414">
            <w:rPr>
              <w:rFonts w:ascii="Times New Roman" w:hAnsi="Times New Roman" w:cs="Times New Roman"/>
              <w:i/>
            </w:rPr>
            <w:t>[Title of instrument, including year of making]</w:t>
          </w:r>
        </w:p>
        <w:p w14:paraId="68C0BBBB" w14:textId="77777777" w:rsidR="0019367B" w:rsidRDefault="0019367B">
          <w:pPr>
            <w:pStyle w:val="Footer"/>
            <w:jc w:val="right"/>
          </w:pPr>
        </w:p>
        <w:p w14:paraId="44EEDD15" w14:textId="77777777" w:rsidR="0019367B" w:rsidRPr="00AD3414" w:rsidRDefault="0019367B">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AA45AE7" w14:textId="77777777" w:rsidR="0019367B" w:rsidRPr="00AD3414" w:rsidRDefault="0019367B" w:rsidP="00AD3414">
      <w:pPr>
        <w:pStyle w:val="Footer"/>
        <w:jc w:val="center"/>
        <w:rPr>
          <w:rFonts w:ascii="Times New Roman" w:hAnsi="Times New Roman" w:cs="Times New Roman"/>
        </w:rPr>
      </w:pPr>
    </w:p>
  </w:footnote>
  <w:footnote w:type="continuationSeparator" w:id="0">
    <w:p w14:paraId="6B83CC32" w14:textId="77777777" w:rsidR="0019367B" w:rsidRDefault="0019367B"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9E71" w14:textId="002D8736" w:rsidR="00DE4E95" w:rsidRPr="00DE4E95" w:rsidRDefault="00DE4E95">
    <w:pPr>
      <w:pStyle w:val="Header"/>
      <w:rPr>
        <w:sz w:val="28"/>
        <w:szCs w:val="28"/>
      </w:rPr>
    </w:pPr>
  </w:p>
  <w:p w14:paraId="1FE48E17" w14:textId="77777777" w:rsidR="00025ACE" w:rsidRPr="00AD3414" w:rsidRDefault="00025AC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6268" w14:textId="038E36E4" w:rsidR="00DE4E95" w:rsidRPr="00DE4E95" w:rsidRDefault="00DE4E95" w:rsidP="00DE4E95">
    <w:pPr>
      <w:pStyle w:val="Header"/>
      <w:jc w:val="right"/>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5841F1"/>
    <w:multiLevelType w:val="hybridMultilevel"/>
    <w:tmpl w:val="DFCE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3B6EE0"/>
    <w:multiLevelType w:val="hybridMultilevel"/>
    <w:tmpl w:val="BC7A4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0"/>
  </w:num>
  <w:num w:numId="7">
    <w:abstractNumId w:val="2"/>
  </w:num>
  <w:num w:numId="8">
    <w:abstractNumId w:val="7"/>
  </w:num>
  <w:num w:numId="9">
    <w:abstractNumId w:val="1"/>
  </w:num>
  <w:num w:numId="10">
    <w:abstractNumId w:val="2"/>
  </w:num>
  <w:num w:numId="11">
    <w:abstractNumId w:val="4"/>
  </w:num>
  <w:num w:numId="12">
    <w:abstractNumId w:val="3"/>
  </w:num>
  <w:num w:numId="13">
    <w:abstractNumId w:val="7"/>
  </w:num>
  <w:num w:numId="14">
    <w:abstractNumId w:val="1"/>
  </w:num>
  <w:num w:numId="15">
    <w:abstractNumId w:val="2"/>
  </w:num>
  <w:num w:numId="16">
    <w:abstractNumId w:val="4"/>
  </w:num>
  <w:num w:numId="17">
    <w:abstractNumId w:val="3"/>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5ACE"/>
    <w:rsid w:val="000336B5"/>
    <w:rsid w:val="000377E7"/>
    <w:rsid w:val="00037F0E"/>
    <w:rsid w:val="00040168"/>
    <w:rsid w:val="00047BAD"/>
    <w:rsid w:val="00052BD3"/>
    <w:rsid w:val="0006439E"/>
    <w:rsid w:val="00067769"/>
    <w:rsid w:val="00070D91"/>
    <w:rsid w:val="000726C7"/>
    <w:rsid w:val="00074A8D"/>
    <w:rsid w:val="00080BEA"/>
    <w:rsid w:val="00082354"/>
    <w:rsid w:val="0008361C"/>
    <w:rsid w:val="00084977"/>
    <w:rsid w:val="00094C36"/>
    <w:rsid w:val="00095AB3"/>
    <w:rsid w:val="00096540"/>
    <w:rsid w:val="000A1E4F"/>
    <w:rsid w:val="000A24A6"/>
    <w:rsid w:val="000A3A94"/>
    <w:rsid w:val="000B0BA7"/>
    <w:rsid w:val="000B33B6"/>
    <w:rsid w:val="000B4B6C"/>
    <w:rsid w:val="000C6436"/>
    <w:rsid w:val="000D4ECE"/>
    <w:rsid w:val="000D6206"/>
    <w:rsid w:val="000D6AEC"/>
    <w:rsid w:val="000E38C9"/>
    <w:rsid w:val="000E6F58"/>
    <w:rsid w:val="000F258F"/>
    <w:rsid w:val="000F6255"/>
    <w:rsid w:val="001022DE"/>
    <w:rsid w:val="00104130"/>
    <w:rsid w:val="00112987"/>
    <w:rsid w:val="00117351"/>
    <w:rsid w:val="00121B9E"/>
    <w:rsid w:val="00122072"/>
    <w:rsid w:val="00122FDA"/>
    <w:rsid w:val="00134595"/>
    <w:rsid w:val="00134705"/>
    <w:rsid w:val="00135422"/>
    <w:rsid w:val="00137DC7"/>
    <w:rsid w:val="00141420"/>
    <w:rsid w:val="00146A0C"/>
    <w:rsid w:val="00152652"/>
    <w:rsid w:val="001619CD"/>
    <w:rsid w:val="00161C73"/>
    <w:rsid w:val="00167A45"/>
    <w:rsid w:val="00176C9F"/>
    <w:rsid w:val="001836D2"/>
    <w:rsid w:val="00185BDC"/>
    <w:rsid w:val="0019367B"/>
    <w:rsid w:val="0019531F"/>
    <w:rsid w:val="001A06B9"/>
    <w:rsid w:val="001A5FF6"/>
    <w:rsid w:val="001C4148"/>
    <w:rsid w:val="001C4BF8"/>
    <w:rsid w:val="001C5421"/>
    <w:rsid w:val="001D04DB"/>
    <w:rsid w:val="001D06B1"/>
    <w:rsid w:val="001D0791"/>
    <w:rsid w:val="001D5C25"/>
    <w:rsid w:val="001E343E"/>
    <w:rsid w:val="001E36C2"/>
    <w:rsid w:val="001E4468"/>
    <w:rsid w:val="001E56BC"/>
    <w:rsid w:val="002115AF"/>
    <w:rsid w:val="002116E3"/>
    <w:rsid w:val="00212847"/>
    <w:rsid w:val="002245F5"/>
    <w:rsid w:val="002368A1"/>
    <w:rsid w:val="00246944"/>
    <w:rsid w:val="002508F7"/>
    <w:rsid w:val="00263A84"/>
    <w:rsid w:val="002674E7"/>
    <w:rsid w:val="00270866"/>
    <w:rsid w:val="00271F57"/>
    <w:rsid w:val="00276722"/>
    <w:rsid w:val="00281EE2"/>
    <w:rsid w:val="00290396"/>
    <w:rsid w:val="00293073"/>
    <w:rsid w:val="002943EF"/>
    <w:rsid w:val="002970E4"/>
    <w:rsid w:val="002A2E1C"/>
    <w:rsid w:val="002B38C3"/>
    <w:rsid w:val="002B6699"/>
    <w:rsid w:val="002C2256"/>
    <w:rsid w:val="002C5D0B"/>
    <w:rsid w:val="002E3B2A"/>
    <w:rsid w:val="002F36E0"/>
    <w:rsid w:val="003421CD"/>
    <w:rsid w:val="003434D4"/>
    <w:rsid w:val="00346BC2"/>
    <w:rsid w:val="0036752E"/>
    <w:rsid w:val="00370620"/>
    <w:rsid w:val="00370B02"/>
    <w:rsid w:val="00374DE8"/>
    <w:rsid w:val="00375FA7"/>
    <w:rsid w:val="00383698"/>
    <w:rsid w:val="00385B68"/>
    <w:rsid w:val="00385EF1"/>
    <w:rsid w:val="003A10DC"/>
    <w:rsid w:val="003A3635"/>
    <w:rsid w:val="003A62BB"/>
    <w:rsid w:val="003A7407"/>
    <w:rsid w:val="003B3D92"/>
    <w:rsid w:val="003B4E6D"/>
    <w:rsid w:val="003C2F82"/>
    <w:rsid w:val="003C44B4"/>
    <w:rsid w:val="003D07CF"/>
    <w:rsid w:val="003D1CB4"/>
    <w:rsid w:val="003D44B3"/>
    <w:rsid w:val="003D74BE"/>
    <w:rsid w:val="0041003E"/>
    <w:rsid w:val="00410365"/>
    <w:rsid w:val="004362E3"/>
    <w:rsid w:val="00446CB7"/>
    <w:rsid w:val="00450F48"/>
    <w:rsid w:val="0045489F"/>
    <w:rsid w:val="00474889"/>
    <w:rsid w:val="004750E3"/>
    <w:rsid w:val="00475745"/>
    <w:rsid w:val="004826DD"/>
    <w:rsid w:val="004971D6"/>
    <w:rsid w:val="004A1064"/>
    <w:rsid w:val="004A5B19"/>
    <w:rsid w:val="004B20BC"/>
    <w:rsid w:val="004C102E"/>
    <w:rsid w:val="004C107E"/>
    <w:rsid w:val="004C58B9"/>
    <w:rsid w:val="004D01D1"/>
    <w:rsid w:val="004D2843"/>
    <w:rsid w:val="004E790E"/>
    <w:rsid w:val="004F4186"/>
    <w:rsid w:val="004F4E0C"/>
    <w:rsid w:val="00502561"/>
    <w:rsid w:val="0050389F"/>
    <w:rsid w:val="00505034"/>
    <w:rsid w:val="00505DE4"/>
    <w:rsid w:val="00506F05"/>
    <w:rsid w:val="0052687A"/>
    <w:rsid w:val="00537B0B"/>
    <w:rsid w:val="0055188B"/>
    <w:rsid w:val="00560B20"/>
    <w:rsid w:val="005655FC"/>
    <w:rsid w:val="00570974"/>
    <w:rsid w:val="00592C53"/>
    <w:rsid w:val="00593887"/>
    <w:rsid w:val="005958D6"/>
    <w:rsid w:val="00595EFD"/>
    <w:rsid w:val="005964CF"/>
    <w:rsid w:val="0059685B"/>
    <w:rsid w:val="005A29DC"/>
    <w:rsid w:val="005B4DC3"/>
    <w:rsid w:val="005C48BC"/>
    <w:rsid w:val="005C65EB"/>
    <w:rsid w:val="005C7648"/>
    <w:rsid w:val="005F5BE6"/>
    <w:rsid w:val="00603B3F"/>
    <w:rsid w:val="0060777B"/>
    <w:rsid w:val="006110DC"/>
    <w:rsid w:val="00612BEA"/>
    <w:rsid w:val="0061500B"/>
    <w:rsid w:val="00615C33"/>
    <w:rsid w:val="00617C90"/>
    <w:rsid w:val="006407C9"/>
    <w:rsid w:val="00641906"/>
    <w:rsid w:val="00646AE2"/>
    <w:rsid w:val="006555ED"/>
    <w:rsid w:val="00663AF2"/>
    <w:rsid w:val="00670716"/>
    <w:rsid w:val="00671216"/>
    <w:rsid w:val="00681986"/>
    <w:rsid w:val="006830E5"/>
    <w:rsid w:val="00686F06"/>
    <w:rsid w:val="00687290"/>
    <w:rsid w:val="00690B8C"/>
    <w:rsid w:val="006940DB"/>
    <w:rsid w:val="00696659"/>
    <w:rsid w:val="006A0BDF"/>
    <w:rsid w:val="006A2EF4"/>
    <w:rsid w:val="006A53BB"/>
    <w:rsid w:val="006B24AD"/>
    <w:rsid w:val="006C59D5"/>
    <w:rsid w:val="006E51B2"/>
    <w:rsid w:val="006F32BF"/>
    <w:rsid w:val="00706F43"/>
    <w:rsid w:val="007146A0"/>
    <w:rsid w:val="007307B7"/>
    <w:rsid w:val="00731BDE"/>
    <w:rsid w:val="00746337"/>
    <w:rsid w:val="0074661C"/>
    <w:rsid w:val="00750397"/>
    <w:rsid w:val="00766475"/>
    <w:rsid w:val="0077364D"/>
    <w:rsid w:val="00793177"/>
    <w:rsid w:val="00794C5F"/>
    <w:rsid w:val="00795312"/>
    <w:rsid w:val="007A0103"/>
    <w:rsid w:val="007A2277"/>
    <w:rsid w:val="007D0339"/>
    <w:rsid w:val="007D3C48"/>
    <w:rsid w:val="007F3A2B"/>
    <w:rsid w:val="007F4C95"/>
    <w:rsid w:val="00805358"/>
    <w:rsid w:val="008070A8"/>
    <w:rsid w:val="00807E44"/>
    <w:rsid w:val="00810499"/>
    <w:rsid w:val="0081166D"/>
    <w:rsid w:val="0081203C"/>
    <w:rsid w:val="00821F3F"/>
    <w:rsid w:val="0082361D"/>
    <w:rsid w:val="00830A48"/>
    <w:rsid w:val="00831BF6"/>
    <w:rsid w:val="0083316F"/>
    <w:rsid w:val="00837954"/>
    <w:rsid w:val="008441CF"/>
    <w:rsid w:val="0084470A"/>
    <w:rsid w:val="008470F0"/>
    <w:rsid w:val="0086131A"/>
    <w:rsid w:val="00875D20"/>
    <w:rsid w:val="0087707C"/>
    <w:rsid w:val="008818E7"/>
    <w:rsid w:val="00883D2E"/>
    <w:rsid w:val="00884DC1"/>
    <w:rsid w:val="00893708"/>
    <w:rsid w:val="00894483"/>
    <w:rsid w:val="008A1FDF"/>
    <w:rsid w:val="008C30B8"/>
    <w:rsid w:val="008C584E"/>
    <w:rsid w:val="008D27DF"/>
    <w:rsid w:val="008D2F36"/>
    <w:rsid w:val="008D59EF"/>
    <w:rsid w:val="008E3483"/>
    <w:rsid w:val="008E56B1"/>
    <w:rsid w:val="008F2502"/>
    <w:rsid w:val="008F4C58"/>
    <w:rsid w:val="00903069"/>
    <w:rsid w:val="0090572C"/>
    <w:rsid w:val="00905A85"/>
    <w:rsid w:val="0091080B"/>
    <w:rsid w:val="009155BB"/>
    <w:rsid w:val="00926833"/>
    <w:rsid w:val="00927F44"/>
    <w:rsid w:val="00931696"/>
    <w:rsid w:val="0093352C"/>
    <w:rsid w:val="00935D6C"/>
    <w:rsid w:val="009501AC"/>
    <w:rsid w:val="0095228A"/>
    <w:rsid w:val="00960C9C"/>
    <w:rsid w:val="009670B7"/>
    <w:rsid w:val="00967D57"/>
    <w:rsid w:val="009723D1"/>
    <w:rsid w:val="009732C1"/>
    <w:rsid w:val="00977705"/>
    <w:rsid w:val="00993561"/>
    <w:rsid w:val="009A0204"/>
    <w:rsid w:val="009A46EB"/>
    <w:rsid w:val="009D04E1"/>
    <w:rsid w:val="009D5783"/>
    <w:rsid w:val="009D67A8"/>
    <w:rsid w:val="009D67EC"/>
    <w:rsid w:val="009D6C20"/>
    <w:rsid w:val="009E5084"/>
    <w:rsid w:val="009F1F01"/>
    <w:rsid w:val="009F2E80"/>
    <w:rsid w:val="009F7219"/>
    <w:rsid w:val="00A04E04"/>
    <w:rsid w:val="00A07A2F"/>
    <w:rsid w:val="00A213A8"/>
    <w:rsid w:val="00A214C0"/>
    <w:rsid w:val="00A21F3E"/>
    <w:rsid w:val="00A64EC4"/>
    <w:rsid w:val="00A7023B"/>
    <w:rsid w:val="00A7200A"/>
    <w:rsid w:val="00AA39A7"/>
    <w:rsid w:val="00AA6088"/>
    <w:rsid w:val="00AA7A1E"/>
    <w:rsid w:val="00AB65E7"/>
    <w:rsid w:val="00AC3984"/>
    <w:rsid w:val="00AD035C"/>
    <w:rsid w:val="00AD3414"/>
    <w:rsid w:val="00AD500F"/>
    <w:rsid w:val="00AE2CB4"/>
    <w:rsid w:val="00AE5B0C"/>
    <w:rsid w:val="00AE6898"/>
    <w:rsid w:val="00AE7958"/>
    <w:rsid w:val="00AF080D"/>
    <w:rsid w:val="00AF2F6F"/>
    <w:rsid w:val="00AF6545"/>
    <w:rsid w:val="00B00FC3"/>
    <w:rsid w:val="00B06D52"/>
    <w:rsid w:val="00B1600D"/>
    <w:rsid w:val="00B161A8"/>
    <w:rsid w:val="00B263A8"/>
    <w:rsid w:val="00B52584"/>
    <w:rsid w:val="00B52F5E"/>
    <w:rsid w:val="00B627D2"/>
    <w:rsid w:val="00B64F6D"/>
    <w:rsid w:val="00B65461"/>
    <w:rsid w:val="00B665E6"/>
    <w:rsid w:val="00B727F3"/>
    <w:rsid w:val="00B83B05"/>
    <w:rsid w:val="00B85CAB"/>
    <w:rsid w:val="00B87BD7"/>
    <w:rsid w:val="00B90F17"/>
    <w:rsid w:val="00B94B30"/>
    <w:rsid w:val="00BA6573"/>
    <w:rsid w:val="00BA673C"/>
    <w:rsid w:val="00BA7D17"/>
    <w:rsid w:val="00BB076E"/>
    <w:rsid w:val="00BB1CF2"/>
    <w:rsid w:val="00BB7A25"/>
    <w:rsid w:val="00BC0377"/>
    <w:rsid w:val="00BC0A3C"/>
    <w:rsid w:val="00BC5916"/>
    <w:rsid w:val="00BC6198"/>
    <w:rsid w:val="00BC621F"/>
    <w:rsid w:val="00BD1E3E"/>
    <w:rsid w:val="00BE6DA1"/>
    <w:rsid w:val="00C016F8"/>
    <w:rsid w:val="00C032F0"/>
    <w:rsid w:val="00C03503"/>
    <w:rsid w:val="00C10E3A"/>
    <w:rsid w:val="00C14388"/>
    <w:rsid w:val="00C14B03"/>
    <w:rsid w:val="00C1740B"/>
    <w:rsid w:val="00C20621"/>
    <w:rsid w:val="00C21933"/>
    <w:rsid w:val="00C2767A"/>
    <w:rsid w:val="00C31077"/>
    <w:rsid w:val="00C52681"/>
    <w:rsid w:val="00C547DB"/>
    <w:rsid w:val="00C55188"/>
    <w:rsid w:val="00C562C8"/>
    <w:rsid w:val="00C57E29"/>
    <w:rsid w:val="00C63E8C"/>
    <w:rsid w:val="00C659A7"/>
    <w:rsid w:val="00C72DD1"/>
    <w:rsid w:val="00C76FFC"/>
    <w:rsid w:val="00C87DC9"/>
    <w:rsid w:val="00C9259F"/>
    <w:rsid w:val="00C93285"/>
    <w:rsid w:val="00C9583D"/>
    <w:rsid w:val="00CA3398"/>
    <w:rsid w:val="00CA40FA"/>
    <w:rsid w:val="00CA6926"/>
    <w:rsid w:val="00CA6DF1"/>
    <w:rsid w:val="00CA735C"/>
    <w:rsid w:val="00CB3AD5"/>
    <w:rsid w:val="00CC40EE"/>
    <w:rsid w:val="00CD0D86"/>
    <w:rsid w:val="00CD20DB"/>
    <w:rsid w:val="00CD71EB"/>
    <w:rsid w:val="00CE3CC8"/>
    <w:rsid w:val="00CE5861"/>
    <w:rsid w:val="00CF0BB6"/>
    <w:rsid w:val="00CF11B0"/>
    <w:rsid w:val="00CF3FDC"/>
    <w:rsid w:val="00D02592"/>
    <w:rsid w:val="00D13D39"/>
    <w:rsid w:val="00D23BD5"/>
    <w:rsid w:val="00D2518B"/>
    <w:rsid w:val="00D32E4E"/>
    <w:rsid w:val="00D34FCD"/>
    <w:rsid w:val="00D35698"/>
    <w:rsid w:val="00D35790"/>
    <w:rsid w:val="00D36B24"/>
    <w:rsid w:val="00D524C1"/>
    <w:rsid w:val="00D5385A"/>
    <w:rsid w:val="00D57387"/>
    <w:rsid w:val="00D6467B"/>
    <w:rsid w:val="00DA0395"/>
    <w:rsid w:val="00DA0D39"/>
    <w:rsid w:val="00DA13E5"/>
    <w:rsid w:val="00DB0EC0"/>
    <w:rsid w:val="00DB1D1C"/>
    <w:rsid w:val="00DB4A50"/>
    <w:rsid w:val="00DC72DB"/>
    <w:rsid w:val="00DE4E95"/>
    <w:rsid w:val="00DF2758"/>
    <w:rsid w:val="00DF5BF2"/>
    <w:rsid w:val="00DF7CE1"/>
    <w:rsid w:val="00E03D8C"/>
    <w:rsid w:val="00E16502"/>
    <w:rsid w:val="00E20315"/>
    <w:rsid w:val="00E2226C"/>
    <w:rsid w:val="00E30989"/>
    <w:rsid w:val="00E313C8"/>
    <w:rsid w:val="00E5714A"/>
    <w:rsid w:val="00E57B84"/>
    <w:rsid w:val="00E81BEF"/>
    <w:rsid w:val="00E833DA"/>
    <w:rsid w:val="00E85F35"/>
    <w:rsid w:val="00E8763E"/>
    <w:rsid w:val="00E87F75"/>
    <w:rsid w:val="00E921A6"/>
    <w:rsid w:val="00E95916"/>
    <w:rsid w:val="00EA5EA5"/>
    <w:rsid w:val="00EB0C79"/>
    <w:rsid w:val="00EC26EF"/>
    <w:rsid w:val="00EC54C3"/>
    <w:rsid w:val="00EC76A0"/>
    <w:rsid w:val="00ED2431"/>
    <w:rsid w:val="00EE0165"/>
    <w:rsid w:val="00EE5E7F"/>
    <w:rsid w:val="00F07328"/>
    <w:rsid w:val="00F112BB"/>
    <w:rsid w:val="00F13EDB"/>
    <w:rsid w:val="00F26B76"/>
    <w:rsid w:val="00F30010"/>
    <w:rsid w:val="00F30890"/>
    <w:rsid w:val="00F33BD8"/>
    <w:rsid w:val="00F406BB"/>
    <w:rsid w:val="00F4414D"/>
    <w:rsid w:val="00F46E85"/>
    <w:rsid w:val="00F675AA"/>
    <w:rsid w:val="00F715CA"/>
    <w:rsid w:val="00F76815"/>
    <w:rsid w:val="00F81522"/>
    <w:rsid w:val="00FA2CA4"/>
    <w:rsid w:val="00FA41BB"/>
    <w:rsid w:val="00FA4F2A"/>
    <w:rsid w:val="00FA6E69"/>
    <w:rsid w:val="00FB4437"/>
    <w:rsid w:val="00FB62E2"/>
    <w:rsid w:val="00FC0BF3"/>
    <w:rsid w:val="00FC67DA"/>
    <w:rsid w:val="00FD6A58"/>
    <w:rsid w:val="00FE59D1"/>
    <w:rsid w:val="00FF0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24694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97469">
      <w:bodyDiv w:val="1"/>
      <w:marLeft w:val="0"/>
      <w:marRight w:val="0"/>
      <w:marTop w:val="0"/>
      <w:marBottom w:val="0"/>
      <w:divBdr>
        <w:top w:val="none" w:sz="0" w:space="0" w:color="auto"/>
        <w:left w:val="none" w:sz="0" w:space="0" w:color="auto"/>
        <w:bottom w:val="none" w:sz="0" w:space="0" w:color="auto"/>
        <w:right w:val="none" w:sz="0" w:space="0" w:color="auto"/>
      </w:divBdr>
    </w:div>
    <w:div w:id="967785847">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D94DF052B634DBCB3561D01A02189" ma:contentTypeVersion="13" ma:contentTypeDescription="Create a new document." ma:contentTypeScope="" ma:versionID="3db717cb90f06db20baf9c715c87d16f">
  <xsd:schema xmlns:xsd="http://www.w3.org/2001/XMLSchema" xmlns:xs="http://www.w3.org/2001/XMLSchema" xmlns:p="http://schemas.microsoft.com/office/2006/metadata/properties" xmlns:ns3="93def0f0-d759-4886-97cd-eba284a16023" xmlns:ns4="debc38d2-f54f-4fea-a8cf-15a15bd7bdb9" targetNamespace="http://schemas.microsoft.com/office/2006/metadata/properties" ma:root="true" ma:fieldsID="83c8485627019b4b1a592e1481e6a1a6" ns3:_="" ns4:_="">
    <xsd:import namespace="93def0f0-d759-4886-97cd-eba284a16023"/>
    <xsd:import namespace="debc38d2-f54f-4fea-a8cf-15a15bd7b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f0f0-d759-4886-97cd-eba284a16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bc38d2-f54f-4fea-a8cf-15a15bd7bd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03D56-590E-499D-B268-B5DD59D3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f0f0-d759-4886-97cd-eba284a16023"/>
    <ds:schemaRef ds:uri="debc38d2-f54f-4fea-a8cf-15a15bd7b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Carmel Roberts</cp:lastModifiedBy>
  <cp:revision>2</cp:revision>
  <cp:lastPrinted>2016-07-25T00:08:00Z</cp:lastPrinted>
  <dcterms:created xsi:type="dcterms:W3CDTF">2021-10-04T01:14:00Z</dcterms:created>
  <dcterms:modified xsi:type="dcterms:W3CDTF">2021-10-04T01:14:00Z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0x0101003E5D94DF052B634DBCB3561D01A02189</vt:lpwstr>
  </property>
  <property fmtid="{D5CDD505-2E9C-101B-9397-08002B2CF9AE}" pid="3" name="_dlc_DocIdItemGuid">
    <vt:lpwstr>bc4868d5-eeb9-4c53-8a4c-4a2d52e3903c</vt:lpwstr>
  </property>
</Properties>
</file>