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24AE8CEA"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751232">
        <w:rPr>
          <w:rFonts w:ascii="Times New Roman" w:eastAsia="Times New Roman" w:hAnsi="Times New Roman" w:cs="Times New Roman"/>
          <w:bCs/>
          <w:i/>
          <w:sz w:val="24"/>
          <w:szCs w:val="24"/>
          <w:lang w:eastAsia="en-AU"/>
        </w:rPr>
        <w:t>3</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1</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57159690"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449F2B01"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35A550EC"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751232">
        <w:rPr>
          <w:rFonts w:ascii="Times New Roman" w:eastAsia="Times New Roman" w:hAnsi="Times New Roman" w:cs="Times New Roman"/>
          <w:bCs/>
          <w:i/>
          <w:sz w:val="24"/>
          <w:szCs w:val="24"/>
          <w:lang w:eastAsia="en-AU"/>
        </w:rPr>
        <w:t>3</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 xml:space="preserve">21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751232">
        <w:rPr>
          <w:rFonts w:ascii="Times New Roman" w:eastAsia="Times New Roman" w:hAnsi="Times New Roman" w:cs="Times New Roman"/>
          <w:i/>
          <w:sz w:val="24"/>
          <w:szCs w:val="24"/>
          <w:lang w:eastAsia="en-AU"/>
        </w:rPr>
        <w:t>2</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w:t>
      </w:r>
      <w:r w:rsidR="00950992">
        <w:rPr>
          <w:rFonts w:ascii="Times New Roman" w:eastAsia="Times New Roman" w:hAnsi="Times New Roman" w:cs="Times New Roman"/>
          <w:i/>
          <w:sz w:val="24"/>
          <w:szCs w:val="24"/>
          <w:lang w:eastAsia="en-AU"/>
        </w:rPr>
        <w:t>1</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57CB284D"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54DA8C27" w14:textId="5F3FA90E" w:rsidR="00826DE8" w:rsidRDefault="006D4AB8" w:rsidP="002000F0">
      <w:pPr>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6EC29401" w14:textId="77777777" w:rsidR="004937A4" w:rsidRDefault="001A4346" w:rsidP="001A4346">
      <w:pPr>
        <w:pStyle w:val="ListParagraph"/>
        <w:numPr>
          <w:ilvl w:val="0"/>
          <w:numId w:val="23"/>
        </w:numPr>
      </w:pPr>
      <w:bookmarkStart w:id="0" w:name="_Hlk83371065"/>
      <w:r>
        <w:t>t</w:t>
      </w:r>
      <w:r w:rsidRPr="00DB3697">
        <w:t>he</w:t>
      </w:r>
      <w:r>
        <w:t xml:space="preserve"> addition of the</w:t>
      </w:r>
      <w:r w:rsidRPr="00DB3697">
        <w:t xml:space="preserve"> </w:t>
      </w:r>
      <w:r w:rsidR="004937A4">
        <w:t xml:space="preserve">following new </w:t>
      </w:r>
      <w:r w:rsidRPr="00DB3697">
        <w:t>ingredient</w:t>
      </w:r>
      <w:r>
        <w:t>s</w:t>
      </w:r>
      <w:r w:rsidRPr="00DB3697">
        <w:t xml:space="preserve"> </w:t>
      </w:r>
      <w:r w:rsidR="004937A4">
        <w:t>for use in listed and assessed listed medicines:</w:t>
      </w:r>
    </w:p>
    <w:p w14:paraId="4A654F7F" w14:textId="7AA7925F" w:rsidR="004937A4" w:rsidRDefault="001A4346" w:rsidP="004937A4">
      <w:pPr>
        <w:pStyle w:val="ListParagraph"/>
        <w:numPr>
          <w:ilvl w:val="1"/>
          <w:numId w:val="23"/>
        </w:numPr>
      </w:pPr>
      <w:r>
        <w:t>‘</w:t>
      </w:r>
      <w:r w:rsidRPr="00DB3697">
        <w:t>sodium calcium edetate</w:t>
      </w:r>
      <w:proofErr w:type="gramStart"/>
      <w:r>
        <w:t>’</w:t>
      </w:r>
      <w:r w:rsidR="004937A4">
        <w:t>;</w:t>
      </w:r>
      <w:proofErr w:type="gramEnd"/>
      <w:r>
        <w:t xml:space="preserve"> </w:t>
      </w:r>
    </w:p>
    <w:p w14:paraId="1170709C" w14:textId="09A73170" w:rsidR="004937A4" w:rsidRPr="00C978DE" w:rsidRDefault="001A4346" w:rsidP="004937A4">
      <w:pPr>
        <w:pStyle w:val="ListParagraph"/>
        <w:numPr>
          <w:ilvl w:val="1"/>
          <w:numId w:val="23"/>
        </w:numPr>
      </w:pPr>
      <w:r>
        <w:t>‘</w:t>
      </w:r>
      <w:proofErr w:type="spellStart"/>
      <w:r w:rsidRPr="004A2BBC">
        <w:t>d</w:t>
      </w:r>
      <w:r w:rsidRPr="001A4346">
        <w:rPr>
          <w:color w:val="000000"/>
        </w:rPr>
        <w:t>ihydrocapsiate</w:t>
      </w:r>
      <w:proofErr w:type="spellEnd"/>
      <w:proofErr w:type="gramStart"/>
      <w:r w:rsidRPr="001A4346">
        <w:rPr>
          <w:color w:val="000000"/>
        </w:rPr>
        <w:t>’</w:t>
      </w:r>
      <w:r w:rsidR="004937A4">
        <w:rPr>
          <w:color w:val="000000"/>
        </w:rPr>
        <w:t>;</w:t>
      </w:r>
      <w:proofErr w:type="gramEnd"/>
      <w:r w:rsidRPr="0050244C">
        <w:rPr>
          <w:color w:val="000000"/>
        </w:rPr>
        <w:t xml:space="preserve"> </w:t>
      </w:r>
    </w:p>
    <w:p w14:paraId="0E9E2975" w14:textId="6E2050F4" w:rsidR="004937A4" w:rsidRDefault="001A4346" w:rsidP="004937A4">
      <w:pPr>
        <w:pStyle w:val="ListParagraph"/>
        <w:numPr>
          <w:ilvl w:val="1"/>
          <w:numId w:val="23"/>
        </w:numPr>
      </w:pPr>
      <w:r w:rsidRPr="0060048F">
        <w:t>‘hydrolysed chicken cartilage extract</w:t>
      </w:r>
      <w:proofErr w:type="gramStart"/>
      <w:r w:rsidRPr="0060048F">
        <w:t>’</w:t>
      </w:r>
      <w:r w:rsidR="004937A4">
        <w:t>;</w:t>
      </w:r>
      <w:proofErr w:type="gramEnd"/>
      <w:r w:rsidRPr="00DB3697">
        <w:t xml:space="preserve"> </w:t>
      </w:r>
    </w:p>
    <w:p w14:paraId="12F873A4" w14:textId="68CE947A" w:rsidR="004937A4" w:rsidRPr="004937A4" w:rsidRDefault="001A4346" w:rsidP="004937A4">
      <w:pPr>
        <w:pStyle w:val="ListParagraph"/>
        <w:numPr>
          <w:ilvl w:val="1"/>
          <w:numId w:val="23"/>
        </w:numPr>
      </w:pPr>
      <w:r>
        <w:t>‘</w:t>
      </w:r>
      <w:r w:rsidRPr="001A4346">
        <w:rPr>
          <w:bCs/>
        </w:rPr>
        <w:t>3'</w:t>
      </w:r>
      <w:r w:rsidRPr="001A4346">
        <w:rPr>
          <w:bCs/>
        </w:rPr>
        <w:noBreakHyphen/>
        <w:t>sialyllactose sodium</w:t>
      </w:r>
      <w:proofErr w:type="gramStart"/>
      <w:r w:rsidRPr="001A4346">
        <w:rPr>
          <w:bCs/>
        </w:rPr>
        <w:t>’</w:t>
      </w:r>
      <w:r w:rsidR="004937A4">
        <w:rPr>
          <w:bCs/>
        </w:rPr>
        <w:t>;</w:t>
      </w:r>
      <w:proofErr w:type="gramEnd"/>
    </w:p>
    <w:p w14:paraId="41A28AB3" w14:textId="529BCE40" w:rsidR="004937A4" w:rsidRPr="004937A4" w:rsidRDefault="001A4346" w:rsidP="004937A4">
      <w:pPr>
        <w:pStyle w:val="ListParagraph"/>
        <w:numPr>
          <w:ilvl w:val="1"/>
          <w:numId w:val="23"/>
        </w:numPr>
      </w:pPr>
      <w:r w:rsidRPr="0050244C">
        <w:rPr>
          <w:bCs/>
        </w:rPr>
        <w:t>‘6'</w:t>
      </w:r>
      <w:r w:rsidRPr="0050244C">
        <w:rPr>
          <w:bCs/>
        </w:rPr>
        <w:noBreakHyphen/>
        <w:t>sialyllactose sodium’</w:t>
      </w:r>
      <w:r w:rsidR="004937A4">
        <w:rPr>
          <w:bCs/>
        </w:rPr>
        <w:t>.</w:t>
      </w:r>
    </w:p>
    <w:p w14:paraId="597C1A99" w14:textId="5E324D93" w:rsidR="004937A4" w:rsidRDefault="001A4346" w:rsidP="001A4346">
      <w:pPr>
        <w:pStyle w:val="ListParagraph"/>
        <w:numPr>
          <w:ilvl w:val="0"/>
          <w:numId w:val="23"/>
        </w:numPr>
      </w:pPr>
      <w:r>
        <w:t>t</w:t>
      </w:r>
      <w:r w:rsidRPr="00EB2B99">
        <w:t xml:space="preserve">he </w:t>
      </w:r>
      <w:r w:rsidR="004937A4">
        <w:t xml:space="preserve">addition of </w:t>
      </w:r>
      <w:r w:rsidR="00662750">
        <w:t>‘</w:t>
      </w:r>
      <w:r w:rsidR="004937A4">
        <w:t>sodium calcium edetate</w:t>
      </w:r>
      <w:r w:rsidR="003C657E">
        <w:t>’</w:t>
      </w:r>
      <w:r w:rsidR="00B6562E">
        <w:t xml:space="preserve"> and ‘sabinene’</w:t>
      </w:r>
      <w:r w:rsidR="004937A4">
        <w:t xml:space="preserve"> for use as part of flavour proprietary excipient formulations in listed and assessed listed </w:t>
      </w:r>
      <w:proofErr w:type="gramStart"/>
      <w:r w:rsidR="004937A4">
        <w:t>medicines;</w:t>
      </w:r>
      <w:proofErr w:type="gramEnd"/>
    </w:p>
    <w:p w14:paraId="293AAB14" w14:textId="601B8060" w:rsidR="001A4346" w:rsidRDefault="00B6562E" w:rsidP="001A4346">
      <w:pPr>
        <w:pStyle w:val="ListParagraph"/>
        <w:numPr>
          <w:ilvl w:val="0"/>
          <w:numId w:val="23"/>
        </w:numPr>
      </w:pPr>
      <w:r>
        <w:t xml:space="preserve">the introduction of </w:t>
      </w:r>
      <w:r w:rsidR="001A4346">
        <w:t xml:space="preserve">new </w:t>
      </w:r>
      <w:r w:rsidR="001A4346" w:rsidRPr="00EB2B99">
        <w:t xml:space="preserve">specific requirements for </w:t>
      </w:r>
      <w:r w:rsidR="001A4346">
        <w:t>the ingredient ‘</w:t>
      </w:r>
      <w:r w:rsidR="001A4346" w:rsidRPr="00EB2B99">
        <w:t>4-(para-hydroxyphenyl)-2-butanone</w:t>
      </w:r>
      <w:r w:rsidR="001A4346">
        <w:t>’</w:t>
      </w:r>
      <w:r>
        <w:t>,</w:t>
      </w:r>
      <w:r w:rsidR="001A4346" w:rsidRPr="00EB2B99">
        <w:t xml:space="preserve"> to reflect that this ingredient was </w:t>
      </w:r>
      <w:r>
        <w:t xml:space="preserve">recently </w:t>
      </w:r>
      <w:r w:rsidR="001A4346" w:rsidRPr="00EB2B99">
        <w:t xml:space="preserve">approved for use in topical listed and assessed listed medicines </w:t>
      </w:r>
      <w:r w:rsidR="001A4346">
        <w:t xml:space="preserve">for dermal application </w:t>
      </w:r>
      <w:r w:rsidR="0046157C">
        <w:t xml:space="preserve">in addition to its existing approved </w:t>
      </w:r>
      <w:proofErr w:type="gramStart"/>
      <w:r w:rsidR="0046157C">
        <w:t>use</w:t>
      </w:r>
      <w:r w:rsidR="001A4346">
        <w:t>;</w:t>
      </w:r>
      <w:proofErr w:type="gramEnd"/>
    </w:p>
    <w:p w14:paraId="0BDF91F0" w14:textId="5DCC2409" w:rsidR="001A4346" w:rsidRPr="00EB2B99" w:rsidRDefault="001A4346" w:rsidP="001A4346">
      <w:pPr>
        <w:pStyle w:val="ListParagraph"/>
        <w:numPr>
          <w:ilvl w:val="0"/>
          <w:numId w:val="23"/>
        </w:numPr>
      </w:pPr>
      <w:r>
        <w:t>t</w:t>
      </w:r>
      <w:r w:rsidRPr="00EB2B99">
        <w:t xml:space="preserve">he </w:t>
      </w:r>
      <w:r w:rsidR="00B6562E">
        <w:t>introduction</w:t>
      </w:r>
      <w:r w:rsidRPr="00EB2B99">
        <w:t xml:space="preserve"> of </w:t>
      </w:r>
      <w:r>
        <w:t xml:space="preserve">new </w:t>
      </w:r>
      <w:r w:rsidRPr="00EB2B99">
        <w:t xml:space="preserve">specific requirements for </w:t>
      </w:r>
      <w:r>
        <w:t xml:space="preserve">the ingredient </w:t>
      </w:r>
      <w:r w:rsidRPr="00614793">
        <w:t>‘</w:t>
      </w:r>
      <w:r w:rsidRPr="00614793">
        <w:rPr>
          <w:i/>
          <w:iCs/>
        </w:rPr>
        <w:t>Crocus sativus</w:t>
      </w:r>
      <w:r w:rsidRPr="00614793">
        <w:t xml:space="preserve">’ following evaluation for its use as part of flavour proprietary excipient </w:t>
      </w:r>
      <w:proofErr w:type="gramStart"/>
      <w:r w:rsidRPr="00614793">
        <w:t>formulations</w:t>
      </w:r>
      <w:r>
        <w:t>;</w:t>
      </w:r>
      <w:proofErr w:type="gramEnd"/>
    </w:p>
    <w:p w14:paraId="1AEE4921" w14:textId="60F1DA60" w:rsidR="001A4346" w:rsidRDefault="001A4346" w:rsidP="001A4346">
      <w:pPr>
        <w:pStyle w:val="ListParagraph"/>
        <w:numPr>
          <w:ilvl w:val="0"/>
          <w:numId w:val="23"/>
        </w:numPr>
      </w:pPr>
      <w:r w:rsidRPr="00EB2B99">
        <w:t>minor clarification</w:t>
      </w:r>
      <w:r w:rsidR="00B6562E">
        <w:t>s</w:t>
      </w:r>
      <w:r w:rsidRPr="00EB2B99">
        <w:t xml:space="preserve"> and </w:t>
      </w:r>
      <w:r w:rsidR="00B6562E">
        <w:t xml:space="preserve">the </w:t>
      </w:r>
      <w:r w:rsidRPr="00EB2B99">
        <w:t xml:space="preserve">correction of a typographical error </w:t>
      </w:r>
      <w:r w:rsidR="00B6562E">
        <w:t>in</w:t>
      </w:r>
      <w:r w:rsidRPr="00EB2B99">
        <w:t xml:space="preserve"> the </w:t>
      </w:r>
      <w:r>
        <w:t xml:space="preserve">specific </w:t>
      </w:r>
      <w:r w:rsidRPr="00EB2B99">
        <w:t xml:space="preserve">requirements </w:t>
      </w:r>
      <w:r w:rsidR="00B6562E">
        <w:t>for</w:t>
      </w:r>
      <w:r>
        <w:t xml:space="preserve"> the ingredient</w:t>
      </w:r>
      <w:r w:rsidRPr="00EB2B99">
        <w:t xml:space="preserve"> </w:t>
      </w:r>
      <w:r>
        <w:t>‘</w:t>
      </w:r>
      <w:r w:rsidRPr="00EB2B99">
        <w:t>skip-jack liver oil</w:t>
      </w:r>
      <w:proofErr w:type="gramStart"/>
      <w:r>
        <w:t>’;</w:t>
      </w:r>
      <w:proofErr w:type="gramEnd"/>
    </w:p>
    <w:p w14:paraId="42783F85" w14:textId="2FA357D9" w:rsidR="001A4346" w:rsidRPr="00EB2B99" w:rsidRDefault="001A4346" w:rsidP="001A4346">
      <w:pPr>
        <w:pStyle w:val="ListParagraph"/>
        <w:numPr>
          <w:ilvl w:val="0"/>
          <w:numId w:val="23"/>
        </w:numPr>
      </w:pPr>
      <w:r>
        <w:t>the removal of specific requirements for the ingredient ‘</w:t>
      </w:r>
      <w:r w:rsidRPr="00614793">
        <w:rPr>
          <w:i/>
          <w:iCs/>
        </w:rPr>
        <w:t>Bacillus coagulans</w:t>
      </w:r>
      <w:r w:rsidRPr="00662750">
        <w:t>’,</w:t>
      </w:r>
      <w:r>
        <w:rPr>
          <w:i/>
          <w:iCs/>
        </w:rPr>
        <w:t xml:space="preserve"> </w:t>
      </w:r>
      <w:r>
        <w:t>to reflect the expiry of the period of exclusive use for sponsors</w:t>
      </w:r>
      <w:r w:rsidR="003B332D">
        <w:t xml:space="preserve"> and minor formatting </w:t>
      </w:r>
      <w:r w:rsidR="00DE75E4">
        <w:t>amendment</w:t>
      </w:r>
      <w:r w:rsidR="003B332D">
        <w:t xml:space="preserve"> to the specific requirements of the </w:t>
      </w:r>
      <w:proofErr w:type="gramStart"/>
      <w:r w:rsidR="003B332D">
        <w:t>ingredient;</w:t>
      </w:r>
      <w:proofErr w:type="gramEnd"/>
    </w:p>
    <w:p w14:paraId="1A29A490" w14:textId="39538DA9" w:rsidR="001A4346" w:rsidRDefault="001A4346" w:rsidP="001A4346">
      <w:pPr>
        <w:pStyle w:val="ListParagraph"/>
        <w:keepNext/>
        <w:keepLines/>
        <w:numPr>
          <w:ilvl w:val="0"/>
          <w:numId w:val="23"/>
        </w:numPr>
        <w:spacing w:before="0" w:beforeAutospacing="0" w:after="120" w:afterAutospacing="0"/>
        <w:contextualSpacing/>
      </w:pPr>
      <w:r>
        <w:t>updating the names of the following ingredients to align with the Australian Approved Names List:</w:t>
      </w:r>
    </w:p>
    <w:p w14:paraId="4A9AFA95" w14:textId="77777777" w:rsidR="001A4346" w:rsidRDefault="001A4346" w:rsidP="001A4346">
      <w:pPr>
        <w:pStyle w:val="ListParagraph"/>
        <w:numPr>
          <w:ilvl w:val="1"/>
          <w:numId w:val="23"/>
        </w:numPr>
        <w:spacing w:before="0" w:beforeAutospacing="0" w:after="120" w:afterAutospacing="0"/>
        <w:ind w:left="1434" w:hanging="357"/>
        <w:contextualSpacing/>
      </w:pPr>
      <w:r>
        <w:t>‘raspberry essence’ to ‘raspberry fruit extract’; and</w:t>
      </w:r>
    </w:p>
    <w:p w14:paraId="368C10E7" w14:textId="77777777" w:rsidR="001A4346" w:rsidRDefault="001A4346" w:rsidP="001A4346">
      <w:pPr>
        <w:pStyle w:val="ListParagraph"/>
        <w:numPr>
          <w:ilvl w:val="1"/>
          <w:numId w:val="23"/>
        </w:numPr>
        <w:spacing w:before="0" w:beforeAutospacing="0" w:after="120" w:afterAutospacing="0"/>
        <w:ind w:left="1434" w:hanging="357"/>
        <w:contextualSpacing/>
      </w:pPr>
      <w:r>
        <w:t>‘cedarwood oil atlas’ to ‘</w:t>
      </w:r>
      <w:r>
        <w:rPr>
          <w:i/>
          <w:iCs/>
        </w:rPr>
        <w:t xml:space="preserve">Cedrus atlantica </w:t>
      </w:r>
      <w:r>
        <w:t>wood oil’; and</w:t>
      </w:r>
    </w:p>
    <w:p w14:paraId="3671418A" w14:textId="556E5EBD" w:rsidR="001A4346" w:rsidRPr="00DB3697" w:rsidRDefault="001A4346" w:rsidP="001A4346">
      <w:pPr>
        <w:pStyle w:val="ListParagraph"/>
        <w:numPr>
          <w:ilvl w:val="0"/>
          <w:numId w:val="23"/>
        </w:numPr>
      </w:pPr>
      <w:r>
        <w:t xml:space="preserve">the </w:t>
      </w:r>
      <w:r w:rsidRPr="00EB2B99">
        <w:t xml:space="preserve">removal of the ingredient ‘epoxy cedrene’, as it </w:t>
      </w:r>
      <w:r w:rsidR="00B6562E">
        <w:t>duplicates</w:t>
      </w:r>
      <w:r w:rsidRPr="00EB2B99">
        <w:t xml:space="preserve"> the existing ingredient ‘alpha-cedrene epoxide’.</w:t>
      </w:r>
    </w:p>
    <w:p w14:paraId="241800AB" w14:textId="77777777" w:rsidR="00E011DB" w:rsidRPr="00E011DB" w:rsidRDefault="00E011DB" w:rsidP="001B6A8A">
      <w:pPr>
        <w:autoSpaceDE w:val="0"/>
        <w:autoSpaceDN w:val="0"/>
        <w:adjustRightInd w:val="0"/>
        <w:spacing w:before="120" w:after="0" w:line="240" w:lineRule="auto"/>
      </w:pPr>
      <w:bookmarkStart w:id="1" w:name="_Hlk78988040"/>
      <w:bookmarkEnd w:id="0"/>
    </w:p>
    <w:bookmarkEnd w:id="1"/>
    <w:p w14:paraId="43BACDC7" w14:textId="284565B7" w:rsidR="00EF1F18" w:rsidRDefault="00EF1F18" w:rsidP="001B6A8A">
      <w:pPr>
        <w:keepNext/>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2ABC4C70" w14:textId="79E6CCE6" w:rsidR="001B6A8A" w:rsidRDefault="00B6562E" w:rsidP="003661A6">
      <w:pPr>
        <w:rPr>
          <w:rFonts w:ascii="Times New Roman" w:hAnsi="Times New Roman" w:cs="Times New Roman"/>
          <w:sz w:val="24"/>
          <w:szCs w:val="24"/>
        </w:rPr>
      </w:pPr>
      <w:r>
        <w:rPr>
          <w:rFonts w:ascii="Times New Roman" w:hAnsi="Times New Roman" w:cs="Times New Roman"/>
          <w:sz w:val="24"/>
          <w:szCs w:val="24"/>
        </w:rPr>
        <w:t xml:space="preserve">Between </w:t>
      </w:r>
      <w:r w:rsidR="0046185B">
        <w:rPr>
          <w:rFonts w:ascii="Times New Roman" w:hAnsi="Times New Roman" w:cs="Times New Roman"/>
          <w:sz w:val="24"/>
          <w:szCs w:val="24"/>
        </w:rPr>
        <w:t>September 2019</w:t>
      </w:r>
      <w:r>
        <w:rPr>
          <w:rFonts w:ascii="Times New Roman" w:hAnsi="Times New Roman" w:cs="Times New Roman"/>
          <w:sz w:val="24"/>
          <w:szCs w:val="24"/>
        </w:rPr>
        <w:t xml:space="preserve"> and </w:t>
      </w:r>
      <w:r w:rsidR="0046185B">
        <w:rPr>
          <w:rFonts w:ascii="Times New Roman" w:hAnsi="Times New Roman" w:cs="Times New Roman"/>
          <w:sz w:val="24"/>
          <w:szCs w:val="24"/>
        </w:rPr>
        <w:t>September 2021</w:t>
      </w:r>
      <w:r>
        <w:rPr>
          <w:rFonts w:ascii="Times New Roman" w:hAnsi="Times New Roman" w:cs="Times New Roman"/>
          <w:sz w:val="24"/>
          <w:szCs w:val="24"/>
        </w:rPr>
        <w:t xml:space="preserve"> the TGA engaged directly with applicants who applied for the approval of t</w:t>
      </w:r>
      <w:r w:rsidR="001A4346" w:rsidRPr="00D41BAB">
        <w:rPr>
          <w:rFonts w:ascii="Times New Roman" w:hAnsi="Times New Roman" w:cs="Times New Roman"/>
          <w:sz w:val="24"/>
          <w:szCs w:val="24"/>
        </w:rPr>
        <w:t xml:space="preserve">he </w:t>
      </w:r>
      <w:r w:rsidR="001A4346" w:rsidRPr="001B6A8A">
        <w:rPr>
          <w:rFonts w:ascii="Times New Roman" w:hAnsi="Times New Roman" w:cs="Times New Roman"/>
          <w:sz w:val="24"/>
          <w:szCs w:val="24"/>
        </w:rPr>
        <w:t xml:space="preserve">ingredients ‘sodium calcium edetate’, </w:t>
      </w:r>
      <w:r w:rsidR="001A4346">
        <w:rPr>
          <w:rFonts w:ascii="Times New Roman" w:hAnsi="Times New Roman" w:cs="Times New Roman"/>
          <w:sz w:val="24"/>
          <w:szCs w:val="24"/>
        </w:rPr>
        <w:t>‘</w:t>
      </w:r>
      <w:r w:rsidR="001A4346" w:rsidRPr="001B6A8A">
        <w:rPr>
          <w:rFonts w:ascii="Times New Roman" w:hAnsi="Times New Roman" w:cs="Times New Roman"/>
          <w:sz w:val="24"/>
          <w:szCs w:val="24"/>
        </w:rPr>
        <w:t>dihydrocapsiate</w:t>
      </w:r>
      <w:r w:rsidR="001A4346">
        <w:rPr>
          <w:rFonts w:ascii="Times New Roman" w:hAnsi="Times New Roman" w:cs="Times New Roman"/>
          <w:sz w:val="24"/>
          <w:szCs w:val="24"/>
        </w:rPr>
        <w:t>’</w:t>
      </w:r>
      <w:r w:rsidR="001A4346" w:rsidRPr="001B6A8A">
        <w:rPr>
          <w:rFonts w:ascii="Times New Roman" w:hAnsi="Times New Roman" w:cs="Times New Roman"/>
          <w:sz w:val="24"/>
          <w:szCs w:val="24"/>
        </w:rPr>
        <w:t>, ‘hydrolysed chicken cartilage extract’, ‘3' sialyllactose sodium’</w:t>
      </w:r>
      <w:r w:rsidR="001A4346">
        <w:rPr>
          <w:rFonts w:ascii="Times New Roman" w:hAnsi="Times New Roman" w:cs="Times New Roman"/>
          <w:sz w:val="24"/>
          <w:szCs w:val="24"/>
        </w:rPr>
        <w:t>,</w:t>
      </w:r>
      <w:r w:rsidR="001A4346" w:rsidRPr="001B6A8A">
        <w:rPr>
          <w:rFonts w:ascii="Times New Roman" w:hAnsi="Times New Roman" w:cs="Times New Roman"/>
          <w:sz w:val="24"/>
          <w:szCs w:val="24"/>
        </w:rPr>
        <w:t xml:space="preserve"> and ‘6' sialyllactose sodium’</w:t>
      </w:r>
      <w:r>
        <w:rPr>
          <w:rFonts w:ascii="Times New Roman" w:hAnsi="Times New Roman" w:cs="Times New Roman"/>
          <w:sz w:val="24"/>
          <w:szCs w:val="24"/>
        </w:rPr>
        <w:t>, in connection with those applications</w:t>
      </w:r>
    </w:p>
    <w:p w14:paraId="0A18D84A" w14:textId="76D0907E" w:rsidR="00DC20E6" w:rsidRDefault="0046185B" w:rsidP="00DC20E6">
      <w:pPr>
        <w:rPr>
          <w:rFonts w:ascii="Times New Roman" w:hAnsi="Times New Roman" w:cs="Times New Roman"/>
          <w:sz w:val="24"/>
          <w:szCs w:val="24"/>
        </w:rPr>
      </w:pPr>
      <w:r>
        <w:rPr>
          <w:rFonts w:ascii="Times New Roman" w:hAnsi="Times New Roman" w:cs="Times New Roman"/>
          <w:sz w:val="24"/>
          <w:szCs w:val="24"/>
        </w:rPr>
        <w:t>Between June 2021 and September 2021</w:t>
      </w:r>
      <w:r w:rsidR="00B6562E">
        <w:rPr>
          <w:rFonts w:ascii="Times New Roman" w:hAnsi="Times New Roman" w:cs="Times New Roman"/>
          <w:sz w:val="24"/>
          <w:szCs w:val="24"/>
        </w:rPr>
        <w:t>, the TGA also engaged with the applicant for the evaluation of t</w:t>
      </w:r>
      <w:r w:rsidR="00DC20E6" w:rsidRPr="00D41BAB">
        <w:rPr>
          <w:rFonts w:ascii="Times New Roman" w:hAnsi="Times New Roman" w:cs="Times New Roman"/>
          <w:sz w:val="24"/>
          <w:szCs w:val="24"/>
        </w:rPr>
        <w:t xml:space="preserve">he ingredient </w:t>
      </w:r>
      <w:r w:rsidR="00DC20E6">
        <w:rPr>
          <w:rFonts w:ascii="Times New Roman" w:hAnsi="Times New Roman" w:cs="Times New Roman"/>
          <w:sz w:val="24"/>
          <w:szCs w:val="24"/>
        </w:rPr>
        <w:t>‘</w:t>
      </w:r>
      <w:r w:rsidR="00DC20E6" w:rsidRPr="00D41BAB">
        <w:rPr>
          <w:rFonts w:ascii="Times New Roman" w:hAnsi="Times New Roman" w:cs="Times New Roman"/>
          <w:sz w:val="24"/>
          <w:szCs w:val="24"/>
        </w:rPr>
        <w:t>4-(para-hydroxyphenyl)-2-butanone</w:t>
      </w:r>
      <w:r w:rsidR="00DC20E6">
        <w:rPr>
          <w:rFonts w:ascii="Times New Roman" w:hAnsi="Times New Roman" w:cs="Times New Roman"/>
          <w:sz w:val="24"/>
          <w:szCs w:val="24"/>
        </w:rPr>
        <w:t>’</w:t>
      </w:r>
      <w:r w:rsidR="00DC20E6" w:rsidRPr="00D41BAB">
        <w:rPr>
          <w:rFonts w:ascii="Times New Roman" w:hAnsi="Times New Roman" w:cs="Times New Roman"/>
          <w:sz w:val="24"/>
          <w:szCs w:val="24"/>
        </w:rPr>
        <w:t xml:space="preserve"> in relation to the proposed inclusion of that ingredient in the Determination, in connection with the application.</w:t>
      </w:r>
    </w:p>
    <w:p w14:paraId="10FC5204" w14:textId="400C4ADB" w:rsidR="00EE5F22" w:rsidRPr="002000F0"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w:t>
      </w:r>
      <w:r w:rsidRPr="00807896">
        <w:rPr>
          <w:rFonts w:ascii="Times New Roman" w:eastAsia="Times New Roman" w:hAnsi="Times New Roman" w:cs="Times New Roman"/>
          <w:sz w:val="24"/>
          <w:szCs w:val="24"/>
          <w:lang w:eastAsia="en-AU"/>
        </w:rPr>
        <w:lastRenderedPageBreak/>
        <w:t>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28613D5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716FDD53"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That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6B8A9C6E" w:rsidR="0050197A" w:rsidRDefault="0050197A" w:rsidP="001A7C14">
      <w:pPr>
        <w:autoSpaceDE w:val="0"/>
        <w:autoSpaceDN w:val="0"/>
        <w:adjustRightInd w:val="0"/>
        <w:spacing w:after="0"/>
        <w:rPr>
          <w:rStyle w:val="Hyperlink"/>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2" w:history="1">
        <w:r w:rsidRPr="00BB66B5">
          <w:rPr>
            <w:rStyle w:val="Hyperlink"/>
            <w:rFonts w:ascii="Times New Roman" w:hAnsi="Times New Roman" w:cs="Times New Roman"/>
            <w:sz w:val="24"/>
            <w:szCs w:val="24"/>
          </w:rPr>
          <w:t>www.legislation.govt.nz/</w:t>
        </w:r>
      </w:hyperlink>
      <w:r>
        <w:rPr>
          <w:rStyle w:val="Hyperlink"/>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25BA7AF"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xml:space="preserve">) allows users to identify libraries in Australia that are </w:t>
      </w:r>
      <w:r w:rsidRPr="00B13B06">
        <w:rPr>
          <w:rFonts w:ascii="Times New Roman" w:hAnsi="Times New Roman" w:cs="Times New Roman"/>
          <w:sz w:val="24"/>
          <w:szCs w:val="24"/>
        </w:rPr>
        <w:lastRenderedPageBreak/>
        <w:t>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4813696F"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 xml:space="preserve">Legislation Act </w:t>
      </w:r>
      <w:proofErr w:type="gramStart"/>
      <w:r w:rsidRPr="00D01BFB">
        <w:rPr>
          <w:rFonts w:ascii="Times New Roman" w:hAnsi="Times New Roman" w:cs="Times New Roman"/>
          <w:i/>
          <w:sz w:val="24"/>
          <w:szCs w:val="24"/>
        </w:rPr>
        <w:t>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and</w:t>
      </w:r>
      <w:proofErr w:type="gramEnd"/>
      <w:r w:rsidRPr="009F78E6">
        <w:rPr>
          <w:rFonts w:ascii="Times New Roman" w:hAnsi="Times New Roman" w:cs="Times New Roman"/>
          <w:sz w:val="24"/>
          <w:szCs w:val="24"/>
        </w:rPr>
        <w:t xml:space="preserve">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on 25 October 2021</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2BC0AFB3"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751232">
        <w:rPr>
          <w:rFonts w:ascii="Times New Roman" w:eastAsia="Times New Roman" w:hAnsi="Times New Roman" w:cs="Times New Roman"/>
          <w:b/>
          <w:i/>
          <w:sz w:val="24"/>
          <w:szCs w:val="24"/>
          <w:lang w:eastAsia="en-AU"/>
        </w:rPr>
        <w:t>3</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1A2140D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751232">
        <w:rPr>
          <w:rFonts w:ascii="Times New Roman" w:eastAsia="Times New Roman" w:hAnsi="Times New Roman" w:cs="Times New Roman"/>
          <w:i/>
          <w:sz w:val="24"/>
          <w:szCs w:val="24"/>
          <w:lang w:eastAsia="en-AU"/>
        </w:rPr>
        <w:t>3</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7C4BF8C1"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 25 October 2021</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07E844EE"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86FF46B" w14:textId="3ACC9A59" w:rsidR="00045C71"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64A11C3"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23BE486" w14:textId="37716564" w:rsidR="00CA2F70" w:rsidRDefault="00CA2F70" w:rsidP="001A7C14">
      <w:pPr>
        <w:autoSpaceDE w:val="0"/>
        <w:autoSpaceDN w:val="0"/>
        <w:adjustRightInd w:val="0"/>
        <w:spacing w:after="0"/>
        <w:rPr>
          <w:rFonts w:ascii="Times New Roman" w:eastAsia="Times New Roman" w:hAnsi="Times New Roman" w:cs="Times New Roman"/>
          <w:b/>
          <w:bCs/>
          <w:sz w:val="24"/>
          <w:szCs w:val="24"/>
          <w:lang w:eastAsia="en-AU"/>
        </w:rPr>
      </w:pPr>
      <w:r w:rsidRPr="00CA2F70">
        <w:rPr>
          <w:rFonts w:ascii="Times New Roman" w:eastAsia="Times New Roman" w:hAnsi="Times New Roman" w:cs="Times New Roman"/>
          <w:b/>
          <w:bCs/>
          <w:sz w:val="24"/>
          <w:szCs w:val="24"/>
          <w:lang w:eastAsia="en-AU"/>
        </w:rPr>
        <w:t>Schedule 2 – Repeals</w:t>
      </w:r>
    </w:p>
    <w:p w14:paraId="144B8479" w14:textId="77777777" w:rsidR="0036611B" w:rsidRPr="00CA2F70" w:rsidRDefault="0036611B" w:rsidP="001A7C14">
      <w:pPr>
        <w:autoSpaceDE w:val="0"/>
        <w:autoSpaceDN w:val="0"/>
        <w:adjustRightInd w:val="0"/>
        <w:spacing w:after="0"/>
        <w:rPr>
          <w:rFonts w:ascii="Times New Roman" w:eastAsia="Times New Roman" w:hAnsi="Times New Roman" w:cs="Times New Roman"/>
          <w:sz w:val="24"/>
          <w:szCs w:val="24"/>
          <w:lang w:val="en-US" w:eastAsia="en-AU"/>
        </w:rPr>
      </w:pPr>
    </w:p>
    <w:p w14:paraId="09B08BCF" w14:textId="0992FD93" w:rsidR="00045C71" w:rsidRDefault="00CA2F70" w:rsidP="001A7C14">
      <w:pPr>
        <w:autoSpaceDE w:val="0"/>
        <w:autoSpaceDN w:val="0"/>
        <w:adjustRightInd w:val="0"/>
        <w:spacing w:after="0"/>
        <w:rPr>
          <w:rFonts w:ascii="Times New Roman" w:eastAsia="Times New Roman" w:hAnsi="Times New Roman" w:cs="Times New Roman"/>
          <w:i/>
          <w:iCs/>
          <w:sz w:val="24"/>
          <w:szCs w:val="24"/>
          <w:lang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751232">
        <w:rPr>
          <w:rFonts w:ascii="Times New Roman" w:eastAsia="Times New Roman" w:hAnsi="Times New Roman" w:cs="Times New Roman"/>
          <w:i/>
          <w:iCs/>
          <w:sz w:val="24"/>
          <w:szCs w:val="24"/>
          <w:lang w:eastAsia="en-AU"/>
        </w:rPr>
        <w:t>2</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w:t>
      </w:r>
      <w:r w:rsidR="00950992">
        <w:rPr>
          <w:rFonts w:ascii="Times New Roman" w:eastAsia="Times New Roman" w:hAnsi="Times New Roman" w:cs="Times New Roman"/>
          <w:i/>
          <w:iCs/>
          <w:sz w:val="24"/>
          <w:szCs w:val="24"/>
          <w:lang w:eastAsia="en-AU"/>
        </w:rPr>
        <w:t>1</w:t>
      </w:r>
      <w:r w:rsidRPr="00CA2F70">
        <w:rPr>
          <w:rFonts w:ascii="Times New Roman" w:eastAsia="Times New Roman" w:hAnsi="Times New Roman" w:cs="Times New Roman"/>
          <w:i/>
          <w:iCs/>
          <w:sz w:val="24"/>
          <w:szCs w:val="24"/>
          <w:lang w:eastAsia="en-AU"/>
        </w:rPr>
        <w:t>.</w:t>
      </w:r>
    </w:p>
    <w:p w14:paraId="443DB472" w14:textId="77777777" w:rsidR="0036611B" w:rsidRPr="00607014"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6716B4CF"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751232">
        <w:rPr>
          <w:rFonts w:ascii="Times New Roman" w:eastAsia="Times New Roman" w:hAnsi="Times New Roman" w:cs="Times New Roman"/>
          <w:b/>
          <w:i/>
          <w:sz w:val="24"/>
          <w:szCs w:val="24"/>
          <w:lang w:eastAsia="en-AU"/>
        </w:rPr>
        <w:t>3</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D23632E"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751232">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01A0D0D4"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751232">
        <w:rPr>
          <w:rFonts w:ascii="Times New Roman" w:eastAsia="Times New Roman" w:hAnsi="Times New Roman" w:cs="Times New Roman"/>
          <w:i/>
          <w:iCs/>
          <w:sz w:val="24"/>
          <w:szCs w:val="24"/>
          <w:lang w:eastAsia="en-AU"/>
        </w:rPr>
        <w:t>2</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w:t>
      </w:r>
      <w:r w:rsidR="000374FB">
        <w:rPr>
          <w:rFonts w:ascii="Times New Roman" w:eastAsia="Times New Roman" w:hAnsi="Times New Roman" w:cs="Times New Roman"/>
          <w:sz w:val="24"/>
          <w:szCs w:val="24"/>
          <w:lang w:eastAsia="en-AU"/>
        </w:rPr>
        <w:t>1</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12364193" w14:textId="117804E6" w:rsidR="00FE5514" w:rsidRDefault="00D731D4" w:rsidP="001A7C14">
      <w:pPr>
        <w:autoSpaceDE w:val="0"/>
        <w:autoSpaceDN w:val="0"/>
        <w:adjustRightInd w:val="0"/>
        <w:spacing w:after="12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 xml:space="preserve">The instrument repeals and replaces the former instrument, and incorporates </w:t>
      </w:r>
      <w:proofErr w:type="gramStart"/>
      <w:r w:rsidRPr="00D731D4">
        <w:rPr>
          <w:rFonts w:ascii="Times New Roman" w:eastAsia="Times New Roman" w:hAnsi="Times New Roman" w:cs="Times New Roman"/>
          <w:sz w:val="24"/>
          <w:szCs w:val="24"/>
          <w:lang w:eastAsia="en-AU"/>
        </w:rPr>
        <w:t>a number of</w:t>
      </w:r>
      <w:proofErr w:type="gramEnd"/>
      <w:r w:rsidRPr="00D731D4">
        <w:rPr>
          <w:rFonts w:ascii="Times New Roman" w:eastAsia="Times New Roman" w:hAnsi="Times New Roman" w:cs="Times New Roman"/>
          <w:sz w:val="24"/>
          <w:szCs w:val="24"/>
          <w:lang w:eastAsia="en-AU"/>
        </w:rPr>
        <w:t xml:space="preserve"> changes in comparison to the former instrument, including in particular</w:t>
      </w:r>
    </w:p>
    <w:p w14:paraId="4941ADD6" w14:textId="77777777" w:rsidR="0046157C" w:rsidRDefault="0046157C" w:rsidP="0046157C">
      <w:pPr>
        <w:pStyle w:val="ListParagraph"/>
        <w:numPr>
          <w:ilvl w:val="0"/>
          <w:numId w:val="23"/>
        </w:numPr>
      </w:pPr>
      <w:r>
        <w:t>t</w:t>
      </w:r>
      <w:r w:rsidRPr="00DB3697">
        <w:t>he</w:t>
      </w:r>
      <w:r>
        <w:t xml:space="preserve"> addition of the</w:t>
      </w:r>
      <w:r w:rsidRPr="00DB3697">
        <w:t xml:space="preserve"> </w:t>
      </w:r>
      <w:r>
        <w:t xml:space="preserve">following new </w:t>
      </w:r>
      <w:r w:rsidRPr="00DB3697">
        <w:t>ingredient</w:t>
      </w:r>
      <w:r>
        <w:t>s</w:t>
      </w:r>
      <w:r w:rsidRPr="00DB3697">
        <w:t xml:space="preserve"> </w:t>
      </w:r>
      <w:r>
        <w:t>for use in listed and assessed listed medicines:</w:t>
      </w:r>
    </w:p>
    <w:p w14:paraId="77B6B4C5" w14:textId="77777777" w:rsidR="0046157C" w:rsidRDefault="0046157C" w:rsidP="0046157C">
      <w:pPr>
        <w:pStyle w:val="ListParagraph"/>
        <w:numPr>
          <w:ilvl w:val="1"/>
          <w:numId w:val="23"/>
        </w:numPr>
      </w:pPr>
      <w:r>
        <w:t>‘</w:t>
      </w:r>
      <w:r w:rsidRPr="00DB3697">
        <w:t>sodium calcium edetate</w:t>
      </w:r>
      <w:proofErr w:type="gramStart"/>
      <w:r>
        <w:t>’;</w:t>
      </w:r>
      <w:proofErr w:type="gramEnd"/>
      <w:r>
        <w:t xml:space="preserve"> </w:t>
      </w:r>
    </w:p>
    <w:p w14:paraId="3741D517" w14:textId="77777777" w:rsidR="0046157C" w:rsidRPr="00C978DE" w:rsidRDefault="0046157C" w:rsidP="0046157C">
      <w:pPr>
        <w:pStyle w:val="ListParagraph"/>
        <w:numPr>
          <w:ilvl w:val="1"/>
          <w:numId w:val="23"/>
        </w:numPr>
      </w:pPr>
      <w:r>
        <w:t>‘</w:t>
      </w:r>
      <w:proofErr w:type="spellStart"/>
      <w:r w:rsidRPr="004A2BBC">
        <w:t>d</w:t>
      </w:r>
      <w:r w:rsidRPr="001A4346">
        <w:rPr>
          <w:color w:val="000000"/>
        </w:rPr>
        <w:t>ihydrocapsiate</w:t>
      </w:r>
      <w:proofErr w:type="spellEnd"/>
      <w:proofErr w:type="gramStart"/>
      <w:r w:rsidRPr="001A4346">
        <w:rPr>
          <w:color w:val="000000"/>
        </w:rPr>
        <w:t>’</w:t>
      </w:r>
      <w:r>
        <w:rPr>
          <w:color w:val="000000"/>
        </w:rPr>
        <w:t>;</w:t>
      </w:r>
      <w:proofErr w:type="gramEnd"/>
      <w:r w:rsidRPr="0050244C">
        <w:rPr>
          <w:color w:val="000000"/>
        </w:rPr>
        <w:t xml:space="preserve"> </w:t>
      </w:r>
    </w:p>
    <w:p w14:paraId="7398A001" w14:textId="77777777" w:rsidR="0046157C" w:rsidRDefault="0046157C" w:rsidP="0046157C">
      <w:pPr>
        <w:pStyle w:val="ListParagraph"/>
        <w:numPr>
          <w:ilvl w:val="1"/>
          <w:numId w:val="23"/>
        </w:numPr>
      </w:pPr>
      <w:r w:rsidRPr="0060048F">
        <w:t>‘hydrolysed chicken cartilage extract</w:t>
      </w:r>
      <w:proofErr w:type="gramStart"/>
      <w:r w:rsidRPr="0060048F">
        <w:t>’</w:t>
      </w:r>
      <w:r>
        <w:t>;</w:t>
      </w:r>
      <w:proofErr w:type="gramEnd"/>
      <w:r w:rsidRPr="00DB3697">
        <w:t xml:space="preserve"> </w:t>
      </w:r>
    </w:p>
    <w:p w14:paraId="413F3F99" w14:textId="77777777" w:rsidR="0046157C" w:rsidRPr="004937A4" w:rsidRDefault="0046157C" w:rsidP="0046157C">
      <w:pPr>
        <w:pStyle w:val="ListParagraph"/>
        <w:numPr>
          <w:ilvl w:val="1"/>
          <w:numId w:val="23"/>
        </w:numPr>
      </w:pPr>
      <w:r>
        <w:t>‘</w:t>
      </w:r>
      <w:r w:rsidRPr="001A4346">
        <w:rPr>
          <w:bCs/>
        </w:rPr>
        <w:t>3'</w:t>
      </w:r>
      <w:r w:rsidRPr="001A4346">
        <w:rPr>
          <w:bCs/>
        </w:rPr>
        <w:noBreakHyphen/>
        <w:t>sialyllactose sodium</w:t>
      </w:r>
      <w:proofErr w:type="gramStart"/>
      <w:r w:rsidRPr="001A4346">
        <w:rPr>
          <w:bCs/>
        </w:rPr>
        <w:t>’</w:t>
      </w:r>
      <w:r>
        <w:rPr>
          <w:bCs/>
        </w:rPr>
        <w:t>;</w:t>
      </w:r>
      <w:proofErr w:type="gramEnd"/>
    </w:p>
    <w:p w14:paraId="3277A687" w14:textId="77777777" w:rsidR="0046157C" w:rsidRPr="004937A4" w:rsidRDefault="0046157C" w:rsidP="0046157C">
      <w:pPr>
        <w:pStyle w:val="ListParagraph"/>
        <w:numPr>
          <w:ilvl w:val="1"/>
          <w:numId w:val="23"/>
        </w:numPr>
      </w:pPr>
      <w:r w:rsidRPr="0050244C">
        <w:rPr>
          <w:bCs/>
        </w:rPr>
        <w:t>‘6'</w:t>
      </w:r>
      <w:r w:rsidRPr="0050244C">
        <w:rPr>
          <w:bCs/>
        </w:rPr>
        <w:noBreakHyphen/>
        <w:t>sialyllactose sodium’</w:t>
      </w:r>
      <w:r>
        <w:rPr>
          <w:bCs/>
        </w:rPr>
        <w:t>.</w:t>
      </w:r>
    </w:p>
    <w:p w14:paraId="333C49A2" w14:textId="77777777" w:rsidR="0046157C" w:rsidRDefault="0046157C" w:rsidP="0046157C">
      <w:pPr>
        <w:pStyle w:val="ListParagraph"/>
        <w:numPr>
          <w:ilvl w:val="0"/>
          <w:numId w:val="23"/>
        </w:numPr>
      </w:pPr>
      <w:r>
        <w:t>t</w:t>
      </w:r>
      <w:r w:rsidRPr="00EB2B99">
        <w:t xml:space="preserve">he </w:t>
      </w:r>
      <w:r>
        <w:t xml:space="preserve">‘addition of sodium calcium edetate’ and ‘sabinene’ for use as part of flavour proprietary excipient formulations in listed and assessed listed </w:t>
      </w:r>
      <w:proofErr w:type="gramStart"/>
      <w:r>
        <w:t>medicines;</w:t>
      </w:r>
      <w:proofErr w:type="gramEnd"/>
    </w:p>
    <w:p w14:paraId="2AE1955C" w14:textId="77777777" w:rsidR="0046157C" w:rsidRDefault="0046157C" w:rsidP="0046157C">
      <w:pPr>
        <w:pStyle w:val="ListParagraph"/>
        <w:numPr>
          <w:ilvl w:val="0"/>
          <w:numId w:val="23"/>
        </w:numPr>
      </w:pPr>
      <w:r>
        <w:t xml:space="preserve">the introduction of new </w:t>
      </w:r>
      <w:r w:rsidRPr="00EB2B99">
        <w:t xml:space="preserve">specific requirements for </w:t>
      </w:r>
      <w:r>
        <w:t>the ingredient ‘</w:t>
      </w:r>
      <w:r w:rsidRPr="00EB2B99">
        <w:t>4-(para-hydroxyphenyl)-2-butanone</w:t>
      </w:r>
      <w:r>
        <w:t>’,</w:t>
      </w:r>
      <w:r w:rsidRPr="00EB2B99">
        <w:t xml:space="preserve"> to reflect that this ingredient was </w:t>
      </w:r>
      <w:r>
        <w:t xml:space="preserve">recently </w:t>
      </w:r>
      <w:r w:rsidRPr="00EB2B99">
        <w:t xml:space="preserve">approved for use in topical listed and assessed listed medicines </w:t>
      </w:r>
      <w:r>
        <w:t xml:space="preserve">for dermal application in addition to its existing approved </w:t>
      </w:r>
      <w:proofErr w:type="gramStart"/>
      <w:r>
        <w:t>use;</w:t>
      </w:r>
      <w:proofErr w:type="gramEnd"/>
    </w:p>
    <w:p w14:paraId="2B2BA52B" w14:textId="77777777" w:rsidR="0046157C" w:rsidRPr="00EB2B99" w:rsidRDefault="0046157C" w:rsidP="0046157C">
      <w:pPr>
        <w:pStyle w:val="ListParagraph"/>
        <w:numPr>
          <w:ilvl w:val="0"/>
          <w:numId w:val="23"/>
        </w:numPr>
      </w:pPr>
      <w:r>
        <w:t>t</w:t>
      </w:r>
      <w:r w:rsidRPr="00EB2B99">
        <w:t xml:space="preserve">he </w:t>
      </w:r>
      <w:r>
        <w:t>introduction</w:t>
      </w:r>
      <w:r w:rsidRPr="00EB2B99">
        <w:t xml:space="preserve"> of </w:t>
      </w:r>
      <w:r>
        <w:t xml:space="preserve">new </w:t>
      </w:r>
      <w:r w:rsidRPr="00EB2B99">
        <w:t xml:space="preserve">specific requirements for </w:t>
      </w:r>
      <w:r>
        <w:t xml:space="preserve">the ingredient </w:t>
      </w:r>
      <w:r w:rsidRPr="00614793">
        <w:t>‘</w:t>
      </w:r>
      <w:r w:rsidRPr="00614793">
        <w:rPr>
          <w:i/>
          <w:iCs/>
        </w:rPr>
        <w:t>Crocus sativus</w:t>
      </w:r>
      <w:r w:rsidRPr="00614793">
        <w:t xml:space="preserve">’ following evaluation for its use as part of flavour proprietary excipient </w:t>
      </w:r>
      <w:proofErr w:type="gramStart"/>
      <w:r w:rsidRPr="00614793">
        <w:t>formulations</w:t>
      </w:r>
      <w:r>
        <w:t>;</w:t>
      </w:r>
      <w:proofErr w:type="gramEnd"/>
    </w:p>
    <w:p w14:paraId="446C25AF" w14:textId="77777777" w:rsidR="0046157C" w:rsidRDefault="0046157C" w:rsidP="0046157C">
      <w:pPr>
        <w:pStyle w:val="ListParagraph"/>
        <w:numPr>
          <w:ilvl w:val="0"/>
          <w:numId w:val="23"/>
        </w:numPr>
      </w:pPr>
      <w:r w:rsidRPr="00EB2B99">
        <w:lastRenderedPageBreak/>
        <w:t>minor clarification</w:t>
      </w:r>
      <w:r>
        <w:t>s</w:t>
      </w:r>
      <w:r w:rsidRPr="00EB2B99">
        <w:t xml:space="preserve"> and </w:t>
      </w:r>
      <w:r>
        <w:t xml:space="preserve">the </w:t>
      </w:r>
      <w:r w:rsidRPr="00EB2B99">
        <w:t xml:space="preserve">correction of a typographical error </w:t>
      </w:r>
      <w:r>
        <w:t>in</w:t>
      </w:r>
      <w:r w:rsidRPr="00EB2B99">
        <w:t xml:space="preserve"> the </w:t>
      </w:r>
      <w:r>
        <w:t xml:space="preserve">specific </w:t>
      </w:r>
      <w:r w:rsidRPr="00EB2B99">
        <w:t xml:space="preserve">requirements </w:t>
      </w:r>
      <w:r>
        <w:t>for the ingredient</w:t>
      </w:r>
      <w:r w:rsidRPr="00EB2B99">
        <w:t xml:space="preserve"> </w:t>
      </w:r>
      <w:r>
        <w:t>‘</w:t>
      </w:r>
      <w:r w:rsidRPr="00EB2B99">
        <w:t>skip-jack liver oil</w:t>
      </w:r>
      <w:proofErr w:type="gramStart"/>
      <w:r>
        <w:t>’;</w:t>
      </w:r>
      <w:proofErr w:type="gramEnd"/>
    </w:p>
    <w:p w14:paraId="03EE73DC" w14:textId="77777777" w:rsidR="0046157C" w:rsidRPr="00EB2B99" w:rsidRDefault="0046157C" w:rsidP="0046157C">
      <w:pPr>
        <w:pStyle w:val="ListParagraph"/>
        <w:numPr>
          <w:ilvl w:val="0"/>
          <w:numId w:val="23"/>
        </w:numPr>
      </w:pPr>
      <w:r>
        <w:t>the removal of specific requirements for the ingredient ‘</w:t>
      </w:r>
      <w:r w:rsidRPr="00614793">
        <w:rPr>
          <w:i/>
          <w:iCs/>
        </w:rPr>
        <w:t xml:space="preserve">Bacillus </w:t>
      </w:r>
      <w:proofErr w:type="spellStart"/>
      <w:r w:rsidRPr="00614793">
        <w:rPr>
          <w:i/>
          <w:iCs/>
        </w:rPr>
        <w:t>coagulans</w:t>
      </w:r>
      <w:proofErr w:type="spellEnd"/>
      <w:r>
        <w:rPr>
          <w:i/>
          <w:iCs/>
        </w:rPr>
        <w:t xml:space="preserve">’, </w:t>
      </w:r>
      <w:r>
        <w:t xml:space="preserve">to reflect the expiry of the period of exclusive use for sponsors and minor formatting amendment to the specific requirements of the </w:t>
      </w:r>
      <w:proofErr w:type="gramStart"/>
      <w:r>
        <w:t>ingredient;</w:t>
      </w:r>
      <w:proofErr w:type="gramEnd"/>
    </w:p>
    <w:p w14:paraId="6DDF64C2" w14:textId="77777777" w:rsidR="0046157C" w:rsidRDefault="0046157C" w:rsidP="0046157C">
      <w:pPr>
        <w:pStyle w:val="ListParagraph"/>
        <w:keepNext/>
        <w:keepLines/>
        <w:numPr>
          <w:ilvl w:val="0"/>
          <w:numId w:val="23"/>
        </w:numPr>
        <w:spacing w:before="0" w:beforeAutospacing="0" w:after="120" w:afterAutospacing="0"/>
        <w:contextualSpacing/>
      </w:pPr>
      <w:r>
        <w:t>updating the names of the following ingredients to align with the Australian Approved Names List:</w:t>
      </w:r>
    </w:p>
    <w:p w14:paraId="2E295C44" w14:textId="77777777" w:rsidR="0046157C" w:rsidRDefault="0046157C" w:rsidP="0046157C">
      <w:pPr>
        <w:pStyle w:val="ListParagraph"/>
        <w:numPr>
          <w:ilvl w:val="1"/>
          <w:numId w:val="23"/>
        </w:numPr>
        <w:spacing w:before="0" w:beforeAutospacing="0" w:after="120" w:afterAutospacing="0"/>
        <w:ind w:left="1434" w:hanging="357"/>
        <w:contextualSpacing/>
      </w:pPr>
      <w:r>
        <w:t>‘raspberry essence’ to ‘raspberry fruit extract’; and</w:t>
      </w:r>
    </w:p>
    <w:p w14:paraId="03C564DD" w14:textId="77777777" w:rsidR="0046157C" w:rsidRDefault="0046157C" w:rsidP="0046157C">
      <w:pPr>
        <w:pStyle w:val="ListParagraph"/>
        <w:numPr>
          <w:ilvl w:val="1"/>
          <w:numId w:val="23"/>
        </w:numPr>
        <w:spacing w:before="0" w:beforeAutospacing="0" w:after="120" w:afterAutospacing="0"/>
        <w:ind w:left="1434" w:hanging="357"/>
        <w:contextualSpacing/>
      </w:pPr>
      <w:r>
        <w:t>‘cedarwood oil atlas’ to ‘</w:t>
      </w:r>
      <w:proofErr w:type="spellStart"/>
      <w:r>
        <w:rPr>
          <w:i/>
          <w:iCs/>
        </w:rPr>
        <w:t>Cedrus</w:t>
      </w:r>
      <w:proofErr w:type="spellEnd"/>
      <w:r>
        <w:rPr>
          <w:i/>
          <w:iCs/>
        </w:rPr>
        <w:t xml:space="preserve"> </w:t>
      </w:r>
      <w:proofErr w:type="spellStart"/>
      <w:r>
        <w:rPr>
          <w:i/>
          <w:iCs/>
        </w:rPr>
        <w:t>atlantica</w:t>
      </w:r>
      <w:proofErr w:type="spellEnd"/>
      <w:r>
        <w:rPr>
          <w:i/>
          <w:iCs/>
        </w:rPr>
        <w:t xml:space="preserve"> </w:t>
      </w:r>
      <w:r>
        <w:t>wood oil’; and</w:t>
      </w:r>
    </w:p>
    <w:p w14:paraId="46BB22B0" w14:textId="77777777" w:rsidR="0046157C" w:rsidRPr="00DB3697" w:rsidRDefault="0046157C" w:rsidP="0046157C">
      <w:pPr>
        <w:pStyle w:val="ListParagraph"/>
        <w:numPr>
          <w:ilvl w:val="0"/>
          <w:numId w:val="23"/>
        </w:numPr>
      </w:pPr>
      <w:r>
        <w:t xml:space="preserve">the </w:t>
      </w:r>
      <w:r w:rsidRPr="00EB2B99">
        <w:t xml:space="preserve">removal of the ingredient ‘epoxy cedrene’, as it </w:t>
      </w:r>
      <w:r>
        <w:t>duplicates</w:t>
      </w:r>
      <w:r w:rsidRPr="00EB2B99">
        <w:t xml:space="preserve"> the existing ingredient ‘alpha-cedrene epoxide’.</w:t>
      </w:r>
    </w:p>
    <w:p w14:paraId="685A0A7D" w14:textId="5A7F2060"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4E1E7F6D" w14:textId="77777777" w:rsidR="00EF1F18" w:rsidRPr="0034672A" w:rsidRDefault="00EF1F18" w:rsidP="00712EA4">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63D98AB2" w14:textId="5C417AA2" w:rsidR="008C0845" w:rsidRDefault="008C0845">
      <w:pPr>
        <w:spacing w:before="120" w:after="120"/>
      </w:pP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F93C" w14:textId="77777777" w:rsidR="003D0612" w:rsidRDefault="003D0612" w:rsidP="008939B1">
      <w:pPr>
        <w:spacing w:after="0" w:line="240" w:lineRule="auto"/>
      </w:pPr>
      <w:r>
        <w:separator/>
      </w:r>
    </w:p>
    <w:p w14:paraId="437A3F00" w14:textId="77777777" w:rsidR="003D0612" w:rsidRDefault="003D0612"/>
  </w:endnote>
  <w:endnote w:type="continuationSeparator" w:id="0">
    <w:p w14:paraId="11FCC7C2" w14:textId="77777777" w:rsidR="003D0612" w:rsidRDefault="003D0612" w:rsidP="008939B1">
      <w:pPr>
        <w:spacing w:after="0" w:line="240" w:lineRule="auto"/>
      </w:pPr>
      <w:r>
        <w:continuationSeparator/>
      </w:r>
    </w:p>
    <w:p w14:paraId="29880DE2" w14:textId="77777777" w:rsidR="003D0612" w:rsidRDefault="003D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244DF3" w:rsidRPr="00AC5813" w:rsidRDefault="00244DF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5B58AB">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244DF3" w:rsidRDefault="00244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5F6C" w14:textId="77777777" w:rsidR="003D0612" w:rsidRDefault="003D0612" w:rsidP="008939B1">
      <w:pPr>
        <w:spacing w:after="0" w:line="240" w:lineRule="auto"/>
      </w:pPr>
      <w:r>
        <w:separator/>
      </w:r>
    </w:p>
    <w:p w14:paraId="3F217140" w14:textId="77777777" w:rsidR="003D0612" w:rsidRDefault="003D0612"/>
  </w:footnote>
  <w:footnote w:type="continuationSeparator" w:id="0">
    <w:p w14:paraId="564A8852" w14:textId="77777777" w:rsidR="003D0612" w:rsidRDefault="003D0612" w:rsidP="008939B1">
      <w:pPr>
        <w:spacing w:after="0" w:line="240" w:lineRule="auto"/>
      </w:pPr>
      <w:r>
        <w:continuationSeparator/>
      </w:r>
    </w:p>
    <w:p w14:paraId="045C8E8E" w14:textId="77777777" w:rsidR="003D0612" w:rsidRDefault="003D06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2"/>
  </w:num>
  <w:num w:numId="4">
    <w:abstractNumId w:val="0"/>
  </w:num>
  <w:num w:numId="5">
    <w:abstractNumId w:val="3"/>
  </w:num>
  <w:num w:numId="6">
    <w:abstractNumId w:val="9"/>
  </w:num>
  <w:num w:numId="7">
    <w:abstractNumId w:val="19"/>
  </w:num>
  <w:num w:numId="8">
    <w:abstractNumId w:val="16"/>
  </w:num>
  <w:num w:numId="9">
    <w:abstractNumId w:val="4"/>
  </w:num>
  <w:num w:numId="10">
    <w:abstractNumId w:val="11"/>
  </w:num>
  <w:num w:numId="11">
    <w:abstractNumId w:val="13"/>
  </w:num>
  <w:num w:numId="12">
    <w:abstractNumId w:val="23"/>
  </w:num>
  <w:num w:numId="13">
    <w:abstractNumId w:val="2"/>
  </w:num>
  <w:num w:numId="14">
    <w:abstractNumId w:val="1"/>
  </w:num>
  <w:num w:numId="15">
    <w:abstractNumId w:val="14"/>
  </w:num>
  <w:num w:numId="16">
    <w:abstractNumId w:val="6"/>
  </w:num>
  <w:num w:numId="17">
    <w:abstractNumId w:val="17"/>
  </w:num>
  <w:num w:numId="18">
    <w:abstractNumId w:val="21"/>
  </w:num>
  <w:num w:numId="19">
    <w:abstractNumId w:val="18"/>
  </w:num>
  <w:num w:numId="20">
    <w:abstractNumId w:val="12"/>
  </w:num>
  <w:num w:numId="21">
    <w:abstractNumId w:val="13"/>
  </w:num>
  <w:num w:numId="22">
    <w:abstractNumId w:val="7"/>
  </w:num>
  <w:num w:numId="23">
    <w:abstractNumId w:val="15"/>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8FF"/>
    <w:rsid w:val="00020744"/>
    <w:rsid w:val="000253EC"/>
    <w:rsid w:val="00027571"/>
    <w:rsid w:val="00032FAE"/>
    <w:rsid w:val="0003396A"/>
    <w:rsid w:val="000374FB"/>
    <w:rsid w:val="00042274"/>
    <w:rsid w:val="00045C71"/>
    <w:rsid w:val="00050B0F"/>
    <w:rsid w:val="00055505"/>
    <w:rsid w:val="00055DF5"/>
    <w:rsid w:val="0006051F"/>
    <w:rsid w:val="000637B0"/>
    <w:rsid w:val="00063951"/>
    <w:rsid w:val="00064FDE"/>
    <w:rsid w:val="00066B2F"/>
    <w:rsid w:val="00066CCA"/>
    <w:rsid w:val="00072A36"/>
    <w:rsid w:val="00073166"/>
    <w:rsid w:val="00073AFE"/>
    <w:rsid w:val="000743AA"/>
    <w:rsid w:val="000805C8"/>
    <w:rsid w:val="00082CAB"/>
    <w:rsid w:val="00083EC1"/>
    <w:rsid w:val="00092EDD"/>
    <w:rsid w:val="0009412D"/>
    <w:rsid w:val="000A6A62"/>
    <w:rsid w:val="000A7327"/>
    <w:rsid w:val="000B2796"/>
    <w:rsid w:val="000B55C8"/>
    <w:rsid w:val="000C363D"/>
    <w:rsid w:val="000D25BE"/>
    <w:rsid w:val="000D3185"/>
    <w:rsid w:val="000D3F52"/>
    <w:rsid w:val="000D444D"/>
    <w:rsid w:val="000D45A0"/>
    <w:rsid w:val="000D56EB"/>
    <w:rsid w:val="000E1C1C"/>
    <w:rsid w:val="000E3020"/>
    <w:rsid w:val="000F4D51"/>
    <w:rsid w:val="000F7DDF"/>
    <w:rsid w:val="00102F88"/>
    <w:rsid w:val="00104D9E"/>
    <w:rsid w:val="00113AE2"/>
    <w:rsid w:val="0011431C"/>
    <w:rsid w:val="00114578"/>
    <w:rsid w:val="001160DE"/>
    <w:rsid w:val="00123510"/>
    <w:rsid w:val="001260D9"/>
    <w:rsid w:val="00126D3F"/>
    <w:rsid w:val="001323EA"/>
    <w:rsid w:val="0013266B"/>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7288"/>
    <w:rsid w:val="00187B3D"/>
    <w:rsid w:val="0019081E"/>
    <w:rsid w:val="00192658"/>
    <w:rsid w:val="0019281D"/>
    <w:rsid w:val="00197C3F"/>
    <w:rsid w:val="00197FE9"/>
    <w:rsid w:val="001A1891"/>
    <w:rsid w:val="001A3695"/>
    <w:rsid w:val="001A4346"/>
    <w:rsid w:val="001A4696"/>
    <w:rsid w:val="001A727D"/>
    <w:rsid w:val="001A7C14"/>
    <w:rsid w:val="001B0FC8"/>
    <w:rsid w:val="001B101E"/>
    <w:rsid w:val="001B2279"/>
    <w:rsid w:val="001B4017"/>
    <w:rsid w:val="001B6A8A"/>
    <w:rsid w:val="001B7598"/>
    <w:rsid w:val="001B7ED3"/>
    <w:rsid w:val="001C1EC4"/>
    <w:rsid w:val="001C3292"/>
    <w:rsid w:val="001C38AF"/>
    <w:rsid w:val="001C5A13"/>
    <w:rsid w:val="001C5E65"/>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56A0"/>
    <w:rsid w:val="00216B37"/>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627C"/>
    <w:rsid w:val="0025799D"/>
    <w:rsid w:val="00260B5E"/>
    <w:rsid w:val="0026142F"/>
    <w:rsid w:val="0026500F"/>
    <w:rsid w:val="00265FB2"/>
    <w:rsid w:val="0026650C"/>
    <w:rsid w:val="00272FA2"/>
    <w:rsid w:val="002751D3"/>
    <w:rsid w:val="00275D92"/>
    <w:rsid w:val="00284FF6"/>
    <w:rsid w:val="002855E1"/>
    <w:rsid w:val="0028568A"/>
    <w:rsid w:val="00285CFE"/>
    <w:rsid w:val="00287D9F"/>
    <w:rsid w:val="0029115B"/>
    <w:rsid w:val="00293C0C"/>
    <w:rsid w:val="002968E0"/>
    <w:rsid w:val="0029743B"/>
    <w:rsid w:val="00297C07"/>
    <w:rsid w:val="002B4F6A"/>
    <w:rsid w:val="002B741E"/>
    <w:rsid w:val="002B7A34"/>
    <w:rsid w:val="002C1322"/>
    <w:rsid w:val="002C4652"/>
    <w:rsid w:val="002D1160"/>
    <w:rsid w:val="002D2381"/>
    <w:rsid w:val="002D3CD4"/>
    <w:rsid w:val="002D3CE9"/>
    <w:rsid w:val="002D67DA"/>
    <w:rsid w:val="002D6999"/>
    <w:rsid w:val="002E6160"/>
    <w:rsid w:val="002F5583"/>
    <w:rsid w:val="002F6548"/>
    <w:rsid w:val="00301DC3"/>
    <w:rsid w:val="00311A86"/>
    <w:rsid w:val="00312C88"/>
    <w:rsid w:val="00316B98"/>
    <w:rsid w:val="00322EC3"/>
    <w:rsid w:val="0032369E"/>
    <w:rsid w:val="00324BC0"/>
    <w:rsid w:val="003260F5"/>
    <w:rsid w:val="003307B8"/>
    <w:rsid w:val="003327D3"/>
    <w:rsid w:val="0033487C"/>
    <w:rsid w:val="003364B2"/>
    <w:rsid w:val="00337FDB"/>
    <w:rsid w:val="00340F3C"/>
    <w:rsid w:val="00345822"/>
    <w:rsid w:val="0034672A"/>
    <w:rsid w:val="00360394"/>
    <w:rsid w:val="003650CC"/>
    <w:rsid w:val="0036611B"/>
    <w:rsid w:val="003661A6"/>
    <w:rsid w:val="003811C0"/>
    <w:rsid w:val="00381A1B"/>
    <w:rsid w:val="0038203D"/>
    <w:rsid w:val="00383396"/>
    <w:rsid w:val="003A0BFB"/>
    <w:rsid w:val="003A20C5"/>
    <w:rsid w:val="003A2811"/>
    <w:rsid w:val="003A3B5E"/>
    <w:rsid w:val="003A3E75"/>
    <w:rsid w:val="003A4D8C"/>
    <w:rsid w:val="003A533A"/>
    <w:rsid w:val="003A59EA"/>
    <w:rsid w:val="003A7110"/>
    <w:rsid w:val="003A73A0"/>
    <w:rsid w:val="003B332D"/>
    <w:rsid w:val="003B4F23"/>
    <w:rsid w:val="003B6684"/>
    <w:rsid w:val="003B7DAB"/>
    <w:rsid w:val="003C0D62"/>
    <w:rsid w:val="003C657E"/>
    <w:rsid w:val="003C6D6E"/>
    <w:rsid w:val="003C7446"/>
    <w:rsid w:val="003D0612"/>
    <w:rsid w:val="003D610C"/>
    <w:rsid w:val="003E0EA1"/>
    <w:rsid w:val="003E1A83"/>
    <w:rsid w:val="003E5AEA"/>
    <w:rsid w:val="003E61CF"/>
    <w:rsid w:val="003F01C5"/>
    <w:rsid w:val="004028BD"/>
    <w:rsid w:val="00402AD7"/>
    <w:rsid w:val="0040312B"/>
    <w:rsid w:val="004031E5"/>
    <w:rsid w:val="00403263"/>
    <w:rsid w:val="00403C15"/>
    <w:rsid w:val="00403F5E"/>
    <w:rsid w:val="004041EC"/>
    <w:rsid w:val="0040435E"/>
    <w:rsid w:val="0040482D"/>
    <w:rsid w:val="00406536"/>
    <w:rsid w:val="00406749"/>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599A"/>
    <w:rsid w:val="00446A54"/>
    <w:rsid w:val="00446EA8"/>
    <w:rsid w:val="00456FF8"/>
    <w:rsid w:val="0046157C"/>
    <w:rsid w:val="0046185B"/>
    <w:rsid w:val="00461ED8"/>
    <w:rsid w:val="00465227"/>
    <w:rsid w:val="0046549C"/>
    <w:rsid w:val="00473C48"/>
    <w:rsid w:val="004761AE"/>
    <w:rsid w:val="00477283"/>
    <w:rsid w:val="00482136"/>
    <w:rsid w:val="00490585"/>
    <w:rsid w:val="004937A4"/>
    <w:rsid w:val="00495C5F"/>
    <w:rsid w:val="0049672B"/>
    <w:rsid w:val="004A092E"/>
    <w:rsid w:val="004A4AB5"/>
    <w:rsid w:val="004A68BB"/>
    <w:rsid w:val="004A7F16"/>
    <w:rsid w:val="004B4DF3"/>
    <w:rsid w:val="004C6EFE"/>
    <w:rsid w:val="004D7D5D"/>
    <w:rsid w:val="004E03D6"/>
    <w:rsid w:val="004E05C9"/>
    <w:rsid w:val="004E2CE6"/>
    <w:rsid w:val="004F11F8"/>
    <w:rsid w:val="004F2366"/>
    <w:rsid w:val="004F52D9"/>
    <w:rsid w:val="004F5517"/>
    <w:rsid w:val="004F5754"/>
    <w:rsid w:val="004F601B"/>
    <w:rsid w:val="0050197A"/>
    <w:rsid w:val="0050391D"/>
    <w:rsid w:val="00503A36"/>
    <w:rsid w:val="00504F4D"/>
    <w:rsid w:val="005058A2"/>
    <w:rsid w:val="005107B9"/>
    <w:rsid w:val="00510EB5"/>
    <w:rsid w:val="005110EF"/>
    <w:rsid w:val="005119A8"/>
    <w:rsid w:val="00511E85"/>
    <w:rsid w:val="00516446"/>
    <w:rsid w:val="00522A66"/>
    <w:rsid w:val="00527073"/>
    <w:rsid w:val="005278A0"/>
    <w:rsid w:val="005300AF"/>
    <w:rsid w:val="00530B7D"/>
    <w:rsid w:val="00530C81"/>
    <w:rsid w:val="0053757F"/>
    <w:rsid w:val="00537597"/>
    <w:rsid w:val="00543F77"/>
    <w:rsid w:val="00546044"/>
    <w:rsid w:val="00546C0E"/>
    <w:rsid w:val="0055006E"/>
    <w:rsid w:val="00553D8E"/>
    <w:rsid w:val="00554CD2"/>
    <w:rsid w:val="005647D9"/>
    <w:rsid w:val="00567C3B"/>
    <w:rsid w:val="00567F6F"/>
    <w:rsid w:val="00571AF3"/>
    <w:rsid w:val="005764DE"/>
    <w:rsid w:val="0057657A"/>
    <w:rsid w:val="00576EB4"/>
    <w:rsid w:val="0058050E"/>
    <w:rsid w:val="00586A79"/>
    <w:rsid w:val="00586D07"/>
    <w:rsid w:val="005873CF"/>
    <w:rsid w:val="00587C76"/>
    <w:rsid w:val="005950FC"/>
    <w:rsid w:val="005975B8"/>
    <w:rsid w:val="005A5867"/>
    <w:rsid w:val="005A5B1A"/>
    <w:rsid w:val="005B58AB"/>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048F"/>
    <w:rsid w:val="0060127F"/>
    <w:rsid w:val="00601754"/>
    <w:rsid w:val="00603428"/>
    <w:rsid w:val="006068A0"/>
    <w:rsid w:val="00607014"/>
    <w:rsid w:val="00614793"/>
    <w:rsid w:val="006161DC"/>
    <w:rsid w:val="0062190F"/>
    <w:rsid w:val="00622033"/>
    <w:rsid w:val="006320B2"/>
    <w:rsid w:val="00632471"/>
    <w:rsid w:val="00632A23"/>
    <w:rsid w:val="00633529"/>
    <w:rsid w:val="00634921"/>
    <w:rsid w:val="0063789C"/>
    <w:rsid w:val="00644F7C"/>
    <w:rsid w:val="00644F8E"/>
    <w:rsid w:val="006469D8"/>
    <w:rsid w:val="00652960"/>
    <w:rsid w:val="00652BA7"/>
    <w:rsid w:val="00653B08"/>
    <w:rsid w:val="00662750"/>
    <w:rsid w:val="00663231"/>
    <w:rsid w:val="00664338"/>
    <w:rsid w:val="00664CE0"/>
    <w:rsid w:val="00665E71"/>
    <w:rsid w:val="00670213"/>
    <w:rsid w:val="00673DE0"/>
    <w:rsid w:val="00674D24"/>
    <w:rsid w:val="00680B29"/>
    <w:rsid w:val="006850DB"/>
    <w:rsid w:val="00685980"/>
    <w:rsid w:val="00686884"/>
    <w:rsid w:val="00690886"/>
    <w:rsid w:val="0069146E"/>
    <w:rsid w:val="00696602"/>
    <w:rsid w:val="006A3A8C"/>
    <w:rsid w:val="006A6288"/>
    <w:rsid w:val="006A63BE"/>
    <w:rsid w:val="006B6D92"/>
    <w:rsid w:val="006B6E14"/>
    <w:rsid w:val="006C1D61"/>
    <w:rsid w:val="006C6DF0"/>
    <w:rsid w:val="006C704D"/>
    <w:rsid w:val="006D03F1"/>
    <w:rsid w:val="006D48D4"/>
    <w:rsid w:val="006D4AB8"/>
    <w:rsid w:val="006D5E19"/>
    <w:rsid w:val="006D694B"/>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123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3EFA"/>
    <w:rsid w:val="00794D3C"/>
    <w:rsid w:val="007A06F8"/>
    <w:rsid w:val="007A0C05"/>
    <w:rsid w:val="007A251F"/>
    <w:rsid w:val="007A3CC7"/>
    <w:rsid w:val="007A52D3"/>
    <w:rsid w:val="007B019E"/>
    <w:rsid w:val="007B1478"/>
    <w:rsid w:val="007B2709"/>
    <w:rsid w:val="007B76BB"/>
    <w:rsid w:val="007C503B"/>
    <w:rsid w:val="007C5ACA"/>
    <w:rsid w:val="007C6937"/>
    <w:rsid w:val="007C7B0A"/>
    <w:rsid w:val="007D0041"/>
    <w:rsid w:val="007D161A"/>
    <w:rsid w:val="007E62AA"/>
    <w:rsid w:val="007E7331"/>
    <w:rsid w:val="007F2ED8"/>
    <w:rsid w:val="007F3304"/>
    <w:rsid w:val="007F6345"/>
    <w:rsid w:val="00804BAA"/>
    <w:rsid w:val="00807896"/>
    <w:rsid w:val="00810644"/>
    <w:rsid w:val="00810BFB"/>
    <w:rsid w:val="00814F7B"/>
    <w:rsid w:val="00815399"/>
    <w:rsid w:val="0082133F"/>
    <w:rsid w:val="00822DF8"/>
    <w:rsid w:val="008238B7"/>
    <w:rsid w:val="00826DE8"/>
    <w:rsid w:val="008403C0"/>
    <w:rsid w:val="008416DD"/>
    <w:rsid w:val="008452B5"/>
    <w:rsid w:val="00845A4E"/>
    <w:rsid w:val="00845A80"/>
    <w:rsid w:val="00850146"/>
    <w:rsid w:val="008501F3"/>
    <w:rsid w:val="008515B1"/>
    <w:rsid w:val="00852814"/>
    <w:rsid w:val="00856471"/>
    <w:rsid w:val="008610A0"/>
    <w:rsid w:val="008666FC"/>
    <w:rsid w:val="008727AB"/>
    <w:rsid w:val="00873010"/>
    <w:rsid w:val="00873780"/>
    <w:rsid w:val="00873CEF"/>
    <w:rsid w:val="00877FA7"/>
    <w:rsid w:val="008833F0"/>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892"/>
    <w:rsid w:val="008C64E0"/>
    <w:rsid w:val="008C7CA5"/>
    <w:rsid w:val="008D089E"/>
    <w:rsid w:val="008D09AA"/>
    <w:rsid w:val="008D19CC"/>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57A3"/>
    <w:rsid w:val="0094113C"/>
    <w:rsid w:val="0094479A"/>
    <w:rsid w:val="00945858"/>
    <w:rsid w:val="00950992"/>
    <w:rsid w:val="00955B2F"/>
    <w:rsid w:val="00955E93"/>
    <w:rsid w:val="0095646F"/>
    <w:rsid w:val="00960091"/>
    <w:rsid w:val="00960206"/>
    <w:rsid w:val="009629C3"/>
    <w:rsid w:val="00962BDC"/>
    <w:rsid w:val="00963DE6"/>
    <w:rsid w:val="00967425"/>
    <w:rsid w:val="00972F19"/>
    <w:rsid w:val="009766DD"/>
    <w:rsid w:val="00977431"/>
    <w:rsid w:val="00977EF7"/>
    <w:rsid w:val="00987467"/>
    <w:rsid w:val="00987533"/>
    <w:rsid w:val="00990D02"/>
    <w:rsid w:val="00994FE1"/>
    <w:rsid w:val="009959B1"/>
    <w:rsid w:val="00996D14"/>
    <w:rsid w:val="009A1C10"/>
    <w:rsid w:val="009A32B6"/>
    <w:rsid w:val="009A530B"/>
    <w:rsid w:val="009A537D"/>
    <w:rsid w:val="009A7678"/>
    <w:rsid w:val="009B0688"/>
    <w:rsid w:val="009B1DA1"/>
    <w:rsid w:val="009B31D6"/>
    <w:rsid w:val="009B36E4"/>
    <w:rsid w:val="009C086A"/>
    <w:rsid w:val="009D11A4"/>
    <w:rsid w:val="009D2FD9"/>
    <w:rsid w:val="009D3627"/>
    <w:rsid w:val="009D51D2"/>
    <w:rsid w:val="009E5A87"/>
    <w:rsid w:val="009F1E49"/>
    <w:rsid w:val="009F2BD2"/>
    <w:rsid w:val="009F3149"/>
    <w:rsid w:val="009F3777"/>
    <w:rsid w:val="009F78E6"/>
    <w:rsid w:val="00A01E31"/>
    <w:rsid w:val="00A03B13"/>
    <w:rsid w:val="00A04B65"/>
    <w:rsid w:val="00A06715"/>
    <w:rsid w:val="00A0787D"/>
    <w:rsid w:val="00A10B2D"/>
    <w:rsid w:val="00A10F78"/>
    <w:rsid w:val="00A11A09"/>
    <w:rsid w:val="00A14E6A"/>
    <w:rsid w:val="00A177A5"/>
    <w:rsid w:val="00A23B8A"/>
    <w:rsid w:val="00A268EA"/>
    <w:rsid w:val="00A34A44"/>
    <w:rsid w:val="00A366AA"/>
    <w:rsid w:val="00A409E1"/>
    <w:rsid w:val="00A419EA"/>
    <w:rsid w:val="00A441FF"/>
    <w:rsid w:val="00A4560C"/>
    <w:rsid w:val="00A46E76"/>
    <w:rsid w:val="00A47C69"/>
    <w:rsid w:val="00A521FE"/>
    <w:rsid w:val="00A55498"/>
    <w:rsid w:val="00A62B26"/>
    <w:rsid w:val="00A63D97"/>
    <w:rsid w:val="00A63F95"/>
    <w:rsid w:val="00A641CC"/>
    <w:rsid w:val="00A65FD1"/>
    <w:rsid w:val="00A679F3"/>
    <w:rsid w:val="00A70EDF"/>
    <w:rsid w:val="00A73FA2"/>
    <w:rsid w:val="00A84DEA"/>
    <w:rsid w:val="00A8608C"/>
    <w:rsid w:val="00A92408"/>
    <w:rsid w:val="00A94F6E"/>
    <w:rsid w:val="00AA0ED7"/>
    <w:rsid w:val="00AB4D85"/>
    <w:rsid w:val="00AB7E03"/>
    <w:rsid w:val="00AC0E83"/>
    <w:rsid w:val="00AC3DBC"/>
    <w:rsid w:val="00AC41A5"/>
    <w:rsid w:val="00AC4380"/>
    <w:rsid w:val="00AC5813"/>
    <w:rsid w:val="00AC7BC0"/>
    <w:rsid w:val="00AD01A3"/>
    <w:rsid w:val="00AD13D6"/>
    <w:rsid w:val="00AD562B"/>
    <w:rsid w:val="00AE2955"/>
    <w:rsid w:val="00AE2E87"/>
    <w:rsid w:val="00AF143A"/>
    <w:rsid w:val="00AF2374"/>
    <w:rsid w:val="00AF3859"/>
    <w:rsid w:val="00AF44AF"/>
    <w:rsid w:val="00AF4882"/>
    <w:rsid w:val="00AF6578"/>
    <w:rsid w:val="00AF70C1"/>
    <w:rsid w:val="00B01795"/>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562E"/>
    <w:rsid w:val="00B66E04"/>
    <w:rsid w:val="00B7018A"/>
    <w:rsid w:val="00B72803"/>
    <w:rsid w:val="00B74B1A"/>
    <w:rsid w:val="00B74C77"/>
    <w:rsid w:val="00B7641E"/>
    <w:rsid w:val="00B80545"/>
    <w:rsid w:val="00B82A8D"/>
    <w:rsid w:val="00B830CE"/>
    <w:rsid w:val="00B877B0"/>
    <w:rsid w:val="00B8782A"/>
    <w:rsid w:val="00B913B5"/>
    <w:rsid w:val="00B923F2"/>
    <w:rsid w:val="00B944DB"/>
    <w:rsid w:val="00B95A3B"/>
    <w:rsid w:val="00BA016B"/>
    <w:rsid w:val="00BA150B"/>
    <w:rsid w:val="00BA3FDB"/>
    <w:rsid w:val="00BA7D51"/>
    <w:rsid w:val="00BB0C79"/>
    <w:rsid w:val="00BB3518"/>
    <w:rsid w:val="00BB668F"/>
    <w:rsid w:val="00BC1EFA"/>
    <w:rsid w:val="00BC40E4"/>
    <w:rsid w:val="00BD02A2"/>
    <w:rsid w:val="00BD2902"/>
    <w:rsid w:val="00BD2F63"/>
    <w:rsid w:val="00BD5A0C"/>
    <w:rsid w:val="00BE184C"/>
    <w:rsid w:val="00BE58EA"/>
    <w:rsid w:val="00BE7EA1"/>
    <w:rsid w:val="00BF0F92"/>
    <w:rsid w:val="00BF7DD9"/>
    <w:rsid w:val="00C1038C"/>
    <w:rsid w:val="00C10BAC"/>
    <w:rsid w:val="00C15104"/>
    <w:rsid w:val="00C15D1A"/>
    <w:rsid w:val="00C30116"/>
    <w:rsid w:val="00C37C77"/>
    <w:rsid w:val="00C37F4E"/>
    <w:rsid w:val="00C500A1"/>
    <w:rsid w:val="00C531BD"/>
    <w:rsid w:val="00C55EE9"/>
    <w:rsid w:val="00C56A85"/>
    <w:rsid w:val="00C56E2C"/>
    <w:rsid w:val="00C666E3"/>
    <w:rsid w:val="00C712EC"/>
    <w:rsid w:val="00C72397"/>
    <w:rsid w:val="00C72689"/>
    <w:rsid w:val="00C72817"/>
    <w:rsid w:val="00C73115"/>
    <w:rsid w:val="00C74D38"/>
    <w:rsid w:val="00C75B7D"/>
    <w:rsid w:val="00C77F38"/>
    <w:rsid w:val="00C85FBC"/>
    <w:rsid w:val="00C86005"/>
    <w:rsid w:val="00C87CCD"/>
    <w:rsid w:val="00C92827"/>
    <w:rsid w:val="00C93C1A"/>
    <w:rsid w:val="00C978DE"/>
    <w:rsid w:val="00CA2F70"/>
    <w:rsid w:val="00CA566F"/>
    <w:rsid w:val="00CA768A"/>
    <w:rsid w:val="00CC09B3"/>
    <w:rsid w:val="00CC6EC4"/>
    <w:rsid w:val="00CC7D63"/>
    <w:rsid w:val="00CD268A"/>
    <w:rsid w:val="00CD3676"/>
    <w:rsid w:val="00CD6D87"/>
    <w:rsid w:val="00CE0B2D"/>
    <w:rsid w:val="00CE1E8C"/>
    <w:rsid w:val="00CE49AE"/>
    <w:rsid w:val="00CE5103"/>
    <w:rsid w:val="00CF4EB0"/>
    <w:rsid w:val="00D0076F"/>
    <w:rsid w:val="00D00D43"/>
    <w:rsid w:val="00D054A9"/>
    <w:rsid w:val="00D064A3"/>
    <w:rsid w:val="00D06C24"/>
    <w:rsid w:val="00D104BF"/>
    <w:rsid w:val="00D132B4"/>
    <w:rsid w:val="00D16B3C"/>
    <w:rsid w:val="00D202AD"/>
    <w:rsid w:val="00D25169"/>
    <w:rsid w:val="00D25D18"/>
    <w:rsid w:val="00D2675E"/>
    <w:rsid w:val="00D31199"/>
    <w:rsid w:val="00D3180C"/>
    <w:rsid w:val="00D40842"/>
    <w:rsid w:val="00D41BAB"/>
    <w:rsid w:val="00D434D2"/>
    <w:rsid w:val="00D43F14"/>
    <w:rsid w:val="00D450ED"/>
    <w:rsid w:val="00D45F42"/>
    <w:rsid w:val="00D460EB"/>
    <w:rsid w:val="00D4773E"/>
    <w:rsid w:val="00D506AB"/>
    <w:rsid w:val="00D5212F"/>
    <w:rsid w:val="00D566B6"/>
    <w:rsid w:val="00D7100E"/>
    <w:rsid w:val="00D71DFE"/>
    <w:rsid w:val="00D731D4"/>
    <w:rsid w:val="00D732D5"/>
    <w:rsid w:val="00D73363"/>
    <w:rsid w:val="00D73E6B"/>
    <w:rsid w:val="00D84DF2"/>
    <w:rsid w:val="00D8538B"/>
    <w:rsid w:val="00D86E21"/>
    <w:rsid w:val="00D91242"/>
    <w:rsid w:val="00D9710A"/>
    <w:rsid w:val="00DA0372"/>
    <w:rsid w:val="00DA2CCD"/>
    <w:rsid w:val="00DA4B10"/>
    <w:rsid w:val="00DA5DA3"/>
    <w:rsid w:val="00DB09C5"/>
    <w:rsid w:val="00DB1E17"/>
    <w:rsid w:val="00DB3697"/>
    <w:rsid w:val="00DB706A"/>
    <w:rsid w:val="00DB7FF6"/>
    <w:rsid w:val="00DC0563"/>
    <w:rsid w:val="00DC1C4C"/>
    <w:rsid w:val="00DC20E6"/>
    <w:rsid w:val="00DC4741"/>
    <w:rsid w:val="00DC4C8C"/>
    <w:rsid w:val="00DC56A0"/>
    <w:rsid w:val="00DD12DA"/>
    <w:rsid w:val="00DD5989"/>
    <w:rsid w:val="00DD5F7F"/>
    <w:rsid w:val="00DD7962"/>
    <w:rsid w:val="00DE0E9F"/>
    <w:rsid w:val="00DE1E4F"/>
    <w:rsid w:val="00DE4154"/>
    <w:rsid w:val="00DE6363"/>
    <w:rsid w:val="00DE75E4"/>
    <w:rsid w:val="00DE79DF"/>
    <w:rsid w:val="00DF0880"/>
    <w:rsid w:val="00DF112F"/>
    <w:rsid w:val="00DF5293"/>
    <w:rsid w:val="00DF6C2A"/>
    <w:rsid w:val="00E011DB"/>
    <w:rsid w:val="00E016C3"/>
    <w:rsid w:val="00E01934"/>
    <w:rsid w:val="00E0403C"/>
    <w:rsid w:val="00E040B3"/>
    <w:rsid w:val="00E0554F"/>
    <w:rsid w:val="00E05ACE"/>
    <w:rsid w:val="00E06731"/>
    <w:rsid w:val="00E1152E"/>
    <w:rsid w:val="00E11FD7"/>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46FD1"/>
    <w:rsid w:val="00E501C6"/>
    <w:rsid w:val="00E50E9C"/>
    <w:rsid w:val="00E516A3"/>
    <w:rsid w:val="00E5765F"/>
    <w:rsid w:val="00E60C26"/>
    <w:rsid w:val="00E6549D"/>
    <w:rsid w:val="00E663A0"/>
    <w:rsid w:val="00E67371"/>
    <w:rsid w:val="00E706A5"/>
    <w:rsid w:val="00E715AB"/>
    <w:rsid w:val="00E73DAE"/>
    <w:rsid w:val="00E757B0"/>
    <w:rsid w:val="00E77437"/>
    <w:rsid w:val="00E82B82"/>
    <w:rsid w:val="00E83143"/>
    <w:rsid w:val="00E85F25"/>
    <w:rsid w:val="00E86C51"/>
    <w:rsid w:val="00E87D5E"/>
    <w:rsid w:val="00E93B09"/>
    <w:rsid w:val="00E94368"/>
    <w:rsid w:val="00E9519B"/>
    <w:rsid w:val="00E96741"/>
    <w:rsid w:val="00E97E68"/>
    <w:rsid w:val="00EA670C"/>
    <w:rsid w:val="00EB1BE3"/>
    <w:rsid w:val="00EB25AF"/>
    <w:rsid w:val="00EB2B31"/>
    <w:rsid w:val="00EB2B99"/>
    <w:rsid w:val="00EB32C8"/>
    <w:rsid w:val="00EB4211"/>
    <w:rsid w:val="00EB67BE"/>
    <w:rsid w:val="00EC37BF"/>
    <w:rsid w:val="00EC4FAB"/>
    <w:rsid w:val="00EC55C2"/>
    <w:rsid w:val="00EC7788"/>
    <w:rsid w:val="00EC7FEA"/>
    <w:rsid w:val="00ED02ED"/>
    <w:rsid w:val="00ED081D"/>
    <w:rsid w:val="00ED0A40"/>
    <w:rsid w:val="00ED0E94"/>
    <w:rsid w:val="00ED137F"/>
    <w:rsid w:val="00ED2878"/>
    <w:rsid w:val="00ED3578"/>
    <w:rsid w:val="00ED7851"/>
    <w:rsid w:val="00EE4214"/>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25E1"/>
    <w:rsid w:val="00F12793"/>
    <w:rsid w:val="00F211C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4B7B"/>
    <w:rsid w:val="00F856F9"/>
    <w:rsid w:val="00F86FEE"/>
    <w:rsid w:val="00F951C9"/>
    <w:rsid w:val="00F954D2"/>
    <w:rsid w:val="00F961BF"/>
    <w:rsid w:val="00F96347"/>
    <w:rsid w:val="00F96537"/>
    <w:rsid w:val="00F977F5"/>
    <w:rsid w:val="00FA19D6"/>
    <w:rsid w:val="00FA555C"/>
    <w:rsid w:val="00FA7084"/>
    <w:rsid w:val="00FB1FD6"/>
    <w:rsid w:val="00FB27F5"/>
    <w:rsid w:val="00FB4355"/>
    <w:rsid w:val="00FB538B"/>
    <w:rsid w:val="00FB59B2"/>
    <w:rsid w:val="00FC1764"/>
    <w:rsid w:val="00FC26CD"/>
    <w:rsid w:val="00FC38CE"/>
    <w:rsid w:val="00FC394E"/>
    <w:rsid w:val="00FC54A7"/>
    <w:rsid w:val="00FD4785"/>
    <w:rsid w:val="00FD7BDC"/>
    <w:rsid w:val="00FE5514"/>
    <w:rsid w:val="00FE687B"/>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6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3629</Words>
  <Characters>20690</Characters>
  <Application>Microsoft Office Word</Application>
  <DocSecurity>0</DocSecurity>
  <Lines>172</Lines>
  <Paragraphs>48</Paragraphs>
  <ScaleCrop>false</ScaleCrop>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2021-10-14T23:54:00Z</dcterms:created>
  <dcterms:modified xsi:type="dcterms:W3CDTF">2021-10-15T02:40:00Z</dcterms:modified>
</cp:coreProperties>
</file>