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04E8" w14:textId="77777777" w:rsidR="0048364F" w:rsidRPr="00B97C86" w:rsidRDefault="00193461" w:rsidP="0020300C">
      <w:pPr>
        <w:rPr>
          <w:sz w:val="28"/>
        </w:rPr>
      </w:pPr>
      <w:r w:rsidRPr="00B97C86">
        <w:rPr>
          <w:noProof/>
          <w:lang w:eastAsia="en-AU"/>
        </w:rPr>
        <w:drawing>
          <wp:inline distT="0" distB="0" distL="0" distR="0" wp14:anchorId="46FF22FE" wp14:editId="44EE57D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00E3" w14:textId="77777777" w:rsidR="0048364F" w:rsidRPr="00B97C86" w:rsidRDefault="0048364F" w:rsidP="0048364F">
      <w:pPr>
        <w:rPr>
          <w:sz w:val="19"/>
        </w:rPr>
      </w:pPr>
    </w:p>
    <w:p w14:paraId="07C8DEAF" w14:textId="77777777" w:rsidR="0048364F" w:rsidRPr="00B97C86" w:rsidRDefault="006E0C39" w:rsidP="0048364F">
      <w:pPr>
        <w:pStyle w:val="ShortT"/>
      </w:pPr>
      <w:r w:rsidRPr="00B97C86">
        <w:t xml:space="preserve">Customs (International Obligations) Amendment (Regional Comprehensive Economic Partnership Agreement Implementation) </w:t>
      </w:r>
      <w:r w:rsidR="00F16B13" w:rsidRPr="00B97C86">
        <w:t>Regulations 2</w:t>
      </w:r>
      <w:r w:rsidRPr="00B97C86">
        <w:t>021</w:t>
      </w:r>
    </w:p>
    <w:p w14:paraId="4013875D" w14:textId="77777777" w:rsidR="006E0C39" w:rsidRPr="00B97C86" w:rsidRDefault="006E0C39" w:rsidP="006157CD">
      <w:pPr>
        <w:pStyle w:val="SignCoverPageStart"/>
        <w:spacing w:before="240"/>
        <w:rPr>
          <w:szCs w:val="22"/>
        </w:rPr>
      </w:pPr>
      <w:r w:rsidRPr="00B97C86">
        <w:rPr>
          <w:szCs w:val="22"/>
        </w:rPr>
        <w:t>I, General the Honourable David Hurley AC DSC (</w:t>
      </w:r>
      <w:proofErr w:type="spellStart"/>
      <w:r w:rsidRPr="00B97C86">
        <w:rPr>
          <w:szCs w:val="22"/>
        </w:rPr>
        <w:t>Retd</w:t>
      </w:r>
      <w:proofErr w:type="spellEnd"/>
      <w:r w:rsidRPr="00B97C86">
        <w:rPr>
          <w:szCs w:val="22"/>
        </w:rPr>
        <w:t>), Governor</w:t>
      </w:r>
      <w:r w:rsidR="00B97C86">
        <w:rPr>
          <w:szCs w:val="22"/>
        </w:rPr>
        <w:noBreakHyphen/>
      </w:r>
      <w:r w:rsidRPr="00B97C86">
        <w:rPr>
          <w:szCs w:val="22"/>
        </w:rPr>
        <w:t>General of the Commonwealth of Australia, acting with the advice of the Federal Executive Council, make the following regulations.</w:t>
      </w:r>
    </w:p>
    <w:p w14:paraId="483CBF92" w14:textId="0004356A" w:rsidR="006E0C39" w:rsidRPr="00B97C86" w:rsidRDefault="006E0C39" w:rsidP="006157CD">
      <w:pPr>
        <w:keepNext/>
        <w:spacing w:before="720" w:line="240" w:lineRule="atLeast"/>
        <w:ind w:right="397"/>
        <w:jc w:val="both"/>
        <w:rPr>
          <w:szCs w:val="22"/>
        </w:rPr>
      </w:pPr>
      <w:r w:rsidRPr="00B97C86">
        <w:rPr>
          <w:szCs w:val="22"/>
        </w:rPr>
        <w:t xml:space="preserve">Dated </w:t>
      </w:r>
      <w:r w:rsidRPr="00B97C86">
        <w:rPr>
          <w:szCs w:val="22"/>
        </w:rPr>
        <w:fldChar w:fldCharType="begin"/>
      </w:r>
      <w:r w:rsidRPr="00B97C86">
        <w:rPr>
          <w:szCs w:val="22"/>
        </w:rPr>
        <w:instrText xml:space="preserve"> DOCPROPERTY  DateMade </w:instrText>
      </w:r>
      <w:r w:rsidRPr="00B97C86">
        <w:rPr>
          <w:szCs w:val="22"/>
        </w:rPr>
        <w:fldChar w:fldCharType="separate"/>
      </w:r>
      <w:r w:rsidR="006618BD">
        <w:rPr>
          <w:szCs w:val="22"/>
        </w:rPr>
        <w:t>28 October 2021</w:t>
      </w:r>
      <w:r w:rsidRPr="00B97C86">
        <w:rPr>
          <w:szCs w:val="22"/>
        </w:rPr>
        <w:fldChar w:fldCharType="end"/>
      </w:r>
    </w:p>
    <w:p w14:paraId="5D8E1423" w14:textId="77777777" w:rsidR="006E0C39" w:rsidRPr="00B97C86" w:rsidRDefault="006E0C39" w:rsidP="006157C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97C86">
        <w:rPr>
          <w:szCs w:val="22"/>
        </w:rPr>
        <w:t>David Hurley</w:t>
      </w:r>
    </w:p>
    <w:p w14:paraId="2EA76339" w14:textId="77777777" w:rsidR="006E0C39" w:rsidRPr="00B97C86" w:rsidRDefault="006E0C39" w:rsidP="006157C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97C86">
        <w:rPr>
          <w:szCs w:val="22"/>
        </w:rPr>
        <w:t>Governor</w:t>
      </w:r>
      <w:r w:rsidR="00B97C86">
        <w:rPr>
          <w:szCs w:val="22"/>
        </w:rPr>
        <w:noBreakHyphen/>
      </w:r>
      <w:r w:rsidRPr="00B97C86">
        <w:rPr>
          <w:szCs w:val="22"/>
        </w:rPr>
        <w:t>General</w:t>
      </w:r>
    </w:p>
    <w:p w14:paraId="669659BF" w14:textId="77777777" w:rsidR="006E0C39" w:rsidRPr="00B97C86" w:rsidRDefault="006E0C39" w:rsidP="006157C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97C86">
        <w:rPr>
          <w:szCs w:val="22"/>
        </w:rPr>
        <w:t>By His Excellency’s Command</w:t>
      </w:r>
    </w:p>
    <w:p w14:paraId="30FDDEA3" w14:textId="77777777" w:rsidR="006E0C39" w:rsidRPr="00B97C86" w:rsidRDefault="006E0C39" w:rsidP="006157C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97C86">
        <w:rPr>
          <w:szCs w:val="22"/>
        </w:rPr>
        <w:t>Jason Wood</w:t>
      </w:r>
    </w:p>
    <w:p w14:paraId="1652DC6C" w14:textId="77777777" w:rsidR="006E0C39" w:rsidRPr="00B97C86" w:rsidRDefault="006E0C39" w:rsidP="006157CD">
      <w:pPr>
        <w:pStyle w:val="SignCoverPageEnd"/>
        <w:rPr>
          <w:szCs w:val="22"/>
        </w:rPr>
      </w:pPr>
      <w:r w:rsidRPr="00B97C86">
        <w:rPr>
          <w:szCs w:val="22"/>
        </w:rPr>
        <w:t>Assistant Minister for Customs, Community Safety and Multicultural Affairs</w:t>
      </w:r>
      <w:r w:rsidRPr="00B97C86">
        <w:rPr>
          <w:szCs w:val="22"/>
        </w:rPr>
        <w:br/>
        <w:t>Parliamentary Secretary to the Minister for Home Affairs</w:t>
      </w:r>
    </w:p>
    <w:p w14:paraId="03DEE079" w14:textId="77777777" w:rsidR="006E0C39" w:rsidRPr="00B97C86" w:rsidRDefault="006E0C39" w:rsidP="006157CD"/>
    <w:p w14:paraId="18562F24" w14:textId="77777777" w:rsidR="006E0C39" w:rsidRPr="00B97C86" w:rsidRDefault="006E0C39" w:rsidP="006157CD"/>
    <w:p w14:paraId="3D5B3FDC" w14:textId="77777777" w:rsidR="006E0C39" w:rsidRPr="00B97C86" w:rsidRDefault="006E0C39" w:rsidP="006157CD"/>
    <w:p w14:paraId="70ADB535" w14:textId="77777777" w:rsidR="0048364F" w:rsidRPr="008A0F8F" w:rsidRDefault="0048364F" w:rsidP="0048364F">
      <w:pPr>
        <w:pStyle w:val="Header"/>
        <w:tabs>
          <w:tab w:val="clear" w:pos="4150"/>
          <w:tab w:val="clear" w:pos="8307"/>
        </w:tabs>
      </w:pPr>
      <w:r w:rsidRPr="008A0F8F">
        <w:rPr>
          <w:rStyle w:val="CharAmSchNo"/>
        </w:rPr>
        <w:t xml:space="preserve"> </w:t>
      </w:r>
      <w:r w:rsidRPr="008A0F8F">
        <w:rPr>
          <w:rStyle w:val="CharAmSchText"/>
        </w:rPr>
        <w:t xml:space="preserve"> </w:t>
      </w:r>
    </w:p>
    <w:p w14:paraId="530DADBC" w14:textId="77777777" w:rsidR="0048364F" w:rsidRPr="008A0F8F" w:rsidRDefault="0048364F" w:rsidP="0048364F">
      <w:pPr>
        <w:pStyle w:val="Header"/>
        <w:tabs>
          <w:tab w:val="clear" w:pos="4150"/>
          <w:tab w:val="clear" w:pos="8307"/>
        </w:tabs>
      </w:pPr>
      <w:r w:rsidRPr="008A0F8F">
        <w:rPr>
          <w:rStyle w:val="CharAmPartNo"/>
        </w:rPr>
        <w:t xml:space="preserve"> </w:t>
      </w:r>
      <w:r w:rsidRPr="008A0F8F">
        <w:rPr>
          <w:rStyle w:val="CharAmPartText"/>
        </w:rPr>
        <w:t xml:space="preserve"> </w:t>
      </w:r>
    </w:p>
    <w:p w14:paraId="4ECEEC53" w14:textId="77777777" w:rsidR="0048364F" w:rsidRPr="00B97C86" w:rsidRDefault="0048364F" w:rsidP="0048364F">
      <w:pPr>
        <w:sectPr w:rsidR="0048364F" w:rsidRPr="00B97C86" w:rsidSect="00995C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4CFC9F" w14:textId="77777777" w:rsidR="00220A0C" w:rsidRPr="00B97C86" w:rsidRDefault="0048364F" w:rsidP="0048364F">
      <w:pPr>
        <w:outlineLvl w:val="0"/>
        <w:rPr>
          <w:sz w:val="36"/>
        </w:rPr>
      </w:pPr>
      <w:r w:rsidRPr="00B97C86">
        <w:rPr>
          <w:sz w:val="36"/>
        </w:rPr>
        <w:lastRenderedPageBreak/>
        <w:t>Contents</w:t>
      </w:r>
    </w:p>
    <w:p w14:paraId="6B84631C" w14:textId="13D6BE21" w:rsidR="00F16B13" w:rsidRPr="00B97C86" w:rsidRDefault="00F16B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C86">
        <w:fldChar w:fldCharType="begin"/>
      </w:r>
      <w:r w:rsidRPr="00B97C86">
        <w:instrText xml:space="preserve"> TOC \o "1-9" </w:instrText>
      </w:r>
      <w:r w:rsidRPr="00B97C86">
        <w:fldChar w:fldCharType="separate"/>
      </w:r>
      <w:r w:rsidRPr="00B97C86">
        <w:rPr>
          <w:noProof/>
        </w:rPr>
        <w:t>1</w:t>
      </w:r>
      <w:r w:rsidRPr="00B97C86">
        <w:rPr>
          <w:noProof/>
        </w:rPr>
        <w:tab/>
        <w:t>Name</w:t>
      </w:r>
      <w:r w:rsidRPr="00B97C86">
        <w:rPr>
          <w:noProof/>
        </w:rPr>
        <w:tab/>
      </w:r>
      <w:r w:rsidRPr="00B97C86">
        <w:rPr>
          <w:noProof/>
        </w:rPr>
        <w:fldChar w:fldCharType="begin"/>
      </w:r>
      <w:r w:rsidRPr="00B97C86">
        <w:rPr>
          <w:noProof/>
        </w:rPr>
        <w:instrText xml:space="preserve"> PAGEREF _Toc81832615 \h </w:instrText>
      </w:r>
      <w:r w:rsidRPr="00B97C86">
        <w:rPr>
          <w:noProof/>
        </w:rPr>
      </w:r>
      <w:r w:rsidRPr="00B97C86">
        <w:rPr>
          <w:noProof/>
        </w:rPr>
        <w:fldChar w:fldCharType="separate"/>
      </w:r>
      <w:r w:rsidR="006618BD">
        <w:rPr>
          <w:noProof/>
        </w:rPr>
        <w:t>1</w:t>
      </w:r>
      <w:r w:rsidRPr="00B97C86">
        <w:rPr>
          <w:noProof/>
        </w:rPr>
        <w:fldChar w:fldCharType="end"/>
      </w:r>
    </w:p>
    <w:p w14:paraId="50DB130B" w14:textId="6DE9D148" w:rsidR="00F16B13" w:rsidRPr="00B97C86" w:rsidRDefault="00F16B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C86">
        <w:rPr>
          <w:noProof/>
        </w:rPr>
        <w:t>2</w:t>
      </w:r>
      <w:r w:rsidRPr="00B97C86">
        <w:rPr>
          <w:noProof/>
        </w:rPr>
        <w:tab/>
        <w:t>Commencement</w:t>
      </w:r>
      <w:r w:rsidRPr="00B97C86">
        <w:rPr>
          <w:noProof/>
        </w:rPr>
        <w:tab/>
      </w:r>
      <w:r w:rsidRPr="00B97C86">
        <w:rPr>
          <w:noProof/>
        </w:rPr>
        <w:fldChar w:fldCharType="begin"/>
      </w:r>
      <w:r w:rsidRPr="00B97C86">
        <w:rPr>
          <w:noProof/>
        </w:rPr>
        <w:instrText xml:space="preserve"> PAGEREF _Toc81832616 \h </w:instrText>
      </w:r>
      <w:r w:rsidRPr="00B97C86">
        <w:rPr>
          <w:noProof/>
        </w:rPr>
      </w:r>
      <w:r w:rsidRPr="00B97C86">
        <w:rPr>
          <w:noProof/>
        </w:rPr>
        <w:fldChar w:fldCharType="separate"/>
      </w:r>
      <w:r w:rsidR="006618BD">
        <w:rPr>
          <w:noProof/>
        </w:rPr>
        <w:t>1</w:t>
      </w:r>
      <w:r w:rsidRPr="00B97C86">
        <w:rPr>
          <w:noProof/>
        </w:rPr>
        <w:fldChar w:fldCharType="end"/>
      </w:r>
    </w:p>
    <w:p w14:paraId="7F768028" w14:textId="5266FB28" w:rsidR="00F16B13" w:rsidRPr="00B97C86" w:rsidRDefault="00F16B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C86">
        <w:rPr>
          <w:noProof/>
        </w:rPr>
        <w:t>3</w:t>
      </w:r>
      <w:r w:rsidRPr="00B97C86">
        <w:rPr>
          <w:noProof/>
        </w:rPr>
        <w:tab/>
        <w:t>Authority</w:t>
      </w:r>
      <w:r w:rsidRPr="00B97C86">
        <w:rPr>
          <w:noProof/>
        </w:rPr>
        <w:tab/>
      </w:r>
      <w:r w:rsidRPr="00B97C86">
        <w:rPr>
          <w:noProof/>
        </w:rPr>
        <w:fldChar w:fldCharType="begin"/>
      </w:r>
      <w:r w:rsidRPr="00B97C86">
        <w:rPr>
          <w:noProof/>
        </w:rPr>
        <w:instrText xml:space="preserve"> PAGEREF _Toc81832617 \h </w:instrText>
      </w:r>
      <w:r w:rsidRPr="00B97C86">
        <w:rPr>
          <w:noProof/>
        </w:rPr>
      </w:r>
      <w:r w:rsidRPr="00B97C86">
        <w:rPr>
          <w:noProof/>
        </w:rPr>
        <w:fldChar w:fldCharType="separate"/>
      </w:r>
      <w:r w:rsidR="006618BD">
        <w:rPr>
          <w:noProof/>
        </w:rPr>
        <w:t>1</w:t>
      </w:r>
      <w:r w:rsidRPr="00B97C86">
        <w:rPr>
          <w:noProof/>
        </w:rPr>
        <w:fldChar w:fldCharType="end"/>
      </w:r>
    </w:p>
    <w:p w14:paraId="001F85B5" w14:textId="3B8F804C" w:rsidR="00F16B13" w:rsidRPr="00B97C86" w:rsidRDefault="00F16B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C86">
        <w:rPr>
          <w:noProof/>
        </w:rPr>
        <w:t>4</w:t>
      </w:r>
      <w:r w:rsidRPr="00B97C86">
        <w:rPr>
          <w:noProof/>
        </w:rPr>
        <w:tab/>
        <w:t>Schedules</w:t>
      </w:r>
      <w:r w:rsidRPr="00B97C86">
        <w:rPr>
          <w:noProof/>
        </w:rPr>
        <w:tab/>
      </w:r>
      <w:r w:rsidRPr="00B97C86">
        <w:rPr>
          <w:noProof/>
        </w:rPr>
        <w:fldChar w:fldCharType="begin"/>
      </w:r>
      <w:r w:rsidRPr="00B97C86">
        <w:rPr>
          <w:noProof/>
        </w:rPr>
        <w:instrText xml:space="preserve"> PAGEREF _Toc81832618 \h </w:instrText>
      </w:r>
      <w:r w:rsidRPr="00B97C86">
        <w:rPr>
          <w:noProof/>
        </w:rPr>
      </w:r>
      <w:r w:rsidRPr="00B97C86">
        <w:rPr>
          <w:noProof/>
        </w:rPr>
        <w:fldChar w:fldCharType="separate"/>
      </w:r>
      <w:r w:rsidR="006618BD">
        <w:rPr>
          <w:noProof/>
        </w:rPr>
        <w:t>1</w:t>
      </w:r>
      <w:r w:rsidRPr="00B97C86">
        <w:rPr>
          <w:noProof/>
        </w:rPr>
        <w:fldChar w:fldCharType="end"/>
      </w:r>
    </w:p>
    <w:p w14:paraId="545917F1" w14:textId="408D5D4E" w:rsidR="00F16B13" w:rsidRPr="00B97C86" w:rsidRDefault="00F16B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7C86">
        <w:rPr>
          <w:noProof/>
        </w:rPr>
        <w:t>Schedule 1—Amendments</w:t>
      </w:r>
      <w:r w:rsidRPr="00B97C86">
        <w:rPr>
          <w:b w:val="0"/>
          <w:noProof/>
          <w:sz w:val="18"/>
        </w:rPr>
        <w:tab/>
      </w:r>
      <w:r w:rsidRPr="00B97C86">
        <w:rPr>
          <w:b w:val="0"/>
          <w:noProof/>
          <w:sz w:val="18"/>
        </w:rPr>
        <w:fldChar w:fldCharType="begin"/>
      </w:r>
      <w:r w:rsidRPr="00B97C86">
        <w:rPr>
          <w:b w:val="0"/>
          <w:noProof/>
          <w:sz w:val="18"/>
        </w:rPr>
        <w:instrText xml:space="preserve"> PAGEREF _Toc81832619 \h </w:instrText>
      </w:r>
      <w:r w:rsidRPr="00B97C86">
        <w:rPr>
          <w:b w:val="0"/>
          <w:noProof/>
          <w:sz w:val="18"/>
        </w:rPr>
      </w:r>
      <w:r w:rsidRPr="00B97C86">
        <w:rPr>
          <w:b w:val="0"/>
          <w:noProof/>
          <w:sz w:val="18"/>
        </w:rPr>
        <w:fldChar w:fldCharType="separate"/>
      </w:r>
      <w:r w:rsidR="006618BD">
        <w:rPr>
          <w:b w:val="0"/>
          <w:noProof/>
          <w:sz w:val="18"/>
        </w:rPr>
        <w:t>2</w:t>
      </w:r>
      <w:r w:rsidRPr="00B97C86">
        <w:rPr>
          <w:b w:val="0"/>
          <w:noProof/>
          <w:sz w:val="18"/>
        </w:rPr>
        <w:fldChar w:fldCharType="end"/>
      </w:r>
    </w:p>
    <w:p w14:paraId="78F85250" w14:textId="054C2C1B" w:rsidR="00F16B13" w:rsidRPr="00B97C86" w:rsidRDefault="00F16B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7C86">
        <w:rPr>
          <w:noProof/>
        </w:rPr>
        <w:t>Customs (International Obligations) Regulation 2015</w:t>
      </w:r>
      <w:r w:rsidRPr="00B97C86">
        <w:rPr>
          <w:i w:val="0"/>
          <w:noProof/>
          <w:sz w:val="18"/>
        </w:rPr>
        <w:tab/>
      </w:r>
      <w:r w:rsidRPr="00B97C86">
        <w:rPr>
          <w:i w:val="0"/>
          <w:noProof/>
          <w:sz w:val="18"/>
        </w:rPr>
        <w:fldChar w:fldCharType="begin"/>
      </w:r>
      <w:r w:rsidRPr="00B97C86">
        <w:rPr>
          <w:i w:val="0"/>
          <w:noProof/>
          <w:sz w:val="18"/>
        </w:rPr>
        <w:instrText xml:space="preserve"> PAGEREF _Toc81832620 \h </w:instrText>
      </w:r>
      <w:r w:rsidRPr="00B97C86">
        <w:rPr>
          <w:i w:val="0"/>
          <w:noProof/>
          <w:sz w:val="18"/>
        </w:rPr>
      </w:r>
      <w:r w:rsidRPr="00B97C86">
        <w:rPr>
          <w:i w:val="0"/>
          <w:noProof/>
          <w:sz w:val="18"/>
        </w:rPr>
        <w:fldChar w:fldCharType="separate"/>
      </w:r>
      <w:r w:rsidR="006618BD">
        <w:rPr>
          <w:i w:val="0"/>
          <w:noProof/>
          <w:sz w:val="18"/>
        </w:rPr>
        <w:t>2</w:t>
      </w:r>
      <w:r w:rsidRPr="00B97C86">
        <w:rPr>
          <w:i w:val="0"/>
          <w:noProof/>
          <w:sz w:val="18"/>
        </w:rPr>
        <w:fldChar w:fldCharType="end"/>
      </w:r>
    </w:p>
    <w:p w14:paraId="697AC683" w14:textId="77777777" w:rsidR="0048364F" w:rsidRPr="00B97C86" w:rsidRDefault="00F16B13" w:rsidP="0048364F">
      <w:r w:rsidRPr="00B97C86">
        <w:fldChar w:fldCharType="end"/>
      </w:r>
    </w:p>
    <w:p w14:paraId="261E8EBF" w14:textId="77777777" w:rsidR="0048364F" w:rsidRPr="00B97C86" w:rsidRDefault="0048364F" w:rsidP="0048364F">
      <w:pPr>
        <w:sectPr w:rsidR="0048364F" w:rsidRPr="00B97C86" w:rsidSect="00995C5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56F23A" w14:textId="77777777" w:rsidR="0048364F" w:rsidRPr="00B97C86" w:rsidRDefault="0048364F" w:rsidP="0048364F">
      <w:pPr>
        <w:pStyle w:val="ActHead5"/>
      </w:pPr>
      <w:bookmarkStart w:id="0" w:name="_Toc81832615"/>
      <w:r w:rsidRPr="008A0F8F">
        <w:rPr>
          <w:rStyle w:val="CharSectno"/>
        </w:rPr>
        <w:lastRenderedPageBreak/>
        <w:t>1</w:t>
      </w:r>
      <w:r w:rsidRPr="00B97C86">
        <w:t xml:space="preserve">  </w:t>
      </w:r>
      <w:r w:rsidR="004F676E" w:rsidRPr="00B97C86">
        <w:t>Name</w:t>
      </w:r>
      <w:bookmarkEnd w:id="0"/>
    </w:p>
    <w:p w14:paraId="0B9787CB" w14:textId="77777777" w:rsidR="0048364F" w:rsidRPr="00B97C86" w:rsidRDefault="0048364F" w:rsidP="0048364F">
      <w:pPr>
        <w:pStyle w:val="subsection"/>
      </w:pPr>
      <w:r w:rsidRPr="00B97C86">
        <w:tab/>
      </w:r>
      <w:r w:rsidRPr="00B97C86">
        <w:tab/>
      </w:r>
      <w:r w:rsidR="006E0C39" w:rsidRPr="00B97C86">
        <w:t>This instrument is</w:t>
      </w:r>
      <w:r w:rsidRPr="00B97C86">
        <w:t xml:space="preserve"> the </w:t>
      </w:r>
      <w:r w:rsidR="006E0C39" w:rsidRPr="00B97C86">
        <w:rPr>
          <w:i/>
        </w:rPr>
        <w:t xml:space="preserve">Customs (International Obligations) Amendment (Regional Comprehensive Economic Partnership Agreement Implementation) </w:t>
      </w:r>
      <w:r w:rsidR="00F16B13" w:rsidRPr="00B97C86">
        <w:rPr>
          <w:i/>
        </w:rPr>
        <w:t>Regulations 2</w:t>
      </w:r>
      <w:r w:rsidR="006E0C39" w:rsidRPr="00B97C86">
        <w:rPr>
          <w:i/>
        </w:rPr>
        <w:t>021</w:t>
      </w:r>
      <w:r w:rsidRPr="00B97C86">
        <w:t>.</w:t>
      </w:r>
    </w:p>
    <w:p w14:paraId="4F413FCD" w14:textId="77777777" w:rsidR="004F676E" w:rsidRPr="00B97C86" w:rsidRDefault="0048364F" w:rsidP="005452CC">
      <w:pPr>
        <w:pStyle w:val="ActHead5"/>
      </w:pPr>
      <w:bookmarkStart w:id="1" w:name="_Toc81832616"/>
      <w:r w:rsidRPr="008A0F8F">
        <w:rPr>
          <w:rStyle w:val="CharSectno"/>
        </w:rPr>
        <w:t>2</w:t>
      </w:r>
      <w:r w:rsidRPr="00B97C86">
        <w:t xml:space="preserve">  Commencement</w:t>
      </w:r>
      <w:bookmarkEnd w:id="1"/>
    </w:p>
    <w:p w14:paraId="15397923" w14:textId="77777777" w:rsidR="005452CC" w:rsidRPr="00B97C86" w:rsidRDefault="005452CC" w:rsidP="006157CD">
      <w:pPr>
        <w:pStyle w:val="subsection"/>
      </w:pPr>
      <w:r w:rsidRPr="00B97C86">
        <w:tab/>
        <w:t>(1)</w:t>
      </w:r>
      <w:r w:rsidRPr="00B97C86">
        <w:tab/>
        <w:t xml:space="preserve">Each provision of </w:t>
      </w:r>
      <w:r w:rsidR="006E0C39" w:rsidRPr="00B97C86">
        <w:t>this instrument</w:t>
      </w:r>
      <w:r w:rsidRPr="00B97C86">
        <w:t xml:space="preserve"> specified in column 1 of the table commences, or is taken to have commenced, in accordance with column 2 of the table. Any other statement in column 2 has effect according to its terms.</w:t>
      </w:r>
    </w:p>
    <w:p w14:paraId="58E8E923" w14:textId="77777777" w:rsidR="005452CC" w:rsidRPr="00B97C86" w:rsidRDefault="005452CC" w:rsidP="006157C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97C86" w14:paraId="3D17008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44D11B" w14:textId="77777777" w:rsidR="005452CC" w:rsidRPr="00B97C86" w:rsidRDefault="005452CC" w:rsidP="006157CD">
            <w:pPr>
              <w:pStyle w:val="TableHeading"/>
            </w:pPr>
            <w:r w:rsidRPr="00B97C86">
              <w:t>Commencement information</w:t>
            </w:r>
          </w:p>
        </w:tc>
      </w:tr>
      <w:tr w:rsidR="005452CC" w:rsidRPr="00B97C86" w14:paraId="4246404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7B2CE8" w14:textId="77777777" w:rsidR="005452CC" w:rsidRPr="00B97C86" w:rsidRDefault="005452CC" w:rsidP="006157CD">
            <w:pPr>
              <w:pStyle w:val="TableHeading"/>
            </w:pPr>
            <w:r w:rsidRPr="00B97C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76842B" w14:textId="77777777" w:rsidR="005452CC" w:rsidRPr="00B97C86" w:rsidRDefault="005452CC" w:rsidP="006157CD">
            <w:pPr>
              <w:pStyle w:val="TableHeading"/>
            </w:pPr>
            <w:r w:rsidRPr="00B97C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B92ED4" w14:textId="77777777" w:rsidR="005452CC" w:rsidRPr="00B97C86" w:rsidRDefault="005452CC" w:rsidP="006157CD">
            <w:pPr>
              <w:pStyle w:val="TableHeading"/>
            </w:pPr>
            <w:r w:rsidRPr="00B97C86">
              <w:t>Column 3</w:t>
            </w:r>
          </w:p>
        </w:tc>
      </w:tr>
      <w:tr w:rsidR="005452CC" w:rsidRPr="00B97C86" w14:paraId="79FC581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1BAACC" w14:textId="77777777" w:rsidR="005452CC" w:rsidRPr="00B97C86" w:rsidRDefault="005452CC" w:rsidP="006157CD">
            <w:pPr>
              <w:pStyle w:val="TableHeading"/>
            </w:pPr>
            <w:r w:rsidRPr="00B97C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741BE3" w14:textId="77777777" w:rsidR="005452CC" w:rsidRPr="00B97C86" w:rsidRDefault="005452CC" w:rsidP="006157CD">
            <w:pPr>
              <w:pStyle w:val="TableHeading"/>
            </w:pPr>
            <w:r w:rsidRPr="00B97C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5ED41E" w14:textId="77777777" w:rsidR="005452CC" w:rsidRPr="00B97C86" w:rsidRDefault="005452CC" w:rsidP="006157CD">
            <w:pPr>
              <w:pStyle w:val="TableHeading"/>
            </w:pPr>
            <w:r w:rsidRPr="00B97C86">
              <w:t>Date/Details</w:t>
            </w:r>
          </w:p>
        </w:tc>
      </w:tr>
      <w:tr w:rsidR="007975E0" w:rsidRPr="00B97C86" w14:paraId="1BFC1D2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CC5859" w14:textId="77777777" w:rsidR="007975E0" w:rsidRPr="00B97C86" w:rsidRDefault="007975E0" w:rsidP="007975E0">
            <w:pPr>
              <w:pStyle w:val="Tabletext"/>
            </w:pPr>
            <w:r w:rsidRPr="00B97C8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66410D" w14:textId="77777777" w:rsidR="007975E0" w:rsidRPr="00B97C86" w:rsidRDefault="007975E0" w:rsidP="007975E0">
            <w:pPr>
              <w:pStyle w:val="Tabletext"/>
            </w:pPr>
            <w:r w:rsidRPr="00B97C86">
              <w:t>The later of:</w:t>
            </w:r>
          </w:p>
          <w:p w14:paraId="5FDA46B8" w14:textId="77777777" w:rsidR="007975E0" w:rsidRPr="00B97C86" w:rsidRDefault="007975E0" w:rsidP="007975E0">
            <w:pPr>
              <w:pStyle w:val="Tablea"/>
            </w:pPr>
            <w:r w:rsidRPr="00B97C86">
              <w:t>(a) the day after this instrument is registered; and</w:t>
            </w:r>
          </w:p>
          <w:p w14:paraId="53D7E71F" w14:textId="77777777" w:rsidR="007975E0" w:rsidRPr="00B97C86" w:rsidRDefault="007975E0" w:rsidP="007975E0">
            <w:pPr>
              <w:pStyle w:val="Tablea"/>
            </w:pPr>
            <w:r w:rsidRPr="00B97C86">
              <w:t xml:space="preserve">(b) the day on which Schedule 1 to the </w:t>
            </w:r>
            <w:r w:rsidRPr="00B97C86">
              <w:rPr>
                <w:i/>
              </w:rPr>
              <w:t>Customs Amendment (Regional Comprehensive Economic Partnership Agreement Implementation) Act 2021</w:t>
            </w:r>
            <w:r w:rsidRPr="00B97C86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96B814" w14:textId="77777777" w:rsidR="007975E0" w:rsidRDefault="00ED636A" w:rsidP="007975E0">
            <w:pPr>
              <w:pStyle w:val="Tabletext"/>
            </w:pPr>
            <w:r>
              <w:t>1 January 2022</w:t>
            </w:r>
          </w:p>
          <w:p w14:paraId="1CCA67C8" w14:textId="700C45C7" w:rsidR="00ED636A" w:rsidRPr="00B97C86" w:rsidRDefault="00ED636A" w:rsidP="007975E0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31F63AAE" w14:textId="77777777" w:rsidR="005452CC" w:rsidRPr="00B97C86" w:rsidRDefault="005452CC" w:rsidP="006157CD">
      <w:pPr>
        <w:pStyle w:val="notetext"/>
      </w:pPr>
      <w:r w:rsidRPr="00B97C86">
        <w:rPr>
          <w:snapToGrid w:val="0"/>
          <w:lang w:eastAsia="en-US"/>
        </w:rPr>
        <w:t>Note:</w:t>
      </w:r>
      <w:r w:rsidRPr="00B97C86">
        <w:rPr>
          <w:snapToGrid w:val="0"/>
          <w:lang w:eastAsia="en-US"/>
        </w:rPr>
        <w:tab/>
        <w:t xml:space="preserve">This table relates only to the provisions of </w:t>
      </w:r>
      <w:r w:rsidR="006E0C39" w:rsidRPr="00B97C86">
        <w:rPr>
          <w:snapToGrid w:val="0"/>
          <w:lang w:eastAsia="en-US"/>
        </w:rPr>
        <w:t>this instrument</w:t>
      </w:r>
      <w:r w:rsidRPr="00B97C86">
        <w:t xml:space="preserve"> </w:t>
      </w:r>
      <w:r w:rsidRPr="00B97C86">
        <w:rPr>
          <w:snapToGrid w:val="0"/>
          <w:lang w:eastAsia="en-US"/>
        </w:rPr>
        <w:t xml:space="preserve">as originally made. It will not be amended to deal with any later amendments of </w:t>
      </w:r>
      <w:r w:rsidR="006E0C39" w:rsidRPr="00B97C86">
        <w:rPr>
          <w:snapToGrid w:val="0"/>
          <w:lang w:eastAsia="en-US"/>
        </w:rPr>
        <w:t>this instrument</w:t>
      </w:r>
      <w:r w:rsidRPr="00B97C86">
        <w:rPr>
          <w:snapToGrid w:val="0"/>
          <w:lang w:eastAsia="en-US"/>
        </w:rPr>
        <w:t>.</w:t>
      </w:r>
    </w:p>
    <w:p w14:paraId="4E35E7D2" w14:textId="77777777" w:rsidR="005452CC" w:rsidRPr="00B97C86" w:rsidRDefault="005452CC" w:rsidP="004F676E">
      <w:pPr>
        <w:pStyle w:val="subsection"/>
      </w:pPr>
      <w:r w:rsidRPr="00B97C86">
        <w:tab/>
        <w:t>(2)</w:t>
      </w:r>
      <w:r w:rsidRPr="00B97C86">
        <w:tab/>
        <w:t xml:space="preserve">Any information in column 3 of the table is not part of </w:t>
      </w:r>
      <w:r w:rsidR="006E0C39" w:rsidRPr="00B97C86">
        <w:t>this instrument</w:t>
      </w:r>
      <w:r w:rsidRPr="00B97C86">
        <w:t xml:space="preserve">. Information may be inserted in this column, or information in it may be edited, in any published version of </w:t>
      </w:r>
      <w:r w:rsidR="006E0C39" w:rsidRPr="00B97C86">
        <w:t>this instrument</w:t>
      </w:r>
      <w:r w:rsidRPr="00B97C86">
        <w:t>.</w:t>
      </w:r>
    </w:p>
    <w:p w14:paraId="050B4F7D" w14:textId="77777777" w:rsidR="00BF6650" w:rsidRPr="00B97C86" w:rsidRDefault="00BF6650" w:rsidP="00BF6650">
      <w:pPr>
        <w:pStyle w:val="ActHead5"/>
      </w:pPr>
      <w:bookmarkStart w:id="3" w:name="_Toc81832617"/>
      <w:r w:rsidRPr="008A0F8F">
        <w:rPr>
          <w:rStyle w:val="CharSectno"/>
        </w:rPr>
        <w:t>3</w:t>
      </w:r>
      <w:r w:rsidRPr="00B97C86">
        <w:t xml:space="preserve">  Authority</w:t>
      </w:r>
      <w:bookmarkEnd w:id="3"/>
    </w:p>
    <w:p w14:paraId="1DF52CFA" w14:textId="77777777" w:rsidR="006E0C39" w:rsidRPr="00B97C86" w:rsidRDefault="006E0C39" w:rsidP="006E0C39">
      <w:pPr>
        <w:pStyle w:val="subsection"/>
      </w:pPr>
      <w:r w:rsidRPr="00B97C86">
        <w:tab/>
      </w:r>
      <w:r w:rsidRPr="00B97C86">
        <w:tab/>
        <w:t xml:space="preserve">This instrument is made under the </w:t>
      </w:r>
      <w:r w:rsidRPr="00B97C86">
        <w:rPr>
          <w:i/>
        </w:rPr>
        <w:t>Customs Act 1901</w:t>
      </w:r>
      <w:r w:rsidRPr="00B97C86">
        <w:t>.</w:t>
      </w:r>
    </w:p>
    <w:p w14:paraId="61CB3FFF" w14:textId="77777777" w:rsidR="00557C7A" w:rsidRPr="00B97C86" w:rsidRDefault="00BF6650" w:rsidP="00557C7A">
      <w:pPr>
        <w:pStyle w:val="ActHead5"/>
      </w:pPr>
      <w:bookmarkStart w:id="4" w:name="_Toc81832618"/>
      <w:r w:rsidRPr="008A0F8F">
        <w:rPr>
          <w:rStyle w:val="CharSectno"/>
        </w:rPr>
        <w:t>4</w:t>
      </w:r>
      <w:r w:rsidR="00557C7A" w:rsidRPr="00B97C86">
        <w:t xml:space="preserve">  </w:t>
      </w:r>
      <w:r w:rsidR="00083F48" w:rsidRPr="00B97C86">
        <w:t>Schedules</w:t>
      </w:r>
      <w:bookmarkEnd w:id="4"/>
    </w:p>
    <w:p w14:paraId="4D62F6EC" w14:textId="77777777" w:rsidR="00557C7A" w:rsidRPr="00B97C86" w:rsidRDefault="00557C7A" w:rsidP="00557C7A">
      <w:pPr>
        <w:pStyle w:val="subsection"/>
      </w:pPr>
      <w:r w:rsidRPr="00B97C86">
        <w:tab/>
      </w:r>
      <w:r w:rsidRPr="00B97C86">
        <w:tab/>
      </w:r>
      <w:r w:rsidR="00083F48" w:rsidRPr="00B97C86">
        <w:t xml:space="preserve">Each </w:t>
      </w:r>
      <w:r w:rsidR="00160BD7" w:rsidRPr="00B97C86">
        <w:t>instrument</w:t>
      </w:r>
      <w:r w:rsidR="00083F48" w:rsidRPr="00B97C86">
        <w:t xml:space="preserve"> that is specified in a Schedule to </w:t>
      </w:r>
      <w:r w:rsidR="006E0C39" w:rsidRPr="00B97C86">
        <w:t>this instrument</w:t>
      </w:r>
      <w:r w:rsidR="00083F48" w:rsidRPr="00B97C86">
        <w:t xml:space="preserve"> is amended or repealed as set out in the applicable items in the Schedule concerned, and any other item in a Schedule to </w:t>
      </w:r>
      <w:r w:rsidR="006E0C39" w:rsidRPr="00B97C86">
        <w:t>this instrument</w:t>
      </w:r>
      <w:r w:rsidR="00083F48" w:rsidRPr="00B97C86">
        <w:t xml:space="preserve"> has effect according to its terms.</w:t>
      </w:r>
    </w:p>
    <w:p w14:paraId="68A79B0A" w14:textId="77777777" w:rsidR="0048364F" w:rsidRPr="00B97C86" w:rsidRDefault="0048364F" w:rsidP="009C5989">
      <w:pPr>
        <w:pStyle w:val="ActHead6"/>
        <w:pageBreakBefore/>
      </w:pPr>
      <w:bookmarkStart w:id="5" w:name="_Toc81832619"/>
      <w:r w:rsidRPr="008A0F8F">
        <w:rPr>
          <w:rStyle w:val="CharAmSchNo"/>
        </w:rPr>
        <w:lastRenderedPageBreak/>
        <w:t>Schedule 1</w:t>
      </w:r>
      <w:r w:rsidRPr="00B97C86">
        <w:t>—</w:t>
      </w:r>
      <w:r w:rsidR="00460499" w:rsidRPr="008A0F8F">
        <w:rPr>
          <w:rStyle w:val="CharAmSchText"/>
        </w:rPr>
        <w:t>Amendments</w:t>
      </w:r>
      <w:bookmarkEnd w:id="5"/>
    </w:p>
    <w:p w14:paraId="00F3D0A3" w14:textId="77777777" w:rsidR="006E0C39" w:rsidRPr="008A0F8F" w:rsidRDefault="006E0C39" w:rsidP="006E0C39">
      <w:pPr>
        <w:pStyle w:val="Header"/>
      </w:pPr>
      <w:r w:rsidRPr="008A0F8F">
        <w:rPr>
          <w:rStyle w:val="CharAmPartNo"/>
        </w:rPr>
        <w:t xml:space="preserve"> </w:t>
      </w:r>
      <w:r w:rsidRPr="008A0F8F">
        <w:rPr>
          <w:rStyle w:val="CharAmPartText"/>
        </w:rPr>
        <w:t xml:space="preserve"> </w:t>
      </w:r>
    </w:p>
    <w:p w14:paraId="2497B650" w14:textId="77777777" w:rsidR="006E0C39" w:rsidRPr="00B97C86" w:rsidRDefault="006E0C39" w:rsidP="006E0C39">
      <w:pPr>
        <w:pStyle w:val="ActHead9"/>
      </w:pPr>
      <w:bookmarkStart w:id="6" w:name="_Toc81832620"/>
      <w:r w:rsidRPr="00B97C86">
        <w:t>Customs (International Obligations) Regulation 2015</w:t>
      </w:r>
      <w:bookmarkEnd w:id="6"/>
    </w:p>
    <w:p w14:paraId="6B39DE46" w14:textId="77777777" w:rsidR="006E0C39" w:rsidRPr="00B97C86" w:rsidRDefault="00022CC7" w:rsidP="006E0C39">
      <w:pPr>
        <w:pStyle w:val="ItemHead"/>
      </w:pPr>
      <w:r w:rsidRPr="00B97C86">
        <w:t>1</w:t>
      </w:r>
      <w:r w:rsidR="006E0C39" w:rsidRPr="00B97C86">
        <w:t xml:space="preserve">  Section 4</w:t>
      </w:r>
    </w:p>
    <w:p w14:paraId="26110626" w14:textId="77777777" w:rsidR="006E0C39" w:rsidRPr="00B97C86" w:rsidRDefault="006E0C39" w:rsidP="006E0C39">
      <w:pPr>
        <w:pStyle w:val="Item"/>
      </w:pPr>
      <w:r w:rsidRPr="00B97C86">
        <w:t>Insert:</w:t>
      </w:r>
    </w:p>
    <w:p w14:paraId="7625B273" w14:textId="77777777" w:rsidR="006E0C39" w:rsidRPr="00B97C86" w:rsidRDefault="006157CD" w:rsidP="006E0C39">
      <w:pPr>
        <w:pStyle w:val="Definition"/>
      </w:pPr>
      <w:r w:rsidRPr="00B97C86">
        <w:rPr>
          <w:b/>
          <w:i/>
        </w:rPr>
        <w:t>RCEP originating goods</w:t>
      </w:r>
      <w:r w:rsidR="006E0C39" w:rsidRPr="00B97C86">
        <w:t xml:space="preserve"> has the meaning given by subsection </w:t>
      </w:r>
      <w:r w:rsidRPr="00B97C86">
        <w:t>153ZQB</w:t>
      </w:r>
      <w:r w:rsidR="006E0C39" w:rsidRPr="00B97C86">
        <w:t>(1) of the Act.</w:t>
      </w:r>
    </w:p>
    <w:p w14:paraId="1F3BCD08" w14:textId="77777777" w:rsidR="006E0C39" w:rsidRPr="00B97C86" w:rsidRDefault="00022CC7" w:rsidP="006E0C39">
      <w:pPr>
        <w:pStyle w:val="ItemHead"/>
      </w:pPr>
      <w:r w:rsidRPr="00B97C86">
        <w:t>2</w:t>
      </w:r>
      <w:r w:rsidR="006E0C39" w:rsidRPr="00B97C86">
        <w:t xml:space="preserve">  Section 23 (at the end of the table)</w:t>
      </w:r>
    </w:p>
    <w:p w14:paraId="54356B12" w14:textId="77777777" w:rsidR="006E0C39" w:rsidRPr="00B97C86" w:rsidRDefault="006E0C39" w:rsidP="006E0C39">
      <w:pPr>
        <w:pStyle w:val="Item"/>
      </w:pPr>
      <w:r w:rsidRPr="00B97C86">
        <w:t>Add:</w:t>
      </w:r>
    </w:p>
    <w:tbl>
      <w:tblPr>
        <w:tblW w:w="7083" w:type="dxa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3686"/>
      </w:tblGrid>
      <w:tr w:rsidR="006E0C39" w:rsidRPr="00B97C86" w14:paraId="308AD945" w14:textId="77777777" w:rsidTr="006157CD">
        <w:tc>
          <w:tcPr>
            <w:tcW w:w="704" w:type="dxa"/>
            <w:shd w:val="clear" w:color="auto" w:fill="auto"/>
          </w:tcPr>
          <w:p w14:paraId="2059701A" w14:textId="77777777" w:rsidR="006E0C39" w:rsidRPr="00B97C86" w:rsidRDefault="006E0C39" w:rsidP="006157CD">
            <w:pPr>
              <w:pStyle w:val="Tabletext"/>
            </w:pPr>
            <w:r w:rsidRPr="00B97C86">
              <w:t>1</w:t>
            </w:r>
            <w:r w:rsidR="00554A99" w:rsidRPr="00B97C86">
              <w:t>7</w:t>
            </w:r>
          </w:p>
        </w:tc>
        <w:tc>
          <w:tcPr>
            <w:tcW w:w="2693" w:type="dxa"/>
          </w:tcPr>
          <w:p w14:paraId="222E51C4" w14:textId="77777777" w:rsidR="006E0C39" w:rsidRPr="00B97C86" w:rsidRDefault="00554A99" w:rsidP="006157CD">
            <w:pPr>
              <w:pStyle w:val="Tabletext"/>
            </w:pPr>
            <w:r w:rsidRPr="00B97C86">
              <w:t>RCEP originating goods</w:t>
            </w:r>
          </w:p>
        </w:tc>
        <w:tc>
          <w:tcPr>
            <w:tcW w:w="3686" w:type="dxa"/>
            <w:shd w:val="clear" w:color="auto" w:fill="auto"/>
          </w:tcPr>
          <w:p w14:paraId="66038825" w14:textId="77777777" w:rsidR="006E0C39" w:rsidRPr="00B97C86" w:rsidRDefault="006E0C39" w:rsidP="006157CD">
            <w:pPr>
              <w:pStyle w:val="Tabletext"/>
            </w:pPr>
            <w:r w:rsidRPr="00B97C86">
              <w:t>Duty has been paid on the goods.</w:t>
            </w:r>
          </w:p>
        </w:tc>
      </w:tr>
      <w:tr w:rsidR="006E0C39" w:rsidRPr="00B97C86" w14:paraId="238BACFE" w14:textId="77777777" w:rsidTr="006157CD">
        <w:tc>
          <w:tcPr>
            <w:tcW w:w="704" w:type="dxa"/>
            <w:shd w:val="clear" w:color="auto" w:fill="auto"/>
          </w:tcPr>
          <w:p w14:paraId="59BE0022" w14:textId="77777777" w:rsidR="006E0C39" w:rsidRPr="00B97C86" w:rsidRDefault="006E0C39" w:rsidP="006157CD">
            <w:pPr>
              <w:pStyle w:val="Tabletext"/>
            </w:pPr>
            <w:r w:rsidRPr="00B97C86">
              <w:t>1</w:t>
            </w:r>
            <w:r w:rsidR="00554A99" w:rsidRPr="00B97C86">
              <w:t>8</w:t>
            </w:r>
          </w:p>
        </w:tc>
        <w:tc>
          <w:tcPr>
            <w:tcW w:w="2693" w:type="dxa"/>
          </w:tcPr>
          <w:p w14:paraId="691810E9" w14:textId="77777777" w:rsidR="006E0C39" w:rsidRPr="00B97C86" w:rsidRDefault="006E0C39" w:rsidP="00AB32C7">
            <w:pPr>
              <w:pStyle w:val="Tabletext"/>
            </w:pPr>
            <w:r w:rsidRPr="00B97C86">
              <w:t xml:space="preserve">Goods that would have been </w:t>
            </w:r>
            <w:r w:rsidR="00554A99" w:rsidRPr="00B97C86">
              <w:t>RCEP originating goods</w:t>
            </w:r>
            <w:r w:rsidRPr="00B97C86">
              <w:t xml:space="preserve"> if, at the time the goods were imported, the importer held</w:t>
            </w:r>
            <w:r w:rsidR="00AB32C7" w:rsidRPr="00B97C86">
              <w:t xml:space="preserve"> </w:t>
            </w:r>
            <w:r w:rsidR="00AF277D" w:rsidRPr="00B97C86">
              <w:t xml:space="preserve">a Proof of Origin (within the meaning of </w:t>
            </w:r>
            <w:r w:rsidR="006E0B27" w:rsidRPr="00B97C86">
              <w:t>subsection 153ZQB(1)</w:t>
            </w:r>
            <w:r w:rsidR="00AF277D" w:rsidRPr="00B97C86">
              <w:t xml:space="preserve"> of the Act)</w:t>
            </w:r>
            <w:r w:rsidR="00AB32C7" w:rsidRPr="00B97C86">
              <w:t>, or a copy of one, for the goods</w:t>
            </w:r>
          </w:p>
        </w:tc>
        <w:tc>
          <w:tcPr>
            <w:tcW w:w="3686" w:type="dxa"/>
            <w:shd w:val="clear" w:color="auto" w:fill="auto"/>
          </w:tcPr>
          <w:p w14:paraId="5B4D9E73" w14:textId="77777777" w:rsidR="006E0C39" w:rsidRPr="00B97C86" w:rsidRDefault="006E0C39" w:rsidP="006157CD">
            <w:pPr>
              <w:pStyle w:val="Tabletext"/>
            </w:pPr>
            <w:r w:rsidRPr="00B97C86">
              <w:t>Both of the following apply:</w:t>
            </w:r>
          </w:p>
          <w:p w14:paraId="4BC47985" w14:textId="77777777" w:rsidR="006E0C39" w:rsidRPr="00B97C86" w:rsidRDefault="006E0C39" w:rsidP="006157CD">
            <w:pPr>
              <w:pStyle w:val="Tablea"/>
            </w:pPr>
            <w:r w:rsidRPr="00B97C86">
              <w:t>(a) duty has been paid on the goods;</w:t>
            </w:r>
          </w:p>
          <w:p w14:paraId="4B76B1B1" w14:textId="77777777" w:rsidR="006E0C39" w:rsidRPr="00B97C86" w:rsidRDefault="006E0C39" w:rsidP="006157CD">
            <w:pPr>
              <w:pStyle w:val="Tablea"/>
            </w:pPr>
            <w:r w:rsidRPr="00B97C86">
              <w:t xml:space="preserve">(b) the importer holds a </w:t>
            </w:r>
            <w:r w:rsidR="00C84B0B" w:rsidRPr="00B97C86">
              <w:t xml:space="preserve">Proof of Origin (within the meaning of </w:t>
            </w:r>
            <w:r w:rsidR="006E0B27" w:rsidRPr="00B97C86">
              <w:t>subsection 153ZQB(1)</w:t>
            </w:r>
            <w:r w:rsidR="00C84B0B" w:rsidRPr="00B97C86">
              <w:t xml:space="preserve"> of the Act), </w:t>
            </w:r>
            <w:r w:rsidRPr="00B97C86">
              <w:t xml:space="preserve">or a copy of </w:t>
            </w:r>
            <w:r w:rsidR="00C84B0B" w:rsidRPr="00B97C86">
              <w:t>one,</w:t>
            </w:r>
            <w:r w:rsidRPr="00B97C86">
              <w:t xml:space="preserve"> </w:t>
            </w:r>
            <w:r w:rsidR="00AB32C7" w:rsidRPr="00B97C86">
              <w:t xml:space="preserve">for the goods </w:t>
            </w:r>
            <w:r w:rsidRPr="00B97C86">
              <w:t>at the time of making the application for the refund.</w:t>
            </w:r>
          </w:p>
        </w:tc>
      </w:tr>
    </w:tbl>
    <w:p w14:paraId="40785002" w14:textId="77777777" w:rsidR="006E0C39" w:rsidRPr="00B97C86" w:rsidRDefault="00F16B13" w:rsidP="006E0C39">
      <w:pPr>
        <w:pStyle w:val="ItemHead"/>
      </w:pPr>
      <w:r w:rsidRPr="00B97C86">
        <w:t>3</w:t>
      </w:r>
      <w:r w:rsidR="006E0C39" w:rsidRPr="00B97C86">
        <w:t xml:space="preserve">  At the end of section 24</w:t>
      </w:r>
    </w:p>
    <w:p w14:paraId="62A23E5B" w14:textId="77777777" w:rsidR="006E0C39" w:rsidRPr="00B97C86" w:rsidRDefault="006E0C39" w:rsidP="006E0C39">
      <w:pPr>
        <w:pStyle w:val="Item"/>
      </w:pPr>
      <w:r w:rsidRPr="00B97C86">
        <w:t>Add:</w:t>
      </w:r>
    </w:p>
    <w:p w14:paraId="053F1CE7" w14:textId="77777777" w:rsidR="006E0C39" w:rsidRPr="00B97C86" w:rsidRDefault="006E0C39" w:rsidP="006E0C39">
      <w:pPr>
        <w:pStyle w:val="paragraph"/>
      </w:pPr>
      <w:r w:rsidRPr="00B97C86">
        <w:tab/>
        <w:t>; or (</w:t>
      </w:r>
      <w:proofErr w:type="spellStart"/>
      <w:r w:rsidR="00022CC7" w:rsidRPr="00B97C86">
        <w:t>i</w:t>
      </w:r>
      <w:proofErr w:type="spellEnd"/>
      <w:r w:rsidRPr="00B97C86">
        <w:t>)</w:t>
      </w:r>
      <w:r w:rsidRPr="00B97C86">
        <w:tab/>
        <w:t>the goods mentioned in item 1</w:t>
      </w:r>
      <w:r w:rsidR="00022CC7" w:rsidRPr="00B97C86">
        <w:t>7</w:t>
      </w:r>
      <w:r w:rsidRPr="00B97C86">
        <w:t xml:space="preserve"> or 1</w:t>
      </w:r>
      <w:r w:rsidR="00022CC7" w:rsidRPr="00B97C86">
        <w:t>8</w:t>
      </w:r>
      <w:r w:rsidRPr="00B97C86">
        <w:t xml:space="preserve"> of the table in section 23 are </w:t>
      </w:r>
      <w:r w:rsidR="00022CC7" w:rsidRPr="00B97C86">
        <w:t>RCEP originating goods</w:t>
      </w:r>
      <w:r w:rsidRPr="00B97C86">
        <w:t>.</w:t>
      </w:r>
    </w:p>
    <w:p w14:paraId="61447659" w14:textId="77777777" w:rsidR="006E0C39" w:rsidRPr="00B97C86" w:rsidRDefault="00F16B13" w:rsidP="006E0C39">
      <w:pPr>
        <w:pStyle w:val="ItemHead"/>
      </w:pPr>
      <w:r w:rsidRPr="00B97C86">
        <w:t>4</w:t>
      </w:r>
      <w:r w:rsidR="006E0C39" w:rsidRPr="00B97C86">
        <w:t xml:space="preserve">  Subsection 31(2) (paragraph (a) of the definition of </w:t>
      </w:r>
      <w:r w:rsidR="006E0C39" w:rsidRPr="00B97C86">
        <w:rPr>
          <w:i/>
        </w:rPr>
        <w:t>duty payable</w:t>
      </w:r>
      <w:r w:rsidR="006E0C39" w:rsidRPr="00B97C86">
        <w:t>)</w:t>
      </w:r>
    </w:p>
    <w:p w14:paraId="1A7D2986" w14:textId="77777777" w:rsidR="006E0C39" w:rsidRPr="00B97C86" w:rsidRDefault="006E0C39" w:rsidP="006E0C39">
      <w:pPr>
        <w:pStyle w:val="Item"/>
      </w:pPr>
      <w:r w:rsidRPr="00B97C86">
        <w:t>Omit “or 1</w:t>
      </w:r>
      <w:r w:rsidR="00022CC7" w:rsidRPr="00B97C86">
        <w:t>5</w:t>
      </w:r>
      <w:r w:rsidRPr="00B97C86">
        <w:t>”, substitute “, 1</w:t>
      </w:r>
      <w:r w:rsidR="00022CC7" w:rsidRPr="00B97C86">
        <w:t>5</w:t>
      </w:r>
      <w:r w:rsidRPr="00B97C86">
        <w:t xml:space="preserve"> or 1</w:t>
      </w:r>
      <w:r w:rsidR="00022CC7" w:rsidRPr="00B97C86">
        <w:t>7</w:t>
      </w:r>
      <w:r w:rsidRPr="00B97C86">
        <w:t>”.</w:t>
      </w:r>
    </w:p>
    <w:p w14:paraId="4EAEB074" w14:textId="77777777" w:rsidR="006E0C39" w:rsidRPr="00B97C86" w:rsidRDefault="00F16B13" w:rsidP="006E0C39">
      <w:pPr>
        <w:pStyle w:val="ItemHead"/>
      </w:pPr>
      <w:r w:rsidRPr="00B97C86">
        <w:t>5</w:t>
      </w:r>
      <w:r w:rsidR="006E0C39" w:rsidRPr="00B97C86">
        <w:t xml:space="preserve">  Subsection 31(2) (paragraph (b) of the definition of </w:t>
      </w:r>
      <w:r w:rsidR="006E0C39" w:rsidRPr="00B97C86">
        <w:rPr>
          <w:i/>
        </w:rPr>
        <w:t>duty payable</w:t>
      </w:r>
      <w:r w:rsidR="006E0C39" w:rsidRPr="00B97C86">
        <w:t>)</w:t>
      </w:r>
    </w:p>
    <w:p w14:paraId="1EB42384" w14:textId="77777777" w:rsidR="006E0C39" w:rsidRPr="00B97C86" w:rsidRDefault="006E0C39" w:rsidP="006E0C39">
      <w:pPr>
        <w:pStyle w:val="Item"/>
      </w:pPr>
      <w:r w:rsidRPr="00B97C86">
        <w:t>Omit “or 1</w:t>
      </w:r>
      <w:r w:rsidR="00022CC7" w:rsidRPr="00B97C86">
        <w:t>6</w:t>
      </w:r>
      <w:r w:rsidRPr="00B97C86">
        <w:t>”, substitute “, 1</w:t>
      </w:r>
      <w:r w:rsidR="00022CC7" w:rsidRPr="00B97C86">
        <w:t>6</w:t>
      </w:r>
      <w:r w:rsidRPr="00B97C86">
        <w:t xml:space="preserve"> or 1</w:t>
      </w:r>
      <w:r w:rsidR="00022CC7" w:rsidRPr="00B97C86">
        <w:t>8</w:t>
      </w:r>
      <w:r w:rsidRPr="00B97C86">
        <w:t>”.</w:t>
      </w:r>
    </w:p>
    <w:p w14:paraId="7FC33C77" w14:textId="77777777" w:rsidR="006E0C39" w:rsidRPr="00B97C86" w:rsidRDefault="00F16B13" w:rsidP="006E0C39">
      <w:pPr>
        <w:pStyle w:val="ItemHead"/>
      </w:pPr>
      <w:r w:rsidRPr="00B97C86">
        <w:t>6</w:t>
      </w:r>
      <w:r w:rsidR="006E0C39" w:rsidRPr="00B97C86">
        <w:t xml:space="preserve">  Subsection 31(2) (at the end of the definition of </w:t>
      </w:r>
      <w:r w:rsidR="006E0C39" w:rsidRPr="00B97C86">
        <w:rPr>
          <w:i/>
        </w:rPr>
        <w:t>relevant originating goods</w:t>
      </w:r>
      <w:r w:rsidR="006E0C39" w:rsidRPr="00B97C86">
        <w:t>)</w:t>
      </w:r>
    </w:p>
    <w:p w14:paraId="7FF3A64D" w14:textId="77777777" w:rsidR="006E0C39" w:rsidRPr="00B97C86" w:rsidRDefault="006E0C39" w:rsidP="006E0C39">
      <w:pPr>
        <w:pStyle w:val="Item"/>
      </w:pPr>
      <w:r w:rsidRPr="00B97C86">
        <w:t>Add:</w:t>
      </w:r>
    </w:p>
    <w:p w14:paraId="413FC897" w14:textId="77777777" w:rsidR="006E0C39" w:rsidRPr="00B97C86" w:rsidRDefault="006E0C39" w:rsidP="006E0C39">
      <w:pPr>
        <w:pStyle w:val="paragraph"/>
      </w:pPr>
      <w:r w:rsidRPr="00B97C86">
        <w:tab/>
        <w:t>; (</w:t>
      </w:r>
      <w:proofErr w:type="spellStart"/>
      <w:r w:rsidR="00022CC7" w:rsidRPr="00B97C86">
        <w:t>i</w:t>
      </w:r>
      <w:proofErr w:type="spellEnd"/>
      <w:r w:rsidRPr="00B97C86">
        <w:t>)</w:t>
      </w:r>
      <w:r w:rsidRPr="00B97C86">
        <w:tab/>
      </w:r>
      <w:r w:rsidR="00F16B13" w:rsidRPr="00B97C86">
        <w:t>RCEP originating goods</w:t>
      </w:r>
      <w:r w:rsidRPr="00B97C86">
        <w:t>.</w:t>
      </w:r>
    </w:p>
    <w:sectPr w:rsidR="006E0C39" w:rsidRPr="00B97C86" w:rsidSect="00995C5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6ED65" w14:textId="77777777" w:rsidR="00AF277D" w:rsidRDefault="00AF277D" w:rsidP="0048364F">
      <w:pPr>
        <w:spacing w:line="240" w:lineRule="auto"/>
      </w:pPr>
      <w:r>
        <w:separator/>
      </w:r>
    </w:p>
  </w:endnote>
  <w:endnote w:type="continuationSeparator" w:id="0">
    <w:p w14:paraId="42ED5075" w14:textId="77777777" w:rsidR="00AF277D" w:rsidRDefault="00AF277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9327" w14:textId="77777777" w:rsidR="00AF277D" w:rsidRPr="00995C57" w:rsidRDefault="00995C57" w:rsidP="00995C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5C57">
      <w:rPr>
        <w:i/>
        <w:sz w:val="18"/>
      </w:rPr>
      <w:t>OPC65481 -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95CC" w14:textId="77777777" w:rsidR="00AF277D" w:rsidRDefault="00AF277D" w:rsidP="00E97334"/>
  <w:p w14:paraId="16B9A288" w14:textId="77777777" w:rsidR="00AF277D" w:rsidRPr="00995C57" w:rsidRDefault="00995C57" w:rsidP="00995C57">
    <w:pPr>
      <w:rPr>
        <w:rFonts w:cs="Times New Roman"/>
        <w:i/>
        <w:sz w:val="18"/>
      </w:rPr>
    </w:pPr>
    <w:r w:rsidRPr="00995C57">
      <w:rPr>
        <w:rFonts w:cs="Times New Roman"/>
        <w:i/>
        <w:sz w:val="18"/>
      </w:rPr>
      <w:t>OPC65481 -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E77E" w14:textId="77777777" w:rsidR="00AF277D" w:rsidRPr="00995C57" w:rsidRDefault="00995C57" w:rsidP="00995C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5C57">
      <w:rPr>
        <w:i/>
        <w:sz w:val="18"/>
      </w:rPr>
      <w:t>OPC65481 -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0D07" w14:textId="77777777" w:rsidR="00AF277D" w:rsidRPr="00E33C1C" w:rsidRDefault="00AF27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277D" w14:paraId="2B73CCFA" w14:textId="77777777" w:rsidTr="008A0F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E2A108" w14:textId="77777777" w:rsidR="00AF277D" w:rsidRDefault="00AF277D" w:rsidP="006157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48816D" w14:textId="316467EB" w:rsidR="00AF277D" w:rsidRDefault="00AF277D" w:rsidP="006157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8BD">
            <w:rPr>
              <w:i/>
              <w:sz w:val="18"/>
            </w:rPr>
            <w:t>Customs (International Obligations) Amendment (Regional Comprehensive Economic Partnership Agreement Implementation)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A2469" w14:textId="77777777" w:rsidR="00AF277D" w:rsidRDefault="00AF277D" w:rsidP="006157CD">
          <w:pPr>
            <w:spacing w:line="0" w:lineRule="atLeast"/>
            <w:jc w:val="right"/>
            <w:rPr>
              <w:sz w:val="18"/>
            </w:rPr>
          </w:pPr>
        </w:p>
      </w:tc>
    </w:tr>
  </w:tbl>
  <w:p w14:paraId="148B5DD4" w14:textId="77777777" w:rsidR="00AF277D" w:rsidRPr="00995C57" w:rsidRDefault="00995C57" w:rsidP="00995C57">
    <w:pPr>
      <w:rPr>
        <w:rFonts w:cs="Times New Roman"/>
        <w:i/>
        <w:sz w:val="18"/>
      </w:rPr>
    </w:pPr>
    <w:r w:rsidRPr="00995C57">
      <w:rPr>
        <w:rFonts w:cs="Times New Roman"/>
        <w:i/>
        <w:sz w:val="18"/>
      </w:rPr>
      <w:t>OPC65481 -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BC36" w14:textId="77777777" w:rsidR="00AF277D" w:rsidRPr="00E33C1C" w:rsidRDefault="00AF27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F277D" w14:paraId="400729F3" w14:textId="77777777" w:rsidTr="008A0F8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0F5AC2" w14:textId="77777777" w:rsidR="00AF277D" w:rsidRDefault="00AF277D" w:rsidP="006157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1970C3" w14:textId="22EEF26E" w:rsidR="00AF277D" w:rsidRDefault="00AF277D" w:rsidP="006157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8BD">
            <w:rPr>
              <w:i/>
              <w:sz w:val="18"/>
            </w:rPr>
            <w:t>Customs (International Obligations) Amendment (Regional Comprehensive Economic Partnership Agreement Implementation)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B07A9BB" w14:textId="77777777" w:rsidR="00AF277D" w:rsidRDefault="00AF277D" w:rsidP="006157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E11FE6" w14:textId="77777777" w:rsidR="00AF277D" w:rsidRPr="00995C57" w:rsidRDefault="00995C57" w:rsidP="00995C57">
    <w:pPr>
      <w:rPr>
        <w:rFonts w:cs="Times New Roman"/>
        <w:i/>
        <w:sz w:val="18"/>
      </w:rPr>
    </w:pPr>
    <w:r w:rsidRPr="00995C57">
      <w:rPr>
        <w:rFonts w:cs="Times New Roman"/>
        <w:i/>
        <w:sz w:val="18"/>
      </w:rPr>
      <w:t>OPC65481 -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1110" w14:textId="77777777" w:rsidR="00AF277D" w:rsidRPr="00E33C1C" w:rsidRDefault="00AF27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277D" w14:paraId="5C99777D" w14:textId="77777777" w:rsidTr="008A0F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5B7439" w14:textId="77777777" w:rsidR="00AF277D" w:rsidRDefault="00AF277D" w:rsidP="006157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866746" w14:textId="6FBDA58C" w:rsidR="00AF277D" w:rsidRDefault="00AF277D" w:rsidP="006157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8BD">
            <w:rPr>
              <w:i/>
              <w:sz w:val="18"/>
            </w:rPr>
            <w:t>Customs (International Obligations) Amendment (Regional Comprehensive Economic Partnership Agreement Implementation)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34EDF3" w14:textId="77777777" w:rsidR="00AF277D" w:rsidRDefault="00AF277D" w:rsidP="006157CD">
          <w:pPr>
            <w:spacing w:line="0" w:lineRule="atLeast"/>
            <w:jc w:val="right"/>
            <w:rPr>
              <w:sz w:val="18"/>
            </w:rPr>
          </w:pPr>
        </w:p>
      </w:tc>
    </w:tr>
  </w:tbl>
  <w:p w14:paraId="0689EC20" w14:textId="77777777" w:rsidR="00AF277D" w:rsidRPr="00995C57" w:rsidRDefault="00995C57" w:rsidP="00995C57">
    <w:pPr>
      <w:rPr>
        <w:rFonts w:cs="Times New Roman"/>
        <w:i/>
        <w:sz w:val="18"/>
      </w:rPr>
    </w:pPr>
    <w:r w:rsidRPr="00995C57">
      <w:rPr>
        <w:rFonts w:cs="Times New Roman"/>
        <w:i/>
        <w:sz w:val="18"/>
      </w:rPr>
      <w:t>OPC65481 -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2E74" w14:textId="77777777" w:rsidR="00AF277D" w:rsidRPr="00E33C1C" w:rsidRDefault="00AF27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277D" w14:paraId="572FE828" w14:textId="77777777" w:rsidTr="006157C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34D85B" w14:textId="77777777" w:rsidR="00AF277D" w:rsidRDefault="00AF277D" w:rsidP="006157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5CE816" w14:textId="21F57AEA" w:rsidR="00AF277D" w:rsidRDefault="00AF277D" w:rsidP="006157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8BD">
            <w:rPr>
              <w:i/>
              <w:sz w:val="18"/>
            </w:rPr>
            <w:t>Customs (International Obligations) Amendment (Regional Comprehensive Economic Partnership Agreement Implementation)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406358" w14:textId="77777777" w:rsidR="00AF277D" w:rsidRDefault="00AF277D" w:rsidP="006157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EA216B" w14:textId="77777777" w:rsidR="00AF277D" w:rsidRPr="00995C57" w:rsidRDefault="00995C57" w:rsidP="00995C57">
    <w:pPr>
      <w:rPr>
        <w:rFonts w:cs="Times New Roman"/>
        <w:i/>
        <w:sz w:val="18"/>
      </w:rPr>
    </w:pPr>
    <w:r w:rsidRPr="00995C57">
      <w:rPr>
        <w:rFonts w:cs="Times New Roman"/>
        <w:i/>
        <w:sz w:val="18"/>
      </w:rPr>
      <w:t>OPC65481 -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BC6C" w14:textId="77777777" w:rsidR="00AF277D" w:rsidRPr="00E33C1C" w:rsidRDefault="00AF277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277D" w14:paraId="66B4D95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0B59A4" w14:textId="77777777" w:rsidR="00AF277D" w:rsidRDefault="00AF277D" w:rsidP="006157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7AE3AF" w14:textId="3D2104BE" w:rsidR="00AF277D" w:rsidRDefault="00AF277D" w:rsidP="006157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8BD">
            <w:rPr>
              <w:i/>
              <w:sz w:val="18"/>
            </w:rPr>
            <w:t>Customs (International Obligations) Amendment (Regional Comprehensive Economic Partnership Agreement Implementation)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7D9B1F" w14:textId="77777777" w:rsidR="00AF277D" w:rsidRDefault="00AF277D" w:rsidP="006157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02B9B8" w14:textId="77777777" w:rsidR="00AF277D" w:rsidRPr="00995C57" w:rsidRDefault="00995C57" w:rsidP="00995C57">
    <w:pPr>
      <w:rPr>
        <w:rFonts w:cs="Times New Roman"/>
        <w:i/>
        <w:sz w:val="18"/>
      </w:rPr>
    </w:pPr>
    <w:r w:rsidRPr="00995C57">
      <w:rPr>
        <w:rFonts w:cs="Times New Roman"/>
        <w:i/>
        <w:sz w:val="18"/>
      </w:rPr>
      <w:t>OPC65481 -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79008" w14:textId="77777777" w:rsidR="00AF277D" w:rsidRDefault="00AF277D" w:rsidP="0048364F">
      <w:pPr>
        <w:spacing w:line="240" w:lineRule="auto"/>
      </w:pPr>
      <w:r>
        <w:separator/>
      </w:r>
    </w:p>
  </w:footnote>
  <w:footnote w:type="continuationSeparator" w:id="0">
    <w:p w14:paraId="4B2F3F75" w14:textId="77777777" w:rsidR="00AF277D" w:rsidRDefault="00AF277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ACEF" w14:textId="77777777" w:rsidR="00AF277D" w:rsidRPr="005F1388" w:rsidRDefault="00AF277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154B" w14:textId="77777777" w:rsidR="00AF277D" w:rsidRPr="005F1388" w:rsidRDefault="00AF277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8638" w14:textId="77777777" w:rsidR="00AF277D" w:rsidRPr="005F1388" w:rsidRDefault="00AF277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D968" w14:textId="77777777" w:rsidR="00AF277D" w:rsidRPr="00ED79B6" w:rsidRDefault="00AF277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552F" w14:textId="77777777" w:rsidR="00AF277D" w:rsidRPr="00ED79B6" w:rsidRDefault="00AF277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61AF4" w14:textId="77777777" w:rsidR="00AF277D" w:rsidRPr="00ED79B6" w:rsidRDefault="00AF277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C191" w14:textId="0FCD348E" w:rsidR="00AF277D" w:rsidRPr="00A961C4" w:rsidRDefault="00AF27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636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636A">
      <w:rPr>
        <w:noProof/>
        <w:sz w:val="20"/>
      </w:rPr>
      <w:t>Amendments</w:t>
    </w:r>
    <w:r>
      <w:rPr>
        <w:sz w:val="20"/>
      </w:rPr>
      <w:fldChar w:fldCharType="end"/>
    </w:r>
  </w:p>
  <w:p w14:paraId="29D5A262" w14:textId="00022DA0" w:rsidR="00AF277D" w:rsidRPr="00A961C4" w:rsidRDefault="00AF27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C340C1" w14:textId="77777777" w:rsidR="00AF277D" w:rsidRPr="00A961C4" w:rsidRDefault="00AF277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8A37" w14:textId="5091FB4A" w:rsidR="00AF277D" w:rsidRPr="00A961C4" w:rsidRDefault="00AF277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9CC6713" w14:textId="53CAEE66" w:rsidR="00AF277D" w:rsidRPr="00A961C4" w:rsidRDefault="00AF277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19B30ED" w14:textId="77777777" w:rsidR="00AF277D" w:rsidRPr="00A961C4" w:rsidRDefault="00AF277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8E4EF" w14:textId="77777777" w:rsidR="00AF277D" w:rsidRPr="00A961C4" w:rsidRDefault="00AF277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39"/>
    <w:rsid w:val="00000263"/>
    <w:rsid w:val="000113BC"/>
    <w:rsid w:val="000136AF"/>
    <w:rsid w:val="00022CC7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70D0"/>
    <w:rsid w:val="000A7DF9"/>
    <w:rsid w:val="000C3097"/>
    <w:rsid w:val="000D05EF"/>
    <w:rsid w:val="000D5485"/>
    <w:rsid w:val="000F21C1"/>
    <w:rsid w:val="00105D72"/>
    <w:rsid w:val="0010745C"/>
    <w:rsid w:val="00117277"/>
    <w:rsid w:val="00123A57"/>
    <w:rsid w:val="00131ED7"/>
    <w:rsid w:val="00144A85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7681"/>
    <w:rsid w:val="00240749"/>
    <w:rsid w:val="002468D7"/>
    <w:rsid w:val="00285CDD"/>
    <w:rsid w:val="00291167"/>
    <w:rsid w:val="002924E9"/>
    <w:rsid w:val="00297ECB"/>
    <w:rsid w:val="002B573B"/>
    <w:rsid w:val="002C152A"/>
    <w:rsid w:val="002D043A"/>
    <w:rsid w:val="00303BA0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1581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0FB8"/>
    <w:rsid w:val="00474835"/>
    <w:rsid w:val="004819C7"/>
    <w:rsid w:val="0048364F"/>
    <w:rsid w:val="00490F2E"/>
    <w:rsid w:val="00496DB3"/>
    <w:rsid w:val="00496F97"/>
    <w:rsid w:val="004A53EA"/>
    <w:rsid w:val="004B0173"/>
    <w:rsid w:val="004B518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A99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7CD"/>
    <w:rsid w:val="006158AC"/>
    <w:rsid w:val="0063534D"/>
    <w:rsid w:val="00640402"/>
    <w:rsid w:val="00640F78"/>
    <w:rsid w:val="00646E7B"/>
    <w:rsid w:val="00655D6A"/>
    <w:rsid w:val="00656DE9"/>
    <w:rsid w:val="006618BD"/>
    <w:rsid w:val="00677CC2"/>
    <w:rsid w:val="00685F42"/>
    <w:rsid w:val="006866A1"/>
    <w:rsid w:val="0069207B"/>
    <w:rsid w:val="006A4309"/>
    <w:rsid w:val="006B0E55"/>
    <w:rsid w:val="006B7006"/>
    <w:rsid w:val="006C7F8C"/>
    <w:rsid w:val="006D31EA"/>
    <w:rsid w:val="006D7AB9"/>
    <w:rsid w:val="006E0B27"/>
    <w:rsid w:val="006E0C39"/>
    <w:rsid w:val="006F6A42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15D"/>
    <w:rsid w:val="007715C9"/>
    <w:rsid w:val="00774EDD"/>
    <w:rsid w:val="007757EC"/>
    <w:rsid w:val="007975E0"/>
    <w:rsid w:val="007A115D"/>
    <w:rsid w:val="007A25BB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0200"/>
    <w:rsid w:val="008A0F8F"/>
    <w:rsid w:val="008A16A5"/>
    <w:rsid w:val="008B5D42"/>
    <w:rsid w:val="008C2B5D"/>
    <w:rsid w:val="008D0EE0"/>
    <w:rsid w:val="008D43AD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49D4"/>
    <w:rsid w:val="00995C57"/>
    <w:rsid w:val="009C3431"/>
    <w:rsid w:val="009C5989"/>
    <w:rsid w:val="009D08DA"/>
    <w:rsid w:val="009E0E1F"/>
    <w:rsid w:val="009E1894"/>
    <w:rsid w:val="00A06860"/>
    <w:rsid w:val="00A136F5"/>
    <w:rsid w:val="00A231E2"/>
    <w:rsid w:val="00A2550D"/>
    <w:rsid w:val="00A32407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32C7"/>
    <w:rsid w:val="00AB78E9"/>
    <w:rsid w:val="00AD3467"/>
    <w:rsid w:val="00AD5641"/>
    <w:rsid w:val="00AD7252"/>
    <w:rsid w:val="00AE0F9B"/>
    <w:rsid w:val="00AE3BC0"/>
    <w:rsid w:val="00AF277D"/>
    <w:rsid w:val="00AF55FF"/>
    <w:rsid w:val="00B032D8"/>
    <w:rsid w:val="00B11274"/>
    <w:rsid w:val="00B33B3C"/>
    <w:rsid w:val="00B40D74"/>
    <w:rsid w:val="00B52663"/>
    <w:rsid w:val="00B56DCB"/>
    <w:rsid w:val="00B770D2"/>
    <w:rsid w:val="00B94F68"/>
    <w:rsid w:val="00B97C86"/>
    <w:rsid w:val="00BA47A3"/>
    <w:rsid w:val="00BA5026"/>
    <w:rsid w:val="00BB6E79"/>
    <w:rsid w:val="00BC0A1F"/>
    <w:rsid w:val="00BE0B06"/>
    <w:rsid w:val="00BE3B31"/>
    <w:rsid w:val="00BE719A"/>
    <w:rsid w:val="00BE720A"/>
    <w:rsid w:val="00BF6650"/>
    <w:rsid w:val="00C067E5"/>
    <w:rsid w:val="00C06AEE"/>
    <w:rsid w:val="00C164CA"/>
    <w:rsid w:val="00C42BF8"/>
    <w:rsid w:val="00C460AE"/>
    <w:rsid w:val="00C50043"/>
    <w:rsid w:val="00C50A0F"/>
    <w:rsid w:val="00C7573B"/>
    <w:rsid w:val="00C76CF3"/>
    <w:rsid w:val="00C84B0B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337D0"/>
    <w:rsid w:val="00D3436B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4A90"/>
    <w:rsid w:val="00D95891"/>
    <w:rsid w:val="00DB5CB4"/>
    <w:rsid w:val="00DE149E"/>
    <w:rsid w:val="00E05704"/>
    <w:rsid w:val="00E12F1A"/>
    <w:rsid w:val="00E15561"/>
    <w:rsid w:val="00E21CFB"/>
    <w:rsid w:val="00E22935"/>
    <w:rsid w:val="00E3530E"/>
    <w:rsid w:val="00E41967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636A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6B13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07C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2FC3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16B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B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B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B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B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B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B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B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B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B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6B13"/>
  </w:style>
  <w:style w:type="paragraph" w:customStyle="1" w:styleId="OPCParaBase">
    <w:name w:val="OPCParaBase"/>
    <w:qFormat/>
    <w:rsid w:val="00F16B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16B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6B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6B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6B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6B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16B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6B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6B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6B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6B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16B13"/>
  </w:style>
  <w:style w:type="paragraph" w:customStyle="1" w:styleId="Blocks">
    <w:name w:val="Blocks"/>
    <w:aliases w:val="bb"/>
    <w:basedOn w:val="OPCParaBase"/>
    <w:qFormat/>
    <w:rsid w:val="00F16B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6B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6B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6B13"/>
    <w:rPr>
      <w:i/>
    </w:rPr>
  </w:style>
  <w:style w:type="paragraph" w:customStyle="1" w:styleId="BoxList">
    <w:name w:val="BoxList"/>
    <w:aliases w:val="bl"/>
    <w:basedOn w:val="BoxText"/>
    <w:qFormat/>
    <w:rsid w:val="00F16B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6B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6B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6B13"/>
    <w:pPr>
      <w:ind w:left="1985" w:hanging="851"/>
    </w:pPr>
  </w:style>
  <w:style w:type="character" w:customStyle="1" w:styleId="CharAmPartNo">
    <w:name w:val="CharAmPartNo"/>
    <w:basedOn w:val="OPCCharBase"/>
    <w:qFormat/>
    <w:rsid w:val="00F16B13"/>
  </w:style>
  <w:style w:type="character" w:customStyle="1" w:styleId="CharAmPartText">
    <w:name w:val="CharAmPartText"/>
    <w:basedOn w:val="OPCCharBase"/>
    <w:qFormat/>
    <w:rsid w:val="00F16B13"/>
  </w:style>
  <w:style w:type="character" w:customStyle="1" w:styleId="CharAmSchNo">
    <w:name w:val="CharAmSchNo"/>
    <w:basedOn w:val="OPCCharBase"/>
    <w:qFormat/>
    <w:rsid w:val="00F16B13"/>
  </w:style>
  <w:style w:type="character" w:customStyle="1" w:styleId="CharAmSchText">
    <w:name w:val="CharAmSchText"/>
    <w:basedOn w:val="OPCCharBase"/>
    <w:qFormat/>
    <w:rsid w:val="00F16B13"/>
  </w:style>
  <w:style w:type="character" w:customStyle="1" w:styleId="CharBoldItalic">
    <w:name w:val="CharBoldItalic"/>
    <w:basedOn w:val="OPCCharBase"/>
    <w:uiPriority w:val="1"/>
    <w:qFormat/>
    <w:rsid w:val="00F16B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6B13"/>
  </w:style>
  <w:style w:type="character" w:customStyle="1" w:styleId="CharChapText">
    <w:name w:val="CharChapText"/>
    <w:basedOn w:val="OPCCharBase"/>
    <w:uiPriority w:val="1"/>
    <w:qFormat/>
    <w:rsid w:val="00F16B13"/>
  </w:style>
  <w:style w:type="character" w:customStyle="1" w:styleId="CharDivNo">
    <w:name w:val="CharDivNo"/>
    <w:basedOn w:val="OPCCharBase"/>
    <w:uiPriority w:val="1"/>
    <w:qFormat/>
    <w:rsid w:val="00F16B13"/>
  </w:style>
  <w:style w:type="character" w:customStyle="1" w:styleId="CharDivText">
    <w:name w:val="CharDivText"/>
    <w:basedOn w:val="OPCCharBase"/>
    <w:uiPriority w:val="1"/>
    <w:qFormat/>
    <w:rsid w:val="00F16B13"/>
  </w:style>
  <w:style w:type="character" w:customStyle="1" w:styleId="CharItalic">
    <w:name w:val="CharItalic"/>
    <w:basedOn w:val="OPCCharBase"/>
    <w:uiPriority w:val="1"/>
    <w:qFormat/>
    <w:rsid w:val="00F16B13"/>
    <w:rPr>
      <w:i/>
    </w:rPr>
  </w:style>
  <w:style w:type="character" w:customStyle="1" w:styleId="CharPartNo">
    <w:name w:val="CharPartNo"/>
    <w:basedOn w:val="OPCCharBase"/>
    <w:uiPriority w:val="1"/>
    <w:qFormat/>
    <w:rsid w:val="00F16B13"/>
  </w:style>
  <w:style w:type="character" w:customStyle="1" w:styleId="CharPartText">
    <w:name w:val="CharPartText"/>
    <w:basedOn w:val="OPCCharBase"/>
    <w:uiPriority w:val="1"/>
    <w:qFormat/>
    <w:rsid w:val="00F16B13"/>
  </w:style>
  <w:style w:type="character" w:customStyle="1" w:styleId="CharSectno">
    <w:name w:val="CharSectno"/>
    <w:basedOn w:val="OPCCharBase"/>
    <w:qFormat/>
    <w:rsid w:val="00F16B13"/>
  </w:style>
  <w:style w:type="character" w:customStyle="1" w:styleId="CharSubdNo">
    <w:name w:val="CharSubdNo"/>
    <w:basedOn w:val="OPCCharBase"/>
    <w:uiPriority w:val="1"/>
    <w:qFormat/>
    <w:rsid w:val="00F16B13"/>
  </w:style>
  <w:style w:type="character" w:customStyle="1" w:styleId="CharSubdText">
    <w:name w:val="CharSubdText"/>
    <w:basedOn w:val="OPCCharBase"/>
    <w:uiPriority w:val="1"/>
    <w:qFormat/>
    <w:rsid w:val="00F16B13"/>
  </w:style>
  <w:style w:type="paragraph" w:customStyle="1" w:styleId="CTA--">
    <w:name w:val="CTA --"/>
    <w:basedOn w:val="OPCParaBase"/>
    <w:next w:val="Normal"/>
    <w:rsid w:val="00F16B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6B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6B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6B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6B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6B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6B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6B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6B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6B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6B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6B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6B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6B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16B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6B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6B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6B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6B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6B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6B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6B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6B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6B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6B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16B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6B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6B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6B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6B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6B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6B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6B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6B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6B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16B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6B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6B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6B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6B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6B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6B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6B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6B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6B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6B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6B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6B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6B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6B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6B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6B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6B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6B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6B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16B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16B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16B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16B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16B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16B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16B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16B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16B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16B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6B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6B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6B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6B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6B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6B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6B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16B13"/>
    <w:rPr>
      <w:sz w:val="16"/>
    </w:rPr>
  </w:style>
  <w:style w:type="table" w:customStyle="1" w:styleId="CFlag">
    <w:name w:val="CFlag"/>
    <w:basedOn w:val="TableNormal"/>
    <w:uiPriority w:val="99"/>
    <w:rsid w:val="00F16B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16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6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16B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16B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16B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6B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16B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6B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16B13"/>
    <w:pPr>
      <w:spacing w:before="120"/>
    </w:pPr>
  </w:style>
  <w:style w:type="paragraph" w:customStyle="1" w:styleId="CompiledActNo">
    <w:name w:val="CompiledActNo"/>
    <w:basedOn w:val="OPCParaBase"/>
    <w:next w:val="Normal"/>
    <w:rsid w:val="00F16B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16B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16B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6B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6B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6B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6B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16B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16B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6B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6B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6B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6B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6B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6B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6B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6B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16B13"/>
  </w:style>
  <w:style w:type="character" w:customStyle="1" w:styleId="CharSubPartNoCASA">
    <w:name w:val="CharSubPartNo(CASA)"/>
    <w:basedOn w:val="OPCCharBase"/>
    <w:uiPriority w:val="1"/>
    <w:rsid w:val="00F16B13"/>
  </w:style>
  <w:style w:type="paragraph" w:customStyle="1" w:styleId="ENoteTTIndentHeadingSub">
    <w:name w:val="ENoteTTIndentHeadingSub"/>
    <w:aliases w:val="enTTHis"/>
    <w:basedOn w:val="OPCParaBase"/>
    <w:rsid w:val="00F16B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6B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6B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6B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16B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6B1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6B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6B13"/>
    <w:rPr>
      <w:sz w:val="22"/>
    </w:rPr>
  </w:style>
  <w:style w:type="paragraph" w:customStyle="1" w:styleId="SOTextNote">
    <w:name w:val="SO TextNote"/>
    <w:aliases w:val="sont"/>
    <w:basedOn w:val="SOText"/>
    <w:qFormat/>
    <w:rsid w:val="00F16B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6B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6B13"/>
    <w:rPr>
      <w:sz w:val="22"/>
    </w:rPr>
  </w:style>
  <w:style w:type="paragraph" w:customStyle="1" w:styleId="FileName">
    <w:name w:val="FileName"/>
    <w:basedOn w:val="Normal"/>
    <w:rsid w:val="00F16B13"/>
  </w:style>
  <w:style w:type="paragraph" w:customStyle="1" w:styleId="TableHeading">
    <w:name w:val="TableHeading"/>
    <w:aliases w:val="th"/>
    <w:basedOn w:val="OPCParaBase"/>
    <w:next w:val="Tabletext"/>
    <w:rsid w:val="00F16B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6B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6B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6B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6B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6B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6B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6B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6B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6B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6B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16B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16B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16B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1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B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16B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16B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16B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16B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16B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16B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16B13"/>
  </w:style>
  <w:style w:type="character" w:customStyle="1" w:styleId="charlegsubtitle1">
    <w:name w:val="charlegsubtitle1"/>
    <w:basedOn w:val="DefaultParagraphFont"/>
    <w:rsid w:val="00F16B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16B13"/>
    <w:pPr>
      <w:ind w:left="240" w:hanging="240"/>
    </w:pPr>
  </w:style>
  <w:style w:type="paragraph" w:styleId="Index2">
    <w:name w:val="index 2"/>
    <w:basedOn w:val="Normal"/>
    <w:next w:val="Normal"/>
    <w:autoRedefine/>
    <w:rsid w:val="00F16B13"/>
    <w:pPr>
      <w:ind w:left="480" w:hanging="240"/>
    </w:pPr>
  </w:style>
  <w:style w:type="paragraph" w:styleId="Index3">
    <w:name w:val="index 3"/>
    <w:basedOn w:val="Normal"/>
    <w:next w:val="Normal"/>
    <w:autoRedefine/>
    <w:rsid w:val="00F16B13"/>
    <w:pPr>
      <w:ind w:left="720" w:hanging="240"/>
    </w:pPr>
  </w:style>
  <w:style w:type="paragraph" w:styleId="Index4">
    <w:name w:val="index 4"/>
    <w:basedOn w:val="Normal"/>
    <w:next w:val="Normal"/>
    <w:autoRedefine/>
    <w:rsid w:val="00F16B13"/>
    <w:pPr>
      <w:ind w:left="960" w:hanging="240"/>
    </w:pPr>
  </w:style>
  <w:style w:type="paragraph" w:styleId="Index5">
    <w:name w:val="index 5"/>
    <w:basedOn w:val="Normal"/>
    <w:next w:val="Normal"/>
    <w:autoRedefine/>
    <w:rsid w:val="00F16B13"/>
    <w:pPr>
      <w:ind w:left="1200" w:hanging="240"/>
    </w:pPr>
  </w:style>
  <w:style w:type="paragraph" w:styleId="Index6">
    <w:name w:val="index 6"/>
    <w:basedOn w:val="Normal"/>
    <w:next w:val="Normal"/>
    <w:autoRedefine/>
    <w:rsid w:val="00F16B13"/>
    <w:pPr>
      <w:ind w:left="1440" w:hanging="240"/>
    </w:pPr>
  </w:style>
  <w:style w:type="paragraph" w:styleId="Index7">
    <w:name w:val="index 7"/>
    <w:basedOn w:val="Normal"/>
    <w:next w:val="Normal"/>
    <w:autoRedefine/>
    <w:rsid w:val="00F16B13"/>
    <w:pPr>
      <w:ind w:left="1680" w:hanging="240"/>
    </w:pPr>
  </w:style>
  <w:style w:type="paragraph" w:styleId="Index8">
    <w:name w:val="index 8"/>
    <w:basedOn w:val="Normal"/>
    <w:next w:val="Normal"/>
    <w:autoRedefine/>
    <w:rsid w:val="00F16B13"/>
    <w:pPr>
      <w:ind w:left="1920" w:hanging="240"/>
    </w:pPr>
  </w:style>
  <w:style w:type="paragraph" w:styleId="Index9">
    <w:name w:val="index 9"/>
    <w:basedOn w:val="Normal"/>
    <w:next w:val="Normal"/>
    <w:autoRedefine/>
    <w:rsid w:val="00F16B13"/>
    <w:pPr>
      <w:ind w:left="2160" w:hanging="240"/>
    </w:pPr>
  </w:style>
  <w:style w:type="paragraph" w:styleId="NormalIndent">
    <w:name w:val="Normal Indent"/>
    <w:basedOn w:val="Normal"/>
    <w:rsid w:val="00F16B13"/>
    <w:pPr>
      <w:ind w:left="720"/>
    </w:pPr>
  </w:style>
  <w:style w:type="paragraph" w:styleId="FootnoteText">
    <w:name w:val="footnote text"/>
    <w:basedOn w:val="Normal"/>
    <w:link w:val="FootnoteTextChar"/>
    <w:rsid w:val="00F16B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16B13"/>
  </w:style>
  <w:style w:type="paragraph" w:styleId="CommentText">
    <w:name w:val="annotation text"/>
    <w:basedOn w:val="Normal"/>
    <w:link w:val="CommentTextChar"/>
    <w:rsid w:val="00F16B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6B13"/>
  </w:style>
  <w:style w:type="paragraph" w:styleId="IndexHeading">
    <w:name w:val="index heading"/>
    <w:basedOn w:val="Normal"/>
    <w:next w:val="Index1"/>
    <w:rsid w:val="00F16B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16B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16B13"/>
    <w:pPr>
      <w:ind w:left="480" w:hanging="480"/>
    </w:pPr>
  </w:style>
  <w:style w:type="paragraph" w:styleId="EnvelopeAddress">
    <w:name w:val="envelope address"/>
    <w:basedOn w:val="Normal"/>
    <w:rsid w:val="00F16B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16B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16B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16B13"/>
    <w:rPr>
      <w:sz w:val="16"/>
      <w:szCs w:val="16"/>
    </w:rPr>
  </w:style>
  <w:style w:type="character" w:styleId="PageNumber">
    <w:name w:val="page number"/>
    <w:basedOn w:val="DefaultParagraphFont"/>
    <w:rsid w:val="00F16B13"/>
  </w:style>
  <w:style w:type="character" w:styleId="EndnoteReference">
    <w:name w:val="endnote reference"/>
    <w:basedOn w:val="DefaultParagraphFont"/>
    <w:rsid w:val="00F16B13"/>
    <w:rPr>
      <w:vertAlign w:val="superscript"/>
    </w:rPr>
  </w:style>
  <w:style w:type="paragraph" w:styleId="EndnoteText">
    <w:name w:val="endnote text"/>
    <w:basedOn w:val="Normal"/>
    <w:link w:val="EndnoteTextChar"/>
    <w:rsid w:val="00F16B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6B13"/>
  </w:style>
  <w:style w:type="paragraph" w:styleId="TableofAuthorities">
    <w:name w:val="table of authorities"/>
    <w:basedOn w:val="Normal"/>
    <w:next w:val="Normal"/>
    <w:rsid w:val="00F16B13"/>
    <w:pPr>
      <w:ind w:left="240" w:hanging="240"/>
    </w:pPr>
  </w:style>
  <w:style w:type="paragraph" w:styleId="MacroText">
    <w:name w:val="macro"/>
    <w:link w:val="MacroTextChar"/>
    <w:rsid w:val="00F16B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16B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16B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16B13"/>
    <w:pPr>
      <w:ind w:left="283" w:hanging="283"/>
    </w:pPr>
  </w:style>
  <w:style w:type="paragraph" w:styleId="ListBullet">
    <w:name w:val="List Bullet"/>
    <w:basedOn w:val="Normal"/>
    <w:autoRedefine/>
    <w:rsid w:val="00F16B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16B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16B13"/>
    <w:pPr>
      <w:ind w:left="566" w:hanging="283"/>
    </w:pPr>
  </w:style>
  <w:style w:type="paragraph" w:styleId="List3">
    <w:name w:val="List 3"/>
    <w:basedOn w:val="Normal"/>
    <w:rsid w:val="00F16B13"/>
    <w:pPr>
      <w:ind w:left="849" w:hanging="283"/>
    </w:pPr>
  </w:style>
  <w:style w:type="paragraph" w:styleId="List4">
    <w:name w:val="List 4"/>
    <w:basedOn w:val="Normal"/>
    <w:rsid w:val="00F16B13"/>
    <w:pPr>
      <w:ind w:left="1132" w:hanging="283"/>
    </w:pPr>
  </w:style>
  <w:style w:type="paragraph" w:styleId="List5">
    <w:name w:val="List 5"/>
    <w:basedOn w:val="Normal"/>
    <w:rsid w:val="00F16B13"/>
    <w:pPr>
      <w:ind w:left="1415" w:hanging="283"/>
    </w:pPr>
  </w:style>
  <w:style w:type="paragraph" w:styleId="ListBullet2">
    <w:name w:val="List Bullet 2"/>
    <w:basedOn w:val="Normal"/>
    <w:autoRedefine/>
    <w:rsid w:val="00F16B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16B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16B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16B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16B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16B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16B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16B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16B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16B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16B13"/>
    <w:pPr>
      <w:ind w:left="4252"/>
    </w:pPr>
  </w:style>
  <w:style w:type="character" w:customStyle="1" w:styleId="ClosingChar">
    <w:name w:val="Closing Char"/>
    <w:basedOn w:val="DefaultParagraphFont"/>
    <w:link w:val="Closing"/>
    <w:rsid w:val="00F16B13"/>
    <w:rPr>
      <w:sz w:val="22"/>
    </w:rPr>
  </w:style>
  <w:style w:type="paragraph" w:styleId="Signature">
    <w:name w:val="Signature"/>
    <w:basedOn w:val="Normal"/>
    <w:link w:val="SignatureChar"/>
    <w:rsid w:val="00F16B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16B13"/>
    <w:rPr>
      <w:sz w:val="22"/>
    </w:rPr>
  </w:style>
  <w:style w:type="paragraph" w:styleId="BodyText">
    <w:name w:val="Body Text"/>
    <w:basedOn w:val="Normal"/>
    <w:link w:val="BodyTextChar"/>
    <w:rsid w:val="00F16B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6B13"/>
    <w:rPr>
      <w:sz w:val="22"/>
    </w:rPr>
  </w:style>
  <w:style w:type="paragraph" w:styleId="BodyTextIndent">
    <w:name w:val="Body Text Indent"/>
    <w:basedOn w:val="Normal"/>
    <w:link w:val="BodyTextIndentChar"/>
    <w:rsid w:val="00F16B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6B13"/>
    <w:rPr>
      <w:sz w:val="22"/>
    </w:rPr>
  </w:style>
  <w:style w:type="paragraph" w:styleId="ListContinue">
    <w:name w:val="List Continue"/>
    <w:basedOn w:val="Normal"/>
    <w:rsid w:val="00F16B13"/>
    <w:pPr>
      <w:spacing w:after="120"/>
      <w:ind w:left="283"/>
    </w:pPr>
  </w:style>
  <w:style w:type="paragraph" w:styleId="ListContinue2">
    <w:name w:val="List Continue 2"/>
    <w:basedOn w:val="Normal"/>
    <w:rsid w:val="00F16B13"/>
    <w:pPr>
      <w:spacing w:after="120"/>
      <w:ind w:left="566"/>
    </w:pPr>
  </w:style>
  <w:style w:type="paragraph" w:styleId="ListContinue3">
    <w:name w:val="List Continue 3"/>
    <w:basedOn w:val="Normal"/>
    <w:rsid w:val="00F16B13"/>
    <w:pPr>
      <w:spacing w:after="120"/>
      <w:ind w:left="849"/>
    </w:pPr>
  </w:style>
  <w:style w:type="paragraph" w:styleId="ListContinue4">
    <w:name w:val="List Continue 4"/>
    <w:basedOn w:val="Normal"/>
    <w:rsid w:val="00F16B13"/>
    <w:pPr>
      <w:spacing w:after="120"/>
      <w:ind w:left="1132"/>
    </w:pPr>
  </w:style>
  <w:style w:type="paragraph" w:styleId="ListContinue5">
    <w:name w:val="List Continue 5"/>
    <w:basedOn w:val="Normal"/>
    <w:rsid w:val="00F16B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16B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16B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16B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16B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16B13"/>
  </w:style>
  <w:style w:type="character" w:customStyle="1" w:styleId="SalutationChar">
    <w:name w:val="Salutation Char"/>
    <w:basedOn w:val="DefaultParagraphFont"/>
    <w:link w:val="Salutation"/>
    <w:rsid w:val="00F16B13"/>
    <w:rPr>
      <w:sz w:val="22"/>
    </w:rPr>
  </w:style>
  <w:style w:type="paragraph" w:styleId="Date">
    <w:name w:val="Date"/>
    <w:basedOn w:val="Normal"/>
    <w:next w:val="Normal"/>
    <w:link w:val="DateChar"/>
    <w:rsid w:val="00F16B13"/>
  </w:style>
  <w:style w:type="character" w:customStyle="1" w:styleId="DateChar">
    <w:name w:val="Date Char"/>
    <w:basedOn w:val="DefaultParagraphFont"/>
    <w:link w:val="Date"/>
    <w:rsid w:val="00F16B13"/>
    <w:rPr>
      <w:sz w:val="22"/>
    </w:rPr>
  </w:style>
  <w:style w:type="paragraph" w:styleId="BodyTextFirstIndent">
    <w:name w:val="Body Text First Indent"/>
    <w:basedOn w:val="BodyText"/>
    <w:link w:val="BodyTextFirstIndentChar"/>
    <w:rsid w:val="00F16B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6B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16B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6B13"/>
    <w:rPr>
      <w:sz w:val="22"/>
    </w:rPr>
  </w:style>
  <w:style w:type="paragraph" w:styleId="BodyText2">
    <w:name w:val="Body Text 2"/>
    <w:basedOn w:val="Normal"/>
    <w:link w:val="BodyText2Char"/>
    <w:rsid w:val="00F16B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6B13"/>
    <w:rPr>
      <w:sz w:val="22"/>
    </w:rPr>
  </w:style>
  <w:style w:type="paragraph" w:styleId="BodyText3">
    <w:name w:val="Body Text 3"/>
    <w:basedOn w:val="Normal"/>
    <w:link w:val="BodyText3Char"/>
    <w:rsid w:val="00F16B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6B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16B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6B13"/>
    <w:rPr>
      <w:sz w:val="22"/>
    </w:rPr>
  </w:style>
  <w:style w:type="paragraph" w:styleId="BodyTextIndent3">
    <w:name w:val="Body Text Indent 3"/>
    <w:basedOn w:val="Normal"/>
    <w:link w:val="BodyTextIndent3Char"/>
    <w:rsid w:val="00F16B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6B13"/>
    <w:rPr>
      <w:sz w:val="16"/>
      <w:szCs w:val="16"/>
    </w:rPr>
  </w:style>
  <w:style w:type="paragraph" w:styleId="BlockText">
    <w:name w:val="Block Text"/>
    <w:basedOn w:val="Normal"/>
    <w:rsid w:val="00F16B13"/>
    <w:pPr>
      <w:spacing w:after="120"/>
      <w:ind w:left="1440" w:right="1440"/>
    </w:pPr>
  </w:style>
  <w:style w:type="character" w:styleId="Hyperlink">
    <w:name w:val="Hyperlink"/>
    <w:basedOn w:val="DefaultParagraphFont"/>
    <w:rsid w:val="00F16B13"/>
    <w:rPr>
      <w:color w:val="0000FF"/>
      <w:u w:val="single"/>
    </w:rPr>
  </w:style>
  <w:style w:type="character" w:styleId="FollowedHyperlink">
    <w:name w:val="FollowedHyperlink"/>
    <w:basedOn w:val="DefaultParagraphFont"/>
    <w:rsid w:val="00F16B13"/>
    <w:rPr>
      <w:color w:val="800080"/>
      <w:u w:val="single"/>
    </w:rPr>
  </w:style>
  <w:style w:type="character" w:styleId="Strong">
    <w:name w:val="Strong"/>
    <w:basedOn w:val="DefaultParagraphFont"/>
    <w:qFormat/>
    <w:rsid w:val="00F16B13"/>
    <w:rPr>
      <w:b/>
      <w:bCs/>
    </w:rPr>
  </w:style>
  <w:style w:type="character" w:styleId="Emphasis">
    <w:name w:val="Emphasis"/>
    <w:basedOn w:val="DefaultParagraphFont"/>
    <w:qFormat/>
    <w:rsid w:val="00F16B13"/>
    <w:rPr>
      <w:i/>
      <w:iCs/>
    </w:rPr>
  </w:style>
  <w:style w:type="paragraph" w:styleId="DocumentMap">
    <w:name w:val="Document Map"/>
    <w:basedOn w:val="Normal"/>
    <w:link w:val="DocumentMapChar"/>
    <w:rsid w:val="00F16B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6B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16B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16B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16B13"/>
  </w:style>
  <w:style w:type="character" w:customStyle="1" w:styleId="E-mailSignatureChar">
    <w:name w:val="E-mail Signature Char"/>
    <w:basedOn w:val="DefaultParagraphFont"/>
    <w:link w:val="E-mailSignature"/>
    <w:rsid w:val="00F16B13"/>
    <w:rPr>
      <w:sz w:val="22"/>
    </w:rPr>
  </w:style>
  <w:style w:type="paragraph" w:styleId="NormalWeb">
    <w:name w:val="Normal (Web)"/>
    <w:basedOn w:val="Normal"/>
    <w:rsid w:val="00F16B13"/>
  </w:style>
  <w:style w:type="character" w:styleId="HTMLAcronym">
    <w:name w:val="HTML Acronym"/>
    <w:basedOn w:val="DefaultParagraphFont"/>
    <w:rsid w:val="00F16B13"/>
  </w:style>
  <w:style w:type="paragraph" w:styleId="HTMLAddress">
    <w:name w:val="HTML Address"/>
    <w:basedOn w:val="Normal"/>
    <w:link w:val="HTMLAddressChar"/>
    <w:rsid w:val="00F16B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16B13"/>
    <w:rPr>
      <w:i/>
      <w:iCs/>
      <w:sz w:val="22"/>
    </w:rPr>
  </w:style>
  <w:style w:type="character" w:styleId="HTMLCite">
    <w:name w:val="HTML Cite"/>
    <w:basedOn w:val="DefaultParagraphFont"/>
    <w:rsid w:val="00F16B13"/>
    <w:rPr>
      <w:i/>
      <w:iCs/>
    </w:rPr>
  </w:style>
  <w:style w:type="character" w:styleId="HTMLCode">
    <w:name w:val="HTML Code"/>
    <w:basedOn w:val="DefaultParagraphFont"/>
    <w:rsid w:val="00F16B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16B13"/>
    <w:rPr>
      <w:i/>
      <w:iCs/>
    </w:rPr>
  </w:style>
  <w:style w:type="character" w:styleId="HTMLKeyboard">
    <w:name w:val="HTML Keyboard"/>
    <w:basedOn w:val="DefaultParagraphFont"/>
    <w:rsid w:val="00F16B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16B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6B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16B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16B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16B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16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6B13"/>
    <w:rPr>
      <w:b/>
      <w:bCs/>
    </w:rPr>
  </w:style>
  <w:style w:type="numbering" w:styleId="1ai">
    <w:name w:val="Outline List 1"/>
    <w:basedOn w:val="NoList"/>
    <w:rsid w:val="00F16B13"/>
    <w:pPr>
      <w:numPr>
        <w:numId w:val="14"/>
      </w:numPr>
    </w:pPr>
  </w:style>
  <w:style w:type="numbering" w:styleId="111111">
    <w:name w:val="Outline List 2"/>
    <w:basedOn w:val="NoList"/>
    <w:rsid w:val="00F16B13"/>
    <w:pPr>
      <w:numPr>
        <w:numId w:val="15"/>
      </w:numPr>
    </w:pPr>
  </w:style>
  <w:style w:type="numbering" w:styleId="ArticleSection">
    <w:name w:val="Outline List 3"/>
    <w:basedOn w:val="NoList"/>
    <w:rsid w:val="00F16B13"/>
    <w:pPr>
      <w:numPr>
        <w:numId w:val="17"/>
      </w:numPr>
    </w:pPr>
  </w:style>
  <w:style w:type="table" w:styleId="TableSimple1">
    <w:name w:val="Table Simple 1"/>
    <w:basedOn w:val="TableNormal"/>
    <w:rsid w:val="00F16B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6B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6B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16B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6B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6B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6B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6B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6B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6B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6B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6B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6B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6B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6B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16B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6B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6B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6B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6B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6B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6B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6B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6B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6B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6B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6B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6B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6B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6B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6B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16B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6B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6B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16B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6B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16B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6B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6B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6B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6B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6B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6B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16B13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6E0C3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541</Words>
  <Characters>3085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2021-09-21T05:35:00Z</cp:lastPrinted>
  <dcterms:created xsi:type="dcterms:W3CDTF">2021-11-17T22:56:00Z</dcterms:created>
  <dcterms:modified xsi:type="dcterms:W3CDTF">2021-11-17T22:56:00Z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Customs (International Obligations) Amendment (Regional Comprehensive Economic Partnership Agreement Implementation)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October 2021</vt:lpwstr>
  </property>
  <property fmtid="{D5CDD505-2E9C-101B-9397-08002B2CF9AE}" pid="10" name="ID">
    <vt:lpwstr>OPC65481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October 2021</vt:lpwstr>
  </property>
</Properties>
</file>