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8B0B1" w14:textId="77777777" w:rsidR="00661454" w:rsidRPr="0047441C" w:rsidRDefault="00661454" w:rsidP="00661454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u w:val="single"/>
          <w:lang w:eastAsia="en-AU"/>
        </w:rPr>
        <w:t>EXPLANATORY STATEMENT</w:t>
      </w:r>
    </w:p>
    <w:p w14:paraId="6ABF535C" w14:textId="77777777" w:rsidR="00661454" w:rsidRPr="0047441C" w:rsidRDefault="00661454" w:rsidP="00661454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> </w:t>
      </w:r>
    </w:p>
    <w:p w14:paraId="48EDE130" w14:textId="77777777" w:rsidR="00661454" w:rsidRPr="0047441C" w:rsidRDefault="00661454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> </w:t>
      </w:r>
    </w:p>
    <w:p w14:paraId="68E4D670" w14:textId="77777777" w:rsidR="00661454" w:rsidRPr="0047441C" w:rsidRDefault="00661454" w:rsidP="00661454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i/>
          <w:iCs/>
          <w:color w:val="000000"/>
          <w:lang w:eastAsia="en-AU"/>
        </w:rPr>
        <w:t>Medical Research Future Fund Act 2015</w:t>
      </w:r>
    </w:p>
    <w:p w14:paraId="2E036506" w14:textId="77777777" w:rsidR="00661454" w:rsidRPr="0047441C" w:rsidRDefault="00661454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> </w:t>
      </w:r>
    </w:p>
    <w:p w14:paraId="534764F4" w14:textId="4C18DED9" w:rsidR="00661454" w:rsidRPr="0047441C" w:rsidRDefault="00661454" w:rsidP="00661454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i/>
          <w:iCs/>
          <w:color w:val="000000"/>
          <w:lang w:eastAsia="en-AU"/>
        </w:rPr>
        <w:t>Australian Medical Research and Innovation Strategy 20</w:t>
      </w:r>
      <w:r w:rsidR="00141570" w:rsidRPr="0047441C">
        <w:rPr>
          <w:rFonts w:eastAsia="Times New Roman"/>
          <w:i/>
          <w:iCs/>
          <w:color w:val="000000"/>
          <w:lang w:eastAsia="en-AU"/>
        </w:rPr>
        <w:t>21</w:t>
      </w:r>
      <w:r w:rsidRPr="0047441C">
        <w:rPr>
          <w:rFonts w:eastAsia="Times New Roman"/>
          <w:i/>
          <w:iCs/>
          <w:color w:val="000000"/>
          <w:lang w:eastAsia="en-AU"/>
        </w:rPr>
        <w:t>-202</w:t>
      </w:r>
      <w:r w:rsidR="00141570" w:rsidRPr="0047441C">
        <w:rPr>
          <w:rFonts w:eastAsia="Times New Roman"/>
          <w:i/>
          <w:iCs/>
          <w:color w:val="000000"/>
          <w:lang w:eastAsia="en-AU"/>
        </w:rPr>
        <w:t>6</w:t>
      </w:r>
      <w:r w:rsidRPr="0047441C">
        <w:rPr>
          <w:rFonts w:eastAsia="Times New Roman"/>
          <w:i/>
          <w:iCs/>
          <w:color w:val="000000"/>
          <w:lang w:eastAsia="en-AU"/>
        </w:rPr>
        <w:t xml:space="preserve"> Determination 20</w:t>
      </w:r>
      <w:r w:rsidR="00141570" w:rsidRPr="0047441C">
        <w:rPr>
          <w:rFonts w:eastAsia="Times New Roman"/>
          <w:i/>
          <w:iCs/>
          <w:color w:val="000000"/>
          <w:lang w:eastAsia="en-AU"/>
        </w:rPr>
        <w:t>21</w:t>
      </w:r>
    </w:p>
    <w:p w14:paraId="08CF6268" w14:textId="505DD726" w:rsidR="00661454" w:rsidRPr="0047441C" w:rsidRDefault="00661454" w:rsidP="00D86C93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i/>
          <w:iCs/>
          <w:color w:val="000000"/>
          <w:lang w:eastAsia="en-AU"/>
        </w:rPr>
        <w:t> </w:t>
      </w:r>
      <w:r w:rsidRPr="0047441C">
        <w:rPr>
          <w:rFonts w:eastAsia="Times New Roman"/>
          <w:color w:val="000000"/>
          <w:lang w:eastAsia="en-AU"/>
        </w:rPr>
        <w:t> </w:t>
      </w:r>
    </w:p>
    <w:p w14:paraId="16FEE80E" w14:textId="77777777" w:rsidR="00661454" w:rsidRPr="0047441C" w:rsidRDefault="00661454" w:rsidP="00661454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> </w:t>
      </w:r>
    </w:p>
    <w:p w14:paraId="4C19245F" w14:textId="77777777" w:rsidR="00661454" w:rsidRPr="0047441C" w:rsidRDefault="00661454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u w:val="single"/>
          <w:lang w:eastAsia="en-AU"/>
        </w:rPr>
        <w:t>Authority</w:t>
      </w:r>
    </w:p>
    <w:p w14:paraId="7B952EB1" w14:textId="77777777" w:rsidR="00661454" w:rsidRPr="0047441C" w:rsidRDefault="00661454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> </w:t>
      </w:r>
    </w:p>
    <w:p w14:paraId="5BF2BA1C" w14:textId="77777777" w:rsidR="0047441C" w:rsidRPr="0047441C" w:rsidRDefault="00661454" w:rsidP="002B067E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>Section 32D of the </w:t>
      </w:r>
      <w:r w:rsidRPr="0047441C">
        <w:rPr>
          <w:rFonts w:eastAsia="Times New Roman"/>
          <w:i/>
          <w:iCs/>
          <w:color w:val="000000"/>
          <w:lang w:eastAsia="en-AU"/>
        </w:rPr>
        <w:t>Medical Research Future Fund Act 2015 </w:t>
      </w:r>
      <w:r w:rsidRPr="0047441C">
        <w:rPr>
          <w:rFonts w:eastAsia="Times New Roman"/>
          <w:color w:val="000000"/>
          <w:lang w:eastAsia="en-AU"/>
        </w:rPr>
        <w:t>(</w:t>
      </w:r>
      <w:r w:rsidR="00AC1822" w:rsidRPr="0047441C">
        <w:rPr>
          <w:rFonts w:eastAsia="Times New Roman"/>
          <w:color w:val="000000"/>
          <w:lang w:eastAsia="en-AU"/>
        </w:rPr>
        <w:t xml:space="preserve">MRFF </w:t>
      </w:r>
      <w:r w:rsidRPr="0047441C">
        <w:rPr>
          <w:rFonts w:eastAsia="Times New Roman"/>
          <w:color w:val="000000"/>
          <w:lang w:eastAsia="en-AU"/>
        </w:rPr>
        <w:t>Act) provides that the Australian Medical Research Advisory Board (Advisory Board) must determine the Australian Medical Research and Innovation Strategy</w:t>
      </w:r>
      <w:r w:rsidR="002B067E" w:rsidRPr="0047441C">
        <w:rPr>
          <w:rFonts w:eastAsia="Times New Roman"/>
          <w:color w:val="000000"/>
          <w:lang w:eastAsia="en-AU"/>
        </w:rPr>
        <w:t xml:space="preserve"> (Strategy)</w:t>
      </w:r>
      <w:r w:rsidRPr="0047441C">
        <w:rPr>
          <w:rFonts w:eastAsia="Times New Roman"/>
          <w:color w:val="000000"/>
          <w:lang w:eastAsia="en-AU"/>
        </w:rPr>
        <w:t>.</w:t>
      </w:r>
    </w:p>
    <w:p w14:paraId="22E6EB06" w14:textId="77777777" w:rsidR="0047441C" w:rsidRPr="0047441C" w:rsidRDefault="0047441C" w:rsidP="002B067E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</w:p>
    <w:p w14:paraId="309CB0D9" w14:textId="09DA9DDD" w:rsidR="002B067E" w:rsidRPr="0047441C" w:rsidRDefault="002B067E" w:rsidP="002B067E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t xml:space="preserve">The Strategy is a legislative instrument for the purposes of the </w:t>
      </w:r>
      <w:r w:rsidRPr="0047441C">
        <w:rPr>
          <w:i/>
          <w:iCs/>
        </w:rPr>
        <w:t>Legislation Act 2003.</w:t>
      </w:r>
      <w:r w:rsidRPr="0047441C">
        <w:t xml:space="preserve"> However, section 42 of the </w:t>
      </w:r>
      <w:r w:rsidRPr="0047441C">
        <w:rPr>
          <w:i/>
          <w:iCs/>
        </w:rPr>
        <w:t>Legislation Act 2003</w:t>
      </w:r>
      <w:r w:rsidRPr="0047441C">
        <w:t xml:space="preserve"> relating to disallowance does not apply (subsection 32</w:t>
      </w:r>
      <w:proofErr w:type="gramStart"/>
      <w:r w:rsidRPr="0047441C">
        <w:t>D(</w:t>
      </w:r>
      <w:proofErr w:type="gramEnd"/>
      <w:r w:rsidRPr="0047441C">
        <w:t xml:space="preserve">6) of the </w:t>
      </w:r>
      <w:r w:rsidR="00AC1822" w:rsidRPr="0047441C">
        <w:t xml:space="preserve">MRFF </w:t>
      </w:r>
      <w:r w:rsidRPr="0047441C">
        <w:t xml:space="preserve">Act refers). </w:t>
      </w:r>
    </w:p>
    <w:p w14:paraId="06393041" w14:textId="77777777" w:rsidR="002B067E" w:rsidRPr="0047441C" w:rsidRDefault="002B067E" w:rsidP="002B067E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</w:p>
    <w:p w14:paraId="5AFCE2A9" w14:textId="0F59BE30" w:rsidR="002B067E" w:rsidRPr="0047441C" w:rsidRDefault="002B067E" w:rsidP="002B067E">
      <w:pPr>
        <w:pStyle w:val="NoSpacing"/>
      </w:pPr>
      <w:r w:rsidRPr="0047441C">
        <w:t xml:space="preserve">Section 32D(1) </w:t>
      </w:r>
      <w:r w:rsidR="00AC1822" w:rsidRPr="0047441C">
        <w:t xml:space="preserve">of the MRFF Act </w:t>
      </w:r>
      <w:r w:rsidRPr="0047441C">
        <w:t xml:space="preserve">requires the Strategy to be determined by the Advisory Board that is comprised of members with appropriate experience or knowledge in </w:t>
      </w:r>
      <w:r w:rsidR="001E0BE7" w:rsidRPr="0047441C">
        <w:t>specified</w:t>
      </w:r>
      <w:r w:rsidRPr="0047441C">
        <w:t xml:space="preserve"> scientific and technical fields (section 32G(2) of the </w:t>
      </w:r>
      <w:r w:rsidR="00AC1822" w:rsidRPr="0047441C">
        <w:t xml:space="preserve">MRFF </w:t>
      </w:r>
      <w:r w:rsidRPr="0047441C">
        <w:t xml:space="preserve">Act refers). Additionally, section 32EA of the </w:t>
      </w:r>
      <w:r w:rsidR="00AC1822" w:rsidRPr="0047441C">
        <w:t xml:space="preserve">MRFF </w:t>
      </w:r>
      <w:r w:rsidRPr="0047441C">
        <w:t xml:space="preserve">Act </w:t>
      </w:r>
      <w:r w:rsidR="00AC1822" w:rsidRPr="0047441C">
        <w:t>requires</w:t>
      </w:r>
      <w:r w:rsidRPr="0047441C">
        <w:t xml:space="preserve"> that </w:t>
      </w:r>
      <w:r w:rsidR="00AC1822" w:rsidRPr="0047441C">
        <w:t>the Advisory Board provide</w:t>
      </w:r>
      <w:r w:rsidRPr="0047441C">
        <w:t xml:space="preserve"> a consultation process</w:t>
      </w:r>
      <w:r w:rsidR="00AC1822" w:rsidRPr="0047441C">
        <w:t>,</w:t>
      </w:r>
      <w:r w:rsidRPr="0047441C">
        <w:t xml:space="preserve"> where organisations with expertise in medical research or medical innovation and organisation</w:t>
      </w:r>
      <w:r w:rsidR="00AC1822" w:rsidRPr="0047441C">
        <w:t>s</w:t>
      </w:r>
      <w:r w:rsidRPr="0047441C">
        <w:t xml:space="preserve"> representing consumers who benefit from medical research and innovation are consulted</w:t>
      </w:r>
      <w:r w:rsidR="00AC1822" w:rsidRPr="0047441C">
        <w:t xml:space="preserve"> to inform the development of the Strategy</w:t>
      </w:r>
      <w:r w:rsidRPr="0047441C">
        <w:t>. As such, disallowance does not apply to the instrument made under paragraph 32</w:t>
      </w:r>
      <w:proofErr w:type="gramStart"/>
      <w:r w:rsidRPr="0047441C">
        <w:t>D(</w:t>
      </w:r>
      <w:proofErr w:type="gramEnd"/>
      <w:r w:rsidR="00C34042" w:rsidRPr="0047441C">
        <w:t>1</w:t>
      </w:r>
      <w:r w:rsidRPr="0047441C">
        <w:t xml:space="preserve">) of the </w:t>
      </w:r>
      <w:r w:rsidR="00AC1822" w:rsidRPr="0047441C">
        <w:t xml:space="preserve">MRFF </w:t>
      </w:r>
      <w:r w:rsidRPr="0047441C">
        <w:t xml:space="preserve">Act, due to the development of the instrument being based on technical and scientific </w:t>
      </w:r>
      <w:r w:rsidR="00A4379A" w:rsidRPr="0047441C">
        <w:t>expertise and public consultations</w:t>
      </w:r>
      <w:r w:rsidRPr="0047441C">
        <w:t>.</w:t>
      </w:r>
    </w:p>
    <w:p w14:paraId="32905E50" w14:textId="77777777" w:rsidR="002B067E" w:rsidRPr="0047441C" w:rsidRDefault="002B067E" w:rsidP="002B067E">
      <w:pPr>
        <w:pStyle w:val="NoSpacing"/>
        <w:rPr>
          <w:rFonts w:ascii="Calibri" w:hAnsi="Calibri" w:cs="Calibri"/>
        </w:rPr>
      </w:pPr>
    </w:p>
    <w:p w14:paraId="677EF2A2" w14:textId="00E1F27C" w:rsidR="002B067E" w:rsidRPr="0047441C" w:rsidRDefault="002B067E" w:rsidP="002B067E">
      <w:pPr>
        <w:pStyle w:val="NoSpacing"/>
      </w:pPr>
      <w:r w:rsidRPr="0047441C">
        <w:t xml:space="preserve">Further, the Strategy ensures that a coherent and consistent approach is adopted </w:t>
      </w:r>
      <w:r w:rsidRPr="0047441C">
        <w:rPr>
          <w:color w:val="000000"/>
          <w:shd w:val="clear" w:color="auto" w:fill="FFFFFF"/>
        </w:rPr>
        <w:t xml:space="preserve">in providing financial assistance under the </w:t>
      </w:r>
      <w:r w:rsidR="00AC1822" w:rsidRPr="0047441C">
        <w:rPr>
          <w:color w:val="000000"/>
          <w:shd w:val="clear" w:color="auto" w:fill="FFFFFF"/>
        </w:rPr>
        <w:t>MRFF</w:t>
      </w:r>
      <w:r w:rsidRPr="0047441C">
        <w:rPr>
          <w:color w:val="000000"/>
          <w:shd w:val="clear" w:color="auto" w:fill="FFFFFF"/>
        </w:rPr>
        <w:t xml:space="preserve"> for </w:t>
      </w:r>
      <w:r w:rsidR="00AC1822" w:rsidRPr="0047441C">
        <w:rPr>
          <w:color w:val="000000"/>
          <w:shd w:val="clear" w:color="auto" w:fill="FFFFFF"/>
        </w:rPr>
        <w:t>five</w:t>
      </w:r>
      <w:r w:rsidRPr="0047441C">
        <w:rPr>
          <w:color w:val="000000"/>
          <w:shd w:val="clear" w:color="auto" w:fill="FFFFFF"/>
        </w:rPr>
        <w:t xml:space="preserve"> years (section 32</w:t>
      </w:r>
      <w:proofErr w:type="gramStart"/>
      <w:r w:rsidRPr="0047441C">
        <w:rPr>
          <w:color w:val="000000"/>
          <w:shd w:val="clear" w:color="auto" w:fill="FFFFFF"/>
        </w:rPr>
        <w:t>D(</w:t>
      </w:r>
      <w:proofErr w:type="gramEnd"/>
      <w:r w:rsidRPr="0047441C">
        <w:rPr>
          <w:color w:val="000000"/>
          <w:shd w:val="clear" w:color="auto" w:fill="FFFFFF"/>
        </w:rPr>
        <w:t xml:space="preserve">1) and 32D(4) of the Act refer). If the Strategy was to be subject to disallowance, this would </w:t>
      </w:r>
      <w:r w:rsidRPr="0047441C">
        <w:t xml:space="preserve">impact of the forward planning of the health and medical research sector as the Strategy informs decisions to make grants of financial assistance available to the sector. </w:t>
      </w:r>
    </w:p>
    <w:p w14:paraId="56EA704F" w14:textId="77777777" w:rsidR="002B067E" w:rsidRPr="0047441C" w:rsidRDefault="002B067E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</w:p>
    <w:p w14:paraId="5EAE1B63" w14:textId="74A6C442" w:rsidR="002B067E" w:rsidRPr="0047441C" w:rsidRDefault="002B067E" w:rsidP="002B067E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>The Strategy commences the day after registration on the Federal Register of Legislation.</w:t>
      </w:r>
    </w:p>
    <w:p w14:paraId="55513D32" w14:textId="585D8FF6" w:rsidR="00661454" w:rsidRPr="0047441C" w:rsidRDefault="00661454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</w:p>
    <w:p w14:paraId="28A58B1F" w14:textId="77777777" w:rsidR="00661454" w:rsidRPr="0047441C" w:rsidRDefault="00661454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u w:val="single"/>
          <w:lang w:eastAsia="en-AU"/>
        </w:rPr>
        <w:t>Purpose</w:t>
      </w:r>
    </w:p>
    <w:p w14:paraId="71D6E393" w14:textId="77777777" w:rsidR="00661454" w:rsidRPr="0047441C" w:rsidRDefault="00661454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i/>
          <w:iCs/>
          <w:color w:val="000000"/>
          <w:lang w:eastAsia="en-AU"/>
        </w:rPr>
        <w:t> </w:t>
      </w:r>
    </w:p>
    <w:p w14:paraId="5BE56AE6" w14:textId="46907489" w:rsidR="00661454" w:rsidRPr="0047441C" w:rsidRDefault="00661454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>The purpose of the </w:t>
      </w:r>
      <w:r w:rsidRPr="0047441C">
        <w:rPr>
          <w:rFonts w:eastAsia="Times New Roman"/>
          <w:i/>
          <w:iCs/>
          <w:color w:val="000000"/>
          <w:lang w:eastAsia="en-AU"/>
        </w:rPr>
        <w:t>Australian Medical Research and Innovation Strategy 20</w:t>
      </w:r>
      <w:r w:rsidR="00141570" w:rsidRPr="0047441C">
        <w:rPr>
          <w:rFonts w:eastAsia="Times New Roman"/>
          <w:i/>
          <w:iCs/>
          <w:color w:val="000000"/>
          <w:lang w:eastAsia="en-AU"/>
        </w:rPr>
        <w:t>21</w:t>
      </w:r>
      <w:r w:rsidRPr="0047441C">
        <w:rPr>
          <w:rFonts w:eastAsia="Times New Roman"/>
          <w:i/>
          <w:iCs/>
          <w:color w:val="000000"/>
          <w:lang w:eastAsia="en-AU"/>
        </w:rPr>
        <w:t>-202</w:t>
      </w:r>
      <w:r w:rsidR="00141570" w:rsidRPr="0047441C">
        <w:rPr>
          <w:rFonts w:eastAsia="Times New Roman"/>
          <w:i/>
          <w:iCs/>
          <w:color w:val="000000"/>
          <w:lang w:eastAsia="en-AU"/>
        </w:rPr>
        <w:t>6</w:t>
      </w:r>
      <w:r w:rsidRPr="0047441C">
        <w:rPr>
          <w:rFonts w:eastAsia="Times New Roman"/>
          <w:color w:val="000000"/>
          <w:lang w:eastAsia="en-AU"/>
        </w:rPr>
        <w:t xml:space="preserve"> (the </w:t>
      </w:r>
      <w:r w:rsidR="002B067E" w:rsidRPr="0047441C">
        <w:rPr>
          <w:rFonts w:eastAsia="Times New Roman"/>
          <w:color w:val="000000"/>
          <w:lang w:eastAsia="en-AU"/>
        </w:rPr>
        <w:t xml:space="preserve">2021-26 </w:t>
      </w:r>
      <w:r w:rsidRPr="0047441C">
        <w:rPr>
          <w:rFonts w:eastAsia="Times New Roman"/>
          <w:color w:val="000000"/>
          <w:lang w:eastAsia="en-AU"/>
        </w:rPr>
        <w:t>Strategy) is to </w:t>
      </w:r>
      <w:r w:rsidRPr="0047441C">
        <w:rPr>
          <w:rFonts w:eastAsia="Times New Roman"/>
          <w:color w:val="000000"/>
          <w:shd w:val="clear" w:color="auto" w:fill="FFFFFF"/>
          <w:lang w:eastAsia="en-AU"/>
        </w:rPr>
        <w:t>ensure that a coherent and consistent approach is adopted in providing financial assistance under </w:t>
      </w:r>
      <w:r w:rsidRPr="0047441C">
        <w:rPr>
          <w:rFonts w:eastAsia="Times New Roman"/>
          <w:color w:val="000000"/>
          <w:lang w:eastAsia="en-AU"/>
        </w:rPr>
        <w:t>the MRFF.  It sets out the vision, aims and objectives for the MRFF.</w:t>
      </w:r>
    </w:p>
    <w:p w14:paraId="57AEEF92" w14:textId="6BADF5A2" w:rsidR="001E0BE7" w:rsidRPr="0047441C" w:rsidRDefault="001E0BE7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</w:p>
    <w:p w14:paraId="3006990A" w14:textId="77777777" w:rsidR="001E0BE7" w:rsidRPr="0047441C" w:rsidRDefault="001E0BE7" w:rsidP="001E0BE7">
      <w:pPr>
        <w:tabs>
          <w:tab w:val="left" w:pos="284"/>
        </w:tabs>
        <w:spacing w:after="120" w:line="240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47441C">
        <w:rPr>
          <w:rFonts w:eastAsia="Times New Roman"/>
          <w:color w:val="000000"/>
          <w:lang w:eastAsia="en-AU"/>
        </w:rPr>
        <w:t xml:space="preserve">The 2021-26 Strategy proposes four strategic objectives that can be realised through priority-driven investment, and collaborative research, </w:t>
      </w:r>
      <w:proofErr w:type="gramStart"/>
      <w:r w:rsidRPr="0047441C">
        <w:rPr>
          <w:rFonts w:eastAsia="Times New Roman"/>
          <w:color w:val="000000"/>
          <w:lang w:eastAsia="en-AU"/>
        </w:rPr>
        <w:t>innovation</w:t>
      </w:r>
      <w:proofErr w:type="gramEnd"/>
      <w:r w:rsidRPr="0047441C">
        <w:rPr>
          <w:rFonts w:eastAsia="Times New Roman"/>
          <w:color w:val="000000"/>
          <w:lang w:eastAsia="en-AU"/>
        </w:rPr>
        <w:t xml:space="preserve"> and translation.</w:t>
      </w:r>
    </w:p>
    <w:p w14:paraId="59B2629B" w14:textId="7B58AB30" w:rsidR="001E0BE7" w:rsidRPr="0047441C" w:rsidRDefault="001E0BE7" w:rsidP="0047441C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>The 2021-26 Strategy will inform the development of new Australian Medical Research and Innovation Priorities during the period in which the 2021-26 Strategy is current.</w:t>
      </w:r>
    </w:p>
    <w:p w14:paraId="13AC410F" w14:textId="77777777" w:rsidR="0047441C" w:rsidRPr="0047441C" w:rsidRDefault="0047441C" w:rsidP="0047441C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</w:p>
    <w:p w14:paraId="47F4663B" w14:textId="0602B6CF" w:rsidR="0047441C" w:rsidRPr="0047441C" w:rsidRDefault="0047441C">
      <w:pPr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br w:type="page"/>
      </w:r>
    </w:p>
    <w:p w14:paraId="1DCB9A55" w14:textId="187EF60F" w:rsidR="00661454" w:rsidRPr="0047441C" w:rsidRDefault="00661454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u w:val="single"/>
          <w:lang w:eastAsia="en-AU"/>
        </w:rPr>
        <w:lastRenderedPageBreak/>
        <w:t>Background</w:t>
      </w:r>
    </w:p>
    <w:p w14:paraId="26EC674D" w14:textId="77777777" w:rsidR="00661454" w:rsidRPr="0047441C" w:rsidRDefault="00661454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> </w:t>
      </w:r>
    </w:p>
    <w:p w14:paraId="5643C632" w14:textId="2ED3793F" w:rsidR="00661454" w:rsidRPr="0047441C" w:rsidRDefault="00661454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>The MRFF was established to provide financial assistance to support health and medical research and innovation, with the objective of improving the health and wellbeing of Australians.</w:t>
      </w:r>
    </w:p>
    <w:p w14:paraId="393ABE59" w14:textId="7D4E69B4" w:rsidR="00661454" w:rsidRPr="0047441C" w:rsidRDefault="00661454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> </w:t>
      </w:r>
    </w:p>
    <w:p w14:paraId="1DA522B1" w14:textId="50150631" w:rsidR="00661454" w:rsidRPr="0047441C" w:rsidRDefault="00661454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 xml:space="preserve">The </w:t>
      </w:r>
      <w:r w:rsidR="00AC1822" w:rsidRPr="0047441C">
        <w:rPr>
          <w:rFonts w:eastAsia="Times New Roman"/>
          <w:color w:val="000000"/>
          <w:lang w:eastAsia="en-AU"/>
        </w:rPr>
        <w:t xml:space="preserve">current </w:t>
      </w:r>
      <w:r w:rsidRPr="0047441C">
        <w:rPr>
          <w:rFonts w:eastAsia="Times New Roman"/>
          <w:color w:val="000000"/>
          <w:lang w:eastAsia="en-AU"/>
        </w:rPr>
        <w:t xml:space="preserve">Advisory Board was </w:t>
      </w:r>
      <w:r w:rsidR="00E4568C" w:rsidRPr="0047441C">
        <w:rPr>
          <w:rFonts w:eastAsia="Times New Roman"/>
          <w:color w:val="000000"/>
          <w:lang w:eastAsia="en-AU"/>
        </w:rPr>
        <w:t xml:space="preserve">appointed </w:t>
      </w:r>
      <w:r w:rsidRPr="0047441C">
        <w:rPr>
          <w:rFonts w:eastAsia="Times New Roman"/>
          <w:color w:val="000000"/>
          <w:lang w:eastAsia="en-AU"/>
        </w:rPr>
        <w:t xml:space="preserve">on </w:t>
      </w:r>
      <w:r w:rsidR="00013180" w:rsidRPr="0047441C">
        <w:rPr>
          <w:rFonts w:eastAsia="Times New Roman"/>
          <w:color w:val="000000"/>
          <w:lang w:eastAsia="en-AU"/>
        </w:rPr>
        <w:t>1</w:t>
      </w:r>
      <w:r w:rsidR="00E4568C" w:rsidRPr="0047441C">
        <w:rPr>
          <w:rFonts w:eastAsia="Times New Roman"/>
          <w:color w:val="000000"/>
          <w:lang w:eastAsia="en-AU"/>
        </w:rPr>
        <w:t>1</w:t>
      </w:r>
      <w:r w:rsidR="00013180" w:rsidRPr="0047441C">
        <w:rPr>
          <w:rFonts w:eastAsia="Times New Roman"/>
          <w:color w:val="000000"/>
          <w:lang w:eastAsia="en-AU"/>
        </w:rPr>
        <w:t xml:space="preserve"> </w:t>
      </w:r>
      <w:r w:rsidR="00141570" w:rsidRPr="0047441C">
        <w:rPr>
          <w:rFonts w:eastAsia="Times New Roman"/>
          <w:color w:val="000000"/>
          <w:lang w:eastAsia="en-AU"/>
        </w:rPr>
        <w:t xml:space="preserve">September </w:t>
      </w:r>
      <w:r w:rsidRPr="0047441C">
        <w:rPr>
          <w:rFonts w:eastAsia="Times New Roman"/>
          <w:color w:val="000000"/>
          <w:lang w:eastAsia="en-AU"/>
        </w:rPr>
        <w:t>20</w:t>
      </w:r>
      <w:r w:rsidR="00141570" w:rsidRPr="0047441C">
        <w:rPr>
          <w:rFonts w:eastAsia="Times New Roman"/>
          <w:color w:val="000000"/>
          <w:lang w:eastAsia="en-AU"/>
        </w:rPr>
        <w:t>21</w:t>
      </w:r>
      <w:r w:rsidRPr="0047441C">
        <w:rPr>
          <w:rFonts w:eastAsia="Times New Roman"/>
          <w:color w:val="000000"/>
          <w:lang w:eastAsia="en-AU"/>
        </w:rPr>
        <w:t xml:space="preserve"> and comprises of:</w:t>
      </w:r>
    </w:p>
    <w:p w14:paraId="34C956A0" w14:textId="77777777" w:rsidR="00AC1822" w:rsidRPr="0047441C" w:rsidRDefault="00AC1822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</w:p>
    <w:p w14:paraId="6330A947" w14:textId="7CB39BC9" w:rsidR="00661454" w:rsidRPr="0047441C" w:rsidRDefault="00661454" w:rsidP="006614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>Professor Ian Frazer AC (Chair)</w:t>
      </w:r>
    </w:p>
    <w:p w14:paraId="116C6589" w14:textId="53320583" w:rsidR="00141570" w:rsidRPr="0047441C" w:rsidRDefault="00141570" w:rsidP="006614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>Professor Caroline Homer AO (Deputy Chair)</w:t>
      </w:r>
    </w:p>
    <w:p w14:paraId="690DF9A3" w14:textId="77777777" w:rsidR="008D2297" w:rsidRPr="0047441C" w:rsidRDefault="008D2297" w:rsidP="008D22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>Professor Tom Calma AO</w:t>
      </w:r>
    </w:p>
    <w:p w14:paraId="577018ED" w14:textId="0CF3DDA5" w:rsidR="00141570" w:rsidRPr="0047441C" w:rsidRDefault="00141570" w:rsidP="006614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>Professor Denise Doolan</w:t>
      </w:r>
    </w:p>
    <w:p w14:paraId="3E8F9290" w14:textId="77777777" w:rsidR="008D2297" w:rsidRPr="0047441C" w:rsidRDefault="008D2297" w:rsidP="008D22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>Mr Yasser El-</w:t>
      </w:r>
      <w:proofErr w:type="spellStart"/>
      <w:r w:rsidRPr="0047441C">
        <w:rPr>
          <w:rFonts w:eastAsia="Times New Roman"/>
          <w:color w:val="000000"/>
          <w:lang w:eastAsia="en-AU"/>
        </w:rPr>
        <w:t>Ansary</w:t>
      </w:r>
      <w:proofErr w:type="spellEnd"/>
    </w:p>
    <w:p w14:paraId="028AC748" w14:textId="776C7049" w:rsidR="00141570" w:rsidRPr="0047441C" w:rsidRDefault="00141570" w:rsidP="006614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>Professor Douglas Hilton AO</w:t>
      </w:r>
    </w:p>
    <w:p w14:paraId="7510135F" w14:textId="77777777" w:rsidR="008D2297" w:rsidRPr="0047441C" w:rsidRDefault="008D2297" w:rsidP="008D229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>Professor Anne Kelso AO</w:t>
      </w:r>
    </w:p>
    <w:p w14:paraId="161C9689" w14:textId="1A975934" w:rsidR="00141570" w:rsidRPr="0047441C" w:rsidRDefault="00141570" w:rsidP="006614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 xml:space="preserve">Ms Imelda Lynch </w:t>
      </w:r>
    </w:p>
    <w:p w14:paraId="639992A9" w14:textId="77777777" w:rsidR="00661454" w:rsidRPr="0047441C" w:rsidRDefault="00661454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> </w:t>
      </w:r>
    </w:p>
    <w:p w14:paraId="0C563361" w14:textId="61FDD2FF" w:rsidR="008D2297" w:rsidRPr="0047441C" w:rsidRDefault="008D2297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>In developing the 2021-26 Strategy, the Advisory Board has taken into consideration other health and medical research strategies including the work of the National Health and Medical Research Council to ensure a coordinated narrative.</w:t>
      </w:r>
    </w:p>
    <w:p w14:paraId="27851D66" w14:textId="582E894D" w:rsidR="00661454" w:rsidRPr="0047441C" w:rsidRDefault="00661454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> </w:t>
      </w:r>
    </w:p>
    <w:p w14:paraId="38C5A381" w14:textId="52DE8F29" w:rsidR="00661454" w:rsidRPr="0047441C" w:rsidRDefault="00661454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 xml:space="preserve">The </w:t>
      </w:r>
      <w:r w:rsidR="00AC1822" w:rsidRPr="0047441C">
        <w:rPr>
          <w:rFonts w:eastAsia="Times New Roman"/>
          <w:color w:val="000000"/>
          <w:lang w:eastAsia="en-AU"/>
        </w:rPr>
        <w:t xml:space="preserve">MRFF </w:t>
      </w:r>
      <w:r w:rsidRPr="0047441C">
        <w:rPr>
          <w:rFonts w:eastAsia="Times New Roman"/>
          <w:color w:val="000000"/>
          <w:lang w:eastAsia="en-AU"/>
        </w:rPr>
        <w:t xml:space="preserve">Act determines that </w:t>
      </w:r>
      <w:r w:rsidR="002B067E" w:rsidRPr="0047441C">
        <w:rPr>
          <w:rFonts w:eastAsia="Times New Roman"/>
          <w:color w:val="000000"/>
          <w:lang w:eastAsia="en-AU"/>
        </w:rPr>
        <w:t xml:space="preserve">a </w:t>
      </w:r>
      <w:r w:rsidRPr="0047441C">
        <w:rPr>
          <w:rFonts w:eastAsia="Times New Roman"/>
          <w:color w:val="000000"/>
          <w:lang w:eastAsia="en-AU"/>
        </w:rPr>
        <w:t xml:space="preserve">Strategy is in force for five years. A subsequent Strategy must be determined and in force as soon as </w:t>
      </w:r>
      <w:r w:rsidR="002B067E" w:rsidRPr="0047441C">
        <w:rPr>
          <w:rFonts w:eastAsia="Times New Roman"/>
          <w:color w:val="000000"/>
          <w:lang w:eastAsia="en-AU"/>
        </w:rPr>
        <w:t xml:space="preserve">the 2021-26 </w:t>
      </w:r>
      <w:r w:rsidRPr="0047441C">
        <w:rPr>
          <w:rFonts w:eastAsia="Times New Roman"/>
          <w:color w:val="000000"/>
          <w:lang w:eastAsia="en-AU"/>
        </w:rPr>
        <w:t>Strategy ceases.</w:t>
      </w:r>
    </w:p>
    <w:p w14:paraId="144D120A" w14:textId="443A15FA" w:rsidR="00013180" w:rsidRPr="0047441C" w:rsidRDefault="00661454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> </w:t>
      </w:r>
    </w:p>
    <w:p w14:paraId="1A3D0D33" w14:textId="77777777" w:rsidR="00661454" w:rsidRPr="0047441C" w:rsidRDefault="00661454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u w:val="single"/>
          <w:lang w:eastAsia="en-AU"/>
        </w:rPr>
        <w:t>Consultation</w:t>
      </w:r>
    </w:p>
    <w:p w14:paraId="33301739" w14:textId="77777777" w:rsidR="00661454" w:rsidRPr="0047441C" w:rsidRDefault="00661454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> </w:t>
      </w:r>
    </w:p>
    <w:p w14:paraId="04F75974" w14:textId="6E3F8E58" w:rsidR="00661454" w:rsidRPr="0047441C" w:rsidRDefault="00661454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 xml:space="preserve">The </w:t>
      </w:r>
      <w:r w:rsidR="002B067E" w:rsidRPr="0047441C">
        <w:rPr>
          <w:rFonts w:eastAsia="Times New Roman"/>
          <w:color w:val="000000"/>
          <w:lang w:eastAsia="en-AU"/>
        </w:rPr>
        <w:t xml:space="preserve">2021-26 </w:t>
      </w:r>
      <w:r w:rsidRPr="0047441C">
        <w:rPr>
          <w:rFonts w:eastAsia="Times New Roman"/>
          <w:color w:val="000000"/>
          <w:lang w:eastAsia="en-AU"/>
        </w:rPr>
        <w:t xml:space="preserve">Strategy has been developed following </w:t>
      </w:r>
      <w:r w:rsidR="008D4EDA" w:rsidRPr="0047441C">
        <w:rPr>
          <w:rFonts w:eastAsia="Times New Roman"/>
          <w:color w:val="000000"/>
          <w:lang w:eastAsia="en-AU"/>
        </w:rPr>
        <w:t xml:space="preserve">a </w:t>
      </w:r>
      <w:r w:rsidRPr="0047441C">
        <w:rPr>
          <w:rFonts w:eastAsia="Times New Roman"/>
          <w:color w:val="000000"/>
          <w:lang w:eastAsia="en-AU"/>
        </w:rPr>
        <w:t xml:space="preserve">national consultation with consumers, healthcare providers, </w:t>
      </w:r>
      <w:proofErr w:type="gramStart"/>
      <w:r w:rsidRPr="0047441C">
        <w:rPr>
          <w:rFonts w:eastAsia="Times New Roman"/>
          <w:color w:val="000000"/>
          <w:lang w:eastAsia="en-AU"/>
        </w:rPr>
        <w:t>researchers</w:t>
      </w:r>
      <w:proofErr w:type="gramEnd"/>
      <w:r w:rsidR="008D2297" w:rsidRPr="0047441C">
        <w:rPr>
          <w:rFonts w:eastAsia="Times New Roman"/>
          <w:color w:val="000000"/>
          <w:lang w:eastAsia="en-AU"/>
        </w:rPr>
        <w:t xml:space="preserve"> and</w:t>
      </w:r>
      <w:r w:rsidRPr="0047441C">
        <w:rPr>
          <w:rFonts w:eastAsia="Times New Roman"/>
          <w:color w:val="000000"/>
          <w:lang w:eastAsia="en-AU"/>
        </w:rPr>
        <w:t xml:space="preserve"> organisations. The consultation process included a call for written submissions, </w:t>
      </w:r>
      <w:r w:rsidR="008D2297" w:rsidRPr="0047441C">
        <w:rPr>
          <w:rFonts w:eastAsia="Times New Roman"/>
          <w:color w:val="000000"/>
          <w:lang w:eastAsia="en-AU"/>
        </w:rPr>
        <w:t>a</w:t>
      </w:r>
      <w:r w:rsidR="001865F4" w:rsidRPr="0047441C">
        <w:rPr>
          <w:rFonts w:eastAsia="Times New Roman"/>
          <w:color w:val="000000"/>
          <w:lang w:eastAsia="en-AU"/>
        </w:rPr>
        <w:t xml:space="preserve"> virtual</w:t>
      </w:r>
      <w:r w:rsidRPr="0047441C">
        <w:rPr>
          <w:rFonts w:eastAsia="Times New Roman"/>
          <w:color w:val="000000"/>
          <w:lang w:eastAsia="en-AU"/>
        </w:rPr>
        <w:t xml:space="preserve"> roundtable</w:t>
      </w:r>
      <w:r w:rsidR="006F3CF4" w:rsidRPr="0047441C">
        <w:rPr>
          <w:rFonts w:eastAsia="Times New Roman"/>
          <w:color w:val="000000"/>
          <w:lang w:eastAsia="en-AU"/>
        </w:rPr>
        <w:t xml:space="preserve"> </w:t>
      </w:r>
      <w:r w:rsidR="008D2297" w:rsidRPr="0047441C">
        <w:rPr>
          <w:rFonts w:eastAsia="Times New Roman"/>
          <w:color w:val="000000"/>
          <w:lang w:eastAsia="en-AU"/>
        </w:rPr>
        <w:t xml:space="preserve">by invitation </w:t>
      </w:r>
      <w:r w:rsidRPr="0047441C">
        <w:rPr>
          <w:rFonts w:eastAsia="Times New Roman"/>
          <w:color w:val="000000"/>
          <w:lang w:eastAsia="en-AU"/>
        </w:rPr>
        <w:t>and a national webinar.</w:t>
      </w:r>
    </w:p>
    <w:p w14:paraId="202F6B38" w14:textId="77777777" w:rsidR="00661454" w:rsidRPr="0047441C" w:rsidRDefault="00661454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> </w:t>
      </w:r>
    </w:p>
    <w:p w14:paraId="30DB380E" w14:textId="423D20CF" w:rsidR="00661454" w:rsidRPr="0047441C" w:rsidRDefault="00D87965" w:rsidP="00D87965">
      <w:r w:rsidRPr="0047441C">
        <w:t xml:space="preserve">The consultation process commenced on 20 September 2021 with the release of a Consultation Guide and opening of an online written submission process. A public webinar and </w:t>
      </w:r>
      <w:r w:rsidR="008D2297" w:rsidRPr="0047441C">
        <w:t>a</w:t>
      </w:r>
      <w:r w:rsidRPr="0047441C">
        <w:t xml:space="preserve"> virtual roundtable were also held to inform the consultation. The Advisory Board engaged with the health and medical research sector and public through this consultation process, including receiving </w:t>
      </w:r>
      <w:r w:rsidR="007B583D" w:rsidRPr="0047441C">
        <w:t>over</w:t>
      </w:r>
      <w:r w:rsidRPr="0047441C">
        <w:t xml:space="preserve"> 200 submissions from a range of interested parties including peak bodies, universities, medical research institutions, </w:t>
      </w:r>
      <w:proofErr w:type="gramStart"/>
      <w:r w:rsidRPr="0047441C">
        <w:t>clinicians</w:t>
      </w:r>
      <w:proofErr w:type="gramEnd"/>
      <w:r w:rsidRPr="0047441C">
        <w:t xml:space="preserve"> and consumers. The consultation closed </w:t>
      </w:r>
      <w:r w:rsidR="00AC1822" w:rsidRPr="0047441C">
        <w:t xml:space="preserve">on </w:t>
      </w:r>
      <w:r w:rsidRPr="0047441C">
        <w:t>11 October 2021.</w:t>
      </w:r>
      <w:r w:rsidR="00661454" w:rsidRPr="0047441C">
        <w:rPr>
          <w:rFonts w:eastAsia="Times New Roman"/>
          <w:color w:val="000000"/>
          <w:lang w:eastAsia="en-AU"/>
        </w:rPr>
        <w:t> </w:t>
      </w:r>
    </w:p>
    <w:p w14:paraId="0EB52FE8" w14:textId="517A9FA7" w:rsidR="001E0BE7" w:rsidRPr="0047441C" w:rsidRDefault="00661454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  <w:r w:rsidRPr="0047441C">
        <w:rPr>
          <w:rFonts w:eastAsia="Times New Roman"/>
          <w:color w:val="000000"/>
          <w:lang w:eastAsia="en-AU"/>
        </w:rPr>
        <w:t xml:space="preserve">The submissions and feedback received through the consultation process were considered in the development of the </w:t>
      </w:r>
      <w:r w:rsidR="002B067E" w:rsidRPr="0047441C">
        <w:rPr>
          <w:rFonts w:eastAsia="Times New Roman"/>
          <w:color w:val="000000"/>
          <w:lang w:eastAsia="en-AU"/>
        </w:rPr>
        <w:t xml:space="preserve">2021-26 </w:t>
      </w:r>
      <w:r w:rsidRPr="0047441C">
        <w:rPr>
          <w:rFonts w:eastAsia="Times New Roman"/>
          <w:color w:val="000000"/>
          <w:lang w:eastAsia="en-AU"/>
        </w:rPr>
        <w:t>Strategy.</w:t>
      </w:r>
    </w:p>
    <w:p w14:paraId="17607BF0" w14:textId="77777777" w:rsidR="001E0BE7" w:rsidRPr="0047441C" w:rsidRDefault="001E0BE7" w:rsidP="00661454">
      <w:pPr>
        <w:shd w:val="clear" w:color="auto" w:fill="FFFFFF"/>
        <w:spacing w:after="0" w:line="240" w:lineRule="auto"/>
        <w:rPr>
          <w:rFonts w:eastAsia="Times New Roman"/>
          <w:color w:val="000000"/>
          <w:lang w:eastAsia="en-AU"/>
        </w:rPr>
      </w:pPr>
    </w:p>
    <w:p w14:paraId="09389511" w14:textId="77777777" w:rsidR="001E0BE7" w:rsidRPr="00FB4795" w:rsidRDefault="001E0BE7" w:rsidP="001E0BE7">
      <w:r w:rsidRPr="0047441C">
        <w:t>The 2021-26 Strategy will be published on the Department of Health’s MRFF website.</w:t>
      </w:r>
      <w:r w:rsidRPr="00661454">
        <w:rPr>
          <w:rFonts w:eastAsia="Times New Roman"/>
          <w:color w:val="000000"/>
          <w:lang w:eastAsia="en-AU"/>
        </w:rPr>
        <w:t> </w:t>
      </w:r>
    </w:p>
    <w:p w14:paraId="13B0EF0E" w14:textId="77777777" w:rsidR="00280050" w:rsidRDefault="00280050"/>
    <w:sectPr w:rsidR="002800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3416F"/>
    <w:multiLevelType w:val="multilevel"/>
    <w:tmpl w:val="0DF86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54"/>
    <w:rsid w:val="00013180"/>
    <w:rsid w:val="00141570"/>
    <w:rsid w:val="001865F4"/>
    <w:rsid w:val="001E0BE7"/>
    <w:rsid w:val="002431B5"/>
    <w:rsid w:val="00280050"/>
    <w:rsid w:val="0028596F"/>
    <w:rsid w:val="002B067E"/>
    <w:rsid w:val="00406320"/>
    <w:rsid w:val="0047441C"/>
    <w:rsid w:val="004A3322"/>
    <w:rsid w:val="0054493F"/>
    <w:rsid w:val="00661454"/>
    <w:rsid w:val="006830BF"/>
    <w:rsid w:val="00692CC1"/>
    <w:rsid w:val="006A006F"/>
    <w:rsid w:val="006F3CF4"/>
    <w:rsid w:val="007B583D"/>
    <w:rsid w:val="00871DF7"/>
    <w:rsid w:val="008D2297"/>
    <w:rsid w:val="008D4EDA"/>
    <w:rsid w:val="00A31F86"/>
    <w:rsid w:val="00A323C8"/>
    <w:rsid w:val="00A4379A"/>
    <w:rsid w:val="00AC1822"/>
    <w:rsid w:val="00B40843"/>
    <w:rsid w:val="00B6546D"/>
    <w:rsid w:val="00C34042"/>
    <w:rsid w:val="00D86C93"/>
    <w:rsid w:val="00D87965"/>
    <w:rsid w:val="00E4568C"/>
    <w:rsid w:val="00F14D6C"/>
    <w:rsid w:val="00F43054"/>
    <w:rsid w:val="00FB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CFB77"/>
  <w15:chartTrackingRefBased/>
  <w15:docId w15:val="{E91BD716-1B1A-4C83-B4F2-5B827E4D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5F4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A31F8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F3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C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C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18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FA73A-0DC9-4859-9372-DA4E3D21C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ROTHERY, Felix</dc:creator>
  <cp:keywords/>
  <dc:description/>
  <cp:lastModifiedBy>ROCHE, Casey</cp:lastModifiedBy>
  <cp:revision>2</cp:revision>
  <dcterms:created xsi:type="dcterms:W3CDTF">2021-11-05T02:28:00Z</dcterms:created>
  <dcterms:modified xsi:type="dcterms:W3CDTF">2021-11-05T02:28:00Z</dcterms:modified>
</cp:coreProperties>
</file>