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1D4229C" w14:textId="22E80428" w:rsidR="00905F94" w:rsidRPr="00370BFC" w:rsidRDefault="00361911" w:rsidP="004337E3">
      <w:pPr>
        <w:spacing w:before="0" w:line="276" w:lineRule="auto"/>
        <w:jc w:val="center"/>
        <w:rPr>
          <w:rFonts w:ascii="Times New Roman" w:hAnsi="Times New Roman"/>
          <w:b/>
          <w:bCs/>
          <w:color w:val="000000"/>
          <w:sz w:val="24"/>
          <w:szCs w:val="24"/>
          <w:u w:val="single"/>
          <w:shd w:val="clear" w:color="auto" w:fill="FFFFFF"/>
        </w:rPr>
      </w:pPr>
      <w:r w:rsidRPr="00370BFC">
        <w:rPr>
          <w:rFonts w:ascii="Times New Roman" w:hAnsi="Times New Roman"/>
          <w:b/>
          <w:bCs/>
          <w:color w:val="000000"/>
          <w:sz w:val="24"/>
          <w:szCs w:val="24"/>
          <w:u w:val="single"/>
          <w:shd w:val="clear" w:color="auto" w:fill="FFFFFF"/>
        </w:rPr>
        <w:t>EXPLANATORY STATEMENT</w:t>
      </w:r>
    </w:p>
    <w:p w14:paraId="0921777D" w14:textId="77777777" w:rsidR="004337E3" w:rsidRDefault="004337E3" w:rsidP="004337E3">
      <w:pPr>
        <w:spacing w:before="0" w:line="276" w:lineRule="auto"/>
        <w:jc w:val="center"/>
        <w:rPr>
          <w:rFonts w:ascii="Times New Roman" w:hAnsi="Times New Roman"/>
          <w:color w:val="000000"/>
          <w:sz w:val="24"/>
          <w:szCs w:val="24"/>
          <w:shd w:val="clear" w:color="auto" w:fill="FFFFFF"/>
        </w:rPr>
      </w:pPr>
    </w:p>
    <w:p w14:paraId="3EAE0B8C" w14:textId="77777777" w:rsidR="00884A5B" w:rsidRPr="00184367" w:rsidRDefault="00361911" w:rsidP="004337E3">
      <w:pPr>
        <w:spacing w:before="0" w:line="276" w:lineRule="auto"/>
        <w:jc w:val="center"/>
        <w:rPr>
          <w:rFonts w:ascii="Times New Roman" w:hAnsi="Times New Roman"/>
          <w:sz w:val="24"/>
          <w:szCs w:val="24"/>
          <w:lang w:eastAsia="ja-JP"/>
        </w:rPr>
      </w:pPr>
      <w:r w:rsidRPr="00184367">
        <w:rPr>
          <w:rFonts w:ascii="Times New Roman" w:hAnsi="Times New Roman"/>
          <w:color w:val="000000"/>
          <w:sz w:val="24"/>
          <w:szCs w:val="24"/>
          <w:shd w:val="clear" w:color="auto" w:fill="FFFFFF"/>
        </w:rPr>
        <w:t xml:space="preserve">Issued by the authority of the </w:t>
      </w:r>
      <w:r w:rsidR="005C1E5E" w:rsidRPr="00184367">
        <w:rPr>
          <w:rFonts w:ascii="Times New Roman" w:hAnsi="Times New Roman"/>
          <w:color w:val="000000"/>
          <w:sz w:val="24"/>
          <w:szCs w:val="24"/>
          <w:shd w:val="clear" w:color="auto" w:fill="FFFFFF"/>
        </w:rPr>
        <w:t>A</w:t>
      </w:r>
      <w:r w:rsidR="005C1E5E" w:rsidRPr="00184367">
        <w:rPr>
          <w:rFonts w:ascii="Times New Roman" w:hAnsi="Times New Roman"/>
          <w:sz w:val="24"/>
          <w:szCs w:val="24"/>
          <w:lang w:eastAsia="ja-JP"/>
        </w:rPr>
        <w:t>ssistant Minister for Forestry and Fisheries</w:t>
      </w:r>
    </w:p>
    <w:p w14:paraId="69081F96" w14:textId="150D6A27" w:rsidR="00361911" w:rsidRDefault="00361911" w:rsidP="004337E3">
      <w:pPr>
        <w:spacing w:before="0" w:line="276" w:lineRule="auto"/>
        <w:jc w:val="center"/>
        <w:rPr>
          <w:rFonts w:ascii="Times New Roman" w:hAnsi="Times New Roman"/>
          <w:color w:val="000000"/>
          <w:sz w:val="24"/>
          <w:szCs w:val="24"/>
          <w:shd w:val="clear" w:color="auto" w:fill="FFFFFF"/>
        </w:rPr>
      </w:pPr>
      <w:r w:rsidRPr="00361911">
        <w:rPr>
          <w:rFonts w:ascii="Times New Roman" w:hAnsi="Times New Roman"/>
          <w:color w:val="000000"/>
          <w:sz w:val="24"/>
          <w:szCs w:val="24"/>
          <w:shd w:val="clear" w:color="auto" w:fill="FFFFFF"/>
        </w:rPr>
        <w:t>Parliamentary Secretary to the Minister for Agriculture, Drought and Emergency Management</w:t>
      </w:r>
    </w:p>
    <w:p w14:paraId="26815392" w14:textId="77777777" w:rsidR="004337E3" w:rsidRPr="00361911" w:rsidRDefault="004337E3" w:rsidP="004337E3">
      <w:pPr>
        <w:spacing w:before="0" w:line="276" w:lineRule="auto"/>
        <w:jc w:val="center"/>
        <w:rPr>
          <w:rFonts w:ascii="Times New Roman" w:hAnsi="Times New Roman"/>
          <w:color w:val="000000"/>
          <w:sz w:val="24"/>
          <w:szCs w:val="24"/>
          <w:shd w:val="clear" w:color="auto" w:fill="FFFFFF"/>
        </w:rPr>
      </w:pPr>
    </w:p>
    <w:p w14:paraId="514DB0AD" w14:textId="4A6FD404" w:rsidR="00361911" w:rsidRDefault="00361911" w:rsidP="004337E3">
      <w:pPr>
        <w:spacing w:before="0" w:line="276" w:lineRule="auto"/>
        <w:jc w:val="center"/>
        <w:rPr>
          <w:rFonts w:ascii="Times New Roman" w:hAnsi="Times New Roman"/>
          <w:i/>
          <w:iCs/>
          <w:color w:val="000000"/>
          <w:sz w:val="24"/>
          <w:szCs w:val="24"/>
          <w:shd w:val="clear" w:color="auto" w:fill="FFFFFF"/>
        </w:rPr>
      </w:pPr>
      <w:r w:rsidRPr="00361911">
        <w:rPr>
          <w:rFonts w:ascii="Times New Roman" w:hAnsi="Times New Roman"/>
          <w:i/>
          <w:iCs/>
          <w:color w:val="000000"/>
          <w:sz w:val="24"/>
          <w:szCs w:val="24"/>
          <w:shd w:val="clear" w:color="auto" w:fill="FFFFFF"/>
        </w:rPr>
        <w:t>Fisheries Management Act 1991</w:t>
      </w:r>
    </w:p>
    <w:p w14:paraId="3F257E56" w14:textId="77777777" w:rsidR="004337E3" w:rsidRPr="00361911" w:rsidRDefault="004337E3" w:rsidP="004337E3">
      <w:pPr>
        <w:spacing w:before="0" w:line="276" w:lineRule="auto"/>
        <w:jc w:val="center"/>
        <w:rPr>
          <w:rFonts w:ascii="Times New Roman" w:hAnsi="Times New Roman"/>
          <w:i/>
          <w:iCs/>
          <w:color w:val="000000"/>
          <w:sz w:val="24"/>
          <w:szCs w:val="24"/>
          <w:shd w:val="clear" w:color="auto" w:fill="FFFFFF"/>
        </w:rPr>
      </w:pPr>
    </w:p>
    <w:p w14:paraId="1365DDAC" w14:textId="6741BF5F" w:rsidR="00361911" w:rsidRDefault="00361911" w:rsidP="004337E3">
      <w:pPr>
        <w:spacing w:before="0" w:line="276" w:lineRule="auto"/>
        <w:jc w:val="center"/>
        <w:rPr>
          <w:rFonts w:ascii="Times New Roman" w:hAnsi="Times New Roman"/>
          <w:i/>
          <w:iCs/>
          <w:sz w:val="24"/>
          <w:szCs w:val="24"/>
          <w:lang w:eastAsia="ja-JP"/>
        </w:rPr>
      </w:pPr>
      <w:r w:rsidRPr="00361911">
        <w:rPr>
          <w:rFonts w:ascii="Times New Roman" w:hAnsi="Times New Roman"/>
          <w:i/>
          <w:iCs/>
          <w:sz w:val="24"/>
          <w:szCs w:val="24"/>
          <w:lang w:eastAsia="ja-JP"/>
        </w:rPr>
        <w:t>Fisheries Management</w:t>
      </w:r>
      <w:r>
        <w:rPr>
          <w:rFonts w:ascii="Times New Roman" w:hAnsi="Times New Roman"/>
          <w:i/>
          <w:iCs/>
          <w:sz w:val="24"/>
          <w:szCs w:val="24"/>
          <w:lang w:eastAsia="ja-JP"/>
        </w:rPr>
        <w:t xml:space="preserve"> Amendment</w:t>
      </w:r>
      <w:r w:rsidRPr="00361911">
        <w:rPr>
          <w:rFonts w:ascii="Times New Roman" w:hAnsi="Times New Roman"/>
          <w:i/>
          <w:iCs/>
          <w:sz w:val="24"/>
          <w:szCs w:val="24"/>
          <w:lang w:eastAsia="ja-JP"/>
        </w:rPr>
        <w:t xml:space="preserve"> (Scientific Research) Regulations 2021</w:t>
      </w:r>
    </w:p>
    <w:p w14:paraId="60579572" w14:textId="77777777" w:rsidR="00CF2A10" w:rsidRPr="00CF2A10" w:rsidRDefault="00CF2A10" w:rsidP="004337E3">
      <w:pPr>
        <w:spacing w:before="0" w:line="276" w:lineRule="auto"/>
        <w:jc w:val="center"/>
        <w:rPr>
          <w:rFonts w:ascii="Times New Roman" w:hAnsi="Times New Roman"/>
          <w:i/>
          <w:iCs/>
          <w:sz w:val="24"/>
          <w:szCs w:val="24"/>
          <w:lang w:eastAsia="ja-JP"/>
        </w:rPr>
      </w:pPr>
    </w:p>
    <w:p w14:paraId="65496CDA" w14:textId="1B0D32DF" w:rsidR="00361911" w:rsidRPr="00CF2A10" w:rsidRDefault="00361911" w:rsidP="004337E3">
      <w:pPr>
        <w:spacing w:before="0" w:line="276" w:lineRule="auto"/>
        <w:rPr>
          <w:rFonts w:ascii="Times New Roman" w:hAnsi="Times New Roman"/>
          <w:b/>
          <w:bCs/>
          <w:sz w:val="24"/>
          <w:szCs w:val="24"/>
          <w:lang w:eastAsia="ja-JP"/>
        </w:rPr>
      </w:pPr>
      <w:r w:rsidRPr="00361911">
        <w:rPr>
          <w:rFonts w:ascii="Times New Roman" w:hAnsi="Times New Roman"/>
          <w:b/>
          <w:bCs/>
          <w:sz w:val="24"/>
          <w:szCs w:val="24"/>
          <w:lang w:eastAsia="ja-JP"/>
        </w:rPr>
        <w:t>Legislative Authority</w:t>
      </w:r>
    </w:p>
    <w:p w14:paraId="46D8F49D" w14:textId="77777777" w:rsidR="004337E3" w:rsidRDefault="004337E3" w:rsidP="004337E3">
      <w:pPr>
        <w:spacing w:before="0" w:line="276" w:lineRule="auto"/>
        <w:rPr>
          <w:rFonts w:ascii="Times New Roman" w:hAnsi="Times New Roman"/>
          <w:sz w:val="24"/>
          <w:szCs w:val="24"/>
          <w:lang w:eastAsia="ja-JP"/>
        </w:rPr>
      </w:pPr>
    </w:p>
    <w:p w14:paraId="7E368077" w14:textId="0C2D0AA6" w:rsidR="00DD4A82" w:rsidRDefault="00DD4A82" w:rsidP="004337E3">
      <w:pPr>
        <w:spacing w:before="0" w:line="276" w:lineRule="auto"/>
        <w:rPr>
          <w:rFonts w:ascii="Times New Roman" w:hAnsi="Times New Roman"/>
          <w:sz w:val="24"/>
          <w:szCs w:val="24"/>
          <w:lang w:eastAsia="ja-JP"/>
        </w:rPr>
      </w:pPr>
      <w:r w:rsidRPr="00DD4A82">
        <w:rPr>
          <w:rFonts w:ascii="Times New Roman" w:hAnsi="Times New Roman"/>
          <w:sz w:val="24"/>
          <w:szCs w:val="24"/>
          <w:lang w:eastAsia="ja-JP"/>
        </w:rPr>
        <w:t xml:space="preserve">The </w:t>
      </w:r>
      <w:r w:rsidRPr="00370BFC">
        <w:rPr>
          <w:rFonts w:ascii="Times New Roman" w:hAnsi="Times New Roman"/>
          <w:i/>
          <w:iCs/>
          <w:sz w:val="24"/>
          <w:szCs w:val="24"/>
          <w:lang w:eastAsia="ja-JP"/>
        </w:rPr>
        <w:t>Fisheries Management Act 1991</w:t>
      </w:r>
      <w:r w:rsidRPr="00DD4A82">
        <w:rPr>
          <w:rFonts w:ascii="Times New Roman" w:hAnsi="Times New Roman"/>
          <w:sz w:val="24"/>
          <w:szCs w:val="24"/>
          <w:lang w:eastAsia="ja-JP"/>
        </w:rPr>
        <w:t xml:space="preserve"> (the Act) </w:t>
      </w:r>
      <w:r w:rsidR="005C1E5E">
        <w:rPr>
          <w:rFonts w:ascii="Times New Roman" w:hAnsi="Times New Roman"/>
          <w:sz w:val="24"/>
          <w:szCs w:val="24"/>
          <w:lang w:eastAsia="ja-JP"/>
        </w:rPr>
        <w:t xml:space="preserve">is an Act in relation to fisheries. </w:t>
      </w:r>
      <w:r w:rsidRPr="00DD4A82">
        <w:rPr>
          <w:rFonts w:ascii="Times New Roman" w:hAnsi="Times New Roman"/>
          <w:sz w:val="24"/>
          <w:szCs w:val="24"/>
          <w:lang w:eastAsia="ja-JP"/>
        </w:rPr>
        <w:t xml:space="preserve">The </w:t>
      </w:r>
      <w:r w:rsidR="005C1E5E" w:rsidRPr="007D17BD">
        <w:rPr>
          <w:rFonts w:ascii="Times New Roman" w:hAnsi="Times New Roman"/>
          <w:sz w:val="24"/>
          <w:szCs w:val="24"/>
          <w:lang w:eastAsia="ja-JP"/>
        </w:rPr>
        <w:t xml:space="preserve">Act </w:t>
      </w:r>
      <w:r w:rsidR="005C1E5E">
        <w:rPr>
          <w:rFonts w:ascii="Times New Roman" w:hAnsi="Times New Roman"/>
          <w:sz w:val="24"/>
          <w:szCs w:val="24"/>
          <w:lang w:eastAsia="ja-JP"/>
        </w:rPr>
        <w:t>establishes management plans for fisheries and sets out the legislative basis for statutory fishing rights, licences and permits. It</w:t>
      </w:r>
      <w:r w:rsidR="005C1E5E" w:rsidRPr="007D17BD">
        <w:rPr>
          <w:rFonts w:ascii="Times New Roman" w:hAnsi="Times New Roman"/>
          <w:sz w:val="24"/>
          <w:szCs w:val="24"/>
          <w:lang w:eastAsia="ja-JP"/>
        </w:rPr>
        <w:t xml:space="preserve"> also provides for the enforcement powers of the</w:t>
      </w:r>
      <w:r w:rsidR="005C1E5E">
        <w:rPr>
          <w:rFonts w:ascii="Times New Roman" w:hAnsi="Times New Roman"/>
          <w:sz w:val="24"/>
          <w:szCs w:val="24"/>
          <w:lang w:eastAsia="ja-JP"/>
        </w:rPr>
        <w:t xml:space="preserve"> Australian Fisheries Management Authority</w:t>
      </w:r>
      <w:r w:rsidR="005C1E5E" w:rsidRPr="007D17BD">
        <w:rPr>
          <w:rFonts w:ascii="Times New Roman" w:hAnsi="Times New Roman"/>
          <w:sz w:val="24"/>
          <w:szCs w:val="24"/>
          <w:lang w:eastAsia="ja-JP"/>
        </w:rPr>
        <w:t xml:space="preserve"> </w:t>
      </w:r>
      <w:r w:rsidR="005C1E5E">
        <w:rPr>
          <w:rFonts w:ascii="Times New Roman" w:hAnsi="Times New Roman"/>
          <w:sz w:val="24"/>
          <w:szCs w:val="24"/>
          <w:lang w:eastAsia="ja-JP"/>
        </w:rPr>
        <w:t>(</w:t>
      </w:r>
      <w:r w:rsidR="005C1E5E" w:rsidRPr="007D17BD">
        <w:rPr>
          <w:rFonts w:ascii="Times New Roman" w:hAnsi="Times New Roman"/>
          <w:sz w:val="24"/>
          <w:szCs w:val="24"/>
          <w:lang w:eastAsia="ja-JP"/>
        </w:rPr>
        <w:t>AFMA</w:t>
      </w:r>
      <w:r w:rsidR="005C1E5E">
        <w:rPr>
          <w:rFonts w:ascii="Times New Roman" w:hAnsi="Times New Roman"/>
          <w:sz w:val="24"/>
          <w:szCs w:val="24"/>
          <w:lang w:eastAsia="ja-JP"/>
        </w:rPr>
        <w:t>)</w:t>
      </w:r>
      <w:r w:rsidR="005C1E5E" w:rsidRPr="007D17BD">
        <w:rPr>
          <w:rFonts w:ascii="Times New Roman" w:hAnsi="Times New Roman"/>
          <w:sz w:val="24"/>
          <w:szCs w:val="24"/>
          <w:lang w:eastAsia="ja-JP"/>
        </w:rPr>
        <w:t xml:space="preserve">. </w:t>
      </w:r>
      <w:r w:rsidR="005C1E5E">
        <w:rPr>
          <w:rFonts w:ascii="Times New Roman" w:hAnsi="Times New Roman"/>
          <w:sz w:val="24"/>
          <w:szCs w:val="24"/>
          <w:lang w:eastAsia="ja-JP"/>
        </w:rPr>
        <w:t xml:space="preserve">The Act </w:t>
      </w:r>
      <w:r w:rsidR="005C1E5E" w:rsidRPr="007D17BD">
        <w:rPr>
          <w:rFonts w:ascii="Times New Roman" w:hAnsi="Times New Roman"/>
          <w:sz w:val="24"/>
          <w:szCs w:val="24"/>
          <w:lang w:eastAsia="ja-JP"/>
        </w:rPr>
        <w:t>defines the Australian Fishing Zone (AFZ) and provides for Commonwealth fisheries offences.</w:t>
      </w:r>
    </w:p>
    <w:p w14:paraId="36FE2D17" w14:textId="77777777" w:rsidR="004337E3" w:rsidRDefault="004337E3" w:rsidP="004337E3">
      <w:pPr>
        <w:spacing w:before="0" w:line="276" w:lineRule="auto"/>
        <w:rPr>
          <w:rFonts w:ascii="Times New Roman" w:hAnsi="Times New Roman"/>
          <w:sz w:val="24"/>
          <w:szCs w:val="24"/>
          <w:lang w:eastAsia="ja-JP"/>
        </w:rPr>
      </w:pPr>
    </w:p>
    <w:p w14:paraId="6F9E62C8" w14:textId="550BA343" w:rsidR="00361911" w:rsidRDefault="00361911" w:rsidP="004337E3">
      <w:pPr>
        <w:spacing w:before="0" w:line="276" w:lineRule="auto"/>
        <w:rPr>
          <w:rFonts w:ascii="Times New Roman" w:hAnsi="Times New Roman"/>
          <w:sz w:val="24"/>
          <w:szCs w:val="24"/>
          <w:lang w:eastAsia="ja-JP"/>
        </w:rPr>
      </w:pPr>
      <w:bookmarkStart w:id="0" w:name="_Hlk83737056"/>
      <w:r>
        <w:rPr>
          <w:rFonts w:ascii="Times New Roman" w:hAnsi="Times New Roman"/>
          <w:sz w:val="24"/>
          <w:szCs w:val="24"/>
          <w:lang w:eastAsia="ja-JP"/>
        </w:rPr>
        <w:t xml:space="preserve">Section 168 of the Act provides that the Governor-General may make regulations not inconsistent with </w:t>
      </w:r>
      <w:r w:rsidR="00977529">
        <w:rPr>
          <w:rFonts w:ascii="Times New Roman" w:hAnsi="Times New Roman"/>
          <w:sz w:val="24"/>
          <w:szCs w:val="24"/>
          <w:lang w:eastAsia="ja-JP"/>
        </w:rPr>
        <w:t>the</w:t>
      </w:r>
      <w:r>
        <w:rPr>
          <w:rFonts w:ascii="Times New Roman" w:hAnsi="Times New Roman"/>
          <w:sz w:val="24"/>
          <w:szCs w:val="24"/>
          <w:lang w:eastAsia="ja-JP"/>
        </w:rPr>
        <w:t xml:space="preserve"> Act</w:t>
      </w:r>
      <w:r w:rsidR="00977529">
        <w:rPr>
          <w:rFonts w:ascii="Times New Roman" w:hAnsi="Times New Roman"/>
          <w:sz w:val="24"/>
          <w:szCs w:val="24"/>
          <w:lang w:eastAsia="ja-JP"/>
        </w:rPr>
        <w:t>,</w:t>
      </w:r>
      <w:r>
        <w:rPr>
          <w:rFonts w:ascii="Times New Roman" w:hAnsi="Times New Roman"/>
          <w:sz w:val="24"/>
          <w:szCs w:val="24"/>
          <w:lang w:eastAsia="ja-JP"/>
        </w:rPr>
        <w:t xml:space="preserve"> prescribing all matters required or permitted by </w:t>
      </w:r>
      <w:r w:rsidR="009E4531">
        <w:rPr>
          <w:rFonts w:ascii="Times New Roman" w:hAnsi="Times New Roman"/>
          <w:sz w:val="24"/>
          <w:szCs w:val="24"/>
          <w:lang w:eastAsia="ja-JP"/>
        </w:rPr>
        <w:t>the</w:t>
      </w:r>
      <w:r>
        <w:rPr>
          <w:rFonts w:ascii="Times New Roman" w:hAnsi="Times New Roman"/>
          <w:sz w:val="24"/>
          <w:szCs w:val="24"/>
          <w:lang w:eastAsia="ja-JP"/>
        </w:rPr>
        <w:t xml:space="preserve"> Act to be prescribed or </w:t>
      </w:r>
      <w:r w:rsidR="005C1E5E">
        <w:rPr>
          <w:rFonts w:ascii="Times New Roman" w:hAnsi="Times New Roman"/>
          <w:sz w:val="24"/>
          <w:szCs w:val="24"/>
          <w:lang w:eastAsia="ja-JP"/>
        </w:rPr>
        <w:t xml:space="preserve">that are </w:t>
      </w:r>
      <w:r>
        <w:rPr>
          <w:rFonts w:ascii="Times New Roman" w:hAnsi="Times New Roman"/>
          <w:sz w:val="24"/>
          <w:szCs w:val="24"/>
          <w:lang w:eastAsia="ja-JP"/>
        </w:rPr>
        <w:t>necessary or convenient to be prescribed in carrying out or giving effect to the Act.</w:t>
      </w:r>
    </w:p>
    <w:p w14:paraId="41717397" w14:textId="77777777" w:rsidR="004337E3" w:rsidRDefault="004337E3" w:rsidP="004337E3">
      <w:pPr>
        <w:spacing w:before="0" w:line="276" w:lineRule="auto"/>
        <w:rPr>
          <w:rFonts w:ascii="Times New Roman" w:hAnsi="Times New Roman"/>
          <w:sz w:val="24"/>
          <w:szCs w:val="24"/>
          <w:lang w:eastAsia="ja-JP"/>
        </w:rPr>
      </w:pPr>
    </w:p>
    <w:bookmarkEnd w:id="0"/>
    <w:p w14:paraId="22025B7F" w14:textId="503B2BE9" w:rsidR="00361911" w:rsidRDefault="00361911" w:rsidP="004337E3">
      <w:pPr>
        <w:spacing w:before="0" w:line="276" w:lineRule="auto"/>
        <w:rPr>
          <w:rFonts w:ascii="Times New Roman" w:hAnsi="Times New Roman"/>
          <w:b/>
          <w:bCs/>
          <w:sz w:val="24"/>
          <w:szCs w:val="24"/>
          <w:lang w:eastAsia="ja-JP"/>
        </w:rPr>
      </w:pPr>
      <w:r>
        <w:rPr>
          <w:rFonts w:ascii="Times New Roman" w:hAnsi="Times New Roman"/>
          <w:b/>
          <w:bCs/>
          <w:sz w:val="24"/>
          <w:szCs w:val="24"/>
          <w:lang w:eastAsia="ja-JP"/>
        </w:rPr>
        <w:t>Purpose</w:t>
      </w:r>
    </w:p>
    <w:p w14:paraId="7424EFD2" w14:textId="77777777" w:rsidR="004337E3" w:rsidRDefault="004337E3" w:rsidP="004337E3">
      <w:pPr>
        <w:spacing w:before="0" w:line="276" w:lineRule="auto"/>
        <w:rPr>
          <w:rFonts w:ascii="Times New Roman" w:hAnsi="Times New Roman"/>
          <w:sz w:val="24"/>
          <w:szCs w:val="24"/>
          <w:lang w:eastAsia="ja-JP"/>
        </w:rPr>
      </w:pPr>
    </w:p>
    <w:p w14:paraId="02672FD9" w14:textId="32784C1E" w:rsidR="00361911" w:rsidRDefault="00361911"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purpose of the </w:t>
      </w:r>
      <w:r>
        <w:rPr>
          <w:rFonts w:ascii="Times New Roman" w:hAnsi="Times New Roman"/>
          <w:i/>
          <w:iCs/>
          <w:sz w:val="24"/>
          <w:szCs w:val="24"/>
          <w:lang w:eastAsia="ja-JP"/>
        </w:rPr>
        <w:t>Fisheries Management Amendment (Scientific Research) Regulations 2021</w:t>
      </w:r>
      <w:r>
        <w:rPr>
          <w:rFonts w:ascii="Times New Roman" w:hAnsi="Times New Roman"/>
          <w:sz w:val="24"/>
          <w:szCs w:val="24"/>
          <w:lang w:eastAsia="ja-JP"/>
        </w:rPr>
        <w:t xml:space="preserve"> (the Amendment Regulations) is to </w:t>
      </w:r>
      <w:r w:rsidR="002C0F5C">
        <w:rPr>
          <w:rFonts w:ascii="Times New Roman" w:hAnsi="Times New Roman"/>
          <w:sz w:val="24"/>
          <w:szCs w:val="24"/>
          <w:lang w:eastAsia="ja-JP"/>
        </w:rPr>
        <w:t xml:space="preserve">amend the </w:t>
      </w:r>
      <w:r w:rsidR="002C0F5C">
        <w:rPr>
          <w:rFonts w:ascii="Times New Roman" w:hAnsi="Times New Roman"/>
          <w:i/>
          <w:iCs/>
          <w:sz w:val="24"/>
          <w:szCs w:val="24"/>
          <w:lang w:eastAsia="ja-JP"/>
        </w:rPr>
        <w:t xml:space="preserve">Fisheries Management Regulations </w:t>
      </w:r>
      <w:r w:rsidR="002C0F5C" w:rsidRPr="00C363AE">
        <w:rPr>
          <w:rFonts w:ascii="Times New Roman" w:hAnsi="Times New Roman"/>
          <w:i/>
          <w:iCs/>
          <w:sz w:val="24"/>
          <w:szCs w:val="24"/>
          <w:lang w:eastAsia="ja-JP"/>
        </w:rPr>
        <w:t>2019</w:t>
      </w:r>
      <w:r w:rsidR="002C0F5C">
        <w:rPr>
          <w:rFonts w:ascii="Times New Roman" w:hAnsi="Times New Roman"/>
          <w:sz w:val="24"/>
          <w:szCs w:val="24"/>
          <w:lang w:eastAsia="ja-JP"/>
        </w:rPr>
        <w:t xml:space="preserve"> (the Regulations) to </w:t>
      </w:r>
      <w:r w:rsidR="000418F2" w:rsidRPr="002C0F5C">
        <w:rPr>
          <w:rFonts w:ascii="Times New Roman" w:hAnsi="Times New Roman"/>
          <w:sz w:val="24"/>
          <w:szCs w:val="24"/>
          <w:lang w:eastAsia="ja-JP"/>
        </w:rPr>
        <w:t>allow</w:t>
      </w:r>
      <w:r w:rsidR="00202D7C">
        <w:rPr>
          <w:rFonts w:ascii="Times New Roman" w:hAnsi="Times New Roman"/>
          <w:sz w:val="24"/>
          <w:szCs w:val="24"/>
          <w:lang w:eastAsia="ja-JP"/>
        </w:rPr>
        <w:t xml:space="preserve"> </w:t>
      </w:r>
      <w:r w:rsidR="003C5509">
        <w:rPr>
          <w:rFonts w:ascii="Times New Roman" w:hAnsi="Times New Roman"/>
          <w:sz w:val="24"/>
          <w:szCs w:val="24"/>
          <w:lang w:eastAsia="ja-JP"/>
        </w:rPr>
        <w:t xml:space="preserve">Commonwealth, State and Territory </w:t>
      </w:r>
      <w:r w:rsidR="005C1E5E">
        <w:rPr>
          <w:rFonts w:ascii="Times New Roman" w:hAnsi="Times New Roman"/>
          <w:sz w:val="24"/>
          <w:szCs w:val="24"/>
          <w:lang w:eastAsia="ja-JP"/>
        </w:rPr>
        <w:t xml:space="preserve">government </w:t>
      </w:r>
      <w:r w:rsidR="00202D7C">
        <w:rPr>
          <w:rFonts w:ascii="Times New Roman" w:hAnsi="Times New Roman"/>
          <w:sz w:val="24"/>
          <w:szCs w:val="24"/>
          <w:lang w:eastAsia="ja-JP"/>
        </w:rPr>
        <w:t xml:space="preserve">research vessels </w:t>
      </w:r>
      <w:r w:rsidR="00A968B1">
        <w:rPr>
          <w:rFonts w:ascii="Times New Roman" w:hAnsi="Times New Roman"/>
          <w:sz w:val="24"/>
          <w:szCs w:val="24"/>
          <w:lang w:eastAsia="ja-JP"/>
        </w:rPr>
        <w:t xml:space="preserve">to </w:t>
      </w:r>
      <w:r w:rsidR="005C1E5E">
        <w:rPr>
          <w:rFonts w:ascii="Times New Roman" w:hAnsi="Times New Roman"/>
          <w:sz w:val="24"/>
          <w:szCs w:val="24"/>
          <w:lang w:eastAsia="ja-JP"/>
        </w:rPr>
        <w:t xml:space="preserve">engage in </w:t>
      </w:r>
      <w:r w:rsidR="00A968B1">
        <w:rPr>
          <w:rFonts w:ascii="Times New Roman" w:hAnsi="Times New Roman"/>
          <w:sz w:val="24"/>
          <w:szCs w:val="24"/>
          <w:lang w:eastAsia="ja-JP"/>
        </w:rPr>
        <w:t xml:space="preserve">fishing </w:t>
      </w:r>
      <w:r w:rsidR="0074012B">
        <w:rPr>
          <w:rFonts w:ascii="Times New Roman" w:hAnsi="Times New Roman"/>
          <w:sz w:val="24"/>
          <w:szCs w:val="24"/>
          <w:lang w:eastAsia="ja-JP"/>
        </w:rPr>
        <w:t xml:space="preserve">in the AFZ </w:t>
      </w:r>
      <w:r w:rsidR="00A968B1">
        <w:rPr>
          <w:rFonts w:ascii="Times New Roman" w:hAnsi="Times New Roman"/>
          <w:sz w:val="24"/>
          <w:szCs w:val="24"/>
          <w:lang w:eastAsia="ja-JP"/>
        </w:rPr>
        <w:t xml:space="preserve">for </w:t>
      </w:r>
      <w:r w:rsidR="00E35DE0">
        <w:rPr>
          <w:rFonts w:ascii="Times New Roman" w:hAnsi="Times New Roman"/>
          <w:sz w:val="24"/>
          <w:szCs w:val="24"/>
          <w:lang w:eastAsia="ja-JP"/>
        </w:rPr>
        <w:t>the purposes of scientific research.</w:t>
      </w:r>
    </w:p>
    <w:p w14:paraId="3848F3CF" w14:textId="77777777" w:rsidR="004337E3" w:rsidRPr="00A968B1" w:rsidRDefault="004337E3" w:rsidP="004337E3">
      <w:pPr>
        <w:spacing w:before="0" w:line="276" w:lineRule="auto"/>
        <w:rPr>
          <w:rFonts w:ascii="Times New Roman" w:hAnsi="Times New Roman"/>
          <w:sz w:val="24"/>
          <w:szCs w:val="24"/>
          <w:lang w:eastAsia="ja-JP"/>
        </w:rPr>
      </w:pPr>
    </w:p>
    <w:p w14:paraId="07F486B2" w14:textId="6408B114" w:rsidR="00361911" w:rsidRDefault="00361911" w:rsidP="004337E3">
      <w:pPr>
        <w:spacing w:before="0" w:line="276" w:lineRule="auto"/>
        <w:rPr>
          <w:rFonts w:ascii="Times New Roman" w:hAnsi="Times New Roman"/>
          <w:b/>
          <w:bCs/>
          <w:sz w:val="24"/>
          <w:szCs w:val="24"/>
          <w:lang w:eastAsia="ja-JP"/>
        </w:rPr>
      </w:pPr>
      <w:r>
        <w:rPr>
          <w:rFonts w:ascii="Times New Roman" w:hAnsi="Times New Roman"/>
          <w:b/>
          <w:bCs/>
          <w:sz w:val="24"/>
          <w:szCs w:val="24"/>
          <w:lang w:eastAsia="ja-JP"/>
        </w:rPr>
        <w:t>Background</w:t>
      </w:r>
    </w:p>
    <w:p w14:paraId="58706AA1" w14:textId="77777777" w:rsidR="004337E3" w:rsidRDefault="004337E3" w:rsidP="004337E3">
      <w:pPr>
        <w:spacing w:before="0" w:line="276" w:lineRule="auto"/>
        <w:rPr>
          <w:rFonts w:ascii="Times New Roman" w:hAnsi="Times New Roman"/>
          <w:sz w:val="24"/>
          <w:szCs w:val="24"/>
          <w:lang w:eastAsia="ja-JP"/>
        </w:rPr>
      </w:pPr>
    </w:p>
    <w:p w14:paraId="3C7E3444" w14:textId="0CA7FF45" w:rsidR="00361911" w:rsidRDefault="00A968B1" w:rsidP="004337E3">
      <w:pPr>
        <w:spacing w:before="0" w:line="276" w:lineRule="auto"/>
        <w:rPr>
          <w:rFonts w:ascii="Times New Roman" w:hAnsi="Times New Roman"/>
          <w:sz w:val="24"/>
          <w:szCs w:val="24"/>
          <w:lang w:eastAsia="ja-JP"/>
        </w:rPr>
      </w:pPr>
      <w:r w:rsidRPr="00A968B1">
        <w:rPr>
          <w:rFonts w:ascii="Times New Roman" w:hAnsi="Times New Roman"/>
          <w:sz w:val="24"/>
          <w:szCs w:val="24"/>
          <w:lang w:eastAsia="ja-JP"/>
        </w:rPr>
        <w:t xml:space="preserve">Under the </w:t>
      </w:r>
      <w:r w:rsidR="007B586A">
        <w:rPr>
          <w:rFonts w:ascii="Times New Roman" w:hAnsi="Times New Roman"/>
          <w:sz w:val="24"/>
          <w:szCs w:val="24"/>
          <w:lang w:eastAsia="ja-JP"/>
        </w:rPr>
        <w:t xml:space="preserve">Act, the </w:t>
      </w:r>
      <w:r w:rsidR="00352FC9">
        <w:rPr>
          <w:rFonts w:ascii="Times New Roman" w:hAnsi="Times New Roman"/>
          <w:sz w:val="24"/>
          <w:szCs w:val="24"/>
          <w:lang w:eastAsia="ja-JP"/>
        </w:rPr>
        <w:t>AFMA</w:t>
      </w:r>
      <w:r w:rsidR="007B586A">
        <w:rPr>
          <w:rFonts w:ascii="Times New Roman" w:hAnsi="Times New Roman"/>
          <w:sz w:val="24"/>
          <w:szCs w:val="24"/>
          <w:lang w:eastAsia="ja-JP"/>
        </w:rPr>
        <w:t xml:space="preserve"> regulates and manages fisheries resources. The </w:t>
      </w:r>
      <w:r w:rsidR="002C0F5C" w:rsidRPr="002C0F5C">
        <w:rPr>
          <w:rFonts w:ascii="Times New Roman" w:hAnsi="Times New Roman"/>
          <w:sz w:val="24"/>
          <w:szCs w:val="24"/>
          <w:lang w:eastAsia="ja-JP"/>
        </w:rPr>
        <w:t>Regulations</w:t>
      </w:r>
      <w:r w:rsidR="002C0F5C">
        <w:rPr>
          <w:rFonts w:ascii="Times New Roman" w:hAnsi="Times New Roman"/>
          <w:i/>
          <w:iCs/>
          <w:sz w:val="24"/>
          <w:szCs w:val="24"/>
          <w:lang w:eastAsia="ja-JP"/>
        </w:rPr>
        <w:t xml:space="preserve"> </w:t>
      </w:r>
      <w:r w:rsidR="002C0F5C">
        <w:rPr>
          <w:rFonts w:ascii="Times New Roman" w:hAnsi="Times New Roman"/>
          <w:sz w:val="24"/>
          <w:szCs w:val="24"/>
          <w:lang w:eastAsia="ja-JP"/>
        </w:rPr>
        <w:t>are</w:t>
      </w:r>
      <w:r w:rsidR="007B586A">
        <w:rPr>
          <w:rFonts w:ascii="Times New Roman" w:hAnsi="Times New Roman"/>
          <w:sz w:val="24"/>
          <w:szCs w:val="24"/>
          <w:lang w:eastAsia="ja-JP"/>
        </w:rPr>
        <w:t xml:space="preserve"> made under the Act and prescribe specific regulatory requirements. This includes s</w:t>
      </w:r>
      <w:r w:rsidR="002E353C">
        <w:rPr>
          <w:rFonts w:ascii="Times New Roman" w:hAnsi="Times New Roman"/>
          <w:sz w:val="24"/>
          <w:szCs w:val="24"/>
          <w:lang w:eastAsia="ja-JP"/>
        </w:rPr>
        <w:t>ubs</w:t>
      </w:r>
      <w:r w:rsidR="007B586A">
        <w:rPr>
          <w:rFonts w:ascii="Times New Roman" w:hAnsi="Times New Roman"/>
          <w:sz w:val="24"/>
          <w:szCs w:val="24"/>
          <w:lang w:eastAsia="ja-JP"/>
        </w:rPr>
        <w:t>ection 20</w:t>
      </w:r>
      <w:r w:rsidR="002E353C">
        <w:rPr>
          <w:rFonts w:ascii="Times New Roman" w:hAnsi="Times New Roman"/>
          <w:sz w:val="24"/>
          <w:szCs w:val="24"/>
          <w:lang w:eastAsia="ja-JP"/>
        </w:rPr>
        <w:t>(2)</w:t>
      </w:r>
      <w:r w:rsidR="007B586A">
        <w:rPr>
          <w:rFonts w:ascii="Times New Roman" w:hAnsi="Times New Roman"/>
          <w:sz w:val="24"/>
          <w:szCs w:val="24"/>
          <w:lang w:eastAsia="ja-JP"/>
        </w:rPr>
        <w:t xml:space="preserve"> of the Regulations, which provides </w:t>
      </w:r>
      <w:r w:rsidR="00C435E0">
        <w:rPr>
          <w:rFonts w:ascii="Times New Roman" w:hAnsi="Times New Roman"/>
          <w:sz w:val="24"/>
          <w:szCs w:val="24"/>
          <w:lang w:eastAsia="ja-JP"/>
        </w:rPr>
        <w:t xml:space="preserve">for the strict liability offence </w:t>
      </w:r>
      <w:r w:rsidR="004C6555">
        <w:rPr>
          <w:rFonts w:ascii="Times New Roman" w:hAnsi="Times New Roman"/>
          <w:sz w:val="24"/>
          <w:szCs w:val="24"/>
          <w:lang w:eastAsia="ja-JP"/>
        </w:rPr>
        <w:t xml:space="preserve">if a person uses </w:t>
      </w:r>
      <w:r w:rsidR="007B586A">
        <w:rPr>
          <w:rFonts w:ascii="Times New Roman" w:hAnsi="Times New Roman"/>
          <w:sz w:val="24"/>
          <w:szCs w:val="24"/>
          <w:lang w:eastAsia="ja-JP"/>
        </w:rPr>
        <w:t>a boat</w:t>
      </w:r>
      <w:r w:rsidR="00C435E0">
        <w:rPr>
          <w:rFonts w:ascii="Times New Roman" w:hAnsi="Times New Roman"/>
          <w:sz w:val="24"/>
          <w:szCs w:val="24"/>
          <w:lang w:eastAsia="ja-JP"/>
        </w:rPr>
        <w:t xml:space="preserve"> longer than 130 metres in length</w:t>
      </w:r>
      <w:r w:rsidR="007B586A">
        <w:rPr>
          <w:rFonts w:ascii="Times New Roman" w:hAnsi="Times New Roman"/>
          <w:sz w:val="24"/>
          <w:szCs w:val="24"/>
          <w:lang w:eastAsia="ja-JP"/>
        </w:rPr>
        <w:t xml:space="preserve"> to engage in fishing in the AFZ</w:t>
      </w:r>
      <w:r w:rsidR="00C435E0">
        <w:rPr>
          <w:rFonts w:ascii="Times New Roman" w:hAnsi="Times New Roman"/>
          <w:sz w:val="24"/>
          <w:szCs w:val="24"/>
          <w:lang w:eastAsia="ja-JP"/>
        </w:rPr>
        <w:t>.</w:t>
      </w:r>
      <w:r w:rsidR="00C25AA2">
        <w:rPr>
          <w:rFonts w:ascii="Times New Roman" w:hAnsi="Times New Roman"/>
          <w:sz w:val="24"/>
          <w:szCs w:val="24"/>
          <w:lang w:eastAsia="ja-JP"/>
        </w:rPr>
        <w:t xml:space="preserve"> </w:t>
      </w:r>
      <w:r w:rsidR="00193A38">
        <w:rPr>
          <w:rFonts w:ascii="Times New Roman" w:hAnsi="Times New Roman"/>
          <w:sz w:val="24"/>
          <w:szCs w:val="24"/>
          <w:lang w:eastAsia="ja-JP"/>
        </w:rPr>
        <w:t>The Amendment Regulations insert an exception to the strict liability offence in s</w:t>
      </w:r>
      <w:r w:rsidR="002E353C">
        <w:rPr>
          <w:rFonts w:ascii="Times New Roman" w:hAnsi="Times New Roman"/>
          <w:sz w:val="24"/>
          <w:szCs w:val="24"/>
          <w:lang w:eastAsia="ja-JP"/>
        </w:rPr>
        <w:t>ubs</w:t>
      </w:r>
      <w:r w:rsidR="00193A38">
        <w:rPr>
          <w:rFonts w:ascii="Times New Roman" w:hAnsi="Times New Roman"/>
          <w:sz w:val="24"/>
          <w:szCs w:val="24"/>
          <w:lang w:eastAsia="ja-JP"/>
        </w:rPr>
        <w:t>ection 20</w:t>
      </w:r>
      <w:r w:rsidR="002E353C">
        <w:rPr>
          <w:rFonts w:ascii="Times New Roman" w:hAnsi="Times New Roman"/>
          <w:sz w:val="24"/>
          <w:szCs w:val="24"/>
          <w:lang w:eastAsia="ja-JP"/>
        </w:rPr>
        <w:t>(2)</w:t>
      </w:r>
      <w:r w:rsidR="00193A38">
        <w:rPr>
          <w:rFonts w:ascii="Times New Roman" w:hAnsi="Times New Roman"/>
          <w:sz w:val="24"/>
          <w:szCs w:val="24"/>
          <w:lang w:eastAsia="ja-JP"/>
        </w:rPr>
        <w:t xml:space="preserve"> of the Regulations to allow </w:t>
      </w:r>
      <w:r w:rsidR="0074012B">
        <w:rPr>
          <w:rFonts w:ascii="Times New Roman" w:hAnsi="Times New Roman"/>
          <w:sz w:val="24"/>
          <w:szCs w:val="24"/>
          <w:lang w:eastAsia="ja-JP"/>
        </w:rPr>
        <w:t xml:space="preserve">certain </w:t>
      </w:r>
      <w:r w:rsidR="004C6555">
        <w:rPr>
          <w:rFonts w:ascii="Times New Roman" w:hAnsi="Times New Roman"/>
          <w:sz w:val="24"/>
          <w:szCs w:val="24"/>
          <w:lang w:eastAsia="ja-JP"/>
        </w:rPr>
        <w:t xml:space="preserve">persons to use </w:t>
      </w:r>
      <w:r w:rsidR="00193A38">
        <w:rPr>
          <w:rFonts w:ascii="Times New Roman" w:hAnsi="Times New Roman"/>
          <w:sz w:val="24"/>
          <w:szCs w:val="24"/>
          <w:lang w:eastAsia="ja-JP"/>
        </w:rPr>
        <w:t>vessels</w:t>
      </w:r>
      <w:r w:rsidR="0074012B" w:rsidRPr="0074012B">
        <w:rPr>
          <w:rFonts w:ascii="Times New Roman" w:hAnsi="Times New Roman"/>
          <w:sz w:val="24"/>
          <w:szCs w:val="24"/>
          <w:lang w:eastAsia="ja-JP"/>
        </w:rPr>
        <w:t xml:space="preserve"> </w:t>
      </w:r>
      <w:r w:rsidR="0074012B">
        <w:rPr>
          <w:rFonts w:ascii="Times New Roman" w:hAnsi="Times New Roman"/>
          <w:sz w:val="24"/>
          <w:szCs w:val="24"/>
          <w:lang w:eastAsia="ja-JP"/>
        </w:rPr>
        <w:t>which are longer than 130 metres in length,</w:t>
      </w:r>
      <w:r w:rsidR="0074012B" w:rsidRPr="0074012B">
        <w:rPr>
          <w:rFonts w:ascii="Times New Roman" w:hAnsi="Times New Roman"/>
          <w:sz w:val="24"/>
          <w:szCs w:val="24"/>
          <w:lang w:eastAsia="ja-JP"/>
        </w:rPr>
        <w:t xml:space="preserve"> </w:t>
      </w:r>
      <w:r w:rsidR="0074012B">
        <w:rPr>
          <w:rFonts w:ascii="Times New Roman" w:hAnsi="Times New Roman"/>
          <w:sz w:val="24"/>
          <w:szCs w:val="24"/>
          <w:lang w:eastAsia="ja-JP"/>
        </w:rPr>
        <w:t xml:space="preserve">and </w:t>
      </w:r>
      <w:r w:rsidR="004C6555">
        <w:rPr>
          <w:rFonts w:ascii="Times New Roman" w:hAnsi="Times New Roman"/>
          <w:sz w:val="24"/>
          <w:szCs w:val="24"/>
          <w:lang w:eastAsia="ja-JP"/>
        </w:rPr>
        <w:t xml:space="preserve">which </w:t>
      </w:r>
      <w:r w:rsidR="0074012B">
        <w:rPr>
          <w:rFonts w:ascii="Times New Roman" w:hAnsi="Times New Roman"/>
          <w:sz w:val="24"/>
          <w:szCs w:val="24"/>
          <w:lang w:eastAsia="ja-JP"/>
        </w:rPr>
        <w:t>owned and operated by or on behalf of the Commonwealth, a State or a Territory,</w:t>
      </w:r>
      <w:r w:rsidR="00193A38">
        <w:rPr>
          <w:rFonts w:ascii="Times New Roman" w:hAnsi="Times New Roman"/>
          <w:sz w:val="24"/>
          <w:szCs w:val="24"/>
          <w:lang w:eastAsia="ja-JP"/>
        </w:rPr>
        <w:t xml:space="preserve"> to engage in fishing in the AFZ for the purposes of scientific research.</w:t>
      </w:r>
    </w:p>
    <w:p w14:paraId="79998F24" w14:textId="77777777" w:rsidR="004337E3" w:rsidRPr="00193A38" w:rsidRDefault="004337E3" w:rsidP="004337E3">
      <w:pPr>
        <w:spacing w:before="0" w:line="276" w:lineRule="auto"/>
        <w:rPr>
          <w:rFonts w:ascii="Times New Roman" w:hAnsi="Times New Roman"/>
          <w:sz w:val="24"/>
          <w:szCs w:val="24"/>
          <w:lang w:eastAsia="ja-JP"/>
        </w:rPr>
      </w:pPr>
    </w:p>
    <w:p w14:paraId="56239468" w14:textId="72DC2180" w:rsidR="00361911" w:rsidRDefault="00361911" w:rsidP="00184367">
      <w:pPr>
        <w:keepNext/>
        <w:spacing w:before="0" w:line="276" w:lineRule="auto"/>
        <w:rPr>
          <w:rFonts w:ascii="Times New Roman" w:hAnsi="Times New Roman"/>
          <w:b/>
          <w:bCs/>
          <w:sz w:val="24"/>
          <w:szCs w:val="24"/>
          <w:lang w:eastAsia="ja-JP"/>
        </w:rPr>
      </w:pPr>
      <w:r>
        <w:rPr>
          <w:rFonts w:ascii="Times New Roman" w:hAnsi="Times New Roman"/>
          <w:b/>
          <w:bCs/>
          <w:sz w:val="24"/>
          <w:szCs w:val="24"/>
          <w:lang w:eastAsia="ja-JP"/>
        </w:rPr>
        <w:lastRenderedPageBreak/>
        <w:t>Impact and Effect</w:t>
      </w:r>
    </w:p>
    <w:p w14:paraId="23C6AA38" w14:textId="77777777" w:rsidR="004337E3" w:rsidRDefault="004337E3" w:rsidP="00184367">
      <w:pPr>
        <w:keepNext/>
        <w:spacing w:before="0" w:line="276" w:lineRule="auto"/>
        <w:rPr>
          <w:rFonts w:ascii="Times New Roman" w:hAnsi="Times New Roman"/>
          <w:sz w:val="24"/>
          <w:szCs w:val="24"/>
          <w:lang w:eastAsia="ja-JP"/>
        </w:rPr>
      </w:pPr>
    </w:p>
    <w:p w14:paraId="01FE26E9" w14:textId="4E8F8E85" w:rsidR="00361911" w:rsidRDefault="00512D78"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Amendment Regulations have the effect that </w:t>
      </w:r>
      <w:r w:rsidR="003C5509">
        <w:rPr>
          <w:rFonts w:ascii="Times New Roman" w:hAnsi="Times New Roman"/>
          <w:sz w:val="24"/>
          <w:szCs w:val="24"/>
          <w:lang w:eastAsia="ja-JP"/>
        </w:rPr>
        <w:t xml:space="preserve">Commonwealth, State and Territory </w:t>
      </w:r>
      <w:r w:rsidR="004C6555">
        <w:rPr>
          <w:rFonts w:ascii="Times New Roman" w:hAnsi="Times New Roman"/>
          <w:sz w:val="24"/>
          <w:szCs w:val="24"/>
          <w:lang w:eastAsia="ja-JP"/>
        </w:rPr>
        <w:t xml:space="preserve">government research vessels which are </w:t>
      </w:r>
      <w:r>
        <w:rPr>
          <w:rFonts w:ascii="Times New Roman" w:hAnsi="Times New Roman"/>
          <w:sz w:val="24"/>
          <w:szCs w:val="24"/>
          <w:lang w:eastAsia="ja-JP"/>
        </w:rPr>
        <w:t xml:space="preserve">longer than 130 metres in length </w:t>
      </w:r>
      <w:r w:rsidR="00C435E0">
        <w:rPr>
          <w:rFonts w:ascii="Times New Roman" w:hAnsi="Times New Roman"/>
          <w:sz w:val="24"/>
          <w:szCs w:val="24"/>
          <w:lang w:eastAsia="ja-JP"/>
        </w:rPr>
        <w:t>may</w:t>
      </w:r>
      <w:r>
        <w:rPr>
          <w:rFonts w:ascii="Times New Roman" w:hAnsi="Times New Roman"/>
          <w:sz w:val="24"/>
          <w:szCs w:val="24"/>
          <w:lang w:eastAsia="ja-JP"/>
        </w:rPr>
        <w:t xml:space="preserve"> be used </w:t>
      </w:r>
      <w:r w:rsidR="00C435E0">
        <w:rPr>
          <w:rFonts w:ascii="Times New Roman" w:hAnsi="Times New Roman"/>
          <w:sz w:val="24"/>
          <w:szCs w:val="24"/>
          <w:lang w:eastAsia="ja-JP"/>
        </w:rPr>
        <w:t>to engage in</w:t>
      </w:r>
      <w:r>
        <w:rPr>
          <w:rFonts w:ascii="Times New Roman" w:hAnsi="Times New Roman"/>
          <w:sz w:val="24"/>
          <w:szCs w:val="24"/>
          <w:lang w:eastAsia="ja-JP"/>
        </w:rPr>
        <w:t xml:space="preserve"> fishing</w:t>
      </w:r>
      <w:r w:rsidR="00C435E0">
        <w:rPr>
          <w:rFonts w:ascii="Times New Roman" w:hAnsi="Times New Roman"/>
          <w:sz w:val="24"/>
          <w:szCs w:val="24"/>
          <w:lang w:eastAsia="ja-JP"/>
        </w:rPr>
        <w:t xml:space="preserve"> for scientific research purposes</w:t>
      </w:r>
      <w:r>
        <w:rPr>
          <w:rFonts w:ascii="Times New Roman" w:hAnsi="Times New Roman"/>
          <w:sz w:val="24"/>
          <w:szCs w:val="24"/>
          <w:lang w:eastAsia="ja-JP"/>
        </w:rPr>
        <w:t xml:space="preserve"> in the AFZ in certain circumstances. </w:t>
      </w:r>
    </w:p>
    <w:p w14:paraId="33C36118" w14:textId="77777777" w:rsidR="004337E3" w:rsidRDefault="004337E3" w:rsidP="004337E3">
      <w:pPr>
        <w:spacing w:before="0" w:line="276" w:lineRule="auto"/>
        <w:rPr>
          <w:rFonts w:ascii="Times New Roman" w:hAnsi="Times New Roman"/>
          <w:sz w:val="24"/>
          <w:szCs w:val="24"/>
          <w:lang w:eastAsia="ja-JP"/>
        </w:rPr>
      </w:pPr>
    </w:p>
    <w:p w14:paraId="17A7820F" w14:textId="06673B72" w:rsidR="0074012B" w:rsidRPr="005F229E" w:rsidRDefault="007D2888" w:rsidP="004337E3">
      <w:pPr>
        <w:spacing w:before="0" w:line="276" w:lineRule="auto"/>
        <w:rPr>
          <w:rFonts w:ascii="Times New Roman" w:hAnsi="Times New Roman"/>
          <w:sz w:val="24"/>
          <w:szCs w:val="24"/>
          <w:lang w:eastAsia="ja-JP"/>
        </w:rPr>
      </w:pPr>
      <w:r w:rsidRPr="005F229E">
        <w:rPr>
          <w:rFonts w:ascii="Times New Roman" w:hAnsi="Times New Roman"/>
          <w:sz w:val="24"/>
          <w:szCs w:val="24"/>
          <w:lang w:eastAsia="ja-JP"/>
        </w:rPr>
        <w:t xml:space="preserve">It is </w:t>
      </w:r>
      <w:r w:rsidR="00EE469F" w:rsidRPr="005F229E">
        <w:rPr>
          <w:rFonts w:ascii="Times New Roman" w:hAnsi="Times New Roman"/>
          <w:sz w:val="24"/>
          <w:szCs w:val="24"/>
          <w:lang w:eastAsia="ja-JP"/>
        </w:rPr>
        <w:t>a standard</w:t>
      </w:r>
      <w:r w:rsidRPr="005F229E">
        <w:rPr>
          <w:rFonts w:ascii="Times New Roman" w:hAnsi="Times New Roman"/>
          <w:sz w:val="24"/>
          <w:szCs w:val="24"/>
          <w:lang w:eastAsia="ja-JP"/>
        </w:rPr>
        <w:t xml:space="preserve"> requirement for scientific research vessels to deploy </w:t>
      </w:r>
      <w:r w:rsidR="00EE469F" w:rsidRPr="005F229E">
        <w:rPr>
          <w:rFonts w:ascii="Times New Roman" w:hAnsi="Times New Roman"/>
          <w:sz w:val="24"/>
          <w:szCs w:val="24"/>
          <w:lang w:eastAsia="ja-JP"/>
        </w:rPr>
        <w:t xml:space="preserve">sampling </w:t>
      </w:r>
      <w:r w:rsidRPr="005F229E">
        <w:rPr>
          <w:rFonts w:ascii="Times New Roman" w:hAnsi="Times New Roman"/>
          <w:sz w:val="24"/>
          <w:szCs w:val="24"/>
          <w:lang w:eastAsia="ja-JP"/>
        </w:rPr>
        <w:t xml:space="preserve">equipment </w:t>
      </w:r>
      <w:r w:rsidR="00EE469F" w:rsidRPr="005F229E">
        <w:rPr>
          <w:rFonts w:ascii="Times New Roman" w:hAnsi="Times New Roman"/>
          <w:sz w:val="24"/>
          <w:szCs w:val="24"/>
          <w:lang w:eastAsia="ja-JP"/>
        </w:rPr>
        <w:t xml:space="preserve">into </w:t>
      </w:r>
      <w:r w:rsidRPr="005F229E">
        <w:rPr>
          <w:rFonts w:ascii="Times New Roman" w:hAnsi="Times New Roman"/>
          <w:sz w:val="24"/>
          <w:szCs w:val="24"/>
          <w:lang w:eastAsia="ja-JP"/>
        </w:rPr>
        <w:t>the marine environment</w:t>
      </w:r>
      <w:r w:rsidR="00EE469F" w:rsidRPr="005F229E">
        <w:rPr>
          <w:rFonts w:ascii="Times New Roman" w:hAnsi="Times New Roman"/>
          <w:sz w:val="24"/>
          <w:szCs w:val="24"/>
          <w:lang w:eastAsia="ja-JP"/>
        </w:rPr>
        <w:t xml:space="preserve"> to collect </w:t>
      </w:r>
      <w:r w:rsidRPr="005F229E">
        <w:rPr>
          <w:rFonts w:ascii="Times New Roman" w:hAnsi="Times New Roman"/>
          <w:sz w:val="24"/>
          <w:szCs w:val="24"/>
          <w:lang w:eastAsia="ja-JP"/>
        </w:rPr>
        <w:t xml:space="preserve">biota, </w:t>
      </w:r>
      <w:r w:rsidR="00EE469F" w:rsidRPr="005F229E">
        <w:rPr>
          <w:rFonts w:ascii="Times New Roman" w:hAnsi="Times New Roman"/>
          <w:sz w:val="24"/>
          <w:szCs w:val="24"/>
          <w:lang w:eastAsia="ja-JP"/>
        </w:rPr>
        <w:t xml:space="preserve">seawater </w:t>
      </w:r>
      <w:r w:rsidRPr="005F229E">
        <w:rPr>
          <w:rFonts w:ascii="Times New Roman" w:hAnsi="Times New Roman"/>
          <w:sz w:val="24"/>
          <w:szCs w:val="24"/>
          <w:lang w:eastAsia="ja-JP"/>
        </w:rPr>
        <w:t>and sediments</w:t>
      </w:r>
      <w:r w:rsidR="00AD0208" w:rsidRPr="005F229E">
        <w:rPr>
          <w:rFonts w:ascii="Times New Roman" w:hAnsi="Times New Roman"/>
          <w:sz w:val="24"/>
          <w:szCs w:val="24"/>
          <w:lang w:eastAsia="ja-JP"/>
        </w:rPr>
        <w:t xml:space="preserve"> for research purposes</w:t>
      </w:r>
      <w:r w:rsidRPr="005F229E">
        <w:rPr>
          <w:rFonts w:ascii="Times New Roman" w:hAnsi="Times New Roman"/>
          <w:sz w:val="24"/>
          <w:szCs w:val="24"/>
          <w:lang w:eastAsia="ja-JP"/>
        </w:rPr>
        <w:t xml:space="preserve">. Obtaining samples enables scientists to study, monitor, make assessments and </w:t>
      </w:r>
      <w:r w:rsidR="00EE469F" w:rsidRPr="005F229E">
        <w:rPr>
          <w:rFonts w:ascii="Times New Roman" w:hAnsi="Times New Roman"/>
          <w:sz w:val="24"/>
          <w:szCs w:val="24"/>
          <w:lang w:eastAsia="ja-JP"/>
        </w:rPr>
        <w:t xml:space="preserve">inform effective </w:t>
      </w:r>
      <w:r w:rsidRPr="005F229E">
        <w:rPr>
          <w:rFonts w:ascii="Times New Roman" w:hAnsi="Times New Roman"/>
          <w:sz w:val="24"/>
          <w:szCs w:val="24"/>
          <w:lang w:eastAsia="ja-JP"/>
        </w:rPr>
        <w:t>manage</w:t>
      </w:r>
      <w:r w:rsidR="00EE469F" w:rsidRPr="005F229E">
        <w:rPr>
          <w:rFonts w:ascii="Times New Roman" w:hAnsi="Times New Roman"/>
          <w:sz w:val="24"/>
          <w:szCs w:val="24"/>
          <w:lang w:eastAsia="ja-JP"/>
        </w:rPr>
        <w:t>ment</w:t>
      </w:r>
      <w:r w:rsidRPr="005F229E">
        <w:rPr>
          <w:rFonts w:ascii="Times New Roman" w:hAnsi="Times New Roman"/>
          <w:sz w:val="24"/>
          <w:szCs w:val="24"/>
          <w:lang w:eastAsia="ja-JP"/>
        </w:rPr>
        <w:t xml:space="preserve"> </w:t>
      </w:r>
      <w:r w:rsidR="00AD0208" w:rsidRPr="005F229E">
        <w:rPr>
          <w:rFonts w:ascii="Times New Roman" w:hAnsi="Times New Roman"/>
          <w:sz w:val="24"/>
          <w:szCs w:val="24"/>
          <w:lang w:eastAsia="ja-JP"/>
        </w:rPr>
        <w:t xml:space="preserve">of </w:t>
      </w:r>
      <w:r w:rsidRPr="005F229E">
        <w:rPr>
          <w:rFonts w:ascii="Times New Roman" w:hAnsi="Times New Roman"/>
          <w:sz w:val="24"/>
          <w:szCs w:val="24"/>
          <w:lang w:eastAsia="ja-JP"/>
        </w:rPr>
        <w:t xml:space="preserve">the marine environment. </w:t>
      </w:r>
      <w:r w:rsidR="00EE469F" w:rsidRPr="005F229E">
        <w:rPr>
          <w:rFonts w:ascii="Times New Roman" w:hAnsi="Times New Roman"/>
          <w:sz w:val="24"/>
          <w:szCs w:val="24"/>
          <w:lang w:eastAsia="ja-JP"/>
        </w:rPr>
        <w:t>D</w:t>
      </w:r>
      <w:r w:rsidRPr="005F229E">
        <w:rPr>
          <w:rFonts w:ascii="Times New Roman" w:hAnsi="Times New Roman"/>
          <w:sz w:val="24"/>
          <w:szCs w:val="24"/>
          <w:lang w:eastAsia="ja-JP"/>
        </w:rPr>
        <w:t xml:space="preserve">ata </w:t>
      </w:r>
      <w:r w:rsidR="00EE469F" w:rsidRPr="005F229E">
        <w:rPr>
          <w:rFonts w:ascii="Times New Roman" w:hAnsi="Times New Roman"/>
          <w:sz w:val="24"/>
          <w:szCs w:val="24"/>
          <w:lang w:eastAsia="ja-JP"/>
        </w:rPr>
        <w:t xml:space="preserve">obtained </w:t>
      </w:r>
      <w:r w:rsidRPr="005F229E">
        <w:rPr>
          <w:rFonts w:ascii="Times New Roman" w:hAnsi="Times New Roman"/>
          <w:sz w:val="24"/>
          <w:szCs w:val="24"/>
          <w:lang w:eastAsia="ja-JP"/>
        </w:rPr>
        <w:t xml:space="preserve">from samples </w:t>
      </w:r>
      <w:r w:rsidR="00EE469F" w:rsidRPr="005F229E">
        <w:rPr>
          <w:rFonts w:ascii="Times New Roman" w:hAnsi="Times New Roman"/>
          <w:sz w:val="24"/>
          <w:szCs w:val="24"/>
          <w:lang w:eastAsia="ja-JP"/>
        </w:rPr>
        <w:t xml:space="preserve">collected </w:t>
      </w:r>
      <w:r w:rsidRPr="005F229E">
        <w:rPr>
          <w:rFonts w:ascii="Times New Roman" w:hAnsi="Times New Roman"/>
          <w:sz w:val="24"/>
          <w:szCs w:val="24"/>
          <w:lang w:eastAsia="ja-JP"/>
        </w:rPr>
        <w:t xml:space="preserve">from </w:t>
      </w:r>
      <w:r w:rsidR="00EE469F" w:rsidRPr="005F229E">
        <w:rPr>
          <w:rFonts w:ascii="Times New Roman" w:hAnsi="Times New Roman"/>
          <w:sz w:val="24"/>
          <w:szCs w:val="24"/>
          <w:lang w:eastAsia="ja-JP"/>
        </w:rPr>
        <w:t xml:space="preserve">research vessel </w:t>
      </w:r>
      <w:r w:rsidRPr="005F229E">
        <w:rPr>
          <w:rFonts w:ascii="Times New Roman" w:hAnsi="Times New Roman"/>
          <w:sz w:val="24"/>
          <w:szCs w:val="24"/>
          <w:lang w:eastAsia="ja-JP"/>
        </w:rPr>
        <w:t xml:space="preserve">deployments directly </w:t>
      </w:r>
      <w:r w:rsidR="00EE469F" w:rsidRPr="005F229E">
        <w:rPr>
          <w:rFonts w:ascii="Times New Roman" w:hAnsi="Times New Roman"/>
          <w:sz w:val="24"/>
          <w:szCs w:val="24"/>
          <w:lang w:eastAsia="ja-JP"/>
        </w:rPr>
        <w:t xml:space="preserve">informs </w:t>
      </w:r>
      <w:r w:rsidRPr="005F229E">
        <w:rPr>
          <w:rFonts w:ascii="Times New Roman" w:hAnsi="Times New Roman"/>
          <w:sz w:val="24"/>
          <w:szCs w:val="24"/>
          <w:lang w:eastAsia="ja-JP"/>
        </w:rPr>
        <w:t>Australian Government policy.</w:t>
      </w:r>
      <w:r w:rsidRPr="00C363AE">
        <w:rPr>
          <w:rFonts w:ascii="Times New Roman" w:hAnsi="Times New Roman"/>
          <w:sz w:val="24"/>
          <w:szCs w:val="24"/>
          <w:lang w:eastAsia="ja-JP"/>
        </w:rPr>
        <w:t xml:space="preserve">  </w:t>
      </w:r>
    </w:p>
    <w:p w14:paraId="03D69D24" w14:textId="77777777" w:rsidR="004337E3" w:rsidRPr="005F229E" w:rsidRDefault="004337E3" w:rsidP="004337E3">
      <w:pPr>
        <w:spacing w:before="0" w:line="276" w:lineRule="auto"/>
        <w:rPr>
          <w:rFonts w:ascii="Times New Roman" w:hAnsi="Times New Roman"/>
          <w:sz w:val="24"/>
          <w:szCs w:val="24"/>
          <w:lang w:eastAsia="ja-JP"/>
        </w:rPr>
      </w:pPr>
    </w:p>
    <w:p w14:paraId="4DCFD2F5" w14:textId="501062C5" w:rsidR="00C25AA2" w:rsidRDefault="00912DBD" w:rsidP="004337E3">
      <w:pPr>
        <w:spacing w:before="0" w:line="276" w:lineRule="auto"/>
        <w:rPr>
          <w:rFonts w:ascii="Times New Roman" w:hAnsi="Times New Roman"/>
          <w:sz w:val="24"/>
          <w:szCs w:val="24"/>
          <w:lang w:eastAsia="ja-JP"/>
        </w:rPr>
      </w:pPr>
      <w:r w:rsidRPr="00912DBD">
        <w:rPr>
          <w:rFonts w:ascii="Times New Roman" w:hAnsi="Times New Roman"/>
          <w:sz w:val="24"/>
          <w:szCs w:val="24"/>
          <w:lang w:eastAsia="ja-JP"/>
        </w:rPr>
        <w:t>The Office of Best Practice Regulation advised that there is minor regulatory impact and that a Regulation Impact Statement is not required (OBPR ID 44790)</w:t>
      </w:r>
      <w:r>
        <w:rPr>
          <w:rFonts w:ascii="Times New Roman" w:hAnsi="Times New Roman"/>
          <w:sz w:val="24"/>
          <w:szCs w:val="24"/>
          <w:lang w:eastAsia="ja-JP"/>
        </w:rPr>
        <w:t>.</w:t>
      </w:r>
    </w:p>
    <w:p w14:paraId="3A97C046" w14:textId="77777777" w:rsidR="004337E3" w:rsidRPr="00512D78" w:rsidRDefault="004337E3" w:rsidP="004337E3">
      <w:pPr>
        <w:spacing w:before="0" w:line="276" w:lineRule="auto"/>
        <w:rPr>
          <w:rFonts w:ascii="Times New Roman" w:hAnsi="Times New Roman"/>
          <w:sz w:val="24"/>
          <w:szCs w:val="24"/>
          <w:lang w:eastAsia="ja-JP"/>
        </w:rPr>
      </w:pPr>
    </w:p>
    <w:p w14:paraId="1A5D2813" w14:textId="64E786D8" w:rsidR="00361911" w:rsidRDefault="00361911" w:rsidP="004337E3">
      <w:pPr>
        <w:spacing w:before="0" w:line="276" w:lineRule="auto"/>
        <w:rPr>
          <w:rFonts w:ascii="Times New Roman" w:hAnsi="Times New Roman"/>
          <w:b/>
          <w:bCs/>
          <w:sz w:val="24"/>
          <w:szCs w:val="24"/>
          <w:lang w:eastAsia="ja-JP"/>
        </w:rPr>
      </w:pPr>
      <w:r>
        <w:rPr>
          <w:rFonts w:ascii="Times New Roman" w:hAnsi="Times New Roman"/>
          <w:b/>
          <w:bCs/>
          <w:sz w:val="24"/>
          <w:szCs w:val="24"/>
          <w:lang w:eastAsia="ja-JP"/>
        </w:rPr>
        <w:t>Consultation</w:t>
      </w:r>
    </w:p>
    <w:p w14:paraId="31CF15D8" w14:textId="77777777" w:rsidR="004337E3" w:rsidRDefault="004337E3" w:rsidP="004337E3">
      <w:pPr>
        <w:spacing w:before="0" w:line="276" w:lineRule="auto"/>
        <w:rPr>
          <w:rFonts w:ascii="Times New Roman" w:hAnsi="Times New Roman"/>
          <w:sz w:val="24"/>
          <w:szCs w:val="24"/>
          <w:highlight w:val="yellow"/>
          <w:lang w:eastAsia="ja-JP"/>
        </w:rPr>
      </w:pPr>
    </w:p>
    <w:p w14:paraId="6096E8FF" w14:textId="5B5DFF7C" w:rsidR="00512D78" w:rsidRDefault="00C363AE"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Consultation has been undertaken with the AFMA on the Proposed Regulations.</w:t>
      </w:r>
      <w:r w:rsidRPr="00C363AE">
        <w:rPr>
          <w:rFonts w:ascii="Times New Roman" w:hAnsi="Times New Roman"/>
          <w:sz w:val="24"/>
          <w:szCs w:val="24"/>
          <w:lang w:eastAsia="ja-JP"/>
        </w:rPr>
        <w:t xml:space="preserve"> </w:t>
      </w:r>
      <w:r w:rsidRPr="0022071B">
        <w:rPr>
          <w:rFonts w:ascii="Times New Roman" w:hAnsi="Times New Roman"/>
          <w:sz w:val="24"/>
          <w:szCs w:val="24"/>
          <w:lang w:eastAsia="ja-JP"/>
        </w:rPr>
        <w:t xml:space="preserve">Public consultation was not considered appropriate </w:t>
      </w:r>
      <w:r>
        <w:rPr>
          <w:rFonts w:ascii="Times New Roman" w:hAnsi="Times New Roman"/>
          <w:sz w:val="24"/>
          <w:szCs w:val="24"/>
          <w:lang w:eastAsia="ja-JP"/>
        </w:rPr>
        <w:t>as the proposed amendments relate to fishing activities conducted by the Commonwealth, States and Territories for the purposes of scientific research.</w:t>
      </w:r>
    </w:p>
    <w:p w14:paraId="5A16BB8F" w14:textId="77777777" w:rsidR="004337E3" w:rsidRPr="00C25AA2" w:rsidRDefault="004337E3" w:rsidP="004337E3">
      <w:pPr>
        <w:spacing w:before="0" w:line="276" w:lineRule="auto"/>
        <w:rPr>
          <w:rFonts w:ascii="Times New Roman" w:hAnsi="Times New Roman"/>
          <w:sz w:val="24"/>
          <w:szCs w:val="24"/>
          <w:lang w:eastAsia="ja-JP"/>
        </w:rPr>
      </w:pPr>
    </w:p>
    <w:p w14:paraId="00FC2E29" w14:textId="022FAC97" w:rsidR="00361911" w:rsidRPr="00CF2A10" w:rsidRDefault="00361911" w:rsidP="004337E3">
      <w:pPr>
        <w:spacing w:before="0" w:line="276" w:lineRule="auto"/>
        <w:rPr>
          <w:rFonts w:ascii="Times New Roman" w:hAnsi="Times New Roman"/>
          <w:b/>
          <w:bCs/>
          <w:sz w:val="24"/>
          <w:szCs w:val="24"/>
          <w:lang w:eastAsia="ja-JP"/>
        </w:rPr>
      </w:pPr>
      <w:r>
        <w:rPr>
          <w:rFonts w:ascii="Times New Roman" w:hAnsi="Times New Roman"/>
          <w:b/>
          <w:bCs/>
          <w:sz w:val="24"/>
          <w:szCs w:val="24"/>
          <w:lang w:eastAsia="ja-JP"/>
        </w:rPr>
        <w:t>Details</w:t>
      </w:r>
      <w:r w:rsidR="0074012B">
        <w:rPr>
          <w:rFonts w:ascii="Times New Roman" w:hAnsi="Times New Roman"/>
          <w:b/>
          <w:bCs/>
          <w:sz w:val="24"/>
          <w:szCs w:val="24"/>
          <w:lang w:eastAsia="ja-JP"/>
        </w:rPr>
        <w:t xml:space="preserve"> and Operation</w:t>
      </w:r>
    </w:p>
    <w:p w14:paraId="18D994FC" w14:textId="77777777" w:rsidR="004337E3" w:rsidRDefault="004337E3" w:rsidP="004337E3">
      <w:pPr>
        <w:spacing w:before="0" w:line="276" w:lineRule="auto"/>
        <w:rPr>
          <w:rFonts w:ascii="Times New Roman" w:hAnsi="Times New Roman"/>
          <w:sz w:val="24"/>
          <w:szCs w:val="24"/>
          <w:lang w:eastAsia="ja-JP"/>
        </w:rPr>
      </w:pPr>
    </w:p>
    <w:p w14:paraId="109B06A1" w14:textId="3526495F" w:rsidR="00361911" w:rsidRPr="00361911" w:rsidRDefault="00361911"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Details of the Amendment Regulations are set out in </w:t>
      </w:r>
      <w:r w:rsidRPr="00361911">
        <w:rPr>
          <w:rFonts w:ascii="Times New Roman" w:hAnsi="Times New Roman"/>
          <w:sz w:val="24"/>
          <w:szCs w:val="24"/>
          <w:u w:val="single"/>
          <w:lang w:eastAsia="ja-JP"/>
        </w:rPr>
        <w:t>Attachment A</w:t>
      </w:r>
      <w:r>
        <w:rPr>
          <w:rFonts w:ascii="Times New Roman" w:hAnsi="Times New Roman"/>
          <w:sz w:val="24"/>
          <w:szCs w:val="24"/>
          <w:lang w:eastAsia="ja-JP"/>
        </w:rPr>
        <w:t>.</w:t>
      </w:r>
    </w:p>
    <w:p w14:paraId="4C55D6CF" w14:textId="77777777" w:rsidR="004337E3" w:rsidRDefault="004337E3" w:rsidP="004337E3">
      <w:pPr>
        <w:spacing w:before="0" w:line="276" w:lineRule="auto"/>
        <w:rPr>
          <w:rFonts w:ascii="Times New Roman" w:hAnsi="Times New Roman"/>
          <w:sz w:val="24"/>
          <w:szCs w:val="24"/>
          <w:lang w:eastAsia="ja-JP"/>
        </w:rPr>
      </w:pPr>
    </w:p>
    <w:p w14:paraId="7B598507" w14:textId="21DBC5BF" w:rsidR="0074012B" w:rsidRDefault="0074012B"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Amendment Regulations are a legislative instrument for the purposes of the </w:t>
      </w:r>
      <w:r w:rsidRPr="00CF2A10">
        <w:rPr>
          <w:rFonts w:ascii="Times New Roman" w:hAnsi="Times New Roman"/>
          <w:i/>
          <w:iCs/>
          <w:sz w:val="24"/>
          <w:szCs w:val="24"/>
          <w:lang w:eastAsia="ja-JP"/>
        </w:rPr>
        <w:t>Legislation</w:t>
      </w:r>
      <w:r w:rsidR="00C363AE">
        <w:rPr>
          <w:rFonts w:ascii="Times New Roman" w:hAnsi="Times New Roman"/>
          <w:i/>
          <w:iCs/>
          <w:sz w:val="24"/>
          <w:szCs w:val="24"/>
          <w:lang w:eastAsia="ja-JP"/>
        </w:rPr>
        <w:t> </w:t>
      </w:r>
      <w:r w:rsidRPr="00CF2A10">
        <w:rPr>
          <w:rFonts w:ascii="Times New Roman" w:hAnsi="Times New Roman"/>
          <w:i/>
          <w:iCs/>
          <w:sz w:val="24"/>
          <w:szCs w:val="24"/>
          <w:lang w:eastAsia="ja-JP"/>
        </w:rPr>
        <w:t>Act 2003</w:t>
      </w:r>
      <w:r>
        <w:rPr>
          <w:rFonts w:ascii="Times New Roman" w:hAnsi="Times New Roman"/>
          <w:sz w:val="24"/>
          <w:szCs w:val="24"/>
          <w:lang w:eastAsia="ja-JP"/>
        </w:rPr>
        <w:t>.</w:t>
      </w:r>
    </w:p>
    <w:p w14:paraId="773046A5" w14:textId="77777777" w:rsidR="004337E3" w:rsidRDefault="004337E3" w:rsidP="004337E3">
      <w:pPr>
        <w:spacing w:before="0" w:line="276" w:lineRule="auto"/>
        <w:rPr>
          <w:rFonts w:ascii="Times New Roman" w:hAnsi="Times New Roman"/>
          <w:sz w:val="24"/>
          <w:szCs w:val="24"/>
          <w:lang w:eastAsia="ja-JP"/>
        </w:rPr>
      </w:pPr>
    </w:p>
    <w:p w14:paraId="0089B73C" w14:textId="6E35485B" w:rsidR="0074012B" w:rsidRDefault="0074012B" w:rsidP="004337E3">
      <w:pPr>
        <w:spacing w:before="0" w:line="276" w:lineRule="auto"/>
        <w:rPr>
          <w:rFonts w:ascii="Times New Roman" w:hAnsi="Times New Roman"/>
          <w:sz w:val="24"/>
          <w:szCs w:val="24"/>
          <w:lang w:eastAsia="ja-JP"/>
        </w:rPr>
      </w:pPr>
      <w:r w:rsidRPr="0074012B">
        <w:rPr>
          <w:rFonts w:ascii="Times New Roman" w:hAnsi="Times New Roman"/>
          <w:sz w:val="24"/>
          <w:szCs w:val="24"/>
          <w:lang w:eastAsia="ja-JP"/>
        </w:rPr>
        <w:t xml:space="preserve">The Amendment Regulations commence on </w:t>
      </w:r>
      <w:r>
        <w:rPr>
          <w:rFonts w:ascii="Times New Roman" w:hAnsi="Times New Roman"/>
          <w:sz w:val="24"/>
          <w:szCs w:val="24"/>
          <w:lang w:eastAsia="ja-JP"/>
        </w:rPr>
        <w:t>the day after registration</w:t>
      </w:r>
      <w:r w:rsidRPr="0074012B">
        <w:rPr>
          <w:rFonts w:ascii="Times New Roman" w:hAnsi="Times New Roman"/>
          <w:sz w:val="24"/>
          <w:szCs w:val="24"/>
          <w:lang w:eastAsia="ja-JP"/>
        </w:rPr>
        <w:t>.</w:t>
      </w:r>
    </w:p>
    <w:p w14:paraId="0D25CFD6" w14:textId="77777777" w:rsidR="004337E3" w:rsidRDefault="004337E3" w:rsidP="004337E3">
      <w:pPr>
        <w:spacing w:before="0" w:line="276" w:lineRule="auto"/>
        <w:rPr>
          <w:rFonts w:ascii="Times New Roman" w:hAnsi="Times New Roman"/>
          <w:sz w:val="24"/>
          <w:szCs w:val="24"/>
          <w:lang w:eastAsia="ja-JP"/>
        </w:rPr>
      </w:pPr>
    </w:p>
    <w:p w14:paraId="2C834B1C" w14:textId="77777777" w:rsidR="00361911" w:rsidRPr="00CF2A10" w:rsidRDefault="00361911" w:rsidP="004337E3">
      <w:pPr>
        <w:spacing w:before="0" w:line="276" w:lineRule="auto"/>
        <w:rPr>
          <w:rFonts w:ascii="Times New Roman" w:hAnsi="Times New Roman"/>
          <w:b/>
          <w:bCs/>
          <w:sz w:val="24"/>
          <w:szCs w:val="24"/>
          <w:lang w:eastAsia="ja-JP"/>
        </w:rPr>
      </w:pPr>
      <w:r>
        <w:rPr>
          <w:rFonts w:ascii="Times New Roman" w:hAnsi="Times New Roman"/>
          <w:b/>
          <w:bCs/>
          <w:sz w:val="24"/>
          <w:szCs w:val="24"/>
          <w:lang w:eastAsia="ja-JP"/>
        </w:rPr>
        <w:t>Other</w:t>
      </w:r>
    </w:p>
    <w:p w14:paraId="0203BBB2" w14:textId="77777777" w:rsidR="004337E3" w:rsidRDefault="004337E3" w:rsidP="004337E3">
      <w:pPr>
        <w:spacing w:before="0" w:line="276" w:lineRule="auto"/>
        <w:rPr>
          <w:rFonts w:ascii="Times New Roman" w:hAnsi="Times New Roman"/>
          <w:sz w:val="24"/>
          <w:szCs w:val="24"/>
          <w:lang w:eastAsia="ja-JP"/>
        </w:rPr>
      </w:pPr>
    </w:p>
    <w:p w14:paraId="57C0395F" w14:textId="644449D1" w:rsidR="00CF2A10" w:rsidRDefault="00361911"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Amendment Regulations are compatible with human rights and freedoms recognised or declared under section 3 of the </w:t>
      </w:r>
      <w:r>
        <w:rPr>
          <w:rFonts w:ascii="Times New Roman" w:hAnsi="Times New Roman"/>
          <w:i/>
          <w:iCs/>
          <w:sz w:val="24"/>
          <w:szCs w:val="24"/>
          <w:lang w:eastAsia="ja-JP"/>
        </w:rPr>
        <w:t>Human Rights (Parliamentary Scrutiny) Act 2011</w:t>
      </w:r>
      <w:r w:rsidR="00CF2A10">
        <w:rPr>
          <w:rFonts w:ascii="Times New Roman" w:hAnsi="Times New Roman"/>
          <w:sz w:val="24"/>
          <w:szCs w:val="24"/>
          <w:lang w:eastAsia="ja-JP"/>
        </w:rPr>
        <w:t xml:space="preserve">. A full statement of compatibility is set out in </w:t>
      </w:r>
      <w:r w:rsidR="00CF2A10" w:rsidRPr="00CF2A10">
        <w:rPr>
          <w:rFonts w:ascii="Times New Roman" w:hAnsi="Times New Roman"/>
          <w:sz w:val="24"/>
          <w:szCs w:val="24"/>
          <w:u w:val="single"/>
          <w:lang w:eastAsia="ja-JP"/>
        </w:rPr>
        <w:t>Attachment B</w:t>
      </w:r>
      <w:r w:rsidR="00CF2A10">
        <w:rPr>
          <w:rFonts w:ascii="Times New Roman" w:hAnsi="Times New Roman"/>
          <w:sz w:val="24"/>
          <w:szCs w:val="24"/>
          <w:lang w:eastAsia="ja-JP"/>
        </w:rPr>
        <w:t xml:space="preserve">. </w:t>
      </w:r>
    </w:p>
    <w:p w14:paraId="2AD0D2F0" w14:textId="77777777" w:rsidR="004337E3" w:rsidRDefault="004337E3" w:rsidP="004337E3">
      <w:pPr>
        <w:spacing w:before="0" w:line="276" w:lineRule="auto"/>
        <w:rPr>
          <w:rFonts w:ascii="Times New Roman" w:hAnsi="Times New Roman"/>
          <w:sz w:val="24"/>
          <w:szCs w:val="24"/>
          <w:lang w:eastAsia="ja-JP"/>
        </w:rPr>
      </w:pPr>
    </w:p>
    <w:p w14:paraId="1E9319A7" w14:textId="0C4BE6F9" w:rsidR="00CF2A10" w:rsidRDefault="00CF2A10"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br w:type="page"/>
      </w:r>
    </w:p>
    <w:p w14:paraId="56E8A6FD" w14:textId="01CF9968" w:rsidR="00CF2A10" w:rsidRDefault="00CF2A10" w:rsidP="004337E3">
      <w:pPr>
        <w:spacing w:before="0" w:line="276" w:lineRule="auto"/>
        <w:jc w:val="right"/>
        <w:rPr>
          <w:rFonts w:ascii="Times New Roman" w:hAnsi="Times New Roman"/>
          <w:b/>
          <w:bCs/>
          <w:sz w:val="24"/>
          <w:szCs w:val="24"/>
          <w:u w:val="single"/>
          <w:lang w:eastAsia="ja-JP"/>
        </w:rPr>
      </w:pPr>
      <w:r w:rsidRPr="00CF2A10">
        <w:rPr>
          <w:rFonts w:ascii="Times New Roman" w:hAnsi="Times New Roman"/>
          <w:b/>
          <w:bCs/>
          <w:sz w:val="24"/>
          <w:szCs w:val="24"/>
          <w:u w:val="single"/>
          <w:lang w:eastAsia="ja-JP"/>
        </w:rPr>
        <w:lastRenderedPageBreak/>
        <w:t>ATTACHMENT A</w:t>
      </w:r>
    </w:p>
    <w:p w14:paraId="2D4B2135" w14:textId="77777777" w:rsidR="004337E3" w:rsidRPr="004337E3" w:rsidRDefault="004337E3" w:rsidP="004337E3">
      <w:pPr>
        <w:spacing w:before="0" w:line="276" w:lineRule="auto"/>
        <w:rPr>
          <w:rFonts w:ascii="Times New Roman" w:hAnsi="Times New Roman"/>
          <w:sz w:val="24"/>
          <w:szCs w:val="24"/>
          <w:lang w:eastAsia="ja-JP"/>
        </w:rPr>
      </w:pPr>
    </w:p>
    <w:p w14:paraId="4C56E738" w14:textId="2838FCE8" w:rsidR="00CF2A10" w:rsidRDefault="00CF2A10" w:rsidP="004337E3">
      <w:pPr>
        <w:spacing w:before="0" w:line="276" w:lineRule="auto"/>
        <w:rPr>
          <w:rFonts w:ascii="Times New Roman" w:hAnsi="Times New Roman"/>
          <w:b/>
          <w:bCs/>
          <w:sz w:val="24"/>
          <w:szCs w:val="24"/>
          <w:u w:val="single"/>
          <w:lang w:eastAsia="ja-JP"/>
        </w:rPr>
      </w:pPr>
      <w:r>
        <w:rPr>
          <w:rFonts w:ascii="Times New Roman" w:hAnsi="Times New Roman"/>
          <w:b/>
          <w:bCs/>
          <w:sz w:val="24"/>
          <w:szCs w:val="24"/>
          <w:u w:val="single"/>
          <w:lang w:eastAsia="ja-JP"/>
        </w:rPr>
        <w:t xml:space="preserve">Details of the </w:t>
      </w:r>
      <w:r>
        <w:rPr>
          <w:rFonts w:ascii="Times New Roman" w:hAnsi="Times New Roman"/>
          <w:b/>
          <w:bCs/>
          <w:i/>
          <w:iCs/>
          <w:sz w:val="24"/>
          <w:szCs w:val="24"/>
          <w:u w:val="single"/>
          <w:lang w:eastAsia="ja-JP"/>
        </w:rPr>
        <w:t>Fisheries Management Amendment (Scientific Research) Regulations 2021</w:t>
      </w:r>
    </w:p>
    <w:p w14:paraId="2957493A" w14:textId="77777777" w:rsidR="004337E3" w:rsidRPr="004337E3" w:rsidRDefault="004337E3" w:rsidP="004337E3">
      <w:pPr>
        <w:spacing w:before="0" w:line="276" w:lineRule="auto"/>
        <w:rPr>
          <w:rFonts w:ascii="Times New Roman" w:hAnsi="Times New Roman"/>
          <w:sz w:val="24"/>
          <w:szCs w:val="24"/>
          <w:lang w:eastAsia="ja-JP"/>
        </w:rPr>
      </w:pPr>
    </w:p>
    <w:p w14:paraId="65D07625" w14:textId="3645A853" w:rsidR="00CF2A10" w:rsidRPr="00CF2A10" w:rsidRDefault="00CF2A10" w:rsidP="004337E3">
      <w:pPr>
        <w:spacing w:before="0" w:line="276" w:lineRule="auto"/>
        <w:rPr>
          <w:rFonts w:ascii="Times New Roman" w:hAnsi="Times New Roman"/>
          <w:sz w:val="24"/>
          <w:szCs w:val="24"/>
          <w:u w:val="single"/>
          <w:lang w:eastAsia="ja-JP"/>
        </w:rPr>
      </w:pPr>
      <w:r>
        <w:rPr>
          <w:rFonts w:ascii="Times New Roman" w:hAnsi="Times New Roman"/>
          <w:sz w:val="24"/>
          <w:szCs w:val="24"/>
          <w:u w:val="single"/>
          <w:lang w:eastAsia="ja-JP"/>
        </w:rPr>
        <w:t>Section 1 – Name</w:t>
      </w:r>
    </w:p>
    <w:p w14:paraId="7F400E18" w14:textId="77777777" w:rsidR="004337E3" w:rsidRDefault="004337E3" w:rsidP="004337E3">
      <w:pPr>
        <w:spacing w:before="0" w:line="276" w:lineRule="auto"/>
        <w:rPr>
          <w:rFonts w:ascii="Times New Roman" w:hAnsi="Times New Roman"/>
          <w:sz w:val="24"/>
          <w:szCs w:val="24"/>
          <w:lang w:eastAsia="ja-JP"/>
        </w:rPr>
      </w:pPr>
    </w:p>
    <w:p w14:paraId="34867C68" w14:textId="57699DD6" w:rsidR="00CF2A10" w:rsidRDefault="00CF2A10"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This section provides that the name of the instrument is the </w:t>
      </w:r>
      <w:r>
        <w:rPr>
          <w:rFonts w:ascii="Times New Roman" w:hAnsi="Times New Roman"/>
          <w:i/>
          <w:iCs/>
          <w:sz w:val="24"/>
          <w:szCs w:val="24"/>
          <w:lang w:eastAsia="ja-JP"/>
        </w:rPr>
        <w:t>Fisheries Management Amendment (Scientific Research) Regulations 2021</w:t>
      </w:r>
      <w:r>
        <w:rPr>
          <w:rFonts w:ascii="Times New Roman" w:hAnsi="Times New Roman"/>
          <w:sz w:val="24"/>
          <w:szCs w:val="24"/>
          <w:lang w:eastAsia="ja-JP"/>
        </w:rPr>
        <w:t xml:space="preserve"> (the Amendment Regulations).</w:t>
      </w:r>
    </w:p>
    <w:p w14:paraId="09D902F9" w14:textId="77777777" w:rsidR="004337E3" w:rsidRDefault="004337E3" w:rsidP="004337E3">
      <w:pPr>
        <w:spacing w:before="0" w:line="276" w:lineRule="auto"/>
        <w:rPr>
          <w:rFonts w:ascii="Times New Roman" w:hAnsi="Times New Roman"/>
          <w:sz w:val="24"/>
          <w:szCs w:val="24"/>
          <w:lang w:eastAsia="ja-JP"/>
        </w:rPr>
      </w:pPr>
    </w:p>
    <w:p w14:paraId="66F3FA40" w14:textId="6DA56E97" w:rsidR="00CF2A10" w:rsidRDefault="00CF2A10" w:rsidP="004337E3">
      <w:pPr>
        <w:spacing w:before="0" w:line="276" w:lineRule="auto"/>
        <w:rPr>
          <w:rFonts w:ascii="Times New Roman" w:hAnsi="Times New Roman"/>
          <w:sz w:val="24"/>
          <w:szCs w:val="24"/>
          <w:u w:val="single"/>
          <w:lang w:eastAsia="ja-JP"/>
        </w:rPr>
      </w:pPr>
      <w:r>
        <w:rPr>
          <w:rFonts w:ascii="Times New Roman" w:hAnsi="Times New Roman"/>
          <w:sz w:val="24"/>
          <w:szCs w:val="24"/>
          <w:u w:val="single"/>
          <w:lang w:eastAsia="ja-JP"/>
        </w:rPr>
        <w:t>Section 2 – Commencement</w:t>
      </w:r>
    </w:p>
    <w:p w14:paraId="56B901DE" w14:textId="77777777" w:rsidR="004337E3" w:rsidRDefault="004337E3" w:rsidP="004337E3">
      <w:pPr>
        <w:spacing w:before="0" w:line="276" w:lineRule="auto"/>
        <w:rPr>
          <w:rFonts w:ascii="Times New Roman" w:hAnsi="Times New Roman"/>
          <w:sz w:val="24"/>
          <w:szCs w:val="24"/>
          <w:lang w:eastAsia="ja-JP"/>
        </w:rPr>
      </w:pPr>
    </w:p>
    <w:p w14:paraId="58730F8E" w14:textId="68484190" w:rsidR="0024407E" w:rsidRDefault="00CF2A10"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This section provides that the Amendment Regulations commence on the day after the instrument is registered</w:t>
      </w:r>
      <w:r w:rsidR="00405FC4">
        <w:rPr>
          <w:rFonts w:ascii="Times New Roman" w:hAnsi="Times New Roman"/>
          <w:sz w:val="24"/>
          <w:szCs w:val="24"/>
          <w:lang w:eastAsia="ja-JP"/>
        </w:rPr>
        <w:t xml:space="preserve"> on the Federal Register of Legislation</w:t>
      </w:r>
      <w:r>
        <w:rPr>
          <w:rFonts w:ascii="Times New Roman" w:hAnsi="Times New Roman"/>
          <w:sz w:val="24"/>
          <w:szCs w:val="24"/>
          <w:lang w:eastAsia="ja-JP"/>
        </w:rPr>
        <w:t>.</w:t>
      </w:r>
      <w:r w:rsidR="0024407E">
        <w:rPr>
          <w:rFonts w:ascii="Times New Roman" w:hAnsi="Times New Roman"/>
          <w:sz w:val="24"/>
          <w:szCs w:val="24"/>
          <w:lang w:eastAsia="ja-JP"/>
        </w:rPr>
        <w:t xml:space="preserve"> The note below the table provides that the table relates only to the provisions of the Amendment Regulations as originally made. It would not be amended to deal with later amendments of the Amendment Regulations. The purpose of this note is to clarify that the commencement of any subsequent amendments would not be reflected in this table.</w:t>
      </w:r>
    </w:p>
    <w:p w14:paraId="1C03F495" w14:textId="77777777" w:rsidR="0024407E" w:rsidRDefault="0024407E" w:rsidP="004337E3">
      <w:pPr>
        <w:spacing w:before="0" w:line="276" w:lineRule="auto"/>
        <w:rPr>
          <w:rFonts w:ascii="Times New Roman" w:hAnsi="Times New Roman"/>
          <w:sz w:val="24"/>
          <w:szCs w:val="24"/>
          <w:lang w:eastAsia="ja-JP"/>
        </w:rPr>
      </w:pPr>
    </w:p>
    <w:p w14:paraId="106ED1B9" w14:textId="2E06E9A1" w:rsidR="00CF2A10" w:rsidRDefault="00405FC4"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Subsection 2(2) provides that any information in column 3 of the table is not part of the Amendment Regulations. </w:t>
      </w:r>
      <w:r w:rsidR="00626310">
        <w:rPr>
          <w:rFonts w:ascii="Times New Roman" w:hAnsi="Times New Roman"/>
          <w:sz w:val="24"/>
          <w:szCs w:val="24"/>
          <w:lang w:eastAsia="ja-JP"/>
        </w:rPr>
        <w:t>This</w:t>
      </w:r>
      <w:r>
        <w:rPr>
          <w:rFonts w:ascii="Times New Roman" w:hAnsi="Times New Roman"/>
          <w:sz w:val="24"/>
          <w:szCs w:val="24"/>
          <w:lang w:eastAsia="ja-JP"/>
        </w:rPr>
        <w:t xml:space="preserve"> clarifies that information may be inserted in column 3 of the table, or information in it may be edited, in any published version of the Amendment Regulations.</w:t>
      </w:r>
    </w:p>
    <w:p w14:paraId="429D7631" w14:textId="77777777" w:rsidR="004337E3" w:rsidRDefault="004337E3" w:rsidP="004337E3">
      <w:pPr>
        <w:spacing w:before="0" w:line="276" w:lineRule="auto"/>
        <w:rPr>
          <w:rFonts w:ascii="Times New Roman" w:hAnsi="Times New Roman"/>
          <w:sz w:val="24"/>
          <w:szCs w:val="24"/>
          <w:lang w:eastAsia="ja-JP"/>
        </w:rPr>
      </w:pPr>
    </w:p>
    <w:p w14:paraId="08829EAD" w14:textId="6168F126" w:rsidR="00405FC4" w:rsidRDefault="00405FC4" w:rsidP="004337E3">
      <w:pPr>
        <w:spacing w:before="0" w:line="276" w:lineRule="auto"/>
        <w:rPr>
          <w:rFonts w:ascii="Times New Roman" w:hAnsi="Times New Roman"/>
          <w:sz w:val="24"/>
          <w:szCs w:val="24"/>
          <w:u w:val="single"/>
          <w:lang w:eastAsia="ja-JP"/>
        </w:rPr>
      </w:pPr>
      <w:r>
        <w:rPr>
          <w:rFonts w:ascii="Times New Roman" w:hAnsi="Times New Roman"/>
          <w:sz w:val="24"/>
          <w:szCs w:val="24"/>
          <w:u w:val="single"/>
          <w:lang w:eastAsia="ja-JP"/>
        </w:rPr>
        <w:t>Section 3 – Authority</w:t>
      </w:r>
    </w:p>
    <w:p w14:paraId="05B51875" w14:textId="77777777" w:rsidR="004337E3" w:rsidRDefault="004337E3" w:rsidP="004337E3">
      <w:pPr>
        <w:spacing w:before="0" w:line="276" w:lineRule="auto"/>
        <w:rPr>
          <w:rFonts w:ascii="Times New Roman" w:hAnsi="Times New Roman"/>
          <w:sz w:val="24"/>
          <w:szCs w:val="24"/>
          <w:lang w:eastAsia="ja-JP"/>
        </w:rPr>
      </w:pPr>
    </w:p>
    <w:p w14:paraId="11F822B0" w14:textId="0F77E9DE" w:rsidR="00405FC4" w:rsidRDefault="00405FC4"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This section provides that the Amendment Regulations are made under the </w:t>
      </w:r>
      <w:r>
        <w:rPr>
          <w:rFonts w:ascii="Times New Roman" w:hAnsi="Times New Roman"/>
          <w:i/>
          <w:iCs/>
          <w:sz w:val="24"/>
          <w:szCs w:val="24"/>
          <w:lang w:eastAsia="ja-JP"/>
        </w:rPr>
        <w:t>Fisheries Management Act 1991</w:t>
      </w:r>
      <w:r w:rsidR="00F904D5">
        <w:rPr>
          <w:rFonts w:ascii="Times New Roman" w:hAnsi="Times New Roman"/>
          <w:sz w:val="24"/>
          <w:szCs w:val="24"/>
          <w:lang w:eastAsia="ja-JP"/>
        </w:rPr>
        <w:t xml:space="preserve"> (the Act)</w:t>
      </w:r>
      <w:r>
        <w:rPr>
          <w:rFonts w:ascii="Times New Roman" w:hAnsi="Times New Roman"/>
          <w:sz w:val="24"/>
          <w:szCs w:val="24"/>
          <w:lang w:eastAsia="ja-JP"/>
        </w:rPr>
        <w:t>.</w:t>
      </w:r>
    </w:p>
    <w:p w14:paraId="0653A751" w14:textId="77777777" w:rsidR="004337E3" w:rsidRDefault="004337E3" w:rsidP="004337E3">
      <w:pPr>
        <w:spacing w:before="0" w:line="276" w:lineRule="auto"/>
        <w:rPr>
          <w:rFonts w:ascii="Times New Roman" w:hAnsi="Times New Roman"/>
          <w:sz w:val="24"/>
          <w:szCs w:val="24"/>
          <w:lang w:eastAsia="ja-JP"/>
        </w:rPr>
      </w:pPr>
    </w:p>
    <w:p w14:paraId="26C5C598" w14:textId="6FEC57A6" w:rsidR="00405FC4" w:rsidRDefault="00405FC4" w:rsidP="004337E3">
      <w:pPr>
        <w:spacing w:before="0" w:line="276" w:lineRule="auto"/>
        <w:rPr>
          <w:rFonts w:ascii="Times New Roman" w:hAnsi="Times New Roman"/>
          <w:sz w:val="24"/>
          <w:szCs w:val="24"/>
          <w:u w:val="single"/>
          <w:lang w:eastAsia="ja-JP"/>
        </w:rPr>
      </w:pPr>
      <w:r>
        <w:rPr>
          <w:rFonts w:ascii="Times New Roman" w:hAnsi="Times New Roman"/>
          <w:sz w:val="24"/>
          <w:szCs w:val="24"/>
          <w:u w:val="single"/>
          <w:lang w:eastAsia="ja-JP"/>
        </w:rPr>
        <w:t>Section 4 – Schedules</w:t>
      </w:r>
    </w:p>
    <w:p w14:paraId="78C3CC20" w14:textId="77777777" w:rsidR="004337E3" w:rsidRDefault="004337E3" w:rsidP="004337E3">
      <w:pPr>
        <w:spacing w:before="0" w:line="276" w:lineRule="auto"/>
        <w:rPr>
          <w:rFonts w:ascii="Times New Roman" w:hAnsi="Times New Roman"/>
          <w:sz w:val="24"/>
          <w:szCs w:val="24"/>
          <w:lang w:eastAsia="ja-JP"/>
        </w:rPr>
      </w:pPr>
    </w:p>
    <w:p w14:paraId="58EB64E1" w14:textId="459BD6CE" w:rsidR="00405FC4" w:rsidRDefault="00405FC4"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This section provides</w:t>
      </w:r>
      <w:r w:rsidR="00626310">
        <w:rPr>
          <w:rFonts w:ascii="Times New Roman" w:hAnsi="Times New Roman"/>
          <w:sz w:val="24"/>
          <w:szCs w:val="24"/>
          <w:lang w:eastAsia="ja-JP"/>
        </w:rPr>
        <w:t xml:space="preserve"> for the amendment or repeal of instruments as set out in a Schedule to the Amendment Regulations. This enables the amendment of the </w:t>
      </w:r>
      <w:r w:rsidR="00626310">
        <w:rPr>
          <w:rFonts w:ascii="Times New Roman" w:hAnsi="Times New Roman"/>
          <w:i/>
          <w:iCs/>
          <w:sz w:val="24"/>
          <w:szCs w:val="24"/>
          <w:lang w:eastAsia="ja-JP"/>
        </w:rPr>
        <w:t xml:space="preserve">Fisheries Management Regulations 2019 </w:t>
      </w:r>
      <w:r w:rsidR="00626310">
        <w:rPr>
          <w:rFonts w:ascii="Times New Roman" w:hAnsi="Times New Roman"/>
          <w:sz w:val="24"/>
          <w:szCs w:val="24"/>
          <w:lang w:eastAsia="ja-JP"/>
        </w:rPr>
        <w:t>(the Regulations) (see Schedule 1 below).</w:t>
      </w:r>
    </w:p>
    <w:p w14:paraId="2841E002" w14:textId="023B76E9" w:rsidR="004337E3" w:rsidRDefault="004337E3" w:rsidP="004337E3">
      <w:pPr>
        <w:spacing w:before="0" w:line="276" w:lineRule="auto"/>
        <w:rPr>
          <w:rFonts w:ascii="Times New Roman" w:hAnsi="Times New Roman"/>
          <w:sz w:val="24"/>
          <w:szCs w:val="24"/>
          <w:lang w:eastAsia="ja-JP"/>
        </w:rPr>
      </w:pPr>
    </w:p>
    <w:p w14:paraId="3E4D7561" w14:textId="77777777" w:rsidR="004337E3" w:rsidRDefault="004337E3" w:rsidP="004337E3">
      <w:pPr>
        <w:spacing w:before="0" w:line="276" w:lineRule="auto"/>
        <w:rPr>
          <w:rFonts w:ascii="Times New Roman" w:hAnsi="Times New Roman"/>
          <w:sz w:val="24"/>
          <w:szCs w:val="24"/>
          <w:lang w:eastAsia="ja-JP"/>
        </w:rPr>
      </w:pPr>
    </w:p>
    <w:p w14:paraId="2DEFB43F" w14:textId="5FE2A85B" w:rsidR="00405FC4" w:rsidRDefault="00405FC4" w:rsidP="004337E3">
      <w:pPr>
        <w:spacing w:before="0"/>
        <w:rPr>
          <w:rFonts w:ascii="Times New Roman" w:hAnsi="Times New Roman"/>
          <w:sz w:val="24"/>
          <w:szCs w:val="24"/>
          <w:lang w:eastAsia="ja-JP"/>
        </w:rPr>
      </w:pPr>
      <w:r>
        <w:rPr>
          <w:rFonts w:ascii="Times New Roman" w:hAnsi="Times New Roman"/>
          <w:sz w:val="24"/>
          <w:szCs w:val="24"/>
          <w:lang w:eastAsia="ja-JP"/>
        </w:rPr>
        <w:br w:type="page"/>
      </w:r>
    </w:p>
    <w:p w14:paraId="1561923D" w14:textId="17363720" w:rsidR="00405FC4" w:rsidRPr="005B3F3D" w:rsidRDefault="00405FC4" w:rsidP="004337E3">
      <w:pPr>
        <w:spacing w:before="0" w:line="276" w:lineRule="auto"/>
        <w:rPr>
          <w:rFonts w:ascii="Times New Roman" w:hAnsi="Times New Roman"/>
          <w:sz w:val="24"/>
          <w:szCs w:val="24"/>
          <w:u w:val="single"/>
          <w:lang w:eastAsia="ja-JP"/>
        </w:rPr>
      </w:pPr>
      <w:r w:rsidRPr="005B3F3D">
        <w:rPr>
          <w:rFonts w:ascii="Times New Roman" w:hAnsi="Times New Roman"/>
          <w:sz w:val="24"/>
          <w:szCs w:val="24"/>
          <w:u w:val="single"/>
          <w:lang w:eastAsia="ja-JP"/>
        </w:rPr>
        <w:t>Schedule 1 – Amendments</w:t>
      </w:r>
    </w:p>
    <w:p w14:paraId="66ADC10E" w14:textId="77777777" w:rsidR="004337E3" w:rsidRPr="004337E3" w:rsidRDefault="004337E3" w:rsidP="004337E3">
      <w:pPr>
        <w:spacing w:before="0" w:line="276" w:lineRule="auto"/>
        <w:rPr>
          <w:rFonts w:ascii="Times New Roman" w:hAnsi="Times New Roman"/>
          <w:sz w:val="24"/>
          <w:szCs w:val="24"/>
          <w:lang w:eastAsia="ja-JP"/>
        </w:rPr>
      </w:pPr>
    </w:p>
    <w:p w14:paraId="1938DD1A" w14:textId="32D42641" w:rsidR="00405FC4" w:rsidRDefault="00405FC4" w:rsidP="004337E3">
      <w:pPr>
        <w:spacing w:before="0" w:line="276" w:lineRule="auto"/>
        <w:rPr>
          <w:rFonts w:ascii="Times New Roman" w:hAnsi="Times New Roman"/>
          <w:i/>
          <w:iCs/>
          <w:sz w:val="24"/>
          <w:szCs w:val="24"/>
          <w:lang w:eastAsia="ja-JP"/>
        </w:rPr>
      </w:pPr>
      <w:r w:rsidRPr="005B3F3D">
        <w:rPr>
          <w:rFonts w:ascii="Times New Roman" w:hAnsi="Times New Roman"/>
          <w:i/>
          <w:iCs/>
          <w:sz w:val="24"/>
          <w:szCs w:val="24"/>
          <w:lang w:eastAsia="ja-JP"/>
        </w:rPr>
        <w:t>Fisheries Management Regulations 2019</w:t>
      </w:r>
    </w:p>
    <w:p w14:paraId="0FCC623C" w14:textId="77777777" w:rsidR="004337E3" w:rsidRPr="004337E3" w:rsidRDefault="004337E3" w:rsidP="004337E3">
      <w:pPr>
        <w:spacing w:before="0" w:line="276" w:lineRule="auto"/>
        <w:rPr>
          <w:rFonts w:ascii="Times New Roman" w:hAnsi="Times New Roman"/>
          <w:sz w:val="24"/>
          <w:szCs w:val="24"/>
          <w:lang w:eastAsia="ja-JP"/>
        </w:rPr>
      </w:pPr>
    </w:p>
    <w:p w14:paraId="4EBAB689" w14:textId="3C0F6C90" w:rsidR="00405FC4" w:rsidRPr="005B3F3D" w:rsidRDefault="00405FC4" w:rsidP="004337E3">
      <w:pPr>
        <w:spacing w:before="0" w:line="276" w:lineRule="auto"/>
        <w:rPr>
          <w:rFonts w:ascii="Times New Roman" w:hAnsi="Times New Roman"/>
          <w:b/>
          <w:bCs/>
          <w:sz w:val="24"/>
          <w:szCs w:val="24"/>
          <w:lang w:eastAsia="ja-JP"/>
        </w:rPr>
      </w:pPr>
      <w:r w:rsidRPr="005B3F3D">
        <w:rPr>
          <w:rFonts w:ascii="Times New Roman" w:hAnsi="Times New Roman"/>
          <w:b/>
          <w:bCs/>
          <w:sz w:val="24"/>
          <w:szCs w:val="24"/>
          <w:lang w:eastAsia="ja-JP"/>
        </w:rPr>
        <w:t>Item [1] – At the end of section 20</w:t>
      </w:r>
    </w:p>
    <w:p w14:paraId="13EF0FA8" w14:textId="77777777" w:rsidR="004337E3" w:rsidRDefault="004337E3" w:rsidP="004337E3">
      <w:pPr>
        <w:spacing w:before="0" w:line="276" w:lineRule="auto"/>
        <w:rPr>
          <w:rFonts w:ascii="Times New Roman" w:hAnsi="Times New Roman"/>
          <w:sz w:val="24"/>
          <w:szCs w:val="24"/>
          <w:lang w:eastAsia="ja-JP"/>
        </w:rPr>
      </w:pPr>
    </w:p>
    <w:p w14:paraId="7DEEDC77" w14:textId="58329FAE" w:rsidR="001C6944" w:rsidRDefault="001C6944"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Section 14 </w:t>
      </w:r>
      <w:r w:rsidR="00A968B1">
        <w:rPr>
          <w:rFonts w:ascii="Times New Roman" w:hAnsi="Times New Roman"/>
          <w:sz w:val="24"/>
          <w:szCs w:val="24"/>
          <w:lang w:eastAsia="ja-JP"/>
        </w:rPr>
        <w:t>of the Act</w:t>
      </w:r>
      <w:r>
        <w:rPr>
          <w:rFonts w:ascii="Times New Roman" w:hAnsi="Times New Roman"/>
          <w:sz w:val="24"/>
          <w:szCs w:val="24"/>
          <w:lang w:eastAsia="ja-JP"/>
        </w:rPr>
        <w:t xml:space="preserve"> provides </w:t>
      </w:r>
      <w:r w:rsidR="005B3F3D">
        <w:rPr>
          <w:rFonts w:ascii="Times New Roman" w:hAnsi="Times New Roman"/>
          <w:sz w:val="24"/>
          <w:szCs w:val="24"/>
          <w:lang w:eastAsia="ja-JP"/>
        </w:rPr>
        <w:t xml:space="preserve">that, </w:t>
      </w:r>
      <w:r>
        <w:rPr>
          <w:rFonts w:ascii="Times New Roman" w:hAnsi="Times New Roman"/>
          <w:sz w:val="24"/>
          <w:szCs w:val="24"/>
          <w:lang w:eastAsia="ja-JP"/>
        </w:rPr>
        <w:t>for the purpose of conserving the marine environment, the regulations may prohibit, or make provision for the regulation of, the engaging in specified activities, or the use of specified practices, by persons engaged in fishing in the AFZ and Australian boats, and persons on Australian boats, engaged in fishing outside the AFZ.</w:t>
      </w:r>
    </w:p>
    <w:p w14:paraId="6E80A188" w14:textId="77777777" w:rsidR="004337E3" w:rsidRDefault="004337E3" w:rsidP="004337E3">
      <w:pPr>
        <w:spacing w:before="0" w:line="276" w:lineRule="auto"/>
        <w:rPr>
          <w:rFonts w:ascii="Times New Roman" w:hAnsi="Times New Roman"/>
          <w:sz w:val="24"/>
          <w:szCs w:val="24"/>
          <w:lang w:eastAsia="ja-JP"/>
        </w:rPr>
      </w:pPr>
    </w:p>
    <w:p w14:paraId="36C49CBE" w14:textId="57C1D46B" w:rsidR="00405FC4" w:rsidRDefault="00450B2E"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Section 20 of the </w:t>
      </w:r>
      <w:r w:rsidRPr="00450B2E">
        <w:rPr>
          <w:rFonts w:ascii="Times New Roman" w:hAnsi="Times New Roman"/>
          <w:i/>
          <w:iCs/>
          <w:sz w:val="24"/>
          <w:szCs w:val="24"/>
          <w:lang w:eastAsia="ja-JP"/>
        </w:rPr>
        <w:t>Fisheries Management Regulations 2019</w:t>
      </w:r>
      <w:r>
        <w:rPr>
          <w:rFonts w:ascii="Times New Roman" w:hAnsi="Times New Roman"/>
          <w:sz w:val="24"/>
          <w:szCs w:val="24"/>
          <w:lang w:eastAsia="ja-JP"/>
        </w:rPr>
        <w:t xml:space="preserve"> (the Regulations) is made for the purposes of section 14 of the</w:t>
      </w:r>
      <w:r w:rsidR="001C6944">
        <w:rPr>
          <w:rFonts w:ascii="Times New Roman" w:hAnsi="Times New Roman"/>
          <w:sz w:val="24"/>
          <w:szCs w:val="24"/>
          <w:lang w:eastAsia="ja-JP"/>
        </w:rPr>
        <w:t xml:space="preserve"> Act</w:t>
      </w:r>
      <w:r>
        <w:rPr>
          <w:rFonts w:ascii="Times New Roman" w:hAnsi="Times New Roman"/>
          <w:sz w:val="24"/>
          <w:szCs w:val="24"/>
          <w:lang w:eastAsia="ja-JP"/>
        </w:rPr>
        <w:t xml:space="preserve"> </w:t>
      </w:r>
      <w:r w:rsidR="00C20359">
        <w:rPr>
          <w:rFonts w:ascii="Times New Roman" w:hAnsi="Times New Roman"/>
          <w:sz w:val="24"/>
          <w:szCs w:val="24"/>
          <w:lang w:eastAsia="ja-JP"/>
        </w:rPr>
        <w:t>and currently provides that a person commits an offence of strict liability if the person uses a boat to engage in fishing in the AFZ</w:t>
      </w:r>
      <w:r w:rsidR="008E6EA0">
        <w:rPr>
          <w:rFonts w:ascii="Times New Roman" w:hAnsi="Times New Roman"/>
          <w:sz w:val="24"/>
          <w:szCs w:val="24"/>
          <w:lang w:eastAsia="ja-JP"/>
        </w:rPr>
        <w:t xml:space="preserve"> and the boat is more than 130 metres in length (subsection 20(2)).</w:t>
      </w:r>
    </w:p>
    <w:p w14:paraId="41FEEA02" w14:textId="77777777" w:rsidR="004337E3" w:rsidRDefault="004337E3" w:rsidP="004337E3">
      <w:pPr>
        <w:spacing w:before="0" w:line="276" w:lineRule="auto"/>
        <w:rPr>
          <w:rFonts w:ascii="Times New Roman" w:hAnsi="Times New Roman"/>
          <w:sz w:val="24"/>
          <w:szCs w:val="24"/>
          <w:lang w:eastAsia="ja-JP"/>
        </w:rPr>
      </w:pPr>
    </w:p>
    <w:p w14:paraId="5CECD739" w14:textId="03EC9868" w:rsidR="00DF2EC6" w:rsidRDefault="00B35341"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Item 1 of Schedule 1 to the Amendment Regulations inserts new s</w:t>
      </w:r>
      <w:r w:rsidR="008E6EA0">
        <w:rPr>
          <w:rFonts w:ascii="Times New Roman" w:hAnsi="Times New Roman"/>
          <w:sz w:val="24"/>
          <w:szCs w:val="24"/>
          <w:lang w:eastAsia="ja-JP"/>
        </w:rPr>
        <w:t>ubsection 20(3)</w:t>
      </w:r>
      <w:r w:rsidR="00DF2EC6">
        <w:rPr>
          <w:rFonts w:ascii="Times New Roman" w:hAnsi="Times New Roman"/>
          <w:sz w:val="24"/>
          <w:szCs w:val="24"/>
          <w:lang w:eastAsia="ja-JP"/>
        </w:rPr>
        <w:t xml:space="preserve"> </w:t>
      </w:r>
      <w:r w:rsidR="00D35715">
        <w:rPr>
          <w:rFonts w:ascii="Times New Roman" w:hAnsi="Times New Roman"/>
          <w:sz w:val="24"/>
          <w:szCs w:val="24"/>
          <w:lang w:eastAsia="ja-JP"/>
        </w:rPr>
        <w:t>at the end of section 20</w:t>
      </w:r>
      <w:r w:rsidR="00DF2EC6">
        <w:rPr>
          <w:rFonts w:ascii="Times New Roman" w:hAnsi="Times New Roman"/>
          <w:sz w:val="24"/>
          <w:szCs w:val="24"/>
          <w:lang w:eastAsia="ja-JP"/>
        </w:rPr>
        <w:t xml:space="preserve"> of the Regulations.</w:t>
      </w:r>
      <w:r>
        <w:rPr>
          <w:rFonts w:ascii="Times New Roman" w:hAnsi="Times New Roman"/>
          <w:sz w:val="24"/>
          <w:szCs w:val="24"/>
          <w:lang w:eastAsia="ja-JP"/>
        </w:rPr>
        <w:t xml:space="preserve"> </w:t>
      </w:r>
    </w:p>
    <w:p w14:paraId="0D55FD25" w14:textId="77777777" w:rsidR="004337E3" w:rsidRDefault="004337E3" w:rsidP="004337E3">
      <w:pPr>
        <w:spacing w:before="0" w:line="276" w:lineRule="auto"/>
        <w:rPr>
          <w:rFonts w:ascii="Times New Roman" w:hAnsi="Times New Roman"/>
          <w:sz w:val="24"/>
          <w:szCs w:val="24"/>
          <w:lang w:eastAsia="ja-JP"/>
        </w:rPr>
      </w:pPr>
    </w:p>
    <w:p w14:paraId="67189C56" w14:textId="39253CFA" w:rsidR="008E6EA0" w:rsidRDefault="005B3F3D"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New s</w:t>
      </w:r>
      <w:r w:rsidR="00DF2EC6">
        <w:rPr>
          <w:rFonts w:ascii="Times New Roman" w:hAnsi="Times New Roman"/>
          <w:sz w:val="24"/>
          <w:szCs w:val="24"/>
          <w:lang w:eastAsia="ja-JP"/>
        </w:rPr>
        <w:t>ubsection 20(3)</w:t>
      </w:r>
      <w:r w:rsidR="008E6EA0">
        <w:rPr>
          <w:rFonts w:ascii="Times New Roman" w:hAnsi="Times New Roman"/>
          <w:sz w:val="24"/>
          <w:szCs w:val="24"/>
          <w:lang w:eastAsia="ja-JP"/>
        </w:rPr>
        <w:t xml:space="preserve"> provides that subsection 20(2)</w:t>
      </w:r>
      <w:r w:rsidR="00B35341">
        <w:rPr>
          <w:rFonts w:ascii="Times New Roman" w:hAnsi="Times New Roman"/>
          <w:sz w:val="24"/>
          <w:szCs w:val="24"/>
          <w:lang w:eastAsia="ja-JP"/>
        </w:rPr>
        <w:t xml:space="preserve"> does not apply if:</w:t>
      </w:r>
    </w:p>
    <w:p w14:paraId="4D751234" w14:textId="49DA1B2C" w:rsidR="00B35341" w:rsidRDefault="00B35341" w:rsidP="004337E3">
      <w:pPr>
        <w:pStyle w:val="ListParagraph"/>
        <w:numPr>
          <w:ilvl w:val="0"/>
          <w:numId w:val="18"/>
        </w:numPr>
        <w:spacing w:before="0" w:line="276" w:lineRule="auto"/>
        <w:rPr>
          <w:rFonts w:ascii="Times New Roman" w:hAnsi="Times New Roman"/>
          <w:sz w:val="24"/>
          <w:szCs w:val="24"/>
          <w:lang w:eastAsia="ja-JP"/>
        </w:rPr>
      </w:pPr>
      <w:r>
        <w:rPr>
          <w:rFonts w:ascii="Times New Roman" w:hAnsi="Times New Roman"/>
          <w:sz w:val="24"/>
          <w:szCs w:val="24"/>
          <w:lang w:eastAsia="ja-JP"/>
        </w:rPr>
        <w:t>the boat is owned and operated by or on behalf of the Commonwealth, or a State or Territory; and</w:t>
      </w:r>
    </w:p>
    <w:p w14:paraId="4F51495D" w14:textId="15EA11A7" w:rsidR="00B35341" w:rsidRDefault="00B35341" w:rsidP="004337E3">
      <w:pPr>
        <w:pStyle w:val="ListParagraph"/>
        <w:numPr>
          <w:ilvl w:val="0"/>
          <w:numId w:val="18"/>
        </w:num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a scientific permit is in force authorising the use of the boat by </w:t>
      </w:r>
      <w:r w:rsidR="00AB7168">
        <w:rPr>
          <w:rFonts w:ascii="Times New Roman" w:hAnsi="Times New Roman"/>
          <w:sz w:val="24"/>
          <w:szCs w:val="24"/>
          <w:lang w:eastAsia="ja-JP"/>
        </w:rPr>
        <w:t xml:space="preserve">a </w:t>
      </w:r>
      <w:r>
        <w:rPr>
          <w:rFonts w:ascii="Times New Roman" w:hAnsi="Times New Roman"/>
          <w:sz w:val="24"/>
          <w:szCs w:val="24"/>
          <w:lang w:eastAsia="ja-JP"/>
        </w:rPr>
        <w:t>person; and</w:t>
      </w:r>
    </w:p>
    <w:p w14:paraId="78B487B5" w14:textId="17095729" w:rsidR="00B35341" w:rsidRDefault="00B35341" w:rsidP="004337E3">
      <w:pPr>
        <w:pStyle w:val="ListParagraph"/>
        <w:numPr>
          <w:ilvl w:val="0"/>
          <w:numId w:val="18"/>
        </w:num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person engages in fishing in the AFZ for scientific purposes in accordance with the conditions of the permit. </w:t>
      </w:r>
    </w:p>
    <w:p w14:paraId="5EAA2486" w14:textId="77777777" w:rsidR="004337E3" w:rsidRDefault="004337E3" w:rsidP="004337E3">
      <w:pPr>
        <w:spacing w:before="0" w:line="276" w:lineRule="auto"/>
        <w:rPr>
          <w:rFonts w:ascii="Times New Roman" w:hAnsi="Times New Roman"/>
          <w:sz w:val="24"/>
          <w:szCs w:val="24"/>
          <w:lang w:eastAsia="ja-JP"/>
        </w:rPr>
      </w:pPr>
    </w:p>
    <w:p w14:paraId="1AA24823" w14:textId="7C3666D4" w:rsidR="00B35341" w:rsidRDefault="00912333"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Under section 33 of the Act, a person may apply to AFMA for a scientific permit in respect of a specified boat authorising the use of the boat by the person, or a person acting on that person’s behalf, for scientific research purposes in a specified area of the AFZ.</w:t>
      </w:r>
    </w:p>
    <w:p w14:paraId="4E13DA56" w14:textId="77777777" w:rsidR="004337E3" w:rsidRDefault="004337E3" w:rsidP="004337E3">
      <w:pPr>
        <w:spacing w:before="0" w:line="276" w:lineRule="auto"/>
        <w:rPr>
          <w:rFonts w:ascii="Times New Roman" w:hAnsi="Times New Roman"/>
          <w:sz w:val="24"/>
          <w:szCs w:val="24"/>
          <w:lang w:eastAsia="ja-JP"/>
        </w:rPr>
      </w:pPr>
    </w:p>
    <w:p w14:paraId="69A5B673" w14:textId="4A2D23F9" w:rsidR="00912333" w:rsidRDefault="00912333"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exception provided for by </w:t>
      </w:r>
      <w:r w:rsidR="005B3F3D">
        <w:rPr>
          <w:rFonts w:ascii="Times New Roman" w:hAnsi="Times New Roman"/>
          <w:sz w:val="24"/>
          <w:szCs w:val="24"/>
          <w:lang w:eastAsia="ja-JP"/>
        </w:rPr>
        <w:t xml:space="preserve">new </w:t>
      </w:r>
      <w:r>
        <w:rPr>
          <w:rFonts w:ascii="Times New Roman" w:hAnsi="Times New Roman"/>
          <w:sz w:val="24"/>
          <w:szCs w:val="24"/>
          <w:lang w:eastAsia="ja-JP"/>
        </w:rPr>
        <w:t xml:space="preserve">subsection 20(3) allows </w:t>
      </w:r>
      <w:r w:rsidR="00C435E0">
        <w:rPr>
          <w:rFonts w:ascii="Times New Roman" w:hAnsi="Times New Roman"/>
          <w:sz w:val="24"/>
          <w:szCs w:val="24"/>
          <w:lang w:eastAsia="ja-JP"/>
        </w:rPr>
        <w:t>research vessels</w:t>
      </w:r>
      <w:r w:rsidR="00447EF6">
        <w:rPr>
          <w:rFonts w:ascii="Times New Roman" w:hAnsi="Times New Roman"/>
          <w:sz w:val="24"/>
          <w:szCs w:val="24"/>
          <w:lang w:eastAsia="ja-JP"/>
        </w:rPr>
        <w:t xml:space="preserve"> longer than 130</w:t>
      </w:r>
      <w:r w:rsidR="001E7E16">
        <w:rPr>
          <w:rFonts w:ascii="Times New Roman" w:hAnsi="Times New Roman"/>
          <w:sz w:val="24"/>
          <w:szCs w:val="24"/>
          <w:lang w:eastAsia="ja-JP"/>
        </w:rPr>
        <w:t> </w:t>
      </w:r>
      <w:r w:rsidR="00447EF6">
        <w:rPr>
          <w:rFonts w:ascii="Times New Roman" w:hAnsi="Times New Roman"/>
          <w:sz w:val="24"/>
          <w:szCs w:val="24"/>
          <w:lang w:eastAsia="ja-JP"/>
        </w:rPr>
        <w:t>metres in length</w:t>
      </w:r>
      <w:r w:rsidR="005B3F3D">
        <w:rPr>
          <w:rFonts w:ascii="Times New Roman" w:hAnsi="Times New Roman"/>
          <w:sz w:val="24"/>
          <w:szCs w:val="24"/>
          <w:lang w:eastAsia="ja-JP"/>
        </w:rPr>
        <w:t>, which are owned and operated by or on behalf of the Commonwealth, or a State or Territory,</w:t>
      </w:r>
      <w:r w:rsidR="00C435E0">
        <w:rPr>
          <w:rFonts w:ascii="Times New Roman" w:hAnsi="Times New Roman"/>
          <w:sz w:val="24"/>
          <w:szCs w:val="24"/>
          <w:lang w:eastAsia="ja-JP"/>
        </w:rPr>
        <w:t xml:space="preserve"> </w:t>
      </w:r>
      <w:r>
        <w:rPr>
          <w:rFonts w:ascii="Times New Roman" w:hAnsi="Times New Roman"/>
          <w:sz w:val="24"/>
          <w:szCs w:val="24"/>
          <w:lang w:eastAsia="ja-JP"/>
        </w:rPr>
        <w:t xml:space="preserve">to conduct </w:t>
      </w:r>
      <w:r w:rsidR="00C435E0">
        <w:rPr>
          <w:rFonts w:ascii="Times New Roman" w:hAnsi="Times New Roman"/>
          <w:sz w:val="24"/>
          <w:szCs w:val="24"/>
          <w:lang w:eastAsia="ja-JP"/>
        </w:rPr>
        <w:t>fishing for scientific research purposes</w:t>
      </w:r>
      <w:r w:rsidR="005B3F3D">
        <w:rPr>
          <w:rFonts w:ascii="Times New Roman" w:hAnsi="Times New Roman"/>
          <w:sz w:val="24"/>
          <w:szCs w:val="24"/>
          <w:lang w:eastAsia="ja-JP"/>
        </w:rPr>
        <w:t xml:space="preserve">. New subsection 20(3) also makes clear that the exception </w:t>
      </w:r>
      <w:r>
        <w:rPr>
          <w:rFonts w:ascii="Times New Roman" w:hAnsi="Times New Roman"/>
          <w:sz w:val="24"/>
          <w:szCs w:val="24"/>
          <w:lang w:eastAsia="ja-JP"/>
        </w:rPr>
        <w:t xml:space="preserve">cannot be used by </w:t>
      </w:r>
      <w:r w:rsidR="005B3F3D">
        <w:rPr>
          <w:rFonts w:ascii="Times New Roman" w:hAnsi="Times New Roman"/>
          <w:sz w:val="24"/>
          <w:szCs w:val="24"/>
          <w:lang w:eastAsia="ja-JP"/>
        </w:rPr>
        <w:t xml:space="preserve">any </w:t>
      </w:r>
      <w:r>
        <w:rPr>
          <w:rFonts w:ascii="Times New Roman" w:hAnsi="Times New Roman"/>
          <w:sz w:val="24"/>
          <w:szCs w:val="24"/>
          <w:lang w:eastAsia="ja-JP"/>
        </w:rPr>
        <w:t xml:space="preserve">other vessels </w:t>
      </w:r>
      <w:r w:rsidR="005B3F3D">
        <w:rPr>
          <w:rFonts w:ascii="Times New Roman" w:hAnsi="Times New Roman"/>
          <w:sz w:val="24"/>
          <w:szCs w:val="24"/>
          <w:lang w:eastAsia="ja-JP"/>
        </w:rPr>
        <w:t xml:space="preserve">(such as commercial vessels) </w:t>
      </w:r>
      <w:r>
        <w:rPr>
          <w:rFonts w:ascii="Times New Roman" w:hAnsi="Times New Roman"/>
          <w:sz w:val="24"/>
          <w:szCs w:val="24"/>
          <w:lang w:eastAsia="ja-JP"/>
        </w:rPr>
        <w:t>to facilitate fishing in the AFZ.</w:t>
      </w:r>
    </w:p>
    <w:p w14:paraId="6144C732" w14:textId="77777777" w:rsidR="004337E3" w:rsidRDefault="004337E3" w:rsidP="004337E3">
      <w:pPr>
        <w:spacing w:before="0" w:line="276" w:lineRule="auto"/>
        <w:rPr>
          <w:rFonts w:ascii="Times New Roman" w:hAnsi="Times New Roman"/>
          <w:sz w:val="24"/>
          <w:szCs w:val="24"/>
          <w:lang w:eastAsia="ja-JP"/>
        </w:rPr>
      </w:pPr>
    </w:p>
    <w:p w14:paraId="3C41B35F" w14:textId="269AB2BD" w:rsidR="005B3F3D" w:rsidRDefault="005B3F3D"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Further, new subsection 20(3) requires that the use of the vessel by the person must be authorised by a scientific permit, and that the fishing activities must be engaged in by the person for scientific purposes in accordance with the conditions of the permit. This means that the exception does not apply where the fishing activities contravene the conditions of the scientific permit, or the permit is no longer in force.</w:t>
      </w:r>
    </w:p>
    <w:p w14:paraId="17C7D3E1" w14:textId="77777777" w:rsidR="004337E3" w:rsidRDefault="004337E3" w:rsidP="004337E3">
      <w:pPr>
        <w:spacing w:before="0" w:line="276" w:lineRule="auto"/>
        <w:rPr>
          <w:rFonts w:ascii="Times New Roman" w:hAnsi="Times New Roman"/>
          <w:sz w:val="24"/>
          <w:szCs w:val="24"/>
          <w:lang w:eastAsia="ja-JP"/>
        </w:rPr>
      </w:pPr>
    </w:p>
    <w:p w14:paraId="4E2BF4E4" w14:textId="2285BAA3" w:rsidR="005B3F3D" w:rsidRDefault="005B3F3D"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note following new subsection 20(3) clarifies that the defendant bears an evidential burden in relation to the matters in subsection 20(3) and refers the reader to subsection 13.3(3) of the </w:t>
      </w:r>
      <w:r w:rsidRPr="00B35341">
        <w:rPr>
          <w:rFonts w:ascii="Times New Roman" w:hAnsi="Times New Roman"/>
          <w:i/>
          <w:iCs/>
          <w:sz w:val="24"/>
          <w:szCs w:val="24"/>
          <w:lang w:eastAsia="ja-JP"/>
        </w:rPr>
        <w:t>Criminal Code</w:t>
      </w:r>
      <w:r>
        <w:rPr>
          <w:rFonts w:ascii="Times New Roman" w:hAnsi="Times New Roman"/>
          <w:sz w:val="24"/>
          <w:szCs w:val="24"/>
          <w:lang w:eastAsia="ja-JP"/>
        </w:rPr>
        <w:t xml:space="preserve">. This is consistent with the principles set out in the </w:t>
      </w:r>
      <w:r w:rsidRPr="00793108">
        <w:rPr>
          <w:rFonts w:ascii="Times New Roman" w:hAnsi="Times New Roman"/>
          <w:i/>
          <w:iCs/>
          <w:sz w:val="24"/>
          <w:szCs w:val="24"/>
          <w:lang w:eastAsia="ja-JP"/>
        </w:rPr>
        <w:t>Guide to Framing Commonwealth Offences, Infringement Notices and Enforcement Powers</w:t>
      </w:r>
      <w:r>
        <w:rPr>
          <w:rFonts w:ascii="Times New Roman" w:hAnsi="Times New Roman"/>
          <w:sz w:val="24"/>
          <w:szCs w:val="24"/>
          <w:lang w:eastAsia="ja-JP"/>
        </w:rPr>
        <w:t xml:space="preserve">, because the matters outlined in new subsection 20(3), including the issue of whether the fishing is being conducted for scientific purposes, is within the scope of knowledge of the defendant. It is likely to be significantly more difficult and costly for the prosecution to disprove this point, than for the defendant to establish whether the fishing is being conducted for scientific purposes. </w:t>
      </w:r>
    </w:p>
    <w:p w14:paraId="7B00818D" w14:textId="77777777" w:rsidR="00B819CA" w:rsidRDefault="00B819CA" w:rsidP="004337E3">
      <w:pPr>
        <w:spacing w:before="0" w:line="276" w:lineRule="auto"/>
        <w:rPr>
          <w:rFonts w:ascii="Times New Roman" w:hAnsi="Times New Roman"/>
          <w:sz w:val="24"/>
          <w:szCs w:val="24"/>
          <w:lang w:eastAsia="ja-JP"/>
        </w:rPr>
      </w:pPr>
    </w:p>
    <w:p w14:paraId="2ACEFCDA" w14:textId="23F8AFA4" w:rsidR="005B3F3D" w:rsidRDefault="005B3F3D"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Further, the evidential burden that is placed on the defendant </w:t>
      </w:r>
      <w:r w:rsidRPr="00793108">
        <w:rPr>
          <w:rFonts w:ascii="Times New Roman" w:hAnsi="Times New Roman"/>
          <w:sz w:val="24"/>
          <w:szCs w:val="24"/>
          <w:lang w:eastAsia="ja-JP"/>
        </w:rPr>
        <w:t xml:space="preserve">is not central to the question of culpability for the relevant </w:t>
      </w:r>
      <w:r>
        <w:rPr>
          <w:rFonts w:ascii="Times New Roman" w:hAnsi="Times New Roman"/>
          <w:sz w:val="24"/>
          <w:szCs w:val="24"/>
          <w:lang w:eastAsia="ja-JP"/>
        </w:rPr>
        <w:t>strict liability offence in subsection 20(2), but rather only applies to a defendant seeking to rely on the exception to that offence. This approach is consistent with the approach taken for other exceptions to strict liability offences prescribed in the Regulations such as those in subsections 80(7) and 86(2) of the Regulations.</w:t>
      </w:r>
    </w:p>
    <w:p w14:paraId="361D2F2D" w14:textId="77777777" w:rsidR="00B819CA" w:rsidRDefault="00B819CA" w:rsidP="004337E3">
      <w:pPr>
        <w:spacing w:before="0" w:line="276" w:lineRule="auto"/>
        <w:rPr>
          <w:rFonts w:ascii="Times New Roman" w:hAnsi="Times New Roman"/>
          <w:sz w:val="24"/>
          <w:szCs w:val="24"/>
          <w:lang w:eastAsia="ja-JP"/>
        </w:rPr>
      </w:pPr>
    </w:p>
    <w:p w14:paraId="00E4A8C6" w14:textId="7E0C9ADF" w:rsidR="002C0F5C" w:rsidRDefault="005B3F3D"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intention of new subsection 20(3) is to </w:t>
      </w:r>
      <w:r>
        <w:rPr>
          <w:rFonts w:ascii="Times New Roman" w:hAnsi="Times New Roman"/>
          <w:sz w:val="24"/>
          <w:szCs w:val="24"/>
        </w:rPr>
        <w:t xml:space="preserve">promote certain </w:t>
      </w:r>
      <w:r>
        <w:rPr>
          <w:rFonts w:ascii="Times New Roman" w:hAnsi="Times New Roman"/>
          <w:sz w:val="24"/>
          <w:szCs w:val="24"/>
          <w:lang w:eastAsia="ja-JP"/>
        </w:rPr>
        <w:t xml:space="preserve">fishing activities in the AFZ, which are conducted by the Commonwealth, States and Territories for the purposes of scientific research. </w:t>
      </w:r>
      <w:r w:rsidR="00912333">
        <w:rPr>
          <w:rFonts w:ascii="Times New Roman" w:hAnsi="Times New Roman"/>
          <w:sz w:val="24"/>
          <w:szCs w:val="24"/>
          <w:lang w:eastAsia="ja-JP"/>
        </w:rPr>
        <w:t xml:space="preserve">It is important that </w:t>
      </w:r>
      <w:r w:rsidR="003C5509">
        <w:rPr>
          <w:rFonts w:ascii="Times New Roman" w:hAnsi="Times New Roman"/>
          <w:sz w:val="24"/>
          <w:szCs w:val="24"/>
          <w:lang w:eastAsia="ja-JP"/>
        </w:rPr>
        <w:t xml:space="preserve">Commonwealth, State and Territory </w:t>
      </w:r>
      <w:r>
        <w:rPr>
          <w:rFonts w:ascii="Times New Roman" w:hAnsi="Times New Roman"/>
          <w:sz w:val="24"/>
          <w:szCs w:val="24"/>
          <w:lang w:eastAsia="ja-JP"/>
        </w:rPr>
        <w:t xml:space="preserve">government </w:t>
      </w:r>
      <w:r w:rsidR="00437AD4">
        <w:rPr>
          <w:rFonts w:ascii="Times New Roman" w:hAnsi="Times New Roman"/>
          <w:sz w:val="24"/>
          <w:szCs w:val="24"/>
          <w:lang w:eastAsia="ja-JP"/>
        </w:rPr>
        <w:t>research vessels</w:t>
      </w:r>
      <w:r w:rsidR="00912333">
        <w:rPr>
          <w:rFonts w:ascii="Times New Roman" w:hAnsi="Times New Roman"/>
          <w:sz w:val="24"/>
          <w:szCs w:val="24"/>
          <w:lang w:eastAsia="ja-JP"/>
        </w:rPr>
        <w:t xml:space="preserve"> </w:t>
      </w:r>
      <w:r w:rsidR="00437AD4">
        <w:rPr>
          <w:rFonts w:ascii="Times New Roman" w:hAnsi="Times New Roman"/>
          <w:sz w:val="24"/>
          <w:szCs w:val="24"/>
          <w:lang w:eastAsia="ja-JP"/>
        </w:rPr>
        <w:t>are</w:t>
      </w:r>
      <w:r w:rsidR="00912333">
        <w:rPr>
          <w:rFonts w:ascii="Times New Roman" w:hAnsi="Times New Roman"/>
          <w:sz w:val="24"/>
          <w:szCs w:val="24"/>
          <w:lang w:eastAsia="ja-JP"/>
        </w:rPr>
        <w:t xml:space="preserve"> able to conduct </w:t>
      </w:r>
      <w:r w:rsidR="00437AD4">
        <w:rPr>
          <w:rFonts w:ascii="Times New Roman" w:hAnsi="Times New Roman"/>
          <w:sz w:val="24"/>
          <w:szCs w:val="24"/>
          <w:lang w:eastAsia="ja-JP"/>
        </w:rPr>
        <w:t xml:space="preserve">scientific research </w:t>
      </w:r>
      <w:r w:rsidR="00912333">
        <w:rPr>
          <w:rFonts w:ascii="Times New Roman" w:hAnsi="Times New Roman"/>
          <w:sz w:val="24"/>
          <w:szCs w:val="24"/>
          <w:lang w:eastAsia="ja-JP"/>
        </w:rPr>
        <w:t>operations in the AFZ</w:t>
      </w:r>
      <w:r w:rsidR="00E4634B">
        <w:rPr>
          <w:rFonts w:ascii="Times New Roman" w:hAnsi="Times New Roman"/>
          <w:sz w:val="24"/>
          <w:szCs w:val="24"/>
          <w:lang w:eastAsia="ja-JP"/>
        </w:rPr>
        <w:t xml:space="preserve">, including for sea-floor, sea-ice, sea life and atmospheric research. </w:t>
      </w:r>
      <w:r w:rsidR="003B038A" w:rsidRPr="005F229E">
        <w:rPr>
          <w:rFonts w:ascii="Times New Roman" w:hAnsi="Times New Roman"/>
          <w:sz w:val="24"/>
          <w:szCs w:val="24"/>
          <w:lang w:eastAsia="ja-JP"/>
        </w:rPr>
        <w:t>It is a standard requirement for scientific research vessels to deploy sampling equipment into the marine environment. Obtaining samples enables scientists to study, monitor, make assessments and inform effective management of the marine environment. Data obtained from samples collected from research vessel deployments directly informs Australian Government policy.</w:t>
      </w:r>
      <w:r w:rsidR="003B038A" w:rsidRPr="00911D23">
        <w:rPr>
          <w:rFonts w:ascii="Times New Roman" w:hAnsi="Times New Roman"/>
          <w:sz w:val="24"/>
          <w:szCs w:val="24"/>
          <w:lang w:eastAsia="ja-JP"/>
        </w:rPr>
        <w:t xml:space="preserve">  </w:t>
      </w:r>
    </w:p>
    <w:p w14:paraId="0AABC60D" w14:textId="05DB3D5C" w:rsidR="00B819CA" w:rsidRDefault="00B819CA" w:rsidP="004337E3">
      <w:pPr>
        <w:spacing w:before="0" w:line="276" w:lineRule="auto"/>
        <w:rPr>
          <w:rFonts w:ascii="Times New Roman" w:hAnsi="Times New Roman"/>
          <w:sz w:val="24"/>
          <w:szCs w:val="24"/>
          <w:lang w:eastAsia="ja-JP"/>
        </w:rPr>
      </w:pPr>
    </w:p>
    <w:p w14:paraId="2E61A6EE" w14:textId="77777777" w:rsidR="002C0F5C" w:rsidRDefault="002C0F5C" w:rsidP="004337E3">
      <w:pPr>
        <w:spacing w:before="0"/>
        <w:rPr>
          <w:rFonts w:ascii="Times New Roman" w:hAnsi="Times New Roman"/>
          <w:sz w:val="24"/>
          <w:szCs w:val="24"/>
          <w:lang w:eastAsia="ja-JP"/>
        </w:rPr>
      </w:pPr>
      <w:r>
        <w:rPr>
          <w:rFonts w:ascii="Times New Roman" w:hAnsi="Times New Roman"/>
          <w:sz w:val="24"/>
          <w:szCs w:val="24"/>
          <w:lang w:eastAsia="ja-JP"/>
        </w:rPr>
        <w:br w:type="page"/>
      </w:r>
    </w:p>
    <w:p w14:paraId="398AE855" w14:textId="6F0694A3" w:rsidR="002C0F5C" w:rsidRPr="002C0F5C" w:rsidRDefault="002C0F5C" w:rsidP="004337E3">
      <w:pPr>
        <w:spacing w:before="0" w:line="276" w:lineRule="auto"/>
        <w:jc w:val="right"/>
        <w:rPr>
          <w:rFonts w:ascii="Times New Roman" w:hAnsi="Times New Roman"/>
          <w:b/>
          <w:bCs/>
          <w:sz w:val="24"/>
          <w:szCs w:val="24"/>
          <w:u w:val="single"/>
          <w:lang w:eastAsia="ja-JP"/>
        </w:rPr>
      </w:pPr>
      <w:r>
        <w:rPr>
          <w:rFonts w:ascii="Times New Roman" w:hAnsi="Times New Roman"/>
          <w:b/>
          <w:bCs/>
          <w:sz w:val="24"/>
          <w:szCs w:val="24"/>
          <w:u w:val="single"/>
          <w:lang w:eastAsia="ja-JP"/>
        </w:rPr>
        <w:t>ATTACHMENT B</w:t>
      </w:r>
    </w:p>
    <w:p w14:paraId="6E0707D5" w14:textId="77777777" w:rsidR="00551D85" w:rsidRDefault="00551D85" w:rsidP="004337E3">
      <w:pPr>
        <w:spacing w:before="0" w:line="276" w:lineRule="auto"/>
        <w:jc w:val="center"/>
        <w:rPr>
          <w:rFonts w:ascii="Times New Roman" w:hAnsi="Times New Roman"/>
          <w:b/>
          <w:bCs/>
          <w:sz w:val="24"/>
          <w:szCs w:val="24"/>
          <w:lang w:eastAsia="ja-JP"/>
        </w:rPr>
      </w:pPr>
    </w:p>
    <w:p w14:paraId="215AE6F3" w14:textId="206C18FB" w:rsidR="00912333" w:rsidRDefault="002C0F5C" w:rsidP="004337E3">
      <w:pPr>
        <w:spacing w:before="0" w:line="276" w:lineRule="auto"/>
        <w:jc w:val="center"/>
        <w:rPr>
          <w:rFonts w:ascii="Times New Roman" w:hAnsi="Times New Roman"/>
          <w:b/>
          <w:bCs/>
          <w:sz w:val="24"/>
          <w:szCs w:val="24"/>
          <w:lang w:eastAsia="ja-JP"/>
        </w:rPr>
      </w:pPr>
      <w:r>
        <w:rPr>
          <w:rFonts w:ascii="Times New Roman" w:hAnsi="Times New Roman"/>
          <w:b/>
          <w:bCs/>
          <w:sz w:val="24"/>
          <w:szCs w:val="24"/>
          <w:lang w:eastAsia="ja-JP"/>
        </w:rPr>
        <w:t>Statement of Compatibility with Human Rights</w:t>
      </w:r>
    </w:p>
    <w:p w14:paraId="70CF91D7" w14:textId="77777777" w:rsidR="00551D85" w:rsidRDefault="00551D85" w:rsidP="004337E3">
      <w:pPr>
        <w:spacing w:before="0" w:line="276" w:lineRule="auto"/>
        <w:jc w:val="center"/>
        <w:rPr>
          <w:rFonts w:ascii="Times New Roman" w:hAnsi="Times New Roman"/>
          <w:i/>
          <w:iCs/>
          <w:sz w:val="24"/>
          <w:szCs w:val="24"/>
          <w:lang w:eastAsia="ja-JP"/>
        </w:rPr>
      </w:pPr>
    </w:p>
    <w:p w14:paraId="25B27290" w14:textId="1EC46E7E" w:rsidR="002C0F5C" w:rsidRDefault="002C0F5C" w:rsidP="004337E3">
      <w:pPr>
        <w:spacing w:before="0" w:line="276" w:lineRule="auto"/>
        <w:jc w:val="center"/>
        <w:rPr>
          <w:rFonts w:ascii="Times New Roman" w:hAnsi="Times New Roman"/>
          <w:i/>
          <w:iCs/>
          <w:sz w:val="24"/>
          <w:szCs w:val="24"/>
          <w:lang w:eastAsia="ja-JP"/>
        </w:rPr>
      </w:pPr>
      <w:r>
        <w:rPr>
          <w:rFonts w:ascii="Times New Roman" w:hAnsi="Times New Roman"/>
          <w:i/>
          <w:iCs/>
          <w:sz w:val="24"/>
          <w:szCs w:val="24"/>
          <w:lang w:eastAsia="ja-JP"/>
        </w:rPr>
        <w:t>Prepared in accordance with Part 3 of the Human Rights (Parliamentary Scrutiny) Act 2011</w:t>
      </w:r>
    </w:p>
    <w:p w14:paraId="2851279A" w14:textId="77777777" w:rsidR="002C0F5C" w:rsidRDefault="002C0F5C" w:rsidP="004337E3">
      <w:pPr>
        <w:spacing w:before="0" w:line="276" w:lineRule="auto"/>
        <w:jc w:val="center"/>
        <w:rPr>
          <w:rFonts w:ascii="Times New Roman" w:hAnsi="Times New Roman"/>
          <w:b/>
          <w:bCs/>
          <w:i/>
          <w:iCs/>
          <w:sz w:val="24"/>
          <w:szCs w:val="24"/>
          <w:lang w:eastAsia="ja-JP"/>
        </w:rPr>
      </w:pPr>
    </w:p>
    <w:p w14:paraId="1F69572F" w14:textId="3B89A50B" w:rsidR="002C0F5C" w:rsidRDefault="002C0F5C" w:rsidP="004337E3">
      <w:pPr>
        <w:spacing w:before="0" w:line="276" w:lineRule="auto"/>
        <w:jc w:val="center"/>
        <w:rPr>
          <w:rFonts w:ascii="Times New Roman" w:hAnsi="Times New Roman"/>
          <w:b/>
          <w:bCs/>
          <w:i/>
          <w:iCs/>
          <w:sz w:val="24"/>
          <w:szCs w:val="24"/>
          <w:lang w:eastAsia="ja-JP"/>
        </w:rPr>
      </w:pPr>
      <w:r>
        <w:rPr>
          <w:rFonts w:ascii="Times New Roman" w:hAnsi="Times New Roman"/>
          <w:b/>
          <w:bCs/>
          <w:i/>
          <w:iCs/>
          <w:sz w:val="24"/>
          <w:szCs w:val="24"/>
          <w:lang w:eastAsia="ja-JP"/>
        </w:rPr>
        <w:t>Fisheries Management Amendment (Scientific Research) Regulations 2021</w:t>
      </w:r>
    </w:p>
    <w:p w14:paraId="2A8D7269" w14:textId="0F6AF0B4" w:rsidR="002C0F5C" w:rsidRDefault="002C0F5C" w:rsidP="004337E3">
      <w:pPr>
        <w:spacing w:before="0" w:line="276" w:lineRule="auto"/>
        <w:jc w:val="center"/>
        <w:rPr>
          <w:rFonts w:ascii="Times New Roman" w:hAnsi="Times New Roman"/>
          <w:b/>
          <w:bCs/>
          <w:i/>
          <w:iCs/>
          <w:sz w:val="24"/>
          <w:szCs w:val="24"/>
          <w:lang w:eastAsia="ja-JP"/>
        </w:rPr>
      </w:pPr>
    </w:p>
    <w:p w14:paraId="14A0D29B" w14:textId="1FAC3E92" w:rsidR="002C0F5C" w:rsidRDefault="002C0F5C" w:rsidP="004337E3">
      <w:pPr>
        <w:spacing w:before="0" w:line="276" w:lineRule="auto"/>
        <w:rPr>
          <w:rFonts w:ascii="Times New Roman" w:hAnsi="Times New Roman"/>
          <w:sz w:val="24"/>
          <w:szCs w:val="24"/>
          <w:lang w:eastAsia="ja-JP"/>
        </w:rPr>
      </w:pPr>
      <w:r w:rsidRPr="002C0F5C">
        <w:rPr>
          <w:rFonts w:ascii="Times New Roman" w:hAnsi="Times New Roman"/>
          <w:sz w:val="24"/>
          <w:szCs w:val="24"/>
          <w:lang w:eastAsia="ja-JP"/>
        </w:rPr>
        <w:t xml:space="preserve">This </w:t>
      </w:r>
      <w:r>
        <w:rPr>
          <w:rFonts w:ascii="Times New Roman" w:hAnsi="Times New Roman"/>
          <w:sz w:val="24"/>
          <w:szCs w:val="24"/>
          <w:lang w:eastAsia="ja-JP"/>
        </w:rPr>
        <w:t xml:space="preserve">Legislative instrument is compatible with the human rights and freedoms recognised or declared in the international instruments listed in section 3 of the </w:t>
      </w:r>
      <w:r w:rsidRPr="002C0F5C">
        <w:rPr>
          <w:rFonts w:ascii="Times New Roman" w:hAnsi="Times New Roman"/>
          <w:i/>
          <w:iCs/>
          <w:sz w:val="24"/>
          <w:szCs w:val="24"/>
          <w:lang w:eastAsia="ja-JP"/>
        </w:rPr>
        <w:t>Human Rights (Parliamentary Scrutiny) Act 2011</w:t>
      </w:r>
      <w:r>
        <w:rPr>
          <w:rFonts w:ascii="Times New Roman" w:hAnsi="Times New Roman"/>
          <w:sz w:val="24"/>
          <w:szCs w:val="24"/>
          <w:lang w:eastAsia="ja-JP"/>
        </w:rPr>
        <w:t>.</w:t>
      </w:r>
    </w:p>
    <w:p w14:paraId="2DE92C6D" w14:textId="655A0CB7" w:rsidR="002C0F5C" w:rsidRDefault="002C0F5C" w:rsidP="004337E3">
      <w:pPr>
        <w:spacing w:before="0" w:line="276" w:lineRule="auto"/>
        <w:rPr>
          <w:rFonts w:ascii="Times New Roman" w:hAnsi="Times New Roman"/>
          <w:sz w:val="24"/>
          <w:szCs w:val="24"/>
          <w:lang w:eastAsia="ja-JP"/>
        </w:rPr>
      </w:pPr>
    </w:p>
    <w:p w14:paraId="4AA6AE62" w14:textId="561FBFF1" w:rsidR="002C0F5C" w:rsidRDefault="002C0F5C" w:rsidP="004337E3">
      <w:pPr>
        <w:spacing w:before="0" w:line="276" w:lineRule="auto"/>
        <w:rPr>
          <w:rFonts w:ascii="Times New Roman" w:hAnsi="Times New Roman"/>
          <w:b/>
          <w:bCs/>
          <w:sz w:val="24"/>
          <w:szCs w:val="24"/>
          <w:lang w:eastAsia="ja-JP"/>
        </w:rPr>
      </w:pPr>
      <w:r>
        <w:rPr>
          <w:rFonts w:ascii="Times New Roman" w:hAnsi="Times New Roman"/>
          <w:b/>
          <w:bCs/>
          <w:sz w:val="24"/>
          <w:szCs w:val="24"/>
          <w:lang w:eastAsia="ja-JP"/>
        </w:rPr>
        <w:t>Overview of the Legislative Instrument</w:t>
      </w:r>
    </w:p>
    <w:p w14:paraId="2F8B88A7" w14:textId="77777777" w:rsidR="00551D85" w:rsidRDefault="00551D85" w:rsidP="004337E3">
      <w:pPr>
        <w:spacing w:before="0" w:line="276" w:lineRule="auto"/>
        <w:rPr>
          <w:rFonts w:ascii="Times New Roman" w:hAnsi="Times New Roman"/>
          <w:sz w:val="24"/>
          <w:szCs w:val="24"/>
          <w:lang w:eastAsia="ja-JP"/>
        </w:rPr>
      </w:pPr>
    </w:p>
    <w:p w14:paraId="1B13652F" w14:textId="5F816DF3" w:rsidR="002C0F5C" w:rsidRDefault="002C0F5C"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purpose of the </w:t>
      </w:r>
      <w:r>
        <w:rPr>
          <w:rFonts w:ascii="Times New Roman" w:hAnsi="Times New Roman"/>
          <w:i/>
          <w:iCs/>
          <w:sz w:val="24"/>
          <w:szCs w:val="24"/>
          <w:lang w:eastAsia="ja-JP"/>
        </w:rPr>
        <w:t>Fisheries Management Amendment (Scientific Research) Regulations 2021</w:t>
      </w:r>
      <w:r>
        <w:rPr>
          <w:rFonts w:ascii="Times New Roman" w:hAnsi="Times New Roman"/>
          <w:sz w:val="24"/>
          <w:szCs w:val="24"/>
          <w:lang w:eastAsia="ja-JP"/>
        </w:rPr>
        <w:t xml:space="preserve"> (the Amendment Regulations) is to amend the </w:t>
      </w:r>
      <w:r>
        <w:rPr>
          <w:rFonts w:ascii="Times New Roman" w:hAnsi="Times New Roman"/>
          <w:i/>
          <w:iCs/>
          <w:sz w:val="24"/>
          <w:szCs w:val="24"/>
          <w:lang w:eastAsia="ja-JP"/>
        </w:rPr>
        <w:t xml:space="preserve">Fisheries Management Regulations 2019 </w:t>
      </w:r>
      <w:r>
        <w:rPr>
          <w:rFonts w:ascii="Times New Roman" w:hAnsi="Times New Roman"/>
          <w:sz w:val="24"/>
          <w:szCs w:val="24"/>
          <w:lang w:eastAsia="ja-JP"/>
        </w:rPr>
        <w:t xml:space="preserve">(the Regulations) to allow </w:t>
      </w:r>
      <w:r w:rsidR="003C5509">
        <w:rPr>
          <w:rFonts w:ascii="Times New Roman" w:hAnsi="Times New Roman"/>
          <w:sz w:val="24"/>
          <w:szCs w:val="24"/>
          <w:lang w:eastAsia="ja-JP"/>
        </w:rPr>
        <w:t xml:space="preserve">Commonwealth, State and Territory </w:t>
      </w:r>
      <w:r w:rsidR="002F2A92">
        <w:rPr>
          <w:rFonts w:ascii="Times New Roman" w:hAnsi="Times New Roman"/>
          <w:sz w:val="24"/>
          <w:szCs w:val="24"/>
          <w:lang w:eastAsia="ja-JP"/>
        </w:rPr>
        <w:t xml:space="preserve">government research vessels </w:t>
      </w:r>
      <w:r>
        <w:rPr>
          <w:rFonts w:ascii="Times New Roman" w:hAnsi="Times New Roman"/>
          <w:sz w:val="24"/>
          <w:szCs w:val="24"/>
          <w:lang w:eastAsia="ja-JP"/>
        </w:rPr>
        <w:t xml:space="preserve">to </w:t>
      </w:r>
      <w:r w:rsidR="002F2A92">
        <w:rPr>
          <w:rFonts w:ascii="Times New Roman" w:hAnsi="Times New Roman"/>
          <w:sz w:val="24"/>
          <w:szCs w:val="24"/>
          <w:lang w:eastAsia="ja-JP"/>
        </w:rPr>
        <w:t xml:space="preserve">engage in </w:t>
      </w:r>
      <w:r>
        <w:rPr>
          <w:rFonts w:ascii="Times New Roman" w:hAnsi="Times New Roman"/>
          <w:sz w:val="24"/>
          <w:szCs w:val="24"/>
          <w:lang w:eastAsia="ja-JP"/>
        </w:rPr>
        <w:t>fishing for scientific research purposes, in the Australian Fishing Zone (AFZ).</w:t>
      </w:r>
    </w:p>
    <w:p w14:paraId="66A29A33" w14:textId="77777777" w:rsidR="00551D85" w:rsidRDefault="00551D85" w:rsidP="004337E3">
      <w:pPr>
        <w:spacing w:before="0" w:line="276" w:lineRule="auto"/>
        <w:rPr>
          <w:rFonts w:ascii="Times New Roman" w:hAnsi="Times New Roman"/>
          <w:sz w:val="24"/>
          <w:szCs w:val="24"/>
          <w:lang w:eastAsia="ja-JP"/>
        </w:rPr>
      </w:pPr>
    </w:p>
    <w:p w14:paraId="6BDA3240" w14:textId="2E528A43" w:rsidR="002C0F5C" w:rsidRDefault="00256115"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Subs</w:t>
      </w:r>
      <w:r w:rsidR="00DF2EC6">
        <w:rPr>
          <w:rFonts w:ascii="Times New Roman" w:hAnsi="Times New Roman"/>
          <w:sz w:val="24"/>
          <w:szCs w:val="24"/>
          <w:lang w:eastAsia="ja-JP"/>
        </w:rPr>
        <w:t>ection 20</w:t>
      </w:r>
      <w:r>
        <w:rPr>
          <w:rFonts w:ascii="Times New Roman" w:hAnsi="Times New Roman"/>
          <w:sz w:val="24"/>
          <w:szCs w:val="24"/>
          <w:lang w:eastAsia="ja-JP"/>
        </w:rPr>
        <w:t>(2)</w:t>
      </w:r>
      <w:r w:rsidR="00DF2EC6">
        <w:rPr>
          <w:rFonts w:ascii="Times New Roman" w:hAnsi="Times New Roman"/>
          <w:sz w:val="24"/>
          <w:szCs w:val="24"/>
          <w:lang w:eastAsia="ja-JP"/>
        </w:rPr>
        <w:t xml:space="preserve"> of the Regulations</w:t>
      </w:r>
      <w:r w:rsidR="002F2A92">
        <w:rPr>
          <w:rFonts w:ascii="Times New Roman" w:hAnsi="Times New Roman"/>
          <w:sz w:val="24"/>
          <w:szCs w:val="24"/>
          <w:lang w:eastAsia="ja-JP"/>
        </w:rPr>
        <w:t xml:space="preserve"> currently</w:t>
      </w:r>
      <w:r w:rsidR="00DF2EC6">
        <w:rPr>
          <w:rFonts w:ascii="Times New Roman" w:hAnsi="Times New Roman"/>
          <w:sz w:val="24"/>
          <w:szCs w:val="24"/>
          <w:lang w:eastAsia="ja-JP"/>
        </w:rPr>
        <w:t xml:space="preserve"> provides </w:t>
      </w:r>
      <w:r w:rsidR="002F2A92">
        <w:rPr>
          <w:rFonts w:ascii="Times New Roman" w:hAnsi="Times New Roman"/>
          <w:sz w:val="24"/>
          <w:szCs w:val="24"/>
          <w:lang w:eastAsia="ja-JP"/>
        </w:rPr>
        <w:t xml:space="preserve">that </w:t>
      </w:r>
      <w:r w:rsidR="00DF2EC6">
        <w:rPr>
          <w:rFonts w:ascii="Times New Roman" w:hAnsi="Times New Roman"/>
          <w:sz w:val="24"/>
          <w:szCs w:val="24"/>
          <w:lang w:eastAsia="ja-JP"/>
        </w:rPr>
        <w:t xml:space="preserve">a person commits a strict liability offence if that person uses a boat to engage in fishing in the AFZ and the boat is more than 130 metres in length. </w:t>
      </w:r>
    </w:p>
    <w:p w14:paraId="6BD864C0" w14:textId="77777777" w:rsidR="00B819CA" w:rsidRDefault="00B819CA" w:rsidP="004337E3">
      <w:pPr>
        <w:spacing w:before="0" w:line="276" w:lineRule="auto"/>
        <w:rPr>
          <w:rFonts w:ascii="Times New Roman" w:hAnsi="Times New Roman"/>
          <w:sz w:val="24"/>
          <w:szCs w:val="24"/>
          <w:lang w:eastAsia="ja-JP"/>
        </w:rPr>
      </w:pPr>
    </w:p>
    <w:p w14:paraId="3D3FCDE3" w14:textId="105F4A89" w:rsidR="00692750" w:rsidRDefault="00256115"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New </w:t>
      </w:r>
      <w:r w:rsidR="002F2A92">
        <w:rPr>
          <w:rFonts w:ascii="Times New Roman" w:hAnsi="Times New Roman"/>
          <w:sz w:val="24"/>
          <w:szCs w:val="24"/>
          <w:lang w:eastAsia="ja-JP"/>
        </w:rPr>
        <w:t>s</w:t>
      </w:r>
      <w:r>
        <w:rPr>
          <w:rFonts w:ascii="Times New Roman" w:hAnsi="Times New Roman"/>
          <w:sz w:val="24"/>
          <w:szCs w:val="24"/>
          <w:lang w:eastAsia="ja-JP"/>
        </w:rPr>
        <w:t>ubsection 20(3)</w:t>
      </w:r>
      <w:r w:rsidR="00B9509A">
        <w:rPr>
          <w:rFonts w:ascii="Times New Roman" w:hAnsi="Times New Roman"/>
          <w:sz w:val="24"/>
          <w:szCs w:val="24"/>
          <w:lang w:eastAsia="ja-JP"/>
        </w:rPr>
        <w:t xml:space="preserve"> </w:t>
      </w:r>
      <w:r>
        <w:rPr>
          <w:rFonts w:ascii="Times New Roman" w:hAnsi="Times New Roman"/>
          <w:sz w:val="24"/>
          <w:szCs w:val="24"/>
          <w:lang w:eastAsia="ja-JP"/>
        </w:rPr>
        <w:t>provide</w:t>
      </w:r>
      <w:r w:rsidR="002F2A92">
        <w:rPr>
          <w:rFonts w:ascii="Times New Roman" w:hAnsi="Times New Roman"/>
          <w:sz w:val="24"/>
          <w:szCs w:val="24"/>
          <w:lang w:eastAsia="ja-JP"/>
        </w:rPr>
        <w:t>s</w:t>
      </w:r>
      <w:r w:rsidR="00B9509A">
        <w:rPr>
          <w:rFonts w:ascii="Times New Roman" w:hAnsi="Times New Roman"/>
          <w:sz w:val="24"/>
          <w:szCs w:val="24"/>
          <w:lang w:eastAsia="ja-JP"/>
        </w:rPr>
        <w:t xml:space="preserve"> for an exception to the strict liability offence in subsection</w:t>
      </w:r>
      <w:r w:rsidR="001E7E16">
        <w:rPr>
          <w:rFonts w:ascii="Times New Roman" w:hAnsi="Times New Roman"/>
          <w:sz w:val="24"/>
          <w:szCs w:val="24"/>
          <w:lang w:eastAsia="ja-JP"/>
        </w:rPr>
        <w:t> </w:t>
      </w:r>
      <w:r w:rsidR="00B9509A">
        <w:rPr>
          <w:rFonts w:ascii="Times New Roman" w:hAnsi="Times New Roman"/>
          <w:sz w:val="24"/>
          <w:szCs w:val="24"/>
          <w:lang w:eastAsia="ja-JP"/>
        </w:rPr>
        <w:t>20(2) of the Regulations. Under new subsection 20(3), subsection 20(2) does not apply if:</w:t>
      </w:r>
    </w:p>
    <w:p w14:paraId="084A7B67" w14:textId="25FAE5EC" w:rsidR="00B9509A" w:rsidRPr="00AB7168" w:rsidRDefault="00B9509A" w:rsidP="00C363AE">
      <w:pPr>
        <w:pStyle w:val="ListParagraph"/>
        <w:numPr>
          <w:ilvl w:val="0"/>
          <w:numId w:val="20"/>
        </w:numPr>
        <w:spacing w:before="0" w:line="276" w:lineRule="auto"/>
        <w:rPr>
          <w:rFonts w:ascii="Times New Roman" w:hAnsi="Times New Roman"/>
          <w:sz w:val="24"/>
          <w:szCs w:val="24"/>
          <w:lang w:eastAsia="ja-JP"/>
        </w:rPr>
      </w:pPr>
      <w:r w:rsidRPr="00C363AE">
        <w:rPr>
          <w:rFonts w:ascii="Times New Roman" w:hAnsi="Times New Roman"/>
          <w:sz w:val="24"/>
          <w:szCs w:val="24"/>
          <w:lang w:eastAsia="ja-JP"/>
        </w:rPr>
        <w:t>the boat is owned and operated by or on behalf of the Commonwealth, or a State or Territory; and</w:t>
      </w:r>
    </w:p>
    <w:p w14:paraId="2C6CDA96" w14:textId="1AED61DD" w:rsidR="00B9509A" w:rsidRPr="00B9509A" w:rsidRDefault="00B9509A" w:rsidP="004337E3">
      <w:pPr>
        <w:pStyle w:val="ListParagraph"/>
        <w:numPr>
          <w:ilvl w:val="0"/>
          <w:numId w:val="20"/>
        </w:numPr>
        <w:spacing w:before="0" w:line="276" w:lineRule="auto"/>
        <w:rPr>
          <w:rFonts w:ascii="Times New Roman" w:hAnsi="Times New Roman"/>
          <w:sz w:val="24"/>
          <w:szCs w:val="24"/>
          <w:lang w:eastAsia="ja-JP"/>
        </w:rPr>
      </w:pPr>
      <w:r w:rsidRPr="00B9509A">
        <w:rPr>
          <w:rFonts w:ascii="Times New Roman" w:hAnsi="Times New Roman"/>
          <w:sz w:val="24"/>
          <w:szCs w:val="24"/>
          <w:lang w:eastAsia="ja-JP"/>
        </w:rPr>
        <w:t xml:space="preserve">a scientific permit is in force authorising the use of the boat by </w:t>
      </w:r>
      <w:r w:rsidR="00AB7168">
        <w:rPr>
          <w:rFonts w:ascii="Times New Roman" w:hAnsi="Times New Roman"/>
          <w:sz w:val="24"/>
          <w:szCs w:val="24"/>
          <w:lang w:eastAsia="ja-JP"/>
        </w:rPr>
        <w:t xml:space="preserve">a </w:t>
      </w:r>
      <w:r w:rsidRPr="00B9509A">
        <w:rPr>
          <w:rFonts w:ascii="Times New Roman" w:hAnsi="Times New Roman"/>
          <w:sz w:val="24"/>
          <w:szCs w:val="24"/>
          <w:lang w:eastAsia="ja-JP"/>
        </w:rPr>
        <w:t>person; and</w:t>
      </w:r>
    </w:p>
    <w:p w14:paraId="670A80DC" w14:textId="07027F6E" w:rsidR="00B9509A" w:rsidRDefault="00B9509A" w:rsidP="004337E3">
      <w:pPr>
        <w:pStyle w:val="ListParagraph"/>
        <w:numPr>
          <w:ilvl w:val="0"/>
          <w:numId w:val="20"/>
        </w:numPr>
        <w:spacing w:before="0" w:line="276" w:lineRule="auto"/>
        <w:rPr>
          <w:rFonts w:ascii="Times New Roman" w:hAnsi="Times New Roman"/>
          <w:sz w:val="24"/>
          <w:szCs w:val="24"/>
          <w:lang w:eastAsia="ja-JP"/>
        </w:rPr>
      </w:pPr>
      <w:r w:rsidRPr="00B9509A">
        <w:rPr>
          <w:rFonts w:ascii="Times New Roman" w:hAnsi="Times New Roman"/>
          <w:sz w:val="24"/>
          <w:szCs w:val="24"/>
          <w:lang w:eastAsia="ja-JP"/>
        </w:rPr>
        <w:t xml:space="preserve">the person engages in fishing in the AFZ for scientific purposes in accordance with the conditions of the permit. </w:t>
      </w:r>
    </w:p>
    <w:p w14:paraId="05DF5DD4" w14:textId="77777777" w:rsidR="00551D85" w:rsidRPr="00551D85" w:rsidRDefault="00551D85" w:rsidP="004337E3">
      <w:pPr>
        <w:spacing w:before="0" w:line="276" w:lineRule="auto"/>
        <w:rPr>
          <w:rFonts w:ascii="Times New Roman" w:hAnsi="Times New Roman"/>
          <w:sz w:val="24"/>
          <w:szCs w:val="24"/>
          <w:lang w:eastAsia="ja-JP"/>
        </w:rPr>
      </w:pPr>
    </w:p>
    <w:p w14:paraId="03286F78" w14:textId="7ED22AF5" w:rsidR="00551D85" w:rsidRDefault="00551D85" w:rsidP="004337E3">
      <w:pPr>
        <w:spacing w:before="0" w:line="276" w:lineRule="auto"/>
        <w:rPr>
          <w:rFonts w:ascii="Times New Roman" w:hAnsi="Times New Roman"/>
          <w:sz w:val="24"/>
          <w:szCs w:val="24"/>
          <w:lang w:eastAsia="ja-JP"/>
        </w:rPr>
      </w:pPr>
      <w:bookmarkStart w:id="1" w:name="_Hlk83898823"/>
      <w:r>
        <w:rPr>
          <w:rFonts w:ascii="Times New Roman" w:hAnsi="Times New Roman"/>
          <w:sz w:val="24"/>
          <w:szCs w:val="24"/>
          <w:lang w:eastAsia="ja-JP"/>
        </w:rPr>
        <w:t xml:space="preserve">The intention of new subsection 20(3) is to </w:t>
      </w:r>
      <w:r>
        <w:rPr>
          <w:rFonts w:ascii="Times New Roman" w:hAnsi="Times New Roman"/>
          <w:sz w:val="24"/>
          <w:szCs w:val="24"/>
        </w:rPr>
        <w:t xml:space="preserve">promote certain </w:t>
      </w:r>
      <w:r>
        <w:rPr>
          <w:rFonts w:ascii="Times New Roman" w:hAnsi="Times New Roman"/>
          <w:sz w:val="24"/>
          <w:szCs w:val="24"/>
          <w:lang w:eastAsia="ja-JP"/>
        </w:rPr>
        <w:t>fishing activities in the AFZ, which are conducted by the Commonwealth, States and Territories for the purposes of scientific research.</w:t>
      </w:r>
      <w:bookmarkEnd w:id="1"/>
      <w:r>
        <w:rPr>
          <w:rFonts w:ascii="Times New Roman" w:hAnsi="Times New Roman"/>
          <w:sz w:val="24"/>
          <w:szCs w:val="24"/>
          <w:lang w:eastAsia="ja-JP"/>
        </w:rPr>
        <w:t xml:space="preserve"> It is important that </w:t>
      </w:r>
      <w:bookmarkStart w:id="2" w:name="_Hlk83898836"/>
      <w:r w:rsidR="003C5509">
        <w:rPr>
          <w:rFonts w:ascii="Times New Roman" w:hAnsi="Times New Roman"/>
          <w:sz w:val="24"/>
          <w:szCs w:val="24"/>
          <w:lang w:eastAsia="ja-JP"/>
        </w:rPr>
        <w:t xml:space="preserve">Commonwealth, State and Territory </w:t>
      </w:r>
      <w:r>
        <w:rPr>
          <w:rFonts w:ascii="Times New Roman" w:hAnsi="Times New Roman"/>
          <w:sz w:val="24"/>
          <w:szCs w:val="24"/>
          <w:lang w:eastAsia="ja-JP"/>
        </w:rPr>
        <w:t xml:space="preserve">government </w:t>
      </w:r>
      <w:bookmarkEnd w:id="2"/>
      <w:r>
        <w:rPr>
          <w:rFonts w:ascii="Times New Roman" w:hAnsi="Times New Roman"/>
          <w:sz w:val="24"/>
          <w:szCs w:val="24"/>
          <w:lang w:eastAsia="ja-JP"/>
        </w:rPr>
        <w:t xml:space="preserve">research vessels are able to conduct scientific research operations in the AFZ. </w:t>
      </w:r>
    </w:p>
    <w:p w14:paraId="2AE0E732" w14:textId="77777777" w:rsidR="00551D85" w:rsidRDefault="00551D85" w:rsidP="004337E3">
      <w:pPr>
        <w:spacing w:before="0" w:line="276" w:lineRule="auto"/>
        <w:rPr>
          <w:rFonts w:ascii="Times New Roman" w:hAnsi="Times New Roman"/>
          <w:sz w:val="24"/>
          <w:szCs w:val="24"/>
          <w:lang w:eastAsia="ja-JP"/>
        </w:rPr>
      </w:pPr>
    </w:p>
    <w:p w14:paraId="3F1593B0" w14:textId="23C904D9" w:rsidR="00AF3D5C" w:rsidRDefault="00AF3D5C" w:rsidP="00B819CA">
      <w:pPr>
        <w:keepNext/>
        <w:spacing w:before="0" w:line="276" w:lineRule="auto"/>
        <w:rPr>
          <w:rFonts w:ascii="Times New Roman" w:hAnsi="Times New Roman"/>
          <w:b/>
          <w:bCs/>
          <w:sz w:val="24"/>
          <w:szCs w:val="24"/>
          <w:lang w:eastAsia="ja-JP"/>
        </w:rPr>
      </w:pPr>
      <w:r>
        <w:rPr>
          <w:rFonts w:ascii="Times New Roman" w:hAnsi="Times New Roman"/>
          <w:b/>
          <w:bCs/>
          <w:sz w:val="24"/>
          <w:szCs w:val="24"/>
          <w:lang w:eastAsia="ja-JP"/>
        </w:rPr>
        <w:t>Human rights implications</w:t>
      </w:r>
    </w:p>
    <w:p w14:paraId="01909258" w14:textId="77777777" w:rsidR="00551D85" w:rsidRDefault="00551D85" w:rsidP="00B819CA">
      <w:pPr>
        <w:keepNext/>
        <w:spacing w:before="0" w:line="276" w:lineRule="auto"/>
        <w:rPr>
          <w:rFonts w:ascii="Times New Roman" w:hAnsi="Times New Roman"/>
          <w:sz w:val="24"/>
          <w:szCs w:val="24"/>
          <w:lang w:eastAsia="ja-JP"/>
        </w:rPr>
      </w:pPr>
    </w:p>
    <w:p w14:paraId="71CBB2C0" w14:textId="4FB3250C" w:rsidR="00AF3D5C" w:rsidRDefault="00AF3D5C"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Legislative Instrument may engage the right to the presumption of innocence in </w:t>
      </w:r>
      <w:r w:rsidR="002F2A92">
        <w:rPr>
          <w:rFonts w:ascii="Times New Roman" w:hAnsi="Times New Roman"/>
          <w:sz w:val="24"/>
          <w:szCs w:val="24"/>
          <w:lang w:eastAsia="ja-JP"/>
        </w:rPr>
        <w:t>A</w:t>
      </w:r>
      <w:r>
        <w:rPr>
          <w:rFonts w:ascii="Times New Roman" w:hAnsi="Times New Roman"/>
          <w:sz w:val="24"/>
          <w:szCs w:val="24"/>
          <w:lang w:eastAsia="ja-JP"/>
        </w:rPr>
        <w:t>rticle</w:t>
      </w:r>
      <w:r w:rsidR="001E7E16">
        <w:rPr>
          <w:rFonts w:ascii="Times New Roman" w:hAnsi="Times New Roman"/>
          <w:sz w:val="24"/>
          <w:szCs w:val="24"/>
          <w:lang w:eastAsia="ja-JP"/>
        </w:rPr>
        <w:t> </w:t>
      </w:r>
      <w:r>
        <w:rPr>
          <w:rFonts w:ascii="Times New Roman" w:hAnsi="Times New Roman"/>
          <w:sz w:val="24"/>
          <w:szCs w:val="24"/>
          <w:lang w:eastAsia="ja-JP"/>
        </w:rPr>
        <w:t>14(2) of the International Covenant on Civil and Political Rights (ICCPR).</w:t>
      </w:r>
    </w:p>
    <w:p w14:paraId="3152CB44" w14:textId="77777777" w:rsidR="00551D85" w:rsidRDefault="00551D85" w:rsidP="004337E3">
      <w:pPr>
        <w:spacing w:before="0" w:line="276" w:lineRule="auto"/>
        <w:rPr>
          <w:rFonts w:ascii="Times New Roman" w:hAnsi="Times New Roman"/>
          <w:sz w:val="24"/>
          <w:szCs w:val="24"/>
          <w:lang w:eastAsia="ja-JP"/>
        </w:rPr>
      </w:pPr>
    </w:p>
    <w:p w14:paraId="3D8CFE17" w14:textId="26112C94" w:rsidR="003E3E4B" w:rsidRDefault="003E3E4B" w:rsidP="00C363AE">
      <w:pPr>
        <w:keepNext/>
        <w:spacing w:before="0" w:line="276" w:lineRule="auto"/>
        <w:rPr>
          <w:rFonts w:ascii="Times New Roman" w:hAnsi="Times New Roman"/>
          <w:sz w:val="24"/>
          <w:szCs w:val="24"/>
          <w:u w:val="single"/>
          <w:lang w:eastAsia="ja-JP"/>
        </w:rPr>
      </w:pPr>
      <w:r>
        <w:rPr>
          <w:rFonts w:ascii="Times New Roman" w:hAnsi="Times New Roman"/>
          <w:sz w:val="24"/>
          <w:szCs w:val="24"/>
          <w:u w:val="single"/>
          <w:lang w:eastAsia="ja-JP"/>
        </w:rPr>
        <w:t>Right to the presumption of innocence (Article 14(2) of the ICCPR)</w:t>
      </w:r>
    </w:p>
    <w:p w14:paraId="2CD29B9F" w14:textId="77777777" w:rsidR="00551D85" w:rsidRDefault="00551D85" w:rsidP="00C363AE">
      <w:pPr>
        <w:keepNext/>
        <w:spacing w:before="0" w:line="276" w:lineRule="auto"/>
        <w:rPr>
          <w:rFonts w:ascii="Times New Roman" w:hAnsi="Times New Roman"/>
          <w:sz w:val="24"/>
          <w:szCs w:val="24"/>
          <w:lang w:eastAsia="ja-JP"/>
        </w:rPr>
      </w:pPr>
    </w:p>
    <w:p w14:paraId="4E4A8A93" w14:textId="26A8F76F" w:rsidR="003E3E4B" w:rsidRDefault="003E3E4B"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Under Article 14(2) of the ICCPR, the presumption of innocence imposes on the prosecution the burden of proving the charge and guarantees that no guilt can be presumed until the charge has been proved beyond a reasonable doubt. The note following </w:t>
      </w:r>
      <w:r w:rsidR="00551D85">
        <w:rPr>
          <w:rFonts w:ascii="Times New Roman" w:hAnsi="Times New Roman"/>
          <w:sz w:val="24"/>
          <w:szCs w:val="24"/>
          <w:lang w:eastAsia="ja-JP"/>
        </w:rPr>
        <w:t xml:space="preserve">new </w:t>
      </w:r>
      <w:r>
        <w:rPr>
          <w:rFonts w:ascii="Times New Roman" w:hAnsi="Times New Roman"/>
          <w:sz w:val="24"/>
          <w:szCs w:val="24"/>
          <w:lang w:eastAsia="ja-JP"/>
        </w:rPr>
        <w:t xml:space="preserve">subsection 20(3) alerts the reader that the defendant bears the evidential burden in relation to the matter in subsection 20(3) and refers the reader to subsection 13.3(3) of the </w:t>
      </w:r>
      <w:r>
        <w:rPr>
          <w:rFonts w:ascii="Times New Roman" w:hAnsi="Times New Roman"/>
          <w:i/>
          <w:iCs/>
          <w:sz w:val="24"/>
          <w:szCs w:val="24"/>
          <w:lang w:eastAsia="ja-JP"/>
        </w:rPr>
        <w:t>Criminal Code</w:t>
      </w:r>
      <w:r>
        <w:rPr>
          <w:rFonts w:ascii="Times New Roman" w:hAnsi="Times New Roman"/>
          <w:sz w:val="24"/>
          <w:szCs w:val="24"/>
          <w:lang w:eastAsia="ja-JP"/>
        </w:rPr>
        <w:t xml:space="preserve">. That is, the defendant bears the evidential burden in proving that the exception in subsection 20(3) exists. </w:t>
      </w:r>
    </w:p>
    <w:p w14:paraId="3B291A8B" w14:textId="77777777" w:rsidR="00551D85" w:rsidRDefault="00551D85" w:rsidP="004337E3">
      <w:pPr>
        <w:spacing w:before="0" w:line="276" w:lineRule="auto"/>
        <w:rPr>
          <w:rFonts w:ascii="Times New Roman" w:hAnsi="Times New Roman"/>
          <w:sz w:val="24"/>
          <w:szCs w:val="24"/>
          <w:lang w:eastAsia="ja-JP"/>
        </w:rPr>
      </w:pPr>
    </w:p>
    <w:p w14:paraId="7EA8DD40" w14:textId="32EC0955" w:rsidR="003E3E4B" w:rsidRDefault="003E3E4B"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 xml:space="preserve">The </w:t>
      </w:r>
      <w:r w:rsidRPr="003E3E4B">
        <w:rPr>
          <w:rFonts w:ascii="Times New Roman" w:hAnsi="Times New Roman"/>
          <w:sz w:val="24"/>
          <w:szCs w:val="24"/>
          <w:lang w:eastAsia="ja-JP"/>
        </w:rPr>
        <w:t xml:space="preserve">Australian Government </w:t>
      </w:r>
      <w:r w:rsidRPr="003E3E4B">
        <w:rPr>
          <w:rFonts w:ascii="Times New Roman" w:hAnsi="Times New Roman"/>
          <w:i/>
          <w:iCs/>
          <w:sz w:val="24"/>
          <w:szCs w:val="24"/>
          <w:lang w:eastAsia="ja-JP"/>
        </w:rPr>
        <w:t>Guide to Framing Commonwealth Offences, Infringement Notices and Enforcement Powers</w:t>
      </w:r>
      <w:r w:rsidRPr="003E3E4B">
        <w:rPr>
          <w:rFonts w:ascii="Times New Roman" w:hAnsi="Times New Roman"/>
          <w:sz w:val="24"/>
          <w:szCs w:val="24"/>
          <w:lang w:eastAsia="ja-JP"/>
        </w:rPr>
        <w:t xml:space="preserve"> (the Guide) notes that placing the burden on the defendant should be limited to where the matter is peculiarly within the knowledge of the defendant and where it is significant more difficult and costly for the prosecution to disprove than for the defendant to establish the matter. The Guide also notes that a reverse burden provision is more readily justified if the matter in question is not central to the question of culpability for the offence, </w:t>
      </w:r>
      <w:r w:rsidR="00551D85">
        <w:rPr>
          <w:rFonts w:ascii="Times New Roman" w:hAnsi="Times New Roman"/>
          <w:sz w:val="24"/>
          <w:szCs w:val="24"/>
          <w:lang w:eastAsia="ja-JP"/>
        </w:rPr>
        <w:t xml:space="preserve">and </w:t>
      </w:r>
      <w:r w:rsidRPr="003E3E4B">
        <w:rPr>
          <w:rFonts w:ascii="Times New Roman" w:hAnsi="Times New Roman"/>
          <w:sz w:val="24"/>
          <w:szCs w:val="24"/>
          <w:lang w:eastAsia="ja-JP"/>
        </w:rPr>
        <w:t>the penalties are at the lower end of the scale</w:t>
      </w:r>
      <w:r w:rsidR="00ED4438">
        <w:rPr>
          <w:rFonts w:ascii="Times New Roman" w:hAnsi="Times New Roman"/>
          <w:sz w:val="24"/>
          <w:szCs w:val="24"/>
          <w:lang w:eastAsia="ja-JP"/>
        </w:rPr>
        <w:t>.</w:t>
      </w:r>
    </w:p>
    <w:p w14:paraId="242EDC9E" w14:textId="77777777" w:rsidR="00551D85" w:rsidRDefault="00551D85" w:rsidP="004337E3">
      <w:pPr>
        <w:spacing w:before="0" w:line="276" w:lineRule="auto"/>
        <w:rPr>
          <w:rFonts w:ascii="Times New Roman" w:hAnsi="Times New Roman"/>
          <w:sz w:val="24"/>
          <w:szCs w:val="24"/>
          <w:lang w:eastAsia="ja-JP"/>
        </w:rPr>
      </w:pPr>
    </w:p>
    <w:p w14:paraId="58F224B5" w14:textId="34D271F7" w:rsidR="003E3E4B" w:rsidRDefault="003E3E4B" w:rsidP="004337E3">
      <w:pPr>
        <w:spacing w:before="0" w:line="276" w:lineRule="auto"/>
        <w:rPr>
          <w:rFonts w:ascii="Times New Roman" w:hAnsi="Times New Roman"/>
          <w:sz w:val="24"/>
          <w:szCs w:val="24"/>
          <w:lang w:eastAsia="ja-JP"/>
        </w:rPr>
      </w:pPr>
      <w:r w:rsidRPr="003E3E4B">
        <w:rPr>
          <w:rFonts w:ascii="Times New Roman" w:hAnsi="Times New Roman"/>
          <w:sz w:val="24"/>
          <w:szCs w:val="24"/>
          <w:lang w:eastAsia="ja-JP"/>
        </w:rPr>
        <w:t xml:space="preserve">The </w:t>
      </w:r>
      <w:r>
        <w:rPr>
          <w:rFonts w:ascii="Times New Roman" w:hAnsi="Times New Roman"/>
          <w:sz w:val="24"/>
          <w:szCs w:val="24"/>
          <w:lang w:eastAsia="ja-JP"/>
        </w:rPr>
        <w:t>Legislative Instrument</w:t>
      </w:r>
      <w:r w:rsidRPr="003E3E4B">
        <w:rPr>
          <w:rFonts w:ascii="Times New Roman" w:hAnsi="Times New Roman"/>
          <w:sz w:val="24"/>
          <w:szCs w:val="24"/>
          <w:lang w:eastAsia="ja-JP"/>
        </w:rPr>
        <w:t xml:space="preserve"> proposes to </w:t>
      </w:r>
      <w:r>
        <w:rPr>
          <w:rFonts w:ascii="Times New Roman" w:hAnsi="Times New Roman"/>
          <w:sz w:val="24"/>
          <w:szCs w:val="24"/>
          <w:lang w:eastAsia="ja-JP"/>
        </w:rPr>
        <w:t>insert an exception to the strict liability offence in subsection 20(2)</w:t>
      </w:r>
      <w:r w:rsidR="00ED4438">
        <w:rPr>
          <w:rFonts w:ascii="Times New Roman" w:hAnsi="Times New Roman"/>
          <w:sz w:val="24"/>
          <w:szCs w:val="24"/>
          <w:lang w:eastAsia="ja-JP"/>
        </w:rPr>
        <w:t>, which imposes a reverse evidential burden</w:t>
      </w:r>
      <w:r w:rsidRPr="003E3E4B">
        <w:rPr>
          <w:rFonts w:ascii="Times New Roman" w:hAnsi="Times New Roman"/>
          <w:sz w:val="24"/>
          <w:szCs w:val="24"/>
          <w:lang w:eastAsia="ja-JP"/>
        </w:rPr>
        <w:t xml:space="preserve">. However, the reverse burden only applies to a defendant seeking to rely on the exception </w:t>
      </w:r>
      <w:r w:rsidR="00551D85">
        <w:rPr>
          <w:rFonts w:ascii="Times New Roman" w:hAnsi="Times New Roman"/>
          <w:sz w:val="24"/>
          <w:szCs w:val="24"/>
          <w:lang w:eastAsia="ja-JP"/>
        </w:rPr>
        <w:t xml:space="preserve">in new subsection 20(3) </w:t>
      </w:r>
      <w:r w:rsidRPr="003E3E4B">
        <w:rPr>
          <w:rFonts w:ascii="Times New Roman" w:hAnsi="Times New Roman"/>
          <w:sz w:val="24"/>
          <w:szCs w:val="24"/>
          <w:lang w:eastAsia="ja-JP"/>
        </w:rPr>
        <w:t>that they are authorised to engage in the conduct which is the subject of the relevant offence.</w:t>
      </w:r>
    </w:p>
    <w:p w14:paraId="086ADF09" w14:textId="77777777" w:rsidR="00551D85" w:rsidRDefault="00551D85" w:rsidP="004337E3">
      <w:pPr>
        <w:spacing w:before="0" w:line="276" w:lineRule="auto"/>
        <w:rPr>
          <w:rFonts w:ascii="Times New Roman" w:hAnsi="Times New Roman"/>
          <w:sz w:val="24"/>
          <w:szCs w:val="24"/>
          <w:lang w:eastAsia="ja-JP"/>
        </w:rPr>
      </w:pPr>
    </w:p>
    <w:p w14:paraId="58501F17" w14:textId="06FB08A2" w:rsidR="00ED4438" w:rsidRDefault="00ED4438" w:rsidP="004337E3">
      <w:pPr>
        <w:spacing w:before="0" w:line="276" w:lineRule="auto"/>
        <w:rPr>
          <w:rFonts w:ascii="Times New Roman" w:hAnsi="Times New Roman"/>
          <w:sz w:val="24"/>
          <w:szCs w:val="24"/>
          <w:lang w:eastAsia="ja-JP"/>
        </w:rPr>
      </w:pPr>
      <w:r w:rsidRPr="00ED4438">
        <w:rPr>
          <w:rFonts w:ascii="Times New Roman" w:hAnsi="Times New Roman"/>
          <w:sz w:val="24"/>
          <w:szCs w:val="24"/>
          <w:lang w:eastAsia="ja-JP"/>
        </w:rPr>
        <w:t xml:space="preserve">In this way, to the extent that the reverse burden that attaches to </w:t>
      </w:r>
      <w:r>
        <w:rPr>
          <w:rFonts w:ascii="Times New Roman" w:hAnsi="Times New Roman"/>
          <w:sz w:val="24"/>
          <w:szCs w:val="24"/>
          <w:lang w:eastAsia="ja-JP"/>
        </w:rPr>
        <w:t>the offence</w:t>
      </w:r>
      <w:r w:rsidRPr="00ED4438">
        <w:rPr>
          <w:rFonts w:ascii="Times New Roman" w:hAnsi="Times New Roman"/>
          <w:sz w:val="24"/>
          <w:szCs w:val="24"/>
          <w:lang w:eastAsia="ja-JP"/>
        </w:rPr>
        <w:t xml:space="preserve"> limits the right to the presumption of innocence under Article 14(2), this only applies in relation to the exception, and is not central to the question of culpability for the relevant offence. Further, the </w:t>
      </w:r>
      <w:r>
        <w:rPr>
          <w:rFonts w:ascii="Times New Roman" w:hAnsi="Times New Roman"/>
          <w:sz w:val="24"/>
          <w:szCs w:val="24"/>
          <w:lang w:eastAsia="ja-JP"/>
        </w:rPr>
        <w:t>maximum penalty for an offence against subsection 20(2) of the Regulations is 25 penalty units, which falls toward the lower end of the scale.</w:t>
      </w:r>
    </w:p>
    <w:p w14:paraId="6786D058" w14:textId="77777777" w:rsidR="00551D85" w:rsidRDefault="00551D85" w:rsidP="004337E3">
      <w:pPr>
        <w:spacing w:before="0" w:line="276" w:lineRule="auto"/>
        <w:rPr>
          <w:rFonts w:ascii="Times New Roman" w:hAnsi="Times New Roman"/>
          <w:sz w:val="24"/>
          <w:szCs w:val="24"/>
          <w:lang w:eastAsia="ja-JP"/>
        </w:rPr>
      </w:pPr>
    </w:p>
    <w:p w14:paraId="023E7781" w14:textId="6C5320E8" w:rsidR="00ED4438" w:rsidRDefault="00ED4438" w:rsidP="004337E3">
      <w:pPr>
        <w:spacing w:before="0" w:line="276" w:lineRule="auto"/>
        <w:rPr>
          <w:rFonts w:ascii="Times New Roman" w:hAnsi="Times New Roman"/>
          <w:b/>
          <w:bCs/>
          <w:sz w:val="24"/>
          <w:szCs w:val="24"/>
          <w:lang w:eastAsia="ja-JP"/>
        </w:rPr>
      </w:pPr>
      <w:r>
        <w:rPr>
          <w:rFonts w:ascii="Times New Roman" w:hAnsi="Times New Roman"/>
          <w:b/>
          <w:bCs/>
          <w:sz w:val="24"/>
          <w:szCs w:val="24"/>
          <w:lang w:eastAsia="ja-JP"/>
        </w:rPr>
        <w:t>Conclusion</w:t>
      </w:r>
    </w:p>
    <w:p w14:paraId="527CFF11" w14:textId="77777777" w:rsidR="00551D85" w:rsidRDefault="00551D85" w:rsidP="004337E3">
      <w:pPr>
        <w:spacing w:before="0" w:line="276" w:lineRule="auto"/>
        <w:rPr>
          <w:rFonts w:ascii="Times New Roman" w:hAnsi="Times New Roman"/>
          <w:sz w:val="24"/>
          <w:szCs w:val="24"/>
          <w:lang w:eastAsia="ja-JP"/>
        </w:rPr>
      </w:pPr>
    </w:p>
    <w:p w14:paraId="4C2244A3" w14:textId="39F3A13A" w:rsidR="00ED4438" w:rsidRDefault="00ED4438" w:rsidP="004337E3">
      <w:pPr>
        <w:spacing w:before="0" w:line="276" w:lineRule="auto"/>
        <w:rPr>
          <w:rFonts w:ascii="Times New Roman" w:hAnsi="Times New Roman"/>
          <w:sz w:val="24"/>
          <w:szCs w:val="24"/>
          <w:lang w:eastAsia="ja-JP"/>
        </w:rPr>
      </w:pPr>
      <w:r>
        <w:rPr>
          <w:rFonts w:ascii="Times New Roman" w:hAnsi="Times New Roman"/>
          <w:sz w:val="24"/>
          <w:szCs w:val="24"/>
          <w:lang w:eastAsia="ja-JP"/>
        </w:rPr>
        <w:t>This Legislative Instrument is compatible with human rights because to the extent that it may limit the right to the presumption of innocence in Article 14(2) of the ICCPR, those limitations are reasonable, necessary and proportionate.</w:t>
      </w:r>
    </w:p>
    <w:p w14:paraId="76ADF205" w14:textId="0A2AA5FA" w:rsidR="00ED4438" w:rsidRDefault="00ED4438" w:rsidP="004337E3">
      <w:pPr>
        <w:spacing w:before="0" w:line="276" w:lineRule="auto"/>
        <w:rPr>
          <w:rFonts w:ascii="Times New Roman" w:hAnsi="Times New Roman"/>
          <w:sz w:val="24"/>
          <w:szCs w:val="24"/>
          <w:lang w:eastAsia="ja-JP"/>
        </w:rPr>
      </w:pPr>
    </w:p>
    <w:p w14:paraId="212E1A8D" w14:textId="20521694" w:rsidR="00ED4438" w:rsidRDefault="00ED4438" w:rsidP="004337E3">
      <w:pPr>
        <w:spacing w:before="0" w:line="276" w:lineRule="auto"/>
        <w:rPr>
          <w:rFonts w:ascii="Times New Roman" w:hAnsi="Times New Roman"/>
          <w:sz w:val="24"/>
          <w:szCs w:val="24"/>
          <w:lang w:eastAsia="ja-JP"/>
        </w:rPr>
      </w:pPr>
    </w:p>
    <w:p w14:paraId="7822F4A3" w14:textId="1440EF28" w:rsidR="00ED4438" w:rsidRDefault="00ED4438" w:rsidP="004337E3">
      <w:pPr>
        <w:spacing w:before="0" w:line="276" w:lineRule="auto"/>
        <w:jc w:val="center"/>
        <w:rPr>
          <w:rFonts w:ascii="Times New Roman" w:hAnsi="Times New Roman"/>
          <w:b/>
          <w:bCs/>
          <w:sz w:val="24"/>
          <w:szCs w:val="24"/>
          <w:lang w:eastAsia="ja-JP"/>
        </w:rPr>
      </w:pPr>
      <w:r>
        <w:rPr>
          <w:rFonts w:ascii="Times New Roman" w:hAnsi="Times New Roman"/>
          <w:b/>
          <w:bCs/>
          <w:sz w:val="24"/>
          <w:szCs w:val="24"/>
          <w:lang w:eastAsia="ja-JP"/>
        </w:rPr>
        <w:t>Senator the Hon. Jonathon Duniam</w:t>
      </w:r>
    </w:p>
    <w:p w14:paraId="1A238E00" w14:textId="3B659A80" w:rsidR="00ED4438" w:rsidRDefault="00ED4438" w:rsidP="004337E3">
      <w:pPr>
        <w:spacing w:before="0" w:line="276" w:lineRule="auto"/>
        <w:jc w:val="center"/>
        <w:rPr>
          <w:rFonts w:ascii="Times New Roman" w:hAnsi="Times New Roman"/>
          <w:b/>
          <w:bCs/>
          <w:sz w:val="24"/>
          <w:szCs w:val="24"/>
          <w:lang w:eastAsia="ja-JP"/>
        </w:rPr>
      </w:pPr>
      <w:r>
        <w:rPr>
          <w:rFonts w:ascii="Times New Roman" w:hAnsi="Times New Roman"/>
          <w:b/>
          <w:bCs/>
          <w:sz w:val="24"/>
          <w:szCs w:val="24"/>
          <w:lang w:eastAsia="ja-JP"/>
        </w:rPr>
        <w:t>Assistant Minister for Forestry and Fisheries</w:t>
      </w:r>
    </w:p>
    <w:p w14:paraId="43E4F911" w14:textId="1E220A2E" w:rsidR="00ED4438" w:rsidRPr="00ED4438" w:rsidRDefault="00ED4438" w:rsidP="004337E3">
      <w:pPr>
        <w:spacing w:before="0" w:line="276" w:lineRule="auto"/>
        <w:jc w:val="center"/>
        <w:rPr>
          <w:rFonts w:ascii="Times New Roman" w:hAnsi="Times New Roman"/>
          <w:b/>
          <w:bCs/>
          <w:sz w:val="24"/>
          <w:szCs w:val="24"/>
          <w:lang w:eastAsia="ja-JP"/>
        </w:rPr>
      </w:pPr>
      <w:r>
        <w:rPr>
          <w:rFonts w:ascii="Times New Roman" w:hAnsi="Times New Roman"/>
          <w:b/>
          <w:bCs/>
          <w:sz w:val="24"/>
          <w:szCs w:val="24"/>
          <w:lang w:eastAsia="ja-JP"/>
        </w:rPr>
        <w:t>Parliamentary Secretary to the Minister for Agriculture, Drought and Emergency Management</w:t>
      </w:r>
    </w:p>
    <w:sectPr w:rsidR="00ED4438" w:rsidRPr="00ED4438" w:rsidSect="00F576E1">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5306E" w14:textId="77777777" w:rsidR="002370CA" w:rsidRDefault="002370CA">
      <w:r>
        <w:separator/>
      </w:r>
    </w:p>
  </w:endnote>
  <w:endnote w:type="continuationSeparator" w:id="0">
    <w:p w14:paraId="61B368DA" w14:textId="77777777" w:rsidR="002370CA" w:rsidRDefault="0023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32262646"/>
      <w:docPartObj>
        <w:docPartGallery w:val="Page Numbers (Bottom of Page)"/>
        <w:docPartUnique/>
      </w:docPartObj>
    </w:sdtPr>
    <w:sdtEndPr>
      <w:rPr>
        <w:noProof/>
      </w:rPr>
    </w:sdtEndPr>
    <w:sdtContent>
      <w:p w14:paraId="4550F026" w14:textId="14D25083" w:rsidR="00C6669A" w:rsidRPr="00184367" w:rsidRDefault="00C6669A" w:rsidP="00184367">
        <w:pPr>
          <w:pStyle w:val="Footer"/>
          <w:jc w:val="center"/>
          <w:rPr>
            <w:rFonts w:ascii="Times New Roman" w:hAnsi="Times New Roman"/>
            <w:sz w:val="24"/>
            <w:szCs w:val="24"/>
          </w:rPr>
        </w:pPr>
        <w:r w:rsidRPr="00184367">
          <w:rPr>
            <w:rFonts w:ascii="Times New Roman" w:hAnsi="Times New Roman"/>
            <w:sz w:val="24"/>
            <w:szCs w:val="24"/>
          </w:rPr>
          <w:fldChar w:fldCharType="begin"/>
        </w:r>
        <w:r w:rsidRPr="00184367">
          <w:rPr>
            <w:rFonts w:ascii="Times New Roman" w:hAnsi="Times New Roman"/>
            <w:sz w:val="24"/>
            <w:szCs w:val="24"/>
          </w:rPr>
          <w:instrText xml:space="preserve"> PAGE   \* MERGEFORMAT </w:instrText>
        </w:r>
        <w:r w:rsidRPr="00184367">
          <w:rPr>
            <w:rFonts w:ascii="Times New Roman" w:hAnsi="Times New Roman"/>
            <w:sz w:val="24"/>
            <w:szCs w:val="24"/>
          </w:rPr>
          <w:fldChar w:fldCharType="separate"/>
        </w:r>
        <w:r w:rsidR="00F773B3">
          <w:rPr>
            <w:rFonts w:ascii="Times New Roman" w:hAnsi="Times New Roman"/>
            <w:noProof/>
            <w:sz w:val="24"/>
            <w:szCs w:val="24"/>
          </w:rPr>
          <w:t>7</w:t>
        </w:r>
        <w:r w:rsidRPr="00184367">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47E5" w14:textId="77777777" w:rsidR="002370CA" w:rsidRDefault="002370CA">
      <w:r>
        <w:separator/>
      </w:r>
    </w:p>
  </w:footnote>
  <w:footnote w:type="continuationSeparator" w:id="0">
    <w:p w14:paraId="592E49BF" w14:textId="77777777" w:rsidR="002370CA" w:rsidRDefault="00237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36006A"/>
    <w:multiLevelType w:val="hybridMultilevel"/>
    <w:tmpl w:val="0D585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46DD5C12"/>
    <w:multiLevelType w:val="multilevel"/>
    <w:tmpl w:val="20F2356A"/>
    <w:numStyleLink w:val="Appendix"/>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434FD7"/>
    <w:multiLevelType w:val="hybridMultilevel"/>
    <w:tmpl w:val="853E0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D01A12"/>
    <w:multiLevelType w:val="hybridMultilevel"/>
    <w:tmpl w:val="AB8EF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2"/>
  </w:num>
  <w:num w:numId="3">
    <w:abstractNumId w:val="6"/>
  </w:num>
  <w:num w:numId="4">
    <w:abstractNumId w:val="7"/>
  </w:num>
  <w:num w:numId="5">
    <w:abstractNumId w:val="3"/>
  </w:num>
  <w:num w:numId="6">
    <w:abstractNumId w:val="9"/>
  </w:num>
  <w:num w:numId="7">
    <w:abstractNumId w:val="18"/>
  </w:num>
  <w:num w:numId="8">
    <w:abstractNumId w:val="10"/>
  </w:num>
  <w:num w:numId="9">
    <w:abstractNumId w:val="15"/>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2"/>
  </w:num>
  <w:num w:numId="15">
    <w:abstractNumId w:val="1"/>
  </w:num>
  <w:num w:numId="16">
    <w:abstractNumId w:val="0"/>
  </w:num>
  <w:num w:numId="17">
    <w:abstractNumId w:val="4"/>
  </w:num>
  <w:num w:numId="18">
    <w:abstractNumId w:val="5"/>
  </w:num>
  <w:num w:numId="19">
    <w:abstractNumId w:val="17"/>
  </w:num>
  <w:num w:numId="2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7D2"/>
    <w:rsid w:val="000418F2"/>
    <w:rsid w:val="00071951"/>
    <w:rsid w:val="00102FD7"/>
    <w:rsid w:val="00184367"/>
    <w:rsid w:val="00193A38"/>
    <w:rsid w:val="001C6944"/>
    <w:rsid w:val="001E7E16"/>
    <w:rsid w:val="0020070F"/>
    <w:rsid w:val="00202D7C"/>
    <w:rsid w:val="00236A9A"/>
    <w:rsid w:val="002370CA"/>
    <w:rsid w:val="0024407E"/>
    <w:rsid w:val="00256115"/>
    <w:rsid w:val="002917D2"/>
    <w:rsid w:val="002C0F5C"/>
    <w:rsid w:val="002E353C"/>
    <w:rsid w:val="002F2A92"/>
    <w:rsid w:val="00340325"/>
    <w:rsid w:val="00352FC9"/>
    <w:rsid w:val="00361911"/>
    <w:rsid w:val="00370BFC"/>
    <w:rsid w:val="003970E2"/>
    <w:rsid w:val="003B038A"/>
    <w:rsid w:val="003C5509"/>
    <w:rsid w:val="003E3E4B"/>
    <w:rsid w:val="00405FC4"/>
    <w:rsid w:val="004337E3"/>
    <w:rsid w:val="00437AD4"/>
    <w:rsid w:val="00442EAE"/>
    <w:rsid w:val="00444690"/>
    <w:rsid w:val="00446D2A"/>
    <w:rsid w:val="00447EF6"/>
    <w:rsid w:val="00450B2E"/>
    <w:rsid w:val="00461807"/>
    <w:rsid w:val="004C6555"/>
    <w:rsid w:val="00512D78"/>
    <w:rsid w:val="0054747E"/>
    <w:rsid w:val="00551D85"/>
    <w:rsid w:val="0056145C"/>
    <w:rsid w:val="005B3F3D"/>
    <w:rsid w:val="005C1E5E"/>
    <w:rsid w:val="005E2B61"/>
    <w:rsid w:val="005E540A"/>
    <w:rsid w:val="005F229E"/>
    <w:rsid w:val="00626310"/>
    <w:rsid w:val="00626E31"/>
    <w:rsid w:val="00687982"/>
    <w:rsid w:val="00692750"/>
    <w:rsid w:val="006D068E"/>
    <w:rsid w:val="0074012B"/>
    <w:rsid w:val="00796C98"/>
    <w:rsid w:val="007B586A"/>
    <w:rsid w:val="007D2888"/>
    <w:rsid w:val="00884A5B"/>
    <w:rsid w:val="008B05CF"/>
    <w:rsid w:val="008E6EA0"/>
    <w:rsid w:val="009035E4"/>
    <w:rsid w:val="00905F94"/>
    <w:rsid w:val="00911D23"/>
    <w:rsid w:val="00912333"/>
    <w:rsid w:val="00912DBD"/>
    <w:rsid w:val="00954375"/>
    <w:rsid w:val="00957BAF"/>
    <w:rsid w:val="00977529"/>
    <w:rsid w:val="009E4531"/>
    <w:rsid w:val="00A165AD"/>
    <w:rsid w:val="00A968B1"/>
    <w:rsid w:val="00AA4B88"/>
    <w:rsid w:val="00AB7168"/>
    <w:rsid w:val="00AD0208"/>
    <w:rsid w:val="00AF3D5C"/>
    <w:rsid w:val="00B069B0"/>
    <w:rsid w:val="00B35341"/>
    <w:rsid w:val="00B57188"/>
    <w:rsid w:val="00B819CA"/>
    <w:rsid w:val="00B9509A"/>
    <w:rsid w:val="00C20359"/>
    <w:rsid w:val="00C25AA2"/>
    <w:rsid w:val="00C363AE"/>
    <w:rsid w:val="00C435E0"/>
    <w:rsid w:val="00C6669A"/>
    <w:rsid w:val="00CC371C"/>
    <w:rsid w:val="00CF2A10"/>
    <w:rsid w:val="00D0653A"/>
    <w:rsid w:val="00D35715"/>
    <w:rsid w:val="00D86610"/>
    <w:rsid w:val="00DD4A82"/>
    <w:rsid w:val="00DF2EC6"/>
    <w:rsid w:val="00DF703B"/>
    <w:rsid w:val="00E3214D"/>
    <w:rsid w:val="00E35DE0"/>
    <w:rsid w:val="00E4634B"/>
    <w:rsid w:val="00ED4438"/>
    <w:rsid w:val="00EE469F"/>
    <w:rsid w:val="00F576E1"/>
    <w:rsid w:val="00F773B3"/>
    <w:rsid w:val="00F904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7264D2"/>
  <w15:chartTrackingRefBased/>
  <w15:docId w15:val="{385F28C5-933E-4158-AF6E-4229B161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35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C055E86065A61478DADC142206EF692" ma:contentTypeVersion="" ma:contentTypeDescription="PDMS Document Site Content Type" ma:contentTypeScope="" ma:versionID="1fbe7547bba8180ea6ad273b786faeec">
  <xsd:schema xmlns:xsd="http://www.w3.org/2001/XMLSchema" xmlns:xs="http://www.w3.org/2001/XMLSchema" xmlns:p="http://schemas.microsoft.com/office/2006/metadata/properties" xmlns:ns2="E2A09302-835C-4935-AB50-E34EAD582C1E" targetNamespace="http://schemas.microsoft.com/office/2006/metadata/properties" ma:root="true" ma:fieldsID="a15ce74de11a478303e457f3342a2d7b" ns2:_="">
    <xsd:import namespace="E2A09302-835C-4935-AB50-E34EAD582C1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09302-835C-4935-AB50-E34EAD582C1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E2A09302-835C-4935-AB50-E34EAD582C1E" xsi:nil="true"/>
  </documentManagement>
</p:properties>
</file>

<file path=customXml/itemProps1.xml><?xml version="1.0" encoding="utf-8"?>
<ds:datastoreItem xmlns:ds="http://schemas.openxmlformats.org/officeDocument/2006/customXml" ds:itemID="{961D7033-BF25-4F87-99A8-A20911A309CF}">
  <ds:schemaRefs>
    <ds:schemaRef ds:uri="http://schemas.openxmlformats.org/officeDocument/2006/bibliography"/>
  </ds:schemaRefs>
</ds:datastoreItem>
</file>

<file path=customXml/itemProps2.xml><?xml version="1.0" encoding="utf-8"?>
<ds:datastoreItem xmlns:ds="http://schemas.openxmlformats.org/officeDocument/2006/customXml" ds:itemID="{0192CD68-FC32-4EA7-8C28-BBAE13F5FC7A}"/>
</file>

<file path=customXml/itemProps3.xml><?xml version="1.0" encoding="utf-8"?>
<ds:datastoreItem xmlns:ds="http://schemas.openxmlformats.org/officeDocument/2006/customXml" ds:itemID="{B8C0847D-2EB3-4560-930B-77A7D62714F0}"/>
</file>

<file path=customXml/itemProps4.xml><?xml version="1.0" encoding="utf-8"?>
<ds:datastoreItem xmlns:ds="http://schemas.openxmlformats.org/officeDocument/2006/customXml" ds:itemID="{A80D8460-8B25-4808-A41C-A4DC62E2E76A}"/>
</file>

<file path=docProps/app.xml><?xml version="1.0" encoding="utf-8"?>
<Properties xmlns="http://schemas.openxmlformats.org/officeDocument/2006/extended-properties" xmlns:vt="http://schemas.openxmlformats.org/officeDocument/2006/docPropsVTypes">
  <Template>Normal.dotm</Template>
  <TotalTime>0</TotalTime>
  <Pages>7</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Li, Sarah</cp:lastModifiedBy>
  <cp:revision>3</cp:revision>
  <cp:lastPrinted>2015-08-14T05:36:00Z</cp:lastPrinted>
  <dcterms:created xsi:type="dcterms:W3CDTF">2021-10-20T10:28:00Z</dcterms:created>
  <dcterms:modified xsi:type="dcterms:W3CDTF">2021-10-20T22:26:00Z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0x010100266966F133664895A6EE3632470D45F5001C055E86065A61478DADC142206EF692</vt:lpwstr>
  </property>
</Properties>
</file>