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833D4" w14:textId="6E9E7813" w:rsidR="00F83E5F" w:rsidRPr="005E4396" w:rsidRDefault="00F83E5F" w:rsidP="003C46D2">
      <w:pPr>
        <w:pStyle w:val="LDBodytext"/>
        <w:tabs>
          <w:tab w:val="left" w:pos="1985"/>
          <w:tab w:val="left" w:pos="2835"/>
        </w:tabs>
        <w:spacing w:before="480"/>
      </w:pPr>
      <w:bookmarkStart w:id="0" w:name="_Hlk70944285"/>
      <w:r w:rsidRPr="005E4396">
        <w:t xml:space="preserve">I, </w:t>
      </w:r>
      <w:r w:rsidR="00342B46" w:rsidRPr="005E4396">
        <w:t>PHILIPPA JILLIAN SPENCE</w:t>
      </w:r>
      <w:r w:rsidRPr="005E4396">
        <w:t xml:space="preserve">, Director of Aviation Safety, on behalf of CASA, make this instrument under </w:t>
      </w:r>
      <w:r w:rsidR="00700304" w:rsidRPr="005E4396">
        <w:t>regulation</w:t>
      </w:r>
      <w:r w:rsidR="005A7541" w:rsidRPr="005E4396">
        <w:t>s</w:t>
      </w:r>
      <w:r w:rsidR="0056232C" w:rsidRPr="005E4396">
        <w:t xml:space="preserve"> </w:t>
      </w:r>
      <w:r w:rsidR="00D77FBE">
        <w:t>138.020</w:t>
      </w:r>
      <w:r w:rsidR="005A7541" w:rsidRPr="005E4396">
        <w:t xml:space="preserve"> and 201.025</w:t>
      </w:r>
      <w:r w:rsidR="0056232C" w:rsidRPr="005E4396">
        <w:t xml:space="preserve"> </w:t>
      </w:r>
      <w:r w:rsidR="00700304" w:rsidRPr="005E4396">
        <w:t xml:space="preserve">of the </w:t>
      </w:r>
      <w:r w:rsidR="00700304" w:rsidRPr="005E4396">
        <w:rPr>
          <w:i/>
        </w:rPr>
        <w:t>Civil Aviation Safety Regulations</w:t>
      </w:r>
      <w:r w:rsidR="00756CDC">
        <w:rPr>
          <w:i/>
        </w:rPr>
        <w:t> </w:t>
      </w:r>
      <w:r w:rsidR="00700304" w:rsidRPr="005E4396">
        <w:rPr>
          <w:i/>
        </w:rPr>
        <w:t>1998</w:t>
      </w:r>
      <w:r w:rsidR="007065CE" w:rsidRPr="005E4396">
        <w:rPr>
          <w:i/>
        </w:rPr>
        <w:t xml:space="preserve"> </w:t>
      </w:r>
      <w:r w:rsidR="007065CE" w:rsidRPr="005E4396">
        <w:rPr>
          <w:iCs/>
        </w:rPr>
        <w:t>and</w:t>
      </w:r>
      <w:r w:rsidR="007065CE" w:rsidRPr="005E4396">
        <w:rPr>
          <w:i/>
        </w:rPr>
        <w:t xml:space="preserve"> </w:t>
      </w:r>
      <w:r w:rsidR="007065CE" w:rsidRPr="005E4396">
        <w:rPr>
          <w:iCs/>
        </w:rPr>
        <w:t>section 4 of the</w:t>
      </w:r>
      <w:r w:rsidR="007065CE" w:rsidRPr="005E4396">
        <w:rPr>
          <w:i/>
          <w:iCs/>
        </w:rPr>
        <w:t xml:space="preserve"> Acts Interpretation Act 1901</w:t>
      </w:r>
      <w:r w:rsidR="00700304" w:rsidRPr="00FE2754">
        <w:t>.</w:t>
      </w:r>
    </w:p>
    <w:p w14:paraId="44A93956" w14:textId="585878E5" w:rsidR="00F83E5F" w:rsidRPr="005E4396" w:rsidRDefault="009D41C5" w:rsidP="003C46D2">
      <w:pPr>
        <w:pStyle w:val="LDSignatory"/>
        <w:keepNext w:val="0"/>
        <w:spacing w:before="840"/>
        <w:rPr>
          <w:bCs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2B09729B" w14:textId="4FC9442F" w:rsidR="00F83E5F" w:rsidRPr="005E4396" w:rsidRDefault="00342B46" w:rsidP="009F208E">
      <w:pPr>
        <w:pStyle w:val="LDBodytext"/>
      </w:pPr>
      <w:r w:rsidRPr="005E4396">
        <w:t>Pip Spence</w:t>
      </w:r>
      <w:r w:rsidR="00F83E5F" w:rsidRPr="005E4396">
        <w:br/>
        <w:t>Director of Aviation Safety</w:t>
      </w:r>
    </w:p>
    <w:p w14:paraId="247E8066" w14:textId="2133007A" w:rsidR="00F83E5F" w:rsidRPr="005E4396" w:rsidRDefault="009D41C5" w:rsidP="009F208E">
      <w:pPr>
        <w:pStyle w:val="LDDate"/>
      </w:pPr>
      <w:r>
        <w:t xml:space="preserve">23 </w:t>
      </w:r>
      <w:bookmarkStart w:id="1" w:name="_GoBack"/>
      <w:bookmarkEnd w:id="1"/>
      <w:r w:rsidR="00762D6E">
        <w:t>November</w:t>
      </w:r>
      <w:r w:rsidR="003F139D">
        <w:t xml:space="preserve"> </w:t>
      </w:r>
      <w:r w:rsidR="00A21541" w:rsidRPr="005E4396">
        <w:t>20</w:t>
      </w:r>
      <w:r w:rsidR="008B1469" w:rsidRPr="005E4396">
        <w:t>2</w:t>
      </w:r>
      <w:r w:rsidR="002A284F" w:rsidRPr="005E4396">
        <w:t>1</w:t>
      </w:r>
    </w:p>
    <w:p w14:paraId="24108599" w14:textId="507172C1" w:rsidR="00F83E5F" w:rsidRPr="00C32701" w:rsidRDefault="00F83E5F" w:rsidP="00C32701">
      <w:pPr>
        <w:pStyle w:val="LDDescription"/>
        <w:outlineLvl w:val="0"/>
        <w:rPr>
          <w:iCs/>
        </w:rPr>
      </w:pPr>
      <w:r w:rsidRPr="00C32701">
        <w:rPr>
          <w:iCs/>
        </w:rPr>
        <w:t xml:space="preserve">Part </w:t>
      </w:r>
      <w:r w:rsidR="00D77FBE">
        <w:rPr>
          <w:iCs/>
        </w:rPr>
        <w:t>138</w:t>
      </w:r>
      <w:r w:rsidR="00BB2523" w:rsidRPr="00C32701">
        <w:rPr>
          <w:iCs/>
        </w:rPr>
        <w:t xml:space="preserve"> </w:t>
      </w:r>
      <w:r w:rsidR="00FE2754" w:rsidRPr="00BE261D">
        <w:rPr>
          <w:iCs/>
        </w:rPr>
        <w:t xml:space="preserve">MOS </w:t>
      </w:r>
      <w:r w:rsidRPr="00C32701">
        <w:rPr>
          <w:iCs/>
        </w:rPr>
        <w:t>Amendment Instrument 20</w:t>
      </w:r>
      <w:r w:rsidR="008B1469" w:rsidRPr="00C32701">
        <w:rPr>
          <w:iCs/>
        </w:rPr>
        <w:t>2</w:t>
      </w:r>
      <w:r w:rsidR="002A284F" w:rsidRPr="00C32701">
        <w:rPr>
          <w:iCs/>
        </w:rPr>
        <w:t>1</w:t>
      </w:r>
      <w:r w:rsidRPr="00C32701">
        <w:rPr>
          <w:iCs/>
        </w:rPr>
        <w:t xml:space="preserve"> (No. 1)</w:t>
      </w:r>
    </w:p>
    <w:p w14:paraId="4C8D0B7B" w14:textId="0809F99E" w:rsidR="00FE2754" w:rsidRPr="00BE261D" w:rsidRDefault="00BE261D" w:rsidP="009F208E">
      <w:pPr>
        <w:pStyle w:val="LDClauseHeading"/>
        <w:rPr>
          <w:rFonts w:ascii="Calibri" w:hAnsi="Calibri" w:cs="Calibri"/>
          <w:color w:val="201F1E"/>
          <w:lang w:eastAsia="en-AU"/>
        </w:rPr>
      </w:pPr>
      <w:r w:rsidRPr="00BE261D">
        <w:rPr>
          <w:rFonts w:cs="Arial"/>
          <w:bCs/>
          <w:color w:val="201F1E"/>
          <w:bdr w:val="none" w:sz="0" w:space="0" w:color="auto" w:frame="1"/>
          <w:lang w:eastAsia="en-AU"/>
        </w:rPr>
        <w:t>1</w:t>
      </w:r>
      <w:r w:rsidRPr="00BE261D">
        <w:rPr>
          <w:rFonts w:cs="Arial"/>
          <w:bCs/>
          <w:color w:val="201F1E"/>
          <w:bdr w:val="none" w:sz="0" w:space="0" w:color="auto" w:frame="1"/>
          <w:lang w:eastAsia="en-AU"/>
        </w:rPr>
        <w:tab/>
      </w:r>
      <w:r w:rsidR="00FE2754" w:rsidRPr="00BE261D">
        <w:rPr>
          <w:rFonts w:cs="Arial"/>
          <w:bCs/>
          <w:color w:val="201F1E"/>
          <w:bdr w:val="none" w:sz="0" w:space="0" w:color="auto" w:frame="1"/>
          <w:lang w:eastAsia="en-AU"/>
        </w:rPr>
        <w:t>Name of instrument</w:t>
      </w:r>
    </w:p>
    <w:p w14:paraId="59FE5DED" w14:textId="2B4C27B6" w:rsidR="00FE2754" w:rsidRPr="009F208E" w:rsidRDefault="00BE261D" w:rsidP="009F208E">
      <w:pPr>
        <w:pStyle w:val="LDClause"/>
        <w:rPr>
          <w:rFonts w:ascii="Calibri" w:hAnsi="Calibri" w:cs="Calibri"/>
          <w:color w:val="000000" w:themeColor="text1"/>
          <w:lang w:eastAsia="en-AU"/>
        </w:rPr>
      </w:pPr>
      <w:r w:rsidRPr="009F208E">
        <w:rPr>
          <w:color w:val="000000" w:themeColor="text1"/>
          <w:bdr w:val="none" w:sz="0" w:space="0" w:color="auto" w:frame="1"/>
          <w:lang w:eastAsia="en-AU"/>
        </w:rPr>
        <w:tab/>
      </w:r>
      <w:r w:rsidRPr="009F208E">
        <w:rPr>
          <w:color w:val="000000" w:themeColor="text1"/>
          <w:bdr w:val="none" w:sz="0" w:space="0" w:color="auto" w:frame="1"/>
          <w:lang w:eastAsia="en-AU"/>
        </w:rPr>
        <w:tab/>
      </w:r>
      <w:r w:rsidR="00FE2754" w:rsidRPr="009F208E">
        <w:rPr>
          <w:color w:val="000000" w:themeColor="text1"/>
          <w:bdr w:val="none" w:sz="0" w:space="0" w:color="auto" w:frame="1"/>
          <w:lang w:eastAsia="en-AU"/>
        </w:rPr>
        <w:t xml:space="preserve">This instrument is the </w:t>
      </w:r>
      <w:bookmarkStart w:id="2" w:name="x__Hlk84597498"/>
      <w:r w:rsidR="00FE2754" w:rsidRPr="009F208E">
        <w:rPr>
          <w:i/>
          <w:iCs/>
          <w:color w:val="000000" w:themeColor="text1"/>
          <w:bdr w:val="none" w:sz="0" w:space="0" w:color="auto" w:frame="1"/>
          <w:lang w:eastAsia="en-AU"/>
        </w:rPr>
        <w:t xml:space="preserve">Part </w:t>
      </w:r>
      <w:r w:rsidR="00D77FBE">
        <w:rPr>
          <w:i/>
          <w:iCs/>
          <w:color w:val="000000" w:themeColor="text1"/>
          <w:bdr w:val="none" w:sz="0" w:space="0" w:color="auto" w:frame="1"/>
          <w:lang w:eastAsia="en-AU"/>
        </w:rPr>
        <w:t>138</w:t>
      </w:r>
      <w:r w:rsidR="00FE2754" w:rsidRPr="009F208E">
        <w:rPr>
          <w:i/>
          <w:iCs/>
          <w:color w:val="000000" w:themeColor="text1"/>
          <w:bdr w:val="none" w:sz="0" w:space="0" w:color="auto" w:frame="1"/>
          <w:lang w:eastAsia="en-AU"/>
        </w:rPr>
        <w:t xml:space="preserve"> MOS Amendment Instrument 2021 (No. 1)</w:t>
      </w:r>
      <w:r w:rsidR="00FE2754" w:rsidRPr="009F208E">
        <w:rPr>
          <w:color w:val="000000" w:themeColor="text1"/>
          <w:bdr w:val="none" w:sz="0" w:space="0" w:color="auto" w:frame="1"/>
          <w:lang w:eastAsia="en-AU"/>
        </w:rPr>
        <w:t>.</w:t>
      </w:r>
      <w:bookmarkEnd w:id="2"/>
    </w:p>
    <w:p w14:paraId="0E662AB0" w14:textId="77777777" w:rsidR="00FE2754" w:rsidRPr="009F208E" w:rsidRDefault="00FE2754" w:rsidP="009F208E">
      <w:pPr>
        <w:pStyle w:val="LDNote"/>
        <w:rPr>
          <w:color w:val="000000" w:themeColor="text1"/>
          <w:szCs w:val="20"/>
          <w:lang w:eastAsia="en-AU"/>
        </w:rPr>
      </w:pPr>
      <w:r w:rsidRPr="009F208E">
        <w:rPr>
          <w:i/>
          <w:iCs/>
          <w:color w:val="000000" w:themeColor="text1"/>
          <w:szCs w:val="20"/>
          <w:bdr w:val="none" w:sz="0" w:space="0" w:color="auto" w:frame="1"/>
          <w:lang w:eastAsia="en-AU"/>
        </w:rPr>
        <w:t>Note</w:t>
      </w:r>
      <w:r w:rsidRPr="009F208E">
        <w:rPr>
          <w:color w:val="000000" w:themeColor="text1"/>
          <w:szCs w:val="20"/>
          <w:bdr w:val="none" w:sz="0" w:space="0" w:color="auto" w:frame="1"/>
          <w:lang w:eastAsia="en-AU"/>
        </w:rPr>
        <w:t>   MOS is short for Manual of Standards.</w:t>
      </w:r>
    </w:p>
    <w:p w14:paraId="7EF3D2CA" w14:textId="77777777" w:rsidR="00F83E5F" w:rsidRPr="009F208E" w:rsidRDefault="00F83E5F" w:rsidP="00BE261D">
      <w:pPr>
        <w:pStyle w:val="LDClauseHeading"/>
        <w:rPr>
          <w:color w:val="000000" w:themeColor="text1"/>
        </w:rPr>
      </w:pPr>
      <w:r w:rsidRPr="009F208E">
        <w:rPr>
          <w:color w:val="000000" w:themeColor="text1"/>
        </w:rPr>
        <w:t>2</w:t>
      </w:r>
      <w:r w:rsidRPr="009F208E">
        <w:rPr>
          <w:color w:val="000000" w:themeColor="text1"/>
        </w:rPr>
        <w:tab/>
        <w:t>Commencement</w:t>
      </w:r>
    </w:p>
    <w:p w14:paraId="6AEA7D60" w14:textId="424BB95B" w:rsidR="00F83E5F" w:rsidRPr="009F208E" w:rsidRDefault="00F83E5F" w:rsidP="009F208E">
      <w:pPr>
        <w:pStyle w:val="LDClause"/>
        <w:rPr>
          <w:color w:val="000000" w:themeColor="text1"/>
        </w:rPr>
      </w:pPr>
      <w:r w:rsidRPr="009F208E">
        <w:rPr>
          <w:color w:val="000000" w:themeColor="text1"/>
        </w:rPr>
        <w:tab/>
      </w:r>
      <w:r w:rsidRPr="009F208E">
        <w:rPr>
          <w:color w:val="000000" w:themeColor="text1"/>
        </w:rPr>
        <w:tab/>
        <w:t xml:space="preserve">This instrument commences on </w:t>
      </w:r>
      <w:r w:rsidR="007065CE" w:rsidRPr="009F208E">
        <w:rPr>
          <w:color w:val="000000" w:themeColor="text1"/>
        </w:rPr>
        <w:t>2 December 2021</w:t>
      </w:r>
      <w:r w:rsidR="005B13B9" w:rsidRPr="009F208E">
        <w:rPr>
          <w:color w:val="000000" w:themeColor="text1"/>
          <w:bdr w:val="none" w:sz="0" w:space="0" w:color="auto" w:frame="1"/>
          <w:shd w:val="clear" w:color="auto" w:fill="FFFFFF"/>
        </w:rPr>
        <w:t>,</w:t>
      </w:r>
      <w:r w:rsidR="00DA3213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5B13B9" w:rsidRPr="009F208E">
        <w:rPr>
          <w:color w:val="000000" w:themeColor="text1"/>
          <w:bdr w:val="none" w:sz="0" w:space="0" w:color="auto" w:frame="1"/>
          <w:shd w:val="clear" w:color="auto" w:fill="FFFFFF"/>
        </w:rPr>
        <w:t xml:space="preserve">immediately after the commencement of the </w:t>
      </w:r>
      <w:r w:rsidR="005B13B9" w:rsidRPr="009F208E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Civil Aviation Safety Amendment (Part </w:t>
      </w:r>
      <w:r w:rsidR="00D77FBE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138</w:t>
      </w:r>
      <w:r w:rsidR="005B13B9" w:rsidRPr="009F208E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) Regulations 2018</w:t>
      </w:r>
      <w:r w:rsidRPr="009F208E">
        <w:rPr>
          <w:color w:val="000000" w:themeColor="text1"/>
        </w:rPr>
        <w:t>.</w:t>
      </w:r>
    </w:p>
    <w:p w14:paraId="40D8BE97" w14:textId="44136615" w:rsidR="00F83E5F" w:rsidRPr="00BE261D" w:rsidRDefault="00F83E5F" w:rsidP="00BE261D">
      <w:pPr>
        <w:pStyle w:val="LDClauseHeading"/>
      </w:pPr>
      <w:r w:rsidRPr="00BE261D">
        <w:t>3</w:t>
      </w:r>
      <w:r w:rsidRPr="00BE261D">
        <w:tab/>
        <w:t xml:space="preserve">Amendment of Part </w:t>
      </w:r>
      <w:r w:rsidR="00D77FBE">
        <w:t>138</w:t>
      </w:r>
      <w:r w:rsidRPr="00BE261D">
        <w:t xml:space="preserve"> Manual of Standards</w:t>
      </w:r>
    </w:p>
    <w:p w14:paraId="5614844A" w14:textId="3C157625" w:rsidR="00F83E5F" w:rsidRPr="005E4396" w:rsidRDefault="00F83E5F" w:rsidP="009F208E">
      <w:pPr>
        <w:pStyle w:val="LDClause"/>
      </w:pPr>
      <w:r w:rsidRPr="005E4396">
        <w:tab/>
      </w:r>
      <w:r w:rsidRPr="005E4396">
        <w:tab/>
        <w:t xml:space="preserve">Schedule 1 amends </w:t>
      </w:r>
      <w:r w:rsidR="005B13B9">
        <w:t xml:space="preserve">the </w:t>
      </w:r>
      <w:r w:rsidR="0088354D" w:rsidRPr="005E4396">
        <w:rPr>
          <w:i/>
        </w:rPr>
        <w:t xml:space="preserve">Part </w:t>
      </w:r>
      <w:r w:rsidR="00D77FBE">
        <w:rPr>
          <w:i/>
        </w:rPr>
        <w:t>138</w:t>
      </w:r>
      <w:r w:rsidR="0088354D" w:rsidRPr="005E4396">
        <w:rPr>
          <w:i/>
        </w:rPr>
        <w:t xml:space="preserve"> (</w:t>
      </w:r>
      <w:r w:rsidR="00D77FBE">
        <w:rPr>
          <w:i/>
        </w:rPr>
        <w:t xml:space="preserve">Aerial </w:t>
      </w:r>
      <w:r w:rsidR="00CA61B6">
        <w:rPr>
          <w:i/>
        </w:rPr>
        <w:t>W</w:t>
      </w:r>
      <w:r w:rsidR="00D77FBE">
        <w:rPr>
          <w:i/>
        </w:rPr>
        <w:t>ork Operations</w:t>
      </w:r>
      <w:r w:rsidR="0088354D" w:rsidRPr="005E4396">
        <w:rPr>
          <w:i/>
        </w:rPr>
        <w:t>) Manual of Standards</w:t>
      </w:r>
      <w:r w:rsidR="00C626A3">
        <w:rPr>
          <w:i/>
        </w:rPr>
        <w:t> </w:t>
      </w:r>
      <w:r w:rsidR="0088354D" w:rsidRPr="005E4396">
        <w:rPr>
          <w:i/>
        </w:rPr>
        <w:t>2020</w:t>
      </w:r>
      <w:r w:rsidRPr="005E4396">
        <w:t>.</w:t>
      </w:r>
    </w:p>
    <w:p w14:paraId="6C23F820" w14:textId="1FBFE24D" w:rsidR="00F83E5F" w:rsidRPr="005E4396" w:rsidRDefault="00F83E5F" w:rsidP="00AC2167">
      <w:pPr>
        <w:pStyle w:val="LDScheduleheading"/>
      </w:pPr>
      <w:r w:rsidRPr="005E4396">
        <w:t>Schedule 1</w:t>
      </w:r>
      <w:r w:rsidRPr="005E4396">
        <w:tab/>
        <w:t>Amendments</w:t>
      </w:r>
    </w:p>
    <w:p w14:paraId="43F16D6A" w14:textId="4C9AE0B2" w:rsidR="00674187" w:rsidRPr="005E4396" w:rsidRDefault="00674187" w:rsidP="009F208E">
      <w:pPr>
        <w:pStyle w:val="LDAmendHeading"/>
      </w:pPr>
      <w:r w:rsidRPr="005E4396">
        <w:t>[</w:t>
      </w:r>
      <w:r w:rsidR="00C62201">
        <w:fldChar w:fldCharType="begin"/>
      </w:r>
      <w:r w:rsidR="00C62201">
        <w:instrText xml:space="preserve"> SEQ InstNo \* MERGEFORMAT </w:instrText>
      </w:r>
      <w:r w:rsidR="00C62201">
        <w:fldChar w:fldCharType="separate"/>
      </w:r>
      <w:r w:rsidR="00046615" w:rsidRPr="005E4396">
        <w:t>1</w:t>
      </w:r>
      <w:r w:rsidR="00C62201">
        <w:fldChar w:fldCharType="end"/>
      </w:r>
      <w:r w:rsidRPr="005E4396">
        <w:t>]</w:t>
      </w:r>
      <w:r w:rsidRPr="005E4396">
        <w:tab/>
      </w:r>
      <w:r w:rsidR="00CA61B6">
        <w:t xml:space="preserve">After </w:t>
      </w:r>
      <w:r w:rsidR="004854AE" w:rsidRPr="005E4396">
        <w:t>s</w:t>
      </w:r>
      <w:r w:rsidRPr="005E4396">
        <w:t xml:space="preserve">ection </w:t>
      </w:r>
      <w:r w:rsidR="004854AE" w:rsidRPr="005E4396">
        <w:t>1.0</w:t>
      </w:r>
      <w:r w:rsidR="00CA61B6">
        <w:t>3</w:t>
      </w:r>
    </w:p>
    <w:p w14:paraId="1FFF5DBE" w14:textId="6CAAECA5" w:rsidR="00674187" w:rsidRDefault="00CA61B6" w:rsidP="00674187">
      <w:pPr>
        <w:pStyle w:val="LDAmendInstruction"/>
      </w:pPr>
      <w:r>
        <w:t>insert</w:t>
      </w:r>
    </w:p>
    <w:p w14:paraId="3C1FA938" w14:textId="77777777" w:rsidR="00CA61B6" w:rsidRDefault="00CA61B6" w:rsidP="00CA61B6">
      <w:pPr>
        <w:pStyle w:val="LDClauseHeading"/>
      </w:pPr>
      <w:bookmarkStart w:id="3" w:name="_Toc57289330"/>
      <w:bookmarkStart w:id="4" w:name="_Toc57289332"/>
      <w:bookmarkStart w:id="5" w:name="_Hlk53987337"/>
      <w:r>
        <w:rPr>
          <w:rFonts w:cs="Arial"/>
          <w:noProof/>
        </w:rPr>
        <w:t>1.03A</w:t>
      </w:r>
      <w:r w:rsidRPr="00830A35">
        <w:tab/>
      </w:r>
      <w:r>
        <w:t>References to instruments and documents</w:t>
      </w:r>
      <w:bookmarkEnd w:id="3"/>
    </w:p>
    <w:p w14:paraId="25AB8B82" w14:textId="77777777" w:rsidR="00CA61B6" w:rsidRDefault="00CA61B6" w:rsidP="00CA61B6">
      <w:pPr>
        <w:pStyle w:val="LDClause"/>
      </w:pPr>
      <w:r>
        <w:tab/>
        <w:t>(1)</w:t>
      </w:r>
      <w:r>
        <w:tab/>
        <w:t xml:space="preserve">In this MOS, unless </w:t>
      </w:r>
      <w:r w:rsidRPr="00A826CD">
        <w:t>a contrary</w:t>
      </w:r>
      <w:r>
        <w:t xml:space="preserve"> intention appears, a reference to an instrument or any other document (however described) is a reference to the instrument or document, as in force or existing from time to time.</w:t>
      </w:r>
    </w:p>
    <w:p w14:paraId="4113BC9D" w14:textId="77777777" w:rsidR="00CA61B6" w:rsidRDefault="00CA61B6" w:rsidP="00CA61B6">
      <w:pPr>
        <w:pStyle w:val="LDClause"/>
      </w:pPr>
      <w:r>
        <w:tab/>
        <w:t>(2)</w:t>
      </w:r>
      <w:r>
        <w:tab/>
        <w:t xml:space="preserve">In this MOS, unless </w:t>
      </w:r>
      <w:r w:rsidRPr="00A826CD">
        <w:t>a contrary</w:t>
      </w:r>
      <w:r>
        <w:t xml:space="preserve"> intention appears, a reference to any legislative instrument is a reference to the instrument, as in force from time to time.</w:t>
      </w:r>
    </w:p>
    <w:p w14:paraId="2D37AA54" w14:textId="77777777" w:rsidR="00CA61B6" w:rsidRPr="0026660C" w:rsidRDefault="00CA61B6" w:rsidP="00CA61B6">
      <w:pPr>
        <w:pStyle w:val="LDClause"/>
      </w:pPr>
      <w:r>
        <w:tab/>
        <w:t>(3)</w:t>
      </w:r>
      <w:r>
        <w:tab/>
        <w:t xml:space="preserve">In this MOS, unless </w:t>
      </w:r>
      <w:r w:rsidRPr="00A826CD">
        <w:t>a contrary</w:t>
      </w:r>
      <w:r>
        <w:t xml:space="preserve"> intention appears, a reference to a FAR is a reference to the FAR, as in force from time to time.</w:t>
      </w:r>
    </w:p>
    <w:p w14:paraId="4B8E2372" w14:textId="77777777" w:rsidR="00CA61B6" w:rsidRDefault="00CA61B6" w:rsidP="00CA61B6">
      <w:pPr>
        <w:pStyle w:val="LDClause"/>
      </w:pPr>
      <w:r>
        <w:tab/>
        <w:t>(4)</w:t>
      </w:r>
      <w:r>
        <w:tab/>
      </w:r>
      <w:r w:rsidRPr="007F4016">
        <w:t xml:space="preserve">If a provision of this MOS applies, adopts or incorporates any instrument or other </w:t>
      </w:r>
      <w:r>
        <w:t xml:space="preserve">document, then, unless </w:t>
      </w:r>
      <w:r w:rsidRPr="00A826CD">
        <w:t>a contrary</w:t>
      </w:r>
      <w:r>
        <w:t xml:space="preserve"> intention appears, the instrument or other document, is taken to have been applied, adopted or incorporated as in force or existing from time to time.</w:t>
      </w:r>
    </w:p>
    <w:p w14:paraId="26F29878" w14:textId="77777777" w:rsidR="00CA61B6" w:rsidRDefault="00CA61B6" w:rsidP="00CA61B6">
      <w:pPr>
        <w:pStyle w:val="LDNote"/>
      </w:pPr>
      <w:r w:rsidRPr="00665DF5">
        <w:rPr>
          <w:i/>
        </w:rPr>
        <w:t>Note</w:t>
      </w:r>
      <w:r>
        <w:rPr>
          <w:i/>
        </w:rPr>
        <w:t xml:space="preserve"> 1   </w:t>
      </w:r>
      <w:r>
        <w:t>This section applies to an AFM (which includes an AFM Supplement) because it is also a document.</w:t>
      </w:r>
    </w:p>
    <w:p w14:paraId="43CFF515" w14:textId="77777777" w:rsidR="00CA61B6" w:rsidRDefault="00CA61B6" w:rsidP="00CA61B6">
      <w:pPr>
        <w:pStyle w:val="LDNote"/>
      </w:pPr>
      <w:r w:rsidRPr="003138E4">
        <w:rPr>
          <w:i/>
        </w:rPr>
        <w:lastRenderedPageBreak/>
        <w:t>Note</w:t>
      </w:r>
      <w:r>
        <w:rPr>
          <w:i/>
        </w:rPr>
        <w:t xml:space="preserve"> </w:t>
      </w:r>
      <w:r w:rsidRPr="005F427C">
        <w:rPr>
          <w:i/>
        </w:rPr>
        <w:t>2</w:t>
      </w:r>
      <w:r>
        <w:t xml:space="preserve">   A reference to an instrument or other document, which only occurs in a Note to a provision, does not have the effect that the instrument or document is taken to be applied, adopted or incorporated for this MOS, unless </w:t>
      </w:r>
      <w:r w:rsidRPr="00A826CD">
        <w:t>a contrary</w:t>
      </w:r>
      <w:r>
        <w:t xml:space="preserve"> intention appears. Such references in Notes are to documents which may be used as guidance or background information.</w:t>
      </w:r>
    </w:p>
    <w:p w14:paraId="1BF9F708" w14:textId="77777777" w:rsidR="00CA61B6" w:rsidRDefault="00CA61B6" w:rsidP="00CA61B6">
      <w:pPr>
        <w:pStyle w:val="LDClauseHeading"/>
      </w:pPr>
      <w:bookmarkStart w:id="6" w:name="_Toc488151943"/>
      <w:bookmarkStart w:id="7" w:name="_Toc488154721"/>
      <w:bookmarkStart w:id="8" w:name="_Toc488155928"/>
      <w:bookmarkStart w:id="9" w:name="_Toc488156532"/>
      <w:bookmarkStart w:id="10" w:name="_Toc57289331"/>
      <w:r>
        <w:rPr>
          <w:rFonts w:cs="Arial"/>
          <w:noProof/>
        </w:rPr>
        <w:t>1.03B</w:t>
      </w:r>
      <w:r w:rsidRPr="00830A35">
        <w:tab/>
      </w:r>
      <w:r>
        <w:t>References to ICAO documents</w:t>
      </w:r>
      <w:bookmarkEnd w:id="6"/>
      <w:bookmarkEnd w:id="7"/>
      <w:bookmarkEnd w:id="8"/>
      <w:bookmarkEnd w:id="9"/>
      <w:bookmarkEnd w:id="10"/>
    </w:p>
    <w:p w14:paraId="5F869D8F" w14:textId="77777777" w:rsidR="00CA61B6" w:rsidRDefault="00CA61B6" w:rsidP="00CA61B6">
      <w:pPr>
        <w:pStyle w:val="LDClause"/>
      </w:pPr>
      <w:r>
        <w:tab/>
        <w:t>(1)</w:t>
      </w:r>
      <w:r>
        <w:tab/>
        <w:t xml:space="preserve">In this MOS, unless </w:t>
      </w:r>
      <w:r w:rsidRPr="00A826CD">
        <w:t>a contrary</w:t>
      </w:r>
      <w:r>
        <w:t xml:space="preserve"> intention appears, </w:t>
      </w:r>
      <w:r w:rsidRPr="00A62091">
        <w:t>a reference</w:t>
      </w:r>
      <w:r>
        <w:t xml:space="preserve"> to an ICAO document (however described) is a reference to the document, as in force or existing from time to time.</w:t>
      </w:r>
    </w:p>
    <w:p w14:paraId="4A5764DE" w14:textId="117C5389" w:rsidR="00CA61B6" w:rsidRDefault="00CA61B6" w:rsidP="00CA61B6">
      <w:pPr>
        <w:pStyle w:val="LDClause"/>
      </w:pPr>
      <w:r>
        <w:tab/>
        <w:t>(2)</w:t>
      </w:r>
      <w:r>
        <w:tab/>
        <w:t xml:space="preserve">In this MOS, unless </w:t>
      </w:r>
      <w:r w:rsidRPr="00A826CD">
        <w:t>a contrary</w:t>
      </w:r>
      <w:r>
        <w:t xml:space="preserve"> intention appears, </w:t>
      </w:r>
      <w:r w:rsidR="00F91689">
        <w:t xml:space="preserve">a </w:t>
      </w:r>
      <w:r>
        <w:t>reference to a numbered ICAO Annex is a reference to the Annex of that number, as in force or existing from time to time, and as contained in the Chicago Convention.</w:t>
      </w:r>
    </w:p>
    <w:p w14:paraId="15C58466" w14:textId="051DC76B" w:rsidR="00CA61B6" w:rsidRDefault="00CA61B6" w:rsidP="00CA61B6">
      <w:pPr>
        <w:pStyle w:val="LDClause"/>
      </w:pPr>
      <w:r>
        <w:tab/>
        <w:t>(3)</w:t>
      </w:r>
      <w:r>
        <w:tab/>
        <w:t xml:space="preserve">In this MOS, unless </w:t>
      </w:r>
      <w:r w:rsidRPr="00A826CD">
        <w:t>a contrary</w:t>
      </w:r>
      <w:r>
        <w:t xml:space="preserve"> intention appears, </w:t>
      </w:r>
      <w:r w:rsidR="00F91689">
        <w:t xml:space="preserve">a </w:t>
      </w:r>
      <w:r>
        <w:t>reference to a numbered ICAO manual is a reference to the manual of that number, or subsequent version, as in force or existing from time to time and issued by ICAO.</w:t>
      </w:r>
    </w:p>
    <w:p w14:paraId="5574F82C" w14:textId="2FC49DA8" w:rsidR="00CA61B6" w:rsidRDefault="00CA61B6" w:rsidP="00CA61B6">
      <w:pPr>
        <w:pStyle w:val="LDClause"/>
      </w:pPr>
      <w:r>
        <w:tab/>
        <w:t>(4)</w:t>
      </w:r>
      <w:r>
        <w:tab/>
        <w:t xml:space="preserve">In this MOS, unless </w:t>
      </w:r>
      <w:r w:rsidRPr="00A826CD">
        <w:t>a contrary</w:t>
      </w:r>
      <w:r>
        <w:t xml:space="preserve"> intention appears, </w:t>
      </w:r>
      <w:r w:rsidR="00F91689">
        <w:t xml:space="preserve">a </w:t>
      </w:r>
      <w:r>
        <w:t>reference to a numbered ICAO circular is a reference to the circular of that number, or subsequent version, as in force or existing from time to time and issued by ICAO.</w:t>
      </w:r>
    </w:p>
    <w:p w14:paraId="036195E4" w14:textId="77777777" w:rsidR="00CA61B6" w:rsidRDefault="00CA61B6" w:rsidP="00CA61B6">
      <w:pPr>
        <w:pStyle w:val="LDNote"/>
      </w:pPr>
      <w:r w:rsidRPr="006F49FB">
        <w:rPr>
          <w:i/>
        </w:rPr>
        <w:t>Note</w:t>
      </w:r>
      <w:r>
        <w:rPr>
          <w:i/>
        </w:rPr>
        <w:t xml:space="preserve"> 1 </w:t>
      </w:r>
      <w:r w:rsidRPr="006F49FB">
        <w:t>  </w:t>
      </w:r>
      <w:r>
        <w:t xml:space="preserve">Relevant </w:t>
      </w:r>
      <w:r w:rsidRPr="006F49FB">
        <w:t>ICAO documents</w:t>
      </w:r>
      <w:r>
        <w:t xml:space="preserve"> for this MOS</w:t>
      </w:r>
      <w:r w:rsidRPr="006F49FB">
        <w:t xml:space="preserve"> may be accessed </w:t>
      </w:r>
      <w:r>
        <w:t>by navigating from the following link:</w:t>
      </w:r>
      <w:r w:rsidRPr="006F49FB">
        <w:t xml:space="preserve"> </w:t>
      </w:r>
      <w:hyperlink r:id="rId9" w:history="1">
        <w:r w:rsidRPr="00E2486F">
          <w:rPr>
            <w:rStyle w:val="Hyperlink"/>
          </w:rPr>
          <w:t>http://www.icao.int/publications/Pages/default.aspx</w:t>
        </w:r>
      </w:hyperlink>
      <w:r>
        <w:rPr>
          <w:rStyle w:val="Hyperlink"/>
        </w:rPr>
        <w:t>.</w:t>
      </w:r>
    </w:p>
    <w:p w14:paraId="51C00081" w14:textId="77777777" w:rsidR="00CA61B6" w:rsidRDefault="00CA61B6" w:rsidP="00CA61B6">
      <w:pPr>
        <w:pStyle w:val="LDNote"/>
      </w:pPr>
      <w:r w:rsidRPr="003138E4">
        <w:rPr>
          <w:i/>
        </w:rPr>
        <w:t>Note</w:t>
      </w:r>
      <w:r>
        <w:rPr>
          <w:i/>
        </w:rPr>
        <w:t xml:space="preserve"> </w:t>
      </w:r>
      <w:r w:rsidRPr="005F427C">
        <w:rPr>
          <w:i/>
        </w:rPr>
        <w:t>2</w:t>
      </w:r>
      <w:r>
        <w:t xml:space="preserve">   A reference to an ICAO document, including an ICAO Annex, which only occurs in a Note to a provision, does not have the effect that the document is taken to be applied, adopted or incorporated for this MOS, unless </w:t>
      </w:r>
      <w:r w:rsidRPr="00A826CD">
        <w:t>a contrary</w:t>
      </w:r>
      <w:r>
        <w:t xml:space="preserve"> intention appears. Such references in Notes are to documents which may be used as guidance or background information.</w:t>
      </w:r>
    </w:p>
    <w:p w14:paraId="4DE022F0" w14:textId="77777777" w:rsidR="00CA61B6" w:rsidRDefault="00CA61B6" w:rsidP="00CA61B6">
      <w:pPr>
        <w:pStyle w:val="LDClauseHeading"/>
        <w:ind w:left="0" w:firstLine="0"/>
      </w:pPr>
      <w:r>
        <w:rPr>
          <w:rFonts w:cs="Arial"/>
          <w:noProof/>
        </w:rPr>
        <w:t>1.03C</w:t>
      </w:r>
      <w:r w:rsidRPr="00830A35">
        <w:tab/>
      </w:r>
      <w:r>
        <w:t>References to AS/NZS standards, TSOs, ETSOs, (E)TSOs</w:t>
      </w:r>
      <w:bookmarkEnd w:id="4"/>
    </w:p>
    <w:p w14:paraId="2AA9355E" w14:textId="77777777" w:rsidR="00CA61B6" w:rsidRDefault="00CA61B6" w:rsidP="00CA61B6">
      <w:pPr>
        <w:pStyle w:val="LDClause"/>
      </w:pPr>
      <w:r>
        <w:tab/>
        <w:t>(1)</w:t>
      </w:r>
      <w:r>
        <w:tab/>
        <w:t xml:space="preserve">In this MOS, unless </w:t>
      </w:r>
      <w:r w:rsidRPr="00A826CD">
        <w:t>a contrary</w:t>
      </w:r>
      <w:r>
        <w:t xml:space="preserve"> intention appears, a reference to a particular AS/NZS standard is a reference to the particular joint Australian and New Zealand Standard, as in force or existing from time to time.</w:t>
      </w:r>
    </w:p>
    <w:p w14:paraId="38712B5E" w14:textId="2450406C" w:rsidR="00CA61B6" w:rsidRDefault="00CA61B6" w:rsidP="00CA61B6">
      <w:pPr>
        <w:pStyle w:val="LDNote"/>
        <w:rPr>
          <w:i/>
          <w:iCs/>
        </w:rPr>
      </w:pPr>
      <w:r w:rsidRPr="000F6FDF">
        <w:rPr>
          <w:i/>
        </w:rPr>
        <w:t>Note</w:t>
      </w:r>
      <w:r>
        <w:t>   </w:t>
      </w:r>
      <w:r w:rsidRPr="00AD7930">
        <w:t>For example</w:t>
      </w:r>
      <w:r>
        <w:t xml:space="preserve">, the joint Australian and New Zealand Standard AS/NZS 1754:2004, </w:t>
      </w:r>
      <w:r>
        <w:rPr>
          <w:i/>
          <w:iCs/>
        </w:rPr>
        <w:t>Child restraint systems for use in motor vehicles</w:t>
      </w:r>
      <w:r w:rsidRPr="001013FC">
        <w:rPr>
          <w:iCs/>
        </w:rPr>
        <w:t>.</w:t>
      </w:r>
    </w:p>
    <w:bookmarkEnd w:id="5"/>
    <w:p w14:paraId="68999547" w14:textId="77777777" w:rsidR="00CA61B6" w:rsidRPr="0022248E" w:rsidRDefault="00CA61B6" w:rsidP="00CA61B6">
      <w:pPr>
        <w:pStyle w:val="LDClause"/>
      </w:pPr>
      <w:r w:rsidRPr="0022248E">
        <w:tab/>
        <w:t>(2)</w:t>
      </w:r>
      <w:r w:rsidRPr="0022248E">
        <w:tab/>
        <w:t>In this MOS, unless a contrary intention appears, a reference to a particular TSO is a reference to that TSO or a later version of that TSO.</w:t>
      </w:r>
    </w:p>
    <w:p w14:paraId="6700C6B7" w14:textId="77777777" w:rsidR="00CA61B6" w:rsidRDefault="00CA61B6" w:rsidP="00CA61B6">
      <w:pPr>
        <w:pStyle w:val="LDClause"/>
      </w:pPr>
      <w:r w:rsidRPr="0022248E">
        <w:tab/>
        <w:t>(3)</w:t>
      </w:r>
      <w:r w:rsidRPr="0022248E">
        <w:tab/>
        <w:t>In this MOS, unless a contrary intention appears, a reference to a particular ETSO is a reference to that ETSO or a later version of that ETSO.</w:t>
      </w:r>
    </w:p>
    <w:p w14:paraId="23D45956" w14:textId="77777777" w:rsidR="00CA61B6" w:rsidRPr="0022248E" w:rsidRDefault="00CA61B6" w:rsidP="00CA61B6">
      <w:pPr>
        <w:pStyle w:val="LDClause"/>
      </w:pPr>
      <w:r w:rsidRPr="0022248E">
        <w:tab/>
        <w:t>(</w:t>
      </w:r>
      <w:r>
        <w:t>4</w:t>
      </w:r>
      <w:r w:rsidRPr="0022248E">
        <w:t>)</w:t>
      </w:r>
      <w:r w:rsidRPr="0022248E">
        <w:tab/>
        <w:t xml:space="preserve">In this MOS, unless a contrary intention appears, a reference to a particular </w:t>
      </w:r>
      <w:r>
        <w:t>(</w:t>
      </w:r>
      <w:r w:rsidRPr="0022248E">
        <w:t>E</w:t>
      </w:r>
      <w:r>
        <w:t>)</w:t>
      </w:r>
      <w:r w:rsidRPr="0022248E">
        <w:t>TSO is a reference to th</w:t>
      </w:r>
      <w:r>
        <w:t>e relevant</w:t>
      </w:r>
      <w:r w:rsidRPr="0022248E">
        <w:t xml:space="preserve"> ETSO</w:t>
      </w:r>
      <w:r>
        <w:t xml:space="preserve"> or TSO,</w:t>
      </w:r>
      <w:r w:rsidRPr="0022248E">
        <w:t xml:space="preserve"> or a later version of th</w:t>
      </w:r>
      <w:r>
        <w:t>e relevant</w:t>
      </w:r>
      <w:r w:rsidRPr="0022248E">
        <w:t xml:space="preserve"> ETSO</w:t>
      </w:r>
      <w:r>
        <w:t xml:space="preserve"> or TSO</w:t>
      </w:r>
      <w:r w:rsidRPr="0022248E">
        <w:t>.</w:t>
      </w:r>
    </w:p>
    <w:p w14:paraId="2473FF93" w14:textId="648D4FD6" w:rsidR="00CA61B6" w:rsidRDefault="00CA61B6" w:rsidP="00CA61B6">
      <w:pPr>
        <w:pStyle w:val="LDNote"/>
      </w:pPr>
      <w:r w:rsidRPr="00D46810">
        <w:rPr>
          <w:i/>
        </w:rPr>
        <w:t>Note</w:t>
      </w:r>
      <w:r w:rsidR="008557BC">
        <w:rPr>
          <w:i/>
        </w:rPr>
        <w:t xml:space="preserve"> </w:t>
      </w:r>
      <w:r w:rsidRPr="00D46810">
        <w:rPr>
          <w:i/>
        </w:rPr>
        <w:t>1</w:t>
      </w:r>
      <w:r>
        <w:t> </w:t>
      </w:r>
      <w:r w:rsidRPr="0022248E">
        <w:t>  </w:t>
      </w:r>
      <w:r>
        <w:t>The first versions of a TSO may have been issued with or without the notation “(0)” at the end (for example only, citations of TSO-C129 and TSO-129(0) would refer to the same document</w:t>
      </w:r>
      <w:r w:rsidR="000608B4">
        <w:t>)</w:t>
      </w:r>
      <w:r>
        <w:t>. Thus, for first version TSOs, either form is an acceptable citation for the other.</w:t>
      </w:r>
    </w:p>
    <w:p w14:paraId="1120813F" w14:textId="46C8473E" w:rsidR="00CA61B6" w:rsidRDefault="00CA61B6" w:rsidP="00CA61B6">
      <w:pPr>
        <w:pStyle w:val="LDNote"/>
      </w:pPr>
      <w:r>
        <w:rPr>
          <w:i/>
        </w:rPr>
        <w:t>Note</w:t>
      </w:r>
      <w:r w:rsidR="008557BC">
        <w:rPr>
          <w:i/>
        </w:rPr>
        <w:t xml:space="preserve"> </w:t>
      </w:r>
      <w:r>
        <w:rPr>
          <w:i/>
        </w:rPr>
        <w:t>2   </w:t>
      </w:r>
      <w:r w:rsidRPr="0022248E">
        <w:t>TSO later versions are identified by an alphabetical letter</w:t>
      </w:r>
      <w:r>
        <w:t xml:space="preserve"> (for example only,</w:t>
      </w:r>
      <w:r w:rsidRPr="0022248E">
        <w:t xml:space="preserve"> TSO-C129</w:t>
      </w:r>
      <w:r>
        <w:t xml:space="preserve"> (or TSO-C129(0)</w:t>
      </w:r>
      <w:r w:rsidRPr="0022248E">
        <w:t xml:space="preserve"> versus TSO-C129a</w:t>
      </w:r>
      <w:r>
        <w:t>)</w:t>
      </w:r>
      <w:r w:rsidRPr="0022248E">
        <w:t>. Unless the contrary intention appears, a reference to</w:t>
      </w:r>
      <w:r>
        <w:t xml:space="preserve"> (for example only)</w:t>
      </w:r>
      <w:r w:rsidRPr="0022248E">
        <w:t xml:space="preserve"> TSO-C129</w:t>
      </w:r>
      <w:r>
        <w:t xml:space="preserve"> (or TSO-C129(0))</w:t>
      </w:r>
      <w:r w:rsidRPr="0022248E">
        <w:t xml:space="preserve"> means that version or a later version.</w:t>
      </w:r>
      <w:r>
        <w:t xml:space="preserve"> A</w:t>
      </w:r>
      <w:r w:rsidRPr="00E5064A">
        <w:t xml:space="preserve"> </w:t>
      </w:r>
      <w:r w:rsidRPr="0022248E">
        <w:t>reference to TSO-C129</w:t>
      </w:r>
      <w:r>
        <w:t xml:space="preserve">a </w:t>
      </w:r>
      <w:r w:rsidRPr="0022248E">
        <w:t>means that version or a later version</w:t>
      </w:r>
      <w:r>
        <w:t>, but not the earlier version — unless a contrary intention appears.</w:t>
      </w:r>
    </w:p>
    <w:p w14:paraId="642CA3B3" w14:textId="6D5F46D8" w:rsidR="00DE7CA9" w:rsidRPr="005E4396" w:rsidRDefault="00DE7CA9" w:rsidP="00DE7CA9">
      <w:pPr>
        <w:pStyle w:val="LDAmendHeading"/>
      </w:pPr>
      <w:r w:rsidRPr="005E4396">
        <w:t>[</w:t>
      </w:r>
      <w:r>
        <w:t>2</w:t>
      </w:r>
      <w:r w:rsidRPr="005E4396">
        <w:t>]</w:t>
      </w:r>
      <w:r w:rsidRPr="005E4396">
        <w:tab/>
      </w:r>
      <w:r>
        <w:t>S</w:t>
      </w:r>
      <w:r w:rsidRPr="005E4396">
        <w:t>ection 1.0</w:t>
      </w:r>
      <w:r>
        <w:t xml:space="preserve">4, definition of </w:t>
      </w:r>
      <w:r w:rsidRPr="00DE7CA9">
        <w:rPr>
          <w:i/>
          <w:iCs/>
        </w:rPr>
        <w:t>significant change</w:t>
      </w:r>
    </w:p>
    <w:p w14:paraId="158CCED3" w14:textId="4EE67AAA" w:rsidR="00DE7CA9" w:rsidRDefault="00DE7CA9" w:rsidP="00DE7CA9">
      <w:pPr>
        <w:pStyle w:val="LDAmendInstruction"/>
      </w:pPr>
      <w:r>
        <w:t>omit</w:t>
      </w:r>
    </w:p>
    <w:p w14:paraId="3F95FCD6" w14:textId="4694387C" w:rsidR="00DE7CA9" w:rsidRPr="00153E32" w:rsidRDefault="00DE7CA9" w:rsidP="00153E32">
      <w:pPr>
        <w:pStyle w:val="LDAmendText"/>
      </w:pPr>
      <w:r w:rsidRPr="00153E32">
        <w:t>138.017</w:t>
      </w:r>
    </w:p>
    <w:p w14:paraId="1F9102F7" w14:textId="49AAFC18" w:rsidR="00DE7CA9" w:rsidRDefault="00DE7CA9" w:rsidP="00DE7CA9">
      <w:pPr>
        <w:pStyle w:val="LDAmendInstruction"/>
      </w:pPr>
      <w:r>
        <w:lastRenderedPageBreak/>
        <w:t>insert</w:t>
      </w:r>
    </w:p>
    <w:p w14:paraId="31D9C189" w14:textId="4E8DB5F5" w:rsidR="00DE7CA9" w:rsidRPr="00153E32" w:rsidRDefault="00DE7CA9" w:rsidP="00153E32">
      <w:pPr>
        <w:pStyle w:val="LDAmendText"/>
      </w:pPr>
      <w:r w:rsidRPr="00153E32">
        <w:t>138.012</w:t>
      </w:r>
    </w:p>
    <w:bookmarkEnd w:id="0"/>
    <w:p w14:paraId="73AB36DD" w14:textId="00C3FF1A" w:rsidR="00DE7CA9" w:rsidRDefault="00DE7CA9" w:rsidP="00DE7CA9">
      <w:pPr>
        <w:pStyle w:val="LDAmendHeading"/>
        <w:rPr>
          <w:i/>
          <w:iCs/>
        </w:rPr>
      </w:pPr>
      <w:r w:rsidRPr="005E4396">
        <w:t>[</w:t>
      </w:r>
      <w:r>
        <w:t>3</w:t>
      </w:r>
      <w:r w:rsidRPr="005E4396">
        <w:t>]</w:t>
      </w:r>
      <w:r w:rsidRPr="005E4396">
        <w:tab/>
      </w:r>
      <w:r>
        <w:t>Subs</w:t>
      </w:r>
      <w:r w:rsidRPr="005E4396">
        <w:t>ection 1.0</w:t>
      </w:r>
      <w:r>
        <w:t>7</w:t>
      </w:r>
      <w:r w:rsidR="00C626A3">
        <w:t> </w:t>
      </w:r>
      <w:r>
        <w:t xml:space="preserve">(1), definition of </w:t>
      </w:r>
      <w:r>
        <w:rPr>
          <w:i/>
          <w:iCs/>
        </w:rPr>
        <w:t>rescue operation</w:t>
      </w:r>
      <w:r w:rsidR="00210CED">
        <w:rPr>
          <w:i/>
          <w:iCs/>
        </w:rPr>
        <w:t xml:space="preserve">, </w:t>
      </w:r>
      <w:r w:rsidR="00210CED" w:rsidRPr="00210CED">
        <w:rPr>
          <w:i/>
          <w:iCs/>
        </w:rPr>
        <w:t xml:space="preserve">or </w:t>
      </w:r>
      <w:r w:rsidR="00210CED">
        <w:rPr>
          <w:i/>
          <w:iCs/>
        </w:rPr>
        <w:t>rescue</w:t>
      </w:r>
    </w:p>
    <w:p w14:paraId="29296224" w14:textId="2E902E27" w:rsidR="00DE7CA9" w:rsidRDefault="00DE7CA9" w:rsidP="00DE7CA9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38AFCE75" w14:textId="77777777" w:rsidR="005D67D1" w:rsidRDefault="00DE7CA9" w:rsidP="00DE7CA9">
      <w:pPr>
        <w:pStyle w:val="LDdefinition"/>
        <w:rPr>
          <w:lang w:eastAsia="en-AU"/>
        </w:rPr>
      </w:pPr>
      <w:r w:rsidRPr="00993338">
        <w:rPr>
          <w:b/>
          <w:bCs/>
          <w:i/>
          <w:iCs/>
          <w:lang w:eastAsia="en-AU"/>
        </w:rPr>
        <w:t>rescue operation</w:t>
      </w:r>
      <w:r w:rsidRPr="00993338">
        <w:rPr>
          <w:lang w:eastAsia="en-AU"/>
        </w:rPr>
        <w:t xml:space="preserve">, or </w:t>
      </w:r>
      <w:r w:rsidRPr="00993338">
        <w:rPr>
          <w:b/>
          <w:bCs/>
          <w:i/>
          <w:iCs/>
          <w:lang w:eastAsia="en-AU"/>
        </w:rPr>
        <w:t>rescue</w:t>
      </w:r>
      <w:r w:rsidRPr="00993338">
        <w:rPr>
          <w:lang w:eastAsia="en-AU"/>
        </w:rPr>
        <w:t>, means an aerial work operation</w:t>
      </w:r>
      <w:r w:rsidR="005D67D1">
        <w:rPr>
          <w:lang w:eastAsia="en-AU"/>
        </w:rPr>
        <w:t>:</w:t>
      </w:r>
    </w:p>
    <w:p w14:paraId="4B902828" w14:textId="77777777" w:rsidR="005D67D1" w:rsidRDefault="005D67D1" w:rsidP="001102C7">
      <w:pPr>
        <w:pStyle w:val="LDP1a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  <w:t>that is:</w:t>
      </w:r>
    </w:p>
    <w:p w14:paraId="74617592" w14:textId="72A5CCD3" w:rsidR="005D67D1" w:rsidRPr="005D67D1" w:rsidRDefault="005D67D1" w:rsidP="00C626A3">
      <w:pPr>
        <w:pStyle w:val="LDP2i"/>
        <w:ind w:left="1559" w:hanging="1105"/>
      </w:pPr>
      <w:r w:rsidRPr="005D67D1">
        <w:tab/>
      </w:r>
      <w:r>
        <w:t>(i)</w:t>
      </w:r>
      <w:r w:rsidRPr="005D67D1">
        <w:tab/>
        <w:t>tasked and coordinated by a search and rescue body; or</w:t>
      </w:r>
    </w:p>
    <w:p w14:paraId="59E86995" w14:textId="038EE49B" w:rsidR="005D67D1" w:rsidRDefault="005D67D1" w:rsidP="00C626A3">
      <w:pPr>
        <w:pStyle w:val="LDP2i"/>
        <w:ind w:left="1559" w:hanging="1105"/>
        <w:rPr>
          <w:lang w:eastAsia="en-AU"/>
        </w:rPr>
      </w:pPr>
      <w:r>
        <w:tab/>
        <w:t>(ii)</w:t>
      </w:r>
      <w:r>
        <w:tab/>
      </w:r>
      <w:r w:rsidRPr="005D67D1">
        <w:t>self-tasked by an authority mentioned in section 3.03</w:t>
      </w:r>
      <w:r>
        <w:t>,</w:t>
      </w:r>
      <w:r w:rsidRPr="005D67D1">
        <w:t xml:space="preserve"> and</w:t>
      </w:r>
      <w:r>
        <w:t xml:space="preserve"> </w:t>
      </w:r>
      <w:r>
        <w:rPr>
          <w:lang w:eastAsia="en-AU"/>
        </w:rPr>
        <w:tab/>
      </w:r>
      <w:r w:rsidRPr="00993338">
        <w:rPr>
          <w:lang w:eastAsia="en-AU"/>
        </w:rPr>
        <w:t>coordinated by a</w:t>
      </w:r>
      <w:r>
        <w:rPr>
          <w:lang w:eastAsia="en-AU"/>
        </w:rPr>
        <w:t xml:space="preserve"> search and rescue body; and</w:t>
      </w:r>
    </w:p>
    <w:p w14:paraId="1BE4D259" w14:textId="179ADFAA" w:rsidR="005D67D1" w:rsidRDefault="005D67D1" w:rsidP="001102C7">
      <w:pPr>
        <w:pStyle w:val="LDP1a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Pr="00993338">
        <w:rPr>
          <w:lang w:eastAsia="en-AU"/>
        </w:rPr>
        <w:t>the primary purpose of which is to</w:t>
      </w:r>
      <w:r>
        <w:rPr>
          <w:lang w:eastAsia="en-AU"/>
        </w:rPr>
        <w:t>:</w:t>
      </w:r>
    </w:p>
    <w:p w14:paraId="63261C3C" w14:textId="7A1E40DD" w:rsidR="005D67D1" w:rsidRPr="00993338" w:rsidRDefault="005D67D1" w:rsidP="00C626A3">
      <w:pPr>
        <w:pStyle w:val="LDP2i"/>
        <w:ind w:left="1559" w:hanging="1105"/>
      </w:pPr>
      <w:r>
        <w:tab/>
        <w:t>(i)</w:t>
      </w:r>
      <w:r>
        <w:tab/>
      </w:r>
      <w:r w:rsidRPr="00993338">
        <w:t>retrieve persons who are, or are likely to be, in distress; and</w:t>
      </w:r>
    </w:p>
    <w:p w14:paraId="48160F40" w14:textId="0AAB8225" w:rsidR="005D67D1" w:rsidRPr="00993338" w:rsidRDefault="005D67D1" w:rsidP="00C626A3">
      <w:pPr>
        <w:pStyle w:val="LDP2i"/>
        <w:ind w:left="1559" w:hanging="1105"/>
      </w:pPr>
      <w:r>
        <w:tab/>
      </w:r>
      <w:r w:rsidRPr="00993338">
        <w:t>(</w:t>
      </w:r>
      <w:r>
        <w:t>ii</w:t>
      </w:r>
      <w:r w:rsidRPr="00993338">
        <w:t>)</w:t>
      </w:r>
      <w:r w:rsidRPr="00993338">
        <w:tab/>
        <w:t>provide for their initial survival and other needs; and</w:t>
      </w:r>
    </w:p>
    <w:p w14:paraId="2B83321C" w14:textId="4FB93686" w:rsidR="005D67D1" w:rsidRDefault="005D67D1" w:rsidP="00C626A3">
      <w:pPr>
        <w:pStyle w:val="LDP2i"/>
        <w:ind w:left="1559" w:hanging="1105"/>
      </w:pPr>
      <w:r>
        <w:tab/>
      </w:r>
      <w:r w:rsidRPr="00993338">
        <w:t>(</w:t>
      </w:r>
      <w:r>
        <w:t>iii</w:t>
      </w:r>
      <w:r w:rsidRPr="00993338">
        <w:t>)</w:t>
      </w:r>
      <w:r w:rsidRPr="00993338">
        <w:tab/>
        <w:t>deliver them to a place of safety.</w:t>
      </w:r>
    </w:p>
    <w:p w14:paraId="10F1042D" w14:textId="75AB55DE" w:rsidR="00210CED" w:rsidRDefault="00210CED" w:rsidP="005D67D1">
      <w:pPr>
        <w:pStyle w:val="LDAmendHeading"/>
        <w:rPr>
          <w:i/>
          <w:iCs/>
        </w:rPr>
      </w:pPr>
      <w:r w:rsidRPr="005E4396">
        <w:t>[</w:t>
      </w:r>
      <w:r>
        <w:t>4</w:t>
      </w:r>
      <w:r w:rsidRPr="005E4396">
        <w:t>]</w:t>
      </w:r>
      <w:r w:rsidRPr="005E4396">
        <w:tab/>
      </w:r>
      <w:r>
        <w:t>Subs</w:t>
      </w:r>
      <w:r w:rsidRPr="005E4396">
        <w:t>ection 1.0</w:t>
      </w:r>
      <w:r>
        <w:t>7</w:t>
      </w:r>
      <w:r w:rsidR="00C626A3">
        <w:t> </w:t>
      </w:r>
      <w:r>
        <w:t xml:space="preserve">(1), definition of </w:t>
      </w:r>
      <w:r w:rsidRPr="00993338">
        <w:rPr>
          <w:bCs/>
          <w:i/>
          <w:iCs/>
          <w:lang w:eastAsia="en-AU"/>
        </w:rPr>
        <w:t>search operation</w:t>
      </w:r>
      <w:r w:rsidRPr="00993338">
        <w:rPr>
          <w:lang w:eastAsia="en-AU"/>
        </w:rPr>
        <w:t>, or</w:t>
      </w:r>
      <w:r w:rsidRPr="00993338">
        <w:rPr>
          <w:bCs/>
          <w:i/>
          <w:iCs/>
          <w:lang w:eastAsia="en-AU"/>
        </w:rPr>
        <w:t xml:space="preserve"> search</w:t>
      </w:r>
    </w:p>
    <w:p w14:paraId="0939F650" w14:textId="77777777" w:rsidR="00210CED" w:rsidRDefault="00210CED" w:rsidP="00210CED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2881100F" w14:textId="77777777" w:rsidR="005D67D1" w:rsidRDefault="00210CED" w:rsidP="00210CED">
      <w:pPr>
        <w:pStyle w:val="LDdefinition"/>
        <w:rPr>
          <w:lang w:eastAsia="en-AU"/>
        </w:rPr>
      </w:pPr>
      <w:r w:rsidRPr="00993338">
        <w:rPr>
          <w:b/>
          <w:bCs/>
          <w:i/>
          <w:iCs/>
          <w:lang w:eastAsia="en-AU"/>
        </w:rPr>
        <w:t>search operation</w:t>
      </w:r>
      <w:r w:rsidRPr="00993338">
        <w:rPr>
          <w:lang w:eastAsia="en-AU"/>
        </w:rPr>
        <w:t>, or</w:t>
      </w:r>
      <w:r w:rsidRPr="00993338">
        <w:rPr>
          <w:b/>
          <w:bCs/>
          <w:i/>
          <w:iCs/>
          <w:lang w:eastAsia="en-AU"/>
        </w:rPr>
        <w:t xml:space="preserve"> search</w:t>
      </w:r>
      <w:r w:rsidRPr="00993338">
        <w:rPr>
          <w:lang w:eastAsia="en-AU"/>
        </w:rPr>
        <w:t>, means an aerial work operation</w:t>
      </w:r>
      <w:r w:rsidR="005D67D1">
        <w:rPr>
          <w:lang w:eastAsia="en-AU"/>
        </w:rPr>
        <w:t>:</w:t>
      </w:r>
    </w:p>
    <w:p w14:paraId="1F9F89B1" w14:textId="0DD28AE9" w:rsidR="005D67D1" w:rsidRDefault="005D67D1" w:rsidP="00483F1C">
      <w:pPr>
        <w:pStyle w:val="LDP1a"/>
      </w:pPr>
      <w:r>
        <w:t>(a)</w:t>
      </w:r>
      <w:r>
        <w:tab/>
        <w:t>that is:</w:t>
      </w:r>
    </w:p>
    <w:p w14:paraId="7E40F73B" w14:textId="3CA986D5" w:rsidR="005D67D1" w:rsidRPr="005D67D1" w:rsidRDefault="005D67D1" w:rsidP="00C626A3">
      <w:pPr>
        <w:pStyle w:val="LDP2i"/>
        <w:ind w:left="1559" w:hanging="1105"/>
      </w:pPr>
      <w:r w:rsidRPr="005D67D1">
        <w:tab/>
      </w:r>
      <w:r>
        <w:t>(i)</w:t>
      </w:r>
      <w:r w:rsidRPr="005D67D1">
        <w:tab/>
      </w:r>
      <w:r w:rsidR="00210CED" w:rsidRPr="005D67D1">
        <w:t>tasked and coordinated by a search and rescue body</w:t>
      </w:r>
      <w:r w:rsidRPr="005D67D1">
        <w:t>;</w:t>
      </w:r>
      <w:r w:rsidR="00210CED" w:rsidRPr="005D67D1">
        <w:t xml:space="preserve"> or</w:t>
      </w:r>
    </w:p>
    <w:p w14:paraId="6DAB3EF0" w14:textId="2E81BED6" w:rsidR="005D67D1" w:rsidRDefault="005D67D1" w:rsidP="00C626A3">
      <w:pPr>
        <w:pStyle w:val="LDP2i"/>
        <w:ind w:left="1559" w:hanging="1105"/>
      </w:pPr>
      <w:r>
        <w:tab/>
        <w:t>(ii)</w:t>
      </w:r>
      <w:r>
        <w:tab/>
      </w:r>
      <w:r w:rsidR="00210CED" w:rsidRPr="005D67D1">
        <w:t>self-tasked by an authority mentioned in section 3.03</w:t>
      </w:r>
      <w:r>
        <w:t>,</w:t>
      </w:r>
      <w:r w:rsidR="00210CED" w:rsidRPr="005D67D1">
        <w:t xml:space="preserve"> and</w:t>
      </w:r>
      <w:r>
        <w:t xml:space="preserve"> </w:t>
      </w:r>
      <w:r>
        <w:tab/>
      </w:r>
      <w:r w:rsidR="00210CED" w:rsidRPr="00993338">
        <w:t>coordinated by a</w:t>
      </w:r>
      <w:r w:rsidR="00210CED">
        <w:t xml:space="preserve"> search and rescue body</w:t>
      </w:r>
      <w:r>
        <w:t>; and</w:t>
      </w:r>
    </w:p>
    <w:p w14:paraId="0B09D3D3" w14:textId="2DF66F43" w:rsidR="00210CED" w:rsidRPr="00993338" w:rsidRDefault="005D67D1" w:rsidP="00483F1C">
      <w:pPr>
        <w:pStyle w:val="LDP1a"/>
      </w:pPr>
      <w:r>
        <w:t>(b)</w:t>
      </w:r>
      <w:r>
        <w:tab/>
      </w:r>
      <w:r w:rsidR="00210CED" w:rsidRPr="00993338">
        <w:t>the primary purpose of which is to locate persons who are, or who are likely to be, lost and in distress.</w:t>
      </w:r>
    </w:p>
    <w:p w14:paraId="655DD08D" w14:textId="6DB68FE9" w:rsidR="00832E4A" w:rsidRDefault="00832E4A" w:rsidP="00832E4A">
      <w:pPr>
        <w:pStyle w:val="LDAmendHeading"/>
        <w:rPr>
          <w:i/>
          <w:iCs/>
        </w:rPr>
      </w:pPr>
      <w:r w:rsidRPr="005E4396">
        <w:t>[</w:t>
      </w:r>
      <w:r>
        <w:t>5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>
        <w:t>3</w:t>
      </w:r>
      <w:r w:rsidRPr="005E4396">
        <w:t>.0</w:t>
      </w:r>
      <w:r>
        <w:t>1</w:t>
      </w:r>
    </w:p>
    <w:p w14:paraId="6F2FB34E" w14:textId="35B22555" w:rsidR="00832E4A" w:rsidRDefault="00832E4A" w:rsidP="00832E4A">
      <w:pPr>
        <w:pStyle w:val="LDAmendInstruction"/>
      </w:pPr>
      <w:r>
        <w:t>omit</w:t>
      </w:r>
    </w:p>
    <w:p w14:paraId="154B59CA" w14:textId="77777777" w:rsidR="00832E4A" w:rsidRPr="00153E32" w:rsidRDefault="00832E4A" w:rsidP="00153E32">
      <w:pPr>
        <w:pStyle w:val="LDAmendText"/>
      </w:pPr>
      <w:r w:rsidRPr="00153E32">
        <w:t>: RESERVED</w:t>
      </w:r>
    </w:p>
    <w:p w14:paraId="5B16A523" w14:textId="7DBC0596" w:rsidR="00832E4A" w:rsidRDefault="00832E4A" w:rsidP="00832E4A">
      <w:pPr>
        <w:pStyle w:val="LDAmendInstruction"/>
      </w:pPr>
      <w:r>
        <w:t>insert</w:t>
      </w:r>
    </w:p>
    <w:p w14:paraId="0BC9AD3C" w14:textId="1C7547C2" w:rsidR="00832E4A" w:rsidRPr="00993338" w:rsidRDefault="00832E4A" w:rsidP="00A62091">
      <w:pPr>
        <w:pStyle w:val="LDAmendText"/>
        <w:rPr>
          <w:rFonts w:eastAsia="Calibri"/>
        </w:rPr>
      </w:pPr>
      <w:r>
        <w:t>, namely, the</w:t>
      </w:r>
      <w:r w:rsidRPr="00647CC3">
        <w:t xml:space="preserve"> flight</w:t>
      </w:r>
      <w:r>
        <w:t xml:space="preserve"> of an aircraft that is towing a thing, where the pilot in command of the aircraft meets the requirement mentioned in paragraph 91.210</w:t>
      </w:r>
      <w:r w:rsidR="00C626A3">
        <w:t> </w:t>
      </w:r>
      <w:r>
        <w:t>(2)</w:t>
      </w:r>
      <w:r w:rsidR="00C626A3">
        <w:t> </w:t>
      </w:r>
      <w:r>
        <w:t>(a)</w:t>
      </w:r>
      <w:r w:rsidRPr="00647CC3">
        <w:t>.</w:t>
      </w:r>
    </w:p>
    <w:p w14:paraId="16C57340" w14:textId="167A0B84" w:rsidR="000B14F9" w:rsidRDefault="000B14F9" w:rsidP="000B14F9">
      <w:pPr>
        <w:pStyle w:val="LDAmendHeading"/>
        <w:rPr>
          <w:i/>
          <w:iCs/>
        </w:rPr>
      </w:pPr>
      <w:r w:rsidRPr="005E4396">
        <w:t>[</w:t>
      </w:r>
      <w:r>
        <w:t>6</w:t>
      </w:r>
      <w:r w:rsidRPr="005E4396">
        <w:t>]</w:t>
      </w:r>
      <w:r w:rsidRPr="005E4396">
        <w:tab/>
      </w:r>
      <w:r>
        <w:t>Paragraph 4.02</w:t>
      </w:r>
      <w:r w:rsidR="00C626A3">
        <w:t> </w:t>
      </w:r>
      <w:r>
        <w:t>(1)</w:t>
      </w:r>
      <w:r w:rsidR="00C626A3">
        <w:t> </w:t>
      </w:r>
      <w:r>
        <w:t>(c)</w:t>
      </w:r>
    </w:p>
    <w:p w14:paraId="761B815D" w14:textId="77777777" w:rsidR="000B14F9" w:rsidRDefault="000B14F9" w:rsidP="000B14F9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6F263BFD" w14:textId="77777777" w:rsidR="000B14F9" w:rsidRDefault="000B14F9" w:rsidP="000B14F9">
      <w:pPr>
        <w:pStyle w:val="LDP1a"/>
      </w:pPr>
      <w:r w:rsidRPr="00993338">
        <w:t>(c)</w:t>
      </w:r>
      <w:r w:rsidRPr="00993338">
        <w:tab/>
        <w:t>an operation for the purposes of training and checking air crew members under Chapter 24 of this MOS</w:t>
      </w:r>
      <w:r>
        <w:t>;</w:t>
      </w:r>
    </w:p>
    <w:p w14:paraId="28D85DE9" w14:textId="631897A6" w:rsidR="000B14F9" w:rsidRPr="00993338" w:rsidRDefault="000B14F9" w:rsidP="000B14F9">
      <w:pPr>
        <w:pStyle w:val="LDP1a"/>
      </w:pPr>
      <w:r>
        <w:t>(d)</w:t>
      </w:r>
      <w:r>
        <w:tab/>
        <w:t>an operation using a multi-engine rotorcraft with MTOW above 3 175 kg that is type certificated in the restricted category</w:t>
      </w:r>
      <w:r w:rsidR="00172F70">
        <w:t>;</w:t>
      </w:r>
    </w:p>
    <w:p w14:paraId="05A20D34" w14:textId="4F4F0CE8" w:rsidR="00F116EC" w:rsidRDefault="00172F70" w:rsidP="00A62091">
      <w:pPr>
        <w:pStyle w:val="LDP1a"/>
      </w:pPr>
      <w:r w:rsidRPr="00A62091">
        <w:t>(e)</w:t>
      </w:r>
      <w:r w:rsidRPr="00A62091">
        <w:tab/>
        <w:t>an operation that is an NVIS operation.</w:t>
      </w:r>
    </w:p>
    <w:p w14:paraId="5B90213C" w14:textId="77777777" w:rsidR="00F116EC" w:rsidRDefault="00F116EC" w:rsidP="00F116EC">
      <w:pPr>
        <w:pStyle w:val="LDAmendHeading"/>
        <w:rPr>
          <w:i/>
          <w:iCs/>
        </w:rPr>
      </w:pPr>
      <w:r w:rsidRPr="005E4396">
        <w:t>[</w:t>
      </w:r>
      <w:r>
        <w:t>6A</w:t>
      </w:r>
      <w:r w:rsidRPr="005E4396">
        <w:t>]</w:t>
      </w:r>
      <w:r w:rsidRPr="005E4396">
        <w:tab/>
      </w:r>
      <w:r>
        <w:t>Section 7.03</w:t>
      </w:r>
    </w:p>
    <w:p w14:paraId="4357E74B" w14:textId="77777777" w:rsidR="00F116EC" w:rsidRDefault="00F116EC" w:rsidP="00F116EC">
      <w:pPr>
        <w:pStyle w:val="LDAmendInstruction"/>
      </w:pPr>
      <w:r>
        <w:t>repeal and substitute</w:t>
      </w:r>
    </w:p>
    <w:p w14:paraId="1E5102B0" w14:textId="77777777" w:rsidR="00F116EC" w:rsidRDefault="00F116EC" w:rsidP="00F116EC">
      <w:pPr>
        <w:pStyle w:val="ldclauseheading0"/>
        <w:shd w:val="clear" w:color="auto" w:fill="FFFFFF"/>
        <w:spacing w:before="180" w:beforeAutospacing="0" w:after="60" w:afterAutospacing="0"/>
        <w:ind w:left="737" w:hanging="73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7.03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Requirements for prescribed single-engine aeroplane (PSEA)</w:t>
      </w:r>
    </w:p>
    <w:p w14:paraId="24E0D6A2" w14:textId="77777777" w:rsidR="00F116EC" w:rsidRDefault="00F116EC" w:rsidP="00F116EC">
      <w:pPr>
        <w:pStyle w:val="LDAmendText"/>
      </w:pPr>
    </w:p>
    <w:p w14:paraId="6096BD45" w14:textId="77777777" w:rsidR="00F116EC" w:rsidRDefault="00F116EC" w:rsidP="00F116EC">
      <w:pPr>
        <w:pStyle w:val="Clause"/>
      </w:pPr>
      <w:r>
        <w:lastRenderedPageBreak/>
        <w:tab/>
        <w:t>(1)</w:t>
      </w:r>
      <w:r>
        <w:tab/>
        <w:t>Subject to subsection (2), for regulation 138.020, aerial work operations may be conducted in a PSEA of a kind prescribed by paragraph 8.03 (b) of the Part 135 MOS.</w:t>
      </w:r>
    </w:p>
    <w:p w14:paraId="11E7F7A8" w14:textId="77777777" w:rsidR="00F116EC" w:rsidRDefault="00F116EC" w:rsidP="00F116EC">
      <w:pPr>
        <w:pStyle w:val="Note"/>
      </w:pPr>
      <w:r w:rsidRPr="0082227E">
        <w:rPr>
          <w:i/>
          <w:iCs/>
        </w:rPr>
        <w:t>Note</w:t>
      </w:r>
      <w:r>
        <w:t>   Under paragraph 8.03 (b) of the Part 135 MOS, the aeroplane’s type acceptance certificate must state the relevant eligibility to be a PSEA.</w:t>
      </w:r>
    </w:p>
    <w:p w14:paraId="0B14979D" w14:textId="77777777" w:rsidR="00F116EC" w:rsidRDefault="00F116EC" w:rsidP="00F116EC">
      <w:pPr>
        <w:pStyle w:val="LDClause"/>
      </w:pPr>
      <w:r>
        <w:tab/>
        <w:t>(2)</w:t>
      </w:r>
      <w:r>
        <w:tab/>
        <w:t xml:space="preserve">The following aerial work operations may be conducted in a PSEA only if </w:t>
      </w:r>
      <w:r w:rsidRPr="00993338">
        <w:t>the</w:t>
      </w:r>
      <w:r>
        <w:t xml:space="preserve"> operator’s operations manual includes the </w:t>
      </w:r>
      <w:r w:rsidRPr="00993338">
        <w:t>procedures for PSEA operations that are specified in</w:t>
      </w:r>
      <w:r>
        <w:t xml:space="preserve"> Chapter 8 of </w:t>
      </w:r>
      <w:r w:rsidRPr="00993338">
        <w:t>the Part 135 MOS for the purposes of subregulation 135.240 (3) of CASR</w:t>
      </w:r>
      <w:r>
        <w:t>:</w:t>
      </w:r>
    </w:p>
    <w:p w14:paraId="300922A0" w14:textId="77777777" w:rsidR="00F116EC" w:rsidRDefault="00F116EC" w:rsidP="00F116EC">
      <w:pPr>
        <w:pStyle w:val="P1"/>
      </w:pPr>
      <w:r>
        <w:t>(a)</w:t>
      </w:r>
      <w:r>
        <w:tab/>
        <w:t>an operation for the carriage of 4 or more aerial work passengers mentioned in, and in accordance with, paragraph 11.02 (1) (b) of this MOS;</w:t>
      </w:r>
    </w:p>
    <w:p w14:paraId="3DB172DB" w14:textId="415AE27F" w:rsidR="00F116EC" w:rsidRPr="00A62091" w:rsidRDefault="00F116EC" w:rsidP="00F116EC">
      <w:pPr>
        <w:pStyle w:val="P1"/>
      </w:pPr>
      <w:r>
        <w:t>(b)</w:t>
      </w:r>
      <w:r>
        <w:tab/>
        <w:t>an operation for the carriage of 4 or more aerial work passengers mentioned in, and in accordance with, paragraph 11.04 (1) (b) of this MOS.</w:t>
      </w:r>
    </w:p>
    <w:p w14:paraId="07BC53CC" w14:textId="7C39BED3" w:rsidR="00CF38D8" w:rsidRDefault="00CF38D8" w:rsidP="00CF38D8">
      <w:pPr>
        <w:pStyle w:val="LDAmendHeading"/>
        <w:rPr>
          <w:i/>
          <w:iCs/>
        </w:rPr>
      </w:pPr>
      <w:r w:rsidRPr="005E4396">
        <w:t>[</w:t>
      </w:r>
      <w:r>
        <w:t>7</w:t>
      </w:r>
      <w:r w:rsidRPr="005E4396">
        <w:t>]</w:t>
      </w:r>
      <w:r w:rsidRPr="005E4396">
        <w:tab/>
      </w:r>
      <w:r w:rsidR="008557BC">
        <w:t>Subp</w:t>
      </w:r>
      <w:r>
        <w:t>aragraph 9.05</w:t>
      </w:r>
      <w:r w:rsidR="00C626A3">
        <w:t> </w:t>
      </w:r>
      <w:r>
        <w:t>(c)</w:t>
      </w:r>
      <w:r w:rsidR="00C626A3">
        <w:t> </w:t>
      </w:r>
      <w:r>
        <w:t>(i)</w:t>
      </w:r>
    </w:p>
    <w:p w14:paraId="5EE77FB1" w14:textId="11C1B1A0" w:rsidR="00CF38D8" w:rsidRDefault="00CF38D8" w:rsidP="00CF38D8">
      <w:pPr>
        <w:pStyle w:val="LDAmendInstruction"/>
      </w:pPr>
      <w:r>
        <w:t>omit</w:t>
      </w:r>
    </w:p>
    <w:p w14:paraId="6C476349" w14:textId="154DFB65" w:rsidR="00DE7CA9" w:rsidRPr="00DE7CA9" w:rsidRDefault="00CF38D8" w:rsidP="00DE7CA9">
      <w:pPr>
        <w:pStyle w:val="LDAmendText"/>
      </w:pPr>
      <w:r>
        <w:t>serviceable</w:t>
      </w:r>
    </w:p>
    <w:p w14:paraId="4103DB78" w14:textId="057C026E" w:rsidR="00CF38D8" w:rsidRDefault="00CF38D8" w:rsidP="00CF38D8">
      <w:pPr>
        <w:pStyle w:val="LDAmendHeading"/>
        <w:rPr>
          <w:i/>
          <w:iCs/>
        </w:rPr>
      </w:pPr>
      <w:r w:rsidRPr="005E4396">
        <w:t>[</w:t>
      </w:r>
      <w:r>
        <w:t>8</w:t>
      </w:r>
      <w:r w:rsidRPr="005E4396">
        <w:t>]</w:t>
      </w:r>
      <w:r w:rsidRPr="005E4396">
        <w:tab/>
      </w:r>
      <w:r w:rsidR="00DA3213">
        <w:t>Subp</w:t>
      </w:r>
      <w:r>
        <w:t>aragraph 9.05</w:t>
      </w:r>
      <w:r w:rsidR="00C626A3">
        <w:t> </w:t>
      </w:r>
      <w:r>
        <w:t>(c)</w:t>
      </w:r>
      <w:r w:rsidR="00C626A3">
        <w:t> </w:t>
      </w:r>
      <w:r>
        <w:t>(ii), the Note</w:t>
      </w:r>
    </w:p>
    <w:p w14:paraId="3AA78E0F" w14:textId="77777777" w:rsidR="00CF38D8" w:rsidRDefault="00CF38D8" w:rsidP="00CF38D8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5484B8F9" w14:textId="51A154FC" w:rsidR="00CF38D8" w:rsidRPr="00993338" w:rsidRDefault="00CF38D8" w:rsidP="001102C7">
      <w:pPr>
        <w:pStyle w:val="LDNote"/>
        <w:rPr>
          <w:lang w:eastAsia="en-AU"/>
        </w:rPr>
      </w:pPr>
      <w:bookmarkStart w:id="11" w:name="_Hlk76389848"/>
      <w:r w:rsidRPr="00993338">
        <w:rPr>
          <w:i/>
          <w:iCs/>
        </w:rPr>
        <w:t>Note</w:t>
      </w:r>
      <w:r w:rsidR="008557BC">
        <w:rPr>
          <w:i/>
          <w:iCs/>
        </w:rPr>
        <w:t xml:space="preserve"> </w:t>
      </w:r>
      <w:r w:rsidRPr="00BF659F">
        <w:rPr>
          <w:i/>
          <w:iCs/>
        </w:rPr>
        <w:t>1</w:t>
      </w:r>
      <w:r w:rsidRPr="00993338">
        <w:t xml:space="preserve">   It is recommended </w:t>
      </w:r>
      <w:bookmarkEnd w:id="11"/>
      <w:r w:rsidRPr="00993338">
        <w:t xml:space="preserve">that rotorcraft be fitted with a </w:t>
      </w:r>
      <w:r w:rsidRPr="00993338">
        <w:rPr>
          <w:lang w:eastAsia="en-AU"/>
        </w:rPr>
        <w:t>usage monitoring system</w:t>
      </w:r>
      <w:r w:rsidRPr="00993338">
        <w:t xml:space="preserve"> sooner, where this is feasible.</w:t>
      </w:r>
    </w:p>
    <w:p w14:paraId="7CB569DE" w14:textId="20DBCBF7" w:rsidR="0092628A" w:rsidRDefault="00CF38D8" w:rsidP="001102C7">
      <w:pPr>
        <w:pStyle w:val="LDNote"/>
        <w:rPr>
          <w:sz w:val="24"/>
        </w:rPr>
      </w:pPr>
      <w:r w:rsidRPr="00993338">
        <w:rPr>
          <w:i/>
          <w:iCs/>
        </w:rPr>
        <w:t>Note</w:t>
      </w:r>
      <w:r w:rsidR="008557BC">
        <w:rPr>
          <w:i/>
          <w:iCs/>
        </w:rPr>
        <w:t xml:space="preserve"> </w:t>
      </w:r>
      <w:r>
        <w:rPr>
          <w:i/>
          <w:iCs/>
        </w:rPr>
        <w:t>2</w:t>
      </w:r>
      <w:r w:rsidRPr="00993338">
        <w:t>   </w:t>
      </w:r>
      <w:r>
        <w:t>For the requirements relating to operative and inoperative equipment</w:t>
      </w:r>
      <w:r w:rsidR="00104F18">
        <w:t xml:space="preserve"> — </w:t>
      </w:r>
      <w:r>
        <w:t>see section 22.05. For the technical requirements for a usage monitoring system</w:t>
      </w:r>
      <w:r w:rsidR="00104F18">
        <w:t> —</w:t>
      </w:r>
      <w:r>
        <w:t xml:space="preserve"> see section 22.06.</w:t>
      </w:r>
    </w:p>
    <w:p w14:paraId="39201843" w14:textId="0175F91A" w:rsidR="00CF38D8" w:rsidRDefault="00CF38D8" w:rsidP="00CF38D8">
      <w:pPr>
        <w:pStyle w:val="LDAmendHeading"/>
        <w:rPr>
          <w:i/>
          <w:iCs/>
        </w:rPr>
      </w:pPr>
      <w:r w:rsidRPr="005E4396">
        <w:t>[</w:t>
      </w:r>
      <w:r>
        <w:t>9</w:t>
      </w:r>
      <w:r w:rsidRPr="005E4396">
        <w:t>]</w:t>
      </w:r>
      <w:r w:rsidRPr="005E4396">
        <w:tab/>
      </w:r>
      <w:r>
        <w:t>After paragraph 9.05</w:t>
      </w:r>
      <w:r w:rsidR="00C626A3">
        <w:t> </w:t>
      </w:r>
      <w:r>
        <w:t>(e)</w:t>
      </w:r>
    </w:p>
    <w:p w14:paraId="1F4FA120" w14:textId="31CC6808" w:rsidR="00CF38D8" w:rsidRDefault="00CF38D8" w:rsidP="00CF38D8">
      <w:pPr>
        <w:pStyle w:val="LDAmendInstruction"/>
      </w:pPr>
      <w:r>
        <w:t>insert</w:t>
      </w:r>
    </w:p>
    <w:p w14:paraId="0C93190E" w14:textId="7E9A3B7F" w:rsidR="00CF38D8" w:rsidRPr="00993338" w:rsidRDefault="00CF38D8" w:rsidP="001102C7">
      <w:pPr>
        <w:pStyle w:val="LDNote"/>
        <w:rPr>
          <w:lang w:eastAsia="en-AU"/>
        </w:rPr>
      </w:pPr>
      <w:r w:rsidRPr="00993338">
        <w:rPr>
          <w:i/>
          <w:iCs/>
        </w:rPr>
        <w:t>Note</w:t>
      </w:r>
      <w:r w:rsidRPr="00993338">
        <w:t>   </w:t>
      </w:r>
      <w:r>
        <w:t>T</w:t>
      </w:r>
      <w:r w:rsidRPr="00293D4C">
        <w:t xml:space="preserve">he </w:t>
      </w:r>
      <w:r>
        <w:t>reference in paragraph (e) to a rotorcraft that must be fitted with a “</w:t>
      </w:r>
      <w:r w:rsidRPr="00993338">
        <w:rPr>
          <w:lang w:eastAsia="en-AU"/>
        </w:rPr>
        <w:t>secondary or redundant means</w:t>
      </w:r>
      <w:r>
        <w:rPr>
          <w:lang w:eastAsia="en-AU"/>
        </w:rPr>
        <w:t xml:space="preserve">” </w:t>
      </w:r>
      <w:r w:rsidR="00146C9C">
        <w:rPr>
          <w:lang w:eastAsia="en-AU"/>
        </w:rPr>
        <w:t xml:space="preserve">has the effect of </w:t>
      </w:r>
      <w:r w:rsidRPr="00293D4C">
        <w:t>includ</w:t>
      </w:r>
      <w:r w:rsidR="00146C9C">
        <w:t>ing</w:t>
      </w:r>
      <w:r w:rsidRPr="00293D4C">
        <w:t xml:space="preserve"> a rotorcraft </w:t>
      </w:r>
      <w:r>
        <w:t xml:space="preserve">whose </w:t>
      </w:r>
      <w:r w:rsidRPr="00293D4C">
        <w:t xml:space="preserve">flight manual </w:t>
      </w:r>
      <w:r w:rsidR="00146C9C">
        <w:t>indicates</w:t>
      </w:r>
      <w:r>
        <w:t xml:space="preserve"> that </w:t>
      </w:r>
      <w:r w:rsidRPr="00293D4C">
        <w:t xml:space="preserve">the throttle </w:t>
      </w:r>
      <w:r w:rsidR="00146C9C">
        <w:t>may</w:t>
      </w:r>
      <w:r w:rsidRPr="00293D4C">
        <w:t xml:space="preserve"> be used to attempt to control engine RPM </w:t>
      </w:r>
      <w:r>
        <w:t xml:space="preserve">during emergencies such as </w:t>
      </w:r>
      <w:r w:rsidRPr="00293D4C">
        <w:t>a governor failure.</w:t>
      </w:r>
    </w:p>
    <w:p w14:paraId="24204043" w14:textId="6ACCF8F5" w:rsidR="00153E32" w:rsidRDefault="00153E32" w:rsidP="00153E32">
      <w:pPr>
        <w:pStyle w:val="LDAmendHeading"/>
        <w:rPr>
          <w:i/>
          <w:iCs/>
        </w:rPr>
      </w:pPr>
      <w:r w:rsidRPr="005E4396">
        <w:t>[</w:t>
      </w:r>
      <w:r>
        <w:t>10</w:t>
      </w:r>
      <w:r w:rsidRPr="005E4396">
        <w:t>]</w:t>
      </w:r>
      <w:r w:rsidRPr="005E4396">
        <w:tab/>
      </w:r>
      <w:r>
        <w:t>Paragraph 9.06</w:t>
      </w:r>
      <w:r w:rsidR="00C626A3">
        <w:t> </w:t>
      </w:r>
      <w:r>
        <w:t>(1)</w:t>
      </w:r>
      <w:r w:rsidR="00C626A3">
        <w:t> </w:t>
      </w:r>
      <w:r>
        <w:t>(c), Note 2</w:t>
      </w:r>
    </w:p>
    <w:p w14:paraId="044E0503" w14:textId="1C283AAB" w:rsidR="00153E32" w:rsidRPr="00153E32" w:rsidRDefault="00153E32" w:rsidP="00153E32">
      <w:pPr>
        <w:pStyle w:val="LDAmendInstruction"/>
      </w:pPr>
      <w:r w:rsidRPr="00153E32">
        <w:t>omit</w:t>
      </w:r>
    </w:p>
    <w:p w14:paraId="4FE5ACB9" w14:textId="5C762A26" w:rsidR="00CF38D8" w:rsidRPr="00153E32" w:rsidRDefault="00153E32" w:rsidP="00153E32">
      <w:pPr>
        <w:pStyle w:val="LDAmendText"/>
      </w:pPr>
      <w:r w:rsidRPr="00153E32">
        <w:t xml:space="preserve">Division </w:t>
      </w:r>
      <w:r>
        <w:t>4</w:t>
      </w:r>
    </w:p>
    <w:p w14:paraId="20722C16" w14:textId="30090234" w:rsidR="00153E32" w:rsidRPr="00153E32" w:rsidRDefault="00153E32" w:rsidP="00153E32">
      <w:pPr>
        <w:pStyle w:val="LDAmendInstruction"/>
      </w:pPr>
      <w:r>
        <w:t>insert</w:t>
      </w:r>
    </w:p>
    <w:p w14:paraId="5712152B" w14:textId="77777777" w:rsidR="00153E32" w:rsidRPr="00153E32" w:rsidRDefault="00153E32" w:rsidP="00153E32">
      <w:pPr>
        <w:pStyle w:val="LDAmendText"/>
      </w:pPr>
      <w:r w:rsidRPr="00153E32">
        <w:t>Division 5</w:t>
      </w:r>
    </w:p>
    <w:p w14:paraId="7326514B" w14:textId="138D0385" w:rsidR="00104F18" w:rsidRDefault="00104F18" w:rsidP="00104F18">
      <w:pPr>
        <w:pStyle w:val="LDAmendHeading"/>
        <w:rPr>
          <w:i/>
          <w:iCs/>
        </w:rPr>
      </w:pPr>
      <w:r w:rsidRPr="005E4396">
        <w:t>[</w:t>
      </w:r>
      <w:r>
        <w:t>11</w:t>
      </w:r>
      <w:r w:rsidRPr="005E4396">
        <w:t>]</w:t>
      </w:r>
      <w:r w:rsidRPr="005E4396">
        <w:tab/>
      </w:r>
      <w:r>
        <w:t>Paragraph 9.06</w:t>
      </w:r>
      <w:r w:rsidR="00C626A3">
        <w:t> </w:t>
      </w:r>
      <w:r>
        <w:t>(1)</w:t>
      </w:r>
      <w:r w:rsidR="00C626A3">
        <w:t> </w:t>
      </w:r>
      <w:r>
        <w:t>(c), Note 3</w:t>
      </w:r>
    </w:p>
    <w:p w14:paraId="20099AF1" w14:textId="77777777" w:rsidR="00104F18" w:rsidRPr="00153E32" w:rsidRDefault="00104F18" w:rsidP="00104F18">
      <w:pPr>
        <w:pStyle w:val="LDAmendInstruction"/>
      </w:pPr>
      <w:r w:rsidRPr="00153E32">
        <w:t>omit</w:t>
      </w:r>
    </w:p>
    <w:p w14:paraId="2B89CA39" w14:textId="77777777" w:rsidR="00104F18" w:rsidRPr="00153E32" w:rsidRDefault="00104F18" w:rsidP="00104F18">
      <w:pPr>
        <w:pStyle w:val="LDAmendText"/>
      </w:pPr>
      <w:r w:rsidRPr="00153E32">
        <w:t xml:space="preserve">Division </w:t>
      </w:r>
      <w:r>
        <w:t>4</w:t>
      </w:r>
    </w:p>
    <w:p w14:paraId="601FA8CC" w14:textId="77777777" w:rsidR="00104F18" w:rsidRPr="00153E32" w:rsidRDefault="00104F18" w:rsidP="00104F18">
      <w:pPr>
        <w:pStyle w:val="LDAmendInstruction"/>
      </w:pPr>
      <w:r>
        <w:t>insert</w:t>
      </w:r>
    </w:p>
    <w:p w14:paraId="399B8DE0" w14:textId="77777777" w:rsidR="00104F18" w:rsidRPr="00153E32" w:rsidRDefault="00104F18" w:rsidP="00104F18">
      <w:pPr>
        <w:pStyle w:val="LDAmendText"/>
      </w:pPr>
      <w:r w:rsidRPr="00153E32">
        <w:t>Division 5</w:t>
      </w:r>
    </w:p>
    <w:p w14:paraId="735DAD42" w14:textId="00CE6A6E" w:rsidR="00104F18" w:rsidRDefault="00104F18" w:rsidP="00104F18">
      <w:pPr>
        <w:pStyle w:val="LDAmendHeading"/>
        <w:rPr>
          <w:i/>
          <w:iCs/>
        </w:rPr>
      </w:pPr>
      <w:r w:rsidRPr="005E4396">
        <w:t>[</w:t>
      </w:r>
      <w:r>
        <w:t>12</w:t>
      </w:r>
      <w:r w:rsidRPr="005E4396">
        <w:t>]</w:t>
      </w:r>
      <w:r w:rsidRPr="005E4396">
        <w:tab/>
      </w:r>
      <w:r>
        <w:t>Paragraph 9.16</w:t>
      </w:r>
      <w:r w:rsidR="00C626A3">
        <w:t> </w:t>
      </w:r>
      <w:r>
        <w:t>(3)</w:t>
      </w:r>
      <w:r w:rsidR="00C626A3">
        <w:t> </w:t>
      </w:r>
      <w:r>
        <w:t>(a)</w:t>
      </w:r>
    </w:p>
    <w:p w14:paraId="6BCCA56D" w14:textId="77777777" w:rsidR="00104F18" w:rsidRDefault="00104F18" w:rsidP="00104F18">
      <w:pPr>
        <w:pStyle w:val="LDAmendInstruction"/>
      </w:pPr>
      <w:r>
        <w:t>omit</w:t>
      </w:r>
    </w:p>
    <w:p w14:paraId="24F32888" w14:textId="77777777" w:rsidR="00104F18" w:rsidRPr="00DE7CA9" w:rsidRDefault="00104F18" w:rsidP="00104F18">
      <w:pPr>
        <w:pStyle w:val="LDAmendText"/>
      </w:pPr>
      <w:r>
        <w:t>serviceable</w:t>
      </w:r>
    </w:p>
    <w:p w14:paraId="1F66AC78" w14:textId="653310CD" w:rsidR="00104F18" w:rsidRDefault="00104F18" w:rsidP="00104F18">
      <w:pPr>
        <w:pStyle w:val="LDAmendHeading"/>
        <w:rPr>
          <w:i/>
          <w:iCs/>
        </w:rPr>
      </w:pPr>
      <w:r w:rsidRPr="005E4396">
        <w:lastRenderedPageBreak/>
        <w:t>[</w:t>
      </w:r>
      <w:r>
        <w:t>13</w:t>
      </w:r>
      <w:r w:rsidRPr="005E4396">
        <w:t>]</w:t>
      </w:r>
      <w:r w:rsidRPr="005E4396">
        <w:tab/>
      </w:r>
      <w:r>
        <w:t>Paragraph 9.16</w:t>
      </w:r>
      <w:r w:rsidR="00C626A3">
        <w:t> </w:t>
      </w:r>
      <w:r>
        <w:t>(3)</w:t>
      </w:r>
      <w:r w:rsidR="00C626A3">
        <w:t> </w:t>
      </w:r>
      <w:r>
        <w:t>(a), the Note</w:t>
      </w:r>
    </w:p>
    <w:p w14:paraId="40F340E0" w14:textId="77777777" w:rsidR="00104F18" w:rsidRDefault="00104F18" w:rsidP="00104F18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310FE6A6" w14:textId="62DC89A7" w:rsidR="00104F18" w:rsidRPr="00993338" w:rsidRDefault="00104F18" w:rsidP="001102C7">
      <w:pPr>
        <w:pStyle w:val="LDNote"/>
      </w:pPr>
      <w:r w:rsidRPr="00993338">
        <w:rPr>
          <w:i/>
          <w:iCs/>
        </w:rPr>
        <w:t>Note</w:t>
      </w:r>
      <w:r w:rsidR="008557BC">
        <w:rPr>
          <w:i/>
          <w:iCs/>
        </w:rPr>
        <w:t xml:space="preserve"> </w:t>
      </w:r>
      <w:r w:rsidRPr="00BF659F">
        <w:rPr>
          <w:i/>
          <w:iCs/>
        </w:rPr>
        <w:t>1</w:t>
      </w:r>
      <w:r w:rsidRPr="00993338">
        <w:t xml:space="preserve">   See section 1.04 for the definition of </w:t>
      </w:r>
      <w:r w:rsidRPr="00993338">
        <w:rPr>
          <w:b/>
          <w:bCs/>
          <w:i/>
          <w:iCs/>
        </w:rPr>
        <w:t>transition mode capability</w:t>
      </w:r>
      <w:r w:rsidRPr="00993338">
        <w:t>.</w:t>
      </w:r>
    </w:p>
    <w:p w14:paraId="4A102B4C" w14:textId="4199C0C8" w:rsidR="00104F18" w:rsidRPr="00993338" w:rsidRDefault="00104F18" w:rsidP="001102C7">
      <w:pPr>
        <w:pStyle w:val="LDNote"/>
      </w:pPr>
      <w:r w:rsidRPr="00993338">
        <w:rPr>
          <w:i/>
          <w:iCs/>
        </w:rPr>
        <w:t>Note</w:t>
      </w:r>
      <w:r w:rsidR="008557BC">
        <w:rPr>
          <w:i/>
          <w:iCs/>
        </w:rPr>
        <w:t xml:space="preserve"> </w:t>
      </w:r>
      <w:r w:rsidRPr="00BF659F">
        <w:rPr>
          <w:i/>
          <w:iCs/>
        </w:rPr>
        <w:t>2</w:t>
      </w:r>
      <w:r w:rsidRPr="00993338">
        <w:t>   </w:t>
      </w:r>
      <w:r>
        <w:t>For the requirements relating to operative and inoperative equipment — see section 22.05.</w:t>
      </w:r>
    </w:p>
    <w:p w14:paraId="046EA042" w14:textId="7318674B" w:rsidR="00B77218" w:rsidRDefault="00B77218" w:rsidP="00B77218">
      <w:pPr>
        <w:pStyle w:val="LDAmendHeading"/>
        <w:rPr>
          <w:i/>
          <w:iCs/>
        </w:rPr>
      </w:pPr>
      <w:r w:rsidRPr="005E4396">
        <w:t>[</w:t>
      </w:r>
      <w:r>
        <w:t>14</w:t>
      </w:r>
      <w:r w:rsidRPr="005E4396">
        <w:t>]</w:t>
      </w:r>
      <w:r w:rsidRPr="005E4396">
        <w:tab/>
      </w:r>
      <w:r w:rsidR="00DA3213">
        <w:t>Subsection</w:t>
      </w:r>
      <w:r>
        <w:t xml:space="preserve"> 9.20</w:t>
      </w:r>
      <w:r w:rsidR="00C626A3">
        <w:t> </w:t>
      </w:r>
      <w:r>
        <w:t>(3)</w:t>
      </w:r>
    </w:p>
    <w:p w14:paraId="2306ACF7" w14:textId="77777777" w:rsidR="00B77218" w:rsidRDefault="00B77218" w:rsidP="00B77218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6046F8C2" w14:textId="77777777" w:rsidR="00B77218" w:rsidRPr="00993338" w:rsidRDefault="00B77218" w:rsidP="00B77218">
      <w:pPr>
        <w:pStyle w:val="LDClause"/>
      </w:pPr>
      <w:r w:rsidRPr="00993338">
        <w:tab/>
        <w:t>(3)</w:t>
      </w:r>
      <w:r w:rsidRPr="00993338">
        <w:tab/>
      </w:r>
      <w:bookmarkStart w:id="12" w:name="_Hlk85528445"/>
      <w:r w:rsidRPr="00993338">
        <w:t>The flight must be discontinued immediately if there is a malfunction in the AFCS</w:t>
      </w:r>
      <w:r>
        <w:t>, unless the AFM permits the continued use of the auto-hover with transition mode capability despite the malfunction</w:t>
      </w:r>
      <w:r w:rsidRPr="00993338">
        <w:t>.</w:t>
      </w:r>
      <w:bookmarkEnd w:id="12"/>
    </w:p>
    <w:p w14:paraId="7C8F9FD0" w14:textId="7ECCEB7A" w:rsidR="002229D8" w:rsidRDefault="002229D8" w:rsidP="00AD7930">
      <w:pPr>
        <w:pStyle w:val="LDAmendHeading"/>
        <w:keepNext w:val="0"/>
        <w:rPr>
          <w:i/>
          <w:iCs/>
        </w:rPr>
      </w:pPr>
      <w:r w:rsidRPr="005E4396">
        <w:t>[</w:t>
      </w:r>
      <w:r>
        <w:t>15</w:t>
      </w:r>
      <w:r w:rsidRPr="005E4396">
        <w:t>]</w:t>
      </w:r>
      <w:r w:rsidRPr="005E4396">
        <w:tab/>
      </w:r>
      <w:r>
        <w:t>Chapter 9, Division 6, the heading</w:t>
      </w:r>
    </w:p>
    <w:p w14:paraId="2CF2EB05" w14:textId="77777777" w:rsidR="002229D8" w:rsidRDefault="002229D8" w:rsidP="00AD7930">
      <w:pPr>
        <w:pStyle w:val="LDAmendInstruction"/>
        <w:keepNext w:val="0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75AA6BDF" w14:textId="77777777" w:rsidR="002229D8" w:rsidRPr="00993338" w:rsidRDefault="002229D8" w:rsidP="00AD7930">
      <w:pPr>
        <w:pStyle w:val="LDDivisionheading"/>
        <w:keepNext w:val="0"/>
        <w:rPr>
          <w:color w:val="auto"/>
        </w:rPr>
      </w:pPr>
      <w:bookmarkStart w:id="13" w:name="_Toc53492386"/>
      <w:r w:rsidRPr="00993338">
        <w:rPr>
          <w:color w:val="auto"/>
        </w:rPr>
        <w:t>Division 6</w:t>
      </w:r>
      <w:r w:rsidRPr="00993338">
        <w:rPr>
          <w:color w:val="auto"/>
        </w:rPr>
        <w:tab/>
        <w:t xml:space="preserve">Aircraft flight over populous areas </w:t>
      </w:r>
      <w:r>
        <w:rPr>
          <w:color w:val="auto"/>
        </w:rPr>
        <w:t>and public gatherings</w:t>
      </w:r>
      <w:bookmarkEnd w:id="13"/>
    </w:p>
    <w:p w14:paraId="18E0550B" w14:textId="476C03D5" w:rsidR="00EB1F64" w:rsidRDefault="00EB1F64" w:rsidP="00EB1F64">
      <w:pPr>
        <w:pStyle w:val="LDAmendHeading"/>
        <w:rPr>
          <w:i/>
          <w:iCs/>
        </w:rPr>
      </w:pPr>
      <w:r w:rsidRPr="005E4396">
        <w:t>[</w:t>
      </w:r>
      <w:r>
        <w:t>16</w:t>
      </w:r>
      <w:r w:rsidRPr="005E4396">
        <w:t>]</w:t>
      </w:r>
      <w:r w:rsidRPr="005E4396">
        <w:tab/>
      </w:r>
      <w:r>
        <w:t>After section 11.06</w:t>
      </w:r>
    </w:p>
    <w:p w14:paraId="712B4C9A" w14:textId="6A1B1A7A" w:rsidR="00EB1F64" w:rsidRDefault="00EB1F64" w:rsidP="00EB1F64">
      <w:pPr>
        <w:pStyle w:val="LDAmendInstruction"/>
      </w:pPr>
      <w:r>
        <w:t>insert</w:t>
      </w:r>
    </w:p>
    <w:p w14:paraId="3C3EB9AE" w14:textId="77777777" w:rsidR="00EB1F64" w:rsidRPr="00993338" w:rsidRDefault="00EB1F64" w:rsidP="00EB1F64">
      <w:pPr>
        <w:pStyle w:val="LDClauseHeading"/>
      </w:pPr>
      <w:r w:rsidRPr="00993338">
        <w:t>11.0</w:t>
      </w:r>
      <w:r>
        <w:t>7</w:t>
      </w:r>
      <w:r w:rsidRPr="00993338">
        <w:tab/>
      </w:r>
      <w:r w:rsidRPr="007F462E">
        <w:rPr>
          <w:bCs/>
        </w:rPr>
        <w:t>Carriage of 1 or more aerial work passengers over water</w:t>
      </w:r>
    </w:p>
    <w:p w14:paraId="4D661B02" w14:textId="4E9B0771" w:rsidR="00EB1F64" w:rsidRPr="00993338" w:rsidRDefault="00EB1F64" w:rsidP="00EB1F64">
      <w:pPr>
        <w:pStyle w:val="LDClause"/>
      </w:pPr>
      <w:r w:rsidRPr="00993338">
        <w:tab/>
        <w:t>(1)</w:t>
      </w:r>
      <w:r w:rsidRPr="00993338">
        <w:tab/>
      </w:r>
      <w:r w:rsidRPr="00E644F0">
        <w:t>For subparagraph 138.305</w:t>
      </w:r>
      <w:r w:rsidR="00C626A3">
        <w:t> </w:t>
      </w:r>
      <w:r w:rsidRPr="00E644F0">
        <w:t>(2)</w:t>
      </w:r>
      <w:r w:rsidR="00C626A3">
        <w:t> </w:t>
      </w:r>
      <w:r w:rsidRPr="00E644F0">
        <w:t>(c)</w:t>
      </w:r>
      <w:r w:rsidR="00C626A3">
        <w:t> </w:t>
      </w:r>
      <w:r w:rsidRPr="00E644F0">
        <w:t xml:space="preserve">(iv), </w:t>
      </w:r>
      <w:r>
        <w:t>1</w:t>
      </w:r>
      <w:r w:rsidRPr="00E644F0">
        <w:t xml:space="preserve"> or more suitable forced landing areas </w:t>
      </w:r>
      <w:r>
        <w:t>must be</w:t>
      </w:r>
      <w:r w:rsidRPr="00E644F0">
        <w:t xml:space="preserve"> available and usable by the rotorcraft at all stages of the flight</w:t>
      </w:r>
      <w:r>
        <w:t xml:space="preserve"> with passengers conducted over water.</w:t>
      </w:r>
    </w:p>
    <w:p w14:paraId="6126EA8D" w14:textId="2C795FBB" w:rsidR="00EB1F64" w:rsidRPr="00993338" w:rsidRDefault="00EB1F64" w:rsidP="00EB1F64">
      <w:pPr>
        <w:pStyle w:val="LDNote"/>
      </w:pPr>
      <w:r w:rsidRPr="00993338">
        <w:rPr>
          <w:i/>
        </w:rPr>
        <w:t>Note</w:t>
      </w:r>
      <w:r w:rsidRPr="00993338">
        <w:t>   </w:t>
      </w:r>
      <w:r>
        <w:t>Subsections 1.06</w:t>
      </w:r>
      <w:r w:rsidR="00C626A3">
        <w:t> </w:t>
      </w:r>
      <w:r>
        <w:t xml:space="preserve">(2), (3) and (4) specify the requirements relating to </w:t>
      </w:r>
      <w:r w:rsidRPr="00C052D5">
        <w:t>suitable forced landing area</w:t>
      </w:r>
      <w:r>
        <w:t xml:space="preserve">s that are </w:t>
      </w:r>
      <w:r w:rsidRPr="00C052D5">
        <w:t>area</w:t>
      </w:r>
      <w:r>
        <w:t>s</w:t>
      </w:r>
      <w:r w:rsidRPr="00C052D5">
        <w:t xml:space="preserve"> of water</w:t>
      </w:r>
      <w:r w:rsidRPr="00993338">
        <w:t>.</w:t>
      </w:r>
      <w:r>
        <w:t xml:space="preserve"> Among other requirements, if the rotorcraft does not have </w:t>
      </w:r>
      <w:r w:rsidRPr="00C052D5">
        <w:t>a type certificate or supplemental type certificate for landing on water</w:t>
      </w:r>
      <w:r>
        <w:t>, the rotorcraft must be equipped with an emergency flotation system.</w:t>
      </w:r>
    </w:p>
    <w:p w14:paraId="7DF57553" w14:textId="6E98199D" w:rsidR="00751832" w:rsidRDefault="00751832" w:rsidP="00751832">
      <w:pPr>
        <w:pStyle w:val="LDAmendHeading"/>
        <w:rPr>
          <w:i/>
          <w:iCs/>
        </w:rPr>
      </w:pPr>
      <w:r w:rsidRPr="005E4396">
        <w:t>[</w:t>
      </w:r>
      <w:r>
        <w:t>17</w:t>
      </w:r>
      <w:r w:rsidRPr="005E4396">
        <w:t>]</w:t>
      </w:r>
      <w:r w:rsidRPr="005E4396">
        <w:tab/>
      </w:r>
      <w:r w:rsidR="00F71155">
        <w:t>Paragraph</w:t>
      </w:r>
      <w:r>
        <w:t xml:space="preserve"> 13.04</w:t>
      </w:r>
      <w:r w:rsidR="00C626A3">
        <w:t> </w:t>
      </w:r>
      <w:r>
        <w:t>(3)</w:t>
      </w:r>
      <w:r w:rsidR="00C626A3">
        <w:t> </w:t>
      </w:r>
      <w:r>
        <w:t>(c)</w:t>
      </w:r>
    </w:p>
    <w:p w14:paraId="4CA2FDDE" w14:textId="64EF38A5" w:rsidR="00751832" w:rsidRDefault="00751832" w:rsidP="00751832">
      <w:pPr>
        <w:pStyle w:val="LDAmendInstruction"/>
      </w:pPr>
      <w:r>
        <w:t>omit</w:t>
      </w:r>
    </w:p>
    <w:p w14:paraId="0AF8DDFB" w14:textId="0E274623" w:rsidR="00DE7CA9" w:rsidRDefault="00F71155" w:rsidP="00751832">
      <w:pPr>
        <w:pStyle w:val="LDAmendText"/>
      </w:pPr>
      <w:r>
        <w:t xml:space="preserve">performance </w:t>
      </w:r>
      <w:r w:rsidR="00751832">
        <w:t>class, if applicable</w:t>
      </w:r>
    </w:p>
    <w:p w14:paraId="6EF7F5C2" w14:textId="17281C8F" w:rsidR="00F71155" w:rsidRDefault="00F71155" w:rsidP="00F71155">
      <w:pPr>
        <w:pStyle w:val="LDAmendInstruction"/>
      </w:pPr>
      <w:r>
        <w:t>insert</w:t>
      </w:r>
    </w:p>
    <w:p w14:paraId="399BF4BC" w14:textId="75390D98" w:rsidR="00F71155" w:rsidRDefault="00F71155" w:rsidP="00F71155">
      <w:pPr>
        <w:pStyle w:val="LDAmendText"/>
      </w:pPr>
      <w:r>
        <w:t>performance</w:t>
      </w:r>
    </w:p>
    <w:p w14:paraId="4A27BCC5" w14:textId="328F1D9F" w:rsidR="001D79FA" w:rsidRDefault="001D79FA" w:rsidP="001D79FA">
      <w:pPr>
        <w:pStyle w:val="LDAmendHeading"/>
        <w:rPr>
          <w:i/>
          <w:iCs/>
        </w:rPr>
      </w:pPr>
      <w:r w:rsidRPr="005E4396">
        <w:t>[</w:t>
      </w:r>
      <w:r>
        <w:t>18</w:t>
      </w:r>
      <w:r w:rsidRPr="005E4396">
        <w:t>]</w:t>
      </w:r>
      <w:r w:rsidRPr="005E4396">
        <w:tab/>
      </w:r>
      <w:r>
        <w:t>Section 14.02</w:t>
      </w:r>
    </w:p>
    <w:p w14:paraId="7181AC01" w14:textId="77777777" w:rsidR="001D79FA" w:rsidRDefault="001D79FA" w:rsidP="001D79FA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21976E81" w14:textId="0089C367" w:rsidR="001D79FA" w:rsidRPr="00993338" w:rsidRDefault="001D79FA" w:rsidP="001D79FA">
      <w:pPr>
        <w:pStyle w:val="LDClause"/>
      </w:pPr>
      <w:r w:rsidRPr="00993338">
        <w:tab/>
        <w:t>(</w:t>
      </w:r>
      <w:r>
        <w:t>1</w:t>
      </w:r>
      <w:r w:rsidRPr="00993338">
        <w:t>)</w:t>
      </w:r>
      <w:r w:rsidRPr="00993338">
        <w:tab/>
        <w:t>For subregulation 138.375 (1), each FCM must wear a seatbelt when stationed at the FCM’s crew station.</w:t>
      </w:r>
    </w:p>
    <w:p w14:paraId="0D76CCB2" w14:textId="401A0715" w:rsidR="001D79FA" w:rsidRDefault="001D79FA" w:rsidP="001D79FA">
      <w:pPr>
        <w:pStyle w:val="LDNote"/>
      </w:pPr>
      <w:r w:rsidRPr="00993338">
        <w:rPr>
          <w:i/>
          <w:iCs/>
        </w:rPr>
        <w:t>Note</w:t>
      </w:r>
      <w:r w:rsidRPr="00993338">
        <w:t xml:space="preserve">   For </w:t>
      </w:r>
      <w:r w:rsidRPr="00993338">
        <w:rPr>
          <w:b/>
          <w:bCs/>
          <w:i/>
          <w:iCs/>
        </w:rPr>
        <w:t>crew station</w:t>
      </w:r>
      <w:r w:rsidRPr="00993338">
        <w:t>, see the CASR Dictionary.</w:t>
      </w:r>
    </w:p>
    <w:p w14:paraId="2C974463" w14:textId="39BFEB2D" w:rsidR="001D79FA" w:rsidRPr="00993338" w:rsidRDefault="001D79FA" w:rsidP="001D79FA">
      <w:pPr>
        <w:pStyle w:val="LDClause"/>
      </w:pPr>
      <w:r w:rsidRPr="00993338">
        <w:tab/>
        <w:t>(</w:t>
      </w:r>
      <w:r>
        <w:t>2</w:t>
      </w:r>
      <w:r w:rsidRPr="00993338">
        <w:t>)</w:t>
      </w:r>
      <w:r w:rsidRPr="00993338">
        <w:tab/>
      </w:r>
      <w:r>
        <w:t>Subject to subsections (3) and (4), f</w:t>
      </w:r>
      <w:r w:rsidRPr="00993338">
        <w:t>or subregulation 138.375 (1), a seatbelt must be worn by each person</w:t>
      </w:r>
      <w:r>
        <w:t xml:space="preserve"> </w:t>
      </w:r>
      <w:r w:rsidRPr="00993338">
        <w:t xml:space="preserve">on an aircraft during an aerial work </w:t>
      </w:r>
      <w:r w:rsidRPr="00EB0DA6">
        <w:t>operation</w:t>
      </w:r>
      <w:r w:rsidR="000C20AD" w:rsidRPr="008D3EE8">
        <w:t xml:space="preserve"> </w:t>
      </w:r>
      <w:r w:rsidRPr="00506958">
        <w:t>whenever any of the following occurs:</w:t>
      </w:r>
    </w:p>
    <w:p w14:paraId="42275E8F" w14:textId="77777777" w:rsidR="001D79FA" w:rsidRPr="00993338" w:rsidRDefault="001D79FA" w:rsidP="001D79FA">
      <w:pPr>
        <w:pStyle w:val="LDP1a"/>
      </w:pPr>
      <w:r w:rsidRPr="00993338">
        <w:t>(a)</w:t>
      </w:r>
      <w:r w:rsidRPr="00993338">
        <w:tab/>
        <w:t>the aircraft flies below 1 000 ft AGL;</w:t>
      </w:r>
    </w:p>
    <w:p w14:paraId="7B63708F" w14:textId="77777777" w:rsidR="001D79FA" w:rsidRPr="00993338" w:rsidRDefault="001D79FA" w:rsidP="001D79FA">
      <w:pPr>
        <w:pStyle w:val="LDP1a"/>
      </w:pPr>
      <w:r w:rsidRPr="00993338">
        <w:t>(b)</w:t>
      </w:r>
      <w:r w:rsidRPr="00993338">
        <w:tab/>
        <w:t>the aircraft flies above 1 000 ft AGL and the pilot in command directs that a seatbelt must be worn;</w:t>
      </w:r>
    </w:p>
    <w:p w14:paraId="30E20B45" w14:textId="77777777" w:rsidR="001D79FA" w:rsidRPr="00993338" w:rsidRDefault="001D79FA" w:rsidP="001D79FA">
      <w:pPr>
        <w:pStyle w:val="LDP1a"/>
      </w:pPr>
      <w:r w:rsidRPr="00993338">
        <w:t>(c)</w:t>
      </w:r>
      <w:r w:rsidRPr="00993338">
        <w:tab/>
        <w:t>the aircraft is on the ground and the pilot in command directs that a seatbelt must be worn.</w:t>
      </w:r>
    </w:p>
    <w:p w14:paraId="4F72C14E" w14:textId="12ADFEFB" w:rsidR="001D79FA" w:rsidRPr="00993338" w:rsidRDefault="001D79FA" w:rsidP="001D79FA">
      <w:pPr>
        <w:pStyle w:val="LDClause"/>
      </w:pPr>
      <w:bookmarkStart w:id="14" w:name="_Hlk83934354"/>
      <w:r w:rsidRPr="00993338">
        <w:lastRenderedPageBreak/>
        <w:tab/>
      </w:r>
      <w:r>
        <w:t>(3)</w:t>
      </w:r>
      <w:r w:rsidRPr="00993338">
        <w:tab/>
      </w:r>
      <w:r>
        <w:t xml:space="preserve">For </w:t>
      </w:r>
      <w:r w:rsidRPr="00993338">
        <w:t>subregulation 138.375 (1), for an operation in which a person in a class of persons mentioned in section 15.02 is carried as an external load</w:t>
      </w:r>
      <w:r w:rsidRPr="00EB0DA6">
        <w:t>,</w:t>
      </w:r>
      <w:r w:rsidRPr="008D3EE8">
        <w:t xml:space="preserve"> </w:t>
      </w:r>
      <w:r w:rsidRPr="00506958">
        <w:t>the</w:t>
      </w:r>
      <w:r w:rsidR="000C20AD" w:rsidRPr="00506958">
        <w:t xml:space="preserve"> operator and the pilot in command</w:t>
      </w:r>
      <w:r w:rsidRPr="00506958">
        <w:t xml:space="preserve"> </w:t>
      </w:r>
      <w:r w:rsidR="000C20AD" w:rsidRPr="00506958">
        <w:t xml:space="preserve">must each ensure that the </w:t>
      </w:r>
      <w:r w:rsidRPr="00506958">
        <w:t xml:space="preserve">following requirements </w:t>
      </w:r>
      <w:r w:rsidR="00EB0DA6" w:rsidRPr="00483F1C">
        <w:t>are</w:t>
      </w:r>
      <w:r w:rsidR="000C20AD" w:rsidRPr="00506958">
        <w:t xml:space="preserve"> complied with</w:t>
      </w:r>
      <w:r w:rsidRPr="00506958">
        <w:t>:</w:t>
      </w:r>
    </w:p>
    <w:p w14:paraId="006EAC80" w14:textId="77777777" w:rsidR="001D79FA" w:rsidRPr="00993338" w:rsidRDefault="001D79FA" w:rsidP="001D79FA">
      <w:pPr>
        <w:pStyle w:val="LDP1a"/>
      </w:pPr>
      <w:r w:rsidRPr="00374B56">
        <w:t>(a)</w:t>
      </w:r>
      <w:r w:rsidRPr="00374B56">
        <w:tab/>
        <w:t>for an aerial work passenger who is being rescued in an SAR operation — a</w:t>
      </w:r>
      <w:r w:rsidRPr="00993338">
        <w:t xml:space="preserve"> rescue harness, or other rescue device compliant with the requirements of, or approved under, Part 21 of CASR, must be worn as instructed or fitted by a crew member;</w:t>
      </w:r>
    </w:p>
    <w:p w14:paraId="30DC51D7" w14:textId="77777777" w:rsidR="001D79FA" w:rsidRPr="00993338" w:rsidRDefault="001D79FA" w:rsidP="001D79FA">
      <w:pPr>
        <w:pStyle w:val="LDP1a"/>
      </w:pPr>
      <w:r w:rsidRPr="00993338">
        <w:t>(</w:t>
      </w:r>
      <w:r>
        <w:t>b</w:t>
      </w:r>
      <w:r w:rsidRPr="00993338">
        <w:t>)</w:t>
      </w:r>
      <w:r w:rsidRPr="00993338">
        <w:tab/>
        <w:t>the rescue harness or other rescue device mentioned in paragraph (</w:t>
      </w:r>
      <w:r>
        <w:t>a</w:t>
      </w:r>
      <w:r w:rsidRPr="00993338">
        <w:t>) must be used:</w:t>
      </w:r>
    </w:p>
    <w:p w14:paraId="0F3C6673" w14:textId="77777777" w:rsidR="001D79FA" w:rsidRPr="00993338" w:rsidRDefault="001D79FA" w:rsidP="001D79FA">
      <w:pPr>
        <w:pStyle w:val="LDP2i"/>
        <w:ind w:left="1559" w:hanging="1105"/>
        <w:rPr>
          <w:lang w:eastAsia="en-AU"/>
        </w:rPr>
      </w:pPr>
      <w:r w:rsidRPr="00993338">
        <w:rPr>
          <w:lang w:eastAsia="en-AU"/>
        </w:rPr>
        <w:tab/>
        <w:t>(i)</w:t>
      </w:r>
      <w:r w:rsidRPr="00993338">
        <w:rPr>
          <w:lang w:eastAsia="en-AU"/>
        </w:rPr>
        <w:tab/>
        <w:t>strictly in accordance with the instructions for its use; and</w:t>
      </w:r>
    </w:p>
    <w:p w14:paraId="1B32F161" w14:textId="77777777" w:rsidR="001D79FA" w:rsidRPr="00993338" w:rsidRDefault="001D79FA" w:rsidP="001D79FA">
      <w:pPr>
        <w:pStyle w:val="LDP2i"/>
        <w:ind w:left="1559" w:hanging="1105"/>
        <w:rPr>
          <w:lang w:eastAsia="en-AU"/>
        </w:rPr>
      </w:pPr>
      <w:r w:rsidRPr="00993338">
        <w:rPr>
          <w:lang w:eastAsia="en-AU"/>
        </w:rPr>
        <w:tab/>
        <w:t>(ii)</w:t>
      </w:r>
      <w:r w:rsidRPr="00993338">
        <w:rPr>
          <w:lang w:eastAsia="en-AU"/>
        </w:rPr>
        <w:tab/>
        <w:t>only in the rescue situations for which it was designed to be used.</w:t>
      </w:r>
    </w:p>
    <w:p w14:paraId="0C62DCC9" w14:textId="25E7744B" w:rsidR="001D79FA" w:rsidRDefault="001D79FA" w:rsidP="001D79FA">
      <w:pPr>
        <w:pStyle w:val="LDClause"/>
      </w:pPr>
      <w:bookmarkStart w:id="15" w:name="_Hlk83934432"/>
      <w:bookmarkEnd w:id="14"/>
      <w:r w:rsidRPr="00993338">
        <w:tab/>
      </w:r>
      <w:r>
        <w:t>(4)</w:t>
      </w:r>
      <w:r w:rsidRPr="00993338">
        <w:tab/>
      </w:r>
      <w:r>
        <w:t>Subsection</w:t>
      </w:r>
      <w:r w:rsidR="00EB0DA6">
        <w:t>s</w:t>
      </w:r>
      <w:r>
        <w:t xml:space="preserve"> (</w:t>
      </w:r>
      <w:r w:rsidR="000C20AD">
        <w:t>2</w:t>
      </w:r>
      <w:r>
        <w:t>)</w:t>
      </w:r>
      <w:r w:rsidR="00EB0DA6">
        <w:t xml:space="preserve"> and (3)</w:t>
      </w:r>
      <w:r>
        <w:t xml:space="preserve"> do not apply </w:t>
      </w:r>
      <w:r w:rsidR="000C20AD">
        <w:t>for</w:t>
      </w:r>
      <w:r>
        <w:t xml:space="preserve"> </w:t>
      </w:r>
      <w:r w:rsidRPr="009D3E18">
        <w:t xml:space="preserve">a Class D external load operation that involves a person exiting or entering an aircraft in flight using a rope or ladder attached to the rotorcraft (rappelling), </w:t>
      </w:r>
      <w:r>
        <w:t>provided that the requirements of subsection</w:t>
      </w:r>
      <w:r w:rsidR="00C626A3">
        <w:t> </w:t>
      </w:r>
      <w:r>
        <w:t>15.06</w:t>
      </w:r>
      <w:r w:rsidR="00C626A3">
        <w:t> </w:t>
      </w:r>
      <w:r>
        <w:t>(6) are complied with.</w:t>
      </w:r>
    </w:p>
    <w:p w14:paraId="4821E0CE" w14:textId="3B651A0B" w:rsidR="008F596C" w:rsidRPr="00993338" w:rsidRDefault="008F596C" w:rsidP="001102C7">
      <w:pPr>
        <w:pStyle w:val="LDNote"/>
      </w:pPr>
      <w:r w:rsidRPr="008F596C">
        <w:rPr>
          <w:i/>
          <w:iCs/>
        </w:rPr>
        <w:t>Note</w:t>
      </w:r>
      <w:r>
        <w:t>   See subsection 15.06</w:t>
      </w:r>
      <w:r w:rsidR="00C626A3">
        <w:t> </w:t>
      </w:r>
      <w:r w:rsidR="007B02FF">
        <w:t>(</w:t>
      </w:r>
      <w:r>
        <w:t>6): the operation must be an ESO conducted by trained ESO personnel, or ESO personnel training.</w:t>
      </w:r>
    </w:p>
    <w:bookmarkEnd w:id="15"/>
    <w:p w14:paraId="4E07D358" w14:textId="7DC8530F" w:rsidR="00833A02" w:rsidRDefault="00833A02" w:rsidP="00833A02">
      <w:pPr>
        <w:pStyle w:val="LDAmendHeading"/>
        <w:rPr>
          <w:i/>
          <w:iCs/>
        </w:rPr>
      </w:pPr>
      <w:r w:rsidRPr="005E4396">
        <w:t>[</w:t>
      </w:r>
      <w:r>
        <w:t>19</w:t>
      </w:r>
      <w:r w:rsidRPr="005E4396">
        <w:t>]</w:t>
      </w:r>
      <w:r w:rsidRPr="005E4396">
        <w:tab/>
      </w:r>
      <w:r>
        <w:t>Section 15.03</w:t>
      </w:r>
    </w:p>
    <w:p w14:paraId="1D43AC51" w14:textId="54FDCDE0" w:rsidR="00833A02" w:rsidRDefault="00833A02" w:rsidP="00833A02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13BA5913" w14:textId="374744AF" w:rsidR="00F71155" w:rsidRDefault="00833A02" w:rsidP="00833A02">
      <w:pPr>
        <w:pStyle w:val="LDClauseHeading"/>
      </w:pPr>
      <w:r w:rsidRPr="00993338">
        <w:t>15.03</w:t>
      </w:r>
      <w:r w:rsidRPr="00993338">
        <w:tab/>
      </w:r>
      <w:r w:rsidRPr="00833A02">
        <w:t>RESERVED</w:t>
      </w:r>
    </w:p>
    <w:p w14:paraId="35ECB41D" w14:textId="2265A6B4" w:rsidR="00E51449" w:rsidRDefault="00E51449" w:rsidP="00E51449">
      <w:pPr>
        <w:pStyle w:val="LDAmendHeading"/>
        <w:rPr>
          <w:i/>
          <w:iCs/>
        </w:rPr>
      </w:pPr>
      <w:r w:rsidRPr="005E4396">
        <w:t>[</w:t>
      </w:r>
      <w:r>
        <w:t>20</w:t>
      </w:r>
      <w:r w:rsidRPr="005E4396">
        <w:t>]</w:t>
      </w:r>
      <w:r w:rsidRPr="005E4396">
        <w:tab/>
      </w:r>
      <w:r>
        <w:t>Paragraph 15.06</w:t>
      </w:r>
      <w:r w:rsidR="000E775D">
        <w:t> </w:t>
      </w:r>
      <w:r>
        <w:t>(4)</w:t>
      </w:r>
      <w:r w:rsidR="000E775D">
        <w:t> </w:t>
      </w:r>
      <w:r>
        <w:t>(a)</w:t>
      </w:r>
    </w:p>
    <w:p w14:paraId="54C684D7" w14:textId="4EF37760" w:rsidR="00E51449" w:rsidRDefault="00E51449" w:rsidP="00E51449">
      <w:pPr>
        <w:pStyle w:val="LDAmendInstruction"/>
      </w:pPr>
      <w:r>
        <w:t>r</w:t>
      </w:r>
      <w:r w:rsidRPr="00DE7CA9">
        <w:t>epeal</w:t>
      </w:r>
    </w:p>
    <w:p w14:paraId="3C3BC5FF" w14:textId="30B90A27" w:rsidR="00E51449" w:rsidRDefault="00E51449" w:rsidP="00E51449">
      <w:pPr>
        <w:pStyle w:val="LDAmendHeading"/>
        <w:rPr>
          <w:i/>
          <w:iCs/>
        </w:rPr>
      </w:pPr>
      <w:r w:rsidRPr="005E4396">
        <w:t>[</w:t>
      </w:r>
      <w:r>
        <w:t>21</w:t>
      </w:r>
      <w:r w:rsidRPr="005E4396">
        <w:t>]</w:t>
      </w:r>
      <w:r w:rsidRPr="005E4396">
        <w:tab/>
      </w:r>
      <w:r>
        <w:t>Paragraph 15.06 (5)</w:t>
      </w:r>
      <w:r w:rsidR="000E775D">
        <w:t> </w:t>
      </w:r>
      <w:r>
        <w:t>(a)</w:t>
      </w:r>
    </w:p>
    <w:p w14:paraId="5C279557" w14:textId="77777777" w:rsidR="00E51449" w:rsidRPr="00153E32" w:rsidRDefault="00E51449" w:rsidP="00E51449">
      <w:pPr>
        <w:pStyle w:val="LDAmendInstruction"/>
      </w:pPr>
      <w:r w:rsidRPr="00153E32">
        <w:t>omit</w:t>
      </w:r>
    </w:p>
    <w:p w14:paraId="759902F1" w14:textId="45C74DF0" w:rsidR="00E51449" w:rsidRPr="00153E32" w:rsidRDefault="00E51449" w:rsidP="00E51449">
      <w:pPr>
        <w:pStyle w:val="LDAmendText"/>
      </w:pPr>
      <w:r>
        <w:t>(4)</w:t>
      </w:r>
      <w:r w:rsidR="000E775D">
        <w:t> </w:t>
      </w:r>
      <w:r>
        <w:t>(a) to (c)</w:t>
      </w:r>
    </w:p>
    <w:p w14:paraId="0A12DDAD" w14:textId="77777777" w:rsidR="00E51449" w:rsidRPr="00153E32" w:rsidRDefault="00E51449" w:rsidP="00E51449">
      <w:pPr>
        <w:pStyle w:val="LDAmendInstruction"/>
      </w:pPr>
      <w:r>
        <w:t>insert</w:t>
      </w:r>
    </w:p>
    <w:p w14:paraId="417490E3" w14:textId="0A05CCE1" w:rsidR="00E51449" w:rsidRPr="00E51449" w:rsidRDefault="00E51449" w:rsidP="00726DB4">
      <w:pPr>
        <w:pStyle w:val="LDAmendText"/>
      </w:pPr>
      <w:r>
        <w:t>(4)</w:t>
      </w:r>
      <w:r w:rsidR="000E775D">
        <w:t> </w:t>
      </w:r>
      <w:r>
        <w:t>(b) and (c)</w:t>
      </w:r>
    </w:p>
    <w:p w14:paraId="476B37B9" w14:textId="1B917B4E" w:rsidR="00833A02" w:rsidRDefault="00833A02" w:rsidP="00833A02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2</w:t>
      </w:r>
      <w:r w:rsidRPr="005E4396">
        <w:t>]</w:t>
      </w:r>
      <w:r w:rsidRPr="005E4396">
        <w:tab/>
      </w:r>
      <w:r>
        <w:t>Subsection 15.08</w:t>
      </w:r>
      <w:r w:rsidR="00C626A3">
        <w:t> </w:t>
      </w:r>
      <w:r>
        <w:t>(4)</w:t>
      </w:r>
    </w:p>
    <w:p w14:paraId="53D43ABC" w14:textId="77777777" w:rsidR="002125F0" w:rsidRPr="00153E32" w:rsidRDefault="002125F0" w:rsidP="002125F0">
      <w:pPr>
        <w:pStyle w:val="LDAmendInstruction"/>
      </w:pPr>
      <w:r w:rsidRPr="00153E32">
        <w:t>omit</w:t>
      </w:r>
    </w:p>
    <w:p w14:paraId="0FDE0EB3" w14:textId="77777777" w:rsidR="002125F0" w:rsidRPr="00153E32" w:rsidRDefault="002125F0" w:rsidP="002125F0">
      <w:pPr>
        <w:pStyle w:val="LDAmendText"/>
      </w:pPr>
      <w:r w:rsidRPr="00153E32">
        <w:t xml:space="preserve">Division </w:t>
      </w:r>
      <w:r>
        <w:t>4</w:t>
      </w:r>
    </w:p>
    <w:p w14:paraId="54E698AE" w14:textId="77777777" w:rsidR="002125F0" w:rsidRPr="00153E32" w:rsidRDefault="002125F0" w:rsidP="002125F0">
      <w:pPr>
        <w:pStyle w:val="LDAmendInstruction"/>
      </w:pPr>
      <w:r>
        <w:t>insert</w:t>
      </w:r>
    </w:p>
    <w:p w14:paraId="2D7C3922" w14:textId="77777777" w:rsidR="002125F0" w:rsidRPr="00153E32" w:rsidRDefault="002125F0" w:rsidP="002125F0">
      <w:pPr>
        <w:pStyle w:val="LDAmendText"/>
      </w:pPr>
      <w:r w:rsidRPr="00153E32">
        <w:t>Division 5</w:t>
      </w:r>
    </w:p>
    <w:p w14:paraId="70875FE8" w14:textId="37340F37" w:rsidR="002125F0" w:rsidRDefault="002125F0" w:rsidP="002125F0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3</w:t>
      </w:r>
      <w:r w:rsidRPr="005E4396">
        <w:t>]</w:t>
      </w:r>
      <w:r w:rsidRPr="005E4396">
        <w:tab/>
      </w:r>
      <w:r>
        <w:t>Subsection 17.02</w:t>
      </w:r>
      <w:r w:rsidR="00C626A3">
        <w:t> </w:t>
      </w:r>
      <w:r w:rsidR="00550F64">
        <w:t>(1)</w:t>
      </w:r>
    </w:p>
    <w:p w14:paraId="147741F1" w14:textId="77777777" w:rsidR="002125F0" w:rsidRPr="00153E32" w:rsidRDefault="002125F0" w:rsidP="002125F0">
      <w:pPr>
        <w:pStyle w:val="LDAmendInstruction"/>
      </w:pPr>
      <w:r w:rsidRPr="00153E32">
        <w:t>omit</w:t>
      </w:r>
    </w:p>
    <w:p w14:paraId="3E297B5D" w14:textId="096359E7" w:rsidR="002125F0" w:rsidRPr="00153E32" w:rsidRDefault="002125F0" w:rsidP="002125F0">
      <w:pPr>
        <w:pStyle w:val="LDAmendText"/>
      </w:pPr>
      <w:r>
        <w:t>below 500 ft AGL</w:t>
      </w:r>
    </w:p>
    <w:p w14:paraId="586E7D32" w14:textId="77777777" w:rsidR="002125F0" w:rsidRPr="00153E32" w:rsidRDefault="002125F0" w:rsidP="002125F0">
      <w:pPr>
        <w:pStyle w:val="LDAmendInstruction"/>
      </w:pPr>
      <w:r>
        <w:t>insert</w:t>
      </w:r>
    </w:p>
    <w:p w14:paraId="2016A1B8" w14:textId="6F00C387" w:rsidR="002125F0" w:rsidRPr="00153E32" w:rsidRDefault="002125F0" w:rsidP="002125F0">
      <w:pPr>
        <w:pStyle w:val="LDAmendText"/>
      </w:pPr>
      <w:r>
        <w:t>below 500 ft AGL in a rotorcraft</w:t>
      </w:r>
    </w:p>
    <w:p w14:paraId="1B7F915D" w14:textId="63388D71" w:rsidR="00550F64" w:rsidRDefault="00550F64" w:rsidP="00550F64">
      <w:pPr>
        <w:pStyle w:val="LDAmendHeading"/>
        <w:rPr>
          <w:i/>
          <w:iCs/>
        </w:rPr>
      </w:pPr>
      <w:r w:rsidRPr="005E4396">
        <w:lastRenderedPageBreak/>
        <w:t>[</w:t>
      </w:r>
      <w:r>
        <w:t>2</w:t>
      </w:r>
      <w:r w:rsidR="00EE4EA1">
        <w:t>4</w:t>
      </w:r>
      <w:r w:rsidRPr="005E4396">
        <w:t>]</w:t>
      </w:r>
      <w:r w:rsidRPr="005E4396">
        <w:tab/>
      </w:r>
      <w:r>
        <w:t>After paragraph 17.02</w:t>
      </w:r>
      <w:r w:rsidR="00C626A3">
        <w:t> </w:t>
      </w:r>
      <w:r>
        <w:t>(2)</w:t>
      </w:r>
      <w:r w:rsidR="00C626A3">
        <w:t> </w:t>
      </w:r>
      <w:r>
        <w:t>(a)</w:t>
      </w:r>
    </w:p>
    <w:p w14:paraId="3D773387" w14:textId="77777777" w:rsidR="00550F64" w:rsidRPr="00153E32" w:rsidRDefault="00550F64" w:rsidP="00550F64">
      <w:pPr>
        <w:pStyle w:val="LDAmendInstruction"/>
      </w:pPr>
      <w:r>
        <w:t>insert</w:t>
      </w:r>
    </w:p>
    <w:p w14:paraId="7CA281F5" w14:textId="0C712779" w:rsidR="00550F64" w:rsidRPr="00993338" w:rsidRDefault="00550F64" w:rsidP="00550F64">
      <w:pPr>
        <w:pStyle w:val="LDNote"/>
        <w:ind w:left="1191"/>
      </w:pPr>
      <w:r w:rsidRPr="00993338">
        <w:rPr>
          <w:i/>
          <w:iCs/>
          <w:lang w:eastAsia="en-AU"/>
        </w:rPr>
        <w:t>Note</w:t>
      </w:r>
      <w:r w:rsidRPr="00993338">
        <w:rPr>
          <w:lang w:eastAsia="en-AU"/>
        </w:rPr>
        <w:t>   </w:t>
      </w:r>
      <w:r>
        <w:rPr>
          <w:lang w:eastAsia="en-AU"/>
        </w:rPr>
        <w:t xml:space="preserve">The categories of aircraft that are also rotorcraft are helicopter, powered-lift aircraft and gyroplane. Regulation 138.205 requires aircraft used in aerial work operations to be type certificated in the normal, commuter, </w:t>
      </w:r>
      <w:r w:rsidR="00F17697">
        <w:rPr>
          <w:lang w:eastAsia="en-AU"/>
        </w:rPr>
        <w:t xml:space="preserve">or </w:t>
      </w:r>
      <w:r>
        <w:rPr>
          <w:lang w:eastAsia="en-AU"/>
        </w:rPr>
        <w:t>transport categor</w:t>
      </w:r>
      <w:r w:rsidR="00F17697">
        <w:rPr>
          <w:lang w:eastAsia="en-AU"/>
        </w:rPr>
        <w:t xml:space="preserve">y if an aerial passenger is carried; and in the normal, commuter, transport, restricted or utility category if such a passenger is not carried. This rule </w:t>
      </w:r>
      <w:r>
        <w:rPr>
          <w:lang w:eastAsia="en-AU"/>
        </w:rPr>
        <w:t>may preclude a category of aircraft from being used in aerial work operations if the relevant type certificate is not available.</w:t>
      </w:r>
    </w:p>
    <w:p w14:paraId="573BDD21" w14:textId="0B970770" w:rsidR="00602BE4" w:rsidRDefault="00602BE4" w:rsidP="00602BE4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5</w:t>
      </w:r>
      <w:r w:rsidRPr="005E4396">
        <w:t>]</w:t>
      </w:r>
      <w:r w:rsidRPr="005E4396">
        <w:tab/>
      </w:r>
      <w:r w:rsidR="00DA3213">
        <w:t>Paragraph</w:t>
      </w:r>
      <w:r>
        <w:t xml:space="preserve"> 17.02</w:t>
      </w:r>
      <w:r w:rsidR="00C626A3">
        <w:t> </w:t>
      </w:r>
      <w:r>
        <w:t>(2)</w:t>
      </w:r>
      <w:r w:rsidR="00C626A3">
        <w:t> </w:t>
      </w:r>
      <w:r>
        <w:t>(b)</w:t>
      </w:r>
    </w:p>
    <w:p w14:paraId="2E9F186D" w14:textId="77777777" w:rsidR="00602BE4" w:rsidRPr="00153E32" w:rsidRDefault="00602BE4" w:rsidP="00602BE4">
      <w:pPr>
        <w:pStyle w:val="LDAmendInstruction"/>
      </w:pPr>
      <w:r w:rsidRPr="00153E32">
        <w:t>omit</w:t>
      </w:r>
    </w:p>
    <w:p w14:paraId="2878D47B" w14:textId="06851B48" w:rsidR="00602BE4" w:rsidRPr="00602BE4" w:rsidRDefault="00602BE4" w:rsidP="00602BE4">
      <w:pPr>
        <w:pStyle w:val="LDAmendText"/>
        <w:rPr>
          <w:i/>
          <w:iCs/>
        </w:rPr>
      </w:pPr>
      <w:r>
        <w:t xml:space="preserve">aircraft </w:t>
      </w:r>
      <w:r w:rsidRPr="000D468D">
        <w:rPr>
          <w:iCs/>
        </w:rPr>
        <w:t>(twice occurring</w:t>
      </w:r>
      <w:r w:rsidR="004D7346" w:rsidRPr="000D468D">
        <w:rPr>
          <w:iCs/>
        </w:rPr>
        <w:t>)</w:t>
      </w:r>
    </w:p>
    <w:p w14:paraId="3E7C4614" w14:textId="77777777" w:rsidR="00602BE4" w:rsidRPr="00153E32" w:rsidRDefault="00602BE4" w:rsidP="00602BE4">
      <w:pPr>
        <w:pStyle w:val="LDAmendInstruction"/>
      </w:pPr>
      <w:r>
        <w:t>insert</w:t>
      </w:r>
    </w:p>
    <w:p w14:paraId="40994D79" w14:textId="1ED97BD0" w:rsidR="00602BE4" w:rsidRPr="00153E32" w:rsidRDefault="00602BE4" w:rsidP="00602BE4">
      <w:pPr>
        <w:pStyle w:val="LDAmendText"/>
      </w:pPr>
      <w:r>
        <w:t>rotorcraft</w:t>
      </w:r>
    </w:p>
    <w:p w14:paraId="0F4634AA" w14:textId="3C050FEE" w:rsidR="00602BE4" w:rsidRDefault="00602BE4" w:rsidP="00602BE4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6</w:t>
      </w:r>
      <w:r w:rsidRPr="005E4396">
        <w:t>]</w:t>
      </w:r>
      <w:r w:rsidRPr="005E4396">
        <w:tab/>
      </w:r>
      <w:r w:rsidR="00DA3213">
        <w:t>Paragraph</w:t>
      </w:r>
      <w:r>
        <w:t xml:space="preserve"> 17.02</w:t>
      </w:r>
      <w:r w:rsidR="00C626A3">
        <w:t> </w:t>
      </w:r>
      <w:r>
        <w:t>(2)</w:t>
      </w:r>
      <w:r w:rsidR="00C626A3">
        <w:t> </w:t>
      </w:r>
      <w:r>
        <w:t>(c)</w:t>
      </w:r>
    </w:p>
    <w:p w14:paraId="135F1A61" w14:textId="77777777" w:rsidR="00602BE4" w:rsidRPr="00153E32" w:rsidRDefault="00602BE4" w:rsidP="00602BE4">
      <w:pPr>
        <w:pStyle w:val="LDAmendInstruction"/>
      </w:pPr>
      <w:r w:rsidRPr="00153E32">
        <w:t>omit</w:t>
      </w:r>
    </w:p>
    <w:p w14:paraId="4283ACB1" w14:textId="0E77B7EE" w:rsidR="00602BE4" w:rsidRPr="00602BE4" w:rsidRDefault="00602BE4" w:rsidP="00602BE4">
      <w:pPr>
        <w:pStyle w:val="LDAmendText"/>
        <w:rPr>
          <w:i/>
          <w:iCs/>
        </w:rPr>
      </w:pPr>
      <w:r>
        <w:t>an aircraft</w:t>
      </w:r>
    </w:p>
    <w:p w14:paraId="5084D7A5" w14:textId="77777777" w:rsidR="00602BE4" w:rsidRPr="00153E32" w:rsidRDefault="00602BE4" w:rsidP="00602BE4">
      <w:pPr>
        <w:pStyle w:val="LDAmendInstruction"/>
      </w:pPr>
      <w:r>
        <w:t>insert</w:t>
      </w:r>
    </w:p>
    <w:p w14:paraId="1351AA83" w14:textId="713FBA22" w:rsidR="00602BE4" w:rsidRPr="00153E32" w:rsidRDefault="00602BE4" w:rsidP="00602BE4">
      <w:pPr>
        <w:pStyle w:val="LDAmendText"/>
      </w:pPr>
      <w:r>
        <w:t>a rotorcraft</w:t>
      </w:r>
    </w:p>
    <w:p w14:paraId="6A670076" w14:textId="2940F8CD" w:rsidR="00602BE4" w:rsidRDefault="00602BE4" w:rsidP="00602BE4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7</w:t>
      </w:r>
      <w:r w:rsidRPr="005E4396">
        <w:t>]</w:t>
      </w:r>
      <w:r w:rsidRPr="005E4396">
        <w:tab/>
      </w:r>
      <w:r w:rsidR="00DA3213">
        <w:t>Paragraph</w:t>
      </w:r>
      <w:r>
        <w:t xml:space="preserve"> 17.02</w:t>
      </w:r>
      <w:r w:rsidR="00C626A3">
        <w:t> </w:t>
      </w:r>
      <w:r>
        <w:t>(2)</w:t>
      </w:r>
      <w:r w:rsidR="00C626A3">
        <w:t> </w:t>
      </w:r>
      <w:r>
        <w:t>(c)</w:t>
      </w:r>
    </w:p>
    <w:p w14:paraId="0C89A3C2" w14:textId="77777777" w:rsidR="00602BE4" w:rsidRPr="00153E32" w:rsidRDefault="00602BE4" w:rsidP="00602BE4">
      <w:pPr>
        <w:pStyle w:val="LDAmendInstruction"/>
      </w:pPr>
      <w:r w:rsidRPr="00153E32">
        <w:t>omit</w:t>
      </w:r>
    </w:p>
    <w:p w14:paraId="175C0ABE" w14:textId="24B93100" w:rsidR="00602BE4" w:rsidRPr="00602BE4" w:rsidRDefault="00602BE4" w:rsidP="00602BE4">
      <w:pPr>
        <w:pStyle w:val="LDAmendText"/>
        <w:rPr>
          <w:i/>
          <w:iCs/>
        </w:rPr>
      </w:pPr>
      <w:r>
        <w:t>the category of aircraft</w:t>
      </w:r>
    </w:p>
    <w:p w14:paraId="4114D684" w14:textId="77777777" w:rsidR="00602BE4" w:rsidRPr="00153E32" w:rsidRDefault="00602BE4" w:rsidP="00602BE4">
      <w:pPr>
        <w:pStyle w:val="LDAmendInstruction"/>
      </w:pPr>
      <w:r>
        <w:t>insert</w:t>
      </w:r>
    </w:p>
    <w:p w14:paraId="57766855" w14:textId="1E199CEE" w:rsidR="00602BE4" w:rsidRPr="00153E32" w:rsidRDefault="00602BE4" w:rsidP="00602BE4">
      <w:pPr>
        <w:pStyle w:val="LDAmendText"/>
      </w:pPr>
      <w:r>
        <w:t>the class of rotorcraft</w:t>
      </w:r>
    </w:p>
    <w:p w14:paraId="551F5DDC" w14:textId="3C95940F" w:rsidR="00E22DB9" w:rsidRDefault="00E22DB9" w:rsidP="00E22DB9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8</w:t>
      </w:r>
      <w:r w:rsidRPr="005E4396">
        <w:t>]</w:t>
      </w:r>
      <w:r w:rsidRPr="005E4396">
        <w:tab/>
      </w:r>
      <w:r w:rsidR="00320862">
        <w:t>Paragraph</w:t>
      </w:r>
      <w:r>
        <w:t xml:space="preserve"> 17.02</w:t>
      </w:r>
      <w:r w:rsidR="00C626A3">
        <w:t> </w:t>
      </w:r>
      <w:r>
        <w:t>(3)</w:t>
      </w:r>
      <w:r w:rsidR="00C626A3">
        <w:t> </w:t>
      </w:r>
      <w:r>
        <w:t>(a)</w:t>
      </w:r>
    </w:p>
    <w:p w14:paraId="2F60B271" w14:textId="77777777" w:rsidR="00E22DB9" w:rsidRPr="00153E32" w:rsidRDefault="00E22DB9" w:rsidP="00E22DB9">
      <w:pPr>
        <w:pStyle w:val="LDAmendInstruction"/>
      </w:pPr>
      <w:r w:rsidRPr="00153E32">
        <w:t>omit</w:t>
      </w:r>
    </w:p>
    <w:p w14:paraId="3080449F" w14:textId="07BB1BD7" w:rsidR="00E22DB9" w:rsidRPr="00E22DB9" w:rsidRDefault="00E22DB9" w:rsidP="00E22DB9">
      <w:pPr>
        <w:pStyle w:val="LDAmendText"/>
      </w:pPr>
      <w:r w:rsidRPr="00E22DB9">
        <w:t>the category and type of aircraft</w:t>
      </w:r>
    </w:p>
    <w:p w14:paraId="03F87E8E" w14:textId="4D708D59" w:rsidR="00E22DB9" w:rsidRDefault="00E22DB9" w:rsidP="00E22DB9">
      <w:pPr>
        <w:pStyle w:val="LDAmendInstruction"/>
      </w:pPr>
      <w:r>
        <w:t>insert</w:t>
      </w:r>
    </w:p>
    <w:p w14:paraId="56845B1C" w14:textId="1EBD64CB" w:rsidR="00E22DB9" w:rsidRPr="00E22DB9" w:rsidRDefault="00E22DB9" w:rsidP="00E22DB9">
      <w:pPr>
        <w:pStyle w:val="LDAmendText"/>
      </w:pPr>
      <w:r w:rsidRPr="007B02FF">
        <w:t xml:space="preserve">the </w:t>
      </w:r>
      <w:r w:rsidRPr="00506958">
        <w:t>class</w:t>
      </w:r>
      <w:r w:rsidRPr="007B02FF">
        <w:t xml:space="preserve"> of rotorcraft</w:t>
      </w:r>
    </w:p>
    <w:p w14:paraId="20D4FCC5" w14:textId="515DD725" w:rsidR="00E22DB9" w:rsidRDefault="00E22DB9" w:rsidP="00E22DB9">
      <w:pPr>
        <w:pStyle w:val="LDAmendHeading"/>
        <w:rPr>
          <w:i/>
          <w:iCs/>
        </w:rPr>
      </w:pPr>
      <w:r w:rsidRPr="005E4396">
        <w:t>[</w:t>
      </w:r>
      <w:r>
        <w:t>2</w:t>
      </w:r>
      <w:r w:rsidR="00EE4EA1">
        <w:t>9</w:t>
      </w:r>
      <w:r w:rsidRPr="005E4396">
        <w:t>]</w:t>
      </w:r>
      <w:r w:rsidRPr="005E4396">
        <w:tab/>
      </w:r>
      <w:r w:rsidR="00320862">
        <w:t>Paragraph</w:t>
      </w:r>
      <w:r>
        <w:t xml:space="preserve"> 17.02</w:t>
      </w:r>
      <w:r w:rsidR="00C626A3">
        <w:t> </w:t>
      </w:r>
      <w:r>
        <w:t>(3)</w:t>
      </w:r>
      <w:r w:rsidR="00C626A3">
        <w:t> </w:t>
      </w:r>
      <w:r>
        <w:t>(a)</w:t>
      </w:r>
    </w:p>
    <w:p w14:paraId="25F1D3F4" w14:textId="77777777" w:rsidR="00E22DB9" w:rsidRPr="00153E32" w:rsidRDefault="00E22DB9" w:rsidP="00E22DB9">
      <w:pPr>
        <w:pStyle w:val="LDAmendInstruction"/>
      </w:pPr>
      <w:r w:rsidRPr="00153E32">
        <w:t>omit</w:t>
      </w:r>
    </w:p>
    <w:p w14:paraId="495D0EEF" w14:textId="3C1091B7" w:rsidR="00E22DB9" w:rsidRPr="00E22DB9" w:rsidRDefault="00593C0C" w:rsidP="00E22DB9">
      <w:pPr>
        <w:pStyle w:val="LDAmendText"/>
      </w:pPr>
      <w:r>
        <w:t>(</w:t>
      </w:r>
      <w:r w:rsidR="00E22DB9" w:rsidRPr="00E22DB9">
        <w:t xml:space="preserve">the </w:t>
      </w:r>
      <w:r w:rsidR="00E22DB9" w:rsidRPr="00593C0C">
        <w:rPr>
          <w:b/>
          <w:bCs/>
          <w:i/>
          <w:iCs/>
        </w:rPr>
        <w:t>relevant aircraft</w:t>
      </w:r>
      <w:r>
        <w:t>)</w:t>
      </w:r>
    </w:p>
    <w:p w14:paraId="1212B1C1" w14:textId="77777777" w:rsidR="00E22DB9" w:rsidRDefault="00E22DB9" w:rsidP="00E22DB9">
      <w:pPr>
        <w:pStyle w:val="LDAmendInstruction"/>
      </w:pPr>
      <w:r>
        <w:t>insert</w:t>
      </w:r>
    </w:p>
    <w:p w14:paraId="08160C7B" w14:textId="17C0226A" w:rsidR="00593C0C" w:rsidRPr="00E22DB9" w:rsidRDefault="00593C0C" w:rsidP="00593C0C">
      <w:pPr>
        <w:pStyle w:val="LDAmendText"/>
      </w:pPr>
      <w:r>
        <w:t>(</w:t>
      </w:r>
      <w:r w:rsidRPr="00E22DB9">
        <w:t xml:space="preserve">the </w:t>
      </w:r>
      <w:r w:rsidRPr="00593C0C">
        <w:rPr>
          <w:b/>
          <w:bCs/>
          <w:i/>
          <w:iCs/>
        </w:rPr>
        <w:t xml:space="preserve">relevant </w:t>
      </w:r>
      <w:r>
        <w:rPr>
          <w:b/>
          <w:bCs/>
          <w:i/>
          <w:iCs/>
        </w:rPr>
        <w:t>rotorcraft</w:t>
      </w:r>
      <w:r>
        <w:t>)</w:t>
      </w:r>
    </w:p>
    <w:p w14:paraId="342CEFCD" w14:textId="18137C2A" w:rsidR="00593C0C" w:rsidRDefault="00593C0C" w:rsidP="00593C0C">
      <w:pPr>
        <w:pStyle w:val="LDAmendHeading"/>
        <w:rPr>
          <w:i/>
          <w:iCs/>
        </w:rPr>
      </w:pPr>
      <w:r w:rsidRPr="005E4396">
        <w:t>[</w:t>
      </w:r>
      <w:r w:rsidR="00EE4EA1">
        <w:t>30</w:t>
      </w:r>
      <w:r w:rsidRPr="005E4396">
        <w:t>]</w:t>
      </w:r>
      <w:r w:rsidRPr="005E4396">
        <w:tab/>
      </w:r>
      <w:r w:rsidR="00320862">
        <w:t>Paragraph</w:t>
      </w:r>
      <w:r>
        <w:t xml:space="preserve"> 17.02</w:t>
      </w:r>
      <w:r w:rsidR="00C626A3">
        <w:t> </w:t>
      </w:r>
      <w:r>
        <w:t>(3)</w:t>
      </w:r>
      <w:r w:rsidR="00C626A3">
        <w:t> </w:t>
      </w:r>
      <w:r>
        <w:t>(b)</w:t>
      </w:r>
    </w:p>
    <w:p w14:paraId="3AF8532E" w14:textId="77777777" w:rsidR="00593C0C" w:rsidRPr="00153E32" w:rsidRDefault="00593C0C" w:rsidP="00593C0C">
      <w:pPr>
        <w:pStyle w:val="LDAmendInstruction"/>
      </w:pPr>
      <w:r w:rsidRPr="00153E32">
        <w:t>omit</w:t>
      </w:r>
    </w:p>
    <w:p w14:paraId="639BDF08" w14:textId="13CF257A" w:rsidR="00593C0C" w:rsidRPr="00593C0C" w:rsidRDefault="00593C0C" w:rsidP="00593C0C">
      <w:pPr>
        <w:pStyle w:val="LDAmendText"/>
      </w:pPr>
      <w:r w:rsidRPr="00593C0C">
        <w:t>the relevant aircraft</w:t>
      </w:r>
    </w:p>
    <w:p w14:paraId="6DC80F25" w14:textId="77777777" w:rsidR="00593C0C" w:rsidRDefault="00593C0C" w:rsidP="00593C0C">
      <w:pPr>
        <w:pStyle w:val="LDAmendInstruction"/>
      </w:pPr>
      <w:r>
        <w:t>insert</w:t>
      </w:r>
    </w:p>
    <w:p w14:paraId="242B10BA" w14:textId="0F139926" w:rsidR="00593C0C" w:rsidRPr="00593C0C" w:rsidRDefault="00593C0C" w:rsidP="00593C0C">
      <w:pPr>
        <w:pStyle w:val="LDAmendText"/>
      </w:pPr>
      <w:r w:rsidRPr="00593C0C">
        <w:t xml:space="preserve">the relevant </w:t>
      </w:r>
      <w:r>
        <w:t>rotorcraft</w:t>
      </w:r>
    </w:p>
    <w:p w14:paraId="6044B4D8" w14:textId="3E8F02F1" w:rsidR="00C839B8" w:rsidRDefault="00C839B8" w:rsidP="00C839B8">
      <w:pPr>
        <w:pStyle w:val="LDAmendHeading"/>
        <w:rPr>
          <w:i/>
          <w:iCs/>
        </w:rPr>
      </w:pPr>
      <w:r w:rsidRPr="005E4396">
        <w:lastRenderedPageBreak/>
        <w:t>[</w:t>
      </w:r>
      <w:r w:rsidR="00EE4EA1">
        <w:t>31</w:t>
      </w:r>
      <w:r w:rsidRPr="005E4396">
        <w:t>]</w:t>
      </w:r>
      <w:r w:rsidRPr="005E4396">
        <w:tab/>
      </w:r>
      <w:r>
        <w:t>Subsection 17.07</w:t>
      </w:r>
      <w:r w:rsidR="00C626A3">
        <w:t> </w:t>
      </w:r>
      <w:r>
        <w:t>(9)</w:t>
      </w:r>
    </w:p>
    <w:p w14:paraId="46DAAA65" w14:textId="77777777" w:rsidR="00C839B8" w:rsidRPr="00153E32" w:rsidRDefault="00C839B8" w:rsidP="00C839B8">
      <w:pPr>
        <w:pStyle w:val="LDAmendInstruction"/>
      </w:pPr>
      <w:r w:rsidRPr="00153E32">
        <w:t>omit</w:t>
      </w:r>
    </w:p>
    <w:p w14:paraId="4DC7BC0F" w14:textId="231DF5D2" w:rsidR="00C839B8" w:rsidRPr="00593C0C" w:rsidRDefault="00394995" w:rsidP="00C839B8">
      <w:pPr>
        <w:pStyle w:val="LDAmendText"/>
      </w:pPr>
      <w:r>
        <w:t>An aerial work operation</w:t>
      </w:r>
    </w:p>
    <w:p w14:paraId="02865D5A" w14:textId="77777777" w:rsidR="00C839B8" w:rsidRDefault="00C839B8" w:rsidP="00C839B8">
      <w:pPr>
        <w:pStyle w:val="LDAmendInstruction"/>
      </w:pPr>
      <w:r>
        <w:t>insert</w:t>
      </w:r>
    </w:p>
    <w:p w14:paraId="42C6C101" w14:textId="7E67A47C" w:rsidR="00394995" w:rsidRPr="00593C0C" w:rsidRDefault="00394995" w:rsidP="00394995">
      <w:pPr>
        <w:pStyle w:val="LDAmendText"/>
      </w:pPr>
      <w:r>
        <w:t>Subject to subsection (10), an aerial work operation</w:t>
      </w:r>
    </w:p>
    <w:p w14:paraId="37500AD2" w14:textId="0F70AD6C" w:rsidR="00394995" w:rsidRDefault="00394995" w:rsidP="00394995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2</w:t>
      </w:r>
      <w:r w:rsidRPr="005E4396">
        <w:t>]</w:t>
      </w:r>
      <w:r w:rsidRPr="005E4396">
        <w:tab/>
      </w:r>
      <w:r w:rsidR="002268A9">
        <w:t>After s</w:t>
      </w:r>
      <w:r>
        <w:t>ubsection 17.07</w:t>
      </w:r>
      <w:r w:rsidR="00C626A3">
        <w:t> </w:t>
      </w:r>
      <w:r>
        <w:t>(9)</w:t>
      </w:r>
    </w:p>
    <w:p w14:paraId="00DC852A" w14:textId="77777777" w:rsidR="00394995" w:rsidRDefault="00394995" w:rsidP="00394995">
      <w:pPr>
        <w:pStyle w:val="LDAmendInstruction"/>
      </w:pPr>
      <w:r>
        <w:t>insert</w:t>
      </w:r>
    </w:p>
    <w:p w14:paraId="35DFFDE1" w14:textId="77777777" w:rsidR="00702A21" w:rsidRDefault="00394995" w:rsidP="00394995">
      <w:pPr>
        <w:pStyle w:val="LDClause"/>
      </w:pPr>
      <w:r w:rsidRPr="00993338">
        <w:tab/>
        <w:t>(</w:t>
      </w:r>
      <w:r>
        <w:t>10</w:t>
      </w:r>
      <w:r w:rsidRPr="00993338">
        <w:t>)</w:t>
      </w:r>
      <w:r w:rsidRPr="00993338">
        <w:tab/>
      </w:r>
      <w:r w:rsidR="002268A9">
        <w:t>Subsection (9) does not apply</w:t>
      </w:r>
      <w:r>
        <w:t xml:space="preserve"> </w:t>
      </w:r>
      <w:r w:rsidRPr="004D27D5">
        <w:t>to an aerial work operation</w:t>
      </w:r>
      <w:r w:rsidR="00702A21">
        <w:t xml:space="preserve"> if:</w:t>
      </w:r>
    </w:p>
    <w:p w14:paraId="523C2F00" w14:textId="5430E451" w:rsidR="00702A21" w:rsidRDefault="00B8714D" w:rsidP="00483F1C">
      <w:pPr>
        <w:pStyle w:val="LDP1a"/>
      </w:pPr>
      <w:r>
        <w:t>(a)</w:t>
      </w:r>
      <w:r>
        <w:tab/>
      </w:r>
      <w:r w:rsidR="00702A21">
        <w:t xml:space="preserve">the operation </w:t>
      </w:r>
      <w:r w:rsidR="00394995" w:rsidRPr="004D27D5">
        <w:t xml:space="preserve">involves the discharge of a </w:t>
      </w:r>
      <w:r w:rsidR="00394995" w:rsidRPr="008D3EE8">
        <w:t xml:space="preserve">firearm from </w:t>
      </w:r>
      <w:r w:rsidR="00394995" w:rsidRPr="00506958">
        <w:t>an aircraft</w:t>
      </w:r>
      <w:r w:rsidR="00AB628E" w:rsidRPr="008D3EE8">
        <w:t xml:space="preserve"> (</w:t>
      </w:r>
      <w:r w:rsidR="00AB628E" w:rsidRPr="000E34A1">
        <w:rPr>
          <w:b/>
          <w:bCs/>
          <w:i/>
          <w:iCs/>
        </w:rPr>
        <w:t>shooting</w:t>
      </w:r>
      <w:r w:rsidR="00AB628E" w:rsidRPr="007A16EC">
        <w:t>)</w:t>
      </w:r>
      <w:r w:rsidR="00702A21" w:rsidRPr="00473887">
        <w:t xml:space="preserve"> by a</w:t>
      </w:r>
      <w:r w:rsidR="00702A21">
        <w:t xml:space="preserve"> shooter for the purpose of the humane killing of an animal</w:t>
      </w:r>
      <w:r w:rsidR="001C1B54">
        <w:t xml:space="preserve"> that is injured or being culled</w:t>
      </w:r>
      <w:r w:rsidR="00394995">
        <w:t xml:space="preserve"> (the </w:t>
      </w:r>
      <w:r w:rsidR="00394995" w:rsidRPr="004D27D5">
        <w:rPr>
          <w:b/>
          <w:bCs/>
          <w:i/>
          <w:iCs/>
        </w:rPr>
        <w:t>proposed operation</w:t>
      </w:r>
      <w:r w:rsidR="00394995">
        <w:t>)</w:t>
      </w:r>
      <w:r w:rsidR="00702A21">
        <w:t>; and</w:t>
      </w:r>
    </w:p>
    <w:p w14:paraId="1EDE9DB4" w14:textId="333726AF" w:rsidR="00B8714D" w:rsidRDefault="00B8714D" w:rsidP="00483F1C">
      <w:pPr>
        <w:pStyle w:val="LDP1a"/>
      </w:pPr>
      <w:r>
        <w:t>(b)</w:t>
      </w:r>
      <w:r>
        <w:tab/>
      </w:r>
      <w:r w:rsidR="00702A21">
        <w:t xml:space="preserve">the </w:t>
      </w:r>
      <w:r w:rsidR="00F02873">
        <w:t>shooter is engaged by a</w:t>
      </w:r>
      <w:r w:rsidR="0054370A">
        <w:t>n</w:t>
      </w:r>
      <w:r w:rsidR="00F02873">
        <w:t xml:space="preserve"> </w:t>
      </w:r>
      <w:r w:rsidR="0054370A" w:rsidRPr="00AB628E">
        <w:rPr>
          <w:b/>
          <w:bCs/>
          <w:i/>
          <w:iCs/>
        </w:rPr>
        <w:t>aerial</w:t>
      </w:r>
      <w:r w:rsidR="00F02873" w:rsidRPr="00AB628E">
        <w:rPr>
          <w:b/>
          <w:bCs/>
          <w:i/>
          <w:iCs/>
        </w:rPr>
        <w:t xml:space="preserve"> shooting organisation</w:t>
      </w:r>
      <w:r w:rsidR="00702A21">
        <w:t xml:space="preserve"> for the proposed operation</w:t>
      </w:r>
      <w:r>
        <w:t>; and</w:t>
      </w:r>
    </w:p>
    <w:p w14:paraId="55BD1CE4" w14:textId="4DEA24D1" w:rsidR="00473887" w:rsidRDefault="004A1CE0" w:rsidP="00483F1C">
      <w:pPr>
        <w:pStyle w:val="LDP1a"/>
      </w:pPr>
      <w:r>
        <w:t>(c)</w:t>
      </w:r>
      <w:r>
        <w:tab/>
        <w:t>the aerial work operator has a</w:t>
      </w:r>
      <w:r w:rsidR="008D3EE8">
        <w:t xml:space="preserve"> procedure </w:t>
      </w:r>
      <w:r w:rsidR="000E34A1">
        <w:t>in its</w:t>
      </w:r>
      <w:r w:rsidR="008D3EE8">
        <w:t xml:space="preserve"> operations manual for </w:t>
      </w:r>
      <w:r w:rsidR="00473887">
        <w:t>compliance with Chapter 13 in relation to the proposed operation; and</w:t>
      </w:r>
    </w:p>
    <w:p w14:paraId="6CFE478C" w14:textId="304DA65F" w:rsidR="00F02873" w:rsidRDefault="00B8714D" w:rsidP="00483F1C">
      <w:pPr>
        <w:pStyle w:val="LDP1a"/>
      </w:pPr>
      <w:r>
        <w:t>(</w:t>
      </w:r>
      <w:r w:rsidR="008D3EE8">
        <w:t>d</w:t>
      </w:r>
      <w:r>
        <w:t>)</w:t>
      </w:r>
      <w:r>
        <w:tab/>
        <w:t xml:space="preserve">the </w:t>
      </w:r>
      <w:r w:rsidR="0054370A">
        <w:t>aerial</w:t>
      </w:r>
      <w:r>
        <w:t xml:space="preserve"> shooting organisation complies with the requirements in subsection</w:t>
      </w:r>
      <w:r w:rsidR="00C626A3">
        <w:t> </w:t>
      </w:r>
      <w:r>
        <w:t>(11)</w:t>
      </w:r>
      <w:r w:rsidR="00F02873">
        <w:t>.</w:t>
      </w:r>
    </w:p>
    <w:p w14:paraId="752F0A47" w14:textId="2953A70A" w:rsidR="00394995" w:rsidRPr="00993338" w:rsidRDefault="00B8714D" w:rsidP="00A62091">
      <w:pPr>
        <w:pStyle w:val="Clause"/>
        <w:keepNext/>
      </w:pPr>
      <w:r w:rsidRPr="00993338">
        <w:tab/>
        <w:t>(</w:t>
      </w:r>
      <w:r>
        <w:t>11</w:t>
      </w:r>
      <w:r w:rsidRPr="00993338">
        <w:t>)</w:t>
      </w:r>
      <w:r w:rsidRPr="00993338">
        <w:tab/>
      </w:r>
      <w:r w:rsidR="00473887">
        <w:t>For the proposed operation, t</w:t>
      </w:r>
      <w:r>
        <w:t xml:space="preserve">he </w:t>
      </w:r>
      <w:r w:rsidR="0054370A">
        <w:t>aerial</w:t>
      </w:r>
      <w:r>
        <w:t xml:space="preserve"> shooting organisation</w:t>
      </w:r>
      <w:r w:rsidR="0054370A">
        <w:t xml:space="preserve"> must:</w:t>
      </w:r>
    </w:p>
    <w:p w14:paraId="28AA3D3B" w14:textId="40F760CD" w:rsidR="00394995" w:rsidRPr="00993338" w:rsidRDefault="00394995" w:rsidP="00394995">
      <w:pPr>
        <w:pStyle w:val="LDP1a"/>
      </w:pPr>
      <w:r w:rsidRPr="00993338">
        <w:t>(a)</w:t>
      </w:r>
      <w:r w:rsidRPr="00993338">
        <w:tab/>
      </w:r>
      <w:r w:rsidRPr="004D27D5">
        <w:t>ha</w:t>
      </w:r>
      <w:r w:rsidR="0054370A">
        <w:t>ve</w:t>
      </w:r>
      <w:r w:rsidRPr="004D27D5">
        <w:t xml:space="preserve"> an aerial shooting safety management plan (</w:t>
      </w:r>
      <w:r w:rsidR="00AB628E">
        <w:t xml:space="preserve">an </w:t>
      </w:r>
      <w:r w:rsidRPr="00F02873">
        <w:rPr>
          <w:b/>
          <w:bCs/>
          <w:i/>
          <w:iCs/>
        </w:rPr>
        <w:t>ASSMP</w:t>
      </w:r>
      <w:r w:rsidRPr="004D27D5">
        <w:t>); and</w:t>
      </w:r>
    </w:p>
    <w:p w14:paraId="25FBC897" w14:textId="27EB907F" w:rsidR="00394995" w:rsidRPr="00993338" w:rsidRDefault="00394995" w:rsidP="00394995">
      <w:pPr>
        <w:pStyle w:val="LDP1a"/>
      </w:pPr>
      <w:r w:rsidRPr="00993338">
        <w:t>(b)</w:t>
      </w:r>
      <w:r w:rsidRPr="00993338">
        <w:tab/>
      </w:r>
      <w:r w:rsidRPr="004D27D5">
        <w:t>use the ASSMP to create a</w:t>
      </w:r>
      <w:r w:rsidR="00AB628E">
        <w:t xml:space="preserve"> specific</w:t>
      </w:r>
      <w:r w:rsidRPr="004D27D5">
        <w:t xml:space="preserve"> </w:t>
      </w:r>
      <w:r w:rsidRPr="00264A1C">
        <w:rPr>
          <w:b/>
          <w:bCs/>
          <w:i/>
          <w:iCs/>
        </w:rPr>
        <w:t>aerial shooting plan</w:t>
      </w:r>
      <w:r w:rsidRPr="004D27D5">
        <w:t>; and</w:t>
      </w:r>
    </w:p>
    <w:p w14:paraId="466422EE" w14:textId="2DF4531E" w:rsidR="00DB1F04" w:rsidRDefault="00394995" w:rsidP="00394995">
      <w:pPr>
        <w:pStyle w:val="LDP1a"/>
      </w:pPr>
      <w:r w:rsidRPr="00993338">
        <w:t>(c)</w:t>
      </w:r>
      <w:r w:rsidRPr="00993338">
        <w:tab/>
      </w:r>
      <w:r w:rsidR="0054370A">
        <w:t>provide</w:t>
      </w:r>
      <w:r w:rsidRPr="004D27D5">
        <w:t xml:space="preserve"> the relevant sections of the ASSMP and the </w:t>
      </w:r>
      <w:r w:rsidR="00AB628E">
        <w:t xml:space="preserve">aerial </w:t>
      </w:r>
      <w:r w:rsidR="00DB1F04">
        <w:t xml:space="preserve">shooting </w:t>
      </w:r>
      <w:r w:rsidRPr="004D27D5">
        <w:t>plan to</w:t>
      </w:r>
      <w:r w:rsidR="00DB1F04">
        <w:t xml:space="preserve"> the following:</w:t>
      </w:r>
    </w:p>
    <w:p w14:paraId="6FE23B96" w14:textId="7B10FEFD" w:rsidR="00DB1F04" w:rsidRDefault="00DB1F04" w:rsidP="002F4A0E">
      <w:pPr>
        <w:pStyle w:val="LDP2i"/>
        <w:ind w:left="1559" w:hanging="1105"/>
      </w:pPr>
      <w:r>
        <w:tab/>
        <w:t>(i)</w:t>
      </w:r>
      <w:r>
        <w:tab/>
        <w:t>the shooter;</w:t>
      </w:r>
    </w:p>
    <w:p w14:paraId="705186F8" w14:textId="7075BD32" w:rsidR="00DB1F04" w:rsidRDefault="00DB1F04" w:rsidP="00374B56">
      <w:pPr>
        <w:pStyle w:val="LDP2i"/>
        <w:ind w:left="1559" w:hanging="1105"/>
      </w:pPr>
      <w:r>
        <w:tab/>
        <w:t>(ii)</w:t>
      </w:r>
      <w:r>
        <w:tab/>
      </w:r>
      <w:r w:rsidR="00394995" w:rsidRPr="004D27D5">
        <w:t>the aerial work operator</w:t>
      </w:r>
      <w:r w:rsidR="004A1CE0">
        <w:t>, and the pilot in command of the operation;</w:t>
      </w:r>
    </w:p>
    <w:p w14:paraId="420BB7BF" w14:textId="278151DD" w:rsidR="00702224" w:rsidRPr="00993338" w:rsidRDefault="00DB1F04" w:rsidP="002F4A0E">
      <w:pPr>
        <w:pStyle w:val="LDP2i"/>
        <w:ind w:left="1559" w:hanging="1105"/>
      </w:pPr>
      <w:r>
        <w:tab/>
        <w:t>(iii)</w:t>
      </w:r>
      <w:r>
        <w:tab/>
      </w:r>
      <w:r w:rsidR="00394995" w:rsidRPr="004D27D5">
        <w:t>the</w:t>
      </w:r>
      <w:r w:rsidR="00702224">
        <w:t xml:space="preserve"> person who occupies (or, if not occupied, who exercises control over) </w:t>
      </w:r>
      <w:r w:rsidR="00702224" w:rsidRPr="004D27D5">
        <w:t>the land over which the shooting will occur</w:t>
      </w:r>
      <w:r w:rsidR="00702224">
        <w:t xml:space="preserve"> (the </w:t>
      </w:r>
      <w:r w:rsidR="00702224" w:rsidRPr="00F312D1">
        <w:rPr>
          <w:b/>
          <w:bCs/>
          <w:i/>
          <w:iCs/>
        </w:rPr>
        <w:t>person affected</w:t>
      </w:r>
      <w:r w:rsidR="00702224">
        <w:t>)</w:t>
      </w:r>
      <w:r w:rsidR="00702224" w:rsidRPr="004D27D5">
        <w:t>; and</w:t>
      </w:r>
    </w:p>
    <w:p w14:paraId="165A5DE9" w14:textId="6FF6087F" w:rsidR="004A1CE0" w:rsidRDefault="00394995" w:rsidP="00394995">
      <w:pPr>
        <w:pStyle w:val="LDP1a"/>
      </w:pPr>
      <w:r w:rsidRPr="00993338">
        <w:t>(</w:t>
      </w:r>
      <w:r>
        <w:t>d</w:t>
      </w:r>
      <w:r w:rsidRPr="00993338">
        <w:t>)</w:t>
      </w:r>
      <w:r w:rsidRPr="00993338">
        <w:tab/>
      </w:r>
      <w:r w:rsidRPr="004D27D5">
        <w:t>brief the aerial work operator</w:t>
      </w:r>
      <w:r w:rsidR="004A1CE0">
        <w:t xml:space="preserve"> and the pilot in command</w:t>
      </w:r>
      <w:r w:rsidRPr="004D27D5">
        <w:t xml:space="preserve"> on the </w:t>
      </w:r>
      <w:r w:rsidR="004A1CE0">
        <w:t xml:space="preserve">shooting </w:t>
      </w:r>
      <w:r w:rsidRPr="004D27D5">
        <w:t>plan</w:t>
      </w:r>
      <w:r w:rsidR="004A1CE0">
        <w:t>;</w:t>
      </w:r>
      <w:r w:rsidRPr="004D27D5">
        <w:t xml:space="preserve"> and</w:t>
      </w:r>
    </w:p>
    <w:p w14:paraId="786B5668" w14:textId="77777777" w:rsidR="00803611" w:rsidRDefault="004A1CE0" w:rsidP="00394995">
      <w:pPr>
        <w:pStyle w:val="LDP1a"/>
      </w:pPr>
      <w:r>
        <w:t>(e)</w:t>
      </w:r>
      <w:r>
        <w:tab/>
      </w:r>
      <w:r w:rsidR="000E34A1">
        <w:t>obtain</w:t>
      </w:r>
      <w:r w:rsidR="00473887">
        <w:t>, and retain for at least 12 months,</w:t>
      </w:r>
      <w:r w:rsidR="000E34A1">
        <w:t xml:space="preserve"> the aerial work operator’s written agreement that</w:t>
      </w:r>
      <w:r w:rsidR="00803611">
        <w:t>:</w:t>
      </w:r>
    </w:p>
    <w:p w14:paraId="75142DCF" w14:textId="79EEBE59" w:rsidR="00803611" w:rsidRDefault="00803611" w:rsidP="002F4A0E">
      <w:pPr>
        <w:pStyle w:val="LDP2i"/>
        <w:ind w:left="1559" w:hanging="1105"/>
      </w:pPr>
      <w:r>
        <w:tab/>
        <w:t>(i)</w:t>
      </w:r>
      <w:r>
        <w:tab/>
      </w:r>
      <w:r w:rsidR="000E34A1">
        <w:t>the</w:t>
      </w:r>
      <w:r w:rsidR="00473887">
        <w:t xml:space="preserve"> </w:t>
      </w:r>
      <w:r w:rsidR="00711331">
        <w:t xml:space="preserve">risks </w:t>
      </w:r>
      <w:r w:rsidR="007A16EC">
        <w:t>have been assessed</w:t>
      </w:r>
      <w:r>
        <w:t xml:space="preserve"> under Chapter 13;</w:t>
      </w:r>
      <w:r w:rsidR="00BE5EAE">
        <w:t xml:space="preserve"> and</w:t>
      </w:r>
    </w:p>
    <w:p w14:paraId="2808FDA4" w14:textId="1B07DE59" w:rsidR="00394995" w:rsidRPr="00993338" w:rsidRDefault="00803611" w:rsidP="002F4A0E">
      <w:pPr>
        <w:pStyle w:val="LDP2i"/>
        <w:ind w:left="1559" w:hanging="1105"/>
      </w:pPr>
      <w:r>
        <w:tab/>
        <w:t>(ii)</w:t>
      </w:r>
      <w:r>
        <w:tab/>
      </w:r>
      <w:r w:rsidR="00BE5EAE">
        <w:t xml:space="preserve">the risk criteria under section 13.02 </w:t>
      </w:r>
      <w:r>
        <w:t xml:space="preserve">are </w:t>
      </w:r>
      <w:r w:rsidR="00BE5EAE">
        <w:t>satisfied</w:t>
      </w:r>
      <w:r w:rsidR="00394995" w:rsidRPr="004D27D5">
        <w:t>; and</w:t>
      </w:r>
    </w:p>
    <w:p w14:paraId="7BF73F1C" w14:textId="6E630F40" w:rsidR="00394995" w:rsidRDefault="00394995" w:rsidP="00394995">
      <w:pPr>
        <w:pStyle w:val="LDP1a"/>
      </w:pPr>
      <w:r w:rsidRPr="00993338">
        <w:t>(</w:t>
      </w:r>
      <w:r w:rsidR="00F312D1">
        <w:t>f</w:t>
      </w:r>
      <w:r w:rsidRPr="00993338">
        <w:t>)</w:t>
      </w:r>
      <w:r w:rsidRPr="00993338">
        <w:tab/>
      </w:r>
      <w:r w:rsidRPr="004D27D5">
        <w:t>ensure</w:t>
      </w:r>
      <w:r w:rsidR="00F312D1">
        <w:t xml:space="preserve"> that the person affected</w:t>
      </w:r>
      <w:r w:rsidRPr="004D27D5">
        <w:t xml:space="preserve"> ha</w:t>
      </w:r>
      <w:r w:rsidR="00F312D1">
        <w:t>s</w:t>
      </w:r>
      <w:r w:rsidRPr="004D27D5">
        <w:t xml:space="preserve"> no objections to the proposed operation</w:t>
      </w:r>
      <w:r w:rsidR="00F312D1">
        <w:t xml:space="preserve"> or the </w:t>
      </w:r>
      <w:r w:rsidR="00264A1C">
        <w:t xml:space="preserve">aerial </w:t>
      </w:r>
      <w:r w:rsidR="00F312D1">
        <w:t>shooting plan</w:t>
      </w:r>
      <w:r w:rsidRPr="004D27D5">
        <w:t>.</w:t>
      </w:r>
    </w:p>
    <w:p w14:paraId="694D0FC5" w14:textId="359E3537" w:rsidR="008D7CEA" w:rsidRPr="00993338" w:rsidRDefault="008D7CEA" w:rsidP="008D7CEA">
      <w:pPr>
        <w:pStyle w:val="LDNote"/>
      </w:pPr>
      <w:r w:rsidRPr="00993338">
        <w:rPr>
          <w:i/>
          <w:iCs/>
          <w:lang w:eastAsia="en-AU"/>
        </w:rPr>
        <w:t>Note</w:t>
      </w:r>
      <w:r w:rsidRPr="00993338">
        <w:rPr>
          <w:lang w:eastAsia="en-AU"/>
        </w:rPr>
        <w:t>   </w:t>
      </w:r>
      <w:r w:rsidR="00702224">
        <w:rPr>
          <w:lang w:eastAsia="en-AU"/>
        </w:rPr>
        <w:t>Any</w:t>
      </w:r>
      <w:r>
        <w:rPr>
          <w:lang w:eastAsia="en-AU"/>
        </w:rPr>
        <w:t xml:space="preserve"> </w:t>
      </w:r>
      <w:r w:rsidRPr="004D27D5">
        <w:rPr>
          <w:lang w:eastAsia="en-AU"/>
        </w:rPr>
        <w:t>failure</w:t>
      </w:r>
      <w:r>
        <w:rPr>
          <w:lang w:eastAsia="en-AU"/>
        </w:rPr>
        <w:t xml:space="preserve"> to comply with the requirements of this subsection and the risk mitigators in the aerial shooting plan will</w:t>
      </w:r>
      <w:r w:rsidRPr="004D27D5">
        <w:rPr>
          <w:lang w:eastAsia="en-AU"/>
        </w:rPr>
        <w:t xml:space="preserve"> raise the risk profile of the </w:t>
      </w:r>
      <w:r>
        <w:rPr>
          <w:lang w:eastAsia="en-AU"/>
        </w:rPr>
        <w:t>operation for</w:t>
      </w:r>
      <w:r w:rsidRPr="004D27D5">
        <w:rPr>
          <w:lang w:eastAsia="en-AU"/>
        </w:rPr>
        <w:t xml:space="preserve"> </w:t>
      </w:r>
      <w:r w:rsidRPr="00711331">
        <w:rPr>
          <w:lang w:eastAsia="en-AU"/>
        </w:rPr>
        <w:t xml:space="preserve">the </w:t>
      </w:r>
      <w:r w:rsidRPr="00506958">
        <w:rPr>
          <w:lang w:eastAsia="en-AU"/>
        </w:rPr>
        <w:t>aircraft</w:t>
      </w:r>
      <w:r w:rsidRPr="00711331">
        <w:rPr>
          <w:lang w:eastAsia="en-AU"/>
        </w:rPr>
        <w:t>, the crew and</w:t>
      </w:r>
      <w:r w:rsidRPr="004D27D5">
        <w:rPr>
          <w:lang w:eastAsia="en-AU"/>
        </w:rPr>
        <w:t xml:space="preserve"> third parties</w:t>
      </w:r>
      <w:r>
        <w:rPr>
          <w:lang w:eastAsia="en-AU"/>
        </w:rPr>
        <w:t>, and result in the operation being in breach of subsection (9)</w:t>
      </w:r>
      <w:r w:rsidRPr="004D27D5">
        <w:rPr>
          <w:lang w:eastAsia="en-AU"/>
        </w:rPr>
        <w:t>.</w:t>
      </w:r>
    </w:p>
    <w:p w14:paraId="573D20C3" w14:textId="2537829D" w:rsidR="00394995" w:rsidRPr="00EB3D0B" w:rsidRDefault="00394995" w:rsidP="00394995">
      <w:pPr>
        <w:pStyle w:val="LDClause"/>
        <w:rPr>
          <w:lang w:eastAsia="en-AU"/>
        </w:rPr>
      </w:pPr>
      <w:r w:rsidRPr="00993338">
        <w:rPr>
          <w:lang w:eastAsia="en-AU"/>
        </w:rPr>
        <w:tab/>
        <w:t>(</w:t>
      </w:r>
      <w:r>
        <w:rPr>
          <w:lang w:eastAsia="en-AU"/>
        </w:rPr>
        <w:t>1</w:t>
      </w:r>
      <w:r w:rsidR="00F312D1">
        <w:rPr>
          <w:lang w:eastAsia="en-AU"/>
        </w:rPr>
        <w:t>2</w:t>
      </w:r>
      <w:r w:rsidRPr="00993338">
        <w:rPr>
          <w:lang w:eastAsia="en-AU"/>
        </w:rPr>
        <w:t>)</w:t>
      </w:r>
      <w:r w:rsidRPr="00993338">
        <w:rPr>
          <w:lang w:eastAsia="en-AU"/>
        </w:rPr>
        <w:tab/>
      </w:r>
      <w:r w:rsidRPr="00EB3D0B">
        <w:rPr>
          <w:lang w:eastAsia="en-AU"/>
        </w:rPr>
        <w:t>In this section:</w:t>
      </w:r>
    </w:p>
    <w:p w14:paraId="421D0E50" w14:textId="26826E92" w:rsidR="00D1578A" w:rsidRPr="00EB3D0B" w:rsidRDefault="00D1578A" w:rsidP="00D1578A">
      <w:pPr>
        <w:pStyle w:val="LDdefinition"/>
      </w:pPr>
      <w:r w:rsidRPr="00EB3D0B">
        <w:rPr>
          <w:b/>
          <w:bCs/>
          <w:i/>
          <w:iCs/>
        </w:rPr>
        <w:t>aerial shooting organisation</w:t>
      </w:r>
      <w:r w:rsidRPr="00EB3D0B">
        <w:t xml:space="preserve"> means a person whose business activity is the humane shooting of animals from the air for the purposes of culling or euthanasia.</w:t>
      </w:r>
    </w:p>
    <w:p w14:paraId="74D88B69" w14:textId="794780F1" w:rsidR="00D1578A" w:rsidRPr="00EB3D0B" w:rsidRDefault="00D1578A" w:rsidP="00A62091">
      <w:pPr>
        <w:pStyle w:val="LDNote"/>
      </w:pPr>
      <w:r w:rsidRPr="00EB3D0B">
        <w:rPr>
          <w:i/>
          <w:iCs/>
        </w:rPr>
        <w:t>Note</w:t>
      </w:r>
      <w:r w:rsidRPr="00EB3D0B">
        <w:t>   An aerial shooting organisation may be a</w:t>
      </w:r>
      <w:r w:rsidR="002620F7" w:rsidRPr="00EB3D0B">
        <w:t xml:space="preserve"> </w:t>
      </w:r>
      <w:r w:rsidRPr="00EB3D0B">
        <w:t xml:space="preserve">self-employed </w:t>
      </w:r>
      <w:r w:rsidR="002620F7" w:rsidRPr="00EB3D0B">
        <w:t>shooter</w:t>
      </w:r>
      <w:r w:rsidR="00AB628E" w:rsidRPr="00EB3D0B">
        <w:t>,</w:t>
      </w:r>
      <w:r w:rsidRPr="00EB3D0B">
        <w:t xml:space="preserve"> or a corporation that engages shooters</w:t>
      </w:r>
      <w:r w:rsidR="002620F7" w:rsidRPr="00EB3D0B">
        <w:t>, or an aerial work operator that conducts aerial shooting</w:t>
      </w:r>
      <w:r w:rsidRPr="00EB3D0B">
        <w:t>.</w:t>
      </w:r>
    </w:p>
    <w:p w14:paraId="08BB7C9D" w14:textId="0996DB5B" w:rsidR="00264A1C" w:rsidRPr="00EB3D0B" w:rsidRDefault="00394995" w:rsidP="00394995">
      <w:pPr>
        <w:pStyle w:val="LDdefinition"/>
      </w:pPr>
      <w:r w:rsidRPr="00EB3D0B">
        <w:rPr>
          <w:b/>
          <w:bCs/>
          <w:i/>
          <w:iCs/>
        </w:rPr>
        <w:t>aerial shooting plan</w:t>
      </w:r>
      <w:r w:rsidRPr="00EB3D0B">
        <w:t xml:space="preserve">, for a </w:t>
      </w:r>
      <w:r w:rsidR="00264A1C" w:rsidRPr="00EB3D0B">
        <w:t>proposed</w:t>
      </w:r>
      <w:r w:rsidRPr="00EB3D0B">
        <w:t xml:space="preserve"> operation, means a plan</w:t>
      </w:r>
      <w:r w:rsidR="00702224" w:rsidRPr="00EB3D0B">
        <w:t>, specific to the nature and location of the proposed operation,</w:t>
      </w:r>
      <w:r w:rsidR="00376F7B" w:rsidRPr="00EB3D0B">
        <w:t xml:space="preserve"> and promptly available to CASA on written </w:t>
      </w:r>
      <w:r w:rsidR="00376F7B" w:rsidRPr="00EB3D0B">
        <w:lastRenderedPageBreak/>
        <w:t>request to the operator or the aerial shooting organisation,</w:t>
      </w:r>
      <w:r w:rsidR="00264A1C" w:rsidRPr="00EB3D0B">
        <w:t xml:space="preserve"> that</w:t>
      </w:r>
      <w:r w:rsidR="00680831" w:rsidRPr="00EB3D0B">
        <w:t xml:space="preserve"> identifies and, as far as practicable, mitigates the following that may arise from the proposed operation</w:t>
      </w:r>
      <w:r w:rsidR="00264A1C" w:rsidRPr="00EB3D0B">
        <w:t>:</w:t>
      </w:r>
    </w:p>
    <w:p w14:paraId="51B1A0F7" w14:textId="4BB78632" w:rsidR="00264A1C" w:rsidRPr="00EB3D0B" w:rsidRDefault="00680831" w:rsidP="00483F1C">
      <w:pPr>
        <w:pStyle w:val="LDP1a"/>
      </w:pPr>
      <w:r w:rsidRPr="00EB3D0B">
        <w:t>(a)</w:t>
      </w:r>
      <w:r w:rsidRPr="00EB3D0B">
        <w:tab/>
      </w:r>
      <w:r w:rsidR="00264A1C" w:rsidRPr="00EB3D0B">
        <w:t xml:space="preserve">specific </w:t>
      </w:r>
      <w:r w:rsidR="00394995" w:rsidRPr="00EB3D0B">
        <w:t>hazards</w:t>
      </w:r>
      <w:r w:rsidR="00264A1C" w:rsidRPr="00EB3D0B">
        <w:t xml:space="preserve"> to human life and property</w:t>
      </w:r>
      <w:r w:rsidRPr="00EB3D0B">
        <w:t>, both in the air and on the ground;</w:t>
      </w:r>
      <w:r w:rsidR="00394995" w:rsidRPr="00EB3D0B">
        <w:t xml:space="preserve"> </w:t>
      </w:r>
      <w:r w:rsidR="00264A1C" w:rsidRPr="00EB3D0B">
        <w:t>and</w:t>
      </w:r>
    </w:p>
    <w:p w14:paraId="5F1EC1F6" w14:textId="0315F8FF" w:rsidR="00394995" w:rsidRPr="00EB3D0B" w:rsidRDefault="00680831" w:rsidP="00483F1C">
      <w:pPr>
        <w:pStyle w:val="LDP1a"/>
      </w:pPr>
      <w:r w:rsidRPr="00EB3D0B">
        <w:t>(b)</w:t>
      </w:r>
      <w:r w:rsidRPr="00EB3D0B">
        <w:tab/>
        <w:t>the risk of inhumane outcomes for animals.</w:t>
      </w:r>
    </w:p>
    <w:p w14:paraId="0D6B71BD" w14:textId="055FBF26" w:rsidR="00F312D1" w:rsidRDefault="00394995" w:rsidP="00394995">
      <w:pPr>
        <w:pStyle w:val="LDdefinition"/>
      </w:pPr>
      <w:r w:rsidRPr="00EB3D0B">
        <w:rPr>
          <w:b/>
          <w:bCs/>
          <w:i/>
          <w:iCs/>
        </w:rPr>
        <w:t>aerial shooting safety management plan (ASSMP)</w:t>
      </w:r>
      <w:r w:rsidRPr="00EB3D0B">
        <w:t xml:space="preserve"> means a plan</w:t>
      </w:r>
      <w:r w:rsidR="00DF4919" w:rsidRPr="00EB3D0B">
        <w:t>, promptly available to CASA on written request</w:t>
      </w:r>
      <w:r w:rsidR="00376F7B" w:rsidRPr="00EB3D0B">
        <w:t xml:space="preserve"> to the operator or the aerial shooting organisation</w:t>
      </w:r>
      <w:r w:rsidR="00DF4919" w:rsidRPr="00EB3D0B">
        <w:t>,</w:t>
      </w:r>
      <w:r w:rsidRPr="00EB3D0B">
        <w:t xml:space="preserve"> </w:t>
      </w:r>
      <w:r w:rsidR="00702224" w:rsidRPr="00EB3D0B">
        <w:t xml:space="preserve">setting out the </w:t>
      </w:r>
      <w:r w:rsidRPr="00EB3D0B">
        <w:t>standard operating procedures</w:t>
      </w:r>
      <w:r w:rsidRPr="004D27D5">
        <w:t xml:space="preserve"> </w:t>
      </w:r>
      <w:r w:rsidR="00894BF5">
        <w:t xml:space="preserve">of an aerial shooting organisation </w:t>
      </w:r>
      <w:r w:rsidRPr="004D27D5">
        <w:t xml:space="preserve">for the planning, risk assessment, </w:t>
      </w:r>
      <w:r w:rsidR="00894BF5">
        <w:t xml:space="preserve">risk mitigation, </w:t>
      </w:r>
      <w:r w:rsidRPr="004D27D5">
        <w:t>conduct</w:t>
      </w:r>
      <w:r w:rsidR="00894BF5">
        <w:t>,</w:t>
      </w:r>
      <w:r w:rsidRPr="004D27D5">
        <w:t xml:space="preserve"> </w:t>
      </w:r>
      <w:r w:rsidR="00C31DBF">
        <w:t xml:space="preserve">WHS </w:t>
      </w:r>
      <w:r w:rsidR="00894BF5">
        <w:t xml:space="preserve">compliance, and overall safety </w:t>
      </w:r>
      <w:r w:rsidR="00C31DBF">
        <w:t>of</w:t>
      </w:r>
      <w:r w:rsidR="00894BF5">
        <w:t xml:space="preserve"> </w:t>
      </w:r>
      <w:r w:rsidR="00670F19">
        <w:t xml:space="preserve">an operation for </w:t>
      </w:r>
      <w:r w:rsidR="00894BF5">
        <w:t xml:space="preserve">the </w:t>
      </w:r>
      <w:r w:rsidR="00670F19">
        <w:t xml:space="preserve">humane </w:t>
      </w:r>
      <w:r w:rsidR="00C31DBF">
        <w:t>shooting</w:t>
      </w:r>
      <w:r w:rsidR="00894BF5">
        <w:t xml:space="preserve"> of an animal from the air.</w:t>
      </w:r>
    </w:p>
    <w:p w14:paraId="60A95E5A" w14:textId="56AEECAD" w:rsidR="00F312D1" w:rsidRDefault="00C31DBF" w:rsidP="00394995">
      <w:pPr>
        <w:pStyle w:val="LDdefinition"/>
      </w:pPr>
      <w:r w:rsidRPr="00C31DBF">
        <w:rPr>
          <w:b/>
          <w:bCs/>
          <w:i/>
          <w:iCs/>
        </w:rPr>
        <w:t>WHS</w:t>
      </w:r>
      <w:r>
        <w:t xml:space="preserve"> is short for workplace health and safety</w:t>
      </w:r>
      <w:r w:rsidR="00670F19">
        <w:t xml:space="preserve"> and</w:t>
      </w:r>
      <w:r>
        <w:t xml:space="preserve"> means the laws</w:t>
      </w:r>
      <w:r w:rsidR="00670F19">
        <w:t xml:space="preserve"> for these purposes</w:t>
      </w:r>
      <w:r>
        <w:t xml:space="preserve"> applicable</w:t>
      </w:r>
      <w:r w:rsidR="00670F19">
        <w:t xml:space="preserve"> in a location.</w:t>
      </w:r>
    </w:p>
    <w:p w14:paraId="6CF2BA04" w14:textId="70B9C1DA" w:rsidR="0097643C" w:rsidRDefault="0097643C" w:rsidP="0097643C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3</w:t>
      </w:r>
      <w:r w:rsidRPr="005E4396">
        <w:t>]</w:t>
      </w:r>
      <w:r w:rsidRPr="005E4396">
        <w:tab/>
      </w:r>
      <w:r>
        <w:t>Paragraph 17.09</w:t>
      </w:r>
      <w:r w:rsidR="00C626A3">
        <w:t> </w:t>
      </w:r>
      <w:r>
        <w:t>(1)</w:t>
      </w:r>
      <w:r w:rsidR="00C626A3">
        <w:t> </w:t>
      </w:r>
      <w:r>
        <w:t>(b)</w:t>
      </w:r>
    </w:p>
    <w:p w14:paraId="36D72177" w14:textId="77777777" w:rsidR="0097643C" w:rsidRPr="00153E32" w:rsidRDefault="0097643C" w:rsidP="0097643C">
      <w:pPr>
        <w:pStyle w:val="LDAmendInstruction"/>
      </w:pPr>
      <w:r w:rsidRPr="00153E32">
        <w:t>omit</w:t>
      </w:r>
    </w:p>
    <w:p w14:paraId="762BAF5D" w14:textId="7D14C157" w:rsidR="0097643C" w:rsidRPr="00593C0C" w:rsidRDefault="0097643C" w:rsidP="0097643C">
      <w:pPr>
        <w:pStyle w:val="LDAmendText"/>
      </w:pPr>
      <w:r>
        <w:t>operated</w:t>
      </w:r>
    </w:p>
    <w:p w14:paraId="04F37A86" w14:textId="77777777" w:rsidR="0097643C" w:rsidRDefault="0097643C" w:rsidP="0097643C">
      <w:pPr>
        <w:pStyle w:val="LDAmendInstruction"/>
      </w:pPr>
      <w:r>
        <w:t>insert</w:t>
      </w:r>
    </w:p>
    <w:p w14:paraId="0BB02459" w14:textId="40BB32F9" w:rsidR="0097643C" w:rsidRPr="00593C0C" w:rsidRDefault="0097643C" w:rsidP="0097643C">
      <w:pPr>
        <w:pStyle w:val="LDAmendText"/>
      </w:pPr>
      <w:r>
        <w:t>conducted at night</w:t>
      </w:r>
    </w:p>
    <w:p w14:paraId="06BE463E" w14:textId="214EBC30" w:rsidR="0097643C" w:rsidRDefault="0097643C" w:rsidP="0097643C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4</w:t>
      </w:r>
      <w:r w:rsidRPr="005E4396">
        <w:t>]</w:t>
      </w:r>
      <w:r w:rsidRPr="005E4396">
        <w:tab/>
      </w:r>
      <w:r>
        <w:t>Paragraph 17.09</w:t>
      </w:r>
      <w:r w:rsidR="00C626A3">
        <w:t> </w:t>
      </w:r>
      <w:r>
        <w:t>(3)</w:t>
      </w:r>
      <w:r w:rsidR="00C626A3">
        <w:t> </w:t>
      </w:r>
      <w:r>
        <w:t>(b)</w:t>
      </w:r>
    </w:p>
    <w:p w14:paraId="4C995AFD" w14:textId="77777777" w:rsidR="0097643C" w:rsidRPr="00153E32" w:rsidRDefault="0097643C" w:rsidP="0097643C">
      <w:pPr>
        <w:pStyle w:val="LDAmendInstruction"/>
      </w:pPr>
      <w:r w:rsidRPr="00153E32">
        <w:t>omit</w:t>
      </w:r>
    </w:p>
    <w:p w14:paraId="32448B08" w14:textId="6688C452" w:rsidR="0097643C" w:rsidRPr="00593C0C" w:rsidRDefault="0097643C" w:rsidP="0097643C">
      <w:pPr>
        <w:pStyle w:val="LDAmendText"/>
      </w:pPr>
      <w:r>
        <w:t>a serviceable autopilot</w:t>
      </w:r>
    </w:p>
    <w:p w14:paraId="0A9673B2" w14:textId="77777777" w:rsidR="0097643C" w:rsidRDefault="0097643C" w:rsidP="0097643C">
      <w:pPr>
        <w:pStyle w:val="LDAmendInstruction"/>
      </w:pPr>
      <w:r>
        <w:t>insert</w:t>
      </w:r>
    </w:p>
    <w:p w14:paraId="48E13992" w14:textId="03E92144" w:rsidR="0097643C" w:rsidRPr="00593C0C" w:rsidRDefault="0097643C" w:rsidP="0097643C">
      <w:pPr>
        <w:pStyle w:val="LDAmendText"/>
      </w:pPr>
      <w:r>
        <w:t>an autopilot</w:t>
      </w:r>
    </w:p>
    <w:p w14:paraId="73F8CB99" w14:textId="649637CE" w:rsidR="0097643C" w:rsidRDefault="0097643C" w:rsidP="0097643C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5</w:t>
      </w:r>
      <w:r w:rsidRPr="005E4396">
        <w:t>]</w:t>
      </w:r>
      <w:r w:rsidRPr="005E4396">
        <w:tab/>
      </w:r>
      <w:r>
        <w:t>After paragraph 17.09</w:t>
      </w:r>
      <w:r w:rsidR="00C626A3">
        <w:t> </w:t>
      </w:r>
      <w:r>
        <w:t>(3)</w:t>
      </w:r>
      <w:r w:rsidR="00C626A3">
        <w:t> </w:t>
      </w:r>
      <w:r>
        <w:t>(b)</w:t>
      </w:r>
    </w:p>
    <w:p w14:paraId="18D8DEF9" w14:textId="77777777" w:rsidR="0097643C" w:rsidRDefault="0097643C" w:rsidP="0097643C">
      <w:pPr>
        <w:pStyle w:val="LDAmendInstruction"/>
      </w:pPr>
      <w:r>
        <w:t>insert</w:t>
      </w:r>
    </w:p>
    <w:p w14:paraId="2A7BFDC9" w14:textId="1ABBC0D7" w:rsidR="0097643C" w:rsidRPr="00A62091" w:rsidRDefault="0097643C" w:rsidP="00A62091">
      <w:pPr>
        <w:pStyle w:val="LDAmendText"/>
        <w:ind w:left="737"/>
        <w:rPr>
          <w:sz w:val="20"/>
          <w:szCs w:val="20"/>
        </w:rPr>
      </w:pPr>
      <w:r w:rsidRPr="00A62091">
        <w:rPr>
          <w:i/>
          <w:iCs/>
          <w:sz w:val="20"/>
          <w:szCs w:val="20"/>
        </w:rPr>
        <w:t>Note</w:t>
      </w:r>
      <w:r w:rsidRPr="00A62091">
        <w:rPr>
          <w:sz w:val="20"/>
          <w:szCs w:val="20"/>
        </w:rPr>
        <w:t>   </w:t>
      </w:r>
      <w:r w:rsidR="00135FC0" w:rsidRPr="00A62091">
        <w:rPr>
          <w:sz w:val="20"/>
          <w:szCs w:val="20"/>
        </w:rPr>
        <w:t>See section 22.05 f</w:t>
      </w:r>
      <w:r w:rsidRPr="00A62091">
        <w:rPr>
          <w:sz w:val="20"/>
          <w:szCs w:val="20"/>
        </w:rPr>
        <w:t>or the requirements relating to operative and inoperative equipment</w:t>
      </w:r>
      <w:r w:rsidR="00135FC0" w:rsidRPr="00A62091">
        <w:rPr>
          <w:sz w:val="20"/>
          <w:szCs w:val="20"/>
        </w:rPr>
        <w:t>.</w:t>
      </w:r>
    </w:p>
    <w:p w14:paraId="4FF84028" w14:textId="71E7C6C7" w:rsidR="00135FC0" w:rsidRDefault="00135FC0" w:rsidP="00135FC0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6</w:t>
      </w:r>
      <w:r w:rsidRPr="005E4396">
        <w:t>]</w:t>
      </w:r>
      <w:r w:rsidRPr="005E4396">
        <w:tab/>
      </w:r>
      <w:r>
        <w:t>After subsection 17.09</w:t>
      </w:r>
      <w:r w:rsidR="00C626A3">
        <w:t> </w:t>
      </w:r>
      <w:r>
        <w:t>(3)</w:t>
      </w:r>
    </w:p>
    <w:p w14:paraId="702D4A8A" w14:textId="01C21AC6" w:rsidR="00F312D1" w:rsidRPr="00135FC0" w:rsidRDefault="00135FC0" w:rsidP="00135FC0">
      <w:pPr>
        <w:pStyle w:val="LDdefinition"/>
        <w:rPr>
          <w:i/>
          <w:iCs/>
        </w:rPr>
      </w:pPr>
      <w:r w:rsidRPr="00135FC0">
        <w:rPr>
          <w:i/>
          <w:iCs/>
        </w:rPr>
        <w:t>insert</w:t>
      </w:r>
    </w:p>
    <w:p w14:paraId="2ED228BB" w14:textId="030DFC7E" w:rsidR="003A4C8B" w:rsidRPr="00993338" w:rsidRDefault="00135FC0" w:rsidP="00135FC0">
      <w:pPr>
        <w:pStyle w:val="Clause"/>
        <w:rPr>
          <w:lang w:eastAsia="en-AU"/>
        </w:rPr>
      </w:pPr>
      <w:r>
        <w:rPr>
          <w:lang w:eastAsia="en-AU"/>
        </w:rPr>
        <w:tab/>
      </w:r>
      <w:r w:rsidR="003A4C8B" w:rsidRPr="00993338">
        <w:rPr>
          <w:lang w:eastAsia="en-AU"/>
        </w:rPr>
        <w:t>(</w:t>
      </w:r>
      <w:r w:rsidR="003A4C8B">
        <w:rPr>
          <w:lang w:eastAsia="en-AU"/>
        </w:rPr>
        <w:t>4</w:t>
      </w:r>
      <w:r w:rsidR="003A4C8B" w:rsidRPr="00993338">
        <w:rPr>
          <w:lang w:eastAsia="en-AU"/>
        </w:rPr>
        <w:t>)</w:t>
      </w:r>
      <w:r w:rsidR="003A4C8B" w:rsidRPr="00993338">
        <w:rPr>
          <w:lang w:eastAsia="en-AU"/>
        </w:rPr>
        <w:tab/>
        <w:t>With effect from the beginning of 2 December 2023, a single</w:t>
      </w:r>
      <w:r w:rsidR="00695A56">
        <w:rPr>
          <w:lang w:eastAsia="en-AU"/>
        </w:rPr>
        <w:t>-</w:t>
      </w:r>
      <w:r w:rsidR="003A4C8B" w:rsidRPr="00993338">
        <w:rPr>
          <w:lang w:eastAsia="en-AU"/>
        </w:rPr>
        <w:t xml:space="preserve">engine rotorcraft must </w:t>
      </w:r>
      <w:r w:rsidR="003A4C8B">
        <w:rPr>
          <w:lang w:eastAsia="en-AU"/>
        </w:rPr>
        <w:t xml:space="preserve">be </w:t>
      </w:r>
      <w:r w:rsidR="003A4C8B" w:rsidRPr="00993338">
        <w:rPr>
          <w:lang w:eastAsia="en-AU"/>
        </w:rPr>
        <w:t xml:space="preserve">equipped </w:t>
      </w:r>
      <w:r w:rsidR="003A4C8B">
        <w:rPr>
          <w:lang w:eastAsia="en-AU"/>
        </w:rPr>
        <w:t>with a usage monitoring system</w:t>
      </w:r>
      <w:r w:rsidR="003A4C8B" w:rsidRPr="00993338">
        <w:rPr>
          <w:lang w:eastAsia="en-AU"/>
        </w:rPr>
        <w:t>.</w:t>
      </w:r>
    </w:p>
    <w:p w14:paraId="4F715BDC" w14:textId="77777777" w:rsidR="003A4C8B" w:rsidRPr="00993338" w:rsidRDefault="003A4C8B" w:rsidP="003A4C8B">
      <w:pPr>
        <w:pStyle w:val="LDNote"/>
      </w:pPr>
      <w:r w:rsidRPr="00993338">
        <w:rPr>
          <w:i/>
          <w:iCs/>
          <w:lang w:eastAsia="en-AU"/>
        </w:rPr>
        <w:t>Note</w:t>
      </w:r>
      <w:r w:rsidRPr="00993338">
        <w:rPr>
          <w:lang w:eastAsia="en-AU"/>
        </w:rPr>
        <w:t>   </w:t>
      </w:r>
      <w:r>
        <w:rPr>
          <w:lang w:eastAsia="en-AU"/>
        </w:rPr>
        <w:t>See section 22.06 for the requirements of a usage monitoring system</w:t>
      </w:r>
      <w:r w:rsidRPr="00993338">
        <w:t>.</w:t>
      </w:r>
    </w:p>
    <w:p w14:paraId="324D6154" w14:textId="63C1C48A" w:rsidR="00100FD2" w:rsidRDefault="00100FD2" w:rsidP="00100FD2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7</w:t>
      </w:r>
      <w:r w:rsidRPr="005E4396">
        <w:t>]</w:t>
      </w:r>
      <w:r w:rsidRPr="005E4396">
        <w:tab/>
      </w:r>
      <w:r>
        <w:t>Paragraph 18.04</w:t>
      </w:r>
      <w:r w:rsidR="008557BC">
        <w:t> </w:t>
      </w:r>
      <w:r>
        <w:t>(</w:t>
      </w:r>
      <w:r w:rsidR="00580D39">
        <w:t>a</w:t>
      </w:r>
      <w:r>
        <w:t>)</w:t>
      </w:r>
    </w:p>
    <w:p w14:paraId="5D9B98AC" w14:textId="77777777" w:rsidR="00100FD2" w:rsidRPr="00153E32" w:rsidRDefault="00100FD2" w:rsidP="00100FD2">
      <w:pPr>
        <w:pStyle w:val="LDAmendInstruction"/>
      </w:pPr>
      <w:r w:rsidRPr="00153E32">
        <w:t>omit</w:t>
      </w:r>
    </w:p>
    <w:p w14:paraId="7AE3D63F" w14:textId="4668D80A" w:rsidR="00100FD2" w:rsidRPr="00100FD2" w:rsidRDefault="00100FD2" w:rsidP="00100FD2">
      <w:pPr>
        <w:pStyle w:val="LDAmendText"/>
      </w:pPr>
      <w:r w:rsidRPr="00993338">
        <w:t>the requirements specified in Chapter 1</w:t>
      </w:r>
      <w:r>
        <w:t>1</w:t>
      </w:r>
      <w:r w:rsidRPr="00993338">
        <w:t xml:space="preserve"> of the Part 133 MOS</w:t>
      </w:r>
      <w:r>
        <w:t>;</w:t>
      </w:r>
    </w:p>
    <w:p w14:paraId="7E06AE7F" w14:textId="77777777" w:rsidR="00100FD2" w:rsidRDefault="00100FD2" w:rsidP="00100FD2">
      <w:pPr>
        <w:pStyle w:val="LDAmendInstruction"/>
      </w:pPr>
      <w:r>
        <w:t>insert</w:t>
      </w:r>
    </w:p>
    <w:p w14:paraId="06BE6966" w14:textId="3F34C8EE" w:rsidR="00100FD2" w:rsidRPr="00100FD2" w:rsidRDefault="00100FD2" w:rsidP="00100FD2">
      <w:pPr>
        <w:pStyle w:val="LDAmendText"/>
      </w:pPr>
      <w:r w:rsidRPr="00993338">
        <w:t xml:space="preserve">the requirements </w:t>
      </w:r>
      <w:r>
        <w:t xml:space="preserve">for PC1, PC2 or PC2WE (as applicable) </w:t>
      </w:r>
      <w:r w:rsidRPr="00993338">
        <w:t>specified in Chapter 1</w:t>
      </w:r>
      <w:r>
        <w:t>0</w:t>
      </w:r>
      <w:r w:rsidRPr="00993338">
        <w:t xml:space="preserve"> of the Part 133 MOS</w:t>
      </w:r>
      <w:r>
        <w:t>;</w:t>
      </w:r>
    </w:p>
    <w:p w14:paraId="0D075282" w14:textId="1B9DD2E7" w:rsidR="00100FD2" w:rsidRDefault="00100FD2" w:rsidP="00100FD2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8</w:t>
      </w:r>
      <w:r w:rsidRPr="005E4396">
        <w:t>]</w:t>
      </w:r>
      <w:r w:rsidRPr="005E4396">
        <w:tab/>
      </w:r>
      <w:r>
        <w:t>Paragraph 18.04</w:t>
      </w:r>
      <w:r w:rsidR="00C626A3">
        <w:t> </w:t>
      </w:r>
      <w:r>
        <w:t>(c)</w:t>
      </w:r>
    </w:p>
    <w:p w14:paraId="6CF4F34E" w14:textId="77777777" w:rsidR="00100FD2" w:rsidRPr="00153E32" w:rsidRDefault="00100FD2" w:rsidP="00100FD2">
      <w:pPr>
        <w:pStyle w:val="LDAmendInstruction"/>
      </w:pPr>
      <w:r w:rsidRPr="00153E32">
        <w:t>omit</w:t>
      </w:r>
    </w:p>
    <w:p w14:paraId="0C26EC61" w14:textId="435242A9" w:rsidR="00100FD2" w:rsidRPr="00100FD2" w:rsidRDefault="00100FD2" w:rsidP="00100FD2">
      <w:pPr>
        <w:pStyle w:val="LDAmendText"/>
      </w:pPr>
      <w:r w:rsidRPr="00993338">
        <w:t xml:space="preserve">the requirements specified in Chapter </w:t>
      </w:r>
      <w:r>
        <w:t>4</w:t>
      </w:r>
      <w:r w:rsidRPr="00993338">
        <w:t xml:space="preserve"> of the Part 133 MOS</w:t>
      </w:r>
      <w:r>
        <w:t>;</w:t>
      </w:r>
    </w:p>
    <w:p w14:paraId="4C46EE39" w14:textId="77777777" w:rsidR="00100FD2" w:rsidRDefault="00100FD2" w:rsidP="00100FD2">
      <w:pPr>
        <w:pStyle w:val="LDAmendInstruction"/>
      </w:pPr>
      <w:r>
        <w:lastRenderedPageBreak/>
        <w:t>insert</w:t>
      </w:r>
    </w:p>
    <w:p w14:paraId="582DE842" w14:textId="20C02564" w:rsidR="00100FD2" w:rsidRPr="00100FD2" w:rsidRDefault="00100FD2" w:rsidP="00100FD2">
      <w:pPr>
        <w:pStyle w:val="LDAmendText"/>
      </w:pPr>
      <w:r w:rsidRPr="00993338">
        <w:t xml:space="preserve">the requirements </w:t>
      </w:r>
      <w:r>
        <w:t xml:space="preserve">relating to PC3 </w:t>
      </w:r>
      <w:r w:rsidRPr="00993338">
        <w:t>specified in Chapter 1</w:t>
      </w:r>
      <w:r>
        <w:t>0</w:t>
      </w:r>
      <w:r w:rsidRPr="00993338">
        <w:t xml:space="preserve"> of the Part 133 MOS</w:t>
      </w:r>
      <w:r>
        <w:t>;</w:t>
      </w:r>
    </w:p>
    <w:p w14:paraId="1DF017D2" w14:textId="10B0A98F" w:rsidR="00100FD2" w:rsidRDefault="00100FD2" w:rsidP="00100FD2">
      <w:pPr>
        <w:pStyle w:val="LDAmendHeading"/>
        <w:rPr>
          <w:i/>
          <w:iCs/>
        </w:rPr>
      </w:pPr>
      <w:r w:rsidRPr="005E4396">
        <w:t>[</w:t>
      </w:r>
      <w:r>
        <w:t>3</w:t>
      </w:r>
      <w:r w:rsidR="00EE4EA1">
        <w:t>9</w:t>
      </w:r>
      <w:r w:rsidRPr="005E4396">
        <w:t>]</w:t>
      </w:r>
      <w:r w:rsidRPr="005E4396">
        <w:tab/>
      </w:r>
      <w:r w:rsidR="00B32515">
        <w:t>Subs</w:t>
      </w:r>
      <w:r>
        <w:t>ection 22.03</w:t>
      </w:r>
      <w:r w:rsidR="00C626A3">
        <w:t> </w:t>
      </w:r>
      <w:r w:rsidR="00B32515">
        <w:t>(3)</w:t>
      </w:r>
    </w:p>
    <w:p w14:paraId="1ECE95FA" w14:textId="77777777" w:rsidR="00100FD2" w:rsidRPr="00153E32" w:rsidRDefault="00100FD2" w:rsidP="00100FD2">
      <w:pPr>
        <w:pStyle w:val="LDAmendInstruction"/>
      </w:pPr>
      <w:r w:rsidRPr="00153E32">
        <w:t>omit</w:t>
      </w:r>
    </w:p>
    <w:p w14:paraId="765C649E" w14:textId="5EB473FF" w:rsidR="00100FD2" w:rsidRPr="00B32515" w:rsidRDefault="00B32515" w:rsidP="00100FD2">
      <w:pPr>
        <w:pStyle w:val="LDAmendText"/>
        <w:rPr>
          <w:i/>
          <w:iCs/>
        </w:rPr>
      </w:pPr>
      <w:r>
        <w:t>aeroplane</w:t>
      </w:r>
    </w:p>
    <w:p w14:paraId="518D0891" w14:textId="77777777" w:rsidR="00100FD2" w:rsidRDefault="00100FD2" w:rsidP="00100FD2">
      <w:pPr>
        <w:pStyle w:val="LDAmendInstruction"/>
      </w:pPr>
      <w:r>
        <w:t>insert</w:t>
      </w:r>
    </w:p>
    <w:p w14:paraId="2A8E9697" w14:textId="740C3599" w:rsidR="00100FD2" w:rsidRPr="00100FD2" w:rsidRDefault="00B32515" w:rsidP="00100FD2">
      <w:pPr>
        <w:pStyle w:val="LDAmendText"/>
      </w:pPr>
      <w:r>
        <w:t>aircraft</w:t>
      </w:r>
    </w:p>
    <w:p w14:paraId="6B9DA386" w14:textId="64658AEB" w:rsidR="001102C7" w:rsidRDefault="001102C7" w:rsidP="001102C7">
      <w:pPr>
        <w:pStyle w:val="LDAmendHeading"/>
        <w:rPr>
          <w:i/>
          <w:iCs/>
        </w:rPr>
      </w:pPr>
      <w:r w:rsidRPr="005E4396">
        <w:t>[</w:t>
      </w:r>
      <w:r w:rsidR="00EE4EA1">
        <w:t>40</w:t>
      </w:r>
      <w:r w:rsidRPr="005E4396">
        <w:t>]</w:t>
      </w:r>
      <w:r w:rsidRPr="005E4396">
        <w:tab/>
      </w:r>
      <w:r>
        <w:t>Subsection 22.03 (3)</w:t>
      </w:r>
    </w:p>
    <w:p w14:paraId="1997345B" w14:textId="77777777" w:rsidR="001102C7" w:rsidRPr="00153E32" w:rsidRDefault="001102C7" w:rsidP="001102C7">
      <w:pPr>
        <w:pStyle w:val="LDAmendInstruction"/>
      </w:pPr>
      <w:r w:rsidRPr="00153E32">
        <w:t>omit</w:t>
      </w:r>
    </w:p>
    <w:p w14:paraId="58C05775" w14:textId="57432143" w:rsidR="001102C7" w:rsidRPr="00B32515" w:rsidRDefault="001102C7" w:rsidP="001102C7">
      <w:pPr>
        <w:pStyle w:val="LDAmendText"/>
        <w:rPr>
          <w:i/>
          <w:iCs/>
        </w:rPr>
      </w:pPr>
      <w:r>
        <w:t>aeroplane’s</w:t>
      </w:r>
    </w:p>
    <w:p w14:paraId="65E7F985" w14:textId="77777777" w:rsidR="001102C7" w:rsidRDefault="001102C7" w:rsidP="001102C7">
      <w:pPr>
        <w:pStyle w:val="LDAmendInstruction"/>
      </w:pPr>
      <w:r>
        <w:t>insert</w:t>
      </w:r>
    </w:p>
    <w:p w14:paraId="0F5C513D" w14:textId="78862405" w:rsidR="001102C7" w:rsidRPr="00100FD2" w:rsidRDefault="001102C7" w:rsidP="001102C7">
      <w:pPr>
        <w:pStyle w:val="LDAmendText"/>
      </w:pPr>
      <w:r>
        <w:t>aircraft’s</w:t>
      </w:r>
    </w:p>
    <w:p w14:paraId="4FB66161" w14:textId="629D62E5" w:rsidR="00B32515" w:rsidRDefault="00B32515" w:rsidP="001102C7">
      <w:pPr>
        <w:pStyle w:val="LDAmendHeading"/>
        <w:rPr>
          <w:i/>
          <w:iCs/>
        </w:rPr>
      </w:pPr>
      <w:r>
        <w:t>[</w:t>
      </w:r>
      <w:r w:rsidR="00EE4EA1">
        <w:t>41</w:t>
      </w:r>
      <w:r w:rsidRPr="005E4396">
        <w:t>]</w:t>
      </w:r>
      <w:r w:rsidRPr="005E4396">
        <w:tab/>
      </w:r>
      <w:r w:rsidR="00320862">
        <w:t>Paragraph</w:t>
      </w:r>
      <w:r>
        <w:t xml:space="preserve"> 22.03</w:t>
      </w:r>
      <w:r w:rsidR="00C626A3">
        <w:t> </w:t>
      </w:r>
      <w:r>
        <w:t>(4)</w:t>
      </w:r>
      <w:r w:rsidR="00C626A3">
        <w:t> </w:t>
      </w:r>
      <w:r w:rsidR="00FB1979">
        <w:t>(</w:t>
      </w:r>
      <w:r>
        <w:t>b)</w:t>
      </w:r>
    </w:p>
    <w:p w14:paraId="22C2B416" w14:textId="77777777" w:rsidR="00B32515" w:rsidRPr="00153E32" w:rsidRDefault="00B32515" w:rsidP="00B32515">
      <w:pPr>
        <w:pStyle w:val="LDAmendInstruction"/>
      </w:pPr>
      <w:r w:rsidRPr="00153E32">
        <w:t>omit</w:t>
      </w:r>
    </w:p>
    <w:p w14:paraId="22836E69" w14:textId="3A0A1F1D" w:rsidR="00B32515" w:rsidRPr="00B32515" w:rsidRDefault="00B32515" w:rsidP="00B32515">
      <w:pPr>
        <w:pStyle w:val="LDAmendText"/>
        <w:rPr>
          <w:i/>
          <w:iCs/>
        </w:rPr>
      </w:pPr>
      <w:r>
        <w:t>aeroplane</w:t>
      </w:r>
    </w:p>
    <w:p w14:paraId="272F7163" w14:textId="77777777" w:rsidR="00B32515" w:rsidRDefault="00B32515" w:rsidP="00B32515">
      <w:pPr>
        <w:pStyle w:val="LDAmendInstruction"/>
      </w:pPr>
      <w:r>
        <w:t>insert</w:t>
      </w:r>
    </w:p>
    <w:p w14:paraId="621DA221" w14:textId="77777777" w:rsidR="00B32515" w:rsidRPr="00100FD2" w:rsidRDefault="00B32515" w:rsidP="00B32515">
      <w:pPr>
        <w:pStyle w:val="LDAmendText"/>
      </w:pPr>
      <w:r>
        <w:t>aircraft</w:t>
      </w:r>
    </w:p>
    <w:p w14:paraId="2DA1631A" w14:textId="4AE7CFE5" w:rsidR="00FB1979" w:rsidRPr="00FE4F52" w:rsidRDefault="00FB1979" w:rsidP="00FB1979">
      <w:pPr>
        <w:pStyle w:val="LDAmendHeading"/>
        <w:rPr>
          <w:i/>
          <w:iCs/>
        </w:rPr>
      </w:pPr>
      <w:bookmarkStart w:id="16" w:name="_Toc53492471"/>
      <w:r w:rsidRPr="00FE4F52">
        <w:t>[</w:t>
      </w:r>
      <w:r w:rsidR="001102C7">
        <w:t>4</w:t>
      </w:r>
      <w:r w:rsidR="00EE4EA1">
        <w:t>2</w:t>
      </w:r>
      <w:r w:rsidRPr="00FE4F52">
        <w:t>]</w:t>
      </w:r>
      <w:r w:rsidRPr="00FE4F52">
        <w:tab/>
        <w:t>Section 22.05</w:t>
      </w:r>
    </w:p>
    <w:p w14:paraId="2363B623" w14:textId="35378AEF" w:rsidR="00FB1979" w:rsidRPr="00FE4F52" w:rsidRDefault="00FB1979" w:rsidP="00FB1979">
      <w:pPr>
        <w:pStyle w:val="LDAmendInstruction"/>
      </w:pPr>
      <w:r w:rsidRPr="00FE4F52">
        <w:t>repeal and substitute</w:t>
      </w:r>
    </w:p>
    <w:p w14:paraId="5230E8AB" w14:textId="77777777" w:rsidR="006F645C" w:rsidRPr="00993338" w:rsidRDefault="006F645C" w:rsidP="006F645C">
      <w:pPr>
        <w:pStyle w:val="LDClauseHeading"/>
      </w:pPr>
      <w:r w:rsidRPr="00FE4F52">
        <w:t>22.05</w:t>
      </w:r>
      <w:r w:rsidRPr="00FE4F52">
        <w:tab/>
        <w:t>Serviceability of equipment</w:t>
      </w:r>
    </w:p>
    <w:p w14:paraId="395AD07F" w14:textId="77777777" w:rsidR="006F645C" w:rsidRPr="00993338" w:rsidRDefault="006F645C" w:rsidP="006F645C">
      <w:pPr>
        <w:pStyle w:val="LDClause"/>
      </w:pPr>
      <w:r w:rsidRPr="00993338">
        <w:tab/>
      </w:r>
      <w:r w:rsidRPr="00993338">
        <w:tab/>
      </w:r>
      <w:r w:rsidRPr="00872E43">
        <w:t xml:space="preserve">Any equipment required by this </w:t>
      </w:r>
      <w:r>
        <w:t>MOS</w:t>
      </w:r>
      <w:r w:rsidRPr="00872E43">
        <w:t xml:space="preserve"> to be fitted to, or carried on, an aircraft for a flight must be operative unless:</w:t>
      </w:r>
    </w:p>
    <w:p w14:paraId="6BFD72F3" w14:textId="7EEF86DF" w:rsidR="006F645C" w:rsidRPr="005E4396" w:rsidRDefault="006F645C" w:rsidP="006F645C">
      <w:pPr>
        <w:pStyle w:val="LDP1a"/>
      </w:pPr>
      <w:r w:rsidRPr="005E4396">
        <w:t>(a)</w:t>
      </w:r>
      <w:r w:rsidRPr="005E4396">
        <w:tab/>
        <w:t xml:space="preserve">another </w:t>
      </w:r>
      <w:r w:rsidR="00315D48">
        <w:t xml:space="preserve">provision of the civil aviation legislation </w:t>
      </w:r>
      <w:r w:rsidRPr="005E4396">
        <w:t>provides otherwise; or</w:t>
      </w:r>
    </w:p>
    <w:p w14:paraId="2C690A27" w14:textId="7797051C" w:rsidR="00E624CC" w:rsidRDefault="006F645C" w:rsidP="006F645C">
      <w:pPr>
        <w:pStyle w:val="LDNote"/>
        <w:ind w:left="1191"/>
      </w:pPr>
      <w:r w:rsidRPr="005E4396">
        <w:rPr>
          <w:i/>
          <w:iCs/>
        </w:rPr>
        <w:t>Note</w:t>
      </w:r>
      <w:r w:rsidR="00695A56">
        <w:rPr>
          <w:i/>
          <w:iCs/>
        </w:rPr>
        <w:t xml:space="preserve"> </w:t>
      </w:r>
      <w:r w:rsidR="00E624CC" w:rsidRPr="00A62091">
        <w:rPr>
          <w:i/>
        </w:rPr>
        <w:t>1</w:t>
      </w:r>
      <w:r w:rsidR="00E624CC">
        <w:t> </w:t>
      </w:r>
      <w:r w:rsidRPr="005E4396">
        <w:t xml:space="preserve">  A minimum equipment list (a </w:t>
      </w:r>
      <w:r w:rsidRPr="005E4396">
        <w:rPr>
          <w:b/>
          <w:bCs/>
          <w:i/>
          <w:iCs/>
        </w:rPr>
        <w:t>MEL</w:t>
      </w:r>
      <w:r w:rsidRPr="005E4396">
        <w:t xml:space="preserve">), approved under regulation 91.935, can only permit equipment required to be fitted to, or carried on, an aircraft by this </w:t>
      </w:r>
      <w:r>
        <w:t>MOS</w:t>
      </w:r>
      <w:r w:rsidRPr="005E4396">
        <w:t xml:space="preserve">, to be unserviceable within the limits of the requirements contained in this </w:t>
      </w:r>
      <w:r>
        <w:t>MOS</w:t>
      </w:r>
      <w:r w:rsidRPr="005E4396">
        <w:t xml:space="preserve">. </w:t>
      </w:r>
      <w:r>
        <w:t xml:space="preserve">An example from the Part 91 MOS is that </w:t>
      </w:r>
      <w:r w:rsidRPr="005E4396">
        <w:t xml:space="preserve">section 26.26 </w:t>
      </w:r>
      <w:r>
        <w:t xml:space="preserve">of that MOS </w:t>
      </w:r>
      <w:r w:rsidRPr="005E4396">
        <w:t>contains an allowable time period of 72 hours related to flights with inoperative altitude alerting equipment. An MEL would not be approved if it contained a maximum time period for altitude alerting equipment to be inoperative that was greater than the time period specified by either a master minimum equipment list (MMEL) or the</w:t>
      </w:r>
      <w:r w:rsidR="00E624CC">
        <w:t xml:space="preserve"> applicable civil aviation </w:t>
      </w:r>
      <w:r w:rsidRPr="005E4396">
        <w:t>legislation.</w:t>
      </w:r>
    </w:p>
    <w:p w14:paraId="488BC367" w14:textId="4F436FC6" w:rsidR="00315D48" w:rsidRPr="005E4396" w:rsidRDefault="00315D48" w:rsidP="006F645C">
      <w:pPr>
        <w:pStyle w:val="LDNote"/>
        <w:ind w:left="1191"/>
      </w:pPr>
      <w:r w:rsidRPr="00483F1C">
        <w:rPr>
          <w:i/>
          <w:iCs/>
        </w:rPr>
        <w:t>Note</w:t>
      </w:r>
      <w:r w:rsidR="00695A56">
        <w:rPr>
          <w:i/>
          <w:iCs/>
        </w:rPr>
        <w:t xml:space="preserve"> </w:t>
      </w:r>
      <w:r w:rsidR="00E624CC" w:rsidRPr="00A62091">
        <w:rPr>
          <w:i/>
        </w:rPr>
        <w:t>2</w:t>
      </w:r>
      <w:r w:rsidR="00E624CC">
        <w:t> </w:t>
      </w:r>
      <w:r>
        <w:t xml:space="preserve">  For </w:t>
      </w:r>
      <w:r w:rsidRPr="00483F1C">
        <w:rPr>
          <w:b/>
          <w:bCs/>
          <w:i/>
          <w:iCs/>
        </w:rPr>
        <w:t>civil aviation legislation</w:t>
      </w:r>
      <w:r>
        <w:t xml:space="preserve">, see section 3 of the </w:t>
      </w:r>
      <w:r w:rsidRPr="00483F1C">
        <w:rPr>
          <w:i/>
          <w:iCs/>
        </w:rPr>
        <w:t>Civil Aviation Act 1988</w:t>
      </w:r>
      <w:r>
        <w:t>.</w:t>
      </w:r>
    </w:p>
    <w:p w14:paraId="4211FCD1" w14:textId="77777777" w:rsidR="006F645C" w:rsidRPr="005E4396" w:rsidRDefault="006F645C" w:rsidP="006F645C">
      <w:pPr>
        <w:pStyle w:val="LDP1a"/>
      </w:pPr>
      <w:r w:rsidRPr="005E4396">
        <w:t>(b)</w:t>
      </w:r>
      <w:r w:rsidRPr="005E4396">
        <w:tab/>
        <w:t>the equipment:</w:t>
      </w:r>
    </w:p>
    <w:p w14:paraId="471CB810" w14:textId="77777777" w:rsidR="006F645C" w:rsidRPr="005E4396" w:rsidRDefault="006F645C" w:rsidP="006F645C">
      <w:pPr>
        <w:pStyle w:val="LDP2i"/>
        <w:ind w:left="1559" w:hanging="1105"/>
      </w:pPr>
      <w:r w:rsidRPr="005E4396">
        <w:tab/>
        <w:t>(i)</w:t>
      </w:r>
      <w:r w:rsidRPr="005E4396">
        <w:tab/>
        <w:t>is inoperative because of a defect that has been approved as a permissible unserviceability for the aircraft for the flight in accordance with regulation</w:t>
      </w:r>
      <w:r>
        <w:t> </w:t>
      </w:r>
      <w:r w:rsidRPr="005E4396">
        <w:t>21.007 of CASR; and</w:t>
      </w:r>
    </w:p>
    <w:p w14:paraId="33CE2B5C" w14:textId="77777777" w:rsidR="006F645C" w:rsidRPr="005E4396" w:rsidRDefault="006F645C" w:rsidP="006F645C">
      <w:pPr>
        <w:pStyle w:val="LDP2i"/>
        <w:ind w:left="1559" w:hanging="1105"/>
      </w:pPr>
      <w:r w:rsidRPr="005E4396">
        <w:tab/>
        <w:t>(ii)</w:t>
      </w:r>
      <w:r w:rsidRPr="005E4396">
        <w:tab/>
        <w:t>is fitted or carried in accordance with the permissible unserviceability.</w:t>
      </w:r>
    </w:p>
    <w:p w14:paraId="1067A97A" w14:textId="3A1F62D4" w:rsidR="00082FDA" w:rsidRPr="00FE4F52" w:rsidRDefault="00082FDA" w:rsidP="00082FDA">
      <w:pPr>
        <w:pStyle w:val="LDAmendHeading"/>
        <w:rPr>
          <w:i/>
          <w:iCs/>
        </w:rPr>
      </w:pPr>
      <w:r w:rsidRPr="00FE4F52">
        <w:lastRenderedPageBreak/>
        <w:t>[</w:t>
      </w:r>
      <w:r>
        <w:t>4</w:t>
      </w:r>
      <w:r w:rsidR="00EE4EA1">
        <w:t>3</w:t>
      </w:r>
      <w:r w:rsidRPr="00FE4F52">
        <w:t>]</w:t>
      </w:r>
      <w:r w:rsidRPr="00FE4F52">
        <w:tab/>
        <w:t>Section 22.0</w:t>
      </w:r>
      <w:r>
        <w:t>6, the heading</w:t>
      </w:r>
    </w:p>
    <w:p w14:paraId="73DD642A" w14:textId="77777777" w:rsidR="00082FDA" w:rsidRPr="00FE4F52" w:rsidRDefault="00082FDA" w:rsidP="00082FDA">
      <w:pPr>
        <w:pStyle w:val="LDAmendInstruction"/>
      </w:pPr>
      <w:r w:rsidRPr="00FE4F52">
        <w:t>repeal and substitute</w:t>
      </w:r>
    </w:p>
    <w:p w14:paraId="4553542B" w14:textId="477A8BAE" w:rsidR="00082FDA" w:rsidRPr="00993338" w:rsidRDefault="00082FDA" w:rsidP="00A62091">
      <w:pPr>
        <w:pStyle w:val="LDClauseHeading"/>
      </w:pPr>
      <w:bookmarkStart w:id="17" w:name="_Toc7525840"/>
      <w:bookmarkStart w:id="18" w:name="_Toc53492472"/>
      <w:bookmarkEnd w:id="16"/>
      <w:r w:rsidRPr="00993338">
        <w:t>22.06</w:t>
      </w:r>
      <w:r w:rsidRPr="00993338">
        <w:tab/>
      </w:r>
      <w:r>
        <w:t>U</w:t>
      </w:r>
      <w:r w:rsidRPr="00993338">
        <w:t>sage monitoring system</w:t>
      </w:r>
      <w:r>
        <w:t xml:space="preserve"> requirements</w:t>
      </w:r>
      <w:bookmarkEnd w:id="17"/>
      <w:bookmarkEnd w:id="18"/>
    </w:p>
    <w:p w14:paraId="37DB999B" w14:textId="611F224D" w:rsidR="00082FDA" w:rsidRPr="00FE4F52" w:rsidRDefault="00082FDA" w:rsidP="00082FDA">
      <w:pPr>
        <w:pStyle w:val="LDAmendHeading"/>
        <w:rPr>
          <w:i/>
          <w:iCs/>
        </w:rPr>
      </w:pPr>
      <w:r w:rsidRPr="00FE4F52">
        <w:t>[</w:t>
      </w:r>
      <w:r>
        <w:t>4</w:t>
      </w:r>
      <w:r w:rsidR="00EE4EA1">
        <w:t>4</w:t>
      </w:r>
      <w:r w:rsidRPr="00FE4F52">
        <w:t>]</w:t>
      </w:r>
      <w:r w:rsidRPr="00FE4F52">
        <w:tab/>
      </w:r>
      <w:r>
        <w:t>Subs</w:t>
      </w:r>
      <w:r w:rsidRPr="00FE4F52">
        <w:t>ection 22.0</w:t>
      </w:r>
      <w:r>
        <w:t>6</w:t>
      </w:r>
      <w:r w:rsidR="00C626A3">
        <w:t> </w:t>
      </w:r>
      <w:r>
        <w:t>(1)</w:t>
      </w:r>
    </w:p>
    <w:p w14:paraId="7EA09A7F" w14:textId="77777777" w:rsidR="00082FDA" w:rsidRPr="00FE4F52" w:rsidRDefault="00082FDA" w:rsidP="00082FDA">
      <w:pPr>
        <w:pStyle w:val="LDAmendInstruction"/>
      </w:pPr>
      <w:r w:rsidRPr="00FE4F52">
        <w:t>repeal and substitute</w:t>
      </w:r>
    </w:p>
    <w:p w14:paraId="2F43EDD4" w14:textId="132D5C9C" w:rsidR="00082FDA" w:rsidRPr="00993338" w:rsidRDefault="00701324" w:rsidP="00082FDA">
      <w:pPr>
        <w:pStyle w:val="LDClause"/>
        <w:rPr>
          <w:lang w:eastAsia="en-AU"/>
        </w:rPr>
      </w:pPr>
      <w:r>
        <w:rPr>
          <w:lang w:eastAsia="en-AU"/>
        </w:rPr>
        <w:tab/>
      </w:r>
      <w:r w:rsidR="00082FDA" w:rsidRPr="00993338">
        <w:rPr>
          <w:lang w:eastAsia="en-AU"/>
        </w:rPr>
        <w:t>(1)</w:t>
      </w:r>
      <w:r w:rsidR="00082FDA" w:rsidRPr="00993338">
        <w:rPr>
          <w:lang w:eastAsia="en-AU"/>
        </w:rPr>
        <w:tab/>
      </w:r>
      <w:r w:rsidR="00082FDA">
        <w:rPr>
          <w:lang w:eastAsia="en-AU"/>
        </w:rPr>
        <w:t>This section applies to a rotorcraft conducting an aerial work operation if it is required by the civil aviation legislation to be fitted with a usage monitoring system</w:t>
      </w:r>
      <w:r w:rsidR="00082FDA" w:rsidRPr="00993338">
        <w:rPr>
          <w:lang w:eastAsia="en-AU"/>
        </w:rPr>
        <w:t>.</w:t>
      </w:r>
    </w:p>
    <w:p w14:paraId="2AFCB97E" w14:textId="0273C229" w:rsidR="00082FDA" w:rsidRPr="00FE4F52" w:rsidRDefault="00082FDA" w:rsidP="00082FDA">
      <w:pPr>
        <w:pStyle w:val="LDAmendHeading"/>
        <w:rPr>
          <w:i/>
          <w:iCs/>
        </w:rPr>
      </w:pPr>
      <w:r w:rsidRPr="00FE4F52">
        <w:t>[</w:t>
      </w:r>
      <w:r>
        <w:t>4</w:t>
      </w:r>
      <w:r w:rsidR="00EE4EA1">
        <w:t>5</w:t>
      </w:r>
      <w:r w:rsidRPr="00FE4F52">
        <w:t>]</w:t>
      </w:r>
      <w:r w:rsidRPr="00FE4F52">
        <w:tab/>
      </w:r>
      <w:r>
        <w:t>Subs</w:t>
      </w:r>
      <w:r w:rsidRPr="00FE4F52">
        <w:t>ection 22.0</w:t>
      </w:r>
      <w:r>
        <w:t>6</w:t>
      </w:r>
      <w:r w:rsidR="00C626A3">
        <w:t> </w:t>
      </w:r>
      <w:r>
        <w:t>(2), the Note</w:t>
      </w:r>
    </w:p>
    <w:p w14:paraId="06A09206" w14:textId="5D3FA6B5" w:rsidR="00082FDA" w:rsidRPr="00993338" w:rsidRDefault="00082FDA" w:rsidP="00082FDA">
      <w:pPr>
        <w:pStyle w:val="LDAmendInstruction"/>
        <w:rPr>
          <w:lang w:eastAsia="en-AU"/>
        </w:rPr>
      </w:pPr>
      <w:r w:rsidRPr="00FE4F52">
        <w:t>repeal</w:t>
      </w:r>
    </w:p>
    <w:p w14:paraId="35023E19" w14:textId="2DEC5EBC" w:rsidR="00701324" w:rsidRPr="00FE4F52" w:rsidRDefault="00701324" w:rsidP="00701324">
      <w:pPr>
        <w:pStyle w:val="LDAmendHeading"/>
        <w:rPr>
          <w:i/>
          <w:iCs/>
        </w:rPr>
      </w:pPr>
      <w:r w:rsidRPr="00FE4F52">
        <w:t>[</w:t>
      </w:r>
      <w:r>
        <w:t>4</w:t>
      </w:r>
      <w:r w:rsidR="00EE4EA1">
        <w:t>6</w:t>
      </w:r>
      <w:r w:rsidRPr="00FE4F52">
        <w:t>]</w:t>
      </w:r>
      <w:r w:rsidRPr="00FE4F52">
        <w:tab/>
      </w:r>
      <w:r>
        <w:t>Subs</w:t>
      </w:r>
      <w:r w:rsidRPr="00FE4F52">
        <w:t>ection 22.0</w:t>
      </w:r>
      <w:r>
        <w:t>8</w:t>
      </w:r>
      <w:r w:rsidR="00C626A3">
        <w:t> </w:t>
      </w:r>
      <w:r>
        <w:t>(2)</w:t>
      </w:r>
    </w:p>
    <w:p w14:paraId="515679C4" w14:textId="77777777" w:rsidR="00701324" w:rsidRPr="00153E32" w:rsidRDefault="00701324" w:rsidP="00701324">
      <w:pPr>
        <w:pStyle w:val="LDAmendInstruction"/>
      </w:pPr>
      <w:r w:rsidRPr="00153E32">
        <w:t>omit</w:t>
      </w:r>
    </w:p>
    <w:p w14:paraId="7D8A2965" w14:textId="30667C0F" w:rsidR="00701324" w:rsidRPr="00B32515" w:rsidRDefault="00701324" w:rsidP="00701324">
      <w:pPr>
        <w:pStyle w:val="LDAmendText"/>
        <w:rPr>
          <w:i/>
          <w:iCs/>
        </w:rPr>
      </w:pPr>
      <w:r>
        <w:t>For su</w:t>
      </w:r>
      <w:r w:rsidR="008A5F19">
        <w:t>b</w:t>
      </w:r>
      <w:r>
        <w:t>regulation 138.465</w:t>
      </w:r>
      <w:r w:rsidR="00C626A3">
        <w:t> </w:t>
      </w:r>
      <w:r>
        <w:t>(2)</w:t>
      </w:r>
      <w:r w:rsidR="008A5F19">
        <w:t>, the aircraft</w:t>
      </w:r>
    </w:p>
    <w:p w14:paraId="3862F5B0" w14:textId="77777777" w:rsidR="00701324" w:rsidRDefault="00701324" w:rsidP="00701324">
      <w:pPr>
        <w:pStyle w:val="LDAmendInstruction"/>
      </w:pPr>
      <w:r>
        <w:t>insert</w:t>
      </w:r>
    </w:p>
    <w:p w14:paraId="47782D4A" w14:textId="4FFDC181" w:rsidR="00701324" w:rsidRPr="00100FD2" w:rsidRDefault="008A5F19" w:rsidP="00701324">
      <w:pPr>
        <w:pStyle w:val="LDAmendText"/>
      </w:pPr>
      <w:r>
        <w:t xml:space="preserve">The </w:t>
      </w:r>
      <w:r w:rsidR="00701324">
        <w:t>aircraft</w:t>
      </w:r>
    </w:p>
    <w:p w14:paraId="23954A08" w14:textId="5FFB22D8" w:rsidR="008A5F19" w:rsidRPr="00FE4F52" w:rsidRDefault="008A5F19" w:rsidP="008A5F19">
      <w:pPr>
        <w:pStyle w:val="LDAmendHeading"/>
        <w:rPr>
          <w:i/>
          <w:iCs/>
        </w:rPr>
      </w:pPr>
      <w:r w:rsidRPr="00FE4F52">
        <w:t>[</w:t>
      </w:r>
      <w:r>
        <w:t>4</w:t>
      </w:r>
      <w:r w:rsidR="00EE4EA1">
        <w:t>7</w:t>
      </w:r>
      <w:r w:rsidRPr="00FE4F52">
        <w:t>]</w:t>
      </w:r>
      <w:r w:rsidRPr="00FE4F52">
        <w:tab/>
      </w:r>
      <w:r w:rsidR="00D502AC">
        <w:t>Paragraph</w:t>
      </w:r>
      <w:r w:rsidRPr="00FE4F52">
        <w:t xml:space="preserve"> 2</w:t>
      </w:r>
      <w:r w:rsidR="00D502AC">
        <w:t>3</w:t>
      </w:r>
      <w:r w:rsidRPr="00FE4F52">
        <w:t>.0</w:t>
      </w:r>
      <w:r w:rsidR="00D502AC">
        <w:t>2</w:t>
      </w:r>
      <w:r w:rsidR="00C626A3">
        <w:t> </w:t>
      </w:r>
      <w:r>
        <w:t>(</w:t>
      </w:r>
      <w:r w:rsidR="00D502AC">
        <w:t>3</w:t>
      </w:r>
      <w:r>
        <w:t>)</w:t>
      </w:r>
      <w:r w:rsidR="00C626A3">
        <w:t> </w:t>
      </w:r>
      <w:r w:rsidR="00D502AC">
        <w:t>(a)</w:t>
      </w:r>
    </w:p>
    <w:p w14:paraId="3145D545" w14:textId="77777777" w:rsidR="008A5F19" w:rsidRPr="00153E32" w:rsidRDefault="008A5F19" w:rsidP="008A5F19">
      <w:pPr>
        <w:pStyle w:val="LDAmendInstruction"/>
      </w:pPr>
      <w:r w:rsidRPr="00153E32">
        <w:t>omit</w:t>
      </w:r>
    </w:p>
    <w:p w14:paraId="5F139307" w14:textId="11D81D34" w:rsidR="008A5F19" w:rsidRPr="00B32515" w:rsidRDefault="00D502AC" w:rsidP="008A5F19">
      <w:pPr>
        <w:pStyle w:val="LDAmendText"/>
        <w:rPr>
          <w:i/>
          <w:iCs/>
        </w:rPr>
      </w:pPr>
      <w:r>
        <w:t>a competency check</w:t>
      </w:r>
    </w:p>
    <w:p w14:paraId="0CFC6104" w14:textId="77777777" w:rsidR="008A5F19" w:rsidRDefault="008A5F19" w:rsidP="008A5F19">
      <w:pPr>
        <w:pStyle w:val="LDAmendInstruction"/>
      </w:pPr>
      <w:r>
        <w:t>insert</w:t>
      </w:r>
    </w:p>
    <w:p w14:paraId="49229864" w14:textId="1D45CF86" w:rsidR="008A5F19" w:rsidRPr="00100FD2" w:rsidRDefault="00D502AC" w:rsidP="008A5F19">
      <w:pPr>
        <w:pStyle w:val="LDAmendText"/>
      </w:pPr>
      <w:r>
        <w:t>a general emergency competency check</w:t>
      </w:r>
    </w:p>
    <w:p w14:paraId="4C8AEF96" w14:textId="4074B36D" w:rsidR="00D502AC" w:rsidRPr="00FE4F52" w:rsidRDefault="00D502AC" w:rsidP="00D502AC">
      <w:pPr>
        <w:pStyle w:val="LDAmendHeading"/>
        <w:rPr>
          <w:i/>
          <w:iCs/>
        </w:rPr>
      </w:pPr>
      <w:r w:rsidRPr="00FE4F52">
        <w:t>[</w:t>
      </w:r>
      <w:r>
        <w:t>4</w:t>
      </w:r>
      <w:r w:rsidR="00EE4EA1">
        <w:t>8</w:t>
      </w:r>
      <w:r w:rsidRPr="00FE4F52">
        <w:t>]</w:t>
      </w:r>
      <w:r w:rsidRPr="00FE4F52">
        <w:tab/>
      </w:r>
      <w:r>
        <w:t>Subsection</w:t>
      </w:r>
      <w:r w:rsidRPr="00FE4F52">
        <w:t xml:space="preserve"> 2</w:t>
      </w:r>
      <w:r>
        <w:t>3</w:t>
      </w:r>
      <w:r w:rsidRPr="00FE4F52">
        <w:t>.0</w:t>
      </w:r>
      <w:r>
        <w:t>2</w:t>
      </w:r>
      <w:r w:rsidR="00C626A3">
        <w:t> </w:t>
      </w:r>
      <w:r>
        <w:t>(4)</w:t>
      </w:r>
    </w:p>
    <w:p w14:paraId="0916392B" w14:textId="77777777" w:rsidR="00D502AC" w:rsidRPr="00153E32" w:rsidRDefault="00D502AC" w:rsidP="00D502AC">
      <w:pPr>
        <w:pStyle w:val="LDAmendInstruction"/>
      </w:pPr>
      <w:r w:rsidRPr="00153E32">
        <w:t>omit</w:t>
      </w:r>
    </w:p>
    <w:p w14:paraId="349BDAC6" w14:textId="7C005D1F" w:rsidR="00D502AC" w:rsidRPr="00D502AC" w:rsidRDefault="00D502AC" w:rsidP="00D502AC">
      <w:pPr>
        <w:pStyle w:val="LDAmendText"/>
        <w:rPr>
          <w:i/>
          <w:iCs/>
        </w:rPr>
      </w:pPr>
      <w:r>
        <w:t>a competency check</w:t>
      </w:r>
    </w:p>
    <w:p w14:paraId="5A24A197" w14:textId="77777777" w:rsidR="00D502AC" w:rsidRDefault="00D502AC" w:rsidP="00D502AC">
      <w:pPr>
        <w:pStyle w:val="LDAmendInstruction"/>
      </w:pPr>
      <w:r>
        <w:t>insert</w:t>
      </w:r>
    </w:p>
    <w:p w14:paraId="4A57F885" w14:textId="77777777" w:rsidR="00D502AC" w:rsidRPr="00100FD2" w:rsidRDefault="00D502AC" w:rsidP="00D502AC">
      <w:pPr>
        <w:pStyle w:val="LDAmendText"/>
      </w:pPr>
      <w:r>
        <w:t>a general emergency competency check</w:t>
      </w:r>
    </w:p>
    <w:p w14:paraId="4C092E52" w14:textId="58143935" w:rsidR="00D502AC" w:rsidRPr="00FE4F52" w:rsidRDefault="00D502AC" w:rsidP="00D502AC">
      <w:pPr>
        <w:pStyle w:val="LDAmendHeading"/>
        <w:rPr>
          <w:i/>
          <w:iCs/>
        </w:rPr>
      </w:pPr>
      <w:r w:rsidRPr="00FE4F52">
        <w:t>[</w:t>
      </w:r>
      <w:r>
        <w:t>4</w:t>
      </w:r>
      <w:r w:rsidR="00EE4EA1">
        <w:t>9</w:t>
      </w:r>
      <w:r w:rsidRPr="00FE4F52">
        <w:t>]</w:t>
      </w:r>
      <w:r w:rsidRPr="00FE4F52">
        <w:tab/>
      </w:r>
      <w:r>
        <w:t>Subsection</w:t>
      </w:r>
      <w:r w:rsidRPr="00FE4F52">
        <w:t xml:space="preserve"> 2</w:t>
      </w:r>
      <w:r>
        <w:t>3</w:t>
      </w:r>
      <w:r w:rsidRPr="00FE4F52">
        <w:t>.0</w:t>
      </w:r>
      <w:r>
        <w:t>2</w:t>
      </w:r>
      <w:r w:rsidR="00C626A3">
        <w:t> </w:t>
      </w:r>
      <w:r>
        <w:t>(4)</w:t>
      </w:r>
    </w:p>
    <w:p w14:paraId="1742E7C1" w14:textId="77777777" w:rsidR="00D502AC" w:rsidRPr="00153E32" w:rsidRDefault="00D502AC" w:rsidP="00D502AC">
      <w:pPr>
        <w:pStyle w:val="LDAmendInstruction"/>
      </w:pPr>
      <w:r w:rsidRPr="00153E32">
        <w:t>omit</w:t>
      </w:r>
    </w:p>
    <w:p w14:paraId="7CC19EBE" w14:textId="5A547D82" w:rsidR="00D502AC" w:rsidRPr="00D502AC" w:rsidRDefault="00044160" w:rsidP="00D502AC">
      <w:pPr>
        <w:pStyle w:val="LDAmendText"/>
        <w:rPr>
          <w:i/>
          <w:iCs/>
        </w:rPr>
      </w:pPr>
      <w:r>
        <w:t>operator proficiency</w:t>
      </w:r>
      <w:r w:rsidR="00D502AC">
        <w:t xml:space="preserve"> check</w:t>
      </w:r>
    </w:p>
    <w:p w14:paraId="2AF3D1BE" w14:textId="77777777" w:rsidR="00D502AC" w:rsidRDefault="00D502AC" w:rsidP="00D502AC">
      <w:pPr>
        <w:pStyle w:val="LDAmendInstruction"/>
      </w:pPr>
      <w:r>
        <w:t>insert</w:t>
      </w:r>
    </w:p>
    <w:p w14:paraId="66C21D18" w14:textId="0D180ECD" w:rsidR="00D502AC" w:rsidRPr="00100FD2" w:rsidRDefault="00D502AC" w:rsidP="00D502AC">
      <w:pPr>
        <w:pStyle w:val="LDAmendText"/>
      </w:pPr>
      <w:r>
        <w:t>general emergency competency check</w:t>
      </w:r>
    </w:p>
    <w:p w14:paraId="16BCDFC7" w14:textId="27A148C5" w:rsidR="00044160" w:rsidRPr="00FE4F52" w:rsidRDefault="00044160" w:rsidP="00044160">
      <w:pPr>
        <w:pStyle w:val="LDAmendHeading"/>
        <w:rPr>
          <w:i/>
          <w:iCs/>
        </w:rPr>
      </w:pPr>
      <w:r w:rsidRPr="00FE4F52">
        <w:t>[</w:t>
      </w:r>
      <w:r w:rsidR="00EE4EA1">
        <w:t>50</w:t>
      </w:r>
      <w:r w:rsidRPr="00FE4F52">
        <w:t>]</w:t>
      </w:r>
      <w:r w:rsidRPr="00FE4F52">
        <w:tab/>
      </w:r>
      <w:r>
        <w:t>Subsection</w:t>
      </w:r>
      <w:r w:rsidRPr="00FE4F52">
        <w:t xml:space="preserve"> 2</w:t>
      </w:r>
      <w:r>
        <w:t>3</w:t>
      </w:r>
      <w:r w:rsidRPr="00FE4F52">
        <w:t>.0</w:t>
      </w:r>
      <w:r>
        <w:t>3</w:t>
      </w:r>
      <w:r w:rsidR="00C626A3">
        <w:t> </w:t>
      </w:r>
      <w:r>
        <w:t>(4)</w:t>
      </w:r>
    </w:p>
    <w:p w14:paraId="66E1A457" w14:textId="77777777" w:rsidR="00044160" w:rsidRPr="00153E32" w:rsidRDefault="00044160" w:rsidP="00044160">
      <w:pPr>
        <w:pStyle w:val="LDAmendInstruction"/>
      </w:pPr>
      <w:r w:rsidRPr="00153E32">
        <w:t>omit</w:t>
      </w:r>
    </w:p>
    <w:p w14:paraId="5DB99F93" w14:textId="6CFA3486" w:rsidR="00044160" w:rsidRPr="00100FD2" w:rsidRDefault="00044160" w:rsidP="00044160">
      <w:pPr>
        <w:pStyle w:val="LDAmendText"/>
      </w:pPr>
      <w:r>
        <w:t>23.05</w:t>
      </w:r>
      <w:r w:rsidR="00C626A3">
        <w:t> </w:t>
      </w:r>
      <w:r>
        <w:t>(2)</w:t>
      </w:r>
    </w:p>
    <w:p w14:paraId="08159851" w14:textId="77777777" w:rsidR="00044160" w:rsidRDefault="00044160" w:rsidP="00044160">
      <w:pPr>
        <w:pStyle w:val="LDAmendInstruction"/>
      </w:pPr>
      <w:r>
        <w:t>insert</w:t>
      </w:r>
    </w:p>
    <w:p w14:paraId="3F811A24" w14:textId="55BDFD44" w:rsidR="00044160" w:rsidRPr="00100FD2" w:rsidRDefault="00044160" w:rsidP="00044160">
      <w:pPr>
        <w:pStyle w:val="LDAmendText"/>
      </w:pPr>
      <w:r>
        <w:t>23.05</w:t>
      </w:r>
      <w:r w:rsidR="00C626A3">
        <w:t> </w:t>
      </w:r>
      <w:r>
        <w:t>(3)</w:t>
      </w:r>
    </w:p>
    <w:p w14:paraId="4CD327D0" w14:textId="25FAF0CA" w:rsidR="0079125D" w:rsidRPr="00FE4F52" w:rsidRDefault="0079125D" w:rsidP="0079125D">
      <w:pPr>
        <w:pStyle w:val="LDAmendHeading"/>
        <w:rPr>
          <w:i/>
          <w:iCs/>
        </w:rPr>
      </w:pPr>
      <w:r w:rsidRPr="00FE4F52">
        <w:lastRenderedPageBreak/>
        <w:t>[</w:t>
      </w:r>
      <w:r w:rsidR="00EE4EA1">
        <w:t>51</w:t>
      </w:r>
      <w:r w:rsidRPr="00FE4F52">
        <w:t>]</w:t>
      </w:r>
      <w:r w:rsidRPr="00FE4F52">
        <w:tab/>
      </w:r>
      <w:r w:rsidR="00320862">
        <w:t>Paragraph</w:t>
      </w:r>
      <w:r w:rsidRPr="00FE4F52">
        <w:t xml:space="preserve"> 2</w:t>
      </w:r>
      <w:r>
        <w:t>3</w:t>
      </w:r>
      <w:r w:rsidRPr="00FE4F52">
        <w:t>.0</w:t>
      </w:r>
      <w:r>
        <w:t>5</w:t>
      </w:r>
      <w:r w:rsidR="00C626A3">
        <w:t> </w:t>
      </w:r>
      <w:r>
        <w:t>(2)</w:t>
      </w:r>
      <w:r w:rsidR="00C626A3">
        <w:t> </w:t>
      </w:r>
      <w:r>
        <w:t>(a)</w:t>
      </w:r>
    </w:p>
    <w:p w14:paraId="5BAB3FAF" w14:textId="77777777" w:rsidR="0079125D" w:rsidRPr="00153E32" w:rsidRDefault="0079125D" w:rsidP="0079125D">
      <w:pPr>
        <w:pStyle w:val="LDAmendInstruction"/>
      </w:pPr>
      <w:r w:rsidRPr="00153E32">
        <w:t>omit</w:t>
      </w:r>
    </w:p>
    <w:p w14:paraId="53B716B5" w14:textId="6F64EDE1" w:rsidR="0079125D" w:rsidRPr="00D502AC" w:rsidRDefault="0079125D" w:rsidP="0079125D">
      <w:pPr>
        <w:pStyle w:val="LDAmendText"/>
        <w:rPr>
          <w:i/>
          <w:iCs/>
        </w:rPr>
      </w:pPr>
      <w:r>
        <w:t xml:space="preserve">operator </w:t>
      </w:r>
      <w:r w:rsidR="00844733">
        <w:t>competency</w:t>
      </w:r>
      <w:r>
        <w:t xml:space="preserve"> check</w:t>
      </w:r>
    </w:p>
    <w:p w14:paraId="31EEFA71" w14:textId="77777777" w:rsidR="0079125D" w:rsidRDefault="0079125D" w:rsidP="0079125D">
      <w:pPr>
        <w:pStyle w:val="LDAmendInstruction"/>
      </w:pPr>
      <w:r>
        <w:t>insert</w:t>
      </w:r>
    </w:p>
    <w:p w14:paraId="52AE5AC9" w14:textId="2C79812D" w:rsidR="00833A02" w:rsidRDefault="0079125D" w:rsidP="00844733">
      <w:pPr>
        <w:pStyle w:val="LDAmendText"/>
      </w:pPr>
      <w:r>
        <w:t>general emergency competency check</w:t>
      </w:r>
    </w:p>
    <w:p w14:paraId="2993CB47" w14:textId="26F4463B" w:rsidR="003C2F20" w:rsidRPr="00506958" w:rsidRDefault="003C2F20" w:rsidP="003C2F20">
      <w:pPr>
        <w:pStyle w:val="LDAmendHeading"/>
        <w:rPr>
          <w:i/>
          <w:iCs/>
        </w:rPr>
      </w:pPr>
      <w:r w:rsidRPr="00506958">
        <w:t>[</w:t>
      </w:r>
      <w:r w:rsidR="001102C7">
        <w:t>5</w:t>
      </w:r>
      <w:r w:rsidR="00EE4EA1">
        <w:t>2</w:t>
      </w:r>
      <w:r w:rsidRPr="00506958">
        <w:t>]</w:t>
      </w:r>
      <w:r w:rsidRPr="00506958">
        <w:tab/>
      </w:r>
      <w:r w:rsidR="00320862" w:rsidRPr="0041401D">
        <w:t>Paragraph</w:t>
      </w:r>
      <w:r w:rsidRPr="00506958">
        <w:t xml:space="preserve"> 23.05</w:t>
      </w:r>
      <w:r w:rsidR="00C626A3">
        <w:t> </w:t>
      </w:r>
      <w:r w:rsidRPr="00506958">
        <w:t>(2)</w:t>
      </w:r>
      <w:r w:rsidR="00C626A3">
        <w:t> </w:t>
      </w:r>
      <w:r w:rsidRPr="00506958">
        <w:t>(a)</w:t>
      </w:r>
    </w:p>
    <w:p w14:paraId="25EA1958" w14:textId="77777777" w:rsidR="003C2F20" w:rsidRPr="00506958" w:rsidRDefault="003C2F20" w:rsidP="003C2F20">
      <w:pPr>
        <w:pStyle w:val="LDAmendInstruction"/>
      </w:pPr>
      <w:r w:rsidRPr="00506958">
        <w:t>omit</w:t>
      </w:r>
    </w:p>
    <w:p w14:paraId="20DB0170" w14:textId="573468C3" w:rsidR="003C2F20" w:rsidRPr="00506958" w:rsidRDefault="003C2F20" w:rsidP="003C2F20">
      <w:pPr>
        <w:pStyle w:val="LDAmendText"/>
        <w:rPr>
          <w:i/>
          <w:iCs/>
        </w:rPr>
      </w:pPr>
      <w:r w:rsidRPr="00506958">
        <w:t>23.02</w:t>
      </w:r>
      <w:r w:rsidR="00C626A3">
        <w:t> </w:t>
      </w:r>
      <w:r w:rsidRPr="00506958">
        <w:t>(1)</w:t>
      </w:r>
    </w:p>
    <w:p w14:paraId="0CD2EF92" w14:textId="77777777" w:rsidR="003C2F20" w:rsidRPr="00506958" w:rsidRDefault="003C2F20" w:rsidP="003C2F20">
      <w:pPr>
        <w:pStyle w:val="LDAmendInstruction"/>
      </w:pPr>
      <w:r w:rsidRPr="00506958">
        <w:t>insert</w:t>
      </w:r>
    </w:p>
    <w:p w14:paraId="133D6B44" w14:textId="10A3DA02" w:rsidR="003C2F20" w:rsidRDefault="003C2F20" w:rsidP="003C2F20">
      <w:pPr>
        <w:pStyle w:val="LDAmendText"/>
      </w:pPr>
      <w:r w:rsidRPr="00506958">
        <w:t>23.02</w:t>
      </w:r>
      <w:r w:rsidR="00C626A3">
        <w:t> </w:t>
      </w:r>
      <w:r w:rsidRPr="00506958">
        <w:t>(2)</w:t>
      </w:r>
    </w:p>
    <w:p w14:paraId="58436460" w14:textId="04371EE7" w:rsidR="00844733" w:rsidRPr="00FE4F52" w:rsidRDefault="00844733" w:rsidP="00844733">
      <w:pPr>
        <w:pStyle w:val="LDAmendHeading"/>
        <w:rPr>
          <w:i/>
          <w:iCs/>
        </w:rPr>
      </w:pPr>
      <w:r w:rsidRPr="00FE4F52">
        <w:t>[</w:t>
      </w:r>
      <w:r>
        <w:t>5</w:t>
      </w:r>
      <w:r w:rsidR="00EE4EA1">
        <w:t>3</w:t>
      </w:r>
      <w:r w:rsidRPr="00FE4F52">
        <w:t>]</w:t>
      </w:r>
      <w:r w:rsidRPr="00FE4F52">
        <w:tab/>
      </w:r>
      <w:r>
        <w:t xml:space="preserve">After </w:t>
      </w:r>
      <w:r w:rsidR="00F32E05">
        <w:t>s</w:t>
      </w:r>
      <w:r>
        <w:t>ubsection</w:t>
      </w:r>
      <w:r w:rsidRPr="00FE4F52">
        <w:t xml:space="preserve"> 2</w:t>
      </w:r>
      <w:r>
        <w:t>3</w:t>
      </w:r>
      <w:r w:rsidRPr="00FE4F52">
        <w:t>.0</w:t>
      </w:r>
      <w:r>
        <w:t>5</w:t>
      </w:r>
      <w:r w:rsidR="00C626A3">
        <w:t> </w:t>
      </w:r>
      <w:r>
        <w:t>(2)</w:t>
      </w:r>
    </w:p>
    <w:p w14:paraId="2C6E9DFA" w14:textId="756795D2" w:rsidR="00844733" w:rsidRPr="00153E32" w:rsidRDefault="00F32E05" w:rsidP="00844733">
      <w:pPr>
        <w:pStyle w:val="LDAmendInstruction"/>
      </w:pPr>
      <w:r>
        <w:t>insert</w:t>
      </w:r>
    </w:p>
    <w:p w14:paraId="26A5B1D4" w14:textId="73F39F2C" w:rsidR="00844733" w:rsidRPr="00993338" w:rsidRDefault="00F32E05" w:rsidP="00844733">
      <w:pPr>
        <w:pStyle w:val="LDClause"/>
        <w:keepNext/>
        <w:rPr>
          <w:lang w:eastAsia="en-AU"/>
        </w:rPr>
      </w:pPr>
      <w:r>
        <w:rPr>
          <w:lang w:eastAsia="en-AU"/>
        </w:rPr>
        <w:tab/>
      </w:r>
      <w:r w:rsidR="00844733" w:rsidRPr="00993338">
        <w:rPr>
          <w:lang w:eastAsia="en-AU"/>
        </w:rPr>
        <w:t>(2</w:t>
      </w:r>
      <w:r w:rsidR="00844733">
        <w:rPr>
          <w:lang w:eastAsia="en-AU"/>
        </w:rPr>
        <w:t>A</w:t>
      </w:r>
      <w:r w:rsidR="00844733" w:rsidRPr="00993338">
        <w:rPr>
          <w:lang w:eastAsia="en-AU"/>
        </w:rPr>
        <w:t>)</w:t>
      </w:r>
      <w:r w:rsidR="00844733" w:rsidRPr="00993338">
        <w:rPr>
          <w:lang w:eastAsia="en-AU"/>
        </w:rPr>
        <w:tab/>
      </w:r>
      <w:r w:rsidR="00844733">
        <w:rPr>
          <w:lang w:eastAsia="en-AU"/>
        </w:rPr>
        <w:t>Despite subsection (2), the r</w:t>
      </w:r>
      <w:r w:rsidR="00844733" w:rsidRPr="00993338">
        <w:rPr>
          <w:lang w:eastAsia="en-AU"/>
        </w:rPr>
        <w:t xml:space="preserve">ecurrent training and checking for the general emergency training matters mentioned in </w:t>
      </w:r>
      <w:r w:rsidR="00844733">
        <w:rPr>
          <w:lang w:eastAsia="en-AU"/>
        </w:rPr>
        <w:t>paragraphs</w:t>
      </w:r>
      <w:r w:rsidR="00844733" w:rsidRPr="00993338">
        <w:rPr>
          <w:lang w:eastAsia="en-AU"/>
        </w:rPr>
        <w:t xml:space="preserve"> 23.02 (2) (</w:t>
      </w:r>
      <w:r w:rsidR="00844733">
        <w:rPr>
          <w:lang w:eastAsia="en-AU"/>
        </w:rPr>
        <w:t>e</w:t>
      </w:r>
      <w:r w:rsidR="00844733" w:rsidRPr="00993338">
        <w:rPr>
          <w:lang w:eastAsia="en-AU"/>
        </w:rPr>
        <w:t>)</w:t>
      </w:r>
      <w:r w:rsidR="00844733" w:rsidRPr="00B3093A">
        <w:rPr>
          <w:lang w:eastAsia="en-AU"/>
        </w:rPr>
        <w:t xml:space="preserve"> </w:t>
      </w:r>
      <w:r w:rsidR="00844733">
        <w:rPr>
          <w:lang w:eastAsia="en-AU"/>
        </w:rPr>
        <w:t xml:space="preserve">and </w:t>
      </w:r>
      <w:r w:rsidR="00844733" w:rsidRPr="00993338">
        <w:rPr>
          <w:lang w:eastAsia="en-AU"/>
        </w:rPr>
        <w:t>(</w:t>
      </w:r>
      <w:r w:rsidR="00844733">
        <w:rPr>
          <w:lang w:eastAsia="en-AU"/>
        </w:rPr>
        <w:t>f</w:t>
      </w:r>
      <w:r w:rsidR="00844733" w:rsidRPr="00993338">
        <w:rPr>
          <w:lang w:eastAsia="en-AU"/>
        </w:rPr>
        <w:t>)</w:t>
      </w:r>
      <w:r w:rsidR="00844733">
        <w:rPr>
          <w:lang w:eastAsia="en-AU"/>
        </w:rPr>
        <w:t xml:space="preserve"> does not need to include in-water </w:t>
      </w:r>
      <w:r w:rsidR="0046550D">
        <w:rPr>
          <w:lang w:eastAsia="en-AU"/>
        </w:rPr>
        <w:t>practical training</w:t>
      </w:r>
      <w:r w:rsidR="00B65165">
        <w:rPr>
          <w:lang w:eastAsia="en-AU"/>
        </w:rPr>
        <w:t xml:space="preserve"> and checking,</w:t>
      </w:r>
      <w:r w:rsidR="0046550D">
        <w:rPr>
          <w:lang w:eastAsia="en-AU"/>
        </w:rPr>
        <w:t xml:space="preserve"> except for the training and checking in underwater escape</w:t>
      </w:r>
      <w:r w:rsidR="00844733">
        <w:rPr>
          <w:lang w:eastAsia="en-AU"/>
        </w:rPr>
        <w:t>.</w:t>
      </w:r>
    </w:p>
    <w:p w14:paraId="6F90B4E8" w14:textId="51A932BF" w:rsidR="00B913E3" w:rsidRPr="00B913E3" w:rsidRDefault="00B913E3" w:rsidP="00B913E3">
      <w:pPr>
        <w:pStyle w:val="LDAmendHeading"/>
        <w:rPr>
          <w:i/>
          <w:iCs/>
        </w:rPr>
      </w:pPr>
      <w:r>
        <w:t>[</w:t>
      </w:r>
      <w:r w:rsidRPr="00B913E3">
        <w:t>5</w:t>
      </w:r>
      <w:r w:rsidR="00EE4EA1">
        <w:t>4</w:t>
      </w:r>
      <w:r w:rsidRPr="00B913E3">
        <w:t>]</w:t>
      </w:r>
      <w:r w:rsidRPr="00B913E3">
        <w:tab/>
        <w:t>Subsection 23.05</w:t>
      </w:r>
      <w:r w:rsidR="00C626A3">
        <w:t> </w:t>
      </w:r>
      <w:r w:rsidRPr="00B913E3">
        <w:t>(</w:t>
      </w:r>
      <w:r>
        <w:t>4</w:t>
      </w:r>
      <w:r w:rsidRPr="00B913E3">
        <w:t>)</w:t>
      </w:r>
    </w:p>
    <w:p w14:paraId="1D792A6F" w14:textId="77777777" w:rsidR="00B913E3" w:rsidRPr="00B913E3" w:rsidRDefault="00B913E3" w:rsidP="00B913E3">
      <w:pPr>
        <w:pStyle w:val="LDAmendInstruction"/>
      </w:pPr>
      <w:r w:rsidRPr="00B913E3">
        <w:t>omit</w:t>
      </w:r>
    </w:p>
    <w:p w14:paraId="4C5DAB6E" w14:textId="241193CE" w:rsidR="00B913E3" w:rsidRPr="00B913E3" w:rsidRDefault="00B913E3" w:rsidP="00B913E3">
      <w:pPr>
        <w:pStyle w:val="LDAmendText"/>
        <w:rPr>
          <w:i/>
          <w:iCs/>
        </w:rPr>
      </w:pPr>
      <w:r>
        <w:t>proficiency</w:t>
      </w:r>
    </w:p>
    <w:p w14:paraId="40868343" w14:textId="77777777" w:rsidR="00B913E3" w:rsidRPr="00B913E3" w:rsidRDefault="00B913E3" w:rsidP="00B913E3">
      <w:pPr>
        <w:pStyle w:val="LDAmendInstruction"/>
      </w:pPr>
      <w:r w:rsidRPr="00B913E3">
        <w:t>insert</w:t>
      </w:r>
    </w:p>
    <w:p w14:paraId="03667530" w14:textId="0D1A8147" w:rsidR="00B913E3" w:rsidRDefault="00B913E3" w:rsidP="00B913E3">
      <w:pPr>
        <w:pStyle w:val="LDAmendText"/>
      </w:pPr>
      <w:r>
        <w:t>competency or proficiency</w:t>
      </w:r>
    </w:p>
    <w:p w14:paraId="15A16446" w14:textId="630CB761" w:rsidR="00B913E3" w:rsidRPr="00B913E3" w:rsidRDefault="00B913E3" w:rsidP="00B913E3">
      <w:pPr>
        <w:pStyle w:val="LDAmendHeading"/>
        <w:rPr>
          <w:i/>
          <w:iCs/>
        </w:rPr>
      </w:pPr>
      <w:r>
        <w:t>[</w:t>
      </w:r>
      <w:r w:rsidRPr="00B913E3">
        <w:t>5</w:t>
      </w:r>
      <w:r w:rsidR="00EE4EA1">
        <w:t>5</w:t>
      </w:r>
      <w:r w:rsidRPr="00B913E3">
        <w:t>]</w:t>
      </w:r>
      <w:r w:rsidRPr="00B913E3">
        <w:tab/>
        <w:t>Subsection 23.05</w:t>
      </w:r>
      <w:r w:rsidR="00C626A3">
        <w:t> </w:t>
      </w:r>
      <w:r w:rsidRPr="00B913E3">
        <w:t>(</w:t>
      </w:r>
      <w:r>
        <w:t>5</w:t>
      </w:r>
      <w:r w:rsidRPr="00B913E3">
        <w:t>)</w:t>
      </w:r>
    </w:p>
    <w:p w14:paraId="6B9096A9" w14:textId="77777777" w:rsidR="00B913E3" w:rsidRPr="00B913E3" w:rsidRDefault="00B913E3" w:rsidP="00B913E3">
      <w:pPr>
        <w:pStyle w:val="LDAmendInstruction"/>
      </w:pPr>
      <w:r w:rsidRPr="00B913E3">
        <w:t>omit</w:t>
      </w:r>
    </w:p>
    <w:p w14:paraId="24F0CB4E" w14:textId="77777777" w:rsidR="00B913E3" w:rsidRPr="00B913E3" w:rsidRDefault="00B913E3" w:rsidP="00B913E3">
      <w:pPr>
        <w:pStyle w:val="LDAmendText"/>
        <w:rPr>
          <w:i/>
          <w:iCs/>
        </w:rPr>
      </w:pPr>
      <w:r>
        <w:t>proficiency</w:t>
      </w:r>
    </w:p>
    <w:p w14:paraId="44B43731" w14:textId="77777777" w:rsidR="00B913E3" w:rsidRPr="00B913E3" w:rsidRDefault="00B913E3" w:rsidP="00B913E3">
      <w:pPr>
        <w:pStyle w:val="LDAmendInstruction"/>
      </w:pPr>
      <w:r w:rsidRPr="00B913E3">
        <w:t>insert</w:t>
      </w:r>
    </w:p>
    <w:p w14:paraId="50B6340F" w14:textId="77777777" w:rsidR="00B913E3" w:rsidRDefault="00B913E3" w:rsidP="00B913E3">
      <w:pPr>
        <w:pStyle w:val="LDAmendText"/>
      </w:pPr>
      <w:r>
        <w:t>competency or proficiency</w:t>
      </w:r>
    </w:p>
    <w:p w14:paraId="0A6CF153" w14:textId="79E3F6F3" w:rsidR="00E772A5" w:rsidRPr="00B913E3" w:rsidRDefault="00E772A5" w:rsidP="00E772A5">
      <w:pPr>
        <w:pStyle w:val="LDAmendHeading"/>
        <w:rPr>
          <w:i/>
          <w:iCs/>
        </w:rPr>
      </w:pPr>
      <w:r>
        <w:t>[</w:t>
      </w:r>
      <w:r w:rsidRPr="00B913E3">
        <w:t>5</w:t>
      </w:r>
      <w:r w:rsidR="00EE4EA1">
        <w:t>6</w:t>
      </w:r>
      <w:r w:rsidRPr="00B913E3">
        <w:t>]</w:t>
      </w:r>
      <w:r w:rsidRPr="00B913E3">
        <w:tab/>
        <w:t>Section 23.0</w:t>
      </w:r>
      <w:r>
        <w:t>6</w:t>
      </w:r>
    </w:p>
    <w:p w14:paraId="1072A4A5" w14:textId="77777777" w:rsidR="00E772A5" w:rsidRPr="00B913E3" w:rsidRDefault="00E772A5" w:rsidP="00E772A5">
      <w:pPr>
        <w:pStyle w:val="LDAmendInstruction"/>
      </w:pPr>
      <w:r w:rsidRPr="00B913E3">
        <w:t>omit</w:t>
      </w:r>
    </w:p>
    <w:p w14:paraId="1922F6DB" w14:textId="784ABA93" w:rsidR="00E772A5" w:rsidRPr="00E772A5" w:rsidRDefault="00E772A5" w:rsidP="00E772A5">
      <w:pPr>
        <w:pStyle w:val="LDAmendText"/>
        <w:rPr>
          <w:i/>
          <w:iCs/>
        </w:rPr>
      </w:pPr>
      <w:r>
        <w:t xml:space="preserve">operator proficiency check </w:t>
      </w:r>
      <w:r w:rsidRPr="000D468D">
        <w:rPr>
          <w:iCs/>
        </w:rPr>
        <w:t>(thrice occurring)</w:t>
      </w:r>
    </w:p>
    <w:p w14:paraId="6D64E9C7" w14:textId="77777777" w:rsidR="00E772A5" w:rsidRPr="00B913E3" w:rsidRDefault="00E772A5" w:rsidP="00E772A5">
      <w:pPr>
        <w:pStyle w:val="LDAmendInstruction"/>
      </w:pPr>
      <w:r w:rsidRPr="00B913E3">
        <w:t>insert</w:t>
      </w:r>
    </w:p>
    <w:p w14:paraId="5369564D" w14:textId="378D5382" w:rsidR="00E772A5" w:rsidRDefault="00E772A5" w:rsidP="00E772A5">
      <w:pPr>
        <w:pStyle w:val="LDAmendText"/>
      </w:pPr>
      <w:r>
        <w:t xml:space="preserve">operator </w:t>
      </w:r>
      <w:r w:rsidR="00BE5926">
        <w:t>proficiency</w:t>
      </w:r>
      <w:r>
        <w:t xml:space="preserve"> check or general emergency competency check</w:t>
      </w:r>
    </w:p>
    <w:p w14:paraId="74A75F1B" w14:textId="3985CC01" w:rsidR="00BE5926" w:rsidRPr="00B913E3" w:rsidRDefault="00BE5926" w:rsidP="00BE5926">
      <w:pPr>
        <w:pStyle w:val="LDAmendHeading"/>
        <w:rPr>
          <w:i/>
          <w:iCs/>
        </w:rPr>
      </w:pPr>
      <w:r>
        <w:t>[</w:t>
      </w:r>
      <w:r w:rsidRPr="00B913E3">
        <w:t>5</w:t>
      </w:r>
      <w:r w:rsidR="00EE4EA1">
        <w:t>7</w:t>
      </w:r>
      <w:r w:rsidRPr="00B913E3">
        <w:t>]</w:t>
      </w:r>
      <w:r w:rsidRPr="00B913E3">
        <w:tab/>
      </w:r>
      <w:r>
        <w:t>Paragraph</w:t>
      </w:r>
      <w:r w:rsidRPr="00B913E3">
        <w:t xml:space="preserve"> 23.</w:t>
      </w:r>
      <w:r>
        <w:t>10</w:t>
      </w:r>
      <w:r w:rsidR="00C626A3">
        <w:t> </w:t>
      </w:r>
      <w:r>
        <w:t>(1)</w:t>
      </w:r>
      <w:r w:rsidR="00C626A3">
        <w:t> </w:t>
      </w:r>
      <w:r>
        <w:t>(b)</w:t>
      </w:r>
    </w:p>
    <w:p w14:paraId="53F87D07" w14:textId="6FF12E8B" w:rsidR="00BE5926" w:rsidRPr="00B913E3" w:rsidRDefault="00BE5926" w:rsidP="00BE5926">
      <w:pPr>
        <w:pStyle w:val="LDAmendInstruction"/>
      </w:pPr>
      <w:r>
        <w:t>repeal and substitute</w:t>
      </w:r>
    </w:p>
    <w:p w14:paraId="08F728A9" w14:textId="77777777" w:rsidR="00BE5926" w:rsidRDefault="00BE5926" w:rsidP="00BE5926">
      <w:pPr>
        <w:pStyle w:val="LDP1a"/>
      </w:pPr>
      <w:r w:rsidRPr="00993338">
        <w:t>(b)</w:t>
      </w:r>
      <w:r w:rsidRPr="00993338">
        <w:tab/>
        <w:t>an individual who is authorised by Part 61 to conduct the training or competency assessment</w:t>
      </w:r>
      <w:r>
        <w:t>; or</w:t>
      </w:r>
    </w:p>
    <w:p w14:paraId="0CDF97A4" w14:textId="6371DD27" w:rsidR="00BE5926" w:rsidRPr="0041401D" w:rsidRDefault="00BE5926" w:rsidP="00BE5926">
      <w:pPr>
        <w:pStyle w:val="LDP1a"/>
        <w:rPr>
          <w:rFonts w:eastAsia="Calibri"/>
        </w:rPr>
      </w:pPr>
      <w:r w:rsidRPr="0041401D">
        <w:rPr>
          <w:rFonts w:eastAsia="Calibri"/>
        </w:rPr>
        <w:t>(c)</w:t>
      </w:r>
      <w:r w:rsidRPr="0041401D">
        <w:rPr>
          <w:rFonts w:eastAsia="Calibri"/>
        </w:rPr>
        <w:tab/>
      </w:r>
      <w:r w:rsidRPr="00333D07">
        <w:t>for the purposes of general emergency training and compe</w:t>
      </w:r>
      <w:r w:rsidRPr="0041401D">
        <w:t>tency assessment</w:t>
      </w:r>
      <w:r w:rsidR="00A26B8A" w:rsidRPr="0041401D">
        <w:t> —</w:t>
      </w:r>
      <w:r w:rsidRPr="0041401D">
        <w:t xml:space="preserve"> an individual who:</w:t>
      </w:r>
    </w:p>
    <w:p w14:paraId="78C9238D" w14:textId="7004A84D" w:rsidR="00BE5926" w:rsidRPr="00333D07" w:rsidRDefault="00BE5926" w:rsidP="00BE5926">
      <w:pPr>
        <w:pStyle w:val="LDP2i"/>
        <w:ind w:left="1559" w:hanging="1105"/>
      </w:pPr>
      <w:r w:rsidRPr="0041401D">
        <w:lastRenderedPageBreak/>
        <w:tab/>
        <w:t>(i)</w:t>
      </w:r>
      <w:r w:rsidRPr="0041401D">
        <w:tab/>
        <w:t xml:space="preserve">has met the training and assessment requirements </w:t>
      </w:r>
      <w:r w:rsidR="00A26B8A" w:rsidRPr="0041401D">
        <w:t>set out</w:t>
      </w:r>
      <w:r w:rsidRPr="0041401D">
        <w:t xml:space="preserve"> in the operator’s operations manual </w:t>
      </w:r>
      <w:r w:rsidRPr="00506958">
        <w:t>for</w:t>
      </w:r>
      <w:r w:rsidR="00A26B8A" w:rsidRPr="00506958">
        <w:t xml:space="preserve"> a relevant trainer or checker for</w:t>
      </w:r>
      <w:r w:rsidRPr="00506958">
        <w:t xml:space="preserve"> the </w:t>
      </w:r>
      <w:r w:rsidR="00A26B8A" w:rsidRPr="00506958">
        <w:t xml:space="preserve">general emergency </w:t>
      </w:r>
      <w:r w:rsidRPr="00506958">
        <w:t xml:space="preserve">training </w:t>
      </w:r>
      <w:r w:rsidR="00A26B8A" w:rsidRPr="00506958">
        <w:t>or</w:t>
      </w:r>
      <w:r w:rsidRPr="00506958">
        <w:t xml:space="preserve"> </w:t>
      </w:r>
      <w:r w:rsidR="00A26B8A" w:rsidRPr="00506958">
        <w:t>competency assessment</w:t>
      </w:r>
      <w:r w:rsidR="006A1BCE" w:rsidRPr="00506958">
        <w:t xml:space="preserve"> (as applicable)</w:t>
      </w:r>
      <w:r w:rsidRPr="00506958">
        <w:t>;</w:t>
      </w:r>
      <w:r w:rsidRPr="0041401D">
        <w:t xml:space="preserve"> and</w:t>
      </w:r>
    </w:p>
    <w:p w14:paraId="5765C22C" w14:textId="596AA88C" w:rsidR="00BE5926" w:rsidRPr="00993338" w:rsidRDefault="00BE5926" w:rsidP="00BE5926">
      <w:pPr>
        <w:pStyle w:val="LDP2i"/>
        <w:ind w:left="1559" w:hanging="1105"/>
      </w:pPr>
      <w:r w:rsidRPr="0041401D">
        <w:rPr>
          <w:rFonts w:eastAsia="Calibri"/>
        </w:rPr>
        <w:tab/>
        <w:t>(ii)</w:t>
      </w:r>
      <w:r w:rsidRPr="0041401D">
        <w:rPr>
          <w:rFonts w:eastAsia="Calibri"/>
        </w:rPr>
        <w:tab/>
      </w:r>
      <w:r w:rsidRPr="0041401D">
        <w:t xml:space="preserve">is nominated in writing by the operator to conduct the </w:t>
      </w:r>
      <w:r w:rsidR="00A26B8A" w:rsidRPr="0041401D">
        <w:t xml:space="preserve">general emergency </w:t>
      </w:r>
      <w:r w:rsidRPr="0041401D">
        <w:t>training or competency assessment</w:t>
      </w:r>
      <w:r w:rsidR="006A1BCE" w:rsidRPr="0041401D">
        <w:t xml:space="preserve">, </w:t>
      </w:r>
      <w:r w:rsidR="006A1BCE" w:rsidRPr="00506958">
        <w:t>or both,</w:t>
      </w:r>
      <w:r w:rsidRPr="0041401D">
        <w:t xml:space="preserve"> for the operator.</w:t>
      </w:r>
    </w:p>
    <w:p w14:paraId="18B2ECB3" w14:textId="5CF0026D" w:rsidR="009C755D" w:rsidRPr="00B913E3" w:rsidRDefault="009C755D" w:rsidP="009C755D">
      <w:pPr>
        <w:pStyle w:val="LDAmendHeading"/>
        <w:rPr>
          <w:i/>
          <w:iCs/>
        </w:rPr>
      </w:pPr>
      <w:r>
        <w:t>[</w:t>
      </w:r>
      <w:r w:rsidRPr="00B913E3">
        <w:t>5</w:t>
      </w:r>
      <w:r w:rsidR="00EE4EA1">
        <w:t>8</w:t>
      </w:r>
      <w:r w:rsidRPr="00B913E3">
        <w:t>]</w:t>
      </w:r>
      <w:r w:rsidRPr="00B913E3">
        <w:tab/>
        <w:t>Subsection 23.</w:t>
      </w:r>
      <w:r>
        <w:t>10</w:t>
      </w:r>
      <w:r w:rsidR="00C626A3">
        <w:t> </w:t>
      </w:r>
      <w:r>
        <w:t>(3)</w:t>
      </w:r>
    </w:p>
    <w:p w14:paraId="232F516B" w14:textId="77777777" w:rsidR="009C755D" w:rsidRPr="00B913E3" w:rsidRDefault="009C755D" w:rsidP="009C755D">
      <w:pPr>
        <w:pStyle w:val="LDAmendInstruction"/>
      </w:pPr>
      <w:r w:rsidRPr="00B913E3">
        <w:t>omit</w:t>
      </w:r>
    </w:p>
    <w:p w14:paraId="6953352A" w14:textId="45DD8BC6" w:rsidR="009C755D" w:rsidRPr="00E772A5" w:rsidRDefault="009C755D" w:rsidP="009C755D">
      <w:pPr>
        <w:pStyle w:val="LDAmendText"/>
        <w:rPr>
          <w:i/>
          <w:iCs/>
        </w:rPr>
      </w:pPr>
      <w:r>
        <w:t>For paragraph (2)</w:t>
      </w:r>
      <w:r w:rsidR="00C626A3">
        <w:t> </w:t>
      </w:r>
      <w:r>
        <w:t>(d),</w:t>
      </w:r>
    </w:p>
    <w:p w14:paraId="382B809F" w14:textId="77777777" w:rsidR="009C755D" w:rsidRPr="00B913E3" w:rsidRDefault="009C755D" w:rsidP="009C755D">
      <w:pPr>
        <w:pStyle w:val="LDAmendInstruction"/>
      </w:pPr>
      <w:r w:rsidRPr="00B913E3">
        <w:t>insert</w:t>
      </w:r>
    </w:p>
    <w:p w14:paraId="0C88295C" w14:textId="36604E71" w:rsidR="009C755D" w:rsidRDefault="009C755D" w:rsidP="009C755D">
      <w:pPr>
        <w:pStyle w:val="LDAmendText"/>
      </w:pPr>
      <w:r>
        <w:t>For subparagraph (1)</w:t>
      </w:r>
      <w:r w:rsidR="00C626A3">
        <w:t> </w:t>
      </w:r>
      <w:r>
        <w:t>(c)</w:t>
      </w:r>
      <w:r w:rsidR="00C626A3">
        <w:t> </w:t>
      </w:r>
      <w:r>
        <w:t>(ii) and paragraph (2)</w:t>
      </w:r>
      <w:r w:rsidR="00C626A3">
        <w:t> </w:t>
      </w:r>
      <w:r>
        <w:t>(d),</w:t>
      </w:r>
    </w:p>
    <w:p w14:paraId="7693E7E7" w14:textId="7E99F50C" w:rsidR="005B033A" w:rsidRPr="00B913E3" w:rsidRDefault="005B033A" w:rsidP="005B033A">
      <w:pPr>
        <w:pStyle w:val="LDAmendHeading"/>
        <w:rPr>
          <w:i/>
          <w:iCs/>
        </w:rPr>
      </w:pPr>
      <w:r>
        <w:t>[</w:t>
      </w:r>
      <w:r w:rsidRPr="00B913E3">
        <w:t>5</w:t>
      </w:r>
      <w:r w:rsidR="00EE4EA1">
        <w:t>9</w:t>
      </w:r>
      <w:r w:rsidRPr="00B913E3">
        <w:t>]</w:t>
      </w:r>
      <w:r w:rsidRPr="00B913E3">
        <w:tab/>
        <w:t>Subsection 23.</w:t>
      </w:r>
      <w:r>
        <w:t>10</w:t>
      </w:r>
      <w:r w:rsidR="00C626A3">
        <w:t> </w:t>
      </w:r>
      <w:r>
        <w:t>(3)</w:t>
      </w:r>
    </w:p>
    <w:p w14:paraId="233476C4" w14:textId="77777777" w:rsidR="005B033A" w:rsidRPr="00B913E3" w:rsidRDefault="005B033A" w:rsidP="005B033A">
      <w:pPr>
        <w:pStyle w:val="LDAmendInstruction"/>
      </w:pPr>
      <w:r w:rsidRPr="00B913E3">
        <w:t>omit</w:t>
      </w:r>
    </w:p>
    <w:p w14:paraId="2EBCFBC5" w14:textId="651B119B" w:rsidR="005B033A" w:rsidRPr="00E772A5" w:rsidRDefault="005B033A" w:rsidP="005B033A">
      <w:pPr>
        <w:pStyle w:val="LDAmendText"/>
        <w:rPr>
          <w:i/>
          <w:iCs/>
        </w:rPr>
      </w:pPr>
      <w:r>
        <w:t>paragraphs (2)</w:t>
      </w:r>
      <w:r w:rsidR="00C626A3">
        <w:t> </w:t>
      </w:r>
      <w:r>
        <w:t>(a), (b) and (c) (as applicable).</w:t>
      </w:r>
    </w:p>
    <w:p w14:paraId="231381BF" w14:textId="77777777" w:rsidR="005B033A" w:rsidRPr="00B913E3" w:rsidRDefault="005B033A" w:rsidP="005B033A">
      <w:pPr>
        <w:pStyle w:val="LDAmendInstruction"/>
      </w:pPr>
      <w:r w:rsidRPr="00B913E3">
        <w:t>insert</w:t>
      </w:r>
    </w:p>
    <w:p w14:paraId="6D0D1719" w14:textId="3DA11B44" w:rsidR="005B033A" w:rsidRPr="00E772A5" w:rsidRDefault="005B033A" w:rsidP="005B033A">
      <w:pPr>
        <w:pStyle w:val="LDAmendText"/>
        <w:rPr>
          <w:i/>
          <w:iCs/>
        </w:rPr>
      </w:pPr>
      <w:r>
        <w:t>subparagraph (1)</w:t>
      </w:r>
      <w:r w:rsidR="00582553">
        <w:t> </w:t>
      </w:r>
      <w:r>
        <w:t>(c)</w:t>
      </w:r>
      <w:r w:rsidR="00582553">
        <w:t> </w:t>
      </w:r>
      <w:r>
        <w:t>(ii), or paragraphs (2)</w:t>
      </w:r>
      <w:r w:rsidR="00582553">
        <w:t> </w:t>
      </w:r>
      <w:r>
        <w:t>(a), (b) and (c), as applicable.</w:t>
      </w:r>
    </w:p>
    <w:p w14:paraId="44B75610" w14:textId="7D36A2F0" w:rsidR="00697E33" w:rsidRPr="00B913E3" w:rsidRDefault="00697E33" w:rsidP="00697E33">
      <w:pPr>
        <w:pStyle w:val="LDAmendHeading"/>
        <w:rPr>
          <w:i/>
          <w:iCs/>
        </w:rPr>
      </w:pPr>
      <w:r>
        <w:t>[</w:t>
      </w:r>
      <w:r w:rsidR="00EE4EA1">
        <w:t>60</w:t>
      </w:r>
      <w:r w:rsidRPr="00B913E3">
        <w:t>]</w:t>
      </w:r>
      <w:r w:rsidRPr="00B913E3">
        <w:tab/>
        <w:t>Subsection 23.</w:t>
      </w:r>
      <w:r>
        <w:t>11</w:t>
      </w:r>
      <w:r w:rsidR="00582553">
        <w:t> </w:t>
      </w:r>
      <w:r>
        <w:t>(1)</w:t>
      </w:r>
    </w:p>
    <w:p w14:paraId="486D8957" w14:textId="21F48DF7" w:rsidR="00697E33" w:rsidRPr="00B913E3" w:rsidRDefault="00697E33" w:rsidP="00697E33">
      <w:pPr>
        <w:pStyle w:val="LDAmendInstruction"/>
      </w:pPr>
      <w:r>
        <w:t>repeal and substitute</w:t>
      </w:r>
    </w:p>
    <w:p w14:paraId="243BE383" w14:textId="3DA2F101" w:rsidR="00697E33" w:rsidRPr="00993338" w:rsidRDefault="00697E33" w:rsidP="00697E33">
      <w:pPr>
        <w:pStyle w:val="LDClause"/>
      </w:pPr>
      <w:r w:rsidRPr="00993338">
        <w:tab/>
        <w:t>(1)</w:t>
      </w:r>
      <w:r w:rsidRPr="00993338">
        <w:tab/>
        <w:t xml:space="preserve">This section is for </w:t>
      </w:r>
      <w:r w:rsidR="001F3285">
        <w:t>sub</w:t>
      </w:r>
      <w:r w:rsidRPr="00993338">
        <w:t>paragraph 23.10</w:t>
      </w:r>
      <w:r w:rsidR="00582553">
        <w:t> </w:t>
      </w:r>
      <w:r>
        <w:t>(1)</w:t>
      </w:r>
      <w:r w:rsidR="00582553">
        <w:t> </w:t>
      </w:r>
      <w:r>
        <w:t>(c)</w:t>
      </w:r>
      <w:r w:rsidR="00582553">
        <w:t> </w:t>
      </w:r>
      <w:r>
        <w:t xml:space="preserve">(ii) and </w:t>
      </w:r>
      <w:r w:rsidR="001F3285">
        <w:t>paragraph 23.10</w:t>
      </w:r>
      <w:r w:rsidR="00582553">
        <w:t> </w:t>
      </w:r>
      <w:r w:rsidRPr="00993338">
        <w:t>(2)</w:t>
      </w:r>
      <w:r w:rsidR="00582553">
        <w:t> </w:t>
      </w:r>
      <w:r w:rsidRPr="00993338">
        <w:t>(d).</w:t>
      </w:r>
    </w:p>
    <w:p w14:paraId="70A4B644" w14:textId="4093A32B" w:rsidR="003B6F1B" w:rsidRPr="00B913E3" w:rsidRDefault="003B6F1B" w:rsidP="003B6F1B">
      <w:pPr>
        <w:pStyle w:val="LDAmendHeading"/>
        <w:rPr>
          <w:i/>
          <w:iCs/>
        </w:rPr>
      </w:pPr>
      <w:r>
        <w:t>[</w:t>
      </w:r>
      <w:r w:rsidR="00EE4EA1">
        <w:t>61</w:t>
      </w:r>
      <w:r w:rsidRPr="00B913E3">
        <w:t>]</w:t>
      </w:r>
      <w:r w:rsidRPr="00B913E3">
        <w:tab/>
      </w:r>
      <w:r>
        <w:t>Section 24.02</w:t>
      </w:r>
    </w:p>
    <w:p w14:paraId="79F1337A" w14:textId="77777777" w:rsidR="003B6F1B" w:rsidRPr="00B913E3" w:rsidRDefault="003B6F1B" w:rsidP="003B6F1B">
      <w:pPr>
        <w:pStyle w:val="LDAmendInstruction"/>
      </w:pPr>
      <w:r>
        <w:t>repeal and substitute</w:t>
      </w:r>
    </w:p>
    <w:p w14:paraId="6C256DD1" w14:textId="09A971B1" w:rsidR="00166E97" w:rsidRDefault="003B6F1B" w:rsidP="00483F1C">
      <w:pPr>
        <w:pStyle w:val="LDClause"/>
      </w:pPr>
      <w:r>
        <w:tab/>
      </w:r>
      <w:r>
        <w:tab/>
      </w:r>
      <w:r w:rsidRPr="00993338">
        <w:t>For subregulation 138.540 (3), sections 23.02, 23.03, 23.05 and 23.06 apply to the operator</w:t>
      </w:r>
      <w:r w:rsidR="003534AD">
        <w:t xml:space="preserve"> for </w:t>
      </w:r>
      <w:r w:rsidR="00974874">
        <w:t xml:space="preserve">an </w:t>
      </w:r>
      <w:r w:rsidR="003534AD">
        <w:t>air crew member</w:t>
      </w:r>
      <w:r w:rsidRPr="00993338">
        <w:t xml:space="preserve"> as if</w:t>
      </w:r>
      <w:r w:rsidR="00166E97">
        <w:t>:</w:t>
      </w:r>
    </w:p>
    <w:p w14:paraId="568F30DB" w14:textId="48862163" w:rsidR="00166E97" w:rsidRDefault="00410984" w:rsidP="00483F1C">
      <w:pPr>
        <w:pStyle w:val="LDP1a"/>
      </w:pPr>
      <w:r>
        <w:t>(a)</w:t>
      </w:r>
      <w:r>
        <w:tab/>
      </w:r>
      <w:r w:rsidR="003B6F1B" w:rsidRPr="00993338">
        <w:t>references in th</w:t>
      </w:r>
      <w:r>
        <w:t xml:space="preserve">ose </w:t>
      </w:r>
      <w:r w:rsidR="003B6F1B" w:rsidRPr="00993338">
        <w:t>sections to an FCM were references to an air crew member</w:t>
      </w:r>
      <w:r w:rsidR="00166E97">
        <w:t>; and</w:t>
      </w:r>
    </w:p>
    <w:p w14:paraId="46BB39EC" w14:textId="74C3002D" w:rsidR="003B6F1B" w:rsidRPr="00993338" w:rsidRDefault="00410984" w:rsidP="00483F1C">
      <w:pPr>
        <w:pStyle w:val="LDP1a"/>
      </w:pPr>
      <w:r>
        <w:t>(b)</w:t>
      </w:r>
      <w:r>
        <w:tab/>
      </w:r>
      <w:r w:rsidR="003B6F1B" w:rsidRPr="00993338">
        <w:t>paragraph 23.05</w:t>
      </w:r>
      <w:r w:rsidR="00582553">
        <w:t> </w:t>
      </w:r>
      <w:r w:rsidR="003B6F1B" w:rsidRPr="00993338">
        <w:t>(3)</w:t>
      </w:r>
      <w:r w:rsidR="00582553">
        <w:t> </w:t>
      </w:r>
      <w:r w:rsidR="003B6F1B" w:rsidRPr="00993338">
        <w:t>(</w:t>
      </w:r>
      <w:r w:rsidR="00166E97">
        <w:t>b</w:t>
      </w:r>
      <w:r w:rsidR="003B6F1B" w:rsidRPr="00993338">
        <w:t>)</w:t>
      </w:r>
      <w:r w:rsidR="003B6F1B">
        <w:t xml:space="preserve"> appl</w:t>
      </w:r>
      <w:r w:rsidR="00166E97">
        <w:t>ies</w:t>
      </w:r>
      <w:r w:rsidR="003B6F1B">
        <w:t xml:space="preserve"> to operations conducted under the VFR </w:t>
      </w:r>
      <w:r w:rsidR="00166E97">
        <w:t>and the</w:t>
      </w:r>
      <w:r w:rsidR="003B6F1B">
        <w:t xml:space="preserve"> IFR; and</w:t>
      </w:r>
    </w:p>
    <w:p w14:paraId="17A9DB7E" w14:textId="04A56D13" w:rsidR="003B6F1B" w:rsidRDefault="00410984" w:rsidP="00483F1C">
      <w:pPr>
        <w:pStyle w:val="LDP1a"/>
      </w:pPr>
      <w:r>
        <w:t>(c)</w:t>
      </w:r>
      <w:r>
        <w:tab/>
      </w:r>
      <w:r w:rsidR="003B6F1B">
        <w:t>paragraph 23.05</w:t>
      </w:r>
      <w:r w:rsidR="00582553">
        <w:t> </w:t>
      </w:r>
      <w:r w:rsidR="003B6F1B">
        <w:t>(</w:t>
      </w:r>
      <w:r w:rsidR="005150FE">
        <w:t>3</w:t>
      </w:r>
      <w:r w:rsidR="003B6F1B">
        <w:t>)</w:t>
      </w:r>
      <w:r w:rsidR="00582553">
        <w:t> </w:t>
      </w:r>
      <w:r w:rsidR="003B6F1B">
        <w:t>(c) does not apply.</w:t>
      </w:r>
    </w:p>
    <w:p w14:paraId="25F07C2C" w14:textId="77777777" w:rsidR="00410984" w:rsidRPr="00993338" w:rsidRDefault="00410984" w:rsidP="00975C1B">
      <w:pPr>
        <w:pStyle w:val="EndLine"/>
      </w:pPr>
    </w:p>
    <w:sectPr w:rsidR="00410984" w:rsidRPr="00993338" w:rsidSect="00493C8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CAF7E" w14:textId="77777777" w:rsidR="00C62201" w:rsidRDefault="00C62201" w:rsidP="00F83E5F">
      <w:pPr>
        <w:spacing w:after="0" w:line="240" w:lineRule="auto"/>
      </w:pPr>
      <w:r>
        <w:separator/>
      </w:r>
    </w:p>
  </w:endnote>
  <w:endnote w:type="continuationSeparator" w:id="0">
    <w:p w14:paraId="0255F52D" w14:textId="77777777" w:rsidR="00C62201" w:rsidRDefault="00C62201" w:rsidP="00F8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F17C" w14:textId="77777777" w:rsidR="00C626A3" w:rsidRDefault="00C626A3" w:rsidP="0049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5511FB3" w14:textId="77777777" w:rsidR="00C626A3" w:rsidRDefault="00C626A3" w:rsidP="0049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7A0D7" w14:textId="72BB672D" w:rsidR="00C626A3" w:rsidRPr="004113F5" w:rsidRDefault="00C626A3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9D41C5">
      <w:rPr>
        <w:rStyle w:val="PageNumber"/>
        <w:noProof/>
      </w:rPr>
      <w:t>13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9D41C5">
      <w:rPr>
        <w:rStyle w:val="PageNumber"/>
        <w:iCs/>
        <w:noProof/>
        <w:szCs w:val="20"/>
      </w:rPr>
      <w:t>13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DB3E" w14:textId="1A721433" w:rsidR="00C626A3" w:rsidRPr="004113F5" w:rsidRDefault="00C626A3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9D41C5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9D41C5">
      <w:rPr>
        <w:rStyle w:val="PageNumber"/>
        <w:iCs/>
        <w:noProof/>
        <w:szCs w:val="20"/>
      </w:rPr>
      <w:t>13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C944D" w14:textId="77777777" w:rsidR="00C62201" w:rsidRDefault="00C62201" w:rsidP="00F83E5F">
      <w:pPr>
        <w:spacing w:after="0" w:line="240" w:lineRule="auto"/>
      </w:pPr>
      <w:r>
        <w:separator/>
      </w:r>
    </w:p>
  </w:footnote>
  <w:footnote w:type="continuationSeparator" w:id="0">
    <w:p w14:paraId="19A30A2D" w14:textId="77777777" w:rsidR="00C62201" w:rsidRDefault="00C62201" w:rsidP="00F8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C6A66" w14:textId="73109205" w:rsidR="00C626A3" w:rsidRDefault="00C626A3" w:rsidP="00493C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C351D80" wp14:editId="2CB9838E">
          <wp:extent cx="4014136" cy="965200"/>
          <wp:effectExtent l="0" t="0" r="5715" b="6350"/>
          <wp:docPr id="2" name="Picture 3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8915" cy="9663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07A9" wp14:editId="3760514C">
              <wp:simplePos x="0" y="0"/>
              <wp:positionH relativeFrom="column">
                <wp:posOffset>-4486413</wp:posOffset>
              </wp:positionH>
              <wp:positionV relativeFrom="paragraph">
                <wp:posOffset>-234950</wp:posOffset>
              </wp:positionV>
              <wp:extent cx="306920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920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06B6" w14:textId="77777777" w:rsidR="00C626A3" w:rsidRDefault="00C626A3" w:rsidP="00493C80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D1F0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3.25pt;margin-top:-18.5pt;width:241.6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G5DgIAAPoDAAAOAAAAZHJzL2Uyb0RvYy54bWysU9tu2zAMfR+wfxD0vthOk3YN4hRdimwD&#10;ugvQ7gNkWbaFyaJGKbGzrx8lp1mwvQ3TgyCK1CHPIbW+G3vDDgq9BlvyYpZzpqyEWtu25N+ed2/e&#10;cuaDsLUwYFXJj8rzu83rV+vBrdQcOjC1QkYg1q8GV/IuBLfKMi871Qs/A6csORvAXgQysc1qFAOh&#10;9yab5/l1NgDWDkEq7+n2YXLyTcJvGiXDl6bxKjBTcqotpB3TXsU926zFqkXhOi1PZYh/qKIX2lLS&#10;M9SDCILtUf8F1WuJ4KEJMwl9Bk2jpUociE2R/8HmqRNOJS4kjndnmfz/g5WfD1+R6Zp6x5kVPbXo&#10;WY2BvYORFVGdwfkVBT05CgsjXcfIyNS7R5DfPbOw7YRt1T0iDJ0SNVWXXmYXTyccH0Gq4RPUlEbs&#10;AySgscGeNUa7Dy/QJAujPNSv47lHsShJl1f59e08v+JMkq8olsubPHUxE6sIFCtz6MN7BT2Lh5Ij&#10;DUFKJA6PPhAlCn0JSUTA6HqnjUkGttXWIDsIGphdWlEFeuIvw4yNwRbis8kdbxLjSHKiG8ZqPClY&#10;QX0k7gjTANKHoUMH+JOzgYav5P7HXqDizHy0pN9tsVjEaU3GYnkzJwMvPdWlR1hJUCUPnE3HbZgm&#10;fO9Qtx1lmjpm4Z40b3TSIDZnqupUNw1Y4nn6DHGCL+0U9fvLbn4BAAD//wMAUEsDBBQABgAIAAAA&#10;IQDhTBXH4gAAAA0BAAAPAAAAZHJzL2Rvd25yZXYueG1sTI/LTsMwEEX3SPyDNUhsUGrjkhRCnAoh&#10;yr4B8di5sUki4nGI3TT06xlWsJvRHN05t1jPrmeTHUPnUcHlQgCzWHvTYaPg+WmTXAMLUaPRvUer&#10;4NsGWJenJ4XOjT/g1k5VbBiFYMi1gjbGIec81K11Oiz8YJFuH350OtI6NtyM+kDhrudSiIw73SF9&#10;aPVg71tbf1Z7p+D4OlVfb+9b+XKxuYlz6h+z44NT6vxsvrsFFu0c/2D41Sd1KMlp5/doAusVJCuR&#10;pcTStFxRK0ISKZcS2I7gq1QALwv+v0X5AwAA//8DAFBLAQItABQABgAIAAAAIQC2gziS/gAAAOEB&#10;AAATAAAAAAAAAAAAAAAAAAAAAABbQ29udGVudF9UeXBlc10ueG1sUEsBAi0AFAAGAAgAAAAhADj9&#10;If/WAAAAlAEAAAsAAAAAAAAAAAAAAAAALwEAAF9yZWxzLy5yZWxzUEsBAi0AFAAGAAgAAAAhAI8A&#10;YbkOAgAA+gMAAA4AAAAAAAAAAAAAAAAALgIAAGRycy9lMm9Eb2MueG1sUEsBAi0AFAAGAAgAAAAh&#10;AOFMFcfiAAAADQEAAA8AAAAAAAAAAAAAAAAAaAQAAGRycy9kb3ducmV2LnhtbFBLBQYAAAAABAAE&#10;APMAAAB3BQAAAAA=&#10;" stroked="f">
              <v:textbox>
                <w:txbxContent>
                  <w:p w14:paraId="0BAC06B6" w14:textId="77777777" w:rsidR="00C626A3" w:rsidRDefault="00C626A3" w:rsidP="00493C80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1">
    <w:nsid w:val="21847F3A"/>
    <w:multiLevelType w:val="hybridMultilevel"/>
    <w:tmpl w:val="735ABD26"/>
    <w:lvl w:ilvl="0" w:tplc="0C09000F">
      <w:start w:val="1"/>
      <w:numFmt w:val="decimal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347E0C49"/>
    <w:multiLevelType w:val="hybridMultilevel"/>
    <w:tmpl w:val="63681D9C"/>
    <w:lvl w:ilvl="0" w:tplc="5BAADC5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15">
    <w:nsid w:val="55A60A9B"/>
    <w:multiLevelType w:val="hybridMultilevel"/>
    <w:tmpl w:val="B0041954"/>
    <w:lvl w:ilvl="0" w:tplc="2F1C9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BA1D54"/>
    <w:multiLevelType w:val="hybridMultilevel"/>
    <w:tmpl w:val="CE042EC2"/>
    <w:lvl w:ilvl="0" w:tplc="B58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F"/>
    <w:rsid w:val="00003A31"/>
    <w:rsid w:val="00004C09"/>
    <w:rsid w:val="00004D95"/>
    <w:rsid w:val="00005DA9"/>
    <w:rsid w:val="00011145"/>
    <w:rsid w:val="000139D5"/>
    <w:rsid w:val="00013C0D"/>
    <w:rsid w:val="00013F7B"/>
    <w:rsid w:val="00014527"/>
    <w:rsid w:val="00015772"/>
    <w:rsid w:val="00015A2D"/>
    <w:rsid w:val="000230EC"/>
    <w:rsid w:val="0002332C"/>
    <w:rsid w:val="00023DB8"/>
    <w:rsid w:val="00025484"/>
    <w:rsid w:val="00025EF5"/>
    <w:rsid w:val="00027626"/>
    <w:rsid w:val="0003107B"/>
    <w:rsid w:val="00040BCF"/>
    <w:rsid w:val="00041FB6"/>
    <w:rsid w:val="000420B9"/>
    <w:rsid w:val="00042F6D"/>
    <w:rsid w:val="00044160"/>
    <w:rsid w:val="00044540"/>
    <w:rsid w:val="00046615"/>
    <w:rsid w:val="00047484"/>
    <w:rsid w:val="00047CD4"/>
    <w:rsid w:val="000540BD"/>
    <w:rsid w:val="0005627E"/>
    <w:rsid w:val="00057448"/>
    <w:rsid w:val="00057B04"/>
    <w:rsid w:val="000608B4"/>
    <w:rsid w:val="00060AA0"/>
    <w:rsid w:val="0006126E"/>
    <w:rsid w:val="0006189B"/>
    <w:rsid w:val="00072589"/>
    <w:rsid w:val="00072756"/>
    <w:rsid w:val="0007403D"/>
    <w:rsid w:val="00074EA0"/>
    <w:rsid w:val="00074EE4"/>
    <w:rsid w:val="00076F31"/>
    <w:rsid w:val="000770E4"/>
    <w:rsid w:val="00077B5E"/>
    <w:rsid w:val="00077C19"/>
    <w:rsid w:val="000801A3"/>
    <w:rsid w:val="00080449"/>
    <w:rsid w:val="00081861"/>
    <w:rsid w:val="00082FDA"/>
    <w:rsid w:val="0008357A"/>
    <w:rsid w:val="00084DB9"/>
    <w:rsid w:val="000864B1"/>
    <w:rsid w:val="00086750"/>
    <w:rsid w:val="000872B4"/>
    <w:rsid w:val="0008746B"/>
    <w:rsid w:val="000879FE"/>
    <w:rsid w:val="00090237"/>
    <w:rsid w:val="000906D1"/>
    <w:rsid w:val="00091C9B"/>
    <w:rsid w:val="0009681A"/>
    <w:rsid w:val="000A340B"/>
    <w:rsid w:val="000A5E5A"/>
    <w:rsid w:val="000A6DA1"/>
    <w:rsid w:val="000A7023"/>
    <w:rsid w:val="000B105B"/>
    <w:rsid w:val="000B14F9"/>
    <w:rsid w:val="000B25FD"/>
    <w:rsid w:val="000B605C"/>
    <w:rsid w:val="000B7494"/>
    <w:rsid w:val="000B7F24"/>
    <w:rsid w:val="000C07CD"/>
    <w:rsid w:val="000C0A2A"/>
    <w:rsid w:val="000C0EDF"/>
    <w:rsid w:val="000C11B2"/>
    <w:rsid w:val="000C18A8"/>
    <w:rsid w:val="000C20AD"/>
    <w:rsid w:val="000C41AE"/>
    <w:rsid w:val="000C672A"/>
    <w:rsid w:val="000C6920"/>
    <w:rsid w:val="000C7787"/>
    <w:rsid w:val="000D1532"/>
    <w:rsid w:val="000D18C3"/>
    <w:rsid w:val="000D1F8C"/>
    <w:rsid w:val="000D312A"/>
    <w:rsid w:val="000D3449"/>
    <w:rsid w:val="000D3DCE"/>
    <w:rsid w:val="000D3E29"/>
    <w:rsid w:val="000D468D"/>
    <w:rsid w:val="000D5269"/>
    <w:rsid w:val="000D75ED"/>
    <w:rsid w:val="000D7770"/>
    <w:rsid w:val="000E0BFF"/>
    <w:rsid w:val="000E1931"/>
    <w:rsid w:val="000E1CDF"/>
    <w:rsid w:val="000E34A1"/>
    <w:rsid w:val="000E377A"/>
    <w:rsid w:val="000E4AC4"/>
    <w:rsid w:val="000E58F9"/>
    <w:rsid w:val="000E775D"/>
    <w:rsid w:val="000F0680"/>
    <w:rsid w:val="000F165E"/>
    <w:rsid w:val="000F20C0"/>
    <w:rsid w:val="000F28F8"/>
    <w:rsid w:val="000F32A6"/>
    <w:rsid w:val="000F3741"/>
    <w:rsid w:val="000F66A8"/>
    <w:rsid w:val="000F6B65"/>
    <w:rsid w:val="00100AC9"/>
    <w:rsid w:val="00100FD2"/>
    <w:rsid w:val="00101171"/>
    <w:rsid w:val="001021F8"/>
    <w:rsid w:val="00104F18"/>
    <w:rsid w:val="00105A4B"/>
    <w:rsid w:val="00106760"/>
    <w:rsid w:val="00107661"/>
    <w:rsid w:val="001102C7"/>
    <w:rsid w:val="0011247D"/>
    <w:rsid w:val="00112828"/>
    <w:rsid w:val="001152AA"/>
    <w:rsid w:val="00115F85"/>
    <w:rsid w:val="001174B4"/>
    <w:rsid w:val="00122823"/>
    <w:rsid w:val="00125F86"/>
    <w:rsid w:val="00131ED4"/>
    <w:rsid w:val="001322B8"/>
    <w:rsid w:val="00132E4B"/>
    <w:rsid w:val="001333F3"/>
    <w:rsid w:val="00135122"/>
    <w:rsid w:val="00135FC0"/>
    <w:rsid w:val="00137489"/>
    <w:rsid w:val="0014212A"/>
    <w:rsid w:val="001441AE"/>
    <w:rsid w:val="0014430A"/>
    <w:rsid w:val="00144717"/>
    <w:rsid w:val="00144ED9"/>
    <w:rsid w:val="00146C9C"/>
    <w:rsid w:val="00150BD7"/>
    <w:rsid w:val="001518EC"/>
    <w:rsid w:val="00152136"/>
    <w:rsid w:val="00152CCD"/>
    <w:rsid w:val="00153E32"/>
    <w:rsid w:val="00153FA5"/>
    <w:rsid w:val="00154432"/>
    <w:rsid w:val="00154E5F"/>
    <w:rsid w:val="00156905"/>
    <w:rsid w:val="00157EE3"/>
    <w:rsid w:val="0016027F"/>
    <w:rsid w:val="00160612"/>
    <w:rsid w:val="0016094C"/>
    <w:rsid w:val="00161124"/>
    <w:rsid w:val="00162261"/>
    <w:rsid w:val="00162C5B"/>
    <w:rsid w:val="0016598E"/>
    <w:rsid w:val="00165B9C"/>
    <w:rsid w:val="00165CF7"/>
    <w:rsid w:val="001663AF"/>
    <w:rsid w:val="00166B7C"/>
    <w:rsid w:val="00166E97"/>
    <w:rsid w:val="0017143A"/>
    <w:rsid w:val="001716D5"/>
    <w:rsid w:val="00171F77"/>
    <w:rsid w:val="00172F70"/>
    <w:rsid w:val="00174BF2"/>
    <w:rsid w:val="001753D8"/>
    <w:rsid w:val="001758E0"/>
    <w:rsid w:val="00175BC5"/>
    <w:rsid w:val="0017671C"/>
    <w:rsid w:val="00177401"/>
    <w:rsid w:val="00177CDE"/>
    <w:rsid w:val="001811BF"/>
    <w:rsid w:val="00182762"/>
    <w:rsid w:val="001833C2"/>
    <w:rsid w:val="001834E5"/>
    <w:rsid w:val="00183732"/>
    <w:rsid w:val="00184695"/>
    <w:rsid w:val="001848AF"/>
    <w:rsid w:val="00185F87"/>
    <w:rsid w:val="001861C6"/>
    <w:rsid w:val="00186EA7"/>
    <w:rsid w:val="00187DE5"/>
    <w:rsid w:val="00190949"/>
    <w:rsid w:val="00191B3E"/>
    <w:rsid w:val="00192CF3"/>
    <w:rsid w:val="00192DF2"/>
    <w:rsid w:val="001937AA"/>
    <w:rsid w:val="0019497A"/>
    <w:rsid w:val="00194C5B"/>
    <w:rsid w:val="00196994"/>
    <w:rsid w:val="001A1473"/>
    <w:rsid w:val="001A1F36"/>
    <w:rsid w:val="001A2794"/>
    <w:rsid w:val="001A2F3F"/>
    <w:rsid w:val="001A3700"/>
    <w:rsid w:val="001A397D"/>
    <w:rsid w:val="001A42C7"/>
    <w:rsid w:val="001A468B"/>
    <w:rsid w:val="001A52B1"/>
    <w:rsid w:val="001A56A6"/>
    <w:rsid w:val="001A5D9F"/>
    <w:rsid w:val="001B17A0"/>
    <w:rsid w:val="001B19E0"/>
    <w:rsid w:val="001B1B60"/>
    <w:rsid w:val="001B1D82"/>
    <w:rsid w:val="001B4156"/>
    <w:rsid w:val="001B47EF"/>
    <w:rsid w:val="001B4F44"/>
    <w:rsid w:val="001B5D4D"/>
    <w:rsid w:val="001B6B22"/>
    <w:rsid w:val="001B79C9"/>
    <w:rsid w:val="001B7A94"/>
    <w:rsid w:val="001C1939"/>
    <w:rsid w:val="001C1B54"/>
    <w:rsid w:val="001C2A0F"/>
    <w:rsid w:val="001C4D9B"/>
    <w:rsid w:val="001C5D72"/>
    <w:rsid w:val="001D008C"/>
    <w:rsid w:val="001D0C58"/>
    <w:rsid w:val="001D106B"/>
    <w:rsid w:val="001D13DD"/>
    <w:rsid w:val="001D1786"/>
    <w:rsid w:val="001D4E0D"/>
    <w:rsid w:val="001D50A9"/>
    <w:rsid w:val="001D5227"/>
    <w:rsid w:val="001D57D5"/>
    <w:rsid w:val="001D5C94"/>
    <w:rsid w:val="001D726F"/>
    <w:rsid w:val="001D752F"/>
    <w:rsid w:val="001D79FA"/>
    <w:rsid w:val="001E16D4"/>
    <w:rsid w:val="001E2825"/>
    <w:rsid w:val="001E3579"/>
    <w:rsid w:val="001F038D"/>
    <w:rsid w:val="001F08EF"/>
    <w:rsid w:val="001F211D"/>
    <w:rsid w:val="001F2D5C"/>
    <w:rsid w:val="001F3285"/>
    <w:rsid w:val="001F3705"/>
    <w:rsid w:val="001F4407"/>
    <w:rsid w:val="001F75F6"/>
    <w:rsid w:val="00200315"/>
    <w:rsid w:val="00202ABF"/>
    <w:rsid w:val="00203450"/>
    <w:rsid w:val="00204AB5"/>
    <w:rsid w:val="0020591F"/>
    <w:rsid w:val="00205C7A"/>
    <w:rsid w:val="00206423"/>
    <w:rsid w:val="00207F58"/>
    <w:rsid w:val="00207F8E"/>
    <w:rsid w:val="002104CC"/>
    <w:rsid w:val="00210CED"/>
    <w:rsid w:val="00211BD1"/>
    <w:rsid w:val="00212225"/>
    <w:rsid w:val="002125F0"/>
    <w:rsid w:val="00212AA6"/>
    <w:rsid w:val="00212C97"/>
    <w:rsid w:val="00213DFF"/>
    <w:rsid w:val="0022029C"/>
    <w:rsid w:val="00220900"/>
    <w:rsid w:val="00221734"/>
    <w:rsid w:val="00221D9F"/>
    <w:rsid w:val="002229D8"/>
    <w:rsid w:val="002230F9"/>
    <w:rsid w:val="002268A9"/>
    <w:rsid w:val="00230949"/>
    <w:rsid w:val="002309A2"/>
    <w:rsid w:val="00230E0F"/>
    <w:rsid w:val="0023395B"/>
    <w:rsid w:val="0023715F"/>
    <w:rsid w:val="00237F4B"/>
    <w:rsid w:val="00237FFA"/>
    <w:rsid w:val="002408EC"/>
    <w:rsid w:val="002418E1"/>
    <w:rsid w:val="0024305B"/>
    <w:rsid w:val="00250FA1"/>
    <w:rsid w:val="00251FAD"/>
    <w:rsid w:val="00253595"/>
    <w:rsid w:val="00253F67"/>
    <w:rsid w:val="00254DB4"/>
    <w:rsid w:val="00256562"/>
    <w:rsid w:val="002620F7"/>
    <w:rsid w:val="002633A4"/>
    <w:rsid w:val="0026385B"/>
    <w:rsid w:val="00263889"/>
    <w:rsid w:val="00263E3A"/>
    <w:rsid w:val="00264A1C"/>
    <w:rsid w:val="002652A7"/>
    <w:rsid w:val="00265922"/>
    <w:rsid w:val="002668DC"/>
    <w:rsid w:val="0026695B"/>
    <w:rsid w:val="00270242"/>
    <w:rsid w:val="002703C4"/>
    <w:rsid w:val="00273340"/>
    <w:rsid w:val="0027351B"/>
    <w:rsid w:val="00273B0E"/>
    <w:rsid w:val="00273FB5"/>
    <w:rsid w:val="0027450C"/>
    <w:rsid w:val="0027533A"/>
    <w:rsid w:val="00280F56"/>
    <w:rsid w:val="00281901"/>
    <w:rsid w:val="00285A17"/>
    <w:rsid w:val="002901E5"/>
    <w:rsid w:val="00292478"/>
    <w:rsid w:val="00294607"/>
    <w:rsid w:val="00294AC3"/>
    <w:rsid w:val="00295D6F"/>
    <w:rsid w:val="00297F61"/>
    <w:rsid w:val="002A00EB"/>
    <w:rsid w:val="002A0411"/>
    <w:rsid w:val="002A284F"/>
    <w:rsid w:val="002A49AA"/>
    <w:rsid w:val="002A5446"/>
    <w:rsid w:val="002A762D"/>
    <w:rsid w:val="002B016F"/>
    <w:rsid w:val="002B1B70"/>
    <w:rsid w:val="002B29FE"/>
    <w:rsid w:val="002B328C"/>
    <w:rsid w:val="002B35A9"/>
    <w:rsid w:val="002B4124"/>
    <w:rsid w:val="002B693A"/>
    <w:rsid w:val="002B74D7"/>
    <w:rsid w:val="002C5BA8"/>
    <w:rsid w:val="002C679B"/>
    <w:rsid w:val="002C7C8E"/>
    <w:rsid w:val="002D0D62"/>
    <w:rsid w:val="002D1393"/>
    <w:rsid w:val="002D1759"/>
    <w:rsid w:val="002D2CEF"/>
    <w:rsid w:val="002D3179"/>
    <w:rsid w:val="002D47ED"/>
    <w:rsid w:val="002D4B84"/>
    <w:rsid w:val="002D6256"/>
    <w:rsid w:val="002D6C3D"/>
    <w:rsid w:val="002D78DA"/>
    <w:rsid w:val="002E31FF"/>
    <w:rsid w:val="002E4328"/>
    <w:rsid w:val="002E4B42"/>
    <w:rsid w:val="002E5559"/>
    <w:rsid w:val="002E5592"/>
    <w:rsid w:val="002E56A4"/>
    <w:rsid w:val="002E72E3"/>
    <w:rsid w:val="002F1252"/>
    <w:rsid w:val="002F1FF9"/>
    <w:rsid w:val="002F295D"/>
    <w:rsid w:val="002F382F"/>
    <w:rsid w:val="002F40DC"/>
    <w:rsid w:val="002F4A0E"/>
    <w:rsid w:val="002F7A20"/>
    <w:rsid w:val="003009FE"/>
    <w:rsid w:val="00301FFA"/>
    <w:rsid w:val="003049A6"/>
    <w:rsid w:val="00305075"/>
    <w:rsid w:val="0030522B"/>
    <w:rsid w:val="00305638"/>
    <w:rsid w:val="003068B0"/>
    <w:rsid w:val="00307F26"/>
    <w:rsid w:val="003120CA"/>
    <w:rsid w:val="00312D8D"/>
    <w:rsid w:val="00315017"/>
    <w:rsid w:val="00315D48"/>
    <w:rsid w:val="00316073"/>
    <w:rsid w:val="00316BB6"/>
    <w:rsid w:val="00320862"/>
    <w:rsid w:val="00320B43"/>
    <w:rsid w:val="00321BBE"/>
    <w:rsid w:val="0032237A"/>
    <w:rsid w:val="00323BB7"/>
    <w:rsid w:val="00325505"/>
    <w:rsid w:val="00325DED"/>
    <w:rsid w:val="00327F5C"/>
    <w:rsid w:val="00332007"/>
    <w:rsid w:val="00332A79"/>
    <w:rsid w:val="00333300"/>
    <w:rsid w:val="00333A0F"/>
    <w:rsid w:val="00333D07"/>
    <w:rsid w:val="00337700"/>
    <w:rsid w:val="0033773E"/>
    <w:rsid w:val="00340D70"/>
    <w:rsid w:val="00342631"/>
    <w:rsid w:val="00342B46"/>
    <w:rsid w:val="003445E8"/>
    <w:rsid w:val="00345F0D"/>
    <w:rsid w:val="00345F5E"/>
    <w:rsid w:val="00346AC9"/>
    <w:rsid w:val="003476CE"/>
    <w:rsid w:val="003477FC"/>
    <w:rsid w:val="00347A19"/>
    <w:rsid w:val="003534AD"/>
    <w:rsid w:val="00354B72"/>
    <w:rsid w:val="00355426"/>
    <w:rsid w:val="0036004C"/>
    <w:rsid w:val="00360295"/>
    <w:rsid w:val="003626A1"/>
    <w:rsid w:val="00362EC7"/>
    <w:rsid w:val="00363ACF"/>
    <w:rsid w:val="00366473"/>
    <w:rsid w:val="00366767"/>
    <w:rsid w:val="00367C6C"/>
    <w:rsid w:val="00370784"/>
    <w:rsid w:val="003724AF"/>
    <w:rsid w:val="00373D9C"/>
    <w:rsid w:val="00374B56"/>
    <w:rsid w:val="00375ED6"/>
    <w:rsid w:val="0037670E"/>
    <w:rsid w:val="00376F7B"/>
    <w:rsid w:val="00380F69"/>
    <w:rsid w:val="00381403"/>
    <w:rsid w:val="003815E3"/>
    <w:rsid w:val="00381DCA"/>
    <w:rsid w:val="00382066"/>
    <w:rsid w:val="0038332D"/>
    <w:rsid w:val="0038408C"/>
    <w:rsid w:val="00385B81"/>
    <w:rsid w:val="00386060"/>
    <w:rsid w:val="00386187"/>
    <w:rsid w:val="00392BFB"/>
    <w:rsid w:val="0039429C"/>
    <w:rsid w:val="00394995"/>
    <w:rsid w:val="00395109"/>
    <w:rsid w:val="00396974"/>
    <w:rsid w:val="003A3C4D"/>
    <w:rsid w:val="003A429B"/>
    <w:rsid w:val="003A4C8B"/>
    <w:rsid w:val="003A4ED0"/>
    <w:rsid w:val="003A569E"/>
    <w:rsid w:val="003A7AF3"/>
    <w:rsid w:val="003B4CF2"/>
    <w:rsid w:val="003B6F1B"/>
    <w:rsid w:val="003C04DE"/>
    <w:rsid w:val="003C1232"/>
    <w:rsid w:val="003C2F20"/>
    <w:rsid w:val="003C3949"/>
    <w:rsid w:val="003C3B86"/>
    <w:rsid w:val="003C3C55"/>
    <w:rsid w:val="003C45BB"/>
    <w:rsid w:val="003C46D2"/>
    <w:rsid w:val="003C47B5"/>
    <w:rsid w:val="003C4AE6"/>
    <w:rsid w:val="003C6110"/>
    <w:rsid w:val="003C776D"/>
    <w:rsid w:val="003D136C"/>
    <w:rsid w:val="003D2699"/>
    <w:rsid w:val="003D2EDA"/>
    <w:rsid w:val="003D380C"/>
    <w:rsid w:val="003D43A5"/>
    <w:rsid w:val="003D5F2E"/>
    <w:rsid w:val="003D65A9"/>
    <w:rsid w:val="003D671B"/>
    <w:rsid w:val="003E08BD"/>
    <w:rsid w:val="003E20F9"/>
    <w:rsid w:val="003E2827"/>
    <w:rsid w:val="003E2FC0"/>
    <w:rsid w:val="003E38BD"/>
    <w:rsid w:val="003E4C42"/>
    <w:rsid w:val="003E5B4F"/>
    <w:rsid w:val="003E5BB3"/>
    <w:rsid w:val="003E76C7"/>
    <w:rsid w:val="003F019C"/>
    <w:rsid w:val="003F139D"/>
    <w:rsid w:val="003F3412"/>
    <w:rsid w:val="003F36BB"/>
    <w:rsid w:val="003F39D7"/>
    <w:rsid w:val="003F3D5B"/>
    <w:rsid w:val="003F426D"/>
    <w:rsid w:val="003F576E"/>
    <w:rsid w:val="003F69A1"/>
    <w:rsid w:val="004010E9"/>
    <w:rsid w:val="00401E7C"/>
    <w:rsid w:val="00402A24"/>
    <w:rsid w:val="0040395B"/>
    <w:rsid w:val="00404408"/>
    <w:rsid w:val="004051C9"/>
    <w:rsid w:val="00406805"/>
    <w:rsid w:val="00406807"/>
    <w:rsid w:val="00407F2E"/>
    <w:rsid w:val="00410984"/>
    <w:rsid w:val="00410FCB"/>
    <w:rsid w:val="004113F5"/>
    <w:rsid w:val="00412266"/>
    <w:rsid w:val="00412F4B"/>
    <w:rsid w:val="00413254"/>
    <w:rsid w:val="0041331C"/>
    <w:rsid w:val="0041401D"/>
    <w:rsid w:val="00414A44"/>
    <w:rsid w:val="00414CBE"/>
    <w:rsid w:val="00416709"/>
    <w:rsid w:val="00416A9A"/>
    <w:rsid w:val="00417191"/>
    <w:rsid w:val="00417AA6"/>
    <w:rsid w:val="00420787"/>
    <w:rsid w:val="00422ECA"/>
    <w:rsid w:val="00423658"/>
    <w:rsid w:val="00431555"/>
    <w:rsid w:val="0043215A"/>
    <w:rsid w:val="00434032"/>
    <w:rsid w:val="00437936"/>
    <w:rsid w:val="004402CD"/>
    <w:rsid w:val="0044110E"/>
    <w:rsid w:val="00441490"/>
    <w:rsid w:val="00441B3D"/>
    <w:rsid w:val="0044373B"/>
    <w:rsid w:val="00451984"/>
    <w:rsid w:val="00451BCA"/>
    <w:rsid w:val="00456E52"/>
    <w:rsid w:val="004622CD"/>
    <w:rsid w:val="00463EF8"/>
    <w:rsid w:val="004643AD"/>
    <w:rsid w:val="0046550D"/>
    <w:rsid w:val="00465684"/>
    <w:rsid w:val="004675D2"/>
    <w:rsid w:val="0047012A"/>
    <w:rsid w:val="0047156C"/>
    <w:rsid w:val="00472E3B"/>
    <w:rsid w:val="00473784"/>
    <w:rsid w:val="00473887"/>
    <w:rsid w:val="004753FD"/>
    <w:rsid w:val="0048113B"/>
    <w:rsid w:val="004823A5"/>
    <w:rsid w:val="00483E48"/>
    <w:rsid w:val="00483F1C"/>
    <w:rsid w:val="004842D4"/>
    <w:rsid w:val="004854AE"/>
    <w:rsid w:val="004855FF"/>
    <w:rsid w:val="00486075"/>
    <w:rsid w:val="004860D3"/>
    <w:rsid w:val="00491A3C"/>
    <w:rsid w:val="00492880"/>
    <w:rsid w:val="00493715"/>
    <w:rsid w:val="00493792"/>
    <w:rsid w:val="00493C80"/>
    <w:rsid w:val="004966BB"/>
    <w:rsid w:val="004A0B11"/>
    <w:rsid w:val="004A1631"/>
    <w:rsid w:val="004A1CE0"/>
    <w:rsid w:val="004A3112"/>
    <w:rsid w:val="004A32BC"/>
    <w:rsid w:val="004A3DA6"/>
    <w:rsid w:val="004A403C"/>
    <w:rsid w:val="004B18C6"/>
    <w:rsid w:val="004B1B00"/>
    <w:rsid w:val="004B2447"/>
    <w:rsid w:val="004B3C91"/>
    <w:rsid w:val="004B3DF9"/>
    <w:rsid w:val="004B4FA2"/>
    <w:rsid w:val="004B6FBD"/>
    <w:rsid w:val="004C0374"/>
    <w:rsid w:val="004C13AE"/>
    <w:rsid w:val="004C2708"/>
    <w:rsid w:val="004C365B"/>
    <w:rsid w:val="004C3D24"/>
    <w:rsid w:val="004C3FF8"/>
    <w:rsid w:val="004C5B25"/>
    <w:rsid w:val="004C5CD9"/>
    <w:rsid w:val="004C6C0E"/>
    <w:rsid w:val="004D22D2"/>
    <w:rsid w:val="004D2E20"/>
    <w:rsid w:val="004D48F5"/>
    <w:rsid w:val="004D5AB6"/>
    <w:rsid w:val="004D5C69"/>
    <w:rsid w:val="004D638B"/>
    <w:rsid w:val="004D6D56"/>
    <w:rsid w:val="004D7346"/>
    <w:rsid w:val="004E0322"/>
    <w:rsid w:val="004E141C"/>
    <w:rsid w:val="004E2043"/>
    <w:rsid w:val="004E2522"/>
    <w:rsid w:val="004E4FD9"/>
    <w:rsid w:val="004E65E9"/>
    <w:rsid w:val="004E74FB"/>
    <w:rsid w:val="004F026B"/>
    <w:rsid w:val="004F16B7"/>
    <w:rsid w:val="004F1970"/>
    <w:rsid w:val="004F41AE"/>
    <w:rsid w:val="004F463E"/>
    <w:rsid w:val="004F6737"/>
    <w:rsid w:val="004F79B9"/>
    <w:rsid w:val="0050045F"/>
    <w:rsid w:val="00501B2B"/>
    <w:rsid w:val="005023C3"/>
    <w:rsid w:val="00505595"/>
    <w:rsid w:val="00506958"/>
    <w:rsid w:val="005076A6"/>
    <w:rsid w:val="0051065C"/>
    <w:rsid w:val="00513D61"/>
    <w:rsid w:val="005150FE"/>
    <w:rsid w:val="005158E5"/>
    <w:rsid w:val="005208B0"/>
    <w:rsid w:val="00520E9A"/>
    <w:rsid w:val="00522523"/>
    <w:rsid w:val="005229E7"/>
    <w:rsid w:val="00522D1F"/>
    <w:rsid w:val="00524AFD"/>
    <w:rsid w:val="005252F0"/>
    <w:rsid w:val="00525AD9"/>
    <w:rsid w:val="00525F9B"/>
    <w:rsid w:val="00525F9C"/>
    <w:rsid w:val="00527568"/>
    <w:rsid w:val="00527A62"/>
    <w:rsid w:val="00531D31"/>
    <w:rsid w:val="00533AC2"/>
    <w:rsid w:val="00534475"/>
    <w:rsid w:val="00534979"/>
    <w:rsid w:val="00535CFD"/>
    <w:rsid w:val="0053726F"/>
    <w:rsid w:val="0054221C"/>
    <w:rsid w:val="005423F5"/>
    <w:rsid w:val="0054370A"/>
    <w:rsid w:val="00543A47"/>
    <w:rsid w:val="005450A0"/>
    <w:rsid w:val="00545A70"/>
    <w:rsid w:val="00545E74"/>
    <w:rsid w:val="005465F2"/>
    <w:rsid w:val="00547F3F"/>
    <w:rsid w:val="0055099F"/>
    <w:rsid w:val="00550F64"/>
    <w:rsid w:val="00551218"/>
    <w:rsid w:val="005515C7"/>
    <w:rsid w:val="00553939"/>
    <w:rsid w:val="00554D27"/>
    <w:rsid w:val="0055556D"/>
    <w:rsid w:val="00560F9A"/>
    <w:rsid w:val="00562012"/>
    <w:rsid w:val="0056232C"/>
    <w:rsid w:val="00562A92"/>
    <w:rsid w:val="00562F5F"/>
    <w:rsid w:val="00563A0E"/>
    <w:rsid w:val="005640DD"/>
    <w:rsid w:val="0056671B"/>
    <w:rsid w:val="005710DC"/>
    <w:rsid w:val="0057112E"/>
    <w:rsid w:val="00573372"/>
    <w:rsid w:val="00575AEE"/>
    <w:rsid w:val="00575C86"/>
    <w:rsid w:val="00575FA0"/>
    <w:rsid w:val="005764AB"/>
    <w:rsid w:val="005806AB"/>
    <w:rsid w:val="005809AE"/>
    <w:rsid w:val="00580D39"/>
    <w:rsid w:val="00582553"/>
    <w:rsid w:val="00585D95"/>
    <w:rsid w:val="00587474"/>
    <w:rsid w:val="00587C81"/>
    <w:rsid w:val="0059039E"/>
    <w:rsid w:val="005925DE"/>
    <w:rsid w:val="00593C0C"/>
    <w:rsid w:val="00594021"/>
    <w:rsid w:val="00595871"/>
    <w:rsid w:val="00597078"/>
    <w:rsid w:val="005A18E8"/>
    <w:rsid w:val="005A22C3"/>
    <w:rsid w:val="005A73EF"/>
    <w:rsid w:val="005A7541"/>
    <w:rsid w:val="005B0033"/>
    <w:rsid w:val="005B033A"/>
    <w:rsid w:val="005B0A5B"/>
    <w:rsid w:val="005B13B9"/>
    <w:rsid w:val="005B2471"/>
    <w:rsid w:val="005B26F3"/>
    <w:rsid w:val="005B2BB8"/>
    <w:rsid w:val="005B33F2"/>
    <w:rsid w:val="005B43AD"/>
    <w:rsid w:val="005C0DFD"/>
    <w:rsid w:val="005C19B3"/>
    <w:rsid w:val="005C35D8"/>
    <w:rsid w:val="005C35F5"/>
    <w:rsid w:val="005C50B9"/>
    <w:rsid w:val="005C52DA"/>
    <w:rsid w:val="005C5A3F"/>
    <w:rsid w:val="005C5F92"/>
    <w:rsid w:val="005C62F3"/>
    <w:rsid w:val="005C6867"/>
    <w:rsid w:val="005D0852"/>
    <w:rsid w:val="005D1063"/>
    <w:rsid w:val="005D1665"/>
    <w:rsid w:val="005D2239"/>
    <w:rsid w:val="005D3D62"/>
    <w:rsid w:val="005D67D1"/>
    <w:rsid w:val="005E140D"/>
    <w:rsid w:val="005E14EC"/>
    <w:rsid w:val="005E4396"/>
    <w:rsid w:val="005E4E3B"/>
    <w:rsid w:val="005E5B7F"/>
    <w:rsid w:val="005E5CBB"/>
    <w:rsid w:val="005E7686"/>
    <w:rsid w:val="005F29DC"/>
    <w:rsid w:val="005F2AAD"/>
    <w:rsid w:val="005F2ABD"/>
    <w:rsid w:val="005F5648"/>
    <w:rsid w:val="005F5679"/>
    <w:rsid w:val="00601295"/>
    <w:rsid w:val="006027B7"/>
    <w:rsid w:val="00602BE4"/>
    <w:rsid w:val="0060323E"/>
    <w:rsid w:val="00604334"/>
    <w:rsid w:val="00605804"/>
    <w:rsid w:val="00606332"/>
    <w:rsid w:val="006074B9"/>
    <w:rsid w:val="00611600"/>
    <w:rsid w:val="0061185B"/>
    <w:rsid w:val="00611E5A"/>
    <w:rsid w:val="00613B1E"/>
    <w:rsid w:val="0061433C"/>
    <w:rsid w:val="00615267"/>
    <w:rsid w:val="0061632F"/>
    <w:rsid w:val="00621B44"/>
    <w:rsid w:val="00622120"/>
    <w:rsid w:val="00623B56"/>
    <w:rsid w:val="00624D16"/>
    <w:rsid w:val="0062507F"/>
    <w:rsid w:val="0062631D"/>
    <w:rsid w:val="00626D84"/>
    <w:rsid w:val="006312ED"/>
    <w:rsid w:val="00631ADC"/>
    <w:rsid w:val="00633F1E"/>
    <w:rsid w:val="00635757"/>
    <w:rsid w:val="00640937"/>
    <w:rsid w:val="0064173D"/>
    <w:rsid w:val="00641E78"/>
    <w:rsid w:val="006421BE"/>
    <w:rsid w:val="006437CA"/>
    <w:rsid w:val="0064401D"/>
    <w:rsid w:val="006442DD"/>
    <w:rsid w:val="00645B49"/>
    <w:rsid w:val="00645D3D"/>
    <w:rsid w:val="00646CEE"/>
    <w:rsid w:val="00647EBC"/>
    <w:rsid w:val="006504FB"/>
    <w:rsid w:val="006506FC"/>
    <w:rsid w:val="00650F46"/>
    <w:rsid w:val="0065298E"/>
    <w:rsid w:val="00652C52"/>
    <w:rsid w:val="00653C98"/>
    <w:rsid w:val="00655732"/>
    <w:rsid w:val="006572FD"/>
    <w:rsid w:val="006573D2"/>
    <w:rsid w:val="00661022"/>
    <w:rsid w:val="00661A40"/>
    <w:rsid w:val="00661DBF"/>
    <w:rsid w:val="0066667F"/>
    <w:rsid w:val="006671C6"/>
    <w:rsid w:val="00670F19"/>
    <w:rsid w:val="00674187"/>
    <w:rsid w:val="00675942"/>
    <w:rsid w:val="00676E6E"/>
    <w:rsid w:val="00677E14"/>
    <w:rsid w:val="00677E53"/>
    <w:rsid w:val="00677F8B"/>
    <w:rsid w:val="00680831"/>
    <w:rsid w:val="00681A98"/>
    <w:rsid w:val="00682F1C"/>
    <w:rsid w:val="00684863"/>
    <w:rsid w:val="00685137"/>
    <w:rsid w:val="00685BAA"/>
    <w:rsid w:val="00687B2C"/>
    <w:rsid w:val="006921C0"/>
    <w:rsid w:val="0069222B"/>
    <w:rsid w:val="00692651"/>
    <w:rsid w:val="00692AB0"/>
    <w:rsid w:val="00693F99"/>
    <w:rsid w:val="00695435"/>
    <w:rsid w:val="00695A56"/>
    <w:rsid w:val="00696C36"/>
    <w:rsid w:val="00697E33"/>
    <w:rsid w:val="006A0082"/>
    <w:rsid w:val="006A0C9E"/>
    <w:rsid w:val="006A1BCE"/>
    <w:rsid w:val="006A43DB"/>
    <w:rsid w:val="006A4D1F"/>
    <w:rsid w:val="006A60CD"/>
    <w:rsid w:val="006A6343"/>
    <w:rsid w:val="006B00AD"/>
    <w:rsid w:val="006B07AE"/>
    <w:rsid w:val="006B3949"/>
    <w:rsid w:val="006B532C"/>
    <w:rsid w:val="006B6044"/>
    <w:rsid w:val="006B7D3C"/>
    <w:rsid w:val="006C05E9"/>
    <w:rsid w:val="006C198D"/>
    <w:rsid w:val="006C1A69"/>
    <w:rsid w:val="006C1FCE"/>
    <w:rsid w:val="006C37E6"/>
    <w:rsid w:val="006C43C6"/>
    <w:rsid w:val="006C570A"/>
    <w:rsid w:val="006C5CDE"/>
    <w:rsid w:val="006C66C2"/>
    <w:rsid w:val="006C76B0"/>
    <w:rsid w:val="006D14AC"/>
    <w:rsid w:val="006D2AF4"/>
    <w:rsid w:val="006D477A"/>
    <w:rsid w:val="006D4A45"/>
    <w:rsid w:val="006D57CB"/>
    <w:rsid w:val="006D5F94"/>
    <w:rsid w:val="006D7FFC"/>
    <w:rsid w:val="006E2134"/>
    <w:rsid w:val="006E304F"/>
    <w:rsid w:val="006E33B0"/>
    <w:rsid w:val="006E4880"/>
    <w:rsid w:val="006E53C4"/>
    <w:rsid w:val="006E62F1"/>
    <w:rsid w:val="006E6485"/>
    <w:rsid w:val="006F1036"/>
    <w:rsid w:val="006F141C"/>
    <w:rsid w:val="006F1EB7"/>
    <w:rsid w:val="006F3AFE"/>
    <w:rsid w:val="006F4DEB"/>
    <w:rsid w:val="006F4FD0"/>
    <w:rsid w:val="006F645C"/>
    <w:rsid w:val="006F7D01"/>
    <w:rsid w:val="00700304"/>
    <w:rsid w:val="00701290"/>
    <w:rsid w:val="00701324"/>
    <w:rsid w:val="00702224"/>
    <w:rsid w:val="00702A21"/>
    <w:rsid w:val="007049EF"/>
    <w:rsid w:val="007065CE"/>
    <w:rsid w:val="0071015E"/>
    <w:rsid w:val="00711331"/>
    <w:rsid w:val="00711F89"/>
    <w:rsid w:val="007131EA"/>
    <w:rsid w:val="00713B10"/>
    <w:rsid w:val="00713DB0"/>
    <w:rsid w:val="00716805"/>
    <w:rsid w:val="007200DC"/>
    <w:rsid w:val="00721203"/>
    <w:rsid w:val="007216BC"/>
    <w:rsid w:val="0072299D"/>
    <w:rsid w:val="007234FF"/>
    <w:rsid w:val="00724A19"/>
    <w:rsid w:val="00726DB4"/>
    <w:rsid w:val="00726FAC"/>
    <w:rsid w:val="007273F1"/>
    <w:rsid w:val="00731740"/>
    <w:rsid w:val="00735F12"/>
    <w:rsid w:val="00737B0E"/>
    <w:rsid w:val="007402FF"/>
    <w:rsid w:val="0074080A"/>
    <w:rsid w:val="00740D6A"/>
    <w:rsid w:val="00742157"/>
    <w:rsid w:val="0074476D"/>
    <w:rsid w:val="00744FFD"/>
    <w:rsid w:val="007450FA"/>
    <w:rsid w:val="00746FE2"/>
    <w:rsid w:val="00747546"/>
    <w:rsid w:val="00751832"/>
    <w:rsid w:val="0075187E"/>
    <w:rsid w:val="00752F74"/>
    <w:rsid w:val="007530B1"/>
    <w:rsid w:val="00753538"/>
    <w:rsid w:val="0075440A"/>
    <w:rsid w:val="00755853"/>
    <w:rsid w:val="00756CDC"/>
    <w:rsid w:val="00757A08"/>
    <w:rsid w:val="00762D6E"/>
    <w:rsid w:val="00766B5C"/>
    <w:rsid w:val="00767087"/>
    <w:rsid w:val="007679A6"/>
    <w:rsid w:val="00767E74"/>
    <w:rsid w:val="00770E3D"/>
    <w:rsid w:val="00771586"/>
    <w:rsid w:val="00772B71"/>
    <w:rsid w:val="00773060"/>
    <w:rsid w:val="007738CB"/>
    <w:rsid w:val="00774F7F"/>
    <w:rsid w:val="00776C25"/>
    <w:rsid w:val="00777E52"/>
    <w:rsid w:val="007800A4"/>
    <w:rsid w:val="00780AF4"/>
    <w:rsid w:val="00781F9F"/>
    <w:rsid w:val="0078259F"/>
    <w:rsid w:val="0078339C"/>
    <w:rsid w:val="007842F8"/>
    <w:rsid w:val="0078516C"/>
    <w:rsid w:val="007855B7"/>
    <w:rsid w:val="007863C1"/>
    <w:rsid w:val="00787BF0"/>
    <w:rsid w:val="0079125D"/>
    <w:rsid w:val="00791B66"/>
    <w:rsid w:val="007930F8"/>
    <w:rsid w:val="007937AE"/>
    <w:rsid w:val="00794388"/>
    <w:rsid w:val="00795BCA"/>
    <w:rsid w:val="00795C8D"/>
    <w:rsid w:val="00795E82"/>
    <w:rsid w:val="00796BF7"/>
    <w:rsid w:val="007970AB"/>
    <w:rsid w:val="00797878"/>
    <w:rsid w:val="0079790E"/>
    <w:rsid w:val="007A084B"/>
    <w:rsid w:val="007A16EC"/>
    <w:rsid w:val="007A21E5"/>
    <w:rsid w:val="007A2225"/>
    <w:rsid w:val="007A2969"/>
    <w:rsid w:val="007A757F"/>
    <w:rsid w:val="007B02FF"/>
    <w:rsid w:val="007B0ED5"/>
    <w:rsid w:val="007B4F2E"/>
    <w:rsid w:val="007B5743"/>
    <w:rsid w:val="007B6570"/>
    <w:rsid w:val="007C116F"/>
    <w:rsid w:val="007C1680"/>
    <w:rsid w:val="007C259D"/>
    <w:rsid w:val="007C49AF"/>
    <w:rsid w:val="007C5354"/>
    <w:rsid w:val="007C7005"/>
    <w:rsid w:val="007D3133"/>
    <w:rsid w:val="007D329A"/>
    <w:rsid w:val="007D70D1"/>
    <w:rsid w:val="007D7395"/>
    <w:rsid w:val="007D7FB5"/>
    <w:rsid w:val="007E0402"/>
    <w:rsid w:val="007E1CC9"/>
    <w:rsid w:val="007E1EDA"/>
    <w:rsid w:val="007E3D97"/>
    <w:rsid w:val="007E579C"/>
    <w:rsid w:val="007F2497"/>
    <w:rsid w:val="007F2B16"/>
    <w:rsid w:val="007F39BD"/>
    <w:rsid w:val="007F3BC3"/>
    <w:rsid w:val="007F4A29"/>
    <w:rsid w:val="007F5F22"/>
    <w:rsid w:val="007F5FC2"/>
    <w:rsid w:val="007F6EA8"/>
    <w:rsid w:val="00801C08"/>
    <w:rsid w:val="00802969"/>
    <w:rsid w:val="008034D3"/>
    <w:rsid w:val="00803611"/>
    <w:rsid w:val="00804506"/>
    <w:rsid w:val="00804D0D"/>
    <w:rsid w:val="00805AAD"/>
    <w:rsid w:val="00806C96"/>
    <w:rsid w:val="00807450"/>
    <w:rsid w:val="00810AC6"/>
    <w:rsid w:val="00812287"/>
    <w:rsid w:val="0081327A"/>
    <w:rsid w:val="00813A72"/>
    <w:rsid w:val="00814191"/>
    <w:rsid w:val="00815290"/>
    <w:rsid w:val="00817B99"/>
    <w:rsid w:val="00817DE0"/>
    <w:rsid w:val="00820C66"/>
    <w:rsid w:val="00822128"/>
    <w:rsid w:val="00822D5A"/>
    <w:rsid w:val="00824E4D"/>
    <w:rsid w:val="00826022"/>
    <w:rsid w:val="0082671F"/>
    <w:rsid w:val="0082717E"/>
    <w:rsid w:val="00830AAF"/>
    <w:rsid w:val="00831DC4"/>
    <w:rsid w:val="00832E4A"/>
    <w:rsid w:val="008339FA"/>
    <w:rsid w:val="00833A02"/>
    <w:rsid w:val="008341E4"/>
    <w:rsid w:val="00835A04"/>
    <w:rsid w:val="00835DC7"/>
    <w:rsid w:val="00836292"/>
    <w:rsid w:val="00843E9A"/>
    <w:rsid w:val="00844733"/>
    <w:rsid w:val="008449F6"/>
    <w:rsid w:val="00844F2E"/>
    <w:rsid w:val="00846356"/>
    <w:rsid w:val="00846441"/>
    <w:rsid w:val="00850C0C"/>
    <w:rsid w:val="008534E3"/>
    <w:rsid w:val="0085420D"/>
    <w:rsid w:val="008557BC"/>
    <w:rsid w:val="00855A11"/>
    <w:rsid w:val="0085600B"/>
    <w:rsid w:val="008567E5"/>
    <w:rsid w:val="00864692"/>
    <w:rsid w:val="008658C2"/>
    <w:rsid w:val="00871456"/>
    <w:rsid w:val="00871607"/>
    <w:rsid w:val="008719F9"/>
    <w:rsid w:val="008746CB"/>
    <w:rsid w:val="00880307"/>
    <w:rsid w:val="00880A96"/>
    <w:rsid w:val="00882C20"/>
    <w:rsid w:val="00883462"/>
    <w:rsid w:val="0088354D"/>
    <w:rsid w:val="00886182"/>
    <w:rsid w:val="00886959"/>
    <w:rsid w:val="0089100B"/>
    <w:rsid w:val="0089170A"/>
    <w:rsid w:val="008932F2"/>
    <w:rsid w:val="0089342B"/>
    <w:rsid w:val="00894464"/>
    <w:rsid w:val="00894BF5"/>
    <w:rsid w:val="00896847"/>
    <w:rsid w:val="008972D6"/>
    <w:rsid w:val="00897D84"/>
    <w:rsid w:val="00897E71"/>
    <w:rsid w:val="008A079A"/>
    <w:rsid w:val="008A1034"/>
    <w:rsid w:val="008A4909"/>
    <w:rsid w:val="008A5F19"/>
    <w:rsid w:val="008A6E37"/>
    <w:rsid w:val="008A7182"/>
    <w:rsid w:val="008B1469"/>
    <w:rsid w:val="008B2B8A"/>
    <w:rsid w:val="008B4570"/>
    <w:rsid w:val="008B5038"/>
    <w:rsid w:val="008B600F"/>
    <w:rsid w:val="008B6B88"/>
    <w:rsid w:val="008B7182"/>
    <w:rsid w:val="008C0C82"/>
    <w:rsid w:val="008C1030"/>
    <w:rsid w:val="008C260E"/>
    <w:rsid w:val="008C4549"/>
    <w:rsid w:val="008C7F2D"/>
    <w:rsid w:val="008D0460"/>
    <w:rsid w:val="008D3EE8"/>
    <w:rsid w:val="008D479D"/>
    <w:rsid w:val="008D5D35"/>
    <w:rsid w:val="008D71DB"/>
    <w:rsid w:val="008D79EB"/>
    <w:rsid w:val="008D7CEA"/>
    <w:rsid w:val="008E313B"/>
    <w:rsid w:val="008E392E"/>
    <w:rsid w:val="008E3B23"/>
    <w:rsid w:val="008E5FD4"/>
    <w:rsid w:val="008E6586"/>
    <w:rsid w:val="008F46F2"/>
    <w:rsid w:val="008F51CD"/>
    <w:rsid w:val="008F596C"/>
    <w:rsid w:val="008F5ED4"/>
    <w:rsid w:val="008F691F"/>
    <w:rsid w:val="008F75D0"/>
    <w:rsid w:val="00901736"/>
    <w:rsid w:val="00901F85"/>
    <w:rsid w:val="0090201C"/>
    <w:rsid w:val="0090249E"/>
    <w:rsid w:val="009038B6"/>
    <w:rsid w:val="00903FE2"/>
    <w:rsid w:val="00904E14"/>
    <w:rsid w:val="009054C7"/>
    <w:rsid w:val="00906298"/>
    <w:rsid w:val="00914B61"/>
    <w:rsid w:val="00917847"/>
    <w:rsid w:val="00917E40"/>
    <w:rsid w:val="0092089B"/>
    <w:rsid w:val="00922287"/>
    <w:rsid w:val="0092228C"/>
    <w:rsid w:val="00923B86"/>
    <w:rsid w:val="0092628A"/>
    <w:rsid w:val="0093391E"/>
    <w:rsid w:val="00937630"/>
    <w:rsid w:val="00940B83"/>
    <w:rsid w:val="00940C99"/>
    <w:rsid w:val="00944F9E"/>
    <w:rsid w:val="00945CEE"/>
    <w:rsid w:val="009469FE"/>
    <w:rsid w:val="00951AA4"/>
    <w:rsid w:val="00952ABD"/>
    <w:rsid w:val="00954C6F"/>
    <w:rsid w:val="0095537C"/>
    <w:rsid w:val="00955B41"/>
    <w:rsid w:val="00955F95"/>
    <w:rsid w:val="00956FD7"/>
    <w:rsid w:val="0096133A"/>
    <w:rsid w:val="0096296D"/>
    <w:rsid w:val="00966469"/>
    <w:rsid w:val="009679A0"/>
    <w:rsid w:val="00967E34"/>
    <w:rsid w:val="00967F2A"/>
    <w:rsid w:val="009706DF"/>
    <w:rsid w:val="009709FE"/>
    <w:rsid w:val="009720D5"/>
    <w:rsid w:val="00972134"/>
    <w:rsid w:val="009736F1"/>
    <w:rsid w:val="00973E33"/>
    <w:rsid w:val="00974874"/>
    <w:rsid w:val="00974ED7"/>
    <w:rsid w:val="0097570C"/>
    <w:rsid w:val="00975742"/>
    <w:rsid w:val="00975C1B"/>
    <w:rsid w:val="0097643C"/>
    <w:rsid w:val="00977BC7"/>
    <w:rsid w:val="009855D0"/>
    <w:rsid w:val="00986114"/>
    <w:rsid w:val="00990A65"/>
    <w:rsid w:val="00992453"/>
    <w:rsid w:val="009930B6"/>
    <w:rsid w:val="00993602"/>
    <w:rsid w:val="00995FC3"/>
    <w:rsid w:val="0099722D"/>
    <w:rsid w:val="009A430A"/>
    <w:rsid w:val="009A5005"/>
    <w:rsid w:val="009A54AB"/>
    <w:rsid w:val="009A6843"/>
    <w:rsid w:val="009B10D0"/>
    <w:rsid w:val="009B1BF9"/>
    <w:rsid w:val="009B1D2C"/>
    <w:rsid w:val="009B378E"/>
    <w:rsid w:val="009B5CBC"/>
    <w:rsid w:val="009B72D0"/>
    <w:rsid w:val="009C153F"/>
    <w:rsid w:val="009C15B3"/>
    <w:rsid w:val="009C4D3F"/>
    <w:rsid w:val="009C4F4F"/>
    <w:rsid w:val="009C5EDD"/>
    <w:rsid w:val="009C661F"/>
    <w:rsid w:val="009C705D"/>
    <w:rsid w:val="009C755D"/>
    <w:rsid w:val="009C7B64"/>
    <w:rsid w:val="009D1A97"/>
    <w:rsid w:val="009D337A"/>
    <w:rsid w:val="009D343B"/>
    <w:rsid w:val="009D3F86"/>
    <w:rsid w:val="009D41C5"/>
    <w:rsid w:val="009D421D"/>
    <w:rsid w:val="009E1827"/>
    <w:rsid w:val="009E34E9"/>
    <w:rsid w:val="009E5235"/>
    <w:rsid w:val="009E64FE"/>
    <w:rsid w:val="009E6771"/>
    <w:rsid w:val="009F0879"/>
    <w:rsid w:val="009F11CD"/>
    <w:rsid w:val="009F1E06"/>
    <w:rsid w:val="009F208E"/>
    <w:rsid w:val="009F2D2C"/>
    <w:rsid w:val="009F2E2D"/>
    <w:rsid w:val="009F3B49"/>
    <w:rsid w:val="009F3F73"/>
    <w:rsid w:val="009F4ACF"/>
    <w:rsid w:val="009F514D"/>
    <w:rsid w:val="009F714B"/>
    <w:rsid w:val="009F7337"/>
    <w:rsid w:val="00A01896"/>
    <w:rsid w:val="00A031D1"/>
    <w:rsid w:val="00A03965"/>
    <w:rsid w:val="00A0492A"/>
    <w:rsid w:val="00A063A6"/>
    <w:rsid w:val="00A07A71"/>
    <w:rsid w:val="00A1080C"/>
    <w:rsid w:val="00A123D9"/>
    <w:rsid w:val="00A1371E"/>
    <w:rsid w:val="00A13C04"/>
    <w:rsid w:val="00A13FB9"/>
    <w:rsid w:val="00A17CC1"/>
    <w:rsid w:val="00A20870"/>
    <w:rsid w:val="00A2150B"/>
    <w:rsid w:val="00A21541"/>
    <w:rsid w:val="00A221A5"/>
    <w:rsid w:val="00A225BA"/>
    <w:rsid w:val="00A22C63"/>
    <w:rsid w:val="00A23AEC"/>
    <w:rsid w:val="00A24DB8"/>
    <w:rsid w:val="00A26614"/>
    <w:rsid w:val="00A26625"/>
    <w:rsid w:val="00A26909"/>
    <w:rsid w:val="00A26B8A"/>
    <w:rsid w:val="00A3003B"/>
    <w:rsid w:val="00A34F22"/>
    <w:rsid w:val="00A35F2F"/>
    <w:rsid w:val="00A37B6E"/>
    <w:rsid w:val="00A400DD"/>
    <w:rsid w:val="00A413CF"/>
    <w:rsid w:val="00A41AE8"/>
    <w:rsid w:val="00A46D9F"/>
    <w:rsid w:val="00A50362"/>
    <w:rsid w:val="00A506A1"/>
    <w:rsid w:val="00A51C75"/>
    <w:rsid w:val="00A527ED"/>
    <w:rsid w:val="00A534EF"/>
    <w:rsid w:val="00A5427D"/>
    <w:rsid w:val="00A548FC"/>
    <w:rsid w:val="00A55E7A"/>
    <w:rsid w:val="00A56E93"/>
    <w:rsid w:val="00A57B19"/>
    <w:rsid w:val="00A57DC7"/>
    <w:rsid w:val="00A60E27"/>
    <w:rsid w:val="00A617EF"/>
    <w:rsid w:val="00A61FDA"/>
    <w:rsid w:val="00A62091"/>
    <w:rsid w:val="00A62947"/>
    <w:rsid w:val="00A62BD1"/>
    <w:rsid w:val="00A63122"/>
    <w:rsid w:val="00A64331"/>
    <w:rsid w:val="00A654C2"/>
    <w:rsid w:val="00A658AA"/>
    <w:rsid w:val="00A669EA"/>
    <w:rsid w:val="00A67625"/>
    <w:rsid w:val="00A677E4"/>
    <w:rsid w:val="00A70515"/>
    <w:rsid w:val="00A710DE"/>
    <w:rsid w:val="00A717C2"/>
    <w:rsid w:val="00A71A21"/>
    <w:rsid w:val="00A71B9F"/>
    <w:rsid w:val="00A727C6"/>
    <w:rsid w:val="00A73322"/>
    <w:rsid w:val="00A73668"/>
    <w:rsid w:val="00A75DD0"/>
    <w:rsid w:val="00A75EB5"/>
    <w:rsid w:val="00A76EEC"/>
    <w:rsid w:val="00A832DA"/>
    <w:rsid w:val="00A83ED7"/>
    <w:rsid w:val="00A84001"/>
    <w:rsid w:val="00A8617B"/>
    <w:rsid w:val="00A862E3"/>
    <w:rsid w:val="00A86C06"/>
    <w:rsid w:val="00A905E6"/>
    <w:rsid w:val="00A9093E"/>
    <w:rsid w:val="00A923EA"/>
    <w:rsid w:val="00A93AD8"/>
    <w:rsid w:val="00A95F9A"/>
    <w:rsid w:val="00A965E9"/>
    <w:rsid w:val="00A96FBA"/>
    <w:rsid w:val="00A97E24"/>
    <w:rsid w:val="00AA4A1A"/>
    <w:rsid w:val="00AA4EFB"/>
    <w:rsid w:val="00AA721B"/>
    <w:rsid w:val="00AB1F35"/>
    <w:rsid w:val="00AB1FD9"/>
    <w:rsid w:val="00AB265D"/>
    <w:rsid w:val="00AB2666"/>
    <w:rsid w:val="00AB28B4"/>
    <w:rsid w:val="00AB3564"/>
    <w:rsid w:val="00AB4E6D"/>
    <w:rsid w:val="00AB53EC"/>
    <w:rsid w:val="00AB56E9"/>
    <w:rsid w:val="00AB59C6"/>
    <w:rsid w:val="00AB628E"/>
    <w:rsid w:val="00AC20BB"/>
    <w:rsid w:val="00AC2167"/>
    <w:rsid w:val="00AC24D7"/>
    <w:rsid w:val="00AC2C69"/>
    <w:rsid w:val="00AD1523"/>
    <w:rsid w:val="00AD2368"/>
    <w:rsid w:val="00AD3930"/>
    <w:rsid w:val="00AD3BB3"/>
    <w:rsid w:val="00AD3C3D"/>
    <w:rsid w:val="00AD3DBD"/>
    <w:rsid w:val="00AD49EB"/>
    <w:rsid w:val="00AD53B6"/>
    <w:rsid w:val="00AD7930"/>
    <w:rsid w:val="00AD7A3F"/>
    <w:rsid w:val="00AE05E9"/>
    <w:rsid w:val="00AE06E4"/>
    <w:rsid w:val="00AE0A55"/>
    <w:rsid w:val="00AE2399"/>
    <w:rsid w:val="00AE4E83"/>
    <w:rsid w:val="00AE5CB5"/>
    <w:rsid w:val="00AE5D83"/>
    <w:rsid w:val="00AE69A5"/>
    <w:rsid w:val="00AE6D1B"/>
    <w:rsid w:val="00AE6FAA"/>
    <w:rsid w:val="00AE7ACF"/>
    <w:rsid w:val="00AE7C45"/>
    <w:rsid w:val="00AF0B02"/>
    <w:rsid w:val="00AF2EFE"/>
    <w:rsid w:val="00AF4D41"/>
    <w:rsid w:val="00B00A24"/>
    <w:rsid w:val="00B017D2"/>
    <w:rsid w:val="00B01853"/>
    <w:rsid w:val="00B06498"/>
    <w:rsid w:val="00B06908"/>
    <w:rsid w:val="00B10737"/>
    <w:rsid w:val="00B1149B"/>
    <w:rsid w:val="00B11E43"/>
    <w:rsid w:val="00B1419A"/>
    <w:rsid w:val="00B16093"/>
    <w:rsid w:val="00B16CAB"/>
    <w:rsid w:val="00B2424E"/>
    <w:rsid w:val="00B24826"/>
    <w:rsid w:val="00B260E8"/>
    <w:rsid w:val="00B26429"/>
    <w:rsid w:val="00B26697"/>
    <w:rsid w:val="00B27C31"/>
    <w:rsid w:val="00B27EF8"/>
    <w:rsid w:val="00B3203A"/>
    <w:rsid w:val="00B32515"/>
    <w:rsid w:val="00B35E6B"/>
    <w:rsid w:val="00B36289"/>
    <w:rsid w:val="00B36E04"/>
    <w:rsid w:val="00B409BF"/>
    <w:rsid w:val="00B42014"/>
    <w:rsid w:val="00B46E44"/>
    <w:rsid w:val="00B5021C"/>
    <w:rsid w:val="00B51A61"/>
    <w:rsid w:val="00B52B48"/>
    <w:rsid w:val="00B55806"/>
    <w:rsid w:val="00B56137"/>
    <w:rsid w:val="00B56357"/>
    <w:rsid w:val="00B5744D"/>
    <w:rsid w:val="00B57FDA"/>
    <w:rsid w:val="00B6002A"/>
    <w:rsid w:val="00B60F3A"/>
    <w:rsid w:val="00B613C9"/>
    <w:rsid w:val="00B615E3"/>
    <w:rsid w:val="00B63E83"/>
    <w:rsid w:val="00B6423E"/>
    <w:rsid w:val="00B64AE0"/>
    <w:rsid w:val="00B65165"/>
    <w:rsid w:val="00B7031A"/>
    <w:rsid w:val="00B70939"/>
    <w:rsid w:val="00B72225"/>
    <w:rsid w:val="00B75FA8"/>
    <w:rsid w:val="00B7662D"/>
    <w:rsid w:val="00B7674C"/>
    <w:rsid w:val="00B77218"/>
    <w:rsid w:val="00B80413"/>
    <w:rsid w:val="00B8148B"/>
    <w:rsid w:val="00B8296D"/>
    <w:rsid w:val="00B8450B"/>
    <w:rsid w:val="00B8714D"/>
    <w:rsid w:val="00B87F69"/>
    <w:rsid w:val="00B91126"/>
    <w:rsid w:val="00B913E3"/>
    <w:rsid w:val="00B9225C"/>
    <w:rsid w:val="00B92A3F"/>
    <w:rsid w:val="00B94AF3"/>
    <w:rsid w:val="00B96D81"/>
    <w:rsid w:val="00BA0A16"/>
    <w:rsid w:val="00BA0EF6"/>
    <w:rsid w:val="00BA2186"/>
    <w:rsid w:val="00BA224B"/>
    <w:rsid w:val="00BA32C4"/>
    <w:rsid w:val="00BA47A0"/>
    <w:rsid w:val="00BA4C70"/>
    <w:rsid w:val="00BA6308"/>
    <w:rsid w:val="00BA6C8B"/>
    <w:rsid w:val="00BA6D2C"/>
    <w:rsid w:val="00BA7979"/>
    <w:rsid w:val="00BB076B"/>
    <w:rsid w:val="00BB09CF"/>
    <w:rsid w:val="00BB18C5"/>
    <w:rsid w:val="00BB2523"/>
    <w:rsid w:val="00BB549D"/>
    <w:rsid w:val="00BB54C1"/>
    <w:rsid w:val="00BB54FC"/>
    <w:rsid w:val="00BB656E"/>
    <w:rsid w:val="00BC2ED4"/>
    <w:rsid w:val="00BC416F"/>
    <w:rsid w:val="00BC47FB"/>
    <w:rsid w:val="00BC5CAF"/>
    <w:rsid w:val="00BC6964"/>
    <w:rsid w:val="00BC728A"/>
    <w:rsid w:val="00BD1ECE"/>
    <w:rsid w:val="00BD2309"/>
    <w:rsid w:val="00BD45D8"/>
    <w:rsid w:val="00BD4618"/>
    <w:rsid w:val="00BD4C43"/>
    <w:rsid w:val="00BD5CB5"/>
    <w:rsid w:val="00BD5F1B"/>
    <w:rsid w:val="00BD62DD"/>
    <w:rsid w:val="00BD6ABD"/>
    <w:rsid w:val="00BD7428"/>
    <w:rsid w:val="00BD745A"/>
    <w:rsid w:val="00BE0F50"/>
    <w:rsid w:val="00BE18F9"/>
    <w:rsid w:val="00BE261D"/>
    <w:rsid w:val="00BE2C6E"/>
    <w:rsid w:val="00BE35BF"/>
    <w:rsid w:val="00BE5041"/>
    <w:rsid w:val="00BE5926"/>
    <w:rsid w:val="00BE5EAE"/>
    <w:rsid w:val="00BE64F7"/>
    <w:rsid w:val="00BF113B"/>
    <w:rsid w:val="00BF356B"/>
    <w:rsid w:val="00BF53AD"/>
    <w:rsid w:val="00BF692D"/>
    <w:rsid w:val="00BF6A21"/>
    <w:rsid w:val="00BF7B76"/>
    <w:rsid w:val="00BF7D98"/>
    <w:rsid w:val="00C00C85"/>
    <w:rsid w:val="00C0170A"/>
    <w:rsid w:val="00C019D6"/>
    <w:rsid w:val="00C02A12"/>
    <w:rsid w:val="00C031F5"/>
    <w:rsid w:val="00C03AE3"/>
    <w:rsid w:val="00C03AEB"/>
    <w:rsid w:val="00C04C68"/>
    <w:rsid w:val="00C07924"/>
    <w:rsid w:val="00C07C4E"/>
    <w:rsid w:val="00C10424"/>
    <w:rsid w:val="00C10D76"/>
    <w:rsid w:val="00C11325"/>
    <w:rsid w:val="00C12E09"/>
    <w:rsid w:val="00C14A7D"/>
    <w:rsid w:val="00C168EC"/>
    <w:rsid w:val="00C1704B"/>
    <w:rsid w:val="00C1776C"/>
    <w:rsid w:val="00C206D4"/>
    <w:rsid w:val="00C21134"/>
    <w:rsid w:val="00C228A2"/>
    <w:rsid w:val="00C22933"/>
    <w:rsid w:val="00C234CB"/>
    <w:rsid w:val="00C23A4E"/>
    <w:rsid w:val="00C268F0"/>
    <w:rsid w:val="00C26CAA"/>
    <w:rsid w:val="00C26D05"/>
    <w:rsid w:val="00C278BD"/>
    <w:rsid w:val="00C30676"/>
    <w:rsid w:val="00C30A5F"/>
    <w:rsid w:val="00C30E06"/>
    <w:rsid w:val="00C31DBF"/>
    <w:rsid w:val="00C32701"/>
    <w:rsid w:val="00C33F53"/>
    <w:rsid w:val="00C3433B"/>
    <w:rsid w:val="00C36307"/>
    <w:rsid w:val="00C363AA"/>
    <w:rsid w:val="00C41424"/>
    <w:rsid w:val="00C424C7"/>
    <w:rsid w:val="00C42C38"/>
    <w:rsid w:val="00C469BC"/>
    <w:rsid w:val="00C471ED"/>
    <w:rsid w:val="00C4779C"/>
    <w:rsid w:val="00C477BB"/>
    <w:rsid w:val="00C51E8B"/>
    <w:rsid w:val="00C52FAC"/>
    <w:rsid w:val="00C53F54"/>
    <w:rsid w:val="00C54A52"/>
    <w:rsid w:val="00C60AEE"/>
    <w:rsid w:val="00C62201"/>
    <w:rsid w:val="00C625B3"/>
    <w:rsid w:val="00C626A3"/>
    <w:rsid w:val="00C653E2"/>
    <w:rsid w:val="00C65ABB"/>
    <w:rsid w:val="00C65E7E"/>
    <w:rsid w:val="00C70C2C"/>
    <w:rsid w:val="00C73181"/>
    <w:rsid w:val="00C73915"/>
    <w:rsid w:val="00C73C1F"/>
    <w:rsid w:val="00C74064"/>
    <w:rsid w:val="00C77A9B"/>
    <w:rsid w:val="00C77BC6"/>
    <w:rsid w:val="00C80138"/>
    <w:rsid w:val="00C80E06"/>
    <w:rsid w:val="00C82328"/>
    <w:rsid w:val="00C829A8"/>
    <w:rsid w:val="00C838BC"/>
    <w:rsid w:val="00C839B8"/>
    <w:rsid w:val="00C8617B"/>
    <w:rsid w:val="00C87D89"/>
    <w:rsid w:val="00C900D6"/>
    <w:rsid w:val="00C9177E"/>
    <w:rsid w:val="00C917BC"/>
    <w:rsid w:val="00C959FA"/>
    <w:rsid w:val="00C96B1C"/>
    <w:rsid w:val="00CA175E"/>
    <w:rsid w:val="00CA2326"/>
    <w:rsid w:val="00CA2ADD"/>
    <w:rsid w:val="00CA42B3"/>
    <w:rsid w:val="00CA5A9A"/>
    <w:rsid w:val="00CA61B6"/>
    <w:rsid w:val="00CA72A2"/>
    <w:rsid w:val="00CA7791"/>
    <w:rsid w:val="00CA7FE6"/>
    <w:rsid w:val="00CB2179"/>
    <w:rsid w:val="00CB3289"/>
    <w:rsid w:val="00CC0094"/>
    <w:rsid w:val="00CC1ACA"/>
    <w:rsid w:val="00CC4451"/>
    <w:rsid w:val="00CC63D6"/>
    <w:rsid w:val="00CC7590"/>
    <w:rsid w:val="00CC765E"/>
    <w:rsid w:val="00CD1E33"/>
    <w:rsid w:val="00CD47D1"/>
    <w:rsid w:val="00CD7311"/>
    <w:rsid w:val="00CD74E6"/>
    <w:rsid w:val="00CE0242"/>
    <w:rsid w:val="00CE0E6F"/>
    <w:rsid w:val="00CE1873"/>
    <w:rsid w:val="00CE2379"/>
    <w:rsid w:val="00CE295E"/>
    <w:rsid w:val="00CE37AA"/>
    <w:rsid w:val="00CE3A6E"/>
    <w:rsid w:val="00CE3CD2"/>
    <w:rsid w:val="00CE3E25"/>
    <w:rsid w:val="00CE7C06"/>
    <w:rsid w:val="00CF169D"/>
    <w:rsid w:val="00CF2138"/>
    <w:rsid w:val="00CF38D8"/>
    <w:rsid w:val="00CF51FD"/>
    <w:rsid w:val="00CF5294"/>
    <w:rsid w:val="00CF59D5"/>
    <w:rsid w:val="00CF797B"/>
    <w:rsid w:val="00D04FDA"/>
    <w:rsid w:val="00D058CC"/>
    <w:rsid w:val="00D11CD8"/>
    <w:rsid w:val="00D12E60"/>
    <w:rsid w:val="00D130B2"/>
    <w:rsid w:val="00D13484"/>
    <w:rsid w:val="00D14FDF"/>
    <w:rsid w:val="00D1578A"/>
    <w:rsid w:val="00D16CBE"/>
    <w:rsid w:val="00D16D85"/>
    <w:rsid w:val="00D20DAB"/>
    <w:rsid w:val="00D21210"/>
    <w:rsid w:val="00D218BE"/>
    <w:rsid w:val="00D2260A"/>
    <w:rsid w:val="00D23337"/>
    <w:rsid w:val="00D23480"/>
    <w:rsid w:val="00D23EA2"/>
    <w:rsid w:val="00D24B57"/>
    <w:rsid w:val="00D27A64"/>
    <w:rsid w:val="00D27FBC"/>
    <w:rsid w:val="00D30D90"/>
    <w:rsid w:val="00D30EFD"/>
    <w:rsid w:val="00D3145A"/>
    <w:rsid w:val="00D33944"/>
    <w:rsid w:val="00D33F23"/>
    <w:rsid w:val="00D34ECC"/>
    <w:rsid w:val="00D353A2"/>
    <w:rsid w:val="00D35A8C"/>
    <w:rsid w:val="00D35F79"/>
    <w:rsid w:val="00D3736F"/>
    <w:rsid w:val="00D42941"/>
    <w:rsid w:val="00D42BB0"/>
    <w:rsid w:val="00D43958"/>
    <w:rsid w:val="00D439B7"/>
    <w:rsid w:val="00D44B28"/>
    <w:rsid w:val="00D452AC"/>
    <w:rsid w:val="00D47625"/>
    <w:rsid w:val="00D502AC"/>
    <w:rsid w:val="00D51083"/>
    <w:rsid w:val="00D5158F"/>
    <w:rsid w:val="00D51627"/>
    <w:rsid w:val="00D52DA9"/>
    <w:rsid w:val="00D5419B"/>
    <w:rsid w:val="00D549A1"/>
    <w:rsid w:val="00D55B39"/>
    <w:rsid w:val="00D56598"/>
    <w:rsid w:val="00D573CC"/>
    <w:rsid w:val="00D611EC"/>
    <w:rsid w:val="00D62486"/>
    <w:rsid w:val="00D629D8"/>
    <w:rsid w:val="00D62B81"/>
    <w:rsid w:val="00D62ED7"/>
    <w:rsid w:val="00D666FD"/>
    <w:rsid w:val="00D66804"/>
    <w:rsid w:val="00D718B0"/>
    <w:rsid w:val="00D7193E"/>
    <w:rsid w:val="00D7206B"/>
    <w:rsid w:val="00D77FBE"/>
    <w:rsid w:val="00D815E6"/>
    <w:rsid w:val="00D81690"/>
    <w:rsid w:val="00D845DB"/>
    <w:rsid w:val="00D84B37"/>
    <w:rsid w:val="00D84D9A"/>
    <w:rsid w:val="00D8726D"/>
    <w:rsid w:val="00D87439"/>
    <w:rsid w:val="00D90E28"/>
    <w:rsid w:val="00D92AF7"/>
    <w:rsid w:val="00D92DAD"/>
    <w:rsid w:val="00D930EE"/>
    <w:rsid w:val="00D96898"/>
    <w:rsid w:val="00D96EC0"/>
    <w:rsid w:val="00DA07FE"/>
    <w:rsid w:val="00DA3213"/>
    <w:rsid w:val="00DA3235"/>
    <w:rsid w:val="00DA335B"/>
    <w:rsid w:val="00DA3673"/>
    <w:rsid w:val="00DA3FA6"/>
    <w:rsid w:val="00DA6700"/>
    <w:rsid w:val="00DB015D"/>
    <w:rsid w:val="00DB1F04"/>
    <w:rsid w:val="00DB44EA"/>
    <w:rsid w:val="00DB4CA3"/>
    <w:rsid w:val="00DC03E1"/>
    <w:rsid w:val="00DC1018"/>
    <w:rsid w:val="00DC1FA5"/>
    <w:rsid w:val="00DC5170"/>
    <w:rsid w:val="00DC54CF"/>
    <w:rsid w:val="00DC6D7D"/>
    <w:rsid w:val="00DC7FE6"/>
    <w:rsid w:val="00DD0F60"/>
    <w:rsid w:val="00DD17BB"/>
    <w:rsid w:val="00DD2286"/>
    <w:rsid w:val="00DD2754"/>
    <w:rsid w:val="00DD428D"/>
    <w:rsid w:val="00DD5755"/>
    <w:rsid w:val="00DD6B62"/>
    <w:rsid w:val="00DE27B7"/>
    <w:rsid w:val="00DE2E9D"/>
    <w:rsid w:val="00DE416F"/>
    <w:rsid w:val="00DE4749"/>
    <w:rsid w:val="00DE4E1B"/>
    <w:rsid w:val="00DE6B15"/>
    <w:rsid w:val="00DE6B8A"/>
    <w:rsid w:val="00DE6E32"/>
    <w:rsid w:val="00DE715B"/>
    <w:rsid w:val="00DE7CA4"/>
    <w:rsid w:val="00DE7CA9"/>
    <w:rsid w:val="00DF0ECF"/>
    <w:rsid w:val="00DF172A"/>
    <w:rsid w:val="00DF2811"/>
    <w:rsid w:val="00DF369B"/>
    <w:rsid w:val="00DF4919"/>
    <w:rsid w:val="00DF556C"/>
    <w:rsid w:val="00E01AEB"/>
    <w:rsid w:val="00E01B83"/>
    <w:rsid w:val="00E02060"/>
    <w:rsid w:val="00E03414"/>
    <w:rsid w:val="00E06FE8"/>
    <w:rsid w:val="00E07B34"/>
    <w:rsid w:val="00E10F81"/>
    <w:rsid w:val="00E1215E"/>
    <w:rsid w:val="00E123EC"/>
    <w:rsid w:val="00E139AB"/>
    <w:rsid w:val="00E141C1"/>
    <w:rsid w:val="00E146D3"/>
    <w:rsid w:val="00E15093"/>
    <w:rsid w:val="00E179C7"/>
    <w:rsid w:val="00E17B17"/>
    <w:rsid w:val="00E17BB0"/>
    <w:rsid w:val="00E20010"/>
    <w:rsid w:val="00E204EA"/>
    <w:rsid w:val="00E205D6"/>
    <w:rsid w:val="00E20CCF"/>
    <w:rsid w:val="00E2175A"/>
    <w:rsid w:val="00E22DB9"/>
    <w:rsid w:val="00E23240"/>
    <w:rsid w:val="00E23355"/>
    <w:rsid w:val="00E23608"/>
    <w:rsid w:val="00E23749"/>
    <w:rsid w:val="00E25344"/>
    <w:rsid w:val="00E26F7A"/>
    <w:rsid w:val="00E30F86"/>
    <w:rsid w:val="00E31C62"/>
    <w:rsid w:val="00E3217C"/>
    <w:rsid w:val="00E33173"/>
    <w:rsid w:val="00E34168"/>
    <w:rsid w:val="00E3424B"/>
    <w:rsid w:val="00E375D2"/>
    <w:rsid w:val="00E402A0"/>
    <w:rsid w:val="00E40FB1"/>
    <w:rsid w:val="00E41516"/>
    <w:rsid w:val="00E43E80"/>
    <w:rsid w:val="00E47B78"/>
    <w:rsid w:val="00E50440"/>
    <w:rsid w:val="00E51449"/>
    <w:rsid w:val="00E51674"/>
    <w:rsid w:val="00E52151"/>
    <w:rsid w:val="00E53B63"/>
    <w:rsid w:val="00E54A9A"/>
    <w:rsid w:val="00E55108"/>
    <w:rsid w:val="00E556CD"/>
    <w:rsid w:val="00E574D2"/>
    <w:rsid w:val="00E61152"/>
    <w:rsid w:val="00E621BE"/>
    <w:rsid w:val="00E624CC"/>
    <w:rsid w:val="00E62583"/>
    <w:rsid w:val="00E70980"/>
    <w:rsid w:val="00E71A38"/>
    <w:rsid w:val="00E71D81"/>
    <w:rsid w:val="00E72383"/>
    <w:rsid w:val="00E72C5F"/>
    <w:rsid w:val="00E72C8B"/>
    <w:rsid w:val="00E73818"/>
    <w:rsid w:val="00E7392F"/>
    <w:rsid w:val="00E75E1F"/>
    <w:rsid w:val="00E7702A"/>
    <w:rsid w:val="00E772A5"/>
    <w:rsid w:val="00E77591"/>
    <w:rsid w:val="00E807FD"/>
    <w:rsid w:val="00E80BC3"/>
    <w:rsid w:val="00E818FE"/>
    <w:rsid w:val="00E83824"/>
    <w:rsid w:val="00E83DC3"/>
    <w:rsid w:val="00E8427F"/>
    <w:rsid w:val="00E866FF"/>
    <w:rsid w:val="00E87153"/>
    <w:rsid w:val="00E87F5B"/>
    <w:rsid w:val="00E94417"/>
    <w:rsid w:val="00E96006"/>
    <w:rsid w:val="00E96CD0"/>
    <w:rsid w:val="00EA336A"/>
    <w:rsid w:val="00EA5BC3"/>
    <w:rsid w:val="00EA72A4"/>
    <w:rsid w:val="00EA7C55"/>
    <w:rsid w:val="00EB04D9"/>
    <w:rsid w:val="00EB0DA6"/>
    <w:rsid w:val="00EB1623"/>
    <w:rsid w:val="00EB1F64"/>
    <w:rsid w:val="00EB32FB"/>
    <w:rsid w:val="00EB3D0B"/>
    <w:rsid w:val="00EB45EB"/>
    <w:rsid w:val="00EB46F6"/>
    <w:rsid w:val="00EB7080"/>
    <w:rsid w:val="00EB7A08"/>
    <w:rsid w:val="00EC0D4B"/>
    <w:rsid w:val="00EC1DDF"/>
    <w:rsid w:val="00EC33AD"/>
    <w:rsid w:val="00EC7101"/>
    <w:rsid w:val="00ED046B"/>
    <w:rsid w:val="00ED2BCB"/>
    <w:rsid w:val="00ED352C"/>
    <w:rsid w:val="00ED6864"/>
    <w:rsid w:val="00ED6A10"/>
    <w:rsid w:val="00EE0109"/>
    <w:rsid w:val="00EE46E4"/>
    <w:rsid w:val="00EE4E15"/>
    <w:rsid w:val="00EE4EA1"/>
    <w:rsid w:val="00EE568A"/>
    <w:rsid w:val="00EE5B68"/>
    <w:rsid w:val="00EE6E5A"/>
    <w:rsid w:val="00EE7837"/>
    <w:rsid w:val="00EF0121"/>
    <w:rsid w:val="00EF0DD1"/>
    <w:rsid w:val="00EF3BBD"/>
    <w:rsid w:val="00EF531F"/>
    <w:rsid w:val="00EF5F15"/>
    <w:rsid w:val="00EF71AE"/>
    <w:rsid w:val="00EF7DF6"/>
    <w:rsid w:val="00F0012B"/>
    <w:rsid w:val="00F0025D"/>
    <w:rsid w:val="00F012BE"/>
    <w:rsid w:val="00F02873"/>
    <w:rsid w:val="00F030B5"/>
    <w:rsid w:val="00F031D8"/>
    <w:rsid w:val="00F053C4"/>
    <w:rsid w:val="00F112D1"/>
    <w:rsid w:val="00F116EC"/>
    <w:rsid w:val="00F122EB"/>
    <w:rsid w:val="00F133B5"/>
    <w:rsid w:val="00F134F0"/>
    <w:rsid w:val="00F137D5"/>
    <w:rsid w:val="00F149BB"/>
    <w:rsid w:val="00F15A5D"/>
    <w:rsid w:val="00F15A72"/>
    <w:rsid w:val="00F15B82"/>
    <w:rsid w:val="00F15CA0"/>
    <w:rsid w:val="00F16318"/>
    <w:rsid w:val="00F17697"/>
    <w:rsid w:val="00F17838"/>
    <w:rsid w:val="00F20B3A"/>
    <w:rsid w:val="00F21A06"/>
    <w:rsid w:val="00F221F7"/>
    <w:rsid w:val="00F2418A"/>
    <w:rsid w:val="00F267F9"/>
    <w:rsid w:val="00F275DC"/>
    <w:rsid w:val="00F27A56"/>
    <w:rsid w:val="00F27BA8"/>
    <w:rsid w:val="00F27D80"/>
    <w:rsid w:val="00F303A3"/>
    <w:rsid w:val="00F30DEB"/>
    <w:rsid w:val="00F312D1"/>
    <w:rsid w:val="00F32599"/>
    <w:rsid w:val="00F325C3"/>
    <w:rsid w:val="00F32BE2"/>
    <w:rsid w:val="00F32E05"/>
    <w:rsid w:val="00F345D0"/>
    <w:rsid w:val="00F3589B"/>
    <w:rsid w:val="00F3617B"/>
    <w:rsid w:val="00F37533"/>
    <w:rsid w:val="00F4171D"/>
    <w:rsid w:val="00F421E3"/>
    <w:rsid w:val="00F43482"/>
    <w:rsid w:val="00F45D56"/>
    <w:rsid w:val="00F47B52"/>
    <w:rsid w:val="00F564C8"/>
    <w:rsid w:val="00F600C5"/>
    <w:rsid w:val="00F61BAE"/>
    <w:rsid w:val="00F6216C"/>
    <w:rsid w:val="00F624E3"/>
    <w:rsid w:val="00F628FD"/>
    <w:rsid w:val="00F644BB"/>
    <w:rsid w:val="00F653D1"/>
    <w:rsid w:val="00F673B1"/>
    <w:rsid w:val="00F67E4E"/>
    <w:rsid w:val="00F70BB0"/>
    <w:rsid w:val="00F71155"/>
    <w:rsid w:val="00F74AB8"/>
    <w:rsid w:val="00F74C8C"/>
    <w:rsid w:val="00F750AB"/>
    <w:rsid w:val="00F7604C"/>
    <w:rsid w:val="00F76D6A"/>
    <w:rsid w:val="00F81CF3"/>
    <w:rsid w:val="00F83E5F"/>
    <w:rsid w:val="00F84516"/>
    <w:rsid w:val="00F84D5C"/>
    <w:rsid w:val="00F85979"/>
    <w:rsid w:val="00F86A7E"/>
    <w:rsid w:val="00F91689"/>
    <w:rsid w:val="00F917C4"/>
    <w:rsid w:val="00F926B3"/>
    <w:rsid w:val="00F935A2"/>
    <w:rsid w:val="00F94216"/>
    <w:rsid w:val="00F95C4D"/>
    <w:rsid w:val="00F977D1"/>
    <w:rsid w:val="00FA0507"/>
    <w:rsid w:val="00FA0D05"/>
    <w:rsid w:val="00FA2BFD"/>
    <w:rsid w:val="00FA30A0"/>
    <w:rsid w:val="00FA7E30"/>
    <w:rsid w:val="00FB0EA3"/>
    <w:rsid w:val="00FB1979"/>
    <w:rsid w:val="00FB3BBD"/>
    <w:rsid w:val="00FB4017"/>
    <w:rsid w:val="00FB4669"/>
    <w:rsid w:val="00FB5946"/>
    <w:rsid w:val="00FB613D"/>
    <w:rsid w:val="00FB7B32"/>
    <w:rsid w:val="00FB7B5C"/>
    <w:rsid w:val="00FC60A8"/>
    <w:rsid w:val="00FC679D"/>
    <w:rsid w:val="00FD19A3"/>
    <w:rsid w:val="00FD220D"/>
    <w:rsid w:val="00FD24EF"/>
    <w:rsid w:val="00FD3F53"/>
    <w:rsid w:val="00FD6ACE"/>
    <w:rsid w:val="00FE010F"/>
    <w:rsid w:val="00FE01B8"/>
    <w:rsid w:val="00FE0FC8"/>
    <w:rsid w:val="00FE1BF4"/>
    <w:rsid w:val="00FE2412"/>
    <w:rsid w:val="00FE2754"/>
    <w:rsid w:val="00FE338B"/>
    <w:rsid w:val="00FE4F52"/>
    <w:rsid w:val="00FE5B55"/>
    <w:rsid w:val="00FE61EE"/>
    <w:rsid w:val="00FE6686"/>
    <w:rsid w:val="00FE7A67"/>
    <w:rsid w:val="00FF075D"/>
    <w:rsid w:val="00FF1863"/>
    <w:rsid w:val="00FF435E"/>
    <w:rsid w:val="00FF4499"/>
    <w:rsid w:val="00FF48ED"/>
    <w:rsid w:val="00FF587D"/>
    <w:rsid w:val="00FF72F4"/>
    <w:rsid w:val="00FF7419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2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99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numbering" w:customStyle="1" w:styleId="NoList1">
    <w:name w:val="No List1"/>
    <w:next w:val="NoList"/>
    <w:semiHidden/>
    <w:rsid w:val="00F83E5F"/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after="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 w:after="0" w:line="240" w:lineRule="auto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heading0">
    <w:name w:val="ldclauseheading"/>
    <w:basedOn w:val="Normal"/>
    <w:rsid w:val="00F116EC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99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numbering" w:customStyle="1" w:styleId="NoList1">
    <w:name w:val="No List1"/>
    <w:next w:val="NoList"/>
    <w:semiHidden/>
    <w:rsid w:val="00F83E5F"/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after="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 w:after="0" w:line="240" w:lineRule="auto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heading0">
    <w:name w:val="ldclauseheading"/>
    <w:basedOn w:val="Normal"/>
    <w:rsid w:val="00F116EC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cao.int/publications/Pages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7551-C352-4F02-9212-CE3B7E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2</TotalTime>
  <Pages>13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138 MOS Amendment Instrument 2021 (No. 1)</vt:lpstr>
    </vt:vector>
  </TitlesOfParts>
  <Company>Civil Aviation Safety Authority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138 MOS Amendment Instrument 2021 (No. 1)</dc:title>
  <dc:subject>Amendments to Part 138 Manual of Standards</dc:subject>
  <dc:creator>Civil Aviation Safety Authority</dc:creator>
  <cp:lastModifiedBy>Nadia Spesyvy</cp:lastModifiedBy>
  <cp:revision>3</cp:revision>
  <cp:lastPrinted>2021-07-26T05:41:00Z</cp:lastPrinted>
  <dcterms:created xsi:type="dcterms:W3CDTF">2021-11-23T20:37:00Z</dcterms:created>
  <dcterms:modified xsi:type="dcterms:W3CDTF">2021-11-23T20:45:00Z</dcterms:modified>
  <cp:category>Manuals of Standards</cp:category>
</cp:coreProperties>
</file>